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87AB" w14:textId="29D6427B" w:rsidR="00450B6A" w:rsidRDefault="00450B6A" w:rsidP="007077D2">
      <w:pPr>
        <w:pStyle w:val="AISpacer"/>
        <w:overflowPunct w:val="0"/>
        <w:rPr>
          <w:lang w:eastAsia="zh-CN"/>
        </w:rPr>
      </w:pPr>
      <w:bookmarkStart w:id="0" w:name="_Hlk216186035"/>
    </w:p>
    <w:p w14:paraId="191A3C22" w14:textId="77777777" w:rsidR="00450B6A" w:rsidRDefault="00450B6A" w:rsidP="007077D2">
      <w:pPr>
        <w:pStyle w:val="AISpacer"/>
        <w:overflowPunct w:val="0"/>
        <w:rPr>
          <w:lang w:eastAsia="zh-CN"/>
        </w:rPr>
      </w:pPr>
    </w:p>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AA776D" w:rsidRPr="00145C5C" w14:paraId="32CED9E6" w14:textId="77777777" w:rsidTr="00B41DAE">
        <w:trPr>
          <w:trHeight w:hRule="exact" w:val="810"/>
        </w:trPr>
        <w:tc>
          <w:tcPr>
            <w:tcW w:w="909" w:type="dxa"/>
            <w:tcBorders>
              <w:top w:val="nil"/>
              <w:bottom w:val="single" w:sz="12" w:space="0" w:color="000000"/>
              <w:right w:val="nil"/>
            </w:tcBorders>
          </w:tcPr>
          <w:p w14:paraId="02825870" w14:textId="77777777" w:rsidR="00AA776D" w:rsidRPr="00145C5C" w:rsidRDefault="00AA776D" w:rsidP="007077D2">
            <w:pPr>
              <w:overflowPunct w:val="0"/>
              <w:spacing w:after="120" w:line="480" w:lineRule="auto"/>
              <w:rPr>
                <w:snapToGrid w:val="0"/>
                <w:kern w:val="22"/>
                <w:sz w:val="20"/>
                <w:szCs w:val="20"/>
                <w:lang w:val="en-US"/>
              </w:rPr>
            </w:pPr>
            <w:bookmarkStart w:id="1" w:name="_Hlk33348613"/>
            <w:bookmarkStart w:id="2" w:name="Meeting"/>
            <w:bookmarkStart w:id="3" w:name="_Hlk216186829"/>
            <w:r w:rsidRPr="00145C5C">
              <w:rPr>
                <w:rFonts w:ascii="Cambria" w:hAnsi="Cambria" w:cs="Arial"/>
                <w:noProof/>
                <w:kern w:val="22"/>
                <w:sz w:val="20"/>
                <w:szCs w:val="20"/>
                <w:lang w:val="en-US"/>
              </w:rPr>
              <w:drawing>
                <wp:anchor distT="0" distB="0" distL="114300" distR="114300" simplePos="0" relativeHeight="251659264" behindDoc="0" locked="0" layoutInCell="1" allowOverlap="1" wp14:anchorId="5D6980EB" wp14:editId="33839ACD">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5D87852C" w14:textId="77777777" w:rsidR="00AA776D" w:rsidRPr="00145C5C" w:rsidRDefault="00AA776D" w:rsidP="007077D2">
            <w:pPr>
              <w:overflowPunct w:val="0"/>
              <w:spacing w:before="60"/>
              <w:rPr>
                <w:rFonts w:ascii="黑体" w:eastAsia="黑体" w:hAnsi="黑体"/>
                <w:sz w:val="20"/>
                <w:szCs w:val="20"/>
              </w:rPr>
            </w:pPr>
            <w:r w:rsidRPr="00145C5C">
              <w:rPr>
                <w:rFonts w:ascii="黑体" w:eastAsia="黑体" w:hAnsi="黑体"/>
                <w:noProof/>
                <w:sz w:val="20"/>
                <w:szCs w:val="20"/>
              </w:rPr>
              <w:drawing>
                <wp:anchor distT="0" distB="0" distL="114300" distR="114300" simplePos="0" relativeHeight="251660288" behindDoc="0" locked="0" layoutInCell="1" allowOverlap="1" wp14:anchorId="5AD685BC" wp14:editId="72D56046">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145C5C">
              <w:rPr>
                <w:rFonts w:ascii="黑体" w:eastAsia="黑体" w:hAnsi="黑体" w:hint="eastAsia"/>
                <w:sz w:val="20"/>
                <w:szCs w:val="20"/>
              </w:rPr>
              <w:t>联合国</w:t>
            </w:r>
          </w:p>
          <w:p w14:paraId="330CC393" w14:textId="77777777" w:rsidR="00AA776D" w:rsidRPr="00145C5C" w:rsidRDefault="00AA776D" w:rsidP="007077D2">
            <w:pPr>
              <w:overflowPunct w:val="0"/>
              <w:rPr>
                <w:sz w:val="20"/>
                <w:szCs w:val="20"/>
              </w:rPr>
            </w:pPr>
            <w:r w:rsidRPr="00145C5C">
              <w:rPr>
                <w:rFonts w:ascii="黑体" w:eastAsia="黑体" w:hAnsi="黑体" w:hint="eastAsia"/>
                <w:sz w:val="20"/>
                <w:szCs w:val="20"/>
              </w:rPr>
              <w:t>环境规划署</w:t>
            </w:r>
          </w:p>
          <w:p w14:paraId="0BB7C00A" w14:textId="77777777" w:rsidR="00AA776D" w:rsidRPr="00145C5C" w:rsidRDefault="00AA776D" w:rsidP="007077D2">
            <w:pPr>
              <w:overflowPunct w:val="0"/>
              <w:rPr>
                <w:sz w:val="24"/>
              </w:rPr>
            </w:pPr>
          </w:p>
        </w:tc>
        <w:tc>
          <w:tcPr>
            <w:tcW w:w="5130" w:type="dxa"/>
            <w:tcBorders>
              <w:top w:val="nil"/>
              <w:left w:val="nil"/>
              <w:bottom w:val="single" w:sz="12" w:space="0" w:color="000000"/>
            </w:tcBorders>
          </w:tcPr>
          <w:p w14:paraId="234EE6BF" w14:textId="02BAA69C" w:rsidR="00AA776D" w:rsidRPr="00145C5C" w:rsidRDefault="00AA776D" w:rsidP="007077D2">
            <w:pPr>
              <w:tabs>
                <w:tab w:val="right" w:pos="7611"/>
              </w:tabs>
              <w:overflowPunct w:val="0"/>
              <w:spacing w:before="240"/>
              <w:ind w:left="360" w:right="216"/>
              <w:jc w:val="right"/>
              <w:rPr>
                <w:bCs/>
                <w:snapToGrid w:val="0"/>
                <w:kern w:val="22"/>
                <w:sz w:val="40"/>
                <w:szCs w:val="40"/>
              </w:rPr>
            </w:pPr>
            <w:r w:rsidRPr="00145C5C">
              <w:rPr>
                <w:bCs/>
                <w:snapToGrid w:val="0"/>
                <w:kern w:val="22"/>
                <w:sz w:val="40"/>
                <w:szCs w:val="40"/>
              </w:rPr>
              <w:t>CBD</w:t>
            </w:r>
            <w:r w:rsidRPr="00145C5C">
              <w:rPr>
                <w:bCs/>
                <w:snapToGrid w:val="0"/>
                <w:kern w:val="22"/>
                <w:sz w:val="24"/>
              </w:rPr>
              <w:t>/</w:t>
            </w:r>
            <w:r w:rsidR="00243A90">
              <w:rPr>
                <w:rFonts w:hint="eastAsia"/>
                <w:bCs/>
                <w:snapToGrid w:val="0"/>
                <w:kern w:val="22"/>
                <w:sz w:val="24"/>
              </w:rPr>
              <w:t>SB8J</w:t>
            </w:r>
            <w:r w:rsidRPr="00145C5C">
              <w:rPr>
                <w:bCs/>
                <w:snapToGrid w:val="0"/>
                <w:kern w:val="22"/>
                <w:sz w:val="24"/>
              </w:rPr>
              <w:t>/</w:t>
            </w:r>
            <w:r w:rsidR="008E3F10">
              <w:rPr>
                <w:rFonts w:hint="eastAsia"/>
                <w:bCs/>
                <w:snapToGrid w:val="0"/>
                <w:kern w:val="22"/>
                <w:sz w:val="24"/>
              </w:rPr>
              <w:t>REC/</w:t>
            </w:r>
            <w:r w:rsidRPr="00145C5C">
              <w:rPr>
                <w:bCs/>
                <w:snapToGrid w:val="0"/>
                <w:kern w:val="22"/>
                <w:sz w:val="24"/>
              </w:rPr>
              <w:t>1/</w:t>
            </w:r>
            <w:r w:rsidR="008E3F10">
              <w:rPr>
                <w:rFonts w:hint="eastAsia"/>
                <w:bCs/>
                <w:snapToGrid w:val="0"/>
                <w:kern w:val="22"/>
                <w:sz w:val="24"/>
              </w:rPr>
              <w:t>2</w:t>
            </w:r>
          </w:p>
          <w:p w14:paraId="24F7002F" w14:textId="77777777" w:rsidR="00AA776D" w:rsidRPr="00145C5C" w:rsidRDefault="00AA776D" w:rsidP="007077D2">
            <w:pPr>
              <w:overflowPunct w:val="0"/>
              <w:jc w:val="left"/>
              <w:rPr>
                <w:b/>
                <w:snapToGrid w:val="0"/>
                <w:kern w:val="22"/>
                <w:sz w:val="20"/>
              </w:rPr>
            </w:pPr>
          </w:p>
        </w:tc>
      </w:tr>
      <w:tr w:rsidR="00AA776D" w:rsidRPr="00145C5C" w14:paraId="61503761" w14:textId="77777777" w:rsidTr="00B41DAE">
        <w:trPr>
          <w:trHeight w:val="2130"/>
        </w:trPr>
        <w:tc>
          <w:tcPr>
            <w:tcW w:w="5229" w:type="dxa"/>
            <w:gridSpan w:val="2"/>
            <w:tcBorders>
              <w:top w:val="nil"/>
              <w:bottom w:val="single" w:sz="18" w:space="0" w:color="000000"/>
            </w:tcBorders>
          </w:tcPr>
          <w:p w14:paraId="448A29B1" w14:textId="77777777" w:rsidR="00AA776D" w:rsidRPr="00145C5C" w:rsidRDefault="00AA776D" w:rsidP="007077D2">
            <w:pPr>
              <w:overflowPunct w:val="0"/>
              <w:rPr>
                <w:b/>
                <w:noProof/>
                <w:sz w:val="24"/>
                <w:lang w:val="en-US"/>
              </w:rPr>
            </w:pPr>
          </w:p>
          <w:p w14:paraId="036E3CAD" w14:textId="77777777" w:rsidR="00AA776D" w:rsidRPr="00145C5C" w:rsidRDefault="00AA776D" w:rsidP="007077D2">
            <w:pPr>
              <w:overflowPunct w:val="0"/>
              <w:rPr>
                <w:rFonts w:ascii="Univers" w:hAnsi="Univers"/>
                <w:snapToGrid w:val="0"/>
                <w:kern w:val="22"/>
                <w:sz w:val="32"/>
              </w:rPr>
            </w:pPr>
            <w:r w:rsidRPr="00145C5C">
              <w:rPr>
                <w:b/>
                <w:noProof/>
                <w:sz w:val="24"/>
                <w:lang w:val="en-US"/>
              </w:rPr>
              <w:drawing>
                <wp:inline distT="0" distB="0" distL="0" distR="0" wp14:anchorId="7EDB5B9B" wp14:editId="40564504">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371A765D" w14:textId="64A01DB9" w:rsidR="00AA776D" w:rsidRPr="00145C5C" w:rsidRDefault="00AA776D" w:rsidP="007077D2">
            <w:pPr>
              <w:overflowPunct w:val="0"/>
              <w:ind w:left="2016"/>
              <w:rPr>
                <w:bCs/>
                <w:snapToGrid w:val="0"/>
                <w:kern w:val="22"/>
                <w:sz w:val="24"/>
              </w:rPr>
            </w:pPr>
            <w:r w:rsidRPr="00145C5C">
              <w:rPr>
                <w:bCs/>
                <w:snapToGrid w:val="0"/>
                <w:kern w:val="22"/>
                <w:sz w:val="24"/>
              </w:rPr>
              <w:t xml:space="preserve">Distr.: </w:t>
            </w:r>
            <w:r w:rsidR="008E3F10">
              <w:rPr>
                <w:rFonts w:hint="eastAsia"/>
                <w:bCs/>
                <w:snapToGrid w:val="0"/>
                <w:kern w:val="22"/>
                <w:sz w:val="24"/>
              </w:rPr>
              <w:t>General</w:t>
            </w:r>
          </w:p>
          <w:p w14:paraId="0D3BAC7F" w14:textId="4E125714" w:rsidR="00AA776D" w:rsidRPr="00145C5C" w:rsidRDefault="00CD5FD9" w:rsidP="007077D2">
            <w:pPr>
              <w:overflowPunct w:val="0"/>
              <w:ind w:left="2016"/>
              <w:rPr>
                <w:snapToGrid w:val="0"/>
                <w:kern w:val="22"/>
                <w:sz w:val="24"/>
              </w:rPr>
            </w:pPr>
            <w:r>
              <w:rPr>
                <w:rFonts w:hint="eastAsia"/>
                <w:kern w:val="22"/>
                <w:sz w:val="24"/>
              </w:rPr>
              <w:t>30 October</w:t>
            </w:r>
            <w:r w:rsidR="00AA776D" w:rsidRPr="00145C5C">
              <w:rPr>
                <w:kern w:val="22"/>
                <w:sz w:val="24"/>
              </w:rPr>
              <w:t xml:space="preserve"> 202</w:t>
            </w:r>
            <w:r w:rsidR="005A0C8D">
              <w:rPr>
                <w:rFonts w:hint="eastAsia"/>
                <w:kern w:val="22"/>
                <w:sz w:val="24"/>
              </w:rPr>
              <w:t>5</w:t>
            </w:r>
          </w:p>
          <w:p w14:paraId="74AD2C64" w14:textId="77777777" w:rsidR="00AA776D" w:rsidRPr="00145C5C" w:rsidRDefault="00AA776D" w:rsidP="007077D2">
            <w:pPr>
              <w:overflowPunct w:val="0"/>
              <w:ind w:left="2016"/>
              <w:rPr>
                <w:bCs/>
                <w:snapToGrid w:val="0"/>
                <w:kern w:val="22"/>
                <w:sz w:val="24"/>
              </w:rPr>
            </w:pPr>
            <w:r w:rsidRPr="00145C5C">
              <w:rPr>
                <w:bCs/>
                <w:snapToGrid w:val="0"/>
                <w:kern w:val="22"/>
                <w:sz w:val="24"/>
              </w:rPr>
              <w:t>Chinese</w:t>
            </w:r>
          </w:p>
          <w:p w14:paraId="328CDEE8" w14:textId="77777777" w:rsidR="00AA776D" w:rsidRPr="00145C5C" w:rsidRDefault="00AA776D" w:rsidP="007077D2">
            <w:pPr>
              <w:overflowPunct w:val="0"/>
              <w:ind w:left="2016"/>
              <w:rPr>
                <w:b/>
                <w:snapToGrid w:val="0"/>
                <w:kern w:val="22"/>
                <w:sz w:val="24"/>
                <w:u w:val="single"/>
              </w:rPr>
            </w:pPr>
            <w:r w:rsidRPr="00145C5C">
              <w:rPr>
                <w:bCs/>
                <w:snapToGrid w:val="0"/>
                <w:kern w:val="22"/>
                <w:sz w:val="24"/>
              </w:rPr>
              <w:t>Original</w:t>
            </w:r>
            <w:r w:rsidRPr="00145C5C">
              <w:rPr>
                <w:rFonts w:hint="eastAsia"/>
                <w:bCs/>
                <w:snapToGrid w:val="0"/>
                <w:kern w:val="22"/>
                <w:sz w:val="24"/>
              </w:rPr>
              <w:t>:</w:t>
            </w:r>
            <w:r w:rsidRPr="00145C5C">
              <w:rPr>
                <w:bCs/>
                <w:snapToGrid w:val="0"/>
                <w:kern w:val="22"/>
                <w:sz w:val="24"/>
              </w:rPr>
              <w:t xml:space="preserve"> E</w:t>
            </w:r>
            <w:r w:rsidRPr="00145C5C">
              <w:rPr>
                <w:rFonts w:hint="eastAsia"/>
                <w:bCs/>
                <w:snapToGrid w:val="0"/>
                <w:kern w:val="22"/>
                <w:sz w:val="24"/>
              </w:rPr>
              <w:t>ng</w:t>
            </w:r>
            <w:r w:rsidRPr="00145C5C">
              <w:rPr>
                <w:bCs/>
                <w:snapToGrid w:val="0"/>
                <w:kern w:val="22"/>
                <w:sz w:val="24"/>
              </w:rPr>
              <w:t>lish</w:t>
            </w:r>
          </w:p>
        </w:tc>
      </w:tr>
    </w:tbl>
    <w:p w14:paraId="1E4F0B56" w14:textId="77777777" w:rsidR="00772596" w:rsidRDefault="00772596" w:rsidP="007077D2">
      <w:pPr>
        <w:pStyle w:val="AFCorN12Bold"/>
        <w:overflowPunct w:val="0"/>
      </w:pPr>
      <w:bookmarkStart w:id="4" w:name="_Hlk216186795"/>
      <w:bookmarkEnd w:id="1"/>
      <w:bookmarkEnd w:id="2"/>
      <w:r>
        <w:rPr>
          <w:rFonts w:hint="eastAsia"/>
        </w:rPr>
        <w:t>生物多样性公约关于土著人民和地方</w:t>
      </w:r>
    </w:p>
    <w:p w14:paraId="5972A7B3" w14:textId="7E233CE5" w:rsidR="00772596" w:rsidRDefault="00772596" w:rsidP="007077D2">
      <w:pPr>
        <w:pStyle w:val="AFCorN12Bold"/>
        <w:overflowPunct w:val="0"/>
      </w:pPr>
      <w:r>
        <w:rPr>
          <w:rFonts w:hint="eastAsia"/>
        </w:rPr>
        <w:t>社区的第</w:t>
      </w:r>
      <w:r>
        <w:rPr>
          <w:rFonts w:hint="eastAsia"/>
        </w:rPr>
        <w:t>8</w:t>
      </w:r>
      <w:r w:rsidR="007A2141">
        <w:rPr>
          <w:rFonts w:hint="eastAsia"/>
        </w:rPr>
        <w:t>(j)</w:t>
      </w:r>
      <w:r>
        <w:rPr>
          <w:rFonts w:hint="eastAsia"/>
        </w:rPr>
        <w:t>条和其他条款附属机构</w:t>
      </w:r>
    </w:p>
    <w:p w14:paraId="1E98667B" w14:textId="77777777" w:rsidR="00772596" w:rsidRDefault="00772596" w:rsidP="007077D2">
      <w:pPr>
        <w:pStyle w:val="AFCorN12Bold"/>
        <w:overflowPunct w:val="0"/>
      </w:pPr>
      <w:r>
        <w:rPr>
          <w:rFonts w:hint="eastAsia"/>
        </w:rPr>
        <w:t>第一次会议</w:t>
      </w:r>
    </w:p>
    <w:p w14:paraId="57A0381A" w14:textId="77777777" w:rsidR="00772596" w:rsidRPr="00B43B77" w:rsidRDefault="00772596" w:rsidP="007077D2">
      <w:pPr>
        <w:pStyle w:val="AFCorNNormal"/>
        <w:overflowPunct w:val="0"/>
        <w:rPr>
          <w:sz w:val="24"/>
          <w:szCs w:val="24"/>
        </w:rPr>
      </w:pPr>
      <w:r w:rsidRPr="00B43B77">
        <w:rPr>
          <w:kern w:val="22"/>
          <w:sz w:val="24"/>
          <w:szCs w:val="24"/>
        </w:rPr>
        <w:t>2025</w:t>
      </w:r>
      <w:r w:rsidRPr="00B43B77">
        <w:rPr>
          <w:kern w:val="22"/>
          <w:sz w:val="24"/>
          <w:szCs w:val="24"/>
        </w:rPr>
        <w:t>年</w:t>
      </w:r>
      <w:r w:rsidRPr="00B43B77">
        <w:rPr>
          <w:kern w:val="22"/>
          <w:sz w:val="24"/>
          <w:szCs w:val="24"/>
        </w:rPr>
        <w:t>10</w:t>
      </w:r>
      <w:r w:rsidRPr="00B43B77">
        <w:rPr>
          <w:kern w:val="22"/>
          <w:sz w:val="24"/>
          <w:szCs w:val="24"/>
        </w:rPr>
        <w:t>月</w:t>
      </w:r>
      <w:r w:rsidRPr="00B43B77">
        <w:rPr>
          <w:kern w:val="22"/>
          <w:sz w:val="24"/>
          <w:szCs w:val="24"/>
        </w:rPr>
        <w:t>27</w:t>
      </w:r>
      <w:r w:rsidRPr="00B43B77">
        <w:rPr>
          <w:kern w:val="22"/>
          <w:sz w:val="24"/>
          <w:szCs w:val="24"/>
        </w:rPr>
        <w:t>日至</w:t>
      </w:r>
      <w:r w:rsidRPr="00B43B77">
        <w:rPr>
          <w:kern w:val="22"/>
          <w:sz w:val="24"/>
          <w:szCs w:val="24"/>
        </w:rPr>
        <w:t>30</w:t>
      </w:r>
      <w:r w:rsidRPr="00B43B77">
        <w:rPr>
          <w:kern w:val="22"/>
          <w:sz w:val="24"/>
          <w:szCs w:val="24"/>
        </w:rPr>
        <w:t>日，</w:t>
      </w:r>
      <w:r w:rsidRPr="00B43B77">
        <w:rPr>
          <w:caps/>
          <w:sz w:val="24"/>
          <w:szCs w:val="24"/>
        </w:rPr>
        <w:t>巴拿马城</w:t>
      </w:r>
    </w:p>
    <w:p w14:paraId="389518DC" w14:textId="5C65BAC2" w:rsidR="00772596" w:rsidRPr="00B43B77" w:rsidRDefault="00772596" w:rsidP="007077D2">
      <w:pPr>
        <w:pStyle w:val="AFCorNNormal"/>
        <w:overflowPunct w:val="0"/>
        <w:rPr>
          <w:sz w:val="24"/>
          <w:szCs w:val="24"/>
        </w:rPr>
      </w:pPr>
      <w:r w:rsidRPr="00B43B77">
        <w:rPr>
          <w:rFonts w:hint="eastAsia"/>
          <w:sz w:val="24"/>
          <w:szCs w:val="24"/>
        </w:rPr>
        <w:t>议程</w:t>
      </w:r>
      <w:r w:rsidRPr="00B43B77">
        <w:rPr>
          <w:rFonts w:hint="eastAsia"/>
          <w:kern w:val="22"/>
          <w:sz w:val="24"/>
          <w:szCs w:val="24"/>
        </w:rPr>
        <w:t>项目</w:t>
      </w:r>
      <w:r w:rsidRPr="00B43B77">
        <w:rPr>
          <w:rFonts w:hint="eastAsia"/>
          <w:kern w:val="22"/>
          <w:sz w:val="24"/>
          <w:szCs w:val="24"/>
        </w:rPr>
        <w:t>4</w:t>
      </w:r>
      <w:r w:rsidR="00C10198">
        <w:rPr>
          <w:rFonts w:hint="eastAsia"/>
          <w:kern w:val="22"/>
          <w:sz w:val="24"/>
          <w:szCs w:val="24"/>
        </w:rPr>
        <w:t xml:space="preserve"> </w:t>
      </w:r>
    </w:p>
    <w:p w14:paraId="0CFE9962" w14:textId="4F5D1F10" w:rsidR="00772596" w:rsidRDefault="00772596" w:rsidP="007077D2">
      <w:pPr>
        <w:pStyle w:val="AFCorN12Bold"/>
        <w:overflowPunct w:val="0"/>
      </w:pPr>
      <w:r>
        <w:rPr>
          <w:rFonts w:hint="eastAsia"/>
        </w:rPr>
        <w:t>生物多样性公约关于土著人民和地方社区的</w:t>
      </w:r>
      <w:r>
        <w:br/>
      </w:r>
      <w:r>
        <w:rPr>
          <w:rFonts w:hint="eastAsia"/>
        </w:rPr>
        <w:t>第</w:t>
      </w:r>
      <w:r>
        <w:rPr>
          <w:rFonts w:hint="eastAsia"/>
        </w:rPr>
        <w:t>8</w:t>
      </w:r>
      <w:r w:rsidR="007A2141">
        <w:rPr>
          <w:rFonts w:hint="eastAsia"/>
        </w:rPr>
        <w:t>(j)</w:t>
      </w:r>
      <w:r>
        <w:rPr>
          <w:rFonts w:hint="eastAsia"/>
        </w:rPr>
        <w:t>条和其他条款附属机构的工作方</w:t>
      </w:r>
      <w:r w:rsidR="00023126">
        <w:rPr>
          <w:rFonts w:hint="eastAsia"/>
        </w:rPr>
        <w:t>法</w:t>
      </w:r>
      <w:bookmarkEnd w:id="3"/>
    </w:p>
    <w:p w14:paraId="4B05689B" w14:textId="77777777" w:rsidR="000755C7" w:rsidRDefault="000755C7" w:rsidP="000755C7">
      <w:pPr>
        <w:pStyle w:val="CBDTitle"/>
        <w:tabs>
          <w:tab w:val="clear" w:pos="567"/>
          <w:tab w:val="clear" w:pos="1134"/>
          <w:tab w:val="clear" w:pos="1701"/>
          <w:tab w:val="clear" w:pos="2268"/>
          <w:tab w:val="clear" w:pos="2835"/>
          <w:tab w:val="clear" w:pos="3402"/>
        </w:tabs>
        <w:overflowPunct w:val="0"/>
        <w:spacing w:after="120"/>
        <w:ind w:left="490"/>
        <w:rPr>
          <w:rFonts w:eastAsia="黑体"/>
          <w:lang w:eastAsia="zh-CN"/>
        </w:rPr>
      </w:pPr>
    </w:p>
    <w:p w14:paraId="5FD64293" w14:textId="649CABBE" w:rsidR="00450B6A" w:rsidRPr="003F635F" w:rsidRDefault="008E3F10" w:rsidP="000755C7">
      <w:pPr>
        <w:pStyle w:val="CBDTitle"/>
        <w:tabs>
          <w:tab w:val="clear" w:pos="567"/>
          <w:tab w:val="clear" w:pos="1134"/>
          <w:tab w:val="clear" w:pos="1701"/>
          <w:tab w:val="clear" w:pos="2268"/>
          <w:tab w:val="clear" w:pos="2835"/>
          <w:tab w:val="clear" w:pos="3402"/>
        </w:tabs>
        <w:overflowPunct w:val="0"/>
        <w:spacing w:after="120"/>
        <w:ind w:left="490"/>
        <w:rPr>
          <w:rFonts w:eastAsia="黑体"/>
          <w:b w:val="0"/>
          <w:lang w:eastAsia="zh-CN"/>
        </w:rPr>
      </w:pPr>
      <w:bookmarkStart w:id="5" w:name="_Hlk216185113"/>
      <w:bookmarkStart w:id="6" w:name="_Hlk216183414"/>
      <w:r w:rsidRPr="003F635F">
        <w:rPr>
          <w:rFonts w:eastAsia="黑体"/>
          <w:b w:val="0"/>
          <w:lang w:val="en-CA" w:eastAsia="zh-CN"/>
        </w:rPr>
        <w:t>生物多样性公约关于土著人民和地方社区的第</w:t>
      </w:r>
      <w:r w:rsidRPr="003F635F">
        <w:rPr>
          <w:rFonts w:eastAsia="黑体"/>
          <w:b w:val="0"/>
          <w:lang w:val="en-CA" w:eastAsia="zh-CN"/>
        </w:rPr>
        <w:t>8</w:t>
      </w:r>
      <w:r w:rsidR="007A2141" w:rsidRPr="003F635F">
        <w:rPr>
          <w:rFonts w:eastAsia="黑体"/>
          <w:b w:val="0"/>
          <w:lang w:val="en-CA" w:eastAsia="zh-CN"/>
        </w:rPr>
        <w:t>(j)</w:t>
      </w:r>
      <w:r w:rsidRPr="003F635F">
        <w:rPr>
          <w:rFonts w:eastAsia="黑体"/>
          <w:b w:val="0"/>
          <w:lang w:val="en-CA" w:eastAsia="zh-CN"/>
        </w:rPr>
        <w:t>条和其他条款附属机构</w:t>
      </w:r>
      <w:r w:rsidRPr="003F635F">
        <w:rPr>
          <w:rFonts w:eastAsia="黑体" w:hint="eastAsia"/>
          <w:b w:val="0"/>
          <w:lang w:val="it-IT" w:eastAsia="zh-CN"/>
        </w:rPr>
        <w:t>于</w:t>
      </w:r>
      <w:r w:rsidRPr="003F635F">
        <w:rPr>
          <w:rFonts w:eastAsia="黑体" w:hint="eastAsia"/>
          <w:b w:val="0"/>
          <w:lang w:val="it-IT" w:eastAsia="zh-CN"/>
        </w:rPr>
        <w:t>2025</w:t>
      </w:r>
      <w:r w:rsidRPr="003F635F">
        <w:rPr>
          <w:rFonts w:eastAsia="黑体" w:hint="eastAsia"/>
          <w:b w:val="0"/>
          <w:lang w:val="it-IT" w:eastAsia="zh-CN"/>
        </w:rPr>
        <w:t>年</w:t>
      </w:r>
      <w:r w:rsidRPr="003F635F">
        <w:rPr>
          <w:rFonts w:eastAsia="黑体" w:hint="eastAsia"/>
          <w:b w:val="0"/>
          <w:lang w:val="it-IT" w:eastAsia="zh-CN"/>
        </w:rPr>
        <w:t>10</w:t>
      </w:r>
      <w:r w:rsidRPr="003F635F">
        <w:rPr>
          <w:rFonts w:eastAsia="黑体" w:hint="eastAsia"/>
          <w:b w:val="0"/>
          <w:lang w:val="it-IT" w:eastAsia="zh-CN"/>
        </w:rPr>
        <w:t>月</w:t>
      </w:r>
      <w:r w:rsidRPr="003F635F">
        <w:rPr>
          <w:rFonts w:eastAsia="黑体" w:hint="eastAsia"/>
          <w:b w:val="0"/>
          <w:lang w:val="it-IT" w:eastAsia="zh-CN"/>
        </w:rPr>
        <w:t>30</w:t>
      </w:r>
      <w:r w:rsidRPr="003F635F">
        <w:rPr>
          <w:rFonts w:eastAsia="黑体" w:hint="eastAsia"/>
          <w:b w:val="0"/>
          <w:lang w:val="it-IT" w:eastAsia="zh-CN"/>
        </w:rPr>
        <w:t>日通过的建议</w:t>
      </w:r>
    </w:p>
    <w:p w14:paraId="3EDB5CC7" w14:textId="5C8C3B34" w:rsidR="00450B6A" w:rsidRPr="006F2025" w:rsidRDefault="008E3F10" w:rsidP="000755C7">
      <w:pPr>
        <w:pStyle w:val="CBDSubTitle"/>
        <w:tabs>
          <w:tab w:val="clear" w:pos="567"/>
          <w:tab w:val="clear" w:pos="1134"/>
          <w:tab w:val="clear" w:pos="1701"/>
          <w:tab w:val="clear" w:pos="2268"/>
          <w:tab w:val="clear" w:pos="2835"/>
          <w:tab w:val="clear" w:pos="3402"/>
        </w:tabs>
        <w:overflowPunct w:val="0"/>
        <w:spacing w:after="120"/>
        <w:ind w:left="490"/>
        <w:rPr>
          <w:rFonts w:eastAsiaTheme="minorEastAsia"/>
          <w:bCs/>
          <w:sz w:val="24"/>
          <w:szCs w:val="24"/>
          <w:lang w:eastAsia="zh-CN"/>
        </w:rPr>
      </w:pPr>
      <w:bookmarkStart w:id="7" w:name="_Hlk216186854"/>
      <w:r w:rsidRPr="006F2025">
        <w:rPr>
          <w:rFonts w:eastAsiaTheme="minorEastAsia"/>
          <w:bCs/>
          <w:sz w:val="24"/>
          <w:szCs w:val="24"/>
          <w:lang w:eastAsia="zh-CN"/>
        </w:rPr>
        <w:t>1/2.</w:t>
      </w:r>
      <w:r w:rsidRPr="006F2025">
        <w:rPr>
          <w:rFonts w:eastAsiaTheme="minorEastAsia"/>
          <w:bCs/>
          <w:sz w:val="24"/>
          <w:szCs w:val="24"/>
          <w:lang w:eastAsia="zh-CN"/>
        </w:rPr>
        <w:tab/>
      </w:r>
      <w:r w:rsidRPr="006F2025">
        <w:rPr>
          <w:rFonts w:eastAsiaTheme="minorEastAsia"/>
          <w:bCs/>
          <w:sz w:val="24"/>
          <w:szCs w:val="24"/>
          <w:lang w:eastAsia="zh-CN"/>
        </w:rPr>
        <w:t>生物多样性公约关于土著人民和地方社区的第</w:t>
      </w:r>
      <w:r w:rsidRPr="006F2025">
        <w:rPr>
          <w:rFonts w:eastAsiaTheme="minorEastAsia"/>
          <w:bCs/>
          <w:sz w:val="24"/>
          <w:szCs w:val="24"/>
          <w:lang w:eastAsia="zh-CN"/>
        </w:rPr>
        <w:t>8</w:t>
      </w:r>
      <w:r w:rsidR="007A2141" w:rsidRPr="006F2025">
        <w:rPr>
          <w:rFonts w:eastAsiaTheme="minorEastAsia"/>
          <w:bCs/>
          <w:sz w:val="24"/>
          <w:szCs w:val="24"/>
          <w:lang w:eastAsia="zh-CN"/>
        </w:rPr>
        <w:t>(j)</w:t>
      </w:r>
      <w:r w:rsidRPr="006F2025">
        <w:rPr>
          <w:rFonts w:eastAsiaTheme="minorEastAsia"/>
          <w:bCs/>
          <w:sz w:val="24"/>
          <w:szCs w:val="24"/>
          <w:lang w:eastAsia="zh-CN"/>
        </w:rPr>
        <w:t>条和其他条款附属机构的工作方法</w:t>
      </w:r>
    </w:p>
    <w:p w14:paraId="6E055263" w14:textId="3861E1D7" w:rsidR="00450B6A" w:rsidRPr="006F2025" w:rsidRDefault="000755C7" w:rsidP="006D7547">
      <w:pPr>
        <w:pStyle w:val="AFCorN12Bold"/>
        <w:tabs>
          <w:tab w:val="clear" w:pos="567"/>
          <w:tab w:val="clear" w:pos="1134"/>
          <w:tab w:val="clear" w:pos="1701"/>
          <w:tab w:val="clear" w:pos="2268"/>
        </w:tabs>
        <w:overflowPunct w:val="0"/>
        <w:spacing w:before="240" w:after="120"/>
        <w:ind w:left="490" w:firstLine="490"/>
        <w:rPr>
          <w:rFonts w:eastAsia="楷体"/>
          <w:b w:val="0"/>
          <w:bCs/>
          <w:szCs w:val="24"/>
        </w:rPr>
      </w:pPr>
      <w:r w:rsidRPr="006F2025">
        <w:rPr>
          <w:rFonts w:eastAsia="楷体"/>
          <w:b w:val="0"/>
          <w:bCs/>
        </w:rPr>
        <w:t>生物多样性公约关于土著人民和地方社区的第</w:t>
      </w:r>
      <w:r w:rsidRPr="006F2025">
        <w:rPr>
          <w:rFonts w:eastAsia="楷体"/>
          <w:b w:val="0"/>
          <w:bCs/>
        </w:rPr>
        <w:t>8</w:t>
      </w:r>
      <w:r w:rsidR="007A2141" w:rsidRPr="006F2025">
        <w:rPr>
          <w:rFonts w:eastAsia="楷体"/>
          <w:b w:val="0"/>
          <w:bCs/>
        </w:rPr>
        <w:t>(j)</w:t>
      </w:r>
      <w:r w:rsidRPr="006F2025">
        <w:rPr>
          <w:rFonts w:eastAsia="楷体"/>
          <w:b w:val="0"/>
          <w:bCs/>
        </w:rPr>
        <w:t>条和其他条款附属机构</w:t>
      </w:r>
    </w:p>
    <w:p w14:paraId="4EC0F088" w14:textId="2172009B" w:rsidR="00450B6A" w:rsidRPr="006F2025" w:rsidRDefault="003244BD" w:rsidP="000755C7">
      <w:pPr>
        <w:pStyle w:val="CBDNormalNumber"/>
        <w:numPr>
          <w:ilvl w:val="0"/>
          <w:numId w:val="0"/>
        </w:numPr>
        <w:tabs>
          <w:tab w:val="clear" w:pos="567"/>
          <w:tab w:val="clear" w:pos="1134"/>
          <w:tab w:val="clear" w:pos="1701"/>
          <w:tab w:val="clear" w:pos="2268"/>
          <w:tab w:val="clear" w:pos="2835"/>
          <w:tab w:val="clear" w:pos="3402"/>
          <w:tab w:val="clear" w:pos="3969"/>
        </w:tabs>
        <w:overflowPunct w:val="0"/>
        <w:ind w:left="490" w:firstLine="490"/>
        <w:rPr>
          <w:rFonts w:eastAsiaTheme="minorEastAsia"/>
          <w:sz w:val="24"/>
          <w:szCs w:val="24"/>
          <w:lang w:eastAsia="zh-CN"/>
        </w:rPr>
      </w:pPr>
      <w:r w:rsidRPr="006F2025">
        <w:rPr>
          <w:rFonts w:eastAsia="楷体"/>
          <w:bCs/>
          <w:sz w:val="24"/>
          <w:lang w:eastAsia="zh-CN"/>
        </w:rPr>
        <w:t>建议</w:t>
      </w:r>
      <w:r w:rsidRPr="006F2025">
        <w:rPr>
          <w:rFonts w:eastAsiaTheme="minorEastAsia"/>
          <w:sz w:val="24"/>
          <w:szCs w:val="24"/>
          <w:lang w:eastAsia="zh-CN"/>
        </w:rPr>
        <w:t>缔约方大会第十七届会议通过一项内容大致如下的决定：</w:t>
      </w:r>
    </w:p>
    <w:p w14:paraId="1B97495C" w14:textId="77777777" w:rsidR="00450B6A" w:rsidRPr="006F2025" w:rsidRDefault="003244BD" w:rsidP="007077D2">
      <w:pPr>
        <w:pStyle w:val="CBDDesicionText"/>
        <w:tabs>
          <w:tab w:val="clear" w:pos="567"/>
        </w:tabs>
        <w:overflowPunct w:val="0"/>
        <w:ind w:left="1134"/>
        <w:rPr>
          <w:rFonts w:ascii="楷体" w:eastAsia="楷体" w:hAnsi="楷体"/>
          <w:i/>
          <w:iCs/>
          <w:sz w:val="24"/>
          <w:szCs w:val="24"/>
          <w:lang w:eastAsia="zh-CN"/>
        </w:rPr>
      </w:pPr>
      <w:r w:rsidRPr="006F2025">
        <w:rPr>
          <w:rFonts w:ascii="楷体" w:eastAsia="楷体" w:hAnsi="楷体"/>
          <w:sz w:val="24"/>
          <w:szCs w:val="24"/>
          <w:lang w:eastAsia="zh-CN"/>
        </w:rPr>
        <w:t>缔约方大会，</w:t>
      </w:r>
      <w:bookmarkEnd w:id="0"/>
      <w:bookmarkEnd w:id="4"/>
    </w:p>
    <w:p w14:paraId="15E61CE0" w14:textId="19310478" w:rsidR="00450B6A" w:rsidRPr="006F2025" w:rsidRDefault="003244BD" w:rsidP="007077D2">
      <w:pPr>
        <w:pStyle w:val="CBDDesicionText"/>
        <w:tabs>
          <w:tab w:val="clear" w:pos="567"/>
        </w:tabs>
        <w:overflowPunct w:val="0"/>
        <w:ind w:left="1134"/>
        <w:rPr>
          <w:rFonts w:eastAsiaTheme="minorEastAsia"/>
          <w:sz w:val="24"/>
          <w:szCs w:val="24"/>
          <w:lang w:eastAsia="zh-CN"/>
        </w:rPr>
      </w:pPr>
      <w:bookmarkStart w:id="8" w:name="_Hlk216185243"/>
      <w:r w:rsidRPr="006F2025">
        <w:rPr>
          <w:rFonts w:ascii="楷体" w:eastAsia="楷体" w:hAnsi="楷体"/>
          <w:sz w:val="24"/>
          <w:szCs w:val="24"/>
          <w:lang w:eastAsia="zh-CN"/>
        </w:rPr>
        <w:t>肯定</w:t>
      </w:r>
      <w:r w:rsidRPr="006F2025">
        <w:rPr>
          <w:rFonts w:eastAsiaTheme="minorEastAsia"/>
          <w:sz w:val="24"/>
          <w:szCs w:val="24"/>
          <w:lang w:eastAsia="zh-CN"/>
        </w:rPr>
        <w:t>土著人民和地方社区</w:t>
      </w:r>
      <w:r w:rsidR="000755C7" w:rsidRPr="006F2025">
        <w:rPr>
          <w:rFonts w:eastAsiaTheme="minorEastAsia"/>
          <w:sz w:val="24"/>
          <w:szCs w:val="24"/>
          <w:lang w:eastAsia="zh-CN"/>
        </w:rPr>
        <w:t>[</w:t>
      </w:r>
      <w:r w:rsidR="000755C7" w:rsidRPr="006F2025">
        <w:rPr>
          <w:rFonts w:eastAsiaTheme="minorEastAsia"/>
          <w:sz w:val="24"/>
          <w:szCs w:val="24"/>
          <w:lang w:eastAsia="zh-CN"/>
        </w:rPr>
        <w:t>和非洲人后裔，包括体现传统生活方式的集体</w:t>
      </w:r>
      <w:r w:rsidR="000755C7" w:rsidRPr="006F2025">
        <w:rPr>
          <w:rFonts w:eastAsiaTheme="minorEastAsia"/>
          <w:sz w:val="24"/>
          <w:szCs w:val="24"/>
          <w:lang w:eastAsia="zh-CN"/>
        </w:rPr>
        <w:t>]</w:t>
      </w:r>
      <w:r w:rsidR="00354DB6" w:rsidRPr="006F2025">
        <w:rPr>
          <w:rFonts w:eastAsiaTheme="minorEastAsia"/>
          <w:sz w:val="24"/>
          <w:szCs w:val="24"/>
          <w:lang w:eastAsia="zh-CN"/>
        </w:rPr>
        <w:t>[</w:t>
      </w:r>
      <w:r w:rsidR="00354DB6" w:rsidRPr="006F2025">
        <w:rPr>
          <w:rFonts w:eastAsiaTheme="minorEastAsia"/>
          <w:sz w:val="24"/>
          <w:szCs w:val="24"/>
          <w:lang w:eastAsia="zh-CN"/>
        </w:rPr>
        <w:t>包括其中的妇女和青年</w:t>
      </w:r>
      <w:r w:rsidR="00354DB6" w:rsidRPr="006F2025">
        <w:rPr>
          <w:rFonts w:eastAsiaTheme="minorEastAsia"/>
          <w:sz w:val="24"/>
          <w:szCs w:val="24"/>
          <w:lang w:eastAsia="zh-CN"/>
        </w:rPr>
        <w:t>][</w:t>
      </w:r>
      <w:r w:rsidR="00354DB6" w:rsidRPr="006F2025">
        <w:rPr>
          <w:rFonts w:eastAsiaTheme="minorEastAsia"/>
          <w:sz w:val="24"/>
          <w:szCs w:val="24"/>
          <w:lang w:eastAsia="zh-CN"/>
        </w:rPr>
        <w:t>，酌情根据国家优先事项和具体情况</w:t>
      </w:r>
      <w:r w:rsidR="00354DB6" w:rsidRPr="006F2025">
        <w:rPr>
          <w:rFonts w:eastAsiaTheme="minorEastAsia"/>
          <w:sz w:val="24"/>
          <w:szCs w:val="24"/>
          <w:lang w:eastAsia="zh-CN"/>
        </w:rPr>
        <w:t>]</w:t>
      </w:r>
      <w:r w:rsidR="000A2AC1" w:rsidRPr="006F2025">
        <w:rPr>
          <w:rFonts w:eastAsiaTheme="minorEastAsia"/>
          <w:sz w:val="24"/>
          <w:szCs w:val="24"/>
          <w:lang w:eastAsia="zh-CN"/>
        </w:rPr>
        <w:t>及其</w:t>
      </w:r>
      <w:r w:rsidRPr="006F2025">
        <w:rPr>
          <w:rFonts w:eastAsiaTheme="minorEastAsia"/>
          <w:sz w:val="24"/>
          <w:szCs w:val="24"/>
          <w:lang w:eastAsia="zh-CN"/>
        </w:rPr>
        <w:t>创新、做法和传统知识</w:t>
      </w:r>
      <w:r w:rsidR="00354DB6" w:rsidRPr="006F2025">
        <w:rPr>
          <w:rFonts w:eastAsiaTheme="minorEastAsia"/>
          <w:sz w:val="24"/>
          <w:szCs w:val="24"/>
          <w:lang w:eastAsia="zh-CN"/>
        </w:rPr>
        <w:t>[</w:t>
      </w:r>
      <w:r w:rsidR="00354DB6" w:rsidRPr="006F2025">
        <w:rPr>
          <w:rFonts w:eastAsiaTheme="minorEastAsia"/>
          <w:sz w:val="24"/>
          <w:szCs w:val="24"/>
          <w:lang w:eastAsia="zh-CN"/>
        </w:rPr>
        <w:t>和技术</w:t>
      </w:r>
      <w:r w:rsidR="00354DB6" w:rsidRPr="006F2025">
        <w:rPr>
          <w:rFonts w:eastAsiaTheme="minorEastAsia"/>
          <w:sz w:val="24"/>
          <w:szCs w:val="24"/>
          <w:lang w:eastAsia="zh-CN"/>
        </w:rPr>
        <w:t>]</w:t>
      </w:r>
      <w:r w:rsidRPr="006F2025">
        <w:rPr>
          <w:rFonts w:eastAsiaTheme="minorEastAsia"/>
          <w:sz w:val="24"/>
          <w:szCs w:val="24"/>
          <w:lang w:eastAsia="zh-CN"/>
        </w:rPr>
        <w:t>在执行《生物多样性公约》</w:t>
      </w:r>
      <w:r w:rsidRPr="006F2025">
        <w:rPr>
          <w:rStyle w:val="FootnoteReference"/>
          <w:rFonts w:eastAsiaTheme="minorEastAsia"/>
          <w:sz w:val="24"/>
          <w:szCs w:val="24"/>
          <w:lang w:eastAsia="zh-CN"/>
        </w:rPr>
        <w:footnoteReference w:id="1"/>
      </w:r>
      <w:r w:rsidRPr="006F2025">
        <w:rPr>
          <w:rFonts w:eastAsiaTheme="minorEastAsia"/>
          <w:sz w:val="24"/>
          <w:szCs w:val="24"/>
          <w:lang w:eastAsia="zh-CN"/>
        </w:rPr>
        <w:t>及其议定书和《昆明</w:t>
      </w:r>
      <w:r w:rsidRPr="006F2025">
        <w:rPr>
          <w:rFonts w:eastAsiaTheme="minorEastAsia"/>
          <w:sz w:val="24"/>
          <w:szCs w:val="24"/>
          <w:lang w:eastAsia="zh-CN"/>
        </w:rPr>
        <w:t>-</w:t>
      </w:r>
      <w:r w:rsidRPr="006F2025">
        <w:rPr>
          <w:rFonts w:eastAsiaTheme="minorEastAsia"/>
          <w:sz w:val="24"/>
          <w:szCs w:val="24"/>
          <w:lang w:eastAsia="zh-CN"/>
        </w:rPr>
        <w:t>蒙特利尔全球生物多样性框架》</w:t>
      </w:r>
      <w:r w:rsidRPr="006F2025">
        <w:rPr>
          <w:rStyle w:val="FootnoteReference"/>
          <w:rFonts w:eastAsiaTheme="minorEastAsia"/>
          <w:sz w:val="24"/>
          <w:szCs w:val="24"/>
          <w:lang w:eastAsia="zh-CN"/>
        </w:rPr>
        <w:footnoteReference w:id="2"/>
      </w:r>
      <w:r w:rsidRPr="006F2025">
        <w:rPr>
          <w:rFonts w:eastAsiaTheme="minorEastAsia"/>
          <w:sz w:val="24"/>
          <w:szCs w:val="24"/>
          <w:lang w:eastAsia="zh-CN"/>
        </w:rPr>
        <w:t>方面发挥的独特作用以及对</w:t>
      </w:r>
      <w:r w:rsidR="00796582" w:rsidRPr="006F2025">
        <w:rPr>
          <w:rFonts w:eastAsiaTheme="minorEastAsia"/>
          <w:sz w:val="24"/>
          <w:szCs w:val="24"/>
          <w:lang w:eastAsia="zh-CN"/>
        </w:rPr>
        <w:t>生物多样性</w:t>
      </w:r>
      <w:r w:rsidRPr="006F2025">
        <w:rPr>
          <w:rFonts w:eastAsiaTheme="minorEastAsia"/>
          <w:sz w:val="24"/>
          <w:szCs w:val="24"/>
          <w:lang w:eastAsia="zh-CN"/>
        </w:rPr>
        <w:t>公约关于土著人民和地方社区的第</w:t>
      </w:r>
      <w:r w:rsidRPr="006F2025">
        <w:rPr>
          <w:rFonts w:eastAsiaTheme="minorEastAsia"/>
          <w:sz w:val="24"/>
          <w:szCs w:val="24"/>
          <w:lang w:eastAsia="zh-CN"/>
        </w:rPr>
        <w:t>8</w:t>
      </w:r>
      <w:r w:rsidR="007A2141" w:rsidRPr="006F2025">
        <w:rPr>
          <w:rFonts w:eastAsiaTheme="minorEastAsia"/>
          <w:sz w:val="24"/>
          <w:szCs w:val="24"/>
          <w:lang w:eastAsia="zh-CN"/>
        </w:rPr>
        <w:t>(j)</w:t>
      </w:r>
      <w:r w:rsidRPr="006F2025">
        <w:rPr>
          <w:rFonts w:eastAsiaTheme="minorEastAsia"/>
          <w:sz w:val="24"/>
          <w:szCs w:val="24"/>
          <w:lang w:eastAsia="zh-CN"/>
        </w:rPr>
        <w:t>条和相关条款问题不限成员名额闭会期间特设工作组相关工作的贡献，认识到土著人民和地方社区需要充分有效参与根据</w:t>
      </w:r>
      <w:r w:rsidRPr="006F2025">
        <w:rPr>
          <w:rFonts w:eastAsiaTheme="minorEastAsia"/>
          <w:sz w:val="24"/>
          <w:szCs w:val="24"/>
          <w:lang w:eastAsia="zh-CN"/>
        </w:rPr>
        <w:t>2024</w:t>
      </w:r>
      <w:r w:rsidRPr="006F2025">
        <w:rPr>
          <w:rFonts w:eastAsiaTheme="minorEastAsia"/>
          <w:sz w:val="24"/>
          <w:szCs w:val="24"/>
          <w:lang w:eastAsia="zh-CN"/>
        </w:rPr>
        <w:t>年</w:t>
      </w:r>
      <w:r w:rsidRPr="006F2025">
        <w:rPr>
          <w:rFonts w:eastAsiaTheme="minorEastAsia"/>
          <w:sz w:val="24"/>
          <w:szCs w:val="24"/>
          <w:lang w:eastAsia="zh-CN"/>
        </w:rPr>
        <w:t>11</w:t>
      </w:r>
      <w:r w:rsidRPr="006F2025">
        <w:rPr>
          <w:rFonts w:eastAsiaTheme="minorEastAsia"/>
          <w:sz w:val="24"/>
          <w:szCs w:val="24"/>
          <w:lang w:eastAsia="zh-CN"/>
        </w:rPr>
        <w:t>月</w:t>
      </w:r>
      <w:r w:rsidRPr="006F2025">
        <w:rPr>
          <w:rFonts w:eastAsiaTheme="minorEastAsia"/>
          <w:sz w:val="24"/>
          <w:szCs w:val="24"/>
          <w:lang w:eastAsia="zh-CN"/>
        </w:rPr>
        <w:t>1</w:t>
      </w:r>
      <w:r w:rsidRPr="006F2025">
        <w:rPr>
          <w:rFonts w:eastAsiaTheme="minorEastAsia"/>
          <w:sz w:val="24"/>
          <w:szCs w:val="24"/>
          <w:lang w:eastAsia="zh-CN"/>
        </w:rPr>
        <w:t>日第</w:t>
      </w:r>
      <w:hyperlink r:id="rId13" w:history="1">
        <w:r w:rsidR="00450B6A" w:rsidRPr="006F2025">
          <w:rPr>
            <w:rStyle w:val="Hyperlink"/>
            <w:rFonts w:eastAsiaTheme="minorEastAsia"/>
            <w:sz w:val="24"/>
            <w:szCs w:val="24"/>
            <w:lang w:eastAsia="zh-CN"/>
          </w:rPr>
          <w:t>16/5</w:t>
        </w:r>
      </w:hyperlink>
      <w:r w:rsidRPr="006F2025">
        <w:rPr>
          <w:rFonts w:eastAsiaTheme="minorEastAsia"/>
          <w:sz w:val="24"/>
          <w:szCs w:val="24"/>
          <w:lang w:eastAsia="zh-CN"/>
        </w:rPr>
        <w:t>号决定设立的生物多样性公约关于土著人民和地方社区的第</w:t>
      </w:r>
      <w:r w:rsidRPr="006F2025">
        <w:rPr>
          <w:rFonts w:eastAsiaTheme="minorEastAsia"/>
          <w:sz w:val="24"/>
          <w:szCs w:val="24"/>
          <w:lang w:eastAsia="zh-CN"/>
        </w:rPr>
        <w:t>8</w:t>
      </w:r>
      <w:r w:rsidR="007A2141" w:rsidRPr="006F2025">
        <w:rPr>
          <w:rFonts w:eastAsiaTheme="minorEastAsia"/>
          <w:sz w:val="24"/>
          <w:szCs w:val="24"/>
          <w:lang w:eastAsia="zh-CN"/>
        </w:rPr>
        <w:t>(j)</w:t>
      </w:r>
      <w:r w:rsidRPr="006F2025">
        <w:rPr>
          <w:rFonts w:eastAsiaTheme="minorEastAsia"/>
          <w:sz w:val="24"/>
          <w:szCs w:val="24"/>
          <w:lang w:eastAsia="zh-CN"/>
        </w:rPr>
        <w:t>条和其他条款附属机构的工作，</w:t>
      </w:r>
    </w:p>
    <w:bookmarkEnd w:id="8"/>
    <w:p w14:paraId="37EE77AC" w14:textId="76689DAA" w:rsidR="00450B6A" w:rsidRPr="006F2025" w:rsidRDefault="003244BD" w:rsidP="007077D2">
      <w:pPr>
        <w:pStyle w:val="CBDDesicionText"/>
        <w:tabs>
          <w:tab w:val="clear" w:pos="567"/>
        </w:tabs>
        <w:overflowPunct w:val="0"/>
        <w:ind w:left="1134"/>
        <w:rPr>
          <w:rFonts w:eastAsiaTheme="minorEastAsia"/>
          <w:sz w:val="24"/>
          <w:szCs w:val="24"/>
          <w:lang w:eastAsia="zh-CN"/>
        </w:rPr>
      </w:pPr>
      <w:r w:rsidRPr="006F2025">
        <w:rPr>
          <w:rFonts w:eastAsiaTheme="minorEastAsia"/>
          <w:sz w:val="24"/>
          <w:szCs w:val="24"/>
          <w:lang w:eastAsia="zh-CN"/>
        </w:rPr>
        <w:t>1.</w:t>
      </w:r>
      <w:r w:rsidRPr="006F2025">
        <w:rPr>
          <w:rFonts w:eastAsiaTheme="minorEastAsia"/>
          <w:sz w:val="24"/>
          <w:szCs w:val="24"/>
          <w:lang w:eastAsia="zh-CN"/>
        </w:rPr>
        <w:tab/>
      </w:r>
      <w:r w:rsidR="00354DB6" w:rsidRPr="006F2025">
        <w:rPr>
          <w:rFonts w:eastAsiaTheme="minorEastAsia"/>
          <w:sz w:val="24"/>
          <w:szCs w:val="24"/>
          <w:lang w:eastAsia="zh-CN"/>
        </w:rPr>
        <w:t>[</w:t>
      </w:r>
      <w:r w:rsidRPr="006F2025">
        <w:rPr>
          <w:rFonts w:ascii="楷体" w:eastAsia="楷体" w:hAnsi="楷体"/>
          <w:sz w:val="24"/>
          <w:szCs w:val="24"/>
          <w:lang w:eastAsia="zh-CN"/>
        </w:rPr>
        <w:t>通过</w:t>
      </w:r>
      <w:r w:rsidR="00354DB6" w:rsidRPr="006F2025">
        <w:rPr>
          <w:rFonts w:eastAsiaTheme="minorEastAsia"/>
          <w:sz w:val="24"/>
          <w:szCs w:val="24"/>
          <w:lang w:eastAsia="zh-CN"/>
        </w:rPr>
        <w:t>]</w:t>
      </w:r>
      <w:r w:rsidRPr="006F2025">
        <w:rPr>
          <w:rFonts w:eastAsiaTheme="minorEastAsia"/>
          <w:sz w:val="24"/>
          <w:szCs w:val="24"/>
          <w:lang w:eastAsia="zh-CN"/>
        </w:rPr>
        <w:t>本决定所附生物多样性公约关于土著人民和地方社区的第</w:t>
      </w:r>
      <w:r w:rsidRPr="006F2025">
        <w:rPr>
          <w:rFonts w:eastAsiaTheme="minorEastAsia"/>
          <w:sz w:val="24"/>
          <w:szCs w:val="24"/>
          <w:lang w:eastAsia="zh-CN"/>
        </w:rPr>
        <w:t>8</w:t>
      </w:r>
      <w:r w:rsidR="007A2141" w:rsidRPr="006F2025">
        <w:rPr>
          <w:rFonts w:eastAsiaTheme="minorEastAsia"/>
          <w:sz w:val="24"/>
          <w:szCs w:val="24"/>
          <w:lang w:eastAsia="zh-CN"/>
        </w:rPr>
        <w:t>(j)</w:t>
      </w:r>
      <w:r w:rsidRPr="006F2025">
        <w:rPr>
          <w:rFonts w:eastAsiaTheme="minorEastAsia"/>
          <w:sz w:val="24"/>
          <w:szCs w:val="24"/>
          <w:lang w:eastAsia="zh-CN"/>
        </w:rPr>
        <w:t>条和其他条款附属机构的工作方法；</w:t>
      </w:r>
    </w:p>
    <w:p w14:paraId="7282327E" w14:textId="6B90813A" w:rsidR="00450B6A" w:rsidRPr="006F2025" w:rsidRDefault="00354DB6" w:rsidP="007077D2">
      <w:pPr>
        <w:pStyle w:val="CBDDesicionText"/>
        <w:tabs>
          <w:tab w:val="clear" w:pos="567"/>
        </w:tabs>
        <w:overflowPunct w:val="0"/>
        <w:ind w:left="1134"/>
        <w:rPr>
          <w:rFonts w:eastAsiaTheme="minorEastAsia"/>
          <w:sz w:val="24"/>
          <w:szCs w:val="24"/>
          <w:lang w:eastAsia="zh-CN"/>
        </w:rPr>
      </w:pPr>
      <w:r w:rsidRPr="006F2025">
        <w:rPr>
          <w:rFonts w:eastAsiaTheme="minorEastAsia"/>
          <w:sz w:val="24"/>
          <w:szCs w:val="24"/>
          <w:lang w:eastAsia="zh-CN"/>
        </w:rPr>
        <w:lastRenderedPageBreak/>
        <w:t>[</w:t>
      </w:r>
      <w:r w:rsidR="003244BD" w:rsidRPr="006F2025">
        <w:rPr>
          <w:rFonts w:eastAsiaTheme="minorEastAsia"/>
          <w:sz w:val="24"/>
          <w:szCs w:val="24"/>
          <w:lang w:eastAsia="zh-CN"/>
        </w:rPr>
        <w:t>2.</w:t>
      </w:r>
      <w:r w:rsidR="003244BD" w:rsidRPr="006F2025">
        <w:rPr>
          <w:rFonts w:eastAsiaTheme="minorEastAsia"/>
          <w:sz w:val="24"/>
          <w:szCs w:val="24"/>
          <w:lang w:eastAsia="zh-CN"/>
        </w:rPr>
        <w:tab/>
      </w:r>
      <w:r w:rsidRPr="006F2025">
        <w:rPr>
          <w:rFonts w:ascii="楷体" w:eastAsia="楷体" w:hAnsi="楷体"/>
          <w:sz w:val="24"/>
          <w:szCs w:val="24"/>
          <w:lang w:eastAsia="zh-CN"/>
        </w:rPr>
        <w:t>邀</w:t>
      </w:r>
      <w:r w:rsidR="003244BD" w:rsidRPr="006F2025">
        <w:rPr>
          <w:rFonts w:ascii="楷体" w:eastAsia="楷体" w:hAnsi="楷体"/>
          <w:sz w:val="24"/>
          <w:szCs w:val="24"/>
          <w:lang w:eastAsia="zh-CN"/>
        </w:rPr>
        <w:t>请</w:t>
      </w:r>
      <w:r w:rsidR="003244BD" w:rsidRPr="006F2025">
        <w:rPr>
          <w:rFonts w:eastAsiaTheme="minorEastAsia"/>
          <w:sz w:val="24"/>
          <w:szCs w:val="24"/>
          <w:lang w:eastAsia="zh-CN"/>
        </w:rPr>
        <w:t>科学、技术和工艺咨询附属机构和执行问题附属机构支持公约关于土著人民和地方社区的第</w:t>
      </w:r>
      <w:r w:rsidR="003244BD" w:rsidRPr="006F2025">
        <w:rPr>
          <w:rFonts w:eastAsiaTheme="minorEastAsia"/>
          <w:sz w:val="24"/>
          <w:szCs w:val="24"/>
          <w:lang w:eastAsia="zh-CN"/>
        </w:rPr>
        <w:t>8</w:t>
      </w:r>
      <w:r w:rsidR="007A2141" w:rsidRPr="006F2025">
        <w:rPr>
          <w:rFonts w:eastAsiaTheme="minorEastAsia"/>
          <w:sz w:val="24"/>
          <w:szCs w:val="24"/>
          <w:lang w:eastAsia="zh-CN"/>
        </w:rPr>
        <w:t>(j)</w:t>
      </w:r>
      <w:r w:rsidR="003244BD" w:rsidRPr="006F2025">
        <w:rPr>
          <w:rFonts w:eastAsiaTheme="minorEastAsia"/>
          <w:sz w:val="24"/>
          <w:szCs w:val="24"/>
          <w:lang w:eastAsia="zh-CN"/>
        </w:rPr>
        <w:t>条和其他条款附属机构的工作，进一步纳入和促进至</w:t>
      </w:r>
      <w:r w:rsidR="003244BD" w:rsidRPr="006F2025">
        <w:rPr>
          <w:rFonts w:eastAsiaTheme="minorEastAsia"/>
          <w:sz w:val="24"/>
          <w:szCs w:val="24"/>
          <w:lang w:eastAsia="zh-CN"/>
        </w:rPr>
        <w:t>2030</w:t>
      </w:r>
      <w:r w:rsidR="003244BD" w:rsidRPr="006F2025">
        <w:rPr>
          <w:rFonts w:eastAsiaTheme="minorEastAsia"/>
          <w:sz w:val="24"/>
          <w:szCs w:val="24"/>
          <w:lang w:eastAsia="zh-CN"/>
        </w:rPr>
        <w:t>年公约关于土著人民和地方社区的第</w:t>
      </w:r>
      <w:r w:rsidR="003244BD" w:rsidRPr="006F2025">
        <w:rPr>
          <w:rFonts w:eastAsiaTheme="minorEastAsia"/>
          <w:sz w:val="24"/>
          <w:szCs w:val="24"/>
          <w:lang w:eastAsia="zh-CN"/>
        </w:rPr>
        <w:t>8</w:t>
      </w:r>
      <w:r w:rsidR="007A2141" w:rsidRPr="006F2025">
        <w:rPr>
          <w:rFonts w:eastAsiaTheme="minorEastAsia"/>
          <w:sz w:val="24"/>
          <w:szCs w:val="24"/>
          <w:lang w:eastAsia="zh-CN"/>
        </w:rPr>
        <w:t>(j)</w:t>
      </w:r>
      <w:r w:rsidR="003244BD" w:rsidRPr="006F2025">
        <w:rPr>
          <w:rFonts w:eastAsiaTheme="minorEastAsia"/>
          <w:sz w:val="24"/>
          <w:szCs w:val="24"/>
          <w:lang w:eastAsia="zh-CN"/>
        </w:rPr>
        <w:t>条和其他条款的工作方案</w:t>
      </w:r>
      <w:r w:rsidR="003244BD" w:rsidRPr="006F2025">
        <w:rPr>
          <w:rStyle w:val="FootnoteReference"/>
          <w:rFonts w:eastAsiaTheme="minorEastAsia"/>
          <w:sz w:val="24"/>
          <w:szCs w:val="24"/>
          <w:lang w:eastAsia="zh-CN"/>
        </w:rPr>
        <w:footnoteReference w:id="3"/>
      </w:r>
      <w:r w:rsidR="00417CA3" w:rsidRPr="006F2025">
        <w:rPr>
          <w:rFonts w:eastAsiaTheme="minorEastAsia"/>
          <w:sz w:val="24"/>
          <w:szCs w:val="24"/>
          <w:lang w:eastAsia="zh-CN"/>
        </w:rPr>
        <w:t>；</w:t>
      </w:r>
      <w:r w:rsidRPr="006F2025">
        <w:rPr>
          <w:rFonts w:eastAsiaTheme="minorEastAsia"/>
          <w:sz w:val="24"/>
          <w:szCs w:val="24"/>
          <w:lang w:eastAsia="zh-CN"/>
        </w:rPr>
        <w:t>]</w:t>
      </w:r>
    </w:p>
    <w:p w14:paraId="46A116DE" w14:textId="08C67516" w:rsidR="00D3772F" w:rsidRDefault="003244BD" w:rsidP="00D3772F">
      <w:pPr>
        <w:pStyle w:val="CBDDesicionText"/>
        <w:tabs>
          <w:tab w:val="clear" w:pos="567"/>
        </w:tabs>
        <w:overflowPunct w:val="0"/>
        <w:ind w:left="1134"/>
        <w:rPr>
          <w:rFonts w:eastAsiaTheme="minorEastAsia"/>
          <w:sz w:val="24"/>
          <w:szCs w:val="24"/>
          <w:lang w:eastAsia="zh-CN"/>
        </w:rPr>
      </w:pPr>
      <w:r w:rsidRPr="006F2025">
        <w:rPr>
          <w:rFonts w:eastAsiaTheme="minorEastAsia"/>
          <w:sz w:val="24"/>
          <w:szCs w:val="24"/>
          <w:lang w:eastAsia="zh-CN"/>
        </w:rPr>
        <w:t>3.</w:t>
      </w:r>
      <w:r w:rsidRPr="006F2025">
        <w:rPr>
          <w:rFonts w:eastAsiaTheme="minorEastAsia"/>
          <w:sz w:val="24"/>
          <w:szCs w:val="24"/>
          <w:lang w:eastAsia="zh-CN"/>
        </w:rPr>
        <w:tab/>
      </w:r>
      <w:bookmarkStart w:id="9" w:name="_Hlk216105967"/>
      <w:bookmarkStart w:id="10" w:name="_Hlk216185185"/>
      <w:r w:rsidRPr="006F2025">
        <w:rPr>
          <w:rFonts w:ascii="楷体" w:eastAsia="楷体" w:hAnsi="楷体"/>
          <w:sz w:val="24"/>
          <w:szCs w:val="24"/>
          <w:lang w:eastAsia="zh-CN"/>
        </w:rPr>
        <w:t>鼓励</w:t>
      </w:r>
      <w:r w:rsidR="00354DB6" w:rsidRPr="006F2025">
        <w:rPr>
          <w:rFonts w:eastAsiaTheme="minorEastAsia"/>
          <w:sz w:val="24"/>
          <w:szCs w:val="24"/>
          <w:lang w:eastAsia="zh-CN"/>
        </w:rPr>
        <w:t>缔约方</w:t>
      </w:r>
      <w:r w:rsidR="00354DB6" w:rsidRPr="006F2025">
        <w:rPr>
          <w:rFonts w:eastAsiaTheme="minorEastAsia"/>
          <w:sz w:val="24"/>
          <w:szCs w:val="24"/>
          <w:lang w:eastAsia="zh-CN"/>
        </w:rPr>
        <w:t>[</w:t>
      </w:r>
      <w:r w:rsidR="00354DB6" w:rsidRPr="006F2025">
        <w:rPr>
          <w:rFonts w:eastAsiaTheme="minorEastAsia"/>
          <w:sz w:val="24"/>
          <w:szCs w:val="24"/>
          <w:lang w:eastAsia="zh-CN"/>
        </w:rPr>
        <w:t>根据国家优先事项和具体情况</w:t>
      </w:r>
      <w:r w:rsidR="007A2141" w:rsidRPr="006F2025">
        <w:rPr>
          <w:rFonts w:eastAsiaTheme="minorEastAsia"/>
          <w:sz w:val="24"/>
          <w:szCs w:val="24"/>
          <w:lang w:eastAsia="zh-CN"/>
        </w:rPr>
        <w:t>]</w:t>
      </w:r>
      <w:r w:rsidR="00354DB6" w:rsidRPr="006F2025">
        <w:rPr>
          <w:rFonts w:eastAsiaTheme="minorEastAsia"/>
          <w:sz w:val="24"/>
          <w:szCs w:val="24"/>
          <w:lang w:eastAsia="zh-CN"/>
        </w:rPr>
        <w:t>，</w:t>
      </w:r>
      <w:r w:rsidR="007A2141" w:rsidRPr="006F2025">
        <w:rPr>
          <w:rFonts w:eastAsiaTheme="minorEastAsia"/>
          <w:sz w:val="24"/>
          <w:szCs w:val="24"/>
          <w:lang w:eastAsia="zh-CN"/>
        </w:rPr>
        <w:t>[</w:t>
      </w:r>
      <w:r w:rsidR="008A31FA" w:rsidRPr="006F2025">
        <w:rPr>
          <w:rFonts w:eastAsiaTheme="minorEastAsia"/>
          <w:sz w:val="24"/>
          <w:szCs w:val="24"/>
          <w:lang w:eastAsia="zh-CN"/>
        </w:rPr>
        <w:t>酌情</w:t>
      </w:r>
      <w:r w:rsidR="007A2141" w:rsidRPr="006F2025">
        <w:rPr>
          <w:rFonts w:eastAsiaTheme="minorEastAsia"/>
          <w:sz w:val="24"/>
          <w:szCs w:val="24"/>
          <w:lang w:eastAsia="zh-CN"/>
        </w:rPr>
        <w:t>根据国家优先事项和具体情况</w:t>
      </w:r>
      <w:r w:rsidR="00354DB6" w:rsidRPr="006F2025">
        <w:rPr>
          <w:rFonts w:eastAsiaTheme="minorEastAsia"/>
          <w:sz w:val="24"/>
          <w:szCs w:val="24"/>
          <w:lang w:eastAsia="zh-CN"/>
        </w:rPr>
        <w:t>]</w:t>
      </w:r>
      <w:r w:rsidR="00354DB6" w:rsidRPr="006F2025">
        <w:rPr>
          <w:rFonts w:eastAsiaTheme="minorEastAsia"/>
          <w:sz w:val="24"/>
          <w:szCs w:val="24"/>
          <w:lang w:eastAsia="zh-CN"/>
        </w:rPr>
        <w:t>邀请其他</w:t>
      </w:r>
      <w:r w:rsidR="0053359D" w:rsidRPr="006F2025">
        <w:rPr>
          <w:rFonts w:eastAsiaTheme="minorEastAsia"/>
          <w:sz w:val="24"/>
          <w:szCs w:val="24"/>
          <w:lang w:eastAsia="zh-CN"/>
        </w:rPr>
        <w:t>国家</w:t>
      </w:r>
      <w:r w:rsidR="00354DB6" w:rsidRPr="006F2025">
        <w:rPr>
          <w:rFonts w:eastAsiaTheme="minorEastAsia"/>
          <w:sz w:val="24"/>
          <w:szCs w:val="24"/>
          <w:lang w:eastAsia="zh-CN"/>
        </w:rPr>
        <w:t>政府和相关组织继续并加强支持土著人民和地方社区</w:t>
      </w:r>
      <w:r w:rsidR="00354DB6" w:rsidRPr="006F2025">
        <w:rPr>
          <w:rFonts w:eastAsiaTheme="minorEastAsia"/>
          <w:sz w:val="24"/>
          <w:szCs w:val="24"/>
          <w:lang w:eastAsia="zh-CN"/>
        </w:rPr>
        <w:t>[</w:t>
      </w:r>
      <w:r w:rsidR="00354DB6" w:rsidRPr="006F2025">
        <w:rPr>
          <w:rFonts w:eastAsiaTheme="minorEastAsia"/>
          <w:sz w:val="24"/>
          <w:szCs w:val="24"/>
          <w:lang w:eastAsia="zh-CN"/>
        </w:rPr>
        <w:t>和非洲人后裔，</w:t>
      </w:r>
      <w:proofErr w:type="gramStart"/>
      <w:r w:rsidR="00354DB6" w:rsidRPr="006F2025">
        <w:rPr>
          <w:rFonts w:eastAsiaTheme="minorEastAsia"/>
          <w:sz w:val="24"/>
          <w:szCs w:val="24"/>
          <w:lang w:eastAsia="zh-CN"/>
        </w:rPr>
        <w:t>包括体现传统生活方式的集体</w:t>
      </w:r>
      <w:r w:rsidR="00354DB6" w:rsidRPr="006F2025">
        <w:rPr>
          <w:rFonts w:eastAsiaTheme="minorEastAsia"/>
          <w:sz w:val="24"/>
          <w:szCs w:val="24"/>
          <w:lang w:eastAsia="zh-CN"/>
        </w:rPr>
        <w:t>]</w:t>
      </w:r>
      <w:r w:rsidR="00354DB6" w:rsidRPr="006F2025">
        <w:rPr>
          <w:rFonts w:eastAsiaTheme="minorEastAsia"/>
          <w:sz w:val="24"/>
          <w:szCs w:val="24"/>
          <w:lang w:eastAsia="zh-CN"/>
        </w:rPr>
        <w:t>的代表充分有效参加</w:t>
      </w:r>
      <w:proofErr w:type="gramEnd"/>
      <w:r w:rsidR="00354DB6" w:rsidRPr="006F2025">
        <w:rPr>
          <w:rFonts w:eastAsiaTheme="minorEastAsia"/>
          <w:sz w:val="24"/>
          <w:szCs w:val="24"/>
          <w:lang w:eastAsia="zh-CN"/>
        </w:rPr>
        <w:t>[</w:t>
      </w:r>
      <w:r w:rsidR="00354DB6" w:rsidRPr="006F2025">
        <w:rPr>
          <w:rFonts w:eastAsiaTheme="minorEastAsia"/>
          <w:sz w:val="24"/>
          <w:szCs w:val="24"/>
          <w:lang w:eastAsia="zh-CN"/>
        </w:rPr>
        <w:t>各附属机构和酌情参加其理事机构</w:t>
      </w:r>
      <w:r w:rsidR="00354DB6" w:rsidRPr="006F2025">
        <w:rPr>
          <w:rFonts w:eastAsiaTheme="minorEastAsia"/>
          <w:sz w:val="24"/>
          <w:szCs w:val="24"/>
          <w:lang w:eastAsia="zh-CN"/>
        </w:rPr>
        <w:t>][</w:t>
      </w:r>
      <w:r w:rsidR="00354DB6" w:rsidRPr="006F2025">
        <w:rPr>
          <w:rFonts w:eastAsiaTheme="minorEastAsia"/>
          <w:sz w:val="24"/>
          <w:szCs w:val="24"/>
          <w:lang w:eastAsia="zh-CN"/>
        </w:rPr>
        <w:t>科学、技术和工艺咨询附属机构、执行问题附属机构</w:t>
      </w:r>
      <w:r w:rsidR="0053359D" w:rsidRPr="006F2025">
        <w:rPr>
          <w:rFonts w:eastAsiaTheme="minorEastAsia"/>
          <w:sz w:val="24"/>
          <w:szCs w:val="24"/>
          <w:lang w:eastAsia="zh-CN"/>
        </w:rPr>
        <w:t>和</w:t>
      </w:r>
      <w:r w:rsidR="00354DB6" w:rsidRPr="006F2025">
        <w:rPr>
          <w:rFonts w:eastAsiaTheme="minorEastAsia"/>
          <w:sz w:val="24"/>
          <w:szCs w:val="24"/>
          <w:lang w:eastAsia="zh-CN"/>
        </w:rPr>
        <w:t>公约关于土著人民和地方社区的第</w:t>
      </w:r>
      <w:r w:rsidR="00354DB6" w:rsidRPr="006F2025">
        <w:rPr>
          <w:rFonts w:eastAsiaTheme="minorEastAsia"/>
          <w:sz w:val="24"/>
          <w:szCs w:val="24"/>
          <w:lang w:eastAsia="zh-CN"/>
        </w:rPr>
        <w:t>8</w:t>
      </w:r>
      <w:r w:rsidR="007A2141" w:rsidRPr="006F2025">
        <w:rPr>
          <w:rFonts w:eastAsiaTheme="minorEastAsia"/>
          <w:sz w:val="24"/>
          <w:szCs w:val="24"/>
          <w:lang w:eastAsia="zh-CN"/>
        </w:rPr>
        <w:t>(j)</w:t>
      </w:r>
      <w:proofErr w:type="gramStart"/>
      <w:r w:rsidR="00354DB6" w:rsidRPr="006F2025">
        <w:rPr>
          <w:rFonts w:eastAsiaTheme="minorEastAsia"/>
          <w:sz w:val="24"/>
          <w:szCs w:val="24"/>
          <w:lang w:eastAsia="zh-CN"/>
        </w:rPr>
        <w:t>条和其他条款附属机构</w:t>
      </w:r>
      <w:r w:rsidR="00354DB6" w:rsidRPr="006F2025">
        <w:rPr>
          <w:rFonts w:eastAsiaTheme="minorEastAsia"/>
          <w:sz w:val="24"/>
          <w:szCs w:val="24"/>
          <w:lang w:eastAsia="zh-CN"/>
        </w:rPr>
        <w:t>]</w:t>
      </w:r>
      <w:r w:rsidR="00354DB6" w:rsidRPr="006F2025">
        <w:rPr>
          <w:rFonts w:eastAsiaTheme="minorEastAsia"/>
          <w:sz w:val="24"/>
          <w:szCs w:val="24"/>
          <w:lang w:eastAsia="zh-CN"/>
        </w:rPr>
        <w:t>的会议</w:t>
      </w:r>
      <w:proofErr w:type="gramEnd"/>
      <w:r w:rsidR="00354DB6" w:rsidRPr="006F2025">
        <w:rPr>
          <w:rFonts w:eastAsiaTheme="minorEastAsia"/>
          <w:sz w:val="24"/>
          <w:szCs w:val="24"/>
          <w:lang w:eastAsia="zh-CN"/>
        </w:rPr>
        <w:t>，包括</w:t>
      </w:r>
      <w:r w:rsidR="00354DB6" w:rsidRPr="006F2025">
        <w:rPr>
          <w:rFonts w:eastAsiaTheme="minorEastAsia"/>
          <w:sz w:val="24"/>
          <w:szCs w:val="24"/>
          <w:lang w:eastAsia="zh-CN"/>
        </w:rPr>
        <w:t>[</w:t>
      </w:r>
      <w:r w:rsidR="00354DB6" w:rsidRPr="006F2025">
        <w:rPr>
          <w:rFonts w:eastAsiaTheme="minorEastAsia"/>
          <w:sz w:val="24"/>
          <w:szCs w:val="24"/>
          <w:lang w:eastAsia="zh-CN"/>
        </w:rPr>
        <w:t>确保东道国向缔约方和土著人民和地方社区国家组织指定</w:t>
      </w:r>
      <w:r w:rsidR="0053359D" w:rsidRPr="006F2025">
        <w:rPr>
          <w:rFonts w:eastAsiaTheme="minorEastAsia"/>
          <w:sz w:val="24"/>
          <w:szCs w:val="24"/>
          <w:lang w:eastAsia="zh-CN"/>
        </w:rPr>
        <w:t>出席《公约》正式会议的</w:t>
      </w:r>
      <w:r w:rsidR="00354DB6" w:rsidRPr="006F2025">
        <w:rPr>
          <w:rFonts w:eastAsiaTheme="minorEastAsia"/>
          <w:sz w:val="24"/>
          <w:szCs w:val="24"/>
          <w:lang w:eastAsia="zh-CN"/>
        </w:rPr>
        <w:t>所有与会者发放入境签证，</w:t>
      </w:r>
      <w:proofErr w:type="gramStart"/>
      <w:r w:rsidR="007432B1" w:rsidRPr="006F2025">
        <w:rPr>
          <w:rFonts w:eastAsiaTheme="minorEastAsia"/>
          <w:sz w:val="24"/>
          <w:szCs w:val="24"/>
          <w:lang w:eastAsia="zh-CN"/>
        </w:rPr>
        <w:t>和</w:t>
      </w:r>
      <w:r w:rsidR="00354DB6" w:rsidRPr="006F2025">
        <w:rPr>
          <w:rFonts w:eastAsiaTheme="minorEastAsia"/>
          <w:sz w:val="24"/>
          <w:szCs w:val="24"/>
          <w:lang w:eastAsia="zh-CN"/>
        </w:rPr>
        <w:t>]</w:t>
      </w:r>
      <w:r w:rsidR="00354DB6" w:rsidRPr="006F2025">
        <w:rPr>
          <w:rFonts w:eastAsiaTheme="minorEastAsia"/>
          <w:sz w:val="24"/>
          <w:szCs w:val="24"/>
          <w:lang w:eastAsia="zh-CN"/>
        </w:rPr>
        <w:t>通过向</w:t>
      </w:r>
      <w:r w:rsidR="007432B1" w:rsidRPr="006F2025">
        <w:rPr>
          <w:rFonts w:eastAsiaTheme="minorEastAsia"/>
          <w:sz w:val="24"/>
          <w:szCs w:val="24"/>
          <w:lang w:eastAsia="zh-CN"/>
        </w:rPr>
        <w:t>资助土著人民和地方社区参与公约进程特别自愿信托基金捐款</w:t>
      </w:r>
      <w:bookmarkEnd w:id="5"/>
      <w:proofErr w:type="gramEnd"/>
      <w:r w:rsidR="00354DB6" w:rsidRPr="006F2025">
        <w:rPr>
          <w:rFonts w:eastAsiaTheme="minorEastAsia"/>
          <w:sz w:val="24"/>
          <w:szCs w:val="24"/>
          <w:lang w:eastAsia="zh-CN"/>
        </w:rPr>
        <w:t>。</w:t>
      </w:r>
      <w:bookmarkEnd w:id="9"/>
    </w:p>
    <w:p w14:paraId="77D26E8E" w14:textId="77777777" w:rsidR="00694AF8" w:rsidRPr="006F2025" w:rsidRDefault="00694AF8" w:rsidP="00D3772F">
      <w:pPr>
        <w:pStyle w:val="CBDDesicionText"/>
        <w:tabs>
          <w:tab w:val="clear" w:pos="567"/>
        </w:tabs>
        <w:overflowPunct w:val="0"/>
        <w:ind w:left="1134"/>
        <w:rPr>
          <w:rFonts w:eastAsiaTheme="minorEastAsia"/>
          <w:sz w:val="24"/>
          <w:szCs w:val="24"/>
          <w:lang w:eastAsia="zh-CN"/>
        </w:rPr>
      </w:pPr>
    </w:p>
    <w:p w14:paraId="6C4E8405" w14:textId="4E36C3EC" w:rsidR="00450B6A" w:rsidRPr="006D7547" w:rsidRDefault="00694AF8" w:rsidP="004960CB">
      <w:pPr>
        <w:pStyle w:val="CBDDesicionText"/>
        <w:tabs>
          <w:tab w:val="clear" w:pos="567"/>
        </w:tabs>
        <w:overflowPunct w:val="0"/>
        <w:ind w:firstLine="0"/>
        <w:jc w:val="left"/>
        <w:rPr>
          <w:b/>
          <w:bCs/>
          <w:sz w:val="24"/>
          <w:szCs w:val="24"/>
          <w:lang w:eastAsia="zh-CN"/>
        </w:rPr>
      </w:pPr>
      <w:bookmarkStart w:id="11" w:name="_Hlk216184186"/>
      <w:bookmarkStart w:id="12" w:name="_Hlk216186899"/>
      <w:bookmarkEnd w:id="6"/>
      <w:bookmarkEnd w:id="7"/>
      <w:bookmarkEnd w:id="10"/>
      <w:r>
        <w:rPr>
          <w:rFonts w:hint="eastAsia"/>
          <w:b/>
          <w:bCs/>
          <w:sz w:val="24"/>
          <w:szCs w:val="24"/>
          <w:lang w:eastAsia="zh-CN"/>
        </w:rPr>
        <w:t>[</w:t>
      </w:r>
      <w:r w:rsidR="003244BD" w:rsidRPr="006D7547">
        <w:rPr>
          <w:b/>
          <w:bCs/>
          <w:sz w:val="24"/>
          <w:szCs w:val="24"/>
          <w:lang w:eastAsia="zh-CN"/>
        </w:rPr>
        <w:t>附件</w:t>
      </w:r>
      <w:r w:rsidR="003244BD" w:rsidRPr="006D7547">
        <w:rPr>
          <w:b/>
          <w:bCs/>
          <w:sz w:val="24"/>
          <w:szCs w:val="24"/>
          <w:lang w:eastAsia="zh-CN"/>
        </w:rPr>
        <w:br/>
      </w:r>
      <w:r w:rsidR="003244BD" w:rsidRPr="006D7547">
        <w:rPr>
          <w:b/>
          <w:bCs/>
          <w:sz w:val="24"/>
          <w:szCs w:val="24"/>
          <w:lang w:eastAsia="zh-CN"/>
        </w:rPr>
        <w:t>生物多样性公约</w:t>
      </w:r>
      <w:r w:rsidR="004960CB" w:rsidRPr="006D7547">
        <w:rPr>
          <w:b/>
          <w:bCs/>
          <w:sz w:val="24"/>
          <w:szCs w:val="24"/>
          <w:lang w:eastAsia="zh-CN"/>
        </w:rPr>
        <w:t>关于土著人民和地方社区的</w:t>
      </w:r>
      <w:r w:rsidR="003244BD" w:rsidRPr="006D7547">
        <w:rPr>
          <w:b/>
          <w:bCs/>
          <w:sz w:val="24"/>
          <w:szCs w:val="24"/>
          <w:lang w:eastAsia="zh-CN"/>
        </w:rPr>
        <w:t>第</w:t>
      </w:r>
      <w:r w:rsidR="003244BD" w:rsidRPr="006D7547">
        <w:rPr>
          <w:b/>
          <w:bCs/>
          <w:sz w:val="24"/>
          <w:szCs w:val="24"/>
          <w:lang w:eastAsia="zh-CN"/>
        </w:rPr>
        <w:t>8</w:t>
      </w:r>
      <w:r w:rsidR="007A2141">
        <w:rPr>
          <w:b/>
          <w:bCs/>
          <w:sz w:val="24"/>
          <w:szCs w:val="24"/>
          <w:lang w:eastAsia="zh-CN"/>
        </w:rPr>
        <w:t>(j)</w:t>
      </w:r>
      <w:r w:rsidR="003244BD" w:rsidRPr="006D7547">
        <w:rPr>
          <w:b/>
          <w:bCs/>
          <w:sz w:val="24"/>
          <w:szCs w:val="24"/>
          <w:lang w:eastAsia="zh-CN"/>
        </w:rPr>
        <w:t>条和其他条款附属机构的拟议工作方法</w:t>
      </w:r>
    </w:p>
    <w:p w14:paraId="6494AE17" w14:textId="77777777" w:rsidR="006D7547" w:rsidRPr="006D7547" w:rsidRDefault="006D7547" w:rsidP="006D7547">
      <w:pPr>
        <w:pStyle w:val="CBDH1"/>
        <w:rPr>
          <w:sz w:val="24"/>
          <w:szCs w:val="24"/>
          <w:lang w:eastAsia="zh-CN"/>
        </w:rPr>
      </w:pPr>
      <w:r w:rsidRPr="006D7547">
        <w:rPr>
          <w:sz w:val="24"/>
          <w:szCs w:val="24"/>
          <w:lang w:eastAsia="zh-CN"/>
        </w:rPr>
        <w:t>一</w:t>
      </w:r>
      <w:r w:rsidRPr="006D7547">
        <w:rPr>
          <w:sz w:val="24"/>
          <w:szCs w:val="24"/>
          <w:lang w:eastAsia="zh-CN"/>
        </w:rPr>
        <w:t>.</w:t>
      </w:r>
      <w:r w:rsidRPr="006D7547">
        <w:rPr>
          <w:sz w:val="24"/>
          <w:szCs w:val="24"/>
          <w:lang w:eastAsia="zh-CN"/>
        </w:rPr>
        <w:tab/>
      </w:r>
      <w:r w:rsidRPr="006D7547">
        <w:rPr>
          <w:sz w:val="24"/>
          <w:szCs w:val="24"/>
          <w:lang w:eastAsia="zh-CN"/>
        </w:rPr>
        <w:t>职能</w:t>
      </w:r>
      <w:r w:rsidRPr="006D7547">
        <w:rPr>
          <w:sz w:val="24"/>
          <w:szCs w:val="24"/>
          <w:lang w:eastAsia="zh-CN"/>
        </w:rPr>
        <w:t xml:space="preserve"> </w:t>
      </w:r>
    </w:p>
    <w:p w14:paraId="36E78B90" w14:textId="4F2C36BA" w:rsidR="006D7547" w:rsidRPr="006D7547" w:rsidRDefault="006D7547" w:rsidP="006D7547">
      <w:pPr>
        <w:pStyle w:val="CBDNormalNoNumber"/>
        <w:rPr>
          <w:sz w:val="24"/>
          <w:szCs w:val="24"/>
          <w:lang w:eastAsia="zh-CN"/>
        </w:rPr>
      </w:pPr>
      <w:r w:rsidRPr="006D7547">
        <w:rPr>
          <w:sz w:val="24"/>
          <w:szCs w:val="24"/>
          <w:lang w:eastAsia="zh-CN"/>
        </w:rPr>
        <w:t>1.</w:t>
      </w:r>
      <w:r w:rsidRPr="006D7547">
        <w:rPr>
          <w:sz w:val="24"/>
          <w:szCs w:val="24"/>
          <w:lang w:eastAsia="zh-CN"/>
        </w:rPr>
        <w:tab/>
      </w:r>
      <w:bookmarkStart w:id="13" w:name="_Hlk216183454"/>
      <w:r w:rsidRPr="006D7547">
        <w:rPr>
          <w:sz w:val="24"/>
          <w:szCs w:val="24"/>
          <w:lang w:eastAsia="zh-CN"/>
        </w:rPr>
        <w:t>生物多样性公约</w:t>
      </w:r>
      <w:r w:rsidRPr="006D7547">
        <w:rPr>
          <w:rStyle w:val="FootnoteReference"/>
          <w:sz w:val="24"/>
          <w:szCs w:val="24"/>
        </w:rPr>
        <w:footnoteReference w:id="4"/>
      </w:r>
      <w:r w:rsidRPr="006D7547">
        <w:rPr>
          <w:sz w:val="24"/>
          <w:szCs w:val="24"/>
          <w:lang w:eastAsia="zh-CN"/>
        </w:rPr>
        <w:t>关于土著人民和地方社区的第</w:t>
      </w:r>
      <w:r w:rsidRPr="006D7547">
        <w:rPr>
          <w:sz w:val="24"/>
          <w:szCs w:val="24"/>
          <w:lang w:eastAsia="zh-CN"/>
        </w:rPr>
        <w:t>8</w:t>
      </w:r>
      <w:r w:rsidR="007A2141">
        <w:rPr>
          <w:sz w:val="24"/>
          <w:szCs w:val="24"/>
          <w:lang w:eastAsia="zh-CN"/>
        </w:rPr>
        <w:t>(j)</w:t>
      </w:r>
      <w:r w:rsidRPr="006D7547">
        <w:rPr>
          <w:sz w:val="24"/>
          <w:szCs w:val="24"/>
          <w:lang w:eastAsia="zh-CN"/>
        </w:rPr>
        <w:t>条和其他条款附属机构将在公约缔约方大会</w:t>
      </w:r>
      <w:r w:rsidR="00A857A8">
        <w:rPr>
          <w:rFonts w:hint="eastAsia"/>
          <w:sz w:val="24"/>
          <w:szCs w:val="24"/>
          <w:lang w:eastAsia="zh-CN"/>
        </w:rPr>
        <w:t>、</w:t>
      </w:r>
      <w:r w:rsidRPr="006D7547">
        <w:rPr>
          <w:sz w:val="24"/>
          <w:szCs w:val="24"/>
          <w:lang w:eastAsia="zh-CN"/>
        </w:rPr>
        <w:t>作为卡塔赫纳生物安全议定书</w:t>
      </w:r>
      <w:r w:rsidRPr="006D7547">
        <w:rPr>
          <w:rStyle w:val="FootnoteReference"/>
          <w:sz w:val="24"/>
          <w:szCs w:val="24"/>
        </w:rPr>
        <w:footnoteReference w:id="5"/>
      </w:r>
      <w:r w:rsidRPr="006D7547">
        <w:rPr>
          <w:sz w:val="24"/>
          <w:szCs w:val="24"/>
          <w:lang w:eastAsia="zh-CN"/>
        </w:rPr>
        <w:t>缔约方会议的缔约方大会和</w:t>
      </w:r>
      <w:r w:rsidR="00A857A8">
        <w:rPr>
          <w:rFonts w:hint="eastAsia"/>
          <w:sz w:val="24"/>
          <w:szCs w:val="24"/>
          <w:lang w:eastAsia="zh-CN"/>
        </w:rPr>
        <w:t>作为</w:t>
      </w:r>
      <w:r w:rsidRPr="006D7547">
        <w:rPr>
          <w:sz w:val="24"/>
          <w:szCs w:val="24"/>
          <w:lang w:eastAsia="zh-CN"/>
        </w:rPr>
        <w:t>关于获取遗传资源和公正和公平分享其利用所产生惠益的名古屋议定书</w:t>
      </w:r>
      <w:r w:rsidRPr="006D7547">
        <w:rPr>
          <w:rStyle w:val="FootnoteReference"/>
          <w:sz w:val="24"/>
          <w:szCs w:val="24"/>
        </w:rPr>
        <w:footnoteReference w:id="6"/>
      </w:r>
      <w:r w:rsidRPr="006D7547">
        <w:rPr>
          <w:sz w:val="24"/>
          <w:szCs w:val="24"/>
          <w:lang w:eastAsia="zh-CN"/>
        </w:rPr>
        <w:t>缔约方会议的缔约方大会的指导下履行职能。生物多样性公约关于土著人民和地方社区的第</w:t>
      </w:r>
      <w:r w:rsidRPr="006D7547">
        <w:rPr>
          <w:sz w:val="24"/>
          <w:szCs w:val="24"/>
          <w:lang w:eastAsia="zh-CN"/>
        </w:rPr>
        <w:t>8</w:t>
      </w:r>
      <w:r w:rsidR="007A2141">
        <w:rPr>
          <w:sz w:val="24"/>
          <w:szCs w:val="24"/>
          <w:lang w:eastAsia="zh-CN"/>
        </w:rPr>
        <w:t>(j)</w:t>
      </w:r>
      <w:r w:rsidRPr="006D7547">
        <w:rPr>
          <w:sz w:val="24"/>
          <w:szCs w:val="24"/>
          <w:lang w:eastAsia="zh-CN"/>
        </w:rPr>
        <w:t>条和其他条款附属机构应与科学、技术和工艺咨询附属机构</w:t>
      </w:r>
      <w:r w:rsidR="00A857A8">
        <w:rPr>
          <w:rFonts w:hint="eastAsia"/>
          <w:sz w:val="24"/>
          <w:szCs w:val="24"/>
          <w:lang w:eastAsia="zh-CN"/>
        </w:rPr>
        <w:t>和</w:t>
      </w:r>
      <w:r w:rsidRPr="006D7547">
        <w:rPr>
          <w:sz w:val="24"/>
          <w:szCs w:val="24"/>
          <w:lang w:eastAsia="zh-CN"/>
        </w:rPr>
        <w:t>执行问题附属机构合作，并在履行职能时考虑到各附属机构的作用、职能和任务规定，确保其工作与各附属机构的工作</w:t>
      </w:r>
      <w:r w:rsidRPr="006D7547">
        <w:rPr>
          <w:sz w:val="24"/>
          <w:szCs w:val="24"/>
          <w:lang w:val="en-US" w:eastAsia="zh-CN"/>
        </w:rPr>
        <w:t>相互补充</w:t>
      </w:r>
      <w:r w:rsidRPr="006D7547">
        <w:rPr>
          <w:sz w:val="24"/>
          <w:szCs w:val="24"/>
          <w:lang w:eastAsia="zh-CN"/>
        </w:rPr>
        <w:t>，采用避免工作重叠的程序。生物多样性公约关于土著人民和地方社区的第</w:t>
      </w:r>
      <w:r w:rsidRPr="006D7547">
        <w:rPr>
          <w:sz w:val="24"/>
          <w:szCs w:val="24"/>
          <w:lang w:eastAsia="zh-CN"/>
        </w:rPr>
        <w:t>8</w:t>
      </w:r>
      <w:r w:rsidR="007A2141">
        <w:rPr>
          <w:sz w:val="24"/>
          <w:szCs w:val="24"/>
          <w:lang w:eastAsia="zh-CN"/>
        </w:rPr>
        <w:t>(j)</w:t>
      </w:r>
      <w:r w:rsidRPr="006D7547">
        <w:rPr>
          <w:sz w:val="24"/>
          <w:szCs w:val="24"/>
          <w:lang w:eastAsia="zh-CN"/>
        </w:rPr>
        <w:t>条和其他条款附属机构的职能如下：</w:t>
      </w:r>
    </w:p>
    <w:p w14:paraId="6BE1D9AB" w14:textId="1D5698C8" w:rsidR="006D7547" w:rsidRPr="006D7547" w:rsidRDefault="006D7547" w:rsidP="006D7547">
      <w:pPr>
        <w:pStyle w:val="CBDNormalNoNumber"/>
        <w:ind w:firstLine="567"/>
        <w:rPr>
          <w:sz w:val="24"/>
          <w:szCs w:val="24"/>
          <w:lang w:eastAsia="zh-CN"/>
        </w:rPr>
      </w:pPr>
      <w:r w:rsidRPr="006D7547">
        <w:rPr>
          <w:sz w:val="24"/>
          <w:szCs w:val="24"/>
          <w:lang w:eastAsia="zh-CN"/>
        </w:rPr>
        <w:t>(a)</w:t>
      </w:r>
      <w:r w:rsidRPr="006D7547">
        <w:rPr>
          <w:sz w:val="24"/>
          <w:szCs w:val="24"/>
          <w:lang w:eastAsia="zh-CN"/>
        </w:rPr>
        <w:tab/>
      </w:r>
      <w:r w:rsidRPr="006D7547">
        <w:rPr>
          <w:sz w:val="24"/>
          <w:szCs w:val="24"/>
          <w:lang w:eastAsia="zh-CN"/>
        </w:rPr>
        <w:t>促进、支持和审查根据生物多样性公约关于土著人民和地方社区的第</w:t>
      </w:r>
      <w:r w:rsidRPr="006D7547">
        <w:rPr>
          <w:sz w:val="24"/>
          <w:szCs w:val="24"/>
          <w:lang w:eastAsia="zh-CN"/>
        </w:rPr>
        <w:t>8</w:t>
      </w:r>
      <w:r w:rsidR="007A2141">
        <w:rPr>
          <w:sz w:val="24"/>
          <w:szCs w:val="24"/>
          <w:lang w:eastAsia="zh-CN"/>
        </w:rPr>
        <w:t>(j)</w:t>
      </w:r>
      <w:r w:rsidRPr="006D7547">
        <w:rPr>
          <w:sz w:val="24"/>
          <w:szCs w:val="24"/>
          <w:lang w:eastAsia="zh-CN"/>
        </w:rPr>
        <w:t xml:space="preserve"> </w:t>
      </w:r>
      <w:r w:rsidRPr="006D7547">
        <w:rPr>
          <w:sz w:val="24"/>
          <w:szCs w:val="24"/>
          <w:lang w:eastAsia="zh-CN"/>
        </w:rPr>
        <w:t>条和相关条款开展的工作的执行情况；</w:t>
      </w:r>
    </w:p>
    <w:p w14:paraId="52686477" w14:textId="117C6DCB" w:rsidR="006D7547" w:rsidRPr="006D7547" w:rsidRDefault="006D7547" w:rsidP="006D7547">
      <w:pPr>
        <w:pStyle w:val="CBDNormalNoNumber"/>
        <w:ind w:firstLine="567"/>
        <w:rPr>
          <w:sz w:val="24"/>
          <w:szCs w:val="24"/>
          <w:lang w:eastAsia="zh-CN"/>
        </w:rPr>
      </w:pPr>
      <w:r w:rsidRPr="006D7547">
        <w:rPr>
          <w:sz w:val="24"/>
          <w:szCs w:val="24"/>
          <w:lang w:eastAsia="zh-CN"/>
        </w:rPr>
        <w:t>(b)</w:t>
      </w:r>
      <w:r w:rsidRPr="006D7547">
        <w:rPr>
          <w:sz w:val="24"/>
          <w:szCs w:val="24"/>
          <w:lang w:eastAsia="zh-CN"/>
        </w:rPr>
        <w:tab/>
      </w:r>
      <w:r w:rsidRPr="006D7547">
        <w:rPr>
          <w:sz w:val="24"/>
          <w:szCs w:val="24"/>
          <w:lang w:eastAsia="zh-CN"/>
        </w:rPr>
        <w:t>向生物多样性公约缔约方大会、作为卡塔赫纳生物安全议定书缔约方会议的缔约方大会和作为名古屋议定书缔约方会议的缔约方大会以及</w:t>
      </w:r>
      <w:r w:rsidRPr="006D7547">
        <w:rPr>
          <w:sz w:val="24"/>
          <w:szCs w:val="24"/>
          <w:lang w:eastAsia="zh-CN"/>
        </w:rPr>
        <w:t>[</w:t>
      </w:r>
      <w:r w:rsidR="00796582">
        <w:rPr>
          <w:rFonts w:hint="eastAsia"/>
          <w:sz w:val="24"/>
          <w:szCs w:val="24"/>
          <w:lang w:eastAsia="zh-CN"/>
        </w:rPr>
        <w:t>按照</w:t>
      </w:r>
      <w:r w:rsidRPr="006D7547">
        <w:rPr>
          <w:sz w:val="24"/>
          <w:szCs w:val="24"/>
          <w:lang w:eastAsia="zh-CN"/>
        </w:rPr>
        <w:t>三个理事机构中的任何一个理事机构的</w:t>
      </w:r>
      <w:r w:rsidR="00796582">
        <w:rPr>
          <w:rFonts w:hint="eastAsia"/>
          <w:sz w:val="24"/>
          <w:szCs w:val="24"/>
          <w:lang w:eastAsia="zh-CN"/>
        </w:rPr>
        <w:t>要求</w:t>
      </w:r>
      <w:r w:rsidRPr="006D7547">
        <w:rPr>
          <w:sz w:val="24"/>
          <w:szCs w:val="24"/>
          <w:lang w:eastAsia="zh-CN"/>
        </w:rPr>
        <w:t>]</w:t>
      </w:r>
      <w:r w:rsidRPr="006D7547">
        <w:rPr>
          <w:sz w:val="24"/>
          <w:szCs w:val="24"/>
          <w:lang w:eastAsia="zh-CN"/>
        </w:rPr>
        <w:t>向其他附属机构提供咨询</w:t>
      </w:r>
      <w:r w:rsidRPr="006D7547">
        <w:rPr>
          <w:sz w:val="24"/>
          <w:szCs w:val="24"/>
          <w:lang w:val="en-US" w:eastAsia="zh-CN"/>
        </w:rPr>
        <w:t>[</w:t>
      </w:r>
      <w:r w:rsidRPr="006D7547">
        <w:rPr>
          <w:sz w:val="24"/>
          <w:szCs w:val="24"/>
          <w:lang w:eastAsia="zh-CN"/>
        </w:rPr>
        <w:t>，内容涉及土著人民和地方社区体现传统生活方式的知识、创新和做法，以及与土著人民和地方社区相关的属于《公约》</w:t>
      </w:r>
      <w:proofErr w:type="gramStart"/>
      <w:r w:rsidRPr="006D7547">
        <w:rPr>
          <w:sz w:val="24"/>
          <w:szCs w:val="24"/>
          <w:lang w:eastAsia="zh-CN"/>
        </w:rPr>
        <w:t>及其议定书范围内的生物多样性保护和可持续利用事项</w:t>
      </w:r>
      <w:r w:rsidRPr="006D7547">
        <w:rPr>
          <w:sz w:val="24"/>
          <w:szCs w:val="24"/>
          <w:lang w:eastAsia="zh-CN"/>
        </w:rPr>
        <w:t>]</w:t>
      </w:r>
      <w:r w:rsidRPr="006D7547">
        <w:rPr>
          <w:sz w:val="24"/>
          <w:szCs w:val="24"/>
          <w:lang w:eastAsia="zh-CN"/>
        </w:rPr>
        <w:t>。</w:t>
      </w:r>
      <w:proofErr w:type="gramEnd"/>
    </w:p>
    <w:p w14:paraId="09E30013" w14:textId="77777777" w:rsidR="006D7547" w:rsidRPr="006D7547" w:rsidRDefault="006D7547" w:rsidP="006D7547">
      <w:pPr>
        <w:pStyle w:val="CBDH1"/>
        <w:rPr>
          <w:sz w:val="24"/>
          <w:szCs w:val="24"/>
          <w:lang w:eastAsia="zh-CN"/>
        </w:rPr>
      </w:pPr>
      <w:r w:rsidRPr="006D7547">
        <w:rPr>
          <w:kern w:val="2"/>
          <w:sz w:val="24"/>
          <w:szCs w:val="24"/>
          <w:lang w:val="en-US" w:eastAsia="zh-CN"/>
          <w14:ligatures w14:val="standardContextual"/>
        </w:rPr>
        <w:lastRenderedPageBreak/>
        <w:t>二</w:t>
      </w:r>
      <w:r w:rsidRPr="006D7547">
        <w:rPr>
          <w:kern w:val="2"/>
          <w:sz w:val="24"/>
          <w:szCs w:val="24"/>
          <w:lang w:val="en-US" w:eastAsia="zh-CN"/>
          <w14:ligatures w14:val="standardContextual"/>
        </w:rPr>
        <w:t xml:space="preserve">. </w:t>
      </w:r>
      <w:r w:rsidRPr="006D7547">
        <w:rPr>
          <w:kern w:val="2"/>
          <w:sz w:val="24"/>
          <w:szCs w:val="24"/>
          <w:lang w:val="en-US" w:eastAsia="zh-CN"/>
          <w14:ligatures w14:val="standardContextual"/>
        </w:rPr>
        <w:tab/>
      </w:r>
      <w:r w:rsidRPr="006D7547">
        <w:rPr>
          <w:kern w:val="2"/>
          <w:sz w:val="24"/>
          <w:szCs w:val="24"/>
          <w:lang w:val="en-US" w:eastAsia="zh-CN"/>
          <w14:ligatures w14:val="standardContextual"/>
        </w:rPr>
        <w:t>工作原则</w:t>
      </w:r>
    </w:p>
    <w:p w14:paraId="6486A062" w14:textId="322C9189" w:rsidR="006D7547" w:rsidRPr="006D7547" w:rsidRDefault="006D7547" w:rsidP="006D7547">
      <w:pPr>
        <w:spacing w:after="160"/>
        <w:ind w:left="567"/>
        <w:rPr>
          <w:sz w:val="24"/>
          <w:szCs w:val="24"/>
        </w:rPr>
      </w:pPr>
      <w:r w:rsidRPr="006D7547">
        <w:rPr>
          <w:sz w:val="24"/>
          <w:szCs w:val="24"/>
        </w:rPr>
        <w:t>2.</w:t>
      </w:r>
      <w:r w:rsidRPr="006D7547">
        <w:rPr>
          <w:b/>
          <w:bCs/>
          <w:sz w:val="24"/>
          <w:szCs w:val="24"/>
        </w:rPr>
        <w:tab/>
      </w:r>
      <w:r w:rsidR="009031C5">
        <w:rPr>
          <w:sz w:val="24"/>
          <w:szCs w:val="24"/>
        </w:rPr>
        <w:t>第</w:t>
      </w:r>
      <w:r w:rsidR="009031C5">
        <w:rPr>
          <w:sz w:val="24"/>
          <w:szCs w:val="24"/>
        </w:rPr>
        <w:t>8</w:t>
      </w:r>
      <w:r w:rsidR="007A2141">
        <w:rPr>
          <w:sz w:val="24"/>
          <w:szCs w:val="24"/>
        </w:rPr>
        <w:t>(j)</w:t>
      </w:r>
      <w:r w:rsidR="009031C5">
        <w:rPr>
          <w:sz w:val="24"/>
          <w:szCs w:val="24"/>
        </w:rPr>
        <w:t>条机构</w:t>
      </w:r>
      <w:r w:rsidRPr="006D7547">
        <w:rPr>
          <w:sz w:val="24"/>
          <w:szCs w:val="24"/>
        </w:rPr>
        <w:t>在履行职能时，应使其工作与</w:t>
      </w:r>
      <w:r w:rsidR="003B4BF6" w:rsidRPr="006D7547">
        <w:rPr>
          <w:sz w:val="24"/>
          <w:szCs w:val="24"/>
          <w:lang w:val="en-US"/>
        </w:rPr>
        <w:t xml:space="preserve"> </w:t>
      </w:r>
      <w:r w:rsidRPr="006D7547">
        <w:rPr>
          <w:sz w:val="24"/>
          <w:szCs w:val="24"/>
          <w:lang w:val="en-US"/>
        </w:rPr>
        <w:t>[</w:t>
      </w:r>
      <w:r w:rsidRPr="006D7547">
        <w:rPr>
          <w:sz w:val="24"/>
          <w:szCs w:val="24"/>
        </w:rPr>
        <w:t>《昆蒙框架》</w:t>
      </w:r>
      <w:proofErr w:type="gramStart"/>
      <w:r w:rsidR="003B4BF6">
        <w:rPr>
          <w:rFonts w:hint="eastAsia"/>
          <w:sz w:val="24"/>
          <w:szCs w:val="24"/>
        </w:rPr>
        <w:t>和</w:t>
      </w:r>
      <w:r w:rsidRPr="006D7547">
        <w:rPr>
          <w:sz w:val="24"/>
          <w:szCs w:val="24"/>
        </w:rPr>
        <w:t>]</w:t>
      </w:r>
      <w:r w:rsidR="003B4BF6">
        <w:rPr>
          <w:rFonts w:hint="eastAsia"/>
          <w:sz w:val="24"/>
          <w:szCs w:val="24"/>
        </w:rPr>
        <w:t>今后的战略计划</w:t>
      </w:r>
      <w:r w:rsidRPr="006D7547">
        <w:rPr>
          <w:sz w:val="24"/>
          <w:szCs w:val="24"/>
        </w:rPr>
        <w:t>保持一致</w:t>
      </w:r>
      <w:proofErr w:type="gramEnd"/>
      <w:r w:rsidRPr="006D7547">
        <w:rPr>
          <w:sz w:val="24"/>
          <w:szCs w:val="24"/>
        </w:rPr>
        <w:t>，并优先处理需要尽早采取行动的任务。</w:t>
      </w:r>
    </w:p>
    <w:p w14:paraId="1BC3B462" w14:textId="65E90604" w:rsidR="006D7547" w:rsidRPr="006D7547" w:rsidRDefault="006D7547" w:rsidP="006D7547">
      <w:pPr>
        <w:spacing w:after="160"/>
        <w:ind w:left="567"/>
        <w:rPr>
          <w:b/>
          <w:bCs/>
          <w:sz w:val="24"/>
          <w:szCs w:val="24"/>
          <w:lang w:val="en-US"/>
        </w:rPr>
      </w:pPr>
      <w:r w:rsidRPr="006D7547">
        <w:rPr>
          <w:sz w:val="24"/>
          <w:szCs w:val="24"/>
        </w:rPr>
        <w:t>[3.</w:t>
      </w:r>
      <w:r w:rsidRPr="006D7547">
        <w:rPr>
          <w:b/>
          <w:bCs/>
          <w:sz w:val="24"/>
          <w:szCs w:val="24"/>
        </w:rPr>
        <w:tab/>
      </w:r>
      <w:r w:rsidR="009031C5">
        <w:rPr>
          <w:sz w:val="24"/>
          <w:szCs w:val="24"/>
        </w:rPr>
        <w:t>第</w:t>
      </w:r>
      <w:r w:rsidR="009031C5">
        <w:rPr>
          <w:sz w:val="24"/>
          <w:szCs w:val="24"/>
        </w:rPr>
        <w:t>8</w:t>
      </w:r>
      <w:r w:rsidR="007A2141">
        <w:rPr>
          <w:sz w:val="24"/>
          <w:szCs w:val="24"/>
        </w:rPr>
        <w:t>(j)</w:t>
      </w:r>
      <w:r w:rsidR="009031C5">
        <w:rPr>
          <w:sz w:val="24"/>
          <w:szCs w:val="24"/>
        </w:rPr>
        <w:t>条机构</w:t>
      </w:r>
      <w:r w:rsidRPr="006D7547">
        <w:rPr>
          <w:sz w:val="24"/>
          <w:szCs w:val="24"/>
        </w:rPr>
        <w:t>的职能</w:t>
      </w:r>
      <w:r w:rsidR="003B4BF6">
        <w:rPr>
          <w:rFonts w:hint="eastAsia"/>
          <w:sz w:val="24"/>
          <w:szCs w:val="24"/>
        </w:rPr>
        <w:t>应</w:t>
      </w:r>
      <w:r w:rsidRPr="006D7547">
        <w:rPr>
          <w:sz w:val="24"/>
          <w:szCs w:val="24"/>
        </w:rPr>
        <w:t>遵循透明、包容、性别平等、公平、</w:t>
      </w:r>
      <w:r w:rsidRPr="006D7547">
        <w:rPr>
          <w:sz w:val="24"/>
          <w:szCs w:val="24"/>
          <w:lang w:val="en-US"/>
        </w:rPr>
        <w:t>[</w:t>
      </w:r>
      <w:r w:rsidRPr="006D7547">
        <w:rPr>
          <w:sz w:val="24"/>
          <w:szCs w:val="24"/>
        </w:rPr>
        <w:t>代际对话、</w:t>
      </w:r>
      <w:r w:rsidRPr="006D7547">
        <w:rPr>
          <w:sz w:val="24"/>
          <w:szCs w:val="24"/>
        </w:rPr>
        <w:t>]</w:t>
      </w:r>
      <w:r w:rsidRPr="006D7547">
        <w:rPr>
          <w:sz w:val="24"/>
          <w:szCs w:val="24"/>
        </w:rPr>
        <w:t>尊重权利、符合国家</w:t>
      </w:r>
      <w:r w:rsidR="00A857A8">
        <w:rPr>
          <w:rFonts w:hint="eastAsia"/>
          <w:sz w:val="24"/>
          <w:szCs w:val="24"/>
        </w:rPr>
        <w:t>法律</w:t>
      </w:r>
      <w:r w:rsidR="003D7413">
        <w:rPr>
          <w:rFonts w:hint="eastAsia"/>
          <w:sz w:val="24"/>
          <w:szCs w:val="24"/>
          <w:lang w:val="en-US"/>
        </w:rPr>
        <w:t>，</w:t>
      </w:r>
      <w:r w:rsidR="003D7413" w:rsidRPr="006D7547">
        <w:rPr>
          <w:sz w:val="24"/>
          <w:szCs w:val="24"/>
          <w:lang w:val="en-US"/>
        </w:rPr>
        <w:t>[</w:t>
      </w:r>
      <w:r w:rsidRPr="006D7547">
        <w:rPr>
          <w:sz w:val="24"/>
          <w:szCs w:val="24"/>
        </w:rPr>
        <w:t>承认多元知识体系、</w:t>
      </w:r>
      <w:r w:rsidRPr="006D7547">
        <w:rPr>
          <w:sz w:val="24"/>
          <w:szCs w:val="24"/>
        </w:rPr>
        <w:t>]</w:t>
      </w:r>
      <w:r w:rsidRPr="006D7547">
        <w:rPr>
          <w:sz w:val="24"/>
          <w:szCs w:val="24"/>
        </w:rPr>
        <w:t>成本效益以及与</w:t>
      </w:r>
      <w:r w:rsidR="00A857A8">
        <w:rPr>
          <w:rFonts w:hint="eastAsia"/>
          <w:sz w:val="24"/>
          <w:szCs w:val="24"/>
        </w:rPr>
        <w:t>《</w:t>
      </w:r>
      <w:r w:rsidRPr="006D7547">
        <w:rPr>
          <w:sz w:val="24"/>
          <w:szCs w:val="24"/>
        </w:rPr>
        <w:t>公约</w:t>
      </w:r>
      <w:r w:rsidR="00A857A8">
        <w:rPr>
          <w:rFonts w:hint="eastAsia"/>
          <w:sz w:val="24"/>
          <w:szCs w:val="24"/>
        </w:rPr>
        <w:t>》</w:t>
      </w:r>
      <w:r w:rsidRPr="006D7547">
        <w:rPr>
          <w:sz w:val="24"/>
          <w:szCs w:val="24"/>
        </w:rPr>
        <w:t>其他附属机构合作的原则的指导。</w:t>
      </w:r>
      <w:r w:rsidRPr="006D7547">
        <w:rPr>
          <w:sz w:val="24"/>
          <w:szCs w:val="24"/>
          <w:lang w:val="en-US"/>
        </w:rPr>
        <w:t>]</w:t>
      </w:r>
    </w:p>
    <w:p w14:paraId="3DEBD2D7" w14:textId="75C1084B" w:rsidR="006D7547" w:rsidRPr="006D7547" w:rsidRDefault="006D7547" w:rsidP="006D7547">
      <w:pPr>
        <w:spacing w:after="160"/>
        <w:ind w:left="567"/>
        <w:rPr>
          <w:sz w:val="24"/>
          <w:szCs w:val="24"/>
        </w:rPr>
      </w:pPr>
      <w:r w:rsidRPr="006D7547">
        <w:rPr>
          <w:sz w:val="24"/>
          <w:szCs w:val="24"/>
        </w:rPr>
        <w:t>4.</w:t>
      </w:r>
      <w:r w:rsidRPr="006D7547">
        <w:rPr>
          <w:sz w:val="24"/>
          <w:szCs w:val="24"/>
        </w:rPr>
        <w:tab/>
      </w:r>
      <w:r w:rsidR="009031C5">
        <w:rPr>
          <w:sz w:val="24"/>
          <w:szCs w:val="24"/>
        </w:rPr>
        <w:t>第</w:t>
      </w:r>
      <w:r w:rsidR="009031C5">
        <w:rPr>
          <w:sz w:val="24"/>
          <w:szCs w:val="24"/>
        </w:rPr>
        <w:t>8</w:t>
      </w:r>
      <w:r w:rsidR="007A2141">
        <w:rPr>
          <w:sz w:val="24"/>
          <w:szCs w:val="24"/>
        </w:rPr>
        <w:t>(j)</w:t>
      </w:r>
      <w:r w:rsidR="009031C5">
        <w:rPr>
          <w:sz w:val="24"/>
          <w:szCs w:val="24"/>
        </w:rPr>
        <w:t>条机构</w:t>
      </w:r>
      <w:r w:rsidRPr="006D7547">
        <w:rPr>
          <w:sz w:val="24"/>
          <w:szCs w:val="24"/>
        </w:rPr>
        <w:t>应确保土著人民和地方社区，包括</w:t>
      </w:r>
      <w:r w:rsidR="00A857A8" w:rsidRPr="006D7547">
        <w:rPr>
          <w:sz w:val="24"/>
          <w:szCs w:val="24"/>
        </w:rPr>
        <w:t>其中</w:t>
      </w:r>
      <w:r w:rsidR="00A857A8">
        <w:rPr>
          <w:rFonts w:hint="eastAsia"/>
          <w:sz w:val="24"/>
          <w:szCs w:val="24"/>
        </w:rPr>
        <w:t>的</w:t>
      </w:r>
      <w:r w:rsidRPr="006D7547">
        <w:rPr>
          <w:sz w:val="24"/>
          <w:szCs w:val="24"/>
        </w:rPr>
        <w:t>妇女、青年和知识持有者，充分、有效和有意义地参与其工作的各个方面。</w:t>
      </w:r>
    </w:p>
    <w:p w14:paraId="1B0467A3" w14:textId="369533EF" w:rsidR="006D7547" w:rsidRPr="009D671D" w:rsidRDefault="006D7547" w:rsidP="006D7547">
      <w:pPr>
        <w:spacing w:after="160"/>
        <w:ind w:left="567"/>
      </w:pPr>
      <w:r w:rsidRPr="006D7547">
        <w:rPr>
          <w:sz w:val="24"/>
          <w:szCs w:val="24"/>
        </w:rPr>
        <w:t>5.</w:t>
      </w:r>
      <w:r w:rsidRPr="006D7547">
        <w:rPr>
          <w:sz w:val="24"/>
          <w:szCs w:val="24"/>
        </w:rPr>
        <w:tab/>
      </w:r>
      <w:r w:rsidRPr="006D7547">
        <w:rPr>
          <w:sz w:val="24"/>
          <w:szCs w:val="24"/>
        </w:rPr>
        <w:t>在</w:t>
      </w:r>
      <w:r w:rsidRPr="006D7547">
        <w:rPr>
          <w:sz w:val="24"/>
          <w:szCs w:val="24"/>
        </w:rPr>
        <w:t>[</w:t>
      </w:r>
      <w:r w:rsidR="003D7413">
        <w:rPr>
          <w:rFonts w:hint="eastAsia"/>
          <w:sz w:val="24"/>
          <w:szCs w:val="24"/>
        </w:rPr>
        <w:t>推动</w:t>
      </w:r>
      <w:r w:rsidR="003F635F">
        <w:rPr>
          <w:rFonts w:hint="eastAsia"/>
          <w:sz w:val="24"/>
          <w:szCs w:val="24"/>
        </w:rPr>
        <w:t>[</w:t>
      </w:r>
      <w:r w:rsidR="003F635F">
        <w:rPr>
          <w:rFonts w:hint="eastAsia"/>
          <w:sz w:val="24"/>
          <w:szCs w:val="24"/>
        </w:rPr>
        <w:t>至</w:t>
      </w:r>
      <w:r w:rsidR="003F635F">
        <w:rPr>
          <w:rFonts w:hint="eastAsia"/>
          <w:sz w:val="24"/>
          <w:szCs w:val="24"/>
        </w:rPr>
        <w:t>2030</w:t>
      </w:r>
      <w:proofErr w:type="gramStart"/>
      <w:r w:rsidR="003F635F">
        <w:rPr>
          <w:rFonts w:hint="eastAsia"/>
          <w:sz w:val="24"/>
          <w:szCs w:val="24"/>
        </w:rPr>
        <w:t>年</w:t>
      </w:r>
      <w:r w:rsidR="003F635F">
        <w:rPr>
          <w:rFonts w:hint="eastAsia"/>
          <w:sz w:val="24"/>
          <w:szCs w:val="24"/>
        </w:rPr>
        <w:t>]</w:t>
      </w:r>
      <w:r w:rsidRPr="006D7547">
        <w:rPr>
          <w:sz w:val="24"/>
          <w:szCs w:val="24"/>
        </w:rPr>
        <w:t>执行生物多样性公约关于土著人民和地方社区的第</w:t>
      </w:r>
      <w:proofErr w:type="gramEnd"/>
      <w:r w:rsidRPr="006D7547">
        <w:rPr>
          <w:sz w:val="24"/>
          <w:szCs w:val="24"/>
        </w:rPr>
        <w:t>8</w:t>
      </w:r>
      <w:r w:rsidR="007A2141">
        <w:rPr>
          <w:sz w:val="24"/>
          <w:szCs w:val="24"/>
        </w:rPr>
        <w:t>(j)</w:t>
      </w:r>
      <w:r w:rsidRPr="006D7547">
        <w:rPr>
          <w:sz w:val="24"/>
          <w:szCs w:val="24"/>
        </w:rPr>
        <w:t>条和其他条款的</w:t>
      </w:r>
      <w:r w:rsidRPr="006D7547">
        <w:rPr>
          <w:sz w:val="24"/>
          <w:szCs w:val="24"/>
          <w:lang w:val="en-US"/>
        </w:rPr>
        <w:t>[</w:t>
      </w:r>
      <w:r w:rsidRPr="006D7547">
        <w:rPr>
          <w:sz w:val="24"/>
          <w:szCs w:val="24"/>
        </w:rPr>
        <w:t>工作</w:t>
      </w:r>
      <w:r w:rsidRPr="006D7547">
        <w:rPr>
          <w:sz w:val="24"/>
          <w:szCs w:val="24"/>
        </w:rPr>
        <w:t>][</w:t>
      </w:r>
      <w:r w:rsidRPr="006D7547">
        <w:rPr>
          <w:sz w:val="24"/>
          <w:szCs w:val="24"/>
        </w:rPr>
        <w:t>工作方案</w:t>
      </w:r>
      <w:proofErr w:type="gramStart"/>
      <w:r w:rsidRPr="006D7547">
        <w:rPr>
          <w:sz w:val="24"/>
          <w:szCs w:val="24"/>
        </w:rPr>
        <w:t>]</w:t>
      </w:r>
      <w:r w:rsidR="0008574F">
        <w:rPr>
          <w:rFonts w:hint="eastAsia"/>
          <w:sz w:val="24"/>
          <w:szCs w:val="24"/>
        </w:rPr>
        <w:t>]</w:t>
      </w:r>
      <w:r w:rsidRPr="006D7547">
        <w:rPr>
          <w:sz w:val="24"/>
          <w:szCs w:val="24"/>
        </w:rPr>
        <w:t>[</w:t>
      </w:r>
      <w:proofErr w:type="gramEnd"/>
      <w:r w:rsidRPr="006D7547">
        <w:rPr>
          <w:sz w:val="24"/>
          <w:szCs w:val="24"/>
        </w:rPr>
        <w:t>履行其职能</w:t>
      </w:r>
      <w:r w:rsidRPr="006D7547">
        <w:rPr>
          <w:sz w:val="24"/>
          <w:szCs w:val="24"/>
        </w:rPr>
        <w:t>]</w:t>
      </w:r>
      <w:r w:rsidRPr="006D7547">
        <w:rPr>
          <w:sz w:val="24"/>
          <w:szCs w:val="24"/>
        </w:rPr>
        <w:t>时，</w:t>
      </w:r>
      <w:r w:rsidR="009031C5">
        <w:rPr>
          <w:sz w:val="24"/>
          <w:szCs w:val="24"/>
        </w:rPr>
        <w:t>第</w:t>
      </w:r>
      <w:r w:rsidR="009031C5">
        <w:rPr>
          <w:sz w:val="24"/>
          <w:szCs w:val="24"/>
        </w:rPr>
        <w:t>8</w:t>
      </w:r>
      <w:r w:rsidR="007A2141">
        <w:rPr>
          <w:sz w:val="24"/>
          <w:szCs w:val="24"/>
        </w:rPr>
        <w:t>(j)</w:t>
      </w:r>
      <w:r w:rsidR="009031C5">
        <w:rPr>
          <w:sz w:val="24"/>
          <w:szCs w:val="24"/>
        </w:rPr>
        <w:t>条机构</w:t>
      </w:r>
      <w:r w:rsidRPr="006D7547">
        <w:rPr>
          <w:sz w:val="24"/>
          <w:szCs w:val="24"/>
        </w:rPr>
        <w:t>应与具有互补职能并从事与土著人民和地方社区有关事项工作的联合国实体、专家机构和进程合作，并</w:t>
      </w:r>
      <w:r w:rsidR="003D7413">
        <w:rPr>
          <w:rFonts w:hint="eastAsia"/>
          <w:sz w:val="24"/>
          <w:szCs w:val="24"/>
        </w:rPr>
        <w:t>将</w:t>
      </w:r>
      <w:r w:rsidRPr="006D7547">
        <w:rPr>
          <w:sz w:val="24"/>
          <w:szCs w:val="24"/>
        </w:rPr>
        <w:t>得益于它们的协助。</w:t>
      </w:r>
    </w:p>
    <w:p w14:paraId="0E143AC3" w14:textId="2AF4BB89" w:rsidR="006D7547" w:rsidRPr="006D7547" w:rsidRDefault="006D7547" w:rsidP="006D7547">
      <w:pPr>
        <w:keepNext/>
        <w:spacing w:before="240" w:after="120"/>
        <w:jc w:val="left"/>
        <w:rPr>
          <w:b/>
          <w:kern w:val="2"/>
          <w:sz w:val="24"/>
          <w:szCs w:val="24"/>
          <w:lang w:val="en-US"/>
          <w14:ligatures w14:val="standardContextual"/>
        </w:rPr>
      </w:pPr>
      <w:r w:rsidRPr="006D7547">
        <w:rPr>
          <w:b/>
          <w:kern w:val="2"/>
          <w:sz w:val="24"/>
          <w:szCs w:val="24"/>
          <w:lang w:val="en-US"/>
          <w14:ligatures w14:val="standardContextual"/>
        </w:rPr>
        <w:t>三</w:t>
      </w:r>
      <w:r w:rsidRPr="006D7547">
        <w:rPr>
          <w:b/>
          <w:kern w:val="2"/>
          <w:sz w:val="24"/>
          <w:szCs w:val="24"/>
          <w:lang w:val="en-US"/>
          <w14:ligatures w14:val="standardContextual"/>
        </w:rPr>
        <w:t>.</w:t>
      </w:r>
      <w:r w:rsidRPr="006D7547">
        <w:rPr>
          <w:b/>
          <w:kern w:val="2"/>
          <w:sz w:val="24"/>
          <w:szCs w:val="24"/>
          <w:lang w:val="en-US"/>
          <w14:ligatures w14:val="standardContextual"/>
        </w:rPr>
        <w:tab/>
      </w:r>
      <w:r w:rsidRPr="006D7547">
        <w:rPr>
          <w:b/>
          <w:kern w:val="2"/>
          <w:sz w:val="24"/>
          <w:szCs w:val="24"/>
          <w:lang w:val="en-US"/>
          <w14:ligatures w14:val="standardContextual"/>
        </w:rPr>
        <w:t>程序性事项</w:t>
      </w:r>
      <w:r w:rsidR="006344DE">
        <w:rPr>
          <w:rFonts w:hint="eastAsia"/>
          <w:b/>
          <w:kern w:val="2"/>
          <w:sz w:val="24"/>
          <w:szCs w:val="24"/>
          <w:lang w:val="en-US"/>
          <w14:ligatures w14:val="standardContextual"/>
        </w:rPr>
        <w:t xml:space="preserve"> </w:t>
      </w:r>
    </w:p>
    <w:p w14:paraId="391F031D" w14:textId="68162EB8" w:rsidR="006D7547" w:rsidRPr="006D7547" w:rsidRDefault="006D7547" w:rsidP="006D7547">
      <w:pPr>
        <w:pStyle w:val="CBDNormalNoNumber"/>
        <w:rPr>
          <w:sz w:val="24"/>
          <w:szCs w:val="24"/>
          <w:lang w:eastAsia="zh-CN"/>
        </w:rPr>
      </w:pPr>
      <w:r w:rsidRPr="006D7547">
        <w:rPr>
          <w:bCs/>
          <w:iCs/>
          <w:sz w:val="24"/>
          <w:szCs w:val="24"/>
          <w:lang w:eastAsia="zh-CN"/>
        </w:rPr>
        <w:t>6.</w:t>
      </w:r>
      <w:r w:rsidRPr="006D7547">
        <w:rPr>
          <w:sz w:val="24"/>
          <w:szCs w:val="24"/>
          <w:lang w:eastAsia="zh-CN"/>
        </w:rPr>
        <w:tab/>
      </w:r>
      <w:r w:rsidRPr="006D7547">
        <w:rPr>
          <w:sz w:val="24"/>
          <w:szCs w:val="24"/>
          <w:lang w:eastAsia="zh-CN"/>
        </w:rPr>
        <w:t>根据缔约方大会会议议事规则第</w:t>
      </w:r>
      <w:r w:rsidRPr="006D7547">
        <w:rPr>
          <w:sz w:val="24"/>
          <w:szCs w:val="24"/>
          <w:lang w:eastAsia="zh-CN"/>
        </w:rPr>
        <w:t>26</w:t>
      </w:r>
      <w:r w:rsidRPr="006D7547">
        <w:rPr>
          <w:sz w:val="24"/>
          <w:szCs w:val="24"/>
          <w:lang w:eastAsia="zh-CN"/>
        </w:rPr>
        <w:t>条第</w:t>
      </w:r>
      <w:r w:rsidRPr="006D7547">
        <w:rPr>
          <w:sz w:val="24"/>
          <w:szCs w:val="24"/>
          <w:lang w:eastAsia="zh-CN"/>
        </w:rPr>
        <w:t>5</w:t>
      </w:r>
      <w:r w:rsidRPr="006D7547">
        <w:rPr>
          <w:sz w:val="24"/>
          <w:szCs w:val="24"/>
          <w:lang w:eastAsia="zh-CN"/>
        </w:rPr>
        <w:t>款，缔约方大会会议议事规则比照适用于</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的会议，但第</w:t>
      </w:r>
      <w:r w:rsidRPr="006D7547">
        <w:rPr>
          <w:sz w:val="24"/>
          <w:szCs w:val="24"/>
          <w:lang w:eastAsia="zh-CN"/>
        </w:rPr>
        <w:t>18</w:t>
      </w:r>
      <w:r w:rsidRPr="006D7547">
        <w:rPr>
          <w:sz w:val="24"/>
          <w:szCs w:val="24"/>
          <w:lang w:eastAsia="zh-CN"/>
        </w:rPr>
        <w:t>条除外。</w:t>
      </w:r>
    </w:p>
    <w:p w14:paraId="75C732D1" w14:textId="659475DB" w:rsidR="006D7547" w:rsidRPr="006D7547" w:rsidRDefault="006D7547" w:rsidP="006D7547">
      <w:pPr>
        <w:pStyle w:val="CBDNormalNoNumber"/>
        <w:rPr>
          <w:sz w:val="24"/>
          <w:szCs w:val="24"/>
          <w:lang w:eastAsia="zh-CN"/>
        </w:rPr>
      </w:pPr>
      <w:r w:rsidRPr="006D7547">
        <w:rPr>
          <w:sz w:val="24"/>
          <w:szCs w:val="24"/>
          <w:lang w:eastAsia="zh-CN"/>
        </w:rPr>
        <w:t>7.</w:t>
      </w:r>
      <w:r w:rsidRPr="006D7547">
        <w:rPr>
          <w:sz w:val="24"/>
          <w:szCs w:val="24"/>
          <w:lang w:eastAsia="zh-CN"/>
        </w:rPr>
        <w:tab/>
        <w:t xml:space="preserve"> </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为公约</w:t>
      </w:r>
      <w:r w:rsidR="00A857A8" w:rsidRPr="006D7547">
        <w:rPr>
          <w:sz w:val="24"/>
          <w:szCs w:val="24"/>
          <w:lang w:eastAsia="zh-CN"/>
        </w:rPr>
        <w:t>某项</w:t>
      </w:r>
      <w:r w:rsidRPr="006D7547">
        <w:rPr>
          <w:sz w:val="24"/>
          <w:szCs w:val="24"/>
          <w:lang w:eastAsia="zh-CN"/>
        </w:rPr>
        <w:t>议定书服务时，议定书的决定只能由议定书缔约方作出。</w:t>
      </w:r>
    </w:p>
    <w:p w14:paraId="75F58079" w14:textId="6A33E925" w:rsidR="006D7547" w:rsidRPr="006D7547" w:rsidRDefault="006D7547" w:rsidP="006D7547">
      <w:pPr>
        <w:pStyle w:val="CBDNormalNoNumber"/>
        <w:rPr>
          <w:sz w:val="24"/>
          <w:szCs w:val="24"/>
          <w:lang w:eastAsia="zh-CN"/>
        </w:rPr>
      </w:pPr>
      <w:r w:rsidRPr="006D7547">
        <w:rPr>
          <w:sz w:val="24"/>
          <w:szCs w:val="24"/>
          <w:lang w:eastAsia="zh-CN"/>
        </w:rPr>
        <w:t>8.</w:t>
      </w:r>
      <w:r w:rsidRPr="006D7547">
        <w:rPr>
          <w:sz w:val="24"/>
          <w:szCs w:val="24"/>
          <w:lang w:eastAsia="zh-CN"/>
        </w:rPr>
        <w:tab/>
        <w:t xml:space="preserve"> </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应承担属于其工作方案范围内的以及缔约方大会或作为各议定书缔约方会议的缔约方大会交付的任何任务</w:t>
      </w:r>
      <w:r w:rsidRPr="006D7547">
        <w:rPr>
          <w:sz w:val="24"/>
          <w:szCs w:val="24"/>
          <w:lang w:val="en-US" w:eastAsia="zh-CN"/>
        </w:rPr>
        <w:t>，并向这些机构报告工作。</w:t>
      </w:r>
    </w:p>
    <w:p w14:paraId="664E883B" w14:textId="77777777" w:rsidR="006D7547" w:rsidRPr="006D7547" w:rsidRDefault="006D7547" w:rsidP="006D7547">
      <w:pPr>
        <w:keepNext/>
        <w:spacing w:before="240" w:after="120"/>
        <w:jc w:val="left"/>
        <w:rPr>
          <w:b/>
          <w:kern w:val="2"/>
          <w:sz w:val="24"/>
          <w:szCs w:val="24"/>
          <w:lang w:val="en-US"/>
          <w14:ligatures w14:val="standardContextual"/>
        </w:rPr>
      </w:pPr>
      <w:r w:rsidRPr="006D7547">
        <w:rPr>
          <w:b/>
          <w:kern w:val="2"/>
          <w:sz w:val="24"/>
          <w:szCs w:val="24"/>
          <w:lang w:val="en-US"/>
          <w14:ligatures w14:val="standardContextual"/>
        </w:rPr>
        <w:t>四</w:t>
      </w:r>
      <w:r w:rsidRPr="006D7547">
        <w:rPr>
          <w:b/>
          <w:kern w:val="2"/>
          <w:sz w:val="24"/>
          <w:szCs w:val="24"/>
          <w:lang w:val="en-US"/>
          <w14:ligatures w14:val="standardContextual"/>
        </w:rPr>
        <w:t>.</w:t>
      </w:r>
      <w:r w:rsidRPr="006D7547">
        <w:rPr>
          <w:b/>
          <w:kern w:val="2"/>
          <w:sz w:val="24"/>
          <w:szCs w:val="24"/>
          <w:lang w:val="en-US"/>
          <w14:ligatures w14:val="standardContextual"/>
        </w:rPr>
        <w:tab/>
      </w:r>
      <w:r w:rsidRPr="006D7547">
        <w:rPr>
          <w:b/>
          <w:kern w:val="2"/>
          <w:sz w:val="24"/>
          <w:szCs w:val="24"/>
          <w:lang w:val="en-US"/>
          <w14:ligatures w14:val="standardContextual"/>
        </w:rPr>
        <w:t>主席团和共同主席</w:t>
      </w:r>
    </w:p>
    <w:p w14:paraId="6DCD3D63" w14:textId="511738D9" w:rsidR="006D7547" w:rsidRPr="006D7547" w:rsidRDefault="006D7547" w:rsidP="006D7547">
      <w:pPr>
        <w:pStyle w:val="CBDNormalNoNumber"/>
        <w:rPr>
          <w:sz w:val="24"/>
          <w:szCs w:val="24"/>
          <w:lang w:eastAsia="zh-CN"/>
        </w:rPr>
      </w:pPr>
      <w:r w:rsidRPr="006D7547">
        <w:rPr>
          <w:bCs/>
          <w:iCs/>
          <w:kern w:val="2"/>
          <w:sz w:val="24"/>
          <w:szCs w:val="24"/>
          <w:lang w:eastAsia="zh-CN"/>
          <w14:ligatures w14:val="standardContextual"/>
        </w:rPr>
        <w:t>9.</w:t>
      </w:r>
      <w:r w:rsidRPr="006D7547">
        <w:rPr>
          <w:bCs/>
          <w:iCs/>
          <w:kern w:val="2"/>
          <w:sz w:val="24"/>
          <w:szCs w:val="24"/>
          <w:lang w:eastAsia="zh-CN"/>
          <w14:ligatures w14:val="standardContextual"/>
        </w:rPr>
        <w:tab/>
      </w:r>
      <w:r w:rsidRPr="006D7547">
        <w:rPr>
          <w:sz w:val="24"/>
          <w:szCs w:val="24"/>
          <w:lang w:eastAsia="zh-CN"/>
        </w:rPr>
        <w:t>缔约方大会主席团</w:t>
      </w:r>
      <w:r w:rsidR="0062206F">
        <w:rPr>
          <w:rFonts w:hint="eastAsia"/>
          <w:sz w:val="24"/>
          <w:szCs w:val="24"/>
          <w:lang w:eastAsia="zh-CN"/>
        </w:rPr>
        <w:t>应</w:t>
      </w:r>
      <w:r w:rsidRPr="006D7547">
        <w:rPr>
          <w:sz w:val="24"/>
          <w:szCs w:val="24"/>
          <w:lang w:eastAsia="zh-CN"/>
        </w:rPr>
        <w:t>担任</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主席团。</w:t>
      </w:r>
      <w:r w:rsidRPr="006D7547">
        <w:rPr>
          <w:sz w:val="24"/>
          <w:szCs w:val="24"/>
          <w:lang w:eastAsia="zh-CN"/>
        </w:rPr>
        <w:t>[</w:t>
      </w:r>
      <w:r w:rsidRPr="006D7547">
        <w:rPr>
          <w:sz w:val="24"/>
          <w:szCs w:val="24"/>
          <w:lang w:eastAsia="zh-CN"/>
        </w:rPr>
        <w:t>根据</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工作方法，</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是缔约方主导的进程，应明确界定缔约方和主席团的角色。</w:t>
      </w:r>
      <w:r w:rsidRPr="006D7547">
        <w:rPr>
          <w:sz w:val="24"/>
          <w:szCs w:val="24"/>
          <w:lang w:eastAsia="zh-CN"/>
        </w:rPr>
        <w:t>]</w:t>
      </w:r>
    </w:p>
    <w:p w14:paraId="75B8E5C3" w14:textId="4C224278" w:rsidR="006D7547" w:rsidRPr="006D7547" w:rsidRDefault="006D7547" w:rsidP="006D7547">
      <w:pPr>
        <w:tabs>
          <w:tab w:val="clear" w:pos="567"/>
          <w:tab w:val="clear" w:pos="1134"/>
          <w:tab w:val="clear" w:pos="1701"/>
          <w:tab w:val="clear" w:pos="2268"/>
        </w:tabs>
        <w:adjustRightInd w:val="0"/>
        <w:snapToGrid w:val="0"/>
        <w:spacing w:before="120" w:after="120"/>
        <w:ind w:left="490"/>
        <w:jc w:val="left"/>
        <w:rPr>
          <w:sz w:val="24"/>
          <w:szCs w:val="24"/>
        </w:rPr>
      </w:pPr>
      <w:bookmarkStart w:id="14" w:name="_Hlk216105297"/>
      <w:r w:rsidRPr="006D7547">
        <w:rPr>
          <w:sz w:val="24"/>
          <w:szCs w:val="24"/>
        </w:rPr>
        <w:t xml:space="preserve">[10.     </w:t>
      </w:r>
      <w:r w:rsidR="009031C5">
        <w:rPr>
          <w:sz w:val="24"/>
          <w:szCs w:val="24"/>
        </w:rPr>
        <w:t>第</w:t>
      </w:r>
      <w:r w:rsidR="009031C5">
        <w:rPr>
          <w:sz w:val="24"/>
          <w:szCs w:val="24"/>
        </w:rPr>
        <w:t>8</w:t>
      </w:r>
      <w:r w:rsidR="007A2141">
        <w:rPr>
          <w:sz w:val="24"/>
          <w:szCs w:val="24"/>
        </w:rPr>
        <w:t>(j)</w:t>
      </w:r>
      <w:r w:rsidR="009031C5">
        <w:rPr>
          <w:sz w:val="24"/>
          <w:szCs w:val="24"/>
        </w:rPr>
        <w:t>条机构</w:t>
      </w:r>
      <w:r w:rsidR="0062206F">
        <w:rPr>
          <w:rFonts w:hint="eastAsia"/>
          <w:sz w:val="24"/>
          <w:szCs w:val="24"/>
        </w:rPr>
        <w:t>应</w:t>
      </w:r>
      <w:r w:rsidR="005B2BE3">
        <w:rPr>
          <w:rFonts w:hint="eastAsia"/>
          <w:sz w:val="24"/>
          <w:szCs w:val="24"/>
        </w:rPr>
        <w:t>设共同主席</w:t>
      </w:r>
      <w:r w:rsidRPr="006D7547">
        <w:rPr>
          <w:sz w:val="24"/>
          <w:szCs w:val="24"/>
        </w:rPr>
        <w:t>两名</w:t>
      </w:r>
      <w:r w:rsidR="005B2BE3">
        <w:rPr>
          <w:rFonts w:hint="eastAsia"/>
          <w:sz w:val="24"/>
          <w:szCs w:val="24"/>
        </w:rPr>
        <w:t>，</w:t>
      </w:r>
      <w:r w:rsidRPr="006D7547">
        <w:rPr>
          <w:sz w:val="24"/>
          <w:szCs w:val="24"/>
        </w:rPr>
        <w:t>由缔约方大会选出</w:t>
      </w:r>
      <w:r w:rsidR="005B2BE3">
        <w:rPr>
          <w:rFonts w:hint="eastAsia"/>
          <w:sz w:val="24"/>
          <w:szCs w:val="24"/>
        </w:rPr>
        <w:t>。</w:t>
      </w:r>
      <w:r w:rsidRPr="006D7547">
        <w:rPr>
          <w:sz w:val="24"/>
          <w:szCs w:val="24"/>
        </w:rPr>
        <w:t>一名由轮流行使职权的联合国区域组的缔约方提名，由联合国各区域组</w:t>
      </w:r>
      <w:r w:rsidRPr="006D7547">
        <w:rPr>
          <w:sz w:val="24"/>
          <w:szCs w:val="24"/>
          <w:vertAlign w:val="superscript"/>
        </w:rPr>
        <w:footnoteReference w:id="7"/>
      </w:r>
      <w:r w:rsidRPr="006D7547">
        <w:rPr>
          <w:sz w:val="24"/>
          <w:szCs w:val="24"/>
        </w:rPr>
        <w:t>轮流担任，另一名代表土著人民和地方社区，由</w:t>
      </w:r>
      <w:r w:rsidRPr="006D7547">
        <w:rPr>
          <w:sz w:val="24"/>
          <w:szCs w:val="24"/>
        </w:rPr>
        <w:t>[</w:t>
      </w:r>
      <w:r w:rsidRPr="006D7547">
        <w:rPr>
          <w:sz w:val="24"/>
          <w:szCs w:val="24"/>
          <w:lang w:val="en-US"/>
        </w:rPr>
        <w:t>土著问题常设论坛下</w:t>
      </w:r>
      <w:r w:rsidRPr="006D7547">
        <w:rPr>
          <w:sz w:val="24"/>
          <w:szCs w:val="24"/>
        </w:rPr>
        <w:t>][</w:t>
      </w:r>
      <w:r w:rsidRPr="006D7547">
        <w:rPr>
          <w:sz w:val="24"/>
          <w:szCs w:val="24"/>
        </w:rPr>
        <w:t>联合国区域组</w:t>
      </w:r>
      <w:r w:rsidRPr="006D7547">
        <w:rPr>
          <w:sz w:val="24"/>
          <w:szCs w:val="24"/>
        </w:rPr>
        <w:t>]</w:t>
      </w:r>
      <w:r w:rsidR="0027412C" w:rsidRPr="0027412C">
        <w:rPr>
          <w:sz w:val="24"/>
          <w:szCs w:val="24"/>
        </w:rPr>
        <w:t xml:space="preserve"> </w:t>
      </w:r>
      <w:r w:rsidR="0027412C">
        <w:rPr>
          <w:rFonts w:hint="eastAsia"/>
          <w:sz w:val="24"/>
          <w:szCs w:val="24"/>
        </w:rPr>
        <w:t>[</w:t>
      </w:r>
      <w:r w:rsidR="0027412C" w:rsidRPr="006D7547">
        <w:rPr>
          <w:sz w:val="24"/>
          <w:szCs w:val="24"/>
        </w:rPr>
        <w:t>七个社会文化</w:t>
      </w:r>
      <w:r w:rsidR="0027412C">
        <w:rPr>
          <w:rFonts w:hint="eastAsia"/>
          <w:sz w:val="24"/>
          <w:szCs w:val="24"/>
        </w:rPr>
        <w:t>区域</w:t>
      </w:r>
      <w:r w:rsidR="008A31FA">
        <w:rPr>
          <w:rFonts w:hint="eastAsia"/>
          <w:sz w:val="24"/>
          <w:szCs w:val="24"/>
        </w:rPr>
        <w:t>[</w:t>
      </w:r>
      <w:r w:rsidRPr="006D7547">
        <w:rPr>
          <w:rStyle w:val="FootnoteReference"/>
          <w:sz w:val="24"/>
          <w:szCs w:val="24"/>
        </w:rPr>
        <w:footnoteReference w:id="8"/>
      </w:r>
      <w:r w:rsidR="008A31FA">
        <w:rPr>
          <w:rFonts w:hint="eastAsia"/>
          <w:sz w:val="24"/>
          <w:szCs w:val="24"/>
        </w:rPr>
        <w:t>]</w:t>
      </w:r>
      <w:r w:rsidRPr="006D7547">
        <w:rPr>
          <w:sz w:val="24"/>
          <w:szCs w:val="24"/>
        </w:rPr>
        <w:t>提名。</w:t>
      </w:r>
      <w:r w:rsidR="0027412C">
        <w:rPr>
          <w:rFonts w:hint="eastAsia"/>
          <w:sz w:val="24"/>
          <w:szCs w:val="24"/>
        </w:rPr>
        <w:t>]</w:t>
      </w:r>
    </w:p>
    <w:bookmarkEnd w:id="14"/>
    <w:p w14:paraId="51537222" w14:textId="7DCDBF26" w:rsidR="006D7547" w:rsidRPr="006D7547" w:rsidRDefault="006D7547" w:rsidP="006D7547">
      <w:pPr>
        <w:pStyle w:val="CBDNormalNoNumber"/>
        <w:rPr>
          <w:sz w:val="24"/>
          <w:szCs w:val="24"/>
          <w:lang w:eastAsia="zh-CN"/>
        </w:rPr>
      </w:pPr>
      <w:r w:rsidRPr="006D7547">
        <w:rPr>
          <w:sz w:val="24"/>
          <w:szCs w:val="24"/>
          <w:lang w:eastAsia="zh-CN"/>
        </w:rPr>
        <w:t>11.</w:t>
      </w:r>
      <w:r w:rsidRPr="006D7547">
        <w:rPr>
          <w:sz w:val="24"/>
          <w:szCs w:val="24"/>
          <w:lang w:eastAsia="zh-CN"/>
        </w:rPr>
        <w:tab/>
      </w:r>
      <w:r w:rsidRPr="006D7547">
        <w:rPr>
          <w:sz w:val="24"/>
          <w:szCs w:val="24"/>
          <w:lang w:eastAsia="zh-CN"/>
        </w:rPr>
        <w:t>提名</w:t>
      </w:r>
      <w:r w:rsidR="0062206F">
        <w:rPr>
          <w:rFonts w:hint="eastAsia"/>
          <w:sz w:val="24"/>
          <w:szCs w:val="24"/>
          <w:lang w:eastAsia="zh-CN"/>
        </w:rPr>
        <w:t>应</w:t>
      </w:r>
      <w:r w:rsidRPr="006D7547">
        <w:rPr>
          <w:sz w:val="24"/>
          <w:szCs w:val="24"/>
          <w:lang w:eastAsia="zh-CN"/>
        </w:rPr>
        <w:t>由</w:t>
      </w:r>
      <w:r w:rsidR="00C97277">
        <w:rPr>
          <w:rFonts w:hint="eastAsia"/>
          <w:sz w:val="24"/>
          <w:szCs w:val="24"/>
          <w:lang w:eastAsia="zh-CN"/>
        </w:rPr>
        <w:t>[</w:t>
      </w:r>
      <w:r w:rsidRPr="006D7547">
        <w:rPr>
          <w:sz w:val="24"/>
          <w:szCs w:val="24"/>
          <w:lang w:eastAsia="zh-CN"/>
        </w:rPr>
        <w:t>土著人民和地方社区通过</w:t>
      </w:r>
      <w:r w:rsidR="00865330">
        <w:rPr>
          <w:rFonts w:hint="eastAsia"/>
          <w:sz w:val="24"/>
          <w:szCs w:val="24"/>
          <w:lang w:eastAsia="zh-CN"/>
        </w:rPr>
        <w:t>[</w:t>
      </w:r>
      <w:r w:rsidRPr="006D7547">
        <w:rPr>
          <w:sz w:val="24"/>
          <w:szCs w:val="24"/>
          <w:lang w:eastAsia="zh-CN"/>
        </w:rPr>
        <w:t>[</w:t>
      </w:r>
      <w:r w:rsidRPr="006D7547">
        <w:rPr>
          <w:sz w:val="24"/>
          <w:szCs w:val="24"/>
          <w:lang w:eastAsia="zh-CN"/>
        </w:rPr>
        <w:t>在各自国家</w:t>
      </w:r>
      <w:r w:rsidRPr="006D7547">
        <w:rPr>
          <w:sz w:val="24"/>
          <w:szCs w:val="24"/>
          <w:lang w:eastAsia="zh-CN"/>
        </w:rPr>
        <w:t>][</w:t>
      </w:r>
      <w:r w:rsidRPr="006D7547">
        <w:rPr>
          <w:sz w:val="24"/>
          <w:szCs w:val="24"/>
          <w:lang w:eastAsia="zh-CN"/>
        </w:rPr>
        <w:t>在国家一级</w:t>
      </w:r>
      <w:r w:rsidRPr="006D7547">
        <w:rPr>
          <w:sz w:val="24"/>
          <w:szCs w:val="24"/>
          <w:lang w:eastAsia="zh-CN"/>
        </w:rPr>
        <w:t>]</w:t>
      </w:r>
      <w:r w:rsidRPr="006D7547">
        <w:rPr>
          <w:sz w:val="24"/>
          <w:szCs w:val="24"/>
          <w:lang w:eastAsia="zh-CN"/>
        </w:rPr>
        <w:t>正式登记</w:t>
      </w:r>
      <w:proofErr w:type="gramStart"/>
      <w:r w:rsidRPr="006D7547">
        <w:rPr>
          <w:sz w:val="24"/>
          <w:szCs w:val="24"/>
          <w:lang w:eastAsia="zh-CN"/>
        </w:rPr>
        <w:t>、</w:t>
      </w:r>
      <w:r w:rsidR="00865330">
        <w:rPr>
          <w:rFonts w:hint="eastAsia"/>
          <w:sz w:val="24"/>
          <w:szCs w:val="24"/>
          <w:lang w:eastAsia="zh-CN"/>
        </w:rPr>
        <w:t>]</w:t>
      </w:r>
      <w:r w:rsidR="0062206F">
        <w:rPr>
          <w:rFonts w:hint="eastAsia"/>
          <w:sz w:val="24"/>
          <w:szCs w:val="24"/>
          <w:lang w:eastAsia="zh-CN"/>
        </w:rPr>
        <w:t>[</w:t>
      </w:r>
      <w:proofErr w:type="gramEnd"/>
      <w:r w:rsidR="00657A9E">
        <w:rPr>
          <w:rFonts w:hint="eastAsia"/>
          <w:sz w:val="24"/>
          <w:szCs w:val="24"/>
          <w:lang w:eastAsia="zh-CN"/>
        </w:rPr>
        <w:t>[</w:t>
      </w:r>
      <w:r w:rsidRPr="006D7547">
        <w:rPr>
          <w:sz w:val="24"/>
          <w:szCs w:val="24"/>
          <w:lang w:eastAsia="zh-CN"/>
        </w:rPr>
        <w:t>经缔约方认可的</w:t>
      </w:r>
      <w:r w:rsidR="0062206F">
        <w:rPr>
          <w:rFonts w:hint="eastAsia"/>
          <w:sz w:val="24"/>
          <w:szCs w:val="24"/>
          <w:lang w:eastAsia="zh-CN"/>
        </w:rPr>
        <w:t>]</w:t>
      </w:r>
      <w:r w:rsidRPr="006D7547">
        <w:rPr>
          <w:sz w:val="24"/>
          <w:szCs w:val="24"/>
          <w:lang w:eastAsia="zh-CN"/>
        </w:rPr>
        <w:t>土著人民和地方社区</w:t>
      </w:r>
      <w:r w:rsidR="00C97277">
        <w:rPr>
          <w:rFonts w:hint="eastAsia"/>
          <w:sz w:val="24"/>
          <w:szCs w:val="24"/>
          <w:lang w:eastAsia="zh-CN"/>
        </w:rPr>
        <w:t>自身</w:t>
      </w:r>
      <w:r w:rsidRPr="006D7547">
        <w:rPr>
          <w:sz w:val="24"/>
          <w:szCs w:val="24"/>
          <w:lang w:eastAsia="zh-CN"/>
        </w:rPr>
        <w:t>治理</w:t>
      </w:r>
      <w:r w:rsidR="005B2BE3">
        <w:rPr>
          <w:rFonts w:hint="eastAsia"/>
          <w:sz w:val="24"/>
          <w:szCs w:val="24"/>
          <w:lang w:eastAsia="zh-CN"/>
        </w:rPr>
        <w:t>机构</w:t>
      </w:r>
      <w:r w:rsidRPr="006D7547">
        <w:rPr>
          <w:sz w:val="24"/>
          <w:szCs w:val="24"/>
          <w:lang w:eastAsia="zh-CN"/>
        </w:rPr>
        <w:t>、代表和组织</w:t>
      </w:r>
      <w:proofErr w:type="gramStart"/>
      <w:r w:rsidRPr="006D7547">
        <w:rPr>
          <w:sz w:val="24"/>
          <w:szCs w:val="24"/>
          <w:lang w:eastAsia="zh-CN"/>
        </w:rPr>
        <w:t>]</w:t>
      </w:r>
      <w:r w:rsidR="00657A9E">
        <w:rPr>
          <w:rFonts w:hint="eastAsia"/>
          <w:sz w:val="24"/>
          <w:szCs w:val="24"/>
          <w:lang w:eastAsia="zh-CN"/>
        </w:rPr>
        <w:t>]</w:t>
      </w:r>
      <w:r w:rsidRPr="006D7547">
        <w:rPr>
          <w:sz w:val="24"/>
          <w:szCs w:val="24"/>
          <w:lang w:eastAsia="zh-CN"/>
        </w:rPr>
        <w:t>[</w:t>
      </w:r>
      <w:proofErr w:type="gramEnd"/>
      <w:r w:rsidRPr="006D7547">
        <w:rPr>
          <w:sz w:val="24"/>
          <w:szCs w:val="24"/>
          <w:lang w:eastAsia="zh-CN"/>
        </w:rPr>
        <w:t>组织或代表机构</w:t>
      </w:r>
      <w:r w:rsidRPr="006D7547">
        <w:rPr>
          <w:sz w:val="24"/>
          <w:szCs w:val="24"/>
          <w:lang w:eastAsia="zh-CN"/>
        </w:rPr>
        <w:t>]</w:t>
      </w:r>
      <w:r w:rsidRPr="006D7547">
        <w:rPr>
          <w:sz w:val="24"/>
          <w:szCs w:val="24"/>
          <w:lang w:eastAsia="zh-CN"/>
        </w:rPr>
        <w:t>进行。</w:t>
      </w:r>
    </w:p>
    <w:bookmarkEnd w:id="13"/>
    <w:p w14:paraId="094E6BC8" w14:textId="54337590" w:rsidR="006D7547" w:rsidRPr="006D7547" w:rsidRDefault="006D7547" w:rsidP="006D7547">
      <w:pPr>
        <w:pStyle w:val="CBDNormalNoNumber"/>
        <w:rPr>
          <w:sz w:val="24"/>
          <w:szCs w:val="24"/>
          <w:lang w:eastAsia="zh-CN"/>
        </w:rPr>
      </w:pPr>
      <w:r w:rsidRPr="006D7547">
        <w:rPr>
          <w:sz w:val="24"/>
          <w:szCs w:val="24"/>
          <w:lang w:eastAsia="zh-CN"/>
        </w:rPr>
        <w:lastRenderedPageBreak/>
        <w:t>12.</w:t>
      </w:r>
      <w:r w:rsidRPr="006D7547">
        <w:rPr>
          <w:sz w:val="24"/>
          <w:szCs w:val="24"/>
          <w:lang w:eastAsia="zh-CN"/>
        </w:rPr>
        <w:tab/>
      </w:r>
      <w:bookmarkStart w:id="15" w:name="_Hlk216183637"/>
      <w:r w:rsidRPr="006D7547">
        <w:rPr>
          <w:sz w:val="24"/>
          <w:szCs w:val="24"/>
          <w:lang w:eastAsia="zh-CN"/>
        </w:rPr>
        <w:t>至少一名共同主席应来自发展中国家，并应考虑</w:t>
      </w:r>
      <w:r w:rsidR="005B2BE3">
        <w:rPr>
          <w:rFonts w:hint="eastAsia"/>
          <w:sz w:val="24"/>
          <w:szCs w:val="24"/>
          <w:lang w:eastAsia="zh-CN"/>
        </w:rPr>
        <w:t>到</w:t>
      </w:r>
      <w:r w:rsidRPr="006D7547">
        <w:rPr>
          <w:sz w:val="24"/>
          <w:szCs w:val="24"/>
          <w:lang w:eastAsia="zh-CN"/>
        </w:rPr>
        <w:t>性别和地域平衡。共同主席不得来自同一区域。共同主席</w:t>
      </w:r>
      <w:r w:rsidR="005B2BE3">
        <w:rPr>
          <w:rFonts w:hint="eastAsia"/>
          <w:sz w:val="24"/>
          <w:szCs w:val="24"/>
          <w:lang w:eastAsia="zh-CN"/>
        </w:rPr>
        <w:t>的任期</w:t>
      </w:r>
      <w:r w:rsidRPr="006D7547">
        <w:rPr>
          <w:sz w:val="24"/>
          <w:szCs w:val="24"/>
          <w:lang w:eastAsia="zh-CN"/>
        </w:rPr>
        <w:t>自其当选的缔约方大会会议结束</w:t>
      </w:r>
      <w:r w:rsidR="005B2BE3">
        <w:rPr>
          <w:rFonts w:hint="eastAsia"/>
          <w:sz w:val="24"/>
          <w:szCs w:val="24"/>
          <w:lang w:eastAsia="zh-CN"/>
        </w:rPr>
        <w:t>时开始</w:t>
      </w:r>
      <w:r w:rsidRPr="006D7547">
        <w:rPr>
          <w:sz w:val="24"/>
          <w:szCs w:val="24"/>
          <w:lang w:eastAsia="zh-CN"/>
        </w:rPr>
        <w:t>，</w:t>
      </w:r>
      <w:r w:rsidR="005B2BE3">
        <w:rPr>
          <w:rFonts w:hint="eastAsia"/>
          <w:sz w:val="24"/>
          <w:szCs w:val="24"/>
          <w:lang w:eastAsia="zh-CN"/>
        </w:rPr>
        <w:t>至</w:t>
      </w:r>
      <w:r w:rsidRPr="006D7547">
        <w:rPr>
          <w:sz w:val="24"/>
          <w:szCs w:val="24"/>
          <w:lang w:eastAsia="zh-CN"/>
        </w:rPr>
        <w:t>其继任者在下届缔约方大会常会结束时就职为止。</w:t>
      </w:r>
      <w:r w:rsidR="0062206F" w:rsidRPr="00A90703">
        <w:rPr>
          <w:rFonts w:hint="eastAsia"/>
          <w:sz w:val="24"/>
          <w:szCs w:val="24"/>
          <w:lang w:eastAsia="zh-CN"/>
        </w:rPr>
        <w:t>]</w:t>
      </w:r>
    </w:p>
    <w:p w14:paraId="20897A93" w14:textId="4B8C7269" w:rsidR="006D7547" w:rsidRPr="00821F2B" w:rsidRDefault="006D7547" w:rsidP="006D7547">
      <w:pPr>
        <w:pStyle w:val="CBDNormalNoNumber"/>
        <w:rPr>
          <w:sz w:val="24"/>
          <w:szCs w:val="24"/>
          <w:lang w:eastAsia="zh-CN"/>
        </w:rPr>
      </w:pPr>
      <w:r w:rsidRPr="00821F2B">
        <w:rPr>
          <w:bCs/>
          <w:iCs/>
          <w:sz w:val="24"/>
          <w:szCs w:val="24"/>
          <w:lang w:eastAsia="zh-CN"/>
        </w:rPr>
        <w:t>13.</w:t>
      </w:r>
      <w:proofErr w:type="gramStart"/>
      <w:r w:rsidRPr="00821F2B">
        <w:rPr>
          <w:bCs/>
          <w:iCs/>
          <w:sz w:val="24"/>
          <w:szCs w:val="24"/>
          <w:lang w:eastAsia="zh-CN"/>
        </w:rPr>
        <w:tab/>
      </w:r>
      <w:r w:rsidR="00821F2B" w:rsidRPr="00821F2B">
        <w:rPr>
          <w:bCs/>
          <w:iCs/>
          <w:sz w:val="24"/>
          <w:szCs w:val="24"/>
          <w:lang w:eastAsia="zh-CN"/>
        </w:rPr>
        <w:t xml:space="preserve"> </w:t>
      </w:r>
      <w:r w:rsidR="00821F2B">
        <w:rPr>
          <w:rFonts w:hint="eastAsia"/>
          <w:bCs/>
          <w:iCs/>
          <w:sz w:val="24"/>
          <w:szCs w:val="24"/>
          <w:lang w:eastAsia="zh-CN"/>
        </w:rPr>
        <w:t xml:space="preserve"> </w:t>
      </w:r>
      <w:r w:rsidR="009031C5">
        <w:rPr>
          <w:sz w:val="24"/>
          <w:szCs w:val="24"/>
          <w:lang w:eastAsia="zh-CN"/>
        </w:rPr>
        <w:t>第</w:t>
      </w:r>
      <w:proofErr w:type="gramEnd"/>
      <w:r w:rsidR="009031C5">
        <w:rPr>
          <w:sz w:val="24"/>
          <w:szCs w:val="24"/>
          <w:lang w:eastAsia="zh-CN"/>
        </w:rPr>
        <w:t>8</w:t>
      </w:r>
      <w:r w:rsidR="007A2141">
        <w:rPr>
          <w:sz w:val="24"/>
          <w:szCs w:val="24"/>
          <w:lang w:eastAsia="zh-CN"/>
        </w:rPr>
        <w:t>(j)</w:t>
      </w:r>
      <w:r w:rsidR="009031C5">
        <w:rPr>
          <w:sz w:val="24"/>
          <w:szCs w:val="24"/>
          <w:lang w:eastAsia="zh-CN"/>
        </w:rPr>
        <w:t>条机构</w:t>
      </w:r>
      <w:r w:rsidRPr="00821F2B">
        <w:rPr>
          <w:sz w:val="24"/>
          <w:szCs w:val="24"/>
          <w:lang w:eastAsia="zh-CN"/>
        </w:rPr>
        <w:t>共同主席的候选人应有</w:t>
      </w:r>
      <w:r w:rsidR="00821F2B" w:rsidRPr="00821F2B">
        <w:rPr>
          <w:sz w:val="24"/>
          <w:szCs w:val="24"/>
          <w:lang w:eastAsia="zh-CN"/>
        </w:rPr>
        <w:t>《</w:t>
      </w:r>
      <w:r w:rsidRPr="00821F2B">
        <w:rPr>
          <w:sz w:val="24"/>
          <w:szCs w:val="24"/>
          <w:lang w:eastAsia="zh-CN"/>
        </w:rPr>
        <w:t>公约</w:t>
      </w:r>
      <w:r w:rsidR="00821F2B" w:rsidRPr="00821F2B">
        <w:rPr>
          <w:sz w:val="24"/>
          <w:szCs w:val="24"/>
          <w:lang w:eastAsia="zh-CN"/>
        </w:rPr>
        <w:t>》</w:t>
      </w:r>
      <w:r w:rsidRPr="00821F2B">
        <w:rPr>
          <w:sz w:val="24"/>
          <w:szCs w:val="24"/>
          <w:lang w:eastAsia="zh-CN"/>
        </w:rPr>
        <w:t>进程方面的经验，具有胜任在</w:t>
      </w:r>
      <w:r w:rsidR="00821F2B" w:rsidRPr="00821F2B">
        <w:rPr>
          <w:sz w:val="24"/>
          <w:szCs w:val="24"/>
          <w:lang w:eastAsia="zh-CN"/>
        </w:rPr>
        <w:t>《</w:t>
      </w:r>
      <w:r w:rsidRPr="00821F2B">
        <w:rPr>
          <w:sz w:val="24"/>
          <w:szCs w:val="24"/>
          <w:lang w:eastAsia="zh-CN"/>
        </w:rPr>
        <w:t>公约</w:t>
      </w:r>
      <w:r w:rsidR="00821F2B" w:rsidRPr="00821F2B">
        <w:rPr>
          <w:sz w:val="24"/>
          <w:szCs w:val="24"/>
          <w:lang w:eastAsia="zh-CN"/>
        </w:rPr>
        <w:t>》</w:t>
      </w:r>
      <w:r w:rsidRPr="00821F2B">
        <w:rPr>
          <w:sz w:val="24"/>
          <w:szCs w:val="24"/>
          <w:lang w:eastAsia="zh-CN"/>
        </w:rPr>
        <w:t>背景下处理土著人民和地方社区相关事务的能力。</w:t>
      </w:r>
      <w:r w:rsidR="00C97277">
        <w:rPr>
          <w:rFonts w:hint="eastAsia"/>
          <w:sz w:val="24"/>
          <w:szCs w:val="24"/>
          <w:lang w:eastAsia="zh-CN"/>
        </w:rPr>
        <w:t>[</w:t>
      </w:r>
      <w:r w:rsidRPr="00821F2B">
        <w:rPr>
          <w:sz w:val="24"/>
          <w:szCs w:val="24"/>
          <w:lang w:eastAsia="zh-CN"/>
        </w:rPr>
        <w:t>各区域组以及土著人民和地方社区代表</w:t>
      </w:r>
      <w:r w:rsidR="00C97277">
        <w:rPr>
          <w:rFonts w:hint="eastAsia"/>
          <w:sz w:val="24"/>
          <w:szCs w:val="24"/>
          <w:lang w:eastAsia="zh-CN"/>
        </w:rPr>
        <w:t>]</w:t>
      </w:r>
      <w:r w:rsidRPr="00821F2B">
        <w:rPr>
          <w:sz w:val="24"/>
          <w:szCs w:val="24"/>
          <w:lang w:eastAsia="zh-CN"/>
        </w:rPr>
        <w:t>在确定候选人时，</w:t>
      </w:r>
      <w:r w:rsidR="00C97277">
        <w:rPr>
          <w:rFonts w:hint="eastAsia"/>
          <w:sz w:val="24"/>
          <w:szCs w:val="24"/>
          <w:lang w:eastAsia="zh-CN"/>
        </w:rPr>
        <w:t>[</w:t>
      </w:r>
      <w:r w:rsidRPr="00821F2B">
        <w:rPr>
          <w:sz w:val="24"/>
          <w:szCs w:val="24"/>
          <w:lang w:eastAsia="zh-CN"/>
        </w:rPr>
        <w:t>应考虑</w:t>
      </w:r>
      <w:r w:rsidR="00C97277">
        <w:rPr>
          <w:rFonts w:hint="eastAsia"/>
          <w:sz w:val="24"/>
          <w:szCs w:val="24"/>
          <w:lang w:eastAsia="zh-CN"/>
        </w:rPr>
        <w:t>]</w:t>
      </w:r>
      <w:r w:rsidR="0062206F">
        <w:rPr>
          <w:rFonts w:hint="eastAsia"/>
          <w:sz w:val="24"/>
          <w:szCs w:val="24"/>
          <w:lang w:eastAsia="zh-CN"/>
        </w:rPr>
        <w:t>[</w:t>
      </w:r>
      <w:r w:rsidR="0062206F">
        <w:rPr>
          <w:rFonts w:hint="eastAsia"/>
          <w:sz w:val="24"/>
          <w:szCs w:val="24"/>
          <w:lang w:eastAsia="zh-CN"/>
        </w:rPr>
        <w:t>应顾及</w:t>
      </w:r>
      <w:r w:rsidR="0062206F">
        <w:rPr>
          <w:rFonts w:hint="eastAsia"/>
          <w:sz w:val="24"/>
          <w:szCs w:val="24"/>
          <w:lang w:eastAsia="zh-CN"/>
        </w:rPr>
        <w:t>]</w:t>
      </w:r>
      <w:r w:rsidRPr="00821F2B">
        <w:rPr>
          <w:sz w:val="24"/>
          <w:szCs w:val="24"/>
          <w:lang w:eastAsia="zh-CN"/>
        </w:rPr>
        <w:t>其是否有时间从事</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821F2B">
        <w:rPr>
          <w:sz w:val="24"/>
          <w:szCs w:val="24"/>
          <w:lang w:eastAsia="zh-CN"/>
        </w:rPr>
        <w:t>的工作。</w:t>
      </w:r>
    </w:p>
    <w:p w14:paraId="5530259A" w14:textId="6A98C8DE" w:rsidR="006D7547" w:rsidRPr="006D7547" w:rsidRDefault="006D7547" w:rsidP="006D7547">
      <w:pPr>
        <w:pStyle w:val="CBDNormalNoNumber"/>
        <w:rPr>
          <w:sz w:val="24"/>
          <w:szCs w:val="24"/>
          <w:lang w:eastAsia="zh-CN"/>
        </w:rPr>
      </w:pPr>
      <w:r w:rsidRPr="006D7547">
        <w:rPr>
          <w:sz w:val="24"/>
          <w:szCs w:val="24"/>
          <w:lang w:eastAsia="zh-CN"/>
        </w:rPr>
        <w:t>14.</w:t>
      </w:r>
      <w:r w:rsidRPr="006D7547">
        <w:rPr>
          <w:sz w:val="24"/>
          <w:szCs w:val="24"/>
          <w:lang w:eastAsia="zh-CN"/>
        </w:rPr>
        <w:tab/>
      </w:r>
      <w:r w:rsidR="00821F2B">
        <w:rPr>
          <w:rFonts w:hint="eastAsia"/>
          <w:sz w:val="24"/>
          <w:szCs w:val="24"/>
          <w:lang w:eastAsia="zh-CN"/>
        </w:rPr>
        <w:t>如</w:t>
      </w:r>
      <w:r w:rsidRPr="006D7547">
        <w:rPr>
          <w:sz w:val="24"/>
          <w:szCs w:val="24"/>
          <w:lang w:eastAsia="zh-CN"/>
        </w:rPr>
        <w:t>缔约方提名和缔约方大会选举的共同主席</w:t>
      </w:r>
      <w:r w:rsidR="00821F2B">
        <w:rPr>
          <w:rFonts w:hint="eastAsia"/>
          <w:sz w:val="24"/>
          <w:szCs w:val="24"/>
          <w:lang w:eastAsia="zh-CN"/>
        </w:rPr>
        <w:t>所属的国家不是</w:t>
      </w:r>
      <w:r w:rsidRPr="006D7547">
        <w:rPr>
          <w:sz w:val="24"/>
          <w:szCs w:val="24"/>
          <w:lang w:eastAsia="zh-CN"/>
        </w:rPr>
        <w:t>一</w:t>
      </w:r>
      <w:r w:rsidR="00821F2B">
        <w:rPr>
          <w:rFonts w:hint="eastAsia"/>
          <w:sz w:val="24"/>
          <w:szCs w:val="24"/>
          <w:lang w:eastAsia="zh-CN"/>
        </w:rPr>
        <w:t>项</w:t>
      </w:r>
      <w:r w:rsidRPr="006D7547">
        <w:rPr>
          <w:sz w:val="24"/>
          <w:szCs w:val="24"/>
          <w:lang w:eastAsia="zh-CN"/>
        </w:rPr>
        <w:t>或两</w:t>
      </w:r>
      <w:r w:rsidR="00821F2B">
        <w:rPr>
          <w:rFonts w:hint="eastAsia"/>
          <w:sz w:val="24"/>
          <w:szCs w:val="24"/>
          <w:lang w:eastAsia="zh-CN"/>
        </w:rPr>
        <w:t>项《</w:t>
      </w:r>
      <w:r w:rsidRPr="006D7547">
        <w:rPr>
          <w:sz w:val="24"/>
          <w:szCs w:val="24"/>
          <w:lang w:eastAsia="zh-CN"/>
        </w:rPr>
        <w:t>议定书</w:t>
      </w:r>
      <w:r w:rsidR="00821F2B">
        <w:rPr>
          <w:rFonts w:hint="eastAsia"/>
          <w:sz w:val="24"/>
          <w:szCs w:val="24"/>
          <w:lang w:eastAsia="zh-CN"/>
        </w:rPr>
        <w:t>》的</w:t>
      </w:r>
      <w:r w:rsidRPr="006D7547">
        <w:rPr>
          <w:sz w:val="24"/>
          <w:szCs w:val="24"/>
          <w:lang w:eastAsia="zh-CN"/>
        </w:rPr>
        <w:t>缔约方，</w:t>
      </w:r>
      <w:r w:rsidR="00740EF4" w:rsidRPr="00740EF4">
        <w:rPr>
          <w:rFonts w:hint="eastAsia"/>
          <w:sz w:val="24"/>
          <w:szCs w:val="24"/>
          <w:lang w:eastAsia="zh-CN"/>
        </w:rPr>
        <w:t>则应从代表</w:t>
      </w:r>
      <w:r w:rsidR="00740EF4">
        <w:rPr>
          <w:rFonts w:hint="eastAsia"/>
          <w:sz w:val="24"/>
          <w:szCs w:val="24"/>
          <w:lang w:eastAsia="zh-CN"/>
        </w:rPr>
        <w:t>《</w:t>
      </w:r>
      <w:r w:rsidR="00740EF4" w:rsidRPr="00740EF4">
        <w:rPr>
          <w:rFonts w:hint="eastAsia"/>
          <w:sz w:val="24"/>
          <w:szCs w:val="24"/>
          <w:lang w:eastAsia="zh-CN"/>
        </w:rPr>
        <w:t>议定书</w:t>
      </w:r>
      <w:r w:rsidR="00740EF4">
        <w:rPr>
          <w:rFonts w:hint="eastAsia"/>
          <w:sz w:val="24"/>
          <w:szCs w:val="24"/>
          <w:lang w:eastAsia="zh-CN"/>
        </w:rPr>
        <w:t>》</w:t>
      </w:r>
      <w:r w:rsidR="00740EF4" w:rsidRPr="00740EF4">
        <w:rPr>
          <w:rFonts w:hint="eastAsia"/>
          <w:sz w:val="24"/>
          <w:szCs w:val="24"/>
          <w:lang w:eastAsia="zh-CN"/>
        </w:rPr>
        <w:t>缔约方的主席团成员中指定一名替代人选，主持与该项议定书相关的事项。</w:t>
      </w:r>
    </w:p>
    <w:p w14:paraId="331F7ABC" w14:textId="7747D2E7" w:rsidR="006D7547" w:rsidRPr="006D7547" w:rsidRDefault="006D7547" w:rsidP="006D7547">
      <w:pPr>
        <w:pStyle w:val="CBDNormalNoNumber"/>
        <w:rPr>
          <w:sz w:val="24"/>
          <w:szCs w:val="24"/>
          <w:lang w:eastAsia="zh-CN"/>
        </w:rPr>
      </w:pPr>
      <w:r w:rsidRPr="006D7547">
        <w:rPr>
          <w:sz w:val="24"/>
          <w:szCs w:val="24"/>
          <w:lang w:eastAsia="zh-CN"/>
        </w:rPr>
        <w:t>15.</w:t>
      </w:r>
      <w:r w:rsidRPr="006D7547">
        <w:rPr>
          <w:bCs/>
          <w:iCs/>
          <w:sz w:val="24"/>
          <w:szCs w:val="24"/>
          <w:lang w:eastAsia="zh-CN"/>
        </w:rPr>
        <w:tab/>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共同主席</w:t>
      </w:r>
      <w:r w:rsidR="0062206F">
        <w:rPr>
          <w:rFonts w:hint="eastAsia"/>
          <w:sz w:val="24"/>
          <w:szCs w:val="24"/>
          <w:lang w:eastAsia="zh-CN"/>
        </w:rPr>
        <w:t>应</w:t>
      </w:r>
      <w:r w:rsidRPr="006D7547">
        <w:rPr>
          <w:sz w:val="24"/>
          <w:szCs w:val="24"/>
          <w:lang w:eastAsia="zh-CN"/>
        </w:rPr>
        <w:t>是缔约方大会主席团的当然成员。缔约方大会主席</w:t>
      </w:r>
      <w:r w:rsidR="0062206F">
        <w:rPr>
          <w:rFonts w:hint="eastAsia"/>
          <w:sz w:val="24"/>
          <w:szCs w:val="24"/>
          <w:lang w:eastAsia="zh-CN"/>
        </w:rPr>
        <w:t>应</w:t>
      </w:r>
      <w:r w:rsidRPr="006D7547">
        <w:rPr>
          <w:sz w:val="24"/>
          <w:szCs w:val="24"/>
          <w:lang w:eastAsia="zh-CN"/>
        </w:rPr>
        <w:t>邀请</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共同主席出席与</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有关事项的会议。</w:t>
      </w:r>
    </w:p>
    <w:p w14:paraId="73FFA6E8" w14:textId="7C9BD5C4" w:rsidR="006D7547" w:rsidRPr="006D7547" w:rsidRDefault="0062206F" w:rsidP="006D7547">
      <w:pPr>
        <w:pStyle w:val="CBDNormalNoNumber"/>
        <w:rPr>
          <w:sz w:val="24"/>
          <w:szCs w:val="24"/>
          <w:lang w:eastAsia="zh-CN"/>
        </w:rPr>
      </w:pPr>
      <w:r w:rsidRPr="006D7547">
        <w:rPr>
          <w:sz w:val="24"/>
          <w:szCs w:val="24"/>
          <w:lang w:eastAsia="zh-CN"/>
        </w:rPr>
        <w:t>[</w:t>
      </w:r>
      <w:r w:rsidR="006D7547" w:rsidRPr="006D7547">
        <w:rPr>
          <w:sz w:val="24"/>
          <w:szCs w:val="24"/>
          <w:lang w:eastAsia="zh-CN"/>
        </w:rPr>
        <w:t>16.</w:t>
      </w:r>
      <w:r w:rsidR="006D7547" w:rsidRPr="006D7547">
        <w:rPr>
          <w:sz w:val="24"/>
          <w:szCs w:val="24"/>
          <w:lang w:eastAsia="zh-CN"/>
        </w:rPr>
        <w:tab/>
      </w:r>
      <w:r>
        <w:rPr>
          <w:rFonts w:hint="eastAsia"/>
          <w:sz w:val="24"/>
          <w:szCs w:val="24"/>
          <w:lang w:eastAsia="zh-CN"/>
        </w:rPr>
        <w:t>应向获</w:t>
      </w:r>
      <w:r w:rsidR="006D7547" w:rsidRPr="006D7547">
        <w:rPr>
          <w:sz w:val="24"/>
          <w:szCs w:val="24"/>
          <w:lang w:eastAsia="zh-CN"/>
        </w:rPr>
        <w:t>提名</w:t>
      </w:r>
      <w:r w:rsidRPr="006D7547">
        <w:rPr>
          <w:sz w:val="24"/>
          <w:szCs w:val="24"/>
          <w:lang w:eastAsia="zh-CN"/>
        </w:rPr>
        <w:t>担任共同主席</w:t>
      </w:r>
      <w:r>
        <w:rPr>
          <w:rFonts w:hint="eastAsia"/>
          <w:sz w:val="24"/>
          <w:szCs w:val="24"/>
          <w:lang w:eastAsia="zh-CN"/>
        </w:rPr>
        <w:t>的</w:t>
      </w:r>
      <w:r w:rsidR="006D7547" w:rsidRPr="006D7547">
        <w:rPr>
          <w:sz w:val="24"/>
          <w:szCs w:val="24"/>
          <w:lang w:eastAsia="zh-CN"/>
        </w:rPr>
        <w:t>土著人民和地方社区</w:t>
      </w:r>
      <w:r>
        <w:rPr>
          <w:rFonts w:hint="eastAsia"/>
          <w:sz w:val="24"/>
          <w:szCs w:val="24"/>
          <w:lang w:eastAsia="zh-CN"/>
        </w:rPr>
        <w:t>的</w:t>
      </w:r>
      <w:r w:rsidR="006D7547" w:rsidRPr="006D7547">
        <w:rPr>
          <w:sz w:val="24"/>
          <w:szCs w:val="24"/>
          <w:lang w:eastAsia="zh-CN"/>
        </w:rPr>
        <w:t>代表提供</w:t>
      </w:r>
      <w:r>
        <w:rPr>
          <w:rFonts w:hint="eastAsia"/>
          <w:sz w:val="24"/>
          <w:szCs w:val="24"/>
          <w:lang w:eastAsia="zh-CN"/>
        </w:rPr>
        <w:t>关于</w:t>
      </w:r>
      <w:r w:rsidR="00740EF4">
        <w:rPr>
          <w:rFonts w:hint="eastAsia"/>
          <w:sz w:val="24"/>
          <w:szCs w:val="24"/>
          <w:lang w:eastAsia="zh-CN"/>
        </w:rPr>
        <w:t>《</w:t>
      </w:r>
      <w:r w:rsidR="006D7547" w:rsidRPr="006D7547">
        <w:rPr>
          <w:sz w:val="24"/>
          <w:szCs w:val="24"/>
          <w:lang w:eastAsia="zh-CN"/>
        </w:rPr>
        <w:t>公约</w:t>
      </w:r>
      <w:r w:rsidR="00740EF4">
        <w:rPr>
          <w:rFonts w:hint="eastAsia"/>
          <w:sz w:val="24"/>
          <w:szCs w:val="24"/>
          <w:lang w:eastAsia="zh-CN"/>
        </w:rPr>
        <w:t>》</w:t>
      </w:r>
      <w:r>
        <w:rPr>
          <w:rFonts w:hint="eastAsia"/>
          <w:sz w:val="24"/>
          <w:szCs w:val="24"/>
          <w:lang w:eastAsia="zh-CN"/>
        </w:rPr>
        <w:t>各项工作流程的</w:t>
      </w:r>
      <w:r w:rsidR="006D7547" w:rsidRPr="006D7547">
        <w:rPr>
          <w:sz w:val="24"/>
          <w:szCs w:val="24"/>
          <w:lang w:eastAsia="zh-CN"/>
        </w:rPr>
        <w:t>能力建设。</w:t>
      </w:r>
      <w:r w:rsidR="006D7547" w:rsidRPr="006D7547">
        <w:rPr>
          <w:sz w:val="24"/>
          <w:szCs w:val="24"/>
          <w:lang w:eastAsia="zh-CN"/>
        </w:rPr>
        <w:t xml:space="preserve">] </w:t>
      </w:r>
      <w:r w:rsidR="003F635F">
        <w:rPr>
          <w:rFonts w:hint="eastAsia"/>
          <w:sz w:val="24"/>
          <w:szCs w:val="24"/>
          <w:lang w:eastAsia="zh-CN"/>
        </w:rPr>
        <w:t xml:space="preserve"> </w:t>
      </w:r>
    </w:p>
    <w:p w14:paraId="31B2F929" w14:textId="5D32BF98" w:rsidR="006D7547" w:rsidRPr="006D7547" w:rsidRDefault="006D7547" w:rsidP="006D7547">
      <w:pPr>
        <w:pStyle w:val="CBDNormalNoNumber"/>
        <w:rPr>
          <w:sz w:val="24"/>
          <w:szCs w:val="24"/>
          <w:lang w:eastAsia="zh-CN"/>
        </w:rPr>
      </w:pPr>
      <w:bookmarkStart w:id="16" w:name="_Hlk216104474"/>
      <w:r w:rsidRPr="006D7547">
        <w:rPr>
          <w:sz w:val="24"/>
          <w:szCs w:val="24"/>
          <w:lang w:eastAsia="zh-CN"/>
        </w:rPr>
        <w:t>[17.</w:t>
      </w:r>
      <w:r w:rsidRPr="006D7547">
        <w:rPr>
          <w:sz w:val="24"/>
          <w:szCs w:val="24"/>
          <w:lang w:eastAsia="zh-CN"/>
        </w:rPr>
        <w:tab/>
      </w:r>
      <w:r w:rsidRPr="006D7547">
        <w:rPr>
          <w:sz w:val="24"/>
          <w:szCs w:val="24"/>
          <w:lang w:eastAsia="zh-CN"/>
        </w:rPr>
        <w:t>除公约第</w:t>
      </w:r>
      <w:r w:rsidRPr="006D7547">
        <w:rPr>
          <w:sz w:val="24"/>
          <w:szCs w:val="24"/>
          <w:lang w:eastAsia="zh-CN"/>
        </w:rPr>
        <w:t>8</w:t>
      </w:r>
      <w:r w:rsidR="007A2141">
        <w:rPr>
          <w:sz w:val="24"/>
          <w:szCs w:val="24"/>
          <w:lang w:eastAsia="zh-CN"/>
        </w:rPr>
        <w:t>(j)</w:t>
      </w:r>
      <w:r w:rsidRPr="006D7547">
        <w:rPr>
          <w:sz w:val="24"/>
          <w:szCs w:val="24"/>
          <w:lang w:eastAsia="zh-CN"/>
        </w:rPr>
        <w:t>条和相关条款特设工作组的既定</w:t>
      </w:r>
      <w:r w:rsidRPr="006D7547">
        <w:rPr>
          <w:sz w:val="24"/>
          <w:szCs w:val="24"/>
          <w:lang w:eastAsia="zh-CN"/>
        </w:rPr>
        <w:t>[</w:t>
      </w:r>
      <w:r w:rsidRPr="006D7547">
        <w:rPr>
          <w:sz w:val="24"/>
          <w:szCs w:val="24"/>
          <w:lang w:eastAsia="zh-CN"/>
        </w:rPr>
        <w:t>有效</w:t>
      </w:r>
      <w:r w:rsidRPr="006D7547">
        <w:rPr>
          <w:sz w:val="24"/>
          <w:szCs w:val="24"/>
          <w:lang w:eastAsia="zh-CN"/>
        </w:rPr>
        <w:t>]</w:t>
      </w:r>
      <w:r w:rsidRPr="006D7547">
        <w:rPr>
          <w:sz w:val="24"/>
          <w:szCs w:val="24"/>
          <w:lang w:eastAsia="zh-CN"/>
        </w:rPr>
        <w:t>做法外，作为</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主席团的缔约方大会主席团</w:t>
      </w:r>
      <w:r w:rsidR="0062206F">
        <w:rPr>
          <w:rFonts w:hint="eastAsia"/>
          <w:sz w:val="24"/>
          <w:szCs w:val="24"/>
          <w:lang w:eastAsia="zh-CN"/>
        </w:rPr>
        <w:t>应</w:t>
      </w:r>
      <w:r w:rsidRPr="006D7547">
        <w:rPr>
          <w:sz w:val="24"/>
          <w:szCs w:val="24"/>
          <w:lang w:eastAsia="zh-CN"/>
        </w:rPr>
        <w:t>[</w:t>
      </w:r>
      <w:r w:rsidRPr="006D7547">
        <w:rPr>
          <w:sz w:val="24"/>
          <w:szCs w:val="24"/>
          <w:lang w:eastAsia="zh-CN"/>
        </w:rPr>
        <w:t>根据各区域确定的选择程序和结构</w:t>
      </w:r>
      <w:r w:rsidRPr="006D7547">
        <w:rPr>
          <w:sz w:val="24"/>
          <w:szCs w:val="24"/>
          <w:lang w:eastAsia="zh-CN"/>
        </w:rPr>
        <w:t>]</w:t>
      </w:r>
      <w:r w:rsidRPr="006D7547">
        <w:rPr>
          <w:sz w:val="24"/>
          <w:szCs w:val="24"/>
          <w:lang w:eastAsia="zh-CN"/>
        </w:rPr>
        <w:t>，继续邀请</w:t>
      </w:r>
      <w:r w:rsidRPr="006D7547">
        <w:rPr>
          <w:sz w:val="24"/>
          <w:szCs w:val="24"/>
          <w:lang w:eastAsia="zh-CN"/>
        </w:rPr>
        <w:t>[[</w:t>
      </w:r>
      <w:r w:rsidRPr="006D7547">
        <w:rPr>
          <w:sz w:val="24"/>
          <w:szCs w:val="24"/>
          <w:lang w:eastAsia="zh-CN"/>
        </w:rPr>
        <w:t>在各自国家</w:t>
      </w:r>
      <w:r w:rsidRPr="006D7547">
        <w:rPr>
          <w:sz w:val="24"/>
          <w:szCs w:val="24"/>
          <w:lang w:eastAsia="zh-CN"/>
        </w:rPr>
        <w:t>][</w:t>
      </w:r>
      <w:r w:rsidRPr="006D7547">
        <w:rPr>
          <w:sz w:val="24"/>
          <w:szCs w:val="24"/>
          <w:lang w:eastAsia="zh-CN"/>
        </w:rPr>
        <w:t>正式登记的</w:t>
      </w:r>
      <w:r w:rsidRPr="006D7547">
        <w:rPr>
          <w:sz w:val="24"/>
          <w:szCs w:val="24"/>
          <w:lang w:eastAsia="zh-CN"/>
        </w:rPr>
        <w:t>]</w:t>
      </w:r>
      <w:r w:rsidRPr="006D7547">
        <w:rPr>
          <w:sz w:val="24"/>
          <w:szCs w:val="24"/>
          <w:lang w:eastAsia="zh-CN"/>
        </w:rPr>
        <w:t>土著人民和地方社区组织或代表机构的</w:t>
      </w:r>
      <w:r w:rsidR="00FA57B4">
        <w:rPr>
          <w:rFonts w:hint="eastAsia"/>
          <w:sz w:val="24"/>
          <w:szCs w:val="24"/>
          <w:lang w:eastAsia="zh-CN"/>
        </w:rPr>
        <w:t>]</w:t>
      </w:r>
      <w:r w:rsidRPr="006D7547">
        <w:rPr>
          <w:sz w:val="24"/>
          <w:szCs w:val="24"/>
          <w:lang w:eastAsia="zh-CN"/>
        </w:rPr>
        <w:t>代表在</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每次会议开始时从</w:t>
      </w:r>
      <w:r w:rsidRPr="006D7547">
        <w:rPr>
          <w:sz w:val="24"/>
          <w:szCs w:val="24"/>
          <w:lang w:eastAsia="zh-CN"/>
        </w:rPr>
        <w:t>[</w:t>
      </w:r>
      <w:r w:rsidRPr="006D7547">
        <w:rPr>
          <w:sz w:val="24"/>
          <w:szCs w:val="24"/>
          <w:lang w:eastAsia="zh-CN"/>
        </w:rPr>
        <w:t>联合国区域组</w:t>
      </w:r>
      <w:r w:rsidRPr="006D7547">
        <w:rPr>
          <w:sz w:val="24"/>
          <w:szCs w:val="24"/>
          <w:lang w:eastAsia="zh-CN"/>
        </w:rPr>
        <w:t>][</w:t>
      </w:r>
      <w:r w:rsidRPr="006D7547">
        <w:rPr>
          <w:sz w:val="24"/>
          <w:szCs w:val="24"/>
          <w:lang w:eastAsia="zh-CN"/>
        </w:rPr>
        <w:t>土著问题常设论坛</w:t>
      </w:r>
      <w:r w:rsidRPr="006D7547">
        <w:rPr>
          <w:sz w:val="24"/>
          <w:szCs w:val="24"/>
          <w:lang w:eastAsia="zh-CN"/>
        </w:rPr>
        <w:t>[</w:t>
      </w:r>
      <w:r w:rsidRPr="006D7547">
        <w:rPr>
          <w:sz w:val="24"/>
          <w:szCs w:val="24"/>
          <w:lang w:eastAsia="zh-CN"/>
        </w:rPr>
        <w:t>下</w:t>
      </w:r>
      <w:r w:rsidRPr="006D7547">
        <w:rPr>
          <w:sz w:val="24"/>
          <w:szCs w:val="24"/>
          <w:lang w:eastAsia="zh-CN"/>
        </w:rPr>
        <w:t>][</w:t>
      </w:r>
      <w:r w:rsidRPr="006D7547">
        <w:rPr>
          <w:sz w:val="24"/>
          <w:szCs w:val="24"/>
          <w:lang w:eastAsia="zh-CN"/>
        </w:rPr>
        <w:t>认定</w:t>
      </w:r>
      <w:r w:rsidRPr="006D7547">
        <w:rPr>
          <w:sz w:val="24"/>
          <w:szCs w:val="24"/>
          <w:lang w:eastAsia="zh-CN"/>
        </w:rPr>
        <w:t>][</w:t>
      </w:r>
      <w:r w:rsidRPr="006D7547">
        <w:rPr>
          <w:sz w:val="24"/>
          <w:szCs w:val="24"/>
          <w:lang w:eastAsia="zh-CN"/>
        </w:rPr>
        <w:t>认可</w:t>
      </w:r>
      <w:r w:rsidRPr="006D7547">
        <w:rPr>
          <w:sz w:val="24"/>
          <w:szCs w:val="24"/>
          <w:lang w:eastAsia="zh-CN"/>
        </w:rPr>
        <w:t>]</w:t>
      </w:r>
      <w:r w:rsidRPr="006D7547">
        <w:rPr>
          <w:sz w:val="24"/>
          <w:szCs w:val="24"/>
          <w:lang w:eastAsia="zh-CN"/>
        </w:rPr>
        <w:t>的七个社会文化区域</w:t>
      </w:r>
      <w:r w:rsidR="00FA57B4">
        <w:rPr>
          <w:rFonts w:hint="eastAsia"/>
          <w:sz w:val="24"/>
          <w:szCs w:val="24"/>
          <w:lang w:eastAsia="zh-CN"/>
        </w:rPr>
        <w:t>]</w:t>
      </w:r>
      <w:r w:rsidRPr="006D7547">
        <w:rPr>
          <w:sz w:val="24"/>
          <w:szCs w:val="24"/>
          <w:lang w:eastAsia="zh-CN"/>
        </w:rPr>
        <w:t>各指定一名代表作为主席团之友参加</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的工作</w:t>
      </w:r>
      <w:bookmarkStart w:id="17" w:name="_Hlk212676398"/>
      <w:r w:rsidRPr="006D7547">
        <w:rPr>
          <w:sz w:val="24"/>
          <w:szCs w:val="24"/>
          <w:lang w:eastAsia="zh-CN"/>
        </w:rPr>
        <w:t>。</w:t>
      </w:r>
      <w:r w:rsidRPr="006D7547">
        <w:rPr>
          <w:sz w:val="24"/>
          <w:szCs w:val="24"/>
          <w:lang w:eastAsia="zh-CN"/>
        </w:rPr>
        <w:t>[</w:t>
      </w:r>
      <w:r w:rsidRPr="006D7547">
        <w:rPr>
          <w:sz w:val="24"/>
          <w:szCs w:val="24"/>
          <w:lang w:eastAsia="zh-CN"/>
        </w:rPr>
        <w:t>主席团之友候选人应在其各自国家的国家和地方层面与土著人民和地方社区有密切联系，</w:t>
      </w:r>
      <w:r w:rsidR="0062206F">
        <w:rPr>
          <w:rFonts w:hint="eastAsia"/>
          <w:sz w:val="24"/>
          <w:szCs w:val="24"/>
          <w:lang w:eastAsia="zh-CN"/>
        </w:rPr>
        <w:t>并具备</w:t>
      </w:r>
      <w:r w:rsidR="00740EF4">
        <w:rPr>
          <w:rFonts w:hint="eastAsia"/>
          <w:sz w:val="24"/>
          <w:szCs w:val="24"/>
          <w:lang w:eastAsia="zh-CN"/>
        </w:rPr>
        <w:t>《</w:t>
      </w:r>
      <w:r w:rsidRPr="006D7547">
        <w:rPr>
          <w:sz w:val="24"/>
          <w:szCs w:val="24"/>
          <w:lang w:eastAsia="zh-CN"/>
        </w:rPr>
        <w:t>公约</w:t>
      </w:r>
      <w:r w:rsidR="00740EF4">
        <w:rPr>
          <w:rFonts w:hint="eastAsia"/>
          <w:sz w:val="24"/>
          <w:szCs w:val="24"/>
          <w:lang w:eastAsia="zh-CN"/>
        </w:rPr>
        <w:t>》</w:t>
      </w:r>
      <w:r w:rsidR="0062206F">
        <w:rPr>
          <w:rFonts w:hint="eastAsia"/>
          <w:sz w:val="24"/>
          <w:szCs w:val="24"/>
          <w:lang w:eastAsia="zh-CN"/>
        </w:rPr>
        <w:t>工作流程</w:t>
      </w:r>
      <w:r w:rsidRPr="006D7547">
        <w:rPr>
          <w:sz w:val="24"/>
          <w:szCs w:val="24"/>
          <w:lang w:eastAsia="zh-CN"/>
        </w:rPr>
        <w:t>方面的经验</w:t>
      </w:r>
      <w:r w:rsidR="0062206F">
        <w:rPr>
          <w:rFonts w:hint="eastAsia"/>
          <w:sz w:val="24"/>
          <w:szCs w:val="24"/>
          <w:lang w:eastAsia="zh-CN"/>
        </w:rPr>
        <w:t>以及</w:t>
      </w:r>
      <w:r w:rsidRPr="006D7547">
        <w:rPr>
          <w:sz w:val="24"/>
          <w:szCs w:val="24"/>
          <w:lang w:eastAsia="zh-CN"/>
        </w:rPr>
        <w:t>处理土著人民和地方社区相关事务的能力。</w:t>
      </w:r>
      <w:r w:rsidRPr="006D7547">
        <w:rPr>
          <w:sz w:val="24"/>
          <w:szCs w:val="24"/>
          <w:lang w:eastAsia="zh-CN"/>
        </w:rPr>
        <w:t>][</w:t>
      </w:r>
      <w:r w:rsidRPr="006D7547">
        <w:rPr>
          <w:sz w:val="24"/>
          <w:szCs w:val="24"/>
          <w:lang w:eastAsia="zh-CN"/>
        </w:rPr>
        <w:t>与主席团成员的规则一样，主席团之友最多可连任两届。</w:t>
      </w:r>
      <w:r w:rsidRPr="006D7547">
        <w:rPr>
          <w:sz w:val="24"/>
          <w:szCs w:val="24"/>
          <w:lang w:eastAsia="zh-CN"/>
        </w:rPr>
        <w:t>]</w:t>
      </w:r>
      <w:r w:rsidR="00FA57B4">
        <w:rPr>
          <w:rFonts w:hint="eastAsia"/>
          <w:sz w:val="24"/>
          <w:szCs w:val="24"/>
          <w:lang w:eastAsia="zh-CN"/>
        </w:rPr>
        <w:t>]</w:t>
      </w:r>
      <w:bookmarkEnd w:id="16"/>
    </w:p>
    <w:bookmarkEnd w:id="17"/>
    <w:p w14:paraId="3A0D5C82" w14:textId="051F7A49" w:rsidR="006D7547" w:rsidRDefault="006D7547" w:rsidP="006D7547">
      <w:pPr>
        <w:pStyle w:val="CBDNormalNoNumber"/>
        <w:tabs>
          <w:tab w:val="clear" w:pos="1134"/>
          <w:tab w:val="left" w:pos="1276"/>
        </w:tabs>
        <w:rPr>
          <w:lang w:eastAsia="zh-CN"/>
        </w:rPr>
      </w:pPr>
      <w:r w:rsidRPr="006D7547">
        <w:rPr>
          <w:sz w:val="24"/>
          <w:szCs w:val="24"/>
          <w:lang w:eastAsia="zh-CN"/>
        </w:rPr>
        <w:t>[17</w:t>
      </w:r>
      <w:r w:rsidR="008D546D">
        <w:rPr>
          <w:rFonts w:hint="eastAsia"/>
          <w:sz w:val="24"/>
          <w:szCs w:val="24"/>
          <w:lang w:eastAsia="zh-CN"/>
        </w:rPr>
        <w:t>备选案文</w:t>
      </w:r>
      <w:r w:rsidRPr="006D7547">
        <w:rPr>
          <w:sz w:val="24"/>
          <w:szCs w:val="24"/>
          <w:lang w:eastAsia="zh-CN"/>
        </w:rPr>
        <w:t>.</w:t>
      </w:r>
      <w:r w:rsidRPr="006D7547">
        <w:rPr>
          <w:sz w:val="24"/>
          <w:szCs w:val="24"/>
          <w:lang w:eastAsia="zh-CN"/>
        </w:rPr>
        <w:tab/>
      </w:r>
      <w:bookmarkStart w:id="18" w:name="_Hlk212676761"/>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每次会议开始时，作为</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主席团的缔约方大会主席团</w:t>
      </w:r>
      <w:r w:rsidR="008D546D">
        <w:rPr>
          <w:rFonts w:hint="eastAsia"/>
          <w:sz w:val="24"/>
          <w:szCs w:val="24"/>
          <w:lang w:eastAsia="zh-CN"/>
        </w:rPr>
        <w:t>应</w:t>
      </w:r>
      <w:r w:rsidRPr="006D7547">
        <w:rPr>
          <w:sz w:val="24"/>
          <w:szCs w:val="24"/>
          <w:lang w:eastAsia="zh-CN"/>
        </w:rPr>
        <w:t>邀请</w:t>
      </w:r>
      <w:r w:rsidRPr="006D7547">
        <w:rPr>
          <w:sz w:val="24"/>
          <w:szCs w:val="24"/>
          <w:lang w:eastAsia="zh-CN"/>
        </w:rPr>
        <w:t>[</w:t>
      </w:r>
      <w:r w:rsidRPr="006D7547">
        <w:rPr>
          <w:sz w:val="24"/>
          <w:szCs w:val="24"/>
          <w:lang w:eastAsia="zh-CN"/>
        </w:rPr>
        <w:t>在其各自国家</w:t>
      </w:r>
      <w:r w:rsidRPr="006D7547">
        <w:rPr>
          <w:sz w:val="24"/>
          <w:szCs w:val="24"/>
          <w:lang w:eastAsia="zh-CN"/>
        </w:rPr>
        <w:t>[</w:t>
      </w:r>
      <w:r w:rsidRPr="006D7547">
        <w:rPr>
          <w:sz w:val="24"/>
          <w:szCs w:val="24"/>
          <w:lang w:eastAsia="zh-CN"/>
        </w:rPr>
        <w:t>正式</w:t>
      </w:r>
      <w:r w:rsidRPr="006D7547">
        <w:rPr>
          <w:sz w:val="24"/>
          <w:szCs w:val="24"/>
          <w:lang w:eastAsia="zh-CN"/>
        </w:rPr>
        <w:t>]</w:t>
      </w:r>
      <w:r w:rsidRPr="006D7547">
        <w:rPr>
          <w:sz w:val="24"/>
          <w:szCs w:val="24"/>
          <w:lang w:eastAsia="zh-CN"/>
        </w:rPr>
        <w:t>登记或获得认可的</w:t>
      </w:r>
      <w:r w:rsidRPr="006D7547">
        <w:rPr>
          <w:sz w:val="24"/>
          <w:szCs w:val="24"/>
          <w:lang w:eastAsia="zh-CN"/>
        </w:rPr>
        <w:t>]</w:t>
      </w:r>
      <w:r w:rsidRPr="006D7547">
        <w:rPr>
          <w:sz w:val="24"/>
          <w:szCs w:val="24"/>
          <w:lang w:eastAsia="zh-CN"/>
        </w:rPr>
        <w:t>每个区域</w:t>
      </w:r>
      <w:r w:rsidRPr="006D7547">
        <w:rPr>
          <w:sz w:val="24"/>
          <w:szCs w:val="24"/>
          <w:lang w:eastAsia="zh-CN"/>
        </w:rPr>
        <w:t>[</w:t>
      </w:r>
      <w:r w:rsidRPr="006D7547">
        <w:rPr>
          <w:sz w:val="24"/>
          <w:szCs w:val="24"/>
          <w:lang w:eastAsia="zh-CN"/>
        </w:rPr>
        <w:t>一</w:t>
      </w:r>
      <w:r w:rsidRPr="006D7547">
        <w:rPr>
          <w:sz w:val="24"/>
          <w:szCs w:val="24"/>
          <w:lang w:eastAsia="zh-CN"/>
        </w:rPr>
        <w:t>][</w:t>
      </w:r>
      <w:r w:rsidRPr="006D7547">
        <w:rPr>
          <w:sz w:val="24"/>
          <w:szCs w:val="24"/>
          <w:lang w:eastAsia="zh-CN"/>
        </w:rPr>
        <w:t>两名</w:t>
      </w:r>
      <w:r w:rsidRPr="006D7547">
        <w:rPr>
          <w:sz w:val="24"/>
          <w:szCs w:val="24"/>
          <w:lang w:eastAsia="zh-CN"/>
        </w:rPr>
        <w:t>]</w:t>
      </w:r>
      <w:r w:rsidRPr="006D7547">
        <w:rPr>
          <w:sz w:val="24"/>
          <w:szCs w:val="24"/>
          <w:lang w:eastAsia="zh-CN"/>
        </w:rPr>
        <w:t>代表（土著人民和地方社区之间应保持平衡），作为主席团之友参加</w:t>
      </w:r>
      <w:r w:rsidR="009031C5">
        <w:rPr>
          <w:sz w:val="24"/>
          <w:szCs w:val="24"/>
          <w:lang w:eastAsia="zh-CN"/>
        </w:rPr>
        <w:t>第</w:t>
      </w:r>
      <w:r w:rsidR="009031C5">
        <w:rPr>
          <w:sz w:val="24"/>
          <w:szCs w:val="24"/>
          <w:lang w:eastAsia="zh-CN"/>
        </w:rPr>
        <w:t>8</w:t>
      </w:r>
      <w:r w:rsidR="007A2141">
        <w:rPr>
          <w:sz w:val="24"/>
          <w:szCs w:val="24"/>
          <w:lang w:eastAsia="zh-CN"/>
        </w:rPr>
        <w:t>(j)</w:t>
      </w:r>
      <w:r w:rsidR="009031C5">
        <w:rPr>
          <w:sz w:val="24"/>
          <w:szCs w:val="24"/>
          <w:lang w:eastAsia="zh-CN"/>
        </w:rPr>
        <w:t>条机构</w:t>
      </w:r>
      <w:r w:rsidRPr="006D7547">
        <w:rPr>
          <w:sz w:val="24"/>
          <w:szCs w:val="24"/>
          <w:lang w:eastAsia="zh-CN"/>
        </w:rPr>
        <w:t>的工作。</w:t>
      </w:r>
      <w:bookmarkEnd w:id="18"/>
      <w:r w:rsidR="00FA57B4">
        <w:rPr>
          <w:rFonts w:hint="eastAsia"/>
          <w:sz w:val="24"/>
          <w:szCs w:val="24"/>
          <w:lang w:eastAsia="zh-CN"/>
        </w:rPr>
        <w:t>]</w:t>
      </w:r>
    </w:p>
    <w:p w14:paraId="334110DD" w14:textId="77777777" w:rsidR="00E235C6" w:rsidRPr="00BA1091" w:rsidRDefault="00E235C6" w:rsidP="00E235C6">
      <w:pPr>
        <w:keepNext/>
        <w:spacing w:before="240" w:after="120"/>
        <w:jc w:val="left"/>
        <w:rPr>
          <w:rFonts w:ascii="宋体" w:hAnsi="宋体" w:cs="宋体"/>
          <w:b/>
          <w:kern w:val="2"/>
          <w:sz w:val="24"/>
          <w:szCs w:val="24"/>
          <w:lang w:val="en-US"/>
          <w14:ligatures w14:val="standardContextual"/>
        </w:rPr>
      </w:pPr>
      <w:r w:rsidRPr="00BA1091">
        <w:rPr>
          <w:rFonts w:ascii="宋体" w:hAnsi="宋体" w:cs="宋体" w:hint="eastAsia"/>
          <w:b/>
          <w:kern w:val="2"/>
          <w:sz w:val="24"/>
          <w:szCs w:val="24"/>
          <w:lang w:val="en-US"/>
          <w14:ligatures w14:val="standardContextual"/>
        </w:rPr>
        <w:t>五.</w:t>
      </w:r>
      <w:r w:rsidRPr="00BA1091">
        <w:rPr>
          <w:rFonts w:ascii="宋体" w:hAnsi="宋体" w:cs="宋体"/>
          <w:b/>
          <w:kern w:val="2"/>
          <w:sz w:val="24"/>
          <w:szCs w:val="24"/>
          <w:lang w:val="en-US"/>
          <w14:ligatures w14:val="standardContextual"/>
        </w:rPr>
        <w:tab/>
      </w:r>
      <w:r w:rsidRPr="00BA1091">
        <w:rPr>
          <w:rFonts w:ascii="宋体" w:hAnsi="宋体" w:cs="宋体" w:hint="eastAsia"/>
          <w:b/>
          <w:kern w:val="2"/>
          <w:sz w:val="24"/>
          <w:szCs w:val="24"/>
          <w:lang w:val="en-US"/>
          <w14:ligatures w14:val="standardContextual"/>
        </w:rPr>
        <w:t>预算事项</w:t>
      </w:r>
    </w:p>
    <w:p w14:paraId="6230B876" w14:textId="653F713D" w:rsidR="00E235C6" w:rsidRPr="00BA1091" w:rsidRDefault="009031C5" w:rsidP="006D7547">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r>
        <w:rPr>
          <w:rFonts w:hint="eastAsia"/>
          <w:sz w:val="24"/>
          <w:szCs w:val="24"/>
          <w:lang w:val="en-CA"/>
        </w:rPr>
        <w:t>第</w:t>
      </w:r>
      <w:r>
        <w:rPr>
          <w:rFonts w:hint="eastAsia"/>
          <w:sz w:val="24"/>
          <w:szCs w:val="24"/>
          <w:lang w:val="en-CA"/>
        </w:rPr>
        <w:t>8</w:t>
      </w:r>
      <w:r w:rsidR="007A2141">
        <w:rPr>
          <w:rFonts w:hint="eastAsia"/>
          <w:sz w:val="24"/>
          <w:szCs w:val="24"/>
          <w:lang w:val="en-CA"/>
        </w:rPr>
        <w:t>(j)</w:t>
      </w:r>
      <w:r>
        <w:rPr>
          <w:rFonts w:hint="eastAsia"/>
          <w:sz w:val="24"/>
          <w:szCs w:val="24"/>
          <w:lang w:val="en-CA"/>
        </w:rPr>
        <w:t>条机构</w:t>
      </w:r>
      <w:r w:rsidR="00E235C6" w:rsidRPr="00BA1091">
        <w:rPr>
          <w:rFonts w:hint="eastAsia"/>
          <w:sz w:val="24"/>
          <w:szCs w:val="24"/>
        </w:rPr>
        <w:t>应在每个闭会期间与其他附属机构的会议相衔接地举行一次会议，除非缔约方大会另有决定</w:t>
      </w:r>
      <w:r w:rsidR="00E235C6" w:rsidRPr="00BA1091">
        <w:rPr>
          <w:sz w:val="24"/>
          <w:szCs w:val="24"/>
        </w:rPr>
        <w:t>[</w:t>
      </w:r>
      <w:r w:rsidR="00E235C6" w:rsidRPr="00BA1091">
        <w:rPr>
          <w:rFonts w:hint="eastAsia"/>
          <w:sz w:val="24"/>
          <w:szCs w:val="24"/>
        </w:rPr>
        <w:t>，适当考虑到确保</w:t>
      </w:r>
      <w:r w:rsidR="00E235C6" w:rsidRPr="00BA1091">
        <w:rPr>
          <w:rFonts w:hint="eastAsia"/>
          <w:sz w:val="24"/>
          <w:szCs w:val="24"/>
        </w:rPr>
        <w:t>[</w:t>
      </w:r>
      <w:r w:rsidR="00E235C6" w:rsidRPr="00BA1091">
        <w:rPr>
          <w:rFonts w:hint="eastAsia"/>
          <w:sz w:val="24"/>
          <w:szCs w:val="24"/>
        </w:rPr>
        <w:t>发展中国家缔约方</w:t>
      </w:r>
      <w:r w:rsidR="00E235C6" w:rsidRPr="00BA1091">
        <w:rPr>
          <w:rFonts w:hint="eastAsia"/>
          <w:sz w:val="24"/>
          <w:szCs w:val="24"/>
        </w:rPr>
        <w:t>]</w:t>
      </w:r>
      <w:r w:rsidR="00E235C6" w:rsidRPr="00BA1091">
        <w:rPr>
          <w:sz w:val="24"/>
          <w:szCs w:val="24"/>
        </w:rPr>
        <w:t>[</w:t>
      </w:r>
      <w:r w:rsidR="00E235C6" w:rsidRPr="00BA1091">
        <w:rPr>
          <w:rFonts w:hint="eastAsia"/>
          <w:sz w:val="24"/>
          <w:szCs w:val="24"/>
        </w:rPr>
        <w:t>以及</w:t>
      </w:r>
      <w:r w:rsidR="00E235C6" w:rsidRPr="00BA1091">
        <w:rPr>
          <w:rFonts w:hint="eastAsia"/>
          <w:sz w:val="24"/>
          <w:szCs w:val="24"/>
        </w:rPr>
        <w:t>][</w:t>
      </w:r>
      <w:r w:rsidR="00E235C6" w:rsidRPr="006D7547">
        <w:rPr>
          <w:rFonts w:hint="eastAsia"/>
          <w:sz w:val="24"/>
          <w:szCs w:val="24"/>
          <w:lang w:val="en-CA"/>
        </w:rPr>
        <w:t>包括妇女和青年的土著人民和地方社区</w:t>
      </w:r>
      <w:r w:rsidR="00E235C6" w:rsidRPr="00BA1091">
        <w:rPr>
          <w:sz w:val="24"/>
          <w:szCs w:val="24"/>
        </w:rPr>
        <w:t>]</w:t>
      </w:r>
      <w:r w:rsidR="00E235C6" w:rsidRPr="00BA1091">
        <w:rPr>
          <w:rFonts w:hint="eastAsia"/>
          <w:sz w:val="24"/>
          <w:szCs w:val="24"/>
        </w:rPr>
        <w:t>充分有效参与的重要性</w:t>
      </w:r>
      <w:r w:rsidR="00E235C6" w:rsidRPr="00BA1091">
        <w:rPr>
          <w:sz w:val="24"/>
          <w:szCs w:val="24"/>
        </w:rPr>
        <w:t>]</w:t>
      </w:r>
      <w:r w:rsidR="00E235C6" w:rsidRPr="00BA1091">
        <w:rPr>
          <w:rFonts w:hint="eastAsia"/>
          <w:sz w:val="24"/>
          <w:szCs w:val="24"/>
        </w:rPr>
        <w:t>[</w:t>
      </w:r>
      <w:r w:rsidR="00E235C6" w:rsidRPr="00BA1091">
        <w:rPr>
          <w:rFonts w:hint="eastAsia"/>
          <w:sz w:val="24"/>
          <w:szCs w:val="24"/>
        </w:rPr>
        <w:t>，特别顾及来自发展中国家的土著人民和地方社区</w:t>
      </w:r>
      <w:r w:rsidR="00E235C6" w:rsidRPr="00BA1091">
        <w:rPr>
          <w:rFonts w:hint="eastAsia"/>
          <w:sz w:val="24"/>
          <w:szCs w:val="24"/>
        </w:rPr>
        <w:t>]</w:t>
      </w:r>
      <w:r w:rsidR="00E235C6" w:rsidRPr="00BA1091">
        <w:rPr>
          <w:rFonts w:hint="eastAsia"/>
          <w:sz w:val="24"/>
          <w:szCs w:val="24"/>
        </w:rPr>
        <w:t>。</w:t>
      </w:r>
    </w:p>
    <w:p w14:paraId="10065D6A" w14:textId="5E112199" w:rsidR="008D546D" w:rsidRPr="008D546D" w:rsidRDefault="008D546D"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r w:rsidRPr="008D546D">
        <w:rPr>
          <w:rFonts w:hint="eastAsia"/>
          <w:sz w:val="24"/>
          <w:szCs w:val="24"/>
        </w:rPr>
        <w:t>缔约方大会若认为第</w:t>
      </w:r>
      <w:r w:rsidRPr="008D546D">
        <w:rPr>
          <w:rFonts w:hint="eastAsia"/>
          <w:sz w:val="24"/>
          <w:szCs w:val="24"/>
        </w:rPr>
        <w:t>8</w:t>
      </w:r>
      <w:r w:rsidR="007A2141">
        <w:rPr>
          <w:rFonts w:hint="eastAsia"/>
          <w:sz w:val="24"/>
          <w:szCs w:val="24"/>
        </w:rPr>
        <w:t>(j)</w:t>
      </w:r>
      <w:r w:rsidRPr="008D546D">
        <w:rPr>
          <w:sz w:val="24"/>
          <w:szCs w:val="24"/>
        </w:rPr>
        <w:t>条机构为</w:t>
      </w:r>
      <w:r w:rsidRPr="008D546D">
        <w:rPr>
          <w:rFonts w:hint="eastAsia"/>
          <w:sz w:val="24"/>
          <w:szCs w:val="24"/>
        </w:rPr>
        <w:t>履行其职责有必要，可</w:t>
      </w:r>
      <w:r w:rsidRPr="008D546D">
        <w:rPr>
          <w:rFonts w:hint="eastAsia"/>
          <w:sz w:val="24"/>
          <w:szCs w:val="24"/>
        </w:rPr>
        <w:t>[</w:t>
      </w:r>
      <w:r w:rsidRPr="008D546D">
        <w:rPr>
          <w:rFonts w:hint="eastAsia"/>
          <w:sz w:val="24"/>
          <w:szCs w:val="24"/>
        </w:rPr>
        <w:t>在资源允许时</w:t>
      </w:r>
      <w:r w:rsidRPr="008D546D">
        <w:rPr>
          <w:rFonts w:hint="eastAsia"/>
          <w:sz w:val="24"/>
          <w:szCs w:val="24"/>
        </w:rPr>
        <w:t>] [</w:t>
      </w:r>
      <w:r w:rsidRPr="008D546D">
        <w:rPr>
          <w:rFonts w:hint="eastAsia"/>
          <w:sz w:val="24"/>
          <w:szCs w:val="24"/>
        </w:rPr>
        <w:t>酌情</w:t>
      </w:r>
      <w:r w:rsidRPr="008D546D">
        <w:rPr>
          <w:rFonts w:hint="eastAsia"/>
          <w:sz w:val="24"/>
          <w:szCs w:val="24"/>
        </w:rPr>
        <w:t xml:space="preserve">] </w:t>
      </w:r>
      <w:r w:rsidRPr="008D546D">
        <w:rPr>
          <w:rFonts w:hint="eastAsia"/>
          <w:sz w:val="24"/>
          <w:szCs w:val="24"/>
        </w:rPr>
        <w:t>设立特设专家组，要有土著人民和地方社区的</w:t>
      </w:r>
      <w:r w:rsidRPr="008D546D">
        <w:rPr>
          <w:rFonts w:hint="eastAsia"/>
          <w:sz w:val="24"/>
          <w:szCs w:val="24"/>
          <w:lang w:val="en-US"/>
        </w:rPr>
        <w:t>充分</w:t>
      </w:r>
      <w:r w:rsidRPr="008D546D">
        <w:rPr>
          <w:rFonts w:hint="eastAsia"/>
          <w:sz w:val="24"/>
          <w:szCs w:val="24"/>
        </w:rPr>
        <w:t>有效参与，符合</w:t>
      </w:r>
      <w:r w:rsidRPr="008D546D">
        <w:rPr>
          <w:rFonts w:hint="eastAsia"/>
          <w:sz w:val="24"/>
          <w:szCs w:val="24"/>
        </w:rPr>
        <w:t>2006</w:t>
      </w:r>
      <w:r w:rsidRPr="008D546D">
        <w:rPr>
          <w:rFonts w:hint="eastAsia"/>
          <w:sz w:val="24"/>
          <w:szCs w:val="24"/>
        </w:rPr>
        <w:t>年</w:t>
      </w:r>
      <w:r w:rsidRPr="008D546D">
        <w:rPr>
          <w:rFonts w:hint="eastAsia"/>
          <w:sz w:val="24"/>
          <w:szCs w:val="24"/>
        </w:rPr>
        <w:t>3</w:t>
      </w:r>
      <w:r w:rsidRPr="008D546D">
        <w:rPr>
          <w:rFonts w:hint="eastAsia"/>
          <w:sz w:val="24"/>
          <w:szCs w:val="24"/>
        </w:rPr>
        <w:t>月</w:t>
      </w:r>
      <w:r w:rsidRPr="008D546D">
        <w:rPr>
          <w:rFonts w:hint="eastAsia"/>
          <w:sz w:val="24"/>
          <w:szCs w:val="24"/>
        </w:rPr>
        <w:t>31</w:t>
      </w:r>
      <w:r w:rsidRPr="008D546D">
        <w:rPr>
          <w:rFonts w:hint="eastAsia"/>
          <w:sz w:val="24"/>
          <w:szCs w:val="24"/>
        </w:rPr>
        <w:t>日第</w:t>
      </w:r>
      <w:hyperlink r:id="rId14" w:history="1">
        <w:r w:rsidRPr="008D546D">
          <w:rPr>
            <w:rStyle w:val="Hyperlink"/>
            <w:sz w:val="24"/>
            <w:szCs w:val="24"/>
          </w:rPr>
          <w:t>VIII/10</w:t>
        </w:r>
      </w:hyperlink>
      <w:r w:rsidRPr="008D546D">
        <w:rPr>
          <w:rFonts w:hint="eastAsia"/>
          <w:sz w:val="24"/>
          <w:szCs w:val="24"/>
        </w:rPr>
        <w:t>号决定附件三所载科学、技术和工艺咨询附属机构综合工作方法</w:t>
      </w:r>
      <w:r w:rsidRPr="008D546D">
        <w:rPr>
          <w:rFonts w:hint="eastAsia"/>
          <w:sz w:val="24"/>
          <w:szCs w:val="24"/>
        </w:rPr>
        <w:t>H</w:t>
      </w:r>
      <w:r w:rsidRPr="008D546D">
        <w:rPr>
          <w:rFonts w:hint="eastAsia"/>
          <w:sz w:val="24"/>
          <w:szCs w:val="24"/>
        </w:rPr>
        <w:t>节第</w:t>
      </w:r>
      <w:r w:rsidRPr="008D546D">
        <w:rPr>
          <w:rFonts w:hint="eastAsia"/>
          <w:sz w:val="24"/>
          <w:szCs w:val="24"/>
        </w:rPr>
        <w:t>18</w:t>
      </w:r>
      <w:r w:rsidRPr="008D546D">
        <w:rPr>
          <w:rFonts w:hint="eastAsia"/>
          <w:sz w:val="24"/>
          <w:szCs w:val="24"/>
        </w:rPr>
        <w:t>段的规定。</w:t>
      </w:r>
    </w:p>
    <w:p w14:paraId="02218054" w14:textId="65CF7C68" w:rsidR="00E235C6" w:rsidRPr="00BA1091" w:rsidRDefault="009031C5"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r>
        <w:rPr>
          <w:rFonts w:hint="eastAsia"/>
          <w:sz w:val="24"/>
          <w:szCs w:val="24"/>
          <w:lang w:val="en-CA"/>
        </w:rPr>
        <w:t>第</w:t>
      </w:r>
      <w:r>
        <w:rPr>
          <w:rFonts w:hint="eastAsia"/>
          <w:sz w:val="24"/>
          <w:szCs w:val="24"/>
          <w:lang w:val="en-CA"/>
        </w:rPr>
        <w:t>8</w:t>
      </w:r>
      <w:r w:rsidR="007A2141">
        <w:rPr>
          <w:rFonts w:hint="eastAsia"/>
          <w:sz w:val="24"/>
          <w:szCs w:val="24"/>
          <w:lang w:val="en-CA"/>
        </w:rPr>
        <w:t>(j)</w:t>
      </w:r>
      <w:r>
        <w:rPr>
          <w:rFonts w:hint="eastAsia"/>
          <w:sz w:val="24"/>
          <w:szCs w:val="24"/>
          <w:lang w:val="en-CA"/>
        </w:rPr>
        <w:t>条机构</w:t>
      </w:r>
      <w:r w:rsidR="00E235C6" w:rsidRPr="00BA1091">
        <w:rPr>
          <w:rFonts w:hint="eastAsia"/>
          <w:sz w:val="24"/>
          <w:szCs w:val="24"/>
          <w:lang w:val="en-CA"/>
        </w:rPr>
        <w:t>及其</w:t>
      </w:r>
      <w:r w:rsidR="008D546D">
        <w:rPr>
          <w:rFonts w:hint="eastAsia"/>
          <w:sz w:val="24"/>
          <w:szCs w:val="24"/>
          <w:lang w:val="en-CA"/>
        </w:rPr>
        <w:t>各专家组</w:t>
      </w:r>
      <w:r w:rsidR="00E235C6" w:rsidRPr="00BA1091">
        <w:rPr>
          <w:rFonts w:hint="eastAsia"/>
          <w:sz w:val="24"/>
          <w:szCs w:val="24"/>
          <w:lang w:val="en-CA"/>
        </w:rPr>
        <w:t>的会议和活动的数量和长度，</w:t>
      </w:r>
      <w:r w:rsidR="00E235C6" w:rsidRPr="00BA1091">
        <w:rPr>
          <w:sz w:val="24"/>
          <w:szCs w:val="24"/>
        </w:rPr>
        <w:t>应反映在缔约方大会通过的预算或预算外资金</w:t>
      </w:r>
      <w:r w:rsidR="008D546D">
        <w:rPr>
          <w:rFonts w:hint="eastAsia"/>
          <w:sz w:val="24"/>
          <w:szCs w:val="24"/>
        </w:rPr>
        <w:t>之</w:t>
      </w:r>
      <w:r w:rsidR="00E235C6" w:rsidRPr="00BA1091">
        <w:rPr>
          <w:sz w:val="24"/>
          <w:szCs w:val="24"/>
        </w:rPr>
        <w:t>中</w:t>
      </w:r>
      <w:r w:rsidR="00E235C6" w:rsidRPr="00BA1091">
        <w:rPr>
          <w:rFonts w:hint="eastAsia"/>
          <w:sz w:val="24"/>
          <w:szCs w:val="24"/>
        </w:rPr>
        <w:t>。</w:t>
      </w:r>
    </w:p>
    <w:p w14:paraId="1E8CA9DA" w14:textId="77777777" w:rsidR="00E235C6" w:rsidRPr="00BA1091" w:rsidRDefault="00E235C6" w:rsidP="00E235C6">
      <w:pPr>
        <w:keepNext/>
        <w:spacing w:before="240" w:after="120"/>
        <w:jc w:val="left"/>
        <w:rPr>
          <w:rFonts w:ascii="宋体" w:hAnsi="宋体" w:cs="宋体"/>
          <w:b/>
          <w:kern w:val="2"/>
          <w:sz w:val="24"/>
          <w:szCs w:val="24"/>
          <w:lang w:val="en-US"/>
          <w14:ligatures w14:val="standardContextual"/>
        </w:rPr>
      </w:pPr>
      <w:r w:rsidRPr="00BA1091">
        <w:rPr>
          <w:rFonts w:ascii="宋体" w:hAnsi="宋体" w:cs="宋体" w:hint="eastAsia"/>
          <w:b/>
          <w:kern w:val="2"/>
          <w:sz w:val="24"/>
          <w:szCs w:val="24"/>
          <w:lang w:val="en-US"/>
          <w14:ligatures w14:val="standardContextual"/>
        </w:rPr>
        <w:lastRenderedPageBreak/>
        <w:t>六.</w:t>
      </w:r>
      <w:r w:rsidRPr="00BA1091">
        <w:rPr>
          <w:rFonts w:ascii="宋体" w:hAnsi="宋体" w:cs="宋体"/>
          <w:b/>
          <w:kern w:val="2"/>
          <w:sz w:val="24"/>
          <w:szCs w:val="24"/>
          <w:lang w:val="en-US"/>
          <w14:ligatures w14:val="standardContextual"/>
        </w:rPr>
        <w:tab/>
      </w:r>
      <w:r w:rsidRPr="00BA1091">
        <w:rPr>
          <w:rFonts w:ascii="宋体" w:hAnsi="宋体" w:cs="宋体" w:hint="eastAsia"/>
          <w:b/>
          <w:kern w:val="2"/>
          <w:sz w:val="24"/>
          <w:szCs w:val="24"/>
          <w:lang w:val="en-US"/>
          <w14:ligatures w14:val="standardContextual"/>
        </w:rPr>
        <w:t>组织事项</w:t>
      </w:r>
    </w:p>
    <w:p w14:paraId="155CD3B5" w14:textId="50A945F3" w:rsidR="00E235C6" w:rsidRPr="00BA1091" w:rsidRDefault="00E235C6"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r w:rsidRPr="00BA1091">
        <w:rPr>
          <w:rFonts w:hint="eastAsia"/>
          <w:sz w:val="24"/>
          <w:szCs w:val="24"/>
        </w:rPr>
        <w:t>第</w:t>
      </w:r>
      <w:r w:rsidRPr="00BA1091">
        <w:rPr>
          <w:sz w:val="24"/>
          <w:szCs w:val="24"/>
        </w:rPr>
        <w:t>8</w:t>
      </w:r>
      <w:r w:rsidR="007A2141">
        <w:rPr>
          <w:rFonts w:hint="eastAsia"/>
          <w:sz w:val="24"/>
          <w:szCs w:val="24"/>
        </w:rPr>
        <w:t>(j)</w:t>
      </w:r>
      <w:r w:rsidRPr="00BA1091">
        <w:rPr>
          <w:rFonts w:hint="eastAsia"/>
          <w:sz w:val="24"/>
          <w:szCs w:val="24"/>
        </w:rPr>
        <w:t>条机构在缔约方大会</w:t>
      </w:r>
      <w:r w:rsidR="00A36D8B">
        <w:rPr>
          <w:rFonts w:hint="eastAsia"/>
          <w:sz w:val="24"/>
          <w:szCs w:val="24"/>
        </w:rPr>
        <w:t>[</w:t>
      </w:r>
      <w:r w:rsidRPr="00BA1091">
        <w:rPr>
          <w:rFonts w:hint="eastAsia"/>
          <w:sz w:val="24"/>
          <w:szCs w:val="24"/>
        </w:rPr>
        <w:t>或作为卡塔赫纳议定书或名古屋议定书缔约方会议的缔约方大会</w:t>
      </w:r>
      <w:r w:rsidR="00A36D8B">
        <w:rPr>
          <w:rFonts w:hint="eastAsia"/>
          <w:sz w:val="24"/>
          <w:szCs w:val="24"/>
        </w:rPr>
        <w:t>]</w:t>
      </w:r>
      <w:r w:rsidRPr="00BA1091">
        <w:rPr>
          <w:rFonts w:hint="eastAsia"/>
          <w:sz w:val="24"/>
          <w:szCs w:val="24"/>
        </w:rPr>
        <w:t>为</w:t>
      </w:r>
      <w:r w:rsidR="008D546D">
        <w:rPr>
          <w:rFonts w:hint="eastAsia"/>
          <w:sz w:val="24"/>
          <w:szCs w:val="24"/>
        </w:rPr>
        <w:t>[</w:t>
      </w:r>
      <w:r w:rsidR="008D546D">
        <w:rPr>
          <w:rFonts w:hint="eastAsia"/>
          <w:sz w:val="24"/>
          <w:szCs w:val="24"/>
        </w:rPr>
        <w:t>该机构</w:t>
      </w:r>
      <w:r w:rsidR="008D546D">
        <w:rPr>
          <w:rFonts w:hint="eastAsia"/>
          <w:sz w:val="24"/>
          <w:szCs w:val="24"/>
        </w:rPr>
        <w:t>][</w:t>
      </w:r>
      <w:r w:rsidRPr="00BA1091">
        <w:rPr>
          <w:rFonts w:hint="eastAsia"/>
          <w:sz w:val="24"/>
          <w:szCs w:val="24"/>
        </w:rPr>
        <w:t>这些机构</w:t>
      </w:r>
      <w:r w:rsidR="008D546D">
        <w:rPr>
          <w:rFonts w:hint="eastAsia"/>
          <w:sz w:val="24"/>
          <w:szCs w:val="24"/>
        </w:rPr>
        <w:t>]</w:t>
      </w:r>
      <w:r w:rsidRPr="00BA1091">
        <w:rPr>
          <w:rFonts w:hint="eastAsia"/>
          <w:sz w:val="24"/>
          <w:szCs w:val="24"/>
        </w:rPr>
        <w:t>所</w:t>
      </w:r>
      <w:r w:rsidR="00417CA3">
        <w:rPr>
          <w:rFonts w:hint="eastAsia"/>
          <w:sz w:val="24"/>
          <w:szCs w:val="24"/>
        </w:rPr>
        <w:t>做</w:t>
      </w:r>
      <w:r w:rsidRPr="00BA1091">
        <w:rPr>
          <w:rFonts w:hint="eastAsia"/>
          <w:sz w:val="24"/>
          <w:szCs w:val="24"/>
        </w:rPr>
        <w:t>的属于附属机构任务范围的具体决定而核准的预算资源范围内，可酌情向执行秘书提出要求和利用</w:t>
      </w:r>
      <w:r w:rsidR="00417CA3">
        <w:rPr>
          <w:rFonts w:hint="eastAsia"/>
          <w:sz w:val="24"/>
          <w:szCs w:val="24"/>
        </w:rPr>
        <w:t>《</w:t>
      </w:r>
      <w:r w:rsidRPr="00BA1091">
        <w:rPr>
          <w:rFonts w:hint="eastAsia"/>
          <w:sz w:val="24"/>
          <w:szCs w:val="24"/>
        </w:rPr>
        <w:t>公约</w:t>
      </w:r>
      <w:r w:rsidR="00417CA3">
        <w:rPr>
          <w:rFonts w:hint="eastAsia"/>
          <w:sz w:val="24"/>
          <w:szCs w:val="24"/>
        </w:rPr>
        <w:t>》</w:t>
      </w:r>
      <w:r w:rsidRPr="00BA1091">
        <w:rPr>
          <w:rFonts w:hint="eastAsia"/>
          <w:sz w:val="24"/>
          <w:szCs w:val="24"/>
        </w:rPr>
        <w:t>或其议定书下的机制。</w:t>
      </w:r>
    </w:p>
    <w:p w14:paraId="2532937C" w14:textId="0C76E19C" w:rsidR="00E235C6" w:rsidRPr="00BA1091" w:rsidRDefault="00E235C6"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bookmarkStart w:id="19" w:name="_Hlk216104887"/>
      <w:r w:rsidRPr="00BA1091">
        <w:rPr>
          <w:rFonts w:hint="eastAsia"/>
          <w:sz w:val="24"/>
          <w:szCs w:val="24"/>
        </w:rPr>
        <w:t>执行秘书应向</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提供履行职能和任务所需的支持。</w:t>
      </w:r>
      <w:r w:rsidR="00A36D8B">
        <w:rPr>
          <w:rFonts w:hint="eastAsia"/>
          <w:sz w:val="24"/>
          <w:szCs w:val="24"/>
        </w:rPr>
        <w:t>[</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可</w:t>
      </w:r>
      <w:r w:rsidR="00EF17D7">
        <w:rPr>
          <w:rFonts w:hint="eastAsia"/>
          <w:sz w:val="24"/>
          <w:szCs w:val="24"/>
        </w:rPr>
        <w:t>[</w:t>
      </w:r>
      <w:r w:rsidRPr="00BA1091">
        <w:rPr>
          <w:rFonts w:hint="eastAsia"/>
          <w:sz w:val="24"/>
          <w:szCs w:val="24"/>
        </w:rPr>
        <w:t>在资源允许的情况下，</w:t>
      </w:r>
      <w:r w:rsidR="00A36D8B">
        <w:rPr>
          <w:rFonts w:hint="eastAsia"/>
          <w:sz w:val="24"/>
          <w:szCs w:val="24"/>
        </w:rPr>
        <w:t>]</w:t>
      </w:r>
      <w:r w:rsidRPr="00BA1091">
        <w:rPr>
          <w:rFonts w:hint="eastAsia"/>
          <w:sz w:val="24"/>
          <w:szCs w:val="24"/>
        </w:rPr>
        <w:t>酌情利用</w:t>
      </w:r>
      <w:r w:rsidR="00417CA3">
        <w:rPr>
          <w:rFonts w:hint="eastAsia"/>
          <w:sz w:val="24"/>
          <w:szCs w:val="24"/>
        </w:rPr>
        <w:t>《</w:t>
      </w:r>
      <w:r w:rsidRPr="00BA1091">
        <w:rPr>
          <w:rFonts w:hint="eastAsia"/>
          <w:sz w:val="24"/>
          <w:szCs w:val="24"/>
        </w:rPr>
        <w:t>公约</w:t>
      </w:r>
      <w:r w:rsidR="00417CA3">
        <w:rPr>
          <w:rFonts w:hint="eastAsia"/>
          <w:sz w:val="24"/>
          <w:szCs w:val="24"/>
        </w:rPr>
        <w:t>》</w:t>
      </w:r>
      <w:r w:rsidRPr="00BA1091">
        <w:rPr>
          <w:rFonts w:hint="eastAsia"/>
          <w:sz w:val="24"/>
          <w:szCs w:val="24"/>
        </w:rPr>
        <w:t>下建立的机制。</w:t>
      </w:r>
      <w:r w:rsidR="00EF17D7">
        <w:rPr>
          <w:rFonts w:hint="eastAsia"/>
          <w:sz w:val="24"/>
          <w:szCs w:val="24"/>
        </w:rPr>
        <w:t>]</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的工作</w:t>
      </w:r>
      <w:r w:rsidR="008D546D">
        <w:rPr>
          <w:rFonts w:hint="eastAsia"/>
          <w:sz w:val="24"/>
          <w:szCs w:val="24"/>
        </w:rPr>
        <w:t>应</w:t>
      </w:r>
      <w:r w:rsidRPr="00BA1091">
        <w:rPr>
          <w:rFonts w:hint="eastAsia"/>
          <w:sz w:val="24"/>
          <w:szCs w:val="24"/>
        </w:rPr>
        <w:t>在全体会议上进行，</w:t>
      </w:r>
      <w:r w:rsidRPr="00BA1091">
        <w:rPr>
          <w:rFonts w:hint="eastAsia"/>
          <w:sz w:val="24"/>
          <w:szCs w:val="24"/>
        </w:rPr>
        <w:t>[</w:t>
      </w:r>
      <w:r w:rsidRPr="00BA1091">
        <w:rPr>
          <w:rFonts w:hint="eastAsia"/>
          <w:sz w:val="24"/>
          <w:szCs w:val="24"/>
        </w:rPr>
        <w:t>或在缔约方大会核准必要预算的情况下，</w:t>
      </w:r>
      <w:r w:rsidRPr="00BA1091">
        <w:rPr>
          <w:rFonts w:hint="eastAsia"/>
          <w:sz w:val="24"/>
          <w:szCs w:val="24"/>
        </w:rPr>
        <w:t>[</w:t>
      </w:r>
      <w:r w:rsidRPr="00BA1091">
        <w:rPr>
          <w:rFonts w:hint="eastAsia"/>
          <w:sz w:val="24"/>
          <w:szCs w:val="24"/>
        </w:rPr>
        <w:t>酌情在不限成员名额会期工作组中举行。</w:t>
      </w:r>
      <w:r w:rsidRPr="00BA1091">
        <w:rPr>
          <w:rFonts w:hint="eastAsia"/>
          <w:sz w:val="24"/>
          <w:szCs w:val="24"/>
        </w:rPr>
        <w:t>][</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最多可设立两个不限成员名额会期工作组，在</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会议期间同时进行工作。</w:t>
      </w:r>
      <w:r w:rsidRPr="00BA1091">
        <w:rPr>
          <w:rFonts w:hint="eastAsia"/>
          <w:sz w:val="24"/>
          <w:szCs w:val="24"/>
        </w:rPr>
        <w:t>]</w:t>
      </w:r>
      <w:r w:rsidRPr="00BA1091">
        <w:rPr>
          <w:rFonts w:hint="eastAsia"/>
          <w:sz w:val="24"/>
          <w:szCs w:val="24"/>
        </w:rPr>
        <w:t>工作组不应与全体会议同时举行会议。工作组应根据明确规定的职权范围设立，并向所有缔约方和观察员开放。</w:t>
      </w:r>
      <w:r w:rsidRPr="00BA1091">
        <w:rPr>
          <w:rFonts w:hint="eastAsia"/>
          <w:sz w:val="24"/>
          <w:szCs w:val="24"/>
        </w:rPr>
        <w:t>]</w:t>
      </w:r>
      <w:bookmarkEnd w:id="19"/>
    </w:p>
    <w:p w14:paraId="2050AF86" w14:textId="77777777" w:rsidR="00E235C6" w:rsidRPr="00BA1091" w:rsidRDefault="00E235C6" w:rsidP="00E235C6">
      <w:pPr>
        <w:keepNext/>
        <w:spacing w:before="240" w:after="120"/>
        <w:jc w:val="left"/>
        <w:rPr>
          <w:rFonts w:ascii="宋体" w:hAnsi="宋体" w:cs="宋体"/>
          <w:b/>
          <w:kern w:val="2"/>
          <w:sz w:val="24"/>
          <w:szCs w:val="24"/>
          <w:lang w:val="en-US"/>
          <w14:ligatures w14:val="standardContextual"/>
        </w:rPr>
      </w:pPr>
      <w:r w:rsidRPr="00BA1091">
        <w:rPr>
          <w:rFonts w:ascii="宋体" w:hAnsi="宋体" w:cs="宋体" w:hint="eastAsia"/>
          <w:b/>
          <w:kern w:val="2"/>
          <w:sz w:val="24"/>
          <w:szCs w:val="24"/>
          <w:lang w:val="en-US"/>
          <w14:ligatures w14:val="standardContextual"/>
        </w:rPr>
        <w:t>七.</w:t>
      </w:r>
      <w:r w:rsidRPr="00BA1091">
        <w:rPr>
          <w:rFonts w:ascii="宋体" w:hAnsi="宋体" w:cs="宋体"/>
          <w:b/>
          <w:kern w:val="2"/>
          <w:sz w:val="24"/>
          <w:szCs w:val="24"/>
          <w:lang w:val="en-US"/>
          <w14:ligatures w14:val="standardContextual"/>
        </w:rPr>
        <w:tab/>
      </w:r>
      <w:r w:rsidRPr="00BA1091">
        <w:rPr>
          <w:rFonts w:ascii="宋体" w:hAnsi="宋体" w:cs="宋体" w:hint="eastAsia"/>
          <w:b/>
          <w:kern w:val="2"/>
          <w:sz w:val="24"/>
          <w:szCs w:val="24"/>
          <w:lang w:val="en-US"/>
          <w14:ligatures w14:val="standardContextual"/>
        </w:rPr>
        <w:t>联络点</w:t>
      </w:r>
    </w:p>
    <w:p w14:paraId="526A795A" w14:textId="68652014" w:rsidR="00E235C6" w:rsidRPr="00BA1091" w:rsidRDefault="00E235C6"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bookmarkStart w:id="20" w:name="_Hlk216104927"/>
      <w:r w:rsidRPr="00BA1091">
        <w:rPr>
          <w:rFonts w:hint="eastAsia"/>
          <w:sz w:val="24"/>
          <w:szCs w:val="24"/>
          <w:lang w:val="en-CA"/>
        </w:rPr>
        <w:t>缔约方应指定国家联络点</w:t>
      </w:r>
      <w:r w:rsidRPr="00BA1091">
        <w:rPr>
          <w:rFonts w:hint="eastAsia"/>
          <w:sz w:val="24"/>
          <w:szCs w:val="24"/>
          <w:lang w:val="en-CA"/>
        </w:rPr>
        <w:t>[</w:t>
      </w:r>
      <w:r w:rsidRPr="00BA1091">
        <w:rPr>
          <w:rFonts w:hint="eastAsia"/>
          <w:sz w:val="24"/>
          <w:szCs w:val="24"/>
          <w:lang w:val="en-CA"/>
        </w:rPr>
        <w:t>酌情包括来自土著人民和地方社区的国家联络点，</w:t>
      </w:r>
      <w:r w:rsidRPr="00BA1091">
        <w:rPr>
          <w:rFonts w:hint="eastAsia"/>
          <w:sz w:val="24"/>
          <w:szCs w:val="24"/>
          <w:lang w:val="en-CA"/>
        </w:rPr>
        <w:t>]</w:t>
      </w:r>
      <w:r w:rsidRPr="00BA1091">
        <w:rPr>
          <w:rFonts w:hint="eastAsia"/>
          <w:sz w:val="24"/>
          <w:szCs w:val="24"/>
          <w:lang w:val="en-CA"/>
        </w:rPr>
        <w:t>跟进</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的工作。</w:t>
      </w:r>
      <w:r w:rsidRPr="00BA1091">
        <w:rPr>
          <w:rFonts w:hint="eastAsia"/>
          <w:sz w:val="24"/>
          <w:szCs w:val="24"/>
        </w:rPr>
        <w:t>[</w:t>
      </w:r>
      <w:r w:rsidRPr="00BA1091">
        <w:rPr>
          <w:rFonts w:hint="eastAsia"/>
          <w:sz w:val="24"/>
          <w:szCs w:val="24"/>
        </w:rPr>
        <w:t>现有的</w:t>
      </w:r>
      <w:r w:rsidR="008D546D">
        <w:rPr>
          <w:rFonts w:hint="eastAsia"/>
          <w:sz w:val="24"/>
          <w:szCs w:val="24"/>
        </w:rPr>
        <w:t>《公约》</w:t>
      </w:r>
      <w:r w:rsidRPr="00BA1091">
        <w:rPr>
          <w:rFonts w:hint="eastAsia"/>
          <w:sz w:val="24"/>
          <w:szCs w:val="24"/>
        </w:rPr>
        <w:t>第</w:t>
      </w:r>
      <w:r w:rsidRPr="00BA1091">
        <w:rPr>
          <w:sz w:val="24"/>
          <w:szCs w:val="24"/>
        </w:rPr>
        <w:t>8</w:t>
      </w:r>
      <w:r w:rsidR="007A2141">
        <w:rPr>
          <w:sz w:val="24"/>
          <w:szCs w:val="24"/>
        </w:rPr>
        <w:t>(j)</w:t>
      </w:r>
      <w:r w:rsidRPr="00BA1091">
        <w:rPr>
          <w:rFonts w:hint="eastAsia"/>
          <w:sz w:val="24"/>
          <w:szCs w:val="24"/>
        </w:rPr>
        <w:t>条和相关条款国家联络点可继续担任</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的联络点。</w:t>
      </w:r>
      <w:r w:rsidRPr="00BA1091">
        <w:rPr>
          <w:rFonts w:hint="eastAsia"/>
          <w:sz w:val="24"/>
          <w:szCs w:val="24"/>
        </w:rPr>
        <w:t>]</w:t>
      </w:r>
      <w:r w:rsidRPr="00BA1091">
        <w:rPr>
          <w:sz w:val="24"/>
          <w:szCs w:val="24"/>
        </w:rPr>
        <w:t>[</w:t>
      </w:r>
      <w:r w:rsidRPr="00BA1091">
        <w:rPr>
          <w:rFonts w:hint="eastAsia"/>
          <w:sz w:val="24"/>
          <w:szCs w:val="24"/>
        </w:rPr>
        <w:t>国家联络点应与土著人民和地方社区合作，酌情帮助为其</w:t>
      </w:r>
      <w:r w:rsidR="00417CA3">
        <w:rPr>
          <w:rFonts w:hint="eastAsia"/>
          <w:sz w:val="24"/>
          <w:szCs w:val="24"/>
        </w:rPr>
        <w:t>充分</w:t>
      </w:r>
      <w:r w:rsidRPr="00BA1091">
        <w:rPr>
          <w:rFonts w:hint="eastAsia"/>
          <w:sz w:val="24"/>
          <w:szCs w:val="24"/>
        </w:rPr>
        <w:t>有效参与</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的工作提供便利。</w:t>
      </w:r>
      <w:r w:rsidRPr="00BA1091">
        <w:rPr>
          <w:sz w:val="24"/>
          <w:szCs w:val="24"/>
        </w:rPr>
        <w:t>][</w:t>
      </w:r>
      <w:r w:rsidRPr="00BA1091">
        <w:rPr>
          <w:rFonts w:hint="eastAsia"/>
          <w:sz w:val="24"/>
          <w:szCs w:val="24"/>
        </w:rPr>
        <w:t>鼓励缔约方从土著人民和地方社区中指定</w:t>
      </w:r>
      <w:r w:rsidRPr="00BA1091">
        <w:rPr>
          <w:rFonts w:hint="eastAsia"/>
          <w:sz w:val="24"/>
          <w:szCs w:val="24"/>
        </w:rPr>
        <w:t>[</w:t>
      </w:r>
      <w:r w:rsidRPr="00BA1091">
        <w:rPr>
          <w:rFonts w:hint="eastAsia"/>
          <w:sz w:val="24"/>
          <w:szCs w:val="24"/>
        </w:rPr>
        <w:t>额外的</w:t>
      </w:r>
      <w:r w:rsidRPr="00BA1091">
        <w:rPr>
          <w:rFonts w:hint="eastAsia"/>
          <w:sz w:val="24"/>
          <w:szCs w:val="24"/>
        </w:rPr>
        <w:t>]</w:t>
      </w:r>
      <w:r w:rsidRPr="00BA1091">
        <w:rPr>
          <w:rFonts w:hint="eastAsia"/>
          <w:sz w:val="24"/>
          <w:szCs w:val="24"/>
        </w:rPr>
        <w:t>国家联络点，以便跟踪</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的工作</w:t>
      </w:r>
      <w:r w:rsidR="00417CA3">
        <w:rPr>
          <w:rFonts w:hint="eastAsia"/>
          <w:sz w:val="24"/>
          <w:szCs w:val="24"/>
        </w:rPr>
        <w:t>，</w:t>
      </w:r>
      <w:r w:rsidRPr="00BA1091">
        <w:rPr>
          <w:rFonts w:hint="eastAsia"/>
          <w:sz w:val="24"/>
          <w:szCs w:val="24"/>
        </w:rPr>
        <w:t>在国家和地方层面上与其互动。</w:t>
      </w:r>
      <w:r w:rsidRPr="00BA1091">
        <w:rPr>
          <w:sz w:val="24"/>
          <w:szCs w:val="24"/>
        </w:rPr>
        <w:t>]</w:t>
      </w:r>
    </w:p>
    <w:bookmarkEnd w:id="20"/>
    <w:p w14:paraId="59BE4B15" w14:textId="77777777" w:rsidR="00E235C6" w:rsidRPr="00BA1091" w:rsidRDefault="00E235C6" w:rsidP="00E235C6">
      <w:pPr>
        <w:keepNext/>
        <w:spacing w:before="240" w:after="120"/>
        <w:jc w:val="left"/>
        <w:rPr>
          <w:rFonts w:ascii="宋体" w:hAnsi="宋体" w:cs="宋体"/>
          <w:b/>
          <w:kern w:val="2"/>
          <w:sz w:val="24"/>
          <w:szCs w:val="24"/>
          <w:lang w:val="en-US"/>
          <w14:ligatures w14:val="standardContextual"/>
        </w:rPr>
      </w:pPr>
      <w:r w:rsidRPr="00BA1091">
        <w:rPr>
          <w:rFonts w:ascii="宋体" w:hAnsi="宋体" w:cs="宋体" w:hint="eastAsia"/>
          <w:b/>
          <w:kern w:val="2"/>
          <w:sz w:val="24"/>
          <w:szCs w:val="24"/>
          <w:lang w:val="en-US"/>
          <w14:ligatures w14:val="standardContextual"/>
        </w:rPr>
        <w:t>八.</w:t>
      </w:r>
      <w:r w:rsidRPr="00BA1091">
        <w:rPr>
          <w:rFonts w:ascii="宋体" w:hAnsi="宋体" w:cs="宋体"/>
          <w:b/>
          <w:kern w:val="2"/>
          <w:sz w:val="24"/>
          <w:szCs w:val="24"/>
          <w:lang w:val="en-US"/>
          <w14:ligatures w14:val="standardContextual"/>
        </w:rPr>
        <w:tab/>
      </w:r>
      <w:r w:rsidRPr="00BA1091">
        <w:rPr>
          <w:rFonts w:ascii="宋体" w:hAnsi="宋体" w:cs="宋体" w:hint="eastAsia"/>
          <w:b/>
          <w:kern w:val="2"/>
          <w:sz w:val="24"/>
          <w:szCs w:val="24"/>
          <w:lang w:val="en-US"/>
          <w14:ligatures w14:val="standardContextual"/>
        </w:rPr>
        <w:t>文件</w:t>
      </w:r>
    </w:p>
    <w:p w14:paraId="74535937" w14:textId="0C4286F7" w:rsidR="00E235C6" w:rsidRPr="00BA1091" w:rsidRDefault="00E235C6"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r w:rsidRPr="00BA1091">
        <w:rPr>
          <w:rFonts w:hint="eastAsia"/>
          <w:sz w:val="24"/>
          <w:szCs w:val="24"/>
        </w:rPr>
        <w:t>根据缔约方大会会议议事规则第</w:t>
      </w:r>
      <w:r w:rsidRPr="00BA1091">
        <w:rPr>
          <w:sz w:val="24"/>
          <w:szCs w:val="24"/>
          <w:lang w:val="en-CA"/>
        </w:rPr>
        <w:t>10</w:t>
      </w:r>
      <w:r w:rsidRPr="00BA1091">
        <w:rPr>
          <w:rFonts w:hint="eastAsia"/>
          <w:sz w:val="24"/>
          <w:szCs w:val="24"/>
          <w:lang w:val="en-CA"/>
        </w:rPr>
        <w:t>条，秘书处应尽全力至少在</w:t>
      </w:r>
      <w:r w:rsidR="009031C5">
        <w:rPr>
          <w:rFonts w:hint="eastAsia"/>
          <w:sz w:val="24"/>
          <w:szCs w:val="24"/>
          <w:lang w:val="en-CA"/>
        </w:rPr>
        <w:t>第</w:t>
      </w:r>
      <w:r w:rsidR="009031C5">
        <w:rPr>
          <w:rFonts w:hint="eastAsia"/>
          <w:sz w:val="24"/>
          <w:szCs w:val="24"/>
          <w:lang w:val="en-CA"/>
        </w:rPr>
        <w:t>8</w:t>
      </w:r>
      <w:r w:rsidR="007A2141">
        <w:rPr>
          <w:rFonts w:hint="eastAsia"/>
          <w:sz w:val="24"/>
          <w:szCs w:val="24"/>
          <w:lang w:val="en-CA"/>
        </w:rPr>
        <w:t>(j)</w:t>
      </w:r>
      <w:r w:rsidR="009031C5">
        <w:rPr>
          <w:rFonts w:hint="eastAsia"/>
          <w:sz w:val="24"/>
          <w:szCs w:val="24"/>
          <w:lang w:val="en-CA"/>
        </w:rPr>
        <w:t>条机构</w:t>
      </w:r>
      <w:r w:rsidRPr="00BA1091">
        <w:rPr>
          <w:rFonts w:hint="eastAsia"/>
          <w:sz w:val="24"/>
          <w:szCs w:val="24"/>
          <w:lang w:val="en-CA"/>
        </w:rPr>
        <w:t>会议开幕前六周，以联合国六种正式语文提供正式会前会议文件</w:t>
      </w:r>
      <w:r w:rsidRPr="00BA1091">
        <w:rPr>
          <w:rFonts w:hint="eastAsia"/>
          <w:sz w:val="24"/>
          <w:szCs w:val="24"/>
          <w:lang w:val="en-CA"/>
        </w:rPr>
        <w:t>[</w:t>
      </w:r>
      <w:r w:rsidRPr="00BA1091">
        <w:rPr>
          <w:rFonts w:hint="eastAsia"/>
          <w:sz w:val="24"/>
          <w:szCs w:val="24"/>
          <w:lang w:val="en-CA"/>
        </w:rPr>
        <w:t>，并</w:t>
      </w:r>
      <w:r w:rsidR="008D546D">
        <w:rPr>
          <w:rFonts w:hint="eastAsia"/>
          <w:sz w:val="24"/>
          <w:szCs w:val="24"/>
          <w:lang w:val="en-CA"/>
        </w:rPr>
        <w:t>应</w:t>
      </w:r>
      <w:r w:rsidRPr="00BA1091">
        <w:rPr>
          <w:rFonts w:hint="eastAsia"/>
          <w:sz w:val="24"/>
          <w:szCs w:val="24"/>
          <w:lang w:val="en-CA"/>
        </w:rPr>
        <w:t>进一步努力</w:t>
      </w:r>
      <w:r w:rsidRPr="00BA1091">
        <w:rPr>
          <w:rFonts w:hint="eastAsia"/>
          <w:sz w:val="24"/>
          <w:szCs w:val="24"/>
        </w:rPr>
        <w:t>在每次</w:t>
      </w:r>
      <w:r w:rsidRPr="00BA1091">
        <w:rPr>
          <w:sz w:val="24"/>
          <w:szCs w:val="24"/>
        </w:rPr>
        <w:t>会议开幕之前三个月提供会议文件。</w:t>
      </w:r>
      <w:r w:rsidRPr="00BA1091">
        <w:rPr>
          <w:rFonts w:hint="eastAsia"/>
          <w:sz w:val="24"/>
          <w:szCs w:val="24"/>
        </w:rPr>
        <w:t>]</w:t>
      </w:r>
    </w:p>
    <w:p w14:paraId="3C928519" w14:textId="1404791A" w:rsidR="00E235C6" w:rsidRPr="00BA1091" w:rsidRDefault="00E235C6" w:rsidP="00E235C6">
      <w:pPr>
        <w:numPr>
          <w:ilvl w:val="0"/>
          <w:numId w:val="24"/>
        </w:numPr>
        <w:tabs>
          <w:tab w:val="clear" w:pos="567"/>
          <w:tab w:val="clear" w:pos="1134"/>
          <w:tab w:val="clear" w:pos="1701"/>
          <w:tab w:val="clear" w:pos="2268"/>
          <w:tab w:val="left" w:pos="1080"/>
          <w:tab w:val="left" w:pos="1170"/>
        </w:tabs>
        <w:adjustRightInd w:val="0"/>
        <w:snapToGrid w:val="0"/>
        <w:spacing w:before="120" w:after="120"/>
        <w:ind w:left="490" w:firstLine="0"/>
        <w:jc w:val="left"/>
        <w:rPr>
          <w:sz w:val="24"/>
          <w:szCs w:val="24"/>
        </w:rPr>
      </w:pPr>
      <w:r w:rsidRPr="00BA1091">
        <w:rPr>
          <w:rFonts w:hint="eastAsia"/>
          <w:sz w:val="24"/>
          <w:szCs w:val="24"/>
          <w:lang w:val="en-CA"/>
        </w:rPr>
        <w:t>应尽量减少文件（包括资料文件）的数量和篇幅</w:t>
      </w:r>
      <w:r w:rsidRPr="00BA1091">
        <w:rPr>
          <w:rFonts w:hint="eastAsia"/>
          <w:sz w:val="24"/>
          <w:szCs w:val="24"/>
        </w:rPr>
        <w:t>，文件应列有供</w:t>
      </w:r>
      <w:r w:rsidR="009031C5">
        <w:rPr>
          <w:rFonts w:hint="eastAsia"/>
          <w:sz w:val="24"/>
          <w:szCs w:val="24"/>
        </w:rPr>
        <w:t>第</w:t>
      </w:r>
      <w:r w:rsidR="009031C5">
        <w:rPr>
          <w:rFonts w:hint="eastAsia"/>
          <w:sz w:val="24"/>
          <w:szCs w:val="24"/>
        </w:rPr>
        <w:t>8</w:t>
      </w:r>
      <w:r w:rsidR="007A2141">
        <w:rPr>
          <w:rFonts w:hint="eastAsia"/>
          <w:sz w:val="24"/>
          <w:szCs w:val="24"/>
        </w:rPr>
        <w:t>(j)</w:t>
      </w:r>
      <w:r w:rsidR="009031C5">
        <w:rPr>
          <w:rFonts w:hint="eastAsia"/>
          <w:sz w:val="24"/>
          <w:szCs w:val="24"/>
        </w:rPr>
        <w:t>条机构</w:t>
      </w:r>
      <w:r w:rsidRPr="00BA1091">
        <w:rPr>
          <w:rFonts w:hint="eastAsia"/>
          <w:sz w:val="24"/>
          <w:szCs w:val="24"/>
        </w:rPr>
        <w:t>审议的拟议结论和建议。</w:t>
      </w:r>
      <w:r w:rsidR="00A36D8B">
        <w:rPr>
          <w:rFonts w:hint="eastAsia"/>
          <w:sz w:val="24"/>
          <w:szCs w:val="24"/>
        </w:rPr>
        <w:t xml:space="preserve"> </w:t>
      </w:r>
    </w:p>
    <w:bookmarkEnd w:id="15"/>
    <w:p w14:paraId="5C08DC22" w14:textId="77777777" w:rsidR="00E235C6" w:rsidRPr="00BA1091" w:rsidRDefault="00E235C6" w:rsidP="00E235C6">
      <w:pPr>
        <w:spacing w:before="120" w:after="120"/>
        <w:ind w:left="490"/>
        <w:rPr>
          <w:sz w:val="24"/>
          <w:szCs w:val="24"/>
        </w:rPr>
      </w:pPr>
      <w:r w:rsidRPr="00BA1091">
        <w:rPr>
          <w:sz w:val="24"/>
          <w:szCs w:val="24"/>
        </w:rPr>
        <w:t>]</w:t>
      </w:r>
      <w:r w:rsidRPr="00BA1091">
        <w:rPr>
          <w:rFonts w:hint="eastAsia"/>
          <w:sz w:val="24"/>
          <w:szCs w:val="24"/>
        </w:rPr>
        <w:t xml:space="preserve"> </w:t>
      </w:r>
      <w:bookmarkEnd w:id="11"/>
    </w:p>
    <w:p w14:paraId="6DCB9264" w14:textId="77777777" w:rsidR="00042DBA" w:rsidRDefault="00042DBA">
      <w:bookmarkStart w:id="21" w:name="_Hlk216186398"/>
    </w:p>
    <w:p w14:paraId="1B9407B0" w14:textId="45BDE946" w:rsidR="00450B6A" w:rsidRDefault="003244BD" w:rsidP="007077D2">
      <w:pPr>
        <w:overflowPunct w:val="0"/>
        <w:jc w:val="center"/>
      </w:pPr>
      <w:r>
        <w:t>__________</w:t>
      </w:r>
      <w:bookmarkEnd w:id="12"/>
      <w:bookmarkEnd w:id="21"/>
    </w:p>
    <w:sectPr w:rsidR="00450B6A" w:rsidSect="00A36D8B">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7D9F" w14:textId="77777777" w:rsidR="00D65CC2" w:rsidRDefault="00D65CC2">
      <w:r>
        <w:separator/>
      </w:r>
    </w:p>
  </w:endnote>
  <w:endnote w:type="continuationSeparator" w:id="0">
    <w:p w14:paraId="2E87D2E5" w14:textId="77777777" w:rsidR="00D65CC2" w:rsidRDefault="00D6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楷体">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B446" w14:textId="77777777" w:rsidR="00450B6A" w:rsidRDefault="003244BD">
    <w:pPr>
      <w:pStyle w:val="Footer"/>
    </w:pPr>
    <w:r>
      <w:fldChar w:fldCharType="begin"/>
    </w:r>
    <w:r>
      <w:instrText xml:space="preserve"> PAGE </w:instrText>
    </w:r>
    <w:r>
      <w:fldChar w:fldCharType="separate"/>
    </w:r>
    <w:r>
      <w:t>2</w:t>
    </w:r>
    <w:r>
      <w:fldChar w:fldCharType="end"/>
    </w:r>
    <w:r>
      <w:t>/</w:t>
    </w:r>
    <w:fldSimple w:instr=" NUMPAGES \* MERGEFORMAT ">
      <w:r w:rsidR="00450B6A">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7631" w14:textId="77777777" w:rsidR="00450B6A" w:rsidRDefault="003244BD">
    <w:pPr>
      <w:pStyle w:val="CBDFooter"/>
      <w:jc w:val="right"/>
      <w:rPr>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w:t>
    </w:r>
    <w:r>
      <w:rPr>
        <w:lang w:eastAsia="zh-CN"/>
      </w:rPr>
      <w:fldChar w:fldCharType="end"/>
    </w:r>
    <w:r>
      <w:rPr>
        <w:lang w:eastAsia="zh-CN"/>
      </w:rPr>
      <w:t>/</w:t>
    </w:r>
    <w:r>
      <w:rPr>
        <w:lang w:eastAsia="zh-CN"/>
      </w:rPr>
      <w:fldChar w:fldCharType="begin"/>
    </w:r>
    <w:r>
      <w:rPr>
        <w:lang w:eastAsia="zh-CN"/>
      </w:rPr>
      <w:instrText xml:space="preserve"> NUMPAGES \* MERGEFORMAT </w:instrText>
    </w:r>
    <w:r>
      <w:rPr>
        <w:lang w:eastAsia="zh-CN"/>
      </w:rPr>
      <w:fldChar w:fldCharType="separate"/>
    </w:r>
    <w:r>
      <w:rPr>
        <w:lang w:eastAsia="zh-CN"/>
      </w:rPr>
      <w:t>3</w:t>
    </w:r>
    <w:r>
      <w:rPr>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E14D" w14:textId="77777777" w:rsidR="00D65CC2" w:rsidRDefault="00D65CC2">
      <w:r>
        <w:separator/>
      </w:r>
    </w:p>
  </w:footnote>
  <w:footnote w:type="continuationSeparator" w:id="0">
    <w:p w14:paraId="7E79C8BE" w14:textId="77777777" w:rsidR="00D65CC2" w:rsidRDefault="00D65CC2">
      <w:r>
        <w:continuationSeparator/>
      </w:r>
    </w:p>
  </w:footnote>
  <w:footnote w:id="1">
    <w:p w14:paraId="4FA35F73" w14:textId="16332469" w:rsidR="00450B6A" w:rsidRPr="00217501" w:rsidRDefault="003244BD" w:rsidP="0036131F">
      <w:pPr>
        <w:pStyle w:val="FootnoteText"/>
        <w:spacing w:after="60"/>
        <w:rPr>
          <w:sz w:val="20"/>
          <w:lang w:val="en-US"/>
        </w:rPr>
      </w:pPr>
      <w:r w:rsidRPr="00217501">
        <w:rPr>
          <w:rStyle w:val="FootnoteReference"/>
          <w:sz w:val="20"/>
        </w:rPr>
        <w:footnoteRef/>
      </w:r>
      <w:r w:rsidR="007B1F86" w:rsidRPr="00217501">
        <w:rPr>
          <w:rFonts w:hint="eastAsia"/>
          <w:sz w:val="20"/>
        </w:rPr>
        <w:t xml:space="preserve"> </w:t>
      </w:r>
      <w:r w:rsidRPr="00217501">
        <w:rPr>
          <w:rFonts w:hint="eastAsia"/>
          <w:sz w:val="20"/>
        </w:rPr>
        <w:t>联合国，《条约汇编》，第</w:t>
      </w:r>
      <w:r w:rsidRPr="00217501">
        <w:rPr>
          <w:rFonts w:hint="eastAsia"/>
          <w:sz w:val="20"/>
        </w:rPr>
        <w:t>1760</w:t>
      </w:r>
      <w:r w:rsidRPr="00217501">
        <w:rPr>
          <w:rFonts w:hint="eastAsia"/>
          <w:sz w:val="20"/>
        </w:rPr>
        <w:t>卷，第</w:t>
      </w:r>
      <w:r w:rsidRPr="00217501">
        <w:rPr>
          <w:rFonts w:hint="eastAsia"/>
          <w:sz w:val="20"/>
        </w:rPr>
        <w:t>30619</w:t>
      </w:r>
      <w:r w:rsidRPr="00217501">
        <w:rPr>
          <w:rFonts w:hint="eastAsia"/>
          <w:sz w:val="20"/>
        </w:rPr>
        <w:t>号。</w:t>
      </w:r>
    </w:p>
  </w:footnote>
  <w:footnote w:id="2">
    <w:p w14:paraId="40A330EA" w14:textId="308B4566" w:rsidR="00450B6A" w:rsidRPr="00656E1F" w:rsidRDefault="003244BD" w:rsidP="0036131F">
      <w:pPr>
        <w:pStyle w:val="FootnoteText"/>
        <w:spacing w:after="60"/>
        <w:rPr>
          <w:sz w:val="20"/>
        </w:rPr>
      </w:pPr>
      <w:r w:rsidRPr="00217501">
        <w:rPr>
          <w:rStyle w:val="FootnoteReference"/>
          <w:sz w:val="20"/>
        </w:rPr>
        <w:footnoteRef/>
      </w:r>
      <w:r w:rsidR="007B1F86" w:rsidRPr="00217501">
        <w:rPr>
          <w:rFonts w:hint="eastAsia"/>
          <w:sz w:val="20"/>
        </w:rPr>
        <w:t xml:space="preserve"> </w:t>
      </w:r>
      <w:r w:rsidRPr="00217501">
        <w:rPr>
          <w:rFonts w:hint="eastAsia"/>
          <w:sz w:val="20"/>
        </w:rPr>
        <w:t>第</w:t>
      </w:r>
      <w:hyperlink r:id="rId1" w:history="1">
        <w:r w:rsidR="007B1F86" w:rsidRPr="00217501">
          <w:rPr>
            <w:rStyle w:val="Hyperlink"/>
            <w:sz w:val="20"/>
          </w:rPr>
          <w:t>15/4</w:t>
        </w:r>
      </w:hyperlink>
      <w:r w:rsidRPr="00217501">
        <w:rPr>
          <w:rFonts w:hint="eastAsia"/>
          <w:sz w:val="20"/>
        </w:rPr>
        <w:t>号决定，附件。</w:t>
      </w:r>
    </w:p>
  </w:footnote>
  <w:footnote w:id="3">
    <w:p w14:paraId="0699AE7B" w14:textId="59C86713" w:rsidR="00450B6A" w:rsidRPr="000B19AF" w:rsidRDefault="003244BD" w:rsidP="0036131F">
      <w:pPr>
        <w:pStyle w:val="FootnoteText"/>
        <w:spacing w:after="60"/>
        <w:rPr>
          <w:sz w:val="20"/>
          <w:lang w:val="en-US"/>
        </w:rPr>
      </w:pPr>
      <w:r w:rsidRPr="000B19AF">
        <w:rPr>
          <w:rStyle w:val="FootnoteReference"/>
          <w:sz w:val="20"/>
        </w:rPr>
        <w:footnoteRef/>
      </w:r>
      <w:r w:rsidR="007B1F86" w:rsidRPr="000B19AF">
        <w:rPr>
          <w:sz w:val="20"/>
        </w:rPr>
        <w:t xml:space="preserve"> </w:t>
      </w:r>
      <w:r w:rsidRPr="000B19AF">
        <w:rPr>
          <w:sz w:val="20"/>
        </w:rPr>
        <w:t>第</w:t>
      </w:r>
      <w:hyperlink r:id="rId2" w:history="1">
        <w:r w:rsidR="007B1F86" w:rsidRPr="000B19AF">
          <w:rPr>
            <w:rStyle w:val="Hyperlink"/>
            <w:sz w:val="20"/>
            <w:lang w:val="en-US"/>
          </w:rPr>
          <w:t>16/4</w:t>
        </w:r>
      </w:hyperlink>
      <w:r w:rsidRPr="000B19AF">
        <w:rPr>
          <w:sz w:val="20"/>
        </w:rPr>
        <w:t>号决定，附件。</w:t>
      </w:r>
    </w:p>
  </w:footnote>
  <w:footnote w:id="4">
    <w:p w14:paraId="1308906A" w14:textId="77777777" w:rsidR="006D7547" w:rsidRPr="000B19AF" w:rsidRDefault="006D7547" w:rsidP="0036131F">
      <w:pPr>
        <w:pStyle w:val="FootnoteText"/>
        <w:spacing w:after="60"/>
        <w:rPr>
          <w:sz w:val="20"/>
          <w:lang w:val="en-US"/>
        </w:rPr>
      </w:pPr>
      <w:r w:rsidRPr="000B19AF">
        <w:rPr>
          <w:rStyle w:val="FootnoteReference"/>
          <w:sz w:val="20"/>
        </w:rPr>
        <w:footnoteRef/>
      </w:r>
      <w:r w:rsidRPr="000B19AF">
        <w:rPr>
          <w:sz w:val="20"/>
        </w:rPr>
        <w:t xml:space="preserve"> </w:t>
      </w:r>
      <w:r w:rsidRPr="000B19AF">
        <w:rPr>
          <w:sz w:val="20"/>
        </w:rPr>
        <w:t>联合国，《条约汇编》，第</w:t>
      </w:r>
      <w:r w:rsidRPr="000B19AF">
        <w:rPr>
          <w:sz w:val="20"/>
        </w:rPr>
        <w:t>1760</w:t>
      </w:r>
      <w:r w:rsidRPr="000B19AF">
        <w:rPr>
          <w:sz w:val="20"/>
        </w:rPr>
        <w:t>卷，第</w:t>
      </w:r>
      <w:r w:rsidRPr="000B19AF">
        <w:rPr>
          <w:sz w:val="20"/>
        </w:rPr>
        <w:t>30619</w:t>
      </w:r>
      <w:r w:rsidRPr="000B19AF">
        <w:rPr>
          <w:sz w:val="20"/>
        </w:rPr>
        <w:t>号。</w:t>
      </w:r>
    </w:p>
  </w:footnote>
  <w:footnote w:id="5">
    <w:p w14:paraId="4A98EED3" w14:textId="77777777" w:rsidR="006D7547" w:rsidRPr="000B19AF" w:rsidRDefault="006D7547" w:rsidP="0036131F">
      <w:pPr>
        <w:pStyle w:val="FootnoteText"/>
        <w:spacing w:after="60"/>
        <w:rPr>
          <w:sz w:val="20"/>
          <w:lang w:val="es-ES"/>
        </w:rPr>
      </w:pPr>
      <w:r w:rsidRPr="000B19AF">
        <w:rPr>
          <w:rStyle w:val="FootnoteReference"/>
          <w:sz w:val="20"/>
        </w:rPr>
        <w:footnoteRef/>
      </w:r>
      <w:r w:rsidRPr="000B19AF">
        <w:rPr>
          <w:sz w:val="20"/>
          <w:lang w:val="es-ES"/>
        </w:rPr>
        <w:t xml:space="preserve"> </w:t>
      </w:r>
      <w:r w:rsidRPr="000B19AF">
        <w:rPr>
          <w:sz w:val="20"/>
          <w:lang w:val="es-ES"/>
        </w:rPr>
        <w:t>同上，第</w:t>
      </w:r>
      <w:r w:rsidRPr="000B19AF">
        <w:rPr>
          <w:sz w:val="20"/>
          <w:lang w:val="es-ES"/>
        </w:rPr>
        <w:t>2226</w:t>
      </w:r>
      <w:r w:rsidRPr="000B19AF">
        <w:rPr>
          <w:sz w:val="20"/>
          <w:lang w:val="es-ES"/>
        </w:rPr>
        <w:t>卷，第</w:t>
      </w:r>
      <w:r w:rsidRPr="000B19AF">
        <w:rPr>
          <w:sz w:val="20"/>
          <w:lang w:val="es-ES"/>
        </w:rPr>
        <w:t>30619</w:t>
      </w:r>
      <w:r w:rsidRPr="000B19AF">
        <w:rPr>
          <w:sz w:val="20"/>
          <w:lang w:val="es-ES"/>
        </w:rPr>
        <w:t>号。</w:t>
      </w:r>
    </w:p>
  </w:footnote>
  <w:footnote w:id="6">
    <w:p w14:paraId="680EF6F5" w14:textId="77777777" w:rsidR="006D7547" w:rsidRPr="00CE58D0" w:rsidRDefault="006D7547" w:rsidP="0036131F">
      <w:pPr>
        <w:pStyle w:val="FootnoteText"/>
        <w:spacing w:after="60"/>
        <w:rPr>
          <w:lang w:val="es-ES"/>
        </w:rPr>
      </w:pPr>
      <w:r w:rsidRPr="000B19AF">
        <w:rPr>
          <w:rStyle w:val="FootnoteReference"/>
          <w:sz w:val="20"/>
        </w:rPr>
        <w:footnoteRef/>
      </w:r>
      <w:r w:rsidRPr="000B19AF">
        <w:rPr>
          <w:sz w:val="20"/>
          <w:lang w:val="es-ES"/>
        </w:rPr>
        <w:t xml:space="preserve"> </w:t>
      </w:r>
      <w:r w:rsidRPr="000B19AF">
        <w:rPr>
          <w:sz w:val="20"/>
          <w:lang w:val="es-ES"/>
        </w:rPr>
        <w:t>同上，第</w:t>
      </w:r>
      <w:r w:rsidRPr="000B19AF">
        <w:rPr>
          <w:sz w:val="20"/>
          <w:lang w:val="es-ES"/>
        </w:rPr>
        <w:t>3008</w:t>
      </w:r>
      <w:r w:rsidRPr="000B19AF">
        <w:rPr>
          <w:sz w:val="20"/>
          <w:lang w:val="es-ES"/>
        </w:rPr>
        <w:t>卷，第</w:t>
      </w:r>
      <w:r w:rsidRPr="000B19AF">
        <w:rPr>
          <w:sz w:val="20"/>
          <w:lang w:val="es-ES"/>
        </w:rPr>
        <w:t>30619</w:t>
      </w:r>
      <w:r w:rsidRPr="000B19AF">
        <w:rPr>
          <w:sz w:val="20"/>
          <w:lang w:val="es-ES"/>
        </w:rPr>
        <w:t>号。</w:t>
      </w:r>
    </w:p>
  </w:footnote>
  <w:footnote w:id="7">
    <w:p w14:paraId="2DA2AD10" w14:textId="47EDE94A" w:rsidR="006D7547" w:rsidRPr="000B19AF" w:rsidRDefault="001C0485" w:rsidP="00821F2B">
      <w:pPr>
        <w:pStyle w:val="FootnoteText"/>
        <w:spacing w:after="60"/>
        <w:rPr>
          <w:sz w:val="20"/>
        </w:rPr>
      </w:pPr>
      <w:r w:rsidRPr="000B19AF">
        <w:rPr>
          <w:snapToGrid w:val="0"/>
          <w:kern w:val="18"/>
          <w:sz w:val="20"/>
        </w:rPr>
        <w:t>[</w:t>
      </w:r>
      <w:r w:rsidR="006D7547" w:rsidRPr="000B19AF">
        <w:rPr>
          <w:rStyle w:val="FootnoteReference"/>
          <w:sz w:val="20"/>
        </w:rPr>
        <w:footnoteRef/>
      </w:r>
      <w:r w:rsidR="006D7547" w:rsidRPr="000B19AF">
        <w:rPr>
          <w:snapToGrid w:val="0"/>
          <w:kern w:val="18"/>
          <w:sz w:val="20"/>
        </w:rPr>
        <w:t xml:space="preserve"> </w:t>
      </w:r>
      <w:r w:rsidR="006D7547" w:rsidRPr="000B19AF">
        <w:rPr>
          <w:snapToGrid w:val="0"/>
          <w:kern w:val="18"/>
          <w:sz w:val="20"/>
        </w:rPr>
        <w:t>按照科学、技术和工艺咨询附属机构和执行问题附属机构轮流担任主席的做法，并为避免一个区域组同时出任一个以上附属机构主席的情况，各区域组当选关于土著人民和地方社区第</w:t>
      </w:r>
      <w:r w:rsidR="006D7547" w:rsidRPr="000B19AF">
        <w:rPr>
          <w:snapToGrid w:val="0"/>
          <w:kern w:val="18"/>
          <w:sz w:val="20"/>
        </w:rPr>
        <w:t>8</w:t>
      </w:r>
      <w:r w:rsidR="0008574F" w:rsidRPr="000B19AF">
        <w:rPr>
          <w:snapToGrid w:val="0"/>
          <w:kern w:val="18"/>
          <w:sz w:val="20"/>
        </w:rPr>
        <w:t>(j)</w:t>
      </w:r>
      <w:r w:rsidR="006D7547" w:rsidRPr="000B19AF">
        <w:rPr>
          <w:snapToGrid w:val="0"/>
          <w:kern w:val="18"/>
          <w:sz w:val="20"/>
        </w:rPr>
        <w:t>条和其他条款的附属机构主席的顺序应为：非洲国家、西欧和其他国家、亚太国家、拉丁美洲和加勒比国家以及东欧国家。</w:t>
      </w:r>
      <w:r w:rsidRPr="000B19AF">
        <w:rPr>
          <w:snapToGrid w:val="0"/>
          <w:kern w:val="18"/>
          <w:sz w:val="20"/>
        </w:rPr>
        <w:t>]</w:t>
      </w:r>
    </w:p>
  </w:footnote>
  <w:footnote w:id="8">
    <w:p w14:paraId="54D5FD60" w14:textId="77777777" w:rsidR="006D7547" w:rsidRPr="0008574F" w:rsidRDefault="006D7547" w:rsidP="00821F2B">
      <w:pPr>
        <w:pStyle w:val="FootnoteText"/>
        <w:spacing w:after="60"/>
      </w:pPr>
      <w:r w:rsidRPr="000B19AF">
        <w:rPr>
          <w:rStyle w:val="FootnoteReference"/>
          <w:sz w:val="20"/>
        </w:rPr>
        <w:footnoteRef/>
      </w:r>
      <w:r w:rsidRPr="000B19AF">
        <w:rPr>
          <w:sz w:val="20"/>
        </w:rPr>
        <w:t xml:space="preserve"> [</w:t>
      </w:r>
      <w:r w:rsidRPr="000B19AF">
        <w:rPr>
          <w:sz w:val="20"/>
        </w:rPr>
        <w:t>就《生物多样性公约》而言，北极社会文化区域包括以下土著人民：阿塔巴斯基人、阿留申人、多尔干人、格维奇人、克雷基人、凯特人、科里亚克人、曼西人、恩加纳桑人、涅涅茨人、萨米人、塞尔库普人、汉特人、楚万人、楚科奇人、埃文克人、恩吉列茨人、因纽特人、雅基人。</w:t>
      </w:r>
      <w:r w:rsidRPr="000B19AF">
        <w:rPr>
          <w:sz w:val="20"/>
        </w:rPr>
        <w:t>]</w:t>
      </w:r>
      <w:r w:rsidRPr="0008574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5635" w14:textId="271ED537" w:rsidR="00450B6A" w:rsidRDefault="003244BD">
    <w:pPr>
      <w:pStyle w:val="CBDHeader"/>
      <w:rPr>
        <w:lang w:val="en-US" w:eastAsia="zh-CN"/>
      </w:rPr>
    </w:pPr>
    <w:r>
      <w:rPr>
        <w:lang w:val="en-US" w:eastAsia="zh-CN"/>
      </w:rPr>
      <w:t>CBD/SB8J/</w:t>
    </w:r>
    <w:bookmarkStart w:id="22" w:name="_Hlk216184496"/>
    <w:r w:rsidR="00BC667F">
      <w:rPr>
        <w:rFonts w:hint="eastAsia"/>
        <w:lang w:val="en-US" w:eastAsia="zh-CN"/>
      </w:rPr>
      <w:t>REC/</w:t>
    </w:r>
    <w:r>
      <w:rPr>
        <w:lang w:val="en-US" w:eastAsia="zh-CN"/>
      </w:rPr>
      <w:t>1/</w:t>
    </w:r>
    <w:r w:rsidR="00BC667F">
      <w:rPr>
        <w:rFonts w:hint="eastAsia"/>
        <w:lang w:val="en-US" w:eastAsia="zh-CN"/>
      </w:rPr>
      <w:t>2</w:t>
    </w:r>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F9E2" w14:textId="0AF692A8" w:rsidR="00450B6A" w:rsidRDefault="003244BD">
    <w:pPr>
      <w:pStyle w:val="CBDHeader"/>
      <w:jc w:val="right"/>
      <w:rPr>
        <w:lang w:val="en-US" w:eastAsia="zh-CN"/>
      </w:rPr>
    </w:pPr>
    <w:r>
      <w:rPr>
        <w:lang w:val="en-US" w:eastAsia="zh-CN"/>
      </w:rPr>
      <w:t>CBD/SB8J/</w:t>
    </w:r>
    <w:r w:rsidR="00BC667F" w:rsidRPr="00BC667F">
      <w:rPr>
        <w:rFonts w:hint="eastAsia"/>
        <w:lang w:val="en-US" w:eastAsia="zh-CN"/>
      </w:rPr>
      <w:t>REC/</w:t>
    </w:r>
    <w:r w:rsidR="00BC667F" w:rsidRPr="00BC667F">
      <w:rPr>
        <w:lang w:val="en-US" w:eastAsia="zh-CN"/>
      </w:rPr>
      <w:t>1/</w:t>
    </w:r>
    <w:r w:rsidR="00BC667F" w:rsidRPr="00BC667F">
      <w:rPr>
        <w:rFonts w:hint="eastAsia"/>
        <w:lang w:val="en-US" w:eastAsia="zh-C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D273" w14:textId="77777777" w:rsidR="00967E7B" w:rsidRDefault="00967E7B" w:rsidP="00EC29C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54EC5FBA"/>
    <w:lvl w:ilvl="0">
      <w:start w:val="1"/>
      <w:numFmt w:val="decimal"/>
      <w:pStyle w:val="ListNumber4"/>
      <w:lvlText w:val="%1."/>
      <w:lvlJc w:val="left"/>
      <w:pPr>
        <w:tabs>
          <w:tab w:val="left" w:pos="1209"/>
        </w:tabs>
        <w:ind w:left="1209" w:hanging="360"/>
      </w:pPr>
    </w:lvl>
  </w:abstractNum>
  <w:abstractNum w:abstractNumId="1" w15:restartNumberingAfterBreak="0">
    <w:nsid w:val="00000002"/>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2" w15:restartNumberingAfterBreak="0">
    <w:nsid w:val="00000003"/>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00000004"/>
    <w:multiLevelType w:val="multilevel"/>
    <w:tmpl w:val="61126674"/>
    <w:lvl w:ilvl="0">
      <w:start w:val="1"/>
      <w:numFmt w:val="decimal"/>
      <w:lvlText w:val="%1."/>
      <w:lvlJc w:val="left"/>
      <w:pPr>
        <w:tabs>
          <w:tab w:val="left" w:pos="360"/>
        </w:tabs>
        <w:ind w:left="0" w:firstLine="0"/>
      </w:pPr>
      <w:rPr>
        <w:rFonts w:ascii="Times New Roman" w:hAnsi="Times New Roman" w:hint="default"/>
        <w:b w:val="0"/>
        <w:i w:val="0"/>
        <w:sz w:val="22"/>
        <w:szCs w:val="22"/>
      </w:rPr>
    </w:lvl>
    <w:lvl w:ilvl="1">
      <w:start w:val="1"/>
      <w:numFmt w:val="lowerLetter"/>
      <w:lvlText w:val="(%2)"/>
      <w:lvlJc w:val="left"/>
      <w:pPr>
        <w:tabs>
          <w:tab w:val="left" w:pos="1440"/>
        </w:tabs>
        <w:ind w:left="0" w:firstLine="720"/>
      </w:pPr>
      <w:rPr>
        <w:rFonts w:hint="default"/>
        <w:b w:val="0"/>
        <w:i w:val="0"/>
      </w:rPr>
    </w:lvl>
    <w:lvl w:ilvl="2">
      <w:start w:val="1"/>
      <w:numFmt w:val="upperLetter"/>
      <w:pStyle w:val="Para3"/>
      <w:lvlText w:val="%3."/>
      <w:lvlJc w:val="left"/>
      <w:pPr>
        <w:tabs>
          <w:tab w:val="left" w:pos="1260"/>
        </w:tabs>
        <w:ind w:left="1260" w:hanging="360"/>
      </w:pPr>
      <w:rPr>
        <w:rFonts w:hint="default"/>
      </w:rPr>
    </w:lvl>
    <w:lvl w:ilvl="3">
      <w:start w:val="1"/>
      <w:numFmt w:val="lowerRoman"/>
      <w:lvlText w:val="%4."/>
      <w:lvlJc w:val="right"/>
      <w:pPr>
        <w:tabs>
          <w:tab w:val="left" w:pos="2160"/>
        </w:tabs>
        <w:ind w:left="2160" w:hanging="720"/>
      </w:pPr>
      <w:rPr>
        <w:rFonts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360"/>
        </w:tabs>
        <w:ind w:left="36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00000005"/>
    <w:multiLevelType w:val="multilevel"/>
    <w:tmpl w:val="07D269C8"/>
    <w:styleLink w:val="CBDHeadings"/>
    <w:lvl w:ilvl="0">
      <w:start w:val="1"/>
      <w:numFmt w:val="upperRoman"/>
      <w:pStyle w:val="Heading1"/>
      <w:lvlText w:val="%1."/>
      <w:lvlJc w:val="left"/>
      <w:pPr>
        <w:tabs>
          <w:tab w:val="left" w:pos="567"/>
        </w:tabs>
        <w:ind w:left="567" w:hanging="567"/>
      </w:pPr>
      <w:rPr>
        <w:rFonts w:ascii="Times New Roman" w:hAnsi="Times New Roman" w:hint="default"/>
        <w:sz w:val="28"/>
      </w:rPr>
    </w:lvl>
    <w:lvl w:ilvl="1">
      <w:start w:val="1"/>
      <w:numFmt w:val="upperLetter"/>
      <w:pStyle w:val="Heading2"/>
      <w:lvlText w:val="%2."/>
      <w:lvlJc w:val="left"/>
      <w:pPr>
        <w:tabs>
          <w:tab w:val="left"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left"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left" w:pos="567"/>
        </w:tabs>
        <w:ind w:left="567" w:hanging="567"/>
      </w:pPr>
      <w:rPr>
        <w:rFonts w:ascii="Times New Roman Bold" w:hAnsi="Times New Roman Bold" w:hint="default"/>
        <w:b/>
        <w:i w:val="0"/>
        <w:sz w:val="22"/>
      </w:rPr>
    </w:lvl>
    <w:lvl w:ilvl="4">
      <w:start w:val="1"/>
      <w:numFmt w:val="lowerRoman"/>
      <w:pStyle w:val="Heading5"/>
      <w:lvlText w:val="(%5)"/>
      <w:lvlJc w:val="left"/>
      <w:pPr>
        <w:tabs>
          <w:tab w:val="left"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0000006"/>
    <w:multiLevelType w:val="multilevel"/>
    <w:tmpl w:val="035AFA5E"/>
    <w:lvl w:ilvl="0">
      <w:start w:val="1"/>
      <w:numFmt w:val="upperRoman"/>
      <w:lvlText w:val="%1."/>
      <w:lvlJc w:val="right"/>
      <w:pPr>
        <w:tabs>
          <w:tab w:val="left" w:pos="1247"/>
        </w:tabs>
        <w:ind w:left="1247" w:hanging="396"/>
      </w:pPr>
      <w:rPr>
        <w:rFonts w:hint="default"/>
      </w:rPr>
    </w:lvl>
    <w:lvl w:ilvl="1">
      <w:start w:val="1"/>
      <w:numFmt w:val="decimalZero"/>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left"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00000007"/>
    <w:multiLevelType w:val="singleLevel"/>
    <w:tmpl w:val="BE929B3C"/>
    <w:lvl w:ilvl="0">
      <w:start w:val="1"/>
      <w:numFmt w:val="decimal"/>
      <w:pStyle w:val="ListNumber3"/>
      <w:lvlText w:val="%1."/>
      <w:lvlJc w:val="left"/>
      <w:pPr>
        <w:tabs>
          <w:tab w:val="left" w:pos="926"/>
        </w:tabs>
        <w:ind w:left="926" w:hanging="360"/>
      </w:pPr>
    </w:lvl>
  </w:abstractNum>
  <w:abstractNum w:abstractNumId="7" w15:restartNumberingAfterBreak="0">
    <w:nsid w:val="00000008"/>
    <w:multiLevelType w:val="singleLevel"/>
    <w:tmpl w:val="F640AAEE"/>
    <w:lvl w:ilvl="0">
      <w:start w:val="1"/>
      <w:numFmt w:val="decimal"/>
      <w:pStyle w:val="ListNumber2"/>
      <w:lvlText w:val="%1."/>
      <w:lvlJc w:val="left"/>
      <w:pPr>
        <w:tabs>
          <w:tab w:val="left" w:pos="643"/>
        </w:tabs>
        <w:ind w:left="643" w:hanging="360"/>
      </w:pPr>
    </w:lvl>
  </w:abstractNum>
  <w:abstractNum w:abstractNumId="8" w15:restartNumberingAfterBreak="0">
    <w:nsid w:val="00000009"/>
    <w:multiLevelType w:val="singleLevel"/>
    <w:tmpl w:val="2E8628BA"/>
    <w:lvl w:ilvl="0">
      <w:start w:val="1"/>
      <w:numFmt w:val="bullet"/>
      <w:pStyle w:val="ListBullet5"/>
      <w:lvlText w:val=""/>
      <w:lvlJc w:val="left"/>
      <w:pPr>
        <w:tabs>
          <w:tab w:val="left" w:pos="1492"/>
        </w:tabs>
        <w:ind w:left="1492" w:hanging="360"/>
      </w:pPr>
      <w:rPr>
        <w:rFonts w:ascii="Symbol" w:hAnsi="Symbol" w:hint="default"/>
      </w:rPr>
    </w:lvl>
  </w:abstractNum>
  <w:abstractNum w:abstractNumId="9" w15:restartNumberingAfterBreak="0">
    <w:nsid w:val="0000000A"/>
    <w:multiLevelType w:val="singleLevel"/>
    <w:tmpl w:val="F334C9C6"/>
    <w:lvl w:ilvl="0">
      <w:start w:val="1"/>
      <w:numFmt w:val="bullet"/>
      <w:pStyle w:val="ListBullet4"/>
      <w:lvlText w:val=""/>
      <w:lvlJc w:val="left"/>
      <w:pPr>
        <w:tabs>
          <w:tab w:val="left" w:pos="1209"/>
        </w:tabs>
        <w:ind w:left="1209" w:hanging="360"/>
      </w:pPr>
      <w:rPr>
        <w:rFonts w:ascii="Symbol" w:hAnsi="Symbol" w:hint="default"/>
      </w:rPr>
    </w:lvl>
  </w:abstractNum>
  <w:abstractNum w:abstractNumId="10" w15:restartNumberingAfterBreak="0">
    <w:nsid w:val="0000000B"/>
    <w:multiLevelType w:val="singleLevel"/>
    <w:tmpl w:val="76342F88"/>
    <w:lvl w:ilvl="0">
      <w:start w:val="1"/>
      <w:numFmt w:val="bullet"/>
      <w:pStyle w:val="ListBullet3"/>
      <w:lvlText w:val=""/>
      <w:lvlJc w:val="left"/>
      <w:pPr>
        <w:tabs>
          <w:tab w:val="left" w:pos="926"/>
        </w:tabs>
        <w:ind w:left="926" w:hanging="360"/>
      </w:pPr>
      <w:rPr>
        <w:rFonts w:ascii="Symbol" w:hAnsi="Symbol" w:hint="default"/>
      </w:rPr>
    </w:lvl>
  </w:abstractNum>
  <w:abstractNum w:abstractNumId="11" w15:restartNumberingAfterBreak="0">
    <w:nsid w:val="0000000C"/>
    <w:multiLevelType w:val="singleLevel"/>
    <w:tmpl w:val="9D206D0A"/>
    <w:lvl w:ilvl="0">
      <w:start w:val="1"/>
      <w:numFmt w:val="bullet"/>
      <w:pStyle w:val="ListBullet2"/>
      <w:lvlText w:val=""/>
      <w:lvlJc w:val="left"/>
      <w:pPr>
        <w:tabs>
          <w:tab w:val="left" w:pos="643"/>
        </w:tabs>
        <w:ind w:left="643" w:hanging="360"/>
      </w:pPr>
      <w:rPr>
        <w:rFonts w:ascii="Symbol" w:hAnsi="Symbol" w:hint="default"/>
      </w:rPr>
    </w:lvl>
  </w:abstractNum>
  <w:abstractNum w:abstractNumId="12" w15:restartNumberingAfterBreak="0">
    <w:nsid w:val="0000000D"/>
    <w:multiLevelType w:val="singleLevel"/>
    <w:tmpl w:val="CEC63D5E"/>
    <w:lvl w:ilvl="0">
      <w:start w:val="1"/>
      <w:numFmt w:val="decimal"/>
      <w:pStyle w:val="ListNumber"/>
      <w:lvlText w:val="%1."/>
      <w:lvlJc w:val="left"/>
      <w:pPr>
        <w:tabs>
          <w:tab w:val="left" w:pos="360"/>
        </w:tabs>
        <w:ind w:left="360" w:hanging="360"/>
      </w:pPr>
    </w:lvl>
  </w:abstractNum>
  <w:abstractNum w:abstractNumId="13" w15:restartNumberingAfterBreak="0">
    <w:nsid w:val="0000000E"/>
    <w:multiLevelType w:val="singleLevel"/>
    <w:tmpl w:val="7B20F29A"/>
    <w:lvl w:ilvl="0">
      <w:start w:val="1"/>
      <w:numFmt w:val="bullet"/>
      <w:pStyle w:val="ListBullet"/>
      <w:lvlText w:val=""/>
      <w:lvlJc w:val="left"/>
      <w:pPr>
        <w:tabs>
          <w:tab w:val="left" w:pos="360"/>
        </w:tabs>
        <w:ind w:left="360" w:hanging="360"/>
      </w:pPr>
      <w:rPr>
        <w:rFonts w:ascii="Symbol" w:hAnsi="Symbol" w:hint="default"/>
      </w:rPr>
    </w:lvl>
  </w:abstractNum>
  <w:abstractNum w:abstractNumId="14" w15:restartNumberingAfterBreak="0">
    <w:nsid w:val="0000000F"/>
    <w:multiLevelType w:val="multilevel"/>
    <w:tmpl w:val="222A08B4"/>
    <w:numStyleLink w:val="ListCBD"/>
  </w:abstractNum>
  <w:abstractNum w:abstractNumId="15" w15:restartNumberingAfterBreak="0">
    <w:nsid w:val="2F6A3D2E"/>
    <w:multiLevelType w:val="singleLevel"/>
    <w:tmpl w:val="F9EC92B6"/>
    <w:lvl w:ilvl="0">
      <w:start w:val="1"/>
      <w:numFmt w:val="decimal"/>
      <w:pStyle w:val="ListNumber5"/>
      <w:lvlText w:val="%1."/>
      <w:lvlJc w:val="left"/>
      <w:pPr>
        <w:tabs>
          <w:tab w:val="left" w:pos="1492"/>
        </w:tabs>
        <w:ind w:left="1492" w:hanging="360"/>
      </w:pPr>
    </w:lvl>
  </w:abstractNum>
  <w:abstractNum w:abstractNumId="16" w15:restartNumberingAfterBreak="0">
    <w:nsid w:val="71FE7E99"/>
    <w:multiLevelType w:val="hybridMultilevel"/>
    <w:tmpl w:val="7E46B4EC"/>
    <w:lvl w:ilvl="0" w:tplc="B89CBE9C">
      <w:start w:val="18"/>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551946">
    <w:abstractNumId w:val="4"/>
  </w:num>
  <w:num w:numId="2" w16cid:durableId="2118088965">
    <w:abstractNumId w:val="5"/>
  </w:num>
  <w:num w:numId="3" w16cid:durableId="1886673950">
    <w:abstractNumId w:val="14"/>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8"/>
        </w:rPr>
      </w:lvl>
    </w:lvlOverride>
  </w:num>
  <w:num w:numId="4" w16cid:durableId="1083070535">
    <w:abstractNumId w:val="2"/>
  </w:num>
  <w:num w:numId="5" w16cid:durableId="194542859">
    <w:abstractNumId w:val="13"/>
  </w:num>
  <w:num w:numId="6" w16cid:durableId="1684088165">
    <w:abstractNumId w:val="11"/>
  </w:num>
  <w:num w:numId="7" w16cid:durableId="494415672">
    <w:abstractNumId w:val="10"/>
  </w:num>
  <w:num w:numId="8" w16cid:durableId="1997490643">
    <w:abstractNumId w:val="9"/>
  </w:num>
  <w:num w:numId="9" w16cid:durableId="699431257">
    <w:abstractNumId w:val="8"/>
  </w:num>
  <w:num w:numId="10" w16cid:durableId="765811701">
    <w:abstractNumId w:val="12"/>
  </w:num>
  <w:num w:numId="11" w16cid:durableId="1635794778">
    <w:abstractNumId w:val="7"/>
  </w:num>
  <w:num w:numId="12" w16cid:durableId="881132653">
    <w:abstractNumId w:val="6"/>
  </w:num>
  <w:num w:numId="13" w16cid:durableId="1897885915">
    <w:abstractNumId w:val="0"/>
  </w:num>
  <w:num w:numId="14" w16cid:durableId="622535732">
    <w:abstractNumId w:val="15"/>
  </w:num>
  <w:num w:numId="15" w16cid:durableId="1255480342">
    <w:abstractNumId w:val="3"/>
  </w:num>
  <w:num w:numId="16" w16cid:durableId="1495754632">
    <w:abstractNumId w:val="14"/>
  </w:num>
  <w:num w:numId="17" w16cid:durableId="1076391371">
    <w:abstractNumId w:val="1"/>
  </w:num>
  <w:num w:numId="18" w16cid:durableId="2102406386">
    <w:abstractNumId w:val="14"/>
  </w:num>
  <w:num w:numId="19" w16cid:durableId="1509565951">
    <w:abstractNumId w:val="14"/>
  </w:num>
  <w:num w:numId="20" w16cid:durableId="1531455729">
    <w:abstractNumId w:val="14"/>
  </w:num>
  <w:num w:numId="21" w16cid:durableId="2047291646">
    <w:abstractNumId w:val="4"/>
  </w:num>
  <w:num w:numId="22" w16cid:durableId="702481040">
    <w:abstractNumId w:val="14"/>
  </w:num>
  <w:num w:numId="23" w16cid:durableId="145360787">
    <w:abstractNumId w:val="14"/>
  </w:num>
  <w:num w:numId="24" w16cid:durableId="16123958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6A"/>
    <w:rsid w:val="00023126"/>
    <w:rsid w:val="0003515A"/>
    <w:rsid w:val="00041231"/>
    <w:rsid w:val="00042DBA"/>
    <w:rsid w:val="000710CC"/>
    <w:rsid w:val="000755C7"/>
    <w:rsid w:val="0008574F"/>
    <w:rsid w:val="000A2AC1"/>
    <w:rsid w:val="000B19AF"/>
    <w:rsid w:val="000F64C1"/>
    <w:rsid w:val="0010547A"/>
    <w:rsid w:val="00125333"/>
    <w:rsid w:val="00183DC4"/>
    <w:rsid w:val="001951B9"/>
    <w:rsid w:val="001C0485"/>
    <w:rsid w:val="001F5388"/>
    <w:rsid w:val="00217501"/>
    <w:rsid w:val="00243A90"/>
    <w:rsid w:val="00254CCE"/>
    <w:rsid w:val="0025573C"/>
    <w:rsid w:val="00266913"/>
    <w:rsid w:val="0027412C"/>
    <w:rsid w:val="00275397"/>
    <w:rsid w:val="002976AA"/>
    <w:rsid w:val="003244BD"/>
    <w:rsid w:val="00354DB6"/>
    <w:rsid w:val="0036131F"/>
    <w:rsid w:val="00366B08"/>
    <w:rsid w:val="003A5596"/>
    <w:rsid w:val="003B4BF6"/>
    <w:rsid w:val="003D7413"/>
    <w:rsid w:val="003F25E3"/>
    <w:rsid w:val="003F635F"/>
    <w:rsid w:val="004035DE"/>
    <w:rsid w:val="00417CA3"/>
    <w:rsid w:val="004357B8"/>
    <w:rsid w:val="00450B6A"/>
    <w:rsid w:val="004960CB"/>
    <w:rsid w:val="004A1101"/>
    <w:rsid w:val="004A2A10"/>
    <w:rsid w:val="004A587F"/>
    <w:rsid w:val="0053359D"/>
    <w:rsid w:val="00533A63"/>
    <w:rsid w:val="0053797E"/>
    <w:rsid w:val="005A0C8D"/>
    <w:rsid w:val="005B2BE3"/>
    <w:rsid w:val="005D5A88"/>
    <w:rsid w:val="00600CC4"/>
    <w:rsid w:val="0062206F"/>
    <w:rsid w:val="006344DE"/>
    <w:rsid w:val="00635ECD"/>
    <w:rsid w:val="00645818"/>
    <w:rsid w:val="00656E1F"/>
    <w:rsid w:val="00657A9E"/>
    <w:rsid w:val="00694AF8"/>
    <w:rsid w:val="006D7547"/>
    <w:rsid w:val="006E1F87"/>
    <w:rsid w:val="006F2025"/>
    <w:rsid w:val="006F6F04"/>
    <w:rsid w:val="00702102"/>
    <w:rsid w:val="007077D2"/>
    <w:rsid w:val="00740EF4"/>
    <w:rsid w:val="007432B1"/>
    <w:rsid w:val="00772596"/>
    <w:rsid w:val="00796582"/>
    <w:rsid w:val="007A2141"/>
    <w:rsid w:val="007B1F86"/>
    <w:rsid w:val="007E0812"/>
    <w:rsid w:val="00821F2B"/>
    <w:rsid w:val="00865330"/>
    <w:rsid w:val="0089082B"/>
    <w:rsid w:val="00896DA2"/>
    <w:rsid w:val="008A31FA"/>
    <w:rsid w:val="008D546D"/>
    <w:rsid w:val="008E2061"/>
    <w:rsid w:val="008E3F10"/>
    <w:rsid w:val="009031C5"/>
    <w:rsid w:val="00917F5F"/>
    <w:rsid w:val="0093242D"/>
    <w:rsid w:val="00967E7B"/>
    <w:rsid w:val="009F66FC"/>
    <w:rsid w:val="00A36D8B"/>
    <w:rsid w:val="00A814D2"/>
    <w:rsid w:val="00A857A8"/>
    <w:rsid w:val="00A85F61"/>
    <w:rsid w:val="00A90703"/>
    <w:rsid w:val="00AA776D"/>
    <w:rsid w:val="00AB69DE"/>
    <w:rsid w:val="00AE3B16"/>
    <w:rsid w:val="00B13C63"/>
    <w:rsid w:val="00B152B7"/>
    <w:rsid w:val="00B3651C"/>
    <w:rsid w:val="00B36DFC"/>
    <w:rsid w:val="00B43B77"/>
    <w:rsid w:val="00B4412E"/>
    <w:rsid w:val="00BA1091"/>
    <w:rsid w:val="00BC51E0"/>
    <w:rsid w:val="00BC667F"/>
    <w:rsid w:val="00C10198"/>
    <w:rsid w:val="00C47A30"/>
    <w:rsid w:val="00C651E4"/>
    <w:rsid w:val="00C97277"/>
    <w:rsid w:val="00CB10A2"/>
    <w:rsid w:val="00CD5FD9"/>
    <w:rsid w:val="00CE0958"/>
    <w:rsid w:val="00D02832"/>
    <w:rsid w:val="00D26B60"/>
    <w:rsid w:val="00D3772F"/>
    <w:rsid w:val="00D622CF"/>
    <w:rsid w:val="00D65CC2"/>
    <w:rsid w:val="00DD7A97"/>
    <w:rsid w:val="00E235C6"/>
    <w:rsid w:val="00E43306"/>
    <w:rsid w:val="00EB32FA"/>
    <w:rsid w:val="00EC2196"/>
    <w:rsid w:val="00EC29CA"/>
    <w:rsid w:val="00EF17D7"/>
    <w:rsid w:val="00F035E7"/>
    <w:rsid w:val="00F9297A"/>
    <w:rsid w:val="00F940E9"/>
    <w:rsid w:val="00FA57B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accent1" w:t1="dark1" w:bg2="accent1"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6CD81"/>
  <w15:docId w15:val="{E638CDF3-0663-40C1-9B10-3B99BE4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kern w:val="2"/>
        <w:sz w:val="24"/>
        <w:szCs w:val="24"/>
        <w:lang w:val="en-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s>
      <w:spacing w:after="0" w:line="240" w:lineRule="auto"/>
      <w:jc w:val="both"/>
    </w:pPr>
    <w:rPr>
      <w:rFonts w:ascii="Times New Roman" w:eastAsia="宋体" w:hAnsi="Times New Roman" w:cs="Times New Roman"/>
      <w:kern w:val="0"/>
      <w:sz w:val="22"/>
      <w:szCs w:val="22"/>
      <w:lang w:val="en-GB" w:eastAsia="zh-CN"/>
    </w:rPr>
  </w:style>
  <w:style w:type="paragraph" w:styleId="Heading1">
    <w:name w:val="heading 1"/>
    <w:basedOn w:val="Normal"/>
    <w:link w:val="Heading1Char"/>
    <w:uiPriority w:val="9"/>
    <w:qFormat/>
    <w:pPr>
      <w:keepNext/>
      <w:keepLines/>
      <w:numPr>
        <w:numId w:val="1"/>
      </w:numPr>
      <w:tabs>
        <w:tab w:val="clear" w:pos="567"/>
      </w:tabs>
      <w:spacing w:before="240" w:after="120"/>
      <w:jc w:val="left"/>
      <w:outlineLvl w:val="0"/>
    </w:pPr>
    <w:rPr>
      <w:rFonts w:eastAsia="等线 Light"/>
      <w:b/>
      <w:bCs/>
      <w:kern w:val="2"/>
      <w:sz w:val="28"/>
      <w:szCs w:val="32"/>
    </w:rPr>
  </w:style>
  <w:style w:type="paragraph" w:styleId="Heading2">
    <w:name w:val="heading 2"/>
    <w:basedOn w:val="Normal"/>
    <w:link w:val="Heading2Char"/>
    <w:uiPriority w:val="9"/>
    <w:semiHidden/>
    <w:unhideWhenUsed/>
    <w:qFormat/>
    <w:pPr>
      <w:keepNext/>
      <w:keepLines/>
      <w:numPr>
        <w:ilvl w:val="1"/>
        <w:numId w:val="1"/>
      </w:numPr>
      <w:spacing w:before="120" w:after="120"/>
      <w:jc w:val="left"/>
      <w:outlineLvl w:val="1"/>
    </w:pPr>
    <w:rPr>
      <w:rFonts w:ascii="Times New Roman Bold" w:eastAsia="等线 Light" w:hAnsi="Times New Roman Bold"/>
      <w:b/>
      <w:sz w:val="24"/>
      <w:szCs w:val="26"/>
    </w:rPr>
  </w:style>
  <w:style w:type="paragraph" w:styleId="Heading3">
    <w:name w:val="heading 3"/>
    <w:basedOn w:val="Normal"/>
    <w:link w:val="Heading3Char"/>
    <w:uiPriority w:val="9"/>
    <w:semiHidden/>
    <w:unhideWhenUsed/>
    <w:qFormat/>
    <w:pPr>
      <w:keepNext/>
      <w:keepLines/>
      <w:numPr>
        <w:ilvl w:val="2"/>
        <w:numId w:val="1"/>
      </w:numPr>
      <w:spacing w:before="120" w:after="120"/>
      <w:jc w:val="left"/>
      <w:outlineLvl w:val="2"/>
    </w:pPr>
    <w:rPr>
      <w:rFonts w:eastAsia="等线 Light"/>
      <w:b/>
      <w:bCs/>
    </w:rPr>
  </w:style>
  <w:style w:type="paragraph" w:styleId="Heading4">
    <w:name w:val="heading 4"/>
    <w:basedOn w:val="Normal"/>
    <w:link w:val="Heading4Char"/>
    <w:uiPriority w:val="9"/>
    <w:semiHidden/>
    <w:unhideWhenUsed/>
    <w:qFormat/>
    <w:pPr>
      <w:keepNext/>
      <w:numPr>
        <w:ilvl w:val="3"/>
        <w:numId w:val="1"/>
      </w:numPr>
      <w:spacing w:before="120" w:after="120"/>
      <w:jc w:val="left"/>
      <w:outlineLvl w:val="3"/>
    </w:pPr>
    <w:rPr>
      <w:rFonts w:eastAsia="等线 Light"/>
      <w:b/>
      <w:bCs/>
    </w:rPr>
  </w:style>
  <w:style w:type="paragraph" w:styleId="Heading5">
    <w:name w:val="heading 5"/>
    <w:basedOn w:val="Normal"/>
    <w:link w:val="Heading5Char"/>
    <w:uiPriority w:val="9"/>
    <w:semiHidden/>
    <w:unhideWhenUsed/>
    <w:qFormat/>
    <w:pPr>
      <w:keepNext/>
      <w:numPr>
        <w:ilvl w:val="4"/>
        <w:numId w:val="1"/>
      </w:numPr>
      <w:spacing w:before="120" w:after="120"/>
      <w:jc w:val="left"/>
      <w:outlineLvl w:val="4"/>
    </w:pPr>
    <w:rPr>
      <w:rFonts w:eastAsia="等线 Light"/>
      <w:i/>
      <w:iCs/>
    </w:rPr>
  </w:style>
  <w:style w:type="paragraph" w:styleId="Heading6">
    <w:name w:val="heading 6"/>
    <w:basedOn w:val="Normal"/>
    <w:link w:val="Heading6Char"/>
    <w:uiPriority w:val="9"/>
    <w:semiHidden/>
    <w:unhideWhenUsed/>
    <w:qFormat/>
    <w:pPr>
      <w:keepNext/>
      <w:keepLines/>
      <w:numPr>
        <w:ilvl w:val="5"/>
        <w:numId w:val="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link w:val="Heading7Char"/>
    <w:pPr>
      <w:keepNext/>
      <w:keepLines/>
      <w:widowControl w:val="0"/>
      <w:numPr>
        <w:ilvl w:val="6"/>
        <w:numId w:val="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link w:val="Heading8Char"/>
    <w:pPr>
      <w:keepNext/>
      <w:keepLines/>
      <w:widowControl w:val="0"/>
      <w:numPr>
        <w:ilvl w:val="7"/>
        <w:numId w:val="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link w:val="Heading9Char"/>
    <w:pPr>
      <w:keepNext/>
      <w:widowControl w:val="0"/>
      <w:numPr>
        <w:ilvl w:val="8"/>
        <w:numId w:val="2"/>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等线 Light" w:hAnsi="Times New Roman" w:cs="Times New Roman"/>
      <w:b/>
      <w:bCs/>
      <w:sz w:val="28"/>
      <w:szCs w:val="32"/>
      <w:lang w:val="en-GB"/>
    </w:rPr>
  </w:style>
  <w:style w:type="character" w:customStyle="1" w:styleId="Heading2Char">
    <w:name w:val="Heading 2 Char"/>
    <w:basedOn w:val="DefaultParagraphFont"/>
    <w:link w:val="Heading2"/>
    <w:uiPriority w:val="9"/>
    <w:rPr>
      <w:rFonts w:ascii="Times New Roman Bold" w:eastAsia="等线 Light" w:hAnsi="Times New Roman Bold" w:cs="Times New Roman"/>
      <w:b/>
      <w:kern w:val="0"/>
      <w:szCs w:val="26"/>
      <w:lang w:val="en-GB"/>
    </w:rPr>
  </w:style>
  <w:style w:type="character" w:customStyle="1" w:styleId="Heading3Char">
    <w:name w:val="Heading 3 Char"/>
    <w:basedOn w:val="DefaultParagraphFont"/>
    <w:link w:val="Heading3"/>
    <w:uiPriority w:val="9"/>
    <w:rPr>
      <w:rFonts w:ascii="Times New Roman" w:eastAsia="等线 Light" w:hAnsi="Times New Roman" w:cs="Times New Roman"/>
      <w:b/>
      <w:bCs/>
      <w:kern w:val="0"/>
      <w:sz w:val="22"/>
      <w:szCs w:val="22"/>
      <w:lang w:val="en-GB"/>
    </w:rPr>
  </w:style>
  <w:style w:type="character" w:customStyle="1" w:styleId="Heading4Char">
    <w:name w:val="Heading 4 Char"/>
    <w:basedOn w:val="DefaultParagraphFont"/>
    <w:link w:val="Heading4"/>
    <w:uiPriority w:val="9"/>
    <w:rPr>
      <w:rFonts w:ascii="Times New Roman" w:eastAsia="等线 Light" w:hAnsi="Times New Roman" w:cs="Times New Roman"/>
      <w:b/>
      <w:bCs/>
      <w:kern w:val="0"/>
      <w:sz w:val="22"/>
      <w:szCs w:val="22"/>
      <w:lang w:val="en-GB"/>
    </w:rPr>
  </w:style>
  <w:style w:type="character" w:customStyle="1" w:styleId="Heading5Char">
    <w:name w:val="Heading 5 Char"/>
    <w:basedOn w:val="DefaultParagraphFont"/>
    <w:link w:val="Heading5"/>
    <w:uiPriority w:val="9"/>
    <w:rPr>
      <w:rFonts w:ascii="Times New Roman" w:eastAsia="等线 Light" w:hAnsi="Times New Roman" w:cs="Times New Roman"/>
      <w:i/>
      <w:iCs/>
      <w:kern w:val="0"/>
      <w:sz w:val="22"/>
      <w:szCs w:val="22"/>
      <w:lang w:val="en-GB"/>
    </w:rPr>
  </w:style>
  <w:style w:type="character" w:customStyle="1" w:styleId="Heading6Char">
    <w:name w:val="Heading 6 Char"/>
    <w:basedOn w:val="DefaultParagraphFont"/>
    <w:link w:val="Heading6"/>
    <w:rPr>
      <w:rFonts w:ascii="Times New Roman" w:eastAsia="宋体" w:hAnsi="Times New Roman" w:cs="Times New Roman"/>
      <w:bCs/>
      <w:kern w:val="0"/>
      <w:szCs w:val="22"/>
      <w:lang w:val="en-GB"/>
    </w:rPr>
  </w:style>
  <w:style w:type="character" w:customStyle="1" w:styleId="Heading7Char">
    <w:name w:val="Heading 7 Char"/>
    <w:basedOn w:val="DefaultParagraphFont"/>
    <w:link w:val="Heading7"/>
    <w:rPr>
      <w:rFonts w:ascii="Times New Roman" w:eastAsia="宋体" w:hAnsi="Times New Roman" w:cs="Times New Roman"/>
      <w:b/>
      <w:kern w:val="0"/>
      <w:sz w:val="22"/>
      <w:szCs w:val="22"/>
      <w:u w:val="single"/>
      <w:lang w:val="en-GB"/>
    </w:rPr>
  </w:style>
  <w:style w:type="character" w:customStyle="1" w:styleId="Heading8Char">
    <w:name w:val="Heading 8 Char"/>
    <w:basedOn w:val="DefaultParagraphFont"/>
    <w:link w:val="Heading8"/>
    <w:rPr>
      <w:rFonts w:ascii="Times New Roman" w:eastAsia="宋体" w:hAnsi="Times New Roman" w:cs="Times New Roman"/>
      <w:b/>
      <w:kern w:val="0"/>
      <w:sz w:val="22"/>
      <w:szCs w:val="22"/>
      <w:u w:val="single"/>
      <w:lang w:val="en-GB"/>
    </w:rPr>
  </w:style>
  <w:style w:type="character" w:customStyle="1" w:styleId="Heading9Char">
    <w:name w:val="Heading 9 Char"/>
    <w:basedOn w:val="DefaultParagraphFont"/>
    <w:link w:val="Heading9"/>
    <w:rPr>
      <w:rFonts w:ascii="Times New Roman" w:eastAsia="宋体" w:hAnsi="Times New Roman" w:cs="Times New Roman"/>
      <w:kern w:val="0"/>
      <w:sz w:val="22"/>
      <w:szCs w:val="22"/>
      <w:u w:val="single"/>
      <w:lang w:val="en-GB"/>
    </w:rPr>
  </w:style>
  <w:style w:type="paragraph" w:styleId="Title">
    <w:name w:val="Title"/>
    <w:basedOn w:val="Normal"/>
    <w:link w:val="TitleChar"/>
    <w:uiPriority w:val="10"/>
    <w:qFormat/>
    <w:pPr>
      <w:spacing w:after="80"/>
      <w:contextualSpacing/>
    </w:pPr>
    <w:rPr>
      <w:rFonts w:ascii="Aptos Display" w:eastAsia="等线 Light" w:hAnsi="Aptos Display"/>
      <w:spacing w:val="-10"/>
      <w:kern w:val="28"/>
      <w:sz w:val="56"/>
      <w:szCs w:val="56"/>
    </w:rPr>
  </w:style>
  <w:style w:type="character" w:customStyle="1" w:styleId="TitleChar">
    <w:name w:val="Title Char"/>
    <w:basedOn w:val="DefaultParagraphFont"/>
    <w:link w:val="Title"/>
    <w:uiPriority w:val="10"/>
    <w:rPr>
      <w:rFonts w:ascii="Aptos Display" w:eastAsia="等线 Light" w:hAnsi="Aptos Display" w:cs="Times New Roman"/>
      <w:spacing w:val="-10"/>
      <w:kern w:val="28"/>
      <w:sz w:val="56"/>
      <w:szCs w:val="56"/>
      <w:lang w:val="en-GB"/>
    </w:rPr>
  </w:style>
  <w:style w:type="paragraph" w:styleId="Subtitle">
    <w:name w:val="Subtitle"/>
    <w:basedOn w:val="Normal"/>
    <w:link w:val="SubtitleChar"/>
    <w:uiPriority w:val="11"/>
    <w:qFormat/>
    <w:pPr>
      <w:numPr>
        <w:ilvl w:val="1"/>
      </w:numPr>
    </w:pPr>
    <w:rPr>
      <w:rFonts w:eastAsia="等线 Light"/>
      <w:color w:val="595959"/>
      <w:spacing w:val="15"/>
      <w:sz w:val="28"/>
      <w:szCs w:val="28"/>
    </w:rPr>
  </w:style>
  <w:style w:type="character" w:customStyle="1" w:styleId="SubtitleChar">
    <w:name w:val="Subtitle Char"/>
    <w:basedOn w:val="DefaultParagraphFont"/>
    <w:link w:val="Subtitle"/>
    <w:uiPriority w:val="11"/>
    <w:rPr>
      <w:rFonts w:ascii="Times New Roman" w:eastAsia="等线 Light" w:hAnsi="Times New Roman" w:cs="Times New Roman"/>
      <w:color w:val="595959"/>
      <w:spacing w:val="15"/>
      <w:kern w:val="0"/>
      <w:sz w:val="28"/>
      <w:szCs w:val="28"/>
      <w:lang w:val="en-GB"/>
    </w:rPr>
  </w:style>
  <w:style w:type="paragraph" w:styleId="Quote">
    <w:name w:val="Quote"/>
    <w:basedOn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rFonts w:ascii="Times New Roman" w:eastAsia="宋体" w:hAnsi="Times New Roman" w:cs="Times New Roman"/>
      <w:i/>
      <w:iCs/>
      <w:color w:val="404040"/>
      <w:kern w:val="0"/>
      <w:sz w:val="22"/>
      <w:szCs w:val="22"/>
      <w:lang w:val="en-GB"/>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lang w:val="en-GB"/>
    </w:rPr>
  </w:style>
  <w:style w:type="paragraph" w:styleId="IntenseQuote">
    <w:name w:val="Intense Quote"/>
    <w:basedOn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rFonts w:ascii="Times New Roman" w:eastAsia="宋体" w:hAnsi="Times New Roman" w:cs="Times New Roman"/>
      <w:i/>
      <w:iCs/>
      <w:color w:val="0F4761"/>
      <w:kern w:val="0"/>
      <w:sz w:val="22"/>
      <w:szCs w:val="22"/>
      <w:lang w:val="en-GB"/>
    </w:rPr>
  </w:style>
  <w:style w:type="character" w:styleId="IntenseReference">
    <w:name w:val="Intense Reference"/>
    <w:basedOn w:val="DefaultParagraphFont"/>
    <w:uiPriority w:val="32"/>
    <w:qFormat/>
    <w:rPr>
      <w:b/>
      <w:bCs/>
      <w:color w:val="0F4761"/>
      <w:spacing w:val="5"/>
      <w:lang w:val="en-GB"/>
    </w:rPr>
  </w:style>
  <w:style w:type="paragraph" w:styleId="Revision">
    <w:name w:val="Revision"/>
    <w:uiPriority w:val="99"/>
    <w:pPr>
      <w:spacing w:after="0" w:line="240" w:lineRule="auto"/>
    </w:pPr>
    <w:rPr>
      <w:rFonts w:ascii="Simplified Arabic" w:eastAsia="Times New Roman" w:hAnsi="Simplified Arabic" w:cs="Simplified Arabic"/>
      <w:kern w:val="0"/>
      <w:lang w:val="en-US"/>
    </w:rPr>
  </w:style>
  <w:style w:type="paragraph" w:customStyle="1" w:styleId="DarkList-Accent31">
    <w:name w:val="Dark List - Accent 31"/>
    <w:uiPriority w:val="99"/>
    <w:pPr>
      <w:spacing w:after="0" w:line="240" w:lineRule="auto"/>
    </w:pPr>
    <w:rPr>
      <w:rFonts w:ascii="Times New Roman" w:eastAsia="宋体" w:hAnsi="Times New Roman" w:cs="Times New Roman"/>
      <w:kern w:val="0"/>
      <w:sz w:val="22"/>
      <w:szCs w:val="22"/>
      <w:lang w:val="en-GB" w:eastAsia="en-GB"/>
    </w:rPr>
  </w:style>
  <w:style w:type="paragraph" w:customStyle="1" w:styleId="CBDNormalNoNumber">
    <w:name w:val="CBD_Normal_NoNumber"/>
    <w:basedOn w:val="CBDNormal"/>
    <w:qFormat/>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qFormat/>
    <w:rPr>
      <w:vertAlign w:val="superscript"/>
      <w:lang w:val="en-GB"/>
    </w:rPr>
  </w:style>
  <w:style w:type="paragraph" w:customStyle="1" w:styleId="Footnote">
    <w:name w:val="Footnote"/>
    <w:basedOn w:val="FootnoteText"/>
    <w:qFormat/>
    <w:rPr>
      <w:szCs w:val="18"/>
    </w:rPr>
  </w:style>
  <w:style w:type="paragraph" w:styleId="Header">
    <w:name w:val="header"/>
    <w:basedOn w:val="Normal"/>
    <w:link w:val="HeaderChar"/>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Pr>
      <w:rFonts w:ascii="Times New Roman" w:eastAsia="宋体" w:hAnsi="Times New Roman" w:cs="Times New Roman"/>
      <w:kern w:val="0"/>
      <w:sz w:val="20"/>
      <w:szCs w:val="22"/>
      <w:lang w:val="en-GB"/>
    </w:rPr>
  </w:style>
  <w:style w:type="paragraph" w:styleId="Footer">
    <w:name w:val="footer"/>
    <w:basedOn w:val="Normal"/>
    <w:link w:val="FooterChar"/>
    <w:uiPriority w:val="99"/>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eastAsia="宋体" w:hAnsi="Times New Roman" w:cs="Times New Roman"/>
      <w:kern w:val="0"/>
      <w:sz w:val="20"/>
      <w:szCs w:val="22"/>
      <w:lang w:val="en-GB"/>
    </w:rPr>
  </w:style>
  <w:style w:type="paragraph" w:customStyle="1" w:styleId="Annex">
    <w:name w:val="Annex"/>
    <w:basedOn w:val="Normal"/>
    <w:qFormat/>
    <w:pPr>
      <w:spacing w:after="240"/>
    </w:pPr>
    <w:rPr>
      <w:b/>
      <w:sz w:val="28"/>
    </w:rPr>
  </w:style>
  <w:style w:type="paragraph" w:customStyle="1" w:styleId="ABSymbol">
    <w:name w:val="AB_Symbol"/>
    <w:basedOn w:val="Normal"/>
    <w:qFormat/>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pPr>
      <w:numPr>
        <w:numId w:val="3"/>
      </w:numPr>
      <w:tabs>
        <w:tab w:val="left" w:pos="3969"/>
      </w:tabs>
      <w:spacing w:before="120" w:after="120"/>
    </w:pPr>
  </w:style>
  <w:style w:type="paragraph" w:customStyle="1" w:styleId="AFCorNNormal">
    <w:name w:val="AF_CorNNormal"/>
    <w:basedOn w:val="Normal"/>
    <w:pPr>
      <w:jc w:val="left"/>
    </w:pPr>
  </w:style>
  <w:style w:type="paragraph" w:customStyle="1" w:styleId="AEDistrNormal">
    <w:name w:val="AE_DistrNormal"/>
    <w:basedOn w:val="Normal"/>
    <w:pPr>
      <w:jc w:val="left"/>
    </w:pPr>
  </w:style>
  <w:style w:type="paragraph" w:customStyle="1" w:styleId="AASmallLogo">
    <w:name w:val="AA_SmallLogo"/>
    <w:basedOn w:val="AEDistrNormal"/>
    <w:pPr>
      <w:spacing w:before="40"/>
    </w:pPr>
    <w:rPr>
      <w:sz w:val="4"/>
    </w:rPr>
  </w:style>
  <w:style w:type="paragraph" w:customStyle="1" w:styleId="ACLargeLogo">
    <w:name w:val="AC_LargeLogo"/>
    <w:basedOn w:val="AFCorNNormal"/>
    <w:pPr>
      <w:spacing w:before="120"/>
      <w:contextualSpacing/>
    </w:pPr>
    <w:rPr>
      <w:sz w:val="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Pr>
      <w:rFonts w:ascii="Times New Roman" w:eastAsia="宋体" w:hAnsi="Times New Roman" w:cs="Times New Roman"/>
      <w:kern w:val="0"/>
      <w:sz w:val="18"/>
      <w:szCs w:val="20"/>
      <w:lang w:val="en-GB"/>
    </w:rPr>
  </w:style>
  <w:style w:type="paragraph" w:styleId="BodyText">
    <w:name w:val="Body Text"/>
    <w:basedOn w:val="Normal"/>
    <w:link w:val="BodyTextChar"/>
    <w:uiPriority w:val="99"/>
    <w:pPr>
      <w:spacing w:after="120" w:line="259" w:lineRule="auto"/>
      <w:jc w:val="left"/>
    </w:pPr>
    <w:rPr>
      <w:rFonts w:ascii="Aptos" w:eastAsia="Aptos" w:hAnsi="Aptos" w:cs="Arial"/>
      <w:kern w:val="2"/>
    </w:rPr>
  </w:style>
  <w:style w:type="character" w:customStyle="1" w:styleId="BodyTextChar">
    <w:name w:val="Body Text Char"/>
    <w:basedOn w:val="DefaultParagraphFont"/>
    <w:link w:val="BodyText"/>
    <w:uiPriority w:val="99"/>
    <w:rPr>
      <w:sz w:val="22"/>
      <w:szCs w:val="22"/>
      <w:lang w:val="en-GB"/>
    </w:rPr>
  </w:style>
  <w:style w:type="character" w:styleId="CommentReference">
    <w:name w:val="annotation reference"/>
    <w:basedOn w:val="DefaultParagraphFont"/>
    <w:uiPriority w:val="99"/>
    <w:rPr>
      <w:sz w:val="16"/>
      <w:szCs w:val="16"/>
      <w:lang w:val="en-GB"/>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宋体" w:hAnsi="Times New Roman" w:cs="Times New Roman"/>
      <w:kern w:val="0"/>
      <w:sz w:val="20"/>
      <w:szCs w:val="20"/>
      <w:lang w:val="en-GB"/>
    </w:rPr>
  </w:style>
  <w:style w:type="paragraph" w:styleId="CommentSubject">
    <w:name w:val="annotation subject"/>
    <w:basedOn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宋体" w:hAnsi="Times New Roman" w:cs="Times New Roman"/>
      <w:b/>
      <w:bCs/>
      <w:kern w:val="0"/>
      <w:sz w:val="20"/>
      <w:szCs w:val="20"/>
      <w:lang w:val="en-GB"/>
    </w:rPr>
  </w:style>
  <w:style w:type="paragraph" w:customStyle="1" w:styleId="Item">
    <w:name w:val="Item"/>
    <w:basedOn w:val="Normal"/>
    <w:qFormat/>
    <w:pPr>
      <w:suppressLineNumbers/>
      <w:suppressAutoHyphens/>
      <w:spacing w:before="240" w:after="120"/>
      <w:jc w:val="left"/>
    </w:pPr>
    <w:rPr>
      <w:rFonts w:eastAsia="Times New Roman"/>
      <w:b/>
      <w:iCs/>
      <w:kern w:val="22"/>
      <w:sz w:val="24"/>
    </w:rPr>
  </w:style>
  <w:style w:type="paragraph" w:customStyle="1" w:styleId="CBDNormal">
    <w:name w:val="CBD_Normal"/>
    <w:qFormat/>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sz w:val="22"/>
      <w:szCs w:val="22"/>
      <w:lang w:val="en-GB"/>
    </w:rPr>
  </w:style>
  <w:style w:type="paragraph" w:styleId="List">
    <w:name w:val="List"/>
    <w:basedOn w:val="Normal"/>
    <w:pPr>
      <w:contextualSpacing/>
    </w:pPr>
  </w:style>
  <w:style w:type="numbering" w:customStyle="1" w:styleId="ListCBD">
    <w:name w:val="ListCBD"/>
    <w:basedOn w:val="NoList"/>
    <w:uiPriority w:val="99"/>
    <w:pPr>
      <w:numPr>
        <w:numId w:val="4"/>
      </w:numPr>
    </w:pPr>
  </w:style>
  <w:style w:type="numbering" w:customStyle="1" w:styleId="CBDHeadings">
    <w:name w:val="CBD_Headings"/>
    <w:basedOn w:val="ListCBD"/>
    <w:uiPriority w:val="99"/>
    <w:pPr>
      <w:numPr>
        <w:numId w:val="1"/>
      </w:numPr>
    </w:pPr>
  </w:style>
  <w:style w:type="paragraph" w:customStyle="1" w:styleId="AISpacer">
    <w:name w:val="AI_Spacer"/>
    <w:qFormat/>
    <w:pPr>
      <w:spacing w:after="0" w:line="240" w:lineRule="auto"/>
    </w:pPr>
    <w:rPr>
      <w:rFonts w:ascii="Times New Roman" w:eastAsia="宋体" w:hAnsi="Times New Roman" w:cs="Times New Roman"/>
      <w:kern w:val="0"/>
      <w:sz w:val="2"/>
      <w:szCs w:val="22"/>
      <w:lang w:val="en-GB"/>
    </w:rPr>
  </w:style>
  <w:style w:type="paragraph" w:customStyle="1" w:styleId="AEDistrNormal6pt">
    <w:name w:val="AE_DistrNormal6pt"/>
    <w:basedOn w:val="AEDistrNormal"/>
    <w:qFormat/>
    <w:pPr>
      <w:spacing w:before="120"/>
    </w:pPr>
  </w:style>
  <w:style w:type="paragraph" w:customStyle="1" w:styleId="AFCorNBold">
    <w:name w:val="AF_CorNBold"/>
    <w:basedOn w:val="AFCorNNormal"/>
    <w:qFormat/>
    <w:rPr>
      <w:b/>
    </w:rPr>
  </w:style>
  <w:style w:type="paragraph" w:customStyle="1" w:styleId="AFCorN12Bold">
    <w:name w:val="AF_CorN12Bold"/>
    <w:basedOn w:val="AFCorNNormal"/>
    <w:qFormat/>
    <w:rPr>
      <w:b/>
      <w:sz w:val="24"/>
    </w:rPr>
  </w:style>
  <w:style w:type="paragraph" w:customStyle="1" w:styleId="CBDAgendaItem">
    <w:name w:val="CBD_AgendaItem"/>
    <w:basedOn w:val="Normal"/>
    <w:qFormat/>
    <w:pPr>
      <w:keepNext/>
      <w:keepLines/>
      <w:spacing w:before="240" w:after="120"/>
      <w:jc w:val="left"/>
    </w:pPr>
    <w:rPr>
      <w:b/>
      <w:sz w:val="24"/>
    </w:rPr>
  </w:style>
  <w:style w:type="paragraph" w:customStyle="1" w:styleId="CBDDesicionText">
    <w:name w:val="CBD_DesicionText"/>
    <w:basedOn w:val="CBDNormal"/>
    <w:qFormat/>
    <w:pPr>
      <w:spacing w:after="120"/>
      <w:ind w:left="567" w:firstLine="567"/>
    </w:pPr>
  </w:style>
  <w:style w:type="paragraph" w:customStyle="1" w:styleId="CBDDesicionAnnex">
    <w:name w:val="CBD_DesicionAnnex"/>
    <w:basedOn w:val="CBDNormal"/>
    <w:qFormat/>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rPr>
      <w:rFonts w:ascii="Times New Roman" w:hAnsi="Times New Roman"/>
      <w:color w:val="467886"/>
      <w:u w:val="single"/>
      <w:lang w:val="en-GB"/>
    </w:rPr>
  </w:style>
  <w:style w:type="paragraph" w:customStyle="1" w:styleId="CBDAnnex">
    <w:name w:val="CBD_Annex"/>
    <w:basedOn w:val="CBDNormal"/>
    <w:qFormat/>
    <w:pPr>
      <w:keepNext/>
      <w:keepLines/>
      <w:spacing w:after="240"/>
      <w:jc w:val="left"/>
    </w:pPr>
    <w:rPr>
      <w:b/>
      <w:sz w:val="28"/>
      <w:lang w:bidi="ar-SY"/>
    </w:rPr>
  </w:style>
  <w:style w:type="paragraph" w:customStyle="1" w:styleId="CBDSubTitle">
    <w:name w:val="CBD_SubTitle"/>
    <w:basedOn w:val="CBDNormal"/>
    <w:qFormat/>
    <w:pPr>
      <w:keepNext/>
      <w:keepLines/>
      <w:spacing w:before="240" w:after="240"/>
      <w:ind w:left="567"/>
      <w:jc w:val="left"/>
    </w:pPr>
    <w:rPr>
      <w:b/>
    </w:rPr>
  </w:style>
  <w:style w:type="paragraph" w:customStyle="1" w:styleId="CBDTitle">
    <w:name w:val="CBD_Title"/>
    <w:basedOn w:val="CBDNormal"/>
    <w:qFormat/>
    <w:pPr>
      <w:keepNext/>
      <w:keepLines/>
      <w:spacing w:before="240" w:after="240"/>
      <w:ind w:left="567"/>
      <w:jc w:val="left"/>
    </w:pPr>
    <w:rPr>
      <w:b/>
      <w:sz w:val="28"/>
    </w:rPr>
  </w:style>
  <w:style w:type="paragraph" w:customStyle="1" w:styleId="AENormal">
    <w:name w:val="AE_Normal"/>
    <w:basedOn w:val="Normal"/>
  </w:style>
  <w:style w:type="paragraph" w:customStyle="1" w:styleId="CBDH1">
    <w:name w:val="CBD_H1"/>
    <w:basedOn w:val="CBDNormal"/>
    <w:qFormat/>
    <w:pPr>
      <w:keepNext/>
      <w:keepLines/>
      <w:spacing w:before="240" w:after="120"/>
      <w:ind w:left="567" w:hanging="567"/>
      <w:jc w:val="left"/>
      <w:outlineLvl w:val="0"/>
    </w:pPr>
    <w:rPr>
      <w:b/>
      <w:sz w:val="28"/>
    </w:rPr>
  </w:style>
  <w:style w:type="paragraph" w:customStyle="1" w:styleId="CBDH2">
    <w:name w:val="CBD_H2"/>
    <w:basedOn w:val="CBDNormalNumber"/>
    <w:qFormat/>
    <w:pPr>
      <w:keepNext/>
      <w:keepLines/>
      <w:numPr>
        <w:numId w:val="0"/>
      </w:numPr>
      <w:ind w:left="567" w:hanging="567"/>
    </w:pPr>
    <w:rPr>
      <w:b/>
      <w:sz w:val="24"/>
    </w:rPr>
  </w:style>
  <w:style w:type="paragraph" w:customStyle="1" w:styleId="CBDFootnoteText">
    <w:name w:val="CBD_Footnote_Text"/>
    <w:basedOn w:val="CBDNormal"/>
    <w:qFormat/>
    <w:pPr>
      <w:jc w:val="left"/>
    </w:pPr>
    <w:rPr>
      <w:sz w:val="18"/>
    </w:rPr>
  </w:style>
  <w:style w:type="paragraph" w:customStyle="1" w:styleId="CBDFooter">
    <w:name w:val="CBD_Footer"/>
    <w:basedOn w:val="CBDNormal"/>
    <w:qFormat/>
    <w:rPr>
      <w:sz w:val="20"/>
    </w:rPr>
  </w:style>
  <w:style w:type="paragraph" w:customStyle="1" w:styleId="CBDHeader">
    <w:name w:val="CBD_Header"/>
    <w:basedOn w:val="CBDNormal"/>
    <w:qFormat/>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pPr>
      <w:keepNext/>
      <w:keepLines/>
      <w:spacing w:before="120" w:after="120"/>
      <w:ind w:left="567" w:hanging="567"/>
      <w:jc w:val="left"/>
    </w:pPr>
    <w:rPr>
      <w:b/>
    </w:rPr>
  </w:style>
  <w:style w:type="paragraph" w:customStyle="1" w:styleId="CBDH4">
    <w:name w:val="CBD_H4"/>
    <w:basedOn w:val="CBDNormal"/>
    <w:pPr>
      <w:keepNext/>
      <w:keepLines/>
      <w:spacing w:before="120" w:after="120"/>
      <w:ind w:left="567" w:hanging="567"/>
      <w:jc w:val="left"/>
    </w:pPr>
    <w:rPr>
      <w:b/>
    </w:rPr>
  </w:style>
  <w:style w:type="paragraph" w:customStyle="1" w:styleId="CBDH5">
    <w:name w:val="CBD_H5"/>
    <w:basedOn w:val="CBDNormal"/>
    <w:qFormat/>
    <w:pPr>
      <w:keepNext/>
      <w:keepLines/>
      <w:spacing w:before="120" w:after="120"/>
      <w:ind w:left="567" w:hanging="567"/>
      <w:jc w:val="left"/>
    </w:pPr>
    <w:rPr>
      <w:i/>
    </w:rPr>
  </w:style>
  <w:style w:type="paragraph" w:customStyle="1" w:styleId="CBDTableNormal">
    <w:name w:val="CBD_TableNormal"/>
    <w:basedOn w:val="CBDNormal"/>
    <w:qFormat/>
    <w:pPr>
      <w:spacing w:before="40" w:after="80"/>
      <w:jc w:val="left"/>
    </w:pPr>
    <w:rPr>
      <w:sz w:val="20"/>
    </w:rPr>
  </w:style>
  <w:style w:type="paragraph" w:customStyle="1" w:styleId="CBDTableTitle">
    <w:name w:val="CBD_TableTitle"/>
    <w:basedOn w:val="CBDNormal"/>
    <w:qFormat/>
    <w:pPr>
      <w:keepNext/>
      <w:keepLines/>
      <w:spacing w:before="120" w:after="60"/>
      <w:ind w:left="567"/>
      <w:jc w:val="left"/>
    </w:pPr>
    <w:rPr>
      <w:b/>
    </w:rPr>
  </w:style>
  <w:style w:type="paragraph" w:customStyle="1" w:styleId="CBDFigureTitle">
    <w:name w:val="CBD_FigureTitle"/>
    <w:basedOn w:val="CBDNormal"/>
    <w:qFormat/>
    <w:pPr>
      <w:keepNext/>
      <w:keepLines/>
      <w:spacing w:before="120" w:after="60"/>
      <w:ind w:left="567"/>
      <w:jc w:val="left"/>
    </w:pPr>
    <w:rPr>
      <w:b/>
    </w:rPr>
  </w:style>
  <w:style w:type="paragraph" w:styleId="TOC1">
    <w:name w:val="toc 1"/>
    <w:basedOn w:val="CBDNormal"/>
    <w:uiPriority w:val="39"/>
    <w:pPr>
      <w:tabs>
        <w:tab w:val="clear" w:pos="567"/>
        <w:tab w:val="clear" w:pos="1134"/>
        <w:tab w:val="clear" w:pos="1701"/>
        <w:tab w:val="clear" w:pos="2268"/>
      </w:tabs>
      <w:adjustRightInd w:val="0"/>
      <w:snapToGrid w:val="0"/>
      <w:spacing w:before="240"/>
      <w:ind w:left="1984" w:hanging="737"/>
      <w:jc w:val="left"/>
    </w:pPr>
    <w:rPr>
      <w:rFonts w:eastAsia="Times New Roman"/>
      <w:bCs/>
      <w:szCs w:val="20"/>
    </w:rPr>
  </w:style>
  <w:style w:type="paragraph" w:styleId="TOC2">
    <w:name w:val="toc 2"/>
    <w:basedOn w:val="CBDNormal"/>
    <w:uiPriority w:val="39"/>
    <w:pPr>
      <w:tabs>
        <w:tab w:val="clear" w:pos="567"/>
        <w:tab w:val="clear" w:pos="1134"/>
        <w:tab w:val="clear" w:pos="1701"/>
        <w:tab w:val="clear" w:pos="2268"/>
      </w:tabs>
      <w:adjustRightInd w:val="0"/>
      <w:snapToGrid w:val="0"/>
      <w:spacing w:before="60"/>
      <w:ind w:left="2608" w:hanging="737"/>
      <w:jc w:val="left"/>
    </w:pPr>
    <w:rPr>
      <w:rFonts w:eastAsia="Times New Roman"/>
      <w:szCs w:val="20"/>
    </w:rPr>
  </w:style>
  <w:style w:type="paragraph" w:styleId="TOC3">
    <w:name w:val="toc 3"/>
    <w:basedOn w:val="CBDNormal"/>
    <w:uiPriority w:val="39"/>
    <w:pPr>
      <w:tabs>
        <w:tab w:val="clear" w:pos="567"/>
        <w:tab w:val="clear" w:pos="1134"/>
        <w:tab w:val="clear" w:pos="1701"/>
        <w:tab w:val="clear" w:pos="2268"/>
      </w:tabs>
      <w:adjustRightInd w:val="0"/>
      <w:snapToGrid w:val="0"/>
      <w:ind w:left="3232" w:hanging="737"/>
      <w:jc w:val="left"/>
    </w:pPr>
    <w:rPr>
      <w:rFonts w:eastAsia="Times New Roman"/>
      <w:iCs/>
      <w:szCs w:val="20"/>
    </w:rPr>
  </w:style>
  <w:style w:type="paragraph" w:styleId="TOC4">
    <w:name w:val="toc 4"/>
    <w:basedOn w:val="CBDNormal"/>
    <w:uiPriority w:val="39"/>
    <w:pPr>
      <w:tabs>
        <w:tab w:val="clear" w:pos="567"/>
        <w:tab w:val="clear" w:pos="1134"/>
        <w:tab w:val="clear" w:pos="1701"/>
        <w:tab w:val="clear" w:pos="2268"/>
      </w:tabs>
      <w:adjustRightInd w:val="0"/>
      <w:snapToGrid w:val="0"/>
      <w:ind w:left="3856" w:hanging="737"/>
      <w:jc w:val="left"/>
    </w:pPr>
    <w:rPr>
      <w:rFonts w:eastAsia="Times New Roman"/>
      <w:szCs w:val="18"/>
    </w:rPr>
  </w:style>
  <w:style w:type="paragraph" w:styleId="TOC5">
    <w:name w:val="toc 5"/>
    <w:basedOn w:val="CBDNormal"/>
    <w:uiPriority w:val="39"/>
    <w:pPr>
      <w:tabs>
        <w:tab w:val="clear" w:pos="567"/>
        <w:tab w:val="clear" w:pos="1134"/>
        <w:tab w:val="clear" w:pos="1701"/>
        <w:tab w:val="clear" w:pos="2268"/>
      </w:tabs>
      <w:adjustRightInd w:val="0"/>
      <w:snapToGrid w:val="0"/>
      <w:ind w:left="4479" w:hanging="737"/>
      <w:jc w:val="left"/>
    </w:pPr>
    <w:rPr>
      <w:rFonts w:eastAsia="Times New Roman"/>
      <w:szCs w:val="18"/>
    </w:rPr>
  </w:style>
  <w:style w:type="paragraph" w:styleId="TOC6">
    <w:name w:val="toc 6"/>
    <w:basedOn w:val="Normal"/>
    <w:pPr>
      <w:tabs>
        <w:tab w:val="clear" w:pos="567"/>
        <w:tab w:val="clear" w:pos="1134"/>
        <w:tab w:val="clear" w:pos="1701"/>
        <w:tab w:val="clear" w:pos="2268"/>
      </w:tabs>
      <w:adjustRightInd w:val="0"/>
      <w:snapToGrid w:val="0"/>
      <w:ind w:left="1000"/>
      <w:jc w:val="left"/>
    </w:pPr>
    <w:rPr>
      <w:rFonts w:eastAsia="Times New Roman"/>
      <w:sz w:val="18"/>
      <w:szCs w:val="18"/>
    </w:rPr>
  </w:style>
  <w:style w:type="paragraph" w:styleId="TOC7">
    <w:name w:val="toc 7"/>
    <w:basedOn w:val="Normal"/>
    <w:pPr>
      <w:tabs>
        <w:tab w:val="clear" w:pos="567"/>
        <w:tab w:val="clear" w:pos="1134"/>
        <w:tab w:val="clear" w:pos="1701"/>
        <w:tab w:val="clear" w:pos="2268"/>
      </w:tabs>
      <w:adjustRightInd w:val="0"/>
      <w:snapToGrid w:val="0"/>
      <w:ind w:left="1200"/>
      <w:jc w:val="left"/>
    </w:pPr>
    <w:rPr>
      <w:rFonts w:eastAsia="Times New Roman"/>
      <w:sz w:val="18"/>
      <w:szCs w:val="18"/>
    </w:rPr>
  </w:style>
  <w:style w:type="paragraph" w:styleId="TOC8">
    <w:name w:val="toc 8"/>
    <w:basedOn w:val="Normal"/>
    <w:pPr>
      <w:tabs>
        <w:tab w:val="clear" w:pos="567"/>
        <w:tab w:val="clear" w:pos="1134"/>
        <w:tab w:val="clear" w:pos="1701"/>
        <w:tab w:val="clear" w:pos="2268"/>
      </w:tabs>
      <w:adjustRightInd w:val="0"/>
      <w:snapToGrid w:val="0"/>
      <w:ind w:left="1400"/>
      <w:jc w:val="left"/>
    </w:pPr>
    <w:rPr>
      <w:rFonts w:eastAsia="Times New Roman"/>
      <w:sz w:val="18"/>
      <w:szCs w:val="18"/>
    </w:rPr>
  </w:style>
  <w:style w:type="paragraph" w:styleId="TOC9">
    <w:name w:val="toc 9"/>
    <w:basedOn w:val="Normal"/>
    <w:pPr>
      <w:tabs>
        <w:tab w:val="clear" w:pos="567"/>
        <w:tab w:val="clear" w:pos="1134"/>
        <w:tab w:val="clear" w:pos="1701"/>
        <w:tab w:val="clear" w:pos="2268"/>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宋体" w:hAnsi="Segoe UI" w:cs="Segoe UI"/>
      <w:kern w:val="0"/>
      <w:sz w:val="18"/>
      <w:szCs w:val="18"/>
      <w:lang w:val="en-GB"/>
    </w:rPr>
  </w:style>
  <w:style w:type="paragraph" w:styleId="Bibliography">
    <w:name w:val="Bibliography"/>
    <w:basedOn w:val="Normal"/>
    <w:uiPriority w:val="37"/>
  </w:style>
  <w:style w:type="paragraph" w:styleId="BlockText">
    <w:name w:val="Block Text"/>
    <w:basedOn w:val="Normal"/>
    <w:uiPriority w:val="99"/>
    <w:pPr>
      <w:pBdr>
        <w:top w:val="single" w:sz="2" w:space="10" w:color="156082"/>
        <w:left w:val="single" w:sz="2" w:space="10" w:color="156082"/>
        <w:bottom w:val="single" w:sz="2" w:space="10" w:color="156082"/>
        <w:right w:val="single" w:sz="2" w:space="10" w:color="156082"/>
      </w:pBdr>
      <w:ind w:left="1152" w:right="1152"/>
    </w:pPr>
    <w:rPr>
      <w:rFonts w:ascii="Aptos" w:eastAsia="等线" w:hAnsi="Aptos" w:cs="Arial"/>
      <w:i/>
      <w:iCs/>
      <w:color w:val="156082"/>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ascii="Times New Roman" w:eastAsia="宋体" w:hAnsi="Times New Roman" w:cs="Times New Roman"/>
      <w:kern w:val="0"/>
      <w:sz w:val="22"/>
      <w:szCs w:val="22"/>
      <w:lang w:val="en-GB"/>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Times New Roman" w:eastAsia="宋体" w:hAnsi="Times New Roman" w:cs="Times New Roman"/>
      <w:kern w:val="0"/>
      <w:sz w:val="16"/>
      <w:szCs w:val="16"/>
      <w:lang w:val="en-GB"/>
    </w:rPr>
  </w:style>
  <w:style w:type="paragraph" w:styleId="BodyTextFirstIndent">
    <w:name w:val="Body Text First Indent"/>
    <w:basedOn w:val="BodyText"/>
    <w:link w:val="BodyTextFirstIndentChar"/>
    <w:uiPriority w:val="99"/>
    <w:pPr>
      <w:spacing w:after="0" w:line="240" w:lineRule="auto"/>
      <w:ind w:firstLine="360"/>
      <w:jc w:val="both"/>
    </w:pPr>
    <w:rPr>
      <w:rFonts w:ascii="Times New Roman" w:eastAsia="宋体" w:hAnsi="Times New Roman" w:cs="Times New Roman"/>
      <w:kern w:val="0"/>
    </w:rPr>
  </w:style>
  <w:style w:type="character" w:customStyle="1" w:styleId="BodyTextFirstIndentChar">
    <w:name w:val="Body Text First Indent Char"/>
    <w:basedOn w:val="BodyTextChar"/>
    <w:link w:val="BodyTextFirstIndent"/>
    <w:uiPriority w:val="99"/>
    <w:rPr>
      <w:rFonts w:ascii="Times New Roman" w:eastAsia="宋体" w:hAnsi="Times New Roman" w:cs="Times New Roman"/>
      <w:kern w:val="0"/>
      <w:sz w:val="22"/>
      <w:szCs w:val="22"/>
      <w:lang w:val="en-GB"/>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Times New Roman" w:eastAsia="宋体" w:hAnsi="Times New Roman" w:cs="Times New Roman"/>
      <w:kern w:val="0"/>
      <w:sz w:val="22"/>
      <w:szCs w:val="22"/>
      <w:lang w:val="en-GB"/>
    </w:rPr>
  </w:style>
  <w:style w:type="paragraph" w:styleId="BodyTextFirstIndent2">
    <w:name w:val="Body Text First Indent 2"/>
    <w:basedOn w:val="BodyTextIndent"/>
    <w:link w:val="BodyTextFirstIndent2Char"/>
    <w:uiPriority w:val="99"/>
    <w:pPr>
      <w:spacing w:after="0"/>
      <w:ind w:left="360" w:firstLine="360"/>
    </w:pPr>
  </w:style>
  <w:style w:type="character" w:customStyle="1" w:styleId="BodyTextFirstIndent2Char">
    <w:name w:val="Body Text First Indent 2 Char"/>
    <w:basedOn w:val="BodyTextIndentChar"/>
    <w:link w:val="BodyTextFirstIndent2"/>
    <w:uiPriority w:val="99"/>
    <w:rPr>
      <w:rFonts w:ascii="Times New Roman" w:eastAsia="宋体" w:hAnsi="Times New Roman" w:cs="Times New Roman"/>
      <w:kern w:val="0"/>
      <w:sz w:val="22"/>
      <w:szCs w:val="22"/>
      <w:lang w:val="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eastAsia="宋体" w:hAnsi="Times New Roman" w:cs="Times New Roman"/>
      <w:kern w:val="0"/>
      <w:sz w:val="22"/>
      <w:szCs w:val="22"/>
      <w:lang w:val="en-GB"/>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Times New Roman" w:eastAsia="宋体" w:hAnsi="Times New Roman" w:cs="Times New Roman"/>
      <w:kern w:val="0"/>
      <w:sz w:val="16"/>
      <w:szCs w:val="16"/>
      <w:lang w:val="en-GB"/>
    </w:rPr>
  </w:style>
  <w:style w:type="character" w:styleId="BookTitle">
    <w:name w:val="Book Title"/>
    <w:basedOn w:val="DefaultParagraphFont"/>
    <w:uiPriority w:val="33"/>
    <w:qFormat/>
    <w:rPr>
      <w:b/>
      <w:bCs/>
      <w:i/>
      <w:iCs/>
      <w:spacing w:val="5"/>
      <w:lang w:val="en-GB"/>
    </w:rPr>
  </w:style>
  <w:style w:type="paragraph" w:styleId="Caption">
    <w:name w:val="caption"/>
    <w:basedOn w:val="Normal"/>
    <w:uiPriority w:val="35"/>
    <w:qFormat/>
    <w:pPr>
      <w:spacing w:after="200"/>
    </w:pPr>
    <w:rPr>
      <w:i/>
      <w:iCs/>
      <w:color w:val="0E2841"/>
      <w:sz w:val="18"/>
      <w:szCs w:val="18"/>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rPr>
      <w:rFonts w:ascii="Times New Roman" w:eastAsia="宋体" w:hAnsi="Times New Roman" w:cs="Times New Roman"/>
      <w:kern w:val="0"/>
      <w:sz w:val="22"/>
      <w:szCs w:val="22"/>
      <w:lang w:val="en-GB"/>
    </w:r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1E4F5"/>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AE2D5"/>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1F0C7"/>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AEDFB"/>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CEED"/>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9F2D0"/>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0F2FA"/>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CF0EA"/>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E0F8E3"/>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E5F6FD"/>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F8E7F6"/>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ECF8E8"/>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shd w:val="clear" w:color="auto" w:fill="E0F2FA"/>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shd w:val="clear" w:color="auto" w:fill="FCF0EA"/>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shd w:val="clear" w:color="auto" w:fill="E0F8E3"/>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shd w:val="clear" w:color="auto" w:fill="E5F6FD"/>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shd w:val="clear" w:color="auto" w:fill="F8E7F6"/>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shd w:val="clear" w:color="auto" w:fill="ECF8E8"/>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156082"/>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E97132"/>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196B24"/>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0F9ED5"/>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A02B93"/>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4EA72E"/>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paragraph" w:styleId="Date">
    <w:name w:val="Date"/>
    <w:basedOn w:val="Normal"/>
    <w:link w:val="DateChar"/>
    <w:uiPriority w:val="99"/>
  </w:style>
  <w:style w:type="character" w:customStyle="1" w:styleId="DateChar">
    <w:name w:val="Date Char"/>
    <w:basedOn w:val="DefaultParagraphFont"/>
    <w:link w:val="Date"/>
    <w:uiPriority w:val="99"/>
    <w:rPr>
      <w:rFonts w:ascii="Times New Roman" w:eastAsia="宋体" w:hAnsi="Times New Roman" w:cs="Times New Roman"/>
      <w:kern w:val="0"/>
      <w:sz w:val="22"/>
      <w:szCs w:val="22"/>
      <w:lang w:val="en-GB"/>
    </w:rPr>
  </w:style>
  <w:style w:type="paragraph" w:styleId="DocumentMap">
    <w:name w:val="Document Map"/>
    <w:basedOn w:val="Normal"/>
    <w:link w:val="DocumentMapChar"/>
    <w:uiPriority w:val="99"/>
    <w:rPr>
      <w:rFonts w:ascii="Segoe UI" w:hAnsi="Segoe UI" w:cs="Segoe UI"/>
      <w:sz w:val="16"/>
      <w:szCs w:val="16"/>
    </w:rPr>
  </w:style>
  <w:style w:type="character" w:customStyle="1" w:styleId="DocumentMapChar">
    <w:name w:val="Document Map Char"/>
    <w:basedOn w:val="DefaultParagraphFont"/>
    <w:link w:val="DocumentMap"/>
    <w:uiPriority w:val="99"/>
    <w:rPr>
      <w:rFonts w:ascii="Segoe UI" w:eastAsia="宋体" w:hAnsi="Segoe UI" w:cs="Segoe UI"/>
      <w:kern w:val="0"/>
      <w:sz w:val="16"/>
      <w:szCs w:val="16"/>
      <w:lang w:val="en-GB"/>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rPr>
      <w:rFonts w:ascii="Times New Roman" w:eastAsia="宋体" w:hAnsi="Times New Roman" w:cs="Times New Roman"/>
      <w:kern w:val="0"/>
      <w:sz w:val="22"/>
      <w:szCs w:val="22"/>
      <w:lang w:val="en-GB"/>
    </w:rPr>
  </w:style>
  <w:style w:type="character" w:styleId="Emphasis">
    <w:name w:val="Emphasis"/>
    <w:basedOn w:val="DefaultParagraphFont"/>
    <w:uiPriority w:val="20"/>
    <w:qFormat/>
    <w:rPr>
      <w:i/>
      <w:iCs/>
      <w:lang w:val="en-GB"/>
    </w:rPr>
  </w:style>
  <w:style w:type="character" w:styleId="EndnoteReference">
    <w:name w:val="endnote reference"/>
    <w:basedOn w:val="DefaultParagraphFont"/>
    <w:uiPriority w:val="99"/>
    <w:rPr>
      <w:vertAlign w:val="superscript"/>
      <w:lang w:val="en-GB"/>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宋体" w:hAnsi="Times New Roman" w:cs="Times New Roman"/>
      <w:kern w:val="0"/>
      <w:sz w:val="20"/>
      <w:szCs w:val="20"/>
      <w:lang w:val="en-GB"/>
    </w:rPr>
  </w:style>
  <w:style w:type="paragraph" w:styleId="EnvelopeAddress">
    <w:name w:val="envelope address"/>
    <w:basedOn w:val="Normal"/>
    <w:uiPriority w:val="99"/>
    <w:pPr>
      <w:framePr w:w="7920" w:h="1980" w:hRule="exact" w:hSpace="180" w:wrap="auto" w:hAnchor="page" w:xAlign="center" w:yAlign="bottom"/>
      <w:ind w:left="2880"/>
    </w:pPr>
    <w:rPr>
      <w:rFonts w:ascii="Aptos Display" w:eastAsia="等线 Light" w:hAnsi="Aptos Display"/>
      <w:sz w:val="24"/>
      <w:szCs w:val="24"/>
    </w:rPr>
  </w:style>
  <w:style w:type="paragraph" w:styleId="EnvelopeReturn">
    <w:name w:val="envelope return"/>
    <w:basedOn w:val="Normal"/>
    <w:uiPriority w:val="99"/>
    <w:rPr>
      <w:rFonts w:ascii="Aptos Display" w:eastAsia="等线 Light" w:hAnsi="Aptos Display"/>
      <w:sz w:val="20"/>
      <w:szCs w:val="20"/>
    </w:rPr>
  </w:style>
  <w:style w:type="character" w:styleId="FollowedHyperlink">
    <w:name w:val="FollowedHyperlink"/>
    <w:basedOn w:val="DefaultParagraphFont"/>
    <w:uiPriority w:val="99"/>
    <w:rPr>
      <w:color w:val="96607D"/>
      <w:u w:val="single"/>
      <w:lang w:val="en-GB"/>
    </w:rPr>
  </w:style>
  <w:style w:type="table" w:customStyle="1" w:styleId="11">
    <w:name w:val="网格表 1 浅色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pPr>
      <w:spacing w:after="0" w:line="240" w:lineRule="auto"/>
    </w:p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customStyle="1" w:styleId="1-21">
    <w:name w:val="网格表 1 浅色 - 着色 21"/>
    <w:basedOn w:val="TableNormal"/>
    <w:uiPriority w:val="46"/>
    <w:pPr>
      <w:spacing w:after="0" w:line="240" w:lineRule="auto"/>
    </w:p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customStyle="1" w:styleId="1-31">
    <w:name w:val="网格表 1 浅色 - 着色 31"/>
    <w:basedOn w:val="TableNormal"/>
    <w:uiPriority w:val="46"/>
    <w:pPr>
      <w:spacing w:after="0" w:line="240" w:lineRule="auto"/>
    </w:p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1-41">
    <w:name w:val="网格表 1 浅色 - 着色 41"/>
    <w:basedOn w:val="TableNormal"/>
    <w:uiPriority w:val="46"/>
    <w:pPr>
      <w:spacing w:after="0" w:line="240" w:lineRule="auto"/>
    </w:p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customStyle="1" w:styleId="1-51">
    <w:name w:val="网格表 1 浅色 - 着色 51"/>
    <w:basedOn w:val="TableNormal"/>
    <w:uiPriority w:val="46"/>
    <w:pPr>
      <w:spacing w:after="0" w:line="240" w:lineRule="auto"/>
    </w:p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customStyle="1" w:styleId="1-61">
    <w:name w:val="网格表 1 浅色 - 着色 61"/>
    <w:basedOn w:val="TableNormal"/>
    <w:uiPriority w:val="46"/>
    <w:pPr>
      <w:spacing w:after="0" w:line="240" w:lineRule="auto"/>
    </w:pPr>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customStyle="1" w:styleId="21">
    <w:name w:val="网格表 21"/>
    <w:basedOn w:val="TableNormal"/>
    <w:uiPriority w:val="47"/>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
    <w:name w:val="网格表 2 - 着色 11"/>
    <w:basedOn w:val="TableNormal"/>
    <w:uiPriority w:val="47"/>
    <w:pPr>
      <w:spacing w:after="0" w:line="240" w:lineRule="auto"/>
    </w:p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2-21">
    <w:name w:val="网格表 2 - 着色 21"/>
    <w:basedOn w:val="TableNormal"/>
    <w:uiPriority w:val="47"/>
    <w:pPr>
      <w:spacing w:after="0" w:line="240" w:lineRule="auto"/>
    </w:pPr>
    <w:tblPr>
      <w:tblStyleRowBandSize w:val="1"/>
      <w:tblStyleColBandSize w:val="1"/>
      <w:tblBorders>
        <w:top w:val="single" w:sz="2" w:space="0" w:color="F1A983"/>
        <w:bottom w:val="single" w:sz="2" w:space="0" w:color="F1A983"/>
        <w:insideH w:val="single" w:sz="2" w:space="0" w:color="F1A983"/>
        <w:insideV w:val="single" w:sz="2" w:space="0" w:color="F1A983"/>
      </w:tblBorders>
    </w:tblPr>
    <w:tblStylePr w:type="firstRow">
      <w:rPr>
        <w:b/>
        <w:bCs/>
      </w:rPr>
      <w:tblPr/>
      <w:tcPr>
        <w:tcBorders>
          <w:top w:val="nil"/>
          <w:bottom w:val="single" w:sz="12" w:space="0" w:color="F1A983"/>
          <w:insideH w:val="nil"/>
          <w:insideV w:val="nil"/>
        </w:tcBorders>
        <w:shd w:val="clear" w:color="auto" w:fill="FFFFFF"/>
      </w:tcPr>
    </w:tblStylePr>
    <w:tblStylePr w:type="lastRow">
      <w:rPr>
        <w:b/>
        <w:bCs/>
      </w:rPr>
      <w:tblPr/>
      <w:tcPr>
        <w:tcBorders>
          <w:top w:val="double" w:sz="2" w:space="0" w:color="F1A9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2-31">
    <w:name w:val="网格表 2 - 着色 31"/>
    <w:basedOn w:val="TableNormal"/>
    <w:uiPriority w:val="47"/>
    <w:pPr>
      <w:spacing w:after="0" w:line="240" w:lineRule="auto"/>
    </w:pPr>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2-41">
    <w:name w:val="网格表 2 - 着色 41"/>
    <w:basedOn w:val="TableNormal"/>
    <w:uiPriority w:val="47"/>
    <w:pPr>
      <w:spacing w:after="0" w:line="240" w:lineRule="auto"/>
    </w:pPr>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2-51">
    <w:name w:val="网格表 2 - 着色 51"/>
    <w:basedOn w:val="TableNormal"/>
    <w:uiPriority w:val="47"/>
    <w:pPr>
      <w:spacing w:after="0" w:line="240" w:lineRule="auto"/>
    </w:pPr>
    <w:tblPr>
      <w:tblStyleRowBandSize w:val="1"/>
      <w:tblStyleColBandSize w:val="1"/>
      <w:tblBorders>
        <w:top w:val="single" w:sz="2" w:space="0" w:color="D86DCB"/>
        <w:bottom w:val="single" w:sz="2" w:space="0" w:color="D86DCB"/>
        <w:insideH w:val="single" w:sz="2" w:space="0" w:color="D86DCB"/>
        <w:insideV w:val="single" w:sz="2" w:space="0" w:color="D86DCB"/>
      </w:tblBorders>
    </w:tblPr>
    <w:tblStylePr w:type="firstRow">
      <w:rPr>
        <w:b/>
        <w:bCs/>
      </w:rPr>
      <w:tblPr/>
      <w:tcPr>
        <w:tcBorders>
          <w:top w:val="nil"/>
          <w:bottom w:val="single" w:sz="12" w:space="0" w:color="D86DCB"/>
          <w:insideH w:val="nil"/>
          <w:insideV w:val="nil"/>
        </w:tcBorders>
        <w:shd w:val="clear" w:color="auto" w:fill="FFFFFF"/>
      </w:tcPr>
    </w:tblStylePr>
    <w:tblStylePr w:type="lastRow">
      <w:rPr>
        <w:b/>
        <w:bCs/>
      </w:rPr>
      <w:tblPr/>
      <w:tcPr>
        <w:tcBorders>
          <w:top w:val="double" w:sz="2" w:space="0" w:color="D86D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2-61">
    <w:name w:val="网格表 2 - 着色 61"/>
    <w:basedOn w:val="TableNormal"/>
    <w:uiPriority w:val="47"/>
    <w:pPr>
      <w:spacing w:after="0" w:line="240" w:lineRule="auto"/>
    </w:pPr>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31">
    <w:name w:val="网格表 31"/>
    <w:basedOn w:val="TableNormal"/>
    <w:uiPriority w:val="48"/>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
    <w:name w:val="网格表 3 - 着色 11"/>
    <w:basedOn w:val="TableNormal"/>
    <w:uiPriority w:val="48"/>
    <w:pPr>
      <w:spacing w:after="0" w:line="240" w:lineRule="auto"/>
    </w:p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3-21">
    <w:name w:val="网格表 3 - 着色 21"/>
    <w:basedOn w:val="TableNormal"/>
    <w:uiPriority w:val="48"/>
    <w:pPr>
      <w:spacing w:after="0" w:line="240" w:lineRule="auto"/>
    </w:p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3-31">
    <w:name w:val="网格表 3 - 着色 31"/>
    <w:basedOn w:val="TableNormal"/>
    <w:uiPriority w:val="48"/>
    <w:pPr>
      <w:spacing w:after="0" w:line="240" w:lineRule="auto"/>
    </w:p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3-41">
    <w:name w:val="网格表 3 - 着色 41"/>
    <w:basedOn w:val="TableNormal"/>
    <w:uiPriority w:val="48"/>
    <w:pPr>
      <w:spacing w:after="0" w:line="240" w:lineRule="auto"/>
    </w:p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3-51">
    <w:name w:val="网格表 3 - 着色 51"/>
    <w:basedOn w:val="TableNormal"/>
    <w:uiPriority w:val="48"/>
    <w:pPr>
      <w:spacing w:after="0" w:line="240" w:lineRule="auto"/>
    </w:p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3-61">
    <w:name w:val="网格表 3 - 着色 61"/>
    <w:basedOn w:val="TableNormal"/>
    <w:uiPriority w:val="48"/>
    <w:pPr>
      <w:spacing w:after="0" w:line="240" w:lineRule="auto"/>
    </w:p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customStyle="1" w:styleId="41">
    <w:name w:val="网格表 41"/>
    <w:basedOn w:val="TableNormal"/>
    <w:uiPriority w:val="4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网格表 4 - 着色 11"/>
    <w:basedOn w:val="TableNormal"/>
    <w:uiPriority w:val="49"/>
    <w:pPr>
      <w:spacing w:after="0" w:line="240" w:lineRule="auto"/>
    </w:p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4-21">
    <w:name w:val="网格表 4 - 着色 21"/>
    <w:basedOn w:val="TableNormal"/>
    <w:uiPriority w:val="49"/>
    <w:pPr>
      <w:spacing w:after="0" w:line="240" w:lineRule="auto"/>
    </w:p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4-31">
    <w:name w:val="网格表 4 - 着色 31"/>
    <w:basedOn w:val="TableNormal"/>
    <w:uiPriority w:val="49"/>
    <w:pPr>
      <w:spacing w:after="0" w:line="240" w:lineRule="auto"/>
    </w:p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4-41">
    <w:name w:val="网格表 4 - 着色 41"/>
    <w:basedOn w:val="TableNormal"/>
    <w:uiPriority w:val="49"/>
    <w:pPr>
      <w:spacing w:after="0" w:line="240" w:lineRule="auto"/>
    </w:p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4-51">
    <w:name w:val="网格表 4 - 着色 51"/>
    <w:basedOn w:val="TableNormal"/>
    <w:uiPriority w:val="49"/>
    <w:pPr>
      <w:spacing w:after="0" w:line="240" w:lineRule="auto"/>
    </w:p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4-61">
    <w:name w:val="网格表 4 - 着色 61"/>
    <w:basedOn w:val="TableNormal"/>
    <w:uiPriority w:val="49"/>
    <w:pPr>
      <w:spacing w:after="0" w:line="240" w:lineRule="auto"/>
    </w:p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51">
    <w:name w:val="网格表 5 深色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1">
    <w:name w:val="网格表 5 深色 - 着色 1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1E4F5"/>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5-21">
    <w:name w:val="网格表 5 深色 - 着色 2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AE2D5"/>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customStyle="1" w:styleId="5-31">
    <w:name w:val="网格表 5 深色 - 着色 3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1F0C7"/>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customStyle="1" w:styleId="5-41">
    <w:name w:val="网格表 5 深色 - 着色 4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AEDFB"/>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5-51">
    <w:name w:val="网格表 5 深色 - 着色 5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CEED"/>
    </w:tblPr>
    <w:tcPr>
      <w:shd w:val="clear" w:color="auto" w:fill="F2CE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2B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2B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2B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2B93"/>
      </w:tcPr>
    </w:tblStylePr>
    <w:tblStylePr w:type="band1Vert">
      <w:tblPr/>
      <w:tcPr>
        <w:shd w:val="clear" w:color="auto" w:fill="E59EDC"/>
      </w:tcPr>
    </w:tblStylePr>
    <w:tblStylePr w:type="band1Horz">
      <w:tblPr/>
      <w:tcPr>
        <w:shd w:val="clear" w:color="auto" w:fill="E59EDC"/>
      </w:tcPr>
    </w:tblStylePr>
  </w:style>
  <w:style w:type="table" w:customStyle="1" w:styleId="5-61">
    <w:name w:val="网格表 5 深色 - 着色 6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F2D0"/>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61">
    <w:name w:val="网格表 6 彩色1"/>
    <w:basedOn w:val="TableNormal"/>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
    <w:name w:val="网格表 6 彩色 - 着色 11"/>
    <w:basedOn w:val="TableNormal"/>
    <w:uiPriority w:val="51"/>
    <w:pPr>
      <w:spacing w:after="0" w:line="240" w:lineRule="auto"/>
    </w:pPr>
    <w:rPr>
      <w:color w:val="0F4761"/>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6-21">
    <w:name w:val="网格表 6 彩色 - 着色 21"/>
    <w:basedOn w:val="TableNormal"/>
    <w:uiPriority w:val="51"/>
    <w:pPr>
      <w:spacing w:after="0" w:line="240" w:lineRule="auto"/>
    </w:pPr>
    <w:rPr>
      <w:color w:val="BF4E14"/>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bottom w:val="single" w:sz="12" w:space="0" w:color="F1A983"/>
        </w:tcBorders>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6-31">
    <w:name w:val="网格表 6 彩色 - 着色 31"/>
    <w:basedOn w:val="TableNormal"/>
    <w:uiPriority w:val="51"/>
    <w:pPr>
      <w:spacing w:after="0" w:line="240" w:lineRule="auto"/>
    </w:pPr>
    <w:rPr>
      <w:color w:val="124F1A"/>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bottom w:val="single" w:sz="12" w:space="0" w:color="47D459"/>
        </w:tcBorders>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6-41">
    <w:name w:val="网格表 6 彩色 - 着色 41"/>
    <w:basedOn w:val="TableNormal"/>
    <w:uiPriority w:val="51"/>
    <w:pPr>
      <w:spacing w:after="0" w:line="240" w:lineRule="auto"/>
    </w:pPr>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6-51">
    <w:name w:val="网格表 6 彩色 - 着色 51"/>
    <w:basedOn w:val="TableNormal"/>
    <w:uiPriority w:val="51"/>
    <w:pPr>
      <w:spacing w:after="0" w:line="240" w:lineRule="auto"/>
    </w:pPr>
    <w:rPr>
      <w:color w:val="77206D"/>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bottom w:val="single" w:sz="12" w:space="0" w:color="D86DCB"/>
        </w:tcBorders>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6-61">
    <w:name w:val="网格表 6 彩色 - 着色 61"/>
    <w:basedOn w:val="TableNormal"/>
    <w:uiPriority w:val="51"/>
    <w:pPr>
      <w:spacing w:after="0" w:line="240" w:lineRule="auto"/>
    </w:pPr>
    <w:rPr>
      <w:color w:val="3A7C22"/>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bottom w:val="single" w:sz="12" w:space="0" w:color="8DD873"/>
        </w:tcBorders>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71">
    <w:name w:val="网格表 7 彩色1"/>
    <w:basedOn w:val="TableNormal"/>
    <w:uiPriority w:val="52"/>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
    <w:name w:val="网格表 7 彩色 - 着色 11"/>
    <w:basedOn w:val="TableNormal"/>
    <w:uiPriority w:val="52"/>
    <w:pPr>
      <w:spacing w:after="0" w:line="240" w:lineRule="auto"/>
    </w:pPr>
    <w:rPr>
      <w:color w:val="0F4761"/>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7-21">
    <w:name w:val="网格表 7 彩色 - 着色 21"/>
    <w:basedOn w:val="TableNormal"/>
    <w:uiPriority w:val="52"/>
    <w:pPr>
      <w:spacing w:after="0" w:line="240" w:lineRule="auto"/>
    </w:pPr>
    <w:rPr>
      <w:color w:val="BF4E14"/>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7-31">
    <w:name w:val="网格表 7 彩色 - 着色 31"/>
    <w:basedOn w:val="TableNormal"/>
    <w:uiPriority w:val="52"/>
    <w:pPr>
      <w:spacing w:after="0" w:line="240" w:lineRule="auto"/>
    </w:pPr>
    <w:rPr>
      <w:color w:val="124F1A"/>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7-41">
    <w:name w:val="网格表 7 彩色 - 着色 41"/>
    <w:basedOn w:val="TableNormal"/>
    <w:uiPriority w:val="52"/>
    <w:pPr>
      <w:spacing w:after="0" w:line="240" w:lineRule="auto"/>
    </w:pPr>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7-51">
    <w:name w:val="网格表 7 彩色 - 着色 51"/>
    <w:basedOn w:val="TableNormal"/>
    <w:uiPriority w:val="52"/>
    <w:pPr>
      <w:spacing w:after="0" w:line="240" w:lineRule="auto"/>
    </w:pPr>
    <w:rPr>
      <w:color w:val="77206D"/>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7-61">
    <w:name w:val="网格表 7 彩色 - 着色 61"/>
    <w:basedOn w:val="TableNormal"/>
    <w:uiPriority w:val="52"/>
    <w:pPr>
      <w:spacing w:after="0" w:line="240" w:lineRule="auto"/>
    </w:pPr>
    <w:rPr>
      <w:color w:val="3A7C22"/>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character" w:customStyle="1" w:styleId="Hashtag1">
    <w:name w:val="Hashtag1"/>
    <w:basedOn w:val="DefaultParagraphFont"/>
    <w:uiPriority w:val="99"/>
    <w:rPr>
      <w:color w:val="2B579A"/>
      <w:shd w:val="clear" w:color="auto" w:fill="E1DFDD"/>
      <w:lang w:val="en-GB"/>
    </w:rPr>
  </w:style>
  <w:style w:type="character" w:styleId="HTMLAcronym">
    <w:name w:val="HTML Acronym"/>
    <w:basedOn w:val="DefaultParagraphFont"/>
    <w:uiPriority w:val="99"/>
    <w:rPr>
      <w:lang w:val="en-GB"/>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rFonts w:ascii="Times New Roman" w:eastAsia="宋体" w:hAnsi="Times New Roman" w:cs="Times New Roman"/>
      <w:i/>
      <w:iCs/>
      <w:kern w:val="0"/>
      <w:sz w:val="22"/>
      <w:szCs w:val="22"/>
      <w:lang w:val="en-GB"/>
    </w:rPr>
  </w:style>
  <w:style w:type="character" w:styleId="HTMLCite">
    <w:name w:val="HTML Cite"/>
    <w:basedOn w:val="DefaultParagraphFont"/>
    <w:uiPriority w:val="99"/>
    <w:rPr>
      <w:i/>
      <w:iCs/>
      <w:lang w:val="en-GB"/>
    </w:rPr>
  </w:style>
  <w:style w:type="character" w:styleId="HTMLCode">
    <w:name w:val="HTML Code"/>
    <w:basedOn w:val="DefaultParagraphFont"/>
    <w:uiPriority w:val="99"/>
    <w:rPr>
      <w:rFonts w:ascii="Consolas" w:hAnsi="Consolas"/>
      <w:sz w:val="20"/>
      <w:szCs w:val="20"/>
      <w:lang w:val="en-GB"/>
    </w:rPr>
  </w:style>
  <w:style w:type="character" w:styleId="HTMLDefinition">
    <w:name w:val="HTML Definition"/>
    <w:basedOn w:val="DefaultParagraphFont"/>
    <w:uiPriority w:val="99"/>
    <w:rPr>
      <w:i/>
      <w:iCs/>
      <w:lang w:val="en-GB"/>
    </w:rPr>
  </w:style>
  <w:style w:type="character" w:styleId="HTMLKeyboard">
    <w:name w:val="HTML Keyboard"/>
    <w:basedOn w:val="DefaultParagraphFont"/>
    <w:uiPriority w:val="99"/>
    <w:rPr>
      <w:rFonts w:ascii="Consolas" w:hAnsi="Consolas"/>
      <w:sz w:val="20"/>
      <w:szCs w:val="20"/>
      <w:lang w:val="en-GB"/>
    </w:rPr>
  </w:style>
  <w:style w:type="paragraph" w:styleId="HTMLPreformatted">
    <w:name w:val="HTML Preformatted"/>
    <w:basedOn w:val="Normal"/>
    <w:link w:val="HTMLPreformattedChar"/>
    <w:uiPriority w:val="99"/>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eastAsia="宋体" w:hAnsi="Consolas" w:cs="Times New Roman"/>
      <w:kern w:val="0"/>
      <w:sz w:val="20"/>
      <w:szCs w:val="20"/>
      <w:lang w:val="en-GB"/>
    </w:rPr>
  </w:style>
  <w:style w:type="character" w:styleId="HTMLSample">
    <w:name w:val="HTML Sample"/>
    <w:basedOn w:val="DefaultParagraphFont"/>
    <w:uiPriority w:val="99"/>
    <w:rPr>
      <w:rFonts w:ascii="Consolas" w:hAnsi="Consolas"/>
      <w:sz w:val="24"/>
      <w:szCs w:val="24"/>
      <w:lang w:val="en-GB"/>
    </w:rPr>
  </w:style>
  <w:style w:type="character" w:styleId="HTMLTypewriter">
    <w:name w:val="HTML Typewriter"/>
    <w:basedOn w:val="DefaultParagraphFont"/>
    <w:uiPriority w:val="99"/>
    <w:rPr>
      <w:rFonts w:ascii="Consolas" w:hAnsi="Consolas"/>
      <w:sz w:val="20"/>
      <w:szCs w:val="20"/>
      <w:lang w:val="en-GB"/>
    </w:rPr>
  </w:style>
  <w:style w:type="character" w:styleId="HTMLVariable">
    <w:name w:val="HTML Variable"/>
    <w:basedOn w:val="DefaultParagraphFont"/>
    <w:uiPriority w:val="99"/>
    <w:rPr>
      <w:i/>
      <w:iCs/>
      <w:lang w:val="en-GB"/>
    </w:rPr>
  </w:style>
  <w:style w:type="paragraph" w:styleId="Index1">
    <w:name w:val="index 1"/>
    <w:basedOn w:val="Normal"/>
    <w:uiPriority w:val="99"/>
    <w:pPr>
      <w:tabs>
        <w:tab w:val="clear" w:pos="567"/>
        <w:tab w:val="clear" w:pos="1134"/>
        <w:tab w:val="clear" w:pos="1701"/>
        <w:tab w:val="clear" w:pos="2268"/>
      </w:tabs>
      <w:ind w:left="220" w:hanging="220"/>
    </w:pPr>
  </w:style>
  <w:style w:type="paragraph" w:styleId="Index2">
    <w:name w:val="index 2"/>
    <w:basedOn w:val="Normal"/>
    <w:uiPriority w:val="99"/>
    <w:pPr>
      <w:tabs>
        <w:tab w:val="clear" w:pos="567"/>
        <w:tab w:val="clear" w:pos="1134"/>
        <w:tab w:val="clear" w:pos="1701"/>
        <w:tab w:val="clear" w:pos="2268"/>
      </w:tabs>
      <w:ind w:left="440" w:hanging="220"/>
    </w:pPr>
  </w:style>
  <w:style w:type="paragraph" w:styleId="Index3">
    <w:name w:val="index 3"/>
    <w:basedOn w:val="Normal"/>
    <w:uiPriority w:val="99"/>
    <w:pPr>
      <w:tabs>
        <w:tab w:val="clear" w:pos="567"/>
        <w:tab w:val="clear" w:pos="1134"/>
        <w:tab w:val="clear" w:pos="1701"/>
        <w:tab w:val="clear" w:pos="2268"/>
      </w:tabs>
      <w:ind w:left="660" w:hanging="220"/>
    </w:pPr>
  </w:style>
  <w:style w:type="paragraph" w:styleId="Index4">
    <w:name w:val="index 4"/>
    <w:basedOn w:val="Normal"/>
    <w:uiPriority w:val="99"/>
    <w:pPr>
      <w:tabs>
        <w:tab w:val="clear" w:pos="567"/>
        <w:tab w:val="clear" w:pos="1134"/>
        <w:tab w:val="clear" w:pos="1701"/>
        <w:tab w:val="clear" w:pos="2268"/>
      </w:tabs>
      <w:ind w:left="880" w:hanging="220"/>
    </w:pPr>
  </w:style>
  <w:style w:type="paragraph" w:styleId="Index5">
    <w:name w:val="index 5"/>
    <w:basedOn w:val="Normal"/>
    <w:uiPriority w:val="99"/>
    <w:pPr>
      <w:tabs>
        <w:tab w:val="clear" w:pos="567"/>
        <w:tab w:val="clear" w:pos="1134"/>
        <w:tab w:val="clear" w:pos="1701"/>
        <w:tab w:val="clear" w:pos="2268"/>
      </w:tabs>
      <w:ind w:left="1100" w:hanging="220"/>
    </w:pPr>
  </w:style>
  <w:style w:type="paragraph" w:styleId="Index6">
    <w:name w:val="index 6"/>
    <w:basedOn w:val="Normal"/>
    <w:uiPriority w:val="99"/>
    <w:pPr>
      <w:tabs>
        <w:tab w:val="clear" w:pos="567"/>
        <w:tab w:val="clear" w:pos="1134"/>
        <w:tab w:val="clear" w:pos="1701"/>
        <w:tab w:val="clear" w:pos="2268"/>
      </w:tabs>
      <w:ind w:left="1320" w:hanging="220"/>
    </w:pPr>
  </w:style>
  <w:style w:type="paragraph" w:styleId="Index7">
    <w:name w:val="index 7"/>
    <w:basedOn w:val="Normal"/>
    <w:uiPriority w:val="99"/>
    <w:pPr>
      <w:tabs>
        <w:tab w:val="clear" w:pos="567"/>
        <w:tab w:val="clear" w:pos="1134"/>
        <w:tab w:val="clear" w:pos="1701"/>
        <w:tab w:val="clear" w:pos="2268"/>
      </w:tabs>
      <w:ind w:left="1540" w:hanging="220"/>
    </w:pPr>
  </w:style>
  <w:style w:type="paragraph" w:styleId="Index8">
    <w:name w:val="index 8"/>
    <w:basedOn w:val="Normal"/>
    <w:uiPriority w:val="99"/>
    <w:pPr>
      <w:tabs>
        <w:tab w:val="clear" w:pos="567"/>
        <w:tab w:val="clear" w:pos="1134"/>
        <w:tab w:val="clear" w:pos="1701"/>
        <w:tab w:val="clear" w:pos="2268"/>
      </w:tabs>
      <w:ind w:left="1760" w:hanging="220"/>
    </w:pPr>
  </w:style>
  <w:style w:type="paragraph" w:styleId="Index9">
    <w:name w:val="index 9"/>
    <w:basedOn w:val="Normal"/>
    <w:uiPriority w:val="99"/>
    <w:pPr>
      <w:tabs>
        <w:tab w:val="clear" w:pos="567"/>
        <w:tab w:val="clear" w:pos="1134"/>
        <w:tab w:val="clear" w:pos="1701"/>
        <w:tab w:val="clear" w:pos="2268"/>
      </w:tabs>
      <w:ind w:left="1980" w:hanging="220"/>
    </w:pPr>
  </w:style>
  <w:style w:type="paragraph" w:styleId="IndexHeading">
    <w:name w:val="index heading"/>
    <w:basedOn w:val="Normal"/>
    <w:uiPriority w:val="99"/>
    <w:rPr>
      <w:rFonts w:ascii="Aptos Display" w:eastAsia="等线 Light" w:hAnsi="Aptos Display"/>
      <w:b/>
      <w:bCs/>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ptos Display" w:eastAsia="等线 Light" w:hAnsi="Aptos Display"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Aptos Display" w:eastAsia="等线 Light" w:hAnsi="Aptos Display"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Aptos Display" w:eastAsia="等线 Light" w:hAnsi="Aptos Display"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Aptos Display" w:eastAsia="等线 Light" w:hAnsi="Aptos Display"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Aptos Display" w:eastAsia="等线 Light" w:hAnsi="Aptos Display"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Aptos Display" w:eastAsia="等线 Light" w:hAnsi="Aptos Display"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Aptos Display" w:eastAsia="等线 Light" w:hAnsi="Aptos Display"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Aptos Display" w:eastAsia="等线 Light" w:hAnsi="Aptos Display"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等线 Light" w:hAnsi="Aptos Display" w:cs="Times New Roman"/>
        <w:b/>
        <w:bCs/>
      </w:rPr>
    </w:tblStylePr>
    <w:tblStylePr w:type="lastCol">
      <w:rPr>
        <w:rFonts w:ascii="Aptos Display" w:eastAsia="等线 Light" w:hAnsi="Aptos Display"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0F4761"/>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LightShading-Accent2">
    <w:name w:val="Light Shading Accent 2"/>
    <w:basedOn w:val="TableNormal"/>
    <w:uiPriority w:val="60"/>
    <w:pPr>
      <w:spacing w:after="0" w:line="240" w:lineRule="auto"/>
    </w:pPr>
    <w:rPr>
      <w:color w:val="BF4E14"/>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styleId="LightShading-Accent3">
    <w:name w:val="Light Shading Accent 3"/>
    <w:basedOn w:val="TableNormal"/>
    <w:uiPriority w:val="60"/>
    <w:pPr>
      <w:spacing w:after="0" w:line="240" w:lineRule="auto"/>
    </w:pPr>
    <w:rPr>
      <w:color w:val="124F1A"/>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styleId="LightShading-Accent4">
    <w:name w:val="Light Shading Accent 4"/>
    <w:basedOn w:val="TableNormal"/>
    <w:uiPriority w:val="60"/>
    <w:pPr>
      <w:spacing w:after="0" w:line="240" w:lineRule="auto"/>
    </w:pPr>
    <w:rPr>
      <w:color w:val="0B769F"/>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styleId="LightShading-Accent5">
    <w:name w:val="Light Shading Accent 5"/>
    <w:basedOn w:val="TableNormal"/>
    <w:uiPriority w:val="60"/>
    <w:pPr>
      <w:spacing w:after="0" w:line="240" w:lineRule="auto"/>
    </w:pPr>
    <w:rPr>
      <w:color w:val="77206D"/>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styleId="LightShading-Accent6">
    <w:name w:val="Light Shading Accent 6"/>
    <w:basedOn w:val="TableNormal"/>
    <w:uiPriority w:val="60"/>
    <w:pPr>
      <w:spacing w:after="0" w:line="240" w:lineRule="auto"/>
    </w:pPr>
    <w:rPr>
      <w:color w:val="3A7C22"/>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character" w:styleId="LineNumber">
    <w:name w:val="line number"/>
    <w:basedOn w:val="DefaultParagraphFont"/>
    <w:uiPriority w:val="99"/>
    <w:rPr>
      <w:lang w:val="en-GB"/>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5"/>
      </w:numPr>
      <w:contextualSpacing/>
    </w:pPr>
  </w:style>
  <w:style w:type="paragraph" w:styleId="ListBullet2">
    <w:name w:val="List Bullet 2"/>
    <w:basedOn w:val="Normal"/>
    <w:uiPriority w:val="99"/>
    <w:pPr>
      <w:numPr>
        <w:numId w:val="6"/>
      </w:numPr>
      <w:contextualSpacing/>
    </w:pPr>
  </w:style>
  <w:style w:type="paragraph" w:styleId="ListBullet3">
    <w:name w:val="List Bullet 3"/>
    <w:basedOn w:val="Normal"/>
    <w:uiPriority w:val="99"/>
    <w:pPr>
      <w:numPr>
        <w:numId w:val="7"/>
      </w:numPr>
      <w:contextualSpacing/>
    </w:pPr>
  </w:style>
  <w:style w:type="paragraph" w:styleId="ListBullet4">
    <w:name w:val="List Bullet 4"/>
    <w:basedOn w:val="Normal"/>
    <w:uiPriority w:val="99"/>
    <w:pPr>
      <w:numPr>
        <w:numId w:val="8"/>
      </w:numPr>
      <w:contextualSpacing/>
    </w:pPr>
  </w:style>
  <w:style w:type="paragraph" w:styleId="ListBullet5">
    <w:name w:val="List Bullet 5"/>
    <w:basedOn w:val="Normal"/>
    <w:uiPriority w:val="99"/>
    <w:pPr>
      <w:numPr>
        <w:numId w:val="9"/>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10"/>
      </w:numPr>
      <w:contextualSpacing/>
    </w:pPr>
  </w:style>
  <w:style w:type="paragraph" w:styleId="ListNumber2">
    <w:name w:val="List Number 2"/>
    <w:basedOn w:val="Normal"/>
    <w:uiPriority w:val="99"/>
    <w:pPr>
      <w:numPr>
        <w:numId w:val="11"/>
      </w:numPr>
      <w:contextualSpacing/>
    </w:pPr>
  </w:style>
  <w:style w:type="paragraph" w:styleId="ListNumber3">
    <w:name w:val="List Number 3"/>
    <w:basedOn w:val="Normal"/>
    <w:uiPriority w:val="99"/>
    <w:pPr>
      <w:numPr>
        <w:numId w:val="12"/>
      </w:numPr>
      <w:contextualSpacing/>
    </w:pPr>
  </w:style>
  <w:style w:type="paragraph" w:styleId="ListNumber4">
    <w:name w:val="List Number 4"/>
    <w:basedOn w:val="Normal"/>
    <w:uiPriority w:val="99"/>
    <w:pPr>
      <w:numPr>
        <w:numId w:val="13"/>
      </w:numPr>
      <w:contextualSpacing/>
    </w:pPr>
  </w:style>
  <w:style w:type="paragraph" w:styleId="ListNumber5">
    <w:name w:val="List Number 5"/>
    <w:basedOn w:val="Normal"/>
    <w:uiPriority w:val="99"/>
    <w:pPr>
      <w:numPr>
        <w:numId w:val="14"/>
      </w:numPr>
      <w:contextualSpacing/>
    </w:pPr>
  </w:style>
  <w:style w:type="table" w:customStyle="1" w:styleId="110">
    <w:name w:val="清单表 1 浅色1"/>
    <w:basedOn w:val="TableNormal"/>
    <w:uiPriority w:val="46"/>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10">
    <w:name w:val="清单表 1 浅色 - 着色 11"/>
    <w:basedOn w:val="TableNormal"/>
    <w:uiPriority w:val="46"/>
    <w:pPr>
      <w:spacing w:after="0" w:line="240" w:lineRule="auto"/>
    </w:p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1-210">
    <w:name w:val="清单表 1 浅色 - 着色 21"/>
    <w:basedOn w:val="TableNormal"/>
    <w:uiPriority w:val="46"/>
    <w:pPr>
      <w:spacing w:after="0" w:line="240" w:lineRule="auto"/>
    </w:pPr>
    <w:tblPr>
      <w:tblStyleRowBandSize w:val="1"/>
      <w:tblStyleColBandSize w:val="1"/>
    </w:tblPr>
    <w:tblStylePr w:type="firstRow">
      <w:rPr>
        <w:b/>
        <w:bCs/>
      </w:rPr>
      <w:tblPr/>
      <w:tcPr>
        <w:tcBorders>
          <w:bottom w:val="single" w:sz="4" w:space="0" w:color="F1A983"/>
        </w:tcBorders>
      </w:tcPr>
    </w:tblStylePr>
    <w:tblStylePr w:type="lastRow">
      <w:rPr>
        <w:b/>
        <w:bCs/>
      </w:rPr>
      <w:tblPr/>
      <w:tcPr>
        <w:tcBorders>
          <w:top w:val="sing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1-310">
    <w:name w:val="清单表 1 浅色 - 着色 31"/>
    <w:basedOn w:val="TableNormal"/>
    <w:uiPriority w:val="46"/>
    <w:pPr>
      <w:spacing w:after="0" w:line="240" w:lineRule="auto"/>
    </w:pPr>
    <w:tblPr>
      <w:tblStyleRowBandSize w:val="1"/>
      <w:tblStyleColBandSize w:val="1"/>
    </w:tblPr>
    <w:tblStylePr w:type="firstRow">
      <w:rPr>
        <w:b/>
        <w:bCs/>
      </w:rPr>
      <w:tblPr/>
      <w:tcPr>
        <w:tcBorders>
          <w:bottom w:val="single" w:sz="4" w:space="0" w:color="47D459"/>
        </w:tcBorders>
      </w:tcPr>
    </w:tblStylePr>
    <w:tblStylePr w:type="lastRow">
      <w:rPr>
        <w:b/>
        <w:bCs/>
      </w:rPr>
      <w:tblPr/>
      <w:tcPr>
        <w:tcBorders>
          <w:top w:val="sing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1-410">
    <w:name w:val="清单表 1 浅色 - 着色 41"/>
    <w:basedOn w:val="TableNormal"/>
    <w:uiPriority w:val="46"/>
    <w:pPr>
      <w:spacing w:after="0" w:line="240" w:lineRule="auto"/>
    </w:pPr>
    <w:tblPr>
      <w:tblStyleRowBandSize w:val="1"/>
      <w:tblStyleColBandSize w:val="1"/>
    </w:tblPr>
    <w:tblStylePr w:type="firstRow">
      <w:rPr>
        <w:b/>
        <w:bCs/>
      </w:rPr>
      <w:tblPr/>
      <w:tcPr>
        <w:tcBorders>
          <w:bottom w:val="single" w:sz="4" w:space="0" w:color="60CAF3"/>
        </w:tcBorders>
      </w:tcPr>
    </w:tblStylePr>
    <w:tblStylePr w:type="lastRow">
      <w:rPr>
        <w:b/>
        <w:bCs/>
      </w:rPr>
      <w:tblPr/>
      <w:tcPr>
        <w:tcBorders>
          <w:top w:val="sing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1-510">
    <w:name w:val="清单表 1 浅色 - 着色 51"/>
    <w:basedOn w:val="TableNormal"/>
    <w:uiPriority w:val="46"/>
    <w:pPr>
      <w:spacing w:after="0" w:line="240" w:lineRule="auto"/>
    </w:pPr>
    <w:tblPr>
      <w:tblStyleRowBandSize w:val="1"/>
      <w:tblStyleColBandSize w:val="1"/>
    </w:tblPr>
    <w:tblStylePr w:type="firstRow">
      <w:rPr>
        <w:b/>
        <w:bCs/>
      </w:rPr>
      <w:tblPr/>
      <w:tcPr>
        <w:tcBorders>
          <w:bottom w:val="single" w:sz="4" w:space="0" w:color="D86DCB"/>
        </w:tcBorders>
      </w:tcPr>
    </w:tblStylePr>
    <w:tblStylePr w:type="lastRow">
      <w:rPr>
        <w:b/>
        <w:bCs/>
      </w:rPr>
      <w:tblPr/>
      <w:tcPr>
        <w:tcBorders>
          <w:top w:val="sing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1-610">
    <w:name w:val="清单表 1 浅色 - 着色 61"/>
    <w:basedOn w:val="TableNormal"/>
    <w:uiPriority w:val="46"/>
    <w:pPr>
      <w:spacing w:after="0" w:line="240" w:lineRule="auto"/>
    </w:pPr>
    <w:tblPr>
      <w:tblStyleRowBandSize w:val="1"/>
      <w:tblStyleColBandSize w:val="1"/>
    </w:tblPr>
    <w:tblStylePr w:type="firstRow">
      <w:rPr>
        <w:b/>
        <w:bCs/>
      </w:rPr>
      <w:tblPr/>
      <w:tcPr>
        <w:tcBorders>
          <w:bottom w:val="single" w:sz="4" w:space="0" w:color="8DD873"/>
        </w:tcBorders>
      </w:tcPr>
    </w:tblStylePr>
    <w:tblStylePr w:type="lastRow">
      <w:rPr>
        <w:b/>
        <w:bCs/>
      </w:rPr>
      <w:tblPr/>
      <w:tcPr>
        <w:tcBorders>
          <w:top w:val="sing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210">
    <w:name w:val="清单表 21"/>
    <w:basedOn w:val="TableNormal"/>
    <w:uiPriority w:val="47"/>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0">
    <w:name w:val="清单表 2 - 着色 11"/>
    <w:basedOn w:val="TableNormal"/>
    <w:uiPriority w:val="47"/>
    <w:pPr>
      <w:spacing w:after="0" w:line="240" w:lineRule="auto"/>
    </w:pPr>
    <w:tblPr>
      <w:tblStyleRowBandSize w:val="1"/>
      <w:tblStyleColBandSize w:val="1"/>
      <w:tblBorders>
        <w:top w:val="single" w:sz="4" w:space="0" w:color="45B0E1"/>
        <w:bottom w:val="single" w:sz="4" w:space="0" w:color="45B0E1"/>
        <w:insideH w:val="single" w:sz="4" w:space="0" w:color="45B0E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2-210">
    <w:name w:val="清单表 2 - 着色 21"/>
    <w:basedOn w:val="TableNormal"/>
    <w:uiPriority w:val="47"/>
    <w:pPr>
      <w:spacing w:after="0" w:line="240" w:lineRule="auto"/>
    </w:pPr>
    <w:tblPr>
      <w:tblStyleRowBandSize w:val="1"/>
      <w:tblStyleColBandSize w:val="1"/>
      <w:tblBorders>
        <w:top w:val="single" w:sz="4" w:space="0" w:color="F1A983"/>
        <w:bottom w:val="single" w:sz="4" w:space="0" w:color="F1A983"/>
        <w:insideH w:val="single" w:sz="4" w:space="0" w:color="F1A9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2-310">
    <w:name w:val="清单表 2 - 着色 31"/>
    <w:basedOn w:val="TableNormal"/>
    <w:uiPriority w:val="47"/>
    <w:pPr>
      <w:spacing w:after="0" w:line="240" w:lineRule="auto"/>
    </w:pPr>
    <w:tblPr>
      <w:tblStyleRowBandSize w:val="1"/>
      <w:tblStyleColBandSize w:val="1"/>
      <w:tblBorders>
        <w:top w:val="single" w:sz="4" w:space="0" w:color="47D459"/>
        <w:bottom w:val="single" w:sz="4" w:space="0" w:color="47D459"/>
        <w:insideH w:val="single" w:sz="4" w:space="0" w:color="47D45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2-410">
    <w:name w:val="清单表 2 - 着色 41"/>
    <w:basedOn w:val="TableNormal"/>
    <w:uiPriority w:val="47"/>
    <w:pPr>
      <w:spacing w:after="0" w:line="240" w:lineRule="auto"/>
    </w:pPr>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2-510">
    <w:name w:val="清单表 2 - 着色 51"/>
    <w:basedOn w:val="TableNormal"/>
    <w:uiPriority w:val="47"/>
    <w:pPr>
      <w:spacing w:after="0" w:line="240" w:lineRule="auto"/>
    </w:pPr>
    <w:tblPr>
      <w:tblStyleRowBandSize w:val="1"/>
      <w:tblStyleColBandSize w:val="1"/>
      <w:tblBorders>
        <w:top w:val="single" w:sz="4" w:space="0" w:color="D86DCB"/>
        <w:bottom w:val="single" w:sz="4" w:space="0" w:color="D86DCB"/>
        <w:insideH w:val="single" w:sz="4" w:space="0" w:color="D86D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2-610">
    <w:name w:val="清单表 2 - 着色 61"/>
    <w:basedOn w:val="TableNormal"/>
    <w:uiPriority w:val="47"/>
    <w:pPr>
      <w:spacing w:after="0" w:line="240" w:lineRule="auto"/>
    </w:pPr>
    <w:tblPr>
      <w:tblStyleRowBandSize w:val="1"/>
      <w:tblStyleColBandSize w:val="1"/>
      <w:tblBorders>
        <w:top w:val="single" w:sz="4" w:space="0" w:color="8DD873"/>
        <w:bottom w:val="single" w:sz="4" w:space="0" w:color="8DD873"/>
        <w:insideH w:val="single" w:sz="4" w:space="0" w:color="8DD8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310">
    <w:name w:val="清单表 31"/>
    <w:basedOn w:val="TableNormal"/>
    <w:uiPriority w:val="4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0">
    <w:name w:val="清单表 3 - 着色 11"/>
    <w:basedOn w:val="TableNormal"/>
    <w:uiPriority w:val="48"/>
    <w:pPr>
      <w:spacing w:after="0" w:line="240" w:lineRule="auto"/>
    </w:p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customStyle="1" w:styleId="3-210">
    <w:name w:val="清单表 3 - 着色 21"/>
    <w:basedOn w:val="TableNormal"/>
    <w:uiPriority w:val="48"/>
    <w:pPr>
      <w:spacing w:after="0" w:line="240" w:lineRule="auto"/>
    </w:p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customStyle="1" w:styleId="3-310">
    <w:name w:val="清单表 3 - 着色 31"/>
    <w:basedOn w:val="TableNormal"/>
    <w:uiPriority w:val="48"/>
    <w:pPr>
      <w:spacing w:after="0" w:line="240" w:lineRule="auto"/>
    </w:pPr>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FFFFFF"/>
      </w:rPr>
      <w:tblPr/>
      <w:tcPr>
        <w:shd w:val="clear" w:color="auto" w:fill="196B24"/>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table" w:customStyle="1" w:styleId="3-410">
    <w:name w:val="清单表 3 - 着色 41"/>
    <w:basedOn w:val="TableNormal"/>
    <w:uiPriority w:val="48"/>
    <w:pPr>
      <w:spacing w:after="0" w:line="240" w:lineRule="auto"/>
    </w:p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3-510">
    <w:name w:val="清单表 3 - 着色 51"/>
    <w:basedOn w:val="TableNormal"/>
    <w:uiPriority w:val="48"/>
    <w:pPr>
      <w:spacing w:after="0" w:line="240" w:lineRule="auto"/>
    </w:p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customStyle="1" w:styleId="3-610">
    <w:name w:val="清单表 3 - 着色 61"/>
    <w:basedOn w:val="TableNormal"/>
    <w:uiPriority w:val="48"/>
    <w:pPr>
      <w:spacing w:after="0" w:line="240" w:lineRule="auto"/>
    </w:p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410">
    <w:name w:val="清单表 41"/>
    <w:basedOn w:val="TableNormal"/>
    <w:uiPriority w:val="4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0">
    <w:name w:val="清单表 4 - 着色 11"/>
    <w:basedOn w:val="TableNormal"/>
    <w:uiPriority w:val="49"/>
    <w:pPr>
      <w:spacing w:after="0" w:line="240" w:lineRule="auto"/>
    </w:p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4-210">
    <w:name w:val="清单表 4 - 着色 21"/>
    <w:basedOn w:val="TableNormal"/>
    <w:uiPriority w:val="49"/>
    <w:pPr>
      <w:spacing w:after="0" w:line="240" w:lineRule="auto"/>
    </w:p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tcBorders>
        <w:shd w:val="clear" w:color="auto" w:fill="E97132"/>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4-310">
    <w:name w:val="清单表 4 - 着色 31"/>
    <w:basedOn w:val="TableNormal"/>
    <w:uiPriority w:val="49"/>
    <w:pPr>
      <w:spacing w:after="0" w:line="240" w:lineRule="auto"/>
    </w:p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tcBorders>
        <w:shd w:val="clear" w:color="auto" w:fill="196B24"/>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4-410">
    <w:name w:val="清单表 4 - 着色 41"/>
    <w:basedOn w:val="TableNormal"/>
    <w:uiPriority w:val="49"/>
    <w:pPr>
      <w:spacing w:after="0" w:line="240" w:lineRule="auto"/>
    </w:p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4-510">
    <w:name w:val="清单表 4 - 着色 51"/>
    <w:basedOn w:val="TableNormal"/>
    <w:uiPriority w:val="49"/>
    <w:pPr>
      <w:spacing w:after="0" w:line="240" w:lineRule="auto"/>
    </w:p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4-610">
    <w:name w:val="清单表 4 - 着色 61"/>
    <w:basedOn w:val="TableNormal"/>
    <w:uiPriority w:val="49"/>
    <w:pPr>
      <w:spacing w:after="0" w:line="240" w:lineRule="auto"/>
    </w:p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tcBorders>
        <w:shd w:val="clear" w:color="auto" w:fill="4EA72E"/>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510">
    <w:name w:val="清单表 5 深色1"/>
    <w:basedOn w:val="TableNormal"/>
    <w:uiPriority w:val="50"/>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shd w:val="clear" w:color="auto" w:fill="000000"/>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TableNormal"/>
    <w:uiPriority w:val="50"/>
    <w:pPr>
      <w:spacing w:after="0" w:line="240" w:lineRule="auto"/>
    </w:pPr>
    <w:rPr>
      <w:color w:val="FFFFFF"/>
    </w:rPr>
    <w:tblPr>
      <w:tblStyleRowBandSize w:val="1"/>
      <w:tblStyleColBandSize w:val="1"/>
      <w:tblBorders>
        <w:top w:val="single" w:sz="24" w:space="0" w:color="156082"/>
        <w:left w:val="single" w:sz="24" w:space="0" w:color="156082"/>
        <w:bottom w:val="single" w:sz="24" w:space="0" w:color="156082"/>
        <w:right w:val="single" w:sz="24" w:space="0" w:color="156082"/>
      </w:tblBorders>
      <w:shd w:val="clear" w:color="auto" w:fill="156082"/>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TableNormal"/>
    <w:uiPriority w:val="50"/>
    <w:pPr>
      <w:spacing w:after="0" w:line="240" w:lineRule="auto"/>
    </w:pPr>
    <w:rPr>
      <w:color w:val="FFFFFF"/>
    </w:rPr>
    <w:tblPr>
      <w:tblStyleRowBandSize w:val="1"/>
      <w:tblStyleColBandSize w:val="1"/>
      <w:tblBorders>
        <w:top w:val="single" w:sz="24" w:space="0" w:color="E97132"/>
        <w:left w:val="single" w:sz="24" w:space="0" w:color="E97132"/>
        <w:bottom w:val="single" w:sz="24" w:space="0" w:color="E97132"/>
        <w:right w:val="single" w:sz="24" w:space="0" w:color="E97132"/>
      </w:tblBorders>
      <w:shd w:val="clear" w:color="auto" w:fill="E97132"/>
    </w:tblPr>
    <w:tcPr>
      <w:shd w:val="clear" w:color="auto" w:fill="E971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TableNormal"/>
    <w:uiPriority w:val="50"/>
    <w:pPr>
      <w:spacing w:after="0" w:line="240" w:lineRule="auto"/>
    </w:pPr>
    <w:rPr>
      <w:color w:val="FFFFFF"/>
    </w:rPr>
    <w:tblPr>
      <w:tblStyleRowBandSize w:val="1"/>
      <w:tblStyleColBandSize w:val="1"/>
      <w:tblBorders>
        <w:top w:val="single" w:sz="24" w:space="0" w:color="196B24"/>
        <w:left w:val="single" w:sz="24" w:space="0" w:color="196B24"/>
        <w:bottom w:val="single" w:sz="24" w:space="0" w:color="196B24"/>
        <w:right w:val="single" w:sz="24" w:space="0" w:color="196B24"/>
      </w:tblBorders>
      <w:shd w:val="clear" w:color="auto" w:fill="196B24"/>
    </w:tblPr>
    <w:tcPr>
      <w:shd w:val="clear" w:color="auto" w:fill="196B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TableNormal"/>
    <w:uiPriority w:val="50"/>
    <w:pPr>
      <w:spacing w:after="0" w:line="240" w:lineRule="auto"/>
    </w:pPr>
    <w:rPr>
      <w:color w:val="FFFFFF"/>
    </w:rPr>
    <w:tblPr>
      <w:tblStyleRowBandSize w:val="1"/>
      <w:tblStyleColBandSize w:val="1"/>
      <w:tblBorders>
        <w:top w:val="single" w:sz="24" w:space="0" w:color="0F9ED5"/>
        <w:left w:val="single" w:sz="24" w:space="0" w:color="0F9ED5"/>
        <w:bottom w:val="single" w:sz="24" w:space="0" w:color="0F9ED5"/>
        <w:right w:val="single" w:sz="24" w:space="0" w:color="0F9ED5"/>
      </w:tblBorders>
      <w:shd w:val="clear" w:color="auto" w:fill="0F9ED5"/>
    </w:tblPr>
    <w:tcPr>
      <w:shd w:val="clear" w:color="auto" w:fill="0F9E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TableNormal"/>
    <w:uiPriority w:val="50"/>
    <w:pPr>
      <w:spacing w:after="0" w:line="240" w:lineRule="auto"/>
    </w:pPr>
    <w:rPr>
      <w:color w:val="FFFFFF"/>
    </w:rPr>
    <w:tblPr>
      <w:tblStyleRowBandSize w:val="1"/>
      <w:tblStyleColBandSize w:val="1"/>
      <w:tblBorders>
        <w:top w:val="single" w:sz="24" w:space="0" w:color="A02B93"/>
        <w:left w:val="single" w:sz="24" w:space="0" w:color="A02B93"/>
        <w:bottom w:val="single" w:sz="24" w:space="0" w:color="A02B93"/>
        <w:right w:val="single" w:sz="24" w:space="0" w:color="A02B93"/>
      </w:tblBorders>
      <w:shd w:val="clear" w:color="auto" w:fill="A02B93"/>
    </w:tblPr>
    <w:tcPr>
      <w:shd w:val="clear" w:color="auto" w:fill="A02B9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TableNormal"/>
    <w:uiPriority w:val="50"/>
    <w:pPr>
      <w:spacing w:after="0" w:line="240" w:lineRule="auto"/>
    </w:pPr>
    <w:rPr>
      <w:color w:val="FFFFFF"/>
    </w:rPr>
    <w:tblPr>
      <w:tblStyleRowBandSize w:val="1"/>
      <w:tblStyleColBandSize w:val="1"/>
      <w:tblBorders>
        <w:top w:val="single" w:sz="24" w:space="0" w:color="4EA72E"/>
        <w:left w:val="single" w:sz="24" w:space="0" w:color="4EA72E"/>
        <w:bottom w:val="single" w:sz="24" w:space="0" w:color="4EA72E"/>
        <w:right w:val="single" w:sz="24" w:space="0" w:color="4EA72E"/>
      </w:tblBorders>
      <w:shd w:val="clear" w:color="auto" w:fill="4EA72E"/>
    </w:tblPr>
    <w:tcPr>
      <w:shd w:val="clear" w:color="auto" w:fill="4EA72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0">
    <w:name w:val="清单表 6 彩色 - 着色 11"/>
    <w:basedOn w:val="TableNormal"/>
    <w:uiPriority w:val="51"/>
    <w:pPr>
      <w:spacing w:after="0" w:line="240" w:lineRule="auto"/>
    </w:pPr>
    <w:rPr>
      <w:color w:val="0F4761"/>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6-210">
    <w:name w:val="清单表 6 彩色 - 着色 21"/>
    <w:basedOn w:val="TableNormal"/>
    <w:uiPriority w:val="51"/>
    <w:pPr>
      <w:spacing w:after="0" w:line="240" w:lineRule="auto"/>
    </w:pPr>
    <w:rPr>
      <w:color w:val="BF4E14"/>
    </w:rPr>
    <w:tblPr>
      <w:tblStyleRowBandSize w:val="1"/>
      <w:tblStyleColBandSize w:val="1"/>
      <w:tblBorders>
        <w:top w:val="single" w:sz="4" w:space="0" w:color="E97132"/>
        <w:bottom w:val="single" w:sz="4" w:space="0" w:color="E97132"/>
      </w:tblBorders>
    </w:tblPr>
    <w:tblStylePr w:type="firstRow">
      <w:rPr>
        <w:b/>
        <w:bCs/>
      </w:rPr>
      <w:tblPr/>
      <w:tcPr>
        <w:tcBorders>
          <w:bottom w:val="single" w:sz="4" w:space="0" w:color="E97132"/>
        </w:tcBorders>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6-310">
    <w:name w:val="清单表 6 彩色 - 着色 31"/>
    <w:basedOn w:val="TableNormal"/>
    <w:uiPriority w:val="51"/>
    <w:pPr>
      <w:spacing w:after="0" w:line="240" w:lineRule="auto"/>
    </w:pPr>
    <w:rPr>
      <w:color w:val="124F1A"/>
    </w:rPr>
    <w:tblPr>
      <w:tblStyleRowBandSize w:val="1"/>
      <w:tblStyleColBandSize w:val="1"/>
      <w:tblBorders>
        <w:top w:val="single" w:sz="4" w:space="0" w:color="196B24"/>
        <w:bottom w:val="single" w:sz="4" w:space="0" w:color="196B24"/>
      </w:tblBorders>
    </w:tblPr>
    <w:tblStylePr w:type="firstRow">
      <w:rPr>
        <w:b/>
        <w:bCs/>
      </w:rPr>
      <w:tblPr/>
      <w:tcPr>
        <w:tcBorders>
          <w:bottom w:val="single" w:sz="4" w:space="0" w:color="196B24"/>
        </w:tcBorders>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6-410">
    <w:name w:val="清单表 6 彩色 - 着色 41"/>
    <w:basedOn w:val="TableNormal"/>
    <w:uiPriority w:val="51"/>
    <w:pPr>
      <w:spacing w:after="0" w:line="240" w:lineRule="auto"/>
    </w:pPr>
    <w:rPr>
      <w:color w:val="0B769F"/>
    </w:rPr>
    <w:tblPr>
      <w:tblStyleRowBandSize w:val="1"/>
      <w:tblStyleColBandSize w:val="1"/>
      <w:tblBorders>
        <w:top w:val="single" w:sz="4" w:space="0" w:color="0F9ED5"/>
        <w:bottom w:val="single" w:sz="4" w:space="0" w:color="0F9ED5"/>
      </w:tblBorders>
    </w:tblPr>
    <w:tblStylePr w:type="firstRow">
      <w:rPr>
        <w:b/>
        <w:bCs/>
      </w:rPr>
      <w:tblPr/>
      <w:tcPr>
        <w:tcBorders>
          <w:bottom w:val="single" w:sz="4" w:space="0" w:color="0F9ED5"/>
        </w:tcBorders>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6-510">
    <w:name w:val="清单表 6 彩色 - 着色 51"/>
    <w:basedOn w:val="TableNormal"/>
    <w:uiPriority w:val="51"/>
    <w:pPr>
      <w:spacing w:after="0" w:line="240" w:lineRule="auto"/>
    </w:pPr>
    <w:rPr>
      <w:color w:val="77206D"/>
    </w:rPr>
    <w:tblPr>
      <w:tblStyleRowBandSize w:val="1"/>
      <w:tblStyleColBandSize w:val="1"/>
      <w:tblBorders>
        <w:top w:val="single" w:sz="4" w:space="0" w:color="A02B93"/>
        <w:bottom w:val="single" w:sz="4" w:space="0" w:color="A02B93"/>
      </w:tblBorders>
    </w:tblPr>
    <w:tblStylePr w:type="firstRow">
      <w:rPr>
        <w:b/>
        <w:bCs/>
      </w:rPr>
      <w:tblPr/>
      <w:tcPr>
        <w:tcBorders>
          <w:bottom w:val="single" w:sz="4" w:space="0" w:color="A02B93"/>
        </w:tcBorders>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6-610">
    <w:name w:val="清单表 6 彩色 - 着色 61"/>
    <w:basedOn w:val="TableNormal"/>
    <w:uiPriority w:val="51"/>
    <w:pPr>
      <w:spacing w:after="0" w:line="240" w:lineRule="auto"/>
    </w:pPr>
    <w:rPr>
      <w:color w:val="3A7C22"/>
    </w:rPr>
    <w:tblPr>
      <w:tblStyleRowBandSize w:val="1"/>
      <w:tblStyleColBandSize w:val="1"/>
      <w:tblBorders>
        <w:top w:val="single" w:sz="4" w:space="0" w:color="4EA72E"/>
        <w:bottom w:val="single" w:sz="4" w:space="0" w:color="4EA72E"/>
      </w:tblBorders>
    </w:tblPr>
    <w:tblStylePr w:type="firstRow">
      <w:rPr>
        <w:b/>
        <w:bCs/>
      </w:rPr>
      <w:tblPr/>
      <w:tcPr>
        <w:tcBorders>
          <w:bottom w:val="single" w:sz="4" w:space="0" w:color="4EA72E"/>
        </w:tcBorders>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710">
    <w:name w:val="清单表 7 彩色1"/>
    <w:basedOn w:val="TableNormal"/>
    <w:uiPriority w:val="52"/>
    <w:pPr>
      <w:spacing w:after="0" w:line="240" w:lineRule="auto"/>
    </w:pPr>
    <w:rPr>
      <w:color w:val="000000"/>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000000"/>
        </w:tcBorders>
        <w:shd w:val="clear" w:color="auto" w:fill="FFFFFF"/>
      </w:tcPr>
    </w:tblStylePr>
    <w:tblStylePr w:type="lastRow">
      <w:rPr>
        <w:rFonts w:ascii="Aptos Display" w:eastAsia="等线 Light" w:hAnsi="Aptos Display" w:cs="Times New Roman"/>
        <w:i/>
        <w:iCs/>
        <w:sz w:val="26"/>
      </w:rPr>
      <w:tblPr/>
      <w:tcPr>
        <w:tcBorders>
          <w:top w:val="single" w:sz="4" w:space="0" w:color="000000"/>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000000"/>
        </w:tcBorders>
        <w:shd w:val="clear" w:color="auto" w:fill="FFFFFF"/>
      </w:tcPr>
    </w:tblStylePr>
    <w:tblStylePr w:type="lastCol">
      <w:rPr>
        <w:rFonts w:ascii="Aptos Display" w:eastAsia="等线 Light" w:hAnsi="Aptos Display"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TableNormal"/>
    <w:uiPriority w:val="52"/>
    <w:pPr>
      <w:spacing w:after="0" w:line="240" w:lineRule="auto"/>
    </w:pPr>
    <w:rPr>
      <w:color w:val="0F4761"/>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156082"/>
        </w:tcBorders>
        <w:shd w:val="clear" w:color="auto" w:fill="FFFFFF"/>
      </w:tcPr>
    </w:tblStylePr>
    <w:tblStylePr w:type="lastRow">
      <w:rPr>
        <w:rFonts w:ascii="Aptos Display" w:eastAsia="等线 Light" w:hAnsi="Aptos Display" w:cs="Times New Roman"/>
        <w:i/>
        <w:iCs/>
        <w:sz w:val="26"/>
      </w:rPr>
      <w:tblPr/>
      <w:tcPr>
        <w:tcBorders>
          <w:top w:val="single" w:sz="4" w:space="0" w:color="156082"/>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156082"/>
        </w:tcBorders>
        <w:shd w:val="clear" w:color="auto" w:fill="FFFFFF"/>
      </w:tcPr>
    </w:tblStylePr>
    <w:tblStylePr w:type="lastCol">
      <w:rPr>
        <w:rFonts w:ascii="Aptos Display" w:eastAsia="等线 Light" w:hAnsi="Aptos Display" w:cs="Times New Roman"/>
        <w:i/>
        <w:iCs/>
        <w:sz w:val="26"/>
      </w:rPr>
      <w:tblPr/>
      <w:tcPr>
        <w:tcBorders>
          <w:left w:val="single" w:sz="4" w:space="0" w:color="156082"/>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TableNormal"/>
    <w:uiPriority w:val="52"/>
    <w:pPr>
      <w:spacing w:after="0" w:line="240" w:lineRule="auto"/>
    </w:pPr>
    <w:rPr>
      <w:color w:val="BF4E14"/>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E97132"/>
        </w:tcBorders>
        <w:shd w:val="clear" w:color="auto" w:fill="FFFFFF"/>
      </w:tcPr>
    </w:tblStylePr>
    <w:tblStylePr w:type="lastRow">
      <w:rPr>
        <w:rFonts w:ascii="Aptos Display" w:eastAsia="等线 Light" w:hAnsi="Aptos Display" w:cs="Times New Roman"/>
        <w:i/>
        <w:iCs/>
        <w:sz w:val="26"/>
      </w:rPr>
      <w:tblPr/>
      <w:tcPr>
        <w:tcBorders>
          <w:top w:val="single" w:sz="4" w:space="0" w:color="E97132"/>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E97132"/>
        </w:tcBorders>
        <w:shd w:val="clear" w:color="auto" w:fill="FFFFFF"/>
      </w:tcPr>
    </w:tblStylePr>
    <w:tblStylePr w:type="lastCol">
      <w:rPr>
        <w:rFonts w:ascii="Aptos Display" w:eastAsia="等线 Light" w:hAnsi="Aptos Display" w:cs="Times New Roman"/>
        <w:i/>
        <w:iCs/>
        <w:sz w:val="26"/>
      </w:rPr>
      <w:tblPr/>
      <w:tcPr>
        <w:tcBorders>
          <w:left w:val="single" w:sz="4" w:space="0" w:color="E97132"/>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TableNormal"/>
    <w:uiPriority w:val="52"/>
    <w:pPr>
      <w:spacing w:after="0" w:line="240" w:lineRule="auto"/>
    </w:pPr>
    <w:rPr>
      <w:color w:val="124F1A"/>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196B24"/>
        </w:tcBorders>
        <w:shd w:val="clear" w:color="auto" w:fill="FFFFFF"/>
      </w:tcPr>
    </w:tblStylePr>
    <w:tblStylePr w:type="lastRow">
      <w:rPr>
        <w:rFonts w:ascii="Aptos Display" w:eastAsia="等线 Light" w:hAnsi="Aptos Display" w:cs="Times New Roman"/>
        <w:i/>
        <w:iCs/>
        <w:sz w:val="26"/>
      </w:rPr>
      <w:tblPr/>
      <w:tcPr>
        <w:tcBorders>
          <w:top w:val="single" w:sz="4" w:space="0" w:color="196B24"/>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196B24"/>
        </w:tcBorders>
        <w:shd w:val="clear" w:color="auto" w:fill="FFFFFF"/>
      </w:tcPr>
    </w:tblStylePr>
    <w:tblStylePr w:type="lastCol">
      <w:rPr>
        <w:rFonts w:ascii="Aptos Display" w:eastAsia="等线 Light" w:hAnsi="Aptos Display" w:cs="Times New Roman"/>
        <w:i/>
        <w:iCs/>
        <w:sz w:val="26"/>
      </w:rPr>
      <w:tblPr/>
      <w:tcPr>
        <w:tcBorders>
          <w:left w:val="single" w:sz="4" w:space="0" w:color="196B24"/>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TableNormal"/>
    <w:uiPriority w:val="52"/>
    <w:pPr>
      <w:spacing w:after="0" w:line="240" w:lineRule="auto"/>
    </w:pPr>
    <w:rPr>
      <w:color w:val="0B769F"/>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0F9ED5"/>
        </w:tcBorders>
        <w:shd w:val="clear" w:color="auto" w:fill="FFFFFF"/>
      </w:tcPr>
    </w:tblStylePr>
    <w:tblStylePr w:type="lastRow">
      <w:rPr>
        <w:rFonts w:ascii="Aptos Display" w:eastAsia="等线 Light" w:hAnsi="Aptos Display" w:cs="Times New Roman"/>
        <w:i/>
        <w:iCs/>
        <w:sz w:val="26"/>
      </w:rPr>
      <w:tblPr/>
      <w:tcPr>
        <w:tcBorders>
          <w:top w:val="single" w:sz="4" w:space="0" w:color="0F9ED5"/>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0F9ED5"/>
        </w:tcBorders>
        <w:shd w:val="clear" w:color="auto" w:fill="FFFFFF"/>
      </w:tcPr>
    </w:tblStylePr>
    <w:tblStylePr w:type="lastCol">
      <w:rPr>
        <w:rFonts w:ascii="Aptos Display" w:eastAsia="等线 Light" w:hAnsi="Aptos Display" w:cs="Times New Roman"/>
        <w:i/>
        <w:iCs/>
        <w:sz w:val="26"/>
      </w:rPr>
      <w:tblPr/>
      <w:tcPr>
        <w:tcBorders>
          <w:left w:val="single" w:sz="4" w:space="0" w:color="0F9ED5"/>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TableNormal"/>
    <w:uiPriority w:val="52"/>
    <w:pPr>
      <w:spacing w:after="0" w:line="240" w:lineRule="auto"/>
    </w:pPr>
    <w:rPr>
      <w:color w:val="77206D"/>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A02B93"/>
        </w:tcBorders>
        <w:shd w:val="clear" w:color="auto" w:fill="FFFFFF"/>
      </w:tcPr>
    </w:tblStylePr>
    <w:tblStylePr w:type="lastRow">
      <w:rPr>
        <w:rFonts w:ascii="Aptos Display" w:eastAsia="等线 Light" w:hAnsi="Aptos Display" w:cs="Times New Roman"/>
        <w:i/>
        <w:iCs/>
        <w:sz w:val="26"/>
      </w:rPr>
      <w:tblPr/>
      <w:tcPr>
        <w:tcBorders>
          <w:top w:val="single" w:sz="4" w:space="0" w:color="A02B93"/>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A02B93"/>
        </w:tcBorders>
        <w:shd w:val="clear" w:color="auto" w:fill="FFFFFF"/>
      </w:tcPr>
    </w:tblStylePr>
    <w:tblStylePr w:type="lastCol">
      <w:rPr>
        <w:rFonts w:ascii="Aptos Display" w:eastAsia="等线 Light" w:hAnsi="Aptos Display" w:cs="Times New Roman"/>
        <w:i/>
        <w:iCs/>
        <w:sz w:val="26"/>
      </w:rPr>
      <w:tblPr/>
      <w:tcPr>
        <w:tcBorders>
          <w:left w:val="single" w:sz="4" w:space="0" w:color="A02B93"/>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TableNormal"/>
    <w:uiPriority w:val="52"/>
    <w:pPr>
      <w:spacing w:after="0" w:line="240" w:lineRule="auto"/>
    </w:pPr>
    <w:rPr>
      <w:color w:val="3A7C22"/>
    </w:rPr>
    <w:tblPr>
      <w:tblStyleRowBandSize w:val="1"/>
      <w:tblStyleColBandSize w:val="1"/>
    </w:tblPr>
    <w:tblStylePr w:type="firstRow">
      <w:rPr>
        <w:rFonts w:ascii="Aptos Display" w:eastAsia="等线 Light" w:hAnsi="Aptos Display" w:cs="Times New Roman"/>
        <w:i/>
        <w:iCs/>
        <w:sz w:val="26"/>
      </w:rPr>
      <w:tblPr/>
      <w:tcPr>
        <w:tcBorders>
          <w:bottom w:val="single" w:sz="4" w:space="0" w:color="4EA72E"/>
        </w:tcBorders>
        <w:shd w:val="clear" w:color="auto" w:fill="FFFFFF"/>
      </w:tcPr>
    </w:tblStylePr>
    <w:tblStylePr w:type="lastRow">
      <w:rPr>
        <w:rFonts w:ascii="Aptos Display" w:eastAsia="等线 Light" w:hAnsi="Aptos Display" w:cs="Times New Roman"/>
        <w:i/>
        <w:iCs/>
        <w:sz w:val="26"/>
      </w:rPr>
      <w:tblPr/>
      <w:tcPr>
        <w:tcBorders>
          <w:top w:val="single" w:sz="4" w:space="0" w:color="4EA72E"/>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4EA72E"/>
        </w:tcBorders>
        <w:shd w:val="clear" w:color="auto" w:fill="FFFFFF"/>
      </w:tcPr>
    </w:tblStylePr>
    <w:tblStylePr w:type="lastCol">
      <w:rPr>
        <w:rFonts w:ascii="Aptos Display" w:eastAsia="等线 Light" w:hAnsi="Aptos Display" w:cs="Times New Roman"/>
        <w:i/>
        <w:iCs/>
        <w:sz w:val="26"/>
      </w:rPr>
      <w:tblPr/>
      <w:tcPr>
        <w:tcBorders>
          <w:left w:val="single" w:sz="4" w:space="0" w:color="4EA72E"/>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宋体" w:hAnsi="Consolas" w:cs="Times New Roman"/>
      <w:kern w:val="0"/>
      <w:sz w:val="20"/>
      <w:szCs w:val="20"/>
      <w:lang w:val="en-GB"/>
    </w:rPr>
  </w:style>
  <w:style w:type="character" w:customStyle="1" w:styleId="MacroTextChar">
    <w:name w:val="Macro Text Char"/>
    <w:basedOn w:val="DefaultParagraphFont"/>
    <w:link w:val="MacroText"/>
    <w:uiPriority w:val="99"/>
    <w:rPr>
      <w:rFonts w:ascii="Consolas" w:eastAsia="宋体" w:hAnsi="Consolas" w:cs="Times New Roman"/>
      <w:kern w:val="0"/>
      <w:sz w:val="20"/>
      <w:szCs w:val="20"/>
      <w:lang w:val="en-GB"/>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shd w:val="clear" w:color="auto" w:fill="B2DEF2"/>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shd w:val="clear" w:color="auto" w:fill="F9DBCC"/>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shd w:val="clear" w:color="auto" w:fill="B3EDBA"/>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shd w:val="clear" w:color="auto" w:fill="BDE9FA"/>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shd w:val="clear" w:color="auto" w:fill="EFC3E9"/>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shd w:val="clear" w:color="auto" w:fill="D0EFC5"/>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styleId="MediumGrid2">
    <w:name w:val="Medium Grid 2"/>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shd w:val="clear" w:color="auto" w:fill="B2DEF2"/>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shd w:val="clear" w:color="auto" w:fill="F9DBCC"/>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shd w:val="clear" w:color="auto" w:fill="B3EDBA"/>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shd w:val="clear" w:color="auto" w:fill="BDE9FA"/>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shd w:val="clear" w:color="auto" w:fill="EFC3E9"/>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Aptos Display" w:eastAsia="等线 Light" w:hAnsi="Aptos Display" w:cs="Times New Roman"/>
      <w:color w:val="000000"/>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shd w:val="clear" w:color="auto" w:fill="D0EFC5"/>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2DEF2"/>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9DBCC"/>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3EDBA"/>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DE9FA"/>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C3E9"/>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EFC5"/>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Aptos Display" w:eastAsia="等线 Light" w:hAnsi="Aptos Display"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156082"/>
        <w:bottom w:val="single" w:sz="8" w:space="0" w:color="156082"/>
      </w:tblBorders>
    </w:tblPr>
    <w:tblStylePr w:type="firstRow">
      <w:rPr>
        <w:rFonts w:ascii="Aptos Display" w:eastAsia="等线 Light" w:hAnsi="Aptos Display"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E97132"/>
        <w:bottom w:val="single" w:sz="8" w:space="0" w:color="E97132"/>
      </w:tblBorders>
    </w:tblPr>
    <w:tblStylePr w:type="firstRow">
      <w:rPr>
        <w:rFonts w:ascii="Aptos Display" w:eastAsia="等线 Light" w:hAnsi="Aptos Display"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196B24"/>
        <w:bottom w:val="single" w:sz="8" w:space="0" w:color="196B24"/>
      </w:tblBorders>
    </w:tblPr>
    <w:tblStylePr w:type="firstRow">
      <w:rPr>
        <w:rFonts w:ascii="Aptos Display" w:eastAsia="等线 Light" w:hAnsi="Aptos Display"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0F9ED5"/>
        <w:bottom w:val="single" w:sz="8" w:space="0" w:color="0F9ED5"/>
      </w:tblBorders>
    </w:tblPr>
    <w:tblStylePr w:type="firstRow">
      <w:rPr>
        <w:rFonts w:ascii="Aptos Display" w:eastAsia="等线 Light" w:hAnsi="Aptos Display"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A02B93"/>
        <w:bottom w:val="single" w:sz="8" w:space="0" w:color="A02B93"/>
      </w:tblBorders>
    </w:tblPr>
    <w:tblStylePr w:type="firstRow">
      <w:rPr>
        <w:rFonts w:ascii="Aptos Display" w:eastAsia="等线 Light" w:hAnsi="Aptos Display"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4EA72E"/>
        <w:bottom w:val="single" w:sz="8" w:space="0" w:color="4EA72E"/>
      </w:tblBorders>
    </w:tblPr>
    <w:tblStylePr w:type="firstRow">
      <w:rPr>
        <w:rFonts w:ascii="Aptos Display" w:eastAsia="等线 Light" w:hAnsi="Aptos Display"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styleId="MediumList2">
    <w:name w:val="Medium List 2"/>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Aptos Display" w:eastAsia="等线 Light" w:hAnsi="Aptos Display" w:cs="Times New Roman"/>
      <w:color w:val="000000"/>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rPr>
      <w:color w:val="2B579A"/>
      <w:shd w:val="clear" w:color="auto" w:fill="E1DFDD"/>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ptos Display" w:eastAsia="等线 Light" w:hAnsi="Aptos Display"/>
      <w:sz w:val="24"/>
      <w:szCs w:val="24"/>
    </w:rPr>
  </w:style>
  <w:style w:type="character" w:customStyle="1" w:styleId="MessageHeaderChar">
    <w:name w:val="Message Header Char"/>
    <w:basedOn w:val="DefaultParagraphFont"/>
    <w:link w:val="MessageHeader"/>
    <w:uiPriority w:val="99"/>
    <w:rPr>
      <w:rFonts w:ascii="Aptos Display" w:eastAsia="等线 Light" w:hAnsi="Aptos Display" w:cs="Times New Roman"/>
      <w:kern w:val="0"/>
      <w:shd w:val="pct20" w:color="auto" w:fill="auto"/>
      <w:lang w:val="en-GB"/>
    </w:rPr>
  </w:style>
  <w:style w:type="paragraph" w:styleId="NoSpacing">
    <w:name w:val="No Spacing"/>
    <w:uiPriority w:val="1"/>
    <w:qFormat/>
    <w:pPr>
      <w:tabs>
        <w:tab w:val="left" w:pos="567"/>
        <w:tab w:val="left" w:pos="1134"/>
        <w:tab w:val="left" w:pos="1701"/>
        <w:tab w:val="left" w:pos="2268"/>
      </w:tabs>
      <w:spacing w:after="0" w:line="240" w:lineRule="auto"/>
      <w:jc w:val="both"/>
    </w:pPr>
    <w:rPr>
      <w:rFonts w:ascii="Times New Roman" w:eastAsia="宋体" w:hAnsi="Times New Roman" w:cs="Times New Roman"/>
      <w:kern w:val="0"/>
      <w:sz w:val="22"/>
      <w:szCs w:val="22"/>
      <w:lang w:val="en-GB"/>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link w:val="NoteHeadingChar"/>
    <w:uiPriority w:val="99"/>
  </w:style>
  <w:style w:type="character" w:customStyle="1" w:styleId="NoteHeadingChar">
    <w:name w:val="Note Heading Char"/>
    <w:basedOn w:val="DefaultParagraphFont"/>
    <w:link w:val="NoteHeading"/>
    <w:uiPriority w:val="99"/>
    <w:rPr>
      <w:rFonts w:ascii="Times New Roman" w:eastAsia="宋体" w:hAnsi="Times New Roman" w:cs="Times New Roman"/>
      <w:kern w:val="0"/>
      <w:sz w:val="22"/>
      <w:szCs w:val="22"/>
      <w:lang w:val="en-GB"/>
    </w:rPr>
  </w:style>
  <w:style w:type="character" w:styleId="PageNumber">
    <w:name w:val="page number"/>
    <w:basedOn w:val="DefaultParagraphFont"/>
    <w:uiPriority w:val="99"/>
    <w:rPr>
      <w:lang w:val="en-GB"/>
    </w:rPr>
  </w:style>
  <w:style w:type="character" w:styleId="PlaceholderText">
    <w:name w:val="Placeholder Text"/>
    <w:basedOn w:val="DefaultParagraphFont"/>
    <w:uiPriority w:val="99"/>
    <w:rPr>
      <w:color w:val="666666"/>
      <w:lang w:val="en-GB"/>
    </w:rPr>
  </w:style>
  <w:style w:type="table" w:customStyle="1" w:styleId="111">
    <w:name w:val="无格式表格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无格式表格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无格式表格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1">
    <w:name w:val="无格式表格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无格式表格 51"/>
    <w:basedOn w:val="TableNormal"/>
    <w:uiPriority w:val="45"/>
    <w:pPr>
      <w:spacing w:after="0" w:line="240" w:lineRule="auto"/>
    </w:pPr>
    <w:tblPr>
      <w:tblStyleRowBandSize w:val="1"/>
      <w:tblStyleColBandSize w:val="1"/>
    </w:tblPr>
    <w:tblStylePr w:type="firstRow">
      <w:rPr>
        <w:rFonts w:ascii="Aptos Display" w:eastAsia="等线 Light" w:hAnsi="Aptos Display" w:cs="Times New Roman"/>
        <w:i/>
        <w:iCs/>
        <w:sz w:val="26"/>
      </w:rPr>
      <w:tblPr/>
      <w:tcPr>
        <w:tcBorders>
          <w:bottom w:val="single" w:sz="4" w:space="0" w:color="7F7F7F"/>
        </w:tcBorders>
        <w:shd w:val="clear" w:color="auto" w:fill="FFFFFF"/>
      </w:tcPr>
    </w:tblStylePr>
    <w:tblStylePr w:type="lastRow">
      <w:rPr>
        <w:rFonts w:ascii="Aptos Display" w:eastAsia="等线 Light"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等线 Light" w:hAnsi="Aptos Display" w:cs="Times New Roman"/>
        <w:i/>
        <w:iCs/>
        <w:sz w:val="26"/>
      </w:rPr>
      <w:tblPr/>
      <w:tcPr>
        <w:tcBorders>
          <w:right w:val="single" w:sz="4" w:space="0" w:color="7F7F7F"/>
        </w:tcBorders>
        <w:shd w:val="clear" w:color="auto" w:fill="FFFFFF"/>
      </w:tcPr>
    </w:tblStylePr>
    <w:tblStylePr w:type="lastCol">
      <w:rPr>
        <w:rFonts w:ascii="Aptos Display" w:eastAsia="等线 Light"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rPr>
      <w:rFonts w:ascii="Consolas" w:eastAsia="宋体" w:hAnsi="Consolas" w:cs="Times New Roman"/>
      <w:kern w:val="0"/>
      <w:sz w:val="21"/>
      <w:szCs w:val="21"/>
      <w:lang w:val="en-GB"/>
    </w:rPr>
  </w:style>
  <w:style w:type="paragraph" w:styleId="Salutation">
    <w:name w:val="Salutation"/>
    <w:basedOn w:val="Normal"/>
    <w:link w:val="SalutationChar"/>
    <w:uiPriority w:val="99"/>
  </w:style>
  <w:style w:type="character" w:customStyle="1" w:styleId="SalutationChar">
    <w:name w:val="Salutation Char"/>
    <w:basedOn w:val="DefaultParagraphFont"/>
    <w:link w:val="Salutation"/>
    <w:uiPriority w:val="99"/>
    <w:rPr>
      <w:rFonts w:ascii="Times New Roman" w:eastAsia="宋体" w:hAnsi="Times New Roman" w:cs="Times New Roman"/>
      <w:kern w:val="0"/>
      <w:sz w:val="22"/>
      <w:szCs w:val="22"/>
      <w:lang w:val="en-GB"/>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rPr>
      <w:rFonts w:ascii="Times New Roman" w:eastAsia="宋体" w:hAnsi="Times New Roman" w:cs="Times New Roman"/>
      <w:kern w:val="0"/>
      <w:sz w:val="22"/>
      <w:szCs w:val="22"/>
      <w:lang w:val="en-GB"/>
    </w:rPr>
  </w:style>
  <w:style w:type="character" w:customStyle="1" w:styleId="SmartHyperlink1">
    <w:name w:val="Smart Hyperlink1"/>
    <w:basedOn w:val="DefaultParagraphFont"/>
    <w:uiPriority w:val="99"/>
    <w:rPr>
      <w:u w:val="dotted"/>
      <w:lang w:val="en-GB"/>
    </w:rPr>
  </w:style>
  <w:style w:type="character" w:customStyle="1" w:styleId="SmartLink1">
    <w:name w:val="SmartLink1"/>
    <w:basedOn w:val="DefaultParagraphFont"/>
    <w:uiPriority w:val="99"/>
    <w:rPr>
      <w:color w:val="0000FF"/>
      <w:u w:val="single"/>
      <w:shd w:val="clear" w:color="auto" w:fill="F3F2F1"/>
      <w:lang w:val="en-GB"/>
    </w:rPr>
  </w:style>
  <w:style w:type="character" w:styleId="Strong">
    <w:name w:val="Strong"/>
    <w:basedOn w:val="DefaultParagraphFont"/>
    <w:uiPriority w:val="22"/>
    <w:qFormat/>
    <w:rPr>
      <w:b/>
      <w:bCs/>
      <w:lang w:val="en-GB"/>
    </w:rPr>
  </w:style>
  <w:style w:type="character" w:styleId="SubtleEmphasis">
    <w:name w:val="Subtle Emphasis"/>
    <w:basedOn w:val="DefaultParagraphFont"/>
    <w:uiPriority w:val="19"/>
    <w:qFormat/>
    <w:rPr>
      <w:i/>
      <w:iCs/>
      <w:color w:val="404040"/>
      <w:lang w:val="en-GB"/>
    </w:rPr>
  </w:style>
  <w:style w:type="character" w:styleId="SubtleReference">
    <w:name w:val="Subtle Reference"/>
    <w:basedOn w:val="DefaultParagraphFont"/>
    <w:uiPriority w:val="31"/>
    <w:qFormat/>
    <w:rPr>
      <w:color w:val="5A5A5A"/>
      <w:lang w:val="en-GB"/>
    </w:rPr>
  </w:style>
  <w:style w:type="table" w:styleId="Table3Deffects1">
    <w:name w:val="Table 3D effects 1"/>
    <w:basedOn w:val="TableNormal"/>
    <w:uiPriority w:val="99"/>
    <w:pPr>
      <w:tabs>
        <w:tab w:val="left" w:pos="567"/>
        <w:tab w:val="left" w:pos="1134"/>
        <w:tab w:val="left" w:pos="1701"/>
        <w:tab w:val="left" w:pos="2268"/>
      </w:tabs>
      <w:spacing w:after="0" w:line="240" w:lineRule="auto"/>
      <w:jc w:val="both"/>
    </w:pPr>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tabs>
        <w:tab w:val="left" w:pos="567"/>
        <w:tab w:val="left" w:pos="1134"/>
        <w:tab w:val="left" w:pos="1701"/>
        <w:tab w:val="left" w:pos="2268"/>
      </w:tabs>
      <w:spacing w:after="0" w:line="240" w:lineRule="auto"/>
      <w:jc w:val="both"/>
    </w:pPr>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pPr>
      <w:tabs>
        <w:tab w:val="left" w:pos="567"/>
        <w:tab w:val="left" w:pos="1134"/>
        <w:tab w:val="left" w:pos="1701"/>
        <w:tab w:val="left" w:pos="2268"/>
      </w:tabs>
      <w:spacing w:after="0" w:line="240" w:lineRule="auto"/>
      <w:jc w:val="both"/>
    </w:pPr>
    <w:tblPr>
      <w:tblBorders>
        <w:bottom w:val="single" w:sz="12" w:space="0" w:color="000000"/>
      </w:tblBorders>
      <w:shd w:val="pct20" w:color="FFFF00" w:fill="FFFFFF"/>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
    <w:name w:val="网格型浅色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uiPriority w:val="99"/>
    <w:pPr>
      <w:tabs>
        <w:tab w:val="clear" w:pos="567"/>
        <w:tab w:val="clear" w:pos="1134"/>
        <w:tab w:val="clear" w:pos="1701"/>
        <w:tab w:val="clear" w:pos="2268"/>
      </w:tabs>
      <w:ind w:left="220" w:hanging="220"/>
    </w:pPr>
  </w:style>
  <w:style w:type="paragraph" w:styleId="TableofFigures">
    <w:name w:val="table of figures"/>
    <w:basedOn w:val="Normal"/>
    <w:uiPriority w:val="99"/>
    <w:pPr>
      <w:tabs>
        <w:tab w:val="clear" w:pos="567"/>
        <w:tab w:val="clear" w:pos="1134"/>
        <w:tab w:val="clear" w:pos="1701"/>
        <w:tab w:val="clear" w:pos="2268"/>
      </w:tabs>
    </w:pPr>
  </w:style>
  <w:style w:type="table" w:styleId="TableProfessional">
    <w:name w:val="Table Professional"/>
    <w:basedOn w:val="TableNormal"/>
    <w:uiPriority w:val="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uiPriority w:val="99"/>
    <w:pPr>
      <w:spacing w:before="120"/>
    </w:pPr>
    <w:rPr>
      <w:rFonts w:ascii="Aptos Display" w:eastAsia="等线 Light" w:hAnsi="Aptos Display"/>
      <w:b/>
      <w:bCs/>
      <w:sz w:val="24"/>
      <w:szCs w:val="24"/>
    </w:rPr>
  </w:style>
  <w:style w:type="paragraph" w:styleId="TOCHeading">
    <w:name w:val="TOC Heading"/>
    <w:basedOn w:val="Heading1"/>
    <w:uiPriority w:val="39"/>
    <w:qFormat/>
    <w:pPr>
      <w:numPr>
        <w:numId w:val="0"/>
      </w:numPr>
      <w:tabs>
        <w:tab w:val="clear" w:pos="567"/>
      </w:tabs>
      <w:spacing w:after="0"/>
      <w:jc w:val="both"/>
      <w:outlineLvl w:val="9"/>
    </w:pPr>
    <w:rPr>
      <w:rFonts w:ascii="Aptos Display" w:hAnsi="Aptos Display"/>
      <w:b w:val="0"/>
      <w:bCs w:val="0"/>
      <w:color w:val="0F4761"/>
      <w:kern w:val="0"/>
      <w:sz w:val="32"/>
    </w:rPr>
  </w:style>
  <w:style w:type="character" w:customStyle="1" w:styleId="UnresolvedMention1">
    <w:name w:val="Unresolved Mention1"/>
    <w:basedOn w:val="DefaultParagraphFont"/>
    <w:uiPriority w:val="99"/>
    <w:rPr>
      <w:color w:val="605E5C"/>
      <w:shd w:val="clear" w:color="auto" w:fill="E1DFDD"/>
      <w:lang w:val="en-GB"/>
    </w:rPr>
  </w:style>
  <w:style w:type="character" w:customStyle="1" w:styleId="10">
    <w:name w:val="未处理的提及1"/>
    <w:basedOn w:val="DefaultParagraphFont"/>
    <w:uiPriority w:val="99"/>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pPr>
      <w:tabs>
        <w:tab w:val="clear" w:pos="567"/>
        <w:tab w:val="clear" w:pos="1134"/>
        <w:tab w:val="clear" w:pos="1701"/>
        <w:tab w:val="clear" w:pos="2268"/>
      </w:tabs>
      <w:spacing w:after="160" w:line="240" w:lineRule="exact"/>
      <w:jc w:val="left"/>
    </w:pPr>
    <w:rPr>
      <w:rFonts w:ascii="Aptos" w:eastAsia="Aptos" w:hAnsi="Aptos" w:cs="Arial"/>
      <w:kern w:val="2"/>
      <w:sz w:val="24"/>
      <w:szCs w:val="24"/>
      <w:vertAlign w:val="superscript"/>
    </w:rPr>
  </w:style>
  <w:style w:type="paragraph" w:customStyle="1" w:styleId="Para3">
    <w:name w:val="Para3"/>
    <w:basedOn w:val="Normal"/>
    <w:pPr>
      <w:numPr>
        <w:ilvl w:val="2"/>
        <w:numId w:val="15"/>
      </w:numPr>
      <w:tabs>
        <w:tab w:val="clear" w:pos="567"/>
        <w:tab w:val="clear" w:pos="1134"/>
        <w:tab w:val="clear" w:pos="1701"/>
        <w:tab w:val="clear" w:pos="2268"/>
      </w:tabs>
      <w:spacing w:before="80" w:after="80"/>
    </w:pPr>
    <w:rPr>
      <w:rFonts w:eastAsia="MS Mincho" w:cs="Angsana New"/>
      <w:szCs w:val="20"/>
    </w:rPr>
  </w:style>
  <w:style w:type="paragraph" w:customStyle="1" w:styleId="pf0">
    <w:name w:val="pf0"/>
    <w:basedOn w:val="Normal"/>
    <w:pPr>
      <w:tabs>
        <w:tab w:val="clear" w:pos="567"/>
        <w:tab w:val="clear" w:pos="1134"/>
        <w:tab w:val="clear" w:pos="1701"/>
        <w:tab w:val="clear" w:pos="2268"/>
      </w:tabs>
      <w:spacing w:before="100" w:beforeAutospacing="1" w:after="100" w:afterAutospacing="1"/>
      <w:jc w:val="left"/>
    </w:pPr>
    <w:rPr>
      <w:rFonts w:eastAsia="Times New Roman"/>
      <w:sz w:val="24"/>
      <w:szCs w:val="24"/>
      <w:lang w:val="en-US"/>
    </w:rPr>
  </w:style>
  <w:style w:type="character" w:customStyle="1" w:styleId="cf01">
    <w:name w:val="cf01"/>
    <w:basedOn w:val="DefaultParagraphFont"/>
    <w:rPr>
      <w:rFonts w:ascii="Segoe UI" w:hAnsi="Segoe UI" w:cs="Segoe UI" w:hint="default"/>
      <w:sz w:val="18"/>
      <w:szCs w:val="18"/>
    </w:rPr>
  </w:style>
  <w:style w:type="character" w:styleId="UnresolvedMention">
    <w:name w:val="Unresolved Mention"/>
    <w:basedOn w:val="DefaultParagraphFont"/>
    <w:uiPriority w:val="99"/>
    <w:semiHidden/>
    <w:unhideWhenUsed/>
    <w:rsid w:val="00CE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s/cop/?m=cop-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08/full/cop-08-dec-zh.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mcd:customData xmlns="http://www.wps.cn/android/officeDocument/2013/mofficeCustomData" xmlns:mcd="http://www.wps.cn/android/officeDocument/2013/mofficeCustomData" version="2">
  <mcd:comments/>
</mcd:customData>
</file>

<file path=customXml/item3.xml>
</file>

<file path=customXml/itemProps1.xml><?xml version="1.0" encoding="utf-8"?>
<ds:datastoreItem xmlns:ds="http://schemas.openxmlformats.org/officeDocument/2006/customXml" ds:itemID="{F7405DB7-67B9-444A-A3CE-EDFDA4C618A4}"/>
</file>

<file path=customXml/itemProps2.xml><?xml version="1.0" encoding="utf-8"?>
<ds:datastoreItem xmlns:ds="http://schemas.openxmlformats.org/officeDocument/2006/customXml" ds:itemID="{4FF0C781-2425-41F9-8F42-C9107BDB41D5}">
  <ds:schemaRefs>
    <ds:schemaRef ds:uri="http://www.wps.cn/android/officeDocument/2013/mofficeCustomData"/>
  </ds:schemaRefs>
</ds:datastoreItem>
</file>

<file path=customXml/itemProps3.xml><?xml version="1.0" encoding="utf-8"?>
<ds:datastoreItem xmlns:ds="http://schemas.openxmlformats.org/officeDocument/2006/customXml" ds:itemID="{499AE727-9B1F-46E7-BCA5-116543AD0819}"/>
</file>

<file path=docProps/app.xml><?xml version="1.0" encoding="utf-8"?>
<Properties xmlns="http://schemas.openxmlformats.org/officeDocument/2006/extended-properties" xmlns:vt="http://schemas.openxmlformats.org/officeDocument/2006/docPropsVTypes">
  <Template>Normal.dotm</Template>
  <TotalTime>134</TotalTime>
  <Pages>5</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生物多样性公约关于土著人民和地方社区的第8(j)条和其他条款附属机构的工作方式</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生物多样性公约关于土著人民和地方社区的第8(j)条和其他条款附属机构的工作方式</dc:title>
  <dc:creator>Q"apaj Conde</dc:creator>
  <cp:keywords>Subsidiary Body on Scientific, Technical and Technological Advice, twenty-seventh meeting</cp:keywords>
  <cp:lastModifiedBy>Steve Pei</cp:lastModifiedBy>
  <cp:revision>24</cp:revision>
  <cp:lastPrinted>2025-12-09T20:53:00Z</cp:lastPrinted>
  <dcterms:created xsi:type="dcterms:W3CDTF">2025-10-30T20:21:00Z</dcterms:created>
  <dcterms:modified xsi:type="dcterms:W3CDTF">2025-12-09T20:54:00Z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y fmtid="{D5CDD505-2E9C-101B-9397-08002B2CF9AE}" pid="11" name="ICV">
    <vt:lpwstr>bc36a9bc68a140a3b3599f207003a92e_23</vt:lpwstr>
  </property>
</Properties>
</file>