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1065E9" w:rsidRPr="00201CFB" w14:paraId="75614AF1" w14:textId="77777777" w:rsidTr="001065E9">
        <w:trPr>
          <w:trHeight w:val="850"/>
        </w:trPr>
        <w:tc>
          <w:tcPr>
            <w:tcW w:w="975" w:type="dxa"/>
            <w:vAlign w:val="bottom"/>
          </w:tcPr>
          <w:p w14:paraId="10722CC7" w14:textId="77777777" w:rsidR="005012FC" w:rsidRPr="00201CFB" w:rsidRDefault="005012FC" w:rsidP="005012FC">
            <w:pPr>
              <w:pStyle w:val="AASmallLogo"/>
            </w:pPr>
            <w:r w:rsidRPr="00F3251E">
              <w:rPr>
                <w:noProof/>
                <w:lang w:eastAsia="en-CA"/>
                <w14:ligatures w14:val="standardContextual"/>
              </w:rPr>
              <w:drawing>
                <wp:inline distT="0" distB="0" distL="0" distR="0" wp14:anchorId="194A661A" wp14:editId="0B192EBB">
                  <wp:extent cx="474727" cy="402337"/>
                  <wp:effectExtent l="0" t="0" r="1905" b="0"/>
                  <wp:docPr id="55433496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3496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1CFB">
              <w:t xml:space="preserve"> </w:t>
            </w:r>
          </w:p>
          <w:p w14:paraId="072C878B" w14:textId="77777777" w:rsidR="001065E9" w:rsidRPr="00201CFB" w:rsidRDefault="001065E9" w:rsidP="005012FC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52588A48" w14:textId="77777777" w:rsidR="005012FC" w:rsidRPr="00201CFB" w:rsidRDefault="005012FC" w:rsidP="005012FC">
            <w:pPr>
              <w:pStyle w:val="AASmallLogo"/>
            </w:pPr>
            <w:r w:rsidRPr="00F3251E">
              <w:rPr>
                <w:noProof/>
                <w:lang w:eastAsia="en-CA"/>
                <w14:ligatures w14:val="standardContextual"/>
              </w:rPr>
              <w:drawing>
                <wp:inline distT="0" distB="0" distL="0" distR="0" wp14:anchorId="48B086B8" wp14:editId="372D100B">
                  <wp:extent cx="498788" cy="357465"/>
                  <wp:effectExtent l="0" t="0" r="0" b="5080"/>
                  <wp:docPr id="175848014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8014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35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1CFB">
              <w:t xml:space="preserve"> </w:t>
            </w:r>
          </w:p>
          <w:p w14:paraId="29BDBB22" w14:textId="77777777" w:rsidR="001065E9" w:rsidRPr="00201CFB" w:rsidRDefault="001065E9" w:rsidP="005012FC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6EC0CC0F" w14:textId="638BBB6A" w:rsidR="001065E9" w:rsidRPr="00201CFB" w:rsidRDefault="009C0BBB" w:rsidP="00DF78C4">
            <w:pPr>
              <w:pStyle w:val="ABSymbol"/>
            </w:pPr>
            <w:r w:rsidRPr="00F3251E">
              <w:rPr>
                <w:sz w:val="40"/>
              </w:rPr>
              <w:t>CBD</w:t>
            </w:r>
            <w:r w:rsidR="005012FC" w:rsidRPr="001E6B20">
              <w:t>/</w:t>
            </w:r>
            <w:r w:rsidRPr="00F3251E">
              <w:t>SB</w:t>
            </w:r>
            <w:r w:rsidR="00023B83" w:rsidRPr="001E6B20">
              <w:t>8J</w:t>
            </w:r>
            <w:r w:rsidR="005012FC" w:rsidRPr="001E6B20">
              <w:t>/</w:t>
            </w:r>
            <w:r w:rsidR="004E0781">
              <w:t>REC/</w:t>
            </w:r>
            <w:r w:rsidR="00023B83" w:rsidRPr="001E6B20">
              <w:t>1</w:t>
            </w:r>
            <w:r w:rsidR="00355863" w:rsidRPr="001E6B20">
              <w:t>/</w:t>
            </w:r>
            <w:r w:rsidR="004E0781">
              <w:t>4</w:t>
            </w:r>
          </w:p>
        </w:tc>
      </w:tr>
    </w:tbl>
    <w:p w14:paraId="3084E42E" w14:textId="77777777" w:rsidR="009F67EB" w:rsidRPr="00201CFB" w:rsidRDefault="009F67EB" w:rsidP="001065E9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1065E9" w:rsidRPr="00201CFB" w14:paraId="3818CC33" w14:textId="77777777" w:rsidTr="001065E9">
        <w:trPr>
          <w:trHeight w:val="1814"/>
        </w:trPr>
        <w:tc>
          <w:tcPr>
            <w:tcW w:w="7370" w:type="dxa"/>
          </w:tcPr>
          <w:p w14:paraId="75329073" w14:textId="77777777" w:rsidR="005012FC" w:rsidRPr="00201CFB" w:rsidRDefault="005012FC" w:rsidP="005012FC">
            <w:pPr>
              <w:pStyle w:val="ACLargeLogo"/>
            </w:pPr>
            <w:r w:rsidRPr="00F3251E">
              <w:rPr>
                <w:noProof/>
                <w:lang w:eastAsia="en-CA"/>
                <w14:ligatures w14:val="standardContextual"/>
              </w:rPr>
              <w:drawing>
                <wp:inline distT="0" distB="0" distL="0" distR="0" wp14:anchorId="56CD4F9C" wp14:editId="1D73F6CE">
                  <wp:extent cx="2755631" cy="1030313"/>
                  <wp:effectExtent l="0" t="0" r="0" b="0"/>
                  <wp:docPr id="174578461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8461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1CFB">
              <w:t xml:space="preserve"> </w:t>
            </w:r>
          </w:p>
          <w:p w14:paraId="2FDC8084" w14:textId="77777777" w:rsidR="001065E9" w:rsidRPr="00201CFB" w:rsidRDefault="001065E9" w:rsidP="005012FC">
            <w:pPr>
              <w:pStyle w:val="ACLargeLogo"/>
            </w:pPr>
          </w:p>
        </w:tc>
        <w:tc>
          <w:tcPr>
            <w:tcW w:w="3112" w:type="dxa"/>
          </w:tcPr>
          <w:p w14:paraId="393B21A5" w14:textId="02A1C174" w:rsidR="005012FC" w:rsidRPr="00201CFB" w:rsidRDefault="005012FC" w:rsidP="005012FC">
            <w:pPr>
              <w:pStyle w:val="AEDistrNormal"/>
            </w:pPr>
            <w:r w:rsidRPr="00201CFB">
              <w:t>Distr.</w:t>
            </w:r>
            <w:r w:rsidRPr="001E6B20">
              <w:t xml:space="preserve">: </w:t>
            </w:r>
            <w:r w:rsidR="004E0781">
              <w:t>General</w:t>
            </w:r>
          </w:p>
          <w:p w14:paraId="2C867AAE" w14:textId="5627E9D7" w:rsidR="005012FC" w:rsidRPr="00201CFB" w:rsidRDefault="007A7C57" w:rsidP="005012FC">
            <w:pPr>
              <w:pStyle w:val="AEDistrNormal"/>
            </w:pPr>
            <w:r>
              <w:t>30</w:t>
            </w:r>
            <w:r w:rsidR="00DC4A6B" w:rsidRPr="00201CFB">
              <w:t xml:space="preserve"> </w:t>
            </w:r>
            <w:r w:rsidR="00B424BD">
              <w:t>October</w:t>
            </w:r>
            <w:r w:rsidR="00355863" w:rsidRPr="00201CFB">
              <w:t xml:space="preserve"> </w:t>
            </w:r>
            <w:r w:rsidR="003B3B5F" w:rsidRPr="00201CFB">
              <w:t>2025</w:t>
            </w:r>
          </w:p>
          <w:p w14:paraId="3E1D207B" w14:textId="77777777" w:rsidR="005012FC" w:rsidRPr="00201CFB" w:rsidRDefault="005012FC" w:rsidP="005012FC">
            <w:pPr>
              <w:pStyle w:val="AEDistrNormal"/>
            </w:pPr>
          </w:p>
          <w:p w14:paraId="7E73DC28" w14:textId="77777777" w:rsidR="005012FC" w:rsidRPr="00201CFB" w:rsidRDefault="005012FC" w:rsidP="005012FC">
            <w:pPr>
              <w:pStyle w:val="AEDistrNormal"/>
            </w:pPr>
            <w:r w:rsidRPr="00201CFB">
              <w:t>Original</w:t>
            </w:r>
            <w:r w:rsidRPr="001E6B20">
              <w:t>: English</w:t>
            </w:r>
            <w:r w:rsidRPr="00201CFB">
              <w:t xml:space="preserve"> </w:t>
            </w:r>
          </w:p>
          <w:p w14:paraId="3DD1E3B1" w14:textId="77777777" w:rsidR="001065E9" w:rsidRPr="00201CFB" w:rsidRDefault="001065E9" w:rsidP="005012FC">
            <w:pPr>
              <w:pStyle w:val="AEDistrNormal6pt"/>
            </w:pPr>
          </w:p>
        </w:tc>
      </w:tr>
    </w:tbl>
    <w:p w14:paraId="2A5EA4A2" w14:textId="77777777" w:rsidR="001065E9" w:rsidRPr="00201CFB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201CFB" w14:paraId="5F4C1DAC" w14:textId="77777777" w:rsidTr="001065E9">
        <w:trPr>
          <w:trHeight w:val="57"/>
        </w:trPr>
        <w:tc>
          <w:tcPr>
            <w:tcW w:w="6094" w:type="dxa"/>
          </w:tcPr>
          <w:p w14:paraId="0BDEA81B" w14:textId="77777777" w:rsidR="005012FC" w:rsidRPr="001E6B20" w:rsidRDefault="005012FC" w:rsidP="005012FC">
            <w:pPr>
              <w:pStyle w:val="AFCorN12Bold"/>
            </w:pPr>
            <w:r w:rsidRPr="001E6B20">
              <w:t>Subsidiary Body o</w:t>
            </w:r>
            <w:r w:rsidRPr="00F3251E">
              <w:t xml:space="preserve">n </w:t>
            </w:r>
            <w:r w:rsidR="00023B83" w:rsidRPr="00F3251E">
              <w:t>Article</w:t>
            </w:r>
            <w:r w:rsidR="00023B83" w:rsidRPr="001E6B20">
              <w:t xml:space="preserve"> 8(j) and Other Provisions of the </w:t>
            </w:r>
            <w:r w:rsidR="00023B83" w:rsidRPr="00F3251E">
              <w:t>Convention on Biological Diversity</w:t>
            </w:r>
            <w:r w:rsidR="00023B83" w:rsidRPr="001E6B20">
              <w:t xml:space="preserve"> Related to Indigenous Peoples and Local Communities</w:t>
            </w:r>
          </w:p>
          <w:p w14:paraId="77E3D1B2" w14:textId="77777777" w:rsidR="005012FC" w:rsidRPr="001E6B20" w:rsidRDefault="00023B83" w:rsidP="005012FC">
            <w:pPr>
              <w:pStyle w:val="AFCorNBold"/>
            </w:pPr>
            <w:r w:rsidRPr="001E6B20">
              <w:t>First</w:t>
            </w:r>
            <w:r w:rsidR="005012FC" w:rsidRPr="001E6B20">
              <w:t xml:space="preserve"> meeting </w:t>
            </w:r>
          </w:p>
          <w:p w14:paraId="79F09B36" w14:textId="77777777" w:rsidR="005012FC" w:rsidRPr="001E6B20" w:rsidRDefault="00962822" w:rsidP="005012FC">
            <w:pPr>
              <w:pStyle w:val="AFCorNNormal"/>
            </w:pPr>
            <w:r w:rsidRPr="001E6B20">
              <w:t xml:space="preserve">Panama City, </w:t>
            </w:r>
            <w:r w:rsidR="001A5A37" w:rsidRPr="001E6B20">
              <w:t>2</w:t>
            </w:r>
            <w:r w:rsidR="00023B83" w:rsidRPr="001E6B20">
              <w:t>7</w:t>
            </w:r>
            <w:r w:rsidR="001A5A37" w:rsidRPr="001E6B20">
              <w:t>–</w:t>
            </w:r>
            <w:r w:rsidR="00023B83" w:rsidRPr="001E6B20">
              <w:t>30</w:t>
            </w:r>
            <w:r w:rsidR="001A5A37" w:rsidRPr="001E6B20">
              <w:t xml:space="preserve"> October 2025</w:t>
            </w:r>
            <w:r w:rsidR="005012FC" w:rsidRPr="001E6B20">
              <w:t xml:space="preserve"> </w:t>
            </w:r>
          </w:p>
          <w:p w14:paraId="1E7F6912" w14:textId="6DCE36D8" w:rsidR="005012FC" w:rsidRPr="001E6B20" w:rsidRDefault="00B424BD" w:rsidP="005012FC">
            <w:pPr>
              <w:pStyle w:val="AFCorNNormal"/>
            </w:pPr>
            <w:r>
              <w:t>Agenda i</w:t>
            </w:r>
            <w:r w:rsidR="005012FC" w:rsidRPr="001E6B20">
              <w:t xml:space="preserve">tem </w:t>
            </w:r>
            <w:r w:rsidR="00DA1EB3" w:rsidRPr="001E6B20">
              <w:t>5</w:t>
            </w:r>
            <w:r w:rsidR="005012FC" w:rsidRPr="001E6B20">
              <w:t xml:space="preserve"> </w:t>
            </w:r>
            <w:r w:rsidR="004E0CBC" w:rsidRPr="001E6B20">
              <w:t>(c)</w:t>
            </w:r>
          </w:p>
          <w:p w14:paraId="18EE9429" w14:textId="5B3B099D" w:rsidR="001065E9" w:rsidRPr="00201CFB" w:rsidRDefault="00801735" w:rsidP="00F3251E">
            <w:pPr>
              <w:pStyle w:val="AFCorNBold"/>
              <w:spacing w:after="120"/>
            </w:pPr>
            <w:r w:rsidRPr="001E6B20">
              <w:t>Implementation of the programme of work o</w:t>
            </w:r>
            <w:r w:rsidRPr="00F3251E">
              <w:t>n Article</w:t>
            </w:r>
            <w:r w:rsidRPr="001E6B20">
              <w:t xml:space="preserve"> 8(j) and other provisions of the </w:t>
            </w:r>
            <w:r w:rsidRPr="00F3251E">
              <w:t>Convention on Biological Diversity</w:t>
            </w:r>
            <w:r w:rsidRPr="001E6B20">
              <w:t xml:space="preserve"> related to </w:t>
            </w:r>
            <w:r w:rsidRPr="00F3251E">
              <w:t>indigenous people</w:t>
            </w:r>
            <w:r w:rsidRPr="001E6B20">
              <w:t>s and local communities to 2030:</w:t>
            </w:r>
            <w:r w:rsidRPr="00F3251E">
              <w:t xml:space="preserve"> p</w:t>
            </w:r>
            <w:r w:rsidR="00DA1EB3" w:rsidRPr="00F3251E">
              <w:t xml:space="preserve">rocess to review and update </w:t>
            </w:r>
            <w:r w:rsidR="00ED1B5F" w:rsidRPr="001E6B20">
              <w:br/>
            </w:r>
            <w:r w:rsidR="00DA1EB3" w:rsidRPr="00F3251E">
              <w:t xml:space="preserve">the Voluntary Glossary of Key Terms and Concepts </w:t>
            </w:r>
            <w:r w:rsidR="00ED1B5F" w:rsidRPr="001E6B20">
              <w:br/>
            </w:r>
            <w:r w:rsidR="00DA1EB3" w:rsidRPr="00F3251E">
              <w:t xml:space="preserve">Within the Context of Article 8(j) and Related </w:t>
            </w:r>
            <w:r w:rsidR="00ED1B5F" w:rsidRPr="001E6B20">
              <w:br/>
            </w:r>
            <w:r w:rsidR="00DA1EB3" w:rsidRPr="00F3251E">
              <w:t>Provisions of the Convention (Task 5.4)</w:t>
            </w:r>
          </w:p>
        </w:tc>
        <w:tc>
          <w:tcPr>
            <w:tcW w:w="4388" w:type="dxa"/>
          </w:tcPr>
          <w:p w14:paraId="13B69A5A" w14:textId="77777777" w:rsidR="001065E9" w:rsidRPr="00201CFB" w:rsidRDefault="001065E9" w:rsidP="001065E9">
            <w:pPr>
              <w:pStyle w:val="CBDNormal"/>
              <w:jc w:val="left"/>
            </w:pPr>
          </w:p>
        </w:tc>
      </w:tr>
    </w:tbl>
    <w:sdt>
      <w:sdtPr>
        <w:rPr>
          <w:rFonts w:ascii="Times New Roman Bold" w:eastAsia="DengXian Light" w:hAnsi="Times New Roman Bold"/>
          <w:bCs/>
          <w:spacing w:val="5"/>
          <w:kern w:val="28"/>
          <w:szCs w:val="28"/>
        </w:rPr>
        <w:alias w:val="Title"/>
        <w:tag w:val=""/>
        <w:id w:val="-591865594"/>
        <w:placeholder>
          <w:docPart w:val="D478A588AF40E449B9A87F51B87EC7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61B4B6B" w14:textId="128740DB" w:rsidR="001065E9" w:rsidRPr="00201CFB" w:rsidRDefault="00286CD8" w:rsidP="003B142D">
          <w:pPr>
            <w:pStyle w:val="CBDTitle"/>
          </w:pPr>
          <w:r w:rsidRPr="00286CD8">
            <w:rPr>
              <w:rFonts w:ascii="Times New Roman Bold" w:eastAsia="DengXian Light" w:hAnsi="Times New Roman Bold"/>
              <w:bCs/>
              <w:spacing w:val="5"/>
              <w:kern w:val="28"/>
              <w:szCs w:val="28"/>
            </w:rPr>
            <w:t>Recommendation adopted by the Subsidiary Body on Article 8(j) and Other Provisions of the Convention on Biological Diversity Related to Indigenous Peoples and Local Communities on 30 October 2025</w:t>
          </w:r>
        </w:p>
      </w:sdtContent>
    </w:sdt>
    <w:p w14:paraId="50ECB468" w14:textId="1189E6CD" w:rsidR="00ED1B5F" w:rsidRPr="00201CFB" w:rsidRDefault="004E0781" w:rsidP="00F3251E">
      <w:pPr>
        <w:pStyle w:val="CBDSubTitle"/>
      </w:pPr>
      <w:r>
        <w:t>1/4.</w:t>
      </w:r>
      <w:r>
        <w:tab/>
      </w:r>
      <w:r w:rsidRPr="004E0781">
        <w:t xml:space="preserve">Process to review and update the Voluntary Glossary of Key Terms and Concepts Within the Context of Article 8(j) and Related Provisions of the Convention </w:t>
      </w:r>
    </w:p>
    <w:p w14:paraId="71AAF3C7" w14:textId="20FDCB20" w:rsidR="00E229D2" w:rsidRPr="00DC4A6B" w:rsidRDefault="00E229D2" w:rsidP="00E229D2">
      <w:pPr>
        <w:pStyle w:val="CBDDesicionText"/>
        <w:rPr>
          <w:i/>
          <w:iCs/>
        </w:rPr>
      </w:pPr>
      <w:r w:rsidRPr="00DC4A6B">
        <w:rPr>
          <w:i/>
          <w:iCs/>
        </w:rPr>
        <w:t>The Subsidiary Body on Article 8(j) and Other Provisions of the Convention on Biological Diversity Related to Indigenous Peoples and Local Communities</w:t>
      </w:r>
    </w:p>
    <w:p w14:paraId="7CD37118" w14:textId="2E2907C0" w:rsidR="00B8669E" w:rsidRDefault="00E229D2" w:rsidP="00B8669E">
      <w:pPr>
        <w:pStyle w:val="CBDDesicionText"/>
        <w:tabs>
          <w:tab w:val="clear" w:pos="567"/>
          <w:tab w:val="clear" w:pos="1134"/>
        </w:tabs>
        <w:rPr>
          <w:rFonts w:eastAsiaTheme="minorHAnsi"/>
          <w:i/>
          <w:iCs/>
        </w:rPr>
      </w:pPr>
      <w:r w:rsidRPr="00DC4A6B">
        <w:rPr>
          <w:rFonts w:eastAsiaTheme="minorHAnsi"/>
          <w:i/>
          <w:iCs/>
        </w:rPr>
        <w:t xml:space="preserve">Recommends </w:t>
      </w:r>
      <w:r w:rsidRPr="00DC4A6B">
        <w:rPr>
          <w:rFonts w:eastAsiaTheme="minorHAnsi"/>
        </w:rPr>
        <w:t>that, at</w:t>
      </w:r>
      <w:r w:rsidRPr="00445F29">
        <w:rPr>
          <w:rFonts w:eastAsiaTheme="minorHAnsi"/>
        </w:rPr>
        <w:t xml:space="preserve"> its seventeenth meeting, the Conference of the Parties adopt a decision along the following line:</w:t>
      </w:r>
    </w:p>
    <w:p w14:paraId="6D79F0F3" w14:textId="12E21845" w:rsidR="00562C6A" w:rsidRPr="00201CFB" w:rsidRDefault="00562C6A" w:rsidP="00B52755">
      <w:pPr>
        <w:pStyle w:val="CBDNormalNumber"/>
        <w:numPr>
          <w:ilvl w:val="0"/>
          <w:numId w:val="0"/>
        </w:numPr>
        <w:tabs>
          <w:tab w:val="clear" w:pos="567"/>
        </w:tabs>
        <w:ind w:left="1134" w:firstLine="567"/>
        <w:rPr>
          <w:i/>
          <w:iCs/>
        </w:rPr>
      </w:pPr>
      <w:r w:rsidRPr="00201CFB">
        <w:rPr>
          <w:i/>
          <w:iCs/>
        </w:rPr>
        <w:t>The Conference of the Parties</w:t>
      </w:r>
      <w:r w:rsidRPr="00F3251E">
        <w:t>,</w:t>
      </w:r>
    </w:p>
    <w:p w14:paraId="45C8EA6C" w14:textId="239F1C50" w:rsidR="00562C6A" w:rsidRPr="00201CFB" w:rsidRDefault="00562C6A" w:rsidP="00B52755">
      <w:pPr>
        <w:pStyle w:val="CBDNormalNoNumber"/>
        <w:tabs>
          <w:tab w:val="clear" w:pos="567"/>
        </w:tabs>
        <w:ind w:left="1134" w:firstLine="567"/>
      </w:pPr>
      <w:r w:rsidRPr="00201CFB">
        <w:rPr>
          <w:i/>
          <w:iCs/>
        </w:rPr>
        <w:t>Recalling</w:t>
      </w:r>
      <w:r w:rsidRPr="00201CFB">
        <w:t xml:space="preserve"> Task 5.4 of the programme of </w:t>
      </w:r>
      <w:r w:rsidRPr="000261BE">
        <w:t>work o</w:t>
      </w:r>
      <w:r w:rsidRPr="00F3251E">
        <w:t>n Article</w:t>
      </w:r>
      <w:r w:rsidRPr="000261BE">
        <w:t xml:space="preserve"> 8(j) and other provisions of the </w:t>
      </w:r>
      <w:r w:rsidRPr="00F3251E">
        <w:t>Convention on Biological Diversity</w:t>
      </w:r>
      <w:r w:rsidR="00A24FAB">
        <w:rPr>
          <w:rStyle w:val="FootnoteReference"/>
        </w:rPr>
        <w:footnoteReference w:id="1"/>
      </w:r>
      <w:r w:rsidRPr="000261BE">
        <w:t xml:space="preserve"> related to </w:t>
      </w:r>
      <w:r w:rsidRPr="00F3251E">
        <w:t>indigenous people</w:t>
      </w:r>
      <w:r w:rsidRPr="000261BE">
        <w:t>s</w:t>
      </w:r>
      <w:r w:rsidRPr="00201CFB">
        <w:t xml:space="preserve"> and local communities to 2030,</w:t>
      </w:r>
      <w:r w:rsidR="002D7083">
        <w:rPr>
          <w:rStyle w:val="FootnoteReference"/>
        </w:rPr>
        <w:footnoteReference w:id="2"/>
      </w:r>
    </w:p>
    <w:p w14:paraId="47D609B9" w14:textId="4A7ECDF1" w:rsidR="00562C6A" w:rsidRPr="008E13F8" w:rsidRDefault="00562C6A" w:rsidP="00B52755">
      <w:pPr>
        <w:pStyle w:val="CBDNormalNoNumber"/>
        <w:tabs>
          <w:tab w:val="clear" w:pos="567"/>
        </w:tabs>
        <w:ind w:left="1134" w:firstLine="567"/>
      </w:pPr>
      <w:r w:rsidRPr="00201CFB">
        <w:t>1.</w:t>
      </w:r>
      <w:r w:rsidRPr="00201CFB">
        <w:tab/>
      </w:r>
      <w:r w:rsidRPr="00201CFB">
        <w:rPr>
          <w:i/>
          <w:iCs/>
        </w:rPr>
        <w:t>Decides</w:t>
      </w:r>
      <w:r w:rsidRPr="00201CFB">
        <w:t xml:space="preserve"> to </w:t>
      </w:r>
      <w:r w:rsidR="00792518" w:rsidRPr="00201CFB">
        <w:t xml:space="preserve">endorse </w:t>
      </w:r>
      <w:r w:rsidRPr="00201CFB">
        <w:t xml:space="preserve">the process for reviewing and updating the Voluntary Glossary of Key Terms and Concepts </w:t>
      </w:r>
      <w:r w:rsidR="00A71786">
        <w:t>W</w:t>
      </w:r>
      <w:r w:rsidRPr="00201CFB">
        <w:t xml:space="preserve">ithin the </w:t>
      </w:r>
      <w:r w:rsidRPr="008E13F8">
        <w:t>Context o</w:t>
      </w:r>
      <w:r w:rsidRPr="00F3251E">
        <w:t>f Article</w:t>
      </w:r>
      <w:r w:rsidRPr="008E13F8">
        <w:t xml:space="preserve"> 8(j) and Related Provisions of the Convention</w:t>
      </w:r>
      <w:r w:rsidR="00FE6B12" w:rsidRPr="00FE6B12">
        <w:t xml:space="preserve"> </w:t>
      </w:r>
      <w:r w:rsidR="00FE6B12" w:rsidRPr="00F81F08">
        <w:t>on Biological Diversity</w:t>
      </w:r>
      <w:r w:rsidRPr="008E13F8">
        <w:t>,</w:t>
      </w:r>
      <w:r w:rsidR="00CF7C6F">
        <w:rPr>
          <w:rStyle w:val="FootnoteReference"/>
        </w:rPr>
        <w:footnoteReference w:id="3"/>
      </w:r>
      <w:r w:rsidRPr="008E13F8">
        <w:t xml:space="preserve"> as outlined in annex I to the present decision;</w:t>
      </w:r>
    </w:p>
    <w:p w14:paraId="06CFEB27" w14:textId="7267FD8B" w:rsidR="00ED3D41" w:rsidRDefault="00562C6A" w:rsidP="00D948B5">
      <w:pPr>
        <w:pStyle w:val="CBDNormalNoNumber"/>
        <w:tabs>
          <w:tab w:val="clear" w:pos="567"/>
        </w:tabs>
        <w:ind w:left="1134" w:firstLine="567"/>
      </w:pPr>
      <w:r w:rsidRPr="008E13F8">
        <w:t>2.</w:t>
      </w:r>
      <w:r w:rsidRPr="008E13F8">
        <w:tab/>
      </w:r>
      <w:r w:rsidR="00EB48BD" w:rsidRPr="008E13F8">
        <w:rPr>
          <w:i/>
          <w:iCs/>
        </w:rPr>
        <w:t xml:space="preserve">Requests </w:t>
      </w:r>
      <w:r w:rsidR="00EB48BD" w:rsidRPr="008E13F8">
        <w:t>the Executive Secretary to convene</w:t>
      </w:r>
      <w:r w:rsidR="00222860">
        <w:t>, subject to the availability of resource,</w:t>
      </w:r>
      <w:r w:rsidR="00EB48BD" w:rsidRPr="008E13F8">
        <w:t xml:space="preserve"> a</w:t>
      </w:r>
      <w:r w:rsidR="009D31D5" w:rsidRPr="008E13F8">
        <w:t>n</w:t>
      </w:r>
      <w:r w:rsidR="00EB48BD" w:rsidRPr="008E13F8">
        <w:t xml:space="preserve"> </w:t>
      </w:r>
      <w:r w:rsidR="009D31D5" w:rsidRPr="008E13F8">
        <w:t>a</w:t>
      </w:r>
      <w:r w:rsidR="00EB48BD" w:rsidRPr="008E13F8">
        <w:t xml:space="preserve">d </w:t>
      </w:r>
      <w:r w:rsidR="009D31D5" w:rsidRPr="008E13F8">
        <w:t>h</w:t>
      </w:r>
      <w:r w:rsidR="00EB48BD" w:rsidRPr="008E13F8">
        <w:t xml:space="preserve">oc </w:t>
      </w:r>
      <w:r w:rsidR="009D31D5" w:rsidRPr="008E13F8">
        <w:t>t</w:t>
      </w:r>
      <w:r w:rsidR="00EB48BD" w:rsidRPr="008E13F8">
        <w:t xml:space="preserve">echnical </w:t>
      </w:r>
      <w:r w:rsidR="009D31D5" w:rsidRPr="008E13F8">
        <w:t>e</w:t>
      </w:r>
      <w:r w:rsidR="00EB48BD" w:rsidRPr="008E13F8">
        <w:t xml:space="preserve">xpert </w:t>
      </w:r>
      <w:r w:rsidR="009D31D5" w:rsidRPr="008E13F8">
        <w:t>g</w:t>
      </w:r>
      <w:r w:rsidR="00EB48BD" w:rsidRPr="008E13F8">
        <w:t xml:space="preserve">roup on the review and update </w:t>
      </w:r>
      <w:r w:rsidR="00362A5A">
        <w:t xml:space="preserve">of </w:t>
      </w:r>
      <w:r w:rsidR="00EB48BD" w:rsidRPr="008E13F8">
        <w:t xml:space="preserve">the </w:t>
      </w:r>
      <w:r w:rsidR="00D948B5" w:rsidRPr="00D948B5">
        <w:t>voluntary</w:t>
      </w:r>
      <w:r w:rsidR="00D948B5">
        <w:t xml:space="preserve"> </w:t>
      </w:r>
      <w:r w:rsidR="000F5B9A" w:rsidRPr="006C360E">
        <w:t>g</w:t>
      </w:r>
      <w:r w:rsidR="00EB48BD" w:rsidRPr="006C360E">
        <w:t>lossary</w:t>
      </w:r>
      <w:r w:rsidR="00EB48BD" w:rsidRPr="008E13F8">
        <w:t>, with the terms of reference set out in annex</w:t>
      </w:r>
      <w:r w:rsidR="00B21446">
        <w:t> </w:t>
      </w:r>
      <w:r w:rsidR="00EB48BD" w:rsidRPr="008E13F8">
        <w:t>II to the present decision</w:t>
      </w:r>
      <w:r w:rsidR="00EB48BD" w:rsidRPr="00F3251E">
        <w:t>, and</w:t>
      </w:r>
      <w:r w:rsidR="00EB48BD" w:rsidRPr="008E13F8">
        <w:t xml:space="preserve"> to submit the results of </w:t>
      </w:r>
      <w:r w:rsidR="0006631D">
        <w:t xml:space="preserve">the </w:t>
      </w:r>
      <w:r w:rsidR="0006631D" w:rsidRPr="008E13F8">
        <w:t>expert group</w:t>
      </w:r>
      <w:r w:rsidR="0006631D">
        <w:t>’s</w:t>
      </w:r>
      <w:r w:rsidR="0006631D" w:rsidRPr="008E13F8">
        <w:t xml:space="preserve"> </w:t>
      </w:r>
      <w:r w:rsidR="00EB48BD" w:rsidRPr="008E13F8">
        <w:t xml:space="preserve">work to the Subsidiary Body </w:t>
      </w:r>
      <w:r w:rsidR="00D879BD" w:rsidRPr="00D879BD">
        <w:t>on Article 8(j) and Other Provisions of the Convention on Biological Diversity Related to Indigenous Peoples and Local Communities</w:t>
      </w:r>
      <w:r w:rsidR="0006631D">
        <w:t>,</w:t>
      </w:r>
      <w:r w:rsidR="00D879BD" w:rsidRPr="00D879BD">
        <w:t xml:space="preserve"> </w:t>
      </w:r>
      <w:r w:rsidR="00EB48BD" w:rsidRPr="008E13F8">
        <w:t>for consideration at its second meeting</w:t>
      </w:r>
      <w:r w:rsidR="00ED3D41">
        <w:t>;</w:t>
      </w:r>
      <w:r w:rsidR="00EB48BD" w:rsidRPr="008E13F8">
        <w:t xml:space="preserve"> </w:t>
      </w:r>
    </w:p>
    <w:p w14:paraId="3AD561E8" w14:textId="78ED7508" w:rsidR="00874DF9" w:rsidRPr="00201CFB" w:rsidRDefault="00ED3D41" w:rsidP="00B52755">
      <w:pPr>
        <w:pStyle w:val="CBDNormalNoNumber"/>
        <w:tabs>
          <w:tab w:val="clear" w:pos="567"/>
        </w:tabs>
        <w:ind w:left="1134" w:firstLine="567"/>
      </w:pPr>
      <w:r>
        <w:t>3.</w:t>
      </w:r>
      <w:r>
        <w:tab/>
      </w:r>
      <w:r w:rsidRPr="008E13F8">
        <w:rPr>
          <w:i/>
          <w:iCs/>
        </w:rPr>
        <w:t xml:space="preserve">Requests </w:t>
      </w:r>
      <w:r w:rsidRPr="008E13F8">
        <w:t xml:space="preserve">the Subsidiary Body </w:t>
      </w:r>
      <w:r w:rsidR="00C1388E" w:rsidRPr="00C1388E">
        <w:t>on Article 8(j) and Other Provisions of the Convention Related to Indigenous Peoples and Local Communities</w:t>
      </w:r>
      <w:r w:rsidR="007A7C57">
        <w:t xml:space="preserve"> </w:t>
      </w:r>
      <w:r w:rsidR="00A97BA9">
        <w:t xml:space="preserve">to </w:t>
      </w:r>
      <w:r w:rsidR="00EB48BD" w:rsidRPr="008E13F8">
        <w:t>mak</w:t>
      </w:r>
      <w:r>
        <w:t>e</w:t>
      </w:r>
      <w:r w:rsidR="00EB48BD" w:rsidRPr="008E13F8">
        <w:t xml:space="preserve"> </w:t>
      </w:r>
      <w:r w:rsidR="00A97BA9">
        <w:t xml:space="preserve">a </w:t>
      </w:r>
      <w:r w:rsidR="00EB48BD" w:rsidRPr="008E13F8">
        <w:t xml:space="preserve">recommendation </w:t>
      </w:r>
      <w:r w:rsidR="00016A31" w:rsidRPr="00201CFB">
        <w:t>for</w:t>
      </w:r>
      <w:r w:rsidR="00655C42">
        <w:t xml:space="preserve"> updating</w:t>
      </w:r>
      <w:r w:rsidR="00016A31" w:rsidRPr="00201CFB">
        <w:t xml:space="preserve"> the </w:t>
      </w:r>
      <w:r w:rsidR="00332289">
        <w:t xml:space="preserve">voluntary </w:t>
      </w:r>
      <w:r w:rsidR="00016A31">
        <w:t>g</w:t>
      </w:r>
      <w:r w:rsidR="00016A31" w:rsidRPr="00201CFB">
        <w:t xml:space="preserve">lossary </w:t>
      </w:r>
      <w:proofErr w:type="gramStart"/>
      <w:r w:rsidR="00B066D3">
        <w:t xml:space="preserve">on the </w:t>
      </w:r>
      <w:r w:rsidR="003A0678">
        <w:t>bas</w:t>
      </w:r>
      <w:r w:rsidR="00B066D3">
        <w:t>is</w:t>
      </w:r>
      <w:r w:rsidR="003A0678">
        <w:t xml:space="preserve"> o</w:t>
      </w:r>
      <w:r w:rsidR="00B066D3">
        <w:t>f</w:t>
      </w:r>
      <w:proofErr w:type="gramEnd"/>
      <w:r w:rsidR="003A0678">
        <w:t xml:space="preserve"> the outcome of the review</w:t>
      </w:r>
      <w:r w:rsidR="00435C4D">
        <w:t>,</w:t>
      </w:r>
      <w:r w:rsidR="003A0678">
        <w:t xml:space="preserve"> </w:t>
      </w:r>
      <w:r w:rsidR="00EB48BD" w:rsidRPr="008E13F8">
        <w:t xml:space="preserve">for consideration </w:t>
      </w:r>
      <w:r w:rsidR="00575975">
        <w:t xml:space="preserve">by </w:t>
      </w:r>
      <w:r w:rsidR="00EB48BD" w:rsidRPr="008E13F8">
        <w:t>the Conference of the Parties at its eighteenth meeting</w:t>
      </w:r>
      <w:r w:rsidR="00F41F68" w:rsidRPr="008E13F8">
        <w:t>.</w:t>
      </w:r>
    </w:p>
    <w:p w14:paraId="5BFB98BC" w14:textId="25E27C4A" w:rsidR="00FC0727" w:rsidRPr="00D540A1" w:rsidRDefault="00562C6A" w:rsidP="00B90C02">
      <w:pPr>
        <w:pStyle w:val="CBDDesicionAnnex"/>
        <w:ind w:left="1134"/>
        <w:rPr>
          <w:lang w:val="en-CA"/>
        </w:rPr>
      </w:pPr>
      <w:r w:rsidRPr="00201CFB">
        <w:t>Annex I</w:t>
      </w:r>
    </w:p>
    <w:p w14:paraId="05BC59CC" w14:textId="2B38AC40" w:rsidR="00562C6A" w:rsidRPr="004538BD" w:rsidRDefault="00CF51A9" w:rsidP="00D540A1">
      <w:pPr>
        <w:pStyle w:val="CBDDesicionAnnex"/>
        <w:spacing w:before="120"/>
        <w:ind w:left="1134"/>
      </w:pPr>
      <w:bookmarkStart w:id="0" w:name="_Hlk206930950"/>
      <w:r>
        <w:t>P</w:t>
      </w:r>
      <w:r w:rsidR="00562C6A" w:rsidRPr="004538BD">
        <w:t>rocess</w:t>
      </w:r>
      <w:r w:rsidR="00C52160" w:rsidRPr="004538BD">
        <w:t xml:space="preserve"> </w:t>
      </w:r>
      <w:r w:rsidR="00562C6A" w:rsidRPr="004538BD">
        <w:t xml:space="preserve">for </w:t>
      </w:r>
      <w:r w:rsidR="00C52160" w:rsidRPr="004538BD">
        <w:t>review</w:t>
      </w:r>
      <w:r w:rsidR="004538BD" w:rsidRPr="004538BD">
        <w:t>ing</w:t>
      </w:r>
      <w:r w:rsidR="00C52160" w:rsidRPr="004538BD">
        <w:t xml:space="preserve"> and updat</w:t>
      </w:r>
      <w:r w:rsidR="004538BD" w:rsidRPr="004538BD">
        <w:t>ing</w:t>
      </w:r>
      <w:r w:rsidR="00C52160" w:rsidRPr="004538BD">
        <w:t xml:space="preserve"> the Voluntary Glossary of Key Terms and Concepts </w:t>
      </w:r>
      <w:r w:rsidR="00A71786">
        <w:t>W</w:t>
      </w:r>
      <w:r w:rsidR="00C52160" w:rsidRPr="004538BD">
        <w:t>ithin the Context o</w:t>
      </w:r>
      <w:r w:rsidR="00C52160" w:rsidRPr="00F3251E">
        <w:t>f Article</w:t>
      </w:r>
      <w:r w:rsidR="00C52160" w:rsidRPr="004538BD">
        <w:t xml:space="preserve"> 8(j) and Related Provisions of the </w:t>
      </w:r>
      <w:r w:rsidR="007F2BC0">
        <w:br/>
      </w:r>
      <w:r w:rsidR="00C52160" w:rsidRPr="004538BD">
        <w:t>Convention</w:t>
      </w:r>
      <w:bookmarkEnd w:id="0"/>
      <w:r w:rsidR="00675280" w:rsidRPr="00675280">
        <w:t xml:space="preserve"> </w:t>
      </w:r>
      <w:r w:rsidR="00675280">
        <w:t>on Biological Diversity</w:t>
      </w:r>
    </w:p>
    <w:p w14:paraId="2D4B2969" w14:textId="140CCE67" w:rsidR="00562C6A" w:rsidRPr="008E13F8" w:rsidRDefault="007C5D57" w:rsidP="00D540A1">
      <w:pPr>
        <w:pStyle w:val="CBDNormalNoNumber"/>
        <w:ind w:left="1134"/>
      </w:pPr>
      <w:r>
        <w:t xml:space="preserve">The </w:t>
      </w:r>
      <w:r w:rsidR="003B0D43">
        <w:t xml:space="preserve">process </w:t>
      </w:r>
      <w:r w:rsidRPr="007C5D57">
        <w:t>for reviewing and updating the Voluntary Glossary of Key Terms and Concepts Within the Context of Article 8(j) and Related Provisions of the Convention</w:t>
      </w:r>
      <w:r>
        <w:t xml:space="preserve"> </w:t>
      </w:r>
      <w:r w:rsidR="00FD73F4">
        <w:t>on Biological Diversity</w:t>
      </w:r>
      <w:r w:rsidR="004E1339">
        <w:rPr>
          <w:rStyle w:val="FootnoteReference"/>
        </w:rPr>
        <w:footnoteReference w:id="4"/>
      </w:r>
      <w:r w:rsidR="004E1339" w:rsidRPr="00D540A1">
        <w:rPr>
          <w:vertAlign w:val="superscript"/>
        </w:rPr>
        <w:t>,</w:t>
      </w:r>
      <w:r w:rsidR="00FD73F4">
        <w:rPr>
          <w:rStyle w:val="FootnoteReference"/>
        </w:rPr>
        <w:footnoteReference w:id="5"/>
      </w:r>
      <w:r w:rsidR="00FD73F4">
        <w:t xml:space="preserve"> </w:t>
      </w:r>
      <w:r>
        <w:t>sh</w:t>
      </w:r>
      <w:r w:rsidR="003B0D43">
        <w:t>all be as follows</w:t>
      </w:r>
      <w:r w:rsidR="00FD73F4">
        <w:t>:</w:t>
      </w:r>
    </w:p>
    <w:p w14:paraId="7FA30399" w14:textId="198EC26C" w:rsidR="008042BA" w:rsidRDefault="00562C6A" w:rsidP="00D540A1">
      <w:pPr>
        <w:pStyle w:val="CBDNormalNoNumber"/>
        <w:ind w:left="1134"/>
      </w:pPr>
      <w:r w:rsidRPr="00F3251E">
        <w:rPr>
          <w:b/>
          <w:bCs/>
        </w:rPr>
        <w:t>Step 1</w:t>
      </w:r>
      <w:r w:rsidR="00B81FDA" w:rsidRPr="008E13F8">
        <w:t>.</w:t>
      </w:r>
      <w:r w:rsidRPr="008E13F8">
        <w:t xml:space="preserve"> </w:t>
      </w:r>
      <w:r w:rsidR="00A357FC">
        <w:t>T</w:t>
      </w:r>
      <w:r w:rsidR="00405C22" w:rsidRPr="008E13F8">
        <w:t>he Executive Secretary</w:t>
      </w:r>
      <w:r w:rsidR="00A357FC" w:rsidRPr="000B42B9">
        <w:t xml:space="preserve"> </w:t>
      </w:r>
      <w:r w:rsidR="00A357FC">
        <w:t>shall</w:t>
      </w:r>
      <w:r w:rsidR="00A357FC" w:rsidRPr="008E13F8">
        <w:t xml:space="preserve"> </w:t>
      </w:r>
      <w:r w:rsidR="0023349F">
        <w:t xml:space="preserve">invite </w:t>
      </w:r>
      <w:r w:rsidRPr="008E13F8">
        <w:t xml:space="preserve">Parties, other Governments, </w:t>
      </w:r>
      <w:r w:rsidRPr="00F3251E">
        <w:t>indigenous people</w:t>
      </w:r>
      <w:r w:rsidRPr="008E13F8">
        <w:t>s and local communities</w:t>
      </w:r>
      <w:r w:rsidR="00CE5459">
        <w:t xml:space="preserve"> </w:t>
      </w:r>
      <w:r w:rsidRPr="008E13F8">
        <w:t>and relevant stakeholders</w:t>
      </w:r>
      <w:r w:rsidR="001751C7" w:rsidRPr="008E13F8">
        <w:t xml:space="preserve"> </w:t>
      </w:r>
      <w:r w:rsidR="0023349F">
        <w:t>to submit views</w:t>
      </w:r>
      <w:r w:rsidR="000829D3">
        <w:t xml:space="preserve"> and experiences</w:t>
      </w:r>
      <w:r w:rsidR="0023349F">
        <w:t xml:space="preserve"> </w:t>
      </w:r>
      <w:r w:rsidR="001751C7" w:rsidRPr="008E13F8">
        <w:t xml:space="preserve">on </w:t>
      </w:r>
      <w:r w:rsidR="00540057" w:rsidRPr="008E13F8">
        <w:t>possible</w:t>
      </w:r>
      <w:r w:rsidR="001751C7" w:rsidRPr="008E13F8">
        <w:t xml:space="preserve"> elements</w:t>
      </w:r>
      <w:r w:rsidR="00671DB9" w:rsidRPr="008E13F8">
        <w:t xml:space="preserve"> of the Voluntary Glossary of Key Terms and Concepts </w:t>
      </w:r>
      <w:r w:rsidR="00A71786">
        <w:t>W</w:t>
      </w:r>
      <w:r w:rsidR="00671DB9" w:rsidRPr="008E13F8">
        <w:t>ithin the Context o</w:t>
      </w:r>
      <w:r w:rsidR="00671DB9" w:rsidRPr="00F3251E">
        <w:t>f Article</w:t>
      </w:r>
      <w:r w:rsidR="00671DB9" w:rsidRPr="008E13F8">
        <w:t xml:space="preserve"> 8(j) and Related Provisions of </w:t>
      </w:r>
      <w:r w:rsidR="00671DB9" w:rsidRPr="002F3130">
        <w:t>the Convention</w:t>
      </w:r>
      <w:r w:rsidR="001751C7" w:rsidRPr="002F3130">
        <w:t xml:space="preserve"> </w:t>
      </w:r>
      <w:r w:rsidR="002F3130" w:rsidRPr="002F3130">
        <w:t xml:space="preserve">that </w:t>
      </w:r>
      <w:r w:rsidR="001751C7" w:rsidRPr="002F3130">
        <w:t>should be reviewed</w:t>
      </w:r>
      <w:r w:rsidR="00C03BCA" w:rsidRPr="002F3130">
        <w:t xml:space="preserve"> </w:t>
      </w:r>
      <w:r w:rsidR="006B3687" w:rsidRPr="00F3251E">
        <w:t>or</w:t>
      </w:r>
      <w:r w:rsidR="001751C7" w:rsidRPr="002F3130">
        <w:t xml:space="preserve"> updated</w:t>
      </w:r>
      <w:r w:rsidR="001D12F4">
        <w:t xml:space="preserve">, </w:t>
      </w:r>
      <w:r w:rsidR="00F1344E" w:rsidRPr="0016342D">
        <w:t xml:space="preserve">and </w:t>
      </w:r>
      <w:r w:rsidR="00C929EC" w:rsidRPr="0016342D">
        <w:t>invite relevant Parties</w:t>
      </w:r>
      <w:r w:rsidR="004A639C" w:rsidRPr="00F54638">
        <w:t>,</w:t>
      </w:r>
      <w:r w:rsidR="00594FE3" w:rsidRPr="00F54638">
        <w:t xml:space="preserve"> in line with national legislation and circumstances, to include</w:t>
      </w:r>
      <w:r w:rsidR="00594FE3">
        <w:t xml:space="preserve"> </w:t>
      </w:r>
      <w:r w:rsidR="00114611">
        <w:t xml:space="preserve">the </w:t>
      </w:r>
      <w:r w:rsidR="00AF4F84">
        <w:t xml:space="preserve">views and experiences of </w:t>
      </w:r>
      <w:r w:rsidR="00582F84">
        <w:t xml:space="preserve">people of African descent, comprising collectives embodying </w:t>
      </w:r>
      <w:r w:rsidR="00F54638">
        <w:t>traditional lifestyles, in their submissions</w:t>
      </w:r>
      <w:r w:rsidR="009376CB">
        <w:t>.</w:t>
      </w:r>
    </w:p>
    <w:p w14:paraId="312B47C8" w14:textId="7470ED8B" w:rsidR="00562C6A" w:rsidRPr="00201CFB" w:rsidRDefault="0056641F" w:rsidP="00D540A1">
      <w:pPr>
        <w:pStyle w:val="CBDNormalNoNumber"/>
        <w:ind w:left="1134"/>
      </w:pPr>
      <w:r w:rsidRPr="00F3251E">
        <w:rPr>
          <w:b/>
          <w:bCs/>
        </w:rPr>
        <w:t>Step 2</w:t>
      </w:r>
      <w:r w:rsidR="008A44D0" w:rsidRPr="008E13F8">
        <w:t>.</w:t>
      </w:r>
      <w:r w:rsidRPr="00F3251E">
        <w:t xml:space="preserve"> </w:t>
      </w:r>
      <w:r w:rsidR="007B40BE">
        <w:t>T</w:t>
      </w:r>
      <w:r w:rsidR="007B40BE" w:rsidRPr="008E13F8">
        <w:t xml:space="preserve">he </w:t>
      </w:r>
      <w:r w:rsidR="00185540" w:rsidRPr="008E13F8">
        <w:t>Executive Secretary</w:t>
      </w:r>
      <w:r w:rsidR="00185540" w:rsidRPr="000B42B9">
        <w:t xml:space="preserve"> </w:t>
      </w:r>
      <w:r w:rsidR="007B40BE">
        <w:t>shall</w:t>
      </w:r>
      <w:r w:rsidR="007B40BE" w:rsidRPr="008E13F8">
        <w:t xml:space="preserve"> </w:t>
      </w:r>
      <w:r w:rsidRPr="00F3251E">
        <w:t>prepar</w:t>
      </w:r>
      <w:r w:rsidR="00F800FD">
        <w:t>e</w:t>
      </w:r>
      <w:r w:rsidRPr="00F3251E">
        <w:t xml:space="preserve"> a synthesis of the views </w:t>
      </w:r>
      <w:r w:rsidR="00F800FD">
        <w:t>received</w:t>
      </w:r>
      <w:r w:rsidR="00C20CC1">
        <w:t>.</w:t>
      </w:r>
    </w:p>
    <w:p w14:paraId="646D9D0B" w14:textId="21EEDB7D" w:rsidR="00562C6A" w:rsidRDefault="00562C6A" w:rsidP="00D540A1">
      <w:pPr>
        <w:pStyle w:val="CBDNormalNoNumber"/>
        <w:ind w:left="1134"/>
      </w:pPr>
      <w:r w:rsidRPr="00F3251E">
        <w:rPr>
          <w:b/>
          <w:bCs/>
        </w:rPr>
        <w:t>Step 3</w:t>
      </w:r>
      <w:r w:rsidR="003278E3">
        <w:t>.</w:t>
      </w:r>
      <w:r w:rsidRPr="00201CFB">
        <w:t xml:space="preserve"> </w:t>
      </w:r>
      <w:r w:rsidR="00DC4960">
        <w:t>T</w:t>
      </w:r>
      <w:r w:rsidR="00DC4960" w:rsidRPr="008E13F8">
        <w:t>he Executive Secretary</w:t>
      </w:r>
      <w:r w:rsidR="00DC4960" w:rsidRPr="00201CFB">
        <w:t xml:space="preserve"> </w:t>
      </w:r>
      <w:r w:rsidR="00DC4960">
        <w:t>shall c</w:t>
      </w:r>
      <w:r w:rsidR="001751C7" w:rsidRPr="00201CFB">
        <w:t>onven</w:t>
      </w:r>
      <w:r w:rsidR="00DC4960">
        <w:t>e</w:t>
      </w:r>
      <w:r w:rsidR="00AE43E6" w:rsidRPr="00201CFB">
        <w:t xml:space="preserve"> </w:t>
      </w:r>
      <w:r w:rsidR="00A121F3" w:rsidRPr="00201CFB">
        <w:t>an</w:t>
      </w:r>
      <w:r w:rsidR="001751C7" w:rsidRPr="00201CFB">
        <w:t xml:space="preserve"> </w:t>
      </w:r>
      <w:r w:rsidR="00207053">
        <w:t>a</w:t>
      </w:r>
      <w:r w:rsidRPr="00201CFB">
        <w:t xml:space="preserve">d </w:t>
      </w:r>
      <w:r w:rsidR="00207053">
        <w:t>h</w:t>
      </w:r>
      <w:r w:rsidRPr="00201CFB">
        <w:t xml:space="preserve">oc </w:t>
      </w:r>
      <w:r w:rsidR="00207053">
        <w:t>t</w:t>
      </w:r>
      <w:r w:rsidRPr="00201CFB">
        <w:t xml:space="preserve">echnical </w:t>
      </w:r>
      <w:r w:rsidR="00207053">
        <w:t>e</w:t>
      </w:r>
      <w:r w:rsidRPr="00201CFB">
        <w:t xml:space="preserve">xpert </w:t>
      </w:r>
      <w:r w:rsidR="00207053">
        <w:t>g</w:t>
      </w:r>
      <w:r w:rsidRPr="00201CFB">
        <w:t>roup</w:t>
      </w:r>
      <w:r w:rsidR="0056641F" w:rsidRPr="00201CFB">
        <w:t xml:space="preserve"> </w:t>
      </w:r>
      <w:r w:rsidR="006308E7" w:rsidRPr="00201CFB">
        <w:t xml:space="preserve">on </w:t>
      </w:r>
      <w:r w:rsidR="00DC4960">
        <w:t xml:space="preserve">the </w:t>
      </w:r>
      <w:r w:rsidR="006308E7" w:rsidRPr="00201CFB">
        <w:t>review</w:t>
      </w:r>
      <w:r w:rsidR="0056641F" w:rsidRPr="00201CFB">
        <w:t xml:space="preserve"> </w:t>
      </w:r>
      <w:r w:rsidR="000C1F5B" w:rsidRPr="00201CFB">
        <w:t>and updat</w:t>
      </w:r>
      <w:r w:rsidR="00DC4960">
        <w:t>e</w:t>
      </w:r>
      <w:r w:rsidR="000C1F5B" w:rsidRPr="00201CFB">
        <w:t xml:space="preserve"> </w:t>
      </w:r>
      <w:r w:rsidR="00DC4960">
        <w:t xml:space="preserve">of </w:t>
      </w:r>
      <w:r w:rsidR="000C1F5B" w:rsidRPr="00201CFB">
        <w:t xml:space="preserve">the </w:t>
      </w:r>
      <w:r w:rsidR="00093AFF">
        <w:t xml:space="preserve">voluntary </w:t>
      </w:r>
      <w:r w:rsidR="000F5B9A">
        <w:t>g</w:t>
      </w:r>
      <w:r w:rsidR="001709AA" w:rsidRPr="00201CFB">
        <w:t>lossary</w:t>
      </w:r>
      <w:r w:rsidR="00D77B89">
        <w:t>,</w:t>
      </w:r>
      <w:r w:rsidR="003D6365" w:rsidRPr="00201CFB">
        <w:t xml:space="preserve"> which</w:t>
      </w:r>
      <w:r w:rsidR="00B23957">
        <w:t xml:space="preserve"> </w:t>
      </w:r>
      <w:r w:rsidR="002973F9">
        <w:t xml:space="preserve">shall </w:t>
      </w:r>
      <w:r w:rsidR="004343C7">
        <w:t xml:space="preserve">review </w:t>
      </w:r>
      <w:r w:rsidR="00093AFF" w:rsidRPr="00093AFF">
        <w:t xml:space="preserve">the synthesis of </w:t>
      </w:r>
      <w:r w:rsidR="00093AFF">
        <w:t xml:space="preserve">the </w:t>
      </w:r>
      <w:r w:rsidR="00093AFF" w:rsidRPr="00093AFF">
        <w:t xml:space="preserve">views received </w:t>
      </w:r>
      <w:r w:rsidR="00093AFF">
        <w:t xml:space="preserve">and </w:t>
      </w:r>
      <w:r w:rsidR="00DC7388">
        <w:t>formulate</w:t>
      </w:r>
      <w:r w:rsidR="00DC7388" w:rsidRPr="00201CFB">
        <w:t xml:space="preserve"> </w:t>
      </w:r>
      <w:r w:rsidR="001751C7" w:rsidRPr="00201CFB">
        <w:t>technical advice</w:t>
      </w:r>
      <w:r w:rsidR="00540057" w:rsidRPr="00201CFB">
        <w:t xml:space="preserve"> and proposals</w:t>
      </w:r>
      <w:r w:rsidR="001751C7" w:rsidRPr="00201CFB">
        <w:t xml:space="preserve"> on </w:t>
      </w:r>
      <w:r w:rsidR="001A03E5" w:rsidRPr="00201CFB">
        <w:t>which</w:t>
      </w:r>
      <w:r w:rsidR="001751C7" w:rsidRPr="00201CFB">
        <w:t xml:space="preserve"> elements of the </w:t>
      </w:r>
      <w:r w:rsidR="000F5B9A">
        <w:t>g</w:t>
      </w:r>
      <w:r w:rsidR="001751C7" w:rsidRPr="00F3251E">
        <w:t xml:space="preserve">lossary should </w:t>
      </w:r>
      <w:r w:rsidR="00E175BB">
        <w:t>be</w:t>
      </w:r>
      <w:r w:rsidR="00AE43E6" w:rsidRPr="00F3251E">
        <w:t xml:space="preserve"> </w:t>
      </w:r>
      <w:r w:rsidR="001751C7" w:rsidRPr="00061758">
        <w:t>updated</w:t>
      </w:r>
      <w:r w:rsidR="00540057" w:rsidRPr="00061758">
        <w:t>.</w:t>
      </w:r>
      <w:r w:rsidR="006225C4" w:rsidRPr="006225C4">
        <w:t xml:space="preserve"> </w:t>
      </w:r>
      <w:r w:rsidR="00CE2693">
        <w:t>[</w:t>
      </w:r>
      <w:r w:rsidR="002F40E8">
        <w:t>The process should ensure that a</w:t>
      </w:r>
      <w:r w:rsidR="006225C4" w:rsidRPr="006225C4">
        <w:t xml:space="preserve">ny revised definitions reflect the diversity of legal and cultural contexts across Parties and allow </w:t>
      </w:r>
      <w:r w:rsidR="003E6B30">
        <w:t xml:space="preserve">for </w:t>
      </w:r>
      <w:r w:rsidR="006225C4" w:rsidRPr="006225C4">
        <w:t>national adaptation.</w:t>
      </w:r>
      <w:r w:rsidR="00CE2693">
        <w:t>]</w:t>
      </w:r>
      <w:r w:rsidR="006225C4" w:rsidRPr="006225C4">
        <w:t xml:space="preserve"> </w:t>
      </w:r>
    </w:p>
    <w:p w14:paraId="6F192EFD" w14:textId="3675C104" w:rsidR="00C929EC" w:rsidRPr="008C6328" w:rsidRDefault="008C6328" w:rsidP="00D540A1">
      <w:pPr>
        <w:pStyle w:val="CBDNormalNoNumber"/>
        <w:ind w:left="1134"/>
      </w:pPr>
      <w:r w:rsidRPr="0016342D">
        <w:rPr>
          <w:b/>
          <w:bCs/>
        </w:rPr>
        <w:t xml:space="preserve">Step </w:t>
      </w:r>
      <w:r w:rsidR="00D80C41" w:rsidRPr="0016342D">
        <w:rPr>
          <w:b/>
          <w:bCs/>
        </w:rPr>
        <w:t>4</w:t>
      </w:r>
      <w:r w:rsidR="00EC4CCF">
        <w:rPr>
          <w:b/>
          <w:bCs/>
        </w:rPr>
        <w:t>.</w:t>
      </w:r>
      <w:r w:rsidR="00F66A46">
        <w:t xml:space="preserve"> </w:t>
      </w:r>
      <w:r w:rsidR="00F51929" w:rsidRPr="0016342D">
        <w:t xml:space="preserve">The </w:t>
      </w:r>
      <w:r w:rsidR="00185540" w:rsidRPr="008E13F8">
        <w:t>Executive Secretary</w:t>
      </w:r>
      <w:r w:rsidR="00185540" w:rsidRPr="000B42B9">
        <w:t xml:space="preserve"> </w:t>
      </w:r>
      <w:r w:rsidR="0098083A">
        <w:t xml:space="preserve">shall make available the </w:t>
      </w:r>
      <w:r w:rsidR="0098083A" w:rsidRPr="0098083A">
        <w:t>technical advice and proposals</w:t>
      </w:r>
      <w:r w:rsidR="0098083A">
        <w:t xml:space="preserve"> </w:t>
      </w:r>
      <w:r w:rsidR="00C763AC">
        <w:t xml:space="preserve">formulated by the </w:t>
      </w:r>
      <w:r w:rsidR="00740129">
        <w:t>A</w:t>
      </w:r>
      <w:r w:rsidR="0098083A" w:rsidRPr="00201CFB">
        <w:t xml:space="preserve">d </w:t>
      </w:r>
      <w:r w:rsidR="00740129">
        <w:t>H</w:t>
      </w:r>
      <w:r w:rsidR="0098083A" w:rsidRPr="00201CFB">
        <w:t xml:space="preserve">oc </w:t>
      </w:r>
      <w:r w:rsidR="00740129">
        <w:t>T</w:t>
      </w:r>
      <w:r w:rsidR="0098083A" w:rsidRPr="00201CFB">
        <w:t xml:space="preserve">echnical </w:t>
      </w:r>
      <w:r w:rsidR="00740129">
        <w:t>E</w:t>
      </w:r>
      <w:r w:rsidR="0098083A" w:rsidRPr="00201CFB">
        <w:t xml:space="preserve">xpert </w:t>
      </w:r>
      <w:r w:rsidR="00740129">
        <w:t>G</w:t>
      </w:r>
      <w:r w:rsidR="0098083A" w:rsidRPr="00201CFB">
        <w:t xml:space="preserve">roup on </w:t>
      </w:r>
      <w:r w:rsidR="0098083A">
        <w:t xml:space="preserve">the </w:t>
      </w:r>
      <w:r w:rsidR="0023511E">
        <w:t>R</w:t>
      </w:r>
      <w:r w:rsidR="0098083A" w:rsidRPr="00201CFB">
        <w:t xml:space="preserve">eview and </w:t>
      </w:r>
      <w:r w:rsidR="0023511E">
        <w:t>U</w:t>
      </w:r>
      <w:r w:rsidR="0098083A" w:rsidRPr="00201CFB">
        <w:t>pdat</w:t>
      </w:r>
      <w:r w:rsidR="0098083A">
        <w:t>e</w:t>
      </w:r>
      <w:r w:rsidR="0098083A" w:rsidRPr="00201CFB">
        <w:t xml:space="preserve"> </w:t>
      </w:r>
      <w:r w:rsidR="0098083A">
        <w:t xml:space="preserve">of </w:t>
      </w:r>
      <w:r w:rsidR="0098083A" w:rsidRPr="00201CFB">
        <w:t xml:space="preserve">the </w:t>
      </w:r>
      <w:r w:rsidR="0023511E">
        <w:t>Voluntary G</w:t>
      </w:r>
      <w:r w:rsidR="0098083A" w:rsidRPr="00201CFB">
        <w:t>lossary</w:t>
      </w:r>
      <w:r w:rsidR="00610BFB" w:rsidRPr="00610BFB">
        <w:t xml:space="preserve"> of Key Terms and Concepts Within the Context of Article 8(j) and Related Provisions of the Convention on Biological Diversity</w:t>
      </w:r>
      <w:r w:rsidR="00067478">
        <w:t>,</w:t>
      </w:r>
      <w:r w:rsidR="00C763AC">
        <w:t xml:space="preserve"> for peer review</w:t>
      </w:r>
      <w:r w:rsidR="00067478">
        <w:t>,</w:t>
      </w:r>
      <w:r w:rsidR="00C00A69">
        <w:t xml:space="preserve"> and </w:t>
      </w:r>
      <w:r w:rsidR="00067478">
        <w:t xml:space="preserve">also </w:t>
      </w:r>
      <w:r w:rsidR="00C00A69">
        <w:t xml:space="preserve">make </w:t>
      </w:r>
      <w:r w:rsidR="00780CE5">
        <w:t xml:space="preserve">the </w:t>
      </w:r>
      <w:r w:rsidR="00780CE5" w:rsidRPr="0098083A">
        <w:t>technical advice</w:t>
      </w:r>
      <w:r w:rsidR="00780CE5">
        <w:t>,</w:t>
      </w:r>
      <w:r w:rsidR="00780CE5" w:rsidRPr="0098083A">
        <w:t xml:space="preserve"> proposals</w:t>
      </w:r>
      <w:r w:rsidR="00780CE5">
        <w:t xml:space="preserve"> and results of the peer review </w:t>
      </w:r>
      <w:r w:rsidR="00C00A69">
        <w:t xml:space="preserve">available as </w:t>
      </w:r>
      <w:r w:rsidR="00773AD7">
        <w:t xml:space="preserve">an </w:t>
      </w:r>
      <w:r w:rsidR="00C00A69">
        <w:t xml:space="preserve">information document to </w:t>
      </w:r>
      <w:r w:rsidR="00773AD7">
        <w:t xml:space="preserve">the </w:t>
      </w:r>
      <w:r w:rsidR="00C00A69" w:rsidRPr="00201CFB">
        <w:t>Subsidiary Body</w:t>
      </w:r>
      <w:r w:rsidR="00C00A69">
        <w:t xml:space="preserve"> </w:t>
      </w:r>
      <w:r w:rsidR="00C00A69" w:rsidRPr="008E13F8">
        <w:t>o</w:t>
      </w:r>
      <w:r w:rsidR="00C00A69" w:rsidRPr="00F3251E">
        <w:t>n Article</w:t>
      </w:r>
      <w:r w:rsidR="00C00A69" w:rsidRPr="008E13F8">
        <w:t xml:space="preserve"> 8(j) and Other Provisions of the </w:t>
      </w:r>
      <w:r w:rsidR="00C00A69" w:rsidRPr="00F3251E">
        <w:t>Convention on Biological Diversity</w:t>
      </w:r>
      <w:r w:rsidR="00C00A69" w:rsidRPr="008E13F8">
        <w:t xml:space="preserve"> Related to Indigenous Peoples and Local Communities at its second meeting</w:t>
      </w:r>
      <w:r w:rsidR="006D5336">
        <w:t xml:space="preserve">. </w:t>
      </w:r>
    </w:p>
    <w:p w14:paraId="30105CE1" w14:textId="324A70F2" w:rsidR="00562C6A" w:rsidRPr="00201CFB" w:rsidRDefault="00562C6A" w:rsidP="00D540A1">
      <w:pPr>
        <w:pStyle w:val="CBDNormalNoNumber"/>
        <w:ind w:left="1134"/>
      </w:pPr>
      <w:r w:rsidRPr="00F3251E">
        <w:rPr>
          <w:b/>
          <w:bCs/>
        </w:rPr>
        <w:t xml:space="preserve">Step </w:t>
      </w:r>
      <w:r w:rsidR="00C10B9A">
        <w:rPr>
          <w:b/>
          <w:bCs/>
        </w:rPr>
        <w:t>5</w:t>
      </w:r>
      <w:r w:rsidR="000C1EAC">
        <w:t>.</w:t>
      </w:r>
      <w:r w:rsidRPr="00201CFB">
        <w:t xml:space="preserve"> </w:t>
      </w:r>
      <w:r w:rsidR="000446BA">
        <w:t>T</w:t>
      </w:r>
      <w:r w:rsidR="000C1EAC">
        <w:t xml:space="preserve">he </w:t>
      </w:r>
      <w:r w:rsidRPr="00201CFB">
        <w:t>Subsidiary Body</w:t>
      </w:r>
      <w:r w:rsidR="005E3885">
        <w:t xml:space="preserve"> </w:t>
      </w:r>
      <w:r w:rsidR="005E3885" w:rsidRPr="008E13F8">
        <w:t>o</w:t>
      </w:r>
      <w:r w:rsidR="005E3885" w:rsidRPr="00F3251E">
        <w:t>n Article</w:t>
      </w:r>
      <w:r w:rsidR="005E3885" w:rsidRPr="008E13F8">
        <w:t xml:space="preserve"> 8(j) and Other Provisions of the </w:t>
      </w:r>
      <w:r w:rsidR="005E3885" w:rsidRPr="00F3251E">
        <w:t>Convention on Biological Diversity</w:t>
      </w:r>
      <w:r w:rsidR="005E3885" w:rsidRPr="008E13F8">
        <w:t xml:space="preserve"> Related to Indigenous Peoples and Local Communities</w:t>
      </w:r>
      <w:r w:rsidRPr="008E13F8">
        <w:t xml:space="preserve"> </w:t>
      </w:r>
      <w:r w:rsidR="000446BA">
        <w:t xml:space="preserve">shall consider </w:t>
      </w:r>
      <w:r w:rsidR="00540057" w:rsidRPr="008E13F8">
        <w:t>at its second meeting</w:t>
      </w:r>
      <w:r w:rsidR="00FE290B" w:rsidRPr="008E13F8">
        <w:t xml:space="preserve"> </w:t>
      </w:r>
      <w:r w:rsidR="003B50E4" w:rsidRPr="008E13F8">
        <w:t>the</w:t>
      </w:r>
      <w:r w:rsidR="00FE290B" w:rsidRPr="008E13F8">
        <w:t xml:space="preserve"> </w:t>
      </w:r>
      <w:r w:rsidR="00BA010E" w:rsidRPr="008E13F8">
        <w:t xml:space="preserve">advice </w:t>
      </w:r>
      <w:r w:rsidR="00046BAE" w:rsidRPr="00201CFB">
        <w:t xml:space="preserve">and proposals </w:t>
      </w:r>
      <w:r w:rsidR="00091EC4">
        <w:t>for</w:t>
      </w:r>
      <w:r w:rsidR="005A09DB">
        <w:t>m</w:t>
      </w:r>
      <w:r w:rsidR="00091EC4">
        <w:t xml:space="preserve">ulated by </w:t>
      </w:r>
      <w:r w:rsidR="00C52160" w:rsidRPr="008E13F8">
        <w:t xml:space="preserve">the </w:t>
      </w:r>
      <w:r w:rsidR="00BA010E" w:rsidRPr="008E13F8">
        <w:t xml:space="preserve">Ad Hoc Technical Expert Group and </w:t>
      </w:r>
      <w:r w:rsidR="001962CA" w:rsidRPr="008E13F8">
        <w:t xml:space="preserve">prepare </w:t>
      </w:r>
      <w:r w:rsidR="005A09DB">
        <w:t xml:space="preserve">a </w:t>
      </w:r>
      <w:r w:rsidR="00832B46" w:rsidRPr="008E13F8">
        <w:t>recommendation</w:t>
      </w:r>
      <w:r w:rsidR="00BA010E" w:rsidRPr="008E13F8">
        <w:t xml:space="preserve"> </w:t>
      </w:r>
      <w:r w:rsidR="00832B46" w:rsidRPr="008E13F8">
        <w:t>for</w:t>
      </w:r>
      <w:r w:rsidR="001962CA" w:rsidRPr="008E13F8">
        <w:t xml:space="preserve"> </w:t>
      </w:r>
      <w:r w:rsidRPr="008E13F8">
        <w:t>consideration</w:t>
      </w:r>
      <w:r w:rsidR="00832B46" w:rsidRPr="008E13F8">
        <w:t xml:space="preserve"> </w:t>
      </w:r>
      <w:r w:rsidR="001962CA" w:rsidRPr="008E13F8">
        <w:t>by</w:t>
      </w:r>
      <w:r w:rsidRPr="008E13F8">
        <w:t xml:space="preserve"> </w:t>
      </w:r>
      <w:r w:rsidR="00D4326B">
        <w:t xml:space="preserve">the </w:t>
      </w:r>
      <w:r w:rsidRPr="008E13F8">
        <w:t>Conference of the Parties at its eighteenth meeting.</w:t>
      </w:r>
      <w:r w:rsidR="006132AE">
        <w:t xml:space="preserve"> </w:t>
      </w:r>
    </w:p>
    <w:p w14:paraId="760D94A4" w14:textId="1D0F8FD9" w:rsidR="00FC0727" w:rsidRDefault="00562C6A" w:rsidP="00D540A1">
      <w:pPr>
        <w:pStyle w:val="CBDDesicionAnnex"/>
        <w:ind w:left="1134"/>
      </w:pPr>
      <w:r w:rsidRPr="00201CFB">
        <w:t xml:space="preserve">Annex </w:t>
      </w:r>
      <w:r w:rsidRPr="001E6B20">
        <w:t>II</w:t>
      </w:r>
    </w:p>
    <w:p w14:paraId="536205D6" w14:textId="1B6F0EAD" w:rsidR="006C6EA7" w:rsidRPr="007F2BC0" w:rsidRDefault="00562C6A" w:rsidP="00D540A1">
      <w:pPr>
        <w:pStyle w:val="CBDDesicionAnnex"/>
        <w:spacing w:before="120"/>
        <w:ind w:left="1134" w:right="288"/>
      </w:pPr>
      <w:r w:rsidRPr="007F2BC0">
        <w:t xml:space="preserve">Terms of Reference for the Ad Hoc Technical Expert Group on </w:t>
      </w:r>
      <w:r w:rsidR="00FB6751" w:rsidRPr="007F2BC0">
        <w:t xml:space="preserve">the </w:t>
      </w:r>
      <w:r w:rsidRPr="007F2BC0">
        <w:t>Review and Updat</w:t>
      </w:r>
      <w:r w:rsidR="00FB6751" w:rsidRPr="007F2BC0">
        <w:t>e</w:t>
      </w:r>
      <w:r w:rsidRPr="007F2BC0">
        <w:t xml:space="preserve"> </w:t>
      </w:r>
      <w:r w:rsidR="00FB6751" w:rsidRPr="007F2BC0">
        <w:t xml:space="preserve">of </w:t>
      </w:r>
      <w:r w:rsidRPr="007F2BC0">
        <w:t>the Voluntary Glossary of Key Terms and Concepts Within the Context of Article 8(j) and Related Provisions of the Convention</w:t>
      </w:r>
      <w:r w:rsidR="0090269A" w:rsidRPr="007F2BC0">
        <w:t xml:space="preserve"> on Biological Diversity</w:t>
      </w:r>
    </w:p>
    <w:p w14:paraId="09D42BAE" w14:textId="5B99DAFA" w:rsidR="006C6EA7" w:rsidRPr="008E13F8" w:rsidRDefault="00FC0727" w:rsidP="00D540A1">
      <w:pPr>
        <w:pStyle w:val="CBDNormalNoNumber"/>
        <w:ind w:left="1134"/>
      </w:pPr>
      <w:r w:rsidRPr="008E13F8">
        <w:t>1.</w:t>
      </w:r>
      <w:r w:rsidRPr="008E13F8">
        <w:tab/>
      </w:r>
      <w:r w:rsidR="00562C6A" w:rsidRPr="008E13F8">
        <w:t xml:space="preserve">The Ad Hoc Technical Expert </w:t>
      </w:r>
      <w:r w:rsidR="001C7931" w:rsidRPr="008E13F8">
        <w:t xml:space="preserve">Group </w:t>
      </w:r>
      <w:r w:rsidR="00765793" w:rsidRPr="008E13F8">
        <w:t xml:space="preserve">on the </w:t>
      </w:r>
      <w:r w:rsidR="002946D9">
        <w:t>R</w:t>
      </w:r>
      <w:r w:rsidR="00765793" w:rsidRPr="008E13F8">
        <w:t xml:space="preserve">eview and </w:t>
      </w:r>
      <w:r w:rsidR="002946D9">
        <w:t>U</w:t>
      </w:r>
      <w:r w:rsidR="00765793" w:rsidRPr="008E13F8">
        <w:t xml:space="preserve">pdate </w:t>
      </w:r>
      <w:r w:rsidR="002946D9">
        <w:t xml:space="preserve">of </w:t>
      </w:r>
      <w:r w:rsidR="00765793" w:rsidRPr="008E13F8">
        <w:t xml:space="preserve">the </w:t>
      </w:r>
      <w:r w:rsidR="002946D9">
        <w:t xml:space="preserve">Voluntary </w:t>
      </w:r>
      <w:r w:rsidR="00765793" w:rsidRPr="008E13F8">
        <w:t xml:space="preserve">Glossary </w:t>
      </w:r>
      <w:r w:rsidR="00F41FF3" w:rsidRPr="008E13F8">
        <w:t>of Key Terms and Concepts Within the Context o</w:t>
      </w:r>
      <w:r w:rsidR="00F41FF3" w:rsidRPr="00F3251E">
        <w:t>f Article</w:t>
      </w:r>
      <w:r w:rsidR="00F41FF3" w:rsidRPr="008E13F8">
        <w:t xml:space="preserve"> 8(j) and Related Provisions of the Convention </w:t>
      </w:r>
      <w:r w:rsidR="002946D9">
        <w:t>on Biological Diversity</w:t>
      </w:r>
      <w:r w:rsidR="002946D9" w:rsidRPr="008E13F8">
        <w:t xml:space="preserve"> </w:t>
      </w:r>
      <w:r w:rsidR="001C7931" w:rsidRPr="008E13F8">
        <w:t>shall</w:t>
      </w:r>
      <w:r w:rsidR="00AE43E6" w:rsidRPr="008E13F8">
        <w:t>:</w:t>
      </w:r>
    </w:p>
    <w:p w14:paraId="75A584D3" w14:textId="42043654" w:rsidR="006C6EA7" w:rsidRPr="00201CFB" w:rsidRDefault="003E13C4" w:rsidP="00D540A1">
      <w:pPr>
        <w:pStyle w:val="CBDNormalNoNumber"/>
        <w:ind w:left="1134" w:firstLine="567"/>
      </w:pPr>
      <w:r w:rsidRPr="008E13F8">
        <w:t>(a)</w:t>
      </w:r>
      <w:r w:rsidRPr="008E13F8">
        <w:tab/>
      </w:r>
      <w:r w:rsidR="00DA4AD4">
        <w:t>R</w:t>
      </w:r>
      <w:r w:rsidR="00302C24">
        <w:t xml:space="preserve">eview </w:t>
      </w:r>
      <w:r w:rsidR="009C6CD7">
        <w:t xml:space="preserve">the </w:t>
      </w:r>
      <w:r w:rsidR="00093AFF" w:rsidRPr="00093AFF">
        <w:t>synthesis of the</w:t>
      </w:r>
      <w:r w:rsidR="00093AFF">
        <w:t xml:space="preserve"> </w:t>
      </w:r>
      <w:r w:rsidR="009C6CD7">
        <w:t xml:space="preserve">views received </w:t>
      </w:r>
      <w:r w:rsidR="0050786B">
        <w:t xml:space="preserve">and </w:t>
      </w:r>
      <w:r w:rsidR="00DA4AD4">
        <w:t>f</w:t>
      </w:r>
      <w:r w:rsidR="00420E98">
        <w:t>ormulate</w:t>
      </w:r>
      <w:r w:rsidR="00420E98" w:rsidRPr="008E13F8">
        <w:t xml:space="preserve"> </w:t>
      </w:r>
      <w:r w:rsidR="00AE43E6" w:rsidRPr="008E13F8">
        <w:t xml:space="preserve">advice </w:t>
      </w:r>
      <w:r w:rsidR="00420E98" w:rsidRPr="00201CFB">
        <w:t>and proposals</w:t>
      </w:r>
      <w:r w:rsidR="00DD4D3B">
        <w:t xml:space="preserve"> </w:t>
      </w:r>
      <w:r w:rsidR="00792518" w:rsidRPr="008E13F8">
        <w:t xml:space="preserve">on </w:t>
      </w:r>
      <w:r w:rsidR="00AE43E6" w:rsidRPr="008E13F8">
        <w:t xml:space="preserve">which elements </w:t>
      </w:r>
      <w:r w:rsidR="00792518" w:rsidRPr="008E13F8">
        <w:t xml:space="preserve">of </w:t>
      </w:r>
      <w:r w:rsidR="00AE43E6" w:rsidRPr="008E13F8">
        <w:t xml:space="preserve">the </w:t>
      </w:r>
      <w:r w:rsidR="00093AFF">
        <w:t xml:space="preserve">voluntary </w:t>
      </w:r>
      <w:r w:rsidR="00C75FEA">
        <w:t>g</w:t>
      </w:r>
      <w:r w:rsidR="00AE43E6" w:rsidRPr="008E13F8">
        <w:t xml:space="preserve">lossary should be </w:t>
      </w:r>
      <w:r w:rsidR="001C7931" w:rsidRPr="00201CFB">
        <w:t xml:space="preserve">updated </w:t>
      </w:r>
      <w:r w:rsidR="00792518" w:rsidRPr="00201CFB">
        <w:t xml:space="preserve">in </w:t>
      </w:r>
      <w:r w:rsidR="00E21129">
        <w:t xml:space="preserve">the </w:t>
      </w:r>
      <w:r w:rsidR="001C2028" w:rsidRPr="00201CFB">
        <w:t xml:space="preserve">light </w:t>
      </w:r>
      <w:r w:rsidR="00792518" w:rsidRPr="00201CFB">
        <w:t xml:space="preserve">of </w:t>
      </w:r>
      <w:r w:rsidR="00792518" w:rsidRPr="008E13F8">
        <w:t xml:space="preserve">the </w:t>
      </w:r>
      <w:r w:rsidR="00792518" w:rsidRPr="00F3251E">
        <w:t>Kunming</w:t>
      </w:r>
      <w:r w:rsidR="00A32D0D" w:rsidRPr="00F3251E">
        <w:t>-</w:t>
      </w:r>
      <w:r w:rsidR="00792518" w:rsidRPr="00F3251E">
        <w:t>Montreal Global Biodiversity Framework</w:t>
      </w:r>
      <w:r w:rsidR="009C6CD7">
        <w:t>;</w:t>
      </w:r>
      <w:r w:rsidR="00C71275">
        <w:rPr>
          <w:rStyle w:val="FootnoteReference"/>
        </w:rPr>
        <w:footnoteReference w:id="6"/>
      </w:r>
      <w:r w:rsidR="00792518" w:rsidRPr="00201CFB">
        <w:t xml:space="preserve"> </w:t>
      </w:r>
    </w:p>
    <w:p w14:paraId="33F37047" w14:textId="39826009" w:rsidR="006C6EA7" w:rsidRPr="00201CFB" w:rsidRDefault="003E13C4" w:rsidP="00D540A1">
      <w:pPr>
        <w:pStyle w:val="CBDNormalNoNumber"/>
        <w:ind w:left="1134" w:firstLine="567"/>
      </w:pPr>
      <w:r>
        <w:rPr>
          <w:snapToGrid w:val="0"/>
        </w:rPr>
        <w:t>(b)</w:t>
      </w:r>
      <w:r>
        <w:rPr>
          <w:snapToGrid w:val="0"/>
        </w:rPr>
        <w:tab/>
      </w:r>
      <w:r w:rsidR="001C0A92">
        <w:rPr>
          <w:snapToGrid w:val="0"/>
        </w:rPr>
        <w:t>Submit</w:t>
      </w:r>
      <w:r w:rsidR="001C0A92" w:rsidRPr="00201CFB">
        <w:rPr>
          <w:snapToGrid w:val="0"/>
        </w:rPr>
        <w:t xml:space="preserve"> </w:t>
      </w:r>
      <w:r w:rsidR="001C7931" w:rsidRPr="00201CFB">
        <w:rPr>
          <w:snapToGrid w:val="0"/>
        </w:rPr>
        <w:t xml:space="preserve">reviewed and updated elements of the </w:t>
      </w:r>
      <w:r w:rsidR="00093AFF">
        <w:rPr>
          <w:snapToGrid w:val="0"/>
        </w:rPr>
        <w:t xml:space="preserve">voluntary </w:t>
      </w:r>
      <w:r w:rsidR="00C75FEA">
        <w:rPr>
          <w:snapToGrid w:val="0"/>
        </w:rPr>
        <w:t>g</w:t>
      </w:r>
      <w:r w:rsidR="001C7931" w:rsidRPr="00201CFB">
        <w:rPr>
          <w:snapToGrid w:val="0"/>
        </w:rPr>
        <w:t xml:space="preserve">lossary for the </w:t>
      </w:r>
      <w:r w:rsidR="006C6EA7" w:rsidRPr="00201CFB">
        <w:rPr>
          <w:snapToGrid w:val="0"/>
        </w:rPr>
        <w:t xml:space="preserve">consideration of the Subsidiary </w:t>
      </w:r>
      <w:r w:rsidR="00AE43E6" w:rsidRPr="00201CFB">
        <w:rPr>
          <w:snapToGrid w:val="0"/>
        </w:rPr>
        <w:t xml:space="preserve">Body </w:t>
      </w:r>
      <w:r w:rsidR="00C71275" w:rsidRPr="003F0C38">
        <w:t>on Article</w:t>
      </w:r>
      <w:r w:rsidR="00C71275">
        <w:t> </w:t>
      </w:r>
      <w:r w:rsidR="00C71275" w:rsidRPr="003F0C38">
        <w:t>8(j) and Other Provisions of the Convention on Biological Diversity Related to Indigenous Peoples and Local Communities</w:t>
      </w:r>
      <w:r w:rsidR="00C71275" w:rsidRPr="00C71275">
        <w:rPr>
          <w:snapToGrid w:val="0"/>
        </w:rPr>
        <w:t xml:space="preserve"> </w:t>
      </w:r>
      <w:r w:rsidR="006C6EA7" w:rsidRPr="00F3251E">
        <w:rPr>
          <w:snapToGrid w:val="0"/>
        </w:rPr>
        <w:t xml:space="preserve">at its </w:t>
      </w:r>
      <w:r w:rsidR="00832B46" w:rsidRPr="00F3251E">
        <w:rPr>
          <w:snapToGrid w:val="0"/>
        </w:rPr>
        <w:t xml:space="preserve">second </w:t>
      </w:r>
      <w:r w:rsidR="001C7931" w:rsidRPr="00F3251E">
        <w:rPr>
          <w:snapToGrid w:val="0"/>
        </w:rPr>
        <w:t>meeting.</w:t>
      </w:r>
    </w:p>
    <w:p w14:paraId="1C297560" w14:textId="76F635C7" w:rsidR="006F4C27" w:rsidRDefault="00CB418F" w:rsidP="00D540A1">
      <w:pPr>
        <w:pStyle w:val="CBDNormalNoNumber"/>
        <w:keepNext/>
        <w:tabs>
          <w:tab w:val="left" w:pos="1418"/>
        </w:tabs>
        <w:ind w:left="1134"/>
      </w:pPr>
      <w:r>
        <w:t>[</w:t>
      </w:r>
      <w:r w:rsidR="003E13C4">
        <w:t>2.</w:t>
      </w:r>
      <w:r w:rsidR="006F3E6E">
        <w:t> </w:t>
      </w:r>
      <w:r w:rsidR="005F61A5">
        <w:t>a</w:t>
      </w:r>
      <w:r>
        <w:t>lt</w:t>
      </w:r>
      <w:r w:rsidR="005F61A5">
        <w:t>.</w:t>
      </w:r>
      <w:r>
        <w:t>1</w:t>
      </w:r>
      <w:r w:rsidR="003E13C4">
        <w:tab/>
      </w:r>
      <w:r w:rsidR="00562C6A" w:rsidRPr="00201CFB">
        <w:t xml:space="preserve">The </w:t>
      </w:r>
      <w:r w:rsidR="00DA1EB3" w:rsidRPr="00201CFB">
        <w:t xml:space="preserve">Expert Group </w:t>
      </w:r>
      <w:r w:rsidR="008259C5">
        <w:t>sha</w:t>
      </w:r>
      <w:r w:rsidR="00562C6A" w:rsidRPr="00201CFB">
        <w:t>ll be composed of 35 experts</w:t>
      </w:r>
      <w:r w:rsidR="006F4C27">
        <w:t>, as follows</w:t>
      </w:r>
      <w:r w:rsidR="00DA1EB3" w:rsidRPr="00C05079">
        <w:t>:</w:t>
      </w:r>
      <w:r w:rsidR="00562C6A" w:rsidRPr="00C05079">
        <w:t xml:space="preserve"> </w:t>
      </w:r>
    </w:p>
    <w:p w14:paraId="01065CC0" w14:textId="26FDC53E" w:rsidR="001A4773" w:rsidRDefault="006F4C27" w:rsidP="00D540A1">
      <w:pPr>
        <w:pStyle w:val="CBDNormalNoNumber"/>
        <w:ind w:left="1134" w:firstLine="567"/>
      </w:pPr>
      <w:r>
        <w:t>(a)</w:t>
      </w:r>
      <w:r>
        <w:tab/>
        <w:t>Fourteen</w:t>
      </w:r>
      <w:r w:rsidR="00C05079" w:rsidRPr="00F3251E">
        <w:t xml:space="preserve"> </w:t>
      </w:r>
      <w:r w:rsidR="00562C6A" w:rsidRPr="00C05079">
        <w:t>experts</w:t>
      </w:r>
      <w:r w:rsidR="00562C6A" w:rsidRPr="00201CFB">
        <w:t xml:space="preserve"> from </w:t>
      </w:r>
      <w:r w:rsidR="00562C6A" w:rsidRPr="00F3251E">
        <w:t>indigenous people</w:t>
      </w:r>
      <w:r w:rsidR="00562C6A" w:rsidRPr="00C05079">
        <w:t xml:space="preserve">s and local communities, representing the seven sociocultural regions recognized by the </w:t>
      </w:r>
      <w:r w:rsidR="00562C6A" w:rsidRPr="00F3251E">
        <w:t>Permanent Forum on Indigenous Issues</w:t>
      </w:r>
      <w:r w:rsidR="00562C6A" w:rsidRPr="00C05079">
        <w:t xml:space="preserve"> (two</w:t>
      </w:r>
      <w:r w:rsidR="00562C6A" w:rsidRPr="00F3251E">
        <w:t xml:space="preserve"> per </w:t>
      </w:r>
      <w:r w:rsidR="00562C6A" w:rsidRPr="00C05079">
        <w:t>region)</w:t>
      </w:r>
      <w:r w:rsidR="00234DE8">
        <w:t xml:space="preserve">, </w:t>
      </w:r>
      <w:r w:rsidR="009316A8" w:rsidRPr="00B52755">
        <w:rPr>
          <w:rStyle w:val="normaltextrun"/>
          <w:rFonts w:eastAsiaTheme="majorEastAsia"/>
          <w:color w:val="000000" w:themeColor="text1"/>
        </w:rPr>
        <w:t>nominated and selected through an agreed process</w:t>
      </w:r>
      <w:r w:rsidR="00562C6A" w:rsidRPr="00C05079">
        <w:t xml:space="preserve">; </w:t>
      </w:r>
    </w:p>
    <w:p w14:paraId="334EB451" w14:textId="60175F87" w:rsidR="001A4773" w:rsidRDefault="001A4773" w:rsidP="00D540A1">
      <w:pPr>
        <w:pStyle w:val="CBDNormalNoNumber"/>
        <w:ind w:left="1134" w:firstLine="567"/>
      </w:pPr>
      <w:r>
        <w:t>(b)</w:t>
      </w:r>
      <w:r>
        <w:tab/>
      </w:r>
      <w:r w:rsidR="00387A55">
        <w:t>Fifteen</w:t>
      </w:r>
      <w:r w:rsidR="00C05079" w:rsidRPr="00F3251E">
        <w:t xml:space="preserve"> </w:t>
      </w:r>
      <w:r w:rsidR="00562C6A" w:rsidRPr="00C05079">
        <w:t>experts from Parties, representing the five United Nations regional groups (three</w:t>
      </w:r>
      <w:r w:rsidR="00562C6A" w:rsidRPr="00F3251E">
        <w:t xml:space="preserve"> per </w:t>
      </w:r>
      <w:r w:rsidR="00562C6A" w:rsidRPr="00C05079">
        <w:t>group);</w:t>
      </w:r>
    </w:p>
    <w:p w14:paraId="0708ED8D" w14:textId="2D6DC181" w:rsidR="00704794" w:rsidRDefault="001A4773" w:rsidP="00D540A1">
      <w:pPr>
        <w:pStyle w:val="CBDNormalNoNumber"/>
        <w:ind w:left="1134" w:firstLine="567"/>
      </w:pPr>
      <w:r>
        <w:t>(c)</w:t>
      </w:r>
      <w:r>
        <w:tab/>
        <w:t>S</w:t>
      </w:r>
      <w:r w:rsidR="00562C6A" w:rsidRPr="00C05079">
        <w:t>ix experts nominated by relevant stakeholders</w:t>
      </w:r>
      <w:r w:rsidR="00C25C91">
        <w:t>.</w:t>
      </w:r>
      <w:r w:rsidR="0000364F">
        <w:t>]</w:t>
      </w:r>
      <w:r w:rsidR="00320313">
        <w:t xml:space="preserve"> </w:t>
      </w:r>
    </w:p>
    <w:p w14:paraId="447C1655" w14:textId="5E7A039C" w:rsidR="00CB418F" w:rsidRDefault="00CB418F" w:rsidP="00D540A1">
      <w:pPr>
        <w:pStyle w:val="CBDNormalNoNumber"/>
        <w:keepNext/>
        <w:tabs>
          <w:tab w:val="left" w:pos="1418"/>
        </w:tabs>
        <w:ind w:left="1134"/>
      </w:pPr>
      <w:r>
        <w:t>[</w:t>
      </w:r>
      <w:r w:rsidR="006D52AE">
        <w:t>2.</w:t>
      </w:r>
      <w:r w:rsidR="006F3E6E">
        <w:t> </w:t>
      </w:r>
      <w:r w:rsidR="00483DF4">
        <w:t>a</w:t>
      </w:r>
      <w:r>
        <w:t>lt</w:t>
      </w:r>
      <w:r w:rsidR="005F61A5">
        <w:t>.</w:t>
      </w:r>
      <w:r>
        <w:t>2</w:t>
      </w:r>
      <w:r w:rsidR="006D52AE">
        <w:tab/>
      </w:r>
      <w:r w:rsidR="006D52AE" w:rsidRPr="00201CFB">
        <w:t xml:space="preserve">The Expert Group </w:t>
      </w:r>
      <w:r w:rsidR="006D52AE">
        <w:t>sha</w:t>
      </w:r>
      <w:r w:rsidR="006D52AE" w:rsidRPr="00201CFB">
        <w:t xml:space="preserve">ll be composed of </w:t>
      </w:r>
      <w:r w:rsidR="00167755">
        <w:t>2</w:t>
      </w:r>
      <w:r w:rsidR="00BC3BF3">
        <w:t>9</w:t>
      </w:r>
      <w:r w:rsidR="007A7B8E">
        <w:t xml:space="preserve"> </w:t>
      </w:r>
      <w:r w:rsidR="00090A4D" w:rsidRPr="00201CFB">
        <w:t>experts</w:t>
      </w:r>
      <w:r w:rsidR="00B94F23">
        <w:t>, as follows</w:t>
      </w:r>
      <w:r w:rsidR="00090A4D" w:rsidRPr="00C05079">
        <w:t xml:space="preserve">: </w:t>
      </w:r>
    </w:p>
    <w:p w14:paraId="375E67A5" w14:textId="5E2064B0" w:rsidR="00D559F4" w:rsidRDefault="00CB418F" w:rsidP="00D540A1">
      <w:pPr>
        <w:pStyle w:val="CBDNormalNoNumber"/>
        <w:ind w:left="1134" w:firstLine="567"/>
      </w:pPr>
      <w:r>
        <w:t>(a)</w:t>
      </w:r>
      <w:r>
        <w:tab/>
        <w:t>Fifteen</w:t>
      </w:r>
      <w:r w:rsidR="006D1B68" w:rsidRPr="00F3251E">
        <w:t xml:space="preserve"> </w:t>
      </w:r>
      <w:r w:rsidR="006D1B68" w:rsidRPr="00C05079">
        <w:t>experts from Parties, representing the five United Nations regional groups (three</w:t>
      </w:r>
      <w:r w:rsidR="006D1B68" w:rsidRPr="00F3251E">
        <w:t xml:space="preserve"> per </w:t>
      </w:r>
      <w:r w:rsidR="006D1B68" w:rsidRPr="00C05079">
        <w:t>group)</w:t>
      </w:r>
      <w:r w:rsidR="00392F6C">
        <w:t>;</w:t>
      </w:r>
      <w:r w:rsidR="004424C8">
        <w:t xml:space="preserve"> </w:t>
      </w:r>
    </w:p>
    <w:p w14:paraId="668A875A" w14:textId="37AFE224" w:rsidR="00D559F4" w:rsidRDefault="00D559F4" w:rsidP="00D540A1">
      <w:pPr>
        <w:pStyle w:val="CBDNormalNoNumber"/>
        <w:ind w:left="1134" w:firstLine="567"/>
      </w:pPr>
      <w:r>
        <w:t>(b)</w:t>
      </w:r>
      <w:r>
        <w:tab/>
      </w:r>
      <w:r w:rsidR="004807E0">
        <w:t>Ten</w:t>
      </w:r>
      <w:r w:rsidR="00090A4D" w:rsidRPr="00F3251E">
        <w:t xml:space="preserve"> </w:t>
      </w:r>
      <w:r w:rsidR="00090A4D" w:rsidRPr="00C05079">
        <w:t>experts</w:t>
      </w:r>
      <w:r w:rsidR="00090A4D" w:rsidRPr="00201CFB">
        <w:t xml:space="preserve"> from </w:t>
      </w:r>
      <w:r w:rsidR="00090A4D" w:rsidRPr="00F3251E">
        <w:t>indigenous people</w:t>
      </w:r>
      <w:r w:rsidR="00090A4D" w:rsidRPr="00C05079">
        <w:t xml:space="preserve">s and local communities, representing the </w:t>
      </w:r>
      <w:r w:rsidR="001564DB" w:rsidRPr="00C05079">
        <w:t>five United Nations regional groups (t</w:t>
      </w:r>
      <w:r w:rsidR="001564DB">
        <w:t>wo</w:t>
      </w:r>
      <w:r w:rsidR="001564DB" w:rsidRPr="00F3251E">
        <w:t xml:space="preserve"> per </w:t>
      </w:r>
      <w:r w:rsidR="001564DB" w:rsidRPr="00C05079">
        <w:t>group)</w:t>
      </w:r>
      <w:r w:rsidR="00392F6C">
        <w:t>;</w:t>
      </w:r>
    </w:p>
    <w:p w14:paraId="75354AA4" w14:textId="34447867" w:rsidR="00990A74" w:rsidRDefault="00D559F4" w:rsidP="00D540A1">
      <w:pPr>
        <w:pStyle w:val="CBDNormalNoNumber"/>
        <w:ind w:left="1134" w:firstLine="567"/>
      </w:pPr>
      <w:r>
        <w:t>(c)</w:t>
      </w:r>
      <w:r>
        <w:tab/>
        <w:t>F</w:t>
      </w:r>
      <w:r w:rsidR="001564DB">
        <w:t>our</w:t>
      </w:r>
      <w:r w:rsidR="00090A4D" w:rsidRPr="00C05079">
        <w:t xml:space="preserve"> experts nominated by relevant stakeholders</w:t>
      </w:r>
      <w:r w:rsidR="00C25C91">
        <w:t>.</w:t>
      </w:r>
      <w:r w:rsidR="00990A74">
        <w:t>]</w:t>
      </w:r>
    </w:p>
    <w:p w14:paraId="3A3D7368" w14:textId="09E95C4E" w:rsidR="00B94F23" w:rsidRDefault="00B94F23" w:rsidP="00D540A1">
      <w:pPr>
        <w:pStyle w:val="CBDNormalNoNumber"/>
        <w:keepNext/>
        <w:tabs>
          <w:tab w:val="left" w:pos="1418"/>
        </w:tabs>
        <w:ind w:left="1134"/>
      </w:pPr>
      <w:r>
        <w:t>[</w:t>
      </w:r>
      <w:r w:rsidR="00CB418F">
        <w:t>2.</w:t>
      </w:r>
      <w:r w:rsidR="005C545D">
        <w:t> </w:t>
      </w:r>
      <w:r w:rsidR="00483DF4">
        <w:t>a</w:t>
      </w:r>
      <w:r w:rsidR="00CB418F">
        <w:t>lt</w:t>
      </w:r>
      <w:r w:rsidR="005C545D">
        <w:t>.</w:t>
      </w:r>
      <w:r w:rsidR="00CB418F">
        <w:t>3</w:t>
      </w:r>
      <w:r w:rsidR="00CB418F">
        <w:tab/>
      </w:r>
      <w:r w:rsidR="00CB418F" w:rsidRPr="00201CFB">
        <w:t xml:space="preserve">The Expert Group </w:t>
      </w:r>
      <w:r w:rsidR="00CB418F">
        <w:t>sha</w:t>
      </w:r>
      <w:r w:rsidR="00CB418F" w:rsidRPr="00201CFB">
        <w:t xml:space="preserve">ll be composed of </w:t>
      </w:r>
      <w:r w:rsidR="00F161CE">
        <w:t xml:space="preserve">14 </w:t>
      </w:r>
      <w:r w:rsidR="00F161CE" w:rsidRPr="00201CFB">
        <w:t>experts</w:t>
      </w:r>
      <w:r>
        <w:t>, as follows</w:t>
      </w:r>
      <w:r w:rsidR="00F161CE" w:rsidRPr="00C05079">
        <w:t xml:space="preserve">: </w:t>
      </w:r>
    </w:p>
    <w:p w14:paraId="4E47C47B" w14:textId="41CBE5FA" w:rsidR="00392F6C" w:rsidRDefault="00B94F23" w:rsidP="00D540A1">
      <w:pPr>
        <w:pStyle w:val="CBDNormalNoNumber"/>
        <w:ind w:left="1134" w:firstLine="567"/>
      </w:pPr>
      <w:r>
        <w:t>(a)</w:t>
      </w:r>
      <w:r>
        <w:tab/>
      </w:r>
      <w:r w:rsidR="00483DF4">
        <w:t>Seven</w:t>
      </w:r>
      <w:r w:rsidR="00F161CE" w:rsidRPr="00F3251E">
        <w:t xml:space="preserve"> </w:t>
      </w:r>
      <w:r w:rsidR="00F161CE" w:rsidRPr="00C05079">
        <w:t>experts</w:t>
      </w:r>
      <w:r w:rsidR="00F161CE" w:rsidRPr="00201CFB">
        <w:t xml:space="preserve"> from </w:t>
      </w:r>
      <w:r w:rsidR="00F161CE" w:rsidRPr="00F3251E">
        <w:t>indigenous people</w:t>
      </w:r>
      <w:r w:rsidR="00F161CE" w:rsidRPr="00C05079">
        <w:t xml:space="preserve">s and local communities, representing the seven sociocultural regions </w:t>
      </w:r>
      <w:r w:rsidR="00F161CE" w:rsidRPr="00093AFF">
        <w:t>recognized</w:t>
      </w:r>
      <w:r w:rsidR="00F161CE" w:rsidRPr="00C05079">
        <w:t xml:space="preserve"> by the </w:t>
      </w:r>
      <w:r w:rsidR="00F161CE" w:rsidRPr="00F3251E">
        <w:t>Permanent Forum on Indigenous Issues</w:t>
      </w:r>
      <w:r w:rsidR="00F161CE" w:rsidRPr="00C05079">
        <w:t xml:space="preserve"> (</w:t>
      </w:r>
      <w:r w:rsidR="00F161CE">
        <w:t>one</w:t>
      </w:r>
      <w:r w:rsidR="00F161CE" w:rsidRPr="00F3251E">
        <w:t xml:space="preserve"> per </w:t>
      </w:r>
      <w:r w:rsidR="00F161CE" w:rsidRPr="00C05079">
        <w:t>region)</w:t>
      </w:r>
      <w:r w:rsidR="00F161CE">
        <w:t>, nominated by their own procedures</w:t>
      </w:r>
      <w:r w:rsidR="00F161CE" w:rsidRPr="00C05079">
        <w:t xml:space="preserve">; </w:t>
      </w:r>
    </w:p>
    <w:p w14:paraId="05DF6518" w14:textId="01C832CF" w:rsidR="00392F6C" w:rsidRDefault="00392F6C" w:rsidP="00D540A1">
      <w:pPr>
        <w:pStyle w:val="CBDNormalNoNumber"/>
        <w:ind w:left="1134" w:firstLine="567"/>
      </w:pPr>
      <w:r>
        <w:t>(b)</w:t>
      </w:r>
      <w:r>
        <w:tab/>
        <w:t>F</w:t>
      </w:r>
      <w:r w:rsidR="00F161CE">
        <w:t>ive</w:t>
      </w:r>
      <w:r w:rsidR="00F161CE" w:rsidRPr="00F3251E">
        <w:t xml:space="preserve"> </w:t>
      </w:r>
      <w:r w:rsidR="00F161CE" w:rsidRPr="00C05079">
        <w:t>experts from Parties, representing the five United Nations regional groups (</w:t>
      </w:r>
      <w:r w:rsidR="00F161CE">
        <w:t>one</w:t>
      </w:r>
      <w:r w:rsidR="00F161CE" w:rsidRPr="00F3251E">
        <w:t xml:space="preserve"> per </w:t>
      </w:r>
      <w:r w:rsidR="00F161CE" w:rsidRPr="00C05079">
        <w:t>group);</w:t>
      </w:r>
    </w:p>
    <w:p w14:paraId="1BF2C543" w14:textId="2E8E854B" w:rsidR="00F161CE" w:rsidRDefault="00392F6C" w:rsidP="00D540A1">
      <w:pPr>
        <w:pStyle w:val="CBDNormalNoNumber"/>
        <w:ind w:left="1134" w:firstLine="567"/>
      </w:pPr>
      <w:r>
        <w:t>(c)</w:t>
      </w:r>
      <w:r>
        <w:tab/>
        <w:t>T</w:t>
      </w:r>
      <w:r w:rsidR="00F161CE">
        <w:t>wo</w:t>
      </w:r>
      <w:r w:rsidR="00F161CE" w:rsidRPr="00C05079">
        <w:t xml:space="preserve"> experts nominated by relevant stakeholders</w:t>
      </w:r>
      <w:r w:rsidR="00C25C91">
        <w:t>.</w:t>
      </w:r>
      <w:r w:rsidR="00F161CE">
        <w:t xml:space="preserve">] </w:t>
      </w:r>
    </w:p>
    <w:p w14:paraId="60366A64" w14:textId="23817D0E" w:rsidR="00146896" w:rsidRDefault="00C10FFF" w:rsidP="00D540A1">
      <w:pPr>
        <w:pStyle w:val="CBDNormalNoNumber"/>
        <w:ind w:left="1134"/>
      </w:pPr>
      <w:r>
        <w:t>3</w:t>
      </w:r>
      <w:r w:rsidR="00146896">
        <w:t>.</w:t>
      </w:r>
      <w:r>
        <w:tab/>
      </w:r>
      <w:r w:rsidR="0015105F">
        <w:t xml:space="preserve">The Co-Chairs of </w:t>
      </w:r>
      <w:r>
        <w:t>the Subsidiary Body</w:t>
      </w:r>
      <w:r w:rsidR="0015105F">
        <w:t xml:space="preserve"> will be invited to participate</w:t>
      </w:r>
      <w:r w:rsidR="00D847F9">
        <w:t xml:space="preserve">, </w:t>
      </w:r>
      <w:r w:rsidR="00D3782E">
        <w:t>ex officio</w:t>
      </w:r>
      <w:r w:rsidR="00D847F9">
        <w:t xml:space="preserve">, in </w:t>
      </w:r>
      <w:r w:rsidR="007D71B0">
        <w:t xml:space="preserve">meetings of </w:t>
      </w:r>
      <w:r w:rsidR="00D847F9">
        <w:t xml:space="preserve">the Technical Expert Group. </w:t>
      </w:r>
    </w:p>
    <w:p w14:paraId="44314BB2" w14:textId="2EA2FAD2" w:rsidR="00562C6A" w:rsidRPr="00201CFB" w:rsidRDefault="003C17F9" w:rsidP="00D540A1">
      <w:pPr>
        <w:pStyle w:val="CBDNormalNoNumber"/>
        <w:ind w:left="1134"/>
      </w:pPr>
      <w:r>
        <w:t>4</w:t>
      </w:r>
      <w:r w:rsidR="003E13C4" w:rsidRPr="00C05079">
        <w:t>.</w:t>
      </w:r>
      <w:r w:rsidR="003E13C4" w:rsidRPr="00C05079">
        <w:tab/>
      </w:r>
      <w:r w:rsidR="00836935">
        <w:t>E</w:t>
      </w:r>
      <w:r w:rsidR="00562C6A" w:rsidRPr="00C05079">
        <w:t xml:space="preserve">xperts </w:t>
      </w:r>
      <w:r w:rsidR="005F012C">
        <w:t xml:space="preserve">shall </w:t>
      </w:r>
      <w:r w:rsidR="00836935">
        <w:t xml:space="preserve">be selected </w:t>
      </w:r>
      <w:r w:rsidR="00562C6A" w:rsidRPr="00C05079">
        <w:t>tak</w:t>
      </w:r>
      <w:r w:rsidR="00836935">
        <w:t>ing</w:t>
      </w:r>
      <w:r w:rsidR="00562C6A" w:rsidRPr="00C05079">
        <w:t xml:space="preserve"> into </w:t>
      </w:r>
      <w:r w:rsidR="005F012C">
        <w:t>consideration</w:t>
      </w:r>
      <w:r w:rsidR="005F012C" w:rsidRPr="00C05079">
        <w:t xml:space="preserve"> </w:t>
      </w:r>
      <w:r w:rsidR="006C2B1F" w:rsidRPr="00C05079">
        <w:t>relevant</w:t>
      </w:r>
      <w:r w:rsidR="006C2B1F" w:rsidRPr="00201CFB">
        <w:t xml:space="preserve"> expertise</w:t>
      </w:r>
      <w:r w:rsidR="00262383">
        <w:t xml:space="preserve">, </w:t>
      </w:r>
      <w:r w:rsidR="00262383" w:rsidRPr="0016342D">
        <w:t xml:space="preserve">including </w:t>
      </w:r>
      <w:r w:rsidR="000F1D81" w:rsidRPr="0016342D">
        <w:t>o</w:t>
      </w:r>
      <w:r w:rsidR="00262383" w:rsidRPr="0016342D">
        <w:t>n gender perspective</w:t>
      </w:r>
      <w:r w:rsidR="006C2B1F">
        <w:t xml:space="preserve">, </w:t>
      </w:r>
      <w:r w:rsidR="00562C6A" w:rsidRPr="00C05079">
        <w:t xml:space="preserve">gender balance </w:t>
      </w:r>
      <w:r w:rsidR="00233573">
        <w:t xml:space="preserve">and </w:t>
      </w:r>
      <w:r w:rsidR="00562C6A" w:rsidRPr="00C05079">
        <w:t>geographical distribution</w:t>
      </w:r>
      <w:r w:rsidR="00E53422">
        <w:t xml:space="preserve">, </w:t>
      </w:r>
      <w:r w:rsidR="00540057" w:rsidRPr="00201CFB">
        <w:t xml:space="preserve">ensuring </w:t>
      </w:r>
      <w:r w:rsidR="00AA15A2" w:rsidRPr="00201CFB">
        <w:t xml:space="preserve">a diversity of knowledge systems, including </w:t>
      </w:r>
      <w:r w:rsidR="00562C6A" w:rsidRPr="00201CFB">
        <w:t xml:space="preserve">traditional knowledge and </w:t>
      </w:r>
      <w:r w:rsidR="00436D25">
        <w:t xml:space="preserve">relevant </w:t>
      </w:r>
      <w:r w:rsidR="00562C6A" w:rsidRPr="00201CFB">
        <w:t>policy development.</w:t>
      </w:r>
    </w:p>
    <w:p w14:paraId="340E07B4" w14:textId="5B81A86F" w:rsidR="001065E9" w:rsidRPr="00201CFB" w:rsidRDefault="003D5897" w:rsidP="003D5897">
      <w:pPr>
        <w:jc w:val="center"/>
      </w:pPr>
      <w:r w:rsidRPr="00201CFB">
        <w:t>__________</w:t>
      </w:r>
    </w:p>
    <w:sectPr w:rsidR="001065E9" w:rsidRPr="00201CFB" w:rsidSect="00DF78C4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129D" w14:textId="77777777" w:rsidR="002C3E9C" w:rsidRPr="00201CFB" w:rsidRDefault="002C3E9C" w:rsidP="001A7228">
      <w:r w:rsidRPr="00201CFB">
        <w:separator/>
      </w:r>
    </w:p>
  </w:endnote>
  <w:endnote w:type="continuationSeparator" w:id="0">
    <w:p w14:paraId="1F03301D" w14:textId="77777777" w:rsidR="002C3E9C" w:rsidRPr="00201CFB" w:rsidRDefault="002C3E9C" w:rsidP="001A7228">
      <w:r w:rsidRPr="00201C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24C" w14:textId="77777777" w:rsidR="00DF78C4" w:rsidRPr="00201CFB" w:rsidRDefault="00DF78C4" w:rsidP="00DF78C4">
    <w:pPr>
      <w:pStyle w:val="Footer"/>
    </w:pPr>
    <w:r w:rsidRPr="00201CFB">
      <w:fldChar w:fldCharType="begin"/>
    </w:r>
    <w:r w:rsidRPr="00201CFB">
      <w:instrText xml:space="preserve"> PAGE </w:instrText>
    </w:r>
    <w:r w:rsidRPr="00201CFB">
      <w:fldChar w:fldCharType="separate"/>
    </w:r>
    <w:r w:rsidR="003D5897" w:rsidRPr="00201CFB">
      <w:rPr>
        <w:noProof/>
      </w:rPr>
      <w:t>2</w:t>
    </w:r>
    <w:r w:rsidRPr="00201CFB">
      <w:fldChar w:fldCharType="end"/>
    </w:r>
    <w:r w:rsidRPr="00201CFB">
      <w:t>/</w:t>
    </w:r>
    <w:fldSimple w:instr=" NUMPAGES \* MERGEFORMAT ">
      <w:r w:rsidR="003D5897" w:rsidRPr="00201CF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4E9B" w14:textId="77777777" w:rsidR="00DF78C4" w:rsidRPr="00201CFB" w:rsidRDefault="00DF78C4" w:rsidP="00DF78C4">
    <w:pPr>
      <w:pStyle w:val="CBDFooter"/>
      <w:jc w:val="right"/>
    </w:pPr>
    <w:r w:rsidRPr="00201CFB">
      <w:fldChar w:fldCharType="begin"/>
    </w:r>
    <w:r w:rsidRPr="00201CFB">
      <w:instrText xml:space="preserve"> PAGE \* MERGEFORMAT </w:instrText>
    </w:r>
    <w:r w:rsidRPr="00201CFB">
      <w:fldChar w:fldCharType="separate"/>
    </w:r>
    <w:r w:rsidR="003D5897" w:rsidRPr="00201CFB">
      <w:rPr>
        <w:noProof/>
      </w:rPr>
      <w:t>3</w:t>
    </w:r>
    <w:r w:rsidRPr="00201CFB">
      <w:fldChar w:fldCharType="end"/>
    </w:r>
    <w:r w:rsidRPr="00201CFB">
      <w:t>/</w:t>
    </w:r>
    <w:fldSimple w:instr=" NUMPAGES \* MERGEFORMAT ">
      <w:r w:rsidR="003D5897" w:rsidRPr="00201CFB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9452" w14:textId="77777777" w:rsidR="002C3E9C" w:rsidRPr="00201CFB" w:rsidRDefault="002C3E9C" w:rsidP="001A7228">
      <w:r w:rsidRPr="00201CFB">
        <w:separator/>
      </w:r>
    </w:p>
  </w:footnote>
  <w:footnote w:type="continuationSeparator" w:id="0">
    <w:p w14:paraId="6A29161E" w14:textId="77777777" w:rsidR="002C3E9C" w:rsidRPr="00201CFB" w:rsidRDefault="002C3E9C" w:rsidP="001A7228">
      <w:r w:rsidRPr="00201CFB">
        <w:continuationSeparator/>
      </w:r>
    </w:p>
  </w:footnote>
  <w:footnote w:id="1">
    <w:p w14:paraId="5146A272" w14:textId="2F6243FE" w:rsidR="00A24FAB" w:rsidRPr="00F3251E" w:rsidRDefault="00A24FA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24FAB">
        <w:t xml:space="preserve">United Nations, </w:t>
      </w:r>
      <w:r w:rsidRPr="00F3251E">
        <w:rPr>
          <w:i/>
          <w:iCs/>
        </w:rPr>
        <w:t>Treaty Series</w:t>
      </w:r>
      <w:r w:rsidRPr="00A24FAB">
        <w:t>, vol. 1760, No. 30619.</w:t>
      </w:r>
    </w:p>
  </w:footnote>
  <w:footnote w:id="2">
    <w:p w14:paraId="42A4DAF7" w14:textId="625875D5" w:rsidR="002D7083" w:rsidRPr="00F3251E" w:rsidRDefault="002D708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D</w:t>
      </w:r>
      <w:r w:rsidRPr="0043497B">
        <w:t xml:space="preserve">ecision </w:t>
      </w:r>
      <w:hyperlink r:id="rId1" w:history="1">
        <w:r w:rsidRPr="00F81F08">
          <w:rPr>
            <w:rStyle w:val="Hyperlink"/>
          </w:rPr>
          <w:t>16/4</w:t>
        </w:r>
      </w:hyperlink>
      <w:r w:rsidRPr="0043497B">
        <w:t>,</w:t>
      </w:r>
      <w:r>
        <w:t xml:space="preserve"> annex.</w:t>
      </w:r>
    </w:p>
  </w:footnote>
  <w:footnote w:id="3">
    <w:p w14:paraId="710A56D0" w14:textId="29E6EA28" w:rsidR="00CF7C6F" w:rsidRPr="00F3251E" w:rsidRDefault="00CF7C6F" w:rsidP="00CF7C6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F7C6F">
        <w:t xml:space="preserve">Decision </w:t>
      </w:r>
      <w:hyperlink r:id="rId2" w:history="1">
        <w:r w:rsidRPr="00012388">
          <w:rPr>
            <w:rStyle w:val="Hyperlink"/>
          </w:rPr>
          <w:t>14/13</w:t>
        </w:r>
      </w:hyperlink>
      <w:r w:rsidRPr="00CF7C6F">
        <w:t>, annex.</w:t>
      </w:r>
    </w:p>
  </w:footnote>
  <w:footnote w:id="4">
    <w:p w14:paraId="34222A77" w14:textId="77777777" w:rsidR="004E1339" w:rsidRPr="00F3251E" w:rsidRDefault="004E1339" w:rsidP="004E133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24FAB">
        <w:t xml:space="preserve">United Nations, </w:t>
      </w:r>
      <w:r w:rsidRPr="00F3251E">
        <w:rPr>
          <w:i/>
          <w:iCs/>
        </w:rPr>
        <w:t>Treaty Series</w:t>
      </w:r>
      <w:r w:rsidRPr="00A24FAB">
        <w:t>, vol. 1760, No. 30619.</w:t>
      </w:r>
    </w:p>
  </w:footnote>
  <w:footnote w:id="5">
    <w:p w14:paraId="66FEE696" w14:textId="77777777" w:rsidR="00FD73F4" w:rsidRPr="00F81F08" w:rsidRDefault="00FD73F4" w:rsidP="00FD73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F7C6F">
        <w:t xml:space="preserve">Decision </w:t>
      </w:r>
      <w:hyperlink r:id="rId3" w:history="1">
        <w:r w:rsidRPr="00012388">
          <w:rPr>
            <w:rStyle w:val="Hyperlink"/>
          </w:rPr>
          <w:t>14/13</w:t>
        </w:r>
      </w:hyperlink>
      <w:r w:rsidRPr="00CF7C6F">
        <w:t>, annex.</w:t>
      </w:r>
    </w:p>
  </w:footnote>
  <w:footnote w:id="6">
    <w:p w14:paraId="539EC889" w14:textId="0D0550BD" w:rsidR="00C71275" w:rsidRPr="00F3251E" w:rsidRDefault="00C712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Decision </w:t>
      </w:r>
      <w:hyperlink r:id="rId4" w:history="1">
        <w:r w:rsidRPr="00543B8D">
          <w:rPr>
            <w:rStyle w:val="Hyperlink"/>
            <w:lang w:val="en-US"/>
          </w:rPr>
          <w:t>15/4</w:t>
        </w:r>
      </w:hyperlink>
      <w:r>
        <w:rPr>
          <w:lang w:val="en-US"/>
        </w:rPr>
        <w:t>, annex.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6E3C" w14:textId="5886CDA3" w:rsidR="00DF78C4" w:rsidRPr="00F3251E" w:rsidRDefault="00DF78C4" w:rsidP="00DF78C4">
    <w:pPr>
      <w:pStyle w:val="CBDHeader"/>
    </w:pPr>
    <w:r w:rsidRPr="00F3251E">
      <w:t>CBD/SB</w:t>
    </w:r>
    <w:r w:rsidR="00023B83" w:rsidRPr="00F3251E">
      <w:t>8J</w:t>
    </w:r>
    <w:r w:rsidRPr="00F3251E">
      <w:t>/</w:t>
    </w:r>
    <w:r w:rsidR="000A2CF3">
      <w:t>REC/</w:t>
    </w:r>
    <w:r w:rsidR="00023B83" w:rsidRPr="00F3251E">
      <w:t>1</w:t>
    </w:r>
    <w:r w:rsidRPr="00F3251E">
      <w:t>/</w:t>
    </w:r>
    <w:r w:rsidR="000A2CF3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6D5C" w14:textId="468BD3FC" w:rsidR="00DF78C4" w:rsidRPr="00F3251E" w:rsidRDefault="00DF78C4" w:rsidP="00DF78C4">
    <w:pPr>
      <w:pStyle w:val="CBDHeader"/>
      <w:jc w:val="right"/>
    </w:pPr>
    <w:r w:rsidRPr="00F3251E">
      <w:t>CBD/SB</w:t>
    </w:r>
    <w:r w:rsidR="00023B83" w:rsidRPr="00F3251E">
      <w:t>8J</w:t>
    </w:r>
    <w:r w:rsidRPr="00F3251E">
      <w:t>/</w:t>
    </w:r>
    <w:r w:rsidR="000A2CF3">
      <w:t>REC/</w:t>
    </w:r>
    <w:r w:rsidR="00023B83" w:rsidRPr="00F3251E">
      <w:t>1</w:t>
    </w:r>
    <w:r w:rsidRPr="00F3251E">
      <w:t>/</w:t>
    </w:r>
    <w:r w:rsidR="000A2CF3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C4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AD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46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E1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A6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E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8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E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9F4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645"/>
        </w:tabs>
        <w:ind w:left="2269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3516"/>
        </w:tabs>
        <w:ind w:left="2269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4140"/>
        </w:tabs>
        <w:ind w:left="4140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763"/>
        </w:tabs>
        <w:ind w:left="4763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387"/>
        </w:tabs>
        <w:ind w:left="5387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F3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C26F8"/>
    <w:multiLevelType w:val="multilevel"/>
    <w:tmpl w:val="222A08B4"/>
    <w:numStyleLink w:val="ListCBD"/>
  </w:abstractNum>
  <w:abstractNum w:abstractNumId="14" w15:restartNumberingAfterBreak="0">
    <w:nsid w:val="03EA49BE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08DB7402"/>
    <w:multiLevelType w:val="hybridMultilevel"/>
    <w:tmpl w:val="9566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0170D"/>
    <w:multiLevelType w:val="multilevel"/>
    <w:tmpl w:val="222A08B4"/>
    <w:numStyleLink w:val="ListCBD"/>
  </w:abstractNum>
  <w:abstractNum w:abstractNumId="17" w15:restartNumberingAfterBreak="0">
    <w:nsid w:val="13BD6741"/>
    <w:multiLevelType w:val="multilevel"/>
    <w:tmpl w:val="05A4DDEC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5807F97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077"/>
        </w:tabs>
        <w:ind w:left="1701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2948"/>
        </w:tabs>
        <w:ind w:left="1701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3572"/>
        </w:tabs>
        <w:ind w:left="3572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95"/>
        </w:tabs>
        <w:ind w:left="4195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819"/>
        </w:tabs>
        <w:ind w:left="4819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hint="default"/>
      </w:rPr>
    </w:lvl>
  </w:abstractNum>
  <w:abstractNum w:abstractNumId="19" w15:restartNumberingAfterBreak="0">
    <w:nsid w:val="1B4F6127"/>
    <w:multiLevelType w:val="hybridMultilevel"/>
    <w:tmpl w:val="276EF206"/>
    <w:lvl w:ilvl="0" w:tplc="AAAAE4A4">
      <w:start w:val="1"/>
      <w:numFmt w:val="lowerRoman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1B570926"/>
    <w:multiLevelType w:val="hybridMultilevel"/>
    <w:tmpl w:val="F7284E22"/>
    <w:lvl w:ilvl="0" w:tplc="CBFC175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406D6"/>
    <w:multiLevelType w:val="hybridMultilevel"/>
    <w:tmpl w:val="B438621E"/>
    <w:lvl w:ilvl="0" w:tplc="83605B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4" w15:restartNumberingAfterBreak="0">
    <w:nsid w:val="2A47335A"/>
    <w:multiLevelType w:val="hybridMultilevel"/>
    <w:tmpl w:val="0712B8B6"/>
    <w:lvl w:ilvl="0" w:tplc="49B87E24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356EC"/>
    <w:multiLevelType w:val="multilevel"/>
    <w:tmpl w:val="07D269C8"/>
    <w:numStyleLink w:val="CBDHeadings"/>
  </w:abstractNum>
  <w:abstractNum w:abstractNumId="26" w15:restartNumberingAfterBreak="0">
    <w:nsid w:val="2F2734BB"/>
    <w:multiLevelType w:val="hybridMultilevel"/>
    <w:tmpl w:val="72C8F33E"/>
    <w:lvl w:ilvl="0" w:tplc="15722EE6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E1"/>
    <w:multiLevelType w:val="hybridMultilevel"/>
    <w:tmpl w:val="CECCF268"/>
    <w:lvl w:ilvl="0" w:tplc="83605B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CD2BA0"/>
    <w:multiLevelType w:val="hybridMultilevel"/>
    <w:tmpl w:val="574EB05E"/>
    <w:lvl w:ilvl="0" w:tplc="A6C2D786">
      <w:start w:val="1"/>
      <w:numFmt w:val="upperLetter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E2FF3"/>
    <w:multiLevelType w:val="multilevel"/>
    <w:tmpl w:val="222A08B4"/>
    <w:numStyleLink w:val="ListCBD"/>
  </w:abstractNum>
  <w:abstractNum w:abstractNumId="30" w15:restartNumberingAfterBreak="0">
    <w:nsid w:val="4311310B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67961CE"/>
    <w:multiLevelType w:val="hybridMultilevel"/>
    <w:tmpl w:val="F50C7C74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33" w15:restartNumberingAfterBreak="0">
    <w:nsid w:val="4E880595"/>
    <w:multiLevelType w:val="multilevel"/>
    <w:tmpl w:val="222A08B4"/>
    <w:numStyleLink w:val="ListCBD"/>
  </w:abstractNum>
  <w:abstractNum w:abstractNumId="34" w15:restartNumberingAfterBreak="0">
    <w:nsid w:val="52A66A9D"/>
    <w:multiLevelType w:val="multilevel"/>
    <w:tmpl w:val="222A08B4"/>
    <w:numStyleLink w:val="ListCBD"/>
  </w:abstractNum>
  <w:abstractNum w:abstractNumId="35" w15:restartNumberingAfterBreak="0">
    <w:nsid w:val="55EC7E44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69F51AC"/>
    <w:multiLevelType w:val="hybridMultilevel"/>
    <w:tmpl w:val="18BC2AD4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595C63DD"/>
    <w:multiLevelType w:val="hybridMultilevel"/>
    <w:tmpl w:val="ADA870E4"/>
    <w:lvl w:ilvl="0" w:tplc="469085D8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F7710"/>
    <w:multiLevelType w:val="hybridMultilevel"/>
    <w:tmpl w:val="D80840C0"/>
    <w:lvl w:ilvl="0" w:tplc="1D2EBF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43BEE"/>
    <w:multiLevelType w:val="multilevel"/>
    <w:tmpl w:val="222A08B4"/>
    <w:numStyleLink w:val="ListCBD"/>
  </w:abstractNum>
  <w:abstractNum w:abstractNumId="40" w15:restartNumberingAfterBreak="0">
    <w:nsid w:val="68B70991"/>
    <w:multiLevelType w:val="multilevel"/>
    <w:tmpl w:val="222A08B4"/>
    <w:numStyleLink w:val="ListCBD"/>
  </w:abstractNum>
  <w:abstractNum w:abstractNumId="41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43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A027452"/>
    <w:multiLevelType w:val="hybridMultilevel"/>
    <w:tmpl w:val="82625736"/>
    <w:lvl w:ilvl="0" w:tplc="BAF840B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4999216">
    <w:abstractNumId w:val="42"/>
  </w:num>
  <w:num w:numId="2" w16cid:durableId="425885179">
    <w:abstractNumId w:val="9"/>
  </w:num>
  <w:num w:numId="3" w16cid:durableId="1436095361">
    <w:abstractNumId w:val="7"/>
  </w:num>
  <w:num w:numId="4" w16cid:durableId="1542747453">
    <w:abstractNumId w:val="6"/>
  </w:num>
  <w:num w:numId="5" w16cid:durableId="1098527980">
    <w:abstractNumId w:val="5"/>
  </w:num>
  <w:num w:numId="6" w16cid:durableId="50660377">
    <w:abstractNumId w:val="4"/>
  </w:num>
  <w:num w:numId="7" w16cid:durableId="1417168535">
    <w:abstractNumId w:val="32"/>
  </w:num>
  <w:num w:numId="8" w16cid:durableId="1829325950">
    <w:abstractNumId w:val="41"/>
  </w:num>
  <w:num w:numId="9" w16cid:durableId="1706367229">
    <w:abstractNumId w:val="39"/>
  </w:num>
  <w:num w:numId="10" w16cid:durableId="1101757611">
    <w:abstractNumId w:val="8"/>
  </w:num>
  <w:num w:numId="11" w16cid:durableId="1748844293">
    <w:abstractNumId w:val="3"/>
  </w:num>
  <w:num w:numId="12" w16cid:durableId="1267810793">
    <w:abstractNumId w:val="2"/>
  </w:num>
  <w:num w:numId="13" w16cid:durableId="72238366">
    <w:abstractNumId w:val="1"/>
  </w:num>
  <w:num w:numId="14" w16cid:durableId="1731341783">
    <w:abstractNumId w:val="0"/>
  </w:num>
  <w:num w:numId="15" w16cid:durableId="964507320">
    <w:abstractNumId w:val="44"/>
  </w:num>
  <w:num w:numId="16" w16cid:durableId="2127498621">
    <w:abstractNumId w:val="39"/>
  </w:num>
  <w:num w:numId="17" w16cid:durableId="956377041">
    <w:abstractNumId w:val="39"/>
  </w:num>
  <w:num w:numId="18" w16cid:durableId="1534730955">
    <w:abstractNumId w:val="39"/>
  </w:num>
  <w:num w:numId="19" w16cid:durableId="825249045">
    <w:abstractNumId w:val="39"/>
  </w:num>
  <w:num w:numId="20" w16cid:durableId="694041838">
    <w:abstractNumId w:val="39"/>
  </w:num>
  <w:num w:numId="21" w16cid:durableId="1312634409">
    <w:abstractNumId w:val="39"/>
  </w:num>
  <w:num w:numId="22" w16cid:durableId="1049457520">
    <w:abstractNumId w:val="39"/>
  </w:num>
  <w:num w:numId="23" w16cid:durableId="940337421">
    <w:abstractNumId w:val="39"/>
  </w:num>
  <w:num w:numId="24" w16cid:durableId="1812282228">
    <w:abstractNumId w:val="39"/>
  </w:num>
  <w:num w:numId="25" w16cid:durableId="1635864694">
    <w:abstractNumId w:val="15"/>
  </w:num>
  <w:num w:numId="26" w16cid:durableId="1968927607">
    <w:abstractNumId w:val="21"/>
  </w:num>
  <w:num w:numId="27" w16cid:durableId="688726092">
    <w:abstractNumId w:val="39"/>
  </w:num>
  <w:num w:numId="28" w16cid:durableId="968241985">
    <w:abstractNumId w:val="39"/>
  </w:num>
  <w:num w:numId="29" w16cid:durableId="1779905413">
    <w:abstractNumId w:val="27"/>
  </w:num>
  <w:num w:numId="30" w16cid:durableId="1503544920">
    <w:abstractNumId w:val="36"/>
  </w:num>
  <w:num w:numId="31" w16cid:durableId="2069499237">
    <w:abstractNumId w:val="40"/>
  </w:num>
  <w:num w:numId="32" w16cid:durableId="560672902">
    <w:abstractNumId w:val="14"/>
  </w:num>
  <w:num w:numId="33" w16cid:durableId="1933662228">
    <w:abstractNumId w:val="28"/>
  </w:num>
  <w:num w:numId="34" w16cid:durableId="1991909117">
    <w:abstractNumId w:val="11"/>
  </w:num>
  <w:num w:numId="35" w16cid:durableId="1138956019">
    <w:abstractNumId w:val="19"/>
  </w:num>
  <w:num w:numId="36" w16cid:durableId="158270868">
    <w:abstractNumId w:val="43"/>
  </w:num>
  <w:num w:numId="37" w16cid:durableId="159275565">
    <w:abstractNumId w:val="22"/>
  </w:num>
  <w:num w:numId="38" w16cid:durableId="271714945">
    <w:abstractNumId w:val="23"/>
  </w:num>
  <w:num w:numId="39" w16cid:durableId="1638680439">
    <w:abstractNumId w:val="40"/>
    <w:lvlOverride w:ilvl="0">
      <w:startOverride w:val="1"/>
    </w:lvlOverride>
  </w:num>
  <w:num w:numId="40" w16cid:durableId="1865050652">
    <w:abstractNumId w:val="34"/>
  </w:num>
  <w:num w:numId="41" w16cid:durableId="152986975">
    <w:abstractNumId w:val="31"/>
  </w:num>
  <w:num w:numId="42" w16cid:durableId="1295136099">
    <w:abstractNumId w:val="38"/>
  </w:num>
  <w:num w:numId="43" w16cid:durableId="80179172">
    <w:abstractNumId w:val="37"/>
  </w:num>
  <w:num w:numId="44" w16cid:durableId="20679887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1076976">
    <w:abstractNumId w:val="16"/>
  </w:num>
  <w:num w:numId="46" w16cid:durableId="939752621">
    <w:abstractNumId w:val="33"/>
  </w:num>
  <w:num w:numId="47" w16cid:durableId="915044361">
    <w:abstractNumId w:val="29"/>
  </w:num>
  <w:num w:numId="48" w16cid:durableId="855196379">
    <w:abstractNumId w:val="18"/>
  </w:num>
  <w:num w:numId="49" w16cid:durableId="14668533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01917413">
    <w:abstractNumId w:val="20"/>
  </w:num>
  <w:num w:numId="51" w16cid:durableId="708722651">
    <w:abstractNumId w:val="10"/>
  </w:num>
  <w:num w:numId="52" w16cid:durableId="21364124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652312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8112374">
    <w:abstractNumId w:val="12"/>
  </w:num>
  <w:num w:numId="55" w16cid:durableId="1607615596">
    <w:abstractNumId w:val="24"/>
  </w:num>
  <w:num w:numId="56" w16cid:durableId="643118139">
    <w:abstractNumId w:val="24"/>
    <w:lvlOverride w:ilvl="0">
      <w:startOverride w:val="1"/>
    </w:lvlOverride>
  </w:num>
  <w:num w:numId="57" w16cid:durableId="820851909">
    <w:abstractNumId w:val="24"/>
    <w:lvlOverride w:ilvl="0">
      <w:startOverride w:val="1"/>
    </w:lvlOverride>
  </w:num>
  <w:num w:numId="58" w16cid:durableId="709648587">
    <w:abstractNumId w:val="24"/>
    <w:lvlOverride w:ilvl="0">
      <w:startOverride w:val="1"/>
    </w:lvlOverride>
  </w:num>
  <w:num w:numId="59" w16cid:durableId="1353799543">
    <w:abstractNumId w:val="26"/>
  </w:num>
  <w:num w:numId="60" w16cid:durableId="1570270110">
    <w:abstractNumId w:val="35"/>
  </w:num>
  <w:num w:numId="61" w16cid:durableId="2125995167">
    <w:abstractNumId w:val="30"/>
  </w:num>
  <w:num w:numId="62" w16cid:durableId="1627851340">
    <w:abstractNumId w:val="25"/>
  </w:num>
  <w:num w:numId="63" w16cid:durableId="1945532808">
    <w:abstractNumId w:val="17"/>
  </w:num>
  <w:num w:numId="64" w16cid:durableId="6844785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6027644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032136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06494965">
    <w:abstractNumId w:val="13"/>
  </w:num>
  <w:num w:numId="68" w16cid:durableId="53670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96297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ysTAyNDUwMDUyM7VQ0lEKTi0uzszPAykwqwUA2pZsxiwAAAA="/>
  </w:docVars>
  <w:rsids>
    <w:rsidRoot w:val="00A13C16"/>
    <w:rsid w:val="0000364F"/>
    <w:rsid w:val="00012388"/>
    <w:rsid w:val="0001283F"/>
    <w:rsid w:val="000150B8"/>
    <w:rsid w:val="00016A31"/>
    <w:rsid w:val="00016ABF"/>
    <w:rsid w:val="000211D8"/>
    <w:rsid w:val="00022F91"/>
    <w:rsid w:val="00023B83"/>
    <w:rsid w:val="00025F87"/>
    <w:rsid w:val="000261BE"/>
    <w:rsid w:val="00040E7B"/>
    <w:rsid w:val="000446BA"/>
    <w:rsid w:val="00046BAE"/>
    <w:rsid w:val="00056299"/>
    <w:rsid w:val="00061758"/>
    <w:rsid w:val="0006631D"/>
    <w:rsid w:val="00067478"/>
    <w:rsid w:val="00073245"/>
    <w:rsid w:val="000748D9"/>
    <w:rsid w:val="00075113"/>
    <w:rsid w:val="0007636B"/>
    <w:rsid w:val="000829D3"/>
    <w:rsid w:val="00086831"/>
    <w:rsid w:val="00090A4D"/>
    <w:rsid w:val="000910B9"/>
    <w:rsid w:val="00091EC4"/>
    <w:rsid w:val="0009245E"/>
    <w:rsid w:val="00093AFF"/>
    <w:rsid w:val="000A0971"/>
    <w:rsid w:val="000A1797"/>
    <w:rsid w:val="000A1920"/>
    <w:rsid w:val="000A23D2"/>
    <w:rsid w:val="000A27FF"/>
    <w:rsid w:val="000A2CF3"/>
    <w:rsid w:val="000A3263"/>
    <w:rsid w:val="000A4A9C"/>
    <w:rsid w:val="000A5462"/>
    <w:rsid w:val="000A7E89"/>
    <w:rsid w:val="000B1A66"/>
    <w:rsid w:val="000B42B9"/>
    <w:rsid w:val="000B521F"/>
    <w:rsid w:val="000C0F56"/>
    <w:rsid w:val="000C1EAC"/>
    <w:rsid w:val="000C1F5B"/>
    <w:rsid w:val="000C49D2"/>
    <w:rsid w:val="000C51EC"/>
    <w:rsid w:val="000D11E4"/>
    <w:rsid w:val="000D3B90"/>
    <w:rsid w:val="000D3CD1"/>
    <w:rsid w:val="000D5C27"/>
    <w:rsid w:val="000F12CC"/>
    <w:rsid w:val="000F14E2"/>
    <w:rsid w:val="000F15EC"/>
    <w:rsid w:val="000F1D81"/>
    <w:rsid w:val="000F4122"/>
    <w:rsid w:val="000F5B9A"/>
    <w:rsid w:val="001037F1"/>
    <w:rsid w:val="001065E9"/>
    <w:rsid w:val="0011179A"/>
    <w:rsid w:val="00114611"/>
    <w:rsid w:val="00114A6D"/>
    <w:rsid w:val="00120CD6"/>
    <w:rsid w:val="00122664"/>
    <w:rsid w:val="00123D06"/>
    <w:rsid w:val="0012431D"/>
    <w:rsid w:val="00124A32"/>
    <w:rsid w:val="001337CE"/>
    <w:rsid w:val="0013646D"/>
    <w:rsid w:val="00141284"/>
    <w:rsid w:val="0014158B"/>
    <w:rsid w:val="00145588"/>
    <w:rsid w:val="00145716"/>
    <w:rsid w:val="00146896"/>
    <w:rsid w:val="00150CB4"/>
    <w:rsid w:val="0015105F"/>
    <w:rsid w:val="00151818"/>
    <w:rsid w:val="00153004"/>
    <w:rsid w:val="001564DB"/>
    <w:rsid w:val="00160F5A"/>
    <w:rsid w:val="00162AC9"/>
    <w:rsid w:val="0016342D"/>
    <w:rsid w:val="00164443"/>
    <w:rsid w:val="00165023"/>
    <w:rsid w:val="0016684F"/>
    <w:rsid w:val="00167755"/>
    <w:rsid w:val="001709AA"/>
    <w:rsid w:val="001751C7"/>
    <w:rsid w:val="00180E47"/>
    <w:rsid w:val="00185540"/>
    <w:rsid w:val="00193032"/>
    <w:rsid w:val="001930EC"/>
    <w:rsid w:val="00194C36"/>
    <w:rsid w:val="001962CA"/>
    <w:rsid w:val="00197D74"/>
    <w:rsid w:val="001A03E5"/>
    <w:rsid w:val="001A4773"/>
    <w:rsid w:val="001A5A37"/>
    <w:rsid w:val="001A6664"/>
    <w:rsid w:val="001A7228"/>
    <w:rsid w:val="001A7D54"/>
    <w:rsid w:val="001B7317"/>
    <w:rsid w:val="001B7799"/>
    <w:rsid w:val="001C0A92"/>
    <w:rsid w:val="001C2028"/>
    <w:rsid w:val="001C3EF2"/>
    <w:rsid w:val="001C5305"/>
    <w:rsid w:val="001C5758"/>
    <w:rsid w:val="001C7532"/>
    <w:rsid w:val="001C7931"/>
    <w:rsid w:val="001D12F4"/>
    <w:rsid w:val="001D2065"/>
    <w:rsid w:val="001E6B20"/>
    <w:rsid w:val="001F06B7"/>
    <w:rsid w:val="001F0FD5"/>
    <w:rsid w:val="001F4C00"/>
    <w:rsid w:val="001F534A"/>
    <w:rsid w:val="00201CFB"/>
    <w:rsid w:val="00206914"/>
    <w:rsid w:val="00207053"/>
    <w:rsid w:val="00211CCA"/>
    <w:rsid w:val="002136DD"/>
    <w:rsid w:val="002148B9"/>
    <w:rsid w:val="00215587"/>
    <w:rsid w:val="0022027C"/>
    <w:rsid w:val="00222860"/>
    <w:rsid w:val="00222A48"/>
    <w:rsid w:val="00223B29"/>
    <w:rsid w:val="00227479"/>
    <w:rsid w:val="00230E3D"/>
    <w:rsid w:val="0023349F"/>
    <w:rsid w:val="00233573"/>
    <w:rsid w:val="00234DE8"/>
    <w:rsid w:val="0023511E"/>
    <w:rsid w:val="00235AC4"/>
    <w:rsid w:val="002375D7"/>
    <w:rsid w:val="00240844"/>
    <w:rsid w:val="002426D6"/>
    <w:rsid w:val="00243E31"/>
    <w:rsid w:val="002547D5"/>
    <w:rsid w:val="00255337"/>
    <w:rsid w:val="00255D12"/>
    <w:rsid w:val="002579D6"/>
    <w:rsid w:val="00262383"/>
    <w:rsid w:val="00262690"/>
    <w:rsid w:val="00263FA6"/>
    <w:rsid w:val="00265D2E"/>
    <w:rsid w:val="00274C15"/>
    <w:rsid w:val="00286CD8"/>
    <w:rsid w:val="0029134B"/>
    <w:rsid w:val="002946D9"/>
    <w:rsid w:val="0029663D"/>
    <w:rsid w:val="002973F9"/>
    <w:rsid w:val="002A0552"/>
    <w:rsid w:val="002A7AD8"/>
    <w:rsid w:val="002B250B"/>
    <w:rsid w:val="002B5AAF"/>
    <w:rsid w:val="002B5B80"/>
    <w:rsid w:val="002B7B5A"/>
    <w:rsid w:val="002C1E6E"/>
    <w:rsid w:val="002C3E9C"/>
    <w:rsid w:val="002C4177"/>
    <w:rsid w:val="002C51BC"/>
    <w:rsid w:val="002C6486"/>
    <w:rsid w:val="002C6AB3"/>
    <w:rsid w:val="002D3216"/>
    <w:rsid w:val="002D7083"/>
    <w:rsid w:val="002E0F6D"/>
    <w:rsid w:val="002E4953"/>
    <w:rsid w:val="002E67CC"/>
    <w:rsid w:val="002F21E5"/>
    <w:rsid w:val="002F3130"/>
    <w:rsid w:val="002F40E8"/>
    <w:rsid w:val="002F6EBC"/>
    <w:rsid w:val="003015A5"/>
    <w:rsid w:val="00302C24"/>
    <w:rsid w:val="003038A3"/>
    <w:rsid w:val="0031048C"/>
    <w:rsid w:val="003166AF"/>
    <w:rsid w:val="0031676E"/>
    <w:rsid w:val="00320313"/>
    <w:rsid w:val="003214D4"/>
    <w:rsid w:val="00324D82"/>
    <w:rsid w:val="00324EA3"/>
    <w:rsid w:val="003269CF"/>
    <w:rsid w:val="003278E3"/>
    <w:rsid w:val="00327ADE"/>
    <w:rsid w:val="0033076D"/>
    <w:rsid w:val="00330968"/>
    <w:rsid w:val="00332289"/>
    <w:rsid w:val="00335781"/>
    <w:rsid w:val="00344E15"/>
    <w:rsid w:val="00345922"/>
    <w:rsid w:val="00346C1D"/>
    <w:rsid w:val="00355863"/>
    <w:rsid w:val="003629E7"/>
    <w:rsid w:val="00362A5A"/>
    <w:rsid w:val="00362AE0"/>
    <w:rsid w:val="00364308"/>
    <w:rsid w:val="00367A5E"/>
    <w:rsid w:val="003725B4"/>
    <w:rsid w:val="00376FB3"/>
    <w:rsid w:val="00377296"/>
    <w:rsid w:val="00385D2D"/>
    <w:rsid w:val="00387A55"/>
    <w:rsid w:val="00391F7E"/>
    <w:rsid w:val="00392F6C"/>
    <w:rsid w:val="003932F4"/>
    <w:rsid w:val="0039444E"/>
    <w:rsid w:val="003A0678"/>
    <w:rsid w:val="003A371D"/>
    <w:rsid w:val="003A37C7"/>
    <w:rsid w:val="003A69E6"/>
    <w:rsid w:val="003B0D43"/>
    <w:rsid w:val="003B142B"/>
    <w:rsid w:val="003B142D"/>
    <w:rsid w:val="003B2B99"/>
    <w:rsid w:val="003B3B5F"/>
    <w:rsid w:val="003B50E4"/>
    <w:rsid w:val="003B66E4"/>
    <w:rsid w:val="003C0538"/>
    <w:rsid w:val="003C17F9"/>
    <w:rsid w:val="003C1A75"/>
    <w:rsid w:val="003D2D79"/>
    <w:rsid w:val="003D2E75"/>
    <w:rsid w:val="003D4033"/>
    <w:rsid w:val="003D5897"/>
    <w:rsid w:val="003D6365"/>
    <w:rsid w:val="003D6AE8"/>
    <w:rsid w:val="003E083C"/>
    <w:rsid w:val="003E13C4"/>
    <w:rsid w:val="003E1F96"/>
    <w:rsid w:val="003E5304"/>
    <w:rsid w:val="003E6B30"/>
    <w:rsid w:val="003F0C38"/>
    <w:rsid w:val="003F781F"/>
    <w:rsid w:val="00405C22"/>
    <w:rsid w:val="0041225E"/>
    <w:rsid w:val="00413FB3"/>
    <w:rsid w:val="004156C9"/>
    <w:rsid w:val="00416555"/>
    <w:rsid w:val="00420E98"/>
    <w:rsid w:val="00423E47"/>
    <w:rsid w:val="004246A8"/>
    <w:rsid w:val="004250B6"/>
    <w:rsid w:val="00426E77"/>
    <w:rsid w:val="004271C9"/>
    <w:rsid w:val="00431228"/>
    <w:rsid w:val="004343C7"/>
    <w:rsid w:val="004347F5"/>
    <w:rsid w:val="0043497B"/>
    <w:rsid w:val="00434F20"/>
    <w:rsid w:val="00435C4D"/>
    <w:rsid w:val="00436D25"/>
    <w:rsid w:val="004424C8"/>
    <w:rsid w:val="004538BD"/>
    <w:rsid w:val="00453EC8"/>
    <w:rsid w:val="00456965"/>
    <w:rsid w:val="0045724B"/>
    <w:rsid w:val="004621F7"/>
    <w:rsid w:val="00465312"/>
    <w:rsid w:val="00470B5B"/>
    <w:rsid w:val="00471B49"/>
    <w:rsid w:val="004807E0"/>
    <w:rsid w:val="00483DF4"/>
    <w:rsid w:val="00485338"/>
    <w:rsid w:val="004A0ADB"/>
    <w:rsid w:val="004A0DBE"/>
    <w:rsid w:val="004A2929"/>
    <w:rsid w:val="004A4C1E"/>
    <w:rsid w:val="004A639C"/>
    <w:rsid w:val="004B28BA"/>
    <w:rsid w:val="004B7044"/>
    <w:rsid w:val="004B7EFE"/>
    <w:rsid w:val="004C2983"/>
    <w:rsid w:val="004C29E6"/>
    <w:rsid w:val="004D4820"/>
    <w:rsid w:val="004D5418"/>
    <w:rsid w:val="004D55A4"/>
    <w:rsid w:val="004D5ADA"/>
    <w:rsid w:val="004E0628"/>
    <w:rsid w:val="004E0781"/>
    <w:rsid w:val="004E0CBC"/>
    <w:rsid w:val="004E1339"/>
    <w:rsid w:val="004E242E"/>
    <w:rsid w:val="004E6C6E"/>
    <w:rsid w:val="0050026A"/>
    <w:rsid w:val="00500D9F"/>
    <w:rsid w:val="005012FC"/>
    <w:rsid w:val="00503FB1"/>
    <w:rsid w:val="005042B4"/>
    <w:rsid w:val="00504FBA"/>
    <w:rsid w:val="005056BB"/>
    <w:rsid w:val="0050786B"/>
    <w:rsid w:val="005103B9"/>
    <w:rsid w:val="005268AE"/>
    <w:rsid w:val="00527C37"/>
    <w:rsid w:val="00530A67"/>
    <w:rsid w:val="005316CA"/>
    <w:rsid w:val="00536032"/>
    <w:rsid w:val="005369C8"/>
    <w:rsid w:val="00540057"/>
    <w:rsid w:val="0054217E"/>
    <w:rsid w:val="00543B8D"/>
    <w:rsid w:val="005449FA"/>
    <w:rsid w:val="005468D4"/>
    <w:rsid w:val="00557C42"/>
    <w:rsid w:val="0056154C"/>
    <w:rsid w:val="0056156D"/>
    <w:rsid w:val="00562C6A"/>
    <w:rsid w:val="00566367"/>
    <w:rsid w:val="0056641F"/>
    <w:rsid w:val="00571E43"/>
    <w:rsid w:val="005750D3"/>
    <w:rsid w:val="00575975"/>
    <w:rsid w:val="00582F84"/>
    <w:rsid w:val="00590928"/>
    <w:rsid w:val="00594FE3"/>
    <w:rsid w:val="005965C3"/>
    <w:rsid w:val="005A09DB"/>
    <w:rsid w:val="005A3DE8"/>
    <w:rsid w:val="005A4729"/>
    <w:rsid w:val="005B5546"/>
    <w:rsid w:val="005B7401"/>
    <w:rsid w:val="005C295B"/>
    <w:rsid w:val="005C545D"/>
    <w:rsid w:val="005D4770"/>
    <w:rsid w:val="005D62F2"/>
    <w:rsid w:val="005D7BCF"/>
    <w:rsid w:val="005E3885"/>
    <w:rsid w:val="005E5DEC"/>
    <w:rsid w:val="005E7757"/>
    <w:rsid w:val="005E7936"/>
    <w:rsid w:val="005F012C"/>
    <w:rsid w:val="005F2C41"/>
    <w:rsid w:val="005F55C8"/>
    <w:rsid w:val="005F61A5"/>
    <w:rsid w:val="005F65C2"/>
    <w:rsid w:val="00600CCF"/>
    <w:rsid w:val="00604631"/>
    <w:rsid w:val="00610BFB"/>
    <w:rsid w:val="006122EC"/>
    <w:rsid w:val="006132AE"/>
    <w:rsid w:val="006216F4"/>
    <w:rsid w:val="006225C4"/>
    <w:rsid w:val="00623868"/>
    <w:rsid w:val="00625C1B"/>
    <w:rsid w:val="006308E7"/>
    <w:rsid w:val="006409C1"/>
    <w:rsid w:val="00642A07"/>
    <w:rsid w:val="00646559"/>
    <w:rsid w:val="0065204A"/>
    <w:rsid w:val="0065423A"/>
    <w:rsid w:val="00655626"/>
    <w:rsid w:val="00655C42"/>
    <w:rsid w:val="00656B36"/>
    <w:rsid w:val="00656CBD"/>
    <w:rsid w:val="006715C8"/>
    <w:rsid w:val="00671DB9"/>
    <w:rsid w:val="00673A8B"/>
    <w:rsid w:val="00673C26"/>
    <w:rsid w:val="00675060"/>
    <w:rsid w:val="00675280"/>
    <w:rsid w:val="006822D2"/>
    <w:rsid w:val="00682D96"/>
    <w:rsid w:val="00690FB5"/>
    <w:rsid w:val="0069118B"/>
    <w:rsid w:val="006A0E85"/>
    <w:rsid w:val="006A4104"/>
    <w:rsid w:val="006B3687"/>
    <w:rsid w:val="006B6D3E"/>
    <w:rsid w:val="006C0150"/>
    <w:rsid w:val="006C20C4"/>
    <w:rsid w:val="006C2838"/>
    <w:rsid w:val="006C2B1F"/>
    <w:rsid w:val="006C360E"/>
    <w:rsid w:val="006C6EA7"/>
    <w:rsid w:val="006C70B2"/>
    <w:rsid w:val="006D0BE1"/>
    <w:rsid w:val="006D0D92"/>
    <w:rsid w:val="006D1B68"/>
    <w:rsid w:val="006D222D"/>
    <w:rsid w:val="006D36F7"/>
    <w:rsid w:val="006D4733"/>
    <w:rsid w:val="006D52AE"/>
    <w:rsid w:val="006D5336"/>
    <w:rsid w:val="006E32D1"/>
    <w:rsid w:val="006E45AA"/>
    <w:rsid w:val="006E7C38"/>
    <w:rsid w:val="006F215F"/>
    <w:rsid w:val="006F3E6E"/>
    <w:rsid w:val="006F4C27"/>
    <w:rsid w:val="006F74F2"/>
    <w:rsid w:val="00702A68"/>
    <w:rsid w:val="00702AF4"/>
    <w:rsid w:val="00704794"/>
    <w:rsid w:val="00705375"/>
    <w:rsid w:val="007105ED"/>
    <w:rsid w:val="0071275C"/>
    <w:rsid w:val="00712EFC"/>
    <w:rsid w:val="007161A1"/>
    <w:rsid w:val="00716EB3"/>
    <w:rsid w:val="00720ED1"/>
    <w:rsid w:val="007213CF"/>
    <w:rsid w:val="0072243D"/>
    <w:rsid w:val="00725C66"/>
    <w:rsid w:val="00726246"/>
    <w:rsid w:val="00727D08"/>
    <w:rsid w:val="00733F08"/>
    <w:rsid w:val="00740129"/>
    <w:rsid w:val="00740F0E"/>
    <w:rsid w:val="00741F26"/>
    <w:rsid w:val="00746C81"/>
    <w:rsid w:val="0075267A"/>
    <w:rsid w:val="00752B03"/>
    <w:rsid w:val="00754929"/>
    <w:rsid w:val="00765793"/>
    <w:rsid w:val="007669FA"/>
    <w:rsid w:val="00771F14"/>
    <w:rsid w:val="00772F67"/>
    <w:rsid w:val="00773AD7"/>
    <w:rsid w:val="00780231"/>
    <w:rsid w:val="00780CE5"/>
    <w:rsid w:val="007845DF"/>
    <w:rsid w:val="007854B2"/>
    <w:rsid w:val="0078578A"/>
    <w:rsid w:val="00785CB7"/>
    <w:rsid w:val="00792518"/>
    <w:rsid w:val="00792CDC"/>
    <w:rsid w:val="0079771E"/>
    <w:rsid w:val="007A7A6B"/>
    <w:rsid w:val="007A7B8E"/>
    <w:rsid w:val="007A7C57"/>
    <w:rsid w:val="007B09DD"/>
    <w:rsid w:val="007B2779"/>
    <w:rsid w:val="007B40BE"/>
    <w:rsid w:val="007C5039"/>
    <w:rsid w:val="007C5D57"/>
    <w:rsid w:val="007C7757"/>
    <w:rsid w:val="007C7B61"/>
    <w:rsid w:val="007D1C0A"/>
    <w:rsid w:val="007D432D"/>
    <w:rsid w:val="007D5CF4"/>
    <w:rsid w:val="007D71B0"/>
    <w:rsid w:val="007D7410"/>
    <w:rsid w:val="007E5D69"/>
    <w:rsid w:val="007E5F1D"/>
    <w:rsid w:val="007E7450"/>
    <w:rsid w:val="007F0F56"/>
    <w:rsid w:val="007F1033"/>
    <w:rsid w:val="007F2BC0"/>
    <w:rsid w:val="007F4A4A"/>
    <w:rsid w:val="008014B0"/>
    <w:rsid w:val="00801735"/>
    <w:rsid w:val="008042BA"/>
    <w:rsid w:val="00807A85"/>
    <w:rsid w:val="00810E91"/>
    <w:rsid w:val="0081224E"/>
    <w:rsid w:val="00823743"/>
    <w:rsid w:val="008259C5"/>
    <w:rsid w:val="0082622B"/>
    <w:rsid w:val="00827F9B"/>
    <w:rsid w:val="00832B46"/>
    <w:rsid w:val="008332C5"/>
    <w:rsid w:val="00835D95"/>
    <w:rsid w:val="00836935"/>
    <w:rsid w:val="0084413D"/>
    <w:rsid w:val="00853DF8"/>
    <w:rsid w:val="008563C0"/>
    <w:rsid w:val="00856924"/>
    <w:rsid w:val="0086416F"/>
    <w:rsid w:val="008653DD"/>
    <w:rsid w:val="00874DF9"/>
    <w:rsid w:val="008763E9"/>
    <w:rsid w:val="00883FC3"/>
    <w:rsid w:val="00890D5B"/>
    <w:rsid w:val="00890F5C"/>
    <w:rsid w:val="008A0C6C"/>
    <w:rsid w:val="008A2CB3"/>
    <w:rsid w:val="008A44D0"/>
    <w:rsid w:val="008A4907"/>
    <w:rsid w:val="008A6B7C"/>
    <w:rsid w:val="008B0885"/>
    <w:rsid w:val="008B5C8E"/>
    <w:rsid w:val="008B64F7"/>
    <w:rsid w:val="008B68BD"/>
    <w:rsid w:val="008C16F1"/>
    <w:rsid w:val="008C2AD9"/>
    <w:rsid w:val="008C3720"/>
    <w:rsid w:val="008C4FA8"/>
    <w:rsid w:val="008C5E22"/>
    <w:rsid w:val="008C6328"/>
    <w:rsid w:val="008E13F8"/>
    <w:rsid w:val="008F1B4E"/>
    <w:rsid w:val="008F3B82"/>
    <w:rsid w:val="008F5FE3"/>
    <w:rsid w:val="0090269A"/>
    <w:rsid w:val="00907B1A"/>
    <w:rsid w:val="00907FE7"/>
    <w:rsid w:val="009160C8"/>
    <w:rsid w:val="00920E4E"/>
    <w:rsid w:val="00925427"/>
    <w:rsid w:val="00931334"/>
    <w:rsid w:val="009316A8"/>
    <w:rsid w:val="00933D5E"/>
    <w:rsid w:val="00935A58"/>
    <w:rsid w:val="009376CB"/>
    <w:rsid w:val="009575F6"/>
    <w:rsid w:val="00962822"/>
    <w:rsid w:val="00964EF5"/>
    <w:rsid w:val="00967B80"/>
    <w:rsid w:val="0098083A"/>
    <w:rsid w:val="00980EBF"/>
    <w:rsid w:val="0098228E"/>
    <w:rsid w:val="00982BF7"/>
    <w:rsid w:val="00984688"/>
    <w:rsid w:val="009858E5"/>
    <w:rsid w:val="00985ABB"/>
    <w:rsid w:val="00986508"/>
    <w:rsid w:val="00990A74"/>
    <w:rsid w:val="00994D80"/>
    <w:rsid w:val="00996E7B"/>
    <w:rsid w:val="00997CD4"/>
    <w:rsid w:val="009A17EB"/>
    <w:rsid w:val="009B2980"/>
    <w:rsid w:val="009C0BBB"/>
    <w:rsid w:val="009C131F"/>
    <w:rsid w:val="009C685E"/>
    <w:rsid w:val="009C6CD7"/>
    <w:rsid w:val="009C7D6C"/>
    <w:rsid w:val="009D31D5"/>
    <w:rsid w:val="009D6DBA"/>
    <w:rsid w:val="009D7338"/>
    <w:rsid w:val="009E0649"/>
    <w:rsid w:val="009E6128"/>
    <w:rsid w:val="009E73BE"/>
    <w:rsid w:val="009F0221"/>
    <w:rsid w:val="009F024B"/>
    <w:rsid w:val="009F67EB"/>
    <w:rsid w:val="009F697B"/>
    <w:rsid w:val="00A046D0"/>
    <w:rsid w:val="00A121F3"/>
    <w:rsid w:val="00A13C16"/>
    <w:rsid w:val="00A13D7D"/>
    <w:rsid w:val="00A14397"/>
    <w:rsid w:val="00A2322F"/>
    <w:rsid w:val="00A24FAB"/>
    <w:rsid w:val="00A268F5"/>
    <w:rsid w:val="00A301B1"/>
    <w:rsid w:val="00A30314"/>
    <w:rsid w:val="00A3243B"/>
    <w:rsid w:val="00A32D0D"/>
    <w:rsid w:val="00A34032"/>
    <w:rsid w:val="00A357FC"/>
    <w:rsid w:val="00A3789D"/>
    <w:rsid w:val="00A42375"/>
    <w:rsid w:val="00A44051"/>
    <w:rsid w:val="00A44BC9"/>
    <w:rsid w:val="00A5247B"/>
    <w:rsid w:val="00A56476"/>
    <w:rsid w:val="00A60EBA"/>
    <w:rsid w:val="00A64FC6"/>
    <w:rsid w:val="00A71786"/>
    <w:rsid w:val="00A71CAF"/>
    <w:rsid w:val="00A74A6B"/>
    <w:rsid w:val="00A80763"/>
    <w:rsid w:val="00A84476"/>
    <w:rsid w:val="00A90435"/>
    <w:rsid w:val="00A92AA6"/>
    <w:rsid w:val="00A92F05"/>
    <w:rsid w:val="00A94AAE"/>
    <w:rsid w:val="00A95833"/>
    <w:rsid w:val="00A97BA9"/>
    <w:rsid w:val="00AA1324"/>
    <w:rsid w:val="00AA15A2"/>
    <w:rsid w:val="00AA3E83"/>
    <w:rsid w:val="00AB1A5A"/>
    <w:rsid w:val="00AD1463"/>
    <w:rsid w:val="00AD241D"/>
    <w:rsid w:val="00AE1A7A"/>
    <w:rsid w:val="00AE2CBD"/>
    <w:rsid w:val="00AE3FFB"/>
    <w:rsid w:val="00AE43E6"/>
    <w:rsid w:val="00AE4555"/>
    <w:rsid w:val="00AE47B2"/>
    <w:rsid w:val="00AE4F07"/>
    <w:rsid w:val="00AE5ECF"/>
    <w:rsid w:val="00AF4F84"/>
    <w:rsid w:val="00AF5550"/>
    <w:rsid w:val="00B066D3"/>
    <w:rsid w:val="00B12084"/>
    <w:rsid w:val="00B14283"/>
    <w:rsid w:val="00B1538C"/>
    <w:rsid w:val="00B21446"/>
    <w:rsid w:val="00B22678"/>
    <w:rsid w:val="00B228CE"/>
    <w:rsid w:val="00B23957"/>
    <w:rsid w:val="00B25330"/>
    <w:rsid w:val="00B26037"/>
    <w:rsid w:val="00B26273"/>
    <w:rsid w:val="00B266E8"/>
    <w:rsid w:val="00B358A8"/>
    <w:rsid w:val="00B359C4"/>
    <w:rsid w:val="00B4011E"/>
    <w:rsid w:val="00B424BD"/>
    <w:rsid w:val="00B428E6"/>
    <w:rsid w:val="00B52755"/>
    <w:rsid w:val="00B531C2"/>
    <w:rsid w:val="00B56741"/>
    <w:rsid w:val="00B62853"/>
    <w:rsid w:val="00B665E3"/>
    <w:rsid w:val="00B667F2"/>
    <w:rsid w:val="00B66866"/>
    <w:rsid w:val="00B66BF6"/>
    <w:rsid w:val="00B75421"/>
    <w:rsid w:val="00B81FDA"/>
    <w:rsid w:val="00B83CD3"/>
    <w:rsid w:val="00B84498"/>
    <w:rsid w:val="00B8669E"/>
    <w:rsid w:val="00B90C02"/>
    <w:rsid w:val="00B91114"/>
    <w:rsid w:val="00B94F23"/>
    <w:rsid w:val="00B97E39"/>
    <w:rsid w:val="00BA010E"/>
    <w:rsid w:val="00BA40F7"/>
    <w:rsid w:val="00BB0241"/>
    <w:rsid w:val="00BC06BE"/>
    <w:rsid w:val="00BC1C49"/>
    <w:rsid w:val="00BC3BF3"/>
    <w:rsid w:val="00BC3D98"/>
    <w:rsid w:val="00BC509A"/>
    <w:rsid w:val="00BC5EA0"/>
    <w:rsid w:val="00BD6854"/>
    <w:rsid w:val="00BD688C"/>
    <w:rsid w:val="00BD7D57"/>
    <w:rsid w:val="00BF3C5A"/>
    <w:rsid w:val="00BF40D1"/>
    <w:rsid w:val="00BF4A17"/>
    <w:rsid w:val="00BF55BF"/>
    <w:rsid w:val="00C00082"/>
    <w:rsid w:val="00C00A69"/>
    <w:rsid w:val="00C01D9F"/>
    <w:rsid w:val="00C0291A"/>
    <w:rsid w:val="00C03074"/>
    <w:rsid w:val="00C03BCA"/>
    <w:rsid w:val="00C05079"/>
    <w:rsid w:val="00C05EF6"/>
    <w:rsid w:val="00C06AF9"/>
    <w:rsid w:val="00C07E27"/>
    <w:rsid w:val="00C10B9A"/>
    <w:rsid w:val="00C10FFF"/>
    <w:rsid w:val="00C1260F"/>
    <w:rsid w:val="00C1388E"/>
    <w:rsid w:val="00C1695F"/>
    <w:rsid w:val="00C20CC1"/>
    <w:rsid w:val="00C213CB"/>
    <w:rsid w:val="00C2177B"/>
    <w:rsid w:val="00C237B3"/>
    <w:rsid w:val="00C2580E"/>
    <w:rsid w:val="00C25C91"/>
    <w:rsid w:val="00C274C9"/>
    <w:rsid w:val="00C304B5"/>
    <w:rsid w:val="00C3293A"/>
    <w:rsid w:val="00C3733A"/>
    <w:rsid w:val="00C43D08"/>
    <w:rsid w:val="00C50B35"/>
    <w:rsid w:val="00C52160"/>
    <w:rsid w:val="00C56BDE"/>
    <w:rsid w:val="00C57689"/>
    <w:rsid w:val="00C57C30"/>
    <w:rsid w:val="00C6507A"/>
    <w:rsid w:val="00C6580D"/>
    <w:rsid w:val="00C676C9"/>
    <w:rsid w:val="00C71275"/>
    <w:rsid w:val="00C71C66"/>
    <w:rsid w:val="00C7405E"/>
    <w:rsid w:val="00C75FEA"/>
    <w:rsid w:val="00C763AC"/>
    <w:rsid w:val="00C76E5D"/>
    <w:rsid w:val="00C929EC"/>
    <w:rsid w:val="00C92CA1"/>
    <w:rsid w:val="00C94208"/>
    <w:rsid w:val="00CA0FEE"/>
    <w:rsid w:val="00CA5023"/>
    <w:rsid w:val="00CB14CC"/>
    <w:rsid w:val="00CB24C8"/>
    <w:rsid w:val="00CB418F"/>
    <w:rsid w:val="00CB7B29"/>
    <w:rsid w:val="00CC1626"/>
    <w:rsid w:val="00CC2D99"/>
    <w:rsid w:val="00CC3F1C"/>
    <w:rsid w:val="00CD0552"/>
    <w:rsid w:val="00CD28C7"/>
    <w:rsid w:val="00CD2962"/>
    <w:rsid w:val="00CD3AC2"/>
    <w:rsid w:val="00CE2693"/>
    <w:rsid w:val="00CE5459"/>
    <w:rsid w:val="00CE6729"/>
    <w:rsid w:val="00CF4649"/>
    <w:rsid w:val="00CF51A9"/>
    <w:rsid w:val="00CF7C6F"/>
    <w:rsid w:val="00D03F99"/>
    <w:rsid w:val="00D15FB6"/>
    <w:rsid w:val="00D2330D"/>
    <w:rsid w:val="00D3782E"/>
    <w:rsid w:val="00D42EC0"/>
    <w:rsid w:val="00D4326B"/>
    <w:rsid w:val="00D44A91"/>
    <w:rsid w:val="00D468B0"/>
    <w:rsid w:val="00D47CAD"/>
    <w:rsid w:val="00D5361D"/>
    <w:rsid w:val="00D540A1"/>
    <w:rsid w:val="00D559F4"/>
    <w:rsid w:val="00D565A1"/>
    <w:rsid w:val="00D637ED"/>
    <w:rsid w:val="00D638DD"/>
    <w:rsid w:val="00D63948"/>
    <w:rsid w:val="00D63FB6"/>
    <w:rsid w:val="00D64FE8"/>
    <w:rsid w:val="00D67F00"/>
    <w:rsid w:val="00D77B89"/>
    <w:rsid w:val="00D80C41"/>
    <w:rsid w:val="00D81041"/>
    <w:rsid w:val="00D847F9"/>
    <w:rsid w:val="00D8567A"/>
    <w:rsid w:val="00D85DCF"/>
    <w:rsid w:val="00D879BD"/>
    <w:rsid w:val="00D902A8"/>
    <w:rsid w:val="00D924CD"/>
    <w:rsid w:val="00D92FA6"/>
    <w:rsid w:val="00D93176"/>
    <w:rsid w:val="00D93602"/>
    <w:rsid w:val="00D948B5"/>
    <w:rsid w:val="00D95D4F"/>
    <w:rsid w:val="00D97232"/>
    <w:rsid w:val="00DA1EB3"/>
    <w:rsid w:val="00DA45F7"/>
    <w:rsid w:val="00DA4AD4"/>
    <w:rsid w:val="00DB4A7F"/>
    <w:rsid w:val="00DC1185"/>
    <w:rsid w:val="00DC3F45"/>
    <w:rsid w:val="00DC4592"/>
    <w:rsid w:val="00DC4960"/>
    <w:rsid w:val="00DC4A6B"/>
    <w:rsid w:val="00DC7388"/>
    <w:rsid w:val="00DD0209"/>
    <w:rsid w:val="00DD0D02"/>
    <w:rsid w:val="00DD41C6"/>
    <w:rsid w:val="00DD4D3B"/>
    <w:rsid w:val="00DD57AE"/>
    <w:rsid w:val="00DD6E5B"/>
    <w:rsid w:val="00DE0213"/>
    <w:rsid w:val="00DE261C"/>
    <w:rsid w:val="00DE2745"/>
    <w:rsid w:val="00DE2AF6"/>
    <w:rsid w:val="00DE3916"/>
    <w:rsid w:val="00DE7907"/>
    <w:rsid w:val="00DE7B92"/>
    <w:rsid w:val="00DF3299"/>
    <w:rsid w:val="00DF3983"/>
    <w:rsid w:val="00DF78C4"/>
    <w:rsid w:val="00E04116"/>
    <w:rsid w:val="00E06628"/>
    <w:rsid w:val="00E124B8"/>
    <w:rsid w:val="00E14ABD"/>
    <w:rsid w:val="00E17497"/>
    <w:rsid w:val="00E175BB"/>
    <w:rsid w:val="00E21129"/>
    <w:rsid w:val="00E21C8C"/>
    <w:rsid w:val="00E229D2"/>
    <w:rsid w:val="00E26759"/>
    <w:rsid w:val="00E27C08"/>
    <w:rsid w:val="00E313B0"/>
    <w:rsid w:val="00E31D60"/>
    <w:rsid w:val="00E41E32"/>
    <w:rsid w:val="00E45830"/>
    <w:rsid w:val="00E4763C"/>
    <w:rsid w:val="00E51976"/>
    <w:rsid w:val="00E51B3B"/>
    <w:rsid w:val="00E52EF1"/>
    <w:rsid w:val="00E53422"/>
    <w:rsid w:val="00E5353D"/>
    <w:rsid w:val="00E6424A"/>
    <w:rsid w:val="00E6778F"/>
    <w:rsid w:val="00E720A2"/>
    <w:rsid w:val="00E801A6"/>
    <w:rsid w:val="00E90C75"/>
    <w:rsid w:val="00E92651"/>
    <w:rsid w:val="00EA006C"/>
    <w:rsid w:val="00EA0EE5"/>
    <w:rsid w:val="00EA4CAF"/>
    <w:rsid w:val="00EA6D8F"/>
    <w:rsid w:val="00EB03EE"/>
    <w:rsid w:val="00EB48BD"/>
    <w:rsid w:val="00EC137D"/>
    <w:rsid w:val="00EC4CCF"/>
    <w:rsid w:val="00EC551F"/>
    <w:rsid w:val="00EC5BFB"/>
    <w:rsid w:val="00EC63CE"/>
    <w:rsid w:val="00ED002F"/>
    <w:rsid w:val="00ED1886"/>
    <w:rsid w:val="00ED1B5F"/>
    <w:rsid w:val="00ED1C2F"/>
    <w:rsid w:val="00ED3D41"/>
    <w:rsid w:val="00ED4AD0"/>
    <w:rsid w:val="00ED5C54"/>
    <w:rsid w:val="00ED6D5E"/>
    <w:rsid w:val="00EE474B"/>
    <w:rsid w:val="00EE5614"/>
    <w:rsid w:val="00EF484F"/>
    <w:rsid w:val="00EF5E4D"/>
    <w:rsid w:val="00F01F32"/>
    <w:rsid w:val="00F04997"/>
    <w:rsid w:val="00F1344E"/>
    <w:rsid w:val="00F161CE"/>
    <w:rsid w:val="00F1728A"/>
    <w:rsid w:val="00F3251E"/>
    <w:rsid w:val="00F32582"/>
    <w:rsid w:val="00F4127B"/>
    <w:rsid w:val="00F413C7"/>
    <w:rsid w:val="00F41F68"/>
    <w:rsid w:val="00F41FF3"/>
    <w:rsid w:val="00F43FD9"/>
    <w:rsid w:val="00F44FEF"/>
    <w:rsid w:val="00F4692B"/>
    <w:rsid w:val="00F51929"/>
    <w:rsid w:val="00F522E5"/>
    <w:rsid w:val="00F5231F"/>
    <w:rsid w:val="00F529C2"/>
    <w:rsid w:val="00F54638"/>
    <w:rsid w:val="00F669DF"/>
    <w:rsid w:val="00F66A46"/>
    <w:rsid w:val="00F67815"/>
    <w:rsid w:val="00F72629"/>
    <w:rsid w:val="00F800FD"/>
    <w:rsid w:val="00F829B6"/>
    <w:rsid w:val="00F84906"/>
    <w:rsid w:val="00F93251"/>
    <w:rsid w:val="00FA0CF6"/>
    <w:rsid w:val="00FA439A"/>
    <w:rsid w:val="00FB3ABC"/>
    <w:rsid w:val="00FB4B3D"/>
    <w:rsid w:val="00FB4E26"/>
    <w:rsid w:val="00FB50B6"/>
    <w:rsid w:val="00FB6751"/>
    <w:rsid w:val="00FB7A4B"/>
    <w:rsid w:val="00FC0727"/>
    <w:rsid w:val="00FC2788"/>
    <w:rsid w:val="00FD73F4"/>
    <w:rsid w:val="00FE00D8"/>
    <w:rsid w:val="00FE290B"/>
    <w:rsid w:val="00FE3884"/>
    <w:rsid w:val="00FE5D4D"/>
    <w:rsid w:val="00FE6B12"/>
    <w:rsid w:val="00FF06C2"/>
    <w:rsid w:val="00FF10AE"/>
    <w:rsid w:val="00FF11AE"/>
    <w:rsid w:val="00FF1706"/>
    <w:rsid w:val="00FF270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4AA22"/>
  <w15:chartTrackingRefBased/>
  <w15:docId w15:val="{49B2820D-9369-47A1-9CC2-BD1CCDB0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FB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201CFB"/>
    <w:pPr>
      <w:keepNext/>
      <w:keepLines/>
      <w:numPr>
        <w:numId w:val="8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201CFB"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201CFB"/>
    <w:pPr>
      <w:keepNext/>
      <w:keepLines/>
      <w:numPr>
        <w:ilvl w:val="2"/>
        <w:numId w:val="8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201CFB"/>
    <w:pPr>
      <w:keepNext/>
      <w:numPr>
        <w:ilvl w:val="3"/>
        <w:numId w:val="8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01CFB"/>
    <w:pPr>
      <w:keepNext/>
      <w:numPr>
        <w:ilvl w:val="4"/>
        <w:numId w:val="8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201CFB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201CFB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201CFB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201CFB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CFB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01CFB"/>
    <w:rPr>
      <w:rFonts w:ascii="Times New Roman Bold" w:eastAsiaTheme="majorEastAsia" w:hAnsi="Times New Roman Bold" w:cstheme="majorBidi"/>
      <w:b/>
      <w:kern w:val="0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01CFB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01CFB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01CFB"/>
    <w:rPr>
      <w:rFonts w:ascii="Times New Roman" w:eastAsiaTheme="majorEastAsia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201CFB"/>
    <w:rPr>
      <w:rFonts w:ascii="Times New Roman" w:eastAsia="SimSun" w:hAnsi="Times New Roman" w:cs="Times New Roman"/>
      <w:bCs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201CFB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201CFB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201CFB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201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8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C2983"/>
    <w:rPr>
      <w:b/>
      <w:bCs/>
      <w:smallCaps/>
      <w:color w:val="0F4761" w:themeColor="accent1" w:themeShade="BF"/>
      <w:spacing w:val="5"/>
      <w:lang w:val="en-GB"/>
    </w:rPr>
  </w:style>
  <w:style w:type="paragraph" w:styleId="Revision">
    <w:name w:val="Revision"/>
    <w:hidden/>
    <w:uiPriority w:val="99"/>
    <w:semiHidden/>
    <w:rsid w:val="00201CFB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lang w:val="en-US"/>
      <w14:ligatures w14:val="none"/>
    </w:rPr>
  </w:style>
  <w:style w:type="paragraph" w:customStyle="1" w:styleId="DarkList-Accent31">
    <w:name w:val="Dark List - Accent 31"/>
    <w:hidden/>
    <w:uiPriority w:val="99"/>
    <w:semiHidden/>
    <w:rsid w:val="00201CFB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val="en-GB"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201CFB"/>
    <w:pPr>
      <w:spacing w:after="120"/>
      <w:ind w:left="567"/>
    </w:pPr>
  </w:style>
  <w:style w:type="character" w:styleId="FootnoteReference">
    <w:name w:val="footnote reference"/>
    <w:basedOn w:val="DefaultParagraphFont"/>
    <w:uiPriority w:val="99"/>
    <w:semiHidden/>
    <w:unhideWhenUsed/>
    <w:rsid w:val="00201CFB"/>
    <w:rPr>
      <w:vertAlign w:val="superscript"/>
      <w:lang w:val="en-GB"/>
    </w:rPr>
  </w:style>
  <w:style w:type="paragraph" w:customStyle="1" w:styleId="Footnote">
    <w:name w:val="Footnote"/>
    <w:basedOn w:val="FootnoteText"/>
    <w:semiHidden/>
    <w:qFormat/>
    <w:rsid w:val="00201CFB"/>
    <w:rPr>
      <w:szCs w:val="18"/>
    </w:rPr>
  </w:style>
  <w:style w:type="paragraph" w:styleId="Header">
    <w:name w:val="header"/>
    <w:basedOn w:val="Normal"/>
    <w:link w:val="HeaderChar"/>
    <w:semiHidden/>
    <w:rsid w:val="00201CFB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201CFB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201CFB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1CFB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customStyle="1" w:styleId="Annex">
    <w:name w:val="Annex"/>
    <w:basedOn w:val="Normal"/>
    <w:semiHidden/>
    <w:qFormat/>
    <w:rsid w:val="00201CFB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201CFB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201CFB"/>
    <w:pPr>
      <w:numPr>
        <w:numId w:val="9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201CFB"/>
    <w:pPr>
      <w:jc w:val="left"/>
    </w:pPr>
  </w:style>
  <w:style w:type="paragraph" w:customStyle="1" w:styleId="AEDistrNormal">
    <w:name w:val="AE_DistrNormal"/>
    <w:basedOn w:val="Normal"/>
    <w:unhideWhenUsed/>
    <w:rsid w:val="00201CFB"/>
    <w:pPr>
      <w:jc w:val="left"/>
    </w:pPr>
  </w:style>
  <w:style w:type="paragraph" w:customStyle="1" w:styleId="AASmallLogo">
    <w:name w:val="AA_SmallLogo"/>
    <w:basedOn w:val="AEDistrNormal"/>
    <w:unhideWhenUsed/>
    <w:rsid w:val="00201CFB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201CFB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CFB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CFB"/>
    <w:rPr>
      <w:rFonts w:ascii="Times New Roman" w:eastAsia="SimSun" w:hAnsi="Times New Roman" w:cs="Times New Roman"/>
      <w:kern w:val="0"/>
      <w:sz w:val="18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CFB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CFB"/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1CF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201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CFB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CFB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Item">
    <w:name w:val="Item"/>
    <w:basedOn w:val="Normal"/>
    <w:semiHidden/>
    <w:qFormat/>
    <w:rsid w:val="00201CFB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201CF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List">
    <w:name w:val="List"/>
    <w:basedOn w:val="Normal"/>
    <w:semiHidden/>
    <w:rsid w:val="00201CFB"/>
    <w:pPr>
      <w:contextualSpacing/>
    </w:pPr>
  </w:style>
  <w:style w:type="numbering" w:customStyle="1" w:styleId="ListCBD">
    <w:name w:val="ListCBD"/>
    <w:basedOn w:val="NoList"/>
    <w:uiPriority w:val="99"/>
    <w:rsid w:val="00201CFB"/>
    <w:pPr>
      <w:numPr>
        <w:numId w:val="7"/>
      </w:numPr>
    </w:pPr>
  </w:style>
  <w:style w:type="numbering" w:customStyle="1" w:styleId="CBDHeadings">
    <w:name w:val="CBD_Headings"/>
    <w:basedOn w:val="ListCBD"/>
    <w:uiPriority w:val="99"/>
    <w:rsid w:val="00201CFB"/>
    <w:pPr>
      <w:numPr>
        <w:numId w:val="8"/>
      </w:numPr>
    </w:pPr>
  </w:style>
  <w:style w:type="paragraph" w:customStyle="1" w:styleId="AISpacer">
    <w:name w:val="AI_Spacer"/>
    <w:next w:val="Normal"/>
    <w:unhideWhenUsed/>
    <w:qFormat/>
    <w:rsid w:val="00201CFB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:lang w:val="en-GB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201CFB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201CFB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201CFB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201CFB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201CFB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201CFB"/>
    <w:rPr>
      <w:rFonts w:ascii="Times New Roman" w:hAnsi="Times New Roman"/>
      <w:color w:val="467886" w:themeColor="hyperlink"/>
      <w:u w:val="single"/>
      <w:lang w:val="en-GB"/>
    </w:rPr>
  </w:style>
  <w:style w:type="paragraph" w:customStyle="1" w:styleId="CBDAnnex">
    <w:name w:val="CBD_Annex"/>
    <w:basedOn w:val="CBDNormal"/>
    <w:next w:val="CBDTitle"/>
    <w:qFormat/>
    <w:rsid w:val="00201CFB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201CFB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201CFB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201CFB"/>
  </w:style>
  <w:style w:type="paragraph" w:customStyle="1" w:styleId="CBDH1">
    <w:name w:val="CBD_H1"/>
    <w:basedOn w:val="CBDNormal"/>
    <w:qFormat/>
    <w:rsid w:val="00201CFB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201CFB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201CFB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201CFB"/>
    <w:rPr>
      <w:sz w:val="20"/>
    </w:rPr>
  </w:style>
  <w:style w:type="paragraph" w:customStyle="1" w:styleId="CBDHeader">
    <w:name w:val="CBD_Header"/>
    <w:basedOn w:val="CBDNormal"/>
    <w:next w:val="CBDFooter"/>
    <w:qFormat/>
    <w:rsid w:val="00201CFB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201CFB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201CFB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201CFB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201CFB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201CFB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201CFB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01CFB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n-GB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D3E"/>
  </w:style>
  <w:style w:type="paragraph" w:styleId="BlockText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6D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D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qFormat/>
    <w:rsid w:val="006B6D3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D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</w:style>
  <w:style w:type="table" w:styleId="ColorfulList">
    <w:name w:val="Colorful List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D3E"/>
  </w:style>
  <w:style w:type="character" w:customStyle="1" w:styleId="DateChar">
    <w:name w:val="Date Char"/>
    <w:basedOn w:val="DefaultParagraphFon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D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6B6D3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D3E"/>
    <w:rPr>
      <w:color w:val="96607D" w:themeColor="followedHyperlink"/>
      <w:u w:val="single"/>
      <w:lang w:val="en-GB"/>
    </w:rPr>
  </w:style>
  <w:style w:type="table" w:styleId="GridTable1Light">
    <w:name w:val="Grid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000000" w:themeColor="text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156082" w:themeColor="accent1"/>
      </w:tcBorders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E97132" w:themeColor="accent2"/>
      </w:tcBorders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196B24" w:themeColor="accent3"/>
      </w:tcBorders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0F9ED5" w:themeColor="accent4"/>
      </w:tcBorders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A02B93" w:themeColor="accent5"/>
      </w:tcBorders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4EA72E" w:themeColor="accent6"/>
      </w:tcBorders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</w:style>
  <w:style w:type="table" w:styleId="GridTable5Dark-Accent1">
    <w:name w:val="Grid Table 5 Dark Accent 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</w:style>
  <w:style w:type="table" w:styleId="GridTable5Dark-Accent2">
    <w:name w:val="Grid Table 5 Dark Accent 2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</w:style>
  <w:style w:type="table" w:styleId="GridTable5Dark-Accent3">
    <w:name w:val="Grid Table 5 Dark Accent 3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</w:style>
  <w:style w:type="table" w:styleId="GridTable5Dark-Accent4">
    <w:name w:val="Grid Table 5 Dark Accent 4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6D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D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B6D3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6D3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">
    <w:name w:val="Light Shading"/>
    <w:basedOn w:val="Table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6D3E"/>
    <w:rPr>
      <w:lang w:val="en-GB"/>
    </w:rPr>
  </w:style>
  <w:style w:type="paragraph" w:styleId="List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6B6D3E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6B6D3E"/>
    <w:pPr>
      <w:tabs>
        <w:tab w:val="num" w:pos="1800"/>
      </w:tabs>
      <w:ind w:left="1800" w:hanging="360"/>
      <w:contextualSpacing/>
    </w:pPr>
  </w:style>
  <w:style w:type="table" w:styleId="ListTable1Light">
    <w:name w:val="List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E4F5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2">
    <w:name w:val="List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AE2D5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3">
    <w:name w:val="List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1F0C7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4">
    <w:name w:val="List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AEDFB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5">
    <w:name w:val="List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2CEED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9F2D0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left w:val="single" w:sz="4" w:space="0" w:color="000000" w:themeColor="text1"/>
      </w:tcBorders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cPr>
      <w:tcBorders>
        <w:left w:val="single" w:sz="4" w:space="0" w:color="156082" w:themeColor="accent1"/>
      </w:tcBorders>
      <w:shd w:val="clear" w:color="auto" w:fill="C1E4F5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cPr>
      <w:tcBorders>
        <w:left w:val="single" w:sz="4" w:space="0" w:color="E97132" w:themeColor="accent2"/>
      </w:tcBorders>
      <w:shd w:val="clear" w:color="auto" w:fill="FAE2D5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cPr>
      <w:tcBorders>
        <w:left w:val="single" w:sz="4" w:space="0" w:color="196B24" w:themeColor="accent3"/>
      </w:tcBorders>
      <w:shd w:val="clear" w:color="auto" w:fill="C1F0C7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cPr>
      <w:tcBorders>
        <w:left w:val="single" w:sz="4" w:space="0" w:color="0F9ED5" w:themeColor="accent4"/>
      </w:tcBorders>
      <w:shd w:val="clear" w:color="auto" w:fill="CAEDFB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cPr>
      <w:tcBorders>
        <w:left w:val="single" w:sz="4" w:space="0" w:color="A02B93" w:themeColor="accent5"/>
      </w:tcBorders>
      <w:shd w:val="clear" w:color="auto" w:fill="F2CEED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cPr>
      <w:tcBorders>
        <w:left w:val="single" w:sz="4" w:space="0" w:color="4EA72E" w:themeColor="accent6"/>
      </w:tcBorders>
      <w:shd w:val="clear" w:color="auto" w:fill="D9F2D0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9DBCC" w:themeFill="accent2" w:themeFillTint="3F"/>
    </w:tc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2DEF2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F9DBCC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3EDBA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BDE9FA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EFC3E9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cPr>
      <w:shd w:val="clear" w:color="auto" w:fill="D0EFC5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Spacing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D3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D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6D3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6D3E"/>
    <w:rPr>
      <w:color w:val="666666"/>
      <w:lang w:val="en-GB"/>
    </w:rPr>
  </w:style>
  <w:style w:type="table" w:styleId="PlainTable1">
    <w:name w:val="Plain Table 1"/>
    <w:basedOn w:val="TableNormal"/>
    <w:uiPriority w:val="41"/>
    <w:rsid w:val="006B6D3E"/>
    <w:pPr>
      <w:spacing w:after="0" w:line="240" w:lineRule="auto"/>
    </w:p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6D3E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6D3E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B6D3E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D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D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B6D3E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6B6D3E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6B6D3E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6B6D3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6B6D3E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aps/>
        <w:color w:val="auto"/>
      </w:rPr>
    </w:tblStylePr>
  </w:style>
  <w:style w:type="table" w:styleId="TableGrid">
    <w:name w:val="Table Grid"/>
    <w:basedOn w:val="TableNormal"/>
    <w:uiPriority w:val="39"/>
    <w:rsid w:val="006B6D3E"/>
    <w:pPr>
      <w:spacing w:after="0" w:line="240" w:lineRule="auto"/>
    </w:pPr>
    <w:tblPr/>
  </w:style>
  <w:style w:type="table" w:styleId="TableGrid1">
    <w:name w:val="Table Grid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top w:val="single" w:sz="6" w:space="0" w:color="000000"/>
      </w:tcBorders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table" w:styleId="TableGridLight">
    <w:name w:val="Grid Table Light"/>
    <w:basedOn w:val="TableNormal"/>
    <w:uiPriority w:val="40"/>
    <w:rsid w:val="006B6D3E"/>
    <w:pPr>
      <w:spacing w:after="0" w:line="240" w:lineRule="auto"/>
    </w:pPr>
    <w:tblPr/>
  </w:style>
  <w:style w:type="table" w:styleId="TableList1">
    <w:name w:val="Table List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</w:style>
  <w:style w:type="table" w:styleId="TableWeb1">
    <w:name w:val="Table Web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D3E"/>
    <w:rPr>
      <w:color w:val="605E5C"/>
      <w:shd w:val="clear" w:color="auto" w:fill="E1DFDD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7757"/>
    <w:rPr>
      <w:color w:val="605E5C"/>
      <w:shd w:val="clear" w:color="auto" w:fill="E1DFDD"/>
      <w:lang w:val="en-GB"/>
    </w:rPr>
  </w:style>
  <w:style w:type="paragraph" w:customStyle="1" w:styleId="Para1">
    <w:name w:val="Para 1"/>
    <w:basedOn w:val="Normal"/>
    <w:qFormat/>
    <w:rsid w:val="008C16F1"/>
    <w:pPr>
      <w:tabs>
        <w:tab w:val="clear" w:pos="567"/>
        <w:tab w:val="clear" w:pos="1701"/>
        <w:tab w:val="clear" w:pos="2268"/>
      </w:tabs>
      <w:spacing w:before="120" w:after="120"/>
      <w:ind w:left="567"/>
    </w:pPr>
    <w:rPr>
      <w:rFonts w:eastAsia="Times New Roman"/>
      <w:szCs w:val="24"/>
    </w:rPr>
  </w:style>
  <w:style w:type="paragraph" w:customStyle="1" w:styleId="CBDAgendaItemReport">
    <w:name w:val="CBD_AgendaItem_Report"/>
    <w:basedOn w:val="Normal"/>
    <w:qFormat/>
    <w:rsid w:val="00201CFB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agendaItem0">
    <w:name w:val="CBD_agenda_Item"/>
    <w:basedOn w:val="CBDNormalNumber"/>
    <w:qFormat/>
    <w:rsid w:val="00201CFB"/>
  </w:style>
  <w:style w:type="character" w:styleId="Hashtag">
    <w:name w:val="Hashtag"/>
    <w:basedOn w:val="DefaultParagraphFont"/>
    <w:uiPriority w:val="99"/>
    <w:semiHidden/>
    <w:unhideWhenUsed/>
    <w:rsid w:val="00201CFB"/>
    <w:rPr>
      <w:color w:val="2B579A"/>
      <w:shd w:val="clear" w:color="auto" w:fill="E1DFDD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201CFB"/>
    <w:rPr>
      <w:color w:val="2B579A"/>
      <w:shd w:val="clear" w:color="auto" w:fill="E1DFDD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201CFB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201CFB"/>
    <w:rPr>
      <w:color w:val="0000FF"/>
      <w:u w:val="single"/>
      <w:shd w:val="clear" w:color="auto" w:fill="F3F2F1"/>
      <w:lang w:val="en-GB"/>
    </w:rPr>
  </w:style>
  <w:style w:type="character" w:customStyle="1" w:styleId="normaltextrun">
    <w:name w:val="normaltextrun"/>
    <w:basedOn w:val="DefaultParagraphFont"/>
    <w:rsid w:val="009316A8"/>
  </w:style>
  <w:style w:type="character" w:customStyle="1" w:styleId="superscript">
    <w:name w:val="superscript"/>
    <w:basedOn w:val="DefaultParagraphFont"/>
    <w:rsid w:val="009316A8"/>
  </w:style>
  <w:style w:type="paragraph" w:customStyle="1" w:styleId="paragraph">
    <w:name w:val="paragraph"/>
    <w:basedOn w:val="Normal"/>
    <w:rsid w:val="00D95D4F"/>
    <w:pPr>
      <w:tabs>
        <w:tab w:val="clear" w:pos="567"/>
        <w:tab w:val="clear" w:pos="1134"/>
        <w:tab w:val="clear" w:pos="1701"/>
        <w:tab w:val="clear" w:pos="2268"/>
      </w:tabs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D9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op-14/cop-14-dec-13-en.pdf" TargetMode="External"/><Relationship Id="rId2" Type="http://schemas.openxmlformats.org/officeDocument/2006/relationships/hyperlink" Target="https://www.cbd.int/doc/decisions/cop-14/cop-14-dec-13-en.pdf" TargetMode="External"/><Relationship Id="rId1" Type="http://schemas.openxmlformats.org/officeDocument/2006/relationships/hyperlink" Target="https://www.cbd.int/decisions/cop/?m=cop-16" TargetMode="External"/><Relationship Id="rId4" Type="http://schemas.openxmlformats.org/officeDocument/2006/relationships/hyperlink" Target="https://www.cbd.int/decisions/cop/?m=cop-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78A588AF40E449B9A87F51B87E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C016-DB3E-3A46-BA13-B056EA2AE47E}"/>
      </w:docPartPr>
      <w:docPartBody>
        <w:p w:rsidR="00D42337" w:rsidRDefault="000410AB">
          <w:pPr>
            <w:pStyle w:val="D478A588AF40E449B9A87F51B87EC702"/>
          </w:pPr>
          <w:r w:rsidRPr="002C719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8"/>
    <w:rsid w:val="000410AB"/>
    <w:rsid w:val="00073245"/>
    <w:rsid w:val="000A65A9"/>
    <w:rsid w:val="000D3B90"/>
    <w:rsid w:val="000F14E2"/>
    <w:rsid w:val="001319CC"/>
    <w:rsid w:val="0014158B"/>
    <w:rsid w:val="00197D74"/>
    <w:rsid w:val="001C3069"/>
    <w:rsid w:val="001D3C88"/>
    <w:rsid w:val="00227479"/>
    <w:rsid w:val="002375D7"/>
    <w:rsid w:val="00255D12"/>
    <w:rsid w:val="002D3216"/>
    <w:rsid w:val="00330968"/>
    <w:rsid w:val="00331E2A"/>
    <w:rsid w:val="00367A5E"/>
    <w:rsid w:val="003725B4"/>
    <w:rsid w:val="00387694"/>
    <w:rsid w:val="00390DFC"/>
    <w:rsid w:val="003B1C6B"/>
    <w:rsid w:val="004A2929"/>
    <w:rsid w:val="004D1C3C"/>
    <w:rsid w:val="004D55A4"/>
    <w:rsid w:val="004E3806"/>
    <w:rsid w:val="00504FBA"/>
    <w:rsid w:val="005056BB"/>
    <w:rsid w:val="00530A67"/>
    <w:rsid w:val="005A78A4"/>
    <w:rsid w:val="005B2DE2"/>
    <w:rsid w:val="005F65C2"/>
    <w:rsid w:val="006800BF"/>
    <w:rsid w:val="006E7C38"/>
    <w:rsid w:val="00772F67"/>
    <w:rsid w:val="00787101"/>
    <w:rsid w:val="0079771E"/>
    <w:rsid w:val="007C6E68"/>
    <w:rsid w:val="007F19EF"/>
    <w:rsid w:val="0081224E"/>
    <w:rsid w:val="00821A7E"/>
    <w:rsid w:val="0083486A"/>
    <w:rsid w:val="00853E98"/>
    <w:rsid w:val="00871827"/>
    <w:rsid w:val="00890F5C"/>
    <w:rsid w:val="008A4907"/>
    <w:rsid w:val="008C3720"/>
    <w:rsid w:val="008E71DD"/>
    <w:rsid w:val="00920E4E"/>
    <w:rsid w:val="00994D80"/>
    <w:rsid w:val="009C46CE"/>
    <w:rsid w:val="009D5F8C"/>
    <w:rsid w:val="00A250F4"/>
    <w:rsid w:val="00A51EDC"/>
    <w:rsid w:val="00A84476"/>
    <w:rsid w:val="00AA1324"/>
    <w:rsid w:val="00B428E6"/>
    <w:rsid w:val="00B466E7"/>
    <w:rsid w:val="00B531C2"/>
    <w:rsid w:val="00B92EEB"/>
    <w:rsid w:val="00BF2C78"/>
    <w:rsid w:val="00C06AF9"/>
    <w:rsid w:val="00C50B35"/>
    <w:rsid w:val="00CA0FEE"/>
    <w:rsid w:val="00CC15FA"/>
    <w:rsid w:val="00CE15C1"/>
    <w:rsid w:val="00D42337"/>
    <w:rsid w:val="00D63901"/>
    <w:rsid w:val="00D841A1"/>
    <w:rsid w:val="00EA006C"/>
    <w:rsid w:val="00EC551F"/>
    <w:rsid w:val="00ED5194"/>
    <w:rsid w:val="00F4127B"/>
    <w:rsid w:val="00F425F5"/>
    <w:rsid w:val="00F45864"/>
    <w:rsid w:val="00FC420D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  <w:lang w:val="en-GB"/>
    </w:rPr>
  </w:style>
  <w:style w:type="paragraph" w:customStyle="1" w:styleId="D478A588AF40E449B9A87F51B87EC702">
    <w:name w:val="D478A588AF40E449B9A87F51B87EC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1D900-FCCA-4257-A895-A65DE0069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77E7B7EB-D9D7-499D-A64A-69E2A6620D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6580</Characters>
  <Application>Microsoft Office Word</Application>
  <DocSecurity>0</DocSecurity>
  <Lines>119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to review and update the Voluntary Glossary of Key Terms and Concepts Within the Context of Article 8(j) and Related Provisions of the Convention</vt:lpstr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adopted by the Subsidiary Body on Article 8(j) and Other Provisions of the Convention on Biological Diversity Related to Indigenous Peoples and Local Communities on 30 October 2025</dc:title>
  <dc:subject>Process to review and update the Voluntary Glossary of Key Terms and Concepts Within the Context of Article 8(j) and Related Provisions of the Convention</dc:subject>
  <dc:creator>Secretariat of the Convention on Biological Diversity</dc:creator>
  <cp:keywords>Subsidiary Body on Scientific, Technical and Technological Advice, twenty-seventh meeting</cp:keywords>
  <dc:description/>
  <cp:lastModifiedBy>Veronique Lefebvre</cp:lastModifiedBy>
  <cp:revision>4</cp:revision>
  <dcterms:created xsi:type="dcterms:W3CDTF">2025-12-05T18:14:00Z</dcterms:created>
  <dcterms:modified xsi:type="dcterms:W3CDTF">2025-12-05T18:15:00Z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GrammarlyDocumentId">
    <vt:lpwstr>6277d90a-4635-4c84-9503-b4d5c90d94e6</vt:lpwstr>
  </property>
  <property fmtid="{D5CDD505-2E9C-101B-9397-08002B2CF9AE}" pid="10" name="ContentTypeId">
    <vt:lpwstr>0x01010069BFACF6D92CD24AA50050CE23F68F74</vt:lpwstr>
  </property>
</Properties>
</file>