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0"/>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AF6E79" w:rsidRPr="00B21F88" w14:paraId="3FC79C05" w14:textId="77777777" w:rsidTr="00E14729">
        <w:trPr>
          <w:trHeight w:val="851"/>
        </w:trPr>
        <w:tc>
          <w:tcPr>
            <w:tcW w:w="454" w:type="pct"/>
            <w:tcBorders>
              <w:bottom w:val="single" w:sz="8" w:space="0" w:color="auto"/>
            </w:tcBorders>
            <w:vAlign w:val="bottom"/>
          </w:tcPr>
          <w:p w14:paraId="11525A90" w14:textId="77777777" w:rsidR="00AF6E79" w:rsidRPr="00094684" w:rsidRDefault="00AF6E79" w:rsidP="00E14729">
            <w:pPr>
              <w:tabs>
                <w:tab w:val="clear" w:pos="567"/>
                <w:tab w:val="clear" w:pos="1134"/>
                <w:tab w:val="clear" w:pos="1701"/>
                <w:tab w:val="clear" w:pos="2268"/>
              </w:tabs>
              <w:spacing w:after="120"/>
              <w:rPr>
                <w:rFonts w:eastAsia="Times New Roman"/>
                <w:sz w:val="24"/>
                <w:szCs w:val="24"/>
              </w:rPr>
            </w:pPr>
            <w:bookmarkStart w:id="0" w:name="_Hlk143266149"/>
            <w:bookmarkStart w:id="1" w:name="_Hlk137044360"/>
            <w:bookmarkStart w:id="2" w:name="_Hlk137217151"/>
            <w:bookmarkEnd w:id="0"/>
            <w:r w:rsidRPr="00094684">
              <w:rPr>
                <w:rFonts w:eastAsia="Times New Roman"/>
                <w:noProof/>
                <w:sz w:val="24"/>
                <w:lang w:val="en-US" w:eastAsia="zh-CN"/>
              </w:rPr>
              <w:drawing>
                <wp:inline distT="0" distB="0" distL="0" distR="0" wp14:anchorId="084BEE92" wp14:editId="640BFC80">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1F68FAEB" w14:textId="77777777" w:rsidR="00AF6E79" w:rsidRPr="00094684" w:rsidRDefault="00AF6E79" w:rsidP="00E14729">
            <w:pPr>
              <w:tabs>
                <w:tab w:val="clear" w:pos="567"/>
                <w:tab w:val="clear" w:pos="1134"/>
                <w:tab w:val="clear" w:pos="1701"/>
                <w:tab w:val="clear" w:pos="2268"/>
              </w:tabs>
              <w:spacing w:before="60"/>
              <w:rPr>
                <w:rFonts w:eastAsia="SimHei"/>
                <w:sz w:val="24"/>
                <w:lang w:eastAsia="zh-CN"/>
              </w:rPr>
            </w:pPr>
            <w:r w:rsidRPr="00094684">
              <w:rPr>
                <w:rFonts w:eastAsia="SimHei"/>
                <w:noProof/>
                <w:lang w:val="en-US" w:eastAsia="zh-CN"/>
              </w:rPr>
              <w:drawing>
                <wp:anchor distT="0" distB="0" distL="114300" distR="114300" simplePos="0" relativeHeight="251659264" behindDoc="0" locked="0" layoutInCell="1" allowOverlap="1" wp14:anchorId="3AE2B3CF" wp14:editId="2618E8F6">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094684">
              <w:rPr>
                <w:rFonts w:eastAsia="SimHei" w:hint="eastAsia"/>
                <w:sz w:val="24"/>
                <w:lang w:eastAsia="zh-CN"/>
              </w:rPr>
              <w:t>联合国</w:t>
            </w:r>
          </w:p>
          <w:p w14:paraId="196EC11F" w14:textId="77777777" w:rsidR="00AF6E79" w:rsidRPr="00094684" w:rsidRDefault="00AF6E79" w:rsidP="00E14729">
            <w:pPr>
              <w:tabs>
                <w:tab w:val="clear" w:pos="567"/>
                <w:tab w:val="clear" w:pos="1134"/>
                <w:tab w:val="clear" w:pos="1701"/>
                <w:tab w:val="clear" w:pos="2268"/>
              </w:tabs>
              <w:rPr>
                <w:rFonts w:eastAsia="SimHei"/>
                <w:sz w:val="24"/>
                <w:lang w:eastAsia="zh-CN"/>
              </w:rPr>
            </w:pPr>
            <w:r w:rsidRPr="00094684">
              <w:rPr>
                <w:rFonts w:eastAsia="SimHei" w:hint="eastAsia"/>
                <w:sz w:val="24"/>
                <w:lang w:eastAsia="zh-CN"/>
              </w:rPr>
              <w:t>环境规划署</w:t>
            </w:r>
          </w:p>
        </w:tc>
        <w:tc>
          <w:tcPr>
            <w:tcW w:w="2692" w:type="pct"/>
            <w:tcBorders>
              <w:bottom w:val="single" w:sz="8" w:space="0" w:color="auto"/>
            </w:tcBorders>
            <w:vAlign w:val="bottom"/>
          </w:tcPr>
          <w:p w14:paraId="48F37B22" w14:textId="7687A3EF" w:rsidR="00AF6E79" w:rsidRPr="00A73CBC" w:rsidRDefault="00AF6E79" w:rsidP="00E14729">
            <w:pPr>
              <w:tabs>
                <w:tab w:val="clear" w:pos="567"/>
                <w:tab w:val="clear" w:pos="1134"/>
                <w:tab w:val="clear" w:pos="1701"/>
                <w:tab w:val="clear" w:pos="2268"/>
              </w:tabs>
              <w:spacing w:after="120"/>
              <w:ind w:left="2021"/>
              <w:jc w:val="right"/>
              <w:rPr>
                <w:lang w:eastAsia="zh-CN"/>
              </w:rPr>
            </w:pPr>
            <w:r w:rsidRPr="00094684">
              <w:rPr>
                <w:rFonts w:eastAsia="Times New Roman"/>
                <w:sz w:val="40"/>
                <w:szCs w:val="40"/>
              </w:rPr>
              <w:t>CBD</w:t>
            </w:r>
            <w:r w:rsidRPr="00094684">
              <w:rPr>
                <w:rFonts w:eastAsia="Times New Roman"/>
                <w:sz w:val="24"/>
              </w:rPr>
              <w:t>/</w:t>
            </w:r>
            <w:r>
              <w:rPr>
                <w:rFonts w:hint="eastAsia"/>
                <w:sz w:val="24"/>
                <w:lang w:eastAsia="zh-CN"/>
              </w:rPr>
              <w:t>SB8J/</w:t>
            </w:r>
            <w:r w:rsidR="00855590">
              <w:rPr>
                <w:rFonts w:hint="eastAsia"/>
                <w:sz w:val="24"/>
                <w:lang w:eastAsia="zh-CN"/>
              </w:rPr>
              <w:t>REC/</w:t>
            </w:r>
            <w:r>
              <w:rPr>
                <w:rFonts w:hint="eastAsia"/>
                <w:sz w:val="24"/>
                <w:lang w:eastAsia="zh-CN"/>
              </w:rPr>
              <w:t>1/</w:t>
            </w:r>
            <w:r w:rsidR="00855590">
              <w:rPr>
                <w:rFonts w:hint="eastAsia"/>
                <w:sz w:val="24"/>
                <w:lang w:eastAsia="zh-CN"/>
              </w:rPr>
              <w:t>5</w:t>
            </w:r>
          </w:p>
        </w:tc>
      </w:tr>
      <w:tr w:rsidR="00AF6E79" w:rsidRPr="00B21F88" w14:paraId="6654E9BB" w14:textId="77777777" w:rsidTr="00E14729">
        <w:tc>
          <w:tcPr>
            <w:tcW w:w="2308" w:type="pct"/>
            <w:gridSpan w:val="2"/>
            <w:tcBorders>
              <w:top w:val="single" w:sz="8" w:space="0" w:color="auto"/>
              <w:bottom w:val="single" w:sz="12" w:space="0" w:color="auto"/>
            </w:tcBorders>
          </w:tcPr>
          <w:p w14:paraId="67B94F65" w14:textId="77777777" w:rsidR="00AF6E79" w:rsidRPr="00094684" w:rsidRDefault="00AF6E79" w:rsidP="00E14729">
            <w:pPr>
              <w:suppressLineNumbers/>
              <w:tabs>
                <w:tab w:val="clear" w:pos="567"/>
                <w:tab w:val="clear" w:pos="1134"/>
                <w:tab w:val="clear" w:pos="1701"/>
                <w:tab w:val="clear" w:pos="2268"/>
              </w:tabs>
              <w:suppressAutoHyphens/>
              <w:spacing w:before="120" w:after="120"/>
              <w:jc w:val="left"/>
              <w:rPr>
                <w:rFonts w:eastAsia="Times New Roman"/>
                <w:sz w:val="24"/>
              </w:rPr>
            </w:pPr>
            <w:r w:rsidRPr="00094684">
              <w:rPr>
                <w:b/>
                <w:noProof/>
                <w:sz w:val="24"/>
                <w:lang w:val="en-US" w:eastAsia="zh-CN"/>
              </w:rPr>
              <w:drawing>
                <wp:inline distT="0" distB="0" distL="0" distR="0" wp14:anchorId="24ADFA43" wp14:editId="4166AE76">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4B27BEE4" w14:textId="387BC6B3" w:rsidR="00AF6E79" w:rsidRPr="004C07D1" w:rsidRDefault="00AF6E79" w:rsidP="00E14729">
            <w:pPr>
              <w:tabs>
                <w:tab w:val="clear" w:pos="567"/>
                <w:tab w:val="clear" w:pos="1134"/>
                <w:tab w:val="clear" w:pos="1701"/>
                <w:tab w:val="clear" w:pos="2268"/>
              </w:tabs>
              <w:ind w:left="2021"/>
              <w:rPr>
                <w:rFonts w:eastAsiaTheme="minorEastAsia"/>
                <w:sz w:val="24"/>
                <w:lang w:eastAsia="zh-CN"/>
              </w:rPr>
            </w:pPr>
            <w:r w:rsidRPr="00094684">
              <w:rPr>
                <w:rFonts w:eastAsia="Times New Roman"/>
                <w:sz w:val="24"/>
              </w:rPr>
              <w:t>Dis</w:t>
            </w:r>
            <w:r w:rsidRPr="004C07D1">
              <w:rPr>
                <w:sz w:val="24"/>
              </w:rPr>
              <w:t xml:space="preserve">tr.: </w:t>
            </w:r>
            <w:r w:rsidR="00855590">
              <w:rPr>
                <w:rFonts w:hint="eastAsia"/>
                <w:sz w:val="24"/>
                <w:lang w:eastAsia="zh-CN"/>
              </w:rPr>
              <w:t>General</w:t>
            </w:r>
          </w:p>
          <w:p w14:paraId="4ED30B91" w14:textId="796335F7" w:rsidR="00AF6E79" w:rsidRPr="00094684" w:rsidRDefault="006054BE" w:rsidP="00E14729">
            <w:pPr>
              <w:tabs>
                <w:tab w:val="clear" w:pos="567"/>
                <w:tab w:val="clear" w:pos="1134"/>
                <w:tab w:val="clear" w:pos="1701"/>
                <w:tab w:val="clear" w:pos="2268"/>
              </w:tabs>
              <w:ind w:left="2021"/>
              <w:rPr>
                <w:rFonts w:eastAsia="Times New Roman"/>
                <w:sz w:val="24"/>
              </w:rPr>
            </w:pPr>
            <w:r>
              <w:rPr>
                <w:rFonts w:hint="eastAsia"/>
                <w:sz w:val="24"/>
                <w:lang w:eastAsia="zh-CN"/>
              </w:rPr>
              <w:t>30</w:t>
            </w:r>
            <w:r w:rsidR="004C07D1">
              <w:rPr>
                <w:rFonts w:hint="eastAsia"/>
                <w:sz w:val="24"/>
                <w:lang w:eastAsia="zh-CN"/>
              </w:rPr>
              <w:t xml:space="preserve"> October</w:t>
            </w:r>
            <w:r w:rsidR="00AF6E79">
              <w:rPr>
                <w:rFonts w:hint="eastAsia"/>
                <w:sz w:val="24"/>
                <w:lang w:eastAsia="zh-CN"/>
              </w:rPr>
              <w:t xml:space="preserve"> 2025</w:t>
            </w:r>
          </w:p>
          <w:p w14:paraId="116F923F" w14:textId="77777777" w:rsidR="00AF6E79" w:rsidRPr="00094684" w:rsidRDefault="00AF6E79" w:rsidP="00E14729">
            <w:pPr>
              <w:tabs>
                <w:tab w:val="clear" w:pos="567"/>
                <w:tab w:val="clear" w:pos="1134"/>
                <w:tab w:val="clear" w:pos="1701"/>
                <w:tab w:val="clear" w:pos="2268"/>
              </w:tabs>
              <w:ind w:left="2021"/>
              <w:rPr>
                <w:rFonts w:eastAsia="Times New Roman"/>
                <w:sz w:val="24"/>
              </w:rPr>
            </w:pPr>
            <w:r w:rsidRPr="00094684">
              <w:rPr>
                <w:rFonts w:eastAsia="Times New Roman"/>
                <w:sz w:val="24"/>
              </w:rPr>
              <w:t>Chinese</w:t>
            </w:r>
          </w:p>
          <w:p w14:paraId="004A22D4" w14:textId="77777777" w:rsidR="00AF6E79" w:rsidRPr="00094684" w:rsidRDefault="00AF6E79" w:rsidP="00E14729">
            <w:pPr>
              <w:tabs>
                <w:tab w:val="clear" w:pos="567"/>
                <w:tab w:val="clear" w:pos="1134"/>
                <w:tab w:val="clear" w:pos="1701"/>
                <w:tab w:val="clear" w:pos="2268"/>
              </w:tabs>
              <w:ind w:left="2021"/>
              <w:rPr>
                <w:rFonts w:eastAsia="Times New Roman"/>
                <w:sz w:val="24"/>
              </w:rPr>
            </w:pPr>
            <w:r w:rsidRPr="00094684">
              <w:rPr>
                <w:rFonts w:eastAsia="Times New Roman"/>
                <w:sz w:val="24"/>
              </w:rPr>
              <w:t>Original: English</w:t>
            </w:r>
          </w:p>
          <w:p w14:paraId="3726CB60" w14:textId="77777777" w:rsidR="00AF6E79" w:rsidRPr="00094684" w:rsidRDefault="00AF6E79" w:rsidP="00E14729">
            <w:pPr>
              <w:tabs>
                <w:tab w:val="clear" w:pos="567"/>
                <w:tab w:val="clear" w:pos="1134"/>
                <w:tab w:val="clear" w:pos="1701"/>
                <w:tab w:val="clear" w:pos="2268"/>
              </w:tabs>
              <w:rPr>
                <w:rFonts w:eastAsia="Times New Roman"/>
                <w:sz w:val="24"/>
                <w:szCs w:val="24"/>
              </w:rPr>
            </w:pPr>
          </w:p>
        </w:tc>
      </w:tr>
      <w:bookmarkEnd w:id="1"/>
      <w:bookmarkEnd w:id="2"/>
    </w:tbl>
    <w:p w14:paraId="62979A93" w14:textId="77777777" w:rsidR="009F67EB" w:rsidRPr="001065E9" w:rsidRDefault="009F67EB" w:rsidP="001065E9">
      <w:pPr>
        <w:pStyle w:val="AISpacer"/>
      </w:pPr>
    </w:p>
    <w:p w14:paraId="6D11EBF7" w14:textId="77777777" w:rsidR="001065E9" w:rsidRPr="001065E9" w:rsidRDefault="001065E9" w:rsidP="001065E9">
      <w:pPr>
        <w:pStyle w:val="AISpacer"/>
      </w:pPr>
    </w:p>
    <w:tbl>
      <w:tblPr>
        <w:tblW w:w="10482" w:type="dxa"/>
        <w:tblLayout w:type="fixed"/>
        <w:tblCellMar>
          <w:left w:w="283" w:type="dxa"/>
        </w:tblCellMar>
        <w:tblLook w:val="0000" w:firstRow="0" w:lastRow="0" w:firstColumn="0" w:lastColumn="0" w:noHBand="0" w:noVBand="0"/>
      </w:tblPr>
      <w:tblGrid>
        <w:gridCol w:w="4536"/>
        <w:gridCol w:w="5946"/>
      </w:tblGrid>
      <w:tr w:rsidR="001065E9" w14:paraId="6ACB27B3" w14:textId="77777777" w:rsidTr="00585371">
        <w:trPr>
          <w:trHeight w:val="57"/>
        </w:trPr>
        <w:tc>
          <w:tcPr>
            <w:tcW w:w="4536" w:type="dxa"/>
          </w:tcPr>
          <w:p w14:paraId="63965884" w14:textId="77777777" w:rsidR="00AF6E79" w:rsidRPr="009B75CC" w:rsidRDefault="00AF6E79" w:rsidP="00585371">
            <w:pPr>
              <w:pStyle w:val="AFCorN12Bold"/>
              <w:ind w:leftChars="64" w:left="141"/>
              <w:rPr>
                <w:rFonts w:ascii="SimSun" w:hAnsi="SimSun"/>
                <w:lang w:eastAsia="zh-CN"/>
              </w:rPr>
            </w:pPr>
            <w:bookmarkStart w:id="3" w:name="_Hlk207006838"/>
            <w:r w:rsidRPr="009B75CC">
              <w:rPr>
                <w:rFonts w:ascii="SimSun" w:hAnsi="SimSun" w:hint="eastAsia"/>
                <w:lang w:eastAsia="zh-CN"/>
              </w:rPr>
              <w:t>生物多样性公约关于土著人民和地方社区的第</w:t>
            </w:r>
            <w:r w:rsidRPr="00175FF1">
              <w:rPr>
                <w:lang w:eastAsia="zh-CN"/>
              </w:rPr>
              <w:t>8(j)</w:t>
            </w:r>
            <w:r w:rsidRPr="009B75CC">
              <w:rPr>
                <w:rFonts w:ascii="SimSun" w:hAnsi="SimSun" w:hint="eastAsia"/>
                <w:lang w:eastAsia="zh-CN"/>
              </w:rPr>
              <w:t>条和其他条款附属机构</w:t>
            </w:r>
          </w:p>
          <w:p w14:paraId="19CEAE7A" w14:textId="77777777" w:rsidR="00AF6E79" w:rsidRPr="00585371" w:rsidRDefault="00AF6E79" w:rsidP="00585371">
            <w:pPr>
              <w:pStyle w:val="AFCorNNormal"/>
              <w:ind w:leftChars="64" w:left="141"/>
              <w:rPr>
                <w:b/>
                <w:bCs/>
                <w:lang w:eastAsia="zh-CN"/>
              </w:rPr>
            </w:pPr>
            <w:bookmarkStart w:id="4" w:name="_Hlk207006710"/>
            <w:bookmarkEnd w:id="3"/>
            <w:r w:rsidRPr="00585371">
              <w:rPr>
                <w:rFonts w:hint="eastAsia"/>
                <w:b/>
                <w:bCs/>
                <w:sz w:val="24"/>
                <w:szCs w:val="24"/>
                <w:lang w:eastAsia="zh-CN"/>
              </w:rPr>
              <w:t>第一次会议</w:t>
            </w:r>
          </w:p>
          <w:bookmarkEnd w:id="4"/>
          <w:p w14:paraId="29082EBA" w14:textId="77777777" w:rsidR="00AF6E79" w:rsidRPr="009B75CC" w:rsidRDefault="00AF6E79" w:rsidP="00585371">
            <w:pPr>
              <w:pStyle w:val="AFCorNNormal"/>
              <w:ind w:leftChars="64" w:left="141"/>
              <w:rPr>
                <w:lang w:eastAsia="zh-CN"/>
              </w:rPr>
            </w:pPr>
            <w:r w:rsidRPr="009B75CC">
              <w:rPr>
                <w:rFonts w:hint="eastAsia"/>
                <w:sz w:val="24"/>
                <w:szCs w:val="24"/>
                <w:lang w:eastAsia="zh-CN"/>
              </w:rPr>
              <w:t>2025</w:t>
            </w:r>
            <w:r w:rsidRPr="009B75CC">
              <w:rPr>
                <w:rFonts w:hint="eastAsia"/>
                <w:sz w:val="24"/>
                <w:szCs w:val="24"/>
                <w:lang w:eastAsia="zh-CN"/>
              </w:rPr>
              <w:t>年</w:t>
            </w:r>
            <w:r w:rsidRPr="009B75CC">
              <w:rPr>
                <w:rFonts w:hint="eastAsia"/>
                <w:sz w:val="24"/>
                <w:szCs w:val="24"/>
                <w:lang w:eastAsia="zh-CN"/>
              </w:rPr>
              <w:t>10</w:t>
            </w:r>
            <w:r w:rsidRPr="009B75CC">
              <w:rPr>
                <w:rFonts w:hint="eastAsia"/>
                <w:sz w:val="24"/>
                <w:szCs w:val="24"/>
                <w:lang w:eastAsia="zh-CN"/>
              </w:rPr>
              <w:t>月</w:t>
            </w:r>
            <w:r w:rsidRPr="009B75CC">
              <w:rPr>
                <w:rFonts w:hint="eastAsia"/>
                <w:sz w:val="24"/>
                <w:szCs w:val="24"/>
                <w:lang w:eastAsia="zh-CN"/>
              </w:rPr>
              <w:t>27</w:t>
            </w:r>
            <w:r w:rsidRPr="009B75CC">
              <w:rPr>
                <w:rFonts w:hint="eastAsia"/>
                <w:sz w:val="24"/>
                <w:szCs w:val="24"/>
                <w:lang w:eastAsia="zh-CN"/>
              </w:rPr>
              <w:t>日至</w:t>
            </w:r>
            <w:r w:rsidRPr="009B75CC">
              <w:rPr>
                <w:rFonts w:hint="eastAsia"/>
                <w:sz w:val="24"/>
                <w:szCs w:val="24"/>
                <w:lang w:eastAsia="zh-CN"/>
              </w:rPr>
              <w:t>30</w:t>
            </w:r>
            <w:r w:rsidRPr="009B75CC">
              <w:rPr>
                <w:rFonts w:hint="eastAsia"/>
                <w:sz w:val="24"/>
                <w:szCs w:val="24"/>
                <w:lang w:eastAsia="zh-CN"/>
              </w:rPr>
              <w:t>日，巴拿马城</w:t>
            </w:r>
          </w:p>
          <w:p w14:paraId="39F55616" w14:textId="7A8B1E97" w:rsidR="00AF6E79" w:rsidRPr="009B75CC" w:rsidRDefault="00AF6E79" w:rsidP="00585371">
            <w:pPr>
              <w:pStyle w:val="AFCorNNormal"/>
              <w:ind w:leftChars="64" w:left="141"/>
              <w:rPr>
                <w:lang w:eastAsia="zh-CN"/>
              </w:rPr>
            </w:pPr>
            <w:r w:rsidRPr="009B75CC">
              <w:rPr>
                <w:rFonts w:hint="eastAsia"/>
                <w:sz w:val="24"/>
                <w:szCs w:val="24"/>
                <w:lang w:eastAsia="zh-CN"/>
              </w:rPr>
              <w:t>议程项目</w:t>
            </w:r>
            <w:r w:rsidRPr="009B75CC">
              <w:rPr>
                <w:rFonts w:hint="eastAsia"/>
                <w:sz w:val="24"/>
                <w:szCs w:val="24"/>
                <w:lang w:eastAsia="zh-CN"/>
              </w:rPr>
              <w:t>6</w:t>
            </w:r>
          </w:p>
          <w:p w14:paraId="13F44C88" w14:textId="77777777" w:rsidR="00AF6E79" w:rsidRPr="00585371" w:rsidRDefault="00AF6E79" w:rsidP="00585371">
            <w:pPr>
              <w:pStyle w:val="AFCorN12Bold"/>
              <w:ind w:leftChars="64" w:left="141"/>
              <w:rPr>
                <w:rFonts w:ascii="SimSun" w:hAnsi="SimSun"/>
                <w:szCs w:val="24"/>
                <w:lang w:eastAsia="zh-CN"/>
              </w:rPr>
            </w:pPr>
            <w:r w:rsidRPr="009B75CC">
              <w:rPr>
                <w:rFonts w:ascii="SimSun" w:hAnsi="SimSun" w:hint="eastAsia"/>
                <w:szCs w:val="24"/>
                <w:lang w:eastAsia="zh-CN"/>
              </w:rPr>
              <w:t>为《昆明-蒙特利尔全球生物多样性框架》集体执行进度全球报告提供关于传统知识的咨询意见</w:t>
            </w:r>
          </w:p>
          <w:p w14:paraId="1E28BC46" w14:textId="77777777" w:rsidR="00FF52A8" w:rsidRPr="00AF6E79" w:rsidRDefault="00FF52A8" w:rsidP="00585371">
            <w:pPr>
              <w:pStyle w:val="AFCorNBold"/>
              <w:spacing w:after="120"/>
              <w:ind w:leftChars="64" w:left="141"/>
              <w:rPr>
                <w:lang w:eastAsia="zh-CN"/>
              </w:rPr>
            </w:pPr>
          </w:p>
        </w:tc>
        <w:tc>
          <w:tcPr>
            <w:tcW w:w="5946" w:type="dxa"/>
          </w:tcPr>
          <w:p w14:paraId="1BCB8C1E" w14:textId="77777777" w:rsidR="001065E9" w:rsidRDefault="001065E9" w:rsidP="001065E9">
            <w:pPr>
              <w:pStyle w:val="CBDNormal"/>
              <w:jc w:val="left"/>
              <w:rPr>
                <w:lang w:eastAsia="zh-CN"/>
              </w:rPr>
            </w:pPr>
          </w:p>
        </w:tc>
      </w:tr>
    </w:tbl>
    <w:p w14:paraId="392A837B" w14:textId="6FE836C8" w:rsidR="00855590" w:rsidRPr="00EC612B" w:rsidRDefault="00855590" w:rsidP="004C07D1">
      <w:pPr>
        <w:pStyle w:val="CBDTitle"/>
        <w:tabs>
          <w:tab w:val="clear" w:pos="567"/>
          <w:tab w:val="clear" w:pos="1134"/>
          <w:tab w:val="clear" w:pos="1701"/>
          <w:tab w:val="clear" w:pos="2268"/>
          <w:tab w:val="clear" w:pos="2835"/>
          <w:tab w:val="clear" w:pos="3402"/>
        </w:tabs>
        <w:ind w:left="979"/>
        <w:rPr>
          <w:rFonts w:eastAsia="SimHei"/>
          <w:bCs/>
          <w:lang w:eastAsia="zh-CN"/>
        </w:rPr>
      </w:pPr>
      <w:r w:rsidRPr="00EC612B">
        <w:rPr>
          <w:rFonts w:eastAsia="SimHei"/>
          <w:bCs/>
          <w:lang w:eastAsia="zh-CN"/>
        </w:rPr>
        <w:t>2025</w:t>
      </w:r>
      <w:r w:rsidRPr="00EC612B">
        <w:rPr>
          <w:rFonts w:eastAsia="SimHei"/>
          <w:bCs/>
          <w:lang w:eastAsia="zh-CN"/>
        </w:rPr>
        <w:t>年</w:t>
      </w:r>
      <w:r w:rsidRPr="00EC612B">
        <w:rPr>
          <w:rFonts w:eastAsia="SimHei"/>
          <w:bCs/>
          <w:lang w:eastAsia="zh-CN"/>
        </w:rPr>
        <w:t>10</w:t>
      </w:r>
      <w:r w:rsidRPr="00EC612B">
        <w:rPr>
          <w:rFonts w:eastAsia="SimHei"/>
          <w:bCs/>
          <w:lang w:eastAsia="zh-CN"/>
        </w:rPr>
        <w:t>月</w:t>
      </w:r>
      <w:r w:rsidRPr="00EC612B">
        <w:rPr>
          <w:rFonts w:eastAsia="SimHei"/>
          <w:bCs/>
          <w:lang w:eastAsia="zh-CN"/>
        </w:rPr>
        <w:t>30</w:t>
      </w:r>
      <w:r w:rsidRPr="00EC612B">
        <w:rPr>
          <w:rFonts w:eastAsia="SimHei"/>
          <w:bCs/>
          <w:lang w:eastAsia="zh-CN"/>
        </w:rPr>
        <w:t>日</w:t>
      </w:r>
      <w:r w:rsidRPr="00EC612B">
        <w:rPr>
          <w:rFonts w:eastAsia="SimHei"/>
          <w:lang w:eastAsia="zh-CN"/>
        </w:rPr>
        <w:t>生物多样性公约关于土著人民和地方社区的第</w:t>
      </w:r>
      <w:r w:rsidRPr="00EC612B">
        <w:rPr>
          <w:rFonts w:eastAsia="SimHei"/>
          <w:lang w:eastAsia="zh-CN"/>
        </w:rPr>
        <w:t>8(j)</w:t>
      </w:r>
      <w:r w:rsidRPr="00EC612B">
        <w:rPr>
          <w:rFonts w:eastAsia="SimHei"/>
          <w:lang w:eastAsia="zh-CN"/>
        </w:rPr>
        <w:t>条和其他条款附属机构通过</w:t>
      </w:r>
      <w:r w:rsidRPr="00EC612B">
        <w:rPr>
          <w:rFonts w:eastAsia="SimHei"/>
          <w:bCs/>
          <w:lang w:eastAsia="zh-CN"/>
        </w:rPr>
        <w:t>的建议</w:t>
      </w:r>
    </w:p>
    <w:p w14:paraId="0EBEDED7" w14:textId="1E2252DF" w:rsidR="001065E9" w:rsidRPr="00855590" w:rsidRDefault="00855590" w:rsidP="004C07D1">
      <w:pPr>
        <w:pStyle w:val="CBDTitle"/>
        <w:tabs>
          <w:tab w:val="clear" w:pos="567"/>
          <w:tab w:val="clear" w:pos="1134"/>
          <w:tab w:val="clear" w:pos="1701"/>
          <w:tab w:val="clear" w:pos="2268"/>
          <w:tab w:val="clear" w:pos="2835"/>
          <w:tab w:val="clear" w:pos="3402"/>
        </w:tabs>
        <w:ind w:left="979"/>
        <w:rPr>
          <w:bCs/>
          <w:sz w:val="24"/>
          <w:szCs w:val="24"/>
          <w:lang w:eastAsia="zh-CN"/>
        </w:rPr>
      </w:pPr>
      <w:r w:rsidRPr="00855590">
        <w:rPr>
          <w:bCs/>
          <w:sz w:val="24"/>
          <w:szCs w:val="24"/>
          <w:lang w:eastAsia="zh-CN"/>
        </w:rPr>
        <w:t xml:space="preserve">1/5. </w:t>
      </w:r>
      <w:r w:rsidR="00AF6E79" w:rsidRPr="00855590">
        <w:rPr>
          <w:bCs/>
          <w:sz w:val="24"/>
          <w:szCs w:val="24"/>
          <w:lang w:eastAsia="zh-CN"/>
        </w:rPr>
        <w:t>为《昆明</w:t>
      </w:r>
      <w:r w:rsidR="00AF6E79" w:rsidRPr="00855590">
        <w:rPr>
          <w:bCs/>
          <w:sz w:val="24"/>
          <w:szCs w:val="24"/>
          <w:lang w:eastAsia="zh-CN"/>
        </w:rPr>
        <w:t>-</w:t>
      </w:r>
      <w:r w:rsidR="00AF6E79" w:rsidRPr="00855590">
        <w:rPr>
          <w:bCs/>
          <w:sz w:val="24"/>
          <w:szCs w:val="24"/>
          <w:lang w:eastAsia="zh-CN"/>
        </w:rPr>
        <w:t>蒙特利尔全球生物多样性框架》集体执行进度全球报告提供关于传统知识的咨询意见</w:t>
      </w:r>
    </w:p>
    <w:p w14:paraId="3E740B06" w14:textId="4C646DE6" w:rsidR="007565C3" w:rsidRPr="004C07D1" w:rsidRDefault="007565C3" w:rsidP="004C07D1">
      <w:pPr>
        <w:pStyle w:val="CBDNormalNoNumber"/>
        <w:tabs>
          <w:tab w:val="clear" w:pos="567"/>
          <w:tab w:val="clear" w:pos="1134"/>
          <w:tab w:val="clear" w:pos="1701"/>
          <w:tab w:val="clear" w:pos="2268"/>
          <w:tab w:val="clear" w:pos="2835"/>
          <w:tab w:val="clear" w:pos="3402"/>
        </w:tabs>
        <w:spacing w:before="120"/>
        <w:ind w:left="980" w:firstLine="490"/>
        <w:rPr>
          <w:rFonts w:eastAsia="KaiTi"/>
          <w:i/>
          <w:iCs/>
          <w:sz w:val="24"/>
          <w:szCs w:val="24"/>
          <w:lang w:val="en-US" w:eastAsia="zh-CN"/>
        </w:rPr>
      </w:pPr>
      <w:r w:rsidRPr="004C07D1">
        <w:rPr>
          <w:rFonts w:eastAsia="KaiTi"/>
          <w:iCs/>
          <w:sz w:val="24"/>
          <w:szCs w:val="24"/>
          <w:lang w:eastAsia="zh-CN"/>
        </w:rPr>
        <w:t>生物多样性公约关于土著人民和地方社区的第</w:t>
      </w:r>
      <w:r w:rsidRPr="004C07D1">
        <w:rPr>
          <w:rFonts w:eastAsia="KaiTi"/>
          <w:iCs/>
          <w:sz w:val="24"/>
          <w:szCs w:val="24"/>
          <w:lang w:eastAsia="zh-CN"/>
        </w:rPr>
        <w:t>8(j)</w:t>
      </w:r>
      <w:r w:rsidRPr="004C07D1">
        <w:rPr>
          <w:rFonts w:eastAsia="KaiTi"/>
          <w:iCs/>
          <w:sz w:val="24"/>
          <w:szCs w:val="24"/>
          <w:lang w:eastAsia="zh-CN"/>
        </w:rPr>
        <w:t>条和其他条款附属机构</w:t>
      </w:r>
      <w:r w:rsidRPr="004C07D1">
        <w:rPr>
          <w:rFonts w:eastAsia="KaiTi"/>
          <w:iCs/>
          <w:sz w:val="24"/>
          <w:szCs w:val="24"/>
          <w:lang w:val="en-US" w:eastAsia="zh-CN"/>
        </w:rPr>
        <w:t>，</w:t>
      </w:r>
    </w:p>
    <w:p w14:paraId="04D7B1D6" w14:textId="4397E6F8" w:rsidR="007565C3" w:rsidRPr="004C07D1" w:rsidRDefault="007565C3" w:rsidP="004C07D1">
      <w:pPr>
        <w:pStyle w:val="CBDNormalNoNumber"/>
        <w:tabs>
          <w:tab w:val="clear" w:pos="567"/>
          <w:tab w:val="clear" w:pos="1134"/>
          <w:tab w:val="clear" w:pos="1701"/>
          <w:tab w:val="clear" w:pos="2268"/>
          <w:tab w:val="clear" w:pos="2835"/>
          <w:tab w:val="clear" w:pos="3402"/>
        </w:tabs>
        <w:topLinePunct/>
        <w:spacing w:before="120"/>
        <w:ind w:left="980" w:firstLine="490"/>
        <w:rPr>
          <w:rStyle w:val="eop"/>
          <w:b/>
          <w:color w:val="000000" w:themeColor="text1"/>
          <w:sz w:val="24"/>
          <w:szCs w:val="24"/>
          <w:lang w:eastAsia="zh-CN"/>
        </w:rPr>
      </w:pPr>
      <w:r w:rsidRPr="007A419F">
        <w:rPr>
          <w:rFonts w:eastAsia="KaiTi"/>
          <w:sz w:val="24"/>
          <w:szCs w:val="24"/>
          <w:lang w:eastAsia="zh-CN"/>
        </w:rPr>
        <w:t>回顾</w:t>
      </w:r>
      <w:r w:rsidR="00704F53">
        <w:rPr>
          <w:rFonts w:eastAsia="KaiTi" w:hint="eastAsia"/>
          <w:sz w:val="24"/>
          <w:szCs w:val="24"/>
          <w:lang w:eastAsia="zh-CN"/>
        </w:rPr>
        <w:t>《</w:t>
      </w:r>
      <w:r w:rsidR="00855590" w:rsidRPr="00855590">
        <w:rPr>
          <w:rFonts w:hint="eastAsia"/>
          <w:sz w:val="24"/>
          <w:szCs w:val="24"/>
          <w:lang w:eastAsia="zh-CN"/>
        </w:rPr>
        <w:t>生物多样性公约</w:t>
      </w:r>
      <w:r w:rsidR="00704F53">
        <w:rPr>
          <w:rFonts w:hint="eastAsia"/>
          <w:sz w:val="24"/>
          <w:szCs w:val="24"/>
          <w:lang w:eastAsia="zh-CN"/>
        </w:rPr>
        <w:t>》</w:t>
      </w:r>
      <w:r w:rsidR="00855590">
        <w:rPr>
          <w:rStyle w:val="FootnoteReference"/>
          <w:sz w:val="24"/>
          <w:szCs w:val="24"/>
          <w:lang w:eastAsia="zh-CN"/>
        </w:rPr>
        <w:footnoteReference w:id="1"/>
      </w:r>
      <w:r w:rsidR="00855590" w:rsidRPr="00855590">
        <w:rPr>
          <w:rFonts w:hint="eastAsia"/>
          <w:sz w:val="24"/>
          <w:szCs w:val="24"/>
          <w:lang w:eastAsia="zh-CN"/>
        </w:rPr>
        <w:t>缔约方大会</w:t>
      </w:r>
      <w:r w:rsidRPr="004C07D1">
        <w:rPr>
          <w:sz w:val="24"/>
          <w:szCs w:val="24"/>
          <w:lang w:eastAsia="zh-CN"/>
        </w:rPr>
        <w:t>2022</w:t>
      </w:r>
      <w:r w:rsidRPr="004C07D1">
        <w:rPr>
          <w:sz w:val="24"/>
          <w:szCs w:val="24"/>
          <w:lang w:eastAsia="zh-CN"/>
        </w:rPr>
        <w:t>年</w:t>
      </w:r>
      <w:r w:rsidRPr="004C07D1">
        <w:rPr>
          <w:sz w:val="24"/>
          <w:szCs w:val="24"/>
          <w:lang w:eastAsia="zh-CN"/>
        </w:rPr>
        <w:t>12</w:t>
      </w:r>
      <w:r w:rsidRPr="004C07D1">
        <w:rPr>
          <w:sz w:val="24"/>
          <w:szCs w:val="24"/>
          <w:lang w:eastAsia="zh-CN"/>
        </w:rPr>
        <w:t>月</w:t>
      </w:r>
      <w:r w:rsidRPr="004C07D1">
        <w:rPr>
          <w:sz w:val="24"/>
          <w:szCs w:val="24"/>
          <w:lang w:eastAsia="zh-CN"/>
        </w:rPr>
        <w:t>19</w:t>
      </w:r>
      <w:r w:rsidRPr="004C07D1">
        <w:rPr>
          <w:sz w:val="24"/>
          <w:szCs w:val="24"/>
          <w:lang w:eastAsia="zh-CN"/>
        </w:rPr>
        <w:t>日第</w:t>
      </w:r>
      <w:hyperlink r:id="rId14" w:history="1">
        <w:r w:rsidRPr="004C07D1">
          <w:rPr>
            <w:rStyle w:val="Hyperlink"/>
            <w:sz w:val="24"/>
            <w:szCs w:val="24"/>
            <w:lang w:eastAsia="zh-CN"/>
          </w:rPr>
          <w:t>15/6</w:t>
        </w:r>
      </w:hyperlink>
      <w:r w:rsidRPr="004C07D1">
        <w:rPr>
          <w:sz w:val="24"/>
          <w:szCs w:val="24"/>
          <w:lang w:eastAsia="zh-CN"/>
        </w:rPr>
        <w:t>号决定和</w:t>
      </w:r>
      <w:r w:rsidRPr="004C07D1">
        <w:rPr>
          <w:sz w:val="24"/>
          <w:szCs w:val="24"/>
          <w:lang w:eastAsia="zh-CN"/>
        </w:rPr>
        <w:t>2025</w:t>
      </w:r>
      <w:r w:rsidRPr="004C07D1">
        <w:rPr>
          <w:sz w:val="24"/>
          <w:szCs w:val="24"/>
          <w:lang w:eastAsia="zh-CN"/>
        </w:rPr>
        <w:t>年</w:t>
      </w:r>
      <w:r w:rsidRPr="004C07D1">
        <w:rPr>
          <w:sz w:val="24"/>
          <w:szCs w:val="24"/>
          <w:lang w:eastAsia="zh-CN"/>
        </w:rPr>
        <w:t>2</w:t>
      </w:r>
      <w:r w:rsidRPr="004C07D1">
        <w:rPr>
          <w:sz w:val="24"/>
          <w:szCs w:val="24"/>
          <w:lang w:eastAsia="zh-CN"/>
        </w:rPr>
        <w:t>月</w:t>
      </w:r>
      <w:r w:rsidRPr="004C07D1">
        <w:rPr>
          <w:sz w:val="24"/>
          <w:szCs w:val="24"/>
          <w:lang w:eastAsia="zh-CN"/>
        </w:rPr>
        <w:t>27</w:t>
      </w:r>
      <w:r w:rsidRPr="004C07D1">
        <w:rPr>
          <w:sz w:val="24"/>
          <w:szCs w:val="24"/>
          <w:lang w:eastAsia="zh-CN"/>
        </w:rPr>
        <w:t>日第</w:t>
      </w:r>
      <w:hyperlink r:id="rId15" w:history="1">
        <w:r w:rsidRPr="004C07D1">
          <w:rPr>
            <w:rStyle w:val="Hyperlink"/>
            <w:sz w:val="24"/>
            <w:szCs w:val="24"/>
            <w:lang w:eastAsia="zh-CN"/>
          </w:rPr>
          <w:t>16/32</w:t>
        </w:r>
      </w:hyperlink>
      <w:r w:rsidRPr="004C07D1">
        <w:rPr>
          <w:sz w:val="24"/>
          <w:szCs w:val="24"/>
          <w:lang w:eastAsia="zh-CN"/>
        </w:rPr>
        <w:t>号决定，</w:t>
      </w:r>
    </w:p>
    <w:p w14:paraId="0984F23A" w14:textId="40704341" w:rsidR="007803AE" w:rsidRPr="004C07D1" w:rsidRDefault="007803AE" w:rsidP="007803AE">
      <w:pPr>
        <w:pStyle w:val="CBDNormalNoNumber"/>
        <w:tabs>
          <w:tab w:val="clear" w:pos="567"/>
          <w:tab w:val="clear" w:pos="1134"/>
          <w:tab w:val="clear" w:pos="1701"/>
          <w:tab w:val="clear" w:pos="2268"/>
          <w:tab w:val="clear" w:pos="2835"/>
          <w:tab w:val="clear" w:pos="3402"/>
        </w:tabs>
        <w:topLinePunct/>
        <w:spacing w:before="120"/>
        <w:ind w:left="980" w:firstLine="490"/>
        <w:rPr>
          <w:sz w:val="24"/>
          <w:szCs w:val="24"/>
          <w:lang w:eastAsia="zh-CN"/>
        </w:rPr>
      </w:pPr>
      <w:r w:rsidRPr="004C07D1">
        <w:rPr>
          <w:color w:val="000000" w:themeColor="text1"/>
          <w:sz w:val="24"/>
          <w:szCs w:val="24"/>
          <w:lang w:val="en-US" w:eastAsia="zh-CN"/>
        </w:rPr>
        <w:t>1.</w:t>
      </w:r>
      <w:r w:rsidRPr="004C07D1">
        <w:rPr>
          <w:color w:val="000000" w:themeColor="text1"/>
          <w:sz w:val="24"/>
          <w:szCs w:val="24"/>
          <w:lang w:val="en-US" w:eastAsia="zh-CN"/>
        </w:rPr>
        <w:tab/>
      </w:r>
      <w:r w:rsidRPr="007A419F">
        <w:rPr>
          <w:rFonts w:eastAsia="KaiTi"/>
          <w:sz w:val="24"/>
          <w:szCs w:val="24"/>
          <w:lang w:eastAsia="zh-CN"/>
        </w:rPr>
        <w:t>重申</w:t>
      </w:r>
      <w:r w:rsidRPr="004C07D1">
        <w:rPr>
          <w:sz w:val="24"/>
          <w:szCs w:val="24"/>
          <w:lang w:eastAsia="zh-CN"/>
        </w:rPr>
        <w:t>第</w:t>
      </w:r>
      <w:hyperlink r:id="rId16" w:history="1">
        <w:r w:rsidRPr="004C07D1">
          <w:rPr>
            <w:rStyle w:val="Hyperlink"/>
            <w:sz w:val="24"/>
            <w:szCs w:val="24"/>
            <w:lang w:eastAsia="zh-CN"/>
          </w:rPr>
          <w:t>15/6</w:t>
        </w:r>
      </w:hyperlink>
      <w:r w:rsidRPr="004C07D1">
        <w:rPr>
          <w:sz w:val="24"/>
          <w:szCs w:val="24"/>
          <w:lang w:eastAsia="zh-CN"/>
        </w:rPr>
        <w:t>号决定第</w:t>
      </w:r>
      <w:r w:rsidRPr="004C07D1">
        <w:rPr>
          <w:sz w:val="24"/>
          <w:szCs w:val="24"/>
          <w:lang w:eastAsia="zh-CN"/>
        </w:rPr>
        <w:t>23</w:t>
      </w:r>
      <w:r w:rsidRPr="004C07D1">
        <w:rPr>
          <w:sz w:val="24"/>
          <w:szCs w:val="24"/>
          <w:lang w:eastAsia="zh-CN"/>
        </w:rPr>
        <w:t>段</w:t>
      </w:r>
      <w:r>
        <w:rPr>
          <w:rFonts w:hint="eastAsia"/>
          <w:sz w:val="24"/>
          <w:szCs w:val="24"/>
          <w:lang w:val="en-US" w:eastAsia="zh-CN"/>
        </w:rPr>
        <w:t>（</w:t>
      </w:r>
      <w:r>
        <w:rPr>
          <w:sz w:val="24"/>
          <w:szCs w:val="24"/>
          <w:lang w:val="en-US" w:eastAsia="zh-CN"/>
        </w:rPr>
        <w:t>c</w:t>
      </w:r>
      <w:r>
        <w:rPr>
          <w:rFonts w:hint="eastAsia"/>
          <w:sz w:val="24"/>
          <w:szCs w:val="24"/>
          <w:lang w:val="en-US" w:eastAsia="zh-CN"/>
        </w:rPr>
        <w:t>）和（</w:t>
      </w:r>
      <w:r>
        <w:rPr>
          <w:sz w:val="24"/>
          <w:szCs w:val="24"/>
          <w:lang w:val="en-US" w:eastAsia="zh-CN"/>
        </w:rPr>
        <w:t>d</w:t>
      </w:r>
      <w:r>
        <w:rPr>
          <w:rFonts w:hint="eastAsia"/>
          <w:sz w:val="24"/>
          <w:szCs w:val="24"/>
          <w:lang w:val="en-US" w:eastAsia="zh-CN"/>
        </w:rPr>
        <w:t>）分段</w:t>
      </w:r>
      <w:r w:rsidRPr="004C07D1">
        <w:rPr>
          <w:sz w:val="24"/>
          <w:szCs w:val="24"/>
          <w:lang w:eastAsia="zh-CN"/>
        </w:rPr>
        <w:t>中</w:t>
      </w:r>
      <w:r>
        <w:rPr>
          <w:sz w:val="24"/>
          <w:szCs w:val="24"/>
          <w:lang w:eastAsia="zh-CN"/>
        </w:rPr>
        <w:t>对</w:t>
      </w:r>
      <w:r w:rsidRPr="004C07D1">
        <w:rPr>
          <w:sz w:val="24"/>
          <w:szCs w:val="24"/>
          <w:lang w:eastAsia="zh-CN"/>
        </w:rPr>
        <w:t>缔约方</w:t>
      </w:r>
      <w:r>
        <w:rPr>
          <w:sz w:val="24"/>
          <w:szCs w:val="24"/>
          <w:lang w:eastAsia="zh-CN"/>
        </w:rPr>
        <w:t>的鼓励；</w:t>
      </w:r>
    </w:p>
    <w:p w14:paraId="4C4D5CEF" w14:textId="5FD39EDE" w:rsidR="007803AE" w:rsidRPr="004C07D1" w:rsidRDefault="007803AE" w:rsidP="007803AE">
      <w:pPr>
        <w:pStyle w:val="CBDNormalNoNumber"/>
        <w:tabs>
          <w:tab w:val="clear" w:pos="567"/>
          <w:tab w:val="clear" w:pos="1134"/>
          <w:tab w:val="clear" w:pos="1701"/>
          <w:tab w:val="clear" w:pos="2268"/>
          <w:tab w:val="clear" w:pos="2835"/>
          <w:tab w:val="clear" w:pos="3402"/>
        </w:tabs>
        <w:topLinePunct/>
        <w:spacing w:before="120"/>
        <w:ind w:left="980" w:firstLine="490"/>
        <w:rPr>
          <w:sz w:val="24"/>
          <w:szCs w:val="24"/>
          <w:lang w:eastAsia="zh-CN"/>
        </w:rPr>
      </w:pPr>
      <w:r w:rsidRPr="004C07D1">
        <w:rPr>
          <w:sz w:val="24"/>
          <w:szCs w:val="24"/>
          <w:lang w:eastAsia="zh-CN"/>
        </w:rPr>
        <w:t>2.</w:t>
      </w:r>
      <w:r w:rsidRPr="004C07D1">
        <w:rPr>
          <w:sz w:val="24"/>
          <w:szCs w:val="24"/>
          <w:lang w:eastAsia="zh-CN"/>
        </w:rPr>
        <w:tab/>
      </w:r>
      <w:r w:rsidRPr="007A419F">
        <w:rPr>
          <w:rFonts w:eastAsia="KaiTi"/>
          <w:sz w:val="24"/>
          <w:szCs w:val="24"/>
          <w:lang w:eastAsia="zh-CN"/>
        </w:rPr>
        <w:t>强调</w:t>
      </w:r>
      <w:r w:rsidR="00704F53" w:rsidRPr="00704F53">
        <w:rPr>
          <w:rFonts w:hint="eastAsia"/>
          <w:sz w:val="24"/>
          <w:szCs w:val="24"/>
          <w:lang w:eastAsia="zh-CN"/>
        </w:rPr>
        <w:t>让土著人民和地方社区的妇女和青年参与编写第七次和第八次国家报告的重要性</w:t>
      </w:r>
      <w:r w:rsidRPr="004C07D1">
        <w:rPr>
          <w:sz w:val="24"/>
          <w:szCs w:val="24"/>
          <w:lang w:eastAsia="zh-CN"/>
        </w:rPr>
        <w:t>；</w:t>
      </w:r>
    </w:p>
    <w:p w14:paraId="4EF309B3" w14:textId="77777777" w:rsidR="007803AE" w:rsidRPr="004C07D1" w:rsidRDefault="007803AE" w:rsidP="007803AE">
      <w:pPr>
        <w:pStyle w:val="CBDNormalNoNumber"/>
        <w:tabs>
          <w:tab w:val="clear" w:pos="567"/>
          <w:tab w:val="clear" w:pos="1134"/>
          <w:tab w:val="clear" w:pos="1701"/>
          <w:tab w:val="clear" w:pos="2268"/>
          <w:tab w:val="clear" w:pos="2835"/>
          <w:tab w:val="clear" w:pos="3402"/>
        </w:tabs>
        <w:topLinePunct/>
        <w:spacing w:before="120"/>
        <w:ind w:left="980" w:firstLine="490"/>
        <w:rPr>
          <w:snapToGrid w:val="0"/>
          <w:sz w:val="24"/>
          <w:szCs w:val="24"/>
          <w:lang w:eastAsia="zh-CN"/>
        </w:rPr>
      </w:pPr>
      <w:r w:rsidRPr="004C07D1">
        <w:rPr>
          <w:sz w:val="24"/>
          <w:szCs w:val="24"/>
          <w:lang w:eastAsia="zh-CN"/>
        </w:rPr>
        <w:t>3</w:t>
      </w:r>
      <w:r w:rsidRPr="004C07D1">
        <w:rPr>
          <w:sz w:val="24"/>
          <w:szCs w:val="24"/>
          <w:lang w:val="en-US" w:eastAsia="zh-CN"/>
        </w:rPr>
        <w:t>.</w:t>
      </w:r>
      <w:r w:rsidRPr="004C07D1">
        <w:rPr>
          <w:sz w:val="24"/>
          <w:szCs w:val="24"/>
          <w:lang w:val="en-US" w:eastAsia="zh-CN"/>
        </w:rPr>
        <w:tab/>
      </w:r>
      <w:r w:rsidRPr="007A419F">
        <w:rPr>
          <w:rFonts w:eastAsia="KaiTi"/>
          <w:sz w:val="24"/>
          <w:szCs w:val="24"/>
          <w:lang w:val="en-US" w:eastAsia="zh-CN"/>
        </w:rPr>
        <w:t>欢迎</w:t>
      </w:r>
      <w:r w:rsidRPr="004C07D1">
        <w:rPr>
          <w:sz w:val="24"/>
          <w:szCs w:val="24"/>
          <w:lang w:eastAsia="zh-CN"/>
        </w:rPr>
        <w:t>土著人民和地方社区、妇女和青年对</w:t>
      </w:r>
      <w:r>
        <w:rPr>
          <w:rFonts w:hint="eastAsia"/>
          <w:sz w:val="24"/>
          <w:szCs w:val="24"/>
          <w:lang w:eastAsia="zh-CN"/>
        </w:rPr>
        <w:t>执行</w:t>
      </w:r>
      <w:r w:rsidRPr="004C07D1">
        <w:rPr>
          <w:sz w:val="24"/>
          <w:szCs w:val="24"/>
          <w:lang w:val="en-US" w:eastAsia="zh-CN"/>
        </w:rPr>
        <w:t>《</w:t>
      </w:r>
      <w:r w:rsidRPr="004C07D1">
        <w:rPr>
          <w:sz w:val="24"/>
          <w:szCs w:val="24"/>
          <w:lang w:eastAsia="zh-CN"/>
        </w:rPr>
        <w:t>昆明</w:t>
      </w:r>
      <w:r w:rsidRPr="004C07D1">
        <w:rPr>
          <w:sz w:val="24"/>
          <w:szCs w:val="24"/>
          <w:lang w:eastAsia="zh-CN"/>
        </w:rPr>
        <w:t>-</w:t>
      </w:r>
      <w:r w:rsidRPr="004C07D1">
        <w:rPr>
          <w:sz w:val="24"/>
          <w:szCs w:val="24"/>
          <w:lang w:eastAsia="zh-CN"/>
        </w:rPr>
        <w:t>蒙特利尔全球生物多样性框架》</w:t>
      </w:r>
      <w:r w:rsidRPr="004C07D1">
        <w:rPr>
          <w:rStyle w:val="FootnoteReference"/>
          <w:snapToGrid w:val="0"/>
          <w:sz w:val="24"/>
          <w:szCs w:val="24"/>
        </w:rPr>
        <w:footnoteReference w:id="2"/>
      </w:r>
      <w:r w:rsidRPr="004C07D1">
        <w:rPr>
          <w:sz w:val="24"/>
          <w:szCs w:val="24"/>
          <w:lang w:eastAsia="zh-CN"/>
        </w:rPr>
        <w:t>作出的贡献，强调这些贡献应</w:t>
      </w:r>
      <w:r>
        <w:rPr>
          <w:rFonts w:hint="eastAsia"/>
          <w:sz w:val="24"/>
          <w:szCs w:val="24"/>
          <w:lang w:eastAsia="zh-CN"/>
        </w:rPr>
        <w:t>体现</w:t>
      </w:r>
      <w:r w:rsidRPr="004C07D1">
        <w:rPr>
          <w:sz w:val="24"/>
          <w:szCs w:val="24"/>
          <w:lang w:eastAsia="zh-CN"/>
        </w:rPr>
        <w:t>在《昆蒙框架》的集体执行进度全球报告</w:t>
      </w:r>
      <w:r>
        <w:rPr>
          <w:rFonts w:hint="eastAsia"/>
          <w:sz w:val="24"/>
          <w:szCs w:val="24"/>
          <w:lang w:eastAsia="zh-CN"/>
        </w:rPr>
        <w:t>中</w:t>
      </w:r>
      <w:r w:rsidRPr="004C07D1">
        <w:rPr>
          <w:sz w:val="24"/>
          <w:szCs w:val="24"/>
          <w:lang w:eastAsia="zh-CN"/>
        </w:rPr>
        <w:t>；</w:t>
      </w:r>
    </w:p>
    <w:p w14:paraId="5CC7FFCD" w14:textId="41F7B5DF" w:rsidR="007803AE" w:rsidRPr="00972ABF" w:rsidRDefault="007803AE" w:rsidP="007803AE">
      <w:pPr>
        <w:pStyle w:val="CBDNormalNoNumber"/>
        <w:tabs>
          <w:tab w:val="clear" w:pos="567"/>
          <w:tab w:val="clear" w:pos="1134"/>
          <w:tab w:val="clear" w:pos="1701"/>
          <w:tab w:val="clear" w:pos="2268"/>
          <w:tab w:val="clear" w:pos="2835"/>
          <w:tab w:val="clear" w:pos="3402"/>
        </w:tabs>
        <w:topLinePunct/>
        <w:spacing w:before="120"/>
        <w:ind w:left="980" w:firstLine="490"/>
        <w:rPr>
          <w:sz w:val="24"/>
          <w:szCs w:val="24"/>
          <w:lang w:eastAsia="zh-CN"/>
        </w:rPr>
      </w:pPr>
      <w:r w:rsidRPr="004C07D1">
        <w:rPr>
          <w:sz w:val="24"/>
          <w:szCs w:val="24"/>
          <w:lang w:eastAsia="zh-CN"/>
        </w:rPr>
        <w:lastRenderedPageBreak/>
        <w:t>4.</w:t>
      </w:r>
      <w:r w:rsidRPr="004C07D1">
        <w:rPr>
          <w:sz w:val="24"/>
          <w:szCs w:val="24"/>
          <w:lang w:eastAsia="zh-CN"/>
        </w:rPr>
        <w:tab/>
      </w:r>
      <w:r w:rsidRPr="007A419F">
        <w:rPr>
          <w:rFonts w:eastAsia="KaiTi"/>
          <w:sz w:val="24"/>
          <w:szCs w:val="24"/>
          <w:lang w:eastAsia="zh-CN"/>
        </w:rPr>
        <w:t>鼓励</w:t>
      </w:r>
      <w:r w:rsidRPr="00972ABF">
        <w:rPr>
          <w:sz w:val="24"/>
          <w:szCs w:val="24"/>
          <w:lang w:eastAsia="zh-CN"/>
        </w:rPr>
        <w:t>缔约方酌情</w:t>
      </w:r>
      <w:r>
        <w:rPr>
          <w:rFonts w:hint="eastAsia"/>
          <w:sz w:val="24"/>
          <w:szCs w:val="24"/>
          <w:lang w:eastAsia="zh-CN"/>
        </w:rPr>
        <w:t>提供便利，协助提交在土著人民和地方社区包括其中的妇女和青年</w:t>
      </w:r>
      <w:r w:rsidR="00DE3E9A">
        <w:rPr>
          <w:rFonts w:hint="eastAsia"/>
          <w:sz w:val="24"/>
          <w:szCs w:val="24"/>
          <w:lang w:eastAsia="zh-CN"/>
        </w:rPr>
        <w:t>的</w:t>
      </w:r>
      <w:r w:rsidRPr="00972ABF">
        <w:rPr>
          <w:sz w:val="24"/>
          <w:szCs w:val="24"/>
          <w:lang w:eastAsia="zh-CN"/>
        </w:rPr>
        <w:t>自由、事先和知情同意</w:t>
      </w:r>
      <w:r w:rsidR="00EA61CA">
        <w:rPr>
          <w:rStyle w:val="FootnoteReference"/>
          <w:sz w:val="24"/>
          <w:szCs w:val="24"/>
          <w:lang w:eastAsia="zh-CN"/>
        </w:rPr>
        <w:footnoteReference w:id="3"/>
      </w:r>
      <w:r>
        <w:rPr>
          <w:rFonts w:hint="eastAsia"/>
          <w:sz w:val="24"/>
          <w:szCs w:val="24"/>
          <w:lang w:eastAsia="zh-CN"/>
        </w:rPr>
        <w:t>下获取的关于其土著知识体系和传统知识的信息</w:t>
      </w:r>
      <w:r w:rsidRPr="00972ABF">
        <w:rPr>
          <w:sz w:val="24"/>
          <w:szCs w:val="24"/>
          <w:lang w:eastAsia="zh-CN"/>
        </w:rPr>
        <w:t>，以便将此类信息用于国家生物多样性战略和行动计划、国家报告以及集体</w:t>
      </w:r>
      <w:r w:rsidR="00BA1CB8">
        <w:rPr>
          <w:rFonts w:hint="eastAsia"/>
          <w:sz w:val="24"/>
          <w:szCs w:val="24"/>
          <w:lang w:eastAsia="zh-CN"/>
        </w:rPr>
        <w:t>执行</w:t>
      </w:r>
      <w:r>
        <w:rPr>
          <w:rFonts w:hint="eastAsia"/>
          <w:sz w:val="24"/>
          <w:szCs w:val="24"/>
          <w:lang w:eastAsia="zh-CN"/>
        </w:rPr>
        <w:t>进度</w:t>
      </w:r>
      <w:r w:rsidRPr="00972ABF">
        <w:rPr>
          <w:sz w:val="24"/>
          <w:szCs w:val="24"/>
          <w:lang w:eastAsia="zh-CN"/>
        </w:rPr>
        <w:t>全球报告，包括为此类工作提供能力建设、资金和技术支持；</w:t>
      </w:r>
      <w:r w:rsidRPr="00972ABF">
        <w:rPr>
          <w:sz w:val="24"/>
          <w:szCs w:val="24"/>
          <w:lang w:eastAsia="zh-CN"/>
        </w:rPr>
        <w:t xml:space="preserve"> </w:t>
      </w:r>
      <w:r>
        <w:rPr>
          <w:rFonts w:hint="eastAsia"/>
          <w:sz w:val="24"/>
          <w:szCs w:val="24"/>
          <w:lang w:eastAsia="zh-CN"/>
        </w:rPr>
        <w:t xml:space="preserve"> </w:t>
      </w:r>
    </w:p>
    <w:p w14:paraId="7FAD4B43" w14:textId="508E0B26" w:rsidR="007803AE" w:rsidRPr="00972ABF" w:rsidRDefault="007803AE" w:rsidP="007803AE">
      <w:pPr>
        <w:pStyle w:val="CBDNormalNoNumber"/>
        <w:tabs>
          <w:tab w:val="clear" w:pos="567"/>
          <w:tab w:val="clear" w:pos="1134"/>
          <w:tab w:val="clear" w:pos="1701"/>
          <w:tab w:val="clear" w:pos="2268"/>
          <w:tab w:val="clear" w:pos="2835"/>
          <w:tab w:val="clear" w:pos="3402"/>
        </w:tabs>
        <w:topLinePunct/>
        <w:spacing w:before="120"/>
        <w:ind w:left="980" w:firstLine="490"/>
        <w:rPr>
          <w:sz w:val="24"/>
          <w:szCs w:val="24"/>
          <w:lang w:eastAsia="zh-CN"/>
        </w:rPr>
      </w:pPr>
      <w:r w:rsidRPr="004C07D1">
        <w:rPr>
          <w:sz w:val="24"/>
          <w:szCs w:val="24"/>
          <w:lang w:eastAsia="zh-CN"/>
        </w:rPr>
        <w:t>5.</w:t>
      </w:r>
      <w:r w:rsidRPr="004C07D1">
        <w:rPr>
          <w:sz w:val="24"/>
          <w:szCs w:val="24"/>
          <w:lang w:eastAsia="zh-CN"/>
        </w:rPr>
        <w:tab/>
      </w:r>
      <w:r>
        <w:rPr>
          <w:rFonts w:eastAsia="KaiTi"/>
          <w:sz w:val="24"/>
          <w:szCs w:val="24"/>
          <w:lang w:eastAsia="zh-CN"/>
        </w:rPr>
        <w:t>邀请</w:t>
      </w:r>
      <w:r w:rsidRPr="00DA137E">
        <w:rPr>
          <w:rFonts w:ascii="SimSun" w:hAnsi="SimSun" w:hint="eastAsia"/>
          <w:sz w:val="24"/>
          <w:szCs w:val="24"/>
          <w:lang w:eastAsia="zh-CN"/>
        </w:rPr>
        <w:t>土著人民和地方社区</w:t>
      </w:r>
      <w:r>
        <w:rPr>
          <w:rFonts w:hint="eastAsia"/>
          <w:sz w:val="24"/>
          <w:szCs w:val="24"/>
          <w:lang w:eastAsia="zh-CN"/>
        </w:rPr>
        <w:t>包括其中的妇女和青年</w:t>
      </w:r>
      <w:r w:rsidR="00C7522C">
        <w:rPr>
          <w:rFonts w:hint="eastAsia"/>
          <w:sz w:val="24"/>
          <w:szCs w:val="24"/>
          <w:lang w:eastAsia="zh-CN"/>
        </w:rPr>
        <w:t>并</w:t>
      </w:r>
      <w:r>
        <w:rPr>
          <w:rFonts w:hint="eastAsia"/>
          <w:sz w:val="24"/>
          <w:szCs w:val="24"/>
          <w:lang w:eastAsia="zh-CN"/>
        </w:rPr>
        <w:t>鼓励</w:t>
      </w:r>
      <w:r w:rsidRPr="00937ABE">
        <w:rPr>
          <w:rFonts w:hint="eastAsia"/>
          <w:sz w:val="24"/>
          <w:szCs w:val="24"/>
          <w:lang w:eastAsia="zh-CN"/>
        </w:rPr>
        <w:t>缔约方提供关于土著人民和地方社区包括其中的妇女和青年为执行</w:t>
      </w:r>
      <w:r>
        <w:rPr>
          <w:rFonts w:hint="eastAsia"/>
          <w:sz w:val="24"/>
          <w:szCs w:val="24"/>
          <w:lang w:eastAsia="zh-CN"/>
        </w:rPr>
        <w:t>《昆蒙</w:t>
      </w:r>
      <w:r w:rsidRPr="00937ABE">
        <w:rPr>
          <w:rFonts w:hint="eastAsia"/>
          <w:sz w:val="24"/>
          <w:szCs w:val="24"/>
          <w:lang w:eastAsia="zh-CN"/>
        </w:rPr>
        <w:t>框架</w:t>
      </w:r>
      <w:r>
        <w:rPr>
          <w:rFonts w:hint="eastAsia"/>
          <w:sz w:val="24"/>
          <w:szCs w:val="24"/>
          <w:lang w:eastAsia="zh-CN"/>
        </w:rPr>
        <w:t>》</w:t>
      </w:r>
      <w:r w:rsidRPr="00937ABE">
        <w:rPr>
          <w:rFonts w:hint="eastAsia"/>
          <w:sz w:val="24"/>
          <w:szCs w:val="24"/>
          <w:lang w:eastAsia="zh-CN"/>
        </w:rPr>
        <w:t>所采取行动的广泛信息，</w:t>
      </w:r>
      <w:r>
        <w:rPr>
          <w:rFonts w:hint="eastAsia"/>
          <w:sz w:val="24"/>
          <w:szCs w:val="24"/>
          <w:lang w:eastAsia="zh-CN"/>
        </w:rPr>
        <w:t>特别是</w:t>
      </w:r>
      <w:r w:rsidRPr="00937ABE">
        <w:rPr>
          <w:rFonts w:hint="eastAsia"/>
          <w:sz w:val="24"/>
          <w:szCs w:val="24"/>
          <w:lang w:eastAsia="zh-CN"/>
        </w:rPr>
        <w:t>执行</w:t>
      </w:r>
      <w:r>
        <w:rPr>
          <w:rFonts w:hint="eastAsia"/>
          <w:sz w:val="24"/>
          <w:szCs w:val="24"/>
          <w:lang w:eastAsia="zh-CN"/>
        </w:rPr>
        <w:t>《昆蒙</w:t>
      </w:r>
      <w:r w:rsidRPr="00937ABE">
        <w:rPr>
          <w:rFonts w:hint="eastAsia"/>
          <w:sz w:val="24"/>
          <w:szCs w:val="24"/>
          <w:lang w:eastAsia="zh-CN"/>
        </w:rPr>
        <w:t>框架</w:t>
      </w:r>
      <w:r>
        <w:rPr>
          <w:rFonts w:hint="eastAsia"/>
          <w:sz w:val="24"/>
          <w:szCs w:val="24"/>
          <w:lang w:eastAsia="zh-CN"/>
        </w:rPr>
        <w:t>》</w:t>
      </w:r>
      <w:r w:rsidRPr="00937ABE">
        <w:rPr>
          <w:rFonts w:hint="eastAsia"/>
          <w:sz w:val="24"/>
          <w:szCs w:val="24"/>
          <w:lang w:eastAsia="zh-CN"/>
        </w:rPr>
        <w:t>C</w:t>
      </w:r>
      <w:r>
        <w:rPr>
          <w:rFonts w:hint="eastAsia"/>
          <w:sz w:val="24"/>
          <w:szCs w:val="24"/>
          <w:lang w:eastAsia="zh-CN"/>
        </w:rPr>
        <w:t>部分</w:t>
      </w:r>
      <w:r w:rsidRPr="00937ABE">
        <w:rPr>
          <w:rFonts w:hint="eastAsia"/>
          <w:sz w:val="24"/>
          <w:szCs w:val="24"/>
          <w:lang w:eastAsia="zh-CN"/>
        </w:rPr>
        <w:t>和</w:t>
      </w:r>
      <w:r>
        <w:rPr>
          <w:rFonts w:hint="eastAsia"/>
          <w:sz w:val="24"/>
          <w:szCs w:val="24"/>
          <w:lang w:eastAsia="zh-CN"/>
        </w:rPr>
        <w:t>行动</w:t>
      </w:r>
      <w:r w:rsidRPr="00937ABE">
        <w:rPr>
          <w:rFonts w:hint="eastAsia"/>
          <w:sz w:val="24"/>
          <w:szCs w:val="24"/>
          <w:lang w:eastAsia="zh-CN"/>
        </w:rPr>
        <w:t>目标</w:t>
      </w:r>
      <w:r>
        <w:rPr>
          <w:rFonts w:hint="eastAsia"/>
          <w:sz w:val="24"/>
          <w:szCs w:val="24"/>
          <w:lang w:eastAsia="zh-CN"/>
        </w:rPr>
        <w:t>13</w:t>
      </w:r>
      <w:r>
        <w:rPr>
          <w:rFonts w:hint="eastAsia"/>
          <w:sz w:val="24"/>
          <w:szCs w:val="24"/>
          <w:lang w:eastAsia="zh-CN"/>
        </w:rPr>
        <w:t>、</w:t>
      </w:r>
      <w:r w:rsidRPr="00937ABE">
        <w:rPr>
          <w:rFonts w:hint="eastAsia"/>
          <w:sz w:val="24"/>
          <w:szCs w:val="24"/>
          <w:lang w:eastAsia="zh-CN"/>
        </w:rPr>
        <w:t>21</w:t>
      </w:r>
      <w:r w:rsidRPr="00937ABE">
        <w:rPr>
          <w:rFonts w:hint="eastAsia"/>
          <w:sz w:val="24"/>
          <w:szCs w:val="24"/>
          <w:lang w:eastAsia="zh-CN"/>
        </w:rPr>
        <w:t>、</w:t>
      </w:r>
      <w:r w:rsidRPr="00937ABE">
        <w:rPr>
          <w:rFonts w:hint="eastAsia"/>
          <w:sz w:val="24"/>
          <w:szCs w:val="24"/>
          <w:lang w:eastAsia="zh-CN"/>
        </w:rPr>
        <w:t>22</w:t>
      </w:r>
      <w:r w:rsidRPr="00937ABE">
        <w:rPr>
          <w:rFonts w:hint="eastAsia"/>
          <w:sz w:val="24"/>
          <w:szCs w:val="24"/>
          <w:lang w:eastAsia="zh-CN"/>
        </w:rPr>
        <w:t>和</w:t>
      </w:r>
      <w:r w:rsidRPr="00937ABE">
        <w:rPr>
          <w:rFonts w:hint="eastAsia"/>
          <w:sz w:val="24"/>
          <w:szCs w:val="24"/>
          <w:lang w:eastAsia="zh-CN"/>
        </w:rPr>
        <w:t>23</w:t>
      </w:r>
      <w:r w:rsidRPr="00937ABE">
        <w:rPr>
          <w:rFonts w:hint="eastAsia"/>
          <w:sz w:val="24"/>
          <w:szCs w:val="24"/>
          <w:lang w:eastAsia="zh-CN"/>
        </w:rPr>
        <w:t>方面的成功、挑战和可能的差距</w:t>
      </w:r>
      <w:r w:rsidRPr="00972ABF">
        <w:rPr>
          <w:sz w:val="24"/>
          <w:szCs w:val="24"/>
          <w:lang w:eastAsia="zh-CN"/>
        </w:rPr>
        <w:t>；</w:t>
      </w:r>
      <w:r w:rsidR="00EA61CA">
        <w:rPr>
          <w:rFonts w:hint="eastAsia"/>
          <w:sz w:val="24"/>
          <w:szCs w:val="24"/>
          <w:lang w:eastAsia="zh-CN"/>
        </w:rPr>
        <w:t xml:space="preserve"> </w:t>
      </w:r>
    </w:p>
    <w:p w14:paraId="362D49D8" w14:textId="77777777" w:rsidR="007803AE" w:rsidRPr="004C07D1" w:rsidRDefault="007803AE" w:rsidP="007803AE">
      <w:pPr>
        <w:pStyle w:val="CBDNormalNoNumber"/>
        <w:tabs>
          <w:tab w:val="clear" w:pos="567"/>
          <w:tab w:val="clear" w:pos="1134"/>
          <w:tab w:val="clear" w:pos="1701"/>
          <w:tab w:val="clear" w:pos="2268"/>
          <w:tab w:val="clear" w:pos="2835"/>
          <w:tab w:val="clear" w:pos="3402"/>
        </w:tabs>
        <w:topLinePunct/>
        <w:spacing w:before="120"/>
        <w:ind w:left="980" w:firstLine="490"/>
        <w:rPr>
          <w:sz w:val="24"/>
          <w:szCs w:val="24"/>
          <w:lang w:eastAsia="zh-CN"/>
        </w:rPr>
      </w:pPr>
      <w:r w:rsidRPr="004C07D1">
        <w:rPr>
          <w:sz w:val="24"/>
          <w:szCs w:val="24"/>
          <w:lang w:eastAsia="zh-CN"/>
        </w:rPr>
        <w:t>6.</w:t>
      </w:r>
      <w:r w:rsidRPr="004C07D1">
        <w:rPr>
          <w:sz w:val="24"/>
          <w:szCs w:val="24"/>
          <w:lang w:eastAsia="zh-CN"/>
        </w:rPr>
        <w:tab/>
      </w:r>
      <w:r w:rsidRPr="00680F44">
        <w:rPr>
          <w:rFonts w:eastAsia="KaiTi" w:hint="eastAsia"/>
          <w:sz w:val="24"/>
          <w:szCs w:val="24"/>
          <w:lang w:eastAsia="zh-CN"/>
        </w:rPr>
        <w:t>表示</w:t>
      </w:r>
      <w:r w:rsidRPr="00937ABE">
        <w:rPr>
          <w:rFonts w:eastAsia="KaiTi"/>
          <w:sz w:val="24"/>
          <w:szCs w:val="24"/>
          <w:lang w:eastAsia="zh-CN"/>
        </w:rPr>
        <w:t>赞赏地注意到</w:t>
      </w:r>
      <w:hyperlink r:id="rId17" w:history="1">
        <w:r w:rsidRPr="00937ABE">
          <w:rPr>
            <w:rStyle w:val="Hyperlink"/>
            <w:rFonts w:hint="eastAsia"/>
            <w:sz w:val="24"/>
            <w:szCs w:val="24"/>
            <w:lang w:eastAsia="zh-CN"/>
          </w:rPr>
          <w:t>CBD/SB8J/1/INF/2</w:t>
        </w:r>
      </w:hyperlink>
      <w:r w:rsidRPr="00937ABE">
        <w:rPr>
          <w:sz w:val="24"/>
          <w:szCs w:val="24"/>
          <w:lang w:eastAsia="zh-CN"/>
        </w:rPr>
        <w:t>号文件所载关于土著人民和地方社区相关传统知识、创新、做法和技术的案例研究及其他信息；</w:t>
      </w:r>
    </w:p>
    <w:p w14:paraId="0276AABB" w14:textId="1ACF98A5" w:rsidR="007803AE" w:rsidRPr="004C07D1" w:rsidRDefault="007803AE" w:rsidP="007803AE">
      <w:pPr>
        <w:pStyle w:val="CBDNormalNoNumber"/>
        <w:tabs>
          <w:tab w:val="clear" w:pos="567"/>
          <w:tab w:val="clear" w:pos="1134"/>
          <w:tab w:val="clear" w:pos="1701"/>
          <w:tab w:val="clear" w:pos="2268"/>
          <w:tab w:val="clear" w:pos="2835"/>
          <w:tab w:val="clear" w:pos="3402"/>
        </w:tabs>
        <w:topLinePunct/>
        <w:spacing w:before="120"/>
        <w:ind w:left="980" w:firstLine="490"/>
        <w:rPr>
          <w:sz w:val="24"/>
          <w:szCs w:val="24"/>
          <w:lang w:eastAsia="zh-CN"/>
        </w:rPr>
      </w:pPr>
      <w:r w:rsidRPr="004C07D1">
        <w:rPr>
          <w:snapToGrid w:val="0"/>
          <w:sz w:val="24"/>
          <w:szCs w:val="24"/>
          <w:lang w:eastAsia="zh-CN"/>
        </w:rPr>
        <w:t>7.</w:t>
      </w:r>
      <w:r w:rsidRPr="004C07D1">
        <w:rPr>
          <w:snapToGrid w:val="0"/>
          <w:sz w:val="24"/>
          <w:szCs w:val="24"/>
          <w:lang w:eastAsia="zh-CN"/>
        </w:rPr>
        <w:tab/>
      </w:r>
      <w:r w:rsidRPr="00937ABE">
        <w:rPr>
          <w:rFonts w:eastAsia="KaiTi"/>
          <w:sz w:val="24"/>
          <w:szCs w:val="24"/>
          <w:lang w:eastAsia="zh-CN"/>
        </w:rPr>
        <w:t>注意到</w:t>
      </w:r>
      <w:r w:rsidRPr="004C07D1">
        <w:rPr>
          <w:sz w:val="24"/>
          <w:szCs w:val="24"/>
          <w:lang w:eastAsia="zh-CN"/>
        </w:rPr>
        <w:t>第</w:t>
      </w:r>
      <w:hyperlink r:id="rId18" w:history="1">
        <w:r w:rsidRPr="00972ABF">
          <w:rPr>
            <w:rStyle w:val="Hyperlink"/>
            <w:rFonts w:hint="eastAsia"/>
            <w:sz w:val="24"/>
            <w:szCs w:val="24"/>
            <w:lang w:eastAsia="zh-CN"/>
          </w:rPr>
          <w:t>16/32</w:t>
        </w:r>
      </w:hyperlink>
      <w:r w:rsidRPr="004C07D1">
        <w:rPr>
          <w:sz w:val="24"/>
          <w:szCs w:val="24"/>
          <w:lang w:eastAsia="zh-CN"/>
        </w:rPr>
        <w:t>号决定第</w:t>
      </w:r>
      <w:r w:rsidRPr="004C07D1">
        <w:rPr>
          <w:sz w:val="24"/>
          <w:szCs w:val="24"/>
          <w:lang w:eastAsia="zh-CN"/>
        </w:rPr>
        <w:t>18</w:t>
      </w:r>
      <w:r w:rsidRPr="004C07D1">
        <w:rPr>
          <w:sz w:val="24"/>
          <w:szCs w:val="24"/>
          <w:lang w:eastAsia="zh-CN"/>
        </w:rPr>
        <w:t>段所述</w:t>
      </w:r>
      <w:r>
        <w:rPr>
          <w:rFonts w:hint="eastAsia"/>
          <w:sz w:val="24"/>
          <w:szCs w:val="24"/>
          <w:lang w:eastAsia="zh-CN"/>
        </w:rPr>
        <w:t>集体执行进度</w:t>
      </w:r>
      <w:r w:rsidRPr="004C07D1">
        <w:rPr>
          <w:sz w:val="24"/>
          <w:szCs w:val="24"/>
          <w:lang w:eastAsia="zh-CN"/>
        </w:rPr>
        <w:t>全球报告的许多信息来源可能包括</w:t>
      </w:r>
      <w:r w:rsidRPr="004C07D1">
        <w:rPr>
          <w:snapToGrid w:val="0"/>
          <w:sz w:val="24"/>
          <w:szCs w:val="24"/>
          <w:lang w:eastAsia="zh-CN"/>
        </w:rPr>
        <w:t>土著人民和地方社区</w:t>
      </w:r>
      <w:r>
        <w:rPr>
          <w:snapToGrid w:val="0"/>
          <w:sz w:val="24"/>
          <w:szCs w:val="24"/>
          <w:lang w:eastAsia="zh-CN"/>
        </w:rPr>
        <w:t>包括其中的妇女和青年</w:t>
      </w:r>
      <w:r>
        <w:rPr>
          <w:rFonts w:hint="eastAsia"/>
          <w:snapToGrid w:val="0"/>
          <w:sz w:val="24"/>
          <w:szCs w:val="24"/>
          <w:lang w:eastAsia="zh-CN"/>
        </w:rPr>
        <w:t>在</w:t>
      </w:r>
      <w:r w:rsidRPr="004C07D1">
        <w:rPr>
          <w:snapToGrid w:val="0"/>
          <w:sz w:val="24"/>
          <w:szCs w:val="24"/>
          <w:lang w:eastAsia="zh-CN"/>
        </w:rPr>
        <w:t>自由、事先和知情同意下</w:t>
      </w:r>
      <w:r>
        <w:rPr>
          <w:rFonts w:hint="eastAsia"/>
          <w:snapToGrid w:val="0"/>
          <w:sz w:val="24"/>
          <w:szCs w:val="24"/>
          <w:lang w:eastAsia="zh-CN"/>
        </w:rPr>
        <w:t>提供</w:t>
      </w:r>
      <w:r w:rsidRPr="004C07D1">
        <w:rPr>
          <w:snapToGrid w:val="0"/>
          <w:sz w:val="24"/>
          <w:szCs w:val="24"/>
          <w:lang w:eastAsia="zh-CN"/>
        </w:rPr>
        <w:t>的</w:t>
      </w:r>
      <w:r w:rsidRPr="004C07D1">
        <w:rPr>
          <w:sz w:val="24"/>
          <w:szCs w:val="24"/>
          <w:lang w:eastAsia="zh-CN"/>
        </w:rPr>
        <w:t>传统知识、创新、做法和技术相关信息</w:t>
      </w:r>
      <w:r>
        <w:rPr>
          <w:rFonts w:hint="eastAsia"/>
          <w:sz w:val="24"/>
          <w:szCs w:val="24"/>
          <w:lang w:eastAsia="zh-CN"/>
        </w:rPr>
        <w:t>；</w:t>
      </w:r>
    </w:p>
    <w:p w14:paraId="641020EA" w14:textId="5BFDA958" w:rsidR="00D2118B" w:rsidRPr="000A1539" w:rsidRDefault="00D2118B" w:rsidP="00D2118B">
      <w:pPr>
        <w:pStyle w:val="CBDNormalNoNumber"/>
        <w:tabs>
          <w:tab w:val="clear" w:pos="567"/>
          <w:tab w:val="clear" w:pos="1134"/>
          <w:tab w:val="clear" w:pos="1701"/>
          <w:tab w:val="clear" w:pos="2268"/>
          <w:tab w:val="clear" w:pos="2835"/>
          <w:tab w:val="clear" w:pos="3402"/>
        </w:tabs>
        <w:topLinePunct/>
        <w:spacing w:before="120"/>
        <w:ind w:left="980" w:firstLine="490"/>
        <w:rPr>
          <w:snapToGrid w:val="0"/>
          <w:sz w:val="24"/>
          <w:szCs w:val="24"/>
          <w:lang w:eastAsia="zh-CN"/>
        </w:rPr>
      </w:pPr>
      <w:r w:rsidRPr="000A1539">
        <w:rPr>
          <w:snapToGrid w:val="0"/>
          <w:sz w:val="24"/>
          <w:szCs w:val="24"/>
          <w:lang w:eastAsia="zh-CN"/>
        </w:rPr>
        <w:t>8.</w:t>
      </w:r>
      <w:r w:rsidRPr="000A1539">
        <w:rPr>
          <w:snapToGrid w:val="0"/>
          <w:sz w:val="24"/>
          <w:szCs w:val="24"/>
          <w:lang w:eastAsia="zh-CN"/>
        </w:rPr>
        <w:tab/>
      </w:r>
      <w:r w:rsidRPr="000A1539">
        <w:rPr>
          <w:rFonts w:eastAsia="KaiTi"/>
          <w:snapToGrid w:val="0"/>
          <w:sz w:val="24"/>
          <w:szCs w:val="24"/>
          <w:lang w:eastAsia="zh-CN"/>
        </w:rPr>
        <w:t>又注意到</w:t>
      </w:r>
      <w:r w:rsidR="00C7522C" w:rsidRPr="00C7522C">
        <w:rPr>
          <w:rFonts w:hint="eastAsia"/>
          <w:snapToGrid w:val="0"/>
          <w:sz w:val="24"/>
          <w:szCs w:val="24"/>
          <w:lang w:eastAsia="zh-CN"/>
        </w:rPr>
        <w:t>在</w:t>
      </w:r>
      <w:r w:rsidRPr="000A1539">
        <w:rPr>
          <w:snapToGrid w:val="0"/>
          <w:sz w:val="24"/>
          <w:szCs w:val="24"/>
          <w:lang w:eastAsia="zh-CN"/>
        </w:rPr>
        <w:t>根据第</w:t>
      </w:r>
      <w:hyperlink r:id="rId19" w:history="1">
        <w:r w:rsidRPr="000A1539">
          <w:rPr>
            <w:rStyle w:val="Hyperlink"/>
            <w:rFonts w:hint="eastAsia"/>
            <w:snapToGrid w:val="0"/>
            <w:sz w:val="24"/>
            <w:szCs w:val="24"/>
            <w:lang w:eastAsia="zh-CN"/>
          </w:rPr>
          <w:t>16/32</w:t>
        </w:r>
      </w:hyperlink>
      <w:r w:rsidRPr="000A1539">
        <w:rPr>
          <w:snapToGrid w:val="0"/>
          <w:sz w:val="24"/>
          <w:szCs w:val="24"/>
          <w:lang w:eastAsia="zh-CN"/>
        </w:rPr>
        <w:t>号决定</w:t>
      </w:r>
      <w:r w:rsidR="00C7522C" w:rsidRPr="000A1539">
        <w:rPr>
          <w:snapToGrid w:val="0"/>
          <w:sz w:val="24"/>
          <w:szCs w:val="24"/>
          <w:lang w:eastAsia="zh-CN"/>
        </w:rPr>
        <w:t>编写集体执行进度全球报告</w:t>
      </w:r>
      <w:r w:rsidR="00C7522C" w:rsidRPr="000A1539">
        <w:rPr>
          <w:rFonts w:hint="eastAsia"/>
          <w:snapToGrid w:val="0"/>
          <w:sz w:val="24"/>
          <w:szCs w:val="24"/>
          <w:lang w:eastAsia="zh-CN"/>
        </w:rPr>
        <w:t>时</w:t>
      </w:r>
      <w:r w:rsidRPr="000A1539">
        <w:rPr>
          <w:rFonts w:hint="eastAsia"/>
          <w:snapToGrid w:val="0"/>
          <w:sz w:val="24"/>
          <w:szCs w:val="24"/>
          <w:lang w:eastAsia="zh-CN"/>
        </w:rPr>
        <w:t>，</w:t>
      </w:r>
      <w:r w:rsidR="00C7522C">
        <w:rPr>
          <w:rFonts w:hint="eastAsia"/>
          <w:snapToGrid w:val="0"/>
          <w:sz w:val="24"/>
          <w:szCs w:val="24"/>
          <w:lang w:eastAsia="zh-CN"/>
        </w:rPr>
        <w:t>应考虑</w:t>
      </w:r>
      <w:r w:rsidRPr="000A1539">
        <w:rPr>
          <w:snapToGrid w:val="0"/>
          <w:sz w:val="24"/>
          <w:szCs w:val="24"/>
          <w:lang w:eastAsia="zh-CN"/>
        </w:rPr>
        <w:t>本建议所载咨询意见，</w:t>
      </w:r>
      <w:r w:rsidR="00C7522C">
        <w:rPr>
          <w:rFonts w:hint="eastAsia"/>
          <w:snapToGrid w:val="0"/>
          <w:sz w:val="24"/>
          <w:szCs w:val="24"/>
          <w:lang w:eastAsia="zh-CN"/>
        </w:rPr>
        <w:t>并将</w:t>
      </w:r>
      <w:r w:rsidRPr="000A1539">
        <w:rPr>
          <w:snapToGrid w:val="0"/>
          <w:sz w:val="24"/>
          <w:szCs w:val="24"/>
          <w:lang w:eastAsia="zh-CN"/>
        </w:rPr>
        <w:t>本建议</w:t>
      </w:r>
      <w:r w:rsidRPr="000A1539">
        <w:rPr>
          <w:rFonts w:hint="eastAsia"/>
          <w:snapToGrid w:val="0"/>
          <w:sz w:val="24"/>
          <w:szCs w:val="24"/>
          <w:lang w:eastAsia="zh-CN"/>
        </w:rPr>
        <w:t>送交</w:t>
      </w:r>
      <w:r w:rsidRPr="000A1539">
        <w:rPr>
          <w:snapToGrid w:val="0"/>
          <w:sz w:val="24"/>
          <w:szCs w:val="24"/>
          <w:lang w:eastAsia="zh-CN"/>
        </w:rPr>
        <w:t>科学、技术和工艺咨询附属机构和执行问题附属机构；</w:t>
      </w:r>
    </w:p>
    <w:p w14:paraId="59CBA346" w14:textId="6446C35E" w:rsidR="00D2118B" w:rsidRPr="000A1539" w:rsidRDefault="00D2118B" w:rsidP="00D2118B">
      <w:pPr>
        <w:pStyle w:val="CBDNormalNoNumber"/>
        <w:tabs>
          <w:tab w:val="clear" w:pos="567"/>
          <w:tab w:val="clear" w:pos="1134"/>
          <w:tab w:val="clear" w:pos="1701"/>
          <w:tab w:val="clear" w:pos="2268"/>
          <w:tab w:val="clear" w:pos="2835"/>
          <w:tab w:val="clear" w:pos="3402"/>
        </w:tabs>
        <w:topLinePunct/>
        <w:spacing w:before="120"/>
        <w:ind w:left="980" w:firstLine="490"/>
        <w:rPr>
          <w:snapToGrid w:val="0"/>
          <w:sz w:val="24"/>
          <w:szCs w:val="24"/>
          <w:lang w:eastAsia="zh-CN"/>
        </w:rPr>
      </w:pPr>
      <w:r w:rsidRPr="000A1539">
        <w:rPr>
          <w:snapToGrid w:val="0"/>
          <w:sz w:val="24"/>
          <w:szCs w:val="24"/>
          <w:lang w:eastAsia="zh-CN"/>
        </w:rPr>
        <w:t>9.</w:t>
      </w:r>
      <w:r w:rsidRPr="000A1539">
        <w:rPr>
          <w:snapToGrid w:val="0"/>
          <w:sz w:val="24"/>
          <w:szCs w:val="24"/>
          <w:lang w:eastAsia="zh-CN"/>
        </w:rPr>
        <w:tab/>
      </w:r>
      <w:r w:rsidRPr="000A1539">
        <w:rPr>
          <w:rFonts w:eastAsia="KaiTi"/>
          <w:snapToGrid w:val="0"/>
          <w:sz w:val="24"/>
          <w:szCs w:val="24"/>
          <w:lang w:eastAsia="zh-CN"/>
        </w:rPr>
        <w:t>请</w:t>
      </w:r>
      <w:r w:rsidRPr="000A1539">
        <w:rPr>
          <w:snapToGrid w:val="0"/>
          <w:sz w:val="24"/>
          <w:szCs w:val="24"/>
          <w:lang w:eastAsia="zh-CN"/>
        </w:rPr>
        <w:t>执行秘书在</w:t>
      </w:r>
      <w:r w:rsidRPr="000A1539">
        <w:rPr>
          <w:rFonts w:hint="eastAsia"/>
          <w:snapToGrid w:val="0"/>
          <w:sz w:val="24"/>
          <w:szCs w:val="24"/>
          <w:lang w:eastAsia="zh-CN"/>
        </w:rPr>
        <w:t>编写</w:t>
      </w:r>
      <w:r w:rsidRPr="000A1539">
        <w:rPr>
          <w:snapToGrid w:val="0"/>
          <w:sz w:val="24"/>
          <w:szCs w:val="24"/>
          <w:lang w:eastAsia="zh-CN"/>
        </w:rPr>
        <w:t>昆明</w:t>
      </w:r>
      <w:r w:rsidRPr="000A1539">
        <w:rPr>
          <w:snapToGrid w:val="0"/>
          <w:sz w:val="24"/>
          <w:szCs w:val="24"/>
          <w:lang w:eastAsia="zh-CN"/>
        </w:rPr>
        <w:t>-</w:t>
      </w:r>
      <w:r w:rsidRPr="000A1539">
        <w:rPr>
          <w:snapToGrid w:val="0"/>
          <w:sz w:val="24"/>
          <w:szCs w:val="24"/>
          <w:lang w:eastAsia="zh-CN"/>
        </w:rPr>
        <w:t>蒙特利尔全球生物多样性框架集体执行进度全球报告特设科学和技术咨询小组的指导下：</w:t>
      </w:r>
    </w:p>
    <w:p w14:paraId="74438E57" w14:textId="6DF53BCC" w:rsidR="00D2118B" w:rsidRPr="000A1539" w:rsidRDefault="00D2118B" w:rsidP="00D2118B">
      <w:pPr>
        <w:pStyle w:val="CBDNormalNoNumber"/>
        <w:tabs>
          <w:tab w:val="clear" w:pos="567"/>
          <w:tab w:val="clear" w:pos="1134"/>
          <w:tab w:val="clear" w:pos="1701"/>
          <w:tab w:val="clear" w:pos="2268"/>
          <w:tab w:val="clear" w:pos="2835"/>
          <w:tab w:val="clear" w:pos="3402"/>
        </w:tabs>
        <w:topLinePunct/>
        <w:spacing w:before="120"/>
        <w:ind w:left="980" w:firstLine="490"/>
        <w:rPr>
          <w:snapToGrid w:val="0"/>
          <w:sz w:val="24"/>
          <w:szCs w:val="24"/>
          <w:lang w:eastAsia="zh-CN"/>
        </w:rPr>
      </w:pPr>
      <w:r w:rsidRPr="000A1539">
        <w:rPr>
          <w:snapToGrid w:val="0"/>
          <w:sz w:val="24"/>
          <w:szCs w:val="24"/>
          <w:lang w:eastAsia="zh-CN"/>
        </w:rPr>
        <w:t>(a)</w:t>
      </w:r>
      <w:r w:rsidRPr="000A1539">
        <w:rPr>
          <w:snapToGrid w:val="0"/>
          <w:sz w:val="24"/>
          <w:szCs w:val="24"/>
          <w:lang w:eastAsia="zh-CN"/>
        </w:rPr>
        <w:tab/>
      </w:r>
      <w:r w:rsidRPr="000A1539">
        <w:rPr>
          <w:snapToGrid w:val="0"/>
          <w:sz w:val="24"/>
          <w:szCs w:val="24"/>
          <w:lang w:eastAsia="zh-CN"/>
        </w:rPr>
        <w:t>在</w:t>
      </w:r>
      <w:r w:rsidRPr="000A1539">
        <w:rPr>
          <w:rFonts w:hint="eastAsia"/>
          <w:snapToGrid w:val="0"/>
          <w:sz w:val="24"/>
          <w:szCs w:val="24"/>
          <w:lang w:eastAsia="zh-CN"/>
        </w:rPr>
        <w:t>编写</w:t>
      </w:r>
      <w:r w:rsidRPr="000A1539">
        <w:rPr>
          <w:snapToGrid w:val="0"/>
          <w:sz w:val="24"/>
          <w:szCs w:val="24"/>
          <w:lang w:eastAsia="zh-CN"/>
        </w:rPr>
        <w:t>集体</w:t>
      </w:r>
      <w:r w:rsidR="00BA1CB8">
        <w:rPr>
          <w:rFonts w:hint="eastAsia"/>
          <w:snapToGrid w:val="0"/>
          <w:sz w:val="24"/>
          <w:szCs w:val="24"/>
          <w:lang w:eastAsia="zh-CN"/>
        </w:rPr>
        <w:t>执行</w:t>
      </w:r>
      <w:r w:rsidRPr="000A1539">
        <w:rPr>
          <w:snapToGrid w:val="0"/>
          <w:sz w:val="24"/>
          <w:szCs w:val="24"/>
          <w:lang w:eastAsia="zh-CN"/>
        </w:rPr>
        <w:t>进度全球报告时利用本建议所载</w:t>
      </w:r>
      <w:r w:rsidRPr="000A1539">
        <w:rPr>
          <w:rFonts w:hint="eastAsia"/>
          <w:snapToGrid w:val="0"/>
          <w:sz w:val="24"/>
          <w:szCs w:val="24"/>
          <w:lang w:eastAsia="zh-CN"/>
        </w:rPr>
        <w:t>关于</w:t>
      </w:r>
      <w:r w:rsidRPr="000A1539">
        <w:rPr>
          <w:snapToGrid w:val="0"/>
          <w:sz w:val="24"/>
          <w:szCs w:val="24"/>
          <w:lang w:eastAsia="zh-CN"/>
        </w:rPr>
        <w:t>传统知识</w:t>
      </w:r>
      <w:r w:rsidRPr="000A1539">
        <w:rPr>
          <w:rFonts w:hint="eastAsia"/>
          <w:snapToGrid w:val="0"/>
          <w:sz w:val="24"/>
          <w:szCs w:val="24"/>
          <w:lang w:eastAsia="zh-CN"/>
        </w:rPr>
        <w:t>的咨询意见</w:t>
      </w:r>
      <w:r w:rsidRPr="000A1539">
        <w:rPr>
          <w:sz w:val="24"/>
          <w:szCs w:val="24"/>
          <w:vertAlign w:val="superscript"/>
          <w:lang w:eastAsia="zh-CN"/>
        </w:rPr>
        <w:footnoteReference w:id="4"/>
      </w:r>
      <w:r w:rsidRPr="000A1539">
        <w:rPr>
          <w:rFonts w:hint="eastAsia"/>
          <w:snapToGrid w:val="0"/>
          <w:sz w:val="24"/>
          <w:szCs w:val="24"/>
          <w:lang w:eastAsia="zh-CN"/>
        </w:rPr>
        <w:t>；</w:t>
      </w:r>
    </w:p>
    <w:p w14:paraId="5EB89E9B" w14:textId="3C8AC7DF" w:rsidR="00D2118B" w:rsidRPr="000A1539" w:rsidRDefault="00D2118B" w:rsidP="00D2118B">
      <w:pPr>
        <w:pStyle w:val="CBDNormalNoNumber"/>
        <w:tabs>
          <w:tab w:val="clear" w:pos="567"/>
          <w:tab w:val="clear" w:pos="1134"/>
          <w:tab w:val="clear" w:pos="1701"/>
          <w:tab w:val="clear" w:pos="2268"/>
          <w:tab w:val="clear" w:pos="2835"/>
          <w:tab w:val="clear" w:pos="3402"/>
        </w:tabs>
        <w:topLinePunct/>
        <w:spacing w:before="120"/>
        <w:ind w:left="980" w:firstLine="490"/>
        <w:rPr>
          <w:snapToGrid w:val="0"/>
          <w:sz w:val="24"/>
          <w:szCs w:val="24"/>
          <w:lang w:eastAsia="zh-CN"/>
        </w:rPr>
      </w:pPr>
      <w:r w:rsidRPr="000A1539">
        <w:rPr>
          <w:snapToGrid w:val="0"/>
          <w:sz w:val="24"/>
          <w:szCs w:val="24"/>
          <w:lang w:eastAsia="zh-CN"/>
        </w:rPr>
        <w:t>(b)</w:t>
      </w:r>
      <w:r w:rsidRPr="000A1539">
        <w:rPr>
          <w:snapToGrid w:val="0"/>
          <w:sz w:val="24"/>
          <w:szCs w:val="24"/>
          <w:lang w:eastAsia="zh-CN"/>
        </w:rPr>
        <w:tab/>
      </w:r>
      <w:r w:rsidR="00F22504" w:rsidRPr="00F22504">
        <w:rPr>
          <w:rFonts w:hint="eastAsia"/>
          <w:snapToGrid w:val="0"/>
          <w:sz w:val="24"/>
          <w:szCs w:val="24"/>
          <w:lang w:eastAsia="zh-CN"/>
        </w:rPr>
        <w:t>在资源允许的情况下，在第</w:t>
      </w:r>
      <w:hyperlink r:id="rId20" w:history="1">
        <w:r w:rsidR="00F22504" w:rsidRPr="00F22504">
          <w:rPr>
            <w:rStyle w:val="Hyperlink"/>
            <w:rFonts w:hint="eastAsia"/>
            <w:snapToGrid w:val="0"/>
            <w:sz w:val="24"/>
            <w:szCs w:val="24"/>
            <w:lang w:eastAsia="zh-CN"/>
          </w:rPr>
          <w:t>16/32</w:t>
        </w:r>
      </w:hyperlink>
      <w:r w:rsidR="00F22504" w:rsidRPr="00F22504">
        <w:rPr>
          <w:rFonts w:hint="eastAsia"/>
          <w:snapToGrid w:val="0"/>
          <w:sz w:val="24"/>
          <w:szCs w:val="24"/>
          <w:lang w:eastAsia="zh-CN"/>
        </w:rPr>
        <w:t>号决定第</w:t>
      </w:r>
      <w:r w:rsidR="00F22504" w:rsidRPr="00F22504">
        <w:rPr>
          <w:rFonts w:hint="eastAsia"/>
          <w:snapToGrid w:val="0"/>
          <w:sz w:val="24"/>
          <w:szCs w:val="24"/>
          <w:lang w:eastAsia="zh-CN"/>
        </w:rPr>
        <w:t>24</w:t>
      </w:r>
      <w:r w:rsidR="00705E21">
        <w:rPr>
          <w:rFonts w:hint="eastAsia"/>
          <w:snapToGrid w:val="0"/>
          <w:sz w:val="24"/>
          <w:szCs w:val="24"/>
          <w:lang w:eastAsia="zh-CN"/>
        </w:rPr>
        <w:t>段</w:t>
      </w:r>
      <w:r w:rsidR="00F22504" w:rsidRPr="00F22504">
        <w:rPr>
          <w:rFonts w:hint="eastAsia"/>
          <w:snapToGrid w:val="0"/>
          <w:sz w:val="24"/>
          <w:szCs w:val="24"/>
          <w:lang w:eastAsia="zh-CN"/>
        </w:rPr>
        <w:t xml:space="preserve"> (h)</w:t>
      </w:r>
      <w:r w:rsidR="00F22504" w:rsidRPr="00F22504">
        <w:rPr>
          <w:rFonts w:hint="eastAsia"/>
          <w:snapToGrid w:val="0"/>
          <w:sz w:val="24"/>
          <w:szCs w:val="24"/>
          <w:lang w:eastAsia="zh-CN"/>
        </w:rPr>
        <w:t>分段和科学、技术和工艺咨询附属机构</w:t>
      </w:r>
      <w:r w:rsidR="00F22504" w:rsidRPr="00F22504">
        <w:rPr>
          <w:rFonts w:hint="eastAsia"/>
          <w:snapToGrid w:val="0"/>
          <w:sz w:val="24"/>
          <w:szCs w:val="24"/>
          <w:lang w:eastAsia="zh-CN"/>
        </w:rPr>
        <w:t>2025</w:t>
      </w:r>
      <w:r w:rsidR="00F22504" w:rsidRPr="00F22504">
        <w:rPr>
          <w:rFonts w:hint="eastAsia"/>
          <w:snapToGrid w:val="0"/>
          <w:sz w:val="24"/>
          <w:szCs w:val="24"/>
          <w:lang w:eastAsia="zh-CN"/>
        </w:rPr>
        <w:t>年</w:t>
      </w:r>
      <w:r w:rsidR="00F22504" w:rsidRPr="00F22504">
        <w:rPr>
          <w:rFonts w:hint="eastAsia"/>
          <w:snapToGrid w:val="0"/>
          <w:sz w:val="24"/>
          <w:szCs w:val="24"/>
          <w:lang w:eastAsia="zh-CN"/>
        </w:rPr>
        <w:t>10</w:t>
      </w:r>
      <w:r w:rsidR="00F22504" w:rsidRPr="00F22504">
        <w:rPr>
          <w:rFonts w:hint="eastAsia"/>
          <w:snapToGrid w:val="0"/>
          <w:sz w:val="24"/>
          <w:szCs w:val="24"/>
          <w:lang w:eastAsia="zh-CN"/>
        </w:rPr>
        <w:t>月</w:t>
      </w:r>
      <w:r w:rsidR="00F22504" w:rsidRPr="00F22504">
        <w:rPr>
          <w:rFonts w:hint="eastAsia"/>
          <w:snapToGrid w:val="0"/>
          <w:sz w:val="24"/>
          <w:szCs w:val="24"/>
          <w:lang w:eastAsia="zh-CN"/>
        </w:rPr>
        <w:t>24</w:t>
      </w:r>
      <w:r w:rsidR="00F22504" w:rsidRPr="00F22504">
        <w:rPr>
          <w:rFonts w:hint="eastAsia"/>
          <w:snapToGrid w:val="0"/>
          <w:sz w:val="24"/>
          <w:szCs w:val="24"/>
          <w:lang w:eastAsia="zh-CN"/>
        </w:rPr>
        <w:t>日第</w:t>
      </w:r>
      <w:hyperlink r:id="rId21" w:history="1">
        <w:r w:rsidR="00F22504" w:rsidRPr="00705E21">
          <w:rPr>
            <w:rStyle w:val="Hyperlink"/>
            <w:rFonts w:hint="eastAsia"/>
            <w:snapToGrid w:val="0"/>
            <w:sz w:val="24"/>
            <w:szCs w:val="24"/>
            <w:lang w:eastAsia="zh-CN"/>
          </w:rPr>
          <w:t>27/1</w:t>
        </w:r>
      </w:hyperlink>
      <w:r w:rsidR="00F22504" w:rsidRPr="00F22504">
        <w:rPr>
          <w:rFonts w:hint="eastAsia"/>
          <w:snapToGrid w:val="0"/>
          <w:sz w:val="24"/>
          <w:szCs w:val="24"/>
          <w:lang w:eastAsia="zh-CN"/>
        </w:rPr>
        <w:t>号建议第</w:t>
      </w:r>
      <w:r w:rsidR="00F22504" w:rsidRPr="00F22504">
        <w:rPr>
          <w:rFonts w:hint="eastAsia"/>
          <w:snapToGrid w:val="0"/>
          <w:sz w:val="24"/>
          <w:szCs w:val="24"/>
          <w:lang w:eastAsia="zh-CN"/>
        </w:rPr>
        <w:t>7</w:t>
      </w:r>
      <w:r w:rsidR="00705E21">
        <w:rPr>
          <w:rFonts w:hint="eastAsia"/>
          <w:snapToGrid w:val="0"/>
          <w:sz w:val="24"/>
          <w:szCs w:val="24"/>
          <w:lang w:eastAsia="zh-CN"/>
        </w:rPr>
        <w:t>段</w:t>
      </w:r>
      <w:r w:rsidR="00F22504" w:rsidRPr="00F22504">
        <w:rPr>
          <w:rFonts w:hint="eastAsia"/>
          <w:snapToGrid w:val="0"/>
          <w:sz w:val="24"/>
          <w:szCs w:val="24"/>
          <w:lang w:eastAsia="zh-CN"/>
        </w:rPr>
        <w:t xml:space="preserve"> (c)</w:t>
      </w:r>
      <w:r w:rsidR="00F22504" w:rsidRPr="00F22504">
        <w:rPr>
          <w:rFonts w:hint="eastAsia"/>
          <w:snapToGrid w:val="0"/>
          <w:sz w:val="24"/>
          <w:szCs w:val="24"/>
          <w:lang w:eastAsia="zh-CN"/>
        </w:rPr>
        <w:t>分段</w:t>
      </w:r>
      <w:r w:rsidR="00BA1CB8">
        <w:rPr>
          <w:rFonts w:hint="eastAsia"/>
          <w:snapToGrid w:val="0"/>
          <w:sz w:val="24"/>
          <w:szCs w:val="24"/>
          <w:lang w:eastAsia="zh-CN"/>
        </w:rPr>
        <w:t>所述</w:t>
      </w:r>
      <w:r w:rsidR="00F22504" w:rsidRPr="00F22504">
        <w:rPr>
          <w:rFonts w:hint="eastAsia"/>
          <w:snapToGrid w:val="0"/>
          <w:sz w:val="24"/>
          <w:szCs w:val="24"/>
          <w:lang w:eastAsia="zh-CN"/>
        </w:rPr>
        <w:t>非正式技术对话期间收集的投入中，纳入与传统知识有关的投入，包括最佳做法、挑战、差距和解决办法；</w:t>
      </w:r>
    </w:p>
    <w:p w14:paraId="6BA99C03" w14:textId="60F36CEB" w:rsidR="00D2118B" w:rsidRPr="000A1539" w:rsidRDefault="00D2118B" w:rsidP="00D2118B">
      <w:pPr>
        <w:pStyle w:val="CBDNormalNoNumber"/>
        <w:tabs>
          <w:tab w:val="clear" w:pos="567"/>
          <w:tab w:val="clear" w:pos="1134"/>
          <w:tab w:val="clear" w:pos="1701"/>
          <w:tab w:val="clear" w:pos="2268"/>
          <w:tab w:val="clear" w:pos="2835"/>
          <w:tab w:val="clear" w:pos="3402"/>
        </w:tabs>
        <w:topLinePunct/>
        <w:spacing w:before="120"/>
        <w:ind w:left="980" w:firstLine="490"/>
        <w:rPr>
          <w:snapToGrid w:val="0"/>
          <w:sz w:val="24"/>
          <w:szCs w:val="24"/>
          <w:lang w:eastAsia="zh-CN"/>
        </w:rPr>
      </w:pPr>
      <w:r w:rsidRPr="000A1539">
        <w:rPr>
          <w:snapToGrid w:val="0"/>
          <w:sz w:val="24"/>
          <w:szCs w:val="24"/>
          <w:lang w:eastAsia="zh-CN"/>
        </w:rPr>
        <w:t>10.</w:t>
      </w:r>
      <w:r w:rsidRPr="000A1539">
        <w:rPr>
          <w:snapToGrid w:val="0"/>
          <w:sz w:val="24"/>
          <w:szCs w:val="24"/>
          <w:lang w:eastAsia="zh-CN"/>
        </w:rPr>
        <w:tab/>
      </w:r>
      <w:r w:rsidRPr="000A1539">
        <w:rPr>
          <w:rFonts w:eastAsia="KaiTi"/>
          <w:snapToGrid w:val="0"/>
          <w:sz w:val="24"/>
          <w:szCs w:val="24"/>
          <w:lang w:eastAsia="zh-CN"/>
        </w:rPr>
        <w:t>又请</w:t>
      </w:r>
      <w:r w:rsidRPr="000A1539">
        <w:rPr>
          <w:snapToGrid w:val="0"/>
          <w:sz w:val="24"/>
          <w:szCs w:val="24"/>
          <w:lang w:eastAsia="zh-CN"/>
        </w:rPr>
        <w:t>执行秘书在资源允许的情况下</w:t>
      </w:r>
      <w:r w:rsidR="00C7522C">
        <w:rPr>
          <w:rFonts w:hint="eastAsia"/>
          <w:snapToGrid w:val="0"/>
          <w:sz w:val="24"/>
          <w:szCs w:val="24"/>
          <w:lang w:eastAsia="zh-CN"/>
        </w:rPr>
        <w:t>：</w:t>
      </w:r>
    </w:p>
    <w:p w14:paraId="64D31B05" w14:textId="77777777" w:rsidR="00D2118B" w:rsidRPr="000A1539" w:rsidRDefault="00D2118B" w:rsidP="00D2118B">
      <w:pPr>
        <w:pStyle w:val="CBDNormalNoNumber"/>
        <w:tabs>
          <w:tab w:val="clear" w:pos="567"/>
          <w:tab w:val="clear" w:pos="1134"/>
          <w:tab w:val="clear" w:pos="1701"/>
          <w:tab w:val="clear" w:pos="2268"/>
          <w:tab w:val="clear" w:pos="2835"/>
          <w:tab w:val="clear" w:pos="3402"/>
        </w:tabs>
        <w:topLinePunct/>
        <w:spacing w:before="120"/>
        <w:ind w:left="980" w:firstLine="490"/>
        <w:rPr>
          <w:snapToGrid w:val="0"/>
          <w:sz w:val="24"/>
          <w:szCs w:val="24"/>
          <w:lang w:eastAsia="zh-CN"/>
        </w:rPr>
      </w:pPr>
      <w:r w:rsidRPr="000A1539">
        <w:rPr>
          <w:snapToGrid w:val="0"/>
          <w:sz w:val="24"/>
          <w:szCs w:val="24"/>
          <w:lang w:eastAsia="zh-CN"/>
        </w:rPr>
        <w:t>(a)</w:t>
      </w:r>
      <w:r w:rsidRPr="000A1539">
        <w:rPr>
          <w:snapToGrid w:val="0"/>
          <w:sz w:val="24"/>
          <w:szCs w:val="24"/>
          <w:lang w:eastAsia="zh-CN"/>
        </w:rPr>
        <w:tab/>
      </w:r>
      <w:r w:rsidRPr="000A1539">
        <w:rPr>
          <w:snapToGrid w:val="0"/>
          <w:sz w:val="24"/>
          <w:szCs w:val="24"/>
          <w:lang w:eastAsia="zh-CN"/>
        </w:rPr>
        <w:t>与相关组织合作，为能力建设和发展活动提供便利，包括为分享本建议所述信息和数据提供工具和指导；</w:t>
      </w:r>
    </w:p>
    <w:p w14:paraId="11C07971" w14:textId="6140403E" w:rsidR="00D2118B" w:rsidRPr="000A1539" w:rsidRDefault="00D2118B" w:rsidP="00D2118B">
      <w:pPr>
        <w:pStyle w:val="CBDNormalNoNumber"/>
        <w:tabs>
          <w:tab w:val="clear" w:pos="567"/>
          <w:tab w:val="clear" w:pos="1134"/>
          <w:tab w:val="clear" w:pos="1701"/>
          <w:tab w:val="clear" w:pos="2268"/>
          <w:tab w:val="clear" w:pos="2835"/>
          <w:tab w:val="clear" w:pos="3402"/>
        </w:tabs>
        <w:topLinePunct/>
        <w:spacing w:before="120"/>
        <w:ind w:left="980" w:firstLine="490"/>
        <w:rPr>
          <w:snapToGrid w:val="0"/>
          <w:sz w:val="24"/>
          <w:szCs w:val="24"/>
          <w:lang w:eastAsia="zh-CN"/>
        </w:rPr>
      </w:pPr>
      <w:r w:rsidRPr="000A1539">
        <w:rPr>
          <w:snapToGrid w:val="0"/>
          <w:sz w:val="24"/>
          <w:szCs w:val="24"/>
          <w:lang w:eastAsia="zh-CN"/>
        </w:rPr>
        <w:t>(b)</w:t>
      </w:r>
      <w:r w:rsidRPr="000A1539">
        <w:rPr>
          <w:snapToGrid w:val="0"/>
          <w:sz w:val="24"/>
          <w:szCs w:val="24"/>
          <w:lang w:eastAsia="zh-CN"/>
        </w:rPr>
        <w:tab/>
      </w:r>
      <w:r w:rsidRPr="000A1539">
        <w:rPr>
          <w:snapToGrid w:val="0"/>
          <w:sz w:val="24"/>
          <w:szCs w:val="24"/>
          <w:lang w:eastAsia="zh-CN"/>
        </w:rPr>
        <w:t>支持土著</w:t>
      </w:r>
      <w:r w:rsidRPr="000A1539">
        <w:rPr>
          <w:rFonts w:hint="eastAsia"/>
          <w:snapToGrid w:val="0"/>
          <w:sz w:val="24"/>
          <w:szCs w:val="24"/>
          <w:lang w:eastAsia="zh-CN"/>
        </w:rPr>
        <w:t>人民和地方</w:t>
      </w:r>
      <w:r w:rsidRPr="000A1539">
        <w:rPr>
          <w:snapToGrid w:val="0"/>
          <w:sz w:val="24"/>
          <w:szCs w:val="24"/>
          <w:lang w:eastAsia="zh-CN"/>
        </w:rPr>
        <w:t>社区包括</w:t>
      </w:r>
      <w:r w:rsidRPr="000A1539">
        <w:rPr>
          <w:rFonts w:hint="eastAsia"/>
          <w:snapToGrid w:val="0"/>
          <w:sz w:val="24"/>
          <w:szCs w:val="24"/>
          <w:lang w:eastAsia="zh-CN"/>
        </w:rPr>
        <w:t>其中的</w:t>
      </w:r>
      <w:r w:rsidRPr="000A1539">
        <w:rPr>
          <w:snapToGrid w:val="0"/>
          <w:sz w:val="24"/>
          <w:szCs w:val="24"/>
          <w:lang w:eastAsia="zh-CN"/>
        </w:rPr>
        <w:t>妇女和青年</w:t>
      </w:r>
      <w:r w:rsidRPr="000A1539">
        <w:rPr>
          <w:rFonts w:hint="eastAsia"/>
          <w:snapToGrid w:val="0"/>
          <w:sz w:val="24"/>
          <w:szCs w:val="24"/>
          <w:lang w:eastAsia="zh-CN"/>
        </w:rPr>
        <w:t>按照</w:t>
      </w:r>
      <w:r w:rsidR="00C7522C">
        <w:rPr>
          <w:rFonts w:hint="eastAsia"/>
          <w:snapToGrid w:val="0"/>
          <w:sz w:val="24"/>
          <w:szCs w:val="24"/>
          <w:lang w:eastAsia="zh-CN"/>
        </w:rPr>
        <w:t>2025</w:t>
      </w:r>
      <w:r w:rsidR="00C7522C">
        <w:rPr>
          <w:rFonts w:hint="eastAsia"/>
          <w:snapToGrid w:val="0"/>
          <w:sz w:val="24"/>
          <w:szCs w:val="24"/>
          <w:lang w:eastAsia="zh-CN"/>
        </w:rPr>
        <w:t>年</w:t>
      </w:r>
      <w:r w:rsidR="00C7522C">
        <w:rPr>
          <w:rFonts w:hint="eastAsia"/>
          <w:snapToGrid w:val="0"/>
          <w:sz w:val="24"/>
          <w:szCs w:val="24"/>
          <w:lang w:eastAsia="zh-CN"/>
        </w:rPr>
        <w:t>10</w:t>
      </w:r>
      <w:r w:rsidR="00C7522C">
        <w:rPr>
          <w:rFonts w:hint="eastAsia"/>
          <w:snapToGrid w:val="0"/>
          <w:sz w:val="24"/>
          <w:szCs w:val="24"/>
          <w:lang w:eastAsia="zh-CN"/>
        </w:rPr>
        <w:t>月</w:t>
      </w:r>
      <w:r w:rsidR="00C7522C">
        <w:rPr>
          <w:rFonts w:hint="eastAsia"/>
          <w:snapToGrid w:val="0"/>
          <w:sz w:val="24"/>
          <w:szCs w:val="24"/>
          <w:lang w:eastAsia="zh-CN"/>
        </w:rPr>
        <w:t>20</w:t>
      </w:r>
      <w:r w:rsidR="00C7522C">
        <w:rPr>
          <w:rFonts w:hint="eastAsia"/>
          <w:snapToGrid w:val="0"/>
          <w:sz w:val="24"/>
          <w:szCs w:val="24"/>
          <w:lang w:eastAsia="zh-CN"/>
        </w:rPr>
        <w:t>日</w:t>
      </w:r>
      <w:r w:rsidRPr="000A1539">
        <w:rPr>
          <w:snapToGrid w:val="0"/>
          <w:sz w:val="24"/>
          <w:szCs w:val="24"/>
          <w:lang w:eastAsia="zh-CN"/>
        </w:rPr>
        <w:t>第</w:t>
      </w:r>
      <w:hyperlink r:id="rId22" w:history="1">
        <w:r w:rsidRPr="000A1539">
          <w:rPr>
            <w:rStyle w:val="Hyperlink"/>
            <w:sz w:val="24"/>
            <w:szCs w:val="24"/>
            <w:lang w:eastAsia="zh-CN"/>
          </w:rPr>
          <w:t>2025-132</w:t>
        </w:r>
      </w:hyperlink>
      <w:r w:rsidRPr="000A1539">
        <w:rPr>
          <w:snapToGrid w:val="0"/>
          <w:sz w:val="24"/>
          <w:szCs w:val="24"/>
          <w:lang w:eastAsia="zh-CN"/>
        </w:rPr>
        <w:t>号通知和第</w:t>
      </w:r>
      <w:hyperlink r:id="rId23" w:history="1">
        <w:r w:rsidRPr="00C7522C">
          <w:rPr>
            <w:rStyle w:val="Hyperlink"/>
            <w:snapToGrid w:val="0"/>
            <w:sz w:val="24"/>
            <w:szCs w:val="24"/>
            <w:lang w:eastAsia="zh-CN"/>
          </w:rPr>
          <w:t>27/1</w:t>
        </w:r>
      </w:hyperlink>
      <w:r w:rsidRPr="000A1539">
        <w:rPr>
          <w:snapToGrid w:val="0"/>
          <w:sz w:val="24"/>
          <w:szCs w:val="24"/>
          <w:lang w:eastAsia="zh-CN"/>
        </w:rPr>
        <w:t>号建议，</w:t>
      </w:r>
      <w:r w:rsidR="00BA1CB8">
        <w:rPr>
          <w:rFonts w:hint="eastAsia"/>
          <w:snapToGrid w:val="0"/>
          <w:sz w:val="24"/>
          <w:szCs w:val="24"/>
          <w:lang w:eastAsia="zh-CN"/>
        </w:rPr>
        <w:t>遵循</w:t>
      </w:r>
      <w:r w:rsidRPr="000A1539">
        <w:rPr>
          <w:rFonts w:hint="eastAsia"/>
          <w:snapToGrid w:val="0"/>
          <w:sz w:val="24"/>
          <w:szCs w:val="24"/>
          <w:lang w:eastAsia="zh-CN"/>
        </w:rPr>
        <w:t>第</w:t>
      </w:r>
      <w:hyperlink r:id="rId24" w:history="1">
        <w:r w:rsidRPr="000A1539">
          <w:rPr>
            <w:rStyle w:val="Hyperlink"/>
            <w:snapToGrid w:val="0"/>
            <w:sz w:val="24"/>
            <w:szCs w:val="24"/>
            <w:lang w:eastAsia="zh-CN"/>
          </w:rPr>
          <w:t>16/32</w:t>
        </w:r>
      </w:hyperlink>
      <w:r w:rsidRPr="000A1539">
        <w:rPr>
          <w:rFonts w:hint="eastAsia"/>
          <w:snapToGrid w:val="0"/>
          <w:sz w:val="24"/>
          <w:szCs w:val="24"/>
          <w:lang w:eastAsia="zh-CN"/>
        </w:rPr>
        <w:t>号决定附件二</w:t>
      </w:r>
      <w:r w:rsidR="00C7522C">
        <w:rPr>
          <w:rFonts w:hint="eastAsia"/>
          <w:snapToGrid w:val="0"/>
          <w:sz w:val="24"/>
          <w:szCs w:val="24"/>
          <w:lang w:eastAsia="zh-CN"/>
        </w:rPr>
        <w:t>规定</w:t>
      </w:r>
      <w:r w:rsidRPr="000A1539">
        <w:rPr>
          <w:rFonts w:hint="eastAsia"/>
          <w:snapToGrid w:val="0"/>
          <w:sz w:val="24"/>
          <w:szCs w:val="24"/>
          <w:lang w:eastAsia="zh-CN"/>
        </w:rPr>
        <w:t>的程序</w:t>
      </w:r>
      <w:r>
        <w:rPr>
          <w:rFonts w:hint="eastAsia"/>
          <w:snapToGrid w:val="0"/>
          <w:sz w:val="24"/>
          <w:szCs w:val="24"/>
          <w:lang w:eastAsia="zh-CN"/>
        </w:rPr>
        <w:t>，</w:t>
      </w:r>
      <w:r w:rsidRPr="000A1539">
        <w:rPr>
          <w:snapToGrid w:val="0"/>
          <w:sz w:val="24"/>
          <w:szCs w:val="24"/>
          <w:lang w:eastAsia="zh-CN"/>
        </w:rPr>
        <w:t>提交</w:t>
      </w:r>
      <w:r>
        <w:rPr>
          <w:rFonts w:hint="eastAsia"/>
          <w:snapToGrid w:val="0"/>
          <w:sz w:val="24"/>
          <w:szCs w:val="24"/>
          <w:lang w:eastAsia="zh-CN"/>
        </w:rPr>
        <w:t>其作为</w:t>
      </w:r>
      <w:r w:rsidRPr="000A1539">
        <w:rPr>
          <w:snapToGrid w:val="0"/>
          <w:sz w:val="24"/>
          <w:szCs w:val="24"/>
          <w:lang w:eastAsia="zh-CN"/>
        </w:rPr>
        <w:t>国家政府以外的行为体所作承诺的信</w:t>
      </w:r>
      <w:r w:rsidRPr="000A1539">
        <w:rPr>
          <w:snapToGrid w:val="0"/>
          <w:sz w:val="24"/>
          <w:szCs w:val="24"/>
          <w:lang w:val="en-US" w:eastAsia="zh-CN"/>
        </w:rPr>
        <w:t>息。</w:t>
      </w:r>
      <w:r>
        <w:rPr>
          <w:rFonts w:hint="eastAsia"/>
          <w:snapToGrid w:val="0"/>
          <w:sz w:val="24"/>
          <w:szCs w:val="24"/>
          <w:lang w:val="en-US" w:eastAsia="zh-CN"/>
        </w:rPr>
        <w:t xml:space="preserve"> </w:t>
      </w:r>
      <w:r w:rsidR="003505F9">
        <w:rPr>
          <w:rFonts w:hint="eastAsia"/>
          <w:snapToGrid w:val="0"/>
          <w:sz w:val="24"/>
          <w:szCs w:val="24"/>
          <w:lang w:val="en-US" w:eastAsia="zh-CN"/>
        </w:rPr>
        <w:t xml:space="preserve"> </w:t>
      </w:r>
    </w:p>
    <w:p w14:paraId="739C7C44" w14:textId="17C79A34" w:rsidR="007565C3" w:rsidRPr="009607E1" w:rsidRDefault="007565C3" w:rsidP="00972ABF">
      <w:pPr>
        <w:pStyle w:val="CBDNormalNoNumber"/>
        <w:tabs>
          <w:tab w:val="clear" w:pos="567"/>
          <w:tab w:val="clear" w:pos="1134"/>
          <w:tab w:val="clear" w:pos="1701"/>
          <w:tab w:val="clear" w:pos="2268"/>
          <w:tab w:val="clear" w:pos="2835"/>
          <w:tab w:val="clear" w:pos="3402"/>
        </w:tabs>
        <w:topLinePunct/>
        <w:spacing w:before="120"/>
        <w:ind w:left="980" w:firstLine="490"/>
        <w:rPr>
          <w:snapToGrid w:val="0"/>
          <w:sz w:val="24"/>
          <w:szCs w:val="24"/>
          <w:lang w:eastAsia="zh-CN"/>
        </w:rPr>
      </w:pPr>
    </w:p>
    <w:p w14:paraId="50F5FF31" w14:textId="77777777" w:rsidR="001065E9" w:rsidRPr="003505F9" w:rsidRDefault="00E81763" w:rsidP="007B3CF2">
      <w:pPr>
        <w:jc w:val="center"/>
        <w:rPr>
          <w:b/>
          <w:bCs/>
          <w:sz w:val="28"/>
          <w:szCs w:val="28"/>
        </w:rPr>
      </w:pPr>
      <w:r w:rsidRPr="003505F9">
        <w:rPr>
          <w:b/>
          <w:bCs/>
          <w:sz w:val="28"/>
          <w:szCs w:val="28"/>
        </w:rPr>
        <w:t>__________</w:t>
      </w:r>
    </w:p>
    <w:sectPr w:rsidR="001065E9" w:rsidRPr="003505F9" w:rsidSect="00BC385F">
      <w:headerReference w:type="even" r:id="rId25"/>
      <w:headerReference w:type="default" r:id="rId26"/>
      <w:footerReference w:type="even" r:id="rId27"/>
      <w:footerReference w:type="default" r:id="rId28"/>
      <w:footnotePr>
        <w:numRestart w:val="eachSect"/>
      </w:footnotePr>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85B1" w14:textId="77777777" w:rsidR="00EF6F76" w:rsidRDefault="00EF6F76" w:rsidP="007848BC">
      <w:r>
        <w:separator/>
      </w:r>
    </w:p>
  </w:endnote>
  <w:endnote w:type="continuationSeparator" w:id="0">
    <w:p w14:paraId="7F282486" w14:textId="77777777" w:rsidR="00EF6F76" w:rsidRDefault="00EF6F76" w:rsidP="0078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61C7" w14:textId="77777777" w:rsidR="0015682A" w:rsidRDefault="00B64923" w:rsidP="00193847">
    <w:pPr>
      <w:pStyle w:val="Footer"/>
    </w:pPr>
    <w:r w:rsidRPr="00D87E45">
      <w:fldChar w:fldCharType="begin"/>
    </w:r>
    <w:r w:rsidR="00193847" w:rsidRPr="00D87E45">
      <w:instrText xml:space="preserve"> PAGE </w:instrText>
    </w:r>
    <w:r w:rsidRPr="00D87E45">
      <w:fldChar w:fldCharType="separate"/>
    </w:r>
    <w:r w:rsidR="00471D69">
      <w:rPr>
        <w:noProof/>
      </w:rPr>
      <w:t>4</w:t>
    </w:r>
    <w:r w:rsidRPr="00D87E45">
      <w:fldChar w:fldCharType="end"/>
    </w:r>
    <w:r w:rsidR="00193847" w:rsidRPr="00D87E45">
      <w:t>/</w:t>
    </w:r>
    <w:fldSimple w:instr=" NUMPAGES \* MERGEFORMAT ">
      <w:r w:rsidR="00471D69">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88D1" w14:textId="77777777" w:rsidR="0015682A" w:rsidRDefault="00B64923" w:rsidP="007B3CF2">
    <w:pPr>
      <w:pStyle w:val="Footer"/>
      <w:jc w:val="right"/>
    </w:pPr>
    <w:r w:rsidRPr="00D87E45">
      <w:fldChar w:fldCharType="begin"/>
    </w:r>
    <w:r w:rsidR="00193847" w:rsidRPr="00D87E45">
      <w:instrText xml:space="preserve"> PAGE </w:instrText>
    </w:r>
    <w:r w:rsidRPr="00D87E45">
      <w:fldChar w:fldCharType="separate"/>
    </w:r>
    <w:r w:rsidR="00471D69">
      <w:rPr>
        <w:noProof/>
      </w:rPr>
      <w:t>3</w:t>
    </w:r>
    <w:r w:rsidRPr="00D87E45">
      <w:fldChar w:fldCharType="end"/>
    </w:r>
    <w:r w:rsidR="00193847" w:rsidRPr="00D87E45">
      <w:t>/</w:t>
    </w:r>
    <w:fldSimple w:instr=" NUMPAGES \* MERGEFORMAT ">
      <w:r w:rsidR="00471D69">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E28D4" w14:textId="77777777" w:rsidR="00EF6F76" w:rsidRDefault="00EF6F76" w:rsidP="007848BC">
      <w:r>
        <w:separator/>
      </w:r>
    </w:p>
  </w:footnote>
  <w:footnote w:type="continuationSeparator" w:id="0">
    <w:p w14:paraId="264CA725" w14:textId="77777777" w:rsidR="00EF6F76" w:rsidRDefault="00EF6F76" w:rsidP="007848BC">
      <w:r>
        <w:continuationSeparator/>
      </w:r>
    </w:p>
  </w:footnote>
  <w:footnote w:id="1">
    <w:p w14:paraId="6A00562D" w14:textId="4A4D82FF" w:rsidR="00855590" w:rsidRPr="00BA1CB8" w:rsidRDefault="00855590">
      <w:pPr>
        <w:pStyle w:val="FootnoteText"/>
        <w:rPr>
          <w:sz w:val="20"/>
          <w:lang w:eastAsia="zh-CN"/>
        </w:rPr>
      </w:pPr>
      <w:r w:rsidRPr="00BA1CB8">
        <w:rPr>
          <w:rStyle w:val="FootnoteReference"/>
          <w:sz w:val="20"/>
        </w:rPr>
        <w:footnoteRef/>
      </w:r>
      <w:r w:rsidRPr="00BA1CB8">
        <w:rPr>
          <w:sz w:val="20"/>
          <w:lang w:eastAsia="zh-CN"/>
        </w:rPr>
        <w:t xml:space="preserve"> </w:t>
      </w:r>
      <w:r w:rsidRPr="00BA1CB8">
        <w:rPr>
          <w:rFonts w:hint="eastAsia"/>
          <w:sz w:val="20"/>
          <w:lang w:eastAsia="zh-CN"/>
        </w:rPr>
        <w:t>联合国，《条约汇编》，第</w:t>
      </w:r>
      <w:r w:rsidRPr="00BA1CB8">
        <w:rPr>
          <w:rFonts w:hint="eastAsia"/>
          <w:sz w:val="20"/>
          <w:lang w:eastAsia="zh-CN"/>
        </w:rPr>
        <w:t>1760</w:t>
      </w:r>
      <w:r w:rsidRPr="00BA1CB8">
        <w:rPr>
          <w:rFonts w:hint="eastAsia"/>
          <w:sz w:val="20"/>
          <w:lang w:eastAsia="zh-CN"/>
        </w:rPr>
        <w:t>卷，第</w:t>
      </w:r>
      <w:r w:rsidRPr="00BA1CB8">
        <w:rPr>
          <w:rFonts w:hint="eastAsia"/>
          <w:sz w:val="20"/>
          <w:lang w:eastAsia="zh-CN"/>
        </w:rPr>
        <w:t>30619</w:t>
      </w:r>
      <w:r w:rsidRPr="00BA1CB8">
        <w:rPr>
          <w:rFonts w:hint="eastAsia"/>
          <w:sz w:val="20"/>
          <w:lang w:eastAsia="zh-CN"/>
        </w:rPr>
        <w:t>号。</w:t>
      </w:r>
    </w:p>
  </w:footnote>
  <w:footnote w:id="2">
    <w:p w14:paraId="1D807172" w14:textId="77777777" w:rsidR="007803AE" w:rsidRPr="007803AE" w:rsidRDefault="007803AE" w:rsidP="007803AE">
      <w:pPr>
        <w:pStyle w:val="FootnoteText"/>
        <w:rPr>
          <w:sz w:val="20"/>
          <w:lang w:val="en-CA" w:eastAsia="zh-CN"/>
        </w:rPr>
      </w:pPr>
      <w:r w:rsidRPr="00BA1CB8">
        <w:rPr>
          <w:rStyle w:val="FootnoteReference"/>
          <w:sz w:val="20"/>
        </w:rPr>
        <w:footnoteRef/>
      </w:r>
      <w:r w:rsidRPr="00BA1CB8">
        <w:rPr>
          <w:sz w:val="20"/>
          <w:lang w:val="en-CA" w:eastAsia="zh-CN"/>
        </w:rPr>
        <w:t xml:space="preserve"> </w:t>
      </w:r>
      <w:r w:rsidRPr="00BA1CB8">
        <w:rPr>
          <w:sz w:val="20"/>
          <w:lang w:val="en-CA" w:eastAsia="zh-CN"/>
        </w:rPr>
        <w:t>第</w:t>
      </w:r>
      <w:hyperlink r:id="rId1" w:history="1">
        <w:r w:rsidRPr="00BA1CB8">
          <w:rPr>
            <w:rStyle w:val="Hyperlink"/>
            <w:sz w:val="20"/>
            <w:lang w:val="en-CA" w:eastAsia="zh-CN"/>
          </w:rPr>
          <w:t>15/4</w:t>
        </w:r>
      </w:hyperlink>
      <w:r w:rsidRPr="00BA1CB8">
        <w:rPr>
          <w:sz w:val="20"/>
          <w:lang w:val="en-CA" w:eastAsia="zh-CN"/>
        </w:rPr>
        <w:t>号决定，附件。</w:t>
      </w:r>
    </w:p>
  </w:footnote>
  <w:footnote w:id="3">
    <w:p w14:paraId="570900E8" w14:textId="3AD13800" w:rsidR="00EA61CA" w:rsidRPr="00EA61CA" w:rsidRDefault="00EA61CA">
      <w:pPr>
        <w:pStyle w:val="FootnoteText"/>
        <w:rPr>
          <w:sz w:val="20"/>
          <w:lang w:eastAsia="zh-CN"/>
        </w:rPr>
      </w:pPr>
      <w:r w:rsidRPr="00EA61CA">
        <w:rPr>
          <w:rStyle w:val="FootnoteReference"/>
          <w:sz w:val="20"/>
        </w:rPr>
        <w:footnoteRef/>
      </w:r>
      <w:r w:rsidRPr="00EA61CA">
        <w:rPr>
          <w:sz w:val="20"/>
          <w:lang w:eastAsia="zh-CN"/>
        </w:rPr>
        <w:t xml:space="preserve"> “</w:t>
      </w:r>
      <w:r w:rsidRPr="00EA61CA">
        <w:rPr>
          <w:rFonts w:ascii="SimSun" w:hAnsi="SimSun" w:cs="SimSun" w:hint="eastAsia"/>
          <w:sz w:val="20"/>
          <w:lang w:eastAsia="zh-CN"/>
        </w:rPr>
        <w:t>自由、事先和知情同意</w:t>
      </w:r>
      <w:r w:rsidRPr="00EA61CA">
        <w:rPr>
          <w:rFonts w:ascii="SimSun" w:hAnsi="SimSun" w:cs="SimSun"/>
          <w:sz w:val="20"/>
          <w:lang w:val="en-US" w:eastAsia="zh-CN"/>
        </w:rPr>
        <w:t>”</w:t>
      </w:r>
      <w:r w:rsidRPr="00EA61CA">
        <w:rPr>
          <w:rFonts w:ascii="SimSun" w:hAnsi="SimSun" w:cs="SimSun" w:hint="eastAsia"/>
          <w:sz w:val="20"/>
          <w:lang w:eastAsia="zh-CN"/>
        </w:rPr>
        <w:t>指三种表述，即</w:t>
      </w:r>
      <w:r w:rsidRPr="00EA61CA">
        <w:rPr>
          <w:sz w:val="20"/>
          <w:lang w:eastAsia="zh-CN"/>
        </w:rPr>
        <w:t xml:space="preserve"> “</w:t>
      </w:r>
      <w:r w:rsidRPr="00EA61CA">
        <w:rPr>
          <w:rFonts w:ascii="SimSun" w:hAnsi="SimSun" w:cs="SimSun" w:hint="eastAsia"/>
          <w:sz w:val="20"/>
          <w:lang w:eastAsia="zh-CN"/>
        </w:rPr>
        <w:t>事先和知情同意</w:t>
      </w:r>
      <w:r w:rsidRPr="00EA61CA">
        <w:rPr>
          <w:sz w:val="20"/>
          <w:lang w:eastAsia="zh-CN"/>
        </w:rPr>
        <w:t>”</w:t>
      </w:r>
      <w:r w:rsidRPr="00EA61CA">
        <w:rPr>
          <w:rFonts w:hint="eastAsia"/>
          <w:sz w:val="20"/>
          <w:lang w:eastAsia="zh-CN"/>
        </w:rPr>
        <w:t>、</w:t>
      </w:r>
      <w:r w:rsidRPr="00EA61CA">
        <w:rPr>
          <w:sz w:val="20"/>
          <w:lang w:eastAsia="zh-CN"/>
        </w:rPr>
        <w:t>“</w:t>
      </w:r>
      <w:r w:rsidRPr="00EA61CA">
        <w:rPr>
          <w:rFonts w:ascii="SimSun" w:hAnsi="SimSun" w:cs="SimSun" w:hint="eastAsia"/>
          <w:sz w:val="20"/>
          <w:lang w:eastAsia="zh-CN"/>
        </w:rPr>
        <w:t>自由、事先和知情同意</w:t>
      </w:r>
      <w:r w:rsidRPr="00EA61CA">
        <w:rPr>
          <w:sz w:val="20"/>
          <w:lang w:eastAsia="zh-CN"/>
        </w:rPr>
        <w:t>”</w:t>
      </w:r>
      <w:r w:rsidRPr="00EA61CA">
        <w:rPr>
          <w:rFonts w:hint="eastAsia"/>
          <w:sz w:val="20"/>
          <w:lang w:eastAsia="zh-CN"/>
        </w:rPr>
        <w:t>或</w:t>
      </w:r>
      <w:r w:rsidRPr="00EA61CA">
        <w:rPr>
          <w:sz w:val="20"/>
          <w:lang w:eastAsia="zh-CN"/>
        </w:rPr>
        <w:t>“</w:t>
      </w:r>
      <w:r w:rsidRPr="00EA61CA">
        <w:rPr>
          <w:rFonts w:ascii="SimSun" w:hAnsi="SimSun" w:cs="SimSun" w:hint="eastAsia"/>
          <w:sz w:val="20"/>
          <w:lang w:eastAsia="zh-CN"/>
        </w:rPr>
        <w:t>批准和参与</w:t>
      </w:r>
      <w:r w:rsidRPr="00EA61CA">
        <w:rPr>
          <w:sz w:val="20"/>
          <w:lang w:eastAsia="zh-CN"/>
        </w:rPr>
        <w:t>”</w:t>
      </w:r>
      <w:r w:rsidRPr="00EA61CA">
        <w:rPr>
          <w:rFonts w:ascii="SimSun" w:hAnsi="SimSun" w:cs="SimSun" w:hint="eastAsia"/>
          <w:sz w:val="20"/>
          <w:lang w:eastAsia="zh-CN"/>
        </w:rPr>
        <w:t>。</w:t>
      </w:r>
    </w:p>
  </w:footnote>
  <w:footnote w:id="4">
    <w:p w14:paraId="1FFFA9BD" w14:textId="74851E76" w:rsidR="00D2118B" w:rsidRPr="00D05976" w:rsidRDefault="00D2118B" w:rsidP="00D2118B">
      <w:pPr>
        <w:pStyle w:val="FootnoteText"/>
        <w:rPr>
          <w:lang w:val="en-CA" w:eastAsia="zh-CN"/>
        </w:rPr>
      </w:pPr>
      <w:r w:rsidRPr="00EA61CA">
        <w:rPr>
          <w:rStyle w:val="FootnoteReference"/>
          <w:sz w:val="20"/>
        </w:rPr>
        <w:footnoteRef/>
      </w:r>
      <w:r w:rsidRPr="00EA61CA">
        <w:rPr>
          <w:sz w:val="20"/>
          <w:lang w:eastAsia="zh-CN"/>
        </w:rPr>
        <w:t xml:space="preserve"> </w:t>
      </w:r>
      <w:r w:rsidRPr="00EA61CA">
        <w:rPr>
          <w:sz w:val="20"/>
          <w:lang w:eastAsia="zh-CN"/>
        </w:rPr>
        <w:t>全球报告将根据科学、技术和工艺咨询附属机构第</w:t>
      </w:r>
      <w:hyperlink r:id="rId2" w:history="1">
        <w:r w:rsidRPr="00EA61CA">
          <w:rPr>
            <w:rStyle w:val="Hyperlink"/>
            <w:sz w:val="20"/>
            <w:lang w:val="en-CA" w:eastAsia="zh-CN"/>
          </w:rPr>
          <w:t>27/1</w:t>
        </w:r>
      </w:hyperlink>
      <w:r w:rsidRPr="00EA61CA">
        <w:rPr>
          <w:sz w:val="20"/>
          <w:lang w:val="en-CA" w:eastAsia="zh-CN"/>
        </w:rPr>
        <w:t>号建议中提供的指导</w:t>
      </w:r>
      <w:r w:rsidR="00EA61CA">
        <w:rPr>
          <w:rFonts w:hint="eastAsia"/>
          <w:sz w:val="20"/>
          <w:lang w:val="en-CA" w:eastAsia="zh-CN"/>
        </w:rPr>
        <w:t>编写</w:t>
      </w:r>
      <w:r w:rsidRPr="007803AE">
        <w:rPr>
          <w:sz w:val="20"/>
          <w:lang w:val="en-CA"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9E39" w14:textId="55793D93" w:rsidR="0015682A" w:rsidRDefault="0015682A" w:rsidP="007B3CF2">
    <w:pPr>
      <w:pStyle w:val="Header"/>
      <w:spacing w:after="240"/>
      <w:rPr>
        <w:lang w:eastAsia="zh-CN"/>
      </w:rPr>
    </w:pPr>
    <w:r>
      <w:t>CBD/SB8J/</w:t>
    </w:r>
    <w:r w:rsidR="00855590">
      <w:rPr>
        <w:rFonts w:hint="eastAsia"/>
        <w:lang w:eastAsia="zh-CN"/>
      </w:rPr>
      <w:t>REC/</w:t>
    </w:r>
    <w:r>
      <w:t>1</w:t>
    </w:r>
    <w:r w:rsidR="00855590">
      <w:rPr>
        <w:rFonts w:hint="eastAsia"/>
        <w:lang w:eastAsia="zh-CN"/>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1D27" w14:textId="5039750B" w:rsidR="0015682A" w:rsidRDefault="0015682A" w:rsidP="007B3CF2">
    <w:pPr>
      <w:pStyle w:val="Header"/>
      <w:jc w:val="right"/>
      <w:rPr>
        <w:lang w:eastAsia="zh-CN"/>
      </w:rPr>
    </w:pPr>
    <w:r>
      <w:t>CBD/SB8J/1/</w:t>
    </w:r>
    <w:r w:rsidR="006054BE">
      <w:rPr>
        <w:rFonts w:hint="eastAsia"/>
        <w:lang w:eastAsia="zh-CN"/>
      </w:rPr>
      <w:t>L.4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5099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756FC"/>
    <w:multiLevelType w:val="hybridMultilevel"/>
    <w:tmpl w:val="B876004A"/>
    <w:lvl w:ilvl="0" w:tplc="8AB273D8">
      <w:start w:val="1"/>
      <w:numFmt w:val="lowerLetter"/>
      <w:lvlText w:val="%1)"/>
      <w:lvlJc w:val="left"/>
      <w:pPr>
        <w:ind w:left="1020" w:hanging="360"/>
      </w:pPr>
    </w:lvl>
    <w:lvl w:ilvl="1" w:tplc="93582088">
      <w:start w:val="1"/>
      <w:numFmt w:val="lowerLetter"/>
      <w:lvlText w:val="%2)"/>
      <w:lvlJc w:val="left"/>
      <w:pPr>
        <w:ind w:left="1020" w:hanging="360"/>
      </w:pPr>
    </w:lvl>
    <w:lvl w:ilvl="2" w:tplc="7914739C">
      <w:start w:val="1"/>
      <w:numFmt w:val="lowerLetter"/>
      <w:lvlText w:val="%3)"/>
      <w:lvlJc w:val="left"/>
      <w:pPr>
        <w:ind w:left="1020" w:hanging="360"/>
      </w:pPr>
    </w:lvl>
    <w:lvl w:ilvl="3" w:tplc="CBF88324">
      <w:start w:val="1"/>
      <w:numFmt w:val="lowerLetter"/>
      <w:lvlText w:val="%4)"/>
      <w:lvlJc w:val="left"/>
      <w:pPr>
        <w:ind w:left="1020" w:hanging="360"/>
      </w:pPr>
    </w:lvl>
    <w:lvl w:ilvl="4" w:tplc="67EC41A2">
      <w:start w:val="1"/>
      <w:numFmt w:val="lowerLetter"/>
      <w:lvlText w:val="%5)"/>
      <w:lvlJc w:val="left"/>
      <w:pPr>
        <w:ind w:left="1020" w:hanging="360"/>
      </w:pPr>
    </w:lvl>
    <w:lvl w:ilvl="5" w:tplc="78F4B26A">
      <w:start w:val="1"/>
      <w:numFmt w:val="lowerLetter"/>
      <w:lvlText w:val="%6)"/>
      <w:lvlJc w:val="left"/>
      <w:pPr>
        <w:ind w:left="1020" w:hanging="360"/>
      </w:pPr>
    </w:lvl>
    <w:lvl w:ilvl="6" w:tplc="3F76162C">
      <w:start w:val="1"/>
      <w:numFmt w:val="lowerLetter"/>
      <w:lvlText w:val="%7)"/>
      <w:lvlJc w:val="left"/>
      <w:pPr>
        <w:ind w:left="1020" w:hanging="360"/>
      </w:pPr>
    </w:lvl>
    <w:lvl w:ilvl="7" w:tplc="F0544638">
      <w:start w:val="1"/>
      <w:numFmt w:val="lowerLetter"/>
      <w:lvlText w:val="%8)"/>
      <w:lvlJc w:val="left"/>
      <w:pPr>
        <w:ind w:left="1020" w:hanging="360"/>
      </w:pPr>
    </w:lvl>
    <w:lvl w:ilvl="8" w:tplc="33C6C228">
      <w:start w:val="1"/>
      <w:numFmt w:val="lowerLetter"/>
      <w:lvlText w:val="%9)"/>
      <w:lvlJc w:val="left"/>
      <w:pPr>
        <w:ind w:left="1020" w:hanging="360"/>
      </w:pPr>
    </w:lvl>
  </w:abstractNum>
  <w:abstractNum w:abstractNumId="11" w15:restartNumberingAfterBreak="0">
    <w:nsid w:val="0CE4430E"/>
    <w:multiLevelType w:val="hybridMultilevel"/>
    <w:tmpl w:val="6186D694"/>
    <w:lvl w:ilvl="0" w:tplc="FF5858FC">
      <w:start w:val="17"/>
      <w:numFmt w:val="decimal"/>
      <w:lvlText w:val="%1."/>
      <w:lvlJc w:val="left"/>
      <w:pPr>
        <w:ind w:left="927" w:hanging="360"/>
      </w:pPr>
      <w:rPr>
        <w:rFonts w:hint="default"/>
      </w:rPr>
    </w:lvl>
    <w:lvl w:ilvl="1" w:tplc="FFFFFFFF" w:tentative="1">
      <w:start w:val="1"/>
      <w:numFmt w:val="lowerLetter"/>
      <w:lvlText w:val="%2)"/>
      <w:lvlJc w:val="left"/>
      <w:pPr>
        <w:ind w:left="1407" w:hanging="420"/>
      </w:pPr>
    </w:lvl>
    <w:lvl w:ilvl="2" w:tplc="FFFFFFFF" w:tentative="1">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12" w15:restartNumberingAfterBreak="0">
    <w:nsid w:val="167D7815"/>
    <w:multiLevelType w:val="hybridMultilevel"/>
    <w:tmpl w:val="F9A49F60"/>
    <w:lvl w:ilvl="0" w:tplc="BE1CBBDE">
      <w:start w:val="1"/>
      <w:numFmt w:val="lowerLetter"/>
      <w:lvlText w:val="%1)"/>
      <w:lvlJc w:val="left"/>
      <w:pPr>
        <w:ind w:left="1020" w:hanging="360"/>
      </w:pPr>
    </w:lvl>
    <w:lvl w:ilvl="1" w:tplc="D4648368">
      <w:start w:val="1"/>
      <w:numFmt w:val="lowerLetter"/>
      <w:lvlText w:val="%2)"/>
      <w:lvlJc w:val="left"/>
      <w:pPr>
        <w:ind w:left="1020" w:hanging="360"/>
      </w:pPr>
    </w:lvl>
    <w:lvl w:ilvl="2" w:tplc="8CB436DA">
      <w:start w:val="1"/>
      <w:numFmt w:val="lowerLetter"/>
      <w:lvlText w:val="%3)"/>
      <w:lvlJc w:val="left"/>
      <w:pPr>
        <w:ind w:left="1020" w:hanging="360"/>
      </w:pPr>
    </w:lvl>
    <w:lvl w:ilvl="3" w:tplc="AFF84908">
      <w:start w:val="1"/>
      <w:numFmt w:val="lowerLetter"/>
      <w:lvlText w:val="%4)"/>
      <w:lvlJc w:val="left"/>
      <w:pPr>
        <w:ind w:left="1020" w:hanging="360"/>
      </w:pPr>
    </w:lvl>
    <w:lvl w:ilvl="4" w:tplc="2618C088">
      <w:start w:val="1"/>
      <w:numFmt w:val="lowerLetter"/>
      <w:lvlText w:val="%5)"/>
      <w:lvlJc w:val="left"/>
      <w:pPr>
        <w:ind w:left="1020" w:hanging="360"/>
      </w:pPr>
    </w:lvl>
    <w:lvl w:ilvl="5" w:tplc="D53E5F08">
      <w:start w:val="1"/>
      <w:numFmt w:val="lowerLetter"/>
      <w:lvlText w:val="%6)"/>
      <w:lvlJc w:val="left"/>
      <w:pPr>
        <w:ind w:left="1020" w:hanging="360"/>
      </w:pPr>
    </w:lvl>
    <w:lvl w:ilvl="6" w:tplc="422AD17E">
      <w:start w:val="1"/>
      <w:numFmt w:val="lowerLetter"/>
      <w:lvlText w:val="%7)"/>
      <w:lvlJc w:val="left"/>
      <w:pPr>
        <w:ind w:left="1020" w:hanging="360"/>
      </w:pPr>
    </w:lvl>
    <w:lvl w:ilvl="7" w:tplc="835E0CFC">
      <w:start w:val="1"/>
      <w:numFmt w:val="lowerLetter"/>
      <w:lvlText w:val="%8)"/>
      <w:lvlJc w:val="left"/>
      <w:pPr>
        <w:ind w:left="1020" w:hanging="360"/>
      </w:pPr>
    </w:lvl>
    <w:lvl w:ilvl="8" w:tplc="5C14E0BE">
      <w:start w:val="1"/>
      <w:numFmt w:val="lowerLetter"/>
      <w:lvlText w:val="%9)"/>
      <w:lvlJc w:val="left"/>
      <w:pPr>
        <w:ind w:left="1020" w:hanging="360"/>
      </w:pPr>
    </w:lvl>
  </w:abstractNum>
  <w:abstractNum w:abstractNumId="13" w15:restartNumberingAfterBreak="0">
    <w:nsid w:val="195D31A8"/>
    <w:multiLevelType w:val="hybridMultilevel"/>
    <w:tmpl w:val="2280DF58"/>
    <w:lvl w:ilvl="0" w:tplc="C4625736">
      <w:start w:val="2"/>
      <w:numFmt w:val="lowerLetter"/>
      <w:lvlText w:val="(%1)"/>
      <w:lvlJc w:val="left"/>
      <w:pPr>
        <w:ind w:left="1494" w:hanging="36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4" w15:restartNumberingAfterBreak="0">
    <w:nsid w:val="31AD7ACF"/>
    <w:multiLevelType w:val="hybridMultilevel"/>
    <w:tmpl w:val="5A3893CC"/>
    <w:lvl w:ilvl="0" w:tplc="8278A348">
      <w:start w:val="1"/>
      <w:numFmt w:val="lowerLetter"/>
      <w:lvlText w:val="%1)"/>
      <w:lvlJc w:val="left"/>
      <w:pPr>
        <w:ind w:left="1320" w:hanging="360"/>
      </w:pPr>
    </w:lvl>
    <w:lvl w:ilvl="1" w:tplc="AE92848A">
      <w:start w:val="1"/>
      <w:numFmt w:val="lowerLetter"/>
      <w:lvlText w:val="%2)"/>
      <w:lvlJc w:val="left"/>
      <w:pPr>
        <w:ind w:left="1320" w:hanging="360"/>
      </w:pPr>
    </w:lvl>
    <w:lvl w:ilvl="2" w:tplc="18C45726">
      <w:start w:val="1"/>
      <w:numFmt w:val="lowerLetter"/>
      <w:lvlText w:val="%3)"/>
      <w:lvlJc w:val="left"/>
      <w:pPr>
        <w:ind w:left="1320" w:hanging="360"/>
      </w:pPr>
    </w:lvl>
    <w:lvl w:ilvl="3" w:tplc="E640C4C0">
      <w:start w:val="1"/>
      <w:numFmt w:val="lowerLetter"/>
      <w:lvlText w:val="%4)"/>
      <w:lvlJc w:val="left"/>
      <w:pPr>
        <w:ind w:left="1320" w:hanging="360"/>
      </w:pPr>
    </w:lvl>
    <w:lvl w:ilvl="4" w:tplc="71DA4C50">
      <w:start w:val="1"/>
      <w:numFmt w:val="lowerLetter"/>
      <w:lvlText w:val="%5)"/>
      <w:lvlJc w:val="left"/>
      <w:pPr>
        <w:ind w:left="1320" w:hanging="360"/>
      </w:pPr>
    </w:lvl>
    <w:lvl w:ilvl="5" w:tplc="3216C99E">
      <w:start w:val="1"/>
      <w:numFmt w:val="lowerLetter"/>
      <w:lvlText w:val="%6)"/>
      <w:lvlJc w:val="left"/>
      <w:pPr>
        <w:ind w:left="1320" w:hanging="360"/>
      </w:pPr>
    </w:lvl>
    <w:lvl w:ilvl="6" w:tplc="406A7CF6">
      <w:start w:val="1"/>
      <w:numFmt w:val="lowerLetter"/>
      <w:lvlText w:val="%7)"/>
      <w:lvlJc w:val="left"/>
      <w:pPr>
        <w:ind w:left="1320" w:hanging="360"/>
      </w:pPr>
    </w:lvl>
    <w:lvl w:ilvl="7" w:tplc="52DAD3A0">
      <w:start w:val="1"/>
      <w:numFmt w:val="lowerLetter"/>
      <w:lvlText w:val="%8)"/>
      <w:lvlJc w:val="left"/>
      <w:pPr>
        <w:ind w:left="1320" w:hanging="360"/>
      </w:pPr>
    </w:lvl>
    <w:lvl w:ilvl="8" w:tplc="2A6AA984">
      <w:start w:val="1"/>
      <w:numFmt w:val="lowerLetter"/>
      <w:lvlText w:val="%9)"/>
      <w:lvlJc w:val="left"/>
      <w:pPr>
        <w:ind w:left="1320" w:hanging="360"/>
      </w:pPr>
    </w:lvl>
  </w:abstractNum>
  <w:abstractNum w:abstractNumId="15" w15:restartNumberingAfterBreak="0">
    <w:nsid w:val="3475243A"/>
    <w:multiLevelType w:val="hybridMultilevel"/>
    <w:tmpl w:val="FF78654A"/>
    <w:lvl w:ilvl="0" w:tplc="4B16E056">
      <w:start w:val="1"/>
      <w:numFmt w:val="lowerLetter"/>
      <w:lvlText w:val="%1)"/>
      <w:lvlJc w:val="left"/>
      <w:pPr>
        <w:ind w:left="1020" w:hanging="360"/>
      </w:pPr>
    </w:lvl>
    <w:lvl w:ilvl="1" w:tplc="045EEEAC">
      <w:start w:val="1"/>
      <w:numFmt w:val="lowerLetter"/>
      <w:lvlText w:val="%2)"/>
      <w:lvlJc w:val="left"/>
      <w:pPr>
        <w:ind w:left="1020" w:hanging="360"/>
      </w:pPr>
    </w:lvl>
    <w:lvl w:ilvl="2" w:tplc="BDEEDA66">
      <w:start w:val="1"/>
      <w:numFmt w:val="lowerLetter"/>
      <w:lvlText w:val="%3)"/>
      <w:lvlJc w:val="left"/>
      <w:pPr>
        <w:ind w:left="1020" w:hanging="360"/>
      </w:pPr>
    </w:lvl>
    <w:lvl w:ilvl="3" w:tplc="FEB03B90">
      <w:start w:val="1"/>
      <w:numFmt w:val="lowerLetter"/>
      <w:lvlText w:val="%4)"/>
      <w:lvlJc w:val="left"/>
      <w:pPr>
        <w:ind w:left="1020" w:hanging="360"/>
      </w:pPr>
    </w:lvl>
    <w:lvl w:ilvl="4" w:tplc="647C6426">
      <w:start w:val="1"/>
      <w:numFmt w:val="lowerLetter"/>
      <w:lvlText w:val="%5)"/>
      <w:lvlJc w:val="left"/>
      <w:pPr>
        <w:ind w:left="1020" w:hanging="360"/>
      </w:pPr>
    </w:lvl>
    <w:lvl w:ilvl="5" w:tplc="94028188">
      <w:start w:val="1"/>
      <w:numFmt w:val="lowerLetter"/>
      <w:lvlText w:val="%6)"/>
      <w:lvlJc w:val="left"/>
      <w:pPr>
        <w:ind w:left="1020" w:hanging="360"/>
      </w:pPr>
    </w:lvl>
    <w:lvl w:ilvl="6" w:tplc="E70A297C">
      <w:start w:val="1"/>
      <w:numFmt w:val="lowerLetter"/>
      <w:lvlText w:val="%7)"/>
      <w:lvlJc w:val="left"/>
      <w:pPr>
        <w:ind w:left="1020" w:hanging="360"/>
      </w:pPr>
    </w:lvl>
    <w:lvl w:ilvl="7" w:tplc="D24C6226">
      <w:start w:val="1"/>
      <w:numFmt w:val="lowerLetter"/>
      <w:lvlText w:val="%8)"/>
      <w:lvlJc w:val="left"/>
      <w:pPr>
        <w:ind w:left="1020" w:hanging="360"/>
      </w:pPr>
    </w:lvl>
    <w:lvl w:ilvl="8" w:tplc="CA3E5D8C">
      <w:start w:val="1"/>
      <w:numFmt w:val="lowerLetter"/>
      <w:lvlText w:val="%9)"/>
      <w:lvlJc w:val="left"/>
      <w:pPr>
        <w:ind w:left="1020" w:hanging="360"/>
      </w:pPr>
    </w:lvl>
  </w:abstractNum>
  <w:abstractNum w:abstractNumId="16" w15:restartNumberingAfterBreak="0">
    <w:nsid w:val="3F6B23A2"/>
    <w:multiLevelType w:val="hybridMultilevel"/>
    <w:tmpl w:val="6AE66A22"/>
    <w:lvl w:ilvl="0" w:tplc="1C544B8C">
      <w:start w:val="1"/>
      <w:numFmt w:val="bullet"/>
      <w:lvlText w:val=""/>
      <w:lvlJc w:val="left"/>
      <w:pPr>
        <w:ind w:left="720" w:hanging="360"/>
      </w:pPr>
      <w:rPr>
        <w:rFonts w:ascii="Symbol" w:hAnsi="Symbol" w:hint="default"/>
      </w:rPr>
    </w:lvl>
    <w:lvl w:ilvl="1" w:tplc="A9F0D4E6">
      <w:start w:val="1"/>
      <w:numFmt w:val="bullet"/>
      <w:lvlText w:val="o"/>
      <w:lvlJc w:val="left"/>
      <w:pPr>
        <w:ind w:left="1440" w:hanging="360"/>
      </w:pPr>
      <w:rPr>
        <w:rFonts w:ascii="Courier New" w:hAnsi="Courier New" w:hint="default"/>
      </w:rPr>
    </w:lvl>
    <w:lvl w:ilvl="2" w:tplc="0834157A">
      <w:start w:val="1"/>
      <w:numFmt w:val="bullet"/>
      <w:lvlText w:val=""/>
      <w:lvlJc w:val="left"/>
      <w:pPr>
        <w:ind w:left="2160" w:hanging="360"/>
      </w:pPr>
      <w:rPr>
        <w:rFonts w:ascii="Wingdings" w:hAnsi="Wingdings" w:hint="default"/>
      </w:rPr>
    </w:lvl>
    <w:lvl w:ilvl="3" w:tplc="3EF479B6">
      <w:start w:val="1"/>
      <w:numFmt w:val="bullet"/>
      <w:lvlText w:val=""/>
      <w:lvlJc w:val="left"/>
      <w:pPr>
        <w:ind w:left="2880" w:hanging="360"/>
      </w:pPr>
      <w:rPr>
        <w:rFonts w:ascii="Symbol" w:hAnsi="Symbol" w:hint="default"/>
      </w:rPr>
    </w:lvl>
    <w:lvl w:ilvl="4" w:tplc="9FF28866">
      <w:start w:val="1"/>
      <w:numFmt w:val="bullet"/>
      <w:lvlText w:val="o"/>
      <w:lvlJc w:val="left"/>
      <w:pPr>
        <w:ind w:left="3600" w:hanging="360"/>
      </w:pPr>
      <w:rPr>
        <w:rFonts w:ascii="Courier New" w:hAnsi="Courier New" w:hint="default"/>
      </w:rPr>
    </w:lvl>
    <w:lvl w:ilvl="5" w:tplc="1644855A">
      <w:start w:val="1"/>
      <w:numFmt w:val="bullet"/>
      <w:lvlText w:val=""/>
      <w:lvlJc w:val="left"/>
      <w:pPr>
        <w:ind w:left="4320" w:hanging="360"/>
      </w:pPr>
      <w:rPr>
        <w:rFonts w:ascii="Wingdings" w:hAnsi="Wingdings" w:hint="default"/>
      </w:rPr>
    </w:lvl>
    <w:lvl w:ilvl="6" w:tplc="3DA2D150">
      <w:start w:val="1"/>
      <w:numFmt w:val="bullet"/>
      <w:lvlText w:val=""/>
      <w:lvlJc w:val="left"/>
      <w:pPr>
        <w:ind w:left="5040" w:hanging="360"/>
      </w:pPr>
      <w:rPr>
        <w:rFonts w:ascii="Symbol" w:hAnsi="Symbol" w:hint="default"/>
      </w:rPr>
    </w:lvl>
    <w:lvl w:ilvl="7" w:tplc="90DCE208">
      <w:start w:val="1"/>
      <w:numFmt w:val="bullet"/>
      <w:lvlText w:val="o"/>
      <w:lvlJc w:val="left"/>
      <w:pPr>
        <w:ind w:left="5760" w:hanging="360"/>
      </w:pPr>
      <w:rPr>
        <w:rFonts w:ascii="Courier New" w:hAnsi="Courier New" w:hint="default"/>
      </w:rPr>
    </w:lvl>
    <w:lvl w:ilvl="8" w:tplc="D026F75C">
      <w:start w:val="1"/>
      <w:numFmt w:val="bullet"/>
      <w:lvlText w:val=""/>
      <w:lvlJc w:val="left"/>
      <w:pPr>
        <w:ind w:left="6480" w:hanging="360"/>
      </w:pPr>
      <w:rPr>
        <w:rFonts w:ascii="Wingdings" w:hAnsi="Wingdings" w:hint="default"/>
      </w:rPr>
    </w:lvl>
  </w:abstractNum>
  <w:abstractNum w:abstractNumId="17" w15:restartNumberingAfterBreak="0">
    <w:nsid w:val="462779A1"/>
    <w:multiLevelType w:val="hybridMultilevel"/>
    <w:tmpl w:val="CC987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9" w15:restartNumberingAfterBreak="0">
    <w:nsid w:val="4B2F0C22"/>
    <w:multiLevelType w:val="hybridMultilevel"/>
    <w:tmpl w:val="66288CEE"/>
    <w:lvl w:ilvl="0" w:tplc="FA06627C">
      <w:start w:val="1"/>
      <w:numFmt w:val="lowerLetter"/>
      <w:lvlText w:val="%1)"/>
      <w:lvlJc w:val="left"/>
      <w:pPr>
        <w:ind w:left="1020" w:hanging="360"/>
      </w:pPr>
    </w:lvl>
    <w:lvl w:ilvl="1" w:tplc="9C46B92E">
      <w:start w:val="1"/>
      <w:numFmt w:val="lowerLetter"/>
      <w:lvlText w:val="%2)"/>
      <w:lvlJc w:val="left"/>
      <w:pPr>
        <w:ind w:left="1020" w:hanging="360"/>
      </w:pPr>
    </w:lvl>
    <w:lvl w:ilvl="2" w:tplc="D4009788">
      <w:start w:val="1"/>
      <w:numFmt w:val="lowerLetter"/>
      <w:lvlText w:val="%3)"/>
      <w:lvlJc w:val="left"/>
      <w:pPr>
        <w:ind w:left="1020" w:hanging="360"/>
      </w:pPr>
    </w:lvl>
    <w:lvl w:ilvl="3" w:tplc="CC48926C">
      <w:start w:val="1"/>
      <w:numFmt w:val="lowerLetter"/>
      <w:lvlText w:val="%4)"/>
      <w:lvlJc w:val="left"/>
      <w:pPr>
        <w:ind w:left="1020" w:hanging="360"/>
      </w:pPr>
    </w:lvl>
    <w:lvl w:ilvl="4" w:tplc="AC20EC48">
      <w:start w:val="1"/>
      <w:numFmt w:val="lowerLetter"/>
      <w:lvlText w:val="%5)"/>
      <w:lvlJc w:val="left"/>
      <w:pPr>
        <w:ind w:left="1020" w:hanging="360"/>
      </w:pPr>
    </w:lvl>
    <w:lvl w:ilvl="5" w:tplc="14F68BD6">
      <w:start w:val="1"/>
      <w:numFmt w:val="lowerLetter"/>
      <w:lvlText w:val="%6)"/>
      <w:lvlJc w:val="left"/>
      <w:pPr>
        <w:ind w:left="1020" w:hanging="360"/>
      </w:pPr>
    </w:lvl>
    <w:lvl w:ilvl="6" w:tplc="25882622">
      <w:start w:val="1"/>
      <w:numFmt w:val="lowerLetter"/>
      <w:lvlText w:val="%7)"/>
      <w:lvlJc w:val="left"/>
      <w:pPr>
        <w:ind w:left="1020" w:hanging="360"/>
      </w:pPr>
    </w:lvl>
    <w:lvl w:ilvl="7" w:tplc="569C3AD4">
      <w:start w:val="1"/>
      <w:numFmt w:val="lowerLetter"/>
      <w:lvlText w:val="%8)"/>
      <w:lvlJc w:val="left"/>
      <w:pPr>
        <w:ind w:left="1020" w:hanging="360"/>
      </w:pPr>
    </w:lvl>
    <w:lvl w:ilvl="8" w:tplc="3DAC5322">
      <w:start w:val="1"/>
      <w:numFmt w:val="lowerLetter"/>
      <w:lvlText w:val="%9)"/>
      <w:lvlJc w:val="left"/>
      <w:pPr>
        <w:ind w:left="1020" w:hanging="360"/>
      </w:pPr>
    </w:lvl>
  </w:abstractNum>
  <w:abstractNum w:abstractNumId="20" w15:restartNumberingAfterBreak="0">
    <w:nsid w:val="516423FB"/>
    <w:multiLevelType w:val="multilevel"/>
    <w:tmpl w:val="FEBAB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D943BEE"/>
    <w:multiLevelType w:val="multilevel"/>
    <w:tmpl w:val="222A08B4"/>
    <w:numStyleLink w:val="ListCBD"/>
  </w:abstractNum>
  <w:abstractNum w:abstractNumId="22" w15:restartNumberingAfterBreak="0">
    <w:nsid w:val="60EB58B3"/>
    <w:multiLevelType w:val="multilevel"/>
    <w:tmpl w:val="FFFFFFFF"/>
    <w:lvl w:ilvl="0">
      <w:start w:val="1"/>
      <w:numFmt w:val="decimal"/>
      <w:pStyle w:val="Par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ACE27FD"/>
    <w:multiLevelType w:val="hybridMultilevel"/>
    <w:tmpl w:val="EACE9B5E"/>
    <w:lvl w:ilvl="0" w:tplc="50985B2A">
      <w:start w:val="2"/>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020161592">
    <w:abstractNumId w:val="25"/>
  </w:num>
  <w:num w:numId="2" w16cid:durableId="1533809868">
    <w:abstractNumId w:val="9"/>
  </w:num>
  <w:num w:numId="3" w16cid:durableId="241527552">
    <w:abstractNumId w:val="7"/>
  </w:num>
  <w:num w:numId="4" w16cid:durableId="352997843">
    <w:abstractNumId w:val="6"/>
  </w:num>
  <w:num w:numId="5" w16cid:durableId="433475047">
    <w:abstractNumId w:val="5"/>
  </w:num>
  <w:num w:numId="6" w16cid:durableId="1111121278">
    <w:abstractNumId w:val="4"/>
  </w:num>
  <w:num w:numId="7" w16cid:durableId="494758179">
    <w:abstractNumId w:val="18"/>
  </w:num>
  <w:num w:numId="8" w16cid:durableId="2072776083">
    <w:abstractNumId w:val="24"/>
  </w:num>
  <w:num w:numId="9" w16cid:durableId="917398115">
    <w:abstractNumId w:val="21"/>
  </w:num>
  <w:num w:numId="10" w16cid:durableId="436415403">
    <w:abstractNumId w:val="8"/>
  </w:num>
  <w:num w:numId="11" w16cid:durableId="215167181">
    <w:abstractNumId w:val="3"/>
  </w:num>
  <w:num w:numId="12" w16cid:durableId="1268777006">
    <w:abstractNumId w:val="2"/>
  </w:num>
  <w:num w:numId="13" w16cid:durableId="224799703">
    <w:abstractNumId w:val="1"/>
  </w:num>
  <w:num w:numId="14" w16cid:durableId="1793749373">
    <w:abstractNumId w:val="0"/>
  </w:num>
  <w:num w:numId="15" w16cid:durableId="1629822593">
    <w:abstractNumId w:val="21"/>
  </w:num>
  <w:num w:numId="16" w16cid:durableId="413018150">
    <w:abstractNumId w:val="21"/>
  </w:num>
  <w:num w:numId="17" w16cid:durableId="926309167">
    <w:abstractNumId w:val="22"/>
  </w:num>
  <w:num w:numId="18" w16cid:durableId="14560207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9295731">
    <w:abstractNumId w:val="20"/>
  </w:num>
  <w:num w:numId="20" w16cid:durableId="1591289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7766095">
    <w:abstractNumId w:val="16"/>
  </w:num>
  <w:num w:numId="22" w16cid:durableId="164908369">
    <w:abstractNumId w:val="17"/>
  </w:num>
  <w:num w:numId="23" w16cid:durableId="648823458">
    <w:abstractNumId w:val="21"/>
  </w:num>
  <w:num w:numId="24" w16cid:durableId="880442330">
    <w:abstractNumId w:val="21"/>
  </w:num>
  <w:num w:numId="25" w16cid:durableId="14946811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9968345">
    <w:abstractNumId w:val="14"/>
  </w:num>
  <w:num w:numId="27" w16cid:durableId="1868717589">
    <w:abstractNumId w:val="19"/>
  </w:num>
  <w:num w:numId="28" w16cid:durableId="2067216316">
    <w:abstractNumId w:val="10"/>
  </w:num>
  <w:num w:numId="29" w16cid:durableId="138621349">
    <w:abstractNumId w:val="12"/>
  </w:num>
  <w:num w:numId="30" w16cid:durableId="71507559">
    <w:abstractNumId w:val="15"/>
  </w:num>
  <w:num w:numId="31" w16cid:durableId="1772125151">
    <w:abstractNumId w:val="13"/>
  </w:num>
  <w:num w:numId="32" w16cid:durableId="1659651280">
    <w:abstractNumId w:val="23"/>
  </w:num>
  <w:num w:numId="33" w16cid:durableId="514923672">
    <w:abstractNumId w:val="21"/>
  </w:num>
  <w:num w:numId="34" w16cid:durableId="78172616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90"/>
  <w:evenAndOddHeaders/>
  <w:characterSpacingControl w:val="compressPunctuation"/>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wM7M0NzM1tLA0MDNV0lEKTi0uzszPAykwNKwFABEVUZktAAAA"/>
  </w:docVars>
  <w:rsids>
    <w:rsidRoot w:val="00CC710D"/>
    <w:rsid w:val="00004050"/>
    <w:rsid w:val="00010417"/>
    <w:rsid w:val="00014719"/>
    <w:rsid w:val="00014851"/>
    <w:rsid w:val="00015BB2"/>
    <w:rsid w:val="0001720A"/>
    <w:rsid w:val="00020A49"/>
    <w:rsid w:val="00025A79"/>
    <w:rsid w:val="000316F6"/>
    <w:rsid w:val="00034A21"/>
    <w:rsid w:val="000362E8"/>
    <w:rsid w:val="0003667C"/>
    <w:rsid w:val="00037008"/>
    <w:rsid w:val="00037F24"/>
    <w:rsid w:val="00040138"/>
    <w:rsid w:val="00041044"/>
    <w:rsid w:val="00046101"/>
    <w:rsid w:val="00053015"/>
    <w:rsid w:val="00053481"/>
    <w:rsid w:val="00055130"/>
    <w:rsid w:val="00060DCF"/>
    <w:rsid w:val="0006116E"/>
    <w:rsid w:val="00070170"/>
    <w:rsid w:val="000702F4"/>
    <w:rsid w:val="000706DA"/>
    <w:rsid w:val="00070ED9"/>
    <w:rsid w:val="000842DB"/>
    <w:rsid w:val="00085D38"/>
    <w:rsid w:val="000863B5"/>
    <w:rsid w:val="00092C8B"/>
    <w:rsid w:val="00094A66"/>
    <w:rsid w:val="000952D7"/>
    <w:rsid w:val="00095FE3"/>
    <w:rsid w:val="000A34BD"/>
    <w:rsid w:val="000A3890"/>
    <w:rsid w:val="000A7603"/>
    <w:rsid w:val="000B0FBE"/>
    <w:rsid w:val="000B10D6"/>
    <w:rsid w:val="000B34FF"/>
    <w:rsid w:val="000B3C45"/>
    <w:rsid w:val="000B3EBB"/>
    <w:rsid w:val="000C0A7E"/>
    <w:rsid w:val="000C1182"/>
    <w:rsid w:val="000C124E"/>
    <w:rsid w:val="000C13EB"/>
    <w:rsid w:val="000C4D75"/>
    <w:rsid w:val="000C51EC"/>
    <w:rsid w:val="000C6588"/>
    <w:rsid w:val="000D0A87"/>
    <w:rsid w:val="000D3C93"/>
    <w:rsid w:val="000D48BD"/>
    <w:rsid w:val="000D52F8"/>
    <w:rsid w:val="000D5C27"/>
    <w:rsid w:val="000E17E5"/>
    <w:rsid w:val="000E2AD5"/>
    <w:rsid w:val="000E2EE7"/>
    <w:rsid w:val="000E3575"/>
    <w:rsid w:val="000F64FC"/>
    <w:rsid w:val="000F7EDB"/>
    <w:rsid w:val="00100FBE"/>
    <w:rsid w:val="00102D15"/>
    <w:rsid w:val="0010639E"/>
    <w:rsid w:val="001065E9"/>
    <w:rsid w:val="00110693"/>
    <w:rsid w:val="00111867"/>
    <w:rsid w:val="00112833"/>
    <w:rsid w:val="0011292F"/>
    <w:rsid w:val="00114B83"/>
    <w:rsid w:val="001150CE"/>
    <w:rsid w:val="001153AA"/>
    <w:rsid w:val="00120CEA"/>
    <w:rsid w:val="00121112"/>
    <w:rsid w:val="00126409"/>
    <w:rsid w:val="0012677E"/>
    <w:rsid w:val="001325DB"/>
    <w:rsid w:val="001418EA"/>
    <w:rsid w:val="00141BDD"/>
    <w:rsid w:val="00143390"/>
    <w:rsid w:val="00143B0F"/>
    <w:rsid w:val="001445DE"/>
    <w:rsid w:val="00150934"/>
    <w:rsid w:val="00150E3D"/>
    <w:rsid w:val="0015682A"/>
    <w:rsid w:val="001572B2"/>
    <w:rsid w:val="0016421B"/>
    <w:rsid w:val="00167446"/>
    <w:rsid w:val="0017060B"/>
    <w:rsid w:val="0017314A"/>
    <w:rsid w:val="00173A03"/>
    <w:rsid w:val="00174906"/>
    <w:rsid w:val="00175FF1"/>
    <w:rsid w:val="00181AB8"/>
    <w:rsid w:val="00182244"/>
    <w:rsid w:val="00187C92"/>
    <w:rsid w:val="00191F0A"/>
    <w:rsid w:val="00193847"/>
    <w:rsid w:val="0019405F"/>
    <w:rsid w:val="00194223"/>
    <w:rsid w:val="001A025B"/>
    <w:rsid w:val="001A14CD"/>
    <w:rsid w:val="001A2B74"/>
    <w:rsid w:val="001A2CE8"/>
    <w:rsid w:val="001A3DC7"/>
    <w:rsid w:val="001A40A0"/>
    <w:rsid w:val="001A4F63"/>
    <w:rsid w:val="001A5A37"/>
    <w:rsid w:val="001B0FE3"/>
    <w:rsid w:val="001B40FE"/>
    <w:rsid w:val="001B4C22"/>
    <w:rsid w:val="001B57C6"/>
    <w:rsid w:val="001B6723"/>
    <w:rsid w:val="001C4558"/>
    <w:rsid w:val="001C4947"/>
    <w:rsid w:val="001D2B2A"/>
    <w:rsid w:val="001D611C"/>
    <w:rsid w:val="001D7B16"/>
    <w:rsid w:val="001E06CF"/>
    <w:rsid w:val="001E0BFE"/>
    <w:rsid w:val="001E1708"/>
    <w:rsid w:val="001E2155"/>
    <w:rsid w:val="001E2DFA"/>
    <w:rsid w:val="001E5124"/>
    <w:rsid w:val="001E684A"/>
    <w:rsid w:val="001F0397"/>
    <w:rsid w:val="001F1E9D"/>
    <w:rsid w:val="001F2312"/>
    <w:rsid w:val="001F4748"/>
    <w:rsid w:val="001F4C35"/>
    <w:rsid w:val="001F6D21"/>
    <w:rsid w:val="001F6F94"/>
    <w:rsid w:val="00200F5C"/>
    <w:rsid w:val="0020345B"/>
    <w:rsid w:val="00204DFC"/>
    <w:rsid w:val="0020688E"/>
    <w:rsid w:val="00206D56"/>
    <w:rsid w:val="002079C3"/>
    <w:rsid w:val="002141E7"/>
    <w:rsid w:val="0021627F"/>
    <w:rsid w:val="00216ECB"/>
    <w:rsid w:val="002170FB"/>
    <w:rsid w:val="00220315"/>
    <w:rsid w:val="00222057"/>
    <w:rsid w:val="00222A48"/>
    <w:rsid w:val="0022550D"/>
    <w:rsid w:val="00226F35"/>
    <w:rsid w:val="00234817"/>
    <w:rsid w:val="00234AA7"/>
    <w:rsid w:val="002412AD"/>
    <w:rsid w:val="0024180C"/>
    <w:rsid w:val="00241A55"/>
    <w:rsid w:val="002426A7"/>
    <w:rsid w:val="002437AC"/>
    <w:rsid w:val="00243E31"/>
    <w:rsid w:val="00244B32"/>
    <w:rsid w:val="00245011"/>
    <w:rsid w:val="0024735C"/>
    <w:rsid w:val="00251A74"/>
    <w:rsid w:val="0025321D"/>
    <w:rsid w:val="00253331"/>
    <w:rsid w:val="00253C35"/>
    <w:rsid w:val="002546CF"/>
    <w:rsid w:val="002554C8"/>
    <w:rsid w:val="00256120"/>
    <w:rsid w:val="00261EC5"/>
    <w:rsid w:val="00262404"/>
    <w:rsid w:val="00263418"/>
    <w:rsid w:val="00267F8F"/>
    <w:rsid w:val="002721E8"/>
    <w:rsid w:val="00275C84"/>
    <w:rsid w:val="0027607E"/>
    <w:rsid w:val="00280B35"/>
    <w:rsid w:val="00280CE4"/>
    <w:rsid w:val="002811B8"/>
    <w:rsid w:val="00284845"/>
    <w:rsid w:val="00284CFB"/>
    <w:rsid w:val="00295619"/>
    <w:rsid w:val="0029663E"/>
    <w:rsid w:val="00296739"/>
    <w:rsid w:val="002A0C80"/>
    <w:rsid w:val="002A1A90"/>
    <w:rsid w:val="002A1F92"/>
    <w:rsid w:val="002A371A"/>
    <w:rsid w:val="002A39F7"/>
    <w:rsid w:val="002A3EC3"/>
    <w:rsid w:val="002A5266"/>
    <w:rsid w:val="002A591E"/>
    <w:rsid w:val="002A6EB2"/>
    <w:rsid w:val="002A7506"/>
    <w:rsid w:val="002B002F"/>
    <w:rsid w:val="002B0402"/>
    <w:rsid w:val="002B1483"/>
    <w:rsid w:val="002B2008"/>
    <w:rsid w:val="002B4F39"/>
    <w:rsid w:val="002C2886"/>
    <w:rsid w:val="002C313A"/>
    <w:rsid w:val="002C543C"/>
    <w:rsid w:val="002D008B"/>
    <w:rsid w:val="002D018B"/>
    <w:rsid w:val="002D0E69"/>
    <w:rsid w:val="002D3219"/>
    <w:rsid w:val="002D366E"/>
    <w:rsid w:val="002D5A0B"/>
    <w:rsid w:val="002D6CCD"/>
    <w:rsid w:val="002E1442"/>
    <w:rsid w:val="002E43E9"/>
    <w:rsid w:val="002E76E2"/>
    <w:rsid w:val="002F308C"/>
    <w:rsid w:val="002F309C"/>
    <w:rsid w:val="002F4D7D"/>
    <w:rsid w:val="002F70FB"/>
    <w:rsid w:val="002F73F9"/>
    <w:rsid w:val="003015A5"/>
    <w:rsid w:val="003033FC"/>
    <w:rsid w:val="00304E5D"/>
    <w:rsid w:val="00307186"/>
    <w:rsid w:val="003108FA"/>
    <w:rsid w:val="00311699"/>
    <w:rsid w:val="00312765"/>
    <w:rsid w:val="00312E63"/>
    <w:rsid w:val="003303C4"/>
    <w:rsid w:val="003313F1"/>
    <w:rsid w:val="0033321B"/>
    <w:rsid w:val="00335361"/>
    <w:rsid w:val="00340E3B"/>
    <w:rsid w:val="00340F64"/>
    <w:rsid w:val="00342626"/>
    <w:rsid w:val="003455A2"/>
    <w:rsid w:val="00347BE1"/>
    <w:rsid w:val="003505F9"/>
    <w:rsid w:val="00351D63"/>
    <w:rsid w:val="00353757"/>
    <w:rsid w:val="00353846"/>
    <w:rsid w:val="00355BFB"/>
    <w:rsid w:val="00361A74"/>
    <w:rsid w:val="00362266"/>
    <w:rsid w:val="00363200"/>
    <w:rsid w:val="0036525F"/>
    <w:rsid w:val="00366295"/>
    <w:rsid w:val="00367BE8"/>
    <w:rsid w:val="00371E71"/>
    <w:rsid w:val="003725B4"/>
    <w:rsid w:val="00372E0C"/>
    <w:rsid w:val="00373C15"/>
    <w:rsid w:val="00374184"/>
    <w:rsid w:val="0037692B"/>
    <w:rsid w:val="00376F8D"/>
    <w:rsid w:val="00377A8C"/>
    <w:rsid w:val="0038063D"/>
    <w:rsid w:val="00380DBD"/>
    <w:rsid w:val="003832EA"/>
    <w:rsid w:val="0038400A"/>
    <w:rsid w:val="00384396"/>
    <w:rsid w:val="003843E9"/>
    <w:rsid w:val="003872C4"/>
    <w:rsid w:val="00387799"/>
    <w:rsid w:val="00393527"/>
    <w:rsid w:val="003935D1"/>
    <w:rsid w:val="003A0A16"/>
    <w:rsid w:val="003A231A"/>
    <w:rsid w:val="003A2845"/>
    <w:rsid w:val="003A2CF2"/>
    <w:rsid w:val="003A34E7"/>
    <w:rsid w:val="003A405F"/>
    <w:rsid w:val="003A7DE7"/>
    <w:rsid w:val="003B142B"/>
    <w:rsid w:val="003B142D"/>
    <w:rsid w:val="003B1944"/>
    <w:rsid w:val="003B2A09"/>
    <w:rsid w:val="003B2AE1"/>
    <w:rsid w:val="003B3B5F"/>
    <w:rsid w:val="003B56B9"/>
    <w:rsid w:val="003B6477"/>
    <w:rsid w:val="003C7F26"/>
    <w:rsid w:val="003D0259"/>
    <w:rsid w:val="003D4D63"/>
    <w:rsid w:val="003D5D82"/>
    <w:rsid w:val="003D7980"/>
    <w:rsid w:val="003D7FD1"/>
    <w:rsid w:val="003E1B01"/>
    <w:rsid w:val="003E48D5"/>
    <w:rsid w:val="003E529C"/>
    <w:rsid w:val="003E568C"/>
    <w:rsid w:val="003E6F84"/>
    <w:rsid w:val="003F0D72"/>
    <w:rsid w:val="003F1488"/>
    <w:rsid w:val="003F3404"/>
    <w:rsid w:val="003F5E46"/>
    <w:rsid w:val="00407B20"/>
    <w:rsid w:val="004103C7"/>
    <w:rsid w:val="00411A90"/>
    <w:rsid w:val="004163A7"/>
    <w:rsid w:val="0041718E"/>
    <w:rsid w:val="0041748D"/>
    <w:rsid w:val="0042193D"/>
    <w:rsid w:val="00422953"/>
    <w:rsid w:val="00424858"/>
    <w:rsid w:val="00430015"/>
    <w:rsid w:val="00433A38"/>
    <w:rsid w:val="00434686"/>
    <w:rsid w:val="00436F00"/>
    <w:rsid w:val="004374F4"/>
    <w:rsid w:val="00437B73"/>
    <w:rsid w:val="00437F97"/>
    <w:rsid w:val="00442569"/>
    <w:rsid w:val="004442CC"/>
    <w:rsid w:val="00446AF1"/>
    <w:rsid w:val="00454327"/>
    <w:rsid w:val="00457E26"/>
    <w:rsid w:val="004606A7"/>
    <w:rsid w:val="004609B9"/>
    <w:rsid w:val="00461782"/>
    <w:rsid w:val="0046413B"/>
    <w:rsid w:val="004656D1"/>
    <w:rsid w:val="004664A0"/>
    <w:rsid w:val="00471D69"/>
    <w:rsid w:val="00472759"/>
    <w:rsid w:val="00472841"/>
    <w:rsid w:val="00472852"/>
    <w:rsid w:val="00473A10"/>
    <w:rsid w:val="00476204"/>
    <w:rsid w:val="00477450"/>
    <w:rsid w:val="00490B14"/>
    <w:rsid w:val="00492BEA"/>
    <w:rsid w:val="00494044"/>
    <w:rsid w:val="004A3C86"/>
    <w:rsid w:val="004A4032"/>
    <w:rsid w:val="004A5A1B"/>
    <w:rsid w:val="004A6CB2"/>
    <w:rsid w:val="004A731A"/>
    <w:rsid w:val="004B0641"/>
    <w:rsid w:val="004B2BF9"/>
    <w:rsid w:val="004B53AA"/>
    <w:rsid w:val="004C07D1"/>
    <w:rsid w:val="004C15F1"/>
    <w:rsid w:val="004C2983"/>
    <w:rsid w:val="004C3884"/>
    <w:rsid w:val="004C45D3"/>
    <w:rsid w:val="004C57A6"/>
    <w:rsid w:val="004D054B"/>
    <w:rsid w:val="004D1AFF"/>
    <w:rsid w:val="004D3A25"/>
    <w:rsid w:val="004D42BC"/>
    <w:rsid w:val="004D490D"/>
    <w:rsid w:val="004D55C6"/>
    <w:rsid w:val="004D65D4"/>
    <w:rsid w:val="004D68A4"/>
    <w:rsid w:val="004E2985"/>
    <w:rsid w:val="004E3F55"/>
    <w:rsid w:val="004E5122"/>
    <w:rsid w:val="004F2209"/>
    <w:rsid w:val="004F4385"/>
    <w:rsid w:val="004F7488"/>
    <w:rsid w:val="005012FC"/>
    <w:rsid w:val="0050734B"/>
    <w:rsid w:val="0051022B"/>
    <w:rsid w:val="005114B3"/>
    <w:rsid w:val="00512C8E"/>
    <w:rsid w:val="0051378B"/>
    <w:rsid w:val="005148E0"/>
    <w:rsid w:val="005174F6"/>
    <w:rsid w:val="005201CA"/>
    <w:rsid w:val="00520FAB"/>
    <w:rsid w:val="00521DF6"/>
    <w:rsid w:val="00522978"/>
    <w:rsid w:val="00525C20"/>
    <w:rsid w:val="00530717"/>
    <w:rsid w:val="00535EDC"/>
    <w:rsid w:val="005373C9"/>
    <w:rsid w:val="00541B77"/>
    <w:rsid w:val="00542953"/>
    <w:rsid w:val="00544952"/>
    <w:rsid w:val="00544E32"/>
    <w:rsid w:val="00545373"/>
    <w:rsid w:val="00546176"/>
    <w:rsid w:val="00546DB2"/>
    <w:rsid w:val="00550A1F"/>
    <w:rsid w:val="00550A9B"/>
    <w:rsid w:val="00550B03"/>
    <w:rsid w:val="0055420C"/>
    <w:rsid w:val="005579E6"/>
    <w:rsid w:val="00563828"/>
    <w:rsid w:val="00567E2A"/>
    <w:rsid w:val="005728A6"/>
    <w:rsid w:val="0057421A"/>
    <w:rsid w:val="00574AB7"/>
    <w:rsid w:val="0057585B"/>
    <w:rsid w:val="00576DF0"/>
    <w:rsid w:val="00577A73"/>
    <w:rsid w:val="005809B2"/>
    <w:rsid w:val="00584F20"/>
    <w:rsid w:val="00585371"/>
    <w:rsid w:val="00585AC6"/>
    <w:rsid w:val="00590812"/>
    <w:rsid w:val="00593564"/>
    <w:rsid w:val="00593727"/>
    <w:rsid w:val="00593E37"/>
    <w:rsid w:val="0059709A"/>
    <w:rsid w:val="005A4365"/>
    <w:rsid w:val="005A5BDE"/>
    <w:rsid w:val="005A6CB1"/>
    <w:rsid w:val="005A7949"/>
    <w:rsid w:val="005A7F44"/>
    <w:rsid w:val="005B1088"/>
    <w:rsid w:val="005B20B3"/>
    <w:rsid w:val="005B3263"/>
    <w:rsid w:val="005B37E1"/>
    <w:rsid w:val="005B5FF9"/>
    <w:rsid w:val="005C1C51"/>
    <w:rsid w:val="005C6843"/>
    <w:rsid w:val="005C6FFF"/>
    <w:rsid w:val="005C7314"/>
    <w:rsid w:val="005C7B2F"/>
    <w:rsid w:val="005D2ED4"/>
    <w:rsid w:val="005D4974"/>
    <w:rsid w:val="005E1920"/>
    <w:rsid w:val="005E2402"/>
    <w:rsid w:val="005E4B41"/>
    <w:rsid w:val="005E5C5A"/>
    <w:rsid w:val="005E63B0"/>
    <w:rsid w:val="005F0D75"/>
    <w:rsid w:val="005F1E0B"/>
    <w:rsid w:val="005F2EE9"/>
    <w:rsid w:val="005F45D9"/>
    <w:rsid w:val="005F6046"/>
    <w:rsid w:val="005F6FC8"/>
    <w:rsid w:val="00600F5E"/>
    <w:rsid w:val="00602C5C"/>
    <w:rsid w:val="00603042"/>
    <w:rsid w:val="00604934"/>
    <w:rsid w:val="006054BE"/>
    <w:rsid w:val="006129D5"/>
    <w:rsid w:val="00613729"/>
    <w:rsid w:val="006140F7"/>
    <w:rsid w:val="006235F1"/>
    <w:rsid w:val="00624023"/>
    <w:rsid w:val="00624680"/>
    <w:rsid w:val="0062501C"/>
    <w:rsid w:val="00625FC0"/>
    <w:rsid w:val="00630A8A"/>
    <w:rsid w:val="00630C5F"/>
    <w:rsid w:val="00632F59"/>
    <w:rsid w:val="006370A0"/>
    <w:rsid w:val="006402B0"/>
    <w:rsid w:val="006420C5"/>
    <w:rsid w:val="0064348B"/>
    <w:rsid w:val="00644C89"/>
    <w:rsid w:val="00646D16"/>
    <w:rsid w:val="00666CC2"/>
    <w:rsid w:val="006761ED"/>
    <w:rsid w:val="00680F44"/>
    <w:rsid w:val="00681B7F"/>
    <w:rsid w:val="00684CE1"/>
    <w:rsid w:val="00692477"/>
    <w:rsid w:val="00692A64"/>
    <w:rsid w:val="00697711"/>
    <w:rsid w:val="00697B68"/>
    <w:rsid w:val="006A176F"/>
    <w:rsid w:val="006A2022"/>
    <w:rsid w:val="006A560C"/>
    <w:rsid w:val="006A6115"/>
    <w:rsid w:val="006A6EF2"/>
    <w:rsid w:val="006B0B64"/>
    <w:rsid w:val="006B4A71"/>
    <w:rsid w:val="006B6D3E"/>
    <w:rsid w:val="006C1968"/>
    <w:rsid w:val="006C35BB"/>
    <w:rsid w:val="006D1F1F"/>
    <w:rsid w:val="006D4C82"/>
    <w:rsid w:val="006E5DB4"/>
    <w:rsid w:val="006E6D5E"/>
    <w:rsid w:val="006E74A4"/>
    <w:rsid w:val="006E7FC7"/>
    <w:rsid w:val="006F2A55"/>
    <w:rsid w:val="006F3DD3"/>
    <w:rsid w:val="006F7913"/>
    <w:rsid w:val="006F7F13"/>
    <w:rsid w:val="00701786"/>
    <w:rsid w:val="00702C58"/>
    <w:rsid w:val="007035DF"/>
    <w:rsid w:val="00704F53"/>
    <w:rsid w:val="00705A69"/>
    <w:rsid w:val="00705E21"/>
    <w:rsid w:val="0070657B"/>
    <w:rsid w:val="00706E09"/>
    <w:rsid w:val="00706FB6"/>
    <w:rsid w:val="007075C5"/>
    <w:rsid w:val="00710CA7"/>
    <w:rsid w:val="007114C8"/>
    <w:rsid w:val="00711BAC"/>
    <w:rsid w:val="007161A1"/>
    <w:rsid w:val="00717A39"/>
    <w:rsid w:val="007215AB"/>
    <w:rsid w:val="007232BA"/>
    <w:rsid w:val="00724633"/>
    <w:rsid w:val="007257B9"/>
    <w:rsid w:val="00726B55"/>
    <w:rsid w:val="00727855"/>
    <w:rsid w:val="007368A9"/>
    <w:rsid w:val="007414DB"/>
    <w:rsid w:val="007421E4"/>
    <w:rsid w:val="00745F14"/>
    <w:rsid w:val="007506F2"/>
    <w:rsid w:val="007565C3"/>
    <w:rsid w:val="00762A1A"/>
    <w:rsid w:val="00763805"/>
    <w:rsid w:val="00766BF3"/>
    <w:rsid w:val="00770D30"/>
    <w:rsid w:val="007718A2"/>
    <w:rsid w:val="007732B3"/>
    <w:rsid w:val="00777F3F"/>
    <w:rsid w:val="007803AE"/>
    <w:rsid w:val="00780994"/>
    <w:rsid w:val="007848BC"/>
    <w:rsid w:val="007866BF"/>
    <w:rsid w:val="007868A8"/>
    <w:rsid w:val="00790442"/>
    <w:rsid w:val="00791A7B"/>
    <w:rsid w:val="007938FA"/>
    <w:rsid w:val="00793E55"/>
    <w:rsid w:val="00794EEC"/>
    <w:rsid w:val="0079520F"/>
    <w:rsid w:val="007953A0"/>
    <w:rsid w:val="007A419F"/>
    <w:rsid w:val="007A4E9A"/>
    <w:rsid w:val="007B00C7"/>
    <w:rsid w:val="007B1750"/>
    <w:rsid w:val="007B3CF2"/>
    <w:rsid w:val="007B6BB9"/>
    <w:rsid w:val="007C32DA"/>
    <w:rsid w:val="007C33AF"/>
    <w:rsid w:val="007C4FCD"/>
    <w:rsid w:val="007D0D65"/>
    <w:rsid w:val="007D0F6B"/>
    <w:rsid w:val="007D3077"/>
    <w:rsid w:val="007D38E9"/>
    <w:rsid w:val="007D41F4"/>
    <w:rsid w:val="007E5EC7"/>
    <w:rsid w:val="007E7190"/>
    <w:rsid w:val="007E7DD4"/>
    <w:rsid w:val="007F12BB"/>
    <w:rsid w:val="007F16EF"/>
    <w:rsid w:val="007F25CB"/>
    <w:rsid w:val="007F2FF6"/>
    <w:rsid w:val="00800875"/>
    <w:rsid w:val="00800A40"/>
    <w:rsid w:val="00803278"/>
    <w:rsid w:val="008050CE"/>
    <w:rsid w:val="00807B70"/>
    <w:rsid w:val="008108B6"/>
    <w:rsid w:val="008119F5"/>
    <w:rsid w:val="00813830"/>
    <w:rsid w:val="00813976"/>
    <w:rsid w:val="00813A6A"/>
    <w:rsid w:val="00814995"/>
    <w:rsid w:val="00816D66"/>
    <w:rsid w:val="0082163C"/>
    <w:rsid w:val="008241E1"/>
    <w:rsid w:val="00825CF6"/>
    <w:rsid w:val="00825DB3"/>
    <w:rsid w:val="00832AC4"/>
    <w:rsid w:val="008339BE"/>
    <w:rsid w:val="0084403A"/>
    <w:rsid w:val="00844243"/>
    <w:rsid w:val="008443E1"/>
    <w:rsid w:val="00844B4A"/>
    <w:rsid w:val="00846540"/>
    <w:rsid w:val="00855590"/>
    <w:rsid w:val="00856F2C"/>
    <w:rsid w:val="008603FC"/>
    <w:rsid w:val="00861A6C"/>
    <w:rsid w:val="00862AD9"/>
    <w:rsid w:val="00862FDD"/>
    <w:rsid w:val="00863653"/>
    <w:rsid w:val="00865703"/>
    <w:rsid w:val="00873036"/>
    <w:rsid w:val="008774F6"/>
    <w:rsid w:val="008778F2"/>
    <w:rsid w:val="00882211"/>
    <w:rsid w:val="00882D60"/>
    <w:rsid w:val="008840FE"/>
    <w:rsid w:val="00885C8A"/>
    <w:rsid w:val="00886B60"/>
    <w:rsid w:val="0089104C"/>
    <w:rsid w:val="008922B3"/>
    <w:rsid w:val="008A232A"/>
    <w:rsid w:val="008A35EE"/>
    <w:rsid w:val="008A376C"/>
    <w:rsid w:val="008A4522"/>
    <w:rsid w:val="008B2CFD"/>
    <w:rsid w:val="008B75FB"/>
    <w:rsid w:val="008C07EC"/>
    <w:rsid w:val="008C0C40"/>
    <w:rsid w:val="008C3142"/>
    <w:rsid w:val="008C397A"/>
    <w:rsid w:val="008C3BFC"/>
    <w:rsid w:val="008C78C9"/>
    <w:rsid w:val="008D348D"/>
    <w:rsid w:val="008D47C7"/>
    <w:rsid w:val="008E0D74"/>
    <w:rsid w:val="008E497D"/>
    <w:rsid w:val="008F102C"/>
    <w:rsid w:val="008F58DE"/>
    <w:rsid w:val="0090276E"/>
    <w:rsid w:val="0091087C"/>
    <w:rsid w:val="00910EAB"/>
    <w:rsid w:val="00911F92"/>
    <w:rsid w:val="00913EBC"/>
    <w:rsid w:val="00916BFC"/>
    <w:rsid w:val="00917899"/>
    <w:rsid w:val="009178D2"/>
    <w:rsid w:val="00923A7C"/>
    <w:rsid w:val="00926112"/>
    <w:rsid w:val="00926BD9"/>
    <w:rsid w:val="00931D53"/>
    <w:rsid w:val="009354EC"/>
    <w:rsid w:val="009371E0"/>
    <w:rsid w:val="00937ABE"/>
    <w:rsid w:val="00937FE5"/>
    <w:rsid w:val="00941F90"/>
    <w:rsid w:val="00943BED"/>
    <w:rsid w:val="00943CEC"/>
    <w:rsid w:val="00946733"/>
    <w:rsid w:val="00946D20"/>
    <w:rsid w:val="009471D6"/>
    <w:rsid w:val="009503DA"/>
    <w:rsid w:val="0095152E"/>
    <w:rsid w:val="00951565"/>
    <w:rsid w:val="009532F4"/>
    <w:rsid w:val="00953F2F"/>
    <w:rsid w:val="009602E8"/>
    <w:rsid w:val="009607E1"/>
    <w:rsid w:val="009618A5"/>
    <w:rsid w:val="00961E85"/>
    <w:rsid w:val="00962822"/>
    <w:rsid w:val="00964369"/>
    <w:rsid w:val="0096579C"/>
    <w:rsid w:val="00966009"/>
    <w:rsid w:val="0097180D"/>
    <w:rsid w:val="00972ABF"/>
    <w:rsid w:val="00972CFB"/>
    <w:rsid w:val="009761D9"/>
    <w:rsid w:val="00976571"/>
    <w:rsid w:val="00977914"/>
    <w:rsid w:val="00977E67"/>
    <w:rsid w:val="00980A72"/>
    <w:rsid w:val="00982686"/>
    <w:rsid w:val="00983BBB"/>
    <w:rsid w:val="009865D4"/>
    <w:rsid w:val="00991169"/>
    <w:rsid w:val="00992076"/>
    <w:rsid w:val="009952DD"/>
    <w:rsid w:val="009A41D0"/>
    <w:rsid w:val="009A6BBD"/>
    <w:rsid w:val="009A6F98"/>
    <w:rsid w:val="009A78AE"/>
    <w:rsid w:val="009B0D08"/>
    <w:rsid w:val="009B36DA"/>
    <w:rsid w:val="009B53DE"/>
    <w:rsid w:val="009B5AEF"/>
    <w:rsid w:val="009B6B08"/>
    <w:rsid w:val="009B7833"/>
    <w:rsid w:val="009C0BBB"/>
    <w:rsid w:val="009C227F"/>
    <w:rsid w:val="009C7371"/>
    <w:rsid w:val="009D2897"/>
    <w:rsid w:val="009D2D7A"/>
    <w:rsid w:val="009D47DE"/>
    <w:rsid w:val="009D4AFA"/>
    <w:rsid w:val="009D4B32"/>
    <w:rsid w:val="009D5CBF"/>
    <w:rsid w:val="009E0076"/>
    <w:rsid w:val="009E2080"/>
    <w:rsid w:val="009F074F"/>
    <w:rsid w:val="009F1397"/>
    <w:rsid w:val="009F1C7E"/>
    <w:rsid w:val="009F3F02"/>
    <w:rsid w:val="009F67EB"/>
    <w:rsid w:val="009F6EBD"/>
    <w:rsid w:val="00A002B2"/>
    <w:rsid w:val="00A00C30"/>
    <w:rsid w:val="00A020D9"/>
    <w:rsid w:val="00A05568"/>
    <w:rsid w:val="00A06009"/>
    <w:rsid w:val="00A07EB3"/>
    <w:rsid w:val="00A10EAF"/>
    <w:rsid w:val="00A11A1B"/>
    <w:rsid w:val="00A1569E"/>
    <w:rsid w:val="00A16AB8"/>
    <w:rsid w:val="00A21386"/>
    <w:rsid w:val="00A2422A"/>
    <w:rsid w:val="00A2757D"/>
    <w:rsid w:val="00A3030A"/>
    <w:rsid w:val="00A306FB"/>
    <w:rsid w:val="00A34324"/>
    <w:rsid w:val="00A35B2A"/>
    <w:rsid w:val="00A35CB5"/>
    <w:rsid w:val="00A36E15"/>
    <w:rsid w:val="00A37427"/>
    <w:rsid w:val="00A377E2"/>
    <w:rsid w:val="00A378C4"/>
    <w:rsid w:val="00A40514"/>
    <w:rsid w:val="00A41E3C"/>
    <w:rsid w:val="00A424DD"/>
    <w:rsid w:val="00A44A7F"/>
    <w:rsid w:val="00A5120C"/>
    <w:rsid w:val="00A516BE"/>
    <w:rsid w:val="00A54B17"/>
    <w:rsid w:val="00A56CC1"/>
    <w:rsid w:val="00A57DA7"/>
    <w:rsid w:val="00A606E7"/>
    <w:rsid w:val="00A617BA"/>
    <w:rsid w:val="00A62311"/>
    <w:rsid w:val="00A6363B"/>
    <w:rsid w:val="00A753A1"/>
    <w:rsid w:val="00A85C13"/>
    <w:rsid w:val="00A8692D"/>
    <w:rsid w:val="00A87E99"/>
    <w:rsid w:val="00A90B71"/>
    <w:rsid w:val="00A9176F"/>
    <w:rsid w:val="00A91D50"/>
    <w:rsid w:val="00AA0176"/>
    <w:rsid w:val="00AA260A"/>
    <w:rsid w:val="00AA5D22"/>
    <w:rsid w:val="00AB12C5"/>
    <w:rsid w:val="00AB6D42"/>
    <w:rsid w:val="00AB7312"/>
    <w:rsid w:val="00AC11BE"/>
    <w:rsid w:val="00AC2D91"/>
    <w:rsid w:val="00AC4FD7"/>
    <w:rsid w:val="00AC5C07"/>
    <w:rsid w:val="00AC7905"/>
    <w:rsid w:val="00AC7EAE"/>
    <w:rsid w:val="00AD008C"/>
    <w:rsid w:val="00AD0B0A"/>
    <w:rsid w:val="00AE24AA"/>
    <w:rsid w:val="00AE2D3E"/>
    <w:rsid w:val="00AE6527"/>
    <w:rsid w:val="00AF4922"/>
    <w:rsid w:val="00AF5191"/>
    <w:rsid w:val="00AF52AA"/>
    <w:rsid w:val="00AF5B0D"/>
    <w:rsid w:val="00AF6E79"/>
    <w:rsid w:val="00B002C8"/>
    <w:rsid w:val="00B01FA1"/>
    <w:rsid w:val="00B0374A"/>
    <w:rsid w:val="00B111D8"/>
    <w:rsid w:val="00B136B6"/>
    <w:rsid w:val="00B16A30"/>
    <w:rsid w:val="00B17256"/>
    <w:rsid w:val="00B21B6F"/>
    <w:rsid w:val="00B22D51"/>
    <w:rsid w:val="00B23941"/>
    <w:rsid w:val="00B25A6C"/>
    <w:rsid w:val="00B25C90"/>
    <w:rsid w:val="00B3458B"/>
    <w:rsid w:val="00B42624"/>
    <w:rsid w:val="00B43A7B"/>
    <w:rsid w:val="00B47C5F"/>
    <w:rsid w:val="00B52C44"/>
    <w:rsid w:val="00B5421B"/>
    <w:rsid w:val="00B64056"/>
    <w:rsid w:val="00B6472E"/>
    <w:rsid w:val="00B648E1"/>
    <w:rsid w:val="00B64923"/>
    <w:rsid w:val="00B655E3"/>
    <w:rsid w:val="00B70552"/>
    <w:rsid w:val="00B71AF1"/>
    <w:rsid w:val="00B72CC5"/>
    <w:rsid w:val="00B77581"/>
    <w:rsid w:val="00B80E48"/>
    <w:rsid w:val="00B81242"/>
    <w:rsid w:val="00B81404"/>
    <w:rsid w:val="00B87E9E"/>
    <w:rsid w:val="00B94713"/>
    <w:rsid w:val="00B957F1"/>
    <w:rsid w:val="00B9620C"/>
    <w:rsid w:val="00B9649A"/>
    <w:rsid w:val="00BA0A09"/>
    <w:rsid w:val="00BA1CB8"/>
    <w:rsid w:val="00BA2505"/>
    <w:rsid w:val="00BA3F42"/>
    <w:rsid w:val="00BA66B5"/>
    <w:rsid w:val="00BB2E60"/>
    <w:rsid w:val="00BB4BE0"/>
    <w:rsid w:val="00BB7B6A"/>
    <w:rsid w:val="00BC006F"/>
    <w:rsid w:val="00BC2544"/>
    <w:rsid w:val="00BC2CD5"/>
    <w:rsid w:val="00BC33D4"/>
    <w:rsid w:val="00BC385F"/>
    <w:rsid w:val="00BC540B"/>
    <w:rsid w:val="00BC7DB7"/>
    <w:rsid w:val="00BD1419"/>
    <w:rsid w:val="00BD7503"/>
    <w:rsid w:val="00BE1A44"/>
    <w:rsid w:val="00BE2BD8"/>
    <w:rsid w:val="00BF076B"/>
    <w:rsid w:val="00BF33AD"/>
    <w:rsid w:val="00BF3DBF"/>
    <w:rsid w:val="00C0243C"/>
    <w:rsid w:val="00C02D13"/>
    <w:rsid w:val="00C033DE"/>
    <w:rsid w:val="00C05CC1"/>
    <w:rsid w:val="00C0695E"/>
    <w:rsid w:val="00C076E8"/>
    <w:rsid w:val="00C07C57"/>
    <w:rsid w:val="00C11AE4"/>
    <w:rsid w:val="00C11FFD"/>
    <w:rsid w:val="00C1207E"/>
    <w:rsid w:val="00C133EC"/>
    <w:rsid w:val="00C14F66"/>
    <w:rsid w:val="00C1513C"/>
    <w:rsid w:val="00C1709B"/>
    <w:rsid w:val="00C24B0C"/>
    <w:rsid w:val="00C25051"/>
    <w:rsid w:val="00C30C4D"/>
    <w:rsid w:val="00C3130F"/>
    <w:rsid w:val="00C31DCD"/>
    <w:rsid w:val="00C3361A"/>
    <w:rsid w:val="00C37CF7"/>
    <w:rsid w:val="00C4104D"/>
    <w:rsid w:val="00C4795E"/>
    <w:rsid w:val="00C51001"/>
    <w:rsid w:val="00C51074"/>
    <w:rsid w:val="00C55E59"/>
    <w:rsid w:val="00C56500"/>
    <w:rsid w:val="00C64BBA"/>
    <w:rsid w:val="00C65CA6"/>
    <w:rsid w:val="00C674CC"/>
    <w:rsid w:val="00C701DB"/>
    <w:rsid w:val="00C709E6"/>
    <w:rsid w:val="00C7185B"/>
    <w:rsid w:val="00C72676"/>
    <w:rsid w:val="00C737D7"/>
    <w:rsid w:val="00C73F0B"/>
    <w:rsid w:val="00C74348"/>
    <w:rsid w:val="00C7522C"/>
    <w:rsid w:val="00C76003"/>
    <w:rsid w:val="00C7678E"/>
    <w:rsid w:val="00C800B1"/>
    <w:rsid w:val="00C828F3"/>
    <w:rsid w:val="00C917B4"/>
    <w:rsid w:val="00CA76DF"/>
    <w:rsid w:val="00CB1179"/>
    <w:rsid w:val="00CB12F7"/>
    <w:rsid w:val="00CB14CC"/>
    <w:rsid w:val="00CB218B"/>
    <w:rsid w:val="00CB45ED"/>
    <w:rsid w:val="00CB4787"/>
    <w:rsid w:val="00CB70A3"/>
    <w:rsid w:val="00CC0BE4"/>
    <w:rsid w:val="00CC3B23"/>
    <w:rsid w:val="00CC710D"/>
    <w:rsid w:val="00CD1763"/>
    <w:rsid w:val="00CD2202"/>
    <w:rsid w:val="00CD516F"/>
    <w:rsid w:val="00CD65B6"/>
    <w:rsid w:val="00CE0D75"/>
    <w:rsid w:val="00CE447E"/>
    <w:rsid w:val="00CE465F"/>
    <w:rsid w:val="00CE4BA1"/>
    <w:rsid w:val="00CE4DB9"/>
    <w:rsid w:val="00CE4E90"/>
    <w:rsid w:val="00CE745B"/>
    <w:rsid w:val="00CE752C"/>
    <w:rsid w:val="00CF0598"/>
    <w:rsid w:val="00CF21CE"/>
    <w:rsid w:val="00CF24D9"/>
    <w:rsid w:val="00CF630C"/>
    <w:rsid w:val="00CF66C8"/>
    <w:rsid w:val="00D10F9B"/>
    <w:rsid w:val="00D11D71"/>
    <w:rsid w:val="00D13541"/>
    <w:rsid w:val="00D13F9F"/>
    <w:rsid w:val="00D2118B"/>
    <w:rsid w:val="00D2266C"/>
    <w:rsid w:val="00D24575"/>
    <w:rsid w:val="00D24B09"/>
    <w:rsid w:val="00D24F26"/>
    <w:rsid w:val="00D27C90"/>
    <w:rsid w:val="00D327D7"/>
    <w:rsid w:val="00D33A77"/>
    <w:rsid w:val="00D41EF3"/>
    <w:rsid w:val="00D42F08"/>
    <w:rsid w:val="00D44289"/>
    <w:rsid w:val="00D45B79"/>
    <w:rsid w:val="00D54375"/>
    <w:rsid w:val="00D5497B"/>
    <w:rsid w:val="00D565A1"/>
    <w:rsid w:val="00D62747"/>
    <w:rsid w:val="00D641AD"/>
    <w:rsid w:val="00D6791E"/>
    <w:rsid w:val="00D73201"/>
    <w:rsid w:val="00D73F46"/>
    <w:rsid w:val="00D74809"/>
    <w:rsid w:val="00D76B30"/>
    <w:rsid w:val="00D8041B"/>
    <w:rsid w:val="00D80477"/>
    <w:rsid w:val="00D81041"/>
    <w:rsid w:val="00D81987"/>
    <w:rsid w:val="00D83E90"/>
    <w:rsid w:val="00D84AC9"/>
    <w:rsid w:val="00D91F4E"/>
    <w:rsid w:val="00D96495"/>
    <w:rsid w:val="00D9703E"/>
    <w:rsid w:val="00DA370E"/>
    <w:rsid w:val="00DA49EE"/>
    <w:rsid w:val="00DB0FA2"/>
    <w:rsid w:val="00DB1917"/>
    <w:rsid w:val="00DB28CC"/>
    <w:rsid w:val="00DB36B0"/>
    <w:rsid w:val="00DB38D9"/>
    <w:rsid w:val="00DB46AC"/>
    <w:rsid w:val="00DC0614"/>
    <w:rsid w:val="00DC211E"/>
    <w:rsid w:val="00DC30DE"/>
    <w:rsid w:val="00DC3650"/>
    <w:rsid w:val="00DC4829"/>
    <w:rsid w:val="00DC74AF"/>
    <w:rsid w:val="00DD0132"/>
    <w:rsid w:val="00DD51F4"/>
    <w:rsid w:val="00DD68B7"/>
    <w:rsid w:val="00DE0F9C"/>
    <w:rsid w:val="00DE38DB"/>
    <w:rsid w:val="00DE3E9A"/>
    <w:rsid w:val="00DE4E6E"/>
    <w:rsid w:val="00DE5D5B"/>
    <w:rsid w:val="00DE70EF"/>
    <w:rsid w:val="00DF1C85"/>
    <w:rsid w:val="00DF3C8A"/>
    <w:rsid w:val="00DF44E7"/>
    <w:rsid w:val="00DF5723"/>
    <w:rsid w:val="00DF5FFB"/>
    <w:rsid w:val="00E026DF"/>
    <w:rsid w:val="00E03B34"/>
    <w:rsid w:val="00E052BE"/>
    <w:rsid w:val="00E052FF"/>
    <w:rsid w:val="00E1133D"/>
    <w:rsid w:val="00E12104"/>
    <w:rsid w:val="00E12F7C"/>
    <w:rsid w:val="00E20EE8"/>
    <w:rsid w:val="00E24B51"/>
    <w:rsid w:val="00E252DA"/>
    <w:rsid w:val="00E27A65"/>
    <w:rsid w:val="00E30417"/>
    <w:rsid w:val="00E30B1C"/>
    <w:rsid w:val="00E30D22"/>
    <w:rsid w:val="00E32DFE"/>
    <w:rsid w:val="00E36EC2"/>
    <w:rsid w:val="00E37223"/>
    <w:rsid w:val="00E4024D"/>
    <w:rsid w:val="00E437BE"/>
    <w:rsid w:val="00E5130F"/>
    <w:rsid w:val="00E51F22"/>
    <w:rsid w:val="00E570F0"/>
    <w:rsid w:val="00E576DF"/>
    <w:rsid w:val="00E6047C"/>
    <w:rsid w:val="00E643F4"/>
    <w:rsid w:val="00E70545"/>
    <w:rsid w:val="00E75693"/>
    <w:rsid w:val="00E76EB2"/>
    <w:rsid w:val="00E80447"/>
    <w:rsid w:val="00E81763"/>
    <w:rsid w:val="00E84282"/>
    <w:rsid w:val="00E86123"/>
    <w:rsid w:val="00E8790E"/>
    <w:rsid w:val="00E900E5"/>
    <w:rsid w:val="00E927C9"/>
    <w:rsid w:val="00E9325D"/>
    <w:rsid w:val="00E9372D"/>
    <w:rsid w:val="00E93D5E"/>
    <w:rsid w:val="00E96C50"/>
    <w:rsid w:val="00E96C76"/>
    <w:rsid w:val="00EA01E2"/>
    <w:rsid w:val="00EA02EE"/>
    <w:rsid w:val="00EA18C0"/>
    <w:rsid w:val="00EA61CA"/>
    <w:rsid w:val="00EB11B6"/>
    <w:rsid w:val="00EB2814"/>
    <w:rsid w:val="00EB312D"/>
    <w:rsid w:val="00EB3E34"/>
    <w:rsid w:val="00EB3E6F"/>
    <w:rsid w:val="00EB69EB"/>
    <w:rsid w:val="00EB6C5C"/>
    <w:rsid w:val="00EB705C"/>
    <w:rsid w:val="00EC04F1"/>
    <w:rsid w:val="00EC163D"/>
    <w:rsid w:val="00EC1C21"/>
    <w:rsid w:val="00EC55D4"/>
    <w:rsid w:val="00EC5CA0"/>
    <w:rsid w:val="00EC612B"/>
    <w:rsid w:val="00EC63CE"/>
    <w:rsid w:val="00EC6EA6"/>
    <w:rsid w:val="00ED1106"/>
    <w:rsid w:val="00ED1590"/>
    <w:rsid w:val="00ED18EB"/>
    <w:rsid w:val="00ED4B09"/>
    <w:rsid w:val="00ED61C3"/>
    <w:rsid w:val="00EE1DA4"/>
    <w:rsid w:val="00EE23F2"/>
    <w:rsid w:val="00EE316B"/>
    <w:rsid w:val="00EE4B9C"/>
    <w:rsid w:val="00EE61BD"/>
    <w:rsid w:val="00EF232D"/>
    <w:rsid w:val="00EF5390"/>
    <w:rsid w:val="00EF6F76"/>
    <w:rsid w:val="00F009B9"/>
    <w:rsid w:val="00F1042B"/>
    <w:rsid w:val="00F116D0"/>
    <w:rsid w:val="00F131A4"/>
    <w:rsid w:val="00F134A2"/>
    <w:rsid w:val="00F14937"/>
    <w:rsid w:val="00F17609"/>
    <w:rsid w:val="00F17959"/>
    <w:rsid w:val="00F200A8"/>
    <w:rsid w:val="00F22504"/>
    <w:rsid w:val="00F25D06"/>
    <w:rsid w:val="00F419CF"/>
    <w:rsid w:val="00F44E56"/>
    <w:rsid w:val="00F507E6"/>
    <w:rsid w:val="00F508EA"/>
    <w:rsid w:val="00F54004"/>
    <w:rsid w:val="00F5405E"/>
    <w:rsid w:val="00F562C1"/>
    <w:rsid w:val="00F614F1"/>
    <w:rsid w:val="00F623F7"/>
    <w:rsid w:val="00F629CE"/>
    <w:rsid w:val="00F63B64"/>
    <w:rsid w:val="00F63DA5"/>
    <w:rsid w:val="00F64A57"/>
    <w:rsid w:val="00F64BFA"/>
    <w:rsid w:val="00F7302A"/>
    <w:rsid w:val="00F75340"/>
    <w:rsid w:val="00F7650E"/>
    <w:rsid w:val="00F80394"/>
    <w:rsid w:val="00F8293A"/>
    <w:rsid w:val="00F87252"/>
    <w:rsid w:val="00F936D3"/>
    <w:rsid w:val="00F93D9E"/>
    <w:rsid w:val="00F95778"/>
    <w:rsid w:val="00F97D73"/>
    <w:rsid w:val="00FA34E6"/>
    <w:rsid w:val="00FA4217"/>
    <w:rsid w:val="00FA6C0A"/>
    <w:rsid w:val="00FA75D2"/>
    <w:rsid w:val="00FB0B7E"/>
    <w:rsid w:val="00FB4A36"/>
    <w:rsid w:val="00FB57E1"/>
    <w:rsid w:val="00FB72EF"/>
    <w:rsid w:val="00FC0820"/>
    <w:rsid w:val="00FC25A9"/>
    <w:rsid w:val="00FC612A"/>
    <w:rsid w:val="00FD0885"/>
    <w:rsid w:val="00FD3B7C"/>
    <w:rsid w:val="00FD405E"/>
    <w:rsid w:val="00FD590F"/>
    <w:rsid w:val="00FE03A2"/>
    <w:rsid w:val="00FE03E1"/>
    <w:rsid w:val="00FE4AA6"/>
    <w:rsid w:val="00FE5417"/>
    <w:rsid w:val="00FF2F2A"/>
    <w:rsid w:val="00FF4937"/>
    <w:rsid w:val="00FF52A8"/>
    <w:rsid w:val="00FF69CE"/>
    <w:rsid w:val="00FF6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30BB4"/>
  <w15:docId w15:val="{50D4701C-72FA-48FE-BCE0-EFAD973B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rPr>
  </w:style>
  <w:style w:type="paragraph" w:styleId="Heading1">
    <w:name w:val="heading 1"/>
    <w:basedOn w:val="Normal"/>
    <w:next w:val="Heading2"/>
    <w:link w:val="Heading1Char"/>
    <w:uiPriority w:val="9"/>
    <w:qFormat/>
    <w:rsid w:val="006B6D3E"/>
    <w:pPr>
      <w:keepNext/>
      <w:keepLines/>
      <w:numPr>
        <w:numId w:val="8"/>
      </w:numPr>
      <w:spacing w:before="240" w:after="120"/>
      <w:jc w:val="left"/>
      <w:outlineLvl w:val="0"/>
    </w:pPr>
    <w:rPr>
      <w:rFonts w:eastAsiaTheme="majorEastAsia" w:cstheme="majorBidi"/>
      <w:b/>
      <w:bCs/>
      <w:kern w:val="2"/>
      <w:sz w:val="28"/>
      <w:szCs w:val="32"/>
    </w:rPr>
  </w:style>
  <w:style w:type="paragraph" w:styleId="Heading2">
    <w:name w:val="heading 2"/>
    <w:basedOn w:val="Normal"/>
    <w:next w:val="CBDNormalNumber"/>
    <w:link w:val="Heading2Char"/>
    <w:uiPriority w:val="9"/>
    <w:qFormat/>
    <w:rsid w:val="006B6D3E"/>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3E"/>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6B6D3E"/>
    <w:rPr>
      <w:rFonts w:ascii="Times New Roman Bold" w:eastAsiaTheme="majorEastAsia" w:hAnsi="Times New Roman Bold" w:cstheme="majorBidi"/>
      <w:b/>
      <w:kern w:val="0"/>
      <w:szCs w:val="26"/>
      <w:lang w:val="en-GB"/>
    </w:rPr>
  </w:style>
  <w:style w:type="character" w:customStyle="1" w:styleId="Heading3Char">
    <w:name w:val="Heading 3 Char"/>
    <w:basedOn w:val="DefaultParagraphFont"/>
    <w:link w:val="Heading3"/>
    <w:uiPriority w:val="9"/>
    <w:rsid w:val="006B6D3E"/>
    <w:rPr>
      <w:rFonts w:ascii="Times New Roman" w:eastAsiaTheme="majorEastAsia" w:hAnsi="Times New Roman" w:cs="Times New Roman"/>
      <w:b/>
      <w:bCs/>
      <w:kern w:val="0"/>
      <w:sz w:val="22"/>
      <w:szCs w:val="22"/>
      <w:lang w:val="en-GB"/>
    </w:rPr>
  </w:style>
  <w:style w:type="character" w:customStyle="1" w:styleId="Heading4Char">
    <w:name w:val="Heading 4 Char"/>
    <w:basedOn w:val="DefaultParagraphFont"/>
    <w:link w:val="Heading4"/>
    <w:uiPriority w:val="9"/>
    <w:rsid w:val="006B6D3E"/>
    <w:rPr>
      <w:rFonts w:ascii="Times New Roman" w:eastAsiaTheme="majorEastAsia" w:hAnsi="Times New Roman" w:cs="Times New Roman"/>
      <w:b/>
      <w:bCs/>
      <w:kern w:val="0"/>
      <w:sz w:val="22"/>
      <w:szCs w:val="22"/>
      <w:lang w:val="en-GB"/>
    </w:rPr>
  </w:style>
  <w:style w:type="character" w:customStyle="1" w:styleId="Heading5Char">
    <w:name w:val="Heading 5 Char"/>
    <w:basedOn w:val="DefaultParagraphFont"/>
    <w:link w:val="Heading5"/>
    <w:uiPriority w:val="9"/>
    <w:rsid w:val="006B6D3E"/>
    <w:rPr>
      <w:rFonts w:ascii="Times New Roman" w:eastAsiaTheme="majorEastAsia" w:hAnsi="Times New Roman" w:cs="Times New Roman"/>
      <w:i/>
      <w:iCs/>
      <w:kern w:val="0"/>
      <w:sz w:val="22"/>
      <w:szCs w:val="22"/>
      <w:lang w:val="en-GB"/>
    </w:rPr>
  </w:style>
  <w:style w:type="character" w:customStyle="1" w:styleId="Heading6Char">
    <w:name w:val="Heading 6 Char"/>
    <w:basedOn w:val="DefaultParagraphFont"/>
    <w:link w:val="Heading6"/>
    <w:semiHidden/>
    <w:rsid w:val="006B6D3E"/>
    <w:rPr>
      <w:rFonts w:ascii="Times New Roman" w:eastAsia="SimSun" w:hAnsi="Times New Roman" w:cs="Times New Roman"/>
      <w:bCs/>
      <w:kern w:val="0"/>
      <w:szCs w:val="22"/>
      <w:lang w:val="en-GB"/>
    </w:rPr>
  </w:style>
  <w:style w:type="character" w:customStyle="1" w:styleId="Heading7Char">
    <w:name w:val="Heading 7 Char"/>
    <w:basedOn w:val="DefaultParagraphFont"/>
    <w:link w:val="Heading7"/>
    <w:semiHidden/>
    <w:rsid w:val="006B6D3E"/>
    <w:rPr>
      <w:rFonts w:ascii="Times New Roman" w:eastAsia="SimSun" w:hAnsi="Times New Roman" w:cs="Times New Roman"/>
      <w:b/>
      <w:snapToGrid w:val="0"/>
      <w:kern w:val="0"/>
      <w:sz w:val="22"/>
      <w:szCs w:val="22"/>
      <w:u w:val="single"/>
      <w:lang w:val="en-GB"/>
    </w:rPr>
  </w:style>
  <w:style w:type="character" w:customStyle="1" w:styleId="Heading8Char">
    <w:name w:val="Heading 8 Char"/>
    <w:basedOn w:val="DefaultParagraphFont"/>
    <w:link w:val="Heading8"/>
    <w:semiHidden/>
    <w:rsid w:val="006B6D3E"/>
    <w:rPr>
      <w:rFonts w:ascii="Times New Roman" w:eastAsia="SimSun" w:hAnsi="Times New Roman" w:cs="Times New Roman"/>
      <w:b/>
      <w:snapToGrid w:val="0"/>
      <w:kern w:val="0"/>
      <w:sz w:val="22"/>
      <w:szCs w:val="22"/>
      <w:u w:val="single"/>
      <w:lang w:val="en-GB"/>
    </w:rPr>
  </w:style>
  <w:style w:type="character" w:customStyle="1" w:styleId="Heading9Char">
    <w:name w:val="Heading 9 Char"/>
    <w:basedOn w:val="DefaultParagraphFont"/>
    <w:link w:val="Heading9"/>
    <w:semiHidden/>
    <w:rsid w:val="006B6D3E"/>
    <w:rPr>
      <w:rFonts w:ascii="Times New Roman" w:eastAsia="SimSun" w:hAnsi="Times New Roman" w:cs="Times New Roman"/>
      <w:snapToGrid w:val="0"/>
      <w:kern w:val="0"/>
      <w:sz w:val="22"/>
      <w:szCs w:val="22"/>
      <w:u w:val="single"/>
      <w:lang w:val="en-GB"/>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rPr>
  </w:style>
  <w:style w:type="paragraph" w:styleId="ListParagraph">
    <w:name w:val="List Paragraph"/>
    <w:basedOn w:val="Normal"/>
    <w:uiPriority w:val="34"/>
    <w:qFormat/>
    <w:rsid w:val="006B6D3E"/>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6B6D3E"/>
    <w:pPr>
      <w:spacing w:after="0" w:line="240" w:lineRule="auto"/>
    </w:pPr>
    <w:rPr>
      <w:rFonts w:ascii="Simplified Arabic" w:eastAsia="Times New Roman" w:hAnsi="Simplified Arabic" w:cs="Simplified Arabic"/>
      <w:noProof/>
      <w:kern w:val="0"/>
      <w:lang w:val="en-US"/>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val="en-GB" w:eastAsia="en-GB"/>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6B6D3E"/>
    <w:rPr>
      <w:vertAlign w:val="superscript"/>
      <w:lang w:val="en-GB"/>
    </w:rPr>
  </w:style>
  <w:style w:type="paragraph" w:customStyle="1" w:styleId="Footnote">
    <w:name w:val="Footnote"/>
    <w:basedOn w:val="FootnoteText"/>
    <w:semiHidden/>
    <w:qFormat/>
    <w:rsid w:val="006B6D3E"/>
    <w:rPr>
      <w:szCs w:val="18"/>
    </w:rPr>
  </w:style>
  <w:style w:type="paragraph" w:styleId="Header">
    <w:name w:val="header"/>
    <w:basedOn w:val="Normal"/>
    <w:link w:val="HeaderChar"/>
    <w:semiHidden/>
    <w:rsid w:val="006B6D3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6B6D3E"/>
    <w:rPr>
      <w:rFonts w:ascii="Times New Roman" w:eastAsia="SimSun" w:hAnsi="Times New Roman" w:cs="Times New Roman"/>
      <w:kern w:val="0"/>
      <w:sz w:val="20"/>
      <w:szCs w:val="22"/>
      <w:lang w:val="en-GB"/>
    </w:rPr>
  </w:style>
  <w:style w:type="paragraph" w:styleId="Footer">
    <w:name w:val="footer"/>
    <w:basedOn w:val="Normal"/>
    <w:link w:val="FooterChar"/>
    <w:uiPriority w:val="99"/>
    <w:semiHidden/>
    <w:rsid w:val="006B6D3E"/>
    <w:pPr>
      <w:tabs>
        <w:tab w:val="center" w:pos="4680"/>
        <w:tab w:val="right" w:pos="9360"/>
      </w:tabs>
    </w:pPr>
    <w:rPr>
      <w:sz w:val="20"/>
    </w:rPr>
  </w:style>
  <w:style w:type="character" w:customStyle="1" w:styleId="FooterChar">
    <w:name w:val="Footer Char"/>
    <w:basedOn w:val="DefaultParagraphFont"/>
    <w:link w:val="Footer"/>
    <w:uiPriority w:val="99"/>
    <w:semiHidden/>
    <w:rsid w:val="006B6D3E"/>
    <w:rPr>
      <w:rFonts w:ascii="Times New Roman" w:eastAsia="SimSun" w:hAnsi="Times New Roman" w:cs="Times New Roman"/>
      <w:kern w:val="0"/>
      <w:sz w:val="20"/>
      <w:szCs w:val="22"/>
      <w:lang w:val="en-GB"/>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6B6D3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6B6D3E"/>
    <w:rPr>
      <w:rFonts w:ascii="Times New Roman" w:eastAsia="SimSun" w:hAnsi="Times New Roman" w:cs="Times New Roman"/>
      <w:kern w:val="0"/>
      <w:sz w:val="18"/>
      <w:szCs w:val="20"/>
      <w:lang w:val="en-GB"/>
    </w:rPr>
  </w:style>
  <w:style w:type="paragraph" w:styleId="BodyText">
    <w:name w:val="Body Text"/>
    <w:basedOn w:val="Normal"/>
    <w:link w:val="BodyTextChar"/>
    <w:uiPriority w:val="99"/>
    <w:semiHidden/>
    <w:unhideWhenUsed/>
    <w:rsid w:val="006B6D3E"/>
    <w:pPr>
      <w:spacing w:after="120" w:line="259" w:lineRule="auto"/>
      <w:jc w:val="left"/>
    </w:pPr>
    <w:rPr>
      <w:rFonts w:asciiTheme="minorHAnsi" w:eastAsiaTheme="minorHAnsi" w:hAnsiTheme="minorHAnsi" w:cstheme="minorBidi"/>
      <w:kern w:val="2"/>
    </w:rPr>
  </w:style>
  <w:style w:type="character" w:customStyle="1" w:styleId="BodyTextChar">
    <w:name w:val="Body Text Char"/>
    <w:basedOn w:val="DefaultParagraphFont"/>
    <w:link w:val="BodyText"/>
    <w:uiPriority w:val="99"/>
    <w:semiHidden/>
    <w:rsid w:val="006B6D3E"/>
    <w:rPr>
      <w:sz w:val="22"/>
      <w:szCs w:val="22"/>
      <w:lang w:val="en-GB"/>
    </w:rPr>
  </w:style>
  <w:style w:type="character" w:styleId="CommentReference">
    <w:name w:val="annotation reference"/>
    <w:basedOn w:val="DefaultParagraphFont"/>
    <w:uiPriority w:val="99"/>
    <w:semiHidden/>
    <w:unhideWhenUsed/>
    <w:rsid w:val="006B6D3E"/>
    <w:rPr>
      <w:sz w:val="16"/>
      <w:szCs w:val="16"/>
      <w:lang w:val="en-GB"/>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basedOn w:val="DefaultParagraphFont"/>
    <w:link w:val="CommentText"/>
    <w:uiPriority w:val="99"/>
    <w:semiHidden/>
    <w:rsid w:val="006B6D3E"/>
    <w:rPr>
      <w:rFonts w:ascii="Times New Roman" w:eastAsia="SimSu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basedOn w:val="CommentTextChar"/>
    <w:link w:val="CommentSubject"/>
    <w:uiPriority w:val="99"/>
    <w:semiHidden/>
    <w:rsid w:val="006B6D3E"/>
    <w:rPr>
      <w:rFonts w:ascii="Times New Roman" w:eastAsia="SimSun" w:hAnsi="Times New Roman" w:cs="Times New Roman"/>
      <w:b/>
      <w:bCs/>
      <w:kern w:val="0"/>
      <w:sz w:val="20"/>
      <w:szCs w:val="20"/>
      <w:lang w:val="en-GB"/>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lang w:val="en-GB"/>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6B6D3E"/>
    <w:rPr>
      <w:rFonts w:ascii="Times New Roman" w:hAnsi="Times New Roman"/>
      <w:color w:val="467886" w:themeColor="hyperlink"/>
      <w:u w:val="single"/>
      <w:lang w:val="en-GB"/>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customStyle="1" w:styleId="GridTable1Light1">
    <w:name w:val="Grid Table 1 Light1"/>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2-Accent21">
    <w:name w:val="Grid Table 2 - Accent 21"/>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2-Accent31">
    <w:name w:val="Grid Table 2 - Accent 31"/>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2-Accent41">
    <w:name w:val="Grid Table 2 - Accent 41"/>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2-Accent51">
    <w:name w:val="Grid Table 2 - Accent 51"/>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2-Accent61">
    <w:name w:val="Grid Table 2 - Accent 61"/>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31">
    <w:name w:val="Grid Table 31"/>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GridTable3-Accent21">
    <w:name w:val="Grid Table 3 - Accent 21"/>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GridTable3-Accent31">
    <w:name w:val="Grid Table 3 - Accent 31"/>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GridTable3-Accent41">
    <w:name w:val="Grid Table 3 - Accent 41"/>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GridTable3-Accent51">
    <w:name w:val="Grid Table 3 - Accent 51"/>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GridTable3-Accent61">
    <w:name w:val="Grid Table 3 - Accent 61"/>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GridTable41">
    <w:name w:val="Grid Table 41"/>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4-Accent21">
    <w:name w:val="Grid Table 4 - Accent 21"/>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4-Accent31">
    <w:name w:val="Grid Table 4 - Accent 31"/>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4-Accent41">
    <w:name w:val="Grid Table 4 - Accent 41"/>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4-Accent51">
    <w:name w:val="Grid Table 4 - Accent 51"/>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4-Accent61">
    <w:name w:val="Grid Table 4 - Accent 61"/>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5Dark1">
    <w:name w:val="Grid Table 5 Dark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GridTable5Dark-Accent21">
    <w:name w:val="Grid Table 5 Dark - Accent 2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customStyle="1" w:styleId="GridTable5Dark-Accent31">
    <w:name w:val="Grid Table 5 Dark - Accent 3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GridTable5Dark-Accent41">
    <w:name w:val="Grid Table 5 Dark - Accent 4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GridTable5Dark-Accent51">
    <w:name w:val="Grid Table 5 Dark - Accent 5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GridTable5Dark-Accent61">
    <w:name w:val="Grid Table 5 Dark - Accent 6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GridTable6Colorful1">
    <w:name w:val="Grid Table 6 Colorful1"/>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6Colorful-Accent21">
    <w:name w:val="Grid Table 6 Colorful - Accent 21"/>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6Colorful-Accent31">
    <w:name w:val="Grid Table 6 Colorful - Accent 31"/>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6Colorful-Accent41">
    <w:name w:val="Grid Table 6 Colorful - Accent 41"/>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6Colorful-Accent51">
    <w:name w:val="Grid Table 6 Colorful - Accent 51"/>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6Colorful-Accent61">
    <w:name w:val="Grid Table 6 Colorful - Accent 61"/>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7Colorful1">
    <w:name w:val="Grid Table 7 Colorful1"/>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GridTable7Colorful-Accent21">
    <w:name w:val="Grid Table 7 Colorful - Accent 21"/>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GridTable7Colorful-Accent31">
    <w:name w:val="Grid Table 7 Colorful - Accent 31"/>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GridTable7Colorful-Accent41">
    <w:name w:val="Grid Table 7 Colorful - Accent 41"/>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GridTable7Colorful-Accent51">
    <w:name w:val="Grid Table 7 Colorful - Accent 51"/>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GridTable7Colorful-Accent61">
    <w:name w:val="Grid Table 7 Colorful - Accent 61"/>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customStyle="1" w:styleId="ListTable1Light1">
    <w:name w:val="List Table 1 Light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1Light-Accent21">
    <w:name w:val="List Table 1 Light - Accent 2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1Light-Accent31">
    <w:name w:val="List Table 1 Light - Accent 3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1Light-Accent41">
    <w:name w:val="List Table 1 Light - Accent 4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1Light-Accent51">
    <w:name w:val="List Table 1 Light - Accent 5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1Light-Accent61">
    <w:name w:val="List Table 1 Light - Accent 6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21">
    <w:name w:val="List Table 21"/>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2-Accent21">
    <w:name w:val="List Table 2 - Accent 21"/>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2-Accent31">
    <w:name w:val="List Table 2 - Accent 31"/>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2-Accent41">
    <w:name w:val="List Table 2 - Accent 41"/>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2-Accent51">
    <w:name w:val="List Table 2 - Accent 51"/>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2-Accent61">
    <w:name w:val="List Table 2 - Accent 61"/>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31">
    <w:name w:val="List Table 31"/>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ListTable3-Accent21">
    <w:name w:val="List Table 3 - Accent 21"/>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ListTable3-Accent31">
    <w:name w:val="List Table 3 - Accent 31"/>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ListTable3-Accent41">
    <w:name w:val="List Table 3 - Accent 41"/>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ListTable3-Accent51">
    <w:name w:val="List Table 3 - Accent 51"/>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customStyle="1" w:styleId="ListTable3-Accent61">
    <w:name w:val="List Table 3 - Accent 61"/>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customStyle="1" w:styleId="ListTable41">
    <w:name w:val="List Table 41"/>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4-Accent21">
    <w:name w:val="List Table 4 - Accent 21"/>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4-Accent31">
    <w:name w:val="List Table 4 - Accent 31"/>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4-Accent41">
    <w:name w:val="List Table 4 - Accent 41"/>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4-Accent51">
    <w:name w:val="List Table 4 - Accent 51"/>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4-Accent61">
    <w:name w:val="List Table 4 - Accent 61"/>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5Dark1">
    <w:name w:val="List Table 5 Dark1"/>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6Colorful-Accent21">
    <w:name w:val="List Table 6 Colorful - Accent 21"/>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6Colorful-Accent31">
    <w:name w:val="List Table 6 Colorful - Accent 31"/>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6Colorful-Accent41">
    <w:name w:val="List Table 6 Colorful - Accent 41"/>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6Colorful-Accent51">
    <w:name w:val="List Table 6 Colorful - Accent 51"/>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6Colorful-Accent61">
    <w:name w:val="List Table 6 Colorful - Accent 61"/>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7Colorful1">
    <w:name w:val="List Table 7 Colorful1"/>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customStyle="1" w:styleId="PlainTable11">
    <w:name w:val="Plain Table 1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paragraph" w:customStyle="1" w:styleId="Para1">
    <w:name w:val="Para 1"/>
    <w:basedOn w:val="Normal"/>
    <w:qFormat/>
    <w:rsid w:val="000C124E"/>
    <w:pPr>
      <w:numPr>
        <w:numId w:val="18"/>
      </w:numPr>
      <w:tabs>
        <w:tab w:val="clear" w:pos="567"/>
        <w:tab w:val="clear" w:pos="1701"/>
        <w:tab w:val="clear" w:pos="2268"/>
      </w:tabs>
      <w:spacing w:before="120" w:after="120"/>
    </w:pPr>
    <w:rPr>
      <w:rFonts w:eastAsia="Times New Roman"/>
      <w:szCs w:val="24"/>
      <w:lang w:val="en-CA"/>
    </w:rPr>
  </w:style>
  <w:style w:type="character" w:customStyle="1" w:styleId="UnresolvedMention2">
    <w:name w:val="Unresolved Mention2"/>
    <w:basedOn w:val="DefaultParagraphFont"/>
    <w:uiPriority w:val="99"/>
    <w:semiHidden/>
    <w:unhideWhenUsed/>
    <w:rsid w:val="00E70545"/>
    <w:rPr>
      <w:color w:val="605E5C"/>
      <w:shd w:val="clear" w:color="auto" w:fill="E1DFDD"/>
    </w:rPr>
  </w:style>
  <w:style w:type="table" w:customStyle="1" w:styleId="TableGrid10">
    <w:name w:val="Table Grid1"/>
    <w:basedOn w:val="TableNormal"/>
    <w:next w:val="TableGrid"/>
    <w:uiPriority w:val="59"/>
    <w:rsid w:val="00AF6E79"/>
    <w:pPr>
      <w:spacing w:after="0" w:line="240"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565C3"/>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7565C3"/>
    <w:pPr>
      <w:tabs>
        <w:tab w:val="clear" w:pos="567"/>
        <w:tab w:val="clear" w:pos="1134"/>
        <w:tab w:val="clear" w:pos="1701"/>
        <w:tab w:val="clear" w:pos="2268"/>
      </w:tabs>
      <w:spacing w:after="160" w:line="240" w:lineRule="exact"/>
    </w:pPr>
    <w:rPr>
      <w:rFonts w:asciiTheme="minorHAnsi" w:eastAsiaTheme="minorEastAsia" w:hAnsiTheme="minorHAnsi" w:cstheme="minorBidi"/>
      <w:kern w:val="2"/>
      <w:sz w:val="24"/>
      <w:szCs w:val="24"/>
      <w:vertAlign w:val="superscript"/>
    </w:rPr>
  </w:style>
  <w:style w:type="character" w:styleId="UnresolvedMention">
    <w:name w:val="Unresolved Mention"/>
    <w:basedOn w:val="DefaultParagraphFont"/>
    <w:uiPriority w:val="99"/>
    <w:semiHidden/>
    <w:unhideWhenUsed/>
    <w:rsid w:val="00972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96647">
      <w:bodyDiv w:val="1"/>
      <w:marLeft w:val="0"/>
      <w:marRight w:val="0"/>
      <w:marTop w:val="0"/>
      <w:marBottom w:val="0"/>
      <w:divBdr>
        <w:top w:val="none" w:sz="0" w:space="0" w:color="auto"/>
        <w:left w:val="none" w:sz="0" w:space="0" w:color="auto"/>
        <w:bottom w:val="none" w:sz="0" w:space="0" w:color="auto"/>
        <w:right w:val="none" w:sz="0" w:space="0" w:color="auto"/>
      </w:divBdr>
    </w:div>
    <w:div w:id="104406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6"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bd.int/recommendations/sbstta/?m=sbstta-27"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uments/CBD/SB8J/1/INF/2"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ecisions/cop/?m=cop-15" TargetMode="External"/><Relationship Id="rId20" Type="http://schemas.openxmlformats.org/officeDocument/2006/relationships/hyperlink" Target="https://www.cbd.int/decisions/cop/?m=cop-1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ecisions/cop/?m=cop-16" TargetMode="Externa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yperlink" Target="https://www.cbd.int/recommendations/sbstta/?m=sbstta-27"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ecisions/cop/?m=cop-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5" TargetMode="External"/><Relationship Id="rId22" Type="http://schemas.openxmlformats.org/officeDocument/2006/relationships/hyperlink" Target="https://www.cbd.int/notifications/2025-132"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recommendations/sbstta/?m=sbstta-27" TargetMode="External"/><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JANISHE\Downloads\sbstta-27-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E1FE00-A964-4D2E-B6F6-DCC1A0D92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DE901-BC20-4F64-BCA7-B8085F0E2A25}">
  <ds:schemaRefs>
    <ds:schemaRef ds:uri="http://schemas.openxmlformats.org/officeDocument/2006/bibliography"/>
  </ds:schemaRefs>
</ds:datastoreItem>
</file>

<file path=customXml/itemProps3.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4.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sbstta-27-template-en.dotm</Template>
  <TotalTime>61</TotalTime>
  <Pages>2</Pages>
  <Words>993</Words>
  <Characters>1152</Characters>
  <Application>Microsoft Office Word</Application>
  <DocSecurity>0</DocSecurity>
  <Lines>57</Lines>
  <Paragraphs>46</Paragraphs>
  <ScaleCrop>false</ScaleCrop>
  <HeadingPairs>
    <vt:vector size="2" baseType="variant">
      <vt:variant>
        <vt:lpstr>Title</vt:lpstr>
      </vt:variant>
      <vt:variant>
        <vt:i4>1</vt:i4>
      </vt:variant>
    </vt:vector>
  </HeadingPairs>
  <TitlesOfParts>
    <vt:vector size="1" baseType="lpstr">
      <vt:lpstr>为《昆明-蒙特利尔全球生物多样性框架》集体执行进度全球报告提供关于传统知识的咨询意见</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为《昆明-蒙特利尔全球生物多样性框架》集体执行进度全球报告提供关于传统知识的咨询意见</dc:title>
  <dc:creator>Lisa Janishevski</dc:creator>
  <cp:keywords>Subsidiary Body on Scientific, Technical and Technological Advice, twenty-seventh meeting</cp:keywords>
  <cp:lastModifiedBy>SCBD</cp:lastModifiedBy>
  <cp:revision>6</cp:revision>
  <cp:lastPrinted>2025-08-25T15:54:00Z</cp:lastPrinted>
  <dcterms:created xsi:type="dcterms:W3CDTF">2025-12-06T03:23:00Z</dcterms:created>
  <dcterms:modified xsi:type="dcterms:W3CDTF">2025-12-06T18:24:00Z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GrammarlyDocumentId">
    <vt:lpwstr>6e8e7ad5-fe8d-4e03-81ff-a1d7e7a9aabc</vt:lpwstr>
  </property>
  <property fmtid="{D5CDD505-2E9C-101B-9397-08002B2CF9AE}" pid="10" name="ContentTypeId">
    <vt:lpwstr>0x01010069BFACF6D92CD24AA50050CE23F68F74</vt:lpwstr>
  </property>
</Properties>
</file>