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B4AEF" w:rsidRPr="003D597E" w:rsidTr="00C24B6D">
        <w:trPr>
          <w:trHeight w:val="709"/>
        </w:trPr>
        <w:tc>
          <w:tcPr>
            <w:tcW w:w="976" w:type="dxa"/>
            <w:tcBorders>
              <w:bottom w:val="single" w:sz="12" w:space="0" w:color="auto"/>
            </w:tcBorders>
          </w:tcPr>
          <w:p w:rsidR="006B4AEF" w:rsidRPr="003D597E" w:rsidRDefault="006B4AEF" w:rsidP="003D597E">
            <w:pPr>
              <w:suppressLineNumbers/>
              <w:suppressAutoHyphens/>
              <w:kinsoku w:val="0"/>
              <w:autoSpaceDE w:val="0"/>
              <w:autoSpaceDN w:val="0"/>
              <w:adjustRightInd w:val="0"/>
              <w:snapToGrid w:val="0"/>
            </w:pPr>
            <w:bookmarkStart w:id="0" w:name="Meeting"/>
            <w:r w:rsidRPr="003D597E">
              <w:rPr>
                <w:noProof/>
                <w:lang w:eastAsia="zh-CN"/>
              </w:rPr>
              <w:drawing>
                <wp:inline distT="0" distB="0" distL="0" distR="0" wp14:anchorId="27FE3782" wp14:editId="3266546C">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6B4AEF" w:rsidRPr="003D597E" w:rsidRDefault="006B4AEF" w:rsidP="003D597E">
            <w:pPr>
              <w:suppressLineNumbers/>
              <w:suppressAutoHyphens/>
              <w:kinsoku w:val="0"/>
              <w:autoSpaceDE w:val="0"/>
              <w:autoSpaceDN w:val="0"/>
              <w:adjustRightInd w:val="0"/>
              <w:snapToGrid w:val="0"/>
            </w:pPr>
            <w:r w:rsidRPr="003D597E">
              <w:rPr>
                <w:noProof/>
                <w:lang w:eastAsia="zh-CN"/>
              </w:rPr>
              <w:drawing>
                <wp:inline distT="0" distB="0" distL="0" distR="0" wp14:anchorId="5EA436E3" wp14:editId="2C61C784">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6B4AEF" w:rsidRPr="003D597E" w:rsidRDefault="006B4AEF" w:rsidP="003D597E">
            <w:pPr>
              <w:suppressLineNumbers/>
              <w:suppressAutoHyphens/>
              <w:kinsoku w:val="0"/>
              <w:autoSpaceDE w:val="0"/>
              <w:autoSpaceDN w:val="0"/>
              <w:adjustRightInd w:val="0"/>
              <w:snapToGrid w:val="0"/>
              <w:jc w:val="right"/>
              <w:rPr>
                <w:rFonts w:ascii="Arial" w:hAnsi="Arial" w:cs="Arial"/>
                <w:b/>
                <w:sz w:val="32"/>
                <w:szCs w:val="32"/>
              </w:rPr>
            </w:pPr>
            <w:r w:rsidRPr="003D597E">
              <w:rPr>
                <w:rFonts w:ascii="Arial" w:hAnsi="Arial" w:cs="Arial"/>
                <w:b/>
                <w:sz w:val="32"/>
                <w:szCs w:val="32"/>
              </w:rPr>
              <w:t>CBD</w:t>
            </w:r>
          </w:p>
        </w:tc>
      </w:tr>
      <w:tr w:rsidR="006B4AEF" w:rsidRPr="003D597E" w:rsidTr="00C24B6D">
        <w:tc>
          <w:tcPr>
            <w:tcW w:w="6117" w:type="dxa"/>
            <w:gridSpan w:val="2"/>
            <w:tcBorders>
              <w:top w:val="single" w:sz="12" w:space="0" w:color="auto"/>
              <w:bottom w:val="single" w:sz="36" w:space="0" w:color="auto"/>
            </w:tcBorders>
            <w:vAlign w:val="center"/>
          </w:tcPr>
          <w:p w:rsidR="006B4AEF" w:rsidRPr="003D597E" w:rsidRDefault="006B4AEF" w:rsidP="003D597E">
            <w:pPr>
              <w:suppressLineNumbers/>
              <w:suppressAutoHyphens/>
              <w:kinsoku w:val="0"/>
              <w:autoSpaceDE w:val="0"/>
              <w:autoSpaceDN w:val="0"/>
              <w:adjustRightInd w:val="0"/>
              <w:snapToGrid w:val="0"/>
            </w:pPr>
            <w:r w:rsidRPr="003D597E">
              <w:rPr>
                <w:noProof/>
                <w:lang w:eastAsia="zh-CN"/>
              </w:rPr>
              <w:drawing>
                <wp:inline distT="0" distB="0" distL="0" distR="0" wp14:anchorId="5CDA994D" wp14:editId="06984CBF">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6B4AEF" w:rsidRPr="003D597E" w:rsidRDefault="006B4AEF" w:rsidP="003D597E">
            <w:pPr>
              <w:suppressLineNumbers/>
              <w:suppressAutoHyphens/>
              <w:kinsoku w:val="0"/>
              <w:autoSpaceDE w:val="0"/>
              <w:autoSpaceDN w:val="0"/>
              <w:adjustRightInd w:val="0"/>
              <w:snapToGrid w:val="0"/>
              <w:ind w:left="1215"/>
              <w:rPr>
                <w:szCs w:val="22"/>
              </w:rPr>
            </w:pPr>
            <w:r w:rsidRPr="003D597E">
              <w:rPr>
                <w:szCs w:val="22"/>
              </w:rPr>
              <w:t>Distr.</w:t>
            </w:r>
          </w:p>
          <w:p w:rsidR="006B4AEF" w:rsidRPr="003D597E" w:rsidRDefault="00206432" w:rsidP="003D597E">
            <w:pPr>
              <w:suppressLineNumbers/>
              <w:suppressAutoHyphens/>
              <w:kinsoku w:val="0"/>
              <w:autoSpaceDE w:val="0"/>
              <w:autoSpaceDN w:val="0"/>
              <w:adjustRightInd w:val="0"/>
              <w:snapToGrid w:val="0"/>
              <w:ind w:left="1215"/>
              <w:rPr>
                <w:szCs w:val="22"/>
              </w:rPr>
            </w:pPr>
            <w:r w:rsidRPr="003D597E">
              <w:rPr>
                <w:caps/>
                <w:szCs w:val="22"/>
              </w:rPr>
              <w:t>GENERAL</w:t>
            </w:r>
          </w:p>
          <w:p w:rsidR="006B4AEF" w:rsidRPr="003D597E" w:rsidRDefault="006B4AEF" w:rsidP="003D597E">
            <w:pPr>
              <w:suppressLineNumbers/>
              <w:suppressAutoHyphens/>
              <w:kinsoku w:val="0"/>
              <w:autoSpaceDE w:val="0"/>
              <w:autoSpaceDN w:val="0"/>
              <w:adjustRightInd w:val="0"/>
              <w:snapToGrid w:val="0"/>
              <w:ind w:left="1215"/>
              <w:rPr>
                <w:szCs w:val="22"/>
              </w:rPr>
            </w:pPr>
          </w:p>
          <w:sdt>
            <w:sdtPr>
              <w:alias w:val="Subject"/>
              <w:tag w:val=""/>
              <w:id w:val="747469488"/>
              <w:placeholder>
                <w:docPart w:val="CBB41F9AF463428085671922E22A0E54"/>
              </w:placeholder>
              <w:dataBinding w:prefixMappings="xmlns:ns0='http://purl.org/dc/elements/1.1/' xmlns:ns1='http://schemas.openxmlformats.org/package/2006/metadata/core-properties' " w:xpath="/ns1:coreProperties[1]/ns0:subject[1]" w:storeItemID="{6C3C8BC8-F283-45AE-878A-BAB7291924A1}"/>
              <w:text/>
            </w:sdtPr>
            <w:sdtEndPr/>
            <w:sdtContent>
              <w:p w:rsidR="006B4AEF" w:rsidRPr="003D597E" w:rsidRDefault="00206432" w:rsidP="003D597E">
                <w:pPr>
                  <w:suppressLineNumbers/>
                  <w:suppressAutoHyphens/>
                  <w:kinsoku w:val="0"/>
                  <w:autoSpaceDE w:val="0"/>
                  <w:autoSpaceDN w:val="0"/>
                  <w:adjustRightInd w:val="0"/>
                  <w:snapToGrid w:val="0"/>
                  <w:ind w:left="1215"/>
                  <w:rPr>
                    <w:szCs w:val="22"/>
                  </w:rPr>
                </w:pPr>
                <w:r w:rsidRPr="003D597E">
                  <w:t>CBD/SBI/REC/2/1</w:t>
                </w:r>
              </w:p>
            </w:sdtContent>
          </w:sdt>
          <w:p w:rsidR="006B4AEF" w:rsidRPr="003D597E" w:rsidRDefault="006B4AEF" w:rsidP="003D597E">
            <w:pPr>
              <w:suppressLineNumbers/>
              <w:suppressAutoHyphens/>
              <w:kinsoku w:val="0"/>
              <w:autoSpaceDE w:val="0"/>
              <w:autoSpaceDN w:val="0"/>
              <w:adjustRightInd w:val="0"/>
              <w:snapToGrid w:val="0"/>
              <w:ind w:left="1215"/>
              <w:rPr>
                <w:szCs w:val="22"/>
              </w:rPr>
            </w:pPr>
            <w:r w:rsidRPr="003D597E">
              <w:rPr>
                <w:szCs w:val="22"/>
              </w:rPr>
              <w:t>1</w:t>
            </w:r>
            <w:r w:rsidR="003D597E" w:rsidRPr="003D597E">
              <w:rPr>
                <w:szCs w:val="22"/>
              </w:rPr>
              <w:t>3</w:t>
            </w:r>
            <w:r w:rsidRPr="003D597E">
              <w:rPr>
                <w:szCs w:val="22"/>
              </w:rPr>
              <w:t xml:space="preserve"> July 2018</w:t>
            </w:r>
          </w:p>
          <w:p w:rsidR="006B4AEF" w:rsidRPr="003D597E" w:rsidRDefault="006B4AEF" w:rsidP="003D597E">
            <w:pPr>
              <w:suppressLineNumbers/>
              <w:suppressAutoHyphens/>
              <w:kinsoku w:val="0"/>
              <w:autoSpaceDE w:val="0"/>
              <w:autoSpaceDN w:val="0"/>
              <w:adjustRightInd w:val="0"/>
              <w:snapToGrid w:val="0"/>
              <w:ind w:left="1215"/>
              <w:rPr>
                <w:szCs w:val="22"/>
              </w:rPr>
            </w:pPr>
          </w:p>
          <w:p w:rsidR="006B4AEF" w:rsidRPr="003D597E" w:rsidRDefault="006B4AEF" w:rsidP="003D597E">
            <w:pPr>
              <w:suppressLineNumbers/>
              <w:suppressAutoHyphens/>
              <w:kinsoku w:val="0"/>
              <w:autoSpaceDE w:val="0"/>
              <w:autoSpaceDN w:val="0"/>
              <w:adjustRightInd w:val="0"/>
              <w:snapToGrid w:val="0"/>
              <w:ind w:left="1215"/>
              <w:rPr>
                <w:szCs w:val="22"/>
              </w:rPr>
            </w:pPr>
            <w:r w:rsidRPr="003D597E">
              <w:rPr>
                <w:szCs w:val="22"/>
              </w:rPr>
              <w:t>ORIGINAL: ENGLISH</w:t>
            </w:r>
          </w:p>
          <w:p w:rsidR="006B4AEF" w:rsidRPr="003D597E" w:rsidRDefault="006B4AEF" w:rsidP="003D597E">
            <w:pPr>
              <w:suppressLineNumbers/>
              <w:suppressAutoHyphens/>
              <w:kinsoku w:val="0"/>
              <w:autoSpaceDE w:val="0"/>
              <w:autoSpaceDN w:val="0"/>
              <w:adjustRightInd w:val="0"/>
              <w:snapToGrid w:val="0"/>
            </w:pPr>
          </w:p>
        </w:tc>
      </w:tr>
    </w:tbl>
    <w:p w:rsidR="006B4AEF" w:rsidRPr="003D597E" w:rsidRDefault="006B4AEF" w:rsidP="003D597E">
      <w:pPr>
        <w:pStyle w:val="Cornernotation"/>
        <w:suppressLineNumbers/>
        <w:suppressAutoHyphens/>
        <w:kinsoku w:val="0"/>
        <w:autoSpaceDE w:val="0"/>
        <w:autoSpaceDN w:val="0"/>
        <w:adjustRightInd w:val="0"/>
        <w:snapToGrid w:val="0"/>
        <w:ind w:left="227" w:right="3970" w:hanging="227"/>
        <w:rPr>
          <w:rFonts w:eastAsia="Batang"/>
          <w:color w:val="000000"/>
          <w:kern w:val="22"/>
          <w:szCs w:val="22"/>
          <w:lang w:eastAsia="ko-KR"/>
        </w:rPr>
      </w:pPr>
      <w:r w:rsidRPr="003D597E">
        <w:rPr>
          <w:szCs w:val="22"/>
        </w:rPr>
        <w:t>SUBSIDIARY BODY ON IMPLEMENTATION</w:t>
      </w:r>
    </w:p>
    <w:p w:rsidR="006B4AEF" w:rsidRPr="003D597E" w:rsidRDefault="006B4AEF" w:rsidP="003D597E">
      <w:pPr>
        <w:pStyle w:val="Cornernotation"/>
        <w:suppressLineNumbers/>
        <w:suppressAutoHyphens/>
        <w:kinsoku w:val="0"/>
        <w:autoSpaceDE w:val="0"/>
        <w:autoSpaceDN w:val="0"/>
        <w:adjustRightInd w:val="0"/>
        <w:snapToGrid w:val="0"/>
        <w:ind w:left="227" w:right="3970" w:hanging="227"/>
        <w:rPr>
          <w:rFonts w:eastAsia="Batang"/>
          <w:color w:val="000000"/>
          <w:kern w:val="22"/>
          <w:szCs w:val="22"/>
          <w:lang w:eastAsia="ko-KR"/>
        </w:rPr>
      </w:pPr>
      <w:r w:rsidRPr="003D597E">
        <w:rPr>
          <w:rFonts w:eastAsia="Batang"/>
          <w:color w:val="000000"/>
          <w:kern w:val="22"/>
          <w:szCs w:val="22"/>
          <w:lang w:eastAsia="ko-KR"/>
        </w:rPr>
        <w:t>Second meeting</w:t>
      </w:r>
    </w:p>
    <w:p w:rsidR="006B4AEF" w:rsidRPr="003D597E" w:rsidRDefault="006B4AEF" w:rsidP="003D597E">
      <w:pPr>
        <w:pStyle w:val="Cornernotation"/>
        <w:suppressLineNumbers/>
        <w:suppressAutoHyphens/>
        <w:kinsoku w:val="0"/>
        <w:autoSpaceDE w:val="0"/>
        <w:autoSpaceDN w:val="0"/>
        <w:adjustRightInd w:val="0"/>
        <w:snapToGrid w:val="0"/>
        <w:ind w:left="227" w:right="3970" w:hanging="227"/>
        <w:rPr>
          <w:rFonts w:eastAsia="Batang"/>
          <w:color w:val="000000"/>
          <w:kern w:val="22"/>
          <w:szCs w:val="22"/>
          <w:lang w:eastAsia="ko-KR"/>
        </w:rPr>
      </w:pPr>
      <w:r w:rsidRPr="003D597E">
        <w:rPr>
          <w:rFonts w:eastAsia="Batang"/>
          <w:color w:val="000000"/>
          <w:kern w:val="22"/>
          <w:szCs w:val="22"/>
          <w:lang w:eastAsia="ko-KR"/>
        </w:rPr>
        <w:t>Montreal, Canada, 9-13 July 2018</w:t>
      </w:r>
    </w:p>
    <w:bookmarkEnd w:id="0"/>
    <w:p w:rsidR="00C9161D" w:rsidRPr="003D597E" w:rsidRDefault="00220988" w:rsidP="003D597E">
      <w:pPr>
        <w:suppressLineNumbers/>
        <w:suppressAutoHyphens/>
        <w:kinsoku w:val="0"/>
        <w:autoSpaceDE w:val="0"/>
        <w:autoSpaceDN w:val="0"/>
        <w:adjustRightInd w:val="0"/>
        <w:snapToGrid w:val="0"/>
        <w:rPr>
          <w:szCs w:val="22"/>
        </w:rPr>
      </w:pPr>
      <w:r w:rsidRPr="003D597E">
        <w:rPr>
          <w:szCs w:val="22"/>
        </w:rPr>
        <w:t>Agenda item 3</w:t>
      </w:r>
    </w:p>
    <w:p w:rsidR="00206432" w:rsidRPr="003D597E" w:rsidRDefault="00206432" w:rsidP="003D597E">
      <w:pPr>
        <w:pStyle w:val="Heading1"/>
        <w:keepNext w:val="0"/>
        <w:suppressLineNumbers/>
        <w:suppressAutoHyphens/>
        <w:kinsoku w:val="0"/>
        <w:autoSpaceDE w:val="0"/>
        <w:autoSpaceDN w:val="0"/>
        <w:adjustRightInd w:val="0"/>
        <w:snapToGrid w:val="0"/>
        <w:spacing w:after="240"/>
        <w:rPr>
          <w:szCs w:val="22"/>
        </w:rPr>
      </w:pPr>
      <w:r w:rsidRPr="003D597E">
        <w:t>RECOMMENDATION ADOPTED BY THE SUBSIDIARY BODY ON IMPLEMENTATION</w:t>
      </w:r>
    </w:p>
    <w:p w:rsidR="00C9161D" w:rsidRPr="003D597E" w:rsidRDefault="002B2D21" w:rsidP="00AC149E">
      <w:pPr>
        <w:pStyle w:val="recommendationheader"/>
        <w:keepNext w:val="0"/>
        <w:suppressLineNumbers/>
        <w:tabs>
          <w:tab w:val="clear" w:pos="720"/>
        </w:tabs>
        <w:suppressAutoHyphens/>
        <w:kinsoku w:val="0"/>
        <w:autoSpaceDE w:val="0"/>
        <w:autoSpaceDN w:val="0"/>
        <w:adjustRightInd w:val="0"/>
        <w:snapToGrid w:val="0"/>
        <w:ind w:left="1560" w:hanging="567"/>
        <w:jc w:val="left"/>
      </w:pPr>
      <w:sdt>
        <w:sdtPr>
          <w:rPr>
            <w:rFonts w:ascii="Times New Roman Bold" w:hAnsi="Times New Roman Bold" w:cs="Times New Roman Bold"/>
            <w:spacing w:val="-3"/>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D597E" w:rsidRPr="009D2428">
            <w:rPr>
              <w:rFonts w:ascii="Times New Roman Bold" w:hAnsi="Times New Roman Bold" w:cs="Times New Roman Bold"/>
              <w:spacing w:val="-3"/>
              <w:kern w:val="22"/>
            </w:rPr>
            <w:t>2/1.</w:t>
          </w:r>
          <w:r w:rsidR="003D597E" w:rsidRPr="009D2428">
            <w:rPr>
              <w:rFonts w:ascii="Times New Roman Bold" w:hAnsi="Times New Roman Bold" w:cs="Times New Roman Bold"/>
              <w:spacing w:val="-3"/>
              <w:kern w:val="22"/>
            </w:rPr>
            <w:tab/>
            <w:t>Progress in the implementation of the Convention and the Strategic Plan for Biodiversity 2011-2020 and Towards the Achievement of the Aichi Biodiversity Targets</w:t>
          </w:r>
        </w:sdtContent>
      </w:sdt>
    </w:p>
    <w:p w:rsidR="001806D0" w:rsidRPr="00661A20" w:rsidRDefault="001806D0" w:rsidP="001806D0">
      <w:pPr>
        <w:pStyle w:val="Para1"/>
        <w:numPr>
          <w:ilvl w:val="0"/>
          <w:numId w:val="0"/>
        </w:numPr>
        <w:suppressLineNumbers/>
        <w:suppressAutoHyphens/>
        <w:kinsoku w:val="0"/>
        <w:overflowPunct w:val="0"/>
        <w:autoSpaceDE w:val="0"/>
        <w:autoSpaceDN w:val="0"/>
        <w:ind w:left="720"/>
        <w:rPr>
          <w:i/>
          <w:snapToGrid/>
          <w:kern w:val="22"/>
          <w:szCs w:val="22"/>
        </w:rPr>
      </w:pPr>
      <w:bookmarkStart w:id="1" w:name="_Hlk513725519"/>
      <w:r w:rsidRPr="00661A20">
        <w:rPr>
          <w:i/>
          <w:snapToGrid/>
          <w:kern w:val="22"/>
          <w:szCs w:val="22"/>
        </w:rPr>
        <w:t>The Subsidiary Body on Implementation,</w:t>
      </w:r>
    </w:p>
    <w:p w:rsidR="001806D0" w:rsidRPr="008A154D" w:rsidRDefault="001806D0" w:rsidP="001806D0">
      <w:pPr>
        <w:pStyle w:val="Para1"/>
        <w:numPr>
          <w:ilvl w:val="0"/>
          <w:numId w:val="0"/>
        </w:numPr>
        <w:suppressLineNumbers/>
        <w:suppressAutoHyphens/>
        <w:kinsoku w:val="0"/>
        <w:overflowPunct w:val="0"/>
        <w:autoSpaceDE w:val="0"/>
        <w:autoSpaceDN w:val="0"/>
        <w:ind w:firstLine="709"/>
        <w:rPr>
          <w:snapToGrid/>
          <w:kern w:val="22"/>
          <w:szCs w:val="22"/>
        </w:rPr>
      </w:pPr>
      <w:r w:rsidRPr="00661A20">
        <w:rPr>
          <w:i/>
          <w:snapToGrid/>
          <w:kern w:val="22"/>
          <w:szCs w:val="22"/>
        </w:rPr>
        <w:t>Recommends</w:t>
      </w:r>
      <w:r w:rsidRPr="00661A20">
        <w:rPr>
          <w:snapToGrid/>
          <w:kern w:val="22"/>
          <w:szCs w:val="22"/>
        </w:rPr>
        <w:t xml:space="preserve"> that the Conference of the Parties at its fourteenth meeting adopt a decision along the following lines:</w:t>
      </w:r>
    </w:p>
    <w:p w:rsidR="001806D0" w:rsidRDefault="001806D0" w:rsidP="003D597E">
      <w:pPr>
        <w:pStyle w:val="NormalWeb"/>
        <w:suppressLineNumbers/>
        <w:tabs>
          <w:tab w:val="left" w:pos="360"/>
        </w:tabs>
        <w:suppressAutoHyphens/>
        <w:kinsoku w:val="0"/>
        <w:autoSpaceDE w:val="0"/>
        <w:autoSpaceDN w:val="0"/>
        <w:adjustRightInd w:val="0"/>
        <w:snapToGrid w:val="0"/>
        <w:spacing w:before="120" w:beforeAutospacing="0" w:after="120" w:afterAutospacing="0"/>
        <w:jc w:val="center"/>
        <w:rPr>
          <w:rFonts w:ascii="Times New Roman" w:hAnsi="Times New Roman" w:cs="Times New Roman"/>
          <w:b/>
          <w:kern w:val="22"/>
          <w:sz w:val="22"/>
          <w:szCs w:val="22"/>
          <w:lang w:val="en-GB"/>
        </w:rPr>
      </w:pPr>
    </w:p>
    <w:p w:rsidR="00220988" w:rsidRPr="003D597E" w:rsidRDefault="00220988" w:rsidP="003D597E">
      <w:pPr>
        <w:pStyle w:val="NormalWeb"/>
        <w:suppressLineNumbers/>
        <w:tabs>
          <w:tab w:val="left" w:pos="360"/>
        </w:tabs>
        <w:suppressAutoHyphens/>
        <w:kinsoku w:val="0"/>
        <w:autoSpaceDE w:val="0"/>
        <w:autoSpaceDN w:val="0"/>
        <w:adjustRightInd w:val="0"/>
        <w:snapToGrid w:val="0"/>
        <w:spacing w:before="120" w:beforeAutospacing="0" w:after="120" w:afterAutospacing="0"/>
        <w:jc w:val="center"/>
        <w:rPr>
          <w:rFonts w:ascii="Times New Roman" w:hAnsi="Times New Roman" w:cs="Times New Roman"/>
          <w:b/>
          <w:kern w:val="22"/>
          <w:sz w:val="22"/>
          <w:szCs w:val="22"/>
          <w:lang w:val="en-GB"/>
        </w:rPr>
      </w:pPr>
      <w:r w:rsidRPr="003D597E">
        <w:rPr>
          <w:rFonts w:ascii="Times New Roman" w:hAnsi="Times New Roman" w:cs="Times New Roman"/>
          <w:b/>
          <w:kern w:val="22"/>
          <w:sz w:val="22"/>
          <w:szCs w:val="22"/>
          <w:lang w:val="en-GB"/>
        </w:rPr>
        <w:t>A.</w:t>
      </w:r>
      <w:r w:rsidRPr="003D597E">
        <w:rPr>
          <w:rFonts w:ascii="Times New Roman" w:hAnsi="Times New Roman" w:cs="Times New Roman"/>
          <w:b/>
          <w:kern w:val="22"/>
          <w:sz w:val="22"/>
          <w:szCs w:val="22"/>
          <w:lang w:val="en-GB"/>
        </w:rPr>
        <w:tab/>
        <w:t>Review of national biodiversity strategies and action plans and national reports</w:t>
      </w:r>
    </w:p>
    <w:p w:rsidR="00220988" w:rsidRPr="003D597E" w:rsidRDefault="00220988"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en-GB"/>
        </w:rPr>
      </w:pPr>
      <w:r w:rsidRPr="003D597E">
        <w:rPr>
          <w:rFonts w:ascii="Times New Roman" w:hAnsi="Times New Roman" w:cs="Times New Roman"/>
          <w:i/>
          <w:kern w:val="22"/>
          <w:sz w:val="22"/>
          <w:szCs w:val="22"/>
          <w:lang w:val="en-GB"/>
        </w:rPr>
        <w:t>The Conference of the Parties</w:t>
      </w:r>
      <w:r w:rsidR="00506B0D" w:rsidRPr="003D597E">
        <w:rPr>
          <w:rFonts w:ascii="Times New Roman" w:hAnsi="Times New Roman" w:cs="Times New Roman"/>
          <w:i/>
          <w:kern w:val="22"/>
          <w:sz w:val="22"/>
          <w:szCs w:val="22"/>
          <w:lang w:val="en-GB"/>
        </w:rPr>
        <w:t>,</w:t>
      </w:r>
    </w:p>
    <w:p w:rsidR="003D5F0C" w:rsidRPr="003D597E" w:rsidRDefault="003D5F0C"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en-GB"/>
        </w:rPr>
      </w:pPr>
      <w:r w:rsidRPr="003D597E">
        <w:rPr>
          <w:rFonts w:ascii="Times New Roman" w:hAnsi="Times New Roman" w:cs="Times New Roman"/>
          <w:i/>
          <w:color w:val="auto"/>
          <w:kern w:val="22"/>
          <w:sz w:val="22"/>
          <w:szCs w:val="22"/>
          <w:lang w:val="en-GB"/>
        </w:rPr>
        <w:t>Recalling</w:t>
      </w:r>
      <w:r w:rsidRPr="003D597E">
        <w:rPr>
          <w:rFonts w:ascii="Times New Roman" w:hAnsi="Times New Roman" w:cs="Times New Roman"/>
          <w:color w:val="auto"/>
          <w:kern w:val="22"/>
          <w:sz w:val="22"/>
          <w:szCs w:val="22"/>
          <w:lang w:val="en-GB"/>
        </w:rPr>
        <w:t xml:space="preserve"> decision XIII/1, in particular paragraphs 12 and 19,</w:t>
      </w:r>
    </w:p>
    <w:p w:rsidR="003D5F0C" w:rsidRPr="003D597E" w:rsidRDefault="003D5F0C" w:rsidP="003D597E">
      <w:pPr>
        <w:pStyle w:val="NormalWeb"/>
        <w:numPr>
          <w:ilvl w:val="0"/>
          <w:numId w:val="24"/>
        </w:numPr>
        <w:suppressLineNumbers/>
        <w:suppressAutoHyphens/>
        <w:kinsoku w:val="0"/>
        <w:autoSpaceDE w:val="0"/>
        <w:autoSpaceDN w:val="0"/>
        <w:adjustRightInd w:val="0"/>
        <w:snapToGrid w:val="0"/>
        <w:spacing w:before="120" w:beforeAutospacing="0" w:after="120" w:afterAutospacing="0"/>
        <w:ind w:left="0" w:firstLine="720"/>
        <w:jc w:val="both"/>
        <w:rPr>
          <w:rFonts w:ascii="Times New Roman" w:hAnsi="Times New Roman" w:cs="Times New Roman"/>
          <w:kern w:val="22"/>
          <w:sz w:val="22"/>
          <w:szCs w:val="22"/>
          <w:lang w:val="en-GB"/>
        </w:rPr>
      </w:pPr>
      <w:r w:rsidRPr="003D597E">
        <w:rPr>
          <w:rFonts w:ascii="Times New Roman" w:hAnsi="Times New Roman" w:cs="Times New Roman"/>
          <w:i/>
          <w:color w:val="auto"/>
          <w:kern w:val="22"/>
          <w:sz w:val="22"/>
          <w:szCs w:val="22"/>
          <w:lang w:val="en-GB"/>
        </w:rPr>
        <w:t>Welcomes</w:t>
      </w:r>
      <w:r w:rsidRPr="003D597E">
        <w:rPr>
          <w:rFonts w:ascii="Times New Roman" w:hAnsi="Times New Roman" w:cs="Times New Roman"/>
          <w:color w:val="auto"/>
          <w:kern w:val="22"/>
          <w:sz w:val="22"/>
          <w:szCs w:val="22"/>
          <w:lang w:val="en-GB"/>
        </w:rPr>
        <w:t xml:space="preserve"> the updated analysis of national biodiversity strategies and action plans and national reports, and </w:t>
      </w:r>
      <w:r w:rsidR="00D946FE" w:rsidRPr="003D597E">
        <w:rPr>
          <w:rFonts w:ascii="Times New Roman" w:hAnsi="Times New Roman" w:cs="Times New Roman"/>
          <w:color w:val="auto"/>
          <w:kern w:val="22"/>
          <w:sz w:val="22"/>
          <w:szCs w:val="22"/>
          <w:lang w:val="en-GB"/>
        </w:rPr>
        <w:t xml:space="preserve">the </w:t>
      </w:r>
      <w:r w:rsidRPr="003D597E">
        <w:rPr>
          <w:rFonts w:ascii="Times New Roman" w:hAnsi="Times New Roman" w:cs="Times New Roman"/>
          <w:color w:val="auto"/>
          <w:kern w:val="22"/>
          <w:sz w:val="22"/>
          <w:szCs w:val="22"/>
          <w:lang w:val="en-GB"/>
        </w:rPr>
        <w:t>assessment of progress towards the implementation of the Convention and the Strategic Plan for Biodiversity 2011-2020;</w:t>
      </w:r>
      <w:r w:rsidRPr="003D597E">
        <w:rPr>
          <w:rFonts w:ascii="Times New Roman" w:hAnsi="Times New Roman" w:cs="Times New Roman"/>
          <w:color w:val="auto"/>
          <w:sz w:val="22"/>
          <w:szCs w:val="22"/>
          <w:vertAlign w:val="superscript"/>
          <w:lang w:val="en-GB"/>
        </w:rPr>
        <w:footnoteReference w:id="1"/>
      </w:r>
      <w:r w:rsidR="00E15C33" w:rsidRPr="00CA460E">
        <w:rPr>
          <w:rFonts w:ascii="Times New Roman" w:hAnsi="Times New Roman" w:cs="Times New Roman"/>
          <w:color w:val="auto"/>
          <w:kern w:val="22"/>
          <w:sz w:val="22"/>
          <w:szCs w:val="22"/>
          <w:vertAlign w:val="superscript"/>
          <w:lang w:val="en-GB"/>
        </w:rPr>
        <w:t>,</w:t>
      </w:r>
      <w:r w:rsidR="00E15C33">
        <w:rPr>
          <w:rStyle w:val="FootnoteReference"/>
          <w:rFonts w:ascii="Times New Roman" w:hAnsi="Times New Roman" w:cs="Times New Roman"/>
          <w:color w:val="auto"/>
          <w:kern w:val="22"/>
          <w:szCs w:val="22"/>
          <w:lang w:val="en-GB"/>
        </w:rPr>
        <w:footnoteReference w:id="2"/>
      </w:r>
    </w:p>
    <w:p w:rsidR="003D5F0C" w:rsidRPr="003D597E" w:rsidRDefault="003D5F0C" w:rsidP="003D597E">
      <w:pPr>
        <w:pStyle w:val="NormalWeb"/>
        <w:numPr>
          <w:ilvl w:val="0"/>
          <w:numId w:val="24"/>
        </w:numPr>
        <w:suppressLineNumbers/>
        <w:suppressAutoHyphens/>
        <w:kinsoku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en-GB"/>
        </w:rPr>
      </w:pPr>
      <w:r w:rsidRPr="003D597E">
        <w:rPr>
          <w:rFonts w:ascii="Times New Roman" w:hAnsi="Times New Roman" w:cs="Times New Roman"/>
          <w:i/>
          <w:color w:val="auto"/>
          <w:kern w:val="22"/>
          <w:sz w:val="22"/>
          <w:szCs w:val="22"/>
          <w:lang w:val="en-GB"/>
        </w:rPr>
        <w:t>Recognizes</w:t>
      </w:r>
      <w:r w:rsidRPr="003D597E">
        <w:rPr>
          <w:rFonts w:ascii="Times New Roman" w:hAnsi="Times New Roman" w:cs="Times New Roman"/>
          <w:color w:val="auto"/>
          <w:kern w:val="22"/>
          <w:sz w:val="22"/>
          <w:szCs w:val="22"/>
          <w:lang w:val="en-GB"/>
        </w:rPr>
        <w:t xml:space="preserve"> the efforts made by Parties to translate the Aichi Biodiversity Targets into national commitments and actions</w:t>
      </w:r>
      <w:r w:rsidR="00207BC3">
        <w:rPr>
          <w:rFonts w:ascii="Times New Roman" w:hAnsi="Times New Roman" w:cs="Times New Roman"/>
          <w:color w:val="auto"/>
          <w:kern w:val="22"/>
          <w:sz w:val="22"/>
          <w:szCs w:val="22"/>
          <w:lang w:val="en-GB"/>
        </w:rPr>
        <w:t>,</w:t>
      </w:r>
      <w:r w:rsidRPr="003D597E">
        <w:rPr>
          <w:rFonts w:ascii="Times New Roman" w:hAnsi="Times New Roman" w:cs="Times New Roman"/>
          <w:color w:val="auto"/>
          <w:kern w:val="22"/>
          <w:sz w:val="22"/>
          <w:szCs w:val="22"/>
          <w:lang w:val="en-GB"/>
        </w:rPr>
        <w:t xml:space="preserve"> but </w:t>
      </w:r>
      <w:r w:rsidRPr="003D597E">
        <w:rPr>
          <w:rFonts w:ascii="Times New Roman" w:hAnsi="Times New Roman" w:cs="Times New Roman"/>
          <w:i/>
          <w:color w:val="auto"/>
          <w:kern w:val="22"/>
          <w:sz w:val="22"/>
          <w:szCs w:val="22"/>
          <w:lang w:val="en-GB"/>
        </w:rPr>
        <w:t>notes</w:t>
      </w:r>
      <w:r w:rsidRPr="00DF7626">
        <w:rPr>
          <w:rFonts w:ascii="Times New Roman" w:hAnsi="Times New Roman" w:cs="Times New Roman"/>
          <w:i/>
          <w:iCs/>
          <w:color w:val="auto"/>
          <w:kern w:val="22"/>
          <w:sz w:val="22"/>
          <w:szCs w:val="22"/>
          <w:lang w:val="en-GB"/>
        </w:rPr>
        <w:t xml:space="preserve"> with concern</w:t>
      </w:r>
      <w:r w:rsidRPr="003D597E">
        <w:rPr>
          <w:rFonts w:ascii="Times New Roman" w:hAnsi="Times New Roman" w:cs="Times New Roman"/>
          <w:color w:val="auto"/>
          <w:kern w:val="22"/>
          <w:sz w:val="22"/>
          <w:szCs w:val="22"/>
          <w:lang w:val="en-GB"/>
        </w:rPr>
        <w:t xml:space="preserve"> the findings of the updated assessment of progress towards the achievement of the Aichi Biodiversity Targets, in particular:</w:t>
      </w:r>
    </w:p>
    <w:p w:rsidR="003D5F0C" w:rsidRPr="003D597E" w:rsidRDefault="003D5F0C"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sz w:val="22"/>
          <w:szCs w:val="22"/>
          <w:lang w:val="en-GB"/>
        </w:rPr>
      </w:pPr>
      <w:r w:rsidRPr="003D597E">
        <w:rPr>
          <w:rFonts w:ascii="Times New Roman" w:hAnsi="Times New Roman" w:cs="Times New Roman"/>
          <w:color w:val="auto"/>
          <w:kern w:val="22"/>
          <w:sz w:val="22"/>
          <w:szCs w:val="22"/>
          <w:lang w:val="en-GB"/>
        </w:rPr>
        <w:t>(a)</w:t>
      </w:r>
      <w:r w:rsidRPr="003D597E">
        <w:rPr>
          <w:rFonts w:ascii="Times New Roman" w:hAnsi="Times New Roman" w:cs="Times New Roman"/>
          <w:color w:val="auto"/>
          <w:kern w:val="22"/>
          <w:sz w:val="22"/>
          <w:szCs w:val="22"/>
          <w:lang w:val="en-GB"/>
        </w:rPr>
        <w:tab/>
        <w:t>For most of the Aichi Biodiversity Targets, there has been limited progress, and</w:t>
      </w:r>
      <w:r w:rsidR="00FC4BE7" w:rsidRPr="003D597E">
        <w:rPr>
          <w:rFonts w:ascii="Times New Roman" w:hAnsi="Times New Roman" w:cs="Times New Roman"/>
          <w:color w:val="auto"/>
          <w:kern w:val="22"/>
          <w:sz w:val="22"/>
          <w:szCs w:val="22"/>
          <w:lang w:val="en-GB"/>
        </w:rPr>
        <w:t>,</w:t>
      </w:r>
      <w:r w:rsidRPr="003D597E">
        <w:rPr>
          <w:rFonts w:ascii="Times New Roman" w:hAnsi="Times New Roman" w:cs="Times New Roman"/>
          <w:color w:val="auto"/>
          <w:kern w:val="22"/>
          <w:sz w:val="22"/>
          <w:szCs w:val="22"/>
          <w:lang w:val="en-GB"/>
        </w:rPr>
        <w:t xml:space="preserve"> for some Targets, no overall progress;</w:t>
      </w:r>
    </w:p>
    <w:p w:rsidR="003D5F0C" w:rsidRPr="003D597E" w:rsidRDefault="000E6587" w:rsidP="003D597E">
      <w:pPr>
        <w:pStyle w:val="NormalWeb"/>
        <w:numPr>
          <w:ilvl w:val="0"/>
          <w:numId w:val="25"/>
        </w:numPr>
        <w:suppressLineNumbers/>
        <w:suppressAutoHyphens/>
        <w:kinsoku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en-GB"/>
        </w:rPr>
      </w:pPr>
      <w:r w:rsidRPr="003D597E">
        <w:rPr>
          <w:rFonts w:ascii="Times New Roman" w:hAnsi="Times New Roman" w:cs="Times New Roman"/>
          <w:color w:val="auto"/>
          <w:kern w:val="22"/>
          <w:sz w:val="22"/>
          <w:szCs w:val="22"/>
          <w:lang w:val="en-GB"/>
        </w:rPr>
        <w:t>Only a minority of</w:t>
      </w:r>
      <w:r w:rsidR="003D5F0C" w:rsidRPr="003D597E">
        <w:rPr>
          <w:rFonts w:ascii="Times New Roman" w:hAnsi="Times New Roman" w:cs="Times New Roman"/>
          <w:color w:val="auto"/>
          <w:kern w:val="22"/>
          <w:sz w:val="22"/>
          <w:szCs w:val="22"/>
          <w:lang w:val="en-GB"/>
        </w:rPr>
        <w:t xml:space="preserve"> Parties have adopted their national biodiversity strategies and action plans as whole-of-government policy instruments;</w:t>
      </w:r>
    </w:p>
    <w:p w:rsidR="003D5F0C" w:rsidRPr="003D597E" w:rsidRDefault="003D5F0C" w:rsidP="003D597E">
      <w:pPr>
        <w:pStyle w:val="NormalWeb"/>
        <w:numPr>
          <w:ilvl w:val="0"/>
          <w:numId w:val="25"/>
        </w:numPr>
        <w:suppressLineNumbers/>
        <w:suppressAutoHyphens/>
        <w:kinsoku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en-GB"/>
        </w:rPr>
      </w:pPr>
      <w:r w:rsidRPr="003D597E">
        <w:rPr>
          <w:rFonts w:ascii="Times New Roman" w:hAnsi="Times New Roman" w:cs="Times New Roman"/>
          <w:color w:val="auto"/>
          <w:kern w:val="22"/>
          <w:sz w:val="22"/>
          <w:szCs w:val="22"/>
          <w:lang w:val="en-GB"/>
        </w:rPr>
        <w:t xml:space="preserve">Only a minority of </w:t>
      </w:r>
      <w:r w:rsidR="001E23B4" w:rsidRPr="003D597E">
        <w:rPr>
          <w:rFonts w:ascii="Times New Roman" w:hAnsi="Times New Roman" w:cs="Times New Roman"/>
          <w:color w:val="auto"/>
          <w:kern w:val="22"/>
          <w:sz w:val="22"/>
          <w:szCs w:val="22"/>
          <w:lang w:val="en-GB"/>
        </w:rPr>
        <w:t>national biodiversity strategies and action plans</w:t>
      </w:r>
      <w:r w:rsidR="001E23B4" w:rsidRPr="003D597E" w:rsidDel="001E23B4">
        <w:rPr>
          <w:rFonts w:ascii="Times New Roman" w:hAnsi="Times New Roman" w:cs="Times New Roman"/>
          <w:color w:val="auto"/>
          <w:kern w:val="22"/>
          <w:sz w:val="22"/>
          <w:szCs w:val="22"/>
          <w:lang w:val="en-GB"/>
        </w:rPr>
        <w:t xml:space="preserve"> </w:t>
      </w:r>
      <w:r w:rsidRPr="003D597E">
        <w:rPr>
          <w:rFonts w:ascii="Times New Roman" w:hAnsi="Times New Roman" w:cs="Times New Roman"/>
          <w:color w:val="auto"/>
          <w:kern w:val="22"/>
          <w:sz w:val="22"/>
          <w:szCs w:val="22"/>
          <w:lang w:val="en-GB"/>
        </w:rPr>
        <w:t>contain resource mobilization strategies, communication and public awareness strategies, or capacity development strategies</w:t>
      </w:r>
      <w:r w:rsidR="00B7481C" w:rsidRPr="003D597E">
        <w:rPr>
          <w:rFonts w:ascii="Times New Roman" w:hAnsi="Times New Roman" w:cs="Times New Roman"/>
          <w:color w:val="auto"/>
          <w:kern w:val="22"/>
          <w:sz w:val="22"/>
          <w:szCs w:val="22"/>
          <w:lang w:val="en-GB"/>
        </w:rPr>
        <w:t>,</w:t>
      </w:r>
      <w:r w:rsidRPr="003D597E">
        <w:rPr>
          <w:rFonts w:ascii="Times New Roman" w:hAnsi="Times New Roman" w:cs="Times New Roman"/>
          <w:color w:val="auto"/>
          <w:kern w:val="22"/>
          <w:sz w:val="22"/>
          <w:szCs w:val="22"/>
          <w:lang w:val="en-GB"/>
        </w:rPr>
        <w:t xml:space="preserve"> as the guidance </w:t>
      </w:r>
      <w:r w:rsidR="00414824" w:rsidRPr="003D597E">
        <w:rPr>
          <w:rFonts w:ascii="Times New Roman" w:hAnsi="Times New Roman" w:cs="Times New Roman"/>
          <w:color w:val="auto"/>
          <w:kern w:val="22"/>
          <w:sz w:val="22"/>
          <w:szCs w:val="22"/>
          <w:lang w:val="en-GB"/>
        </w:rPr>
        <w:t>for national biodiversity strategies and action plans</w:t>
      </w:r>
      <w:r w:rsidR="00E93107">
        <w:rPr>
          <w:rStyle w:val="FootnoteReference"/>
          <w:rFonts w:ascii="Times New Roman" w:hAnsi="Times New Roman" w:cs="Times New Roman"/>
          <w:color w:val="auto"/>
          <w:kern w:val="22"/>
          <w:szCs w:val="22"/>
          <w:lang w:val="en-GB"/>
        </w:rPr>
        <w:footnoteReference w:id="3"/>
      </w:r>
      <w:r w:rsidR="00414824" w:rsidRPr="003D597E" w:rsidDel="00D371BA">
        <w:rPr>
          <w:rFonts w:ascii="Times New Roman" w:hAnsi="Times New Roman" w:cs="Times New Roman"/>
          <w:color w:val="auto"/>
          <w:kern w:val="22"/>
          <w:sz w:val="22"/>
          <w:szCs w:val="22"/>
          <w:lang w:val="en-GB"/>
        </w:rPr>
        <w:t xml:space="preserve"> </w:t>
      </w:r>
      <w:r w:rsidRPr="003D597E">
        <w:rPr>
          <w:rFonts w:ascii="Times New Roman" w:hAnsi="Times New Roman" w:cs="Times New Roman"/>
          <w:color w:val="auto"/>
          <w:kern w:val="22"/>
          <w:sz w:val="22"/>
          <w:szCs w:val="22"/>
          <w:lang w:val="en-GB"/>
        </w:rPr>
        <w:t>suggests;</w:t>
      </w:r>
    </w:p>
    <w:p w:rsidR="003D5F0C" w:rsidRPr="003D597E" w:rsidRDefault="003D5F0C" w:rsidP="003D597E">
      <w:pPr>
        <w:pStyle w:val="NormalWeb"/>
        <w:numPr>
          <w:ilvl w:val="0"/>
          <w:numId w:val="25"/>
        </w:numPr>
        <w:suppressLineNumbers/>
        <w:suppressAutoHyphens/>
        <w:kinsoku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en-GB"/>
        </w:rPr>
      </w:pPr>
      <w:r w:rsidRPr="003D597E">
        <w:rPr>
          <w:rFonts w:ascii="Times New Roman" w:hAnsi="Times New Roman" w:cs="Times New Roman"/>
          <w:color w:val="auto"/>
          <w:kern w:val="22"/>
          <w:sz w:val="22"/>
          <w:szCs w:val="22"/>
          <w:lang w:val="en-GB"/>
        </w:rPr>
        <w:t xml:space="preserve">Only a minority of </w:t>
      </w:r>
      <w:r w:rsidR="001E23B4" w:rsidRPr="003D597E">
        <w:rPr>
          <w:rFonts w:ascii="Times New Roman" w:hAnsi="Times New Roman" w:cs="Times New Roman"/>
          <w:color w:val="auto"/>
          <w:kern w:val="22"/>
          <w:sz w:val="22"/>
          <w:szCs w:val="22"/>
          <w:lang w:val="en-GB"/>
        </w:rPr>
        <w:t>national biodiversity strategies and action plans</w:t>
      </w:r>
      <w:r w:rsidR="001E23B4" w:rsidRPr="003D597E" w:rsidDel="001E23B4">
        <w:rPr>
          <w:rFonts w:ascii="Times New Roman" w:hAnsi="Times New Roman" w:cs="Times New Roman"/>
          <w:color w:val="auto"/>
          <w:kern w:val="22"/>
          <w:sz w:val="22"/>
          <w:szCs w:val="22"/>
          <w:lang w:val="en-GB"/>
        </w:rPr>
        <w:t xml:space="preserve"> </w:t>
      </w:r>
      <w:r w:rsidRPr="003D597E">
        <w:rPr>
          <w:rFonts w:ascii="Times New Roman" w:hAnsi="Times New Roman" w:cs="Times New Roman"/>
          <w:color w:val="auto"/>
          <w:kern w:val="22"/>
          <w:sz w:val="22"/>
          <w:szCs w:val="22"/>
          <w:lang w:val="en-GB"/>
        </w:rPr>
        <w:t>demonstrate that biodiversity is being mainstreamed significantly into cross-sectoral plans and policies, poverty eradication policies, and/or sustainable development plans;</w:t>
      </w:r>
      <w:bookmarkStart w:id="2" w:name="_GoBack"/>
      <w:bookmarkEnd w:id="2"/>
    </w:p>
    <w:p w:rsidR="003D5F0C" w:rsidRPr="003D597E" w:rsidRDefault="003D5F0C"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sz w:val="22"/>
          <w:szCs w:val="22"/>
          <w:lang w:val="en-GB"/>
        </w:rPr>
      </w:pPr>
      <w:r w:rsidRPr="003D597E">
        <w:rPr>
          <w:rFonts w:ascii="Times New Roman" w:hAnsi="Times New Roman" w:cs="Times New Roman"/>
          <w:sz w:val="22"/>
          <w:szCs w:val="22"/>
          <w:lang w:val="en-GB"/>
        </w:rPr>
        <w:t>3.</w:t>
      </w:r>
      <w:r w:rsidRPr="003D597E">
        <w:rPr>
          <w:rFonts w:ascii="Times New Roman" w:hAnsi="Times New Roman" w:cs="Times New Roman"/>
          <w:sz w:val="22"/>
          <w:szCs w:val="22"/>
          <w:lang w:val="en-GB"/>
        </w:rPr>
        <w:tab/>
      </w:r>
      <w:r w:rsidRPr="003D597E">
        <w:rPr>
          <w:rFonts w:ascii="Times New Roman" w:hAnsi="Times New Roman" w:cs="Times New Roman"/>
          <w:i/>
          <w:sz w:val="22"/>
          <w:szCs w:val="22"/>
          <w:lang w:val="en-GB"/>
        </w:rPr>
        <w:t xml:space="preserve">Notes </w:t>
      </w:r>
      <w:r w:rsidRPr="003D597E">
        <w:rPr>
          <w:rFonts w:ascii="Times New Roman" w:hAnsi="Times New Roman" w:cs="Times New Roman"/>
          <w:sz w:val="22"/>
          <w:szCs w:val="22"/>
          <w:lang w:val="en-GB"/>
        </w:rPr>
        <w:t xml:space="preserve">that some Parties have integrated their </w:t>
      </w:r>
      <w:r w:rsidR="001E23B4" w:rsidRPr="003D597E">
        <w:rPr>
          <w:rFonts w:ascii="Times New Roman" w:hAnsi="Times New Roman" w:cs="Times New Roman"/>
          <w:color w:val="auto"/>
          <w:kern w:val="22"/>
          <w:sz w:val="22"/>
          <w:szCs w:val="22"/>
          <w:lang w:val="en-GB"/>
        </w:rPr>
        <w:t>national biodiversity strateg</w:t>
      </w:r>
      <w:r w:rsidR="008F49D7" w:rsidRPr="003D597E">
        <w:rPr>
          <w:rFonts w:ascii="Times New Roman" w:hAnsi="Times New Roman" w:cs="Times New Roman"/>
          <w:color w:val="auto"/>
          <w:kern w:val="22"/>
          <w:sz w:val="22"/>
          <w:szCs w:val="22"/>
          <w:lang w:val="en-GB"/>
        </w:rPr>
        <w:t>ies</w:t>
      </w:r>
      <w:r w:rsidR="001E23B4" w:rsidRPr="003D597E">
        <w:rPr>
          <w:rFonts w:ascii="Times New Roman" w:hAnsi="Times New Roman" w:cs="Times New Roman"/>
          <w:color w:val="auto"/>
          <w:kern w:val="22"/>
          <w:sz w:val="22"/>
          <w:szCs w:val="22"/>
          <w:lang w:val="en-GB"/>
        </w:rPr>
        <w:t xml:space="preserve"> and action plan</w:t>
      </w:r>
      <w:r w:rsidR="008F49D7" w:rsidRPr="003D597E">
        <w:rPr>
          <w:rFonts w:ascii="Times New Roman" w:hAnsi="Times New Roman" w:cs="Times New Roman"/>
          <w:color w:val="auto"/>
          <w:kern w:val="22"/>
          <w:sz w:val="22"/>
          <w:szCs w:val="22"/>
          <w:lang w:val="en-GB"/>
        </w:rPr>
        <w:t>s</w:t>
      </w:r>
      <w:r w:rsidR="001E23B4" w:rsidRPr="003D597E" w:rsidDel="001E23B4">
        <w:rPr>
          <w:rFonts w:ascii="Times New Roman" w:hAnsi="Times New Roman" w:cs="Times New Roman"/>
          <w:sz w:val="22"/>
          <w:szCs w:val="22"/>
          <w:lang w:val="en-GB"/>
        </w:rPr>
        <w:t xml:space="preserve"> </w:t>
      </w:r>
      <w:r w:rsidRPr="003D597E">
        <w:rPr>
          <w:rFonts w:ascii="Times New Roman" w:hAnsi="Times New Roman" w:cs="Times New Roman"/>
          <w:sz w:val="22"/>
          <w:szCs w:val="22"/>
          <w:lang w:val="en-GB"/>
        </w:rPr>
        <w:t>into other national environmental and development strategies and that this can facilitate more effective resource mobilization and communication;</w:t>
      </w:r>
    </w:p>
    <w:p w:rsidR="003D5F0C" w:rsidRPr="003D597E" w:rsidRDefault="003D5F0C" w:rsidP="003D597E">
      <w:pPr>
        <w:suppressLineNumbers/>
        <w:suppressAutoHyphens/>
        <w:kinsoku w:val="0"/>
        <w:autoSpaceDE w:val="0"/>
        <w:autoSpaceDN w:val="0"/>
        <w:adjustRightInd w:val="0"/>
        <w:snapToGrid w:val="0"/>
        <w:spacing w:before="120" w:after="120"/>
        <w:ind w:firstLine="720"/>
        <w:textAlignment w:val="baseline"/>
        <w:rPr>
          <w:color w:val="000000"/>
          <w:szCs w:val="22"/>
          <w:lang w:eastAsia="en-CA"/>
        </w:rPr>
      </w:pPr>
      <w:r w:rsidRPr="003D597E">
        <w:rPr>
          <w:kern w:val="22"/>
          <w:szCs w:val="22"/>
        </w:rPr>
        <w:t>4</w:t>
      </w:r>
      <w:r w:rsidRPr="003D597E">
        <w:rPr>
          <w:i/>
          <w:kern w:val="22"/>
          <w:szCs w:val="22"/>
        </w:rPr>
        <w:t>.</w:t>
      </w:r>
      <w:r w:rsidRPr="003D597E">
        <w:rPr>
          <w:i/>
          <w:kern w:val="22"/>
          <w:szCs w:val="22"/>
        </w:rPr>
        <w:tab/>
        <w:t>Invites</w:t>
      </w:r>
      <w:r w:rsidRPr="003D597E">
        <w:rPr>
          <w:kern w:val="22"/>
          <w:szCs w:val="22"/>
        </w:rPr>
        <w:t xml:space="preserve"> Parties that have adopted their </w:t>
      </w:r>
      <w:r w:rsidR="001E23B4" w:rsidRPr="003D597E">
        <w:rPr>
          <w:kern w:val="22"/>
          <w:szCs w:val="22"/>
        </w:rPr>
        <w:t>national biodiversity strateg</w:t>
      </w:r>
      <w:r w:rsidR="00BE4856" w:rsidRPr="003D597E">
        <w:rPr>
          <w:kern w:val="22"/>
          <w:szCs w:val="22"/>
        </w:rPr>
        <w:t>ies</w:t>
      </w:r>
      <w:r w:rsidR="001E23B4" w:rsidRPr="003D597E">
        <w:rPr>
          <w:kern w:val="22"/>
          <w:szCs w:val="22"/>
        </w:rPr>
        <w:t xml:space="preserve"> and action plan</w:t>
      </w:r>
      <w:r w:rsidR="00BE4856" w:rsidRPr="003D597E">
        <w:rPr>
          <w:kern w:val="22"/>
          <w:szCs w:val="22"/>
        </w:rPr>
        <w:t>s</w:t>
      </w:r>
      <w:r w:rsidR="001E23B4" w:rsidRPr="003D597E" w:rsidDel="001E23B4">
        <w:rPr>
          <w:kern w:val="22"/>
          <w:szCs w:val="22"/>
        </w:rPr>
        <w:t xml:space="preserve"> </w:t>
      </w:r>
      <w:r w:rsidRPr="003D597E">
        <w:rPr>
          <w:kern w:val="22"/>
          <w:szCs w:val="22"/>
        </w:rPr>
        <w:t>as whole-of-government policy instruments to share</w:t>
      </w:r>
      <w:r w:rsidR="00904736" w:rsidRPr="003D597E">
        <w:rPr>
          <w:kern w:val="22"/>
          <w:szCs w:val="22"/>
        </w:rPr>
        <w:t xml:space="preserve">, including through the </w:t>
      </w:r>
      <w:r w:rsidR="006B4AEF" w:rsidRPr="003D597E">
        <w:rPr>
          <w:kern w:val="22"/>
          <w:szCs w:val="22"/>
        </w:rPr>
        <w:t>c</w:t>
      </w:r>
      <w:r w:rsidR="00171018" w:rsidRPr="003D597E">
        <w:rPr>
          <w:kern w:val="22"/>
          <w:szCs w:val="22"/>
        </w:rPr>
        <w:t>learing</w:t>
      </w:r>
      <w:r w:rsidR="00BB59E8" w:rsidRPr="003D597E">
        <w:rPr>
          <w:kern w:val="22"/>
          <w:szCs w:val="22"/>
        </w:rPr>
        <w:t>-h</w:t>
      </w:r>
      <w:r w:rsidR="00171018" w:rsidRPr="003D597E">
        <w:rPr>
          <w:kern w:val="22"/>
          <w:szCs w:val="22"/>
        </w:rPr>
        <w:t xml:space="preserve">ouse </w:t>
      </w:r>
      <w:r w:rsidR="006B4AEF" w:rsidRPr="003D597E">
        <w:rPr>
          <w:kern w:val="22"/>
          <w:szCs w:val="22"/>
        </w:rPr>
        <w:t>m</w:t>
      </w:r>
      <w:r w:rsidR="00171018" w:rsidRPr="003D597E">
        <w:rPr>
          <w:kern w:val="22"/>
          <w:szCs w:val="22"/>
        </w:rPr>
        <w:t>echanism</w:t>
      </w:r>
      <w:r w:rsidR="00BB59E8" w:rsidRPr="003D597E">
        <w:rPr>
          <w:kern w:val="22"/>
          <w:szCs w:val="22"/>
        </w:rPr>
        <w:t xml:space="preserve"> of the Convention</w:t>
      </w:r>
      <w:r w:rsidR="00904736" w:rsidRPr="003D597E">
        <w:rPr>
          <w:kern w:val="22"/>
          <w:szCs w:val="22"/>
        </w:rPr>
        <w:t>,</w:t>
      </w:r>
      <w:r w:rsidRPr="003D597E">
        <w:rPr>
          <w:kern w:val="22"/>
          <w:szCs w:val="22"/>
        </w:rPr>
        <w:t xml:space="preserve"> their experiences and best practices in doing so, including challenges encountered;</w:t>
      </w:r>
    </w:p>
    <w:p w:rsidR="003D5F0C" w:rsidRPr="003D597E" w:rsidRDefault="003D5F0C"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en-GB"/>
        </w:rPr>
      </w:pPr>
      <w:r w:rsidRPr="003D597E">
        <w:rPr>
          <w:rFonts w:ascii="Times New Roman" w:hAnsi="Times New Roman" w:cs="Times New Roman"/>
          <w:color w:val="auto"/>
          <w:kern w:val="22"/>
          <w:sz w:val="22"/>
          <w:szCs w:val="22"/>
          <w:lang w:val="en-GB"/>
        </w:rPr>
        <w:t>5.</w:t>
      </w:r>
      <w:r w:rsidRPr="003D597E">
        <w:rPr>
          <w:rFonts w:ascii="Times New Roman" w:hAnsi="Times New Roman" w:cs="Times New Roman"/>
          <w:color w:val="auto"/>
          <w:kern w:val="22"/>
          <w:sz w:val="22"/>
          <w:szCs w:val="22"/>
          <w:lang w:val="en-GB"/>
        </w:rPr>
        <w:tab/>
      </w:r>
      <w:r w:rsidRPr="003D597E">
        <w:rPr>
          <w:rFonts w:ascii="Times New Roman" w:hAnsi="Times New Roman" w:cs="Times New Roman"/>
          <w:i/>
          <w:color w:val="auto"/>
          <w:kern w:val="22"/>
          <w:sz w:val="22"/>
          <w:szCs w:val="22"/>
          <w:lang w:val="en-GB"/>
        </w:rPr>
        <w:t>Urges</w:t>
      </w:r>
      <w:r w:rsidRPr="003D597E">
        <w:rPr>
          <w:rFonts w:ascii="Times New Roman" w:hAnsi="Times New Roman" w:cs="Times New Roman"/>
          <w:color w:val="auto"/>
          <w:kern w:val="22"/>
          <w:sz w:val="22"/>
          <w:szCs w:val="22"/>
          <w:lang w:val="en-GB"/>
        </w:rPr>
        <w:t xml:space="preserve"> Parties to significantly accelerate their efforts to implement the Strategic Plan for Biodiversity 2011-2020</w:t>
      </w:r>
      <w:r w:rsidR="00761241" w:rsidRPr="003D597E">
        <w:rPr>
          <w:rFonts w:ascii="Times New Roman" w:hAnsi="Times New Roman" w:cs="Times New Roman"/>
          <w:color w:val="auto"/>
          <w:kern w:val="22"/>
          <w:sz w:val="22"/>
          <w:szCs w:val="22"/>
          <w:lang w:val="en-GB"/>
        </w:rPr>
        <w:t>,</w:t>
      </w:r>
      <w:r w:rsidRPr="003D597E">
        <w:rPr>
          <w:rFonts w:ascii="Times New Roman" w:hAnsi="Times New Roman" w:cs="Times New Roman"/>
          <w:color w:val="auto"/>
          <w:kern w:val="22"/>
          <w:sz w:val="22"/>
          <w:szCs w:val="22"/>
          <w:lang w:val="en-GB"/>
        </w:rPr>
        <w:t xml:space="preserve"> </w:t>
      </w:r>
      <w:r w:rsidR="00904736" w:rsidRPr="003D597E">
        <w:rPr>
          <w:rFonts w:ascii="Times New Roman" w:hAnsi="Times New Roman" w:cs="Times New Roman"/>
          <w:color w:val="auto"/>
          <w:kern w:val="22"/>
          <w:sz w:val="22"/>
          <w:szCs w:val="22"/>
          <w:lang w:val="en-GB"/>
        </w:rPr>
        <w:t xml:space="preserve">in particular </w:t>
      </w:r>
      <w:r w:rsidRPr="003D597E">
        <w:rPr>
          <w:rFonts w:ascii="Times New Roman" w:hAnsi="Times New Roman" w:cs="Times New Roman"/>
          <w:color w:val="auto"/>
          <w:kern w:val="22"/>
          <w:sz w:val="22"/>
          <w:szCs w:val="22"/>
          <w:lang w:val="en-GB"/>
        </w:rPr>
        <w:t xml:space="preserve">by addressing any gaps between the aspirations </w:t>
      </w:r>
      <w:r w:rsidR="00904736" w:rsidRPr="003D597E">
        <w:rPr>
          <w:rFonts w:ascii="Times New Roman" w:hAnsi="Times New Roman" w:cs="Times New Roman"/>
          <w:color w:val="auto"/>
          <w:kern w:val="22"/>
          <w:sz w:val="22"/>
          <w:szCs w:val="22"/>
          <w:lang w:val="en-GB"/>
        </w:rPr>
        <w:t xml:space="preserve">included </w:t>
      </w:r>
      <w:r w:rsidRPr="003D597E">
        <w:rPr>
          <w:rFonts w:ascii="Times New Roman" w:hAnsi="Times New Roman" w:cs="Times New Roman"/>
          <w:color w:val="auto"/>
          <w:kern w:val="22"/>
          <w:sz w:val="22"/>
          <w:szCs w:val="22"/>
          <w:lang w:val="en-GB"/>
        </w:rPr>
        <w:t xml:space="preserve">in their </w:t>
      </w:r>
      <w:r w:rsidR="00EC64CA" w:rsidRPr="003D597E">
        <w:rPr>
          <w:rFonts w:ascii="Times New Roman" w:hAnsi="Times New Roman" w:cs="Times New Roman"/>
          <w:color w:val="auto"/>
          <w:kern w:val="22"/>
          <w:sz w:val="22"/>
          <w:szCs w:val="22"/>
          <w:lang w:val="en-GB"/>
        </w:rPr>
        <w:t>national biodiversity strategies and action plans</w:t>
      </w:r>
      <w:r w:rsidR="00EC64CA" w:rsidRPr="003D597E" w:rsidDel="00EC64CA">
        <w:rPr>
          <w:rFonts w:ascii="Times New Roman" w:hAnsi="Times New Roman" w:cs="Times New Roman"/>
          <w:color w:val="auto"/>
          <w:kern w:val="22"/>
          <w:sz w:val="22"/>
          <w:szCs w:val="22"/>
          <w:lang w:val="en-GB"/>
        </w:rPr>
        <w:t xml:space="preserve"> </w:t>
      </w:r>
      <w:r w:rsidRPr="003D597E">
        <w:rPr>
          <w:rFonts w:ascii="Times New Roman" w:hAnsi="Times New Roman" w:cs="Times New Roman"/>
          <w:color w:val="auto"/>
          <w:kern w:val="22"/>
          <w:sz w:val="22"/>
          <w:szCs w:val="22"/>
          <w:lang w:val="en-GB"/>
        </w:rPr>
        <w:t>and the actions taken to implement them;</w:t>
      </w:r>
    </w:p>
    <w:p w:rsidR="003D5F0C" w:rsidRPr="003D597E" w:rsidRDefault="003D5F0C" w:rsidP="003D597E">
      <w:pPr>
        <w:suppressLineNumbers/>
        <w:suppressAutoHyphens/>
        <w:kinsoku w:val="0"/>
        <w:autoSpaceDE w:val="0"/>
        <w:autoSpaceDN w:val="0"/>
        <w:adjustRightInd w:val="0"/>
        <w:snapToGrid w:val="0"/>
        <w:spacing w:before="120" w:after="120"/>
        <w:ind w:firstLine="720"/>
        <w:textAlignment w:val="baseline"/>
        <w:rPr>
          <w:color w:val="000000"/>
          <w:szCs w:val="22"/>
          <w:lang w:eastAsia="en-CA"/>
        </w:rPr>
      </w:pPr>
      <w:r w:rsidRPr="003D597E">
        <w:rPr>
          <w:color w:val="000000"/>
          <w:szCs w:val="22"/>
          <w:lang w:eastAsia="en-CA"/>
        </w:rPr>
        <w:t>6.</w:t>
      </w:r>
      <w:r w:rsidRPr="003D597E">
        <w:rPr>
          <w:color w:val="000000"/>
          <w:szCs w:val="22"/>
          <w:lang w:eastAsia="en-CA"/>
        </w:rPr>
        <w:tab/>
      </w:r>
      <w:r w:rsidRPr="003D597E">
        <w:rPr>
          <w:i/>
          <w:color w:val="000000"/>
          <w:szCs w:val="22"/>
          <w:lang w:eastAsia="en-CA"/>
        </w:rPr>
        <w:t xml:space="preserve">Invites </w:t>
      </w:r>
      <w:r w:rsidRPr="003D597E">
        <w:rPr>
          <w:color w:val="000000"/>
          <w:szCs w:val="22"/>
          <w:lang w:eastAsia="en-CA"/>
        </w:rPr>
        <w:t>Parties to collaborate with indigenous peoples and local communities, civil society organizations and women’s groups and other stakeholders to accelerate progress in implementation;</w:t>
      </w:r>
    </w:p>
    <w:p w:rsidR="003D5F0C" w:rsidRPr="003D597E" w:rsidRDefault="003D5F0C"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en-GB"/>
        </w:rPr>
      </w:pPr>
      <w:r w:rsidRPr="003D597E">
        <w:rPr>
          <w:rFonts w:ascii="Times New Roman" w:hAnsi="Times New Roman" w:cs="Times New Roman"/>
          <w:color w:val="auto"/>
          <w:kern w:val="22"/>
          <w:sz w:val="22"/>
          <w:szCs w:val="22"/>
          <w:lang w:val="en-GB"/>
        </w:rPr>
        <w:t>7.</w:t>
      </w:r>
      <w:r w:rsidRPr="003D597E">
        <w:rPr>
          <w:rFonts w:ascii="Times New Roman" w:hAnsi="Times New Roman" w:cs="Times New Roman"/>
          <w:color w:val="auto"/>
          <w:kern w:val="22"/>
          <w:sz w:val="22"/>
          <w:szCs w:val="22"/>
          <w:lang w:val="en-GB"/>
        </w:rPr>
        <w:tab/>
      </w:r>
      <w:r w:rsidRPr="003D597E">
        <w:rPr>
          <w:rFonts w:ascii="Times New Roman" w:hAnsi="Times New Roman" w:cs="Times New Roman"/>
          <w:i/>
          <w:color w:val="auto"/>
          <w:kern w:val="22"/>
          <w:sz w:val="22"/>
          <w:szCs w:val="22"/>
          <w:lang w:val="en-GB"/>
        </w:rPr>
        <w:t>Invites</w:t>
      </w:r>
      <w:r w:rsidRPr="003D597E">
        <w:rPr>
          <w:rFonts w:ascii="Times New Roman" w:hAnsi="Times New Roman" w:cs="Times New Roman"/>
          <w:color w:val="auto"/>
          <w:kern w:val="22"/>
          <w:sz w:val="22"/>
          <w:szCs w:val="22"/>
          <w:lang w:val="en-GB"/>
        </w:rPr>
        <w:t xml:space="preserve"> Parties and others to join and contribute to partnerships, coalitions and alliances established to support the </w:t>
      </w:r>
      <w:r w:rsidR="002E7B0F">
        <w:rPr>
          <w:rFonts w:ascii="Times New Roman" w:hAnsi="Times New Roman" w:cs="Times New Roman"/>
          <w:color w:val="auto"/>
          <w:kern w:val="22"/>
          <w:sz w:val="22"/>
          <w:szCs w:val="22"/>
          <w:lang w:val="en-GB"/>
        </w:rPr>
        <w:t>implementation</w:t>
      </w:r>
      <w:r w:rsidR="002E7B0F" w:rsidRPr="003D597E">
        <w:rPr>
          <w:rFonts w:ascii="Times New Roman" w:hAnsi="Times New Roman" w:cs="Times New Roman"/>
          <w:color w:val="auto"/>
          <w:kern w:val="22"/>
          <w:sz w:val="22"/>
          <w:szCs w:val="22"/>
          <w:lang w:val="en-GB"/>
        </w:rPr>
        <w:t xml:space="preserve"> </w:t>
      </w:r>
      <w:r w:rsidRPr="003D597E">
        <w:rPr>
          <w:rFonts w:ascii="Times New Roman" w:hAnsi="Times New Roman" w:cs="Times New Roman"/>
          <w:color w:val="auto"/>
          <w:kern w:val="22"/>
          <w:sz w:val="22"/>
          <w:szCs w:val="22"/>
          <w:lang w:val="en-GB"/>
        </w:rPr>
        <w:t xml:space="preserve">of the Strategic Plan and the </w:t>
      </w:r>
      <w:r w:rsidR="002E7B0F">
        <w:rPr>
          <w:rFonts w:ascii="Times New Roman" w:hAnsi="Times New Roman" w:cs="Times New Roman"/>
          <w:color w:val="auto"/>
          <w:kern w:val="22"/>
          <w:sz w:val="22"/>
          <w:szCs w:val="22"/>
          <w:lang w:val="en-GB"/>
        </w:rPr>
        <w:t xml:space="preserve">achievement of the </w:t>
      </w:r>
      <w:r w:rsidRPr="003D597E">
        <w:rPr>
          <w:rFonts w:ascii="Times New Roman" w:hAnsi="Times New Roman" w:cs="Times New Roman"/>
          <w:color w:val="auto"/>
          <w:kern w:val="22"/>
          <w:sz w:val="22"/>
          <w:szCs w:val="22"/>
          <w:lang w:val="en-GB"/>
        </w:rPr>
        <w:t xml:space="preserve">Aichi </w:t>
      </w:r>
      <w:r w:rsidR="00C3658F" w:rsidRPr="003D597E">
        <w:rPr>
          <w:rFonts w:ascii="Times New Roman" w:hAnsi="Times New Roman" w:cs="Times New Roman"/>
          <w:color w:val="auto"/>
          <w:kern w:val="22"/>
          <w:sz w:val="22"/>
          <w:szCs w:val="22"/>
          <w:lang w:val="en-GB"/>
        </w:rPr>
        <w:t xml:space="preserve">Biodiversity </w:t>
      </w:r>
      <w:r w:rsidRPr="003D597E">
        <w:rPr>
          <w:rFonts w:ascii="Times New Roman" w:hAnsi="Times New Roman" w:cs="Times New Roman"/>
          <w:color w:val="auto"/>
          <w:kern w:val="22"/>
          <w:sz w:val="22"/>
          <w:szCs w:val="22"/>
          <w:lang w:val="en-GB"/>
        </w:rPr>
        <w:t>Targets;</w:t>
      </w:r>
    </w:p>
    <w:p w:rsidR="00904736" w:rsidRPr="003D597E" w:rsidRDefault="003D5F0C" w:rsidP="00082E64">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en-GB"/>
        </w:rPr>
      </w:pPr>
      <w:r w:rsidRPr="003D597E">
        <w:rPr>
          <w:rFonts w:ascii="Times New Roman" w:hAnsi="Times New Roman" w:cs="Times New Roman"/>
          <w:color w:val="auto"/>
          <w:kern w:val="22"/>
          <w:sz w:val="22"/>
          <w:szCs w:val="22"/>
          <w:lang w:val="en-GB"/>
        </w:rPr>
        <w:t>8.</w:t>
      </w:r>
      <w:r w:rsidRPr="003D597E">
        <w:rPr>
          <w:rFonts w:ascii="Times New Roman" w:hAnsi="Times New Roman" w:cs="Times New Roman"/>
          <w:i/>
          <w:color w:val="auto"/>
          <w:kern w:val="22"/>
          <w:sz w:val="22"/>
          <w:szCs w:val="22"/>
          <w:lang w:val="en-GB"/>
        </w:rPr>
        <w:tab/>
        <w:t>Welcomes</w:t>
      </w:r>
      <w:r w:rsidRPr="003D597E">
        <w:rPr>
          <w:rFonts w:ascii="Times New Roman" w:hAnsi="Times New Roman" w:cs="Times New Roman"/>
          <w:color w:val="auto"/>
          <w:kern w:val="22"/>
          <w:sz w:val="22"/>
          <w:szCs w:val="22"/>
          <w:lang w:val="en-GB"/>
        </w:rPr>
        <w:t xml:space="preserve"> the options to accelerate progress towards the achievement of the Aichi </w:t>
      </w:r>
      <w:r w:rsidR="009070AE" w:rsidRPr="003D597E">
        <w:rPr>
          <w:rFonts w:ascii="Times New Roman" w:hAnsi="Times New Roman" w:cs="Times New Roman"/>
          <w:color w:val="auto"/>
          <w:kern w:val="22"/>
          <w:sz w:val="22"/>
          <w:szCs w:val="22"/>
          <w:lang w:val="en-GB"/>
        </w:rPr>
        <w:t>Biodiversity T</w:t>
      </w:r>
      <w:r w:rsidRPr="003D597E">
        <w:rPr>
          <w:rFonts w:ascii="Times New Roman" w:hAnsi="Times New Roman" w:cs="Times New Roman"/>
          <w:color w:val="auto"/>
          <w:kern w:val="22"/>
          <w:sz w:val="22"/>
          <w:szCs w:val="22"/>
          <w:lang w:val="en-GB"/>
        </w:rPr>
        <w:t xml:space="preserve">argets contained in the annex to recommendation </w:t>
      </w:r>
      <w:r w:rsidR="00082E64">
        <w:rPr>
          <w:rFonts w:ascii="Times New Roman" w:hAnsi="Times New Roman" w:cs="Times New Roman"/>
          <w:color w:val="auto"/>
          <w:kern w:val="22"/>
          <w:sz w:val="22"/>
          <w:szCs w:val="22"/>
          <w:lang w:val="en-GB"/>
        </w:rPr>
        <w:t>22</w:t>
      </w:r>
      <w:r w:rsidRPr="003D597E">
        <w:rPr>
          <w:rFonts w:ascii="Times New Roman" w:hAnsi="Times New Roman" w:cs="Times New Roman"/>
          <w:color w:val="auto"/>
          <w:kern w:val="22"/>
          <w:sz w:val="22"/>
          <w:szCs w:val="22"/>
          <w:lang w:val="en-GB"/>
        </w:rPr>
        <w:t>/4</w:t>
      </w:r>
      <w:r w:rsidR="005A241F" w:rsidRPr="003D597E">
        <w:rPr>
          <w:rFonts w:ascii="Times New Roman" w:hAnsi="Times New Roman" w:cs="Times New Roman"/>
          <w:color w:val="auto"/>
          <w:kern w:val="22"/>
          <w:sz w:val="22"/>
          <w:szCs w:val="22"/>
          <w:lang w:val="en-GB"/>
        </w:rPr>
        <w:t xml:space="preserve"> of the Subsidiary Body on Scientific, Technical and Technological Advice</w:t>
      </w:r>
      <w:r w:rsidR="00C256AE" w:rsidRPr="003D597E">
        <w:rPr>
          <w:rFonts w:ascii="Times New Roman" w:hAnsi="Times New Roman" w:cs="Times New Roman"/>
          <w:color w:val="auto"/>
          <w:kern w:val="22"/>
          <w:sz w:val="22"/>
          <w:szCs w:val="22"/>
          <w:lang w:val="en-GB"/>
        </w:rPr>
        <w:t>;</w:t>
      </w:r>
    </w:p>
    <w:p w:rsidR="003D5F0C" w:rsidRPr="003D597E" w:rsidRDefault="006B4AEF"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en-GB"/>
        </w:rPr>
      </w:pPr>
      <w:r w:rsidRPr="003D597E">
        <w:rPr>
          <w:rFonts w:ascii="Times New Roman" w:hAnsi="Times New Roman" w:cs="Times New Roman"/>
          <w:iCs/>
          <w:color w:val="auto"/>
          <w:kern w:val="22"/>
          <w:sz w:val="22"/>
          <w:szCs w:val="22"/>
          <w:lang w:val="en-GB"/>
        </w:rPr>
        <w:t>9.</w:t>
      </w:r>
      <w:r w:rsidRPr="003D597E">
        <w:rPr>
          <w:rFonts w:ascii="Times New Roman" w:hAnsi="Times New Roman" w:cs="Times New Roman"/>
          <w:iCs/>
          <w:color w:val="auto"/>
          <w:kern w:val="22"/>
          <w:sz w:val="22"/>
          <w:szCs w:val="22"/>
          <w:lang w:val="en-GB"/>
        </w:rPr>
        <w:tab/>
      </w:r>
      <w:r w:rsidR="00904736" w:rsidRPr="003D597E">
        <w:rPr>
          <w:rFonts w:ascii="Times New Roman" w:hAnsi="Times New Roman" w:cs="Times New Roman"/>
          <w:i/>
          <w:color w:val="auto"/>
          <w:kern w:val="22"/>
          <w:sz w:val="22"/>
          <w:szCs w:val="22"/>
          <w:lang w:val="en-GB"/>
        </w:rPr>
        <w:t>U</w:t>
      </w:r>
      <w:r w:rsidR="003D5F0C" w:rsidRPr="003D597E">
        <w:rPr>
          <w:rFonts w:ascii="Times New Roman" w:hAnsi="Times New Roman" w:cs="Times New Roman"/>
          <w:i/>
          <w:color w:val="auto"/>
          <w:kern w:val="22"/>
          <w:sz w:val="22"/>
          <w:szCs w:val="22"/>
          <w:lang w:val="en-GB"/>
        </w:rPr>
        <w:t>rges</w:t>
      </w:r>
      <w:r w:rsidR="003D5F0C" w:rsidRPr="003D597E">
        <w:rPr>
          <w:rFonts w:ascii="Times New Roman" w:hAnsi="Times New Roman" w:cs="Times New Roman"/>
          <w:color w:val="auto"/>
          <w:kern w:val="22"/>
          <w:sz w:val="22"/>
          <w:szCs w:val="22"/>
          <w:lang w:val="en-GB"/>
        </w:rPr>
        <w:t xml:space="preserve"> Parties and </w:t>
      </w:r>
      <w:r w:rsidR="003D5F0C" w:rsidRPr="003D597E">
        <w:rPr>
          <w:rFonts w:ascii="Times New Roman" w:hAnsi="Times New Roman" w:cs="Times New Roman"/>
          <w:i/>
          <w:color w:val="auto"/>
          <w:kern w:val="22"/>
          <w:sz w:val="22"/>
          <w:szCs w:val="22"/>
          <w:lang w:val="en-GB"/>
        </w:rPr>
        <w:t>invites</w:t>
      </w:r>
      <w:r w:rsidR="003D5F0C" w:rsidRPr="003D597E">
        <w:rPr>
          <w:rFonts w:ascii="Times New Roman" w:hAnsi="Times New Roman" w:cs="Times New Roman"/>
          <w:color w:val="auto"/>
          <w:kern w:val="22"/>
          <w:sz w:val="22"/>
          <w:szCs w:val="22"/>
          <w:lang w:val="en-GB"/>
        </w:rPr>
        <w:t xml:space="preserve"> other Governments, in accordance with national circumstances</w:t>
      </w:r>
      <w:r w:rsidR="00686CFE" w:rsidRPr="003D597E">
        <w:rPr>
          <w:rFonts w:ascii="Times New Roman" w:hAnsi="Times New Roman" w:cs="Times New Roman"/>
          <w:color w:val="auto"/>
          <w:kern w:val="22"/>
          <w:sz w:val="22"/>
          <w:szCs w:val="22"/>
          <w:lang w:val="en-GB"/>
        </w:rPr>
        <w:t>,</w:t>
      </w:r>
      <w:r w:rsidR="003D5F0C" w:rsidRPr="003D597E">
        <w:rPr>
          <w:rFonts w:ascii="Times New Roman" w:hAnsi="Times New Roman" w:cs="Times New Roman"/>
          <w:color w:val="auto"/>
          <w:kern w:val="22"/>
          <w:sz w:val="22"/>
          <w:szCs w:val="22"/>
          <w:lang w:val="en-GB"/>
        </w:rPr>
        <w:t xml:space="preserve"> and </w:t>
      </w:r>
      <w:r w:rsidR="003D5F0C" w:rsidRPr="003D597E">
        <w:rPr>
          <w:rFonts w:ascii="Times New Roman" w:hAnsi="Times New Roman" w:cs="Times New Roman"/>
          <w:i/>
          <w:iCs/>
          <w:color w:val="auto"/>
          <w:kern w:val="22"/>
          <w:sz w:val="22"/>
          <w:szCs w:val="22"/>
          <w:lang w:val="en-GB"/>
        </w:rPr>
        <w:t>invites</w:t>
      </w:r>
      <w:r w:rsidR="003D5F0C" w:rsidRPr="003D597E">
        <w:rPr>
          <w:rFonts w:ascii="Times New Roman" w:hAnsi="Times New Roman" w:cs="Times New Roman"/>
          <w:color w:val="auto"/>
          <w:kern w:val="22"/>
          <w:sz w:val="22"/>
          <w:szCs w:val="22"/>
          <w:lang w:val="en-GB"/>
        </w:rPr>
        <w:t xml:space="preserve"> relevant organizations, indigenous peoples and local communities and stakeholders to make use of </w:t>
      </w:r>
      <w:r w:rsidR="00904736" w:rsidRPr="003D597E">
        <w:rPr>
          <w:rFonts w:ascii="Times New Roman" w:hAnsi="Times New Roman" w:cs="Times New Roman"/>
          <w:color w:val="auto"/>
          <w:kern w:val="22"/>
          <w:sz w:val="22"/>
          <w:szCs w:val="22"/>
          <w:lang w:val="en-GB"/>
        </w:rPr>
        <w:t>the op</w:t>
      </w:r>
      <w:r w:rsidR="001E4AF0" w:rsidRPr="003D597E">
        <w:rPr>
          <w:rFonts w:ascii="Times New Roman" w:hAnsi="Times New Roman" w:cs="Times New Roman"/>
          <w:color w:val="auto"/>
          <w:kern w:val="22"/>
          <w:sz w:val="22"/>
          <w:szCs w:val="22"/>
          <w:lang w:val="en-GB"/>
        </w:rPr>
        <w:t>tions referred to in paragraph</w:t>
      </w:r>
      <w:r w:rsidR="00017A58" w:rsidRPr="003D597E">
        <w:rPr>
          <w:rFonts w:ascii="Times New Roman" w:hAnsi="Times New Roman" w:cs="Times New Roman"/>
          <w:color w:val="auto"/>
          <w:kern w:val="22"/>
          <w:sz w:val="22"/>
          <w:szCs w:val="22"/>
          <w:lang w:val="en-GB"/>
        </w:rPr>
        <w:t> </w:t>
      </w:r>
      <w:r w:rsidR="001E4AF0" w:rsidRPr="003D597E">
        <w:rPr>
          <w:rFonts w:ascii="Times New Roman" w:hAnsi="Times New Roman" w:cs="Times New Roman"/>
          <w:color w:val="auto"/>
          <w:kern w:val="22"/>
          <w:sz w:val="22"/>
          <w:szCs w:val="22"/>
          <w:lang w:val="en-GB"/>
        </w:rPr>
        <w:t>8</w:t>
      </w:r>
      <w:r w:rsidR="00904736" w:rsidRPr="003D597E">
        <w:rPr>
          <w:rFonts w:ascii="Times New Roman" w:hAnsi="Times New Roman" w:cs="Times New Roman"/>
          <w:color w:val="auto"/>
          <w:kern w:val="22"/>
          <w:sz w:val="22"/>
          <w:szCs w:val="22"/>
          <w:lang w:val="en-GB"/>
        </w:rPr>
        <w:t xml:space="preserve"> </w:t>
      </w:r>
      <w:r w:rsidR="00017A58" w:rsidRPr="003D597E">
        <w:rPr>
          <w:rFonts w:ascii="Times New Roman" w:hAnsi="Times New Roman" w:cs="Times New Roman"/>
          <w:color w:val="auto"/>
          <w:kern w:val="22"/>
          <w:sz w:val="22"/>
          <w:szCs w:val="22"/>
          <w:lang w:val="en-GB"/>
        </w:rPr>
        <w:t xml:space="preserve">above, </w:t>
      </w:r>
      <w:r w:rsidR="003D5F0C" w:rsidRPr="003D597E">
        <w:rPr>
          <w:rFonts w:ascii="Times New Roman" w:hAnsi="Times New Roman" w:cs="Times New Roman"/>
          <w:color w:val="auto"/>
          <w:kern w:val="22"/>
          <w:sz w:val="22"/>
          <w:szCs w:val="22"/>
          <w:lang w:val="en-GB"/>
        </w:rPr>
        <w:t>as appropriate;</w:t>
      </w:r>
    </w:p>
    <w:p w:rsidR="003D5F0C" w:rsidRPr="003D597E" w:rsidRDefault="006B4AEF"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en-GB"/>
        </w:rPr>
      </w:pPr>
      <w:r w:rsidRPr="003D597E">
        <w:rPr>
          <w:rFonts w:ascii="Times New Roman" w:hAnsi="Times New Roman" w:cs="Times New Roman"/>
          <w:kern w:val="22"/>
          <w:sz w:val="22"/>
          <w:szCs w:val="22"/>
          <w:lang w:val="en-GB"/>
        </w:rPr>
        <w:t>10</w:t>
      </w:r>
      <w:r w:rsidR="003D5F0C" w:rsidRPr="003D597E">
        <w:rPr>
          <w:rFonts w:ascii="Times New Roman" w:hAnsi="Times New Roman" w:cs="Times New Roman"/>
          <w:kern w:val="22"/>
          <w:sz w:val="22"/>
          <w:szCs w:val="22"/>
          <w:lang w:val="en-GB"/>
        </w:rPr>
        <w:t>.</w:t>
      </w:r>
      <w:r w:rsidR="003D5F0C" w:rsidRPr="003D597E">
        <w:rPr>
          <w:rFonts w:ascii="Times New Roman" w:hAnsi="Times New Roman" w:cs="Times New Roman"/>
          <w:i/>
          <w:kern w:val="22"/>
          <w:sz w:val="22"/>
          <w:szCs w:val="22"/>
          <w:lang w:val="en-GB"/>
        </w:rPr>
        <w:tab/>
        <w:t>Requests</w:t>
      </w:r>
      <w:r w:rsidR="003D5F0C" w:rsidRPr="003D597E">
        <w:rPr>
          <w:rFonts w:ascii="Times New Roman" w:hAnsi="Times New Roman" w:cs="Times New Roman"/>
          <w:kern w:val="22"/>
          <w:sz w:val="22"/>
          <w:szCs w:val="22"/>
          <w:lang w:val="en-GB"/>
        </w:rPr>
        <w:t xml:space="preserve"> the Executive Secretary, in collaboration with Parties, to keep the analysis of </w:t>
      </w:r>
      <w:r w:rsidR="00E01B5C" w:rsidRPr="003D597E">
        <w:rPr>
          <w:rFonts w:ascii="Times New Roman" w:hAnsi="Times New Roman" w:cs="Times New Roman"/>
          <w:color w:val="auto"/>
          <w:kern w:val="22"/>
          <w:sz w:val="22"/>
          <w:szCs w:val="22"/>
          <w:lang w:val="en-GB"/>
        </w:rPr>
        <w:t>national biodiversity strategies and action plans</w:t>
      </w:r>
      <w:r w:rsidR="00E01B5C" w:rsidRPr="003D597E" w:rsidDel="00E01B5C">
        <w:rPr>
          <w:rFonts w:ascii="Times New Roman" w:hAnsi="Times New Roman" w:cs="Times New Roman"/>
          <w:kern w:val="22"/>
          <w:sz w:val="22"/>
          <w:szCs w:val="22"/>
          <w:lang w:val="en-GB"/>
        </w:rPr>
        <w:t xml:space="preserve"> </w:t>
      </w:r>
      <w:r w:rsidR="003D5F0C" w:rsidRPr="003D597E">
        <w:rPr>
          <w:rFonts w:ascii="Times New Roman" w:hAnsi="Times New Roman" w:cs="Times New Roman"/>
          <w:kern w:val="22"/>
          <w:sz w:val="22"/>
          <w:szCs w:val="22"/>
          <w:lang w:val="en-GB"/>
        </w:rPr>
        <w:t>and national targets up-to-date and to make this information available through the clearing-house mechanism of the Convention;</w:t>
      </w:r>
    </w:p>
    <w:p w:rsidR="00904736" w:rsidRPr="003D597E" w:rsidRDefault="006B4AEF"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sz w:val="22"/>
          <w:szCs w:val="22"/>
          <w:lang w:val="en-GB"/>
        </w:rPr>
      </w:pPr>
      <w:r w:rsidRPr="003D597E">
        <w:rPr>
          <w:rFonts w:ascii="Times New Roman" w:hAnsi="Times New Roman" w:cs="Times New Roman"/>
          <w:iCs/>
          <w:kern w:val="22"/>
          <w:sz w:val="22"/>
          <w:szCs w:val="22"/>
          <w:lang w:val="en-GB"/>
        </w:rPr>
        <w:t>11.</w:t>
      </w:r>
      <w:r w:rsidRPr="003D597E">
        <w:rPr>
          <w:rFonts w:ascii="Times New Roman" w:hAnsi="Times New Roman" w:cs="Times New Roman"/>
          <w:iCs/>
          <w:kern w:val="22"/>
          <w:sz w:val="22"/>
          <w:szCs w:val="22"/>
          <w:lang w:val="en-GB"/>
        </w:rPr>
        <w:tab/>
      </w:r>
      <w:r w:rsidR="00904736" w:rsidRPr="003D597E">
        <w:rPr>
          <w:rFonts w:ascii="Times New Roman" w:hAnsi="Times New Roman" w:cs="Times New Roman"/>
          <w:i/>
          <w:kern w:val="22"/>
          <w:sz w:val="22"/>
          <w:szCs w:val="22"/>
          <w:lang w:val="en-GB"/>
        </w:rPr>
        <w:t>Encourages</w:t>
      </w:r>
      <w:r w:rsidR="00904736" w:rsidRPr="003D597E">
        <w:rPr>
          <w:rFonts w:ascii="Times New Roman" w:hAnsi="Times New Roman" w:cs="Times New Roman"/>
          <w:kern w:val="22"/>
          <w:sz w:val="22"/>
          <w:szCs w:val="22"/>
          <w:lang w:val="en-GB"/>
        </w:rPr>
        <w:t xml:space="preserve"> Parties to submit the sixth national report in a timely manner</w:t>
      </w:r>
      <w:r w:rsidR="003B310F" w:rsidRPr="003D597E">
        <w:rPr>
          <w:rFonts w:ascii="Times New Roman" w:hAnsi="Times New Roman" w:cs="Times New Roman"/>
          <w:kern w:val="22"/>
          <w:sz w:val="22"/>
          <w:szCs w:val="22"/>
          <w:lang w:val="en-GB"/>
        </w:rPr>
        <w:t>,</w:t>
      </w:r>
      <w:r w:rsidR="002E7B0F">
        <w:rPr>
          <w:rStyle w:val="FootnoteReference"/>
          <w:rFonts w:ascii="Times New Roman" w:hAnsi="Times New Roman" w:cs="Times New Roman"/>
          <w:kern w:val="22"/>
          <w:szCs w:val="22"/>
          <w:lang w:val="en-GB"/>
        </w:rPr>
        <w:footnoteReference w:id="4"/>
      </w:r>
      <w:r w:rsidR="00904736" w:rsidRPr="003D597E">
        <w:rPr>
          <w:rFonts w:ascii="Times New Roman" w:hAnsi="Times New Roman" w:cs="Times New Roman"/>
          <w:kern w:val="22"/>
          <w:sz w:val="22"/>
          <w:szCs w:val="22"/>
          <w:lang w:val="en-GB"/>
        </w:rPr>
        <w:t xml:space="preserve"> and </w:t>
      </w:r>
      <w:r w:rsidR="00904736" w:rsidRPr="003D597E">
        <w:rPr>
          <w:rFonts w:ascii="Times New Roman" w:hAnsi="Times New Roman" w:cs="Times New Roman"/>
          <w:i/>
          <w:kern w:val="22"/>
          <w:sz w:val="22"/>
          <w:szCs w:val="22"/>
          <w:lang w:val="en-GB"/>
        </w:rPr>
        <w:t>request</w:t>
      </w:r>
      <w:r w:rsidR="00BB59E8" w:rsidRPr="003D597E">
        <w:rPr>
          <w:rFonts w:ascii="Times New Roman" w:hAnsi="Times New Roman" w:cs="Times New Roman"/>
          <w:i/>
          <w:kern w:val="22"/>
          <w:sz w:val="22"/>
          <w:szCs w:val="22"/>
          <w:lang w:val="en-GB"/>
        </w:rPr>
        <w:t>s</w:t>
      </w:r>
      <w:r w:rsidR="00904736" w:rsidRPr="003D597E">
        <w:rPr>
          <w:rFonts w:ascii="Times New Roman" w:hAnsi="Times New Roman" w:cs="Times New Roman"/>
          <w:kern w:val="22"/>
          <w:sz w:val="22"/>
          <w:szCs w:val="22"/>
          <w:lang w:val="en-GB"/>
        </w:rPr>
        <w:t xml:space="preserve"> the Executive Secretary to continue to update the analysis of progress towards the implementation of the Strategic Plan for Biodiversity-2</w:t>
      </w:r>
      <w:r w:rsidR="001E4AF0" w:rsidRPr="003D597E">
        <w:rPr>
          <w:rFonts w:ascii="Times New Roman" w:hAnsi="Times New Roman" w:cs="Times New Roman"/>
          <w:kern w:val="22"/>
          <w:sz w:val="22"/>
          <w:szCs w:val="22"/>
          <w:lang w:val="en-GB"/>
        </w:rPr>
        <w:t>0</w:t>
      </w:r>
      <w:r w:rsidR="00904736" w:rsidRPr="003D597E">
        <w:rPr>
          <w:rFonts w:ascii="Times New Roman" w:hAnsi="Times New Roman" w:cs="Times New Roman"/>
          <w:kern w:val="22"/>
          <w:sz w:val="22"/>
          <w:szCs w:val="22"/>
          <w:lang w:val="en-GB"/>
        </w:rPr>
        <w:t>11-2020 on the basis of information contained in the sixth national reports</w:t>
      </w:r>
      <w:r w:rsidR="00BB59E8" w:rsidRPr="003D597E">
        <w:rPr>
          <w:rFonts w:ascii="Times New Roman" w:hAnsi="Times New Roman" w:cs="Times New Roman"/>
          <w:kern w:val="22"/>
          <w:sz w:val="22"/>
          <w:szCs w:val="22"/>
          <w:lang w:val="en-GB"/>
        </w:rPr>
        <w:t>,</w:t>
      </w:r>
      <w:r w:rsidR="00904736" w:rsidRPr="003D597E">
        <w:rPr>
          <w:rFonts w:ascii="Times New Roman" w:hAnsi="Times New Roman" w:cs="Times New Roman"/>
          <w:kern w:val="22"/>
          <w:sz w:val="22"/>
          <w:szCs w:val="22"/>
          <w:lang w:val="en-GB"/>
        </w:rPr>
        <w:t xml:space="preserve"> and to make the updated analysis available for consideration by </w:t>
      </w:r>
      <w:r w:rsidR="00BB59E8" w:rsidRPr="003D597E">
        <w:rPr>
          <w:rFonts w:ascii="Times New Roman" w:hAnsi="Times New Roman" w:cs="Times New Roman"/>
          <w:kern w:val="22"/>
          <w:sz w:val="22"/>
          <w:szCs w:val="22"/>
          <w:lang w:val="en-GB"/>
        </w:rPr>
        <w:t xml:space="preserve">the </w:t>
      </w:r>
      <w:r w:rsidR="00904736" w:rsidRPr="003D597E">
        <w:rPr>
          <w:rFonts w:ascii="Times New Roman" w:hAnsi="Times New Roman" w:cs="Times New Roman"/>
          <w:kern w:val="22"/>
          <w:sz w:val="22"/>
          <w:szCs w:val="22"/>
          <w:lang w:val="en-GB"/>
        </w:rPr>
        <w:t>Subsidiary Body on Implementation at its third meeting</w:t>
      </w:r>
      <w:r w:rsidR="001E4AF0" w:rsidRPr="003D597E">
        <w:rPr>
          <w:rFonts w:ascii="Times New Roman" w:hAnsi="Times New Roman" w:cs="Times New Roman"/>
          <w:kern w:val="22"/>
          <w:sz w:val="22"/>
          <w:szCs w:val="22"/>
          <w:lang w:val="en-GB"/>
        </w:rPr>
        <w:t>;</w:t>
      </w:r>
    </w:p>
    <w:p w:rsidR="00F15DF2" w:rsidRPr="003D597E" w:rsidRDefault="003D5F0C" w:rsidP="00D918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en-GB"/>
        </w:rPr>
      </w:pPr>
      <w:r w:rsidRPr="003D597E">
        <w:rPr>
          <w:rFonts w:ascii="Times New Roman" w:hAnsi="Times New Roman" w:cs="Times New Roman"/>
          <w:kern w:val="22"/>
          <w:sz w:val="22"/>
          <w:szCs w:val="22"/>
          <w:lang w:val="en-GB"/>
        </w:rPr>
        <w:t>1</w:t>
      </w:r>
      <w:r w:rsidR="006B4AEF" w:rsidRPr="003D597E">
        <w:rPr>
          <w:rFonts w:ascii="Times New Roman" w:hAnsi="Times New Roman" w:cs="Times New Roman"/>
          <w:kern w:val="22"/>
          <w:sz w:val="22"/>
          <w:szCs w:val="22"/>
          <w:lang w:val="en-GB"/>
        </w:rPr>
        <w:t>2</w:t>
      </w:r>
      <w:r w:rsidRPr="003D597E">
        <w:rPr>
          <w:rFonts w:ascii="Times New Roman" w:hAnsi="Times New Roman" w:cs="Times New Roman"/>
          <w:i/>
          <w:kern w:val="22"/>
          <w:sz w:val="22"/>
          <w:szCs w:val="22"/>
          <w:lang w:val="en-GB"/>
        </w:rPr>
        <w:t>.</w:t>
      </w:r>
      <w:r w:rsidRPr="003D597E">
        <w:rPr>
          <w:rFonts w:ascii="Times New Roman" w:hAnsi="Times New Roman" w:cs="Times New Roman"/>
          <w:i/>
          <w:kern w:val="22"/>
          <w:sz w:val="22"/>
          <w:szCs w:val="22"/>
          <w:lang w:val="en-GB"/>
        </w:rPr>
        <w:tab/>
      </w:r>
      <w:r w:rsidR="00D9187E">
        <w:rPr>
          <w:rFonts w:ascii="Times New Roman" w:hAnsi="Times New Roman" w:cs="Times New Roman"/>
          <w:i/>
          <w:kern w:val="22"/>
          <w:sz w:val="22"/>
          <w:szCs w:val="22"/>
          <w:lang w:val="en-GB"/>
        </w:rPr>
        <w:t>R</w:t>
      </w:r>
      <w:r w:rsidRPr="003D597E">
        <w:rPr>
          <w:rFonts w:ascii="Times New Roman" w:hAnsi="Times New Roman" w:cs="Times New Roman"/>
          <w:i/>
          <w:kern w:val="22"/>
          <w:sz w:val="22"/>
          <w:szCs w:val="22"/>
          <w:lang w:val="en-GB"/>
        </w:rPr>
        <w:t>equests</w:t>
      </w:r>
      <w:r w:rsidRPr="003D597E">
        <w:rPr>
          <w:rFonts w:ascii="Times New Roman" w:hAnsi="Times New Roman" w:cs="Times New Roman"/>
          <w:kern w:val="22"/>
          <w:sz w:val="22"/>
          <w:szCs w:val="22"/>
          <w:lang w:val="en-GB"/>
        </w:rPr>
        <w:t xml:space="preserve"> the Executive Secretary, in </w:t>
      </w:r>
      <w:r w:rsidR="001E4AF0" w:rsidRPr="003D597E">
        <w:rPr>
          <w:rFonts w:ascii="Times New Roman" w:hAnsi="Times New Roman" w:cs="Times New Roman"/>
          <w:kern w:val="22"/>
          <w:sz w:val="22"/>
          <w:szCs w:val="22"/>
          <w:lang w:val="en-GB"/>
        </w:rPr>
        <w:t xml:space="preserve">consultation </w:t>
      </w:r>
      <w:r w:rsidRPr="003D597E">
        <w:rPr>
          <w:rFonts w:ascii="Times New Roman" w:hAnsi="Times New Roman" w:cs="Times New Roman"/>
          <w:kern w:val="22"/>
          <w:sz w:val="22"/>
          <w:szCs w:val="22"/>
          <w:lang w:val="en-GB"/>
        </w:rPr>
        <w:t>with Parties, the Secretariat of the Global Environment Facility, the United Nations Development Programme and the United Nations Environment Programme, to analyse the status of adoption of national biodiversity strategies and action plans by eligible Parties and to continue to monitor the integration of biodiversity into sustainable development plans and poverty eradication strategies</w:t>
      </w:r>
      <w:r w:rsidR="002E7B0F">
        <w:rPr>
          <w:rFonts w:ascii="Times New Roman" w:hAnsi="Times New Roman" w:cs="Times New Roman"/>
          <w:kern w:val="22"/>
          <w:sz w:val="22"/>
          <w:szCs w:val="22"/>
          <w:lang w:val="en-GB"/>
        </w:rPr>
        <w:t>.</w:t>
      </w:r>
    </w:p>
    <w:p w:rsidR="00220988" w:rsidRPr="003D597E" w:rsidRDefault="00220988" w:rsidP="003D597E">
      <w:pPr>
        <w:pStyle w:val="NormalWeb"/>
        <w:suppressLineNumbers/>
        <w:tabs>
          <w:tab w:val="left" w:pos="360"/>
        </w:tabs>
        <w:suppressAutoHyphens/>
        <w:kinsoku w:val="0"/>
        <w:autoSpaceDE w:val="0"/>
        <w:autoSpaceDN w:val="0"/>
        <w:adjustRightInd w:val="0"/>
        <w:snapToGrid w:val="0"/>
        <w:spacing w:before="240" w:beforeAutospacing="0" w:after="120" w:afterAutospacing="0"/>
        <w:jc w:val="center"/>
        <w:rPr>
          <w:rFonts w:ascii="Times New Roman" w:hAnsi="Times New Roman" w:cs="Times New Roman"/>
          <w:b/>
          <w:kern w:val="22"/>
          <w:sz w:val="22"/>
          <w:szCs w:val="22"/>
          <w:lang w:val="en-GB"/>
        </w:rPr>
      </w:pPr>
      <w:r w:rsidRPr="003D597E">
        <w:rPr>
          <w:rFonts w:ascii="Times New Roman" w:hAnsi="Times New Roman" w:cs="Times New Roman"/>
          <w:b/>
          <w:kern w:val="22"/>
          <w:sz w:val="22"/>
          <w:szCs w:val="22"/>
          <w:lang w:val="en-GB"/>
        </w:rPr>
        <w:t>B.</w:t>
      </w:r>
      <w:r w:rsidRPr="003D597E">
        <w:rPr>
          <w:rFonts w:ascii="Times New Roman" w:hAnsi="Times New Roman" w:cs="Times New Roman"/>
          <w:b/>
          <w:kern w:val="22"/>
          <w:sz w:val="22"/>
          <w:szCs w:val="22"/>
          <w:lang w:val="en-GB"/>
        </w:rPr>
        <w:tab/>
        <w:t>Gender Plan of Action</w:t>
      </w:r>
    </w:p>
    <w:p w:rsidR="00220988" w:rsidRPr="003D597E" w:rsidRDefault="00220988" w:rsidP="00582B0C">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en-GB"/>
        </w:rPr>
      </w:pPr>
      <w:r w:rsidRPr="003D597E">
        <w:rPr>
          <w:rFonts w:ascii="Times New Roman" w:hAnsi="Times New Roman" w:cs="Times New Roman"/>
          <w:i/>
          <w:kern w:val="22"/>
          <w:sz w:val="22"/>
          <w:szCs w:val="22"/>
          <w:lang w:val="en-GB"/>
        </w:rPr>
        <w:t>Recalling</w:t>
      </w:r>
      <w:r w:rsidRPr="003D597E">
        <w:rPr>
          <w:rFonts w:ascii="Times New Roman" w:hAnsi="Times New Roman" w:cs="Times New Roman"/>
          <w:kern w:val="22"/>
          <w:sz w:val="22"/>
          <w:szCs w:val="22"/>
          <w:lang w:val="en-GB"/>
        </w:rPr>
        <w:t xml:space="preserve"> decision XII/7, </w:t>
      </w:r>
      <w:r w:rsidR="00582B0C">
        <w:rPr>
          <w:rFonts w:ascii="Times New Roman" w:hAnsi="Times New Roman" w:cs="Times New Roman"/>
          <w:kern w:val="22"/>
          <w:sz w:val="22"/>
          <w:szCs w:val="22"/>
          <w:lang w:val="en-GB"/>
        </w:rPr>
        <w:t xml:space="preserve">in which it </w:t>
      </w:r>
      <w:r w:rsidRPr="003D597E">
        <w:rPr>
          <w:rFonts w:ascii="Times New Roman" w:hAnsi="Times New Roman" w:cs="Times New Roman"/>
          <w:kern w:val="22"/>
          <w:sz w:val="22"/>
          <w:szCs w:val="22"/>
          <w:lang w:val="en-GB"/>
        </w:rPr>
        <w:t>welcom</w:t>
      </w:r>
      <w:r w:rsidR="00582B0C">
        <w:rPr>
          <w:rFonts w:ascii="Times New Roman" w:hAnsi="Times New Roman" w:cs="Times New Roman"/>
          <w:kern w:val="22"/>
          <w:sz w:val="22"/>
          <w:szCs w:val="22"/>
          <w:lang w:val="en-GB"/>
        </w:rPr>
        <w:t>ed</w:t>
      </w:r>
      <w:r w:rsidRPr="003D597E">
        <w:rPr>
          <w:rFonts w:ascii="Times New Roman" w:hAnsi="Times New Roman" w:cs="Times New Roman"/>
          <w:kern w:val="22"/>
          <w:sz w:val="22"/>
          <w:szCs w:val="22"/>
          <w:lang w:val="en-GB"/>
        </w:rPr>
        <w:t xml:space="preserve"> the 2015-2020 Gender Plan of Action under the Convention,</w:t>
      </w:r>
    </w:p>
    <w:p w:rsidR="00220988" w:rsidRPr="003D597E" w:rsidRDefault="00220988"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en-GB"/>
        </w:rPr>
      </w:pPr>
      <w:r w:rsidRPr="003D597E">
        <w:rPr>
          <w:rFonts w:ascii="Times New Roman" w:hAnsi="Times New Roman" w:cs="Times New Roman"/>
          <w:i/>
          <w:kern w:val="22"/>
          <w:sz w:val="22"/>
          <w:szCs w:val="22"/>
          <w:lang w:val="en-GB"/>
        </w:rPr>
        <w:t>Noting</w:t>
      </w:r>
      <w:r w:rsidRPr="003D597E">
        <w:rPr>
          <w:rFonts w:ascii="Times New Roman" w:hAnsi="Times New Roman" w:cs="Times New Roman"/>
          <w:kern w:val="22"/>
          <w:sz w:val="22"/>
          <w:szCs w:val="22"/>
          <w:lang w:val="en-GB"/>
        </w:rPr>
        <w:t xml:space="preserve"> that the 2015-2020 Gender Plan of Action is at </w:t>
      </w:r>
      <w:r w:rsidR="00CE5740" w:rsidRPr="003D597E">
        <w:rPr>
          <w:rFonts w:ascii="Times New Roman" w:hAnsi="Times New Roman" w:cs="Times New Roman"/>
          <w:kern w:val="22"/>
          <w:sz w:val="22"/>
          <w:szCs w:val="22"/>
          <w:lang w:val="en-GB"/>
        </w:rPr>
        <w:t xml:space="preserve">its </w:t>
      </w:r>
      <w:r w:rsidRPr="003D597E">
        <w:rPr>
          <w:rFonts w:ascii="Times New Roman" w:hAnsi="Times New Roman" w:cs="Times New Roman"/>
          <w:kern w:val="22"/>
          <w:sz w:val="22"/>
          <w:szCs w:val="22"/>
          <w:lang w:val="en-GB"/>
        </w:rPr>
        <w:t xml:space="preserve">mid-way point, and </w:t>
      </w:r>
      <w:r w:rsidRPr="003D597E">
        <w:rPr>
          <w:rFonts w:ascii="Times New Roman" w:hAnsi="Times New Roman" w:cs="Times New Roman"/>
          <w:i/>
          <w:kern w:val="22"/>
          <w:sz w:val="22"/>
          <w:szCs w:val="22"/>
          <w:lang w:val="en-GB"/>
        </w:rPr>
        <w:t>recognizing</w:t>
      </w:r>
      <w:r w:rsidRPr="003D597E">
        <w:rPr>
          <w:rFonts w:ascii="Times New Roman" w:hAnsi="Times New Roman" w:cs="Times New Roman"/>
          <w:kern w:val="22"/>
          <w:sz w:val="22"/>
          <w:szCs w:val="22"/>
          <w:lang w:val="en-GB"/>
        </w:rPr>
        <w:t xml:space="preserve"> the need for effective implementation of the Plan, including towards the achievement of the Aichi Biodiversity Targets and the Strategic Plan for Biodiversity 2011-2020,</w:t>
      </w:r>
    </w:p>
    <w:p w:rsidR="00AA3CA5" w:rsidRPr="003D597E" w:rsidRDefault="00AA3CA5"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en-GB"/>
        </w:rPr>
      </w:pPr>
      <w:r w:rsidRPr="003D597E">
        <w:rPr>
          <w:rFonts w:ascii="Times New Roman" w:hAnsi="Times New Roman" w:cs="Times New Roman"/>
          <w:kern w:val="22"/>
          <w:sz w:val="22"/>
          <w:szCs w:val="22"/>
          <w:lang w:val="en-GB"/>
        </w:rPr>
        <w:t>1.</w:t>
      </w:r>
      <w:r w:rsidR="009455DA" w:rsidRPr="003D597E">
        <w:rPr>
          <w:rFonts w:ascii="Times New Roman" w:hAnsi="Times New Roman" w:cs="Times New Roman"/>
          <w:kern w:val="22"/>
          <w:sz w:val="22"/>
          <w:szCs w:val="22"/>
          <w:lang w:val="en-GB"/>
        </w:rPr>
        <w:tab/>
      </w:r>
      <w:r w:rsidRPr="003D597E">
        <w:rPr>
          <w:rFonts w:ascii="Times New Roman" w:hAnsi="Times New Roman" w:cs="Times New Roman"/>
          <w:i/>
          <w:iCs/>
          <w:kern w:val="22"/>
          <w:sz w:val="22"/>
          <w:szCs w:val="22"/>
          <w:lang w:val="en-GB"/>
        </w:rPr>
        <w:t>Welcomes</w:t>
      </w:r>
      <w:r w:rsidRPr="003D597E">
        <w:rPr>
          <w:rFonts w:ascii="Times New Roman" w:hAnsi="Times New Roman" w:cs="Times New Roman"/>
          <w:kern w:val="22"/>
          <w:sz w:val="22"/>
          <w:szCs w:val="22"/>
          <w:lang w:val="en-GB"/>
        </w:rPr>
        <w:t xml:space="preserve"> </w:t>
      </w:r>
      <w:r w:rsidRPr="003D597E">
        <w:rPr>
          <w:rFonts w:ascii="Times New Roman" w:hAnsi="Times New Roman" w:cs="Times New Roman"/>
          <w:color w:val="auto"/>
          <w:kern w:val="22"/>
          <w:sz w:val="22"/>
          <w:szCs w:val="22"/>
          <w:lang w:val="en-GB"/>
        </w:rPr>
        <w:t xml:space="preserve">the updated assessment of progress in the implementation of </w:t>
      </w:r>
      <w:r w:rsidRPr="003D597E">
        <w:rPr>
          <w:rFonts w:ascii="Times New Roman" w:hAnsi="Times New Roman" w:cs="Times New Roman"/>
          <w:kern w:val="22"/>
          <w:sz w:val="22"/>
          <w:szCs w:val="22"/>
          <w:lang w:val="en-GB"/>
        </w:rPr>
        <w:t>the 2015-2020 Gender Plan of Action</w:t>
      </w:r>
      <w:r w:rsidR="00332E4F" w:rsidRPr="003D597E">
        <w:rPr>
          <w:rFonts w:ascii="Times New Roman" w:hAnsi="Times New Roman" w:cs="Times New Roman"/>
          <w:kern w:val="22"/>
          <w:sz w:val="22"/>
          <w:szCs w:val="22"/>
          <w:lang w:val="en-GB"/>
        </w:rPr>
        <w:t>;</w:t>
      </w:r>
      <w:r w:rsidRPr="003D597E">
        <w:rPr>
          <w:rStyle w:val="FootnoteReference"/>
          <w:rFonts w:ascii="Times New Roman" w:hAnsi="Times New Roman" w:cs="Times New Roman"/>
          <w:kern w:val="22"/>
          <w:szCs w:val="22"/>
          <w:lang w:val="en-GB"/>
        </w:rPr>
        <w:footnoteReference w:id="5"/>
      </w:r>
    </w:p>
    <w:p w:rsidR="00220988" w:rsidRPr="003D597E" w:rsidRDefault="00506B0D" w:rsidP="003D597E">
      <w:pPr>
        <w:pStyle w:val="NormalWeb"/>
        <w:suppressLineNumbers/>
        <w:suppressAutoHyphens/>
        <w:kinsoku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en-GB"/>
        </w:rPr>
      </w:pPr>
      <w:r w:rsidRPr="003D597E">
        <w:rPr>
          <w:rFonts w:ascii="Times New Roman" w:hAnsi="Times New Roman" w:cs="Times New Roman"/>
          <w:kern w:val="22"/>
          <w:sz w:val="22"/>
          <w:szCs w:val="22"/>
          <w:lang w:val="en-GB"/>
        </w:rPr>
        <w:t>2</w:t>
      </w:r>
      <w:r w:rsidR="00220988" w:rsidRPr="003D597E">
        <w:rPr>
          <w:rFonts w:ascii="Times New Roman" w:hAnsi="Times New Roman" w:cs="Times New Roman"/>
          <w:kern w:val="22"/>
          <w:sz w:val="22"/>
          <w:szCs w:val="22"/>
          <w:lang w:val="en-GB"/>
        </w:rPr>
        <w:t>.</w:t>
      </w:r>
      <w:r w:rsidR="00220988" w:rsidRPr="003D597E">
        <w:rPr>
          <w:rFonts w:ascii="Times New Roman" w:hAnsi="Times New Roman" w:cs="Times New Roman"/>
          <w:i/>
          <w:kern w:val="22"/>
          <w:sz w:val="22"/>
          <w:szCs w:val="22"/>
          <w:lang w:val="en-GB"/>
        </w:rPr>
        <w:tab/>
        <w:t>Emphasizes</w:t>
      </w:r>
      <w:r w:rsidR="00220988" w:rsidRPr="003D597E">
        <w:rPr>
          <w:rFonts w:ascii="Times New Roman" w:hAnsi="Times New Roman" w:cs="Times New Roman"/>
          <w:kern w:val="22"/>
          <w:sz w:val="22"/>
          <w:szCs w:val="22"/>
          <w:lang w:val="en-GB"/>
        </w:rPr>
        <w:t xml:space="preserve"> the need to address gender considerations in the development of the post-2020 biodiversity framework and in line with </w:t>
      </w:r>
      <w:r w:rsidR="00ED1FEF" w:rsidRPr="003D597E">
        <w:rPr>
          <w:rFonts w:ascii="Times New Roman" w:hAnsi="Times New Roman" w:cs="Times New Roman"/>
          <w:kern w:val="22"/>
          <w:sz w:val="22"/>
          <w:szCs w:val="22"/>
          <w:lang w:val="en-GB"/>
        </w:rPr>
        <w:t xml:space="preserve">the </w:t>
      </w:r>
      <w:r w:rsidR="00220988" w:rsidRPr="003D597E">
        <w:rPr>
          <w:rFonts w:ascii="Times New Roman" w:hAnsi="Times New Roman" w:cs="Times New Roman"/>
          <w:kern w:val="22"/>
          <w:sz w:val="22"/>
          <w:szCs w:val="22"/>
          <w:lang w:val="en-GB"/>
        </w:rPr>
        <w:t>gender targets of the Sustainable Development Goals;</w:t>
      </w:r>
      <w:r w:rsidR="00220988" w:rsidRPr="003D597E">
        <w:rPr>
          <w:rStyle w:val="FootnoteReference"/>
          <w:rFonts w:ascii="Times New Roman" w:hAnsi="Times New Roman" w:cs="Times New Roman"/>
          <w:kern w:val="22"/>
          <w:szCs w:val="22"/>
          <w:lang w:val="en-GB"/>
        </w:rPr>
        <w:footnoteReference w:id="6"/>
      </w:r>
    </w:p>
    <w:p w:rsidR="00F60AB5" w:rsidRPr="003D597E" w:rsidRDefault="00506B0D" w:rsidP="003D597E">
      <w:pPr>
        <w:suppressLineNumbers/>
        <w:suppressAutoHyphens/>
        <w:kinsoku w:val="0"/>
        <w:autoSpaceDE w:val="0"/>
        <w:autoSpaceDN w:val="0"/>
        <w:adjustRightInd w:val="0"/>
        <w:snapToGrid w:val="0"/>
        <w:spacing w:after="120"/>
        <w:ind w:firstLine="709"/>
        <w:rPr>
          <w:i/>
          <w:iCs/>
          <w:snapToGrid w:val="0"/>
          <w:kern w:val="22"/>
          <w:szCs w:val="22"/>
        </w:rPr>
      </w:pPr>
      <w:r w:rsidRPr="003D597E">
        <w:rPr>
          <w:kern w:val="22"/>
          <w:szCs w:val="22"/>
        </w:rPr>
        <w:t>3</w:t>
      </w:r>
      <w:r w:rsidR="00220988" w:rsidRPr="003D597E">
        <w:rPr>
          <w:kern w:val="22"/>
          <w:szCs w:val="22"/>
        </w:rPr>
        <w:t>.</w:t>
      </w:r>
      <w:r w:rsidR="00220988" w:rsidRPr="003D597E">
        <w:rPr>
          <w:i/>
          <w:kern w:val="22"/>
          <w:szCs w:val="22"/>
        </w:rPr>
        <w:tab/>
      </w:r>
      <w:r w:rsidR="0095673C" w:rsidRPr="003D597E">
        <w:rPr>
          <w:i/>
          <w:iCs/>
          <w:snapToGrid w:val="0"/>
          <w:kern w:val="22"/>
          <w:szCs w:val="22"/>
        </w:rPr>
        <w:t xml:space="preserve">Encourages </w:t>
      </w:r>
      <w:r w:rsidR="001E4AF0" w:rsidRPr="003D597E">
        <w:rPr>
          <w:iCs/>
          <w:snapToGrid w:val="0"/>
          <w:kern w:val="22"/>
          <w:szCs w:val="22"/>
        </w:rPr>
        <w:t xml:space="preserve">Parties to </w:t>
      </w:r>
      <w:r w:rsidR="0095673C" w:rsidRPr="003D597E">
        <w:rPr>
          <w:iCs/>
          <w:snapToGrid w:val="0"/>
          <w:kern w:val="22"/>
          <w:szCs w:val="22"/>
        </w:rPr>
        <w:t xml:space="preserve">develop and implement gender-responsive strategies and actions to support </w:t>
      </w:r>
      <w:r w:rsidR="00CF7491">
        <w:rPr>
          <w:iCs/>
          <w:snapToGrid w:val="0"/>
          <w:kern w:val="22"/>
          <w:szCs w:val="22"/>
        </w:rPr>
        <w:t xml:space="preserve">the </w:t>
      </w:r>
      <w:r w:rsidR="0095673C" w:rsidRPr="003D597E">
        <w:rPr>
          <w:iCs/>
          <w:snapToGrid w:val="0"/>
          <w:kern w:val="22"/>
          <w:szCs w:val="22"/>
        </w:rPr>
        <w:t>implementation of the Convention and the Strategic Plan for Biodiversity 2011-2020;</w:t>
      </w:r>
    </w:p>
    <w:p w:rsidR="00220988" w:rsidRPr="003D597E" w:rsidRDefault="00506B0D" w:rsidP="003D597E">
      <w:pPr>
        <w:suppressLineNumbers/>
        <w:suppressAutoHyphens/>
        <w:kinsoku w:val="0"/>
        <w:autoSpaceDE w:val="0"/>
        <w:autoSpaceDN w:val="0"/>
        <w:adjustRightInd w:val="0"/>
        <w:snapToGrid w:val="0"/>
        <w:spacing w:after="120"/>
        <w:ind w:firstLine="709"/>
        <w:rPr>
          <w:szCs w:val="22"/>
        </w:rPr>
      </w:pPr>
      <w:r w:rsidRPr="003D597E">
        <w:rPr>
          <w:szCs w:val="22"/>
        </w:rPr>
        <w:t>4</w:t>
      </w:r>
      <w:r w:rsidR="00694E64" w:rsidRPr="003D597E">
        <w:rPr>
          <w:szCs w:val="22"/>
        </w:rPr>
        <w:t>.</w:t>
      </w:r>
      <w:r w:rsidR="00CE5740" w:rsidRPr="003D597E">
        <w:rPr>
          <w:szCs w:val="22"/>
        </w:rPr>
        <w:tab/>
      </w:r>
      <w:r w:rsidR="001E4AF0" w:rsidRPr="003D597E">
        <w:rPr>
          <w:i/>
          <w:szCs w:val="22"/>
        </w:rPr>
        <w:t>Encourages</w:t>
      </w:r>
      <w:r w:rsidR="001E4AF0" w:rsidRPr="003D597E">
        <w:rPr>
          <w:szCs w:val="22"/>
        </w:rPr>
        <w:t xml:space="preserve"> </w:t>
      </w:r>
      <w:r w:rsidR="00220988" w:rsidRPr="003D597E">
        <w:rPr>
          <w:szCs w:val="22"/>
        </w:rPr>
        <w:t xml:space="preserve">Parties and </w:t>
      </w:r>
      <w:r w:rsidR="00CE5740" w:rsidRPr="003D597E">
        <w:rPr>
          <w:i/>
          <w:szCs w:val="22"/>
        </w:rPr>
        <w:t>invites</w:t>
      </w:r>
      <w:r w:rsidR="00CE5740" w:rsidRPr="003D597E">
        <w:rPr>
          <w:szCs w:val="22"/>
        </w:rPr>
        <w:t xml:space="preserve"> </w:t>
      </w:r>
      <w:r w:rsidR="00220988" w:rsidRPr="003D597E">
        <w:rPr>
          <w:szCs w:val="22"/>
        </w:rPr>
        <w:t xml:space="preserve">other relevant stakeholders to support actions to strengthen knowledge </w:t>
      </w:r>
      <w:r w:rsidR="00694E64" w:rsidRPr="003D597E">
        <w:rPr>
          <w:szCs w:val="22"/>
        </w:rPr>
        <w:t xml:space="preserve">on the linkages between </w:t>
      </w:r>
      <w:r w:rsidR="00220988" w:rsidRPr="003D597E">
        <w:rPr>
          <w:szCs w:val="22"/>
        </w:rPr>
        <w:t xml:space="preserve">gender and biodiversity, including </w:t>
      </w:r>
      <w:r w:rsidR="00694E64" w:rsidRPr="003D597E">
        <w:rPr>
          <w:szCs w:val="22"/>
        </w:rPr>
        <w:t xml:space="preserve">through </w:t>
      </w:r>
      <w:r w:rsidR="00220988" w:rsidRPr="003D597E">
        <w:rPr>
          <w:szCs w:val="22"/>
        </w:rPr>
        <w:t>the provision of resources for capacity</w:t>
      </w:r>
      <w:r w:rsidR="00220988" w:rsidRPr="003D597E">
        <w:rPr>
          <w:szCs w:val="22"/>
        </w:rPr>
        <w:noBreakHyphen/>
        <w:t>building on gender and biodiversity issues, and the collection of sex-disaggregated</w:t>
      </w:r>
      <w:r w:rsidR="00694E64" w:rsidRPr="003D597E">
        <w:rPr>
          <w:szCs w:val="22"/>
        </w:rPr>
        <w:t xml:space="preserve"> </w:t>
      </w:r>
      <w:r w:rsidR="00220988" w:rsidRPr="003D597E">
        <w:rPr>
          <w:szCs w:val="22"/>
        </w:rPr>
        <w:t>data;</w:t>
      </w:r>
    </w:p>
    <w:p w:rsidR="00220988" w:rsidRPr="003D597E" w:rsidRDefault="00506B0D" w:rsidP="003D597E">
      <w:pPr>
        <w:pStyle w:val="NormalWeb"/>
        <w:suppressLineNumbers/>
        <w:suppressAutoHyphens/>
        <w:kinsoku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en-GB"/>
        </w:rPr>
      </w:pPr>
      <w:r w:rsidRPr="003D597E">
        <w:rPr>
          <w:rFonts w:ascii="Times New Roman" w:hAnsi="Times New Roman" w:cs="Times New Roman"/>
          <w:kern w:val="22"/>
          <w:sz w:val="22"/>
          <w:szCs w:val="22"/>
          <w:lang w:val="en-GB"/>
        </w:rPr>
        <w:t>5</w:t>
      </w:r>
      <w:r w:rsidR="00220988" w:rsidRPr="003D597E">
        <w:rPr>
          <w:rFonts w:ascii="Times New Roman" w:hAnsi="Times New Roman" w:cs="Times New Roman"/>
          <w:kern w:val="22"/>
          <w:sz w:val="22"/>
          <w:szCs w:val="22"/>
          <w:lang w:val="en-GB"/>
        </w:rPr>
        <w:t>.</w:t>
      </w:r>
      <w:r w:rsidR="00220988" w:rsidRPr="003D597E">
        <w:rPr>
          <w:rFonts w:ascii="Times New Roman" w:hAnsi="Times New Roman" w:cs="Times New Roman"/>
          <w:i/>
          <w:kern w:val="22"/>
          <w:sz w:val="22"/>
          <w:szCs w:val="22"/>
          <w:lang w:val="en-GB"/>
        </w:rPr>
        <w:tab/>
      </w:r>
      <w:r w:rsidR="001E4AF0" w:rsidRPr="003D597E">
        <w:rPr>
          <w:rFonts w:ascii="Times New Roman" w:hAnsi="Times New Roman" w:cs="Times New Roman"/>
          <w:i/>
          <w:kern w:val="22"/>
          <w:sz w:val="22"/>
          <w:szCs w:val="22"/>
          <w:lang w:val="en-GB"/>
        </w:rPr>
        <w:t>Encourages</w:t>
      </w:r>
      <w:r w:rsidR="001E4AF0" w:rsidRPr="003D597E">
        <w:rPr>
          <w:rFonts w:ascii="Times New Roman" w:hAnsi="Times New Roman" w:cs="Times New Roman"/>
          <w:kern w:val="22"/>
          <w:sz w:val="22"/>
          <w:szCs w:val="22"/>
          <w:lang w:val="en-GB"/>
        </w:rPr>
        <w:t xml:space="preserve"> </w:t>
      </w:r>
      <w:r w:rsidR="00220988" w:rsidRPr="003D597E">
        <w:rPr>
          <w:rFonts w:ascii="Times New Roman" w:hAnsi="Times New Roman" w:cs="Times New Roman"/>
          <w:kern w:val="22"/>
          <w:sz w:val="22"/>
          <w:szCs w:val="22"/>
          <w:lang w:val="en-GB"/>
        </w:rPr>
        <w:t xml:space="preserve">Parties and </w:t>
      </w:r>
      <w:r w:rsidR="00911842" w:rsidRPr="003D597E">
        <w:rPr>
          <w:rFonts w:ascii="Times New Roman" w:hAnsi="Times New Roman" w:cs="Times New Roman"/>
          <w:i/>
          <w:kern w:val="22"/>
          <w:sz w:val="22"/>
          <w:szCs w:val="22"/>
          <w:lang w:val="en-GB"/>
        </w:rPr>
        <w:t>invites</w:t>
      </w:r>
      <w:r w:rsidR="00911842" w:rsidRPr="003D597E">
        <w:rPr>
          <w:rFonts w:ascii="Times New Roman" w:hAnsi="Times New Roman" w:cs="Times New Roman"/>
          <w:kern w:val="22"/>
          <w:sz w:val="22"/>
          <w:szCs w:val="22"/>
          <w:lang w:val="en-GB"/>
        </w:rPr>
        <w:t xml:space="preserve"> </w:t>
      </w:r>
      <w:r w:rsidR="00220988" w:rsidRPr="003D597E">
        <w:rPr>
          <w:rFonts w:ascii="Times New Roman" w:hAnsi="Times New Roman" w:cs="Times New Roman"/>
          <w:kern w:val="22"/>
          <w:sz w:val="22"/>
          <w:szCs w:val="22"/>
          <w:lang w:val="en-GB"/>
        </w:rPr>
        <w:t xml:space="preserve">other relevant stakeholders to support harmonized approaches </w:t>
      </w:r>
      <w:r w:rsidR="00694E64" w:rsidRPr="003D597E">
        <w:rPr>
          <w:rFonts w:ascii="Times New Roman" w:hAnsi="Times New Roman" w:cs="Times New Roman"/>
          <w:kern w:val="22"/>
          <w:sz w:val="22"/>
          <w:szCs w:val="22"/>
          <w:lang w:val="en-GB"/>
        </w:rPr>
        <w:t>to</w:t>
      </w:r>
      <w:r w:rsidR="00220988" w:rsidRPr="003D597E">
        <w:rPr>
          <w:rFonts w:ascii="Times New Roman" w:hAnsi="Times New Roman" w:cs="Times New Roman"/>
          <w:kern w:val="22"/>
          <w:sz w:val="22"/>
          <w:szCs w:val="22"/>
          <w:lang w:val="en-GB"/>
        </w:rPr>
        <w:t xml:space="preserve"> capacity</w:t>
      </w:r>
      <w:r w:rsidR="00220988" w:rsidRPr="003D597E">
        <w:rPr>
          <w:rFonts w:ascii="Times New Roman" w:hAnsi="Times New Roman" w:cs="Times New Roman"/>
          <w:kern w:val="22"/>
          <w:sz w:val="22"/>
          <w:szCs w:val="22"/>
          <w:lang w:val="en-GB"/>
        </w:rPr>
        <w:noBreakHyphen/>
        <w:t>building and implementation of gender-responsive measures</w:t>
      </w:r>
      <w:r w:rsidR="00694E64" w:rsidRPr="003D597E">
        <w:rPr>
          <w:rFonts w:ascii="Times New Roman" w:hAnsi="Times New Roman" w:cs="Times New Roman"/>
          <w:kern w:val="22"/>
          <w:sz w:val="22"/>
          <w:szCs w:val="22"/>
          <w:lang w:val="en-GB"/>
        </w:rPr>
        <w:t xml:space="preserve"> for biodiversity across the </w:t>
      </w:r>
      <w:r w:rsidR="00ED7FEA" w:rsidRPr="003D597E">
        <w:rPr>
          <w:rFonts w:ascii="Times New Roman" w:hAnsi="Times New Roman" w:cs="Times New Roman"/>
          <w:kern w:val="22"/>
          <w:sz w:val="22"/>
          <w:szCs w:val="22"/>
          <w:lang w:val="en-GB"/>
        </w:rPr>
        <w:t>multilateral environmental agreements</w:t>
      </w:r>
      <w:r w:rsidR="00220988" w:rsidRPr="003D597E">
        <w:rPr>
          <w:rFonts w:ascii="Times New Roman" w:hAnsi="Times New Roman" w:cs="Times New Roman"/>
          <w:kern w:val="22"/>
          <w:sz w:val="22"/>
          <w:szCs w:val="22"/>
          <w:lang w:val="en-GB"/>
        </w:rPr>
        <w:t>;</w:t>
      </w:r>
    </w:p>
    <w:p w:rsidR="00220988" w:rsidRPr="003D597E" w:rsidRDefault="00506B0D" w:rsidP="003D597E">
      <w:pPr>
        <w:pStyle w:val="NormalWeb"/>
        <w:suppressLineNumbers/>
        <w:suppressAutoHyphens/>
        <w:kinsoku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en-GB"/>
        </w:rPr>
      </w:pPr>
      <w:r w:rsidRPr="003D597E">
        <w:rPr>
          <w:rFonts w:ascii="Times New Roman" w:hAnsi="Times New Roman" w:cs="Times New Roman"/>
          <w:kern w:val="22"/>
          <w:sz w:val="22"/>
          <w:szCs w:val="22"/>
          <w:lang w:val="en-GB"/>
        </w:rPr>
        <w:t>6</w:t>
      </w:r>
      <w:r w:rsidR="00220988" w:rsidRPr="003D597E">
        <w:rPr>
          <w:rFonts w:ascii="Times New Roman" w:hAnsi="Times New Roman" w:cs="Times New Roman"/>
          <w:i/>
          <w:kern w:val="22"/>
          <w:sz w:val="22"/>
          <w:szCs w:val="22"/>
          <w:lang w:val="en-GB"/>
        </w:rPr>
        <w:t>.</w:t>
      </w:r>
      <w:r w:rsidR="00220988" w:rsidRPr="003D597E">
        <w:rPr>
          <w:rFonts w:ascii="Times New Roman" w:hAnsi="Times New Roman" w:cs="Times New Roman"/>
          <w:i/>
          <w:kern w:val="22"/>
          <w:sz w:val="22"/>
          <w:szCs w:val="22"/>
          <w:lang w:val="en-GB"/>
        </w:rPr>
        <w:tab/>
        <w:t>Requests</w:t>
      </w:r>
      <w:r w:rsidR="00220988" w:rsidRPr="003D597E">
        <w:rPr>
          <w:rFonts w:ascii="Times New Roman" w:hAnsi="Times New Roman" w:cs="Times New Roman"/>
          <w:kern w:val="22"/>
          <w:sz w:val="22"/>
          <w:szCs w:val="22"/>
          <w:lang w:val="en-GB"/>
        </w:rPr>
        <w:t xml:space="preserve"> the Executive Secretary, subject to availability of resources, to undertake a review of the implementation of the 2015-2020 Gender Plan of Action, in parallel to the development of the fifth edition of the </w:t>
      </w:r>
      <w:r w:rsidR="00220988" w:rsidRPr="003D597E">
        <w:rPr>
          <w:rFonts w:ascii="Times New Roman" w:hAnsi="Times New Roman" w:cs="Times New Roman"/>
          <w:i/>
          <w:kern w:val="22"/>
          <w:sz w:val="22"/>
          <w:szCs w:val="22"/>
          <w:lang w:val="en-GB"/>
        </w:rPr>
        <w:t>Global Biodiversity Outlook</w:t>
      </w:r>
      <w:r w:rsidR="00220988" w:rsidRPr="003D597E">
        <w:rPr>
          <w:rFonts w:ascii="Times New Roman" w:hAnsi="Times New Roman" w:cs="Times New Roman"/>
          <w:kern w:val="22"/>
          <w:sz w:val="22"/>
          <w:szCs w:val="22"/>
          <w:lang w:val="en-GB"/>
        </w:rPr>
        <w:t xml:space="preserve"> </w:t>
      </w:r>
      <w:r w:rsidR="00E75D98" w:rsidRPr="003D597E">
        <w:rPr>
          <w:rFonts w:ascii="Times New Roman" w:hAnsi="Times New Roman" w:cs="Times New Roman"/>
          <w:kern w:val="22"/>
          <w:sz w:val="22"/>
          <w:szCs w:val="22"/>
          <w:lang w:val="en-GB"/>
        </w:rPr>
        <w:t xml:space="preserve">and the second edition of the </w:t>
      </w:r>
      <w:r w:rsidR="00E75D98" w:rsidRPr="003D597E">
        <w:rPr>
          <w:rFonts w:ascii="Times New Roman" w:hAnsi="Times New Roman" w:cs="Times New Roman"/>
          <w:i/>
          <w:iCs/>
          <w:kern w:val="22"/>
          <w:sz w:val="22"/>
          <w:szCs w:val="22"/>
          <w:lang w:val="en-GB"/>
        </w:rPr>
        <w:t>Local</w:t>
      </w:r>
      <w:r w:rsidR="00E75D98" w:rsidRPr="003D597E">
        <w:rPr>
          <w:rFonts w:ascii="Times New Roman" w:hAnsi="Times New Roman" w:cs="Times New Roman"/>
          <w:kern w:val="22"/>
          <w:sz w:val="22"/>
          <w:szCs w:val="22"/>
          <w:lang w:val="en-GB"/>
        </w:rPr>
        <w:t xml:space="preserve"> </w:t>
      </w:r>
      <w:r w:rsidR="00E75D98" w:rsidRPr="003D597E">
        <w:rPr>
          <w:rFonts w:ascii="Times New Roman" w:hAnsi="Times New Roman" w:cs="Times New Roman"/>
          <w:i/>
          <w:iCs/>
          <w:kern w:val="22"/>
          <w:sz w:val="22"/>
          <w:szCs w:val="22"/>
          <w:lang w:val="en-GB"/>
        </w:rPr>
        <w:t>Biodiversity</w:t>
      </w:r>
      <w:r w:rsidR="00E75D98" w:rsidRPr="003D597E">
        <w:rPr>
          <w:rFonts w:ascii="Times New Roman" w:hAnsi="Times New Roman" w:cs="Times New Roman"/>
          <w:kern w:val="22"/>
          <w:sz w:val="22"/>
          <w:szCs w:val="22"/>
          <w:lang w:val="en-GB"/>
        </w:rPr>
        <w:t xml:space="preserve"> </w:t>
      </w:r>
      <w:r w:rsidR="00E75D98" w:rsidRPr="003D597E">
        <w:rPr>
          <w:rFonts w:ascii="Times New Roman" w:hAnsi="Times New Roman" w:cs="Times New Roman"/>
          <w:i/>
          <w:iCs/>
          <w:kern w:val="22"/>
          <w:sz w:val="22"/>
          <w:szCs w:val="22"/>
          <w:lang w:val="en-GB"/>
        </w:rPr>
        <w:t>Outlook</w:t>
      </w:r>
      <w:r w:rsidR="00595AD7" w:rsidRPr="003D597E">
        <w:rPr>
          <w:rFonts w:ascii="Times New Roman" w:hAnsi="Times New Roman" w:cs="Times New Roman"/>
          <w:kern w:val="22"/>
          <w:sz w:val="22"/>
          <w:szCs w:val="22"/>
          <w:lang w:val="en-GB"/>
        </w:rPr>
        <w:t>,</w:t>
      </w:r>
      <w:r w:rsidR="00E75D98" w:rsidRPr="003D597E">
        <w:rPr>
          <w:rFonts w:ascii="Times New Roman" w:hAnsi="Times New Roman" w:cs="Times New Roman"/>
          <w:kern w:val="22"/>
          <w:sz w:val="22"/>
          <w:szCs w:val="22"/>
          <w:lang w:val="en-GB"/>
        </w:rPr>
        <w:t xml:space="preserve"> </w:t>
      </w:r>
      <w:r w:rsidR="00220988" w:rsidRPr="003D597E">
        <w:rPr>
          <w:rFonts w:ascii="Times New Roman" w:hAnsi="Times New Roman" w:cs="Times New Roman"/>
          <w:kern w:val="22"/>
          <w:sz w:val="22"/>
          <w:szCs w:val="22"/>
          <w:lang w:val="en-GB"/>
        </w:rPr>
        <w:t>in order to identify gaps, best practices and lessons learned</w:t>
      </w:r>
      <w:r w:rsidR="00ED7FEA" w:rsidRPr="003D597E">
        <w:rPr>
          <w:rFonts w:ascii="Times New Roman" w:hAnsi="Times New Roman" w:cs="Times New Roman"/>
          <w:kern w:val="22"/>
          <w:sz w:val="22"/>
          <w:szCs w:val="22"/>
          <w:lang w:val="en-GB"/>
        </w:rPr>
        <w:t>;</w:t>
      </w:r>
    </w:p>
    <w:p w:rsidR="00171018" w:rsidRPr="003D597E" w:rsidRDefault="00506B0D" w:rsidP="003D597E">
      <w:pPr>
        <w:pStyle w:val="NormalWeb"/>
        <w:suppressLineNumbers/>
        <w:suppressAutoHyphens/>
        <w:kinsoku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en-GB"/>
        </w:rPr>
      </w:pPr>
      <w:r w:rsidRPr="003D597E">
        <w:rPr>
          <w:rFonts w:ascii="Times New Roman" w:hAnsi="Times New Roman" w:cs="Times New Roman"/>
          <w:kern w:val="22"/>
          <w:sz w:val="22"/>
          <w:szCs w:val="22"/>
          <w:lang w:val="en-GB"/>
        </w:rPr>
        <w:t>7.</w:t>
      </w:r>
      <w:r w:rsidRPr="003D597E">
        <w:rPr>
          <w:rFonts w:ascii="Times New Roman" w:hAnsi="Times New Roman" w:cs="Times New Roman"/>
          <w:kern w:val="22"/>
          <w:sz w:val="22"/>
          <w:szCs w:val="22"/>
          <w:lang w:val="en-GB"/>
        </w:rPr>
        <w:tab/>
      </w:r>
      <w:bookmarkEnd w:id="1"/>
      <w:r w:rsidR="00171018" w:rsidRPr="003D597E">
        <w:rPr>
          <w:rFonts w:ascii="Times New Roman" w:hAnsi="Times New Roman" w:cs="Times New Roman"/>
          <w:i/>
          <w:kern w:val="22"/>
          <w:sz w:val="22"/>
          <w:szCs w:val="22"/>
          <w:lang w:val="en-GB"/>
        </w:rPr>
        <w:t>Also requests</w:t>
      </w:r>
      <w:r w:rsidR="00171018" w:rsidRPr="003D597E">
        <w:rPr>
          <w:rFonts w:ascii="Times New Roman" w:hAnsi="Times New Roman" w:cs="Times New Roman"/>
          <w:kern w:val="22"/>
          <w:sz w:val="22"/>
          <w:szCs w:val="22"/>
          <w:lang w:val="en-GB"/>
        </w:rPr>
        <w:t xml:space="preserve"> the Executive Secretary, subject to the availability of resources, to organize regional workshops on the linkages between gender and biodiversity, and the lessons learned from the implementation of the 2015-2020 Gender Plan of Action</w:t>
      </w:r>
      <w:r w:rsidR="0009013B" w:rsidRPr="003D597E">
        <w:rPr>
          <w:rFonts w:ascii="Times New Roman" w:hAnsi="Times New Roman" w:cs="Times New Roman"/>
          <w:kern w:val="22"/>
          <w:sz w:val="22"/>
          <w:szCs w:val="22"/>
          <w:lang w:val="en-GB"/>
        </w:rPr>
        <w:t>;</w:t>
      </w:r>
    </w:p>
    <w:p w:rsidR="003A6508" w:rsidRPr="003D597E" w:rsidRDefault="00BB59E8" w:rsidP="003D597E">
      <w:pPr>
        <w:pStyle w:val="NormalWeb"/>
        <w:suppressLineNumbers/>
        <w:suppressAutoHyphens/>
        <w:kinsoku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en-GB"/>
        </w:rPr>
      </w:pPr>
      <w:r w:rsidRPr="003D597E">
        <w:rPr>
          <w:rFonts w:ascii="Times New Roman" w:hAnsi="Times New Roman" w:cs="Times New Roman"/>
          <w:kern w:val="22"/>
          <w:sz w:val="22"/>
          <w:szCs w:val="22"/>
          <w:lang w:val="en-GB"/>
        </w:rPr>
        <w:t>8.</w:t>
      </w:r>
      <w:r w:rsidR="006B4AEF" w:rsidRPr="003D597E">
        <w:rPr>
          <w:rFonts w:ascii="Times New Roman" w:hAnsi="Times New Roman" w:cs="Times New Roman"/>
          <w:kern w:val="22"/>
          <w:sz w:val="22"/>
          <w:szCs w:val="22"/>
          <w:lang w:val="en-GB"/>
        </w:rPr>
        <w:tab/>
      </w:r>
      <w:r w:rsidRPr="003D597E">
        <w:rPr>
          <w:rFonts w:ascii="Times New Roman" w:hAnsi="Times New Roman" w:cs="Times New Roman"/>
          <w:i/>
          <w:kern w:val="22"/>
          <w:sz w:val="22"/>
          <w:szCs w:val="22"/>
          <w:lang w:val="en-GB"/>
        </w:rPr>
        <w:t xml:space="preserve">Further </w:t>
      </w:r>
      <w:r w:rsidR="00D66313" w:rsidRPr="003D597E">
        <w:rPr>
          <w:rFonts w:ascii="Times New Roman" w:hAnsi="Times New Roman" w:cs="Times New Roman"/>
          <w:i/>
          <w:kern w:val="22"/>
          <w:sz w:val="22"/>
          <w:szCs w:val="22"/>
          <w:lang w:val="en-GB"/>
        </w:rPr>
        <w:t>r</w:t>
      </w:r>
      <w:r w:rsidR="003A6508" w:rsidRPr="003D597E">
        <w:rPr>
          <w:rFonts w:ascii="Times New Roman" w:hAnsi="Times New Roman" w:cs="Times New Roman"/>
          <w:i/>
          <w:kern w:val="22"/>
          <w:sz w:val="22"/>
          <w:szCs w:val="22"/>
          <w:lang w:val="en-GB"/>
        </w:rPr>
        <w:t xml:space="preserve">equests </w:t>
      </w:r>
      <w:r w:rsidR="003A6508" w:rsidRPr="003D597E">
        <w:rPr>
          <w:rFonts w:ascii="Times New Roman" w:hAnsi="Times New Roman" w:cs="Times New Roman"/>
          <w:kern w:val="22"/>
          <w:sz w:val="22"/>
          <w:szCs w:val="22"/>
          <w:lang w:val="en-GB"/>
        </w:rPr>
        <w:t xml:space="preserve">the Executive Secretary, subject to the availability of resources, to </w:t>
      </w:r>
      <w:r w:rsidR="00A97B88" w:rsidRPr="003D597E">
        <w:rPr>
          <w:rFonts w:ascii="Times New Roman" w:hAnsi="Times New Roman" w:cs="Times New Roman"/>
          <w:kern w:val="22"/>
          <w:sz w:val="22"/>
          <w:szCs w:val="22"/>
          <w:lang w:val="en-GB"/>
        </w:rPr>
        <w:t>include discussion</w:t>
      </w:r>
      <w:r w:rsidRPr="003D597E">
        <w:rPr>
          <w:rFonts w:ascii="Times New Roman" w:hAnsi="Times New Roman" w:cs="Times New Roman"/>
          <w:kern w:val="22"/>
          <w:sz w:val="22"/>
          <w:szCs w:val="22"/>
          <w:lang w:val="en-GB"/>
        </w:rPr>
        <w:t>s</w:t>
      </w:r>
      <w:r w:rsidR="00A97B88" w:rsidRPr="003D597E">
        <w:rPr>
          <w:rFonts w:ascii="Times New Roman" w:hAnsi="Times New Roman" w:cs="Times New Roman"/>
          <w:kern w:val="22"/>
          <w:sz w:val="22"/>
          <w:szCs w:val="22"/>
          <w:lang w:val="en-GB"/>
        </w:rPr>
        <w:t xml:space="preserve"> </w:t>
      </w:r>
      <w:r w:rsidR="003A6508" w:rsidRPr="003D597E">
        <w:rPr>
          <w:rFonts w:ascii="Times New Roman" w:hAnsi="Times New Roman" w:cs="Times New Roman"/>
          <w:kern w:val="22"/>
          <w:sz w:val="22"/>
          <w:szCs w:val="22"/>
          <w:lang w:val="en-GB"/>
        </w:rPr>
        <w:t>on the linkages between gender and biodiversity, and the lessons learned from the implementation of the 2015-2020 Gender Plan of Action</w:t>
      </w:r>
      <w:r w:rsidR="00A97B88" w:rsidRPr="003D597E">
        <w:rPr>
          <w:rFonts w:ascii="Times New Roman" w:hAnsi="Times New Roman" w:cs="Times New Roman"/>
          <w:kern w:val="22"/>
          <w:sz w:val="22"/>
          <w:szCs w:val="22"/>
          <w:lang w:val="en-GB"/>
        </w:rPr>
        <w:t xml:space="preserve"> within the regional consultations on the post</w:t>
      </w:r>
      <w:r w:rsidRPr="003D597E">
        <w:rPr>
          <w:rFonts w:ascii="Times New Roman" w:hAnsi="Times New Roman" w:cs="Times New Roman"/>
          <w:kern w:val="22"/>
          <w:sz w:val="22"/>
          <w:szCs w:val="22"/>
          <w:lang w:val="en-GB"/>
        </w:rPr>
        <w:t>-</w:t>
      </w:r>
      <w:r w:rsidR="00A97B88" w:rsidRPr="003D597E">
        <w:rPr>
          <w:rFonts w:ascii="Times New Roman" w:hAnsi="Times New Roman" w:cs="Times New Roman"/>
          <w:kern w:val="22"/>
          <w:sz w:val="22"/>
          <w:szCs w:val="22"/>
          <w:lang w:val="en-GB"/>
        </w:rPr>
        <w:t>2020 global biodiversity framework</w:t>
      </w:r>
      <w:r w:rsidR="003A6508" w:rsidRPr="003D597E">
        <w:rPr>
          <w:rFonts w:ascii="Times New Roman" w:hAnsi="Times New Roman" w:cs="Times New Roman"/>
          <w:kern w:val="22"/>
          <w:sz w:val="22"/>
          <w:szCs w:val="22"/>
          <w:lang w:val="en-GB"/>
        </w:rPr>
        <w:t>.</w:t>
      </w:r>
    </w:p>
    <w:p w:rsidR="00DF70AB" w:rsidRPr="003D597E" w:rsidRDefault="00DF70AB" w:rsidP="003D597E">
      <w:pPr>
        <w:pStyle w:val="NormalWeb"/>
        <w:suppressLineNumbers/>
        <w:suppressAutoHyphens/>
        <w:kinsoku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en-GB"/>
        </w:rPr>
      </w:pPr>
    </w:p>
    <w:p w:rsidR="00220988" w:rsidRPr="003D597E" w:rsidRDefault="00220988" w:rsidP="003D597E">
      <w:pPr>
        <w:pStyle w:val="ListParagraph"/>
        <w:suppressLineNumbers/>
        <w:suppressAutoHyphens/>
        <w:kinsoku w:val="0"/>
        <w:autoSpaceDE w:val="0"/>
        <w:autoSpaceDN w:val="0"/>
        <w:adjustRightInd w:val="0"/>
        <w:snapToGrid w:val="0"/>
        <w:spacing w:after="120"/>
        <w:ind w:left="1080"/>
        <w:contextualSpacing w:val="0"/>
        <w:jc w:val="center"/>
        <w:rPr>
          <w:i/>
          <w:iCs/>
          <w:snapToGrid w:val="0"/>
          <w:kern w:val="22"/>
          <w:szCs w:val="22"/>
        </w:rPr>
      </w:pPr>
      <w:r w:rsidRPr="003D597E">
        <w:rPr>
          <w:kern w:val="22"/>
          <w:szCs w:val="22"/>
        </w:rPr>
        <w:t>________</w:t>
      </w:r>
      <w:r w:rsidR="00EA6A3D" w:rsidRPr="003D597E">
        <w:rPr>
          <w:kern w:val="22"/>
          <w:szCs w:val="22"/>
        </w:rPr>
        <w:t>__</w:t>
      </w:r>
    </w:p>
    <w:p w:rsidR="00B3369F" w:rsidRPr="003D597E" w:rsidRDefault="00B3369F" w:rsidP="003D597E">
      <w:pPr>
        <w:suppressLineNumbers/>
        <w:suppressAutoHyphens/>
        <w:kinsoku w:val="0"/>
        <w:autoSpaceDE w:val="0"/>
        <w:autoSpaceDN w:val="0"/>
        <w:adjustRightInd w:val="0"/>
        <w:snapToGrid w:val="0"/>
        <w:rPr>
          <w:szCs w:val="22"/>
        </w:rPr>
      </w:pPr>
    </w:p>
    <w:sectPr w:rsidR="00B3369F" w:rsidRPr="003D597E" w:rsidSect="006E08C6">
      <w:headerReference w:type="even" r:id="rId12"/>
      <w:headerReference w:type="default" r:id="rId13"/>
      <w:footerReference w:type="even"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D21" w:rsidRDefault="002B2D21" w:rsidP="00CF1848">
      <w:r>
        <w:separator/>
      </w:r>
    </w:p>
  </w:endnote>
  <w:endnote w:type="continuationSeparator" w:id="0">
    <w:p w:rsidR="002B2D21" w:rsidRDefault="002B2D2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D97" w:rsidRDefault="00ED4D97" w:rsidP="00ED4D97">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D21" w:rsidRDefault="002B2D21" w:rsidP="00CF1848">
      <w:r>
        <w:separator/>
      </w:r>
    </w:p>
  </w:footnote>
  <w:footnote w:type="continuationSeparator" w:id="0">
    <w:p w:rsidR="002B2D21" w:rsidRDefault="002B2D21" w:rsidP="00CF1848">
      <w:r>
        <w:continuationSeparator/>
      </w:r>
    </w:p>
  </w:footnote>
  <w:footnote w:id="1">
    <w:p w:rsidR="003D5F0C" w:rsidRPr="006C5490" w:rsidRDefault="003D5F0C" w:rsidP="006C5490">
      <w:pPr>
        <w:keepLines/>
        <w:suppressLineNumbers/>
        <w:suppressAutoHyphens/>
        <w:kinsoku w:val="0"/>
        <w:overflowPunct w:val="0"/>
        <w:autoSpaceDE w:val="0"/>
        <w:autoSpaceDN w:val="0"/>
        <w:adjustRightInd w:val="0"/>
        <w:snapToGrid w:val="0"/>
        <w:spacing w:after="60"/>
        <w:jc w:val="left"/>
        <w:rPr>
          <w:sz w:val="18"/>
          <w:szCs w:val="18"/>
        </w:rPr>
      </w:pPr>
      <w:r w:rsidRPr="006C5490">
        <w:rPr>
          <w:rStyle w:val="FootnoteReference"/>
          <w:sz w:val="18"/>
          <w:szCs w:val="18"/>
        </w:rPr>
        <w:footnoteRef/>
      </w:r>
      <w:r w:rsidR="001E63E5" w:rsidRPr="006C5490">
        <w:rPr>
          <w:bCs/>
          <w:sz w:val="18"/>
          <w:szCs w:val="18"/>
          <w:lang w:eastAsia="en-CA"/>
        </w:rPr>
        <w:t xml:space="preserve"> </w:t>
      </w:r>
      <w:hyperlink r:id="rId1" w:history="1">
        <w:r w:rsidRPr="006C5490">
          <w:rPr>
            <w:rStyle w:val="Hyperlink"/>
            <w:bCs/>
            <w:szCs w:val="18"/>
            <w:lang w:eastAsia="en-CA"/>
          </w:rPr>
          <w:t>CBD/SBI/2/2/Add.1</w:t>
        </w:r>
      </w:hyperlink>
      <w:r w:rsidRPr="006C5490">
        <w:rPr>
          <w:sz w:val="18"/>
          <w:szCs w:val="18"/>
          <w:lang w:eastAsia="en-CA"/>
        </w:rPr>
        <w:t xml:space="preserve"> </w:t>
      </w:r>
      <w:r w:rsidR="001E63E5" w:rsidRPr="006C5490">
        <w:rPr>
          <w:bCs/>
          <w:sz w:val="18"/>
          <w:szCs w:val="18"/>
          <w:lang w:eastAsia="en-CA"/>
        </w:rPr>
        <w:t xml:space="preserve">and </w:t>
      </w:r>
      <w:hyperlink r:id="rId2" w:history="1">
        <w:r w:rsidRPr="006C5490">
          <w:rPr>
            <w:rStyle w:val="Hyperlink"/>
            <w:bCs/>
            <w:szCs w:val="18"/>
            <w:lang w:eastAsia="en-CA"/>
          </w:rPr>
          <w:t>Add.2</w:t>
        </w:r>
      </w:hyperlink>
      <w:r w:rsidRPr="006C5490">
        <w:rPr>
          <w:sz w:val="18"/>
          <w:szCs w:val="18"/>
          <w:lang w:eastAsia="en-CA"/>
        </w:rPr>
        <w:t>.</w:t>
      </w:r>
    </w:p>
  </w:footnote>
  <w:footnote w:id="2">
    <w:p w:rsidR="00E15C33" w:rsidRPr="006C5490" w:rsidRDefault="00E15C33" w:rsidP="006C5490">
      <w:pPr>
        <w:pStyle w:val="FootnoteText"/>
        <w:suppressLineNumbers/>
        <w:suppressAutoHyphens/>
        <w:kinsoku w:val="0"/>
        <w:overflowPunct w:val="0"/>
        <w:autoSpaceDE w:val="0"/>
        <w:autoSpaceDN w:val="0"/>
        <w:adjustRightInd w:val="0"/>
        <w:snapToGrid w:val="0"/>
        <w:ind w:firstLine="0"/>
        <w:jc w:val="left"/>
        <w:rPr>
          <w:szCs w:val="18"/>
          <w:lang w:val="en-US"/>
        </w:rPr>
      </w:pPr>
      <w:r w:rsidRPr="006C5490">
        <w:rPr>
          <w:rStyle w:val="FootnoteReference"/>
          <w:sz w:val="18"/>
          <w:szCs w:val="18"/>
        </w:rPr>
        <w:footnoteRef/>
      </w:r>
      <w:r w:rsidRPr="006C5490">
        <w:rPr>
          <w:szCs w:val="18"/>
        </w:rPr>
        <w:t xml:space="preserve"> Decision </w:t>
      </w:r>
      <w:hyperlink r:id="rId3" w:history="1">
        <w:r w:rsidRPr="006C5490">
          <w:rPr>
            <w:rStyle w:val="Hyperlink"/>
            <w:szCs w:val="18"/>
          </w:rPr>
          <w:t>X/2</w:t>
        </w:r>
      </w:hyperlink>
      <w:r w:rsidRPr="006C5490">
        <w:rPr>
          <w:szCs w:val="18"/>
        </w:rPr>
        <w:t>, annex.</w:t>
      </w:r>
    </w:p>
  </w:footnote>
  <w:footnote w:id="3">
    <w:p w:rsidR="00E93107" w:rsidRPr="00E93107" w:rsidRDefault="00E93107" w:rsidP="00E93107">
      <w:pPr>
        <w:pStyle w:val="FootnoteText"/>
        <w:ind w:firstLine="0"/>
        <w:rPr>
          <w:lang w:val="en-CA"/>
        </w:rPr>
      </w:pPr>
      <w:r>
        <w:rPr>
          <w:rStyle w:val="FootnoteReference"/>
        </w:rPr>
        <w:footnoteRef/>
      </w:r>
      <w:r>
        <w:t xml:space="preserve"> </w:t>
      </w:r>
      <w:r>
        <w:rPr>
          <w:lang w:val="en-CA"/>
        </w:rPr>
        <w:t>Decision IX/8.</w:t>
      </w:r>
    </w:p>
  </w:footnote>
  <w:footnote w:id="4">
    <w:p w:rsidR="002E7B0F" w:rsidRPr="002E7B0F" w:rsidRDefault="002E7B0F" w:rsidP="002E7B0F">
      <w:pPr>
        <w:pStyle w:val="FootnoteText"/>
        <w:ind w:firstLine="0"/>
        <w:rPr>
          <w:lang w:val="en-CA"/>
        </w:rPr>
      </w:pPr>
      <w:r>
        <w:rPr>
          <w:rStyle w:val="FootnoteReference"/>
        </w:rPr>
        <w:footnoteRef/>
      </w:r>
      <w:r>
        <w:t xml:space="preserve"> </w:t>
      </w:r>
      <w:r>
        <w:rPr>
          <w:kern w:val="22"/>
          <w:sz w:val="22"/>
          <w:szCs w:val="22"/>
        </w:rPr>
        <w:t>B</w:t>
      </w:r>
      <w:r w:rsidRPr="003D597E">
        <w:rPr>
          <w:kern w:val="22"/>
          <w:sz w:val="22"/>
          <w:szCs w:val="22"/>
        </w:rPr>
        <w:t>y 31 December 2018</w:t>
      </w:r>
      <w:r>
        <w:rPr>
          <w:kern w:val="22"/>
          <w:sz w:val="22"/>
          <w:szCs w:val="22"/>
        </w:rPr>
        <w:t>.</w:t>
      </w:r>
    </w:p>
  </w:footnote>
  <w:footnote w:id="5">
    <w:p w:rsidR="00AA3CA5" w:rsidRPr="006C5490" w:rsidRDefault="00AA3CA5" w:rsidP="006C5490">
      <w:pPr>
        <w:keepLines/>
        <w:suppressLineNumbers/>
        <w:suppressAutoHyphens/>
        <w:kinsoku w:val="0"/>
        <w:overflowPunct w:val="0"/>
        <w:autoSpaceDE w:val="0"/>
        <w:autoSpaceDN w:val="0"/>
        <w:adjustRightInd w:val="0"/>
        <w:snapToGrid w:val="0"/>
        <w:spacing w:after="60"/>
        <w:jc w:val="left"/>
        <w:rPr>
          <w:sz w:val="18"/>
          <w:szCs w:val="18"/>
        </w:rPr>
      </w:pPr>
      <w:r w:rsidRPr="006C5490">
        <w:rPr>
          <w:rStyle w:val="FootnoteReference"/>
          <w:sz w:val="18"/>
          <w:szCs w:val="18"/>
        </w:rPr>
        <w:footnoteRef/>
      </w:r>
      <w:r w:rsidRPr="006C5490">
        <w:rPr>
          <w:sz w:val="18"/>
          <w:szCs w:val="18"/>
        </w:rPr>
        <w:t xml:space="preserve"> </w:t>
      </w:r>
      <w:hyperlink r:id="rId4" w:history="1">
        <w:r w:rsidRPr="006C5490">
          <w:rPr>
            <w:rStyle w:val="Hyperlink"/>
            <w:bCs/>
            <w:szCs w:val="18"/>
            <w:lang w:eastAsia="en-CA"/>
          </w:rPr>
          <w:t>CBD/SBI/2/2/A</w:t>
        </w:r>
        <w:r w:rsidR="00506B0D" w:rsidRPr="006C5490">
          <w:rPr>
            <w:rStyle w:val="Hyperlink"/>
            <w:bCs/>
            <w:szCs w:val="18"/>
            <w:lang w:eastAsia="en-CA"/>
          </w:rPr>
          <w:t>dd.</w:t>
        </w:r>
        <w:r w:rsidRPr="006C5490">
          <w:rPr>
            <w:rStyle w:val="Hyperlink"/>
            <w:bCs/>
            <w:szCs w:val="18"/>
            <w:lang w:eastAsia="en-CA"/>
          </w:rPr>
          <w:t>3</w:t>
        </w:r>
      </w:hyperlink>
      <w:r w:rsidR="00506B0D" w:rsidRPr="006C5490">
        <w:rPr>
          <w:sz w:val="18"/>
          <w:szCs w:val="18"/>
          <w:lang w:eastAsia="en-CA"/>
        </w:rPr>
        <w:t>.</w:t>
      </w:r>
    </w:p>
  </w:footnote>
  <w:footnote w:id="6">
    <w:p w:rsidR="00860470" w:rsidRPr="006C5490" w:rsidRDefault="00860470" w:rsidP="006C5490">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6C5490">
        <w:rPr>
          <w:rStyle w:val="FootnoteReference"/>
          <w:snapToGrid w:val="0"/>
          <w:kern w:val="18"/>
          <w:sz w:val="18"/>
          <w:szCs w:val="18"/>
        </w:rPr>
        <w:footnoteRef/>
      </w:r>
      <w:r w:rsidRPr="006C5490">
        <w:rPr>
          <w:snapToGrid w:val="0"/>
          <w:kern w:val="18"/>
          <w:szCs w:val="18"/>
        </w:rPr>
        <w:t xml:space="preserve"> See </w:t>
      </w:r>
      <w:r w:rsidR="00B77AA2" w:rsidRPr="006C5490">
        <w:rPr>
          <w:snapToGrid w:val="0"/>
          <w:kern w:val="18"/>
          <w:szCs w:val="18"/>
        </w:rPr>
        <w:t xml:space="preserve">General Assembly resolution </w:t>
      </w:r>
      <w:hyperlink r:id="rId5" w:history="1">
        <w:r w:rsidR="00B77AA2" w:rsidRPr="006C5490">
          <w:rPr>
            <w:rStyle w:val="Hyperlink"/>
            <w:snapToGrid w:val="0"/>
            <w:kern w:val="18"/>
            <w:szCs w:val="18"/>
          </w:rPr>
          <w:t>70/1</w:t>
        </w:r>
      </w:hyperlink>
      <w:r w:rsidRPr="006C5490">
        <w:rPr>
          <w:snapToGrid w:val="0"/>
          <w:kern w:val="18"/>
          <w:szCs w:val="18"/>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548811689"/>
      <w:placeholder>
        <w:docPart w:val="84D94A6106AD4A17BD8F19DF694B1BE3"/>
      </w:placeholder>
      <w:dataBinding w:prefixMappings="xmlns:ns0='http://purl.org/dc/elements/1.1/' xmlns:ns1='http://schemas.openxmlformats.org/package/2006/metadata/core-properties' " w:xpath="/ns1:coreProperties[1]/ns0:subject[1]" w:storeItemID="{6C3C8BC8-F283-45AE-878A-BAB7291924A1}"/>
      <w:text/>
    </w:sdtPr>
    <w:sdtEndPr/>
    <w:sdtContent>
      <w:p w:rsidR="0019205B" w:rsidRPr="00ED4D97" w:rsidRDefault="00206432" w:rsidP="00ED4D97">
        <w:pPr>
          <w:pStyle w:val="Header"/>
          <w:tabs>
            <w:tab w:val="clear" w:pos="4320"/>
            <w:tab w:val="clear" w:pos="8640"/>
          </w:tabs>
          <w:kinsoku w:val="0"/>
          <w:overflowPunct w:val="0"/>
          <w:autoSpaceDE w:val="0"/>
          <w:autoSpaceDN w:val="0"/>
          <w:jc w:val="left"/>
          <w:rPr>
            <w:noProof/>
            <w:kern w:val="22"/>
          </w:rPr>
        </w:pPr>
        <w:r>
          <w:rPr>
            <w:noProof/>
            <w:kern w:val="22"/>
          </w:rPr>
          <w:t>CBD/SBI/REC/2/1</w:t>
        </w:r>
      </w:p>
    </w:sdtContent>
  </w:sdt>
  <w:p w:rsidR="00860470" w:rsidRPr="00ED4D97" w:rsidRDefault="0019205B" w:rsidP="00ED4D97">
    <w:pPr>
      <w:pStyle w:val="Header"/>
      <w:tabs>
        <w:tab w:val="clear" w:pos="4320"/>
        <w:tab w:val="clear" w:pos="8640"/>
      </w:tabs>
      <w:kinsoku w:val="0"/>
      <w:overflowPunct w:val="0"/>
      <w:autoSpaceDE w:val="0"/>
      <w:autoSpaceDN w:val="0"/>
      <w:jc w:val="left"/>
      <w:rPr>
        <w:noProof/>
        <w:kern w:val="22"/>
      </w:rPr>
    </w:pPr>
    <w:r w:rsidRPr="00ED4D97">
      <w:rPr>
        <w:noProof/>
        <w:kern w:val="22"/>
      </w:rPr>
      <w:t>P</w:t>
    </w:r>
    <w:r w:rsidR="00860470" w:rsidRPr="00ED4D97">
      <w:rPr>
        <w:noProof/>
        <w:kern w:val="22"/>
      </w:rPr>
      <w:t xml:space="preserve">age </w:t>
    </w:r>
    <w:r w:rsidR="00860470" w:rsidRPr="00ED4D97">
      <w:rPr>
        <w:noProof/>
        <w:kern w:val="22"/>
      </w:rPr>
      <w:fldChar w:fldCharType="begin"/>
    </w:r>
    <w:r w:rsidR="00860470" w:rsidRPr="00ED4D97">
      <w:rPr>
        <w:noProof/>
        <w:kern w:val="22"/>
      </w:rPr>
      <w:instrText xml:space="preserve"> PAGE   \* MERGEFORMAT </w:instrText>
    </w:r>
    <w:r w:rsidR="00860470" w:rsidRPr="00ED4D97">
      <w:rPr>
        <w:noProof/>
        <w:kern w:val="22"/>
      </w:rPr>
      <w:fldChar w:fldCharType="separate"/>
    </w:r>
    <w:r w:rsidR="001806D0">
      <w:rPr>
        <w:noProof/>
        <w:kern w:val="22"/>
      </w:rPr>
      <w:t>2</w:t>
    </w:r>
    <w:r w:rsidR="00860470" w:rsidRPr="00ED4D97">
      <w:rPr>
        <w:noProof/>
        <w:kern w:val="22"/>
      </w:rPr>
      <w:fldChar w:fldCharType="end"/>
    </w:r>
  </w:p>
  <w:p w:rsidR="00860470" w:rsidRPr="00ED4D97" w:rsidRDefault="00860470" w:rsidP="00ED4D97">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205145414"/>
      <w:placeholder>
        <w:docPart w:val="0F69C7A0034C46679289A5360BD3BF11"/>
      </w:placeholder>
      <w:dataBinding w:prefixMappings="xmlns:ns0='http://purl.org/dc/elements/1.1/' xmlns:ns1='http://schemas.openxmlformats.org/package/2006/metadata/core-properties' " w:xpath="/ns1:coreProperties[1]/ns0:subject[1]" w:storeItemID="{6C3C8BC8-F283-45AE-878A-BAB7291924A1}"/>
      <w:text/>
    </w:sdtPr>
    <w:sdtEndPr/>
    <w:sdtContent>
      <w:p w:rsidR="0019205B" w:rsidRPr="00ED4D97" w:rsidRDefault="00206432" w:rsidP="00A15A27">
        <w:pPr>
          <w:pStyle w:val="Header"/>
          <w:tabs>
            <w:tab w:val="clear" w:pos="4320"/>
            <w:tab w:val="clear" w:pos="8640"/>
          </w:tabs>
          <w:kinsoku w:val="0"/>
          <w:overflowPunct w:val="0"/>
          <w:autoSpaceDE w:val="0"/>
          <w:autoSpaceDN w:val="0"/>
          <w:jc w:val="right"/>
          <w:rPr>
            <w:noProof/>
            <w:kern w:val="22"/>
          </w:rPr>
        </w:pPr>
        <w:r>
          <w:rPr>
            <w:noProof/>
            <w:kern w:val="22"/>
          </w:rPr>
          <w:t>CBD/SBI/REC/2/1</w:t>
        </w:r>
      </w:p>
    </w:sdtContent>
  </w:sdt>
  <w:p w:rsidR="00860470" w:rsidRPr="00ED4D97" w:rsidRDefault="0019205B" w:rsidP="00A15A27">
    <w:pPr>
      <w:pStyle w:val="Header"/>
      <w:tabs>
        <w:tab w:val="clear" w:pos="4320"/>
        <w:tab w:val="clear" w:pos="8640"/>
      </w:tabs>
      <w:kinsoku w:val="0"/>
      <w:overflowPunct w:val="0"/>
      <w:autoSpaceDE w:val="0"/>
      <w:autoSpaceDN w:val="0"/>
      <w:jc w:val="right"/>
      <w:rPr>
        <w:noProof/>
        <w:kern w:val="22"/>
      </w:rPr>
    </w:pPr>
    <w:r w:rsidRPr="00ED4D97">
      <w:rPr>
        <w:noProof/>
        <w:kern w:val="22"/>
      </w:rPr>
      <w:t>P</w:t>
    </w:r>
    <w:r w:rsidR="00860470" w:rsidRPr="00ED4D97">
      <w:rPr>
        <w:noProof/>
        <w:kern w:val="22"/>
      </w:rPr>
      <w:t xml:space="preserve">age </w:t>
    </w:r>
    <w:r w:rsidR="00860470" w:rsidRPr="00ED4D97">
      <w:rPr>
        <w:noProof/>
        <w:kern w:val="22"/>
      </w:rPr>
      <w:fldChar w:fldCharType="begin"/>
    </w:r>
    <w:r w:rsidR="00860470" w:rsidRPr="00ED4D97">
      <w:rPr>
        <w:noProof/>
        <w:kern w:val="22"/>
      </w:rPr>
      <w:instrText xml:space="preserve"> PAGE   \* MERGEFORMAT </w:instrText>
    </w:r>
    <w:r w:rsidR="00860470" w:rsidRPr="00ED4D97">
      <w:rPr>
        <w:noProof/>
        <w:kern w:val="22"/>
      </w:rPr>
      <w:fldChar w:fldCharType="separate"/>
    </w:r>
    <w:r w:rsidR="001806D0">
      <w:rPr>
        <w:noProof/>
        <w:kern w:val="22"/>
      </w:rPr>
      <w:t>3</w:t>
    </w:r>
    <w:r w:rsidR="00860470" w:rsidRPr="00ED4D97">
      <w:rPr>
        <w:noProof/>
        <w:kern w:val="22"/>
      </w:rPr>
      <w:fldChar w:fldCharType="end"/>
    </w:r>
  </w:p>
  <w:p w:rsidR="00860470" w:rsidRPr="00ED4D97" w:rsidRDefault="00860470" w:rsidP="00A15A27">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E3861"/>
    <w:multiLevelType w:val="hybridMultilevel"/>
    <w:tmpl w:val="5B98569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DCD4B77"/>
    <w:multiLevelType w:val="hybridMultilevel"/>
    <w:tmpl w:val="0786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55F1B79"/>
    <w:multiLevelType w:val="hybridMultilevel"/>
    <w:tmpl w:val="47167C8A"/>
    <w:lvl w:ilvl="0" w:tplc="1FF68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4C42A16"/>
    <w:multiLevelType w:val="hybridMultilevel"/>
    <w:tmpl w:val="C6AC6D14"/>
    <w:lvl w:ilvl="0" w:tplc="CC1018D4">
      <w:start w:val="2"/>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C2992"/>
    <w:multiLevelType w:val="hybridMultilevel"/>
    <w:tmpl w:val="9F8683AA"/>
    <w:lvl w:ilvl="0" w:tplc="6D2244B0">
      <w:start w:val="1"/>
      <w:numFmt w:val="decimal"/>
      <w:lvlText w:val="%1."/>
      <w:lvlJc w:val="left"/>
      <w:pPr>
        <w:ind w:left="1080" w:hanging="720"/>
      </w:pPr>
      <w:rPr>
        <w:rFonts w:ascii="Times New Roman" w:hAnsi="Times New Roman" w:cs="Times New Roman"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1"/>
  </w:num>
  <w:num w:numId="5">
    <w:abstractNumId w:val="10"/>
  </w:num>
  <w:num w:numId="6">
    <w:abstractNumId w:val="0"/>
  </w:num>
  <w:num w:numId="7">
    <w:abstractNumId w:val="4"/>
  </w:num>
  <w:num w:numId="8">
    <w:abstractNumId w:val="7"/>
    <w:lvlOverride w:ilvl="0">
      <w:startOverride w:val="1"/>
    </w:lvlOverride>
  </w:num>
  <w:num w:numId="9">
    <w:abstractNumId w:val="15"/>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4"/>
  </w:num>
  <w:num w:numId="15">
    <w:abstractNumId w:val="13"/>
  </w:num>
  <w:num w:numId="16">
    <w:abstractNumId w:val="1"/>
  </w:num>
  <w:num w:numId="17">
    <w:abstractNumId w:val="16"/>
  </w:num>
  <w:num w:numId="18">
    <w:abstractNumId w:val="17"/>
  </w:num>
  <w:num w:numId="19">
    <w:abstractNumId w:val="2"/>
  </w:num>
  <w:num w:numId="20">
    <w:abstractNumId w:val="3"/>
  </w:num>
  <w:num w:numId="21">
    <w:abstractNumId w:val="8"/>
  </w:num>
  <w:num w:numId="22">
    <w:abstractNumId w:val="5"/>
  </w:num>
  <w:num w:numId="23">
    <w:abstractNumId w:val="18"/>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0614"/>
    <w:rsid w:val="00017A58"/>
    <w:rsid w:val="0002003F"/>
    <w:rsid w:val="000422D4"/>
    <w:rsid w:val="00054263"/>
    <w:rsid w:val="00082E64"/>
    <w:rsid w:val="0009013B"/>
    <w:rsid w:val="000C2048"/>
    <w:rsid w:val="000E3958"/>
    <w:rsid w:val="000E6587"/>
    <w:rsid w:val="000E673A"/>
    <w:rsid w:val="000F2B6C"/>
    <w:rsid w:val="000F6103"/>
    <w:rsid w:val="000F74F5"/>
    <w:rsid w:val="00105372"/>
    <w:rsid w:val="00131E7A"/>
    <w:rsid w:val="00135F5C"/>
    <w:rsid w:val="001469A9"/>
    <w:rsid w:val="00157409"/>
    <w:rsid w:val="00170165"/>
    <w:rsid w:val="00171018"/>
    <w:rsid w:val="00172AF6"/>
    <w:rsid w:val="00176CEE"/>
    <w:rsid w:val="001806D0"/>
    <w:rsid w:val="00187E51"/>
    <w:rsid w:val="0019205B"/>
    <w:rsid w:val="001A1904"/>
    <w:rsid w:val="001B3194"/>
    <w:rsid w:val="001D6563"/>
    <w:rsid w:val="001D7986"/>
    <w:rsid w:val="001E23B4"/>
    <w:rsid w:val="001E4AF0"/>
    <w:rsid w:val="001E63E5"/>
    <w:rsid w:val="00206432"/>
    <w:rsid w:val="00207BC3"/>
    <w:rsid w:val="00220988"/>
    <w:rsid w:val="00250EB7"/>
    <w:rsid w:val="00251FB9"/>
    <w:rsid w:val="00263D38"/>
    <w:rsid w:val="002708C9"/>
    <w:rsid w:val="002919FE"/>
    <w:rsid w:val="002A2333"/>
    <w:rsid w:val="002A332C"/>
    <w:rsid w:val="002B2D21"/>
    <w:rsid w:val="002C6470"/>
    <w:rsid w:val="002D2CC2"/>
    <w:rsid w:val="002E7B0F"/>
    <w:rsid w:val="00332E4F"/>
    <w:rsid w:val="003347EB"/>
    <w:rsid w:val="00372F74"/>
    <w:rsid w:val="00374F9D"/>
    <w:rsid w:val="003765B7"/>
    <w:rsid w:val="003A6508"/>
    <w:rsid w:val="003B310F"/>
    <w:rsid w:val="003D597E"/>
    <w:rsid w:val="003D5F0C"/>
    <w:rsid w:val="003E4B68"/>
    <w:rsid w:val="003F7224"/>
    <w:rsid w:val="004048E0"/>
    <w:rsid w:val="00405146"/>
    <w:rsid w:val="00414824"/>
    <w:rsid w:val="0042412C"/>
    <w:rsid w:val="00427D21"/>
    <w:rsid w:val="00436A49"/>
    <w:rsid w:val="00437641"/>
    <w:rsid w:val="00440A45"/>
    <w:rsid w:val="004644C2"/>
    <w:rsid w:val="00467F9C"/>
    <w:rsid w:val="00502220"/>
    <w:rsid w:val="00506B0D"/>
    <w:rsid w:val="005201E8"/>
    <w:rsid w:val="0052566A"/>
    <w:rsid w:val="00534681"/>
    <w:rsid w:val="00542076"/>
    <w:rsid w:val="00561FAC"/>
    <w:rsid w:val="00574EB4"/>
    <w:rsid w:val="00582B0C"/>
    <w:rsid w:val="005848EF"/>
    <w:rsid w:val="00595AD7"/>
    <w:rsid w:val="005A241F"/>
    <w:rsid w:val="005F558C"/>
    <w:rsid w:val="006111CD"/>
    <w:rsid w:val="006122BA"/>
    <w:rsid w:val="0064661A"/>
    <w:rsid w:val="0068601D"/>
    <w:rsid w:val="00686CFE"/>
    <w:rsid w:val="00694E64"/>
    <w:rsid w:val="006A0F7C"/>
    <w:rsid w:val="006B2290"/>
    <w:rsid w:val="006B4AEF"/>
    <w:rsid w:val="006C4D65"/>
    <w:rsid w:val="006C5490"/>
    <w:rsid w:val="006D3FAC"/>
    <w:rsid w:val="006D63CA"/>
    <w:rsid w:val="006E08C6"/>
    <w:rsid w:val="006E11AF"/>
    <w:rsid w:val="00703B2B"/>
    <w:rsid w:val="00717D88"/>
    <w:rsid w:val="00727C36"/>
    <w:rsid w:val="007509E9"/>
    <w:rsid w:val="00755CF0"/>
    <w:rsid w:val="00761241"/>
    <w:rsid w:val="007942D3"/>
    <w:rsid w:val="007B6C09"/>
    <w:rsid w:val="007C7EF0"/>
    <w:rsid w:val="007D28FA"/>
    <w:rsid w:val="007D3DAF"/>
    <w:rsid w:val="007E09DA"/>
    <w:rsid w:val="007F0E30"/>
    <w:rsid w:val="007F21E6"/>
    <w:rsid w:val="00811EAD"/>
    <w:rsid w:val="008178B6"/>
    <w:rsid w:val="00831A95"/>
    <w:rsid w:val="008531D2"/>
    <w:rsid w:val="00855BB1"/>
    <w:rsid w:val="00860470"/>
    <w:rsid w:val="00865B74"/>
    <w:rsid w:val="0088172F"/>
    <w:rsid w:val="008A67AF"/>
    <w:rsid w:val="008C3198"/>
    <w:rsid w:val="008F1ACE"/>
    <w:rsid w:val="008F49D7"/>
    <w:rsid w:val="00904736"/>
    <w:rsid w:val="00904CE3"/>
    <w:rsid w:val="009067BE"/>
    <w:rsid w:val="009070AE"/>
    <w:rsid w:val="00911842"/>
    <w:rsid w:val="00926D29"/>
    <w:rsid w:val="00930BA1"/>
    <w:rsid w:val="0093169E"/>
    <w:rsid w:val="00932A0A"/>
    <w:rsid w:val="009455DA"/>
    <w:rsid w:val="00947420"/>
    <w:rsid w:val="009505C9"/>
    <w:rsid w:val="0095673C"/>
    <w:rsid w:val="0095788A"/>
    <w:rsid w:val="009B56AA"/>
    <w:rsid w:val="009B6249"/>
    <w:rsid w:val="009C200D"/>
    <w:rsid w:val="009D2428"/>
    <w:rsid w:val="00A15A27"/>
    <w:rsid w:val="00A55256"/>
    <w:rsid w:val="00A808C0"/>
    <w:rsid w:val="00A97B88"/>
    <w:rsid w:val="00AA1F2C"/>
    <w:rsid w:val="00AA3CA5"/>
    <w:rsid w:val="00AC149E"/>
    <w:rsid w:val="00AC2A1C"/>
    <w:rsid w:val="00AC39AA"/>
    <w:rsid w:val="00AE0FD2"/>
    <w:rsid w:val="00AE76D7"/>
    <w:rsid w:val="00AF13B1"/>
    <w:rsid w:val="00B03658"/>
    <w:rsid w:val="00B11E3D"/>
    <w:rsid w:val="00B120E7"/>
    <w:rsid w:val="00B25E38"/>
    <w:rsid w:val="00B3369F"/>
    <w:rsid w:val="00B367B7"/>
    <w:rsid w:val="00B4761A"/>
    <w:rsid w:val="00B67902"/>
    <w:rsid w:val="00B7481C"/>
    <w:rsid w:val="00B77AA2"/>
    <w:rsid w:val="00BB59E8"/>
    <w:rsid w:val="00BE1CCC"/>
    <w:rsid w:val="00BE2810"/>
    <w:rsid w:val="00BE4856"/>
    <w:rsid w:val="00C220A0"/>
    <w:rsid w:val="00C24D99"/>
    <w:rsid w:val="00C256AE"/>
    <w:rsid w:val="00C3658F"/>
    <w:rsid w:val="00C9161D"/>
    <w:rsid w:val="00CA460E"/>
    <w:rsid w:val="00CC1680"/>
    <w:rsid w:val="00CE5740"/>
    <w:rsid w:val="00CF1848"/>
    <w:rsid w:val="00CF7491"/>
    <w:rsid w:val="00D12044"/>
    <w:rsid w:val="00D135FC"/>
    <w:rsid w:val="00D216D9"/>
    <w:rsid w:val="00D371BA"/>
    <w:rsid w:val="00D66313"/>
    <w:rsid w:val="00D76A18"/>
    <w:rsid w:val="00D82B43"/>
    <w:rsid w:val="00D9187E"/>
    <w:rsid w:val="00D946FE"/>
    <w:rsid w:val="00DD118C"/>
    <w:rsid w:val="00DE017F"/>
    <w:rsid w:val="00DF2954"/>
    <w:rsid w:val="00DF70AB"/>
    <w:rsid w:val="00DF732E"/>
    <w:rsid w:val="00DF7626"/>
    <w:rsid w:val="00E01B5C"/>
    <w:rsid w:val="00E15C33"/>
    <w:rsid w:val="00E24FFF"/>
    <w:rsid w:val="00E66235"/>
    <w:rsid w:val="00E74E13"/>
    <w:rsid w:val="00E75D98"/>
    <w:rsid w:val="00E83C24"/>
    <w:rsid w:val="00E93107"/>
    <w:rsid w:val="00E9318D"/>
    <w:rsid w:val="00EA6A3D"/>
    <w:rsid w:val="00EB7A67"/>
    <w:rsid w:val="00EC0F16"/>
    <w:rsid w:val="00EC64CA"/>
    <w:rsid w:val="00ED0764"/>
    <w:rsid w:val="00ED1FEF"/>
    <w:rsid w:val="00ED4D97"/>
    <w:rsid w:val="00ED6629"/>
    <w:rsid w:val="00ED7FEA"/>
    <w:rsid w:val="00F066B4"/>
    <w:rsid w:val="00F15DF2"/>
    <w:rsid w:val="00F60AB5"/>
    <w:rsid w:val="00F802A4"/>
    <w:rsid w:val="00F8091F"/>
    <w:rsid w:val="00F860BC"/>
    <w:rsid w:val="00F92CF2"/>
    <w:rsid w:val="00F94774"/>
    <w:rsid w:val="00FA3E26"/>
    <w:rsid w:val="00FC4A8C"/>
    <w:rsid w:val="00FC4BE7"/>
    <w:rsid w:val="00FC53DB"/>
    <w:rsid w:val="00FD16CE"/>
    <w:rsid w:val="00FD7FC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D8EDA2"/>
  <w15:docId w15:val="{F1006019-7C61-4A9C-8080-98244E64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NormalWeb">
    <w:name w:val="Normal (Web)"/>
    <w:basedOn w:val="Normal"/>
    <w:uiPriority w:val="99"/>
    <w:rsid w:val="00220988"/>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20988"/>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AC2A1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C2A1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09860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en.pdf" TargetMode="External"/><Relationship Id="rId2" Type="http://schemas.openxmlformats.org/officeDocument/2006/relationships/hyperlink" Target="https://www.cbd.int/doc/c/e24a/347c/a8b84521f326b90a198b1601/sbi-02-02-add2-en.pdf" TargetMode="External"/><Relationship Id="rId1" Type="http://schemas.openxmlformats.org/officeDocument/2006/relationships/hyperlink" Target="https://www.cbd.int/doc/c/fcae/4aa8/dd3362074b26490c60880abd/sbi-02-02-add1-en.pdf" TargetMode="External"/><Relationship Id="rId5" Type="http://schemas.openxmlformats.org/officeDocument/2006/relationships/hyperlink" Target="http://www.un.org/en/ga/search/view_doc.asp?symbol=A/RES/70/1" TargetMode="External"/><Relationship Id="rId4" Type="http://schemas.openxmlformats.org/officeDocument/2006/relationships/hyperlink" Target="https://www.cbd.int/doc/c/fcc3/ac3d/eba5d8364fbe8d5950fef9bf/sbi-02-02-add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CBB41F9AF463428085671922E22A0E54"/>
        <w:category>
          <w:name w:val="General"/>
          <w:gallery w:val="placeholder"/>
        </w:category>
        <w:types>
          <w:type w:val="bbPlcHdr"/>
        </w:types>
        <w:behaviors>
          <w:behavior w:val="content"/>
        </w:behaviors>
        <w:guid w:val="{2A426A50-F0DA-4ADC-A9E9-5D9FE7563206}"/>
      </w:docPartPr>
      <w:docPartBody>
        <w:p w:rsidR="00CA30E8" w:rsidRDefault="00424CAE">
          <w:r w:rsidRPr="00641C52">
            <w:rPr>
              <w:rStyle w:val="PlaceholderText"/>
            </w:rPr>
            <w:t>[Subject]</w:t>
          </w:r>
        </w:p>
      </w:docPartBody>
    </w:docPart>
    <w:docPart>
      <w:docPartPr>
        <w:name w:val="84D94A6106AD4A17BD8F19DF694B1BE3"/>
        <w:category>
          <w:name w:val="General"/>
          <w:gallery w:val="placeholder"/>
        </w:category>
        <w:types>
          <w:type w:val="bbPlcHdr"/>
        </w:types>
        <w:behaviors>
          <w:behavior w:val="content"/>
        </w:behaviors>
        <w:guid w:val="{95A13A98-96FB-4895-9F0C-F57874CAB4C6}"/>
      </w:docPartPr>
      <w:docPartBody>
        <w:p w:rsidR="00CA30E8" w:rsidRDefault="00424CAE">
          <w:r w:rsidRPr="00641C52">
            <w:rPr>
              <w:rStyle w:val="PlaceholderText"/>
            </w:rPr>
            <w:t>[Subject]</w:t>
          </w:r>
        </w:p>
      </w:docPartBody>
    </w:docPart>
    <w:docPart>
      <w:docPartPr>
        <w:name w:val="0F69C7A0034C46679289A5360BD3BF11"/>
        <w:category>
          <w:name w:val="General"/>
          <w:gallery w:val="placeholder"/>
        </w:category>
        <w:types>
          <w:type w:val="bbPlcHdr"/>
        </w:types>
        <w:behaviors>
          <w:behavior w:val="content"/>
        </w:behaviors>
        <w:guid w:val="{E408F718-750C-48FE-8D78-C79CB31D6304}"/>
      </w:docPartPr>
      <w:docPartBody>
        <w:p w:rsidR="00CA30E8" w:rsidRDefault="00424CAE">
          <w:r w:rsidRPr="00641C5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C663E"/>
    <w:rsid w:val="001A58E0"/>
    <w:rsid w:val="00200ACA"/>
    <w:rsid w:val="00256904"/>
    <w:rsid w:val="00424CAE"/>
    <w:rsid w:val="00500A2B"/>
    <w:rsid w:val="0058288D"/>
    <w:rsid w:val="006801B3"/>
    <w:rsid w:val="00720F63"/>
    <w:rsid w:val="007F1B76"/>
    <w:rsid w:val="00810A55"/>
    <w:rsid w:val="008C22E9"/>
    <w:rsid w:val="008C6619"/>
    <w:rsid w:val="008D420E"/>
    <w:rsid w:val="0098642F"/>
    <w:rsid w:val="009A7C5E"/>
    <w:rsid w:val="00A706A1"/>
    <w:rsid w:val="00AC23A2"/>
    <w:rsid w:val="00CA30E8"/>
    <w:rsid w:val="00CE6602"/>
    <w:rsid w:val="00F7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C23A2"/>
    <w:rPr>
      <w:color w:val="808080"/>
    </w:rPr>
  </w:style>
  <w:style w:type="paragraph" w:customStyle="1" w:styleId="C444DEE40D7C456B82AF1A09CD132ABF">
    <w:name w:val="C444DEE40D7C456B82AF1A09CD132ABF"/>
    <w:rsid w:val="00CE6602"/>
    <w:pPr>
      <w:spacing w:after="160" w:line="259" w:lineRule="auto"/>
    </w:pPr>
  </w:style>
  <w:style w:type="paragraph" w:customStyle="1" w:styleId="E40E840B3E4345A5837D79AD93F7982D">
    <w:name w:val="E40E840B3E4345A5837D79AD93F7982D"/>
    <w:rsid w:val="00256904"/>
    <w:pPr>
      <w:spacing w:after="160" w:line="259" w:lineRule="auto"/>
    </w:pPr>
  </w:style>
  <w:style w:type="paragraph" w:customStyle="1" w:styleId="A27D6A443CFB48BFBB3E8AC314A7C9AD">
    <w:name w:val="A27D6A443CFB48BFBB3E8AC314A7C9AD"/>
    <w:rsid w:val="00AC23A2"/>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94E4B1-EDF6-4BEF-B835-943C0C03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2/1.	Progress in the implementation of the Convention and the Strategic Plan for Biodiversity 2011-2020 and Towards the Achievement of the Aichi Biodiversity Targets</vt:lpstr>
    </vt:vector>
  </TitlesOfParts>
  <Company>SCBD</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Progress in the implementation of the Convention and the Strategic Plan for Biodiversity 2011-2020 and Towards the Achievement of the Aichi Biodiversity Targets</dc:title>
  <dc:subject>CBD/SBI/REC/2/1</dc:subject>
  <dc:creator>SBI 2</dc:creator>
  <cp:lastModifiedBy>Veronique Lefebvre</cp:lastModifiedBy>
  <cp:revision>3</cp:revision>
  <cp:lastPrinted>2018-08-06T14:29:00Z</cp:lastPrinted>
  <dcterms:created xsi:type="dcterms:W3CDTF">2018-08-06T14:36:00Z</dcterms:created>
  <dcterms:modified xsi:type="dcterms:W3CDTF">2018-08-06T14:37:00Z</dcterms:modified>
  <cp:contentStatus>GENERAL</cp:contentStatus>
</cp:coreProperties>
</file>