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422055" w:rsidRPr="004B5879" w:rsidTr="003F1EDE">
        <w:trPr>
          <w:trHeight w:val="709"/>
        </w:trPr>
        <w:tc>
          <w:tcPr>
            <w:tcW w:w="976" w:type="dxa"/>
            <w:tcBorders>
              <w:bottom w:val="single" w:sz="12" w:space="0" w:color="auto"/>
            </w:tcBorders>
          </w:tcPr>
          <w:p w:rsidR="00422055" w:rsidRPr="004B5879" w:rsidRDefault="00422055" w:rsidP="004B5879">
            <w:pPr>
              <w:suppressLineNumbers/>
              <w:suppressAutoHyphens/>
              <w:kinsoku w:val="0"/>
              <w:overflowPunct w:val="0"/>
              <w:autoSpaceDE w:val="0"/>
              <w:autoSpaceDN w:val="0"/>
              <w:adjustRightInd w:val="0"/>
              <w:snapToGrid w:val="0"/>
              <w:rPr>
                <w:rFonts w:eastAsiaTheme="minorEastAsia"/>
              </w:rPr>
            </w:pPr>
            <w:bookmarkStart w:id="0" w:name="_Hlk519193753"/>
            <w:bookmarkStart w:id="1" w:name="Meeting"/>
            <w:r w:rsidRPr="004B5879">
              <w:rPr>
                <w:rFonts w:eastAsiaTheme="minorEastAsia"/>
                <w:noProof/>
                <w:lang w:eastAsia="zh-CN"/>
              </w:rPr>
              <w:drawing>
                <wp:inline distT="0" distB="0" distL="0" distR="0" wp14:anchorId="698A211F" wp14:editId="73258C48">
                  <wp:extent cx="428625" cy="361950"/>
                  <wp:effectExtent l="0" t="0" r="9525" b="0"/>
                  <wp:docPr id="3" name="Picture 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625" cy="361950"/>
                          </a:xfrm>
                          <a:prstGeom prst="rect">
                            <a:avLst/>
                          </a:prstGeom>
                          <a:noFill/>
                          <a:ln>
                            <a:noFill/>
                          </a:ln>
                        </pic:spPr>
                      </pic:pic>
                    </a:graphicData>
                  </a:graphic>
                </wp:inline>
              </w:drawing>
            </w:r>
          </w:p>
        </w:tc>
        <w:tc>
          <w:tcPr>
            <w:tcW w:w="5141" w:type="dxa"/>
            <w:tcBorders>
              <w:bottom w:val="single" w:sz="12" w:space="0" w:color="auto"/>
            </w:tcBorders>
          </w:tcPr>
          <w:p w:rsidR="00422055" w:rsidRPr="004B5879" w:rsidRDefault="00422055" w:rsidP="004B5879">
            <w:pPr>
              <w:suppressLineNumbers/>
              <w:suppressAutoHyphens/>
              <w:kinsoku w:val="0"/>
              <w:overflowPunct w:val="0"/>
              <w:autoSpaceDE w:val="0"/>
              <w:autoSpaceDN w:val="0"/>
              <w:adjustRightInd w:val="0"/>
              <w:snapToGrid w:val="0"/>
              <w:rPr>
                <w:rFonts w:eastAsiaTheme="minorEastAsia"/>
              </w:rPr>
            </w:pPr>
            <w:r w:rsidRPr="004B5879">
              <w:rPr>
                <w:rFonts w:eastAsiaTheme="minorEastAsia"/>
                <w:noProof/>
                <w:lang w:eastAsia="zh-CN"/>
              </w:rPr>
              <w:drawing>
                <wp:inline distT="0" distB="0" distL="0" distR="0" wp14:anchorId="0283A730" wp14:editId="0FB187D3">
                  <wp:extent cx="333375" cy="390525"/>
                  <wp:effectExtent l="0" t="0" r="9525" b="9525"/>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375" cy="390525"/>
                          </a:xfrm>
                          <a:prstGeom prst="rect">
                            <a:avLst/>
                          </a:prstGeom>
                          <a:noFill/>
                          <a:ln>
                            <a:noFill/>
                          </a:ln>
                        </pic:spPr>
                      </pic:pic>
                    </a:graphicData>
                  </a:graphic>
                </wp:inline>
              </w:drawing>
            </w:r>
          </w:p>
        </w:tc>
        <w:tc>
          <w:tcPr>
            <w:tcW w:w="4090" w:type="dxa"/>
            <w:tcBorders>
              <w:bottom w:val="single" w:sz="12" w:space="0" w:color="auto"/>
            </w:tcBorders>
          </w:tcPr>
          <w:p w:rsidR="00422055" w:rsidRPr="004B5879" w:rsidRDefault="00422055" w:rsidP="004B5879">
            <w:pPr>
              <w:suppressLineNumbers/>
              <w:suppressAutoHyphens/>
              <w:kinsoku w:val="0"/>
              <w:overflowPunct w:val="0"/>
              <w:autoSpaceDE w:val="0"/>
              <w:autoSpaceDN w:val="0"/>
              <w:adjustRightInd w:val="0"/>
              <w:snapToGrid w:val="0"/>
              <w:jc w:val="right"/>
              <w:rPr>
                <w:rFonts w:ascii="Arial" w:eastAsiaTheme="minorEastAsia" w:hAnsi="Arial" w:cs="Arial"/>
                <w:b/>
                <w:sz w:val="32"/>
                <w:szCs w:val="32"/>
              </w:rPr>
            </w:pPr>
            <w:r w:rsidRPr="004B5879">
              <w:rPr>
                <w:rFonts w:ascii="Arial" w:eastAsiaTheme="minorEastAsia" w:hAnsi="Arial" w:cs="Arial"/>
                <w:b/>
                <w:sz w:val="32"/>
                <w:szCs w:val="32"/>
              </w:rPr>
              <w:t>CBD</w:t>
            </w:r>
          </w:p>
        </w:tc>
      </w:tr>
      <w:tr w:rsidR="00422055" w:rsidRPr="004B5879" w:rsidTr="003F1EDE">
        <w:tc>
          <w:tcPr>
            <w:tcW w:w="6117" w:type="dxa"/>
            <w:gridSpan w:val="2"/>
            <w:tcBorders>
              <w:top w:val="single" w:sz="12" w:space="0" w:color="auto"/>
              <w:bottom w:val="single" w:sz="36" w:space="0" w:color="auto"/>
            </w:tcBorders>
            <w:vAlign w:val="center"/>
          </w:tcPr>
          <w:p w:rsidR="00422055" w:rsidRPr="004B5879" w:rsidRDefault="00422055" w:rsidP="004B5879">
            <w:pPr>
              <w:suppressLineNumbers/>
              <w:suppressAutoHyphens/>
              <w:kinsoku w:val="0"/>
              <w:overflowPunct w:val="0"/>
              <w:autoSpaceDE w:val="0"/>
              <w:autoSpaceDN w:val="0"/>
              <w:adjustRightInd w:val="0"/>
              <w:snapToGrid w:val="0"/>
              <w:rPr>
                <w:rFonts w:eastAsiaTheme="minorEastAsia"/>
              </w:rPr>
            </w:pPr>
            <w:r w:rsidRPr="004B5879">
              <w:rPr>
                <w:rFonts w:eastAsiaTheme="minorEastAsia"/>
                <w:noProof/>
                <w:lang w:eastAsia="zh-CN"/>
              </w:rPr>
              <w:drawing>
                <wp:inline distT="0" distB="0" distL="0" distR="0" wp14:anchorId="28B463A7" wp14:editId="2B5FB86A">
                  <wp:extent cx="2876550" cy="1076325"/>
                  <wp:effectExtent l="0" t="0" r="0" b="9525"/>
                  <wp:docPr id="1" name="Picture 1"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76550" cy="1076325"/>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rsidR="00422055" w:rsidRPr="004B5879" w:rsidRDefault="00422055" w:rsidP="004B5879">
            <w:pPr>
              <w:suppressLineNumbers/>
              <w:suppressAutoHyphens/>
              <w:kinsoku w:val="0"/>
              <w:overflowPunct w:val="0"/>
              <w:autoSpaceDE w:val="0"/>
              <w:autoSpaceDN w:val="0"/>
              <w:adjustRightInd w:val="0"/>
              <w:snapToGrid w:val="0"/>
              <w:ind w:left="1215"/>
              <w:rPr>
                <w:rFonts w:eastAsiaTheme="minorEastAsia"/>
                <w:szCs w:val="22"/>
              </w:rPr>
            </w:pPr>
            <w:r w:rsidRPr="004B5879">
              <w:rPr>
                <w:rFonts w:eastAsiaTheme="minorEastAsia"/>
                <w:szCs w:val="22"/>
              </w:rPr>
              <w:t>Distr.</w:t>
            </w:r>
          </w:p>
          <w:p w:rsidR="00422055" w:rsidRPr="004B5879" w:rsidRDefault="00D834D3" w:rsidP="004B5879">
            <w:pPr>
              <w:suppressLineNumbers/>
              <w:suppressAutoHyphens/>
              <w:kinsoku w:val="0"/>
              <w:overflowPunct w:val="0"/>
              <w:autoSpaceDE w:val="0"/>
              <w:autoSpaceDN w:val="0"/>
              <w:adjustRightInd w:val="0"/>
              <w:snapToGrid w:val="0"/>
              <w:ind w:left="1215"/>
              <w:rPr>
                <w:rFonts w:eastAsiaTheme="minorEastAsia"/>
                <w:szCs w:val="22"/>
              </w:rPr>
            </w:pPr>
            <w:r w:rsidRPr="004B5879">
              <w:rPr>
                <w:rFonts w:eastAsiaTheme="minorEastAsia"/>
                <w:caps/>
                <w:szCs w:val="22"/>
              </w:rPr>
              <w:t>GENERAL</w:t>
            </w:r>
          </w:p>
          <w:p w:rsidR="00422055" w:rsidRPr="004B5879" w:rsidRDefault="00422055" w:rsidP="004B5879">
            <w:pPr>
              <w:suppressLineNumbers/>
              <w:suppressAutoHyphens/>
              <w:kinsoku w:val="0"/>
              <w:overflowPunct w:val="0"/>
              <w:autoSpaceDE w:val="0"/>
              <w:autoSpaceDN w:val="0"/>
              <w:adjustRightInd w:val="0"/>
              <w:snapToGrid w:val="0"/>
              <w:ind w:left="1215"/>
              <w:rPr>
                <w:rFonts w:eastAsiaTheme="minorEastAsia"/>
                <w:szCs w:val="22"/>
              </w:rPr>
            </w:pPr>
          </w:p>
          <w:sdt>
            <w:sdtPr>
              <w:rPr>
                <w:rFonts w:eastAsiaTheme="minorEastAsia"/>
              </w:rPr>
              <w:alias w:val="Subject"/>
              <w:tag w:val=""/>
              <w:id w:val="1951209993"/>
              <w:placeholder>
                <w:docPart w:val="012639082CAB4A229A6DD89611CA8122"/>
              </w:placeholder>
              <w:dataBinding w:prefixMappings="xmlns:ns0='http://purl.org/dc/elements/1.1/' xmlns:ns1='http://schemas.openxmlformats.org/package/2006/metadata/core-properties' " w:xpath="/ns1:coreProperties[1]/ns0:subject[1]" w:storeItemID="{6C3C8BC8-F283-45AE-878A-BAB7291924A1}"/>
              <w:text/>
            </w:sdtPr>
            <w:sdtEndPr/>
            <w:sdtContent>
              <w:p w:rsidR="00422055" w:rsidRPr="004B5879" w:rsidRDefault="00D834D3" w:rsidP="004B5879">
                <w:pPr>
                  <w:suppressLineNumbers/>
                  <w:suppressAutoHyphens/>
                  <w:kinsoku w:val="0"/>
                  <w:overflowPunct w:val="0"/>
                  <w:autoSpaceDE w:val="0"/>
                  <w:autoSpaceDN w:val="0"/>
                  <w:adjustRightInd w:val="0"/>
                  <w:snapToGrid w:val="0"/>
                  <w:ind w:left="1215"/>
                  <w:rPr>
                    <w:rFonts w:eastAsiaTheme="minorEastAsia"/>
                    <w:szCs w:val="22"/>
                  </w:rPr>
                </w:pPr>
                <w:r w:rsidRPr="004B5879">
                  <w:rPr>
                    <w:rFonts w:eastAsiaTheme="minorEastAsia"/>
                  </w:rPr>
                  <w:t>CBD/SBI/REC/2/3</w:t>
                </w:r>
              </w:p>
            </w:sdtContent>
          </w:sdt>
          <w:p w:rsidR="00422055" w:rsidRPr="004B5879" w:rsidRDefault="00422055" w:rsidP="004B5879">
            <w:pPr>
              <w:suppressLineNumbers/>
              <w:suppressAutoHyphens/>
              <w:kinsoku w:val="0"/>
              <w:overflowPunct w:val="0"/>
              <w:autoSpaceDE w:val="0"/>
              <w:autoSpaceDN w:val="0"/>
              <w:adjustRightInd w:val="0"/>
              <w:snapToGrid w:val="0"/>
              <w:ind w:left="1215"/>
              <w:rPr>
                <w:rFonts w:eastAsiaTheme="minorEastAsia"/>
                <w:szCs w:val="22"/>
              </w:rPr>
            </w:pPr>
            <w:r w:rsidRPr="004B5879">
              <w:rPr>
                <w:rFonts w:eastAsiaTheme="minorEastAsia"/>
                <w:szCs w:val="22"/>
              </w:rPr>
              <w:t>1</w:t>
            </w:r>
            <w:r w:rsidR="00A4215F" w:rsidRPr="004B5879">
              <w:rPr>
                <w:rFonts w:eastAsiaTheme="minorEastAsia"/>
                <w:szCs w:val="22"/>
              </w:rPr>
              <w:t>3</w:t>
            </w:r>
            <w:r w:rsidRPr="004B5879">
              <w:rPr>
                <w:rFonts w:eastAsiaTheme="minorEastAsia"/>
                <w:szCs w:val="22"/>
              </w:rPr>
              <w:t xml:space="preserve"> July 2018</w:t>
            </w:r>
          </w:p>
          <w:p w:rsidR="00422055" w:rsidRPr="004B5879" w:rsidRDefault="00422055" w:rsidP="004B5879">
            <w:pPr>
              <w:suppressLineNumbers/>
              <w:suppressAutoHyphens/>
              <w:kinsoku w:val="0"/>
              <w:overflowPunct w:val="0"/>
              <w:autoSpaceDE w:val="0"/>
              <w:autoSpaceDN w:val="0"/>
              <w:adjustRightInd w:val="0"/>
              <w:snapToGrid w:val="0"/>
              <w:ind w:left="1215"/>
              <w:rPr>
                <w:rFonts w:eastAsiaTheme="minorEastAsia"/>
                <w:szCs w:val="22"/>
              </w:rPr>
            </w:pPr>
          </w:p>
          <w:p w:rsidR="00422055" w:rsidRPr="004B5879" w:rsidRDefault="00422055" w:rsidP="004B5879">
            <w:pPr>
              <w:suppressLineNumbers/>
              <w:suppressAutoHyphens/>
              <w:kinsoku w:val="0"/>
              <w:overflowPunct w:val="0"/>
              <w:autoSpaceDE w:val="0"/>
              <w:autoSpaceDN w:val="0"/>
              <w:adjustRightInd w:val="0"/>
              <w:snapToGrid w:val="0"/>
              <w:ind w:left="1215"/>
              <w:rPr>
                <w:rFonts w:eastAsiaTheme="minorEastAsia"/>
                <w:szCs w:val="22"/>
              </w:rPr>
            </w:pPr>
            <w:r w:rsidRPr="004B5879">
              <w:rPr>
                <w:rFonts w:eastAsiaTheme="minorEastAsia"/>
                <w:szCs w:val="22"/>
              </w:rPr>
              <w:t>ORIGINAL: ENGLISH</w:t>
            </w:r>
          </w:p>
          <w:p w:rsidR="00422055" w:rsidRPr="004B5879" w:rsidRDefault="00422055" w:rsidP="004B5879">
            <w:pPr>
              <w:suppressLineNumbers/>
              <w:suppressAutoHyphens/>
              <w:kinsoku w:val="0"/>
              <w:overflowPunct w:val="0"/>
              <w:autoSpaceDE w:val="0"/>
              <w:autoSpaceDN w:val="0"/>
              <w:adjustRightInd w:val="0"/>
              <w:snapToGrid w:val="0"/>
              <w:rPr>
                <w:rFonts w:eastAsiaTheme="minorEastAsia"/>
              </w:rPr>
            </w:pPr>
          </w:p>
        </w:tc>
      </w:tr>
    </w:tbl>
    <w:bookmarkEnd w:id="0"/>
    <w:p w:rsidR="0042412C" w:rsidRPr="00065660" w:rsidRDefault="003B0E3E" w:rsidP="004B5879">
      <w:pPr>
        <w:pStyle w:val="meetingname"/>
        <w:suppressLineNumbers/>
        <w:suppressAutoHyphens/>
        <w:kinsoku w:val="0"/>
        <w:overflowPunct w:val="0"/>
        <w:autoSpaceDE w:val="0"/>
        <w:autoSpaceDN w:val="0"/>
        <w:adjustRightInd w:val="0"/>
        <w:snapToGrid w:val="0"/>
        <w:ind w:right="4590"/>
        <w:jc w:val="left"/>
        <w:rPr>
          <w:kern w:val="22"/>
        </w:rPr>
      </w:pPr>
      <w:sdt>
        <w:sdtPr>
          <w:rPr>
            <w:kern w:val="22"/>
          </w:rPr>
          <w:alias w:val="Meeting"/>
          <w:tag w:val="Meeting"/>
          <w:id w:val="1412045910"/>
          <w:placeholder>
            <w:docPart w:val="C444DEE40D7C456B82AF1A09CD132ABF"/>
          </w:placeholder>
          <w:text/>
        </w:sdtPr>
        <w:sdtEndPr/>
        <w:sdtContent>
          <w:r w:rsidR="00F802A4" w:rsidRPr="00065660">
            <w:rPr>
              <w:kern w:val="22"/>
            </w:rPr>
            <w:t>SUBSIDIARY BODY ON IMPLEMENTATION</w:t>
          </w:r>
        </w:sdtContent>
      </w:sdt>
      <w:bookmarkEnd w:id="1"/>
    </w:p>
    <w:p w:rsidR="00F802A4" w:rsidRPr="00065660" w:rsidRDefault="00F802A4" w:rsidP="004B5879">
      <w:pPr>
        <w:suppressLineNumbers/>
        <w:suppressAutoHyphens/>
        <w:kinsoku w:val="0"/>
        <w:overflowPunct w:val="0"/>
        <w:autoSpaceDE w:val="0"/>
        <w:autoSpaceDN w:val="0"/>
        <w:adjustRightInd w:val="0"/>
        <w:snapToGrid w:val="0"/>
        <w:ind w:left="284" w:hanging="284"/>
        <w:jc w:val="left"/>
        <w:rPr>
          <w:snapToGrid w:val="0"/>
          <w:kern w:val="22"/>
          <w:szCs w:val="22"/>
          <w:lang w:eastAsia="nb-NO"/>
        </w:rPr>
      </w:pPr>
      <w:r w:rsidRPr="00065660">
        <w:rPr>
          <w:snapToGrid w:val="0"/>
          <w:kern w:val="22"/>
          <w:szCs w:val="22"/>
          <w:lang w:eastAsia="nb-NO"/>
        </w:rPr>
        <w:t>Second meeting</w:t>
      </w:r>
    </w:p>
    <w:p w:rsidR="00F802A4" w:rsidRPr="00065660" w:rsidRDefault="00F802A4" w:rsidP="004B5879">
      <w:pPr>
        <w:suppressLineNumbers/>
        <w:suppressAutoHyphens/>
        <w:kinsoku w:val="0"/>
        <w:overflowPunct w:val="0"/>
        <w:autoSpaceDE w:val="0"/>
        <w:autoSpaceDN w:val="0"/>
        <w:adjustRightInd w:val="0"/>
        <w:snapToGrid w:val="0"/>
        <w:ind w:left="284" w:hanging="284"/>
        <w:jc w:val="left"/>
        <w:rPr>
          <w:snapToGrid w:val="0"/>
          <w:kern w:val="22"/>
          <w:szCs w:val="22"/>
          <w:lang w:eastAsia="nb-NO"/>
        </w:rPr>
      </w:pPr>
      <w:r w:rsidRPr="00065660">
        <w:rPr>
          <w:snapToGrid w:val="0"/>
          <w:kern w:val="22"/>
          <w:szCs w:val="22"/>
          <w:lang w:eastAsia="nb-NO"/>
        </w:rPr>
        <w:t>Montreal, Canada, 9-13 July 2018</w:t>
      </w:r>
    </w:p>
    <w:p w:rsidR="00C9161D" w:rsidRPr="00065660" w:rsidRDefault="00A714E6" w:rsidP="004B5879">
      <w:pPr>
        <w:suppressLineNumbers/>
        <w:suppressAutoHyphens/>
        <w:kinsoku w:val="0"/>
        <w:overflowPunct w:val="0"/>
        <w:autoSpaceDE w:val="0"/>
        <w:autoSpaceDN w:val="0"/>
        <w:adjustRightInd w:val="0"/>
        <w:snapToGrid w:val="0"/>
        <w:rPr>
          <w:szCs w:val="22"/>
        </w:rPr>
      </w:pPr>
      <w:r w:rsidRPr="00065660">
        <w:rPr>
          <w:szCs w:val="22"/>
        </w:rPr>
        <w:t>Agenda item 5</w:t>
      </w:r>
    </w:p>
    <w:p w:rsidR="001D44EF" w:rsidRPr="00065660" w:rsidRDefault="001D44EF" w:rsidP="004B5879">
      <w:pPr>
        <w:pStyle w:val="Heading1"/>
        <w:keepNext w:val="0"/>
        <w:suppressLineNumbers/>
        <w:tabs>
          <w:tab w:val="clear" w:pos="720"/>
        </w:tabs>
        <w:suppressAutoHyphens/>
        <w:kinsoku w:val="0"/>
        <w:overflowPunct w:val="0"/>
        <w:autoSpaceDE w:val="0"/>
        <w:autoSpaceDN w:val="0"/>
        <w:adjustRightInd w:val="0"/>
        <w:snapToGrid w:val="0"/>
        <w:spacing w:after="240"/>
        <w:rPr>
          <w:szCs w:val="22"/>
        </w:rPr>
      </w:pPr>
      <w:r w:rsidRPr="00065660">
        <w:rPr>
          <w:szCs w:val="22"/>
        </w:rPr>
        <w:t>RECOMMENDATION ADOPTED BY THE SUBSIDIARY BODY ON IMPLEMENTATION</w:t>
      </w:r>
    </w:p>
    <w:p w:rsidR="00C9161D" w:rsidRPr="00065660" w:rsidRDefault="003B0E3E" w:rsidP="004B5879">
      <w:pPr>
        <w:pStyle w:val="recommendationheader"/>
        <w:keepNext w:val="0"/>
        <w:suppressLineNumbers/>
        <w:suppressAutoHyphens/>
        <w:kinsoku w:val="0"/>
        <w:overflowPunct w:val="0"/>
        <w:autoSpaceDE w:val="0"/>
        <w:autoSpaceDN w:val="0"/>
        <w:adjustRightInd w:val="0"/>
        <w:snapToGrid w:val="0"/>
        <w:ind w:left="1843" w:hanging="850"/>
        <w:jc w:val="left"/>
        <w:rPr>
          <w:szCs w:val="22"/>
        </w:rPr>
      </w:pPr>
      <w:sdt>
        <w:sdtPr>
          <w:rPr>
            <w:snapToGrid w:val="0"/>
            <w:szCs w:val="22"/>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sdtContent>
          <w:r w:rsidR="00D834D3" w:rsidRPr="00065660">
            <w:rPr>
              <w:snapToGrid w:val="0"/>
              <w:szCs w:val="22"/>
            </w:rPr>
            <w:t xml:space="preserve">2/3. </w:t>
          </w:r>
          <w:r w:rsidR="00D834D3" w:rsidRPr="00065660">
            <w:rPr>
              <w:snapToGrid w:val="0"/>
              <w:szCs w:val="22"/>
            </w:rPr>
            <w:tab/>
            <w:t>Mainstreaming of biodiversity within and across sectors and other strategic actions to enhance implementation</w:t>
          </w:r>
        </w:sdtContent>
      </w:sdt>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065660">
        <w:rPr>
          <w:i/>
          <w:kern w:val="22"/>
          <w:szCs w:val="22"/>
        </w:rPr>
        <w:t>The Subsidiary Body on Implementation</w:t>
      </w:r>
    </w:p>
    <w:p w:rsidR="00A714E6"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iCs/>
          <w:szCs w:val="22"/>
        </w:rPr>
        <w:t>1</w:t>
      </w:r>
      <w:r w:rsidRPr="00065660">
        <w:rPr>
          <w:i/>
          <w:szCs w:val="22"/>
        </w:rPr>
        <w:t>.</w:t>
      </w:r>
      <w:r w:rsidRPr="00065660">
        <w:rPr>
          <w:i/>
          <w:szCs w:val="22"/>
        </w:rPr>
        <w:tab/>
        <w:t>Takes note</w:t>
      </w:r>
      <w:r w:rsidRPr="00065660">
        <w:rPr>
          <w:szCs w:val="22"/>
        </w:rPr>
        <w:t xml:space="preserve"> of the information contained in the note by the Executive Secretary on mainstreaming of biodiversity and other strategic actions to enhance implementation,</w:t>
      </w:r>
      <w:r w:rsidRPr="00065660">
        <w:rPr>
          <w:rStyle w:val="FootnoteReference"/>
          <w:rFonts w:eastAsiaTheme="majorEastAsia"/>
          <w:szCs w:val="22"/>
        </w:rPr>
        <w:footnoteReference w:id="1"/>
      </w:r>
      <w:r w:rsidRPr="00065660">
        <w:rPr>
          <w:szCs w:val="22"/>
        </w:rPr>
        <w:t xml:space="preserve"> the note issued for the twenty-first meeting of the Subsidiary Body on Scientific, Technical and Technological Advice,</w:t>
      </w:r>
      <w:r w:rsidRPr="00065660">
        <w:rPr>
          <w:rStyle w:val="FootnoteReference"/>
          <w:rFonts w:eastAsiaTheme="majorEastAsia"/>
          <w:szCs w:val="22"/>
        </w:rPr>
        <w:footnoteReference w:id="2"/>
      </w:r>
      <w:r w:rsidRPr="00065660">
        <w:rPr>
          <w:szCs w:val="22"/>
        </w:rPr>
        <w:t xml:space="preserve"> </w:t>
      </w:r>
      <w:r w:rsidR="00D014C7" w:rsidRPr="00065660">
        <w:rPr>
          <w:szCs w:val="22"/>
        </w:rPr>
        <w:t>and the</w:t>
      </w:r>
      <w:r w:rsidRPr="00065660">
        <w:rPr>
          <w:szCs w:val="22"/>
        </w:rPr>
        <w:t xml:space="preserve"> information documents on mainstreaming of biodiversity in the energy and mining, infrastructure, manufacturing and processing and health sectors;</w:t>
      </w:r>
      <w:r w:rsidR="001743C2" w:rsidRPr="001743C2">
        <w:rPr>
          <w:rStyle w:val="FootnoteReference"/>
          <w:rFonts w:eastAsiaTheme="majorEastAsia"/>
          <w:szCs w:val="22"/>
        </w:rPr>
        <w:t xml:space="preserve"> </w:t>
      </w:r>
      <w:r w:rsidR="001743C2" w:rsidRPr="00065660">
        <w:rPr>
          <w:rStyle w:val="FootnoteReference"/>
          <w:rFonts w:eastAsiaTheme="majorEastAsia"/>
          <w:szCs w:val="22"/>
        </w:rPr>
        <w:footnoteReference w:id="3"/>
      </w:r>
    </w:p>
    <w:p w:rsidR="00A714E6"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firstLine="720"/>
        <w:rPr>
          <w:iCs/>
          <w:szCs w:val="22"/>
        </w:rPr>
      </w:pPr>
      <w:r w:rsidRPr="00065660">
        <w:rPr>
          <w:szCs w:val="22"/>
        </w:rPr>
        <w:t>2.</w:t>
      </w:r>
      <w:r w:rsidRPr="00065660">
        <w:rPr>
          <w:szCs w:val="22"/>
        </w:rPr>
        <w:tab/>
      </w:r>
      <w:r w:rsidR="00A17A07" w:rsidRPr="00065660">
        <w:rPr>
          <w:i/>
          <w:szCs w:val="22"/>
        </w:rPr>
        <w:t>Acknowledges</w:t>
      </w:r>
      <w:r w:rsidR="00413B98" w:rsidRPr="00065660">
        <w:rPr>
          <w:i/>
          <w:szCs w:val="22"/>
        </w:rPr>
        <w:t xml:space="preserve"> </w:t>
      </w:r>
      <w:r w:rsidRPr="00065660">
        <w:rPr>
          <w:szCs w:val="22"/>
        </w:rPr>
        <w:t xml:space="preserve">that mainstreaming </w:t>
      </w:r>
      <w:r w:rsidR="00192C94" w:rsidRPr="00065660">
        <w:rPr>
          <w:szCs w:val="22"/>
        </w:rPr>
        <w:t>o</w:t>
      </w:r>
      <w:r w:rsidR="00C40960" w:rsidRPr="00065660">
        <w:rPr>
          <w:szCs w:val="22"/>
        </w:rPr>
        <w:t>f biodiversity</w:t>
      </w:r>
      <w:r w:rsidR="00192C94" w:rsidRPr="00065660">
        <w:rPr>
          <w:szCs w:val="22"/>
        </w:rPr>
        <w:t xml:space="preserve"> </w:t>
      </w:r>
      <w:r w:rsidRPr="00065660">
        <w:rPr>
          <w:szCs w:val="22"/>
        </w:rPr>
        <w:t xml:space="preserve">is a critical approach to assist Parties in the implementation of the Convention, and that transformational change is required </w:t>
      </w:r>
      <w:r w:rsidR="00192C94" w:rsidRPr="00065660">
        <w:rPr>
          <w:szCs w:val="22"/>
        </w:rPr>
        <w:t xml:space="preserve">to achieve </w:t>
      </w:r>
      <w:r w:rsidRPr="00065660">
        <w:rPr>
          <w:szCs w:val="22"/>
        </w:rPr>
        <w:t>the conservation</w:t>
      </w:r>
      <w:r w:rsidR="00192C94" w:rsidRPr="00065660">
        <w:rPr>
          <w:szCs w:val="22"/>
        </w:rPr>
        <w:t xml:space="preserve"> and sustainable</w:t>
      </w:r>
      <w:r w:rsidRPr="00065660">
        <w:rPr>
          <w:szCs w:val="22"/>
        </w:rPr>
        <w:t xml:space="preserve"> use of</w:t>
      </w:r>
      <w:r w:rsidR="00192C94" w:rsidRPr="00065660">
        <w:rPr>
          <w:szCs w:val="22"/>
        </w:rPr>
        <w:t xml:space="preserve"> biological diversity</w:t>
      </w:r>
      <w:r w:rsidRPr="00065660">
        <w:rPr>
          <w:szCs w:val="22"/>
        </w:rPr>
        <w:t>, including changes in behaviour and decision-making at all levels</w:t>
      </w:r>
      <w:r w:rsidR="00192C94" w:rsidRPr="00065660">
        <w:rPr>
          <w:szCs w:val="22"/>
        </w:rPr>
        <w:t xml:space="preserve"> and </w:t>
      </w:r>
      <w:r w:rsidR="00141189" w:rsidRPr="00065660">
        <w:rPr>
          <w:szCs w:val="22"/>
        </w:rPr>
        <w:t xml:space="preserve">in all </w:t>
      </w:r>
      <w:r w:rsidR="00192C94" w:rsidRPr="00065660">
        <w:rPr>
          <w:szCs w:val="22"/>
        </w:rPr>
        <w:t>sectors</w:t>
      </w:r>
      <w:r w:rsidRPr="00065660">
        <w:rPr>
          <w:szCs w:val="22"/>
        </w:rPr>
        <w:t>, for the achievement of</w:t>
      </w:r>
      <w:r w:rsidR="00CA0BB8" w:rsidRPr="00065660">
        <w:rPr>
          <w:szCs w:val="22"/>
        </w:rPr>
        <w:t xml:space="preserve"> </w:t>
      </w:r>
      <w:r w:rsidRPr="00065660">
        <w:rPr>
          <w:szCs w:val="22"/>
        </w:rPr>
        <w:t>the Strategic Plan for Biodiversity 2011-2020</w:t>
      </w:r>
      <w:r w:rsidR="00CA0BB8" w:rsidRPr="00065660">
        <w:rPr>
          <w:szCs w:val="22"/>
        </w:rPr>
        <w:t>,</w:t>
      </w:r>
      <w:r w:rsidR="00A45D0F" w:rsidRPr="00065660">
        <w:rPr>
          <w:rStyle w:val="FootnoteReference"/>
          <w:szCs w:val="22"/>
        </w:rPr>
        <w:footnoteReference w:id="4"/>
      </w:r>
      <w:r w:rsidR="00CA0BB8" w:rsidRPr="00065660">
        <w:rPr>
          <w:szCs w:val="22"/>
        </w:rPr>
        <w:t xml:space="preserve"> </w:t>
      </w:r>
      <w:r w:rsidRPr="00065660">
        <w:rPr>
          <w:szCs w:val="22"/>
        </w:rPr>
        <w:t>its Aichi Biodiversity Targets</w:t>
      </w:r>
      <w:r w:rsidR="00CA0BB8" w:rsidRPr="00065660">
        <w:rPr>
          <w:szCs w:val="22"/>
        </w:rPr>
        <w:t>,</w:t>
      </w:r>
      <w:r w:rsidR="00386B89" w:rsidRPr="00065660">
        <w:rPr>
          <w:szCs w:val="22"/>
        </w:rPr>
        <w:t xml:space="preserve"> </w:t>
      </w:r>
      <w:r w:rsidR="00CA0BB8" w:rsidRPr="00065660">
        <w:rPr>
          <w:szCs w:val="22"/>
        </w:rPr>
        <w:t>and its</w:t>
      </w:r>
      <w:r w:rsidR="00B77EAC" w:rsidRPr="00065660">
        <w:rPr>
          <w:szCs w:val="22"/>
        </w:rPr>
        <w:t xml:space="preserve"> </w:t>
      </w:r>
      <w:r w:rsidR="001743C2">
        <w:rPr>
          <w:szCs w:val="22"/>
        </w:rPr>
        <w:t>2050 V</w:t>
      </w:r>
      <w:r w:rsidR="00B77EAC" w:rsidRPr="00065660">
        <w:rPr>
          <w:szCs w:val="22"/>
        </w:rPr>
        <w:t>ision</w:t>
      </w:r>
      <w:r w:rsidR="00CA0BB8" w:rsidRPr="00065660">
        <w:rPr>
          <w:szCs w:val="22"/>
        </w:rPr>
        <w:t>,</w:t>
      </w:r>
      <w:r w:rsidR="00B77EAC" w:rsidRPr="00065660">
        <w:rPr>
          <w:szCs w:val="22"/>
        </w:rPr>
        <w:t xml:space="preserve"> </w:t>
      </w:r>
      <w:r w:rsidR="00B23199" w:rsidRPr="00065660">
        <w:rPr>
          <w:szCs w:val="22"/>
        </w:rPr>
        <w:t xml:space="preserve">as well as </w:t>
      </w:r>
      <w:r w:rsidR="00220973" w:rsidRPr="00065660">
        <w:rPr>
          <w:szCs w:val="22"/>
        </w:rPr>
        <w:t>the post-2020 global biodiversity framework</w:t>
      </w:r>
      <w:r w:rsidR="00B23199" w:rsidRPr="00065660">
        <w:rPr>
          <w:szCs w:val="22"/>
        </w:rPr>
        <w:t>;</w:t>
      </w:r>
    </w:p>
    <w:p w:rsidR="0018601C"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3</w:t>
      </w:r>
      <w:r w:rsidRPr="00065660">
        <w:rPr>
          <w:i/>
          <w:szCs w:val="22"/>
        </w:rPr>
        <w:t>.</w:t>
      </w:r>
      <w:r w:rsidRPr="00065660">
        <w:rPr>
          <w:i/>
          <w:szCs w:val="22"/>
        </w:rPr>
        <w:tab/>
      </w:r>
      <w:r w:rsidR="005B40E6" w:rsidRPr="00065660">
        <w:rPr>
          <w:i/>
          <w:szCs w:val="22"/>
        </w:rPr>
        <w:t>N</w:t>
      </w:r>
      <w:r w:rsidRPr="00065660">
        <w:rPr>
          <w:i/>
          <w:szCs w:val="22"/>
        </w:rPr>
        <w:t xml:space="preserve">otes </w:t>
      </w:r>
      <w:r w:rsidRPr="00065660">
        <w:rPr>
          <w:szCs w:val="22"/>
        </w:rPr>
        <w:t xml:space="preserve">that, while numerous policies and tools exist to address the mainstreaming of biodiversity in these sectors, their use needs to be </w:t>
      </w:r>
      <w:r w:rsidR="00F8161A" w:rsidRPr="00065660">
        <w:rPr>
          <w:szCs w:val="22"/>
        </w:rPr>
        <w:t xml:space="preserve">significantly </w:t>
      </w:r>
      <w:r w:rsidRPr="00065660">
        <w:rPr>
          <w:szCs w:val="22"/>
        </w:rPr>
        <w:t>scaled</w:t>
      </w:r>
      <w:r w:rsidR="000E0BD1" w:rsidRPr="00065660">
        <w:rPr>
          <w:szCs w:val="22"/>
        </w:rPr>
        <w:t xml:space="preserve"> </w:t>
      </w:r>
      <w:r w:rsidRPr="00065660">
        <w:rPr>
          <w:szCs w:val="22"/>
        </w:rPr>
        <w:t>up and prioritized;</w:t>
      </w:r>
    </w:p>
    <w:p w:rsidR="00A714E6"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firstLine="720"/>
        <w:rPr>
          <w:i/>
          <w:szCs w:val="22"/>
        </w:rPr>
      </w:pPr>
      <w:r w:rsidRPr="00065660">
        <w:rPr>
          <w:szCs w:val="22"/>
        </w:rPr>
        <w:t>4.</w:t>
      </w:r>
      <w:r w:rsidRPr="00065660">
        <w:rPr>
          <w:szCs w:val="22"/>
        </w:rPr>
        <w:tab/>
      </w:r>
      <w:r w:rsidR="00E536EC" w:rsidRPr="00065660">
        <w:rPr>
          <w:i/>
          <w:szCs w:val="22"/>
        </w:rPr>
        <w:t>Acknowledges</w:t>
      </w:r>
      <w:r w:rsidRPr="00065660">
        <w:rPr>
          <w:szCs w:val="22"/>
        </w:rPr>
        <w:t xml:space="preserve"> the importance of reviewing the effectiveness of, and identifying obstacles and challenges to, actions at the national level</w:t>
      </w:r>
      <w:r w:rsidR="002E667B" w:rsidRPr="00065660">
        <w:rPr>
          <w:szCs w:val="22"/>
        </w:rPr>
        <w:t xml:space="preserve">, </w:t>
      </w:r>
      <w:r w:rsidR="0033067B" w:rsidRPr="00065660">
        <w:rPr>
          <w:szCs w:val="22"/>
        </w:rPr>
        <w:t>taking into account</w:t>
      </w:r>
      <w:r w:rsidR="002E667B" w:rsidRPr="00065660">
        <w:rPr>
          <w:szCs w:val="22"/>
        </w:rPr>
        <w:t xml:space="preserve"> different national </w:t>
      </w:r>
      <w:r w:rsidR="00E536EC" w:rsidRPr="00065660">
        <w:rPr>
          <w:szCs w:val="22"/>
        </w:rPr>
        <w:t xml:space="preserve">capacities and </w:t>
      </w:r>
      <w:r w:rsidR="002E667B" w:rsidRPr="00065660">
        <w:rPr>
          <w:szCs w:val="22"/>
        </w:rPr>
        <w:t>circumstances,</w:t>
      </w:r>
      <w:r w:rsidRPr="00065660">
        <w:rPr>
          <w:szCs w:val="22"/>
        </w:rPr>
        <w:t xml:space="preserve"> for the implementation of the Convention, including with respect to mainstreaming biodiversity;</w:t>
      </w:r>
    </w:p>
    <w:p w:rsidR="00A144C4"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5</w:t>
      </w:r>
      <w:r w:rsidRPr="00065660">
        <w:rPr>
          <w:i/>
          <w:szCs w:val="22"/>
        </w:rPr>
        <w:t>.</w:t>
      </w:r>
      <w:r w:rsidRPr="00065660">
        <w:rPr>
          <w:i/>
          <w:szCs w:val="22"/>
        </w:rPr>
        <w:tab/>
        <w:t xml:space="preserve">Emphasizes </w:t>
      </w:r>
      <w:r w:rsidRPr="00065660">
        <w:rPr>
          <w:szCs w:val="22"/>
        </w:rPr>
        <w:t>the important role of</w:t>
      </w:r>
      <w:r w:rsidRPr="00065660">
        <w:rPr>
          <w:i/>
          <w:szCs w:val="22"/>
        </w:rPr>
        <w:t xml:space="preserve"> </w:t>
      </w:r>
      <w:r w:rsidRPr="00065660">
        <w:rPr>
          <w:szCs w:val="22"/>
        </w:rPr>
        <w:t xml:space="preserve">indigenous peoples and local communities, as well as women, youth, local and subnational governments and other relevant stakeholders, in </w:t>
      </w:r>
      <w:r w:rsidR="004C23F7" w:rsidRPr="00065660">
        <w:rPr>
          <w:szCs w:val="22"/>
        </w:rPr>
        <w:t>promoting and implementing</w:t>
      </w:r>
      <w:r w:rsidR="006557FB" w:rsidRPr="00065660">
        <w:rPr>
          <w:szCs w:val="22"/>
        </w:rPr>
        <w:t xml:space="preserve"> the</w:t>
      </w:r>
      <w:r w:rsidR="004C23F7" w:rsidRPr="00065660">
        <w:rPr>
          <w:szCs w:val="22"/>
        </w:rPr>
        <w:t xml:space="preserve"> </w:t>
      </w:r>
      <w:r w:rsidRPr="00065660">
        <w:rPr>
          <w:szCs w:val="22"/>
        </w:rPr>
        <w:t xml:space="preserve">mainstreaming </w:t>
      </w:r>
      <w:r w:rsidR="004C23F7" w:rsidRPr="00065660">
        <w:rPr>
          <w:szCs w:val="22"/>
        </w:rPr>
        <w:t xml:space="preserve">of biodiversity </w:t>
      </w:r>
      <w:r w:rsidRPr="00065660">
        <w:rPr>
          <w:szCs w:val="22"/>
        </w:rPr>
        <w:t>in these sectors;</w:t>
      </w:r>
    </w:p>
    <w:p w:rsidR="00A05BE9" w:rsidRPr="00065660" w:rsidRDefault="006760BC"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lang w:eastAsia="ja-JP" w:bidi="th-TH"/>
        </w:rPr>
        <w:t>6</w:t>
      </w:r>
      <w:r w:rsidR="00A714E6" w:rsidRPr="00065660">
        <w:rPr>
          <w:szCs w:val="22"/>
          <w:lang w:eastAsia="ja-JP" w:bidi="th-TH"/>
        </w:rPr>
        <w:t>.</w:t>
      </w:r>
      <w:r w:rsidR="00A714E6" w:rsidRPr="00065660">
        <w:rPr>
          <w:szCs w:val="22"/>
          <w:lang w:eastAsia="ja-JP" w:bidi="th-TH"/>
        </w:rPr>
        <w:tab/>
      </w:r>
      <w:r w:rsidR="004C23F7" w:rsidRPr="00065660">
        <w:rPr>
          <w:i/>
          <w:szCs w:val="22"/>
          <w:lang w:eastAsia="ja-JP" w:bidi="th-TH"/>
        </w:rPr>
        <w:t xml:space="preserve">Takes note </w:t>
      </w:r>
      <w:r w:rsidR="004C23F7" w:rsidRPr="001743C2">
        <w:rPr>
          <w:szCs w:val="22"/>
          <w:lang w:eastAsia="ja-JP" w:bidi="th-TH"/>
        </w:rPr>
        <w:t>of</w:t>
      </w:r>
      <w:r w:rsidR="00A714E6" w:rsidRPr="00065660">
        <w:rPr>
          <w:i/>
          <w:szCs w:val="22"/>
          <w:lang w:eastAsia="ja-JP" w:bidi="th-TH"/>
        </w:rPr>
        <w:t xml:space="preserve"> </w:t>
      </w:r>
      <w:r w:rsidR="00A714E6" w:rsidRPr="00065660">
        <w:rPr>
          <w:szCs w:val="22"/>
        </w:rPr>
        <w:t xml:space="preserve">the draft proposal for a long-term strategic approach to mainstreaming biodiversity, </w:t>
      </w:r>
      <w:r w:rsidR="001C10C7" w:rsidRPr="00065660">
        <w:rPr>
          <w:szCs w:val="22"/>
        </w:rPr>
        <w:t>and</w:t>
      </w:r>
      <w:r w:rsidR="00A714E6" w:rsidRPr="00065660">
        <w:rPr>
          <w:szCs w:val="22"/>
        </w:rPr>
        <w:t xml:space="preserve"> terms of reference for a</w:t>
      </w:r>
      <w:r w:rsidR="00277FBB" w:rsidRPr="00065660">
        <w:rPr>
          <w:szCs w:val="22"/>
        </w:rPr>
        <w:t xml:space="preserve">n </w:t>
      </w:r>
      <w:r w:rsidR="004908B6" w:rsidRPr="00065660">
        <w:rPr>
          <w:szCs w:val="22"/>
        </w:rPr>
        <w:t>i</w:t>
      </w:r>
      <w:r w:rsidR="00277FBB" w:rsidRPr="00065660">
        <w:rPr>
          <w:szCs w:val="22"/>
        </w:rPr>
        <w:t xml:space="preserve">nformal </w:t>
      </w:r>
      <w:r w:rsidR="004908B6" w:rsidRPr="00065660">
        <w:rPr>
          <w:szCs w:val="22"/>
        </w:rPr>
        <w:t>a</w:t>
      </w:r>
      <w:r w:rsidR="00277FBB" w:rsidRPr="00065660">
        <w:rPr>
          <w:szCs w:val="22"/>
        </w:rPr>
        <w:t xml:space="preserve">dvisory </w:t>
      </w:r>
      <w:r w:rsidR="004908B6" w:rsidRPr="00065660">
        <w:rPr>
          <w:szCs w:val="22"/>
        </w:rPr>
        <w:t>g</w:t>
      </w:r>
      <w:r w:rsidR="00277FBB" w:rsidRPr="00065660">
        <w:rPr>
          <w:szCs w:val="22"/>
        </w:rPr>
        <w:t>roup</w:t>
      </w:r>
      <w:r w:rsidR="00A714E6" w:rsidRPr="00065660">
        <w:rPr>
          <w:szCs w:val="22"/>
        </w:rPr>
        <w:t xml:space="preserve"> on the mainstreaming of biodiversity prepared by the Executive Secretary;</w:t>
      </w:r>
    </w:p>
    <w:p w:rsidR="006760BC" w:rsidRPr="00065660" w:rsidRDefault="006760BC"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7.</w:t>
      </w:r>
      <w:r w:rsidRPr="00065660">
        <w:rPr>
          <w:i/>
          <w:szCs w:val="22"/>
        </w:rPr>
        <w:t xml:space="preserve"> </w:t>
      </w:r>
      <w:r w:rsidR="00651078" w:rsidRPr="00065660">
        <w:rPr>
          <w:i/>
          <w:szCs w:val="22"/>
        </w:rPr>
        <w:tab/>
      </w:r>
      <w:r w:rsidRPr="00065660">
        <w:rPr>
          <w:i/>
          <w:szCs w:val="22"/>
        </w:rPr>
        <w:t xml:space="preserve">Takes note </w:t>
      </w:r>
      <w:r w:rsidRPr="001743C2">
        <w:rPr>
          <w:szCs w:val="22"/>
        </w:rPr>
        <w:t>of</w:t>
      </w:r>
      <w:r w:rsidRPr="00065660">
        <w:rPr>
          <w:szCs w:val="22"/>
        </w:rPr>
        <w:t xml:space="preserve"> the </w:t>
      </w:r>
      <w:r w:rsidRPr="00065660">
        <w:rPr>
          <w:szCs w:val="22"/>
          <w:lang w:eastAsia="ja-JP" w:bidi="th-TH"/>
        </w:rPr>
        <w:t>revised typology of</w:t>
      </w:r>
      <w:r w:rsidR="006A1CF5" w:rsidRPr="00065660">
        <w:rPr>
          <w:szCs w:val="22"/>
          <w:lang w:eastAsia="ja-JP" w:bidi="th-TH"/>
        </w:rPr>
        <w:t xml:space="preserve"> actions for reporting on biodiversity </w:t>
      </w:r>
      <w:r w:rsidRPr="00065660">
        <w:rPr>
          <w:szCs w:val="22"/>
          <w:lang w:eastAsia="ja-JP" w:bidi="th-TH"/>
        </w:rPr>
        <w:t>and associated guidance prepared by the Executive Secretary</w:t>
      </w:r>
      <w:r w:rsidR="00DB1480" w:rsidRPr="00065660">
        <w:rPr>
          <w:szCs w:val="22"/>
          <w:lang w:eastAsia="ja-JP" w:bidi="th-TH"/>
        </w:rPr>
        <w:t>;</w:t>
      </w:r>
      <w:r w:rsidR="0033519A" w:rsidRPr="00065660">
        <w:rPr>
          <w:rStyle w:val="FootnoteReference"/>
          <w:szCs w:val="22"/>
          <w:lang w:eastAsia="ja-JP" w:bidi="th-TH"/>
        </w:rPr>
        <w:footnoteReference w:id="5"/>
      </w:r>
    </w:p>
    <w:p w:rsidR="004C23F7" w:rsidRPr="00065660" w:rsidRDefault="00D74F0E"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8</w:t>
      </w:r>
      <w:r w:rsidR="004C23F7" w:rsidRPr="00065660">
        <w:rPr>
          <w:szCs w:val="22"/>
        </w:rPr>
        <w:t>.</w:t>
      </w:r>
      <w:r w:rsidR="004C23F7" w:rsidRPr="00065660">
        <w:rPr>
          <w:szCs w:val="22"/>
        </w:rPr>
        <w:tab/>
      </w:r>
      <w:r w:rsidR="004C23F7" w:rsidRPr="00065660">
        <w:rPr>
          <w:i/>
          <w:szCs w:val="22"/>
        </w:rPr>
        <w:t>Welcomes</w:t>
      </w:r>
      <w:r w:rsidR="004C23F7" w:rsidRPr="00065660">
        <w:rPr>
          <w:szCs w:val="22"/>
        </w:rPr>
        <w:t xml:space="preserve"> the report of the international expert workshop on biodiversity mainstreaming “The path we face: advances on mainstreaming biodiversity for well-being”, </w:t>
      </w:r>
      <w:r w:rsidR="006C5FF5" w:rsidRPr="00065660">
        <w:rPr>
          <w:szCs w:val="22"/>
        </w:rPr>
        <w:t xml:space="preserve">which was held </w:t>
      </w:r>
      <w:r w:rsidR="00F76E1C" w:rsidRPr="00065660">
        <w:rPr>
          <w:szCs w:val="22"/>
        </w:rPr>
        <w:t xml:space="preserve">in Mexico City </w:t>
      </w:r>
      <w:r w:rsidR="006C5FF5" w:rsidRPr="00065660">
        <w:rPr>
          <w:szCs w:val="22"/>
        </w:rPr>
        <w:t>from</w:t>
      </w:r>
      <w:r w:rsidR="004C23F7" w:rsidRPr="00065660">
        <w:rPr>
          <w:szCs w:val="22"/>
        </w:rPr>
        <w:t xml:space="preserve"> 5</w:t>
      </w:r>
      <w:r w:rsidR="006C5FF5" w:rsidRPr="00065660">
        <w:rPr>
          <w:szCs w:val="22"/>
        </w:rPr>
        <w:t xml:space="preserve"> to </w:t>
      </w:r>
      <w:r w:rsidR="004C23F7" w:rsidRPr="00065660">
        <w:rPr>
          <w:szCs w:val="22"/>
        </w:rPr>
        <w:t>7</w:t>
      </w:r>
      <w:r w:rsidR="006C5FF5" w:rsidRPr="00065660">
        <w:rPr>
          <w:szCs w:val="22"/>
        </w:rPr>
        <w:t> </w:t>
      </w:r>
      <w:r w:rsidR="004C23F7" w:rsidRPr="00065660">
        <w:rPr>
          <w:szCs w:val="22"/>
        </w:rPr>
        <w:t>June</w:t>
      </w:r>
      <w:r w:rsidR="006C5FF5" w:rsidRPr="00065660">
        <w:rPr>
          <w:szCs w:val="22"/>
        </w:rPr>
        <w:t> </w:t>
      </w:r>
      <w:r w:rsidR="004C23F7" w:rsidRPr="00065660">
        <w:rPr>
          <w:szCs w:val="22"/>
        </w:rPr>
        <w:t>2018;</w:t>
      </w:r>
      <w:r w:rsidR="00A96037" w:rsidRPr="00065660">
        <w:rPr>
          <w:rStyle w:val="FootnoteReference"/>
          <w:szCs w:val="22"/>
        </w:rPr>
        <w:footnoteReference w:id="6"/>
      </w:r>
    </w:p>
    <w:p w:rsidR="004C23F7" w:rsidRPr="00065660" w:rsidRDefault="00D74F0E"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9</w:t>
      </w:r>
      <w:r w:rsidR="00413451" w:rsidRPr="00065660">
        <w:rPr>
          <w:szCs w:val="22"/>
        </w:rPr>
        <w:t>.</w:t>
      </w:r>
      <w:r w:rsidR="00413451" w:rsidRPr="00065660">
        <w:rPr>
          <w:szCs w:val="22"/>
        </w:rPr>
        <w:tab/>
      </w:r>
      <w:r w:rsidR="004C23F7" w:rsidRPr="00065660">
        <w:rPr>
          <w:i/>
          <w:szCs w:val="22"/>
        </w:rPr>
        <w:t>Also welcomes</w:t>
      </w:r>
      <w:r w:rsidR="004C23F7" w:rsidRPr="00065660">
        <w:rPr>
          <w:szCs w:val="22"/>
        </w:rPr>
        <w:t xml:space="preserve"> the executive summary of the report of the international expert workshop on mainstreaming on the sectors of energy and mining, infrastructure, and manufacturing and processing, </w:t>
      </w:r>
      <w:r w:rsidR="00BB151B" w:rsidRPr="00065660">
        <w:rPr>
          <w:szCs w:val="22"/>
        </w:rPr>
        <w:t xml:space="preserve">which was held </w:t>
      </w:r>
      <w:r w:rsidR="00F76E1C" w:rsidRPr="00065660">
        <w:rPr>
          <w:szCs w:val="22"/>
        </w:rPr>
        <w:t xml:space="preserve">in Cairo </w:t>
      </w:r>
      <w:r w:rsidR="00BB151B" w:rsidRPr="00065660">
        <w:rPr>
          <w:szCs w:val="22"/>
        </w:rPr>
        <w:t>from</w:t>
      </w:r>
      <w:r w:rsidR="004C23F7" w:rsidRPr="00065660">
        <w:rPr>
          <w:szCs w:val="22"/>
        </w:rPr>
        <w:t xml:space="preserve"> 20</w:t>
      </w:r>
      <w:r w:rsidR="00BB151B" w:rsidRPr="00065660">
        <w:rPr>
          <w:szCs w:val="22"/>
        </w:rPr>
        <w:t xml:space="preserve"> to </w:t>
      </w:r>
      <w:r w:rsidR="004C23F7" w:rsidRPr="00065660">
        <w:rPr>
          <w:szCs w:val="22"/>
        </w:rPr>
        <w:t>22</w:t>
      </w:r>
      <w:r w:rsidR="00BB151B" w:rsidRPr="00065660">
        <w:rPr>
          <w:szCs w:val="22"/>
        </w:rPr>
        <w:t> </w:t>
      </w:r>
      <w:r w:rsidR="004C23F7" w:rsidRPr="00065660">
        <w:rPr>
          <w:szCs w:val="22"/>
        </w:rPr>
        <w:t>June</w:t>
      </w:r>
      <w:r w:rsidR="00BB151B" w:rsidRPr="00065660">
        <w:rPr>
          <w:szCs w:val="22"/>
        </w:rPr>
        <w:t> </w:t>
      </w:r>
      <w:r w:rsidR="004C23F7" w:rsidRPr="00065660">
        <w:rPr>
          <w:szCs w:val="22"/>
        </w:rPr>
        <w:t>2018;</w:t>
      </w:r>
      <w:r w:rsidR="00BB151B" w:rsidRPr="00065660">
        <w:rPr>
          <w:rStyle w:val="FootnoteReference"/>
          <w:szCs w:val="22"/>
        </w:rPr>
        <w:footnoteReference w:id="7"/>
      </w:r>
    </w:p>
    <w:p w:rsidR="00A05BE9" w:rsidRPr="00065660" w:rsidRDefault="00D74F0E"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10</w:t>
      </w:r>
      <w:r w:rsidR="00413451" w:rsidRPr="00065660">
        <w:rPr>
          <w:szCs w:val="22"/>
        </w:rPr>
        <w:t>.</w:t>
      </w:r>
      <w:r w:rsidR="00651078" w:rsidRPr="00065660">
        <w:rPr>
          <w:i/>
          <w:szCs w:val="22"/>
        </w:rPr>
        <w:tab/>
      </w:r>
      <w:r w:rsidR="00413451" w:rsidRPr="00065660">
        <w:rPr>
          <w:i/>
          <w:szCs w:val="22"/>
        </w:rPr>
        <w:t>Encourages</w:t>
      </w:r>
      <w:r w:rsidR="00413451" w:rsidRPr="00065660">
        <w:rPr>
          <w:szCs w:val="22"/>
        </w:rPr>
        <w:t xml:space="preserve"> Parties, as appropriate, to include in their sixth national reports</w:t>
      </w:r>
      <w:r w:rsidRPr="00065660">
        <w:rPr>
          <w:szCs w:val="22"/>
        </w:rPr>
        <w:t xml:space="preserve"> information on actions taken with respect to mainstreaming of biodiversity, including </w:t>
      </w:r>
      <w:r w:rsidR="00413451" w:rsidRPr="00065660">
        <w:rPr>
          <w:szCs w:val="22"/>
        </w:rPr>
        <w:t xml:space="preserve">efforts to engage and collaborate with </w:t>
      </w:r>
      <w:r w:rsidR="00C32F48" w:rsidRPr="00065660">
        <w:rPr>
          <w:szCs w:val="22"/>
        </w:rPr>
        <w:t>i</w:t>
      </w:r>
      <w:r w:rsidR="00E159FA" w:rsidRPr="00065660">
        <w:rPr>
          <w:szCs w:val="22"/>
        </w:rPr>
        <w:t xml:space="preserve">ndigenous </w:t>
      </w:r>
      <w:r w:rsidR="00C32F48" w:rsidRPr="00065660">
        <w:rPr>
          <w:szCs w:val="22"/>
        </w:rPr>
        <w:t>p</w:t>
      </w:r>
      <w:r w:rsidR="00E159FA" w:rsidRPr="00065660">
        <w:rPr>
          <w:szCs w:val="22"/>
        </w:rPr>
        <w:t>eoples and local communities</w:t>
      </w:r>
      <w:r w:rsidR="00C32F48" w:rsidRPr="00065660">
        <w:rPr>
          <w:szCs w:val="22"/>
        </w:rPr>
        <w:t xml:space="preserve">, </w:t>
      </w:r>
      <w:r w:rsidR="000A255F" w:rsidRPr="00065660">
        <w:rPr>
          <w:szCs w:val="22"/>
        </w:rPr>
        <w:t xml:space="preserve">and stakeholders, such as </w:t>
      </w:r>
      <w:r w:rsidR="00C32F48" w:rsidRPr="00065660">
        <w:rPr>
          <w:szCs w:val="22"/>
        </w:rPr>
        <w:t>women, youth, local and subnational governments</w:t>
      </w:r>
      <w:r w:rsidR="00413451" w:rsidRPr="00065660">
        <w:rPr>
          <w:szCs w:val="22"/>
        </w:rPr>
        <w:t>;</w:t>
      </w:r>
    </w:p>
    <w:p w:rsidR="00A714E6" w:rsidRPr="00065660" w:rsidRDefault="00D74F0E" w:rsidP="004B5879">
      <w:pPr>
        <w:pStyle w:val="StylePara1Kernat11pt"/>
        <w:numPr>
          <w:ilvl w:val="0"/>
          <w:numId w:val="0"/>
        </w:numPr>
        <w:suppressLineNumbers/>
        <w:suppressAutoHyphens/>
        <w:kinsoku w:val="0"/>
        <w:overflowPunct w:val="0"/>
        <w:autoSpaceDE w:val="0"/>
        <w:autoSpaceDN w:val="0"/>
        <w:adjustRightInd w:val="0"/>
        <w:snapToGrid w:val="0"/>
        <w:ind w:firstLine="720"/>
        <w:rPr>
          <w:szCs w:val="22"/>
        </w:rPr>
      </w:pPr>
      <w:r w:rsidRPr="00065660">
        <w:rPr>
          <w:szCs w:val="22"/>
        </w:rPr>
        <w:t>11</w:t>
      </w:r>
      <w:r w:rsidR="00A714E6" w:rsidRPr="00065660">
        <w:rPr>
          <w:szCs w:val="22"/>
        </w:rPr>
        <w:t>.</w:t>
      </w:r>
      <w:r w:rsidR="00A714E6" w:rsidRPr="00065660">
        <w:rPr>
          <w:szCs w:val="22"/>
        </w:rPr>
        <w:tab/>
      </w:r>
      <w:r w:rsidR="00A714E6" w:rsidRPr="00065660">
        <w:rPr>
          <w:i/>
          <w:iCs/>
          <w:szCs w:val="22"/>
        </w:rPr>
        <w:t>Recommends</w:t>
      </w:r>
      <w:r w:rsidR="00A714E6" w:rsidRPr="00065660">
        <w:rPr>
          <w:szCs w:val="22"/>
        </w:rPr>
        <w:t xml:space="preserve"> that the Conference of the Parties at its fourteenth meeting adopt a decision along the following lines:</w:t>
      </w:r>
      <w:r w:rsidR="00A714E6" w:rsidRPr="00065660">
        <w:rPr>
          <w:rStyle w:val="FootnoteReference"/>
          <w:rFonts w:eastAsiaTheme="majorEastAsia"/>
          <w:szCs w:val="22"/>
        </w:rPr>
        <w:footnoteReference w:id="8"/>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i/>
          <w:snapToGrid w:val="0"/>
          <w:kern w:val="22"/>
          <w:szCs w:val="22"/>
        </w:rPr>
      </w:pPr>
      <w:r w:rsidRPr="00065660">
        <w:rPr>
          <w:i/>
          <w:snapToGrid w:val="0"/>
          <w:kern w:val="22"/>
          <w:szCs w:val="22"/>
        </w:rPr>
        <w:t>The Conference of the Parties,</w:t>
      </w:r>
    </w:p>
    <w:p w:rsidR="00A714E6" w:rsidRPr="00065660" w:rsidRDefault="00A714E6"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rPr>
      </w:pPr>
      <w:r w:rsidRPr="00065660">
        <w:rPr>
          <w:i/>
          <w:snapToGrid w:val="0"/>
          <w:kern w:val="22"/>
          <w:szCs w:val="22"/>
        </w:rPr>
        <w:t xml:space="preserve">Recalling </w:t>
      </w:r>
      <w:r w:rsidRPr="00065660">
        <w:rPr>
          <w:snapToGrid w:val="0"/>
          <w:kern w:val="22"/>
          <w:szCs w:val="22"/>
        </w:rPr>
        <w:t xml:space="preserve">decisions </w:t>
      </w:r>
      <w:hyperlink r:id="rId12" w:history="1">
        <w:r w:rsidRPr="00065660">
          <w:rPr>
            <w:rStyle w:val="Hyperlink"/>
            <w:snapToGrid w:val="0"/>
            <w:kern w:val="22"/>
            <w:sz w:val="22"/>
            <w:szCs w:val="22"/>
          </w:rPr>
          <w:t>XIII/3</w:t>
        </w:r>
      </w:hyperlink>
      <w:r w:rsidRPr="00065660">
        <w:rPr>
          <w:rStyle w:val="Hyperlink"/>
          <w:snapToGrid w:val="0"/>
          <w:kern w:val="22"/>
          <w:sz w:val="22"/>
          <w:szCs w:val="22"/>
        </w:rPr>
        <w:t>,</w:t>
      </w:r>
      <w:r w:rsidRPr="00065660">
        <w:rPr>
          <w:snapToGrid w:val="0"/>
          <w:kern w:val="22"/>
          <w:szCs w:val="22"/>
        </w:rPr>
        <w:t xml:space="preserve"> in which it considered the mainstreaming of biodiversity in the sectors of agriculture, forestry, fisheries and tourism as well as cross-cutting issues, and in which it decided to address, at its fourteenth meeting, the mainstreaming of biodiversity into the sectors of energy and mining, infrastructure, manufacturing and processing, and health,</w:t>
      </w:r>
    </w:p>
    <w:p w:rsidR="00A714E6" w:rsidRPr="00065660" w:rsidRDefault="003C4D5F"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i/>
          <w:snapToGrid w:val="0"/>
          <w:kern w:val="22"/>
          <w:szCs w:val="22"/>
        </w:rPr>
        <w:t>Also r</w:t>
      </w:r>
      <w:r w:rsidR="00A05BE9" w:rsidRPr="00065660">
        <w:rPr>
          <w:i/>
          <w:snapToGrid w:val="0"/>
          <w:kern w:val="22"/>
          <w:szCs w:val="22"/>
        </w:rPr>
        <w:t>ecalling</w:t>
      </w:r>
      <w:r w:rsidR="00A714E6" w:rsidRPr="00065660">
        <w:rPr>
          <w:iCs/>
          <w:snapToGrid w:val="0"/>
          <w:kern w:val="22"/>
          <w:szCs w:val="22"/>
        </w:rPr>
        <w:t xml:space="preserve"> </w:t>
      </w:r>
      <w:r w:rsidR="00A714E6" w:rsidRPr="00065660">
        <w:rPr>
          <w:snapToGrid w:val="0"/>
          <w:kern w:val="22"/>
          <w:szCs w:val="22"/>
        </w:rPr>
        <w:t>the Cancun Declaration on Mainstreaming the Conservation and Sustainable Use of Biodiversity for Well-Being, adopted during the high-level segment in Cancun, Mexico, on 3 December 2016,</w:t>
      </w:r>
      <w:r w:rsidR="00A714E6" w:rsidRPr="00065660">
        <w:rPr>
          <w:rStyle w:val="FootnoteReference"/>
          <w:rFonts w:eastAsiaTheme="majorEastAsia"/>
          <w:snapToGrid w:val="0"/>
          <w:kern w:val="22"/>
          <w:szCs w:val="22"/>
        </w:rPr>
        <w:footnoteReference w:id="9"/>
      </w:r>
      <w:r w:rsidR="00A04D44" w:rsidRPr="00065660">
        <w:rPr>
          <w:snapToGrid w:val="0"/>
          <w:kern w:val="22"/>
          <w:szCs w:val="22"/>
        </w:rPr>
        <w:t xml:space="preserve"> </w:t>
      </w:r>
      <w:r w:rsidR="00700646" w:rsidRPr="00065660">
        <w:rPr>
          <w:snapToGrid w:val="0"/>
          <w:kern w:val="22"/>
          <w:szCs w:val="22"/>
        </w:rPr>
        <w:t xml:space="preserve">as well as the </w:t>
      </w:r>
      <w:r w:rsidR="00700646" w:rsidRPr="00065660">
        <w:rPr>
          <w:noProof/>
          <w:snapToGrid w:val="0"/>
          <w:kern w:val="22"/>
          <w:szCs w:val="22"/>
        </w:rPr>
        <w:t>Sharm-El Sheikh</w:t>
      </w:r>
      <w:r w:rsidR="00700646" w:rsidRPr="00065660">
        <w:rPr>
          <w:snapToGrid w:val="0"/>
          <w:kern w:val="22"/>
          <w:szCs w:val="22"/>
        </w:rPr>
        <w:t xml:space="preserve"> Declaration</w:t>
      </w:r>
      <w:r w:rsidR="0000251C" w:rsidRPr="00065660">
        <w:rPr>
          <w:snapToGrid w:val="0"/>
          <w:kern w:val="22"/>
          <w:szCs w:val="22"/>
        </w:rPr>
        <w:t>,</w:t>
      </w:r>
      <w:r w:rsidR="00700646" w:rsidRPr="00065660">
        <w:rPr>
          <w:snapToGrid w:val="0"/>
          <w:kern w:val="22"/>
          <w:szCs w:val="22"/>
        </w:rPr>
        <w:t xml:space="preserve"> adopted d</w:t>
      </w:r>
      <w:r w:rsidR="00337676" w:rsidRPr="00065660">
        <w:rPr>
          <w:snapToGrid w:val="0"/>
          <w:kern w:val="22"/>
          <w:szCs w:val="22"/>
        </w:rPr>
        <w:t>uring the h</w:t>
      </w:r>
      <w:r w:rsidR="007A0D45" w:rsidRPr="00065660">
        <w:rPr>
          <w:snapToGrid w:val="0"/>
          <w:kern w:val="22"/>
          <w:szCs w:val="22"/>
        </w:rPr>
        <w:t xml:space="preserve">igh-level </w:t>
      </w:r>
      <w:r w:rsidR="00337676" w:rsidRPr="00065660">
        <w:rPr>
          <w:snapToGrid w:val="0"/>
          <w:kern w:val="22"/>
          <w:szCs w:val="22"/>
        </w:rPr>
        <w:t>s</w:t>
      </w:r>
      <w:r w:rsidR="007A0D45" w:rsidRPr="00065660">
        <w:rPr>
          <w:snapToGrid w:val="0"/>
          <w:kern w:val="22"/>
          <w:szCs w:val="22"/>
        </w:rPr>
        <w:t xml:space="preserve">egment </w:t>
      </w:r>
      <w:r w:rsidR="00337676" w:rsidRPr="00065660">
        <w:rPr>
          <w:snapToGrid w:val="0"/>
          <w:kern w:val="22"/>
          <w:szCs w:val="22"/>
        </w:rPr>
        <w:t xml:space="preserve">in </w:t>
      </w:r>
      <w:r w:rsidR="00337676" w:rsidRPr="00065660">
        <w:rPr>
          <w:noProof/>
          <w:snapToGrid w:val="0"/>
          <w:kern w:val="22"/>
          <w:szCs w:val="22"/>
        </w:rPr>
        <w:t>Sharm El-Sheikh</w:t>
      </w:r>
      <w:r w:rsidR="00FD3456" w:rsidRPr="00065660">
        <w:rPr>
          <w:snapToGrid w:val="0"/>
          <w:kern w:val="22"/>
          <w:szCs w:val="22"/>
        </w:rPr>
        <w:t>, Egypt,</w:t>
      </w:r>
      <w:r w:rsidR="007A0D45" w:rsidRPr="00065660">
        <w:rPr>
          <w:snapToGrid w:val="0"/>
          <w:kern w:val="22"/>
          <w:szCs w:val="22"/>
        </w:rPr>
        <w:t xml:space="preserve"> </w:t>
      </w:r>
      <w:r w:rsidR="00700646" w:rsidRPr="00065660">
        <w:rPr>
          <w:snapToGrid w:val="0"/>
          <w:kern w:val="22"/>
          <w:szCs w:val="22"/>
        </w:rPr>
        <w:t>on 15 November 2018;</w:t>
      </w:r>
      <w:r w:rsidR="008309C8" w:rsidRPr="00065660">
        <w:rPr>
          <w:rStyle w:val="FootnoteReference"/>
          <w:snapToGrid w:val="0"/>
          <w:kern w:val="22"/>
          <w:szCs w:val="22"/>
        </w:rPr>
        <w:footnoteReference w:id="10"/>
      </w:r>
    </w:p>
    <w:p w:rsidR="003C4D5F" w:rsidRPr="00065660" w:rsidRDefault="003C4D5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i/>
          <w:szCs w:val="22"/>
        </w:rPr>
        <w:t>Further recalling</w:t>
      </w:r>
      <w:r w:rsidRPr="00065660">
        <w:rPr>
          <w:szCs w:val="22"/>
        </w:rPr>
        <w:t xml:space="preserve"> decision VIII/</w:t>
      </w:r>
      <w:r w:rsidR="00D65F48" w:rsidRPr="00065660">
        <w:rPr>
          <w:szCs w:val="22"/>
        </w:rPr>
        <w:t>28</w:t>
      </w:r>
      <w:r w:rsidRPr="00065660">
        <w:rPr>
          <w:szCs w:val="22"/>
        </w:rPr>
        <w:t xml:space="preserve"> on the </w:t>
      </w:r>
      <w:r w:rsidR="00D65F48" w:rsidRPr="00065660">
        <w:rPr>
          <w:szCs w:val="22"/>
        </w:rPr>
        <w:t>v</w:t>
      </w:r>
      <w:r w:rsidRPr="00065660">
        <w:rPr>
          <w:szCs w:val="22"/>
        </w:rPr>
        <w:t>oluntary guidelines on biodiversity-inclusive impact assessment,</w:t>
      </w:r>
    </w:p>
    <w:p w:rsidR="00A714E6" w:rsidRPr="00065660" w:rsidRDefault="00A714E6"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rPr>
      </w:pPr>
      <w:r w:rsidRPr="00065660">
        <w:rPr>
          <w:i/>
          <w:snapToGrid w:val="0"/>
          <w:kern w:val="22"/>
          <w:szCs w:val="22"/>
        </w:rPr>
        <w:t>Recognizing</w:t>
      </w:r>
      <w:r w:rsidRPr="00065660">
        <w:rPr>
          <w:snapToGrid w:val="0"/>
          <w:kern w:val="22"/>
          <w:szCs w:val="22"/>
        </w:rPr>
        <w:t xml:space="preserve"> that the energy and mining, infrastructure, manufacturing and processing, on the one hand, depend</w:t>
      </w:r>
      <w:r w:rsidR="00D203FF" w:rsidRPr="00065660">
        <w:rPr>
          <w:snapToGrid w:val="0"/>
          <w:kern w:val="22"/>
          <w:szCs w:val="22"/>
        </w:rPr>
        <w:t xml:space="preserve"> </w:t>
      </w:r>
      <w:r w:rsidRPr="00065660">
        <w:rPr>
          <w:snapToGrid w:val="0"/>
          <w:kern w:val="22"/>
          <w:szCs w:val="22"/>
        </w:rPr>
        <w:t xml:space="preserve">on biodiversity and the ecosystem </w:t>
      </w:r>
      <w:r w:rsidR="00D203FF" w:rsidRPr="00065660">
        <w:rPr>
          <w:snapToGrid w:val="0"/>
          <w:kern w:val="22"/>
          <w:szCs w:val="22"/>
        </w:rPr>
        <w:t xml:space="preserve">functions and </w:t>
      </w:r>
      <w:r w:rsidRPr="00065660">
        <w:rPr>
          <w:snapToGrid w:val="0"/>
          <w:kern w:val="22"/>
          <w:szCs w:val="22"/>
        </w:rPr>
        <w:t>services that biodiversity underpins</w:t>
      </w:r>
      <w:r w:rsidR="00691B02" w:rsidRPr="00065660">
        <w:rPr>
          <w:snapToGrid w:val="0"/>
          <w:kern w:val="22"/>
          <w:szCs w:val="22"/>
        </w:rPr>
        <w:t>,</w:t>
      </w:r>
      <w:r w:rsidRPr="00065660">
        <w:rPr>
          <w:snapToGrid w:val="0"/>
          <w:kern w:val="22"/>
          <w:szCs w:val="22"/>
        </w:rPr>
        <w:t xml:space="preserve"> </w:t>
      </w:r>
      <w:r w:rsidRPr="00065660">
        <w:rPr>
          <w:rStyle w:val="StylePatternClearGray-15Kernat11pt"/>
          <w:snapToGrid w:val="0"/>
          <w:szCs w:val="22"/>
        </w:rPr>
        <w:t xml:space="preserve">and that the loss of biodiversity can impact these sectors negatively, and that, on the other hand, these sectors </w:t>
      </w:r>
      <w:r w:rsidRPr="00065660">
        <w:rPr>
          <w:snapToGrid w:val="0"/>
          <w:kern w:val="22"/>
          <w:szCs w:val="22"/>
        </w:rPr>
        <w:t>have potential impacts on biodiversity which may</w:t>
      </w:r>
      <w:r w:rsidRPr="00065660">
        <w:rPr>
          <w:rStyle w:val="StylePatternClearGray-15Kernat11pt"/>
          <w:snapToGrid w:val="0"/>
          <w:szCs w:val="22"/>
        </w:rPr>
        <w:t xml:space="preserve"> threaten the provision of ecosystem functions and services that are vital to humanity,</w:t>
      </w:r>
    </w:p>
    <w:p w:rsidR="00A714E6" w:rsidRPr="00065660" w:rsidRDefault="00F8161A"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i/>
          <w:snapToGrid w:val="0"/>
          <w:kern w:val="22"/>
          <w:szCs w:val="22"/>
        </w:rPr>
        <w:t>Stressing</w:t>
      </w:r>
      <w:r w:rsidR="00A714E6" w:rsidRPr="00065660">
        <w:rPr>
          <w:snapToGrid w:val="0"/>
          <w:kern w:val="22"/>
          <w:szCs w:val="22"/>
        </w:rPr>
        <w:t xml:space="preserve"> that mainstreaming biodiversity in the sectors of energy and mining, infrastructure, manufacturing and processing, is essential for halting the loss of biodiversity and for the achievement of the Strategic Plan for Biodiversity 2011-2020</w:t>
      </w:r>
      <w:bookmarkStart w:id="2" w:name="_Ref516589359"/>
      <w:r w:rsidR="00A714E6" w:rsidRPr="00065660">
        <w:rPr>
          <w:rStyle w:val="FootnoteReference"/>
          <w:rFonts w:eastAsiaTheme="majorEastAsia"/>
          <w:snapToGrid w:val="0"/>
          <w:kern w:val="22"/>
          <w:szCs w:val="22"/>
        </w:rPr>
        <w:footnoteReference w:id="11"/>
      </w:r>
      <w:bookmarkEnd w:id="2"/>
      <w:r w:rsidR="00A714E6" w:rsidRPr="00065660">
        <w:rPr>
          <w:snapToGrid w:val="0"/>
          <w:kern w:val="22"/>
          <w:szCs w:val="22"/>
          <w:vertAlign w:val="superscript"/>
        </w:rPr>
        <w:t xml:space="preserve"> </w:t>
      </w:r>
      <w:r w:rsidR="00A714E6" w:rsidRPr="00065660">
        <w:rPr>
          <w:snapToGrid w:val="0"/>
          <w:kern w:val="22"/>
          <w:szCs w:val="22"/>
        </w:rPr>
        <w:t>and the goals and objectives of different multilateral agreements and international processes, including the 2030 Agenda for Sustainable Development,</w:t>
      </w:r>
      <w:bookmarkStart w:id="3" w:name="_Ref516653888"/>
      <w:r w:rsidR="00A714E6" w:rsidRPr="00065660">
        <w:rPr>
          <w:rStyle w:val="FootnoteReference"/>
          <w:rFonts w:eastAsiaTheme="majorEastAsia"/>
          <w:snapToGrid w:val="0"/>
          <w:kern w:val="22"/>
          <w:szCs w:val="22"/>
        </w:rPr>
        <w:footnoteReference w:id="12"/>
      </w:r>
      <w:bookmarkEnd w:id="3"/>
      <w:r w:rsidRPr="00065660">
        <w:rPr>
          <w:snapToGrid w:val="0"/>
          <w:kern w:val="22"/>
          <w:szCs w:val="22"/>
        </w:rPr>
        <w:t xml:space="preserve"> and the Sustainable Development Goals</w:t>
      </w:r>
      <w:r w:rsidR="00651078" w:rsidRPr="00065660">
        <w:rPr>
          <w:snapToGrid w:val="0"/>
          <w:kern w:val="22"/>
          <w:szCs w:val="22"/>
        </w:rPr>
        <w:t>,</w:t>
      </w:r>
    </w:p>
    <w:p w:rsidR="00A714E6" w:rsidRPr="00065660" w:rsidRDefault="000B7824" w:rsidP="005A5CA9">
      <w:pPr>
        <w:pStyle w:val="ListParagraph"/>
        <w:suppressLineNumbers/>
        <w:suppressAutoHyphens/>
        <w:kinsoku w:val="0"/>
        <w:overflowPunct w:val="0"/>
        <w:autoSpaceDE w:val="0"/>
        <w:autoSpaceDN w:val="0"/>
        <w:adjustRightInd w:val="0"/>
        <w:snapToGrid w:val="0"/>
        <w:spacing w:before="120" w:after="120"/>
        <w:ind w:firstLine="720"/>
        <w:contextualSpacing w:val="0"/>
        <w:rPr>
          <w:iCs/>
          <w:snapToGrid w:val="0"/>
          <w:kern w:val="22"/>
          <w:szCs w:val="22"/>
        </w:rPr>
      </w:pPr>
      <w:r w:rsidRPr="00065660">
        <w:rPr>
          <w:i/>
          <w:snapToGrid w:val="0"/>
          <w:kern w:val="22"/>
          <w:szCs w:val="22"/>
        </w:rPr>
        <w:t xml:space="preserve">Emphasizing </w:t>
      </w:r>
      <w:r w:rsidR="00A714E6" w:rsidRPr="00065660">
        <w:rPr>
          <w:snapToGrid w:val="0"/>
          <w:kern w:val="22"/>
          <w:szCs w:val="22"/>
        </w:rPr>
        <w:t>the important role of</w:t>
      </w:r>
      <w:r w:rsidRPr="00065660">
        <w:rPr>
          <w:snapToGrid w:val="0"/>
          <w:kern w:val="22"/>
          <w:szCs w:val="22"/>
        </w:rPr>
        <w:t xml:space="preserve"> the</w:t>
      </w:r>
      <w:r w:rsidR="00F41167" w:rsidRPr="00065660">
        <w:rPr>
          <w:snapToGrid w:val="0"/>
          <w:kern w:val="22"/>
          <w:szCs w:val="22"/>
        </w:rPr>
        <w:t xml:space="preserve"> business </w:t>
      </w:r>
      <w:r w:rsidR="004C33FA" w:rsidRPr="00065660">
        <w:rPr>
          <w:snapToGrid w:val="0"/>
          <w:kern w:val="22"/>
          <w:szCs w:val="22"/>
        </w:rPr>
        <w:t xml:space="preserve">and financial </w:t>
      </w:r>
      <w:r w:rsidR="00F41167" w:rsidRPr="00065660">
        <w:rPr>
          <w:snapToGrid w:val="0"/>
          <w:kern w:val="22"/>
          <w:szCs w:val="22"/>
        </w:rPr>
        <w:t>sector</w:t>
      </w:r>
      <w:r w:rsidR="006268F8" w:rsidRPr="00065660">
        <w:rPr>
          <w:snapToGrid w:val="0"/>
          <w:kern w:val="22"/>
          <w:szCs w:val="22"/>
        </w:rPr>
        <w:t>s</w:t>
      </w:r>
      <w:r w:rsidR="00F41167" w:rsidRPr="00065660">
        <w:rPr>
          <w:snapToGrid w:val="0"/>
          <w:kern w:val="22"/>
          <w:szCs w:val="22"/>
        </w:rPr>
        <w:t>,</w:t>
      </w:r>
      <w:r w:rsidR="004C33FA" w:rsidRPr="00065660">
        <w:rPr>
          <w:snapToGrid w:val="0"/>
          <w:kern w:val="22"/>
          <w:szCs w:val="22"/>
        </w:rPr>
        <w:t xml:space="preserve"> </w:t>
      </w:r>
      <w:r w:rsidR="00291D31" w:rsidRPr="00065660">
        <w:rPr>
          <w:snapToGrid w:val="0"/>
          <w:kern w:val="22"/>
          <w:szCs w:val="22"/>
        </w:rPr>
        <w:t xml:space="preserve">indigenous peoples and local communities, </w:t>
      </w:r>
      <w:r w:rsidR="00051D1E" w:rsidRPr="00065660">
        <w:rPr>
          <w:snapToGrid w:val="0"/>
          <w:kern w:val="22"/>
          <w:szCs w:val="22"/>
        </w:rPr>
        <w:t xml:space="preserve">civil society, </w:t>
      </w:r>
      <w:r w:rsidR="00F41167" w:rsidRPr="00065660">
        <w:rPr>
          <w:snapToGrid w:val="0"/>
          <w:kern w:val="22"/>
          <w:szCs w:val="22"/>
        </w:rPr>
        <w:t>local and subnational governments,</w:t>
      </w:r>
      <w:r w:rsidR="00A714E6" w:rsidRPr="00065660">
        <w:rPr>
          <w:snapToGrid w:val="0"/>
          <w:kern w:val="22"/>
          <w:szCs w:val="22"/>
        </w:rPr>
        <w:t xml:space="preserve"> academia, </w:t>
      </w:r>
      <w:r w:rsidR="00291D31" w:rsidRPr="00065660">
        <w:rPr>
          <w:snapToGrid w:val="0"/>
          <w:kern w:val="22"/>
          <w:szCs w:val="22"/>
        </w:rPr>
        <w:t>as well as</w:t>
      </w:r>
      <w:r w:rsidR="008F1667" w:rsidRPr="00065660">
        <w:rPr>
          <w:snapToGrid w:val="0"/>
          <w:kern w:val="22"/>
          <w:szCs w:val="22"/>
        </w:rPr>
        <w:t xml:space="preserve"> </w:t>
      </w:r>
      <w:r w:rsidR="00DE7320" w:rsidRPr="00065660">
        <w:rPr>
          <w:snapToGrid w:val="0"/>
          <w:kern w:val="22"/>
          <w:szCs w:val="22"/>
        </w:rPr>
        <w:t>women</w:t>
      </w:r>
      <w:r w:rsidR="002826DA" w:rsidRPr="00065660">
        <w:rPr>
          <w:snapToGrid w:val="0"/>
          <w:kern w:val="22"/>
          <w:szCs w:val="22"/>
        </w:rPr>
        <w:t>,</w:t>
      </w:r>
      <w:r w:rsidR="00DE7320" w:rsidRPr="00065660">
        <w:rPr>
          <w:snapToGrid w:val="0"/>
          <w:kern w:val="22"/>
          <w:szCs w:val="22"/>
        </w:rPr>
        <w:t xml:space="preserve"> </w:t>
      </w:r>
      <w:r w:rsidR="00A714E6" w:rsidRPr="00065660">
        <w:rPr>
          <w:snapToGrid w:val="0"/>
          <w:kern w:val="22"/>
          <w:szCs w:val="22"/>
        </w:rPr>
        <w:t>youth and</w:t>
      </w:r>
      <w:r w:rsidR="00291D31" w:rsidRPr="00065660">
        <w:rPr>
          <w:snapToGrid w:val="0"/>
          <w:kern w:val="22"/>
          <w:szCs w:val="22"/>
        </w:rPr>
        <w:t xml:space="preserve"> </w:t>
      </w:r>
      <w:r w:rsidR="00A714E6" w:rsidRPr="00065660">
        <w:rPr>
          <w:snapToGrid w:val="0"/>
          <w:kern w:val="22"/>
          <w:szCs w:val="22"/>
        </w:rPr>
        <w:t xml:space="preserve">other </w:t>
      </w:r>
      <w:r w:rsidR="00DE7320" w:rsidRPr="00065660">
        <w:rPr>
          <w:snapToGrid w:val="0"/>
          <w:kern w:val="22"/>
          <w:szCs w:val="22"/>
        </w:rPr>
        <w:t xml:space="preserve">relevant </w:t>
      </w:r>
      <w:r w:rsidR="00A714E6" w:rsidRPr="00065660">
        <w:rPr>
          <w:snapToGrid w:val="0"/>
          <w:kern w:val="22"/>
          <w:szCs w:val="22"/>
        </w:rPr>
        <w:t xml:space="preserve">stakeholders in </w:t>
      </w:r>
      <w:r w:rsidR="003A7281" w:rsidRPr="00065660">
        <w:rPr>
          <w:snapToGrid w:val="0"/>
          <w:kern w:val="22"/>
          <w:szCs w:val="22"/>
        </w:rPr>
        <w:t xml:space="preserve">promoting and implementing </w:t>
      </w:r>
      <w:r w:rsidR="00A714E6" w:rsidRPr="00065660">
        <w:rPr>
          <w:snapToGrid w:val="0"/>
          <w:kern w:val="22"/>
          <w:szCs w:val="22"/>
        </w:rPr>
        <w:t>the mainstreaming of biodiversity,</w:t>
      </w:r>
    </w:p>
    <w:p w:rsidR="00A714E6" w:rsidRPr="00065660" w:rsidRDefault="00A714E6"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i/>
          <w:snapToGrid w:val="0"/>
          <w:kern w:val="22"/>
          <w:szCs w:val="22"/>
        </w:rPr>
        <w:t>Acknowledging</w:t>
      </w:r>
      <w:r w:rsidRPr="00065660">
        <w:rPr>
          <w:iCs/>
          <w:snapToGrid w:val="0"/>
          <w:kern w:val="22"/>
          <w:szCs w:val="22"/>
        </w:rPr>
        <w:t xml:space="preserve"> the work of </w:t>
      </w:r>
      <w:r w:rsidR="003E2547" w:rsidRPr="00065660">
        <w:rPr>
          <w:iCs/>
          <w:snapToGrid w:val="0"/>
          <w:kern w:val="22"/>
          <w:szCs w:val="22"/>
        </w:rPr>
        <w:t>various international organizations,</w:t>
      </w:r>
      <w:r w:rsidR="002D5469" w:rsidRPr="00065660">
        <w:rPr>
          <w:iCs/>
          <w:snapToGrid w:val="0"/>
          <w:kern w:val="22"/>
          <w:szCs w:val="22"/>
        </w:rPr>
        <w:t xml:space="preserve"> </w:t>
      </w:r>
      <w:r w:rsidRPr="00065660">
        <w:rPr>
          <w:iCs/>
          <w:snapToGrid w:val="0"/>
          <w:kern w:val="22"/>
          <w:szCs w:val="22"/>
        </w:rPr>
        <w:t xml:space="preserve">relevant partner organizations and </w:t>
      </w:r>
      <w:r w:rsidRPr="00065660">
        <w:rPr>
          <w:snapToGrid w:val="0"/>
          <w:kern w:val="22"/>
          <w:szCs w:val="22"/>
        </w:rPr>
        <w:t xml:space="preserve">initiatives to advance biodiversity-related </w:t>
      </w:r>
      <w:r w:rsidR="003E2547" w:rsidRPr="00065660">
        <w:rPr>
          <w:snapToGrid w:val="0"/>
          <w:kern w:val="22"/>
          <w:szCs w:val="22"/>
        </w:rPr>
        <w:t>practices</w:t>
      </w:r>
      <w:r w:rsidR="00130870" w:rsidRPr="00065660">
        <w:rPr>
          <w:snapToGrid w:val="0"/>
          <w:kern w:val="22"/>
          <w:szCs w:val="22"/>
        </w:rPr>
        <w:t xml:space="preserve"> </w:t>
      </w:r>
      <w:r w:rsidRPr="00065660">
        <w:rPr>
          <w:snapToGrid w:val="0"/>
          <w:kern w:val="22"/>
          <w:szCs w:val="22"/>
        </w:rPr>
        <w:t xml:space="preserve">by businesses, such as that of the United Nations Environment Programme, </w:t>
      </w:r>
      <w:r w:rsidR="00130870" w:rsidRPr="00065660">
        <w:rPr>
          <w:snapToGrid w:val="0"/>
          <w:kern w:val="22"/>
          <w:szCs w:val="22"/>
        </w:rPr>
        <w:t xml:space="preserve">One Planet Network, </w:t>
      </w:r>
      <w:r w:rsidRPr="00065660">
        <w:rPr>
          <w:snapToGrid w:val="0"/>
          <w:kern w:val="22"/>
          <w:szCs w:val="22"/>
        </w:rPr>
        <w:t xml:space="preserve">the United Nations Global Compact, the United Nations Statistics Division, </w:t>
      </w:r>
      <w:r w:rsidR="00E73346" w:rsidRPr="00065660">
        <w:rPr>
          <w:snapToGrid w:val="0"/>
          <w:kern w:val="22"/>
          <w:szCs w:val="22"/>
        </w:rPr>
        <w:t xml:space="preserve">the Convention on Migratory Species and its multi-stakeholder energy task force, </w:t>
      </w:r>
      <w:r w:rsidRPr="00065660">
        <w:rPr>
          <w:snapToGrid w:val="0"/>
          <w:kern w:val="22"/>
          <w:szCs w:val="22"/>
        </w:rPr>
        <w:t>the International Union for Conservation of Nature, the International Integrated Reporting Council, the Cambridge Institute for Sustainability Leadership, the Natural Capital Coalition and its biodiversity working group, and the Global Reporting Initiative,</w:t>
      </w:r>
      <w:r w:rsidR="003E2547" w:rsidRPr="00065660">
        <w:rPr>
          <w:snapToGrid w:val="0"/>
          <w:kern w:val="22"/>
          <w:szCs w:val="22"/>
        </w:rPr>
        <w:t xml:space="preserve"> </w:t>
      </w:r>
      <w:r w:rsidR="00130870" w:rsidRPr="00065660">
        <w:rPr>
          <w:snapToGrid w:val="0"/>
          <w:kern w:val="22"/>
          <w:szCs w:val="22"/>
        </w:rPr>
        <w:t>among</w:t>
      </w:r>
      <w:r w:rsidRPr="00065660">
        <w:rPr>
          <w:snapToGrid w:val="0"/>
          <w:kern w:val="22"/>
          <w:szCs w:val="22"/>
        </w:rPr>
        <w:t xml:space="preserve"> other</w:t>
      </w:r>
      <w:r w:rsidR="00130870" w:rsidRPr="00065660">
        <w:rPr>
          <w:snapToGrid w:val="0"/>
          <w:kern w:val="22"/>
          <w:szCs w:val="22"/>
        </w:rPr>
        <w:t>s</w:t>
      </w:r>
      <w:r w:rsidRPr="00065660">
        <w:rPr>
          <w:snapToGrid w:val="0"/>
          <w:kern w:val="22"/>
          <w:szCs w:val="22"/>
        </w:rPr>
        <w:t>,</w:t>
      </w:r>
    </w:p>
    <w:p w:rsidR="00A714E6" w:rsidRPr="00065660" w:rsidRDefault="00A714E6"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rStyle w:val="StylePatternClearGray-15Kernat11pt"/>
          <w:i/>
          <w:snapToGrid w:val="0"/>
          <w:szCs w:val="22"/>
        </w:rPr>
        <w:t xml:space="preserve">Taking note </w:t>
      </w:r>
      <w:r w:rsidRPr="00065660">
        <w:rPr>
          <w:rStyle w:val="StylePatternClearGray-15Kernat11pt"/>
          <w:snapToGrid w:val="0"/>
          <w:szCs w:val="22"/>
        </w:rPr>
        <w:t xml:space="preserve">of the </w:t>
      </w:r>
      <w:r w:rsidRPr="00065660">
        <w:rPr>
          <w:rStyle w:val="StylePatternClearGray-15Kernat11pt"/>
          <w:i/>
          <w:snapToGrid w:val="0"/>
          <w:szCs w:val="22"/>
        </w:rPr>
        <w:t xml:space="preserve">Cities and </w:t>
      </w:r>
      <w:r w:rsidRPr="00065660">
        <w:rPr>
          <w:i/>
          <w:snapToGrid w:val="0"/>
          <w:kern w:val="22"/>
          <w:szCs w:val="22"/>
        </w:rPr>
        <w:t>Biodiversity</w:t>
      </w:r>
      <w:r w:rsidRPr="00065660">
        <w:rPr>
          <w:rStyle w:val="StylePatternClearGray-15Kernat11pt"/>
          <w:i/>
          <w:snapToGrid w:val="0"/>
          <w:szCs w:val="22"/>
        </w:rPr>
        <w:t xml:space="preserve"> Outlook</w:t>
      </w:r>
      <w:r w:rsidR="00651078" w:rsidRPr="00065660">
        <w:rPr>
          <w:rStyle w:val="StylePatternClearGray-15Kernat11pt"/>
          <w:i/>
          <w:snapToGrid w:val="0"/>
          <w:szCs w:val="22"/>
        </w:rPr>
        <w:t>,</w:t>
      </w:r>
      <w:r w:rsidRPr="00065660">
        <w:rPr>
          <w:rStyle w:val="FootnoteReference"/>
          <w:rFonts w:eastAsiaTheme="majorEastAsia"/>
          <w:iCs/>
          <w:snapToGrid w:val="0"/>
          <w:kern w:val="22"/>
          <w:szCs w:val="22"/>
        </w:rPr>
        <w:footnoteReference w:id="13"/>
      </w:r>
      <w:r w:rsidR="00261F79" w:rsidRPr="00065660">
        <w:rPr>
          <w:rStyle w:val="StylePatternClearGray-15Kernat11pt"/>
          <w:snapToGrid w:val="0"/>
          <w:szCs w:val="22"/>
        </w:rPr>
        <w:t xml:space="preserve"> the Quito Declaration on Sustainable Cities and Settlements for All</w:t>
      </w:r>
      <w:r w:rsidR="000A7D30" w:rsidRPr="00065660">
        <w:rPr>
          <w:rStyle w:val="FootnoteReference"/>
          <w:snapToGrid w:val="0"/>
          <w:kern w:val="22"/>
          <w:szCs w:val="22"/>
        </w:rPr>
        <w:footnoteReference w:id="14"/>
      </w:r>
      <w:r w:rsidR="00261F79" w:rsidRPr="00065660">
        <w:rPr>
          <w:rStyle w:val="StylePatternClearGray-15Kernat11pt"/>
          <w:snapToGrid w:val="0"/>
          <w:szCs w:val="22"/>
        </w:rPr>
        <w:t xml:space="preserve"> and the report of the International Resource Panel,</w:t>
      </w:r>
      <w:r w:rsidR="001743C2">
        <w:rPr>
          <w:rStyle w:val="FootnoteReference"/>
          <w:snapToGrid w:val="0"/>
          <w:kern w:val="22"/>
          <w:szCs w:val="22"/>
        </w:rPr>
        <w:footnoteReference w:id="15"/>
      </w:r>
      <w:r w:rsidR="00261F79" w:rsidRPr="00065660">
        <w:rPr>
          <w:rStyle w:val="StylePatternClearGray-15Kernat11pt"/>
          <w:snapToGrid w:val="0"/>
          <w:szCs w:val="22"/>
        </w:rPr>
        <w:t xml:space="preserve"> </w:t>
      </w:r>
      <w:r w:rsidR="002F4156" w:rsidRPr="00065660">
        <w:rPr>
          <w:rStyle w:val="StylePatternClearGray-15Kernat11pt"/>
          <w:iCs/>
          <w:snapToGrid w:val="0"/>
          <w:szCs w:val="22"/>
        </w:rPr>
        <w:t>and their</w:t>
      </w:r>
      <w:r w:rsidRPr="00065660">
        <w:rPr>
          <w:rStyle w:val="StylePatternClearGray-15Kernat11pt"/>
          <w:iCs/>
          <w:snapToGrid w:val="0"/>
          <w:szCs w:val="22"/>
        </w:rPr>
        <w:t xml:space="preserve"> ke</w:t>
      </w:r>
      <w:r w:rsidRPr="00065660">
        <w:rPr>
          <w:rStyle w:val="StylePatternClearGray-15Kernat11pt"/>
          <w:snapToGrid w:val="0"/>
          <w:szCs w:val="22"/>
        </w:rPr>
        <w:t xml:space="preserve">y messages </w:t>
      </w:r>
      <w:r w:rsidR="002F4156" w:rsidRPr="00065660">
        <w:rPr>
          <w:rStyle w:val="StylePatternClearGray-15Kernat11pt"/>
          <w:snapToGrid w:val="0"/>
          <w:szCs w:val="22"/>
        </w:rPr>
        <w:t xml:space="preserve">on the need </w:t>
      </w:r>
      <w:r w:rsidRPr="00065660">
        <w:rPr>
          <w:rStyle w:val="StylePatternClearGray-15Kernat11pt"/>
          <w:snapToGrid w:val="0"/>
          <w:szCs w:val="22"/>
        </w:rPr>
        <w:t>to mainstream biodiversity</w:t>
      </w:r>
      <w:r w:rsidRPr="00065660">
        <w:rPr>
          <w:snapToGrid w:val="0"/>
          <w:kern w:val="22"/>
          <w:szCs w:val="22"/>
        </w:rPr>
        <w:t xml:space="preserve"> at the city level,</w:t>
      </w:r>
    </w:p>
    <w:p w:rsidR="00F41167" w:rsidRPr="00065660" w:rsidRDefault="00F41167"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rStyle w:val="StylePatternClearGray-15Kernat11pt"/>
          <w:i/>
          <w:snapToGrid w:val="0"/>
          <w:szCs w:val="22"/>
        </w:rPr>
        <w:t xml:space="preserve">Recognizing </w:t>
      </w:r>
      <w:r w:rsidRPr="00065660">
        <w:rPr>
          <w:rStyle w:val="StylePatternClearGray-15Kernat11pt"/>
          <w:snapToGrid w:val="0"/>
          <w:szCs w:val="22"/>
        </w:rPr>
        <w:t>that mainstreaming is critical for achieving the objectives of the Convention, the Strategic Plan for Biodiversity 2011-2020, its Aichi Biodiversity Targets and the 205</w:t>
      </w:r>
      <w:r w:rsidR="00FF398B" w:rsidRPr="00065660">
        <w:rPr>
          <w:rStyle w:val="StylePatternClearGray-15Kernat11pt"/>
          <w:snapToGrid w:val="0"/>
          <w:szCs w:val="22"/>
        </w:rPr>
        <w:t>0 Vision for Biodiversity and should be one</w:t>
      </w:r>
      <w:r w:rsidRPr="00065660">
        <w:rPr>
          <w:rStyle w:val="StylePatternClearGray-15Kernat11pt"/>
          <w:snapToGrid w:val="0"/>
          <w:szCs w:val="22"/>
        </w:rPr>
        <w:t xml:space="preserve"> of the key elements of the future post</w:t>
      </w:r>
      <w:r w:rsidR="00630F79" w:rsidRPr="00065660">
        <w:rPr>
          <w:rStyle w:val="StylePatternClearGray-15Kernat11pt"/>
          <w:snapToGrid w:val="0"/>
          <w:szCs w:val="22"/>
        </w:rPr>
        <w:t>-</w:t>
      </w:r>
      <w:r w:rsidRPr="00065660">
        <w:rPr>
          <w:rStyle w:val="StylePatternClearGray-15Kernat11pt"/>
          <w:snapToGrid w:val="0"/>
          <w:szCs w:val="22"/>
        </w:rPr>
        <w:t xml:space="preserve">2020 framework for biodiversity </w:t>
      </w:r>
      <w:r w:rsidR="00630F79" w:rsidRPr="00065660">
        <w:rPr>
          <w:rStyle w:val="StylePatternClearGray-15Kernat11pt"/>
          <w:snapToGrid w:val="0"/>
          <w:szCs w:val="22"/>
        </w:rPr>
        <w:t xml:space="preserve">in order </w:t>
      </w:r>
      <w:r w:rsidRPr="00065660">
        <w:rPr>
          <w:rStyle w:val="StylePatternClearGray-15Kernat11pt"/>
          <w:snapToGrid w:val="0"/>
          <w:szCs w:val="22"/>
        </w:rPr>
        <w:t>to realize the transformational change required throughout society and econom</w:t>
      </w:r>
      <w:r w:rsidR="00F37B9A" w:rsidRPr="00065660">
        <w:rPr>
          <w:rStyle w:val="StylePatternClearGray-15Kernat11pt"/>
          <w:snapToGrid w:val="0"/>
          <w:szCs w:val="22"/>
        </w:rPr>
        <w:t>ies,</w:t>
      </w:r>
      <w:r w:rsidRPr="00065660">
        <w:rPr>
          <w:rStyle w:val="StylePatternClearGray-15Kernat11pt"/>
          <w:snapToGrid w:val="0"/>
          <w:szCs w:val="22"/>
        </w:rPr>
        <w:t xml:space="preserve"> including changes in behaviour and decision-making at all levels</w:t>
      </w:r>
      <w:r w:rsidR="00651078" w:rsidRPr="00065660">
        <w:rPr>
          <w:rStyle w:val="StylePatternClearGray-15Kernat11pt"/>
          <w:snapToGrid w:val="0"/>
          <w:szCs w:val="22"/>
        </w:rPr>
        <w:t>,</w:t>
      </w:r>
    </w:p>
    <w:p w:rsidR="00261F79" w:rsidRPr="00065660" w:rsidRDefault="00651078" w:rsidP="004B5879">
      <w:pPr>
        <w:suppressLineNumbers/>
        <w:suppressAutoHyphens/>
        <w:kinsoku w:val="0"/>
        <w:overflowPunct w:val="0"/>
        <w:autoSpaceDE w:val="0"/>
        <w:autoSpaceDN w:val="0"/>
        <w:adjustRightInd w:val="0"/>
        <w:snapToGrid w:val="0"/>
        <w:spacing w:before="120" w:after="120"/>
        <w:ind w:left="709" w:firstLine="709"/>
        <w:rPr>
          <w:rStyle w:val="StylePatternClearGray-15Kernat11pt"/>
          <w:snapToGrid w:val="0"/>
          <w:szCs w:val="22"/>
        </w:rPr>
      </w:pPr>
      <w:r w:rsidRPr="00065660">
        <w:rPr>
          <w:rStyle w:val="StylePatternClearGray-15Kernat11pt"/>
          <w:snapToGrid w:val="0"/>
          <w:szCs w:val="22"/>
        </w:rPr>
        <w:t>1.</w:t>
      </w:r>
      <w:r w:rsidRPr="00065660">
        <w:rPr>
          <w:rStyle w:val="StylePatternClearGray-15Kernat11pt"/>
          <w:snapToGrid w:val="0"/>
          <w:szCs w:val="22"/>
        </w:rPr>
        <w:tab/>
      </w:r>
      <w:r w:rsidR="00261F79" w:rsidRPr="00065660">
        <w:rPr>
          <w:rStyle w:val="StylePatternClearGray-15Kernat11pt"/>
          <w:i/>
          <w:snapToGrid w:val="0"/>
          <w:szCs w:val="22"/>
        </w:rPr>
        <w:t xml:space="preserve">Welcomes </w:t>
      </w:r>
      <w:r w:rsidR="00261F79" w:rsidRPr="00065660">
        <w:rPr>
          <w:rStyle w:val="StylePatternClearGray-15Kernat11pt"/>
          <w:snapToGrid w:val="0"/>
          <w:szCs w:val="22"/>
        </w:rPr>
        <w:t>the report of the international expert workshop on biodiversity mainstreaming “The path we face: advances on mainstreaming biodiversity for well-being”;</w:t>
      </w:r>
      <w:r w:rsidR="007C65EB" w:rsidRPr="00065660">
        <w:rPr>
          <w:rStyle w:val="FootnoteReference"/>
          <w:snapToGrid w:val="0"/>
          <w:kern w:val="22"/>
          <w:szCs w:val="22"/>
        </w:rPr>
        <w:footnoteReference w:id="16"/>
      </w:r>
    </w:p>
    <w:p w:rsidR="0010575A" w:rsidRPr="00065660" w:rsidRDefault="0010575A"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rPr>
      </w:pPr>
      <w:r w:rsidRPr="00065660">
        <w:rPr>
          <w:szCs w:val="22"/>
        </w:rPr>
        <w:t>2</w:t>
      </w:r>
      <w:r w:rsidRPr="00065660">
        <w:rPr>
          <w:i/>
          <w:szCs w:val="22"/>
        </w:rPr>
        <w:t>.</w:t>
      </w:r>
      <w:r w:rsidR="00651078" w:rsidRPr="00065660">
        <w:rPr>
          <w:i/>
          <w:szCs w:val="22"/>
        </w:rPr>
        <w:tab/>
      </w:r>
      <w:r w:rsidRPr="00065660">
        <w:rPr>
          <w:i/>
          <w:szCs w:val="22"/>
        </w:rPr>
        <w:t>Also welcomes</w:t>
      </w:r>
      <w:r w:rsidRPr="00065660">
        <w:rPr>
          <w:szCs w:val="22"/>
        </w:rPr>
        <w:t xml:space="preserve"> the executive summary of the report of the international expert workshop on mainstreaming </w:t>
      </w:r>
      <w:r w:rsidR="00425B5B" w:rsidRPr="00065660">
        <w:rPr>
          <w:szCs w:val="22"/>
        </w:rPr>
        <w:t>in</w:t>
      </w:r>
      <w:r w:rsidRPr="00065660">
        <w:rPr>
          <w:szCs w:val="22"/>
        </w:rPr>
        <w:t xml:space="preserve"> the sectors of energy and mining, infrastructure, and manufacturing and processing;</w:t>
      </w:r>
      <w:r w:rsidR="00AC1245" w:rsidRPr="00065660">
        <w:rPr>
          <w:rStyle w:val="FootnoteReference"/>
          <w:szCs w:val="22"/>
        </w:rPr>
        <w:footnoteReference w:id="17"/>
      </w:r>
    </w:p>
    <w:p w:rsidR="00261F79" w:rsidRPr="00065660" w:rsidRDefault="00D17B2F"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rPr>
      </w:pPr>
      <w:r w:rsidRPr="00065660">
        <w:rPr>
          <w:szCs w:val="22"/>
        </w:rPr>
        <w:t>3</w:t>
      </w:r>
      <w:r w:rsidR="00261F79" w:rsidRPr="00065660">
        <w:rPr>
          <w:szCs w:val="22"/>
        </w:rPr>
        <w:t>.</w:t>
      </w:r>
      <w:r w:rsidR="00651078" w:rsidRPr="00065660">
        <w:rPr>
          <w:i/>
          <w:szCs w:val="22"/>
        </w:rPr>
        <w:tab/>
      </w:r>
      <w:r w:rsidR="00261F79" w:rsidRPr="00065660">
        <w:rPr>
          <w:i/>
          <w:szCs w:val="22"/>
        </w:rPr>
        <w:t>Notes</w:t>
      </w:r>
      <w:r w:rsidR="00261F79" w:rsidRPr="00065660">
        <w:rPr>
          <w:szCs w:val="22"/>
        </w:rPr>
        <w:t xml:space="preserve"> the importance of reviewing</w:t>
      </w:r>
      <w:r w:rsidR="00174803" w:rsidRPr="00065660">
        <w:rPr>
          <w:szCs w:val="22"/>
        </w:rPr>
        <w:t xml:space="preserve"> </w:t>
      </w:r>
      <w:r w:rsidR="00261F79" w:rsidRPr="00065660">
        <w:rPr>
          <w:szCs w:val="22"/>
        </w:rPr>
        <w:t>the effectiveness of, and identifying obstacles and challenges to</w:t>
      </w:r>
      <w:r w:rsidR="003108D9" w:rsidRPr="00065660">
        <w:rPr>
          <w:szCs w:val="22"/>
        </w:rPr>
        <w:t>,</w:t>
      </w:r>
      <w:r w:rsidR="0010575A" w:rsidRPr="00065660">
        <w:rPr>
          <w:szCs w:val="22"/>
        </w:rPr>
        <w:t xml:space="preserve"> </w:t>
      </w:r>
      <w:r w:rsidR="00261F79" w:rsidRPr="00065660">
        <w:rPr>
          <w:szCs w:val="22"/>
        </w:rPr>
        <w:t>mainstreaming biodiversity</w:t>
      </w:r>
      <w:r w:rsidR="008A66F4" w:rsidRPr="00065660">
        <w:rPr>
          <w:szCs w:val="22"/>
        </w:rPr>
        <w:t xml:space="preserve">, </w:t>
      </w:r>
      <w:r w:rsidR="00630EF4" w:rsidRPr="00065660">
        <w:rPr>
          <w:szCs w:val="22"/>
        </w:rPr>
        <w:t>including, as relevant,</w:t>
      </w:r>
      <w:r w:rsidR="008A66F4" w:rsidRPr="00065660">
        <w:rPr>
          <w:szCs w:val="22"/>
        </w:rPr>
        <w:t xml:space="preserve"> </w:t>
      </w:r>
      <w:r w:rsidR="0010575A" w:rsidRPr="00065660">
        <w:rPr>
          <w:szCs w:val="22"/>
        </w:rPr>
        <w:t xml:space="preserve">the need for </w:t>
      </w:r>
      <w:r w:rsidR="008A66F4" w:rsidRPr="00065660">
        <w:rPr>
          <w:szCs w:val="22"/>
        </w:rPr>
        <w:t>capacity</w:t>
      </w:r>
      <w:r w:rsidR="003108D9" w:rsidRPr="00065660">
        <w:rPr>
          <w:szCs w:val="22"/>
        </w:rPr>
        <w:t>-</w:t>
      </w:r>
      <w:r w:rsidR="008A66F4" w:rsidRPr="00065660">
        <w:rPr>
          <w:szCs w:val="22"/>
        </w:rPr>
        <w:t>b</w:t>
      </w:r>
      <w:r w:rsidR="0010575A" w:rsidRPr="00065660">
        <w:rPr>
          <w:szCs w:val="22"/>
        </w:rPr>
        <w:t xml:space="preserve">uilding, </w:t>
      </w:r>
      <w:r w:rsidR="00DE30CD" w:rsidRPr="00065660">
        <w:rPr>
          <w:szCs w:val="22"/>
        </w:rPr>
        <w:t xml:space="preserve">technology </w:t>
      </w:r>
      <w:r w:rsidR="0010575A" w:rsidRPr="00065660">
        <w:rPr>
          <w:szCs w:val="22"/>
        </w:rPr>
        <w:t>transfer</w:t>
      </w:r>
      <w:r w:rsidR="008A66F4" w:rsidRPr="00065660">
        <w:rPr>
          <w:szCs w:val="22"/>
        </w:rPr>
        <w:t>, mobilization and provision o</w:t>
      </w:r>
      <w:r w:rsidR="004F24B0" w:rsidRPr="00065660">
        <w:rPr>
          <w:szCs w:val="22"/>
        </w:rPr>
        <w:t>f financial resources</w:t>
      </w:r>
      <w:r w:rsidR="003108D9" w:rsidRPr="00065660">
        <w:rPr>
          <w:szCs w:val="22"/>
        </w:rPr>
        <w:t>,</w:t>
      </w:r>
      <w:r w:rsidR="004F24B0" w:rsidRPr="00065660">
        <w:rPr>
          <w:szCs w:val="22"/>
        </w:rPr>
        <w:t xml:space="preserve"> </w:t>
      </w:r>
      <w:r w:rsidR="00DE30CD" w:rsidRPr="00065660">
        <w:rPr>
          <w:szCs w:val="22"/>
        </w:rPr>
        <w:t xml:space="preserve">including </w:t>
      </w:r>
      <w:r w:rsidR="004F24B0" w:rsidRPr="00065660">
        <w:rPr>
          <w:szCs w:val="22"/>
        </w:rPr>
        <w:t>through</w:t>
      </w:r>
      <w:r w:rsidR="008A66F4" w:rsidRPr="00065660">
        <w:rPr>
          <w:szCs w:val="22"/>
        </w:rPr>
        <w:t xml:space="preserve"> existing bilateral, regional and multilateral mechanisms;</w:t>
      </w:r>
    </w:p>
    <w:p w:rsidR="007F105C" w:rsidRPr="00065660" w:rsidRDefault="00D17B2F"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rStyle w:val="StylePatternClearGray-15Kernat11pt"/>
          <w:snapToGrid w:val="0"/>
          <w:szCs w:val="22"/>
        </w:rPr>
      </w:pPr>
      <w:r w:rsidRPr="00065660">
        <w:rPr>
          <w:szCs w:val="22"/>
        </w:rPr>
        <w:t>4</w:t>
      </w:r>
      <w:r w:rsidR="007F105C" w:rsidRPr="00065660">
        <w:rPr>
          <w:szCs w:val="22"/>
        </w:rPr>
        <w:t>.</w:t>
      </w:r>
      <w:r w:rsidR="00651078" w:rsidRPr="00065660">
        <w:rPr>
          <w:i/>
          <w:szCs w:val="22"/>
        </w:rPr>
        <w:tab/>
      </w:r>
      <w:r w:rsidR="007F105C" w:rsidRPr="00065660">
        <w:rPr>
          <w:i/>
          <w:szCs w:val="22"/>
        </w:rPr>
        <w:t xml:space="preserve">Welcomes </w:t>
      </w:r>
      <w:r w:rsidR="007F105C" w:rsidRPr="00065660">
        <w:rPr>
          <w:szCs w:val="22"/>
        </w:rPr>
        <w:t xml:space="preserve">the revised typology of </w:t>
      </w:r>
      <w:r w:rsidR="00714781" w:rsidRPr="00065660">
        <w:rPr>
          <w:szCs w:val="22"/>
          <w:lang w:eastAsia="ja-JP" w:bidi="th-TH"/>
        </w:rPr>
        <w:t>actions for reporting on biodiversity</w:t>
      </w:r>
      <w:r w:rsidR="00714781" w:rsidRPr="00065660" w:rsidDel="00714781">
        <w:rPr>
          <w:szCs w:val="22"/>
        </w:rPr>
        <w:t xml:space="preserve"> </w:t>
      </w:r>
      <w:r w:rsidR="007F105C" w:rsidRPr="00065660">
        <w:rPr>
          <w:szCs w:val="22"/>
        </w:rPr>
        <w:t>and associated guidance prepared by the Executive Secretary</w:t>
      </w:r>
      <w:r w:rsidR="00632838" w:rsidRPr="00065660">
        <w:rPr>
          <w:szCs w:val="22"/>
        </w:rPr>
        <w:t>;</w:t>
      </w:r>
      <w:r w:rsidR="00FA0AAB" w:rsidRPr="00065660">
        <w:rPr>
          <w:rStyle w:val="FootnoteReference"/>
          <w:szCs w:val="22"/>
        </w:rPr>
        <w:footnoteReference w:id="18"/>
      </w:r>
    </w:p>
    <w:p w:rsidR="00442504" w:rsidRPr="00065660" w:rsidRDefault="00D17B2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5</w:t>
      </w:r>
      <w:r w:rsidR="003540FE" w:rsidRPr="00065660">
        <w:rPr>
          <w:szCs w:val="22"/>
        </w:rPr>
        <w:t>.</w:t>
      </w:r>
      <w:r w:rsidR="00651078" w:rsidRPr="00065660">
        <w:rPr>
          <w:i/>
          <w:szCs w:val="22"/>
        </w:rPr>
        <w:tab/>
        <w:t>R</w:t>
      </w:r>
      <w:r w:rsidR="00E31898" w:rsidRPr="00065660">
        <w:rPr>
          <w:i/>
          <w:szCs w:val="22"/>
        </w:rPr>
        <w:t xml:space="preserve">ecognizes </w:t>
      </w:r>
      <w:r w:rsidR="00A714E6" w:rsidRPr="00065660">
        <w:rPr>
          <w:szCs w:val="22"/>
        </w:rPr>
        <w:t xml:space="preserve">that, while policies and tools exist to address the </w:t>
      </w:r>
      <w:r w:rsidR="003B7375" w:rsidRPr="00065660">
        <w:rPr>
          <w:szCs w:val="22"/>
        </w:rPr>
        <w:t xml:space="preserve">conservation and sustainable use of </w:t>
      </w:r>
      <w:r w:rsidR="00A714E6" w:rsidRPr="00065660">
        <w:rPr>
          <w:szCs w:val="22"/>
        </w:rPr>
        <w:t>biodiversity</w:t>
      </w:r>
      <w:r w:rsidR="003B7375" w:rsidRPr="00065660">
        <w:rPr>
          <w:szCs w:val="22"/>
        </w:rPr>
        <w:t>,</w:t>
      </w:r>
      <w:r w:rsidR="00A714E6" w:rsidRPr="00065660">
        <w:rPr>
          <w:szCs w:val="22"/>
        </w:rPr>
        <w:t xml:space="preserve"> </w:t>
      </w:r>
      <w:r w:rsidR="003B7375" w:rsidRPr="00065660">
        <w:rPr>
          <w:szCs w:val="22"/>
        </w:rPr>
        <w:t xml:space="preserve">there are still opportunities </w:t>
      </w:r>
      <w:r w:rsidR="003325A5" w:rsidRPr="00065660">
        <w:rPr>
          <w:szCs w:val="22"/>
        </w:rPr>
        <w:t>to mainstream</w:t>
      </w:r>
      <w:r w:rsidR="003B7375" w:rsidRPr="00065660">
        <w:rPr>
          <w:szCs w:val="22"/>
        </w:rPr>
        <w:t xml:space="preserve"> bio</w:t>
      </w:r>
      <w:r w:rsidR="0037583B" w:rsidRPr="00065660">
        <w:rPr>
          <w:szCs w:val="22"/>
        </w:rPr>
        <w:t>diversity</w:t>
      </w:r>
      <w:r w:rsidR="003B7375" w:rsidRPr="00065660">
        <w:rPr>
          <w:szCs w:val="22"/>
        </w:rPr>
        <w:t xml:space="preserve"> </w:t>
      </w:r>
      <w:r w:rsidR="00A714E6" w:rsidRPr="00065660">
        <w:rPr>
          <w:szCs w:val="22"/>
        </w:rPr>
        <w:t xml:space="preserve">in the sectors of energy and mining, infrastructure, manufacturing and processing, including </w:t>
      </w:r>
      <w:r w:rsidR="00F41167" w:rsidRPr="00065660">
        <w:rPr>
          <w:szCs w:val="22"/>
        </w:rPr>
        <w:t xml:space="preserve">in relation </w:t>
      </w:r>
      <w:r w:rsidR="00A714E6" w:rsidRPr="00065660">
        <w:rPr>
          <w:szCs w:val="22"/>
        </w:rPr>
        <w:t>to strategic planning</w:t>
      </w:r>
      <w:r w:rsidR="001D7571" w:rsidRPr="00065660">
        <w:rPr>
          <w:szCs w:val="22"/>
        </w:rPr>
        <w:t>,</w:t>
      </w:r>
      <w:r w:rsidR="00A714E6" w:rsidRPr="00065660">
        <w:rPr>
          <w:szCs w:val="22"/>
        </w:rPr>
        <w:t xml:space="preserve"> decision-making</w:t>
      </w:r>
      <w:r w:rsidR="001D7571" w:rsidRPr="00065660">
        <w:rPr>
          <w:szCs w:val="22"/>
        </w:rPr>
        <w:t xml:space="preserve"> and</w:t>
      </w:r>
      <w:r w:rsidR="00A714E6" w:rsidRPr="00065660">
        <w:rPr>
          <w:szCs w:val="22"/>
        </w:rPr>
        <w:t xml:space="preserve"> economy</w:t>
      </w:r>
      <w:r w:rsidR="000B315A" w:rsidRPr="00065660">
        <w:rPr>
          <w:szCs w:val="22"/>
        </w:rPr>
        <w:t>-wide</w:t>
      </w:r>
      <w:r w:rsidR="00A714E6" w:rsidRPr="00065660">
        <w:rPr>
          <w:szCs w:val="22"/>
        </w:rPr>
        <w:t xml:space="preserve"> and sector-wide policies</w:t>
      </w:r>
      <w:r w:rsidR="00442504" w:rsidRPr="00065660">
        <w:rPr>
          <w:szCs w:val="22"/>
        </w:rPr>
        <w:t>;</w:t>
      </w:r>
    </w:p>
    <w:p w:rsidR="00A714E6" w:rsidRPr="00065660" w:rsidRDefault="00D17B2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6</w:t>
      </w:r>
      <w:r w:rsidR="00442504" w:rsidRPr="00065660">
        <w:rPr>
          <w:szCs w:val="22"/>
        </w:rPr>
        <w:t>.</w:t>
      </w:r>
      <w:r w:rsidR="00651078" w:rsidRPr="00065660">
        <w:rPr>
          <w:szCs w:val="22"/>
        </w:rPr>
        <w:tab/>
      </w:r>
      <w:r w:rsidR="00442504" w:rsidRPr="00065660">
        <w:rPr>
          <w:i/>
          <w:szCs w:val="22"/>
        </w:rPr>
        <w:t>Also</w:t>
      </w:r>
      <w:r w:rsidR="00442504" w:rsidRPr="00065660">
        <w:rPr>
          <w:szCs w:val="22"/>
        </w:rPr>
        <w:t xml:space="preserve"> </w:t>
      </w:r>
      <w:r w:rsidR="00FA0AAB" w:rsidRPr="00065660">
        <w:rPr>
          <w:i/>
          <w:szCs w:val="22"/>
        </w:rPr>
        <w:t>r</w:t>
      </w:r>
      <w:r w:rsidR="00442504" w:rsidRPr="00065660">
        <w:rPr>
          <w:i/>
          <w:szCs w:val="22"/>
        </w:rPr>
        <w:t>ecognizes</w:t>
      </w:r>
      <w:r w:rsidR="00442504" w:rsidRPr="00065660">
        <w:rPr>
          <w:szCs w:val="22"/>
        </w:rPr>
        <w:t xml:space="preserve"> that opportunities exist for</w:t>
      </w:r>
      <w:r w:rsidR="00A714E6" w:rsidRPr="00065660">
        <w:rPr>
          <w:szCs w:val="22"/>
        </w:rPr>
        <w:t xml:space="preserve"> the wider application of biodiversity-inclusive impact assessments and the integration of biodiversity considerations in risk assessments and risk communication, in particular strategic environmental assessment of policies, plans and programmes and the use of spatial planning at the national and regional levels;</w:t>
      </w:r>
    </w:p>
    <w:p w:rsidR="00A45517" w:rsidRPr="00065660" w:rsidRDefault="00D17B2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7</w:t>
      </w:r>
      <w:r w:rsidR="00A45517" w:rsidRPr="00065660">
        <w:rPr>
          <w:szCs w:val="22"/>
        </w:rPr>
        <w:t>.</w:t>
      </w:r>
      <w:r w:rsidR="00651078" w:rsidRPr="00065660">
        <w:rPr>
          <w:szCs w:val="22"/>
        </w:rPr>
        <w:tab/>
      </w:r>
      <w:r w:rsidR="00A45517" w:rsidRPr="00065660">
        <w:rPr>
          <w:i/>
          <w:szCs w:val="22"/>
        </w:rPr>
        <w:t>Welcomes</w:t>
      </w:r>
      <w:r w:rsidR="00A45517" w:rsidRPr="00065660">
        <w:rPr>
          <w:szCs w:val="22"/>
        </w:rPr>
        <w:t xml:space="preserve"> </w:t>
      </w:r>
      <w:r w:rsidR="00404666" w:rsidRPr="00065660">
        <w:rPr>
          <w:szCs w:val="22"/>
        </w:rPr>
        <w:t>United Nations Environment Assembly</w:t>
      </w:r>
      <w:r w:rsidR="00A45517" w:rsidRPr="00065660">
        <w:rPr>
          <w:szCs w:val="22"/>
        </w:rPr>
        <w:t xml:space="preserve"> resolution </w:t>
      </w:r>
      <w:hyperlink r:id="rId13" w:history="1">
        <w:r w:rsidR="00404666" w:rsidRPr="00065660">
          <w:rPr>
            <w:rStyle w:val="Hyperlink"/>
            <w:sz w:val="22"/>
            <w:szCs w:val="22"/>
          </w:rPr>
          <w:t>3/2</w:t>
        </w:r>
      </w:hyperlink>
      <w:r w:rsidR="00404666" w:rsidRPr="00065660">
        <w:rPr>
          <w:szCs w:val="22"/>
        </w:rPr>
        <w:t xml:space="preserve"> </w:t>
      </w:r>
      <w:r w:rsidR="00A45517" w:rsidRPr="00065660">
        <w:rPr>
          <w:szCs w:val="22"/>
        </w:rPr>
        <w:t>on pollution mitigation by mainstreaming biodiversity into key sectors;</w:t>
      </w:r>
    </w:p>
    <w:p w:rsidR="00A714E6" w:rsidRPr="00065660" w:rsidRDefault="00D17B2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8</w:t>
      </w:r>
      <w:r w:rsidR="00A45517" w:rsidRPr="00065660">
        <w:rPr>
          <w:szCs w:val="22"/>
        </w:rPr>
        <w:t>.</w:t>
      </w:r>
      <w:r w:rsidR="00651078" w:rsidRPr="00065660">
        <w:rPr>
          <w:szCs w:val="22"/>
        </w:rPr>
        <w:tab/>
      </w:r>
      <w:r w:rsidR="00A45517" w:rsidRPr="00065660">
        <w:rPr>
          <w:i/>
          <w:szCs w:val="22"/>
        </w:rPr>
        <w:t>Also welcomes</w:t>
      </w:r>
      <w:r w:rsidR="00A45517" w:rsidRPr="00065660">
        <w:rPr>
          <w:szCs w:val="22"/>
        </w:rPr>
        <w:t xml:space="preserve"> the decision by the </w:t>
      </w:r>
      <w:r w:rsidR="00EB5831" w:rsidRPr="00065660">
        <w:rPr>
          <w:szCs w:val="22"/>
        </w:rPr>
        <w:t xml:space="preserve">Conference of the </w:t>
      </w:r>
      <w:r w:rsidR="00A45517" w:rsidRPr="00065660">
        <w:rPr>
          <w:szCs w:val="22"/>
        </w:rPr>
        <w:t xml:space="preserve">Food and Agriculture Organizations of the United Nations in 2017 that </w:t>
      </w:r>
      <w:r w:rsidR="00EB5831" w:rsidRPr="00065660">
        <w:rPr>
          <w:szCs w:val="22"/>
        </w:rPr>
        <w:t>the Food and Agriculture Organization</w:t>
      </w:r>
      <w:r w:rsidR="00A45517" w:rsidRPr="00065660">
        <w:rPr>
          <w:szCs w:val="22"/>
        </w:rPr>
        <w:t xml:space="preserve"> </w:t>
      </w:r>
      <w:r w:rsidR="000B315A" w:rsidRPr="00065660">
        <w:rPr>
          <w:szCs w:val="22"/>
        </w:rPr>
        <w:t xml:space="preserve">will </w:t>
      </w:r>
      <w:r w:rsidR="00A51E75" w:rsidRPr="00065660">
        <w:rPr>
          <w:szCs w:val="22"/>
        </w:rPr>
        <w:t xml:space="preserve">act </w:t>
      </w:r>
      <w:r w:rsidR="00A45517" w:rsidRPr="00065660">
        <w:rPr>
          <w:szCs w:val="22"/>
        </w:rPr>
        <w:t xml:space="preserve">as a </w:t>
      </w:r>
      <w:r w:rsidR="00A51E75" w:rsidRPr="00065660">
        <w:rPr>
          <w:szCs w:val="22"/>
        </w:rPr>
        <w:t xml:space="preserve">Biodiversity Mainstreaming Platform for the </w:t>
      </w:r>
      <w:r w:rsidR="00EB5831" w:rsidRPr="00065660">
        <w:rPr>
          <w:szCs w:val="22"/>
        </w:rPr>
        <w:t xml:space="preserve">agricultural </w:t>
      </w:r>
      <w:r w:rsidR="00A45517" w:rsidRPr="00065660">
        <w:rPr>
          <w:szCs w:val="22"/>
        </w:rPr>
        <w:t>sectors and the outcomes of the Multi-stakeholder Dialogue on Mainstreaming</w:t>
      </w:r>
      <w:r w:rsidR="00EB5831" w:rsidRPr="00065660">
        <w:rPr>
          <w:szCs w:val="22"/>
        </w:rPr>
        <w:t xml:space="preserve"> </w:t>
      </w:r>
      <w:r w:rsidR="00A51E75" w:rsidRPr="00065660">
        <w:rPr>
          <w:szCs w:val="22"/>
        </w:rPr>
        <w:t xml:space="preserve">Biodiversity </w:t>
      </w:r>
      <w:r w:rsidR="00EB5831" w:rsidRPr="00065660">
        <w:rPr>
          <w:szCs w:val="22"/>
        </w:rPr>
        <w:t>across Agricultural Sectors</w:t>
      </w:r>
      <w:r w:rsidR="00A45517" w:rsidRPr="00065660">
        <w:rPr>
          <w:szCs w:val="22"/>
        </w:rPr>
        <w:t xml:space="preserve">, </w:t>
      </w:r>
      <w:r w:rsidR="00A51E75" w:rsidRPr="00065660">
        <w:rPr>
          <w:szCs w:val="22"/>
        </w:rPr>
        <w:t xml:space="preserve">held </w:t>
      </w:r>
      <w:r w:rsidR="00A45517" w:rsidRPr="00065660">
        <w:rPr>
          <w:szCs w:val="22"/>
        </w:rPr>
        <w:t xml:space="preserve">by </w:t>
      </w:r>
      <w:r w:rsidR="00EB5831" w:rsidRPr="00065660">
        <w:rPr>
          <w:szCs w:val="22"/>
        </w:rPr>
        <w:t>the Food and Agriculture Organization</w:t>
      </w:r>
      <w:r w:rsidR="00A51E75" w:rsidRPr="00065660">
        <w:rPr>
          <w:szCs w:val="22"/>
        </w:rPr>
        <w:t xml:space="preserve"> and the Secretariat of the Convention on Biological Diversity</w:t>
      </w:r>
      <w:r w:rsidR="00914858" w:rsidRPr="00065660">
        <w:rPr>
          <w:szCs w:val="22"/>
        </w:rPr>
        <w:t xml:space="preserve"> from</w:t>
      </w:r>
      <w:r w:rsidR="00A45517" w:rsidRPr="00065660">
        <w:rPr>
          <w:szCs w:val="22"/>
        </w:rPr>
        <w:t xml:space="preserve"> 29</w:t>
      </w:r>
      <w:r w:rsidR="00914858" w:rsidRPr="00065660">
        <w:rPr>
          <w:szCs w:val="22"/>
        </w:rPr>
        <w:t xml:space="preserve"> to </w:t>
      </w:r>
      <w:r w:rsidR="00A45517" w:rsidRPr="00065660">
        <w:rPr>
          <w:szCs w:val="22"/>
        </w:rPr>
        <w:t>31 May 2018;</w:t>
      </w:r>
      <w:r w:rsidR="00EB5831" w:rsidRPr="00065660">
        <w:rPr>
          <w:rStyle w:val="FootnoteReference"/>
          <w:szCs w:val="22"/>
        </w:rPr>
        <w:footnoteReference w:id="19"/>
      </w:r>
    </w:p>
    <w:p w:rsidR="00A44D15" w:rsidRPr="00065660" w:rsidRDefault="001D44EF" w:rsidP="00FF242F">
      <w:pPr>
        <w:pStyle w:val="StylePara1Kernat11pt"/>
        <w:numPr>
          <w:ilvl w:val="0"/>
          <w:numId w:val="0"/>
        </w:numPr>
        <w:suppressLineNumbers/>
        <w:suppressAutoHyphens/>
        <w:kinsoku w:val="0"/>
        <w:overflowPunct w:val="0"/>
        <w:autoSpaceDE w:val="0"/>
        <w:autoSpaceDN w:val="0"/>
        <w:adjustRightInd w:val="0"/>
        <w:snapToGrid w:val="0"/>
        <w:ind w:left="720" w:firstLine="720"/>
        <w:rPr>
          <w:spacing w:val="-1"/>
          <w:szCs w:val="22"/>
        </w:rPr>
      </w:pPr>
      <w:r w:rsidRPr="00065660">
        <w:rPr>
          <w:spacing w:val="-1"/>
          <w:szCs w:val="22"/>
        </w:rPr>
        <w:t>9</w:t>
      </w:r>
      <w:r w:rsidR="00A44D15" w:rsidRPr="00065660">
        <w:rPr>
          <w:spacing w:val="-1"/>
          <w:szCs w:val="22"/>
        </w:rPr>
        <w:t>.</w:t>
      </w:r>
      <w:r w:rsidR="00A44D15" w:rsidRPr="00065660">
        <w:rPr>
          <w:spacing w:val="-1"/>
          <w:szCs w:val="22"/>
        </w:rPr>
        <w:tab/>
      </w:r>
      <w:r w:rsidR="00A44D15" w:rsidRPr="00065660">
        <w:rPr>
          <w:i/>
          <w:spacing w:val="-1"/>
          <w:szCs w:val="22"/>
        </w:rPr>
        <w:t>Welcomes</w:t>
      </w:r>
      <w:r w:rsidR="00A44D15" w:rsidRPr="00065660">
        <w:rPr>
          <w:spacing w:val="-1"/>
          <w:szCs w:val="22"/>
        </w:rPr>
        <w:t xml:space="preserve"> </w:t>
      </w:r>
      <w:r w:rsidR="00ED2DD0" w:rsidRPr="00065660">
        <w:rPr>
          <w:spacing w:val="-1"/>
          <w:szCs w:val="22"/>
        </w:rPr>
        <w:t xml:space="preserve">the resolutions of the twelfth </w:t>
      </w:r>
      <w:r w:rsidR="004A2CBD">
        <w:rPr>
          <w:spacing w:val="-1"/>
          <w:szCs w:val="22"/>
        </w:rPr>
        <w:t xml:space="preserve">session of the </w:t>
      </w:r>
      <w:r w:rsidR="00ED2DD0" w:rsidRPr="00065660">
        <w:rPr>
          <w:spacing w:val="-1"/>
          <w:szCs w:val="22"/>
        </w:rPr>
        <w:t xml:space="preserve">Conference of the Parties </w:t>
      </w:r>
      <w:r w:rsidR="004A2CBD">
        <w:rPr>
          <w:spacing w:val="-1"/>
          <w:szCs w:val="22"/>
        </w:rPr>
        <w:t>to</w:t>
      </w:r>
      <w:r w:rsidR="004A2CBD" w:rsidRPr="00065660">
        <w:rPr>
          <w:spacing w:val="-1"/>
          <w:szCs w:val="22"/>
        </w:rPr>
        <w:t xml:space="preserve"> </w:t>
      </w:r>
      <w:r w:rsidR="00ED2DD0" w:rsidRPr="00065660">
        <w:rPr>
          <w:spacing w:val="-1"/>
          <w:szCs w:val="22"/>
        </w:rPr>
        <w:t>the Convention on Migratory Species</w:t>
      </w:r>
      <w:r w:rsidR="004A2CBD">
        <w:rPr>
          <w:spacing w:val="-1"/>
          <w:szCs w:val="22"/>
        </w:rPr>
        <w:t xml:space="preserve"> of Wild Animals</w:t>
      </w:r>
      <w:r w:rsidR="00ED2DD0" w:rsidRPr="00065660">
        <w:rPr>
          <w:spacing w:val="-1"/>
          <w:szCs w:val="22"/>
        </w:rPr>
        <w:t xml:space="preserve"> </w:t>
      </w:r>
      <w:r w:rsidR="00A44D15" w:rsidRPr="00065660">
        <w:rPr>
          <w:spacing w:val="-1"/>
          <w:szCs w:val="22"/>
        </w:rPr>
        <w:t>that support mainstreaming of biodiversity into the energy sector</w:t>
      </w:r>
      <w:r w:rsidR="004A2CBD">
        <w:rPr>
          <w:spacing w:val="-1"/>
          <w:szCs w:val="22"/>
        </w:rPr>
        <w:t>,</w:t>
      </w:r>
      <w:r w:rsidR="00ED2DD0" w:rsidRPr="00065660">
        <w:rPr>
          <w:rStyle w:val="FootnoteReference"/>
          <w:spacing w:val="-1"/>
          <w:szCs w:val="22"/>
        </w:rPr>
        <w:footnoteReference w:id="20"/>
      </w:r>
      <w:r w:rsidR="00A44D15" w:rsidRPr="00065660">
        <w:rPr>
          <w:spacing w:val="-1"/>
          <w:szCs w:val="22"/>
        </w:rPr>
        <w:t xml:space="preserve"> in particular in the development of renewable energ</w:t>
      </w:r>
      <w:r w:rsidR="00ED2DD0" w:rsidRPr="00065660">
        <w:rPr>
          <w:spacing w:val="-1"/>
          <w:szCs w:val="22"/>
        </w:rPr>
        <w:t>y</w:t>
      </w:r>
      <w:r w:rsidR="00A44D15" w:rsidRPr="00065660">
        <w:rPr>
          <w:spacing w:val="-1"/>
          <w:szCs w:val="22"/>
        </w:rPr>
        <w:t xml:space="preserve"> that take</w:t>
      </w:r>
      <w:r w:rsidR="00ED2DD0" w:rsidRPr="00065660">
        <w:rPr>
          <w:spacing w:val="-1"/>
          <w:szCs w:val="22"/>
        </w:rPr>
        <w:t>s</w:t>
      </w:r>
      <w:r w:rsidR="00A44D15" w:rsidRPr="00065660">
        <w:rPr>
          <w:spacing w:val="-1"/>
          <w:szCs w:val="22"/>
        </w:rPr>
        <w:t xml:space="preserve"> into account environmental impact assessments and monitoring information as it emerges, and the exchange of information provided through wider spatial planning processes, and </w:t>
      </w:r>
      <w:r w:rsidR="00FF242F">
        <w:rPr>
          <w:i/>
          <w:spacing w:val="-1"/>
          <w:szCs w:val="22"/>
        </w:rPr>
        <w:t>also</w:t>
      </w:r>
      <w:r w:rsidR="00FF242F" w:rsidRPr="00065660">
        <w:rPr>
          <w:i/>
          <w:spacing w:val="-1"/>
          <w:szCs w:val="22"/>
        </w:rPr>
        <w:t xml:space="preserve"> </w:t>
      </w:r>
      <w:r w:rsidR="00EF7F85" w:rsidRPr="00065660">
        <w:rPr>
          <w:i/>
          <w:spacing w:val="-1"/>
          <w:szCs w:val="22"/>
        </w:rPr>
        <w:t>welcomes</w:t>
      </w:r>
      <w:r w:rsidR="00A44D15" w:rsidRPr="00065660">
        <w:rPr>
          <w:spacing w:val="-1"/>
          <w:szCs w:val="22"/>
        </w:rPr>
        <w:t xml:space="preserve"> the work that has been done by the Convention on Migratory Species and its multi-stakeholder Energy Task Force to advance biodiversity-friendly practices in the energy sector;</w:t>
      </w:r>
    </w:p>
    <w:p w:rsidR="00A714E6" w:rsidRPr="00065660" w:rsidRDefault="001D44EF"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10</w:t>
      </w:r>
      <w:r w:rsidR="00A714E6" w:rsidRPr="00065660">
        <w:rPr>
          <w:szCs w:val="22"/>
        </w:rPr>
        <w:t>.</w:t>
      </w:r>
      <w:r w:rsidR="00A714E6" w:rsidRPr="00065660">
        <w:rPr>
          <w:i/>
          <w:szCs w:val="22"/>
        </w:rPr>
        <w:tab/>
      </w:r>
      <w:r w:rsidR="000E7DD0" w:rsidRPr="00065660">
        <w:rPr>
          <w:i/>
          <w:szCs w:val="22"/>
        </w:rPr>
        <w:t>Urges</w:t>
      </w:r>
      <w:r w:rsidR="000E7DD0" w:rsidRPr="00065660">
        <w:rPr>
          <w:szCs w:val="22"/>
        </w:rPr>
        <w:t xml:space="preserve"> </w:t>
      </w:r>
      <w:r w:rsidR="00A714E6" w:rsidRPr="00065660">
        <w:rPr>
          <w:szCs w:val="22"/>
        </w:rPr>
        <w:t xml:space="preserve">Parties, </w:t>
      </w:r>
      <w:r w:rsidR="00330807" w:rsidRPr="00065660">
        <w:rPr>
          <w:szCs w:val="22"/>
        </w:rPr>
        <w:t xml:space="preserve">and invites </w:t>
      </w:r>
      <w:r w:rsidR="00A714E6" w:rsidRPr="00065660">
        <w:rPr>
          <w:szCs w:val="22"/>
        </w:rPr>
        <w:t>other Governments, partners and relevant stakeholders to implement past decisions of the Conference of the Parties related to the mainstreaming of biodiversity;</w:t>
      </w:r>
    </w:p>
    <w:p w:rsidR="00A714E6" w:rsidRPr="00065660" w:rsidRDefault="00D17B2F" w:rsidP="004B5879">
      <w:pPr>
        <w:pStyle w:val="StylePara1Kernat11pt"/>
        <w:numPr>
          <w:ilvl w:val="0"/>
          <w:numId w:val="0"/>
        </w:numPr>
        <w:suppressLineNumbers/>
        <w:suppressAutoHyphens/>
        <w:kinsoku w:val="0"/>
        <w:overflowPunct w:val="0"/>
        <w:autoSpaceDE w:val="0"/>
        <w:autoSpaceDN w:val="0"/>
        <w:adjustRightInd w:val="0"/>
        <w:snapToGrid w:val="0"/>
        <w:ind w:left="720" w:firstLine="698"/>
        <w:rPr>
          <w:szCs w:val="22"/>
        </w:rPr>
      </w:pPr>
      <w:r w:rsidRPr="00065660">
        <w:rPr>
          <w:iCs/>
          <w:szCs w:val="22"/>
        </w:rPr>
        <w:t>1</w:t>
      </w:r>
      <w:r w:rsidR="001D44EF" w:rsidRPr="00065660">
        <w:rPr>
          <w:iCs/>
          <w:szCs w:val="22"/>
        </w:rPr>
        <w:t>1</w:t>
      </w:r>
      <w:r w:rsidR="00A714E6" w:rsidRPr="00065660">
        <w:rPr>
          <w:iCs/>
          <w:szCs w:val="22"/>
        </w:rPr>
        <w:t>.</w:t>
      </w:r>
      <w:r w:rsidR="00A714E6" w:rsidRPr="00065660">
        <w:rPr>
          <w:i/>
          <w:iCs/>
          <w:szCs w:val="22"/>
        </w:rPr>
        <w:tab/>
      </w:r>
      <w:r w:rsidR="00B12261" w:rsidRPr="00065660">
        <w:rPr>
          <w:i/>
          <w:iCs/>
          <w:szCs w:val="22"/>
        </w:rPr>
        <w:t xml:space="preserve">Encourages </w:t>
      </w:r>
      <w:r w:rsidR="00A714E6" w:rsidRPr="00065660">
        <w:rPr>
          <w:iCs/>
          <w:szCs w:val="22"/>
        </w:rPr>
        <w:t>Parties</w:t>
      </w:r>
      <w:r w:rsidR="008A66F4" w:rsidRPr="00065660">
        <w:rPr>
          <w:iCs/>
          <w:szCs w:val="22"/>
        </w:rPr>
        <w:t>,</w:t>
      </w:r>
      <w:r w:rsidR="00330807" w:rsidRPr="00065660">
        <w:rPr>
          <w:iCs/>
          <w:szCs w:val="22"/>
        </w:rPr>
        <w:t xml:space="preserve"> </w:t>
      </w:r>
      <w:r w:rsidR="005D3697" w:rsidRPr="00065660">
        <w:rPr>
          <w:iCs/>
          <w:szCs w:val="22"/>
        </w:rPr>
        <w:t xml:space="preserve">and </w:t>
      </w:r>
      <w:r w:rsidR="00330807" w:rsidRPr="00065660">
        <w:rPr>
          <w:iCs/>
          <w:szCs w:val="22"/>
        </w:rPr>
        <w:t>other Governments and relevant stakehol</w:t>
      </w:r>
      <w:r w:rsidR="007A15F0" w:rsidRPr="00065660">
        <w:rPr>
          <w:iCs/>
          <w:szCs w:val="22"/>
        </w:rPr>
        <w:t xml:space="preserve">ders, notably </w:t>
      </w:r>
      <w:r w:rsidR="00987F23" w:rsidRPr="00065660">
        <w:rPr>
          <w:iCs/>
          <w:szCs w:val="22"/>
        </w:rPr>
        <w:t>public and</w:t>
      </w:r>
      <w:r w:rsidR="00330807" w:rsidRPr="00065660">
        <w:rPr>
          <w:iCs/>
          <w:szCs w:val="22"/>
        </w:rPr>
        <w:t xml:space="preserve"> private </w:t>
      </w:r>
      <w:r w:rsidR="00987F23" w:rsidRPr="00065660">
        <w:rPr>
          <w:iCs/>
          <w:szCs w:val="22"/>
        </w:rPr>
        <w:t>entities engaged</w:t>
      </w:r>
      <w:r w:rsidR="00330807" w:rsidRPr="00065660">
        <w:rPr>
          <w:iCs/>
          <w:szCs w:val="22"/>
        </w:rPr>
        <w:t xml:space="preserve"> in </w:t>
      </w:r>
      <w:r w:rsidR="007A15F0" w:rsidRPr="00065660">
        <w:rPr>
          <w:iCs/>
          <w:szCs w:val="22"/>
        </w:rPr>
        <w:t xml:space="preserve">the </w:t>
      </w:r>
      <w:r w:rsidR="00330807" w:rsidRPr="00065660">
        <w:rPr>
          <w:iCs/>
          <w:szCs w:val="22"/>
        </w:rPr>
        <w:t>energy and mining, infrastructure, manufacturing and processing</w:t>
      </w:r>
      <w:r w:rsidR="007A15F0" w:rsidRPr="00065660">
        <w:rPr>
          <w:iCs/>
          <w:szCs w:val="22"/>
        </w:rPr>
        <w:t xml:space="preserve"> sectors</w:t>
      </w:r>
      <w:r w:rsidR="00330807" w:rsidRPr="00065660">
        <w:rPr>
          <w:iCs/>
          <w:szCs w:val="22"/>
        </w:rPr>
        <w:t xml:space="preserve">, </w:t>
      </w:r>
      <w:r w:rsidR="005D3697" w:rsidRPr="00065660">
        <w:rPr>
          <w:iCs/>
          <w:szCs w:val="22"/>
        </w:rPr>
        <w:t xml:space="preserve">as relevant, </w:t>
      </w:r>
      <w:r w:rsidR="008A66F4" w:rsidRPr="00065660">
        <w:rPr>
          <w:iCs/>
          <w:szCs w:val="22"/>
        </w:rPr>
        <w:t>in accordance with their national</w:t>
      </w:r>
      <w:r w:rsidR="00932534" w:rsidRPr="00065660">
        <w:rPr>
          <w:iCs/>
          <w:szCs w:val="22"/>
        </w:rPr>
        <w:t xml:space="preserve"> capacities and</w:t>
      </w:r>
      <w:r w:rsidR="008A66F4" w:rsidRPr="00065660">
        <w:rPr>
          <w:iCs/>
          <w:szCs w:val="22"/>
        </w:rPr>
        <w:t xml:space="preserve"> circumstances, priorities and regulations</w:t>
      </w:r>
      <w:r w:rsidR="00A714E6" w:rsidRPr="00065660">
        <w:rPr>
          <w:iCs/>
          <w:szCs w:val="22"/>
        </w:rPr>
        <w:t>:</w:t>
      </w:r>
    </w:p>
    <w:p w:rsidR="00A714E6"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iCs/>
          <w:szCs w:val="22"/>
        </w:rPr>
      </w:pPr>
      <w:r w:rsidRPr="00065660">
        <w:rPr>
          <w:szCs w:val="22"/>
        </w:rPr>
        <w:t>(a)</w:t>
      </w:r>
      <w:r w:rsidRPr="00065660">
        <w:rPr>
          <w:szCs w:val="22"/>
        </w:rPr>
        <w:tab/>
      </w:r>
      <w:r w:rsidRPr="00065660">
        <w:rPr>
          <w:iCs/>
          <w:szCs w:val="22"/>
        </w:rPr>
        <w:t xml:space="preserve">To </w:t>
      </w:r>
      <w:r w:rsidR="00712250" w:rsidRPr="00065660">
        <w:rPr>
          <w:iCs/>
          <w:szCs w:val="22"/>
        </w:rPr>
        <w:t>take note of</w:t>
      </w:r>
      <w:r w:rsidRPr="00065660">
        <w:rPr>
          <w:szCs w:val="22"/>
        </w:rPr>
        <w:t xml:space="preserve"> </w:t>
      </w:r>
      <w:r w:rsidR="001F059F" w:rsidRPr="00065660">
        <w:rPr>
          <w:iCs/>
          <w:szCs w:val="22"/>
        </w:rPr>
        <w:t>the trends</w:t>
      </w:r>
      <w:r w:rsidR="00362F83" w:rsidRPr="00065660">
        <w:rPr>
          <w:iCs/>
          <w:szCs w:val="22"/>
        </w:rPr>
        <w:t xml:space="preserve"> within the respective sectors regarding their potential</w:t>
      </w:r>
      <w:r w:rsidR="00AF7123" w:rsidRPr="00065660">
        <w:rPr>
          <w:iCs/>
          <w:szCs w:val="22"/>
        </w:rPr>
        <w:t xml:space="preserve"> impacts</w:t>
      </w:r>
      <w:r w:rsidR="00362F83" w:rsidRPr="00065660">
        <w:rPr>
          <w:iCs/>
          <w:szCs w:val="22"/>
        </w:rPr>
        <w:t xml:space="preserve"> and </w:t>
      </w:r>
      <w:r w:rsidR="00B205BE" w:rsidRPr="00065660">
        <w:rPr>
          <w:iCs/>
          <w:szCs w:val="22"/>
        </w:rPr>
        <w:t>dependencies</w:t>
      </w:r>
      <w:r w:rsidR="00362F83" w:rsidRPr="00065660">
        <w:rPr>
          <w:iCs/>
          <w:szCs w:val="22"/>
        </w:rPr>
        <w:t xml:space="preserve"> on bio</w:t>
      </w:r>
      <w:r w:rsidR="00B205BE" w:rsidRPr="00065660">
        <w:rPr>
          <w:iCs/>
          <w:szCs w:val="22"/>
        </w:rPr>
        <w:t>diversity</w:t>
      </w:r>
      <w:r w:rsidR="00362F83" w:rsidRPr="00065660">
        <w:rPr>
          <w:iCs/>
          <w:szCs w:val="22"/>
        </w:rPr>
        <w:t xml:space="preserve"> with a view to id</w:t>
      </w:r>
      <w:r w:rsidR="00B205BE" w:rsidRPr="00065660">
        <w:rPr>
          <w:iCs/>
          <w:szCs w:val="22"/>
        </w:rPr>
        <w:t>entifying</w:t>
      </w:r>
      <w:r w:rsidR="00362F83" w:rsidRPr="00065660">
        <w:rPr>
          <w:iCs/>
          <w:szCs w:val="22"/>
        </w:rPr>
        <w:t xml:space="preserve"> opportunities for  </w:t>
      </w:r>
      <w:r w:rsidR="00B205BE" w:rsidRPr="00065660">
        <w:rPr>
          <w:iCs/>
          <w:szCs w:val="22"/>
        </w:rPr>
        <w:t>mainstreaming</w:t>
      </w:r>
      <w:r w:rsidR="00362F83" w:rsidRPr="00065660">
        <w:rPr>
          <w:iCs/>
          <w:szCs w:val="22"/>
        </w:rPr>
        <w:t xml:space="preserve">  biodiversity</w:t>
      </w:r>
      <w:r w:rsidR="00651078" w:rsidRPr="00065660">
        <w:rPr>
          <w:iCs/>
          <w:szCs w:val="22"/>
        </w:rPr>
        <w:t>;</w:t>
      </w:r>
    </w:p>
    <w:p w:rsidR="00D65C86" w:rsidRPr="00065660" w:rsidRDefault="00D65C86"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iCs/>
          <w:szCs w:val="22"/>
        </w:rPr>
      </w:pPr>
      <w:r w:rsidRPr="00065660">
        <w:rPr>
          <w:iCs/>
          <w:szCs w:val="22"/>
        </w:rPr>
        <w:t>(b)</w:t>
      </w:r>
      <w:r w:rsidRPr="00065660">
        <w:rPr>
          <w:iCs/>
          <w:szCs w:val="22"/>
        </w:rPr>
        <w:tab/>
        <w:t xml:space="preserve">To include </w:t>
      </w:r>
      <w:r w:rsidR="00547D15" w:rsidRPr="00065660">
        <w:rPr>
          <w:iCs/>
          <w:szCs w:val="22"/>
        </w:rPr>
        <w:t>approaches to conserve, enhance and sustainably use</w:t>
      </w:r>
      <w:r w:rsidRPr="00065660">
        <w:rPr>
          <w:iCs/>
          <w:szCs w:val="22"/>
        </w:rPr>
        <w:t xml:space="preserve"> biodiversity</w:t>
      </w:r>
      <w:r w:rsidR="00547D15" w:rsidRPr="00065660">
        <w:rPr>
          <w:iCs/>
          <w:szCs w:val="22"/>
        </w:rPr>
        <w:t xml:space="preserve"> </w:t>
      </w:r>
      <w:r w:rsidR="00A3031E" w:rsidRPr="00065660">
        <w:rPr>
          <w:iCs/>
          <w:szCs w:val="22"/>
        </w:rPr>
        <w:t xml:space="preserve">and ecosystem </w:t>
      </w:r>
      <w:r w:rsidR="000B07C2" w:rsidRPr="00065660">
        <w:rPr>
          <w:iCs/>
          <w:szCs w:val="22"/>
        </w:rPr>
        <w:t xml:space="preserve">functions and </w:t>
      </w:r>
      <w:r w:rsidR="00A3031E" w:rsidRPr="00065660">
        <w:rPr>
          <w:iCs/>
          <w:szCs w:val="22"/>
        </w:rPr>
        <w:t>services</w:t>
      </w:r>
      <w:r w:rsidRPr="00065660">
        <w:rPr>
          <w:iCs/>
          <w:szCs w:val="22"/>
        </w:rPr>
        <w:t xml:space="preserve"> in</w:t>
      </w:r>
      <w:r w:rsidR="00A3031E" w:rsidRPr="00065660">
        <w:rPr>
          <w:iCs/>
          <w:szCs w:val="22"/>
        </w:rPr>
        <w:t xml:space="preserve"> upstream </w:t>
      </w:r>
      <w:r w:rsidRPr="00065660">
        <w:rPr>
          <w:iCs/>
          <w:szCs w:val="22"/>
        </w:rPr>
        <w:t>decisions on investments in these sectors, through such available tools as strategic environmental assessments and integrated spatial planning, including the evaluation of alternatives to such investments;</w:t>
      </w:r>
    </w:p>
    <w:p w:rsidR="00855091" w:rsidRPr="00065660" w:rsidRDefault="00855091"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(c)</w:t>
      </w:r>
      <w:r w:rsidRPr="00065660">
        <w:rPr>
          <w:snapToGrid w:val="0"/>
          <w:kern w:val="22"/>
          <w:szCs w:val="22"/>
        </w:rPr>
        <w:tab/>
        <w:t>To apply best practices on environmental impact assessments</w:t>
      </w:r>
      <w:r w:rsidRPr="00065660">
        <w:rPr>
          <w:rStyle w:val="FootnoteReference"/>
          <w:snapToGrid w:val="0"/>
          <w:kern w:val="22"/>
          <w:szCs w:val="22"/>
        </w:rPr>
        <w:footnoteReference w:id="21"/>
      </w:r>
      <w:r w:rsidRPr="00065660">
        <w:rPr>
          <w:snapToGrid w:val="0"/>
          <w:kern w:val="22"/>
          <w:szCs w:val="22"/>
        </w:rPr>
        <w:t xml:space="preserve"> and biodiversity mainstreaming to decisions, including those of public and private financial institutions, related to the approval of projects and investments in these sectors;</w:t>
      </w:r>
    </w:p>
    <w:p w:rsidR="004557E5" w:rsidRPr="00A12EC8"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spacing w:val="-5"/>
          <w:kern w:val="22"/>
          <w:szCs w:val="22"/>
        </w:rPr>
      </w:pPr>
      <w:r w:rsidRPr="00A12EC8">
        <w:rPr>
          <w:snapToGrid w:val="0"/>
          <w:spacing w:val="-5"/>
          <w:kern w:val="22"/>
          <w:szCs w:val="22"/>
        </w:rPr>
        <w:t>(d</w:t>
      </w:r>
      <w:r w:rsidR="004557E5" w:rsidRPr="00A12EC8">
        <w:rPr>
          <w:snapToGrid w:val="0"/>
          <w:spacing w:val="-5"/>
          <w:kern w:val="22"/>
          <w:szCs w:val="22"/>
        </w:rPr>
        <w:t>)</w:t>
      </w:r>
      <w:r w:rsidR="004557E5" w:rsidRPr="00A12EC8">
        <w:rPr>
          <w:snapToGrid w:val="0"/>
          <w:spacing w:val="-5"/>
          <w:kern w:val="22"/>
          <w:szCs w:val="22"/>
        </w:rPr>
        <w:tab/>
        <w:t>To apply the mitigation hierarchy when planning and designing new projects and plans;</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F73584" w:rsidRPr="00065660">
        <w:rPr>
          <w:snapToGrid w:val="0"/>
          <w:kern w:val="22"/>
          <w:szCs w:val="22"/>
        </w:rPr>
        <w:t>e</w:t>
      </w:r>
      <w:r w:rsidRPr="00065660">
        <w:rPr>
          <w:snapToGrid w:val="0"/>
          <w:kern w:val="22"/>
          <w:szCs w:val="22"/>
        </w:rPr>
        <w:t>)</w:t>
      </w:r>
      <w:r w:rsidRPr="00065660">
        <w:rPr>
          <w:snapToGrid w:val="0"/>
          <w:kern w:val="22"/>
          <w:szCs w:val="22"/>
        </w:rPr>
        <w:tab/>
        <w:t>To review and, as</w:t>
      </w:r>
      <w:r w:rsidR="00CC75B1" w:rsidRPr="00065660">
        <w:rPr>
          <w:snapToGrid w:val="0"/>
          <w:kern w:val="22"/>
          <w:szCs w:val="22"/>
        </w:rPr>
        <w:t xml:space="preserve"> appropriate</w:t>
      </w:r>
      <w:r w:rsidRPr="00065660">
        <w:rPr>
          <w:snapToGrid w:val="0"/>
          <w:kern w:val="22"/>
          <w:szCs w:val="22"/>
        </w:rPr>
        <w:t>,</w:t>
      </w:r>
      <w:r w:rsidR="00FD4911" w:rsidRPr="00065660">
        <w:rPr>
          <w:snapToGrid w:val="0"/>
          <w:kern w:val="22"/>
          <w:szCs w:val="22"/>
        </w:rPr>
        <w:t xml:space="preserve"> </w:t>
      </w:r>
      <w:r w:rsidRPr="00065660">
        <w:rPr>
          <w:snapToGrid w:val="0"/>
          <w:kern w:val="22"/>
          <w:szCs w:val="22"/>
        </w:rPr>
        <w:t>update legal frameworks, policies and practices</w:t>
      </w:r>
      <w:r w:rsidR="007A15F0" w:rsidRPr="00065660">
        <w:rPr>
          <w:snapToGrid w:val="0"/>
          <w:kern w:val="22"/>
          <w:szCs w:val="22"/>
        </w:rPr>
        <w:t xml:space="preserve"> </w:t>
      </w:r>
      <w:r w:rsidRPr="00065660">
        <w:rPr>
          <w:snapToGrid w:val="0"/>
          <w:kern w:val="22"/>
          <w:szCs w:val="22"/>
        </w:rPr>
        <w:t>to</w:t>
      </w:r>
      <w:r w:rsidR="00CC75B1" w:rsidRPr="00065660">
        <w:rPr>
          <w:snapToGrid w:val="0"/>
          <w:kern w:val="22"/>
          <w:szCs w:val="22"/>
        </w:rPr>
        <w:t xml:space="preserve"> foster</w:t>
      </w:r>
      <w:r w:rsidRPr="00065660">
        <w:rPr>
          <w:snapToGrid w:val="0"/>
          <w:kern w:val="22"/>
          <w:szCs w:val="22"/>
        </w:rPr>
        <w:t xml:space="preserve"> the mainstreaming of biodiversity in the sectors of energy and mining, infrastructure, manufacturing and processing, </w:t>
      </w:r>
      <w:r w:rsidR="007A15F0" w:rsidRPr="00065660">
        <w:rPr>
          <w:snapToGrid w:val="0"/>
          <w:kern w:val="22"/>
          <w:szCs w:val="22"/>
        </w:rPr>
        <w:t>including safeguard measures</w:t>
      </w:r>
      <w:r w:rsidR="005A67A6" w:rsidRPr="00065660">
        <w:rPr>
          <w:snapToGrid w:val="0"/>
          <w:kern w:val="22"/>
          <w:szCs w:val="22"/>
        </w:rPr>
        <w:t>,</w:t>
      </w:r>
      <w:r w:rsidR="001D580A" w:rsidRPr="00065660">
        <w:rPr>
          <w:snapToGrid w:val="0"/>
          <w:kern w:val="22"/>
          <w:szCs w:val="22"/>
        </w:rPr>
        <w:t xml:space="preserve"> such as consultations, </w:t>
      </w:r>
      <w:r w:rsidR="005A67A6" w:rsidRPr="00065660">
        <w:rPr>
          <w:snapToGrid w:val="0"/>
          <w:kern w:val="22"/>
          <w:szCs w:val="22"/>
        </w:rPr>
        <w:t>monitoring and oversight measures</w:t>
      </w:r>
      <w:r w:rsidR="00DF0BA7" w:rsidRPr="00065660">
        <w:rPr>
          <w:snapToGrid w:val="0"/>
          <w:kern w:val="22"/>
          <w:szCs w:val="22"/>
        </w:rPr>
        <w:t>,</w:t>
      </w:r>
      <w:r w:rsidR="007A15F0" w:rsidRPr="00065660">
        <w:rPr>
          <w:snapToGrid w:val="0"/>
          <w:kern w:val="22"/>
          <w:szCs w:val="22"/>
        </w:rPr>
        <w:t xml:space="preserve"> </w:t>
      </w:r>
      <w:r w:rsidR="00E3313D" w:rsidRPr="00065660">
        <w:rPr>
          <w:snapToGrid w:val="0"/>
          <w:kern w:val="22"/>
          <w:szCs w:val="22"/>
        </w:rPr>
        <w:t xml:space="preserve">in order </w:t>
      </w:r>
      <w:r w:rsidR="001D580A" w:rsidRPr="00065660">
        <w:rPr>
          <w:snapToGrid w:val="0"/>
          <w:kern w:val="22"/>
          <w:szCs w:val="22"/>
        </w:rPr>
        <w:t xml:space="preserve">to </w:t>
      </w:r>
      <w:r w:rsidR="008E2C38" w:rsidRPr="00065660">
        <w:rPr>
          <w:snapToGrid w:val="0"/>
          <w:kern w:val="22"/>
          <w:szCs w:val="22"/>
        </w:rPr>
        <w:t>obtain</w:t>
      </w:r>
      <w:r w:rsidR="001D580A" w:rsidRPr="00065660">
        <w:rPr>
          <w:snapToGrid w:val="0"/>
          <w:kern w:val="22"/>
          <w:szCs w:val="22"/>
        </w:rPr>
        <w:t xml:space="preserve"> </w:t>
      </w:r>
      <w:r w:rsidR="007A15F0" w:rsidRPr="00065660">
        <w:rPr>
          <w:snapToGrid w:val="0"/>
          <w:kern w:val="22"/>
          <w:szCs w:val="22"/>
        </w:rPr>
        <w:t>free, prior</w:t>
      </w:r>
      <w:r w:rsidR="00E3313D" w:rsidRPr="00065660">
        <w:rPr>
          <w:snapToGrid w:val="0"/>
          <w:kern w:val="22"/>
          <w:szCs w:val="22"/>
        </w:rPr>
        <w:t xml:space="preserve"> and</w:t>
      </w:r>
      <w:r w:rsidR="007A15F0" w:rsidRPr="00065660">
        <w:rPr>
          <w:snapToGrid w:val="0"/>
          <w:kern w:val="22"/>
          <w:szCs w:val="22"/>
        </w:rPr>
        <w:t xml:space="preserve"> informed consent,</w:t>
      </w:r>
      <w:r w:rsidR="003A16DA" w:rsidRPr="00065660">
        <w:rPr>
          <w:snapToGrid w:val="0"/>
          <w:kern w:val="22"/>
          <w:szCs w:val="22"/>
        </w:rPr>
        <w:t xml:space="preserve"> </w:t>
      </w:r>
      <w:r w:rsidRPr="00065660">
        <w:rPr>
          <w:snapToGrid w:val="0"/>
          <w:kern w:val="22"/>
          <w:szCs w:val="22"/>
        </w:rPr>
        <w:t xml:space="preserve">with the full and effective participation of the relevant sectors, indigenous peoples and local communities, </w:t>
      </w:r>
      <w:r w:rsidR="00283ED1" w:rsidRPr="00065660">
        <w:rPr>
          <w:snapToGrid w:val="0"/>
          <w:kern w:val="22"/>
          <w:szCs w:val="22"/>
        </w:rPr>
        <w:t>academia, women, youth</w:t>
      </w:r>
      <w:r w:rsidRPr="00065660">
        <w:rPr>
          <w:snapToGrid w:val="0"/>
          <w:kern w:val="22"/>
          <w:szCs w:val="22"/>
        </w:rPr>
        <w:t>, and other</w:t>
      </w:r>
      <w:r w:rsidR="00283ED1" w:rsidRPr="00065660">
        <w:rPr>
          <w:snapToGrid w:val="0"/>
          <w:kern w:val="22"/>
          <w:szCs w:val="22"/>
        </w:rPr>
        <w:t xml:space="preserve"> relevant</w:t>
      </w:r>
      <w:r w:rsidRPr="00065660">
        <w:rPr>
          <w:snapToGrid w:val="0"/>
          <w:kern w:val="22"/>
          <w:szCs w:val="22"/>
        </w:rPr>
        <w:t xml:space="preserve"> stakeholders</w:t>
      </w:r>
      <w:r w:rsidR="0031235D" w:rsidRPr="00065660">
        <w:rPr>
          <w:snapToGrid w:val="0"/>
          <w:kern w:val="22"/>
          <w:szCs w:val="22"/>
        </w:rPr>
        <w:t>;</w:t>
      </w:r>
    </w:p>
    <w:p w:rsidR="0061330D" w:rsidRPr="00065660" w:rsidRDefault="00C849C2" w:rsidP="00521FC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f</w:t>
      </w:r>
      <w:r w:rsidRPr="00065660">
        <w:rPr>
          <w:snapToGrid w:val="0"/>
          <w:kern w:val="22"/>
          <w:szCs w:val="22"/>
        </w:rPr>
        <w:t>)</w:t>
      </w:r>
      <w:r w:rsidR="001D44EF" w:rsidRPr="00065660">
        <w:rPr>
          <w:snapToGrid w:val="0"/>
          <w:kern w:val="22"/>
          <w:szCs w:val="22"/>
        </w:rPr>
        <w:tab/>
      </w:r>
      <w:r w:rsidR="0061330D" w:rsidRPr="00065660">
        <w:rPr>
          <w:snapToGrid w:val="0"/>
          <w:kern w:val="22"/>
          <w:szCs w:val="22"/>
        </w:rPr>
        <w:t xml:space="preserve">To </w:t>
      </w:r>
      <w:r w:rsidR="00DE547E" w:rsidRPr="00065660">
        <w:rPr>
          <w:snapToGrid w:val="0"/>
          <w:kern w:val="22"/>
          <w:szCs w:val="22"/>
        </w:rPr>
        <w:t>provide</w:t>
      </w:r>
      <w:r w:rsidR="0061330D" w:rsidRPr="00065660">
        <w:rPr>
          <w:snapToGrid w:val="0"/>
          <w:kern w:val="22"/>
          <w:szCs w:val="22"/>
        </w:rPr>
        <w:t>,</w:t>
      </w:r>
      <w:r w:rsidR="00652EAA" w:rsidRPr="00065660">
        <w:rPr>
          <w:snapToGrid w:val="0"/>
          <w:kern w:val="22"/>
          <w:szCs w:val="22"/>
        </w:rPr>
        <w:t xml:space="preserve"> </w:t>
      </w:r>
      <w:r w:rsidR="0061330D" w:rsidRPr="00065660">
        <w:rPr>
          <w:snapToGrid w:val="0"/>
          <w:kern w:val="22"/>
          <w:szCs w:val="22"/>
        </w:rPr>
        <w:t>where appropriate</w:t>
      </w:r>
      <w:r w:rsidR="00AB1C3C" w:rsidRPr="00065660">
        <w:rPr>
          <w:snapToGrid w:val="0"/>
          <w:kern w:val="22"/>
          <w:szCs w:val="22"/>
        </w:rPr>
        <w:t xml:space="preserve">, </w:t>
      </w:r>
      <w:r w:rsidR="004C0A16" w:rsidRPr="00065660">
        <w:rPr>
          <w:snapToGrid w:val="0"/>
          <w:kern w:val="22"/>
          <w:szCs w:val="22"/>
        </w:rPr>
        <w:t xml:space="preserve">effective </w:t>
      </w:r>
      <w:r w:rsidR="0061330D" w:rsidRPr="00065660">
        <w:rPr>
          <w:snapToGrid w:val="0"/>
          <w:kern w:val="22"/>
          <w:szCs w:val="22"/>
        </w:rPr>
        <w:t>inc</w:t>
      </w:r>
      <w:r w:rsidR="00DA1E58" w:rsidRPr="00065660">
        <w:rPr>
          <w:snapToGrid w:val="0"/>
          <w:kern w:val="22"/>
          <w:szCs w:val="22"/>
        </w:rPr>
        <w:t>entives to mainstream</w:t>
      </w:r>
      <w:r w:rsidR="0061330D" w:rsidRPr="00065660">
        <w:rPr>
          <w:snapToGrid w:val="0"/>
          <w:kern w:val="22"/>
          <w:szCs w:val="22"/>
        </w:rPr>
        <w:t xml:space="preserve"> bio</w:t>
      </w:r>
      <w:r w:rsidRPr="00065660">
        <w:rPr>
          <w:snapToGrid w:val="0"/>
          <w:kern w:val="22"/>
          <w:szCs w:val="22"/>
        </w:rPr>
        <w:t>diversity</w:t>
      </w:r>
      <w:r w:rsidR="0061330D" w:rsidRPr="00065660">
        <w:rPr>
          <w:snapToGrid w:val="0"/>
          <w:kern w:val="22"/>
          <w:szCs w:val="22"/>
        </w:rPr>
        <w:t xml:space="preserve"> in the </w:t>
      </w:r>
      <w:r w:rsidRPr="00065660">
        <w:rPr>
          <w:snapToGrid w:val="0"/>
          <w:kern w:val="22"/>
          <w:szCs w:val="22"/>
        </w:rPr>
        <w:t xml:space="preserve">energy and mining, infrastructure, manufacturing and processing </w:t>
      </w:r>
      <w:r w:rsidR="0061330D" w:rsidRPr="00065660">
        <w:rPr>
          <w:snapToGrid w:val="0"/>
          <w:kern w:val="22"/>
          <w:szCs w:val="22"/>
        </w:rPr>
        <w:t xml:space="preserve">sectors, </w:t>
      </w:r>
      <w:r w:rsidR="00467669" w:rsidRPr="00065660">
        <w:rPr>
          <w:snapToGrid w:val="0"/>
          <w:kern w:val="22"/>
          <w:szCs w:val="22"/>
        </w:rPr>
        <w:t>consistent with international obligations</w:t>
      </w:r>
      <w:r w:rsidR="00DE547E" w:rsidRPr="00065660">
        <w:rPr>
          <w:snapToGrid w:val="0"/>
          <w:kern w:val="22"/>
          <w:szCs w:val="22"/>
        </w:rPr>
        <w:t>,</w:t>
      </w:r>
    </w:p>
    <w:p w:rsidR="0061330D" w:rsidRPr="00065660" w:rsidRDefault="00A875EA" w:rsidP="003E4285">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g</w:t>
      </w:r>
      <w:r w:rsidRPr="00065660">
        <w:rPr>
          <w:snapToGrid w:val="0"/>
          <w:kern w:val="22"/>
          <w:szCs w:val="22"/>
        </w:rPr>
        <w:t>)</w:t>
      </w:r>
      <w:r w:rsidR="001D44EF" w:rsidRPr="00065660">
        <w:rPr>
          <w:snapToGrid w:val="0"/>
          <w:kern w:val="22"/>
          <w:szCs w:val="22"/>
        </w:rPr>
        <w:tab/>
      </w:r>
      <w:r w:rsidR="0061330D" w:rsidRPr="00065660">
        <w:rPr>
          <w:snapToGrid w:val="0"/>
          <w:kern w:val="22"/>
          <w:szCs w:val="22"/>
        </w:rPr>
        <w:t>To promote</w:t>
      </w:r>
      <w:r w:rsidR="00DE547E" w:rsidRPr="00065660">
        <w:rPr>
          <w:snapToGrid w:val="0"/>
          <w:kern w:val="22"/>
          <w:szCs w:val="22"/>
        </w:rPr>
        <w:t xml:space="preserve"> and strengthen</w:t>
      </w:r>
      <w:r w:rsidR="0061330D" w:rsidRPr="00065660">
        <w:rPr>
          <w:snapToGrid w:val="0"/>
          <w:kern w:val="22"/>
          <w:szCs w:val="22"/>
        </w:rPr>
        <w:t xml:space="preserve"> best</w:t>
      </w:r>
      <w:r w:rsidR="00DE547E" w:rsidRPr="00065660">
        <w:rPr>
          <w:snapToGrid w:val="0"/>
          <w:kern w:val="22"/>
          <w:szCs w:val="22"/>
        </w:rPr>
        <w:t xml:space="preserve"> practices on sustai</w:t>
      </w:r>
      <w:r w:rsidR="0061330D" w:rsidRPr="00065660">
        <w:rPr>
          <w:snapToGrid w:val="0"/>
          <w:kern w:val="22"/>
          <w:szCs w:val="22"/>
        </w:rPr>
        <w:t>n</w:t>
      </w:r>
      <w:r w:rsidR="00DE547E" w:rsidRPr="00065660">
        <w:rPr>
          <w:snapToGrid w:val="0"/>
          <w:kern w:val="22"/>
          <w:szCs w:val="22"/>
        </w:rPr>
        <w:t>able</w:t>
      </w:r>
      <w:r w:rsidR="0061330D" w:rsidRPr="00065660">
        <w:rPr>
          <w:snapToGrid w:val="0"/>
          <w:kern w:val="22"/>
          <w:szCs w:val="22"/>
        </w:rPr>
        <w:t xml:space="preserve"> </w:t>
      </w:r>
      <w:r w:rsidR="00DE547E" w:rsidRPr="00065660">
        <w:rPr>
          <w:snapToGrid w:val="0"/>
          <w:kern w:val="22"/>
          <w:szCs w:val="22"/>
        </w:rPr>
        <w:t>consumption</w:t>
      </w:r>
      <w:r w:rsidR="002B544B" w:rsidRPr="00065660">
        <w:rPr>
          <w:snapToGrid w:val="0"/>
          <w:kern w:val="22"/>
          <w:szCs w:val="22"/>
        </w:rPr>
        <w:t xml:space="preserve"> and production</w:t>
      </w:r>
      <w:r w:rsidR="0061330D" w:rsidRPr="00065660">
        <w:rPr>
          <w:snapToGrid w:val="0"/>
          <w:kern w:val="22"/>
          <w:szCs w:val="22"/>
        </w:rPr>
        <w:t xml:space="preserve"> </w:t>
      </w:r>
      <w:r w:rsidR="00DE547E" w:rsidRPr="00065660">
        <w:rPr>
          <w:snapToGrid w:val="0"/>
          <w:kern w:val="22"/>
          <w:szCs w:val="22"/>
        </w:rPr>
        <w:t xml:space="preserve">implemented in </w:t>
      </w:r>
      <w:r w:rsidRPr="00065660">
        <w:rPr>
          <w:snapToGrid w:val="0"/>
          <w:kern w:val="22"/>
          <w:szCs w:val="22"/>
        </w:rPr>
        <w:t xml:space="preserve">the energy and mining, infrastructure, manufacturing and processing, and other </w:t>
      </w:r>
      <w:r w:rsidR="002B544B" w:rsidRPr="00065660">
        <w:rPr>
          <w:snapToGrid w:val="0"/>
          <w:kern w:val="22"/>
          <w:szCs w:val="22"/>
        </w:rPr>
        <w:t xml:space="preserve">sectors </w:t>
      </w:r>
      <w:r w:rsidR="0061330D" w:rsidRPr="00065660">
        <w:rPr>
          <w:snapToGrid w:val="0"/>
          <w:kern w:val="22"/>
          <w:szCs w:val="22"/>
        </w:rPr>
        <w:t xml:space="preserve">that favour </w:t>
      </w:r>
      <w:r w:rsidR="002B544B" w:rsidRPr="00065660">
        <w:rPr>
          <w:snapToGrid w:val="0"/>
          <w:kern w:val="22"/>
          <w:szCs w:val="22"/>
        </w:rPr>
        <w:t>conservation and sustaina</w:t>
      </w:r>
      <w:r w:rsidR="0061330D" w:rsidRPr="00065660">
        <w:rPr>
          <w:snapToGrid w:val="0"/>
          <w:kern w:val="22"/>
          <w:szCs w:val="22"/>
        </w:rPr>
        <w:t>ble use of biodiversity;</w:t>
      </w:r>
    </w:p>
    <w:p w:rsidR="00111F23" w:rsidRPr="00065660" w:rsidRDefault="008E3EFB"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h</w:t>
      </w:r>
      <w:r w:rsidR="00111F23" w:rsidRPr="00065660">
        <w:rPr>
          <w:snapToGrid w:val="0"/>
          <w:kern w:val="22"/>
          <w:szCs w:val="22"/>
        </w:rPr>
        <w:t>)</w:t>
      </w:r>
      <w:r w:rsidR="00111F23" w:rsidRPr="00065660">
        <w:rPr>
          <w:snapToGrid w:val="0"/>
          <w:kern w:val="22"/>
          <w:szCs w:val="22"/>
        </w:rPr>
        <w:tab/>
        <w:t>To review and use, as appropriate, existing tools</w:t>
      </w:r>
      <w:r w:rsidR="00C76505" w:rsidRPr="00065660">
        <w:rPr>
          <w:snapToGrid w:val="0"/>
          <w:kern w:val="22"/>
          <w:szCs w:val="22"/>
        </w:rPr>
        <w:t>,</w:t>
      </w:r>
      <w:r w:rsidR="00111F23" w:rsidRPr="00065660">
        <w:rPr>
          <w:snapToGrid w:val="0"/>
          <w:kern w:val="22"/>
          <w:szCs w:val="22"/>
        </w:rPr>
        <w:t xml:space="preserve"> </w:t>
      </w:r>
      <w:r w:rsidR="00A26CEB" w:rsidRPr="00065660">
        <w:rPr>
          <w:snapToGrid w:val="0"/>
          <w:kern w:val="22"/>
          <w:szCs w:val="22"/>
        </w:rPr>
        <w:t xml:space="preserve">including policies oriented to business planning, design, supply and value </w:t>
      </w:r>
      <w:r w:rsidR="00D47E4D" w:rsidRPr="00065660">
        <w:rPr>
          <w:snapToGrid w:val="0"/>
          <w:kern w:val="22"/>
          <w:szCs w:val="22"/>
        </w:rPr>
        <w:t>chains, sustainable procurement and consumption</w:t>
      </w:r>
      <w:r w:rsidR="00A26CEB" w:rsidRPr="00065660">
        <w:rPr>
          <w:snapToGrid w:val="0"/>
          <w:kern w:val="22"/>
          <w:szCs w:val="22"/>
        </w:rPr>
        <w:t xml:space="preserve"> and similar policies, </w:t>
      </w:r>
      <w:r w:rsidR="00111F23" w:rsidRPr="00065660">
        <w:rPr>
          <w:snapToGrid w:val="0"/>
          <w:kern w:val="22"/>
          <w:szCs w:val="22"/>
        </w:rPr>
        <w:t>to promote</w:t>
      </w:r>
      <w:r w:rsidR="00A222EA" w:rsidRPr="00065660">
        <w:rPr>
          <w:snapToGrid w:val="0"/>
          <w:kern w:val="22"/>
          <w:szCs w:val="22"/>
        </w:rPr>
        <w:t xml:space="preserve"> biodiversity-</w:t>
      </w:r>
      <w:r w:rsidR="00111F23" w:rsidRPr="00065660">
        <w:rPr>
          <w:snapToGrid w:val="0"/>
          <w:kern w:val="22"/>
          <w:szCs w:val="22"/>
        </w:rPr>
        <w:t xml:space="preserve">related </w:t>
      </w:r>
      <w:r w:rsidR="00A222EA" w:rsidRPr="00065660">
        <w:rPr>
          <w:snapToGrid w:val="0"/>
          <w:kern w:val="22"/>
          <w:szCs w:val="22"/>
        </w:rPr>
        <w:t xml:space="preserve">sustainable </w:t>
      </w:r>
      <w:r w:rsidR="00111F23" w:rsidRPr="00065660">
        <w:rPr>
          <w:snapToGrid w:val="0"/>
          <w:kern w:val="22"/>
          <w:szCs w:val="22"/>
        </w:rPr>
        <w:t>production and consumption in the energy and mining, infrastructure,</w:t>
      </w:r>
      <w:r w:rsidR="0053449A" w:rsidRPr="00065660">
        <w:rPr>
          <w:snapToGrid w:val="0"/>
          <w:kern w:val="22"/>
          <w:szCs w:val="22"/>
        </w:rPr>
        <w:t xml:space="preserve"> and</w:t>
      </w:r>
      <w:r w:rsidR="00111F23" w:rsidRPr="00065660">
        <w:rPr>
          <w:snapToGrid w:val="0"/>
          <w:kern w:val="22"/>
          <w:szCs w:val="22"/>
        </w:rPr>
        <w:t xml:space="preserve"> manufactu</w:t>
      </w:r>
      <w:r w:rsidR="0053449A" w:rsidRPr="00065660">
        <w:rPr>
          <w:snapToGrid w:val="0"/>
          <w:kern w:val="22"/>
          <w:szCs w:val="22"/>
        </w:rPr>
        <w:t xml:space="preserve">ring and processing </w:t>
      </w:r>
      <w:r w:rsidR="00CB12AA" w:rsidRPr="00065660">
        <w:rPr>
          <w:snapToGrid w:val="0"/>
          <w:kern w:val="22"/>
          <w:szCs w:val="22"/>
        </w:rPr>
        <w:t xml:space="preserve">sectors, </w:t>
      </w:r>
      <w:r w:rsidR="00111F23" w:rsidRPr="00065660">
        <w:rPr>
          <w:snapToGrid w:val="0"/>
          <w:kern w:val="22"/>
          <w:szCs w:val="22"/>
        </w:rPr>
        <w:t xml:space="preserve">to shift markets towards more sustainable </w:t>
      </w:r>
      <w:r w:rsidR="00617D21" w:rsidRPr="00065660">
        <w:rPr>
          <w:snapToGrid w:val="0"/>
          <w:kern w:val="22"/>
          <w:szCs w:val="22"/>
        </w:rPr>
        <w:t xml:space="preserve">consumption and </w:t>
      </w:r>
      <w:r w:rsidR="00111F23" w:rsidRPr="00065660">
        <w:rPr>
          <w:snapToGrid w:val="0"/>
          <w:kern w:val="22"/>
          <w:szCs w:val="22"/>
        </w:rPr>
        <w:t>production and innovation</w:t>
      </w:r>
      <w:r w:rsidR="004922F4" w:rsidRPr="00065660">
        <w:rPr>
          <w:snapToGrid w:val="0"/>
          <w:kern w:val="22"/>
          <w:szCs w:val="22"/>
        </w:rPr>
        <w:t>, as well as to continue collaborating, developing and implementing other corporate policies and measures</w:t>
      </w:r>
      <w:r w:rsidR="00111F23" w:rsidRPr="00065660">
        <w:rPr>
          <w:snapToGrid w:val="0"/>
          <w:kern w:val="22"/>
          <w:szCs w:val="22"/>
        </w:rPr>
        <w:t>;</w:t>
      </w:r>
    </w:p>
    <w:p w:rsidR="005603EF"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proofErr w:type="spellStart"/>
      <w:r w:rsidR="001D44EF" w:rsidRPr="00065660">
        <w:rPr>
          <w:snapToGrid w:val="0"/>
          <w:kern w:val="22"/>
          <w:szCs w:val="22"/>
        </w:rPr>
        <w:t>i</w:t>
      </w:r>
      <w:proofErr w:type="spellEnd"/>
      <w:r w:rsidR="005603EF" w:rsidRPr="00065660">
        <w:rPr>
          <w:snapToGrid w:val="0"/>
          <w:kern w:val="22"/>
          <w:szCs w:val="22"/>
        </w:rPr>
        <w:t>)</w:t>
      </w:r>
      <w:r w:rsidR="005603EF" w:rsidRPr="00065660">
        <w:rPr>
          <w:snapToGrid w:val="0"/>
          <w:kern w:val="22"/>
          <w:szCs w:val="22"/>
        </w:rPr>
        <w:tab/>
        <w:t xml:space="preserve">To review and, as appropriate, update legal frameworks, policies and practices, to foster the mainstreaming of biodiversity conservation and sustainable use in </w:t>
      </w:r>
      <w:r w:rsidR="00831730" w:rsidRPr="00065660">
        <w:rPr>
          <w:snapToGrid w:val="0"/>
          <w:kern w:val="22"/>
          <w:szCs w:val="22"/>
        </w:rPr>
        <w:t xml:space="preserve">socio-economic and </w:t>
      </w:r>
      <w:r w:rsidR="005603EF" w:rsidRPr="00065660">
        <w:rPr>
          <w:snapToGrid w:val="0"/>
          <w:kern w:val="22"/>
          <w:szCs w:val="22"/>
        </w:rPr>
        <w:t>business policies and planning, including through incentives for best practices in supply chains, sustainable production and consumption and measures at the scale of sites or production plants, reporting by businesses on biodiversity dependencies and impacts</w:t>
      </w:r>
      <w:r w:rsidR="007A4472" w:rsidRPr="00065660">
        <w:rPr>
          <w:snapToGrid w:val="0"/>
          <w:kern w:val="22"/>
          <w:szCs w:val="22"/>
        </w:rPr>
        <w:t>,</w:t>
      </w:r>
      <w:r w:rsidR="005603EF" w:rsidRPr="00065660">
        <w:rPr>
          <w:snapToGrid w:val="0"/>
          <w:kern w:val="22"/>
          <w:szCs w:val="22"/>
        </w:rPr>
        <w:t xml:space="preserve"> and adopting or updating laws on sustainable procurement, and similar policies to shift markets towards more sustainable products and technologies;</w:t>
      </w:r>
    </w:p>
    <w:p w:rsidR="00DC6BAB" w:rsidRPr="00065660" w:rsidRDefault="008E3EFB"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j</w:t>
      </w:r>
      <w:r w:rsidRPr="00065660">
        <w:rPr>
          <w:snapToGrid w:val="0"/>
          <w:kern w:val="22"/>
          <w:szCs w:val="22"/>
        </w:rPr>
        <w:t>)</w:t>
      </w:r>
      <w:r w:rsidRPr="00065660">
        <w:rPr>
          <w:snapToGrid w:val="0"/>
          <w:kern w:val="22"/>
          <w:szCs w:val="22"/>
        </w:rPr>
        <w:tab/>
        <w:t xml:space="preserve">To design and implement, as appropriate, measures to encourage investments by the </w:t>
      </w:r>
      <w:r w:rsidR="006F6F80" w:rsidRPr="00065660">
        <w:rPr>
          <w:snapToGrid w:val="0"/>
          <w:kern w:val="22"/>
          <w:szCs w:val="22"/>
        </w:rPr>
        <w:t>business</w:t>
      </w:r>
      <w:r w:rsidR="00F65453" w:rsidRPr="00065660">
        <w:rPr>
          <w:snapToGrid w:val="0"/>
          <w:kern w:val="22"/>
          <w:szCs w:val="22"/>
        </w:rPr>
        <w:t xml:space="preserve"> and </w:t>
      </w:r>
      <w:r w:rsidRPr="00065660">
        <w:rPr>
          <w:snapToGrid w:val="0"/>
          <w:kern w:val="22"/>
          <w:szCs w:val="22"/>
        </w:rPr>
        <w:t>financial sector</w:t>
      </w:r>
      <w:r w:rsidR="00F65453" w:rsidRPr="00065660">
        <w:rPr>
          <w:snapToGrid w:val="0"/>
          <w:kern w:val="22"/>
          <w:szCs w:val="22"/>
        </w:rPr>
        <w:t>s</w:t>
      </w:r>
      <w:r w:rsidRPr="00065660">
        <w:rPr>
          <w:snapToGrid w:val="0"/>
          <w:kern w:val="22"/>
          <w:szCs w:val="22"/>
        </w:rPr>
        <w:t xml:space="preserve"> to mainstream biodiversity</w:t>
      </w:r>
      <w:r w:rsidR="006F6F80" w:rsidRPr="00065660">
        <w:rPr>
          <w:snapToGrid w:val="0"/>
          <w:kern w:val="22"/>
          <w:szCs w:val="22"/>
        </w:rPr>
        <w:t xml:space="preserve"> in all sectors</w:t>
      </w:r>
      <w:r w:rsidRPr="00065660">
        <w:rPr>
          <w:snapToGrid w:val="0"/>
          <w:kern w:val="22"/>
          <w:szCs w:val="22"/>
        </w:rPr>
        <w:t>, including measures to promote public disclosure of corporate activities related to biodiversity</w:t>
      </w:r>
      <w:r w:rsidR="00DC6BAB" w:rsidRPr="00065660">
        <w:rPr>
          <w:snapToGrid w:val="0"/>
          <w:kern w:val="22"/>
          <w:szCs w:val="22"/>
        </w:rPr>
        <w:t xml:space="preserve"> and encourage the financial sector to develop approaches to mainstream </w:t>
      </w:r>
      <w:r w:rsidR="00163EE0" w:rsidRPr="00065660">
        <w:rPr>
          <w:snapToGrid w:val="0"/>
          <w:kern w:val="22"/>
          <w:szCs w:val="22"/>
        </w:rPr>
        <w:t>the value</w:t>
      </w:r>
      <w:r w:rsidR="00BF62ED" w:rsidRPr="00065660">
        <w:rPr>
          <w:snapToGrid w:val="0"/>
          <w:kern w:val="22"/>
          <w:szCs w:val="22"/>
        </w:rPr>
        <w:t>s</w:t>
      </w:r>
      <w:r w:rsidR="00163EE0" w:rsidRPr="00065660">
        <w:rPr>
          <w:snapToGrid w:val="0"/>
          <w:kern w:val="22"/>
          <w:szCs w:val="22"/>
        </w:rPr>
        <w:t xml:space="preserve"> of </w:t>
      </w:r>
      <w:r w:rsidR="00DC6BAB" w:rsidRPr="00065660">
        <w:rPr>
          <w:snapToGrid w:val="0"/>
          <w:kern w:val="22"/>
          <w:szCs w:val="22"/>
        </w:rPr>
        <w:t>biodiversity and</w:t>
      </w:r>
      <w:r w:rsidR="00163EE0" w:rsidRPr="00065660">
        <w:rPr>
          <w:snapToGrid w:val="0"/>
          <w:kern w:val="22"/>
          <w:szCs w:val="22"/>
        </w:rPr>
        <w:t xml:space="preserve"> ecosystems</w:t>
      </w:r>
      <w:r w:rsidR="00DC6BAB" w:rsidRPr="00065660">
        <w:rPr>
          <w:snapToGrid w:val="0"/>
          <w:kern w:val="22"/>
          <w:szCs w:val="22"/>
        </w:rPr>
        <w:t xml:space="preserve"> in financing and investment</w:t>
      </w:r>
      <w:r w:rsidR="00A45D0F" w:rsidRPr="00065660">
        <w:rPr>
          <w:snapToGrid w:val="0"/>
          <w:kern w:val="22"/>
          <w:szCs w:val="22"/>
        </w:rPr>
        <w:t xml:space="preserve"> </w:t>
      </w:r>
      <w:r w:rsidR="00163EE0" w:rsidRPr="00065660">
        <w:rPr>
          <w:snapToGrid w:val="0"/>
          <w:kern w:val="22"/>
          <w:szCs w:val="22"/>
        </w:rPr>
        <w:t>in accordance with paragraph 9</w:t>
      </w:r>
      <w:r w:rsidR="00A45D0F" w:rsidRPr="00065660">
        <w:rPr>
          <w:snapToGrid w:val="0"/>
          <w:kern w:val="22"/>
          <w:szCs w:val="22"/>
        </w:rPr>
        <w:t>(</w:t>
      </w:r>
      <w:r w:rsidR="00163EE0" w:rsidRPr="00065660">
        <w:rPr>
          <w:snapToGrid w:val="0"/>
          <w:kern w:val="22"/>
          <w:szCs w:val="22"/>
        </w:rPr>
        <w:t>b</w:t>
      </w:r>
      <w:r w:rsidR="00A45D0F" w:rsidRPr="00065660">
        <w:rPr>
          <w:snapToGrid w:val="0"/>
          <w:kern w:val="22"/>
          <w:szCs w:val="22"/>
        </w:rPr>
        <w:t>)</w:t>
      </w:r>
      <w:r w:rsidR="00163EE0" w:rsidRPr="00065660">
        <w:rPr>
          <w:snapToGrid w:val="0"/>
          <w:kern w:val="22"/>
          <w:szCs w:val="22"/>
        </w:rPr>
        <w:t>(</w:t>
      </w:r>
      <w:r w:rsidR="00A45D0F" w:rsidRPr="00065660">
        <w:rPr>
          <w:snapToGrid w:val="0"/>
          <w:kern w:val="22"/>
          <w:szCs w:val="22"/>
        </w:rPr>
        <w:t>ii</w:t>
      </w:r>
      <w:r w:rsidR="00163EE0" w:rsidRPr="00065660">
        <w:rPr>
          <w:snapToGrid w:val="0"/>
          <w:kern w:val="22"/>
          <w:szCs w:val="22"/>
        </w:rPr>
        <w:t xml:space="preserve">) of decision </w:t>
      </w:r>
      <w:r w:rsidR="00A45D0F" w:rsidRPr="00065660">
        <w:rPr>
          <w:snapToGrid w:val="0"/>
          <w:kern w:val="22"/>
          <w:szCs w:val="22"/>
        </w:rPr>
        <w:t>X</w:t>
      </w:r>
      <w:r w:rsidR="00163EE0" w:rsidRPr="00065660">
        <w:rPr>
          <w:snapToGrid w:val="0"/>
          <w:kern w:val="22"/>
          <w:szCs w:val="22"/>
        </w:rPr>
        <w:t>/3</w:t>
      </w:r>
      <w:r w:rsidR="00A45D0F" w:rsidRPr="00065660">
        <w:rPr>
          <w:snapToGrid w:val="0"/>
          <w:kern w:val="22"/>
          <w:szCs w:val="22"/>
        </w:rPr>
        <w:t>;</w:t>
      </w:r>
    </w:p>
    <w:p w:rsidR="008E3EFB"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k</w:t>
      </w:r>
      <w:r w:rsidR="008E3EFB" w:rsidRPr="00065660">
        <w:rPr>
          <w:snapToGrid w:val="0"/>
          <w:kern w:val="22"/>
          <w:szCs w:val="22"/>
        </w:rPr>
        <w:t>)</w:t>
      </w:r>
      <w:r w:rsidR="008E3EFB" w:rsidRPr="00065660">
        <w:rPr>
          <w:snapToGrid w:val="0"/>
          <w:kern w:val="22"/>
          <w:szCs w:val="22"/>
        </w:rPr>
        <w:tab/>
      </w:r>
      <w:r w:rsidR="00E82E3C" w:rsidRPr="00065660">
        <w:rPr>
          <w:snapToGrid w:val="0"/>
          <w:kern w:val="22"/>
          <w:szCs w:val="22"/>
        </w:rPr>
        <w:t>T</w:t>
      </w:r>
      <w:r w:rsidR="008E3EFB" w:rsidRPr="00065660">
        <w:rPr>
          <w:snapToGrid w:val="0"/>
          <w:kern w:val="22"/>
          <w:szCs w:val="22"/>
        </w:rPr>
        <w:t>o encourage the application of technology and research and development and innovation regarding mainstreaming in the sectors of energy and mining, infrastructure,</w:t>
      </w:r>
      <w:r w:rsidR="00AA7548" w:rsidRPr="00065660">
        <w:rPr>
          <w:snapToGrid w:val="0"/>
          <w:kern w:val="22"/>
          <w:szCs w:val="22"/>
        </w:rPr>
        <w:t xml:space="preserve"> and</w:t>
      </w:r>
      <w:r w:rsidR="008E3EFB" w:rsidRPr="00065660">
        <w:rPr>
          <w:snapToGrid w:val="0"/>
          <w:kern w:val="22"/>
          <w:szCs w:val="22"/>
        </w:rPr>
        <w:t xml:space="preserve"> manufacturing and processing;</w:t>
      </w:r>
    </w:p>
    <w:p w:rsidR="008E3EFB"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l</w:t>
      </w:r>
      <w:r w:rsidR="008E3EFB" w:rsidRPr="00065660">
        <w:rPr>
          <w:snapToGrid w:val="0"/>
          <w:kern w:val="22"/>
          <w:szCs w:val="22"/>
        </w:rPr>
        <w:t>)</w:t>
      </w:r>
      <w:r w:rsidR="008E3EFB" w:rsidRPr="00065660">
        <w:rPr>
          <w:snapToGrid w:val="0"/>
          <w:kern w:val="22"/>
          <w:szCs w:val="22"/>
        </w:rPr>
        <w:tab/>
        <w:t>To evaluate and pursue opportunities to utilize ecosystem-based approaches</w:t>
      </w:r>
      <w:r w:rsidR="00630160" w:rsidRPr="00065660">
        <w:rPr>
          <w:snapToGrid w:val="0"/>
          <w:kern w:val="22"/>
          <w:szCs w:val="22"/>
        </w:rPr>
        <w:t xml:space="preserve"> in</w:t>
      </w:r>
      <w:r w:rsidR="00AA7548" w:rsidRPr="00065660">
        <w:rPr>
          <w:snapToGrid w:val="0"/>
          <w:kern w:val="22"/>
          <w:szCs w:val="22"/>
        </w:rPr>
        <w:t xml:space="preserve"> the sectors of</w:t>
      </w:r>
      <w:r w:rsidR="00630160" w:rsidRPr="00065660">
        <w:rPr>
          <w:snapToGrid w:val="0"/>
          <w:kern w:val="22"/>
          <w:szCs w:val="22"/>
        </w:rPr>
        <w:t xml:space="preserve"> </w:t>
      </w:r>
      <w:r w:rsidR="00AA7548" w:rsidRPr="00065660">
        <w:rPr>
          <w:snapToGrid w:val="0"/>
          <w:kern w:val="22"/>
          <w:szCs w:val="22"/>
        </w:rPr>
        <w:t>energy and mining, infrastructure, and manufacturing and processing</w:t>
      </w:r>
      <w:r w:rsidR="009E2A2E" w:rsidRPr="00065660">
        <w:rPr>
          <w:snapToGrid w:val="0"/>
          <w:kern w:val="22"/>
          <w:szCs w:val="22"/>
        </w:rPr>
        <w:t>,</w:t>
      </w:r>
      <w:r w:rsidR="008E3EFB" w:rsidRPr="00065660">
        <w:rPr>
          <w:snapToGrid w:val="0"/>
          <w:kern w:val="22"/>
          <w:szCs w:val="22"/>
        </w:rPr>
        <w:t xml:space="preserve"> where appropriate;</w:t>
      </w:r>
    </w:p>
    <w:p w:rsidR="008E3EFB"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m</w:t>
      </w:r>
      <w:r w:rsidR="008E3EFB" w:rsidRPr="00065660">
        <w:rPr>
          <w:snapToGrid w:val="0"/>
          <w:kern w:val="22"/>
          <w:szCs w:val="22"/>
        </w:rPr>
        <w:t>)</w:t>
      </w:r>
      <w:r w:rsidR="008E3EFB" w:rsidRPr="00065660">
        <w:rPr>
          <w:snapToGrid w:val="0"/>
          <w:kern w:val="22"/>
          <w:szCs w:val="22"/>
        </w:rPr>
        <w:tab/>
        <w:t>To integrate biodiversity and ecosystems functions and services in the planning and development of cities</w:t>
      </w:r>
      <w:r w:rsidR="00A96965" w:rsidRPr="00065660">
        <w:rPr>
          <w:snapToGrid w:val="0"/>
          <w:kern w:val="22"/>
          <w:szCs w:val="22"/>
        </w:rPr>
        <w:t>,</w:t>
      </w:r>
      <w:r w:rsidR="008E3EFB" w:rsidRPr="00065660">
        <w:rPr>
          <w:snapToGrid w:val="0"/>
          <w:kern w:val="22"/>
          <w:szCs w:val="22"/>
        </w:rPr>
        <w:t xml:space="preserve"> </w:t>
      </w:r>
      <w:r w:rsidR="00C2241A" w:rsidRPr="00065660">
        <w:rPr>
          <w:snapToGrid w:val="0"/>
          <w:kern w:val="22"/>
          <w:szCs w:val="22"/>
        </w:rPr>
        <w:t>including</w:t>
      </w:r>
      <w:r w:rsidR="008E3EFB" w:rsidRPr="00065660">
        <w:rPr>
          <w:snapToGrid w:val="0"/>
          <w:kern w:val="22"/>
          <w:szCs w:val="22"/>
        </w:rPr>
        <w:t xml:space="preserve"> approaches to conserv</w:t>
      </w:r>
      <w:r w:rsidR="00D5780C" w:rsidRPr="00065660">
        <w:rPr>
          <w:snapToGrid w:val="0"/>
          <w:kern w:val="22"/>
          <w:szCs w:val="22"/>
        </w:rPr>
        <w:t>ing</w:t>
      </w:r>
      <w:r w:rsidR="008E3EFB" w:rsidRPr="00065660">
        <w:rPr>
          <w:snapToGrid w:val="0"/>
          <w:kern w:val="22"/>
          <w:szCs w:val="22"/>
        </w:rPr>
        <w:t>, enhanc</w:t>
      </w:r>
      <w:r w:rsidR="00D5780C" w:rsidRPr="00065660">
        <w:rPr>
          <w:snapToGrid w:val="0"/>
          <w:kern w:val="22"/>
          <w:szCs w:val="22"/>
        </w:rPr>
        <w:t>ing</w:t>
      </w:r>
      <w:r w:rsidR="00740C24" w:rsidRPr="00065660">
        <w:rPr>
          <w:snapToGrid w:val="0"/>
          <w:kern w:val="22"/>
          <w:szCs w:val="22"/>
        </w:rPr>
        <w:t>, restoring</w:t>
      </w:r>
      <w:r w:rsidR="008E3EFB" w:rsidRPr="00065660">
        <w:rPr>
          <w:snapToGrid w:val="0"/>
          <w:kern w:val="22"/>
          <w:szCs w:val="22"/>
        </w:rPr>
        <w:t xml:space="preserve"> and sustainably us</w:t>
      </w:r>
      <w:r w:rsidR="00D5780C" w:rsidRPr="00065660">
        <w:rPr>
          <w:snapToGrid w:val="0"/>
          <w:kern w:val="22"/>
          <w:szCs w:val="22"/>
        </w:rPr>
        <w:t>ing</w:t>
      </w:r>
      <w:r w:rsidR="008E3EFB" w:rsidRPr="00065660">
        <w:rPr>
          <w:snapToGrid w:val="0"/>
          <w:kern w:val="22"/>
          <w:szCs w:val="22"/>
        </w:rPr>
        <w:t xml:space="preserve"> biodiversity and ecosystem </w:t>
      </w:r>
      <w:r w:rsidR="00F62111" w:rsidRPr="00065660">
        <w:rPr>
          <w:snapToGrid w:val="0"/>
          <w:kern w:val="22"/>
          <w:szCs w:val="22"/>
        </w:rPr>
        <w:t xml:space="preserve">functions and </w:t>
      </w:r>
      <w:r w:rsidR="008E3EFB" w:rsidRPr="00065660">
        <w:rPr>
          <w:snapToGrid w:val="0"/>
          <w:kern w:val="22"/>
          <w:szCs w:val="22"/>
        </w:rPr>
        <w:t>services in spatial planning across cities, landscapes and seascapes;</w:t>
      </w:r>
    </w:p>
    <w:p w:rsidR="000E7DD0" w:rsidRPr="00065660" w:rsidRDefault="000E7DD0"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n</w:t>
      </w:r>
      <w:r w:rsidRPr="00065660">
        <w:rPr>
          <w:snapToGrid w:val="0"/>
          <w:kern w:val="22"/>
          <w:szCs w:val="22"/>
        </w:rPr>
        <w:t>)</w:t>
      </w:r>
      <w:r w:rsidRPr="00065660">
        <w:rPr>
          <w:snapToGrid w:val="0"/>
          <w:kern w:val="22"/>
          <w:szCs w:val="22"/>
        </w:rPr>
        <w:tab/>
        <w:t xml:space="preserve">To work with </w:t>
      </w:r>
      <w:r w:rsidR="009C77D6" w:rsidRPr="00065660">
        <w:rPr>
          <w:snapToGrid w:val="0"/>
          <w:kern w:val="22"/>
          <w:szCs w:val="22"/>
        </w:rPr>
        <w:t xml:space="preserve">indigenous peoples and local communities and </w:t>
      </w:r>
      <w:r w:rsidRPr="00065660">
        <w:rPr>
          <w:snapToGrid w:val="0"/>
          <w:kern w:val="22"/>
          <w:szCs w:val="22"/>
        </w:rPr>
        <w:t>all relevant stakeholders across the public, private and civil society sectors</w:t>
      </w:r>
      <w:r w:rsidR="00135D30" w:rsidRPr="00065660">
        <w:rPr>
          <w:snapToGrid w:val="0"/>
          <w:kern w:val="22"/>
          <w:szCs w:val="22"/>
        </w:rPr>
        <w:t xml:space="preserve"> in order</w:t>
      </w:r>
      <w:r w:rsidRPr="00065660">
        <w:rPr>
          <w:snapToGrid w:val="0"/>
          <w:kern w:val="22"/>
          <w:szCs w:val="22"/>
        </w:rPr>
        <w:t xml:space="preserve"> to establish and strengthen coordination mechanisms</w:t>
      </w:r>
      <w:r w:rsidR="001E06DE" w:rsidRPr="00065660">
        <w:rPr>
          <w:snapToGrid w:val="0"/>
          <w:kern w:val="22"/>
          <w:szCs w:val="22"/>
        </w:rPr>
        <w:t xml:space="preserve"> </w:t>
      </w:r>
      <w:r w:rsidR="009C77D6" w:rsidRPr="00065660">
        <w:rPr>
          <w:snapToGrid w:val="0"/>
          <w:kern w:val="22"/>
          <w:szCs w:val="22"/>
        </w:rPr>
        <w:t>to</w:t>
      </w:r>
      <w:r w:rsidR="001E06DE" w:rsidRPr="00065660">
        <w:rPr>
          <w:snapToGrid w:val="0"/>
          <w:kern w:val="22"/>
          <w:szCs w:val="22"/>
        </w:rPr>
        <w:t xml:space="preserve"> </w:t>
      </w:r>
      <w:r w:rsidR="009C77D6" w:rsidRPr="00065660">
        <w:rPr>
          <w:snapToGrid w:val="0"/>
          <w:kern w:val="22"/>
          <w:szCs w:val="22"/>
        </w:rPr>
        <w:t>facilitate</w:t>
      </w:r>
      <w:r w:rsidR="001E06DE" w:rsidRPr="00065660">
        <w:rPr>
          <w:snapToGrid w:val="0"/>
          <w:kern w:val="22"/>
          <w:szCs w:val="22"/>
        </w:rPr>
        <w:t xml:space="preserve"> </w:t>
      </w:r>
      <w:r w:rsidR="009C77D6" w:rsidRPr="00065660">
        <w:rPr>
          <w:snapToGrid w:val="0"/>
          <w:kern w:val="22"/>
          <w:szCs w:val="22"/>
        </w:rPr>
        <w:t xml:space="preserve">addressing </w:t>
      </w:r>
      <w:r w:rsidR="001E06DE" w:rsidRPr="00065660">
        <w:rPr>
          <w:snapToGrid w:val="0"/>
          <w:kern w:val="22"/>
          <w:szCs w:val="22"/>
        </w:rPr>
        <w:t>the underlying causes of biodiversity loss and foster biodiversity mainstreaming across all sectors;</w:t>
      </w:r>
    </w:p>
    <w:p w:rsidR="00BB7F62"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o</w:t>
      </w:r>
      <w:r w:rsidR="00BB7F62" w:rsidRPr="00065660">
        <w:rPr>
          <w:snapToGrid w:val="0"/>
          <w:kern w:val="22"/>
          <w:szCs w:val="22"/>
        </w:rPr>
        <w:t>)</w:t>
      </w:r>
      <w:r w:rsidR="00BB7F62" w:rsidRPr="00065660">
        <w:rPr>
          <w:snapToGrid w:val="0"/>
          <w:kern w:val="22"/>
          <w:szCs w:val="22"/>
        </w:rPr>
        <w:tab/>
        <w:t>To develop government coordination mechanisms, mechanisms for stakeholder inputs and engagement, multi</w:t>
      </w:r>
      <w:r w:rsidR="00651078" w:rsidRPr="00065660">
        <w:rPr>
          <w:snapToGrid w:val="0"/>
          <w:kern w:val="22"/>
          <w:szCs w:val="22"/>
        </w:rPr>
        <w:t>-</w:t>
      </w:r>
      <w:r w:rsidR="00BB7F62" w:rsidRPr="00065660">
        <w:rPr>
          <w:snapToGrid w:val="0"/>
          <w:kern w:val="22"/>
          <w:szCs w:val="22"/>
        </w:rPr>
        <w:t>stakeholder knowledge platforms, and independent governmental audit or evaluation institutions to enhance biodiversity mainstreaming and enhance implementation at the national level;</w:t>
      </w:r>
    </w:p>
    <w:p w:rsidR="00A63DF5" w:rsidRPr="00065660"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w:t>
      </w:r>
      <w:r w:rsidR="001D44EF" w:rsidRPr="00065660">
        <w:rPr>
          <w:snapToGrid w:val="0"/>
          <w:kern w:val="22"/>
          <w:szCs w:val="22"/>
        </w:rPr>
        <w:t>p</w:t>
      </w:r>
      <w:r w:rsidR="00A63DF5" w:rsidRPr="00065660">
        <w:rPr>
          <w:snapToGrid w:val="0"/>
          <w:kern w:val="22"/>
          <w:szCs w:val="22"/>
        </w:rPr>
        <w:t>)</w:t>
      </w:r>
      <w:r w:rsidR="00A63DF5" w:rsidRPr="00065660">
        <w:rPr>
          <w:snapToGrid w:val="0"/>
          <w:kern w:val="22"/>
          <w:szCs w:val="22"/>
        </w:rPr>
        <w:tab/>
      </w:r>
      <w:r w:rsidR="00651078" w:rsidRPr="00065660">
        <w:rPr>
          <w:snapToGrid w:val="0"/>
          <w:kern w:val="22"/>
          <w:szCs w:val="22"/>
        </w:rPr>
        <w:t>T</w:t>
      </w:r>
      <w:r w:rsidR="00A63DF5" w:rsidRPr="00065660">
        <w:rPr>
          <w:snapToGrid w:val="0"/>
          <w:kern w:val="22"/>
          <w:szCs w:val="22"/>
        </w:rPr>
        <w:t xml:space="preserve">o establish knowledge platforms to bring together </w:t>
      </w:r>
      <w:r w:rsidR="00B844FD" w:rsidRPr="00065660">
        <w:rPr>
          <w:snapToGrid w:val="0"/>
          <w:kern w:val="22"/>
          <w:szCs w:val="22"/>
        </w:rPr>
        <w:t>government</w:t>
      </w:r>
      <w:r w:rsidR="00A63DF5" w:rsidRPr="00065660">
        <w:rPr>
          <w:snapToGrid w:val="0"/>
          <w:kern w:val="22"/>
          <w:szCs w:val="22"/>
        </w:rPr>
        <w:t xml:space="preserve"> agencies</w:t>
      </w:r>
      <w:r w:rsidR="00B844FD" w:rsidRPr="00065660">
        <w:rPr>
          <w:snapToGrid w:val="0"/>
          <w:kern w:val="22"/>
          <w:szCs w:val="22"/>
        </w:rPr>
        <w:t xml:space="preserve"> at different levels</w:t>
      </w:r>
      <w:r w:rsidR="00A63DF5" w:rsidRPr="00065660">
        <w:rPr>
          <w:snapToGrid w:val="0"/>
          <w:kern w:val="22"/>
          <w:szCs w:val="22"/>
        </w:rPr>
        <w:t xml:space="preserve">, the </w:t>
      </w:r>
      <w:r w:rsidR="00B844FD" w:rsidRPr="00065660">
        <w:rPr>
          <w:snapToGrid w:val="0"/>
          <w:kern w:val="22"/>
          <w:szCs w:val="22"/>
        </w:rPr>
        <w:t xml:space="preserve">business sector, </w:t>
      </w:r>
      <w:r w:rsidR="00A63DF5" w:rsidRPr="00065660">
        <w:rPr>
          <w:snapToGrid w:val="0"/>
          <w:kern w:val="22"/>
          <w:szCs w:val="22"/>
        </w:rPr>
        <w:t xml:space="preserve">indigenous peoples and local communities </w:t>
      </w:r>
      <w:r w:rsidR="00B844FD" w:rsidRPr="00065660">
        <w:rPr>
          <w:snapToGrid w:val="0"/>
          <w:kern w:val="22"/>
          <w:szCs w:val="22"/>
        </w:rPr>
        <w:t xml:space="preserve">and stakeholders </w:t>
      </w:r>
      <w:r w:rsidR="00A63DF5" w:rsidRPr="00065660">
        <w:rPr>
          <w:snapToGrid w:val="0"/>
          <w:kern w:val="22"/>
          <w:szCs w:val="22"/>
        </w:rPr>
        <w:t>to address these technical issues</w:t>
      </w:r>
      <w:r w:rsidR="00B844FD" w:rsidRPr="00065660">
        <w:rPr>
          <w:snapToGrid w:val="0"/>
          <w:kern w:val="22"/>
          <w:szCs w:val="22"/>
        </w:rPr>
        <w:t xml:space="preserve"> with respect to mainstreaming biodiversity</w:t>
      </w:r>
      <w:r w:rsidR="00A63DF5" w:rsidRPr="00065660">
        <w:rPr>
          <w:snapToGrid w:val="0"/>
          <w:kern w:val="22"/>
          <w:szCs w:val="22"/>
        </w:rPr>
        <w:t>, taking into account matters related to environmental stewardship and corporate social responsibility;</w:t>
      </w:r>
    </w:p>
    <w:p w:rsidR="008C1FFC" w:rsidRPr="00BB0226" w:rsidRDefault="00F7358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BB0226">
        <w:rPr>
          <w:snapToGrid w:val="0"/>
          <w:kern w:val="22"/>
          <w:szCs w:val="22"/>
        </w:rPr>
        <w:t>(</w:t>
      </w:r>
      <w:r w:rsidR="001D44EF" w:rsidRPr="00BB0226">
        <w:rPr>
          <w:snapToGrid w:val="0"/>
          <w:kern w:val="22"/>
          <w:szCs w:val="22"/>
        </w:rPr>
        <w:t>q</w:t>
      </w:r>
      <w:r w:rsidR="008C1FFC" w:rsidRPr="00BB0226">
        <w:rPr>
          <w:snapToGrid w:val="0"/>
          <w:kern w:val="22"/>
          <w:szCs w:val="22"/>
        </w:rPr>
        <w:t>)</w:t>
      </w:r>
      <w:r w:rsidR="00651078" w:rsidRPr="00BB0226">
        <w:rPr>
          <w:snapToGrid w:val="0"/>
          <w:kern w:val="22"/>
          <w:szCs w:val="22"/>
        </w:rPr>
        <w:tab/>
        <w:t>T</w:t>
      </w:r>
      <w:r w:rsidR="008C1FFC" w:rsidRPr="00BB0226">
        <w:rPr>
          <w:snapToGrid w:val="0"/>
          <w:kern w:val="22"/>
          <w:szCs w:val="22"/>
        </w:rPr>
        <w:t>o build capacity and foster capacity</w:t>
      </w:r>
      <w:r w:rsidR="0039576A" w:rsidRPr="00BB0226">
        <w:rPr>
          <w:snapToGrid w:val="0"/>
          <w:kern w:val="22"/>
          <w:szCs w:val="22"/>
        </w:rPr>
        <w:t>-</w:t>
      </w:r>
      <w:r w:rsidR="008C1FFC" w:rsidRPr="00BB0226">
        <w:rPr>
          <w:snapToGrid w:val="0"/>
          <w:kern w:val="22"/>
          <w:szCs w:val="22"/>
        </w:rPr>
        <w:t>building for the effective mainstreaming of biodiversity</w:t>
      </w:r>
      <w:r w:rsidR="00E76BEB" w:rsidRPr="00BB0226">
        <w:rPr>
          <w:snapToGrid w:val="0"/>
          <w:kern w:val="22"/>
          <w:szCs w:val="22"/>
        </w:rPr>
        <w:t>;</w:t>
      </w:r>
    </w:p>
    <w:p w:rsidR="007A3536" w:rsidRPr="00065660" w:rsidRDefault="006F4DC4"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zCs w:val="22"/>
        </w:rPr>
        <w:t>1</w:t>
      </w:r>
      <w:r w:rsidR="001D44EF" w:rsidRPr="00065660">
        <w:rPr>
          <w:szCs w:val="22"/>
        </w:rPr>
        <w:t>2</w:t>
      </w:r>
      <w:r w:rsidR="007A3536" w:rsidRPr="00065660">
        <w:rPr>
          <w:i/>
          <w:szCs w:val="22"/>
        </w:rPr>
        <w:t>.</w:t>
      </w:r>
      <w:r w:rsidR="00D802FD" w:rsidRPr="00065660">
        <w:rPr>
          <w:i/>
          <w:szCs w:val="22"/>
        </w:rPr>
        <w:tab/>
      </w:r>
      <w:r w:rsidR="007A3536" w:rsidRPr="00065660">
        <w:rPr>
          <w:i/>
          <w:szCs w:val="22"/>
        </w:rPr>
        <w:t>Calls up</w:t>
      </w:r>
      <w:r w:rsidR="007A3536" w:rsidRPr="00065660">
        <w:rPr>
          <w:i/>
          <w:iCs/>
          <w:szCs w:val="22"/>
        </w:rPr>
        <w:t>on</w:t>
      </w:r>
      <w:r w:rsidR="007A3536" w:rsidRPr="00065660">
        <w:rPr>
          <w:i/>
          <w:szCs w:val="22"/>
        </w:rPr>
        <w:t xml:space="preserve"> </w:t>
      </w:r>
      <w:r w:rsidR="007A3536" w:rsidRPr="00065660">
        <w:rPr>
          <w:szCs w:val="22"/>
        </w:rPr>
        <w:t>businesses</w:t>
      </w:r>
      <w:r w:rsidR="007A3536" w:rsidRPr="00065660">
        <w:rPr>
          <w:i/>
          <w:szCs w:val="22"/>
        </w:rPr>
        <w:t xml:space="preserve"> </w:t>
      </w:r>
      <w:r w:rsidR="007A3536" w:rsidRPr="00065660">
        <w:rPr>
          <w:szCs w:val="22"/>
        </w:rPr>
        <w:t>to utilize</w:t>
      </w:r>
      <w:r w:rsidR="007A3536" w:rsidRPr="00065660">
        <w:rPr>
          <w:i/>
          <w:szCs w:val="22"/>
        </w:rPr>
        <w:t xml:space="preserve"> </w:t>
      </w:r>
      <w:r w:rsidR="007A3536" w:rsidRPr="00065660">
        <w:rPr>
          <w:szCs w:val="22"/>
        </w:rPr>
        <w:t>the</w:t>
      </w:r>
      <w:r w:rsidR="007A3536" w:rsidRPr="00065660">
        <w:rPr>
          <w:i/>
          <w:szCs w:val="22"/>
        </w:rPr>
        <w:t xml:space="preserve"> </w:t>
      </w:r>
      <w:r w:rsidR="007A3536" w:rsidRPr="00065660">
        <w:rPr>
          <w:szCs w:val="22"/>
        </w:rPr>
        <w:t xml:space="preserve">revised typology of </w:t>
      </w:r>
      <w:r w:rsidR="00823FB7" w:rsidRPr="00065660">
        <w:rPr>
          <w:szCs w:val="22"/>
        </w:rPr>
        <w:t xml:space="preserve">actions for reporting on </w:t>
      </w:r>
      <w:r w:rsidR="007A3536" w:rsidRPr="00065660">
        <w:rPr>
          <w:szCs w:val="22"/>
        </w:rPr>
        <w:t>biodiversity</w:t>
      </w:r>
      <w:r w:rsidR="007A3536" w:rsidRPr="00065660">
        <w:rPr>
          <w:szCs w:val="22"/>
        </w:rPr>
        <w:noBreakHyphen/>
        <w:t>related business actions</w:t>
      </w:r>
      <w:r w:rsidR="00823FB7" w:rsidRPr="00065660">
        <w:rPr>
          <w:szCs w:val="22"/>
        </w:rPr>
        <w:t>,</w:t>
      </w:r>
      <w:r w:rsidR="007A3536" w:rsidRPr="00065660">
        <w:rPr>
          <w:szCs w:val="22"/>
        </w:rPr>
        <w:t xml:space="preserve"> and associated guidance prepared by the Executive Secretary;</w:t>
      </w:r>
    </w:p>
    <w:p w:rsidR="00A714E6" w:rsidRPr="00065660" w:rsidRDefault="006F4DC4"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szCs w:val="22"/>
        </w:rPr>
        <w:t>1</w:t>
      </w:r>
      <w:r w:rsidR="001D44EF" w:rsidRPr="00065660">
        <w:rPr>
          <w:szCs w:val="22"/>
        </w:rPr>
        <w:t>3</w:t>
      </w:r>
      <w:r w:rsidR="00A714E6" w:rsidRPr="00065660">
        <w:rPr>
          <w:szCs w:val="22"/>
        </w:rPr>
        <w:t>.</w:t>
      </w:r>
      <w:r w:rsidR="00A714E6" w:rsidRPr="00065660">
        <w:rPr>
          <w:i/>
          <w:szCs w:val="22"/>
        </w:rPr>
        <w:tab/>
      </w:r>
      <w:r w:rsidR="00317095" w:rsidRPr="00065660">
        <w:rPr>
          <w:i/>
          <w:szCs w:val="22"/>
        </w:rPr>
        <w:t>Invites</w:t>
      </w:r>
      <w:r w:rsidR="00A714E6" w:rsidRPr="00065660">
        <w:rPr>
          <w:szCs w:val="22"/>
        </w:rPr>
        <w:t xml:space="preserve"> multilateral development banks, insurance companies, the </w:t>
      </w:r>
      <w:r w:rsidR="007A3536" w:rsidRPr="00065660">
        <w:rPr>
          <w:szCs w:val="22"/>
        </w:rPr>
        <w:t xml:space="preserve">business </w:t>
      </w:r>
      <w:r w:rsidR="00A714E6" w:rsidRPr="00065660">
        <w:rPr>
          <w:szCs w:val="22"/>
        </w:rPr>
        <w:t>sector, financial institutions and other sources of financial investment for these sectors to</w:t>
      </w:r>
      <w:r w:rsidR="007A3536" w:rsidRPr="00065660">
        <w:rPr>
          <w:szCs w:val="22"/>
        </w:rPr>
        <w:t xml:space="preserve"> increase and improve, as appropriate, the implementation of</w:t>
      </w:r>
      <w:r w:rsidR="00A714E6" w:rsidRPr="00065660">
        <w:rPr>
          <w:szCs w:val="22"/>
        </w:rPr>
        <w:t xml:space="preserve"> best practices</w:t>
      </w:r>
      <w:r w:rsidR="007A3536" w:rsidRPr="00065660">
        <w:rPr>
          <w:szCs w:val="22"/>
        </w:rPr>
        <w:t xml:space="preserve"> for conservation and sustainable use of biodiversity, and </w:t>
      </w:r>
      <w:r w:rsidR="00A714E6" w:rsidRPr="00065660">
        <w:rPr>
          <w:szCs w:val="22"/>
        </w:rPr>
        <w:t>social and environmental safeguards on decisions regarding investments in these sectors;</w:t>
      </w:r>
    </w:p>
    <w:p w:rsidR="00A714E6" w:rsidRPr="00065660" w:rsidRDefault="006F4DC4"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snapToGrid w:val="0"/>
          <w:kern w:val="22"/>
          <w:szCs w:val="22"/>
        </w:rPr>
        <w:t>1</w:t>
      </w:r>
      <w:r w:rsidR="001D44EF" w:rsidRPr="00065660">
        <w:rPr>
          <w:snapToGrid w:val="0"/>
          <w:kern w:val="22"/>
          <w:szCs w:val="22"/>
        </w:rPr>
        <w:t>4</w:t>
      </w:r>
      <w:r w:rsidR="00A714E6" w:rsidRPr="00065660">
        <w:rPr>
          <w:snapToGrid w:val="0"/>
          <w:kern w:val="22"/>
          <w:szCs w:val="22"/>
        </w:rPr>
        <w:t>.</w:t>
      </w:r>
      <w:r w:rsidR="00A714E6" w:rsidRPr="00065660">
        <w:rPr>
          <w:i/>
          <w:snapToGrid w:val="0"/>
          <w:kern w:val="22"/>
          <w:szCs w:val="22"/>
        </w:rPr>
        <w:tab/>
      </w:r>
      <w:r w:rsidR="00317095" w:rsidRPr="00065660">
        <w:rPr>
          <w:i/>
          <w:snapToGrid w:val="0"/>
          <w:kern w:val="22"/>
          <w:szCs w:val="22"/>
        </w:rPr>
        <w:t>Invites</w:t>
      </w:r>
      <w:r w:rsidR="00A714E6" w:rsidRPr="00065660">
        <w:rPr>
          <w:i/>
          <w:snapToGrid w:val="0"/>
          <w:kern w:val="22"/>
          <w:szCs w:val="22"/>
        </w:rPr>
        <w:t xml:space="preserve"> </w:t>
      </w:r>
      <w:r w:rsidR="00A714E6" w:rsidRPr="00065660">
        <w:rPr>
          <w:snapToGrid w:val="0"/>
          <w:kern w:val="22"/>
          <w:szCs w:val="22"/>
        </w:rPr>
        <w:t xml:space="preserve">relevant organizations and initiatives to further intensify their work to </w:t>
      </w:r>
      <w:r w:rsidR="00DB6A4A" w:rsidRPr="00065660">
        <w:rPr>
          <w:snapToGrid w:val="0"/>
          <w:kern w:val="22"/>
          <w:szCs w:val="22"/>
        </w:rPr>
        <w:t xml:space="preserve">identify key elements for the design, promotion and implementation of biodiversity mainstreaming </w:t>
      </w:r>
      <w:r w:rsidR="00A714E6" w:rsidRPr="00065660">
        <w:rPr>
          <w:snapToGrid w:val="0"/>
          <w:kern w:val="22"/>
          <w:szCs w:val="22"/>
        </w:rPr>
        <w:t xml:space="preserve">by </w:t>
      </w:r>
      <w:r w:rsidR="000A682B" w:rsidRPr="00065660">
        <w:rPr>
          <w:snapToGrid w:val="0"/>
          <w:kern w:val="22"/>
          <w:szCs w:val="22"/>
        </w:rPr>
        <w:t xml:space="preserve">the </w:t>
      </w:r>
      <w:r w:rsidR="00A714E6" w:rsidRPr="00065660">
        <w:rPr>
          <w:snapToGrid w:val="0"/>
          <w:kern w:val="22"/>
          <w:szCs w:val="22"/>
        </w:rPr>
        <w:t>business and</w:t>
      </w:r>
      <w:r w:rsidR="00DB6A4A" w:rsidRPr="00065660">
        <w:rPr>
          <w:snapToGrid w:val="0"/>
          <w:kern w:val="22"/>
          <w:szCs w:val="22"/>
        </w:rPr>
        <w:t xml:space="preserve"> financial sector</w:t>
      </w:r>
      <w:r w:rsidR="000A682B" w:rsidRPr="00065660">
        <w:rPr>
          <w:snapToGrid w:val="0"/>
          <w:kern w:val="22"/>
          <w:szCs w:val="22"/>
        </w:rPr>
        <w:t>s,</w:t>
      </w:r>
      <w:r w:rsidR="00DB6A4A" w:rsidRPr="00065660">
        <w:rPr>
          <w:snapToGrid w:val="0"/>
          <w:kern w:val="22"/>
          <w:szCs w:val="22"/>
        </w:rPr>
        <w:t xml:space="preserve"> </w:t>
      </w:r>
      <w:r w:rsidR="00E550A5" w:rsidRPr="00065660">
        <w:rPr>
          <w:snapToGrid w:val="0"/>
          <w:kern w:val="22"/>
          <w:szCs w:val="22"/>
        </w:rPr>
        <w:t>and</w:t>
      </w:r>
      <w:r w:rsidR="00A714E6" w:rsidRPr="00065660">
        <w:rPr>
          <w:snapToGrid w:val="0"/>
          <w:kern w:val="22"/>
          <w:szCs w:val="22"/>
        </w:rPr>
        <w:t xml:space="preserve"> to enhance mutual information-sharing and collaboration, in particular:</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(a)</w:t>
      </w:r>
      <w:r w:rsidRPr="00065660">
        <w:rPr>
          <w:snapToGrid w:val="0"/>
          <w:kern w:val="22"/>
          <w:szCs w:val="22"/>
        </w:rPr>
        <w:tab/>
        <w:t xml:space="preserve">To improve the </w:t>
      </w:r>
      <w:r w:rsidR="00DB6A4A" w:rsidRPr="00065660">
        <w:rPr>
          <w:snapToGrid w:val="0"/>
          <w:kern w:val="22"/>
          <w:szCs w:val="22"/>
        </w:rPr>
        <w:t xml:space="preserve">internalization </w:t>
      </w:r>
      <w:r w:rsidR="00047DAF" w:rsidRPr="00065660">
        <w:rPr>
          <w:snapToGrid w:val="0"/>
          <w:kern w:val="22"/>
          <w:szCs w:val="22"/>
        </w:rPr>
        <w:t xml:space="preserve">by businesses </w:t>
      </w:r>
      <w:r w:rsidR="00DB6A4A" w:rsidRPr="00065660">
        <w:rPr>
          <w:snapToGrid w:val="0"/>
          <w:kern w:val="22"/>
          <w:szCs w:val="22"/>
        </w:rPr>
        <w:t>of the</w:t>
      </w:r>
      <w:r w:rsidR="009E57BC" w:rsidRPr="00065660">
        <w:rPr>
          <w:snapToGrid w:val="0"/>
          <w:kern w:val="22"/>
          <w:szCs w:val="22"/>
        </w:rPr>
        <w:t xml:space="preserve"> </w:t>
      </w:r>
      <w:r w:rsidR="00C609B8" w:rsidRPr="00065660">
        <w:rPr>
          <w:snapToGrid w:val="0"/>
          <w:kern w:val="22"/>
          <w:szCs w:val="22"/>
        </w:rPr>
        <w:t>importance and value</w:t>
      </w:r>
      <w:r w:rsidR="00BF62ED" w:rsidRPr="00065660">
        <w:rPr>
          <w:snapToGrid w:val="0"/>
          <w:kern w:val="22"/>
          <w:szCs w:val="22"/>
        </w:rPr>
        <w:t>s</w:t>
      </w:r>
      <w:r w:rsidR="00C609B8" w:rsidRPr="00065660">
        <w:rPr>
          <w:snapToGrid w:val="0"/>
          <w:kern w:val="22"/>
          <w:szCs w:val="22"/>
        </w:rPr>
        <w:t xml:space="preserve"> of biodiversity as stated in paragraph 1</w:t>
      </w:r>
      <w:r w:rsidR="00D330BA">
        <w:rPr>
          <w:snapToGrid w:val="0"/>
          <w:kern w:val="22"/>
          <w:szCs w:val="22"/>
        </w:rPr>
        <w:t>1</w:t>
      </w:r>
      <w:r w:rsidR="00C609B8" w:rsidRPr="00065660">
        <w:rPr>
          <w:snapToGrid w:val="0"/>
          <w:kern w:val="22"/>
          <w:szCs w:val="22"/>
        </w:rPr>
        <w:t xml:space="preserve">(h) </w:t>
      </w:r>
      <w:r w:rsidR="009718A8" w:rsidRPr="00065660">
        <w:rPr>
          <w:snapToGrid w:val="0"/>
          <w:kern w:val="22"/>
          <w:szCs w:val="22"/>
        </w:rPr>
        <w:t>above</w:t>
      </w:r>
      <w:r w:rsidR="006B3FBC" w:rsidRPr="00065660">
        <w:rPr>
          <w:snapToGrid w:val="0"/>
          <w:kern w:val="22"/>
          <w:szCs w:val="22"/>
        </w:rPr>
        <w:t xml:space="preserve"> </w:t>
      </w:r>
      <w:r w:rsidR="00C609B8" w:rsidRPr="00065660">
        <w:rPr>
          <w:snapToGrid w:val="0"/>
          <w:kern w:val="22"/>
          <w:szCs w:val="22"/>
        </w:rPr>
        <w:t xml:space="preserve">in the sectors and </w:t>
      </w:r>
      <w:r w:rsidR="00DB6A4A" w:rsidRPr="00065660">
        <w:rPr>
          <w:snapToGrid w:val="0"/>
          <w:kern w:val="22"/>
          <w:szCs w:val="22"/>
        </w:rPr>
        <w:t xml:space="preserve">to facilitate </w:t>
      </w:r>
      <w:r w:rsidRPr="00065660">
        <w:rPr>
          <w:snapToGrid w:val="0"/>
          <w:kern w:val="22"/>
          <w:szCs w:val="22"/>
        </w:rPr>
        <w:t>the sharing of experiences and good practices;</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(b)</w:t>
      </w:r>
      <w:r w:rsidRPr="00065660">
        <w:rPr>
          <w:snapToGrid w:val="0"/>
          <w:kern w:val="22"/>
          <w:szCs w:val="22"/>
        </w:rPr>
        <w:tab/>
        <w:t>To develop and improve metrics</w:t>
      </w:r>
      <w:r w:rsidR="00FA2CC0" w:rsidRPr="00065660">
        <w:rPr>
          <w:snapToGrid w:val="0"/>
          <w:kern w:val="22"/>
          <w:szCs w:val="22"/>
        </w:rPr>
        <w:t>, indicators, baselines and other tools</w:t>
      </w:r>
      <w:r w:rsidRPr="00065660">
        <w:rPr>
          <w:snapToGrid w:val="0"/>
          <w:kern w:val="22"/>
          <w:szCs w:val="22"/>
        </w:rPr>
        <w:t xml:space="preserve"> </w:t>
      </w:r>
      <w:r w:rsidR="00FA2CC0" w:rsidRPr="00065660">
        <w:rPr>
          <w:snapToGrid w:val="0"/>
          <w:kern w:val="22"/>
          <w:szCs w:val="22"/>
        </w:rPr>
        <w:t>to measure</w:t>
      </w:r>
      <w:r w:rsidRPr="00065660">
        <w:rPr>
          <w:snapToGrid w:val="0"/>
          <w:kern w:val="22"/>
          <w:szCs w:val="22"/>
        </w:rPr>
        <w:t xml:space="preserve"> </w:t>
      </w:r>
      <w:r w:rsidR="00AD0806" w:rsidRPr="00065660">
        <w:rPr>
          <w:snapToGrid w:val="0"/>
          <w:kern w:val="22"/>
          <w:szCs w:val="22"/>
        </w:rPr>
        <w:t xml:space="preserve">the </w:t>
      </w:r>
      <w:r w:rsidRPr="00065660">
        <w:rPr>
          <w:snapToGrid w:val="0"/>
          <w:kern w:val="22"/>
          <w:szCs w:val="22"/>
        </w:rPr>
        <w:t xml:space="preserve">biodiversity </w:t>
      </w:r>
      <w:r w:rsidR="00FA2CC0" w:rsidRPr="00065660">
        <w:rPr>
          <w:snapToGrid w:val="0"/>
          <w:kern w:val="22"/>
          <w:szCs w:val="22"/>
        </w:rPr>
        <w:t>dependenc</w:t>
      </w:r>
      <w:r w:rsidR="00CD3D86" w:rsidRPr="00065660">
        <w:rPr>
          <w:snapToGrid w:val="0"/>
          <w:kern w:val="22"/>
          <w:szCs w:val="22"/>
        </w:rPr>
        <w:t>ies</w:t>
      </w:r>
      <w:r w:rsidR="00FA2CC0" w:rsidRPr="00065660">
        <w:rPr>
          <w:snapToGrid w:val="0"/>
          <w:kern w:val="22"/>
          <w:szCs w:val="22"/>
        </w:rPr>
        <w:t xml:space="preserve"> of </w:t>
      </w:r>
      <w:r w:rsidR="00663279" w:rsidRPr="00065660">
        <w:rPr>
          <w:snapToGrid w:val="0"/>
          <w:kern w:val="22"/>
          <w:szCs w:val="22"/>
        </w:rPr>
        <w:t>business</w:t>
      </w:r>
      <w:r w:rsidR="00CD3D86" w:rsidRPr="00065660">
        <w:rPr>
          <w:snapToGrid w:val="0"/>
          <w:kern w:val="22"/>
          <w:szCs w:val="22"/>
        </w:rPr>
        <w:t>es in these sectors and their impacts</w:t>
      </w:r>
      <w:r w:rsidR="00FA2CC0" w:rsidRPr="00065660">
        <w:rPr>
          <w:snapToGrid w:val="0"/>
          <w:kern w:val="22"/>
          <w:szCs w:val="22"/>
        </w:rPr>
        <w:t xml:space="preserve"> on biological diversity</w:t>
      </w:r>
      <w:r w:rsidR="00567FF7" w:rsidRPr="00065660">
        <w:rPr>
          <w:snapToGrid w:val="0"/>
          <w:kern w:val="22"/>
          <w:szCs w:val="22"/>
        </w:rPr>
        <w:t>,</w:t>
      </w:r>
      <w:r w:rsidRPr="00065660">
        <w:rPr>
          <w:snapToGrid w:val="0"/>
          <w:kern w:val="22"/>
          <w:szCs w:val="22"/>
        </w:rPr>
        <w:t xml:space="preserve"> to </w:t>
      </w:r>
      <w:r w:rsidR="00FA2CC0" w:rsidRPr="00065660">
        <w:rPr>
          <w:snapToGrid w:val="0"/>
          <w:kern w:val="22"/>
          <w:szCs w:val="22"/>
        </w:rPr>
        <w:t xml:space="preserve">provide </w:t>
      </w:r>
      <w:r w:rsidRPr="00065660">
        <w:rPr>
          <w:snapToGrid w:val="0"/>
          <w:kern w:val="22"/>
          <w:szCs w:val="22"/>
        </w:rPr>
        <w:t>business managers with trusted, credible and actionable information for improved decision-making;</w:t>
      </w:r>
      <w:bookmarkStart w:id="4" w:name="_GoBack"/>
      <w:bookmarkEnd w:id="4"/>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(c)</w:t>
      </w:r>
      <w:r w:rsidRPr="00065660">
        <w:rPr>
          <w:snapToGrid w:val="0"/>
          <w:kern w:val="22"/>
          <w:szCs w:val="22"/>
        </w:rPr>
        <w:tab/>
        <w:t>To develop specific guidance on how to strengthen the ecosystem and biodiversity</w:t>
      </w:r>
      <w:r w:rsidR="003C6509" w:rsidRPr="00065660">
        <w:rPr>
          <w:snapToGrid w:val="0"/>
          <w:kern w:val="22"/>
          <w:szCs w:val="22"/>
        </w:rPr>
        <w:t xml:space="preserve"> </w:t>
      </w:r>
      <w:r w:rsidR="00891E81" w:rsidRPr="00065660">
        <w:rPr>
          <w:snapToGrid w:val="0"/>
          <w:kern w:val="22"/>
          <w:szCs w:val="22"/>
        </w:rPr>
        <w:t xml:space="preserve">impact and </w:t>
      </w:r>
      <w:r w:rsidR="003C6509" w:rsidRPr="00065660">
        <w:rPr>
          <w:snapToGrid w:val="0"/>
          <w:kern w:val="22"/>
          <w:szCs w:val="22"/>
        </w:rPr>
        <w:t>dependency</w:t>
      </w:r>
      <w:r w:rsidRPr="00065660">
        <w:rPr>
          <w:snapToGrid w:val="0"/>
          <w:kern w:val="22"/>
          <w:szCs w:val="22"/>
        </w:rPr>
        <w:t xml:space="preserve"> components of business reporting against the 2030 Agenda for Sustainable Development and its Sustainable Development Goals;</w:t>
      </w:r>
      <w:r w:rsidRPr="00065660">
        <w:rPr>
          <w:snapToGrid w:val="0"/>
          <w:kern w:val="22"/>
          <w:szCs w:val="22"/>
          <w:vertAlign w:val="superscript"/>
        </w:rPr>
        <w:fldChar w:fldCharType="begin"/>
      </w:r>
      <w:r w:rsidRPr="00065660">
        <w:rPr>
          <w:snapToGrid w:val="0"/>
          <w:kern w:val="22"/>
          <w:szCs w:val="22"/>
          <w:vertAlign w:val="superscript"/>
        </w:rPr>
        <w:instrText xml:space="preserve"> NOTEREF _Ref516653888 \h  \* MERGEFORMAT </w:instrText>
      </w:r>
      <w:r w:rsidRPr="00065660">
        <w:rPr>
          <w:snapToGrid w:val="0"/>
          <w:kern w:val="22"/>
          <w:szCs w:val="22"/>
          <w:vertAlign w:val="superscript"/>
        </w:rPr>
      </w:r>
      <w:r w:rsidRPr="00065660">
        <w:rPr>
          <w:snapToGrid w:val="0"/>
          <w:kern w:val="22"/>
          <w:szCs w:val="22"/>
          <w:vertAlign w:val="superscript"/>
        </w:rPr>
        <w:fldChar w:fldCharType="separate"/>
      </w:r>
      <w:r w:rsidR="00DA00BC" w:rsidRPr="00065660">
        <w:rPr>
          <w:snapToGrid w:val="0"/>
          <w:kern w:val="22"/>
          <w:szCs w:val="22"/>
          <w:vertAlign w:val="superscript"/>
        </w:rPr>
        <w:t>12</w:t>
      </w:r>
      <w:r w:rsidRPr="00065660">
        <w:rPr>
          <w:snapToGrid w:val="0"/>
          <w:kern w:val="22"/>
          <w:szCs w:val="22"/>
          <w:vertAlign w:val="superscript"/>
        </w:rPr>
        <w:fldChar w:fldCharType="end"/>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(d)</w:t>
      </w:r>
      <w:r w:rsidRPr="00065660">
        <w:rPr>
          <w:snapToGrid w:val="0"/>
          <w:kern w:val="22"/>
          <w:szCs w:val="22"/>
        </w:rPr>
        <w:tab/>
        <w:t>To enhance</w:t>
      </w:r>
      <w:r w:rsidR="008F7C9D" w:rsidRPr="00065660">
        <w:rPr>
          <w:snapToGrid w:val="0"/>
          <w:kern w:val="22"/>
          <w:szCs w:val="22"/>
        </w:rPr>
        <w:t>, as appropriate,</w:t>
      </w:r>
      <w:r w:rsidRPr="00065660">
        <w:rPr>
          <w:snapToGrid w:val="0"/>
          <w:kern w:val="22"/>
          <w:szCs w:val="22"/>
        </w:rPr>
        <w:t xml:space="preserve"> the linkages between  the United Nations System of Environmental-Economic Accounting and</w:t>
      </w:r>
      <w:r w:rsidR="008F01BB" w:rsidRPr="00065660">
        <w:rPr>
          <w:snapToGrid w:val="0"/>
          <w:kern w:val="22"/>
          <w:szCs w:val="22"/>
        </w:rPr>
        <w:t xml:space="preserve"> the accounting frameworks for biodiversity and ecosystems used by </w:t>
      </w:r>
      <w:r w:rsidR="00C95AD4" w:rsidRPr="00065660">
        <w:rPr>
          <w:snapToGrid w:val="0"/>
          <w:kern w:val="22"/>
          <w:szCs w:val="22"/>
        </w:rPr>
        <w:t xml:space="preserve">the </w:t>
      </w:r>
      <w:r w:rsidR="008F01BB" w:rsidRPr="00065660">
        <w:rPr>
          <w:snapToGrid w:val="0"/>
          <w:kern w:val="22"/>
          <w:szCs w:val="22"/>
        </w:rPr>
        <w:t>business and financial sectors</w:t>
      </w:r>
      <w:r w:rsidRPr="00065660">
        <w:rPr>
          <w:snapToGrid w:val="0"/>
          <w:kern w:val="22"/>
          <w:szCs w:val="22"/>
        </w:rPr>
        <w:t>;</w:t>
      </w:r>
    </w:p>
    <w:p w:rsidR="00A714E6" w:rsidRPr="00065660" w:rsidRDefault="00BF19FD"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1</w:t>
      </w:r>
      <w:r w:rsidR="001D44EF" w:rsidRPr="00065660">
        <w:rPr>
          <w:snapToGrid w:val="0"/>
          <w:kern w:val="22"/>
          <w:szCs w:val="22"/>
        </w:rPr>
        <w:t>5</w:t>
      </w:r>
      <w:r w:rsidR="00A714E6" w:rsidRPr="00065660">
        <w:rPr>
          <w:snapToGrid w:val="0"/>
          <w:kern w:val="22"/>
          <w:szCs w:val="22"/>
        </w:rPr>
        <w:t>.</w:t>
      </w:r>
      <w:r w:rsidR="00A714E6" w:rsidRPr="00065660">
        <w:rPr>
          <w:i/>
          <w:snapToGrid w:val="0"/>
          <w:kern w:val="22"/>
          <w:szCs w:val="22"/>
        </w:rPr>
        <w:tab/>
        <w:t xml:space="preserve">Decides </w:t>
      </w:r>
      <w:r w:rsidR="00A714E6" w:rsidRPr="00065660">
        <w:rPr>
          <w:snapToGrid w:val="0"/>
          <w:kern w:val="22"/>
          <w:szCs w:val="22"/>
        </w:rPr>
        <w:t>to establish</w:t>
      </w:r>
      <w:r w:rsidR="00A714E6" w:rsidRPr="00065660">
        <w:rPr>
          <w:snapToGrid w:val="0"/>
          <w:kern w:val="22"/>
          <w:szCs w:val="22"/>
          <w:lang w:eastAsia="ja-JP" w:bidi="th-TH"/>
        </w:rPr>
        <w:t xml:space="preserve"> a long-term strategic approach for mainstreaming biodiversity</w:t>
      </w:r>
      <w:r w:rsidR="00A714E6" w:rsidRPr="00065660">
        <w:rPr>
          <w:snapToGrid w:val="0"/>
          <w:kern w:val="22"/>
          <w:szCs w:val="22"/>
        </w:rPr>
        <w:t>;</w:t>
      </w:r>
      <w:r w:rsidR="00A714E6" w:rsidRPr="00065660">
        <w:rPr>
          <w:rStyle w:val="FootnoteReference"/>
          <w:rFonts w:eastAsiaTheme="majorEastAsia"/>
          <w:snapToGrid w:val="0"/>
          <w:kern w:val="22"/>
          <w:szCs w:val="22"/>
        </w:rPr>
        <w:footnoteReference w:id="22"/>
      </w:r>
    </w:p>
    <w:p w:rsidR="00A714E6" w:rsidRPr="00065660" w:rsidRDefault="00BF19FD" w:rsidP="00DC259D">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065660">
        <w:rPr>
          <w:kern w:val="22"/>
          <w:szCs w:val="22"/>
        </w:rPr>
        <w:t>1</w:t>
      </w:r>
      <w:r w:rsidR="001D44EF" w:rsidRPr="00065660">
        <w:rPr>
          <w:kern w:val="22"/>
          <w:szCs w:val="22"/>
        </w:rPr>
        <w:t>6</w:t>
      </w:r>
      <w:r w:rsidR="00A714E6" w:rsidRPr="00065660">
        <w:rPr>
          <w:kern w:val="22"/>
          <w:szCs w:val="22"/>
        </w:rPr>
        <w:t>.</w:t>
      </w:r>
      <w:r w:rsidR="00A714E6" w:rsidRPr="00065660">
        <w:rPr>
          <w:i/>
          <w:kern w:val="22"/>
          <w:szCs w:val="22"/>
        </w:rPr>
        <w:tab/>
        <w:t>Also decides</w:t>
      </w:r>
      <w:r w:rsidR="00A714E6" w:rsidRPr="00065660" w:rsidDel="00B86DD4">
        <w:rPr>
          <w:kern w:val="22"/>
          <w:szCs w:val="22"/>
        </w:rPr>
        <w:t xml:space="preserve"> to establish an </w:t>
      </w:r>
      <w:r w:rsidR="00432359" w:rsidRPr="00065660">
        <w:rPr>
          <w:kern w:val="22"/>
          <w:szCs w:val="22"/>
        </w:rPr>
        <w:t xml:space="preserve">Informal Advisory </w:t>
      </w:r>
      <w:r w:rsidR="00277FBB" w:rsidRPr="00065660">
        <w:rPr>
          <w:kern w:val="22"/>
          <w:szCs w:val="22"/>
        </w:rPr>
        <w:t>G</w:t>
      </w:r>
      <w:r w:rsidR="00A714E6" w:rsidRPr="00065660" w:rsidDel="00B86DD4">
        <w:rPr>
          <w:kern w:val="22"/>
          <w:szCs w:val="22"/>
        </w:rPr>
        <w:t xml:space="preserve">roup on </w:t>
      </w:r>
      <w:r w:rsidR="00AA70D7" w:rsidRPr="00065660">
        <w:rPr>
          <w:kern w:val="22"/>
          <w:szCs w:val="22"/>
        </w:rPr>
        <w:t>M</w:t>
      </w:r>
      <w:r w:rsidR="00A714E6" w:rsidRPr="00065660" w:rsidDel="00B86DD4">
        <w:rPr>
          <w:kern w:val="22"/>
          <w:szCs w:val="22"/>
        </w:rPr>
        <w:t xml:space="preserve">ainstreaming of </w:t>
      </w:r>
      <w:r w:rsidR="00AA70D7" w:rsidRPr="00065660">
        <w:rPr>
          <w:kern w:val="22"/>
          <w:szCs w:val="22"/>
        </w:rPr>
        <w:t>B</w:t>
      </w:r>
      <w:r w:rsidR="00A714E6" w:rsidRPr="00065660" w:rsidDel="00B86DD4">
        <w:rPr>
          <w:kern w:val="22"/>
          <w:szCs w:val="22"/>
        </w:rPr>
        <w:t>iodiversity</w:t>
      </w:r>
      <w:r w:rsidR="00AA70D7" w:rsidRPr="00065660">
        <w:rPr>
          <w:kern w:val="22"/>
          <w:szCs w:val="22"/>
        </w:rPr>
        <w:t>,</w:t>
      </w:r>
      <w:r w:rsidR="00A714E6" w:rsidRPr="00065660" w:rsidDel="00B86DD4">
        <w:rPr>
          <w:kern w:val="22"/>
          <w:szCs w:val="22"/>
        </w:rPr>
        <w:t xml:space="preserve"> </w:t>
      </w:r>
      <w:r w:rsidR="00970EFB" w:rsidRPr="00065660">
        <w:rPr>
          <w:kern w:val="22"/>
          <w:szCs w:val="22"/>
        </w:rPr>
        <w:t xml:space="preserve">to advise the </w:t>
      </w:r>
      <w:r w:rsidR="00DC259D" w:rsidRPr="00065660">
        <w:rPr>
          <w:kern w:val="22"/>
          <w:szCs w:val="22"/>
        </w:rPr>
        <w:t xml:space="preserve">Executive Secretary </w:t>
      </w:r>
      <w:r w:rsidR="00970EFB" w:rsidRPr="00065660">
        <w:rPr>
          <w:kern w:val="22"/>
          <w:szCs w:val="22"/>
        </w:rPr>
        <w:t xml:space="preserve">and the </w:t>
      </w:r>
      <w:r w:rsidR="00DC259D" w:rsidRPr="00065660">
        <w:rPr>
          <w:kern w:val="22"/>
          <w:szCs w:val="22"/>
        </w:rPr>
        <w:t>B</w:t>
      </w:r>
      <w:r w:rsidR="00970EFB" w:rsidRPr="00065660">
        <w:rPr>
          <w:kern w:val="22"/>
          <w:szCs w:val="22"/>
        </w:rPr>
        <w:t xml:space="preserve">ureau on </w:t>
      </w:r>
      <w:r w:rsidR="00A714E6" w:rsidRPr="00065660">
        <w:rPr>
          <w:kern w:val="22"/>
          <w:szCs w:val="22"/>
        </w:rPr>
        <w:t xml:space="preserve">further </w:t>
      </w:r>
      <w:r w:rsidR="00A714E6" w:rsidRPr="00065660" w:rsidDel="00B86DD4">
        <w:rPr>
          <w:kern w:val="22"/>
          <w:szCs w:val="22"/>
        </w:rPr>
        <w:t xml:space="preserve">development of </w:t>
      </w:r>
      <w:r w:rsidR="00AA70D7" w:rsidRPr="00065660">
        <w:rPr>
          <w:kern w:val="22"/>
          <w:szCs w:val="22"/>
        </w:rPr>
        <w:t>the</w:t>
      </w:r>
      <w:r w:rsidR="00A714E6" w:rsidRPr="00065660" w:rsidDel="00B86DD4">
        <w:rPr>
          <w:kern w:val="22"/>
          <w:szCs w:val="22"/>
        </w:rPr>
        <w:t xml:space="preserve"> proposal for a long-term approach to mainstreaming biodiversity, </w:t>
      </w:r>
      <w:r w:rsidR="00970EFB" w:rsidRPr="00065660">
        <w:rPr>
          <w:kern w:val="22"/>
          <w:szCs w:val="22"/>
        </w:rPr>
        <w:t xml:space="preserve">with the terms of reference contained in annex II, </w:t>
      </w:r>
      <w:r w:rsidR="00A13981" w:rsidRPr="00065660">
        <w:rPr>
          <w:kern w:val="22"/>
          <w:szCs w:val="22"/>
        </w:rPr>
        <w:t>including on ways to integrate mainstreaming adequately into the post</w:t>
      </w:r>
      <w:r w:rsidR="00942FDC" w:rsidRPr="00065660">
        <w:rPr>
          <w:kern w:val="22"/>
          <w:szCs w:val="22"/>
        </w:rPr>
        <w:t>-</w:t>
      </w:r>
      <w:r w:rsidR="00A13981" w:rsidRPr="00065660">
        <w:rPr>
          <w:kern w:val="22"/>
          <w:szCs w:val="22"/>
        </w:rPr>
        <w:t>2020 bio</w:t>
      </w:r>
      <w:r w:rsidR="00942FDC" w:rsidRPr="00065660">
        <w:rPr>
          <w:kern w:val="22"/>
          <w:szCs w:val="22"/>
        </w:rPr>
        <w:t>diversity</w:t>
      </w:r>
      <w:r w:rsidR="00A13981" w:rsidRPr="00065660">
        <w:rPr>
          <w:kern w:val="22"/>
          <w:szCs w:val="22"/>
        </w:rPr>
        <w:t xml:space="preserve"> framework</w:t>
      </w:r>
      <w:r w:rsidR="00DE7AF0" w:rsidRPr="00065660">
        <w:rPr>
          <w:kern w:val="22"/>
          <w:szCs w:val="22"/>
        </w:rPr>
        <w:t xml:space="preserve">, </w:t>
      </w:r>
      <w:r w:rsidR="00842C2D" w:rsidRPr="00065660">
        <w:rPr>
          <w:kern w:val="22"/>
          <w:szCs w:val="22"/>
        </w:rPr>
        <w:t xml:space="preserve">to be </w:t>
      </w:r>
      <w:r w:rsidR="00AA70D7" w:rsidRPr="00065660">
        <w:rPr>
          <w:kern w:val="22"/>
          <w:szCs w:val="22"/>
        </w:rPr>
        <w:t>submitted</w:t>
      </w:r>
      <w:r w:rsidR="00842C2D" w:rsidRPr="00065660">
        <w:rPr>
          <w:kern w:val="22"/>
          <w:szCs w:val="22"/>
        </w:rPr>
        <w:t xml:space="preserve"> </w:t>
      </w:r>
      <w:r w:rsidR="00AA70D7" w:rsidRPr="00065660">
        <w:rPr>
          <w:kern w:val="22"/>
          <w:szCs w:val="22"/>
        </w:rPr>
        <w:t>to</w:t>
      </w:r>
      <w:r w:rsidR="001B0428" w:rsidRPr="00065660">
        <w:rPr>
          <w:kern w:val="22"/>
          <w:szCs w:val="22"/>
        </w:rPr>
        <w:t xml:space="preserve"> </w:t>
      </w:r>
      <w:r w:rsidR="00842C2D" w:rsidRPr="00065660">
        <w:rPr>
          <w:kern w:val="22"/>
          <w:szCs w:val="22"/>
        </w:rPr>
        <w:t xml:space="preserve">the Subsidiary Body on Implementation </w:t>
      </w:r>
      <w:r w:rsidR="00AA70D7" w:rsidRPr="00065660">
        <w:rPr>
          <w:kern w:val="22"/>
          <w:szCs w:val="22"/>
        </w:rPr>
        <w:t xml:space="preserve">for consideration </w:t>
      </w:r>
      <w:r w:rsidR="001B0428" w:rsidRPr="00065660">
        <w:rPr>
          <w:kern w:val="22"/>
          <w:szCs w:val="22"/>
        </w:rPr>
        <w:t>at its third meeting</w:t>
      </w:r>
      <w:r w:rsidR="00A714E6" w:rsidRPr="00065660" w:rsidDel="00B86DD4">
        <w:rPr>
          <w:kern w:val="22"/>
          <w:szCs w:val="22"/>
        </w:rPr>
        <w:t>;</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1</w:t>
      </w:r>
      <w:r w:rsidR="001D44EF" w:rsidRPr="00065660">
        <w:rPr>
          <w:snapToGrid w:val="0"/>
          <w:kern w:val="22"/>
          <w:szCs w:val="22"/>
        </w:rPr>
        <w:t>7</w:t>
      </w:r>
      <w:r w:rsidRPr="00065660">
        <w:rPr>
          <w:snapToGrid w:val="0"/>
          <w:kern w:val="22"/>
          <w:szCs w:val="22"/>
        </w:rPr>
        <w:t>.</w:t>
      </w:r>
      <w:r w:rsidRPr="00065660">
        <w:rPr>
          <w:snapToGrid w:val="0"/>
          <w:kern w:val="22"/>
          <w:szCs w:val="22"/>
        </w:rPr>
        <w:tab/>
      </w:r>
      <w:r w:rsidRPr="00065660">
        <w:rPr>
          <w:i/>
          <w:snapToGrid w:val="0"/>
          <w:kern w:val="22"/>
          <w:szCs w:val="22"/>
        </w:rPr>
        <w:t>Requests</w:t>
      </w:r>
      <w:r w:rsidRPr="00065660">
        <w:rPr>
          <w:snapToGrid w:val="0"/>
          <w:kern w:val="22"/>
          <w:szCs w:val="22"/>
        </w:rPr>
        <w:t xml:space="preserve"> the Executive Secretary, subject to the availability of financial resources:</w:t>
      </w:r>
    </w:p>
    <w:p w:rsidR="00A714E6" w:rsidRPr="00065660" w:rsidRDefault="00A714E6"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(a)</w:t>
      </w:r>
      <w:r w:rsidRPr="00065660">
        <w:rPr>
          <w:szCs w:val="22"/>
        </w:rPr>
        <w:tab/>
        <w:t xml:space="preserve">To undertake activities to support implementation of the present decision and to continue to support efforts related to </w:t>
      </w:r>
      <w:r w:rsidR="000448E6" w:rsidRPr="00065660">
        <w:rPr>
          <w:szCs w:val="22"/>
        </w:rPr>
        <w:t xml:space="preserve">the </w:t>
      </w:r>
      <w:r w:rsidRPr="00065660">
        <w:rPr>
          <w:szCs w:val="22"/>
        </w:rPr>
        <w:t>mainstreaming</w:t>
      </w:r>
      <w:r w:rsidR="00455CD7" w:rsidRPr="00065660">
        <w:rPr>
          <w:szCs w:val="22"/>
        </w:rPr>
        <w:t xml:space="preserve"> of biodiversity</w:t>
      </w:r>
      <w:r w:rsidRPr="00065660">
        <w:rPr>
          <w:szCs w:val="22"/>
        </w:rPr>
        <w:t xml:space="preserve"> as requested in prior decisions of the Conference of the Parties;</w:t>
      </w:r>
    </w:p>
    <w:p w:rsidR="00BE36D8" w:rsidRPr="00065660" w:rsidRDefault="00BF19FD"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(b)</w:t>
      </w:r>
      <w:r w:rsidR="00D802FD" w:rsidRPr="00065660">
        <w:rPr>
          <w:szCs w:val="22"/>
        </w:rPr>
        <w:tab/>
      </w:r>
      <w:r w:rsidR="00E06331" w:rsidRPr="00065660">
        <w:rPr>
          <w:szCs w:val="22"/>
        </w:rPr>
        <w:t>To ensure</w:t>
      </w:r>
      <w:r w:rsidR="00BE36D8" w:rsidRPr="00065660">
        <w:rPr>
          <w:szCs w:val="22"/>
        </w:rPr>
        <w:t xml:space="preserve"> that discussions and inputs</w:t>
      </w:r>
      <w:r w:rsidR="00A860C0" w:rsidRPr="00065660">
        <w:rPr>
          <w:szCs w:val="22"/>
        </w:rPr>
        <w:t xml:space="preserve"> with respect to mainstreaming are appropriately integrated in the development of the post-2020 global biodiversity framework, including both technical and policy discussions as well as inputs from various stakeholders and partners;</w:t>
      </w:r>
    </w:p>
    <w:p w:rsidR="00A31B24" w:rsidRPr="00065660" w:rsidRDefault="00A714E6" w:rsidP="007D77CC">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BF19FD" w:rsidRPr="00065660">
        <w:rPr>
          <w:szCs w:val="22"/>
        </w:rPr>
        <w:t>c</w:t>
      </w:r>
      <w:r w:rsidRPr="00065660">
        <w:rPr>
          <w:szCs w:val="22"/>
        </w:rPr>
        <w:t>)</w:t>
      </w:r>
      <w:r w:rsidRPr="00065660">
        <w:rPr>
          <w:szCs w:val="22"/>
        </w:rPr>
        <w:tab/>
      </w:r>
      <w:r w:rsidR="00842C2D" w:rsidRPr="00065660">
        <w:rPr>
          <w:szCs w:val="22"/>
        </w:rPr>
        <w:t xml:space="preserve">To work with the </w:t>
      </w:r>
      <w:r w:rsidR="00C30573" w:rsidRPr="00065660">
        <w:rPr>
          <w:szCs w:val="22"/>
        </w:rPr>
        <w:t>Informal Advisory</w:t>
      </w:r>
      <w:r w:rsidR="00842C2D" w:rsidRPr="00065660">
        <w:rPr>
          <w:szCs w:val="22"/>
        </w:rPr>
        <w:t xml:space="preserve"> </w:t>
      </w:r>
      <w:r w:rsidR="000448E6" w:rsidRPr="00065660">
        <w:rPr>
          <w:szCs w:val="22"/>
        </w:rPr>
        <w:t>G</w:t>
      </w:r>
      <w:r w:rsidR="00842C2D" w:rsidRPr="00065660">
        <w:rPr>
          <w:szCs w:val="22"/>
        </w:rPr>
        <w:t>roup and interested Parties to</w:t>
      </w:r>
      <w:r w:rsidRPr="00065660">
        <w:rPr>
          <w:szCs w:val="22"/>
        </w:rPr>
        <w:t xml:space="preserve"> further develop a long-term strategic approach to mainstreaming</w:t>
      </w:r>
      <w:r w:rsidR="00A31B24" w:rsidRPr="00065660">
        <w:rPr>
          <w:szCs w:val="22"/>
        </w:rPr>
        <w:t xml:space="preserve"> of biodiversity</w:t>
      </w:r>
      <w:r w:rsidRPr="00065660">
        <w:rPr>
          <w:szCs w:val="22"/>
        </w:rPr>
        <w:t>, based on the proposal contained in annex</w:t>
      </w:r>
      <w:r w:rsidR="000448E6" w:rsidRPr="00065660">
        <w:rPr>
          <w:szCs w:val="22"/>
        </w:rPr>
        <w:t> </w:t>
      </w:r>
      <w:r w:rsidRPr="00065660">
        <w:rPr>
          <w:szCs w:val="22"/>
        </w:rPr>
        <w:t xml:space="preserve">I hereto and supported by the </w:t>
      </w:r>
      <w:r w:rsidR="00C30573" w:rsidRPr="00065660">
        <w:rPr>
          <w:szCs w:val="22"/>
        </w:rPr>
        <w:t xml:space="preserve">Informal Advisory </w:t>
      </w:r>
      <w:r w:rsidR="00277FBB" w:rsidRPr="00065660">
        <w:rPr>
          <w:szCs w:val="22"/>
        </w:rPr>
        <w:t>G</w:t>
      </w:r>
      <w:r w:rsidRPr="00065660">
        <w:rPr>
          <w:szCs w:val="22"/>
        </w:rPr>
        <w:t>roup referred to in paragraph </w:t>
      </w:r>
      <w:r w:rsidR="003902BB" w:rsidRPr="00065660">
        <w:rPr>
          <w:szCs w:val="22"/>
        </w:rPr>
        <w:t>1</w:t>
      </w:r>
      <w:r w:rsidR="007D77CC" w:rsidRPr="00065660">
        <w:rPr>
          <w:szCs w:val="22"/>
        </w:rPr>
        <w:t>6</w:t>
      </w:r>
      <w:r w:rsidRPr="00065660">
        <w:rPr>
          <w:szCs w:val="22"/>
        </w:rPr>
        <w:t xml:space="preserve"> above</w:t>
      </w:r>
      <w:r w:rsidR="00AB4906" w:rsidRPr="00065660">
        <w:rPr>
          <w:szCs w:val="22"/>
        </w:rPr>
        <w:t>;</w:t>
      </w:r>
    </w:p>
    <w:p w:rsidR="00A714E6" w:rsidRPr="00065660" w:rsidRDefault="00A714E6" w:rsidP="00BE3C50">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AB4906" w:rsidRPr="00065660">
        <w:rPr>
          <w:szCs w:val="22"/>
        </w:rPr>
        <w:t>d</w:t>
      </w:r>
      <w:r w:rsidRPr="00065660">
        <w:rPr>
          <w:szCs w:val="22"/>
        </w:rPr>
        <w:t>)</w:t>
      </w:r>
      <w:r w:rsidRPr="00065660">
        <w:rPr>
          <w:szCs w:val="22"/>
        </w:rPr>
        <w:tab/>
        <w:t xml:space="preserve">To undertake additional work to </w:t>
      </w:r>
      <w:r w:rsidR="00854C26" w:rsidRPr="00065660">
        <w:rPr>
          <w:szCs w:val="22"/>
        </w:rPr>
        <w:t xml:space="preserve">facilitate the </w:t>
      </w:r>
      <w:r w:rsidRPr="00065660">
        <w:rPr>
          <w:szCs w:val="22"/>
          <w:lang w:eastAsia="ja-JP" w:bidi="th-TH"/>
        </w:rPr>
        <w:t xml:space="preserve">disclosure and reporting of </w:t>
      </w:r>
      <w:r w:rsidR="00D330BA">
        <w:rPr>
          <w:szCs w:val="22"/>
          <w:lang w:eastAsia="ja-JP" w:bidi="th-TH"/>
        </w:rPr>
        <w:t xml:space="preserve">the </w:t>
      </w:r>
      <w:r w:rsidR="00D330BA" w:rsidRPr="00065660">
        <w:rPr>
          <w:szCs w:val="22"/>
          <w:lang w:eastAsia="ja-JP" w:bidi="th-TH"/>
        </w:rPr>
        <w:t xml:space="preserve">impacts </w:t>
      </w:r>
      <w:r w:rsidR="00D330BA">
        <w:rPr>
          <w:szCs w:val="22"/>
          <w:lang w:eastAsia="ja-JP" w:bidi="th-TH"/>
        </w:rPr>
        <w:t xml:space="preserve">of </w:t>
      </w:r>
      <w:r w:rsidRPr="00065660">
        <w:rPr>
          <w:szCs w:val="22"/>
          <w:lang w:eastAsia="ja-JP" w:bidi="th-TH"/>
        </w:rPr>
        <w:t xml:space="preserve">businesses </w:t>
      </w:r>
      <w:r w:rsidR="00D330BA" w:rsidRPr="00065660">
        <w:rPr>
          <w:szCs w:val="22"/>
          <w:lang w:eastAsia="ja-JP" w:bidi="th-TH"/>
        </w:rPr>
        <w:t>on biodiversity</w:t>
      </w:r>
      <w:r w:rsidR="00D330BA" w:rsidRPr="00065660" w:rsidDel="00D330BA">
        <w:rPr>
          <w:szCs w:val="22"/>
          <w:lang w:eastAsia="ja-JP" w:bidi="th-TH"/>
        </w:rPr>
        <w:t xml:space="preserve"> </w:t>
      </w:r>
      <w:r w:rsidRPr="00065660">
        <w:rPr>
          <w:szCs w:val="22"/>
          <w:lang w:eastAsia="ja-JP" w:bidi="th-TH"/>
        </w:rPr>
        <w:t xml:space="preserve">and </w:t>
      </w:r>
      <w:r w:rsidR="00D330BA">
        <w:rPr>
          <w:szCs w:val="22"/>
          <w:lang w:eastAsia="ja-JP" w:bidi="th-TH"/>
        </w:rPr>
        <w:t xml:space="preserve">their </w:t>
      </w:r>
      <w:r w:rsidRPr="00065660">
        <w:rPr>
          <w:szCs w:val="22"/>
          <w:lang w:eastAsia="ja-JP" w:bidi="th-TH"/>
        </w:rPr>
        <w:t>dependencies</w:t>
      </w:r>
      <w:r w:rsidR="00D330BA">
        <w:rPr>
          <w:szCs w:val="22"/>
          <w:lang w:eastAsia="ja-JP" w:bidi="th-TH"/>
        </w:rPr>
        <w:t xml:space="preserve"> on biodiversity</w:t>
      </w:r>
      <w:r w:rsidRPr="00065660">
        <w:rPr>
          <w:szCs w:val="22"/>
          <w:lang w:eastAsia="ja-JP" w:bidi="th-TH"/>
        </w:rPr>
        <w:t>, working in collaboration with relevant organizations and initiatives</w:t>
      </w:r>
      <w:r w:rsidRPr="00065660">
        <w:rPr>
          <w:szCs w:val="22"/>
        </w:rPr>
        <w:t>, including to support the objectives listed in paragraph</w:t>
      </w:r>
      <w:r w:rsidR="00D40926" w:rsidRPr="00065660">
        <w:rPr>
          <w:szCs w:val="22"/>
        </w:rPr>
        <w:t> 1</w:t>
      </w:r>
      <w:r w:rsidR="00BE3C50" w:rsidRPr="00065660">
        <w:rPr>
          <w:szCs w:val="22"/>
        </w:rPr>
        <w:t>4</w:t>
      </w:r>
      <w:r w:rsidRPr="00065660">
        <w:rPr>
          <w:szCs w:val="22"/>
        </w:rPr>
        <w:t xml:space="preserve"> above;</w:t>
      </w:r>
    </w:p>
    <w:p w:rsidR="00346A82" w:rsidRPr="00065660" w:rsidRDefault="00E92EA8"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1D44EF" w:rsidRPr="00065660">
        <w:rPr>
          <w:szCs w:val="22"/>
        </w:rPr>
        <w:t>e</w:t>
      </w:r>
      <w:r w:rsidRPr="00065660">
        <w:rPr>
          <w:szCs w:val="22"/>
        </w:rPr>
        <w:t>)</w:t>
      </w:r>
      <w:r w:rsidR="001D44EF" w:rsidRPr="00065660">
        <w:rPr>
          <w:szCs w:val="22"/>
        </w:rPr>
        <w:tab/>
      </w:r>
      <w:r w:rsidR="00346A82" w:rsidRPr="00065660">
        <w:rPr>
          <w:szCs w:val="22"/>
        </w:rPr>
        <w:t>To undertake additional analysis to examine the role of i</w:t>
      </w:r>
      <w:r w:rsidR="002B3D48" w:rsidRPr="00065660">
        <w:rPr>
          <w:szCs w:val="22"/>
        </w:rPr>
        <w:t>ndigenous peoples and local communities</w:t>
      </w:r>
      <w:r w:rsidR="00346A82" w:rsidRPr="00065660">
        <w:rPr>
          <w:szCs w:val="22"/>
        </w:rPr>
        <w:t xml:space="preserve"> in mainstreaming bio</w:t>
      </w:r>
      <w:r w:rsidR="002B3D48" w:rsidRPr="00065660">
        <w:rPr>
          <w:szCs w:val="22"/>
        </w:rPr>
        <w:t>diversity</w:t>
      </w:r>
      <w:r w:rsidR="00346A82" w:rsidRPr="00065660">
        <w:rPr>
          <w:szCs w:val="22"/>
        </w:rPr>
        <w:t>;</w:t>
      </w:r>
    </w:p>
    <w:p w:rsidR="00432359" w:rsidRPr="00065660" w:rsidRDefault="00BF19FD"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1D44EF" w:rsidRPr="00065660">
        <w:rPr>
          <w:szCs w:val="22"/>
        </w:rPr>
        <w:t>f</w:t>
      </w:r>
      <w:r w:rsidRPr="00065660">
        <w:rPr>
          <w:szCs w:val="22"/>
        </w:rPr>
        <w:t>)</w:t>
      </w:r>
      <w:r w:rsidR="00AB4906" w:rsidRPr="00065660">
        <w:rPr>
          <w:szCs w:val="22"/>
        </w:rPr>
        <w:tab/>
      </w:r>
      <w:r w:rsidR="00432359" w:rsidRPr="00065660">
        <w:rPr>
          <w:szCs w:val="22"/>
        </w:rPr>
        <w:t xml:space="preserve">To report on progress on the actions above </w:t>
      </w:r>
      <w:r w:rsidR="00D81266" w:rsidRPr="00065660">
        <w:rPr>
          <w:szCs w:val="22"/>
        </w:rPr>
        <w:t xml:space="preserve">to </w:t>
      </w:r>
      <w:r w:rsidR="00432359" w:rsidRPr="00065660">
        <w:rPr>
          <w:szCs w:val="22"/>
        </w:rPr>
        <w:t xml:space="preserve">the Subsidiary Body on Implementation </w:t>
      </w:r>
      <w:r w:rsidR="00D81266" w:rsidRPr="00065660">
        <w:rPr>
          <w:szCs w:val="22"/>
        </w:rPr>
        <w:t xml:space="preserve">at its third meeting </w:t>
      </w:r>
      <w:r w:rsidR="00DE01F7" w:rsidRPr="00065660">
        <w:rPr>
          <w:szCs w:val="22"/>
        </w:rPr>
        <w:t>for consideration subsequently</w:t>
      </w:r>
      <w:r w:rsidR="00432359" w:rsidRPr="00065660">
        <w:rPr>
          <w:szCs w:val="22"/>
        </w:rPr>
        <w:t xml:space="preserve"> by the Conference of the Parties at its fifteenth meeting</w:t>
      </w:r>
      <w:r w:rsidR="00AB4906" w:rsidRPr="00065660">
        <w:rPr>
          <w:szCs w:val="22"/>
        </w:rPr>
        <w:t>;</w:t>
      </w:r>
    </w:p>
    <w:p w:rsidR="00A31B24" w:rsidRPr="00065660" w:rsidRDefault="00BF19FD" w:rsidP="004B5879">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1D44EF" w:rsidRPr="00065660">
        <w:rPr>
          <w:szCs w:val="22"/>
        </w:rPr>
        <w:t>g</w:t>
      </w:r>
      <w:r w:rsidR="00A31B24" w:rsidRPr="00065660">
        <w:rPr>
          <w:szCs w:val="22"/>
        </w:rPr>
        <w:t>)</w:t>
      </w:r>
      <w:r w:rsidR="00A31B24" w:rsidRPr="00065660">
        <w:rPr>
          <w:szCs w:val="22"/>
        </w:rPr>
        <w:tab/>
        <w:t xml:space="preserve">To continue organizing, in collaboration with relevant organizations and stakeholders, </w:t>
      </w:r>
      <w:r w:rsidR="00456ACE" w:rsidRPr="00065660">
        <w:rPr>
          <w:szCs w:val="22"/>
        </w:rPr>
        <w:t xml:space="preserve">in conjunction with other capacity building activities, </w:t>
      </w:r>
      <w:r w:rsidR="00A31B24" w:rsidRPr="00065660">
        <w:rPr>
          <w:szCs w:val="22"/>
        </w:rPr>
        <w:t xml:space="preserve">forums </w:t>
      </w:r>
      <w:r w:rsidR="008D4B09" w:rsidRPr="00065660">
        <w:rPr>
          <w:szCs w:val="22"/>
        </w:rPr>
        <w:t xml:space="preserve">for discussion and exchange of experiences with respect to mainstreaming of biodiversity in key sectors, </w:t>
      </w:r>
      <w:r w:rsidR="00456ACE" w:rsidRPr="00065660">
        <w:rPr>
          <w:szCs w:val="22"/>
        </w:rPr>
        <w:t xml:space="preserve">including </w:t>
      </w:r>
      <w:r w:rsidR="008D4B09" w:rsidRPr="00065660">
        <w:rPr>
          <w:szCs w:val="22"/>
        </w:rPr>
        <w:t>on a regional basis</w:t>
      </w:r>
      <w:r w:rsidR="00A31B24" w:rsidRPr="00065660">
        <w:rPr>
          <w:szCs w:val="22"/>
        </w:rPr>
        <w:t>;</w:t>
      </w:r>
    </w:p>
    <w:p w:rsidR="00BD3217" w:rsidRPr="00065660" w:rsidRDefault="00BF19FD" w:rsidP="003E2E92">
      <w:pPr>
        <w:pStyle w:val="StylePara1Kernat11pt"/>
        <w:numPr>
          <w:ilvl w:val="0"/>
          <w:numId w:val="0"/>
        </w:numPr>
        <w:suppressLineNumbers/>
        <w:suppressAutoHyphens/>
        <w:kinsoku w:val="0"/>
        <w:overflowPunct w:val="0"/>
        <w:autoSpaceDE w:val="0"/>
        <w:autoSpaceDN w:val="0"/>
        <w:adjustRightInd w:val="0"/>
        <w:snapToGrid w:val="0"/>
        <w:ind w:left="720" w:firstLine="720"/>
        <w:rPr>
          <w:szCs w:val="22"/>
        </w:rPr>
      </w:pPr>
      <w:r w:rsidRPr="00065660">
        <w:rPr>
          <w:szCs w:val="22"/>
        </w:rPr>
        <w:t>(</w:t>
      </w:r>
      <w:r w:rsidR="003E2E92" w:rsidRPr="00065660">
        <w:rPr>
          <w:szCs w:val="22"/>
        </w:rPr>
        <w:t>h</w:t>
      </w:r>
      <w:r w:rsidR="00BD3217" w:rsidRPr="00065660">
        <w:rPr>
          <w:szCs w:val="22"/>
        </w:rPr>
        <w:t>)</w:t>
      </w:r>
      <w:r w:rsidR="00BD3217" w:rsidRPr="00065660">
        <w:rPr>
          <w:szCs w:val="22"/>
        </w:rPr>
        <w:tab/>
        <w:t xml:space="preserve">To develop cooperation and partnerships with </w:t>
      </w:r>
      <w:r w:rsidR="00B85755" w:rsidRPr="00065660">
        <w:rPr>
          <w:szCs w:val="22"/>
        </w:rPr>
        <w:t xml:space="preserve">the </w:t>
      </w:r>
      <w:r w:rsidR="00FC71BB" w:rsidRPr="00065660">
        <w:rPr>
          <w:szCs w:val="22"/>
        </w:rPr>
        <w:t>s</w:t>
      </w:r>
      <w:r w:rsidR="00BD3217" w:rsidRPr="00065660">
        <w:rPr>
          <w:szCs w:val="22"/>
        </w:rPr>
        <w:t xml:space="preserve">ecretariats of relevant </w:t>
      </w:r>
      <w:r w:rsidR="008402B3" w:rsidRPr="00065660">
        <w:rPr>
          <w:szCs w:val="22"/>
        </w:rPr>
        <w:t>multilateral agreements and international organizations</w:t>
      </w:r>
      <w:r w:rsidR="00BD3217" w:rsidRPr="00065660">
        <w:rPr>
          <w:szCs w:val="22"/>
        </w:rPr>
        <w:t xml:space="preserve"> </w:t>
      </w:r>
      <w:proofErr w:type="gramStart"/>
      <w:r w:rsidR="005C5F15" w:rsidRPr="00065660">
        <w:rPr>
          <w:szCs w:val="22"/>
        </w:rPr>
        <w:t>as</w:t>
      </w:r>
      <w:r w:rsidR="00BD3217" w:rsidRPr="00065660">
        <w:rPr>
          <w:szCs w:val="22"/>
        </w:rPr>
        <w:t xml:space="preserve"> regard</w:t>
      </w:r>
      <w:r w:rsidR="005C5F15" w:rsidRPr="00065660">
        <w:rPr>
          <w:szCs w:val="22"/>
        </w:rPr>
        <w:t>s</w:t>
      </w:r>
      <w:proofErr w:type="gramEnd"/>
      <w:r w:rsidR="00BD3217" w:rsidRPr="00065660">
        <w:rPr>
          <w:szCs w:val="22"/>
        </w:rPr>
        <w:t xml:space="preserve"> </w:t>
      </w:r>
      <w:r w:rsidR="005C5F15" w:rsidRPr="00065660">
        <w:rPr>
          <w:szCs w:val="22"/>
        </w:rPr>
        <w:t>the</w:t>
      </w:r>
      <w:r w:rsidR="00BD3217" w:rsidRPr="00065660">
        <w:rPr>
          <w:szCs w:val="22"/>
        </w:rPr>
        <w:t xml:space="preserve"> mainstreaming of biodiversity;</w:t>
      </w:r>
    </w:p>
    <w:p w:rsidR="00A714E6" w:rsidRPr="00065660" w:rsidRDefault="00A714E6" w:rsidP="004B5879">
      <w:pPr>
        <w:suppressLineNumbers/>
        <w:suppressAutoHyphens/>
        <w:kinsoku w:val="0"/>
        <w:overflowPunct w:val="0"/>
        <w:autoSpaceDE w:val="0"/>
        <w:autoSpaceDN w:val="0"/>
        <w:adjustRightInd w:val="0"/>
        <w:snapToGrid w:val="0"/>
        <w:ind w:left="720"/>
        <w:jc w:val="center"/>
        <w:rPr>
          <w:snapToGrid w:val="0"/>
          <w:kern w:val="22"/>
          <w:szCs w:val="22"/>
        </w:rPr>
      </w:pPr>
      <w:r w:rsidRPr="00065660">
        <w:rPr>
          <w:b/>
          <w:bCs/>
          <w:iCs/>
          <w:snapToGrid w:val="0"/>
          <w:kern w:val="22"/>
          <w:szCs w:val="22"/>
        </w:rPr>
        <w:t>Health and biodiversity</w:t>
      </w:r>
      <w:r w:rsidR="00E72EA2" w:rsidRPr="00065660">
        <w:rPr>
          <w:rStyle w:val="FootnoteReference"/>
          <w:iCs/>
          <w:snapToGrid w:val="0"/>
          <w:kern w:val="22"/>
          <w:szCs w:val="22"/>
        </w:rPr>
        <w:footnoteReference w:id="23"/>
      </w:r>
    </w:p>
    <w:p w:rsidR="001F5BC5" w:rsidRPr="00065660" w:rsidRDefault="001F5BC5"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i/>
          <w:snapToGrid w:val="0"/>
          <w:kern w:val="22"/>
          <w:szCs w:val="22"/>
        </w:rPr>
        <w:t xml:space="preserve">Recalling </w:t>
      </w:r>
      <w:r w:rsidRPr="00065660">
        <w:rPr>
          <w:snapToGrid w:val="0"/>
          <w:kern w:val="22"/>
          <w:szCs w:val="22"/>
        </w:rPr>
        <w:t xml:space="preserve">decisions </w:t>
      </w:r>
      <w:hyperlink r:id="rId14" w:history="1">
        <w:r w:rsidRPr="00065660">
          <w:rPr>
            <w:rStyle w:val="Hyperlink"/>
            <w:snapToGrid w:val="0"/>
            <w:kern w:val="22"/>
            <w:sz w:val="22"/>
            <w:szCs w:val="22"/>
          </w:rPr>
          <w:t>XIII/3</w:t>
        </w:r>
      </w:hyperlink>
      <w:r w:rsidRPr="00065660">
        <w:rPr>
          <w:rStyle w:val="Hyperlink"/>
          <w:snapToGrid w:val="0"/>
          <w:kern w:val="22"/>
          <w:sz w:val="22"/>
          <w:szCs w:val="22"/>
        </w:rPr>
        <w:t>,</w:t>
      </w:r>
      <w:r w:rsidRPr="00065660">
        <w:rPr>
          <w:snapToGrid w:val="0"/>
          <w:kern w:val="22"/>
          <w:szCs w:val="22"/>
        </w:rPr>
        <w:t xml:space="preserve"> in which it considered the mainstreaming of biodiversity in the sectors of agriculture, forestry, fisheries and tourism as well as cross-cutting issues, and in which it decided to address, at its fourteenth meeting, the mainstreaming of biodiversity into the sectors of energy and mining, infrastructure, manufacturing and processing, and health,</w:t>
      </w:r>
    </w:p>
    <w:p w:rsidR="001F5BC5" w:rsidRPr="00065660" w:rsidRDefault="001F5BC5"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i/>
          <w:snapToGrid w:val="0"/>
          <w:kern w:val="22"/>
          <w:szCs w:val="22"/>
        </w:rPr>
      </w:pPr>
      <w:r w:rsidRPr="00065660">
        <w:rPr>
          <w:i/>
          <w:snapToGrid w:val="0"/>
          <w:kern w:val="22"/>
          <w:szCs w:val="22"/>
        </w:rPr>
        <w:t>Recognizing</w:t>
      </w:r>
      <w:r w:rsidRPr="00065660">
        <w:rPr>
          <w:snapToGrid w:val="0"/>
          <w:kern w:val="22"/>
          <w:szCs w:val="22"/>
        </w:rPr>
        <w:t xml:space="preserve"> that the health sector, on the one hand, depends on biodiversity and the ecosystem functions and services that biodiversity underpins, </w:t>
      </w:r>
      <w:r w:rsidRPr="00065660">
        <w:rPr>
          <w:rStyle w:val="StylePatternClearGray-15Kernat11pt"/>
          <w:snapToGrid w:val="0"/>
          <w:szCs w:val="22"/>
        </w:rPr>
        <w:t>and that the loss of biodiversity can impact the health sector negatively, and that, on the other hand, the</w:t>
      </w:r>
      <w:r w:rsidR="004F5C2C" w:rsidRPr="00065660">
        <w:rPr>
          <w:rStyle w:val="StylePatternClearGray-15Kernat11pt"/>
          <w:snapToGrid w:val="0"/>
          <w:szCs w:val="22"/>
        </w:rPr>
        <w:t xml:space="preserve"> health </w:t>
      </w:r>
      <w:r w:rsidRPr="00065660">
        <w:rPr>
          <w:rStyle w:val="StylePatternClearGray-15Kernat11pt"/>
          <w:snapToGrid w:val="0"/>
          <w:szCs w:val="22"/>
        </w:rPr>
        <w:t>sector has</w:t>
      </w:r>
      <w:r w:rsidRPr="00065660">
        <w:rPr>
          <w:snapToGrid w:val="0"/>
          <w:kern w:val="22"/>
          <w:szCs w:val="22"/>
        </w:rPr>
        <w:t xml:space="preserve"> potential impacts on biodiversity which may</w:t>
      </w:r>
      <w:r w:rsidRPr="00065660">
        <w:rPr>
          <w:rStyle w:val="StylePatternClearGray-15Kernat11pt"/>
          <w:snapToGrid w:val="0"/>
          <w:szCs w:val="22"/>
        </w:rPr>
        <w:t xml:space="preserve"> threaten the provision of ecosystem functions and services that are vital to humanity,</w:t>
      </w:r>
    </w:p>
    <w:p w:rsidR="001F5BC5" w:rsidRPr="00065660" w:rsidRDefault="001F5BC5"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napToGrid w:val="0"/>
          <w:kern w:val="22"/>
          <w:szCs w:val="22"/>
        </w:rPr>
      </w:pPr>
      <w:r w:rsidRPr="00065660">
        <w:rPr>
          <w:i/>
          <w:snapToGrid w:val="0"/>
          <w:kern w:val="22"/>
          <w:szCs w:val="22"/>
        </w:rPr>
        <w:t>Stressing</w:t>
      </w:r>
      <w:r w:rsidRPr="00065660">
        <w:rPr>
          <w:snapToGrid w:val="0"/>
          <w:kern w:val="22"/>
          <w:szCs w:val="22"/>
        </w:rPr>
        <w:t xml:space="preserve"> that mainstreaming biodiversity in the health sector is essential for halting the loss of biodiversity and for the achievement of the Strategic Plan for Biodiversity 2011-2020</w:t>
      </w:r>
      <w:r w:rsidRPr="00065660">
        <w:rPr>
          <w:rStyle w:val="FootnoteReference"/>
          <w:rFonts w:eastAsiaTheme="majorEastAsia"/>
          <w:snapToGrid w:val="0"/>
          <w:kern w:val="22"/>
          <w:szCs w:val="22"/>
        </w:rPr>
        <w:footnoteReference w:id="24"/>
      </w:r>
      <w:r w:rsidRPr="00065660">
        <w:rPr>
          <w:snapToGrid w:val="0"/>
          <w:kern w:val="22"/>
          <w:szCs w:val="22"/>
          <w:vertAlign w:val="superscript"/>
        </w:rPr>
        <w:t xml:space="preserve"> </w:t>
      </w:r>
      <w:r w:rsidRPr="00065660">
        <w:rPr>
          <w:snapToGrid w:val="0"/>
          <w:kern w:val="22"/>
          <w:szCs w:val="22"/>
        </w:rPr>
        <w:t>and the goals and objectives of different multilateral agreements and international processes, including the 2030 Agenda for Sustainable Development,</w:t>
      </w:r>
      <w:r w:rsidRPr="00065660">
        <w:rPr>
          <w:rStyle w:val="FootnoteReference"/>
          <w:rFonts w:eastAsiaTheme="majorEastAsia"/>
          <w:snapToGrid w:val="0"/>
          <w:kern w:val="22"/>
          <w:szCs w:val="22"/>
        </w:rPr>
        <w:footnoteReference w:id="25"/>
      </w:r>
      <w:r w:rsidRPr="00065660">
        <w:rPr>
          <w:snapToGrid w:val="0"/>
          <w:kern w:val="22"/>
          <w:szCs w:val="22"/>
        </w:rPr>
        <w:t xml:space="preserve"> and the Sustainable Development Goals,</w:t>
      </w:r>
    </w:p>
    <w:p w:rsidR="001F5BC5" w:rsidRPr="00065660" w:rsidRDefault="001F5BC5" w:rsidP="004B5879">
      <w:pPr>
        <w:pStyle w:val="ListParagraph"/>
        <w:suppressLineNumbers/>
        <w:suppressAutoHyphens/>
        <w:kinsoku w:val="0"/>
        <w:overflowPunct w:val="0"/>
        <w:autoSpaceDE w:val="0"/>
        <w:autoSpaceDN w:val="0"/>
        <w:adjustRightInd w:val="0"/>
        <w:snapToGrid w:val="0"/>
        <w:spacing w:before="120" w:after="120"/>
        <w:ind w:firstLine="720"/>
        <w:contextualSpacing w:val="0"/>
        <w:rPr>
          <w:szCs w:val="22"/>
        </w:rPr>
      </w:pPr>
      <w:r w:rsidRPr="00065660">
        <w:rPr>
          <w:i/>
          <w:szCs w:val="22"/>
        </w:rPr>
        <w:t>Recogniz</w:t>
      </w:r>
      <w:r w:rsidR="00D00544">
        <w:rPr>
          <w:i/>
          <w:szCs w:val="22"/>
        </w:rPr>
        <w:t>ing</w:t>
      </w:r>
      <w:r w:rsidRPr="00065660">
        <w:rPr>
          <w:i/>
          <w:szCs w:val="22"/>
        </w:rPr>
        <w:t xml:space="preserve"> </w:t>
      </w:r>
      <w:r w:rsidRPr="00065660">
        <w:rPr>
          <w:szCs w:val="22"/>
        </w:rPr>
        <w:t>that, while policies and tools exist to address the conse</w:t>
      </w:r>
      <w:r w:rsidR="00E92EA8" w:rsidRPr="00065660">
        <w:rPr>
          <w:szCs w:val="22"/>
        </w:rPr>
        <w:t xml:space="preserve">rvation and sustainable use of </w:t>
      </w:r>
      <w:r w:rsidRPr="00065660">
        <w:rPr>
          <w:szCs w:val="22"/>
        </w:rPr>
        <w:t>biodiversity, there are still opportunities to mainstream biodiversity in the health sector, including in relation to strategic planning, decision-making and, economy-wide and sector-wide policies</w:t>
      </w:r>
      <w:r w:rsidR="00D00544">
        <w:rPr>
          <w:szCs w:val="22"/>
        </w:rPr>
        <w:t>,</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i/>
          <w:snapToGrid w:val="0"/>
          <w:kern w:val="22"/>
          <w:szCs w:val="22"/>
        </w:rPr>
        <w:t>Recalling</w:t>
      </w:r>
      <w:r w:rsidRPr="00065660">
        <w:rPr>
          <w:snapToGrid w:val="0"/>
          <w:kern w:val="22"/>
          <w:szCs w:val="22"/>
        </w:rPr>
        <w:t xml:space="preserve"> decision </w:t>
      </w:r>
      <w:hyperlink r:id="rId15" w:history="1">
        <w:r w:rsidRPr="00065660">
          <w:rPr>
            <w:rStyle w:val="Hyperlink"/>
            <w:snapToGrid w:val="0"/>
            <w:kern w:val="22"/>
            <w:sz w:val="22"/>
            <w:szCs w:val="22"/>
          </w:rPr>
          <w:t>XIII/6</w:t>
        </w:r>
      </w:hyperlink>
      <w:r w:rsidRPr="00065660">
        <w:rPr>
          <w:snapToGrid w:val="0"/>
          <w:kern w:val="22"/>
          <w:szCs w:val="22"/>
        </w:rPr>
        <w:t xml:space="preserve"> on health and biodiversity and the importance of th</w:t>
      </w:r>
      <w:r w:rsidR="00B00C97" w:rsidRPr="00065660">
        <w:rPr>
          <w:snapToGrid w:val="0"/>
          <w:kern w:val="22"/>
          <w:szCs w:val="22"/>
        </w:rPr>
        <w:t>is</w:t>
      </w:r>
      <w:r w:rsidRPr="00065660">
        <w:rPr>
          <w:snapToGrid w:val="0"/>
          <w:kern w:val="22"/>
          <w:szCs w:val="22"/>
        </w:rPr>
        <w:t xml:space="preserve"> decision to the implementation of the 2030 Agenda for Sustainable Development and the achievement of the Sustainable Development Goals</w:t>
      </w:r>
      <w:r w:rsidR="00D802FD" w:rsidRPr="00065660">
        <w:rPr>
          <w:snapToGrid w:val="0"/>
          <w:kern w:val="22"/>
          <w:szCs w:val="22"/>
        </w:rPr>
        <w:t>,</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1</w:t>
      </w:r>
      <w:r w:rsidR="001D44EF" w:rsidRPr="00065660">
        <w:rPr>
          <w:snapToGrid w:val="0"/>
          <w:kern w:val="22"/>
          <w:szCs w:val="22"/>
        </w:rPr>
        <w:t>8</w:t>
      </w:r>
      <w:r w:rsidRPr="00065660">
        <w:rPr>
          <w:snapToGrid w:val="0"/>
          <w:kern w:val="22"/>
          <w:szCs w:val="22"/>
        </w:rPr>
        <w:t>.</w:t>
      </w:r>
      <w:r w:rsidRPr="00065660">
        <w:rPr>
          <w:i/>
          <w:snapToGrid w:val="0"/>
          <w:kern w:val="22"/>
          <w:szCs w:val="22"/>
        </w:rPr>
        <w:tab/>
        <w:t>Welcomes</w:t>
      </w:r>
      <w:r w:rsidRPr="00065660">
        <w:rPr>
          <w:snapToGrid w:val="0"/>
          <w:kern w:val="22"/>
          <w:szCs w:val="22"/>
        </w:rPr>
        <w:t xml:space="preserve"> the consideration of the interlinkages between human health and biodiversity by the </w:t>
      </w:r>
      <w:proofErr w:type="gramStart"/>
      <w:r w:rsidRPr="00065660">
        <w:rPr>
          <w:snapToGrid w:val="0"/>
          <w:kern w:val="22"/>
          <w:szCs w:val="22"/>
        </w:rPr>
        <w:t>Seventy-first</w:t>
      </w:r>
      <w:proofErr w:type="gramEnd"/>
      <w:r w:rsidRPr="00065660">
        <w:rPr>
          <w:snapToGrid w:val="0"/>
          <w:kern w:val="22"/>
          <w:szCs w:val="22"/>
        </w:rPr>
        <w:t xml:space="preserve"> World Health Assembly;</w:t>
      </w:r>
      <w:r w:rsidRPr="00065660">
        <w:rPr>
          <w:rStyle w:val="FootnoteReference"/>
          <w:rFonts w:eastAsiaTheme="majorEastAsia"/>
          <w:snapToGrid w:val="0"/>
          <w:kern w:val="22"/>
          <w:szCs w:val="22"/>
        </w:rPr>
        <w:footnoteReference w:id="26"/>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1</w:t>
      </w:r>
      <w:r w:rsidR="001D44EF" w:rsidRPr="00065660">
        <w:rPr>
          <w:snapToGrid w:val="0"/>
          <w:kern w:val="22"/>
          <w:szCs w:val="22"/>
        </w:rPr>
        <w:t>9</w:t>
      </w:r>
      <w:r w:rsidRPr="00065660">
        <w:rPr>
          <w:snapToGrid w:val="0"/>
          <w:kern w:val="22"/>
          <w:szCs w:val="22"/>
        </w:rPr>
        <w:t>.</w:t>
      </w:r>
      <w:r w:rsidRPr="00065660">
        <w:rPr>
          <w:i/>
          <w:snapToGrid w:val="0"/>
          <w:kern w:val="22"/>
          <w:szCs w:val="22"/>
        </w:rPr>
        <w:tab/>
      </w:r>
      <w:r w:rsidR="00D802FD" w:rsidRPr="00065660">
        <w:rPr>
          <w:i/>
          <w:snapToGrid w:val="0"/>
          <w:kern w:val="22"/>
          <w:szCs w:val="22"/>
        </w:rPr>
        <w:t>I</w:t>
      </w:r>
      <w:r w:rsidR="006269F2" w:rsidRPr="00065660">
        <w:rPr>
          <w:i/>
          <w:snapToGrid w:val="0"/>
          <w:kern w:val="22"/>
          <w:szCs w:val="22"/>
        </w:rPr>
        <w:t xml:space="preserve">nvites </w:t>
      </w:r>
      <w:r w:rsidRPr="00065660">
        <w:rPr>
          <w:snapToGrid w:val="0"/>
          <w:kern w:val="22"/>
          <w:szCs w:val="22"/>
        </w:rPr>
        <w:t>Parties and other Governments</w:t>
      </w:r>
      <w:r w:rsidR="006269F2" w:rsidRPr="00065660">
        <w:rPr>
          <w:snapToGrid w:val="0"/>
          <w:kern w:val="22"/>
          <w:szCs w:val="22"/>
        </w:rPr>
        <w:t xml:space="preserve">, and relevant organizations </w:t>
      </w:r>
      <w:r w:rsidRPr="00065660">
        <w:rPr>
          <w:snapToGrid w:val="0"/>
          <w:kern w:val="22"/>
          <w:szCs w:val="22"/>
        </w:rPr>
        <w:t xml:space="preserve">to further develop communication, education and public awareness tools on the value </w:t>
      </w:r>
      <w:r w:rsidR="000F2AA9" w:rsidRPr="00065660">
        <w:rPr>
          <w:snapToGrid w:val="0"/>
          <w:kern w:val="22"/>
          <w:szCs w:val="22"/>
        </w:rPr>
        <w:t>for</w:t>
      </w:r>
      <w:r w:rsidR="00655A83" w:rsidRPr="00065660">
        <w:rPr>
          <w:snapToGrid w:val="0"/>
          <w:kern w:val="22"/>
          <w:szCs w:val="22"/>
        </w:rPr>
        <w:t xml:space="preserve"> public</w:t>
      </w:r>
      <w:r w:rsidR="000F2AA9" w:rsidRPr="00065660">
        <w:rPr>
          <w:snapToGrid w:val="0"/>
          <w:kern w:val="22"/>
          <w:szCs w:val="22"/>
        </w:rPr>
        <w:t xml:space="preserve"> health </w:t>
      </w:r>
      <w:r w:rsidRPr="00065660">
        <w:rPr>
          <w:snapToGrid w:val="0"/>
          <w:kern w:val="22"/>
          <w:szCs w:val="22"/>
        </w:rPr>
        <w:t>of</w:t>
      </w:r>
      <w:r w:rsidR="000F2AA9" w:rsidRPr="00065660">
        <w:rPr>
          <w:snapToGrid w:val="0"/>
          <w:kern w:val="22"/>
          <w:szCs w:val="22"/>
        </w:rPr>
        <w:t xml:space="preserve"> the conservation and sustainable use of</w:t>
      </w:r>
      <w:r w:rsidRPr="00065660">
        <w:rPr>
          <w:snapToGrid w:val="0"/>
          <w:kern w:val="22"/>
          <w:szCs w:val="22"/>
        </w:rPr>
        <w:t xml:space="preserve"> biodiversity and</w:t>
      </w:r>
      <w:r w:rsidR="000F2AA9" w:rsidRPr="00065660">
        <w:rPr>
          <w:snapToGrid w:val="0"/>
          <w:kern w:val="22"/>
          <w:szCs w:val="22"/>
        </w:rPr>
        <w:t xml:space="preserve"> </w:t>
      </w:r>
      <w:r w:rsidRPr="00065660">
        <w:rPr>
          <w:snapToGrid w:val="0"/>
          <w:kern w:val="22"/>
          <w:szCs w:val="22"/>
        </w:rPr>
        <w:t>ecosystem-based approaches, with a view to</w:t>
      </w:r>
      <w:r w:rsidR="000F2AA9" w:rsidRPr="00065660">
        <w:rPr>
          <w:snapToGrid w:val="0"/>
          <w:kern w:val="22"/>
          <w:szCs w:val="22"/>
        </w:rPr>
        <w:t xml:space="preserve"> </w:t>
      </w:r>
      <w:r w:rsidR="00E91FEB" w:rsidRPr="00065660">
        <w:rPr>
          <w:snapToGrid w:val="0"/>
          <w:kern w:val="22"/>
          <w:szCs w:val="22"/>
        </w:rPr>
        <w:t>mainstream</w:t>
      </w:r>
      <w:r w:rsidR="001F2187" w:rsidRPr="00065660">
        <w:rPr>
          <w:snapToGrid w:val="0"/>
          <w:kern w:val="22"/>
          <w:szCs w:val="22"/>
        </w:rPr>
        <w:t>ing</w:t>
      </w:r>
      <w:r w:rsidR="000F2AA9" w:rsidRPr="00065660">
        <w:rPr>
          <w:snapToGrid w:val="0"/>
          <w:kern w:val="22"/>
          <w:szCs w:val="22"/>
        </w:rPr>
        <w:t xml:space="preserve"> biodiversity</w:t>
      </w:r>
      <w:r w:rsidR="001F2187" w:rsidRPr="00065660">
        <w:rPr>
          <w:snapToGrid w:val="0"/>
          <w:kern w:val="22"/>
          <w:szCs w:val="22"/>
        </w:rPr>
        <w:t xml:space="preserve"> and developing</w:t>
      </w:r>
      <w:r w:rsidRPr="00065660">
        <w:rPr>
          <w:snapToGrid w:val="0"/>
          <w:kern w:val="22"/>
          <w:szCs w:val="22"/>
        </w:rPr>
        <w:t xml:space="preserve"> biodiversity-inclusive One Health policies, plans and programmes in line with the objectives of the 2030 Agenda for Sustainable Development;</w:t>
      </w:r>
    </w:p>
    <w:p w:rsidR="005D7B26" w:rsidRPr="00065660" w:rsidRDefault="001D44EF" w:rsidP="004B5879">
      <w:pPr>
        <w:pStyle w:val="StylePara1Kernat11pt"/>
        <w:numPr>
          <w:ilvl w:val="0"/>
          <w:numId w:val="0"/>
        </w:numPr>
        <w:suppressLineNumbers/>
        <w:suppressAutoHyphens/>
        <w:kinsoku w:val="0"/>
        <w:overflowPunct w:val="0"/>
        <w:autoSpaceDE w:val="0"/>
        <w:autoSpaceDN w:val="0"/>
        <w:adjustRightInd w:val="0"/>
        <w:snapToGrid w:val="0"/>
        <w:ind w:left="720" w:firstLine="698"/>
        <w:rPr>
          <w:szCs w:val="22"/>
        </w:rPr>
      </w:pPr>
      <w:r w:rsidRPr="00065660">
        <w:rPr>
          <w:iCs/>
          <w:szCs w:val="22"/>
        </w:rPr>
        <w:t>20</w:t>
      </w:r>
      <w:r w:rsidR="005D7B26" w:rsidRPr="00065660">
        <w:rPr>
          <w:iCs/>
          <w:szCs w:val="22"/>
        </w:rPr>
        <w:t>.</w:t>
      </w:r>
      <w:r w:rsidRPr="00065660">
        <w:rPr>
          <w:i/>
          <w:iCs/>
          <w:szCs w:val="22"/>
        </w:rPr>
        <w:tab/>
      </w:r>
      <w:r w:rsidR="005D7B26" w:rsidRPr="00065660">
        <w:rPr>
          <w:i/>
          <w:iCs/>
          <w:szCs w:val="22"/>
        </w:rPr>
        <w:t xml:space="preserve">Encourages </w:t>
      </w:r>
      <w:r w:rsidR="005D7B26" w:rsidRPr="00065660">
        <w:rPr>
          <w:iCs/>
          <w:szCs w:val="22"/>
        </w:rPr>
        <w:t>Parties, and other Governments and relevant stakeholders</w:t>
      </w:r>
      <w:r w:rsidR="0095709F" w:rsidRPr="00065660">
        <w:rPr>
          <w:iCs/>
          <w:szCs w:val="22"/>
        </w:rPr>
        <w:t xml:space="preserve">, </w:t>
      </w:r>
      <w:r w:rsidR="005D7B26" w:rsidRPr="00065660">
        <w:rPr>
          <w:iCs/>
          <w:szCs w:val="22"/>
        </w:rPr>
        <w:t>in accordance with their national capacities and circumstances, priorities and regulations:</w:t>
      </w:r>
    </w:p>
    <w:p w:rsidR="005D7B26" w:rsidRPr="00065660" w:rsidRDefault="005D7B26" w:rsidP="00972A68">
      <w:pPr>
        <w:suppressLineNumbers/>
        <w:suppressAutoHyphens/>
        <w:kinsoku w:val="0"/>
        <w:overflowPunct w:val="0"/>
        <w:autoSpaceDE w:val="0"/>
        <w:autoSpaceDN w:val="0"/>
        <w:adjustRightInd w:val="0"/>
        <w:snapToGrid w:val="0"/>
        <w:spacing w:after="120"/>
        <w:ind w:left="720" w:firstLine="720"/>
        <w:rPr>
          <w:snapToGrid w:val="0"/>
          <w:kern w:val="22"/>
          <w:szCs w:val="22"/>
        </w:rPr>
      </w:pPr>
      <w:r w:rsidRPr="00065660">
        <w:rPr>
          <w:snapToGrid w:val="0"/>
          <w:kern w:val="22"/>
          <w:szCs w:val="22"/>
        </w:rPr>
        <w:t>(a)</w:t>
      </w:r>
      <w:r w:rsidR="00972A68">
        <w:rPr>
          <w:snapToGrid w:val="0"/>
          <w:kern w:val="22"/>
          <w:szCs w:val="22"/>
        </w:rPr>
        <w:tab/>
      </w:r>
      <w:r w:rsidRPr="00065660">
        <w:rPr>
          <w:snapToGrid w:val="0"/>
          <w:kern w:val="22"/>
          <w:szCs w:val="22"/>
        </w:rPr>
        <w:t>To provide, where appropriate, effective incentives to mainstream biodiversity in the health sector, consistent with international obligations,</w:t>
      </w:r>
    </w:p>
    <w:p w:rsidR="005D7B26" w:rsidRPr="00065660" w:rsidRDefault="005D7B26" w:rsidP="00972A68">
      <w:pPr>
        <w:suppressLineNumbers/>
        <w:suppressAutoHyphens/>
        <w:kinsoku w:val="0"/>
        <w:overflowPunct w:val="0"/>
        <w:autoSpaceDE w:val="0"/>
        <w:autoSpaceDN w:val="0"/>
        <w:adjustRightInd w:val="0"/>
        <w:snapToGrid w:val="0"/>
        <w:spacing w:after="120"/>
        <w:ind w:left="720" w:firstLine="720"/>
        <w:rPr>
          <w:snapToGrid w:val="0"/>
          <w:kern w:val="22"/>
          <w:szCs w:val="22"/>
        </w:rPr>
      </w:pPr>
      <w:r w:rsidRPr="00065660">
        <w:rPr>
          <w:snapToGrid w:val="0"/>
          <w:kern w:val="22"/>
          <w:szCs w:val="22"/>
        </w:rPr>
        <w:t>(b)</w:t>
      </w:r>
      <w:r w:rsidR="00972A68">
        <w:rPr>
          <w:snapToGrid w:val="0"/>
          <w:kern w:val="22"/>
          <w:szCs w:val="22"/>
        </w:rPr>
        <w:tab/>
      </w:r>
      <w:r w:rsidRPr="00065660">
        <w:rPr>
          <w:snapToGrid w:val="0"/>
          <w:kern w:val="22"/>
          <w:szCs w:val="22"/>
        </w:rPr>
        <w:t>To promote and strengthen best practices on sustainable consumption and production implemented in the health sectors that favour conservation and sustainable use of biodiversity;</w:t>
      </w:r>
    </w:p>
    <w:p w:rsidR="007F4CA0" w:rsidRPr="00065660" w:rsidRDefault="001D44EF"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21</w:t>
      </w:r>
      <w:r w:rsidR="00A714E6" w:rsidRPr="00065660">
        <w:rPr>
          <w:snapToGrid w:val="0"/>
          <w:kern w:val="22"/>
          <w:szCs w:val="22"/>
        </w:rPr>
        <w:t>.</w:t>
      </w:r>
      <w:r w:rsidR="00A714E6" w:rsidRPr="00065660">
        <w:rPr>
          <w:i/>
          <w:snapToGrid w:val="0"/>
          <w:kern w:val="22"/>
          <w:szCs w:val="22"/>
        </w:rPr>
        <w:tab/>
        <w:t>Invites</w:t>
      </w:r>
      <w:r w:rsidR="00A714E6" w:rsidRPr="00065660">
        <w:rPr>
          <w:snapToGrid w:val="0"/>
          <w:kern w:val="22"/>
          <w:szCs w:val="22"/>
        </w:rPr>
        <w:t xml:space="preserve"> the World Health Organization, through its Executive Board</w:t>
      </w:r>
      <w:r w:rsidR="007F4CA0" w:rsidRPr="00065660">
        <w:rPr>
          <w:snapToGrid w:val="0"/>
          <w:kern w:val="22"/>
          <w:szCs w:val="22"/>
        </w:rPr>
        <w:t>:</w:t>
      </w:r>
    </w:p>
    <w:p w:rsidR="007F4CA0" w:rsidRPr="00065660" w:rsidRDefault="007F4CA0"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(a)</w:t>
      </w:r>
      <w:r w:rsidR="00D802FD" w:rsidRPr="00065660">
        <w:rPr>
          <w:snapToGrid w:val="0"/>
          <w:kern w:val="22"/>
          <w:szCs w:val="22"/>
        </w:rPr>
        <w:tab/>
      </w:r>
      <w:r w:rsidR="0018299F" w:rsidRPr="00065660">
        <w:rPr>
          <w:snapToGrid w:val="0"/>
          <w:kern w:val="22"/>
          <w:szCs w:val="22"/>
        </w:rPr>
        <w:t>To s</w:t>
      </w:r>
      <w:r w:rsidRPr="00065660">
        <w:rPr>
          <w:snapToGrid w:val="0"/>
          <w:kern w:val="22"/>
          <w:szCs w:val="22"/>
        </w:rPr>
        <w:t xml:space="preserve">upport </w:t>
      </w:r>
      <w:r w:rsidR="0018203D" w:rsidRPr="00065660">
        <w:rPr>
          <w:snapToGrid w:val="0"/>
          <w:kern w:val="22"/>
          <w:szCs w:val="22"/>
        </w:rPr>
        <w:t xml:space="preserve">the </w:t>
      </w:r>
      <w:r w:rsidRPr="00065660">
        <w:rPr>
          <w:snapToGrid w:val="0"/>
          <w:kern w:val="22"/>
          <w:szCs w:val="22"/>
        </w:rPr>
        <w:t xml:space="preserve">implementation of the </w:t>
      </w:r>
      <w:r w:rsidR="0018203D" w:rsidRPr="00065660">
        <w:rPr>
          <w:snapToGrid w:val="0"/>
          <w:kern w:val="22"/>
          <w:szCs w:val="22"/>
        </w:rPr>
        <w:t>present</w:t>
      </w:r>
      <w:r w:rsidRPr="00065660">
        <w:rPr>
          <w:snapToGrid w:val="0"/>
          <w:kern w:val="22"/>
          <w:szCs w:val="22"/>
        </w:rPr>
        <w:t xml:space="preserve"> decision and decision XIII/6 in cooperation with other relevant partners;</w:t>
      </w:r>
    </w:p>
    <w:p w:rsidR="00A714E6" w:rsidRPr="00065660" w:rsidRDefault="007F4CA0" w:rsidP="00203856">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(b)</w:t>
      </w:r>
      <w:r w:rsidR="00D802FD" w:rsidRPr="00065660">
        <w:rPr>
          <w:snapToGrid w:val="0"/>
          <w:kern w:val="22"/>
          <w:szCs w:val="22"/>
        </w:rPr>
        <w:tab/>
      </w:r>
      <w:r w:rsidR="0018299F" w:rsidRPr="00065660">
        <w:rPr>
          <w:snapToGrid w:val="0"/>
          <w:kern w:val="22"/>
          <w:szCs w:val="22"/>
        </w:rPr>
        <w:t>To f</w:t>
      </w:r>
      <w:r w:rsidR="00A714E6" w:rsidRPr="00065660">
        <w:rPr>
          <w:snapToGrid w:val="0"/>
          <w:kern w:val="22"/>
          <w:szCs w:val="22"/>
        </w:rPr>
        <w:t>urther support the development and implementation of measures, guidance and tools for promoting and supporting the mainstreaming of biodiversity and health linkages in the health sector, and to consider establishing a regular reporting mechanism for the progress of activities on biodiversity and health under the joint work programme</w:t>
      </w:r>
      <w:r w:rsidR="008518BB" w:rsidRPr="00065660">
        <w:rPr>
          <w:snapToGrid w:val="0"/>
          <w:kern w:val="22"/>
          <w:szCs w:val="22"/>
        </w:rPr>
        <w:t xml:space="preserve"> of the Convention on Biological Diversity and the World Health Organization</w:t>
      </w:r>
      <w:r w:rsidR="00A714E6" w:rsidRPr="00065660">
        <w:rPr>
          <w:snapToGrid w:val="0"/>
          <w:kern w:val="22"/>
          <w:szCs w:val="22"/>
        </w:rPr>
        <w:t>;</w:t>
      </w:r>
    </w:p>
    <w:p w:rsidR="00A714E6" w:rsidRPr="004F5332" w:rsidRDefault="007E3C18" w:rsidP="000840B9">
      <w:pPr>
        <w:suppressLineNumbers/>
        <w:suppressAutoHyphens/>
        <w:kinsoku w:val="0"/>
        <w:overflowPunct w:val="0"/>
        <w:autoSpaceDE w:val="0"/>
        <w:autoSpaceDN w:val="0"/>
        <w:adjustRightInd w:val="0"/>
        <w:snapToGrid w:val="0"/>
        <w:spacing w:before="120" w:after="120"/>
        <w:ind w:left="720" w:firstLine="720"/>
        <w:rPr>
          <w:i/>
          <w:snapToGrid w:val="0"/>
          <w:spacing w:val="-1"/>
          <w:kern w:val="22"/>
          <w:szCs w:val="22"/>
        </w:rPr>
      </w:pPr>
      <w:r w:rsidRPr="004F5332">
        <w:rPr>
          <w:snapToGrid w:val="0"/>
          <w:spacing w:val="-1"/>
          <w:kern w:val="22"/>
          <w:szCs w:val="22"/>
        </w:rPr>
        <w:t>2</w:t>
      </w:r>
      <w:r w:rsidR="001D44EF" w:rsidRPr="004F5332">
        <w:rPr>
          <w:snapToGrid w:val="0"/>
          <w:spacing w:val="-1"/>
          <w:kern w:val="22"/>
          <w:szCs w:val="22"/>
        </w:rPr>
        <w:t>2</w:t>
      </w:r>
      <w:r w:rsidR="00A714E6" w:rsidRPr="004F5332">
        <w:rPr>
          <w:snapToGrid w:val="0"/>
          <w:spacing w:val="-1"/>
          <w:kern w:val="22"/>
          <w:szCs w:val="22"/>
        </w:rPr>
        <w:t>.</w:t>
      </w:r>
      <w:r w:rsidR="00A714E6" w:rsidRPr="004F5332">
        <w:rPr>
          <w:i/>
          <w:snapToGrid w:val="0"/>
          <w:spacing w:val="-1"/>
          <w:kern w:val="22"/>
          <w:szCs w:val="22"/>
        </w:rPr>
        <w:tab/>
        <w:t>Invites</w:t>
      </w:r>
      <w:r w:rsidR="00A714E6" w:rsidRPr="004F5332">
        <w:rPr>
          <w:snapToGrid w:val="0"/>
          <w:spacing w:val="-1"/>
          <w:kern w:val="22"/>
          <w:szCs w:val="22"/>
        </w:rPr>
        <w:t xml:space="preserve"> donor and funding agencies</w:t>
      </w:r>
      <w:r w:rsidR="00B077AA" w:rsidRPr="004F5332">
        <w:rPr>
          <w:snapToGrid w:val="0"/>
          <w:spacing w:val="-1"/>
          <w:kern w:val="22"/>
          <w:szCs w:val="22"/>
        </w:rPr>
        <w:t xml:space="preserve"> in a position to do so</w:t>
      </w:r>
      <w:r w:rsidR="00A714E6" w:rsidRPr="004F5332">
        <w:rPr>
          <w:snapToGrid w:val="0"/>
          <w:spacing w:val="-1"/>
          <w:kern w:val="22"/>
          <w:szCs w:val="22"/>
        </w:rPr>
        <w:t xml:space="preserve"> to provide financial assistance for country-driven projects that address cross-sectoral mainstreaming of biodiversity and health when requested by developing country Parties, </w:t>
      </w:r>
      <w:proofErr w:type="gramStart"/>
      <w:r w:rsidR="00A714E6" w:rsidRPr="004F5332">
        <w:rPr>
          <w:snapToGrid w:val="0"/>
          <w:spacing w:val="-1"/>
          <w:kern w:val="22"/>
          <w:szCs w:val="22"/>
        </w:rPr>
        <w:t>in particular the</w:t>
      </w:r>
      <w:proofErr w:type="gramEnd"/>
      <w:r w:rsidR="00A714E6" w:rsidRPr="004F5332">
        <w:rPr>
          <w:snapToGrid w:val="0"/>
          <w:spacing w:val="-1"/>
          <w:kern w:val="22"/>
          <w:szCs w:val="22"/>
        </w:rPr>
        <w:t xml:space="preserve"> least developed </w:t>
      </w:r>
      <w:r w:rsidR="00756913" w:rsidRPr="004F5332">
        <w:rPr>
          <w:snapToGrid w:val="0"/>
          <w:spacing w:val="-1"/>
          <w:kern w:val="22"/>
          <w:szCs w:val="22"/>
        </w:rPr>
        <w:t xml:space="preserve">countries </w:t>
      </w:r>
      <w:r w:rsidR="00A714E6" w:rsidRPr="004F5332">
        <w:rPr>
          <w:snapToGrid w:val="0"/>
          <w:spacing w:val="-1"/>
          <w:kern w:val="22"/>
          <w:szCs w:val="22"/>
        </w:rPr>
        <w:t>among them, including small island developing States</w:t>
      </w:r>
      <w:r w:rsidR="006E47D9" w:rsidRPr="004F5332">
        <w:rPr>
          <w:snapToGrid w:val="0"/>
          <w:spacing w:val="-1"/>
          <w:kern w:val="22"/>
          <w:szCs w:val="22"/>
        </w:rPr>
        <w:t xml:space="preserve">, and </w:t>
      </w:r>
      <w:r w:rsidR="000840B9" w:rsidRPr="004F5332">
        <w:rPr>
          <w:snapToGrid w:val="0"/>
          <w:spacing w:val="-1"/>
          <w:kern w:val="22"/>
          <w:szCs w:val="22"/>
        </w:rPr>
        <w:t>countries</w:t>
      </w:r>
      <w:r w:rsidR="006E47D9" w:rsidRPr="004F5332">
        <w:rPr>
          <w:snapToGrid w:val="0"/>
          <w:spacing w:val="-1"/>
          <w:kern w:val="22"/>
          <w:szCs w:val="22"/>
        </w:rPr>
        <w:t xml:space="preserve"> with economies in transition</w:t>
      </w:r>
      <w:r w:rsidR="00A714E6" w:rsidRPr="004F5332">
        <w:rPr>
          <w:snapToGrid w:val="0"/>
          <w:spacing w:val="-1"/>
          <w:kern w:val="22"/>
          <w:szCs w:val="22"/>
        </w:rPr>
        <w:t>;</w:t>
      </w:r>
    </w:p>
    <w:p w:rsidR="00A714E6" w:rsidRPr="00065660" w:rsidRDefault="007E3C18"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2</w:t>
      </w:r>
      <w:r w:rsidR="001D44EF" w:rsidRPr="00065660">
        <w:rPr>
          <w:snapToGrid w:val="0"/>
          <w:kern w:val="22"/>
          <w:szCs w:val="22"/>
        </w:rPr>
        <w:t>3</w:t>
      </w:r>
      <w:r w:rsidR="00A714E6" w:rsidRPr="00065660">
        <w:rPr>
          <w:snapToGrid w:val="0"/>
          <w:kern w:val="22"/>
          <w:szCs w:val="22"/>
        </w:rPr>
        <w:t>.</w:t>
      </w:r>
      <w:r w:rsidR="00A714E6" w:rsidRPr="00065660">
        <w:rPr>
          <w:i/>
          <w:snapToGrid w:val="0"/>
          <w:kern w:val="22"/>
          <w:szCs w:val="22"/>
        </w:rPr>
        <w:tab/>
        <w:t>Requests</w:t>
      </w:r>
      <w:r w:rsidR="00A714E6" w:rsidRPr="00065660">
        <w:rPr>
          <w:snapToGrid w:val="0"/>
          <w:kern w:val="22"/>
          <w:szCs w:val="22"/>
        </w:rPr>
        <w:t xml:space="preserve"> the Executive Secretary</w:t>
      </w:r>
      <w:r w:rsidR="00AA0D7A" w:rsidRPr="00065660">
        <w:rPr>
          <w:snapToGrid w:val="0"/>
          <w:kern w:val="22"/>
          <w:szCs w:val="22"/>
        </w:rPr>
        <w:t xml:space="preserve">, subject to the availability of financial resources, and </w:t>
      </w:r>
      <w:r w:rsidR="00AA0D7A" w:rsidRPr="00065660">
        <w:rPr>
          <w:i/>
          <w:iCs/>
          <w:snapToGrid w:val="0"/>
          <w:kern w:val="22"/>
          <w:szCs w:val="22"/>
        </w:rPr>
        <w:t>invites</w:t>
      </w:r>
      <w:r w:rsidR="00AA0D7A" w:rsidRPr="00065660">
        <w:rPr>
          <w:snapToGrid w:val="0"/>
          <w:kern w:val="22"/>
          <w:szCs w:val="22"/>
        </w:rPr>
        <w:t xml:space="preserve"> the World Health Organization</w:t>
      </w:r>
      <w:r w:rsidR="00A714E6" w:rsidRPr="00065660">
        <w:rPr>
          <w:snapToGrid w:val="0"/>
          <w:kern w:val="22"/>
          <w:szCs w:val="22"/>
        </w:rPr>
        <w:t>, in collaboration</w:t>
      </w:r>
      <w:r w:rsidR="00AA0D7A" w:rsidRPr="00065660">
        <w:rPr>
          <w:snapToGrid w:val="0"/>
          <w:kern w:val="22"/>
          <w:szCs w:val="22"/>
        </w:rPr>
        <w:t>, as appropriate,</w:t>
      </w:r>
      <w:r w:rsidR="00A714E6" w:rsidRPr="00065660">
        <w:rPr>
          <w:snapToGrid w:val="0"/>
          <w:kern w:val="22"/>
          <w:szCs w:val="22"/>
        </w:rPr>
        <w:t xml:space="preserve"> with</w:t>
      </w:r>
      <w:r w:rsidR="00316882" w:rsidRPr="00065660">
        <w:rPr>
          <w:snapToGrid w:val="0"/>
          <w:kern w:val="22"/>
          <w:szCs w:val="22"/>
        </w:rPr>
        <w:t xml:space="preserve"> other members of the Inter-Liaison Group</w:t>
      </w:r>
      <w:r w:rsidR="00AA0D7A" w:rsidRPr="00065660">
        <w:rPr>
          <w:snapToGrid w:val="0"/>
          <w:kern w:val="22"/>
          <w:szCs w:val="22"/>
        </w:rPr>
        <w:t xml:space="preserve"> on Biodiversity and Health as well as</w:t>
      </w:r>
      <w:r w:rsidR="00316882" w:rsidRPr="00065660">
        <w:rPr>
          <w:snapToGrid w:val="0"/>
          <w:kern w:val="22"/>
          <w:szCs w:val="22"/>
        </w:rPr>
        <w:t xml:space="preserve"> other </w:t>
      </w:r>
      <w:r w:rsidR="00AA0D7A" w:rsidRPr="00065660">
        <w:rPr>
          <w:snapToGrid w:val="0"/>
          <w:kern w:val="22"/>
          <w:szCs w:val="22"/>
        </w:rPr>
        <w:t>part</w:t>
      </w:r>
      <w:r w:rsidR="00316882" w:rsidRPr="00065660">
        <w:rPr>
          <w:snapToGrid w:val="0"/>
          <w:kern w:val="22"/>
          <w:szCs w:val="22"/>
        </w:rPr>
        <w:t>n</w:t>
      </w:r>
      <w:r w:rsidR="00AA0D7A" w:rsidRPr="00065660">
        <w:rPr>
          <w:snapToGrid w:val="0"/>
          <w:kern w:val="22"/>
          <w:szCs w:val="22"/>
        </w:rPr>
        <w:t>er</w:t>
      </w:r>
      <w:r w:rsidR="00316882" w:rsidRPr="00065660">
        <w:rPr>
          <w:snapToGrid w:val="0"/>
          <w:kern w:val="22"/>
          <w:szCs w:val="22"/>
        </w:rPr>
        <w:t>s</w:t>
      </w:r>
      <w:r w:rsidR="00A714E6" w:rsidRPr="00065660">
        <w:rPr>
          <w:snapToGrid w:val="0"/>
          <w:kern w:val="22"/>
          <w:szCs w:val="22"/>
        </w:rPr>
        <w:t>:</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(a)</w:t>
      </w:r>
      <w:r w:rsidRPr="00065660">
        <w:rPr>
          <w:snapToGrid w:val="0"/>
          <w:kern w:val="22"/>
          <w:szCs w:val="22"/>
        </w:rPr>
        <w:tab/>
        <w:t xml:space="preserve">To develop integrated </w:t>
      </w:r>
      <w:r w:rsidR="005D7715" w:rsidRPr="00065660">
        <w:rPr>
          <w:snapToGrid w:val="0"/>
          <w:kern w:val="22"/>
          <w:szCs w:val="22"/>
        </w:rPr>
        <w:t xml:space="preserve">science-based </w:t>
      </w:r>
      <w:r w:rsidRPr="00065660">
        <w:rPr>
          <w:snapToGrid w:val="0"/>
          <w:kern w:val="22"/>
          <w:szCs w:val="22"/>
        </w:rPr>
        <w:t>indicators</w:t>
      </w:r>
      <w:r w:rsidR="00292F54" w:rsidRPr="00065660">
        <w:rPr>
          <w:snapToGrid w:val="0"/>
          <w:kern w:val="22"/>
          <w:szCs w:val="22"/>
        </w:rPr>
        <w:t>, metrics and progress measurements tools</w:t>
      </w:r>
      <w:r w:rsidRPr="00065660">
        <w:rPr>
          <w:snapToGrid w:val="0"/>
          <w:kern w:val="22"/>
          <w:szCs w:val="22"/>
        </w:rPr>
        <w:t xml:space="preserve"> on biodiversity and health;</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(b)</w:t>
      </w:r>
      <w:r w:rsidRPr="00065660">
        <w:rPr>
          <w:snapToGrid w:val="0"/>
          <w:kern w:val="22"/>
          <w:szCs w:val="22"/>
        </w:rPr>
        <w:tab/>
        <w:t xml:space="preserve">To develop targeted messaging approaches on mainstreaming biodiversity for the health sector, including as part of the delivery on the global communication strategy and messaging approaches as set out in decision </w:t>
      </w:r>
      <w:hyperlink r:id="rId16" w:history="1">
        <w:r w:rsidRPr="00065660">
          <w:rPr>
            <w:rStyle w:val="Hyperlink"/>
            <w:snapToGrid w:val="0"/>
            <w:kern w:val="22"/>
            <w:sz w:val="22"/>
            <w:szCs w:val="22"/>
          </w:rPr>
          <w:t>XII/2</w:t>
        </w:r>
      </w:hyperlink>
      <w:r w:rsidRPr="00065660">
        <w:rPr>
          <w:snapToGrid w:val="0"/>
          <w:kern w:val="22"/>
          <w:szCs w:val="22"/>
        </w:rPr>
        <w:t>;</w:t>
      </w:r>
    </w:p>
    <w:p w:rsidR="00A714E6" w:rsidRPr="00065660" w:rsidRDefault="00A714E6" w:rsidP="004B5879">
      <w:pPr>
        <w:suppressLineNumbers/>
        <w:suppressAutoHyphens/>
        <w:kinsoku w:val="0"/>
        <w:overflowPunct w:val="0"/>
        <w:autoSpaceDE w:val="0"/>
        <w:autoSpaceDN w:val="0"/>
        <w:adjustRightInd w:val="0"/>
        <w:snapToGrid w:val="0"/>
        <w:spacing w:before="120" w:after="120"/>
        <w:ind w:left="720" w:firstLine="720"/>
        <w:rPr>
          <w:snapToGrid w:val="0"/>
          <w:kern w:val="22"/>
          <w:szCs w:val="22"/>
        </w:rPr>
      </w:pPr>
      <w:r w:rsidRPr="00065660">
        <w:rPr>
          <w:snapToGrid w:val="0"/>
          <w:kern w:val="22"/>
          <w:szCs w:val="22"/>
        </w:rPr>
        <w:t>(c)</w:t>
      </w:r>
      <w:r w:rsidRPr="00065660">
        <w:rPr>
          <w:snapToGrid w:val="0"/>
          <w:kern w:val="22"/>
          <w:szCs w:val="22"/>
        </w:rPr>
        <w:tab/>
        <w:t xml:space="preserve">To develop a draft global </w:t>
      </w:r>
      <w:r w:rsidR="00292F54" w:rsidRPr="00065660">
        <w:rPr>
          <w:snapToGrid w:val="0"/>
          <w:kern w:val="22"/>
          <w:szCs w:val="22"/>
        </w:rPr>
        <w:t xml:space="preserve">action </w:t>
      </w:r>
      <w:r w:rsidRPr="00065660">
        <w:rPr>
          <w:snapToGrid w:val="0"/>
          <w:kern w:val="22"/>
          <w:szCs w:val="22"/>
        </w:rPr>
        <w:t>plan to mainstream biodiversity and health linkages into national policies, strategies, programmes and accounts, in order to further support Parties in the mainstreaming of biodiversity and health linkages, building upon decision XIII/6 and the guidance on integrating biodiversity considerations into One Health approaches.</w:t>
      </w:r>
      <w:r w:rsidRPr="00065660">
        <w:rPr>
          <w:rStyle w:val="FootnoteReference"/>
          <w:rFonts w:eastAsiaTheme="majorEastAsia"/>
          <w:snapToGrid w:val="0"/>
          <w:kern w:val="22"/>
          <w:szCs w:val="22"/>
        </w:rPr>
        <w:footnoteReference w:id="27"/>
      </w:r>
    </w:p>
    <w:p w:rsidR="00A714E6" w:rsidRPr="00065660" w:rsidRDefault="00A714E6" w:rsidP="004B5879">
      <w:pPr>
        <w:suppressLineNumbers/>
        <w:suppressAutoHyphens/>
        <w:kinsoku w:val="0"/>
        <w:overflowPunct w:val="0"/>
        <w:autoSpaceDE w:val="0"/>
        <w:autoSpaceDN w:val="0"/>
        <w:adjustRightInd w:val="0"/>
        <w:snapToGrid w:val="0"/>
        <w:rPr>
          <w:snapToGrid w:val="0"/>
          <w:kern w:val="22"/>
          <w:szCs w:val="22"/>
        </w:rPr>
      </w:pPr>
      <w:r w:rsidRPr="00065660">
        <w:rPr>
          <w:snapToGrid w:val="0"/>
          <w:kern w:val="22"/>
          <w:szCs w:val="22"/>
        </w:rPr>
        <w:br w:type="page"/>
      </w:r>
    </w:p>
    <w:p w:rsidR="00A714E6" w:rsidRPr="00065660" w:rsidRDefault="00A714E6" w:rsidP="004B5879">
      <w:pPr>
        <w:suppressLineNumbers/>
        <w:suppressAutoHyphens/>
        <w:kinsoku w:val="0"/>
        <w:overflowPunct w:val="0"/>
        <w:autoSpaceDE w:val="0"/>
        <w:autoSpaceDN w:val="0"/>
        <w:adjustRightInd w:val="0"/>
        <w:snapToGrid w:val="0"/>
        <w:jc w:val="center"/>
        <w:rPr>
          <w:i/>
          <w:snapToGrid w:val="0"/>
          <w:kern w:val="22"/>
          <w:szCs w:val="22"/>
        </w:rPr>
      </w:pPr>
      <w:r w:rsidRPr="00065660">
        <w:rPr>
          <w:i/>
          <w:snapToGrid w:val="0"/>
          <w:kern w:val="22"/>
          <w:szCs w:val="22"/>
        </w:rPr>
        <w:t>Annex I</w:t>
      </w:r>
    </w:p>
    <w:p w:rsidR="00A714E6" w:rsidRPr="00065660" w:rsidRDefault="00A714E6" w:rsidP="004B5879">
      <w:pPr>
        <w:pStyle w:val="HEADINGNOTFORTOC"/>
        <w:keepNext w:val="0"/>
        <w:suppressLineNumbers/>
        <w:tabs>
          <w:tab w:val="clear" w:pos="720"/>
        </w:tabs>
        <w:suppressAutoHyphens/>
        <w:kinsoku w:val="0"/>
        <w:overflowPunct w:val="0"/>
        <w:autoSpaceDE w:val="0"/>
        <w:autoSpaceDN w:val="0"/>
        <w:adjustRightInd w:val="0"/>
        <w:snapToGrid w:val="0"/>
        <w:spacing w:before="120"/>
        <w:rPr>
          <w:snapToGrid w:val="0"/>
          <w:spacing w:val="-10"/>
          <w:kern w:val="22"/>
          <w:szCs w:val="22"/>
        </w:rPr>
      </w:pPr>
      <w:r w:rsidRPr="00065660">
        <w:rPr>
          <w:snapToGrid w:val="0"/>
          <w:spacing w:val="-10"/>
          <w:kern w:val="22"/>
          <w:szCs w:val="22"/>
        </w:rPr>
        <w:t>Proposal for a Long-Term Strategic Approach to Mainstreaming Biodiversity</w:t>
      </w:r>
    </w:p>
    <w:p w:rsidR="00A714E6" w:rsidRPr="00065660" w:rsidRDefault="00A714E6" w:rsidP="004B5879">
      <w:pPr>
        <w:pStyle w:val="Heading1"/>
        <w:keepNext w:val="0"/>
        <w:suppressLineNumbers/>
        <w:tabs>
          <w:tab w:val="clear" w:pos="720"/>
          <w:tab w:val="left" w:pos="360"/>
        </w:tabs>
        <w:suppressAutoHyphens/>
        <w:kinsoku w:val="0"/>
        <w:overflowPunct w:val="0"/>
        <w:autoSpaceDE w:val="0"/>
        <w:autoSpaceDN w:val="0"/>
        <w:adjustRightInd w:val="0"/>
        <w:snapToGrid w:val="0"/>
        <w:spacing w:before="120"/>
        <w:rPr>
          <w:snapToGrid w:val="0"/>
          <w:kern w:val="22"/>
          <w:szCs w:val="22"/>
        </w:rPr>
      </w:pPr>
      <w:r w:rsidRPr="00065660">
        <w:rPr>
          <w:snapToGrid w:val="0"/>
          <w:kern w:val="22"/>
          <w:szCs w:val="22"/>
        </w:rPr>
        <w:t>I.</w:t>
      </w:r>
      <w:r w:rsidRPr="00065660">
        <w:rPr>
          <w:snapToGrid w:val="0"/>
          <w:kern w:val="22"/>
          <w:szCs w:val="22"/>
        </w:rPr>
        <w:tab/>
        <w:t>Introduction</w:t>
      </w:r>
    </w:p>
    <w:p w:rsidR="00A714E6" w:rsidRPr="00065660" w:rsidRDefault="00A714E6"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1.</w:t>
      </w:r>
      <w:r w:rsidRPr="00065660">
        <w:rPr>
          <w:rFonts w:cs="Times New Roman"/>
          <w:snapToGrid w:val="0"/>
          <w:kern w:val="22"/>
        </w:rPr>
        <w:tab/>
        <w:t>Mainstreaming of biodiversity is one of the key approaches for achieving the objectives of the Convention. While numerous actions and decisions have been taken to mainstream biodiversity in key sectors</w:t>
      </w:r>
      <w:r w:rsidR="000C42AA" w:rsidRPr="00065660">
        <w:rPr>
          <w:rFonts w:cs="Times New Roman"/>
          <w:snapToGrid w:val="0"/>
          <w:kern w:val="22"/>
        </w:rPr>
        <w:t xml:space="preserve">, </w:t>
      </w:r>
      <w:proofErr w:type="gramStart"/>
      <w:r w:rsidR="000C42AA" w:rsidRPr="00065660">
        <w:rPr>
          <w:rFonts w:cs="Times New Roman"/>
          <w:snapToGrid w:val="0"/>
          <w:kern w:val="22"/>
        </w:rPr>
        <w:t>in particular those</w:t>
      </w:r>
      <w:proofErr w:type="gramEnd"/>
      <w:r w:rsidR="000C42AA" w:rsidRPr="00065660">
        <w:rPr>
          <w:rFonts w:cs="Times New Roman"/>
          <w:snapToGrid w:val="0"/>
          <w:kern w:val="22"/>
        </w:rPr>
        <w:t xml:space="preserve"> considered at the thirteenth and fourteenth meeting</w:t>
      </w:r>
      <w:r w:rsidR="003C2264" w:rsidRPr="00065660">
        <w:rPr>
          <w:rFonts w:cs="Times New Roman"/>
          <w:snapToGrid w:val="0"/>
          <w:kern w:val="22"/>
        </w:rPr>
        <w:t>s</w:t>
      </w:r>
      <w:r w:rsidR="000C42AA" w:rsidRPr="00065660">
        <w:rPr>
          <w:rFonts w:cs="Times New Roman"/>
          <w:snapToGrid w:val="0"/>
          <w:kern w:val="22"/>
        </w:rPr>
        <w:t xml:space="preserve"> of the Conference of the Parties,</w:t>
      </w:r>
      <w:r w:rsidR="009E5A36" w:rsidRPr="00065660">
        <w:rPr>
          <w:rFonts w:cs="Times New Roman"/>
          <w:snapToGrid w:val="0"/>
          <w:kern w:val="22"/>
        </w:rPr>
        <w:t xml:space="preserve"> </w:t>
      </w:r>
      <w:r w:rsidRPr="00065660">
        <w:rPr>
          <w:rFonts w:cs="Times New Roman"/>
          <w:snapToGrid w:val="0"/>
          <w:kern w:val="22"/>
        </w:rPr>
        <w:t xml:space="preserve">and in cross-cutting policies, a long-term strategic approach is needed </w:t>
      </w:r>
      <w:r w:rsidR="001804CB" w:rsidRPr="00065660">
        <w:rPr>
          <w:rFonts w:cs="Times New Roman"/>
          <w:snapToGrid w:val="0"/>
          <w:kern w:val="22"/>
        </w:rPr>
        <w:t>within the post</w:t>
      </w:r>
      <w:r w:rsidR="003C2264" w:rsidRPr="00065660">
        <w:rPr>
          <w:rFonts w:cs="Times New Roman"/>
          <w:snapToGrid w:val="0"/>
          <w:kern w:val="22"/>
        </w:rPr>
        <w:t>-</w:t>
      </w:r>
      <w:r w:rsidR="001804CB" w:rsidRPr="00065660">
        <w:rPr>
          <w:rFonts w:cs="Times New Roman"/>
          <w:snapToGrid w:val="0"/>
          <w:kern w:val="22"/>
        </w:rPr>
        <w:t xml:space="preserve">2020 </w:t>
      </w:r>
      <w:r w:rsidR="000C42AA" w:rsidRPr="00065660">
        <w:rPr>
          <w:rFonts w:cs="Times New Roman"/>
          <w:snapToGrid w:val="0"/>
          <w:kern w:val="22"/>
        </w:rPr>
        <w:t xml:space="preserve">global </w:t>
      </w:r>
      <w:r w:rsidR="001804CB" w:rsidRPr="00065660">
        <w:rPr>
          <w:rFonts w:cs="Times New Roman"/>
          <w:snapToGrid w:val="0"/>
          <w:kern w:val="22"/>
        </w:rPr>
        <w:t>bio</w:t>
      </w:r>
      <w:r w:rsidR="000C42AA" w:rsidRPr="00065660">
        <w:rPr>
          <w:rFonts w:cs="Times New Roman"/>
          <w:snapToGrid w:val="0"/>
          <w:kern w:val="22"/>
        </w:rPr>
        <w:t>diversity</w:t>
      </w:r>
      <w:r w:rsidR="001804CB" w:rsidRPr="00065660">
        <w:rPr>
          <w:rFonts w:cs="Times New Roman"/>
          <w:snapToGrid w:val="0"/>
          <w:kern w:val="22"/>
        </w:rPr>
        <w:t xml:space="preserve"> framework, </w:t>
      </w:r>
      <w:r w:rsidRPr="00065660">
        <w:rPr>
          <w:rFonts w:cs="Times New Roman"/>
          <w:snapToGrid w:val="0"/>
          <w:kern w:val="22"/>
        </w:rPr>
        <w:t>in order to undertake actions for mainstreaming more effectively</w:t>
      </w:r>
      <w:r w:rsidR="009E5A36" w:rsidRPr="00065660">
        <w:rPr>
          <w:rFonts w:cs="Times New Roman"/>
          <w:snapToGrid w:val="0"/>
          <w:kern w:val="22"/>
        </w:rPr>
        <w:t xml:space="preserve"> within and across sectors</w:t>
      </w:r>
      <w:r w:rsidR="001A0D0B" w:rsidRPr="00065660">
        <w:rPr>
          <w:rFonts w:cs="Times New Roman"/>
          <w:snapToGrid w:val="0"/>
          <w:kern w:val="22"/>
        </w:rPr>
        <w:t xml:space="preserve"> a</w:t>
      </w:r>
      <w:r w:rsidR="003972D2" w:rsidRPr="00065660">
        <w:rPr>
          <w:rFonts w:cs="Times New Roman"/>
          <w:snapToGrid w:val="0"/>
          <w:kern w:val="22"/>
        </w:rPr>
        <w:t>nd facilitat</w:t>
      </w:r>
      <w:r w:rsidR="00897B0D" w:rsidRPr="00065660">
        <w:rPr>
          <w:rFonts w:cs="Times New Roman"/>
          <w:snapToGrid w:val="0"/>
          <w:kern w:val="22"/>
        </w:rPr>
        <w:t>ing</w:t>
      </w:r>
      <w:r w:rsidR="003972D2" w:rsidRPr="00065660">
        <w:rPr>
          <w:rFonts w:cs="Times New Roman"/>
          <w:snapToGrid w:val="0"/>
          <w:kern w:val="22"/>
        </w:rPr>
        <w:t xml:space="preserve"> coordination among sectors.</w:t>
      </w:r>
    </w:p>
    <w:p w:rsidR="00E23F8C" w:rsidRPr="00065660" w:rsidRDefault="005659D8"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2</w:t>
      </w:r>
      <w:r w:rsidR="00E23F8C" w:rsidRPr="00065660">
        <w:rPr>
          <w:rFonts w:cs="Times New Roman"/>
          <w:snapToGrid w:val="0"/>
          <w:kern w:val="22"/>
        </w:rPr>
        <w:t xml:space="preserve">. </w:t>
      </w:r>
      <w:r w:rsidR="00E23F8C" w:rsidRPr="00065660">
        <w:rPr>
          <w:rFonts w:cs="Times New Roman"/>
          <w:snapToGrid w:val="0"/>
          <w:kern w:val="22"/>
        </w:rPr>
        <w:tab/>
        <w:t>T</w:t>
      </w:r>
      <w:r w:rsidR="00C710AD" w:rsidRPr="00065660">
        <w:rPr>
          <w:rFonts w:cs="Times New Roman"/>
          <w:snapToGrid w:val="0"/>
          <w:kern w:val="22"/>
        </w:rPr>
        <w:t>he goal of such an</w:t>
      </w:r>
      <w:r w:rsidR="00E23F8C" w:rsidRPr="00065660">
        <w:rPr>
          <w:rFonts w:cs="Times New Roman"/>
          <w:snapToGrid w:val="0"/>
          <w:kern w:val="22"/>
        </w:rPr>
        <w:t xml:space="preserve"> approach should be to est</w:t>
      </w:r>
      <w:r w:rsidR="009535B8" w:rsidRPr="00065660">
        <w:rPr>
          <w:rFonts w:cs="Times New Roman"/>
          <w:snapToGrid w:val="0"/>
          <w:kern w:val="22"/>
        </w:rPr>
        <w:t xml:space="preserve">ablish </w:t>
      </w:r>
      <w:r w:rsidR="00E23F8C" w:rsidRPr="00065660">
        <w:rPr>
          <w:rFonts w:cs="Times New Roman"/>
          <w:snapToGrid w:val="0"/>
          <w:kern w:val="22"/>
        </w:rPr>
        <w:t>priorities for action, based on scientific evidence of likely impacts and benefits, as well as identify key actors that need to be engaged in implementing such actions and appropriate mechanisms to do so, focusing in the first instance on</w:t>
      </w:r>
      <w:r w:rsidR="00930679" w:rsidRPr="00065660">
        <w:rPr>
          <w:rFonts w:cs="Times New Roman"/>
          <w:snapToGrid w:val="0"/>
          <w:kern w:val="22"/>
        </w:rPr>
        <w:t xml:space="preserve"> implementation of</w:t>
      </w:r>
      <w:r w:rsidR="00E23F8C" w:rsidRPr="00065660">
        <w:rPr>
          <w:rFonts w:cs="Times New Roman"/>
          <w:snapToGrid w:val="0"/>
          <w:kern w:val="22"/>
        </w:rPr>
        <w:t xml:space="preserve"> </w:t>
      </w:r>
      <w:r w:rsidR="00930679" w:rsidRPr="00065660">
        <w:rPr>
          <w:rFonts w:cs="Times New Roman"/>
          <w:snapToGrid w:val="0"/>
          <w:kern w:val="22"/>
        </w:rPr>
        <w:t>previous decisions</w:t>
      </w:r>
      <w:r w:rsidR="004050B2" w:rsidRPr="00065660">
        <w:rPr>
          <w:rFonts w:cs="Times New Roman"/>
          <w:snapToGrid w:val="0"/>
          <w:kern w:val="22"/>
        </w:rPr>
        <w:t xml:space="preserve"> </w:t>
      </w:r>
      <w:r w:rsidR="00651B99" w:rsidRPr="00065660">
        <w:rPr>
          <w:rFonts w:cs="Times New Roman"/>
          <w:snapToGrid w:val="0"/>
          <w:kern w:val="22"/>
        </w:rPr>
        <w:t xml:space="preserve">of the Conference of the Parties </w:t>
      </w:r>
      <w:r w:rsidR="004050B2" w:rsidRPr="00065660">
        <w:rPr>
          <w:rFonts w:cs="Times New Roman"/>
          <w:snapToGrid w:val="0"/>
          <w:kern w:val="22"/>
        </w:rPr>
        <w:t>relevant to mainstreaming</w:t>
      </w:r>
      <w:r w:rsidR="00E23F8C" w:rsidRPr="00065660">
        <w:rPr>
          <w:rFonts w:cs="Times New Roman"/>
          <w:snapToGrid w:val="0"/>
          <w:kern w:val="22"/>
        </w:rPr>
        <w:t xml:space="preserve">. It should furthermore facilitate assessment and monitoring of gaps and progress. The long-term approach should be kept under review by the </w:t>
      </w:r>
      <w:r w:rsidR="00D802FD" w:rsidRPr="00065660">
        <w:rPr>
          <w:rFonts w:cs="Times New Roman"/>
          <w:snapToGrid w:val="0"/>
          <w:kern w:val="22"/>
        </w:rPr>
        <w:t>Conference of the Parties</w:t>
      </w:r>
      <w:r w:rsidR="00E23F8C" w:rsidRPr="00065660">
        <w:rPr>
          <w:rFonts w:cs="Times New Roman"/>
          <w:snapToGrid w:val="0"/>
          <w:kern w:val="22"/>
        </w:rPr>
        <w:t xml:space="preserve"> and be flexible enough to respond to relevant changes.</w:t>
      </w:r>
    </w:p>
    <w:p w:rsidR="001804CB" w:rsidRPr="00065660" w:rsidRDefault="005659D8" w:rsidP="007C1DA1">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 xml:space="preserve">3. </w:t>
      </w:r>
      <w:r w:rsidR="00D802FD" w:rsidRPr="00065660">
        <w:rPr>
          <w:rFonts w:cs="Times New Roman"/>
          <w:snapToGrid w:val="0"/>
          <w:kern w:val="22"/>
        </w:rPr>
        <w:tab/>
      </w:r>
      <w:r w:rsidR="001804CB" w:rsidRPr="00065660">
        <w:rPr>
          <w:rFonts w:cs="Times New Roman"/>
          <w:snapToGrid w:val="0"/>
          <w:kern w:val="22"/>
        </w:rPr>
        <w:t>In</w:t>
      </w:r>
      <w:r w:rsidR="004D5191" w:rsidRPr="00065660">
        <w:rPr>
          <w:rFonts w:cs="Times New Roman"/>
          <w:snapToGrid w:val="0"/>
          <w:kern w:val="22"/>
        </w:rPr>
        <w:t xml:space="preserve"> order to develop such </w:t>
      </w:r>
      <w:r w:rsidR="005D192C" w:rsidRPr="00065660">
        <w:rPr>
          <w:rFonts w:cs="Times New Roman"/>
          <w:snapToGrid w:val="0"/>
          <w:kern w:val="22"/>
        </w:rPr>
        <w:t>a</w:t>
      </w:r>
      <w:r w:rsidR="00CF5AD9" w:rsidRPr="00065660">
        <w:rPr>
          <w:rFonts w:cs="Times New Roman"/>
          <w:snapToGrid w:val="0"/>
          <w:kern w:val="22"/>
        </w:rPr>
        <w:t xml:space="preserve"> </w:t>
      </w:r>
      <w:r w:rsidR="004D5191" w:rsidRPr="00065660">
        <w:rPr>
          <w:rFonts w:cs="Times New Roman"/>
          <w:snapToGrid w:val="0"/>
          <w:kern w:val="22"/>
        </w:rPr>
        <w:t>strateg</w:t>
      </w:r>
      <w:r w:rsidR="001804CB" w:rsidRPr="00065660">
        <w:rPr>
          <w:rFonts w:cs="Times New Roman"/>
          <w:snapToGrid w:val="0"/>
          <w:kern w:val="22"/>
        </w:rPr>
        <w:t>ic approach, the E</w:t>
      </w:r>
      <w:r w:rsidR="00CF5AD9" w:rsidRPr="00065660">
        <w:rPr>
          <w:rFonts w:cs="Times New Roman"/>
          <w:snapToGrid w:val="0"/>
          <w:kern w:val="22"/>
        </w:rPr>
        <w:t xml:space="preserve">xecutive </w:t>
      </w:r>
      <w:r w:rsidR="001804CB" w:rsidRPr="00065660">
        <w:rPr>
          <w:rFonts w:cs="Times New Roman"/>
          <w:snapToGrid w:val="0"/>
          <w:kern w:val="22"/>
        </w:rPr>
        <w:t>S</w:t>
      </w:r>
      <w:r w:rsidR="00CF5AD9" w:rsidRPr="00065660">
        <w:rPr>
          <w:rFonts w:cs="Times New Roman"/>
          <w:snapToGrid w:val="0"/>
          <w:kern w:val="22"/>
        </w:rPr>
        <w:t>ecretary</w:t>
      </w:r>
      <w:r w:rsidR="001804CB" w:rsidRPr="00065660">
        <w:rPr>
          <w:rFonts w:cs="Times New Roman"/>
          <w:snapToGrid w:val="0"/>
          <w:kern w:val="22"/>
        </w:rPr>
        <w:t>, with the</w:t>
      </w:r>
      <w:r w:rsidR="00557AF3" w:rsidRPr="00065660">
        <w:rPr>
          <w:rFonts w:cs="Times New Roman"/>
          <w:snapToGrid w:val="0"/>
          <w:kern w:val="22"/>
        </w:rPr>
        <w:t xml:space="preserve"> </w:t>
      </w:r>
      <w:r w:rsidR="001804CB" w:rsidRPr="00065660">
        <w:rPr>
          <w:rFonts w:cs="Times New Roman"/>
          <w:snapToGrid w:val="0"/>
          <w:kern w:val="22"/>
        </w:rPr>
        <w:t>support of the I</w:t>
      </w:r>
      <w:r w:rsidR="00CF5AD9" w:rsidRPr="00065660">
        <w:rPr>
          <w:rFonts w:cs="Times New Roman"/>
          <w:snapToGrid w:val="0"/>
          <w:kern w:val="22"/>
        </w:rPr>
        <w:t xml:space="preserve">nformal </w:t>
      </w:r>
      <w:r w:rsidR="001804CB" w:rsidRPr="00065660">
        <w:rPr>
          <w:rFonts w:cs="Times New Roman"/>
          <w:snapToGrid w:val="0"/>
          <w:kern w:val="22"/>
        </w:rPr>
        <w:t>A</w:t>
      </w:r>
      <w:r w:rsidR="00CF5AD9" w:rsidRPr="00065660">
        <w:rPr>
          <w:rFonts w:cs="Times New Roman"/>
          <w:snapToGrid w:val="0"/>
          <w:kern w:val="22"/>
        </w:rPr>
        <w:t xml:space="preserve">dvisory </w:t>
      </w:r>
      <w:r w:rsidR="001804CB" w:rsidRPr="00065660">
        <w:rPr>
          <w:rFonts w:cs="Times New Roman"/>
          <w:snapToGrid w:val="0"/>
          <w:kern w:val="22"/>
        </w:rPr>
        <w:t>G</w:t>
      </w:r>
      <w:r w:rsidR="00CF5AD9" w:rsidRPr="00065660">
        <w:rPr>
          <w:rFonts w:cs="Times New Roman"/>
          <w:snapToGrid w:val="0"/>
          <w:kern w:val="22"/>
        </w:rPr>
        <w:t>roup</w:t>
      </w:r>
      <w:r w:rsidR="00557AF3" w:rsidRPr="00065660">
        <w:rPr>
          <w:rFonts w:cs="Times New Roman"/>
          <w:snapToGrid w:val="0"/>
          <w:kern w:val="22"/>
        </w:rPr>
        <w:t xml:space="preserve"> and </w:t>
      </w:r>
      <w:r w:rsidR="00CF5AD9" w:rsidRPr="00065660">
        <w:rPr>
          <w:rFonts w:cs="Times New Roman"/>
          <w:snapToGrid w:val="0"/>
          <w:kern w:val="22"/>
        </w:rPr>
        <w:t xml:space="preserve">the </w:t>
      </w:r>
      <w:r w:rsidR="00557AF3" w:rsidRPr="00065660">
        <w:rPr>
          <w:rFonts w:cs="Times New Roman"/>
          <w:snapToGrid w:val="0"/>
          <w:kern w:val="22"/>
        </w:rPr>
        <w:t>advi</w:t>
      </w:r>
      <w:r w:rsidR="00CF5AD9" w:rsidRPr="00065660">
        <w:rPr>
          <w:rFonts w:cs="Times New Roman"/>
          <w:snapToGrid w:val="0"/>
          <w:kern w:val="22"/>
        </w:rPr>
        <w:t>c</w:t>
      </w:r>
      <w:r w:rsidR="00557AF3" w:rsidRPr="00065660">
        <w:rPr>
          <w:rFonts w:cs="Times New Roman"/>
          <w:snapToGrid w:val="0"/>
          <w:kern w:val="22"/>
        </w:rPr>
        <w:t>e of the bureau</w:t>
      </w:r>
      <w:r w:rsidR="001804CB" w:rsidRPr="00065660">
        <w:rPr>
          <w:rFonts w:cs="Times New Roman"/>
          <w:snapToGrid w:val="0"/>
          <w:kern w:val="22"/>
        </w:rPr>
        <w:t xml:space="preserve">, will support both technical and policy </w:t>
      </w:r>
      <w:r w:rsidR="00CF5AD9" w:rsidRPr="00065660">
        <w:rPr>
          <w:rFonts w:cs="Times New Roman"/>
          <w:snapToGrid w:val="0"/>
          <w:kern w:val="22"/>
        </w:rPr>
        <w:t>discussions</w:t>
      </w:r>
      <w:r w:rsidR="001804CB" w:rsidRPr="00065660">
        <w:rPr>
          <w:rFonts w:cs="Times New Roman"/>
          <w:snapToGrid w:val="0"/>
          <w:kern w:val="22"/>
        </w:rPr>
        <w:t xml:space="preserve">, </w:t>
      </w:r>
      <w:r w:rsidR="00CF5AD9" w:rsidRPr="00065660">
        <w:rPr>
          <w:rFonts w:cs="Times New Roman"/>
          <w:snapToGrid w:val="0"/>
          <w:kern w:val="22"/>
        </w:rPr>
        <w:t>as</w:t>
      </w:r>
      <w:r w:rsidR="001804CB" w:rsidRPr="00065660">
        <w:rPr>
          <w:rFonts w:cs="Times New Roman"/>
          <w:snapToGrid w:val="0"/>
          <w:kern w:val="22"/>
        </w:rPr>
        <w:t xml:space="preserve"> well as inputs from various </w:t>
      </w:r>
      <w:r w:rsidR="00CF5AD9" w:rsidRPr="00065660">
        <w:rPr>
          <w:rFonts w:cs="Times New Roman"/>
          <w:snapToGrid w:val="0"/>
          <w:kern w:val="22"/>
        </w:rPr>
        <w:t>stakeholders</w:t>
      </w:r>
      <w:r w:rsidR="001804CB" w:rsidRPr="00065660">
        <w:rPr>
          <w:rFonts w:cs="Times New Roman"/>
          <w:snapToGrid w:val="0"/>
          <w:kern w:val="22"/>
        </w:rPr>
        <w:t xml:space="preserve"> and partners.</w:t>
      </w:r>
    </w:p>
    <w:p w:rsidR="00A714E6" w:rsidRPr="00065660" w:rsidRDefault="00A714E6" w:rsidP="007C1DA1">
      <w:pPr>
        <w:pStyle w:val="Heading1"/>
        <w:suppressLineNumbers/>
        <w:tabs>
          <w:tab w:val="clear" w:pos="720"/>
        </w:tabs>
        <w:suppressAutoHyphens/>
        <w:kinsoku w:val="0"/>
        <w:overflowPunct w:val="0"/>
        <w:autoSpaceDE w:val="0"/>
        <w:autoSpaceDN w:val="0"/>
        <w:adjustRightInd w:val="0"/>
        <w:snapToGrid w:val="0"/>
        <w:ind w:left="1440" w:hanging="432"/>
        <w:jc w:val="left"/>
        <w:rPr>
          <w:snapToGrid w:val="0"/>
          <w:kern w:val="22"/>
          <w:szCs w:val="22"/>
        </w:rPr>
      </w:pPr>
      <w:r w:rsidRPr="00065660">
        <w:rPr>
          <w:snapToGrid w:val="0"/>
          <w:kern w:val="22"/>
          <w:szCs w:val="22"/>
        </w:rPr>
        <w:t>I.</w:t>
      </w:r>
      <w:r w:rsidRPr="00065660">
        <w:rPr>
          <w:snapToGrid w:val="0"/>
          <w:kern w:val="22"/>
          <w:szCs w:val="22"/>
        </w:rPr>
        <w:tab/>
        <w:t>Areas for development of a long-term strategic approach to mainstreaming</w:t>
      </w:r>
      <w:r w:rsidR="0041084B" w:rsidRPr="00065660">
        <w:rPr>
          <w:snapToGrid w:val="0"/>
          <w:kern w:val="22"/>
          <w:szCs w:val="22"/>
        </w:rPr>
        <w:t xml:space="preserve"> BIODIVERSITY</w:t>
      </w:r>
    </w:p>
    <w:p w:rsidR="00A714E6" w:rsidRPr="00065660" w:rsidRDefault="005659D8"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4</w:t>
      </w:r>
      <w:r w:rsidR="00A714E6" w:rsidRPr="00065660">
        <w:rPr>
          <w:rFonts w:cs="Times New Roman"/>
          <w:snapToGrid w:val="0"/>
          <w:kern w:val="22"/>
        </w:rPr>
        <w:t>.</w:t>
      </w:r>
      <w:r w:rsidR="00A714E6" w:rsidRPr="00065660">
        <w:rPr>
          <w:rFonts w:cs="Times New Roman"/>
          <w:snapToGrid w:val="0"/>
          <w:kern w:val="22"/>
        </w:rPr>
        <w:tab/>
        <w:t>A number of actions will be important for developing a long-term approach to mainstreaming</w:t>
      </w:r>
      <w:r w:rsidR="00BF2A98" w:rsidRPr="00065660">
        <w:rPr>
          <w:rFonts w:cs="Times New Roman"/>
          <w:snapToGrid w:val="0"/>
          <w:kern w:val="22"/>
        </w:rPr>
        <w:t xml:space="preserve"> b</w:t>
      </w:r>
      <w:r w:rsidR="00B50C7E" w:rsidRPr="00065660">
        <w:rPr>
          <w:rFonts w:cs="Times New Roman"/>
          <w:snapToGrid w:val="0"/>
          <w:kern w:val="22"/>
        </w:rPr>
        <w:t>iodiversity</w:t>
      </w:r>
      <w:r w:rsidR="00A714E6" w:rsidRPr="00065660">
        <w:rPr>
          <w:rFonts w:cs="Times New Roman"/>
          <w:snapToGrid w:val="0"/>
          <w:kern w:val="22"/>
        </w:rPr>
        <w:t xml:space="preserve">, including actions by </w:t>
      </w:r>
      <w:r w:rsidR="00D802FD" w:rsidRPr="00065660">
        <w:rPr>
          <w:rFonts w:cs="Times New Roman"/>
          <w:snapToGrid w:val="0"/>
          <w:kern w:val="22"/>
        </w:rPr>
        <w:t>G</w:t>
      </w:r>
      <w:r w:rsidR="00A714E6" w:rsidRPr="00065660">
        <w:rPr>
          <w:rFonts w:cs="Times New Roman"/>
          <w:snapToGrid w:val="0"/>
          <w:kern w:val="22"/>
        </w:rPr>
        <w:t>overnments, businesses, partners and stakeholders. Activities at the international, national</w:t>
      </w:r>
      <w:r w:rsidR="00C3020C" w:rsidRPr="00065660">
        <w:rPr>
          <w:rFonts w:cs="Times New Roman"/>
          <w:snapToGrid w:val="0"/>
          <w:kern w:val="22"/>
        </w:rPr>
        <w:t>, local</w:t>
      </w:r>
      <w:r w:rsidR="00A714E6" w:rsidRPr="00065660">
        <w:rPr>
          <w:rFonts w:cs="Times New Roman"/>
          <w:snapToGrid w:val="0"/>
          <w:kern w:val="22"/>
        </w:rPr>
        <w:t xml:space="preserve"> and subnational levels are also needed.</w:t>
      </w:r>
    </w:p>
    <w:p w:rsidR="00EA4E73" w:rsidRPr="00065660" w:rsidRDefault="00D77E42"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5</w:t>
      </w:r>
      <w:r w:rsidR="00EA4E73" w:rsidRPr="00065660">
        <w:rPr>
          <w:rFonts w:cs="Times New Roman"/>
          <w:snapToGrid w:val="0"/>
          <w:kern w:val="22"/>
        </w:rPr>
        <w:t>.</w:t>
      </w:r>
      <w:r w:rsidR="00AC10C3" w:rsidRPr="00065660">
        <w:rPr>
          <w:rFonts w:cs="Times New Roman"/>
          <w:snapToGrid w:val="0"/>
          <w:kern w:val="22"/>
        </w:rPr>
        <w:tab/>
      </w:r>
      <w:r w:rsidR="00EA4E73" w:rsidRPr="00065660">
        <w:rPr>
          <w:rFonts w:cs="Times New Roman"/>
          <w:snapToGrid w:val="0"/>
          <w:kern w:val="22"/>
        </w:rPr>
        <w:t>The Executive Secretary should:</w:t>
      </w:r>
    </w:p>
    <w:p w:rsidR="00CF5DD0" w:rsidRPr="00065660" w:rsidRDefault="00CF5DD0" w:rsidP="00BE21C4">
      <w:pPr>
        <w:pStyle w:val="Para1"/>
        <w:numPr>
          <w:ilvl w:val="0"/>
          <w:numId w:val="0"/>
        </w:numPr>
        <w:suppressLineNumbers/>
        <w:suppressAutoHyphens/>
        <w:kinsoku w:val="0"/>
        <w:overflowPunct w:val="0"/>
        <w:autoSpaceDE w:val="0"/>
        <w:autoSpaceDN w:val="0"/>
        <w:adjustRightInd w:val="0"/>
        <w:snapToGrid w:val="0"/>
        <w:spacing w:before="0"/>
        <w:ind w:firstLine="720"/>
        <w:rPr>
          <w:rFonts w:cs="Times New Roman"/>
          <w:snapToGrid w:val="0"/>
          <w:kern w:val="22"/>
        </w:rPr>
      </w:pPr>
      <w:r w:rsidRPr="00065660">
        <w:rPr>
          <w:rFonts w:cs="Times New Roman"/>
          <w:snapToGrid w:val="0"/>
          <w:kern w:val="22"/>
        </w:rPr>
        <w:t>(a)</w:t>
      </w:r>
      <w:r w:rsidRPr="00065660">
        <w:rPr>
          <w:rFonts w:cs="Times New Roman"/>
          <w:snapToGrid w:val="0"/>
          <w:kern w:val="22"/>
        </w:rPr>
        <w:tab/>
        <w:t>Identify existing practices, guidelines, methodologies, experiences and tools related to biodiversity mainstreaming, and other strategic actions, in particular within the provisions and decisions of the Convention on Biological Diversity, in planning and decision making in these sectors;</w:t>
      </w:r>
    </w:p>
    <w:p w:rsidR="00CF5DD0" w:rsidRPr="00065660" w:rsidRDefault="00CF5DD0" w:rsidP="00BE21C4">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8974F2" w:rsidRPr="00065660">
        <w:rPr>
          <w:kern w:val="22"/>
          <w:szCs w:val="22"/>
        </w:rPr>
        <w:t>b</w:t>
      </w:r>
      <w:r w:rsidRPr="00065660">
        <w:rPr>
          <w:kern w:val="22"/>
          <w:szCs w:val="22"/>
        </w:rPr>
        <w:t>)</w:t>
      </w:r>
      <w:r w:rsidRPr="00065660">
        <w:rPr>
          <w:kern w:val="22"/>
          <w:szCs w:val="22"/>
        </w:rPr>
        <w:tab/>
        <w:t>Consider how the existing programmes of the Convention on Biological Diversity, those of relevant partner organizations and initiatives, might better contribute to such a long-term strategic approach with respect to capacity-building, among other things, and identification of existing gaps in areas of work that are important for mainstreaming of biodiversity;</w:t>
      </w:r>
    </w:p>
    <w:p w:rsidR="008974F2" w:rsidRPr="00065660" w:rsidRDefault="008974F2" w:rsidP="00BE21C4">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(c)</w:t>
      </w:r>
      <w:r w:rsidRPr="00065660">
        <w:rPr>
          <w:kern w:val="22"/>
          <w:szCs w:val="22"/>
        </w:rPr>
        <w:tab/>
        <w:t>Continue to engage in key international processes, including the 2030 Agenda for Sustainable Development.</w:t>
      </w:r>
    </w:p>
    <w:p w:rsidR="00EA4E73" w:rsidRPr="00065660" w:rsidRDefault="00D77E42"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6.</w:t>
      </w:r>
      <w:r w:rsidRPr="00065660">
        <w:rPr>
          <w:rFonts w:cs="Times New Roman"/>
          <w:snapToGrid w:val="0"/>
          <w:kern w:val="22"/>
        </w:rPr>
        <w:tab/>
      </w:r>
      <w:r w:rsidR="00EA4E73" w:rsidRPr="00065660">
        <w:rPr>
          <w:rFonts w:cs="Times New Roman"/>
          <w:snapToGrid w:val="0"/>
          <w:kern w:val="22"/>
        </w:rPr>
        <w:t>The E</w:t>
      </w:r>
      <w:r w:rsidR="0012770D" w:rsidRPr="00065660">
        <w:rPr>
          <w:rFonts w:cs="Times New Roman"/>
          <w:snapToGrid w:val="0"/>
          <w:kern w:val="22"/>
        </w:rPr>
        <w:t xml:space="preserve">xecutive </w:t>
      </w:r>
      <w:r w:rsidR="00EA4E73" w:rsidRPr="00065660">
        <w:rPr>
          <w:rFonts w:cs="Times New Roman"/>
          <w:snapToGrid w:val="0"/>
          <w:kern w:val="22"/>
        </w:rPr>
        <w:t>S</w:t>
      </w:r>
      <w:r w:rsidR="0012770D" w:rsidRPr="00065660">
        <w:rPr>
          <w:rFonts w:cs="Times New Roman"/>
          <w:snapToGrid w:val="0"/>
          <w:kern w:val="22"/>
        </w:rPr>
        <w:t>ecretary</w:t>
      </w:r>
      <w:r w:rsidR="00EA4E73" w:rsidRPr="00065660">
        <w:rPr>
          <w:rFonts w:cs="Times New Roman"/>
          <w:snapToGrid w:val="0"/>
          <w:kern w:val="22"/>
        </w:rPr>
        <w:t xml:space="preserve">, </w:t>
      </w:r>
      <w:proofErr w:type="gramStart"/>
      <w:r w:rsidR="00EA4E73" w:rsidRPr="00065660">
        <w:rPr>
          <w:rFonts w:cs="Times New Roman"/>
          <w:snapToGrid w:val="0"/>
          <w:kern w:val="22"/>
        </w:rPr>
        <w:t>taking into account</w:t>
      </w:r>
      <w:proofErr w:type="gramEnd"/>
      <w:r w:rsidR="00EA4E73" w:rsidRPr="00065660">
        <w:rPr>
          <w:rFonts w:cs="Times New Roman"/>
          <w:snapToGrid w:val="0"/>
          <w:kern w:val="22"/>
        </w:rPr>
        <w:t xml:space="preserve"> pa</w:t>
      </w:r>
      <w:r w:rsidR="0012770D" w:rsidRPr="00065660">
        <w:rPr>
          <w:rFonts w:cs="Times New Roman"/>
          <w:snapToGrid w:val="0"/>
          <w:kern w:val="22"/>
        </w:rPr>
        <w:t>ragraph</w:t>
      </w:r>
      <w:r w:rsidR="00EA4E73" w:rsidRPr="00065660">
        <w:rPr>
          <w:rFonts w:cs="Times New Roman"/>
          <w:snapToGrid w:val="0"/>
          <w:kern w:val="22"/>
        </w:rPr>
        <w:t xml:space="preserve"> 5 above, a</w:t>
      </w:r>
      <w:r w:rsidR="0012770D" w:rsidRPr="00065660">
        <w:rPr>
          <w:rFonts w:cs="Times New Roman"/>
          <w:snapToGrid w:val="0"/>
          <w:kern w:val="22"/>
        </w:rPr>
        <w:t>d</w:t>
      </w:r>
      <w:r w:rsidR="00EA4E73" w:rsidRPr="00065660">
        <w:rPr>
          <w:rFonts w:cs="Times New Roman"/>
          <w:snapToGrid w:val="0"/>
          <w:kern w:val="22"/>
        </w:rPr>
        <w:t>vised by the I</w:t>
      </w:r>
      <w:r w:rsidR="0012770D" w:rsidRPr="00065660">
        <w:rPr>
          <w:rFonts w:cs="Times New Roman"/>
          <w:snapToGrid w:val="0"/>
          <w:kern w:val="22"/>
        </w:rPr>
        <w:t xml:space="preserve">nformal </w:t>
      </w:r>
      <w:r w:rsidR="00EA4E73" w:rsidRPr="00065660">
        <w:rPr>
          <w:rFonts w:cs="Times New Roman"/>
          <w:snapToGrid w:val="0"/>
          <w:kern w:val="22"/>
        </w:rPr>
        <w:t>A</w:t>
      </w:r>
      <w:r w:rsidR="0012770D" w:rsidRPr="00065660">
        <w:rPr>
          <w:rFonts w:cs="Times New Roman"/>
          <w:snapToGrid w:val="0"/>
          <w:kern w:val="22"/>
        </w:rPr>
        <w:t xml:space="preserve">dvisory </w:t>
      </w:r>
      <w:r w:rsidR="00EA4E73" w:rsidRPr="00065660">
        <w:rPr>
          <w:rFonts w:cs="Times New Roman"/>
          <w:snapToGrid w:val="0"/>
          <w:kern w:val="22"/>
        </w:rPr>
        <w:t>G</w:t>
      </w:r>
      <w:r w:rsidR="0012770D" w:rsidRPr="00065660">
        <w:rPr>
          <w:rFonts w:cs="Times New Roman"/>
          <w:snapToGrid w:val="0"/>
          <w:kern w:val="22"/>
        </w:rPr>
        <w:t>roup</w:t>
      </w:r>
      <w:r w:rsidR="00EA4E73" w:rsidRPr="00065660">
        <w:rPr>
          <w:rFonts w:cs="Times New Roman"/>
          <w:snapToGrid w:val="0"/>
          <w:kern w:val="22"/>
        </w:rPr>
        <w:t xml:space="preserve"> on mainstreaming of bio</w:t>
      </w:r>
      <w:r w:rsidR="0012770D" w:rsidRPr="00065660">
        <w:rPr>
          <w:rFonts w:cs="Times New Roman"/>
          <w:snapToGrid w:val="0"/>
          <w:kern w:val="22"/>
        </w:rPr>
        <w:t>diversity</w:t>
      </w:r>
      <w:r w:rsidR="00EA4E73" w:rsidRPr="00065660">
        <w:rPr>
          <w:rFonts w:cs="Times New Roman"/>
          <w:snapToGrid w:val="0"/>
          <w:kern w:val="22"/>
        </w:rPr>
        <w:t>,</w:t>
      </w:r>
      <w:r w:rsidR="00241283" w:rsidRPr="00065660">
        <w:rPr>
          <w:rFonts w:cs="Times New Roman"/>
          <w:snapToGrid w:val="0"/>
          <w:kern w:val="22"/>
        </w:rPr>
        <w:t xml:space="preserve"> and </w:t>
      </w:r>
      <w:r w:rsidR="0012770D" w:rsidRPr="00065660">
        <w:rPr>
          <w:rFonts w:cs="Times New Roman"/>
          <w:snapToGrid w:val="0"/>
          <w:kern w:val="22"/>
        </w:rPr>
        <w:t>the B</w:t>
      </w:r>
      <w:r w:rsidR="00241283" w:rsidRPr="00065660">
        <w:rPr>
          <w:rFonts w:cs="Times New Roman"/>
          <w:snapToGrid w:val="0"/>
          <w:kern w:val="22"/>
        </w:rPr>
        <w:t>ureau</w:t>
      </w:r>
      <w:r w:rsidR="00112BDD" w:rsidRPr="00065660">
        <w:rPr>
          <w:rFonts w:cs="Times New Roman"/>
          <w:snapToGrid w:val="0"/>
          <w:kern w:val="22"/>
        </w:rPr>
        <w:t>,</w:t>
      </w:r>
      <w:r w:rsidR="00EA4E73" w:rsidRPr="00065660">
        <w:rPr>
          <w:rFonts w:cs="Times New Roman"/>
          <w:snapToGrid w:val="0"/>
          <w:kern w:val="22"/>
        </w:rPr>
        <w:t xml:space="preserve"> </w:t>
      </w:r>
      <w:r w:rsidR="0012770D" w:rsidRPr="00065660">
        <w:rPr>
          <w:rFonts w:cs="Times New Roman"/>
          <w:snapToGrid w:val="0"/>
          <w:kern w:val="22"/>
        </w:rPr>
        <w:t>should</w:t>
      </w:r>
      <w:r w:rsidR="00EA4E73" w:rsidRPr="00065660">
        <w:rPr>
          <w:rFonts w:cs="Times New Roman"/>
          <w:snapToGrid w:val="0"/>
          <w:kern w:val="22"/>
        </w:rPr>
        <w:t xml:space="preserve"> also shape such long </w:t>
      </w:r>
      <w:r w:rsidR="0012770D" w:rsidRPr="00065660">
        <w:rPr>
          <w:rFonts w:cs="Times New Roman"/>
          <w:snapToGrid w:val="0"/>
          <w:kern w:val="22"/>
        </w:rPr>
        <w:t>t</w:t>
      </w:r>
      <w:r w:rsidR="00EA4E73" w:rsidRPr="00065660">
        <w:rPr>
          <w:rFonts w:cs="Times New Roman"/>
          <w:snapToGrid w:val="0"/>
          <w:kern w:val="22"/>
        </w:rPr>
        <w:t xml:space="preserve">erm </w:t>
      </w:r>
      <w:r w:rsidR="0012770D" w:rsidRPr="00065660">
        <w:rPr>
          <w:rFonts w:cs="Times New Roman"/>
          <w:snapToGrid w:val="0"/>
          <w:kern w:val="22"/>
        </w:rPr>
        <w:t>strategic</w:t>
      </w:r>
      <w:r w:rsidR="00EA4E73" w:rsidRPr="00065660">
        <w:rPr>
          <w:rFonts w:cs="Times New Roman"/>
          <w:snapToGrid w:val="0"/>
          <w:kern w:val="22"/>
        </w:rPr>
        <w:t xml:space="preserve"> approach to </w:t>
      </w:r>
      <w:r w:rsidR="0012770D" w:rsidRPr="00065660">
        <w:rPr>
          <w:rFonts w:cs="Times New Roman"/>
          <w:snapToGrid w:val="0"/>
          <w:kern w:val="22"/>
        </w:rPr>
        <w:t>mainstreaming</w:t>
      </w:r>
      <w:r w:rsidR="00EA4E73" w:rsidRPr="00065660">
        <w:rPr>
          <w:rFonts w:cs="Times New Roman"/>
          <w:snapToGrid w:val="0"/>
          <w:kern w:val="22"/>
        </w:rPr>
        <w:t xml:space="preserve"> o</w:t>
      </w:r>
      <w:r w:rsidR="0012770D" w:rsidRPr="00065660">
        <w:rPr>
          <w:rFonts w:cs="Times New Roman"/>
          <w:snapToGrid w:val="0"/>
          <w:kern w:val="22"/>
        </w:rPr>
        <w:t>n</w:t>
      </w:r>
      <w:r w:rsidR="00EA4E73" w:rsidRPr="00065660">
        <w:rPr>
          <w:rFonts w:cs="Times New Roman"/>
          <w:snapToGrid w:val="0"/>
          <w:kern w:val="22"/>
        </w:rPr>
        <w:t xml:space="preserve"> bio</w:t>
      </w:r>
      <w:r w:rsidR="0012770D" w:rsidRPr="00065660">
        <w:rPr>
          <w:rFonts w:cs="Times New Roman"/>
          <w:snapToGrid w:val="0"/>
          <w:kern w:val="22"/>
        </w:rPr>
        <w:t>diversity</w:t>
      </w:r>
      <w:r w:rsidR="00112BDD" w:rsidRPr="00065660">
        <w:rPr>
          <w:rFonts w:cs="Times New Roman"/>
          <w:snapToGrid w:val="0"/>
          <w:kern w:val="22"/>
        </w:rPr>
        <w:t>,</w:t>
      </w:r>
      <w:r w:rsidR="00EA4E73" w:rsidRPr="00065660">
        <w:rPr>
          <w:rFonts w:cs="Times New Roman"/>
          <w:snapToGrid w:val="0"/>
          <w:kern w:val="22"/>
        </w:rPr>
        <w:t xml:space="preserve"> as a key element of the post</w:t>
      </w:r>
      <w:r w:rsidR="00112BDD" w:rsidRPr="00065660">
        <w:rPr>
          <w:rFonts w:cs="Times New Roman"/>
          <w:snapToGrid w:val="0"/>
          <w:kern w:val="22"/>
        </w:rPr>
        <w:t>-</w:t>
      </w:r>
      <w:r w:rsidR="00EA4E73" w:rsidRPr="00065660">
        <w:rPr>
          <w:rFonts w:cs="Times New Roman"/>
          <w:snapToGrid w:val="0"/>
          <w:kern w:val="22"/>
        </w:rPr>
        <w:t>2020 bio</w:t>
      </w:r>
      <w:r w:rsidR="0012770D" w:rsidRPr="00065660">
        <w:rPr>
          <w:rFonts w:cs="Times New Roman"/>
          <w:snapToGrid w:val="0"/>
          <w:kern w:val="22"/>
        </w:rPr>
        <w:t>diversity</w:t>
      </w:r>
      <w:r w:rsidR="00EA4E73" w:rsidRPr="00065660">
        <w:rPr>
          <w:rFonts w:cs="Times New Roman"/>
          <w:snapToGrid w:val="0"/>
          <w:kern w:val="22"/>
        </w:rPr>
        <w:t xml:space="preserve"> fram</w:t>
      </w:r>
      <w:r w:rsidR="0012770D" w:rsidRPr="00065660">
        <w:rPr>
          <w:rFonts w:cs="Times New Roman"/>
          <w:snapToGrid w:val="0"/>
          <w:kern w:val="22"/>
        </w:rPr>
        <w:t>e</w:t>
      </w:r>
      <w:r w:rsidR="00EA4E73" w:rsidRPr="00065660">
        <w:rPr>
          <w:rFonts w:cs="Times New Roman"/>
          <w:snapToGrid w:val="0"/>
          <w:kern w:val="22"/>
        </w:rPr>
        <w:t>w</w:t>
      </w:r>
      <w:r w:rsidR="0012770D" w:rsidRPr="00065660">
        <w:rPr>
          <w:rFonts w:cs="Times New Roman"/>
          <w:snapToGrid w:val="0"/>
          <w:kern w:val="22"/>
        </w:rPr>
        <w:t>ork</w:t>
      </w:r>
      <w:r w:rsidR="00EA4E73" w:rsidRPr="00065660">
        <w:rPr>
          <w:rFonts w:cs="Times New Roman"/>
          <w:snapToGrid w:val="0"/>
          <w:kern w:val="22"/>
        </w:rPr>
        <w:t>, wh</w:t>
      </w:r>
      <w:r w:rsidR="0012770D" w:rsidRPr="00065660">
        <w:rPr>
          <w:rFonts w:cs="Times New Roman"/>
          <w:snapToGrid w:val="0"/>
          <w:kern w:val="22"/>
        </w:rPr>
        <w:t>i</w:t>
      </w:r>
      <w:r w:rsidR="00EA4E73" w:rsidRPr="00065660">
        <w:rPr>
          <w:rFonts w:cs="Times New Roman"/>
          <w:snapToGrid w:val="0"/>
          <w:kern w:val="22"/>
        </w:rPr>
        <w:t>ch would include the following areas and actions, among others</w:t>
      </w:r>
      <w:r w:rsidR="0012770D" w:rsidRPr="00065660">
        <w:rPr>
          <w:rFonts w:cs="Times New Roman"/>
          <w:snapToGrid w:val="0"/>
          <w:kern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C72056" w:rsidRPr="00065660">
        <w:rPr>
          <w:kern w:val="22"/>
          <w:szCs w:val="22"/>
        </w:rPr>
        <w:t>a</w:t>
      </w:r>
      <w:r w:rsidRPr="00065660">
        <w:rPr>
          <w:kern w:val="22"/>
          <w:szCs w:val="22"/>
        </w:rPr>
        <w:t>)</w:t>
      </w:r>
      <w:r w:rsidRPr="00065660">
        <w:rPr>
          <w:kern w:val="22"/>
          <w:szCs w:val="22"/>
        </w:rPr>
        <w:tab/>
        <w:t xml:space="preserve">Review the effectiveness of different mainstreaming practices that have been used, </w:t>
      </w:r>
      <w:r w:rsidR="00DD4017" w:rsidRPr="00065660">
        <w:rPr>
          <w:kern w:val="22"/>
          <w:szCs w:val="22"/>
        </w:rPr>
        <w:t>and steps needed to scale up their use, including in education, national legislation and policies, among other strategic tools</w:t>
      </w:r>
      <w:r w:rsidRPr="00065660">
        <w:rPr>
          <w:kern w:val="22"/>
          <w:szCs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C72056" w:rsidRPr="00065660">
        <w:rPr>
          <w:kern w:val="22"/>
          <w:szCs w:val="22"/>
        </w:rPr>
        <w:t>b</w:t>
      </w:r>
      <w:r w:rsidRPr="00065660">
        <w:rPr>
          <w:kern w:val="22"/>
          <w:szCs w:val="22"/>
        </w:rPr>
        <w:t>)</w:t>
      </w:r>
      <w:r w:rsidRPr="00065660">
        <w:rPr>
          <w:kern w:val="22"/>
          <w:szCs w:val="22"/>
        </w:rPr>
        <w:tab/>
      </w:r>
      <w:r w:rsidR="00B97CB2" w:rsidRPr="00065660">
        <w:rPr>
          <w:kern w:val="22"/>
          <w:szCs w:val="22"/>
        </w:rPr>
        <w:t>Unde</w:t>
      </w:r>
      <w:r w:rsidR="00D802FD" w:rsidRPr="00065660">
        <w:rPr>
          <w:kern w:val="22"/>
          <w:szCs w:val="22"/>
        </w:rPr>
        <w:t>r</w:t>
      </w:r>
      <w:r w:rsidR="00B97CB2" w:rsidRPr="00065660">
        <w:rPr>
          <w:kern w:val="22"/>
          <w:szCs w:val="22"/>
        </w:rPr>
        <w:t>take r</w:t>
      </w:r>
      <w:r w:rsidRPr="00065660">
        <w:rPr>
          <w:kern w:val="22"/>
          <w:szCs w:val="22"/>
        </w:rPr>
        <w:t>esearch and analysis on the extent to which mainstreaming approaches are being used by Parties, and identification of major gaps, obstacles and challenges;</w:t>
      </w:r>
    </w:p>
    <w:p w:rsidR="00EF01B2" w:rsidRPr="00065660" w:rsidRDefault="00EF01B2"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c</w:t>
      </w:r>
      <w:r w:rsidRPr="00065660">
        <w:rPr>
          <w:kern w:val="22"/>
          <w:szCs w:val="22"/>
        </w:rPr>
        <w:t>)</w:t>
      </w:r>
      <w:r w:rsidR="005259CC" w:rsidRPr="00065660">
        <w:rPr>
          <w:kern w:val="22"/>
          <w:szCs w:val="22"/>
        </w:rPr>
        <w:tab/>
      </w:r>
      <w:r w:rsidRPr="00065660">
        <w:rPr>
          <w:kern w:val="22"/>
          <w:szCs w:val="22"/>
        </w:rPr>
        <w:t>Contribu</w:t>
      </w:r>
      <w:r w:rsidR="00FE7AC1" w:rsidRPr="00065660">
        <w:rPr>
          <w:kern w:val="22"/>
          <w:szCs w:val="22"/>
        </w:rPr>
        <w:t>te</w:t>
      </w:r>
      <w:r w:rsidRPr="00065660">
        <w:rPr>
          <w:kern w:val="22"/>
          <w:szCs w:val="22"/>
        </w:rPr>
        <w:t xml:space="preserve"> to efforts with respect to the internalization of the </w:t>
      </w:r>
      <w:r w:rsidR="00782AB2" w:rsidRPr="00065660">
        <w:rPr>
          <w:kern w:val="22"/>
          <w:szCs w:val="22"/>
        </w:rPr>
        <w:t>importance and the value</w:t>
      </w:r>
      <w:r w:rsidR="00BF62ED" w:rsidRPr="00065660">
        <w:rPr>
          <w:kern w:val="22"/>
          <w:szCs w:val="22"/>
        </w:rPr>
        <w:t>s</w:t>
      </w:r>
      <w:r w:rsidR="00782AB2" w:rsidRPr="00065660">
        <w:rPr>
          <w:kern w:val="22"/>
          <w:szCs w:val="22"/>
        </w:rPr>
        <w:t xml:space="preserve"> </w:t>
      </w:r>
      <w:r w:rsidRPr="00065660">
        <w:rPr>
          <w:kern w:val="22"/>
          <w:szCs w:val="22"/>
        </w:rPr>
        <w:t xml:space="preserve">of biodiversity and ecosystem </w:t>
      </w:r>
      <w:r w:rsidR="00FE7AC1" w:rsidRPr="00065660">
        <w:rPr>
          <w:kern w:val="22"/>
          <w:szCs w:val="22"/>
        </w:rPr>
        <w:t xml:space="preserve">functions and </w:t>
      </w:r>
      <w:r w:rsidRPr="00065660">
        <w:rPr>
          <w:kern w:val="22"/>
          <w:szCs w:val="22"/>
        </w:rPr>
        <w:t>services</w:t>
      </w:r>
      <w:r w:rsidR="00782AB2" w:rsidRPr="00065660">
        <w:rPr>
          <w:kern w:val="22"/>
          <w:szCs w:val="22"/>
        </w:rPr>
        <w:t xml:space="preserve">, in accordance </w:t>
      </w:r>
      <w:r w:rsidR="00392DF0" w:rsidRPr="00065660">
        <w:rPr>
          <w:kern w:val="22"/>
          <w:szCs w:val="22"/>
        </w:rPr>
        <w:t>with</w:t>
      </w:r>
      <w:r w:rsidR="00782AB2" w:rsidRPr="00065660">
        <w:rPr>
          <w:kern w:val="22"/>
          <w:szCs w:val="22"/>
        </w:rPr>
        <w:t xml:space="preserve"> paragraph 9</w:t>
      </w:r>
      <w:r w:rsidR="00392DF0" w:rsidRPr="00065660">
        <w:rPr>
          <w:kern w:val="22"/>
          <w:szCs w:val="22"/>
        </w:rPr>
        <w:t>(</w:t>
      </w:r>
      <w:r w:rsidR="00782AB2" w:rsidRPr="00065660">
        <w:rPr>
          <w:kern w:val="22"/>
          <w:szCs w:val="22"/>
        </w:rPr>
        <w:t>b</w:t>
      </w:r>
      <w:r w:rsidR="00392DF0" w:rsidRPr="00065660">
        <w:rPr>
          <w:kern w:val="22"/>
          <w:szCs w:val="22"/>
        </w:rPr>
        <w:t>)</w:t>
      </w:r>
      <w:r w:rsidR="00782AB2" w:rsidRPr="00065660">
        <w:rPr>
          <w:kern w:val="22"/>
          <w:szCs w:val="22"/>
        </w:rPr>
        <w:t>(</w:t>
      </w:r>
      <w:r w:rsidR="00392DF0" w:rsidRPr="00065660">
        <w:rPr>
          <w:kern w:val="22"/>
          <w:szCs w:val="22"/>
        </w:rPr>
        <w:t>ii</w:t>
      </w:r>
      <w:r w:rsidR="00782AB2" w:rsidRPr="00065660">
        <w:rPr>
          <w:kern w:val="22"/>
          <w:szCs w:val="22"/>
        </w:rPr>
        <w:t xml:space="preserve">) </w:t>
      </w:r>
      <w:r w:rsidR="00591066" w:rsidRPr="00065660">
        <w:rPr>
          <w:kern w:val="22"/>
          <w:szCs w:val="22"/>
        </w:rPr>
        <w:t xml:space="preserve">of </w:t>
      </w:r>
      <w:r w:rsidR="00782AB2" w:rsidRPr="00065660">
        <w:rPr>
          <w:kern w:val="22"/>
          <w:szCs w:val="22"/>
        </w:rPr>
        <w:t xml:space="preserve">decision </w:t>
      </w:r>
      <w:r w:rsidR="00392DF0" w:rsidRPr="00065660">
        <w:rPr>
          <w:kern w:val="22"/>
          <w:szCs w:val="22"/>
        </w:rPr>
        <w:t>X</w:t>
      </w:r>
      <w:r w:rsidR="00782AB2" w:rsidRPr="00065660">
        <w:rPr>
          <w:kern w:val="22"/>
          <w:szCs w:val="22"/>
        </w:rPr>
        <w:t>/3</w:t>
      </w:r>
      <w:r w:rsidRPr="00065660">
        <w:rPr>
          <w:kern w:val="22"/>
          <w:szCs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d</w:t>
      </w:r>
      <w:r w:rsidRPr="00065660">
        <w:rPr>
          <w:kern w:val="22"/>
          <w:szCs w:val="22"/>
        </w:rPr>
        <w:t>)</w:t>
      </w:r>
      <w:r w:rsidRPr="00065660">
        <w:rPr>
          <w:kern w:val="22"/>
          <w:szCs w:val="22"/>
        </w:rPr>
        <w:tab/>
      </w:r>
      <w:r w:rsidR="00987B46" w:rsidRPr="00065660">
        <w:rPr>
          <w:kern w:val="22"/>
          <w:szCs w:val="22"/>
        </w:rPr>
        <w:t xml:space="preserve">Contribute to the </w:t>
      </w:r>
      <w:r w:rsidRPr="00065660">
        <w:rPr>
          <w:kern w:val="22"/>
          <w:szCs w:val="22"/>
        </w:rPr>
        <w:t>efforts to develop and apply</w:t>
      </w:r>
      <w:r w:rsidR="00E60C92" w:rsidRPr="00065660">
        <w:rPr>
          <w:kern w:val="22"/>
          <w:szCs w:val="22"/>
        </w:rPr>
        <w:t xml:space="preserve"> science-based</w:t>
      </w:r>
      <w:r w:rsidRPr="00065660">
        <w:rPr>
          <w:kern w:val="22"/>
          <w:szCs w:val="22"/>
        </w:rPr>
        <w:t xml:space="preserve"> indicators with respect to mainstreaming approaches;</w:t>
      </w:r>
    </w:p>
    <w:p w:rsidR="00DD4017" w:rsidRPr="00065660" w:rsidRDefault="00DD4017"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e</w:t>
      </w:r>
      <w:r w:rsidRPr="00065660">
        <w:rPr>
          <w:kern w:val="22"/>
          <w:szCs w:val="22"/>
        </w:rPr>
        <w:t>)</w:t>
      </w:r>
      <w:r w:rsidRPr="00065660">
        <w:rPr>
          <w:kern w:val="22"/>
          <w:szCs w:val="22"/>
        </w:rPr>
        <w:tab/>
        <w:t>Identifying capacity</w:t>
      </w:r>
      <w:r w:rsidR="001D44EF" w:rsidRPr="00065660">
        <w:rPr>
          <w:kern w:val="22"/>
          <w:szCs w:val="22"/>
        </w:rPr>
        <w:t>-</w:t>
      </w:r>
      <w:r w:rsidRPr="00065660">
        <w:rPr>
          <w:kern w:val="22"/>
          <w:szCs w:val="22"/>
        </w:rPr>
        <w:t xml:space="preserve">building and training needs for mainstreaming biodiversity at the regional and </w:t>
      </w:r>
      <w:proofErr w:type="spellStart"/>
      <w:r w:rsidRPr="00065660">
        <w:rPr>
          <w:kern w:val="22"/>
          <w:szCs w:val="22"/>
        </w:rPr>
        <w:t>subregional</w:t>
      </w:r>
      <w:proofErr w:type="spellEnd"/>
      <w:r w:rsidRPr="00065660">
        <w:rPr>
          <w:kern w:val="22"/>
          <w:szCs w:val="22"/>
        </w:rPr>
        <w:t xml:space="preserve"> level</w:t>
      </w:r>
      <w:r w:rsidR="00D672BF">
        <w:rPr>
          <w:kern w:val="22"/>
          <w:szCs w:val="22"/>
        </w:rPr>
        <w:t>s</w:t>
      </w:r>
      <w:r w:rsidR="003E1AA4">
        <w:rPr>
          <w:kern w:val="22"/>
          <w:szCs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f</w:t>
      </w:r>
      <w:r w:rsidRPr="00065660">
        <w:rPr>
          <w:kern w:val="22"/>
          <w:szCs w:val="22"/>
        </w:rPr>
        <w:t>)</w:t>
      </w:r>
      <w:r w:rsidRPr="00065660">
        <w:rPr>
          <w:kern w:val="22"/>
          <w:szCs w:val="22"/>
        </w:rPr>
        <w:tab/>
      </w:r>
      <w:r w:rsidR="00C72056" w:rsidRPr="00065660">
        <w:rPr>
          <w:kern w:val="22"/>
          <w:szCs w:val="22"/>
        </w:rPr>
        <w:t>Identify opportunities to f</w:t>
      </w:r>
      <w:r w:rsidRPr="00065660">
        <w:rPr>
          <w:kern w:val="22"/>
          <w:szCs w:val="22"/>
        </w:rPr>
        <w:t>acilitate technical and scientific cooperation on mainstreaming</w:t>
      </w:r>
      <w:r w:rsidR="00875890" w:rsidRPr="00065660">
        <w:rPr>
          <w:kern w:val="22"/>
          <w:szCs w:val="22"/>
        </w:rPr>
        <w:t xml:space="preserve">, financial support and </w:t>
      </w:r>
      <w:r w:rsidR="009F7459" w:rsidRPr="00065660">
        <w:rPr>
          <w:kern w:val="22"/>
          <w:szCs w:val="22"/>
        </w:rPr>
        <w:t xml:space="preserve">technology </w:t>
      </w:r>
      <w:r w:rsidR="00875890" w:rsidRPr="00065660">
        <w:rPr>
          <w:kern w:val="22"/>
          <w:szCs w:val="22"/>
        </w:rPr>
        <w:t>transfer</w:t>
      </w:r>
      <w:r w:rsidRPr="00065660">
        <w:rPr>
          <w:kern w:val="22"/>
          <w:szCs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g</w:t>
      </w:r>
      <w:r w:rsidRPr="00065660">
        <w:rPr>
          <w:kern w:val="22"/>
          <w:szCs w:val="22"/>
        </w:rPr>
        <w:t>)</w:t>
      </w:r>
      <w:r w:rsidRPr="00065660">
        <w:rPr>
          <w:kern w:val="22"/>
          <w:szCs w:val="22"/>
        </w:rPr>
        <w:tab/>
        <w:t>Identif</w:t>
      </w:r>
      <w:r w:rsidR="005659D8" w:rsidRPr="00065660">
        <w:rPr>
          <w:kern w:val="22"/>
          <w:szCs w:val="22"/>
        </w:rPr>
        <w:t>y</w:t>
      </w:r>
      <w:r w:rsidRPr="00065660">
        <w:rPr>
          <w:kern w:val="22"/>
          <w:szCs w:val="22"/>
        </w:rPr>
        <w:t xml:space="preserve"> opportunities to develop new partnerships and strengthening of existing partnerships </w:t>
      </w:r>
      <w:r w:rsidR="00C72056" w:rsidRPr="00065660">
        <w:rPr>
          <w:kern w:val="22"/>
          <w:szCs w:val="22"/>
        </w:rPr>
        <w:t>to achieve further progress in mainstreaming of biodiversity</w:t>
      </w:r>
      <w:r w:rsidRPr="00065660">
        <w:rPr>
          <w:kern w:val="22"/>
          <w:szCs w:val="22"/>
        </w:rPr>
        <w:t>;</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h</w:t>
      </w:r>
      <w:r w:rsidRPr="00065660">
        <w:rPr>
          <w:kern w:val="22"/>
          <w:szCs w:val="22"/>
        </w:rPr>
        <w:t>)</w:t>
      </w:r>
      <w:r w:rsidRPr="00065660">
        <w:rPr>
          <w:kern w:val="22"/>
          <w:szCs w:val="22"/>
        </w:rPr>
        <w:tab/>
        <w:t>Identify possible mechanisms to monitor the implementation of actions to advance the mainstreaming of biodiversity at the national level;</w:t>
      </w:r>
    </w:p>
    <w:p w:rsidR="00A714E6" w:rsidRPr="00065660" w:rsidRDefault="00A714E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proofErr w:type="spellStart"/>
      <w:r w:rsidR="001D44EF" w:rsidRPr="00065660">
        <w:rPr>
          <w:kern w:val="22"/>
          <w:szCs w:val="22"/>
        </w:rPr>
        <w:t>i</w:t>
      </w:r>
      <w:proofErr w:type="spellEnd"/>
      <w:r w:rsidRPr="00065660">
        <w:rPr>
          <w:kern w:val="22"/>
          <w:szCs w:val="22"/>
        </w:rPr>
        <w:t>)</w:t>
      </w:r>
      <w:r w:rsidRPr="00065660">
        <w:rPr>
          <w:kern w:val="22"/>
          <w:szCs w:val="22"/>
        </w:rPr>
        <w:tab/>
      </w:r>
      <w:r w:rsidR="00D712E9" w:rsidRPr="00065660">
        <w:rPr>
          <w:kern w:val="22"/>
          <w:szCs w:val="22"/>
        </w:rPr>
        <w:t xml:space="preserve">Design a strategy to foster the </w:t>
      </w:r>
      <w:r w:rsidRPr="00065660">
        <w:rPr>
          <w:kern w:val="22"/>
          <w:szCs w:val="22"/>
        </w:rPr>
        <w:t xml:space="preserve">engagement </w:t>
      </w:r>
      <w:r w:rsidR="00D712E9" w:rsidRPr="00065660">
        <w:rPr>
          <w:kern w:val="22"/>
          <w:szCs w:val="22"/>
        </w:rPr>
        <w:t>of</w:t>
      </w:r>
      <w:r w:rsidRPr="00065660">
        <w:rPr>
          <w:kern w:val="22"/>
          <w:szCs w:val="22"/>
        </w:rPr>
        <w:t xml:space="preserve"> </w:t>
      </w:r>
      <w:r w:rsidR="00D259E2" w:rsidRPr="00065660">
        <w:rPr>
          <w:kern w:val="22"/>
          <w:szCs w:val="22"/>
        </w:rPr>
        <w:t xml:space="preserve">the </w:t>
      </w:r>
      <w:r w:rsidRPr="00065660">
        <w:rPr>
          <w:kern w:val="22"/>
          <w:szCs w:val="22"/>
        </w:rPr>
        <w:t>business and finance sectors</w:t>
      </w:r>
      <w:r w:rsidR="00D712E9" w:rsidRPr="00065660">
        <w:rPr>
          <w:kern w:val="22"/>
          <w:szCs w:val="22"/>
        </w:rPr>
        <w:t xml:space="preserve"> on mainstreaming of biodiversity</w:t>
      </w:r>
      <w:r w:rsidRPr="00065660">
        <w:rPr>
          <w:kern w:val="22"/>
          <w:szCs w:val="22"/>
        </w:rPr>
        <w:t>;</w:t>
      </w:r>
    </w:p>
    <w:p w:rsidR="00C72056" w:rsidRPr="00065660" w:rsidRDefault="00C72056" w:rsidP="004B5879">
      <w:pPr>
        <w:pStyle w:val="Para10"/>
        <w:numPr>
          <w:ilvl w:val="0"/>
          <w:numId w:val="0"/>
        </w:numPr>
        <w:suppressLineNumbers/>
        <w:suppressAutoHyphens/>
        <w:kinsoku w:val="0"/>
        <w:overflowPunct w:val="0"/>
        <w:autoSpaceDE w:val="0"/>
        <w:autoSpaceDN w:val="0"/>
        <w:adjustRightInd w:val="0"/>
        <w:snapToGrid w:val="0"/>
        <w:spacing w:before="0"/>
        <w:ind w:firstLine="720"/>
        <w:rPr>
          <w:kern w:val="22"/>
          <w:szCs w:val="22"/>
        </w:rPr>
      </w:pPr>
      <w:r w:rsidRPr="00065660">
        <w:rPr>
          <w:kern w:val="22"/>
          <w:szCs w:val="22"/>
        </w:rPr>
        <w:t>(</w:t>
      </w:r>
      <w:r w:rsidR="001D44EF" w:rsidRPr="00065660">
        <w:rPr>
          <w:kern w:val="22"/>
          <w:szCs w:val="22"/>
        </w:rPr>
        <w:t>j</w:t>
      </w:r>
      <w:r w:rsidRPr="00065660">
        <w:rPr>
          <w:kern w:val="22"/>
          <w:szCs w:val="22"/>
        </w:rPr>
        <w:t>)</w:t>
      </w:r>
      <w:r w:rsidRPr="00065660">
        <w:rPr>
          <w:kern w:val="22"/>
          <w:szCs w:val="22"/>
        </w:rPr>
        <w:tab/>
        <w:t xml:space="preserve">Identifying cost-effective practices, guidelines, methodologies, experiences and tools related to biodiversity mainstreaming, and other strategic actions, </w:t>
      </w:r>
      <w:proofErr w:type="gramStart"/>
      <w:r w:rsidRPr="00065660">
        <w:rPr>
          <w:kern w:val="22"/>
          <w:szCs w:val="22"/>
        </w:rPr>
        <w:t>in order to</w:t>
      </w:r>
      <w:proofErr w:type="gramEnd"/>
      <w:r w:rsidRPr="00065660">
        <w:rPr>
          <w:kern w:val="22"/>
          <w:szCs w:val="22"/>
        </w:rPr>
        <w:t xml:space="preserve"> enhance </w:t>
      </w:r>
      <w:r w:rsidR="00292B48">
        <w:rPr>
          <w:kern w:val="22"/>
          <w:szCs w:val="22"/>
        </w:rPr>
        <w:t xml:space="preserve">the </w:t>
      </w:r>
      <w:r w:rsidRPr="00065660">
        <w:rPr>
          <w:kern w:val="22"/>
          <w:szCs w:val="22"/>
        </w:rPr>
        <w:t>implementation of the Convention;</w:t>
      </w:r>
    </w:p>
    <w:p w:rsidR="00C72056" w:rsidRPr="00065660" w:rsidRDefault="00C72056"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k</w:t>
      </w:r>
      <w:r w:rsidRPr="00065660">
        <w:rPr>
          <w:kern w:val="22"/>
          <w:szCs w:val="22"/>
        </w:rPr>
        <w:t>)</w:t>
      </w:r>
      <w:r w:rsidRPr="00065660">
        <w:rPr>
          <w:kern w:val="22"/>
          <w:szCs w:val="22"/>
        </w:rPr>
        <w:tab/>
        <w:t>Identifying obstacles that hinder mainstreaming of biodiversity in regulations, processes, policies and programmes at the national level;</w:t>
      </w:r>
    </w:p>
    <w:p w:rsidR="00C72056" w:rsidRPr="00065660" w:rsidRDefault="00C72056"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l</w:t>
      </w:r>
      <w:r w:rsidRPr="00065660">
        <w:rPr>
          <w:kern w:val="22"/>
          <w:szCs w:val="22"/>
        </w:rPr>
        <w:t>)</w:t>
      </w:r>
      <w:r w:rsidRPr="00065660">
        <w:rPr>
          <w:kern w:val="22"/>
          <w:szCs w:val="22"/>
        </w:rPr>
        <w:tab/>
        <w:t>Identifying options and solutions to overcome these obstacles to mainstreaming of biodiversity;</w:t>
      </w:r>
    </w:p>
    <w:p w:rsidR="00C72056" w:rsidRPr="00065660" w:rsidRDefault="00C72056"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m</w:t>
      </w:r>
      <w:r w:rsidRPr="00065660">
        <w:rPr>
          <w:kern w:val="22"/>
          <w:szCs w:val="22"/>
        </w:rPr>
        <w:t>)</w:t>
      </w:r>
      <w:r w:rsidRPr="00065660">
        <w:rPr>
          <w:kern w:val="22"/>
          <w:szCs w:val="22"/>
        </w:rPr>
        <w:tab/>
        <w:t>Identifying key tasks as well as challenges and gaps in addressing these actions;</w:t>
      </w:r>
    </w:p>
    <w:p w:rsidR="00C72056" w:rsidRPr="00065660" w:rsidRDefault="00C72056"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n</w:t>
      </w:r>
      <w:r w:rsidRPr="00065660">
        <w:rPr>
          <w:kern w:val="22"/>
          <w:szCs w:val="22"/>
        </w:rPr>
        <w:t>)</w:t>
      </w:r>
      <w:r w:rsidRPr="00065660">
        <w:rPr>
          <w:kern w:val="22"/>
          <w:szCs w:val="22"/>
        </w:rPr>
        <w:tab/>
        <w:t>Suggesting priority actions, timeframes and relevant actors;</w:t>
      </w:r>
    </w:p>
    <w:p w:rsidR="00C72056" w:rsidRPr="00065660" w:rsidRDefault="00C72056" w:rsidP="004B5879">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o</w:t>
      </w:r>
      <w:r w:rsidRPr="00065660">
        <w:rPr>
          <w:kern w:val="22"/>
          <w:szCs w:val="22"/>
        </w:rPr>
        <w:t>)</w:t>
      </w:r>
      <w:r w:rsidRPr="00065660">
        <w:rPr>
          <w:kern w:val="22"/>
          <w:szCs w:val="22"/>
        </w:rPr>
        <w:tab/>
        <w:t xml:space="preserve">Identifying areas where additional work might be desirable </w:t>
      </w:r>
      <w:proofErr w:type="gramStart"/>
      <w:r w:rsidRPr="00065660">
        <w:rPr>
          <w:kern w:val="22"/>
          <w:szCs w:val="22"/>
        </w:rPr>
        <w:t>in order to</w:t>
      </w:r>
      <w:proofErr w:type="gramEnd"/>
      <w:r w:rsidRPr="00065660">
        <w:rPr>
          <w:kern w:val="22"/>
          <w:szCs w:val="22"/>
        </w:rPr>
        <w:t xml:space="preserve"> achieve further progress on mainstreaming under the Convention;</w:t>
      </w:r>
    </w:p>
    <w:p w:rsidR="00C72056" w:rsidRPr="00065660" w:rsidRDefault="00C72056" w:rsidP="00937AEC">
      <w:pPr>
        <w:pStyle w:val="Para2"/>
        <w:suppressLineNumbers/>
        <w:suppressAutoHyphens/>
        <w:kinsoku w:val="0"/>
        <w:overflowPunct w:val="0"/>
        <w:adjustRightInd w:val="0"/>
        <w:snapToGrid w:val="0"/>
        <w:spacing w:before="0"/>
        <w:ind w:firstLine="720"/>
        <w:rPr>
          <w:kern w:val="22"/>
          <w:szCs w:val="22"/>
        </w:rPr>
      </w:pPr>
      <w:r w:rsidRPr="00065660">
        <w:rPr>
          <w:kern w:val="22"/>
          <w:szCs w:val="22"/>
        </w:rPr>
        <w:t>(</w:t>
      </w:r>
      <w:r w:rsidR="001D44EF" w:rsidRPr="00065660">
        <w:rPr>
          <w:kern w:val="22"/>
          <w:szCs w:val="22"/>
        </w:rPr>
        <w:t>p</w:t>
      </w:r>
      <w:r w:rsidRPr="00065660">
        <w:rPr>
          <w:kern w:val="22"/>
          <w:szCs w:val="22"/>
        </w:rPr>
        <w:t>)</w:t>
      </w:r>
      <w:r w:rsidRPr="00065660">
        <w:rPr>
          <w:kern w:val="22"/>
          <w:szCs w:val="22"/>
        </w:rPr>
        <w:tab/>
        <w:t>Providing any other relevant advice, including on other initiatives or developments, meetings and other opportunities, to help further this work</w:t>
      </w:r>
      <w:r w:rsidR="00937AEC" w:rsidRPr="00065660">
        <w:rPr>
          <w:kern w:val="22"/>
          <w:szCs w:val="22"/>
        </w:rPr>
        <w:t>.</w:t>
      </w:r>
    </w:p>
    <w:p w:rsidR="00A714E6" w:rsidRPr="00065660" w:rsidRDefault="00A714E6" w:rsidP="004B5879">
      <w:pPr>
        <w:suppressLineNumbers/>
        <w:suppressAutoHyphens/>
        <w:kinsoku w:val="0"/>
        <w:overflowPunct w:val="0"/>
        <w:autoSpaceDE w:val="0"/>
        <w:autoSpaceDN w:val="0"/>
        <w:adjustRightInd w:val="0"/>
        <w:snapToGrid w:val="0"/>
        <w:spacing w:before="240"/>
        <w:jc w:val="center"/>
        <w:rPr>
          <w:i/>
          <w:snapToGrid w:val="0"/>
          <w:kern w:val="22"/>
          <w:szCs w:val="22"/>
        </w:rPr>
      </w:pPr>
      <w:r w:rsidRPr="00065660">
        <w:rPr>
          <w:i/>
          <w:snapToGrid w:val="0"/>
          <w:kern w:val="22"/>
          <w:szCs w:val="22"/>
        </w:rPr>
        <w:t>Annex II</w:t>
      </w:r>
    </w:p>
    <w:p w:rsidR="00A714E6" w:rsidRPr="00065660" w:rsidRDefault="00A714E6" w:rsidP="00897E9F">
      <w:pPr>
        <w:pStyle w:val="HEADINGNOTFORTOC"/>
        <w:keepNext w:val="0"/>
        <w:suppressLineNumbers/>
        <w:tabs>
          <w:tab w:val="clear" w:pos="720"/>
        </w:tabs>
        <w:suppressAutoHyphens/>
        <w:kinsoku w:val="0"/>
        <w:overflowPunct w:val="0"/>
        <w:autoSpaceDE w:val="0"/>
        <w:autoSpaceDN w:val="0"/>
        <w:adjustRightInd w:val="0"/>
        <w:snapToGrid w:val="0"/>
        <w:spacing w:before="120"/>
        <w:rPr>
          <w:bCs/>
          <w:snapToGrid w:val="0"/>
          <w:kern w:val="22"/>
          <w:szCs w:val="22"/>
        </w:rPr>
      </w:pPr>
      <w:r w:rsidRPr="00065660">
        <w:rPr>
          <w:bCs/>
          <w:snapToGrid w:val="0"/>
          <w:kern w:val="22"/>
          <w:szCs w:val="22"/>
        </w:rPr>
        <w:t xml:space="preserve">Terms of reference for </w:t>
      </w:r>
      <w:r w:rsidR="00897E9F" w:rsidRPr="00065660">
        <w:rPr>
          <w:bCs/>
          <w:snapToGrid w:val="0"/>
          <w:kern w:val="22"/>
          <w:szCs w:val="22"/>
        </w:rPr>
        <w:t>the I</w:t>
      </w:r>
      <w:r w:rsidR="005A73FC" w:rsidRPr="00065660">
        <w:rPr>
          <w:bCs/>
          <w:snapToGrid w:val="0"/>
          <w:kern w:val="22"/>
          <w:szCs w:val="22"/>
        </w:rPr>
        <w:t xml:space="preserve">nformal </w:t>
      </w:r>
      <w:r w:rsidR="00897E9F" w:rsidRPr="00065660">
        <w:rPr>
          <w:bCs/>
          <w:snapToGrid w:val="0"/>
          <w:kern w:val="22"/>
          <w:szCs w:val="22"/>
        </w:rPr>
        <w:t>A</w:t>
      </w:r>
      <w:r w:rsidR="005A73FC" w:rsidRPr="00065660">
        <w:rPr>
          <w:bCs/>
          <w:snapToGrid w:val="0"/>
          <w:kern w:val="22"/>
          <w:szCs w:val="22"/>
        </w:rPr>
        <w:t xml:space="preserve">dvisory </w:t>
      </w:r>
      <w:r w:rsidRPr="00065660">
        <w:rPr>
          <w:bCs/>
          <w:snapToGrid w:val="0"/>
          <w:kern w:val="22"/>
          <w:szCs w:val="22"/>
        </w:rPr>
        <w:t>Group on Mainstreaming of Biodiversity</w:t>
      </w:r>
    </w:p>
    <w:p w:rsidR="00A714E6" w:rsidRPr="00065660" w:rsidRDefault="00A714E6"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1.</w:t>
      </w:r>
      <w:r w:rsidRPr="00065660">
        <w:rPr>
          <w:rFonts w:cs="Times New Roman"/>
          <w:snapToGrid w:val="0"/>
          <w:kern w:val="22"/>
        </w:rPr>
        <w:tab/>
        <w:t xml:space="preserve">The </w:t>
      </w:r>
      <w:r w:rsidR="005A73FC" w:rsidRPr="00065660">
        <w:rPr>
          <w:rFonts w:cs="Times New Roman"/>
          <w:snapToGrid w:val="0"/>
          <w:kern w:val="22"/>
        </w:rPr>
        <w:t xml:space="preserve">Informal Advisory </w:t>
      </w:r>
      <w:r w:rsidRPr="00065660">
        <w:rPr>
          <w:rFonts w:cs="Times New Roman"/>
          <w:snapToGrid w:val="0"/>
          <w:kern w:val="22"/>
        </w:rPr>
        <w:t xml:space="preserve">Group on Mainstreaming of Biodiversity </w:t>
      </w:r>
      <w:r w:rsidR="00153553" w:rsidRPr="00065660">
        <w:rPr>
          <w:rFonts w:cs="Times New Roman"/>
          <w:snapToGrid w:val="0"/>
          <w:kern w:val="22"/>
        </w:rPr>
        <w:t xml:space="preserve">will </w:t>
      </w:r>
      <w:r w:rsidRPr="00065660">
        <w:rPr>
          <w:rFonts w:cs="Times New Roman"/>
          <w:snapToGrid w:val="0"/>
          <w:kern w:val="22"/>
        </w:rPr>
        <w:t>be composed of experts competent in fields relevant to the mainstreaming of biodiversity</w:t>
      </w:r>
      <w:r w:rsidR="000E57BD" w:rsidRPr="00065660">
        <w:rPr>
          <w:rFonts w:cs="Times New Roman"/>
          <w:snapToGrid w:val="0"/>
          <w:kern w:val="22"/>
        </w:rPr>
        <w:t>,</w:t>
      </w:r>
      <w:r w:rsidR="003D16CA" w:rsidRPr="00065660">
        <w:rPr>
          <w:rFonts w:cs="Times New Roman"/>
          <w:snapToGrid w:val="0"/>
          <w:kern w:val="22"/>
        </w:rPr>
        <w:t xml:space="preserve"> </w:t>
      </w:r>
      <w:r w:rsidR="003C1AB3" w:rsidRPr="00065660">
        <w:rPr>
          <w:rFonts w:cs="Times New Roman"/>
          <w:snapToGrid w:val="0"/>
          <w:kern w:val="22"/>
        </w:rPr>
        <w:t>nominated by Parties</w:t>
      </w:r>
      <w:r w:rsidR="000E57BD" w:rsidRPr="00065660">
        <w:rPr>
          <w:rFonts w:cs="Times New Roman"/>
          <w:snapToGrid w:val="0"/>
          <w:kern w:val="22"/>
        </w:rPr>
        <w:t>,</w:t>
      </w:r>
      <w:r w:rsidR="003C1AB3" w:rsidRPr="00065660">
        <w:rPr>
          <w:rFonts w:cs="Times New Roman"/>
          <w:snapToGrid w:val="0"/>
          <w:kern w:val="22"/>
        </w:rPr>
        <w:t xml:space="preserve"> </w:t>
      </w:r>
      <w:r w:rsidRPr="00065660">
        <w:rPr>
          <w:rFonts w:cs="Times New Roman"/>
          <w:snapToGrid w:val="0"/>
          <w:kern w:val="22"/>
        </w:rPr>
        <w:t xml:space="preserve">with due regard to </w:t>
      </w:r>
      <w:r w:rsidR="0090703E" w:rsidRPr="00065660">
        <w:rPr>
          <w:rFonts w:cs="Times New Roman"/>
          <w:snapToGrid w:val="0"/>
          <w:kern w:val="22"/>
        </w:rPr>
        <w:t xml:space="preserve">regional </w:t>
      </w:r>
      <w:r w:rsidRPr="00065660">
        <w:rPr>
          <w:rFonts w:cs="Times New Roman"/>
          <w:snapToGrid w:val="0"/>
          <w:kern w:val="22"/>
        </w:rPr>
        <w:t xml:space="preserve">representation, gender balance and the special conditions of developing countries, in particular the least developed countries and small island developing States, and countries with economies in transition, as well as experts from </w:t>
      </w:r>
      <w:r w:rsidR="005A73FC" w:rsidRPr="00065660">
        <w:rPr>
          <w:rFonts w:cs="Times New Roman"/>
          <w:snapToGrid w:val="0"/>
          <w:kern w:val="22"/>
        </w:rPr>
        <w:t>public and private sectors, including civil society</w:t>
      </w:r>
      <w:r w:rsidR="00574489" w:rsidRPr="00065660">
        <w:rPr>
          <w:rFonts w:cs="Times New Roman"/>
          <w:snapToGrid w:val="0"/>
          <w:kern w:val="22"/>
        </w:rPr>
        <w:t>, academia,</w:t>
      </w:r>
      <w:r w:rsidR="005A73FC" w:rsidRPr="00065660">
        <w:rPr>
          <w:rFonts w:cs="Times New Roman"/>
          <w:snapToGrid w:val="0"/>
          <w:kern w:val="22"/>
        </w:rPr>
        <w:t xml:space="preserve"> and business leaders, as well as </w:t>
      </w:r>
      <w:r w:rsidRPr="00065660">
        <w:rPr>
          <w:rFonts w:cs="Times New Roman"/>
          <w:snapToGrid w:val="0"/>
          <w:kern w:val="22"/>
        </w:rPr>
        <w:t>indigenous peoples and local communities and relevant organizations, including relevant international organizations, non-governmental organizations and industry associations. The number of experts from organizations shall not exceed the number of experts nominated by Parties.</w:t>
      </w:r>
    </w:p>
    <w:p w:rsidR="00A714E6" w:rsidRPr="00065660" w:rsidRDefault="00A714E6" w:rsidP="00411B0D">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2.</w:t>
      </w:r>
      <w:r w:rsidRPr="00065660">
        <w:rPr>
          <w:rFonts w:cs="Times New Roman"/>
          <w:snapToGrid w:val="0"/>
          <w:kern w:val="22"/>
        </w:rPr>
        <w:tab/>
        <w:t>Taking into account decisions of the Conference of the Parties on sectoral and cross-sectoral mainstreaming of biodiversity, as well as the work of other relevant international processes and organizations, including the 2030 Agenda for Sustainable Development, the Food and Agriculture Organization of the United Nations (FAO), the United Nations Development Programme, the United Nations Environment Programme, the United Nations Industrial Development Organization, the World Trade Organization, the World Bank,</w:t>
      </w:r>
      <w:r w:rsidR="00BD3217" w:rsidRPr="00065660">
        <w:rPr>
          <w:rFonts w:cs="Times New Roman"/>
          <w:snapToGrid w:val="0"/>
          <w:kern w:val="22"/>
        </w:rPr>
        <w:t xml:space="preserve"> </w:t>
      </w:r>
      <w:r w:rsidR="00A56145" w:rsidRPr="00065660">
        <w:rPr>
          <w:rFonts w:cs="Times New Roman"/>
          <w:snapToGrid w:val="0"/>
          <w:kern w:val="22"/>
        </w:rPr>
        <w:t>the United Nations Conference on Trade and Development</w:t>
      </w:r>
      <w:r w:rsidR="00BD3217" w:rsidRPr="00065660">
        <w:rPr>
          <w:rFonts w:cs="Times New Roman"/>
          <w:snapToGrid w:val="0"/>
          <w:kern w:val="22"/>
        </w:rPr>
        <w:t xml:space="preserve"> and </w:t>
      </w:r>
      <w:r w:rsidR="00A56145" w:rsidRPr="00065660">
        <w:rPr>
          <w:rFonts w:cs="Times New Roman"/>
          <w:snapToGrid w:val="0"/>
          <w:kern w:val="22"/>
        </w:rPr>
        <w:t>the International Labour Organization</w:t>
      </w:r>
      <w:r w:rsidR="00BD3217" w:rsidRPr="00065660">
        <w:rPr>
          <w:rFonts w:cs="Times New Roman"/>
          <w:snapToGrid w:val="0"/>
          <w:kern w:val="22"/>
        </w:rPr>
        <w:t>,</w:t>
      </w:r>
      <w:r w:rsidRPr="00065660">
        <w:rPr>
          <w:rFonts w:cs="Times New Roman"/>
          <w:snapToGrid w:val="0"/>
          <w:kern w:val="22"/>
        </w:rPr>
        <w:t xml:space="preserve"> </w:t>
      </w:r>
      <w:r w:rsidR="0090703E" w:rsidRPr="00065660">
        <w:rPr>
          <w:rFonts w:cs="Times New Roman"/>
          <w:snapToGrid w:val="0"/>
          <w:kern w:val="22"/>
        </w:rPr>
        <w:t xml:space="preserve">among others, </w:t>
      </w:r>
      <w:r w:rsidRPr="00065660">
        <w:rPr>
          <w:rFonts w:cs="Times New Roman"/>
          <w:snapToGrid w:val="0"/>
          <w:kern w:val="22"/>
        </w:rPr>
        <w:t xml:space="preserve">and making use of available information, including that of the clearing-house mechanism of the Convention, the </w:t>
      </w:r>
      <w:r w:rsidR="00C77B48" w:rsidRPr="00065660">
        <w:rPr>
          <w:rFonts w:cs="Times New Roman"/>
          <w:snapToGrid w:val="0"/>
          <w:kern w:val="22"/>
        </w:rPr>
        <w:t xml:space="preserve">Informal Advisory </w:t>
      </w:r>
      <w:r w:rsidRPr="00065660">
        <w:rPr>
          <w:rFonts w:cs="Times New Roman"/>
          <w:snapToGrid w:val="0"/>
          <w:kern w:val="22"/>
        </w:rPr>
        <w:t xml:space="preserve">Group shall provide the Executive Secretary </w:t>
      </w:r>
      <w:r w:rsidR="00B546DD" w:rsidRPr="00065660">
        <w:rPr>
          <w:rFonts w:cs="Times New Roman"/>
          <w:snapToGrid w:val="0"/>
          <w:kern w:val="22"/>
        </w:rPr>
        <w:t xml:space="preserve">and the </w:t>
      </w:r>
      <w:r w:rsidR="004570D1" w:rsidRPr="00065660">
        <w:rPr>
          <w:rFonts w:cs="Times New Roman"/>
          <w:snapToGrid w:val="0"/>
          <w:kern w:val="22"/>
        </w:rPr>
        <w:t>B</w:t>
      </w:r>
      <w:r w:rsidR="00B546DD" w:rsidRPr="00065660">
        <w:rPr>
          <w:rFonts w:cs="Times New Roman"/>
          <w:snapToGrid w:val="0"/>
          <w:kern w:val="22"/>
        </w:rPr>
        <w:t xml:space="preserve">ureau </w:t>
      </w:r>
      <w:r w:rsidRPr="00065660">
        <w:rPr>
          <w:rFonts w:cs="Times New Roman"/>
          <w:snapToGrid w:val="0"/>
          <w:kern w:val="22"/>
        </w:rPr>
        <w:t>with advice in the development of a long-term strategic approach to mainstreaming of biodiversity</w:t>
      </w:r>
      <w:r w:rsidR="004570D1" w:rsidRPr="00065660">
        <w:rPr>
          <w:rFonts w:cs="Times New Roman"/>
          <w:snapToGrid w:val="0"/>
          <w:kern w:val="22"/>
        </w:rPr>
        <w:t xml:space="preserve">. The Informal Advisory Group and the Bureau will </w:t>
      </w:r>
      <w:r w:rsidR="00411B0D">
        <w:rPr>
          <w:rFonts w:cs="Times New Roman"/>
          <w:snapToGrid w:val="0"/>
          <w:kern w:val="22"/>
        </w:rPr>
        <w:t>provide advice</w:t>
      </w:r>
      <w:r w:rsidR="00411B0D" w:rsidRPr="00065660">
        <w:rPr>
          <w:rFonts w:cs="Times New Roman"/>
          <w:snapToGrid w:val="0"/>
          <w:kern w:val="22"/>
        </w:rPr>
        <w:t xml:space="preserve"> </w:t>
      </w:r>
      <w:r w:rsidR="004570D1" w:rsidRPr="00065660">
        <w:rPr>
          <w:rFonts w:cs="Times New Roman"/>
          <w:snapToGrid w:val="0"/>
          <w:kern w:val="22"/>
        </w:rPr>
        <w:t>on all aspects of the long-term strategic approach.</w:t>
      </w:r>
    </w:p>
    <w:p w:rsidR="00A714E6" w:rsidRPr="00065660" w:rsidRDefault="00A714E6" w:rsidP="004B5879">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rPr>
      </w:pPr>
      <w:r w:rsidRPr="00065660">
        <w:rPr>
          <w:rFonts w:cs="Times New Roman"/>
          <w:snapToGrid w:val="0"/>
          <w:kern w:val="22"/>
        </w:rPr>
        <w:t>3.</w:t>
      </w:r>
      <w:r w:rsidRPr="00065660">
        <w:rPr>
          <w:rFonts w:cs="Times New Roman"/>
          <w:snapToGrid w:val="0"/>
          <w:kern w:val="22"/>
        </w:rPr>
        <w:tab/>
        <w:t xml:space="preserve">The Executive Secretary will </w:t>
      </w:r>
      <w:r w:rsidR="00C77B48" w:rsidRPr="00065660">
        <w:rPr>
          <w:rFonts w:cs="Times New Roman"/>
          <w:snapToGrid w:val="0"/>
          <w:kern w:val="22"/>
        </w:rPr>
        <w:t xml:space="preserve">support </w:t>
      </w:r>
      <w:r w:rsidRPr="00065660">
        <w:rPr>
          <w:rFonts w:cs="Times New Roman"/>
          <w:snapToGrid w:val="0"/>
          <w:kern w:val="22"/>
        </w:rPr>
        <w:t xml:space="preserve">the work of the </w:t>
      </w:r>
      <w:r w:rsidR="00C77B48" w:rsidRPr="00065660">
        <w:rPr>
          <w:rFonts w:cs="Times New Roman"/>
          <w:snapToGrid w:val="0"/>
          <w:kern w:val="22"/>
        </w:rPr>
        <w:t xml:space="preserve">Informal Advisory </w:t>
      </w:r>
      <w:r w:rsidRPr="00065660">
        <w:rPr>
          <w:rFonts w:cs="Times New Roman"/>
          <w:snapToGrid w:val="0"/>
          <w:kern w:val="22"/>
        </w:rPr>
        <w:t>Group.</w:t>
      </w:r>
    </w:p>
    <w:p w:rsidR="00A714E6" w:rsidRPr="00065660" w:rsidRDefault="00A714E6" w:rsidP="007A6C4F">
      <w:pPr>
        <w:pStyle w:val="Para1"/>
        <w:keepNext/>
        <w:numPr>
          <w:ilvl w:val="0"/>
          <w:numId w:val="0"/>
        </w:numPr>
        <w:suppressLineNumbers/>
        <w:suppressAutoHyphens/>
        <w:kinsoku w:val="0"/>
        <w:overflowPunct w:val="0"/>
        <w:autoSpaceDE w:val="0"/>
        <w:autoSpaceDN w:val="0"/>
        <w:adjustRightInd w:val="0"/>
        <w:snapToGrid w:val="0"/>
        <w:rPr>
          <w:rFonts w:cs="Times New Roman"/>
          <w:b/>
          <w:snapToGrid w:val="0"/>
          <w:kern w:val="22"/>
        </w:rPr>
      </w:pPr>
      <w:r w:rsidRPr="00065660">
        <w:rPr>
          <w:rFonts w:cs="Times New Roman"/>
          <w:b/>
          <w:snapToGrid w:val="0"/>
          <w:kern w:val="22"/>
        </w:rPr>
        <w:t>Modus operandi</w:t>
      </w:r>
    </w:p>
    <w:p w:rsidR="00A714E6" w:rsidRPr="00065660" w:rsidRDefault="00A714E6" w:rsidP="007A6C4F">
      <w:pPr>
        <w:pStyle w:val="Para1"/>
        <w:numPr>
          <w:ilvl w:val="0"/>
          <w:numId w:val="0"/>
        </w:numPr>
        <w:suppressLineNumbers/>
        <w:suppressAutoHyphens/>
        <w:kinsoku w:val="0"/>
        <w:overflowPunct w:val="0"/>
        <w:autoSpaceDE w:val="0"/>
        <w:autoSpaceDN w:val="0"/>
        <w:adjustRightInd w:val="0"/>
        <w:snapToGrid w:val="0"/>
        <w:ind w:firstLine="41"/>
        <w:rPr>
          <w:rFonts w:cs="Times New Roman"/>
          <w:snapToGrid w:val="0"/>
          <w:kern w:val="22"/>
        </w:rPr>
      </w:pPr>
      <w:r w:rsidRPr="00065660">
        <w:rPr>
          <w:rFonts w:cs="Times New Roman"/>
          <w:snapToGrid w:val="0"/>
          <w:kern w:val="22"/>
        </w:rPr>
        <w:t>4.</w:t>
      </w:r>
      <w:r w:rsidRPr="00065660">
        <w:rPr>
          <w:rFonts w:cs="Times New Roman"/>
          <w:snapToGrid w:val="0"/>
          <w:kern w:val="22"/>
        </w:rPr>
        <w:tab/>
        <w:t xml:space="preserve">The </w:t>
      </w:r>
      <w:r w:rsidR="007A6C4F" w:rsidRPr="00065660">
        <w:rPr>
          <w:rFonts w:cs="Times New Roman"/>
          <w:snapToGrid w:val="0"/>
          <w:kern w:val="22"/>
        </w:rPr>
        <w:t>Informal Advisory</w:t>
      </w:r>
      <w:r w:rsidR="007A6C4F" w:rsidRPr="00065660" w:rsidDel="007A6C4F">
        <w:rPr>
          <w:rFonts w:cs="Times New Roman"/>
          <w:snapToGrid w:val="0"/>
          <w:kern w:val="22"/>
        </w:rPr>
        <w:t xml:space="preserve"> </w:t>
      </w:r>
      <w:r w:rsidR="007A6C4F" w:rsidRPr="00065660">
        <w:rPr>
          <w:rFonts w:cs="Times New Roman"/>
          <w:snapToGrid w:val="0"/>
          <w:kern w:val="22"/>
        </w:rPr>
        <w:t>G</w:t>
      </w:r>
      <w:r w:rsidRPr="00065660">
        <w:rPr>
          <w:rFonts w:cs="Times New Roman"/>
          <w:snapToGrid w:val="0"/>
          <w:kern w:val="22"/>
        </w:rPr>
        <w:t>roup will meet, to the extent practicable, through virtual means, including videoconferencing. Physical meetings will take place at least once a year, subject to the availability of resources.</w:t>
      </w:r>
    </w:p>
    <w:p w:rsidR="00A714E6" w:rsidRPr="00065660" w:rsidRDefault="00C552CD" w:rsidP="007A6C4F">
      <w:pPr>
        <w:pStyle w:val="Para10"/>
        <w:keepNext/>
        <w:numPr>
          <w:ilvl w:val="0"/>
          <w:numId w:val="0"/>
        </w:numPr>
        <w:suppressLineNumbers/>
        <w:suppressAutoHyphens/>
        <w:kinsoku w:val="0"/>
        <w:overflowPunct w:val="0"/>
        <w:autoSpaceDE w:val="0"/>
        <w:autoSpaceDN w:val="0"/>
        <w:adjustRightInd w:val="0"/>
        <w:snapToGrid w:val="0"/>
        <w:rPr>
          <w:b/>
          <w:kern w:val="22"/>
          <w:szCs w:val="22"/>
        </w:rPr>
      </w:pPr>
      <w:r w:rsidRPr="00065660">
        <w:rPr>
          <w:b/>
          <w:kern w:val="22"/>
          <w:szCs w:val="22"/>
        </w:rPr>
        <w:t xml:space="preserve">Initiation and </w:t>
      </w:r>
      <w:r w:rsidR="00D802FD" w:rsidRPr="00065660">
        <w:rPr>
          <w:b/>
          <w:kern w:val="22"/>
          <w:szCs w:val="22"/>
        </w:rPr>
        <w:t>r</w:t>
      </w:r>
      <w:r w:rsidRPr="00065660">
        <w:rPr>
          <w:b/>
          <w:kern w:val="22"/>
          <w:szCs w:val="22"/>
        </w:rPr>
        <w:t xml:space="preserve">eview </w:t>
      </w:r>
      <w:r w:rsidR="00A714E6" w:rsidRPr="00065660">
        <w:rPr>
          <w:b/>
          <w:kern w:val="22"/>
          <w:szCs w:val="22"/>
        </w:rPr>
        <w:t>of work</w:t>
      </w:r>
    </w:p>
    <w:p w:rsidR="00971880" w:rsidRPr="00065660" w:rsidRDefault="00A714E6" w:rsidP="00B10957">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5.</w:t>
      </w:r>
      <w:r w:rsidRPr="00065660">
        <w:rPr>
          <w:rFonts w:cs="Times New Roman"/>
          <w:snapToGrid w:val="0"/>
          <w:kern w:val="22"/>
        </w:rPr>
        <w:tab/>
        <w:t xml:space="preserve">The work of the </w:t>
      </w:r>
      <w:r w:rsidR="005E4264" w:rsidRPr="00065660">
        <w:rPr>
          <w:rFonts w:cs="Times New Roman"/>
          <w:snapToGrid w:val="0"/>
          <w:kern w:val="22"/>
        </w:rPr>
        <w:t xml:space="preserve">Informal Advisory </w:t>
      </w:r>
      <w:r w:rsidRPr="00065660">
        <w:rPr>
          <w:rFonts w:cs="Times New Roman"/>
          <w:snapToGrid w:val="0"/>
          <w:kern w:val="22"/>
        </w:rPr>
        <w:t>Group should be initiated immediately after approval of the terms of reference by the Conference of the Parties at its fourteenth meeting.</w:t>
      </w:r>
    </w:p>
    <w:p w:rsidR="00D802FD" w:rsidRPr="00065660" w:rsidRDefault="00971880" w:rsidP="004B5879">
      <w:pPr>
        <w:pStyle w:val="Para1"/>
        <w:numPr>
          <w:ilvl w:val="0"/>
          <w:numId w:val="0"/>
        </w:numPr>
        <w:suppressLineNumbers/>
        <w:suppressAutoHyphens/>
        <w:kinsoku w:val="0"/>
        <w:overflowPunct w:val="0"/>
        <w:autoSpaceDE w:val="0"/>
        <w:autoSpaceDN w:val="0"/>
        <w:adjustRightInd w:val="0"/>
        <w:snapToGrid w:val="0"/>
        <w:rPr>
          <w:rFonts w:cs="Times New Roman"/>
          <w:snapToGrid w:val="0"/>
          <w:kern w:val="22"/>
        </w:rPr>
      </w:pPr>
      <w:r w:rsidRPr="00065660">
        <w:rPr>
          <w:rFonts w:cs="Times New Roman"/>
          <w:snapToGrid w:val="0"/>
          <w:kern w:val="22"/>
        </w:rPr>
        <w:t>6.</w:t>
      </w:r>
      <w:r w:rsidR="00764268" w:rsidRPr="00065660">
        <w:rPr>
          <w:rFonts w:cs="Times New Roman"/>
          <w:snapToGrid w:val="0"/>
          <w:kern w:val="22"/>
        </w:rPr>
        <w:tab/>
      </w:r>
      <w:r w:rsidRPr="00065660">
        <w:rPr>
          <w:rFonts w:cs="Times New Roman"/>
          <w:snapToGrid w:val="0"/>
          <w:kern w:val="22"/>
        </w:rPr>
        <w:t xml:space="preserve">The mandate and composition of the Informal Advisory Group will be reviewed </w:t>
      </w:r>
      <w:r w:rsidR="0034720F" w:rsidRPr="00065660">
        <w:rPr>
          <w:rFonts w:cs="Times New Roman"/>
          <w:snapToGrid w:val="0"/>
          <w:kern w:val="22"/>
        </w:rPr>
        <w:t xml:space="preserve">by </w:t>
      </w:r>
      <w:r w:rsidRPr="00065660">
        <w:rPr>
          <w:rFonts w:cs="Times New Roman"/>
          <w:snapToGrid w:val="0"/>
          <w:kern w:val="22"/>
        </w:rPr>
        <w:t xml:space="preserve">the Subsidiary Body on Implementation </w:t>
      </w:r>
      <w:r w:rsidR="0034720F" w:rsidRPr="00065660">
        <w:rPr>
          <w:rFonts w:cs="Times New Roman"/>
          <w:snapToGrid w:val="0"/>
          <w:kern w:val="22"/>
        </w:rPr>
        <w:t xml:space="preserve">at its third meeting </w:t>
      </w:r>
      <w:r w:rsidRPr="00065660">
        <w:rPr>
          <w:rFonts w:cs="Times New Roman"/>
          <w:snapToGrid w:val="0"/>
          <w:kern w:val="22"/>
        </w:rPr>
        <w:t xml:space="preserve">after consideration of a progress </w:t>
      </w:r>
      <w:r w:rsidR="007428E3" w:rsidRPr="00065660">
        <w:rPr>
          <w:rFonts w:cs="Times New Roman"/>
          <w:snapToGrid w:val="0"/>
          <w:kern w:val="22"/>
        </w:rPr>
        <w:t>report submitted</w:t>
      </w:r>
      <w:r w:rsidRPr="00065660">
        <w:rPr>
          <w:rFonts w:cs="Times New Roman"/>
          <w:snapToGrid w:val="0"/>
          <w:kern w:val="22"/>
        </w:rPr>
        <w:t xml:space="preserve"> by the Executive Secretary.</w:t>
      </w:r>
    </w:p>
    <w:p w:rsidR="00A714E6" w:rsidRPr="00065660" w:rsidRDefault="00A714E6" w:rsidP="003E460C">
      <w:pPr>
        <w:pStyle w:val="ListParagraph"/>
        <w:suppressLineNumbers/>
        <w:suppressAutoHyphens/>
        <w:kinsoku w:val="0"/>
        <w:overflowPunct w:val="0"/>
        <w:autoSpaceDE w:val="0"/>
        <w:autoSpaceDN w:val="0"/>
        <w:adjustRightInd w:val="0"/>
        <w:snapToGrid w:val="0"/>
        <w:ind w:left="0"/>
        <w:contextualSpacing w:val="0"/>
        <w:rPr>
          <w:snapToGrid w:val="0"/>
          <w:kern w:val="22"/>
          <w:szCs w:val="22"/>
        </w:rPr>
      </w:pPr>
    </w:p>
    <w:p w:rsidR="00A714E6" w:rsidRPr="00065660" w:rsidRDefault="00A714E6" w:rsidP="003E460C">
      <w:pPr>
        <w:pStyle w:val="Para10"/>
        <w:numPr>
          <w:ilvl w:val="0"/>
          <w:numId w:val="0"/>
        </w:numPr>
        <w:suppressLineNumbers/>
        <w:suppressAutoHyphens/>
        <w:kinsoku w:val="0"/>
        <w:overflowPunct w:val="0"/>
        <w:autoSpaceDE w:val="0"/>
        <w:autoSpaceDN w:val="0"/>
        <w:adjustRightInd w:val="0"/>
        <w:snapToGrid w:val="0"/>
        <w:spacing w:before="0" w:after="0"/>
        <w:jc w:val="center"/>
        <w:rPr>
          <w:b/>
          <w:kern w:val="22"/>
          <w:szCs w:val="22"/>
        </w:rPr>
      </w:pPr>
      <w:r w:rsidRPr="00065660">
        <w:rPr>
          <w:kern w:val="22"/>
          <w:szCs w:val="22"/>
        </w:rPr>
        <w:t>__________</w:t>
      </w:r>
    </w:p>
    <w:p w:rsidR="00B3369F" w:rsidRPr="00065660" w:rsidRDefault="00B3369F" w:rsidP="004B5879">
      <w:pPr>
        <w:suppressLineNumbers/>
        <w:suppressAutoHyphens/>
        <w:kinsoku w:val="0"/>
        <w:overflowPunct w:val="0"/>
        <w:autoSpaceDE w:val="0"/>
        <w:autoSpaceDN w:val="0"/>
        <w:adjustRightInd w:val="0"/>
        <w:snapToGrid w:val="0"/>
        <w:rPr>
          <w:szCs w:val="22"/>
        </w:rPr>
      </w:pPr>
    </w:p>
    <w:sectPr w:rsidR="00B3369F" w:rsidRPr="00065660" w:rsidSect="000E6117">
      <w:headerReference w:type="even" r:id="rId17"/>
      <w:headerReference w:type="default" r:id="rId18"/>
      <w:footerReference w:type="even" r:id="rId19"/>
      <w:footerReference w:type="default" r:id="rId20"/>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E3E" w:rsidRDefault="003B0E3E" w:rsidP="00CF1848">
      <w:r>
        <w:separator/>
      </w:r>
    </w:p>
  </w:endnote>
  <w:endnote w:type="continuationSeparator" w:id="0">
    <w:p w:rsidR="003B0E3E" w:rsidRDefault="003B0E3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46" w:rsidRDefault="00957C46" w:rsidP="00957C46">
    <w:pPr>
      <w:pStyle w:val="Footer"/>
      <w:tabs>
        <w:tab w:val="clear" w:pos="4320"/>
        <w:tab w:val="clear" w:pos="8640"/>
      </w:tabs>
      <w:kinsoku w:val="0"/>
      <w:overflowPunct w:val="0"/>
      <w:autoSpaceDE w:val="0"/>
      <w:autoSpaceDN w:val="0"/>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7C46" w:rsidRDefault="00957C46" w:rsidP="007C011A">
    <w:pPr>
      <w:pStyle w:val="Footer"/>
      <w:tabs>
        <w:tab w:val="clear" w:pos="4320"/>
        <w:tab w:val="clear" w:pos="8640"/>
      </w:tabs>
      <w:kinsoku w:val="0"/>
      <w:overflowPunct w:val="0"/>
      <w:autoSpaceDE w:val="0"/>
      <w:autoSpaceDN w:val="0"/>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E3E" w:rsidRDefault="003B0E3E" w:rsidP="00CF1848">
      <w:r>
        <w:separator/>
      </w:r>
    </w:p>
  </w:footnote>
  <w:footnote w:type="continuationSeparator" w:id="0">
    <w:p w:rsidR="003B0E3E" w:rsidRDefault="003B0E3E" w:rsidP="00CF1848">
      <w:r>
        <w:continuationSeparator/>
      </w:r>
    </w:p>
  </w:footnote>
  <w:footnote w:id="1">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CBD/SBI/2/4.</w:t>
      </w:r>
    </w:p>
  </w:footnote>
  <w:footnote w:id="2">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 w:history="1">
        <w:r w:rsidRPr="00B760FF">
          <w:rPr>
            <w:rStyle w:val="Hyperlink"/>
            <w:kern w:val="18"/>
            <w:szCs w:val="18"/>
          </w:rPr>
          <w:t>CBD/SBSTTA/21/5</w:t>
        </w:r>
      </w:hyperlink>
      <w:r w:rsidRPr="00B760FF">
        <w:rPr>
          <w:kern w:val="18"/>
          <w:szCs w:val="18"/>
        </w:rPr>
        <w:t>.</w:t>
      </w:r>
    </w:p>
  </w:footnote>
  <w:footnote w:id="3">
    <w:p w:rsidR="001743C2" w:rsidRPr="00B760FF" w:rsidRDefault="001743C2" w:rsidP="001743C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r w:rsidRPr="00B760FF">
        <w:rPr>
          <w:bCs/>
          <w:kern w:val="18"/>
          <w:szCs w:val="18"/>
        </w:rPr>
        <w:t>Environmental assessment legislation – a global overview”</w:t>
      </w:r>
      <w:r w:rsidRPr="00B760FF" w:rsidDel="00FD4046">
        <w:rPr>
          <w:kern w:val="18"/>
          <w:szCs w:val="18"/>
        </w:rPr>
        <w:t xml:space="preserve"> </w:t>
      </w:r>
      <w:r w:rsidRPr="00B760FF">
        <w:rPr>
          <w:kern w:val="18"/>
          <w:szCs w:val="18"/>
        </w:rPr>
        <w:t>(</w:t>
      </w:r>
      <w:hyperlink r:id="rId2" w:history="1">
        <w:r w:rsidRPr="00B760FF">
          <w:rPr>
            <w:rStyle w:val="Hyperlink"/>
            <w:kern w:val="18"/>
            <w:szCs w:val="18"/>
          </w:rPr>
          <w:t>CBD/SBSTTA/21/</w:t>
        </w:r>
        <w:r w:rsidRPr="00B760FF">
          <w:rPr>
            <w:rStyle w:val="Hyperlink"/>
            <w:bCs/>
            <w:kern w:val="18"/>
            <w:szCs w:val="18"/>
          </w:rPr>
          <w:t>INF/5</w:t>
        </w:r>
      </w:hyperlink>
      <w:r w:rsidRPr="00B760FF">
        <w:rPr>
          <w:bCs/>
          <w:kern w:val="18"/>
          <w:szCs w:val="18"/>
        </w:rPr>
        <w:t>)</w:t>
      </w:r>
      <w:r w:rsidRPr="00B760FF">
        <w:rPr>
          <w:kern w:val="18"/>
          <w:szCs w:val="18"/>
        </w:rPr>
        <w:t xml:space="preserve">; “Mainstreaming of biodiversity into the </w:t>
      </w:r>
      <w:r w:rsidRPr="00B760FF">
        <w:rPr>
          <w:bCs/>
          <w:kern w:val="18"/>
          <w:szCs w:val="18"/>
        </w:rPr>
        <w:t>energy and mining sectors</w:t>
      </w:r>
      <w:r w:rsidRPr="00B760FF">
        <w:rPr>
          <w:kern w:val="18"/>
          <w:szCs w:val="18"/>
        </w:rPr>
        <w:t>” (</w:t>
      </w:r>
      <w:hyperlink r:id="rId3" w:history="1">
        <w:r w:rsidRPr="00B760FF">
          <w:rPr>
            <w:rStyle w:val="Hyperlink"/>
            <w:bCs/>
            <w:kern w:val="18"/>
            <w:szCs w:val="18"/>
          </w:rPr>
          <w:t>INF/9</w:t>
        </w:r>
      </w:hyperlink>
      <w:r w:rsidRPr="00B760FF">
        <w:rPr>
          <w:bCs/>
          <w:kern w:val="18"/>
          <w:szCs w:val="18"/>
        </w:rPr>
        <w:t>); “</w:t>
      </w:r>
      <w:r w:rsidRPr="00B760FF">
        <w:rPr>
          <w:kern w:val="18"/>
          <w:szCs w:val="18"/>
        </w:rPr>
        <w:t>Biodiversity and infrastructure: a better nexus? Policy paper on mainstreaming biodiversity conservation into the infrastructure sector” (</w:t>
      </w:r>
      <w:hyperlink r:id="rId4" w:history="1">
        <w:r w:rsidRPr="00B760FF">
          <w:rPr>
            <w:rStyle w:val="Hyperlink"/>
            <w:bCs/>
            <w:kern w:val="18"/>
            <w:szCs w:val="18"/>
          </w:rPr>
          <w:t>INF/11</w:t>
        </w:r>
      </w:hyperlink>
      <w:r w:rsidRPr="00B760FF">
        <w:rPr>
          <w:bCs/>
          <w:kern w:val="18"/>
          <w:szCs w:val="18"/>
        </w:rPr>
        <w:t>); “</w:t>
      </w:r>
      <w:r w:rsidRPr="00B760FF">
        <w:rPr>
          <w:kern w:val="18"/>
          <w:szCs w:val="18"/>
        </w:rPr>
        <w:t>Mainstreaming biodiversity into the manufacturing and processing industry: an initial compilation of reference documents, data and key actors” (</w:t>
      </w:r>
      <w:hyperlink r:id="rId5" w:history="1">
        <w:r w:rsidRPr="00B760FF">
          <w:rPr>
            <w:rStyle w:val="Hyperlink"/>
            <w:bCs/>
            <w:kern w:val="18"/>
            <w:szCs w:val="18"/>
          </w:rPr>
          <w:t>INF/12</w:t>
        </w:r>
      </w:hyperlink>
      <w:r w:rsidRPr="00B760FF">
        <w:rPr>
          <w:bCs/>
          <w:kern w:val="18"/>
          <w:szCs w:val="18"/>
        </w:rPr>
        <w:t>); “</w:t>
      </w:r>
      <w:r w:rsidRPr="00B760FF">
        <w:rPr>
          <w:kern w:val="18"/>
          <w:szCs w:val="18"/>
        </w:rPr>
        <w:t>Global state of the application of biodiversity-inclusive impact assessment</w:t>
      </w:r>
      <w:r w:rsidRPr="00B760FF">
        <w:rPr>
          <w:bCs/>
          <w:kern w:val="18"/>
          <w:szCs w:val="18"/>
        </w:rPr>
        <w:t>” (</w:t>
      </w:r>
      <w:hyperlink r:id="rId6" w:history="1">
        <w:r w:rsidRPr="00B760FF">
          <w:rPr>
            <w:rStyle w:val="Hyperlink"/>
            <w:bCs/>
            <w:kern w:val="18"/>
            <w:szCs w:val="18"/>
          </w:rPr>
          <w:t>INF/13</w:t>
        </w:r>
      </w:hyperlink>
      <w:r w:rsidRPr="00B760FF">
        <w:rPr>
          <w:bCs/>
          <w:kern w:val="18"/>
          <w:szCs w:val="18"/>
        </w:rPr>
        <w:t>); “</w:t>
      </w:r>
      <w:r w:rsidRPr="00B760FF">
        <w:rPr>
          <w:kern w:val="18"/>
          <w:szCs w:val="18"/>
        </w:rPr>
        <w:t>Urban growth and biodiversity</w:t>
      </w:r>
      <w:r w:rsidRPr="00B760FF">
        <w:rPr>
          <w:bCs/>
          <w:kern w:val="18"/>
          <w:szCs w:val="18"/>
        </w:rPr>
        <w:t>” (</w:t>
      </w:r>
      <w:hyperlink r:id="rId7" w:history="1">
        <w:r w:rsidRPr="00B760FF">
          <w:rPr>
            <w:rStyle w:val="Hyperlink"/>
            <w:bCs/>
            <w:kern w:val="18"/>
            <w:szCs w:val="18"/>
          </w:rPr>
          <w:t>INF/14</w:t>
        </w:r>
      </w:hyperlink>
      <w:r w:rsidRPr="00B760FF">
        <w:rPr>
          <w:bCs/>
          <w:kern w:val="18"/>
          <w:szCs w:val="18"/>
        </w:rPr>
        <w:t>); “Options on how to make best use of existing programmes of work to further enhance the implementation of the Convention in the light of mainstreaming needs and the Strategic Plan for Biodiversity 2011-2020” (</w:t>
      </w:r>
      <w:hyperlink r:id="rId8" w:history="1">
        <w:r w:rsidRPr="00B760FF">
          <w:rPr>
            <w:rStyle w:val="Hyperlink"/>
            <w:bCs/>
            <w:kern w:val="18"/>
            <w:szCs w:val="18"/>
          </w:rPr>
          <w:t>INF/15</w:t>
        </w:r>
      </w:hyperlink>
      <w:r w:rsidRPr="00B760FF">
        <w:rPr>
          <w:bCs/>
          <w:kern w:val="18"/>
          <w:szCs w:val="18"/>
        </w:rPr>
        <w:t>).</w:t>
      </w:r>
    </w:p>
  </w:footnote>
  <w:footnote w:id="4">
    <w:p w:rsidR="00A45D0F" w:rsidRPr="00B760FF" w:rsidRDefault="00A45D0F"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w:t>
      </w:r>
      <w:hyperlink r:id="rId9" w:history="1">
        <w:r w:rsidRPr="00B760FF">
          <w:rPr>
            <w:rStyle w:val="Hyperlink"/>
            <w:kern w:val="18"/>
            <w:szCs w:val="18"/>
          </w:rPr>
          <w:t>Decision X/2</w:t>
        </w:r>
      </w:hyperlink>
      <w:r w:rsidRPr="00B760FF">
        <w:rPr>
          <w:kern w:val="18"/>
          <w:szCs w:val="18"/>
        </w:rPr>
        <w:t>, annex.</w:t>
      </w:r>
    </w:p>
  </w:footnote>
  <w:footnote w:id="5">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CBD/SBI/2/4/Add.2</w:t>
      </w:r>
      <w:r w:rsidR="00FA5622" w:rsidRPr="00B760FF">
        <w:rPr>
          <w:kern w:val="18"/>
          <w:szCs w:val="18"/>
        </w:rPr>
        <w:t>.</w:t>
      </w:r>
    </w:p>
  </w:footnote>
  <w:footnote w:id="6">
    <w:p w:rsidR="00A96037" w:rsidRPr="00B760FF" w:rsidRDefault="00A96037"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CBD/SBI/2/INF/39.</w:t>
      </w:r>
    </w:p>
  </w:footnote>
  <w:footnote w:id="7">
    <w:p w:rsidR="00BB151B" w:rsidRPr="00B760FF" w:rsidRDefault="00BB151B"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CBD/SBI/2/INF/37.</w:t>
      </w:r>
    </w:p>
  </w:footnote>
  <w:footnote w:id="8">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The draft decision is based on conclusions </w:t>
      </w:r>
      <w:r w:rsidR="003C5E53" w:rsidRPr="00B760FF">
        <w:rPr>
          <w:kern w:val="18"/>
          <w:szCs w:val="18"/>
        </w:rPr>
        <w:t>contained in the note by the Executive Secretary</w:t>
      </w:r>
      <w:r w:rsidRPr="00B760FF">
        <w:rPr>
          <w:kern w:val="18"/>
          <w:szCs w:val="18"/>
        </w:rPr>
        <w:t xml:space="preserve"> and its addendum as well as elements from recommendation XXI</w:t>
      </w:r>
      <w:r w:rsidR="00A96037" w:rsidRPr="00B760FF">
        <w:rPr>
          <w:kern w:val="18"/>
          <w:szCs w:val="18"/>
        </w:rPr>
        <w:t>/</w:t>
      </w:r>
      <w:r w:rsidRPr="00B760FF">
        <w:rPr>
          <w:kern w:val="18"/>
          <w:szCs w:val="18"/>
        </w:rPr>
        <w:t>4, paragraph 9, of the Subsidiary Body on Scientific, Technical and Technological Advice.</w:t>
      </w:r>
    </w:p>
  </w:footnote>
  <w:footnote w:id="9">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0" w:history="1">
        <w:r w:rsidRPr="00B760FF">
          <w:rPr>
            <w:rStyle w:val="Hyperlink"/>
            <w:kern w:val="18"/>
            <w:szCs w:val="18"/>
          </w:rPr>
          <w:t>UNEP/CBD/COP/13/24</w:t>
        </w:r>
      </w:hyperlink>
      <w:r w:rsidRPr="00B760FF">
        <w:rPr>
          <w:kern w:val="18"/>
          <w:szCs w:val="18"/>
        </w:rPr>
        <w:t>.</w:t>
      </w:r>
    </w:p>
  </w:footnote>
  <w:footnote w:id="10">
    <w:p w:rsidR="008309C8" w:rsidRPr="00B760FF" w:rsidRDefault="008309C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Pending adoption during the high-level segment of the fourteenth meeting of the Conference of the Parties.</w:t>
      </w:r>
    </w:p>
  </w:footnote>
  <w:footnote w:id="11">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1" w:history="1">
        <w:r w:rsidRPr="00B760FF">
          <w:rPr>
            <w:rStyle w:val="Hyperlink"/>
            <w:kern w:val="18"/>
            <w:szCs w:val="18"/>
          </w:rPr>
          <w:t>Decision X/2</w:t>
        </w:r>
      </w:hyperlink>
      <w:r w:rsidRPr="00B760FF">
        <w:rPr>
          <w:kern w:val="18"/>
          <w:szCs w:val="18"/>
        </w:rPr>
        <w:t>, annex.</w:t>
      </w:r>
    </w:p>
  </w:footnote>
  <w:footnote w:id="12">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See General Assembly resolution </w:t>
      </w:r>
      <w:hyperlink r:id="rId12" w:history="1">
        <w:r w:rsidRPr="00B760FF">
          <w:rPr>
            <w:rStyle w:val="Hyperlink"/>
            <w:kern w:val="18"/>
            <w:szCs w:val="18"/>
          </w:rPr>
          <w:t>70/1</w:t>
        </w:r>
      </w:hyperlink>
      <w:r w:rsidRPr="00B760FF">
        <w:rPr>
          <w:kern w:val="18"/>
          <w:szCs w:val="18"/>
        </w:rPr>
        <w:t xml:space="preserve"> of 25 September 2015 entitled “Transforming our world: the 2030 Agenda for Sustainable Development”.</w:t>
      </w:r>
    </w:p>
  </w:footnote>
  <w:footnote w:id="13">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3" w:history="1">
        <w:r w:rsidRPr="00B760FF">
          <w:rPr>
            <w:rStyle w:val="Hyperlink"/>
            <w:kern w:val="18"/>
            <w:szCs w:val="18"/>
          </w:rPr>
          <w:t xml:space="preserve">Secretariat of the Convention on Biological Diversity (2012). </w:t>
        </w:r>
        <w:r w:rsidRPr="00B760FF">
          <w:rPr>
            <w:rStyle w:val="Hyperlink"/>
            <w:i/>
            <w:iCs/>
            <w:kern w:val="18"/>
            <w:szCs w:val="18"/>
          </w:rPr>
          <w:t>Cities and Biodiversity Outlook</w:t>
        </w:r>
        <w:r w:rsidRPr="00B760FF">
          <w:rPr>
            <w:rStyle w:val="Hyperlink"/>
            <w:kern w:val="18"/>
            <w:szCs w:val="18"/>
          </w:rPr>
          <w:t>. Montreal, Canada</w:t>
        </w:r>
      </w:hyperlink>
      <w:r w:rsidRPr="00B760FF">
        <w:rPr>
          <w:kern w:val="18"/>
          <w:szCs w:val="18"/>
        </w:rPr>
        <w:t>.</w:t>
      </w:r>
    </w:p>
  </w:footnote>
  <w:footnote w:id="14">
    <w:p w:rsidR="000A7D30" w:rsidRPr="00B760FF" w:rsidRDefault="000A7D30"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General Assembly resolution 71/256, annex.</w:t>
      </w:r>
    </w:p>
  </w:footnote>
  <w:footnote w:id="15">
    <w:p w:rsidR="001743C2" w:rsidRPr="001743C2" w:rsidRDefault="001743C2" w:rsidP="001743C2">
      <w:pPr>
        <w:pStyle w:val="FootnoteText"/>
        <w:ind w:firstLine="0"/>
        <w:rPr>
          <w:lang w:val="en-US"/>
        </w:rPr>
      </w:pPr>
      <w:r>
        <w:rPr>
          <w:rStyle w:val="FootnoteReference"/>
        </w:rPr>
        <w:footnoteRef/>
      </w:r>
      <w:r>
        <w:t xml:space="preserve"> </w:t>
      </w:r>
      <w:r w:rsidRPr="001743C2">
        <w:rPr>
          <w:rStyle w:val="StylePatternClearGray-15Kernat11pt"/>
          <w:snapToGrid w:val="0"/>
          <w:szCs w:val="22"/>
        </w:rPr>
        <w:t>The Weight of Cities</w:t>
      </w:r>
      <w:r w:rsidRPr="001743C2">
        <w:rPr>
          <w:rStyle w:val="StylePatternClearGray-15Kernat11pt"/>
          <w:iCs/>
          <w:snapToGrid w:val="0"/>
          <w:szCs w:val="22"/>
        </w:rPr>
        <w:t>,</w:t>
      </w:r>
    </w:p>
  </w:footnote>
  <w:footnote w:id="16">
    <w:p w:rsidR="007C65EB" w:rsidRPr="00B760FF" w:rsidRDefault="007C65EB"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CBD/SBI/2/INF/39.</w:t>
      </w:r>
    </w:p>
  </w:footnote>
  <w:footnote w:id="17">
    <w:p w:rsidR="00AC1245" w:rsidRPr="00B760FF" w:rsidRDefault="00AC1245"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CBD/SBI/2/INF/37.</w:t>
      </w:r>
    </w:p>
  </w:footnote>
  <w:footnote w:id="18">
    <w:p w:rsidR="00FA0AAB" w:rsidRPr="00B760FF" w:rsidRDefault="00FA0AAB" w:rsidP="00D36A0F">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CBD/SBI/2/4/Add.2</w:t>
      </w:r>
      <w:r w:rsidR="001F4447">
        <w:rPr>
          <w:kern w:val="18"/>
          <w:szCs w:val="18"/>
        </w:rPr>
        <w:t>.</w:t>
      </w:r>
    </w:p>
  </w:footnote>
  <w:footnote w:id="19">
    <w:p w:rsidR="00EB5831" w:rsidRPr="00B760FF" w:rsidRDefault="00EB5831"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CBD/SBI/2/INF/29.</w:t>
      </w:r>
    </w:p>
  </w:footnote>
  <w:footnote w:id="20">
    <w:p w:rsidR="00ED2DD0" w:rsidRPr="00B760FF" w:rsidRDefault="00ED2DD0"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UNEP/CMS/Resolution 7.05 (Rev. COP 12) “Wind Turbines and Migratory Species”, UNEP/CMS/Resolution 7.04 “Electrocution of Migratory Species; UNEP/CMS/Resolution 10.11 “Powerlines and Migratory Species”; and UNEP/CMS 11.27 “Renewable Energy and Migratory Species”</w:t>
      </w:r>
      <w:r w:rsidR="00646371">
        <w:rPr>
          <w:kern w:val="18"/>
          <w:szCs w:val="18"/>
        </w:rPr>
        <w:t>.</w:t>
      </w:r>
    </w:p>
  </w:footnote>
  <w:footnote w:id="21">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Including the </w:t>
      </w:r>
      <w:r w:rsidR="00827638" w:rsidRPr="00B760FF">
        <w:rPr>
          <w:kern w:val="18"/>
          <w:szCs w:val="18"/>
        </w:rPr>
        <w:t>v</w:t>
      </w:r>
      <w:r w:rsidRPr="00B760FF">
        <w:rPr>
          <w:kern w:val="18"/>
          <w:szCs w:val="18"/>
        </w:rPr>
        <w:t xml:space="preserve">oluntary guidelines on biodiversity-inclusive impact assessment adopted by </w:t>
      </w:r>
      <w:r w:rsidR="00827638" w:rsidRPr="00B760FF">
        <w:rPr>
          <w:kern w:val="18"/>
          <w:szCs w:val="18"/>
        </w:rPr>
        <w:t>the Conference of the Parties in its decision </w:t>
      </w:r>
      <w:r w:rsidRPr="00B760FF">
        <w:rPr>
          <w:kern w:val="18"/>
          <w:szCs w:val="18"/>
        </w:rPr>
        <w:t>VIII</w:t>
      </w:r>
      <w:r w:rsidR="00827638" w:rsidRPr="00B760FF">
        <w:rPr>
          <w:kern w:val="18"/>
          <w:szCs w:val="18"/>
        </w:rPr>
        <w:t>/28</w:t>
      </w:r>
      <w:r w:rsidRPr="00B760FF">
        <w:rPr>
          <w:kern w:val="18"/>
          <w:szCs w:val="18"/>
        </w:rPr>
        <w:t>.</w:t>
      </w:r>
    </w:p>
  </w:footnote>
  <w:footnote w:id="22">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CBD/SBI/2/4, annex I.</w:t>
      </w:r>
    </w:p>
  </w:footnote>
  <w:footnote w:id="23">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kern w:val="18"/>
          <w:sz w:val="18"/>
          <w:szCs w:val="18"/>
        </w:rPr>
        <w:footnoteRef/>
      </w:r>
      <w:r w:rsidRPr="00B760FF">
        <w:rPr>
          <w:kern w:val="18"/>
          <w:szCs w:val="18"/>
        </w:rPr>
        <w:t xml:space="preserve"> These recommendations will be integrated to the draft decision on </w:t>
      </w:r>
      <w:r w:rsidR="004209A9" w:rsidRPr="00B760FF">
        <w:rPr>
          <w:kern w:val="18"/>
          <w:szCs w:val="18"/>
        </w:rPr>
        <w:t>h</w:t>
      </w:r>
      <w:r w:rsidRPr="00B760FF">
        <w:rPr>
          <w:kern w:val="18"/>
          <w:szCs w:val="18"/>
        </w:rPr>
        <w:t xml:space="preserve">ealth and </w:t>
      </w:r>
      <w:r w:rsidR="004209A9" w:rsidRPr="00B760FF">
        <w:rPr>
          <w:kern w:val="18"/>
          <w:szCs w:val="18"/>
        </w:rPr>
        <w:t>b</w:t>
      </w:r>
      <w:r w:rsidRPr="00B760FF">
        <w:rPr>
          <w:kern w:val="18"/>
          <w:szCs w:val="18"/>
        </w:rPr>
        <w:t xml:space="preserve">iodiversity for </w:t>
      </w:r>
      <w:r w:rsidR="004209A9" w:rsidRPr="00B760FF">
        <w:rPr>
          <w:kern w:val="18"/>
          <w:szCs w:val="18"/>
        </w:rPr>
        <w:t>the fourteenth meeting of the Conference of the Parties.</w:t>
      </w:r>
    </w:p>
  </w:footnote>
  <w:footnote w:id="24">
    <w:p w:rsidR="001F5BC5" w:rsidRPr="00B760FF" w:rsidRDefault="001F5BC5"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4" w:history="1">
        <w:r w:rsidRPr="00B760FF">
          <w:rPr>
            <w:rStyle w:val="Hyperlink"/>
            <w:kern w:val="18"/>
            <w:szCs w:val="18"/>
          </w:rPr>
          <w:t>Decision X/2</w:t>
        </w:r>
      </w:hyperlink>
      <w:r w:rsidRPr="00B760FF">
        <w:rPr>
          <w:kern w:val="18"/>
          <w:szCs w:val="18"/>
        </w:rPr>
        <w:t>, annex.</w:t>
      </w:r>
    </w:p>
  </w:footnote>
  <w:footnote w:id="25">
    <w:p w:rsidR="001F5BC5" w:rsidRPr="00B760FF" w:rsidRDefault="001F5BC5"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See General Assembly resolution </w:t>
      </w:r>
      <w:hyperlink r:id="rId15" w:history="1">
        <w:r w:rsidRPr="00B760FF">
          <w:rPr>
            <w:rStyle w:val="Hyperlink"/>
            <w:kern w:val="18"/>
            <w:szCs w:val="18"/>
          </w:rPr>
          <w:t>70/1</w:t>
        </w:r>
      </w:hyperlink>
      <w:r w:rsidRPr="00B760FF">
        <w:rPr>
          <w:kern w:val="18"/>
          <w:szCs w:val="18"/>
        </w:rPr>
        <w:t xml:space="preserve"> of 25 September 2015 entitled “Transforming our world: the 2030 Agenda for Sustainable Development”.</w:t>
      </w:r>
    </w:p>
  </w:footnote>
  <w:footnote w:id="26">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See</w:t>
      </w:r>
      <w:r w:rsidRPr="00B760FF">
        <w:rPr>
          <w:rStyle w:val="Hyperlink"/>
          <w:color w:val="auto"/>
          <w:kern w:val="18"/>
          <w:szCs w:val="18"/>
          <w:u w:val="none"/>
        </w:rPr>
        <w:t xml:space="preserve"> World Health Organization document </w:t>
      </w:r>
      <w:hyperlink r:id="rId16" w:history="1">
        <w:r w:rsidRPr="00B760FF">
          <w:rPr>
            <w:rStyle w:val="Hyperlink"/>
            <w:kern w:val="18"/>
            <w:szCs w:val="18"/>
          </w:rPr>
          <w:t>A71/11</w:t>
        </w:r>
      </w:hyperlink>
      <w:r w:rsidRPr="00B760FF">
        <w:rPr>
          <w:rStyle w:val="Hyperlink"/>
          <w:color w:val="auto"/>
          <w:kern w:val="18"/>
          <w:szCs w:val="18"/>
          <w:u w:val="none"/>
        </w:rPr>
        <w:t>.</w:t>
      </w:r>
    </w:p>
  </w:footnote>
  <w:footnote w:id="27">
    <w:p w:rsidR="00651078" w:rsidRPr="00B760FF" w:rsidRDefault="00651078" w:rsidP="001B37B2">
      <w:pPr>
        <w:pStyle w:val="FootnoteText"/>
        <w:suppressLineNumbers/>
        <w:suppressAutoHyphens/>
        <w:kinsoku w:val="0"/>
        <w:overflowPunct w:val="0"/>
        <w:autoSpaceDE w:val="0"/>
        <w:autoSpaceDN w:val="0"/>
        <w:ind w:firstLine="0"/>
        <w:jc w:val="left"/>
        <w:rPr>
          <w:kern w:val="18"/>
          <w:szCs w:val="18"/>
        </w:rPr>
      </w:pPr>
      <w:r w:rsidRPr="00B760FF">
        <w:rPr>
          <w:rStyle w:val="FootnoteReference"/>
          <w:rFonts w:eastAsiaTheme="majorEastAsia"/>
          <w:kern w:val="18"/>
          <w:sz w:val="18"/>
          <w:szCs w:val="18"/>
        </w:rPr>
        <w:footnoteRef/>
      </w:r>
      <w:r w:rsidRPr="00B760FF">
        <w:rPr>
          <w:kern w:val="18"/>
          <w:szCs w:val="18"/>
        </w:rPr>
        <w:t xml:space="preserve"> </w:t>
      </w:r>
      <w:hyperlink r:id="rId17" w:history="1">
        <w:r w:rsidRPr="00B760FF">
          <w:rPr>
            <w:rStyle w:val="Hyperlink"/>
            <w:kern w:val="18"/>
            <w:szCs w:val="18"/>
          </w:rPr>
          <w:t>CBD/SBSTTA/21/4</w:t>
        </w:r>
      </w:hyperlink>
      <w:r w:rsidRPr="00B760FF">
        <w:rPr>
          <w:kern w:val="18"/>
          <w:szCs w:val="18"/>
        </w:rPr>
        <w:t>, section III.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651078" w:rsidRPr="00FF2065" w:rsidRDefault="00D834D3" w:rsidP="007C011A">
        <w:pPr>
          <w:pStyle w:val="Header"/>
          <w:tabs>
            <w:tab w:val="clear" w:pos="4320"/>
            <w:tab w:val="clear" w:pos="8640"/>
          </w:tabs>
          <w:kinsoku w:val="0"/>
          <w:overflowPunct w:val="0"/>
          <w:autoSpaceDE w:val="0"/>
          <w:autoSpaceDN w:val="0"/>
          <w:jc w:val="left"/>
          <w:rPr>
            <w:noProof/>
            <w:kern w:val="22"/>
          </w:rPr>
        </w:pPr>
        <w:r>
          <w:rPr>
            <w:noProof/>
            <w:kern w:val="22"/>
          </w:rPr>
          <w:t>CBD/SBI/REC/2/3</w:t>
        </w:r>
      </w:p>
    </w:sdtContent>
  </w:sdt>
  <w:p w:rsidR="00651078" w:rsidRPr="00FF2065" w:rsidRDefault="00651078" w:rsidP="007C011A">
    <w:pPr>
      <w:pStyle w:val="Header"/>
      <w:tabs>
        <w:tab w:val="clear" w:pos="4320"/>
        <w:tab w:val="clear" w:pos="8640"/>
      </w:tabs>
      <w:kinsoku w:val="0"/>
      <w:overflowPunct w:val="0"/>
      <w:autoSpaceDE w:val="0"/>
      <w:autoSpaceDN w:val="0"/>
      <w:jc w:val="left"/>
      <w:rPr>
        <w:noProof/>
        <w:kern w:val="22"/>
      </w:rPr>
    </w:pPr>
    <w:r w:rsidRPr="00FF2065">
      <w:rPr>
        <w:noProof/>
        <w:kern w:val="22"/>
      </w:rPr>
      <w:t xml:space="preserve">Page </w:t>
    </w:r>
    <w:r w:rsidRPr="00FF2065">
      <w:rPr>
        <w:noProof/>
        <w:kern w:val="22"/>
      </w:rPr>
      <w:fldChar w:fldCharType="begin"/>
    </w:r>
    <w:r w:rsidRPr="00FF2065">
      <w:rPr>
        <w:noProof/>
        <w:kern w:val="22"/>
      </w:rPr>
      <w:instrText xml:space="preserve"> PAGE   \* MERGEFORMAT </w:instrText>
    </w:r>
    <w:r w:rsidRPr="00FF2065">
      <w:rPr>
        <w:noProof/>
        <w:kern w:val="22"/>
      </w:rPr>
      <w:fldChar w:fldCharType="separate"/>
    </w:r>
    <w:r w:rsidR="00EE54EB">
      <w:rPr>
        <w:noProof/>
        <w:kern w:val="22"/>
      </w:rPr>
      <w:t>10</w:t>
    </w:r>
    <w:r w:rsidRPr="00FF2065">
      <w:rPr>
        <w:noProof/>
        <w:kern w:val="22"/>
      </w:rPr>
      <w:fldChar w:fldCharType="end"/>
    </w:r>
  </w:p>
  <w:p w:rsidR="00651078" w:rsidRPr="00FF2065" w:rsidRDefault="00651078" w:rsidP="007C011A">
    <w:pPr>
      <w:pStyle w:val="Header"/>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651078" w:rsidRPr="00957C46" w:rsidRDefault="00D834D3" w:rsidP="008C239F">
        <w:pPr>
          <w:pStyle w:val="Header"/>
          <w:tabs>
            <w:tab w:val="clear" w:pos="4320"/>
            <w:tab w:val="clear" w:pos="8640"/>
          </w:tabs>
          <w:kinsoku w:val="0"/>
          <w:overflowPunct w:val="0"/>
          <w:autoSpaceDE w:val="0"/>
          <w:autoSpaceDN w:val="0"/>
          <w:jc w:val="right"/>
          <w:rPr>
            <w:noProof/>
            <w:kern w:val="22"/>
          </w:rPr>
        </w:pPr>
        <w:r w:rsidRPr="00957C46">
          <w:rPr>
            <w:noProof/>
            <w:kern w:val="22"/>
          </w:rPr>
          <w:t>CBD/SBI/REC/2/3</w:t>
        </w:r>
      </w:p>
    </w:sdtContent>
  </w:sdt>
  <w:p w:rsidR="00651078" w:rsidRPr="00957C46" w:rsidRDefault="00651078" w:rsidP="008C239F">
    <w:pPr>
      <w:pStyle w:val="Header"/>
      <w:tabs>
        <w:tab w:val="clear" w:pos="4320"/>
        <w:tab w:val="clear" w:pos="8640"/>
      </w:tabs>
      <w:kinsoku w:val="0"/>
      <w:overflowPunct w:val="0"/>
      <w:autoSpaceDE w:val="0"/>
      <w:autoSpaceDN w:val="0"/>
      <w:jc w:val="right"/>
      <w:rPr>
        <w:noProof/>
        <w:kern w:val="22"/>
      </w:rPr>
    </w:pPr>
    <w:r w:rsidRPr="00957C46">
      <w:rPr>
        <w:noProof/>
        <w:kern w:val="22"/>
      </w:rPr>
      <w:t xml:space="preserve">Page </w:t>
    </w:r>
    <w:r w:rsidRPr="00957C46">
      <w:rPr>
        <w:noProof/>
        <w:kern w:val="22"/>
      </w:rPr>
      <w:fldChar w:fldCharType="begin"/>
    </w:r>
    <w:r w:rsidRPr="00957C46">
      <w:rPr>
        <w:noProof/>
        <w:kern w:val="22"/>
      </w:rPr>
      <w:instrText xml:space="preserve"> PAGE   \* MERGEFORMAT </w:instrText>
    </w:r>
    <w:r w:rsidRPr="00957C46">
      <w:rPr>
        <w:noProof/>
        <w:kern w:val="22"/>
      </w:rPr>
      <w:fldChar w:fldCharType="separate"/>
    </w:r>
    <w:r w:rsidR="00EE54EB">
      <w:rPr>
        <w:noProof/>
        <w:kern w:val="22"/>
      </w:rPr>
      <w:t>9</w:t>
    </w:r>
    <w:r w:rsidRPr="00957C46">
      <w:rPr>
        <w:noProof/>
        <w:kern w:val="22"/>
      </w:rPr>
      <w:fldChar w:fldCharType="end"/>
    </w:r>
  </w:p>
  <w:p w:rsidR="00651078" w:rsidRPr="00957C46" w:rsidRDefault="00651078" w:rsidP="008C239F">
    <w:pPr>
      <w:pStyle w:val="Header"/>
      <w:tabs>
        <w:tab w:val="clear" w:pos="4320"/>
        <w:tab w:val="clear" w:pos="8640"/>
      </w:tabs>
      <w:kinsoku w:val="0"/>
      <w:overflowPunct w:val="0"/>
      <w:autoSpaceDE w:val="0"/>
      <w:autoSpaceDN w:val="0"/>
      <w:jc w:val="right"/>
      <w:rPr>
        <w:noProof/>
        <w:kern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FD7A69"/>
    <w:multiLevelType w:val="multilevel"/>
    <w:tmpl w:val="CC4C2BC2"/>
    <w:lvl w:ilvl="0">
      <w:start w:val="1"/>
      <w:numFmt w:val="lowerLetter"/>
      <w:lvlText w:val="(%1)"/>
      <w:lvlJc w:val="left"/>
      <w:pPr>
        <w:tabs>
          <w:tab w:val="num" w:pos="360"/>
        </w:tabs>
        <w:ind w:left="0" w:firstLine="0"/>
      </w:pPr>
      <w:rPr>
        <w:rFonts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AFC69A4"/>
    <w:multiLevelType w:val="hybridMultilevel"/>
    <w:tmpl w:val="2F509856"/>
    <w:lvl w:ilvl="0" w:tplc="CAB40D4C">
      <w:start w:val="1"/>
      <w:numFmt w:val="lowerLetter"/>
      <w:lvlText w:val="(%1)"/>
      <w:lvlJc w:val="left"/>
      <w:pPr>
        <w:ind w:left="1800" w:hanging="360"/>
      </w:pPr>
      <w:rPr>
        <w:rFonts w:hint="default"/>
        <w:b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1DF871DD"/>
    <w:multiLevelType w:val="hybridMultilevel"/>
    <w:tmpl w:val="DFAA0F70"/>
    <w:lvl w:ilvl="0" w:tplc="C03C4E52">
      <w:start w:val="1"/>
      <w:numFmt w:val="decimal"/>
      <w:lvlText w:val="%1."/>
      <w:lvlJc w:val="left"/>
      <w:pPr>
        <w:ind w:left="2400" w:hanging="960"/>
      </w:pPr>
      <w:rPr>
        <w:rFonts w:hint="default"/>
        <w:i w:val="0"/>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0165948"/>
    <w:multiLevelType w:val="hybridMultilevel"/>
    <w:tmpl w:val="F6861DCC"/>
    <w:lvl w:ilvl="0" w:tplc="9D1253A4">
      <w:start w:val="1"/>
      <w:numFmt w:val="decimal"/>
      <w:pStyle w:val="Para1"/>
      <w:lvlText w:val="%1."/>
      <w:lvlJc w:val="left"/>
      <w:pPr>
        <w:ind w:left="81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9787A"/>
    <w:multiLevelType w:val="hybridMultilevel"/>
    <w:tmpl w:val="642685BE"/>
    <w:lvl w:ilvl="0" w:tplc="CAB40D4C">
      <w:start w:val="1"/>
      <w:numFmt w:val="lowerLetter"/>
      <w:lvlText w:val="(%1)"/>
      <w:lvlJc w:val="left"/>
      <w:pPr>
        <w:ind w:left="2520" w:hanging="360"/>
      </w:pPr>
      <w:rPr>
        <w:rFonts w:hint="default"/>
        <w:b w:val="0"/>
      </w:rPr>
    </w:lvl>
    <w:lvl w:ilvl="1" w:tplc="04090019" w:tentative="1">
      <w:start w:val="1"/>
      <w:numFmt w:val="lowerLetter"/>
      <w:lvlText w:val="%2."/>
      <w:lvlJc w:val="left"/>
      <w:pPr>
        <w:ind w:left="3240" w:hanging="360"/>
      </w:pPr>
    </w:lvl>
    <w:lvl w:ilvl="2" w:tplc="CAB40D4C">
      <w:start w:val="1"/>
      <w:numFmt w:val="lowerLetter"/>
      <w:lvlText w:val="(%3)"/>
      <w:lvlJc w:val="left"/>
      <w:pPr>
        <w:ind w:left="3960" w:hanging="180"/>
      </w:pPr>
      <w:rPr>
        <w:rFonts w:hint="default"/>
        <w:b w:val="0"/>
      </w:r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44CC7FBB"/>
    <w:multiLevelType w:val="hybridMultilevel"/>
    <w:tmpl w:val="45E4BE68"/>
    <w:lvl w:ilvl="0" w:tplc="F89AE9DE">
      <w:start w:val="1"/>
      <w:numFmt w:val="lowerLetter"/>
      <w:pStyle w:val="StylePara1Kernat11pt"/>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50797F2F"/>
    <w:multiLevelType w:val="hybridMultilevel"/>
    <w:tmpl w:val="F946AF94"/>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F34190"/>
    <w:multiLevelType w:val="hybridMultilevel"/>
    <w:tmpl w:val="EB0CB47E"/>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F30DC0"/>
    <w:multiLevelType w:val="hybridMultilevel"/>
    <w:tmpl w:val="8FFAE5A8"/>
    <w:lvl w:ilvl="0" w:tplc="E708C822">
      <w:start w:val="1"/>
      <w:numFmt w:val="lowerLetter"/>
      <w:lvlText w:val="(%1)"/>
      <w:lvlJc w:val="left"/>
      <w:pPr>
        <w:ind w:left="720" w:hanging="360"/>
      </w:pPr>
      <w:rPr>
        <w:rFonts w:ascii="Times New Roman" w:eastAsia="Times New Roman" w:hAnsi="Times New Roman" w:cs="Times New Roman"/>
        <w:b w:val="0"/>
      </w:rPr>
    </w:lvl>
    <w:lvl w:ilvl="1" w:tplc="CAB40D4C">
      <w:start w:val="1"/>
      <w:numFmt w:val="lowerLetter"/>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597382"/>
    <w:multiLevelType w:val="hybridMultilevel"/>
    <w:tmpl w:val="4BF09646"/>
    <w:lvl w:ilvl="0" w:tplc="CAB40D4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443757"/>
    <w:multiLevelType w:val="hybridMultilevel"/>
    <w:tmpl w:val="F870721C"/>
    <w:lvl w:ilvl="0" w:tplc="BDC60A92">
      <w:start w:val="1"/>
      <w:numFmt w:val="lowerLetter"/>
      <w:lvlText w:val="(%1)"/>
      <w:lvlJc w:val="left"/>
      <w:pPr>
        <w:ind w:left="2880" w:hanging="144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6A935739"/>
    <w:multiLevelType w:val="hybridMultilevel"/>
    <w:tmpl w:val="EEFCC0E2"/>
    <w:lvl w:ilvl="0" w:tplc="CAB40D4C">
      <w:start w:val="1"/>
      <w:numFmt w:val="lowerLetter"/>
      <w:lvlText w:val="(%1)"/>
      <w:lvlJc w:val="left"/>
      <w:pPr>
        <w:ind w:left="1080" w:hanging="360"/>
      </w:pPr>
      <w:rPr>
        <w:rFonts w:hint="default"/>
        <w:b w:val="0"/>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2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38394C"/>
    <w:multiLevelType w:val="hybridMultilevel"/>
    <w:tmpl w:val="BF8AA840"/>
    <w:lvl w:ilvl="0" w:tplc="AA32AC70">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9DF2A9E"/>
    <w:multiLevelType w:val="hybridMultilevel"/>
    <w:tmpl w:val="75B6320A"/>
    <w:lvl w:ilvl="0" w:tplc="8BDE2C86">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9"/>
  </w:num>
  <w:num w:numId="4">
    <w:abstractNumId w:val="11"/>
  </w:num>
  <w:num w:numId="5">
    <w:abstractNumId w:val="10"/>
  </w:num>
  <w:num w:numId="6">
    <w:abstractNumId w:val="0"/>
  </w:num>
  <w:num w:numId="7">
    <w:abstractNumId w:val="3"/>
  </w:num>
  <w:num w:numId="8">
    <w:abstractNumId w:val="9"/>
    <w:lvlOverride w:ilvl="0">
      <w:startOverride w:val="1"/>
    </w:lvlOverride>
  </w:num>
  <w:num w:numId="9">
    <w:abstractNumId w:val="20"/>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 w:numId="14">
    <w:abstractNumId w:val="15"/>
  </w:num>
  <w:num w:numId="15">
    <w:abstractNumId w:val="14"/>
  </w:num>
  <w:num w:numId="16">
    <w:abstractNumId w:val="1"/>
  </w:num>
  <w:num w:numId="17">
    <w:abstractNumId w:val="21"/>
  </w:num>
  <w:num w:numId="18">
    <w:abstractNumId w:val="24"/>
  </w:num>
  <w:num w:numId="19">
    <w:abstractNumId w:val="16"/>
  </w:num>
  <w:num w:numId="20">
    <w:abstractNumId w:val="19"/>
  </w:num>
  <w:num w:numId="21">
    <w:abstractNumId w:val="7"/>
  </w:num>
  <w:num w:numId="22">
    <w:abstractNumId w:val="22"/>
  </w:num>
  <w:num w:numId="23">
    <w:abstractNumId w:val="17"/>
  </w:num>
  <w:num w:numId="24">
    <w:abstractNumId w:val="8"/>
  </w:num>
  <w:num w:numId="25">
    <w:abstractNumId w:val="2"/>
  </w:num>
  <w:num w:numId="26">
    <w:abstractNumId w:val="13"/>
  </w:num>
  <w:num w:numId="27">
    <w:abstractNumId w:val="12"/>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7"/>
    <w:lvlOverride w:ilvl="0">
      <w:startOverride w:val="1"/>
    </w:lvlOverride>
  </w:num>
  <w:num w:numId="31">
    <w:abstractNumId w:val="18"/>
  </w:num>
  <w:num w:numId="32">
    <w:abstractNumId w:val="5"/>
  </w:num>
  <w:num w:numId="33">
    <w:abstractNumId w:val="23"/>
  </w:num>
  <w:num w:numId="34">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markup="0"/>
  <w:doNotTrackFormatting/>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161D"/>
    <w:rsid w:val="00000614"/>
    <w:rsid w:val="000008A5"/>
    <w:rsid w:val="0000251C"/>
    <w:rsid w:val="00006644"/>
    <w:rsid w:val="00014E96"/>
    <w:rsid w:val="00015C9A"/>
    <w:rsid w:val="00017462"/>
    <w:rsid w:val="00017A4F"/>
    <w:rsid w:val="00025538"/>
    <w:rsid w:val="00025E6A"/>
    <w:rsid w:val="00033B75"/>
    <w:rsid w:val="00036201"/>
    <w:rsid w:val="00042F66"/>
    <w:rsid w:val="000448E6"/>
    <w:rsid w:val="00044E46"/>
    <w:rsid w:val="00045252"/>
    <w:rsid w:val="0004573D"/>
    <w:rsid w:val="00047A85"/>
    <w:rsid w:val="00047DAF"/>
    <w:rsid w:val="00051D1E"/>
    <w:rsid w:val="00052AE8"/>
    <w:rsid w:val="000537FA"/>
    <w:rsid w:val="000550EE"/>
    <w:rsid w:val="00065660"/>
    <w:rsid w:val="000727D0"/>
    <w:rsid w:val="00074DF9"/>
    <w:rsid w:val="00082C15"/>
    <w:rsid w:val="000840B9"/>
    <w:rsid w:val="0008464E"/>
    <w:rsid w:val="000850B3"/>
    <w:rsid w:val="00093D2C"/>
    <w:rsid w:val="0009614D"/>
    <w:rsid w:val="00096986"/>
    <w:rsid w:val="000A255F"/>
    <w:rsid w:val="000A5839"/>
    <w:rsid w:val="000A61C0"/>
    <w:rsid w:val="000A682B"/>
    <w:rsid w:val="000A7D30"/>
    <w:rsid w:val="000B07C2"/>
    <w:rsid w:val="000B315A"/>
    <w:rsid w:val="000B7824"/>
    <w:rsid w:val="000C1B66"/>
    <w:rsid w:val="000C2048"/>
    <w:rsid w:val="000C42AA"/>
    <w:rsid w:val="000E0BD1"/>
    <w:rsid w:val="000E57BD"/>
    <w:rsid w:val="000E6117"/>
    <w:rsid w:val="000E673A"/>
    <w:rsid w:val="000E6990"/>
    <w:rsid w:val="000E7DD0"/>
    <w:rsid w:val="000F2AA9"/>
    <w:rsid w:val="000F4100"/>
    <w:rsid w:val="000F74F5"/>
    <w:rsid w:val="000F7B7B"/>
    <w:rsid w:val="00101AD5"/>
    <w:rsid w:val="00105372"/>
    <w:rsid w:val="0010575A"/>
    <w:rsid w:val="00106449"/>
    <w:rsid w:val="00110CFD"/>
    <w:rsid w:val="00111F23"/>
    <w:rsid w:val="00112BDD"/>
    <w:rsid w:val="00116252"/>
    <w:rsid w:val="00116D09"/>
    <w:rsid w:val="00122A28"/>
    <w:rsid w:val="0012440C"/>
    <w:rsid w:val="00126218"/>
    <w:rsid w:val="0012770D"/>
    <w:rsid w:val="00130870"/>
    <w:rsid w:val="00131E7A"/>
    <w:rsid w:val="00135D30"/>
    <w:rsid w:val="0013639E"/>
    <w:rsid w:val="00141189"/>
    <w:rsid w:val="001472FD"/>
    <w:rsid w:val="00152B91"/>
    <w:rsid w:val="00153553"/>
    <w:rsid w:val="0015485B"/>
    <w:rsid w:val="00157998"/>
    <w:rsid w:val="00163EE0"/>
    <w:rsid w:val="00171387"/>
    <w:rsid w:val="00172AF6"/>
    <w:rsid w:val="001743C2"/>
    <w:rsid w:val="00174803"/>
    <w:rsid w:val="00175DAA"/>
    <w:rsid w:val="00176CEE"/>
    <w:rsid w:val="00177DD3"/>
    <w:rsid w:val="001804CB"/>
    <w:rsid w:val="0018203D"/>
    <w:rsid w:val="0018299F"/>
    <w:rsid w:val="001833B7"/>
    <w:rsid w:val="0018601C"/>
    <w:rsid w:val="00187943"/>
    <w:rsid w:val="0019259C"/>
    <w:rsid w:val="00192C94"/>
    <w:rsid w:val="001A054F"/>
    <w:rsid w:val="001A0D0B"/>
    <w:rsid w:val="001A62B4"/>
    <w:rsid w:val="001B0428"/>
    <w:rsid w:val="001B1048"/>
    <w:rsid w:val="001B37B2"/>
    <w:rsid w:val="001B532D"/>
    <w:rsid w:val="001C10C7"/>
    <w:rsid w:val="001C1DFB"/>
    <w:rsid w:val="001D0AD2"/>
    <w:rsid w:val="001D42EA"/>
    <w:rsid w:val="001D44EF"/>
    <w:rsid w:val="001D580A"/>
    <w:rsid w:val="001D65AC"/>
    <w:rsid w:val="001D7571"/>
    <w:rsid w:val="001E06DE"/>
    <w:rsid w:val="001E749F"/>
    <w:rsid w:val="001F059F"/>
    <w:rsid w:val="001F09B0"/>
    <w:rsid w:val="001F2187"/>
    <w:rsid w:val="001F4447"/>
    <w:rsid w:val="001F5BC5"/>
    <w:rsid w:val="00203856"/>
    <w:rsid w:val="00204113"/>
    <w:rsid w:val="00206700"/>
    <w:rsid w:val="00214EC0"/>
    <w:rsid w:val="00220057"/>
    <w:rsid w:val="00220973"/>
    <w:rsid w:val="00241283"/>
    <w:rsid w:val="00246B2F"/>
    <w:rsid w:val="0025534E"/>
    <w:rsid w:val="00256A23"/>
    <w:rsid w:val="002613F2"/>
    <w:rsid w:val="00261F79"/>
    <w:rsid w:val="00262A2B"/>
    <w:rsid w:val="00267FFC"/>
    <w:rsid w:val="00277FBB"/>
    <w:rsid w:val="00280754"/>
    <w:rsid w:val="00281395"/>
    <w:rsid w:val="002826DA"/>
    <w:rsid w:val="00283ED1"/>
    <w:rsid w:val="00291D31"/>
    <w:rsid w:val="00292B48"/>
    <w:rsid w:val="00292F54"/>
    <w:rsid w:val="0029421A"/>
    <w:rsid w:val="00294CCA"/>
    <w:rsid w:val="002A472D"/>
    <w:rsid w:val="002A6402"/>
    <w:rsid w:val="002B3D48"/>
    <w:rsid w:val="002B544B"/>
    <w:rsid w:val="002B7CB6"/>
    <w:rsid w:val="002C1659"/>
    <w:rsid w:val="002C2ADE"/>
    <w:rsid w:val="002C7B1E"/>
    <w:rsid w:val="002D5469"/>
    <w:rsid w:val="002E667B"/>
    <w:rsid w:val="002E7FA4"/>
    <w:rsid w:val="002F4156"/>
    <w:rsid w:val="00300995"/>
    <w:rsid w:val="003108D9"/>
    <w:rsid w:val="0031235D"/>
    <w:rsid w:val="00313510"/>
    <w:rsid w:val="00316882"/>
    <w:rsid w:val="00317095"/>
    <w:rsid w:val="00320BE6"/>
    <w:rsid w:val="003235D7"/>
    <w:rsid w:val="0033067B"/>
    <w:rsid w:val="00330807"/>
    <w:rsid w:val="00331C35"/>
    <w:rsid w:val="003325A5"/>
    <w:rsid w:val="00333219"/>
    <w:rsid w:val="0033519A"/>
    <w:rsid w:val="00337676"/>
    <w:rsid w:val="00337ED7"/>
    <w:rsid w:val="00342652"/>
    <w:rsid w:val="003461C9"/>
    <w:rsid w:val="00346A82"/>
    <w:rsid w:val="0034720F"/>
    <w:rsid w:val="00351C1C"/>
    <w:rsid w:val="00351E89"/>
    <w:rsid w:val="003540FE"/>
    <w:rsid w:val="00362F83"/>
    <w:rsid w:val="00372F74"/>
    <w:rsid w:val="0037583B"/>
    <w:rsid w:val="00375CBD"/>
    <w:rsid w:val="003803D4"/>
    <w:rsid w:val="00386B89"/>
    <w:rsid w:val="00387060"/>
    <w:rsid w:val="00387091"/>
    <w:rsid w:val="003902BB"/>
    <w:rsid w:val="00392DF0"/>
    <w:rsid w:val="00394C99"/>
    <w:rsid w:val="0039576A"/>
    <w:rsid w:val="003972D2"/>
    <w:rsid w:val="003A118F"/>
    <w:rsid w:val="003A16DA"/>
    <w:rsid w:val="003A473C"/>
    <w:rsid w:val="003A4CD3"/>
    <w:rsid w:val="003A5B03"/>
    <w:rsid w:val="003A7281"/>
    <w:rsid w:val="003A7E34"/>
    <w:rsid w:val="003B0E3E"/>
    <w:rsid w:val="003B5CE2"/>
    <w:rsid w:val="003B7375"/>
    <w:rsid w:val="003C07E7"/>
    <w:rsid w:val="003C1AB3"/>
    <w:rsid w:val="003C2264"/>
    <w:rsid w:val="003C36F6"/>
    <w:rsid w:val="003C4684"/>
    <w:rsid w:val="003C485C"/>
    <w:rsid w:val="003C4D5F"/>
    <w:rsid w:val="003C5E53"/>
    <w:rsid w:val="003C6509"/>
    <w:rsid w:val="003D16CA"/>
    <w:rsid w:val="003D3925"/>
    <w:rsid w:val="003D58D1"/>
    <w:rsid w:val="003E08F9"/>
    <w:rsid w:val="003E1AA4"/>
    <w:rsid w:val="003E2547"/>
    <w:rsid w:val="003E2E92"/>
    <w:rsid w:val="003E4285"/>
    <w:rsid w:val="003E460C"/>
    <w:rsid w:val="003F3100"/>
    <w:rsid w:val="003F7224"/>
    <w:rsid w:val="003F7C65"/>
    <w:rsid w:val="00404666"/>
    <w:rsid w:val="004050B2"/>
    <w:rsid w:val="00405146"/>
    <w:rsid w:val="0041084B"/>
    <w:rsid w:val="00411B0D"/>
    <w:rsid w:val="00413451"/>
    <w:rsid w:val="00413B98"/>
    <w:rsid w:val="004209A9"/>
    <w:rsid w:val="004215AE"/>
    <w:rsid w:val="00422055"/>
    <w:rsid w:val="00422108"/>
    <w:rsid w:val="0042412C"/>
    <w:rsid w:val="00424518"/>
    <w:rsid w:val="00425B5B"/>
    <w:rsid w:val="004269AF"/>
    <w:rsid w:val="00427685"/>
    <w:rsid w:val="00427D21"/>
    <w:rsid w:val="00432359"/>
    <w:rsid w:val="00442504"/>
    <w:rsid w:val="00444DB9"/>
    <w:rsid w:val="00446BAA"/>
    <w:rsid w:val="00447354"/>
    <w:rsid w:val="00447FAE"/>
    <w:rsid w:val="00451222"/>
    <w:rsid w:val="004535FE"/>
    <w:rsid w:val="004557E5"/>
    <w:rsid w:val="00455CD7"/>
    <w:rsid w:val="00456ACE"/>
    <w:rsid w:val="004570D1"/>
    <w:rsid w:val="00457714"/>
    <w:rsid w:val="004644C2"/>
    <w:rsid w:val="00467669"/>
    <w:rsid w:val="00467F9C"/>
    <w:rsid w:val="00482513"/>
    <w:rsid w:val="00482B58"/>
    <w:rsid w:val="004837A6"/>
    <w:rsid w:val="00484EBE"/>
    <w:rsid w:val="004908B6"/>
    <w:rsid w:val="004922F4"/>
    <w:rsid w:val="004A0AF6"/>
    <w:rsid w:val="004A2CBD"/>
    <w:rsid w:val="004A41D1"/>
    <w:rsid w:val="004A4C61"/>
    <w:rsid w:val="004B2616"/>
    <w:rsid w:val="004B5879"/>
    <w:rsid w:val="004C01AB"/>
    <w:rsid w:val="004C0A16"/>
    <w:rsid w:val="004C23F7"/>
    <w:rsid w:val="004C33FA"/>
    <w:rsid w:val="004C684F"/>
    <w:rsid w:val="004C70E9"/>
    <w:rsid w:val="004D0E77"/>
    <w:rsid w:val="004D4C06"/>
    <w:rsid w:val="004D5191"/>
    <w:rsid w:val="004D76EB"/>
    <w:rsid w:val="004E0FD7"/>
    <w:rsid w:val="004E16E0"/>
    <w:rsid w:val="004E2A17"/>
    <w:rsid w:val="004E3D79"/>
    <w:rsid w:val="004F132D"/>
    <w:rsid w:val="004F24B0"/>
    <w:rsid w:val="004F4F84"/>
    <w:rsid w:val="004F5332"/>
    <w:rsid w:val="004F5C2C"/>
    <w:rsid w:val="00505C43"/>
    <w:rsid w:val="0051404F"/>
    <w:rsid w:val="00521FC9"/>
    <w:rsid w:val="005244B5"/>
    <w:rsid w:val="005259CC"/>
    <w:rsid w:val="00533A09"/>
    <w:rsid w:val="0053449A"/>
    <w:rsid w:val="00534681"/>
    <w:rsid w:val="00541522"/>
    <w:rsid w:val="005423EE"/>
    <w:rsid w:val="00547D15"/>
    <w:rsid w:val="005509D1"/>
    <w:rsid w:val="00552AFE"/>
    <w:rsid w:val="005532C5"/>
    <w:rsid w:val="00557AF3"/>
    <w:rsid w:val="005603EF"/>
    <w:rsid w:val="00563841"/>
    <w:rsid w:val="00565773"/>
    <w:rsid w:val="005659D8"/>
    <w:rsid w:val="00567FF7"/>
    <w:rsid w:val="00574489"/>
    <w:rsid w:val="00574DED"/>
    <w:rsid w:val="00591066"/>
    <w:rsid w:val="00594FA9"/>
    <w:rsid w:val="005A0470"/>
    <w:rsid w:val="005A1576"/>
    <w:rsid w:val="005A48AE"/>
    <w:rsid w:val="005A53A6"/>
    <w:rsid w:val="005A5CA9"/>
    <w:rsid w:val="005A5F84"/>
    <w:rsid w:val="005A67A6"/>
    <w:rsid w:val="005A73FC"/>
    <w:rsid w:val="005B2E3D"/>
    <w:rsid w:val="005B40E6"/>
    <w:rsid w:val="005B5F6B"/>
    <w:rsid w:val="005C4FA9"/>
    <w:rsid w:val="005C5F15"/>
    <w:rsid w:val="005C7466"/>
    <w:rsid w:val="005D0A38"/>
    <w:rsid w:val="005D192C"/>
    <w:rsid w:val="005D3697"/>
    <w:rsid w:val="005D3EC9"/>
    <w:rsid w:val="005D6CFF"/>
    <w:rsid w:val="005D7715"/>
    <w:rsid w:val="005D7B26"/>
    <w:rsid w:val="005E01F4"/>
    <w:rsid w:val="005E0426"/>
    <w:rsid w:val="005E1E53"/>
    <w:rsid w:val="005E21AF"/>
    <w:rsid w:val="005E25FF"/>
    <w:rsid w:val="005E4264"/>
    <w:rsid w:val="005F1137"/>
    <w:rsid w:val="005F1CC5"/>
    <w:rsid w:val="00601584"/>
    <w:rsid w:val="00602689"/>
    <w:rsid w:val="0060364C"/>
    <w:rsid w:val="00603F0E"/>
    <w:rsid w:val="00607554"/>
    <w:rsid w:val="0061002A"/>
    <w:rsid w:val="006122BA"/>
    <w:rsid w:val="0061330D"/>
    <w:rsid w:val="00617A9F"/>
    <w:rsid w:val="00617D21"/>
    <w:rsid w:val="006209C5"/>
    <w:rsid w:val="006268F8"/>
    <w:rsid w:val="006269F2"/>
    <w:rsid w:val="0062795D"/>
    <w:rsid w:val="00630160"/>
    <w:rsid w:val="00630EF4"/>
    <w:rsid w:val="00630F79"/>
    <w:rsid w:val="00632838"/>
    <w:rsid w:val="00637D11"/>
    <w:rsid w:val="00637DD2"/>
    <w:rsid w:val="00644BF5"/>
    <w:rsid w:val="00645E4B"/>
    <w:rsid w:val="00646371"/>
    <w:rsid w:val="00651078"/>
    <w:rsid w:val="00651B99"/>
    <w:rsid w:val="00652EAA"/>
    <w:rsid w:val="00652F17"/>
    <w:rsid w:val="0065362E"/>
    <w:rsid w:val="006557FB"/>
    <w:rsid w:val="00655A83"/>
    <w:rsid w:val="00656C65"/>
    <w:rsid w:val="00663279"/>
    <w:rsid w:val="00665D44"/>
    <w:rsid w:val="00665FF8"/>
    <w:rsid w:val="006760BC"/>
    <w:rsid w:val="006855C6"/>
    <w:rsid w:val="00691B02"/>
    <w:rsid w:val="00697AF6"/>
    <w:rsid w:val="006A0F7C"/>
    <w:rsid w:val="006A1CF5"/>
    <w:rsid w:val="006A5C74"/>
    <w:rsid w:val="006B03B4"/>
    <w:rsid w:val="006B0866"/>
    <w:rsid w:val="006B0F49"/>
    <w:rsid w:val="006B2290"/>
    <w:rsid w:val="006B3B26"/>
    <w:rsid w:val="006B3FBC"/>
    <w:rsid w:val="006B5BB2"/>
    <w:rsid w:val="006C0497"/>
    <w:rsid w:val="006C5FF5"/>
    <w:rsid w:val="006D6426"/>
    <w:rsid w:val="006E47D9"/>
    <w:rsid w:val="006E7002"/>
    <w:rsid w:val="006E7679"/>
    <w:rsid w:val="006F4DC4"/>
    <w:rsid w:val="006F6F80"/>
    <w:rsid w:val="00700646"/>
    <w:rsid w:val="00702F4E"/>
    <w:rsid w:val="00707C23"/>
    <w:rsid w:val="00712250"/>
    <w:rsid w:val="00714781"/>
    <w:rsid w:val="00717D88"/>
    <w:rsid w:val="00722590"/>
    <w:rsid w:val="007249F2"/>
    <w:rsid w:val="00727C36"/>
    <w:rsid w:val="007336F0"/>
    <w:rsid w:val="00740C24"/>
    <w:rsid w:val="007428E3"/>
    <w:rsid w:val="00743E3D"/>
    <w:rsid w:val="00745CD4"/>
    <w:rsid w:val="007470E6"/>
    <w:rsid w:val="00752864"/>
    <w:rsid w:val="00754398"/>
    <w:rsid w:val="007552D0"/>
    <w:rsid w:val="007558AC"/>
    <w:rsid w:val="00756398"/>
    <w:rsid w:val="00756913"/>
    <w:rsid w:val="00760D74"/>
    <w:rsid w:val="00764268"/>
    <w:rsid w:val="007645EC"/>
    <w:rsid w:val="007651A5"/>
    <w:rsid w:val="007666F4"/>
    <w:rsid w:val="00770E60"/>
    <w:rsid w:val="00782AB2"/>
    <w:rsid w:val="00782EE1"/>
    <w:rsid w:val="00790D3C"/>
    <w:rsid w:val="007942D3"/>
    <w:rsid w:val="00796E51"/>
    <w:rsid w:val="007A0D45"/>
    <w:rsid w:val="007A15F0"/>
    <w:rsid w:val="007A27C2"/>
    <w:rsid w:val="007A3536"/>
    <w:rsid w:val="007A4472"/>
    <w:rsid w:val="007A497E"/>
    <w:rsid w:val="007A6C4F"/>
    <w:rsid w:val="007B6C09"/>
    <w:rsid w:val="007B6EAC"/>
    <w:rsid w:val="007C011A"/>
    <w:rsid w:val="007C11F4"/>
    <w:rsid w:val="007C1DA1"/>
    <w:rsid w:val="007C65EB"/>
    <w:rsid w:val="007D48D2"/>
    <w:rsid w:val="007D528F"/>
    <w:rsid w:val="007D771A"/>
    <w:rsid w:val="007D77CC"/>
    <w:rsid w:val="007E09DA"/>
    <w:rsid w:val="007E3C18"/>
    <w:rsid w:val="007E4999"/>
    <w:rsid w:val="007E53C0"/>
    <w:rsid w:val="007E649C"/>
    <w:rsid w:val="007F105C"/>
    <w:rsid w:val="007F2FB6"/>
    <w:rsid w:val="007F4CA0"/>
    <w:rsid w:val="007F5D43"/>
    <w:rsid w:val="00803B39"/>
    <w:rsid w:val="00807AEA"/>
    <w:rsid w:val="008166D9"/>
    <w:rsid w:val="008178B6"/>
    <w:rsid w:val="00823FB7"/>
    <w:rsid w:val="00827638"/>
    <w:rsid w:val="0083064B"/>
    <w:rsid w:val="008309C8"/>
    <w:rsid w:val="00831730"/>
    <w:rsid w:val="0083389B"/>
    <w:rsid w:val="00835EB9"/>
    <w:rsid w:val="008402B3"/>
    <w:rsid w:val="00840BB6"/>
    <w:rsid w:val="00842C2D"/>
    <w:rsid w:val="00846779"/>
    <w:rsid w:val="00846B8D"/>
    <w:rsid w:val="008479DA"/>
    <w:rsid w:val="008518BB"/>
    <w:rsid w:val="00852185"/>
    <w:rsid w:val="008541C2"/>
    <w:rsid w:val="00854C26"/>
    <w:rsid w:val="00855091"/>
    <w:rsid w:val="00861F68"/>
    <w:rsid w:val="008645BE"/>
    <w:rsid w:val="00865B74"/>
    <w:rsid w:val="00875890"/>
    <w:rsid w:val="008801B5"/>
    <w:rsid w:val="00891E81"/>
    <w:rsid w:val="00893DF9"/>
    <w:rsid w:val="008954C1"/>
    <w:rsid w:val="008974F2"/>
    <w:rsid w:val="00897B0D"/>
    <w:rsid w:val="00897E9F"/>
    <w:rsid w:val="008A66F4"/>
    <w:rsid w:val="008C014F"/>
    <w:rsid w:val="008C1FFC"/>
    <w:rsid w:val="008C239F"/>
    <w:rsid w:val="008C3198"/>
    <w:rsid w:val="008C7411"/>
    <w:rsid w:val="008D311C"/>
    <w:rsid w:val="008D4B09"/>
    <w:rsid w:val="008E2C38"/>
    <w:rsid w:val="008E3EFB"/>
    <w:rsid w:val="008E4450"/>
    <w:rsid w:val="008F01BB"/>
    <w:rsid w:val="008F10A2"/>
    <w:rsid w:val="008F1667"/>
    <w:rsid w:val="008F523C"/>
    <w:rsid w:val="008F7C9D"/>
    <w:rsid w:val="00903F95"/>
    <w:rsid w:val="00906E47"/>
    <w:rsid w:val="0090703E"/>
    <w:rsid w:val="0091343C"/>
    <w:rsid w:val="00914858"/>
    <w:rsid w:val="0092088F"/>
    <w:rsid w:val="009224A8"/>
    <w:rsid w:val="00930679"/>
    <w:rsid w:val="00930BA1"/>
    <w:rsid w:val="0093169E"/>
    <w:rsid w:val="00932534"/>
    <w:rsid w:val="00935007"/>
    <w:rsid w:val="00937AEC"/>
    <w:rsid w:val="0094068E"/>
    <w:rsid w:val="00942FDC"/>
    <w:rsid w:val="009505C9"/>
    <w:rsid w:val="009535B8"/>
    <w:rsid w:val="0095709F"/>
    <w:rsid w:val="00957C46"/>
    <w:rsid w:val="00961398"/>
    <w:rsid w:val="00962543"/>
    <w:rsid w:val="00970EFB"/>
    <w:rsid w:val="00971880"/>
    <w:rsid w:val="009718A8"/>
    <w:rsid w:val="00971CB8"/>
    <w:rsid w:val="00972A68"/>
    <w:rsid w:val="0097572C"/>
    <w:rsid w:val="00987B46"/>
    <w:rsid w:val="00987F23"/>
    <w:rsid w:val="00993FDA"/>
    <w:rsid w:val="00995BBD"/>
    <w:rsid w:val="009A1728"/>
    <w:rsid w:val="009A70F7"/>
    <w:rsid w:val="009B7A63"/>
    <w:rsid w:val="009C200D"/>
    <w:rsid w:val="009C4075"/>
    <w:rsid w:val="009C5926"/>
    <w:rsid w:val="009C77D6"/>
    <w:rsid w:val="009C7A35"/>
    <w:rsid w:val="009D1B98"/>
    <w:rsid w:val="009D7248"/>
    <w:rsid w:val="009E2A2E"/>
    <w:rsid w:val="009E57BC"/>
    <w:rsid w:val="009E5A36"/>
    <w:rsid w:val="009F0411"/>
    <w:rsid w:val="009F53DA"/>
    <w:rsid w:val="009F7459"/>
    <w:rsid w:val="00A012D3"/>
    <w:rsid w:val="00A046BA"/>
    <w:rsid w:val="00A04D44"/>
    <w:rsid w:val="00A05BE9"/>
    <w:rsid w:val="00A06BCD"/>
    <w:rsid w:val="00A10289"/>
    <w:rsid w:val="00A11218"/>
    <w:rsid w:val="00A12EC8"/>
    <w:rsid w:val="00A13981"/>
    <w:rsid w:val="00A144C4"/>
    <w:rsid w:val="00A17A07"/>
    <w:rsid w:val="00A21D6B"/>
    <w:rsid w:val="00A222EA"/>
    <w:rsid w:val="00A26CEB"/>
    <w:rsid w:val="00A3031E"/>
    <w:rsid w:val="00A31149"/>
    <w:rsid w:val="00A318EE"/>
    <w:rsid w:val="00A31B24"/>
    <w:rsid w:val="00A4215F"/>
    <w:rsid w:val="00A42BEE"/>
    <w:rsid w:val="00A43D1F"/>
    <w:rsid w:val="00A44D15"/>
    <w:rsid w:val="00A452D1"/>
    <w:rsid w:val="00A45517"/>
    <w:rsid w:val="00A45D0F"/>
    <w:rsid w:val="00A51E75"/>
    <w:rsid w:val="00A55236"/>
    <w:rsid w:val="00A56145"/>
    <w:rsid w:val="00A63DF5"/>
    <w:rsid w:val="00A65A46"/>
    <w:rsid w:val="00A714E6"/>
    <w:rsid w:val="00A7234F"/>
    <w:rsid w:val="00A75B6E"/>
    <w:rsid w:val="00A7781B"/>
    <w:rsid w:val="00A8592F"/>
    <w:rsid w:val="00A860C0"/>
    <w:rsid w:val="00A875EA"/>
    <w:rsid w:val="00A96037"/>
    <w:rsid w:val="00A96965"/>
    <w:rsid w:val="00AA0D7A"/>
    <w:rsid w:val="00AA70D7"/>
    <w:rsid w:val="00AA7548"/>
    <w:rsid w:val="00AB1C3C"/>
    <w:rsid w:val="00AB4906"/>
    <w:rsid w:val="00AC10C3"/>
    <w:rsid w:val="00AC1245"/>
    <w:rsid w:val="00AC39AA"/>
    <w:rsid w:val="00AC50B4"/>
    <w:rsid w:val="00AC744C"/>
    <w:rsid w:val="00AD0806"/>
    <w:rsid w:val="00AD4E91"/>
    <w:rsid w:val="00AD5AE9"/>
    <w:rsid w:val="00AE276C"/>
    <w:rsid w:val="00AE60A6"/>
    <w:rsid w:val="00AE6C78"/>
    <w:rsid w:val="00AE6E57"/>
    <w:rsid w:val="00AF0F45"/>
    <w:rsid w:val="00AF338B"/>
    <w:rsid w:val="00AF7123"/>
    <w:rsid w:val="00B00C97"/>
    <w:rsid w:val="00B077AA"/>
    <w:rsid w:val="00B10957"/>
    <w:rsid w:val="00B111C3"/>
    <w:rsid w:val="00B12261"/>
    <w:rsid w:val="00B15ACF"/>
    <w:rsid w:val="00B205BE"/>
    <w:rsid w:val="00B23199"/>
    <w:rsid w:val="00B30C09"/>
    <w:rsid w:val="00B32E9D"/>
    <w:rsid w:val="00B3369F"/>
    <w:rsid w:val="00B34175"/>
    <w:rsid w:val="00B37212"/>
    <w:rsid w:val="00B4346D"/>
    <w:rsid w:val="00B46162"/>
    <w:rsid w:val="00B50C7E"/>
    <w:rsid w:val="00B513F1"/>
    <w:rsid w:val="00B546DD"/>
    <w:rsid w:val="00B55560"/>
    <w:rsid w:val="00B643A3"/>
    <w:rsid w:val="00B6615A"/>
    <w:rsid w:val="00B72DBD"/>
    <w:rsid w:val="00B7509A"/>
    <w:rsid w:val="00B760FF"/>
    <w:rsid w:val="00B77EAC"/>
    <w:rsid w:val="00B8218D"/>
    <w:rsid w:val="00B844FD"/>
    <w:rsid w:val="00B85755"/>
    <w:rsid w:val="00B86AEF"/>
    <w:rsid w:val="00B933BD"/>
    <w:rsid w:val="00B95707"/>
    <w:rsid w:val="00B97CB2"/>
    <w:rsid w:val="00BA0451"/>
    <w:rsid w:val="00BA09BD"/>
    <w:rsid w:val="00BA0DBA"/>
    <w:rsid w:val="00BA609B"/>
    <w:rsid w:val="00BA7DC2"/>
    <w:rsid w:val="00BB0226"/>
    <w:rsid w:val="00BB151B"/>
    <w:rsid w:val="00BB6277"/>
    <w:rsid w:val="00BB66D9"/>
    <w:rsid w:val="00BB7F62"/>
    <w:rsid w:val="00BC5E2D"/>
    <w:rsid w:val="00BD3217"/>
    <w:rsid w:val="00BD36FD"/>
    <w:rsid w:val="00BD592A"/>
    <w:rsid w:val="00BD59AF"/>
    <w:rsid w:val="00BE21C4"/>
    <w:rsid w:val="00BE2E9E"/>
    <w:rsid w:val="00BE36D8"/>
    <w:rsid w:val="00BE3C50"/>
    <w:rsid w:val="00BF0B00"/>
    <w:rsid w:val="00BF19FD"/>
    <w:rsid w:val="00BF2802"/>
    <w:rsid w:val="00BF2A98"/>
    <w:rsid w:val="00BF62ED"/>
    <w:rsid w:val="00C01A83"/>
    <w:rsid w:val="00C1172B"/>
    <w:rsid w:val="00C1376D"/>
    <w:rsid w:val="00C14878"/>
    <w:rsid w:val="00C220A0"/>
    <w:rsid w:val="00C2241A"/>
    <w:rsid w:val="00C244ED"/>
    <w:rsid w:val="00C26851"/>
    <w:rsid w:val="00C3020C"/>
    <w:rsid w:val="00C30573"/>
    <w:rsid w:val="00C32F48"/>
    <w:rsid w:val="00C37B9A"/>
    <w:rsid w:val="00C40960"/>
    <w:rsid w:val="00C44011"/>
    <w:rsid w:val="00C45B34"/>
    <w:rsid w:val="00C552CD"/>
    <w:rsid w:val="00C56FD5"/>
    <w:rsid w:val="00C609B8"/>
    <w:rsid w:val="00C63AD5"/>
    <w:rsid w:val="00C710AD"/>
    <w:rsid w:val="00C71237"/>
    <w:rsid w:val="00C72056"/>
    <w:rsid w:val="00C76505"/>
    <w:rsid w:val="00C77B48"/>
    <w:rsid w:val="00C849C2"/>
    <w:rsid w:val="00C9161D"/>
    <w:rsid w:val="00C943FD"/>
    <w:rsid w:val="00C95AD4"/>
    <w:rsid w:val="00CA0BB8"/>
    <w:rsid w:val="00CA11B5"/>
    <w:rsid w:val="00CA2D1F"/>
    <w:rsid w:val="00CA325D"/>
    <w:rsid w:val="00CA37D2"/>
    <w:rsid w:val="00CA558B"/>
    <w:rsid w:val="00CB12AA"/>
    <w:rsid w:val="00CB191F"/>
    <w:rsid w:val="00CB3E1C"/>
    <w:rsid w:val="00CB5525"/>
    <w:rsid w:val="00CB62F6"/>
    <w:rsid w:val="00CC20C6"/>
    <w:rsid w:val="00CC3A33"/>
    <w:rsid w:val="00CC5AAF"/>
    <w:rsid w:val="00CC75B1"/>
    <w:rsid w:val="00CD3D86"/>
    <w:rsid w:val="00CD55C7"/>
    <w:rsid w:val="00CE0A5B"/>
    <w:rsid w:val="00CE548D"/>
    <w:rsid w:val="00CE5D16"/>
    <w:rsid w:val="00CE7D74"/>
    <w:rsid w:val="00CE7D8F"/>
    <w:rsid w:val="00CF14CE"/>
    <w:rsid w:val="00CF1848"/>
    <w:rsid w:val="00CF38F5"/>
    <w:rsid w:val="00CF5AD9"/>
    <w:rsid w:val="00CF5DD0"/>
    <w:rsid w:val="00D00544"/>
    <w:rsid w:val="00D0066B"/>
    <w:rsid w:val="00D014C7"/>
    <w:rsid w:val="00D12044"/>
    <w:rsid w:val="00D17B2F"/>
    <w:rsid w:val="00D203FF"/>
    <w:rsid w:val="00D21057"/>
    <w:rsid w:val="00D23437"/>
    <w:rsid w:val="00D259E2"/>
    <w:rsid w:val="00D330BA"/>
    <w:rsid w:val="00D34A55"/>
    <w:rsid w:val="00D36A0F"/>
    <w:rsid w:val="00D40926"/>
    <w:rsid w:val="00D42F82"/>
    <w:rsid w:val="00D46960"/>
    <w:rsid w:val="00D47E4D"/>
    <w:rsid w:val="00D50039"/>
    <w:rsid w:val="00D5780C"/>
    <w:rsid w:val="00D65C86"/>
    <w:rsid w:val="00D65F48"/>
    <w:rsid w:val="00D672BF"/>
    <w:rsid w:val="00D712E9"/>
    <w:rsid w:val="00D72760"/>
    <w:rsid w:val="00D74F0E"/>
    <w:rsid w:val="00D76486"/>
    <w:rsid w:val="00D76A18"/>
    <w:rsid w:val="00D77E42"/>
    <w:rsid w:val="00D802FD"/>
    <w:rsid w:val="00D81266"/>
    <w:rsid w:val="00D825AA"/>
    <w:rsid w:val="00D83201"/>
    <w:rsid w:val="00D834D3"/>
    <w:rsid w:val="00D93615"/>
    <w:rsid w:val="00DA00BC"/>
    <w:rsid w:val="00DA1E58"/>
    <w:rsid w:val="00DA671A"/>
    <w:rsid w:val="00DA674A"/>
    <w:rsid w:val="00DB11A8"/>
    <w:rsid w:val="00DB1480"/>
    <w:rsid w:val="00DB6A4A"/>
    <w:rsid w:val="00DC259D"/>
    <w:rsid w:val="00DC66B1"/>
    <w:rsid w:val="00DC6BAB"/>
    <w:rsid w:val="00DC6C2A"/>
    <w:rsid w:val="00DC708A"/>
    <w:rsid w:val="00DD118C"/>
    <w:rsid w:val="00DD3D24"/>
    <w:rsid w:val="00DD4017"/>
    <w:rsid w:val="00DD621D"/>
    <w:rsid w:val="00DE01F7"/>
    <w:rsid w:val="00DE2742"/>
    <w:rsid w:val="00DE30CD"/>
    <w:rsid w:val="00DE421F"/>
    <w:rsid w:val="00DE547E"/>
    <w:rsid w:val="00DE7320"/>
    <w:rsid w:val="00DE76CC"/>
    <w:rsid w:val="00DE7AF0"/>
    <w:rsid w:val="00DF0BA7"/>
    <w:rsid w:val="00DF468F"/>
    <w:rsid w:val="00DF54AF"/>
    <w:rsid w:val="00DF61B5"/>
    <w:rsid w:val="00E06331"/>
    <w:rsid w:val="00E1009D"/>
    <w:rsid w:val="00E12CA1"/>
    <w:rsid w:val="00E159FA"/>
    <w:rsid w:val="00E23F8C"/>
    <w:rsid w:val="00E2551E"/>
    <w:rsid w:val="00E2635D"/>
    <w:rsid w:val="00E30F1F"/>
    <w:rsid w:val="00E31898"/>
    <w:rsid w:val="00E3313D"/>
    <w:rsid w:val="00E3321F"/>
    <w:rsid w:val="00E348C7"/>
    <w:rsid w:val="00E34B96"/>
    <w:rsid w:val="00E44FDC"/>
    <w:rsid w:val="00E47C89"/>
    <w:rsid w:val="00E536EC"/>
    <w:rsid w:val="00E546B1"/>
    <w:rsid w:val="00E550A5"/>
    <w:rsid w:val="00E5655C"/>
    <w:rsid w:val="00E60C92"/>
    <w:rsid w:val="00E66235"/>
    <w:rsid w:val="00E72EA2"/>
    <w:rsid w:val="00E73346"/>
    <w:rsid w:val="00E76BEB"/>
    <w:rsid w:val="00E773D5"/>
    <w:rsid w:val="00E776EA"/>
    <w:rsid w:val="00E82E3C"/>
    <w:rsid w:val="00E83C24"/>
    <w:rsid w:val="00E84E67"/>
    <w:rsid w:val="00E8564B"/>
    <w:rsid w:val="00E86160"/>
    <w:rsid w:val="00E86CB0"/>
    <w:rsid w:val="00E91FEB"/>
    <w:rsid w:val="00E92BE0"/>
    <w:rsid w:val="00E92EA8"/>
    <w:rsid w:val="00E9318D"/>
    <w:rsid w:val="00E97B07"/>
    <w:rsid w:val="00EA027C"/>
    <w:rsid w:val="00EA046D"/>
    <w:rsid w:val="00EA3256"/>
    <w:rsid w:val="00EA4E73"/>
    <w:rsid w:val="00EA609E"/>
    <w:rsid w:val="00EA703C"/>
    <w:rsid w:val="00EB2C08"/>
    <w:rsid w:val="00EB5831"/>
    <w:rsid w:val="00EB6E59"/>
    <w:rsid w:val="00EB7F48"/>
    <w:rsid w:val="00EC7508"/>
    <w:rsid w:val="00ED2029"/>
    <w:rsid w:val="00ED2DD0"/>
    <w:rsid w:val="00EE54EB"/>
    <w:rsid w:val="00EE6B53"/>
    <w:rsid w:val="00EE797C"/>
    <w:rsid w:val="00EE7BF2"/>
    <w:rsid w:val="00EF01B2"/>
    <w:rsid w:val="00EF7F85"/>
    <w:rsid w:val="00F02E59"/>
    <w:rsid w:val="00F05D54"/>
    <w:rsid w:val="00F06366"/>
    <w:rsid w:val="00F0663B"/>
    <w:rsid w:val="00F06DA0"/>
    <w:rsid w:val="00F06F0F"/>
    <w:rsid w:val="00F15D7C"/>
    <w:rsid w:val="00F2160B"/>
    <w:rsid w:val="00F21AC4"/>
    <w:rsid w:val="00F32AA2"/>
    <w:rsid w:val="00F330B4"/>
    <w:rsid w:val="00F33816"/>
    <w:rsid w:val="00F37B9A"/>
    <w:rsid w:val="00F40BE8"/>
    <w:rsid w:val="00F41167"/>
    <w:rsid w:val="00F41599"/>
    <w:rsid w:val="00F435A1"/>
    <w:rsid w:val="00F57C0A"/>
    <w:rsid w:val="00F60D52"/>
    <w:rsid w:val="00F62111"/>
    <w:rsid w:val="00F65453"/>
    <w:rsid w:val="00F67A40"/>
    <w:rsid w:val="00F700C6"/>
    <w:rsid w:val="00F73584"/>
    <w:rsid w:val="00F746D4"/>
    <w:rsid w:val="00F76E1C"/>
    <w:rsid w:val="00F7725F"/>
    <w:rsid w:val="00F802A4"/>
    <w:rsid w:val="00F8161A"/>
    <w:rsid w:val="00F82450"/>
    <w:rsid w:val="00F84495"/>
    <w:rsid w:val="00F85A26"/>
    <w:rsid w:val="00F93C48"/>
    <w:rsid w:val="00F94774"/>
    <w:rsid w:val="00F95C4E"/>
    <w:rsid w:val="00FA0AAB"/>
    <w:rsid w:val="00FA2016"/>
    <w:rsid w:val="00FA2CC0"/>
    <w:rsid w:val="00FA2E1A"/>
    <w:rsid w:val="00FA5622"/>
    <w:rsid w:val="00FB4423"/>
    <w:rsid w:val="00FB59B5"/>
    <w:rsid w:val="00FC53DB"/>
    <w:rsid w:val="00FC63F0"/>
    <w:rsid w:val="00FC71BB"/>
    <w:rsid w:val="00FD3456"/>
    <w:rsid w:val="00FD4911"/>
    <w:rsid w:val="00FD56AA"/>
    <w:rsid w:val="00FE10B9"/>
    <w:rsid w:val="00FE54C4"/>
    <w:rsid w:val="00FE7AC1"/>
    <w:rsid w:val="00FF2065"/>
    <w:rsid w:val="00FF242F"/>
    <w:rsid w:val="00FF2431"/>
    <w:rsid w:val="00FF35C5"/>
    <w:rsid w:val="00FF398B"/>
    <w:rsid w:val="00FF3BE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25AD54"/>
  <w15:docId w15:val="{0047AC46-4A7F-41E0-A1D6-A2D03FF4A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Para1HeadingsCSTimesNewRoman">
    <w:name w:val="Style Para1 + +Headings CS (Times New Roman)"/>
    <w:basedOn w:val="Para10"/>
    <w:rsid w:val="00727C36"/>
    <w:pPr>
      <w:numPr>
        <w:numId w:val="0"/>
      </w:numPr>
    </w:pPr>
    <w:rPr>
      <w:rFonts w:asciiTheme="majorBidi" w:hAnsiTheme="majorBidi"/>
    </w:rPr>
  </w:style>
  <w:style w:type="character" w:customStyle="1" w:styleId="ListParagraphChar">
    <w:name w:val="List Paragraph Char"/>
    <w:basedOn w:val="DefaultParagraphFont"/>
    <w:link w:val="ListParagraph"/>
    <w:uiPriority w:val="34"/>
    <w:qFormat/>
    <w:locked/>
    <w:rsid w:val="00A714E6"/>
    <w:rPr>
      <w:rFonts w:ascii="Times New Roman" w:eastAsia="Times New Roman" w:hAnsi="Times New Roman" w:cs="Times New Roman"/>
      <w:sz w:val="22"/>
      <w:lang w:val="en-GB"/>
    </w:rPr>
  </w:style>
  <w:style w:type="character" w:customStyle="1" w:styleId="StylePatternClearGray-15Kernat11pt">
    <w:name w:val="Style Pattern: Clear (Gray-15%) Kern at 11 pt"/>
    <w:rsid w:val="00A714E6"/>
    <w:rPr>
      <w:kern w:val="22"/>
      <w:bdr w:val="none" w:sz="0" w:space="0" w:color="auto"/>
      <w:shd w:val="clear" w:color="auto" w:fill="auto"/>
    </w:rPr>
  </w:style>
  <w:style w:type="paragraph" w:customStyle="1" w:styleId="Para1">
    <w:name w:val="Para 1"/>
    <w:basedOn w:val="BodyText"/>
    <w:rsid w:val="00A714E6"/>
    <w:pPr>
      <w:numPr>
        <w:numId w:val="21"/>
      </w:numPr>
    </w:pPr>
    <w:rPr>
      <w:rFonts w:eastAsia="MS Mincho" w:cs="Angsana New"/>
      <w:bCs/>
      <w:iCs w:val="0"/>
      <w:szCs w:val="22"/>
    </w:rPr>
  </w:style>
  <w:style w:type="paragraph" w:customStyle="1" w:styleId="StylePara1Kernat11pt">
    <w:name w:val="Style Para1 + Kern at 11 pt"/>
    <w:basedOn w:val="Para10"/>
    <w:rsid w:val="00A714E6"/>
    <w:pPr>
      <w:numPr>
        <w:numId w:val="13"/>
      </w:numPr>
    </w:pPr>
    <w:rPr>
      <w:kern w:val="22"/>
    </w:rPr>
  </w:style>
  <w:style w:type="paragraph" w:styleId="CommentSubject">
    <w:name w:val="annotation subject"/>
    <w:basedOn w:val="CommentText"/>
    <w:next w:val="CommentText"/>
    <w:link w:val="CommentSubjectChar"/>
    <w:uiPriority w:val="99"/>
    <w:semiHidden/>
    <w:unhideWhenUsed/>
    <w:rsid w:val="002E667B"/>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2E667B"/>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apersmart.unon.org/resolution/uploads/k1800174.english.pdf" TargetMode="External"/><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cbd.int/doc/decisions/cop-13/cop-13-dec-03-en.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bd.int/doc/decisions/cop-12/cop-12-dec-02-en.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yperlink" Target="https://www.cbd.int/doc/decisions/cop-13/cop-13-dec-06-en.pdf" TargetMode="External"/><Relationship Id="rId23"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hyperlink" Target="https://www.cbd.int/doc/decisions/cop-13/cop-13-dec-03-en.pdf"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8" Type="http://schemas.openxmlformats.org/officeDocument/2006/relationships/hyperlink" Target="https://www.cbd.int/doc/c/c125/07dd/2358396617a20036dbf4d5ad/sbstta-21-inf-15-en.pdf" TargetMode="External"/><Relationship Id="rId13" Type="http://schemas.openxmlformats.org/officeDocument/2006/relationships/hyperlink" Target="https://www.cbd.int/doc/health/cbo-action-policy-en.pdf" TargetMode="External"/><Relationship Id="rId3" Type="http://schemas.openxmlformats.org/officeDocument/2006/relationships/hyperlink" Target="https://www.cbd.int/doc/c/d9d0/7a53/95df6ca3ac3515b5ad812b04/sbstta-21-inf-09-en.pdf" TargetMode="External"/><Relationship Id="rId7" Type="http://schemas.openxmlformats.org/officeDocument/2006/relationships/hyperlink" Target="https://www.cbd.int/doc/c/d8fd/0f2f/1755f512ef36a457b6b65391/sbstta-21-inf-14-en.pdf" TargetMode="External"/><Relationship Id="rId12" Type="http://schemas.openxmlformats.org/officeDocument/2006/relationships/hyperlink" Target="https://documents-dds-ny.un.org/doc/UNDOC/GEN/N15/291/89/pdf/N1529189.pdf?OpenElement" TargetMode="External"/><Relationship Id="rId17" Type="http://schemas.openxmlformats.org/officeDocument/2006/relationships/hyperlink" Target="https://www.cbd.int/doc/c/72d6/b5bb/9244e977048688ec45735d2c/sbstta-21-04-en.pdf" TargetMode="External"/><Relationship Id="rId2" Type="http://schemas.openxmlformats.org/officeDocument/2006/relationships/hyperlink" Target="https://www.cbd.int/doc/c/7067/fa8a/8388cacd75481ce3cd300963/sbstta-21-inf-05-en.pdf" TargetMode="External"/><Relationship Id="rId16" Type="http://schemas.openxmlformats.org/officeDocument/2006/relationships/hyperlink" Target="http://apps.who.int/gb/ebwha/pdf_files/WHA71/A71_11-en.pdf" TargetMode="External"/><Relationship Id="rId1" Type="http://schemas.openxmlformats.org/officeDocument/2006/relationships/hyperlink" Target="https://www.cbd.int/doc/c/8f3a/1121/6734c3a8082948ad3ee71a44/sbstta-21-05-en.pdf" TargetMode="External"/><Relationship Id="rId6" Type="http://schemas.openxmlformats.org/officeDocument/2006/relationships/hyperlink" Target="https://www.cbd.int/doc/c/f02a/9d5f/7a27e1798492f4738014ba62/sbstta-21-inf-13-en.pdf" TargetMode="External"/><Relationship Id="rId11" Type="http://schemas.openxmlformats.org/officeDocument/2006/relationships/hyperlink" Target="https://www.cbd.int/doc/decisions/cop-10/cop-10-dec-02-en.pdf" TargetMode="External"/><Relationship Id="rId5" Type="http://schemas.openxmlformats.org/officeDocument/2006/relationships/hyperlink" Target="https://www.cbd.int/doc/c/32e5/8609/044dcbff0a4abacdb29f1d5f/sbstta-21-inf-12-en.pdf" TargetMode="External"/><Relationship Id="rId15" Type="http://schemas.openxmlformats.org/officeDocument/2006/relationships/hyperlink" Target="https://documents-dds-ny.un.org/doc/UNDOC/GEN/N15/291/89/pdf/N1529189.pdf?OpenElement" TargetMode="External"/><Relationship Id="rId10" Type="http://schemas.openxmlformats.org/officeDocument/2006/relationships/hyperlink" Target="https://www.cbd.int/doc/c/edd1/7e90/76ccae323fc6c2286ceba9a2/cop-13-24-en.pdf" TargetMode="External"/><Relationship Id="rId4" Type="http://schemas.openxmlformats.org/officeDocument/2006/relationships/hyperlink" Target="https://www.cbd.int/doc/c/8375/39f2/f3e248bd79a657a3f08e10c1/sbstta-21-inf-11-en.pdf" TargetMode="External"/><Relationship Id="rId9" Type="http://schemas.openxmlformats.org/officeDocument/2006/relationships/hyperlink" Target="https://www.cbd.int/doc/decisions/cop-10/cop-10-dec-02-en.pdf" TargetMode="External"/><Relationship Id="rId14" Type="http://schemas.openxmlformats.org/officeDocument/2006/relationships/hyperlink" Target="https://www.cbd.int/doc/decisions/cop-10/cop-10-dec-02-en.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200ACA" w:rsidRDefault="00CE6602" w:rsidP="00CE6602">
          <w:pPr>
            <w:pStyle w:val="C444DEE40D7C456B82AF1A09CD132ABF"/>
          </w:pPr>
          <w:r>
            <w:rPr>
              <w:rStyle w:val="PlaceholderText"/>
            </w:rPr>
            <w:t>Click here to enter text.</w:t>
          </w:r>
        </w:p>
      </w:docPartBody>
    </w:docPart>
    <w:docPart>
      <w:docPartPr>
        <w:name w:val="012639082CAB4A229A6DD89611CA8122"/>
        <w:category>
          <w:name w:val="General"/>
          <w:gallery w:val="placeholder"/>
        </w:category>
        <w:types>
          <w:type w:val="bbPlcHdr"/>
        </w:types>
        <w:behaviors>
          <w:behavior w:val="content"/>
        </w:behaviors>
        <w:guid w:val="{7A594910-04F5-4EF4-B8E8-FB291CB17723}"/>
      </w:docPartPr>
      <w:docPartBody>
        <w:p w:rsidR="005F0413" w:rsidRDefault="00650C86">
          <w:r w:rsidRPr="00384CD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200ACA"/>
    <w:rsid w:val="00277BCC"/>
    <w:rsid w:val="002E5EB5"/>
    <w:rsid w:val="003E7E6F"/>
    <w:rsid w:val="00500A2B"/>
    <w:rsid w:val="0058288D"/>
    <w:rsid w:val="005F0413"/>
    <w:rsid w:val="00650C86"/>
    <w:rsid w:val="006801B3"/>
    <w:rsid w:val="00720F63"/>
    <w:rsid w:val="007F0A5B"/>
    <w:rsid w:val="007F1B76"/>
    <w:rsid w:val="00810A55"/>
    <w:rsid w:val="008C6619"/>
    <w:rsid w:val="008D420E"/>
    <w:rsid w:val="0098642F"/>
    <w:rsid w:val="009C1075"/>
    <w:rsid w:val="00A26B14"/>
    <w:rsid w:val="00CE6602"/>
    <w:rsid w:val="00EC35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0C86"/>
    <w:rPr>
      <w:color w:val="808080"/>
    </w:rPr>
  </w:style>
  <w:style w:type="paragraph" w:customStyle="1" w:styleId="C444DEE40D7C456B82AF1A09CD132ABF">
    <w:name w:val="C444DEE40D7C456B82AF1A09CD132ABF"/>
    <w:rsid w:val="00CE660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BD285B-7496-4847-B686-EE523AA39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4913</Words>
  <Characters>28005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2/3. 	Mainstreaming of biodiversity within and across sectors and other strategic actions to enhance implementation</vt:lpstr>
    </vt:vector>
  </TitlesOfParts>
  <Company>SCBD</Company>
  <LinksUpToDate>false</LinksUpToDate>
  <CharactersWithSpaces>32853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 	Mainstreaming of biodiversity within and across sectors and other strategic actions to enhance implementation</dc:title>
  <dc:subject>CBD/SBI/REC/2/3</dc:subject>
  <dc:creator>SBI 2</dc:creator>
  <cp:lastModifiedBy>veronique lefebvre</cp:lastModifiedBy>
  <cp:revision>4</cp:revision>
  <cp:lastPrinted>2018-07-13T21:29:00Z</cp:lastPrinted>
  <dcterms:created xsi:type="dcterms:W3CDTF">2018-07-30T14:05:00Z</dcterms:created>
  <dcterms:modified xsi:type="dcterms:W3CDTF">2018-07-30T14:08:00Z</dcterms:modified>
  <cp:contentStatus>GENERAL</cp:contentStatus>
</cp:coreProperties>
</file>