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515"/>
        <w:gridCol w:w="3071"/>
      </w:tblGrid>
      <w:tr w:rsidR="00A11FC8" w14:paraId="6416D932" w14:textId="77777777" w:rsidTr="0066350A">
        <w:tc>
          <w:tcPr>
            <w:tcW w:w="1371" w:type="dxa"/>
            <w:tcBorders>
              <w:top w:val="nil"/>
              <w:left w:val="nil"/>
              <w:bottom w:val="single" w:sz="12" w:space="0" w:color="000000"/>
              <w:right w:val="nil"/>
            </w:tcBorders>
            <w:hideMark/>
          </w:tcPr>
          <w:p w14:paraId="3C141EBB" w14:textId="66795BD6" w:rsidR="00A11FC8" w:rsidRDefault="00A11FC8" w:rsidP="00A11FC8">
            <w:pPr>
              <w:pStyle w:val="Para10"/>
              <w:numPr>
                <w:ilvl w:val="0"/>
                <w:numId w:val="0"/>
              </w:numPr>
              <w:tabs>
                <w:tab w:val="left" w:pos="720"/>
              </w:tabs>
              <w:rPr>
                <w:noProof/>
              </w:rPr>
            </w:pPr>
            <w:r>
              <w:rPr>
                <w:noProof/>
                <w:lang w:val="en-US"/>
              </w:rPr>
              <w:drawing>
                <wp:inline distT="0" distB="0" distL="0" distR="0" wp14:anchorId="1EE67FC4" wp14:editId="0BC04B09">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6AEBBB82" w14:textId="77777777" w:rsidR="00A11FC8" w:rsidRDefault="00A11FC8" w:rsidP="0066350A">
            <w:pPr>
              <w:spacing w:before="120" w:after="120"/>
              <w:rPr>
                <w:noProof/>
                <w:snapToGrid w:val="0"/>
                <w:kern w:val="22"/>
              </w:rPr>
            </w:pPr>
            <w:r>
              <w:rPr>
                <w:noProof/>
                <w:snapToGrid w:val="0"/>
                <w:kern w:val="22"/>
                <w:lang w:val="en-US"/>
              </w:rPr>
              <w:drawing>
                <wp:inline distT="0" distB="0" distL="0" distR="0" wp14:anchorId="6B0B6106" wp14:editId="51EEA10B">
                  <wp:extent cx="436245" cy="456955"/>
                  <wp:effectExtent l="0" t="0" r="952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245" cy="45695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70855752" w14:textId="77777777" w:rsidR="00A11FC8" w:rsidRPr="008C24AA" w:rsidRDefault="00A11FC8" w:rsidP="003A4270">
            <w:pPr>
              <w:pStyle w:val="Heading8"/>
              <w:spacing w:beforeLines="30" w:before="72"/>
              <w:rPr>
                <w:rFonts w:ascii="Arial" w:hAnsi="Arial"/>
                <w:b w:val="0"/>
              </w:rPr>
            </w:pPr>
            <w:r w:rsidRPr="008C24AA">
              <w:rPr>
                <w:rFonts w:ascii="Arial" w:hAnsi="Arial"/>
              </w:rPr>
              <w:t>CBD</w:t>
            </w:r>
          </w:p>
          <w:p w14:paraId="4673D09C" w14:textId="77777777" w:rsidR="00A11FC8" w:rsidRPr="008C24AA" w:rsidRDefault="00A11FC8" w:rsidP="0066350A">
            <w:pPr>
              <w:jc w:val="right"/>
              <w:rPr>
                <w:rFonts w:ascii="Univers" w:hAnsi="Univers"/>
                <w:b/>
                <w:sz w:val="32"/>
              </w:rPr>
            </w:pPr>
          </w:p>
        </w:tc>
      </w:tr>
      <w:tr w:rsidR="00A11FC8" w14:paraId="58F2CE17" w14:textId="77777777" w:rsidTr="0066350A">
        <w:trPr>
          <w:trHeight w:val="1693"/>
        </w:trPr>
        <w:tc>
          <w:tcPr>
            <w:tcW w:w="5239" w:type="dxa"/>
            <w:gridSpan w:val="3"/>
            <w:tcBorders>
              <w:top w:val="nil"/>
              <w:left w:val="nil"/>
              <w:bottom w:val="single" w:sz="36" w:space="0" w:color="000000"/>
              <w:right w:val="nil"/>
            </w:tcBorders>
          </w:tcPr>
          <w:p w14:paraId="5B973BEA" w14:textId="77777777" w:rsidR="00A11FC8" w:rsidRPr="00FE6610" w:rsidRDefault="00A11FC8" w:rsidP="0066350A">
            <w:pPr>
              <w:rPr>
                <w:b/>
                <w:sz w:val="2"/>
              </w:rPr>
            </w:pPr>
          </w:p>
          <w:p w14:paraId="53E2574C" w14:textId="77777777" w:rsidR="00A11FC8" w:rsidRPr="008C24AA" w:rsidRDefault="00A11FC8" w:rsidP="0066350A">
            <w:pPr>
              <w:rPr>
                <w:b/>
                <w:sz w:val="12"/>
              </w:rPr>
            </w:pPr>
            <w:r>
              <w:rPr>
                <w:b/>
                <w:noProof/>
                <w:sz w:val="40"/>
                <w:szCs w:val="40"/>
                <w:lang w:val="en-US"/>
              </w:rPr>
              <w:drawing>
                <wp:inline distT="0" distB="0" distL="0" distR="0" wp14:anchorId="4D3D81F0" wp14:editId="4BAEA7A8">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515" w:type="dxa"/>
            <w:tcBorders>
              <w:top w:val="nil"/>
              <w:left w:val="nil"/>
              <w:bottom w:val="single" w:sz="36" w:space="0" w:color="000000"/>
              <w:right w:val="nil"/>
            </w:tcBorders>
          </w:tcPr>
          <w:p w14:paraId="2D3BEFE7" w14:textId="77777777" w:rsidR="00A11FC8" w:rsidRDefault="00A11FC8" w:rsidP="0066350A">
            <w:pPr>
              <w:rPr>
                <w:sz w:val="24"/>
              </w:rPr>
            </w:pPr>
          </w:p>
        </w:tc>
        <w:tc>
          <w:tcPr>
            <w:tcW w:w="3071" w:type="dxa"/>
            <w:tcBorders>
              <w:top w:val="nil"/>
              <w:left w:val="nil"/>
              <w:bottom w:val="single" w:sz="36" w:space="0" w:color="000000"/>
              <w:right w:val="nil"/>
            </w:tcBorders>
          </w:tcPr>
          <w:p w14:paraId="6F6F3CF8" w14:textId="77777777" w:rsidR="00A11FC8" w:rsidRPr="00AC2CF5" w:rsidRDefault="00A11FC8" w:rsidP="0066350A">
            <w:pPr>
              <w:spacing w:before="120"/>
              <w:rPr>
                <w:sz w:val="24"/>
              </w:rPr>
            </w:pPr>
            <w:r w:rsidRPr="00AC2CF5">
              <w:rPr>
                <w:sz w:val="24"/>
              </w:rPr>
              <w:t>Distr.</w:t>
            </w:r>
          </w:p>
          <w:p w14:paraId="1982DDF2" w14:textId="29591729" w:rsidR="00A11FC8" w:rsidRPr="00EC629A" w:rsidRDefault="002013A0" w:rsidP="0066350A">
            <w:pPr>
              <w:rPr>
                <w:snapToGrid w:val="0"/>
                <w:kern w:val="22"/>
                <w:sz w:val="24"/>
              </w:rPr>
            </w:pPr>
            <w:r>
              <w:rPr>
                <w:snapToGrid w:val="0"/>
                <w:kern w:val="22"/>
                <w:sz w:val="24"/>
              </w:rPr>
              <w:t>GENERAL</w:t>
            </w:r>
          </w:p>
          <w:p w14:paraId="4C895D76" w14:textId="77777777" w:rsidR="00A11FC8" w:rsidRPr="00EC629A" w:rsidRDefault="00A11FC8" w:rsidP="0066350A">
            <w:pPr>
              <w:rPr>
                <w:snapToGrid w:val="0"/>
                <w:kern w:val="22"/>
                <w:sz w:val="24"/>
              </w:rPr>
            </w:pPr>
          </w:p>
          <w:p w14:paraId="4CD35BD2" w14:textId="76C9A268" w:rsidR="00A11FC8" w:rsidRPr="00EC629A" w:rsidRDefault="00A11FC8" w:rsidP="0066350A">
            <w:pPr>
              <w:rPr>
                <w:snapToGrid w:val="0"/>
                <w:kern w:val="22"/>
                <w:sz w:val="24"/>
              </w:rPr>
            </w:pPr>
            <w:r>
              <w:rPr>
                <w:snapToGrid w:val="0"/>
                <w:kern w:val="22"/>
                <w:sz w:val="24"/>
              </w:rPr>
              <w:t>CBD/SBI/</w:t>
            </w:r>
            <w:r w:rsidR="002013A0">
              <w:rPr>
                <w:snapToGrid w:val="0"/>
                <w:kern w:val="22"/>
                <w:sz w:val="24"/>
              </w:rPr>
              <w:t>REC/</w:t>
            </w:r>
            <w:r>
              <w:rPr>
                <w:snapToGrid w:val="0"/>
                <w:kern w:val="22"/>
                <w:sz w:val="24"/>
              </w:rPr>
              <w:t>2</w:t>
            </w:r>
            <w:r w:rsidRPr="00EC629A">
              <w:rPr>
                <w:snapToGrid w:val="0"/>
                <w:kern w:val="22"/>
                <w:sz w:val="24"/>
              </w:rPr>
              <w:t>/</w:t>
            </w:r>
            <w:r w:rsidR="002013A0">
              <w:rPr>
                <w:snapToGrid w:val="0"/>
                <w:kern w:val="22"/>
                <w:sz w:val="24"/>
              </w:rPr>
              <w:t>3</w:t>
            </w:r>
          </w:p>
          <w:p w14:paraId="63766CF7" w14:textId="00B2E5FD" w:rsidR="00A11FC8" w:rsidRPr="00EC629A" w:rsidRDefault="00A11FC8" w:rsidP="0066350A">
            <w:pPr>
              <w:rPr>
                <w:snapToGrid w:val="0"/>
                <w:kern w:val="22"/>
                <w:sz w:val="24"/>
              </w:rPr>
            </w:pPr>
            <w:r>
              <w:rPr>
                <w:snapToGrid w:val="0"/>
                <w:kern w:val="22"/>
                <w:sz w:val="24"/>
              </w:rPr>
              <w:t>1</w:t>
            </w:r>
            <w:r w:rsidR="002013A0">
              <w:rPr>
                <w:snapToGrid w:val="0"/>
                <w:kern w:val="22"/>
                <w:sz w:val="24"/>
              </w:rPr>
              <w:t>3</w:t>
            </w:r>
            <w:r>
              <w:rPr>
                <w:snapToGrid w:val="0"/>
                <w:kern w:val="22"/>
                <w:sz w:val="24"/>
              </w:rPr>
              <w:t xml:space="preserve"> July 2018</w:t>
            </w:r>
          </w:p>
          <w:p w14:paraId="513F2C3A" w14:textId="77777777" w:rsidR="00A11FC8" w:rsidRPr="00AC2CF5" w:rsidRDefault="00A11FC8" w:rsidP="0066350A">
            <w:pPr>
              <w:rPr>
                <w:sz w:val="24"/>
              </w:rPr>
            </w:pPr>
          </w:p>
          <w:p w14:paraId="7F908781" w14:textId="77777777" w:rsidR="00A11FC8" w:rsidRPr="00AC2CF5" w:rsidRDefault="00A11FC8" w:rsidP="0066350A">
            <w:pPr>
              <w:rPr>
                <w:sz w:val="24"/>
              </w:rPr>
            </w:pPr>
            <w:r w:rsidRPr="00AC2CF5">
              <w:rPr>
                <w:sz w:val="24"/>
              </w:rPr>
              <w:t>CHINESE</w:t>
            </w:r>
          </w:p>
          <w:p w14:paraId="66AB6948" w14:textId="77777777" w:rsidR="00A11FC8" w:rsidRDefault="00A11FC8" w:rsidP="0066350A">
            <w:pPr>
              <w:spacing w:after="120"/>
              <w:rPr>
                <w:rFonts w:ascii="Courier New" w:hAnsi="Courier New"/>
                <w:sz w:val="24"/>
              </w:rPr>
            </w:pPr>
            <w:r w:rsidRPr="00AC2CF5">
              <w:rPr>
                <w:sz w:val="24"/>
              </w:rPr>
              <w:t>ORIGINAL: ENGLISH</w:t>
            </w:r>
          </w:p>
        </w:tc>
      </w:tr>
    </w:tbl>
    <w:p w14:paraId="75D92783" w14:textId="77777777" w:rsidR="00A11FC8" w:rsidRPr="00E23256" w:rsidRDefault="00A11FC8" w:rsidP="00A11FC8">
      <w:pPr>
        <w:pStyle w:val="Cornernotation"/>
        <w:overflowPunct w:val="0"/>
        <w:autoSpaceDE w:val="0"/>
        <w:autoSpaceDN w:val="0"/>
        <w:spacing w:before="60"/>
        <w:ind w:left="173" w:right="4536" w:hanging="173"/>
        <w:rPr>
          <w:sz w:val="24"/>
        </w:rPr>
      </w:pPr>
      <w:r>
        <w:rPr>
          <w:rFonts w:hint="eastAsia"/>
          <w:sz w:val="24"/>
        </w:rPr>
        <w:t>执行问题</w:t>
      </w:r>
      <w:r w:rsidRPr="00E23256">
        <w:rPr>
          <w:sz w:val="24"/>
        </w:rPr>
        <w:t>附属机构</w:t>
      </w:r>
    </w:p>
    <w:p w14:paraId="26CDC0A8" w14:textId="77777777" w:rsidR="002A7FE6" w:rsidRPr="00780325" w:rsidRDefault="002A7FE6" w:rsidP="002A7FE6">
      <w:pPr>
        <w:pStyle w:val="meetingname"/>
        <w:ind w:left="0" w:right="4392" w:firstLine="0"/>
        <w:rPr>
          <w:kern w:val="22"/>
          <w:sz w:val="24"/>
        </w:rPr>
      </w:pPr>
      <w:r w:rsidRPr="00780325">
        <w:rPr>
          <w:kern w:val="22"/>
          <w:sz w:val="24"/>
        </w:rPr>
        <w:t>第二次会议</w:t>
      </w:r>
    </w:p>
    <w:p w14:paraId="3E64AE72" w14:textId="77777777" w:rsidR="002A7FE6" w:rsidRPr="00780325" w:rsidRDefault="002A7FE6" w:rsidP="002A7FE6">
      <w:pPr>
        <w:pStyle w:val="meetingname"/>
        <w:ind w:left="0" w:right="4392" w:firstLine="0"/>
        <w:rPr>
          <w:kern w:val="22"/>
          <w:sz w:val="24"/>
        </w:rPr>
      </w:pPr>
      <w:r w:rsidRPr="00780325">
        <w:rPr>
          <w:kern w:val="22"/>
          <w:sz w:val="24"/>
          <w:lang w:eastAsia="nb-NO"/>
        </w:rPr>
        <w:t>2018</w:t>
      </w:r>
      <w:r w:rsidRPr="00780325">
        <w:rPr>
          <w:kern w:val="22"/>
          <w:sz w:val="24"/>
        </w:rPr>
        <w:t>年</w:t>
      </w:r>
      <w:r w:rsidRPr="00780325">
        <w:rPr>
          <w:kern w:val="22"/>
          <w:sz w:val="24"/>
        </w:rPr>
        <w:t>7</w:t>
      </w:r>
      <w:r w:rsidRPr="00780325">
        <w:rPr>
          <w:kern w:val="22"/>
          <w:sz w:val="24"/>
        </w:rPr>
        <w:t>月</w:t>
      </w:r>
      <w:r w:rsidRPr="00780325">
        <w:rPr>
          <w:kern w:val="22"/>
          <w:sz w:val="24"/>
        </w:rPr>
        <w:t>9</w:t>
      </w:r>
      <w:r w:rsidRPr="00780325">
        <w:rPr>
          <w:kern w:val="22"/>
          <w:sz w:val="24"/>
        </w:rPr>
        <w:t>日至</w:t>
      </w:r>
      <w:r w:rsidRPr="00780325">
        <w:rPr>
          <w:kern w:val="22"/>
          <w:sz w:val="24"/>
        </w:rPr>
        <w:t>13</w:t>
      </w:r>
      <w:r w:rsidRPr="00780325">
        <w:rPr>
          <w:kern w:val="22"/>
          <w:sz w:val="24"/>
        </w:rPr>
        <w:t>日，加拿大蒙特利尔</w:t>
      </w:r>
    </w:p>
    <w:p w14:paraId="378514D8" w14:textId="77777777" w:rsidR="002A7FE6" w:rsidRPr="00E23256" w:rsidRDefault="002A7FE6" w:rsidP="002A7FE6">
      <w:pPr>
        <w:pStyle w:val="Cornernotation"/>
        <w:overflowPunct w:val="0"/>
        <w:autoSpaceDE w:val="0"/>
        <w:autoSpaceDN w:val="0"/>
        <w:rPr>
          <w:sz w:val="24"/>
        </w:rPr>
      </w:pPr>
      <w:r w:rsidRPr="00E23256">
        <w:rPr>
          <w:sz w:val="24"/>
        </w:rPr>
        <w:t>议程项目</w:t>
      </w:r>
      <w:r>
        <w:rPr>
          <w:rFonts w:hint="eastAsia"/>
          <w:sz w:val="24"/>
        </w:rPr>
        <w:t>5</w:t>
      </w:r>
    </w:p>
    <w:p w14:paraId="29088B3D" w14:textId="712C1A55" w:rsidR="002013A0" w:rsidRDefault="002013A0" w:rsidP="002A7FE6">
      <w:pPr>
        <w:pStyle w:val="Heading1"/>
        <w:keepNext w:val="0"/>
        <w:suppressLineNumbers/>
        <w:tabs>
          <w:tab w:val="clear" w:pos="720"/>
        </w:tabs>
        <w:suppressAutoHyphens/>
        <w:adjustRightInd w:val="0"/>
        <w:snapToGrid w:val="0"/>
        <w:ind w:left="1440" w:right="1440"/>
        <w:rPr>
          <w:rFonts w:ascii="SimHei" w:eastAsia="SimHei" w:hAnsi="SimHei"/>
          <w:b w:val="0"/>
          <w:caps w:val="0"/>
          <w:kern w:val="22"/>
          <w:sz w:val="28"/>
          <w:lang w:val="en-US"/>
        </w:rPr>
      </w:pPr>
      <w:r>
        <w:rPr>
          <w:rFonts w:ascii="SimHei" w:eastAsia="SimHei" w:hAnsi="SimHei" w:hint="eastAsia"/>
          <w:b w:val="0"/>
          <w:caps w:val="0"/>
          <w:kern w:val="22"/>
          <w:sz w:val="28"/>
          <w:lang w:val="en-US"/>
        </w:rPr>
        <w:t>执行问题附属机构通过的建议</w:t>
      </w:r>
    </w:p>
    <w:p w14:paraId="077D7C9C" w14:textId="7301F369" w:rsidR="00811A49" w:rsidRPr="002013A0" w:rsidRDefault="002013A0" w:rsidP="00AF796C">
      <w:pPr>
        <w:pStyle w:val="Heading1"/>
        <w:keepNext w:val="0"/>
        <w:suppressLineNumbers/>
        <w:tabs>
          <w:tab w:val="clear" w:pos="720"/>
        </w:tabs>
        <w:suppressAutoHyphens/>
        <w:adjustRightInd w:val="0"/>
        <w:snapToGrid w:val="0"/>
        <w:ind w:left="1944" w:right="1440" w:hanging="504"/>
        <w:jc w:val="left"/>
        <w:rPr>
          <w:rFonts w:ascii="SimSun" w:hAnsi="SimSun"/>
          <w:kern w:val="22"/>
          <w:sz w:val="24"/>
          <w:lang w:val="en-US"/>
        </w:rPr>
      </w:pPr>
      <w:r w:rsidRPr="002013A0">
        <w:rPr>
          <w:rFonts w:ascii="SimSun" w:hAnsi="SimSun" w:hint="eastAsia"/>
          <w:caps w:val="0"/>
          <w:kern w:val="22"/>
          <w:sz w:val="24"/>
          <w:lang w:val="en-US"/>
        </w:rPr>
        <w:t>2</w:t>
      </w:r>
      <w:r w:rsidRPr="002013A0">
        <w:rPr>
          <w:rFonts w:ascii="SimSun" w:hAnsi="SimSun"/>
          <w:caps w:val="0"/>
          <w:kern w:val="22"/>
          <w:sz w:val="24"/>
          <w:lang w:val="en-US"/>
        </w:rPr>
        <w:t>/</w:t>
      </w:r>
      <w:proofErr w:type="gramStart"/>
      <w:r w:rsidRPr="002013A0">
        <w:rPr>
          <w:rFonts w:ascii="SimSun" w:hAnsi="SimSun"/>
          <w:caps w:val="0"/>
          <w:kern w:val="22"/>
          <w:sz w:val="24"/>
          <w:lang w:val="en-US"/>
        </w:rPr>
        <w:t>3.</w:t>
      </w:r>
      <w:r w:rsidR="00811A49" w:rsidRPr="002013A0">
        <w:rPr>
          <w:rFonts w:ascii="SimSun" w:hAnsi="SimSun" w:hint="eastAsia"/>
          <w:kern w:val="22"/>
          <w:sz w:val="24"/>
          <w:lang w:val="en-US"/>
        </w:rPr>
        <w:t>部门内和部门间</w:t>
      </w:r>
      <w:r w:rsidR="00AF796C" w:rsidRPr="002013A0">
        <w:rPr>
          <w:rFonts w:ascii="SimSun" w:hAnsi="SimSun" w:hint="eastAsia"/>
          <w:caps w:val="0"/>
          <w:kern w:val="22"/>
          <w:sz w:val="24"/>
          <w:lang w:val="en-US"/>
        </w:rPr>
        <w:t>生物多样性</w:t>
      </w:r>
      <w:r w:rsidR="00A56792" w:rsidRPr="002013A0">
        <w:rPr>
          <w:rFonts w:ascii="SimSun" w:hAnsi="SimSun" w:hint="eastAsia"/>
          <w:kern w:val="22"/>
          <w:sz w:val="24"/>
          <w:lang w:val="en-US"/>
        </w:rPr>
        <w:t>主流化</w:t>
      </w:r>
      <w:r w:rsidR="00A56792" w:rsidRPr="002013A0">
        <w:rPr>
          <w:rFonts w:ascii="SimSun" w:hAnsi="SimSun"/>
          <w:kern w:val="22"/>
          <w:sz w:val="24"/>
          <w:lang w:val="en-US"/>
        </w:rPr>
        <w:t>和</w:t>
      </w:r>
      <w:r w:rsidR="00811A49" w:rsidRPr="002013A0">
        <w:rPr>
          <w:rFonts w:ascii="SimSun" w:hAnsi="SimSun" w:hint="eastAsia"/>
          <w:kern w:val="22"/>
          <w:sz w:val="24"/>
          <w:lang w:val="en-US"/>
        </w:rPr>
        <w:t>加强执行</w:t>
      </w:r>
      <w:r w:rsidR="00A56792" w:rsidRPr="002013A0">
        <w:rPr>
          <w:rFonts w:ascii="SimSun" w:hAnsi="SimSun" w:hint="eastAsia"/>
          <w:kern w:val="22"/>
          <w:sz w:val="24"/>
          <w:lang w:val="en-US"/>
        </w:rPr>
        <w:t>工作</w:t>
      </w:r>
      <w:r w:rsidR="00811A49" w:rsidRPr="002013A0">
        <w:rPr>
          <w:rFonts w:ascii="SimSun" w:hAnsi="SimSun" w:hint="eastAsia"/>
          <w:kern w:val="22"/>
          <w:sz w:val="24"/>
          <w:lang w:val="en-US"/>
        </w:rPr>
        <w:t>的其他战略行动</w:t>
      </w:r>
      <w:proofErr w:type="gramEnd"/>
    </w:p>
    <w:p w14:paraId="5F2C2176" w14:textId="14373FDA" w:rsidR="00811A49" w:rsidRPr="004B58A8" w:rsidRDefault="00811A49" w:rsidP="00815371">
      <w:pPr>
        <w:pStyle w:val="Para10"/>
        <w:keepNext/>
        <w:numPr>
          <w:ilvl w:val="0"/>
          <w:numId w:val="0"/>
        </w:numPr>
        <w:suppressLineNumbers/>
        <w:suppressAutoHyphens/>
        <w:adjustRightInd w:val="0"/>
        <w:spacing w:line="240" w:lineRule="atLeast"/>
        <w:ind w:firstLine="490"/>
        <w:rPr>
          <w:rFonts w:ascii="KaiTi" w:eastAsia="KaiTi" w:hAnsi="KaiTi"/>
          <w:kern w:val="22"/>
          <w:sz w:val="24"/>
          <w:szCs w:val="24"/>
        </w:rPr>
      </w:pPr>
      <w:bookmarkStart w:id="0" w:name="_Ref501642863"/>
      <w:r w:rsidRPr="004B58A8">
        <w:rPr>
          <w:rFonts w:ascii="KaiTi" w:eastAsia="KaiTi" w:hAnsi="KaiTi" w:hint="eastAsia"/>
          <w:kern w:val="22"/>
          <w:sz w:val="24"/>
          <w:szCs w:val="24"/>
          <w:lang w:val="zh-CN"/>
        </w:rPr>
        <w:t>执行问题附属机构</w:t>
      </w:r>
      <w:r w:rsidR="004B58A8">
        <w:rPr>
          <w:rFonts w:ascii="KaiTi" w:eastAsia="KaiTi" w:hAnsi="KaiTi" w:hint="eastAsia"/>
          <w:kern w:val="22"/>
          <w:sz w:val="24"/>
          <w:szCs w:val="24"/>
          <w:lang w:val="zh-CN"/>
        </w:rPr>
        <w:t>，</w:t>
      </w:r>
      <w:r w:rsidR="00CA1937">
        <w:rPr>
          <w:rFonts w:ascii="KaiTi" w:eastAsia="KaiTi" w:hAnsi="KaiTi" w:hint="eastAsia"/>
          <w:kern w:val="22"/>
          <w:sz w:val="24"/>
          <w:szCs w:val="24"/>
          <w:lang w:val="zh-CN"/>
        </w:rPr>
        <w:t xml:space="preserve"> </w:t>
      </w:r>
    </w:p>
    <w:bookmarkEnd w:id="0"/>
    <w:p w14:paraId="3B0CA208" w14:textId="2CB34C89" w:rsidR="00811A49" w:rsidRPr="009A61FA" w:rsidRDefault="004B58A8" w:rsidP="00815371">
      <w:pPr>
        <w:pStyle w:val="StylePara1Kernat11pt"/>
        <w:numPr>
          <w:ilvl w:val="0"/>
          <w:numId w:val="11"/>
        </w:numPr>
        <w:suppressLineNumbers/>
        <w:suppressAutoHyphens/>
        <w:adjustRightInd w:val="0"/>
        <w:spacing w:line="240" w:lineRule="atLeast"/>
        <w:ind w:left="0" w:firstLine="490"/>
        <w:rPr>
          <w:sz w:val="24"/>
          <w:szCs w:val="24"/>
        </w:rPr>
      </w:pPr>
      <w:r w:rsidRPr="004B58A8">
        <w:rPr>
          <w:rFonts w:ascii="KaiTi" w:eastAsia="KaiTi" w:hAnsi="KaiTi" w:hint="eastAsia"/>
          <w:sz w:val="24"/>
          <w:szCs w:val="24"/>
        </w:rPr>
        <w:t>表示</w:t>
      </w:r>
      <w:r w:rsidR="00811A49" w:rsidRPr="004B58A8">
        <w:rPr>
          <w:rFonts w:ascii="KaiTi" w:eastAsia="KaiTi" w:hAnsi="KaiTi" w:hint="eastAsia"/>
          <w:sz w:val="24"/>
          <w:szCs w:val="24"/>
          <w:lang w:val="zh-CN"/>
        </w:rPr>
        <w:t>注意到</w:t>
      </w:r>
      <w:r w:rsidR="00811A49" w:rsidRPr="009A61FA">
        <w:rPr>
          <w:rFonts w:hAnsi="SimSun" w:hint="eastAsia"/>
          <w:sz w:val="24"/>
          <w:szCs w:val="24"/>
          <w:lang w:val="zh-CN"/>
        </w:rPr>
        <w:t>执行秘书关于生物多样性主流化和加强执行</w:t>
      </w:r>
      <w:r w:rsidR="00A56792">
        <w:rPr>
          <w:rFonts w:hAnsi="SimSun" w:hint="eastAsia"/>
          <w:sz w:val="24"/>
          <w:szCs w:val="24"/>
          <w:lang w:val="zh-CN"/>
        </w:rPr>
        <w:t>工作</w:t>
      </w:r>
      <w:r w:rsidR="00811A49" w:rsidRPr="009A61FA">
        <w:rPr>
          <w:rFonts w:hAnsi="SimSun" w:hint="eastAsia"/>
          <w:sz w:val="24"/>
          <w:szCs w:val="24"/>
          <w:lang w:val="zh-CN"/>
        </w:rPr>
        <w:t>的</w:t>
      </w:r>
      <w:r w:rsidR="00F53240">
        <w:rPr>
          <w:rFonts w:hAnsi="SimSun" w:hint="eastAsia"/>
          <w:sz w:val="24"/>
          <w:szCs w:val="24"/>
          <w:lang w:val="zh-CN"/>
        </w:rPr>
        <w:t>其他</w:t>
      </w:r>
      <w:r w:rsidR="00811A49" w:rsidRPr="009A61FA">
        <w:rPr>
          <w:rFonts w:hAnsi="SimSun" w:hint="eastAsia"/>
          <w:sz w:val="24"/>
          <w:szCs w:val="24"/>
          <w:lang w:val="zh-CN"/>
        </w:rPr>
        <w:t>战略行动的说明</w:t>
      </w:r>
      <w:r w:rsidR="002B5D24">
        <w:rPr>
          <w:rFonts w:hAnsi="SimSun" w:hint="eastAsia"/>
          <w:sz w:val="24"/>
          <w:szCs w:val="24"/>
          <w:lang w:val="zh-CN"/>
        </w:rPr>
        <w:t>、</w:t>
      </w:r>
      <w:r w:rsidR="00811A49" w:rsidRPr="009A61FA">
        <w:rPr>
          <w:rStyle w:val="FootnoteReference"/>
          <w:sz w:val="24"/>
          <w:szCs w:val="24"/>
          <w:lang w:val="zh-CN"/>
        </w:rPr>
        <w:footnoteReference w:id="1"/>
      </w:r>
      <w:r w:rsidR="00811A49" w:rsidRPr="009A61FA">
        <w:rPr>
          <w:rFonts w:hAnsi="SimSun" w:hint="eastAsia"/>
          <w:sz w:val="24"/>
          <w:szCs w:val="24"/>
          <w:lang w:val="zh-CN"/>
        </w:rPr>
        <w:t>为科学、技术和工艺咨询</w:t>
      </w:r>
      <w:r w:rsidR="00F53240">
        <w:rPr>
          <w:rFonts w:hAnsi="SimSun" w:hint="eastAsia"/>
          <w:sz w:val="24"/>
          <w:szCs w:val="24"/>
          <w:lang w:val="zh-CN"/>
        </w:rPr>
        <w:t>附属</w:t>
      </w:r>
      <w:r w:rsidR="00811A49" w:rsidRPr="009A61FA">
        <w:rPr>
          <w:rFonts w:hAnsi="SimSun" w:hint="eastAsia"/>
          <w:sz w:val="24"/>
          <w:szCs w:val="24"/>
          <w:lang w:val="zh-CN"/>
        </w:rPr>
        <w:t>机构第二十一次会议</w:t>
      </w:r>
      <w:r w:rsidR="00F53240">
        <w:rPr>
          <w:rFonts w:hAnsi="SimSun" w:hint="eastAsia"/>
          <w:sz w:val="24"/>
          <w:szCs w:val="24"/>
          <w:lang w:val="zh-CN"/>
        </w:rPr>
        <w:t>印发</w:t>
      </w:r>
      <w:r w:rsidR="00811A49" w:rsidRPr="009A61FA">
        <w:rPr>
          <w:rFonts w:hAnsi="SimSun" w:hint="eastAsia"/>
          <w:sz w:val="24"/>
          <w:szCs w:val="24"/>
          <w:lang w:val="zh-CN"/>
        </w:rPr>
        <w:t>的说明</w:t>
      </w:r>
      <w:r w:rsidR="00811A49" w:rsidRPr="009A61FA">
        <w:rPr>
          <w:rStyle w:val="FootnoteReference"/>
          <w:sz w:val="24"/>
          <w:szCs w:val="24"/>
          <w:lang w:val="zh-CN"/>
        </w:rPr>
        <w:footnoteReference w:id="2"/>
      </w:r>
      <w:r w:rsidR="00811A49" w:rsidRPr="009A61FA">
        <w:rPr>
          <w:rFonts w:hAnsi="SimSun" w:hint="eastAsia"/>
          <w:sz w:val="24"/>
          <w:szCs w:val="24"/>
          <w:lang w:val="zh-CN"/>
        </w:rPr>
        <w:t>以及关于生物多样性在能源和采矿、基础设施</w:t>
      </w:r>
      <w:r w:rsidR="00F53240">
        <w:rPr>
          <w:rFonts w:hAnsi="SimSun" w:hint="eastAsia"/>
          <w:sz w:val="24"/>
          <w:szCs w:val="24"/>
          <w:lang w:val="zh-CN"/>
        </w:rPr>
        <w:t>、</w:t>
      </w:r>
      <w:r w:rsidR="00811A49" w:rsidRPr="009A61FA">
        <w:rPr>
          <w:rFonts w:hAnsi="SimSun" w:hint="eastAsia"/>
          <w:sz w:val="24"/>
          <w:szCs w:val="24"/>
          <w:lang w:val="zh-CN"/>
        </w:rPr>
        <w:t>制造和加工</w:t>
      </w:r>
      <w:r w:rsidR="00F53240">
        <w:rPr>
          <w:rFonts w:hAnsi="SimSun" w:hint="eastAsia"/>
          <w:sz w:val="24"/>
          <w:szCs w:val="24"/>
          <w:lang w:val="zh-CN"/>
        </w:rPr>
        <w:t>业</w:t>
      </w:r>
      <w:r w:rsidR="00811A49" w:rsidRPr="009A61FA">
        <w:rPr>
          <w:rFonts w:hAnsi="SimSun" w:hint="eastAsia"/>
          <w:sz w:val="24"/>
          <w:szCs w:val="24"/>
          <w:lang w:val="zh-CN"/>
        </w:rPr>
        <w:t>部门主流化的信息文件</w:t>
      </w:r>
      <w:r w:rsidR="002013A0" w:rsidRPr="009A61FA">
        <w:rPr>
          <w:rFonts w:hAnsi="SimSun" w:hint="eastAsia"/>
          <w:sz w:val="24"/>
          <w:szCs w:val="24"/>
          <w:lang w:val="zh-CN"/>
        </w:rPr>
        <w:t>中所载的信息</w:t>
      </w:r>
      <w:r w:rsidR="002013A0" w:rsidRPr="009A61FA">
        <w:rPr>
          <w:rFonts w:hAnsi="SimSun" w:hint="eastAsia"/>
          <w:sz w:val="24"/>
          <w:szCs w:val="24"/>
        </w:rPr>
        <w:t>；</w:t>
      </w:r>
      <w:r w:rsidR="00811A49" w:rsidRPr="009A61FA">
        <w:rPr>
          <w:rStyle w:val="FootnoteReference"/>
          <w:sz w:val="24"/>
          <w:szCs w:val="24"/>
          <w:lang w:val="zh-CN"/>
        </w:rPr>
        <w:footnoteReference w:id="3"/>
      </w:r>
      <w:r w:rsidR="00A56792">
        <w:rPr>
          <w:rFonts w:hAnsi="SimSun" w:hint="eastAsia"/>
          <w:sz w:val="24"/>
          <w:szCs w:val="24"/>
          <w:lang w:val="zh-CN"/>
        </w:rPr>
        <w:t xml:space="preserve"> </w:t>
      </w:r>
    </w:p>
    <w:p w14:paraId="6EB0D18A" w14:textId="758BE3FB" w:rsidR="00F47D7C" w:rsidRPr="005C0BC9" w:rsidRDefault="003A4270" w:rsidP="00815371">
      <w:pPr>
        <w:pStyle w:val="StylePara1Kernat11pt"/>
        <w:numPr>
          <w:ilvl w:val="0"/>
          <w:numId w:val="11"/>
        </w:numPr>
        <w:suppressLineNumbers/>
        <w:suppressAutoHyphens/>
        <w:adjustRightInd w:val="0"/>
        <w:spacing w:line="240" w:lineRule="atLeast"/>
        <w:ind w:left="0" w:firstLine="490"/>
        <w:rPr>
          <w:iCs/>
          <w:sz w:val="24"/>
          <w:szCs w:val="22"/>
        </w:rPr>
      </w:pPr>
      <w:r>
        <w:rPr>
          <w:rFonts w:ascii="KaiTi" w:eastAsia="KaiTi" w:hAnsi="KaiTi" w:hint="eastAsia"/>
          <w:sz w:val="24"/>
          <w:szCs w:val="24"/>
        </w:rPr>
        <w:t>确认</w:t>
      </w:r>
      <w:r w:rsidR="00F47D7C" w:rsidRPr="005C0BC9">
        <w:rPr>
          <w:rFonts w:hAnsi="SimSun" w:hint="eastAsia"/>
          <w:sz w:val="24"/>
          <w:szCs w:val="24"/>
          <w:lang w:val="zh-CN"/>
        </w:rPr>
        <w:t>生物多样性</w:t>
      </w:r>
      <w:r w:rsidR="00F47D7C" w:rsidRPr="005C0BC9">
        <w:rPr>
          <w:rFonts w:hAnsi="SimSun"/>
          <w:sz w:val="24"/>
          <w:szCs w:val="24"/>
          <w:lang w:val="zh-CN"/>
        </w:rPr>
        <w:t>主</w:t>
      </w:r>
      <w:r w:rsidR="00811A49" w:rsidRPr="005C0BC9">
        <w:rPr>
          <w:rFonts w:hAnsi="SimSun" w:hint="eastAsia"/>
          <w:sz w:val="24"/>
          <w:szCs w:val="24"/>
          <w:lang w:val="zh-CN"/>
        </w:rPr>
        <w:t>流化是协助</w:t>
      </w:r>
      <w:r w:rsidR="00F47D7C" w:rsidRPr="005C0BC9">
        <w:rPr>
          <w:rFonts w:hAnsi="SimSun" w:hint="eastAsia"/>
          <w:sz w:val="24"/>
          <w:szCs w:val="24"/>
          <w:lang w:val="zh-CN"/>
        </w:rPr>
        <w:t>各缔约</w:t>
      </w:r>
      <w:proofErr w:type="gramStart"/>
      <w:r w:rsidR="00F47D7C" w:rsidRPr="005C0BC9">
        <w:rPr>
          <w:rFonts w:hAnsi="SimSun" w:hint="eastAsia"/>
          <w:sz w:val="24"/>
          <w:szCs w:val="24"/>
          <w:lang w:val="zh-CN"/>
        </w:rPr>
        <w:t>方执行</w:t>
      </w:r>
      <w:proofErr w:type="gramEnd"/>
      <w:r w:rsidR="00F47D7C" w:rsidRPr="005C0BC9">
        <w:rPr>
          <w:rFonts w:hAnsi="SimSun" w:hint="eastAsia"/>
          <w:sz w:val="24"/>
          <w:szCs w:val="24"/>
          <w:lang w:val="zh-CN"/>
        </w:rPr>
        <w:t>《公约》的关键办法</w:t>
      </w:r>
      <w:r w:rsidR="00811A49" w:rsidRPr="005C0BC9">
        <w:rPr>
          <w:rFonts w:hAnsi="SimSun" w:hint="eastAsia"/>
          <w:sz w:val="24"/>
          <w:szCs w:val="24"/>
        </w:rPr>
        <w:t>，</w:t>
      </w:r>
      <w:r w:rsidR="005C0BC9" w:rsidRPr="005C0BC9">
        <w:rPr>
          <w:rFonts w:hAnsi="SimSun" w:hint="eastAsia"/>
          <w:sz w:val="24"/>
          <w:szCs w:val="24"/>
        </w:rPr>
        <w:t>而</w:t>
      </w:r>
      <w:r w:rsidR="005C0BC9" w:rsidRPr="005C0BC9">
        <w:rPr>
          <w:rFonts w:hAnsi="SimSun"/>
          <w:sz w:val="24"/>
          <w:szCs w:val="24"/>
        </w:rPr>
        <w:t>实现</w:t>
      </w:r>
      <w:r w:rsidR="005C0BC9" w:rsidRPr="005C0BC9">
        <w:rPr>
          <w:rFonts w:hAnsi="SimSun" w:hint="eastAsia"/>
          <w:sz w:val="24"/>
          <w:szCs w:val="24"/>
        </w:rPr>
        <w:t>生物多样性</w:t>
      </w:r>
      <w:r w:rsidR="005C0BC9" w:rsidRPr="005C0BC9">
        <w:rPr>
          <w:rFonts w:hAnsi="SimSun"/>
          <w:sz w:val="24"/>
          <w:szCs w:val="24"/>
        </w:rPr>
        <w:t>的保护和可持续利用，</w:t>
      </w:r>
      <w:r w:rsidR="00811A49" w:rsidRPr="005C0BC9">
        <w:rPr>
          <w:rFonts w:hAnsi="SimSun" w:hint="eastAsia"/>
          <w:sz w:val="24"/>
          <w:szCs w:val="24"/>
          <w:lang w:val="zh-CN"/>
        </w:rPr>
        <w:t>需要</w:t>
      </w:r>
      <w:proofErr w:type="gramStart"/>
      <w:r w:rsidR="00811A49" w:rsidRPr="005C0BC9">
        <w:rPr>
          <w:rFonts w:hAnsi="SimSun" w:hint="eastAsia"/>
          <w:sz w:val="24"/>
          <w:szCs w:val="24"/>
          <w:lang w:val="zh-CN"/>
        </w:rPr>
        <w:t>作</w:t>
      </w:r>
      <w:proofErr w:type="gramEnd"/>
      <w:r w:rsidR="00811A49" w:rsidRPr="005C0BC9">
        <w:rPr>
          <w:rFonts w:hAnsi="SimSun" w:hint="eastAsia"/>
          <w:sz w:val="24"/>
          <w:szCs w:val="24"/>
          <w:lang w:val="zh-CN"/>
        </w:rPr>
        <w:t>出转型</w:t>
      </w:r>
      <w:r w:rsidR="005C0BC9" w:rsidRPr="005C0BC9">
        <w:rPr>
          <w:rFonts w:hAnsi="SimSun" w:hint="eastAsia"/>
          <w:sz w:val="24"/>
          <w:szCs w:val="24"/>
          <w:lang w:val="zh-CN"/>
        </w:rPr>
        <w:t>性</w:t>
      </w:r>
      <w:r w:rsidR="00811A49" w:rsidRPr="005C0BC9">
        <w:rPr>
          <w:rFonts w:hAnsi="SimSun" w:hint="eastAsia"/>
          <w:sz w:val="24"/>
          <w:szCs w:val="24"/>
          <w:lang w:val="zh-CN"/>
        </w:rPr>
        <w:t>变革</w:t>
      </w:r>
      <w:r w:rsidR="00811A49" w:rsidRPr="005C0BC9">
        <w:rPr>
          <w:rFonts w:hAnsi="SimSun" w:hint="eastAsia"/>
          <w:sz w:val="24"/>
          <w:szCs w:val="24"/>
        </w:rPr>
        <w:t>，</w:t>
      </w:r>
      <w:r w:rsidR="00811A49" w:rsidRPr="005C0BC9">
        <w:rPr>
          <w:rFonts w:hAnsi="SimSun" w:hint="eastAsia"/>
          <w:sz w:val="24"/>
          <w:szCs w:val="24"/>
          <w:lang w:val="zh-CN"/>
        </w:rPr>
        <w:t>包括改变</w:t>
      </w:r>
      <w:r w:rsidR="005C0BC9" w:rsidRPr="005C0BC9">
        <w:rPr>
          <w:rFonts w:hAnsi="SimSun" w:hint="eastAsia"/>
          <w:sz w:val="24"/>
          <w:szCs w:val="24"/>
          <w:lang w:val="zh-CN"/>
        </w:rPr>
        <w:t>各个</w:t>
      </w:r>
      <w:r w:rsidR="00811A49" w:rsidRPr="005C0BC9">
        <w:rPr>
          <w:rFonts w:hAnsi="SimSun" w:hint="eastAsia"/>
          <w:sz w:val="24"/>
          <w:szCs w:val="24"/>
          <w:lang w:val="zh-CN"/>
        </w:rPr>
        <w:t>层面</w:t>
      </w:r>
      <w:r w:rsidR="005C0BC9" w:rsidRPr="005C0BC9">
        <w:rPr>
          <w:rFonts w:hAnsi="SimSun" w:hint="eastAsia"/>
          <w:sz w:val="24"/>
          <w:szCs w:val="24"/>
          <w:lang w:val="zh-CN"/>
        </w:rPr>
        <w:t>和</w:t>
      </w:r>
      <w:r w:rsidR="005C0BC9" w:rsidRPr="005C0BC9">
        <w:rPr>
          <w:rFonts w:hAnsi="SimSun"/>
          <w:sz w:val="24"/>
          <w:szCs w:val="24"/>
          <w:lang w:val="zh-CN"/>
        </w:rPr>
        <w:t>各个部门</w:t>
      </w:r>
      <w:r w:rsidR="00811A49" w:rsidRPr="005C0BC9">
        <w:rPr>
          <w:rFonts w:hAnsi="SimSun" w:hint="eastAsia"/>
          <w:sz w:val="24"/>
          <w:szCs w:val="24"/>
          <w:lang w:val="zh-CN"/>
        </w:rPr>
        <w:t>的行为和决策</w:t>
      </w:r>
      <w:r w:rsidR="00811A49" w:rsidRPr="005C0BC9">
        <w:rPr>
          <w:rFonts w:hAnsi="SimSun" w:hint="eastAsia"/>
          <w:sz w:val="24"/>
          <w:szCs w:val="24"/>
        </w:rPr>
        <w:t>，</w:t>
      </w:r>
      <w:r w:rsidR="00811A49" w:rsidRPr="005C0BC9">
        <w:rPr>
          <w:rFonts w:hAnsi="SimSun" w:hint="eastAsia"/>
          <w:sz w:val="24"/>
          <w:szCs w:val="24"/>
          <w:lang w:val="zh-CN"/>
        </w:rPr>
        <w:t>以便实现《</w:t>
      </w:r>
      <w:r w:rsidR="00811A49" w:rsidRPr="005C0BC9">
        <w:rPr>
          <w:sz w:val="24"/>
          <w:szCs w:val="24"/>
        </w:rPr>
        <w:t>2011-2020</w:t>
      </w:r>
      <w:r w:rsidR="00811A49" w:rsidRPr="005C0BC9">
        <w:rPr>
          <w:rFonts w:hAnsi="SimSun" w:hint="eastAsia"/>
          <w:sz w:val="24"/>
          <w:szCs w:val="24"/>
          <w:lang w:val="zh-CN"/>
        </w:rPr>
        <w:t>年生物多样性战略计划》</w:t>
      </w:r>
      <w:r w:rsidR="00811A49" w:rsidRPr="009A61FA">
        <w:rPr>
          <w:rStyle w:val="FootnoteReference"/>
          <w:sz w:val="24"/>
          <w:szCs w:val="24"/>
          <w:lang w:val="zh-CN"/>
        </w:rPr>
        <w:footnoteReference w:id="4"/>
      </w:r>
      <w:r w:rsidR="005D7E80">
        <w:rPr>
          <w:rFonts w:hAnsi="SimSun" w:hint="eastAsia"/>
          <w:sz w:val="24"/>
          <w:szCs w:val="24"/>
          <w:lang w:val="zh-CN"/>
        </w:rPr>
        <w:t>及其</w:t>
      </w:r>
      <w:r w:rsidR="00811A49" w:rsidRPr="005C0BC9">
        <w:rPr>
          <w:rFonts w:hAnsi="SimSun" w:hint="eastAsia"/>
          <w:sz w:val="24"/>
          <w:szCs w:val="24"/>
          <w:lang w:val="zh-CN"/>
        </w:rPr>
        <w:t>爱知生物多样性</w:t>
      </w:r>
      <w:r w:rsidR="00F53240">
        <w:rPr>
          <w:rFonts w:hAnsi="SimSun" w:hint="eastAsia"/>
          <w:sz w:val="24"/>
          <w:szCs w:val="24"/>
          <w:lang w:val="zh-CN"/>
        </w:rPr>
        <w:t>目标</w:t>
      </w:r>
      <w:r w:rsidR="005D7E80">
        <w:rPr>
          <w:rFonts w:hAnsi="SimSun" w:hint="eastAsia"/>
          <w:sz w:val="24"/>
          <w:szCs w:val="24"/>
          <w:lang w:val="zh-CN"/>
        </w:rPr>
        <w:t>和</w:t>
      </w:r>
      <w:proofErr w:type="gramStart"/>
      <w:r w:rsidR="002013A0">
        <w:rPr>
          <w:rFonts w:hAnsi="SimSun" w:hint="eastAsia"/>
          <w:sz w:val="24"/>
          <w:szCs w:val="24"/>
          <w:lang w:val="zh-CN"/>
        </w:rPr>
        <w:t>2</w:t>
      </w:r>
      <w:r w:rsidR="002013A0">
        <w:rPr>
          <w:rFonts w:hAnsi="SimSun"/>
          <w:sz w:val="24"/>
          <w:szCs w:val="24"/>
          <w:lang w:val="zh-CN"/>
        </w:rPr>
        <w:t>050</w:t>
      </w:r>
      <w:r w:rsidR="00F53240">
        <w:rPr>
          <w:rFonts w:hAnsi="SimSun" w:hint="eastAsia"/>
          <w:sz w:val="24"/>
          <w:szCs w:val="24"/>
          <w:lang w:val="zh-CN"/>
        </w:rPr>
        <w:t>年</w:t>
      </w:r>
      <w:r>
        <w:rPr>
          <w:rFonts w:hAnsi="SimSun" w:hint="eastAsia"/>
          <w:sz w:val="24"/>
          <w:szCs w:val="24"/>
          <w:lang w:val="zh-CN"/>
        </w:rPr>
        <w:t>愿景</w:t>
      </w:r>
      <w:r w:rsidR="005C0BC9" w:rsidRPr="005C0BC9">
        <w:rPr>
          <w:rFonts w:hAnsi="SimSun" w:hint="eastAsia"/>
          <w:sz w:val="24"/>
          <w:szCs w:val="24"/>
          <w:lang w:val="zh-CN"/>
        </w:rPr>
        <w:t>以</w:t>
      </w:r>
      <w:proofErr w:type="gramEnd"/>
      <w:r w:rsidR="005C0BC9" w:rsidRPr="005C0BC9">
        <w:rPr>
          <w:rFonts w:hAnsi="SimSun" w:hint="eastAsia"/>
          <w:sz w:val="24"/>
          <w:szCs w:val="24"/>
          <w:lang w:val="zh-CN"/>
        </w:rPr>
        <w:t>及</w:t>
      </w:r>
      <w:r w:rsidR="00F47D7C" w:rsidRPr="005C0BC9">
        <w:rPr>
          <w:sz w:val="24"/>
          <w:szCs w:val="22"/>
        </w:rPr>
        <w:t>2020</w:t>
      </w:r>
      <w:r w:rsidR="00F53240">
        <w:rPr>
          <w:rFonts w:hint="eastAsia"/>
          <w:sz w:val="24"/>
          <w:szCs w:val="22"/>
        </w:rPr>
        <w:t>年</w:t>
      </w:r>
      <w:r>
        <w:rPr>
          <w:rFonts w:hint="eastAsia"/>
          <w:sz w:val="24"/>
          <w:szCs w:val="22"/>
        </w:rPr>
        <w:t>后全球生物多样性框架</w:t>
      </w:r>
      <w:r w:rsidR="005C0BC9" w:rsidRPr="005C0BC9">
        <w:rPr>
          <w:sz w:val="24"/>
          <w:szCs w:val="22"/>
        </w:rPr>
        <w:t>；</w:t>
      </w:r>
    </w:p>
    <w:p w14:paraId="106383A9" w14:textId="14521EC7" w:rsidR="00811A49" w:rsidRPr="009A61FA" w:rsidRDefault="00811A49" w:rsidP="00815371">
      <w:pPr>
        <w:pStyle w:val="StylePara1Kernat11pt"/>
        <w:numPr>
          <w:ilvl w:val="0"/>
          <w:numId w:val="11"/>
        </w:numPr>
        <w:suppressLineNumbers/>
        <w:suppressAutoHyphens/>
        <w:adjustRightInd w:val="0"/>
        <w:spacing w:line="240" w:lineRule="atLeast"/>
        <w:ind w:left="0" w:firstLine="490"/>
        <w:rPr>
          <w:sz w:val="24"/>
          <w:szCs w:val="24"/>
        </w:rPr>
      </w:pPr>
      <w:r w:rsidRPr="004B58A8">
        <w:rPr>
          <w:rFonts w:ascii="KaiTi" w:eastAsia="KaiTi" w:hAnsi="KaiTi" w:hint="eastAsia"/>
          <w:sz w:val="24"/>
          <w:szCs w:val="24"/>
          <w:lang w:val="zh-CN"/>
        </w:rPr>
        <w:t>注意到</w:t>
      </w:r>
      <w:r w:rsidRPr="009A61FA">
        <w:rPr>
          <w:rFonts w:hAnsi="SimSun" w:hint="eastAsia"/>
          <w:sz w:val="24"/>
          <w:szCs w:val="24"/>
          <w:lang w:val="zh-CN"/>
        </w:rPr>
        <w:t>有许多政策和工具</w:t>
      </w:r>
      <w:r w:rsidR="00D0078E">
        <w:rPr>
          <w:rFonts w:hAnsi="SimSun" w:hint="eastAsia"/>
          <w:sz w:val="24"/>
          <w:szCs w:val="24"/>
          <w:lang w:val="zh-CN"/>
        </w:rPr>
        <w:t>可</w:t>
      </w:r>
      <w:r w:rsidRPr="009A61FA">
        <w:rPr>
          <w:rFonts w:hAnsi="SimSun" w:hint="eastAsia"/>
          <w:sz w:val="24"/>
          <w:szCs w:val="24"/>
          <w:lang w:val="zh-CN"/>
        </w:rPr>
        <w:t>用于解决这些部门的</w:t>
      </w:r>
      <w:r w:rsidR="00AD537A" w:rsidRPr="009A61FA">
        <w:rPr>
          <w:rFonts w:hAnsi="SimSun" w:hint="eastAsia"/>
          <w:sz w:val="24"/>
          <w:szCs w:val="24"/>
          <w:lang w:val="zh-CN"/>
        </w:rPr>
        <w:t>生物多样性</w:t>
      </w:r>
      <w:r w:rsidRPr="009A61FA">
        <w:rPr>
          <w:rFonts w:hAnsi="SimSun" w:hint="eastAsia"/>
          <w:sz w:val="24"/>
          <w:szCs w:val="24"/>
          <w:lang w:val="zh-CN"/>
        </w:rPr>
        <w:t>主流化问题</w:t>
      </w:r>
      <w:r w:rsidRPr="009A61FA">
        <w:rPr>
          <w:rFonts w:hAnsi="SimSun" w:hint="eastAsia"/>
          <w:sz w:val="24"/>
          <w:szCs w:val="24"/>
        </w:rPr>
        <w:t>，</w:t>
      </w:r>
      <w:r w:rsidR="00F47D7C">
        <w:rPr>
          <w:rFonts w:hAnsi="SimSun" w:hint="eastAsia"/>
          <w:sz w:val="24"/>
          <w:szCs w:val="24"/>
          <w:lang w:val="zh-CN"/>
        </w:rPr>
        <w:t>但</w:t>
      </w:r>
      <w:r w:rsidRPr="009A61FA">
        <w:rPr>
          <w:rFonts w:hAnsi="SimSun" w:hint="eastAsia"/>
          <w:sz w:val="24"/>
          <w:szCs w:val="24"/>
          <w:lang w:val="zh-CN"/>
        </w:rPr>
        <w:t>需要</w:t>
      </w:r>
      <w:r w:rsidR="00AD537A">
        <w:rPr>
          <w:rFonts w:hAnsi="SimSun" w:hint="eastAsia"/>
          <w:sz w:val="24"/>
          <w:szCs w:val="24"/>
          <w:lang w:val="zh-CN"/>
        </w:rPr>
        <w:t>大大</w:t>
      </w:r>
      <w:r w:rsidRPr="009A61FA">
        <w:rPr>
          <w:rFonts w:hAnsi="SimSun" w:hint="eastAsia"/>
          <w:sz w:val="24"/>
          <w:szCs w:val="24"/>
          <w:lang w:val="zh-CN"/>
        </w:rPr>
        <w:t>扩大</w:t>
      </w:r>
      <w:r w:rsidR="00AD537A">
        <w:rPr>
          <w:rFonts w:hAnsi="SimSun" w:hint="eastAsia"/>
          <w:sz w:val="24"/>
          <w:szCs w:val="24"/>
          <w:lang w:val="zh-CN"/>
        </w:rPr>
        <w:t>其使用</w:t>
      </w:r>
      <w:r w:rsidRPr="009A61FA">
        <w:rPr>
          <w:rFonts w:hAnsi="SimSun" w:hint="eastAsia"/>
          <w:sz w:val="24"/>
          <w:szCs w:val="24"/>
          <w:lang w:val="zh-CN"/>
        </w:rPr>
        <w:t>规模</w:t>
      </w:r>
      <w:r w:rsidR="00AD537A">
        <w:rPr>
          <w:rFonts w:hAnsi="SimSun" w:hint="eastAsia"/>
          <w:sz w:val="24"/>
          <w:szCs w:val="24"/>
          <w:lang w:val="zh-CN"/>
        </w:rPr>
        <w:t>，提高其</w:t>
      </w:r>
      <w:r w:rsidRPr="009A61FA">
        <w:rPr>
          <w:rFonts w:hAnsi="SimSun" w:hint="eastAsia"/>
          <w:sz w:val="24"/>
          <w:szCs w:val="24"/>
          <w:lang w:val="zh-CN"/>
        </w:rPr>
        <w:t>优先顺序</w:t>
      </w:r>
      <w:r w:rsidRPr="009A61FA">
        <w:rPr>
          <w:rFonts w:hAnsi="SimSun" w:hint="eastAsia"/>
          <w:sz w:val="24"/>
          <w:szCs w:val="24"/>
        </w:rPr>
        <w:t>；</w:t>
      </w:r>
    </w:p>
    <w:p w14:paraId="54BEACDB" w14:textId="1DBA30C0" w:rsidR="00811A49" w:rsidRPr="009A61FA" w:rsidRDefault="003A4270" w:rsidP="00815371">
      <w:pPr>
        <w:pStyle w:val="StylePara1Kernat11pt"/>
        <w:numPr>
          <w:ilvl w:val="0"/>
          <w:numId w:val="11"/>
        </w:numPr>
        <w:suppressLineNumbers/>
        <w:suppressAutoHyphens/>
        <w:adjustRightInd w:val="0"/>
        <w:spacing w:line="240" w:lineRule="atLeast"/>
        <w:ind w:left="0" w:firstLine="490"/>
        <w:rPr>
          <w:sz w:val="24"/>
          <w:szCs w:val="24"/>
        </w:rPr>
      </w:pPr>
      <w:r>
        <w:rPr>
          <w:rFonts w:ascii="KaiTi" w:eastAsia="KaiTi" w:hAnsi="KaiTi" w:hint="eastAsia"/>
          <w:sz w:val="24"/>
          <w:szCs w:val="24"/>
          <w:lang w:val="zh-CN"/>
        </w:rPr>
        <w:t>确认</w:t>
      </w:r>
      <w:r w:rsidR="00582E22">
        <w:rPr>
          <w:rFonts w:hAnsi="SimSun" w:hint="eastAsia"/>
          <w:sz w:val="24"/>
          <w:szCs w:val="24"/>
          <w:lang w:val="zh-CN"/>
        </w:rPr>
        <w:t>审评</w:t>
      </w:r>
      <w:r w:rsidR="00811A49" w:rsidRPr="009A61FA">
        <w:rPr>
          <w:rFonts w:hAnsi="SimSun" w:hint="eastAsia"/>
          <w:sz w:val="24"/>
          <w:szCs w:val="24"/>
          <w:lang w:val="zh-CN"/>
        </w:rPr>
        <w:t>国家一级行动</w:t>
      </w:r>
      <w:r w:rsidR="00582E22">
        <w:rPr>
          <w:rFonts w:hAnsi="SimSun" w:hint="eastAsia"/>
          <w:sz w:val="24"/>
          <w:szCs w:val="24"/>
          <w:lang w:val="zh-CN"/>
        </w:rPr>
        <w:t>的成效，找出所涉</w:t>
      </w:r>
      <w:r w:rsidR="004A5154">
        <w:rPr>
          <w:rFonts w:hAnsi="SimSun"/>
          <w:sz w:val="24"/>
          <w:szCs w:val="24"/>
          <w:lang w:val="zh-CN"/>
        </w:rPr>
        <w:t>障碍和挑战</w:t>
      </w:r>
      <w:r w:rsidR="00582E22">
        <w:rPr>
          <w:rFonts w:hAnsi="SimSun" w:hint="eastAsia"/>
          <w:sz w:val="24"/>
          <w:szCs w:val="24"/>
          <w:lang w:val="zh-CN"/>
        </w:rPr>
        <w:t>，</w:t>
      </w:r>
      <w:r w:rsidR="004A5154">
        <w:rPr>
          <w:rFonts w:hAnsi="SimSun"/>
          <w:sz w:val="24"/>
          <w:szCs w:val="24"/>
          <w:lang w:val="zh-CN"/>
        </w:rPr>
        <w:t>同时</w:t>
      </w:r>
      <w:r w:rsidR="00582E22">
        <w:rPr>
          <w:rFonts w:hAnsi="SimSun" w:hint="eastAsia"/>
          <w:sz w:val="24"/>
          <w:szCs w:val="24"/>
          <w:lang w:val="zh-CN"/>
        </w:rPr>
        <w:t>考虑到</w:t>
      </w:r>
      <w:r w:rsidR="004A5154">
        <w:rPr>
          <w:rFonts w:hAnsi="SimSun"/>
          <w:sz w:val="24"/>
          <w:szCs w:val="24"/>
          <w:lang w:val="zh-CN"/>
        </w:rPr>
        <w:t>不同的</w:t>
      </w:r>
      <w:r>
        <w:rPr>
          <w:rFonts w:hAnsi="SimSun" w:hint="eastAsia"/>
          <w:sz w:val="24"/>
          <w:szCs w:val="24"/>
          <w:lang w:val="zh-CN"/>
        </w:rPr>
        <w:t>国家能力和</w:t>
      </w:r>
      <w:r w:rsidR="004A5154">
        <w:rPr>
          <w:rFonts w:hAnsi="SimSun"/>
          <w:sz w:val="24"/>
          <w:szCs w:val="24"/>
          <w:lang w:val="zh-CN"/>
        </w:rPr>
        <w:t>国情</w:t>
      </w:r>
      <w:r w:rsidR="00582E22">
        <w:rPr>
          <w:rFonts w:hAnsi="SimSun" w:hint="eastAsia"/>
          <w:sz w:val="24"/>
          <w:szCs w:val="24"/>
          <w:lang w:val="zh-CN"/>
        </w:rPr>
        <w:t>，</w:t>
      </w:r>
      <w:r w:rsidR="004A5154">
        <w:rPr>
          <w:rFonts w:hAnsi="SimSun"/>
          <w:sz w:val="24"/>
          <w:szCs w:val="24"/>
          <w:lang w:val="zh-CN"/>
        </w:rPr>
        <w:t>对于执行</w:t>
      </w:r>
      <w:r w:rsidR="004A5154">
        <w:rPr>
          <w:rFonts w:hAnsi="SimSun" w:hint="eastAsia"/>
          <w:sz w:val="24"/>
          <w:szCs w:val="24"/>
          <w:lang w:val="zh-CN"/>
        </w:rPr>
        <w:t>《</w:t>
      </w:r>
      <w:r w:rsidR="004A5154">
        <w:rPr>
          <w:rFonts w:hAnsi="SimSun"/>
          <w:sz w:val="24"/>
          <w:szCs w:val="24"/>
          <w:lang w:val="zh-CN"/>
        </w:rPr>
        <w:t>公约</w:t>
      </w:r>
      <w:r w:rsidR="004A5154">
        <w:rPr>
          <w:rFonts w:hAnsi="SimSun" w:hint="eastAsia"/>
          <w:sz w:val="24"/>
          <w:szCs w:val="24"/>
          <w:lang w:val="zh-CN"/>
        </w:rPr>
        <w:t>》</w:t>
      </w:r>
      <w:r w:rsidR="00811A49" w:rsidRPr="009A61FA">
        <w:rPr>
          <w:rFonts w:hAnsi="SimSun" w:hint="eastAsia"/>
          <w:sz w:val="24"/>
          <w:szCs w:val="24"/>
          <w:lang w:val="zh-CN"/>
        </w:rPr>
        <w:t>包括生物多样性</w:t>
      </w:r>
      <w:r w:rsidR="005D6E88">
        <w:rPr>
          <w:rFonts w:hAnsi="SimSun" w:hint="eastAsia"/>
          <w:sz w:val="24"/>
          <w:szCs w:val="24"/>
          <w:lang w:val="zh-CN"/>
        </w:rPr>
        <w:t>主流化</w:t>
      </w:r>
      <w:r w:rsidR="00582E22">
        <w:rPr>
          <w:rFonts w:hAnsi="SimSun"/>
          <w:sz w:val="24"/>
          <w:szCs w:val="24"/>
          <w:lang w:val="zh-CN"/>
        </w:rPr>
        <w:t>的重要性</w:t>
      </w:r>
      <w:r w:rsidR="004A5154">
        <w:rPr>
          <w:rFonts w:hAnsi="SimSun" w:hint="eastAsia"/>
          <w:sz w:val="24"/>
          <w:szCs w:val="24"/>
          <w:lang w:val="zh-CN"/>
        </w:rPr>
        <w:t>；</w:t>
      </w:r>
    </w:p>
    <w:p w14:paraId="31FA2BD2" w14:textId="5FB896B6" w:rsidR="00811A49" w:rsidRPr="009A61FA" w:rsidRDefault="00811A49" w:rsidP="00815371">
      <w:pPr>
        <w:pStyle w:val="StylePara1Kernat11pt"/>
        <w:numPr>
          <w:ilvl w:val="0"/>
          <w:numId w:val="11"/>
        </w:numPr>
        <w:suppressLineNumbers/>
        <w:suppressAutoHyphens/>
        <w:adjustRightInd w:val="0"/>
        <w:spacing w:line="240" w:lineRule="atLeast"/>
        <w:ind w:left="0" w:firstLine="490"/>
        <w:rPr>
          <w:sz w:val="24"/>
          <w:szCs w:val="24"/>
        </w:rPr>
      </w:pPr>
      <w:r w:rsidRPr="004B58A8">
        <w:rPr>
          <w:rFonts w:ascii="KaiTi" w:eastAsia="KaiTi" w:hAnsi="KaiTi" w:hint="eastAsia"/>
          <w:sz w:val="24"/>
          <w:szCs w:val="24"/>
          <w:lang w:val="zh-CN"/>
        </w:rPr>
        <w:lastRenderedPageBreak/>
        <w:t>强调</w:t>
      </w:r>
      <w:r w:rsidRPr="009A61FA">
        <w:rPr>
          <w:rFonts w:hAnsi="SimSun" w:hint="eastAsia"/>
          <w:sz w:val="24"/>
          <w:szCs w:val="24"/>
          <w:lang w:val="zh-CN"/>
        </w:rPr>
        <w:t>土著人民和地方社区以及妇女、青年、地方和</w:t>
      </w:r>
      <w:r w:rsidR="00BD53B4">
        <w:rPr>
          <w:rFonts w:hAnsi="SimSun" w:hint="eastAsia"/>
          <w:sz w:val="24"/>
          <w:szCs w:val="24"/>
          <w:lang w:val="zh-CN"/>
        </w:rPr>
        <w:t>次</w:t>
      </w:r>
      <w:r w:rsidRPr="009A61FA">
        <w:rPr>
          <w:rFonts w:hAnsi="SimSun" w:hint="eastAsia"/>
          <w:sz w:val="24"/>
          <w:szCs w:val="24"/>
          <w:lang w:val="zh-CN"/>
        </w:rPr>
        <w:t>国家政府以及其他相关利益攸关方</w:t>
      </w:r>
      <w:r w:rsidRPr="009A61FA">
        <w:rPr>
          <w:rFonts w:hAnsi="SimSun" w:hint="eastAsia"/>
          <w:color w:val="000000"/>
          <w:sz w:val="24"/>
          <w:szCs w:val="24"/>
          <w:lang w:val="zh-CN"/>
        </w:rPr>
        <w:t>在</w:t>
      </w:r>
      <w:r w:rsidR="008F7E46">
        <w:rPr>
          <w:rFonts w:hAnsi="SimSun" w:hint="eastAsia"/>
          <w:color w:val="000000"/>
          <w:sz w:val="24"/>
          <w:szCs w:val="24"/>
          <w:lang w:val="zh-CN"/>
        </w:rPr>
        <w:t>促进</w:t>
      </w:r>
      <w:r w:rsidR="008F7E46">
        <w:rPr>
          <w:rFonts w:hAnsi="SimSun"/>
          <w:color w:val="000000"/>
          <w:sz w:val="24"/>
          <w:szCs w:val="24"/>
          <w:lang w:val="zh-CN"/>
        </w:rPr>
        <w:t>和落实</w:t>
      </w:r>
      <w:r w:rsidRPr="009A61FA">
        <w:rPr>
          <w:rFonts w:hAnsi="SimSun" w:hint="eastAsia"/>
          <w:color w:val="000000"/>
          <w:sz w:val="24"/>
          <w:szCs w:val="24"/>
          <w:lang w:val="zh-CN"/>
        </w:rPr>
        <w:t>这些部门的</w:t>
      </w:r>
      <w:r w:rsidR="008F7E46">
        <w:rPr>
          <w:rFonts w:hAnsi="SimSun" w:hint="eastAsia"/>
          <w:color w:val="000000"/>
          <w:sz w:val="24"/>
          <w:szCs w:val="24"/>
          <w:lang w:val="zh-CN"/>
        </w:rPr>
        <w:t>生物多样性</w:t>
      </w:r>
      <w:r w:rsidR="005D6E88">
        <w:rPr>
          <w:rFonts w:hAnsi="SimSun"/>
          <w:color w:val="000000"/>
          <w:sz w:val="24"/>
          <w:szCs w:val="24"/>
          <w:lang w:val="zh-CN"/>
        </w:rPr>
        <w:t>主流化</w:t>
      </w:r>
      <w:r w:rsidR="008F7E46">
        <w:rPr>
          <w:rFonts w:hAnsi="SimSun" w:hint="eastAsia"/>
          <w:color w:val="000000"/>
          <w:sz w:val="24"/>
          <w:szCs w:val="24"/>
          <w:lang w:val="zh-CN"/>
        </w:rPr>
        <w:t>方面的</w:t>
      </w:r>
      <w:r w:rsidRPr="009A61FA">
        <w:rPr>
          <w:rFonts w:hAnsi="SimSun" w:hint="eastAsia"/>
          <w:color w:val="000000"/>
          <w:sz w:val="24"/>
          <w:szCs w:val="24"/>
          <w:lang w:val="zh-CN"/>
        </w:rPr>
        <w:t>重要作用</w:t>
      </w:r>
      <w:r w:rsidRPr="009A61FA">
        <w:rPr>
          <w:rFonts w:hAnsi="SimSun" w:hint="eastAsia"/>
          <w:color w:val="000000"/>
          <w:sz w:val="24"/>
          <w:szCs w:val="24"/>
        </w:rPr>
        <w:t>；</w:t>
      </w:r>
    </w:p>
    <w:p w14:paraId="656FDE18" w14:textId="41F1532D" w:rsidR="008F7E46" w:rsidRPr="004A5154" w:rsidRDefault="00227E30" w:rsidP="00815371">
      <w:pPr>
        <w:pStyle w:val="StylePara1Kernat11pt"/>
        <w:numPr>
          <w:ilvl w:val="0"/>
          <w:numId w:val="11"/>
        </w:numPr>
        <w:suppressLineNumbers/>
        <w:suppressAutoHyphens/>
        <w:adjustRightInd w:val="0"/>
        <w:spacing w:line="240" w:lineRule="atLeast"/>
        <w:ind w:left="0" w:firstLine="490"/>
        <w:rPr>
          <w:rFonts w:hAnsi="SimSun"/>
          <w:sz w:val="24"/>
          <w:szCs w:val="24"/>
          <w:lang w:val="en-US"/>
        </w:rPr>
      </w:pPr>
      <w:r>
        <w:rPr>
          <w:rFonts w:ascii="KaiTi" w:eastAsia="KaiTi" w:hAnsi="KaiTi" w:hint="eastAsia"/>
          <w:sz w:val="24"/>
          <w:szCs w:val="24"/>
        </w:rPr>
        <w:t>表示</w:t>
      </w:r>
      <w:r w:rsidR="008F7E46" w:rsidRPr="004A5154">
        <w:rPr>
          <w:rFonts w:ascii="KaiTi" w:eastAsia="KaiTi" w:hAnsi="KaiTi" w:hint="eastAsia"/>
          <w:sz w:val="24"/>
          <w:szCs w:val="24"/>
        </w:rPr>
        <w:t>注意到</w:t>
      </w:r>
      <w:r w:rsidR="00811A49" w:rsidRPr="004A5154">
        <w:rPr>
          <w:rFonts w:hAnsi="SimSun" w:hint="eastAsia"/>
          <w:sz w:val="24"/>
          <w:szCs w:val="24"/>
          <w:lang w:val="zh-CN"/>
        </w:rPr>
        <w:t>关于将生物多样性纳入主流的长期战略办法的提案草案以及</w:t>
      </w:r>
      <w:r w:rsidR="004A5154">
        <w:rPr>
          <w:rFonts w:hAnsi="SimSun" w:hint="eastAsia"/>
          <w:sz w:val="24"/>
          <w:szCs w:val="24"/>
          <w:lang w:val="zh-CN"/>
        </w:rPr>
        <w:t>执行秘书</w:t>
      </w:r>
      <w:r w:rsidR="004A5154">
        <w:rPr>
          <w:rFonts w:hAnsi="SimSun"/>
          <w:sz w:val="24"/>
          <w:szCs w:val="24"/>
          <w:lang w:val="zh-CN"/>
        </w:rPr>
        <w:t>编</w:t>
      </w:r>
      <w:r>
        <w:rPr>
          <w:rFonts w:hAnsi="SimSun" w:hint="eastAsia"/>
          <w:sz w:val="24"/>
          <w:szCs w:val="24"/>
          <w:lang w:val="zh-CN"/>
        </w:rPr>
        <w:t>写</w:t>
      </w:r>
      <w:r w:rsidR="004A5154">
        <w:rPr>
          <w:rFonts w:hAnsi="SimSun"/>
          <w:sz w:val="24"/>
          <w:szCs w:val="24"/>
          <w:lang w:val="zh-CN"/>
        </w:rPr>
        <w:t>的</w:t>
      </w:r>
      <w:r w:rsidR="004A5154">
        <w:rPr>
          <w:rFonts w:hAnsi="SimSun" w:hint="eastAsia"/>
          <w:sz w:val="24"/>
          <w:szCs w:val="24"/>
          <w:lang w:val="zh-CN"/>
        </w:rPr>
        <w:t>生</w:t>
      </w:r>
      <w:r w:rsidR="00811A49" w:rsidRPr="004A5154">
        <w:rPr>
          <w:rFonts w:hAnsi="SimSun" w:hint="eastAsia"/>
          <w:sz w:val="24"/>
          <w:szCs w:val="24"/>
          <w:lang w:val="zh-CN"/>
        </w:rPr>
        <w:t>物多样性</w:t>
      </w:r>
      <w:r w:rsidR="005D6E88">
        <w:rPr>
          <w:rFonts w:hAnsi="SimSun" w:hint="eastAsia"/>
          <w:sz w:val="24"/>
          <w:szCs w:val="24"/>
          <w:lang w:val="zh-CN"/>
        </w:rPr>
        <w:t>主流化</w:t>
      </w:r>
      <w:r w:rsidR="004A5154">
        <w:rPr>
          <w:rFonts w:hAnsi="SimSun"/>
          <w:sz w:val="24"/>
          <w:szCs w:val="24"/>
          <w:lang w:val="zh-CN"/>
        </w:rPr>
        <w:t>问题非正式咨询小组</w:t>
      </w:r>
      <w:r w:rsidR="004A5154">
        <w:rPr>
          <w:rFonts w:hAnsi="SimSun" w:hint="eastAsia"/>
          <w:sz w:val="24"/>
          <w:szCs w:val="24"/>
          <w:lang w:val="zh-CN"/>
        </w:rPr>
        <w:t>的</w:t>
      </w:r>
      <w:r w:rsidR="004A5154">
        <w:rPr>
          <w:rFonts w:hAnsi="SimSun"/>
          <w:sz w:val="24"/>
          <w:szCs w:val="24"/>
          <w:lang w:val="zh-CN"/>
        </w:rPr>
        <w:t>职权范围</w:t>
      </w:r>
      <w:r w:rsidR="00811A49" w:rsidRPr="004A5154">
        <w:rPr>
          <w:rFonts w:hAnsi="SimSun" w:hint="eastAsia"/>
          <w:sz w:val="24"/>
          <w:szCs w:val="24"/>
        </w:rPr>
        <w:t>；</w:t>
      </w:r>
    </w:p>
    <w:p w14:paraId="0FA83183" w14:textId="21669ABB" w:rsidR="008F7E46" w:rsidRPr="003D4EC9" w:rsidRDefault="00227E30" w:rsidP="00815371">
      <w:pPr>
        <w:pStyle w:val="StylePara1Kernat11pt"/>
        <w:numPr>
          <w:ilvl w:val="0"/>
          <w:numId w:val="11"/>
        </w:numPr>
        <w:suppressLineNumbers/>
        <w:suppressAutoHyphens/>
        <w:adjustRightInd w:val="0"/>
        <w:spacing w:line="240" w:lineRule="atLeast"/>
        <w:ind w:left="0" w:firstLine="490"/>
        <w:rPr>
          <w:rFonts w:hAnsi="SimSun"/>
          <w:sz w:val="24"/>
          <w:szCs w:val="24"/>
          <w:lang w:val="en-US"/>
        </w:rPr>
      </w:pPr>
      <w:r>
        <w:rPr>
          <w:rFonts w:ascii="KaiTi" w:eastAsia="KaiTi" w:hAnsi="KaiTi" w:hint="eastAsia"/>
          <w:sz w:val="24"/>
          <w:szCs w:val="24"/>
          <w:lang w:val="zh-CN"/>
        </w:rPr>
        <w:t>表示</w:t>
      </w:r>
      <w:r w:rsidR="004A5154" w:rsidRPr="003D4EC9">
        <w:rPr>
          <w:rFonts w:ascii="KaiTi" w:eastAsia="KaiTi" w:hAnsi="KaiTi" w:hint="eastAsia"/>
          <w:sz w:val="24"/>
          <w:szCs w:val="24"/>
          <w:lang w:val="zh-CN"/>
        </w:rPr>
        <w:t>注意到</w:t>
      </w:r>
      <w:r w:rsidR="005E03D2" w:rsidRPr="003D4EC9">
        <w:rPr>
          <w:rFonts w:hAnsi="SimSun"/>
          <w:sz w:val="24"/>
          <w:szCs w:val="24"/>
          <w:lang w:val="zh-CN"/>
        </w:rPr>
        <w:t>执行秘书</w:t>
      </w:r>
      <w:r w:rsidR="00676DC9">
        <w:rPr>
          <w:rFonts w:hAnsi="SimSun" w:hint="eastAsia"/>
          <w:sz w:val="24"/>
          <w:szCs w:val="24"/>
          <w:lang w:val="zh-CN"/>
        </w:rPr>
        <w:t>编写的</w:t>
      </w:r>
      <w:r w:rsidR="003D4EC9" w:rsidRPr="003D4EC9">
        <w:rPr>
          <w:rFonts w:hAnsi="SimSun" w:hint="eastAsia"/>
          <w:sz w:val="24"/>
          <w:szCs w:val="24"/>
          <w:lang w:val="zh-CN"/>
        </w:rPr>
        <w:t>生物多样性</w:t>
      </w:r>
      <w:r w:rsidR="003A4270">
        <w:rPr>
          <w:rFonts w:hAnsi="SimSun" w:hint="eastAsia"/>
          <w:sz w:val="24"/>
          <w:szCs w:val="24"/>
          <w:lang w:val="zh-CN"/>
        </w:rPr>
        <w:t>报告</w:t>
      </w:r>
      <w:r w:rsidR="00676DC9" w:rsidRPr="003D4EC9">
        <w:rPr>
          <w:rFonts w:hAnsi="SimSun" w:hint="eastAsia"/>
          <w:sz w:val="24"/>
          <w:szCs w:val="24"/>
          <w:lang w:val="zh-CN"/>
        </w:rPr>
        <w:t>订正</w:t>
      </w:r>
      <w:r w:rsidR="003D4EC9" w:rsidRPr="003D4EC9">
        <w:rPr>
          <w:rFonts w:hAnsi="SimSun" w:hint="eastAsia"/>
          <w:sz w:val="24"/>
          <w:szCs w:val="24"/>
          <w:lang w:val="zh-CN"/>
        </w:rPr>
        <w:t>行动分类和</w:t>
      </w:r>
      <w:r w:rsidR="003D4EC9" w:rsidRPr="003D4EC9">
        <w:rPr>
          <w:rFonts w:hAnsi="SimSun"/>
          <w:sz w:val="24"/>
          <w:szCs w:val="24"/>
          <w:lang w:val="zh-CN"/>
        </w:rPr>
        <w:t>相关指导意见</w:t>
      </w:r>
      <w:r w:rsidR="003D4EC9" w:rsidRPr="003D4EC9">
        <w:rPr>
          <w:rFonts w:hAnsi="SimSun" w:hint="eastAsia"/>
          <w:sz w:val="24"/>
          <w:szCs w:val="24"/>
        </w:rPr>
        <w:t>；</w:t>
      </w:r>
      <w:r w:rsidR="008F7E46" w:rsidRPr="003D4EC9">
        <w:rPr>
          <w:rFonts w:hAnsi="SimSun"/>
          <w:sz w:val="24"/>
          <w:szCs w:val="24"/>
          <w:vertAlign w:val="superscript"/>
          <w:lang w:val="zh-CN"/>
        </w:rPr>
        <w:footnoteReference w:id="5"/>
      </w:r>
    </w:p>
    <w:p w14:paraId="42802C8E" w14:textId="33CEE542" w:rsidR="008F7E46" w:rsidRPr="008F7E46" w:rsidRDefault="003D4EC9" w:rsidP="00815371">
      <w:pPr>
        <w:pStyle w:val="StylePara1Kernat11pt"/>
        <w:numPr>
          <w:ilvl w:val="0"/>
          <w:numId w:val="11"/>
        </w:numPr>
        <w:suppressLineNumbers/>
        <w:suppressAutoHyphens/>
        <w:adjustRightInd w:val="0"/>
        <w:spacing w:line="240" w:lineRule="atLeast"/>
        <w:ind w:left="0" w:firstLine="490"/>
        <w:rPr>
          <w:rFonts w:hAnsi="SimSun"/>
          <w:sz w:val="24"/>
          <w:szCs w:val="24"/>
          <w:lang w:val="en-US"/>
        </w:rPr>
      </w:pPr>
      <w:r w:rsidRPr="005D6E88">
        <w:rPr>
          <w:rFonts w:ascii="KaiTi" w:eastAsia="KaiTi" w:hAnsi="KaiTi" w:hint="eastAsia"/>
          <w:sz w:val="24"/>
          <w:szCs w:val="24"/>
          <w:lang w:val="zh-CN"/>
        </w:rPr>
        <w:t>欢迎</w:t>
      </w:r>
      <w:r>
        <w:rPr>
          <w:rFonts w:hAnsi="SimSun" w:hint="eastAsia"/>
          <w:sz w:val="24"/>
          <w:szCs w:val="24"/>
          <w:lang w:val="en-US"/>
        </w:rPr>
        <w:t>2018</w:t>
      </w:r>
      <w:r>
        <w:rPr>
          <w:rFonts w:hAnsi="SimSun" w:hint="eastAsia"/>
          <w:sz w:val="24"/>
          <w:szCs w:val="24"/>
          <w:lang w:val="en-US"/>
        </w:rPr>
        <w:t>年</w:t>
      </w:r>
      <w:r>
        <w:rPr>
          <w:rFonts w:hAnsi="SimSun" w:hint="eastAsia"/>
          <w:sz w:val="24"/>
          <w:szCs w:val="24"/>
          <w:lang w:val="en-US"/>
        </w:rPr>
        <w:t>6</w:t>
      </w:r>
      <w:r>
        <w:rPr>
          <w:rFonts w:hAnsi="SimSun" w:hint="eastAsia"/>
          <w:sz w:val="24"/>
          <w:szCs w:val="24"/>
          <w:lang w:val="en-US"/>
        </w:rPr>
        <w:t>月</w:t>
      </w:r>
      <w:r>
        <w:rPr>
          <w:rFonts w:hAnsi="SimSun" w:hint="eastAsia"/>
          <w:sz w:val="24"/>
          <w:szCs w:val="24"/>
          <w:lang w:val="en-US"/>
        </w:rPr>
        <w:t>5</w:t>
      </w:r>
      <w:r>
        <w:rPr>
          <w:rFonts w:hAnsi="SimSun" w:hint="eastAsia"/>
          <w:sz w:val="24"/>
          <w:szCs w:val="24"/>
          <w:lang w:val="en-US"/>
        </w:rPr>
        <w:t>日</w:t>
      </w:r>
      <w:r>
        <w:rPr>
          <w:rFonts w:hAnsi="SimSun"/>
          <w:sz w:val="24"/>
          <w:szCs w:val="24"/>
          <w:lang w:val="en-US"/>
        </w:rPr>
        <w:t>至</w:t>
      </w:r>
      <w:r>
        <w:rPr>
          <w:rFonts w:hAnsi="SimSun"/>
          <w:sz w:val="24"/>
          <w:szCs w:val="24"/>
          <w:lang w:val="en-US"/>
        </w:rPr>
        <w:t>7</w:t>
      </w:r>
      <w:r>
        <w:rPr>
          <w:rFonts w:hAnsi="SimSun" w:hint="eastAsia"/>
          <w:sz w:val="24"/>
          <w:szCs w:val="24"/>
          <w:lang w:val="en-US"/>
        </w:rPr>
        <w:t>日</w:t>
      </w:r>
      <w:r>
        <w:rPr>
          <w:rFonts w:hAnsi="SimSun"/>
          <w:sz w:val="24"/>
          <w:szCs w:val="24"/>
          <w:lang w:val="en-US"/>
        </w:rPr>
        <w:t>在墨西哥城举行的生物多样性</w:t>
      </w:r>
      <w:r w:rsidR="005D6E88">
        <w:rPr>
          <w:rFonts w:hAnsi="SimSun"/>
          <w:sz w:val="24"/>
          <w:szCs w:val="24"/>
          <w:lang w:val="en-US"/>
        </w:rPr>
        <w:t>主流化</w:t>
      </w:r>
      <w:r>
        <w:rPr>
          <w:rFonts w:hAnsi="SimSun"/>
          <w:sz w:val="24"/>
          <w:szCs w:val="24"/>
          <w:lang w:val="en-US"/>
        </w:rPr>
        <w:t>问题国际专家讲习班的</w:t>
      </w:r>
      <w:r w:rsidR="00676DC9">
        <w:rPr>
          <w:rFonts w:hAnsi="SimSun" w:hint="eastAsia"/>
          <w:sz w:val="24"/>
          <w:szCs w:val="24"/>
          <w:lang w:val="en-US"/>
        </w:rPr>
        <w:t>报告，</w:t>
      </w:r>
      <w:r>
        <w:rPr>
          <w:rFonts w:hAnsi="SimSun"/>
          <w:sz w:val="24"/>
          <w:szCs w:val="24"/>
          <w:lang w:val="en-US"/>
        </w:rPr>
        <w:t>题为</w:t>
      </w:r>
      <w:r w:rsidR="008F7E46" w:rsidRPr="008F7E46">
        <w:rPr>
          <w:rFonts w:hAnsi="SimSun"/>
          <w:sz w:val="24"/>
          <w:szCs w:val="24"/>
          <w:lang w:val="en-US"/>
        </w:rPr>
        <w:t>“</w:t>
      </w:r>
      <w:r>
        <w:rPr>
          <w:rFonts w:hAnsi="SimSun" w:hint="eastAsia"/>
          <w:sz w:val="24"/>
          <w:szCs w:val="24"/>
          <w:lang w:val="en-US"/>
        </w:rPr>
        <w:t>我们</w:t>
      </w:r>
      <w:r>
        <w:rPr>
          <w:rFonts w:hAnsi="SimSun"/>
          <w:sz w:val="24"/>
          <w:szCs w:val="24"/>
          <w:lang w:val="en-US"/>
        </w:rPr>
        <w:t>面临的道路：</w:t>
      </w:r>
      <w:r>
        <w:rPr>
          <w:rFonts w:hAnsi="SimSun" w:hint="eastAsia"/>
          <w:sz w:val="24"/>
          <w:szCs w:val="24"/>
          <w:lang w:val="en-US"/>
        </w:rPr>
        <w:t>生物多样性</w:t>
      </w:r>
      <w:r>
        <w:rPr>
          <w:rFonts w:hAnsi="SimSun"/>
          <w:sz w:val="24"/>
          <w:szCs w:val="24"/>
          <w:lang w:val="en-US"/>
        </w:rPr>
        <w:t>主流化促进福祉</w:t>
      </w:r>
      <w:r w:rsidR="008F7E46" w:rsidRPr="008F7E46">
        <w:rPr>
          <w:rFonts w:hAnsi="SimSun"/>
          <w:sz w:val="24"/>
          <w:szCs w:val="24"/>
          <w:lang w:val="en-US"/>
        </w:rPr>
        <w:t>”</w:t>
      </w:r>
      <w:r w:rsidR="008F7E46" w:rsidRPr="005D6E88">
        <w:rPr>
          <w:rFonts w:hAnsi="SimSun"/>
          <w:sz w:val="24"/>
          <w:szCs w:val="24"/>
          <w:vertAlign w:val="superscript"/>
          <w:lang w:val="zh-CN"/>
        </w:rPr>
        <w:footnoteReference w:id="6"/>
      </w:r>
    </w:p>
    <w:p w14:paraId="4A3A25BE" w14:textId="374135CA" w:rsidR="008F7E46" w:rsidRPr="008F7E46" w:rsidRDefault="005D6E88" w:rsidP="00815371">
      <w:pPr>
        <w:pStyle w:val="StylePara1Kernat11pt"/>
        <w:numPr>
          <w:ilvl w:val="0"/>
          <w:numId w:val="11"/>
        </w:numPr>
        <w:suppressLineNumbers/>
        <w:suppressAutoHyphens/>
        <w:adjustRightInd w:val="0"/>
        <w:spacing w:line="240" w:lineRule="atLeast"/>
        <w:ind w:left="0" w:firstLine="490"/>
        <w:rPr>
          <w:rFonts w:hAnsi="SimSun"/>
          <w:sz w:val="24"/>
          <w:szCs w:val="24"/>
          <w:lang w:val="en-US"/>
        </w:rPr>
      </w:pPr>
      <w:r w:rsidRPr="005D6E88">
        <w:rPr>
          <w:rFonts w:ascii="KaiTi" w:eastAsia="KaiTi" w:hAnsi="KaiTi" w:hint="eastAsia"/>
          <w:sz w:val="24"/>
          <w:szCs w:val="24"/>
          <w:lang w:val="zh-CN"/>
        </w:rPr>
        <w:t>又欢迎</w:t>
      </w:r>
      <w:r>
        <w:rPr>
          <w:rFonts w:hAnsi="SimSun" w:hint="eastAsia"/>
          <w:sz w:val="24"/>
          <w:szCs w:val="24"/>
          <w:lang w:val="en-US"/>
        </w:rPr>
        <w:t>2018</w:t>
      </w:r>
      <w:r>
        <w:rPr>
          <w:rFonts w:hAnsi="SimSun" w:hint="eastAsia"/>
          <w:sz w:val="24"/>
          <w:szCs w:val="24"/>
          <w:lang w:val="en-US"/>
        </w:rPr>
        <w:t>年</w:t>
      </w:r>
      <w:r>
        <w:rPr>
          <w:rFonts w:hAnsi="SimSun" w:hint="eastAsia"/>
          <w:sz w:val="24"/>
          <w:szCs w:val="24"/>
          <w:lang w:val="en-US"/>
        </w:rPr>
        <w:t>6</w:t>
      </w:r>
      <w:r>
        <w:rPr>
          <w:rFonts w:hAnsi="SimSun" w:hint="eastAsia"/>
          <w:sz w:val="24"/>
          <w:szCs w:val="24"/>
          <w:lang w:val="en-US"/>
        </w:rPr>
        <w:t>月</w:t>
      </w:r>
      <w:r>
        <w:rPr>
          <w:rFonts w:hAnsi="SimSun" w:hint="eastAsia"/>
          <w:sz w:val="24"/>
          <w:szCs w:val="24"/>
          <w:lang w:val="en-US"/>
        </w:rPr>
        <w:t>20</w:t>
      </w:r>
      <w:r>
        <w:rPr>
          <w:rFonts w:hAnsi="SimSun" w:hint="eastAsia"/>
          <w:sz w:val="24"/>
          <w:szCs w:val="24"/>
          <w:lang w:val="en-US"/>
        </w:rPr>
        <w:t>日</w:t>
      </w:r>
      <w:r>
        <w:rPr>
          <w:rFonts w:hAnsi="SimSun"/>
          <w:sz w:val="24"/>
          <w:szCs w:val="24"/>
          <w:lang w:val="en-US"/>
        </w:rPr>
        <w:t>至</w:t>
      </w:r>
      <w:r>
        <w:rPr>
          <w:rFonts w:hAnsi="SimSun"/>
          <w:sz w:val="24"/>
          <w:szCs w:val="24"/>
          <w:lang w:val="en-US"/>
        </w:rPr>
        <w:t>22</w:t>
      </w:r>
      <w:r>
        <w:rPr>
          <w:rFonts w:hAnsi="SimSun" w:hint="eastAsia"/>
          <w:sz w:val="24"/>
          <w:szCs w:val="24"/>
          <w:lang w:val="en-US"/>
        </w:rPr>
        <w:t>日</w:t>
      </w:r>
      <w:r>
        <w:rPr>
          <w:rFonts w:hAnsi="SimSun"/>
          <w:sz w:val="24"/>
          <w:szCs w:val="24"/>
          <w:lang w:val="en-US"/>
        </w:rPr>
        <w:t>在开罗举行</w:t>
      </w:r>
      <w:r w:rsidR="00676DC9">
        <w:rPr>
          <w:rFonts w:hAnsi="SimSun" w:hint="eastAsia"/>
          <w:sz w:val="24"/>
          <w:szCs w:val="24"/>
          <w:lang w:val="en-US"/>
        </w:rPr>
        <w:t>的</w:t>
      </w:r>
      <w:r>
        <w:rPr>
          <w:rFonts w:hAnsi="SimSun" w:hint="eastAsia"/>
          <w:sz w:val="24"/>
          <w:szCs w:val="24"/>
          <w:lang w:val="en-US"/>
        </w:rPr>
        <w:t>能源</w:t>
      </w:r>
      <w:r>
        <w:rPr>
          <w:rFonts w:hAnsi="SimSun"/>
          <w:sz w:val="24"/>
          <w:szCs w:val="24"/>
          <w:lang w:val="en-US"/>
        </w:rPr>
        <w:t>和</w:t>
      </w:r>
      <w:r>
        <w:rPr>
          <w:rFonts w:hAnsi="SimSun" w:hint="eastAsia"/>
          <w:sz w:val="24"/>
          <w:szCs w:val="24"/>
          <w:lang w:val="en-US"/>
        </w:rPr>
        <w:t>采矿</w:t>
      </w:r>
      <w:r>
        <w:rPr>
          <w:rFonts w:hAnsi="SimSun"/>
          <w:sz w:val="24"/>
          <w:szCs w:val="24"/>
          <w:lang w:val="en-US"/>
        </w:rPr>
        <w:t>、基础设施</w:t>
      </w:r>
      <w:r w:rsidR="004C237B">
        <w:rPr>
          <w:rFonts w:hAnsi="SimSun" w:hint="eastAsia"/>
          <w:sz w:val="24"/>
          <w:szCs w:val="24"/>
          <w:lang w:val="en-US"/>
        </w:rPr>
        <w:t>、</w:t>
      </w:r>
      <w:r>
        <w:rPr>
          <w:rFonts w:hAnsi="SimSun"/>
          <w:sz w:val="24"/>
          <w:szCs w:val="24"/>
          <w:lang w:val="en-US"/>
        </w:rPr>
        <w:t>制造加工</w:t>
      </w:r>
      <w:r w:rsidR="004C237B">
        <w:rPr>
          <w:rFonts w:hAnsi="SimSun" w:hint="eastAsia"/>
          <w:sz w:val="24"/>
          <w:szCs w:val="24"/>
          <w:lang w:val="en-US"/>
        </w:rPr>
        <w:t>业</w:t>
      </w:r>
      <w:r>
        <w:rPr>
          <w:rFonts w:hAnsi="SimSun"/>
          <w:sz w:val="24"/>
          <w:szCs w:val="24"/>
          <w:lang w:val="en-US"/>
        </w:rPr>
        <w:t>部门主流化问题</w:t>
      </w:r>
      <w:r w:rsidR="00676DC9">
        <w:rPr>
          <w:rFonts w:hAnsi="SimSun"/>
          <w:sz w:val="24"/>
          <w:szCs w:val="24"/>
          <w:lang w:val="en-US"/>
        </w:rPr>
        <w:t>国际专家讲习班</w:t>
      </w:r>
      <w:r>
        <w:rPr>
          <w:rFonts w:hAnsi="SimSun"/>
          <w:sz w:val="24"/>
          <w:szCs w:val="24"/>
          <w:lang w:val="en-US"/>
        </w:rPr>
        <w:t>的报告</w:t>
      </w:r>
      <w:r>
        <w:rPr>
          <w:rFonts w:hAnsi="SimSun" w:hint="eastAsia"/>
          <w:sz w:val="24"/>
          <w:szCs w:val="24"/>
          <w:lang w:val="en-US"/>
        </w:rPr>
        <w:t>的</w:t>
      </w:r>
      <w:r>
        <w:rPr>
          <w:rFonts w:hAnsi="SimSun"/>
          <w:sz w:val="24"/>
          <w:szCs w:val="24"/>
          <w:lang w:val="en-US"/>
        </w:rPr>
        <w:t>执行摘要；</w:t>
      </w:r>
      <w:r w:rsidR="008F7E46" w:rsidRPr="005D6E88">
        <w:rPr>
          <w:rFonts w:hAnsi="SimSun"/>
          <w:sz w:val="24"/>
          <w:szCs w:val="24"/>
          <w:vertAlign w:val="superscript"/>
          <w:lang w:val="zh-CN"/>
        </w:rPr>
        <w:footnoteReference w:id="7"/>
      </w:r>
    </w:p>
    <w:p w14:paraId="33C6C1EA" w14:textId="60A973BE" w:rsidR="005D6E88" w:rsidRPr="005D6E88" w:rsidRDefault="005D6E88" w:rsidP="00815371">
      <w:pPr>
        <w:pStyle w:val="StylePara1Kernat11pt"/>
        <w:numPr>
          <w:ilvl w:val="0"/>
          <w:numId w:val="11"/>
        </w:numPr>
        <w:suppressLineNumbers/>
        <w:suppressAutoHyphens/>
        <w:adjustRightInd w:val="0"/>
        <w:spacing w:line="240" w:lineRule="atLeast"/>
        <w:ind w:left="0" w:firstLine="490"/>
        <w:rPr>
          <w:sz w:val="24"/>
          <w:szCs w:val="24"/>
        </w:rPr>
      </w:pPr>
      <w:r w:rsidRPr="005D6E88">
        <w:rPr>
          <w:rFonts w:ascii="KaiTi" w:eastAsia="KaiTi" w:hAnsi="KaiTi"/>
          <w:sz w:val="24"/>
          <w:szCs w:val="24"/>
          <w:lang w:val="zh-CN"/>
        </w:rPr>
        <w:t>鼓励</w:t>
      </w:r>
      <w:r>
        <w:rPr>
          <w:rFonts w:hAnsi="SimSun"/>
          <w:sz w:val="24"/>
          <w:szCs w:val="24"/>
          <w:lang w:val="en-US"/>
        </w:rPr>
        <w:t>各缔约方在第六次国家报告中</w:t>
      </w:r>
      <w:r w:rsidR="00BD53B4">
        <w:rPr>
          <w:rFonts w:hAnsi="SimSun" w:hint="eastAsia"/>
          <w:sz w:val="24"/>
          <w:szCs w:val="24"/>
          <w:lang w:val="en-US"/>
        </w:rPr>
        <w:t>酌情</w:t>
      </w:r>
      <w:r w:rsidR="00676DC9">
        <w:rPr>
          <w:rFonts w:hAnsi="SimSun" w:hint="eastAsia"/>
          <w:sz w:val="24"/>
          <w:szCs w:val="24"/>
          <w:lang w:val="en-US"/>
        </w:rPr>
        <w:t>列</w:t>
      </w:r>
      <w:r>
        <w:rPr>
          <w:rFonts w:hAnsi="SimSun"/>
          <w:sz w:val="24"/>
          <w:szCs w:val="24"/>
          <w:lang w:val="en-US"/>
        </w:rPr>
        <w:t>入</w:t>
      </w:r>
      <w:r>
        <w:rPr>
          <w:rFonts w:hAnsi="SimSun" w:hint="eastAsia"/>
          <w:sz w:val="24"/>
          <w:szCs w:val="24"/>
          <w:lang w:val="en-US"/>
        </w:rPr>
        <w:t>就</w:t>
      </w:r>
      <w:r>
        <w:rPr>
          <w:rFonts w:hAnsi="SimSun"/>
          <w:sz w:val="24"/>
          <w:szCs w:val="24"/>
          <w:lang w:val="en-US"/>
        </w:rPr>
        <w:t>生物多样性主流</w:t>
      </w:r>
      <w:proofErr w:type="gramStart"/>
      <w:r>
        <w:rPr>
          <w:rFonts w:hAnsi="SimSun"/>
          <w:sz w:val="24"/>
          <w:szCs w:val="24"/>
          <w:lang w:val="en-US"/>
        </w:rPr>
        <w:t>化采取</w:t>
      </w:r>
      <w:proofErr w:type="gramEnd"/>
      <w:r>
        <w:rPr>
          <w:rFonts w:hAnsi="SimSun"/>
          <w:sz w:val="24"/>
          <w:szCs w:val="24"/>
          <w:lang w:val="en-US"/>
        </w:rPr>
        <w:t>行动的信息，包括</w:t>
      </w:r>
      <w:r w:rsidR="00BD53B4">
        <w:rPr>
          <w:rFonts w:hAnsi="SimSun" w:hint="eastAsia"/>
          <w:sz w:val="24"/>
          <w:szCs w:val="24"/>
          <w:lang w:val="en-US"/>
        </w:rPr>
        <w:t>发动</w:t>
      </w:r>
      <w:r w:rsidR="003A4270">
        <w:rPr>
          <w:rFonts w:hAnsi="SimSun" w:hint="eastAsia"/>
          <w:sz w:val="24"/>
          <w:szCs w:val="24"/>
          <w:lang w:val="en-US"/>
        </w:rPr>
        <w:t>土著人民和地方社区及妇女、青年、地方和</w:t>
      </w:r>
      <w:r w:rsidR="00BD53B4">
        <w:rPr>
          <w:rFonts w:hAnsi="SimSun" w:hint="eastAsia"/>
          <w:sz w:val="24"/>
          <w:szCs w:val="24"/>
          <w:lang w:val="en-US"/>
        </w:rPr>
        <w:t>次</w:t>
      </w:r>
      <w:r w:rsidR="003A4270">
        <w:rPr>
          <w:rFonts w:hAnsi="SimSun" w:hint="eastAsia"/>
          <w:sz w:val="24"/>
          <w:szCs w:val="24"/>
          <w:lang w:val="en-US"/>
        </w:rPr>
        <w:t>国家政府等</w:t>
      </w:r>
      <w:r>
        <w:rPr>
          <w:rFonts w:hAnsi="SimSun"/>
          <w:sz w:val="24"/>
          <w:szCs w:val="24"/>
          <w:lang w:val="en-US"/>
        </w:rPr>
        <w:t>利益攸关方参与和与其协作的努力；</w:t>
      </w:r>
    </w:p>
    <w:p w14:paraId="6B0A0A51" w14:textId="10CA149E" w:rsidR="00811A49" w:rsidRPr="009A61FA" w:rsidRDefault="00811A49" w:rsidP="00815371">
      <w:pPr>
        <w:pStyle w:val="StylePara1Kernat11pt"/>
        <w:numPr>
          <w:ilvl w:val="0"/>
          <w:numId w:val="11"/>
        </w:numPr>
        <w:suppressLineNumbers/>
        <w:suppressAutoHyphens/>
        <w:adjustRightInd w:val="0"/>
        <w:spacing w:line="240" w:lineRule="atLeast"/>
        <w:ind w:left="0" w:firstLine="490"/>
        <w:rPr>
          <w:sz w:val="24"/>
          <w:szCs w:val="24"/>
        </w:rPr>
      </w:pPr>
      <w:r w:rsidRPr="004B58A8">
        <w:rPr>
          <w:rFonts w:ascii="KaiTi" w:eastAsia="KaiTi" w:hAnsi="KaiTi" w:hint="eastAsia"/>
          <w:sz w:val="24"/>
          <w:szCs w:val="24"/>
          <w:lang w:val="zh-CN"/>
        </w:rPr>
        <w:t>建议</w:t>
      </w:r>
      <w:r w:rsidRPr="009A61FA">
        <w:rPr>
          <w:rFonts w:hAnsi="SimSun" w:hint="eastAsia"/>
          <w:sz w:val="24"/>
          <w:szCs w:val="24"/>
          <w:lang w:val="zh-CN"/>
        </w:rPr>
        <w:t>缔约方大会第十四届会议通过措辞大致如下的决定</w:t>
      </w:r>
      <w:r w:rsidR="002B5D24">
        <w:rPr>
          <w:rFonts w:hAnsi="SimSun" w:hint="eastAsia"/>
          <w:sz w:val="24"/>
          <w:szCs w:val="24"/>
          <w:lang w:val="zh-CN"/>
        </w:rPr>
        <w:t>：</w:t>
      </w:r>
      <w:r w:rsidRPr="009A61FA">
        <w:rPr>
          <w:rStyle w:val="FootnoteReference"/>
          <w:sz w:val="24"/>
          <w:szCs w:val="24"/>
          <w:lang w:val="zh-CN"/>
        </w:rPr>
        <w:footnoteReference w:id="8"/>
      </w:r>
    </w:p>
    <w:p w14:paraId="7B3ABD3C" w14:textId="77777777" w:rsidR="00811A49" w:rsidRPr="004B58A8" w:rsidRDefault="00811A49" w:rsidP="00D7062C">
      <w:pPr>
        <w:suppressLineNumbers/>
        <w:suppressAutoHyphens/>
        <w:adjustRightInd w:val="0"/>
        <w:spacing w:before="120" w:after="120" w:line="240" w:lineRule="atLeast"/>
        <w:ind w:left="490" w:firstLine="490"/>
        <w:rPr>
          <w:rFonts w:ascii="KaiTi" w:eastAsia="KaiTi" w:hAnsi="KaiTi"/>
          <w:kern w:val="22"/>
          <w:sz w:val="24"/>
        </w:rPr>
      </w:pPr>
      <w:r w:rsidRPr="004B58A8">
        <w:rPr>
          <w:rFonts w:ascii="KaiTi" w:eastAsia="KaiTi" w:hAnsi="KaiTi" w:hint="eastAsia"/>
          <w:kern w:val="22"/>
          <w:sz w:val="24"/>
          <w:lang w:val="zh-CN"/>
        </w:rPr>
        <w:t>缔约方大会</w:t>
      </w:r>
      <w:r w:rsidRPr="004B58A8">
        <w:rPr>
          <w:rFonts w:ascii="KaiTi" w:eastAsia="KaiTi" w:hAnsi="KaiTi" w:hint="eastAsia"/>
          <w:kern w:val="22"/>
          <w:sz w:val="24"/>
        </w:rPr>
        <w:t>，</w:t>
      </w:r>
    </w:p>
    <w:p w14:paraId="177A91B9" w14:textId="77777777" w:rsidR="00811A49" w:rsidRDefault="00811A49" w:rsidP="00D7062C">
      <w:pPr>
        <w:pStyle w:val="ListParagraph"/>
        <w:suppressLineNumbers/>
        <w:suppressAutoHyphens/>
        <w:adjustRightInd w:val="0"/>
        <w:spacing w:before="120" w:after="120" w:line="240" w:lineRule="atLeast"/>
        <w:ind w:left="490" w:firstLine="490"/>
        <w:contextualSpacing w:val="0"/>
        <w:rPr>
          <w:rFonts w:hAnsi="SimSun"/>
          <w:sz w:val="24"/>
        </w:rPr>
      </w:pPr>
      <w:r w:rsidRPr="004B58A8">
        <w:rPr>
          <w:rFonts w:ascii="KaiTi" w:eastAsia="KaiTi" w:hAnsi="KaiTi" w:hint="eastAsia"/>
          <w:sz w:val="24"/>
          <w:lang w:val="zh-CN"/>
        </w:rPr>
        <w:t>回顾</w:t>
      </w:r>
      <w:hyperlink r:id="rId11" w:history="1">
        <w:r w:rsidRPr="004B58A8">
          <w:rPr>
            <w:rStyle w:val="Hyperlink"/>
            <w:rFonts w:hAnsi="SimSun" w:hint="eastAsia"/>
            <w:sz w:val="24"/>
            <w:lang w:val="zh-CN"/>
          </w:rPr>
          <w:t>第</w:t>
        </w:r>
        <w:r w:rsidRPr="004B58A8">
          <w:rPr>
            <w:rStyle w:val="Hyperlink"/>
            <w:kern w:val="22"/>
            <w:sz w:val="24"/>
          </w:rPr>
          <w:t>XIII/3</w:t>
        </w:r>
        <w:r w:rsidRPr="004B58A8">
          <w:rPr>
            <w:rStyle w:val="Hyperlink"/>
            <w:rFonts w:hAnsi="SimSun" w:hint="eastAsia"/>
            <w:sz w:val="24"/>
            <w:lang w:val="zh-CN"/>
          </w:rPr>
          <w:t>号决定</w:t>
        </w:r>
      </w:hyperlink>
      <w:r w:rsidRPr="009A61FA">
        <w:rPr>
          <w:rFonts w:hAnsi="SimSun" w:hint="eastAsia"/>
          <w:sz w:val="24"/>
        </w:rPr>
        <w:t>，</w:t>
      </w:r>
      <w:r w:rsidRPr="009A61FA">
        <w:rPr>
          <w:rFonts w:hAnsi="SimSun" w:hint="eastAsia"/>
          <w:sz w:val="24"/>
          <w:lang w:val="zh-CN"/>
        </w:rPr>
        <w:t>其中考虑将生物多样性纳入农业、林业、渔业、旅游业主流以及跨领域问题</w:t>
      </w:r>
      <w:r w:rsidRPr="009A61FA">
        <w:rPr>
          <w:rFonts w:hAnsi="SimSun" w:hint="eastAsia"/>
          <w:sz w:val="24"/>
        </w:rPr>
        <w:t>，</w:t>
      </w:r>
      <w:r w:rsidRPr="009A61FA">
        <w:rPr>
          <w:rFonts w:hAnsi="SimSun" w:hint="eastAsia"/>
          <w:sz w:val="24"/>
          <w:lang w:val="zh-CN"/>
        </w:rPr>
        <w:t>并决定在第十四届会议上处理生物多样性纳入能源和采矿、基础设施、制造和加工业以及卫生部门主流的问题</w:t>
      </w:r>
      <w:r w:rsidRPr="009A61FA">
        <w:rPr>
          <w:rFonts w:hAnsi="SimSun" w:hint="eastAsia"/>
          <w:sz w:val="24"/>
        </w:rPr>
        <w:t>，</w:t>
      </w:r>
    </w:p>
    <w:p w14:paraId="54352179" w14:textId="12B60794" w:rsidR="00E33A63" w:rsidRPr="00E33A63" w:rsidRDefault="00AA06F3" w:rsidP="00D7062C">
      <w:pPr>
        <w:pStyle w:val="ListParagraph"/>
        <w:suppressLineNumbers/>
        <w:suppressAutoHyphens/>
        <w:adjustRightInd w:val="0"/>
        <w:spacing w:before="120" w:after="120" w:line="240" w:lineRule="atLeast"/>
        <w:ind w:left="490" w:firstLine="490"/>
        <w:contextualSpacing w:val="0"/>
        <w:rPr>
          <w:rFonts w:hAnsi="SimSun"/>
          <w:sz w:val="24"/>
        </w:rPr>
      </w:pPr>
      <w:r w:rsidRPr="00AA06F3">
        <w:rPr>
          <w:rFonts w:ascii="KaiTi" w:eastAsia="KaiTi" w:hAnsi="KaiTi" w:hint="eastAsia"/>
          <w:sz w:val="24"/>
          <w:lang w:val="zh-CN"/>
        </w:rPr>
        <w:t>又</w:t>
      </w:r>
      <w:r w:rsidR="00E33A63" w:rsidRPr="00AA06F3">
        <w:rPr>
          <w:rFonts w:ascii="KaiTi" w:eastAsia="KaiTi" w:hAnsi="KaiTi"/>
          <w:sz w:val="24"/>
          <w:lang w:val="zh-CN"/>
        </w:rPr>
        <w:t>回顾</w:t>
      </w:r>
      <w:r w:rsidR="00E33A63" w:rsidRPr="00E33A63">
        <w:rPr>
          <w:rFonts w:hAnsi="SimSun" w:hint="eastAsia"/>
          <w:sz w:val="24"/>
        </w:rPr>
        <w:t>2016</w:t>
      </w:r>
      <w:r w:rsidR="00E33A63">
        <w:rPr>
          <w:rFonts w:hAnsi="SimSun" w:hint="eastAsia"/>
          <w:sz w:val="24"/>
          <w:lang w:val="zh-CN"/>
        </w:rPr>
        <w:t>年</w:t>
      </w:r>
      <w:r w:rsidR="00E33A63" w:rsidRPr="00E33A63">
        <w:rPr>
          <w:rFonts w:hAnsi="SimSun" w:hint="eastAsia"/>
          <w:sz w:val="24"/>
        </w:rPr>
        <w:t>12</w:t>
      </w:r>
      <w:r w:rsidR="00E33A63">
        <w:rPr>
          <w:rFonts w:hAnsi="SimSun" w:hint="eastAsia"/>
          <w:sz w:val="24"/>
          <w:lang w:val="zh-CN"/>
        </w:rPr>
        <w:t>月</w:t>
      </w:r>
      <w:r w:rsidR="00E33A63" w:rsidRPr="00E33A63">
        <w:rPr>
          <w:rFonts w:hAnsi="SimSun" w:hint="eastAsia"/>
          <w:sz w:val="24"/>
        </w:rPr>
        <w:t>3</w:t>
      </w:r>
      <w:r w:rsidR="00E33A63">
        <w:rPr>
          <w:rFonts w:hAnsi="SimSun" w:hint="eastAsia"/>
          <w:sz w:val="24"/>
          <w:lang w:val="zh-CN"/>
        </w:rPr>
        <w:t>日</w:t>
      </w:r>
      <w:r w:rsidR="00E33A63">
        <w:rPr>
          <w:rFonts w:hAnsi="SimSun"/>
          <w:sz w:val="24"/>
          <w:lang w:val="zh-CN"/>
        </w:rPr>
        <w:t>在墨西哥坎昆举行的高级别会议通过的</w:t>
      </w:r>
      <w:r w:rsidR="00E33A63">
        <w:rPr>
          <w:rFonts w:hint="eastAsia"/>
          <w:sz w:val="24"/>
          <w:lang w:val="zh-CN"/>
        </w:rPr>
        <w:t>《将养护和可持续利用生物多样性纳入主流以增进福祉的坎昆宣言》，</w:t>
      </w:r>
      <w:r w:rsidR="00E33A63" w:rsidRPr="00E33A63">
        <w:rPr>
          <w:rFonts w:hAnsi="SimSun"/>
          <w:sz w:val="24"/>
          <w:vertAlign w:val="superscript"/>
          <w:lang w:val="zh-CN"/>
        </w:rPr>
        <w:footnoteReference w:id="9"/>
      </w:r>
      <w:r w:rsidR="00E33A63">
        <w:rPr>
          <w:rFonts w:hAnsi="SimSun" w:hint="eastAsia"/>
          <w:sz w:val="24"/>
        </w:rPr>
        <w:t>以及</w:t>
      </w:r>
      <w:r w:rsidR="00E33A63">
        <w:rPr>
          <w:rFonts w:hAnsi="SimSun" w:hint="eastAsia"/>
          <w:sz w:val="24"/>
        </w:rPr>
        <w:t>2018</w:t>
      </w:r>
      <w:r w:rsidR="00E33A63">
        <w:rPr>
          <w:rFonts w:hAnsi="SimSun" w:hint="eastAsia"/>
          <w:sz w:val="24"/>
        </w:rPr>
        <w:t>年</w:t>
      </w:r>
      <w:r w:rsidR="00E33A63">
        <w:rPr>
          <w:rFonts w:hAnsi="SimSun" w:hint="eastAsia"/>
          <w:sz w:val="24"/>
        </w:rPr>
        <w:t>11</w:t>
      </w:r>
      <w:r w:rsidR="00E33A63">
        <w:rPr>
          <w:rFonts w:hAnsi="SimSun" w:hint="eastAsia"/>
          <w:sz w:val="24"/>
        </w:rPr>
        <w:t>月</w:t>
      </w:r>
      <w:r w:rsidR="00E33A63">
        <w:rPr>
          <w:rFonts w:hAnsi="SimSun" w:hint="eastAsia"/>
          <w:sz w:val="24"/>
        </w:rPr>
        <w:t>15</w:t>
      </w:r>
      <w:r w:rsidR="00E33A63">
        <w:rPr>
          <w:rFonts w:hAnsi="SimSun" w:hint="eastAsia"/>
          <w:sz w:val="24"/>
        </w:rPr>
        <w:t>日</w:t>
      </w:r>
      <w:r w:rsidR="00E33A63">
        <w:rPr>
          <w:rFonts w:hAnsi="SimSun"/>
          <w:sz w:val="24"/>
        </w:rPr>
        <w:t>在</w:t>
      </w:r>
      <w:r w:rsidR="00961B49">
        <w:rPr>
          <w:rFonts w:hAnsi="SimSun" w:hint="eastAsia"/>
          <w:sz w:val="24"/>
          <w:lang w:val="en-US"/>
        </w:rPr>
        <w:t>埃及</w:t>
      </w:r>
      <w:r w:rsidR="00E33A63" w:rsidRPr="00E33A63">
        <w:rPr>
          <w:rFonts w:hAnsi="SimSun"/>
          <w:sz w:val="24"/>
        </w:rPr>
        <w:t>沙姆沙伊</w:t>
      </w:r>
      <w:r w:rsidR="00E33A63" w:rsidRPr="00E33A63">
        <w:rPr>
          <w:rFonts w:hAnsi="SimSun" w:hint="eastAsia"/>
          <w:sz w:val="24"/>
        </w:rPr>
        <w:t>赫高级别会议</w:t>
      </w:r>
      <w:r w:rsidR="00E33A63" w:rsidRPr="00E33A63">
        <w:rPr>
          <w:rFonts w:hAnsi="SimSun"/>
          <w:sz w:val="24"/>
        </w:rPr>
        <w:t>上通过的《沙姆沙伊</w:t>
      </w:r>
      <w:r w:rsidR="00E33A63" w:rsidRPr="00E33A63">
        <w:rPr>
          <w:rFonts w:hAnsi="SimSun" w:hint="eastAsia"/>
          <w:sz w:val="24"/>
        </w:rPr>
        <w:t>赫宣言</w:t>
      </w:r>
      <w:r w:rsidR="00E33A63" w:rsidRPr="00E33A63">
        <w:rPr>
          <w:rFonts w:hAnsi="SimSun"/>
          <w:sz w:val="24"/>
        </w:rPr>
        <w:t>》</w:t>
      </w:r>
      <w:r w:rsidR="0050302E">
        <w:rPr>
          <w:rFonts w:hAnsi="SimSun" w:hint="eastAsia"/>
          <w:sz w:val="24"/>
        </w:rPr>
        <w:t>，</w:t>
      </w:r>
      <w:r w:rsidR="00EC0BA4">
        <w:rPr>
          <w:rStyle w:val="FootnoteReference"/>
          <w:rFonts w:hAnsi="SimSun"/>
        </w:rPr>
        <w:footnoteReference w:id="10"/>
      </w:r>
    </w:p>
    <w:p w14:paraId="155212CD" w14:textId="77777777" w:rsidR="00E33A63" w:rsidRPr="00E33A63" w:rsidRDefault="00AA06F3" w:rsidP="00D7062C">
      <w:pPr>
        <w:pStyle w:val="ListParagraph"/>
        <w:suppressLineNumbers/>
        <w:suppressAutoHyphens/>
        <w:adjustRightInd w:val="0"/>
        <w:spacing w:before="120" w:after="120" w:line="240" w:lineRule="atLeast"/>
        <w:ind w:left="490" w:firstLine="490"/>
        <w:contextualSpacing w:val="0"/>
        <w:rPr>
          <w:rFonts w:hAnsi="SimSun"/>
          <w:sz w:val="24"/>
          <w:lang w:val="en-US"/>
        </w:rPr>
      </w:pPr>
      <w:r w:rsidRPr="00AA06F3">
        <w:rPr>
          <w:rFonts w:ascii="KaiTi" w:eastAsia="KaiTi" w:hAnsi="KaiTi" w:hint="eastAsia"/>
          <w:sz w:val="24"/>
          <w:lang w:val="zh-CN"/>
        </w:rPr>
        <w:t>还回顾</w:t>
      </w:r>
      <w:r>
        <w:rPr>
          <w:rFonts w:hAnsi="SimSun"/>
          <w:sz w:val="24"/>
        </w:rPr>
        <w:t>关于</w:t>
      </w:r>
      <w:r w:rsidRPr="00AA06F3">
        <w:rPr>
          <w:rFonts w:hAnsi="SimSun"/>
          <w:sz w:val="24"/>
        </w:rPr>
        <w:t>涵盖生物多样性各个方面的</w:t>
      </w:r>
      <w:r w:rsidRPr="00AA06F3">
        <w:rPr>
          <w:rFonts w:hAnsi="SimSun" w:hint="eastAsia"/>
          <w:sz w:val="24"/>
        </w:rPr>
        <w:t>影响评估的自愿准则</w:t>
      </w:r>
      <w:r>
        <w:rPr>
          <w:rFonts w:hAnsi="SimSun" w:hint="eastAsia"/>
          <w:sz w:val="24"/>
          <w:lang w:val="en-US"/>
        </w:rPr>
        <w:t>的</w:t>
      </w:r>
      <w:r>
        <w:rPr>
          <w:rFonts w:hAnsi="SimSun"/>
          <w:sz w:val="24"/>
          <w:lang w:val="en-US"/>
        </w:rPr>
        <w:t>第</w:t>
      </w:r>
      <w:r w:rsidR="00E33A63" w:rsidRPr="00E33A63">
        <w:rPr>
          <w:rFonts w:hAnsi="SimSun"/>
          <w:sz w:val="24"/>
          <w:lang w:val="en-US"/>
        </w:rPr>
        <w:t>VIII/28</w:t>
      </w:r>
      <w:r>
        <w:rPr>
          <w:rFonts w:hAnsi="SimSun" w:hint="eastAsia"/>
          <w:sz w:val="24"/>
          <w:lang w:val="en-US"/>
        </w:rPr>
        <w:t>号决定</w:t>
      </w:r>
      <w:r>
        <w:rPr>
          <w:rFonts w:hAnsi="SimSun"/>
          <w:sz w:val="24"/>
          <w:lang w:val="en-US"/>
        </w:rPr>
        <w:t>，</w:t>
      </w:r>
    </w:p>
    <w:p w14:paraId="38C719BE" w14:textId="0509FF33" w:rsidR="0050302E" w:rsidRPr="009A61FA" w:rsidRDefault="0050302E" w:rsidP="00D7062C">
      <w:pPr>
        <w:pStyle w:val="ListParagraph"/>
        <w:suppressLineNumbers/>
        <w:suppressAutoHyphens/>
        <w:adjustRightInd w:val="0"/>
        <w:spacing w:before="120" w:after="120" w:line="240" w:lineRule="atLeast"/>
        <w:ind w:left="490" w:firstLine="490"/>
        <w:contextualSpacing w:val="0"/>
        <w:rPr>
          <w:kern w:val="22"/>
          <w:sz w:val="24"/>
        </w:rPr>
      </w:pPr>
      <w:bookmarkStart w:id="1" w:name="_Ref516589359"/>
      <w:bookmarkStart w:id="2" w:name="_Ref516653888"/>
      <w:r>
        <w:rPr>
          <w:rFonts w:ascii="KaiTi" w:eastAsia="KaiTi" w:hAnsi="KaiTi" w:hint="eastAsia"/>
          <w:sz w:val="24"/>
          <w:lang w:val="zh-CN"/>
        </w:rPr>
        <w:t>认识到</w:t>
      </w:r>
      <w:r w:rsidRPr="009A61FA">
        <w:rPr>
          <w:rFonts w:hAnsi="SimSun" w:hint="eastAsia"/>
          <w:kern w:val="22"/>
          <w:sz w:val="24"/>
          <w:lang w:val="zh-CN"/>
        </w:rPr>
        <w:t>能源和采矿、基础设施、制造和加工业部门一方面依赖生物多样性和生物多样性支撑的生态系统</w:t>
      </w:r>
      <w:r>
        <w:rPr>
          <w:rFonts w:hAnsi="SimSun" w:hint="eastAsia"/>
          <w:kern w:val="22"/>
          <w:sz w:val="24"/>
          <w:lang w:val="zh-CN"/>
        </w:rPr>
        <w:t>功能</w:t>
      </w:r>
      <w:r>
        <w:rPr>
          <w:rFonts w:hAnsi="SimSun"/>
          <w:kern w:val="22"/>
          <w:sz w:val="24"/>
          <w:lang w:val="zh-CN"/>
        </w:rPr>
        <w:t>和</w:t>
      </w:r>
      <w:r w:rsidRPr="009A61FA">
        <w:rPr>
          <w:rFonts w:hAnsi="SimSun" w:hint="eastAsia"/>
          <w:kern w:val="22"/>
          <w:sz w:val="24"/>
          <w:lang w:val="zh-CN"/>
        </w:rPr>
        <w:t>服务</w:t>
      </w:r>
      <w:r w:rsidRPr="009A61FA">
        <w:rPr>
          <w:rFonts w:hAnsi="SimSun" w:hint="eastAsia"/>
          <w:kern w:val="22"/>
          <w:sz w:val="24"/>
        </w:rPr>
        <w:t>，</w:t>
      </w:r>
      <w:r w:rsidRPr="009A61FA">
        <w:rPr>
          <w:rFonts w:hAnsi="SimSun" w:hint="eastAsia"/>
          <w:kern w:val="22"/>
          <w:sz w:val="24"/>
          <w:lang w:val="zh-CN"/>
        </w:rPr>
        <w:t>生物多样性的丧失可对这些部门产生不利影响</w:t>
      </w:r>
      <w:r w:rsidRPr="009A61FA">
        <w:rPr>
          <w:rFonts w:hAnsi="SimSun" w:hint="eastAsia"/>
          <w:kern w:val="22"/>
          <w:sz w:val="24"/>
        </w:rPr>
        <w:t>，</w:t>
      </w:r>
      <w:r w:rsidRPr="009A61FA">
        <w:rPr>
          <w:rFonts w:hAnsi="SimSun" w:hint="eastAsia"/>
          <w:kern w:val="22"/>
          <w:sz w:val="24"/>
          <w:lang w:val="zh-CN"/>
        </w:rPr>
        <w:t>另一方面</w:t>
      </w:r>
      <w:r>
        <w:rPr>
          <w:rFonts w:hAnsi="SimSun" w:hint="eastAsia"/>
          <w:kern w:val="22"/>
          <w:sz w:val="24"/>
          <w:lang w:val="zh-CN"/>
        </w:rPr>
        <w:t>又</w:t>
      </w:r>
      <w:r w:rsidRPr="009A61FA">
        <w:rPr>
          <w:rFonts w:hAnsi="SimSun" w:hint="eastAsia"/>
          <w:kern w:val="22"/>
          <w:sz w:val="24"/>
          <w:lang w:val="zh-CN"/>
        </w:rPr>
        <w:t>对生物多样性有</w:t>
      </w:r>
      <w:r>
        <w:rPr>
          <w:rFonts w:hAnsi="SimSun" w:hint="eastAsia"/>
          <w:kern w:val="22"/>
          <w:sz w:val="24"/>
          <w:lang w:val="zh-CN"/>
        </w:rPr>
        <w:t>潜在</w:t>
      </w:r>
      <w:r w:rsidRPr="009A61FA">
        <w:rPr>
          <w:rFonts w:hAnsi="SimSun" w:hint="eastAsia"/>
          <w:kern w:val="22"/>
          <w:sz w:val="24"/>
          <w:lang w:val="zh-CN"/>
        </w:rPr>
        <w:t>影响</w:t>
      </w:r>
      <w:r w:rsidRPr="009A61FA">
        <w:rPr>
          <w:rFonts w:hAnsi="SimSun" w:hint="eastAsia"/>
          <w:kern w:val="22"/>
          <w:sz w:val="24"/>
        </w:rPr>
        <w:t>，</w:t>
      </w:r>
      <w:r w:rsidRPr="009A61FA">
        <w:rPr>
          <w:rFonts w:hAnsi="SimSun" w:hint="eastAsia"/>
          <w:kern w:val="22"/>
          <w:sz w:val="24"/>
          <w:lang w:val="zh-CN"/>
        </w:rPr>
        <w:t>可能威胁到对人类至关重要的生态系统功能和服务的提供</w:t>
      </w:r>
      <w:r w:rsidRPr="009A61FA">
        <w:rPr>
          <w:rFonts w:hAnsi="SimSun" w:hint="eastAsia"/>
          <w:kern w:val="22"/>
          <w:sz w:val="24"/>
        </w:rPr>
        <w:t>，</w:t>
      </w:r>
    </w:p>
    <w:bookmarkEnd w:id="1"/>
    <w:bookmarkEnd w:id="2"/>
    <w:p w14:paraId="2D85091B" w14:textId="6C4D61C0" w:rsidR="00811A49" w:rsidRDefault="00AA06F3" w:rsidP="00D7062C">
      <w:pPr>
        <w:pStyle w:val="ListParagraph"/>
        <w:widowControl w:val="0"/>
        <w:suppressLineNumbers/>
        <w:suppressAutoHyphens/>
        <w:adjustRightInd w:val="0"/>
        <w:spacing w:before="120" w:after="120" w:line="240" w:lineRule="atLeast"/>
        <w:ind w:left="490" w:firstLine="490"/>
        <w:contextualSpacing w:val="0"/>
        <w:rPr>
          <w:rFonts w:hAnsi="SimSun"/>
          <w:kern w:val="22"/>
          <w:sz w:val="24"/>
          <w:lang w:val="zh-CN"/>
        </w:rPr>
      </w:pPr>
      <w:r>
        <w:rPr>
          <w:rFonts w:ascii="KaiTi" w:eastAsia="KaiTi" w:hAnsi="KaiTi" w:hint="eastAsia"/>
          <w:sz w:val="24"/>
        </w:rPr>
        <w:t>强调</w:t>
      </w:r>
      <w:r w:rsidR="00811A49" w:rsidRPr="009A61FA">
        <w:rPr>
          <w:rFonts w:hAnsi="SimSun" w:hint="eastAsia"/>
          <w:kern w:val="22"/>
          <w:sz w:val="24"/>
          <w:lang w:val="zh-CN"/>
        </w:rPr>
        <w:t>将生物多样性纳入能源和采矿、基础设施、制造和加工</w:t>
      </w:r>
      <w:r w:rsidR="0050302E">
        <w:rPr>
          <w:rFonts w:hAnsi="SimSun" w:hint="eastAsia"/>
          <w:kern w:val="22"/>
          <w:sz w:val="24"/>
          <w:lang w:val="zh-CN"/>
        </w:rPr>
        <w:t>业</w:t>
      </w:r>
      <w:r w:rsidR="00811A49" w:rsidRPr="009A61FA">
        <w:rPr>
          <w:rFonts w:hAnsi="SimSun" w:hint="eastAsia"/>
          <w:kern w:val="22"/>
          <w:sz w:val="24"/>
          <w:lang w:val="zh-CN"/>
        </w:rPr>
        <w:t>部门的主流</w:t>
      </w:r>
      <w:r w:rsidR="00811A49" w:rsidRPr="009A61FA">
        <w:rPr>
          <w:rFonts w:hAnsi="SimSun" w:hint="eastAsia"/>
          <w:kern w:val="22"/>
          <w:sz w:val="24"/>
        </w:rPr>
        <w:t>，</w:t>
      </w:r>
      <w:r w:rsidR="00811A49" w:rsidRPr="009A61FA">
        <w:rPr>
          <w:rFonts w:hAnsi="SimSun" w:hint="eastAsia"/>
          <w:kern w:val="22"/>
          <w:sz w:val="24"/>
          <w:lang w:val="zh-CN"/>
        </w:rPr>
        <w:t>对于遏制生物多样性</w:t>
      </w:r>
      <w:r w:rsidR="0050302E">
        <w:rPr>
          <w:rFonts w:hAnsi="SimSun" w:hint="eastAsia"/>
          <w:kern w:val="22"/>
          <w:sz w:val="24"/>
          <w:lang w:val="zh-CN"/>
        </w:rPr>
        <w:t>丧失</w:t>
      </w:r>
      <w:r w:rsidR="00811A49" w:rsidRPr="009A61FA">
        <w:rPr>
          <w:rFonts w:hAnsi="SimSun" w:hint="eastAsia"/>
          <w:kern w:val="22"/>
          <w:sz w:val="24"/>
        </w:rPr>
        <w:t>，</w:t>
      </w:r>
      <w:r w:rsidR="00811A49" w:rsidRPr="009A61FA">
        <w:rPr>
          <w:rFonts w:hAnsi="SimSun" w:hint="eastAsia"/>
          <w:kern w:val="22"/>
          <w:sz w:val="24"/>
          <w:lang w:val="zh-CN"/>
        </w:rPr>
        <w:t>实现《</w:t>
      </w:r>
      <w:r w:rsidR="00811A49" w:rsidRPr="009A61FA">
        <w:rPr>
          <w:kern w:val="22"/>
          <w:sz w:val="24"/>
        </w:rPr>
        <w:t>2011-2020</w:t>
      </w:r>
      <w:r w:rsidR="00811A49" w:rsidRPr="009A61FA">
        <w:rPr>
          <w:rFonts w:hAnsi="SimSun" w:hint="eastAsia"/>
          <w:kern w:val="22"/>
          <w:sz w:val="24"/>
          <w:lang w:val="zh-CN"/>
        </w:rPr>
        <w:t>年生物多样性战略计划》</w:t>
      </w:r>
      <w:r w:rsidR="00811A49" w:rsidRPr="009A61FA">
        <w:rPr>
          <w:rStyle w:val="FootnoteReference"/>
          <w:kern w:val="22"/>
          <w:sz w:val="24"/>
          <w:lang w:val="zh-CN"/>
        </w:rPr>
        <w:footnoteReference w:id="11"/>
      </w:r>
      <w:r w:rsidR="0050302E">
        <w:rPr>
          <w:rFonts w:hAnsi="SimSun" w:hint="eastAsia"/>
          <w:kern w:val="22"/>
          <w:sz w:val="24"/>
        </w:rPr>
        <w:t>和</w:t>
      </w:r>
      <w:r w:rsidR="00811A49" w:rsidRPr="009A61FA">
        <w:rPr>
          <w:rFonts w:hAnsi="SimSun" w:hint="eastAsia"/>
          <w:kern w:val="22"/>
          <w:sz w:val="24"/>
          <w:lang w:val="zh-CN"/>
        </w:rPr>
        <w:t>《</w:t>
      </w:r>
      <w:r w:rsidR="00811A49" w:rsidRPr="009A61FA">
        <w:rPr>
          <w:kern w:val="22"/>
          <w:sz w:val="24"/>
        </w:rPr>
        <w:t>2030</w:t>
      </w:r>
      <w:r w:rsidR="00811A49" w:rsidRPr="009A61FA">
        <w:rPr>
          <w:rFonts w:hAnsi="SimSun" w:hint="eastAsia"/>
          <w:kern w:val="22"/>
          <w:sz w:val="24"/>
          <w:lang w:val="zh-CN"/>
        </w:rPr>
        <w:t>年可持续发展议程》</w:t>
      </w:r>
      <w:r w:rsidR="00811A49" w:rsidRPr="009A61FA">
        <w:rPr>
          <w:rStyle w:val="FootnoteReference"/>
          <w:kern w:val="22"/>
          <w:sz w:val="24"/>
          <w:lang w:val="zh-CN"/>
        </w:rPr>
        <w:footnoteReference w:id="12"/>
      </w:r>
      <w:r w:rsidR="006A682F">
        <w:rPr>
          <w:rFonts w:hAnsi="SimSun" w:hint="eastAsia"/>
          <w:kern w:val="22"/>
          <w:sz w:val="24"/>
          <w:lang w:val="zh-CN"/>
        </w:rPr>
        <w:t>和</w:t>
      </w:r>
      <w:r w:rsidR="006A682F">
        <w:rPr>
          <w:rFonts w:hAnsi="SimSun"/>
          <w:kern w:val="22"/>
          <w:sz w:val="24"/>
          <w:lang w:val="zh-CN"/>
        </w:rPr>
        <w:t>可持续发展目标</w:t>
      </w:r>
      <w:r w:rsidR="006A682F">
        <w:rPr>
          <w:rFonts w:hAnsi="SimSun" w:hint="eastAsia"/>
          <w:kern w:val="22"/>
          <w:sz w:val="24"/>
          <w:lang w:val="zh-CN"/>
        </w:rPr>
        <w:t>等</w:t>
      </w:r>
      <w:r w:rsidR="006A682F" w:rsidRPr="009A61FA">
        <w:rPr>
          <w:rFonts w:hAnsi="SimSun" w:hint="eastAsia"/>
          <w:kern w:val="22"/>
          <w:sz w:val="24"/>
          <w:lang w:val="zh-CN"/>
        </w:rPr>
        <w:t>多边协定和国际进程的目标至关重要</w:t>
      </w:r>
      <w:r w:rsidR="006A682F">
        <w:rPr>
          <w:rFonts w:hAnsi="SimSun" w:hint="eastAsia"/>
          <w:kern w:val="22"/>
          <w:sz w:val="24"/>
          <w:lang w:val="zh-CN"/>
        </w:rPr>
        <w:t>，</w:t>
      </w:r>
    </w:p>
    <w:p w14:paraId="63BB2DF1" w14:textId="319AC46A" w:rsidR="00811A49" w:rsidRPr="009A61FA" w:rsidRDefault="00CD18D0" w:rsidP="00D7062C">
      <w:pPr>
        <w:pStyle w:val="ListParagraph"/>
        <w:suppressLineNumbers/>
        <w:suppressAutoHyphens/>
        <w:adjustRightInd w:val="0"/>
        <w:spacing w:before="120" w:after="120" w:line="240" w:lineRule="atLeast"/>
        <w:ind w:left="490" w:firstLine="490"/>
        <w:contextualSpacing w:val="0"/>
        <w:rPr>
          <w:kern w:val="22"/>
          <w:sz w:val="24"/>
        </w:rPr>
      </w:pPr>
      <w:r>
        <w:rPr>
          <w:rFonts w:ascii="KaiTi" w:eastAsia="KaiTi" w:hAnsi="KaiTi" w:hint="eastAsia"/>
          <w:sz w:val="24"/>
        </w:rPr>
        <w:lastRenderedPageBreak/>
        <w:t>强调</w:t>
      </w:r>
      <w:r w:rsidRPr="00CD18D0">
        <w:rPr>
          <w:rFonts w:hAnsi="SimSun" w:hint="eastAsia"/>
          <w:kern w:val="22"/>
          <w:sz w:val="24"/>
          <w:lang w:val="zh-CN"/>
        </w:rPr>
        <w:t>企业</w:t>
      </w:r>
      <w:r w:rsidR="006A682F">
        <w:rPr>
          <w:rFonts w:hAnsi="SimSun" w:hint="eastAsia"/>
          <w:kern w:val="22"/>
          <w:sz w:val="24"/>
          <w:lang w:val="zh-CN"/>
        </w:rPr>
        <w:t>和</w:t>
      </w:r>
      <w:r w:rsidR="003A4270">
        <w:rPr>
          <w:rFonts w:hAnsi="SimSun" w:hint="eastAsia"/>
          <w:kern w:val="22"/>
          <w:sz w:val="24"/>
          <w:lang w:val="zh-CN"/>
        </w:rPr>
        <w:t>金融部门</w:t>
      </w:r>
      <w:r w:rsidRPr="00CD18D0">
        <w:rPr>
          <w:rFonts w:hAnsi="SimSun"/>
          <w:kern w:val="22"/>
          <w:sz w:val="24"/>
          <w:lang w:val="zh-CN"/>
        </w:rPr>
        <w:t>、</w:t>
      </w:r>
      <w:r w:rsidR="00811A49" w:rsidRPr="009A61FA">
        <w:rPr>
          <w:rFonts w:hAnsi="SimSun" w:hint="eastAsia"/>
          <w:kern w:val="22"/>
          <w:sz w:val="24"/>
          <w:lang w:val="zh-CN"/>
        </w:rPr>
        <w:t>土著人民和地方社区、</w:t>
      </w:r>
      <w:r w:rsidR="003A4270">
        <w:rPr>
          <w:rFonts w:hAnsi="SimSun" w:hint="eastAsia"/>
          <w:kern w:val="22"/>
          <w:sz w:val="24"/>
          <w:lang w:val="zh-CN"/>
        </w:rPr>
        <w:t>民间社会、</w:t>
      </w:r>
      <w:r w:rsidR="00811A49" w:rsidRPr="009A61FA">
        <w:rPr>
          <w:rFonts w:hAnsi="SimSun" w:hint="eastAsia"/>
          <w:kern w:val="22"/>
          <w:sz w:val="24"/>
          <w:lang w:val="zh-CN"/>
        </w:rPr>
        <w:t>地方和</w:t>
      </w:r>
      <w:r w:rsidR="006A682F">
        <w:rPr>
          <w:rFonts w:hAnsi="SimSun" w:hint="eastAsia"/>
          <w:kern w:val="22"/>
          <w:sz w:val="24"/>
          <w:lang w:val="zh-CN"/>
        </w:rPr>
        <w:t>次</w:t>
      </w:r>
      <w:r w:rsidR="00811A49" w:rsidRPr="009A61FA">
        <w:rPr>
          <w:rFonts w:hAnsi="SimSun" w:hint="eastAsia"/>
          <w:kern w:val="22"/>
          <w:sz w:val="24"/>
          <w:lang w:val="zh-CN"/>
        </w:rPr>
        <w:t>国家政府、</w:t>
      </w:r>
      <w:r>
        <w:rPr>
          <w:rFonts w:hAnsi="SimSun" w:hint="eastAsia"/>
          <w:kern w:val="22"/>
          <w:sz w:val="24"/>
          <w:lang w:val="zh-CN"/>
        </w:rPr>
        <w:t>学术界</w:t>
      </w:r>
      <w:r>
        <w:rPr>
          <w:rFonts w:hAnsi="SimSun"/>
          <w:kern w:val="22"/>
          <w:sz w:val="24"/>
          <w:lang w:val="zh-CN"/>
        </w:rPr>
        <w:t>以及妇女、</w:t>
      </w:r>
      <w:r w:rsidR="00811A49" w:rsidRPr="009A61FA">
        <w:rPr>
          <w:rFonts w:hAnsi="SimSun" w:hint="eastAsia"/>
          <w:kern w:val="22"/>
          <w:sz w:val="24"/>
          <w:lang w:val="zh-CN"/>
        </w:rPr>
        <w:t>青年和其他</w:t>
      </w:r>
      <w:r>
        <w:rPr>
          <w:rFonts w:hAnsi="SimSun" w:hint="eastAsia"/>
          <w:kern w:val="22"/>
          <w:sz w:val="24"/>
          <w:lang w:val="zh-CN"/>
        </w:rPr>
        <w:t>相关</w:t>
      </w:r>
      <w:r w:rsidR="00811A49" w:rsidRPr="009A61FA">
        <w:rPr>
          <w:rFonts w:hAnsi="SimSun" w:hint="eastAsia"/>
          <w:kern w:val="22"/>
          <w:sz w:val="24"/>
          <w:lang w:val="zh-CN"/>
        </w:rPr>
        <w:t>利益攸关方在</w:t>
      </w:r>
      <w:r w:rsidR="000F582B">
        <w:rPr>
          <w:rFonts w:hAnsi="SimSun" w:hint="eastAsia"/>
          <w:kern w:val="22"/>
          <w:sz w:val="24"/>
          <w:lang w:val="zh-CN"/>
        </w:rPr>
        <w:t>促进生物多样性</w:t>
      </w:r>
      <w:r w:rsidR="00811A49" w:rsidRPr="009A61FA">
        <w:rPr>
          <w:rFonts w:hAnsi="SimSun" w:hint="eastAsia"/>
          <w:kern w:val="22"/>
          <w:sz w:val="24"/>
          <w:lang w:val="zh-CN"/>
        </w:rPr>
        <w:t>主流化</w:t>
      </w:r>
      <w:r w:rsidR="000F582B">
        <w:rPr>
          <w:rFonts w:hAnsi="SimSun" w:hint="eastAsia"/>
          <w:kern w:val="22"/>
          <w:sz w:val="24"/>
          <w:lang w:val="zh-CN"/>
        </w:rPr>
        <w:t>方面的</w:t>
      </w:r>
      <w:r w:rsidR="00811A49" w:rsidRPr="009A61FA">
        <w:rPr>
          <w:rFonts w:hAnsi="SimSun" w:hint="eastAsia"/>
          <w:kern w:val="22"/>
          <w:sz w:val="24"/>
          <w:lang w:val="zh-CN"/>
        </w:rPr>
        <w:t>重要作用</w:t>
      </w:r>
      <w:r w:rsidR="00811A49" w:rsidRPr="009A61FA">
        <w:rPr>
          <w:kern w:val="22"/>
          <w:sz w:val="24"/>
        </w:rPr>
        <w:t>,</w:t>
      </w:r>
    </w:p>
    <w:p w14:paraId="1EDE6E4A" w14:textId="54F43E16" w:rsidR="00811A49" w:rsidRDefault="006A682F" w:rsidP="00D7062C">
      <w:pPr>
        <w:pStyle w:val="ListParagraph"/>
        <w:suppressLineNumbers/>
        <w:suppressAutoHyphens/>
        <w:adjustRightInd w:val="0"/>
        <w:spacing w:before="120" w:after="120" w:line="240" w:lineRule="atLeast"/>
        <w:ind w:left="490" w:firstLine="490"/>
        <w:contextualSpacing w:val="0"/>
        <w:rPr>
          <w:rFonts w:hAnsi="SimSun"/>
          <w:sz w:val="24"/>
        </w:rPr>
      </w:pPr>
      <w:r w:rsidRPr="006A682F">
        <w:rPr>
          <w:rFonts w:ascii="KaiTi" w:eastAsia="KaiTi" w:hAnsi="KaiTi" w:hint="eastAsia"/>
          <w:sz w:val="24"/>
        </w:rPr>
        <w:t>肯定</w:t>
      </w:r>
      <w:r w:rsidR="00CD18D0" w:rsidRPr="00CD18D0">
        <w:rPr>
          <w:rFonts w:hAnsi="SimSun" w:hint="eastAsia"/>
          <w:sz w:val="24"/>
          <w:lang w:val="zh-CN"/>
        </w:rPr>
        <w:t>各国际组织</w:t>
      </w:r>
      <w:r w:rsidR="00CD18D0" w:rsidRPr="00CD18D0">
        <w:rPr>
          <w:rFonts w:hAnsi="SimSun"/>
          <w:sz w:val="24"/>
          <w:lang w:val="zh-CN"/>
        </w:rPr>
        <w:t>、</w:t>
      </w:r>
      <w:r w:rsidR="00811A49" w:rsidRPr="009A61FA">
        <w:rPr>
          <w:rFonts w:hAnsi="SimSun" w:hint="eastAsia"/>
          <w:kern w:val="22"/>
          <w:sz w:val="24"/>
          <w:lang w:val="zh-CN"/>
        </w:rPr>
        <w:t>相关伙伴组织和倡议为推动企业在生物多样性方面的</w:t>
      </w:r>
      <w:r w:rsidR="00CD18D0">
        <w:rPr>
          <w:rFonts w:hAnsi="SimSun" w:hint="eastAsia"/>
          <w:kern w:val="22"/>
          <w:sz w:val="24"/>
          <w:lang w:val="zh-CN"/>
        </w:rPr>
        <w:t>实践</w:t>
      </w:r>
      <w:r w:rsidR="00CD18D0">
        <w:rPr>
          <w:rFonts w:hAnsi="SimSun"/>
          <w:kern w:val="22"/>
          <w:sz w:val="24"/>
          <w:lang w:val="zh-CN"/>
        </w:rPr>
        <w:t>所做</w:t>
      </w:r>
      <w:r w:rsidR="00811A49" w:rsidRPr="009A61FA">
        <w:rPr>
          <w:rFonts w:hAnsi="SimSun" w:hint="eastAsia"/>
          <w:kern w:val="22"/>
          <w:sz w:val="24"/>
          <w:lang w:val="zh-CN"/>
        </w:rPr>
        <w:t>的工作</w:t>
      </w:r>
      <w:r w:rsidR="00811A49" w:rsidRPr="009A61FA">
        <w:rPr>
          <w:rFonts w:hAnsi="SimSun" w:hint="eastAsia"/>
          <w:kern w:val="22"/>
          <w:sz w:val="24"/>
        </w:rPr>
        <w:t>，</w:t>
      </w:r>
      <w:r w:rsidR="00811A49" w:rsidRPr="009A61FA">
        <w:rPr>
          <w:rFonts w:hAnsi="SimSun" w:hint="eastAsia"/>
          <w:kern w:val="22"/>
          <w:sz w:val="24"/>
          <w:lang w:val="zh-CN"/>
        </w:rPr>
        <w:t>例如联合国环境规划署、</w:t>
      </w:r>
      <w:r w:rsidR="00CD18D0">
        <w:rPr>
          <w:rFonts w:hAnsi="SimSun"/>
          <w:kern w:val="22"/>
          <w:sz w:val="24"/>
          <w:lang w:val="zh-CN"/>
        </w:rPr>
        <w:t>一个地球网络、</w:t>
      </w:r>
      <w:r w:rsidR="00811A49" w:rsidRPr="009A61FA">
        <w:rPr>
          <w:rFonts w:hAnsi="SimSun" w:hint="eastAsia"/>
          <w:sz w:val="24"/>
          <w:lang w:val="zh-CN"/>
        </w:rPr>
        <w:t>联合国全球契约、联合国统计司、</w:t>
      </w:r>
      <w:r w:rsidR="00D60A34" w:rsidRPr="00976F68">
        <w:rPr>
          <w:rFonts w:asciiTheme="minorEastAsia" w:eastAsiaTheme="minorEastAsia" w:hAnsiTheme="minorEastAsia"/>
          <w:sz w:val="24"/>
        </w:rPr>
        <w:t>移栖物种公约</w:t>
      </w:r>
      <w:proofErr w:type="gramStart"/>
      <w:r w:rsidR="00D60A34" w:rsidRPr="00976F68">
        <w:rPr>
          <w:rFonts w:asciiTheme="minorEastAsia" w:eastAsiaTheme="minorEastAsia" w:hAnsiTheme="minorEastAsia" w:hint="eastAsia"/>
          <w:sz w:val="24"/>
        </w:rPr>
        <w:t>及其多利益</w:t>
      </w:r>
      <w:proofErr w:type="gramEnd"/>
      <w:r w:rsidR="00D60A34" w:rsidRPr="00976F68">
        <w:rPr>
          <w:rFonts w:asciiTheme="minorEastAsia" w:eastAsiaTheme="minorEastAsia" w:hAnsiTheme="minorEastAsia" w:hint="eastAsia"/>
          <w:sz w:val="24"/>
        </w:rPr>
        <w:t>攸关方</w:t>
      </w:r>
      <w:r w:rsidR="00D60A34" w:rsidRPr="00976F68">
        <w:rPr>
          <w:rFonts w:asciiTheme="minorEastAsia" w:eastAsiaTheme="minorEastAsia" w:hAnsiTheme="minorEastAsia"/>
          <w:sz w:val="24"/>
        </w:rPr>
        <w:t>能源问题工作队</w:t>
      </w:r>
      <w:r w:rsidR="00D60A34">
        <w:rPr>
          <w:rFonts w:hAnsi="SimSun" w:hint="eastAsia"/>
          <w:sz w:val="24"/>
          <w:lang w:val="zh-CN"/>
        </w:rPr>
        <w:t>、</w:t>
      </w:r>
      <w:r w:rsidR="00811A49" w:rsidRPr="009A61FA">
        <w:rPr>
          <w:rFonts w:hAnsi="SimSun" w:hint="eastAsia"/>
          <w:sz w:val="24"/>
          <w:lang w:val="zh-CN"/>
        </w:rPr>
        <w:t>国际保护联盟、国际综合报告委员会、剑桥可持续领导力研究所、自然资本联盟及其生物多样性工作组</w:t>
      </w:r>
      <w:r>
        <w:rPr>
          <w:rFonts w:hAnsi="SimSun" w:hint="eastAsia"/>
          <w:sz w:val="24"/>
          <w:lang w:val="zh-CN"/>
        </w:rPr>
        <w:t>、</w:t>
      </w:r>
      <w:r w:rsidR="00811A49" w:rsidRPr="009A61FA">
        <w:rPr>
          <w:rFonts w:hAnsi="SimSun" w:hint="eastAsia"/>
          <w:sz w:val="24"/>
          <w:lang w:val="zh-CN"/>
        </w:rPr>
        <w:t>全球报告倡议</w:t>
      </w:r>
      <w:r w:rsidR="00CD18D0">
        <w:rPr>
          <w:rFonts w:hAnsi="SimSun" w:hint="eastAsia"/>
          <w:sz w:val="24"/>
          <w:lang w:val="zh-CN"/>
        </w:rPr>
        <w:t>等</w:t>
      </w:r>
      <w:r>
        <w:rPr>
          <w:rFonts w:hAnsi="SimSun" w:hint="eastAsia"/>
          <w:sz w:val="24"/>
          <w:lang w:val="zh-CN"/>
        </w:rPr>
        <w:t>所</w:t>
      </w:r>
      <w:r w:rsidR="00FA5B08">
        <w:rPr>
          <w:rFonts w:hAnsi="SimSun" w:hint="eastAsia"/>
          <w:sz w:val="24"/>
          <w:lang w:val="zh-CN"/>
        </w:rPr>
        <w:t>做</w:t>
      </w:r>
      <w:r>
        <w:rPr>
          <w:rFonts w:hAnsi="SimSun" w:hint="eastAsia"/>
          <w:sz w:val="24"/>
          <w:lang w:val="zh-CN"/>
        </w:rPr>
        <w:t>的工作</w:t>
      </w:r>
      <w:r w:rsidR="00CD18D0">
        <w:rPr>
          <w:rFonts w:hAnsi="SimSun"/>
          <w:sz w:val="24"/>
          <w:lang w:val="zh-CN"/>
        </w:rPr>
        <w:t>，</w:t>
      </w:r>
    </w:p>
    <w:p w14:paraId="5639CA66" w14:textId="6FABEA4C" w:rsidR="00707407" w:rsidRPr="004C6A2D" w:rsidRDefault="00FA5B08" w:rsidP="00D7062C">
      <w:pPr>
        <w:pStyle w:val="ListParagraph"/>
        <w:widowControl w:val="0"/>
        <w:suppressLineNumbers/>
        <w:suppressAutoHyphens/>
        <w:adjustRightInd w:val="0"/>
        <w:spacing w:before="120" w:after="120" w:line="240" w:lineRule="atLeast"/>
        <w:ind w:left="490" w:firstLine="490"/>
        <w:contextualSpacing w:val="0"/>
        <w:rPr>
          <w:rStyle w:val="StylePatternClearGray-15Kernat11pt"/>
          <w:rFonts w:hAnsi="SimSun"/>
          <w:color w:val="000000" w:themeColor="text1"/>
          <w:sz w:val="24"/>
        </w:rPr>
      </w:pPr>
      <w:r>
        <w:rPr>
          <w:rFonts w:ascii="KaiTi" w:eastAsia="KaiTi" w:hAnsi="KaiTi" w:hint="eastAsia"/>
          <w:color w:val="000000" w:themeColor="text1"/>
          <w:sz w:val="24"/>
          <w:lang w:val="zh-CN"/>
        </w:rPr>
        <w:t>表示</w:t>
      </w:r>
      <w:r w:rsidR="00707407" w:rsidRPr="004C6A2D">
        <w:rPr>
          <w:rFonts w:ascii="KaiTi" w:eastAsia="KaiTi" w:hAnsi="KaiTi" w:hint="eastAsia"/>
          <w:color w:val="000000" w:themeColor="text1"/>
          <w:sz w:val="24"/>
          <w:lang w:val="zh-CN"/>
        </w:rPr>
        <w:t>注意到</w:t>
      </w:r>
      <w:r w:rsidR="00707407" w:rsidRPr="004C6A2D">
        <w:rPr>
          <w:rFonts w:hAnsi="SimSun" w:hint="eastAsia"/>
          <w:color w:val="000000" w:themeColor="text1"/>
          <w:kern w:val="22"/>
          <w:sz w:val="24"/>
          <w:lang w:val="zh-CN"/>
        </w:rPr>
        <w:t>《城市与生物多样性展望》、</w:t>
      </w:r>
      <w:r w:rsidR="00707407" w:rsidRPr="004C6A2D">
        <w:rPr>
          <w:rStyle w:val="FootnoteReference"/>
          <w:color w:val="000000" w:themeColor="text1"/>
          <w:kern w:val="22"/>
          <w:sz w:val="24"/>
          <w:lang w:val="zh-CN"/>
        </w:rPr>
        <w:footnoteReference w:id="13"/>
      </w:r>
      <w:r w:rsidR="00707407" w:rsidRPr="004C6A2D">
        <w:rPr>
          <w:rFonts w:hAnsi="SimSun" w:hint="eastAsia"/>
          <w:color w:val="000000" w:themeColor="text1"/>
          <w:kern w:val="22"/>
          <w:sz w:val="24"/>
          <w:lang w:val="zh-CN"/>
        </w:rPr>
        <w:t>《</w:t>
      </w:r>
      <w:r w:rsidR="00707407" w:rsidRPr="004C6A2D">
        <w:rPr>
          <w:rFonts w:hAnsi="SimSun"/>
          <w:color w:val="000000" w:themeColor="text1"/>
          <w:kern w:val="22"/>
          <w:sz w:val="24"/>
        </w:rPr>
        <w:t>为所有人建设可持续城市和人类住区基多宣言</w:t>
      </w:r>
      <w:r w:rsidR="00707407" w:rsidRPr="004C6A2D">
        <w:rPr>
          <w:rFonts w:hAnsi="SimSun" w:hint="eastAsia"/>
          <w:color w:val="000000" w:themeColor="text1"/>
          <w:kern w:val="22"/>
          <w:sz w:val="24"/>
        </w:rPr>
        <w:t>》</w:t>
      </w:r>
      <w:r w:rsidR="00707407" w:rsidRPr="004C6A2D">
        <w:rPr>
          <w:rFonts w:eastAsia="Times New Roman"/>
          <w:snapToGrid w:val="0"/>
          <w:color w:val="000000" w:themeColor="text1"/>
          <w:kern w:val="22"/>
          <w:vertAlign w:val="superscript"/>
          <w:lang w:eastAsia="en-US"/>
        </w:rPr>
        <w:footnoteReference w:id="14"/>
      </w:r>
      <w:r w:rsidR="00707407" w:rsidRPr="004C6A2D">
        <w:rPr>
          <w:rFonts w:hAnsi="SimSun" w:hint="eastAsia"/>
          <w:color w:val="000000" w:themeColor="text1"/>
          <w:kern w:val="22"/>
          <w:sz w:val="24"/>
        </w:rPr>
        <w:t>和国际资源小组的报告</w:t>
      </w:r>
      <w:r w:rsidR="00961B49">
        <w:rPr>
          <w:rStyle w:val="FootnoteReference"/>
          <w:rFonts w:hAnsi="SimSun"/>
          <w:color w:val="000000" w:themeColor="text1"/>
          <w:kern w:val="22"/>
        </w:rPr>
        <w:footnoteReference w:id="15"/>
      </w:r>
      <w:r w:rsidR="00707407" w:rsidRPr="004C6A2D">
        <w:rPr>
          <w:rStyle w:val="StylePatternClearGray-15Kernat11pt"/>
          <w:rFonts w:hAnsi="SimSun" w:hint="eastAsia"/>
          <w:color w:val="000000" w:themeColor="text1"/>
          <w:sz w:val="24"/>
          <w:lang w:val="zh-CN"/>
        </w:rPr>
        <w:t>及其有关</w:t>
      </w:r>
      <w:r>
        <w:rPr>
          <w:rStyle w:val="StylePatternClearGray-15Kernat11pt"/>
          <w:rFonts w:hAnsi="SimSun" w:hint="eastAsia"/>
          <w:color w:val="000000" w:themeColor="text1"/>
          <w:sz w:val="24"/>
          <w:lang w:val="zh-CN"/>
        </w:rPr>
        <w:t>需要</w:t>
      </w:r>
      <w:r w:rsidR="00707407" w:rsidRPr="004C6A2D">
        <w:rPr>
          <w:rStyle w:val="StylePatternClearGray-15Kernat11pt"/>
          <w:rFonts w:hAnsi="SimSun" w:hint="eastAsia"/>
          <w:color w:val="000000" w:themeColor="text1"/>
          <w:sz w:val="24"/>
          <w:lang w:val="zh-CN"/>
        </w:rPr>
        <w:t>在城市层面将生物多样性纳入主流的重要</w:t>
      </w:r>
      <w:proofErr w:type="gramStart"/>
      <w:r w:rsidR="00707407" w:rsidRPr="004C6A2D">
        <w:rPr>
          <w:rStyle w:val="StylePatternClearGray-15Kernat11pt"/>
          <w:rFonts w:hAnsi="SimSun" w:hint="eastAsia"/>
          <w:color w:val="000000" w:themeColor="text1"/>
          <w:sz w:val="24"/>
          <w:lang w:val="zh-CN"/>
        </w:rPr>
        <w:t>讯息</w:t>
      </w:r>
      <w:proofErr w:type="gramEnd"/>
      <w:r w:rsidR="00707407" w:rsidRPr="004C6A2D">
        <w:rPr>
          <w:rStyle w:val="StylePatternClearGray-15Kernat11pt"/>
          <w:rFonts w:hAnsi="SimSun" w:hint="eastAsia"/>
          <w:color w:val="000000" w:themeColor="text1"/>
          <w:sz w:val="24"/>
        </w:rPr>
        <w:t>，</w:t>
      </w:r>
    </w:p>
    <w:p w14:paraId="021689C5" w14:textId="172F4AD0" w:rsidR="00707407" w:rsidRPr="004C6A2D" w:rsidRDefault="00707407" w:rsidP="00D7062C">
      <w:pPr>
        <w:pStyle w:val="ListParagraph"/>
        <w:widowControl w:val="0"/>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ascii="KaiTi" w:eastAsia="KaiTi" w:hAnsi="KaiTi" w:hint="eastAsia"/>
          <w:color w:val="000000" w:themeColor="text1"/>
          <w:sz w:val="24"/>
        </w:rPr>
        <w:t>认识到</w:t>
      </w:r>
      <w:r w:rsidRPr="004C6A2D">
        <w:rPr>
          <w:rFonts w:hint="eastAsia"/>
          <w:color w:val="000000" w:themeColor="text1"/>
          <w:kern w:val="22"/>
          <w:sz w:val="24"/>
        </w:rPr>
        <w:t>主流化对于实现《公约》的目标、《</w:t>
      </w:r>
      <w:r w:rsidRPr="004C6A2D">
        <w:rPr>
          <w:rFonts w:hint="eastAsia"/>
          <w:color w:val="000000" w:themeColor="text1"/>
          <w:kern w:val="22"/>
          <w:sz w:val="24"/>
        </w:rPr>
        <w:t>2011-2020</w:t>
      </w:r>
      <w:r w:rsidRPr="004C6A2D">
        <w:rPr>
          <w:rFonts w:hint="eastAsia"/>
          <w:color w:val="000000" w:themeColor="text1"/>
          <w:kern w:val="22"/>
          <w:sz w:val="24"/>
        </w:rPr>
        <w:t>年生物多样性战略计划》</w:t>
      </w:r>
      <w:r w:rsidR="00FA5B08">
        <w:rPr>
          <w:rFonts w:hint="eastAsia"/>
          <w:color w:val="000000" w:themeColor="text1"/>
          <w:kern w:val="22"/>
          <w:sz w:val="24"/>
        </w:rPr>
        <w:t>及其</w:t>
      </w:r>
      <w:r w:rsidRPr="004C6A2D">
        <w:rPr>
          <w:rFonts w:hint="eastAsia"/>
          <w:color w:val="000000" w:themeColor="text1"/>
          <w:kern w:val="22"/>
          <w:sz w:val="24"/>
        </w:rPr>
        <w:t>爱知生物多样性目标和</w:t>
      </w:r>
      <w:r w:rsidRPr="004C6A2D">
        <w:rPr>
          <w:rFonts w:hint="eastAsia"/>
          <w:color w:val="000000" w:themeColor="text1"/>
          <w:kern w:val="22"/>
          <w:sz w:val="24"/>
        </w:rPr>
        <w:t>2050</w:t>
      </w:r>
      <w:r w:rsidRPr="004C6A2D">
        <w:rPr>
          <w:rFonts w:hint="eastAsia"/>
          <w:color w:val="000000" w:themeColor="text1"/>
          <w:kern w:val="22"/>
          <w:sz w:val="24"/>
        </w:rPr>
        <w:t>年</w:t>
      </w:r>
      <w:proofErr w:type="gramStart"/>
      <w:r w:rsidRPr="004C6A2D">
        <w:rPr>
          <w:rFonts w:hint="eastAsia"/>
          <w:color w:val="000000" w:themeColor="text1"/>
          <w:kern w:val="22"/>
          <w:sz w:val="24"/>
        </w:rPr>
        <w:t>生物多样性愿景至关重要</w:t>
      </w:r>
      <w:proofErr w:type="gramEnd"/>
      <w:r w:rsidRPr="004C6A2D">
        <w:rPr>
          <w:rFonts w:hint="eastAsia"/>
          <w:color w:val="000000" w:themeColor="text1"/>
          <w:kern w:val="22"/>
          <w:sz w:val="24"/>
        </w:rPr>
        <w:t>，应成为未来</w:t>
      </w:r>
      <w:r w:rsidRPr="004C6A2D">
        <w:rPr>
          <w:rFonts w:hint="eastAsia"/>
          <w:color w:val="000000" w:themeColor="text1"/>
          <w:kern w:val="22"/>
          <w:sz w:val="24"/>
        </w:rPr>
        <w:t>2020</w:t>
      </w:r>
      <w:r w:rsidRPr="004C6A2D">
        <w:rPr>
          <w:rFonts w:hint="eastAsia"/>
          <w:color w:val="000000" w:themeColor="text1"/>
          <w:kern w:val="22"/>
          <w:sz w:val="24"/>
        </w:rPr>
        <w:t>年后生物多样性框架的</w:t>
      </w:r>
      <w:r w:rsidR="00FA5B08">
        <w:rPr>
          <w:rFonts w:hint="eastAsia"/>
          <w:color w:val="000000" w:themeColor="text1"/>
          <w:kern w:val="22"/>
          <w:sz w:val="24"/>
        </w:rPr>
        <w:t>一个</w:t>
      </w:r>
      <w:r w:rsidRPr="004C6A2D">
        <w:rPr>
          <w:rFonts w:hint="eastAsia"/>
          <w:color w:val="000000" w:themeColor="text1"/>
          <w:kern w:val="22"/>
          <w:sz w:val="24"/>
        </w:rPr>
        <w:t>关键要素，以</w:t>
      </w:r>
      <w:r w:rsidR="00FA5B08">
        <w:rPr>
          <w:rFonts w:hint="eastAsia"/>
          <w:color w:val="000000" w:themeColor="text1"/>
          <w:kern w:val="22"/>
          <w:sz w:val="24"/>
        </w:rPr>
        <w:t>在</w:t>
      </w:r>
      <w:r w:rsidRPr="004C6A2D">
        <w:rPr>
          <w:rFonts w:hint="eastAsia"/>
          <w:color w:val="000000" w:themeColor="text1"/>
          <w:kern w:val="22"/>
          <w:sz w:val="24"/>
        </w:rPr>
        <w:t>整个社会和经济</w:t>
      </w:r>
      <w:r w:rsidR="0072745F">
        <w:rPr>
          <w:rFonts w:hint="eastAsia"/>
          <w:color w:val="000000" w:themeColor="text1"/>
          <w:kern w:val="22"/>
          <w:sz w:val="24"/>
        </w:rPr>
        <w:t>实现</w:t>
      </w:r>
      <w:r w:rsidRPr="004C6A2D">
        <w:rPr>
          <w:rFonts w:hint="eastAsia"/>
          <w:color w:val="000000" w:themeColor="text1"/>
          <w:kern w:val="22"/>
          <w:sz w:val="24"/>
        </w:rPr>
        <w:t>必需的转型变革，包括</w:t>
      </w:r>
      <w:r w:rsidR="0072745F">
        <w:rPr>
          <w:rFonts w:hint="eastAsia"/>
          <w:color w:val="000000" w:themeColor="text1"/>
          <w:kern w:val="22"/>
          <w:sz w:val="24"/>
        </w:rPr>
        <w:t>所有层面的</w:t>
      </w:r>
      <w:r w:rsidRPr="004C6A2D">
        <w:rPr>
          <w:rFonts w:hint="eastAsia"/>
          <w:color w:val="000000" w:themeColor="text1"/>
          <w:kern w:val="22"/>
          <w:sz w:val="24"/>
        </w:rPr>
        <w:t>行为和决策</w:t>
      </w:r>
      <w:r w:rsidR="0072745F">
        <w:rPr>
          <w:rFonts w:hint="eastAsia"/>
          <w:color w:val="000000" w:themeColor="text1"/>
          <w:kern w:val="22"/>
          <w:sz w:val="24"/>
        </w:rPr>
        <w:t>变革</w:t>
      </w:r>
      <w:r w:rsidRPr="004C6A2D">
        <w:rPr>
          <w:rFonts w:hint="eastAsia"/>
          <w:color w:val="000000" w:themeColor="text1"/>
          <w:kern w:val="22"/>
          <w:sz w:val="24"/>
        </w:rPr>
        <w:t>，</w:t>
      </w:r>
    </w:p>
    <w:p w14:paraId="35AFEE75" w14:textId="2F765014" w:rsidR="00707407" w:rsidRPr="004C6A2D" w:rsidRDefault="00707407" w:rsidP="00D7062C">
      <w:pPr>
        <w:pStyle w:val="ListParagraph"/>
        <w:widowControl w:val="0"/>
        <w:numPr>
          <w:ilvl w:val="0"/>
          <w:numId w:val="30"/>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ascii="KaiTi" w:eastAsia="KaiTi" w:hAnsi="KaiTi" w:hint="eastAsia"/>
          <w:color w:val="000000" w:themeColor="text1"/>
          <w:sz w:val="24"/>
        </w:rPr>
        <w:t>欢迎</w:t>
      </w:r>
      <w:r w:rsidRPr="004C6A2D">
        <w:rPr>
          <w:rFonts w:hint="eastAsia"/>
          <w:color w:val="000000" w:themeColor="text1"/>
          <w:kern w:val="22"/>
          <w:sz w:val="24"/>
        </w:rPr>
        <w:t>生物多样性主流化</w:t>
      </w:r>
      <w:r w:rsidR="005804A0">
        <w:rPr>
          <w:rFonts w:hint="eastAsia"/>
          <w:color w:val="000000" w:themeColor="text1"/>
          <w:kern w:val="22"/>
          <w:sz w:val="24"/>
        </w:rPr>
        <w:t>问题</w:t>
      </w:r>
      <w:r w:rsidRPr="004C6A2D">
        <w:rPr>
          <w:rFonts w:hint="eastAsia"/>
          <w:color w:val="000000" w:themeColor="text1"/>
          <w:kern w:val="22"/>
          <w:sz w:val="24"/>
        </w:rPr>
        <w:t>国际专家讲习班</w:t>
      </w:r>
      <w:r w:rsidR="0072745F">
        <w:rPr>
          <w:rFonts w:hint="eastAsia"/>
          <w:color w:val="000000" w:themeColor="text1"/>
          <w:kern w:val="22"/>
          <w:sz w:val="24"/>
        </w:rPr>
        <w:t>题为</w:t>
      </w:r>
      <w:r w:rsidRPr="004C6A2D">
        <w:rPr>
          <w:rFonts w:hint="eastAsia"/>
          <w:color w:val="000000" w:themeColor="text1"/>
          <w:kern w:val="22"/>
          <w:sz w:val="24"/>
        </w:rPr>
        <w:t>“我们面临的道路：生物</w:t>
      </w:r>
      <w:r w:rsidRPr="00A06358">
        <w:rPr>
          <w:rFonts w:hint="eastAsia"/>
          <w:color w:val="000000" w:themeColor="text1"/>
          <w:spacing w:val="20"/>
          <w:kern w:val="22"/>
          <w:sz w:val="24"/>
        </w:rPr>
        <w:t>多样性主流化促进福祉的</w:t>
      </w:r>
      <w:r w:rsidRPr="004C6A2D">
        <w:rPr>
          <w:rFonts w:hint="eastAsia"/>
          <w:color w:val="000000" w:themeColor="text1"/>
          <w:kern w:val="22"/>
          <w:sz w:val="24"/>
        </w:rPr>
        <w:t>进展”</w:t>
      </w:r>
      <w:r w:rsidR="0072745F">
        <w:rPr>
          <w:rFonts w:hint="eastAsia"/>
          <w:color w:val="000000" w:themeColor="text1"/>
          <w:kern w:val="22"/>
          <w:sz w:val="24"/>
        </w:rPr>
        <w:t>的报告</w:t>
      </w:r>
      <w:r w:rsidRPr="004C6A2D">
        <w:rPr>
          <w:rFonts w:hint="eastAsia"/>
          <w:color w:val="000000" w:themeColor="text1"/>
          <w:kern w:val="22"/>
          <w:sz w:val="24"/>
        </w:rPr>
        <w:t>；</w:t>
      </w:r>
      <w:r w:rsidRPr="00A06358">
        <w:rPr>
          <w:rStyle w:val="FootnoteReference"/>
          <w:color w:val="000000" w:themeColor="text1"/>
          <w:kern w:val="22"/>
          <w:sz w:val="24"/>
          <w:szCs w:val="22"/>
        </w:rPr>
        <w:footnoteReference w:id="16"/>
      </w:r>
    </w:p>
    <w:p w14:paraId="395BD892" w14:textId="1AC8865D" w:rsidR="00707407" w:rsidRPr="004C6A2D" w:rsidRDefault="00707407" w:rsidP="00D7062C">
      <w:pPr>
        <w:pStyle w:val="ListParagraph"/>
        <w:widowControl w:val="0"/>
        <w:numPr>
          <w:ilvl w:val="0"/>
          <w:numId w:val="30"/>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ascii="KaiTi" w:eastAsia="KaiTi" w:hAnsi="KaiTi" w:hint="eastAsia"/>
          <w:color w:val="000000" w:themeColor="text1"/>
          <w:sz w:val="24"/>
        </w:rPr>
        <w:t>又欢迎</w:t>
      </w:r>
      <w:r w:rsidRPr="004C6A2D">
        <w:rPr>
          <w:rFonts w:hint="eastAsia"/>
          <w:color w:val="000000" w:themeColor="text1"/>
          <w:kern w:val="22"/>
          <w:sz w:val="24"/>
        </w:rPr>
        <w:t>能源和采矿、基础设施以及制造和加工</w:t>
      </w:r>
      <w:r w:rsidR="0072745F">
        <w:rPr>
          <w:rFonts w:hint="eastAsia"/>
          <w:color w:val="000000" w:themeColor="text1"/>
          <w:kern w:val="22"/>
          <w:sz w:val="24"/>
        </w:rPr>
        <w:t>业</w:t>
      </w:r>
      <w:r w:rsidRPr="004C6A2D">
        <w:rPr>
          <w:rFonts w:hint="eastAsia"/>
          <w:color w:val="000000" w:themeColor="text1"/>
          <w:kern w:val="22"/>
          <w:sz w:val="24"/>
        </w:rPr>
        <w:t>部门主流化</w:t>
      </w:r>
      <w:r w:rsidR="005804A0">
        <w:rPr>
          <w:rFonts w:hint="eastAsia"/>
          <w:color w:val="000000" w:themeColor="text1"/>
          <w:kern w:val="22"/>
          <w:sz w:val="24"/>
        </w:rPr>
        <w:t>问题</w:t>
      </w:r>
      <w:r w:rsidRPr="004C6A2D">
        <w:rPr>
          <w:rFonts w:hint="eastAsia"/>
          <w:color w:val="000000" w:themeColor="text1"/>
          <w:kern w:val="22"/>
          <w:sz w:val="24"/>
        </w:rPr>
        <w:t>国际专家讲习班报告的执行摘要；</w:t>
      </w:r>
      <w:r w:rsidRPr="00A06358">
        <w:rPr>
          <w:rStyle w:val="FootnoteReference"/>
          <w:color w:val="000000" w:themeColor="text1"/>
          <w:kern w:val="22"/>
          <w:sz w:val="24"/>
          <w:szCs w:val="22"/>
        </w:rPr>
        <w:footnoteReference w:id="17"/>
      </w:r>
    </w:p>
    <w:p w14:paraId="13903042" w14:textId="624AFBCC" w:rsidR="00707407" w:rsidRPr="004C6A2D" w:rsidRDefault="00707407" w:rsidP="00D7062C">
      <w:pPr>
        <w:pStyle w:val="ListParagraph"/>
        <w:widowControl w:val="0"/>
        <w:numPr>
          <w:ilvl w:val="0"/>
          <w:numId w:val="30"/>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ascii="KaiTi" w:eastAsia="KaiTi" w:hAnsi="KaiTi" w:hint="eastAsia"/>
          <w:color w:val="000000" w:themeColor="text1"/>
          <w:sz w:val="24"/>
        </w:rPr>
        <w:t>注意到</w:t>
      </w:r>
      <w:r w:rsidRPr="004C6A2D">
        <w:rPr>
          <w:rFonts w:hint="eastAsia"/>
          <w:color w:val="000000" w:themeColor="text1"/>
          <w:kern w:val="22"/>
          <w:sz w:val="24"/>
        </w:rPr>
        <w:t>审</w:t>
      </w:r>
      <w:r w:rsidR="0072745F">
        <w:rPr>
          <w:rFonts w:hint="eastAsia"/>
          <w:color w:val="000000" w:themeColor="text1"/>
          <w:kern w:val="22"/>
          <w:sz w:val="24"/>
        </w:rPr>
        <w:t>评</w:t>
      </w:r>
      <w:r w:rsidRPr="004C6A2D">
        <w:rPr>
          <w:rFonts w:hint="eastAsia"/>
          <w:color w:val="000000" w:themeColor="text1"/>
          <w:kern w:val="22"/>
          <w:sz w:val="24"/>
        </w:rPr>
        <w:t>生物多样性主流化的</w:t>
      </w:r>
      <w:r w:rsidR="0072745F">
        <w:rPr>
          <w:rFonts w:hint="eastAsia"/>
          <w:color w:val="000000" w:themeColor="text1"/>
          <w:kern w:val="22"/>
          <w:sz w:val="24"/>
        </w:rPr>
        <w:t>成效</w:t>
      </w:r>
      <w:r w:rsidRPr="004C6A2D">
        <w:rPr>
          <w:rFonts w:hint="eastAsia"/>
          <w:color w:val="000000" w:themeColor="text1"/>
          <w:kern w:val="22"/>
          <w:sz w:val="24"/>
        </w:rPr>
        <w:t>并查明其障碍和挑战，</w:t>
      </w:r>
      <w:r w:rsidR="00C14C7B" w:rsidRPr="004C6A2D">
        <w:rPr>
          <w:rFonts w:hint="eastAsia"/>
          <w:color w:val="000000" w:themeColor="text1"/>
          <w:kern w:val="22"/>
          <w:sz w:val="24"/>
        </w:rPr>
        <w:t>包括通过现有双边、区域和多边机制</w:t>
      </w:r>
      <w:r w:rsidR="00C14C7B">
        <w:rPr>
          <w:rFonts w:hint="eastAsia"/>
          <w:color w:val="000000" w:themeColor="text1"/>
          <w:kern w:val="22"/>
          <w:sz w:val="24"/>
        </w:rPr>
        <w:t>进行</w:t>
      </w:r>
      <w:r w:rsidRPr="004C6A2D">
        <w:rPr>
          <w:rFonts w:hint="eastAsia"/>
          <w:color w:val="000000" w:themeColor="text1"/>
          <w:kern w:val="22"/>
          <w:sz w:val="24"/>
        </w:rPr>
        <w:t>能力建设、技术转让、</w:t>
      </w:r>
      <w:r w:rsidR="0072745F">
        <w:rPr>
          <w:rFonts w:hint="eastAsia"/>
          <w:color w:val="000000" w:themeColor="text1"/>
          <w:kern w:val="22"/>
          <w:sz w:val="24"/>
        </w:rPr>
        <w:t>调动和提供资金</w:t>
      </w:r>
      <w:r w:rsidRPr="004C6A2D">
        <w:rPr>
          <w:rFonts w:hint="eastAsia"/>
          <w:color w:val="000000" w:themeColor="text1"/>
          <w:kern w:val="22"/>
          <w:sz w:val="24"/>
        </w:rPr>
        <w:t>的需要，</w:t>
      </w:r>
      <w:r w:rsidR="00C14C7B">
        <w:rPr>
          <w:rFonts w:hint="eastAsia"/>
          <w:color w:val="000000" w:themeColor="text1"/>
          <w:kern w:val="22"/>
          <w:sz w:val="24"/>
        </w:rPr>
        <w:t>具有重要意义</w:t>
      </w:r>
      <w:r w:rsidRPr="004C6A2D">
        <w:rPr>
          <w:rFonts w:hint="eastAsia"/>
          <w:color w:val="000000" w:themeColor="text1"/>
          <w:kern w:val="22"/>
          <w:sz w:val="24"/>
        </w:rPr>
        <w:t>；</w:t>
      </w:r>
    </w:p>
    <w:p w14:paraId="1D9817F0" w14:textId="33380F23" w:rsidR="00707407" w:rsidRPr="00961B49" w:rsidRDefault="00707407" w:rsidP="00D7062C">
      <w:pPr>
        <w:pStyle w:val="ListParagraph"/>
        <w:widowControl w:val="0"/>
        <w:numPr>
          <w:ilvl w:val="0"/>
          <w:numId w:val="30"/>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ascii="KaiTi" w:eastAsia="KaiTi" w:hAnsi="KaiTi" w:hint="eastAsia"/>
          <w:color w:val="000000" w:themeColor="text1"/>
          <w:sz w:val="24"/>
        </w:rPr>
        <w:t>欢迎</w:t>
      </w:r>
      <w:r w:rsidRPr="004C6A2D">
        <w:rPr>
          <w:color w:val="000000" w:themeColor="text1"/>
          <w:kern w:val="22"/>
          <w:sz w:val="24"/>
        </w:rPr>
        <w:t>执行秘书</w:t>
      </w:r>
      <w:r w:rsidRPr="004C6A2D">
        <w:rPr>
          <w:rFonts w:hint="eastAsia"/>
          <w:color w:val="000000" w:themeColor="text1"/>
          <w:kern w:val="22"/>
          <w:sz w:val="24"/>
        </w:rPr>
        <w:t>编写</w:t>
      </w:r>
      <w:r w:rsidRPr="004C6A2D">
        <w:rPr>
          <w:color w:val="000000" w:themeColor="text1"/>
          <w:kern w:val="22"/>
          <w:sz w:val="24"/>
        </w:rPr>
        <w:t>的生物多样性</w:t>
      </w:r>
      <w:r w:rsidR="00D60A34">
        <w:rPr>
          <w:rFonts w:hint="eastAsia"/>
          <w:color w:val="000000" w:themeColor="text1"/>
          <w:kern w:val="22"/>
          <w:sz w:val="24"/>
        </w:rPr>
        <w:t>报告</w:t>
      </w:r>
      <w:r w:rsidR="00C14C7B">
        <w:rPr>
          <w:rFonts w:hint="eastAsia"/>
          <w:color w:val="000000" w:themeColor="text1"/>
          <w:kern w:val="22"/>
          <w:sz w:val="24"/>
        </w:rPr>
        <w:t>订正行动分类</w:t>
      </w:r>
      <w:r w:rsidRPr="004C6A2D">
        <w:rPr>
          <w:color w:val="000000" w:themeColor="text1"/>
          <w:kern w:val="22"/>
          <w:sz w:val="24"/>
        </w:rPr>
        <w:t>和相关</w:t>
      </w:r>
      <w:r w:rsidR="00264DBD">
        <w:rPr>
          <w:color w:val="000000" w:themeColor="text1"/>
          <w:kern w:val="22"/>
          <w:sz w:val="24"/>
        </w:rPr>
        <w:t>指导意见</w:t>
      </w:r>
      <w:r w:rsidR="00961B49">
        <w:rPr>
          <w:rFonts w:hint="eastAsia"/>
          <w:color w:val="000000" w:themeColor="text1"/>
          <w:kern w:val="22"/>
          <w:sz w:val="24"/>
        </w:rPr>
        <w:t>；</w:t>
      </w:r>
      <w:r w:rsidRPr="004C6A2D">
        <w:rPr>
          <w:rStyle w:val="FootnoteReference"/>
          <w:color w:val="000000" w:themeColor="text1"/>
          <w:szCs w:val="22"/>
        </w:rPr>
        <w:footnoteReference w:id="18"/>
      </w:r>
    </w:p>
    <w:p w14:paraId="6EDB225C" w14:textId="1C690FDB" w:rsidR="00707407" w:rsidRPr="004C6A2D" w:rsidRDefault="00707407" w:rsidP="00D7062C">
      <w:pPr>
        <w:pStyle w:val="ListParagraph"/>
        <w:widowControl w:val="0"/>
        <w:numPr>
          <w:ilvl w:val="0"/>
          <w:numId w:val="30"/>
        </w:numPr>
        <w:suppressLineNumbers/>
        <w:suppressAutoHyphens/>
        <w:adjustRightInd w:val="0"/>
        <w:spacing w:before="120" w:after="120" w:line="240" w:lineRule="atLeast"/>
        <w:ind w:left="490" w:firstLine="490"/>
        <w:contextualSpacing w:val="0"/>
        <w:rPr>
          <w:rFonts w:hAnsi="SimSun"/>
          <w:color w:val="000000" w:themeColor="text1"/>
          <w:sz w:val="24"/>
          <w:lang w:val="zh-CN"/>
        </w:rPr>
      </w:pPr>
      <w:r w:rsidRPr="004C6A2D">
        <w:rPr>
          <w:rFonts w:ascii="KaiTi" w:eastAsia="KaiTi" w:hAnsi="KaiTi" w:hint="eastAsia"/>
          <w:color w:val="000000" w:themeColor="text1"/>
          <w:sz w:val="24"/>
        </w:rPr>
        <w:t>认识到</w:t>
      </w:r>
      <w:r w:rsidRPr="004C6A2D">
        <w:rPr>
          <w:rFonts w:hint="eastAsia"/>
          <w:color w:val="000000" w:themeColor="text1"/>
          <w:kern w:val="22"/>
          <w:sz w:val="24"/>
          <w:lang w:val="zh-CN"/>
        </w:rPr>
        <w:t>虽然存在</w:t>
      </w:r>
      <w:r w:rsidR="00D60A34">
        <w:rPr>
          <w:rFonts w:hAnsi="SimSun" w:hint="eastAsia"/>
          <w:color w:val="000000" w:themeColor="text1"/>
          <w:sz w:val="24"/>
          <w:lang w:val="zh-CN"/>
        </w:rPr>
        <w:t>保护和</w:t>
      </w:r>
      <w:proofErr w:type="gramStart"/>
      <w:r w:rsidR="00D60A34">
        <w:rPr>
          <w:rFonts w:hAnsi="SimSun" w:hint="eastAsia"/>
          <w:color w:val="000000" w:themeColor="text1"/>
          <w:sz w:val="24"/>
          <w:lang w:val="zh-CN"/>
        </w:rPr>
        <w:t>可</w:t>
      </w:r>
      <w:proofErr w:type="gramEnd"/>
      <w:r w:rsidR="00D60A34">
        <w:rPr>
          <w:rFonts w:hAnsi="SimSun" w:hint="eastAsia"/>
          <w:color w:val="000000" w:themeColor="text1"/>
          <w:sz w:val="24"/>
          <w:lang w:val="zh-CN"/>
        </w:rPr>
        <w:t>持续利用</w:t>
      </w:r>
      <w:r w:rsidRPr="004C6A2D">
        <w:rPr>
          <w:rFonts w:hAnsi="SimSun" w:hint="eastAsia"/>
          <w:color w:val="000000" w:themeColor="text1"/>
          <w:sz w:val="24"/>
          <w:lang w:val="zh-CN"/>
        </w:rPr>
        <w:t>生物多样性的政策和工具</w:t>
      </w:r>
      <w:r w:rsidRPr="004C6A2D">
        <w:rPr>
          <w:rFonts w:hAnsi="SimSun" w:hint="eastAsia"/>
          <w:color w:val="000000" w:themeColor="text1"/>
          <w:sz w:val="24"/>
        </w:rPr>
        <w:t>，</w:t>
      </w:r>
      <w:r w:rsidRPr="004C6A2D">
        <w:rPr>
          <w:rFonts w:hAnsi="SimSun" w:hint="eastAsia"/>
          <w:color w:val="000000" w:themeColor="text1"/>
          <w:sz w:val="24"/>
          <w:lang w:val="zh-CN"/>
        </w:rPr>
        <w:t>但</w:t>
      </w:r>
      <w:r w:rsidR="00C14C7B" w:rsidRPr="004C6A2D">
        <w:rPr>
          <w:rFonts w:hAnsi="SimSun" w:hint="eastAsia"/>
          <w:color w:val="000000" w:themeColor="text1"/>
          <w:sz w:val="24"/>
          <w:lang w:val="zh-CN"/>
        </w:rPr>
        <w:t>仍</w:t>
      </w:r>
      <w:r w:rsidR="00C14C7B">
        <w:rPr>
          <w:rFonts w:hAnsi="SimSun" w:hint="eastAsia"/>
          <w:color w:val="000000" w:themeColor="text1"/>
          <w:sz w:val="24"/>
          <w:lang w:val="zh-CN"/>
        </w:rPr>
        <w:t>有机会将生物多样性纳入</w:t>
      </w:r>
      <w:r w:rsidR="00D60A34" w:rsidRPr="004C6A2D">
        <w:rPr>
          <w:rFonts w:hint="eastAsia"/>
          <w:color w:val="000000" w:themeColor="text1"/>
          <w:kern w:val="22"/>
          <w:sz w:val="24"/>
          <w:lang w:val="zh-CN"/>
        </w:rPr>
        <w:t>能源和采矿</w:t>
      </w:r>
      <w:r w:rsidR="00D60A34" w:rsidRPr="004C6A2D">
        <w:rPr>
          <w:rFonts w:hAnsi="SimSun" w:hint="eastAsia"/>
          <w:color w:val="000000" w:themeColor="text1"/>
          <w:sz w:val="24"/>
          <w:lang w:val="zh-CN"/>
        </w:rPr>
        <w:t>、基础设施、制造和加工</w:t>
      </w:r>
      <w:r w:rsidR="00C14C7B">
        <w:rPr>
          <w:rFonts w:hAnsi="SimSun" w:hint="eastAsia"/>
          <w:color w:val="000000" w:themeColor="text1"/>
          <w:sz w:val="24"/>
          <w:lang w:val="zh-CN"/>
        </w:rPr>
        <w:t>业</w:t>
      </w:r>
      <w:r w:rsidR="00D60A34" w:rsidRPr="004C6A2D">
        <w:rPr>
          <w:rFonts w:hAnsi="SimSun" w:hint="eastAsia"/>
          <w:color w:val="000000" w:themeColor="text1"/>
          <w:sz w:val="24"/>
          <w:lang w:val="zh-CN"/>
        </w:rPr>
        <w:t>等部门</w:t>
      </w:r>
      <w:r w:rsidR="00D60A34">
        <w:rPr>
          <w:rFonts w:hAnsi="SimSun" w:hint="eastAsia"/>
          <w:color w:val="000000" w:themeColor="text1"/>
          <w:sz w:val="24"/>
          <w:lang w:val="zh-CN"/>
        </w:rPr>
        <w:t>的主流</w:t>
      </w:r>
      <w:r w:rsidRPr="004C6A2D">
        <w:rPr>
          <w:rFonts w:hAnsi="SimSun" w:hint="eastAsia"/>
          <w:color w:val="000000" w:themeColor="text1"/>
          <w:sz w:val="24"/>
        </w:rPr>
        <w:t>，</w:t>
      </w:r>
      <w:r w:rsidRPr="004C6A2D">
        <w:rPr>
          <w:rFonts w:hAnsi="SimSun" w:hint="eastAsia"/>
          <w:color w:val="000000" w:themeColor="text1"/>
          <w:sz w:val="24"/>
          <w:lang w:val="zh-CN"/>
        </w:rPr>
        <w:t>包括在战略规划、决策、</w:t>
      </w:r>
      <w:r w:rsidR="00CF5C1D">
        <w:rPr>
          <w:rFonts w:hAnsi="SimSun" w:hint="eastAsia"/>
          <w:color w:val="000000" w:themeColor="text1"/>
          <w:sz w:val="24"/>
          <w:lang w:val="zh-CN"/>
        </w:rPr>
        <w:t>整个</w:t>
      </w:r>
      <w:r w:rsidRPr="004C6A2D">
        <w:rPr>
          <w:rFonts w:hAnsi="SimSun" w:hint="eastAsia"/>
          <w:color w:val="000000" w:themeColor="text1"/>
          <w:sz w:val="24"/>
          <w:lang w:val="zh-CN"/>
        </w:rPr>
        <w:t>经济和</w:t>
      </w:r>
      <w:r w:rsidR="00CF5C1D">
        <w:rPr>
          <w:rFonts w:hAnsi="SimSun" w:hint="eastAsia"/>
          <w:color w:val="000000" w:themeColor="text1"/>
          <w:sz w:val="24"/>
          <w:lang w:val="zh-CN"/>
        </w:rPr>
        <w:t>整个</w:t>
      </w:r>
      <w:r w:rsidRPr="004C6A2D">
        <w:rPr>
          <w:rFonts w:hAnsi="SimSun" w:hint="eastAsia"/>
          <w:color w:val="000000" w:themeColor="text1"/>
          <w:sz w:val="24"/>
          <w:lang w:val="zh-CN"/>
        </w:rPr>
        <w:t>部门</w:t>
      </w:r>
      <w:r w:rsidR="00CF5C1D">
        <w:rPr>
          <w:rFonts w:hAnsi="SimSun" w:hint="eastAsia"/>
          <w:color w:val="000000" w:themeColor="text1"/>
          <w:sz w:val="24"/>
          <w:lang w:val="zh-CN"/>
        </w:rPr>
        <w:t>的</w:t>
      </w:r>
      <w:r w:rsidRPr="004C6A2D">
        <w:rPr>
          <w:rFonts w:hAnsi="SimSun" w:hint="eastAsia"/>
          <w:color w:val="000000" w:themeColor="text1"/>
          <w:sz w:val="24"/>
          <w:lang w:val="zh-CN"/>
        </w:rPr>
        <w:t>政策方面；</w:t>
      </w:r>
    </w:p>
    <w:p w14:paraId="67C20AE5" w14:textId="190658DB" w:rsidR="00707407" w:rsidRPr="004C6A2D" w:rsidRDefault="00707407" w:rsidP="00D7062C">
      <w:pPr>
        <w:pStyle w:val="StylePara1Kernat11pt"/>
        <w:numPr>
          <w:ilvl w:val="0"/>
          <w:numId w:val="30"/>
        </w:numPr>
        <w:suppressLineNumbers/>
        <w:suppressAutoHyphens/>
        <w:adjustRightInd w:val="0"/>
        <w:spacing w:line="240" w:lineRule="atLeast"/>
        <w:ind w:left="490" w:firstLine="490"/>
        <w:rPr>
          <w:rFonts w:hAnsi="SimSun"/>
          <w:color w:val="000000" w:themeColor="text1"/>
          <w:sz w:val="24"/>
          <w:szCs w:val="24"/>
          <w:lang w:val="zh-CN"/>
        </w:rPr>
      </w:pPr>
      <w:r w:rsidRPr="004C6A2D">
        <w:rPr>
          <w:rFonts w:ascii="KaiTi" w:eastAsia="KaiTi" w:hAnsi="KaiTi" w:hint="eastAsia"/>
          <w:color w:val="000000" w:themeColor="text1"/>
          <w:kern w:val="0"/>
          <w:sz w:val="24"/>
          <w:szCs w:val="24"/>
        </w:rPr>
        <w:t>又认识到</w:t>
      </w:r>
      <w:r w:rsidRPr="004C6A2D">
        <w:rPr>
          <w:rFonts w:asciiTheme="minorEastAsia" w:eastAsiaTheme="minorEastAsia" w:hAnsiTheme="minorEastAsia" w:hint="eastAsia"/>
          <w:color w:val="000000" w:themeColor="text1"/>
          <w:kern w:val="0"/>
          <w:sz w:val="24"/>
          <w:szCs w:val="24"/>
        </w:rPr>
        <w:t>现在</w:t>
      </w:r>
      <w:r w:rsidRPr="004C6A2D">
        <w:rPr>
          <w:rFonts w:hAnsi="SimSun" w:hint="eastAsia"/>
          <w:color w:val="000000" w:themeColor="text1"/>
          <w:sz w:val="24"/>
          <w:szCs w:val="24"/>
          <w:lang w:val="zh-CN"/>
        </w:rPr>
        <w:t>有机会更广泛地应用涵盖生物多样性各个方面的影响评估</w:t>
      </w:r>
      <w:r w:rsidR="00CF5C1D">
        <w:rPr>
          <w:rFonts w:hAnsi="SimSun" w:hint="eastAsia"/>
          <w:color w:val="000000" w:themeColor="text1"/>
          <w:sz w:val="24"/>
          <w:szCs w:val="24"/>
          <w:lang w:val="zh-CN"/>
        </w:rPr>
        <w:t>，</w:t>
      </w:r>
      <w:r w:rsidRPr="004C6A2D">
        <w:rPr>
          <w:rFonts w:hAnsi="SimSun" w:hint="eastAsia"/>
          <w:color w:val="000000" w:themeColor="text1"/>
          <w:sz w:val="24"/>
          <w:szCs w:val="24"/>
          <w:lang w:val="zh-CN"/>
        </w:rPr>
        <w:t>将生物多样性考虑纳入风险评估和风险通报</w:t>
      </w:r>
      <w:r w:rsidRPr="004C6A2D">
        <w:rPr>
          <w:rFonts w:hAnsi="SimSun" w:hint="eastAsia"/>
          <w:color w:val="000000" w:themeColor="text1"/>
          <w:sz w:val="24"/>
          <w:szCs w:val="24"/>
        </w:rPr>
        <w:t>，</w:t>
      </w:r>
      <w:r w:rsidRPr="004C6A2D">
        <w:rPr>
          <w:rFonts w:hAnsi="SimSun" w:hint="eastAsia"/>
          <w:color w:val="000000" w:themeColor="text1"/>
          <w:sz w:val="24"/>
          <w:szCs w:val="24"/>
          <w:lang w:val="zh-CN"/>
        </w:rPr>
        <w:t>尤其是政策、计划和方案的战略性环境评估</w:t>
      </w:r>
      <w:r w:rsidRPr="004C6A2D">
        <w:rPr>
          <w:rFonts w:hAnsi="SimSun" w:hint="eastAsia"/>
          <w:color w:val="000000" w:themeColor="text1"/>
          <w:sz w:val="24"/>
          <w:szCs w:val="24"/>
        </w:rPr>
        <w:t>，</w:t>
      </w:r>
      <w:r w:rsidRPr="004C6A2D">
        <w:rPr>
          <w:rFonts w:hAnsi="SimSun" w:hint="eastAsia"/>
          <w:color w:val="000000" w:themeColor="text1"/>
          <w:sz w:val="24"/>
          <w:szCs w:val="24"/>
          <w:lang w:val="zh-CN"/>
        </w:rPr>
        <w:t>以及在国家和区域层面利用空间规划</w:t>
      </w:r>
      <w:r w:rsidRPr="004C6A2D">
        <w:rPr>
          <w:rFonts w:hAnsi="SimSun" w:hint="eastAsia"/>
          <w:color w:val="000000" w:themeColor="text1"/>
          <w:sz w:val="24"/>
          <w:szCs w:val="24"/>
        </w:rPr>
        <w:t>；</w:t>
      </w:r>
    </w:p>
    <w:p w14:paraId="1A28ED8D" w14:textId="5D291329" w:rsidR="00707407" w:rsidRPr="004C6A2D" w:rsidRDefault="00707407" w:rsidP="00D7062C">
      <w:pPr>
        <w:pStyle w:val="StylePara1Kernat11pt"/>
        <w:numPr>
          <w:ilvl w:val="0"/>
          <w:numId w:val="30"/>
        </w:numPr>
        <w:suppressLineNumbers/>
        <w:suppressAutoHyphens/>
        <w:adjustRightInd w:val="0"/>
        <w:spacing w:line="240" w:lineRule="atLeast"/>
        <w:ind w:left="490" w:firstLine="490"/>
        <w:rPr>
          <w:rFonts w:hAnsi="SimSun"/>
          <w:color w:val="000000" w:themeColor="text1"/>
          <w:sz w:val="24"/>
          <w:szCs w:val="24"/>
          <w:lang w:val="zh-CN"/>
        </w:rPr>
      </w:pPr>
      <w:r w:rsidRPr="004C6A2D">
        <w:rPr>
          <w:rFonts w:ascii="KaiTi" w:eastAsia="KaiTi" w:hAnsi="KaiTi" w:hint="eastAsia"/>
          <w:color w:val="000000" w:themeColor="text1"/>
          <w:kern w:val="0"/>
          <w:sz w:val="24"/>
          <w:szCs w:val="24"/>
        </w:rPr>
        <w:t>欢迎</w:t>
      </w:r>
      <w:r w:rsidRPr="004C6A2D">
        <w:rPr>
          <w:rStyle w:val="style21"/>
          <w:rFonts w:hAnsi="SimSun"/>
          <w:color w:val="000000" w:themeColor="text1"/>
          <w:lang w:val="zh-CN"/>
        </w:rPr>
        <w:t>联</w:t>
      </w:r>
      <w:r w:rsidRPr="004C6A2D">
        <w:rPr>
          <w:rStyle w:val="style21"/>
          <w:color w:val="000000" w:themeColor="text1"/>
        </w:rPr>
        <w:t>合国环境大会</w:t>
      </w:r>
      <w:r w:rsidRPr="004C6A2D">
        <w:rPr>
          <w:rFonts w:hint="eastAsia"/>
          <w:color w:val="000000" w:themeColor="text1"/>
          <w:sz w:val="24"/>
          <w:szCs w:val="24"/>
        </w:rPr>
        <w:t>关于将生物多样性纳入主要部门主流以减轻污染的</w:t>
      </w:r>
      <w:hyperlink r:id="rId12" w:history="1">
        <w:r w:rsidRPr="004D7CB9">
          <w:rPr>
            <w:rStyle w:val="Hyperlink"/>
            <w:rFonts w:hint="eastAsia"/>
            <w:sz w:val="24"/>
            <w:szCs w:val="24"/>
          </w:rPr>
          <w:t>第</w:t>
        </w:r>
        <w:r w:rsidRPr="004D7CB9">
          <w:rPr>
            <w:rStyle w:val="Hyperlink"/>
            <w:rFonts w:hint="eastAsia"/>
            <w:sz w:val="24"/>
            <w:szCs w:val="24"/>
          </w:rPr>
          <w:t>3/2</w:t>
        </w:r>
        <w:r w:rsidRPr="004D7CB9">
          <w:rPr>
            <w:rStyle w:val="Hyperlink"/>
            <w:rFonts w:hint="eastAsia"/>
            <w:sz w:val="24"/>
            <w:szCs w:val="24"/>
          </w:rPr>
          <w:t>号决议</w:t>
        </w:r>
      </w:hyperlink>
      <w:r w:rsidRPr="004C6A2D">
        <w:rPr>
          <w:rFonts w:hint="eastAsia"/>
          <w:color w:val="000000" w:themeColor="text1"/>
          <w:sz w:val="24"/>
          <w:szCs w:val="24"/>
        </w:rPr>
        <w:t>；</w:t>
      </w:r>
    </w:p>
    <w:p w14:paraId="2F2E0574" w14:textId="6AF36D26" w:rsidR="00707407" w:rsidRDefault="00707407" w:rsidP="00D7062C">
      <w:pPr>
        <w:pStyle w:val="StylePara1Kernat11pt"/>
        <w:numPr>
          <w:ilvl w:val="0"/>
          <w:numId w:val="30"/>
        </w:numPr>
        <w:suppressLineNumbers/>
        <w:suppressAutoHyphens/>
        <w:adjustRightInd w:val="0"/>
        <w:spacing w:line="240" w:lineRule="atLeast"/>
        <w:ind w:left="490" w:firstLine="490"/>
        <w:rPr>
          <w:color w:val="000000" w:themeColor="text1"/>
          <w:sz w:val="24"/>
          <w:szCs w:val="24"/>
        </w:rPr>
      </w:pPr>
      <w:r w:rsidRPr="004C6A2D">
        <w:rPr>
          <w:rFonts w:ascii="KaiTi" w:eastAsia="KaiTi" w:hAnsi="KaiTi" w:hint="eastAsia"/>
          <w:color w:val="000000" w:themeColor="text1"/>
          <w:kern w:val="0"/>
          <w:sz w:val="24"/>
          <w:szCs w:val="24"/>
        </w:rPr>
        <w:lastRenderedPageBreak/>
        <w:t>又欢迎</w:t>
      </w:r>
      <w:r w:rsidRPr="004C6A2D">
        <w:rPr>
          <w:rFonts w:hint="eastAsia"/>
          <w:color w:val="000000" w:themeColor="text1"/>
          <w:sz w:val="24"/>
          <w:szCs w:val="24"/>
        </w:rPr>
        <w:t>2017</w:t>
      </w:r>
      <w:r w:rsidRPr="004C6A2D">
        <w:rPr>
          <w:rFonts w:hint="eastAsia"/>
          <w:color w:val="000000" w:themeColor="text1"/>
          <w:sz w:val="24"/>
          <w:szCs w:val="24"/>
        </w:rPr>
        <w:t>年联合国粮食及农业组织大会关于粮食及农业组织将成为农业部门</w:t>
      </w:r>
      <w:r w:rsidR="008B5E05" w:rsidRPr="004C6A2D">
        <w:rPr>
          <w:rFonts w:hint="eastAsia"/>
          <w:color w:val="000000" w:themeColor="text1"/>
          <w:sz w:val="24"/>
          <w:szCs w:val="24"/>
        </w:rPr>
        <w:t>生物多样性</w:t>
      </w:r>
      <w:r w:rsidRPr="004C6A2D">
        <w:rPr>
          <w:rFonts w:hint="eastAsia"/>
          <w:color w:val="000000" w:themeColor="text1"/>
          <w:sz w:val="24"/>
          <w:szCs w:val="24"/>
        </w:rPr>
        <w:t>主流</w:t>
      </w:r>
      <w:r w:rsidR="008B5E05">
        <w:rPr>
          <w:rFonts w:hint="eastAsia"/>
          <w:color w:val="000000" w:themeColor="text1"/>
          <w:sz w:val="24"/>
          <w:szCs w:val="24"/>
        </w:rPr>
        <w:t>化</w:t>
      </w:r>
      <w:r w:rsidRPr="004C6A2D">
        <w:rPr>
          <w:rFonts w:hint="eastAsia"/>
          <w:color w:val="000000" w:themeColor="text1"/>
          <w:sz w:val="24"/>
          <w:szCs w:val="24"/>
        </w:rPr>
        <w:t>平台的决定，以及粮食及农业组织于</w:t>
      </w:r>
      <w:r w:rsidR="008B5E05">
        <w:rPr>
          <w:rFonts w:hint="eastAsia"/>
          <w:color w:val="000000" w:themeColor="text1"/>
          <w:sz w:val="24"/>
          <w:szCs w:val="24"/>
        </w:rPr>
        <w:t>和生物多样性公约秘书处</w:t>
      </w:r>
      <w:r w:rsidRPr="004C6A2D">
        <w:rPr>
          <w:rFonts w:hint="eastAsia"/>
          <w:color w:val="000000" w:themeColor="text1"/>
          <w:sz w:val="24"/>
          <w:szCs w:val="24"/>
        </w:rPr>
        <w:t>2018</w:t>
      </w:r>
      <w:r w:rsidRPr="004C6A2D">
        <w:rPr>
          <w:rFonts w:hint="eastAsia"/>
          <w:color w:val="000000" w:themeColor="text1"/>
          <w:sz w:val="24"/>
          <w:szCs w:val="24"/>
        </w:rPr>
        <w:t>年</w:t>
      </w:r>
      <w:r w:rsidRPr="004C6A2D">
        <w:rPr>
          <w:rFonts w:hint="eastAsia"/>
          <w:color w:val="000000" w:themeColor="text1"/>
          <w:sz w:val="24"/>
          <w:szCs w:val="24"/>
        </w:rPr>
        <w:t>5</w:t>
      </w:r>
      <w:r w:rsidRPr="004C6A2D">
        <w:rPr>
          <w:rFonts w:hint="eastAsia"/>
          <w:color w:val="000000" w:themeColor="text1"/>
          <w:sz w:val="24"/>
          <w:szCs w:val="24"/>
        </w:rPr>
        <w:t>月</w:t>
      </w:r>
      <w:r w:rsidRPr="004C6A2D">
        <w:rPr>
          <w:rFonts w:hint="eastAsia"/>
          <w:color w:val="000000" w:themeColor="text1"/>
          <w:sz w:val="24"/>
          <w:szCs w:val="24"/>
        </w:rPr>
        <w:t>29</w:t>
      </w:r>
      <w:r w:rsidRPr="004C6A2D">
        <w:rPr>
          <w:rFonts w:hint="eastAsia"/>
          <w:color w:val="000000" w:themeColor="text1"/>
          <w:sz w:val="24"/>
          <w:szCs w:val="24"/>
        </w:rPr>
        <w:t>日至</w:t>
      </w:r>
      <w:r w:rsidRPr="004C6A2D">
        <w:rPr>
          <w:rFonts w:hint="eastAsia"/>
          <w:color w:val="000000" w:themeColor="text1"/>
          <w:sz w:val="24"/>
          <w:szCs w:val="24"/>
        </w:rPr>
        <w:t>31</w:t>
      </w:r>
      <w:r w:rsidRPr="004C6A2D">
        <w:rPr>
          <w:rFonts w:hint="eastAsia"/>
          <w:color w:val="000000" w:themeColor="text1"/>
          <w:sz w:val="24"/>
          <w:szCs w:val="24"/>
        </w:rPr>
        <w:t>日举办的关于农业部门</w:t>
      </w:r>
      <w:r w:rsidR="008B5E05">
        <w:rPr>
          <w:rFonts w:hint="eastAsia"/>
          <w:color w:val="000000" w:themeColor="text1"/>
          <w:sz w:val="24"/>
          <w:szCs w:val="24"/>
        </w:rPr>
        <w:t>生物多样性</w:t>
      </w:r>
      <w:r w:rsidRPr="004C6A2D">
        <w:rPr>
          <w:rFonts w:hint="eastAsia"/>
          <w:color w:val="000000" w:themeColor="text1"/>
          <w:sz w:val="24"/>
          <w:szCs w:val="24"/>
        </w:rPr>
        <w:t>主流</w:t>
      </w:r>
      <w:proofErr w:type="gramStart"/>
      <w:r w:rsidRPr="004C6A2D">
        <w:rPr>
          <w:rFonts w:hint="eastAsia"/>
          <w:color w:val="000000" w:themeColor="text1"/>
          <w:sz w:val="24"/>
          <w:szCs w:val="24"/>
        </w:rPr>
        <w:t>化多利益</w:t>
      </w:r>
      <w:proofErr w:type="gramEnd"/>
      <w:r w:rsidRPr="004C6A2D">
        <w:rPr>
          <w:rFonts w:hint="eastAsia"/>
          <w:color w:val="000000" w:themeColor="text1"/>
          <w:sz w:val="24"/>
          <w:szCs w:val="24"/>
        </w:rPr>
        <w:t>攸关方对话的成果；</w:t>
      </w:r>
      <w:r w:rsidRPr="00A06358">
        <w:rPr>
          <w:rStyle w:val="FootnoteReference"/>
          <w:color w:val="000000" w:themeColor="text1"/>
          <w:sz w:val="24"/>
          <w:szCs w:val="22"/>
        </w:rPr>
        <w:footnoteReference w:id="19"/>
      </w:r>
    </w:p>
    <w:p w14:paraId="1393F4B5" w14:textId="31486703" w:rsidR="008B5E05" w:rsidRPr="004C6A2D" w:rsidRDefault="008B5E05" w:rsidP="00D7062C">
      <w:pPr>
        <w:pStyle w:val="StylePara1Kernat11pt"/>
        <w:numPr>
          <w:ilvl w:val="0"/>
          <w:numId w:val="30"/>
        </w:numPr>
        <w:suppressLineNumbers/>
        <w:suppressAutoHyphens/>
        <w:adjustRightInd w:val="0"/>
        <w:spacing w:line="240" w:lineRule="atLeast"/>
        <w:ind w:left="490" w:firstLine="490"/>
        <w:rPr>
          <w:color w:val="000000" w:themeColor="text1"/>
          <w:sz w:val="24"/>
          <w:szCs w:val="24"/>
        </w:rPr>
      </w:pPr>
      <w:r w:rsidRPr="008B5E05">
        <w:rPr>
          <w:rFonts w:ascii="KaiTi" w:eastAsia="KaiTi" w:hAnsi="KaiTi" w:hint="eastAsia"/>
          <w:color w:val="000000" w:themeColor="text1"/>
          <w:sz w:val="24"/>
          <w:szCs w:val="24"/>
        </w:rPr>
        <w:t>欢迎</w:t>
      </w:r>
      <w:r w:rsidR="00A739F7" w:rsidRPr="00A739F7">
        <w:rPr>
          <w:rFonts w:ascii="SimSun" w:hAnsi="SimSun" w:hint="eastAsia"/>
          <w:color w:val="000000" w:themeColor="text1"/>
          <w:sz w:val="24"/>
          <w:szCs w:val="24"/>
        </w:rPr>
        <w:t>养护野生动物</w:t>
      </w:r>
      <w:r w:rsidRPr="00A739F7">
        <w:rPr>
          <w:rFonts w:ascii="SimSun" w:hAnsi="SimSun"/>
          <w:color w:val="000000" w:themeColor="text1"/>
          <w:sz w:val="24"/>
          <w:szCs w:val="24"/>
        </w:rPr>
        <w:t>移栖</w:t>
      </w:r>
      <w:r w:rsidRPr="00A739F7">
        <w:rPr>
          <w:rFonts w:ascii="SimSun" w:hAnsi="SimSun" w:hint="eastAsia"/>
          <w:color w:val="000000" w:themeColor="text1"/>
          <w:sz w:val="24"/>
          <w:szCs w:val="24"/>
        </w:rPr>
        <w:t>物种公约</w:t>
      </w:r>
      <w:r w:rsidRPr="008B5E05">
        <w:rPr>
          <w:rFonts w:hint="eastAsia"/>
          <w:color w:val="000000" w:themeColor="text1"/>
          <w:sz w:val="24"/>
          <w:szCs w:val="24"/>
        </w:rPr>
        <w:t>缔约方</w:t>
      </w:r>
      <w:r w:rsidR="00A739F7">
        <w:rPr>
          <w:rFonts w:hint="eastAsia"/>
          <w:color w:val="000000" w:themeColor="text1"/>
          <w:sz w:val="24"/>
          <w:szCs w:val="24"/>
        </w:rPr>
        <w:t>大会</w:t>
      </w:r>
      <w:r w:rsidRPr="008B5E05">
        <w:rPr>
          <w:rFonts w:hint="eastAsia"/>
          <w:color w:val="000000" w:themeColor="text1"/>
          <w:sz w:val="24"/>
          <w:szCs w:val="24"/>
        </w:rPr>
        <w:t>第十二届会议的决议，</w:t>
      </w:r>
      <w:r w:rsidR="00EE32EB">
        <w:rPr>
          <w:rFonts w:hint="eastAsia"/>
          <w:color w:val="000000" w:themeColor="text1"/>
          <w:sz w:val="24"/>
          <w:szCs w:val="24"/>
        </w:rPr>
        <w:t>决议</w:t>
      </w:r>
      <w:r w:rsidRPr="008B5E05">
        <w:rPr>
          <w:rFonts w:hint="eastAsia"/>
          <w:color w:val="000000" w:themeColor="text1"/>
          <w:sz w:val="24"/>
          <w:szCs w:val="24"/>
        </w:rPr>
        <w:t>支持将生物多样性纳入能源部门的主流，</w:t>
      </w:r>
      <w:r>
        <w:rPr>
          <w:rStyle w:val="FootnoteReference"/>
        </w:rPr>
        <w:footnoteReference w:id="20"/>
      </w:r>
      <w:r w:rsidRPr="008B5E05">
        <w:rPr>
          <w:rFonts w:hint="eastAsia"/>
          <w:color w:val="000000" w:themeColor="text1"/>
          <w:sz w:val="24"/>
          <w:szCs w:val="24"/>
        </w:rPr>
        <w:t>特别是</w:t>
      </w:r>
      <w:r w:rsidR="00EE32EB">
        <w:rPr>
          <w:rFonts w:hint="eastAsia"/>
          <w:color w:val="000000" w:themeColor="text1"/>
          <w:sz w:val="24"/>
          <w:szCs w:val="24"/>
        </w:rPr>
        <w:t>开发</w:t>
      </w:r>
      <w:r w:rsidRPr="008B5E05">
        <w:rPr>
          <w:rFonts w:hint="eastAsia"/>
          <w:color w:val="000000" w:themeColor="text1"/>
          <w:sz w:val="24"/>
          <w:szCs w:val="24"/>
        </w:rPr>
        <w:t>可再生能源</w:t>
      </w:r>
      <w:r w:rsidR="00EE32EB">
        <w:rPr>
          <w:rFonts w:hint="eastAsia"/>
          <w:color w:val="000000" w:themeColor="text1"/>
          <w:sz w:val="24"/>
          <w:szCs w:val="24"/>
        </w:rPr>
        <w:t>时</w:t>
      </w:r>
      <w:r w:rsidRPr="008B5E05">
        <w:rPr>
          <w:rFonts w:hint="eastAsia"/>
          <w:color w:val="000000" w:themeColor="text1"/>
          <w:sz w:val="24"/>
          <w:szCs w:val="24"/>
        </w:rPr>
        <w:t>考虑到环境影响评估</w:t>
      </w:r>
      <w:r w:rsidR="00EE32EB">
        <w:rPr>
          <w:rFonts w:hint="eastAsia"/>
          <w:color w:val="000000" w:themeColor="text1"/>
          <w:sz w:val="24"/>
          <w:szCs w:val="24"/>
        </w:rPr>
        <w:t>，</w:t>
      </w:r>
      <w:r w:rsidRPr="008B5E05">
        <w:rPr>
          <w:rFonts w:hint="eastAsia"/>
          <w:color w:val="000000" w:themeColor="text1"/>
          <w:sz w:val="24"/>
          <w:szCs w:val="24"/>
        </w:rPr>
        <w:t>监测</w:t>
      </w:r>
      <w:r w:rsidR="00EE32EB">
        <w:rPr>
          <w:rFonts w:hint="eastAsia"/>
          <w:color w:val="000000" w:themeColor="text1"/>
          <w:sz w:val="24"/>
          <w:szCs w:val="24"/>
        </w:rPr>
        <w:t>出现</w:t>
      </w:r>
      <w:r>
        <w:rPr>
          <w:rFonts w:hint="eastAsia"/>
          <w:color w:val="000000" w:themeColor="text1"/>
          <w:sz w:val="24"/>
          <w:szCs w:val="24"/>
        </w:rPr>
        <w:t>的</w:t>
      </w:r>
      <w:r w:rsidRPr="008B5E05">
        <w:rPr>
          <w:rFonts w:hint="eastAsia"/>
          <w:color w:val="000000" w:themeColor="text1"/>
          <w:sz w:val="24"/>
          <w:szCs w:val="24"/>
        </w:rPr>
        <w:t>信息</w:t>
      </w:r>
      <w:r>
        <w:rPr>
          <w:rFonts w:hint="eastAsia"/>
          <w:color w:val="000000" w:themeColor="text1"/>
          <w:sz w:val="24"/>
          <w:szCs w:val="24"/>
        </w:rPr>
        <w:t>，</w:t>
      </w:r>
      <w:r w:rsidRPr="008B5E05">
        <w:rPr>
          <w:rFonts w:hint="eastAsia"/>
          <w:color w:val="000000" w:themeColor="text1"/>
          <w:sz w:val="24"/>
          <w:szCs w:val="24"/>
        </w:rPr>
        <w:t>交流</w:t>
      </w:r>
      <w:r w:rsidR="00EE32EB">
        <w:rPr>
          <w:rFonts w:hint="eastAsia"/>
          <w:color w:val="000000" w:themeColor="text1"/>
          <w:sz w:val="24"/>
          <w:szCs w:val="24"/>
        </w:rPr>
        <w:t>来自</w:t>
      </w:r>
      <w:r>
        <w:rPr>
          <w:rFonts w:hint="eastAsia"/>
          <w:color w:val="000000" w:themeColor="text1"/>
          <w:sz w:val="24"/>
          <w:szCs w:val="24"/>
        </w:rPr>
        <w:t>更广泛</w:t>
      </w:r>
      <w:r w:rsidRPr="008B5E05">
        <w:rPr>
          <w:rFonts w:hint="eastAsia"/>
          <w:color w:val="000000" w:themeColor="text1"/>
          <w:sz w:val="24"/>
          <w:szCs w:val="24"/>
        </w:rPr>
        <w:t>空间规划</w:t>
      </w:r>
      <w:r w:rsidR="00EE32EB">
        <w:rPr>
          <w:rFonts w:hint="eastAsia"/>
          <w:color w:val="000000" w:themeColor="text1"/>
          <w:sz w:val="24"/>
          <w:szCs w:val="24"/>
        </w:rPr>
        <w:t>进程</w:t>
      </w:r>
      <w:r w:rsidRPr="008B5E05">
        <w:rPr>
          <w:rFonts w:hint="eastAsia"/>
          <w:color w:val="000000" w:themeColor="text1"/>
          <w:sz w:val="24"/>
          <w:szCs w:val="24"/>
        </w:rPr>
        <w:t>的信息，</w:t>
      </w:r>
      <w:r w:rsidR="00A739F7" w:rsidRPr="00A739F7">
        <w:rPr>
          <w:rFonts w:ascii="KaiTi" w:eastAsia="KaiTi" w:hAnsi="KaiTi" w:hint="eastAsia"/>
          <w:color w:val="000000" w:themeColor="text1"/>
          <w:sz w:val="24"/>
          <w:szCs w:val="24"/>
        </w:rPr>
        <w:t>又</w:t>
      </w:r>
      <w:r w:rsidRPr="008B5E05">
        <w:rPr>
          <w:rFonts w:ascii="KaiTi" w:eastAsia="KaiTi" w:hAnsi="KaiTi"/>
          <w:color w:val="000000" w:themeColor="text1"/>
          <w:sz w:val="24"/>
          <w:szCs w:val="24"/>
        </w:rPr>
        <w:t>欢迎</w:t>
      </w:r>
      <w:r>
        <w:rPr>
          <w:rFonts w:hint="eastAsia"/>
          <w:color w:val="000000" w:themeColor="text1"/>
          <w:sz w:val="24"/>
          <w:szCs w:val="24"/>
        </w:rPr>
        <w:t>《移栖物种公约》</w:t>
      </w:r>
      <w:proofErr w:type="gramStart"/>
      <w:r w:rsidRPr="008B5E05">
        <w:rPr>
          <w:rFonts w:hint="eastAsia"/>
          <w:color w:val="000000" w:themeColor="text1"/>
          <w:sz w:val="24"/>
          <w:szCs w:val="24"/>
        </w:rPr>
        <w:t>及其多利益</w:t>
      </w:r>
      <w:proofErr w:type="gramEnd"/>
      <w:r w:rsidRPr="008B5E05">
        <w:rPr>
          <w:rFonts w:hint="eastAsia"/>
          <w:color w:val="000000" w:themeColor="text1"/>
          <w:sz w:val="24"/>
          <w:szCs w:val="24"/>
        </w:rPr>
        <w:t>攸关方能源工作</w:t>
      </w:r>
      <w:r w:rsidR="00165272">
        <w:rPr>
          <w:rFonts w:hint="eastAsia"/>
          <w:color w:val="000000" w:themeColor="text1"/>
          <w:sz w:val="24"/>
          <w:szCs w:val="24"/>
        </w:rPr>
        <w:t>队</w:t>
      </w:r>
      <w:r w:rsidRPr="008B5E05">
        <w:rPr>
          <w:rFonts w:hint="eastAsia"/>
          <w:color w:val="000000" w:themeColor="text1"/>
          <w:sz w:val="24"/>
          <w:szCs w:val="24"/>
        </w:rPr>
        <w:t>为推动能源部门的生物多样性做法所做的工作</w:t>
      </w:r>
      <w:r w:rsidR="00165272">
        <w:rPr>
          <w:rFonts w:hint="eastAsia"/>
          <w:color w:val="000000" w:themeColor="text1"/>
          <w:sz w:val="24"/>
          <w:szCs w:val="24"/>
        </w:rPr>
        <w:t>；</w:t>
      </w:r>
    </w:p>
    <w:p w14:paraId="2E1F74C2" w14:textId="5F8FCCA6" w:rsidR="00707407" w:rsidRPr="004C6A2D" w:rsidRDefault="00707407" w:rsidP="00D7062C">
      <w:pPr>
        <w:pStyle w:val="StylePara1Kernat11pt"/>
        <w:numPr>
          <w:ilvl w:val="0"/>
          <w:numId w:val="30"/>
        </w:numPr>
        <w:suppressLineNumbers/>
        <w:suppressAutoHyphens/>
        <w:adjustRightInd w:val="0"/>
        <w:spacing w:line="240" w:lineRule="atLeast"/>
        <w:ind w:left="490" w:firstLine="490"/>
        <w:rPr>
          <w:color w:val="000000" w:themeColor="text1"/>
          <w:sz w:val="24"/>
          <w:szCs w:val="24"/>
        </w:rPr>
      </w:pPr>
      <w:r w:rsidRPr="004C6A2D">
        <w:rPr>
          <w:rFonts w:ascii="KaiTi" w:eastAsia="KaiTi" w:hAnsi="KaiTi" w:hint="eastAsia"/>
          <w:color w:val="000000" w:themeColor="text1"/>
          <w:kern w:val="0"/>
          <w:sz w:val="24"/>
          <w:szCs w:val="24"/>
        </w:rPr>
        <w:t>促请</w:t>
      </w:r>
      <w:r w:rsidRPr="004C6A2D">
        <w:rPr>
          <w:rFonts w:hAnsi="SimSun" w:hint="eastAsia"/>
          <w:color w:val="000000" w:themeColor="text1"/>
          <w:sz w:val="24"/>
          <w:szCs w:val="24"/>
          <w:lang w:val="zh-CN"/>
        </w:rPr>
        <w:t>各缔约方并</w:t>
      </w:r>
      <w:r w:rsidRPr="00EE32EB">
        <w:rPr>
          <w:rFonts w:ascii="KaiTi" w:eastAsia="KaiTi" w:hAnsi="KaiTi" w:hint="eastAsia"/>
          <w:color w:val="000000" w:themeColor="text1"/>
          <w:sz w:val="24"/>
          <w:szCs w:val="24"/>
          <w:lang w:val="zh-CN"/>
        </w:rPr>
        <w:t>邀请</w:t>
      </w:r>
      <w:r w:rsidRPr="004C6A2D">
        <w:rPr>
          <w:rFonts w:hAnsi="SimSun" w:hint="eastAsia"/>
          <w:color w:val="000000" w:themeColor="text1"/>
          <w:sz w:val="24"/>
          <w:szCs w:val="24"/>
          <w:lang w:val="zh-CN"/>
        </w:rPr>
        <w:t>其他国家政府、伙伴和相关利益攸关</w:t>
      </w:r>
      <w:proofErr w:type="gramStart"/>
      <w:r w:rsidRPr="004C6A2D">
        <w:rPr>
          <w:rFonts w:hAnsi="SimSun" w:hint="eastAsia"/>
          <w:color w:val="000000" w:themeColor="text1"/>
          <w:sz w:val="24"/>
          <w:szCs w:val="24"/>
          <w:lang w:val="zh-CN"/>
        </w:rPr>
        <w:t>方执行</w:t>
      </w:r>
      <w:proofErr w:type="gramEnd"/>
      <w:r w:rsidRPr="004C6A2D">
        <w:rPr>
          <w:rFonts w:hAnsi="SimSun" w:hint="eastAsia"/>
          <w:color w:val="000000" w:themeColor="text1"/>
          <w:sz w:val="24"/>
          <w:szCs w:val="24"/>
          <w:lang w:val="zh-CN"/>
        </w:rPr>
        <w:t>缔约方大会以往有关生物多样性主流化问题的决定</w:t>
      </w:r>
      <w:r w:rsidRPr="004C6A2D">
        <w:rPr>
          <w:rFonts w:hAnsi="SimSun" w:hint="eastAsia"/>
          <w:color w:val="000000" w:themeColor="text1"/>
          <w:sz w:val="24"/>
          <w:szCs w:val="24"/>
        </w:rPr>
        <w:t>；</w:t>
      </w:r>
    </w:p>
    <w:p w14:paraId="07CF0860" w14:textId="376C8426" w:rsidR="00707407" w:rsidRPr="004C6A2D" w:rsidRDefault="00165272" w:rsidP="00D7062C">
      <w:pPr>
        <w:pStyle w:val="StylePara1Kernat11pt"/>
        <w:numPr>
          <w:ilvl w:val="0"/>
          <w:numId w:val="30"/>
        </w:numPr>
        <w:suppressLineNumbers/>
        <w:suppressAutoHyphens/>
        <w:adjustRightInd w:val="0"/>
        <w:spacing w:line="240" w:lineRule="atLeast"/>
        <w:ind w:left="490" w:firstLine="490"/>
        <w:rPr>
          <w:rFonts w:hAnsi="SimSun"/>
          <w:color w:val="000000" w:themeColor="text1"/>
          <w:sz w:val="24"/>
          <w:szCs w:val="24"/>
          <w:lang w:val="zh-CN"/>
        </w:rPr>
      </w:pPr>
      <w:r>
        <w:rPr>
          <w:rFonts w:ascii="KaiTi" w:eastAsia="KaiTi" w:hAnsi="KaiTi" w:hint="eastAsia"/>
          <w:color w:val="000000" w:themeColor="text1"/>
          <w:kern w:val="0"/>
          <w:sz w:val="24"/>
          <w:szCs w:val="24"/>
        </w:rPr>
        <w:t>鼓励</w:t>
      </w:r>
      <w:r w:rsidR="00707407" w:rsidRPr="004C6A2D">
        <w:rPr>
          <w:rFonts w:hAnsi="SimSun" w:hint="eastAsia"/>
          <w:color w:val="000000" w:themeColor="text1"/>
          <w:sz w:val="24"/>
          <w:szCs w:val="24"/>
          <w:lang w:val="zh-CN"/>
        </w:rPr>
        <w:t>各缔约方</w:t>
      </w:r>
      <w:r>
        <w:rPr>
          <w:rFonts w:hAnsi="SimSun" w:hint="eastAsia"/>
          <w:color w:val="000000" w:themeColor="text1"/>
          <w:sz w:val="24"/>
          <w:szCs w:val="24"/>
          <w:lang w:val="zh-CN"/>
        </w:rPr>
        <w:t>及</w:t>
      </w:r>
      <w:r w:rsidR="00707407" w:rsidRPr="004C6A2D">
        <w:rPr>
          <w:rFonts w:hAnsi="SimSun" w:hint="eastAsia"/>
          <w:color w:val="000000" w:themeColor="text1"/>
          <w:sz w:val="24"/>
          <w:szCs w:val="24"/>
          <w:lang w:val="zh-CN"/>
        </w:rPr>
        <w:t>其他国家政府和相关利益攸关方，特别是参与能源和采矿、基础设施、制造和加工</w:t>
      </w:r>
      <w:r w:rsidR="00EE32EB">
        <w:rPr>
          <w:rFonts w:hAnsi="SimSun" w:hint="eastAsia"/>
          <w:color w:val="000000" w:themeColor="text1"/>
          <w:sz w:val="24"/>
          <w:szCs w:val="24"/>
          <w:lang w:val="zh-CN"/>
        </w:rPr>
        <w:t>业</w:t>
      </w:r>
      <w:r w:rsidR="00707407" w:rsidRPr="004C6A2D">
        <w:rPr>
          <w:rFonts w:hAnsi="SimSun" w:hint="eastAsia"/>
          <w:color w:val="000000" w:themeColor="text1"/>
          <w:sz w:val="24"/>
          <w:szCs w:val="24"/>
          <w:lang w:val="zh-CN"/>
        </w:rPr>
        <w:t>部门的公共和私营实体，</w:t>
      </w:r>
      <w:r>
        <w:rPr>
          <w:rFonts w:hAnsi="SimSun" w:hint="eastAsia"/>
          <w:color w:val="000000" w:themeColor="text1"/>
          <w:sz w:val="24"/>
          <w:szCs w:val="24"/>
          <w:lang w:val="zh-CN"/>
        </w:rPr>
        <w:t>酌情</w:t>
      </w:r>
      <w:r w:rsidR="00707407" w:rsidRPr="004C6A2D">
        <w:rPr>
          <w:rFonts w:hAnsi="SimSun" w:hint="eastAsia"/>
          <w:color w:val="000000" w:themeColor="text1"/>
          <w:sz w:val="24"/>
          <w:szCs w:val="24"/>
          <w:lang w:val="zh-CN"/>
        </w:rPr>
        <w:t>根据其</w:t>
      </w:r>
      <w:r>
        <w:rPr>
          <w:rFonts w:hAnsi="SimSun" w:hint="eastAsia"/>
          <w:color w:val="000000" w:themeColor="text1"/>
          <w:sz w:val="24"/>
          <w:szCs w:val="24"/>
          <w:lang w:val="zh-CN"/>
        </w:rPr>
        <w:t>国家能力和</w:t>
      </w:r>
      <w:r w:rsidR="00707407" w:rsidRPr="004C6A2D">
        <w:rPr>
          <w:rFonts w:hAnsi="SimSun" w:hint="eastAsia"/>
          <w:color w:val="000000" w:themeColor="text1"/>
          <w:sz w:val="24"/>
          <w:szCs w:val="24"/>
          <w:lang w:val="zh-CN"/>
        </w:rPr>
        <w:t>国情、优先事项和</w:t>
      </w:r>
      <w:r w:rsidR="002A4144">
        <w:rPr>
          <w:rFonts w:hAnsi="SimSun" w:hint="eastAsia"/>
          <w:color w:val="000000" w:themeColor="text1"/>
          <w:sz w:val="24"/>
          <w:szCs w:val="24"/>
          <w:lang w:val="zh-CN"/>
        </w:rPr>
        <w:t>法规</w:t>
      </w:r>
      <w:r w:rsidR="00707407" w:rsidRPr="004C6A2D">
        <w:rPr>
          <w:rFonts w:hAnsi="SimSun" w:hint="eastAsia"/>
          <w:color w:val="000000" w:themeColor="text1"/>
          <w:sz w:val="24"/>
          <w:szCs w:val="24"/>
          <w:lang w:val="zh-CN"/>
        </w:rPr>
        <w:t>：</w:t>
      </w:r>
    </w:p>
    <w:p w14:paraId="2C8112CF" w14:textId="77777777" w:rsidR="00707407" w:rsidRPr="004C6A2D"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4C6A2D">
        <w:rPr>
          <w:rFonts w:hAnsi="SimSun" w:hint="eastAsia"/>
          <w:color w:val="000000" w:themeColor="text1"/>
          <w:sz w:val="24"/>
          <w:szCs w:val="24"/>
          <w:lang w:val="zh-CN"/>
        </w:rPr>
        <w:t>注意到</w:t>
      </w:r>
      <w:r w:rsidR="00165272" w:rsidRPr="00165272">
        <w:rPr>
          <w:rFonts w:hAnsi="SimSun" w:hint="eastAsia"/>
          <w:color w:val="000000" w:themeColor="text1"/>
          <w:sz w:val="24"/>
          <w:szCs w:val="24"/>
          <w:lang w:val="zh-CN"/>
        </w:rPr>
        <w:t>各自部门内部对生物多样性</w:t>
      </w:r>
      <w:r w:rsidR="00165272">
        <w:rPr>
          <w:rFonts w:hAnsi="SimSun" w:hint="eastAsia"/>
          <w:color w:val="000000" w:themeColor="text1"/>
          <w:sz w:val="24"/>
          <w:szCs w:val="24"/>
          <w:lang w:val="zh-CN"/>
        </w:rPr>
        <w:t>的</w:t>
      </w:r>
      <w:r w:rsidR="00165272" w:rsidRPr="00165272">
        <w:rPr>
          <w:rFonts w:hAnsi="SimSun" w:hint="eastAsia"/>
          <w:color w:val="000000" w:themeColor="text1"/>
          <w:sz w:val="24"/>
          <w:szCs w:val="24"/>
          <w:lang w:val="zh-CN"/>
        </w:rPr>
        <w:t>潜在影响和依赖性的趋势，以期确定将生物多样性纳入主流的机会</w:t>
      </w:r>
      <w:r w:rsidRPr="004C6A2D">
        <w:rPr>
          <w:rFonts w:hAnsi="SimSun" w:hint="eastAsia"/>
          <w:color w:val="000000" w:themeColor="text1"/>
          <w:sz w:val="24"/>
          <w:szCs w:val="24"/>
          <w:lang w:val="zh-CN"/>
        </w:rPr>
        <w:t>；</w:t>
      </w:r>
    </w:p>
    <w:p w14:paraId="6EBB510F" w14:textId="77777777" w:rsidR="00707407" w:rsidRPr="004C6A2D"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4C6A2D">
        <w:rPr>
          <w:rFonts w:hAnsi="SimSun" w:hint="eastAsia"/>
          <w:color w:val="000000" w:themeColor="text1"/>
          <w:sz w:val="24"/>
          <w:szCs w:val="24"/>
          <w:lang w:val="zh-CN"/>
        </w:rPr>
        <w:t>通过战略环境评估和综合空间规划等现有工具，包括评价此类投资的替代办法，将保护、加强和</w:t>
      </w:r>
      <w:proofErr w:type="gramStart"/>
      <w:r w:rsidRPr="004C6A2D">
        <w:rPr>
          <w:rFonts w:hAnsi="SimSun" w:hint="eastAsia"/>
          <w:color w:val="000000" w:themeColor="text1"/>
          <w:sz w:val="24"/>
          <w:szCs w:val="24"/>
          <w:lang w:val="zh-CN"/>
        </w:rPr>
        <w:t>可</w:t>
      </w:r>
      <w:proofErr w:type="gramEnd"/>
      <w:r w:rsidRPr="004C6A2D">
        <w:rPr>
          <w:rFonts w:hAnsi="SimSun" w:hint="eastAsia"/>
          <w:color w:val="000000" w:themeColor="text1"/>
          <w:sz w:val="24"/>
          <w:szCs w:val="24"/>
          <w:lang w:val="zh-CN"/>
        </w:rPr>
        <w:t>持续利用生物多样性和生态系统</w:t>
      </w:r>
      <w:r w:rsidR="00165272">
        <w:rPr>
          <w:rFonts w:hAnsi="SimSun" w:hint="eastAsia"/>
          <w:color w:val="000000" w:themeColor="text1"/>
          <w:sz w:val="24"/>
          <w:szCs w:val="24"/>
          <w:lang w:val="zh-CN"/>
        </w:rPr>
        <w:t>功能和</w:t>
      </w:r>
      <w:r w:rsidRPr="004C6A2D">
        <w:rPr>
          <w:rFonts w:hAnsi="SimSun" w:hint="eastAsia"/>
          <w:color w:val="000000" w:themeColor="text1"/>
          <w:sz w:val="24"/>
          <w:szCs w:val="24"/>
          <w:lang w:val="zh-CN"/>
        </w:rPr>
        <w:t>服务的方法纳入这些部门投资的上游决定；</w:t>
      </w:r>
    </w:p>
    <w:p w14:paraId="23219FB1" w14:textId="41A4AC3E" w:rsidR="00707407" w:rsidRPr="004C6A2D"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4C6A2D">
        <w:rPr>
          <w:rFonts w:hAnsi="SimSun" w:hint="eastAsia"/>
          <w:color w:val="000000" w:themeColor="text1"/>
          <w:sz w:val="24"/>
          <w:szCs w:val="24"/>
          <w:lang w:val="zh-CN"/>
        </w:rPr>
        <w:t>将环境影响评估</w:t>
      </w:r>
      <w:r w:rsidRPr="0038154B">
        <w:rPr>
          <w:rStyle w:val="FootnoteReference"/>
          <w:rFonts w:eastAsia="Times New Roman"/>
          <w:snapToGrid w:val="0"/>
          <w:szCs w:val="22"/>
          <w:lang w:eastAsia="en-US"/>
        </w:rPr>
        <w:footnoteReference w:id="21"/>
      </w:r>
      <w:r w:rsidRPr="004C6A2D">
        <w:rPr>
          <w:rFonts w:hAnsi="SimSun" w:hint="eastAsia"/>
          <w:color w:val="000000" w:themeColor="text1"/>
          <w:sz w:val="24"/>
          <w:szCs w:val="24"/>
          <w:lang w:val="zh-CN"/>
        </w:rPr>
        <w:t>和生物多样性主流化的最佳做法应用于这些部门</w:t>
      </w:r>
      <w:r w:rsidR="002A4144" w:rsidRPr="004C6A2D">
        <w:rPr>
          <w:rFonts w:hAnsi="SimSun" w:hint="eastAsia"/>
          <w:color w:val="000000" w:themeColor="text1"/>
          <w:sz w:val="24"/>
          <w:szCs w:val="24"/>
          <w:lang w:val="zh-CN"/>
        </w:rPr>
        <w:t>包括公共和私营金融机构</w:t>
      </w:r>
      <w:r w:rsidRPr="004C6A2D">
        <w:rPr>
          <w:rFonts w:hAnsi="SimSun" w:hint="eastAsia"/>
          <w:color w:val="000000" w:themeColor="text1"/>
          <w:sz w:val="24"/>
          <w:szCs w:val="24"/>
          <w:lang w:val="zh-CN"/>
        </w:rPr>
        <w:t>批准项目和投资的决定；</w:t>
      </w:r>
    </w:p>
    <w:p w14:paraId="5BF80ADD" w14:textId="3D512403"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4C6A2D">
        <w:rPr>
          <w:rFonts w:hAnsi="SimSun" w:hint="eastAsia"/>
          <w:color w:val="000000" w:themeColor="text1"/>
          <w:sz w:val="24"/>
          <w:szCs w:val="24"/>
          <w:lang w:val="zh-CN"/>
        </w:rPr>
        <w:t>在规划和设计新项目和</w:t>
      </w:r>
      <w:r w:rsidR="002A4144">
        <w:rPr>
          <w:rFonts w:hAnsi="SimSun" w:hint="eastAsia"/>
          <w:color w:val="000000" w:themeColor="text1"/>
          <w:sz w:val="24"/>
          <w:szCs w:val="24"/>
          <w:lang w:val="zh-CN"/>
        </w:rPr>
        <w:t>新</w:t>
      </w:r>
      <w:r w:rsidRPr="004C6A2D">
        <w:rPr>
          <w:rFonts w:hAnsi="SimSun" w:hint="eastAsia"/>
          <w:color w:val="000000" w:themeColor="text1"/>
          <w:sz w:val="24"/>
          <w:szCs w:val="24"/>
          <w:lang w:val="zh-CN"/>
        </w:rPr>
        <w:t>计划时应用缓解层级；</w:t>
      </w:r>
    </w:p>
    <w:p w14:paraId="55C597A7" w14:textId="005A028D" w:rsidR="0038154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4C6A2D">
        <w:rPr>
          <w:rFonts w:hAnsi="SimSun" w:hint="eastAsia"/>
          <w:color w:val="000000" w:themeColor="text1"/>
          <w:sz w:val="24"/>
          <w:szCs w:val="24"/>
          <w:lang w:val="zh-CN"/>
        </w:rPr>
        <w:t>在相关部门</w:t>
      </w:r>
      <w:r w:rsidRPr="00B6696B">
        <w:rPr>
          <w:rFonts w:hAnsi="SimSun" w:hint="eastAsia"/>
          <w:color w:val="000000" w:themeColor="text1"/>
          <w:sz w:val="24"/>
          <w:szCs w:val="24"/>
          <w:lang w:val="zh-CN"/>
        </w:rPr>
        <w:t>、土著人民和地方社区、学术、妇女、青年和其他相关利益攸关方的充分和有效参与下，审查并酌情更新能源和采矿、基础设施、制造和加工</w:t>
      </w:r>
      <w:r w:rsidR="002A4144">
        <w:rPr>
          <w:rFonts w:hAnsi="SimSun" w:hint="eastAsia"/>
          <w:color w:val="000000" w:themeColor="text1"/>
          <w:sz w:val="24"/>
          <w:szCs w:val="24"/>
          <w:lang w:val="zh-CN"/>
        </w:rPr>
        <w:t>业</w:t>
      </w:r>
      <w:r w:rsidRPr="00B6696B">
        <w:rPr>
          <w:rFonts w:hAnsi="SimSun" w:hint="eastAsia"/>
          <w:color w:val="000000" w:themeColor="text1"/>
          <w:sz w:val="24"/>
          <w:szCs w:val="24"/>
          <w:lang w:val="zh-CN"/>
        </w:rPr>
        <w:t>部门促进生物多样性主流化的法律框架、政策和做法，包括</w:t>
      </w:r>
      <w:r w:rsidR="0038154B">
        <w:rPr>
          <w:rFonts w:hAnsi="SimSun" w:hint="eastAsia"/>
          <w:color w:val="000000" w:themeColor="text1"/>
          <w:sz w:val="24"/>
          <w:szCs w:val="24"/>
          <w:lang w:val="zh-CN"/>
        </w:rPr>
        <w:t>协商、监测和监督措施</w:t>
      </w:r>
      <w:r w:rsidR="0038154B" w:rsidRPr="00B6696B">
        <w:rPr>
          <w:rFonts w:hAnsi="SimSun" w:hint="eastAsia"/>
          <w:color w:val="000000" w:themeColor="text1"/>
          <w:sz w:val="24"/>
          <w:szCs w:val="24"/>
          <w:lang w:val="zh-CN"/>
        </w:rPr>
        <w:t>等保障措施</w:t>
      </w:r>
      <w:r w:rsidR="0038154B">
        <w:rPr>
          <w:rFonts w:hAnsi="SimSun" w:hint="eastAsia"/>
          <w:color w:val="000000" w:themeColor="text1"/>
          <w:sz w:val="24"/>
          <w:szCs w:val="24"/>
          <w:lang w:val="zh-CN"/>
        </w:rPr>
        <w:t>，以获得</w:t>
      </w:r>
      <w:r w:rsidRPr="00B6696B">
        <w:rPr>
          <w:rFonts w:hAnsi="SimSun"/>
          <w:color w:val="000000" w:themeColor="text1"/>
          <w:sz w:val="24"/>
          <w:szCs w:val="24"/>
          <w:lang w:val="zh-CN"/>
        </w:rPr>
        <w:t>自由</w:t>
      </w:r>
      <w:r w:rsidR="002A4144">
        <w:rPr>
          <w:rFonts w:hAnsi="SimSun" w:hint="eastAsia"/>
          <w:color w:val="000000" w:themeColor="text1"/>
          <w:sz w:val="24"/>
          <w:szCs w:val="24"/>
          <w:lang w:val="zh-CN"/>
        </w:rPr>
        <w:t>和</w:t>
      </w:r>
      <w:r w:rsidRPr="00B6696B">
        <w:rPr>
          <w:rFonts w:hAnsi="SimSun"/>
          <w:color w:val="000000" w:themeColor="text1"/>
          <w:sz w:val="24"/>
          <w:szCs w:val="24"/>
          <w:lang w:val="zh-CN"/>
        </w:rPr>
        <w:t>事先知情同意</w:t>
      </w:r>
      <w:r w:rsidRPr="00B6696B">
        <w:rPr>
          <w:rFonts w:hAnsi="SimSun" w:hint="eastAsia"/>
          <w:color w:val="000000" w:themeColor="text1"/>
          <w:sz w:val="24"/>
          <w:szCs w:val="24"/>
          <w:lang w:val="zh-CN"/>
        </w:rPr>
        <w:t>；</w:t>
      </w:r>
    </w:p>
    <w:p w14:paraId="1857B391" w14:textId="648DD862" w:rsidR="0038154B" w:rsidRPr="0038154B" w:rsidRDefault="0038154B"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38154B">
        <w:rPr>
          <w:rFonts w:hAnsi="SimSun" w:hint="eastAsia"/>
          <w:color w:val="000000" w:themeColor="text1"/>
          <w:sz w:val="24"/>
          <w:szCs w:val="24"/>
          <w:lang w:val="zh-CN"/>
        </w:rPr>
        <w:t>根据国际义务，酌情提供有效的激励措施，将生物多样性纳入能源和采矿</w:t>
      </w:r>
      <w:r w:rsidR="001E642F">
        <w:rPr>
          <w:rFonts w:hAnsi="SimSun" w:hint="eastAsia"/>
          <w:color w:val="000000" w:themeColor="text1"/>
          <w:sz w:val="24"/>
          <w:szCs w:val="24"/>
          <w:lang w:val="zh-CN"/>
        </w:rPr>
        <w:t>、</w:t>
      </w:r>
      <w:r w:rsidRPr="0038154B">
        <w:rPr>
          <w:rFonts w:hAnsi="SimSun" w:hint="eastAsia"/>
          <w:color w:val="000000" w:themeColor="text1"/>
          <w:sz w:val="24"/>
          <w:szCs w:val="24"/>
          <w:lang w:val="zh-CN"/>
        </w:rPr>
        <w:t>基础设施</w:t>
      </w:r>
      <w:r w:rsidR="001E642F">
        <w:rPr>
          <w:rFonts w:hAnsi="SimSun" w:hint="eastAsia"/>
          <w:color w:val="000000" w:themeColor="text1"/>
          <w:sz w:val="24"/>
          <w:szCs w:val="24"/>
          <w:lang w:val="zh-CN"/>
        </w:rPr>
        <w:t>、</w:t>
      </w:r>
      <w:r w:rsidRPr="0038154B">
        <w:rPr>
          <w:rFonts w:hAnsi="SimSun" w:hint="eastAsia"/>
          <w:color w:val="000000" w:themeColor="text1"/>
          <w:sz w:val="24"/>
          <w:szCs w:val="24"/>
          <w:lang w:val="zh-CN"/>
        </w:rPr>
        <w:t>制造和加工</w:t>
      </w:r>
      <w:r w:rsidR="002A4144">
        <w:rPr>
          <w:rFonts w:hAnsi="SimSun" w:hint="eastAsia"/>
          <w:color w:val="000000" w:themeColor="text1"/>
          <w:sz w:val="24"/>
          <w:szCs w:val="24"/>
          <w:lang w:val="zh-CN"/>
        </w:rPr>
        <w:t>业</w:t>
      </w:r>
      <w:r w:rsidRPr="0038154B">
        <w:rPr>
          <w:rFonts w:hAnsi="SimSun" w:hint="eastAsia"/>
          <w:color w:val="000000" w:themeColor="text1"/>
          <w:sz w:val="24"/>
          <w:szCs w:val="24"/>
          <w:lang w:val="zh-CN"/>
        </w:rPr>
        <w:t>部门的主流</w:t>
      </w:r>
      <w:r w:rsidR="001E642F">
        <w:rPr>
          <w:rFonts w:hAnsi="SimSun" w:hint="eastAsia"/>
          <w:color w:val="000000" w:themeColor="text1"/>
          <w:sz w:val="24"/>
          <w:szCs w:val="24"/>
          <w:lang w:val="zh-CN"/>
        </w:rPr>
        <w:t>；</w:t>
      </w:r>
    </w:p>
    <w:p w14:paraId="7790899B" w14:textId="292F5D57" w:rsidR="0038154B" w:rsidRPr="00B6696B" w:rsidRDefault="0038154B"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38154B">
        <w:rPr>
          <w:rFonts w:hAnsi="SimSun" w:hint="eastAsia"/>
          <w:color w:val="000000" w:themeColor="text1"/>
          <w:sz w:val="24"/>
          <w:szCs w:val="24"/>
          <w:lang w:val="zh-CN"/>
        </w:rPr>
        <w:t>促进和加强能源和采矿</w:t>
      </w:r>
      <w:r w:rsidR="001E642F">
        <w:rPr>
          <w:rFonts w:hAnsi="SimSun" w:hint="eastAsia"/>
          <w:color w:val="000000" w:themeColor="text1"/>
          <w:sz w:val="24"/>
          <w:szCs w:val="24"/>
          <w:lang w:val="zh-CN"/>
        </w:rPr>
        <w:t>、</w:t>
      </w:r>
      <w:r w:rsidRPr="0038154B">
        <w:rPr>
          <w:rFonts w:hAnsi="SimSun" w:hint="eastAsia"/>
          <w:color w:val="000000" w:themeColor="text1"/>
          <w:sz w:val="24"/>
          <w:szCs w:val="24"/>
          <w:lang w:val="zh-CN"/>
        </w:rPr>
        <w:t>基础设施</w:t>
      </w:r>
      <w:r w:rsidR="001E642F">
        <w:rPr>
          <w:rFonts w:hAnsi="SimSun" w:hint="eastAsia"/>
          <w:color w:val="000000" w:themeColor="text1"/>
          <w:sz w:val="24"/>
          <w:szCs w:val="24"/>
          <w:lang w:val="zh-CN"/>
        </w:rPr>
        <w:t>、</w:t>
      </w:r>
      <w:r w:rsidRPr="0038154B">
        <w:rPr>
          <w:rFonts w:hAnsi="SimSun" w:hint="eastAsia"/>
          <w:color w:val="000000" w:themeColor="text1"/>
          <w:sz w:val="24"/>
          <w:szCs w:val="24"/>
          <w:lang w:val="zh-CN"/>
        </w:rPr>
        <w:t>制造和加工</w:t>
      </w:r>
      <w:r w:rsidR="00EB5CA5">
        <w:rPr>
          <w:rFonts w:hAnsi="SimSun" w:hint="eastAsia"/>
          <w:color w:val="000000" w:themeColor="text1"/>
          <w:sz w:val="24"/>
          <w:szCs w:val="24"/>
          <w:lang w:val="zh-CN"/>
        </w:rPr>
        <w:t>业</w:t>
      </w:r>
      <w:r w:rsidRPr="0038154B">
        <w:rPr>
          <w:rFonts w:hAnsi="SimSun" w:hint="eastAsia"/>
          <w:color w:val="000000" w:themeColor="text1"/>
          <w:sz w:val="24"/>
          <w:szCs w:val="24"/>
          <w:lang w:val="zh-CN"/>
        </w:rPr>
        <w:t>以及其他</w:t>
      </w:r>
      <w:r w:rsidR="00EB5CA5">
        <w:rPr>
          <w:rFonts w:hAnsi="SimSun" w:hint="eastAsia"/>
          <w:color w:val="000000" w:themeColor="text1"/>
          <w:sz w:val="24"/>
          <w:szCs w:val="24"/>
          <w:lang w:val="zh-CN"/>
        </w:rPr>
        <w:t>支持</w:t>
      </w:r>
      <w:r w:rsidRPr="0038154B">
        <w:rPr>
          <w:rFonts w:hAnsi="SimSun" w:hint="eastAsia"/>
          <w:color w:val="000000" w:themeColor="text1"/>
          <w:sz w:val="24"/>
          <w:szCs w:val="24"/>
          <w:lang w:val="zh-CN"/>
        </w:rPr>
        <w:t>保护和</w:t>
      </w:r>
      <w:proofErr w:type="gramStart"/>
      <w:r w:rsidRPr="0038154B">
        <w:rPr>
          <w:rFonts w:hAnsi="SimSun" w:hint="eastAsia"/>
          <w:color w:val="000000" w:themeColor="text1"/>
          <w:sz w:val="24"/>
          <w:szCs w:val="24"/>
          <w:lang w:val="zh-CN"/>
        </w:rPr>
        <w:t>可</w:t>
      </w:r>
      <w:proofErr w:type="gramEnd"/>
      <w:r w:rsidRPr="0038154B">
        <w:rPr>
          <w:rFonts w:hAnsi="SimSun" w:hint="eastAsia"/>
          <w:color w:val="000000" w:themeColor="text1"/>
          <w:sz w:val="24"/>
          <w:szCs w:val="24"/>
          <w:lang w:val="zh-CN"/>
        </w:rPr>
        <w:t>持续利用生物多样性的部门实施的可持续消费和生产最佳做法</w:t>
      </w:r>
      <w:r w:rsidR="001E642F">
        <w:rPr>
          <w:rFonts w:hAnsi="SimSun" w:hint="eastAsia"/>
          <w:color w:val="000000" w:themeColor="text1"/>
          <w:sz w:val="24"/>
          <w:szCs w:val="24"/>
          <w:lang w:val="zh-CN"/>
        </w:rPr>
        <w:t>；</w:t>
      </w:r>
    </w:p>
    <w:p w14:paraId="7EFBE788" w14:textId="054ECFF8"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酌情</w:t>
      </w:r>
      <w:r w:rsidR="00EB5CA5">
        <w:rPr>
          <w:rFonts w:hAnsi="SimSun" w:hint="eastAsia"/>
          <w:color w:val="000000" w:themeColor="text1"/>
          <w:sz w:val="24"/>
          <w:szCs w:val="24"/>
          <w:lang w:val="zh-CN"/>
        </w:rPr>
        <w:t>审评和</w:t>
      </w:r>
      <w:r w:rsidRPr="00B6696B">
        <w:rPr>
          <w:rFonts w:hAnsi="SimSun" w:hint="eastAsia"/>
          <w:color w:val="000000" w:themeColor="text1"/>
          <w:sz w:val="24"/>
          <w:szCs w:val="24"/>
          <w:lang w:val="zh-CN"/>
        </w:rPr>
        <w:t>使用现有工具，</w:t>
      </w:r>
      <w:r w:rsidR="001E642F">
        <w:rPr>
          <w:rFonts w:hAnsi="SimSun" w:hint="eastAsia"/>
          <w:color w:val="000000" w:themeColor="text1"/>
          <w:sz w:val="24"/>
          <w:szCs w:val="24"/>
          <w:lang w:val="zh-CN"/>
        </w:rPr>
        <w:t>包括</w:t>
      </w:r>
      <w:r w:rsidR="000543C6">
        <w:rPr>
          <w:rFonts w:hAnsi="SimSun" w:hint="eastAsia"/>
          <w:color w:val="000000" w:themeColor="text1"/>
          <w:sz w:val="24"/>
          <w:szCs w:val="24"/>
          <w:lang w:val="zh-CN"/>
        </w:rPr>
        <w:t>有关</w:t>
      </w:r>
      <w:r w:rsidR="001E642F">
        <w:rPr>
          <w:rFonts w:hAnsi="SimSun" w:hint="eastAsia"/>
          <w:color w:val="000000" w:themeColor="text1"/>
          <w:sz w:val="24"/>
          <w:szCs w:val="24"/>
          <w:lang w:val="zh-CN"/>
        </w:rPr>
        <w:t>企业规划、设计、供应和价值链、可持续采购和消费</w:t>
      </w:r>
      <w:r w:rsidR="000543C6">
        <w:rPr>
          <w:rFonts w:hAnsi="SimSun" w:hint="eastAsia"/>
          <w:color w:val="000000" w:themeColor="text1"/>
          <w:sz w:val="24"/>
          <w:szCs w:val="24"/>
          <w:lang w:val="zh-CN"/>
        </w:rPr>
        <w:t>的政策</w:t>
      </w:r>
      <w:r w:rsidR="001E642F">
        <w:rPr>
          <w:rFonts w:hAnsi="SimSun" w:hint="eastAsia"/>
          <w:color w:val="000000" w:themeColor="text1"/>
          <w:sz w:val="24"/>
          <w:szCs w:val="24"/>
          <w:lang w:val="zh-CN"/>
        </w:rPr>
        <w:t>，</w:t>
      </w:r>
      <w:r w:rsidR="000543C6" w:rsidRPr="00B6696B">
        <w:rPr>
          <w:rFonts w:hAnsi="SimSun" w:hint="eastAsia"/>
          <w:color w:val="000000" w:themeColor="text1"/>
          <w:sz w:val="24"/>
          <w:szCs w:val="24"/>
          <w:lang w:val="zh-CN"/>
        </w:rPr>
        <w:t>促进能源和采矿、基础设施、制造和加工</w:t>
      </w:r>
      <w:r w:rsidR="000543C6">
        <w:rPr>
          <w:rFonts w:hAnsi="SimSun" w:hint="eastAsia"/>
          <w:color w:val="000000" w:themeColor="text1"/>
          <w:sz w:val="24"/>
          <w:szCs w:val="24"/>
          <w:lang w:val="zh-CN"/>
        </w:rPr>
        <w:t>业</w:t>
      </w:r>
      <w:r w:rsidR="000543C6" w:rsidRPr="00B6696B">
        <w:rPr>
          <w:rFonts w:hAnsi="SimSun" w:hint="eastAsia"/>
          <w:color w:val="000000" w:themeColor="text1"/>
          <w:sz w:val="24"/>
          <w:szCs w:val="24"/>
          <w:lang w:val="zh-CN"/>
        </w:rPr>
        <w:t>部门</w:t>
      </w:r>
      <w:r w:rsidR="000543C6">
        <w:rPr>
          <w:rFonts w:hAnsi="SimSun" w:hint="eastAsia"/>
          <w:color w:val="000000" w:themeColor="text1"/>
          <w:sz w:val="24"/>
          <w:szCs w:val="24"/>
          <w:lang w:val="zh-CN"/>
        </w:rPr>
        <w:t>在</w:t>
      </w:r>
      <w:r w:rsidR="000543C6" w:rsidRPr="00B6696B">
        <w:rPr>
          <w:rFonts w:hAnsi="SimSun" w:hint="eastAsia"/>
          <w:color w:val="000000" w:themeColor="text1"/>
          <w:sz w:val="24"/>
          <w:szCs w:val="24"/>
          <w:lang w:val="zh-CN"/>
        </w:rPr>
        <w:t>生物多</w:t>
      </w:r>
      <w:r w:rsidR="000543C6" w:rsidRPr="00B6696B">
        <w:rPr>
          <w:rFonts w:hAnsi="SimSun" w:hint="eastAsia"/>
          <w:color w:val="000000" w:themeColor="text1"/>
          <w:sz w:val="24"/>
          <w:szCs w:val="24"/>
          <w:lang w:val="zh-CN"/>
        </w:rPr>
        <w:lastRenderedPageBreak/>
        <w:t>样性</w:t>
      </w:r>
      <w:r w:rsidR="000543C6">
        <w:rPr>
          <w:rFonts w:hAnsi="SimSun" w:hint="eastAsia"/>
          <w:color w:val="000000" w:themeColor="text1"/>
          <w:sz w:val="24"/>
          <w:szCs w:val="24"/>
          <w:lang w:val="zh-CN"/>
        </w:rPr>
        <w:t>方面的</w:t>
      </w:r>
      <w:r w:rsidR="000543C6" w:rsidRPr="00B6696B">
        <w:rPr>
          <w:rFonts w:hAnsi="SimSun" w:hint="eastAsia"/>
          <w:color w:val="000000" w:themeColor="text1"/>
          <w:sz w:val="24"/>
          <w:szCs w:val="24"/>
          <w:lang w:val="zh-CN"/>
        </w:rPr>
        <w:t>可持续消费和生产</w:t>
      </w:r>
      <w:r w:rsidR="000543C6">
        <w:rPr>
          <w:rFonts w:hAnsi="SimSun" w:hint="eastAsia"/>
          <w:color w:val="000000" w:themeColor="text1"/>
          <w:sz w:val="24"/>
          <w:szCs w:val="24"/>
          <w:lang w:val="zh-CN"/>
        </w:rPr>
        <w:t>，</w:t>
      </w:r>
      <w:r w:rsidRPr="00B6696B">
        <w:rPr>
          <w:rFonts w:hAnsi="SimSun" w:hint="eastAsia"/>
          <w:color w:val="000000" w:themeColor="text1"/>
          <w:sz w:val="24"/>
          <w:szCs w:val="24"/>
          <w:lang w:val="zh-CN"/>
        </w:rPr>
        <w:t>使市场转向更可持续的消费</w:t>
      </w:r>
      <w:r w:rsidR="000543C6">
        <w:rPr>
          <w:rFonts w:hAnsi="SimSun" w:hint="eastAsia"/>
          <w:color w:val="000000" w:themeColor="text1"/>
          <w:sz w:val="24"/>
          <w:szCs w:val="24"/>
          <w:lang w:val="zh-CN"/>
        </w:rPr>
        <w:t>、</w:t>
      </w:r>
      <w:r w:rsidRPr="00B6696B">
        <w:rPr>
          <w:rFonts w:hAnsi="SimSun" w:hint="eastAsia"/>
          <w:color w:val="000000" w:themeColor="text1"/>
          <w:sz w:val="24"/>
          <w:szCs w:val="24"/>
          <w:lang w:val="zh-CN"/>
        </w:rPr>
        <w:t>生产</w:t>
      </w:r>
      <w:r w:rsidR="000543C6">
        <w:rPr>
          <w:rFonts w:hAnsi="SimSun" w:hint="eastAsia"/>
          <w:color w:val="000000" w:themeColor="text1"/>
          <w:sz w:val="24"/>
          <w:szCs w:val="24"/>
          <w:lang w:val="zh-CN"/>
        </w:rPr>
        <w:t>和</w:t>
      </w:r>
      <w:r w:rsidRPr="00B6696B">
        <w:rPr>
          <w:rFonts w:hAnsi="SimSun" w:hint="eastAsia"/>
          <w:color w:val="000000" w:themeColor="text1"/>
          <w:sz w:val="24"/>
          <w:szCs w:val="24"/>
          <w:lang w:val="zh-CN"/>
        </w:rPr>
        <w:t>创新，并继续开展合作制定和实施其他公司政策和措施；</w:t>
      </w:r>
    </w:p>
    <w:p w14:paraId="20EE3FB9" w14:textId="3B408E64"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审</w:t>
      </w:r>
      <w:r w:rsidR="000543C6">
        <w:rPr>
          <w:rFonts w:hAnsi="SimSun" w:hint="eastAsia"/>
          <w:color w:val="000000" w:themeColor="text1"/>
          <w:sz w:val="24"/>
          <w:szCs w:val="24"/>
          <w:lang w:val="zh-CN"/>
        </w:rPr>
        <w:t>评</w:t>
      </w:r>
      <w:r w:rsidRPr="00B6696B">
        <w:rPr>
          <w:rFonts w:hAnsi="SimSun" w:hint="eastAsia"/>
          <w:color w:val="000000" w:themeColor="text1"/>
          <w:sz w:val="24"/>
          <w:szCs w:val="24"/>
          <w:lang w:val="zh-CN"/>
        </w:rPr>
        <w:t>并酌情更新法律框架、政策和做法，以促进</w:t>
      </w:r>
      <w:r w:rsidR="001E642F">
        <w:rPr>
          <w:rFonts w:hAnsi="SimSun" w:hint="eastAsia"/>
          <w:color w:val="000000" w:themeColor="text1"/>
          <w:sz w:val="24"/>
          <w:szCs w:val="24"/>
          <w:lang w:val="zh-CN"/>
        </w:rPr>
        <w:t>社会经济和</w:t>
      </w:r>
      <w:r w:rsidRPr="00B6696B">
        <w:rPr>
          <w:rFonts w:hAnsi="SimSun" w:hint="eastAsia"/>
          <w:color w:val="000000" w:themeColor="text1"/>
          <w:sz w:val="24"/>
          <w:szCs w:val="24"/>
          <w:lang w:val="zh-CN"/>
        </w:rPr>
        <w:t>企业政策和规划中生物多样性保护和</w:t>
      </w:r>
      <w:proofErr w:type="gramStart"/>
      <w:r w:rsidRPr="00B6696B">
        <w:rPr>
          <w:rFonts w:hAnsi="SimSun" w:hint="eastAsia"/>
          <w:color w:val="000000" w:themeColor="text1"/>
          <w:sz w:val="24"/>
          <w:szCs w:val="24"/>
          <w:lang w:val="zh-CN"/>
        </w:rPr>
        <w:t>可</w:t>
      </w:r>
      <w:proofErr w:type="gramEnd"/>
      <w:r w:rsidRPr="00B6696B">
        <w:rPr>
          <w:rFonts w:hAnsi="SimSun" w:hint="eastAsia"/>
          <w:color w:val="000000" w:themeColor="text1"/>
          <w:sz w:val="24"/>
          <w:szCs w:val="24"/>
          <w:lang w:val="zh-CN"/>
        </w:rPr>
        <w:t>持续利用的主流化，包括通过供应链中的最佳做法激励措施，可持续生产和消费及</w:t>
      </w:r>
      <w:r w:rsidR="00B27F7C" w:rsidRPr="00B6696B">
        <w:rPr>
          <w:rFonts w:hAnsi="SimSun" w:hint="eastAsia"/>
          <w:color w:val="000000" w:themeColor="text1"/>
          <w:sz w:val="24"/>
          <w:szCs w:val="24"/>
          <w:lang w:val="zh-CN"/>
        </w:rPr>
        <w:t>场地或生产工厂规模</w:t>
      </w:r>
      <w:r w:rsidRPr="00B6696B">
        <w:rPr>
          <w:rFonts w:hAnsi="SimSun" w:hint="eastAsia"/>
          <w:color w:val="000000" w:themeColor="text1"/>
          <w:sz w:val="24"/>
          <w:szCs w:val="24"/>
          <w:lang w:val="zh-CN"/>
        </w:rPr>
        <w:t>措施，企业报告</w:t>
      </w:r>
      <w:r w:rsidR="00B27F7C">
        <w:rPr>
          <w:rFonts w:hAnsi="SimSun" w:hint="eastAsia"/>
          <w:color w:val="000000" w:themeColor="text1"/>
          <w:sz w:val="24"/>
          <w:szCs w:val="24"/>
          <w:lang w:val="zh-CN"/>
        </w:rPr>
        <w:t>对</w:t>
      </w:r>
      <w:r w:rsidRPr="00B6696B">
        <w:rPr>
          <w:rFonts w:hAnsi="SimSun" w:hint="eastAsia"/>
          <w:color w:val="000000" w:themeColor="text1"/>
          <w:sz w:val="24"/>
          <w:szCs w:val="24"/>
          <w:lang w:val="zh-CN"/>
        </w:rPr>
        <w:t>生物多样性的依赖性和影响，制定或更新有关可持续采购的法律，以及使市场转向更可持续的产品和技术的类似政策；</w:t>
      </w:r>
    </w:p>
    <w:p w14:paraId="13752929" w14:textId="355CEC19" w:rsidR="00B42C9A" w:rsidRPr="006D45A7"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设计和酌情实施鼓励</w:t>
      </w:r>
      <w:r w:rsidR="001E642F">
        <w:rPr>
          <w:rFonts w:hAnsi="SimSun" w:hint="eastAsia"/>
          <w:color w:val="000000" w:themeColor="text1"/>
          <w:sz w:val="24"/>
          <w:szCs w:val="24"/>
          <w:lang w:val="zh-CN"/>
        </w:rPr>
        <w:t>商业和</w:t>
      </w:r>
      <w:r w:rsidRPr="00B6696B">
        <w:rPr>
          <w:rFonts w:hAnsi="SimSun" w:hint="eastAsia"/>
          <w:color w:val="000000" w:themeColor="text1"/>
          <w:sz w:val="24"/>
          <w:szCs w:val="24"/>
          <w:lang w:val="zh-CN"/>
        </w:rPr>
        <w:t>金融部门投资于将生物多样性纳入</w:t>
      </w:r>
      <w:r w:rsidR="001E642F">
        <w:rPr>
          <w:rFonts w:hAnsi="SimSun" w:hint="eastAsia"/>
          <w:color w:val="000000" w:themeColor="text1"/>
          <w:sz w:val="24"/>
          <w:szCs w:val="24"/>
          <w:lang w:val="zh-CN"/>
        </w:rPr>
        <w:t>所有</w:t>
      </w:r>
      <w:r w:rsidRPr="00B6696B">
        <w:rPr>
          <w:rFonts w:hAnsi="SimSun" w:hint="eastAsia"/>
          <w:color w:val="000000" w:themeColor="text1"/>
          <w:sz w:val="24"/>
          <w:szCs w:val="24"/>
          <w:lang w:val="zh-CN"/>
        </w:rPr>
        <w:t>部门主流的措施，包括促进公开披露与生物多样性有关的公司活动的措施，并鼓励金融部门</w:t>
      </w:r>
      <w:r w:rsidR="00D72453" w:rsidRPr="00D72453">
        <w:rPr>
          <w:rFonts w:hAnsi="SimSun"/>
          <w:color w:val="000000" w:themeColor="text1"/>
          <w:sz w:val="24"/>
          <w:szCs w:val="24"/>
          <w:lang w:val="zh-CN"/>
        </w:rPr>
        <w:t>根据第</w:t>
      </w:r>
      <w:r w:rsidR="00D72453" w:rsidRPr="00D72453">
        <w:rPr>
          <w:rFonts w:hAnsi="SimSun"/>
          <w:color w:val="000000" w:themeColor="text1"/>
          <w:sz w:val="24"/>
          <w:szCs w:val="24"/>
          <w:lang w:val="zh-CN"/>
        </w:rPr>
        <w:t>X/3</w:t>
      </w:r>
      <w:r w:rsidR="00D72453" w:rsidRPr="00D72453">
        <w:rPr>
          <w:rFonts w:hAnsi="SimSun"/>
          <w:color w:val="000000" w:themeColor="text1"/>
          <w:sz w:val="24"/>
          <w:szCs w:val="24"/>
          <w:lang w:val="zh-CN"/>
        </w:rPr>
        <w:t>号决定第</w:t>
      </w:r>
      <w:r w:rsidR="00D72453" w:rsidRPr="004C237B">
        <w:rPr>
          <w:color w:val="000000" w:themeColor="text1"/>
          <w:sz w:val="24"/>
          <w:szCs w:val="24"/>
          <w:lang w:val="zh-CN"/>
        </w:rPr>
        <w:t>9</w:t>
      </w:r>
      <w:r w:rsidR="00D72453" w:rsidRPr="004C237B">
        <w:rPr>
          <w:color w:val="000000" w:themeColor="text1"/>
          <w:sz w:val="24"/>
          <w:szCs w:val="24"/>
          <w:lang w:val="zh-CN"/>
        </w:rPr>
        <w:t>（</w:t>
      </w:r>
      <w:r w:rsidR="00D72453" w:rsidRPr="004C237B">
        <w:rPr>
          <w:color w:val="000000" w:themeColor="text1"/>
          <w:sz w:val="24"/>
          <w:szCs w:val="24"/>
          <w:lang w:val="zh-CN"/>
        </w:rPr>
        <w:t>b</w:t>
      </w:r>
      <w:r w:rsidR="00D72453" w:rsidRPr="004C237B">
        <w:rPr>
          <w:color w:val="000000" w:themeColor="text1"/>
          <w:sz w:val="24"/>
          <w:szCs w:val="24"/>
          <w:lang w:val="zh-CN"/>
        </w:rPr>
        <w:t>）（二）</w:t>
      </w:r>
      <w:r w:rsidR="00D72453" w:rsidRPr="00D72453">
        <w:rPr>
          <w:rFonts w:hAnsi="SimSun"/>
          <w:color w:val="000000" w:themeColor="text1"/>
          <w:sz w:val="24"/>
          <w:szCs w:val="24"/>
          <w:lang w:val="zh-CN"/>
        </w:rPr>
        <w:t>段，</w:t>
      </w:r>
      <w:r w:rsidRPr="00B6696B">
        <w:rPr>
          <w:rFonts w:hAnsi="SimSun" w:hint="eastAsia"/>
          <w:color w:val="000000" w:themeColor="text1"/>
          <w:sz w:val="24"/>
          <w:szCs w:val="24"/>
          <w:lang w:val="zh-CN"/>
        </w:rPr>
        <w:t>制定</w:t>
      </w:r>
      <w:r w:rsidR="00D72453" w:rsidRPr="00D72453">
        <w:rPr>
          <w:rFonts w:hAnsi="SimSun"/>
          <w:color w:val="000000" w:themeColor="text1"/>
          <w:sz w:val="24"/>
          <w:szCs w:val="24"/>
          <w:lang w:val="zh-CN"/>
        </w:rPr>
        <w:t>在筹资和投资方面</w:t>
      </w:r>
      <w:r w:rsidR="00516E47">
        <w:rPr>
          <w:rFonts w:hAnsi="SimSun" w:hint="eastAsia"/>
          <w:color w:val="000000" w:themeColor="text1"/>
          <w:sz w:val="24"/>
          <w:szCs w:val="24"/>
          <w:lang w:val="zh-CN"/>
        </w:rPr>
        <w:t>考虑到</w:t>
      </w:r>
      <w:r w:rsidR="00D72453" w:rsidRPr="00D72453">
        <w:rPr>
          <w:rFonts w:hAnsi="SimSun"/>
          <w:color w:val="000000" w:themeColor="text1"/>
          <w:sz w:val="24"/>
          <w:szCs w:val="24"/>
          <w:lang w:val="zh-CN"/>
        </w:rPr>
        <w:t>生物多样性和生态系统价</w:t>
      </w:r>
      <w:r w:rsidR="00D72453" w:rsidRPr="00D72453">
        <w:rPr>
          <w:rFonts w:hAnsi="SimSun" w:hint="eastAsia"/>
          <w:color w:val="000000" w:themeColor="text1"/>
          <w:sz w:val="24"/>
          <w:szCs w:val="24"/>
          <w:lang w:val="zh-CN"/>
        </w:rPr>
        <w:t>值</w:t>
      </w:r>
      <w:r w:rsidRPr="00B6696B">
        <w:rPr>
          <w:rFonts w:hAnsi="SimSun" w:hint="eastAsia"/>
          <w:color w:val="000000" w:themeColor="text1"/>
          <w:sz w:val="24"/>
          <w:szCs w:val="24"/>
          <w:lang w:val="zh-CN"/>
        </w:rPr>
        <w:t>的方法；</w:t>
      </w:r>
    </w:p>
    <w:p w14:paraId="3C959A09" w14:textId="43C0CA9A"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鼓励在能源和采矿、基础设施、制造和加工</w:t>
      </w:r>
      <w:r w:rsidR="004C237B">
        <w:rPr>
          <w:rFonts w:hAnsi="SimSun" w:hint="eastAsia"/>
          <w:color w:val="000000" w:themeColor="text1"/>
          <w:sz w:val="24"/>
          <w:szCs w:val="24"/>
          <w:lang w:val="zh-CN"/>
        </w:rPr>
        <w:t>业</w:t>
      </w:r>
      <w:r w:rsidRPr="00B6696B">
        <w:rPr>
          <w:rFonts w:hAnsi="SimSun" w:hint="eastAsia"/>
          <w:color w:val="000000" w:themeColor="text1"/>
          <w:sz w:val="24"/>
          <w:szCs w:val="24"/>
          <w:lang w:val="zh-CN"/>
        </w:rPr>
        <w:t>部门的主流化方面应用技术</w:t>
      </w:r>
      <w:r w:rsidR="004C237B">
        <w:rPr>
          <w:rFonts w:hAnsi="SimSun" w:hint="eastAsia"/>
          <w:color w:val="000000" w:themeColor="text1"/>
          <w:sz w:val="24"/>
          <w:szCs w:val="24"/>
          <w:lang w:val="zh-CN"/>
        </w:rPr>
        <w:t>、</w:t>
      </w:r>
      <w:r w:rsidRPr="00B6696B">
        <w:rPr>
          <w:rFonts w:hAnsi="SimSun" w:hint="eastAsia"/>
          <w:color w:val="000000" w:themeColor="text1"/>
          <w:sz w:val="24"/>
          <w:szCs w:val="24"/>
          <w:lang w:val="zh-CN"/>
        </w:rPr>
        <w:t>研发</w:t>
      </w:r>
      <w:r w:rsidR="004C237B">
        <w:rPr>
          <w:rFonts w:hAnsi="SimSun" w:hint="eastAsia"/>
          <w:color w:val="000000" w:themeColor="text1"/>
          <w:sz w:val="24"/>
          <w:szCs w:val="24"/>
          <w:lang w:val="zh-CN"/>
        </w:rPr>
        <w:t>和</w:t>
      </w:r>
      <w:r w:rsidRPr="00B6696B">
        <w:rPr>
          <w:rFonts w:hAnsi="SimSun" w:hint="eastAsia"/>
          <w:color w:val="000000" w:themeColor="text1"/>
          <w:sz w:val="24"/>
          <w:szCs w:val="24"/>
          <w:lang w:val="zh-CN"/>
        </w:rPr>
        <w:t>创新；</w:t>
      </w:r>
    </w:p>
    <w:p w14:paraId="524321D0" w14:textId="7986D347"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酌情评价和寻求</w:t>
      </w:r>
      <w:r w:rsidR="00516E47">
        <w:rPr>
          <w:rFonts w:hAnsi="SimSun" w:hint="eastAsia"/>
          <w:color w:val="000000" w:themeColor="text1"/>
          <w:sz w:val="24"/>
          <w:szCs w:val="24"/>
          <w:lang w:val="zh-CN"/>
        </w:rPr>
        <w:t>在</w:t>
      </w:r>
      <w:r w:rsidR="00526E4D">
        <w:rPr>
          <w:rFonts w:hAnsi="SimSun" w:hint="eastAsia"/>
          <w:color w:val="000000" w:themeColor="text1"/>
          <w:sz w:val="24"/>
          <w:szCs w:val="24"/>
          <w:lang w:val="zh-CN"/>
        </w:rPr>
        <w:t>能源和采矿、</w:t>
      </w:r>
      <w:r w:rsidR="00516E47" w:rsidRPr="00B6696B">
        <w:rPr>
          <w:rFonts w:hAnsi="SimSun" w:hint="eastAsia"/>
          <w:color w:val="000000" w:themeColor="text1"/>
          <w:sz w:val="24"/>
          <w:szCs w:val="24"/>
          <w:lang w:val="zh-CN"/>
        </w:rPr>
        <w:t>基础设施</w:t>
      </w:r>
      <w:r w:rsidR="00526E4D">
        <w:rPr>
          <w:rFonts w:hAnsi="SimSun" w:hint="eastAsia"/>
          <w:color w:val="000000" w:themeColor="text1"/>
          <w:sz w:val="24"/>
          <w:szCs w:val="24"/>
          <w:lang w:val="zh-CN"/>
        </w:rPr>
        <w:t>、制造和</w:t>
      </w:r>
      <w:r w:rsidR="004C237B">
        <w:rPr>
          <w:rFonts w:hAnsi="SimSun" w:hint="eastAsia"/>
          <w:color w:val="000000" w:themeColor="text1"/>
          <w:sz w:val="24"/>
          <w:szCs w:val="24"/>
          <w:lang w:val="zh-CN"/>
        </w:rPr>
        <w:t>加工业部门</w:t>
      </w:r>
      <w:r w:rsidRPr="00B6696B">
        <w:rPr>
          <w:rFonts w:hAnsi="SimSun" w:hint="eastAsia"/>
          <w:color w:val="000000" w:themeColor="text1"/>
          <w:sz w:val="24"/>
          <w:szCs w:val="24"/>
          <w:lang w:val="zh-CN"/>
        </w:rPr>
        <w:t>利用基于生态系统的方法的机会；</w:t>
      </w:r>
    </w:p>
    <w:p w14:paraId="7474FA88" w14:textId="5BB952A9"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将生物多样性和生态系统功能和服务纳入城市规划和发展，并在城市、</w:t>
      </w:r>
      <w:r w:rsidR="004C237B">
        <w:rPr>
          <w:rFonts w:hAnsi="SimSun" w:hint="eastAsia"/>
          <w:color w:val="000000" w:themeColor="text1"/>
          <w:sz w:val="24"/>
          <w:szCs w:val="24"/>
          <w:lang w:val="zh-CN"/>
        </w:rPr>
        <w:t>陆地</w:t>
      </w:r>
      <w:r w:rsidRPr="00B6696B">
        <w:rPr>
          <w:rFonts w:hAnsi="SimSun" w:hint="eastAsia"/>
          <w:color w:val="000000" w:themeColor="text1"/>
          <w:sz w:val="24"/>
          <w:szCs w:val="24"/>
          <w:lang w:val="zh-CN"/>
        </w:rPr>
        <w:t>景观和海洋景观的空间规划中纳入保护、加强</w:t>
      </w:r>
      <w:r w:rsidR="00516E47">
        <w:rPr>
          <w:rFonts w:hAnsi="SimSun" w:hint="eastAsia"/>
          <w:color w:val="000000" w:themeColor="text1"/>
          <w:sz w:val="24"/>
          <w:szCs w:val="24"/>
          <w:lang w:val="zh-CN"/>
        </w:rPr>
        <w:t>、恢复</w:t>
      </w:r>
      <w:r w:rsidRPr="00B6696B">
        <w:rPr>
          <w:rFonts w:hAnsi="SimSun" w:hint="eastAsia"/>
          <w:color w:val="000000" w:themeColor="text1"/>
          <w:sz w:val="24"/>
          <w:szCs w:val="24"/>
          <w:lang w:val="zh-CN"/>
        </w:rPr>
        <w:t>和</w:t>
      </w:r>
      <w:proofErr w:type="gramStart"/>
      <w:r w:rsidRPr="00B6696B">
        <w:rPr>
          <w:rFonts w:hAnsi="SimSun" w:hint="eastAsia"/>
          <w:color w:val="000000" w:themeColor="text1"/>
          <w:sz w:val="24"/>
          <w:szCs w:val="24"/>
          <w:lang w:val="zh-CN"/>
        </w:rPr>
        <w:t>可</w:t>
      </w:r>
      <w:proofErr w:type="gramEnd"/>
      <w:r w:rsidRPr="00B6696B">
        <w:rPr>
          <w:rFonts w:hAnsi="SimSun" w:hint="eastAsia"/>
          <w:color w:val="000000" w:themeColor="text1"/>
          <w:sz w:val="24"/>
          <w:szCs w:val="24"/>
          <w:lang w:val="zh-CN"/>
        </w:rPr>
        <w:t>持续利用生物多样性和生态系统</w:t>
      </w:r>
      <w:r w:rsidR="00516E47">
        <w:rPr>
          <w:rFonts w:hAnsi="SimSun" w:hint="eastAsia"/>
          <w:color w:val="000000" w:themeColor="text1"/>
          <w:sz w:val="24"/>
          <w:szCs w:val="24"/>
          <w:lang w:val="zh-CN"/>
        </w:rPr>
        <w:t>功能和</w:t>
      </w:r>
      <w:r w:rsidRPr="00B6696B">
        <w:rPr>
          <w:rFonts w:hAnsi="SimSun" w:hint="eastAsia"/>
          <w:color w:val="000000" w:themeColor="text1"/>
          <w:sz w:val="24"/>
          <w:szCs w:val="24"/>
          <w:lang w:val="zh-CN"/>
        </w:rPr>
        <w:t>服务的方法；</w:t>
      </w:r>
    </w:p>
    <w:p w14:paraId="46BC28AB" w14:textId="2C8F9676"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与</w:t>
      </w:r>
      <w:r w:rsidR="004C237B" w:rsidRPr="00B6696B">
        <w:rPr>
          <w:rFonts w:hAnsi="SimSun" w:hint="eastAsia"/>
          <w:color w:val="000000" w:themeColor="text1"/>
          <w:sz w:val="24"/>
          <w:szCs w:val="24"/>
          <w:lang w:val="zh-CN"/>
        </w:rPr>
        <w:t>土著人民和</w:t>
      </w:r>
      <w:r w:rsidR="004C237B">
        <w:rPr>
          <w:rFonts w:hAnsi="SimSun" w:hint="eastAsia"/>
          <w:color w:val="000000" w:themeColor="text1"/>
          <w:sz w:val="24"/>
          <w:szCs w:val="24"/>
          <w:lang w:val="zh-CN"/>
        </w:rPr>
        <w:t>地方</w:t>
      </w:r>
      <w:r w:rsidR="004C237B" w:rsidRPr="00B6696B">
        <w:rPr>
          <w:rFonts w:hAnsi="SimSun" w:hint="eastAsia"/>
          <w:color w:val="000000" w:themeColor="text1"/>
          <w:sz w:val="24"/>
          <w:szCs w:val="24"/>
          <w:lang w:val="zh-CN"/>
        </w:rPr>
        <w:t>社区</w:t>
      </w:r>
      <w:r w:rsidR="004C237B">
        <w:rPr>
          <w:rFonts w:hAnsi="SimSun" w:hint="eastAsia"/>
          <w:color w:val="000000" w:themeColor="text1"/>
          <w:sz w:val="24"/>
          <w:szCs w:val="24"/>
          <w:lang w:val="zh-CN"/>
        </w:rPr>
        <w:t>以及</w:t>
      </w:r>
      <w:r w:rsidRPr="00B6696B">
        <w:rPr>
          <w:rFonts w:hAnsi="SimSun" w:hint="eastAsia"/>
          <w:color w:val="000000" w:themeColor="text1"/>
          <w:sz w:val="24"/>
          <w:szCs w:val="24"/>
          <w:lang w:val="zh-CN"/>
        </w:rPr>
        <w:t>公共、私营和民间社会部门的所有相关利益攸关方合作，以建立和加强协调机制，促进解决生物多样性丧失的根本原因，促进所有部门的生物多样性主流化；</w:t>
      </w:r>
    </w:p>
    <w:p w14:paraId="3B710C4D" w14:textId="77777777"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发展政府协调机制、利益攸关方投入和参与机制、</w:t>
      </w:r>
      <w:proofErr w:type="gramStart"/>
      <w:r w:rsidRPr="00B6696B">
        <w:rPr>
          <w:rFonts w:hAnsi="SimSun" w:hint="eastAsia"/>
          <w:color w:val="000000" w:themeColor="text1"/>
          <w:sz w:val="24"/>
          <w:szCs w:val="24"/>
          <w:lang w:val="zh-CN"/>
        </w:rPr>
        <w:t>多利益攸关方知识</w:t>
      </w:r>
      <w:proofErr w:type="gramEnd"/>
      <w:r w:rsidRPr="00B6696B">
        <w:rPr>
          <w:rFonts w:hAnsi="SimSun" w:hint="eastAsia"/>
          <w:color w:val="000000" w:themeColor="text1"/>
          <w:sz w:val="24"/>
          <w:szCs w:val="24"/>
          <w:lang w:val="zh-CN"/>
        </w:rPr>
        <w:t>平台以及独立的政府审计或评价机构，以增进生物多样性主流化并加强国家一级的执行；</w:t>
      </w:r>
    </w:p>
    <w:p w14:paraId="7AF1BA30" w14:textId="4DB7AE59"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建立知识平台，将各级政府机构、</w:t>
      </w:r>
      <w:r w:rsidR="004C237B">
        <w:rPr>
          <w:rFonts w:hAnsi="SimSun" w:hint="eastAsia"/>
          <w:color w:val="000000" w:themeColor="text1"/>
          <w:sz w:val="24"/>
          <w:szCs w:val="24"/>
          <w:lang w:val="zh-CN"/>
        </w:rPr>
        <w:t>工商</w:t>
      </w:r>
      <w:r w:rsidRPr="00B6696B">
        <w:rPr>
          <w:rFonts w:hAnsi="SimSun" w:hint="eastAsia"/>
          <w:color w:val="000000" w:themeColor="text1"/>
          <w:sz w:val="24"/>
          <w:szCs w:val="24"/>
          <w:lang w:val="zh-CN"/>
        </w:rPr>
        <w:t>部门、土著人民和</w:t>
      </w:r>
      <w:r w:rsidR="004C237B">
        <w:rPr>
          <w:rFonts w:hAnsi="SimSun" w:hint="eastAsia"/>
          <w:color w:val="000000" w:themeColor="text1"/>
          <w:sz w:val="24"/>
          <w:szCs w:val="24"/>
          <w:lang w:val="zh-CN"/>
        </w:rPr>
        <w:t>地方</w:t>
      </w:r>
      <w:r w:rsidRPr="00B6696B">
        <w:rPr>
          <w:rFonts w:hAnsi="SimSun" w:hint="eastAsia"/>
          <w:color w:val="000000" w:themeColor="text1"/>
          <w:sz w:val="24"/>
          <w:szCs w:val="24"/>
          <w:lang w:val="zh-CN"/>
        </w:rPr>
        <w:t>社区及利益攸关方聚集在一起，解决生物多样性主流化方面的这些技术问题，同时考虑到与环境管理和公司社会责任有关的事项；</w:t>
      </w:r>
    </w:p>
    <w:p w14:paraId="2680C9F0" w14:textId="77777777" w:rsidR="00707407" w:rsidRPr="00B6696B" w:rsidRDefault="00707407" w:rsidP="00D7062C">
      <w:pPr>
        <w:pStyle w:val="StylePara1Kernat11pt"/>
        <w:numPr>
          <w:ilvl w:val="0"/>
          <w:numId w:val="32"/>
        </w:numPr>
        <w:suppressLineNumbers/>
        <w:suppressAutoHyphens/>
        <w:adjustRightInd w:val="0"/>
        <w:spacing w:line="240" w:lineRule="atLeast"/>
        <w:ind w:left="490" w:firstLine="490"/>
        <w:rPr>
          <w:rFonts w:hAnsi="SimSun"/>
          <w:color w:val="000000" w:themeColor="text1"/>
          <w:sz w:val="24"/>
          <w:szCs w:val="24"/>
          <w:lang w:val="zh-CN"/>
        </w:rPr>
      </w:pPr>
      <w:r w:rsidRPr="00B6696B">
        <w:rPr>
          <w:rFonts w:hAnsi="SimSun" w:hint="eastAsia"/>
          <w:color w:val="000000" w:themeColor="text1"/>
          <w:sz w:val="24"/>
          <w:szCs w:val="24"/>
          <w:lang w:val="zh-CN"/>
        </w:rPr>
        <w:t>为生物多样性的有效主流化建设能力和促进能力建设；</w:t>
      </w:r>
    </w:p>
    <w:p w14:paraId="35CFB176" w14:textId="3CBB2F99"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rPr>
      </w:pPr>
      <w:r w:rsidRPr="004C6A2D">
        <w:rPr>
          <w:rFonts w:ascii="KaiTi" w:eastAsia="KaiTi" w:hAnsi="KaiTi" w:hint="eastAsia"/>
          <w:color w:val="000000" w:themeColor="text1"/>
          <w:sz w:val="24"/>
        </w:rPr>
        <w:t>吁请</w:t>
      </w:r>
      <w:r w:rsidR="00264DBD">
        <w:rPr>
          <w:rFonts w:hint="eastAsia"/>
          <w:color w:val="000000" w:themeColor="text1"/>
          <w:sz w:val="24"/>
        </w:rPr>
        <w:t>企业界</w:t>
      </w:r>
      <w:r w:rsidR="00636724">
        <w:rPr>
          <w:rFonts w:hint="eastAsia"/>
          <w:color w:val="000000" w:themeColor="text1"/>
          <w:sz w:val="24"/>
        </w:rPr>
        <w:t>使用</w:t>
      </w:r>
      <w:r w:rsidR="004C237B" w:rsidRPr="004C6A2D">
        <w:rPr>
          <w:rFonts w:hint="eastAsia"/>
          <w:color w:val="000000" w:themeColor="text1"/>
          <w:sz w:val="24"/>
        </w:rPr>
        <w:t>执行秘书编写</w:t>
      </w:r>
      <w:r w:rsidR="004C237B">
        <w:rPr>
          <w:rFonts w:hint="eastAsia"/>
          <w:color w:val="000000" w:themeColor="text1"/>
          <w:sz w:val="24"/>
        </w:rPr>
        <w:t>的</w:t>
      </w:r>
      <w:r w:rsidRPr="004C6A2D">
        <w:rPr>
          <w:rFonts w:hint="eastAsia"/>
          <w:color w:val="000000" w:themeColor="text1"/>
          <w:sz w:val="24"/>
        </w:rPr>
        <w:t>生物多样性</w:t>
      </w:r>
      <w:r w:rsidR="00636724">
        <w:rPr>
          <w:rFonts w:hint="eastAsia"/>
          <w:color w:val="000000" w:themeColor="text1"/>
          <w:sz w:val="24"/>
        </w:rPr>
        <w:t>相关企业</w:t>
      </w:r>
      <w:r w:rsidRPr="004C6A2D">
        <w:rPr>
          <w:rFonts w:hint="eastAsia"/>
          <w:color w:val="000000" w:themeColor="text1"/>
          <w:sz w:val="24"/>
        </w:rPr>
        <w:t>行动</w:t>
      </w:r>
      <w:r w:rsidR="00636724">
        <w:rPr>
          <w:rFonts w:hint="eastAsia"/>
          <w:color w:val="000000" w:themeColor="text1"/>
          <w:sz w:val="24"/>
        </w:rPr>
        <w:t>报告订正行动分类和</w:t>
      </w:r>
      <w:r w:rsidRPr="00BA6AEA">
        <w:rPr>
          <w:rFonts w:hAnsi="SimSun" w:hint="eastAsia"/>
          <w:color w:val="000000" w:themeColor="text1"/>
          <w:sz w:val="24"/>
          <w:szCs w:val="24"/>
          <w:lang w:val="zh-CN"/>
        </w:rPr>
        <w:t>相关</w:t>
      </w:r>
      <w:r w:rsidR="00264DBD">
        <w:rPr>
          <w:rFonts w:hint="eastAsia"/>
          <w:color w:val="000000" w:themeColor="text1"/>
          <w:sz w:val="24"/>
        </w:rPr>
        <w:t>指导意见</w:t>
      </w:r>
      <w:r w:rsidRPr="004C6A2D">
        <w:rPr>
          <w:rFonts w:hint="eastAsia"/>
          <w:color w:val="000000" w:themeColor="text1"/>
          <w:sz w:val="24"/>
        </w:rPr>
        <w:t>；</w:t>
      </w:r>
    </w:p>
    <w:p w14:paraId="7BD7DB53" w14:textId="1D4A3B66"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rPr>
      </w:pPr>
      <w:r w:rsidRPr="004C6A2D">
        <w:rPr>
          <w:rFonts w:ascii="KaiTi" w:eastAsia="KaiTi" w:hAnsi="KaiTi" w:hint="eastAsia"/>
          <w:color w:val="000000" w:themeColor="text1"/>
          <w:sz w:val="24"/>
        </w:rPr>
        <w:t>邀请</w:t>
      </w:r>
      <w:r w:rsidRPr="004C6A2D">
        <w:rPr>
          <w:rFonts w:hAnsi="SimSun" w:hint="eastAsia"/>
          <w:color w:val="000000" w:themeColor="text1"/>
          <w:sz w:val="24"/>
          <w:lang w:val="zh-CN"/>
        </w:rPr>
        <w:t>多边开发银行、保险公司、</w:t>
      </w:r>
      <w:r w:rsidR="00636724">
        <w:rPr>
          <w:rFonts w:hAnsi="SimSun" w:hint="eastAsia"/>
          <w:color w:val="000000" w:themeColor="text1"/>
          <w:sz w:val="24"/>
          <w:lang w:val="zh-CN"/>
        </w:rPr>
        <w:t>工商</w:t>
      </w:r>
      <w:r w:rsidRPr="004C6A2D">
        <w:rPr>
          <w:rFonts w:hAnsi="SimSun" w:hint="eastAsia"/>
          <w:color w:val="000000" w:themeColor="text1"/>
          <w:sz w:val="24"/>
          <w:lang w:val="zh-CN"/>
        </w:rPr>
        <w:t>部门、金融机构和这些部门的其他金融投资</w:t>
      </w:r>
      <w:r w:rsidR="00636724">
        <w:rPr>
          <w:rFonts w:hAnsi="SimSun" w:hint="eastAsia"/>
          <w:color w:val="000000" w:themeColor="text1"/>
          <w:sz w:val="24"/>
          <w:lang w:val="zh-CN"/>
        </w:rPr>
        <w:t>方</w:t>
      </w:r>
      <w:r w:rsidRPr="004C6A2D">
        <w:rPr>
          <w:rFonts w:hAnsi="SimSun" w:hint="eastAsia"/>
          <w:color w:val="000000" w:themeColor="text1"/>
          <w:sz w:val="24"/>
        </w:rPr>
        <w:t>，更多地采用和酌情改进保护和</w:t>
      </w:r>
      <w:proofErr w:type="gramStart"/>
      <w:r w:rsidRPr="004C6A2D">
        <w:rPr>
          <w:rFonts w:hAnsi="SimSun" w:hint="eastAsia"/>
          <w:color w:val="000000" w:themeColor="text1"/>
          <w:sz w:val="24"/>
        </w:rPr>
        <w:t>可</w:t>
      </w:r>
      <w:proofErr w:type="gramEnd"/>
      <w:r w:rsidRPr="004C6A2D">
        <w:rPr>
          <w:rFonts w:hAnsi="SimSun" w:hint="eastAsia"/>
          <w:color w:val="000000" w:themeColor="text1"/>
          <w:sz w:val="24"/>
        </w:rPr>
        <w:t>持续利用生物多样性的最佳做法以及有关</w:t>
      </w:r>
      <w:r w:rsidRPr="004C6A2D">
        <w:rPr>
          <w:rFonts w:hAnsi="SimSun" w:hint="eastAsia"/>
          <w:color w:val="000000" w:themeColor="text1"/>
          <w:sz w:val="24"/>
          <w:lang w:val="zh-CN"/>
        </w:rPr>
        <w:t>这些部门投资决策的社会和环境保障措施</w:t>
      </w:r>
      <w:r w:rsidRPr="004C6A2D">
        <w:rPr>
          <w:rFonts w:hAnsi="SimSun" w:hint="eastAsia"/>
          <w:color w:val="000000" w:themeColor="text1"/>
          <w:sz w:val="24"/>
        </w:rPr>
        <w:t>；</w:t>
      </w:r>
    </w:p>
    <w:p w14:paraId="2305E8BA" w14:textId="719DB4D1"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rPr>
      </w:pPr>
      <w:r w:rsidRPr="004C6A2D">
        <w:rPr>
          <w:rFonts w:ascii="KaiTi" w:eastAsia="KaiTi" w:hAnsi="KaiTi" w:hint="eastAsia"/>
          <w:color w:val="000000" w:themeColor="text1"/>
          <w:sz w:val="24"/>
        </w:rPr>
        <w:t>邀请</w:t>
      </w:r>
      <w:r w:rsidRPr="004C6A2D">
        <w:rPr>
          <w:rFonts w:hAnsi="SimSun" w:hint="eastAsia"/>
          <w:color w:val="000000" w:themeColor="text1"/>
          <w:sz w:val="24"/>
          <w:lang w:val="zh-CN"/>
        </w:rPr>
        <w:t>相关组织和倡议进一步加大工作力度</w:t>
      </w:r>
      <w:r w:rsidRPr="004C6A2D">
        <w:rPr>
          <w:rFonts w:hAnsi="SimSun" w:hint="eastAsia"/>
          <w:color w:val="000000" w:themeColor="text1"/>
          <w:sz w:val="24"/>
        </w:rPr>
        <w:t>，以确定</w:t>
      </w:r>
      <w:r w:rsidRPr="004C6A2D">
        <w:rPr>
          <w:rFonts w:hAnsi="SimSun" w:hint="eastAsia"/>
          <w:color w:val="000000" w:themeColor="text1"/>
          <w:sz w:val="24"/>
          <w:lang w:val="zh-CN"/>
        </w:rPr>
        <w:t>企业和金融部门设计、宣传和实施</w:t>
      </w:r>
      <w:r w:rsidRPr="00BA6AEA">
        <w:rPr>
          <w:rFonts w:hAnsi="SimSun" w:hint="eastAsia"/>
          <w:color w:val="000000" w:themeColor="text1"/>
          <w:sz w:val="24"/>
        </w:rPr>
        <w:t>生物多样性</w:t>
      </w:r>
      <w:r w:rsidRPr="004C6A2D">
        <w:rPr>
          <w:rFonts w:hAnsi="SimSun" w:hint="eastAsia"/>
          <w:color w:val="000000" w:themeColor="text1"/>
          <w:sz w:val="24"/>
          <w:lang w:val="zh-CN"/>
        </w:rPr>
        <w:t>主流化的关键要素，并加强相互信息共享和合作</w:t>
      </w:r>
      <w:r w:rsidRPr="004C6A2D">
        <w:rPr>
          <w:rFonts w:hAnsi="SimSun" w:hint="eastAsia"/>
          <w:color w:val="000000" w:themeColor="text1"/>
          <w:sz w:val="24"/>
        </w:rPr>
        <w:t>，</w:t>
      </w:r>
      <w:r w:rsidRPr="004C6A2D">
        <w:rPr>
          <w:rFonts w:hAnsi="SimSun" w:hint="eastAsia"/>
          <w:color w:val="000000" w:themeColor="text1"/>
          <w:sz w:val="24"/>
          <w:lang w:val="zh-CN"/>
        </w:rPr>
        <w:t>特别是</w:t>
      </w:r>
      <w:r w:rsidRPr="004C6A2D">
        <w:rPr>
          <w:rFonts w:hAnsi="SimSun" w:hint="eastAsia"/>
          <w:color w:val="000000" w:themeColor="text1"/>
          <w:sz w:val="24"/>
        </w:rPr>
        <w:t>：</w:t>
      </w:r>
    </w:p>
    <w:p w14:paraId="2BDB2A97" w14:textId="5F08E5A7" w:rsidR="0079542C" w:rsidRPr="0095207A" w:rsidRDefault="0095207A" w:rsidP="00D7062C">
      <w:pPr>
        <w:pStyle w:val="ListParagraph"/>
        <w:numPr>
          <w:ilvl w:val="2"/>
          <w:numId w:val="6"/>
        </w:numPr>
        <w:suppressLineNumbers/>
        <w:suppressAutoHyphens/>
        <w:adjustRightInd w:val="0"/>
        <w:spacing w:before="120" w:after="120" w:line="240" w:lineRule="atLeast"/>
        <w:ind w:left="490" w:firstLine="490"/>
        <w:contextualSpacing w:val="0"/>
        <w:rPr>
          <w:rFonts w:hAnsi="SimSun"/>
          <w:color w:val="000000" w:themeColor="text1"/>
          <w:sz w:val="24"/>
          <w:lang w:val="zh-CN"/>
        </w:rPr>
      </w:pPr>
      <w:r>
        <w:rPr>
          <w:rFonts w:hAnsi="SimSun" w:hint="eastAsia"/>
          <w:color w:val="000000" w:themeColor="text1"/>
          <w:sz w:val="24"/>
          <w:lang w:val="zh-CN"/>
        </w:rPr>
        <w:t>按</w:t>
      </w:r>
      <w:r w:rsidRPr="0095207A">
        <w:rPr>
          <w:rFonts w:hAnsi="SimSun" w:hint="eastAsia"/>
          <w:color w:val="000000" w:themeColor="text1"/>
          <w:sz w:val="24"/>
          <w:lang w:val="zh-CN"/>
        </w:rPr>
        <w:t>上文第</w:t>
      </w:r>
      <w:r w:rsidRPr="0095207A">
        <w:rPr>
          <w:rFonts w:hAnsi="SimSun" w:hint="eastAsia"/>
          <w:color w:val="000000" w:themeColor="text1"/>
          <w:sz w:val="24"/>
          <w:lang w:val="zh-CN"/>
        </w:rPr>
        <w:t>1</w:t>
      </w:r>
      <w:r w:rsidR="00526E4D">
        <w:rPr>
          <w:rFonts w:hAnsi="SimSun"/>
          <w:color w:val="000000" w:themeColor="text1"/>
          <w:sz w:val="24"/>
          <w:lang w:val="zh-CN"/>
        </w:rPr>
        <w:t>1</w:t>
      </w:r>
      <w:r w:rsidRPr="0095207A">
        <w:rPr>
          <w:rFonts w:hAnsi="SimSun" w:hint="eastAsia"/>
          <w:color w:val="000000" w:themeColor="text1"/>
          <w:sz w:val="24"/>
          <w:lang w:val="zh-CN"/>
        </w:rPr>
        <w:t>（</w:t>
      </w:r>
      <w:r w:rsidRPr="0095207A">
        <w:rPr>
          <w:rFonts w:hAnsi="SimSun" w:hint="eastAsia"/>
          <w:color w:val="000000" w:themeColor="text1"/>
          <w:sz w:val="24"/>
          <w:lang w:val="zh-CN"/>
        </w:rPr>
        <w:t>h</w:t>
      </w:r>
      <w:r w:rsidRPr="0095207A">
        <w:rPr>
          <w:rFonts w:hAnsi="SimSun" w:hint="eastAsia"/>
          <w:color w:val="000000" w:themeColor="text1"/>
          <w:sz w:val="24"/>
          <w:lang w:val="zh-CN"/>
        </w:rPr>
        <w:t>）段所述，</w:t>
      </w:r>
      <w:r w:rsidR="00707407" w:rsidRPr="004C6A2D">
        <w:rPr>
          <w:rFonts w:hAnsi="SimSun" w:hint="eastAsia"/>
          <w:color w:val="000000" w:themeColor="text1"/>
          <w:sz w:val="24"/>
          <w:lang w:val="zh-CN"/>
        </w:rPr>
        <w:t>改善企业对这些部门生物多样性</w:t>
      </w:r>
      <w:r w:rsidRPr="0095207A">
        <w:rPr>
          <w:rFonts w:hAnsi="SimSun" w:hint="eastAsia"/>
          <w:color w:val="000000" w:themeColor="text1"/>
          <w:sz w:val="24"/>
          <w:lang w:val="zh-CN"/>
        </w:rPr>
        <w:t>的重要性和价值</w:t>
      </w:r>
      <w:r w:rsidR="00707407" w:rsidRPr="004C6A2D">
        <w:rPr>
          <w:rFonts w:hAnsi="SimSun" w:hint="eastAsia"/>
          <w:color w:val="000000" w:themeColor="text1"/>
          <w:sz w:val="24"/>
          <w:lang w:val="zh-CN"/>
        </w:rPr>
        <w:t>的内在化，</w:t>
      </w:r>
      <w:r w:rsidR="00E701BA">
        <w:rPr>
          <w:rFonts w:hAnsi="SimSun" w:hint="eastAsia"/>
          <w:color w:val="000000" w:themeColor="text1"/>
          <w:sz w:val="24"/>
          <w:lang w:val="zh-CN"/>
        </w:rPr>
        <w:t>并</w:t>
      </w:r>
      <w:r w:rsidR="00707407" w:rsidRPr="004C6A2D">
        <w:rPr>
          <w:rFonts w:hAnsi="SimSun" w:hint="eastAsia"/>
          <w:color w:val="000000" w:themeColor="text1"/>
          <w:sz w:val="24"/>
          <w:lang w:val="zh-CN"/>
        </w:rPr>
        <w:t>促进经验和良好做法的交流；</w:t>
      </w:r>
    </w:p>
    <w:p w14:paraId="77E72F36" w14:textId="7228C20E" w:rsidR="00707407" w:rsidRPr="004C6A2D" w:rsidRDefault="00707407" w:rsidP="00D7062C">
      <w:pPr>
        <w:pStyle w:val="ListParagraph"/>
        <w:numPr>
          <w:ilvl w:val="2"/>
          <w:numId w:val="6"/>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hAnsi="SimSun" w:hint="eastAsia"/>
          <w:color w:val="000000" w:themeColor="text1"/>
          <w:sz w:val="24"/>
        </w:rPr>
        <w:lastRenderedPageBreak/>
        <w:t>制定和改进标准、指标、基线和其他工具，以衡量这些部门</w:t>
      </w:r>
      <w:r w:rsidR="00636724">
        <w:rPr>
          <w:rFonts w:hAnsi="SimSun" w:hint="eastAsia"/>
          <w:color w:val="000000" w:themeColor="text1"/>
          <w:sz w:val="24"/>
        </w:rPr>
        <w:t>的</w:t>
      </w:r>
      <w:r w:rsidRPr="004C6A2D">
        <w:rPr>
          <w:rFonts w:hAnsi="SimSun" w:hint="eastAsia"/>
          <w:color w:val="000000" w:themeColor="text1"/>
          <w:sz w:val="24"/>
        </w:rPr>
        <w:t>企业</w:t>
      </w:r>
      <w:r w:rsidR="00636724">
        <w:rPr>
          <w:rFonts w:hAnsi="SimSun" w:hint="eastAsia"/>
          <w:color w:val="000000" w:themeColor="text1"/>
          <w:sz w:val="24"/>
        </w:rPr>
        <w:t>对</w:t>
      </w:r>
      <w:r w:rsidRPr="004C6A2D">
        <w:rPr>
          <w:rFonts w:hAnsi="SimSun" w:hint="eastAsia"/>
          <w:color w:val="000000" w:themeColor="text1"/>
          <w:sz w:val="24"/>
        </w:rPr>
        <w:t>生物多样性</w:t>
      </w:r>
      <w:r w:rsidR="00636724">
        <w:rPr>
          <w:rFonts w:hAnsi="SimSun" w:hint="eastAsia"/>
          <w:color w:val="000000" w:themeColor="text1"/>
          <w:sz w:val="24"/>
        </w:rPr>
        <w:t>的</w:t>
      </w:r>
      <w:r w:rsidRPr="004C6A2D">
        <w:rPr>
          <w:rFonts w:hAnsi="SimSun" w:hint="eastAsia"/>
          <w:color w:val="000000" w:themeColor="text1"/>
          <w:sz w:val="24"/>
        </w:rPr>
        <w:t>依赖性</w:t>
      </w:r>
      <w:r w:rsidR="00636724">
        <w:rPr>
          <w:rFonts w:hAnsi="SimSun" w:hint="eastAsia"/>
          <w:color w:val="000000" w:themeColor="text1"/>
          <w:sz w:val="24"/>
        </w:rPr>
        <w:t>和</w:t>
      </w:r>
      <w:r w:rsidRPr="004C6A2D">
        <w:rPr>
          <w:rFonts w:hAnsi="SimSun" w:hint="eastAsia"/>
          <w:color w:val="000000" w:themeColor="text1"/>
          <w:sz w:val="24"/>
        </w:rPr>
        <w:t>对生物多样性的影响，为改进决策向企业管理者提供可靠、可信和可操作的信息；</w:t>
      </w:r>
    </w:p>
    <w:p w14:paraId="7B0B1D08" w14:textId="77777777" w:rsidR="00707407" w:rsidRPr="004C6A2D" w:rsidRDefault="00707407" w:rsidP="00D7062C">
      <w:pPr>
        <w:pStyle w:val="ListParagraph"/>
        <w:numPr>
          <w:ilvl w:val="2"/>
          <w:numId w:val="6"/>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hAnsi="SimSun" w:hint="eastAsia"/>
          <w:color w:val="000000" w:themeColor="text1"/>
          <w:sz w:val="24"/>
          <w:lang w:val="zh-CN"/>
        </w:rPr>
        <w:t>对照《</w:t>
      </w:r>
      <w:r w:rsidRPr="004C6A2D">
        <w:rPr>
          <w:color w:val="000000" w:themeColor="text1"/>
          <w:sz w:val="24"/>
        </w:rPr>
        <w:t>2030</w:t>
      </w:r>
      <w:r w:rsidRPr="004C6A2D">
        <w:rPr>
          <w:rFonts w:hAnsi="SimSun" w:hint="eastAsia"/>
          <w:color w:val="000000" w:themeColor="text1"/>
          <w:sz w:val="24"/>
          <w:lang w:val="zh-CN"/>
        </w:rPr>
        <w:t>年可持续发展议程》及其可持续发展目标</w:t>
      </w:r>
      <w:r w:rsidRPr="004C6A2D">
        <w:rPr>
          <w:rFonts w:hAnsi="SimSun" w:hint="eastAsia"/>
          <w:color w:val="000000" w:themeColor="text1"/>
          <w:sz w:val="24"/>
        </w:rPr>
        <w:t>，</w:t>
      </w:r>
      <w:r w:rsidR="00E701BA">
        <w:rPr>
          <w:rFonts w:hint="eastAsia"/>
          <w:sz w:val="24"/>
          <w:vertAlign w:val="superscript"/>
        </w:rPr>
        <w:t>12</w:t>
      </w:r>
      <w:r w:rsidRPr="004C6A2D">
        <w:rPr>
          <w:rFonts w:hAnsi="SimSun" w:hint="eastAsia"/>
          <w:color w:val="000000" w:themeColor="text1"/>
          <w:sz w:val="24"/>
          <w:lang w:val="zh-CN"/>
        </w:rPr>
        <w:t>就如何加强企业报告中有关生态系统和生物多样性</w:t>
      </w:r>
      <w:r w:rsidR="00E701BA">
        <w:rPr>
          <w:rFonts w:hAnsi="SimSun" w:hint="eastAsia"/>
          <w:color w:val="000000" w:themeColor="text1"/>
          <w:sz w:val="24"/>
          <w:lang w:val="zh-CN"/>
        </w:rPr>
        <w:t>影响和依赖性</w:t>
      </w:r>
      <w:r w:rsidRPr="004C6A2D">
        <w:rPr>
          <w:rFonts w:hAnsi="SimSun" w:hint="eastAsia"/>
          <w:color w:val="000000" w:themeColor="text1"/>
          <w:sz w:val="24"/>
          <w:lang w:val="zh-CN"/>
        </w:rPr>
        <w:t>的组成部分制定具体指导意见</w:t>
      </w:r>
      <w:r w:rsidRPr="004C6A2D">
        <w:rPr>
          <w:rFonts w:hAnsi="SimSun" w:hint="eastAsia"/>
          <w:color w:val="000000" w:themeColor="text1"/>
          <w:sz w:val="24"/>
        </w:rPr>
        <w:t>；</w:t>
      </w:r>
    </w:p>
    <w:p w14:paraId="7465A3D4" w14:textId="232B5F27" w:rsidR="00707407" w:rsidRPr="004C6A2D" w:rsidRDefault="00707407" w:rsidP="00D7062C">
      <w:pPr>
        <w:pStyle w:val="ListParagraph"/>
        <w:numPr>
          <w:ilvl w:val="2"/>
          <w:numId w:val="6"/>
        </w:numPr>
        <w:suppressLineNumbers/>
        <w:suppressAutoHyphens/>
        <w:adjustRightInd w:val="0"/>
        <w:spacing w:before="120" w:after="120" w:line="240" w:lineRule="atLeast"/>
        <w:ind w:left="490" w:firstLine="490"/>
        <w:contextualSpacing w:val="0"/>
        <w:rPr>
          <w:color w:val="000000" w:themeColor="text1"/>
          <w:kern w:val="22"/>
          <w:sz w:val="24"/>
        </w:rPr>
      </w:pPr>
      <w:r w:rsidRPr="004C6A2D">
        <w:rPr>
          <w:rFonts w:hAnsi="SimSun" w:hint="eastAsia"/>
          <w:color w:val="000000" w:themeColor="text1"/>
          <w:sz w:val="24"/>
        </w:rPr>
        <w:t>酌情加强联合国环境经济核算系统与</w:t>
      </w:r>
      <w:r w:rsidR="00636724">
        <w:rPr>
          <w:rFonts w:hAnsi="SimSun" w:hint="eastAsia"/>
          <w:color w:val="000000" w:themeColor="text1"/>
          <w:sz w:val="24"/>
        </w:rPr>
        <w:t>工商</w:t>
      </w:r>
      <w:r w:rsidRPr="004C6A2D">
        <w:rPr>
          <w:rFonts w:hAnsi="SimSun" w:hint="eastAsia"/>
          <w:color w:val="000000" w:themeColor="text1"/>
          <w:sz w:val="24"/>
        </w:rPr>
        <w:t>和金融部门使用的生物多样性和生态系统核算框架之间的联系；</w:t>
      </w:r>
    </w:p>
    <w:p w14:paraId="7A4AF9D1" w14:textId="661034F6"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rPr>
      </w:pPr>
      <w:r w:rsidRPr="004C6A2D">
        <w:rPr>
          <w:rFonts w:ascii="KaiTi" w:eastAsia="KaiTi" w:hAnsi="KaiTi" w:hint="eastAsia"/>
          <w:color w:val="000000" w:themeColor="text1"/>
          <w:sz w:val="24"/>
          <w:lang w:val="zh-CN"/>
        </w:rPr>
        <w:t>决定</w:t>
      </w:r>
      <w:r w:rsidRPr="004C6A2D">
        <w:rPr>
          <w:rFonts w:asciiTheme="minorEastAsia" w:eastAsiaTheme="minorEastAsia" w:hAnsiTheme="minorEastAsia" w:hint="eastAsia"/>
          <w:color w:val="000000" w:themeColor="text1"/>
          <w:sz w:val="24"/>
          <w:lang w:val="zh-CN"/>
        </w:rPr>
        <w:t>制定</w:t>
      </w:r>
      <w:r w:rsidRPr="004C6A2D">
        <w:rPr>
          <w:rFonts w:hAnsi="SimSun" w:hint="eastAsia"/>
          <w:color w:val="000000" w:themeColor="text1"/>
          <w:sz w:val="24"/>
          <w:lang w:val="zh-CN"/>
        </w:rPr>
        <w:t>生物多样性主流化的长期战略办法</w:t>
      </w:r>
      <w:r w:rsidRPr="004C6A2D">
        <w:rPr>
          <w:rFonts w:hAnsi="SimSun" w:hint="eastAsia"/>
          <w:color w:val="000000" w:themeColor="text1"/>
          <w:sz w:val="24"/>
        </w:rPr>
        <w:t>；</w:t>
      </w:r>
      <w:r w:rsidRPr="004C6A2D">
        <w:rPr>
          <w:rStyle w:val="FootnoteReference"/>
          <w:color w:val="000000" w:themeColor="text1"/>
          <w:sz w:val="24"/>
          <w:lang w:val="zh-CN"/>
        </w:rPr>
        <w:footnoteReference w:id="22"/>
      </w:r>
    </w:p>
    <w:p w14:paraId="295EC63B" w14:textId="382CBAEB"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szCs w:val="24"/>
        </w:rPr>
      </w:pPr>
      <w:r w:rsidRPr="004C6A2D">
        <w:rPr>
          <w:rFonts w:ascii="KaiTi" w:eastAsia="KaiTi" w:hAnsi="KaiTi" w:hint="eastAsia"/>
          <w:color w:val="000000" w:themeColor="text1"/>
          <w:sz w:val="24"/>
          <w:szCs w:val="24"/>
          <w:lang w:val="zh-CN"/>
        </w:rPr>
        <w:t>又决定</w:t>
      </w:r>
      <w:r w:rsidRPr="004C6A2D">
        <w:rPr>
          <w:rFonts w:hAnsi="SimSun" w:hint="eastAsia"/>
          <w:color w:val="000000" w:themeColor="text1"/>
          <w:sz w:val="24"/>
          <w:szCs w:val="24"/>
          <w:lang w:val="zh-CN"/>
        </w:rPr>
        <w:t>设立一个生物多样性主流化问题非正式咨询小组</w:t>
      </w:r>
      <w:r w:rsidRPr="004C6A2D">
        <w:rPr>
          <w:rFonts w:hAnsi="SimSun" w:hint="eastAsia"/>
          <w:color w:val="000000" w:themeColor="text1"/>
          <w:sz w:val="24"/>
          <w:szCs w:val="24"/>
        </w:rPr>
        <w:t>，其</w:t>
      </w:r>
      <w:r w:rsidR="00636724">
        <w:rPr>
          <w:rFonts w:hAnsi="SimSun" w:hint="eastAsia"/>
          <w:color w:val="000000" w:themeColor="text1"/>
          <w:sz w:val="24"/>
          <w:szCs w:val="24"/>
        </w:rPr>
        <w:t>职权</w:t>
      </w:r>
      <w:r w:rsidRPr="004C6A2D">
        <w:rPr>
          <w:rFonts w:hAnsi="SimSun" w:hint="eastAsia"/>
          <w:color w:val="000000" w:themeColor="text1"/>
          <w:sz w:val="24"/>
          <w:szCs w:val="24"/>
        </w:rPr>
        <w:t>范围见附件二，</w:t>
      </w:r>
      <w:r w:rsidR="00E701BA">
        <w:rPr>
          <w:rFonts w:hAnsi="SimSun" w:hint="eastAsia"/>
          <w:color w:val="000000" w:themeColor="text1"/>
          <w:sz w:val="24"/>
          <w:szCs w:val="24"/>
        </w:rPr>
        <w:t>就</w:t>
      </w:r>
      <w:r w:rsidRPr="004C6A2D">
        <w:rPr>
          <w:rFonts w:hAnsi="SimSun" w:hint="eastAsia"/>
          <w:color w:val="000000" w:themeColor="text1"/>
          <w:sz w:val="24"/>
          <w:szCs w:val="24"/>
          <w:lang w:val="zh-CN"/>
        </w:rPr>
        <w:t>进一步制定推动生物多样性主流化的长期办法的提案</w:t>
      </w:r>
      <w:r w:rsidR="00C257BC">
        <w:rPr>
          <w:rFonts w:hAnsi="SimSun" w:hint="eastAsia"/>
          <w:color w:val="000000" w:themeColor="text1"/>
          <w:sz w:val="24"/>
          <w:szCs w:val="24"/>
          <w:lang w:val="zh-CN"/>
        </w:rPr>
        <w:t>向执行秘书和主席团提供咨询意见</w:t>
      </w:r>
      <w:r w:rsidRPr="004C6A2D">
        <w:rPr>
          <w:rFonts w:hAnsi="SimSun" w:hint="eastAsia"/>
          <w:color w:val="000000" w:themeColor="text1"/>
          <w:sz w:val="24"/>
          <w:szCs w:val="24"/>
          <w:lang w:val="zh-CN"/>
        </w:rPr>
        <w:t>，</w:t>
      </w:r>
      <w:r w:rsidR="00C257BC">
        <w:rPr>
          <w:rFonts w:hAnsi="SimSun" w:hint="eastAsia"/>
          <w:color w:val="000000" w:themeColor="text1"/>
          <w:sz w:val="24"/>
          <w:szCs w:val="24"/>
          <w:lang w:val="zh-CN"/>
        </w:rPr>
        <w:t>包括适当</w:t>
      </w:r>
      <w:r w:rsidRPr="004C6A2D">
        <w:rPr>
          <w:rFonts w:hAnsi="SimSun" w:hint="eastAsia"/>
          <w:color w:val="000000" w:themeColor="text1"/>
          <w:sz w:val="24"/>
          <w:szCs w:val="24"/>
          <w:lang w:val="zh-CN"/>
        </w:rPr>
        <w:t>将</w:t>
      </w:r>
      <w:r w:rsidR="00C257BC">
        <w:rPr>
          <w:rFonts w:hAnsi="SimSun" w:hint="eastAsia"/>
          <w:color w:val="000000" w:themeColor="text1"/>
          <w:sz w:val="24"/>
          <w:szCs w:val="24"/>
          <w:lang w:val="zh-CN"/>
        </w:rPr>
        <w:t>主流化纳入</w:t>
      </w:r>
      <w:r w:rsidR="00C257BC">
        <w:rPr>
          <w:rFonts w:hAnsi="SimSun" w:hint="eastAsia"/>
          <w:color w:val="000000" w:themeColor="text1"/>
          <w:sz w:val="24"/>
          <w:szCs w:val="24"/>
          <w:lang w:val="zh-CN"/>
        </w:rPr>
        <w:t>2020</w:t>
      </w:r>
      <w:r w:rsidR="00C257BC">
        <w:rPr>
          <w:rFonts w:hAnsi="SimSun" w:hint="eastAsia"/>
          <w:color w:val="000000" w:themeColor="text1"/>
          <w:sz w:val="24"/>
          <w:szCs w:val="24"/>
          <w:lang w:val="zh-CN"/>
        </w:rPr>
        <w:t>年后生物多样性框架的途径，</w:t>
      </w:r>
      <w:r w:rsidRPr="004C6A2D">
        <w:rPr>
          <w:rFonts w:hAnsi="SimSun" w:hint="eastAsia"/>
          <w:color w:val="000000" w:themeColor="text1"/>
          <w:sz w:val="24"/>
          <w:szCs w:val="24"/>
          <w:lang w:val="zh-CN"/>
        </w:rPr>
        <w:t>提交</w:t>
      </w:r>
      <w:r w:rsidRPr="004C6A2D">
        <w:rPr>
          <w:rFonts w:hAnsi="SimSun"/>
          <w:color w:val="000000" w:themeColor="text1"/>
          <w:lang w:val="zh-CN"/>
        </w:rPr>
        <w:t>执</w:t>
      </w:r>
      <w:r w:rsidRPr="004C6A2D">
        <w:rPr>
          <w:rFonts w:hAnsi="SimSun"/>
          <w:color w:val="000000" w:themeColor="text1"/>
          <w:sz w:val="24"/>
          <w:szCs w:val="24"/>
          <w:lang w:val="zh-CN"/>
        </w:rPr>
        <w:t>行问题附属机构</w:t>
      </w:r>
      <w:r w:rsidRPr="004C6A2D">
        <w:rPr>
          <w:rFonts w:hAnsi="SimSun" w:hint="eastAsia"/>
          <w:color w:val="000000" w:themeColor="text1"/>
          <w:sz w:val="24"/>
          <w:szCs w:val="24"/>
          <w:lang w:val="zh-CN"/>
        </w:rPr>
        <w:t>第三次会议审议</w:t>
      </w:r>
      <w:r w:rsidRPr="004C6A2D">
        <w:rPr>
          <w:rFonts w:hAnsi="SimSun" w:hint="eastAsia"/>
          <w:color w:val="000000" w:themeColor="text1"/>
          <w:sz w:val="24"/>
          <w:szCs w:val="24"/>
        </w:rPr>
        <w:t>；</w:t>
      </w:r>
    </w:p>
    <w:p w14:paraId="33E7904A" w14:textId="1DF4A0AE" w:rsidR="00707407" w:rsidRPr="004C6A2D" w:rsidRDefault="00707407" w:rsidP="00BA6AEA">
      <w:pPr>
        <w:pStyle w:val="StylePara1Kernat11pt"/>
        <w:numPr>
          <w:ilvl w:val="0"/>
          <w:numId w:val="30"/>
        </w:numPr>
        <w:suppressLineNumbers/>
        <w:suppressAutoHyphens/>
        <w:adjustRightInd w:val="0"/>
        <w:spacing w:line="240" w:lineRule="atLeast"/>
        <w:ind w:left="490" w:firstLine="490"/>
        <w:rPr>
          <w:color w:val="000000" w:themeColor="text1"/>
          <w:sz w:val="24"/>
        </w:rPr>
      </w:pPr>
      <w:r w:rsidRPr="004C6A2D">
        <w:rPr>
          <w:rFonts w:ascii="KaiTi" w:eastAsia="KaiTi" w:hAnsi="KaiTi" w:hint="eastAsia"/>
          <w:color w:val="000000" w:themeColor="text1"/>
        </w:rPr>
        <w:t>请</w:t>
      </w:r>
      <w:r w:rsidRPr="004C6A2D">
        <w:rPr>
          <w:rFonts w:hAnsi="SimSun" w:hint="eastAsia"/>
          <w:color w:val="000000" w:themeColor="text1"/>
          <w:sz w:val="24"/>
          <w:lang w:val="zh-CN"/>
        </w:rPr>
        <w:t>执行</w:t>
      </w:r>
      <w:r w:rsidRPr="00BA6AEA">
        <w:rPr>
          <w:rFonts w:hAnsi="SimSun" w:hint="eastAsia"/>
          <w:color w:val="000000" w:themeColor="text1"/>
          <w:sz w:val="24"/>
          <w:szCs w:val="24"/>
          <w:lang w:val="zh-CN"/>
        </w:rPr>
        <w:t>秘书</w:t>
      </w:r>
      <w:r w:rsidRPr="004C6A2D">
        <w:rPr>
          <w:rFonts w:hAnsi="SimSun" w:hint="eastAsia"/>
          <w:color w:val="000000" w:themeColor="text1"/>
          <w:sz w:val="24"/>
          <w:lang w:val="zh-CN"/>
        </w:rPr>
        <w:t>在资金允许的情况下</w:t>
      </w:r>
      <w:r w:rsidRPr="004C6A2D">
        <w:rPr>
          <w:rFonts w:hAnsi="SimSun" w:hint="eastAsia"/>
          <w:color w:val="000000" w:themeColor="text1"/>
          <w:sz w:val="24"/>
        </w:rPr>
        <w:t>：</w:t>
      </w:r>
    </w:p>
    <w:p w14:paraId="55972BF7" w14:textId="77777777" w:rsidR="00707407" w:rsidRPr="004C6A2D"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4C6A2D">
        <w:rPr>
          <w:rFonts w:hAnsi="SimSun" w:hint="eastAsia"/>
          <w:color w:val="000000" w:themeColor="text1"/>
          <w:sz w:val="24"/>
          <w:szCs w:val="24"/>
          <w:lang w:val="zh-CN"/>
        </w:rPr>
        <w:t>进行支持执行本决定的活动</w:t>
      </w:r>
      <w:r w:rsidRPr="004C6A2D">
        <w:rPr>
          <w:rFonts w:hAnsi="SimSun" w:hint="eastAsia"/>
          <w:color w:val="000000" w:themeColor="text1"/>
          <w:sz w:val="24"/>
          <w:szCs w:val="24"/>
        </w:rPr>
        <w:t>，</w:t>
      </w:r>
      <w:r w:rsidRPr="004C6A2D">
        <w:rPr>
          <w:rFonts w:hAnsi="SimSun" w:hint="eastAsia"/>
          <w:color w:val="000000" w:themeColor="text1"/>
          <w:sz w:val="24"/>
          <w:szCs w:val="24"/>
          <w:lang w:val="zh-CN"/>
        </w:rPr>
        <w:t>并按照缔约方大会以前各项决定的要求</w:t>
      </w:r>
      <w:r w:rsidRPr="004C6A2D">
        <w:rPr>
          <w:rFonts w:hAnsi="SimSun" w:hint="eastAsia"/>
          <w:color w:val="000000" w:themeColor="text1"/>
          <w:sz w:val="24"/>
          <w:szCs w:val="24"/>
        </w:rPr>
        <w:t>，</w:t>
      </w:r>
      <w:r w:rsidRPr="004C6A2D">
        <w:rPr>
          <w:rFonts w:hAnsi="SimSun" w:hint="eastAsia"/>
          <w:color w:val="000000" w:themeColor="text1"/>
          <w:sz w:val="24"/>
          <w:szCs w:val="24"/>
          <w:lang w:val="zh-CN"/>
        </w:rPr>
        <w:t>继续支持与生物多样性主流化有关的工作</w:t>
      </w:r>
      <w:r w:rsidRPr="004C6A2D">
        <w:rPr>
          <w:rFonts w:hAnsi="SimSun" w:hint="eastAsia"/>
          <w:color w:val="000000" w:themeColor="text1"/>
          <w:sz w:val="24"/>
          <w:szCs w:val="24"/>
        </w:rPr>
        <w:t>；</w:t>
      </w:r>
    </w:p>
    <w:p w14:paraId="237E8EB4" w14:textId="77777777" w:rsidR="00707407" w:rsidRPr="004C6A2D"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4C6A2D">
        <w:rPr>
          <w:rFonts w:hint="eastAsia"/>
          <w:color w:val="000000" w:themeColor="text1"/>
          <w:sz w:val="24"/>
          <w:szCs w:val="24"/>
        </w:rPr>
        <w:t>确保将关于主流化的讨论和投入适当纳入</w:t>
      </w:r>
      <w:r w:rsidRPr="004C6A2D">
        <w:rPr>
          <w:rFonts w:hint="eastAsia"/>
          <w:color w:val="000000" w:themeColor="text1"/>
          <w:sz w:val="24"/>
          <w:szCs w:val="24"/>
        </w:rPr>
        <w:t>2020</w:t>
      </w:r>
      <w:r w:rsidRPr="004C6A2D">
        <w:rPr>
          <w:rFonts w:hint="eastAsia"/>
          <w:color w:val="000000" w:themeColor="text1"/>
          <w:sz w:val="24"/>
          <w:szCs w:val="24"/>
        </w:rPr>
        <w:t>年后全球生物多样性框架的制定工作，包括技术和政策讨论以及各利益攸关方和合作伙伴的投入；</w:t>
      </w:r>
    </w:p>
    <w:p w14:paraId="49355F6A" w14:textId="546AEFFB" w:rsidR="00707407" w:rsidRPr="004C6A2D"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4C6A2D">
        <w:rPr>
          <w:rFonts w:hAnsi="SimSun" w:hint="eastAsia"/>
          <w:color w:val="000000" w:themeColor="text1"/>
          <w:sz w:val="24"/>
          <w:szCs w:val="24"/>
          <w:lang w:val="zh-CN"/>
        </w:rPr>
        <w:t>根据本文件附件一所载提案</w:t>
      </w:r>
      <w:r w:rsidRPr="004C6A2D">
        <w:rPr>
          <w:rFonts w:hAnsi="SimSun" w:hint="eastAsia"/>
          <w:color w:val="000000" w:themeColor="text1"/>
          <w:sz w:val="24"/>
          <w:szCs w:val="24"/>
        </w:rPr>
        <w:t>，</w:t>
      </w:r>
      <w:r w:rsidRPr="004C6A2D">
        <w:rPr>
          <w:rFonts w:hAnsi="SimSun" w:hint="eastAsia"/>
          <w:color w:val="000000" w:themeColor="text1"/>
          <w:sz w:val="24"/>
          <w:szCs w:val="24"/>
          <w:lang w:val="zh-CN"/>
        </w:rPr>
        <w:t>并在上文第</w:t>
      </w:r>
      <w:r w:rsidRPr="004C6A2D">
        <w:rPr>
          <w:rFonts w:hAnsi="SimSun" w:hint="eastAsia"/>
          <w:color w:val="000000" w:themeColor="text1"/>
          <w:sz w:val="24"/>
          <w:szCs w:val="24"/>
          <w:lang w:val="zh-CN"/>
        </w:rPr>
        <w:t>1</w:t>
      </w:r>
      <w:r w:rsidR="00526E4D">
        <w:rPr>
          <w:rFonts w:hAnsi="SimSun"/>
          <w:color w:val="000000" w:themeColor="text1"/>
          <w:sz w:val="24"/>
          <w:szCs w:val="24"/>
          <w:lang w:val="zh-CN"/>
        </w:rPr>
        <w:t>6</w:t>
      </w:r>
      <w:r w:rsidRPr="004C6A2D">
        <w:rPr>
          <w:rFonts w:hAnsi="SimSun" w:hint="eastAsia"/>
          <w:color w:val="000000" w:themeColor="text1"/>
          <w:sz w:val="24"/>
          <w:szCs w:val="24"/>
          <w:lang w:val="zh-CN"/>
        </w:rPr>
        <w:t>段所述非正式咨询小组的支持下</w:t>
      </w:r>
      <w:r w:rsidRPr="004C6A2D">
        <w:rPr>
          <w:rFonts w:hAnsi="SimSun" w:hint="eastAsia"/>
          <w:color w:val="000000" w:themeColor="text1"/>
          <w:sz w:val="24"/>
          <w:szCs w:val="24"/>
        </w:rPr>
        <w:t>，与</w:t>
      </w:r>
      <w:r w:rsidRPr="004C6A2D">
        <w:rPr>
          <w:rFonts w:hAnsi="SimSun" w:hint="eastAsia"/>
          <w:color w:val="000000" w:themeColor="text1"/>
          <w:sz w:val="24"/>
          <w:szCs w:val="24"/>
          <w:lang w:val="zh-CN"/>
        </w:rPr>
        <w:t>非正式咨询小组和有关缔约方合作，进一步制定生物多样性主流</w:t>
      </w:r>
      <w:proofErr w:type="gramStart"/>
      <w:r w:rsidRPr="004C6A2D">
        <w:rPr>
          <w:rFonts w:hAnsi="SimSun" w:hint="eastAsia"/>
          <w:color w:val="000000" w:themeColor="text1"/>
          <w:sz w:val="24"/>
          <w:szCs w:val="24"/>
          <w:lang w:val="zh-CN"/>
        </w:rPr>
        <w:t>化长期</w:t>
      </w:r>
      <w:proofErr w:type="gramEnd"/>
      <w:r w:rsidRPr="004C6A2D">
        <w:rPr>
          <w:rFonts w:hAnsi="SimSun" w:hint="eastAsia"/>
          <w:color w:val="000000" w:themeColor="text1"/>
          <w:sz w:val="24"/>
          <w:szCs w:val="24"/>
          <w:lang w:val="zh-CN"/>
        </w:rPr>
        <w:t>战略办法</w:t>
      </w:r>
      <w:r w:rsidRPr="004C6A2D">
        <w:rPr>
          <w:rFonts w:hAnsi="SimSun" w:hint="eastAsia"/>
          <w:color w:val="000000" w:themeColor="text1"/>
          <w:sz w:val="24"/>
          <w:szCs w:val="24"/>
        </w:rPr>
        <w:t>；</w:t>
      </w:r>
    </w:p>
    <w:p w14:paraId="1F9A3F0D" w14:textId="786B5418" w:rsidR="00707407" w:rsidRPr="00C257BC"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4C6A2D">
        <w:rPr>
          <w:rFonts w:hAnsi="SimSun" w:hint="eastAsia"/>
          <w:color w:val="000000" w:themeColor="text1"/>
          <w:sz w:val="24"/>
          <w:szCs w:val="24"/>
          <w:lang w:val="zh-CN"/>
        </w:rPr>
        <w:t>与相关组织和倡议合作</w:t>
      </w:r>
      <w:r w:rsidRPr="004C6A2D">
        <w:rPr>
          <w:rFonts w:hAnsi="SimSun" w:hint="eastAsia"/>
          <w:color w:val="000000" w:themeColor="text1"/>
          <w:sz w:val="24"/>
          <w:szCs w:val="24"/>
        </w:rPr>
        <w:t>，开展额外工作，促进</w:t>
      </w:r>
      <w:r w:rsidRPr="004C6A2D">
        <w:rPr>
          <w:rFonts w:hAnsi="SimSun" w:hint="eastAsia"/>
          <w:color w:val="000000" w:themeColor="text1"/>
          <w:sz w:val="24"/>
          <w:szCs w:val="24"/>
          <w:lang w:val="zh-CN"/>
        </w:rPr>
        <w:t>披露和报告企业对生物多样性的影响和依赖</w:t>
      </w:r>
      <w:r w:rsidRPr="004C6A2D">
        <w:rPr>
          <w:rFonts w:hAnsi="SimSun" w:hint="eastAsia"/>
          <w:color w:val="000000" w:themeColor="text1"/>
          <w:sz w:val="24"/>
          <w:szCs w:val="24"/>
        </w:rPr>
        <w:t>，</w:t>
      </w:r>
      <w:r w:rsidRPr="004C6A2D">
        <w:rPr>
          <w:rFonts w:hAnsi="SimSun" w:hint="eastAsia"/>
          <w:color w:val="000000" w:themeColor="text1"/>
          <w:sz w:val="24"/>
          <w:szCs w:val="24"/>
          <w:lang w:val="zh-CN"/>
        </w:rPr>
        <w:t>包括支持上文第</w:t>
      </w:r>
      <w:r w:rsidRPr="004C6A2D">
        <w:rPr>
          <w:rFonts w:hAnsi="SimSun" w:hint="eastAsia"/>
          <w:color w:val="000000" w:themeColor="text1"/>
          <w:sz w:val="24"/>
          <w:szCs w:val="24"/>
          <w:lang w:val="zh-CN"/>
        </w:rPr>
        <w:t>1</w:t>
      </w:r>
      <w:r w:rsidR="00526E4D">
        <w:rPr>
          <w:rFonts w:hAnsi="SimSun"/>
          <w:color w:val="000000" w:themeColor="text1"/>
          <w:sz w:val="24"/>
          <w:szCs w:val="24"/>
          <w:lang w:val="zh-CN"/>
        </w:rPr>
        <w:t>4</w:t>
      </w:r>
      <w:r w:rsidRPr="004C6A2D">
        <w:rPr>
          <w:rFonts w:hAnsi="SimSun" w:hint="eastAsia"/>
          <w:color w:val="000000" w:themeColor="text1"/>
          <w:sz w:val="24"/>
          <w:szCs w:val="24"/>
          <w:lang w:val="zh-CN"/>
        </w:rPr>
        <w:t>段所列目标</w:t>
      </w:r>
      <w:r w:rsidRPr="004C6A2D">
        <w:rPr>
          <w:rFonts w:hAnsi="SimSun" w:hint="eastAsia"/>
          <w:color w:val="000000" w:themeColor="text1"/>
          <w:sz w:val="24"/>
          <w:szCs w:val="24"/>
        </w:rPr>
        <w:t>；</w:t>
      </w:r>
    </w:p>
    <w:p w14:paraId="7B718B85" w14:textId="05EB748E" w:rsidR="00C257BC" w:rsidRPr="007E1C94" w:rsidRDefault="00C257BC"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Pr>
          <w:rFonts w:hAnsi="SimSun" w:hint="eastAsia"/>
          <w:color w:val="000000" w:themeColor="text1"/>
          <w:sz w:val="24"/>
          <w:szCs w:val="24"/>
        </w:rPr>
        <w:t>进行额外分析，</w:t>
      </w:r>
      <w:r w:rsidR="00675C5E">
        <w:rPr>
          <w:rFonts w:hAnsi="SimSun" w:hint="eastAsia"/>
          <w:color w:val="000000" w:themeColor="text1"/>
          <w:sz w:val="24"/>
          <w:szCs w:val="24"/>
        </w:rPr>
        <w:t>审视</w:t>
      </w:r>
      <w:r>
        <w:rPr>
          <w:rFonts w:hAnsi="SimSun" w:hint="eastAsia"/>
          <w:color w:val="000000" w:themeColor="text1"/>
          <w:sz w:val="24"/>
          <w:szCs w:val="24"/>
        </w:rPr>
        <w:t>土著人民和地方社区在生物多样性主流化方面的作用；</w:t>
      </w:r>
      <w:r>
        <w:rPr>
          <w:rFonts w:hAnsi="SimSun" w:hint="eastAsia"/>
          <w:color w:val="000000" w:themeColor="text1"/>
          <w:sz w:val="24"/>
          <w:szCs w:val="24"/>
        </w:rPr>
        <w:t xml:space="preserve">   </w:t>
      </w:r>
    </w:p>
    <w:p w14:paraId="4E025731" w14:textId="77777777" w:rsidR="00707407" w:rsidRPr="007E1C94"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7E1C94">
        <w:rPr>
          <w:rFonts w:hint="eastAsia"/>
          <w:color w:val="000000" w:themeColor="text1"/>
          <w:sz w:val="24"/>
          <w:szCs w:val="24"/>
        </w:rPr>
        <w:t>向执行问题附属机构第三次会议报告上述行动的进展情况，供缔约方大会第十五届会议随后审议；</w:t>
      </w:r>
    </w:p>
    <w:p w14:paraId="4AD7BF9A" w14:textId="11D66471" w:rsidR="00707407" w:rsidRPr="007E1C94" w:rsidRDefault="00092B16"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Pr>
          <w:rFonts w:hint="eastAsia"/>
          <w:color w:val="000000" w:themeColor="text1"/>
          <w:sz w:val="24"/>
          <w:szCs w:val="24"/>
        </w:rPr>
        <w:t>在</w:t>
      </w:r>
      <w:r w:rsidR="00675C5E">
        <w:rPr>
          <w:rFonts w:hint="eastAsia"/>
          <w:color w:val="000000" w:themeColor="text1"/>
          <w:sz w:val="24"/>
          <w:szCs w:val="24"/>
        </w:rPr>
        <w:t>进行</w:t>
      </w:r>
      <w:r>
        <w:rPr>
          <w:rFonts w:hint="eastAsia"/>
          <w:color w:val="000000" w:themeColor="text1"/>
          <w:sz w:val="24"/>
          <w:szCs w:val="24"/>
        </w:rPr>
        <w:t>其他能力建设活动</w:t>
      </w:r>
      <w:r w:rsidR="00675C5E">
        <w:rPr>
          <w:rFonts w:hint="eastAsia"/>
          <w:color w:val="000000" w:themeColor="text1"/>
          <w:sz w:val="24"/>
          <w:szCs w:val="24"/>
        </w:rPr>
        <w:t>的同时</w:t>
      </w:r>
      <w:r>
        <w:rPr>
          <w:rFonts w:hint="eastAsia"/>
          <w:color w:val="000000" w:themeColor="text1"/>
          <w:sz w:val="24"/>
          <w:szCs w:val="24"/>
        </w:rPr>
        <w:t>，</w:t>
      </w:r>
      <w:r w:rsidR="00707407" w:rsidRPr="007E1C94">
        <w:rPr>
          <w:rFonts w:hint="eastAsia"/>
          <w:color w:val="000000" w:themeColor="text1"/>
          <w:sz w:val="24"/>
          <w:szCs w:val="24"/>
        </w:rPr>
        <w:t>与有关组织和利益攸关方合作，</w:t>
      </w:r>
      <w:r w:rsidR="00675C5E">
        <w:rPr>
          <w:rFonts w:hint="eastAsia"/>
          <w:color w:val="000000" w:themeColor="text1"/>
          <w:sz w:val="24"/>
          <w:szCs w:val="24"/>
        </w:rPr>
        <w:t>继续组织论坛，</w:t>
      </w:r>
      <w:r>
        <w:rPr>
          <w:rFonts w:hint="eastAsia"/>
          <w:color w:val="000000" w:themeColor="text1"/>
          <w:sz w:val="24"/>
          <w:szCs w:val="24"/>
        </w:rPr>
        <w:t>包括</w:t>
      </w:r>
      <w:r w:rsidR="00675C5E">
        <w:rPr>
          <w:rFonts w:hint="eastAsia"/>
          <w:color w:val="000000" w:themeColor="text1"/>
          <w:sz w:val="24"/>
          <w:szCs w:val="24"/>
        </w:rPr>
        <w:t>区域</w:t>
      </w:r>
      <w:r w:rsidR="00707407" w:rsidRPr="007E1C94">
        <w:rPr>
          <w:rFonts w:hint="eastAsia"/>
          <w:color w:val="000000" w:themeColor="text1"/>
          <w:sz w:val="24"/>
          <w:szCs w:val="24"/>
        </w:rPr>
        <w:t>论坛，讨论和交流</w:t>
      </w:r>
      <w:r w:rsidR="00675C5E">
        <w:rPr>
          <w:rFonts w:hint="eastAsia"/>
          <w:color w:val="000000" w:themeColor="text1"/>
          <w:sz w:val="24"/>
          <w:szCs w:val="24"/>
        </w:rPr>
        <w:t>主要</w:t>
      </w:r>
      <w:r w:rsidR="00707407" w:rsidRPr="007E1C94">
        <w:rPr>
          <w:rFonts w:hint="eastAsia"/>
          <w:color w:val="000000" w:themeColor="text1"/>
          <w:sz w:val="24"/>
          <w:szCs w:val="24"/>
        </w:rPr>
        <w:t>部门生物多样性主流化的经验；</w:t>
      </w:r>
    </w:p>
    <w:p w14:paraId="51DE57C0" w14:textId="77777777" w:rsidR="00707407" w:rsidRPr="004C6A2D" w:rsidRDefault="00707407" w:rsidP="00D7062C">
      <w:pPr>
        <w:pStyle w:val="StylePara1Kernat11pt"/>
        <w:numPr>
          <w:ilvl w:val="0"/>
          <w:numId w:val="7"/>
        </w:numPr>
        <w:suppressLineNumbers/>
        <w:tabs>
          <w:tab w:val="clear" w:pos="360"/>
        </w:tabs>
        <w:suppressAutoHyphens/>
        <w:adjustRightInd w:val="0"/>
        <w:spacing w:line="240" w:lineRule="atLeast"/>
        <w:ind w:left="490" w:firstLine="490"/>
        <w:rPr>
          <w:color w:val="000000" w:themeColor="text1"/>
          <w:sz w:val="24"/>
          <w:szCs w:val="24"/>
        </w:rPr>
      </w:pPr>
      <w:r w:rsidRPr="004C6A2D">
        <w:rPr>
          <w:rFonts w:hint="eastAsia"/>
          <w:color w:val="000000" w:themeColor="text1"/>
          <w:sz w:val="24"/>
          <w:szCs w:val="24"/>
        </w:rPr>
        <w:t>在生物多样性主流化方面与有关</w:t>
      </w:r>
      <w:r w:rsidR="00E64F92">
        <w:rPr>
          <w:rFonts w:hint="eastAsia"/>
          <w:color w:val="000000" w:themeColor="text1"/>
          <w:sz w:val="24"/>
          <w:szCs w:val="24"/>
        </w:rPr>
        <w:t>多边协定和国际</w:t>
      </w:r>
      <w:r w:rsidRPr="004C6A2D">
        <w:rPr>
          <w:rFonts w:hint="eastAsia"/>
          <w:color w:val="000000" w:themeColor="text1"/>
          <w:sz w:val="24"/>
          <w:szCs w:val="24"/>
        </w:rPr>
        <w:t>组织秘书处发展合作和伙伴关系；</w:t>
      </w:r>
    </w:p>
    <w:p w14:paraId="59D954AA" w14:textId="3C0B4A93" w:rsidR="00141B51" w:rsidRPr="00163684" w:rsidRDefault="00141B51" w:rsidP="00141B51">
      <w:pPr>
        <w:keepNext/>
        <w:suppressLineNumbers/>
        <w:suppressAutoHyphens/>
        <w:adjustRightInd w:val="0"/>
        <w:snapToGrid w:val="0"/>
        <w:ind w:left="720"/>
        <w:jc w:val="center"/>
        <w:rPr>
          <w:b/>
          <w:kern w:val="22"/>
          <w:sz w:val="24"/>
        </w:rPr>
      </w:pPr>
      <w:r w:rsidRPr="00163684">
        <w:rPr>
          <w:rFonts w:hAnsi="SimSun" w:hint="eastAsia"/>
          <w:b/>
          <w:kern w:val="22"/>
          <w:sz w:val="24"/>
          <w:lang w:val="zh-CN"/>
        </w:rPr>
        <w:t>健康</w:t>
      </w:r>
      <w:r w:rsidR="001B0EAF">
        <w:rPr>
          <w:rFonts w:hAnsi="SimSun" w:hint="eastAsia"/>
          <w:b/>
          <w:kern w:val="22"/>
          <w:sz w:val="24"/>
          <w:lang w:val="zh-CN"/>
        </w:rPr>
        <w:t>与</w:t>
      </w:r>
      <w:r w:rsidRPr="00163684">
        <w:rPr>
          <w:rFonts w:hAnsi="SimSun" w:hint="eastAsia"/>
          <w:b/>
          <w:kern w:val="22"/>
          <w:sz w:val="24"/>
          <w:lang w:val="zh-CN"/>
        </w:rPr>
        <w:t>生物多样性</w:t>
      </w:r>
      <w:r w:rsidRPr="00141B51">
        <w:rPr>
          <w:rStyle w:val="FootnoteReference"/>
          <w:rFonts w:hAnsi="SimSun"/>
          <w:kern w:val="22"/>
          <w:sz w:val="24"/>
          <w:lang w:val="zh-CN"/>
        </w:rPr>
        <w:footnoteReference w:id="23"/>
      </w:r>
    </w:p>
    <w:p w14:paraId="0191D787" w14:textId="3385AD0B" w:rsidR="00E64F92" w:rsidRPr="00E64F92" w:rsidRDefault="00E64F92" w:rsidP="00BA6AEA">
      <w:pPr>
        <w:suppressLineNumbers/>
        <w:suppressAutoHyphens/>
        <w:adjustRightInd w:val="0"/>
        <w:spacing w:before="120" w:after="120" w:line="240" w:lineRule="atLeast"/>
        <w:ind w:left="490" w:firstLine="490"/>
        <w:rPr>
          <w:rFonts w:hAnsi="SimSun"/>
          <w:sz w:val="24"/>
          <w:lang w:val="zh-CN"/>
        </w:rPr>
      </w:pPr>
      <w:r w:rsidRPr="00E64F92">
        <w:rPr>
          <w:rFonts w:ascii="KaiTi" w:eastAsia="KaiTi" w:hAnsi="KaiTi" w:hint="eastAsia"/>
          <w:sz w:val="24"/>
          <w:lang w:val="zh-CN"/>
        </w:rPr>
        <w:t>回顾</w:t>
      </w:r>
      <w:hyperlink r:id="rId13" w:history="1">
        <w:r w:rsidRPr="00976F68">
          <w:rPr>
            <w:rStyle w:val="Hyperlink"/>
            <w:rFonts w:hAnsi="SimSun" w:hint="eastAsia"/>
            <w:sz w:val="24"/>
            <w:lang w:val="zh-CN"/>
          </w:rPr>
          <w:t>第</w:t>
        </w:r>
        <w:r w:rsidRPr="00976F68">
          <w:rPr>
            <w:rStyle w:val="Hyperlink"/>
            <w:rFonts w:hAnsi="SimSun" w:hint="eastAsia"/>
            <w:sz w:val="24"/>
            <w:lang w:val="zh-CN"/>
          </w:rPr>
          <w:t>XIII/3</w:t>
        </w:r>
        <w:r w:rsidRPr="00976F68">
          <w:rPr>
            <w:rStyle w:val="Hyperlink"/>
            <w:rFonts w:hAnsi="SimSun" w:hint="eastAsia"/>
            <w:sz w:val="24"/>
            <w:lang w:val="zh-CN"/>
          </w:rPr>
          <w:t>号决定</w:t>
        </w:r>
      </w:hyperlink>
      <w:r w:rsidRPr="00E64F92">
        <w:rPr>
          <w:rFonts w:hAnsi="SimSun" w:hint="eastAsia"/>
          <w:sz w:val="24"/>
          <w:lang w:val="zh-CN"/>
        </w:rPr>
        <w:t>，其中</w:t>
      </w:r>
      <w:r w:rsidR="00C13031">
        <w:rPr>
          <w:rFonts w:hAnsi="SimSun" w:hint="eastAsia"/>
          <w:sz w:val="24"/>
          <w:lang w:val="zh-CN"/>
        </w:rPr>
        <w:t>考虑</w:t>
      </w:r>
      <w:r w:rsidRPr="00E64F92">
        <w:rPr>
          <w:rFonts w:hAnsi="SimSun" w:hint="eastAsia"/>
          <w:sz w:val="24"/>
          <w:lang w:val="zh-CN"/>
        </w:rPr>
        <w:t>将生物多样性纳入农业</w:t>
      </w:r>
      <w:r w:rsidR="00C13031">
        <w:rPr>
          <w:rFonts w:hAnsi="SimSun" w:hint="eastAsia"/>
          <w:sz w:val="24"/>
          <w:lang w:val="zh-CN"/>
        </w:rPr>
        <w:t>、</w:t>
      </w:r>
      <w:r w:rsidRPr="00E64F92">
        <w:rPr>
          <w:rFonts w:hAnsi="SimSun" w:hint="eastAsia"/>
          <w:sz w:val="24"/>
          <w:lang w:val="zh-CN"/>
        </w:rPr>
        <w:t>林业</w:t>
      </w:r>
      <w:r w:rsidR="00C13031">
        <w:rPr>
          <w:rFonts w:hAnsi="SimSun" w:hint="eastAsia"/>
          <w:sz w:val="24"/>
          <w:lang w:val="zh-CN"/>
        </w:rPr>
        <w:t>、</w:t>
      </w:r>
      <w:r w:rsidRPr="00E64F92">
        <w:rPr>
          <w:rFonts w:hAnsi="SimSun" w:hint="eastAsia"/>
          <w:sz w:val="24"/>
          <w:lang w:val="zh-CN"/>
        </w:rPr>
        <w:t>渔业和旅游业以及跨领域问题的主流，并</w:t>
      </w:r>
      <w:r w:rsidR="00C13031">
        <w:rPr>
          <w:rFonts w:hAnsi="SimSun" w:hint="eastAsia"/>
          <w:sz w:val="24"/>
          <w:lang w:val="zh-CN"/>
        </w:rPr>
        <w:t>决定</w:t>
      </w:r>
      <w:r w:rsidRPr="00E64F92">
        <w:rPr>
          <w:rFonts w:hAnsi="SimSun" w:hint="eastAsia"/>
          <w:sz w:val="24"/>
          <w:lang w:val="zh-CN"/>
        </w:rPr>
        <w:t>在第十四</w:t>
      </w:r>
      <w:r w:rsidR="00C13031">
        <w:rPr>
          <w:rFonts w:hAnsi="SimSun" w:hint="eastAsia"/>
          <w:sz w:val="24"/>
          <w:lang w:val="zh-CN"/>
        </w:rPr>
        <w:t>届</w:t>
      </w:r>
      <w:r w:rsidRPr="00E64F92">
        <w:rPr>
          <w:rFonts w:hAnsi="SimSun" w:hint="eastAsia"/>
          <w:sz w:val="24"/>
          <w:lang w:val="zh-CN"/>
        </w:rPr>
        <w:t>会议上</w:t>
      </w:r>
      <w:r w:rsidR="00C13031">
        <w:rPr>
          <w:rFonts w:hAnsi="SimSun" w:hint="eastAsia"/>
          <w:sz w:val="24"/>
          <w:lang w:val="zh-CN"/>
        </w:rPr>
        <w:t>审议</w:t>
      </w:r>
      <w:r w:rsidRPr="00E64F92">
        <w:rPr>
          <w:rFonts w:hAnsi="SimSun" w:hint="eastAsia"/>
          <w:sz w:val="24"/>
          <w:lang w:val="zh-CN"/>
        </w:rPr>
        <w:t>能源和采矿</w:t>
      </w:r>
      <w:r w:rsidR="00C13031">
        <w:rPr>
          <w:rFonts w:hAnsi="SimSun" w:hint="eastAsia"/>
          <w:sz w:val="24"/>
          <w:lang w:val="zh-CN"/>
        </w:rPr>
        <w:t>、</w:t>
      </w:r>
      <w:r w:rsidRPr="00E64F92">
        <w:rPr>
          <w:rFonts w:hAnsi="SimSun" w:hint="eastAsia"/>
          <w:sz w:val="24"/>
          <w:lang w:val="zh-CN"/>
        </w:rPr>
        <w:t>基础设施</w:t>
      </w:r>
      <w:r w:rsidR="00C13031">
        <w:rPr>
          <w:rFonts w:hAnsi="SimSun" w:hint="eastAsia"/>
          <w:sz w:val="24"/>
          <w:lang w:val="zh-CN"/>
        </w:rPr>
        <w:t>、</w:t>
      </w:r>
      <w:r w:rsidRPr="00E64F92">
        <w:rPr>
          <w:rFonts w:hAnsi="SimSun" w:hint="eastAsia"/>
          <w:sz w:val="24"/>
          <w:lang w:val="zh-CN"/>
        </w:rPr>
        <w:t>制造和加工以及</w:t>
      </w:r>
      <w:r w:rsidR="00C13031">
        <w:rPr>
          <w:rFonts w:hAnsi="SimSun" w:hint="eastAsia"/>
          <w:sz w:val="24"/>
          <w:lang w:val="zh-CN"/>
        </w:rPr>
        <w:t>卫生</w:t>
      </w:r>
      <w:r w:rsidRPr="00E64F92">
        <w:rPr>
          <w:rFonts w:hAnsi="SimSun" w:hint="eastAsia"/>
          <w:sz w:val="24"/>
          <w:lang w:val="zh-CN"/>
        </w:rPr>
        <w:t>等</w:t>
      </w:r>
      <w:r w:rsidR="00C13031">
        <w:rPr>
          <w:rFonts w:hAnsi="SimSun" w:hint="eastAsia"/>
          <w:sz w:val="24"/>
          <w:lang w:val="zh-CN"/>
        </w:rPr>
        <w:t>部门的</w:t>
      </w:r>
      <w:r w:rsidR="00C13031" w:rsidRPr="00E64F92">
        <w:rPr>
          <w:rFonts w:hAnsi="SimSun" w:hint="eastAsia"/>
          <w:sz w:val="24"/>
          <w:lang w:val="zh-CN"/>
        </w:rPr>
        <w:t>生物多样性</w:t>
      </w:r>
      <w:r w:rsidR="00C13031">
        <w:rPr>
          <w:rFonts w:hAnsi="SimSun" w:hint="eastAsia"/>
          <w:sz w:val="24"/>
          <w:lang w:val="zh-CN"/>
        </w:rPr>
        <w:t>主流化问题</w:t>
      </w:r>
      <w:r w:rsidRPr="00E64F92">
        <w:rPr>
          <w:rFonts w:hAnsi="SimSun" w:hint="eastAsia"/>
          <w:sz w:val="24"/>
          <w:lang w:val="zh-CN"/>
        </w:rPr>
        <w:t>，</w:t>
      </w:r>
    </w:p>
    <w:p w14:paraId="5305FA62" w14:textId="77777777" w:rsidR="00E64F92" w:rsidRPr="00E64F92" w:rsidRDefault="00E64F92" w:rsidP="00BA6AEA">
      <w:pPr>
        <w:suppressLineNumbers/>
        <w:suppressAutoHyphens/>
        <w:adjustRightInd w:val="0"/>
        <w:spacing w:before="120" w:after="120" w:line="240" w:lineRule="atLeast"/>
        <w:ind w:left="490" w:firstLine="490"/>
        <w:rPr>
          <w:rFonts w:hAnsi="SimSun"/>
          <w:sz w:val="24"/>
          <w:lang w:val="zh-CN"/>
        </w:rPr>
      </w:pPr>
      <w:r w:rsidRPr="00C13031">
        <w:rPr>
          <w:rFonts w:ascii="KaiTi" w:eastAsia="KaiTi" w:hAnsi="KaiTi" w:hint="eastAsia"/>
          <w:sz w:val="24"/>
          <w:lang w:val="zh-CN"/>
        </w:rPr>
        <w:lastRenderedPageBreak/>
        <w:t>认识到</w:t>
      </w:r>
      <w:r w:rsidRPr="00E64F92">
        <w:rPr>
          <w:rFonts w:hAnsi="SimSun" w:hint="eastAsia"/>
          <w:sz w:val="24"/>
          <w:lang w:val="zh-CN"/>
        </w:rPr>
        <w:t>卫生部门一方面</w:t>
      </w:r>
      <w:r w:rsidR="00E37834">
        <w:rPr>
          <w:rFonts w:hAnsi="SimSun" w:hint="eastAsia"/>
          <w:sz w:val="24"/>
          <w:lang w:val="zh-CN"/>
        </w:rPr>
        <w:t>依赖</w:t>
      </w:r>
      <w:r w:rsidRPr="00E64F92">
        <w:rPr>
          <w:rFonts w:hAnsi="SimSun" w:hint="eastAsia"/>
          <w:sz w:val="24"/>
          <w:lang w:val="zh-CN"/>
        </w:rPr>
        <w:t>生物多样性以及生物多样性所</w:t>
      </w:r>
      <w:r w:rsidR="00E37834">
        <w:rPr>
          <w:rFonts w:hAnsi="SimSun" w:hint="eastAsia"/>
          <w:sz w:val="24"/>
          <w:lang w:val="zh-CN"/>
        </w:rPr>
        <w:t>支持的</w:t>
      </w:r>
      <w:r w:rsidRPr="00E64F92">
        <w:rPr>
          <w:rFonts w:hAnsi="SimSun" w:hint="eastAsia"/>
          <w:sz w:val="24"/>
          <w:lang w:val="zh-CN"/>
        </w:rPr>
        <w:t>生态系统功能和服务，生物多样性的丧失会对卫生部门产生负面影响</w:t>
      </w:r>
      <w:r w:rsidR="00E37834">
        <w:rPr>
          <w:rFonts w:hAnsi="SimSun" w:hint="eastAsia"/>
          <w:sz w:val="24"/>
          <w:lang w:val="zh-CN"/>
        </w:rPr>
        <w:t>；另一方面，卫生部门</w:t>
      </w:r>
      <w:r w:rsidRPr="00E64F92">
        <w:rPr>
          <w:rFonts w:hAnsi="SimSun" w:hint="eastAsia"/>
          <w:sz w:val="24"/>
          <w:lang w:val="zh-CN"/>
        </w:rPr>
        <w:t>有</w:t>
      </w:r>
      <w:r w:rsidR="00E37834">
        <w:rPr>
          <w:rFonts w:hAnsi="SimSun" w:hint="eastAsia"/>
          <w:sz w:val="24"/>
          <w:lang w:val="zh-CN"/>
        </w:rPr>
        <w:t>潜力对生物多样性产生影响，这可能威胁对人类至关重要的生态系统功能和服务的提供</w:t>
      </w:r>
      <w:r w:rsidRPr="00E64F92">
        <w:rPr>
          <w:rFonts w:hAnsi="SimSun" w:hint="eastAsia"/>
          <w:sz w:val="24"/>
          <w:lang w:val="zh-CN"/>
        </w:rPr>
        <w:t>，</w:t>
      </w:r>
    </w:p>
    <w:p w14:paraId="27635F1D" w14:textId="4979A9F1" w:rsidR="00E64F92" w:rsidRPr="00E64F92" w:rsidRDefault="00E64F92" w:rsidP="00BA6AEA">
      <w:pPr>
        <w:suppressLineNumbers/>
        <w:suppressAutoHyphens/>
        <w:adjustRightInd w:val="0"/>
        <w:spacing w:before="120" w:after="120" w:line="240" w:lineRule="atLeast"/>
        <w:ind w:left="490" w:firstLine="490"/>
        <w:rPr>
          <w:rFonts w:hAnsi="SimSun"/>
          <w:sz w:val="24"/>
          <w:lang w:val="zh-CN"/>
        </w:rPr>
      </w:pPr>
      <w:r w:rsidRPr="00304457">
        <w:rPr>
          <w:rFonts w:ascii="KaiTi" w:eastAsia="KaiTi" w:hAnsi="KaiTi" w:hint="eastAsia"/>
          <w:sz w:val="24"/>
          <w:lang w:val="zh-CN"/>
        </w:rPr>
        <w:t>强调</w:t>
      </w:r>
      <w:r w:rsidRPr="00E64F92">
        <w:rPr>
          <w:rFonts w:hAnsi="SimSun" w:hint="eastAsia"/>
          <w:sz w:val="24"/>
          <w:lang w:val="zh-CN"/>
        </w:rPr>
        <w:t>将生物多样性纳入卫生部门的主流</w:t>
      </w:r>
      <w:r w:rsidR="00304457">
        <w:rPr>
          <w:rFonts w:hAnsi="SimSun" w:hint="eastAsia"/>
          <w:sz w:val="24"/>
          <w:lang w:val="zh-CN"/>
        </w:rPr>
        <w:t>，</w:t>
      </w:r>
      <w:r w:rsidRPr="00E64F92">
        <w:rPr>
          <w:rFonts w:hAnsi="SimSun" w:hint="eastAsia"/>
          <w:sz w:val="24"/>
          <w:lang w:val="zh-CN"/>
        </w:rPr>
        <w:t>对于</w:t>
      </w:r>
      <w:r w:rsidR="00304457">
        <w:rPr>
          <w:rFonts w:hAnsi="SimSun" w:hint="eastAsia"/>
          <w:sz w:val="24"/>
          <w:lang w:val="zh-CN"/>
        </w:rPr>
        <w:t>遏止</w:t>
      </w:r>
      <w:r w:rsidRPr="00E64F92">
        <w:rPr>
          <w:rFonts w:hAnsi="SimSun" w:hint="eastAsia"/>
          <w:sz w:val="24"/>
          <w:lang w:val="zh-CN"/>
        </w:rPr>
        <w:t>生物多样性的丧失和实现</w:t>
      </w:r>
      <w:r w:rsidR="00304457">
        <w:rPr>
          <w:rFonts w:hAnsi="SimSun" w:hint="eastAsia"/>
          <w:sz w:val="24"/>
          <w:lang w:val="zh-CN"/>
        </w:rPr>
        <w:t>《</w:t>
      </w:r>
      <w:r w:rsidRPr="00E64F92">
        <w:rPr>
          <w:rFonts w:hAnsi="SimSun" w:hint="eastAsia"/>
          <w:sz w:val="24"/>
          <w:lang w:val="zh-CN"/>
        </w:rPr>
        <w:t>2011-2020</w:t>
      </w:r>
      <w:r w:rsidRPr="00E64F92">
        <w:rPr>
          <w:rFonts w:hAnsi="SimSun" w:hint="eastAsia"/>
          <w:sz w:val="24"/>
          <w:lang w:val="zh-CN"/>
        </w:rPr>
        <w:t>年生物多样性战略计划</w:t>
      </w:r>
      <w:r w:rsidR="00304457">
        <w:rPr>
          <w:rFonts w:hAnsi="SimSun" w:hint="eastAsia"/>
          <w:sz w:val="24"/>
          <w:lang w:val="zh-CN"/>
        </w:rPr>
        <w:t>》</w:t>
      </w:r>
      <w:r w:rsidR="00304457" w:rsidRPr="001F5BC5">
        <w:rPr>
          <w:rStyle w:val="FootnoteReference"/>
          <w:rFonts w:eastAsiaTheme="majorEastAsia"/>
          <w:snapToGrid w:val="0"/>
          <w:kern w:val="22"/>
          <w:szCs w:val="22"/>
        </w:rPr>
        <w:footnoteReference w:id="24"/>
      </w:r>
      <w:r w:rsidRPr="00E64F92">
        <w:rPr>
          <w:rFonts w:hAnsi="SimSun" w:hint="eastAsia"/>
          <w:sz w:val="24"/>
          <w:lang w:val="zh-CN"/>
        </w:rPr>
        <w:t>以及不同多边协定和国际进程的目标和</w:t>
      </w:r>
      <w:r w:rsidR="00304457">
        <w:rPr>
          <w:rFonts w:hAnsi="SimSun" w:hint="eastAsia"/>
          <w:sz w:val="24"/>
          <w:lang w:val="zh-CN"/>
        </w:rPr>
        <w:t>宗旨至关重要</w:t>
      </w:r>
      <w:r w:rsidRPr="00E64F92">
        <w:rPr>
          <w:rFonts w:hAnsi="SimSun" w:hint="eastAsia"/>
          <w:sz w:val="24"/>
          <w:lang w:val="zh-CN"/>
        </w:rPr>
        <w:t>，包括</w:t>
      </w:r>
      <w:r w:rsidR="00304457">
        <w:rPr>
          <w:rFonts w:hAnsi="SimSun" w:hint="eastAsia"/>
          <w:sz w:val="24"/>
          <w:lang w:val="zh-CN"/>
        </w:rPr>
        <w:t>《</w:t>
      </w:r>
      <w:r w:rsidRPr="00E64F92">
        <w:rPr>
          <w:rFonts w:hAnsi="SimSun" w:hint="eastAsia"/>
          <w:sz w:val="24"/>
          <w:lang w:val="zh-CN"/>
        </w:rPr>
        <w:t>2030</w:t>
      </w:r>
      <w:r w:rsidRPr="00E64F92">
        <w:rPr>
          <w:rFonts w:hAnsi="SimSun" w:hint="eastAsia"/>
          <w:sz w:val="24"/>
          <w:lang w:val="zh-CN"/>
        </w:rPr>
        <w:t>年可持续发展议程</w:t>
      </w:r>
      <w:r w:rsidR="00304457">
        <w:rPr>
          <w:rFonts w:hAnsi="SimSun" w:hint="eastAsia"/>
          <w:sz w:val="24"/>
          <w:lang w:val="zh-CN"/>
        </w:rPr>
        <w:t>》</w:t>
      </w:r>
      <w:r w:rsidR="00304457" w:rsidRPr="001F5BC5">
        <w:rPr>
          <w:rStyle w:val="FootnoteReference"/>
          <w:rFonts w:eastAsiaTheme="majorEastAsia"/>
          <w:snapToGrid w:val="0"/>
          <w:kern w:val="22"/>
          <w:szCs w:val="22"/>
        </w:rPr>
        <w:footnoteReference w:id="25"/>
      </w:r>
      <w:r w:rsidRPr="00E64F92">
        <w:rPr>
          <w:rFonts w:hAnsi="SimSun" w:hint="eastAsia"/>
          <w:sz w:val="24"/>
          <w:lang w:val="zh-CN"/>
        </w:rPr>
        <w:t>和可持续发展目标，</w:t>
      </w:r>
    </w:p>
    <w:p w14:paraId="2A44B4DA" w14:textId="38FE4CD7" w:rsidR="00E64F92" w:rsidRPr="00E64F92" w:rsidRDefault="00E64F92" w:rsidP="00BA6AEA">
      <w:pPr>
        <w:suppressLineNumbers/>
        <w:suppressAutoHyphens/>
        <w:adjustRightInd w:val="0"/>
        <w:spacing w:before="120" w:after="120" w:line="240" w:lineRule="atLeast"/>
        <w:ind w:left="490" w:firstLine="490"/>
        <w:rPr>
          <w:rFonts w:hAnsi="SimSun"/>
          <w:sz w:val="24"/>
          <w:lang w:val="zh-CN"/>
        </w:rPr>
      </w:pPr>
      <w:r w:rsidRPr="00304457">
        <w:rPr>
          <w:rFonts w:ascii="KaiTi" w:eastAsia="KaiTi" w:hAnsi="KaiTi" w:hint="eastAsia"/>
          <w:sz w:val="24"/>
          <w:lang w:val="zh-CN"/>
        </w:rPr>
        <w:t>认识到</w:t>
      </w:r>
      <w:r w:rsidRPr="00E64F92">
        <w:rPr>
          <w:rFonts w:hAnsi="SimSun" w:hint="eastAsia"/>
          <w:sz w:val="24"/>
          <w:lang w:val="zh-CN"/>
        </w:rPr>
        <w:t>虽然存在着解决生物多样性保护和</w:t>
      </w:r>
      <w:proofErr w:type="gramStart"/>
      <w:r w:rsidRPr="00E64F92">
        <w:rPr>
          <w:rFonts w:hAnsi="SimSun" w:hint="eastAsia"/>
          <w:sz w:val="24"/>
          <w:lang w:val="zh-CN"/>
        </w:rPr>
        <w:t>可</w:t>
      </w:r>
      <w:proofErr w:type="gramEnd"/>
      <w:r w:rsidRPr="00E64F92">
        <w:rPr>
          <w:rFonts w:hAnsi="SimSun" w:hint="eastAsia"/>
          <w:sz w:val="24"/>
          <w:lang w:val="zh-CN"/>
        </w:rPr>
        <w:t>持续利用</w:t>
      </w:r>
      <w:r w:rsidR="00304457">
        <w:rPr>
          <w:rFonts w:hAnsi="SimSun" w:hint="eastAsia"/>
          <w:sz w:val="24"/>
          <w:lang w:val="zh-CN"/>
        </w:rPr>
        <w:t>问题</w:t>
      </w:r>
      <w:r w:rsidRPr="00E64F92">
        <w:rPr>
          <w:rFonts w:hAnsi="SimSun" w:hint="eastAsia"/>
          <w:sz w:val="24"/>
          <w:lang w:val="zh-CN"/>
        </w:rPr>
        <w:t>的政策和工具，但仍有机会将生物多样性纳入卫生部门的主流，包括</w:t>
      </w:r>
      <w:r w:rsidR="00304457">
        <w:rPr>
          <w:rFonts w:hAnsi="SimSun" w:hint="eastAsia"/>
          <w:sz w:val="24"/>
          <w:lang w:val="zh-CN"/>
        </w:rPr>
        <w:t>在</w:t>
      </w:r>
      <w:r w:rsidRPr="00E64F92">
        <w:rPr>
          <w:rFonts w:hAnsi="SimSun" w:hint="eastAsia"/>
          <w:sz w:val="24"/>
          <w:lang w:val="zh-CN"/>
        </w:rPr>
        <w:t>战略规划</w:t>
      </w:r>
      <w:r w:rsidR="00304457">
        <w:rPr>
          <w:rFonts w:hAnsi="SimSun" w:hint="eastAsia"/>
          <w:sz w:val="24"/>
          <w:lang w:val="zh-CN"/>
        </w:rPr>
        <w:t>、</w:t>
      </w:r>
      <w:r w:rsidRPr="00E64F92">
        <w:rPr>
          <w:rFonts w:hAnsi="SimSun" w:hint="eastAsia"/>
          <w:sz w:val="24"/>
          <w:lang w:val="zh-CN"/>
        </w:rPr>
        <w:t>决策以及整个经济和整个部门的政策</w:t>
      </w:r>
      <w:r w:rsidR="00304457">
        <w:rPr>
          <w:rFonts w:hAnsi="SimSun" w:hint="eastAsia"/>
          <w:sz w:val="24"/>
          <w:lang w:val="zh-CN"/>
        </w:rPr>
        <w:t>方面</w:t>
      </w:r>
      <w:r w:rsidR="004A52CE">
        <w:rPr>
          <w:rFonts w:hAnsi="SimSun" w:hint="eastAsia"/>
          <w:sz w:val="24"/>
          <w:lang w:val="zh-CN"/>
        </w:rPr>
        <w:t>，</w:t>
      </w:r>
    </w:p>
    <w:p w14:paraId="28DAD674" w14:textId="696DB067" w:rsidR="00141B51" w:rsidRPr="009A61FA" w:rsidRDefault="00141B51" w:rsidP="00BA6AEA">
      <w:pPr>
        <w:suppressLineNumbers/>
        <w:suppressAutoHyphens/>
        <w:adjustRightInd w:val="0"/>
        <w:spacing w:before="120" w:after="120" w:line="240" w:lineRule="atLeast"/>
        <w:ind w:left="490" w:firstLine="490"/>
        <w:rPr>
          <w:kern w:val="22"/>
          <w:sz w:val="24"/>
        </w:rPr>
      </w:pPr>
      <w:r w:rsidRPr="00CE13D9">
        <w:rPr>
          <w:rFonts w:ascii="KaiTi" w:eastAsia="KaiTi" w:hAnsi="KaiTi" w:hint="eastAsia"/>
          <w:sz w:val="24"/>
          <w:lang w:val="zh-CN"/>
        </w:rPr>
        <w:t>回顾</w:t>
      </w:r>
      <w:r w:rsidRPr="009A61FA">
        <w:rPr>
          <w:rFonts w:hAnsi="SimSun" w:hint="eastAsia"/>
          <w:sz w:val="24"/>
          <w:lang w:val="zh-CN"/>
        </w:rPr>
        <w:t>关于健康和生物多样性的</w:t>
      </w:r>
      <w:hyperlink r:id="rId14" w:history="1">
        <w:r w:rsidRPr="00D321A6">
          <w:rPr>
            <w:rStyle w:val="Hyperlink"/>
            <w:rFonts w:hAnsi="SimSun" w:hint="eastAsia"/>
            <w:sz w:val="24"/>
            <w:lang w:val="zh-CN"/>
          </w:rPr>
          <w:t>第</w:t>
        </w:r>
        <w:r w:rsidRPr="00D321A6">
          <w:rPr>
            <w:rStyle w:val="Hyperlink"/>
            <w:kern w:val="22"/>
            <w:sz w:val="24"/>
          </w:rPr>
          <w:t>XIII/6</w:t>
        </w:r>
        <w:r w:rsidRPr="00D321A6">
          <w:rPr>
            <w:rStyle w:val="Hyperlink"/>
            <w:rFonts w:hAnsi="SimSun" w:hint="eastAsia"/>
            <w:sz w:val="24"/>
            <w:lang w:val="zh-CN"/>
          </w:rPr>
          <w:t>号决定</w:t>
        </w:r>
      </w:hyperlink>
      <w:r w:rsidRPr="009A61FA">
        <w:rPr>
          <w:rFonts w:hAnsi="SimSun" w:hint="eastAsia"/>
          <w:sz w:val="24"/>
          <w:lang w:val="zh-CN"/>
        </w:rPr>
        <w:t>和</w:t>
      </w:r>
      <w:r w:rsidR="004A52CE">
        <w:rPr>
          <w:rFonts w:hAnsi="SimSun" w:hint="eastAsia"/>
          <w:sz w:val="24"/>
          <w:lang w:val="zh-CN"/>
        </w:rPr>
        <w:t>该</w:t>
      </w:r>
      <w:r w:rsidRPr="009A61FA">
        <w:rPr>
          <w:rFonts w:hAnsi="SimSun" w:hint="eastAsia"/>
          <w:sz w:val="24"/>
          <w:lang w:val="zh-CN"/>
        </w:rPr>
        <w:t>决定对执行《</w:t>
      </w:r>
      <w:r w:rsidRPr="009A61FA">
        <w:rPr>
          <w:sz w:val="24"/>
        </w:rPr>
        <w:t>2030</w:t>
      </w:r>
      <w:r w:rsidRPr="009A61FA">
        <w:rPr>
          <w:rFonts w:hAnsi="SimSun" w:hint="eastAsia"/>
          <w:sz w:val="24"/>
          <w:lang w:val="zh-CN"/>
        </w:rPr>
        <w:t>年可持续发展议程》和实现可持续发展目标的重要性</w:t>
      </w:r>
      <w:r>
        <w:rPr>
          <w:rFonts w:hAnsi="SimSun" w:hint="eastAsia"/>
          <w:sz w:val="24"/>
        </w:rPr>
        <w:t>，</w:t>
      </w:r>
    </w:p>
    <w:p w14:paraId="6E61F003" w14:textId="372AC31E" w:rsidR="00141B51" w:rsidRPr="009A61FA" w:rsidRDefault="00141B51" w:rsidP="00BA6AEA">
      <w:pPr>
        <w:pStyle w:val="StylePara1Kernat11pt"/>
        <w:numPr>
          <w:ilvl w:val="0"/>
          <w:numId w:val="30"/>
        </w:numPr>
        <w:suppressLineNumbers/>
        <w:suppressAutoHyphens/>
        <w:adjustRightInd w:val="0"/>
        <w:spacing w:line="240" w:lineRule="atLeast"/>
        <w:ind w:left="490" w:firstLine="490"/>
        <w:rPr>
          <w:sz w:val="24"/>
        </w:rPr>
      </w:pPr>
      <w:r w:rsidRPr="00675C5E">
        <w:rPr>
          <w:rFonts w:ascii="KaiTi" w:eastAsia="KaiTi" w:hAnsi="KaiTi" w:hint="eastAsia"/>
          <w:sz w:val="24"/>
          <w:szCs w:val="24"/>
        </w:rPr>
        <w:t>欢迎</w:t>
      </w:r>
      <w:r w:rsidRPr="009A61FA">
        <w:rPr>
          <w:rFonts w:hAnsi="SimSun" w:hint="eastAsia"/>
          <w:sz w:val="24"/>
          <w:lang w:val="zh-CN"/>
        </w:rPr>
        <w:t>世界卫生大会第七十一届会议对人类健康与生物多样性之间相互联系的审议</w:t>
      </w:r>
      <w:r w:rsidRPr="009A61FA">
        <w:rPr>
          <w:rFonts w:hAnsi="SimSun" w:hint="eastAsia"/>
          <w:sz w:val="24"/>
        </w:rPr>
        <w:t>；</w:t>
      </w:r>
      <w:r w:rsidRPr="009A61FA">
        <w:rPr>
          <w:rStyle w:val="FootnoteReference"/>
          <w:sz w:val="24"/>
          <w:lang w:val="zh-CN"/>
        </w:rPr>
        <w:footnoteReference w:id="26"/>
      </w:r>
    </w:p>
    <w:p w14:paraId="3E41950E" w14:textId="1D9503F4" w:rsidR="00141B51" w:rsidRDefault="00141B51" w:rsidP="00BA6AEA">
      <w:pPr>
        <w:pStyle w:val="StylePara1Kernat11pt"/>
        <w:numPr>
          <w:ilvl w:val="0"/>
          <w:numId w:val="30"/>
        </w:numPr>
        <w:suppressLineNumbers/>
        <w:suppressAutoHyphens/>
        <w:adjustRightInd w:val="0"/>
        <w:spacing w:line="240" w:lineRule="atLeast"/>
        <w:ind w:left="490" w:firstLine="490"/>
        <w:rPr>
          <w:rFonts w:hAnsi="SimSun"/>
          <w:sz w:val="24"/>
        </w:rPr>
      </w:pPr>
      <w:r w:rsidRPr="00CE13D9">
        <w:rPr>
          <w:rFonts w:ascii="KaiTi" w:eastAsia="KaiTi" w:hAnsi="KaiTi" w:hint="eastAsia"/>
          <w:sz w:val="24"/>
          <w:lang w:val="zh-CN"/>
        </w:rPr>
        <w:t>邀请</w:t>
      </w:r>
      <w:r w:rsidRPr="009A61FA">
        <w:rPr>
          <w:rFonts w:hAnsi="SimSun" w:hint="eastAsia"/>
          <w:sz w:val="24"/>
          <w:lang w:val="zh-CN"/>
        </w:rPr>
        <w:t>各缔约方和其他国家政府</w:t>
      </w:r>
      <w:r>
        <w:rPr>
          <w:rFonts w:hAnsi="SimSun" w:hint="eastAsia"/>
          <w:sz w:val="24"/>
          <w:lang w:val="zh-CN"/>
        </w:rPr>
        <w:t>及有关组织</w:t>
      </w:r>
      <w:r w:rsidRPr="009A61FA">
        <w:rPr>
          <w:rFonts w:hAnsi="SimSun" w:hint="eastAsia"/>
          <w:sz w:val="24"/>
          <w:lang w:val="zh-CN"/>
        </w:rPr>
        <w:t>进一步发展关于</w:t>
      </w:r>
      <w:r>
        <w:rPr>
          <w:rFonts w:hAnsi="SimSun" w:hint="eastAsia"/>
          <w:sz w:val="24"/>
          <w:lang w:val="zh-CN"/>
        </w:rPr>
        <w:t>保护和</w:t>
      </w:r>
      <w:proofErr w:type="gramStart"/>
      <w:r>
        <w:rPr>
          <w:rFonts w:hAnsi="SimSun" w:hint="eastAsia"/>
          <w:sz w:val="24"/>
          <w:lang w:val="zh-CN"/>
        </w:rPr>
        <w:t>可</w:t>
      </w:r>
      <w:proofErr w:type="gramEnd"/>
      <w:r>
        <w:rPr>
          <w:rFonts w:hAnsi="SimSun" w:hint="eastAsia"/>
          <w:sz w:val="24"/>
          <w:lang w:val="zh-CN"/>
        </w:rPr>
        <w:t>持续利用</w:t>
      </w:r>
      <w:r w:rsidRPr="009A61FA">
        <w:rPr>
          <w:rFonts w:hAnsi="SimSun" w:hint="eastAsia"/>
          <w:sz w:val="24"/>
          <w:lang w:val="zh-CN"/>
        </w:rPr>
        <w:t>生物多样性</w:t>
      </w:r>
      <w:r>
        <w:rPr>
          <w:rFonts w:hAnsi="SimSun" w:hint="eastAsia"/>
          <w:sz w:val="24"/>
          <w:lang w:val="zh-CN"/>
        </w:rPr>
        <w:t>对公共卫生</w:t>
      </w:r>
      <w:r w:rsidRPr="009A61FA">
        <w:rPr>
          <w:rFonts w:hAnsi="SimSun" w:hint="eastAsia"/>
          <w:sz w:val="24"/>
          <w:lang w:val="zh-CN"/>
        </w:rPr>
        <w:t>的价值</w:t>
      </w:r>
      <w:r>
        <w:rPr>
          <w:rFonts w:hAnsi="SimSun" w:hint="eastAsia"/>
          <w:sz w:val="24"/>
          <w:lang w:val="zh-CN"/>
        </w:rPr>
        <w:t>的</w:t>
      </w:r>
      <w:r w:rsidRPr="009A61FA">
        <w:rPr>
          <w:rFonts w:hAnsi="SimSun" w:hint="eastAsia"/>
          <w:sz w:val="24"/>
          <w:lang w:val="zh-CN"/>
        </w:rPr>
        <w:t>交流、教育和宣传工具</w:t>
      </w:r>
      <w:r>
        <w:rPr>
          <w:rFonts w:hAnsi="SimSun" w:hint="eastAsia"/>
          <w:sz w:val="24"/>
        </w:rPr>
        <w:t>以及</w:t>
      </w:r>
      <w:r w:rsidRPr="009A61FA">
        <w:rPr>
          <w:rFonts w:hAnsi="SimSun" w:hint="eastAsia"/>
          <w:sz w:val="24"/>
          <w:lang w:val="zh-CN"/>
        </w:rPr>
        <w:t>基于生态系统的办法</w:t>
      </w:r>
      <w:r>
        <w:rPr>
          <w:rFonts w:hAnsi="SimSun" w:hint="eastAsia"/>
          <w:sz w:val="24"/>
          <w:lang w:val="zh-CN"/>
        </w:rPr>
        <w:t>，将生物多样化纳入主流，</w:t>
      </w:r>
      <w:r w:rsidRPr="009A61FA">
        <w:rPr>
          <w:rFonts w:hAnsi="SimSun" w:hint="eastAsia"/>
          <w:sz w:val="24"/>
          <w:lang w:val="zh-CN"/>
        </w:rPr>
        <w:t>制定符合《</w:t>
      </w:r>
      <w:r w:rsidRPr="009A61FA">
        <w:rPr>
          <w:sz w:val="24"/>
        </w:rPr>
        <w:t>2030</w:t>
      </w:r>
      <w:r w:rsidRPr="009A61FA">
        <w:rPr>
          <w:rFonts w:hAnsi="SimSun" w:hint="eastAsia"/>
          <w:sz w:val="24"/>
          <w:lang w:val="zh-CN"/>
        </w:rPr>
        <w:t>年可持续发展议程》</w:t>
      </w:r>
      <w:r w:rsidRPr="002B5D24">
        <w:rPr>
          <w:rFonts w:asciiTheme="minorEastAsia" w:eastAsiaTheme="minorEastAsia" w:hAnsiTheme="minorEastAsia" w:hint="eastAsia"/>
          <w:sz w:val="24"/>
          <w:lang w:val="zh-CN"/>
        </w:rPr>
        <w:t>的目标的涵盖生物多样性各个方面的</w:t>
      </w:r>
      <w:r w:rsidRPr="002B5D24">
        <w:rPr>
          <w:rFonts w:asciiTheme="minorEastAsia" w:eastAsiaTheme="minorEastAsia" w:hAnsiTheme="minorEastAsia"/>
          <w:sz w:val="24"/>
        </w:rPr>
        <w:t>“</w:t>
      </w:r>
      <w:r w:rsidRPr="002B5D24">
        <w:rPr>
          <w:rFonts w:asciiTheme="minorEastAsia" w:eastAsiaTheme="minorEastAsia" w:hAnsiTheme="minorEastAsia" w:hint="eastAsia"/>
          <w:sz w:val="24"/>
          <w:lang w:val="zh-CN"/>
        </w:rPr>
        <w:t>一体化健康</w:t>
      </w:r>
      <w:r w:rsidRPr="002B5D24">
        <w:rPr>
          <w:rFonts w:asciiTheme="minorEastAsia" w:eastAsiaTheme="minorEastAsia" w:hAnsiTheme="minorEastAsia"/>
          <w:sz w:val="24"/>
        </w:rPr>
        <w:t>”</w:t>
      </w:r>
      <w:r w:rsidRPr="009A61FA">
        <w:rPr>
          <w:rFonts w:hAnsi="SimSun" w:hint="eastAsia"/>
          <w:sz w:val="24"/>
          <w:lang w:val="zh-CN"/>
        </w:rPr>
        <w:t>政策、计划和方案</w:t>
      </w:r>
      <w:r w:rsidRPr="009A61FA">
        <w:rPr>
          <w:rFonts w:hAnsi="SimSun" w:hint="eastAsia"/>
          <w:sz w:val="24"/>
        </w:rPr>
        <w:t>；</w:t>
      </w:r>
    </w:p>
    <w:p w14:paraId="75001E90" w14:textId="44C0A693" w:rsidR="00990EB1" w:rsidRPr="00990EB1" w:rsidRDefault="00990EB1" w:rsidP="00BA6AEA">
      <w:pPr>
        <w:pStyle w:val="StylePara1Kernat11pt"/>
        <w:numPr>
          <w:ilvl w:val="0"/>
          <w:numId w:val="30"/>
        </w:numPr>
        <w:suppressLineNumbers/>
        <w:suppressAutoHyphens/>
        <w:adjustRightInd w:val="0"/>
        <w:spacing w:line="240" w:lineRule="atLeast"/>
        <w:ind w:left="490" w:firstLine="490"/>
        <w:rPr>
          <w:sz w:val="24"/>
        </w:rPr>
      </w:pPr>
      <w:r w:rsidRPr="00990EB1">
        <w:rPr>
          <w:rFonts w:ascii="KaiTi" w:eastAsia="KaiTi" w:hAnsi="KaiTi" w:hint="eastAsia"/>
          <w:sz w:val="24"/>
        </w:rPr>
        <w:t>鼓励</w:t>
      </w:r>
      <w:r w:rsidR="001B0EAF" w:rsidRPr="009A61FA">
        <w:rPr>
          <w:rFonts w:hAnsi="SimSun" w:hint="eastAsia"/>
          <w:sz w:val="24"/>
          <w:lang w:val="zh-CN"/>
        </w:rPr>
        <w:t>各</w:t>
      </w:r>
      <w:r w:rsidRPr="00990EB1">
        <w:rPr>
          <w:rFonts w:hint="eastAsia"/>
          <w:sz w:val="24"/>
        </w:rPr>
        <w:t>缔约方</w:t>
      </w:r>
      <w:r w:rsidR="001B0EAF">
        <w:rPr>
          <w:rFonts w:hint="eastAsia"/>
          <w:sz w:val="24"/>
        </w:rPr>
        <w:t>、</w:t>
      </w:r>
      <w:r w:rsidRPr="00990EB1">
        <w:rPr>
          <w:rFonts w:hint="eastAsia"/>
          <w:sz w:val="24"/>
        </w:rPr>
        <w:t>其他国家政府和相关利益攸关方</w:t>
      </w:r>
      <w:r>
        <w:rPr>
          <w:rFonts w:hint="eastAsia"/>
          <w:sz w:val="24"/>
        </w:rPr>
        <w:t>，</w:t>
      </w:r>
      <w:r w:rsidRPr="00990EB1">
        <w:rPr>
          <w:rFonts w:hint="eastAsia"/>
          <w:sz w:val="24"/>
        </w:rPr>
        <w:t>根据国家能力和</w:t>
      </w:r>
      <w:r>
        <w:rPr>
          <w:rFonts w:hint="eastAsia"/>
          <w:sz w:val="24"/>
        </w:rPr>
        <w:t>国情</w:t>
      </w:r>
      <w:r w:rsidR="00B25E88">
        <w:rPr>
          <w:rFonts w:hint="eastAsia"/>
          <w:sz w:val="24"/>
        </w:rPr>
        <w:t>、</w:t>
      </w:r>
      <w:r w:rsidRPr="00990EB1">
        <w:rPr>
          <w:rFonts w:hint="eastAsia"/>
          <w:sz w:val="24"/>
        </w:rPr>
        <w:t>优先事项和</w:t>
      </w:r>
      <w:r w:rsidR="00B25E88">
        <w:rPr>
          <w:rFonts w:hint="eastAsia"/>
          <w:sz w:val="24"/>
        </w:rPr>
        <w:t>规章</w:t>
      </w:r>
      <w:r w:rsidRPr="00990EB1">
        <w:rPr>
          <w:rFonts w:hint="eastAsia"/>
          <w:sz w:val="24"/>
        </w:rPr>
        <w:t>：</w:t>
      </w:r>
    </w:p>
    <w:p w14:paraId="20A16A68" w14:textId="0B570B66" w:rsidR="00990EB1" w:rsidRPr="00BA6AEA" w:rsidRDefault="00990EB1" w:rsidP="00BA6AEA">
      <w:pPr>
        <w:pStyle w:val="ListParagraph"/>
        <w:numPr>
          <w:ilvl w:val="0"/>
          <w:numId w:val="44"/>
        </w:numPr>
        <w:suppressLineNumbers/>
        <w:suppressAutoHyphens/>
        <w:adjustRightInd w:val="0"/>
        <w:spacing w:before="120" w:after="120" w:line="240" w:lineRule="atLeast"/>
        <w:ind w:left="490" w:firstLine="490"/>
        <w:rPr>
          <w:kern w:val="22"/>
          <w:sz w:val="24"/>
        </w:rPr>
      </w:pPr>
      <w:r w:rsidRPr="00BA6AEA">
        <w:rPr>
          <w:rFonts w:hint="eastAsia"/>
          <w:kern w:val="22"/>
          <w:sz w:val="24"/>
        </w:rPr>
        <w:t>酌情提供有效的奖励措施，根据国际义务，将生物多样性纳入卫生部门的主流，</w:t>
      </w:r>
    </w:p>
    <w:p w14:paraId="6B7BE76D" w14:textId="75BA61D5" w:rsidR="00990EB1" w:rsidRPr="00BA6AEA" w:rsidRDefault="00990EB1" w:rsidP="00BA6AEA">
      <w:pPr>
        <w:pStyle w:val="ListParagraph"/>
        <w:numPr>
          <w:ilvl w:val="0"/>
          <w:numId w:val="44"/>
        </w:numPr>
        <w:suppressLineNumbers/>
        <w:suppressAutoHyphens/>
        <w:adjustRightInd w:val="0"/>
        <w:spacing w:before="120" w:after="120" w:line="240" w:lineRule="atLeast"/>
        <w:ind w:left="490" w:firstLine="490"/>
        <w:rPr>
          <w:kern w:val="22"/>
          <w:sz w:val="24"/>
        </w:rPr>
      </w:pPr>
      <w:r w:rsidRPr="00BA6AEA">
        <w:rPr>
          <w:rFonts w:hint="eastAsia"/>
          <w:kern w:val="22"/>
          <w:sz w:val="24"/>
        </w:rPr>
        <w:t>促进和加强有利于</w:t>
      </w:r>
      <w:r w:rsidR="0083533D" w:rsidRPr="00BA6AEA">
        <w:rPr>
          <w:rFonts w:hint="eastAsia"/>
          <w:kern w:val="22"/>
          <w:sz w:val="24"/>
        </w:rPr>
        <w:t>在卫生部门实施的</w:t>
      </w:r>
      <w:r w:rsidRPr="00BA6AEA">
        <w:rPr>
          <w:rFonts w:hint="eastAsia"/>
          <w:kern w:val="22"/>
          <w:sz w:val="24"/>
        </w:rPr>
        <w:t>保护和</w:t>
      </w:r>
      <w:proofErr w:type="gramStart"/>
      <w:r w:rsidRPr="00BA6AEA">
        <w:rPr>
          <w:rFonts w:hint="eastAsia"/>
          <w:kern w:val="22"/>
          <w:sz w:val="24"/>
        </w:rPr>
        <w:t>可</w:t>
      </w:r>
      <w:proofErr w:type="gramEnd"/>
      <w:r w:rsidRPr="00BA6AEA">
        <w:rPr>
          <w:rFonts w:hint="eastAsia"/>
          <w:kern w:val="22"/>
          <w:sz w:val="24"/>
        </w:rPr>
        <w:t>持续利用生物多样性的可持续消费和生产的最佳做法</w:t>
      </w:r>
      <w:r w:rsidR="0083533D" w:rsidRPr="00BA6AEA">
        <w:rPr>
          <w:rFonts w:hint="eastAsia"/>
          <w:kern w:val="22"/>
          <w:sz w:val="24"/>
        </w:rPr>
        <w:t>；</w:t>
      </w:r>
    </w:p>
    <w:p w14:paraId="0B6A4407" w14:textId="14A8FAB6" w:rsidR="00141B51" w:rsidRDefault="00141B51" w:rsidP="00BA6AEA">
      <w:pPr>
        <w:pStyle w:val="StylePara1Kernat11pt"/>
        <w:numPr>
          <w:ilvl w:val="0"/>
          <w:numId w:val="30"/>
        </w:numPr>
        <w:suppressLineNumbers/>
        <w:suppressAutoHyphens/>
        <w:adjustRightInd w:val="0"/>
        <w:spacing w:line="240" w:lineRule="atLeast"/>
        <w:ind w:left="490" w:firstLine="490"/>
        <w:rPr>
          <w:rFonts w:hAnsi="SimSun"/>
          <w:sz w:val="24"/>
          <w:lang w:val="en-US"/>
        </w:rPr>
      </w:pPr>
      <w:r w:rsidRPr="00CE13D9">
        <w:rPr>
          <w:rFonts w:ascii="KaiTi" w:eastAsia="KaiTi" w:hAnsi="KaiTi" w:hint="eastAsia"/>
          <w:sz w:val="24"/>
          <w:lang w:val="zh-CN"/>
        </w:rPr>
        <w:t>邀请</w:t>
      </w:r>
      <w:r w:rsidRPr="00EC76F6">
        <w:rPr>
          <w:rFonts w:asciiTheme="minorEastAsia" w:eastAsiaTheme="minorEastAsia" w:hAnsiTheme="minorEastAsia" w:cs="MS Mincho" w:hint="eastAsia"/>
          <w:sz w:val="24"/>
          <w:lang w:val="zh-CN"/>
        </w:rPr>
        <w:t>世界</w:t>
      </w:r>
      <w:r w:rsidRPr="00EC76F6">
        <w:rPr>
          <w:rFonts w:asciiTheme="minorEastAsia" w:eastAsiaTheme="minorEastAsia" w:hAnsiTheme="minorEastAsia" w:cs="PMingLiU" w:hint="eastAsia"/>
          <w:sz w:val="24"/>
          <w:lang w:val="zh-CN"/>
        </w:rPr>
        <w:t>卫生组织通过其执行委员会</w:t>
      </w:r>
      <w:r w:rsidRPr="00EC76F6">
        <w:rPr>
          <w:rFonts w:asciiTheme="minorEastAsia" w:eastAsiaTheme="minorEastAsia" w:hAnsiTheme="minorEastAsia" w:cs="MS Mincho" w:hint="eastAsia"/>
          <w:sz w:val="24"/>
          <w:lang w:val="zh-CN"/>
        </w:rPr>
        <w:t>：</w:t>
      </w:r>
    </w:p>
    <w:p w14:paraId="06C064BD" w14:textId="77777777" w:rsidR="00141B51" w:rsidRPr="00141B51" w:rsidRDefault="00141B51" w:rsidP="00BA6AEA">
      <w:pPr>
        <w:pStyle w:val="StylePara1Kernat11pt"/>
        <w:numPr>
          <w:ilvl w:val="0"/>
          <w:numId w:val="13"/>
        </w:numPr>
        <w:suppressLineNumbers/>
        <w:tabs>
          <w:tab w:val="clear" w:pos="540"/>
        </w:tabs>
        <w:suppressAutoHyphens/>
        <w:adjustRightInd w:val="0"/>
        <w:spacing w:line="240" w:lineRule="atLeast"/>
        <w:ind w:left="490" w:firstLine="490"/>
        <w:rPr>
          <w:color w:val="000000" w:themeColor="text1"/>
          <w:sz w:val="24"/>
          <w:szCs w:val="24"/>
        </w:rPr>
      </w:pPr>
      <w:r w:rsidRPr="00141B51">
        <w:rPr>
          <w:rFonts w:hint="eastAsia"/>
          <w:color w:val="000000" w:themeColor="text1"/>
          <w:sz w:val="24"/>
          <w:szCs w:val="24"/>
        </w:rPr>
        <w:t>与其他相关伙伴合作，支持执行本决定和第</w:t>
      </w:r>
      <w:r w:rsidRPr="00141B51">
        <w:rPr>
          <w:color w:val="000000" w:themeColor="text1"/>
          <w:sz w:val="24"/>
          <w:szCs w:val="24"/>
        </w:rPr>
        <w:t>XIII/6</w:t>
      </w:r>
      <w:r w:rsidRPr="00141B51">
        <w:rPr>
          <w:rFonts w:hint="eastAsia"/>
          <w:color w:val="000000" w:themeColor="text1"/>
          <w:sz w:val="24"/>
          <w:szCs w:val="24"/>
        </w:rPr>
        <w:t>号决定；</w:t>
      </w:r>
    </w:p>
    <w:p w14:paraId="1DE54FE0" w14:textId="71BDEBDC" w:rsidR="00141B51" w:rsidRPr="00141B51" w:rsidRDefault="00141B51" w:rsidP="00BA6AEA">
      <w:pPr>
        <w:pStyle w:val="StylePara1Kernat11pt"/>
        <w:numPr>
          <w:ilvl w:val="0"/>
          <w:numId w:val="13"/>
        </w:numPr>
        <w:suppressLineNumbers/>
        <w:tabs>
          <w:tab w:val="clear" w:pos="540"/>
        </w:tabs>
        <w:suppressAutoHyphens/>
        <w:adjustRightInd w:val="0"/>
        <w:spacing w:line="240" w:lineRule="atLeast"/>
        <w:ind w:left="490" w:firstLine="490"/>
        <w:rPr>
          <w:color w:val="000000" w:themeColor="text1"/>
          <w:sz w:val="24"/>
          <w:szCs w:val="24"/>
        </w:rPr>
      </w:pPr>
      <w:r w:rsidRPr="00141B51">
        <w:rPr>
          <w:rFonts w:hint="eastAsia"/>
          <w:color w:val="000000" w:themeColor="text1"/>
          <w:sz w:val="24"/>
          <w:szCs w:val="24"/>
        </w:rPr>
        <w:t>进一步支持</w:t>
      </w:r>
      <w:r w:rsidR="00DD6A55">
        <w:rPr>
          <w:rFonts w:hint="eastAsia"/>
          <w:color w:val="000000" w:themeColor="text1"/>
          <w:sz w:val="24"/>
          <w:szCs w:val="24"/>
        </w:rPr>
        <w:t>制定和执行措施、</w:t>
      </w:r>
      <w:r w:rsidR="00DD6A55" w:rsidRPr="00141B51">
        <w:rPr>
          <w:rFonts w:hint="eastAsia"/>
          <w:color w:val="000000" w:themeColor="text1"/>
          <w:sz w:val="24"/>
          <w:szCs w:val="24"/>
        </w:rPr>
        <w:t>指导</w:t>
      </w:r>
      <w:r w:rsidR="00DD6A55">
        <w:rPr>
          <w:rFonts w:hint="eastAsia"/>
          <w:color w:val="000000" w:themeColor="text1"/>
          <w:sz w:val="24"/>
          <w:szCs w:val="24"/>
        </w:rPr>
        <w:t>意见</w:t>
      </w:r>
      <w:r w:rsidR="00DD6A55" w:rsidRPr="00141B51">
        <w:rPr>
          <w:rFonts w:hint="eastAsia"/>
          <w:color w:val="000000" w:themeColor="text1"/>
          <w:sz w:val="24"/>
          <w:szCs w:val="24"/>
        </w:rPr>
        <w:t>和工具</w:t>
      </w:r>
      <w:r w:rsidR="00DD6A55">
        <w:rPr>
          <w:rFonts w:hint="eastAsia"/>
          <w:color w:val="000000" w:themeColor="text1"/>
          <w:sz w:val="24"/>
          <w:szCs w:val="24"/>
        </w:rPr>
        <w:t>，</w:t>
      </w:r>
      <w:r w:rsidRPr="00141B51">
        <w:rPr>
          <w:rFonts w:hint="eastAsia"/>
          <w:color w:val="000000" w:themeColor="text1"/>
          <w:sz w:val="24"/>
          <w:szCs w:val="24"/>
        </w:rPr>
        <w:t>将生物多样性和健康之间</w:t>
      </w:r>
      <w:r w:rsidR="00DD6A55">
        <w:rPr>
          <w:rFonts w:hint="eastAsia"/>
          <w:color w:val="000000" w:themeColor="text1"/>
          <w:sz w:val="24"/>
          <w:szCs w:val="24"/>
        </w:rPr>
        <w:t>的</w:t>
      </w:r>
      <w:r w:rsidRPr="00141B51">
        <w:rPr>
          <w:rFonts w:hint="eastAsia"/>
          <w:color w:val="000000" w:themeColor="text1"/>
          <w:sz w:val="24"/>
          <w:szCs w:val="24"/>
        </w:rPr>
        <w:t>联系纳入</w:t>
      </w:r>
      <w:r w:rsidR="00DD6A55" w:rsidRPr="00141B51">
        <w:rPr>
          <w:rFonts w:hint="eastAsia"/>
          <w:color w:val="000000" w:themeColor="text1"/>
          <w:sz w:val="24"/>
          <w:szCs w:val="24"/>
        </w:rPr>
        <w:t>卫生部门的</w:t>
      </w:r>
      <w:r w:rsidRPr="00141B51">
        <w:rPr>
          <w:rFonts w:hint="eastAsia"/>
          <w:color w:val="000000" w:themeColor="text1"/>
          <w:sz w:val="24"/>
          <w:szCs w:val="24"/>
        </w:rPr>
        <w:t>主流，并考虑建立一个定期报告机制，报告</w:t>
      </w:r>
      <w:r w:rsidR="00DD6A55">
        <w:rPr>
          <w:rFonts w:hint="eastAsia"/>
          <w:color w:val="000000" w:themeColor="text1"/>
          <w:sz w:val="24"/>
          <w:szCs w:val="24"/>
        </w:rPr>
        <w:t>《</w:t>
      </w:r>
      <w:r w:rsidRPr="00141B51">
        <w:rPr>
          <w:rFonts w:hint="eastAsia"/>
          <w:color w:val="000000" w:themeColor="text1"/>
          <w:sz w:val="24"/>
          <w:szCs w:val="24"/>
        </w:rPr>
        <w:t>生物多样性公约</w:t>
      </w:r>
      <w:r w:rsidR="00DD6A55">
        <w:rPr>
          <w:rFonts w:hint="eastAsia"/>
          <w:color w:val="000000" w:themeColor="text1"/>
          <w:sz w:val="24"/>
          <w:szCs w:val="24"/>
        </w:rPr>
        <w:t>》</w:t>
      </w:r>
      <w:r w:rsidR="004A52CE">
        <w:rPr>
          <w:rFonts w:hint="eastAsia"/>
          <w:color w:val="000000" w:themeColor="text1"/>
          <w:sz w:val="24"/>
          <w:szCs w:val="24"/>
        </w:rPr>
        <w:t>和世界卫生</w:t>
      </w:r>
      <w:r w:rsidRPr="00141B51">
        <w:rPr>
          <w:rFonts w:hint="eastAsia"/>
          <w:color w:val="000000" w:themeColor="text1"/>
          <w:sz w:val="24"/>
          <w:szCs w:val="24"/>
        </w:rPr>
        <w:t>组织联合工作方案下生物多样性和健康活动的进展；</w:t>
      </w:r>
    </w:p>
    <w:p w14:paraId="0135F41C" w14:textId="2656C234" w:rsidR="00141B51" w:rsidRPr="009A61FA" w:rsidRDefault="00141B51" w:rsidP="00BA6AEA">
      <w:pPr>
        <w:pStyle w:val="StylePara1Kernat11pt"/>
        <w:numPr>
          <w:ilvl w:val="0"/>
          <w:numId w:val="30"/>
        </w:numPr>
        <w:suppressLineNumbers/>
        <w:suppressAutoHyphens/>
        <w:adjustRightInd w:val="0"/>
        <w:spacing w:line="240" w:lineRule="atLeast"/>
        <w:ind w:left="490" w:firstLine="490"/>
        <w:rPr>
          <w:sz w:val="24"/>
        </w:rPr>
      </w:pPr>
      <w:r w:rsidRPr="00CE13D9">
        <w:rPr>
          <w:rFonts w:ascii="KaiTi" w:eastAsia="KaiTi" w:hAnsi="KaiTi" w:hint="eastAsia"/>
          <w:sz w:val="24"/>
          <w:lang w:val="zh-CN"/>
        </w:rPr>
        <w:t>邀请</w:t>
      </w:r>
      <w:r w:rsidRPr="002E21FC">
        <w:rPr>
          <w:rFonts w:ascii="SimSun" w:hAnsi="SimSun" w:hint="eastAsia"/>
          <w:sz w:val="24"/>
          <w:lang w:val="zh-CN"/>
        </w:rPr>
        <w:t>有能力的</w:t>
      </w:r>
      <w:r w:rsidRPr="009A61FA">
        <w:rPr>
          <w:rFonts w:hAnsi="SimSun" w:hint="eastAsia"/>
          <w:sz w:val="24"/>
          <w:lang w:val="zh-CN"/>
        </w:rPr>
        <w:t>捐助者和供资机构在发展中国家</w:t>
      </w:r>
      <w:r w:rsidR="004A52CE" w:rsidRPr="009A61FA">
        <w:rPr>
          <w:rFonts w:hAnsi="SimSun" w:hint="eastAsia"/>
          <w:sz w:val="24"/>
          <w:lang w:val="zh-CN"/>
        </w:rPr>
        <w:t>缔约方</w:t>
      </w:r>
      <w:r w:rsidRPr="009A61FA">
        <w:rPr>
          <w:rFonts w:hAnsi="SimSun" w:hint="eastAsia"/>
          <w:sz w:val="24"/>
          <w:lang w:val="zh-CN"/>
        </w:rPr>
        <w:t>特别是其中</w:t>
      </w:r>
      <w:r w:rsidR="004A52CE">
        <w:rPr>
          <w:rFonts w:hAnsi="SimSun" w:hint="eastAsia"/>
          <w:sz w:val="24"/>
          <w:lang w:val="zh-CN"/>
        </w:rPr>
        <w:t>的</w:t>
      </w:r>
      <w:r w:rsidRPr="009A61FA">
        <w:rPr>
          <w:rFonts w:hAnsi="SimSun" w:hint="eastAsia"/>
          <w:sz w:val="24"/>
          <w:lang w:val="zh-CN"/>
        </w:rPr>
        <w:t>最不发达国家包括小岛屿</w:t>
      </w:r>
      <w:r w:rsidRPr="00BA6AEA">
        <w:rPr>
          <w:rFonts w:ascii="PMingLiU" w:eastAsia="PMingLiU" w:hAnsi="PMingLiU" w:cs="PMingLiU" w:hint="eastAsia"/>
          <w:sz w:val="24"/>
          <w:lang w:val="zh-CN"/>
        </w:rPr>
        <w:t>发展中国家</w:t>
      </w:r>
      <w:r w:rsidR="004A52CE">
        <w:rPr>
          <w:rFonts w:hAnsi="SimSun" w:hint="eastAsia"/>
          <w:sz w:val="24"/>
          <w:lang w:val="zh-CN"/>
        </w:rPr>
        <w:t>和经济转型国家</w:t>
      </w:r>
      <w:r w:rsidRPr="009A61FA">
        <w:rPr>
          <w:rFonts w:hAnsi="SimSun" w:hint="eastAsia"/>
          <w:sz w:val="24"/>
          <w:lang w:val="zh-CN"/>
        </w:rPr>
        <w:t>提出请求时</w:t>
      </w:r>
      <w:r w:rsidRPr="009A61FA">
        <w:rPr>
          <w:rFonts w:hAnsi="SimSun" w:hint="eastAsia"/>
          <w:sz w:val="24"/>
        </w:rPr>
        <w:t>，</w:t>
      </w:r>
      <w:r w:rsidR="004A52CE">
        <w:rPr>
          <w:rFonts w:hAnsi="SimSun" w:hint="eastAsia"/>
          <w:sz w:val="24"/>
        </w:rPr>
        <w:t>向</w:t>
      </w:r>
      <w:r w:rsidRPr="009A61FA">
        <w:rPr>
          <w:rFonts w:hAnsi="SimSun" w:hint="eastAsia"/>
          <w:sz w:val="24"/>
          <w:lang w:val="zh-CN"/>
        </w:rPr>
        <w:t>跨部门生物多样性和健康主流化的国家项目提供</w:t>
      </w:r>
      <w:r w:rsidR="004A52CE">
        <w:rPr>
          <w:rFonts w:hAnsi="SimSun" w:hint="eastAsia"/>
          <w:sz w:val="24"/>
          <w:lang w:val="zh-CN"/>
        </w:rPr>
        <w:t>资金</w:t>
      </w:r>
      <w:r w:rsidRPr="009A61FA">
        <w:rPr>
          <w:rFonts w:hAnsi="SimSun" w:hint="eastAsia"/>
          <w:sz w:val="24"/>
        </w:rPr>
        <w:t>；</w:t>
      </w:r>
      <w:r w:rsidR="004A52CE">
        <w:rPr>
          <w:rFonts w:hAnsi="SimSun" w:hint="eastAsia"/>
          <w:sz w:val="24"/>
        </w:rPr>
        <w:t xml:space="preserve"> </w:t>
      </w:r>
    </w:p>
    <w:p w14:paraId="0DE27E56" w14:textId="638489B4" w:rsidR="00141B51" w:rsidRPr="009A61FA" w:rsidRDefault="00141B51" w:rsidP="00BA6AEA">
      <w:pPr>
        <w:pStyle w:val="StylePara1Kernat11pt"/>
        <w:numPr>
          <w:ilvl w:val="0"/>
          <w:numId w:val="30"/>
        </w:numPr>
        <w:suppressLineNumbers/>
        <w:suppressAutoHyphens/>
        <w:adjustRightInd w:val="0"/>
        <w:spacing w:line="240" w:lineRule="atLeast"/>
        <w:ind w:left="490" w:firstLine="490"/>
        <w:rPr>
          <w:sz w:val="24"/>
        </w:rPr>
      </w:pPr>
      <w:r w:rsidRPr="00CE13D9">
        <w:rPr>
          <w:rFonts w:ascii="KaiTi" w:eastAsia="KaiTi" w:hAnsi="KaiTi" w:hint="eastAsia"/>
          <w:sz w:val="24"/>
          <w:lang w:val="zh-CN"/>
        </w:rPr>
        <w:t>请</w:t>
      </w:r>
      <w:r w:rsidRPr="009A61FA">
        <w:rPr>
          <w:rFonts w:hAnsi="SimSun" w:hint="eastAsia"/>
          <w:sz w:val="24"/>
          <w:lang w:val="zh-CN"/>
        </w:rPr>
        <w:t>执行秘书在资源</w:t>
      </w:r>
      <w:r w:rsidRPr="00BA6AEA">
        <w:rPr>
          <w:rFonts w:ascii="PMingLiU" w:eastAsia="PMingLiU" w:hAnsi="PMingLiU" w:cs="PMingLiU" w:hint="eastAsia"/>
          <w:sz w:val="24"/>
          <w:lang w:val="zh-CN"/>
        </w:rPr>
        <w:t>允许</w:t>
      </w:r>
      <w:r w:rsidRPr="009A61FA">
        <w:rPr>
          <w:rFonts w:hAnsi="SimSun" w:hint="eastAsia"/>
          <w:sz w:val="24"/>
          <w:lang w:val="zh-CN"/>
        </w:rPr>
        <w:t>的情况下</w:t>
      </w:r>
      <w:r w:rsidRPr="009A61FA">
        <w:rPr>
          <w:rFonts w:hAnsi="SimSun" w:hint="eastAsia"/>
          <w:sz w:val="24"/>
        </w:rPr>
        <w:t>，</w:t>
      </w:r>
      <w:r w:rsidRPr="002E21FC">
        <w:rPr>
          <w:rFonts w:ascii="KaiTi" w:eastAsia="KaiTi" w:hAnsi="KaiTi" w:hint="eastAsia"/>
          <w:sz w:val="24"/>
        </w:rPr>
        <w:t>邀请</w:t>
      </w:r>
      <w:r>
        <w:rPr>
          <w:rFonts w:hAnsi="SimSun" w:hint="eastAsia"/>
          <w:sz w:val="24"/>
        </w:rPr>
        <w:t>世界卫生组织</w:t>
      </w:r>
      <w:r w:rsidR="00C00AD0">
        <w:rPr>
          <w:rFonts w:hAnsi="SimSun" w:hint="eastAsia"/>
          <w:sz w:val="24"/>
        </w:rPr>
        <w:t>并</w:t>
      </w:r>
      <w:r w:rsidRPr="009A61FA">
        <w:rPr>
          <w:rFonts w:hAnsi="SimSun" w:hint="eastAsia"/>
          <w:sz w:val="24"/>
          <w:lang w:val="zh-CN"/>
        </w:rPr>
        <w:t>酌情与</w:t>
      </w:r>
      <w:r w:rsidRPr="009D4346">
        <w:rPr>
          <w:rFonts w:hAnsi="SimSun" w:hint="eastAsia"/>
          <w:sz w:val="24"/>
          <w:lang w:val="zh-CN"/>
        </w:rPr>
        <w:t>生物多样性和健康问题联络小组</w:t>
      </w:r>
      <w:r>
        <w:rPr>
          <w:rFonts w:hAnsi="SimSun" w:hint="eastAsia"/>
          <w:sz w:val="24"/>
          <w:lang w:val="zh-CN"/>
        </w:rPr>
        <w:t>其他成员及其他伙伴</w:t>
      </w:r>
      <w:r w:rsidRPr="009A61FA">
        <w:rPr>
          <w:rFonts w:hAnsi="SimSun" w:hint="eastAsia"/>
          <w:sz w:val="24"/>
          <w:lang w:val="zh-CN"/>
        </w:rPr>
        <w:t>合作</w:t>
      </w:r>
      <w:r w:rsidRPr="009A61FA">
        <w:rPr>
          <w:rFonts w:hAnsi="SimSun" w:hint="eastAsia"/>
          <w:sz w:val="24"/>
        </w:rPr>
        <w:t>：</w:t>
      </w:r>
    </w:p>
    <w:p w14:paraId="45156A82" w14:textId="0268CD58" w:rsidR="00141B51" w:rsidRPr="009A61FA" w:rsidRDefault="00141B51" w:rsidP="00BA6AEA">
      <w:pPr>
        <w:pStyle w:val="ListParagraph"/>
        <w:numPr>
          <w:ilvl w:val="0"/>
          <w:numId w:val="8"/>
        </w:numPr>
        <w:suppressLineNumbers/>
        <w:suppressAutoHyphens/>
        <w:adjustRightInd w:val="0"/>
        <w:spacing w:before="120" w:after="120" w:line="240" w:lineRule="atLeast"/>
        <w:ind w:left="490" w:firstLine="490"/>
        <w:contextualSpacing w:val="0"/>
        <w:rPr>
          <w:kern w:val="22"/>
          <w:sz w:val="24"/>
        </w:rPr>
      </w:pPr>
      <w:r w:rsidRPr="009A61FA">
        <w:rPr>
          <w:rFonts w:hAnsi="SimSun" w:hint="eastAsia"/>
          <w:sz w:val="24"/>
          <w:lang w:val="zh-CN"/>
        </w:rPr>
        <w:lastRenderedPageBreak/>
        <w:t>制定关于生物多样性和健康的</w:t>
      </w:r>
      <w:r w:rsidR="0083533D">
        <w:rPr>
          <w:rFonts w:hAnsi="SimSun" w:hint="eastAsia"/>
          <w:sz w:val="24"/>
          <w:lang w:val="zh-CN"/>
        </w:rPr>
        <w:t>科学</w:t>
      </w:r>
      <w:r w:rsidRPr="009A61FA">
        <w:rPr>
          <w:rFonts w:hAnsi="SimSun" w:hint="eastAsia"/>
          <w:sz w:val="24"/>
          <w:lang w:val="zh-CN"/>
        </w:rPr>
        <w:t>综合指标</w:t>
      </w:r>
      <w:r>
        <w:rPr>
          <w:rFonts w:hAnsi="SimSun" w:hint="eastAsia"/>
          <w:sz w:val="24"/>
          <w:lang w:val="zh-CN"/>
        </w:rPr>
        <w:t>，</w:t>
      </w:r>
      <w:r w:rsidRPr="00C35A8E">
        <w:rPr>
          <w:rFonts w:ascii="SimSun" w:hAnsi="SimSun" w:cs="SimSun" w:hint="eastAsia"/>
          <w:color w:val="000000"/>
          <w:sz w:val="24"/>
        </w:rPr>
        <w:t>标尺</w:t>
      </w:r>
      <w:r>
        <w:rPr>
          <w:rFonts w:ascii="SimSun" w:hAnsi="SimSun" w:cs="SimSun" w:hint="eastAsia"/>
          <w:color w:val="000000"/>
          <w:sz w:val="24"/>
        </w:rPr>
        <w:t>进展衡量工具</w:t>
      </w:r>
      <w:r w:rsidRPr="009A61FA">
        <w:rPr>
          <w:rFonts w:hAnsi="SimSun" w:hint="eastAsia"/>
          <w:sz w:val="24"/>
        </w:rPr>
        <w:t>；</w:t>
      </w:r>
    </w:p>
    <w:p w14:paraId="61A3C438" w14:textId="77777777" w:rsidR="00141B51" w:rsidRPr="009A61FA" w:rsidRDefault="00141B51" w:rsidP="00BA6AEA">
      <w:pPr>
        <w:pStyle w:val="ListParagraph"/>
        <w:numPr>
          <w:ilvl w:val="0"/>
          <w:numId w:val="8"/>
        </w:numPr>
        <w:suppressLineNumbers/>
        <w:suppressAutoHyphens/>
        <w:adjustRightInd w:val="0"/>
        <w:spacing w:before="120" w:after="120" w:line="240" w:lineRule="atLeast"/>
        <w:ind w:left="490" w:firstLine="490"/>
        <w:contextualSpacing w:val="0"/>
        <w:rPr>
          <w:kern w:val="22"/>
          <w:sz w:val="24"/>
        </w:rPr>
      </w:pPr>
      <w:r w:rsidRPr="009A61FA">
        <w:rPr>
          <w:rFonts w:hAnsi="SimSun" w:hint="eastAsia"/>
          <w:sz w:val="24"/>
          <w:lang w:val="zh-CN"/>
        </w:rPr>
        <w:t>为卫生部门制定关于生物多样性主流化的具体信息传递方法</w:t>
      </w:r>
      <w:r w:rsidRPr="009A61FA">
        <w:rPr>
          <w:rFonts w:hAnsi="SimSun" w:hint="eastAsia"/>
          <w:sz w:val="24"/>
        </w:rPr>
        <w:t>，</w:t>
      </w:r>
      <w:r w:rsidRPr="009A61FA">
        <w:rPr>
          <w:rFonts w:hAnsi="SimSun" w:hint="eastAsia"/>
          <w:sz w:val="24"/>
          <w:lang w:val="zh-CN"/>
        </w:rPr>
        <w:t>包括作为</w:t>
      </w:r>
      <w:hyperlink r:id="rId15" w:history="1">
        <w:r w:rsidRPr="00CE13D9">
          <w:rPr>
            <w:rStyle w:val="Hyperlink"/>
            <w:rFonts w:hAnsi="SimSun" w:hint="eastAsia"/>
            <w:sz w:val="24"/>
            <w:lang w:val="zh-CN"/>
          </w:rPr>
          <w:t>第</w:t>
        </w:r>
        <w:r w:rsidRPr="00CE13D9">
          <w:rPr>
            <w:rStyle w:val="Hyperlink"/>
            <w:kern w:val="22"/>
            <w:sz w:val="24"/>
          </w:rPr>
          <w:t>XII/2</w:t>
        </w:r>
        <w:r w:rsidRPr="00CE13D9">
          <w:rPr>
            <w:rStyle w:val="Hyperlink"/>
            <w:rFonts w:hAnsi="SimSun" w:hint="eastAsia"/>
            <w:sz w:val="24"/>
            <w:lang w:val="zh-CN"/>
          </w:rPr>
          <w:t>号决定</w:t>
        </w:r>
      </w:hyperlink>
      <w:r w:rsidRPr="009A61FA">
        <w:rPr>
          <w:rFonts w:hAnsi="SimSun" w:hint="eastAsia"/>
          <w:sz w:val="24"/>
          <w:lang w:val="zh-CN"/>
        </w:rPr>
        <w:t>规定的全球传播战略和信息传递方法的一部分</w:t>
      </w:r>
      <w:r w:rsidRPr="009A61FA">
        <w:rPr>
          <w:rFonts w:hAnsi="SimSun" w:hint="eastAsia"/>
          <w:sz w:val="24"/>
        </w:rPr>
        <w:t>；</w:t>
      </w:r>
    </w:p>
    <w:p w14:paraId="62AB8955" w14:textId="427CAB13" w:rsidR="00141B51" w:rsidRPr="009A61FA" w:rsidRDefault="00141B51" w:rsidP="00BA6AEA">
      <w:pPr>
        <w:pStyle w:val="ListParagraph"/>
        <w:numPr>
          <w:ilvl w:val="0"/>
          <w:numId w:val="8"/>
        </w:numPr>
        <w:suppressLineNumbers/>
        <w:suppressAutoHyphens/>
        <w:adjustRightInd w:val="0"/>
        <w:spacing w:before="120" w:after="120" w:line="240" w:lineRule="atLeast"/>
        <w:ind w:left="490" w:firstLine="490"/>
        <w:contextualSpacing w:val="0"/>
        <w:rPr>
          <w:kern w:val="22"/>
          <w:sz w:val="24"/>
        </w:rPr>
      </w:pPr>
      <w:r w:rsidRPr="009A61FA">
        <w:rPr>
          <w:rFonts w:hAnsi="SimSun" w:hint="eastAsia"/>
          <w:sz w:val="24"/>
          <w:lang w:val="zh-CN"/>
        </w:rPr>
        <w:t>制定一项将生物多样性和健康的联系纳入国家政策、战略、方案和账户主流的全球行动计划草案</w:t>
      </w:r>
      <w:r w:rsidRPr="009A61FA">
        <w:rPr>
          <w:rFonts w:hAnsi="SimSun" w:hint="eastAsia"/>
          <w:sz w:val="24"/>
        </w:rPr>
        <w:t>，</w:t>
      </w:r>
      <w:r w:rsidRPr="009A61FA">
        <w:rPr>
          <w:rFonts w:hAnsi="SimSun" w:hint="eastAsia"/>
          <w:sz w:val="24"/>
          <w:lang w:val="zh-CN"/>
        </w:rPr>
        <w:t>以便在第</w:t>
      </w:r>
      <w:r w:rsidRPr="009A61FA">
        <w:rPr>
          <w:kern w:val="22"/>
          <w:sz w:val="24"/>
        </w:rPr>
        <w:t>XIII/6</w:t>
      </w:r>
      <w:r w:rsidRPr="009A61FA">
        <w:rPr>
          <w:rFonts w:hAnsi="SimSun" w:hint="eastAsia"/>
          <w:sz w:val="24"/>
          <w:lang w:val="zh-CN"/>
        </w:rPr>
        <w:t>号决定和将生物多样性考虑纳入</w:t>
      </w:r>
      <w:r w:rsidRPr="00AF2CCD">
        <w:rPr>
          <w:rFonts w:asciiTheme="minorEastAsia" w:eastAsiaTheme="minorEastAsia" w:hAnsiTheme="minorEastAsia"/>
          <w:sz w:val="24"/>
        </w:rPr>
        <w:t>“</w:t>
      </w:r>
      <w:r w:rsidRPr="00AF2CCD">
        <w:rPr>
          <w:rFonts w:asciiTheme="minorEastAsia" w:eastAsiaTheme="minorEastAsia" w:hAnsiTheme="minorEastAsia" w:hint="eastAsia"/>
          <w:sz w:val="24"/>
          <w:lang w:val="zh-CN"/>
        </w:rPr>
        <w:t>一体化健康</w:t>
      </w:r>
      <w:r w:rsidRPr="00AF2CCD">
        <w:rPr>
          <w:rFonts w:asciiTheme="minorEastAsia" w:eastAsiaTheme="minorEastAsia" w:hAnsiTheme="minorEastAsia"/>
          <w:sz w:val="24"/>
        </w:rPr>
        <w:t>”</w:t>
      </w:r>
      <w:r w:rsidRPr="009A61FA">
        <w:rPr>
          <w:rFonts w:hAnsi="SimSun" w:hint="eastAsia"/>
          <w:sz w:val="24"/>
          <w:lang w:val="zh-CN"/>
        </w:rPr>
        <w:t>方针的</w:t>
      </w:r>
      <w:r w:rsidR="00264DBD">
        <w:rPr>
          <w:rFonts w:hAnsi="SimSun" w:hint="eastAsia"/>
          <w:sz w:val="24"/>
          <w:lang w:val="zh-CN"/>
        </w:rPr>
        <w:t>指导意见</w:t>
      </w:r>
      <w:r w:rsidRPr="009A61FA">
        <w:rPr>
          <w:rStyle w:val="FootnoteReference"/>
          <w:kern w:val="22"/>
          <w:sz w:val="24"/>
          <w:lang w:val="zh-CN"/>
        </w:rPr>
        <w:footnoteReference w:id="27"/>
      </w:r>
      <w:r w:rsidRPr="009A61FA">
        <w:rPr>
          <w:rFonts w:hAnsi="SimSun" w:hint="eastAsia"/>
          <w:sz w:val="24"/>
          <w:lang w:val="zh-CN"/>
        </w:rPr>
        <w:t>的基础上</w:t>
      </w:r>
      <w:r w:rsidRPr="009A61FA">
        <w:rPr>
          <w:rFonts w:hAnsi="SimSun" w:hint="eastAsia"/>
          <w:sz w:val="24"/>
        </w:rPr>
        <w:t>，</w:t>
      </w:r>
      <w:r w:rsidRPr="009A61FA">
        <w:rPr>
          <w:rFonts w:hAnsi="SimSun" w:hint="eastAsia"/>
          <w:sz w:val="24"/>
          <w:lang w:val="zh-CN"/>
        </w:rPr>
        <w:t>进一步支持缔约方将生物多样性和健康的联系作为主流。</w:t>
      </w:r>
    </w:p>
    <w:p w14:paraId="69C07EC8" w14:textId="77777777" w:rsidR="00141B51" w:rsidRDefault="00141B51">
      <w:pPr>
        <w:jc w:val="left"/>
        <w:rPr>
          <w:rFonts w:ascii="KaiTi" w:eastAsia="KaiTi" w:hAnsi="KaiTi"/>
          <w:kern w:val="22"/>
          <w:sz w:val="24"/>
          <w:lang w:val="zh-CN"/>
        </w:rPr>
      </w:pPr>
      <w:r>
        <w:rPr>
          <w:rFonts w:ascii="KaiTi" w:eastAsia="KaiTi" w:hAnsi="KaiTi"/>
          <w:kern w:val="22"/>
          <w:sz w:val="24"/>
          <w:lang w:val="zh-CN"/>
        </w:rPr>
        <w:br w:type="page"/>
      </w:r>
    </w:p>
    <w:p w14:paraId="18CCB6FE" w14:textId="77777777" w:rsidR="00141B51" w:rsidRPr="00405E77" w:rsidRDefault="00141B51" w:rsidP="00141B51">
      <w:pPr>
        <w:suppressLineNumbers/>
        <w:suppressAutoHyphens/>
        <w:adjustRightInd w:val="0"/>
        <w:snapToGrid w:val="0"/>
        <w:jc w:val="center"/>
        <w:rPr>
          <w:rFonts w:ascii="KaiTi" w:eastAsia="KaiTi" w:hAnsi="KaiTi"/>
          <w:kern w:val="22"/>
          <w:sz w:val="24"/>
        </w:rPr>
      </w:pPr>
      <w:r w:rsidRPr="00405E77">
        <w:rPr>
          <w:rFonts w:ascii="KaiTi" w:eastAsia="KaiTi" w:hAnsi="KaiTi" w:hint="eastAsia"/>
          <w:kern w:val="22"/>
          <w:sz w:val="24"/>
          <w:lang w:val="zh-CN"/>
        </w:rPr>
        <w:lastRenderedPageBreak/>
        <w:t>附件一</w:t>
      </w:r>
    </w:p>
    <w:p w14:paraId="0094FD2D" w14:textId="43E0C19D" w:rsidR="00141B51" w:rsidRPr="00163684" w:rsidRDefault="00DD6A55" w:rsidP="00141B51">
      <w:pPr>
        <w:pStyle w:val="HEADINGNOTFORTOC"/>
        <w:keepNext w:val="0"/>
        <w:suppressLineNumbers/>
        <w:tabs>
          <w:tab w:val="clear" w:pos="720"/>
        </w:tabs>
        <w:suppressAutoHyphens/>
        <w:adjustRightInd w:val="0"/>
        <w:snapToGrid w:val="0"/>
        <w:spacing w:before="120"/>
        <w:rPr>
          <w:spacing w:val="-10"/>
          <w:kern w:val="22"/>
          <w:sz w:val="24"/>
        </w:rPr>
      </w:pPr>
      <w:r>
        <w:rPr>
          <w:rFonts w:hAnsi="SimSun" w:hint="eastAsia"/>
          <w:spacing w:val="-10"/>
          <w:kern w:val="22"/>
          <w:sz w:val="24"/>
          <w:lang w:val="zh-CN"/>
        </w:rPr>
        <w:t>关于</w:t>
      </w:r>
      <w:r w:rsidR="00141B51" w:rsidRPr="00163684">
        <w:rPr>
          <w:rFonts w:hAnsi="SimSun" w:hint="eastAsia"/>
          <w:spacing w:val="-10"/>
          <w:kern w:val="22"/>
          <w:sz w:val="24"/>
          <w:lang w:val="zh-CN"/>
        </w:rPr>
        <w:t>推动生物多样性主流化的长期战略办法的提案</w:t>
      </w:r>
    </w:p>
    <w:p w14:paraId="6EC16516" w14:textId="77777777" w:rsidR="00141B51" w:rsidRPr="00163684" w:rsidRDefault="00141B51" w:rsidP="00141B51">
      <w:pPr>
        <w:pStyle w:val="Heading1"/>
        <w:suppressLineNumbers/>
        <w:tabs>
          <w:tab w:val="clear" w:pos="720"/>
          <w:tab w:val="left" w:pos="360"/>
        </w:tabs>
        <w:suppressAutoHyphens/>
        <w:adjustRightInd w:val="0"/>
        <w:snapToGrid w:val="0"/>
        <w:spacing w:before="120"/>
        <w:rPr>
          <w:sz w:val="24"/>
        </w:rPr>
      </w:pPr>
      <w:r>
        <w:rPr>
          <w:rFonts w:hAnsi="SimSun" w:hint="eastAsia"/>
          <w:kern w:val="22"/>
          <w:sz w:val="24"/>
          <w:lang w:val="zh-CN"/>
        </w:rPr>
        <w:t>一</w:t>
      </w:r>
      <w:r>
        <w:rPr>
          <w:rFonts w:hAnsi="SimSun" w:hint="eastAsia"/>
          <w:kern w:val="22"/>
          <w:sz w:val="24"/>
          <w:lang w:val="zh-CN"/>
        </w:rPr>
        <w:t>.</w:t>
      </w:r>
      <w:r w:rsidR="00264DBD">
        <w:rPr>
          <w:rFonts w:hAnsi="SimSun"/>
          <w:kern w:val="22"/>
          <w:sz w:val="24"/>
          <w:lang w:val="zh-CN"/>
        </w:rPr>
        <w:t xml:space="preserve">   </w:t>
      </w:r>
      <w:r w:rsidRPr="00163684">
        <w:rPr>
          <w:rFonts w:hAnsi="SimSun" w:hint="eastAsia"/>
          <w:kern w:val="22"/>
          <w:sz w:val="24"/>
          <w:lang w:val="zh-CN"/>
        </w:rPr>
        <w:t>导言</w:t>
      </w:r>
    </w:p>
    <w:p w14:paraId="0C4FF09C" w14:textId="1C92A0E2" w:rsidR="00141B51" w:rsidRPr="00141B51" w:rsidRDefault="00141B51" w:rsidP="00141B51">
      <w:pPr>
        <w:pStyle w:val="Para1"/>
        <w:suppressLineNumbers/>
        <w:suppressAutoHyphens/>
        <w:adjustRightInd w:val="0"/>
        <w:snapToGrid w:val="0"/>
        <w:ind w:left="0" w:firstLine="0"/>
        <w:rPr>
          <w:rFonts w:eastAsia="SimSun" w:hAnsi="SimSun" w:cs="Times New Roman"/>
          <w:bCs w:val="0"/>
          <w:sz w:val="24"/>
          <w:szCs w:val="24"/>
          <w:lang w:val="zh-CN"/>
        </w:rPr>
      </w:pPr>
      <w:r w:rsidRPr="00141B51">
        <w:rPr>
          <w:rFonts w:eastAsia="SimSun" w:hAnsi="SimSun" w:cs="Times New Roman" w:hint="eastAsia"/>
          <w:bCs w:val="0"/>
          <w:sz w:val="24"/>
          <w:szCs w:val="24"/>
          <w:lang w:val="zh-CN"/>
        </w:rPr>
        <w:t>生物多样性</w:t>
      </w:r>
      <w:r w:rsidR="00655780">
        <w:rPr>
          <w:rFonts w:eastAsia="SimSun" w:hAnsi="SimSun" w:cs="Times New Roman" w:hint="eastAsia"/>
          <w:bCs w:val="0"/>
          <w:sz w:val="24"/>
          <w:szCs w:val="24"/>
          <w:lang w:val="zh-CN"/>
        </w:rPr>
        <w:t>主流化</w:t>
      </w:r>
      <w:r w:rsidRPr="00141B51">
        <w:rPr>
          <w:rFonts w:eastAsia="SimSun" w:hAnsi="SimSun" w:cs="Times New Roman" w:hint="eastAsia"/>
          <w:bCs w:val="0"/>
          <w:sz w:val="24"/>
          <w:szCs w:val="24"/>
          <w:lang w:val="zh-CN"/>
        </w:rPr>
        <w:t>是实现《公约》目标的主要办法之一。尽管已采取许多行动和决定促使生物多样性成为关键部门和跨领域政策的主流，</w:t>
      </w:r>
      <w:r w:rsidR="0083533D">
        <w:rPr>
          <w:rFonts w:eastAsia="SimSun" w:hAnsi="SimSun" w:cs="Times New Roman" w:hint="eastAsia"/>
          <w:bCs w:val="0"/>
          <w:sz w:val="24"/>
          <w:szCs w:val="24"/>
          <w:lang w:val="zh-CN"/>
        </w:rPr>
        <w:t>特别是在缔约</w:t>
      </w:r>
      <w:r w:rsidR="00DD6A55">
        <w:rPr>
          <w:rFonts w:eastAsia="SimSun" w:hAnsi="SimSun" w:cs="Times New Roman" w:hint="eastAsia"/>
          <w:bCs w:val="0"/>
          <w:sz w:val="24"/>
          <w:szCs w:val="24"/>
          <w:lang w:val="zh-CN"/>
        </w:rPr>
        <w:t>方</w:t>
      </w:r>
      <w:r w:rsidR="0083533D">
        <w:rPr>
          <w:rFonts w:eastAsia="SimSun" w:hAnsi="SimSun" w:cs="Times New Roman" w:hint="eastAsia"/>
          <w:bCs w:val="0"/>
          <w:sz w:val="24"/>
          <w:szCs w:val="24"/>
          <w:lang w:val="zh-CN"/>
        </w:rPr>
        <w:t>大会第十三届和第十四届会议审议的部门，</w:t>
      </w:r>
      <w:r w:rsidRPr="00141B51">
        <w:rPr>
          <w:rFonts w:eastAsia="SimSun" w:hAnsi="SimSun" w:cs="Times New Roman" w:hint="eastAsia"/>
          <w:bCs w:val="0"/>
          <w:sz w:val="24"/>
          <w:szCs w:val="24"/>
          <w:lang w:val="zh-CN"/>
        </w:rPr>
        <w:t>但</w:t>
      </w:r>
      <w:r w:rsidR="0083533D">
        <w:rPr>
          <w:rFonts w:eastAsia="SimSun" w:hAnsi="SimSun" w:cs="Times New Roman" w:hint="eastAsia"/>
          <w:bCs w:val="0"/>
          <w:sz w:val="24"/>
          <w:szCs w:val="24"/>
          <w:lang w:val="zh-CN"/>
        </w:rPr>
        <w:t>2020</w:t>
      </w:r>
      <w:r w:rsidR="0083533D">
        <w:rPr>
          <w:rFonts w:eastAsia="SimSun" w:hAnsi="SimSun" w:cs="Times New Roman" w:hint="eastAsia"/>
          <w:bCs w:val="0"/>
          <w:sz w:val="24"/>
          <w:szCs w:val="24"/>
          <w:lang w:val="zh-CN"/>
        </w:rPr>
        <w:t>年后全球生物多样性框架</w:t>
      </w:r>
      <w:r w:rsidR="00AA4EA7">
        <w:rPr>
          <w:rFonts w:eastAsia="SimSun" w:hAnsi="SimSun" w:cs="Times New Roman" w:hint="eastAsia"/>
          <w:bCs w:val="0"/>
          <w:sz w:val="24"/>
          <w:szCs w:val="24"/>
          <w:lang w:val="zh-CN"/>
        </w:rPr>
        <w:t>需要设定一个</w:t>
      </w:r>
      <w:r w:rsidRPr="00141B51">
        <w:rPr>
          <w:rFonts w:eastAsia="SimSun" w:hAnsi="SimSun" w:cs="Times New Roman" w:hint="eastAsia"/>
          <w:bCs w:val="0"/>
          <w:sz w:val="24"/>
          <w:szCs w:val="24"/>
          <w:lang w:val="zh-CN"/>
        </w:rPr>
        <w:t>长期战略办法，以便采取</w:t>
      </w:r>
      <w:r w:rsidR="00AA4EA7">
        <w:rPr>
          <w:rFonts w:eastAsia="SimSun" w:hAnsi="SimSun" w:cs="Times New Roman" w:hint="eastAsia"/>
          <w:bCs w:val="0"/>
          <w:sz w:val="24"/>
          <w:szCs w:val="24"/>
          <w:lang w:val="zh-CN"/>
        </w:rPr>
        <w:t>行动</w:t>
      </w:r>
      <w:r w:rsidRPr="00141B51">
        <w:rPr>
          <w:rFonts w:eastAsia="SimSun" w:hAnsi="SimSun" w:cs="Times New Roman" w:hint="eastAsia"/>
          <w:bCs w:val="0"/>
          <w:sz w:val="24"/>
          <w:szCs w:val="24"/>
          <w:lang w:val="zh-CN"/>
        </w:rPr>
        <w:t>更有效</w:t>
      </w:r>
      <w:r w:rsidR="00AA4EA7">
        <w:rPr>
          <w:rFonts w:eastAsia="SimSun" w:hAnsi="SimSun" w:cs="Times New Roman" w:hint="eastAsia"/>
          <w:bCs w:val="0"/>
          <w:sz w:val="24"/>
          <w:szCs w:val="24"/>
          <w:lang w:val="zh-CN"/>
        </w:rPr>
        <w:t>地推动部门内和跨部门</w:t>
      </w:r>
      <w:r w:rsidRPr="00141B51">
        <w:rPr>
          <w:rFonts w:eastAsia="SimSun" w:hAnsi="SimSun" w:cs="Times New Roman" w:hint="eastAsia"/>
          <w:bCs w:val="0"/>
          <w:sz w:val="24"/>
          <w:szCs w:val="24"/>
          <w:lang w:val="zh-CN"/>
        </w:rPr>
        <w:t>主流化</w:t>
      </w:r>
      <w:r w:rsidR="00AA4EA7">
        <w:rPr>
          <w:rFonts w:eastAsia="SimSun" w:hAnsi="SimSun" w:cs="Times New Roman" w:hint="eastAsia"/>
          <w:bCs w:val="0"/>
          <w:sz w:val="24"/>
          <w:szCs w:val="24"/>
          <w:lang w:val="zh-CN"/>
        </w:rPr>
        <w:t>，促进部门间的协调</w:t>
      </w:r>
      <w:r w:rsidRPr="00141B51">
        <w:rPr>
          <w:rFonts w:eastAsia="SimSun" w:hAnsi="SimSun" w:cs="Times New Roman" w:hint="eastAsia"/>
          <w:bCs w:val="0"/>
          <w:sz w:val="24"/>
          <w:szCs w:val="24"/>
          <w:lang w:val="zh-CN"/>
        </w:rPr>
        <w:t>。</w:t>
      </w:r>
    </w:p>
    <w:p w14:paraId="71CE5A2C" w14:textId="71B112C0" w:rsidR="00141B51" w:rsidRPr="00141B51" w:rsidRDefault="00141B51" w:rsidP="00141B51">
      <w:pPr>
        <w:pStyle w:val="Para1"/>
        <w:suppressLineNumbers/>
        <w:suppressAutoHyphens/>
        <w:adjustRightInd w:val="0"/>
        <w:snapToGrid w:val="0"/>
        <w:ind w:left="0" w:firstLine="0"/>
        <w:rPr>
          <w:rFonts w:eastAsia="SimSun" w:hAnsi="SimSun" w:cs="Times New Roman"/>
          <w:bCs w:val="0"/>
          <w:sz w:val="24"/>
          <w:szCs w:val="24"/>
          <w:lang w:val="zh-CN"/>
        </w:rPr>
      </w:pPr>
      <w:r w:rsidRPr="00141B51">
        <w:rPr>
          <w:rFonts w:eastAsia="SimSun" w:hAnsi="SimSun" w:cs="Times New Roman" w:hint="eastAsia"/>
          <w:bCs w:val="0"/>
          <w:sz w:val="24"/>
          <w:szCs w:val="24"/>
          <w:lang w:val="zh-CN"/>
        </w:rPr>
        <w:t>这</w:t>
      </w:r>
      <w:r w:rsidR="00AA4EA7">
        <w:rPr>
          <w:rFonts w:eastAsia="SimSun" w:hAnsi="SimSun" w:cs="Times New Roman" w:hint="eastAsia"/>
          <w:bCs w:val="0"/>
          <w:sz w:val="24"/>
          <w:szCs w:val="24"/>
          <w:lang w:val="zh-CN"/>
        </w:rPr>
        <w:t>一办法</w:t>
      </w:r>
      <w:r w:rsidRPr="00141B51">
        <w:rPr>
          <w:rFonts w:eastAsia="SimSun" w:hAnsi="SimSun" w:cs="Times New Roman" w:hint="eastAsia"/>
          <w:bCs w:val="0"/>
          <w:sz w:val="24"/>
          <w:szCs w:val="24"/>
          <w:lang w:val="zh-CN"/>
        </w:rPr>
        <w:t>的目标应该是根据可能的影响和效益的科学证据确定行动的优先次序，并确定需要参与实施此类行动的关键行动者和适当的机制，前者的重点在于执行缔约方大会以往与主流</w:t>
      </w:r>
      <w:proofErr w:type="gramStart"/>
      <w:r w:rsidRPr="00141B51">
        <w:rPr>
          <w:rFonts w:eastAsia="SimSun" w:hAnsi="SimSun" w:cs="Times New Roman" w:hint="eastAsia"/>
          <w:bCs w:val="0"/>
          <w:sz w:val="24"/>
          <w:szCs w:val="24"/>
          <w:lang w:val="zh-CN"/>
        </w:rPr>
        <w:t>化有关</w:t>
      </w:r>
      <w:proofErr w:type="gramEnd"/>
      <w:r w:rsidRPr="00141B51">
        <w:rPr>
          <w:rFonts w:eastAsia="SimSun" w:hAnsi="SimSun" w:cs="Times New Roman" w:hint="eastAsia"/>
          <w:bCs w:val="0"/>
          <w:sz w:val="24"/>
          <w:szCs w:val="24"/>
          <w:lang w:val="zh-CN"/>
        </w:rPr>
        <w:t>的决定。它还应有助于评估和监测差距和进展。长期办法应由缔约方大会应不断审查，并保持足够的灵活性，以应对相关变化。</w:t>
      </w:r>
    </w:p>
    <w:p w14:paraId="14665175" w14:textId="624D657C" w:rsidR="00141B51" w:rsidRPr="00141B51" w:rsidRDefault="0083533D" w:rsidP="00141B51">
      <w:pPr>
        <w:pStyle w:val="Para1"/>
        <w:suppressLineNumbers/>
        <w:suppressAutoHyphens/>
        <w:adjustRightInd w:val="0"/>
        <w:snapToGrid w:val="0"/>
        <w:ind w:left="0" w:firstLine="0"/>
        <w:rPr>
          <w:rFonts w:eastAsia="SimSun" w:hAnsi="SimSun" w:cs="Times New Roman"/>
          <w:bCs w:val="0"/>
          <w:sz w:val="24"/>
          <w:szCs w:val="24"/>
          <w:lang w:val="zh-CN"/>
        </w:rPr>
      </w:pPr>
      <w:r w:rsidRPr="0083533D">
        <w:rPr>
          <w:rFonts w:eastAsia="SimSun" w:hAnsi="SimSun" w:cs="Times New Roman" w:hint="eastAsia"/>
          <w:bCs w:val="0"/>
          <w:sz w:val="24"/>
          <w:szCs w:val="24"/>
          <w:lang w:val="zh-CN"/>
        </w:rPr>
        <w:t>为了制定这</w:t>
      </w:r>
      <w:r w:rsidR="00AA4EA7">
        <w:rPr>
          <w:rFonts w:eastAsia="SimSun" w:hAnsi="SimSun" w:cs="Times New Roman" w:hint="eastAsia"/>
          <w:bCs w:val="0"/>
          <w:sz w:val="24"/>
          <w:szCs w:val="24"/>
          <w:lang w:val="zh-CN"/>
        </w:rPr>
        <w:t>一</w:t>
      </w:r>
      <w:r w:rsidRPr="0083533D">
        <w:rPr>
          <w:rFonts w:eastAsia="SimSun" w:hAnsi="SimSun" w:cs="Times New Roman" w:hint="eastAsia"/>
          <w:bCs w:val="0"/>
          <w:sz w:val="24"/>
          <w:szCs w:val="24"/>
          <w:lang w:val="zh-CN"/>
        </w:rPr>
        <w:t>战略</w:t>
      </w:r>
      <w:r w:rsidR="00AA4EA7">
        <w:rPr>
          <w:rFonts w:eastAsia="SimSun" w:hAnsi="SimSun" w:cs="Times New Roman" w:hint="eastAsia"/>
          <w:bCs w:val="0"/>
          <w:sz w:val="24"/>
          <w:szCs w:val="24"/>
          <w:lang w:val="zh-CN"/>
        </w:rPr>
        <w:t>办法</w:t>
      </w:r>
      <w:r w:rsidRPr="0083533D">
        <w:rPr>
          <w:rFonts w:eastAsia="SimSun" w:hAnsi="SimSun" w:cs="Times New Roman" w:hint="eastAsia"/>
          <w:bCs w:val="0"/>
          <w:sz w:val="24"/>
          <w:szCs w:val="24"/>
          <w:lang w:val="zh-CN"/>
        </w:rPr>
        <w:t>，执行秘书</w:t>
      </w:r>
      <w:r w:rsidR="00AA4EA7">
        <w:rPr>
          <w:rFonts w:eastAsia="SimSun" w:hAnsi="SimSun" w:cs="Times New Roman" w:hint="eastAsia"/>
          <w:bCs w:val="0"/>
          <w:sz w:val="24"/>
          <w:szCs w:val="24"/>
          <w:lang w:val="zh-CN"/>
        </w:rPr>
        <w:t>将</w:t>
      </w:r>
      <w:r w:rsidR="008C1803">
        <w:rPr>
          <w:rFonts w:eastAsia="SimSun" w:hAnsi="SimSun" w:cs="Times New Roman" w:hint="eastAsia"/>
          <w:bCs w:val="0"/>
          <w:sz w:val="24"/>
          <w:szCs w:val="24"/>
          <w:lang w:val="zh-CN"/>
        </w:rPr>
        <w:t>参照</w:t>
      </w:r>
      <w:r w:rsidRPr="0083533D">
        <w:rPr>
          <w:rFonts w:eastAsia="SimSun" w:hAnsi="SimSun" w:cs="Times New Roman" w:hint="eastAsia"/>
          <w:bCs w:val="0"/>
          <w:sz w:val="24"/>
          <w:szCs w:val="24"/>
          <w:lang w:val="zh-CN"/>
        </w:rPr>
        <w:t>非正式咨询小组和主席团</w:t>
      </w:r>
      <w:r w:rsidR="008C1803">
        <w:rPr>
          <w:rFonts w:eastAsia="SimSun" w:hAnsi="SimSun" w:cs="Times New Roman" w:hint="eastAsia"/>
          <w:bCs w:val="0"/>
          <w:sz w:val="24"/>
          <w:szCs w:val="24"/>
          <w:lang w:val="zh-CN"/>
        </w:rPr>
        <w:t>的</w:t>
      </w:r>
      <w:r w:rsidR="006459F0">
        <w:rPr>
          <w:rFonts w:eastAsia="SimSun" w:hAnsi="SimSun" w:cs="Times New Roman" w:hint="eastAsia"/>
          <w:bCs w:val="0"/>
          <w:sz w:val="24"/>
          <w:szCs w:val="24"/>
          <w:lang w:val="zh-CN"/>
        </w:rPr>
        <w:t>咨询意见</w:t>
      </w:r>
      <w:r w:rsidRPr="0083533D">
        <w:rPr>
          <w:rFonts w:eastAsia="SimSun" w:hAnsi="SimSun" w:cs="Times New Roman" w:hint="eastAsia"/>
          <w:bCs w:val="0"/>
          <w:sz w:val="24"/>
          <w:szCs w:val="24"/>
          <w:lang w:val="zh-CN"/>
        </w:rPr>
        <w:t>，</w:t>
      </w:r>
      <w:r w:rsidR="008C1803">
        <w:rPr>
          <w:rFonts w:eastAsia="SimSun" w:hAnsi="SimSun" w:cs="Times New Roman" w:hint="eastAsia"/>
          <w:bCs w:val="0"/>
          <w:sz w:val="24"/>
          <w:szCs w:val="24"/>
          <w:lang w:val="zh-CN"/>
        </w:rPr>
        <w:t>为进行技术</w:t>
      </w:r>
      <w:r w:rsidRPr="0083533D">
        <w:rPr>
          <w:rFonts w:eastAsia="SimSun" w:hAnsi="SimSun" w:cs="Times New Roman" w:hint="eastAsia"/>
          <w:bCs w:val="0"/>
          <w:sz w:val="24"/>
          <w:szCs w:val="24"/>
          <w:lang w:val="zh-CN"/>
        </w:rPr>
        <w:t>和政策讨论</w:t>
      </w:r>
      <w:r w:rsidR="008C1803">
        <w:rPr>
          <w:rFonts w:eastAsia="SimSun" w:hAnsi="SimSun" w:cs="Times New Roman" w:hint="eastAsia"/>
          <w:bCs w:val="0"/>
          <w:sz w:val="24"/>
          <w:szCs w:val="24"/>
          <w:lang w:val="zh-CN"/>
        </w:rPr>
        <w:t>以及</w:t>
      </w:r>
      <w:r w:rsidRPr="0083533D">
        <w:rPr>
          <w:rFonts w:eastAsia="SimSun" w:hAnsi="SimSun" w:cs="Times New Roman" w:hint="eastAsia"/>
          <w:bCs w:val="0"/>
          <w:sz w:val="24"/>
          <w:szCs w:val="24"/>
          <w:lang w:val="zh-CN"/>
        </w:rPr>
        <w:t>各利益攸关方和伙伴</w:t>
      </w:r>
      <w:r w:rsidR="008C1803">
        <w:rPr>
          <w:rFonts w:eastAsia="SimSun" w:hAnsi="SimSun" w:cs="Times New Roman" w:hint="eastAsia"/>
          <w:bCs w:val="0"/>
          <w:sz w:val="24"/>
          <w:szCs w:val="24"/>
          <w:lang w:val="zh-CN"/>
        </w:rPr>
        <w:t>的参与提供支持</w:t>
      </w:r>
      <w:r w:rsidRPr="0083533D">
        <w:rPr>
          <w:rFonts w:eastAsia="SimSun" w:hAnsi="SimSun" w:cs="Times New Roman" w:hint="eastAsia"/>
          <w:bCs w:val="0"/>
          <w:sz w:val="24"/>
          <w:szCs w:val="24"/>
          <w:lang w:val="zh-CN"/>
        </w:rPr>
        <w:t>。</w:t>
      </w:r>
    </w:p>
    <w:p w14:paraId="344FB891" w14:textId="77777777" w:rsidR="00141B51" w:rsidRPr="00163684" w:rsidRDefault="00141B51" w:rsidP="00141B51">
      <w:pPr>
        <w:pStyle w:val="Heading1"/>
        <w:suppressLineNumbers/>
        <w:tabs>
          <w:tab w:val="clear" w:pos="720"/>
        </w:tabs>
        <w:suppressAutoHyphens/>
        <w:adjustRightInd w:val="0"/>
        <w:snapToGrid w:val="0"/>
        <w:spacing w:before="120"/>
        <w:rPr>
          <w:kern w:val="22"/>
          <w:sz w:val="24"/>
        </w:rPr>
      </w:pPr>
      <w:r>
        <w:rPr>
          <w:rFonts w:hAnsi="SimSun" w:hint="eastAsia"/>
          <w:kern w:val="22"/>
          <w:sz w:val="24"/>
          <w:lang w:val="zh-CN"/>
        </w:rPr>
        <w:t>二</w:t>
      </w:r>
      <w:r>
        <w:rPr>
          <w:rFonts w:hAnsi="SimSun" w:hint="eastAsia"/>
          <w:kern w:val="22"/>
          <w:sz w:val="24"/>
          <w:lang w:val="zh-CN"/>
        </w:rPr>
        <w:t>.</w:t>
      </w:r>
      <w:r w:rsidR="00264DBD">
        <w:rPr>
          <w:rFonts w:hAnsi="SimSun"/>
          <w:kern w:val="22"/>
          <w:sz w:val="24"/>
          <w:lang w:val="zh-CN"/>
        </w:rPr>
        <w:t xml:space="preserve">    </w:t>
      </w:r>
      <w:r w:rsidRPr="00163684">
        <w:rPr>
          <w:rFonts w:hAnsi="SimSun" w:hint="eastAsia"/>
          <w:kern w:val="22"/>
          <w:sz w:val="24"/>
          <w:lang w:val="zh-CN"/>
        </w:rPr>
        <w:t>需要制定</w:t>
      </w:r>
      <w:r w:rsidR="00655780">
        <w:rPr>
          <w:rFonts w:hAnsi="SimSun" w:hint="eastAsia"/>
          <w:kern w:val="22"/>
          <w:sz w:val="24"/>
          <w:lang w:val="zh-CN"/>
        </w:rPr>
        <w:t>长期</w:t>
      </w:r>
      <w:r w:rsidRPr="00163684">
        <w:rPr>
          <w:rFonts w:hAnsi="SimSun" w:hint="eastAsia"/>
          <w:kern w:val="22"/>
          <w:sz w:val="24"/>
          <w:lang w:val="zh-CN"/>
        </w:rPr>
        <w:t>主流化战略办法的领域</w:t>
      </w:r>
    </w:p>
    <w:p w14:paraId="71685BF4" w14:textId="27EF04A7" w:rsidR="00141B51" w:rsidRPr="009A61FA" w:rsidRDefault="00141B51" w:rsidP="00141B51">
      <w:pPr>
        <w:pStyle w:val="Para1"/>
        <w:suppressLineNumbers/>
        <w:suppressAutoHyphens/>
        <w:adjustRightInd w:val="0"/>
        <w:snapToGrid w:val="0"/>
        <w:ind w:left="0" w:firstLine="0"/>
        <w:rPr>
          <w:rFonts w:eastAsia="SimSun" w:cs="Times New Roman"/>
          <w:bCs w:val="0"/>
          <w:sz w:val="24"/>
          <w:szCs w:val="24"/>
        </w:rPr>
      </w:pPr>
      <w:r w:rsidRPr="009A61FA">
        <w:rPr>
          <w:rFonts w:eastAsia="SimSun" w:hAnsi="SimSun" w:cs="Times New Roman" w:hint="eastAsia"/>
          <w:bCs w:val="0"/>
          <w:sz w:val="24"/>
          <w:szCs w:val="24"/>
          <w:lang w:val="zh-CN"/>
        </w:rPr>
        <w:t>制定</w:t>
      </w:r>
      <w:r>
        <w:rPr>
          <w:rFonts w:eastAsia="SimSun" w:hAnsi="SimSun" w:cs="Times New Roman" w:hint="eastAsia"/>
          <w:bCs w:val="0"/>
          <w:sz w:val="24"/>
          <w:szCs w:val="24"/>
          <w:lang w:val="zh-CN"/>
        </w:rPr>
        <w:t>生物多样化</w:t>
      </w:r>
      <w:r w:rsidR="008C1803">
        <w:rPr>
          <w:rFonts w:eastAsia="SimSun" w:hAnsi="SimSun" w:cs="Times New Roman" w:hint="eastAsia"/>
          <w:bCs w:val="0"/>
          <w:sz w:val="24"/>
          <w:szCs w:val="24"/>
          <w:lang w:val="zh-CN"/>
        </w:rPr>
        <w:t>主流化</w:t>
      </w:r>
      <w:r w:rsidRPr="009A61FA">
        <w:rPr>
          <w:rFonts w:eastAsia="SimSun" w:hAnsi="SimSun" w:cs="Times New Roman" w:hint="eastAsia"/>
          <w:bCs w:val="0"/>
          <w:sz w:val="24"/>
          <w:szCs w:val="24"/>
          <w:lang w:val="zh-CN"/>
        </w:rPr>
        <w:t>的长期办法</w:t>
      </w:r>
      <w:r w:rsidR="008C1803">
        <w:rPr>
          <w:rFonts w:eastAsia="SimSun" w:hAnsi="SimSun" w:cs="Times New Roman" w:hint="eastAsia"/>
          <w:bCs w:val="0"/>
          <w:sz w:val="24"/>
          <w:szCs w:val="24"/>
          <w:lang w:val="zh-CN"/>
        </w:rPr>
        <w:t>必须采取一些行动</w:t>
      </w:r>
      <w:r w:rsidRPr="009A61FA">
        <w:rPr>
          <w:rFonts w:eastAsia="SimSun" w:hAnsi="SimSun" w:cs="Times New Roman" w:hint="eastAsia"/>
          <w:bCs w:val="0"/>
          <w:sz w:val="24"/>
          <w:szCs w:val="24"/>
        </w:rPr>
        <w:t>，</w:t>
      </w:r>
      <w:r w:rsidRPr="009A61FA">
        <w:rPr>
          <w:rFonts w:eastAsia="SimSun" w:hAnsi="SimSun" w:cs="Times New Roman" w:hint="eastAsia"/>
          <w:bCs w:val="0"/>
          <w:sz w:val="24"/>
          <w:szCs w:val="24"/>
          <w:lang w:val="zh-CN"/>
        </w:rPr>
        <w:t>包括政府、企业、伙伴和利益相关方采取的行动。国际、国家</w:t>
      </w:r>
      <w:r>
        <w:rPr>
          <w:rFonts w:eastAsia="SimSun" w:hAnsi="SimSun" w:cs="Times New Roman" w:hint="eastAsia"/>
          <w:bCs w:val="0"/>
          <w:sz w:val="24"/>
          <w:szCs w:val="24"/>
          <w:lang w:val="zh-CN"/>
        </w:rPr>
        <w:t>、地方</w:t>
      </w:r>
      <w:r w:rsidRPr="009A61FA">
        <w:rPr>
          <w:rFonts w:eastAsia="SimSun" w:hAnsi="SimSun" w:cs="Times New Roman" w:hint="eastAsia"/>
          <w:bCs w:val="0"/>
          <w:sz w:val="24"/>
          <w:szCs w:val="24"/>
          <w:lang w:val="zh-CN"/>
        </w:rPr>
        <w:t>和</w:t>
      </w:r>
      <w:r w:rsidR="008C1803">
        <w:rPr>
          <w:rFonts w:eastAsia="SimSun" w:hAnsi="SimSun" w:cs="Times New Roman" w:hint="eastAsia"/>
          <w:bCs w:val="0"/>
          <w:sz w:val="24"/>
          <w:szCs w:val="24"/>
          <w:lang w:val="zh-CN"/>
        </w:rPr>
        <w:t>次</w:t>
      </w:r>
      <w:r w:rsidRPr="009A61FA">
        <w:rPr>
          <w:rFonts w:eastAsia="SimSun" w:hAnsi="SimSun" w:cs="Times New Roman" w:hint="eastAsia"/>
          <w:bCs w:val="0"/>
          <w:sz w:val="24"/>
          <w:szCs w:val="24"/>
          <w:lang w:val="zh-CN"/>
        </w:rPr>
        <w:t>国家</w:t>
      </w:r>
      <w:r w:rsidR="008C1803">
        <w:rPr>
          <w:rFonts w:eastAsia="SimSun" w:hAnsi="SimSun" w:cs="Times New Roman" w:hint="eastAsia"/>
          <w:bCs w:val="0"/>
          <w:sz w:val="24"/>
          <w:szCs w:val="24"/>
          <w:lang w:val="zh-CN"/>
        </w:rPr>
        <w:t>层面</w:t>
      </w:r>
      <w:r w:rsidRPr="009A61FA">
        <w:rPr>
          <w:rFonts w:eastAsia="SimSun" w:hAnsi="SimSun" w:cs="Times New Roman" w:hint="eastAsia"/>
          <w:bCs w:val="0"/>
          <w:sz w:val="24"/>
          <w:szCs w:val="24"/>
          <w:lang w:val="zh-CN"/>
        </w:rPr>
        <w:t>的活动也是必要的。</w:t>
      </w:r>
    </w:p>
    <w:p w14:paraId="4B9C9235" w14:textId="77777777" w:rsidR="00141B51" w:rsidRPr="002E21FC" w:rsidRDefault="006459F0" w:rsidP="00141B51">
      <w:pPr>
        <w:pStyle w:val="Para1"/>
        <w:suppressLineNumbers/>
        <w:suppressAutoHyphens/>
        <w:adjustRightInd w:val="0"/>
        <w:snapToGrid w:val="0"/>
        <w:ind w:left="0" w:firstLine="0"/>
        <w:rPr>
          <w:rFonts w:eastAsia="SimSun" w:cs="Times New Roman"/>
          <w:kern w:val="22"/>
          <w:sz w:val="24"/>
          <w:szCs w:val="24"/>
        </w:rPr>
      </w:pPr>
      <w:r>
        <w:rPr>
          <w:rFonts w:eastAsia="SimSun" w:hAnsi="SimSun" w:cs="Times New Roman" w:hint="eastAsia"/>
          <w:bCs w:val="0"/>
          <w:sz w:val="24"/>
          <w:szCs w:val="24"/>
          <w:lang w:val="zh-CN"/>
        </w:rPr>
        <w:t>执行秘书应</w:t>
      </w:r>
      <w:r w:rsidR="00141B51" w:rsidRPr="00571136">
        <w:rPr>
          <w:rFonts w:eastAsia="SimSun" w:hAnsi="SimSun" w:cs="Times New Roman" w:hint="eastAsia"/>
          <w:bCs w:val="0"/>
          <w:sz w:val="24"/>
          <w:szCs w:val="24"/>
          <w:lang w:val="zh-CN"/>
        </w:rPr>
        <w:t>：</w:t>
      </w:r>
    </w:p>
    <w:p w14:paraId="50A1CAC1" w14:textId="339C7A26" w:rsidR="00141B51" w:rsidRPr="0097763D" w:rsidRDefault="00430781" w:rsidP="00BA6AEA">
      <w:pPr>
        <w:pStyle w:val="ListParagraph"/>
        <w:numPr>
          <w:ilvl w:val="0"/>
          <w:numId w:val="14"/>
        </w:numPr>
        <w:suppressLineNumbers/>
        <w:suppressAutoHyphens/>
        <w:adjustRightInd w:val="0"/>
        <w:snapToGrid w:val="0"/>
        <w:spacing w:before="120" w:after="120"/>
        <w:ind w:left="0" w:firstLine="490"/>
        <w:contextualSpacing w:val="0"/>
        <w:rPr>
          <w:rFonts w:hAnsi="SimSun"/>
          <w:sz w:val="24"/>
          <w:lang w:val="zh-CN"/>
        </w:rPr>
      </w:pPr>
      <w:r>
        <w:rPr>
          <w:rFonts w:hAnsi="SimSun" w:hint="eastAsia"/>
          <w:sz w:val="24"/>
          <w:lang w:val="zh-CN"/>
        </w:rPr>
        <w:t>查明这些部门规划和决策所用</w:t>
      </w:r>
      <w:r w:rsidRPr="00430781">
        <w:rPr>
          <w:sz w:val="24"/>
          <w:lang w:val="zh-CN"/>
        </w:rPr>
        <w:t>——</w:t>
      </w:r>
      <w:r w:rsidRPr="0097763D">
        <w:rPr>
          <w:rFonts w:hAnsi="SimSun" w:hint="eastAsia"/>
          <w:sz w:val="24"/>
          <w:lang w:val="zh-CN"/>
        </w:rPr>
        <w:t>特别是《生物多样性公约》</w:t>
      </w:r>
      <w:r>
        <w:rPr>
          <w:rFonts w:hAnsi="SimSun" w:hint="eastAsia"/>
          <w:sz w:val="24"/>
          <w:lang w:val="zh-CN"/>
        </w:rPr>
        <w:t>条款</w:t>
      </w:r>
      <w:r w:rsidRPr="0097763D">
        <w:rPr>
          <w:rFonts w:hAnsi="SimSun" w:hint="eastAsia"/>
          <w:sz w:val="24"/>
          <w:lang w:val="zh-CN"/>
        </w:rPr>
        <w:t>和决定</w:t>
      </w:r>
      <w:r>
        <w:rPr>
          <w:rFonts w:hAnsi="SimSun" w:hint="eastAsia"/>
          <w:sz w:val="24"/>
          <w:lang w:val="zh-CN"/>
        </w:rPr>
        <w:t>所载</w:t>
      </w:r>
      <w:r w:rsidRPr="00430781">
        <w:rPr>
          <w:sz w:val="24"/>
          <w:lang w:val="zh-CN"/>
        </w:rPr>
        <w:t>——</w:t>
      </w:r>
      <w:r>
        <w:rPr>
          <w:rFonts w:hAnsi="SimSun" w:hint="eastAsia"/>
          <w:sz w:val="24"/>
          <w:lang w:val="zh-CN"/>
        </w:rPr>
        <w:t>现行</w:t>
      </w:r>
      <w:r w:rsidR="00141B51" w:rsidRPr="0097763D">
        <w:rPr>
          <w:rFonts w:hAnsi="SimSun" w:hint="eastAsia"/>
          <w:sz w:val="24"/>
          <w:lang w:val="zh-CN"/>
        </w:rPr>
        <w:t>生物多样性主流化做法、准则、方法、经验和工具以及其他战略行动；</w:t>
      </w:r>
    </w:p>
    <w:p w14:paraId="69EC1D3C" w14:textId="07F8DFED" w:rsidR="006459F0" w:rsidRDefault="006459F0" w:rsidP="00BA6AEA">
      <w:pPr>
        <w:pStyle w:val="ListParagraph"/>
        <w:numPr>
          <w:ilvl w:val="0"/>
          <w:numId w:val="14"/>
        </w:numPr>
        <w:suppressLineNumbers/>
        <w:suppressAutoHyphens/>
        <w:adjustRightInd w:val="0"/>
        <w:snapToGrid w:val="0"/>
        <w:spacing w:before="120" w:after="120"/>
        <w:ind w:left="0" w:firstLine="490"/>
        <w:contextualSpacing w:val="0"/>
        <w:rPr>
          <w:rFonts w:hAnsi="SimSun"/>
          <w:sz w:val="24"/>
          <w:lang w:val="zh-CN"/>
        </w:rPr>
      </w:pPr>
      <w:r>
        <w:rPr>
          <w:rFonts w:hAnsi="SimSun" w:hint="eastAsia"/>
          <w:sz w:val="24"/>
          <w:lang w:val="zh-CN"/>
        </w:rPr>
        <w:t>考虑《生物多样性</w:t>
      </w:r>
      <w:r w:rsidR="00430781">
        <w:rPr>
          <w:rFonts w:hAnsi="SimSun" w:hint="eastAsia"/>
          <w:sz w:val="24"/>
          <w:lang w:val="zh-CN"/>
        </w:rPr>
        <w:t>公约</w:t>
      </w:r>
      <w:r>
        <w:rPr>
          <w:rFonts w:hAnsi="SimSun" w:hint="eastAsia"/>
          <w:sz w:val="24"/>
          <w:lang w:val="zh-CN"/>
        </w:rPr>
        <w:t>》、有关伙伴组织和举措</w:t>
      </w:r>
      <w:r w:rsidRPr="009A61FA">
        <w:rPr>
          <w:rFonts w:hAnsi="SimSun" w:hint="eastAsia"/>
          <w:sz w:val="24"/>
          <w:lang w:val="zh-CN"/>
        </w:rPr>
        <w:t>的现有方案如何能够在能力建设等方面更好地为这种长期战略办法</w:t>
      </w:r>
      <w:proofErr w:type="gramStart"/>
      <w:r w:rsidRPr="009A61FA">
        <w:rPr>
          <w:rFonts w:hAnsi="SimSun" w:hint="eastAsia"/>
          <w:sz w:val="24"/>
          <w:lang w:val="zh-CN"/>
        </w:rPr>
        <w:t>作出</w:t>
      </w:r>
      <w:proofErr w:type="gramEnd"/>
      <w:r w:rsidRPr="009A61FA">
        <w:rPr>
          <w:rFonts w:hAnsi="SimSun" w:hint="eastAsia"/>
          <w:sz w:val="24"/>
          <w:lang w:val="zh-CN"/>
        </w:rPr>
        <w:t>贡献</w:t>
      </w:r>
      <w:r w:rsidRPr="0097763D">
        <w:rPr>
          <w:rFonts w:hAnsi="SimSun" w:hint="eastAsia"/>
          <w:sz w:val="24"/>
          <w:lang w:val="zh-CN"/>
        </w:rPr>
        <w:t>，</w:t>
      </w:r>
      <w:r w:rsidRPr="009A61FA">
        <w:rPr>
          <w:rFonts w:hAnsi="SimSun" w:hint="eastAsia"/>
          <w:sz w:val="24"/>
          <w:lang w:val="zh-CN"/>
        </w:rPr>
        <w:t>并查明</w:t>
      </w:r>
      <w:r w:rsidR="00BE6F71">
        <w:rPr>
          <w:rFonts w:hAnsi="SimSun" w:hint="eastAsia"/>
          <w:sz w:val="24"/>
          <w:lang w:val="zh-CN"/>
        </w:rPr>
        <w:t>对</w:t>
      </w:r>
      <w:r>
        <w:rPr>
          <w:rFonts w:hAnsi="SimSun" w:hint="eastAsia"/>
          <w:sz w:val="24"/>
          <w:lang w:val="zh-CN"/>
        </w:rPr>
        <w:t>生物多样性</w:t>
      </w:r>
      <w:r w:rsidRPr="009A61FA">
        <w:rPr>
          <w:rFonts w:hAnsi="SimSun" w:hint="eastAsia"/>
          <w:sz w:val="24"/>
          <w:lang w:val="zh-CN"/>
        </w:rPr>
        <w:t>主流</w:t>
      </w:r>
      <w:proofErr w:type="gramStart"/>
      <w:r w:rsidRPr="009A61FA">
        <w:rPr>
          <w:rFonts w:hAnsi="SimSun" w:hint="eastAsia"/>
          <w:sz w:val="24"/>
          <w:lang w:val="zh-CN"/>
        </w:rPr>
        <w:t>化重</w:t>
      </w:r>
      <w:proofErr w:type="gramEnd"/>
      <w:r w:rsidRPr="009A61FA">
        <w:rPr>
          <w:rFonts w:hAnsi="SimSun" w:hint="eastAsia"/>
          <w:sz w:val="24"/>
          <w:lang w:val="zh-CN"/>
        </w:rPr>
        <w:t>要</w:t>
      </w:r>
      <w:r w:rsidR="00BE6F71">
        <w:rPr>
          <w:rFonts w:hAnsi="SimSun" w:hint="eastAsia"/>
          <w:sz w:val="24"/>
          <w:lang w:val="zh-CN"/>
        </w:rPr>
        <w:t>的</w:t>
      </w:r>
      <w:r w:rsidRPr="009A61FA">
        <w:rPr>
          <w:rFonts w:hAnsi="SimSun" w:hint="eastAsia"/>
          <w:sz w:val="24"/>
          <w:lang w:val="zh-CN"/>
        </w:rPr>
        <w:t>工作领域存在的差距</w:t>
      </w:r>
      <w:r w:rsidRPr="0097763D">
        <w:rPr>
          <w:rFonts w:hAnsi="SimSun" w:hint="eastAsia"/>
          <w:sz w:val="24"/>
          <w:lang w:val="zh-CN"/>
        </w:rPr>
        <w:t>；</w:t>
      </w:r>
    </w:p>
    <w:p w14:paraId="222A7FCF" w14:textId="4898FF69" w:rsidR="006459F0" w:rsidRPr="0097763D" w:rsidRDefault="006459F0" w:rsidP="00BA6AEA">
      <w:pPr>
        <w:pStyle w:val="ListParagraph"/>
        <w:numPr>
          <w:ilvl w:val="0"/>
          <w:numId w:val="14"/>
        </w:numPr>
        <w:suppressLineNumbers/>
        <w:suppressAutoHyphens/>
        <w:adjustRightInd w:val="0"/>
        <w:snapToGrid w:val="0"/>
        <w:spacing w:before="120" w:after="120"/>
        <w:ind w:left="0" w:firstLine="490"/>
        <w:contextualSpacing w:val="0"/>
        <w:rPr>
          <w:rFonts w:hAnsi="SimSun"/>
          <w:sz w:val="24"/>
          <w:lang w:val="zh-CN"/>
        </w:rPr>
      </w:pPr>
      <w:r>
        <w:rPr>
          <w:rFonts w:hAnsi="SimSun" w:hint="eastAsia"/>
          <w:sz w:val="24"/>
          <w:lang w:val="zh-CN"/>
        </w:rPr>
        <w:t>继续参与</w:t>
      </w:r>
      <w:r w:rsidR="00BE6F71">
        <w:rPr>
          <w:rFonts w:hAnsi="SimSun" w:hint="eastAsia"/>
          <w:sz w:val="24"/>
          <w:lang w:val="zh-CN"/>
        </w:rPr>
        <w:t>重要</w:t>
      </w:r>
      <w:r>
        <w:rPr>
          <w:rFonts w:hAnsi="SimSun" w:hint="eastAsia"/>
          <w:sz w:val="24"/>
          <w:lang w:val="zh-CN"/>
        </w:rPr>
        <w:t>国际进程，包括《</w:t>
      </w:r>
      <w:r>
        <w:rPr>
          <w:rFonts w:hAnsi="SimSun" w:hint="eastAsia"/>
          <w:sz w:val="24"/>
          <w:lang w:val="zh-CN"/>
        </w:rPr>
        <w:t>2030</w:t>
      </w:r>
      <w:r>
        <w:rPr>
          <w:rFonts w:hAnsi="SimSun" w:hint="eastAsia"/>
          <w:sz w:val="24"/>
          <w:lang w:val="zh-CN"/>
        </w:rPr>
        <w:t>年可持续发展议程》；</w:t>
      </w:r>
    </w:p>
    <w:p w14:paraId="6D7BD65E" w14:textId="35433132" w:rsidR="006459F0" w:rsidRPr="0004265A" w:rsidRDefault="00C23166" w:rsidP="0004265A">
      <w:pPr>
        <w:pStyle w:val="Para1"/>
        <w:suppressLineNumbers/>
        <w:suppressAutoHyphens/>
        <w:adjustRightInd w:val="0"/>
        <w:snapToGrid w:val="0"/>
        <w:ind w:left="0" w:firstLine="0"/>
        <w:rPr>
          <w:rFonts w:ascii="SimSun" w:eastAsia="SimSun" w:hAnsi="SimSun"/>
          <w:sz w:val="24"/>
          <w:lang w:val="zh-CN"/>
        </w:rPr>
      </w:pPr>
      <w:r w:rsidRPr="0004265A">
        <w:rPr>
          <w:rFonts w:ascii="SimSun" w:eastAsia="SimSun" w:hAnsi="SimSun" w:hint="eastAsia"/>
          <w:sz w:val="24"/>
          <w:lang w:val="zh-CN"/>
        </w:rPr>
        <w:t>执</w:t>
      </w:r>
      <w:r w:rsidR="006459F0" w:rsidRPr="0004265A">
        <w:rPr>
          <w:rFonts w:ascii="SimSun" w:eastAsia="SimSun" w:hAnsi="SimSun" w:hint="eastAsia"/>
          <w:sz w:val="24"/>
          <w:lang w:val="zh-CN"/>
        </w:rPr>
        <w:t>行秘书</w:t>
      </w:r>
      <w:r w:rsidR="00BE6F71">
        <w:rPr>
          <w:rFonts w:ascii="SimSun" w:eastAsia="SimSun" w:hAnsi="SimSun" w:hint="eastAsia"/>
          <w:sz w:val="24"/>
          <w:lang w:val="zh-CN"/>
        </w:rPr>
        <w:t>还应在</w:t>
      </w:r>
      <w:r w:rsidR="006459F0" w:rsidRPr="0004265A">
        <w:rPr>
          <w:rFonts w:ascii="SimSun" w:eastAsia="SimSun" w:hAnsi="SimSun" w:hint="eastAsia"/>
          <w:sz w:val="24"/>
          <w:lang w:val="zh-CN"/>
        </w:rPr>
        <w:t>考虑到上文第5段</w:t>
      </w:r>
      <w:r w:rsidR="00BE6F71">
        <w:rPr>
          <w:rFonts w:ascii="SimSun" w:eastAsia="SimSun" w:hAnsi="SimSun" w:hint="eastAsia"/>
          <w:sz w:val="24"/>
          <w:lang w:val="zh-CN"/>
        </w:rPr>
        <w:t>以及</w:t>
      </w:r>
      <w:r w:rsidR="006459F0" w:rsidRPr="0004265A">
        <w:rPr>
          <w:rFonts w:ascii="SimSun" w:eastAsia="SimSun" w:hAnsi="SimSun" w:hint="eastAsia"/>
          <w:sz w:val="24"/>
          <w:lang w:val="zh-CN"/>
        </w:rPr>
        <w:t>生物多样性主流化非正式咨询小组和主席团</w:t>
      </w:r>
      <w:r w:rsidR="00BE6F71">
        <w:rPr>
          <w:rFonts w:ascii="SimSun" w:eastAsia="SimSun" w:hAnsi="SimSun" w:hint="eastAsia"/>
          <w:sz w:val="24"/>
          <w:lang w:val="zh-CN"/>
        </w:rPr>
        <w:t>的</w:t>
      </w:r>
      <w:r w:rsidR="006459F0" w:rsidRPr="0004265A">
        <w:rPr>
          <w:rFonts w:ascii="SimSun" w:eastAsia="SimSun" w:hAnsi="SimSun" w:hint="eastAsia"/>
          <w:sz w:val="24"/>
          <w:lang w:val="zh-CN"/>
        </w:rPr>
        <w:t>咨询意见</w:t>
      </w:r>
      <w:r w:rsidR="00BE6F71">
        <w:rPr>
          <w:rFonts w:ascii="SimSun" w:eastAsia="SimSun" w:hAnsi="SimSun" w:hint="eastAsia"/>
          <w:sz w:val="24"/>
          <w:lang w:val="zh-CN"/>
        </w:rPr>
        <w:t>的基础上</w:t>
      </w:r>
      <w:r w:rsidR="006459F0" w:rsidRPr="0004265A">
        <w:rPr>
          <w:rFonts w:ascii="SimSun" w:eastAsia="SimSun" w:hAnsi="SimSun" w:hint="eastAsia"/>
          <w:sz w:val="24"/>
          <w:lang w:val="zh-CN"/>
        </w:rPr>
        <w:t>，</w:t>
      </w:r>
      <w:r w:rsidR="00444DD6">
        <w:rPr>
          <w:rFonts w:ascii="SimSun" w:eastAsia="SimSun" w:hAnsi="SimSun" w:hint="eastAsia"/>
          <w:sz w:val="24"/>
          <w:lang w:val="zh-CN"/>
        </w:rPr>
        <w:t>设计这样一个</w:t>
      </w:r>
      <w:r w:rsidR="006459F0" w:rsidRPr="0004265A">
        <w:rPr>
          <w:rFonts w:ascii="SimSun" w:eastAsia="SimSun" w:hAnsi="SimSun" w:hint="eastAsia"/>
          <w:sz w:val="24"/>
          <w:lang w:val="zh-CN"/>
        </w:rPr>
        <w:t>生物多样性</w:t>
      </w:r>
      <w:r w:rsidR="00444DD6">
        <w:rPr>
          <w:rFonts w:ascii="SimSun" w:eastAsia="SimSun" w:hAnsi="SimSun" w:hint="eastAsia"/>
          <w:sz w:val="24"/>
          <w:lang w:val="zh-CN"/>
        </w:rPr>
        <w:t>主流</w:t>
      </w:r>
      <w:proofErr w:type="gramStart"/>
      <w:r w:rsidR="00444DD6">
        <w:rPr>
          <w:rFonts w:ascii="SimSun" w:eastAsia="SimSun" w:hAnsi="SimSun" w:hint="eastAsia"/>
          <w:sz w:val="24"/>
          <w:lang w:val="zh-CN"/>
        </w:rPr>
        <w:t>化</w:t>
      </w:r>
      <w:r w:rsidR="006459F0" w:rsidRPr="0004265A">
        <w:rPr>
          <w:rFonts w:ascii="SimSun" w:eastAsia="SimSun" w:hAnsi="SimSun" w:hint="eastAsia"/>
          <w:sz w:val="24"/>
          <w:lang w:val="zh-CN"/>
        </w:rPr>
        <w:t>长期</w:t>
      </w:r>
      <w:proofErr w:type="gramEnd"/>
      <w:r w:rsidR="006459F0" w:rsidRPr="0004265A">
        <w:rPr>
          <w:rFonts w:ascii="SimSun" w:eastAsia="SimSun" w:hAnsi="SimSun" w:hint="eastAsia"/>
          <w:sz w:val="24"/>
          <w:lang w:val="zh-CN"/>
        </w:rPr>
        <w:t>战略</w:t>
      </w:r>
      <w:r w:rsidR="00BE6F71">
        <w:rPr>
          <w:rFonts w:ascii="SimSun" w:eastAsia="SimSun" w:hAnsi="SimSun" w:hint="eastAsia"/>
          <w:sz w:val="24"/>
          <w:lang w:val="zh-CN"/>
        </w:rPr>
        <w:t>办法</w:t>
      </w:r>
      <w:r w:rsidR="006459F0" w:rsidRPr="0004265A">
        <w:rPr>
          <w:rFonts w:ascii="SimSun" w:eastAsia="SimSun" w:hAnsi="SimSun" w:hint="eastAsia"/>
          <w:sz w:val="24"/>
          <w:lang w:val="zh-CN"/>
        </w:rPr>
        <w:t>，作为2020年后生物多样性框架的关键要素 ，其中包括以下领域和行动：</w:t>
      </w:r>
    </w:p>
    <w:p w14:paraId="42DBCB22" w14:textId="2F59E5FD" w:rsidR="0066350A" w:rsidRPr="00A93372" w:rsidRDefault="00C13DA2"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Pr>
          <w:rFonts w:hAnsi="SimSun" w:hint="eastAsia"/>
          <w:sz w:val="24"/>
          <w:lang w:val="zh-CN"/>
        </w:rPr>
        <w:t>审视</w:t>
      </w:r>
      <w:r w:rsidR="0066350A" w:rsidRPr="00A93372">
        <w:rPr>
          <w:rFonts w:hAnsi="SimSun" w:hint="eastAsia"/>
          <w:sz w:val="24"/>
          <w:lang w:val="zh-CN"/>
        </w:rPr>
        <w:t>业已</w:t>
      </w:r>
      <w:r w:rsidR="00DF3346">
        <w:rPr>
          <w:rFonts w:hAnsi="SimSun" w:hint="eastAsia"/>
          <w:sz w:val="24"/>
          <w:lang w:val="zh-CN"/>
        </w:rPr>
        <w:t>在</w:t>
      </w:r>
      <w:r w:rsidR="00DF3346" w:rsidRPr="00A93372">
        <w:rPr>
          <w:rFonts w:hAnsi="SimSun" w:hint="eastAsia"/>
          <w:sz w:val="24"/>
          <w:lang w:val="zh-CN"/>
        </w:rPr>
        <w:t>教育、国家立法和政策</w:t>
      </w:r>
      <w:r w:rsidR="00DF3346">
        <w:rPr>
          <w:rFonts w:hAnsi="SimSun" w:hint="eastAsia"/>
          <w:sz w:val="24"/>
          <w:lang w:val="zh-CN"/>
        </w:rPr>
        <w:t>等战略工具中</w:t>
      </w:r>
      <w:r w:rsidR="0066350A" w:rsidRPr="00A93372">
        <w:rPr>
          <w:rFonts w:hAnsi="SimSun" w:hint="eastAsia"/>
          <w:sz w:val="24"/>
          <w:lang w:val="zh-CN"/>
        </w:rPr>
        <w:t>采用的不同</w:t>
      </w:r>
      <w:r w:rsidR="00141B51" w:rsidRPr="00A93372">
        <w:rPr>
          <w:rFonts w:hAnsi="SimSun" w:hint="eastAsia"/>
          <w:sz w:val="24"/>
          <w:lang w:val="zh-CN"/>
        </w:rPr>
        <w:t>主流化</w:t>
      </w:r>
      <w:r w:rsidR="0066350A" w:rsidRPr="00A93372">
        <w:rPr>
          <w:rFonts w:hAnsi="SimSun" w:hint="eastAsia"/>
          <w:sz w:val="24"/>
          <w:lang w:val="zh-CN"/>
        </w:rPr>
        <w:t>做法的有效性以及扩大其使用的步骤；</w:t>
      </w:r>
    </w:p>
    <w:p w14:paraId="050CC247" w14:textId="26D8DC17" w:rsidR="00C23166" w:rsidRPr="00A93372" w:rsidDel="0066350A" w:rsidRDefault="00C23166"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研究和分析缔约方使用主流化办法的程度，查明主要差距、障碍和挑战；</w:t>
      </w:r>
    </w:p>
    <w:p w14:paraId="4D5DDA24" w14:textId="17D7F059" w:rsidR="00D72453" w:rsidRPr="00A93372" w:rsidRDefault="00D34754"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根据第</w:t>
      </w:r>
      <w:r w:rsidRPr="00A93372">
        <w:rPr>
          <w:rFonts w:hAnsi="SimSun" w:hint="eastAsia"/>
          <w:sz w:val="24"/>
          <w:lang w:val="zh-CN"/>
        </w:rPr>
        <w:t>X/3</w:t>
      </w:r>
      <w:r w:rsidRPr="00A93372">
        <w:rPr>
          <w:rFonts w:hAnsi="SimSun" w:hint="eastAsia"/>
          <w:sz w:val="24"/>
          <w:lang w:val="zh-CN"/>
        </w:rPr>
        <w:t>号决定</w:t>
      </w:r>
      <w:r w:rsidRPr="00DF3346">
        <w:rPr>
          <w:sz w:val="24"/>
          <w:lang w:val="zh-CN"/>
        </w:rPr>
        <w:t>第</w:t>
      </w:r>
      <w:r w:rsidRPr="00DF3346">
        <w:rPr>
          <w:sz w:val="24"/>
          <w:lang w:val="zh-CN"/>
        </w:rPr>
        <w:t>9</w:t>
      </w:r>
      <w:r w:rsidRPr="00DF3346">
        <w:rPr>
          <w:sz w:val="24"/>
          <w:lang w:val="zh-CN"/>
        </w:rPr>
        <w:t>（</w:t>
      </w:r>
      <w:r w:rsidRPr="00DF3346">
        <w:rPr>
          <w:sz w:val="24"/>
          <w:lang w:val="zh-CN"/>
        </w:rPr>
        <w:t>b</w:t>
      </w:r>
      <w:r w:rsidRPr="00DF3346">
        <w:rPr>
          <w:sz w:val="24"/>
          <w:lang w:val="zh-CN"/>
        </w:rPr>
        <w:t>）（</w:t>
      </w:r>
      <w:r w:rsidR="00DF3346" w:rsidRPr="00DF3346">
        <w:rPr>
          <w:sz w:val="24"/>
          <w:lang w:val="zh-CN"/>
        </w:rPr>
        <w:t>二</w:t>
      </w:r>
      <w:r w:rsidRPr="00DF3346">
        <w:rPr>
          <w:sz w:val="24"/>
          <w:lang w:val="zh-CN"/>
        </w:rPr>
        <w:t>）</w:t>
      </w:r>
      <w:r w:rsidRPr="00A93372">
        <w:rPr>
          <w:rFonts w:hAnsi="SimSun" w:hint="eastAsia"/>
          <w:sz w:val="24"/>
          <w:lang w:val="zh-CN"/>
        </w:rPr>
        <w:t>段，</w:t>
      </w:r>
      <w:r w:rsidR="00141B51" w:rsidRPr="00A93372">
        <w:rPr>
          <w:rFonts w:hAnsi="SimSun" w:hint="eastAsia"/>
          <w:sz w:val="24"/>
          <w:lang w:val="zh-CN"/>
        </w:rPr>
        <w:t>促进有关生物多样性和生态系统功能和服务</w:t>
      </w:r>
      <w:r w:rsidRPr="00A93372">
        <w:rPr>
          <w:rFonts w:hAnsi="SimSun" w:hint="eastAsia"/>
          <w:sz w:val="24"/>
          <w:lang w:val="zh-CN"/>
        </w:rPr>
        <w:t>的重要性和价值</w:t>
      </w:r>
      <w:r w:rsidR="00141B51" w:rsidRPr="00A93372">
        <w:rPr>
          <w:rFonts w:hAnsi="SimSun" w:hint="eastAsia"/>
          <w:sz w:val="24"/>
          <w:lang w:val="zh-CN"/>
        </w:rPr>
        <w:t>内在化的努力</w:t>
      </w:r>
      <w:r w:rsidR="00141B51" w:rsidRPr="00A93372">
        <w:rPr>
          <w:rFonts w:hAnsi="SimSun" w:hint="eastAsia"/>
          <w:sz w:val="24"/>
          <w:lang w:val="zh-CN"/>
        </w:rPr>
        <w:t>;</w:t>
      </w:r>
    </w:p>
    <w:p w14:paraId="0AE2286C" w14:textId="48A32DD4" w:rsidR="00141B51" w:rsidRPr="00A93372" w:rsidRDefault="00141B51"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促进制定和</w:t>
      </w:r>
      <w:r w:rsidR="00DF3346">
        <w:rPr>
          <w:rFonts w:hAnsi="SimSun" w:hint="eastAsia"/>
          <w:sz w:val="24"/>
          <w:lang w:val="zh-CN"/>
        </w:rPr>
        <w:t>应用</w:t>
      </w:r>
      <w:r w:rsidRPr="00A93372">
        <w:rPr>
          <w:rFonts w:hAnsi="SimSun" w:hint="eastAsia"/>
          <w:sz w:val="24"/>
          <w:lang w:val="zh-CN"/>
        </w:rPr>
        <w:t>主</w:t>
      </w:r>
      <w:bookmarkStart w:id="3" w:name="_GoBack"/>
      <w:bookmarkEnd w:id="3"/>
      <w:r w:rsidRPr="00A93372">
        <w:rPr>
          <w:rFonts w:hAnsi="SimSun" w:hint="eastAsia"/>
          <w:sz w:val="24"/>
          <w:lang w:val="zh-CN"/>
        </w:rPr>
        <w:t>流化办法的</w:t>
      </w:r>
      <w:r w:rsidR="00C23166" w:rsidRPr="00A93372">
        <w:rPr>
          <w:rFonts w:hAnsi="SimSun" w:hint="eastAsia"/>
          <w:sz w:val="24"/>
          <w:lang w:val="zh-CN"/>
        </w:rPr>
        <w:t>科学</w:t>
      </w:r>
      <w:r w:rsidRPr="00A93372">
        <w:rPr>
          <w:rFonts w:hAnsi="SimSun" w:hint="eastAsia"/>
          <w:sz w:val="24"/>
          <w:lang w:val="zh-CN"/>
        </w:rPr>
        <w:t>指标的努力；</w:t>
      </w:r>
    </w:p>
    <w:p w14:paraId="213567CA" w14:textId="3CE81DB5" w:rsidR="00141B51" w:rsidRPr="00A93372" w:rsidRDefault="00DF3346"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Pr>
          <w:rFonts w:hAnsi="SimSun" w:hint="eastAsia"/>
          <w:sz w:val="24"/>
          <w:lang w:val="zh-CN"/>
        </w:rPr>
        <w:t>查明</w:t>
      </w:r>
      <w:r w:rsidR="00C23166" w:rsidRPr="00A93372">
        <w:rPr>
          <w:rFonts w:hAnsi="SimSun" w:hint="eastAsia"/>
          <w:sz w:val="24"/>
          <w:lang w:val="zh-CN"/>
        </w:rPr>
        <w:t>区域和次区域</w:t>
      </w:r>
      <w:r>
        <w:rPr>
          <w:rFonts w:hAnsi="SimSun" w:hint="eastAsia"/>
          <w:sz w:val="24"/>
          <w:lang w:val="zh-CN"/>
        </w:rPr>
        <w:t>层面</w:t>
      </w:r>
      <w:r w:rsidR="00C23166" w:rsidRPr="00A93372">
        <w:rPr>
          <w:rFonts w:hAnsi="SimSun" w:hint="eastAsia"/>
          <w:sz w:val="24"/>
          <w:lang w:val="zh-CN"/>
        </w:rPr>
        <w:t>生物多样性</w:t>
      </w:r>
      <w:r>
        <w:rPr>
          <w:rFonts w:hAnsi="SimSun" w:hint="eastAsia"/>
          <w:sz w:val="24"/>
          <w:lang w:val="zh-CN"/>
        </w:rPr>
        <w:t>主流化</w:t>
      </w:r>
      <w:r w:rsidR="00C23166" w:rsidRPr="00A93372">
        <w:rPr>
          <w:rFonts w:hAnsi="SimSun" w:hint="eastAsia"/>
          <w:sz w:val="24"/>
          <w:lang w:val="zh-CN"/>
        </w:rPr>
        <w:t>能力建设和培训需求</w:t>
      </w:r>
      <w:r w:rsidR="00141B51" w:rsidRPr="00A93372">
        <w:rPr>
          <w:rFonts w:hAnsi="SimSun" w:hint="eastAsia"/>
          <w:sz w:val="24"/>
          <w:lang w:val="zh-CN"/>
        </w:rPr>
        <w:t>；</w:t>
      </w:r>
    </w:p>
    <w:p w14:paraId="18DB7ED6" w14:textId="7FCCCFC0" w:rsidR="00182A93" w:rsidRPr="00A93372" w:rsidRDefault="00182A93"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查明</w:t>
      </w:r>
      <w:r w:rsidR="00DF3346" w:rsidRPr="00A93372">
        <w:rPr>
          <w:rFonts w:hAnsi="SimSun" w:hint="eastAsia"/>
          <w:sz w:val="24"/>
          <w:lang w:val="zh-CN"/>
        </w:rPr>
        <w:t>促进主流化</w:t>
      </w:r>
      <w:r w:rsidR="00DF3346">
        <w:rPr>
          <w:rFonts w:hAnsi="SimSun" w:hint="eastAsia"/>
          <w:sz w:val="24"/>
          <w:lang w:val="zh-CN"/>
        </w:rPr>
        <w:t>的</w:t>
      </w:r>
      <w:r w:rsidR="00DF3346" w:rsidRPr="00A93372">
        <w:rPr>
          <w:rFonts w:hAnsi="SimSun" w:hint="eastAsia"/>
          <w:sz w:val="24"/>
          <w:lang w:val="zh-CN"/>
        </w:rPr>
        <w:t>科技合作</w:t>
      </w:r>
      <w:r w:rsidRPr="00A93372">
        <w:rPr>
          <w:rFonts w:hAnsi="SimSun" w:hint="eastAsia"/>
          <w:sz w:val="24"/>
          <w:lang w:val="zh-CN"/>
        </w:rPr>
        <w:t>、</w:t>
      </w:r>
      <w:r w:rsidR="00DF3346">
        <w:rPr>
          <w:rFonts w:hAnsi="SimSun" w:hint="eastAsia"/>
          <w:sz w:val="24"/>
          <w:lang w:val="zh-CN"/>
        </w:rPr>
        <w:t>财务</w:t>
      </w:r>
      <w:r w:rsidRPr="00A93372">
        <w:rPr>
          <w:rFonts w:hAnsi="SimSun" w:hint="eastAsia"/>
          <w:sz w:val="24"/>
          <w:lang w:val="zh-CN"/>
        </w:rPr>
        <w:t>支持和技术转让的机会；</w:t>
      </w:r>
    </w:p>
    <w:p w14:paraId="379D920A" w14:textId="6F4AF38E" w:rsidR="00141B51" w:rsidRPr="00A93372" w:rsidRDefault="00141B51"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lastRenderedPageBreak/>
        <w:t>查明发展新伙伴关系</w:t>
      </w:r>
      <w:r w:rsidR="00182A93" w:rsidRPr="00A93372">
        <w:rPr>
          <w:rFonts w:hAnsi="SimSun" w:hint="eastAsia"/>
          <w:sz w:val="24"/>
          <w:lang w:val="zh-CN"/>
        </w:rPr>
        <w:t>和</w:t>
      </w:r>
      <w:r w:rsidRPr="00A93372">
        <w:rPr>
          <w:rFonts w:hAnsi="SimSun" w:hint="eastAsia"/>
          <w:sz w:val="24"/>
          <w:lang w:val="zh-CN"/>
        </w:rPr>
        <w:t>加强现有伙伴关系</w:t>
      </w:r>
      <w:r w:rsidR="00182A93" w:rsidRPr="00A93372">
        <w:rPr>
          <w:rFonts w:hAnsi="SimSun" w:hint="eastAsia"/>
          <w:sz w:val="24"/>
          <w:lang w:val="zh-CN"/>
        </w:rPr>
        <w:t>的机会</w:t>
      </w:r>
      <w:r w:rsidRPr="00A93372">
        <w:rPr>
          <w:rFonts w:hAnsi="SimSun" w:hint="eastAsia"/>
          <w:sz w:val="24"/>
          <w:lang w:val="zh-CN"/>
        </w:rPr>
        <w:t>，以</w:t>
      </w:r>
      <w:r w:rsidR="00182A93" w:rsidRPr="00A93372">
        <w:rPr>
          <w:rFonts w:hAnsi="SimSun" w:hint="eastAsia"/>
          <w:sz w:val="24"/>
          <w:lang w:val="zh-CN"/>
        </w:rPr>
        <w:t>实现</w:t>
      </w:r>
      <w:r w:rsidRPr="00A93372">
        <w:rPr>
          <w:rFonts w:hAnsi="SimSun" w:hint="eastAsia"/>
          <w:sz w:val="24"/>
          <w:lang w:val="zh-CN"/>
        </w:rPr>
        <w:t>生物多样性主流化</w:t>
      </w:r>
      <w:r w:rsidR="00182A93" w:rsidRPr="00A93372">
        <w:rPr>
          <w:rFonts w:hAnsi="SimSun" w:hint="eastAsia"/>
          <w:sz w:val="24"/>
          <w:lang w:val="zh-CN"/>
        </w:rPr>
        <w:t>的进一步进展</w:t>
      </w:r>
      <w:r w:rsidRPr="00A93372">
        <w:rPr>
          <w:rFonts w:hAnsi="SimSun" w:hint="eastAsia"/>
          <w:sz w:val="24"/>
          <w:lang w:val="zh-CN"/>
        </w:rPr>
        <w:t>；</w:t>
      </w:r>
    </w:p>
    <w:p w14:paraId="32F84940" w14:textId="3DAB9B5F" w:rsidR="00141B51" w:rsidRPr="00A93372" w:rsidRDefault="00141B51"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查明国家</w:t>
      </w:r>
      <w:r w:rsidR="009065A8">
        <w:rPr>
          <w:rFonts w:hAnsi="SimSun" w:hint="eastAsia"/>
          <w:sz w:val="24"/>
          <w:lang w:val="zh-CN"/>
        </w:rPr>
        <w:t>层面</w:t>
      </w:r>
      <w:r w:rsidRPr="00A93372">
        <w:rPr>
          <w:rFonts w:hAnsi="SimSun" w:hint="eastAsia"/>
          <w:sz w:val="24"/>
          <w:lang w:val="zh-CN"/>
        </w:rPr>
        <w:t>生物多样性主流</w:t>
      </w:r>
      <w:proofErr w:type="gramStart"/>
      <w:r w:rsidRPr="00A93372">
        <w:rPr>
          <w:rFonts w:hAnsi="SimSun" w:hint="eastAsia"/>
          <w:sz w:val="24"/>
          <w:lang w:val="zh-CN"/>
        </w:rPr>
        <w:t>化行动</w:t>
      </w:r>
      <w:proofErr w:type="gramEnd"/>
      <w:r w:rsidRPr="00A93372">
        <w:rPr>
          <w:rFonts w:hAnsi="SimSun" w:hint="eastAsia"/>
          <w:sz w:val="24"/>
          <w:lang w:val="zh-CN"/>
        </w:rPr>
        <w:t>执行情况的可能</w:t>
      </w:r>
      <w:r w:rsidR="009065A8">
        <w:rPr>
          <w:rFonts w:hAnsi="SimSun" w:hint="eastAsia"/>
          <w:sz w:val="24"/>
          <w:lang w:val="zh-CN"/>
        </w:rPr>
        <w:t>监测</w:t>
      </w:r>
      <w:r w:rsidRPr="00A93372">
        <w:rPr>
          <w:rFonts w:hAnsi="SimSun" w:hint="eastAsia"/>
          <w:sz w:val="24"/>
          <w:lang w:val="zh-CN"/>
        </w:rPr>
        <w:t>机制；</w:t>
      </w:r>
    </w:p>
    <w:p w14:paraId="7A1ED7E4" w14:textId="7B7467AC" w:rsidR="00141B51" w:rsidRPr="00A93372" w:rsidRDefault="00141B51" w:rsidP="00BA6AEA">
      <w:pPr>
        <w:pStyle w:val="ListParagraph"/>
        <w:numPr>
          <w:ilvl w:val="0"/>
          <w:numId w:val="47"/>
        </w:numPr>
        <w:suppressLineNumbers/>
        <w:suppressAutoHyphens/>
        <w:adjustRightInd w:val="0"/>
        <w:spacing w:before="120" w:after="120" w:line="240" w:lineRule="atLeast"/>
        <w:ind w:left="0" w:firstLine="490"/>
        <w:contextualSpacing w:val="0"/>
        <w:rPr>
          <w:rFonts w:hAnsi="SimSun"/>
          <w:sz w:val="24"/>
          <w:lang w:val="zh-CN"/>
        </w:rPr>
      </w:pPr>
      <w:r w:rsidRPr="00A93372">
        <w:rPr>
          <w:rFonts w:hAnsi="SimSun" w:hint="eastAsia"/>
          <w:sz w:val="24"/>
          <w:lang w:val="zh-CN"/>
        </w:rPr>
        <w:t>设计</w:t>
      </w:r>
      <w:r w:rsidR="009065A8">
        <w:rPr>
          <w:rFonts w:hAnsi="SimSun" w:hint="eastAsia"/>
          <w:sz w:val="24"/>
          <w:lang w:val="zh-CN"/>
        </w:rPr>
        <w:t>一个</w:t>
      </w:r>
      <w:r w:rsidRPr="00A93372">
        <w:rPr>
          <w:rFonts w:hAnsi="SimSun" w:hint="eastAsia"/>
          <w:sz w:val="24"/>
          <w:lang w:val="zh-CN"/>
        </w:rPr>
        <w:t>推动企业和金融部门参与生物多样性主流化的战略；</w:t>
      </w:r>
    </w:p>
    <w:p w14:paraId="0C4D3626" w14:textId="6135B9D2"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查明与生物多样性主流</w:t>
      </w:r>
      <w:proofErr w:type="gramStart"/>
      <w:r w:rsidRPr="009A61FA">
        <w:rPr>
          <w:rFonts w:hAnsi="SimSun" w:hint="eastAsia"/>
          <w:sz w:val="24"/>
          <w:szCs w:val="24"/>
          <w:lang w:val="zh-CN"/>
        </w:rPr>
        <w:t>化有关</w:t>
      </w:r>
      <w:proofErr w:type="gramEnd"/>
      <w:r w:rsidRPr="009A61FA">
        <w:rPr>
          <w:rFonts w:hAnsi="SimSun" w:hint="eastAsia"/>
          <w:sz w:val="24"/>
          <w:szCs w:val="24"/>
          <w:lang w:val="zh-CN"/>
        </w:rPr>
        <w:t>的</w:t>
      </w:r>
      <w:r>
        <w:rPr>
          <w:rFonts w:hAnsi="SimSun" w:hint="eastAsia"/>
          <w:sz w:val="24"/>
          <w:szCs w:val="24"/>
          <w:lang w:val="zh-CN"/>
        </w:rPr>
        <w:t>具有成本效益的</w:t>
      </w:r>
      <w:r w:rsidRPr="009A61FA">
        <w:rPr>
          <w:rFonts w:hAnsi="SimSun" w:hint="eastAsia"/>
          <w:sz w:val="24"/>
          <w:szCs w:val="24"/>
          <w:lang w:val="zh-CN"/>
        </w:rPr>
        <w:t>做法、准则、方法、经验和工具以及其他战略行动</w:t>
      </w:r>
      <w:r w:rsidRPr="009A61FA">
        <w:rPr>
          <w:rFonts w:hAnsi="SimSun" w:hint="eastAsia"/>
          <w:sz w:val="24"/>
          <w:szCs w:val="24"/>
        </w:rPr>
        <w:t>，</w:t>
      </w:r>
      <w:r w:rsidRPr="009A61FA">
        <w:rPr>
          <w:rFonts w:hAnsi="SimSun" w:hint="eastAsia"/>
          <w:sz w:val="24"/>
          <w:szCs w:val="24"/>
          <w:lang w:val="zh-CN"/>
        </w:rPr>
        <w:t>以便加强《公约》的执行</w:t>
      </w:r>
      <w:r w:rsidRPr="009A61FA">
        <w:rPr>
          <w:rFonts w:hAnsi="SimSun" w:hint="eastAsia"/>
          <w:sz w:val="24"/>
          <w:szCs w:val="24"/>
        </w:rPr>
        <w:t>；</w:t>
      </w:r>
    </w:p>
    <w:p w14:paraId="09230E13" w14:textId="1D2CB149"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kern w:val="22"/>
          <w:sz w:val="24"/>
          <w:szCs w:val="24"/>
          <w:lang w:val="zh-CN"/>
        </w:rPr>
        <w:t>查明国家</w:t>
      </w:r>
      <w:r w:rsidR="009065A8">
        <w:rPr>
          <w:rFonts w:hAnsi="SimSun" w:hint="eastAsia"/>
          <w:kern w:val="22"/>
          <w:sz w:val="24"/>
          <w:szCs w:val="24"/>
          <w:lang w:val="zh-CN"/>
        </w:rPr>
        <w:t>级</w:t>
      </w:r>
      <w:r w:rsidRPr="009A61FA">
        <w:rPr>
          <w:rFonts w:hAnsi="SimSun" w:hint="eastAsia"/>
          <w:kern w:val="22"/>
          <w:sz w:val="24"/>
          <w:szCs w:val="24"/>
          <w:lang w:val="zh-CN"/>
        </w:rPr>
        <w:t>法规、进程、政策和方案中阻碍生物多样性主流化的障碍</w:t>
      </w:r>
      <w:r w:rsidRPr="009A61FA">
        <w:rPr>
          <w:rFonts w:hAnsi="SimSun" w:hint="eastAsia"/>
          <w:kern w:val="22"/>
          <w:sz w:val="24"/>
          <w:szCs w:val="24"/>
        </w:rPr>
        <w:t>；</w:t>
      </w:r>
    </w:p>
    <w:p w14:paraId="20DFA035" w14:textId="6BC1ECAB"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查明克服生物多样性主流化障碍的备选办法和解决办法</w:t>
      </w:r>
      <w:r w:rsidRPr="009A61FA">
        <w:rPr>
          <w:rFonts w:hAnsi="SimSun" w:hint="eastAsia"/>
          <w:sz w:val="24"/>
          <w:szCs w:val="24"/>
        </w:rPr>
        <w:t>；</w:t>
      </w:r>
    </w:p>
    <w:p w14:paraId="3E11D8A9" w14:textId="77777777"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查明落实这些行动的关键任务以及面临的挑战和差距</w:t>
      </w:r>
      <w:r w:rsidRPr="009A61FA">
        <w:rPr>
          <w:rFonts w:hAnsi="SimSun" w:hint="eastAsia"/>
          <w:sz w:val="24"/>
          <w:szCs w:val="24"/>
        </w:rPr>
        <w:t>；</w:t>
      </w:r>
    </w:p>
    <w:p w14:paraId="4DB1A934" w14:textId="77777777"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建议优先行动、时限和相关行为体；</w:t>
      </w:r>
    </w:p>
    <w:p w14:paraId="33B5199E" w14:textId="073CA8DF" w:rsidR="00182A93" w:rsidRPr="009A61FA"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查明可能需要</w:t>
      </w:r>
      <w:proofErr w:type="gramStart"/>
      <w:r w:rsidR="009065A8">
        <w:rPr>
          <w:rFonts w:hAnsi="SimSun" w:hint="eastAsia"/>
          <w:sz w:val="24"/>
          <w:szCs w:val="24"/>
          <w:lang w:val="zh-CN"/>
        </w:rPr>
        <w:t>作出</w:t>
      </w:r>
      <w:r w:rsidRPr="009A61FA">
        <w:rPr>
          <w:rFonts w:hAnsi="SimSun" w:hint="eastAsia"/>
          <w:sz w:val="24"/>
          <w:szCs w:val="24"/>
          <w:lang w:val="zh-CN"/>
        </w:rPr>
        <w:t>额外</w:t>
      </w:r>
      <w:r w:rsidR="009065A8">
        <w:rPr>
          <w:rFonts w:hAnsi="SimSun" w:hint="eastAsia"/>
          <w:sz w:val="24"/>
          <w:szCs w:val="24"/>
          <w:lang w:val="zh-CN"/>
        </w:rPr>
        <w:t>努</w:t>
      </w:r>
      <w:proofErr w:type="gramEnd"/>
      <w:r w:rsidR="009065A8">
        <w:rPr>
          <w:rFonts w:hAnsi="SimSun" w:hint="eastAsia"/>
          <w:sz w:val="24"/>
          <w:szCs w:val="24"/>
          <w:lang w:val="zh-CN"/>
        </w:rPr>
        <w:t>力以进一步推动</w:t>
      </w:r>
      <w:r w:rsidRPr="009A61FA">
        <w:rPr>
          <w:rFonts w:hAnsi="SimSun" w:hint="eastAsia"/>
          <w:sz w:val="24"/>
          <w:szCs w:val="24"/>
          <w:lang w:val="zh-CN"/>
        </w:rPr>
        <w:t>《公约》下主流化工作</w:t>
      </w:r>
      <w:r w:rsidR="009065A8">
        <w:rPr>
          <w:rFonts w:hAnsi="SimSun" w:hint="eastAsia"/>
          <w:sz w:val="24"/>
          <w:szCs w:val="24"/>
          <w:lang w:val="zh-CN"/>
        </w:rPr>
        <w:t>的</w:t>
      </w:r>
      <w:r w:rsidR="00190341">
        <w:rPr>
          <w:rFonts w:hAnsi="SimSun" w:hint="eastAsia"/>
          <w:sz w:val="24"/>
          <w:szCs w:val="24"/>
          <w:lang w:val="zh-CN"/>
        </w:rPr>
        <w:t>领域</w:t>
      </w:r>
      <w:r w:rsidRPr="009A61FA">
        <w:rPr>
          <w:rFonts w:hAnsi="SimSun" w:hint="eastAsia"/>
          <w:sz w:val="24"/>
          <w:szCs w:val="24"/>
        </w:rPr>
        <w:t>；</w:t>
      </w:r>
    </w:p>
    <w:p w14:paraId="45A48130" w14:textId="66F8C79B" w:rsidR="00182A93" w:rsidRPr="006F076F" w:rsidRDefault="00182A93" w:rsidP="00BA6AEA">
      <w:pPr>
        <w:pStyle w:val="Para2"/>
        <w:numPr>
          <w:ilvl w:val="0"/>
          <w:numId w:val="47"/>
        </w:numPr>
        <w:suppressLineNumbers/>
        <w:suppressAutoHyphens/>
        <w:autoSpaceDE/>
        <w:autoSpaceDN/>
        <w:adjustRightInd w:val="0"/>
        <w:spacing w:line="240" w:lineRule="atLeast"/>
        <w:ind w:left="0" w:firstLine="490"/>
        <w:rPr>
          <w:kern w:val="22"/>
          <w:sz w:val="24"/>
          <w:szCs w:val="24"/>
        </w:rPr>
      </w:pPr>
      <w:r w:rsidRPr="009A61FA">
        <w:rPr>
          <w:rFonts w:hAnsi="SimSun" w:hint="eastAsia"/>
          <w:sz w:val="24"/>
          <w:szCs w:val="24"/>
          <w:lang w:val="zh-CN"/>
        </w:rPr>
        <w:t>提</w:t>
      </w:r>
      <w:r w:rsidR="00190341">
        <w:rPr>
          <w:rFonts w:hAnsi="SimSun" w:hint="eastAsia"/>
          <w:sz w:val="24"/>
          <w:szCs w:val="24"/>
          <w:lang w:val="zh-CN"/>
        </w:rPr>
        <w:t>出</w:t>
      </w:r>
      <w:r w:rsidRPr="009A61FA">
        <w:rPr>
          <w:rFonts w:hAnsi="SimSun" w:hint="eastAsia"/>
          <w:sz w:val="24"/>
          <w:szCs w:val="24"/>
          <w:lang w:val="zh-CN"/>
        </w:rPr>
        <w:t>任何其他相关建议</w:t>
      </w:r>
      <w:r w:rsidRPr="009A61FA">
        <w:rPr>
          <w:rFonts w:hAnsi="SimSun" w:hint="eastAsia"/>
          <w:sz w:val="24"/>
          <w:szCs w:val="24"/>
        </w:rPr>
        <w:t>，</w:t>
      </w:r>
      <w:r w:rsidRPr="009A61FA">
        <w:rPr>
          <w:rFonts w:hAnsi="SimSun" w:hint="eastAsia"/>
          <w:sz w:val="24"/>
          <w:szCs w:val="24"/>
          <w:lang w:val="zh-CN"/>
        </w:rPr>
        <w:t>包括</w:t>
      </w:r>
      <w:r w:rsidR="00190341">
        <w:rPr>
          <w:rFonts w:hAnsi="SimSun" w:hint="eastAsia"/>
          <w:sz w:val="24"/>
          <w:szCs w:val="24"/>
          <w:lang w:val="zh-CN"/>
        </w:rPr>
        <w:t>关于</w:t>
      </w:r>
      <w:r w:rsidRPr="009A61FA">
        <w:rPr>
          <w:rFonts w:hAnsi="SimSun" w:hint="eastAsia"/>
          <w:sz w:val="24"/>
          <w:szCs w:val="24"/>
          <w:lang w:val="zh-CN"/>
        </w:rPr>
        <w:t>其他举措或</w:t>
      </w:r>
      <w:r w:rsidR="00190341">
        <w:rPr>
          <w:rFonts w:hAnsi="SimSun" w:hint="eastAsia"/>
          <w:sz w:val="24"/>
          <w:szCs w:val="24"/>
          <w:lang w:val="zh-CN"/>
        </w:rPr>
        <w:t>事态发展</w:t>
      </w:r>
      <w:r w:rsidRPr="009A61FA">
        <w:rPr>
          <w:rFonts w:hAnsi="SimSun" w:hint="eastAsia"/>
          <w:sz w:val="24"/>
          <w:szCs w:val="24"/>
          <w:lang w:val="zh-CN"/>
        </w:rPr>
        <w:t>、会议和其他机会的建议</w:t>
      </w:r>
      <w:r w:rsidRPr="009A61FA">
        <w:rPr>
          <w:rFonts w:hAnsi="SimSun" w:hint="eastAsia"/>
          <w:sz w:val="24"/>
          <w:szCs w:val="24"/>
        </w:rPr>
        <w:t>，</w:t>
      </w:r>
      <w:r w:rsidRPr="009A61FA">
        <w:rPr>
          <w:rFonts w:hAnsi="SimSun" w:hint="eastAsia"/>
          <w:sz w:val="24"/>
          <w:szCs w:val="24"/>
          <w:lang w:val="zh-CN"/>
        </w:rPr>
        <w:t>以帮助推动这项工作</w:t>
      </w:r>
      <w:r w:rsidRPr="006F076F">
        <w:rPr>
          <w:rFonts w:hAnsi="SimSun" w:hint="eastAsia"/>
          <w:sz w:val="24"/>
          <w:szCs w:val="24"/>
          <w:lang w:val="zh-CN"/>
        </w:rPr>
        <w:t>。</w:t>
      </w:r>
    </w:p>
    <w:p w14:paraId="3D36678D" w14:textId="77777777" w:rsidR="00AF796C" w:rsidRDefault="00AF796C" w:rsidP="0097763D">
      <w:pPr>
        <w:pStyle w:val="Para1"/>
        <w:numPr>
          <w:ilvl w:val="0"/>
          <w:numId w:val="0"/>
        </w:numPr>
        <w:suppressLineNumbers/>
        <w:suppressAutoHyphens/>
        <w:adjustRightInd w:val="0"/>
        <w:snapToGrid w:val="0"/>
        <w:spacing w:before="240"/>
        <w:jc w:val="center"/>
        <w:rPr>
          <w:rFonts w:ascii="KaiTi" w:eastAsia="KaiTi" w:hAnsi="KaiTi"/>
          <w:kern w:val="22"/>
          <w:sz w:val="24"/>
          <w:lang w:val="zh-CN"/>
        </w:rPr>
      </w:pPr>
    </w:p>
    <w:p w14:paraId="52FCF085" w14:textId="5B007FDF" w:rsidR="00141B51" w:rsidRPr="00405E77" w:rsidRDefault="00141B51" w:rsidP="00AF796C">
      <w:pPr>
        <w:pStyle w:val="Para1"/>
        <w:numPr>
          <w:ilvl w:val="0"/>
          <w:numId w:val="0"/>
        </w:numPr>
        <w:suppressLineNumbers/>
        <w:suppressAutoHyphens/>
        <w:adjustRightInd w:val="0"/>
        <w:snapToGrid w:val="0"/>
        <w:jc w:val="center"/>
        <w:rPr>
          <w:rFonts w:ascii="KaiTi" w:eastAsia="KaiTi" w:hAnsi="KaiTi"/>
          <w:kern w:val="22"/>
          <w:sz w:val="24"/>
        </w:rPr>
      </w:pPr>
      <w:r w:rsidRPr="00405E77">
        <w:rPr>
          <w:rFonts w:ascii="KaiTi" w:eastAsia="KaiTi" w:hAnsi="KaiTi" w:hint="eastAsia"/>
          <w:kern w:val="22"/>
          <w:sz w:val="24"/>
          <w:lang w:val="zh-CN"/>
        </w:rPr>
        <w:t>附件二</w:t>
      </w:r>
    </w:p>
    <w:p w14:paraId="4CA3EF3D" w14:textId="77777777" w:rsidR="00141B51" w:rsidRPr="00163684" w:rsidRDefault="00141B51" w:rsidP="001743C2">
      <w:pPr>
        <w:pStyle w:val="HEADINGNOTFORTOC"/>
        <w:suppressLineNumbers/>
        <w:tabs>
          <w:tab w:val="clear" w:pos="720"/>
        </w:tabs>
        <w:suppressAutoHyphens/>
        <w:adjustRightInd w:val="0"/>
        <w:spacing w:before="120" w:line="240" w:lineRule="atLeast"/>
        <w:rPr>
          <w:kern w:val="22"/>
          <w:sz w:val="24"/>
        </w:rPr>
      </w:pPr>
      <w:r w:rsidRPr="00163684">
        <w:rPr>
          <w:rFonts w:hAnsi="SimSun" w:hint="eastAsia"/>
          <w:kern w:val="22"/>
          <w:sz w:val="24"/>
          <w:lang w:val="zh-CN"/>
        </w:rPr>
        <w:t>生物多样性主流化问题</w:t>
      </w:r>
      <w:r>
        <w:rPr>
          <w:rFonts w:hAnsi="SimSun" w:hint="eastAsia"/>
          <w:kern w:val="22"/>
          <w:sz w:val="24"/>
          <w:lang w:val="zh-CN"/>
        </w:rPr>
        <w:t>非正式咨询小</w:t>
      </w:r>
      <w:r w:rsidR="0097763D">
        <w:rPr>
          <w:rFonts w:hAnsi="SimSun" w:hint="eastAsia"/>
          <w:kern w:val="22"/>
          <w:sz w:val="24"/>
          <w:lang w:val="zh-CN"/>
        </w:rPr>
        <w:t>组的职权</w:t>
      </w:r>
      <w:r w:rsidRPr="00163684">
        <w:rPr>
          <w:rFonts w:hAnsi="SimSun" w:hint="eastAsia"/>
          <w:kern w:val="22"/>
          <w:sz w:val="24"/>
          <w:lang w:val="zh-CN"/>
        </w:rPr>
        <w:t>范围</w:t>
      </w:r>
    </w:p>
    <w:p w14:paraId="481DD798" w14:textId="6A32F498" w:rsidR="00141B51" w:rsidRPr="009A61FA" w:rsidRDefault="00141B51" w:rsidP="001743C2">
      <w:pPr>
        <w:pStyle w:val="Para1"/>
        <w:numPr>
          <w:ilvl w:val="0"/>
          <w:numId w:val="10"/>
        </w:numPr>
        <w:suppressLineNumbers/>
        <w:suppressAutoHyphens/>
        <w:adjustRightInd w:val="0"/>
        <w:spacing w:line="240" w:lineRule="atLeast"/>
        <w:ind w:left="0" w:firstLine="0"/>
        <w:rPr>
          <w:rFonts w:eastAsia="SimSun" w:cs="Times New Roman"/>
          <w:bCs w:val="0"/>
          <w:sz w:val="24"/>
          <w:szCs w:val="24"/>
        </w:rPr>
      </w:pPr>
      <w:r w:rsidRPr="009A61FA">
        <w:rPr>
          <w:rFonts w:eastAsia="SimSun" w:hAnsi="SimSun" w:cs="Times New Roman" w:hint="eastAsia"/>
          <w:bCs w:val="0"/>
          <w:sz w:val="24"/>
          <w:szCs w:val="24"/>
          <w:lang w:val="zh-CN"/>
        </w:rPr>
        <w:t>生物多样性主流化问题</w:t>
      </w:r>
      <w:r>
        <w:rPr>
          <w:rFonts w:eastAsia="SimSun" w:hAnsi="SimSun" w:cs="Times New Roman" w:hint="eastAsia"/>
          <w:bCs w:val="0"/>
          <w:sz w:val="24"/>
          <w:szCs w:val="24"/>
          <w:lang w:val="zh-CN"/>
        </w:rPr>
        <w:t>非正式咨询小</w:t>
      </w:r>
      <w:r w:rsidRPr="009A61FA">
        <w:rPr>
          <w:rFonts w:eastAsia="SimSun" w:hAnsi="SimSun" w:cs="Times New Roman" w:hint="eastAsia"/>
          <w:bCs w:val="0"/>
          <w:sz w:val="24"/>
          <w:szCs w:val="24"/>
          <w:lang w:val="zh-CN"/>
        </w:rPr>
        <w:t>组由</w:t>
      </w:r>
      <w:r w:rsidR="00947A55">
        <w:rPr>
          <w:rFonts w:eastAsia="SimSun" w:hAnsi="SimSun" w:cs="Times New Roman" w:hint="eastAsia"/>
          <w:bCs w:val="0"/>
          <w:sz w:val="24"/>
          <w:szCs w:val="24"/>
          <w:lang w:val="zh-CN"/>
        </w:rPr>
        <w:t>缔约方提名的</w:t>
      </w:r>
      <w:r w:rsidRPr="009A61FA">
        <w:rPr>
          <w:rFonts w:eastAsia="SimSun" w:hAnsi="SimSun" w:cs="Times New Roman" w:hint="eastAsia"/>
          <w:bCs w:val="0"/>
          <w:sz w:val="24"/>
          <w:szCs w:val="24"/>
          <w:lang w:val="zh-CN"/>
        </w:rPr>
        <w:t>在生物多样性主流</w:t>
      </w:r>
      <w:proofErr w:type="gramStart"/>
      <w:r w:rsidRPr="009A61FA">
        <w:rPr>
          <w:rFonts w:eastAsia="SimSun" w:hAnsi="SimSun" w:cs="Times New Roman" w:hint="eastAsia"/>
          <w:bCs w:val="0"/>
          <w:sz w:val="24"/>
          <w:szCs w:val="24"/>
          <w:lang w:val="zh-CN"/>
        </w:rPr>
        <w:t>化</w:t>
      </w:r>
      <w:r w:rsidR="001743C2">
        <w:rPr>
          <w:rFonts w:eastAsia="SimSun" w:hAnsi="SimSun" w:cs="Times New Roman" w:hint="eastAsia"/>
          <w:bCs w:val="0"/>
          <w:sz w:val="24"/>
          <w:szCs w:val="24"/>
          <w:lang w:val="zh-CN"/>
        </w:rPr>
        <w:t>相关</w:t>
      </w:r>
      <w:proofErr w:type="gramEnd"/>
      <w:r w:rsidRPr="009A61FA">
        <w:rPr>
          <w:rFonts w:eastAsia="SimSun" w:hAnsi="SimSun" w:cs="Times New Roman" w:hint="eastAsia"/>
          <w:bCs w:val="0"/>
          <w:sz w:val="24"/>
          <w:szCs w:val="24"/>
          <w:lang w:val="zh-CN"/>
        </w:rPr>
        <w:t>领域</w:t>
      </w:r>
      <w:r>
        <w:rPr>
          <w:rFonts w:eastAsia="SimSun" w:hAnsi="SimSun" w:cs="Times New Roman" w:hint="eastAsia"/>
          <w:bCs w:val="0"/>
          <w:sz w:val="24"/>
          <w:szCs w:val="24"/>
          <w:lang w:val="zh-CN"/>
        </w:rPr>
        <w:t>学有专长</w:t>
      </w:r>
      <w:r w:rsidRPr="009A61FA">
        <w:rPr>
          <w:rFonts w:eastAsia="SimSun" w:hAnsi="SimSun" w:cs="Times New Roman" w:hint="eastAsia"/>
          <w:bCs w:val="0"/>
          <w:sz w:val="24"/>
          <w:szCs w:val="24"/>
          <w:lang w:val="zh-CN"/>
        </w:rPr>
        <w:t>的专家组成</w:t>
      </w:r>
      <w:r w:rsidRPr="009A61FA">
        <w:rPr>
          <w:rFonts w:eastAsia="SimSun" w:hAnsi="SimSun" w:cs="Times New Roman" w:hint="eastAsia"/>
          <w:bCs w:val="0"/>
          <w:sz w:val="24"/>
          <w:szCs w:val="24"/>
        </w:rPr>
        <w:t>，</w:t>
      </w:r>
      <w:r w:rsidRPr="009A61FA">
        <w:rPr>
          <w:rFonts w:eastAsia="SimSun" w:hAnsi="SimSun" w:cs="Times New Roman" w:hint="eastAsia"/>
          <w:bCs w:val="0"/>
          <w:sz w:val="24"/>
          <w:szCs w:val="24"/>
          <w:lang w:val="zh-CN"/>
        </w:rPr>
        <w:t>同时适当顾及</w:t>
      </w:r>
      <w:r>
        <w:rPr>
          <w:rFonts w:eastAsia="SimSun" w:hAnsi="SimSun" w:cs="Times New Roman" w:hint="eastAsia"/>
          <w:bCs w:val="0"/>
          <w:sz w:val="24"/>
          <w:szCs w:val="24"/>
          <w:lang w:val="zh-CN"/>
        </w:rPr>
        <w:t>区域</w:t>
      </w:r>
      <w:r w:rsidRPr="009A61FA">
        <w:rPr>
          <w:rFonts w:eastAsia="SimSun" w:hAnsi="SimSun" w:cs="Times New Roman" w:hint="eastAsia"/>
          <w:bCs w:val="0"/>
          <w:sz w:val="24"/>
          <w:szCs w:val="24"/>
          <w:lang w:val="zh-CN"/>
        </w:rPr>
        <w:t>代表性、性别平衡和发展中国家特别是最不发达国家和小岛屿发展中国家以及经济转型国家的特殊情况</w:t>
      </w:r>
      <w:r w:rsidR="001743C2">
        <w:rPr>
          <w:rFonts w:eastAsia="SimSun" w:hAnsi="SimSun" w:cs="Times New Roman" w:hint="eastAsia"/>
          <w:bCs w:val="0"/>
          <w:sz w:val="24"/>
          <w:szCs w:val="24"/>
          <w:lang w:val="zh-CN"/>
        </w:rPr>
        <w:t>。</w:t>
      </w:r>
      <w:r>
        <w:rPr>
          <w:rFonts w:eastAsia="SimSun" w:hAnsi="SimSun" w:cs="Times New Roman" w:hint="eastAsia"/>
          <w:bCs w:val="0"/>
          <w:sz w:val="24"/>
          <w:szCs w:val="24"/>
          <w:lang w:val="zh-CN"/>
        </w:rPr>
        <w:t>非正式咨询小</w:t>
      </w:r>
      <w:r w:rsidRPr="009A61FA">
        <w:rPr>
          <w:rFonts w:eastAsia="SimSun" w:hAnsi="SimSun" w:cs="Times New Roman" w:hint="eastAsia"/>
          <w:bCs w:val="0"/>
          <w:sz w:val="24"/>
          <w:szCs w:val="24"/>
          <w:lang w:val="zh-CN"/>
        </w:rPr>
        <w:t>组还包括来自</w:t>
      </w:r>
      <w:r>
        <w:rPr>
          <w:rFonts w:eastAsia="SimSun" w:hAnsi="SimSun" w:cs="Times New Roman" w:hint="eastAsia"/>
          <w:bCs w:val="0"/>
          <w:sz w:val="24"/>
          <w:szCs w:val="24"/>
          <w:lang w:val="zh-CN"/>
        </w:rPr>
        <w:t>公私部门包括民间社会</w:t>
      </w:r>
      <w:r w:rsidR="00947A55">
        <w:rPr>
          <w:rFonts w:eastAsia="SimSun" w:hAnsi="SimSun" w:cs="Times New Roman" w:hint="eastAsia"/>
          <w:bCs w:val="0"/>
          <w:sz w:val="24"/>
          <w:szCs w:val="24"/>
          <w:lang w:val="zh-CN"/>
        </w:rPr>
        <w:t>、学术界</w:t>
      </w:r>
      <w:r w:rsidR="00AE4A88">
        <w:rPr>
          <w:rFonts w:eastAsia="SimSun" w:hAnsi="SimSun" w:cs="Times New Roman" w:hint="eastAsia"/>
          <w:bCs w:val="0"/>
          <w:sz w:val="24"/>
          <w:szCs w:val="24"/>
          <w:lang w:val="zh-CN"/>
        </w:rPr>
        <w:t>的专家</w:t>
      </w:r>
      <w:r>
        <w:rPr>
          <w:rFonts w:eastAsia="SimSun" w:hAnsi="SimSun" w:cs="Times New Roman" w:hint="eastAsia"/>
          <w:bCs w:val="0"/>
          <w:sz w:val="24"/>
          <w:szCs w:val="24"/>
          <w:lang w:val="zh-CN"/>
        </w:rPr>
        <w:t>和商界领袖，</w:t>
      </w:r>
      <w:r w:rsidR="00AE4A88">
        <w:rPr>
          <w:rFonts w:eastAsia="SimSun" w:hAnsi="SimSun" w:cs="Times New Roman" w:hint="eastAsia"/>
          <w:bCs w:val="0"/>
          <w:sz w:val="24"/>
          <w:szCs w:val="24"/>
          <w:lang w:val="zh-CN"/>
        </w:rPr>
        <w:t>以及来自</w:t>
      </w:r>
      <w:r w:rsidRPr="009A61FA">
        <w:rPr>
          <w:rFonts w:eastAsia="SimSun" w:hAnsi="SimSun" w:cs="Times New Roman" w:hint="eastAsia"/>
          <w:bCs w:val="0"/>
          <w:sz w:val="24"/>
          <w:szCs w:val="24"/>
          <w:lang w:val="zh-CN"/>
        </w:rPr>
        <w:t>土著人民和地方社区及相关组织包括相关国际组织、非政府组织和行业协会</w:t>
      </w:r>
      <w:r w:rsidR="00AE4A88">
        <w:rPr>
          <w:rFonts w:eastAsia="SimSun" w:hAnsi="SimSun" w:cs="Times New Roman" w:hint="eastAsia"/>
          <w:bCs w:val="0"/>
          <w:sz w:val="24"/>
          <w:szCs w:val="24"/>
          <w:lang w:val="zh-CN"/>
        </w:rPr>
        <w:t>的专家</w:t>
      </w:r>
      <w:r w:rsidRPr="009A61FA">
        <w:rPr>
          <w:rFonts w:eastAsia="SimSun" w:hAnsi="SimSun" w:cs="Times New Roman" w:hint="eastAsia"/>
          <w:bCs w:val="0"/>
          <w:sz w:val="24"/>
          <w:szCs w:val="24"/>
          <w:lang w:val="zh-CN"/>
        </w:rPr>
        <w:t>。</w:t>
      </w:r>
      <w:r w:rsidRPr="009A61FA">
        <w:rPr>
          <w:rFonts w:eastAsia="SimSun" w:hAnsi="SimSun" w:cs="Times New Roman" w:hint="eastAsia"/>
          <w:bCs w:val="0"/>
          <w:kern w:val="22"/>
          <w:sz w:val="24"/>
          <w:szCs w:val="24"/>
          <w:lang w:val="zh-CN"/>
        </w:rPr>
        <w:t>来自各组织的专家数目不</w:t>
      </w:r>
      <w:r w:rsidR="001743C2">
        <w:rPr>
          <w:rFonts w:eastAsia="SimSun" w:hAnsi="SimSun" w:cs="Times New Roman" w:hint="eastAsia"/>
          <w:bCs w:val="0"/>
          <w:kern w:val="22"/>
          <w:sz w:val="24"/>
          <w:szCs w:val="24"/>
          <w:lang w:val="zh-CN"/>
        </w:rPr>
        <w:t>应</w:t>
      </w:r>
      <w:r w:rsidRPr="009A61FA">
        <w:rPr>
          <w:rFonts w:eastAsia="SimSun" w:hAnsi="SimSun" w:cs="Times New Roman" w:hint="eastAsia"/>
          <w:bCs w:val="0"/>
          <w:kern w:val="22"/>
          <w:sz w:val="24"/>
          <w:szCs w:val="24"/>
          <w:lang w:val="zh-CN"/>
        </w:rPr>
        <w:t>超过缔约方提名的专家数目。</w:t>
      </w:r>
    </w:p>
    <w:p w14:paraId="3BE4B34B" w14:textId="0CA32C1B" w:rsidR="00947A55" w:rsidRPr="009A61FA" w:rsidRDefault="00AE4A88" w:rsidP="001743C2">
      <w:pPr>
        <w:pStyle w:val="Para1"/>
        <w:suppressLineNumbers/>
        <w:suppressAutoHyphens/>
        <w:adjustRightInd w:val="0"/>
        <w:spacing w:line="240" w:lineRule="atLeast"/>
        <w:ind w:left="0" w:firstLine="41"/>
        <w:rPr>
          <w:rFonts w:hAnsi="SimSun"/>
          <w:sz w:val="24"/>
          <w:szCs w:val="24"/>
          <w:lang w:val="zh-CN"/>
        </w:rPr>
      </w:pPr>
      <w:r>
        <w:rPr>
          <w:rFonts w:eastAsia="SimSun" w:hAnsi="SimSun" w:cs="Times New Roman" w:hint="eastAsia"/>
          <w:bCs w:val="0"/>
          <w:sz w:val="24"/>
          <w:szCs w:val="24"/>
        </w:rPr>
        <w:t>考虑到</w:t>
      </w:r>
      <w:r w:rsidR="00141B51" w:rsidRPr="009A61FA">
        <w:rPr>
          <w:rFonts w:eastAsia="SimSun" w:hAnsi="SimSun" w:cs="Times New Roman" w:hint="eastAsia"/>
          <w:bCs w:val="0"/>
          <w:sz w:val="24"/>
          <w:szCs w:val="24"/>
          <w:lang w:val="zh-CN"/>
        </w:rPr>
        <w:t>缔约方大会关于部门和跨部门生物多样性主流化的决定以及其他相关国际进程和</w:t>
      </w:r>
      <w:r>
        <w:rPr>
          <w:rFonts w:eastAsia="SimSun" w:hAnsi="SimSun" w:cs="Times New Roman" w:hint="eastAsia"/>
          <w:bCs w:val="0"/>
          <w:sz w:val="24"/>
          <w:szCs w:val="24"/>
          <w:lang w:val="zh-CN"/>
        </w:rPr>
        <w:t>国际</w:t>
      </w:r>
      <w:r w:rsidR="00141B51" w:rsidRPr="009A61FA">
        <w:rPr>
          <w:rFonts w:eastAsia="SimSun" w:hAnsi="SimSun" w:cs="Times New Roman" w:hint="eastAsia"/>
          <w:bCs w:val="0"/>
          <w:sz w:val="24"/>
          <w:szCs w:val="24"/>
          <w:lang w:val="zh-CN"/>
        </w:rPr>
        <w:t>组织包括</w:t>
      </w:r>
      <w:r>
        <w:rPr>
          <w:rFonts w:eastAsia="SimSun" w:hAnsi="SimSun" w:cs="Times New Roman" w:hint="eastAsia"/>
          <w:bCs w:val="0"/>
          <w:sz w:val="24"/>
          <w:szCs w:val="24"/>
          <w:lang w:val="zh-CN"/>
        </w:rPr>
        <w:t>《</w:t>
      </w:r>
      <w:r w:rsidR="00141B51" w:rsidRPr="009A61FA">
        <w:rPr>
          <w:rFonts w:eastAsia="SimSun" w:cs="Times New Roman"/>
          <w:bCs w:val="0"/>
          <w:sz w:val="24"/>
          <w:szCs w:val="24"/>
        </w:rPr>
        <w:t>2030</w:t>
      </w:r>
      <w:r w:rsidR="00141B51" w:rsidRPr="009A61FA">
        <w:rPr>
          <w:rFonts w:eastAsia="SimSun" w:hAnsi="SimSun" w:cs="Times New Roman" w:hint="eastAsia"/>
          <w:bCs w:val="0"/>
          <w:sz w:val="24"/>
          <w:szCs w:val="24"/>
          <w:lang w:val="zh-CN"/>
        </w:rPr>
        <w:t>年可持续发展议程</w:t>
      </w:r>
      <w:r>
        <w:rPr>
          <w:rFonts w:eastAsia="SimSun" w:hAnsi="SimSun" w:cs="Times New Roman" w:hint="eastAsia"/>
          <w:bCs w:val="0"/>
          <w:sz w:val="24"/>
          <w:szCs w:val="24"/>
          <w:lang w:val="zh-CN"/>
        </w:rPr>
        <w:t>》</w:t>
      </w:r>
      <w:r w:rsidR="00141B51" w:rsidRPr="009A61FA">
        <w:rPr>
          <w:rFonts w:eastAsia="SimSun" w:hAnsi="SimSun" w:cs="Times New Roman" w:hint="eastAsia"/>
          <w:bCs w:val="0"/>
          <w:sz w:val="24"/>
          <w:szCs w:val="24"/>
          <w:lang w:val="zh-CN"/>
        </w:rPr>
        <w:t>、联合国粮食及农业组织</w:t>
      </w:r>
      <w:r w:rsidR="00141B51" w:rsidRPr="009A61FA">
        <w:rPr>
          <w:rFonts w:eastAsia="SimSun" w:hAnsi="SimSun" w:cs="Times New Roman" w:hint="eastAsia"/>
          <w:bCs w:val="0"/>
          <w:sz w:val="24"/>
          <w:szCs w:val="24"/>
        </w:rPr>
        <w:t>（</w:t>
      </w:r>
      <w:r w:rsidR="00141B51" w:rsidRPr="009A61FA">
        <w:rPr>
          <w:rFonts w:eastAsia="SimSun" w:hAnsi="SimSun" w:cs="Times New Roman" w:hint="eastAsia"/>
          <w:bCs w:val="0"/>
          <w:sz w:val="24"/>
          <w:szCs w:val="24"/>
          <w:lang w:val="zh-CN"/>
        </w:rPr>
        <w:t>粮农组织</w:t>
      </w:r>
      <w:r w:rsidR="00141B51" w:rsidRPr="009A61FA">
        <w:rPr>
          <w:rFonts w:eastAsia="SimSun" w:hAnsi="SimSun" w:cs="Times New Roman" w:hint="eastAsia"/>
          <w:bCs w:val="0"/>
          <w:sz w:val="24"/>
          <w:szCs w:val="24"/>
        </w:rPr>
        <w:t>）</w:t>
      </w:r>
      <w:r w:rsidR="00141B51" w:rsidRPr="009A61FA">
        <w:rPr>
          <w:rFonts w:eastAsia="SimSun" w:hAnsi="SimSun" w:cs="Times New Roman" w:hint="eastAsia"/>
          <w:bCs w:val="0"/>
          <w:sz w:val="24"/>
          <w:szCs w:val="24"/>
          <w:lang w:val="zh-CN"/>
        </w:rPr>
        <w:t>、联合国开发计划署、联合国环境规划署、联合国工业发展组织、世界贸易组织、世界银行</w:t>
      </w:r>
      <w:r w:rsidR="00141B51">
        <w:rPr>
          <w:rFonts w:eastAsia="SimSun" w:hAnsi="SimSun" w:cs="Times New Roman" w:hint="eastAsia"/>
          <w:bCs w:val="0"/>
          <w:sz w:val="24"/>
          <w:szCs w:val="24"/>
        </w:rPr>
        <w:t>、联合国贸易和发展会议和世界卫生组织</w:t>
      </w:r>
      <w:r>
        <w:rPr>
          <w:rFonts w:eastAsia="SimSun" w:hAnsi="SimSun" w:cs="Times New Roman" w:hint="eastAsia"/>
          <w:bCs w:val="0"/>
          <w:sz w:val="24"/>
          <w:szCs w:val="24"/>
        </w:rPr>
        <w:t>的工作</w:t>
      </w:r>
      <w:r w:rsidR="00141B51">
        <w:rPr>
          <w:rFonts w:eastAsia="SimSun" w:hAnsi="SimSun" w:cs="Times New Roman" w:hint="eastAsia"/>
          <w:bCs w:val="0"/>
          <w:sz w:val="24"/>
          <w:szCs w:val="24"/>
        </w:rPr>
        <w:t>，</w:t>
      </w:r>
      <w:r>
        <w:rPr>
          <w:rFonts w:eastAsia="SimSun" w:hAnsi="SimSun" w:cs="Times New Roman" w:hint="eastAsia"/>
          <w:bCs w:val="0"/>
          <w:sz w:val="24"/>
          <w:szCs w:val="24"/>
          <w:lang w:val="zh-CN"/>
        </w:rPr>
        <w:t>并</w:t>
      </w:r>
      <w:r w:rsidR="00141B51" w:rsidRPr="009A61FA">
        <w:rPr>
          <w:rFonts w:eastAsia="SimSun" w:hAnsi="SimSun" w:cs="Times New Roman" w:hint="eastAsia"/>
          <w:bCs w:val="0"/>
          <w:sz w:val="24"/>
          <w:szCs w:val="24"/>
          <w:lang w:val="zh-CN"/>
        </w:rPr>
        <w:t>利用现有信息包括公约信息交换</w:t>
      </w:r>
      <w:proofErr w:type="gramStart"/>
      <w:r w:rsidR="00141B51" w:rsidRPr="009A61FA">
        <w:rPr>
          <w:rFonts w:eastAsia="SimSun" w:hAnsi="SimSun" w:cs="Times New Roman" w:hint="eastAsia"/>
          <w:bCs w:val="0"/>
          <w:sz w:val="24"/>
          <w:szCs w:val="24"/>
          <w:lang w:val="zh-CN"/>
        </w:rPr>
        <w:t>所机制</w:t>
      </w:r>
      <w:proofErr w:type="gramEnd"/>
      <w:r w:rsidR="00141B51" w:rsidRPr="009A61FA">
        <w:rPr>
          <w:rFonts w:eastAsia="SimSun" w:hAnsi="SimSun" w:cs="Times New Roman" w:hint="eastAsia"/>
          <w:bCs w:val="0"/>
          <w:sz w:val="24"/>
          <w:szCs w:val="24"/>
          <w:lang w:val="zh-CN"/>
        </w:rPr>
        <w:t>的信息</w:t>
      </w:r>
      <w:r w:rsidR="00141B51" w:rsidRPr="009A61FA">
        <w:rPr>
          <w:rFonts w:eastAsia="SimSun" w:hAnsi="SimSun" w:cs="Times New Roman" w:hint="eastAsia"/>
          <w:bCs w:val="0"/>
          <w:sz w:val="24"/>
          <w:szCs w:val="24"/>
        </w:rPr>
        <w:t>，</w:t>
      </w:r>
      <w:r w:rsidR="00141B51">
        <w:rPr>
          <w:rFonts w:eastAsia="SimSun" w:hAnsi="SimSun" w:cs="Times New Roman" w:hint="eastAsia"/>
          <w:bCs w:val="0"/>
          <w:sz w:val="24"/>
          <w:szCs w:val="24"/>
          <w:lang w:val="zh-CN"/>
        </w:rPr>
        <w:t>非正式咨询小</w:t>
      </w:r>
      <w:r w:rsidR="00141B51" w:rsidRPr="009A61FA">
        <w:rPr>
          <w:rFonts w:eastAsia="SimSun" w:hAnsi="SimSun" w:cs="Times New Roman" w:hint="eastAsia"/>
          <w:bCs w:val="0"/>
          <w:sz w:val="24"/>
          <w:szCs w:val="24"/>
          <w:lang w:val="zh-CN"/>
        </w:rPr>
        <w:t>组</w:t>
      </w:r>
      <w:r w:rsidR="00544440">
        <w:rPr>
          <w:rFonts w:eastAsia="SimSun" w:hAnsi="SimSun" w:cs="Times New Roman" w:hint="eastAsia"/>
          <w:bCs w:val="0"/>
          <w:sz w:val="24"/>
          <w:szCs w:val="24"/>
          <w:lang w:val="zh-CN"/>
        </w:rPr>
        <w:t>应就</w:t>
      </w:r>
      <w:r w:rsidR="00141B51" w:rsidRPr="009A61FA">
        <w:rPr>
          <w:rFonts w:eastAsia="SimSun" w:hAnsi="SimSun" w:cs="Times New Roman" w:hint="eastAsia"/>
          <w:bCs w:val="0"/>
          <w:sz w:val="24"/>
          <w:szCs w:val="24"/>
          <w:lang w:val="zh-CN"/>
        </w:rPr>
        <w:t>制定生物多样性主流化的长期战略办法向执行秘书</w:t>
      </w:r>
      <w:r w:rsidR="00947A55">
        <w:rPr>
          <w:rFonts w:eastAsia="SimSun" w:hAnsi="SimSun" w:cs="Times New Roman" w:hint="eastAsia"/>
          <w:bCs w:val="0"/>
          <w:sz w:val="24"/>
          <w:szCs w:val="24"/>
          <w:lang w:val="zh-CN"/>
        </w:rPr>
        <w:t>和主席团</w:t>
      </w:r>
      <w:r w:rsidR="00141B51" w:rsidRPr="009A61FA">
        <w:rPr>
          <w:rFonts w:eastAsia="SimSun" w:hAnsi="SimSun" w:cs="Times New Roman" w:hint="eastAsia"/>
          <w:bCs w:val="0"/>
          <w:sz w:val="24"/>
          <w:szCs w:val="24"/>
          <w:lang w:val="zh-CN"/>
        </w:rPr>
        <w:t>提供咨询意见。</w:t>
      </w:r>
      <w:r w:rsidR="00947A55">
        <w:rPr>
          <w:rFonts w:eastAsia="SimSun" w:hAnsi="SimSun" w:cs="Times New Roman" w:hint="eastAsia"/>
          <w:bCs w:val="0"/>
          <w:sz w:val="24"/>
          <w:szCs w:val="24"/>
          <w:lang w:val="zh-CN"/>
        </w:rPr>
        <w:t>非正式咨询小</w:t>
      </w:r>
      <w:r w:rsidR="00947A55" w:rsidRPr="009A61FA">
        <w:rPr>
          <w:rFonts w:eastAsia="SimSun" w:hAnsi="SimSun" w:cs="Times New Roman" w:hint="eastAsia"/>
          <w:bCs w:val="0"/>
          <w:sz w:val="24"/>
          <w:szCs w:val="24"/>
          <w:lang w:val="zh-CN"/>
        </w:rPr>
        <w:t>组</w:t>
      </w:r>
      <w:r w:rsidR="00947A55">
        <w:rPr>
          <w:rFonts w:eastAsia="SimSun" w:hAnsi="SimSun" w:cs="Times New Roman" w:hint="eastAsia"/>
          <w:bCs w:val="0"/>
          <w:sz w:val="24"/>
          <w:szCs w:val="24"/>
          <w:lang w:val="zh-CN"/>
        </w:rPr>
        <w:t>和主席团将就长期战略方法的所有方面提供咨询意见。</w:t>
      </w:r>
    </w:p>
    <w:p w14:paraId="6F45E271" w14:textId="77777777" w:rsidR="00141B51" w:rsidRPr="009A61FA" w:rsidRDefault="00141B51" w:rsidP="001743C2">
      <w:pPr>
        <w:pStyle w:val="Para1"/>
        <w:suppressLineNumbers/>
        <w:suppressAutoHyphens/>
        <w:adjustRightInd w:val="0"/>
        <w:spacing w:line="240" w:lineRule="atLeast"/>
        <w:ind w:left="0" w:firstLine="41"/>
        <w:rPr>
          <w:rFonts w:eastAsia="SimSun" w:cs="Times New Roman"/>
          <w:bCs w:val="0"/>
          <w:kern w:val="22"/>
          <w:sz w:val="24"/>
          <w:szCs w:val="24"/>
        </w:rPr>
      </w:pPr>
      <w:r w:rsidRPr="009A61FA">
        <w:rPr>
          <w:rFonts w:eastAsia="SimSun" w:hAnsi="SimSun" w:cs="Times New Roman" w:hint="eastAsia"/>
          <w:bCs w:val="0"/>
          <w:sz w:val="24"/>
          <w:szCs w:val="24"/>
          <w:lang w:val="zh-CN"/>
        </w:rPr>
        <w:t>执行秘书将</w:t>
      </w:r>
      <w:r>
        <w:rPr>
          <w:rFonts w:eastAsia="SimSun" w:hAnsi="SimSun" w:cs="Times New Roman" w:hint="eastAsia"/>
          <w:bCs w:val="0"/>
          <w:sz w:val="24"/>
          <w:szCs w:val="24"/>
          <w:lang w:val="zh-CN"/>
        </w:rPr>
        <w:t>支持非正式咨询小</w:t>
      </w:r>
      <w:r w:rsidRPr="009A61FA">
        <w:rPr>
          <w:rFonts w:eastAsia="SimSun" w:hAnsi="SimSun" w:cs="Times New Roman" w:hint="eastAsia"/>
          <w:bCs w:val="0"/>
          <w:sz w:val="24"/>
          <w:szCs w:val="24"/>
          <w:lang w:val="zh-CN"/>
        </w:rPr>
        <w:t>组的工作。</w:t>
      </w:r>
    </w:p>
    <w:p w14:paraId="670CF82B" w14:textId="77777777" w:rsidR="00141B51" w:rsidRPr="00163684" w:rsidRDefault="00141B51" w:rsidP="001743C2">
      <w:pPr>
        <w:pStyle w:val="Para1"/>
        <w:keepNext/>
        <w:numPr>
          <w:ilvl w:val="0"/>
          <w:numId w:val="0"/>
        </w:numPr>
        <w:suppressLineNumbers/>
        <w:suppressAutoHyphens/>
        <w:adjustRightInd w:val="0"/>
        <w:spacing w:line="240" w:lineRule="atLeast"/>
        <w:rPr>
          <w:rFonts w:eastAsia="SimSun" w:cs="Times New Roman"/>
          <w:b/>
          <w:bCs w:val="0"/>
          <w:kern w:val="22"/>
          <w:sz w:val="24"/>
          <w:szCs w:val="24"/>
        </w:rPr>
      </w:pPr>
      <w:r w:rsidRPr="00163684">
        <w:rPr>
          <w:rFonts w:eastAsia="SimSun" w:hAnsi="SimSun" w:cs="Times New Roman" w:hint="eastAsia"/>
          <w:b/>
          <w:bCs w:val="0"/>
          <w:kern w:val="22"/>
          <w:sz w:val="24"/>
          <w:szCs w:val="24"/>
          <w:lang w:val="zh-CN"/>
        </w:rPr>
        <w:t>工作模式</w:t>
      </w:r>
    </w:p>
    <w:p w14:paraId="779971D8" w14:textId="2B563554" w:rsidR="00141B51" w:rsidRPr="009A61FA" w:rsidRDefault="00A93372" w:rsidP="001743C2">
      <w:pPr>
        <w:pStyle w:val="Para1"/>
        <w:suppressLineNumbers/>
        <w:suppressAutoHyphens/>
        <w:adjustRightInd w:val="0"/>
        <w:spacing w:line="240" w:lineRule="atLeast"/>
        <w:ind w:left="0" w:firstLine="41"/>
        <w:rPr>
          <w:rFonts w:eastAsia="SimSun" w:cs="Times New Roman"/>
          <w:bCs w:val="0"/>
          <w:sz w:val="24"/>
          <w:szCs w:val="24"/>
        </w:rPr>
      </w:pPr>
      <w:r>
        <w:rPr>
          <w:rFonts w:eastAsia="SimSun" w:hAnsi="SimSun" w:cs="Times New Roman" w:hint="eastAsia"/>
          <w:bCs w:val="0"/>
          <w:sz w:val="24"/>
          <w:szCs w:val="24"/>
          <w:lang w:val="zh-CN"/>
        </w:rPr>
        <w:t>非正式咨询小</w:t>
      </w:r>
      <w:r w:rsidRPr="009A61FA">
        <w:rPr>
          <w:rFonts w:eastAsia="SimSun" w:hAnsi="SimSun" w:cs="Times New Roman" w:hint="eastAsia"/>
          <w:bCs w:val="0"/>
          <w:sz w:val="24"/>
          <w:szCs w:val="24"/>
          <w:lang w:val="zh-CN"/>
        </w:rPr>
        <w:t>组</w:t>
      </w:r>
      <w:r w:rsidR="00141B51" w:rsidRPr="009A61FA">
        <w:rPr>
          <w:rFonts w:eastAsia="SimSun" w:hAnsi="SimSun" w:cs="Times New Roman" w:hint="eastAsia"/>
          <w:bCs w:val="0"/>
          <w:sz w:val="24"/>
          <w:szCs w:val="24"/>
          <w:lang w:val="zh-CN"/>
        </w:rPr>
        <w:t>将在可行</w:t>
      </w:r>
      <w:r w:rsidR="00544440">
        <w:rPr>
          <w:rFonts w:eastAsia="SimSun" w:hAnsi="SimSun" w:cs="Times New Roman" w:hint="eastAsia"/>
          <w:bCs w:val="0"/>
          <w:sz w:val="24"/>
          <w:szCs w:val="24"/>
          <w:lang w:val="zh-CN"/>
        </w:rPr>
        <w:t>时</w:t>
      </w:r>
      <w:r w:rsidR="00141B51" w:rsidRPr="009A61FA">
        <w:rPr>
          <w:rFonts w:eastAsia="SimSun" w:hAnsi="SimSun" w:cs="Times New Roman" w:hint="eastAsia"/>
          <w:bCs w:val="0"/>
          <w:sz w:val="24"/>
          <w:szCs w:val="24"/>
          <w:lang w:val="zh-CN"/>
        </w:rPr>
        <w:t>通过虚拟手段包括视频会议</w:t>
      </w:r>
      <w:r w:rsidR="00544440">
        <w:rPr>
          <w:rFonts w:eastAsia="SimSun" w:hAnsi="SimSun" w:cs="Times New Roman" w:hint="eastAsia"/>
          <w:bCs w:val="0"/>
          <w:sz w:val="24"/>
          <w:szCs w:val="24"/>
          <w:lang w:val="zh-CN"/>
        </w:rPr>
        <w:t>举行会议</w:t>
      </w:r>
      <w:r w:rsidR="00141B51" w:rsidRPr="009A61FA">
        <w:rPr>
          <w:rFonts w:eastAsia="SimSun" w:hAnsi="SimSun" w:cs="Times New Roman" w:hint="eastAsia"/>
          <w:bCs w:val="0"/>
          <w:sz w:val="24"/>
          <w:szCs w:val="24"/>
          <w:lang w:val="zh-CN"/>
        </w:rPr>
        <w:t>。</w:t>
      </w:r>
      <w:r w:rsidR="00544440">
        <w:rPr>
          <w:rFonts w:eastAsia="SimSun" w:hAnsi="SimSun" w:cs="Times New Roman" w:hint="eastAsia"/>
          <w:bCs w:val="0"/>
          <w:sz w:val="24"/>
          <w:szCs w:val="24"/>
          <w:lang w:val="zh-CN"/>
        </w:rPr>
        <w:t>在</w:t>
      </w:r>
      <w:r w:rsidR="00544440">
        <w:rPr>
          <w:rFonts w:eastAsia="SimSun" w:hAnsi="SimSun" w:cs="Times New Roman"/>
          <w:bCs w:val="0"/>
          <w:sz w:val="24"/>
          <w:szCs w:val="24"/>
          <w:lang w:val="zh-CN"/>
        </w:rPr>
        <w:t>资源允许的情况下</w:t>
      </w:r>
      <w:r w:rsidR="001E127B">
        <w:rPr>
          <w:rFonts w:eastAsia="SimSun" w:hAnsi="SimSun" w:cs="Times New Roman"/>
          <w:bCs w:val="0"/>
          <w:sz w:val="24"/>
          <w:szCs w:val="24"/>
          <w:lang w:val="zh-CN"/>
        </w:rPr>
        <w:t>，</w:t>
      </w:r>
      <w:r w:rsidR="00141B51" w:rsidRPr="009A61FA">
        <w:rPr>
          <w:rFonts w:eastAsia="SimSun" w:hAnsi="SimSun" w:cs="Times New Roman" w:hint="eastAsia"/>
          <w:bCs w:val="0"/>
          <w:sz w:val="24"/>
          <w:szCs w:val="24"/>
          <w:lang w:val="zh-CN"/>
        </w:rPr>
        <w:t>每年</w:t>
      </w:r>
      <w:r w:rsidR="00544440">
        <w:rPr>
          <w:rFonts w:eastAsia="SimSun" w:hAnsi="SimSun" w:cs="Times New Roman" w:hint="eastAsia"/>
          <w:bCs w:val="0"/>
          <w:sz w:val="24"/>
          <w:szCs w:val="24"/>
          <w:lang w:val="zh-CN"/>
        </w:rPr>
        <w:t>至少</w:t>
      </w:r>
      <w:r w:rsidR="00141B51" w:rsidRPr="009A61FA">
        <w:rPr>
          <w:rFonts w:eastAsia="SimSun" w:hAnsi="SimSun" w:cs="Times New Roman" w:hint="eastAsia"/>
          <w:bCs w:val="0"/>
          <w:sz w:val="24"/>
          <w:szCs w:val="24"/>
          <w:lang w:val="zh-CN"/>
        </w:rPr>
        <w:t>举行一次</w:t>
      </w:r>
      <w:r w:rsidR="00544440">
        <w:rPr>
          <w:rFonts w:eastAsia="SimSun" w:hAnsi="SimSun" w:cs="Times New Roman" w:hint="eastAsia"/>
          <w:bCs w:val="0"/>
          <w:sz w:val="24"/>
          <w:szCs w:val="24"/>
          <w:lang w:val="zh-CN"/>
        </w:rPr>
        <w:t>现场</w:t>
      </w:r>
      <w:r w:rsidR="00544440" w:rsidRPr="009A61FA">
        <w:rPr>
          <w:rFonts w:eastAsia="SimSun" w:hAnsi="SimSun" w:cs="Times New Roman" w:hint="eastAsia"/>
          <w:bCs w:val="0"/>
          <w:sz w:val="24"/>
          <w:szCs w:val="24"/>
          <w:lang w:val="zh-CN"/>
        </w:rPr>
        <w:t>会议</w:t>
      </w:r>
      <w:r w:rsidR="00141B51" w:rsidRPr="009A61FA">
        <w:rPr>
          <w:rFonts w:eastAsia="SimSun" w:hAnsi="SimSun" w:cs="Times New Roman" w:hint="eastAsia"/>
          <w:bCs w:val="0"/>
          <w:sz w:val="24"/>
          <w:szCs w:val="24"/>
          <w:lang w:val="zh-CN"/>
        </w:rPr>
        <w:t>。</w:t>
      </w:r>
    </w:p>
    <w:p w14:paraId="54B15EB5" w14:textId="77777777" w:rsidR="00141B51" w:rsidRPr="00163684" w:rsidRDefault="00141B51" w:rsidP="001743C2">
      <w:pPr>
        <w:pStyle w:val="Para10"/>
        <w:keepNext/>
        <w:numPr>
          <w:ilvl w:val="0"/>
          <w:numId w:val="0"/>
        </w:numPr>
        <w:suppressLineNumbers/>
        <w:suppressAutoHyphens/>
        <w:adjustRightInd w:val="0"/>
        <w:spacing w:line="240" w:lineRule="atLeast"/>
        <w:rPr>
          <w:b/>
          <w:kern w:val="22"/>
          <w:sz w:val="24"/>
          <w:szCs w:val="24"/>
        </w:rPr>
      </w:pPr>
      <w:r w:rsidRPr="00163684">
        <w:rPr>
          <w:rFonts w:hAnsi="SimSun" w:hint="eastAsia"/>
          <w:b/>
          <w:kern w:val="22"/>
          <w:sz w:val="24"/>
          <w:szCs w:val="24"/>
          <w:lang w:val="zh-CN"/>
        </w:rPr>
        <w:t>工作</w:t>
      </w:r>
      <w:r>
        <w:rPr>
          <w:rFonts w:hAnsi="SimSun" w:hint="eastAsia"/>
          <w:b/>
          <w:kern w:val="22"/>
          <w:sz w:val="24"/>
          <w:szCs w:val="24"/>
          <w:lang w:val="zh-CN"/>
        </w:rPr>
        <w:t>的起始和审查</w:t>
      </w:r>
    </w:p>
    <w:p w14:paraId="338B2DAE" w14:textId="1B175630" w:rsidR="00141B51" w:rsidRPr="002E21FC" w:rsidRDefault="00141B51" w:rsidP="001743C2">
      <w:pPr>
        <w:pStyle w:val="Para1"/>
        <w:suppressLineNumbers/>
        <w:suppressAutoHyphens/>
        <w:adjustRightInd w:val="0"/>
        <w:spacing w:line="240" w:lineRule="atLeast"/>
        <w:ind w:left="0" w:firstLine="41"/>
        <w:rPr>
          <w:rFonts w:eastAsia="SimSun" w:cs="Times New Roman"/>
          <w:bCs w:val="0"/>
          <w:sz w:val="24"/>
          <w:szCs w:val="24"/>
        </w:rPr>
      </w:pPr>
      <w:r>
        <w:rPr>
          <w:rFonts w:eastAsia="SimSun" w:hAnsi="SimSun" w:cs="Times New Roman" w:hint="eastAsia"/>
          <w:bCs w:val="0"/>
          <w:sz w:val="24"/>
          <w:szCs w:val="24"/>
          <w:lang w:val="zh-CN"/>
        </w:rPr>
        <w:t>非正式咨询小</w:t>
      </w:r>
      <w:r w:rsidRPr="009A61FA">
        <w:rPr>
          <w:rFonts w:eastAsia="SimSun" w:hAnsi="SimSun" w:cs="Times New Roman" w:hint="eastAsia"/>
          <w:bCs w:val="0"/>
          <w:sz w:val="24"/>
          <w:szCs w:val="24"/>
          <w:lang w:val="zh-CN"/>
        </w:rPr>
        <w:t>组应在缔约方大会第十四届会议批准其</w:t>
      </w:r>
      <w:r w:rsidR="001E127B">
        <w:rPr>
          <w:rFonts w:eastAsia="SimSun" w:hAnsi="SimSun" w:cs="Times New Roman" w:hint="eastAsia"/>
          <w:bCs w:val="0"/>
          <w:sz w:val="24"/>
          <w:szCs w:val="24"/>
          <w:lang w:val="zh-CN"/>
        </w:rPr>
        <w:t>职权</w:t>
      </w:r>
      <w:r w:rsidRPr="009A61FA">
        <w:rPr>
          <w:rFonts w:eastAsia="SimSun" w:hAnsi="SimSun" w:cs="Times New Roman" w:hint="eastAsia"/>
          <w:bCs w:val="0"/>
          <w:sz w:val="24"/>
          <w:szCs w:val="24"/>
          <w:lang w:val="zh-CN"/>
        </w:rPr>
        <w:t>范围之后立即开始</w:t>
      </w:r>
      <w:r w:rsidR="00A93372">
        <w:rPr>
          <w:rFonts w:eastAsia="SimSun" w:hAnsi="SimSun" w:cs="Times New Roman" w:hint="eastAsia"/>
          <w:bCs w:val="0"/>
          <w:sz w:val="24"/>
          <w:szCs w:val="24"/>
          <w:lang w:val="zh-CN"/>
        </w:rPr>
        <w:t>工作</w:t>
      </w:r>
      <w:r w:rsidRPr="009A61FA">
        <w:rPr>
          <w:rFonts w:eastAsia="SimSun" w:hAnsi="SimSun" w:cs="Times New Roman" w:hint="eastAsia"/>
          <w:bCs w:val="0"/>
          <w:sz w:val="24"/>
          <w:szCs w:val="24"/>
          <w:lang w:val="zh-CN"/>
        </w:rPr>
        <w:t>。</w:t>
      </w:r>
    </w:p>
    <w:p w14:paraId="7D644393" w14:textId="77777777" w:rsidR="00141B51" w:rsidRPr="009A61FA" w:rsidRDefault="00141B51" w:rsidP="001743C2">
      <w:pPr>
        <w:pStyle w:val="Para1"/>
        <w:suppressLineNumbers/>
        <w:suppressAutoHyphens/>
        <w:adjustRightInd w:val="0"/>
        <w:spacing w:line="240" w:lineRule="atLeast"/>
        <w:ind w:left="0" w:firstLine="41"/>
      </w:pPr>
      <w:r w:rsidRPr="002E21FC">
        <w:rPr>
          <w:rFonts w:ascii="SimSun" w:eastAsia="SimSun" w:hAnsi="SimSun" w:cs="Microsoft JhengHei" w:hint="eastAsia"/>
          <w:bCs w:val="0"/>
          <w:sz w:val="24"/>
          <w:szCs w:val="24"/>
        </w:rPr>
        <w:lastRenderedPageBreak/>
        <w:t>执</w:t>
      </w:r>
      <w:r w:rsidRPr="002E21FC">
        <w:rPr>
          <w:rFonts w:ascii="SimSun" w:eastAsia="SimSun" w:hAnsi="SimSun" w:cs="MS Mincho" w:hint="eastAsia"/>
          <w:bCs w:val="0"/>
          <w:sz w:val="24"/>
          <w:szCs w:val="24"/>
        </w:rPr>
        <w:t>行</w:t>
      </w:r>
      <w:r w:rsidRPr="002E21FC">
        <w:rPr>
          <w:rFonts w:ascii="SimSun" w:eastAsia="SimSun" w:hAnsi="SimSun" w:cs="Microsoft JhengHei" w:hint="eastAsia"/>
          <w:bCs w:val="0"/>
          <w:sz w:val="24"/>
          <w:szCs w:val="24"/>
        </w:rPr>
        <w:t>问题</w:t>
      </w:r>
      <w:r w:rsidRPr="002E21FC">
        <w:rPr>
          <w:rFonts w:ascii="SimSun" w:eastAsia="SimSun" w:hAnsi="SimSun" w:cs="MS Mincho" w:hint="eastAsia"/>
          <w:bCs w:val="0"/>
          <w:sz w:val="24"/>
          <w:szCs w:val="24"/>
        </w:rPr>
        <w:t>附属机构第三次会</w:t>
      </w:r>
      <w:r w:rsidRPr="002E21FC">
        <w:rPr>
          <w:rFonts w:ascii="SimSun" w:eastAsia="SimSun" w:hAnsi="SimSun" w:cs="Microsoft JhengHei" w:hint="eastAsia"/>
          <w:bCs w:val="0"/>
          <w:sz w:val="24"/>
          <w:szCs w:val="24"/>
        </w:rPr>
        <w:t>议</w:t>
      </w:r>
      <w:r w:rsidRPr="002E21FC">
        <w:rPr>
          <w:rFonts w:ascii="SimSun" w:eastAsia="SimSun" w:hAnsi="SimSun" w:hint="eastAsia"/>
          <w:bCs w:val="0"/>
          <w:sz w:val="24"/>
          <w:szCs w:val="24"/>
        </w:rPr>
        <w:t>在</w:t>
      </w:r>
      <w:r w:rsidRPr="002E21FC">
        <w:rPr>
          <w:rFonts w:ascii="SimSun" w:eastAsia="SimSun" w:hAnsi="SimSun" w:cs="Microsoft JhengHei" w:hint="eastAsia"/>
          <w:bCs w:val="0"/>
          <w:sz w:val="24"/>
          <w:szCs w:val="24"/>
        </w:rPr>
        <w:t>审议执</w:t>
      </w:r>
      <w:r w:rsidRPr="002E21FC">
        <w:rPr>
          <w:rFonts w:ascii="SimSun" w:eastAsia="SimSun" w:hAnsi="SimSun" w:cs="MS Mincho" w:hint="eastAsia"/>
          <w:bCs w:val="0"/>
          <w:sz w:val="24"/>
          <w:szCs w:val="24"/>
        </w:rPr>
        <w:t>行秘</w:t>
      </w:r>
      <w:r w:rsidRPr="002E21FC">
        <w:rPr>
          <w:rFonts w:ascii="SimSun" w:eastAsia="SimSun" w:hAnsi="SimSun" w:cs="Microsoft JhengHei" w:hint="eastAsia"/>
          <w:bCs w:val="0"/>
          <w:sz w:val="24"/>
          <w:szCs w:val="24"/>
        </w:rPr>
        <w:t>书</w:t>
      </w:r>
      <w:r w:rsidRPr="002E21FC">
        <w:rPr>
          <w:rFonts w:ascii="SimSun" w:eastAsia="SimSun" w:hAnsi="SimSun" w:cs="MS Mincho" w:hint="eastAsia"/>
          <w:bCs w:val="0"/>
          <w:sz w:val="24"/>
          <w:szCs w:val="24"/>
        </w:rPr>
        <w:t>提交的</w:t>
      </w:r>
      <w:r w:rsidRPr="002E21FC">
        <w:rPr>
          <w:rFonts w:ascii="SimSun" w:eastAsia="SimSun" w:hAnsi="SimSun" w:cs="Microsoft JhengHei" w:hint="eastAsia"/>
          <w:bCs w:val="0"/>
          <w:sz w:val="24"/>
          <w:szCs w:val="24"/>
        </w:rPr>
        <w:t>进</w:t>
      </w:r>
      <w:r w:rsidRPr="002E21FC">
        <w:rPr>
          <w:rFonts w:ascii="SimSun" w:eastAsia="SimSun" w:hAnsi="SimSun" w:cs="MS Mincho" w:hint="eastAsia"/>
          <w:bCs w:val="0"/>
          <w:sz w:val="24"/>
          <w:szCs w:val="24"/>
        </w:rPr>
        <w:t>度</w:t>
      </w:r>
      <w:r w:rsidRPr="002E21FC">
        <w:rPr>
          <w:rFonts w:ascii="SimSun" w:eastAsia="SimSun" w:hAnsi="SimSun" w:cs="Microsoft JhengHei" w:hint="eastAsia"/>
          <w:bCs w:val="0"/>
          <w:sz w:val="24"/>
          <w:szCs w:val="24"/>
        </w:rPr>
        <w:t>报</w:t>
      </w:r>
      <w:r w:rsidRPr="002E21FC">
        <w:rPr>
          <w:rFonts w:ascii="SimSun" w:eastAsia="SimSun" w:hAnsi="SimSun" w:cs="MS Mincho" w:hint="eastAsia"/>
          <w:bCs w:val="0"/>
          <w:sz w:val="24"/>
          <w:szCs w:val="24"/>
        </w:rPr>
        <w:t>告后，</w:t>
      </w:r>
      <w:r w:rsidRPr="002E21FC">
        <w:rPr>
          <w:rFonts w:ascii="SimSun" w:eastAsia="SimSun" w:hAnsi="SimSun" w:hint="eastAsia"/>
          <w:bCs w:val="0"/>
          <w:sz w:val="24"/>
          <w:szCs w:val="24"/>
        </w:rPr>
        <w:t>将</w:t>
      </w:r>
      <w:r w:rsidRPr="002E21FC">
        <w:rPr>
          <w:rFonts w:ascii="SimSun" w:eastAsia="SimSun" w:hAnsi="SimSun" w:cs="Microsoft JhengHei" w:hint="eastAsia"/>
          <w:bCs w:val="0"/>
          <w:sz w:val="24"/>
          <w:szCs w:val="24"/>
        </w:rPr>
        <w:t>审查</w:t>
      </w:r>
      <w:r w:rsidRPr="002E21FC">
        <w:rPr>
          <w:rFonts w:ascii="SimSun" w:eastAsia="SimSun" w:hAnsi="SimSun" w:cs="MS Mincho" w:hint="eastAsia"/>
          <w:bCs w:val="0"/>
          <w:sz w:val="24"/>
          <w:szCs w:val="24"/>
        </w:rPr>
        <w:t>非正式咨</w:t>
      </w:r>
      <w:r w:rsidRPr="002E21FC">
        <w:rPr>
          <w:rFonts w:ascii="SimSun" w:eastAsia="SimSun" w:hAnsi="SimSun" w:cs="Microsoft JhengHei" w:hint="eastAsia"/>
          <w:bCs w:val="0"/>
          <w:sz w:val="24"/>
          <w:szCs w:val="24"/>
        </w:rPr>
        <w:t>询</w:t>
      </w:r>
      <w:r w:rsidRPr="002E21FC">
        <w:rPr>
          <w:rFonts w:ascii="SimSun" w:eastAsia="SimSun" w:hAnsi="SimSun" w:cs="MS Mincho" w:hint="eastAsia"/>
          <w:bCs w:val="0"/>
          <w:sz w:val="24"/>
          <w:szCs w:val="24"/>
        </w:rPr>
        <w:t>小</w:t>
      </w:r>
      <w:r w:rsidRPr="002E21FC">
        <w:rPr>
          <w:rFonts w:ascii="SimSun" w:eastAsia="SimSun" w:hAnsi="SimSun" w:cs="Microsoft JhengHei" w:hint="eastAsia"/>
          <w:bCs w:val="0"/>
          <w:sz w:val="24"/>
          <w:szCs w:val="24"/>
        </w:rPr>
        <w:t>组</w:t>
      </w:r>
      <w:r w:rsidRPr="002E21FC">
        <w:rPr>
          <w:rFonts w:ascii="SimSun" w:eastAsia="SimSun" w:hAnsi="SimSun" w:cs="MS Mincho" w:hint="eastAsia"/>
          <w:bCs w:val="0"/>
          <w:sz w:val="24"/>
          <w:szCs w:val="24"/>
        </w:rPr>
        <w:t>的任</w:t>
      </w:r>
      <w:r w:rsidRPr="002E21FC">
        <w:rPr>
          <w:rFonts w:ascii="SimSun" w:eastAsia="SimSun" w:hAnsi="SimSun" w:cs="Microsoft JhengHei" w:hint="eastAsia"/>
          <w:bCs w:val="0"/>
          <w:sz w:val="24"/>
          <w:szCs w:val="24"/>
        </w:rPr>
        <w:t>务</w:t>
      </w:r>
      <w:r w:rsidRPr="002E21FC">
        <w:rPr>
          <w:rFonts w:ascii="SimSun" w:eastAsia="SimSun" w:hAnsi="SimSun" w:cs="MS Mincho" w:hint="eastAsia"/>
          <w:bCs w:val="0"/>
          <w:sz w:val="24"/>
          <w:szCs w:val="24"/>
        </w:rPr>
        <w:t>和</w:t>
      </w:r>
      <w:r w:rsidRPr="002E21FC">
        <w:rPr>
          <w:rFonts w:ascii="SimSun" w:eastAsia="SimSun" w:hAnsi="SimSun" w:cs="Microsoft JhengHei" w:hint="eastAsia"/>
          <w:bCs w:val="0"/>
          <w:sz w:val="24"/>
          <w:szCs w:val="24"/>
        </w:rPr>
        <w:t>组</w:t>
      </w:r>
      <w:r w:rsidRPr="002E21FC">
        <w:rPr>
          <w:rFonts w:ascii="SimSun" w:eastAsia="SimSun" w:hAnsi="SimSun" w:cs="MS Mincho" w:hint="eastAsia"/>
          <w:bCs w:val="0"/>
          <w:sz w:val="24"/>
          <w:szCs w:val="24"/>
        </w:rPr>
        <w:t>成。</w:t>
      </w:r>
    </w:p>
    <w:p w14:paraId="0A8156AA" w14:textId="4DAEAFA2" w:rsidR="00811A49" w:rsidRPr="009A61FA" w:rsidRDefault="00811A49" w:rsidP="001E127B">
      <w:pPr>
        <w:pStyle w:val="Para1"/>
        <w:numPr>
          <w:ilvl w:val="0"/>
          <w:numId w:val="0"/>
        </w:numPr>
        <w:suppressLineNumbers/>
        <w:suppressAutoHyphens/>
        <w:adjustRightInd w:val="0"/>
        <w:snapToGrid w:val="0"/>
        <w:spacing w:before="240"/>
        <w:ind w:left="43"/>
        <w:jc w:val="center"/>
        <w:rPr>
          <w:kern w:val="22"/>
          <w:sz w:val="24"/>
          <w:szCs w:val="24"/>
        </w:rPr>
      </w:pPr>
      <w:r w:rsidRPr="009A61FA">
        <w:rPr>
          <w:kern w:val="22"/>
          <w:sz w:val="24"/>
          <w:szCs w:val="24"/>
        </w:rPr>
        <w:t>_________</w:t>
      </w:r>
      <w:r w:rsidR="00BB44CE">
        <w:rPr>
          <w:kern w:val="22"/>
          <w:sz w:val="24"/>
          <w:szCs w:val="24"/>
        </w:rPr>
        <w:t xml:space="preserve"> </w:t>
      </w:r>
    </w:p>
    <w:sectPr w:rsidR="00811A49" w:rsidRPr="009A61FA" w:rsidSect="00811A49">
      <w:headerReference w:type="even" r:id="rId16"/>
      <w:headerReference w:type="default" r:id="rId17"/>
      <w:footerReference w:type="default" r:id="rId18"/>
      <w:headerReference w:type="first" r:id="rId19"/>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88A51" w14:textId="77777777" w:rsidR="0002234B" w:rsidRDefault="0002234B">
      <w:pPr>
        <w:rPr>
          <w:rFonts w:ascii="Univers" w:eastAsia="Times New Roman" w:hAnsi="Univers"/>
        </w:rPr>
      </w:pPr>
      <w:r>
        <w:rPr>
          <w:rFonts w:ascii="Univers" w:eastAsia="Times New Roman" w:hAnsi="Univers"/>
        </w:rPr>
        <w:separator/>
      </w:r>
    </w:p>
  </w:endnote>
  <w:endnote w:type="continuationSeparator" w:id="0">
    <w:p w14:paraId="09DC0416" w14:textId="77777777" w:rsidR="0002234B" w:rsidRDefault="0002234B">
      <w:pPr>
        <w:rPr>
          <w:rFonts w:ascii="Univers" w:eastAsia="Times New Roman" w:hAnsi="Univers"/>
        </w:rPr>
      </w:pPr>
      <w:r>
        <w:rPr>
          <w:rFonts w:ascii="Univers" w:eastAsia="Times New Roman" w:hAnsi="Univer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3576" w14:textId="77777777" w:rsidR="0066350A" w:rsidRDefault="0066350A">
    <w:pPr>
      <w:pStyle w:val="Footer"/>
      <w:tabs>
        <w:tab w:val="clear" w:pos="4320"/>
        <w:tab w:val="clear" w:pos="8640"/>
      </w:tabs>
      <w:kinsoku w:val="0"/>
      <w:overflowPunct w:val="0"/>
      <w:autoSpaceDE w:val="0"/>
      <w:autoSpaceDN w:val="0"/>
      <w:ind w:firstLine="0"/>
      <w:rPr>
        <w:rFonts w:ascii="Univers" w:eastAsia="Times New Roman" w:hAnsi="Unive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2AAA" w14:textId="77777777" w:rsidR="0002234B" w:rsidRDefault="0002234B">
      <w:pPr>
        <w:rPr>
          <w:rFonts w:ascii="Univers" w:eastAsia="Times New Roman" w:hAnsi="Univers"/>
        </w:rPr>
      </w:pPr>
      <w:r>
        <w:rPr>
          <w:rFonts w:ascii="Univers" w:eastAsia="Times New Roman" w:hAnsi="Univers"/>
        </w:rPr>
        <w:separator/>
      </w:r>
    </w:p>
  </w:footnote>
  <w:footnote w:type="continuationSeparator" w:id="0">
    <w:p w14:paraId="684B239D" w14:textId="77777777" w:rsidR="0002234B" w:rsidRDefault="0002234B">
      <w:pPr>
        <w:rPr>
          <w:rFonts w:ascii="Univers" w:eastAsia="Times New Roman" w:hAnsi="Univers"/>
        </w:rPr>
      </w:pPr>
      <w:r>
        <w:rPr>
          <w:rFonts w:ascii="Univers" w:eastAsia="Times New Roman" w:hAnsi="Univers"/>
        </w:rPr>
        <w:continuationSeparator/>
      </w:r>
    </w:p>
  </w:footnote>
  <w:footnote w:id="1">
    <w:p w14:paraId="38D3CABA" w14:textId="77777777" w:rsidR="0066350A" w:rsidRPr="00B817EE" w:rsidRDefault="0066350A" w:rsidP="000F582B">
      <w:pPr>
        <w:pStyle w:val="FootnoteText"/>
        <w:suppressLineNumbers/>
        <w:tabs>
          <w:tab w:val="left" w:pos="360"/>
        </w:tabs>
        <w:suppressAutoHyphens/>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t>CBD/SBI/2/4</w:t>
      </w:r>
      <w:r w:rsidRPr="00B817EE">
        <w:rPr>
          <w:rFonts w:ascii="SimSun" w:hint="eastAsia"/>
          <w:kern w:val="18"/>
          <w:sz w:val="20"/>
          <w:szCs w:val="20"/>
          <w:lang w:val="zh-CN"/>
        </w:rPr>
        <w:t>。</w:t>
      </w:r>
    </w:p>
  </w:footnote>
  <w:footnote w:id="2">
    <w:p w14:paraId="30150BE7" w14:textId="77777777" w:rsidR="0066350A" w:rsidRPr="00B817EE" w:rsidRDefault="0066350A" w:rsidP="000F582B">
      <w:pPr>
        <w:pStyle w:val="FootnoteText"/>
        <w:suppressLineNumbers/>
        <w:tabs>
          <w:tab w:val="left" w:pos="360"/>
        </w:tabs>
        <w:suppressAutoHyphens/>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r>
      <w:hyperlink r:id="rId1" w:history="1">
        <w:r w:rsidRPr="00B817EE">
          <w:rPr>
            <w:rStyle w:val="Hyperlink"/>
            <w:sz w:val="20"/>
            <w:szCs w:val="20"/>
          </w:rPr>
          <w:t>CBD/SBSTTA/21/5</w:t>
        </w:r>
      </w:hyperlink>
      <w:r w:rsidRPr="00B817EE">
        <w:rPr>
          <w:rFonts w:ascii="SimSun" w:hint="eastAsia"/>
          <w:sz w:val="20"/>
          <w:szCs w:val="20"/>
          <w:lang w:val="zh-CN"/>
        </w:rPr>
        <w:t>。</w:t>
      </w:r>
    </w:p>
  </w:footnote>
  <w:footnote w:id="3">
    <w:p w14:paraId="32765797" w14:textId="372F81C2" w:rsidR="0066350A" w:rsidRPr="00B817EE" w:rsidRDefault="0066350A" w:rsidP="000F582B">
      <w:pPr>
        <w:pStyle w:val="FootnoteText"/>
        <w:suppressLineNumbers/>
        <w:tabs>
          <w:tab w:val="left" w:pos="360"/>
        </w:tabs>
        <w:suppressAutoHyphens/>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r>
      <w:r w:rsidRPr="00B817EE">
        <w:rPr>
          <w:rFonts w:ascii="SimSun" w:hint="eastAsia"/>
          <w:kern w:val="18"/>
          <w:sz w:val="20"/>
          <w:szCs w:val="20"/>
          <w:lang w:val="en-US"/>
        </w:rPr>
        <w:t>“</w:t>
      </w:r>
      <w:r w:rsidRPr="00B817EE">
        <w:rPr>
          <w:rFonts w:ascii="SimSun" w:hint="eastAsia"/>
          <w:kern w:val="18"/>
          <w:sz w:val="20"/>
          <w:szCs w:val="20"/>
          <w:lang w:val="zh-CN"/>
        </w:rPr>
        <w:t>环境评估立法</w:t>
      </w:r>
      <w:r w:rsidR="00582E22" w:rsidRPr="00582E22">
        <w:rPr>
          <w:kern w:val="18"/>
          <w:sz w:val="20"/>
          <w:szCs w:val="20"/>
          <w:lang w:val="en-US"/>
        </w:rPr>
        <w:t>——</w:t>
      </w:r>
      <w:r w:rsidRPr="00B817EE">
        <w:rPr>
          <w:rFonts w:ascii="SimSun" w:hint="eastAsia"/>
          <w:kern w:val="18"/>
          <w:sz w:val="20"/>
          <w:szCs w:val="20"/>
          <w:lang w:val="zh-CN"/>
        </w:rPr>
        <w:t>全球概况</w:t>
      </w:r>
      <w:r w:rsidRPr="00B817EE">
        <w:rPr>
          <w:rFonts w:ascii="SimSun" w:hint="eastAsia"/>
          <w:kern w:val="18"/>
          <w:sz w:val="20"/>
          <w:szCs w:val="20"/>
          <w:lang w:val="en-US"/>
        </w:rPr>
        <w:t>”（</w:t>
      </w:r>
      <w:r w:rsidRPr="00B817EE">
        <w:rPr>
          <w:rStyle w:val="Hyperlink"/>
          <w:color w:val="auto"/>
          <w:kern w:val="18"/>
          <w:sz w:val="20"/>
          <w:szCs w:val="20"/>
          <w:u w:val="none"/>
          <w:lang w:val="en-US"/>
        </w:rPr>
        <w:t>CBD/SBSTTA/21/INF/5</w:t>
      </w:r>
      <w:r w:rsidRPr="00B817EE">
        <w:rPr>
          <w:rFonts w:ascii="SimSun" w:hint="eastAsia"/>
          <w:kern w:val="18"/>
          <w:sz w:val="20"/>
          <w:szCs w:val="20"/>
          <w:lang w:val="en-US"/>
        </w:rPr>
        <w:t>）；“</w:t>
      </w:r>
      <w:r w:rsidRPr="00B817EE">
        <w:rPr>
          <w:rFonts w:ascii="SimSun" w:hint="eastAsia"/>
          <w:kern w:val="18"/>
          <w:sz w:val="20"/>
          <w:szCs w:val="20"/>
          <w:lang w:val="zh-CN"/>
        </w:rPr>
        <w:t>将生物多样性纳入能源和采矿</w:t>
      </w:r>
      <w:r w:rsidR="00582E22">
        <w:rPr>
          <w:rFonts w:ascii="SimSun" w:hint="eastAsia"/>
          <w:kern w:val="18"/>
          <w:sz w:val="20"/>
          <w:szCs w:val="20"/>
          <w:lang w:val="zh-CN"/>
        </w:rPr>
        <w:t>业</w:t>
      </w:r>
      <w:r w:rsidRPr="00B817EE">
        <w:rPr>
          <w:rFonts w:ascii="SimSun" w:hint="eastAsia"/>
          <w:kern w:val="18"/>
          <w:sz w:val="20"/>
          <w:szCs w:val="20"/>
          <w:lang w:val="zh-CN"/>
        </w:rPr>
        <w:t>部门的主流</w:t>
      </w:r>
      <w:r w:rsidRPr="00B817EE">
        <w:rPr>
          <w:rFonts w:ascii="SimSun" w:hint="eastAsia"/>
          <w:kern w:val="18"/>
          <w:sz w:val="20"/>
          <w:szCs w:val="20"/>
          <w:lang w:val="en-US"/>
        </w:rPr>
        <w:t>”（</w:t>
      </w:r>
      <w:r w:rsidRPr="00B817EE">
        <w:rPr>
          <w:rStyle w:val="Hyperlink"/>
          <w:color w:val="auto"/>
          <w:kern w:val="18"/>
          <w:sz w:val="20"/>
          <w:szCs w:val="20"/>
          <w:u w:val="none"/>
          <w:lang w:val="en-US"/>
        </w:rPr>
        <w:t>INF/9</w:t>
      </w:r>
      <w:r w:rsidRPr="00B817EE">
        <w:rPr>
          <w:rFonts w:ascii="SimSun" w:hint="eastAsia"/>
          <w:kern w:val="18"/>
          <w:sz w:val="20"/>
          <w:szCs w:val="20"/>
          <w:lang w:val="en-US"/>
        </w:rPr>
        <w:t>）；“</w:t>
      </w:r>
      <w:r w:rsidRPr="00B817EE">
        <w:rPr>
          <w:rFonts w:ascii="SimSun" w:hint="eastAsia"/>
          <w:kern w:val="18"/>
          <w:sz w:val="20"/>
          <w:szCs w:val="20"/>
          <w:lang w:val="zh-CN"/>
        </w:rPr>
        <w:t>生物多样性和基础设施</w:t>
      </w:r>
      <w:r w:rsidRPr="00B817EE">
        <w:rPr>
          <w:rFonts w:ascii="SimSun" w:hint="eastAsia"/>
          <w:kern w:val="18"/>
          <w:sz w:val="20"/>
          <w:szCs w:val="20"/>
          <w:lang w:val="en-US"/>
        </w:rPr>
        <w:t>：</w:t>
      </w:r>
      <w:r w:rsidRPr="00B817EE">
        <w:rPr>
          <w:rFonts w:ascii="SimSun" w:hint="eastAsia"/>
          <w:kern w:val="18"/>
          <w:sz w:val="20"/>
          <w:szCs w:val="20"/>
          <w:lang w:val="zh-CN"/>
        </w:rPr>
        <w:t>一个更好的关系</w:t>
      </w:r>
      <w:r w:rsidRPr="00B817EE">
        <w:rPr>
          <w:rFonts w:ascii="SimSun" w:hint="eastAsia"/>
          <w:kern w:val="18"/>
          <w:sz w:val="20"/>
          <w:szCs w:val="20"/>
          <w:lang w:val="en-US"/>
        </w:rPr>
        <w:t>？</w:t>
      </w:r>
      <w:r w:rsidRPr="00B817EE">
        <w:rPr>
          <w:rFonts w:ascii="SimSun" w:hint="eastAsia"/>
          <w:kern w:val="18"/>
          <w:sz w:val="20"/>
          <w:szCs w:val="20"/>
          <w:lang w:val="zh-CN"/>
        </w:rPr>
        <w:t>关于将保护生物多样性纳入基础设施部门主流的政策文件</w:t>
      </w:r>
      <w:r w:rsidRPr="00B817EE">
        <w:rPr>
          <w:rFonts w:ascii="SimSun" w:hint="eastAsia"/>
          <w:kern w:val="18"/>
          <w:sz w:val="20"/>
          <w:szCs w:val="20"/>
          <w:lang w:val="en-US"/>
        </w:rPr>
        <w:t>”（</w:t>
      </w:r>
      <w:r w:rsidRPr="00B817EE">
        <w:rPr>
          <w:rStyle w:val="Hyperlink"/>
          <w:color w:val="auto"/>
          <w:kern w:val="18"/>
          <w:sz w:val="20"/>
          <w:szCs w:val="20"/>
          <w:u w:val="none"/>
          <w:lang w:val="en-US"/>
        </w:rPr>
        <w:t>INF/11</w:t>
      </w:r>
      <w:r w:rsidRPr="00B817EE">
        <w:rPr>
          <w:rFonts w:ascii="SimSun" w:hint="eastAsia"/>
          <w:sz w:val="20"/>
          <w:szCs w:val="20"/>
          <w:lang w:val="en-US"/>
        </w:rPr>
        <w:t>）；“</w:t>
      </w:r>
      <w:r w:rsidRPr="00B817EE">
        <w:rPr>
          <w:rFonts w:ascii="SimSun" w:hint="eastAsia"/>
          <w:sz w:val="20"/>
          <w:szCs w:val="20"/>
          <w:lang w:val="zh-CN"/>
        </w:rPr>
        <w:t>将生物多样性纳入制造和加工业的主流</w:t>
      </w:r>
      <w:r w:rsidRPr="00B817EE">
        <w:rPr>
          <w:rFonts w:ascii="SimSun" w:hint="eastAsia"/>
          <w:sz w:val="20"/>
          <w:szCs w:val="20"/>
          <w:lang w:val="en-US"/>
        </w:rPr>
        <w:t>：</w:t>
      </w:r>
      <w:r w:rsidRPr="00B817EE">
        <w:rPr>
          <w:rFonts w:ascii="SimSun" w:hint="eastAsia"/>
          <w:sz w:val="20"/>
          <w:szCs w:val="20"/>
          <w:lang w:val="zh-CN"/>
        </w:rPr>
        <w:t>参考文件、数据和关键行为体的初次编撰</w:t>
      </w:r>
      <w:r w:rsidRPr="00B817EE">
        <w:rPr>
          <w:rFonts w:ascii="SimSun" w:hint="eastAsia"/>
          <w:sz w:val="20"/>
          <w:szCs w:val="20"/>
          <w:lang w:val="en-US"/>
        </w:rPr>
        <w:t>”（</w:t>
      </w:r>
      <w:r w:rsidRPr="00B817EE">
        <w:rPr>
          <w:rStyle w:val="Hyperlink"/>
          <w:color w:val="auto"/>
          <w:kern w:val="18"/>
          <w:sz w:val="20"/>
          <w:szCs w:val="20"/>
          <w:u w:val="none"/>
          <w:lang w:val="en-US"/>
        </w:rPr>
        <w:t>INF/12</w:t>
      </w:r>
      <w:r w:rsidRPr="00B817EE">
        <w:rPr>
          <w:rFonts w:ascii="SimSun" w:hint="eastAsia"/>
          <w:sz w:val="20"/>
          <w:szCs w:val="20"/>
          <w:lang w:val="en-US"/>
        </w:rPr>
        <w:t>）；</w:t>
      </w:r>
      <w:r w:rsidRPr="00B817EE">
        <w:rPr>
          <w:rFonts w:ascii="SimSun" w:hint="eastAsia"/>
          <w:kern w:val="18"/>
          <w:sz w:val="20"/>
          <w:szCs w:val="20"/>
          <w:lang w:val="en-US"/>
        </w:rPr>
        <w:t>“</w:t>
      </w:r>
      <w:r w:rsidRPr="00B817EE">
        <w:rPr>
          <w:rFonts w:ascii="SimSun" w:hint="eastAsia"/>
          <w:kern w:val="18"/>
          <w:sz w:val="20"/>
          <w:szCs w:val="20"/>
          <w:lang w:val="zh-CN"/>
        </w:rPr>
        <w:t>涵盖生物多样性各个方面的影响评估</w:t>
      </w:r>
      <w:r w:rsidR="00582E22" w:rsidRPr="00B817EE">
        <w:rPr>
          <w:rFonts w:ascii="SimSun" w:hint="eastAsia"/>
          <w:kern w:val="18"/>
          <w:sz w:val="20"/>
          <w:szCs w:val="20"/>
          <w:lang w:val="zh-CN"/>
        </w:rPr>
        <w:t>全球应用</w:t>
      </w:r>
      <w:r w:rsidRPr="00B817EE">
        <w:rPr>
          <w:rFonts w:ascii="SimSun" w:hint="eastAsia"/>
          <w:kern w:val="18"/>
          <w:sz w:val="20"/>
          <w:szCs w:val="20"/>
          <w:lang w:val="zh-CN"/>
        </w:rPr>
        <w:t>状况</w:t>
      </w:r>
      <w:r w:rsidRPr="00B817EE">
        <w:rPr>
          <w:rFonts w:ascii="SimSun" w:hint="eastAsia"/>
          <w:kern w:val="18"/>
          <w:sz w:val="20"/>
          <w:szCs w:val="20"/>
          <w:lang w:val="en-US"/>
        </w:rPr>
        <w:t>”（</w:t>
      </w:r>
      <w:r w:rsidRPr="00B817EE">
        <w:rPr>
          <w:rStyle w:val="Hyperlink"/>
          <w:color w:val="auto"/>
          <w:kern w:val="18"/>
          <w:sz w:val="20"/>
          <w:szCs w:val="20"/>
          <w:u w:val="none"/>
          <w:lang w:val="en-US"/>
        </w:rPr>
        <w:t>INF/13</w:t>
      </w:r>
      <w:r w:rsidRPr="00B817EE">
        <w:rPr>
          <w:rFonts w:ascii="SimSun" w:hint="eastAsia"/>
          <w:sz w:val="20"/>
          <w:szCs w:val="20"/>
          <w:lang w:val="en-US"/>
        </w:rPr>
        <w:t>）；“</w:t>
      </w:r>
      <w:r w:rsidRPr="00B817EE">
        <w:rPr>
          <w:rFonts w:ascii="SimSun" w:hint="eastAsia"/>
          <w:sz w:val="20"/>
          <w:szCs w:val="20"/>
          <w:lang w:val="zh-CN"/>
        </w:rPr>
        <w:t>城市增长和生物多样性</w:t>
      </w:r>
      <w:r w:rsidRPr="00B817EE">
        <w:rPr>
          <w:rFonts w:ascii="SimSun" w:hint="eastAsia"/>
          <w:sz w:val="20"/>
          <w:szCs w:val="20"/>
          <w:lang w:val="en-US"/>
        </w:rPr>
        <w:t>”（</w:t>
      </w:r>
      <w:r w:rsidRPr="00B817EE">
        <w:rPr>
          <w:rStyle w:val="Hyperlink"/>
          <w:color w:val="auto"/>
          <w:kern w:val="18"/>
          <w:sz w:val="20"/>
          <w:szCs w:val="20"/>
          <w:u w:val="none"/>
          <w:lang w:val="en-US"/>
        </w:rPr>
        <w:t>INF/14</w:t>
      </w:r>
      <w:r w:rsidRPr="00B817EE">
        <w:rPr>
          <w:rFonts w:ascii="SimSun" w:hint="eastAsia"/>
          <w:sz w:val="20"/>
          <w:szCs w:val="20"/>
          <w:lang w:val="en-US"/>
        </w:rPr>
        <w:t>）；“</w:t>
      </w:r>
      <w:r w:rsidRPr="00B817EE">
        <w:rPr>
          <w:rFonts w:ascii="SimSun" w:hint="eastAsia"/>
          <w:kern w:val="18"/>
          <w:sz w:val="20"/>
          <w:szCs w:val="20"/>
          <w:lang w:val="zh-CN"/>
        </w:rPr>
        <w:t>关于如何充分利用现有工作方案</w:t>
      </w:r>
      <w:r w:rsidRPr="00B817EE">
        <w:rPr>
          <w:rFonts w:ascii="SimSun" w:hint="eastAsia"/>
          <w:kern w:val="18"/>
          <w:sz w:val="20"/>
          <w:szCs w:val="20"/>
          <w:lang w:val="en-US"/>
        </w:rPr>
        <w:t>，</w:t>
      </w:r>
      <w:r w:rsidRPr="00B817EE">
        <w:rPr>
          <w:rFonts w:ascii="SimSun" w:hint="eastAsia"/>
          <w:kern w:val="18"/>
          <w:sz w:val="20"/>
          <w:szCs w:val="20"/>
          <w:lang w:val="zh-CN"/>
        </w:rPr>
        <w:t>根据主流化</w:t>
      </w:r>
      <w:r w:rsidR="00227E30">
        <w:rPr>
          <w:rFonts w:ascii="SimSun" w:hint="eastAsia"/>
          <w:kern w:val="18"/>
          <w:sz w:val="20"/>
          <w:szCs w:val="20"/>
          <w:lang w:val="zh-CN"/>
        </w:rPr>
        <w:t>需要</w:t>
      </w:r>
      <w:r w:rsidRPr="00B817EE">
        <w:rPr>
          <w:rFonts w:ascii="SimSun" w:hint="eastAsia"/>
          <w:kern w:val="18"/>
          <w:sz w:val="20"/>
          <w:szCs w:val="20"/>
          <w:lang w:val="zh-CN"/>
        </w:rPr>
        <w:t>和《</w:t>
      </w:r>
      <w:r w:rsidRPr="00B817EE">
        <w:rPr>
          <w:kern w:val="18"/>
          <w:sz w:val="20"/>
          <w:szCs w:val="20"/>
          <w:lang w:val="en-US"/>
        </w:rPr>
        <w:t>2011-2020</w:t>
      </w:r>
      <w:r w:rsidRPr="00B817EE">
        <w:rPr>
          <w:rFonts w:ascii="SimSun" w:hint="eastAsia"/>
          <w:kern w:val="18"/>
          <w:sz w:val="20"/>
          <w:szCs w:val="20"/>
          <w:lang w:val="zh-CN"/>
        </w:rPr>
        <w:t>年生物多样性战略计划》进一步加强《公约》执行的</w:t>
      </w:r>
      <w:r w:rsidR="00227E30">
        <w:rPr>
          <w:rFonts w:ascii="SimSun" w:hint="eastAsia"/>
          <w:kern w:val="18"/>
          <w:sz w:val="20"/>
          <w:szCs w:val="20"/>
          <w:lang w:val="zh-CN"/>
        </w:rPr>
        <w:t>备选方案</w:t>
      </w:r>
      <w:r w:rsidRPr="00B817EE">
        <w:rPr>
          <w:rFonts w:ascii="SimSun" w:hint="eastAsia"/>
          <w:sz w:val="20"/>
          <w:szCs w:val="20"/>
          <w:lang w:val="en-US"/>
        </w:rPr>
        <w:t>”</w:t>
      </w:r>
      <w:r w:rsidRPr="00B817EE">
        <w:rPr>
          <w:rFonts w:ascii="SimSun" w:hint="eastAsia"/>
          <w:kern w:val="18"/>
          <w:sz w:val="20"/>
          <w:szCs w:val="20"/>
          <w:lang w:val="en-US"/>
        </w:rPr>
        <w:t>（</w:t>
      </w:r>
      <w:r w:rsidRPr="00B817EE">
        <w:rPr>
          <w:rStyle w:val="Hyperlink"/>
          <w:color w:val="auto"/>
          <w:kern w:val="18"/>
          <w:sz w:val="20"/>
          <w:szCs w:val="20"/>
          <w:u w:val="none"/>
          <w:lang w:val="en-US"/>
        </w:rPr>
        <w:t>INF/15</w:t>
      </w:r>
      <w:r w:rsidRPr="00B817EE">
        <w:rPr>
          <w:rFonts w:ascii="SimSun" w:hint="eastAsia"/>
          <w:sz w:val="20"/>
          <w:szCs w:val="20"/>
          <w:lang w:val="en-US"/>
        </w:rPr>
        <w:t>）</w:t>
      </w:r>
      <w:r w:rsidRPr="00B817EE">
        <w:rPr>
          <w:rFonts w:ascii="SimSun" w:hint="eastAsia"/>
          <w:kern w:val="18"/>
          <w:sz w:val="20"/>
          <w:szCs w:val="20"/>
          <w:lang w:val="zh-CN"/>
        </w:rPr>
        <w:t>。</w:t>
      </w:r>
    </w:p>
  </w:footnote>
  <w:footnote w:id="4">
    <w:p w14:paraId="010AF7F4" w14:textId="77777777" w:rsidR="0066350A" w:rsidRPr="00B817EE" w:rsidRDefault="0066350A" w:rsidP="000F582B">
      <w:pPr>
        <w:pStyle w:val="FootnoteText"/>
        <w:suppressLineNumbers/>
        <w:tabs>
          <w:tab w:val="left" w:pos="360"/>
        </w:tabs>
        <w:suppressAutoHyphens/>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r>
      <w:hyperlink r:id="rId2" w:history="1">
        <w:r w:rsidRPr="00B817EE">
          <w:rPr>
            <w:rStyle w:val="Hyperlink"/>
            <w:rFonts w:ascii="SimSun" w:hint="eastAsia"/>
            <w:sz w:val="20"/>
            <w:szCs w:val="20"/>
            <w:lang w:val="zh-CN"/>
          </w:rPr>
          <w:t>第</w:t>
        </w:r>
        <w:r w:rsidRPr="00227E30">
          <w:rPr>
            <w:rStyle w:val="Hyperlink"/>
            <w:rFonts w:eastAsiaTheme="minorEastAsia"/>
            <w:sz w:val="20"/>
            <w:szCs w:val="20"/>
            <w:lang w:val="zh-CN"/>
          </w:rPr>
          <w:t>X/2</w:t>
        </w:r>
        <w:r w:rsidRPr="00B817EE">
          <w:rPr>
            <w:rStyle w:val="Hyperlink"/>
            <w:rFonts w:ascii="SimSun" w:hint="eastAsia"/>
            <w:sz w:val="20"/>
            <w:szCs w:val="20"/>
            <w:lang w:val="zh-CN"/>
          </w:rPr>
          <w:t>号决定</w:t>
        </w:r>
      </w:hyperlink>
      <w:r w:rsidRPr="00B817EE">
        <w:rPr>
          <w:rFonts w:ascii="SimSun" w:hint="eastAsia"/>
          <w:sz w:val="20"/>
          <w:szCs w:val="20"/>
          <w:lang w:val="zh-CN"/>
        </w:rPr>
        <w:t>，附件。</w:t>
      </w:r>
    </w:p>
  </w:footnote>
  <w:footnote w:id="5">
    <w:p w14:paraId="1CD6F2AE" w14:textId="77777777" w:rsidR="0066350A" w:rsidRPr="00B817EE" w:rsidRDefault="0066350A" w:rsidP="000F582B">
      <w:pPr>
        <w:pStyle w:val="FootnoteText"/>
        <w:suppressLineNumbers/>
        <w:tabs>
          <w:tab w:val="left" w:pos="360"/>
        </w:tabs>
        <w:suppressAutoHyphens/>
        <w:kinsoku w:val="0"/>
        <w:overflowPunct w:val="0"/>
        <w:autoSpaceDE w:val="0"/>
        <w:autoSpaceDN w:val="0"/>
        <w:ind w:firstLine="0"/>
        <w:jc w:val="left"/>
        <w:rPr>
          <w:sz w:val="20"/>
          <w:szCs w:val="20"/>
        </w:rPr>
      </w:pPr>
      <w:r w:rsidRPr="00B817EE">
        <w:rPr>
          <w:rStyle w:val="FootnoteReference"/>
          <w:kern w:val="18"/>
          <w:sz w:val="20"/>
          <w:szCs w:val="20"/>
        </w:rPr>
        <w:footnoteRef/>
      </w:r>
      <w:r w:rsidRPr="00B817EE">
        <w:rPr>
          <w:sz w:val="20"/>
          <w:szCs w:val="20"/>
        </w:rPr>
        <w:tab/>
        <w:t>CBD/SBI/2/4/Add.2</w:t>
      </w:r>
      <w:r w:rsidR="00A81AE7">
        <w:rPr>
          <w:rFonts w:hint="eastAsia"/>
          <w:sz w:val="20"/>
          <w:szCs w:val="20"/>
        </w:rPr>
        <w:t>。</w:t>
      </w:r>
    </w:p>
  </w:footnote>
  <w:footnote w:id="6">
    <w:p w14:paraId="7D28C909" w14:textId="77777777" w:rsidR="0066350A" w:rsidRPr="00B817EE" w:rsidRDefault="0066350A" w:rsidP="000F582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817EE">
        <w:rPr>
          <w:rStyle w:val="FootnoteReference"/>
          <w:kern w:val="18"/>
          <w:sz w:val="20"/>
          <w:szCs w:val="20"/>
        </w:rPr>
        <w:footnoteRef/>
      </w:r>
      <w:r w:rsidRPr="00B817EE">
        <w:rPr>
          <w:sz w:val="20"/>
          <w:szCs w:val="20"/>
        </w:rPr>
        <w:tab/>
      </w:r>
      <w:r>
        <w:rPr>
          <w:sz w:val="20"/>
          <w:szCs w:val="20"/>
          <w:lang w:val="en-CA"/>
        </w:rPr>
        <w:t>CBD/SBI/2/INF/39</w:t>
      </w:r>
      <w:r>
        <w:rPr>
          <w:rFonts w:hint="eastAsia"/>
          <w:sz w:val="20"/>
          <w:szCs w:val="20"/>
          <w:lang w:val="en-CA"/>
        </w:rPr>
        <w:t>。</w:t>
      </w:r>
    </w:p>
  </w:footnote>
  <w:footnote w:id="7">
    <w:p w14:paraId="20B56315" w14:textId="77777777" w:rsidR="0066350A" w:rsidRPr="00B817EE" w:rsidRDefault="0066350A" w:rsidP="000F582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817EE">
        <w:rPr>
          <w:rStyle w:val="FootnoteReference"/>
          <w:kern w:val="18"/>
          <w:sz w:val="20"/>
          <w:szCs w:val="20"/>
        </w:rPr>
        <w:footnoteRef/>
      </w:r>
      <w:r w:rsidRPr="00B817EE">
        <w:rPr>
          <w:sz w:val="20"/>
          <w:szCs w:val="20"/>
        </w:rPr>
        <w:tab/>
      </w:r>
      <w:r>
        <w:rPr>
          <w:sz w:val="20"/>
          <w:szCs w:val="20"/>
        </w:rPr>
        <w:t>CBD/SBI/2/INF/37</w:t>
      </w:r>
      <w:r>
        <w:rPr>
          <w:rFonts w:hint="eastAsia"/>
          <w:sz w:val="20"/>
          <w:szCs w:val="20"/>
        </w:rPr>
        <w:t>。</w:t>
      </w:r>
    </w:p>
  </w:footnote>
  <w:footnote w:id="8">
    <w:p w14:paraId="69A6E1C9" w14:textId="77777777" w:rsidR="0066350A" w:rsidRPr="00B817EE" w:rsidRDefault="0066350A" w:rsidP="000F582B">
      <w:pPr>
        <w:pStyle w:val="FootnoteText"/>
        <w:suppressLineNumbers/>
        <w:tabs>
          <w:tab w:val="left" w:pos="360"/>
        </w:tabs>
        <w:suppressAutoHyphens/>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r>
      <w:r w:rsidRPr="00B817EE">
        <w:rPr>
          <w:rFonts w:ascii="SimSun" w:hint="eastAsia"/>
          <w:kern w:val="18"/>
          <w:sz w:val="20"/>
          <w:szCs w:val="20"/>
          <w:lang w:val="zh-CN"/>
        </w:rPr>
        <w:t>决定草案以本文件及其增编的结论以及科学、技术和工艺咨询附属机构第</w:t>
      </w:r>
      <w:r w:rsidRPr="00B817EE">
        <w:rPr>
          <w:kern w:val="18"/>
          <w:sz w:val="20"/>
          <w:szCs w:val="20"/>
          <w:lang w:val="zh-CN"/>
        </w:rPr>
        <w:t>XXI-4</w:t>
      </w:r>
      <w:r w:rsidRPr="00B817EE">
        <w:rPr>
          <w:rFonts w:ascii="SimSun" w:hint="eastAsia"/>
          <w:kern w:val="18"/>
          <w:sz w:val="20"/>
          <w:szCs w:val="20"/>
          <w:lang w:val="zh-CN"/>
        </w:rPr>
        <w:t>号建议第</w:t>
      </w:r>
      <w:r w:rsidRPr="00B817EE">
        <w:rPr>
          <w:rFonts w:ascii="SimSun"/>
          <w:kern w:val="18"/>
          <w:sz w:val="20"/>
          <w:szCs w:val="20"/>
          <w:lang w:val="zh-CN"/>
        </w:rPr>
        <w:t>9</w:t>
      </w:r>
      <w:r w:rsidRPr="00B817EE">
        <w:rPr>
          <w:rFonts w:ascii="SimSun" w:hint="eastAsia"/>
          <w:kern w:val="18"/>
          <w:sz w:val="20"/>
          <w:szCs w:val="20"/>
          <w:lang w:val="zh-CN"/>
        </w:rPr>
        <w:t>段的要素为依据。附属机构建议的全文也包括在括号内。</w:t>
      </w:r>
    </w:p>
  </w:footnote>
  <w:footnote w:id="9">
    <w:p w14:paraId="4230CEF6" w14:textId="77777777" w:rsidR="0066350A" w:rsidRPr="00B817EE" w:rsidRDefault="0066350A" w:rsidP="000F582B">
      <w:pPr>
        <w:pStyle w:val="FootnoteText"/>
        <w:suppressLineNumbers/>
        <w:tabs>
          <w:tab w:val="left" w:pos="360"/>
        </w:tabs>
        <w:suppressAutoHyphens/>
        <w:kinsoku w:val="0"/>
        <w:overflowPunct w:val="0"/>
        <w:autoSpaceDE w:val="0"/>
        <w:autoSpaceDN w:val="0"/>
        <w:ind w:firstLine="0"/>
        <w:jc w:val="left"/>
        <w:rPr>
          <w:snapToGrid w:val="0"/>
          <w:kern w:val="18"/>
          <w:sz w:val="20"/>
          <w:szCs w:val="20"/>
        </w:rPr>
      </w:pPr>
      <w:r w:rsidRPr="00B817EE">
        <w:rPr>
          <w:rStyle w:val="FootnoteReference"/>
          <w:kern w:val="18"/>
          <w:sz w:val="20"/>
          <w:szCs w:val="20"/>
        </w:rPr>
        <w:footnoteRef/>
      </w:r>
      <w:r w:rsidRPr="00B817EE">
        <w:rPr>
          <w:snapToGrid w:val="0"/>
          <w:kern w:val="18"/>
          <w:sz w:val="20"/>
          <w:szCs w:val="20"/>
        </w:rPr>
        <w:tab/>
      </w:r>
      <w:hyperlink r:id="rId3" w:history="1">
        <w:r w:rsidRPr="00B817EE">
          <w:rPr>
            <w:rStyle w:val="Hyperlink"/>
            <w:snapToGrid w:val="0"/>
            <w:kern w:val="18"/>
            <w:sz w:val="20"/>
            <w:szCs w:val="20"/>
          </w:rPr>
          <w:t>UNEP/CBD/COP/13/24</w:t>
        </w:r>
      </w:hyperlink>
      <w:r>
        <w:rPr>
          <w:rFonts w:hint="eastAsia"/>
          <w:snapToGrid w:val="0"/>
          <w:kern w:val="18"/>
          <w:sz w:val="20"/>
          <w:szCs w:val="20"/>
        </w:rPr>
        <w:t>。</w:t>
      </w:r>
    </w:p>
  </w:footnote>
  <w:footnote w:id="10">
    <w:p w14:paraId="65807F45" w14:textId="5D9C9B76" w:rsidR="0066350A" w:rsidRPr="00EC0BA4" w:rsidRDefault="0066350A" w:rsidP="00EC0BA4">
      <w:pPr>
        <w:pStyle w:val="FootnoteText"/>
        <w:ind w:firstLine="0"/>
        <w:rPr>
          <w:sz w:val="20"/>
          <w:szCs w:val="20"/>
          <w:lang w:val="en-US"/>
        </w:rPr>
      </w:pPr>
      <w:r>
        <w:rPr>
          <w:rStyle w:val="FootnoteReference"/>
        </w:rPr>
        <w:footnoteRef/>
      </w:r>
      <w:r w:rsidR="00976F68">
        <w:rPr>
          <w:rFonts w:hint="eastAsia"/>
          <w:sz w:val="20"/>
          <w:szCs w:val="20"/>
        </w:rPr>
        <w:t xml:space="preserve"> </w:t>
      </w:r>
      <w:r w:rsidR="00976F68">
        <w:rPr>
          <w:sz w:val="20"/>
          <w:szCs w:val="20"/>
        </w:rPr>
        <w:t xml:space="preserve">   </w:t>
      </w:r>
      <w:r w:rsidRPr="00EC0BA4">
        <w:rPr>
          <w:rFonts w:hint="eastAsia"/>
          <w:sz w:val="20"/>
          <w:szCs w:val="20"/>
        </w:rPr>
        <w:t>待缔约方大会第十四届会议高级别会议通过。</w:t>
      </w:r>
    </w:p>
  </w:footnote>
  <w:footnote w:id="11">
    <w:p w14:paraId="0D9F53FC" w14:textId="77777777" w:rsidR="0066350A" w:rsidRPr="00B817EE" w:rsidRDefault="0066350A" w:rsidP="000F582B">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rPr>
      </w:pPr>
      <w:r w:rsidRPr="00B817EE">
        <w:rPr>
          <w:rStyle w:val="FootnoteReference"/>
          <w:kern w:val="18"/>
          <w:sz w:val="20"/>
          <w:szCs w:val="20"/>
        </w:rPr>
        <w:footnoteRef/>
      </w:r>
      <w:r w:rsidRPr="00B817EE">
        <w:rPr>
          <w:kern w:val="18"/>
          <w:sz w:val="20"/>
          <w:szCs w:val="20"/>
        </w:rPr>
        <w:tab/>
      </w:r>
      <w:hyperlink r:id="rId4" w:history="1">
        <w:r w:rsidRPr="00B817EE">
          <w:rPr>
            <w:rStyle w:val="Hyperlink"/>
            <w:rFonts w:ascii="SimSun" w:hint="eastAsia"/>
            <w:sz w:val="20"/>
            <w:szCs w:val="20"/>
            <w:lang w:val="zh-CN"/>
          </w:rPr>
          <w:t>第</w:t>
        </w:r>
        <w:r w:rsidRPr="00B817EE">
          <w:rPr>
            <w:rStyle w:val="Hyperlink"/>
            <w:sz w:val="20"/>
            <w:szCs w:val="20"/>
            <w:lang w:val="zh-CN"/>
          </w:rPr>
          <w:t>X/2</w:t>
        </w:r>
        <w:r w:rsidRPr="00B817EE">
          <w:rPr>
            <w:rStyle w:val="Hyperlink"/>
            <w:rFonts w:ascii="SimSun" w:hint="eastAsia"/>
            <w:sz w:val="20"/>
            <w:szCs w:val="20"/>
            <w:lang w:val="zh-CN"/>
          </w:rPr>
          <w:t>号决定</w:t>
        </w:r>
      </w:hyperlink>
      <w:r w:rsidRPr="00B817EE">
        <w:rPr>
          <w:rFonts w:ascii="SimSun" w:hint="eastAsia"/>
          <w:sz w:val="20"/>
          <w:szCs w:val="20"/>
          <w:lang w:val="zh-CN"/>
        </w:rPr>
        <w:t>，附件。</w:t>
      </w:r>
    </w:p>
  </w:footnote>
  <w:footnote w:id="12">
    <w:p w14:paraId="34659CD3" w14:textId="466920B0" w:rsidR="0066350A" w:rsidRDefault="0066350A" w:rsidP="000F582B">
      <w:pPr>
        <w:pStyle w:val="FootnoteText"/>
        <w:suppressLineNumbers/>
        <w:tabs>
          <w:tab w:val="left" w:pos="360"/>
        </w:tabs>
        <w:suppressAutoHyphens/>
        <w:kinsoku w:val="0"/>
        <w:overflowPunct w:val="0"/>
        <w:autoSpaceDE w:val="0"/>
        <w:autoSpaceDN w:val="0"/>
        <w:adjustRightInd w:val="0"/>
        <w:snapToGrid w:val="0"/>
        <w:ind w:firstLine="0"/>
        <w:jc w:val="left"/>
      </w:pPr>
      <w:r w:rsidRPr="00B817EE">
        <w:rPr>
          <w:rStyle w:val="FootnoteReference"/>
          <w:kern w:val="18"/>
          <w:sz w:val="20"/>
          <w:szCs w:val="20"/>
        </w:rPr>
        <w:footnoteRef/>
      </w:r>
      <w:r w:rsidRPr="00B817EE">
        <w:rPr>
          <w:kern w:val="18"/>
          <w:sz w:val="20"/>
          <w:szCs w:val="20"/>
        </w:rPr>
        <w:tab/>
      </w:r>
      <w:r w:rsidRPr="00B817EE">
        <w:rPr>
          <w:rFonts w:ascii="SimSun" w:hint="eastAsia"/>
          <w:sz w:val="20"/>
          <w:szCs w:val="20"/>
          <w:lang w:val="zh-CN"/>
        </w:rPr>
        <w:t>见</w:t>
      </w:r>
      <w:r>
        <w:rPr>
          <w:rFonts w:ascii="SimSun" w:hint="eastAsia"/>
          <w:sz w:val="20"/>
          <w:szCs w:val="20"/>
          <w:lang w:val="zh-CN"/>
        </w:rPr>
        <w:t>联大</w:t>
      </w:r>
      <w:r w:rsidRPr="00B817EE">
        <w:rPr>
          <w:sz w:val="20"/>
          <w:szCs w:val="20"/>
          <w:lang w:val="zh-CN"/>
        </w:rPr>
        <w:t>2015</w:t>
      </w:r>
      <w:r w:rsidRPr="00B817EE">
        <w:rPr>
          <w:rFonts w:ascii="SimSun" w:hint="eastAsia"/>
          <w:sz w:val="20"/>
          <w:szCs w:val="20"/>
          <w:lang w:val="zh-CN"/>
        </w:rPr>
        <w:t>年</w:t>
      </w:r>
      <w:r w:rsidRPr="00B817EE">
        <w:rPr>
          <w:sz w:val="20"/>
          <w:szCs w:val="20"/>
          <w:lang w:val="zh-CN"/>
        </w:rPr>
        <w:t>9</w:t>
      </w:r>
      <w:r w:rsidRPr="00B817EE">
        <w:rPr>
          <w:rFonts w:ascii="SimSun" w:hint="eastAsia"/>
          <w:sz w:val="20"/>
          <w:szCs w:val="20"/>
          <w:lang w:val="zh-CN"/>
        </w:rPr>
        <w:t>月</w:t>
      </w:r>
      <w:r w:rsidRPr="00B817EE">
        <w:rPr>
          <w:sz w:val="20"/>
          <w:szCs w:val="20"/>
          <w:lang w:val="zh-CN"/>
        </w:rPr>
        <w:t>25</w:t>
      </w:r>
      <w:r w:rsidRPr="00B817EE">
        <w:rPr>
          <w:rFonts w:ascii="SimSun" w:hint="eastAsia"/>
          <w:sz w:val="20"/>
          <w:szCs w:val="20"/>
          <w:lang w:val="zh-CN"/>
        </w:rPr>
        <w:t>日</w:t>
      </w:r>
      <w:hyperlink r:id="rId5" w:history="1">
        <w:r w:rsidR="00961B49" w:rsidRPr="00B817EE">
          <w:rPr>
            <w:rStyle w:val="Hyperlink"/>
            <w:rFonts w:ascii="SimSun" w:hint="eastAsia"/>
            <w:sz w:val="20"/>
            <w:szCs w:val="20"/>
            <w:lang w:val="zh-CN"/>
          </w:rPr>
          <w:t>第</w:t>
        </w:r>
        <w:r w:rsidR="00961B49" w:rsidRPr="00B817EE">
          <w:rPr>
            <w:rStyle w:val="Hyperlink"/>
            <w:sz w:val="20"/>
            <w:szCs w:val="20"/>
            <w:lang w:val="zh-CN"/>
          </w:rPr>
          <w:t>70/1</w:t>
        </w:r>
        <w:r w:rsidR="00961B49" w:rsidRPr="00B817EE">
          <w:rPr>
            <w:rStyle w:val="Hyperlink"/>
            <w:rFonts w:ascii="SimSun" w:hint="eastAsia"/>
            <w:sz w:val="20"/>
            <w:szCs w:val="20"/>
            <w:lang w:val="zh-CN"/>
          </w:rPr>
          <w:t>号决议</w:t>
        </w:r>
      </w:hyperlink>
      <w:r w:rsidR="00961B49">
        <w:rPr>
          <w:rFonts w:ascii="SimSun" w:hint="eastAsia"/>
          <w:sz w:val="20"/>
          <w:szCs w:val="20"/>
          <w:lang w:val="zh-CN"/>
        </w:rPr>
        <w:t>，</w:t>
      </w:r>
      <w:r w:rsidR="00961B49" w:rsidRPr="00B817EE">
        <w:rPr>
          <w:rFonts w:ascii="SimSun" w:hint="eastAsia"/>
          <w:sz w:val="20"/>
          <w:szCs w:val="20"/>
          <w:lang w:val="zh-CN"/>
        </w:rPr>
        <w:t>题为</w:t>
      </w:r>
      <w:r w:rsidRPr="00B817EE">
        <w:rPr>
          <w:rFonts w:ascii="SimSun" w:hint="eastAsia"/>
          <w:sz w:val="20"/>
          <w:szCs w:val="20"/>
          <w:lang w:val="zh-CN"/>
        </w:rPr>
        <w:t>“改变我们的世界：</w:t>
      </w:r>
      <w:r w:rsidRPr="00B817EE">
        <w:rPr>
          <w:sz w:val="20"/>
          <w:szCs w:val="20"/>
          <w:lang w:val="zh-CN"/>
        </w:rPr>
        <w:t>2030</w:t>
      </w:r>
      <w:r w:rsidRPr="00B817EE">
        <w:rPr>
          <w:rFonts w:ascii="SimSun" w:hint="eastAsia"/>
          <w:sz w:val="20"/>
          <w:szCs w:val="20"/>
          <w:lang w:val="zh-CN"/>
        </w:rPr>
        <w:t>年可持续发展议程”。</w:t>
      </w:r>
    </w:p>
  </w:footnote>
  <w:footnote w:id="13">
    <w:p w14:paraId="393E1FEC" w14:textId="77777777" w:rsidR="0066350A" w:rsidRPr="00B6696B" w:rsidRDefault="0066350A" w:rsidP="00B6696B">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rPr>
      </w:pPr>
      <w:r w:rsidRPr="00B6696B">
        <w:rPr>
          <w:rStyle w:val="FootnoteReference"/>
          <w:rFonts w:ascii="MS Gothic" w:eastAsia="MS Gothic"/>
          <w:kern w:val="18"/>
          <w:sz w:val="20"/>
          <w:szCs w:val="20"/>
        </w:rPr>
        <w:footnoteRef/>
      </w:r>
      <w:r>
        <w:rPr>
          <w:rFonts w:ascii="SimSun" w:hint="eastAsia"/>
          <w:sz w:val="20"/>
          <w:szCs w:val="20"/>
          <w:lang w:val="zh-CN"/>
        </w:rPr>
        <w:tab/>
      </w:r>
      <w:r w:rsidRPr="00B6696B">
        <w:rPr>
          <w:rFonts w:ascii="SimSun" w:hint="eastAsia"/>
          <w:sz w:val="20"/>
          <w:szCs w:val="20"/>
          <w:lang w:val="zh-CN"/>
        </w:rPr>
        <w:t>生物多样性公约秘书处（</w:t>
      </w:r>
      <w:r w:rsidRPr="00B6696B">
        <w:rPr>
          <w:sz w:val="20"/>
          <w:szCs w:val="20"/>
        </w:rPr>
        <w:t>2012</w:t>
      </w:r>
      <w:r w:rsidRPr="00B6696B">
        <w:rPr>
          <w:rFonts w:ascii="SimSun" w:hint="eastAsia"/>
          <w:sz w:val="20"/>
          <w:szCs w:val="20"/>
          <w:lang w:val="zh-CN"/>
        </w:rPr>
        <w:t>年），《城市和生物多样性展望》，加拿大蒙特利尔。</w:t>
      </w:r>
    </w:p>
  </w:footnote>
  <w:footnote w:id="14">
    <w:p w14:paraId="1F5B6F56" w14:textId="11B3E5D4"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6696B">
        <w:rPr>
          <w:rStyle w:val="FootnoteReference"/>
          <w:sz w:val="20"/>
          <w:szCs w:val="20"/>
        </w:rPr>
        <w:footnoteRef/>
      </w:r>
      <w:r>
        <w:rPr>
          <w:rFonts w:hint="eastAsia"/>
          <w:sz w:val="20"/>
          <w:szCs w:val="20"/>
          <w:lang w:val="en-CA"/>
        </w:rPr>
        <w:tab/>
      </w:r>
      <w:r w:rsidR="00961B49">
        <w:rPr>
          <w:rFonts w:hint="eastAsia"/>
          <w:sz w:val="20"/>
          <w:szCs w:val="20"/>
          <w:lang w:val="en-CA"/>
        </w:rPr>
        <w:t>联大</w:t>
      </w:r>
      <w:r w:rsidRPr="00B6696B">
        <w:rPr>
          <w:rFonts w:hint="eastAsia"/>
          <w:sz w:val="20"/>
          <w:szCs w:val="20"/>
          <w:lang w:val="en-CA"/>
        </w:rPr>
        <w:t>第</w:t>
      </w:r>
      <w:r w:rsidRPr="00B6696B">
        <w:rPr>
          <w:sz w:val="20"/>
          <w:szCs w:val="20"/>
          <w:lang w:val="en-CA"/>
        </w:rPr>
        <w:t>71/256</w:t>
      </w:r>
      <w:r w:rsidRPr="00B6696B">
        <w:rPr>
          <w:rFonts w:hint="eastAsia"/>
          <w:sz w:val="20"/>
          <w:szCs w:val="20"/>
          <w:lang w:val="en-CA"/>
        </w:rPr>
        <w:t>号决议，附件。</w:t>
      </w:r>
    </w:p>
  </w:footnote>
  <w:footnote w:id="15">
    <w:p w14:paraId="531931B3" w14:textId="52CC9129" w:rsidR="00961B49" w:rsidRDefault="00961B49" w:rsidP="00961B49">
      <w:pPr>
        <w:pStyle w:val="FootnoteText"/>
        <w:ind w:firstLine="0"/>
      </w:pPr>
      <w:r>
        <w:rPr>
          <w:rStyle w:val="FootnoteReference"/>
        </w:rPr>
        <w:footnoteRef/>
      </w:r>
      <w:r>
        <w:t xml:space="preserve"> </w:t>
      </w:r>
      <w:r w:rsidR="00CF5C1D">
        <w:t xml:space="preserve"> </w:t>
      </w:r>
      <w:r w:rsidR="00CF5C1D">
        <w:rPr>
          <w:rFonts w:hAnsi="SimSun" w:hint="eastAsia"/>
          <w:color w:val="000000" w:themeColor="text1"/>
          <w:kern w:val="22"/>
          <w:sz w:val="20"/>
          <w:szCs w:val="20"/>
        </w:rPr>
        <w:t>“</w:t>
      </w:r>
      <w:r w:rsidRPr="00961B49">
        <w:rPr>
          <w:rFonts w:hAnsi="SimSun" w:hint="eastAsia"/>
          <w:color w:val="000000" w:themeColor="text1"/>
          <w:kern w:val="22"/>
          <w:sz w:val="20"/>
          <w:szCs w:val="20"/>
        </w:rPr>
        <w:t>城市的重量</w:t>
      </w:r>
      <w:r w:rsidR="00CF5C1D">
        <w:rPr>
          <w:rFonts w:hAnsi="SimSun" w:hint="eastAsia"/>
          <w:color w:val="000000" w:themeColor="text1"/>
          <w:kern w:val="22"/>
          <w:sz w:val="20"/>
          <w:szCs w:val="20"/>
        </w:rPr>
        <w:t>”</w:t>
      </w:r>
      <w:r>
        <w:rPr>
          <w:rFonts w:hAnsi="SimSun" w:hint="eastAsia"/>
          <w:color w:val="000000" w:themeColor="text1"/>
          <w:kern w:val="22"/>
          <w:sz w:val="20"/>
          <w:szCs w:val="20"/>
        </w:rPr>
        <w:t>。</w:t>
      </w:r>
    </w:p>
  </w:footnote>
  <w:footnote w:id="16">
    <w:p w14:paraId="11CAFE7A" w14:textId="77777777"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6696B">
        <w:rPr>
          <w:rStyle w:val="FootnoteReference"/>
          <w:sz w:val="20"/>
          <w:szCs w:val="20"/>
        </w:rPr>
        <w:footnoteRef/>
      </w:r>
      <w:r>
        <w:rPr>
          <w:sz w:val="20"/>
          <w:szCs w:val="20"/>
        </w:rPr>
        <w:tab/>
      </w:r>
      <w:r w:rsidRPr="00B6696B">
        <w:rPr>
          <w:sz w:val="20"/>
          <w:szCs w:val="20"/>
        </w:rPr>
        <w:t>CBD/SBI/2/INF/39</w:t>
      </w:r>
      <w:r w:rsidRPr="00B6696B">
        <w:rPr>
          <w:rFonts w:hint="eastAsia"/>
          <w:sz w:val="20"/>
          <w:szCs w:val="20"/>
        </w:rPr>
        <w:t>。</w:t>
      </w:r>
    </w:p>
  </w:footnote>
  <w:footnote w:id="17">
    <w:p w14:paraId="339145B2" w14:textId="77777777"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6696B">
        <w:rPr>
          <w:rStyle w:val="FootnoteReference"/>
          <w:sz w:val="20"/>
          <w:szCs w:val="20"/>
        </w:rPr>
        <w:footnoteRef/>
      </w:r>
      <w:r>
        <w:rPr>
          <w:sz w:val="20"/>
          <w:szCs w:val="20"/>
        </w:rPr>
        <w:tab/>
      </w:r>
      <w:r w:rsidRPr="00B6696B">
        <w:rPr>
          <w:sz w:val="20"/>
          <w:szCs w:val="20"/>
        </w:rPr>
        <w:t>CBD/SBI/2/INF/37</w:t>
      </w:r>
      <w:r w:rsidRPr="00B6696B">
        <w:rPr>
          <w:rFonts w:hint="eastAsia"/>
          <w:sz w:val="20"/>
          <w:szCs w:val="20"/>
        </w:rPr>
        <w:t>。</w:t>
      </w:r>
    </w:p>
  </w:footnote>
  <w:footnote w:id="18">
    <w:p w14:paraId="672B7A0E" w14:textId="4634A65E"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6696B">
        <w:rPr>
          <w:rStyle w:val="FootnoteReference"/>
          <w:sz w:val="20"/>
          <w:szCs w:val="20"/>
        </w:rPr>
        <w:footnoteRef/>
      </w:r>
      <w:r>
        <w:rPr>
          <w:sz w:val="20"/>
          <w:szCs w:val="20"/>
          <w:lang w:val="en-CA"/>
        </w:rPr>
        <w:tab/>
      </w:r>
      <w:r w:rsidRPr="00B6696B">
        <w:rPr>
          <w:sz w:val="20"/>
          <w:szCs w:val="20"/>
          <w:lang w:val="en-CA"/>
        </w:rPr>
        <w:t>CBD/SBI/2/4/Add.2</w:t>
      </w:r>
      <w:r w:rsidRPr="00B6696B">
        <w:rPr>
          <w:rFonts w:hint="eastAsia"/>
          <w:sz w:val="20"/>
          <w:szCs w:val="20"/>
          <w:lang w:val="en-CA"/>
        </w:rPr>
        <w:t>。</w:t>
      </w:r>
    </w:p>
  </w:footnote>
  <w:footnote w:id="19">
    <w:p w14:paraId="09F6545D" w14:textId="77777777"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lang w:val="en-CA"/>
        </w:rPr>
      </w:pPr>
      <w:r w:rsidRPr="00B6696B">
        <w:rPr>
          <w:rStyle w:val="FootnoteReference"/>
          <w:sz w:val="20"/>
          <w:szCs w:val="20"/>
        </w:rPr>
        <w:footnoteRef/>
      </w:r>
      <w:r>
        <w:rPr>
          <w:sz w:val="20"/>
          <w:szCs w:val="20"/>
        </w:rPr>
        <w:tab/>
      </w:r>
      <w:r w:rsidRPr="00B6696B">
        <w:rPr>
          <w:sz w:val="20"/>
          <w:szCs w:val="20"/>
        </w:rPr>
        <w:t>CBD/SBI/2/INF/29</w:t>
      </w:r>
      <w:r w:rsidRPr="00B6696B">
        <w:rPr>
          <w:rFonts w:hint="eastAsia"/>
          <w:sz w:val="20"/>
          <w:szCs w:val="20"/>
        </w:rPr>
        <w:t>。</w:t>
      </w:r>
    </w:p>
  </w:footnote>
  <w:footnote w:id="20">
    <w:p w14:paraId="4A0F2F21" w14:textId="4937DE3C" w:rsidR="0066350A" w:rsidRPr="00A56792" w:rsidRDefault="0066350A" w:rsidP="000D2D2B">
      <w:pPr>
        <w:pStyle w:val="FootnoteText"/>
        <w:suppressLineNumbers/>
        <w:tabs>
          <w:tab w:val="left" w:pos="360"/>
        </w:tabs>
        <w:suppressAutoHyphens/>
        <w:kinsoku w:val="0"/>
        <w:overflowPunct w:val="0"/>
        <w:autoSpaceDE w:val="0"/>
        <w:autoSpaceDN w:val="0"/>
        <w:ind w:firstLine="0"/>
        <w:jc w:val="left"/>
        <w:rPr>
          <w:sz w:val="20"/>
          <w:szCs w:val="20"/>
          <w:lang w:val="en-CA"/>
        </w:rPr>
      </w:pPr>
      <w:r w:rsidRPr="00A56792">
        <w:rPr>
          <w:rStyle w:val="FootnoteReference"/>
          <w:sz w:val="20"/>
          <w:szCs w:val="20"/>
        </w:rPr>
        <w:footnoteRef/>
      </w:r>
      <w:r w:rsidR="000D2D2B" w:rsidRPr="00A56792">
        <w:rPr>
          <w:rFonts w:hint="eastAsia"/>
          <w:sz w:val="20"/>
          <w:szCs w:val="20"/>
        </w:rPr>
        <w:t xml:space="preserve">    </w:t>
      </w:r>
      <w:r w:rsidRPr="00A56792">
        <w:rPr>
          <w:sz w:val="20"/>
          <w:szCs w:val="20"/>
        </w:rPr>
        <w:t>UNEP/CMS/Resolution 7.05 (</w:t>
      </w:r>
      <w:r w:rsidR="00EB5CA5" w:rsidRPr="00EB5CA5">
        <w:rPr>
          <w:kern w:val="18"/>
          <w:sz w:val="20"/>
          <w:szCs w:val="20"/>
        </w:rPr>
        <w:t>Rev. COP 12</w:t>
      </w:r>
      <w:r w:rsidRPr="00A56792">
        <w:rPr>
          <w:sz w:val="20"/>
          <w:szCs w:val="20"/>
        </w:rPr>
        <w:t xml:space="preserve">) </w:t>
      </w:r>
      <w:r w:rsidRPr="00A56792">
        <w:rPr>
          <w:rFonts w:asciiTheme="minorEastAsia" w:eastAsiaTheme="minorEastAsia" w:hAnsiTheme="minorEastAsia"/>
          <w:sz w:val="20"/>
          <w:szCs w:val="20"/>
        </w:rPr>
        <w:t>“</w:t>
      </w:r>
      <w:r w:rsidR="000D2D2B" w:rsidRPr="00A56792">
        <w:rPr>
          <w:rFonts w:ascii="MS Mincho" w:eastAsia="MS Mincho" w:hAnsi="MS Mincho" w:cs="MS Mincho" w:hint="eastAsia"/>
          <w:sz w:val="20"/>
          <w:szCs w:val="20"/>
        </w:rPr>
        <w:t>​</w:t>
      </w:r>
      <w:proofErr w:type="gramStart"/>
      <w:r w:rsidR="000D2D2B" w:rsidRPr="00A56792">
        <w:rPr>
          <w:rFonts w:asciiTheme="minorEastAsia" w:eastAsiaTheme="minorEastAsia" w:hAnsiTheme="minorEastAsia"/>
          <w:sz w:val="20"/>
          <w:szCs w:val="20"/>
        </w:rPr>
        <w:t>风</w:t>
      </w:r>
      <w:r w:rsidR="000D2D2B" w:rsidRPr="00A56792">
        <w:rPr>
          <w:rFonts w:ascii="MS Mincho" w:eastAsia="MS Mincho" w:hAnsi="MS Mincho" w:cs="MS Mincho" w:hint="eastAsia"/>
          <w:sz w:val="20"/>
          <w:szCs w:val="20"/>
        </w:rPr>
        <w:t>​</w:t>
      </w:r>
      <w:r w:rsidR="000D2D2B" w:rsidRPr="00A56792">
        <w:rPr>
          <w:rFonts w:asciiTheme="minorEastAsia" w:eastAsiaTheme="minorEastAsia" w:hAnsiTheme="minorEastAsia"/>
          <w:sz w:val="20"/>
          <w:szCs w:val="20"/>
        </w:rPr>
        <w:t>力</w:t>
      </w:r>
      <w:r w:rsidR="000D2D2B" w:rsidRPr="00A56792">
        <w:rPr>
          <w:rFonts w:ascii="MS Mincho" w:eastAsia="MS Mincho" w:hAnsi="MS Mincho" w:cs="MS Mincho" w:hint="eastAsia"/>
          <w:sz w:val="20"/>
          <w:szCs w:val="20"/>
        </w:rPr>
        <w:t>​</w:t>
      </w:r>
      <w:r w:rsidR="000D2D2B" w:rsidRPr="00A56792">
        <w:rPr>
          <w:rFonts w:asciiTheme="minorEastAsia" w:eastAsiaTheme="minorEastAsia" w:hAnsiTheme="minorEastAsia"/>
          <w:sz w:val="20"/>
          <w:szCs w:val="20"/>
        </w:rPr>
        <w:t>涡</w:t>
      </w:r>
      <w:r w:rsidR="000D2D2B" w:rsidRPr="00A56792">
        <w:rPr>
          <w:rFonts w:ascii="MS Mincho" w:eastAsia="MS Mincho" w:hAnsi="MS Mincho" w:cs="MS Mincho" w:hint="eastAsia"/>
          <w:sz w:val="20"/>
          <w:szCs w:val="20"/>
        </w:rPr>
        <w:t>​</w:t>
      </w:r>
      <w:r w:rsidR="000D2D2B" w:rsidRPr="00A56792">
        <w:rPr>
          <w:rFonts w:asciiTheme="minorEastAsia" w:eastAsiaTheme="minorEastAsia" w:hAnsiTheme="minorEastAsia"/>
          <w:sz w:val="20"/>
          <w:szCs w:val="20"/>
        </w:rPr>
        <w:t>轮</w:t>
      </w:r>
      <w:r w:rsidR="000D2D2B" w:rsidRPr="00A56792">
        <w:rPr>
          <w:rFonts w:ascii="MS Mincho" w:eastAsia="MS Mincho" w:hAnsi="MS Mincho" w:cs="MS Mincho" w:hint="eastAsia"/>
          <w:sz w:val="20"/>
          <w:szCs w:val="20"/>
        </w:rPr>
        <w:t>​</w:t>
      </w:r>
      <w:r w:rsidR="000D2D2B" w:rsidRPr="00A56792">
        <w:rPr>
          <w:rFonts w:asciiTheme="minorEastAsia" w:eastAsiaTheme="minorEastAsia" w:hAnsiTheme="minorEastAsia"/>
          <w:sz w:val="20"/>
          <w:szCs w:val="20"/>
        </w:rPr>
        <w:t>机</w:t>
      </w:r>
      <w:r w:rsidR="000D2D2B" w:rsidRPr="00A56792">
        <w:rPr>
          <w:rFonts w:asciiTheme="minorEastAsia" w:eastAsiaTheme="minorEastAsia" w:hAnsiTheme="minorEastAsia" w:hint="eastAsia"/>
          <w:sz w:val="20"/>
          <w:szCs w:val="20"/>
        </w:rPr>
        <w:t>和移栖物种</w:t>
      </w:r>
      <w:r w:rsidRPr="00A56792">
        <w:rPr>
          <w:rFonts w:asciiTheme="minorEastAsia" w:eastAsiaTheme="minorEastAsia" w:hAnsiTheme="minorEastAsia"/>
          <w:sz w:val="20"/>
          <w:szCs w:val="20"/>
        </w:rPr>
        <w:t>”</w:t>
      </w:r>
      <w:r w:rsidR="000D2D2B" w:rsidRPr="00A56792">
        <w:rPr>
          <w:rFonts w:hint="eastAsia"/>
          <w:sz w:val="20"/>
          <w:szCs w:val="20"/>
        </w:rPr>
        <w:t>、</w:t>
      </w:r>
      <w:proofErr w:type="gramEnd"/>
      <w:r w:rsidRPr="00A56792">
        <w:rPr>
          <w:sz w:val="20"/>
          <w:szCs w:val="20"/>
        </w:rPr>
        <w:t xml:space="preserve">UNEP/CMS/Resolution 7.04 </w:t>
      </w:r>
      <w:r w:rsidRPr="00A56792">
        <w:rPr>
          <w:rFonts w:asciiTheme="minorEastAsia" w:eastAsiaTheme="minorEastAsia" w:hAnsiTheme="minorEastAsia"/>
          <w:sz w:val="20"/>
          <w:szCs w:val="20"/>
        </w:rPr>
        <w:t>“</w:t>
      </w:r>
      <w:r w:rsidR="000D2D2B" w:rsidRPr="00A56792">
        <w:rPr>
          <w:rFonts w:hint="eastAsia"/>
          <w:sz w:val="20"/>
          <w:szCs w:val="20"/>
        </w:rPr>
        <w:t>移栖物种</w:t>
      </w:r>
      <w:r w:rsidR="00264DBD">
        <w:rPr>
          <w:rFonts w:hint="eastAsia"/>
          <w:sz w:val="20"/>
          <w:szCs w:val="20"/>
        </w:rPr>
        <w:t>的</w:t>
      </w:r>
      <w:r w:rsidR="000D2D2B" w:rsidRPr="00A56792">
        <w:rPr>
          <w:rFonts w:hint="eastAsia"/>
          <w:sz w:val="20"/>
          <w:szCs w:val="20"/>
        </w:rPr>
        <w:t>触电”、</w:t>
      </w:r>
      <w:r w:rsidRPr="00A56792">
        <w:rPr>
          <w:sz w:val="20"/>
          <w:szCs w:val="20"/>
        </w:rPr>
        <w:t xml:space="preserve">UNEP/CMS/Resolution 10.11 </w:t>
      </w:r>
      <w:r w:rsidRPr="00A56792">
        <w:rPr>
          <w:rFonts w:asciiTheme="minorEastAsia" w:eastAsiaTheme="minorEastAsia" w:hAnsiTheme="minorEastAsia"/>
          <w:sz w:val="20"/>
          <w:szCs w:val="20"/>
        </w:rPr>
        <w:t>“</w:t>
      </w:r>
      <w:r w:rsidR="000D2D2B" w:rsidRPr="00A56792">
        <w:rPr>
          <w:rFonts w:asciiTheme="minorEastAsia" w:eastAsiaTheme="minorEastAsia" w:hAnsiTheme="minorEastAsia" w:hint="eastAsia"/>
          <w:sz w:val="20"/>
          <w:szCs w:val="20"/>
        </w:rPr>
        <w:t>输电线与移栖物种</w:t>
      </w:r>
      <w:r w:rsidRPr="00A56792">
        <w:rPr>
          <w:rFonts w:asciiTheme="minorEastAsia" w:eastAsiaTheme="minorEastAsia" w:hAnsiTheme="minorEastAsia"/>
          <w:sz w:val="20"/>
          <w:szCs w:val="20"/>
        </w:rPr>
        <w:t>”</w:t>
      </w:r>
      <w:r w:rsidR="00EB5CA5">
        <w:rPr>
          <w:rFonts w:hint="eastAsia"/>
          <w:sz w:val="20"/>
          <w:szCs w:val="20"/>
        </w:rPr>
        <w:t>、</w:t>
      </w:r>
      <w:r w:rsidRPr="00A56792">
        <w:rPr>
          <w:sz w:val="20"/>
          <w:szCs w:val="20"/>
        </w:rPr>
        <w:t xml:space="preserve">UNEP/CMS 11.27 </w:t>
      </w:r>
      <w:r w:rsidRPr="00A56792">
        <w:rPr>
          <w:rFonts w:asciiTheme="minorEastAsia" w:eastAsiaTheme="minorEastAsia" w:hAnsiTheme="minorEastAsia"/>
          <w:sz w:val="20"/>
          <w:szCs w:val="20"/>
        </w:rPr>
        <w:t>“</w:t>
      </w:r>
      <w:r w:rsidR="000D2D2B" w:rsidRPr="00A56792">
        <w:rPr>
          <w:rFonts w:asciiTheme="minorEastAsia" w:eastAsiaTheme="minorEastAsia" w:hAnsiTheme="minorEastAsia" w:hint="eastAsia"/>
          <w:sz w:val="20"/>
          <w:szCs w:val="20"/>
        </w:rPr>
        <w:t>可再生能源与移栖物种</w:t>
      </w:r>
      <w:r w:rsidRPr="00A56792">
        <w:rPr>
          <w:rFonts w:asciiTheme="minorEastAsia" w:eastAsiaTheme="minorEastAsia" w:hAnsiTheme="minorEastAsia"/>
          <w:sz w:val="20"/>
          <w:szCs w:val="20"/>
        </w:rPr>
        <w:t>”</w:t>
      </w:r>
      <w:r w:rsidR="002A4144">
        <w:rPr>
          <w:rFonts w:hint="eastAsia"/>
          <w:sz w:val="20"/>
          <w:szCs w:val="20"/>
        </w:rPr>
        <w:t>。</w:t>
      </w:r>
    </w:p>
  </w:footnote>
  <w:footnote w:id="21">
    <w:p w14:paraId="438FD96F" w14:textId="483C0F6F" w:rsidR="0066350A" w:rsidRPr="00B6696B" w:rsidRDefault="0066350A" w:rsidP="00B6696B">
      <w:pPr>
        <w:pStyle w:val="FootnoteText"/>
        <w:suppressLineNumbers/>
        <w:tabs>
          <w:tab w:val="left" w:pos="360"/>
        </w:tabs>
        <w:suppressAutoHyphens/>
        <w:kinsoku w:val="0"/>
        <w:overflowPunct w:val="0"/>
        <w:autoSpaceDE w:val="0"/>
        <w:autoSpaceDN w:val="0"/>
        <w:ind w:firstLine="0"/>
        <w:jc w:val="left"/>
        <w:rPr>
          <w:sz w:val="20"/>
          <w:szCs w:val="20"/>
        </w:rPr>
      </w:pPr>
      <w:r w:rsidRPr="00A56792">
        <w:rPr>
          <w:rStyle w:val="FootnoteReference"/>
          <w:sz w:val="20"/>
          <w:szCs w:val="20"/>
        </w:rPr>
        <w:footnoteRef/>
      </w:r>
      <w:r w:rsidRPr="00A56792">
        <w:rPr>
          <w:sz w:val="20"/>
          <w:szCs w:val="20"/>
        </w:rPr>
        <w:tab/>
      </w:r>
      <w:r w:rsidRPr="00A56792">
        <w:rPr>
          <w:rFonts w:hint="eastAsia"/>
          <w:sz w:val="20"/>
          <w:szCs w:val="20"/>
        </w:rPr>
        <w:t>包括缔约方</w:t>
      </w:r>
      <w:proofErr w:type="gramStart"/>
      <w:r w:rsidRPr="00A56792">
        <w:rPr>
          <w:rFonts w:hint="eastAsia"/>
          <w:sz w:val="20"/>
          <w:szCs w:val="20"/>
        </w:rPr>
        <w:t>大会第</w:t>
      </w:r>
      <w:proofErr w:type="gramEnd"/>
      <w:r w:rsidRPr="00A56792">
        <w:rPr>
          <w:rFonts w:hint="eastAsia"/>
          <w:sz w:val="20"/>
          <w:szCs w:val="20"/>
        </w:rPr>
        <w:t>VIII/28</w:t>
      </w:r>
      <w:r w:rsidRPr="00A56792">
        <w:rPr>
          <w:rFonts w:hint="eastAsia"/>
          <w:sz w:val="20"/>
          <w:szCs w:val="20"/>
        </w:rPr>
        <w:t>号决定通过的</w:t>
      </w:r>
      <w:r w:rsidRPr="00A56792">
        <w:rPr>
          <w:sz w:val="20"/>
          <w:szCs w:val="20"/>
        </w:rPr>
        <w:t>涵盖生物多样性各个方面的影响评估自愿准则</w:t>
      </w:r>
      <w:r w:rsidRPr="00A56792">
        <w:rPr>
          <w:rFonts w:hint="eastAsia"/>
          <w:sz w:val="20"/>
          <w:szCs w:val="20"/>
        </w:rPr>
        <w:t>。</w:t>
      </w:r>
    </w:p>
  </w:footnote>
  <w:footnote w:id="22">
    <w:p w14:paraId="00954601" w14:textId="77777777" w:rsidR="0066350A" w:rsidRDefault="0066350A" w:rsidP="00B6696B">
      <w:pPr>
        <w:pStyle w:val="FootnoteText"/>
        <w:suppressLineNumbers/>
        <w:tabs>
          <w:tab w:val="left" w:pos="360"/>
        </w:tabs>
        <w:suppressAutoHyphens/>
        <w:kinsoku w:val="0"/>
        <w:overflowPunct w:val="0"/>
        <w:autoSpaceDE w:val="0"/>
        <w:autoSpaceDN w:val="0"/>
        <w:adjustRightInd w:val="0"/>
        <w:snapToGrid w:val="0"/>
        <w:ind w:firstLine="0"/>
        <w:jc w:val="left"/>
      </w:pPr>
      <w:r w:rsidRPr="00B6696B">
        <w:rPr>
          <w:rStyle w:val="FootnoteReference"/>
          <w:sz w:val="20"/>
          <w:szCs w:val="20"/>
        </w:rPr>
        <w:footnoteRef/>
      </w:r>
      <w:r>
        <w:rPr>
          <w:sz w:val="20"/>
          <w:szCs w:val="20"/>
        </w:rPr>
        <w:tab/>
      </w:r>
      <w:r w:rsidRPr="00B6696B">
        <w:rPr>
          <w:sz w:val="20"/>
          <w:szCs w:val="20"/>
        </w:rPr>
        <w:t>CBD/SBI/2/4</w:t>
      </w:r>
      <w:r w:rsidRPr="00B6696B">
        <w:rPr>
          <w:rFonts w:hint="eastAsia"/>
          <w:sz w:val="20"/>
          <w:szCs w:val="20"/>
        </w:rPr>
        <w:t>，附件一。</w:t>
      </w:r>
    </w:p>
  </w:footnote>
  <w:footnote w:id="23">
    <w:p w14:paraId="79AB3D32" w14:textId="77777777" w:rsidR="0066350A" w:rsidRPr="001B0EAF" w:rsidRDefault="0066350A" w:rsidP="00141B51">
      <w:pPr>
        <w:pStyle w:val="FootnoteText"/>
        <w:tabs>
          <w:tab w:val="left" w:pos="360"/>
        </w:tabs>
        <w:ind w:firstLine="0"/>
        <w:rPr>
          <w:sz w:val="20"/>
          <w:szCs w:val="20"/>
        </w:rPr>
      </w:pPr>
      <w:r w:rsidRPr="001B0EAF">
        <w:rPr>
          <w:rStyle w:val="FootnoteReference"/>
          <w:sz w:val="20"/>
          <w:szCs w:val="20"/>
        </w:rPr>
        <w:footnoteRef/>
      </w:r>
      <w:r w:rsidRPr="001B0EAF">
        <w:rPr>
          <w:sz w:val="20"/>
          <w:szCs w:val="20"/>
        </w:rPr>
        <w:tab/>
      </w:r>
      <w:r w:rsidRPr="001B0EAF">
        <w:rPr>
          <w:rFonts w:hint="eastAsia"/>
          <w:sz w:val="20"/>
          <w:szCs w:val="20"/>
        </w:rPr>
        <w:t>这些建议将纳入缔约方大会第十四届会议关于健康和生物多样性的决定草案。</w:t>
      </w:r>
    </w:p>
  </w:footnote>
  <w:footnote w:id="24">
    <w:p w14:paraId="3957A725" w14:textId="7946EB09" w:rsidR="0066350A" w:rsidRPr="001B0EAF" w:rsidRDefault="0066350A" w:rsidP="00264DBD">
      <w:pPr>
        <w:pStyle w:val="FootnoteText"/>
        <w:suppressLineNumbers/>
        <w:tabs>
          <w:tab w:val="left" w:pos="360"/>
        </w:tabs>
        <w:suppressAutoHyphens/>
        <w:kinsoku w:val="0"/>
        <w:overflowPunct w:val="0"/>
        <w:autoSpaceDE w:val="0"/>
        <w:autoSpaceDN w:val="0"/>
        <w:ind w:firstLine="0"/>
        <w:jc w:val="left"/>
        <w:rPr>
          <w:snapToGrid w:val="0"/>
          <w:kern w:val="18"/>
          <w:sz w:val="20"/>
          <w:szCs w:val="20"/>
        </w:rPr>
      </w:pPr>
      <w:r w:rsidRPr="001B0EAF">
        <w:rPr>
          <w:rStyle w:val="FootnoteReference"/>
          <w:rFonts w:eastAsiaTheme="majorEastAsia"/>
          <w:snapToGrid w:val="0"/>
          <w:kern w:val="18"/>
          <w:sz w:val="20"/>
          <w:szCs w:val="20"/>
        </w:rPr>
        <w:footnoteRef/>
      </w:r>
      <w:r w:rsidR="00264DBD" w:rsidRPr="001B0EAF">
        <w:rPr>
          <w:sz w:val="20"/>
          <w:szCs w:val="20"/>
        </w:rPr>
        <w:t xml:space="preserve">     </w:t>
      </w:r>
      <w:hyperlink r:id="rId6" w:history="1">
        <w:r w:rsidR="00532C66" w:rsidRPr="001B0EAF">
          <w:rPr>
            <w:rStyle w:val="Hyperlink"/>
            <w:rFonts w:hint="eastAsia"/>
            <w:snapToGrid w:val="0"/>
            <w:kern w:val="18"/>
            <w:sz w:val="20"/>
            <w:szCs w:val="20"/>
          </w:rPr>
          <w:t>第</w:t>
        </w:r>
        <w:r w:rsidRPr="001B0EAF">
          <w:rPr>
            <w:rStyle w:val="Hyperlink"/>
            <w:snapToGrid w:val="0"/>
            <w:kern w:val="18"/>
            <w:sz w:val="20"/>
            <w:szCs w:val="20"/>
          </w:rPr>
          <w:t>X/2</w:t>
        </w:r>
        <w:r w:rsidR="00532C66" w:rsidRPr="001B0EAF">
          <w:rPr>
            <w:rStyle w:val="Hyperlink"/>
            <w:rFonts w:hint="eastAsia"/>
            <w:snapToGrid w:val="0"/>
            <w:kern w:val="18"/>
            <w:sz w:val="20"/>
            <w:szCs w:val="20"/>
          </w:rPr>
          <w:t>号决定</w:t>
        </w:r>
      </w:hyperlink>
      <w:r w:rsidR="00532C66" w:rsidRPr="001B0EAF">
        <w:rPr>
          <w:rFonts w:hint="eastAsia"/>
          <w:snapToGrid w:val="0"/>
          <w:kern w:val="18"/>
          <w:sz w:val="20"/>
          <w:szCs w:val="20"/>
        </w:rPr>
        <w:t>，附件。</w:t>
      </w:r>
    </w:p>
  </w:footnote>
  <w:footnote w:id="25">
    <w:p w14:paraId="72B3FEBF" w14:textId="01CD738E" w:rsidR="0066350A" w:rsidRPr="001B0EAF" w:rsidRDefault="0066350A" w:rsidP="00264DBD">
      <w:pPr>
        <w:pStyle w:val="FootnoteText"/>
        <w:suppressLineNumbers/>
        <w:tabs>
          <w:tab w:val="left" w:pos="360"/>
        </w:tabs>
        <w:suppressAutoHyphens/>
        <w:kinsoku w:val="0"/>
        <w:overflowPunct w:val="0"/>
        <w:autoSpaceDE w:val="0"/>
        <w:autoSpaceDN w:val="0"/>
        <w:ind w:firstLine="0"/>
        <w:jc w:val="left"/>
        <w:rPr>
          <w:snapToGrid w:val="0"/>
          <w:kern w:val="18"/>
          <w:sz w:val="20"/>
          <w:szCs w:val="20"/>
        </w:rPr>
      </w:pPr>
      <w:r w:rsidRPr="001B0EAF">
        <w:rPr>
          <w:rStyle w:val="FootnoteReference"/>
          <w:rFonts w:eastAsiaTheme="majorEastAsia"/>
          <w:snapToGrid w:val="0"/>
          <w:kern w:val="18"/>
          <w:sz w:val="20"/>
          <w:szCs w:val="20"/>
        </w:rPr>
        <w:footnoteRef/>
      </w:r>
      <w:r w:rsidR="00594998" w:rsidRPr="001B0EAF">
        <w:rPr>
          <w:snapToGrid w:val="0"/>
          <w:kern w:val="18"/>
          <w:sz w:val="20"/>
          <w:szCs w:val="20"/>
        </w:rPr>
        <w:t xml:space="preserve"> </w:t>
      </w:r>
      <w:r w:rsidR="00264DBD" w:rsidRPr="001B0EAF">
        <w:rPr>
          <w:snapToGrid w:val="0"/>
          <w:kern w:val="18"/>
          <w:sz w:val="20"/>
          <w:szCs w:val="20"/>
        </w:rPr>
        <w:tab/>
      </w:r>
      <w:r w:rsidR="00594998" w:rsidRPr="001B0EAF">
        <w:rPr>
          <w:rFonts w:hint="eastAsia"/>
          <w:snapToGrid w:val="0"/>
          <w:kern w:val="18"/>
          <w:sz w:val="20"/>
          <w:szCs w:val="20"/>
        </w:rPr>
        <w:t>见</w:t>
      </w:r>
      <w:r w:rsidR="001B0EAF" w:rsidRPr="001B0EAF">
        <w:rPr>
          <w:rFonts w:hint="eastAsia"/>
          <w:snapToGrid w:val="0"/>
          <w:kern w:val="18"/>
          <w:sz w:val="20"/>
          <w:szCs w:val="20"/>
        </w:rPr>
        <w:t>联大</w:t>
      </w:r>
      <w:r w:rsidR="00594998" w:rsidRPr="001B0EAF">
        <w:rPr>
          <w:rFonts w:hint="eastAsia"/>
          <w:snapToGrid w:val="0"/>
          <w:kern w:val="18"/>
          <w:sz w:val="20"/>
          <w:szCs w:val="20"/>
        </w:rPr>
        <w:t>2015</w:t>
      </w:r>
      <w:r w:rsidR="00594998" w:rsidRPr="001B0EAF">
        <w:rPr>
          <w:rFonts w:hint="eastAsia"/>
          <w:snapToGrid w:val="0"/>
          <w:kern w:val="18"/>
          <w:sz w:val="20"/>
          <w:szCs w:val="20"/>
        </w:rPr>
        <w:t>年</w:t>
      </w:r>
      <w:r w:rsidR="00594998" w:rsidRPr="001B0EAF">
        <w:rPr>
          <w:rFonts w:hint="eastAsia"/>
          <w:snapToGrid w:val="0"/>
          <w:kern w:val="18"/>
          <w:sz w:val="20"/>
          <w:szCs w:val="20"/>
        </w:rPr>
        <w:t>9</w:t>
      </w:r>
      <w:r w:rsidR="00594998" w:rsidRPr="001B0EAF">
        <w:rPr>
          <w:rFonts w:hint="eastAsia"/>
          <w:snapToGrid w:val="0"/>
          <w:kern w:val="18"/>
          <w:sz w:val="20"/>
          <w:szCs w:val="20"/>
        </w:rPr>
        <w:t>月</w:t>
      </w:r>
      <w:r w:rsidR="00594998" w:rsidRPr="001B0EAF">
        <w:rPr>
          <w:rFonts w:hint="eastAsia"/>
          <w:snapToGrid w:val="0"/>
          <w:kern w:val="18"/>
          <w:sz w:val="20"/>
          <w:szCs w:val="20"/>
        </w:rPr>
        <w:t>25</w:t>
      </w:r>
      <w:r w:rsidR="00594998" w:rsidRPr="001B0EAF">
        <w:rPr>
          <w:rFonts w:hint="eastAsia"/>
          <w:snapToGrid w:val="0"/>
          <w:kern w:val="18"/>
          <w:sz w:val="20"/>
          <w:szCs w:val="20"/>
        </w:rPr>
        <w:t>日</w:t>
      </w:r>
      <w:hyperlink r:id="rId7" w:history="1">
        <w:r w:rsidR="001B0EAF" w:rsidRPr="001B0EAF">
          <w:rPr>
            <w:rStyle w:val="Hyperlink"/>
            <w:rFonts w:hint="eastAsia"/>
            <w:snapToGrid w:val="0"/>
            <w:kern w:val="18"/>
            <w:sz w:val="20"/>
            <w:szCs w:val="20"/>
          </w:rPr>
          <w:t>第</w:t>
        </w:r>
        <w:r w:rsidR="001B0EAF" w:rsidRPr="001B0EAF">
          <w:rPr>
            <w:rStyle w:val="Hyperlink"/>
            <w:rFonts w:hint="eastAsia"/>
            <w:snapToGrid w:val="0"/>
            <w:kern w:val="18"/>
            <w:sz w:val="20"/>
            <w:szCs w:val="20"/>
          </w:rPr>
          <w:t>70/1</w:t>
        </w:r>
        <w:r w:rsidR="001B0EAF" w:rsidRPr="001B0EAF">
          <w:rPr>
            <w:rStyle w:val="Hyperlink"/>
            <w:rFonts w:hint="eastAsia"/>
            <w:snapToGrid w:val="0"/>
            <w:kern w:val="18"/>
            <w:sz w:val="20"/>
            <w:szCs w:val="20"/>
          </w:rPr>
          <w:t>号决议</w:t>
        </w:r>
      </w:hyperlink>
      <w:r w:rsidR="001B0EAF">
        <w:rPr>
          <w:rFonts w:hint="eastAsia"/>
          <w:snapToGrid w:val="0"/>
          <w:kern w:val="18"/>
          <w:sz w:val="20"/>
          <w:szCs w:val="20"/>
        </w:rPr>
        <w:t>，</w:t>
      </w:r>
      <w:r w:rsidR="00594998" w:rsidRPr="001B0EAF">
        <w:rPr>
          <w:rFonts w:hint="eastAsia"/>
          <w:snapToGrid w:val="0"/>
          <w:kern w:val="18"/>
          <w:sz w:val="20"/>
          <w:szCs w:val="20"/>
        </w:rPr>
        <w:t>题为“改变我们的世界：</w:t>
      </w:r>
      <w:r w:rsidR="00594998" w:rsidRPr="001B0EAF">
        <w:rPr>
          <w:rFonts w:hint="eastAsia"/>
          <w:snapToGrid w:val="0"/>
          <w:kern w:val="18"/>
          <w:sz w:val="20"/>
          <w:szCs w:val="20"/>
        </w:rPr>
        <w:t>2030</w:t>
      </w:r>
      <w:r w:rsidR="00594998" w:rsidRPr="001B0EAF">
        <w:rPr>
          <w:rFonts w:hint="eastAsia"/>
          <w:snapToGrid w:val="0"/>
          <w:kern w:val="18"/>
          <w:sz w:val="20"/>
          <w:szCs w:val="20"/>
        </w:rPr>
        <w:t>年可持续发展议程”</w:t>
      </w:r>
      <w:r w:rsidR="001B0EAF" w:rsidRPr="001B0EAF">
        <w:rPr>
          <w:snapToGrid w:val="0"/>
          <w:kern w:val="18"/>
          <w:sz w:val="20"/>
          <w:szCs w:val="20"/>
        </w:rPr>
        <w:t xml:space="preserve"> </w:t>
      </w:r>
      <w:r w:rsidR="001B0EAF">
        <w:rPr>
          <w:rFonts w:hint="eastAsia"/>
          <w:snapToGrid w:val="0"/>
          <w:kern w:val="18"/>
          <w:sz w:val="20"/>
          <w:szCs w:val="20"/>
        </w:rPr>
        <w:t>。</w:t>
      </w:r>
    </w:p>
  </w:footnote>
  <w:footnote w:id="26">
    <w:p w14:paraId="7E40CA16" w14:textId="280FBF66" w:rsidR="0066350A" w:rsidRPr="00141B51" w:rsidRDefault="0066350A" w:rsidP="00141B51">
      <w:pPr>
        <w:pStyle w:val="FootnoteText"/>
        <w:suppressLineNumbers/>
        <w:tabs>
          <w:tab w:val="left" w:pos="360"/>
        </w:tabs>
        <w:suppressAutoHyphens/>
        <w:kinsoku w:val="0"/>
        <w:overflowPunct w:val="0"/>
        <w:autoSpaceDE w:val="0"/>
        <w:autoSpaceDN w:val="0"/>
        <w:adjustRightInd w:val="0"/>
        <w:snapToGrid w:val="0"/>
        <w:ind w:firstLine="0"/>
        <w:rPr>
          <w:sz w:val="20"/>
          <w:szCs w:val="20"/>
        </w:rPr>
      </w:pPr>
      <w:r w:rsidRPr="001B0EAF">
        <w:rPr>
          <w:rStyle w:val="FootnoteReference"/>
          <w:rFonts w:ascii="Univers" w:hAnsi="Univers"/>
          <w:kern w:val="18"/>
          <w:sz w:val="20"/>
          <w:szCs w:val="20"/>
        </w:rPr>
        <w:footnoteRef/>
      </w:r>
      <w:r w:rsidRPr="001B0EAF">
        <w:rPr>
          <w:kern w:val="18"/>
          <w:sz w:val="20"/>
          <w:szCs w:val="20"/>
        </w:rPr>
        <w:tab/>
      </w:r>
      <w:r w:rsidRPr="001B0EAF">
        <w:rPr>
          <w:rFonts w:ascii="SimSun" w:hint="eastAsia"/>
          <w:kern w:val="18"/>
          <w:sz w:val="20"/>
          <w:szCs w:val="20"/>
          <w:lang w:val="zh-CN"/>
        </w:rPr>
        <w:t>见世界卫生组织</w:t>
      </w:r>
      <w:hyperlink r:id="rId8" w:history="1">
        <w:r w:rsidR="00C00AD0" w:rsidRPr="001B0EAF">
          <w:rPr>
            <w:rStyle w:val="Hyperlink"/>
            <w:kern w:val="18"/>
            <w:sz w:val="20"/>
            <w:szCs w:val="20"/>
            <w:lang w:val="zh-CN"/>
          </w:rPr>
          <w:t>A71/11</w:t>
        </w:r>
      </w:hyperlink>
      <w:r w:rsidR="00C00AD0" w:rsidRPr="001B0EAF">
        <w:rPr>
          <w:rFonts w:ascii="SimSun" w:hint="eastAsia"/>
          <w:kern w:val="18"/>
          <w:sz w:val="20"/>
          <w:szCs w:val="20"/>
          <w:lang w:val="zh-CN"/>
        </w:rPr>
        <w:t>号文件。</w:t>
      </w:r>
    </w:p>
  </w:footnote>
  <w:footnote w:id="27">
    <w:p w14:paraId="1695B2FE" w14:textId="77777777" w:rsidR="0066350A" w:rsidRPr="00141B51" w:rsidRDefault="0066350A" w:rsidP="00141B51">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rPr>
      </w:pPr>
      <w:r w:rsidRPr="00141B51">
        <w:rPr>
          <w:rStyle w:val="FootnoteReference"/>
          <w:rFonts w:ascii="Univers" w:hAnsi="Univers"/>
          <w:kern w:val="18"/>
          <w:sz w:val="20"/>
          <w:szCs w:val="20"/>
        </w:rPr>
        <w:footnoteRef/>
      </w:r>
      <w:r>
        <w:rPr>
          <w:kern w:val="18"/>
          <w:sz w:val="20"/>
          <w:szCs w:val="20"/>
        </w:rPr>
        <w:tab/>
      </w:r>
      <w:hyperlink r:id="rId9" w:history="1">
        <w:r w:rsidRPr="00141B51">
          <w:rPr>
            <w:rStyle w:val="Hyperlink"/>
            <w:kern w:val="18"/>
            <w:sz w:val="20"/>
            <w:szCs w:val="20"/>
            <w:lang w:val="zh-CN"/>
          </w:rPr>
          <w:t>CBD/SBSTTA/21/4</w:t>
        </w:r>
      </w:hyperlink>
      <w:r w:rsidRPr="00141B51">
        <w:rPr>
          <w:rFonts w:ascii="SimSun" w:hint="eastAsia"/>
          <w:sz w:val="20"/>
          <w:szCs w:val="20"/>
          <w:lang w:val="zh-CN"/>
        </w:rPr>
        <w:t>，第三节。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90A1" w14:textId="1FA79DE1" w:rsidR="0066350A" w:rsidRPr="00AF2CCD" w:rsidRDefault="002013A0">
    <w:pPr>
      <w:pStyle w:val="Header"/>
      <w:tabs>
        <w:tab w:val="clear" w:pos="4320"/>
        <w:tab w:val="clear" w:pos="8640"/>
      </w:tabs>
      <w:rPr>
        <w:rFonts w:eastAsia="Times New Roman"/>
        <w:noProof/>
        <w:kern w:val="22"/>
        <w:sz w:val="24"/>
        <w:lang w:val="en-US"/>
      </w:rPr>
    </w:pPr>
    <w:r>
      <w:rPr>
        <w:snapToGrid w:val="0"/>
        <w:kern w:val="22"/>
        <w:sz w:val="24"/>
      </w:rPr>
      <w:t>CBD/SBI/REC/2</w:t>
    </w:r>
    <w:r w:rsidRPr="00EC629A">
      <w:rPr>
        <w:snapToGrid w:val="0"/>
        <w:kern w:val="22"/>
        <w:sz w:val="24"/>
      </w:rPr>
      <w:t>/</w:t>
    </w:r>
    <w:r>
      <w:rPr>
        <w:snapToGrid w:val="0"/>
        <w:kern w:val="22"/>
        <w:sz w:val="24"/>
      </w:rPr>
      <w:t>3</w:t>
    </w:r>
  </w:p>
  <w:p w14:paraId="1F02205F" w14:textId="77777777" w:rsidR="0066350A" w:rsidRPr="00AF2CCD" w:rsidRDefault="0066350A">
    <w:pPr>
      <w:pStyle w:val="Header"/>
      <w:tabs>
        <w:tab w:val="clear" w:pos="4320"/>
        <w:tab w:val="clear" w:pos="8640"/>
      </w:tabs>
      <w:rPr>
        <w:noProof/>
        <w:kern w:val="22"/>
        <w:sz w:val="24"/>
        <w:lang w:val="en-US"/>
      </w:rPr>
    </w:pPr>
    <w:r w:rsidRPr="00AF2CCD">
      <w:rPr>
        <w:noProof/>
        <w:kern w:val="22"/>
        <w:sz w:val="24"/>
        <w:lang w:val="en-US"/>
      </w:rPr>
      <w:t xml:space="preserve">Page </w:t>
    </w:r>
    <w:r w:rsidRPr="00AF2CCD">
      <w:rPr>
        <w:noProof/>
        <w:kern w:val="22"/>
        <w:sz w:val="24"/>
        <w:lang w:val="en-US"/>
      </w:rPr>
      <w:fldChar w:fldCharType="begin"/>
    </w:r>
    <w:r w:rsidRPr="00AF2CCD">
      <w:rPr>
        <w:noProof/>
        <w:kern w:val="22"/>
        <w:sz w:val="24"/>
        <w:lang w:val="en-US"/>
      </w:rPr>
      <w:instrText xml:space="preserve"> PAGE   \* MERGEFORMAT </w:instrText>
    </w:r>
    <w:r w:rsidRPr="00AF2CCD">
      <w:rPr>
        <w:noProof/>
        <w:kern w:val="22"/>
        <w:sz w:val="24"/>
        <w:lang w:val="en-US"/>
      </w:rPr>
      <w:fldChar w:fldCharType="separate"/>
    </w:r>
    <w:r w:rsidR="00CF6EAA">
      <w:rPr>
        <w:noProof/>
        <w:kern w:val="22"/>
        <w:sz w:val="24"/>
        <w:lang w:val="en-US"/>
      </w:rPr>
      <w:t>10</w:t>
    </w:r>
    <w:r w:rsidRPr="00AF2CCD">
      <w:rPr>
        <w:noProof/>
        <w:kern w:val="22"/>
        <w:sz w:val="24"/>
        <w:lang w:val="en-US"/>
      </w:rPr>
      <w:fldChar w:fldCharType="end"/>
    </w:r>
  </w:p>
  <w:p w14:paraId="3E254A0E" w14:textId="77777777" w:rsidR="0066350A" w:rsidRDefault="0066350A">
    <w:pPr>
      <w:pStyle w:val="Header"/>
      <w:tabs>
        <w:tab w:val="clear" w:pos="4320"/>
        <w:tab w:val="clear" w:pos="8640"/>
      </w:tabs>
      <w:rPr>
        <w:rFonts w:ascii="Univers" w:eastAsia="Times New Roman" w:hAnsi="Univers"/>
        <w:noProof/>
        <w:kern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AAA4" w14:textId="2B5868F2" w:rsidR="0066350A" w:rsidRPr="00AF2CCD" w:rsidRDefault="002013A0" w:rsidP="00AF2CCD">
    <w:pPr>
      <w:pStyle w:val="Header"/>
      <w:tabs>
        <w:tab w:val="clear" w:pos="4320"/>
        <w:tab w:val="clear" w:pos="8640"/>
      </w:tabs>
      <w:jc w:val="right"/>
      <w:rPr>
        <w:rFonts w:eastAsia="Times New Roman"/>
        <w:noProof/>
        <w:kern w:val="22"/>
        <w:sz w:val="24"/>
        <w:lang w:val="en-US"/>
      </w:rPr>
    </w:pPr>
    <w:r>
      <w:rPr>
        <w:snapToGrid w:val="0"/>
        <w:kern w:val="22"/>
        <w:sz w:val="24"/>
      </w:rPr>
      <w:t>CBD/SBI/REC/2</w:t>
    </w:r>
    <w:r w:rsidRPr="00EC629A">
      <w:rPr>
        <w:snapToGrid w:val="0"/>
        <w:kern w:val="22"/>
        <w:sz w:val="24"/>
      </w:rPr>
      <w:t>/</w:t>
    </w:r>
    <w:r>
      <w:rPr>
        <w:snapToGrid w:val="0"/>
        <w:kern w:val="22"/>
        <w:sz w:val="24"/>
      </w:rPr>
      <w:t>3</w:t>
    </w:r>
  </w:p>
  <w:p w14:paraId="3A76192A" w14:textId="77777777" w:rsidR="0066350A" w:rsidRPr="00AF2CCD" w:rsidRDefault="0066350A" w:rsidP="00AF2CCD">
    <w:pPr>
      <w:pStyle w:val="Header"/>
      <w:tabs>
        <w:tab w:val="clear" w:pos="4320"/>
        <w:tab w:val="clear" w:pos="8640"/>
      </w:tabs>
      <w:jc w:val="right"/>
      <w:rPr>
        <w:noProof/>
        <w:kern w:val="22"/>
        <w:sz w:val="24"/>
        <w:lang w:val="en-US"/>
      </w:rPr>
    </w:pPr>
    <w:r w:rsidRPr="00AF2CCD">
      <w:rPr>
        <w:noProof/>
        <w:kern w:val="22"/>
        <w:sz w:val="24"/>
        <w:lang w:val="en-US"/>
      </w:rPr>
      <w:t xml:space="preserve">Page </w:t>
    </w:r>
    <w:r w:rsidRPr="00AF2CCD">
      <w:rPr>
        <w:noProof/>
        <w:kern w:val="22"/>
        <w:sz w:val="24"/>
        <w:lang w:val="en-US"/>
      </w:rPr>
      <w:fldChar w:fldCharType="begin"/>
    </w:r>
    <w:r w:rsidRPr="00AF2CCD">
      <w:rPr>
        <w:noProof/>
        <w:kern w:val="22"/>
        <w:sz w:val="24"/>
        <w:lang w:val="en-US"/>
      </w:rPr>
      <w:instrText xml:space="preserve"> PAGE   \* MERGEFORMAT </w:instrText>
    </w:r>
    <w:r w:rsidRPr="00AF2CCD">
      <w:rPr>
        <w:noProof/>
        <w:kern w:val="22"/>
        <w:sz w:val="24"/>
        <w:lang w:val="en-US"/>
      </w:rPr>
      <w:fldChar w:fldCharType="separate"/>
    </w:r>
    <w:r w:rsidR="00CF6EAA">
      <w:rPr>
        <w:noProof/>
        <w:kern w:val="22"/>
        <w:sz w:val="24"/>
        <w:lang w:val="en-US"/>
      </w:rPr>
      <w:t>11</w:t>
    </w:r>
    <w:r w:rsidRPr="00AF2CCD">
      <w:rPr>
        <w:noProof/>
        <w:kern w:val="22"/>
        <w:sz w:val="24"/>
        <w:lang w:val="en-US"/>
      </w:rPr>
      <w:fldChar w:fldCharType="end"/>
    </w:r>
  </w:p>
  <w:p w14:paraId="5FB033F3" w14:textId="77777777" w:rsidR="0066350A" w:rsidRDefault="0066350A">
    <w:pPr>
      <w:pStyle w:val="Header"/>
      <w:tabs>
        <w:tab w:val="clear" w:pos="4320"/>
        <w:tab w:val="clear" w:pos="8640"/>
      </w:tabs>
      <w:jc w:val="right"/>
      <w:rPr>
        <w:rFonts w:ascii="Univers" w:eastAsia="Times New Roman" w:hAnsi="Univers"/>
        <w:noProof/>
        <w:kern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ABD3" w14:textId="77777777" w:rsidR="0066350A" w:rsidRDefault="0066350A">
    <w:pPr>
      <w:pStyle w:val="Header"/>
      <w:tabs>
        <w:tab w:val="clear" w:pos="4320"/>
        <w:tab w:val="clear" w:pos="8640"/>
      </w:tabs>
      <w:kinsoku w:val="0"/>
      <w:overflowPunct w:val="0"/>
      <w:autoSpaceDE w:val="0"/>
      <w:autoSpaceDN w:val="0"/>
      <w:adjustRightInd w:val="0"/>
      <w:snapToGrid w:val="0"/>
      <w:rPr>
        <w:rFonts w:ascii="Univers" w:eastAsia="Times New Roman"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48A"/>
    <w:multiLevelType w:val="hybridMultilevel"/>
    <w:tmpl w:val="634CD162"/>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0CB0DFE"/>
    <w:multiLevelType w:val="hybridMultilevel"/>
    <w:tmpl w:val="EB0CB47E"/>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FD7A69"/>
    <w:multiLevelType w:val="multilevel"/>
    <w:tmpl w:val="CC4C2BC2"/>
    <w:lvl w:ilvl="0">
      <w:start w:val="1"/>
      <w:numFmt w:val="lowerLetter"/>
      <w:lvlText w:val="(%1)"/>
      <w:lvlJc w:val="left"/>
      <w:pPr>
        <w:tabs>
          <w:tab w:val="num" w:pos="360"/>
        </w:tabs>
      </w:pPr>
      <w:rPr>
        <w:rFonts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DED4B2C"/>
    <w:multiLevelType w:val="hybridMultilevel"/>
    <w:tmpl w:val="0E32D4EE"/>
    <w:lvl w:ilvl="0" w:tplc="3BCE9F12">
      <w:start w:val="1"/>
      <w:numFmt w:val="decimal"/>
      <w:lvlText w:val="%1."/>
      <w:lvlJc w:val="left"/>
      <w:pPr>
        <w:ind w:left="1470" w:hanging="49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4" w15:restartNumberingAfterBreak="0">
    <w:nsid w:val="255C7CD2"/>
    <w:multiLevelType w:val="hybridMultilevel"/>
    <w:tmpl w:val="2E7227C0"/>
    <w:lvl w:ilvl="0" w:tplc="A8E009FA">
      <w:start w:val="1"/>
      <w:numFmt w:val="lowerLetter"/>
      <w:lvlText w:val="（%1）"/>
      <w:lvlJc w:val="left"/>
      <w:pPr>
        <w:ind w:left="1700" w:hanging="72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5" w15:restartNumberingAfterBreak="0">
    <w:nsid w:val="270D5026"/>
    <w:multiLevelType w:val="hybridMultilevel"/>
    <w:tmpl w:val="19C294E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2EB17BAA"/>
    <w:multiLevelType w:val="hybridMultilevel"/>
    <w:tmpl w:val="0EAAFD46"/>
    <w:lvl w:ilvl="0" w:tplc="579C6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336B8"/>
    <w:multiLevelType w:val="multilevel"/>
    <w:tmpl w:val="D428B0BC"/>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4B71720"/>
    <w:multiLevelType w:val="hybridMultilevel"/>
    <w:tmpl w:val="DA50C8CC"/>
    <w:lvl w:ilvl="0" w:tplc="56161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451D4"/>
    <w:multiLevelType w:val="hybridMultilevel"/>
    <w:tmpl w:val="D01ECEFE"/>
    <w:lvl w:ilvl="0" w:tplc="561613B4">
      <w:start w:val="1"/>
      <w:numFmt w:val="lowerLetter"/>
      <w:lvlText w:val="(%1)"/>
      <w:lvlJc w:val="left"/>
      <w:pPr>
        <w:ind w:left="1700" w:hanging="72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36307B32"/>
    <w:multiLevelType w:val="hybridMultilevel"/>
    <w:tmpl w:val="CA4A2532"/>
    <w:lvl w:ilvl="0" w:tplc="912493D8">
      <w:start w:val="11"/>
      <w:numFmt w:val="lowerLetter"/>
      <w:lvlText w:val="(%1)"/>
      <w:lvlJc w:val="left"/>
      <w:pPr>
        <w:ind w:left="720" w:hanging="360"/>
      </w:pPr>
      <w:rPr>
        <w:rFonts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0512A6"/>
    <w:multiLevelType w:val="hybridMultilevel"/>
    <w:tmpl w:val="1D42D28E"/>
    <w:lvl w:ilvl="0" w:tplc="579C6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165948"/>
    <w:multiLevelType w:val="hybridMultilevel"/>
    <w:tmpl w:val="53EAD2F0"/>
    <w:lvl w:ilvl="0" w:tplc="D9A8815A">
      <w:start w:val="1"/>
      <w:numFmt w:val="decimal"/>
      <w:pStyle w:val="Para1"/>
      <w:lvlText w:val="%1."/>
      <w:lvlJc w:val="left"/>
      <w:pPr>
        <w:ind w:left="810" w:hanging="360"/>
      </w:pPr>
      <w:rPr>
        <w:rFonts w:cs="Times New Roman"/>
        <w:b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E9787A"/>
    <w:multiLevelType w:val="hybridMultilevel"/>
    <w:tmpl w:val="642685BE"/>
    <w:lvl w:ilvl="0" w:tplc="CAB40D4C">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3240" w:hanging="360"/>
      </w:pPr>
      <w:rPr>
        <w:rFonts w:cs="Times New Roman"/>
      </w:rPr>
    </w:lvl>
    <w:lvl w:ilvl="2" w:tplc="CAB40D4C">
      <w:start w:val="1"/>
      <w:numFmt w:val="lowerLetter"/>
      <w:lvlText w:val="(%3)"/>
      <w:lvlJc w:val="left"/>
      <w:pPr>
        <w:ind w:left="3960" w:hanging="180"/>
      </w:pPr>
      <w:rPr>
        <w:rFonts w:cs="Times New Roman" w:hint="default"/>
        <w:b w:val="0"/>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41B86ED4"/>
    <w:multiLevelType w:val="hybridMultilevel"/>
    <w:tmpl w:val="128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25682"/>
    <w:multiLevelType w:val="hybridMultilevel"/>
    <w:tmpl w:val="7A104D5C"/>
    <w:lvl w:ilvl="0" w:tplc="87DC895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7276C8"/>
    <w:multiLevelType w:val="hybridMultilevel"/>
    <w:tmpl w:val="4EC2F4C2"/>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E0442B4"/>
    <w:multiLevelType w:val="multilevel"/>
    <w:tmpl w:val="4FF01174"/>
    <w:lvl w:ilvl="0">
      <w:start w:val="1"/>
      <w:numFmt w:val="decimal"/>
      <w:pStyle w:val="Para10"/>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797F2F"/>
    <w:multiLevelType w:val="hybridMultilevel"/>
    <w:tmpl w:val="F946AF94"/>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4F34190"/>
    <w:multiLevelType w:val="hybridMultilevel"/>
    <w:tmpl w:val="EB0CB47E"/>
    <w:lvl w:ilvl="0" w:tplc="CAB40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FBC0B40"/>
    <w:multiLevelType w:val="multilevel"/>
    <w:tmpl w:val="E46C9F4C"/>
    <w:lvl w:ilvl="0">
      <w:start w:val="1"/>
      <w:numFmt w:val="lowerLetter"/>
      <w:lvlText w:val="(%1)"/>
      <w:lvlJc w:val="left"/>
      <w:pPr>
        <w:tabs>
          <w:tab w:val="num" w:pos="540"/>
        </w:tabs>
      </w:pPr>
      <w:rPr>
        <w:rFonts w:cs="Times New Roman" w:hint="default"/>
        <w:b w:val="0"/>
        <w:i w:val="0"/>
        <w:sz w:val="24"/>
      </w:rPr>
    </w:lvl>
    <w:lvl w:ilvl="1">
      <w:start w:val="1"/>
      <w:numFmt w:val="lowerLetter"/>
      <w:lvlText w:val="(%2)"/>
      <w:lvlJc w:val="left"/>
      <w:pPr>
        <w:tabs>
          <w:tab w:val="num" w:pos="1620"/>
        </w:tabs>
        <w:ind w:firstLine="720"/>
      </w:pPr>
      <w:rPr>
        <w:rFonts w:cs="Times New Roman" w:hint="default"/>
        <w:b w:val="0"/>
        <w:i w:val="0"/>
      </w:rPr>
    </w:lvl>
    <w:lvl w:ilvl="2">
      <w:start w:val="1"/>
      <w:numFmt w:val="lowerRoman"/>
      <w:lvlText w:val="(%3)"/>
      <w:lvlJc w:val="right"/>
      <w:pPr>
        <w:tabs>
          <w:tab w:val="num" w:pos="1620"/>
        </w:tabs>
        <w:ind w:left="1620" w:hanging="360"/>
      </w:pPr>
      <w:rPr>
        <w:rFonts w:cs="Times New Roman" w:hint="default"/>
      </w:rPr>
    </w:lvl>
    <w:lvl w:ilvl="3">
      <w:start w:val="1"/>
      <w:numFmt w:val="bullet"/>
      <w:lvlText w:val=""/>
      <w:lvlJc w:val="left"/>
      <w:pPr>
        <w:tabs>
          <w:tab w:val="num" w:pos="2340"/>
        </w:tabs>
        <w:ind w:left="2340" w:hanging="720"/>
      </w:pPr>
      <w:rPr>
        <w:rFonts w:ascii="Symbol" w:hAnsi="Symbol" w:hint="default"/>
        <w:color w:val="auto"/>
        <w:sz w:val="28"/>
      </w:rPr>
    </w:lvl>
    <w:lvl w:ilvl="4">
      <w:start w:val="1"/>
      <w:numFmt w:val="lowerLetter"/>
      <w:lvlText w:val="(%5)"/>
      <w:lvlJc w:val="left"/>
      <w:pPr>
        <w:tabs>
          <w:tab w:val="num" w:pos="1980"/>
        </w:tabs>
        <w:ind w:left="1980" w:hanging="360"/>
      </w:pPr>
      <w:rPr>
        <w:rFonts w:cs="Times New Roman" w:hint="default"/>
      </w:rPr>
    </w:lvl>
    <w:lvl w:ilvl="5">
      <w:start w:val="1"/>
      <w:numFmt w:val="lowerRoman"/>
      <w:lvlText w:val="(%6)"/>
      <w:lvlJc w:val="left"/>
      <w:pPr>
        <w:tabs>
          <w:tab w:val="num" w:pos="2340"/>
        </w:tabs>
        <w:ind w:left="2340" w:hanging="360"/>
      </w:pPr>
      <w:rPr>
        <w:rFonts w:cs="Times New Roman" w:hint="default"/>
      </w:rPr>
    </w:lvl>
    <w:lvl w:ilvl="6">
      <w:start w:val="1"/>
      <w:numFmt w:val="decimal"/>
      <w:lvlText w:val="%7."/>
      <w:lvlJc w:val="left"/>
      <w:pPr>
        <w:tabs>
          <w:tab w:val="num" w:pos="2700"/>
        </w:tabs>
        <w:ind w:left="2700" w:hanging="360"/>
      </w:pPr>
      <w:rPr>
        <w:rFonts w:cs="Times New Roman" w:hint="default"/>
      </w:rPr>
    </w:lvl>
    <w:lvl w:ilvl="7">
      <w:start w:val="1"/>
      <w:numFmt w:val="lowerLetter"/>
      <w:lvlText w:val="%8."/>
      <w:lvlJc w:val="left"/>
      <w:pPr>
        <w:tabs>
          <w:tab w:val="num" w:pos="3060"/>
        </w:tabs>
        <w:ind w:left="3060" w:hanging="360"/>
      </w:pPr>
      <w:rPr>
        <w:rFonts w:cs="Times New Roman" w:hint="default"/>
      </w:rPr>
    </w:lvl>
    <w:lvl w:ilvl="8">
      <w:start w:val="1"/>
      <w:numFmt w:val="lowerRoman"/>
      <w:lvlText w:val="%9."/>
      <w:lvlJc w:val="left"/>
      <w:pPr>
        <w:tabs>
          <w:tab w:val="num" w:pos="3420"/>
        </w:tabs>
        <w:ind w:left="3420" w:hanging="360"/>
      </w:pPr>
      <w:rPr>
        <w:rFonts w:cs="Times New Roman" w:hint="default"/>
      </w:rPr>
    </w:lvl>
  </w:abstractNum>
  <w:abstractNum w:abstractNumId="22" w15:restartNumberingAfterBreak="0">
    <w:nsid w:val="651762C1"/>
    <w:multiLevelType w:val="hybridMultilevel"/>
    <w:tmpl w:val="B1A21E3E"/>
    <w:lvl w:ilvl="0" w:tplc="561613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D776F4"/>
    <w:multiLevelType w:val="hybridMultilevel"/>
    <w:tmpl w:val="43160706"/>
    <w:lvl w:ilvl="0" w:tplc="D89E9EBC">
      <w:start w:val="1"/>
      <w:numFmt w:val="decimal"/>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5C33C2"/>
    <w:multiLevelType w:val="hybridMultilevel"/>
    <w:tmpl w:val="BF641684"/>
    <w:lvl w:ilvl="0" w:tplc="096E1076">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B425D0F"/>
    <w:multiLevelType w:val="hybridMultilevel"/>
    <w:tmpl w:val="CAFA97E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12"/>
  </w:num>
  <w:num w:numId="2">
    <w:abstractNumId w:val="24"/>
  </w:num>
  <w:num w:numId="3">
    <w:abstractNumId w:val="7"/>
  </w:num>
  <w:num w:numId="4">
    <w:abstractNumId w:val="18"/>
  </w:num>
  <w:num w:numId="5">
    <w:abstractNumId w:val="17"/>
  </w:num>
  <w:num w:numId="6">
    <w:abstractNumId w:val="13"/>
  </w:num>
  <w:num w:numId="7">
    <w:abstractNumId w:val="2"/>
  </w:num>
  <w:num w:numId="8">
    <w:abstractNumId w:val="20"/>
  </w:num>
  <w:num w:numId="9">
    <w:abstractNumId w:val="19"/>
  </w:num>
  <w:num w:numId="10">
    <w:abstractNumId w:val="12"/>
    <w:lvlOverride w:ilvl="0">
      <w:startOverride w:val="1"/>
    </w:lvlOverride>
  </w:num>
  <w:num w:numId="11">
    <w:abstractNumId w:val="23"/>
  </w:num>
  <w:num w:numId="12">
    <w:abstractNumId w:val="15"/>
  </w:num>
  <w:num w:numId="13">
    <w:abstractNumId w:val="21"/>
  </w:num>
  <w:num w:numId="14">
    <w:abstractNumId w:val="1"/>
  </w:num>
  <w:num w:numId="15">
    <w:abstractNumId w:val="18"/>
  </w:num>
  <w:num w:numId="16">
    <w:abstractNumId w:val="18"/>
  </w:num>
  <w:num w:numId="17">
    <w:abstractNumId w:val="18"/>
  </w:num>
  <w:num w:numId="18">
    <w:abstractNumId w:val="18"/>
  </w:num>
  <w:num w:numId="19">
    <w:abstractNumId w:val="25"/>
  </w:num>
  <w:num w:numId="20">
    <w:abstractNumId w:val="10"/>
  </w:num>
  <w:num w:numId="21">
    <w:abstractNumId w:val="18"/>
  </w:num>
  <w:num w:numId="22">
    <w:abstractNumId w:val="12"/>
  </w:num>
  <w:num w:numId="23">
    <w:abstractNumId w:val="14"/>
  </w:num>
  <w:num w:numId="24">
    <w:abstractNumId w:val="5"/>
  </w:num>
  <w:num w:numId="25">
    <w:abstractNumId w:val="26"/>
  </w:num>
  <w:num w:numId="26">
    <w:abstractNumId w:val="11"/>
  </w:num>
  <w:num w:numId="27">
    <w:abstractNumId w:val="18"/>
  </w:num>
  <w:num w:numId="28">
    <w:abstractNumId w:val="16"/>
  </w:num>
  <w:num w:numId="29">
    <w:abstractNumId w:val="6"/>
  </w:num>
  <w:num w:numId="30">
    <w:abstractNumId w:val="0"/>
  </w:num>
  <w:num w:numId="31">
    <w:abstractNumId w:val="3"/>
  </w:num>
  <w:num w:numId="32">
    <w:abstractNumId w:val="22"/>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4"/>
  </w:num>
  <w:num w:numId="44">
    <w:abstractNumId w:val="9"/>
  </w:num>
  <w:num w:numId="45">
    <w:abstractNumId w:val="18"/>
  </w:num>
  <w:num w:numId="46">
    <w:abstractNumId w:val="18"/>
  </w:num>
  <w:num w:numId="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965"/>
    <w:rsid w:val="00002021"/>
    <w:rsid w:val="00003702"/>
    <w:rsid w:val="00003768"/>
    <w:rsid w:val="00005329"/>
    <w:rsid w:val="0000569A"/>
    <w:rsid w:val="00006D82"/>
    <w:rsid w:val="000073B5"/>
    <w:rsid w:val="00011366"/>
    <w:rsid w:val="00013606"/>
    <w:rsid w:val="000219AC"/>
    <w:rsid w:val="0002234B"/>
    <w:rsid w:val="00022408"/>
    <w:rsid w:val="0002276B"/>
    <w:rsid w:val="00023DB9"/>
    <w:rsid w:val="0002450B"/>
    <w:rsid w:val="000249A9"/>
    <w:rsid w:val="00024E22"/>
    <w:rsid w:val="00027123"/>
    <w:rsid w:val="00031383"/>
    <w:rsid w:val="00031D24"/>
    <w:rsid w:val="00037873"/>
    <w:rsid w:val="0004060B"/>
    <w:rsid w:val="000416A0"/>
    <w:rsid w:val="00042515"/>
    <w:rsid w:val="0004265A"/>
    <w:rsid w:val="00042694"/>
    <w:rsid w:val="000436DE"/>
    <w:rsid w:val="00045F32"/>
    <w:rsid w:val="00046BCF"/>
    <w:rsid w:val="00047AE0"/>
    <w:rsid w:val="00051B20"/>
    <w:rsid w:val="00054381"/>
    <w:rsid w:val="000543C6"/>
    <w:rsid w:val="00056A70"/>
    <w:rsid w:val="000608F3"/>
    <w:rsid w:val="000617CA"/>
    <w:rsid w:val="000618FE"/>
    <w:rsid w:val="00061A40"/>
    <w:rsid w:val="00062DD3"/>
    <w:rsid w:val="00065A15"/>
    <w:rsid w:val="00066BE4"/>
    <w:rsid w:val="00067EB3"/>
    <w:rsid w:val="000711E1"/>
    <w:rsid w:val="00073708"/>
    <w:rsid w:val="000748E8"/>
    <w:rsid w:val="000764D5"/>
    <w:rsid w:val="00085952"/>
    <w:rsid w:val="00085BD0"/>
    <w:rsid w:val="00085C70"/>
    <w:rsid w:val="0008617B"/>
    <w:rsid w:val="00087AEC"/>
    <w:rsid w:val="00090E56"/>
    <w:rsid w:val="00092B16"/>
    <w:rsid w:val="00096A05"/>
    <w:rsid w:val="000A0DD3"/>
    <w:rsid w:val="000A0E80"/>
    <w:rsid w:val="000A0EB5"/>
    <w:rsid w:val="000A17B2"/>
    <w:rsid w:val="000A62AF"/>
    <w:rsid w:val="000A7CA7"/>
    <w:rsid w:val="000B070E"/>
    <w:rsid w:val="000B07A9"/>
    <w:rsid w:val="000B18D4"/>
    <w:rsid w:val="000B1F1E"/>
    <w:rsid w:val="000B6EBD"/>
    <w:rsid w:val="000B7AC6"/>
    <w:rsid w:val="000C6FDE"/>
    <w:rsid w:val="000C7332"/>
    <w:rsid w:val="000D1131"/>
    <w:rsid w:val="000D2D2B"/>
    <w:rsid w:val="000D44E3"/>
    <w:rsid w:val="000E07D5"/>
    <w:rsid w:val="000E09D7"/>
    <w:rsid w:val="000E14E3"/>
    <w:rsid w:val="000E471B"/>
    <w:rsid w:val="000E637D"/>
    <w:rsid w:val="000E7E6A"/>
    <w:rsid w:val="000E7EFF"/>
    <w:rsid w:val="000F0936"/>
    <w:rsid w:val="000F2F3B"/>
    <w:rsid w:val="000F33DB"/>
    <w:rsid w:val="000F51EC"/>
    <w:rsid w:val="000F5709"/>
    <w:rsid w:val="000F582B"/>
    <w:rsid w:val="000F63AB"/>
    <w:rsid w:val="000F703D"/>
    <w:rsid w:val="00100236"/>
    <w:rsid w:val="00102B0F"/>
    <w:rsid w:val="00103F8E"/>
    <w:rsid w:val="001048F2"/>
    <w:rsid w:val="0010515C"/>
    <w:rsid w:val="00107EBA"/>
    <w:rsid w:val="0011184B"/>
    <w:rsid w:val="00112EE8"/>
    <w:rsid w:val="0011301A"/>
    <w:rsid w:val="001162B4"/>
    <w:rsid w:val="00122046"/>
    <w:rsid w:val="0012214B"/>
    <w:rsid w:val="00123272"/>
    <w:rsid w:val="00124B7E"/>
    <w:rsid w:val="00130B88"/>
    <w:rsid w:val="00130CD0"/>
    <w:rsid w:val="00135AAB"/>
    <w:rsid w:val="00136761"/>
    <w:rsid w:val="00140B51"/>
    <w:rsid w:val="00141B51"/>
    <w:rsid w:val="00141F83"/>
    <w:rsid w:val="0014402B"/>
    <w:rsid w:val="00146200"/>
    <w:rsid w:val="00146586"/>
    <w:rsid w:val="00154EE9"/>
    <w:rsid w:val="001555C6"/>
    <w:rsid w:val="00157E44"/>
    <w:rsid w:val="001616FF"/>
    <w:rsid w:val="00162A41"/>
    <w:rsid w:val="00163684"/>
    <w:rsid w:val="00164F64"/>
    <w:rsid w:val="00165272"/>
    <w:rsid w:val="00166367"/>
    <w:rsid w:val="00172874"/>
    <w:rsid w:val="001743C2"/>
    <w:rsid w:val="00182A93"/>
    <w:rsid w:val="00182BC7"/>
    <w:rsid w:val="00183FF6"/>
    <w:rsid w:val="001849CB"/>
    <w:rsid w:val="00184CDF"/>
    <w:rsid w:val="00187386"/>
    <w:rsid w:val="00190341"/>
    <w:rsid w:val="001917C4"/>
    <w:rsid w:val="00192E06"/>
    <w:rsid w:val="00193885"/>
    <w:rsid w:val="00193FE4"/>
    <w:rsid w:val="001964CC"/>
    <w:rsid w:val="001A0958"/>
    <w:rsid w:val="001A15A4"/>
    <w:rsid w:val="001A39B7"/>
    <w:rsid w:val="001A4192"/>
    <w:rsid w:val="001A5072"/>
    <w:rsid w:val="001B0EAF"/>
    <w:rsid w:val="001B2337"/>
    <w:rsid w:val="001B2646"/>
    <w:rsid w:val="001B436B"/>
    <w:rsid w:val="001B6534"/>
    <w:rsid w:val="001C09EA"/>
    <w:rsid w:val="001C2566"/>
    <w:rsid w:val="001C2CA8"/>
    <w:rsid w:val="001C7DF1"/>
    <w:rsid w:val="001D2D6B"/>
    <w:rsid w:val="001D5B3C"/>
    <w:rsid w:val="001D7020"/>
    <w:rsid w:val="001E127B"/>
    <w:rsid w:val="001E3D59"/>
    <w:rsid w:val="001E446A"/>
    <w:rsid w:val="001E57C7"/>
    <w:rsid w:val="001E642F"/>
    <w:rsid w:val="001E747B"/>
    <w:rsid w:val="001F4415"/>
    <w:rsid w:val="001F45DF"/>
    <w:rsid w:val="001F6379"/>
    <w:rsid w:val="002013A0"/>
    <w:rsid w:val="00202833"/>
    <w:rsid w:val="00203A02"/>
    <w:rsid w:val="00204415"/>
    <w:rsid w:val="0020614D"/>
    <w:rsid w:val="00207A6E"/>
    <w:rsid w:val="00210502"/>
    <w:rsid w:val="00210580"/>
    <w:rsid w:val="00211503"/>
    <w:rsid w:val="002127C1"/>
    <w:rsid w:val="0021363D"/>
    <w:rsid w:val="0021470B"/>
    <w:rsid w:val="00214BFE"/>
    <w:rsid w:val="002152EF"/>
    <w:rsid w:val="00215F00"/>
    <w:rsid w:val="00221DCC"/>
    <w:rsid w:val="00221F41"/>
    <w:rsid w:val="00222792"/>
    <w:rsid w:val="00223271"/>
    <w:rsid w:val="00224B92"/>
    <w:rsid w:val="00225BDA"/>
    <w:rsid w:val="00226061"/>
    <w:rsid w:val="00227011"/>
    <w:rsid w:val="00227598"/>
    <w:rsid w:val="00227E30"/>
    <w:rsid w:val="002314E4"/>
    <w:rsid w:val="00232B8A"/>
    <w:rsid w:val="00234653"/>
    <w:rsid w:val="0023467A"/>
    <w:rsid w:val="002357E1"/>
    <w:rsid w:val="002360B9"/>
    <w:rsid w:val="00237145"/>
    <w:rsid w:val="00246406"/>
    <w:rsid w:val="002469A6"/>
    <w:rsid w:val="00252897"/>
    <w:rsid w:val="002542C4"/>
    <w:rsid w:val="00254EBC"/>
    <w:rsid w:val="00255302"/>
    <w:rsid w:val="0025592F"/>
    <w:rsid w:val="00256D97"/>
    <w:rsid w:val="0025735B"/>
    <w:rsid w:val="00257696"/>
    <w:rsid w:val="00264DBD"/>
    <w:rsid w:val="0027013F"/>
    <w:rsid w:val="0027406D"/>
    <w:rsid w:val="00274443"/>
    <w:rsid w:val="0027549E"/>
    <w:rsid w:val="00276204"/>
    <w:rsid w:val="00277CB8"/>
    <w:rsid w:val="002871B7"/>
    <w:rsid w:val="002966BE"/>
    <w:rsid w:val="00296B59"/>
    <w:rsid w:val="00296CE6"/>
    <w:rsid w:val="00297957"/>
    <w:rsid w:val="002A1F0D"/>
    <w:rsid w:val="002A4144"/>
    <w:rsid w:val="002A445A"/>
    <w:rsid w:val="002A564C"/>
    <w:rsid w:val="002A56D2"/>
    <w:rsid w:val="002A64BF"/>
    <w:rsid w:val="002A656B"/>
    <w:rsid w:val="002A7FE6"/>
    <w:rsid w:val="002B0942"/>
    <w:rsid w:val="002B5D24"/>
    <w:rsid w:val="002C21BE"/>
    <w:rsid w:val="002C3EE3"/>
    <w:rsid w:val="002C420F"/>
    <w:rsid w:val="002C4BDB"/>
    <w:rsid w:val="002C6DA9"/>
    <w:rsid w:val="002D014F"/>
    <w:rsid w:val="002D0E42"/>
    <w:rsid w:val="002D7A8A"/>
    <w:rsid w:val="002D7AD1"/>
    <w:rsid w:val="002E035F"/>
    <w:rsid w:val="002E0627"/>
    <w:rsid w:val="002E16C8"/>
    <w:rsid w:val="002E24F1"/>
    <w:rsid w:val="002E270B"/>
    <w:rsid w:val="002E3118"/>
    <w:rsid w:val="002E4BCC"/>
    <w:rsid w:val="002F1193"/>
    <w:rsid w:val="002F299E"/>
    <w:rsid w:val="002F3148"/>
    <w:rsid w:val="002F6EF6"/>
    <w:rsid w:val="002F7063"/>
    <w:rsid w:val="002F7850"/>
    <w:rsid w:val="00300503"/>
    <w:rsid w:val="00302CA9"/>
    <w:rsid w:val="00304457"/>
    <w:rsid w:val="0030476C"/>
    <w:rsid w:val="00306C10"/>
    <w:rsid w:val="003101F9"/>
    <w:rsid w:val="00313270"/>
    <w:rsid w:val="0031639C"/>
    <w:rsid w:val="003210FF"/>
    <w:rsid w:val="0032157D"/>
    <w:rsid w:val="003240AD"/>
    <w:rsid w:val="0032413A"/>
    <w:rsid w:val="00324CC4"/>
    <w:rsid w:val="00325DE3"/>
    <w:rsid w:val="00327667"/>
    <w:rsid w:val="003324F5"/>
    <w:rsid w:val="00332641"/>
    <w:rsid w:val="00332693"/>
    <w:rsid w:val="00332C40"/>
    <w:rsid w:val="003346C4"/>
    <w:rsid w:val="00334795"/>
    <w:rsid w:val="00334F4D"/>
    <w:rsid w:val="00335597"/>
    <w:rsid w:val="00336766"/>
    <w:rsid w:val="0033726B"/>
    <w:rsid w:val="003377DD"/>
    <w:rsid w:val="00337967"/>
    <w:rsid w:val="0034021C"/>
    <w:rsid w:val="00341228"/>
    <w:rsid w:val="00341D8E"/>
    <w:rsid w:val="00344002"/>
    <w:rsid w:val="00345124"/>
    <w:rsid w:val="0034639E"/>
    <w:rsid w:val="00350770"/>
    <w:rsid w:val="00360A06"/>
    <w:rsid w:val="0036171D"/>
    <w:rsid w:val="00363383"/>
    <w:rsid w:val="00364299"/>
    <w:rsid w:val="003660AC"/>
    <w:rsid w:val="00366767"/>
    <w:rsid w:val="00367AF0"/>
    <w:rsid w:val="003729F1"/>
    <w:rsid w:val="00372FE7"/>
    <w:rsid w:val="003731E7"/>
    <w:rsid w:val="00375576"/>
    <w:rsid w:val="0038154B"/>
    <w:rsid w:val="00383014"/>
    <w:rsid w:val="003901B5"/>
    <w:rsid w:val="00390A9F"/>
    <w:rsid w:val="003945C5"/>
    <w:rsid w:val="00396DDE"/>
    <w:rsid w:val="00397A2F"/>
    <w:rsid w:val="003A0403"/>
    <w:rsid w:val="003A1455"/>
    <w:rsid w:val="003A4270"/>
    <w:rsid w:val="003A66A1"/>
    <w:rsid w:val="003B10B9"/>
    <w:rsid w:val="003C113F"/>
    <w:rsid w:val="003C1513"/>
    <w:rsid w:val="003C2890"/>
    <w:rsid w:val="003C34A3"/>
    <w:rsid w:val="003D164B"/>
    <w:rsid w:val="003D16A2"/>
    <w:rsid w:val="003D1FAF"/>
    <w:rsid w:val="003D4EB5"/>
    <w:rsid w:val="003D4EC9"/>
    <w:rsid w:val="003E2DAE"/>
    <w:rsid w:val="003E45F1"/>
    <w:rsid w:val="003E52C7"/>
    <w:rsid w:val="003E5373"/>
    <w:rsid w:val="003E7389"/>
    <w:rsid w:val="003F1E0B"/>
    <w:rsid w:val="003F3535"/>
    <w:rsid w:val="003F6E44"/>
    <w:rsid w:val="00401165"/>
    <w:rsid w:val="00403F7A"/>
    <w:rsid w:val="00404A96"/>
    <w:rsid w:val="00405E77"/>
    <w:rsid w:val="00406BC6"/>
    <w:rsid w:val="00407923"/>
    <w:rsid w:val="00411A0A"/>
    <w:rsid w:val="00412903"/>
    <w:rsid w:val="004144E4"/>
    <w:rsid w:val="00415740"/>
    <w:rsid w:val="0041600B"/>
    <w:rsid w:val="004237BF"/>
    <w:rsid w:val="0042547F"/>
    <w:rsid w:val="00426B6D"/>
    <w:rsid w:val="00430781"/>
    <w:rsid w:val="004312FF"/>
    <w:rsid w:val="004337DF"/>
    <w:rsid w:val="00433EC6"/>
    <w:rsid w:val="0043469C"/>
    <w:rsid w:val="004349AF"/>
    <w:rsid w:val="004349FE"/>
    <w:rsid w:val="00434F3B"/>
    <w:rsid w:val="00435F02"/>
    <w:rsid w:val="00441013"/>
    <w:rsid w:val="00441A1E"/>
    <w:rsid w:val="004431A3"/>
    <w:rsid w:val="00443EA5"/>
    <w:rsid w:val="0044424E"/>
    <w:rsid w:val="00444B46"/>
    <w:rsid w:val="00444DD6"/>
    <w:rsid w:val="004525BC"/>
    <w:rsid w:val="00452B98"/>
    <w:rsid w:val="00453C7A"/>
    <w:rsid w:val="00460F39"/>
    <w:rsid w:val="00461140"/>
    <w:rsid w:val="00461C93"/>
    <w:rsid w:val="004629A2"/>
    <w:rsid w:val="00465F4C"/>
    <w:rsid w:val="004663E6"/>
    <w:rsid w:val="004729D4"/>
    <w:rsid w:val="00472C6F"/>
    <w:rsid w:val="00473785"/>
    <w:rsid w:val="00475B01"/>
    <w:rsid w:val="004772A6"/>
    <w:rsid w:val="0048128F"/>
    <w:rsid w:val="0048190A"/>
    <w:rsid w:val="00481D79"/>
    <w:rsid w:val="00483B04"/>
    <w:rsid w:val="00484F5F"/>
    <w:rsid w:val="00485325"/>
    <w:rsid w:val="0048651C"/>
    <w:rsid w:val="004876E6"/>
    <w:rsid w:val="004879EA"/>
    <w:rsid w:val="00492C43"/>
    <w:rsid w:val="00493704"/>
    <w:rsid w:val="00497E52"/>
    <w:rsid w:val="004A0B8A"/>
    <w:rsid w:val="004A23A0"/>
    <w:rsid w:val="004A36F6"/>
    <w:rsid w:val="004A4F8E"/>
    <w:rsid w:val="004A5154"/>
    <w:rsid w:val="004A52CE"/>
    <w:rsid w:val="004A5E5E"/>
    <w:rsid w:val="004B22CC"/>
    <w:rsid w:val="004B3035"/>
    <w:rsid w:val="004B4704"/>
    <w:rsid w:val="004B5513"/>
    <w:rsid w:val="004B58A8"/>
    <w:rsid w:val="004B597A"/>
    <w:rsid w:val="004B6BEF"/>
    <w:rsid w:val="004C0CAD"/>
    <w:rsid w:val="004C1861"/>
    <w:rsid w:val="004C237B"/>
    <w:rsid w:val="004D4892"/>
    <w:rsid w:val="004D4B40"/>
    <w:rsid w:val="004D751C"/>
    <w:rsid w:val="004D7CB9"/>
    <w:rsid w:val="004E16B0"/>
    <w:rsid w:val="004E3CA3"/>
    <w:rsid w:val="004E6CA6"/>
    <w:rsid w:val="004F4624"/>
    <w:rsid w:val="004F7349"/>
    <w:rsid w:val="004F7601"/>
    <w:rsid w:val="005000A2"/>
    <w:rsid w:val="00500530"/>
    <w:rsid w:val="00500B07"/>
    <w:rsid w:val="00501030"/>
    <w:rsid w:val="0050196D"/>
    <w:rsid w:val="005023B7"/>
    <w:rsid w:val="0050302E"/>
    <w:rsid w:val="005032C9"/>
    <w:rsid w:val="00504875"/>
    <w:rsid w:val="00505D15"/>
    <w:rsid w:val="005065AF"/>
    <w:rsid w:val="005073F4"/>
    <w:rsid w:val="0051375E"/>
    <w:rsid w:val="00513CDD"/>
    <w:rsid w:val="00515EB2"/>
    <w:rsid w:val="00516C26"/>
    <w:rsid w:val="00516E47"/>
    <w:rsid w:val="00516FA6"/>
    <w:rsid w:val="00517B13"/>
    <w:rsid w:val="00523D0D"/>
    <w:rsid w:val="00524917"/>
    <w:rsid w:val="00525485"/>
    <w:rsid w:val="005267DF"/>
    <w:rsid w:val="00526E4D"/>
    <w:rsid w:val="00527F10"/>
    <w:rsid w:val="005300B6"/>
    <w:rsid w:val="0053028A"/>
    <w:rsid w:val="0053168D"/>
    <w:rsid w:val="00532645"/>
    <w:rsid w:val="00532C66"/>
    <w:rsid w:val="005335B7"/>
    <w:rsid w:val="0053617B"/>
    <w:rsid w:val="00536F02"/>
    <w:rsid w:val="00536F30"/>
    <w:rsid w:val="00540698"/>
    <w:rsid w:val="00541D0A"/>
    <w:rsid w:val="00543F3E"/>
    <w:rsid w:val="005440A6"/>
    <w:rsid w:val="00544440"/>
    <w:rsid w:val="00544BE1"/>
    <w:rsid w:val="00551E12"/>
    <w:rsid w:val="00552592"/>
    <w:rsid w:val="00552A34"/>
    <w:rsid w:val="00554638"/>
    <w:rsid w:val="005552DB"/>
    <w:rsid w:val="005618DC"/>
    <w:rsid w:val="0056270C"/>
    <w:rsid w:val="0056345D"/>
    <w:rsid w:val="0056383B"/>
    <w:rsid w:val="00565651"/>
    <w:rsid w:val="00565BAD"/>
    <w:rsid w:val="00565F09"/>
    <w:rsid w:val="00566644"/>
    <w:rsid w:val="00566E29"/>
    <w:rsid w:val="0056767D"/>
    <w:rsid w:val="00567979"/>
    <w:rsid w:val="00570020"/>
    <w:rsid w:val="005710EB"/>
    <w:rsid w:val="005751D0"/>
    <w:rsid w:val="005804A0"/>
    <w:rsid w:val="00582E22"/>
    <w:rsid w:val="0058643E"/>
    <w:rsid w:val="00590C54"/>
    <w:rsid w:val="00592798"/>
    <w:rsid w:val="00592935"/>
    <w:rsid w:val="005948BA"/>
    <w:rsid w:val="00594998"/>
    <w:rsid w:val="00594A8C"/>
    <w:rsid w:val="005955D2"/>
    <w:rsid w:val="00597084"/>
    <w:rsid w:val="00597F6B"/>
    <w:rsid w:val="005A3845"/>
    <w:rsid w:val="005A4284"/>
    <w:rsid w:val="005A6B49"/>
    <w:rsid w:val="005A7560"/>
    <w:rsid w:val="005B15E7"/>
    <w:rsid w:val="005B22D3"/>
    <w:rsid w:val="005B4A70"/>
    <w:rsid w:val="005B6BA6"/>
    <w:rsid w:val="005C0BC9"/>
    <w:rsid w:val="005C0F12"/>
    <w:rsid w:val="005C1813"/>
    <w:rsid w:val="005C1AF6"/>
    <w:rsid w:val="005C3ECA"/>
    <w:rsid w:val="005C4071"/>
    <w:rsid w:val="005C70E6"/>
    <w:rsid w:val="005D0A3C"/>
    <w:rsid w:val="005D0DF7"/>
    <w:rsid w:val="005D0ECB"/>
    <w:rsid w:val="005D139C"/>
    <w:rsid w:val="005D332D"/>
    <w:rsid w:val="005D6E88"/>
    <w:rsid w:val="005D7E80"/>
    <w:rsid w:val="005E03D2"/>
    <w:rsid w:val="005E330E"/>
    <w:rsid w:val="005E50CE"/>
    <w:rsid w:val="005E67E4"/>
    <w:rsid w:val="005E7FE2"/>
    <w:rsid w:val="005F33BA"/>
    <w:rsid w:val="005F4C74"/>
    <w:rsid w:val="005F521A"/>
    <w:rsid w:val="005F7358"/>
    <w:rsid w:val="006010E2"/>
    <w:rsid w:val="006034D2"/>
    <w:rsid w:val="00605B4D"/>
    <w:rsid w:val="00606DC4"/>
    <w:rsid w:val="006077EA"/>
    <w:rsid w:val="006116D5"/>
    <w:rsid w:val="00611C12"/>
    <w:rsid w:val="00613BE8"/>
    <w:rsid w:val="00617857"/>
    <w:rsid w:val="00617F6F"/>
    <w:rsid w:val="00624853"/>
    <w:rsid w:val="006251A7"/>
    <w:rsid w:val="0062604B"/>
    <w:rsid w:val="006260D5"/>
    <w:rsid w:val="006266AB"/>
    <w:rsid w:val="00636724"/>
    <w:rsid w:val="006459F0"/>
    <w:rsid w:val="00647C41"/>
    <w:rsid w:val="006507F2"/>
    <w:rsid w:val="00654D86"/>
    <w:rsid w:val="00655780"/>
    <w:rsid w:val="00657ABB"/>
    <w:rsid w:val="0066131C"/>
    <w:rsid w:val="0066350A"/>
    <w:rsid w:val="006639B4"/>
    <w:rsid w:val="00663BD8"/>
    <w:rsid w:val="00670981"/>
    <w:rsid w:val="006711A8"/>
    <w:rsid w:val="00671A54"/>
    <w:rsid w:val="00673E49"/>
    <w:rsid w:val="00675C5E"/>
    <w:rsid w:val="00676DC9"/>
    <w:rsid w:val="00680824"/>
    <w:rsid w:val="00680D6C"/>
    <w:rsid w:val="00680EE2"/>
    <w:rsid w:val="00681727"/>
    <w:rsid w:val="00686B5D"/>
    <w:rsid w:val="00686E1A"/>
    <w:rsid w:val="00690108"/>
    <w:rsid w:val="00690231"/>
    <w:rsid w:val="00690847"/>
    <w:rsid w:val="00690F97"/>
    <w:rsid w:val="00691074"/>
    <w:rsid w:val="00694CBC"/>
    <w:rsid w:val="00697A13"/>
    <w:rsid w:val="006A0B1C"/>
    <w:rsid w:val="006A1D24"/>
    <w:rsid w:val="006A320B"/>
    <w:rsid w:val="006A3237"/>
    <w:rsid w:val="006A4EE7"/>
    <w:rsid w:val="006A682F"/>
    <w:rsid w:val="006B023B"/>
    <w:rsid w:val="006B074E"/>
    <w:rsid w:val="006B08F4"/>
    <w:rsid w:val="006B0AD0"/>
    <w:rsid w:val="006B1733"/>
    <w:rsid w:val="006B2BD5"/>
    <w:rsid w:val="006B596F"/>
    <w:rsid w:val="006B7170"/>
    <w:rsid w:val="006C0DEC"/>
    <w:rsid w:val="006C280B"/>
    <w:rsid w:val="006C2A41"/>
    <w:rsid w:val="006C2EA5"/>
    <w:rsid w:val="006D00DF"/>
    <w:rsid w:val="006D0DC5"/>
    <w:rsid w:val="006D0E3D"/>
    <w:rsid w:val="006D1205"/>
    <w:rsid w:val="006D3360"/>
    <w:rsid w:val="006D3BDC"/>
    <w:rsid w:val="006D45A7"/>
    <w:rsid w:val="006D5F46"/>
    <w:rsid w:val="006D75E8"/>
    <w:rsid w:val="006E0F8B"/>
    <w:rsid w:val="006E19E0"/>
    <w:rsid w:val="006E3706"/>
    <w:rsid w:val="006E401C"/>
    <w:rsid w:val="006E46B8"/>
    <w:rsid w:val="006F076F"/>
    <w:rsid w:val="006F284C"/>
    <w:rsid w:val="006F2F99"/>
    <w:rsid w:val="006F633E"/>
    <w:rsid w:val="006F6C8F"/>
    <w:rsid w:val="006F7227"/>
    <w:rsid w:val="00702366"/>
    <w:rsid w:val="00703B4E"/>
    <w:rsid w:val="00703B7E"/>
    <w:rsid w:val="007046AB"/>
    <w:rsid w:val="00706390"/>
    <w:rsid w:val="00706487"/>
    <w:rsid w:val="00707407"/>
    <w:rsid w:val="00712BE9"/>
    <w:rsid w:val="00714570"/>
    <w:rsid w:val="00715E31"/>
    <w:rsid w:val="007163BC"/>
    <w:rsid w:val="007167C4"/>
    <w:rsid w:val="0072248B"/>
    <w:rsid w:val="0072745F"/>
    <w:rsid w:val="00727FC0"/>
    <w:rsid w:val="00730387"/>
    <w:rsid w:val="00730AE3"/>
    <w:rsid w:val="0073157D"/>
    <w:rsid w:val="007318E6"/>
    <w:rsid w:val="00732D5C"/>
    <w:rsid w:val="00736BC2"/>
    <w:rsid w:val="00736DEB"/>
    <w:rsid w:val="00736E5C"/>
    <w:rsid w:val="00740063"/>
    <w:rsid w:val="00741D24"/>
    <w:rsid w:val="007425F6"/>
    <w:rsid w:val="007450CF"/>
    <w:rsid w:val="0074694F"/>
    <w:rsid w:val="00750FC4"/>
    <w:rsid w:val="007516F6"/>
    <w:rsid w:val="00754754"/>
    <w:rsid w:val="007548D9"/>
    <w:rsid w:val="0076171D"/>
    <w:rsid w:val="00761CFE"/>
    <w:rsid w:val="007632A0"/>
    <w:rsid w:val="00763FF1"/>
    <w:rsid w:val="007645AD"/>
    <w:rsid w:val="0076474C"/>
    <w:rsid w:val="00764BB1"/>
    <w:rsid w:val="00764E82"/>
    <w:rsid w:val="007653F0"/>
    <w:rsid w:val="0077090C"/>
    <w:rsid w:val="00771B99"/>
    <w:rsid w:val="0077210E"/>
    <w:rsid w:val="00772810"/>
    <w:rsid w:val="00773DBA"/>
    <w:rsid w:val="007744D1"/>
    <w:rsid w:val="00776D62"/>
    <w:rsid w:val="00781F14"/>
    <w:rsid w:val="00784FE3"/>
    <w:rsid w:val="00785E37"/>
    <w:rsid w:val="00786F41"/>
    <w:rsid w:val="00787375"/>
    <w:rsid w:val="00787479"/>
    <w:rsid w:val="00787E98"/>
    <w:rsid w:val="00791127"/>
    <w:rsid w:val="007922D7"/>
    <w:rsid w:val="007923EA"/>
    <w:rsid w:val="00792EEC"/>
    <w:rsid w:val="0079325E"/>
    <w:rsid w:val="007934EF"/>
    <w:rsid w:val="007941CD"/>
    <w:rsid w:val="00794964"/>
    <w:rsid w:val="0079542C"/>
    <w:rsid w:val="007A090A"/>
    <w:rsid w:val="007A0CA1"/>
    <w:rsid w:val="007A215D"/>
    <w:rsid w:val="007A2ACC"/>
    <w:rsid w:val="007B1587"/>
    <w:rsid w:val="007B267A"/>
    <w:rsid w:val="007C1DF0"/>
    <w:rsid w:val="007C2BD5"/>
    <w:rsid w:val="007C3FE2"/>
    <w:rsid w:val="007C44A7"/>
    <w:rsid w:val="007C45D2"/>
    <w:rsid w:val="007C4CAC"/>
    <w:rsid w:val="007C5285"/>
    <w:rsid w:val="007C633B"/>
    <w:rsid w:val="007D0581"/>
    <w:rsid w:val="007D2358"/>
    <w:rsid w:val="007D2D25"/>
    <w:rsid w:val="007D3182"/>
    <w:rsid w:val="007D3952"/>
    <w:rsid w:val="007D50F9"/>
    <w:rsid w:val="007D6B86"/>
    <w:rsid w:val="007D70D0"/>
    <w:rsid w:val="007D7301"/>
    <w:rsid w:val="007E1C94"/>
    <w:rsid w:val="007E4D23"/>
    <w:rsid w:val="007E6594"/>
    <w:rsid w:val="007E7845"/>
    <w:rsid w:val="007F175B"/>
    <w:rsid w:val="007F3839"/>
    <w:rsid w:val="007F5FC6"/>
    <w:rsid w:val="007F6A92"/>
    <w:rsid w:val="00801AB6"/>
    <w:rsid w:val="00802213"/>
    <w:rsid w:val="00804879"/>
    <w:rsid w:val="008104FF"/>
    <w:rsid w:val="00811A49"/>
    <w:rsid w:val="00812EB7"/>
    <w:rsid w:val="008146F0"/>
    <w:rsid w:val="00814DEB"/>
    <w:rsid w:val="00815275"/>
    <w:rsid w:val="00815371"/>
    <w:rsid w:val="008165D9"/>
    <w:rsid w:val="00817F1D"/>
    <w:rsid w:val="00825149"/>
    <w:rsid w:val="00825524"/>
    <w:rsid w:val="00826F89"/>
    <w:rsid w:val="00830507"/>
    <w:rsid w:val="00830D64"/>
    <w:rsid w:val="0083211E"/>
    <w:rsid w:val="008321AF"/>
    <w:rsid w:val="00832A17"/>
    <w:rsid w:val="00832BB8"/>
    <w:rsid w:val="00832F6A"/>
    <w:rsid w:val="008330E8"/>
    <w:rsid w:val="0083533D"/>
    <w:rsid w:val="00836DC9"/>
    <w:rsid w:val="008379C6"/>
    <w:rsid w:val="00840BC5"/>
    <w:rsid w:val="008428F2"/>
    <w:rsid w:val="00843FC6"/>
    <w:rsid w:val="00843FF1"/>
    <w:rsid w:val="0084424D"/>
    <w:rsid w:val="0084549E"/>
    <w:rsid w:val="00845B28"/>
    <w:rsid w:val="008500BB"/>
    <w:rsid w:val="00851424"/>
    <w:rsid w:val="0085162C"/>
    <w:rsid w:val="00852259"/>
    <w:rsid w:val="0085526E"/>
    <w:rsid w:val="00857E4A"/>
    <w:rsid w:val="008601CE"/>
    <w:rsid w:val="00862640"/>
    <w:rsid w:val="008639E2"/>
    <w:rsid w:val="00864F56"/>
    <w:rsid w:val="0086515C"/>
    <w:rsid w:val="00866766"/>
    <w:rsid w:val="00870D40"/>
    <w:rsid w:val="0087290F"/>
    <w:rsid w:val="00872AC1"/>
    <w:rsid w:val="0087312A"/>
    <w:rsid w:val="00873DC6"/>
    <w:rsid w:val="0087706B"/>
    <w:rsid w:val="008816A1"/>
    <w:rsid w:val="00883AA7"/>
    <w:rsid w:val="00885469"/>
    <w:rsid w:val="00887A9E"/>
    <w:rsid w:val="00891892"/>
    <w:rsid w:val="00895299"/>
    <w:rsid w:val="00895CA5"/>
    <w:rsid w:val="00896DDA"/>
    <w:rsid w:val="008A0036"/>
    <w:rsid w:val="008A11CF"/>
    <w:rsid w:val="008A12BD"/>
    <w:rsid w:val="008A7020"/>
    <w:rsid w:val="008B48CE"/>
    <w:rsid w:val="008B4A15"/>
    <w:rsid w:val="008B5E05"/>
    <w:rsid w:val="008B6CEB"/>
    <w:rsid w:val="008B7979"/>
    <w:rsid w:val="008C013C"/>
    <w:rsid w:val="008C0C73"/>
    <w:rsid w:val="008C1803"/>
    <w:rsid w:val="008C1E35"/>
    <w:rsid w:val="008C1F48"/>
    <w:rsid w:val="008C1FD2"/>
    <w:rsid w:val="008C2B63"/>
    <w:rsid w:val="008C2C31"/>
    <w:rsid w:val="008C7115"/>
    <w:rsid w:val="008D09F1"/>
    <w:rsid w:val="008D0A9C"/>
    <w:rsid w:val="008D131F"/>
    <w:rsid w:val="008D5AA2"/>
    <w:rsid w:val="008D6057"/>
    <w:rsid w:val="008D6B87"/>
    <w:rsid w:val="008E2CF2"/>
    <w:rsid w:val="008E5F84"/>
    <w:rsid w:val="008E7500"/>
    <w:rsid w:val="008F378C"/>
    <w:rsid w:val="008F7E46"/>
    <w:rsid w:val="00901566"/>
    <w:rsid w:val="00905336"/>
    <w:rsid w:val="00905700"/>
    <w:rsid w:val="00905D88"/>
    <w:rsid w:val="009065A8"/>
    <w:rsid w:val="009067F8"/>
    <w:rsid w:val="009071D0"/>
    <w:rsid w:val="00912061"/>
    <w:rsid w:val="009136B7"/>
    <w:rsid w:val="009170C8"/>
    <w:rsid w:val="00917316"/>
    <w:rsid w:val="0092094D"/>
    <w:rsid w:val="009222F8"/>
    <w:rsid w:val="00922EAD"/>
    <w:rsid w:val="00924AAE"/>
    <w:rsid w:val="00924C8C"/>
    <w:rsid w:val="0092794B"/>
    <w:rsid w:val="009315D7"/>
    <w:rsid w:val="009329CC"/>
    <w:rsid w:val="00935285"/>
    <w:rsid w:val="00936297"/>
    <w:rsid w:val="009376EF"/>
    <w:rsid w:val="00940D75"/>
    <w:rsid w:val="009418EA"/>
    <w:rsid w:val="009443DD"/>
    <w:rsid w:val="0094564A"/>
    <w:rsid w:val="00945DFA"/>
    <w:rsid w:val="00947A55"/>
    <w:rsid w:val="00947DF4"/>
    <w:rsid w:val="009512F8"/>
    <w:rsid w:val="0095207A"/>
    <w:rsid w:val="00953856"/>
    <w:rsid w:val="00953E6B"/>
    <w:rsid w:val="009554D5"/>
    <w:rsid w:val="00956945"/>
    <w:rsid w:val="00957547"/>
    <w:rsid w:val="00957849"/>
    <w:rsid w:val="00957DB6"/>
    <w:rsid w:val="0096145E"/>
    <w:rsid w:val="00961B49"/>
    <w:rsid w:val="00962261"/>
    <w:rsid w:val="00963452"/>
    <w:rsid w:val="0096497E"/>
    <w:rsid w:val="00966AEB"/>
    <w:rsid w:val="00966AFA"/>
    <w:rsid w:val="0096721F"/>
    <w:rsid w:val="00972AA2"/>
    <w:rsid w:val="00972DF4"/>
    <w:rsid w:val="009732AB"/>
    <w:rsid w:val="0097414C"/>
    <w:rsid w:val="009749C5"/>
    <w:rsid w:val="00975C3C"/>
    <w:rsid w:val="00976F68"/>
    <w:rsid w:val="0097763D"/>
    <w:rsid w:val="00982402"/>
    <w:rsid w:val="00982767"/>
    <w:rsid w:val="00985568"/>
    <w:rsid w:val="00985674"/>
    <w:rsid w:val="00990EB1"/>
    <w:rsid w:val="0099135A"/>
    <w:rsid w:val="00991E7F"/>
    <w:rsid w:val="009948ED"/>
    <w:rsid w:val="009959F2"/>
    <w:rsid w:val="00996133"/>
    <w:rsid w:val="00996D3F"/>
    <w:rsid w:val="00997160"/>
    <w:rsid w:val="009A0A11"/>
    <w:rsid w:val="009A1657"/>
    <w:rsid w:val="009A223D"/>
    <w:rsid w:val="009A25DC"/>
    <w:rsid w:val="009A3710"/>
    <w:rsid w:val="009A37E7"/>
    <w:rsid w:val="009A425A"/>
    <w:rsid w:val="009A474E"/>
    <w:rsid w:val="009A5BCE"/>
    <w:rsid w:val="009A61FA"/>
    <w:rsid w:val="009A68A6"/>
    <w:rsid w:val="009B2390"/>
    <w:rsid w:val="009B3DD5"/>
    <w:rsid w:val="009B5E1D"/>
    <w:rsid w:val="009B5EE1"/>
    <w:rsid w:val="009B683D"/>
    <w:rsid w:val="009B717B"/>
    <w:rsid w:val="009B77AB"/>
    <w:rsid w:val="009C07F4"/>
    <w:rsid w:val="009C18C8"/>
    <w:rsid w:val="009C2374"/>
    <w:rsid w:val="009C2D69"/>
    <w:rsid w:val="009C711C"/>
    <w:rsid w:val="009D058C"/>
    <w:rsid w:val="009D2F92"/>
    <w:rsid w:val="009D330F"/>
    <w:rsid w:val="009D3E67"/>
    <w:rsid w:val="009D5E24"/>
    <w:rsid w:val="009D7D06"/>
    <w:rsid w:val="009E0CA9"/>
    <w:rsid w:val="009E20C1"/>
    <w:rsid w:val="009E25E1"/>
    <w:rsid w:val="009E2B79"/>
    <w:rsid w:val="009E3E91"/>
    <w:rsid w:val="009E6754"/>
    <w:rsid w:val="009F05CF"/>
    <w:rsid w:val="009F0607"/>
    <w:rsid w:val="009F1622"/>
    <w:rsid w:val="009F354F"/>
    <w:rsid w:val="009F391D"/>
    <w:rsid w:val="009F5598"/>
    <w:rsid w:val="009F72B1"/>
    <w:rsid w:val="009F7C70"/>
    <w:rsid w:val="00A013C4"/>
    <w:rsid w:val="00A01521"/>
    <w:rsid w:val="00A04F1B"/>
    <w:rsid w:val="00A06358"/>
    <w:rsid w:val="00A07841"/>
    <w:rsid w:val="00A10051"/>
    <w:rsid w:val="00A111F9"/>
    <w:rsid w:val="00A11AF0"/>
    <w:rsid w:val="00A11FC8"/>
    <w:rsid w:val="00A14535"/>
    <w:rsid w:val="00A157B9"/>
    <w:rsid w:val="00A20B01"/>
    <w:rsid w:val="00A20F36"/>
    <w:rsid w:val="00A21489"/>
    <w:rsid w:val="00A21674"/>
    <w:rsid w:val="00A24C23"/>
    <w:rsid w:val="00A24C9D"/>
    <w:rsid w:val="00A25143"/>
    <w:rsid w:val="00A25F5B"/>
    <w:rsid w:val="00A30348"/>
    <w:rsid w:val="00A3034F"/>
    <w:rsid w:val="00A30916"/>
    <w:rsid w:val="00A30DAD"/>
    <w:rsid w:val="00A32ABE"/>
    <w:rsid w:val="00A348B1"/>
    <w:rsid w:val="00A353B3"/>
    <w:rsid w:val="00A37F3B"/>
    <w:rsid w:val="00A40C62"/>
    <w:rsid w:val="00A4131E"/>
    <w:rsid w:val="00A41FA2"/>
    <w:rsid w:val="00A426B6"/>
    <w:rsid w:val="00A434A1"/>
    <w:rsid w:val="00A4369F"/>
    <w:rsid w:val="00A44D9A"/>
    <w:rsid w:val="00A4687E"/>
    <w:rsid w:val="00A47BB5"/>
    <w:rsid w:val="00A506DC"/>
    <w:rsid w:val="00A50FC8"/>
    <w:rsid w:val="00A510B6"/>
    <w:rsid w:val="00A52892"/>
    <w:rsid w:val="00A54784"/>
    <w:rsid w:val="00A561F1"/>
    <w:rsid w:val="00A56792"/>
    <w:rsid w:val="00A61301"/>
    <w:rsid w:val="00A61CFE"/>
    <w:rsid w:val="00A624F1"/>
    <w:rsid w:val="00A62D00"/>
    <w:rsid w:val="00A63229"/>
    <w:rsid w:val="00A67197"/>
    <w:rsid w:val="00A67258"/>
    <w:rsid w:val="00A70749"/>
    <w:rsid w:val="00A72A59"/>
    <w:rsid w:val="00A739F7"/>
    <w:rsid w:val="00A73BA6"/>
    <w:rsid w:val="00A74ABA"/>
    <w:rsid w:val="00A81AE7"/>
    <w:rsid w:val="00A841F9"/>
    <w:rsid w:val="00A85AA3"/>
    <w:rsid w:val="00A87B8B"/>
    <w:rsid w:val="00A93372"/>
    <w:rsid w:val="00A93D82"/>
    <w:rsid w:val="00AA014E"/>
    <w:rsid w:val="00AA06F3"/>
    <w:rsid w:val="00AA25E0"/>
    <w:rsid w:val="00AA4443"/>
    <w:rsid w:val="00AA4B2E"/>
    <w:rsid w:val="00AA4EA7"/>
    <w:rsid w:val="00AA529D"/>
    <w:rsid w:val="00AA5B67"/>
    <w:rsid w:val="00AA5F01"/>
    <w:rsid w:val="00AB290F"/>
    <w:rsid w:val="00AB29E6"/>
    <w:rsid w:val="00AB32C6"/>
    <w:rsid w:val="00AB3AB9"/>
    <w:rsid w:val="00AB3DB2"/>
    <w:rsid w:val="00AB51A9"/>
    <w:rsid w:val="00AB7D68"/>
    <w:rsid w:val="00AC125F"/>
    <w:rsid w:val="00AC1E69"/>
    <w:rsid w:val="00AC1FAB"/>
    <w:rsid w:val="00AC55A4"/>
    <w:rsid w:val="00AC7304"/>
    <w:rsid w:val="00AD00F1"/>
    <w:rsid w:val="00AD10B1"/>
    <w:rsid w:val="00AD4EA9"/>
    <w:rsid w:val="00AD537A"/>
    <w:rsid w:val="00AD5459"/>
    <w:rsid w:val="00AD70A9"/>
    <w:rsid w:val="00AE4A88"/>
    <w:rsid w:val="00AE52EC"/>
    <w:rsid w:val="00AF1506"/>
    <w:rsid w:val="00AF1B27"/>
    <w:rsid w:val="00AF2CCD"/>
    <w:rsid w:val="00AF3473"/>
    <w:rsid w:val="00AF62B8"/>
    <w:rsid w:val="00AF796C"/>
    <w:rsid w:val="00B11C89"/>
    <w:rsid w:val="00B133AD"/>
    <w:rsid w:val="00B1346F"/>
    <w:rsid w:val="00B1424E"/>
    <w:rsid w:val="00B14D99"/>
    <w:rsid w:val="00B15CC0"/>
    <w:rsid w:val="00B15D5B"/>
    <w:rsid w:val="00B17F40"/>
    <w:rsid w:val="00B20186"/>
    <w:rsid w:val="00B21DB9"/>
    <w:rsid w:val="00B23936"/>
    <w:rsid w:val="00B23A75"/>
    <w:rsid w:val="00B257F4"/>
    <w:rsid w:val="00B259CB"/>
    <w:rsid w:val="00B25C36"/>
    <w:rsid w:val="00B25E88"/>
    <w:rsid w:val="00B271A0"/>
    <w:rsid w:val="00B27F7C"/>
    <w:rsid w:val="00B3106D"/>
    <w:rsid w:val="00B326B6"/>
    <w:rsid w:val="00B3299A"/>
    <w:rsid w:val="00B3369C"/>
    <w:rsid w:val="00B33776"/>
    <w:rsid w:val="00B33EDD"/>
    <w:rsid w:val="00B349B0"/>
    <w:rsid w:val="00B36966"/>
    <w:rsid w:val="00B36979"/>
    <w:rsid w:val="00B375ED"/>
    <w:rsid w:val="00B42C9A"/>
    <w:rsid w:val="00B45DCA"/>
    <w:rsid w:val="00B5241F"/>
    <w:rsid w:val="00B52F46"/>
    <w:rsid w:val="00B539F8"/>
    <w:rsid w:val="00B565C8"/>
    <w:rsid w:val="00B56923"/>
    <w:rsid w:val="00B56B11"/>
    <w:rsid w:val="00B56FD3"/>
    <w:rsid w:val="00B613AF"/>
    <w:rsid w:val="00B61D92"/>
    <w:rsid w:val="00B61E75"/>
    <w:rsid w:val="00B6375E"/>
    <w:rsid w:val="00B63FC3"/>
    <w:rsid w:val="00B6696B"/>
    <w:rsid w:val="00B674E2"/>
    <w:rsid w:val="00B72323"/>
    <w:rsid w:val="00B77256"/>
    <w:rsid w:val="00B77D29"/>
    <w:rsid w:val="00B8016C"/>
    <w:rsid w:val="00B817EE"/>
    <w:rsid w:val="00B83198"/>
    <w:rsid w:val="00B85F9B"/>
    <w:rsid w:val="00B86DD4"/>
    <w:rsid w:val="00B86FC3"/>
    <w:rsid w:val="00B96AA4"/>
    <w:rsid w:val="00B97E25"/>
    <w:rsid w:val="00BA1498"/>
    <w:rsid w:val="00BA3233"/>
    <w:rsid w:val="00BA4E37"/>
    <w:rsid w:val="00BA6AEA"/>
    <w:rsid w:val="00BB137E"/>
    <w:rsid w:val="00BB44CE"/>
    <w:rsid w:val="00BB4829"/>
    <w:rsid w:val="00BB4927"/>
    <w:rsid w:val="00BB49FD"/>
    <w:rsid w:val="00BB7310"/>
    <w:rsid w:val="00BC27A5"/>
    <w:rsid w:val="00BC3FF8"/>
    <w:rsid w:val="00BC6925"/>
    <w:rsid w:val="00BC7E4F"/>
    <w:rsid w:val="00BD3518"/>
    <w:rsid w:val="00BD3667"/>
    <w:rsid w:val="00BD48BE"/>
    <w:rsid w:val="00BD52A6"/>
    <w:rsid w:val="00BD53B4"/>
    <w:rsid w:val="00BE1080"/>
    <w:rsid w:val="00BE37A4"/>
    <w:rsid w:val="00BE45DE"/>
    <w:rsid w:val="00BE492C"/>
    <w:rsid w:val="00BE5230"/>
    <w:rsid w:val="00BE6292"/>
    <w:rsid w:val="00BE63A9"/>
    <w:rsid w:val="00BE6F71"/>
    <w:rsid w:val="00BF3665"/>
    <w:rsid w:val="00BF5F21"/>
    <w:rsid w:val="00BF61A0"/>
    <w:rsid w:val="00C00AD0"/>
    <w:rsid w:val="00C0175A"/>
    <w:rsid w:val="00C022E2"/>
    <w:rsid w:val="00C02C82"/>
    <w:rsid w:val="00C05456"/>
    <w:rsid w:val="00C076A9"/>
    <w:rsid w:val="00C10444"/>
    <w:rsid w:val="00C114EC"/>
    <w:rsid w:val="00C127BB"/>
    <w:rsid w:val="00C13031"/>
    <w:rsid w:val="00C13D22"/>
    <w:rsid w:val="00C13DA2"/>
    <w:rsid w:val="00C147D9"/>
    <w:rsid w:val="00C14C7B"/>
    <w:rsid w:val="00C153BD"/>
    <w:rsid w:val="00C158D1"/>
    <w:rsid w:val="00C15BBB"/>
    <w:rsid w:val="00C17F28"/>
    <w:rsid w:val="00C21FE9"/>
    <w:rsid w:val="00C23166"/>
    <w:rsid w:val="00C257BC"/>
    <w:rsid w:val="00C30257"/>
    <w:rsid w:val="00C304F4"/>
    <w:rsid w:val="00C31FC0"/>
    <w:rsid w:val="00C3743F"/>
    <w:rsid w:val="00C37FF1"/>
    <w:rsid w:val="00C428A5"/>
    <w:rsid w:val="00C43A88"/>
    <w:rsid w:val="00C44742"/>
    <w:rsid w:val="00C460C9"/>
    <w:rsid w:val="00C460CC"/>
    <w:rsid w:val="00C507CD"/>
    <w:rsid w:val="00C50858"/>
    <w:rsid w:val="00C508AE"/>
    <w:rsid w:val="00C60F77"/>
    <w:rsid w:val="00C628FB"/>
    <w:rsid w:val="00C62AC4"/>
    <w:rsid w:val="00C638C3"/>
    <w:rsid w:val="00C64361"/>
    <w:rsid w:val="00C64C23"/>
    <w:rsid w:val="00C678AC"/>
    <w:rsid w:val="00C7030D"/>
    <w:rsid w:val="00C74A79"/>
    <w:rsid w:val="00C82DBF"/>
    <w:rsid w:val="00C833CF"/>
    <w:rsid w:val="00C835E9"/>
    <w:rsid w:val="00C853F9"/>
    <w:rsid w:val="00C85EA4"/>
    <w:rsid w:val="00C90439"/>
    <w:rsid w:val="00C90DF8"/>
    <w:rsid w:val="00C912FE"/>
    <w:rsid w:val="00C93469"/>
    <w:rsid w:val="00C9638F"/>
    <w:rsid w:val="00C971F8"/>
    <w:rsid w:val="00CA1572"/>
    <w:rsid w:val="00CA1937"/>
    <w:rsid w:val="00CA1B53"/>
    <w:rsid w:val="00CA3719"/>
    <w:rsid w:val="00CA3A38"/>
    <w:rsid w:val="00CA4F74"/>
    <w:rsid w:val="00CA5F76"/>
    <w:rsid w:val="00CA6B87"/>
    <w:rsid w:val="00CA74E8"/>
    <w:rsid w:val="00CB1025"/>
    <w:rsid w:val="00CC1FCD"/>
    <w:rsid w:val="00CC2031"/>
    <w:rsid w:val="00CC2F55"/>
    <w:rsid w:val="00CC5E2F"/>
    <w:rsid w:val="00CC69D2"/>
    <w:rsid w:val="00CD18D0"/>
    <w:rsid w:val="00CD3707"/>
    <w:rsid w:val="00CD3E92"/>
    <w:rsid w:val="00CD690D"/>
    <w:rsid w:val="00CE074C"/>
    <w:rsid w:val="00CE13D9"/>
    <w:rsid w:val="00CE4FF7"/>
    <w:rsid w:val="00CE51C3"/>
    <w:rsid w:val="00CE6DC0"/>
    <w:rsid w:val="00CE7713"/>
    <w:rsid w:val="00CE7F60"/>
    <w:rsid w:val="00CF2290"/>
    <w:rsid w:val="00CF4F69"/>
    <w:rsid w:val="00CF579D"/>
    <w:rsid w:val="00CF5C1D"/>
    <w:rsid w:val="00CF6422"/>
    <w:rsid w:val="00CF6B93"/>
    <w:rsid w:val="00CF6EAA"/>
    <w:rsid w:val="00CF715D"/>
    <w:rsid w:val="00D001C2"/>
    <w:rsid w:val="00D0078E"/>
    <w:rsid w:val="00D06059"/>
    <w:rsid w:val="00D06948"/>
    <w:rsid w:val="00D1266B"/>
    <w:rsid w:val="00D15589"/>
    <w:rsid w:val="00D2008B"/>
    <w:rsid w:val="00D2140A"/>
    <w:rsid w:val="00D22AE8"/>
    <w:rsid w:val="00D23EB3"/>
    <w:rsid w:val="00D24D02"/>
    <w:rsid w:val="00D25285"/>
    <w:rsid w:val="00D2544E"/>
    <w:rsid w:val="00D25505"/>
    <w:rsid w:val="00D26E2C"/>
    <w:rsid w:val="00D276A8"/>
    <w:rsid w:val="00D276CD"/>
    <w:rsid w:val="00D321A6"/>
    <w:rsid w:val="00D335EC"/>
    <w:rsid w:val="00D34754"/>
    <w:rsid w:val="00D3750E"/>
    <w:rsid w:val="00D432AD"/>
    <w:rsid w:val="00D46D5D"/>
    <w:rsid w:val="00D50B5C"/>
    <w:rsid w:val="00D51069"/>
    <w:rsid w:val="00D514B5"/>
    <w:rsid w:val="00D51A35"/>
    <w:rsid w:val="00D569F6"/>
    <w:rsid w:val="00D60A34"/>
    <w:rsid w:val="00D60F4A"/>
    <w:rsid w:val="00D7062C"/>
    <w:rsid w:val="00D70ADD"/>
    <w:rsid w:val="00D72453"/>
    <w:rsid w:val="00D7377D"/>
    <w:rsid w:val="00D7466D"/>
    <w:rsid w:val="00D74AED"/>
    <w:rsid w:val="00D75BFE"/>
    <w:rsid w:val="00D8017F"/>
    <w:rsid w:val="00D8180D"/>
    <w:rsid w:val="00D824CA"/>
    <w:rsid w:val="00D82B52"/>
    <w:rsid w:val="00D83EC6"/>
    <w:rsid w:val="00D840A5"/>
    <w:rsid w:val="00D84884"/>
    <w:rsid w:val="00D84DBE"/>
    <w:rsid w:val="00D908F7"/>
    <w:rsid w:val="00D93A03"/>
    <w:rsid w:val="00D93EF1"/>
    <w:rsid w:val="00D947F9"/>
    <w:rsid w:val="00D9537D"/>
    <w:rsid w:val="00D95C82"/>
    <w:rsid w:val="00D97CBA"/>
    <w:rsid w:val="00D97E67"/>
    <w:rsid w:val="00DB4A39"/>
    <w:rsid w:val="00DB4B54"/>
    <w:rsid w:val="00DB75FF"/>
    <w:rsid w:val="00DC105E"/>
    <w:rsid w:val="00DC124B"/>
    <w:rsid w:val="00DC143E"/>
    <w:rsid w:val="00DC1F3E"/>
    <w:rsid w:val="00DC3567"/>
    <w:rsid w:val="00DC3CE4"/>
    <w:rsid w:val="00DC4927"/>
    <w:rsid w:val="00DC6BE3"/>
    <w:rsid w:val="00DC6F64"/>
    <w:rsid w:val="00DD1857"/>
    <w:rsid w:val="00DD1ADF"/>
    <w:rsid w:val="00DD50BC"/>
    <w:rsid w:val="00DD52CC"/>
    <w:rsid w:val="00DD6A55"/>
    <w:rsid w:val="00DE308B"/>
    <w:rsid w:val="00DE4177"/>
    <w:rsid w:val="00DE6770"/>
    <w:rsid w:val="00DE6C99"/>
    <w:rsid w:val="00DE7EE8"/>
    <w:rsid w:val="00DF2B53"/>
    <w:rsid w:val="00DF2DE0"/>
    <w:rsid w:val="00DF3346"/>
    <w:rsid w:val="00E000B5"/>
    <w:rsid w:val="00E00809"/>
    <w:rsid w:val="00E01133"/>
    <w:rsid w:val="00E02CDD"/>
    <w:rsid w:val="00E12482"/>
    <w:rsid w:val="00E13A89"/>
    <w:rsid w:val="00E14579"/>
    <w:rsid w:val="00E14E75"/>
    <w:rsid w:val="00E15246"/>
    <w:rsid w:val="00E204C5"/>
    <w:rsid w:val="00E22530"/>
    <w:rsid w:val="00E22BF7"/>
    <w:rsid w:val="00E240CE"/>
    <w:rsid w:val="00E2416A"/>
    <w:rsid w:val="00E25019"/>
    <w:rsid w:val="00E26DE8"/>
    <w:rsid w:val="00E27729"/>
    <w:rsid w:val="00E30DC1"/>
    <w:rsid w:val="00E33A63"/>
    <w:rsid w:val="00E3552C"/>
    <w:rsid w:val="00E37834"/>
    <w:rsid w:val="00E37A7A"/>
    <w:rsid w:val="00E37BA3"/>
    <w:rsid w:val="00E40584"/>
    <w:rsid w:val="00E40C81"/>
    <w:rsid w:val="00E40DAA"/>
    <w:rsid w:val="00E41370"/>
    <w:rsid w:val="00E4163E"/>
    <w:rsid w:val="00E41783"/>
    <w:rsid w:val="00E44943"/>
    <w:rsid w:val="00E47630"/>
    <w:rsid w:val="00E50086"/>
    <w:rsid w:val="00E50143"/>
    <w:rsid w:val="00E55B3B"/>
    <w:rsid w:val="00E55E91"/>
    <w:rsid w:val="00E56405"/>
    <w:rsid w:val="00E5642F"/>
    <w:rsid w:val="00E56D2D"/>
    <w:rsid w:val="00E636D6"/>
    <w:rsid w:val="00E63B8F"/>
    <w:rsid w:val="00E64F92"/>
    <w:rsid w:val="00E701BA"/>
    <w:rsid w:val="00E776DB"/>
    <w:rsid w:val="00E77735"/>
    <w:rsid w:val="00E77BE4"/>
    <w:rsid w:val="00E84A1E"/>
    <w:rsid w:val="00E85F48"/>
    <w:rsid w:val="00E8649D"/>
    <w:rsid w:val="00E927B7"/>
    <w:rsid w:val="00EA4EE0"/>
    <w:rsid w:val="00EA6A73"/>
    <w:rsid w:val="00EA72E1"/>
    <w:rsid w:val="00EA7525"/>
    <w:rsid w:val="00EB1FEA"/>
    <w:rsid w:val="00EB4E63"/>
    <w:rsid w:val="00EB5CA5"/>
    <w:rsid w:val="00EB6B9A"/>
    <w:rsid w:val="00EB7AF4"/>
    <w:rsid w:val="00EC0891"/>
    <w:rsid w:val="00EC0BA4"/>
    <w:rsid w:val="00EC4580"/>
    <w:rsid w:val="00EC6F8C"/>
    <w:rsid w:val="00EC76F6"/>
    <w:rsid w:val="00ED1734"/>
    <w:rsid w:val="00ED5541"/>
    <w:rsid w:val="00ED5707"/>
    <w:rsid w:val="00ED780A"/>
    <w:rsid w:val="00EE0058"/>
    <w:rsid w:val="00EE14B6"/>
    <w:rsid w:val="00EE32EB"/>
    <w:rsid w:val="00EE4DED"/>
    <w:rsid w:val="00EE51DB"/>
    <w:rsid w:val="00EE59F1"/>
    <w:rsid w:val="00EF0309"/>
    <w:rsid w:val="00EF117F"/>
    <w:rsid w:val="00EF3156"/>
    <w:rsid w:val="00EF3357"/>
    <w:rsid w:val="00EF39CE"/>
    <w:rsid w:val="00EF6BC0"/>
    <w:rsid w:val="00F002D0"/>
    <w:rsid w:val="00F00FF5"/>
    <w:rsid w:val="00F01611"/>
    <w:rsid w:val="00F01D88"/>
    <w:rsid w:val="00F02748"/>
    <w:rsid w:val="00F03D7E"/>
    <w:rsid w:val="00F046A2"/>
    <w:rsid w:val="00F048E2"/>
    <w:rsid w:val="00F05512"/>
    <w:rsid w:val="00F061BF"/>
    <w:rsid w:val="00F0713D"/>
    <w:rsid w:val="00F07159"/>
    <w:rsid w:val="00F07C11"/>
    <w:rsid w:val="00F11168"/>
    <w:rsid w:val="00F11B87"/>
    <w:rsid w:val="00F137A5"/>
    <w:rsid w:val="00F13840"/>
    <w:rsid w:val="00F13DC0"/>
    <w:rsid w:val="00F14485"/>
    <w:rsid w:val="00F14F81"/>
    <w:rsid w:val="00F15CE2"/>
    <w:rsid w:val="00F15DD6"/>
    <w:rsid w:val="00F16F02"/>
    <w:rsid w:val="00F2222C"/>
    <w:rsid w:val="00F22E3D"/>
    <w:rsid w:val="00F25D86"/>
    <w:rsid w:val="00F25E70"/>
    <w:rsid w:val="00F262FF"/>
    <w:rsid w:val="00F26A60"/>
    <w:rsid w:val="00F3018C"/>
    <w:rsid w:val="00F30DD7"/>
    <w:rsid w:val="00F33BF8"/>
    <w:rsid w:val="00F3413E"/>
    <w:rsid w:val="00F35565"/>
    <w:rsid w:val="00F37C70"/>
    <w:rsid w:val="00F442C8"/>
    <w:rsid w:val="00F45DF7"/>
    <w:rsid w:val="00F465B6"/>
    <w:rsid w:val="00F47C72"/>
    <w:rsid w:val="00F47D7C"/>
    <w:rsid w:val="00F51479"/>
    <w:rsid w:val="00F52F89"/>
    <w:rsid w:val="00F53240"/>
    <w:rsid w:val="00F53EAC"/>
    <w:rsid w:val="00F5785E"/>
    <w:rsid w:val="00F578FA"/>
    <w:rsid w:val="00F57C78"/>
    <w:rsid w:val="00F601D6"/>
    <w:rsid w:val="00F63DBF"/>
    <w:rsid w:val="00F64CB9"/>
    <w:rsid w:val="00F64D44"/>
    <w:rsid w:val="00F655B6"/>
    <w:rsid w:val="00F67181"/>
    <w:rsid w:val="00F67BB4"/>
    <w:rsid w:val="00F67F57"/>
    <w:rsid w:val="00F719F1"/>
    <w:rsid w:val="00F76D00"/>
    <w:rsid w:val="00F77628"/>
    <w:rsid w:val="00F838DD"/>
    <w:rsid w:val="00F85604"/>
    <w:rsid w:val="00F8736A"/>
    <w:rsid w:val="00F939E5"/>
    <w:rsid w:val="00F94D58"/>
    <w:rsid w:val="00FA003B"/>
    <w:rsid w:val="00FA011F"/>
    <w:rsid w:val="00FA1F46"/>
    <w:rsid w:val="00FA5B08"/>
    <w:rsid w:val="00FA5F00"/>
    <w:rsid w:val="00FA7CE6"/>
    <w:rsid w:val="00FB2334"/>
    <w:rsid w:val="00FB35B4"/>
    <w:rsid w:val="00FB39F7"/>
    <w:rsid w:val="00FB3B70"/>
    <w:rsid w:val="00FB5561"/>
    <w:rsid w:val="00FC145E"/>
    <w:rsid w:val="00FC207C"/>
    <w:rsid w:val="00FC21AA"/>
    <w:rsid w:val="00FC5288"/>
    <w:rsid w:val="00FC6159"/>
    <w:rsid w:val="00FC68C2"/>
    <w:rsid w:val="00FC7110"/>
    <w:rsid w:val="00FD061C"/>
    <w:rsid w:val="00FD16AC"/>
    <w:rsid w:val="00FD1EBF"/>
    <w:rsid w:val="00FD4046"/>
    <w:rsid w:val="00FD5B2C"/>
    <w:rsid w:val="00FD794B"/>
    <w:rsid w:val="00FE3B40"/>
    <w:rsid w:val="00FE45CC"/>
    <w:rsid w:val="00FF07D6"/>
    <w:rsid w:val="00FF45C8"/>
    <w:rsid w:val="00FF4769"/>
    <w:rsid w:val="00FF5CB6"/>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12971"/>
  <w15:docId w15:val="{799D4F03-BAD8-4837-8A72-F2251ABC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iPriority="0" w:unhideWhenUsed="1"/>
    <w:lsdException w:name="Table Simple 3" w:locked="1"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361"/>
    <w:pPr>
      <w:jc w:val="both"/>
    </w:pPr>
    <w:rPr>
      <w:sz w:val="22"/>
      <w:szCs w:val="24"/>
      <w:lang w:val="en-GB"/>
    </w:rPr>
  </w:style>
  <w:style w:type="paragraph" w:styleId="Heading1">
    <w:name w:val="heading 1"/>
    <w:basedOn w:val="Normal"/>
    <w:next w:val="Heading2"/>
    <w:link w:val="Heading1Char"/>
    <w:uiPriority w:val="99"/>
    <w:qFormat/>
    <w:rsid w:val="00C64361"/>
    <w:pPr>
      <w:keepNext/>
      <w:tabs>
        <w:tab w:val="left" w:pos="720"/>
      </w:tabs>
      <w:spacing w:before="240" w:after="120"/>
      <w:jc w:val="center"/>
      <w:outlineLvl w:val="0"/>
    </w:pPr>
    <w:rPr>
      <w:b/>
      <w:caps/>
    </w:rPr>
  </w:style>
  <w:style w:type="paragraph" w:styleId="Heading2">
    <w:name w:val="heading 2"/>
    <w:basedOn w:val="Normal"/>
    <w:next w:val="Normal"/>
    <w:uiPriority w:val="99"/>
    <w:qFormat/>
    <w:rsid w:val="00C64361"/>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C64361"/>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C64361"/>
    <w:pPr>
      <w:keepNext/>
      <w:spacing w:before="120" w:after="120"/>
      <w:outlineLvl w:val="3"/>
    </w:pPr>
    <w:rPr>
      <w:rFonts w:cs="Arial"/>
      <w:b/>
      <w:bCs/>
      <w:i/>
    </w:rPr>
  </w:style>
  <w:style w:type="paragraph" w:styleId="Heading5">
    <w:name w:val="heading 5"/>
    <w:basedOn w:val="Normal"/>
    <w:next w:val="Normal"/>
    <w:link w:val="Heading5Char"/>
    <w:uiPriority w:val="99"/>
    <w:qFormat/>
    <w:rsid w:val="00C64361"/>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C64361"/>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C64361"/>
    <w:pPr>
      <w:keepNext/>
      <w:jc w:val="right"/>
      <w:outlineLvl w:val="6"/>
    </w:pPr>
    <w:rPr>
      <w:rFonts w:ascii="Univers" w:hAnsi="Univers"/>
      <w:b/>
      <w:sz w:val="28"/>
    </w:rPr>
  </w:style>
  <w:style w:type="paragraph" w:styleId="Heading8">
    <w:name w:val="heading 8"/>
    <w:basedOn w:val="Normal"/>
    <w:next w:val="Normal"/>
    <w:link w:val="Heading8Char"/>
    <w:uiPriority w:val="99"/>
    <w:qFormat/>
    <w:rsid w:val="00C64361"/>
    <w:pPr>
      <w:keepNext/>
      <w:jc w:val="right"/>
      <w:outlineLvl w:val="7"/>
    </w:pPr>
    <w:rPr>
      <w:rFonts w:ascii="Univers" w:hAnsi="Univers"/>
      <w:b/>
      <w:sz w:val="32"/>
    </w:rPr>
  </w:style>
  <w:style w:type="paragraph" w:styleId="Heading9">
    <w:name w:val="heading 9"/>
    <w:basedOn w:val="Normal"/>
    <w:next w:val="Normal"/>
    <w:link w:val="Heading9Char"/>
    <w:uiPriority w:val="99"/>
    <w:qFormat/>
    <w:rsid w:val="00C64361"/>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64361"/>
    <w:rPr>
      <w:rFonts w:cs="Times New Roman"/>
      <w:b/>
      <w:caps/>
      <w:sz w:val="24"/>
      <w:szCs w:val="24"/>
      <w:lang w:val="en-GB"/>
    </w:rPr>
  </w:style>
  <w:style w:type="character" w:customStyle="1" w:styleId="CommentSubjectChar1">
    <w:name w:val="Comment Subject Char1"/>
    <w:link w:val="CommentSubject"/>
    <w:uiPriority w:val="99"/>
    <w:locked/>
    <w:rsid w:val="00C64361"/>
    <w:rPr>
      <w:rFonts w:cs="Times New Roman"/>
      <w:b/>
      <w:bCs/>
      <w:iCs/>
      <w:sz w:val="24"/>
      <w:szCs w:val="24"/>
      <w:lang w:val="en-GB"/>
    </w:rPr>
  </w:style>
  <w:style w:type="character" w:customStyle="1" w:styleId="Heading3Char">
    <w:name w:val="Heading 3 Char"/>
    <w:link w:val="Heading3"/>
    <w:uiPriority w:val="99"/>
    <w:locked/>
    <w:rsid w:val="00C64361"/>
    <w:rPr>
      <w:rFonts w:cs="Times New Roman"/>
      <w:i/>
      <w:iCs/>
      <w:sz w:val="24"/>
      <w:szCs w:val="24"/>
      <w:lang w:val="en-GB"/>
    </w:rPr>
  </w:style>
  <w:style w:type="character" w:customStyle="1" w:styleId="Heading4Char">
    <w:name w:val="Heading 4 Char"/>
    <w:link w:val="Heading4"/>
    <w:uiPriority w:val="99"/>
    <w:locked/>
    <w:rsid w:val="00C64361"/>
    <w:rPr>
      <w:rFonts w:ascii="Times New Roman" w:eastAsia="Times New Roman" w:hAnsi="Times New Roman" w:cs="Arial"/>
      <w:b/>
      <w:bCs/>
      <w:i/>
      <w:sz w:val="24"/>
      <w:szCs w:val="24"/>
      <w:lang w:val="en-GB"/>
    </w:rPr>
  </w:style>
  <w:style w:type="character" w:customStyle="1" w:styleId="Heading5Char">
    <w:name w:val="Heading 5 Char"/>
    <w:link w:val="Heading5"/>
    <w:uiPriority w:val="99"/>
    <w:locked/>
    <w:rsid w:val="00C64361"/>
    <w:rPr>
      <w:bCs/>
      <w:i/>
      <w:sz w:val="22"/>
      <w:szCs w:val="26"/>
      <w:lang w:val="en-CA"/>
    </w:rPr>
  </w:style>
  <w:style w:type="character" w:customStyle="1" w:styleId="Heading6Char">
    <w:name w:val="Heading 6 Char"/>
    <w:link w:val="Heading6"/>
    <w:uiPriority w:val="99"/>
    <w:locked/>
    <w:rsid w:val="00C64361"/>
    <w:rPr>
      <w:rFonts w:cs="Times New Roman"/>
      <w:sz w:val="24"/>
      <w:szCs w:val="24"/>
      <w:u w:val="single"/>
      <w:lang w:val="en-GB"/>
    </w:rPr>
  </w:style>
  <w:style w:type="character" w:customStyle="1" w:styleId="Heading7Char">
    <w:name w:val="Heading 7 Char"/>
    <w:link w:val="Heading7"/>
    <w:uiPriority w:val="99"/>
    <w:locked/>
    <w:rsid w:val="00C64361"/>
    <w:rPr>
      <w:rFonts w:ascii="Univers" w:hAnsi="Univers" w:cs="Times New Roman"/>
      <w:b/>
      <w:sz w:val="24"/>
      <w:szCs w:val="24"/>
      <w:lang w:val="en-GB"/>
    </w:rPr>
  </w:style>
  <w:style w:type="character" w:customStyle="1" w:styleId="Heading8Char">
    <w:name w:val="Heading 8 Char"/>
    <w:link w:val="Heading8"/>
    <w:uiPriority w:val="99"/>
    <w:locked/>
    <w:rsid w:val="00C64361"/>
    <w:rPr>
      <w:rFonts w:ascii="Univers" w:hAnsi="Univers" w:cs="Times New Roman"/>
      <w:b/>
      <w:sz w:val="24"/>
      <w:szCs w:val="24"/>
      <w:lang w:val="en-GB"/>
    </w:rPr>
  </w:style>
  <w:style w:type="character" w:customStyle="1" w:styleId="Heading9Char">
    <w:name w:val="Heading 9 Char"/>
    <w:link w:val="Heading9"/>
    <w:uiPriority w:val="99"/>
    <w:locked/>
    <w:rsid w:val="00C64361"/>
    <w:rPr>
      <w:rFonts w:cs="Times New Roman"/>
      <w:i/>
      <w:iCs/>
      <w:sz w:val="24"/>
      <w:szCs w:val="24"/>
      <w:lang w:val="en-GB"/>
    </w:rPr>
  </w:style>
  <w:style w:type="paragraph" w:styleId="Header">
    <w:name w:val="header"/>
    <w:basedOn w:val="Normal"/>
    <w:link w:val="HeaderChar"/>
    <w:uiPriority w:val="99"/>
    <w:rsid w:val="00C64361"/>
    <w:pPr>
      <w:tabs>
        <w:tab w:val="center" w:pos="4320"/>
        <w:tab w:val="right" w:pos="8640"/>
      </w:tabs>
    </w:pPr>
  </w:style>
  <w:style w:type="character" w:customStyle="1" w:styleId="HeaderChar">
    <w:name w:val="Header Char"/>
    <w:link w:val="Header"/>
    <w:uiPriority w:val="99"/>
    <w:locked/>
    <w:rsid w:val="00C64361"/>
    <w:rPr>
      <w:rFonts w:cs="Times New Roman"/>
      <w:sz w:val="24"/>
      <w:szCs w:val="24"/>
      <w:lang w:val="en-GB"/>
    </w:rPr>
  </w:style>
  <w:style w:type="paragraph" w:styleId="Footer">
    <w:name w:val="footer"/>
    <w:basedOn w:val="Normal"/>
    <w:link w:val="FooterChar"/>
    <w:uiPriority w:val="99"/>
    <w:rsid w:val="00C64361"/>
    <w:pPr>
      <w:tabs>
        <w:tab w:val="center" w:pos="4320"/>
        <w:tab w:val="right" w:pos="8640"/>
      </w:tabs>
      <w:ind w:firstLine="720"/>
      <w:jc w:val="right"/>
    </w:pPr>
  </w:style>
  <w:style w:type="character" w:customStyle="1" w:styleId="FooterChar">
    <w:name w:val="Footer Char"/>
    <w:link w:val="Footer"/>
    <w:uiPriority w:val="99"/>
    <w:locked/>
    <w:rsid w:val="00C64361"/>
    <w:rPr>
      <w:rFonts w:cs="Times New Roman"/>
      <w:sz w:val="24"/>
      <w:szCs w:val="24"/>
      <w:lang w:val="en-GB"/>
    </w:rPr>
  </w:style>
  <w:style w:type="paragraph" w:customStyle="1" w:styleId="Para10">
    <w:name w:val="Para1"/>
    <w:basedOn w:val="Normal"/>
    <w:rsid w:val="00C64361"/>
    <w:pPr>
      <w:numPr>
        <w:numId w:val="4"/>
      </w:numPr>
      <w:spacing w:before="120" w:after="120"/>
    </w:pPr>
    <w:rPr>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C64361"/>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locked/>
    <w:rsid w:val="00C64361"/>
    <w:rPr>
      <w:rFonts w:cs="Times New Roman"/>
      <w:sz w:val="24"/>
      <w:szCs w:val="24"/>
      <w:lang w:val="en-GB"/>
    </w:rPr>
  </w:style>
  <w:style w:type="paragraph" w:styleId="BodyText">
    <w:name w:val="Body Text"/>
    <w:basedOn w:val="Normal"/>
    <w:link w:val="BodyTextChar"/>
    <w:uiPriority w:val="99"/>
    <w:rsid w:val="00C64361"/>
    <w:pPr>
      <w:spacing w:before="120" w:after="120"/>
      <w:ind w:firstLine="720"/>
    </w:pPr>
    <w:rPr>
      <w:iCs/>
    </w:rPr>
  </w:style>
  <w:style w:type="character" w:customStyle="1" w:styleId="BodyTextChar">
    <w:name w:val="Body Text Char"/>
    <w:link w:val="BodyText"/>
    <w:uiPriority w:val="99"/>
    <w:locked/>
    <w:rsid w:val="00C64361"/>
    <w:rPr>
      <w:rFonts w:cs="Times New Roman"/>
      <w:iCs/>
      <w:sz w:val="24"/>
      <w:szCs w:val="24"/>
      <w:lang w:val="en-GB"/>
    </w:rPr>
  </w:style>
  <w:style w:type="character" w:customStyle="1" w:styleId="StyleFootnoteReferenceNounderline">
    <w:name w:val="Style Footnote Reference + No underline"/>
    <w:uiPriority w:val="99"/>
    <w:locked/>
    <w:rsid w:val="00C64361"/>
    <w:rPr>
      <w:sz w:val="18"/>
      <w:u w:val="none"/>
      <w:vertAlign w:val="baseline"/>
    </w:rPr>
  </w:style>
  <w:style w:type="paragraph" w:customStyle="1" w:styleId="Quotationtextindented">
    <w:name w:val="Quotation text (indented)"/>
    <w:basedOn w:val="Normal"/>
    <w:uiPriority w:val="99"/>
    <w:rsid w:val="00C64361"/>
    <w:pPr>
      <w:spacing w:before="120" w:after="120"/>
      <w:ind w:left="720" w:right="720"/>
    </w:pPr>
    <w:rPr>
      <w:bCs/>
    </w:rPr>
  </w:style>
  <w:style w:type="paragraph" w:customStyle="1" w:styleId="recommendationheader">
    <w:name w:val="recommendation header"/>
    <w:basedOn w:val="Heading2"/>
    <w:uiPriority w:val="99"/>
    <w:rsid w:val="00C64361"/>
  </w:style>
  <w:style w:type="character" w:styleId="CommentReference">
    <w:name w:val="annotation reference"/>
    <w:uiPriority w:val="99"/>
    <w:semiHidden/>
    <w:rsid w:val="00C64361"/>
    <w:rPr>
      <w:rFonts w:cs="Times New Roman"/>
      <w:sz w:val="16"/>
    </w:rPr>
  </w:style>
  <w:style w:type="paragraph" w:styleId="CommentText">
    <w:name w:val="annotation text"/>
    <w:basedOn w:val="Normal"/>
    <w:link w:val="CommentTextChar"/>
    <w:uiPriority w:val="99"/>
    <w:semiHidden/>
    <w:rsid w:val="00C64361"/>
    <w:pPr>
      <w:spacing w:after="120" w:line="240" w:lineRule="exact"/>
    </w:pPr>
  </w:style>
  <w:style w:type="character" w:customStyle="1" w:styleId="CommentTextChar">
    <w:name w:val="Comment Text Char"/>
    <w:link w:val="CommentText"/>
    <w:uiPriority w:val="99"/>
    <w:semiHidden/>
    <w:locked/>
    <w:rsid w:val="00C64361"/>
    <w:rPr>
      <w:rFonts w:cs="Times New Roman"/>
      <w:sz w:val="24"/>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C64361"/>
    <w:rPr>
      <w:rFonts w:cs="Times New Roman"/>
      <w:sz w:val="22"/>
      <w:u w:val="none"/>
      <w:vertAlign w:val="superscript"/>
    </w:rPr>
  </w:style>
  <w:style w:type="paragraph" w:styleId="BodyTextIndent">
    <w:name w:val="Body Text Indent"/>
    <w:basedOn w:val="Normal"/>
    <w:link w:val="BodyTextIndentChar"/>
    <w:uiPriority w:val="99"/>
    <w:rsid w:val="00C64361"/>
    <w:pPr>
      <w:spacing w:before="120" w:after="120"/>
      <w:ind w:left="1440" w:hanging="720"/>
      <w:jc w:val="left"/>
    </w:pPr>
  </w:style>
  <w:style w:type="character" w:customStyle="1" w:styleId="BodyTextIndentChar">
    <w:name w:val="Body Text Indent Char"/>
    <w:link w:val="BodyTextIndent"/>
    <w:uiPriority w:val="99"/>
    <w:locked/>
    <w:rsid w:val="00C64361"/>
    <w:rPr>
      <w:rFonts w:cs="Times New Roman"/>
      <w:sz w:val="24"/>
      <w:szCs w:val="24"/>
      <w:lang w:val="en-GB"/>
    </w:rPr>
  </w:style>
  <w:style w:type="character" w:styleId="PageNumber">
    <w:name w:val="page number"/>
    <w:uiPriority w:val="99"/>
    <w:rsid w:val="00C64361"/>
    <w:rPr>
      <w:rFonts w:ascii="Times New Roman" w:hAnsi="Times New Roman" w:cs="Times New Roman"/>
      <w:sz w:val="22"/>
    </w:rPr>
  </w:style>
  <w:style w:type="paragraph" w:customStyle="1" w:styleId="HEADING">
    <w:name w:val="HEADING"/>
    <w:basedOn w:val="Normal"/>
    <w:uiPriority w:val="99"/>
    <w:rsid w:val="00C64361"/>
    <w:pPr>
      <w:keepNext/>
      <w:spacing w:before="240" w:after="120"/>
      <w:jc w:val="center"/>
    </w:pPr>
    <w:rPr>
      <w:b/>
      <w:bCs/>
      <w:caps/>
    </w:rPr>
  </w:style>
  <w:style w:type="paragraph" w:customStyle="1" w:styleId="para4">
    <w:name w:val="para4"/>
    <w:basedOn w:val="Normal"/>
    <w:uiPriority w:val="99"/>
    <w:rsid w:val="00C64361"/>
    <w:p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uiPriority w:val="99"/>
    <w:rsid w:val="00C64361"/>
    <w:pPr>
      <w:ind w:left="720"/>
      <w:outlineLvl w:val="9"/>
    </w:pPr>
  </w:style>
  <w:style w:type="paragraph" w:customStyle="1" w:styleId="Cornernotation">
    <w:name w:val="Corner notation"/>
    <w:basedOn w:val="Normal"/>
    <w:rsid w:val="00C64361"/>
    <w:pPr>
      <w:ind w:left="170" w:right="3119" w:hanging="170"/>
      <w:jc w:val="left"/>
    </w:pPr>
  </w:style>
  <w:style w:type="paragraph" w:customStyle="1" w:styleId="Para3">
    <w:name w:val="Para3"/>
    <w:basedOn w:val="Normal"/>
    <w:uiPriority w:val="99"/>
    <w:rsid w:val="00C64361"/>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uiPriority w:val="99"/>
    <w:rsid w:val="00C64361"/>
  </w:style>
  <w:style w:type="paragraph" w:customStyle="1" w:styleId="tabletitle">
    <w:name w:val="table title"/>
    <w:basedOn w:val="Heading2"/>
    <w:uiPriority w:val="99"/>
    <w:rsid w:val="00C64361"/>
    <w:pPr>
      <w:jc w:val="left"/>
      <w:outlineLvl w:val="9"/>
    </w:pPr>
    <w:rPr>
      <w:i/>
    </w:rPr>
  </w:style>
  <w:style w:type="paragraph" w:styleId="TOAHeading">
    <w:name w:val="toa heading"/>
    <w:basedOn w:val="Normal"/>
    <w:next w:val="Normal"/>
    <w:uiPriority w:val="99"/>
    <w:semiHidden/>
    <w:rsid w:val="00C64361"/>
    <w:pPr>
      <w:spacing w:before="120"/>
    </w:pPr>
    <w:rPr>
      <w:rFonts w:cs="Arial"/>
      <w:b/>
      <w:bCs/>
      <w:sz w:val="24"/>
    </w:rPr>
  </w:style>
  <w:style w:type="paragraph" w:styleId="TOC9">
    <w:name w:val="toc 9"/>
    <w:basedOn w:val="Normal"/>
    <w:next w:val="Normal"/>
    <w:autoRedefine/>
    <w:uiPriority w:val="99"/>
    <w:semiHidden/>
    <w:rsid w:val="00C64361"/>
    <w:pPr>
      <w:spacing w:before="120" w:after="120"/>
      <w:ind w:left="1760"/>
      <w:jc w:val="left"/>
    </w:pPr>
  </w:style>
  <w:style w:type="paragraph" w:styleId="TOC1">
    <w:name w:val="toc 1"/>
    <w:basedOn w:val="Normal"/>
    <w:next w:val="Normal"/>
    <w:autoRedefine/>
    <w:uiPriority w:val="99"/>
    <w:semiHidden/>
    <w:rsid w:val="00C64361"/>
    <w:pPr>
      <w:ind w:left="720" w:hanging="720"/>
    </w:pPr>
    <w:rPr>
      <w:caps/>
    </w:rPr>
  </w:style>
  <w:style w:type="paragraph" w:styleId="TOC2">
    <w:name w:val="toc 2"/>
    <w:basedOn w:val="Normal"/>
    <w:next w:val="Normal"/>
    <w:autoRedefine/>
    <w:uiPriority w:val="99"/>
    <w:semiHidden/>
    <w:rsid w:val="00C64361"/>
    <w:pPr>
      <w:tabs>
        <w:tab w:val="right" w:leader="dot" w:pos="9356"/>
      </w:tabs>
      <w:ind w:left="1440" w:hanging="720"/>
    </w:pPr>
    <w:rPr>
      <w:noProof/>
      <w:szCs w:val="22"/>
      <w:lang w:val="en-US"/>
    </w:rPr>
  </w:style>
  <w:style w:type="paragraph" w:styleId="TOC3">
    <w:name w:val="toc 3"/>
    <w:basedOn w:val="Normal"/>
    <w:next w:val="Normal"/>
    <w:autoRedefine/>
    <w:uiPriority w:val="99"/>
    <w:semiHidden/>
    <w:rsid w:val="00C64361"/>
    <w:pPr>
      <w:ind w:left="2160" w:hanging="720"/>
    </w:pPr>
  </w:style>
  <w:style w:type="paragraph" w:styleId="TOC4">
    <w:name w:val="toc 4"/>
    <w:basedOn w:val="Normal"/>
    <w:next w:val="Normal"/>
    <w:autoRedefine/>
    <w:uiPriority w:val="99"/>
    <w:semiHidden/>
    <w:rsid w:val="00C64361"/>
    <w:pPr>
      <w:spacing w:before="120" w:after="120"/>
      <w:ind w:left="660"/>
      <w:jc w:val="left"/>
    </w:pPr>
  </w:style>
  <w:style w:type="paragraph" w:styleId="TOC5">
    <w:name w:val="toc 5"/>
    <w:basedOn w:val="Normal"/>
    <w:next w:val="Normal"/>
    <w:autoRedefine/>
    <w:uiPriority w:val="99"/>
    <w:semiHidden/>
    <w:rsid w:val="00C64361"/>
    <w:pPr>
      <w:spacing w:before="120" w:after="120"/>
      <w:ind w:left="880"/>
      <w:jc w:val="left"/>
    </w:pPr>
  </w:style>
  <w:style w:type="paragraph" w:styleId="TOC6">
    <w:name w:val="toc 6"/>
    <w:basedOn w:val="Normal"/>
    <w:next w:val="Normal"/>
    <w:autoRedefine/>
    <w:uiPriority w:val="99"/>
    <w:semiHidden/>
    <w:rsid w:val="00C64361"/>
    <w:pPr>
      <w:spacing w:before="120" w:after="120"/>
      <w:ind w:left="1100"/>
      <w:jc w:val="left"/>
    </w:pPr>
  </w:style>
  <w:style w:type="paragraph" w:styleId="TOC7">
    <w:name w:val="toc 7"/>
    <w:basedOn w:val="Normal"/>
    <w:next w:val="Normal"/>
    <w:autoRedefine/>
    <w:uiPriority w:val="99"/>
    <w:semiHidden/>
    <w:rsid w:val="00C64361"/>
    <w:pPr>
      <w:spacing w:before="120" w:after="120"/>
      <w:ind w:left="1320"/>
      <w:jc w:val="left"/>
    </w:pPr>
  </w:style>
  <w:style w:type="paragraph" w:styleId="TOC8">
    <w:name w:val="toc 8"/>
    <w:basedOn w:val="Normal"/>
    <w:next w:val="Normal"/>
    <w:autoRedefine/>
    <w:uiPriority w:val="99"/>
    <w:semiHidden/>
    <w:rsid w:val="00C64361"/>
    <w:pPr>
      <w:spacing w:before="120" w:after="120"/>
      <w:ind w:left="1540"/>
      <w:jc w:val="left"/>
    </w:pPr>
  </w:style>
  <w:style w:type="paragraph" w:customStyle="1" w:styleId="reference">
    <w:name w:val="reference"/>
    <w:basedOn w:val="Heading9"/>
    <w:uiPriority w:val="99"/>
    <w:rsid w:val="00C64361"/>
    <w:rPr>
      <w:i w:val="0"/>
      <w:sz w:val="18"/>
    </w:rPr>
  </w:style>
  <w:style w:type="character" w:styleId="FollowedHyperlink">
    <w:name w:val="FollowedHyperlink"/>
    <w:uiPriority w:val="99"/>
    <w:rsid w:val="00C64361"/>
    <w:rPr>
      <w:rFonts w:cs="Times New Roman"/>
      <w:color w:val="800080"/>
      <w:u w:val="single"/>
    </w:rPr>
  </w:style>
  <w:style w:type="paragraph" w:customStyle="1" w:styleId="Style1">
    <w:name w:val="Style1"/>
    <w:basedOn w:val="Heading2"/>
    <w:uiPriority w:val="99"/>
    <w:rsid w:val="00C64361"/>
    <w:rPr>
      <w:i/>
    </w:rPr>
  </w:style>
  <w:style w:type="paragraph" w:customStyle="1" w:styleId="Para2">
    <w:name w:val="Para2"/>
    <w:basedOn w:val="Para10"/>
    <w:uiPriority w:val="99"/>
    <w:rsid w:val="00C64361"/>
    <w:pPr>
      <w:numPr>
        <w:numId w:val="0"/>
      </w:numPr>
      <w:autoSpaceDE w:val="0"/>
      <w:autoSpaceDN w:val="0"/>
    </w:pPr>
  </w:style>
  <w:style w:type="paragraph" w:customStyle="1" w:styleId="Para-decision">
    <w:name w:val="Para-decision"/>
    <w:basedOn w:val="Normal"/>
    <w:uiPriority w:val="99"/>
    <w:rsid w:val="00C6436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rsid w:val="00C64361"/>
    <w:rPr>
      <w:rFonts w:cs="Times New Roman"/>
      <w:color w:val="0000FF"/>
      <w:sz w:val="18"/>
      <w:u w:val="single"/>
    </w:rPr>
  </w:style>
  <w:style w:type="character" w:styleId="EndnoteReference">
    <w:name w:val="endnote reference"/>
    <w:uiPriority w:val="99"/>
    <w:semiHidden/>
    <w:rsid w:val="00C64361"/>
    <w:rPr>
      <w:rFonts w:cs="Times New Roman"/>
      <w:vertAlign w:val="superscript"/>
    </w:rPr>
  </w:style>
  <w:style w:type="paragraph" w:styleId="EndnoteText">
    <w:name w:val="endnote text"/>
    <w:basedOn w:val="Normal"/>
    <w:link w:val="EndnoteTextChar"/>
    <w:uiPriority w:val="99"/>
    <w:semiHidden/>
    <w:rsid w:val="00C64361"/>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C64361"/>
    <w:rPr>
      <w:rFonts w:ascii="Courier New" w:hAnsi="Courier New" w:cs="Times New Roman"/>
      <w:sz w:val="24"/>
      <w:szCs w:val="24"/>
      <w:lang w:val="en-GB"/>
    </w:rPr>
  </w:style>
  <w:style w:type="paragraph" w:customStyle="1" w:styleId="Heading1longmultiline">
    <w:name w:val="Heading 1 (long multiline)"/>
    <w:basedOn w:val="Heading1"/>
    <w:uiPriority w:val="99"/>
    <w:rsid w:val="00C64361"/>
    <w:pPr>
      <w:ind w:left="1843" w:hanging="1134"/>
      <w:jc w:val="left"/>
    </w:pPr>
  </w:style>
  <w:style w:type="paragraph" w:customStyle="1" w:styleId="Heading1multiline">
    <w:name w:val="Heading 1 (multiline)"/>
    <w:basedOn w:val="Heading1"/>
    <w:uiPriority w:val="99"/>
    <w:rsid w:val="00C64361"/>
    <w:pPr>
      <w:ind w:left="1843" w:right="996" w:hanging="567"/>
      <w:jc w:val="left"/>
    </w:pPr>
  </w:style>
  <w:style w:type="paragraph" w:customStyle="1" w:styleId="Heading2multiline">
    <w:name w:val="Heading 2 (multiline)"/>
    <w:basedOn w:val="Heading1"/>
    <w:next w:val="Normal"/>
    <w:uiPriority w:val="99"/>
    <w:rsid w:val="00C64361"/>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C64361"/>
    <w:pPr>
      <w:ind w:left="2127" w:hanging="1276"/>
    </w:pPr>
  </w:style>
  <w:style w:type="paragraph" w:customStyle="1" w:styleId="Heading3multiline">
    <w:name w:val="Heading 3 (multiline)"/>
    <w:basedOn w:val="Heading3"/>
    <w:next w:val="Normal"/>
    <w:uiPriority w:val="99"/>
    <w:rsid w:val="00C64361"/>
    <w:pPr>
      <w:ind w:left="1418" w:hanging="425"/>
      <w:jc w:val="left"/>
    </w:pPr>
  </w:style>
  <w:style w:type="paragraph" w:customStyle="1" w:styleId="heading2notforTOC">
    <w:name w:val="heading 2 not for TOC"/>
    <w:basedOn w:val="Heading3"/>
    <w:uiPriority w:val="99"/>
    <w:rsid w:val="00C64361"/>
  </w:style>
  <w:style w:type="paragraph" w:customStyle="1" w:styleId="HEADINGNOTFORTOC">
    <w:name w:val="HEADING (NOT FOR TOC)"/>
    <w:basedOn w:val="Heading1"/>
    <w:next w:val="Heading2"/>
    <w:uiPriority w:val="99"/>
    <w:rsid w:val="00C64361"/>
  </w:style>
  <w:style w:type="paragraph" w:customStyle="1" w:styleId="decision">
    <w:name w:val="decision"/>
    <w:basedOn w:val="Normal"/>
    <w:uiPriority w:val="99"/>
    <w:rsid w:val="00C64361"/>
    <w:pPr>
      <w:keepNext/>
      <w:spacing w:before="240" w:after="120"/>
      <w:ind w:hanging="11"/>
      <w:jc w:val="center"/>
    </w:pPr>
    <w:rPr>
      <w:b/>
      <w:kern w:val="22"/>
    </w:rPr>
  </w:style>
  <w:style w:type="paragraph" w:styleId="BalloonText">
    <w:name w:val="Balloon Text"/>
    <w:basedOn w:val="Normal"/>
    <w:link w:val="BalloonTextChar"/>
    <w:uiPriority w:val="99"/>
    <w:semiHidden/>
    <w:rsid w:val="00C64361"/>
    <w:rPr>
      <w:sz w:val="18"/>
      <w:szCs w:val="18"/>
    </w:rPr>
  </w:style>
  <w:style w:type="character" w:customStyle="1" w:styleId="BalloonTextChar">
    <w:name w:val="Balloon Text Char"/>
    <w:link w:val="BalloonText"/>
    <w:uiPriority w:val="99"/>
    <w:semiHidden/>
    <w:locked/>
    <w:rsid w:val="00C64361"/>
    <w:rPr>
      <w:rFonts w:ascii="Times New Roman" w:hAnsi="Times New Roman" w:cs="Times New Roman"/>
      <w:sz w:val="18"/>
      <w:szCs w:val="18"/>
      <w:lang w:val="en-GB"/>
    </w:rPr>
  </w:style>
  <w:style w:type="character" w:customStyle="1" w:styleId="apple-converted-space">
    <w:name w:val="apple-converted-space"/>
    <w:uiPriority w:val="99"/>
    <w:rsid w:val="00C64361"/>
  </w:style>
  <w:style w:type="paragraph" w:styleId="CommentSubject">
    <w:name w:val="annotation subject"/>
    <w:basedOn w:val="CommentText"/>
    <w:next w:val="CommentText"/>
    <w:link w:val="CommentSubjectChar1"/>
    <w:uiPriority w:val="99"/>
    <w:semiHidden/>
    <w:rsid w:val="00C64361"/>
    <w:pPr>
      <w:spacing w:after="0" w:line="240" w:lineRule="auto"/>
    </w:pPr>
    <w:rPr>
      <w:b/>
      <w:bCs/>
    </w:rPr>
  </w:style>
  <w:style w:type="character" w:customStyle="1" w:styleId="CommentSubjectChar">
    <w:name w:val="Comment Subject Char"/>
    <w:uiPriority w:val="99"/>
    <w:semiHidden/>
    <w:locked/>
    <w:rsid w:val="00C64361"/>
    <w:rPr>
      <w:rFonts w:cs="Times New Roman"/>
      <w:b/>
      <w:sz w:val="24"/>
      <w:szCs w:val="24"/>
      <w:lang w:val="en-GB"/>
    </w:rPr>
  </w:style>
  <w:style w:type="paragraph" w:styleId="Revision">
    <w:name w:val="Revision"/>
    <w:hidden/>
    <w:uiPriority w:val="99"/>
    <w:semiHidden/>
    <w:rsid w:val="00C64361"/>
    <w:rPr>
      <w:sz w:val="22"/>
      <w:szCs w:val="24"/>
      <w:lang w:val="en-GB"/>
    </w:rPr>
  </w:style>
  <w:style w:type="character" w:styleId="PlaceholderText">
    <w:name w:val="Placeholder Text"/>
    <w:uiPriority w:val="99"/>
    <w:rsid w:val="00C64361"/>
    <w:rPr>
      <w:rFonts w:cs="Times New Roman"/>
      <w:color w:val="808080"/>
    </w:rPr>
  </w:style>
  <w:style w:type="paragraph" w:styleId="ListParagraph">
    <w:name w:val="List Paragraph"/>
    <w:basedOn w:val="Normal"/>
    <w:uiPriority w:val="99"/>
    <w:qFormat/>
    <w:rsid w:val="00C64361"/>
    <w:pPr>
      <w:ind w:left="720"/>
      <w:contextualSpacing/>
    </w:pPr>
  </w:style>
  <w:style w:type="paragraph" w:customStyle="1" w:styleId="meetingname">
    <w:name w:val="meeting name"/>
    <w:basedOn w:val="Normal"/>
    <w:qFormat/>
    <w:rsid w:val="00C64361"/>
    <w:pPr>
      <w:ind w:left="142" w:right="4218" w:hanging="142"/>
    </w:pPr>
    <w:rPr>
      <w:caps/>
      <w:szCs w:val="22"/>
    </w:rPr>
  </w:style>
  <w:style w:type="table" w:styleId="TableGrid">
    <w:name w:val="Table Grid"/>
    <w:basedOn w:val="TableNormal"/>
    <w:uiPriority w:val="99"/>
    <w:rsid w:val="00C64361"/>
    <w:rPr>
      <w:rFonts w:eastAsia="MS Mincho" w:cs="Arial"/>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ocked/>
    <w:rsid w:val="00C64361"/>
    <w:rPr>
      <w:snapToGrid w:val="0"/>
      <w:sz w:val="18"/>
      <w:lang w:val="en-GB"/>
    </w:rPr>
  </w:style>
  <w:style w:type="character" w:customStyle="1" w:styleId="ListParagraphChar">
    <w:name w:val="List Paragraph Char"/>
    <w:uiPriority w:val="34"/>
    <w:qFormat/>
    <w:locked/>
    <w:rsid w:val="00C64361"/>
    <w:rPr>
      <w:rFonts w:cs="Times New Roman"/>
      <w:sz w:val="24"/>
      <w:szCs w:val="24"/>
      <w:lang w:val="en-GB"/>
    </w:rPr>
  </w:style>
  <w:style w:type="character" w:customStyle="1" w:styleId="StylePatternClearGray-15Kernat11pt">
    <w:name w:val="Style Pattern: Clear (Gray-15%) Kern at 11 pt"/>
    <w:uiPriority w:val="99"/>
    <w:rsid w:val="00C64361"/>
    <w:rPr>
      <w:kern w:val="22"/>
      <w:shd w:val="clear" w:color="auto" w:fill="auto"/>
    </w:rPr>
  </w:style>
  <w:style w:type="paragraph" w:customStyle="1" w:styleId="Para1">
    <w:name w:val="Para 1"/>
    <w:basedOn w:val="BodyText"/>
    <w:uiPriority w:val="99"/>
    <w:rsid w:val="00C64361"/>
    <w:pPr>
      <w:numPr>
        <w:numId w:val="1"/>
      </w:numPr>
    </w:pPr>
    <w:rPr>
      <w:rFonts w:eastAsia="MS Mincho" w:cs="Angsana New"/>
      <w:bCs/>
      <w:iCs w:val="0"/>
      <w:szCs w:val="22"/>
    </w:rPr>
  </w:style>
  <w:style w:type="paragraph" w:customStyle="1" w:styleId="para2a">
    <w:name w:val="para 2 (a)"/>
    <w:basedOn w:val="Normal"/>
    <w:uiPriority w:val="99"/>
    <w:rsid w:val="00C64361"/>
    <w:pPr>
      <w:spacing w:after="120"/>
    </w:pPr>
    <w:rPr>
      <w:rFonts w:eastAsia="MS Mincho" w:cs="Angsana New"/>
      <w:szCs w:val="18"/>
    </w:rPr>
  </w:style>
  <w:style w:type="paragraph" w:customStyle="1" w:styleId="Default">
    <w:name w:val="Default"/>
    <w:uiPriority w:val="99"/>
    <w:rsid w:val="00C64361"/>
    <w:pPr>
      <w:autoSpaceDE w:val="0"/>
      <w:autoSpaceDN w:val="0"/>
      <w:adjustRightInd w:val="0"/>
    </w:pPr>
    <w:rPr>
      <w:color w:val="000000"/>
      <w:sz w:val="24"/>
      <w:szCs w:val="24"/>
    </w:rPr>
  </w:style>
  <w:style w:type="character" w:customStyle="1" w:styleId="UnresolvedMention1">
    <w:name w:val="Unresolved Mention1"/>
    <w:uiPriority w:val="99"/>
    <w:semiHidden/>
    <w:rsid w:val="00C64361"/>
    <w:rPr>
      <w:rFonts w:cs="Times New Roman"/>
      <w:color w:val="605E5C"/>
      <w:shd w:val="clear" w:color="auto" w:fill="E1DFDD"/>
    </w:rPr>
  </w:style>
  <w:style w:type="paragraph" w:styleId="Caption">
    <w:name w:val="caption"/>
    <w:basedOn w:val="Normal"/>
    <w:next w:val="Normal"/>
    <w:uiPriority w:val="99"/>
    <w:qFormat/>
    <w:rsid w:val="00C64361"/>
    <w:pPr>
      <w:keepNext/>
      <w:keepLines/>
      <w:spacing w:after="200"/>
    </w:pPr>
    <w:rPr>
      <w:b/>
      <w:iCs/>
      <w:szCs w:val="18"/>
    </w:rPr>
  </w:style>
  <w:style w:type="paragraph" w:customStyle="1" w:styleId="CBD-Doc">
    <w:name w:val="CBD-Doc"/>
    <w:basedOn w:val="Normal"/>
    <w:uiPriority w:val="99"/>
    <w:rsid w:val="00C64361"/>
    <w:pPr>
      <w:keepLines/>
      <w:numPr>
        <w:numId w:val="2"/>
      </w:numPr>
      <w:spacing w:after="120"/>
    </w:pPr>
    <w:rPr>
      <w:rFonts w:cs="Angsana New"/>
    </w:rPr>
  </w:style>
  <w:style w:type="paragraph" w:customStyle="1" w:styleId="CBD-Doc-Type">
    <w:name w:val="CBD-Doc-Type"/>
    <w:basedOn w:val="Normal"/>
    <w:uiPriority w:val="99"/>
    <w:rsid w:val="00C64361"/>
    <w:pPr>
      <w:keepLines/>
      <w:spacing w:before="240" w:after="120"/>
    </w:pPr>
    <w:rPr>
      <w:rFonts w:cs="Angsana New"/>
      <w:b/>
      <w:i/>
      <w:sz w:val="24"/>
    </w:rPr>
  </w:style>
  <w:style w:type="paragraph" w:styleId="Subtitle">
    <w:name w:val="Subtitle"/>
    <w:basedOn w:val="Normal"/>
    <w:next w:val="Normal"/>
    <w:link w:val="SubtitleChar"/>
    <w:uiPriority w:val="99"/>
    <w:qFormat/>
    <w:rsid w:val="00C64361"/>
    <w:pPr>
      <w:numPr>
        <w:ilvl w:val="1"/>
      </w:numPr>
    </w:pPr>
    <w:rPr>
      <w:rFonts w:eastAsia="MS Gothic"/>
      <w:i/>
      <w:iCs/>
      <w:color w:val="4F81BD"/>
      <w:spacing w:val="15"/>
      <w:sz w:val="24"/>
    </w:rPr>
  </w:style>
  <w:style w:type="character" w:customStyle="1" w:styleId="SubtitleChar">
    <w:name w:val="Subtitle Char"/>
    <w:link w:val="Subtitle"/>
    <w:uiPriority w:val="99"/>
    <w:locked/>
    <w:rsid w:val="00C64361"/>
    <w:rPr>
      <w:rFonts w:ascii="Times New Roman" w:eastAsia="MS Gothic" w:hAnsi="Times New Roman" w:cs="Times New Roman"/>
      <w:i/>
      <w:iCs/>
      <w:color w:val="4F81BD"/>
      <w:spacing w:val="15"/>
      <w:sz w:val="24"/>
      <w:szCs w:val="24"/>
      <w:lang w:val="en-GB"/>
    </w:rPr>
  </w:style>
  <w:style w:type="paragraph" w:styleId="Title">
    <w:name w:val="Title"/>
    <w:basedOn w:val="Normal"/>
    <w:next w:val="Normal"/>
    <w:link w:val="TitleChar"/>
    <w:uiPriority w:val="99"/>
    <w:qFormat/>
    <w:rsid w:val="00C64361"/>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99"/>
    <w:locked/>
    <w:rsid w:val="00C64361"/>
    <w:rPr>
      <w:rFonts w:ascii="Times New Roman" w:eastAsia="MS Gothic" w:hAnsi="Times New Roman" w:cs="Times New Roman"/>
      <w:color w:val="17365D"/>
      <w:spacing w:val="5"/>
      <w:kern w:val="28"/>
      <w:sz w:val="52"/>
      <w:szCs w:val="52"/>
      <w:lang w:val="en-GB"/>
    </w:rPr>
  </w:style>
  <w:style w:type="paragraph" w:customStyle="1" w:styleId="StylePara1Kernat11pt">
    <w:name w:val="Style Para1 + Kern at 11 pt"/>
    <w:basedOn w:val="Para10"/>
    <w:uiPriority w:val="99"/>
    <w:rsid w:val="00C64361"/>
    <w:rPr>
      <w:kern w:val="22"/>
    </w:rPr>
  </w:style>
  <w:style w:type="character" w:customStyle="1" w:styleId="UnresolvedMention2">
    <w:name w:val="Unresolved Mention2"/>
    <w:uiPriority w:val="99"/>
    <w:semiHidden/>
    <w:rsid w:val="00C64361"/>
    <w:rPr>
      <w:rFonts w:cs="Times New Roman"/>
      <w:color w:val="808080"/>
      <w:shd w:val="clear" w:color="auto" w:fill="E6E6E6"/>
    </w:rPr>
  </w:style>
  <w:style w:type="character" w:styleId="Strong">
    <w:name w:val="Strong"/>
    <w:uiPriority w:val="99"/>
    <w:qFormat/>
    <w:rsid w:val="00C64361"/>
    <w:rPr>
      <w:rFonts w:cs="Times New Roman"/>
      <w:b/>
      <w:bCs/>
    </w:rPr>
  </w:style>
  <w:style w:type="character" w:customStyle="1" w:styleId="tw4winMark">
    <w:name w:val="tw4winMark"/>
    <w:uiPriority w:val="99"/>
    <w:rsid w:val="00C64361"/>
    <w:rPr>
      <w:rFonts w:ascii="Courier New" w:hAnsi="Courier New"/>
      <w:vanish/>
      <w:color w:val="800080"/>
      <w:sz w:val="24"/>
      <w:vertAlign w:val="subscript"/>
    </w:rPr>
  </w:style>
  <w:style w:type="character" w:customStyle="1" w:styleId="tw4winError">
    <w:name w:val="tw4winError"/>
    <w:uiPriority w:val="99"/>
    <w:rsid w:val="00C64361"/>
    <w:rPr>
      <w:rFonts w:ascii="Courier New" w:hAnsi="Courier New"/>
      <w:color w:val="00FF00"/>
      <w:sz w:val="40"/>
    </w:rPr>
  </w:style>
  <w:style w:type="character" w:customStyle="1" w:styleId="tw4winTerm">
    <w:name w:val="tw4winTerm"/>
    <w:uiPriority w:val="99"/>
    <w:rsid w:val="00C64361"/>
    <w:rPr>
      <w:color w:val="0000FF"/>
    </w:rPr>
  </w:style>
  <w:style w:type="character" w:customStyle="1" w:styleId="tw4winPopup">
    <w:name w:val="tw4winPopup"/>
    <w:uiPriority w:val="99"/>
    <w:rsid w:val="00C64361"/>
    <w:rPr>
      <w:rFonts w:ascii="Courier New" w:hAnsi="Courier New"/>
      <w:noProof/>
      <w:color w:val="008000"/>
    </w:rPr>
  </w:style>
  <w:style w:type="character" w:customStyle="1" w:styleId="tw4winJump">
    <w:name w:val="tw4winJump"/>
    <w:uiPriority w:val="99"/>
    <w:rsid w:val="00C64361"/>
    <w:rPr>
      <w:rFonts w:ascii="Courier New" w:hAnsi="Courier New"/>
      <w:noProof/>
      <w:color w:val="008080"/>
    </w:rPr>
  </w:style>
  <w:style w:type="character" w:customStyle="1" w:styleId="tw4winExternal">
    <w:name w:val="tw4winExternal"/>
    <w:uiPriority w:val="99"/>
    <w:rsid w:val="00C64361"/>
    <w:rPr>
      <w:rFonts w:ascii="Courier New" w:hAnsi="Courier New"/>
      <w:noProof/>
      <w:color w:val="808080"/>
    </w:rPr>
  </w:style>
  <w:style w:type="character" w:customStyle="1" w:styleId="tw4winInternal">
    <w:name w:val="tw4winInternal"/>
    <w:uiPriority w:val="99"/>
    <w:rsid w:val="00C64361"/>
    <w:rPr>
      <w:rFonts w:ascii="Courier New" w:hAnsi="Courier New"/>
      <w:noProof/>
      <w:color w:val="FF0000"/>
    </w:rPr>
  </w:style>
  <w:style w:type="character" w:customStyle="1" w:styleId="DONOTTRANSLATE">
    <w:name w:val="DO_NOT_TRANSLATE"/>
    <w:uiPriority w:val="99"/>
    <w:rsid w:val="00C64361"/>
    <w:rPr>
      <w:rFonts w:ascii="Courier New" w:hAnsi="Courier New"/>
      <w:noProof/>
      <w:color w:val="800000"/>
    </w:rPr>
  </w:style>
  <w:style w:type="character" w:customStyle="1" w:styleId="UnresolvedMention3">
    <w:name w:val="Unresolved Mention3"/>
    <w:uiPriority w:val="99"/>
    <w:semiHidden/>
    <w:unhideWhenUsed/>
    <w:rsid w:val="000C7332"/>
    <w:rPr>
      <w:color w:val="605E5C"/>
      <w:shd w:val="clear" w:color="auto" w:fill="E1DFDD"/>
    </w:rPr>
  </w:style>
  <w:style w:type="character" w:customStyle="1" w:styleId="style21">
    <w:name w:val="style21"/>
    <w:basedOn w:val="DefaultParagraphFont"/>
    <w:rsid w:val="00707407"/>
    <w:rPr>
      <w:b w:val="0"/>
      <w:bCs w:val="0"/>
      <w:i w:val="0"/>
      <w:iCs w:val="0"/>
      <w:color w:val="000080"/>
      <w:sz w:val="24"/>
      <w:szCs w:val="24"/>
    </w:rPr>
  </w:style>
  <w:style w:type="character" w:customStyle="1" w:styleId="UnresolvedMention4">
    <w:name w:val="Unresolved Mention4"/>
    <w:basedOn w:val="DefaultParagraphFont"/>
    <w:uiPriority w:val="99"/>
    <w:semiHidden/>
    <w:unhideWhenUsed/>
    <w:rsid w:val="004D7CB9"/>
    <w:rPr>
      <w:color w:val="605E5C"/>
      <w:shd w:val="clear" w:color="auto" w:fill="E1DFDD"/>
    </w:rPr>
  </w:style>
  <w:style w:type="paragraph" w:styleId="HTMLPreformatted">
    <w:name w:val="HTML Preformatted"/>
    <w:basedOn w:val="Normal"/>
    <w:link w:val="HTMLPreformattedChar"/>
    <w:uiPriority w:val="99"/>
    <w:semiHidden/>
    <w:unhideWhenUsed/>
    <w:rsid w:val="00795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9542C"/>
    <w:rPr>
      <w:rFonts w:ascii="Courier New" w:eastAsia="Times New Roman" w:hAnsi="Courier New" w:cs="Courier New"/>
    </w:rPr>
  </w:style>
  <w:style w:type="character" w:styleId="UnresolvedMention">
    <w:name w:val="Unresolved Mention"/>
    <w:basedOn w:val="DefaultParagraphFont"/>
    <w:uiPriority w:val="99"/>
    <w:semiHidden/>
    <w:unhideWhenUsed/>
    <w:rsid w:val="0097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2288">
      <w:marLeft w:val="0"/>
      <w:marRight w:val="0"/>
      <w:marTop w:val="0"/>
      <w:marBottom w:val="0"/>
      <w:divBdr>
        <w:top w:val="none" w:sz="0" w:space="0" w:color="auto"/>
        <w:left w:val="none" w:sz="0" w:space="0" w:color="auto"/>
        <w:bottom w:val="none" w:sz="0" w:space="0" w:color="auto"/>
        <w:right w:val="none" w:sz="0" w:space="0" w:color="auto"/>
      </w:divBdr>
      <w:divsChild>
        <w:div w:id="142042299">
          <w:marLeft w:val="0"/>
          <w:marRight w:val="0"/>
          <w:marTop w:val="0"/>
          <w:marBottom w:val="0"/>
          <w:divBdr>
            <w:top w:val="none" w:sz="0" w:space="0" w:color="auto"/>
            <w:left w:val="none" w:sz="0" w:space="0" w:color="auto"/>
            <w:bottom w:val="none" w:sz="0" w:space="0" w:color="auto"/>
            <w:right w:val="none" w:sz="0" w:space="0" w:color="auto"/>
          </w:divBdr>
        </w:div>
        <w:div w:id="142042302">
          <w:marLeft w:val="0"/>
          <w:marRight w:val="0"/>
          <w:marTop w:val="0"/>
          <w:marBottom w:val="0"/>
          <w:divBdr>
            <w:top w:val="none" w:sz="0" w:space="0" w:color="auto"/>
            <w:left w:val="none" w:sz="0" w:space="0" w:color="auto"/>
            <w:bottom w:val="none" w:sz="0" w:space="0" w:color="auto"/>
            <w:right w:val="none" w:sz="0" w:space="0" w:color="auto"/>
          </w:divBdr>
        </w:div>
        <w:div w:id="142042303">
          <w:marLeft w:val="0"/>
          <w:marRight w:val="0"/>
          <w:marTop w:val="0"/>
          <w:marBottom w:val="0"/>
          <w:divBdr>
            <w:top w:val="none" w:sz="0" w:space="0" w:color="auto"/>
            <w:left w:val="none" w:sz="0" w:space="0" w:color="auto"/>
            <w:bottom w:val="none" w:sz="0" w:space="0" w:color="auto"/>
            <w:right w:val="none" w:sz="0" w:space="0" w:color="auto"/>
          </w:divBdr>
        </w:div>
        <w:div w:id="142042310">
          <w:marLeft w:val="0"/>
          <w:marRight w:val="0"/>
          <w:marTop w:val="0"/>
          <w:marBottom w:val="0"/>
          <w:divBdr>
            <w:top w:val="none" w:sz="0" w:space="0" w:color="auto"/>
            <w:left w:val="none" w:sz="0" w:space="0" w:color="auto"/>
            <w:bottom w:val="none" w:sz="0" w:space="0" w:color="auto"/>
            <w:right w:val="none" w:sz="0" w:space="0" w:color="auto"/>
          </w:divBdr>
        </w:div>
        <w:div w:id="142042317">
          <w:marLeft w:val="0"/>
          <w:marRight w:val="0"/>
          <w:marTop w:val="0"/>
          <w:marBottom w:val="0"/>
          <w:divBdr>
            <w:top w:val="none" w:sz="0" w:space="0" w:color="auto"/>
            <w:left w:val="none" w:sz="0" w:space="0" w:color="auto"/>
            <w:bottom w:val="none" w:sz="0" w:space="0" w:color="auto"/>
            <w:right w:val="none" w:sz="0" w:space="0" w:color="auto"/>
          </w:divBdr>
        </w:div>
      </w:divsChild>
    </w:div>
    <w:div w:id="142042292">
      <w:marLeft w:val="0"/>
      <w:marRight w:val="0"/>
      <w:marTop w:val="0"/>
      <w:marBottom w:val="0"/>
      <w:divBdr>
        <w:top w:val="none" w:sz="0" w:space="0" w:color="auto"/>
        <w:left w:val="none" w:sz="0" w:space="0" w:color="auto"/>
        <w:bottom w:val="none" w:sz="0" w:space="0" w:color="auto"/>
        <w:right w:val="none" w:sz="0" w:space="0" w:color="auto"/>
      </w:divBdr>
      <w:divsChild>
        <w:div w:id="142042297">
          <w:marLeft w:val="0"/>
          <w:marRight w:val="0"/>
          <w:marTop w:val="0"/>
          <w:marBottom w:val="0"/>
          <w:divBdr>
            <w:top w:val="none" w:sz="0" w:space="0" w:color="auto"/>
            <w:left w:val="none" w:sz="0" w:space="0" w:color="auto"/>
            <w:bottom w:val="none" w:sz="0" w:space="0" w:color="auto"/>
            <w:right w:val="none" w:sz="0" w:space="0" w:color="auto"/>
          </w:divBdr>
        </w:div>
        <w:div w:id="142042305">
          <w:marLeft w:val="0"/>
          <w:marRight w:val="0"/>
          <w:marTop w:val="0"/>
          <w:marBottom w:val="0"/>
          <w:divBdr>
            <w:top w:val="none" w:sz="0" w:space="0" w:color="auto"/>
            <w:left w:val="none" w:sz="0" w:space="0" w:color="auto"/>
            <w:bottom w:val="none" w:sz="0" w:space="0" w:color="auto"/>
            <w:right w:val="none" w:sz="0" w:space="0" w:color="auto"/>
          </w:divBdr>
        </w:div>
        <w:div w:id="142042309">
          <w:marLeft w:val="0"/>
          <w:marRight w:val="0"/>
          <w:marTop w:val="0"/>
          <w:marBottom w:val="0"/>
          <w:divBdr>
            <w:top w:val="none" w:sz="0" w:space="0" w:color="auto"/>
            <w:left w:val="none" w:sz="0" w:space="0" w:color="auto"/>
            <w:bottom w:val="none" w:sz="0" w:space="0" w:color="auto"/>
            <w:right w:val="none" w:sz="0" w:space="0" w:color="auto"/>
          </w:divBdr>
        </w:div>
        <w:div w:id="142042314">
          <w:marLeft w:val="0"/>
          <w:marRight w:val="0"/>
          <w:marTop w:val="0"/>
          <w:marBottom w:val="0"/>
          <w:divBdr>
            <w:top w:val="none" w:sz="0" w:space="0" w:color="auto"/>
            <w:left w:val="none" w:sz="0" w:space="0" w:color="auto"/>
            <w:bottom w:val="none" w:sz="0" w:space="0" w:color="auto"/>
            <w:right w:val="none" w:sz="0" w:space="0" w:color="auto"/>
          </w:divBdr>
        </w:div>
      </w:divsChild>
    </w:div>
    <w:div w:id="142042300">
      <w:marLeft w:val="0"/>
      <w:marRight w:val="0"/>
      <w:marTop w:val="0"/>
      <w:marBottom w:val="0"/>
      <w:divBdr>
        <w:top w:val="none" w:sz="0" w:space="0" w:color="auto"/>
        <w:left w:val="none" w:sz="0" w:space="0" w:color="auto"/>
        <w:bottom w:val="none" w:sz="0" w:space="0" w:color="auto"/>
        <w:right w:val="none" w:sz="0" w:space="0" w:color="auto"/>
      </w:divBdr>
      <w:divsChild>
        <w:div w:id="142042295">
          <w:marLeft w:val="0"/>
          <w:marRight w:val="0"/>
          <w:marTop w:val="0"/>
          <w:marBottom w:val="0"/>
          <w:divBdr>
            <w:top w:val="none" w:sz="0" w:space="0" w:color="auto"/>
            <w:left w:val="none" w:sz="0" w:space="0" w:color="auto"/>
            <w:bottom w:val="none" w:sz="0" w:space="0" w:color="auto"/>
            <w:right w:val="none" w:sz="0" w:space="0" w:color="auto"/>
          </w:divBdr>
          <w:divsChild>
            <w:div w:id="142042311">
              <w:marLeft w:val="0"/>
              <w:marRight w:val="0"/>
              <w:marTop w:val="0"/>
              <w:marBottom w:val="0"/>
              <w:divBdr>
                <w:top w:val="none" w:sz="0" w:space="0" w:color="auto"/>
                <w:left w:val="none" w:sz="0" w:space="0" w:color="auto"/>
                <w:bottom w:val="none" w:sz="0" w:space="0" w:color="auto"/>
                <w:right w:val="none" w:sz="0" w:space="0" w:color="auto"/>
              </w:divBdr>
              <w:divsChild>
                <w:div w:id="142042289">
                  <w:marLeft w:val="0"/>
                  <w:marRight w:val="0"/>
                  <w:marTop w:val="0"/>
                  <w:marBottom w:val="0"/>
                  <w:divBdr>
                    <w:top w:val="none" w:sz="0" w:space="0" w:color="auto"/>
                    <w:left w:val="none" w:sz="0" w:space="0" w:color="auto"/>
                    <w:bottom w:val="none" w:sz="0" w:space="0" w:color="auto"/>
                    <w:right w:val="none" w:sz="0" w:space="0" w:color="auto"/>
                  </w:divBdr>
                  <w:divsChild>
                    <w:div w:id="142042322">
                      <w:marLeft w:val="0"/>
                      <w:marRight w:val="0"/>
                      <w:marTop w:val="0"/>
                      <w:marBottom w:val="0"/>
                      <w:divBdr>
                        <w:top w:val="none" w:sz="0" w:space="0" w:color="auto"/>
                        <w:left w:val="none" w:sz="0" w:space="0" w:color="auto"/>
                        <w:bottom w:val="none" w:sz="0" w:space="0" w:color="auto"/>
                        <w:right w:val="none" w:sz="0" w:space="0" w:color="auto"/>
                      </w:divBdr>
                      <w:divsChild>
                        <w:div w:id="142042290">
                          <w:marLeft w:val="0"/>
                          <w:marRight w:val="0"/>
                          <w:marTop w:val="0"/>
                          <w:marBottom w:val="0"/>
                          <w:divBdr>
                            <w:top w:val="none" w:sz="0" w:space="0" w:color="auto"/>
                            <w:left w:val="none" w:sz="0" w:space="0" w:color="auto"/>
                            <w:bottom w:val="none" w:sz="0" w:space="0" w:color="auto"/>
                            <w:right w:val="none" w:sz="0" w:space="0" w:color="auto"/>
                          </w:divBdr>
                          <w:divsChild>
                            <w:div w:id="142042315">
                              <w:marLeft w:val="0"/>
                              <w:marRight w:val="0"/>
                              <w:marTop w:val="0"/>
                              <w:marBottom w:val="0"/>
                              <w:divBdr>
                                <w:top w:val="none" w:sz="0" w:space="0" w:color="auto"/>
                                <w:left w:val="none" w:sz="0" w:space="0" w:color="auto"/>
                                <w:bottom w:val="none" w:sz="0" w:space="0" w:color="auto"/>
                                <w:right w:val="none" w:sz="0" w:space="0" w:color="auto"/>
                              </w:divBdr>
                              <w:divsChild>
                                <w:div w:id="142042308">
                                  <w:marLeft w:val="0"/>
                                  <w:marRight w:val="0"/>
                                  <w:marTop w:val="0"/>
                                  <w:marBottom w:val="0"/>
                                  <w:divBdr>
                                    <w:top w:val="none" w:sz="0" w:space="0" w:color="auto"/>
                                    <w:left w:val="none" w:sz="0" w:space="0" w:color="auto"/>
                                    <w:bottom w:val="none" w:sz="0" w:space="0" w:color="auto"/>
                                    <w:right w:val="none" w:sz="0" w:space="0" w:color="auto"/>
                                  </w:divBdr>
                                  <w:divsChild>
                                    <w:div w:id="142042291">
                                      <w:marLeft w:val="0"/>
                                      <w:marRight w:val="0"/>
                                      <w:marTop w:val="0"/>
                                      <w:marBottom w:val="0"/>
                                      <w:divBdr>
                                        <w:top w:val="none" w:sz="0" w:space="0" w:color="auto"/>
                                        <w:left w:val="none" w:sz="0" w:space="0" w:color="auto"/>
                                        <w:bottom w:val="none" w:sz="0" w:space="0" w:color="auto"/>
                                        <w:right w:val="none" w:sz="0" w:space="0" w:color="auto"/>
                                      </w:divBdr>
                                      <w:divsChild>
                                        <w:div w:id="142042296">
                                          <w:marLeft w:val="0"/>
                                          <w:marRight w:val="0"/>
                                          <w:marTop w:val="0"/>
                                          <w:marBottom w:val="0"/>
                                          <w:divBdr>
                                            <w:top w:val="none" w:sz="0" w:space="0" w:color="auto"/>
                                            <w:left w:val="none" w:sz="0" w:space="0" w:color="auto"/>
                                            <w:bottom w:val="none" w:sz="0" w:space="0" w:color="auto"/>
                                            <w:right w:val="none" w:sz="0" w:space="0" w:color="auto"/>
                                          </w:divBdr>
                                        </w:div>
                                        <w:div w:id="1420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42304">
      <w:marLeft w:val="0"/>
      <w:marRight w:val="0"/>
      <w:marTop w:val="0"/>
      <w:marBottom w:val="0"/>
      <w:divBdr>
        <w:top w:val="none" w:sz="0" w:space="0" w:color="auto"/>
        <w:left w:val="none" w:sz="0" w:space="0" w:color="auto"/>
        <w:bottom w:val="none" w:sz="0" w:space="0" w:color="auto"/>
        <w:right w:val="none" w:sz="0" w:space="0" w:color="auto"/>
      </w:divBdr>
    </w:div>
    <w:div w:id="142042306">
      <w:marLeft w:val="0"/>
      <w:marRight w:val="0"/>
      <w:marTop w:val="0"/>
      <w:marBottom w:val="0"/>
      <w:divBdr>
        <w:top w:val="none" w:sz="0" w:space="0" w:color="auto"/>
        <w:left w:val="none" w:sz="0" w:space="0" w:color="auto"/>
        <w:bottom w:val="none" w:sz="0" w:space="0" w:color="auto"/>
        <w:right w:val="none" w:sz="0" w:space="0" w:color="auto"/>
      </w:divBdr>
      <w:divsChild>
        <w:div w:id="142042287">
          <w:marLeft w:val="0"/>
          <w:marRight w:val="0"/>
          <w:marTop w:val="0"/>
          <w:marBottom w:val="0"/>
          <w:divBdr>
            <w:top w:val="none" w:sz="0" w:space="0" w:color="auto"/>
            <w:left w:val="none" w:sz="0" w:space="0" w:color="auto"/>
            <w:bottom w:val="none" w:sz="0" w:space="0" w:color="auto"/>
            <w:right w:val="none" w:sz="0" w:space="0" w:color="auto"/>
          </w:divBdr>
        </w:div>
        <w:div w:id="142042298">
          <w:marLeft w:val="0"/>
          <w:marRight w:val="0"/>
          <w:marTop w:val="0"/>
          <w:marBottom w:val="0"/>
          <w:divBdr>
            <w:top w:val="none" w:sz="0" w:space="0" w:color="auto"/>
            <w:left w:val="none" w:sz="0" w:space="0" w:color="auto"/>
            <w:bottom w:val="none" w:sz="0" w:space="0" w:color="auto"/>
            <w:right w:val="none" w:sz="0" w:space="0" w:color="auto"/>
          </w:divBdr>
        </w:div>
        <w:div w:id="142042301">
          <w:marLeft w:val="0"/>
          <w:marRight w:val="0"/>
          <w:marTop w:val="0"/>
          <w:marBottom w:val="0"/>
          <w:divBdr>
            <w:top w:val="none" w:sz="0" w:space="0" w:color="auto"/>
            <w:left w:val="none" w:sz="0" w:space="0" w:color="auto"/>
            <w:bottom w:val="none" w:sz="0" w:space="0" w:color="auto"/>
            <w:right w:val="none" w:sz="0" w:space="0" w:color="auto"/>
          </w:divBdr>
        </w:div>
        <w:div w:id="142042307">
          <w:marLeft w:val="0"/>
          <w:marRight w:val="0"/>
          <w:marTop w:val="0"/>
          <w:marBottom w:val="0"/>
          <w:divBdr>
            <w:top w:val="none" w:sz="0" w:space="0" w:color="auto"/>
            <w:left w:val="none" w:sz="0" w:space="0" w:color="auto"/>
            <w:bottom w:val="none" w:sz="0" w:space="0" w:color="auto"/>
            <w:right w:val="none" w:sz="0" w:space="0" w:color="auto"/>
          </w:divBdr>
        </w:div>
        <w:div w:id="142042312">
          <w:marLeft w:val="0"/>
          <w:marRight w:val="0"/>
          <w:marTop w:val="0"/>
          <w:marBottom w:val="0"/>
          <w:divBdr>
            <w:top w:val="none" w:sz="0" w:space="0" w:color="auto"/>
            <w:left w:val="none" w:sz="0" w:space="0" w:color="auto"/>
            <w:bottom w:val="none" w:sz="0" w:space="0" w:color="auto"/>
            <w:right w:val="none" w:sz="0" w:space="0" w:color="auto"/>
          </w:divBdr>
        </w:div>
        <w:div w:id="142042313">
          <w:marLeft w:val="0"/>
          <w:marRight w:val="0"/>
          <w:marTop w:val="0"/>
          <w:marBottom w:val="0"/>
          <w:divBdr>
            <w:top w:val="none" w:sz="0" w:space="0" w:color="auto"/>
            <w:left w:val="none" w:sz="0" w:space="0" w:color="auto"/>
            <w:bottom w:val="none" w:sz="0" w:space="0" w:color="auto"/>
            <w:right w:val="none" w:sz="0" w:space="0" w:color="auto"/>
          </w:divBdr>
        </w:div>
        <w:div w:id="142042316">
          <w:marLeft w:val="0"/>
          <w:marRight w:val="0"/>
          <w:marTop w:val="0"/>
          <w:marBottom w:val="0"/>
          <w:divBdr>
            <w:top w:val="none" w:sz="0" w:space="0" w:color="auto"/>
            <w:left w:val="none" w:sz="0" w:space="0" w:color="auto"/>
            <w:bottom w:val="none" w:sz="0" w:space="0" w:color="auto"/>
            <w:right w:val="none" w:sz="0" w:space="0" w:color="auto"/>
          </w:divBdr>
        </w:div>
        <w:div w:id="142042319">
          <w:marLeft w:val="0"/>
          <w:marRight w:val="0"/>
          <w:marTop w:val="0"/>
          <w:marBottom w:val="0"/>
          <w:divBdr>
            <w:top w:val="none" w:sz="0" w:space="0" w:color="auto"/>
            <w:left w:val="none" w:sz="0" w:space="0" w:color="auto"/>
            <w:bottom w:val="none" w:sz="0" w:space="0" w:color="auto"/>
            <w:right w:val="none" w:sz="0" w:space="0" w:color="auto"/>
          </w:divBdr>
        </w:div>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2042318">
      <w:marLeft w:val="0"/>
      <w:marRight w:val="0"/>
      <w:marTop w:val="0"/>
      <w:marBottom w:val="0"/>
      <w:divBdr>
        <w:top w:val="none" w:sz="0" w:space="0" w:color="auto"/>
        <w:left w:val="none" w:sz="0" w:space="0" w:color="auto"/>
        <w:bottom w:val="none" w:sz="0" w:space="0" w:color="auto"/>
        <w:right w:val="none" w:sz="0" w:space="0" w:color="auto"/>
      </w:divBdr>
    </w:div>
    <w:div w:id="142042320">
      <w:marLeft w:val="0"/>
      <w:marRight w:val="0"/>
      <w:marTop w:val="0"/>
      <w:marBottom w:val="0"/>
      <w:divBdr>
        <w:top w:val="none" w:sz="0" w:space="0" w:color="auto"/>
        <w:left w:val="none" w:sz="0" w:space="0" w:color="auto"/>
        <w:bottom w:val="none" w:sz="0" w:space="0" w:color="auto"/>
        <w:right w:val="none" w:sz="0" w:space="0" w:color="auto"/>
      </w:divBdr>
      <w:divsChild>
        <w:div w:id="142042293">
          <w:marLeft w:val="0"/>
          <w:marRight w:val="0"/>
          <w:marTop w:val="0"/>
          <w:marBottom w:val="0"/>
          <w:divBdr>
            <w:top w:val="none" w:sz="0" w:space="0" w:color="auto"/>
            <w:left w:val="none" w:sz="0" w:space="0" w:color="auto"/>
            <w:bottom w:val="none" w:sz="0" w:space="0" w:color="auto"/>
            <w:right w:val="none" w:sz="0" w:space="0" w:color="auto"/>
          </w:divBdr>
        </w:div>
        <w:div w:id="142042294">
          <w:marLeft w:val="0"/>
          <w:marRight w:val="0"/>
          <w:marTop w:val="0"/>
          <w:marBottom w:val="0"/>
          <w:divBdr>
            <w:top w:val="none" w:sz="0" w:space="0" w:color="auto"/>
            <w:left w:val="none" w:sz="0" w:space="0" w:color="auto"/>
            <w:bottom w:val="none" w:sz="0" w:space="0" w:color="auto"/>
            <w:right w:val="none" w:sz="0" w:space="0" w:color="auto"/>
          </w:divBdr>
        </w:div>
      </w:divsChild>
    </w:div>
    <w:div w:id="1508056089">
      <w:bodyDiv w:val="1"/>
      <w:marLeft w:val="0"/>
      <w:marRight w:val="0"/>
      <w:marTop w:val="0"/>
      <w:marBottom w:val="0"/>
      <w:divBdr>
        <w:top w:val="none" w:sz="0" w:space="0" w:color="auto"/>
        <w:left w:val="none" w:sz="0" w:space="0" w:color="auto"/>
        <w:bottom w:val="none" w:sz="0" w:space="0" w:color="auto"/>
        <w:right w:val="none" w:sz="0" w:space="0" w:color="auto"/>
      </w:divBdr>
    </w:div>
    <w:div w:id="191346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3-zh.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ndocs.org/zh/UNEP/EA.3/Res.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3-zh.pdf" TargetMode="External"/><Relationship Id="rId5" Type="http://schemas.openxmlformats.org/officeDocument/2006/relationships/webSettings" Target="webSettings.xml"/><Relationship Id="rId15" Type="http://schemas.openxmlformats.org/officeDocument/2006/relationships/hyperlink" Target="https://www.cbd.int/doc/decisions/cop-12/cop-12-dec-02-zh.pdf"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6-zh.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pps.who.int/gb/ebwha/pdf_files/WHA71/A71_11-ch.pdf" TargetMode="External"/><Relationship Id="rId3" Type="http://schemas.openxmlformats.org/officeDocument/2006/relationships/hyperlink" Target="https://www.cbd.int/doc/c/edd1/7e90/76ccae323fc6c2286ceba9a2/cop-13-24-zh.pdf" TargetMode="External"/><Relationship Id="rId7" Type="http://schemas.openxmlformats.org/officeDocument/2006/relationships/hyperlink" Target="http://undocs.org/A/RES/70/1" TargetMode="External"/><Relationship Id="rId2" Type="http://schemas.openxmlformats.org/officeDocument/2006/relationships/hyperlink" Target="https://www.cbd.int/doc/decisions/cop-10/cop-10-dec-02-zh.pdf" TargetMode="External"/><Relationship Id="rId1" Type="http://schemas.openxmlformats.org/officeDocument/2006/relationships/hyperlink" Target="https://www.cbd.int/doc/c/bf0a/3969/46ffa9879938d4d9b37fc328/sbstta-21-05-zh.pdf" TargetMode="External"/><Relationship Id="rId6" Type="http://schemas.openxmlformats.org/officeDocument/2006/relationships/hyperlink" Target="https://www.cbd.int/doc/decisions/cop-10/cop-10-dec-02-zh.pdf" TargetMode="External"/><Relationship Id="rId5" Type="http://schemas.openxmlformats.org/officeDocument/2006/relationships/hyperlink" Target="http://www.un.org/ga/search/view_doc.asp?symbol=A/RES/70/1&amp;Lang=C" TargetMode="External"/><Relationship Id="rId4" Type="http://schemas.openxmlformats.org/officeDocument/2006/relationships/hyperlink" Target="https://www.cbd.int/doc/decisions/cop-10/cop-10-dec-02-zh.pdf" TargetMode="External"/><Relationship Id="rId9" Type="http://schemas.openxmlformats.org/officeDocument/2006/relationships/hyperlink" Target="https://www.cbd.int/doc/c/72d6/b5bb/9244e977048688ec45735d2c/sbstta-21-04-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CF6E-0D66-4AC1-A1AB-FBF2DA5B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554</TotalTime>
  <Pages>11</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Mainstreaming of biodiversity within and across sectors and other strategic actions to enhance implementation</vt:lpstr>
    </vt:vector>
  </TitlesOfParts>
  <Company>SCBD</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Mainstreaming of biodiversity within and across sectors and other strategic actions to enhance implementation</dc:title>
  <dc:subject>CBD/SBI/2/CRP.3</dc:subject>
  <dc:creator>SCBD</dc:creator>
  <cp:lastModifiedBy>Yunqi Jia</cp:lastModifiedBy>
  <cp:revision>16</cp:revision>
  <cp:lastPrinted>2018-08-15T00:54:00Z</cp:lastPrinted>
  <dcterms:created xsi:type="dcterms:W3CDTF">2018-08-09T19:00:00Z</dcterms:created>
  <dcterms:modified xsi:type="dcterms:W3CDTF">2018-08-15T00:55:00Z</dcterms:modified>
  <cp:category>Chinese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{0&gt;SUBSIDIARY BODY ON IMPLEMENTATION&lt;}100{&gt;Ö´ÐÐÎÊÌâ¸½Êô»ú¹¹&lt;0}.</vt:lpwstr>
  </property>
</Properties>
</file>