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5D4689"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5D4689"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3A1BEE">
                  <w:rPr>
                    <w:lang w:val="ru-RU"/>
                  </w:rPr>
                  <w:t>4</w:t>
                </w:r>
              </w:sdtContent>
            </w:sdt>
          </w:p>
          <w:p w:rsidR="009D5FC6" w:rsidRPr="00164861" w:rsidRDefault="005D4689"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w:t>
      </w:r>
      <w:r w:rsidR="005A3E2A">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3A1BEE">
        <w:rPr>
          <w:snapToGrid w:val="0"/>
          <w:kern w:val="22"/>
          <w:szCs w:val="22"/>
          <w:lang w:val="ru-RU"/>
        </w:rPr>
        <w:t>6</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3A1BEE">
        <w:rPr>
          <w:b/>
          <w:bCs/>
          <w:iCs/>
          <w:kern w:val="22"/>
          <w:szCs w:val="22"/>
          <w:lang w:val="ru-RU"/>
        </w:rPr>
        <w:t>4</w:t>
      </w:r>
      <w:r>
        <w:rPr>
          <w:b/>
          <w:bCs/>
          <w:iCs/>
          <w:kern w:val="22"/>
          <w:szCs w:val="22"/>
          <w:lang w:val="ru-RU"/>
        </w:rPr>
        <w:t>.</w:t>
      </w:r>
      <w:r>
        <w:rPr>
          <w:b/>
          <w:bCs/>
          <w:iCs/>
          <w:kern w:val="22"/>
          <w:szCs w:val="22"/>
          <w:lang w:val="ru-RU"/>
        </w:rPr>
        <w:tab/>
      </w:r>
      <w:r w:rsidR="003A1BEE" w:rsidRPr="003A1BEE">
        <w:rPr>
          <w:b/>
          <w:bCs/>
          <w:iCs/>
          <w:kern w:val="22"/>
          <w:szCs w:val="22"/>
          <w:lang w:val="ru-RU"/>
        </w:rPr>
        <w:t xml:space="preserve">Глобальный многосторонний механизм совместного использования выгод (статья 10 </w:t>
      </w:r>
      <w:r w:rsidR="003A1BEE">
        <w:rPr>
          <w:b/>
          <w:bCs/>
          <w:iCs/>
          <w:kern w:val="22"/>
          <w:szCs w:val="22"/>
          <w:lang w:val="ru-RU"/>
        </w:rPr>
        <w:t>Нагойского протокола)</w:t>
      </w:r>
    </w:p>
    <w:p w:rsidR="002D06BE"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bookmarkStart w:id="0" w:name="_GoBack"/>
      <w:bookmarkEnd w:id="0"/>
    </w:p>
    <w:p w:rsidR="003A1BEE" w:rsidRPr="000538BF" w:rsidRDefault="003A1BEE" w:rsidP="003A1BEE">
      <w:pPr>
        <w:spacing w:before="120" w:after="120"/>
        <w:ind w:firstLine="709"/>
        <w:rPr>
          <w:lang w:val="ru-RU"/>
        </w:rPr>
      </w:pPr>
      <w:r w:rsidRPr="000538BF">
        <w:rPr>
          <w:i/>
          <w:lang w:val="ru-RU"/>
        </w:rPr>
        <w:t>рекомендует</w:t>
      </w:r>
      <w:r w:rsidRPr="000538BF">
        <w:rPr>
          <w:lang w:val="ru-RU"/>
        </w:rPr>
        <w:t xml:space="preserve"> Конференци</w:t>
      </w:r>
      <w:r>
        <w:rPr>
          <w:lang w:val="ru-RU"/>
        </w:rPr>
        <w:t>и</w:t>
      </w:r>
      <w:r w:rsidRPr="000538BF">
        <w:rPr>
          <w:lang w:val="ru-RU"/>
        </w:rPr>
        <w:t xml:space="preserve"> Сторон, выступающ</w:t>
      </w:r>
      <w:r>
        <w:rPr>
          <w:lang w:val="ru-RU"/>
        </w:rPr>
        <w:t>ей</w:t>
      </w:r>
      <w:r w:rsidRPr="000538BF">
        <w:rPr>
          <w:lang w:val="ru-RU"/>
        </w:rPr>
        <w:t xml:space="preserve"> в качестве совещания Сторон Нагойского протокола, на своем третьем совещании </w:t>
      </w:r>
      <w:r w:rsidRPr="003A1BEE">
        <w:rPr>
          <w:iCs/>
          <w:lang w:val="ru-RU"/>
        </w:rPr>
        <w:t>принять решение следующего содержания</w:t>
      </w:r>
      <w:r w:rsidRPr="000538BF">
        <w:rPr>
          <w:lang w:val="ru-RU"/>
        </w:rPr>
        <w:t xml:space="preserve">: </w:t>
      </w:r>
    </w:p>
    <w:p w:rsidR="003A1BEE" w:rsidRPr="000538BF" w:rsidRDefault="003A1BEE" w:rsidP="003A1BEE">
      <w:pPr>
        <w:spacing w:before="120" w:after="120"/>
        <w:ind w:left="567" w:firstLine="709"/>
        <w:rPr>
          <w:i/>
          <w:lang w:val="ru-RU"/>
        </w:rPr>
      </w:pPr>
      <w:r w:rsidRPr="000538BF">
        <w:rPr>
          <w:i/>
          <w:lang w:val="ru-RU"/>
        </w:rPr>
        <w:t>Конференция Сторон, выступающая в качестве совещания Сторон Нагойского протокола,</w:t>
      </w:r>
    </w:p>
    <w:p w:rsidR="003A1BEE" w:rsidRPr="000538BF" w:rsidRDefault="003A1BEE" w:rsidP="003A1BEE">
      <w:pPr>
        <w:spacing w:before="120" w:after="120"/>
        <w:ind w:left="567" w:firstLine="709"/>
        <w:rPr>
          <w:lang w:val="ru-RU"/>
        </w:rPr>
      </w:pPr>
      <w:r>
        <w:rPr>
          <w:i/>
          <w:iCs/>
          <w:lang w:val="ru-RU"/>
        </w:rPr>
        <w:t>па</w:t>
      </w:r>
      <w:r w:rsidRPr="000538BF">
        <w:rPr>
          <w:i/>
          <w:iCs/>
          <w:lang w:val="ru-RU"/>
        </w:rPr>
        <w:t>мятуя</w:t>
      </w:r>
      <w:r w:rsidRPr="000538BF">
        <w:rPr>
          <w:lang w:val="ru-RU"/>
        </w:rPr>
        <w:t xml:space="preserve"> о цели Нагойского протокола,</w:t>
      </w:r>
    </w:p>
    <w:p w:rsidR="003A1BEE" w:rsidRPr="000538BF" w:rsidRDefault="003A1BEE" w:rsidP="003A1BEE">
      <w:pPr>
        <w:spacing w:before="120" w:after="120"/>
        <w:ind w:left="567" w:firstLine="709"/>
        <w:rPr>
          <w:lang w:val="ru-RU"/>
        </w:rPr>
      </w:pPr>
      <w:r w:rsidRPr="000538BF">
        <w:rPr>
          <w:i/>
          <w:iCs/>
          <w:lang w:val="ru-RU"/>
        </w:rPr>
        <w:t>напоминая</w:t>
      </w:r>
      <w:r w:rsidRPr="000538BF">
        <w:rPr>
          <w:lang w:val="ru-RU"/>
        </w:rPr>
        <w:t xml:space="preserve"> о суверенном праве государств на их генетические ресурсы,</w:t>
      </w:r>
    </w:p>
    <w:p w:rsidR="003A1BEE" w:rsidRPr="000538BF" w:rsidRDefault="003A1BEE" w:rsidP="003A1BEE">
      <w:pPr>
        <w:spacing w:before="120" w:after="120"/>
        <w:ind w:left="567" w:firstLine="709"/>
        <w:rPr>
          <w:lang w:val="ru-RU"/>
        </w:rPr>
      </w:pPr>
      <w:r w:rsidRPr="000538BF">
        <w:rPr>
          <w:i/>
          <w:iCs/>
          <w:lang w:val="ru-RU"/>
        </w:rPr>
        <w:t>ссылаясь</w:t>
      </w:r>
      <w:r>
        <w:rPr>
          <w:i/>
          <w:iCs/>
          <w:lang w:val="ru-RU"/>
        </w:rPr>
        <w:t xml:space="preserve"> также</w:t>
      </w:r>
      <w:r w:rsidRPr="000538BF">
        <w:rPr>
          <w:lang w:val="ru-RU"/>
        </w:rPr>
        <w:t xml:space="preserve"> на статью 10 Нагойского протокола,</w:t>
      </w:r>
    </w:p>
    <w:p w:rsidR="003A1BEE" w:rsidRPr="000538BF" w:rsidRDefault="003A1BEE" w:rsidP="003A1BEE">
      <w:pPr>
        <w:spacing w:before="120" w:after="120"/>
        <w:ind w:left="567" w:firstLine="709"/>
        <w:rPr>
          <w:lang w:val="ru-RU"/>
        </w:rPr>
      </w:pPr>
      <w:r w:rsidRPr="000538BF">
        <w:rPr>
          <w:i/>
          <w:iCs/>
          <w:lang w:val="ru-RU"/>
        </w:rPr>
        <w:t xml:space="preserve">ссылаясь </w:t>
      </w:r>
      <w:r>
        <w:rPr>
          <w:i/>
          <w:iCs/>
          <w:lang w:val="ru-RU"/>
        </w:rPr>
        <w:t>далее</w:t>
      </w:r>
      <w:r w:rsidRPr="000538BF">
        <w:rPr>
          <w:lang w:val="ru-RU"/>
        </w:rPr>
        <w:t xml:space="preserve"> на статьи 11 и 22 Нагойского протокола,</w:t>
      </w:r>
    </w:p>
    <w:p w:rsidR="003A1BEE" w:rsidRPr="000538BF" w:rsidRDefault="003A1BEE" w:rsidP="003A1BEE">
      <w:pPr>
        <w:kinsoku w:val="0"/>
        <w:overflowPunct w:val="0"/>
        <w:autoSpaceDE w:val="0"/>
        <w:autoSpaceDN w:val="0"/>
        <w:spacing w:before="120" w:after="120"/>
        <w:ind w:left="720" w:firstLine="556"/>
        <w:rPr>
          <w:lang w:val="ru-RU"/>
        </w:rPr>
      </w:pPr>
      <w:r w:rsidRPr="000538BF">
        <w:rPr>
          <w:i/>
          <w:iCs/>
          <w:lang w:val="ru-RU"/>
        </w:rPr>
        <w:t>признавая</w:t>
      </w:r>
      <w:r w:rsidRPr="000538BF">
        <w:rPr>
          <w:lang w:val="ru-RU"/>
        </w:rPr>
        <w:t xml:space="preserve"> работу, проделанную </w:t>
      </w:r>
      <w:r w:rsidRPr="00FC0EBC">
        <w:rPr>
          <w:lang w:val="ru-RU"/>
        </w:rPr>
        <w:t>[</w:t>
      </w:r>
      <w:r w:rsidR="003360A5">
        <w:rPr>
          <w:lang w:val="ru-RU"/>
        </w:rPr>
        <w:t xml:space="preserve">для </w:t>
      </w:r>
      <w:r w:rsidRPr="003A1BB6">
        <w:rPr>
          <w:lang w:val="ru-RU"/>
        </w:rPr>
        <w:t>изуч</w:t>
      </w:r>
      <w:r>
        <w:rPr>
          <w:lang w:val="ru-RU"/>
        </w:rPr>
        <w:t xml:space="preserve">ения необходимости создания </w:t>
      </w:r>
      <w:r w:rsidRPr="003A1BB6">
        <w:rPr>
          <w:lang w:val="ru-RU"/>
        </w:rPr>
        <w:t>глобально</w:t>
      </w:r>
      <w:r>
        <w:rPr>
          <w:lang w:val="ru-RU"/>
        </w:rPr>
        <w:t>го</w:t>
      </w:r>
      <w:r w:rsidRPr="003A1BB6">
        <w:rPr>
          <w:lang w:val="ru-RU"/>
        </w:rPr>
        <w:t xml:space="preserve"> многосторонне</w:t>
      </w:r>
      <w:r>
        <w:rPr>
          <w:lang w:val="ru-RU"/>
        </w:rPr>
        <w:t>го</w:t>
      </w:r>
      <w:r w:rsidRPr="003A1BB6">
        <w:rPr>
          <w:lang w:val="ru-RU"/>
        </w:rPr>
        <w:t xml:space="preserve"> механизм</w:t>
      </w:r>
      <w:r>
        <w:rPr>
          <w:lang w:val="ru-RU"/>
        </w:rPr>
        <w:t>а</w:t>
      </w:r>
      <w:r w:rsidRPr="003A1BB6">
        <w:rPr>
          <w:lang w:val="ru-RU"/>
        </w:rPr>
        <w:t xml:space="preserve"> совместного использования выгод</w:t>
      </w:r>
      <w:r w:rsidRPr="00FC0EBC">
        <w:rPr>
          <w:lang w:val="ru-RU"/>
        </w:rPr>
        <w:t>]</w:t>
      </w:r>
      <w:r>
        <w:rPr>
          <w:lang w:val="ru-RU"/>
        </w:rPr>
        <w:t xml:space="preserve"> </w:t>
      </w:r>
      <w:r w:rsidRPr="000538BF">
        <w:rPr>
          <w:lang w:val="ru-RU"/>
        </w:rPr>
        <w:t xml:space="preserve">во исполнение решений XI/1 B, NP-1/10 и NP-2/10, включая </w:t>
      </w:r>
      <w:r w:rsidR="003360A5">
        <w:rPr>
          <w:lang w:val="ru-RU"/>
        </w:rPr>
        <w:t xml:space="preserve">работу </w:t>
      </w:r>
      <w:r w:rsidRPr="000538BF">
        <w:rPr>
          <w:lang w:val="ru-RU"/>
        </w:rPr>
        <w:t>сетево</w:t>
      </w:r>
      <w:r w:rsidR="003360A5">
        <w:rPr>
          <w:lang w:val="ru-RU"/>
        </w:rPr>
        <w:t>го</w:t>
      </w:r>
      <w:r w:rsidRPr="000538BF">
        <w:rPr>
          <w:lang w:val="ru-RU"/>
        </w:rPr>
        <w:t xml:space="preserve"> форум</w:t>
      </w:r>
      <w:r w:rsidR="003360A5">
        <w:rPr>
          <w:lang w:val="ru-RU"/>
        </w:rPr>
        <w:t>а</w:t>
      </w:r>
      <w:r w:rsidRPr="000538BF">
        <w:rPr>
          <w:lang w:val="ru-RU"/>
        </w:rPr>
        <w:t xml:space="preserve">, исследование опыта, накопленного в процессе разработки и осуществления Нагойского протокола и других многосторонних механизмов и процессов, </w:t>
      </w:r>
      <w:r w:rsidR="003360A5">
        <w:rPr>
          <w:lang w:val="ru-RU"/>
        </w:rPr>
        <w:t>обобщение</w:t>
      </w:r>
      <w:r w:rsidRPr="000538BF">
        <w:rPr>
          <w:lang w:val="ru-RU"/>
        </w:rPr>
        <w:t xml:space="preserve"> мнений и итогов двух совещаний экспертов по статье 10</w:t>
      </w:r>
      <w:r w:rsidRPr="000538BF">
        <w:rPr>
          <w:rStyle w:val="Appelnotedebasdep"/>
          <w:lang w:val="ru-RU"/>
        </w:rPr>
        <w:footnoteReference w:id="1"/>
      </w:r>
      <w:r w:rsidRPr="000538BF">
        <w:rPr>
          <w:lang w:val="ru-RU"/>
        </w:rPr>
        <w:t>,</w:t>
      </w:r>
    </w:p>
    <w:p w:rsidR="003A1BEE" w:rsidRPr="00326AB2" w:rsidRDefault="003A1BEE" w:rsidP="003A1BEE">
      <w:pPr>
        <w:spacing w:before="120" w:after="120"/>
        <w:ind w:left="567" w:firstLine="709"/>
        <w:rPr>
          <w:iCs/>
          <w:lang w:val="ru-RU"/>
        </w:rPr>
      </w:pPr>
      <w:r w:rsidRPr="000C395E">
        <w:rPr>
          <w:iCs/>
          <w:lang w:val="ru-RU"/>
        </w:rPr>
        <w:t>[</w:t>
      </w:r>
      <w:r w:rsidR="003360A5">
        <w:rPr>
          <w:i/>
          <w:iCs/>
          <w:lang w:val="ru-RU"/>
        </w:rPr>
        <w:t>признавая</w:t>
      </w:r>
      <w:r w:rsidRPr="000C395E">
        <w:rPr>
          <w:iCs/>
          <w:lang w:val="ru-RU"/>
        </w:rPr>
        <w:t xml:space="preserve"> на основе уже проделанной работы, что необходимость создания глобального механизма была продемонстрирована, что позволяет приступить к разработке условий функционирования глобального многостороннего механизма совместного использ</w:t>
      </w:r>
      <w:r w:rsidRPr="00326AB2">
        <w:rPr>
          <w:iCs/>
          <w:lang w:val="ru-RU"/>
        </w:rPr>
        <w:t xml:space="preserve">ования выгод для </w:t>
      </w:r>
      <w:r>
        <w:rPr>
          <w:iCs/>
          <w:lang w:val="ru-RU"/>
        </w:rPr>
        <w:t xml:space="preserve">обеспечения </w:t>
      </w:r>
      <w:r w:rsidRPr="004F76FB">
        <w:rPr>
          <w:lang w:val="ru-RU"/>
        </w:rPr>
        <w:t xml:space="preserve">совместного использования </w:t>
      </w:r>
      <w:r>
        <w:rPr>
          <w:lang w:val="ru-RU"/>
        </w:rPr>
        <w:t xml:space="preserve">выгод </w:t>
      </w:r>
      <w:r w:rsidRPr="004F76FB">
        <w:rPr>
          <w:lang w:val="ru-RU"/>
        </w:rPr>
        <w:t xml:space="preserve">на справедливой и равной основе </w:t>
      </w:r>
      <w:r w:rsidRPr="00326AB2">
        <w:rPr>
          <w:iCs/>
          <w:lang w:val="ru-RU"/>
        </w:rPr>
        <w:t xml:space="preserve">в трансграничных ситуациях или </w:t>
      </w:r>
      <w:r>
        <w:rPr>
          <w:iCs/>
          <w:lang w:val="ru-RU"/>
        </w:rPr>
        <w:t xml:space="preserve">в </w:t>
      </w:r>
      <w:r w:rsidRPr="00326AB2">
        <w:rPr>
          <w:iCs/>
          <w:lang w:val="ru-RU"/>
        </w:rPr>
        <w:t xml:space="preserve">ситуациях, </w:t>
      </w:r>
      <w:r>
        <w:rPr>
          <w:iCs/>
          <w:lang w:val="ru-RU"/>
        </w:rPr>
        <w:t xml:space="preserve">в которых невозможно </w:t>
      </w:r>
      <w:r w:rsidRPr="00326AB2">
        <w:rPr>
          <w:iCs/>
          <w:lang w:val="ru-RU"/>
        </w:rPr>
        <w:t>предоставл</w:t>
      </w:r>
      <w:r>
        <w:rPr>
          <w:iCs/>
          <w:lang w:val="ru-RU"/>
        </w:rPr>
        <w:t>ение</w:t>
      </w:r>
      <w:r w:rsidRPr="00326AB2">
        <w:rPr>
          <w:iCs/>
          <w:lang w:val="ru-RU"/>
        </w:rPr>
        <w:t xml:space="preserve"> или получ</w:t>
      </w:r>
      <w:r>
        <w:rPr>
          <w:iCs/>
          <w:lang w:val="ru-RU"/>
        </w:rPr>
        <w:t xml:space="preserve">ение </w:t>
      </w:r>
      <w:r w:rsidRPr="00326AB2">
        <w:rPr>
          <w:iCs/>
          <w:lang w:val="ru-RU"/>
        </w:rPr>
        <w:t>предварительно</w:t>
      </w:r>
      <w:r>
        <w:rPr>
          <w:iCs/>
          <w:lang w:val="ru-RU"/>
        </w:rPr>
        <w:t>го о</w:t>
      </w:r>
      <w:r w:rsidRPr="00326AB2">
        <w:rPr>
          <w:iCs/>
          <w:lang w:val="ru-RU"/>
        </w:rPr>
        <w:t>боснованно</w:t>
      </w:r>
      <w:r>
        <w:rPr>
          <w:iCs/>
          <w:lang w:val="ru-RU"/>
        </w:rPr>
        <w:t>го</w:t>
      </w:r>
      <w:r w:rsidRPr="00326AB2">
        <w:rPr>
          <w:iCs/>
          <w:lang w:val="ru-RU"/>
        </w:rPr>
        <w:t xml:space="preserve"> согласи</w:t>
      </w:r>
      <w:r>
        <w:rPr>
          <w:iCs/>
          <w:lang w:val="ru-RU"/>
        </w:rPr>
        <w:t>я,</w:t>
      </w:r>
      <w:r w:rsidRPr="00326AB2">
        <w:rPr>
          <w:iCs/>
          <w:lang w:val="ru-RU"/>
        </w:rPr>
        <w:t>]</w:t>
      </w:r>
    </w:p>
    <w:p w:rsidR="003A1BEE" w:rsidRPr="00326AB2" w:rsidRDefault="003A1BEE" w:rsidP="003A1BEE">
      <w:pPr>
        <w:spacing w:before="120" w:after="120"/>
        <w:ind w:left="567" w:firstLine="709"/>
        <w:rPr>
          <w:iCs/>
          <w:lang w:val="ru-RU"/>
        </w:rPr>
      </w:pPr>
      <w:r w:rsidRPr="00326AB2">
        <w:rPr>
          <w:iCs/>
          <w:lang w:val="ru-RU"/>
        </w:rPr>
        <w:t>[</w:t>
      </w:r>
      <w:r w:rsidRPr="00326AB2">
        <w:rPr>
          <w:i/>
          <w:iCs/>
          <w:lang w:val="ru-RU"/>
        </w:rPr>
        <w:t>отмечая</w:t>
      </w:r>
      <w:r w:rsidRPr="00326AB2">
        <w:rPr>
          <w:iCs/>
          <w:lang w:val="ru-RU"/>
        </w:rPr>
        <w:t xml:space="preserve">, что выгоды, получаемые </w:t>
      </w:r>
      <w:r>
        <w:rPr>
          <w:iCs/>
          <w:lang w:val="ru-RU"/>
        </w:rPr>
        <w:t xml:space="preserve">при помощи </w:t>
      </w:r>
      <w:r w:rsidRPr="00326AB2">
        <w:rPr>
          <w:iCs/>
          <w:lang w:val="ru-RU"/>
        </w:rPr>
        <w:t>глобального многостороннего механизма совместного использования выгод</w:t>
      </w:r>
      <w:r>
        <w:rPr>
          <w:iCs/>
          <w:lang w:val="ru-RU"/>
        </w:rPr>
        <w:t xml:space="preserve"> и используемые совместно с </w:t>
      </w:r>
      <w:r w:rsidRPr="00E805C4">
        <w:rPr>
          <w:iCs/>
          <w:lang w:val="ru-RU"/>
        </w:rPr>
        <w:t>хранителями</w:t>
      </w:r>
      <w:r w:rsidRPr="00326AB2">
        <w:rPr>
          <w:iCs/>
          <w:lang w:val="ru-RU"/>
        </w:rPr>
        <w:t xml:space="preserve"> биоразнообразия и традиционных знаний, связанных с генетическими ресурсами, являются </w:t>
      </w:r>
      <w:r w:rsidRPr="00326AB2">
        <w:rPr>
          <w:iCs/>
          <w:lang w:val="ru-RU"/>
        </w:rPr>
        <w:lastRenderedPageBreak/>
        <w:t>ценным стимулом для сохранения и устойчивого использования биоразнообразия и его компонентов,]</w:t>
      </w:r>
    </w:p>
    <w:p w:rsidR="003A1BEE" w:rsidRPr="000538BF" w:rsidRDefault="003A1BEE" w:rsidP="003A1BEE">
      <w:pPr>
        <w:spacing w:before="120" w:after="120"/>
        <w:ind w:left="567" w:firstLine="709"/>
        <w:rPr>
          <w:lang w:val="ru-RU"/>
        </w:rPr>
      </w:pPr>
      <w:r w:rsidRPr="00A058CB">
        <w:rPr>
          <w:iCs/>
          <w:lang w:val="ru-RU"/>
        </w:rPr>
        <w:t>[</w:t>
      </w:r>
      <w:r w:rsidRPr="000538BF">
        <w:rPr>
          <w:i/>
          <w:iCs/>
          <w:lang w:val="ru-RU"/>
        </w:rPr>
        <w:t>признавая</w:t>
      </w:r>
      <w:r w:rsidRPr="000538BF">
        <w:rPr>
          <w:lang w:val="ru-RU"/>
        </w:rPr>
        <w:t>, что многие Стороны все еще находятся на ранних этапах осуществления Протокола</w:t>
      </w:r>
      <w:r w:rsidRPr="00A058CB">
        <w:rPr>
          <w:lang w:val="ru-RU"/>
        </w:rPr>
        <w:t>]</w:t>
      </w:r>
      <w:r w:rsidRPr="00F15AF6">
        <w:rPr>
          <w:lang w:val="ru-RU"/>
        </w:rPr>
        <w:t>[</w:t>
      </w:r>
      <w:r>
        <w:rPr>
          <w:i/>
          <w:lang w:val="ru-RU"/>
        </w:rPr>
        <w:t>н</w:t>
      </w:r>
      <w:r w:rsidRPr="00F15AF6">
        <w:rPr>
          <w:i/>
          <w:lang w:val="ru-RU"/>
        </w:rPr>
        <w:t xml:space="preserve">есмотря </w:t>
      </w:r>
      <w:r w:rsidRPr="00FE2E7D">
        <w:rPr>
          <w:lang w:val="ru-RU"/>
        </w:rPr>
        <w:t>на</w:t>
      </w:r>
      <w:r w:rsidRPr="00F15AF6">
        <w:rPr>
          <w:lang w:val="ru-RU"/>
        </w:rPr>
        <w:t xml:space="preserve"> </w:t>
      </w:r>
      <w:r>
        <w:rPr>
          <w:lang w:val="ru-RU"/>
        </w:rPr>
        <w:t xml:space="preserve">то, что </w:t>
      </w:r>
      <w:r w:rsidRPr="00F15AF6">
        <w:rPr>
          <w:lang w:val="ru-RU"/>
        </w:rPr>
        <w:t>Сторон</w:t>
      </w:r>
      <w:r>
        <w:rPr>
          <w:lang w:val="ru-RU"/>
        </w:rPr>
        <w:t>ы</w:t>
      </w:r>
      <w:r w:rsidRPr="00F15AF6">
        <w:rPr>
          <w:lang w:val="ru-RU"/>
        </w:rPr>
        <w:t xml:space="preserve"> </w:t>
      </w:r>
      <w:r>
        <w:rPr>
          <w:lang w:val="ru-RU"/>
        </w:rPr>
        <w:t>находятся на</w:t>
      </w:r>
      <w:r w:rsidRPr="00D47487">
        <w:rPr>
          <w:lang w:val="ru-RU"/>
        </w:rPr>
        <w:t xml:space="preserve"> </w:t>
      </w:r>
      <w:r>
        <w:rPr>
          <w:lang w:val="ru-RU"/>
        </w:rPr>
        <w:t>р</w:t>
      </w:r>
      <w:r w:rsidRPr="00F15AF6">
        <w:rPr>
          <w:lang w:val="ru-RU"/>
        </w:rPr>
        <w:t>аз</w:t>
      </w:r>
      <w:r>
        <w:rPr>
          <w:lang w:val="ru-RU"/>
        </w:rPr>
        <w:t>ных э</w:t>
      </w:r>
      <w:r w:rsidRPr="00F15AF6">
        <w:rPr>
          <w:lang w:val="ru-RU"/>
        </w:rPr>
        <w:t>тап</w:t>
      </w:r>
      <w:r>
        <w:rPr>
          <w:lang w:val="ru-RU"/>
        </w:rPr>
        <w:t xml:space="preserve">ах </w:t>
      </w:r>
      <w:r w:rsidRPr="00F15AF6">
        <w:rPr>
          <w:lang w:val="ru-RU"/>
        </w:rPr>
        <w:t>осуществления</w:t>
      </w:r>
      <w:r w:rsidRPr="001B79FE">
        <w:rPr>
          <w:lang w:val="ru-RU"/>
        </w:rPr>
        <w:t xml:space="preserve"> </w:t>
      </w:r>
      <w:r w:rsidRPr="00F15AF6">
        <w:rPr>
          <w:lang w:val="ru-RU"/>
        </w:rPr>
        <w:t xml:space="preserve">Нагойского протокола, </w:t>
      </w:r>
      <w:r>
        <w:rPr>
          <w:lang w:val="ru-RU"/>
        </w:rPr>
        <w:t xml:space="preserve">не следует препятствовать </w:t>
      </w:r>
      <w:r w:rsidRPr="00F15AF6">
        <w:rPr>
          <w:lang w:val="ru-RU"/>
        </w:rPr>
        <w:t>усилия</w:t>
      </w:r>
      <w:r>
        <w:rPr>
          <w:lang w:val="ru-RU"/>
        </w:rPr>
        <w:t xml:space="preserve">м, направленным на </w:t>
      </w:r>
      <w:r w:rsidRPr="00F15AF6">
        <w:rPr>
          <w:lang w:val="ru-RU"/>
        </w:rPr>
        <w:t>полно</w:t>
      </w:r>
      <w:r>
        <w:rPr>
          <w:lang w:val="ru-RU"/>
        </w:rPr>
        <w:t xml:space="preserve">е </w:t>
      </w:r>
      <w:r w:rsidRPr="00F15AF6">
        <w:rPr>
          <w:lang w:val="ru-RU"/>
        </w:rPr>
        <w:t>и эффективно</w:t>
      </w:r>
      <w:r>
        <w:rPr>
          <w:lang w:val="ru-RU"/>
        </w:rPr>
        <w:t>е</w:t>
      </w:r>
      <w:r w:rsidRPr="00F15AF6">
        <w:rPr>
          <w:lang w:val="ru-RU"/>
        </w:rPr>
        <w:t xml:space="preserve"> осуществлен</w:t>
      </w:r>
      <w:r>
        <w:rPr>
          <w:lang w:val="ru-RU"/>
        </w:rPr>
        <w:t>ие</w:t>
      </w:r>
      <w:r w:rsidRPr="00F15AF6">
        <w:rPr>
          <w:lang w:val="ru-RU"/>
        </w:rPr>
        <w:t xml:space="preserve"> Нагойского протокола в целом</w:t>
      </w:r>
      <w:r w:rsidRPr="00A058CB">
        <w:rPr>
          <w:lang w:val="ru-RU"/>
        </w:rPr>
        <w:t>]</w:t>
      </w:r>
      <w:r w:rsidRPr="000538BF">
        <w:rPr>
          <w:lang w:val="ru-RU"/>
        </w:rPr>
        <w:t>,</w:t>
      </w:r>
    </w:p>
    <w:p w:rsidR="003A1BEE" w:rsidRPr="000538BF" w:rsidRDefault="003A1BEE" w:rsidP="003A1BEE">
      <w:pPr>
        <w:spacing w:before="120" w:after="120"/>
        <w:ind w:left="567" w:firstLine="709"/>
        <w:rPr>
          <w:lang w:val="ru-RU"/>
        </w:rPr>
      </w:pPr>
      <w:r w:rsidRPr="000538BF">
        <w:rPr>
          <w:i/>
          <w:iCs/>
          <w:lang w:val="ru-RU"/>
        </w:rPr>
        <w:t>признавая также</w:t>
      </w:r>
      <w:r w:rsidRPr="000538BF">
        <w:rPr>
          <w:lang w:val="ru-RU"/>
        </w:rPr>
        <w:t xml:space="preserve"> сохраняющуюся необходимость в наращивании потенциала для оказания поддержки Сторонам </w:t>
      </w:r>
      <w:r w:rsidRPr="00A058CB">
        <w:rPr>
          <w:lang w:val="ru-RU"/>
        </w:rPr>
        <w:t>[</w:t>
      </w:r>
      <w:r>
        <w:rPr>
          <w:lang w:val="ru-RU"/>
        </w:rPr>
        <w:t>и коренным народам и местным общинам</w:t>
      </w:r>
      <w:r w:rsidRPr="00A058CB">
        <w:rPr>
          <w:lang w:val="ru-RU"/>
        </w:rPr>
        <w:t>]</w:t>
      </w:r>
      <w:r>
        <w:rPr>
          <w:lang w:val="ru-RU"/>
        </w:rPr>
        <w:t xml:space="preserve"> </w:t>
      </w:r>
      <w:r w:rsidRPr="000538BF">
        <w:rPr>
          <w:lang w:val="ru-RU"/>
        </w:rPr>
        <w:t>в разработке и осуществлении законодательных, административных и политических мер, регулирующих доступ к генетическим ресурсам и совместное использование выгод</w:t>
      </w:r>
      <w:r w:rsidR="003360A5">
        <w:rPr>
          <w:lang w:val="ru-RU"/>
        </w:rPr>
        <w:t>,</w:t>
      </w:r>
    </w:p>
    <w:p w:rsidR="003A1BEE" w:rsidRPr="000538BF" w:rsidRDefault="003A1BEE" w:rsidP="003A1BEE">
      <w:pPr>
        <w:spacing w:before="120" w:after="120"/>
        <w:ind w:left="567" w:firstLine="709"/>
        <w:rPr>
          <w:lang w:val="ru-RU"/>
        </w:rPr>
      </w:pPr>
      <w:r w:rsidRPr="000538BF">
        <w:rPr>
          <w:lang w:val="ru-RU"/>
        </w:rPr>
        <w:t>1.</w:t>
      </w:r>
      <w:r w:rsidRPr="000538BF">
        <w:rPr>
          <w:lang w:val="ru-RU"/>
        </w:rPr>
        <w:tab/>
      </w:r>
      <w:r w:rsidRPr="000538BF">
        <w:rPr>
          <w:i/>
          <w:iCs/>
          <w:lang w:val="ru-RU"/>
        </w:rPr>
        <w:t>приветствует</w:t>
      </w:r>
      <w:r w:rsidRPr="000538BF">
        <w:rPr>
          <w:lang w:val="ru-RU"/>
        </w:rPr>
        <w:t xml:space="preserve"> обобщенную Исполнительным секретарем информацию, представленную в промежуточных национальных докладах и в Механизм посредничества для регулирования доступа к генетическим ресурсам и совместного использования выгод, которая имеет отношение к статье 10;</w:t>
      </w:r>
    </w:p>
    <w:p w:rsidR="003A1BEE" w:rsidRDefault="003A1BEE" w:rsidP="003A1BEE">
      <w:pPr>
        <w:spacing w:before="120" w:after="120"/>
        <w:ind w:left="567" w:firstLine="709"/>
        <w:rPr>
          <w:lang w:val="ru-RU"/>
        </w:rPr>
      </w:pPr>
      <w:r w:rsidRPr="000538BF">
        <w:rPr>
          <w:lang w:val="ru-RU"/>
        </w:rPr>
        <w:t>2.</w:t>
      </w:r>
      <w:r w:rsidRPr="000538BF">
        <w:rPr>
          <w:lang w:val="ru-RU"/>
        </w:rPr>
        <w:tab/>
      </w:r>
      <w:r w:rsidRPr="000538BF">
        <w:rPr>
          <w:i/>
          <w:iCs/>
          <w:lang w:val="ru-RU"/>
        </w:rPr>
        <w:t>принимает к сведению</w:t>
      </w:r>
      <w:r w:rsidRPr="000538BF">
        <w:rPr>
          <w:lang w:val="ru-RU"/>
        </w:rPr>
        <w:t xml:space="preserve"> информацию о начинаниях в рамках соответствующих международных процессов и организаций;</w:t>
      </w:r>
    </w:p>
    <w:p w:rsidR="003A1BEE" w:rsidRPr="00F9629C" w:rsidRDefault="003A1BEE" w:rsidP="003A1BEE">
      <w:pPr>
        <w:spacing w:before="120" w:after="120"/>
        <w:ind w:left="567" w:firstLine="709"/>
        <w:rPr>
          <w:lang w:val="ru-RU"/>
        </w:rPr>
      </w:pPr>
      <w:r w:rsidRPr="00F9629C">
        <w:rPr>
          <w:lang w:val="ru-RU"/>
        </w:rPr>
        <w:t>[</w:t>
      </w:r>
      <w:r w:rsidRPr="000538BF">
        <w:rPr>
          <w:lang w:val="ru-RU"/>
        </w:rPr>
        <w:t>3.</w:t>
      </w:r>
      <w:r w:rsidRPr="000538BF">
        <w:rPr>
          <w:lang w:val="ru-RU"/>
        </w:rPr>
        <w:tab/>
      </w:r>
      <w:r w:rsidRPr="000246B8">
        <w:rPr>
          <w:i/>
          <w:lang w:val="ru-RU"/>
        </w:rPr>
        <w:t>постановляет</w:t>
      </w:r>
      <w:r w:rsidRPr="000246B8">
        <w:rPr>
          <w:lang w:val="ru-RU"/>
        </w:rPr>
        <w:t xml:space="preserve">, что необходимость в </w:t>
      </w:r>
      <w:r>
        <w:rPr>
          <w:lang w:val="ru-RU"/>
        </w:rPr>
        <w:t xml:space="preserve">создании </w:t>
      </w:r>
      <w:r w:rsidRPr="000246B8">
        <w:rPr>
          <w:lang w:val="ru-RU"/>
        </w:rPr>
        <w:t>глобальн</w:t>
      </w:r>
      <w:r>
        <w:rPr>
          <w:lang w:val="ru-RU"/>
        </w:rPr>
        <w:t xml:space="preserve">ого </w:t>
      </w:r>
      <w:r w:rsidRPr="000246B8">
        <w:rPr>
          <w:lang w:val="ru-RU"/>
        </w:rPr>
        <w:t>многосторонне</w:t>
      </w:r>
      <w:r>
        <w:rPr>
          <w:lang w:val="ru-RU"/>
        </w:rPr>
        <w:t>го</w:t>
      </w:r>
      <w:r w:rsidRPr="000246B8">
        <w:rPr>
          <w:lang w:val="ru-RU"/>
        </w:rPr>
        <w:t xml:space="preserve"> механизм</w:t>
      </w:r>
      <w:r>
        <w:rPr>
          <w:lang w:val="ru-RU"/>
        </w:rPr>
        <w:t>а</w:t>
      </w:r>
      <w:r w:rsidRPr="000246B8">
        <w:rPr>
          <w:lang w:val="ru-RU"/>
        </w:rPr>
        <w:t xml:space="preserve"> совместного использования выгод была </w:t>
      </w:r>
      <w:r>
        <w:rPr>
          <w:lang w:val="ru-RU"/>
        </w:rPr>
        <w:t xml:space="preserve">в </w:t>
      </w:r>
      <w:r w:rsidRPr="000246B8">
        <w:rPr>
          <w:lang w:val="ru-RU"/>
        </w:rPr>
        <w:t>достаточно</w:t>
      </w:r>
      <w:r>
        <w:rPr>
          <w:lang w:val="ru-RU"/>
        </w:rPr>
        <w:t>й степени</w:t>
      </w:r>
      <w:r w:rsidRPr="000246B8">
        <w:rPr>
          <w:lang w:val="ru-RU"/>
        </w:rPr>
        <w:t xml:space="preserve"> продемонстрирована различны</w:t>
      </w:r>
      <w:r>
        <w:rPr>
          <w:lang w:val="ru-RU"/>
        </w:rPr>
        <w:t>ми</w:t>
      </w:r>
      <w:r w:rsidRPr="00F35CAB">
        <w:rPr>
          <w:lang w:val="ru-RU"/>
        </w:rPr>
        <w:t xml:space="preserve"> представленными </w:t>
      </w:r>
      <w:r w:rsidRPr="000246B8">
        <w:rPr>
          <w:lang w:val="ru-RU"/>
        </w:rPr>
        <w:t>мнени</w:t>
      </w:r>
      <w:r>
        <w:rPr>
          <w:lang w:val="ru-RU"/>
        </w:rPr>
        <w:t>ями</w:t>
      </w:r>
      <w:r w:rsidRPr="000246B8">
        <w:rPr>
          <w:lang w:val="ru-RU"/>
        </w:rPr>
        <w:t xml:space="preserve"> и исследовани</w:t>
      </w:r>
      <w:r>
        <w:rPr>
          <w:lang w:val="ru-RU"/>
        </w:rPr>
        <w:t>ями</w:t>
      </w:r>
      <w:r w:rsidRPr="000246B8">
        <w:rPr>
          <w:lang w:val="ru-RU"/>
        </w:rPr>
        <w:t>, проведенны</w:t>
      </w:r>
      <w:r>
        <w:rPr>
          <w:lang w:val="ru-RU"/>
        </w:rPr>
        <w:t>ми</w:t>
      </w:r>
      <w:r w:rsidRPr="000246B8">
        <w:rPr>
          <w:lang w:val="ru-RU"/>
        </w:rPr>
        <w:t xml:space="preserve"> в связи со статьей 10, </w:t>
      </w:r>
      <w:r>
        <w:rPr>
          <w:lang w:val="ru-RU"/>
        </w:rPr>
        <w:t xml:space="preserve">что позволяет </w:t>
      </w:r>
      <w:r w:rsidRPr="000246B8">
        <w:rPr>
          <w:lang w:val="ru-RU"/>
        </w:rPr>
        <w:t>Сторон</w:t>
      </w:r>
      <w:r>
        <w:rPr>
          <w:lang w:val="ru-RU"/>
        </w:rPr>
        <w:t>ам</w:t>
      </w:r>
      <w:r w:rsidRPr="000246B8">
        <w:rPr>
          <w:lang w:val="ru-RU"/>
        </w:rPr>
        <w:t xml:space="preserve"> приступи</w:t>
      </w:r>
      <w:r>
        <w:rPr>
          <w:lang w:val="ru-RU"/>
        </w:rPr>
        <w:t xml:space="preserve">ть </w:t>
      </w:r>
      <w:r w:rsidRPr="000246B8">
        <w:rPr>
          <w:lang w:val="ru-RU"/>
        </w:rPr>
        <w:t xml:space="preserve">к рассмотрению условий </w:t>
      </w:r>
      <w:r>
        <w:rPr>
          <w:lang w:val="ru-RU"/>
        </w:rPr>
        <w:t xml:space="preserve">функционирования </w:t>
      </w:r>
      <w:r w:rsidRPr="000246B8">
        <w:rPr>
          <w:lang w:val="ru-RU"/>
        </w:rPr>
        <w:t>глобального многостороннего механизма совместного использования выгод;</w:t>
      </w:r>
      <w:r w:rsidRPr="00F9629C">
        <w:rPr>
          <w:lang w:val="ru-RU"/>
        </w:rPr>
        <w:t>]</w:t>
      </w:r>
    </w:p>
    <w:p w:rsidR="003A1BEE" w:rsidRPr="000538BF" w:rsidRDefault="003A1BEE" w:rsidP="003A1BEE">
      <w:pPr>
        <w:spacing w:before="120" w:after="120"/>
        <w:ind w:left="567" w:firstLine="709"/>
        <w:rPr>
          <w:lang w:val="ru-RU"/>
        </w:rPr>
      </w:pPr>
      <w:r w:rsidRPr="00F9629C">
        <w:rPr>
          <w:iCs/>
          <w:lang w:val="ru-RU"/>
        </w:rPr>
        <w:t>4</w:t>
      </w:r>
      <w:r w:rsidRPr="00F9629C">
        <w:rPr>
          <w:i/>
          <w:iCs/>
          <w:lang w:val="ru-RU"/>
        </w:rPr>
        <w:t xml:space="preserve">. </w:t>
      </w:r>
      <w:r>
        <w:rPr>
          <w:i/>
          <w:iCs/>
          <w:lang w:val="ru-RU"/>
        </w:rPr>
        <w:tab/>
      </w:r>
      <w:r w:rsidRPr="000538BF">
        <w:rPr>
          <w:i/>
          <w:iCs/>
          <w:lang w:val="ru-RU"/>
        </w:rPr>
        <w:t>полагает</w:t>
      </w:r>
      <w:r w:rsidRPr="000538BF">
        <w:rPr>
          <w:lang w:val="ru-RU"/>
        </w:rPr>
        <w:t xml:space="preserve">, что дополнительная информация о конкретных случаях для создания глобального многостороннего механизма совместного использования выгод </w:t>
      </w:r>
      <w:r w:rsidRPr="00F9629C">
        <w:rPr>
          <w:lang w:val="ru-RU"/>
        </w:rPr>
        <w:t>[</w:t>
      </w:r>
      <w:r>
        <w:rPr>
          <w:lang w:val="ru-RU"/>
        </w:rPr>
        <w:t>которые не охвачены двусторонним подходом</w:t>
      </w:r>
      <w:r w:rsidRPr="00F9629C">
        <w:rPr>
          <w:lang w:val="ru-RU"/>
        </w:rPr>
        <w:t xml:space="preserve">] </w:t>
      </w:r>
      <w:r w:rsidRPr="000538BF">
        <w:rPr>
          <w:lang w:val="ru-RU"/>
        </w:rPr>
        <w:t xml:space="preserve">может помочь Сторонам при рассмотрении </w:t>
      </w:r>
      <w:r w:rsidRPr="00F9629C">
        <w:rPr>
          <w:lang w:val="ru-RU"/>
        </w:rPr>
        <w:t>[</w:t>
      </w:r>
      <w:r>
        <w:rPr>
          <w:lang w:val="ru-RU"/>
        </w:rPr>
        <w:t>условий функционирования в соответствии со</w:t>
      </w:r>
      <w:r w:rsidRPr="00F9629C">
        <w:rPr>
          <w:lang w:val="ru-RU"/>
        </w:rPr>
        <w:t xml:space="preserve">] </w:t>
      </w:r>
      <w:r w:rsidRPr="000538BF">
        <w:rPr>
          <w:lang w:val="ru-RU"/>
        </w:rPr>
        <w:t>стать</w:t>
      </w:r>
      <w:r>
        <w:rPr>
          <w:lang w:val="ru-RU"/>
        </w:rPr>
        <w:t xml:space="preserve">ей </w:t>
      </w:r>
      <w:r w:rsidRPr="000538BF">
        <w:rPr>
          <w:lang w:val="ru-RU"/>
        </w:rPr>
        <w:t>10;</w:t>
      </w:r>
    </w:p>
    <w:p w:rsidR="003A1BEE" w:rsidRPr="000538BF" w:rsidRDefault="003A1BEE" w:rsidP="003A1BEE">
      <w:pPr>
        <w:spacing w:before="120" w:after="120"/>
        <w:ind w:left="567" w:firstLine="709"/>
        <w:rPr>
          <w:lang w:val="ru-RU"/>
        </w:rPr>
      </w:pPr>
      <w:r>
        <w:rPr>
          <w:lang w:val="ru-RU"/>
        </w:rPr>
        <w:t>5.</w:t>
      </w:r>
      <w:r w:rsidRPr="000538BF">
        <w:rPr>
          <w:lang w:val="ru-RU"/>
        </w:rPr>
        <w:tab/>
      </w:r>
      <w:r w:rsidRPr="000538BF">
        <w:rPr>
          <w:i/>
          <w:iCs/>
          <w:lang w:val="ru-RU"/>
        </w:rPr>
        <w:t>поручает</w:t>
      </w:r>
      <w:r w:rsidRPr="000538BF">
        <w:rPr>
          <w:lang w:val="ru-RU"/>
        </w:rPr>
        <w:t xml:space="preserve"> Исполнительному секретарю при условии наличия ресурсов:</w:t>
      </w:r>
    </w:p>
    <w:p w:rsidR="003A1BEE" w:rsidRPr="000538BF" w:rsidRDefault="003A1BEE" w:rsidP="003A1BEE">
      <w:pPr>
        <w:spacing w:before="120" w:after="120"/>
        <w:ind w:left="567" w:firstLine="709"/>
        <w:rPr>
          <w:lang w:val="ru-RU"/>
        </w:rPr>
      </w:pPr>
      <w:r w:rsidRPr="000538BF">
        <w:rPr>
          <w:lang w:val="ru-RU"/>
        </w:rPr>
        <w:t>а)</w:t>
      </w:r>
      <w:r w:rsidRPr="000538BF">
        <w:rPr>
          <w:lang w:val="ru-RU"/>
        </w:rPr>
        <w:tab/>
        <w:t xml:space="preserve">провести координируемые сетевые дискуссии открытого состава для </w:t>
      </w:r>
      <w:r w:rsidRPr="00F9629C">
        <w:rPr>
          <w:lang w:val="ru-RU"/>
        </w:rPr>
        <w:t>[</w:t>
      </w:r>
      <w:r>
        <w:rPr>
          <w:lang w:val="ru-RU"/>
        </w:rPr>
        <w:t>выявления и</w:t>
      </w:r>
      <w:r w:rsidRPr="00F9629C">
        <w:rPr>
          <w:lang w:val="ru-RU"/>
        </w:rPr>
        <w:t xml:space="preserve">] </w:t>
      </w:r>
      <w:r w:rsidRPr="000538BF">
        <w:rPr>
          <w:lang w:val="ru-RU"/>
        </w:rPr>
        <w:t xml:space="preserve">обсуждения конкретных случаев для создания глобального многостороннего механизма совместного использования выгод </w:t>
      </w:r>
      <w:r w:rsidRPr="00F9629C">
        <w:rPr>
          <w:lang w:val="ru-RU"/>
        </w:rPr>
        <w:t>[</w:t>
      </w:r>
      <w:r w:rsidRPr="000538BF">
        <w:rPr>
          <w:lang w:val="ru-RU"/>
        </w:rPr>
        <w:t xml:space="preserve">и возможных условий </w:t>
      </w:r>
      <w:r>
        <w:rPr>
          <w:lang w:val="ru-RU"/>
        </w:rPr>
        <w:t>функционирования</w:t>
      </w:r>
      <w:r w:rsidRPr="000538BF">
        <w:rPr>
          <w:lang w:val="ru-RU"/>
        </w:rPr>
        <w:t xml:space="preserve"> такого механизма</w:t>
      </w:r>
      <w:r w:rsidRPr="00F9629C">
        <w:rPr>
          <w:lang w:val="ru-RU"/>
        </w:rPr>
        <w:t>]</w:t>
      </w:r>
      <w:r w:rsidRPr="000538BF">
        <w:rPr>
          <w:lang w:val="ru-RU"/>
        </w:rPr>
        <w:t>;</w:t>
      </w:r>
    </w:p>
    <w:p w:rsidR="003A1BEE" w:rsidRPr="000538BF" w:rsidRDefault="003A1BEE" w:rsidP="003A1BEE">
      <w:pPr>
        <w:spacing w:before="120" w:after="120"/>
        <w:ind w:left="567" w:firstLine="709"/>
        <w:rPr>
          <w:lang w:val="ru-RU"/>
        </w:rPr>
      </w:pPr>
      <w:r w:rsidRPr="000538BF">
        <w:rPr>
          <w:lang w:val="ru-RU"/>
        </w:rPr>
        <w:t xml:space="preserve">b) </w:t>
      </w:r>
      <w:r w:rsidRPr="000538BF">
        <w:rPr>
          <w:lang w:val="ru-RU"/>
        </w:rPr>
        <w:tab/>
        <w:t xml:space="preserve">обобщить результаты сетевых дискуссий </w:t>
      </w:r>
      <w:r w:rsidRPr="00B01CE5">
        <w:rPr>
          <w:lang w:val="ru-RU"/>
        </w:rPr>
        <w:t>[</w:t>
      </w:r>
      <w:r>
        <w:rPr>
          <w:lang w:val="ru-RU"/>
        </w:rPr>
        <w:t xml:space="preserve">и представить возможные варианты </w:t>
      </w:r>
      <w:r w:rsidRPr="000538BF">
        <w:rPr>
          <w:lang w:val="ru-RU"/>
        </w:rPr>
        <w:t xml:space="preserve">условий </w:t>
      </w:r>
      <w:r>
        <w:rPr>
          <w:lang w:val="ru-RU"/>
        </w:rPr>
        <w:t xml:space="preserve">функционирования </w:t>
      </w:r>
      <w:r w:rsidRPr="000246B8">
        <w:rPr>
          <w:lang w:val="ru-RU"/>
        </w:rPr>
        <w:t>глобального многостороннего механизма совместного использования выгод</w:t>
      </w:r>
      <w:r w:rsidRPr="00B01CE5">
        <w:rPr>
          <w:lang w:val="ru-RU"/>
        </w:rPr>
        <w:t>]</w:t>
      </w:r>
      <w:r>
        <w:rPr>
          <w:lang w:val="ru-RU"/>
        </w:rPr>
        <w:t xml:space="preserve"> </w:t>
      </w:r>
      <w:r w:rsidRPr="000538BF">
        <w:rPr>
          <w:lang w:val="ru-RU"/>
        </w:rPr>
        <w:t>для рассмотрения Вспомогательным органом по осуществлению на его третьем совещании;</w:t>
      </w:r>
    </w:p>
    <w:p w:rsidR="003A1BEE" w:rsidRPr="000538BF" w:rsidRDefault="003A1BEE" w:rsidP="003A1BEE">
      <w:pPr>
        <w:spacing w:before="120" w:after="120"/>
        <w:ind w:left="567" w:firstLine="709"/>
        <w:rPr>
          <w:lang w:val="ru-RU"/>
        </w:rPr>
      </w:pPr>
      <w:r w:rsidRPr="000538BF">
        <w:rPr>
          <w:lang w:val="ru-RU"/>
        </w:rPr>
        <w:t xml:space="preserve">c) </w:t>
      </w:r>
      <w:r w:rsidRPr="000538BF">
        <w:rPr>
          <w:lang w:val="ru-RU"/>
        </w:rPr>
        <w:tab/>
        <w:t>обновить информацию о начинаниях в рамках других соответствующих международных процессов и организаций и представить ее на рассмотрение Вспомогательному органу по осуществлению на его третьем совещании;</w:t>
      </w:r>
    </w:p>
    <w:p w:rsidR="003A1BEE" w:rsidRPr="000538BF" w:rsidRDefault="003A1BEE" w:rsidP="003A1BEE">
      <w:pPr>
        <w:spacing w:before="120"/>
        <w:ind w:left="567" w:firstLine="709"/>
        <w:rPr>
          <w:lang w:val="ru-RU"/>
        </w:rPr>
      </w:pPr>
      <w:r w:rsidRPr="00B01CE5">
        <w:rPr>
          <w:lang w:val="ru-RU"/>
        </w:rPr>
        <w:t>6</w:t>
      </w:r>
      <w:r w:rsidRPr="000538BF">
        <w:rPr>
          <w:lang w:val="ru-RU"/>
        </w:rPr>
        <w:t>.</w:t>
      </w:r>
      <w:r w:rsidRPr="000538BF">
        <w:rPr>
          <w:lang w:val="ru-RU"/>
        </w:rPr>
        <w:tab/>
      </w:r>
      <w:r w:rsidRPr="000538BF">
        <w:rPr>
          <w:i/>
          <w:iCs/>
          <w:lang w:val="ru-RU"/>
        </w:rPr>
        <w:t>поручает</w:t>
      </w:r>
      <w:r w:rsidRPr="000538BF">
        <w:rPr>
          <w:lang w:val="ru-RU"/>
        </w:rPr>
        <w:t xml:space="preserve"> Вспомогательному органу по осуществлению на его третьем совещании изучить информацию, представленную во исполнение пункт</w:t>
      </w:r>
      <w:r>
        <w:rPr>
          <w:lang w:val="ru-RU"/>
        </w:rPr>
        <w:t>ов</w:t>
      </w:r>
      <w:r w:rsidRPr="000538BF">
        <w:rPr>
          <w:lang w:val="ru-RU"/>
        </w:rPr>
        <w:t xml:space="preserve"> </w:t>
      </w:r>
      <w:r w:rsidRPr="00F05E8A">
        <w:rPr>
          <w:lang w:val="ru-RU"/>
        </w:rPr>
        <w:t>5</w:t>
      </w:r>
      <w:r w:rsidRPr="000538BF">
        <w:rPr>
          <w:lang w:val="ru-RU"/>
        </w:rPr>
        <w:t xml:space="preserve"> b) и c) выше, и сформулировать рекомендации для их рассмотрения Конференцией Сторон, выступающей в качестве совещания Сторон Нагойского протокола, на ее четвертом совещании.</w:t>
      </w:r>
    </w:p>
    <w:p w:rsidR="003A1BEE" w:rsidRDefault="003A1BEE" w:rsidP="006600B0">
      <w:pPr>
        <w:pStyle w:val="Paragraphedeliste"/>
        <w:suppressLineNumbers/>
        <w:suppressAutoHyphens/>
        <w:kinsoku w:val="0"/>
        <w:overflowPunct w:val="0"/>
        <w:autoSpaceDE w:val="0"/>
        <w:autoSpaceDN w:val="0"/>
        <w:adjustRightInd w:val="0"/>
        <w:snapToGrid w:val="0"/>
        <w:spacing w:before="120" w:after="120"/>
        <w:ind w:left="0" w:firstLine="709"/>
        <w:contextualSpacing w:val="0"/>
        <w:rPr>
          <w:iCs/>
          <w:kern w:val="22"/>
          <w:szCs w:val="22"/>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E14" w:rsidRDefault="007A5E14">
      <w:r>
        <w:separator/>
      </w:r>
    </w:p>
  </w:endnote>
  <w:endnote w:type="continuationSeparator" w:id="0">
    <w:p w:rsidR="007A5E14" w:rsidRDefault="007A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E14" w:rsidRDefault="007A5E14" w:rsidP="002D06BE">
      <w:r>
        <w:separator/>
      </w:r>
    </w:p>
  </w:footnote>
  <w:footnote w:type="continuationSeparator" w:id="0">
    <w:p w:rsidR="007A5E14" w:rsidRDefault="007A5E14" w:rsidP="002D06BE">
      <w:r>
        <w:continuationSeparator/>
      </w:r>
    </w:p>
  </w:footnote>
  <w:footnote w:id="1">
    <w:p w:rsidR="003A1BEE" w:rsidRDefault="003A1BEE" w:rsidP="003A1BEE">
      <w:pPr>
        <w:pStyle w:val="Notedebasdepage"/>
        <w:kinsoku w:val="0"/>
        <w:overflowPunct w:val="0"/>
        <w:autoSpaceDE w:val="0"/>
        <w:autoSpaceDN w:val="0"/>
        <w:ind w:firstLine="0"/>
        <w:jc w:val="left"/>
        <w:rPr>
          <w:szCs w:val="18"/>
        </w:rPr>
      </w:pPr>
      <w:r w:rsidRPr="0095120F">
        <w:rPr>
          <w:rStyle w:val="Appelnotedebasdep"/>
          <w:sz w:val="18"/>
          <w:szCs w:val="18"/>
        </w:rPr>
        <w:footnoteRef/>
      </w:r>
      <w:r w:rsidRPr="0045691C">
        <w:rPr>
          <w:szCs w:val="18"/>
        </w:rPr>
        <w:t xml:space="preserve"> </w:t>
      </w:r>
      <w:hyperlink r:id="rId1" w:history="1">
        <w:proofErr w:type="gramStart"/>
        <w:r w:rsidRPr="003360A5">
          <w:rPr>
            <w:rStyle w:val="Lienhypertexte"/>
            <w:szCs w:val="18"/>
          </w:rPr>
          <w:t>UNEP/CBD/ICNP/3/5</w:t>
        </w:r>
      </w:hyperlink>
      <w:r w:rsidRPr="0045691C">
        <w:rPr>
          <w:szCs w:val="18"/>
        </w:rPr>
        <w:t xml:space="preserve"> </w:t>
      </w:r>
      <w:r>
        <w:rPr>
          <w:szCs w:val="18"/>
          <w:lang w:val="ru-RU"/>
        </w:rPr>
        <w:t>и</w:t>
      </w:r>
      <w:r w:rsidRPr="0045691C">
        <w:rPr>
          <w:szCs w:val="18"/>
        </w:rPr>
        <w:t xml:space="preserve"> </w:t>
      </w:r>
      <w:hyperlink r:id="rId2" w:history="1">
        <w:r w:rsidRPr="0045691C">
          <w:rPr>
            <w:rStyle w:val="Lienhypertexte"/>
            <w:szCs w:val="18"/>
          </w:rPr>
          <w:t>UNEP/CBD/NP/COP-MOP/2/10</w:t>
        </w:r>
      </w:hyperlink>
      <w:r w:rsidRPr="0045691C">
        <w:rPr>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A1BEE"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CBD/SBI/REC/2/4</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647A1F" w:rsidRPr="00E46A38">
      <w:rPr>
        <w:noProof/>
        <w:kern w:val="22"/>
      </w:rPr>
      <w:fldChar w:fldCharType="begin"/>
    </w:r>
    <w:r w:rsidRPr="00E46A38">
      <w:rPr>
        <w:noProof/>
        <w:kern w:val="22"/>
      </w:rPr>
      <w:instrText xml:space="preserve"> PAGE   \* MERGEFORMAT </w:instrText>
    </w:r>
    <w:r w:rsidR="00647A1F" w:rsidRPr="00E46A38">
      <w:rPr>
        <w:noProof/>
        <w:kern w:val="22"/>
      </w:rPr>
      <w:fldChar w:fldCharType="separate"/>
    </w:r>
    <w:r w:rsidR="005D4689">
      <w:rPr>
        <w:noProof/>
        <w:kern w:val="22"/>
      </w:rPr>
      <w:t>2</w:t>
    </w:r>
    <w:r w:rsidR="00647A1F"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3A1BEE" w:rsidP="002D06BE">
        <w:pPr>
          <w:pStyle w:val="En-tte"/>
          <w:tabs>
            <w:tab w:val="clear" w:pos="4320"/>
            <w:tab w:val="clear" w:pos="8640"/>
          </w:tabs>
          <w:kinsoku w:val="0"/>
          <w:overflowPunct w:val="0"/>
          <w:autoSpaceDE w:val="0"/>
          <w:autoSpaceDN w:val="0"/>
          <w:jc w:val="right"/>
          <w:rPr>
            <w:noProof/>
          </w:rPr>
        </w:pPr>
        <w:r>
          <w:rPr>
            <w:noProof/>
            <w:lang w:val="fr-FR"/>
          </w:rPr>
          <w:t>CBD/SBI/REC/2/4</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647A1F" w:rsidRPr="00E46A38">
      <w:rPr>
        <w:noProof/>
      </w:rPr>
      <w:fldChar w:fldCharType="begin"/>
    </w:r>
    <w:r w:rsidRPr="00E46A38">
      <w:rPr>
        <w:noProof/>
      </w:rPr>
      <w:instrText xml:space="preserve"> PAGE   \* MERGEFORMAT </w:instrText>
    </w:r>
    <w:r w:rsidR="00647A1F" w:rsidRPr="00E46A38">
      <w:rPr>
        <w:noProof/>
      </w:rPr>
      <w:fldChar w:fldCharType="separate"/>
    </w:r>
    <w:r w:rsidR="003A1BEE">
      <w:rPr>
        <w:noProof/>
      </w:rPr>
      <w:t>21</w:t>
    </w:r>
    <w:r w:rsidR="00647A1F"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4">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6">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3"/>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5"/>
  </w:num>
  <w:num w:numId="18">
    <w:abstractNumId w:val="28"/>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6"/>
  </w:num>
  <w:num w:numId="26">
    <w:abstractNumId w:val="3"/>
  </w:num>
  <w:num w:numId="27">
    <w:abstractNumId w:val="14"/>
  </w:num>
  <w:num w:numId="28">
    <w:abstractNumId w:val="4"/>
  </w:num>
  <w:num w:numId="29">
    <w:abstractNumId w:val="2"/>
  </w:num>
  <w:num w:numId="30">
    <w:abstractNumId w:val="24"/>
  </w:num>
  <w:num w:numId="31">
    <w:abstractNumId w:val="17"/>
  </w:num>
  <w:num w:numId="32">
    <w:abstractNumId w:val="27"/>
  </w:num>
  <w:num w:numId="33">
    <w:abstractNumId w:val="20"/>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6C1C"/>
    <w:rsid w:val="00106884"/>
    <w:rsid w:val="001641A0"/>
    <w:rsid w:val="00164861"/>
    <w:rsid w:val="00171A94"/>
    <w:rsid w:val="00183AAB"/>
    <w:rsid w:val="00183FEE"/>
    <w:rsid w:val="001863BC"/>
    <w:rsid w:val="00190653"/>
    <w:rsid w:val="00195D64"/>
    <w:rsid w:val="001B5980"/>
    <w:rsid w:val="001F2B45"/>
    <w:rsid w:val="00202CF0"/>
    <w:rsid w:val="00266413"/>
    <w:rsid w:val="002D06BE"/>
    <w:rsid w:val="002D4AAF"/>
    <w:rsid w:val="002D6827"/>
    <w:rsid w:val="003360A5"/>
    <w:rsid w:val="00346EF8"/>
    <w:rsid w:val="003615BD"/>
    <w:rsid w:val="003641A4"/>
    <w:rsid w:val="0036427A"/>
    <w:rsid w:val="00370602"/>
    <w:rsid w:val="003749D2"/>
    <w:rsid w:val="003A1B62"/>
    <w:rsid w:val="003A1BEE"/>
    <w:rsid w:val="003C6F80"/>
    <w:rsid w:val="003D6585"/>
    <w:rsid w:val="003F2032"/>
    <w:rsid w:val="004877E8"/>
    <w:rsid w:val="004A3B10"/>
    <w:rsid w:val="004F485A"/>
    <w:rsid w:val="00515B9D"/>
    <w:rsid w:val="0054056E"/>
    <w:rsid w:val="005521A0"/>
    <w:rsid w:val="00564DFC"/>
    <w:rsid w:val="005A3E2A"/>
    <w:rsid w:val="005D4689"/>
    <w:rsid w:val="00610075"/>
    <w:rsid w:val="0063417F"/>
    <w:rsid w:val="00647A1F"/>
    <w:rsid w:val="006600B0"/>
    <w:rsid w:val="006B4DA6"/>
    <w:rsid w:val="006E0933"/>
    <w:rsid w:val="00702147"/>
    <w:rsid w:val="0073593F"/>
    <w:rsid w:val="00737156"/>
    <w:rsid w:val="0074287C"/>
    <w:rsid w:val="007511A8"/>
    <w:rsid w:val="00773B91"/>
    <w:rsid w:val="00787537"/>
    <w:rsid w:val="007A5E14"/>
    <w:rsid w:val="007B0639"/>
    <w:rsid w:val="007B56AC"/>
    <w:rsid w:val="007F2363"/>
    <w:rsid w:val="007F32DD"/>
    <w:rsid w:val="00832692"/>
    <w:rsid w:val="0083271C"/>
    <w:rsid w:val="00842F8A"/>
    <w:rsid w:val="008525D7"/>
    <w:rsid w:val="00866FDB"/>
    <w:rsid w:val="00893660"/>
    <w:rsid w:val="008D381C"/>
    <w:rsid w:val="008F68FB"/>
    <w:rsid w:val="008F6FD6"/>
    <w:rsid w:val="0095236C"/>
    <w:rsid w:val="009558E3"/>
    <w:rsid w:val="00973A59"/>
    <w:rsid w:val="009D5FC6"/>
    <w:rsid w:val="00A14CC5"/>
    <w:rsid w:val="00A85014"/>
    <w:rsid w:val="00A85F24"/>
    <w:rsid w:val="00A90919"/>
    <w:rsid w:val="00AA6B06"/>
    <w:rsid w:val="00AD6BD5"/>
    <w:rsid w:val="00AE584D"/>
    <w:rsid w:val="00B3690E"/>
    <w:rsid w:val="00B92906"/>
    <w:rsid w:val="00BA00EF"/>
    <w:rsid w:val="00BA7BED"/>
    <w:rsid w:val="00BB4E3B"/>
    <w:rsid w:val="00BE469F"/>
    <w:rsid w:val="00C335EB"/>
    <w:rsid w:val="00C36F07"/>
    <w:rsid w:val="00C46DB9"/>
    <w:rsid w:val="00C53D1B"/>
    <w:rsid w:val="00CA01AE"/>
    <w:rsid w:val="00CC50B6"/>
    <w:rsid w:val="00CE4FED"/>
    <w:rsid w:val="00D02A06"/>
    <w:rsid w:val="00D124C5"/>
    <w:rsid w:val="00D157C0"/>
    <w:rsid w:val="00D165F3"/>
    <w:rsid w:val="00D16F6D"/>
    <w:rsid w:val="00D173FF"/>
    <w:rsid w:val="00D40D77"/>
    <w:rsid w:val="00D44612"/>
    <w:rsid w:val="00D90B7B"/>
    <w:rsid w:val="00DA673E"/>
    <w:rsid w:val="00DC1C73"/>
    <w:rsid w:val="00DC580E"/>
    <w:rsid w:val="00DD3EEF"/>
    <w:rsid w:val="00E213FB"/>
    <w:rsid w:val="00E25A68"/>
    <w:rsid w:val="00E34A04"/>
    <w:rsid w:val="00E54421"/>
    <w:rsid w:val="00E805C4"/>
    <w:rsid w:val="00F317BF"/>
    <w:rsid w:val="00F47F8C"/>
    <w:rsid w:val="00F50D0A"/>
    <w:rsid w:val="00F94658"/>
    <w:rsid w:val="00FC4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meetings/abs/np-mop-02/official/np-mop-02-10-ru.pdf" TargetMode="External"/><Relationship Id="rId1" Type="http://schemas.openxmlformats.org/officeDocument/2006/relationships/hyperlink" Target="https://www.cbd.int/doc/meetings/abs/icnp-03/official/icnp-03-05-Ru.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442373"/>
    <w:rsid w:val="005B0251"/>
    <w:rsid w:val="006B13B6"/>
    <w:rsid w:val="009606B9"/>
    <w:rsid w:val="00A53DF9"/>
    <w:rsid w:val="00AD77B9"/>
    <w:rsid w:val="00C969D9"/>
    <w:rsid w:val="00CA4110"/>
    <w:rsid w:val="00DC4065"/>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A62D7-CCE4-4A36-B36F-E82151F5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749</Words>
  <Characters>4125</Characters>
  <Application>Microsoft Office Word</Application>
  <DocSecurity>0</DocSecurity>
  <Lines>34</Lines>
  <Paragraphs>9</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 </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CBD/SBI/REC/2/4</dc:subject>
  <dc:creator>SBSTTA 22</dc:creator>
  <cp:lastModifiedBy>Utilisateur</cp:lastModifiedBy>
  <cp:revision>7</cp:revision>
  <cp:lastPrinted>2018-08-09T12:38:00Z</cp:lastPrinted>
  <dcterms:created xsi:type="dcterms:W3CDTF">2018-08-12T08:07:00Z</dcterms:created>
  <dcterms:modified xsi:type="dcterms:W3CDTF">2018-08-16T12:50:00Z</dcterms:modified>
  <cp:contentStatus>GENERAL</cp:contentStatus>
</cp:coreProperties>
</file>