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B475F7" w:rsidRPr="00133899">
        <w:trPr>
          <w:trHeight w:val="709"/>
        </w:trPr>
        <w:tc>
          <w:tcPr>
            <w:tcW w:w="976" w:type="dxa"/>
            <w:tcBorders>
              <w:bottom w:val="single" w:sz="12" w:space="0" w:color="auto"/>
            </w:tcBorders>
          </w:tcPr>
          <w:p w:rsidR="00B475F7" w:rsidRPr="00133899" w:rsidRDefault="008C0110">
            <w:pPr>
              <w:rPr>
                <w:rFonts w:eastAsia="Times New Roman"/>
                <w:lang w:val="es-ES"/>
              </w:rPr>
            </w:pPr>
            <w:bookmarkStart w:id="0" w:name="_Hlk519193753"/>
            <w:bookmarkStart w:id="1" w:name="Meeting"/>
            <w:r w:rsidRPr="00133899">
              <w:rPr>
                <w:rFonts w:eastAsia="Times New Roman"/>
                <w:noProof/>
                <w:snapToGrid/>
                <w:lang w:val="es-UY" w:eastAsia="es-UY"/>
              </w:rPr>
              <w:drawing>
                <wp:inline distT="0" distB="0" distL="0" distR="0">
                  <wp:extent cx="431165" cy="362585"/>
                  <wp:effectExtent l="19050" t="0" r="6985" b="0"/>
                  <wp:docPr id="1"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mf"/>
                          <pic:cNvPicPr>
                            <a:picLocks noChangeAspect="1" noChangeArrowheads="1"/>
                          </pic:cNvPicPr>
                        </pic:nvPicPr>
                        <pic:blipFill>
                          <a:blip r:embed="rId7" cstate="print"/>
                          <a:srcRect/>
                          <a:stretch>
                            <a:fillRect/>
                          </a:stretch>
                        </pic:blipFill>
                        <pic:spPr bwMode="auto">
                          <a:xfrm>
                            <a:off x="0" y="0"/>
                            <a:ext cx="431165" cy="362585"/>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B475F7" w:rsidRPr="00133899" w:rsidRDefault="008C0110">
            <w:pPr>
              <w:rPr>
                <w:rFonts w:eastAsia="Times New Roman"/>
                <w:lang w:val="es-ES"/>
              </w:rPr>
            </w:pPr>
            <w:r w:rsidRPr="00133899">
              <w:rPr>
                <w:rFonts w:eastAsia="Times New Roman"/>
                <w:noProof/>
                <w:snapToGrid/>
                <w:lang w:val="es-UY" w:eastAsia="es-UY"/>
              </w:rPr>
              <w:drawing>
                <wp:inline distT="0" distB="0" distL="0" distR="0">
                  <wp:extent cx="319405" cy="370840"/>
                  <wp:effectExtent l="19050" t="0" r="4445"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19405" cy="3708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B475F7" w:rsidRPr="00133899" w:rsidRDefault="00B475F7">
            <w:pPr>
              <w:jc w:val="right"/>
              <w:rPr>
                <w:rFonts w:ascii="Arial" w:eastAsia="Times New Roman" w:hAnsi="Arial"/>
                <w:b/>
                <w:sz w:val="32"/>
                <w:lang w:val="es-ES"/>
              </w:rPr>
            </w:pPr>
            <w:r w:rsidRPr="00133899">
              <w:rPr>
                <w:rFonts w:ascii="Arial" w:eastAsia="Times New Roman" w:hAnsi="Arial"/>
                <w:b/>
                <w:sz w:val="32"/>
                <w:lang w:val="es-ES"/>
              </w:rPr>
              <w:t>CBD</w:t>
            </w:r>
          </w:p>
        </w:tc>
      </w:tr>
      <w:tr w:rsidR="00B475F7" w:rsidRPr="00133899">
        <w:tc>
          <w:tcPr>
            <w:tcW w:w="6117" w:type="dxa"/>
            <w:gridSpan w:val="2"/>
            <w:tcBorders>
              <w:top w:val="single" w:sz="12" w:space="0" w:color="auto"/>
              <w:bottom w:val="single" w:sz="36" w:space="0" w:color="auto"/>
            </w:tcBorders>
            <w:vAlign w:val="center"/>
          </w:tcPr>
          <w:p w:rsidR="00B475F7" w:rsidRPr="00133899" w:rsidRDefault="008C0110">
            <w:pPr>
              <w:rPr>
                <w:rFonts w:eastAsia="Times New Roman"/>
                <w:lang w:val="es-ES"/>
              </w:rPr>
            </w:pPr>
            <w:r w:rsidRPr="00133899">
              <w:rPr>
                <w:rFonts w:eastAsia="Times New Roman"/>
                <w:noProof/>
                <w:snapToGrid/>
                <w:lang w:val="es-UY" w:eastAsia="es-UY"/>
              </w:rPr>
              <w:drawing>
                <wp:inline distT="0" distB="0" distL="0" distR="0">
                  <wp:extent cx="2907030" cy="1069975"/>
                  <wp:effectExtent l="19050" t="0" r="762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cstate="print"/>
                          <a:srcRect/>
                          <a:stretch>
                            <a:fillRect/>
                          </a:stretch>
                        </pic:blipFill>
                        <pic:spPr bwMode="auto">
                          <a:xfrm>
                            <a:off x="0" y="0"/>
                            <a:ext cx="2907030" cy="106997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B475F7" w:rsidRPr="00133899" w:rsidRDefault="00B475F7">
            <w:pPr>
              <w:ind w:left="1215"/>
              <w:rPr>
                <w:rFonts w:eastAsia="Times New Roman"/>
                <w:lang w:val="es-ES"/>
              </w:rPr>
            </w:pPr>
            <w:r w:rsidRPr="00133899">
              <w:rPr>
                <w:rFonts w:eastAsia="Times New Roman"/>
                <w:lang w:val="es-ES"/>
              </w:rPr>
              <w:t>Distr.</w:t>
            </w:r>
          </w:p>
          <w:p w:rsidR="00B475F7" w:rsidRPr="00133899" w:rsidRDefault="008C0110">
            <w:pPr>
              <w:ind w:left="1215"/>
              <w:rPr>
                <w:rFonts w:eastAsia="Times New Roman"/>
                <w:lang w:val="es-ES"/>
              </w:rPr>
            </w:pPr>
            <w:r w:rsidRPr="00133899">
              <w:rPr>
                <w:rFonts w:eastAsia="Times New Roman"/>
                <w:caps/>
                <w:lang w:val="es-ES"/>
              </w:rPr>
              <w:t>GENERAL</w:t>
            </w:r>
          </w:p>
          <w:p w:rsidR="00B475F7" w:rsidRPr="00133899" w:rsidRDefault="00B475F7">
            <w:pPr>
              <w:ind w:left="1215"/>
              <w:rPr>
                <w:rFonts w:eastAsia="Times New Roman"/>
                <w:lang w:val="es-ES"/>
              </w:rPr>
            </w:pPr>
          </w:p>
          <w:p w:rsidR="00B475F7" w:rsidRPr="00133899" w:rsidRDefault="00B475F7">
            <w:pPr>
              <w:ind w:left="1215"/>
              <w:rPr>
                <w:rFonts w:eastAsia="Times New Roman"/>
                <w:lang w:val="es-ES"/>
              </w:rPr>
            </w:pPr>
            <w:r w:rsidRPr="00133899">
              <w:rPr>
                <w:rFonts w:eastAsia="Times New Roman"/>
                <w:lang w:val="es-ES"/>
              </w:rPr>
              <w:t>CBD/SBI/</w:t>
            </w:r>
            <w:r w:rsidR="008C0110" w:rsidRPr="00133899">
              <w:rPr>
                <w:rFonts w:eastAsia="Times New Roman"/>
                <w:lang w:val="es-ES"/>
              </w:rPr>
              <w:t>REC/</w:t>
            </w:r>
            <w:r w:rsidRPr="00133899">
              <w:rPr>
                <w:rFonts w:eastAsia="Times New Roman"/>
                <w:lang w:val="es-ES"/>
              </w:rPr>
              <w:t>2</w:t>
            </w:r>
            <w:r w:rsidR="008C0110" w:rsidRPr="00133899">
              <w:rPr>
                <w:rFonts w:eastAsia="Times New Roman"/>
                <w:lang w:val="es-ES"/>
              </w:rPr>
              <w:t>/6</w:t>
            </w:r>
          </w:p>
          <w:p w:rsidR="00B475F7" w:rsidRPr="00133899" w:rsidRDefault="00B475F7">
            <w:pPr>
              <w:ind w:left="1215"/>
              <w:rPr>
                <w:rFonts w:eastAsia="Times New Roman"/>
                <w:lang w:val="es-ES"/>
              </w:rPr>
            </w:pPr>
            <w:r w:rsidRPr="00133899">
              <w:rPr>
                <w:rFonts w:eastAsia="Times New Roman"/>
                <w:lang w:val="es-ES"/>
              </w:rPr>
              <w:t>1</w:t>
            </w:r>
            <w:r w:rsidR="008C0110" w:rsidRPr="00133899">
              <w:rPr>
                <w:rFonts w:eastAsia="Times New Roman"/>
                <w:lang w:val="es-ES"/>
              </w:rPr>
              <w:t>3</w:t>
            </w:r>
            <w:r w:rsidRPr="00133899">
              <w:rPr>
                <w:rFonts w:eastAsia="Times New Roman"/>
                <w:lang w:val="es-ES"/>
              </w:rPr>
              <w:t xml:space="preserve"> de julio de 2018</w:t>
            </w:r>
          </w:p>
          <w:p w:rsidR="00B475F7" w:rsidRPr="00133899" w:rsidRDefault="00B475F7">
            <w:pPr>
              <w:ind w:left="1215"/>
              <w:rPr>
                <w:rFonts w:eastAsia="Times New Roman"/>
                <w:lang w:val="es-ES"/>
              </w:rPr>
            </w:pPr>
          </w:p>
          <w:p w:rsidR="00B475F7" w:rsidRPr="00133899" w:rsidRDefault="00B475F7">
            <w:pPr>
              <w:ind w:left="1215"/>
              <w:rPr>
                <w:rFonts w:eastAsia="Times New Roman"/>
                <w:lang w:val="es-ES"/>
              </w:rPr>
            </w:pPr>
            <w:r w:rsidRPr="00133899">
              <w:rPr>
                <w:rFonts w:eastAsia="Times New Roman"/>
                <w:lang w:val="es-ES"/>
              </w:rPr>
              <w:t>ESPAÑOL</w:t>
            </w:r>
          </w:p>
          <w:p w:rsidR="00B475F7" w:rsidRPr="00133899" w:rsidRDefault="00B475F7">
            <w:pPr>
              <w:ind w:left="1215"/>
              <w:rPr>
                <w:rFonts w:eastAsia="Times New Roman"/>
                <w:lang w:val="es-ES"/>
              </w:rPr>
            </w:pPr>
            <w:r w:rsidRPr="00133899">
              <w:rPr>
                <w:rFonts w:eastAsia="Times New Roman"/>
                <w:lang w:val="es-ES"/>
              </w:rPr>
              <w:t>ORIGINAL: INGLÉS</w:t>
            </w:r>
          </w:p>
          <w:p w:rsidR="00B475F7" w:rsidRPr="00133899" w:rsidRDefault="00B475F7">
            <w:pPr>
              <w:rPr>
                <w:rFonts w:eastAsia="Times New Roman"/>
                <w:lang w:val="es-ES"/>
              </w:rPr>
            </w:pPr>
          </w:p>
        </w:tc>
      </w:tr>
    </w:tbl>
    <w:p w:rsidR="00B475F7" w:rsidRPr="00133899" w:rsidRDefault="00B475F7">
      <w:pPr>
        <w:pStyle w:val="meetingname"/>
        <w:suppressLineNumbers/>
        <w:suppressAutoHyphens/>
        <w:kinsoku w:val="0"/>
        <w:overflowPunct w:val="0"/>
        <w:autoSpaceDE w:val="0"/>
        <w:autoSpaceDN w:val="0"/>
        <w:adjustRightInd w:val="0"/>
        <w:snapToGrid w:val="0"/>
        <w:ind w:right="4590"/>
        <w:jc w:val="left"/>
        <w:rPr>
          <w:rFonts w:eastAsia="Times New Roman"/>
          <w:kern w:val="22"/>
          <w:szCs w:val="24"/>
          <w:lang w:val="es-ES"/>
        </w:rPr>
      </w:pPr>
      <w:bookmarkStart w:id="2" w:name="_GoBack"/>
      <w:bookmarkEnd w:id="0"/>
      <w:bookmarkEnd w:id="2"/>
      <w:r w:rsidRPr="00133899">
        <w:rPr>
          <w:rFonts w:eastAsia="Times New Roman"/>
          <w:kern w:val="22"/>
          <w:szCs w:val="24"/>
          <w:lang w:val="es-ES"/>
        </w:rPr>
        <w:t>órgano SUBSIDIARiO sObre la aPLicAcIóN</w:t>
      </w:r>
      <w:bookmarkEnd w:id="1"/>
    </w:p>
    <w:p w:rsidR="00B475F7" w:rsidRPr="00133899" w:rsidRDefault="00B475F7">
      <w:pPr>
        <w:suppressLineNumbers/>
        <w:suppressAutoHyphens/>
        <w:kinsoku w:val="0"/>
        <w:overflowPunct w:val="0"/>
        <w:autoSpaceDE w:val="0"/>
        <w:autoSpaceDN w:val="0"/>
        <w:adjustRightInd w:val="0"/>
        <w:snapToGrid w:val="0"/>
        <w:ind w:left="284" w:hanging="284"/>
        <w:jc w:val="left"/>
        <w:rPr>
          <w:rFonts w:eastAsia="Times New Roman"/>
          <w:kern w:val="22"/>
          <w:lang w:val="es-ES"/>
        </w:rPr>
      </w:pPr>
      <w:r w:rsidRPr="00133899">
        <w:rPr>
          <w:rFonts w:eastAsia="Times New Roman"/>
          <w:kern w:val="22"/>
          <w:lang w:val="es-ES"/>
        </w:rPr>
        <w:t>Segunda reunión</w:t>
      </w:r>
    </w:p>
    <w:p w:rsidR="00B475F7" w:rsidRPr="00133899" w:rsidRDefault="00B475F7">
      <w:pPr>
        <w:suppressLineNumbers/>
        <w:suppressAutoHyphens/>
        <w:kinsoku w:val="0"/>
        <w:overflowPunct w:val="0"/>
        <w:autoSpaceDE w:val="0"/>
        <w:autoSpaceDN w:val="0"/>
        <w:adjustRightInd w:val="0"/>
        <w:snapToGrid w:val="0"/>
        <w:ind w:left="284" w:hanging="284"/>
        <w:jc w:val="left"/>
        <w:rPr>
          <w:rFonts w:eastAsia="Times New Roman"/>
          <w:kern w:val="22"/>
          <w:lang w:val="es-ES"/>
        </w:rPr>
      </w:pPr>
      <w:r w:rsidRPr="00133899">
        <w:rPr>
          <w:rFonts w:eastAsia="Times New Roman"/>
          <w:kern w:val="22"/>
          <w:lang w:val="es-ES"/>
        </w:rPr>
        <w:t>Montreal (Canadá), 9 a 13 de julio de 2018</w:t>
      </w:r>
    </w:p>
    <w:p w:rsidR="00B475F7" w:rsidRPr="00133899" w:rsidRDefault="00B475F7">
      <w:pPr>
        <w:suppressLineNumbers/>
        <w:suppressAutoHyphens/>
        <w:kinsoku w:val="0"/>
        <w:overflowPunct w:val="0"/>
        <w:autoSpaceDE w:val="0"/>
        <w:autoSpaceDN w:val="0"/>
        <w:adjustRightInd w:val="0"/>
        <w:snapToGrid w:val="0"/>
        <w:rPr>
          <w:rFonts w:eastAsia="Times New Roman"/>
          <w:lang w:val="es-ES"/>
        </w:rPr>
      </w:pPr>
      <w:r w:rsidRPr="00133899">
        <w:rPr>
          <w:rFonts w:eastAsia="Times New Roman"/>
          <w:lang w:val="es-ES"/>
        </w:rPr>
        <w:t>Tema 8 del programa</w:t>
      </w:r>
    </w:p>
    <w:p w:rsidR="004948E6" w:rsidRPr="00133899" w:rsidRDefault="004948E6">
      <w:pPr>
        <w:suppressLineNumbers/>
        <w:suppressAutoHyphens/>
        <w:kinsoku w:val="0"/>
        <w:overflowPunct w:val="0"/>
        <w:autoSpaceDE w:val="0"/>
        <w:autoSpaceDN w:val="0"/>
        <w:adjustRightInd w:val="0"/>
        <w:snapToGrid w:val="0"/>
        <w:spacing w:before="240" w:after="120"/>
        <w:jc w:val="center"/>
        <w:rPr>
          <w:b/>
          <w:caps/>
          <w:lang w:val="es-ES"/>
        </w:rPr>
      </w:pPr>
      <w:r w:rsidRPr="00133899">
        <w:rPr>
          <w:b/>
          <w:lang w:val="es-ES"/>
        </w:rPr>
        <w:t>RECOMENDACIÓN ADOPTADA POR EL ÓRGANO SUBSIDIARIO SOBRE LA APLICACIÓN</w:t>
      </w:r>
    </w:p>
    <w:p w:rsidR="00B475F7" w:rsidRPr="00133899" w:rsidRDefault="008C0110" w:rsidP="00E304D7">
      <w:pPr>
        <w:suppressLineNumbers/>
        <w:tabs>
          <w:tab w:val="left" w:pos="539"/>
        </w:tabs>
        <w:suppressAutoHyphens/>
        <w:kinsoku w:val="0"/>
        <w:overflowPunct w:val="0"/>
        <w:autoSpaceDE w:val="0"/>
        <w:autoSpaceDN w:val="0"/>
        <w:adjustRightInd w:val="0"/>
        <w:snapToGrid w:val="0"/>
        <w:spacing w:before="240" w:after="120"/>
        <w:jc w:val="center"/>
        <w:rPr>
          <w:b/>
          <w:caps/>
          <w:lang w:val="es-ES"/>
        </w:rPr>
      </w:pPr>
      <w:r w:rsidRPr="00133899">
        <w:rPr>
          <w:b/>
          <w:caps/>
          <w:lang w:val="es-ES"/>
        </w:rPr>
        <w:t>2/6.</w:t>
      </w:r>
      <w:r w:rsidRPr="00133899">
        <w:rPr>
          <w:b/>
          <w:caps/>
          <w:lang w:val="es-ES"/>
        </w:rPr>
        <w:tab/>
      </w:r>
      <w:r w:rsidRPr="00133899">
        <w:rPr>
          <w:b/>
          <w:lang w:val="es-ES"/>
        </w:rPr>
        <w:t xml:space="preserve">Movilización de recursos </w:t>
      </w:r>
    </w:p>
    <w:p w:rsidR="00B475F7" w:rsidRPr="00133899" w:rsidRDefault="00B475F7">
      <w:pPr>
        <w:suppressLineNumbers/>
        <w:suppressAutoHyphens/>
        <w:kinsoku w:val="0"/>
        <w:overflowPunct w:val="0"/>
        <w:autoSpaceDE w:val="0"/>
        <w:autoSpaceDN w:val="0"/>
        <w:adjustRightInd w:val="0"/>
        <w:snapToGrid w:val="0"/>
        <w:spacing w:after="120"/>
        <w:ind w:firstLine="720"/>
        <w:rPr>
          <w:rFonts w:eastAsia="Times New Roman"/>
          <w:i/>
          <w:kern w:val="22"/>
          <w:lang w:val="es-ES"/>
        </w:rPr>
      </w:pPr>
      <w:r w:rsidRPr="00133899">
        <w:rPr>
          <w:rFonts w:eastAsia="Times New Roman"/>
          <w:i/>
          <w:kern w:val="22"/>
          <w:lang w:val="es-ES"/>
        </w:rPr>
        <w:t>El Órgano Subsidiario sobre la Aplicación,</w:t>
      </w:r>
    </w:p>
    <w:p w:rsidR="00B475F7" w:rsidRPr="00133899" w:rsidRDefault="00B475F7">
      <w:pPr>
        <w:suppressLineNumbers/>
        <w:suppressAutoHyphens/>
        <w:kinsoku w:val="0"/>
        <w:overflowPunct w:val="0"/>
        <w:autoSpaceDE w:val="0"/>
        <w:autoSpaceDN w:val="0"/>
        <w:adjustRightInd w:val="0"/>
        <w:snapToGrid w:val="0"/>
        <w:spacing w:after="120"/>
        <w:ind w:firstLine="720"/>
        <w:rPr>
          <w:rFonts w:eastAsia="Times New Roman"/>
          <w:kern w:val="22"/>
          <w:szCs w:val="22"/>
          <w:lang w:val="es-ES"/>
        </w:rPr>
      </w:pPr>
      <w:r w:rsidRPr="00133899">
        <w:rPr>
          <w:rFonts w:eastAsia="Times New Roman"/>
          <w:i/>
          <w:kern w:val="22"/>
          <w:szCs w:val="22"/>
          <w:lang w:val="es-ES"/>
        </w:rPr>
        <w:t xml:space="preserve">Recordando </w:t>
      </w:r>
      <w:r w:rsidRPr="00133899">
        <w:rPr>
          <w:rFonts w:eastAsia="Times New Roman"/>
          <w:kern w:val="22"/>
          <w:szCs w:val="22"/>
          <w:lang w:val="es-ES"/>
        </w:rPr>
        <w:t>la decisión</w:t>
      </w:r>
      <w:r w:rsidRPr="00133899">
        <w:rPr>
          <w:rFonts w:eastAsia="Times New Roman"/>
          <w:i/>
          <w:kern w:val="22"/>
          <w:szCs w:val="22"/>
          <w:lang w:val="es-ES"/>
        </w:rPr>
        <w:t xml:space="preserve"> </w:t>
      </w:r>
      <w:hyperlink r:id="rId10" w:history="1">
        <w:r w:rsidRPr="00133899">
          <w:rPr>
            <w:rStyle w:val="Hyperlink"/>
            <w:rFonts w:eastAsia="Times New Roman"/>
            <w:kern w:val="22"/>
            <w:sz w:val="22"/>
            <w:szCs w:val="22"/>
            <w:lang w:val="es-ES"/>
          </w:rPr>
          <w:t>XII/3</w:t>
        </w:r>
      </w:hyperlink>
      <w:r w:rsidRPr="00133899">
        <w:rPr>
          <w:rFonts w:eastAsia="Times New Roman"/>
          <w:kern w:val="22"/>
          <w:szCs w:val="22"/>
          <w:lang w:val="es-ES"/>
        </w:rPr>
        <w:t>, en particular las metas que se enumeran en los párrafos 1 a) a e) y 2 de la decisión,</w:t>
      </w:r>
    </w:p>
    <w:p w:rsidR="00B475F7" w:rsidRPr="00133899" w:rsidRDefault="00B475F7">
      <w:pPr>
        <w:suppressLineNumbers/>
        <w:suppressAutoHyphens/>
        <w:kinsoku w:val="0"/>
        <w:overflowPunct w:val="0"/>
        <w:autoSpaceDE w:val="0"/>
        <w:autoSpaceDN w:val="0"/>
        <w:adjustRightInd w:val="0"/>
        <w:snapToGrid w:val="0"/>
        <w:spacing w:after="120"/>
        <w:ind w:firstLine="720"/>
        <w:rPr>
          <w:rFonts w:eastAsia="Times New Roman"/>
          <w:kern w:val="22"/>
          <w:lang w:val="es-ES"/>
        </w:rPr>
      </w:pPr>
      <w:r w:rsidRPr="00133899">
        <w:rPr>
          <w:rFonts w:eastAsia="Times New Roman"/>
          <w:i/>
          <w:kern w:val="22"/>
          <w:lang w:val="es-ES"/>
        </w:rPr>
        <w:t xml:space="preserve">Destacando </w:t>
      </w:r>
      <w:r w:rsidRPr="00133899">
        <w:rPr>
          <w:rFonts w:eastAsia="Times New Roman"/>
          <w:kern w:val="22"/>
          <w:lang w:val="es-ES"/>
        </w:rPr>
        <w:t>la necesidad de seguir trabajando para la movilización y utilización eficaz de recursos para la diversidad biológica provenientes de todas las fuentes,</w:t>
      </w:r>
    </w:p>
    <w:p w:rsidR="00B475F7" w:rsidRPr="00133899" w:rsidRDefault="00B475F7">
      <w:pPr>
        <w:suppressLineNumbers/>
        <w:suppressAutoHyphens/>
        <w:kinsoku w:val="0"/>
        <w:overflowPunct w:val="0"/>
        <w:autoSpaceDE w:val="0"/>
        <w:autoSpaceDN w:val="0"/>
        <w:adjustRightInd w:val="0"/>
        <w:snapToGrid w:val="0"/>
        <w:spacing w:after="120"/>
        <w:ind w:firstLine="720"/>
        <w:rPr>
          <w:rFonts w:eastAsia="Times New Roman"/>
          <w:kern w:val="22"/>
          <w:lang w:val="es-ES"/>
        </w:rPr>
      </w:pPr>
      <w:r w:rsidRPr="00133899">
        <w:rPr>
          <w:rFonts w:eastAsia="Times New Roman"/>
          <w:i/>
          <w:kern w:val="22"/>
          <w:lang w:val="es-ES"/>
        </w:rPr>
        <w:t>Observando</w:t>
      </w:r>
      <w:r w:rsidR="00E304D7" w:rsidRPr="00133899">
        <w:rPr>
          <w:rFonts w:eastAsia="Times New Roman"/>
          <w:kern w:val="22"/>
          <w:lang w:val="es-ES"/>
        </w:rPr>
        <w:t xml:space="preserve"> e</w:t>
      </w:r>
      <w:r w:rsidRPr="00133899">
        <w:rPr>
          <w:rFonts w:eastAsia="Times New Roman"/>
          <w:kern w:val="22"/>
          <w:lang w:val="es-ES"/>
        </w:rPr>
        <w:t xml:space="preserve">l número </w:t>
      </w:r>
      <w:r w:rsidR="00E304D7" w:rsidRPr="00133899">
        <w:rPr>
          <w:rFonts w:eastAsia="Times New Roman"/>
          <w:kern w:val="22"/>
          <w:lang w:val="es-ES"/>
        </w:rPr>
        <w:t>reduc</w:t>
      </w:r>
      <w:r w:rsidRPr="00133899">
        <w:rPr>
          <w:rFonts w:eastAsia="Times New Roman"/>
          <w:kern w:val="22"/>
          <w:lang w:val="es-ES"/>
        </w:rPr>
        <w:t xml:space="preserve">ido de marcos de presentación de informes financieros nuevos o actualizados recibidos a tiempo para </w:t>
      </w:r>
      <w:r w:rsidR="00E304D7" w:rsidRPr="00133899">
        <w:rPr>
          <w:rFonts w:eastAsia="Times New Roman"/>
          <w:kern w:val="22"/>
          <w:lang w:val="es-ES"/>
        </w:rPr>
        <w:t xml:space="preserve">que </w:t>
      </w:r>
      <w:r w:rsidRPr="00133899">
        <w:rPr>
          <w:rFonts w:eastAsia="Times New Roman"/>
          <w:kern w:val="22"/>
          <w:lang w:val="es-ES"/>
        </w:rPr>
        <w:t xml:space="preserve">el Órgano Subsidiario </w:t>
      </w:r>
      <w:r w:rsidR="00E304D7" w:rsidRPr="00133899">
        <w:rPr>
          <w:rFonts w:eastAsia="Times New Roman"/>
          <w:kern w:val="22"/>
          <w:lang w:val="es-ES"/>
        </w:rPr>
        <w:t xml:space="preserve">pudiera considerarlos </w:t>
      </w:r>
      <w:r w:rsidRPr="00133899">
        <w:rPr>
          <w:rFonts w:eastAsia="Times New Roman"/>
          <w:kern w:val="22"/>
          <w:lang w:val="es-ES"/>
        </w:rPr>
        <w:t>en su segunda reunión,</w:t>
      </w:r>
    </w:p>
    <w:p w:rsidR="00B475F7" w:rsidRPr="00133899" w:rsidRDefault="00B475F7">
      <w:pPr>
        <w:suppressLineNumbers/>
        <w:suppressAutoHyphens/>
        <w:kinsoku w:val="0"/>
        <w:overflowPunct w:val="0"/>
        <w:autoSpaceDE w:val="0"/>
        <w:autoSpaceDN w:val="0"/>
        <w:adjustRightInd w:val="0"/>
        <w:snapToGrid w:val="0"/>
        <w:spacing w:after="120"/>
        <w:ind w:firstLine="720"/>
        <w:rPr>
          <w:rFonts w:eastAsia="Times New Roman"/>
          <w:kern w:val="22"/>
          <w:lang w:val="es-ES"/>
        </w:rPr>
      </w:pPr>
      <w:r w:rsidRPr="00133899">
        <w:rPr>
          <w:rFonts w:eastAsia="Times New Roman"/>
          <w:i/>
          <w:kern w:val="22"/>
          <w:lang w:val="es-ES"/>
        </w:rPr>
        <w:t xml:space="preserve">Consciente </w:t>
      </w:r>
      <w:r w:rsidRPr="00133899">
        <w:rPr>
          <w:rFonts w:eastAsia="Times New Roman"/>
          <w:kern w:val="22"/>
          <w:lang w:val="es-ES"/>
        </w:rPr>
        <w:t>de los diversos problemas persistentes que enfrentan muchas de las Partes en la presentación de sus informes financieros, en particular a la hora de determinar sus necesidades, carencias y prioridades de financiación, y en la elaboración y presentación de informes sobre sus planes nacionales de financiación,</w:t>
      </w:r>
    </w:p>
    <w:p w:rsidR="00B475F7" w:rsidRPr="00133899" w:rsidRDefault="00B475F7">
      <w:pPr>
        <w:suppressLineNumbers/>
        <w:suppressAutoHyphens/>
        <w:kinsoku w:val="0"/>
        <w:overflowPunct w:val="0"/>
        <w:autoSpaceDE w:val="0"/>
        <w:autoSpaceDN w:val="0"/>
        <w:adjustRightInd w:val="0"/>
        <w:snapToGrid w:val="0"/>
        <w:spacing w:after="120"/>
        <w:ind w:firstLine="720"/>
        <w:rPr>
          <w:rFonts w:eastAsia="Times New Roman"/>
          <w:kern w:val="22"/>
          <w:lang w:val="es-ES"/>
        </w:rPr>
      </w:pPr>
      <w:r w:rsidRPr="00133899">
        <w:rPr>
          <w:rFonts w:eastAsia="Times New Roman"/>
          <w:i/>
          <w:kern w:val="22"/>
          <w:lang w:val="es-ES"/>
        </w:rPr>
        <w:t>Recordando</w:t>
      </w:r>
      <w:r w:rsidRPr="00133899">
        <w:rPr>
          <w:rFonts w:eastAsia="Times New Roman"/>
          <w:kern w:val="22"/>
          <w:lang w:val="es-ES"/>
        </w:rPr>
        <w:t xml:space="preserve"> el artículo 20 del Convenio,</w:t>
      </w:r>
    </w:p>
    <w:p w:rsidR="00B475F7" w:rsidRPr="00133899" w:rsidRDefault="00B475F7">
      <w:pPr>
        <w:suppressLineNumbers/>
        <w:suppressAutoHyphens/>
        <w:kinsoku w:val="0"/>
        <w:overflowPunct w:val="0"/>
        <w:autoSpaceDE w:val="0"/>
        <w:autoSpaceDN w:val="0"/>
        <w:adjustRightInd w:val="0"/>
        <w:snapToGrid w:val="0"/>
        <w:spacing w:after="120"/>
        <w:ind w:firstLine="720"/>
        <w:rPr>
          <w:rFonts w:eastAsia="Times New Roman"/>
          <w:kern w:val="22"/>
          <w:lang w:val="es-ES"/>
        </w:rPr>
      </w:pPr>
      <w:r w:rsidRPr="00133899">
        <w:rPr>
          <w:rFonts w:eastAsia="Times New Roman"/>
          <w:i/>
          <w:kern w:val="22"/>
          <w:lang w:val="es-ES"/>
        </w:rPr>
        <w:t xml:space="preserve">Poniendo de relieve </w:t>
      </w:r>
      <w:r w:rsidR="00E304D7" w:rsidRPr="00133899">
        <w:rPr>
          <w:rFonts w:eastAsia="Times New Roman"/>
          <w:kern w:val="22"/>
          <w:lang w:val="es-ES"/>
        </w:rPr>
        <w:t>la persistente</w:t>
      </w:r>
      <w:r w:rsidRPr="00133899">
        <w:rPr>
          <w:rFonts w:eastAsia="Times New Roman"/>
          <w:kern w:val="22"/>
          <w:lang w:val="es-ES"/>
        </w:rPr>
        <w:t xml:space="preserve"> importan</w:t>
      </w:r>
      <w:r w:rsidR="00E304D7" w:rsidRPr="00133899">
        <w:rPr>
          <w:rFonts w:eastAsia="Times New Roman"/>
          <w:kern w:val="22"/>
          <w:lang w:val="es-ES"/>
        </w:rPr>
        <w:t>cia d</w:t>
      </w:r>
      <w:r w:rsidRPr="00133899">
        <w:rPr>
          <w:rFonts w:eastAsia="Times New Roman"/>
          <w:kern w:val="22"/>
          <w:lang w:val="es-ES"/>
        </w:rPr>
        <w:t xml:space="preserve">e aumentar la movilización de recursos financieros para la </w:t>
      </w:r>
      <w:r w:rsidR="00E304D7" w:rsidRPr="00133899">
        <w:rPr>
          <w:rFonts w:eastAsia="Times New Roman"/>
          <w:kern w:val="22"/>
          <w:lang w:val="es-ES"/>
        </w:rPr>
        <w:t>im</w:t>
      </w:r>
      <w:r w:rsidRPr="00133899">
        <w:rPr>
          <w:rFonts w:eastAsia="Times New Roman"/>
          <w:kern w:val="22"/>
          <w:lang w:val="es-ES"/>
        </w:rPr>
        <w:t>pl</w:t>
      </w:r>
      <w:r w:rsidR="00E304D7" w:rsidRPr="00133899">
        <w:rPr>
          <w:rFonts w:eastAsia="Times New Roman"/>
          <w:kern w:val="22"/>
          <w:lang w:val="es-ES"/>
        </w:rPr>
        <w:t>ement</w:t>
      </w:r>
      <w:r w:rsidRPr="00133899">
        <w:rPr>
          <w:rFonts w:eastAsia="Times New Roman"/>
          <w:kern w:val="22"/>
          <w:lang w:val="es-ES"/>
        </w:rPr>
        <w:t>ación eficaz del Plan Estratégico para la Diversidad Biológica 2011-2020</w:t>
      </w:r>
      <w:r w:rsidR="00E304D7" w:rsidRPr="00133899">
        <w:rPr>
          <w:rFonts w:eastAsia="Times New Roman"/>
          <w:kern w:val="22"/>
          <w:lang w:val="es-ES"/>
        </w:rPr>
        <w:t>,</w:t>
      </w:r>
      <w:r w:rsidRPr="00133899">
        <w:rPr>
          <w:rFonts w:eastAsia="Times New Roman"/>
          <w:kern w:val="22"/>
          <w:lang w:val="es-ES"/>
        </w:rPr>
        <w:t xml:space="preserve"> en los años que </w:t>
      </w:r>
      <w:r w:rsidR="00E304D7" w:rsidRPr="00133899">
        <w:rPr>
          <w:rFonts w:eastAsia="Times New Roman"/>
          <w:kern w:val="22"/>
          <w:lang w:val="es-ES"/>
        </w:rPr>
        <w:t xml:space="preserve">le </w:t>
      </w:r>
      <w:r w:rsidRPr="00133899">
        <w:rPr>
          <w:rFonts w:eastAsia="Times New Roman"/>
          <w:kern w:val="22"/>
          <w:lang w:val="es-ES"/>
        </w:rPr>
        <w:t>restan</w:t>
      </w:r>
      <w:r w:rsidR="00E304D7" w:rsidRPr="00133899">
        <w:rPr>
          <w:rFonts w:eastAsia="Times New Roman"/>
          <w:kern w:val="22"/>
          <w:lang w:val="es-ES"/>
        </w:rPr>
        <w:t>,</w:t>
      </w:r>
      <w:r w:rsidRPr="00133899">
        <w:rPr>
          <w:rFonts w:eastAsia="Times New Roman"/>
          <w:kern w:val="22"/>
          <w:lang w:val="es-ES"/>
        </w:rPr>
        <w:t xml:space="preserve"> y del marco mundial de la diversidad biológica posterior a 2020,</w:t>
      </w:r>
    </w:p>
    <w:p w:rsidR="00B475F7" w:rsidRPr="00133899" w:rsidRDefault="00B475F7" w:rsidP="00E304D7">
      <w:pPr>
        <w:suppressLineNumbers/>
        <w:tabs>
          <w:tab w:val="left" w:pos="360"/>
        </w:tabs>
        <w:suppressAutoHyphens/>
        <w:kinsoku w:val="0"/>
        <w:overflowPunct w:val="0"/>
        <w:autoSpaceDE w:val="0"/>
        <w:autoSpaceDN w:val="0"/>
        <w:adjustRightInd w:val="0"/>
        <w:snapToGrid w:val="0"/>
        <w:jc w:val="center"/>
        <w:rPr>
          <w:rFonts w:eastAsia="Times New Roman"/>
          <w:lang w:val="es-ES"/>
        </w:rPr>
      </w:pPr>
      <w:r w:rsidRPr="00133899">
        <w:rPr>
          <w:rFonts w:eastAsia="Times New Roman"/>
          <w:b/>
          <w:kern w:val="22"/>
          <w:lang w:val="es-ES"/>
        </w:rPr>
        <w:t>A.</w:t>
      </w:r>
      <w:r w:rsidRPr="00133899">
        <w:rPr>
          <w:rFonts w:eastAsia="Times New Roman"/>
          <w:b/>
          <w:kern w:val="22"/>
          <w:lang w:val="es-ES"/>
        </w:rPr>
        <w:tab/>
        <w:t>Presentación de informes financieros</w:t>
      </w:r>
    </w:p>
    <w:p w:rsidR="00B475F7" w:rsidRPr="00133899" w:rsidRDefault="00B475F7">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133899">
        <w:rPr>
          <w:rFonts w:eastAsia="Times New Roman"/>
          <w:kern w:val="22"/>
          <w:lang w:val="es-ES"/>
        </w:rPr>
        <w:t>1.</w:t>
      </w:r>
      <w:r w:rsidRPr="00133899">
        <w:rPr>
          <w:rFonts w:eastAsia="Times New Roman"/>
          <w:kern w:val="22"/>
          <w:lang w:val="es-ES"/>
        </w:rPr>
        <w:tab/>
      </w:r>
      <w:r w:rsidRPr="00133899">
        <w:rPr>
          <w:rFonts w:eastAsia="Times New Roman"/>
          <w:i/>
          <w:kern w:val="22"/>
          <w:lang w:val="es-ES"/>
        </w:rPr>
        <w:t xml:space="preserve">Toma nota con reconocimiento </w:t>
      </w:r>
      <w:r w:rsidRPr="00133899">
        <w:rPr>
          <w:rFonts w:eastAsia="Times New Roman"/>
          <w:kern w:val="22"/>
          <w:lang w:val="es-ES"/>
        </w:rPr>
        <w:t xml:space="preserve">de la información suministrada por las Partes a través del marco de presentación de informes financieros, y </w:t>
      </w:r>
      <w:r w:rsidRPr="00133899">
        <w:rPr>
          <w:rFonts w:eastAsia="Times New Roman"/>
          <w:i/>
          <w:kern w:val="22"/>
          <w:lang w:val="es-ES"/>
        </w:rPr>
        <w:t>alienta</w:t>
      </w:r>
      <w:r w:rsidRPr="00133899">
        <w:rPr>
          <w:rFonts w:eastAsia="Times New Roman"/>
          <w:kern w:val="22"/>
          <w:lang w:val="es-ES"/>
        </w:rPr>
        <w:t xml:space="preserve"> a las Partes a continuar compartiendo sus experiencias;</w:t>
      </w:r>
    </w:p>
    <w:p w:rsidR="00B475F7" w:rsidRPr="00133899" w:rsidRDefault="00B475F7">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133899">
        <w:rPr>
          <w:rFonts w:eastAsia="Times New Roman"/>
          <w:kern w:val="22"/>
          <w:lang w:val="es-ES"/>
        </w:rPr>
        <w:t>2.</w:t>
      </w:r>
      <w:r w:rsidRPr="00133899">
        <w:rPr>
          <w:rFonts w:eastAsia="Times New Roman"/>
          <w:kern w:val="22"/>
          <w:lang w:val="es-ES"/>
        </w:rPr>
        <w:tab/>
      </w:r>
      <w:r w:rsidRPr="00133899">
        <w:rPr>
          <w:rFonts w:eastAsia="Times New Roman"/>
          <w:i/>
          <w:lang w:val="es-ES"/>
        </w:rPr>
        <w:t xml:space="preserve">Toma nota </w:t>
      </w:r>
      <w:r w:rsidRPr="00133899">
        <w:rPr>
          <w:rFonts w:eastAsia="Times New Roman"/>
          <w:lang w:val="es-ES"/>
        </w:rPr>
        <w:t xml:space="preserve">del </w:t>
      </w:r>
      <w:r w:rsidR="00073A18" w:rsidRPr="00133899">
        <w:rPr>
          <w:rFonts w:eastAsia="Times New Roman"/>
          <w:lang w:val="es-ES"/>
        </w:rPr>
        <w:t>balance</w:t>
      </w:r>
      <w:r w:rsidRPr="00133899">
        <w:rPr>
          <w:rFonts w:eastAsia="Times New Roman"/>
          <w:lang w:val="es-ES"/>
        </w:rPr>
        <w:t xml:space="preserve"> y análisis actualizado de la información proporcionada por las Partes a través del marco de presentación de informes financieros, en particular los progresos logrados en la consecución de las metas mundiales adoptadas en la decisión XII/3, y </w:t>
      </w:r>
      <w:r w:rsidR="00AA59C9" w:rsidRPr="00133899">
        <w:rPr>
          <w:rFonts w:eastAsia="Times New Roman"/>
          <w:i/>
          <w:lang w:val="es-ES"/>
        </w:rPr>
        <w:t>observa</w:t>
      </w:r>
      <w:r w:rsidRPr="00133899">
        <w:rPr>
          <w:rFonts w:eastAsia="Times New Roman"/>
          <w:lang w:val="es-ES"/>
        </w:rPr>
        <w:t xml:space="preserve"> que solo unas pocas Partes han presentado sus informes financieros, incluidos informes sobre recursos nacionales;</w:t>
      </w:r>
    </w:p>
    <w:p w:rsidR="00B475F7" w:rsidRPr="00133899" w:rsidRDefault="00B475F7">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133899">
        <w:rPr>
          <w:rFonts w:eastAsia="Times New Roman"/>
          <w:kern w:val="22"/>
          <w:lang w:val="es-ES"/>
        </w:rPr>
        <w:t>3.</w:t>
      </w:r>
      <w:r w:rsidRPr="00133899">
        <w:rPr>
          <w:rFonts w:eastAsia="Times New Roman"/>
          <w:kern w:val="22"/>
          <w:lang w:val="es-ES"/>
        </w:rPr>
        <w:tab/>
      </w:r>
      <w:r w:rsidRPr="00133899">
        <w:rPr>
          <w:rFonts w:eastAsia="Times New Roman"/>
          <w:i/>
          <w:kern w:val="22"/>
          <w:lang w:val="es-ES"/>
        </w:rPr>
        <w:t>Insta</w:t>
      </w:r>
      <w:r w:rsidRPr="00133899">
        <w:rPr>
          <w:rFonts w:eastAsia="Times New Roman"/>
          <w:kern w:val="22"/>
          <w:lang w:val="es-ES"/>
        </w:rPr>
        <w:t xml:space="preserve"> a todas las Partes a redoblar sus esfuerzos para alcanzar las metas, incluida la duplicación de los flujos totales de recursos financieros internacionales relacionados con la diversidad biológica hacia los países en desarrollo, en particular los países menos adelantados y los pequeños Estados insulares en desarrollo, así como los países con economías en transición, y el mantenimiento de </w:t>
      </w:r>
      <w:r w:rsidR="00AA59C9" w:rsidRPr="00133899">
        <w:rPr>
          <w:rFonts w:eastAsia="Times New Roman"/>
          <w:kern w:val="22"/>
          <w:lang w:val="es-ES"/>
        </w:rPr>
        <w:t>ese</w:t>
      </w:r>
      <w:r w:rsidRPr="00133899">
        <w:rPr>
          <w:rFonts w:eastAsia="Times New Roman"/>
          <w:kern w:val="22"/>
          <w:lang w:val="es-ES"/>
        </w:rPr>
        <w:t xml:space="preserve"> nivel hasta 2020, como se establece en la meta 1</w:t>
      </w:r>
      <w:r w:rsidR="006F5532" w:rsidRPr="00133899">
        <w:rPr>
          <w:rFonts w:eastAsia="Times New Roman"/>
          <w:kern w:val="22"/>
          <w:lang w:val="es-ES"/>
        </w:rPr>
        <w:t> </w:t>
      </w:r>
      <w:r w:rsidRPr="00133899">
        <w:rPr>
          <w:rFonts w:eastAsia="Times New Roman"/>
          <w:kern w:val="22"/>
          <w:lang w:val="es-ES"/>
        </w:rPr>
        <w:t xml:space="preserve">a), teniendo en cuenta que las metas están pensadas para </w:t>
      </w:r>
      <w:r w:rsidR="006F5532" w:rsidRPr="00133899">
        <w:rPr>
          <w:rFonts w:eastAsia="Times New Roman"/>
          <w:kern w:val="22"/>
          <w:lang w:val="es-ES"/>
        </w:rPr>
        <w:t>apoyarse</w:t>
      </w:r>
      <w:r w:rsidRPr="00133899">
        <w:rPr>
          <w:rFonts w:eastAsia="Times New Roman"/>
          <w:kern w:val="22"/>
          <w:lang w:val="es-ES"/>
        </w:rPr>
        <w:t xml:space="preserve"> mutuamente;</w:t>
      </w:r>
    </w:p>
    <w:p w:rsidR="00B475F7" w:rsidRPr="00133899" w:rsidRDefault="00B475F7">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133899">
        <w:rPr>
          <w:rFonts w:eastAsia="Times New Roman"/>
          <w:kern w:val="22"/>
          <w:lang w:val="es-ES"/>
        </w:rPr>
        <w:lastRenderedPageBreak/>
        <w:t>4.</w:t>
      </w:r>
      <w:r w:rsidRPr="00133899">
        <w:rPr>
          <w:rFonts w:eastAsia="Times New Roman"/>
          <w:kern w:val="22"/>
          <w:lang w:val="es-ES"/>
        </w:rPr>
        <w:tab/>
      </w:r>
      <w:r w:rsidRPr="00133899">
        <w:rPr>
          <w:rFonts w:eastAsia="Times New Roman"/>
          <w:i/>
          <w:kern w:val="22"/>
          <w:lang w:val="es-ES"/>
        </w:rPr>
        <w:t xml:space="preserve">Insta </w:t>
      </w:r>
      <w:r w:rsidRPr="00133899">
        <w:rPr>
          <w:rFonts w:eastAsia="Times New Roman"/>
          <w:kern w:val="22"/>
          <w:lang w:val="es-ES"/>
        </w:rPr>
        <w:t>a las Partes</w:t>
      </w:r>
      <w:r w:rsidRPr="00133899">
        <w:rPr>
          <w:rFonts w:eastAsia="Times New Roman"/>
          <w:i/>
          <w:kern w:val="22"/>
          <w:lang w:val="es-ES"/>
        </w:rPr>
        <w:t xml:space="preserve"> </w:t>
      </w:r>
      <w:r w:rsidRPr="00133899">
        <w:rPr>
          <w:rFonts w:eastAsia="Times New Roman"/>
          <w:kern w:val="22"/>
          <w:lang w:val="es-ES"/>
        </w:rPr>
        <w:t xml:space="preserve">que aún no lo hayan hecho a aportar los datos de referencia necesarios e informar sobre los progresos iniciales con respecto a las metas de movilización de recursos hasta 2015, de ser posible antes del 1 de septiembre de 2018, utilizando el marco de presentación de informes financieros, e </w:t>
      </w:r>
      <w:r w:rsidRPr="00133899">
        <w:rPr>
          <w:rFonts w:eastAsia="Times New Roman"/>
          <w:i/>
          <w:kern w:val="22"/>
          <w:lang w:val="es-ES"/>
        </w:rPr>
        <w:t>invita</w:t>
      </w:r>
      <w:r w:rsidRPr="00133899">
        <w:rPr>
          <w:rFonts w:eastAsia="Times New Roman"/>
          <w:kern w:val="22"/>
          <w:lang w:val="es-ES"/>
        </w:rPr>
        <w:t xml:space="preserve"> a las Partes a actualizar, según proceda, sus marcos de presentación de informes financieros con datos confirmados o definitivos correspondientes a 2015, con miras a mejorar la solidez de los datos y permitir una evaluación exhaustiva de los progresos en la consecución de las metas fijadas por la Conferencia de las Partes en su 14ª reunión;</w:t>
      </w:r>
    </w:p>
    <w:p w:rsidR="00B475F7" w:rsidRPr="00133899" w:rsidRDefault="00B475F7">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133899">
        <w:rPr>
          <w:rFonts w:eastAsia="Times New Roman"/>
          <w:kern w:val="22"/>
          <w:lang w:val="es-ES"/>
        </w:rPr>
        <w:t>5.</w:t>
      </w:r>
      <w:r w:rsidRPr="00133899">
        <w:rPr>
          <w:rFonts w:eastAsia="Times New Roman"/>
          <w:kern w:val="22"/>
          <w:lang w:val="es-ES"/>
        </w:rPr>
        <w:tab/>
      </w:r>
      <w:r w:rsidRPr="00133899">
        <w:rPr>
          <w:rFonts w:eastAsia="Times New Roman"/>
          <w:i/>
          <w:kern w:val="22"/>
          <w:lang w:val="es-ES"/>
        </w:rPr>
        <w:t>Alienta</w:t>
      </w:r>
      <w:r w:rsidRPr="00133899">
        <w:rPr>
          <w:rFonts w:eastAsia="Times New Roman"/>
          <w:kern w:val="22"/>
          <w:lang w:val="es-ES"/>
        </w:rPr>
        <w:t xml:space="preserve"> a las Partes que estén en condiciones de hacerlo a proporcionar los datos correspondientes a 2016 y 2017 que estén disponibles, en la segunda ronda de presentación de informes, de conformidad con la decisión XIII/20, párrafo 8;</w:t>
      </w:r>
    </w:p>
    <w:p w:rsidR="00B475F7" w:rsidRPr="00133899" w:rsidRDefault="00B475F7">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133899">
        <w:rPr>
          <w:rFonts w:eastAsia="Times New Roman"/>
          <w:kern w:val="22"/>
          <w:lang w:val="es-ES"/>
        </w:rPr>
        <w:t>6.</w:t>
      </w:r>
      <w:r w:rsidRPr="00133899">
        <w:rPr>
          <w:rFonts w:eastAsia="Times New Roman"/>
          <w:kern w:val="22"/>
          <w:lang w:val="es-ES"/>
        </w:rPr>
        <w:tab/>
      </w:r>
      <w:r w:rsidRPr="00133899">
        <w:rPr>
          <w:rFonts w:eastAsia="Times New Roman"/>
          <w:i/>
          <w:kern w:val="22"/>
          <w:lang w:val="es-ES"/>
        </w:rPr>
        <w:t xml:space="preserve">Invita </w:t>
      </w:r>
      <w:r w:rsidRPr="00133899">
        <w:rPr>
          <w:rFonts w:eastAsia="Times New Roman"/>
          <w:kern w:val="22"/>
          <w:lang w:val="es-ES"/>
        </w:rPr>
        <w:t xml:space="preserve">a las Partes que hayan finalizado la revisión y actualización de sus estrategias y planes de acción nacionales en materia de biodiversidad a determinar sus necesidades, carencias y prioridades de financiación, sobre la base, según proceda, de las versiones revisadas de </w:t>
      </w:r>
      <w:r w:rsidR="006F5532" w:rsidRPr="00133899">
        <w:rPr>
          <w:rFonts w:eastAsia="Times New Roman"/>
          <w:kern w:val="22"/>
          <w:lang w:val="es-ES"/>
        </w:rPr>
        <w:t xml:space="preserve">las </w:t>
      </w:r>
      <w:r w:rsidRPr="00133899">
        <w:rPr>
          <w:rFonts w:eastAsia="Times New Roman"/>
          <w:kern w:val="22"/>
          <w:lang w:val="es-ES"/>
        </w:rPr>
        <w:t>estrategias y planes de acción nacionales en materia de biodiversidad y otra información complementaria, y a elaborar y poner en marcha sus planes nacionales de financiación para la a</w:t>
      </w:r>
      <w:r w:rsidR="00AA59C9" w:rsidRPr="00133899">
        <w:rPr>
          <w:rFonts w:eastAsia="Times New Roman"/>
          <w:kern w:val="22"/>
          <w:lang w:val="es-ES"/>
        </w:rPr>
        <w:t>plica</w:t>
      </w:r>
      <w:r w:rsidRPr="00133899">
        <w:rPr>
          <w:rFonts w:eastAsia="Times New Roman"/>
          <w:kern w:val="22"/>
          <w:lang w:val="es-ES"/>
        </w:rPr>
        <w:t>ción eficaz de las versiones revi</w:t>
      </w:r>
      <w:r w:rsidR="006F5532" w:rsidRPr="00133899">
        <w:rPr>
          <w:rFonts w:eastAsia="Times New Roman"/>
          <w:kern w:val="22"/>
          <w:lang w:val="es-ES"/>
        </w:rPr>
        <w:t>sa</w:t>
      </w:r>
      <w:r w:rsidRPr="00133899">
        <w:rPr>
          <w:rFonts w:eastAsia="Times New Roman"/>
          <w:kern w:val="22"/>
          <w:lang w:val="es-ES"/>
        </w:rPr>
        <w:t>das de las estrategias y planes de acción nacionales en materia de biodiversidad como cuestión prioritaria y en consonancia con las circunstancias nacionales;</w:t>
      </w:r>
    </w:p>
    <w:p w:rsidR="00B475F7" w:rsidRPr="00133899" w:rsidRDefault="00B475F7">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133899">
        <w:rPr>
          <w:rFonts w:eastAsia="Times New Roman"/>
          <w:kern w:val="22"/>
          <w:lang w:val="es-ES"/>
        </w:rPr>
        <w:t>7.</w:t>
      </w:r>
      <w:r w:rsidRPr="00133899">
        <w:rPr>
          <w:rFonts w:eastAsia="Times New Roman"/>
          <w:kern w:val="22"/>
          <w:lang w:val="es-ES"/>
        </w:rPr>
        <w:tab/>
      </w:r>
      <w:r w:rsidRPr="00133899">
        <w:rPr>
          <w:rFonts w:eastAsia="Times New Roman"/>
          <w:i/>
          <w:kern w:val="22"/>
          <w:lang w:val="es-ES"/>
        </w:rPr>
        <w:t>Pide</w:t>
      </w:r>
      <w:r w:rsidRPr="00133899">
        <w:rPr>
          <w:rFonts w:eastAsia="Times New Roman"/>
          <w:kern w:val="22"/>
          <w:lang w:val="es-ES"/>
        </w:rPr>
        <w:t xml:space="preserve"> a la Secretaria Ejecutiva que prepare un análisis actualizado de los informes financieros recibidos</w:t>
      </w:r>
      <w:r w:rsidR="00073A18" w:rsidRPr="00133899">
        <w:rPr>
          <w:rFonts w:eastAsia="Times New Roman"/>
          <w:kern w:val="22"/>
          <w:lang w:val="es-ES"/>
        </w:rPr>
        <w:t>, que</w:t>
      </w:r>
      <w:r w:rsidRPr="00133899">
        <w:rPr>
          <w:rFonts w:eastAsia="Times New Roman"/>
          <w:kern w:val="22"/>
          <w:lang w:val="es-ES"/>
        </w:rPr>
        <w:t xml:space="preserve"> inclu</w:t>
      </w:r>
      <w:r w:rsidR="00073A18" w:rsidRPr="00133899">
        <w:rPr>
          <w:rFonts w:eastAsia="Times New Roman"/>
          <w:kern w:val="22"/>
          <w:lang w:val="es-ES"/>
        </w:rPr>
        <w:t xml:space="preserve">ya </w:t>
      </w:r>
      <w:r w:rsidRPr="00133899">
        <w:rPr>
          <w:rFonts w:eastAsia="Times New Roman"/>
          <w:kern w:val="22"/>
          <w:lang w:val="es-ES"/>
        </w:rPr>
        <w:t xml:space="preserve">elementos para </w:t>
      </w:r>
      <w:r w:rsidR="00073A18" w:rsidRPr="00133899">
        <w:rPr>
          <w:rFonts w:eastAsia="Times New Roman"/>
          <w:kern w:val="22"/>
          <w:lang w:val="es-ES"/>
        </w:rPr>
        <w:t xml:space="preserve">completar </w:t>
      </w:r>
      <w:r w:rsidRPr="00133899">
        <w:rPr>
          <w:rFonts w:eastAsia="Times New Roman"/>
          <w:kern w:val="22"/>
          <w:lang w:val="es-ES"/>
        </w:rPr>
        <w:t xml:space="preserve">el proyecto de decisión que figura en el párrafo 9 </w:t>
      </w:r>
      <w:r w:rsidR="00073A18" w:rsidRPr="00133899">
        <w:rPr>
          <w:rFonts w:eastAsia="Times New Roman"/>
          <w:kern w:val="22"/>
          <w:lang w:val="es-ES"/>
        </w:rPr>
        <w:t>de la presente</w:t>
      </w:r>
      <w:r w:rsidR="006F5532" w:rsidRPr="00133899">
        <w:rPr>
          <w:rFonts w:eastAsia="Times New Roman"/>
          <w:kern w:val="22"/>
          <w:lang w:val="es-ES"/>
        </w:rPr>
        <w:t xml:space="preserve"> recomendación</w:t>
      </w:r>
      <w:r w:rsidRPr="00133899">
        <w:rPr>
          <w:rFonts w:eastAsia="Times New Roman"/>
          <w:kern w:val="22"/>
          <w:lang w:val="es-ES"/>
        </w:rPr>
        <w:t>, para consideración de la Conferencia de las Partes en su 14ª</w:t>
      </w:r>
      <w:r w:rsidR="006F5532" w:rsidRPr="00133899">
        <w:rPr>
          <w:rFonts w:eastAsia="Times New Roman"/>
          <w:kern w:val="22"/>
          <w:lang w:val="es-ES"/>
        </w:rPr>
        <w:t> </w:t>
      </w:r>
      <w:r w:rsidRPr="00133899">
        <w:rPr>
          <w:rFonts w:eastAsia="Times New Roman"/>
          <w:kern w:val="22"/>
          <w:lang w:val="es-ES"/>
        </w:rPr>
        <w:t>reunión;</w:t>
      </w:r>
    </w:p>
    <w:p w:rsidR="00B475F7" w:rsidRPr="00133899" w:rsidRDefault="00B475F7" w:rsidP="00073A18">
      <w:pPr>
        <w:suppressLineNumbers/>
        <w:tabs>
          <w:tab w:val="left" w:pos="360"/>
        </w:tabs>
        <w:suppressAutoHyphens/>
        <w:kinsoku w:val="0"/>
        <w:overflowPunct w:val="0"/>
        <w:autoSpaceDE w:val="0"/>
        <w:autoSpaceDN w:val="0"/>
        <w:adjustRightInd w:val="0"/>
        <w:snapToGrid w:val="0"/>
        <w:jc w:val="center"/>
        <w:rPr>
          <w:rFonts w:eastAsia="Times New Roman"/>
          <w:lang w:val="es-ES"/>
        </w:rPr>
      </w:pPr>
      <w:r w:rsidRPr="00133899">
        <w:rPr>
          <w:rFonts w:eastAsia="Times New Roman"/>
          <w:b/>
          <w:kern w:val="22"/>
          <w:lang w:val="es-ES"/>
        </w:rPr>
        <w:t>B.</w:t>
      </w:r>
      <w:r w:rsidRPr="00133899">
        <w:rPr>
          <w:rFonts w:eastAsia="Times New Roman"/>
          <w:b/>
          <w:kern w:val="22"/>
          <w:lang w:val="es-ES"/>
        </w:rPr>
        <w:tab/>
        <w:t>Componente de movilización de recursos del marco de la diversidad biológica posterior a 2020</w:t>
      </w:r>
    </w:p>
    <w:p w:rsidR="00B475F7" w:rsidRPr="00133899" w:rsidRDefault="00B475F7">
      <w:pPr>
        <w:suppressLineNumbers/>
        <w:suppressAutoHyphens/>
        <w:kinsoku w:val="0"/>
        <w:overflowPunct w:val="0"/>
        <w:autoSpaceDE w:val="0"/>
        <w:autoSpaceDN w:val="0"/>
        <w:adjustRightInd w:val="0"/>
        <w:snapToGrid w:val="0"/>
        <w:spacing w:before="120" w:after="120"/>
        <w:ind w:firstLine="720"/>
        <w:rPr>
          <w:rFonts w:eastAsia="Times New Roman"/>
          <w:spacing w:val="-3"/>
          <w:kern w:val="22"/>
          <w:lang w:val="es-ES"/>
        </w:rPr>
      </w:pPr>
      <w:r w:rsidRPr="00133899">
        <w:rPr>
          <w:rFonts w:eastAsia="Times New Roman"/>
          <w:spacing w:val="-3"/>
          <w:kern w:val="22"/>
          <w:lang w:val="es-ES"/>
        </w:rPr>
        <w:t>8.</w:t>
      </w:r>
      <w:r w:rsidRPr="00133899">
        <w:rPr>
          <w:rFonts w:eastAsia="Times New Roman"/>
          <w:spacing w:val="-3"/>
          <w:kern w:val="22"/>
          <w:lang w:val="es-ES"/>
        </w:rPr>
        <w:tab/>
      </w:r>
      <w:r w:rsidRPr="00133899">
        <w:rPr>
          <w:rFonts w:eastAsia="Times New Roman"/>
          <w:i/>
          <w:spacing w:val="-3"/>
          <w:kern w:val="22"/>
          <w:lang w:val="es-ES"/>
        </w:rPr>
        <w:t>Invita</w:t>
      </w:r>
      <w:r w:rsidRPr="00133899">
        <w:rPr>
          <w:rFonts w:eastAsia="Times New Roman"/>
          <w:spacing w:val="-3"/>
          <w:kern w:val="22"/>
          <w:lang w:val="es-ES"/>
        </w:rPr>
        <w:t xml:space="preserve"> a las Partes, otros Gobiernos, interesados directos y organizaciones e iniciativas internacionales pertinentes a examin</w:t>
      </w:r>
      <w:r w:rsidR="00073A18" w:rsidRPr="00133899">
        <w:rPr>
          <w:rFonts w:eastAsia="Times New Roman"/>
          <w:spacing w:val="-3"/>
          <w:kern w:val="22"/>
          <w:lang w:val="es-ES"/>
        </w:rPr>
        <w:t>ar</w:t>
      </w:r>
      <w:r w:rsidRPr="00133899">
        <w:rPr>
          <w:rFonts w:eastAsia="Times New Roman"/>
          <w:spacing w:val="-3"/>
          <w:kern w:val="22"/>
          <w:lang w:val="es-ES"/>
        </w:rPr>
        <w:t xml:space="preserve"> sus experiencias en el cumplimiento de la Meta 20 de Aichi para la Diversidad Biológica, así como la estrategia y las metas de movilización de recursos, y </w:t>
      </w:r>
      <w:r w:rsidR="006F5532" w:rsidRPr="00133899">
        <w:rPr>
          <w:rFonts w:eastAsia="Times New Roman"/>
          <w:spacing w:val="-3"/>
          <w:kern w:val="22"/>
          <w:lang w:val="es-ES"/>
        </w:rPr>
        <w:t xml:space="preserve">sus experiencias </w:t>
      </w:r>
      <w:r w:rsidRPr="00133899">
        <w:rPr>
          <w:rFonts w:eastAsia="Times New Roman"/>
          <w:spacing w:val="-3"/>
          <w:kern w:val="22"/>
          <w:lang w:val="es-ES"/>
        </w:rPr>
        <w:t>en el uso de</w:t>
      </w:r>
      <w:r w:rsidR="00073A18" w:rsidRPr="00133899">
        <w:rPr>
          <w:rFonts w:eastAsia="Times New Roman"/>
          <w:spacing w:val="-3"/>
          <w:kern w:val="22"/>
          <w:lang w:val="es-ES"/>
        </w:rPr>
        <w:t xml:space="preserve"> orientaciones pertinentes, y, sobre la base </w:t>
      </w:r>
      <w:r w:rsidRPr="00133899">
        <w:rPr>
          <w:rFonts w:eastAsia="Times New Roman"/>
          <w:spacing w:val="-3"/>
          <w:kern w:val="22"/>
          <w:lang w:val="es-ES"/>
        </w:rPr>
        <w:t xml:space="preserve">de ese examen, </w:t>
      </w:r>
      <w:r w:rsidR="00073A18" w:rsidRPr="00133899">
        <w:rPr>
          <w:rFonts w:eastAsia="Times New Roman"/>
          <w:spacing w:val="-3"/>
          <w:kern w:val="22"/>
          <w:lang w:val="es-ES"/>
        </w:rPr>
        <w:t xml:space="preserve">a </w:t>
      </w:r>
      <w:r w:rsidRPr="00133899">
        <w:rPr>
          <w:rFonts w:eastAsia="Times New Roman"/>
          <w:spacing w:val="-3"/>
          <w:kern w:val="22"/>
          <w:lang w:val="es-ES"/>
        </w:rPr>
        <w:t>present</w:t>
      </w:r>
      <w:r w:rsidR="00073A18" w:rsidRPr="00133899">
        <w:rPr>
          <w:rFonts w:eastAsia="Times New Roman"/>
          <w:spacing w:val="-3"/>
          <w:kern w:val="22"/>
          <w:lang w:val="es-ES"/>
        </w:rPr>
        <w:t>ar</w:t>
      </w:r>
      <w:r w:rsidRPr="00133899">
        <w:rPr>
          <w:rFonts w:eastAsia="Times New Roman"/>
          <w:spacing w:val="-3"/>
          <w:kern w:val="22"/>
          <w:lang w:val="es-ES"/>
        </w:rPr>
        <w:t xml:space="preserve">, a más tardar el 15 de diciembre de 2018, opiniones sobre el alcance y </w:t>
      </w:r>
      <w:r w:rsidR="00073A18" w:rsidRPr="00133899">
        <w:rPr>
          <w:rFonts w:eastAsia="Times New Roman"/>
          <w:spacing w:val="-3"/>
          <w:kern w:val="22"/>
          <w:lang w:val="es-ES"/>
        </w:rPr>
        <w:t xml:space="preserve">el </w:t>
      </w:r>
      <w:r w:rsidRPr="00133899">
        <w:rPr>
          <w:rFonts w:eastAsia="Times New Roman"/>
          <w:spacing w:val="-3"/>
          <w:kern w:val="22"/>
          <w:lang w:val="es-ES"/>
        </w:rPr>
        <w:t xml:space="preserve">contenido del componente de movilización de recursos del marco de la diversidad biológica posterior a 2020, como parte de la labor entre </w:t>
      </w:r>
      <w:r w:rsidR="006F5532" w:rsidRPr="00133899">
        <w:rPr>
          <w:rFonts w:eastAsia="Times New Roman"/>
          <w:spacing w:val="-3"/>
          <w:kern w:val="22"/>
          <w:lang w:val="es-ES"/>
        </w:rPr>
        <w:t xml:space="preserve">períodos de </w:t>
      </w:r>
      <w:r w:rsidRPr="00133899">
        <w:rPr>
          <w:rFonts w:eastAsia="Times New Roman"/>
          <w:spacing w:val="-3"/>
          <w:kern w:val="22"/>
          <w:lang w:val="es-ES"/>
        </w:rPr>
        <w:t>sesiones prevista en el párrafo 7 de la recomendación 2/</w:t>
      </w:r>
      <w:r w:rsidR="00073A18" w:rsidRPr="00133899">
        <w:rPr>
          <w:rFonts w:eastAsia="Times New Roman"/>
          <w:spacing w:val="-3"/>
          <w:kern w:val="22"/>
          <w:lang w:val="es-ES"/>
        </w:rPr>
        <w:t>9</w:t>
      </w:r>
      <w:r w:rsidRPr="00133899">
        <w:rPr>
          <w:rFonts w:eastAsia="Times New Roman"/>
          <w:spacing w:val="-3"/>
          <w:kern w:val="22"/>
          <w:lang w:val="es-ES"/>
        </w:rPr>
        <w:t xml:space="preserve"> </w:t>
      </w:r>
      <w:r w:rsidR="00073A18" w:rsidRPr="00133899">
        <w:rPr>
          <w:rFonts w:eastAsia="Times New Roman"/>
          <w:spacing w:val="-3"/>
          <w:kern w:val="22"/>
          <w:lang w:val="es-ES"/>
        </w:rPr>
        <w:t xml:space="preserve">adoptada en </w:t>
      </w:r>
      <w:r w:rsidRPr="00133899">
        <w:rPr>
          <w:rFonts w:eastAsia="Times New Roman"/>
          <w:spacing w:val="-3"/>
          <w:kern w:val="22"/>
          <w:lang w:val="es-ES"/>
        </w:rPr>
        <w:t>el tema 16 del programa;</w:t>
      </w:r>
    </w:p>
    <w:p w:rsidR="00B475F7" w:rsidRPr="00133899" w:rsidRDefault="00B475F7">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133899">
        <w:rPr>
          <w:rFonts w:eastAsia="Times New Roman"/>
          <w:kern w:val="22"/>
          <w:lang w:val="es-ES"/>
        </w:rPr>
        <w:t>9.</w:t>
      </w:r>
      <w:r w:rsidRPr="00133899">
        <w:rPr>
          <w:rFonts w:eastAsia="Times New Roman"/>
          <w:kern w:val="22"/>
          <w:lang w:val="es-ES"/>
        </w:rPr>
        <w:tab/>
      </w:r>
      <w:r w:rsidRPr="00133899">
        <w:rPr>
          <w:rFonts w:eastAsia="Times New Roman"/>
          <w:i/>
          <w:kern w:val="22"/>
          <w:lang w:val="es-ES"/>
        </w:rPr>
        <w:t xml:space="preserve">Recomienda </w:t>
      </w:r>
      <w:r w:rsidRPr="00133899">
        <w:rPr>
          <w:rFonts w:eastAsia="Times New Roman"/>
          <w:kern w:val="22"/>
          <w:lang w:val="es-ES"/>
        </w:rPr>
        <w:t>a la Conferencia de las Partes que en su 14ª reunión adopte una decisión del siguiente tenor:</w:t>
      </w:r>
    </w:p>
    <w:p w:rsidR="00B475F7" w:rsidRPr="00133899" w:rsidRDefault="00B475F7">
      <w:pPr>
        <w:keepNext/>
        <w:suppressLineNumbers/>
        <w:suppressAutoHyphens/>
        <w:kinsoku w:val="0"/>
        <w:overflowPunct w:val="0"/>
        <w:autoSpaceDE w:val="0"/>
        <w:autoSpaceDN w:val="0"/>
        <w:adjustRightInd w:val="0"/>
        <w:snapToGrid w:val="0"/>
        <w:spacing w:after="120"/>
        <w:ind w:left="720" w:firstLine="720"/>
        <w:rPr>
          <w:rFonts w:eastAsia="Times New Roman"/>
          <w:i/>
          <w:kern w:val="22"/>
          <w:lang w:val="es-ES"/>
        </w:rPr>
      </w:pPr>
      <w:r w:rsidRPr="00133899">
        <w:rPr>
          <w:rFonts w:eastAsia="Times New Roman"/>
          <w:i/>
          <w:kern w:val="22"/>
          <w:lang w:val="es-ES"/>
        </w:rPr>
        <w:t>La Conferencia de las Partes</w:t>
      </w:r>
    </w:p>
    <w:p w:rsidR="00B475F7" w:rsidRPr="00133899" w:rsidRDefault="00B475F7">
      <w:pPr>
        <w:keepNext/>
        <w:suppressLineNumbers/>
        <w:tabs>
          <w:tab w:val="left" w:pos="1080"/>
        </w:tabs>
        <w:suppressAutoHyphens/>
        <w:kinsoku w:val="0"/>
        <w:overflowPunct w:val="0"/>
        <w:autoSpaceDE w:val="0"/>
        <w:autoSpaceDN w:val="0"/>
        <w:adjustRightInd w:val="0"/>
        <w:snapToGrid w:val="0"/>
        <w:spacing w:before="120" w:after="120"/>
        <w:ind w:left="720"/>
        <w:jc w:val="center"/>
        <w:rPr>
          <w:rFonts w:eastAsia="Times New Roman"/>
          <w:lang w:val="es-ES"/>
        </w:rPr>
      </w:pPr>
      <w:r w:rsidRPr="00133899">
        <w:rPr>
          <w:rFonts w:eastAsia="Times New Roman"/>
          <w:b/>
          <w:kern w:val="22"/>
          <w:lang w:val="es-ES"/>
        </w:rPr>
        <w:t>A.</w:t>
      </w:r>
      <w:r w:rsidRPr="00133899">
        <w:rPr>
          <w:rFonts w:eastAsia="Times New Roman"/>
          <w:b/>
          <w:kern w:val="22"/>
          <w:lang w:val="es-ES"/>
        </w:rPr>
        <w:tab/>
        <w:t>Presentación de informes financieros</w:t>
      </w:r>
    </w:p>
    <w:p w:rsidR="00B475F7" w:rsidRPr="00133899" w:rsidRDefault="00B475F7">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133899">
        <w:rPr>
          <w:rFonts w:eastAsia="Times New Roman"/>
          <w:kern w:val="22"/>
          <w:lang w:val="es-ES"/>
        </w:rPr>
        <w:t>1.</w:t>
      </w:r>
      <w:r w:rsidRPr="00133899">
        <w:rPr>
          <w:rFonts w:eastAsia="Times New Roman"/>
          <w:kern w:val="22"/>
          <w:lang w:val="es-ES"/>
        </w:rPr>
        <w:tab/>
      </w:r>
      <w:r w:rsidRPr="00133899">
        <w:rPr>
          <w:rFonts w:eastAsia="Times New Roman"/>
          <w:i/>
          <w:kern w:val="22"/>
          <w:lang w:val="es-ES"/>
        </w:rPr>
        <w:t xml:space="preserve">Toma nota con reconocimiento </w:t>
      </w:r>
      <w:r w:rsidRPr="00133899">
        <w:rPr>
          <w:rFonts w:eastAsia="Times New Roman"/>
          <w:kern w:val="22"/>
          <w:lang w:val="es-ES"/>
        </w:rPr>
        <w:t>de la información proporcionada por</w:t>
      </w:r>
      <w:r w:rsidRPr="00133899">
        <w:rPr>
          <w:rFonts w:eastAsia="Times New Roman"/>
          <w:i/>
          <w:kern w:val="22"/>
          <w:lang w:val="es-ES"/>
        </w:rPr>
        <w:t xml:space="preserve"> </w:t>
      </w:r>
      <w:r w:rsidRPr="00133899">
        <w:rPr>
          <w:rFonts w:eastAsia="Times New Roman"/>
          <w:kern w:val="22"/>
          <w:lang w:val="es-ES"/>
        </w:rPr>
        <w:t>las Partes a través del marco de presentación de informes financieros;</w:t>
      </w:r>
    </w:p>
    <w:p w:rsidR="00B475F7" w:rsidRPr="00133899" w:rsidRDefault="00B475F7">
      <w:pPr>
        <w:suppressLineNumbers/>
        <w:suppressAutoHyphens/>
        <w:kinsoku w:val="0"/>
        <w:overflowPunct w:val="0"/>
        <w:autoSpaceDE w:val="0"/>
        <w:autoSpaceDN w:val="0"/>
        <w:adjustRightInd w:val="0"/>
        <w:snapToGrid w:val="0"/>
        <w:ind w:left="720" w:firstLine="720"/>
        <w:rPr>
          <w:rFonts w:eastAsia="Times New Roman"/>
          <w:kern w:val="22"/>
          <w:lang w:val="es-ES"/>
        </w:rPr>
      </w:pPr>
      <w:r w:rsidRPr="00133899">
        <w:rPr>
          <w:rFonts w:eastAsia="Times New Roman"/>
          <w:kern w:val="22"/>
          <w:lang w:val="es-ES"/>
        </w:rPr>
        <w:t>2.</w:t>
      </w:r>
      <w:r w:rsidRPr="00133899">
        <w:rPr>
          <w:rFonts w:eastAsia="Times New Roman"/>
          <w:kern w:val="22"/>
          <w:lang w:val="es-ES"/>
        </w:rPr>
        <w:tab/>
      </w:r>
      <w:r w:rsidRPr="00133899">
        <w:rPr>
          <w:rFonts w:eastAsia="Times New Roman"/>
          <w:i/>
          <w:kern w:val="22"/>
          <w:lang w:val="es-ES"/>
        </w:rPr>
        <w:t>Toma nota</w:t>
      </w:r>
      <w:r w:rsidRPr="00133899">
        <w:rPr>
          <w:rFonts w:eastAsia="Times New Roman"/>
          <w:kern w:val="22"/>
          <w:lang w:val="es-ES"/>
        </w:rPr>
        <w:t xml:space="preserve"> </w:t>
      </w:r>
      <w:r w:rsidRPr="00133899">
        <w:rPr>
          <w:rFonts w:eastAsia="Times New Roman"/>
          <w:lang w:val="es-ES"/>
        </w:rPr>
        <w:t>del análisis de la información proporcionada por las Partes a través del marco de presentación de informes financieros, en particular los progresos logrados en la consecución de las metas adoptadas en la decisión XII/3, que figura en la nota de la Secretaria Ejecutiva sobre movilización de recursos</w:t>
      </w:r>
      <w:r w:rsidRPr="00133899">
        <w:rPr>
          <w:rFonts w:eastAsia="Times New Roman"/>
          <w:kern w:val="18"/>
          <w:lang w:val="es-ES"/>
        </w:rPr>
        <w:t>: balance y análisis actualizado de la información proporcionada a través del marco de presentación de informes financieros</w:t>
      </w:r>
      <w:r w:rsidRPr="00133899">
        <w:rPr>
          <w:rStyle w:val="FootnoteReference"/>
          <w:rFonts w:eastAsia="Times New Roman"/>
          <w:kern w:val="22"/>
          <w:lang w:val="es-ES"/>
        </w:rPr>
        <w:footnoteReference w:id="1"/>
      </w:r>
      <w:r w:rsidRPr="00133899">
        <w:rPr>
          <w:rFonts w:eastAsia="Times New Roman"/>
          <w:kern w:val="22"/>
          <w:lang w:val="es-ES"/>
        </w:rPr>
        <w:t>;</w:t>
      </w:r>
    </w:p>
    <w:p w:rsidR="00B475F7" w:rsidRPr="00133899" w:rsidRDefault="00B475F7">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133899">
        <w:rPr>
          <w:rFonts w:eastAsia="Times New Roman"/>
          <w:kern w:val="22"/>
          <w:lang w:val="es-ES"/>
        </w:rPr>
        <w:t>3.</w:t>
      </w:r>
      <w:r w:rsidRPr="00133899">
        <w:rPr>
          <w:rFonts w:eastAsia="Times New Roman"/>
          <w:kern w:val="22"/>
          <w:lang w:val="es-ES"/>
        </w:rPr>
        <w:tab/>
      </w:r>
      <w:r w:rsidRPr="00133899">
        <w:rPr>
          <w:rFonts w:eastAsia="Times New Roman"/>
          <w:i/>
          <w:kern w:val="22"/>
          <w:lang w:val="es-ES"/>
        </w:rPr>
        <w:t>Reitera</w:t>
      </w:r>
      <w:r w:rsidRPr="00133899">
        <w:rPr>
          <w:rFonts w:eastAsia="Times New Roman"/>
          <w:kern w:val="22"/>
          <w:lang w:val="es-ES"/>
        </w:rPr>
        <w:t xml:space="preserve"> su invitación a las Partes a utiliza</w:t>
      </w:r>
      <w:r w:rsidR="008E2A4F" w:rsidRPr="00133899">
        <w:rPr>
          <w:rFonts w:eastAsia="Times New Roman"/>
          <w:kern w:val="22"/>
          <w:lang w:val="es-ES"/>
        </w:rPr>
        <w:t>r</w:t>
      </w:r>
      <w:r w:rsidRPr="00133899">
        <w:rPr>
          <w:rFonts w:eastAsia="Times New Roman"/>
          <w:kern w:val="22"/>
          <w:lang w:val="es-ES"/>
        </w:rPr>
        <w:t xml:space="preserve"> el marco de presentación de informes financieros en línea</w:t>
      </w:r>
      <w:r w:rsidR="008E2A4F" w:rsidRPr="00133899">
        <w:rPr>
          <w:rFonts w:eastAsia="Times New Roman"/>
          <w:kern w:val="22"/>
          <w:lang w:val="es-ES"/>
        </w:rPr>
        <w:t xml:space="preserve"> para informar,</w:t>
      </w:r>
      <w:r w:rsidRPr="00133899">
        <w:rPr>
          <w:rFonts w:eastAsia="Times New Roman"/>
          <w:kern w:val="22"/>
          <w:lang w:val="es-ES"/>
        </w:rPr>
        <w:t xml:space="preserve"> junto con sus sextos informes nacionales y a más tardar el 31 de diciembre de 2018, </w:t>
      </w:r>
      <w:r w:rsidR="008E2A4F" w:rsidRPr="00133899">
        <w:rPr>
          <w:rFonts w:eastAsia="Times New Roman"/>
          <w:kern w:val="22"/>
          <w:lang w:val="es-ES"/>
        </w:rPr>
        <w:t>cuá</w:t>
      </w:r>
      <w:r w:rsidR="006F5532" w:rsidRPr="00133899">
        <w:rPr>
          <w:rFonts w:eastAsia="Times New Roman"/>
          <w:kern w:val="22"/>
          <w:lang w:val="es-ES"/>
        </w:rPr>
        <w:t>nto más</w:t>
      </w:r>
      <w:r w:rsidR="008E2A4F" w:rsidRPr="00133899">
        <w:rPr>
          <w:rFonts w:eastAsia="Times New Roman"/>
          <w:kern w:val="22"/>
          <w:lang w:val="es-ES"/>
        </w:rPr>
        <w:t xml:space="preserve"> ha </w:t>
      </w:r>
      <w:r w:rsidRPr="00133899">
        <w:rPr>
          <w:rFonts w:eastAsia="Times New Roman"/>
          <w:kern w:val="22"/>
          <w:lang w:val="es-ES"/>
        </w:rPr>
        <w:t>contribui</w:t>
      </w:r>
      <w:r w:rsidR="006F5532" w:rsidRPr="00133899">
        <w:rPr>
          <w:rFonts w:eastAsia="Times New Roman"/>
          <w:kern w:val="22"/>
          <w:lang w:val="es-ES"/>
        </w:rPr>
        <w:t>do</w:t>
      </w:r>
      <w:r w:rsidR="008E2A4F" w:rsidRPr="00133899">
        <w:rPr>
          <w:rFonts w:eastAsia="Times New Roman"/>
          <w:kern w:val="22"/>
          <w:lang w:val="es-ES"/>
        </w:rPr>
        <w:t xml:space="preserve"> </w:t>
      </w:r>
      <w:r w:rsidRPr="00133899">
        <w:rPr>
          <w:rFonts w:eastAsia="Times New Roman"/>
          <w:kern w:val="22"/>
          <w:lang w:val="es-ES"/>
        </w:rPr>
        <w:t>a los esfuerzos colectivos p</w:t>
      </w:r>
      <w:r w:rsidR="006F5532" w:rsidRPr="00133899">
        <w:rPr>
          <w:rFonts w:eastAsia="Times New Roman"/>
          <w:kern w:val="22"/>
          <w:lang w:val="es-ES"/>
        </w:rPr>
        <w:t>a</w:t>
      </w:r>
      <w:r w:rsidRPr="00133899">
        <w:rPr>
          <w:rFonts w:eastAsia="Times New Roman"/>
          <w:kern w:val="22"/>
          <w:lang w:val="es-ES"/>
        </w:rPr>
        <w:t>r</w:t>
      </w:r>
      <w:r w:rsidR="006F5532" w:rsidRPr="00133899">
        <w:rPr>
          <w:rFonts w:eastAsia="Times New Roman"/>
          <w:kern w:val="22"/>
          <w:lang w:val="es-ES"/>
        </w:rPr>
        <w:t>a</w:t>
      </w:r>
      <w:r w:rsidRPr="00133899">
        <w:rPr>
          <w:rFonts w:eastAsia="Times New Roman"/>
          <w:kern w:val="22"/>
          <w:lang w:val="es-ES"/>
        </w:rPr>
        <w:t xml:space="preserve"> alcanzar las metas mundiales de movilización de recursos, </w:t>
      </w:r>
      <w:r w:rsidR="006F5532" w:rsidRPr="00133899">
        <w:rPr>
          <w:rFonts w:eastAsia="Times New Roman"/>
          <w:kern w:val="22"/>
          <w:lang w:val="es-ES"/>
        </w:rPr>
        <w:t>co</w:t>
      </w:r>
      <w:r w:rsidR="008E2A4F" w:rsidRPr="00133899">
        <w:rPr>
          <w:rFonts w:eastAsia="Times New Roman"/>
          <w:kern w:val="22"/>
          <w:lang w:val="es-ES"/>
        </w:rPr>
        <w:t xml:space="preserve">n </w:t>
      </w:r>
      <w:r w:rsidR="006F5532" w:rsidRPr="00133899">
        <w:rPr>
          <w:rFonts w:eastAsia="Times New Roman"/>
          <w:kern w:val="22"/>
          <w:lang w:val="es-ES"/>
        </w:rPr>
        <w:t>respecto a</w:t>
      </w:r>
      <w:r w:rsidR="008E2A4F" w:rsidRPr="00133899">
        <w:rPr>
          <w:rFonts w:eastAsia="Times New Roman"/>
          <w:kern w:val="22"/>
          <w:lang w:val="es-ES"/>
        </w:rPr>
        <w:t xml:space="preserve"> la base </w:t>
      </w:r>
      <w:r w:rsidRPr="00133899">
        <w:rPr>
          <w:rFonts w:eastAsia="Times New Roman"/>
          <w:kern w:val="22"/>
          <w:lang w:val="es-ES"/>
        </w:rPr>
        <w:t>de referencia establecid</w:t>
      </w:r>
      <w:r w:rsidR="008E2A4F" w:rsidRPr="00133899">
        <w:rPr>
          <w:rFonts w:eastAsia="Times New Roman"/>
          <w:kern w:val="22"/>
          <w:lang w:val="es-ES"/>
        </w:rPr>
        <w:t>a</w:t>
      </w:r>
      <w:r w:rsidRPr="00133899">
        <w:rPr>
          <w:rFonts w:eastAsia="Times New Roman"/>
          <w:kern w:val="22"/>
          <w:lang w:val="es-ES"/>
        </w:rPr>
        <w:t>;</w:t>
      </w:r>
    </w:p>
    <w:p w:rsidR="00B475F7" w:rsidRPr="00133899" w:rsidRDefault="00B475F7" w:rsidP="008E2A4F">
      <w:pPr>
        <w:keepNext/>
        <w:suppressLineNumbers/>
        <w:tabs>
          <w:tab w:val="left" w:pos="1080"/>
        </w:tabs>
        <w:suppressAutoHyphens/>
        <w:kinsoku w:val="0"/>
        <w:overflowPunct w:val="0"/>
        <w:autoSpaceDE w:val="0"/>
        <w:autoSpaceDN w:val="0"/>
        <w:adjustRightInd w:val="0"/>
        <w:snapToGrid w:val="0"/>
        <w:ind w:left="720"/>
        <w:jc w:val="center"/>
        <w:rPr>
          <w:rFonts w:eastAsia="Times New Roman"/>
          <w:lang w:val="es-ES"/>
        </w:rPr>
      </w:pPr>
      <w:r w:rsidRPr="00133899">
        <w:rPr>
          <w:rFonts w:eastAsia="Times New Roman"/>
          <w:b/>
          <w:kern w:val="22"/>
          <w:lang w:val="es-ES"/>
        </w:rPr>
        <w:lastRenderedPageBreak/>
        <w:t>B.</w:t>
      </w:r>
      <w:r w:rsidRPr="00133899">
        <w:rPr>
          <w:rFonts w:eastAsia="Times New Roman"/>
          <w:b/>
          <w:kern w:val="22"/>
          <w:lang w:val="es-ES"/>
        </w:rPr>
        <w:tab/>
        <w:t>Creación de capacidad y apoyo técnico</w:t>
      </w:r>
    </w:p>
    <w:p w:rsidR="00B475F7" w:rsidRPr="00133899" w:rsidRDefault="00B475F7" w:rsidP="008E2A4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133899">
        <w:rPr>
          <w:rFonts w:eastAsia="Times New Roman"/>
          <w:kern w:val="22"/>
          <w:lang w:val="es-ES"/>
        </w:rPr>
        <w:t>4.</w:t>
      </w:r>
      <w:r w:rsidRPr="00133899">
        <w:rPr>
          <w:rFonts w:eastAsia="Times New Roman"/>
          <w:kern w:val="22"/>
          <w:lang w:val="es-ES"/>
        </w:rPr>
        <w:tab/>
      </w:r>
      <w:r w:rsidRPr="00133899">
        <w:rPr>
          <w:rFonts w:eastAsia="Times New Roman"/>
          <w:i/>
          <w:lang w:val="es-ES"/>
        </w:rPr>
        <w:t>Acoge con satisfacción</w:t>
      </w:r>
      <w:r w:rsidRPr="00133899">
        <w:rPr>
          <w:rFonts w:eastAsia="Times New Roman"/>
          <w:lang w:val="es-ES"/>
        </w:rPr>
        <w:t xml:space="preserve"> la labor de organizaciones e iniciativas pertinentes, incluida la Iniciativa </w:t>
      </w:r>
      <w:r w:rsidR="000F5F3A" w:rsidRPr="00133899">
        <w:rPr>
          <w:rFonts w:eastAsia="Times New Roman"/>
          <w:lang w:val="es-ES"/>
        </w:rPr>
        <w:t xml:space="preserve">de </w:t>
      </w:r>
      <w:r w:rsidRPr="00133899">
        <w:rPr>
          <w:rFonts w:eastAsia="Times New Roman"/>
          <w:lang w:val="es-ES"/>
        </w:rPr>
        <w:t xml:space="preserve">Finanzas para la Biodiversidad del Programa de las Naciones Unidas para el Desarrollo, </w:t>
      </w:r>
      <w:r w:rsidR="007A0E22" w:rsidRPr="00133899">
        <w:rPr>
          <w:rFonts w:eastAsia="Times New Roman"/>
          <w:lang w:val="es-ES"/>
        </w:rPr>
        <w:t>tendiente a</w:t>
      </w:r>
      <w:r w:rsidRPr="00133899">
        <w:rPr>
          <w:rFonts w:eastAsia="Times New Roman"/>
          <w:lang w:val="es-ES"/>
        </w:rPr>
        <w:t xml:space="preserve"> prestar a Partes interesadas que s</w:t>
      </w:r>
      <w:r w:rsidR="00257A93" w:rsidRPr="00133899">
        <w:rPr>
          <w:rFonts w:eastAsia="Times New Roman"/>
          <w:lang w:val="es-ES"/>
        </w:rPr>
        <w:t>ea</w:t>
      </w:r>
      <w:r w:rsidRPr="00133899">
        <w:rPr>
          <w:rFonts w:eastAsia="Times New Roman"/>
          <w:lang w:val="es-ES"/>
        </w:rPr>
        <w:t xml:space="preserve">n países en desarrollo, en particular los países menos adelantados y los pequeños Estados insulares en desarrollo, así como los países con economías en transición, incluidos los pueblos indígenas y las comunidades locales y otros interesados directos pertinentes en esos países, apoyo técnico y creación de capacidad para la determinación de necesidades, carencias y prioridades de financiación, el desarrollo y la aplicación de estrategias nacionales de movilización de recursos y la presentación de informes financieros, e invita a la Iniciativa </w:t>
      </w:r>
      <w:r w:rsidR="000F5F3A" w:rsidRPr="00133899">
        <w:rPr>
          <w:rFonts w:eastAsia="Times New Roman"/>
          <w:lang w:val="es-ES"/>
        </w:rPr>
        <w:t xml:space="preserve">de </w:t>
      </w:r>
      <w:r w:rsidR="007A0E22" w:rsidRPr="00133899">
        <w:rPr>
          <w:rFonts w:eastAsia="Times New Roman"/>
          <w:lang w:val="es-ES"/>
        </w:rPr>
        <w:t xml:space="preserve">Finanzas para la Biodiversidad </w:t>
      </w:r>
      <w:r w:rsidRPr="00133899">
        <w:rPr>
          <w:rFonts w:eastAsia="Times New Roman"/>
          <w:lang w:val="es-ES"/>
        </w:rPr>
        <w:t>y programas o iniciativas similares a seguir proporcionando apoyo técnico y financiero y creación de capacidad a Partes interesadas que sean países en desarrollo para que participen en la iniciativa;</w:t>
      </w:r>
    </w:p>
    <w:p w:rsidR="00B475F7" w:rsidRPr="00133899" w:rsidRDefault="00B475F7">
      <w:pPr>
        <w:suppressLineNumbers/>
        <w:suppressAutoHyphens/>
        <w:kinsoku w:val="0"/>
        <w:overflowPunct w:val="0"/>
        <w:autoSpaceDE w:val="0"/>
        <w:autoSpaceDN w:val="0"/>
        <w:adjustRightInd w:val="0"/>
        <w:snapToGrid w:val="0"/>
        <w:spacing w:after="120"/>
        <w:ind w:left="720" w:firstLine="720"/>
        <w:rPr>
          <w:rFonts w:eastAsia="Times New Roman"/>
          <w:kern w:val="22"/>
          <w:lang w:val="es-ES"/>
        </w:rPr>
      </w:pPr>
      <w:r w:rsidRPr="00133899">
        <w:rPr>
          <w:rFonts w:eastAsia="Times New Roman"/>
          <w:kern w:val="22"/>
          <w:lang w:val="es-ES"/>
        </w:rPr>
        <w:t>5.</w:t>
      </w:r>
      <w:r w:rsidRPr="00133899">
        <w:rPr>
          <w:rFonts w:eastAsia="Times New Roman"/>
          <w:kern w:val="22"/>
          <w:lang w:val="es-ES"/>
        </w:rPr>
        <w:tab/>
      </w:r>
      <w:r w:rsidRPr="00133899">
        <w:rPr>
          <w:rFonts w:eastAsia="Times New Roman"/>
          <w:i/>
          <w:kern w:val="22"/>
          <w:lang w:val="es-ES"/>
        </w:rPr>
        <w:t>In</w:t>
      </w:r>
      <w:r w:rsidR="00257A93" w:rsidRPr="00133899">
        <w:rPr>
          <w:rFonts w:eastAsia="Times New Roman"/>
          <w:i/>
          <w:kern w:val="22"/>
          <w:lang w:val="es-ES"/>
        </w:rPr>
        <w:t>vi</w:t>
      </w:r>
      <w:r w:rsidRPr="00133899">
        <w:rPr>
          <w:rFonts w:eastAsia="Times New Roman"/>
          <w:i/>
          <w:kern w:val="22"/>
          <w:lang w:val="es-ES"/>
        </w:rPr>
        <w:t>ta</w:t>
      </w:r>
      <w:r w:rsidRPr="00133899">
        <w:rPr>
          <w:rFonts w:eastAsia="Times New Roman"/>
          <w:kern w:val="22"/>
          <w:lang w:val="es-ES"/>
        </w:rPr>
        <w:t xml:space="preserve"> a las Partes </w:t>
      </w:r>
      <w:r w:rsidR="00257A93" w:rsidRPr="00133899">
        <w:rPr>
          <w:rFonts w:eastAsia="Times New Roman"/>
          <w:kern w:val="22"/>
          <w:lang w:val="es-ES"/>
        </w:rPr>
        <w:t>y</w:t>
      </w:r>
      <w:r w:rsidR="00EF7039" w:rsidRPr="00133899">
        <w:rPr>
          <w:rFonts w:eastAsia="Times New Roman"/>
          <w:kern w:val="22"/>
          <w:lang w:val="es-ES"/>
        </w:rPr>
        <w:t xml:space="preserve"> </w:t>
      </w:r>
      <w:r w:rsidRPr="00133899">
        <w:rPr>
          <w:rFonts w:eastAsia="Times New Roman"/>
          <w:kern w:val="22"/>
          <w:lang w:val="es-ES"/>
        </w:rPr>
        <w:t>otros Gobiernos y donantes a que, con arreglo a sus capacidades, proporcionen recursos financieros conforme al artículo 20 del Convenio para creación de capacidad y asistencia técnica, así como para facilitar la transferencia de tecnología;</w:t>
      </w:r>
    </w:p>
    <w:p w:rsidR="00B475F7" w:rsidRPr="00133899" w:rsidRDefault="00B475F7" w:rsidP="00DD1BBE">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133899">
        <w:rPr>
          <w:rFonts w:eastAsia="Times New Roman"/>
          <w:kern w:val="22"/>
          <w:lang w:val="es-ES"/>
        </w:rPr>
        <w:t>6.</w:t>
      </w:r>
      <w:r w:rsidRPr="00133899">
        <w:rPr>
          <w:rFonts w:eastAsia="Times New Roman"/>
          <w:kern w:val="22"/>
          <w:lang w:val="es-ES"/>
        </w:rPr>
        <w:tab/>
      </w:r>
      <w:r w:rsidRPr="00133899">
        <w:rPr>
          <w:rFonts w:eastAsia="Times New Roman"/>
          <w:i/>
          <w:kern w:val="22"/>
          <w:lang w:val="es-ES"/>
        </w:rPr>
        <w:t xml:space="preserve">Toma nota </w:t>
      </w:r>
      <w:r w:rsidRPr="00133899">
        <w:rPr>
          <w:rFonts w:eastAsia="Times New Roman"/>
          <w:kern w:val="22"/>
          <w:lang w:val="es-ES"/>
        </w:rPr>
        <w:t>de</w:t>
      </w:r>
      <w:r w:rsidRPr="00133899">
        <w:rPr>
          <w:rFonts w:eastAsia="Times New Roman"/>
          <w:i/>
          <w:kern w:val="22"/>
          <w:lang w:val="es-ES"/>
        </w:rPr>
        <w:t xml:space="preserve"> </w:t>
      </w:r>
      <w:r w:rsidRPr="00133899">
        <w:rPr>
          <w:rFonts w:eastAsia="Times New Roman"/>
          <w:kern w:val="22"/>
          <w:lang w:val="es-ES"/>
        </w:rPr>
        <w:t xml:space="preserve">la labor emprendida por el </w:t>
      </w:r>
      <w:r w:rsidRPr="00133899">
        <w:rPr>
          <w:rFonts w:eastAsia="Times New Roman"/>
          <w:lang w:val="es-ES"/>
        </w:rPr>
        <w:t xml:space="preserve">Comité de Asistencia para el Desarrollo de la Organización de Cooperación y Desarrollo Económicos </w:t>
      </w:r>
      <w:r w:rsidR="00257A93" w:rsidRPr="00133899">
        <w:rPr>
          <w:rFonts w:eastAsia="Times New Roman"/>
          <w:lang w:val="es-ES"/>
        </w:rPr>
        <w:t xml:space="preserve">tendiente </w:t>
      </w:r>
      <w:r w:rsidRPr="00133899">
        <w:rPr>
          <w:rFonts w:eastAsia="Times New Roman"/>
          <w:lang w:val="es-ES"/>
        </w:rPr>
        <w:t>a perfeccionar la metodología de marcadores de Río y la labor del Comité de Política Ambiental</w:t>
      </w:r>
      <w:r w:rsidR="00DD1BBE" w:rsidRPr="00133899">
        <w:rPr>
          <w:rFonts w:eastAsia="Times New Roman"/>
          <w:lang w:val="es-ES"/>
        </w:rPr>
        <w:t xml:space="preserve"> </w:t>
      </w:r>
      <w:r w:rsidRPr="00133899">
        <w:rPr>
          <w:rFonts w:eastAsia="Times New Roman"/>
          <w:lang w:val="es-ES"/>
        </w:rPr>
        <w:t>de la Organización para hacer un seguimiento de los instrumentos económicos y la financiación que movilizan, e invita a la Organización a continuar e intensificar esa labor;</w:t>
      </w:r>
    </w:p>
    <w:p w:rsidR="00B475F7" w:rsidRPr="00133899" w:rsidRDefault="00B475F7" w:rsidP="00257A93">
      <w:pPr>
        <w:keepNext/>
        <w:suppressLineNumbers/>
        <w:tabs>
          <w:tab w:val="left" w:pos="1080"/>
        </w:tabs>
        <w:suppressAutoHyphens/>
        <w:kinsoku w:val="0"/>
        <w:overflowPunct w:val="0"/>
        <w:autoSpaceDE w:val="0"/>
        <w:autoSpaceDN w:val="0"/>
        <w:adjustRightInd w:val="0"/>
        <w:snapToGrid w:val="0"/>
        <w:ind w:left="720"/>
        <w:jc w:val="center"/>
        <w:rPr>
          <w:rFonts w:eastAsia="Times New Roman"/>
          <w:lang w:val="es-ES"/>
        </w:rPr>
      </w:pPr>
      <w:r w:rsidRPr="00133899">
        <w:rPr>
          <w:rFonts w:eastAsia="Times New Roman"/>
          <w:b/>
          <w:kern w:val="22"/>
          <w:lang w:val="es-ES"/>
        </w:rPr>
        <w:t>C.</w:t>
      </w:r>
      <w:r w:rsidRPr="00133899">
        <w:rPr>
          <w:rFonts w:eastAsia="Times New Roman"/>
          <w:b/>
          <w:kern w:val="22"/>
          <w:lang w:val="es-ES"/>
        </w:rPr>
        <w:tab/>
        <w:t>Hitos para el cumplimiento pleno de la Meta 3 de Aichi para la Diversidad Biológica</w:t>
      </w:r>
    </w:p>
    <w:p w:rsidR="00B475F7" w:rsidRPr="00133899" w:rsidRDefault="00B475F7">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133899">
        <w:rPr>
          <w:rFonts w:eastAsia="Times New Roman"/>
          <w:kern w:val="22"/>
          <w:lang w:val="es-ES"/>
        </w:rPr>
        <w:t>7.</w:t>
      </w:r>
      <w:r w:rsidRPr="00133899">
        <w:rPr>
          <w:rFonts w:eastAsia="Times New Roman"/>
          <w:kern w:val="22"/>
          <w:lang w:val="es-ES"/>
        </w:rPr>
        <w:tab/>
      </w:r>
      <w:r w:rsidRPr="00133899">
        <w:rPr>
          <w:rFonts w:eastAsia="Times New Roman"/>
          <w:i/>
          <w:kern w:val="22"/>
          <w:lang w:val="es-ES"/>
        </w:rPr>
        <w:t xml:space="preserve">Reconoce </w:t>
      </w:r>
      <w:r w:rsidRPr="00133899">
        <w:rPr>
          <w:rFonts w:eastAsia="Times New Roman"/>
          <w:kern w:val="22"/>
          <w:lang w:val="es-ES"/>
        </w:rPr>
        <w:t>que el cumplimiento de la Meta 3</w:t>
      </w:r>
      <w:r w:rsidRPr="00133899">
        <w:rPr>
          <w:rFonts w:eastAsia="Times New Roman"/>
          <w:i/>
          <w:kern w:val="22"/>
          <w:lang w:val="es-ES"/>
        </w:rPr>
        <w:t xml:space="preserve"> </w:t>
      </w:r>
      <w:r w:rsidRPr="00133899">
        <w:rPr>
          <w:rFonts w:eastAsia="Times New Roman"/>
          <w:kern w:val="22"/>
          <w:lang w:val="es-ES"/>
        </w:rPr>
        <w:t>de Aichi para la Diversidad Biológica podría contribuir a la movilización de recursos financieros de todas las fuentes;</w:t>
      </w:r>
    </w:p>
    <w:p w:rsidR="00B475F7" w:rsidRPr="00133899" w:rsidRDefault="00B475F7">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133899">
        <w:rPr>
          <w:rFonts w:eastAsia="Times New Roman"/>
          <w:kern w:val="22"/>
          <w:lang w:val="es-ES"/>
        </w:rPr>
        <w:t>8.</w:t>
      </w:r>
      <w:r w:rsidRPr="00133899">
        <w:rPr>
          <w:rFonts w:eastAsia="Times New Roman"/>
          <w:kern w:val="22"/>
          <w:lang w:val="es-ES"/>
        </w:rPr>
        <w:tab/>
      </w:r>
      <w:r w:rsidRPr="00133899">
        <w:rPr>
          <w:rFonts w:eastAsia="Times New Roman"/>
          <w:i/>
          <w:kern w:val="22"/>
          <w:lang w:val="es-ES"/>
        </w:rPr>
        <w:t xml:space="preserve">Observa con preocupación </w:t>
      </w:r>
      <w:r w:rsidRPr="00133899">
        <w:rPr>
          <w:rFonts w:eastAsia="Times New Roman"/>
          <w:kern w:val="22"/>
          <w:lang w:val="es-ES"/>
        </w:rPr>
        <w:t>lo poco que se ha avanzado en el cumplimiento de la Meta 3 de Aichi para la Diversidad Biológica y los hitos para su cumplimiento, en particular en lo que concierne a la eliminación, eliminación gradual o reforma de incentivos, incluidos los subsidios que son perjudiciales para la diversidad biológica, en consonancia y armonía con el Convenio y otras obligaciones internacionales pertinentes, teniendo en cuenta las condiciones socioeconómicas nacionales;</w:t>
      </w:r>
    </w:p>
    <w:p w:rsidR="00B475F7" w:rsidRPr="00133899" w:rsidRDefault="00B475F7">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133899">
        <w:rPr>
          <w:rFonts w:eastAsia="Times New Roman"/>
          <w:kern w:val="22"/>
          <w:lang w:val="es-ES"/>
        </w:rPr>
        <w:t>9.</w:t>
      </w:r>
      <w:r w:rsidRPr="00133899">
        <w:rPr>
          <w:rFonts w:eastAsia="Times New Roman"/>
          <w:kern w:val="22"/>
          <w:lang w:val="es-ES"/>
        </w:rPr>
        <w:tab/>
      </w:r>
      <w:r w:rsidRPr="00133899">
        <w:rPr>
          <w:rFonts w:eastAsia="Times New Roman"/>
          <w:i/>
          <w:kern w:val="22"/>
          <w:lang w:val="es-ES"/>
        </w:rPr>
        <w:t>Alienta</w:t>
      </w:r>
      <w:r w:rsidRPr="00133899">
        <w:rPr>
          <w:rFonts w:eastAsia="Times New Roman"/>
          <w:kern w:val="22"/>
          <w:lang w:val="es-ES"/>
        </w:rPr>
        <w:t xml:space="preserve"> a las Partes y </w:t>
      </w:r>
      <w:r w:rsidR="00EF7039" w:rsidRPr="00133899">
        <w:rPr>
          <w:rFonts w:eastAsia="Times New Roman"/>
          <w:kern w:val="22"/>
          <w:lang w:val="es-ES"/>
        </w:rPr>
        <w:t xml:space="preserve">a </w:t>
      </w:r>
      <w:r w:rsidRPr="00133899">
        <w:rPr>
          <w:rFonts w:eastAsia="Times New Roman"/>
          <w:kern w:val="22"/>
          <w:lang w:val="es-ES"/>
        </w:rPr>
        <w:t xml:space="preserve">otros Gobiernos a </w:t>
      </w:r>
      <w:r w:rsidR="007A0061" w:rsidRPr="00133899">
        <w:rPr>
          <w:rFonts w:eastAsia="Times New Roman"/>
          <w:kern w:val="22"/>
          <w:lang w:val="es-ES"/>
        </w:rPr>
        <w:t xml:space="preserve">que </w:t>
      </w:r>
      <w:r w:rsidR="00257A93" w:rsidRPr="00133899">
        <w:rPr>
          <w:rFonts w:eastAsia="Times New Roman"/>
          <w:kern w:val="22"/>
          <w:lang w:val="es-ES"/>
        </w:rPr>
        <w:t>redobl</w:t>
      </w:r>
      <w:r w:rsidR="007A0061" w:rsidRPr="00133899">
        <w:rPr>
          <w:rFonts w:eastAsia="Times New Roman"/>
          <w:kern w:val="22"/>
          <w:lang w:val="es-ES"/>
        </w:rPr>
        <w:t>en</w:t>
      </w:r>
      <w:r w:rsidRPr="00133899">
        <w:rPr>
          <w:rFonts w:eastAsia="Times New Roman"/>
          <w:kern w:val="22"/>
          <w:lang w:val="es-ES"/>
        </w:rPr>
        <w:t xml:space="preserve"> sus esfuerzos</w:t>
      </w:r>
      <w:r w:rsidRPr="00133899">
        <w:rPr>
          <w:rFonts w:eastAsia="Times New Roman"/>
          <w:i/>
          <w:kern w:val="22"/>
          <w:lang w:val="es-ES"/>
        </w:rPr>
        <w:t xml:space="preserve"> </w:t>
      </w:r>
      <w:r w:rsidR="00257A93" w:rsidRPr="00133899">
        <w:rPr>
          <w:rFonts w:eastAsia="Times New Roman"/>
          <w:kern w:val="22"/>
          <w:lang w:val="es-ES"/>
        </w:rPr>
        <w:t>tendientes a</w:t>
      </w:r>
      <w:r w:rsidRPr="00133899">
        <w:rPr>
          <w:rFonts w:eastAsia="Times New Roman"/>
          <w:kern w:val="22"/>
          <w:lang w:val="es-ES"/>
        </w:rPr>
        <w:t xml:space="preserve"> aplicar medidas para el pleno cumplimiento de la Meta 3 de Aichi para la Diversidad Biológica, teniendo en cuenta, como marco flexible, los hitos adoptados por la Conferencia de las Partes en su 12ª reunión</w:t>
      </w:r>
      <w:r w:rsidRPr="00133899">
        <w:rPr>
          <w:rStyle w:val="FootnoteReference"/>
          <w:rFonts w:eastAsia="Times New Roman"/>
          <w:kern w:val="22"/>
          <w:lang w:val="es-ES"/>
        </w:rPr>
        <w:footnoteReference w:id="2"/>
      </w:r>
      <w:r w:rsidRPr="00133899">
        <w:rPr>
          <w:rFonts w:eastAsia="Times New Roman"/>
          <w:kern w:val="22"/>
          <w:lang w:val="es-ES"/>
        </w:rPr>
        <w:t>, en consonancia y armonía con el Convenio y otras obligaciones internacionales pertinentes, y teniendo en cuenta las condiciones socioeconómicas nacionales;</w:t>
      </w:r>
    </w:p>
    <w:p w:rsidR="00B475F7" w:rsidRPr="00133899" w:rsidRDefault="00B475F7">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133899">
        <w:rPr>
          <w:rFonts w:eastAsia="Times New Roman"/>
          <w:kern w:val="22"/>
          <w:lang w:val="es-ES"/>
        </w:rPr>
        <w:t>10.</w:t>
      </w:r>
      <w:r w:rsidRPr="00133899">
        <w:rPr>
          <w:rFonts w:eastAsia="Times New Roman"/>
          <w:kern w:val="22"/>
          <w:lang w:val="es-ES"/>
        </w:rPr>
        <w:tab/>
      </w:r>
      <w:r w:rsidRPr="00133899">
        <w:rPr>
          <w:rFonts w:eastAsia="Times New Roman"/>
          <w:i/>
          <w:kern w:val="22"/>
          <w:lang w:val="es-ES"/>
        </w:rPr>
        <w:t>Acoge con satisfacción</w:t>
      </w:r>
      <w:r w:rsidRPr="00133899">
        <w:rPr>
          <w:rFonts w:eastAsia="Times New Roman"/>
          <w:kern w:val="22"/>
          <w:lang w:val="es-ES"/>
        </w:rPr>
        <w:t xml:space="preserve"> </w:t>
      </w:r>
      <w:r w:rsidR="00EF7039" w:rsidRPr="00133899">
        <w:rPr>
          <w:rFonts w:eastAsia="Times New Roman"/>
          <w:kern w:val="22"/>
          <w:lang w:val="es-ES"/>
        </w:rPr>
        <w:t>l</w:t>
      </w:r>
      <w:r w:rsidRPr="00133899">
        <w:rPr>
          <w:rFonts w:eastAsia="Times New Roman"/>
          <w:lang w:val="es-ES"/>
        </w:rPr>
        <w:t xml:space="preserve">a labor de organizaciones e iniciativas pertinentes, incluida la Iniciativa </w:t>
      </w:r>
      <w:r w:rsidR="000F5F3A" w:rsidRPr="00133899">
        <w:rPr>
          <w:rFonts w:eastAsia="Times New Roman"/>
          <w:lang w:val="es-ES"/>
        </w:rPr>
        <w:t xml:space="preserve">de </w:t>
      </w:r>
      <w:r w:rsidRPr="00133899">
        <w:rPr>
          <w:rFonts w:eastAsia="Times New Roman"/>
          <w:lang w:val="es-ES"/>
        </w:rPr>
        <w:t xml:space="preserve">Finanzas para la Biodiversidad del Programa de las Naciones Unidas para el Desarrollo, el Programa de las Naciones Unidas para el Medio Ambiente, la Organización de Cooperación y Desarrollo Económicos, el Instituto Internacional para el Desarrollo Sostenible, y otros </w:t>
      </w:r>
      <w:r w:rsidR="007A0061" w:rsidRPr="00133899">
        <w:rPr>
          <w:rFonts w:eastAsia="Times New Roman"/>
          <w:lang w:val="es-ES"/>
        </w:rPr>
        <w:t>a</w:t>
      </w:r>
      <w:r w:rsidRPr="00133899">
        <w:rPr>
          <w:rFonts w:eastAsia="Times New Roman"/>
          <w:lang w:val="es-ES"/>
        </w:rPr>
        <w:t>soci</w:t>
      </w:r>
      <w:r w:rsidR="007A0061" w:rsidRPr="00133899">
        <w:rPr>
          <w:rFonts w:eastAsia="Times New Roman"/>
          <w:lang w:val="es-ES"/>
        </w:rPr>
        <w:t>ad</w:t>
      </w:r>
      <w:r w:rsidRPr="00133899">
        <w:rPr>
          <w:rFonts w:eastAsia="Times New Roman"/>
          <w:lang w:val="es-ES"/>
        </w:rPr>
        <w:t>os, dirigida a prestar apoyo analítico y técnico y creación de capacidad para el cumplimiento de la Meta 3 de Aichi para la Diversidad Biológica, y las invita a continuar e intensificar dicha labor</w:t>
      </w:r>
      <w:r w:rsidRPr="00133899">
        <w:rPr>
          <w:rFonts w:eastAsia="Times New Roman"/>
          <w:kern w:val="22"/>
          <w:lang w:val="es-ES"/>
        </w:rPr>
        <w:t>;</w:t>
      </w:r>
    </w:p>
    <w:p w:rsidR="00B475F7" w:rsidRPr="00133899" w:rsidRDefault="00B475F7">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133899">
        <w:rPr>
          <w:rFonts w:eastAsia="Times New Roman"/>
          <w:kern w:val="22"/>
          <w:lang w:val="es-ES"/>
        </w:rPr>
        <w:t>11.</w:t>
      </w:r>
      <w:r w:rsidRPr="00133899">
        <w:rPr>
          <w:rFonts w:eastAsia="Times New Roman"/>
          <w:kern w:val="22"/>
          <w:lang w:val="es-ES"/>
        </w:rPr>
        <w:tab/>
      </w:r>
      <w:r w:rsidR="007A0061" w:rsidRPr="00133899">
        <w:rPr>
          <w:rFonts w:eastAsia="Times New Roman"/>
          <w:i/>
          <w:kern w:val="22"/>
          <w:lang w:val="es-ES"/>
        </w:rPr>
        <w:t>Observa</w:t>
      </w:r>
      <w:r w:rsidRPr="00133899">
        <w:rPr>
          <w:rFonts w:eastAsia="Times New Roman"/>
          <w:kern w:val="22"/>
          <w:lang w:val="es-ES"/>
        </w:rPr>
        <w:t xml:space="preserve"> la utilidad de</w:t>
      </w:r>
      <w:r w:rsidR="00EF7039" w:rsidRPr="00133899">
        <w:rPr>
          <w:rFonts w:eastAsia="Times New Roman"/>
          <w:kern w:val="22"/>
          <w:lang w:val="es-ES"/>
        </w:rPr>
        <w:t xml:space="preserve"> los</w:t>
      </w:r>
      <w:r w:rsidRPr="00133899">
        <w:rPr>
          <w:rFonts w:eastAsia="Times New Roman"/>
          <w:kern w:val="22"/>
          <w:lang w:val="es-ES"/>
        </w:rPr>
        <w:t xml:space="preserve"> estudios nacionales</w:t>
      </w:r>
      <w:r w:rsidR="007A0061" w:rsidRPr="00133899">
        <w:rPr>
          <w:rFonts w:eastAsia="Times New Roman"/>
          <w:kern w:val="22"/>
          <w:lang w:val="es-ES"/>
        </w:rPr>
        <w:t xml:space="preserve"> para</w:t>
      </w:r>
      <w:r w:rsidRPr="00133899">
        <w:rPr>
          <w:rFonts w:eastAsia="Times New Roman"/>
          <w:kern w:val="22"/>
          <w:lang w:val="es-ES"/>
        </w:rPr>
        <w:t xml:space="preserve"> de</w:t>
      </w:r>
      <w:r w:rsidR="007A0061" w:rsidRPr="00133899">
        <w:rPr>
          <w:rFonts w:eastAsia="Times New Roman"/>
          <w:kern w:val="22"/>
          <w:lang w:val="es-ES"/>
        </w:rPr>
        <w:t>tectar</w:t>
      </w:r>
      <w:r w:rsidRPr="00133899">
        <w:rPr>
          <w:rFonts w:eastAsia="Times New Roman"/>
          <w:kern w:val="22"/>
          <w:lang w:val="es-ES"/>
        </w:rPr>
        <w:t xml:space="preserve"> incentivos perjudiciales y oportunidades para eliminar o reformar dichos incentivos perjudicia</w:t>
      </w:r>
      <w:r w:rsidR="00EF7039" w:rsidRPr="00133899">
        <w:rPr>
          <w:rFonts w:eastAsia="Times New Roman"/>
          <w:kern w:val="22"/>
          <w:lang w:val="es-ES"/>
        </w:rPr>
        <w:t xml:space="preserve">les, incluidos subsidios, y su utilidad en </w:t>
      </w:r>
      <w:r w:rsidRPr="00133899">
        <w:rPr>
          <w:rFonts w:eastAsia="Times New Roman"/>
          <w:kern w:val="22"/>
          <w:lang w:val="es-ES"/>
        </w:rPr>
        <w:t>l</w:t>
      </w:r>
      <w:r w:rsidR="00EF7039" w:rsidRPr="00133899">
        <w:rPr>
          <w:rFonts w:eastAsia="Times New Roman"/>
          <w:kern w:val="22"/>
          <w:lang w:val="es-ES"/>
        </w:rPr>
        <w:t>a</w:t>
      </w:r>
      <w:r w:rsidRPr="00133899">
        <w:rPr>
          <w:rFonts w:eastAsia="Times New Roman"/>
          <w:kern w:val="22"/>
          <w:lang w:val="es-ES"/>
        </w:rPr>
        <w:t xml:space="preserve"> </w:t>
      </w:r>
      <w:r w:rsidR="007A0061" w:rsidRPr="00133899">
        <w:rPr>
          <w:rFonts w:eastAsia="Times New Roman"/>
          <w:kern w:val="22"/>
          <w:lang w:val="es-ES"/>
        </w:rPr>
        <w:t>búsqueda</w:t>
      </w:r>
      <w:r w:rsidRPr="00133899">
        <w:rPr>
          <w:rFonts w:eastAsia="Times New Roman"/>
          <w:kern w:val="22"/>
          <w:lang w:val="es-ES"/>
        </w:rPr>
        <w:t xml:space="preserve"> y determinación de medidas más eficaces de políticas, e </w:t>
      </w:r>
      <w:r w:rsidRPr="00133899">
        <w:rPr>
          <w:rFonts w:eastAsia="Times New Roman"/>
          <w:i/>
          <w:kern w:val="22"/>
          <w:lang w:val="es-ES"/>
        </w:rPr>
        <w:t>invita</w:t>
      </w:r>
      <w:r w:rsidRPr="00133899">
        <w:rPr>
          <w:rFonts w:eastAsia="Times New Roman"/>
          <w:kern w:val="22"/>
          <w:lang w:val="es-ES"/>
        </w:rPr>
        <w:t xml:space="preserve"> a organizaciones interesadas, tales como las organizaciones e iniciativas mencionadas en el párrafo anterior, a considerar la posibilidad de </w:t>
      </w:r>
      <w:r w:rsidR="00133899" w:rsidRPr="00133899">
        <w:rPr>
          <w:rFonts w:eastAsia="Times New Roman"/>
          <w:kern w:val="22"/>
          <w:lang w:val="es-ES"/>
        </w:rPr>
        <w:t>realizar</w:t>
      </w:r>
      <w:r w:rsidRPr="00133899">
        <w:rPr>
          <w:rFonts w:eastAsia="Times New Roman"/>
          <w:kern w:val="22"/>
          <w:lang w:val="es-ES"/>
        </w:rPr>
        <w:t xml:space="preserve"> una recopilación y análisis sistemáticos de </w:t>
      </w:r>
      <w:r w:rsidRPr="00133899">
        <w:rPr>
          <w:rFonts w:eastAsia="Times New Roman"/>
          <w:kern w:val="22"/>
          <w:lang w:val="es-ES"/>
        </w:rPr>
        <w:lastRenderedPageBreak/>
        <w:t>los estudios existentes, con miras a determinar métodos de buenas prácticas para de</w:t>
      </w:r>
      <w:r w:rsidR="007A0061" w:rsidRPr="00133899">
        <w:rPr>
          <w:rFonts w:eastAsia="Times New Roman"/>
          <w:kern w:val="22"/>
          <w:lang w:val="es-ES"/>
        </w:rPr>
        <w:t>tectar</w:t>
      </w:r>
      <w:r w:rsidRPr="00133899">
        <w:rPr>
          <w:rFonts w:eastAsia="Times New Roman"/>
          <w:kern w:val="22"/>
          <w:lang w:val="es-ES"/>
        </w:rPr>
        <w:t xml:space="preserve"> incentivos perjudiciales y elabora</w:t>
      </w:r>
      <w:r w:rsidR="007A0061" w:rsidRPr="00133899">
        <w:rPr>
          <w:rFonts w:eastAsia="Times New Roman"/>
          <w:kern w:val="22"/>
          <w:lang w:val="es-ES"/>
        </w:rPr>
        <w:t>r</w:t>
      </w:r>
      <w:r w:rsidRPr="00133899">
        <w:rPr>
          <w:rFonts w:eastAsia="Times New Roman"/>
          <w:kern w:val="22"/>
          <w:lang w:val="es-ES"/>
        </w:rPr>
        <w:t xml:space="preserve"> respuestas de políticas adecuadas, y elaborar una norma o modelo </w:t>
      </w:r>
      <w:r w:rsidR="00133899" w:rsidRPr="00133899">
        <w:rPr>
          <w:rFonts w:eastAsia="Times New Roman"/>
          <w:kern w:val="22"/>
          <w:lang w:val="es-ES"/>
        </w:rPr>
        <w:t>de norma</w:t>
      </w:r>
      <w:r w:rsidRPr="00133899">
        <w:rPr>
          <w:rFonts w:eastAsia="Times New Roman"/>
          <w:kern w:val="22"/>
          <w:lang w:val="es-ES"/>
        </w:rPr>
        <w:t xml:space="preserve"> que sirva como orientación voluntaria;</w:t>
      </w:r>
    </w:p>
    <w:p w:rsidR="00B475F7" w:rsidRPr="00133899" w:rsidRDefault="00B475F7">
      <w:pPr>
        <w:suppressLineNumbers/>
        <w:suppressAutoHyphens/>
        <w:kinsoku w:val="0"/>
        <w:overflowPunct w:val="0"/>
        <w:autoSpaceDE w:val="0"/>
        <w:autoSpaceDN w:val="0"/>
        <w:adjustRightInd w:val="0"/>
        <w:snapToGrid w:val="0"/>
        <w:spacing w:before="120" w:after="120"/>
        <w:ind w:left="720" w:firstLine="720"/>
        <w:rPr>
          <w:rFonts w:eastAsia="Times New Roman"/>
          <w:spacing w:val="-2"/>
          <w:kern w:val="22"/>
          <w:lang w:val="es-ES"/>
        </w:rPr>
      </w:pPr>
      <w:r w:rsidRPr="00133899">
        <w:rPr>
          <w:rFonts w:eastAsia="Times New Roman"/>
          <w:kern w:val="22"/>
          <w:lang w:val="es-ES"/>
        </w:rPr>
        <w:t>12.</w:t>
      </w:r>
      <w:r w:rsidRPr="00133899">
        <w:rPr>
          <w:rFonts w:eastAsia="Times New Roman"/>
          <w:kern w:val="22"/>
          <w:lang w:val="es-ES"/>
        </w:rPr>
        <w:tab/>
      </w:r>
      <w:r w:rsidRPr="00133899">
        <w:rPr>
          <w:rFonts w:eastAsia="Times New Roman"/>
          <w:i/>
          <w:spacing w:val="-2"/>
          <w:kern w:val="22"/>
          <w:lang w:val="es-ES"/>
        </w:rPr>
        <w:t>Pide</w:t>
      </w:r>
      <w:r w:rsidRPr="00133899">
        <w:rPr>
          <w:rFonts w:eastAsia="Times New Roman"/>
          <w:spacing w:val="-2"/>
          <w:kern w:val="22"/>
          <w:lang w:val="es-ES"/>
        </w:rPr>
        <w:t xml:space="preserve"> a la Secretaria Ejecutiva que, con sujeción a la disponibilidad de recursos, colabore activamente con </w:t>
      </w:r>
      <w:r w:rsidR="007A0061" w:rsidRPr="00133899">
        <w:rPr>
          <w:rFonts w:eastAsia="Times New Roman"/>
          <w:spacing w:val="-2"/>
          <w:kern w:val="22"/>
          <w:lang w:val="es-ES"/>
        </w:rPr>
        <w:t>a</w:t>
      </w:r>
      <w:r w:rsidRPr="00133899">
        <w:rPr>
          <w:rFonts w:eastAsia="Times New Roman"/>
          <w:spacing w:val="-2"/>
          <w:kern w:val="22"/>
          <w:lang w:val="es-ES"/>
        </w:rPr>
        <w:t>soci</w:t>
      </w:r>
      <w:r w:rsidR="007A0061" w:rsidRPr="00133899">
        <w:rPr>
          <w:rFonts w:eastAsia="Times New Roman"/>
          <w:spacing w:val="-2"/>
          <w:kern w:val="22"/>
          <w:lang w:val="es-ES"/>
        </w:rPr>
        <w:t>ad</w:t>
      </w:r>
      <w:r w:rsidRPr="00133899">
        <w:rPr>
          <w:rFonts w:eastAsia="Times New Roman"/>
          <w:spacing w:val="-2"/>
          <w:kern w:val="22"/>
          <w:lang w:val="es-ES"/>
        </w:rPr>
        <w:t>os en la facilitación de la labor indicada en los párrafos 4, 10 y 11</w:t>
      </w:r>
      <w:r w:rsidR="00133899" w:rsidRPr="00133899">
        <w:rPr>
          <w:rFonts w:eastAsia="Times New Roman"/>
          <w:spacing w:val="-2"/>
          <w:kern w:val="22"/>
          <w:lang w:val="es-ES"/>
        </w:rPr>
        <w:t xml:space="preserve"> anteriores</w:t>
      </w:r>
      <w:r w:rsidRPr="00133899">
        <w:rPr>
          <w:rFonts w:eastAsia="Times New Roman"/>
          <w:spacing w:val="-2"/>
          <w:kern w:val="22"/>
          <w:lang w:val="es-ES"/>
        </w:rPr>
        <w:t>;</w:t>
      </w:r>
    </w:p>
    <w:p w:rsidR="00B475F7" w:rsidRPr="00133899" w:rsidRDefault="00B475F7" w:rsidP="007A0061">
      <w:pPr>
        <w:keepNext/>
        <w:suppressLineNumbers/>
        <w:tabs>
          <w:tab w:val="left" w:pos="1080"/>
        </w:tabs>
        <w:suppressAutoHyphens/>
        <w:kinsoku w:val="0"/>
        <w:overflowPunct w:val="0"/>
        <w:autoSpaceDE w:val="0"/>
        <w:autoSpaceDN w:val="0"/>
        <w:adjustRightInd w:val="0"/>
        <w:snapToGrid w:val="0"/>
        <w:ind w:left="720"/>
        <w:jc w:val="center"/>
        <w:rPr>
          <w:rFonts w:ascii="Times New Roman Bold" w:eastAsia="Times New Roman" w:hAnsi="Times New Roman Bold"/>
          <w:spacing w:val="-4"/>
          <w:lang w:val="es-ES"/>
        </w:rPr>
      </w:pPr>
      <w:r w:rsidRPr="00133899">
        <w:rPr>
          <w:rFonts w:ascii="Times New Roman Bold" w:eastAsia="Times New Roman" w:hAnsi="Times New Roman Bold"/>
          <w:b/>
          <w:spacing w:val="-4"/>
          <w:kern w:val="22"/>
          <w:lang w:val="es-ES"/>
        </w:rPr>
        <w:t>B.</w:t>
      </w:r>
      <w:r w:rsidRPr="00133899">
        <w:rPr>
          <w:rFonts w:ascii="Times New Roman Bold" w:eastAsia="Times New Roman" w:hAnsi="Times New Roman Bold"/>
          <w:b/>
          <w:spacing w:val="-4"/>
          <w:kern w:val="22"/>
          <w:lang w:val="es-ES"/>
        </w:rPr>
        <w:tab/>
        <w:t>Componente de movilización de recursos del marco de la diversidad biológica</w:t>
      </w:r>
      <w:r w:rsidR="007A0061" w:rsidRPr="00133899">
        <w:rPr>
          <w:rFonts w:ascii="Times New Roman Bold" w:eastAsia="Times New Roman" w:hAnsi="Times New Roman Bold"/>
          <w:b/>
          <w:spacing w:val="-4"/>
          <w:kern w:val="22"/>
          <w:lang w:val="es-ES"/>
        </w:rPr>
        <w:t xml:space="preserve"> </w:t>
      </w:r>
      <w:r w:rsidRPr="00133899">
        <w:rPr>
          <w:rFonts w:ascii="Times New Roman Bold" w:eastAsia="Times New Roman" w:hAnsi="Times New Roman Bold"/>
          <w:b/>
          <w:spacing w:val="-4"/>
          <w:kern w:val="22"/>
          <w:lang w:val="es-ES"/>
        </w:rPr>
        <w:t>posterior</w:t>
      </w:r>
      <w:r w:rsidR="00DD1BBE" w:rsidRPr="00133899">
        <w:rPr>
          <w:rFonts w:ascii="Times New Roman Bold" w:eastAsia="Times New Roman" w:hAnsi="Times New Roman Bold"/>
          <w:b/>
          <w:spacing w:val="-4"/>
          <w:kern w:val="22"/>
          <w:lang w:val="es-ES"/>
        </w:rPr>
        <w:t> </w:t>
      </w:r>
      <w:r w:rsidRPr="00133899">
        <w:rPr>
          <w:rFonts w:ascii="Times New Roman Bold" w:eastAsia="Times New Roman" w:hAnsi="Times New Roman Bold"/>
          <w:b/>
          <w:spacing w:val="-4"/>
          <w:kern w:val="22"/>
          <w:lang w:val="es-ES"/>
        </w:rPr>
        <w:t>a</w:t>
      </w:r>
      <w:r w:rsidR="00DD1BBE" w:rsidRPr="00133899">
        <w:rPr>
          <w:rFonts w:ascii="Times New Roman Bold" w:eastAsia="Times New Roman" w:hAnsi="Times New Roman Bold"/>
          <w:b/>
          <w:spacing w:val="-4"/>
          <w:kern w:val="22"/>
          <w:lang w:val="es-ES"/>
        </w:rPr>
        <w:t> </w:t>
      </w:r>
      <w:r w:rsidRPr="00133899">
        <w:rPr>
          <w:rFonts w:ascii="Times New Roman Bold" w:eastAsia="Times New Roman" w:hAnsi="Times New Roman Bold"/>
          <w:b/>
          <w:spacing w:val="-4"/>
          <w:kern w:val="22"/>
          <w:lang w:val="es-ES"/>
        </w:rPr>
        <w:t>2020</w:t>
      </w:r>
    </w:p>
    <w:p w:rsidR="00B475F7" w:rsidRPr="00133899" w:rsidRDefault="00B475F7">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133899">
        <w:rPr>
          <w:rFonts w:eastAsia="Times New Roman"/>
          <w:kern w:val="22"/>
          <w:lang w:val="es-ES"/>
        </w:rPr>
        <w:t xml:space="preserve">13. </w:t>
      </w:r>
      <w:r w:rsidRPr="00133899">
        <w:rPr>
          <w:rFonts w:eastAsia="Times New Roman"/>
          <w:kern w:val="22"/>
          <w:lang w:val="es-ES"/>
        </w:rPr>
        <w:tab/>
      </w:r>
      <w:r w:rsidRPr="00133899">
        <w:rPr>
          <w:rFonts w:eastAsia="Times New Roman"/>
          <w:i/>
          <w:spacing w:val="-2"/>
          <w:kern w:val="22"/>
          <w:lang w:val="es-ES"/>
        </w:rPr>
        <w:t>Afirma</w:t>
      </w:r>
      <w:r w:rsidRPr="00133899">
        <w:rPr>
          <w:rFonts w:eastAsia="Times New Roman"/>
          <w:spacing w:val="-2"/>
          <w:kern w:val="22"/>
          <w:lang w:val="es-ES"/>
        </w:rPr>
        <w:t xml:space="preserve"> que la movilización de recursos será un</w:t>
      </w:r>
      <w:r w:rsidR="00DD1BBE" w:rsidRPr="00133899">
        <w:rPr>
          <w:rFonts w:eastAsia="Times New Roman"/>
          <w:spacing w:val="-2"/>
          <w:kern w:val="22"/>
          <w:lang w:val="es-ES"/>
        </w:rPr>
        <w:t>a</w:t>
      </w:r>
      <w:r w:rsidRPr="00133899">
        <w:rPr>
          <w:rFonts w:eastAsia="Times New Roman"/>
          <w:spacing w:val="-2"/>
          <w:kern w:val="22"/>
          <w:lang w:val="es-ES"/>
        </w:rPr>
        <w:t xml:space="preserve"> </w:t>
      </w:r>
      <w:r w:rsidR="00DD1BBE" w:rsidRPr="00133899">
        <w:rPr>
          <w:rFonts w:eastAsia="Times New Roman"/>
          <w:spacing w:val="-2"/>
          <w:kern w:val="22"/>
          <w:lang w:val="es-ES"/>
        </w:rPr>
        <w:t>par</w:t>
      </w:r>
      <w:r w:rsidRPr="00133899">
        <w:rPr>
          <w:rFonts w:eastAsia="Times New Roman"/>
          <w:spacing w:val="-2"/>
          <w:kern w:val="22"/>
          <w:lang w:val="es-ES"/>
        </w:rPr>
        <w:t xml:space="preserve">te </w:t>
      </w:r>
      <w:r w:rsidR="00DD1BBE" w:rsidRPr="00133899">
        <w:rPr>
          <w:rFonts w:eastAsia="Times New Roman"/>
          <w:spacing w:val="-2"/>
          <w:kern w:val="22"/>
          <w:lang w:val="es-ES"/>
        </w:rPr>
        <w:t>i</w:t>
      </w:r>
      <w:r w:rsidRPr="00133899">
        <w:rPr>
          <w:rFonts w:eastAsia="Times New Roman"/>
          <w:spacing w:val="-2"/>
          <w:kern w:val="22"/>
          <w:lang w:val="es-ES"/>
        </w:rPr>
        <w:t>n</w:t>
      </w:r>
      <w:r w:rsidR="00DD1BBE" w:rsidRPr="00133899">
        <w:rPr>
          <w:rFonts w:eastAsia="Times New Roman"/>
          <w:spacing w:val="-2"/>
          <w:kern w:val="22"/>
          <w:lang w:val="es-ES"/>
        </w:rPr>
        <w:t>t</w:t>
      </w:r>
      <w:r w:rsidRPr="00133899">
        <w:rPr>
          <w:rFonts w:eastAsia="Times New Roman"/>
          <w:spacing w:val="-2"/>
          <w:kern w:val="22"/>
          <w:lang w:val="es-ES"/>
        </w:rPr>
        <w:t>e</w:t>
      </w:r>
      <w:r w:rsidR="00DD1BBE" w:rsidRPr="00133899">
        <w:rPr>
          <w:rFonts w:eastAsia="Times New Roman"/>
          <w:spacing w:val="-2"/>
          <w:kern w:val="22"/>
          <w:lang w:val="es-ES"/>
        </w:rPr>
        <w:t>gr</w:t>
      </w:r>
      <w:r w:rsidRPr="00133899">
        <w:rPr>
          <w:rFonts w:eastAsia="Times New Roman"/>
          <w:spacing w:val="-2"/>
          <w:kern w:val="22"/>
          <w:lang w:val="es-ES"/>
        </w:rPr>
        <w:t xml:space="preserve">al del marco mundial de la diversidad biológica posterior a 2020 que adoptará la Conferencia de las Partes en el Convenio en su 15ª reunión, y </w:t>
      </w:r>
      <w:r w:rsidRPr="00133899">
        <w:rPr>
          <w:rFonts w:eastAsia="Times New Roman"/>
          <w:i/>
          <w:spacing w:val="-2"/>
          <w:kern w:val="22"/>
          <w:lang w:val="es-ES"/>
        </w:rPr>
        <w:t>decide</w:t>
      </w:r>
      <w:r w:rsidRPr="00133899">
        <w:rPr>
          <w:rFonts w:eastAsia="Times New Roman"/>
          <w:spacing w:val="-2"/>
          <w:kern w:val="22"/>
          <w:lang w:val="es-ES"/>
        </w:rPr>
        <w:t xml:space="preserve"> comenzar los preparativos en relación con este componente en una etapa </w:t>
      </w:r>
      <w:r w:rsidR="00DD1BBE" w:rsidRPr="00133899">
        <w:rPr>
          <w:rFonts w:eastAsia="Times New Roman"/>
          <w:spacing w:val="-2"/>
          <w:kern w:val="22"/>
          <w:lang w:val="es-ES"/>
        </w:rPr>
        <w:t>temprana</w:t>
      </w:r>
      <w:r w:rsidRPr="00133899">
        <w:rPr>
          <w:rFonts w:eastAsia="Times New Roman"/>
          <w:spacing w:val="-2"/>
          <w:kern w:val="22"/>
          <w:lang w:val="es-ES"/>
        </w:rPr>
        <w:t xml:space="preserve"> del proceso de desarrollo del marco, de manera plenamente coherente y coordinada con el proceso general para el marco posterior a 2020, según lo acordado en la decisión </w:t>
      </w:r>
      <w:r w:rsidR="00DD1BBE" w:rsidRPr="00133899">
        <w:rPr>
          <w:rFonts w:eastAsia="Times New Roman"/>
          <w:spacing w:val="-2"/>
          <w:kern w:val="22"/>
          <w:lang w:val="es-ES"/>
        </w:rPr>
        <w:t>14</w:t>
      </w:r>
      <w:r w:rsidRPr="00133899">
        <w:rPr>
          <w:rFonts w:eastAsia="Times New Roman"/>
          <w:spacing w:val="-2"/>
          <w:kern w:val="22"/>
          <w:lang w:val="es-ES"/>
        </w:rPr>
        <w:t>/--;</w:t>
      </w:r>
    </w:p>
    <w:p w:rsidR="00B475F7" w:rsidRPr="00133899" w:rsidRDefault="00B475F7">
      <w:pPr>
        <w:suppressLineNumbers/>
        <w:suppressAutoHyphens/>
        <w:kinsoku w:val="0"/>
        <w:overflowPunct w:val="0"/>
        <w:autoSpaceDE w:val="0"/>
        <w:autoSpaceDN w:val="0"/>
        <w:adjustRightInd w:val="0"/>
        <w:snapToGrid w:val="0"/>
        <w:spacing w:before="120" w:after="120"/>
        <w:ind w:left="720" w:firstLine="720"/>
        <w:rPr>
          <w:rFonts w:eastAsia="Times New Roman"/>
          <w:spacing w:val="-1"/>
          <w:kern w:val="22"/>
          <w:lang w:val="es-ES"/>
        </w:rPr>
      </w:pPr>
      <w:r w:rsidRPr="00133899">
        <w:rPr>
          <w:rFonts w:eastAsia="Times New Roman"/>
          <w:spacing w:val="-1"/>
          <w:kern w:val="22"/>
          <w:lang w:val="es-ES"/>
        </w:rPr>
        <w:t>14.</w:t>
      </w:r>
      <w:r w:rsidRPr="00133899">
        <w:rPr>
          <w:rFonts w:eastAsia="Times New Roman"/>
          <w:spacing w:val="-1"/>
          <w:kern w:val="22"/>
          <w:lang w:val="es-ES"/>
        </w:rPr>
        <w:tab/>
      </w:r>
      <w:r w:rsidRPr="00133899">
        <w:rPr>
          <w:rFonts w:eastAsia="Times New Roman"/>
          <w:i/>
          <w:spacing w:val="-1"/>
          <w:kern w:val="22"/>
          <w:lang w:val="es-ES"/>
        </w:rPr>
        <w:t>Pide</w:t>
      </w:r>
      <w:r w:rsidRPr="00133899">
        <w:rPr>
          <w:rFonts w:eastAsia="Times New Roman"/>
          <w:spacing w:val="-1"/>
          <w:kern w:val="22"/>
          <w:lang w:val="es-ES"/>
        </w:rPr>
        <w:t xml:space="preserve"> a la Secretaria Ejecutiva que explore opciones y enfoques para movilizar recursos adicionales de todas las fuentes para apoyar a las Partes en su labor tendiente a aplicar el marco de la diversidad biológica posterior a 2020 y que se base en las experiencias de la aplicación de la Estrategia para la Movilización de Recursos</w:t>
      </w:r>
      <w:r w:rsidRPr="00133899">
        <w:rPr>
          <w:rStyle w:val="FootnoteReference"/>
          <w:rFonts w:eastAsia="Times New Roman"/>
          <w:spacing w:val="-1"/>
          <w:kern w:val="22"/>
          <w:lang w:val="es-ES"/>
        </w:rPr>
        <w:footnoteReference w:id="3"/>
      </w:r>
      <w:r w:rsidRPr="00133899">
        <w:rPr>
          <w:rFonts w:eastAsia="Times New Roman"/>
          <w:spacing w:val="-1"/>
          <w:kern w:val="22"/>
          <w:lang w:val="es-ES"/>
        </w:rPr>
        <w:t xml:space="preserve">, a fin de aportar </w:t>
      </w:r>
      <w:r w:rsidR="00133899" w:rsidRPr="00133899">
        <w:rPr>
          <w:rFonts w:eastAsia="Times New Roman"/>
          <w:spacing w:val="-1"/>
          <w:kern w:val="22"/>
          <w:lang w:val="es-ES"/>
        </w:rPr>
        <w:t xml:space="preserve">información </w:t>
      </w:r>
      <w:r w:rsidRPr="00133899">
        <w:rPr>
          <w:rFonts w:eastAsia="Times New Roman"/>
          <w:spacing w:val="-1"/>
          <w:kern w:val="22"/>
          <w:lang w:val="es-ES"/>
        </w:rPr>
        <w:t xml:space="preserve">a las consultas </w:t>
      </w:r>
      <w:r w:rsidR="00133899" w:rsidRPr="00133899">
        <w:rPr>
          <w:rFonts w:eastAsia="Times New Roman"/>
          <w:spacing w:val="-1"/>
          <w:kern w:val="22"/>
          <w:lang w:val="es-ES"/>
        </w:rPr>
        <w:t xml:space="preserve">durante </w:t>
      </w:r>
      <w:r w:rsidRPr="00133899">
        <w:rPr>
          <w:rFonts w:eastAsia="Times New Roman"/>
          <w:spacing w:val="-1"/>
          <w:kern w:val="22"/>
          <w:lang w:val="es-ES"/>
        </w:rPr>
        <w:t xml:space="preserve">el proceso de preparación </w:t>
      </w:r>
      <w:r w:rsidR="00133899" w:rsidRPr="00133899">
        <w:rPr>
          <w:rFonts w:eastAsia="Times New Roman"/>
          <w:spacing w:val="-1"/>
          <w:kern w:val="22"/>
          <w:lang w:val="es-ES"/>
        </w:rPr>
        <w:t>d</w:t>
      </w:r>
      <w:r w:rsidRPr="00133899">
        <w:rPr>
          <w:rFonts w:eastAsia="Times New Roman"/>
          <w:spacing w:val="-1"/>
          <w:kern w:val="22"/>
          <w:lang w:val="es-ES"/>
        </w:rPr>
        <w:t>el marco mundial de la diversidad biológica posterior a 2020</w:t>
      </w:r>
      <w:r w:rsidR="00DD1BBE" w:rsidRPr="00133899">
        <w:rPr>
          <w:rFonts w:eastAsia="Times New Roman"/>
          <w:spacing w:val="-1"/>
          <w:kern w:val="22"/>
          <w:lang w:val="es-ES"/>
        </w:rPr>
        <w:t>,</w:t>
      </w:r>
      <w:r w:rsidRPr="00133899">
        <w:rPr>
          <w:rFonts w:eastAsia="Times New Roman"/>
          <w:spacing w:val="-1"/>
          <w:kern w:val="22"/>
          <w:lang w:val="es-ES"/>
        </w:rPr>
        <w:t xml:space="preserve"> y</w:t>
      </w:r>
      <w:r w:rsidR="00DD1BBE" w:rsidRPr="00133899">
        <w:rPr>
          <w:rFonts w:eastAsia="Times New Roman"/>
          <w:spacing w:val="-1"/>
          <w:kern w:val="22"/>
          <w:lang w:val="es-ES"/>
        </w:rPr>
        <w:t xml:space="preserve"> que</w:t>
      </w:r>
      <w:r w:rsidRPr="00133899">
        <w:rPr>
          <w:rFonts w:eastAsia="Times New Roman"/>
          <w:spacing w:val="-1"/>
          <w:kern w:val="22"/>
          <w:lang w:val="es-ES"/>
        </w:rPr>
        <w:t xml:space="preserve"> informe al Órgano Subsidiario sobre la Aplicación en su tercera reunión. </w:t>
      </w:r>
    </w:p>
    <w:p w:rsidR="00B475F7" w:rsidRPr="00133899" w:rsidRDefault="00B475F7">
      <w:pPr>
        <w:suppressLineNumbers/>
        <w:suppressAutoHyphens/>
        <w:kinsoku w:val="0"/>
        <w:overflowPunct w:val="0"/>
        <w:autoSpaceDE w:val="0"/>
        <w:autoSpaceDN w:val="0"/>
        <w:adjustRightInd w:val="0"/>
        <w:snapToGrid w:val="0"/>
        <w:jc w:val="center"/>
        <w:rPr>
          <w:rFonts w:eastAsia="Times New Roman"/>
          <w:lang w:val="es-ES"/>
        </w:rPr>
      </w:pPr>
      <w:r w:rsidRPr="00133899">
        <w:rPr>
          <w:rFonts w:eastAsia="Times New Roman"/>
          <w:kern w:val="22"/>
          <w:lang w:val="es-ES"/>
        </w:rPr>
        <w:t>__________</w:t>
      </w:r>
    </w:p>
    <w:sectPr w:rsidR="00B475F7" w:rsidRPr="00133899" w:rsidSect="00856B48">
      <w:headerReference w:type="even" r:id="rId11"/>
      <w:headerReference w:type="default" r:id="rId12"/>
      <w:footerReference w:type="even"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B8B" w:rsidRDefault="001F0B8B">
      <w:pPr>
        <w:rPr>
          <w:rFonts w:eastAsia="Times New Roman"/>
        </w:rPr>
      </w:pPr>
      <w:r>
        <w:rPr>
          <w:rFonts w:eastAsia="Times New Roman"/>
        </w:rPr>
        <w:separator/>
      </w:r>
    </w:p>
  </w:endnote>
  <w:endnote w:type="continuationSeparator" w:id="0">
    <w:p w:rsidR="001F0B8B" w:rsidRDefault="001F0B8B">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F7" w:rsidRDefault="00B475F7">
    <w:pPr>
      <w:pStyle w:val="Footer"/>
      <w:tabs>
        <w:tab w:val="clear" w:pos="4320"/>
        <w:tab w:val="clear" w:pos="8640"/>
      </w:tabs>
      <w:ind w:firstLine="0"/>
      <w:rPr>
        <w:rFonts w:eastAsia="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B8B" w:rsidRDefault="001F0B8B">
      <w:pPr>
        <w:rPr>
          <w:rFonts w:eastAsia="Times New Roman"/>
        </w:rPr>
      </w:pPr>
      <w:r>
        <w:rPr>
          <w:rFonts w:eastAsia="Times New Roman"/>
        </w:rPr>
        <w:separator/>
      </w:r>
    </w:p>
  </w:footnote>
  <w:footnote w:type="continuationSeparator" w:id="0">
    <w:p w:rsidR="001F0B8B" w:rsidRDefault="001F0B8B">
      <w:pPr>
        <w:rPr>
          <w:rFonts w:eastAsia="Times New Roman"/>
        </w:rPr>
      </w:pPr>
      <w:r>
        <w:rPr>
          <w:rFonts w:eastAsia="Times New Roman"/>
        </w:rPr>
        <w:continuationSeparator/>
      </w:r>
    </w:p>
  </w:footnote>
  <w:footnote w:id="1">
    <w:p w:rsidR="00B475F7" w:rsidRPr="00581B46" w:rsidRDefault="00B475F7">
      <w:pPr>
        <w:pStyle w:val="FootnoteText"/>
        <w:suppressLineNumbers/>
        <w:suppressAutoHyphens/>
        <w:kinsoku w:val="0"/>
        <w:overflowPunct w:val="0"/>
        <w:autoSpaceDE w:val="0"/>
        <w:autoSpaceDN w:val="0"/>
        <w:ind w:firstLine="0"/>
        <w:jc w:val="left"/>
        <w:rPr>
          <w:rFonts w:eastAsia="Times New Roman"/>
          <w:szCs w:val="18"/>
        </w:rPr>
      </w:pPr>
      <w:r w:rsidRPr="00581B46">
        <w:rPr>
          <w:rStyle w:val="FootnoteReference"/>
          <w:rFonts w:eastAsia="Times New Roman"/>
          <w:kern w:val="18"/>
          <w:sz w:val="18"/>
          <w:szCs w:val="18"/>
        </w:rPr>
        <w:footnoteRef/>
      </w:r>
      <w:r w:rsidRPr="00581B46">
        <w:rPr>
          <w:rFonts w:eastAsia="Times New Roman"/>
          <w:kern w:val="18"/>
          <w:szCs w:val="18"/>
        </w:rPr>
        <w:t xml:space="preserve"> </w:t>
      </w:r>
      <w:hyperlink r:id="rId1" w:history="1">
        <w:r w:rsidRPr="00257A93">
          <w:rPr>
            <w:rStyle w:val="Hyperlink"/>
            <w:rFonts w:eastAsia="Times New Roman"/>
            <w:kern w:val="18"/>
            <w:szCs w:val="18"/>
            <w:lang w:val="es-ES"/>
          </w:rPr>
          <w:t>CBD/SBI/2/7/Add.1</w:t>
        </w:r>
      </w:hyperlink>
      <w:r w:rsidRPr="00581B46">
        <w:rPr>
          <w:rFonts w:eastAsia="Times New Roman"/>
          <w:kern w:val="18"/>
          <w:szCs w:val="18"/>
          <w:lang w:val="es-ES"/>
        </w:rPr>
        <w:t>.</w:t>
      </w:r>
    </w:p>
  </w:footnote>
  <w:footnote w:id="2">
    <w:p w:rsidR="00B475F7" w:rsidRPr="00581B46" w:rsidRDefault="00B475F7">
      <w:pPr>
        <w:pStyle w:val="FootnoteText"/>
        <w:suppressLineNumbers/>
        <w:suppressAutoHyphens/>
        <w:kinsoku w:val="0"/>
        <w:overflowPunct w:val="0"/>
        <w:autoSpaceDE w:val="0"/>
        <w:autoSpaceDN w:val="0"/>
        <w:ind w:firstLine="0"/>
        <w:jc w:val="left"/>
        <w:rPr>
          <w:rFonts w:eastAsia="Times New Roman"/>
          <w:szCs w:val="18"/>
        </w:rPr>
      </w:pPr>
      <w:r w:rsidRPr="00581B46">
        <w:rPr>
          <w:rStyle w:val="FootnoteReference"/>
          <w:rFonts w:eastAsia="Times New Roman"/>
          <w:kern w:val="18"/>
          <w:sz w:val="18"/>
          <w:szCs w:val="18"/>
        </w:rPr>
        <w:footnoteRef/>
      </w:r>
      <w:r w:rsidRPr="00581B46">
        <w:rPr>
          <w:rFonts w:eastAsia="Times New Roman"/>
          <w:kern w:val="18"/>
          <w:szCs w:val="18"/>
        </w:rPr>
        <w:t xml:space="preserve"> </w:t>
      </w:r>
      <w:r w:rsidRPr="00581B46">
        <w:rPr>
          <w:rFonts w:eastAsia="Times New Roman"/>
          <w:kern w:val="18"/>
          <w:szCs w:val="18"/>
          <w:lang w:val="es-ES"/>
        </w:rPr>
        <w:t xml:space="preserve">Decisión </w:t>
      </w:r>
      <w:hyperlink r:id="rId2" w:history="1">
        <w:r w:rsidRPr="00581B46">
          <w:rPr>
            <w:rStyle w:val="Hyperlink"/>
            <w:rFonts w:eastAsia="Times New Roman"/>
            <w:noProof/>
            <w:kern w:val="18"/>
            <w:szCs w:val="18"/>
            <w:lang w:val="es-ES"/>
          </w:rPr>
          <w:t>XII/3</w:t>
        </w:r>
      </w:hyperlink>
      <w:r w:rsidRPr="00581B46">
        <w:rPr>
          <w:rFonts w:eastAsia="Times New Roman"/>
          <w:kern w:val="18"/>
          <w:szCs w:val="18"/>
          <w:lang w:val="es-ES"/>
        </w:rPr>
        <w:t>.</w:t>
      </w:r>
    </w:p>
  </w:footnote>
  <w:footnote w:id="3">
    <w:p w:rsidR="00B475F7" w:rsidRPr="00581B46" w:rsidRDefault="00B475F7">
      <w:pPr>
        <w:pStyle w:val="FootnoteText"/>
        <w:suppressLineNumbers/>
        <w:suppressAutoHyphens/>
        <w:kinsoku w:val="0"/>
        <w:overflowPunct w:val="0"/>
        <w:autoSpaceDE w:val="0"/>
        <w:autoSpaceDN w:val="0"/>
        <w:ind w:firstLine="0"/>
        <w:jc w:val="left"/>
        <w:rPr>
          <w:rFonts w:eastAsia="Times New Roman"/>
          <w:szCs w:val="18"/>
        </w:rPr>
      </w:pPr>
      <w:r w:rsidRPr="00581B46">
        <w:rPr>
          <w:rStyle w:val="FootnoteReference"/>
          <w:rFonts w:eastAsia="Times New Roman"/>
          <w:sz w:val="18"/>
          <w:szCs w:val="18"/>
        </w:rPr>
        <w:footnoteRef/>
      </w:r>
      <w:r w:rsidRPr="00581B46">
        <w:rPr>
          <w:rFonts w:eastAsia="Times New Roman"/>
          <w:szCs w:val="18"/>
        </w:rPr>
        <w:t xml:space="preserve"> </w:t>
      </w:r>
      <w:r w:rsidRPr="00581B46">
        <w:rPr>
          <w:rFonts w:eastAsia="Times New Roman"/>
          <w:szCs w:val="18"/>
          <w:lang w:val="es-ES"/>
        </w:rPr>
        <w:t xml:space="preserve">Decisión </w:t>
      </w:r>
      <w:hyperlink r:id="rId3" w:history="1">
        <w:r w:rsidRPr="00DD1BBE">
          <w:rPr>
            <w:rStyle w:val="Hyperlink"/>
            <w:rFonts w:eastAsia="Times New Roman"/>
            <w:szCs w:val="18"/>
            <w:lang w:val="es-ES"/>
          </w:rPr>
          <w:t>IX/11</w:t>
        </w:r>
      </w:hyperlink>
      <w:r w:rsidR="00DD1BBE">
        <w:rPr>
          <w:rFonts w:eastAsia="Times New Roman"/>
          <w:szCs w:val="18"/>
          <w:lang w:val="es-ES"/>
        </w:rPr>
        <w:t>, anexo</w:t>
      </w:r>
      <w:r w:rsidRPr="00581B46">
        <w:rPr>
          <w:rFonts w:eastAsia="Times New Roman"/>
          <w:szCs w:val="18"/>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F7" w:rsidRDefault="00B475F7">
    <w:pPr>
      <w:pStyle w:val="Header"/>
      <w:tabs>
        <w:tab w:val="clear" w:pos="4320"/>
        <w:tab w:val="clear" w:pos="8640"/>
      </w:tabs>
      <w:kinsoku w:val="0"/>
      <w:overflowPunct w:val="0"/>
      <w:autoSpaceDE w:val="0"/>
      <w:autoSpaceDN w:val="0"/>
      <w:jc w:val="left"/>
      <w:rPr>
        <w:rFonts w:eastAsia="Times New Roman"/>
        <w:kern w:val="22"/>
        <w:lang w:val="es-ES"/>
      </w:rPr>
    </w:pPr>
    <w:r>
      <w:rPr>
        <w:rFonts w:eastAsia="Times New Roman"/>
        <w:kern w:val="22"/>
        <w:lang w:val="es-ES"/>
      </w:rPr>
      <w:t>CBD/SBI/</w:t>
    </w:r>
    <w:r w:rsidR="008C0110">
      <w:rPr>
        <w:rFonts w:eastAsia="Times New Roman"/>
        <w:kern w:val="22"/>
        <w:lang w:val="es-ES"/>
      </w:rPr>
      <w:t>REC/</w:t>
    </w:r>
    <w:r>
      <w:rPr>
        <w:rFonts w:eastAsia="Times New Roman"/>
        <w:kern w:val="22"/>
        <w:lang w:val="es-ES"/>
      </w:rPr>
      <w:t>2/6</w:t>
    </w:r>
  </w:p>
  <w:p w:rsidR="00B475F7" w:rsidRDefault="00B475F7">
    <w:pPr>
      <w:pStyle w:val="Header"/>
      <w:tabs>
        <w:tab w:val="clear" w:pos="4320"/>
        <w:tab w:val="clear" w:pos="8640"/>
      </w:tabs>
      <w:kinsoku w:val="0"/>
      <w:overflowPunct w:val="0"/>
      <w:autoSpaceDE w:val="0"/>
      <w:autoSpaceDN w:val="0"/>
      <w:jc w:val="left"/>
      <w:rPr>
        <w:rFonts w:eastAsia="Times New Roman"/>
        <w:kern w:val="22"/>
        <w:lang w:val="es-ES"/>
      </w:rPr>
    </w:pPr>
    <w:r>
      <w:rPr>
        <w:rFonts w:eastAsia="Times New Roman"/>
        <w:kern w:val="22"/>
        <w:lang w:val="es-ES"/>
      </w:rPr>
      <w:t xml:space="preserve">Página </w:t>
    </w:r>
    <w:r w:rsidR="00B73656">
      <w:rPr>
        <w:rFonts w:eastAsia="Times New Roman"/>
        <w:kern w:val="22"/>
        <w:lang w:val="es-ES"/>
      </w:rPr>
      <w:fldChar w:fldCharType="begin"/>
    </w:r>
    <w:r>
      <w:rPr>
        <w:rFonts w:eastAsia="Times New Roman"/>
        <w:kern w:val="22"/>
        <w:lang w:val="es-ES"/>
      </w:rPr>
      <w:instrText xml:space="preserve"> PAGE   \* MERGEFORMAT </w:instrText>
    </w:r>
    <w:r w:rsidR="00B73656">
      <w:rPr>
        <w:rFonts w:eastAsia="Times New Roman"/>
        <w:kern w:val="22"/>
        <w:lang w:val="es-ES"/>
      </w:rPr>
      <w:fldChar w:fldCharType="separate"/>
    </w:r>
    <w:r w:rsidR="00017856" w:rsidRPr="00017856">
      <w:rPr>
        <w:rFonts w:eastAsia="Times New Roman"/>
        <w:noProof/>
        <w:kern w:val="22"/>
      </w:rPr>
      <w:t>2</w:t>
    </w:r>
    <w:r w:rsidR="00B73656">
      <w:rPr>
        <w:rFonts w:eastAsia="Times New Roman"/>
        <w:kern w:val="22"/>
        <w:lang w:val="es-ES"/>
      </w:rPr>
      <w:fldChar w:fldCharType="end"/>
    </w:r>
  </w:p>
  <w:p w:rsidR="00B475F7" w:rsidRDefault="00B475F7">
    <w:pPr>
      <w:pStyle w:val="Header"/>
      <w:tabs>
        <w:tab w:val="clear" w:pos="4320"/>
        <w:tab w:val="clear" w:pos="8640"/>
      </w:tabs>
      <w:kinsoku w:val="0"/>
      <w:overflowPunct w:val="0"/>
      <w:autoSpaceDE w:val="0"/>
      <w:autoSpaceDN w:val="0"/>
      <w:jc w:val="left"/>
      <w:rPr>
        <w:rFonts w:eastAsia="Times New Roman"/>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F7" w:rsidRDefault="00B475F7">
    <w:pPr>
      <w:pStyle w:val="Header"/>
      <w:tabs>
        <w:tab w:val="clear" w:pos="4320"/>
        <w:tab w:val="clear" w:pos="8640"/>
      </w:tabs>
      <w:kinsoku w:val="0"/>
      <w:overflowPunct w:val="0"/>
      <w:autoSpaceDE w:val="0"/>
      <w:autoSpaceDN w:val="0"/>
      <w:jc w:val="right"/>
      <w:rPr>
        <w:rFonts w:eastAsia="Times New Roman"/>
        <w:kern w:val="22"/>
        <w:lang w:val="es-ES"/>
      </w:rPr>
    </w:pPr>
    <w:r>
      <w:rPr>
        <w:rFonts w:eastAsia="Times New Roman"/>
        <w:kern w:val="22"/>
        <w:lang w:val="es-ES"/>
      </w:rPr>
      <w:t>CBD/SBI/</w:t>
    </w:r>
    <w:r w:rsidR="008C0110">
      <w:rPr>
        <w:rFonts w:eastAsia="Times New Roman"/>
        <w:kern w:val="22"/>
        <w:lang w:val="es-ES"/>
      </w:rPr>
      <w:t>REC/</w:t>
    </w:r>
    <w:r>
      <w:rPr>
        <w:rFonts w:eastAsia="Times New Roman"/>
        <w:kern w:val="22"/>
        <w:lang w:val="es-ES"/>
      </w:rPr>
      <w:t>2/6</w:t>
    </w:r>
  </w:p>
  <w:p w:rsidR="00B475F7" w:rsidRDefault="00B475F7">
    <w:pPr>
      <w:pStyle w:val="Header"/>
      <w:tabs>
        <w:tab w:val="clear" w:pos="4320"/>
        <w:tab w:val="clear" w:pos="8640"/>
      </w:tabs>
      <w:kinsoku w:val="0"/>
      <w:overflowPunct w:val="0"/>
      <w:autoSpaceDE w:val="0"/>
      <w:autoSpaceDN w:val="0"/>
      <w:jc w:val="right"/>
      <w:rPr>
        <w:rFonts w:eastAsia="Times New Roman"/>
        <w:kern w:val="22"/>
        <w:lang w:val="es-ES"/>
      </w:rPr>
    </w:pPr>
    <w:r>
      <w:rPr>
        <w:rFonts w:eastAsia="Times New Roman"/>
        <w:kern w:val="22"/>
        <w:lang w:val="es-ES"/>
      </w:rPr>
      <w:t xml:space="preserve">Página </w:t>
    </w:r>
    <w:r w:rsidR="00B73656">
      <w:rPr>
        <w:rFonts w:eastAsia="Times New Roman"/>
        <w:kern w:val="22"/>
        <w:lang w:val="es-ES"/>
      </w:rPr>
      <w:fldChar w:fldCharType="begin"/>
    </w:r>
    <w:r>
      <w:rPr>
        <w:rFonts w:eastAsia="Times New Roman"/>
        <w:kern w:val="22"/>
        <w:lang w:val="es-ES"/>
      </w:rPr>
      <w:instrText xml:space="preserve"> PAGE   \* MERGEFORMAT </w:instrText>
    </w:r>
    <w:r w:rsidR="00B73656">
      <w:rPr>
        <w:rFonts w:eastAsia="Times New Roman"/>
        <w:kern w:val="22"/>
        <w:lang w:val="es-ES"/>
      </w:rPr>
      <w:fldChar w:fldCharType="separate"/>
    </w:r>
    <w:r w:rsidR="00017856" w:rsidRPr="00017856">
      <w:rPr>
        <w:rFonts w:eastAsia="Times New Roman"/>
        <w:noProof/>
        <w:kern w:val="22"/>
      </w:rPr>
      <w:t>3</w:t>
    </w:r>
    <w:r w:rsidR="00B73656">
      <w:rPr>
        <w:rFonts w:eastAsia="Times New Roman"/>
        <w:kern w:val="22"/>
        <w:lang w:val="es-ES"/>
      </w:rPr>
      <w:fldChar w:fldCharType="end"/>
    </w:r>
  </w:p>
  <w:p w:rsidR="00B475F7" w:rsidRDefault="00B475F7">
    <w:pPr>
      <w:pStyle w:val="Header"/>
      <w:tabs>
        <w:tab w:val="clear" w:pos="4320"/>
        <w:tab w:val="clear" w:pos="8640"/>
      </w:tabs>
      <w:kinsoku w:val="0"/>
      <w:overflowPunct w:val="0"/>
      <w:autoSpaceDE w:val="0"/>
      <w:autoSpaceDN w:val="0"/>
      <w:jc w:val="right"/>
      <w:rPr>
        <w:rFonts w:eastAsia="Times New Roman"/>
        <w:kern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BE27066"/>
    <w:multiLevelType w:val="hybridMultilevel"/>
    <w:tmpl w:val="F53C862E"/>
    <w:lvl w:ilvl="0" w:tplc="0409000F">
      <w:start w:val="1"/>
      <w:numFmt w:val="decimal"/>
      <w:lvlText w:val="%1."/>
      <w:lvlJc w:val="left"/>
      <w:pPr>
        <w:ind w:left="81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33A21A02"/>
    <w:multiLevelType w:val="hybridMultilevel"/>
    <w:tmpl w:val="C9428D8E"/>
    <w:lvl w:ilvl="0" w:tplc="B8201B96">
      <w:numFmt w:val="bullet"/>
      <w:lvlText w:val="-"/>
      <w:lvlJc w:val="left"/>
      <w:pPr>
        <w:ind w:left="2880" w:hanging="1440"/>
      </w:pPr>
      <w:rPr>
        <w:rFonts w:ascii="Times New Roman" w:eastAsia="Times New Roman" w:hAnsi="Times New Roman" w:hint="default"/>
      </w:rPr>
    </w:lvl>
    <w:lvl w:ilvl="1" w:tplc="10090003" w:tentative="1">
      <w:start w:val="1"/>
      <w:numFmt w:val="bullet"/>
      <w:lvlText w:val="o"/>
      <w:lvlJc w:val="left"/>
      <w:pPr>
        <w:ind w:left="2520" w:hanging="360"/>
      </w:pPr>
      <w:rPr>
        <w:rFonts w:ascii="Courier New" w:hAnsi="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nsid w:val="388D3D6D"/>
    <w:multiLevelType w:val="hybridMultilevel"/>
    <w:tmpl w:val="69B606DA"/>
    <w:lvl w:ilvl="0" w:tplc="1009000F">
      <w:start w:val="1"/>
      <w:numFmt w:val="decimal"/>
      <w:lvlText w:val="%1."/>
      <w:lvlJc w:val="left"/>
      <w:pPr>
        <w:ind w:left="2160" w:hanging="360"/>
      </w:pPr>
      <w:rPr>
        <w:rFonts w:cs="Times New Roman"/>
      </w:rPr>
    </w:lvl>
    <w:lvl w:ilvl="1" w:tplc="10090019" w:tentative="1">
      <w:start w:val="1"/>
      <w:numFmt w:val="lowerLetter"/>
      <w:lvlText w:val="%2."/>
      <w:lvlJc w:val="left"/>
      <w:pPr>
        <w:ind w:left="2880" w:hanging="360"/>
      </w:pPr>
      <w:rPr>
        <w:rFonts w:cs="Times New Roman"/>
      </w:rPr>
    </w:lvl>
    <w:lvl w:ilvl="2" w:tplc="1009001B" w:tentative="1">
      <w:start w:val="1"/>
      <w:numFmt w:val="lowerRoman"/>
      <w:lvlText w:val="%3."/>
      <w:lvlJc w:val="right"/>
      <w:pPr>
        <w:ind w:left="3600" w:hanging="180"/>
      </w:pPr>
      <w:rPr>
        <w:rFonts w:cs="Times New Roman"/>
      </w:rPr>
    </w:lvl>
    <w:lvl w:ilvl="3" w:tplc="1009000F" w:tentative="1">
      <w:start w:val="1"/>
      <w:numFmt w:val="decimal"/>
      <w:lvlText w:val="%4."/>
      <w:lvlJc w:val="left"/>
      <w:pPr>
        <w:ind w:left="4320" w:hanging="360"/>
      </w:pPr>
      <w:rPr>
        <w:rFonts w:cs="Times New Roman"/>
      </w:rPr>
    </w:lvl>
    <w:lvl w:ilvl="4" w:tplc="10090019" w:tentative="1">
      <w:start w:val="1"/>
      <w:numFmt w:val="lowerLetter"/>
      <w:lvlText w:val="%5."/>
      <w:lvlJc w:val="left"/>
      <w:pPr>
        <w:ind w:left="5040" w:hanging="360"/>
      </w:pPr>
      <w:rPr>
        <w:rFonts w:cs="Times New Roman"/>
      </w:rPr>
    </w:lvl>
    <w:lvl w:ilvl="5" w:tplc="1009001B" w:tentative="1">
      <w:start w:val="1"/>
      <w:numFmt w:val="lowerRoman"/>
      <w:lvlText w:val="%6."/>
      <w:lvlJc w:val="right"/>
      <w:pPr>
        <w:ind w:left="5760" w:hanging="180"/>
      </w:pPr>
      <w:rPr>
        <w:rFonts w:cs="Times New Roman"/>
      </w:rPr>
    </w:lvl>
    <w:lvl w:ilvl="6" w:tplc="1009000F" w:tentative="1">
      <w:start w:val="1"/>
      <w:numFmt w:val="decimal"/>
      <w:lvlText w:val="%7."/>
      <w:lvlJc w:val="left"/>
      <w:pPr>
        <w:ind w:left="6480" w:hanging="360"/>
      </w:pPr>
      <w:rPr>
        <w:rFonts w:cs="Times New Roman"/>
      </w:rPr>
    </w:lvl>
    <w:lvl w:ilvl="7" w:tplc="10090019" w:tentative="1">
      <w:start w:val="1"/>
      <w:numFmt w:val="lowerLetter"/>
      <w:lvlText w:val="%8."/>
      <w:lvlJc w:val="left"/>
      <w:pPr>
        <w:ind w:left="7200" w:hanging="360"/>
      </w:pPr>
      <w:rPr>
        <w:rFonts w:cs="Times New Roman"/>
      </w:rPr>
    </w:lvl>
    <w:lvl w:ilvl="8" w:tplc="1009001B" w:tentative="1">
      <w:start w:val="1"/>
      <w:numFmt w:val="lowerRoman"/>
      <w:lvlText w:val="%9."/>
      <w:lvlJc w:val="right"/>
      <w:pPr>
        <w:ind w:left="7920" w:hanging="180"/>
      </w:pPr>
      <w:rPr>
        <w:rFonts w:cs="Times New Roman"/>
      </w:rPr>
    </w:lvl>
  </w:abstractNum>
  <w:abstractNum w:abstractNumId="7">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CF40E8B"/>
    <w:multiLevelType w:val="hybridMultilevel"/>
    <w:tmpl w:val="1CECF1B2"/>
    <w:lvl w:ilvl="0" w:tplc="10090017">
      <w:start w:val="1"/>
      <w:numFmt w:val="lowerLetter"/>
      <w:lvlText w:val="%1)"/>
      <w:lvlJc w:val="left"/>
      <w:pPr>
        <w:ind w:left="2160" w:hanging="360"/>
      </w:pPr>
      <w:rPr>
        <w:rFonts w:cs="Times New Roman"/>
      </w:rPr>
    </w:lvl>
    <w:lvl w:ilvl="1" w:tplc="10090019" w:tentative="1">
      <w:start w:val="1"/>
      <w:numFmt w:val="lowerLetter"/>
      <w:lvlText w:val="%2."/>
      <w:lvlJc w:val="left"/>
      <w:pPr>
        <w:ind w:left="2880" w:hanging="360"/>
      </w:pPr>
      <w:rPr>
        <w:rFonts w:cs="Times New Roman"/>
      </w:rPr>
    </w:lvl>
    <w:lvl w:ilvl="2" w:tplc="1009001B" w:tentative="1">
      <w:start w:val="1"/>
      <w:numFmt w:val="lowerRoman"/>
      <w:lvlText w:val="%3."/>
      <w:lvlJc w:val="right"/>
      <w:pPr>
        <w:ind w:left="3600" w:hanging="180"/>
      </w:pPr>
      <w:rPr>
        <w:rFonts w:cs="Times New Roman"/>
      </w:rPr>
    </w:lvl>
    <w:lvl w:ilvl="3" w:tplc="1009000F" w:tentative="1">
      <w:start w:val="1"/>
      <w:numFmt w:val="decimal"/>
      <w:lvlText w:val="%4."/>
      <w:lvlJc w:val="left"/>
      <w:pPr>
        <w:ind w:left="4320" w:hanging="360"/>
      </w:pPr>
      <w:rPr>
        <w:rFonts w:cs="Times New Roman"/>
      </w:rPr>
    </w:lvl>
    <w:lvl w:ilvl="4" w:tplc="10090019" w:tentative="1">
      <w:start w:val="1"/>
      <w:numFmt w:val="lowerLetter"/>
      <w:lvlText w:val="%5."/>
      <w:lvlJc w:val="left"/>
      <w:pPr>
        <w:ind w:left="5040" w:hanging="360"/>
      </w:pPr>
      <w:rPr>
        <w:rFonts w:cs="Times New Roman"/>
      </w:rPr>
    </w:lvl>
    <w:lvl w:ilvl="5" w:tplc="1009001B" w:tentative="1">
      <w:start w:val="1"/>
      <w:numFmt w:val="lowerRoman"/>
      <w:lvlText w:val="%6."/>
      <w:lvlJc w:val="right"/>
      <w:pPr>
        <w:ind w:left="5760" w:hanging="180"/>
      </w:pPr>
      <w:rPr>
        <w:rFonts w:cs="Times New Roman"/>
      </w:rPr>
    </w:lvl>
    <w:lvl w:ilvl="6" w:tplc="1009000F" w:tentative="1">
      <w:start w:val="1"/>
      <w:numFmt w:val="decimal"/>
      <w:lvlText w:val="%7."/>
      <w:lvlJc w:val="left"/>
      <w:pPr>
        <w:ind w:left="6480" w:hanging="360"/>
      </w:pPr>
      <w:rPr>
        <w:rFonts w:cs="Times New Roman"/>
      </w:rPr>
    </w:lvl>
    <w:lvl w:ilvl="7" w:tplc="10090019" w:tentative="1">
      <w:start w:val="1"/>
      <w:numFmt w:val="lowerLetter"/>
      <w:lvlText w:val="%8."/>
      <w:lvlJc w:val="left"/>
      <w:pPr>
        <w:ind w:left="7200" w:hanging="360"/>
      </w:pPr>
      <w:rPr>
        <w:rFonts w:cs="Times New Roman"/>
      </w:rPr>
    </w:lvl>
    <w:lvl w:ilvl="8" w:tplc="1009001B" w:tentative="1">
      <w:start w:val="1"/>
      <w:numFmt w:val="lowerRoman"/>
      <w:lvlText w:val="%9."/>
      <w:lvlJc w:val="right"/>
      <w:pPr>
        <w:ind w:left="7920" w:hanging="180"/>
      </w:pPr>
      <w:rPr>
        <w:rFonts w:cs="Times New Roman"/>
      </w:rPr>
    </w:lvl>
  </w:abstractNum>
  <w:abstractNum w:abstractNumId="1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7"/>
  </w:num>
  <w:num w:numId="4">
    <w:abstractNumId w:val="9"/>
  </w:num>
  <w:num w:numId="5">
    <w:abstractNumId w:val="8"/>
  </w:num>
  <w:num w:numId="6">
    <w:abstractNumId w:val="0"/>
  </w:num>
  <w:num w:numId="7">
    <w:abstractNumId w:val="2"/>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1"/>
  </w:num>
  <w:num w:numId="15">
    <w:abstractNumId w:val="10"/>
  </w:num>
  <w:num w:numId="16">
    <w:abstractNumId w:val="1"/>
  </w:num>
  <w:num w:numId="17">
    <w:abstractNumId w:val="14"/>
  </w:num>
  <w:num w:numId="18">
    <w:abstractNumId w:val="15"/>
  </w:num>
  <w:num w:numId="19">
    <w:abstractNumId w:val="3"/>
  </w:num>
  <w:num w:numId="20">
    <w:abstractNumId w:val="12"/>
  </w:num>
  <w:num w:numId="21">
    <w:abstractNumId w:val="5"/>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00614"/>
    <w:rsid w:val="00017856"/>
    <w:rsid w:val="00041FEE"/>
    <w:rsid w:val="00063D6D"/>
    <w:rsid w:val="0007164A"/>
    <w:rsid w:val="00073A18"/>
    <w:rsid w:val="0009276D"/>
    <w:rsid w:val="000949D3"/>
    <w:rsid w:val="00095582"/>
    <w:rsid w:val="000C2048"/>
    <w:rsid w:val="000C6258"/>
    <w:rsid w:val="000E0AD3"/>
    <w:rsid w:val="000E673A"/>
    <w:rsid w:val="000F5F3A"/>
    <w:rsid w:val="000F74F5"/>
    <w:rsid w:val="00105372"/>
    <w:rsid w:val="00124AFB"/>
    <w:rsid w:val="00131105"/>
    <w:rsid w:val="00131E7A"/>
    <w:rsid w:val="00133899"/>
    <w:rsid w:val="0016627B"/>
    <w:rsid w:val="00172AF6"/>
    <w:rsid w:val="00176CEE"/>
    <w:rsid w:val="001770D4"/>
    <w:rsid w:val="001952D2"/>
    <w:rsid w:val="001D3213"/>
    <w:rsid w:val="001F0B8B"/>
    <w:rsid w:val="001F3529"/>
    <w:rsid w:val="00231140"/>
    <w:rsid w:val="002501A4"/>
    <w:rsid w:val="0025552C"/>
    <w:rsid w:val="00257A93"/>
    <w:rsid w:val="00273A8C"/>
    <w:rsid w:val="002A3872"/>
    <w:rsid w:val="00305649"/>
    <w:rsid w:val="0035474C"/>
    <w:rsid w:val="0035727B"/>
    <w:rsid w:val="00367145"/>
    <w:rsid w:val="00372F74"/>
    <w:rsid w:val="00372F9C"/>
    <w:rsid w:val="00373B9F"/>
    <w:rsid w:val="003B24EA"/>
    <w:rsid w:val="003E5782"/>
    <w:rsid w:val="003F7224"/>
    <w:rsid w:val="004005C6"/>
    <w:rsid w:val="00405146"/>
    <w:rsid w:val="00421FFE"/>
    <w:rsid w:val="00422055"/>
    <w:rsid w:val="0042412C"/>
    <w:rsid w:val="00427D21"/>
    <w:rsid w:val="0043551F"/>
    <w:rsid w:val="00442687"/>
    <w:rsid w:val="00462CF1"/>
    <w:rsid w:val="004644C2"/>
    <w:rsid w:val="00465D1D"/>
    <w:rsid w:val="00466C9F"/>
    <w:rsid w:val="00467F9C"/>
    <w:rsid w:val="00471C01"/>
    <w:rsid w:val="00480F96"/>
    <w:rsid w:val="004948E6"/>
    <w:rsid w:val="004A0B50"/>
    <w:rsid w:val="004B7C43"/>
    <w:rsid w:val="004C7FDB"/>
    <w:rsid w:val="004D07BC"/>
    <w:rsid w:val="00507B6E"/>
    <w:rsid w:val="00534681"/>
    <w:rsid w:val="0053770D"/>
    <w:rsid w:val="00561753"/>
    <w:rsid w:val="00577302"/>
    <w:rsid w:val="00581B46"/>
    <w:rsid w:val="005A75BB"/>
    <w:rsid w:val="005B27DA"/>
    <w:rsid w:val="005C4B04"/>
    <w:rsid w:val="005D210F"/>
    <w:rsid w:val="005D6C6B"/>
    <w:rsid w:val="006122BA"/>
    <w:rsid w:val="00622705"/>
    <w:rsid w:val="006403CF"/>
    <w:rsid w:val="00670952"/>
    <w:rsid w:val="00683FDD"/>
    <w:rsid w:val="00693B6F"/>
    <w:rsid w:val="006A0F7C"/>
    <w:rsid w:val="006B2290"/>
    <w:rsid w:val="006C5F2C"/>
    <w:rsid w:val="006C789B"/>
    <w:rsid w:val="006F0F6D"/>
    <w:rsid w:val="006F5532"/>
    <w:rsid w:val="00717D88"/>
    <w:rsid w:val="00727C36"/>
    <w:rsid w:val="0078346B"/>
    <w:rsid w:val="007942D3"/>
    <w:rsid w:val="007A0061"/>
    <w:rsid w:val="007A0E22"/>
    <w:rsid w:val="007A17CF"/>
    <w:rsid w:val="007A3804"/>
    <w:rsid w:val="007B1DBE"/>
    <w:rsid w:val="007B6C09"/>
    <w:rsid w:val="007D41F5"/>
    <w:rsid w:val="007E09DA"/>
    <w:rsid w:val="008178B6"/>
    <w:rsid w:val="00855EC7"/>
    <w:rsid w:val="00856B48"/>
    <w:rsid w:val="00865B74"/>
    <w:rsid w:val="00881DE1"/>
    <w:rsid w:val="008916C3"/>
    <w:rsid w:val="008B0DD3"/>
    <w:rsid w:val="008C0110"/>
    <w:rsid w:val="008C3198"/>
    <w:rsid w:val="008C3246"/>
    <w:rsid w:val="008D22AE"/>
    <w:rsid w:val="008E2A4F"/>
    <w:rsid w:val="008F0F1F"/>
    <w:rsid w:val="0091479A"/>
    <w:rsid w:val="009205A7"/>
    <w:rsid w:val="00920774"/>
    <w:rsid w:val="00930BA1"/>
    <w:rsid w:val="0093169E"/>
    <w:rsid w:val="0093422E"/>
    <w:rsid w:val="009400AD"/>
    <w:rsid w:val="00947A1B"/>
    <w:rsid w:val="009505C9"/>
    <w:rsid w:val="00951E27"/>
    <w:rsid w:val="009522FD"/>
    <w:rsid w:val="00955A4D"/>
    <w:rsid w:val="00985EB0"/>
    <w:rsid w:val="00992278"/>
    <w:rsid w:val="009A1F66"/>
    <w:rsid w:val="009B66C4"/>
    <w:rsid w:val="009C200D"/>
    <w:rsid w:val="00A2167D"/>
    <w:rsid w:val="00A7357E"/>
    <w:rsid w:val="00A82E8B"/>
    <w:rsid w:val="00A94593"/>
    <w:rsid w:val="00AA1565"/>
    <w:rsid w:val="00AA59C9"/>
    <w:rsid w:val="00AC39AA"/>
    <w:rsid w:val="00AC6DCF"/>
    <w:rsid w:val="00AD2D64"/>
    <w:rsid w:val="00B3369F"/>
    <w:rsid w:val="00B35BF4"/>
    <w:rsid w:val="00B40521"/>
    <w:rsid w:val="00B475F7"/>
    <w:rsid w:val="00B514E4"/>
    <w:rsid w:val="00B55E3C"/>
    <w:rsid w:val="00B56DB0"/>
    <w:rsid w:val="00B73656"/>
    <w:rsid w:val="00BA6CCC"/>
    <w:rsid w:val="00BB03CE"/>
    <w:rsid w:val="00BB6791"/>
    <w:rsid w:val="00BF6336"/>
    <w:rsid w:val="00C220A0"/>
    <w:rsid w:val="00C57E93"/>
    <w:rsid w:val="00C67795"/>
    <w:rsid w:val="00C71231"/>
    <w:rsid w:val="00C9161D"/>
    <w:rsid w:val="00C948C7"/>
    <w:rsid w:val="00CC1F8B"/>
    <w:rsid w:val="00CC7257"/>
    <w:rsid w:val="00CD1B06"/>
    <w:rsid w:val="00CD21EA"/>
    <w:rsid w:val="00CD7F87"/>
    <w:rsid w:val="00CE5095"/>
    <w:rsid w:val="00CE545B"/>
    <w:rsid w:val="00CF1848"/>
    <w:rsid w:val="00D05EC4"/>
    <w:rsid w:val="00D10B4D"/>
    <w:rsid w:val="00D12044"/>
    <w:rsid w:val="00D20F4B"/>
    <w:rsid w:val="00D301A5"/>
    <w:rsid w:val="00D30AFB"/>
    <w:rsid w:val="00D76A18"/>
    <w:rsid w:val="00D920F7"/>
    <w:rsid w:val="00DB6455"/>
    <w:rsid w:val="00DC612B"/>
    <w:rsid w:val="00DD118C"/>
    <w:rsid w:val="00DD1BBE"/>
    <w:rsid w:val="00DF4540"/>
    <w:rsid w:val="00E156E4"/>
    <w:rsid w:val="00E204F5"/>
    <w:rsid w:val="00E304D7"/>
    <w:rsid w:val="00E50BC3"/>
    <w:rsid w:val="00E66235"/>
    <w:rsid w:val="00E83C24"/>
    <w:rsid w:val="00E9318D"/>
    <w:rsid w:val="00E93B3A"/>
    <w:rsid w:val="00EA2230"/>
    <w:rsid w:val="00EA3919"/>
    <w:rsid w:val="00EF7039"/>
    <w:rsid w:val="00F33C4E"/>
    <w:rsid w:val="00F3422E"/>
    <w:rsid w:val="00F642B6"/>
    <w:rsid w:val="00F802A4"/>
    <w:rsid w:val="00F93188"/>
    <w:rsid w:val="00F94774"/>
    <w:rsid w:val="00FB37BA"/>
    <w:rsid w:val="00FC53DB"/>
    <w:rsid w:val="00FE3267"/>
    <w:rsid w:val="00FF6E2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s-UY" w:eastAsia="es-UY"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Followed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rsid w:val="00856B48"/>
    <w:pPr>
      <w:jc w:val="both"/>
    </w:pPr>
    <w:rPr>
      <w:rFonts w:eastAsia="MS Mincho" w:cs="Times New Roman"/>
      <w:snapToGrid w:val="0"/>
      <w:sz w:val="22"/>
      <w:szCs w:val="24"/>
      <w:lang w:val="en-GB" w:eastAsia="es-ES"/>
    </w:rPr>
  </w:style>
  <w:style w:type="paragraph" w:styleId="Heading1">
    <w:name w:val="heading 1"/>
    <w:basedOn w:val="Normal"/>
    <w:next w:val="Heading2"/>
    <w:qFormat/>
    <w:rsid w:val="00856B48"/>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856B48"/>
    <w:pPr>
      <w:keepNext/>
      <w:tabs>
        <w:tab w:val="left" w:pos="720"/>
      </w:tabs>
      <w:spacing w:before="120" w:after="120"/>
      <w:jc w:val="center"/>
      <w:outlineLvl w:val="1"/>
    </w:pPr>
    <w:rPr>
      <w:b/>
      <w:bCs/>
      <w:iCs/>
    </w:rPr>
  </w:style>
  <w:style w:type="paragraph" w:styleId="Heading3">
    <w:name w:val="heading 3"/>
    <w:basedOn w:val="Normal"/>
    <w:next w:val="Normal"/>
    <w:qFormat/>
    <w:rsid w:val="00856B48"/>
    <w:pPr>
      <w:keepNext/>
      <w:tabs>
        <w:tab w:val="left" w:pos="567"/>
      </w:tabs>
      <w:spacing w:before="120" w:after="120"/>
      <w:jc w:val="center"/>
      <w:outlineLvl w:val="2"/>
    </w:pPr>
    <w:rPr>
      <w:i/>
      <w:iCs/>
    </w:rPr>
  </w:style>
  <w:style w:type="paragraph" w:styleId="Heading4">
    <w:name w:val="heading 4"/>
    <w:basedOn w:val="Normal"/>
    <w:qFormat/>
    <w:rsid w:val="00856B48"/>
    <w:pPr>
      <w:keepNext/>
      <w:spacing w:before="120" w:after="120"/>
      <w:outlineLvl w:val="3"/>
    </w:pPr>
    <w:rPr>
      <w:rFonts w:ascii="Times New Roman Bold" w:eastAsia="Times New Roman" w:hAnsi="Times New Roman Bold" w:cs="Arial"/>
      <w:b/>
      <w:bCs/>
      <w:i/>
    </w:rPr>
  </w:style>
  <w:style w:type="paragraph" w:styleId="Heading5">
    <w:name w:val="heading 5"/>
    <w:basedOn w:val="Normal"/>
    <w:next w:val="Normal"/>
    <w:qFormat/>
    <w:rsid w:val="00856B48"/>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856B48"/>
    <w:pPr>
      <w:keepNext/>
      <w:spacing w:after="240" w:line="240" w:lineRule="exact"/>
      <w:ind w:left="720"/>
      <w:outlineLvl w:val="5"/>
    </w:pPr>
    <w:rPr>
      <w:u w:val="single"/>
    </w:rPr>
  </w:style>
  <w:style w:type="paragraph" w:styleId="Heading7">
    <w:name w:val="heading 7"/>
    <w:basedOn w:val="Normal"/>
    <w:next w:val="Normal"/>
    <w:qFormat/>
    <w:rsid w:val="00856B48"/>
    <w:pPr>
      <w:keepNext/>
      <w:jc w:val="right"/>
      <w:outlineLvl w:val="6"/>
    </w:pPr>
    <w:rPr>
      <w:b/>
      <w:sz w:val="28"/>
    </w:rPr>
  </w:style>
  <w:style w:type="paragraph" w:styleId="Heading8">
    <w:name w:val="heading 8"/>
    <w:basedOn w:val="Normal"/>
    <w:next w:val="Normal"/>
    <w:qFormat/>
    <w:rsid w:val="00856B48"/>
    <w:pPr>
      <w:keepNext/>
      <w:jc w:val="right"/>
      <w:outlineLvl w:val="7"/>
    </w:pPr>
    <w:rPr>
      <w:b/>
      <w:sz w:val="32"/>
    </w:rPr>
  </w:style>
  <w:style w:type="paragraph" w:styleId="Heading9">
    <w:name w:val="heading 9"/>
    <w:basedOn w:val="Normal"/>
    <w:next w:val="Normal"/>
    <w:qFormat/>
    <w:rsid w:val="00856B4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6B48"/>
    <w:rPr>
      <w:rFonts w:eastAsia="MS Mincho" w:cs="Arial"/>
      <w:snapToGrid w:val="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semiHidden/>
    <w:rsid w:val="00856B48"/>
    <w:rPr>
      <w:sz w:val="18"/>
      <w:szCs w:val="18"/>
    </w:rPr>
  </w:style>
  <w:style w:type="character" w:customStyle="1" w:styleId="BalloonTextChar">
    <w:name w:val="Balloon Text Char"/>
    <w:basedOn w:val="DefaultParagraphFont"/>
    <w:semiHidden/>
    <w:locked/>
    <w:rsid w:val="00856B48"/>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sid w:val="00856B48"/>
    <w:rPr>
      <w:rFonts w:cs="Times New Roman"/>
      <w:color w:val="808080"/>
    </w:rPr>
  </w:style>
  <w:style w:type="paragraph" w:styleId="Header">
    <w:name w:val="header"/>
    <w:basedOn w:val="Normal"/>
    <w:rsid w:val="00856B48"/>
    <w:pPr>
      <w:tabs>
        <w:tab w:val="center" w:pos="4320"/>
        <w:tab w:val="right" w:pos="8640"/>
      </w:tabs>
    </w:pPr>
  </w:style>
  <w:style w:type="character" w:customStyle="1" w:styleId="HeaderChar">
    <w:name w:val="Header Char"/>
    <w:basedOn w:val="DefaultParagraphFont"/>
    <w:locked/>
    <w:rsid w:val="00856B48"/>
    <w:rPr>
      <w:rFonts w:ascii="Times New Roman" w:hAnsi="Times New Roman" w:cs="Times New Roman"/>
      <w:sz w:val="22"/>
      <w:lang w:val="en-GB"/>
    </w:rPr>
  </w:style>
  <w:style w:type="paragraph" w:styleId="Footer">
    <w:name w:val="footer"/>
    <w:basedOn w:val="Normal"/>
    <w:rsid w:val="00856B48"/>
    <w:pPr>
      <w:tabs>
        <w:tab w:val="center" w:pos="4320"/>
        <w:tab w:val="right" w:pos="8640"/>
      </w:tabs>
      <w:ind w:firstLine="720"/>
      <w:jc w:val="right"/>
    </w:pPr>
  </w:style>
  <w:style w:type="character" w:customStyle="1" w:styleId="FooterChar">
    <w:name w:val="Footer Char"/>
    <w:basedOn w:val="DefaultParagraphFont"/>
    <w:locked/>
    <w:rsid w:val="00856B48"/>
    <w:rPr>
      <w:rFonts w:ascii="Times New Roman" w:hAnsi="Times New Roman" w:cs="Times New Roman"/>
      <w:sz w:val="22"/>
      <w:lang w:val="en-GB"/>
    </w:rPr>
  </w:style>
  <w:style w:type="paragraph" w:customStyle="1" w:styleId="meetingname">
    <w:name w:val="meeting name"/>
    <w:basedOn w:val="Normal"/>
    <w:rsid w:val="00856B48"/>
    <w:pPr>
      <w:ind w:left="142" w:right="4218" w:hanging="142"/>
    </w:pPr>
    <w:rPr>
      <w:caps/>
      <w:szCs w:val="22"/>
    </w:rPr>
  </w:style>
  <w:style w:type="paragraph" w:styleId="Title">
    <w:name w:val="Title"/>
    <w:basedOn w:val="Normal"/>
    <w:next w:val="Normal"/>
    <w:qFormat/>
    <w:rsid w:val="00856B48"/>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ocked/>
    <w:rsid w:val="00856B48"/>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856B48"/>
    <w:pPr>
      <w:numPr>
        <w:ilvl w:val="1"/>
      </w:numPr>
    </w:pPr>
    <w:rPr>
      <w:rFonts w:eastAsia="Times New Roman"/>
      <w:i/>
      <w:iCs/>
      <w:color w:val="4F81BD"/>
      <w:spacing w:val="15"/>
      <w:sz w:val="24"/>
    </w:rPr>
  </w:style>
  <w:style w:type="character" w:customStyle="1" w:styleId="SubtitleChar">
    <w:name w:val="Subtitle Char"/>
    <w:basedOn w:val="DefaultParagraphFont"/>
    <w:locked/>
    <w:rsid w:val="00856B48"/>
    <w:rPr>
      <w:rFonts w:ascii="Times New Roman" w:eastAsia="Times New Roman" w:hAnsi="Times New Roman" w:cs="Times New Roman"/>
      <w:i/>
      <w:iCs/>
      <w:color w:val="4F81BD"/>
      <w:spacing w:val="15"/>
      <w:lang w:val="en-US"/>
    </w:rPr>
  </w:style>
  <w:style w:type="character" w:customStyle="1" w:styleId="Heading1Char">
    <w:name w:val="Heading 1 Char"/>
    <w:basedOn w:val="DefaultParagraphFont"/>
    <w:locked/>
    <w:rsid w:val="00856B48"/>
    <w:rPr>
      <w:rFonts w:ascii="Times New Roman" w:hAnsi="Times New Roman" w:cs="Times New Roman"/>
      <w:b/>
      <w:caps/>
      <w:sz w:val="22"/>
      <w:lang w:val="en-GB"/>
    </w:rPr>
  </w:style>
  <w:style w:type="paragraph" w:styleId="BodyText">
    <w:name w:val="Body Text"/>
    <w:basedOn w:val="Normal"/>
    <w:rsid w:val="00856B48"/>
    <w:pPr>
      <w:spacing w:before="120" w:after="120"/>
      <w:ind w:firstLine="720"/>
    </w:pPr>
    <w:rPr>
      <w:iCs/>
    </w:rPr>
  </w:style>
  <w:style w:type="character" w:customStyle="1" w:styleId="BalloonTextChar1">
    <w:name w:val="Balloon Text Char1"/>
    <w:basedOn w:val="DefaultParagraphFont"/>
    <w:link w:val="BalloonText"/>
    <w:locked/>
    <w:rsid w:val="00856B48"/>
    <w:rPr>
      <w:rFonts w:ascii="Times New Roman" w:hAnsi="Times New Roman" w:cs="Times New Roman"/>
      <w:iCs/>
      <w:sz w:val="22"/>
      <w:lang w:val="en-GB"/>
    </w:rPr>
  </w:style>
  <w:style w:type="paragraph" w:styleId="BodyTextIndent">
    <w:name w:val="Body Text Indent"/>
    <w:basedOn w:val="Normal"/>
    <w:rsid w:val="00856B48"/>
    <w:pPr>
      <w:spacing w:before="120" w:after="120"/>
      <w:ind w:left="1440" w:hanging="720"/>
      <w:jc w:val="left"/>
    </w:pPr>
  </w:style>
  <w:style w:type="character" w:customStyle="1" w:styleId="BodyTextIndentChar">
    <w:name w:val="Body Text Indent Char"/>
    <w:basedOn w:val="DefaultParagraphFont"/>
    <w:locked/>
    <w:rsid w:val="00856B48"/>
    <w:rPr>
      <w:rFonts w:ascii="Times New Roman" w:hAnsi="Times New Roman" w:cs="Times New Roman"/>
      <w:sz w:val="22"/>
      <w:lang w:val="en-GB"/>
    </w:rPr>
  </w:style>
  <w:style w:type="character" w:styleId="CommentReference">
    <w:name w:val="annotation reference"/>
    <w:basedOn w:val="DefaultParagraphFont"/>
    <w:semiHidden/>
    <w:rsid w:val="00856B48"/>
    <w:rPr>
      <w:rFonts w:cs="Times New Roman"/>
      <w:sz w:val="16"/>
    </w:rPr>
  </w:style>
  <w:style w:type="paragraph" w:styleId="CommentText">
    <w:name w:val="annotation text"/>
    <w:basedOn w:val="Normal"/>
    <w:semiHidden/>
    <w:rsid w:val="00856B48"/>
    <w:pPr>
      <w:spacing w:after="120" w:line="240" w:lineRule="exact"/>
    </w:pPr>
  </w:style>
  <w:style w:type="character" w:customStyle="1" w:styleId="CommentTextChar">
    <w:name w:val="Comment Text Char"/>
    <w:basedOn w:val="DefaultParagraphFont"/>
    <w:semiHidden/>
    <w:locked/>
    <w:rsid w:val="00856B48"/>
    <w:rPr>
      <w:rFonts w:ascii="Times New Roman" w:hAnsi="Times New Roman" w:cs="Times New Roman"/>
      <w:sz w:val="22"/>
      <w:lang w:val="en-GB"/>
    </w:rPr>
  </w:style>
  <w:style w:type="paragraph" w:customStyle="1" w:styleId="Cornernotation">
    <w:name w:val="Corner notation"/>
    <w:basedOn w:val="Normal"/>
    <w:rsid w:val="00856B48"/>
    <w:pPr>
      <w:ind w:left="170" w:right="3119" w:hanging="170"/>
      <w:jc w:val="left"/>
    </w:pPr>
  </w:style>
  <w:style w:type="character" w:styleId="EndnoteReference">
    <w:name w:val="endnote reference"/>
    <w:basedOn w:val="DefaultParagraphFont"/>
    <w:semiHidden/>
    <w:rsid w:val="00856B48"/>
    <w:rPr>
      <w:rFonts w:cs="Times New Roman"/>
      <w:vertAlign w:val="superscript"/>
    </w:rPr>
  </w:style>
  <w:style w:type="paragraph" w:styleId="EndnoteText">
    <w:name w:val="endnote text"/>
    <w:basedOn w:val="Normal"/>
    <w:semiHidden/>
    <w:rsid w:val="00856B48"/>
    <w:pPr>
      <w:widowControl w:val="0"/>
      <w:tabs>
        <w:tab w:val="left" w:pos="-720"/>
      </w:tabs>
      <w:suppressAutoHyphens/>
    </w:pPr>
    <w:rPr>
      <w:rFonts w:ascii="Courier New" w:hAnsi="Courier New"/>
    </w:rPr>
  </w:style>
  <w:style w:type="character" w:customStyle="1" w:styleId="EndnoteTextChar">
    <w:name w:val="Endnote Text Char"/>
    <w:basedOn w:val="DefaultParagraphFont"/>
    <w:semiHidden/>
    <w:locked/>
    <w:rsid w:val="00856B48"/>
    <w:rPr>
      <w:rFonts w:ascii="Courier New" w:hAnsi="Courier New" w:cs="Times New Roman"/>
      <w:sz w:val="22"/>
      <w:lang w:val="en-GB"/>
    </w:rPr>
  </w:style>
  <w:style w:type="character" w:styleId="FollowedHyperlink">
    <w:name w:val="FollowedHyperlink"/>
    <w:basedOn w:val="DefaultParagraphFont"/>
    <w:rsid w:val="00856B48"/>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rsid w:val="00856B48"/>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rsid w:val="00856B48"/>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
    <w:basedOn w:val="DefaultParagraphFont"/>
    <w:locked/>
    <w:rsid w:val="00856B48"/>
    <w:rPr>
      <w:rFonts w:ascii="Times New Roman" w:hAnsi="Times New Roman" w:cs="Times New Roman"/>
      <w:sz w:val="18"/>
      <w:lang w:val="en-GB"/>
    </w:rPr>
  </w:style>
  <w:style w:type="paragraph" w:customStyle="1" w:styleId="HEADING">
    <w:name w:val="HEADING"/>
    <w:basedOn w:val="Normal"/>
    <w:rsid w:val="00856B48"/>
    <w:pPr>
      <w:keepNext/>
      <w:spacing w:before="240" w:after="120"/>
      <w:jc w:val="center"/>
    </w:pPr>
    <w:rPr>
      <w:b/>
      <w:bCs/>
      <w:caps/>
    </w:rPr>
  </w:style>
  <w:style w:type="character" w:customStyle="1" w:styleId="Heading2Char">
    <w:name w:val="Heading 2 Char"/>
    <w:basedOn w:val="DefaultParagraphFont"/>
    <w:locked/>
    <w:rsid w:val="00856B48"/>
    <w:rPr>
      <w:rFonts w:ascii="Times New Roman" w:hAnsi="Times New Roman" w:cs="Times New Roman"/>
      <w:b/>
      <w:bCs/>
      <w:iCs/>
      <w:sz w:val="22"/>
      <w:lang w:val="en-GB"/>
    </w:rPr>
  </w:style>
  <w:style w:type="paragraph" w:customStyle="1" w:styleId="HEADINGNOTFORTOC">
    <w:name w:val="HEADING (NOT FOR TOC)"/>
    <w:basedOn w:val="Heading1"/>
    <w:next w:val="Heading2"/>
    <w:rsid w:val="00856B48"/>
  </w:style>
  <w:style w:type="paragraph" w:customStyle="1" w:styleId="Heading1longmultiline">
    <w:name w:val="Heading 1 (long multiline)"/>
    <w:basedOn w:val="Heading1"/>
    <w:rsid w:val="00856B48"/>
    <w:pPr>
      <w:ind w:left="1843" w:hanging="1134"/>
      <w:jc w:val="left"/>
    </w:pPr>
  </w:style>
  <w:style w:type="paragraph" w:customStyle="1" w:styleId="Heading1multiline">
    <w:name w:val="Heading 1 (multiline)"/>
    <w:basedOn w:val="Heading1"/>
    <w:rsid w:val="00856B48"/>
    <w:pPr>
      <w:ind w:left="1843" w:right="996" w:hanging="567"/>
      <w:jc w:val="left"/>
    </w:pPr>
  </w:style>
  <w:style w:type="paragraph" w:customStyle="1" w:styleId="Heading2multiline">
    <w:name w:val="Heading 2 (multiline)"/>
    <w:basedOn w:val="Heading1"/>
    <w:next w:val="Normal"/>
    <w:rsid w:val="00856B48"/>
    <w:pPr>
      <w:spacing w:before="120"/>
      <w:ind w:left="1843" w:right="998" w:hanging="567"/>
      <w:jc w:val="left"/>
    </w:pPr>
    <w:rPr>
      <w:i/>
      <w:iCs/>
      <w:caps w:val="0"/>
    </w:rPr>
  </w:style>
  <w:style w:type="paragraph" w:customStyle="1" w:styleId="Heading2longmultiline">
    <w:name w:val="Heading 2 (long multiline)"/>
    <w:basedOn w:val="Heading2multiline"/>
    <w:rsid w:val="00856B48"/>
    <w:pPr>
      <w:ind w:left="2127" w:hanging="1276"/>
    </w:pPr>
  </w:style>
  <w:style w:type="character" w:customStyle="1" w:styleId="Heading3Char">
    <w:name w:val="Heading 3 Char"/>
    <w:basedOn w:val="DefaultParagraphFont"/>
    <w:locked/>
    <w:rsid w:val="00856B48"/>
    <w:rPr>
      <w:rFonts w:ascii="Times New Roman" w:hAnsi="Times New Roman" w:cs="Times New Roman"/>
      <w:i/>
      <w:iCs/>
      <w:sz w:val="22"/>
      <w:lang w:val="en-GB"/>
    </w:rPr>
  </w:style>
  <w:style w:type="paragraph" w:customStyle="1" w:styleId="heading2notforTOC">
    <w:name w:val="heading 2 not for TOC"/>
    <w:basedOn w:val="Heading3"/>
    <w:rsid w:val="00856B48"/>
  </w:style>
  <w:style w:type="paragraph" w:customStyle="1" w:styleId="Heading3multiline">
    <w:name w:val="Heading 3 (multiline)"/>
    <w:basedOn w:val="Heading3"/>
    <w:next w:val="Normal"/>
    <w:rsid w:val="00856B48"/>
    <w:pPr>
      <w:ind w:left="1418" w:hanging="425"/>
      <w:jc w:val="left"/>
    </w:pPr>
  </w:style>
  <w:style w:type="character" w:customStyle="1" w:styleId="Heading4Char">
    <w:name w:val="Heading 4 Char"/>
    <w:basedOn w:val="DefaultParagraphFont"/>
    <w:locked/>
    <w:rsid w:val="00856B48"/>
    <w:rPr>
      <w:rFonts w:ascii="Times New Roman Bold" w:eastAsia="Times New Roman" w:hAnsi="Times New Roman Bold" w:cs="Arial"/>
      <w:b/>
      <w:bCs/>
      <w:i/>
      <w:sz w:val="22"/>
      <w:lang w:val="en-GB"/>
    </w:rPr>
  </w:style>
  <w:style w:type="paragraph" w:customStyle="1" w:styleId="Heading4indent">
    <w:name w:val="Heading 4 indent"/>
    <w:basedOn w:val="Heading4"/>
    <w:rsid w:val="00856B48"/>
    <w:pPr>
      <w:ind w:left="720"/>
      <w:outlineLvl w:val="9"/>
    </w:pPr>
    <w:rPr>
      <w:rFonts w:ascii="Times New Roman" w:hAnsi="Times New Roman"/>
    </w:rPr>
  </w:style>
  <w:style w:type="character" w:customStyle="1" w:styleId="Heading5Char">
    <w:name w:val="Heading 5 Char"/>
    <w:basedOn w:val="DefaultParagraphFont"/>
    <w:locked/>
    <w:rsid w:val="00856B48"/>
    <w:rPr>
      <w:rFonts w:ascii="Times New Roman" w:hAnsi="Times New Roman" w:cs="Times New Roman"/>
      <w:bCs/>
      <w:i/>
      <w:sz w:val="26"/>
      <w:szCs w:val="26"/>
      <w:lang w:val="en-CA"/>
    </w:rPr>
  </w:style>
  <w:style w:type="character" w:customStyle="1" w:styleId="Heading6Char">
    <w:name w:val="Heading 6 Char"/>
    <w:basedOn w:val="DefaultParagraphFont"/>
    <w:locked/>
    <w:rsid w:val="00856B48"/>
    <w:rPr>
      <w:rFonts w:ascii="Times New Roman" w:hAnsi="Times New Roman" w:cs="Times New Roman"/>
      <w:sz w:val="22"/>
      <w:u w:val="single"/>
      <w:lang w:val="en-GB"/>
    </w:rPr>
  </w:style>
  <w:style w:type="character" w:customStyle="1" w:styleId="Heading7Char">
    <w:name w:val="Heading 7 Char"/>
    <w:basedOn w:val="DefaultParagraphFont"/>
    <w:locked/>
    <w:rsid w:val="00856B48"/>
    <w:rPr>
      <w:rFonts w:ascii="Times New Roman" w:hAnsi="Times New Roman" w:cs="Times New Roman"/>
      <w:b/>
      <w:sz w:val="28"/>
      <w:lang w:val="en-GB"/>
    </w:rPr>
  </w:style>
  <w:style w:type="character" w:customStyle="1" w:styleId="Heading8Char">
    <w:name w:val="Heading 8 Char"/>
    <w:basedOn w:val="DefaultParagraphFont"/>
    <w:locked/>
    <w:rsid w:val="00856B48"/>
    <w:rPr>
      <w:rFonts w:ascii="Times New Roman" w:hAnsi="Times New Roman" w:cs="Times New Roman"/>
      <w:b/>
      <w:sz w:val="32"/>
      <w:lang w:val="en-GB"/>
    </w:rPr>
  </w:style>
  <w:style w:type="character" w:customStyle="1" w:styleId="Heading9Char">
    <w:name w:val="Heading 9 Char"/>
    <w:basedOn w:val="DefaultParagraphFont"/>
    <w:locked/>
    <w:rsid w:val="00856B48"/>
    <w:rPr>
      <w:rFonts w:ascii="Times New Roman" w:hAnsi="Times New Roman" w:cs="Times New Roman"/>
      <w:i/>
      <w:iCs/>
      <w:sz w:val="22"/>
      <w:lang w:val="en-GB"/>
    </w:rPr>
  </w:style>
  <w:style w:type="character" w:styleId="PageNumber">
    <w:name w:val="page number"/>
    <w:basedOn w:val="DefaultParagraphFont"/>
    <w:rsid w:val="00856B48"/>
    <w:rPr>
      <w:rFonts w:ascii="Times New Roman" w:hAnsi="Times New Roman" w:cs="Times New Roman"/>
      <w:sz w:val="22"/>
    </w:rPr>
  </w:style>
  <w:style w:type="paragraph" w:customStyle="1" w:styleId="Para1">
    <w:name w:val="Para1"/>
    <w:basedOn w:val="Normal"/>
    <w:rsid w:val="00856B48"/>
    <w:pPr>
      <w:numPr>
        <w:numId w:val="4"/>
      </w:numPr>
      <w:tabs>
        <w:tab w:val="clear" w:pos="360"/>
      </w:tabs>
      <w:spacing w:before="120" w:after="120"/>
    </w:pPr>
    <w:rPr>
      <w:szCs w:val="18"/>
    </w:rPr>
  </w:style>
  <w:style w:type="paragraph" w:customStyle="1" w:styleId="Para2">
    <w:name w:val="Para2"/>
    <w:basedOn w:val="Para1"/>
    <w:rsid w:val="00856B48"/>
    <w:pPr>
      <w:numPr>
        <w:numId w:val="0"/>
      </w:numPr>
      <w:autoSpaceDE w:val="0"/>
      <w:autoSpaceDN w:val="0"/>
    </w:pPr>
  </w:style>
  <w:style w:type="paragraph" w:customStyle="1" w:styleId="Para3">
    <w:name w:val="Para3"/>
    <w:basedOn w:val="Normal"/>
    <w:rsid w:val="00856B48"/>
    <w:pPr>
      <w:numPr>
        <w:ilvl w:val="3"/>
        <w:numId w:val="5"/>
      </w:numPr>
      <w:tabs>
        <w:tab w:val="left" w:pos="1980"/>
      </w:tabs>
      <w:spacing w:before="80" w:after="80"/>
    </w:pPr>
    <w:rPr>
      <w:szCs w:val="20"/>
    </w:rPr>
  </w:style>
  <w:style w:type="paragraph" w:customStyle="1" w:styleId="para4">
    <w:name w:val="para4"/>
    <w:basedOn w:val="Normal"/>
    <w:rsid w:val="00856B48"/>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856B4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856B48"/>
    <w:pPr>
      <w:spacing w:before="120" w:after="120"/>
      <w:ind w:left="720" w:right="720"/>
    </w:pPr>
    <w:rPr>
      <w:bCs/>
    </w:rPr>
  </w:style>
  <w:style w:type="paragraph" w:customStyle="1" w:styleId="recommendationheader">
    <w:name w:val="recommendation header"/>
    <w:basedOn w:val="Heading2"/>
    <w:rsid w:val="00856B48"/>
  </w:style>
  <w:style w:type="paragraph" w:customStyle="1" w:styleId="recommendationheaderlong">
    <w:name w:val="recommendation header long"/>
    <w:basedOn w:val="Heading2longmultiline"/>
    <w:rsid w:val="00856B48"/>
  </w:style>
  <w:style w:type="paragraph" w:customStyle="1" w:styleId="reference">
    <w:name w:val="reference"/>
    <w:basedOn w:val="Heading9"/>
    <w:rsid w:val="00856B48"/>
    <w:rPr>
      <w:i w:val="0"/>
      <w:sz w:val="18"/>
    </w:rPr>
  </w:style>
  <w:style w:type="character" w:customStyle="1" w:styleId="StyleFootnoteReferenceNounderline">
    <w:name w:val="Style Footnote Reference + No underline"/>
    <w:rsid w:val="00856B48"/>
    <w:rPr>
      <w:sz w:val="18"/>
      <w:u w:val="none"/>
      <w:vertAlign w:val="baseline"/>
    </w:rPr>
  </w:style>
  <w:style w:type="paragraph" w:customStyle="1" w:styleId="tabletitle">
    <w:name w:val="table title"/>
    <w:basedOn w:val="Heading2"/>
    <w:rsid w:val="00856B48"/>
    <w:pPr>
      <w:jc w:val="left"/>
      <w:outlineLvl w:val="9"/>
    </w:pPr>
    <w:rPr>
      <w:i/>
    </w:rPr>
  </w:style>
  <w:style w:type="paragraph" w:styleId="TOAHeading">
    <w:name w:val="toa heading"/>
    <w:basedOn w:val="Normal"/>
    <w:next w:val="Normal"/>
    <w:semiHidden/>
    <w:rsid w:val="00856B48"/>
    <w:pPr>
      <w:spacing w:before="120"/>
    </w:pPr>
    <w:rPr>
      <w:rFonts w:cs="Arial"/>
      <w:b/>
      <w:bCs/>
      <w:sz w:val="24"/>
    </w:rPr>
  </w:style>
  <w:style w:type="paragraph" w:styleId="TOC1">
    <w:name w:val="toc 1"/>
    <w:basedOn w:val="Normal"/>
    <w:next w:val="Normal"/>
    <w:autoRedefine/>
    <w:semiHidden/>
    <w:rsid w:val="00856B48"/>
    <w:pPr>
      <w:ind w:left="720" w:hanging="720"/>
    </w:pPr>
    <w:rPr>
      <w:caps/>
    </w:rPr>
  </w:style>
  <w:style w:type="paragraph" w:styleId="TOC2">
    <w:name w:val="toc 2"/>
    <w:basedOn w:val="Normal"/>
    <w:next w:val="Normal"/>
    <w:autoRedefine/>
    <w:semiHidden/>
    <w:rsid w:val="00856B48"/>
    <w:pPr>
      <w:tabs>
        <w:tab w:val="right" w:leader="dot" w:pos="9356"/>
      </w:tabs>
      <w:ind w:left="1440" w:hanging="720"/>
    </w:pPr>
    <w:rPr>
      <w:noProof/>
      <w:szCs w:val="22"/>
      <w:lang w:val="es-ES"/>
    </w:rPr>
  </w:style>
  <w:style w:type="paragraph" w:styleId="TOC3">
    <w:name w:val="toc 3"/>
    <w:basedOn w:val="Normal"/>
    <w:next w:val="Normal"/>
    <w:autoRedefine/>
    <w:semiHidden/>
    <w:rsid w:val="00856B48"/>
    <w:pPr>
      <w:ind w:left="2160" w:hanging="720"/>
    </w:pPr>
  </w:style>
  <w:style w:type="paragraph" w:styleId="TOC4">
    <w:name w:val="toc 4"/>
    <w:basedOn w:val="Normal"/>
    <w:next w:val="Normal"/>
    <w:autoRedefine/>
    <w:semiHidden/>
    <w:rsid w:val="00856B48"/>
    <w:pPr>
      <w:spacing w:before="120" w:after="120"/>
      <w:ind w:left="660"/>
      <w:jc w:val="left"/>
    </w:pPr>
  </w:style>
  <w:style w:type="paragraph" w:styleId="TOC5">
    <w:name w:val="toc 5"/>
    <w:basedOn w:val="Normal"/>
    <w:next w:val="Normal"/>
    <w:autoRedefine/>
    <w:semiHidden/>
    <w:rsid w:val="00856B48"/>
    <w:pPr>
      <w:spacing w:before="120" w:after="120"/>
      <w:ind w:left="880"/>
      <w:jc w:val="left"/>
    </w:pPr>
  </w:style>
  <w:style w:type="paragraph" w:styleId="TOC6">
    <w:name w:val="toc 6"/>
    <w:basedOn w:val="Normal"/>
    <w:next w:val="Normal"/>
    <w:autoRedefine/>
    <w:semiHidden/>
    <w:rsid w:val="00856B48"/>
    <w:pPr>
      <w:spacing w:before="120" w:after="120"/>
      <w:ind w:left="1100"/>
      <w:jc w:val="left"/>
    </w:pPr>
  </w:style>
  <w:style w:type="paragraph" w:styleId="TOC7">
    <w:name w:val="toc 7"/>
    <w:basedOn w:val="Normal"/>
    <w:next w:val="Normal"/>
    <w:autoRedefine/>
    <w:semiHidden/>
    <w:rsid w:val="00856B48"/>
    <w:pPr>
      <w:spacing w:before="120" w:after="120"/>
      <w:ind w:left="1320"/>
      <w:jc w:val="left"/>
    </w:pPr>
  </w:style>
  <w:style w:type="paragraph" w:styleId="TOC8">
    <w:name w:val="toc 8"/>
    <w:basedOn w:val="Normal"/>
    <w:next w:val="Normal"/>
    <w:autoRedefine/>
    <w:semiHidden/>
    <w:rsid w:val="00856B48"/>
    <w:pPr>
      <w:spacing w:before="120" w:after="120"/>
      <w:ind w:left="1540"/>
      <w:jc w:val="left"/>
    </w:pPr>
  </w:style>
  <w:style w:type="paragraph" w:styleId="TOC9">
    <w:name w:val="toc 9"/>
    <w:basedOn w:val="Normal"/>
    <w:next w:val="Normal"/>
    <w:autoRedefine/>
    <w:semiHidden/>
    <w:rsid w:val="00856B48"/>
    <w:pPr>
      <w:spacing w:before="120" w:after="120"/>
      <w:ind w:left="1760"/>
      <w:jc w:val="left"/>
    </w:pPr>
  </w:style>
  <w:style w:type="character" w:styleId="Hyperlink">
    <w:name w:val="Hyperlink"/>
    <w:basedOn w:val="DefaultParagraphFont"/>
    <w:rsid w:val="00856B48"/>
    <w:rPr>
      <w:rFonts w:cs="Times New Roman"/>
      <w:color w:val="0000FF"/>
      <w:sz w:val="18"/>
      <w:u w:val="single"/>
    </w:rPr>
  </w:style>
  <w:style w:type="character" w:customStyle="1" w:styleId="Para1Char">
    <w:name w:val="Para1 Char"/>
    <w:locked/>
    <w:rsid w:val="00856B48"/>
    <w:rPr>
      <w:rFonts w:ascii="Times New Roman" w:hAnsi="Times New Roman"/>
      <w:snapToGrid w:val="0"/>
      <w:sz w:val="18"/>
      <w:lang w:val="en-GB"/>
    </w:rPr>
  </w:style>
  <w:style w:type="paragraph" w:customStyle="1" w:styleId="CBD-Doc-Type">
    <w:name w:val="CBD-Doc-Type"/>
    <w:basedOn w:val="Normal"/>
    <w:rsid w:val="00856B48"/>
    <w:pPr>
      <w:keepLines/>
      <w:spacing w:before="240" w:after="120"/>
    </w:pPr>
    <w:rPr>
      <w:b/>
      <w:i/>
      <w:sz w:val="24"/>
    </w:rPr>
  </w:style>
  <w:style w:type="paragraph" w:customStyle="1" w:styleId="CBD-Doc">
    <w:name w:val="CBD-Doc"/>
    <w:basedOn w:val="Normal"/>
    <w:rsid w:val="00856B48"/>
    <w:pPr>
      <w:keepLines/>
      <w:numPr>
        <w:numId w:val="9"/>
      </w:numPr>
      <w:spacing w:after="120"/>
    </w:pPr>
  </w:style>
  <w:style w:type="paragraph" w:styleId="ListParagraph">
    <w:name w:val="List Paragraph"/>
    <w:basedOn w:val="Normal"/>
    <w:qFormat/>
    <w:rsid w:val="00856B48"/>
    <w:pPr>
      <w:ind w:left="720"/>
      <w:contextualSpacing/>
    </w:pPr>
  </w:style>
  <w:style w:type="paragraph" w:styleId="Caption">
    <w:name w:val="caption"/>
    <w:basedOn w:val="Normal"/>
    <w:next w:val="Normal"/>
    <w:qFormat/>
    <w:rsid w:val="00856B48"/>
    <w:pPr>
      <w:keepNext/>
      <w:keepLines/>
      <w:spacing w:after="200"/>
    </w:pPr>
    <w:rPr>
      <w:b/>
      <w:iCs/>
      <w:szCs w:val="18"/>
    </w:rPr>
  </w:style>
  <w:style w:type="paragraph" w:customStyle="1" w:styleId="StylePara1HeadingsCSTimesNewRoman">
    <w:name w:val="Style Para1 + +Headings CS (Times New Roman)"/>
    <w:basedOn w:val="Para1"/>
    <w:rsid w:val="00856B48"/>
    <w:pPr>
      <w:numPr>
        <w:numId w:val="0"/>
      </w:numPr>
    </w:pPr>
  </w:style>
  <w:style w:type="paragraph" w:styleId="CommentSubject">
    <w:name w:val="annotation subject"/>
    <w:basedOn w:val="CommentText"/>
    <w:next w:val="CommentText"/>
    <w:semiHidden/>
    <w:rsid w:val="00856B48"/>
    <w:pPr>
      <w:spacing w:after="0" w:line="240" w:lineRule="auto"/>
    </w:pPr>
    <w:rPr>
      <w:b/>
      <w:bCs/>
      <w:sz w:val="20"/>
      <w:szCs w:val="20"/>
    </w:rPr>
  </w:style>
  <w:style w:type="character" w:customStyle="1" w:styleId="CommentSubjectChar">
    <w:name w:val="Comment Subject Char"/>
    <w:basedOn w:val="CommentTextChar"/>
    <w:semiHidden/>
    <w:locked/>
    <w:rsid w:val="00856B48"/>
    <w:rPr>
      <w:b/>
      <w:bCs/>
      <w:sz w:val="20"/>
      <w:szCs w:val="20"/>
    </w:rPr>
  </w:style>
  <w:style w:type="character" w:customStyle="1" w:styleId="tw4winMark">
    <w:name w:val="tw4winMark"/>
    <w:rsid w:val="00856B48"/>
    <w:rPr>
      <w:rFonts w:ascii="Courier New" w:hAnsi="Courier New"/>
      <w:vanish/>
      <w:color w:val="800080"/>
      <w:sz w:val="24"/>
      <w:vertAlign w:val="subscript"/>
    </w:rPr>
  </w:style>
  <w:style w:type="character" w:customStyle="1" w:styleId="tw4winError">
    <w:name w:val="tw4winError"/>
    <w:rsid w:val="00856B48"/>
    <w:rPr>
      <w:rFonts w:ascii="Courier New" w:hAnsi="Courier New"/>
      <w:color w:val="00FF00"/>
      <w:sz w:val="40"/>
    </w:rPr>
  </w:style>
  <w:style w:type="character" w:customStyle="1" w:styleId="tw4winTerm">
    <w:name w:val="tw4winTerm"/>
    <w:rsid w:val="00856B48"/>
    <w:rPr>
      <w:color w:val="0000FF"/>
    </w:rPr>
  </w:style>
  <w:style w:type="character" w:customStyle="1" w:styleId="tw4winPopup">
    <w:name w:val="tw4winPopup"/>
    <w:rsid w:val="00856B48"/>
    <w:rPr>
      <w:rFonts w:ascii="Courier New" w:hAnsi="Courier New"/>
      <w:noProof/>
      <w:color w:val="008000"/>
    </w:rPr>
  </w:style>
  <w:style w:type="character" w:customStyle="1" w:styleId="tw4winJump">
    <w:name w:val="tw4winJump"/>
    <w:rsid w:val="00856B48"/>
    <w:rPr>
      <w:rFonts w:ascii="Courier New" w:hAnsi="Courier New"/>
      <w:noProof/>
      <w:color w:val="008080"/>
    </w:rPr>
  </w:style>
  <w:style w:type="character" w:customStyle="1" w:styleId="tw4winExternal">
    <w:name w:val="tw4winExternal"/>
    <w:rsid w:val="00856B48"/>
    <w:rPr>
      <w:rFonts w:ascii="Courier New" w:hAnsi="Courier New"/>
      <w:noProof/>
      <w:color w:val="808080"/>
    </w:rPr>
  </w:style>
  <w:style w:type="character" w:customStyle="1" w:styleId="tw4winInternal">
    <w:name w:val="tw4winInternal"/>
    <w:rsid w:val="00856B48"/>
    <w:rPr>
      <w:rFonts w:ascii="Courier New" w:hAnsi="Courier New"/>
      <w:noProof/>
      <w:color w:val="FF0000"/>
    </w:rPr>
  </w:style>
  <w:style w:type="character" w:customStyle="1" w:styleId="DONOTTRANSLATE">
    <w:name w:val="DO_NOT_TRANSLATE"/>
    <w:rsid w:val="00856B48"/>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d.int/doc/decisions/cop-12/cop-12-dec-03-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9/cop-09-dec-11-es.pdf" TargetMode="External"/><Relationship Id="rId2" Type="http://schemas.openxmlformats.org/officeDocument/2006/relationships/hyperlink" Target="https://www.cbd.int/doc/decisions/cop-12/cop-12-dec-03-es.pdf" TargetMode="External"/><Relationship Id="rId1" Type="http://schemas.openxmlformats.org/officeDocument/2006/relationships/hyperlink" Target="https://www.cbd.int/doc/c/2fa9/ff12/9eb460b2a2bda560ae2bf893/sbi-02-07-add1-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1882</Words>
  <Characters>10187</Characters>
  <Application>Microsoft Office Word</Application>
  <DocSecurity>0</DocSecurity>
  <Lines>161</Lines>
  <Paragraphs>60</Paragraphs>
  <ScaleCrop>false</ScaleCrop>
  <HeadingPairs>
    <vt:vector size="2" baseType="variant">
      <vt:variant>
        <vt:lpstr>Title</vt:lpstr>
      </vt:variant>
      <vt:variant>
        <vt:i4>1</vt:i4>
      </vt:variant>
    </vt:vector>
  </HeadingPairs>
  <TitlesOfParts>
    <vt:vector size="1" baseType="lpstr">
      <vt:lpstr>Resource mobilization</vt:lpstr>
    </vt:vector>
  </TitlesOfParts>
  <Company>SCBD</Company>
  <LinksUpToDate>false</LinksUpToDate>
  <CharactersWithSpaces>12009</CharactersWithSpaces>
  <SharedDoc>false</SharedDoc>
  <HLinks>
    <vt:vector size="12" baseType="variant">
      <vt:variant>
        <vt:i4>655441</vt:i4>
      </vt:variant>
      <vt:variant>
        <vt:i4>0</vt:i4>
      </vt:variant>
      <vt:variant>
        <vt:i4>0</vt:i4>
      </vt:variant>
      <vt:variant>
        <vt:i4>5</vt:i4>
      </vt:variant>
      <vt:variant>
        <vt:lpwstr>https://www.cbd.int/doc/decisions/cop-12/cop-12-dec-03-es.pdf</vt:lpwstr>
      </vt:variant>
      <vt:variant>
        <vt:lpwstr/>
      </vt:variant>
      <vt:variant>
        <vt:i4>655441</vt:i4>
      </vt:variant>
      <vt:variant>
        <vt:i4>0</vt:i4>
      </vt:variant>
      <vt:variant>
        <vt:i4>0</vt:i4>
      </vt:variant>
      <vt:variant>
        <vt:i4>5</vt:i4>
      </vt:variant>
      <vt:variant>
        <vt:lpwstr>https://www.cbd.int/doc/decisions/cop-12/cop-12-dec-03-es.pdf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mobilization</dc:title>
  <dc:subject>CBD/SBI/2/L.6</dc:subject>
  <dc:creator>SBI 2</dc:creator>
  <cp:lastModifiedBy>Laura Perez</cp:lastModifiedBy>
  <cp:revision>9</cp:revision>
  <dcterms:created xsi:type="dcterms:W3CDTF">2018-08-16T21:44:00Z</dcterms:created>
  <dcterms:modified xsi:type="dcterms:W3CDTF">2018-08-23T15:10:00Z</dcterms:modified>
</cp:coreProperties>
</file>