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48" w:type="dxa"/>
        <w:tblInd w:w="-459" w:type="dxa"/>
        <w:tblBorders>
          <w:bottom w:val="single" w:sz="36" w:space="0" w:color="000000"/>
        </w:tblBorders>
        <w:tblLayout w:type="fixed"/>
        <w:tblLook w:val="0000" w:firstRow="0" w:lastRow="0" w:firstColumn="0" w:lastColumn="0" w:noHBand="0" w:noVBand="0"/>
      </w:tblPr>
      <w:tblGrid>
        <w:gridCol w:w="993"/>
        <w:gridCol w:w="2614"/>
        <w:gridCol w:w="2620"/>
        <w:gridCol w:w="1144"/>
        <w:gridCol w:w="2977"/>
      </w:tblGrid>
      <w:tr w:rsidR="00790A79" w:rsidRPr="005737FF" w14:paraId="53324BAF" w14:textId="77777777" w:rsidTr="005C30F1">
        <w:tc>
          <w:tcPr>
            <w:tcW w:w="993" w:type="dxa"/>
            <w:tcBorders>
              <w:top w:val="nil"/>
              <w:bottom w:val="single" w:sz="12" w:space="0" w:color="000000"/>
              <w:right w:val="nil"/>
            </w:tcBorders>
          </w:tcPr>
          <w:p w14:paraId="5CA3014F" w14:textId="277E6DD9" w:rsidR="00790A79" w:rsidRPr="00347C8E" w:rsidRDefault="00226B49" w:rsidP="005C30F1">
            <w:pPr>
              <w:pStyle w:val="BodyText2"/>
              <w:rPr>
                <w:snapToGrid w:val="0"/>
                <w:kern w:val="22"/>
              </w:rPr>
            </w:pPr>
            <w:r>
              <w:rPr>
                <w:b/>
                <w:noProof/>
                <w:kern w:val="22"/>
                <w:lang w:val="en-US"/>
              </w:rPr>
              <w:drawing>
                <wp:inline distT="0" distB="0" distL="0" distR="0" wp14:anchorId="75C0AF1F" wp14:editId="7D28F651">
                  <wp:extent cx="609600" cy="4826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l="4388" r="4388"/>
                          <a:stretch>
                            <a:fillRect/>
                          </a:stretch>
                        </pic:blipFill>
                        <pic:spPr bwMode="auto">
                          <a:xfrm>
                            <a:off x="0" y="0"/>
                            <a:ext cx="609600" cy="482600"/>
                          </a:xfrm>
                          <a:prstGeom prst="rect">
                            <a:avLst/>
                          </a:prstGeom>
                          <a:noFill/>
                          <a:ln>
                            <a:noFill/>
                          </a:ln>
                        </pic:spPr>
                      </pic:pic>
                    </a:graphicData>
                  </a:graphic>
                </wp:inline>
              </w:drawing>
            </w:r>
          </w:p>
        </w:tc>
        <w:tc>
          <w:tcPr>
            <w:tcW w:w="2614" w:type="dxa"/>
            <w:tcBorders>
              <w:top w:val="nil"/>
              <w:left w:val="nil"/>
              <w:bottom w:val="single" w:sz="12" w:space="0" w:color="000000"/>
              <w:right w:val="nil"/>
            </w:tcBorders>
          </w:tcPr>
          <w:p w14:paraId="747629C9" w14:textId="6C64E302" w:rsidR="00790A79" w:rsidRPr="005737FF" w:rsidRDefault="00226B49" w:rsidP="005C30F1">
            <w:pPr>
              <w:rPr>
                <w:snapToGrid w:val="0"/>
                <w:kern w:val="22"/>
              </w:rPr>
            </w:pPr>
            <w:r>
              <w:rPr>
                <w:noProof/>
                <w:kern w:val="22"/>
                <w:lang w:val="en-US" w:eastAsia="zh-CN"/>
              </w:rPr>
              <w:drawing>
                <wp:inline distT="0" distB="0" distL="0" distR="0" wp14:anchorId="7C0B37B6" wp14:editId="4EBE0F7C">
                  <wp:extent cx="425450" cy="47625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5450" cy="476250"/>
                          </a:xfrm>
                          <a:prstGeom prst="rect">
                            <a:avLst/>
                          </a:prstGeom>
                          <a:noFill/>
                          <a:ln>
                            <a:noFill/>
                          </a:ln>
                        </pic:spPr>
                      </pic:pic>
                    </a:graphicData>
                  </a:graphic>
                </wp:inline>
              </w:drawing>
            </w:r>
          </w:p>
        </w:tc>
        <w:tc>
          <w:tcPr>
            <w:tcW w:w="6741" w:type="dxa"/>
            <w:gridSpan w:val="3"/>
            <w:tcBorders>
              <w:top w:val="nil"/>
              <w:left w:val="nil"/>
              <w:bottom w:val="single" w:sz="12" w:space="0" w:color="000000"/>
            </w:tcBorders>
          </w:tcPr>
          <w:p w14:paraId="742DE80C" w14:textId="77777777" w:rsidR="00790A79" w:rsidRPr="004D5A9A" w:rsidRDefault="00790A79" w:rsidP="005C30F1">
            <w:pPr>
              <w:tabs>
                <w:tab w:val="right" w:pos="7611"/>
              </w:tabs>
              <w:ind w:left="360"/>
              <w:jc w:val="right"/>
              <w:rPr>
                <w:rFonts w:ascii="Univers" w:hAnsi="Univers"/>
                <w:b/>
                <w:snapToGrid w:val="0"/>
                <w:kern w:val="22"/>
                <w:sz w:val="32"/>
              </w:rPr>
            </w:pPr>
            <w:r w:rsidRPr="004D5A9A">
              <w:rPr>
                <w:rFonts w:ascii="Univers" w:hAnsi="Univers"/>
                <w:b/>
                <w:snapToGrid w:val="0"/>
                <w:kern w:val="22"/>
                <w:sz w:val="32"/>
              </w:rPr>
              <w:t>CBD</w:t>
            </w:r>
          </w:p>
          <w:p w14:paraId="202C0115" w14:textId="77777777" w:rsidR="00790A79" w:rsidRPr="0039145D" w:rsidRDefault="00790A79" w:rsidP="005C30F1">
            <w:pPr>
              <w:jc w:val="left"/>
              <w:rPr>
                <w:b/>
                <w:snapToGrid w:val="0"/>
                <w:kern w:val="22"/>
                <w:sz w:val="28"/>
              </w:rPr>
            </w:pPr>
          </w:p>
        </w:tc>
      </w:tr>
      <w:tr w:rsidR="00790A79" w:rsidRPr="005737FF" w14:paraId="59E17687" w14:textId="77777777" w:rsidTr="005C30F1">
        <w:trPr>
          <w:trHeight w:val="1693"/>
        </w:trPr>
        <w:tc>
          <w:tcPr>
            <w:tcW w:w="6227" w:type="dxa"/>
            <w:gridSpan w:val="3"/>
            <w:tcBorders>
              <w:top w:val="nil"/>
              <w:bottom w:val="single" w:sz="36" w:space="0" w:color="000000"/>
            </w:tcBorders>
          </w:tcPr>
          <w:p w14:paraId="4B8E563C" w14:textId="77777777" w:rsidR="00790A79" w:rsidRPr="004D5A9A" w:rsidRDefault="00790A79" w:rsidP="005C30F1">
            <w:pPr>
              <w:rPr>
                <w:snapToGrid w:val="0"/>
                <w:kern w:val="22"/>
              </w:rPr>
            </w:pPr>
          </w:p>
          <w:p w14:paraId="2E8F1796" w14:textId="79C97760" w:rsidR="00790A79" w:rsidRPr="004D5A9A" w:rsidRDefault="00226B49" w:rsidP="005C30F1">
            <w:pPr>
              <w:rPr>
                <w:snapToGrid w:val="0"/>
                <w:kern w:val="22"/>
              </w:rPr>
            </w:pPr>
            <w:r>
              <w:rPr>
                <w:noProof/>
                <w:kern w:val="22"/>
                <w:lang w:val="en-US" w:eastAsia="zh-CN"/>
              </w:rPr>
              <w:drawing>
                <wp:inline distT="0" distB="0" distL="0" distR="0" wp14:anchorId="55654045" wp14:editId="3E19AB32">
                  <wp:extent cx="2971800" cy="1060450"/>
                  <wp:effectExtent l="0" t="0" r="0" b="0"/>
                  <wp:docPr id="3" name="Picture 7"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BD_logo_ch-CMYK-black [Conver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1800" cy="1060450"/>
                          </a:xfrm>
                          <a:prstGeom prst="rect">
                            <a:avLst/>
                          </a:prstGeom>
                          <a:noFill/>
                          <a:ln>
                            <a:noFill/>
                          </a:ln>
                        </pic:spPr>
                      </pic:pic>
                    </a:graphicData>
                  </a:graphic>
                </wp:inline>
              </w:drawing>
            </w:r>
          </w:p>
          <w:p w14:paraId="42889C86" w14:textId="77777777" w:rsidR="00790A79" w:rsidRPr="0039145D" w:rsidRDefault="00790A79" w:rsidP="005C30F1">
            <w:pPr>
              <w:rPr>
                <w:rFonts w:ascii="Univers" w:hAnsi="Univers"/>
                <w:snapToGrid w:val="0"/>
                <w:kern w:val="22"/>
                <w:sz w:val="32"/>
              </w:rPr>
            </w:pPr>
          </w:p>
        </w:tc>
        <w:tc>
          <w:tcPr>
            <w:tcW w:w="1144" w:type="dxa"/>
            <w:tcBorders>
              <w:top w:val="nil"/>
              <w:bottom w:val="single" w:sz="36" w:space="0" w:color="000000"/>
            </w:tcBorders>
          </w:tcPr>
          <w:p w14:paraId="0DE9A204" w14:textId="77777777" w:rsidR="00790A79" w:rsidRPr="00674721" w:rsidRDefault="00790A79" w:rsidP="005C30F1">
            <w:pPr>
              <w:pStyle w:val="Header"/>
              <w:tabs>
                <w:tab w:val="clear" w:pos="4320"/>
                <w:tab w:val="clear" w:pos="8640"/>
              </w:tabs>
              <w:rPr>
                <w:b/>
                <w:snapToGrid w:val="0"/>
                <w:kern w:val="22"/>
                <w:sz w:val="32"/>
                <w:szCs w:val="32"/>
              </w:rPr>
            </w:pPr>
          </w:p>
        </w:tc>
        <w:tc>
          <w:tcPr>
            <w:tcW w:w="2977" w:type="dxa"/>
            <w:tcBorders>
              <w:top w:val="nil"/>
              <w:bottom w:val="single" w:sz="36" w:space="0" w:color="000000"/>
            </w:tcBorders>
          </w:tcPr>
          <w:p w14:paraId="56F9250E" w14:textId="77777777" w:rsidR="00790A79" w:rsidRPr="002B2DA3" w:rsidRDefault="00790A79" w:rsidP="005C30F1">
            <w:pPr>
              <w:spacing w:before="120"/>
              <w:ind w:left="58"/>
              <w:rPr>
                <w:snapToGrid w:val="0"/>
                <w:kern w:val="22"/>
                <w:sz w:val="24"/>
              </w:rPr>
            </w:pPr>
            <w:r w:rsidRPr="002B2DA3">
              <w:rPr>
                <w:snapToGrid w:val="0"/>
                <w:kern w:val="22"/>
                <w:sz w:val="24"/>
              </w:rPr>
              <w:t>Distr.</w:t>
            </w:r>
          </w:p>
          <w:p w14:paraId="2F0F6D5E" w14:textId="2286463D" w:rsidR="00790A79" w:rsidRPr="002B2DA3" w:rsidRDefault="00300AC6" w:rsidP="005C30F1">
            <w:pPr>
              <w:ind w:left="63"/>
              <w:rPr>
                <w:snapToGrid w:val="0"/>
                <w:kern w:val="22"/>
                <w:sz w:val="24"/>
              </w:rPr>
            </w:pPr>
            <w:r>
              <w:rPr>
                <w:snapToGrid w:val="0"/>
                <w:kern w:val="22"/>
                <w:sz w:val="24"/>
              </w:rPr>
              <w:t>GENERAL</w:t>
            </w:r>
          </w:p>
          <w:p w14:paraId="7DE37C79" w14:textId="77777777" w:rsidR="00790A79" w:rsidRDefault="00790A79" w:rsidP="005C30F1">
            <w:pPr>
              <w:ind w:left="63"/>
              <w:rPr>
                <w:snapToGrid w:val="0"/>
                <w:kern w:val="22"/>
                <w:sz w:val="24"/>
              </w:rPr>
            </w:pPr>
          </w:p>
          <w:p w14:paraId="1B2B192F" w14:textId="1D1902AD" w:rsidR="00790A79" w:rsidRDefault="00790A79" w:rsidP="005C30F1">
            <w:pPr>
              <w:ind w:left="63"/>
              <w:rPr>
                <w:snapToGrid w:val="0"/>
                <w:kern w:val="22"/>
                <w:sz w:val="24"/>
              </w:rPr>
            </w:pPr>
            <w:r>
              <w:rPr>
                <w:snapToGrid w:val="0"/>
                <w:kern w:val="22"/>
                <w:sz w:val="24"/>
              </w:rPr>
              <w:t>CBD/SBI/</w:t>
            </w:r>
            <w:r w:rsidR="00300AC6">
              <w:rPr>
                <w:snapToGrid w:val="0"/>
                <w:kern w:val="22"/>
                <w:sz w:val="24"/>
              </w:rPr>
              <w:t>REC/</w:t>
            </w:r>
            <w:r>
              <w:rPr>
                <w:snapToGrid w:val="0"/>
                <w:kern w:val="22"/>
                <w:sz w:val="24"/>
              </w:rPr>
              <w:t>2/</w:t>
            </w:r>
            <w:r w:rsidR="00300AC6">
              <w:rPr>
                <w:snapToGrid w:val="0"/>
                <w:kern w:val="22"/>
                <w:sz w:val="24"/>
              </w:rPr>
              <w:t>7</w:t>
            </w:r>
          </w:p>
          <w:p w14:paraId="5F71D0DA" w14:textId="273BCE56" w:rsidR="00790A79" w:rsidRPr="002B2DA3" w:rsidRDefault="00790A79" w:rsidP="005C30F1">
            <w:pPr>
              <w:ind w:left="63"/>
              <w:rPr>
                <w:snapToGrid w:val="0"/>
                <w:kern w:val="22"/>
                <w:sz w:val="24"/>
              </w:rPr>
            </w:pPr>
            <w:r>
              <w:rPr>
                <w:snapToGrid w:val="0"/>
                <w:kern w:val="22"/>
                <w:sz w:val="24"/>
              </w:rPr>
              <w:t>1</w:t>
            </w:r>
            <w:r w:rsidR="00300AC6">
              <w:rPr>
                <w:snapToGrid w:val="0"/>
                <w:kern w:val="22"/>
                <w:sz w:val="24"/>
              </w:rPr>
              <w:t>3</w:t>
            </w:r>
            <w:r w:rsidRPr="002B2DA3">
              <w:rPr>
                <w:snapToGrid w:val="0"/>
                <w:kern w:val="22"/>
                <w:sz w:val="24"/>
              </w:rPr>
              <w:t xml:space="preserve"> July 2018</w:t>
            </w:r>
          </w:p>
          <w:p w14:paraId="2C661E8D" w14:textId="77777777" w:rsidR="00790A79" w:rsidRPr="002B2DA3" w:rsidRDefault="00790A79" w:rsidP="005C30F1">
            <w:pPr>
              <w:ind w:left="63"/>
              <w:rPr>
                <w:snapToGrid w:val="0"/>
                <w:kern w:val="22"/>
                <w:sz w:val="24"/>
              </w:rPr>
            </w:pPr>
          </w:p>
          <w:p w14:paraId="64AEDB84" w14:textId="77777777" w:rsidR="00790A79" w:rsidRPr="002B2DA3" w:rsidRDefault="00790A79" w:rsidP="005C30F1">
            <w:pPr>
              <w:ind w:left="63"/>
              <w:rPr>
                <w:snapToGrid w:val="0"/>
                <w:kern w:val="22"/>
                <w:sz w:val="24"/>
              </w:rPr>
            </w:pPr>
            <w:r w:rsidRPr="002B2DA3">
              <w:rPr>
                <w:sz w:val="24"/>
              </w:rPr>
              <w:t>CHINESE</w:t>
            </w:r>
          </w:p>
          <w:p w14:paraId="23283E0E" w14:textId="77777777" w:rsidR="00790A79" w:rsidRPr="005737FF" w:rsidRDefault="00790A79" w:rsidP="005C30F1">
            <w:pPr>
              <w:ind w:left="63"/>
              <w:rPr>
                <w:snapToGrid w:val="0"/>
                <w:kern w:val="22"/>
                <w:u w:val="single"/>
              </w:rPr>
            </w:pPr>
            <w:r w:rsidRPr="002B2DA3">
              <w:rPr>
                <w:snapToGrid w:val="0"/>
                <w:kern w:val="22"/>
                <w:sz w:val="24"/>
              </w:rPr>
              <w:t>ORIGINAL:</w:t>
            </w:r>
            <w:r>
              <w:rPr>
                <w:snapToGrid w:val="0"/>
                <w:kern w:val="22"/>
                <w:sz w:val="24"/>
              </w:rPr>
              <w:t xml:space="preserve"> </w:t>
            </w:r>
            <w:r w:rsidRPr="002B2DA3">
              <w:rPr>
                <w:snapToGrid w:val="0"/>
                <w:kern w:val="22"/>
                <w:sz w:val="24"/>
              </w:rPr>
              <w:t>ENGLISH</w:t>
            </w:r>
          </w:p>
        </w:tc>
      </w:tr>
    </w:tbl>
    <w:p w14:paraId="398CF1E9" w14:textId="77777777" w:rsidR="00790A79" w:rsidRPr="00207ABC" w:rsidRDefault="00790A79" w:rsidP="00D03BB0">
      <w:pPr>
        <w:pStyle w:val="meetingname"/>
        <w:suppressLineNumbers/>
        <w:suppressAutoHyphens/>
        <w:kinsoku w:val="0"/>
        <w:overflowPunct w:val="0"/>
        <w:autoSpaceDE w:val="0"/>
        <w:autoSpaceDN w:val="0"/>
        <w:adjustRightInd w:val="0"/>
        <w:snapToGrid w:val="0"/>
        <w:ind w:right="4590"/>
        <w:jc w:val="left"/>
        <w:rPr>
          <w:sz w:val="24"/>
          <w:szCs w:val="24"/>
        </w:rPr>
      </w:pPr>
      <w:bookmarkStart w:id="0" w:name="Meeting"/>
      <w:r w:rsidRPr="00207ABC">
        <w:rPr>
          <w:rFonts w:ascii="SimSun" w:eastAsia="SimSun" w:hAnsi="SimSun" w:cs="SimSun" w:hint="eastAsia"/>
          <w:sz w:val="24"/>
          <w:szCs w:val="24"/>
          <w:lang w:val="zh-CN"/>
        </w:rPr>
        <w:t>执行问题附属机构</w:t>
      </w:r>
    </w:p>
    <w:bookmarkEnd w:id="0"/>
    <w:p w14:paraId="6F293B74" w14:textId="77777777" w:rsidR="00790A79" w:rsidRPr="00207ABC" w:rsidRDefault="00790A79" w:rsidP="00D03BB0">
      <w:pPr>
        <w:suppressLineNumbers/>
        <w:suppressAutoHyphens/>
        <w:kinsoku w:val="0"/>
        <w:overflowPunct w:val="0"/>
        <w:autoSpaceDE w:val="0"/>
        <w:autoSpaceDN w:val="0"/>
        <w:adjustRightInd w:val="0"/>
        <w:snapToGrid w:val="0"/>
        <w:ind w:left="284" w:hanging="284"/>
        <w:jc w:val="left"/>
        <w:rPr>
          <w:sz w:val="24"/>
          <w:lang w:eastAsia="zh-CN"/>
        </w:rPr>
      </w:pPr>
      <w:r w:rsidRPr="00207ABC">
        <w:rPr>
          <w:rFonts w:ascii="SimSun" w:eastAsia="SimSun" w:hAnsi="SimSun" w:cs="SimSun" w:hint="eastAsia"/>
          <w:sz w:val="24"/>
          <w:lang w:val="zh-CN" w:eastAsia="zh-CN"/>
        </w:rPr>
        <w:t>第二次会议</w:t>
      </w:r>
    </w:p>
    <w:p w14:paraId="1BDAB9BE" w14:textId="77777777" w:rsidR="00790A79" w:rsidRPr="00207ABC" w:rsidRDefault="00790A79" w:rsidP="00D03BB0">
      <w:pPr>
        <w:suppressLineNumbers/>
        <w:suppressAutoHyphens/>
        <w:kinsoku w:val="0"/>
        <w:overflowPunct w:val="0"/>
        <w:autoSpaceDE w:val="0"/>
        <w:autoSpaceDN w:val="0"/>
        <w:adjustRightInd w:val="0"/>
        <w:snapToGrid w:val="0"/>
        <w:ind w:left="284" w:hanging="284"/>
        <w:jc w:val="left"/>
        <w:rPr>
          <w:sz w:val="24"/>
          <w:lang w:eastAsia="zh-CN"/>
        </w:rPr>
      </w:pPr>
      <w:smartTag w:uri="urn:schemas-microsoft-com:office:smarttags" w:element="chsdate">
        <w:smartTagPr>
          <w:attr w:name="Year" w:val="2018"/>
          <w:attr w:name="Month" w:val="7"/>
          <w:attr w:name="Day" w:val="9"/>
          <w:attr w:name="IsLunarDate" w:val="False"/>
          <w:attr w:name="IsROCDate" w:val="False"/>
        </w:smartTagPr>
        <w:r w:rsidRPr="00207ABC">
          <w:rPr>
            <w:sz w:val="24"/>
            <w:lang w:eastAsia="zh-CN"/>
          </w:rPr>
          <w:t>2018</w:t>
        </w:r>
        <w:r w:rsidRPr="00207ABC">
          <w:rPr>
            <w:rFonts w:ascii="SimSun" w:eastAsia="SimSun" w:hAnsi="SimSun" w:cs="SimSun" w:hint="eastAsia"/>
            <w:sz w:val="24"/>
            <w:lang w:val="zh-CN" w:eastAsia="zh-CN"/>
          </w:rPr>
          <w:t>年</w:t>
        </w:r>
        <w:r w:rsidRPr="00207ABC">
          <w:rPr>
            <w:sz w:val="24"/>
            <w:lang w:eastAsia="zh-CN"/>
          </w:rPr>
          <w:t>7</w:t>
        </w:r>
        <w:r w:rsidRPr="00207ABC">
          <w:rPr>
            <w:rFonts w:ascii="SimSun" w:eastAsia="SimSun" w:hAnsi="SimSun" w:cs="SimSun" w:hint="eastAsia"/>
            <w:sz w:val="24"/>
            <w:lang w:val="zh-CN" w:eastAsia="zh-CN"/>
          </w:rPr>
          <w:t>月</w:t>
        </w:r>
        <w:r w:rsidRPr="00207ABC">
          <w:rPr>
            <w:sz w:val="24"/>
            <w:lang w:eastAsia="zh-CN"/>
          </w:rPr>
          <w:t>9</w:t>
        </w:r>
        <w:r w:rsidRPr="00207ABC">
          <w:rPr>
            <w:rFonts w:ascii="SimSun" w:eastAsia="SimSun" w:hAnsi="SimSun" w:cs="SimSun" w:hint="eastAsia"/>
            <w:sz w:val="24"/>
            <w:lang w:val="zh-CN" w:eastAsia="zh-CN"/>
          </w:rPr>
          <w:t>日</w:t>
        </w:r>
      </w:smartTag>
      <w:r w:rsidRPr="00207ABC">
        <w:rPr>
          <w:rFonts w:ascii="SimSun" w:eastAsia="SimSun" w:hAnsi="SimSun" w:cs="SimSun" w:hint="eastAsia"/>
          <w:sz w:val="24"/>
          <w:lang w:val="zh-CN" w:eastAsia="zh-CN"/>
        </w:rPr>
        <w:t>至</w:t>
      </w:r>
      <w:r w:rsidRPr="00207ABC">
        <w:rPr>
          <w:sz w:val="24"/>
          <w:lang w:eastAsia="zh-CN"/>
        </w:rPr>
        <w:t>13</w:t>
      </w:r>
      <w:r w:rsidRPr="00207ABC">
        <w:rPr>
          <w:rFonts w:ascii="SimSun" w:eastAsia="SimSun" w:hAnsi="SimSun" w:cs="SimSun" w:hint="eastAsia"/>
          <w:sz w:val="24"/>
          <w:lang w:val="zh-CN" w:eastAsia="zh-CN"/>
        </w:rPr>
        <w:t>日</w:t>
      </w:r>
      <w:r w:rsidRPr="00207ABC">
        <w:rPr>
          <w:rFonts w:ascii="SimSun" w:eastAsia="SimSun" w:hAnsi="SimSun" w:cs="SimSun" w:hint="eastAsia"/>
          <w:sz w:val="24"/>
          <w:lang w:eastAsia="zh-CN"/>
        </w:rPr>
        <w:t>，</w:t>
      </w:r>
      <w:r w:rsidRPr="00207ABC">
        <w:rPr>
          <w:rFonts w:ascii="SimSun" w:eastAsia="SimSun" w:hAnsi="SimSun" w:cs="SimSun" w:hint="eastAsia"/>
          <w:sz w:val="24"/>
          <w:lang w:val="zh-CN" w:eastAsia="zh-CN"/>
        </w:rPr>
        <w:t>加拿大蒙特利尔</w:t>
      </w:r>
    </w:p>
    <w:p w14:paraId="31147761" w14:textId="77777777" w:rsidR="00790A79" w:rsidRPr="00207ABC" w:rsidRDefault="00790A79" w:rsidP="00D03BB0">
      <w:pPr>
        <w:suppressLineNumbers/>
        <w:suppressAutoHyphens/>
        <w:kinsoku w:val="0"/>
        <w:overflowPunct w:val="0"/>
        <w:autoSpaceDE w:val="0"/>
        <w:autoSpaceDN w:val="0"/>
        <w:adjustRightInd w:val="0"/>
        <w:snapToGrid w:val="0"/>
        <w:rPr>
          <w:sz w:val="24"/>
          <w:lang w:eastAsia="zh-CN"/>
        </w:rPr>
      </w:pPr>
      <w:r w:rsidRPr="00207ABC">
        <w:rPr>
          <w:rFonts w:ascii="SimSun" w:eastAsia="SimSun" w:hAnsi="SimSun" w:cs="SimSun" w:hint="eastAsia"/>
          <w:sz w:val="24"/>
          <w:lang w:val="zh-CN" w:eastAsia="zh-CN"/>
        </w:rPr>
        <w:t>议程项目</w:t>
      </w:r>
      <w:r w:rsidRPr="00207ABC">
        <w:rPr>
          <w:sz w:val="24"/>
          <w:lang w:eastAsia="zh-CN"/>
        </w:rPr>
        <w:t>9</w:t>
      </w:r>
    </w:p>
    <w:p w14:paraId="79349768" w14:textId="77777777" w:rsidR="00790A79" w:rsidRPr="00207ABC" w:rsidRDefault="00790A79" w:rsidP="00D03BB0">
      <w:pPr>
        <w:suppressLineNumbers/>
        <w:suppressAutoHyphens/>
        <w:kinsoku w:val="0"/>
        <w:overflowPunct w:val="0"/>
        <w:autoSpaceDE w:val="0"/>
        <w:autoSpaceDN w:val="0"/>
        <w:adjustRightInd w:val="0"/>
        <w:snapToGrid w:val="0"/>
        <w:rPr>
          <w:sz w:val="24"/>
          <w:lang w:eastAsia="zh-CN"/>
        </w:rPr>
      </w:pPr>
    </w:p>
    <w:p w14:paraId="04AB8467" w14:textId="07AB6D7A" w:rsidR="00300AC6" w:rsidRPr="00300AC6" w:rsidRDefault="00300AC6" w:rsidP="00D03BB0">
      <w:pPr>
        <w:suppressLineNumbers/>
        <w:suppressAutoHyphens/>
        <w:kinsoku w:val="0"/>
        <w:overflowPunct w:val="0"/>
        <w:autoSpaceDE w:val="0"/>
        <w:autoSpaceDN w:val="0"/>
        <w:adjustRightInd w:val="0"/>
        <w:snapToGrid w:val="0"/>
        <w:spacing w:before="240" w:after="120"/>
        <w:jc w:val="center"/>
        <w:rPr>
          <w:rFonts w:ascii="SimHei" w:eastAsia="SimHei" w:hAnsi="SimHei" w:cs="SimSun"/>
          <w:caps/>
          <w:sz w:val="28"/>
          <w:szCs w:val="28"/>
          <w:lang w:val="zh-CN" w:eastAsia="zh-CN"/>
        </w:rPr>
      </w:pPr>
      <w:r w:rsidRPr="00300AC6">
        <w:rPr>
          <w:rFonts w:ascii="SimHei" w:eastAsia="SimHei" w:hAnsi="SimHei" w:cs="SimSun" w:hint="eastAsia"/>
          <w:caps/>
          <w:sz w:val="28"/>
          <w:szCs w:val="28"/>
          <w:lang w:val="zh-CN" w:eastAsia="zh-CN"/>
        </w:rPr>
        <w:t>执行问题附属机构通过的建议</w:t>
      </w:r>
    </w:p>
    <w:p w14:paraId="71A16272" w14:textId="72E4E498" w:rsidR="00790A79" w:rsidRPr="00300AC6" w:rsidRDefault="00300AC6" w:rsidP="00D03BB0">
      <w:pPr>
        <w:suppressLineNumbers/>
        <w:suppressAutoHyphens/>
        <w:kinsoku w:val="0"/>
        <w:overflowPunct w:val="0"/>
        <w:autoSpaceDE w:val="0"/>
        <w:autoSpaceDN w:val="0"/>
        <w:adjustRightInd w:val="0"/>
        <w:snapToGrid w:val="0"/>
        <w:spacing w:before="240" w:after="120"/>
        <w:jc w:val="center"/>
        <w:rPr>
          <w:rFonts w:asciiTheme="minorEastAsia" w:eastAsiaTheme="minorEastAsia" w:hAnsiTheme="minorEastAsia"/>
          <w:b/>
          <w:caps/>
          <w:sz w:val="24"/>
          <w:lang w:eastAsia="zh-CN"/>
        </w:rPr>
      </w:pPr>
      <w:r>
        <w:rPr>
          <w:rFonts w:asciiTheme="minorEastAsia" w:eastAsiaTheme="minorEastAsia" w:hAnsiTheme="minorEastAsia" w:cs="SimSun" w:hint="eastAsia"/>
          <w:b/>
          <w:caps/>
          <w:sz w:val="24"/>
          <w:lang w:val="zh-CN" w:eastAsia="zh-CN"/>
        </w:rPr>
        <w:t>2</w:t>
      </w:r>
      <w:r>
        <w:rPr>
          <w:rFonts w:asciiTheme="minorEastAsia" w:eastAsiaTheme="minorEastAsia" w:hAnsiTheme="minorEastAsia" w:cs="SimSun"/>
          <w:b/>
          <w:caps/>
          <w:sz w:val="24"/>
          <w:lang w:val="zh-CN" w:eastAsia="zh-CN"/>
        </w:rPr>
        <w:t xml:space="preserve">/7. </w:t>
      </w:r>
      <w:r w:rsidR="00790A79" w:rsidRPr="00300AC6">
        <w:rPr>
          <w:rFonts w:asciiTheme="minorEastAsia" w:eastAsiaTheme="minorEastAsia" w:hAnsiTheme="minorEastAsia" w:cs="SimSun" w:hint="eastAsia"/>
          <w:b/>
          <w:caps/>
          <w:sz w:val="24"/>
          <w:lang w:val="zh-CN" w:eastAsia="zh-CN"/>
        </w:rPr>
        <w:t>审查财务机制</w:t>
      </w:r>
      <w:r w:rsidR="00790A79" w:rsidRPr="00300AC6">
        <w:rPr>
          <w:rFonts w:asciiTheme="minorEastAsia" w:eastAsiaTheme="minorEastAsia" w:hAnsiTheme="minorEastAsia" w:cs="SimSun" w:hint="eastAsia"/>
          <w:b/>
          <w:caps/>
          <w:sz w:val="24"/>
          <w:lang w:eastAsia="zh-CN"/>
        </w:rPr>
        <w:t>（</w:t>
      </w:r>
      <w:r w:rsidR="00790A79" w:rsidRPr="00300AC6">
        <w:rPr>
          <w:rFonts w:asciiTheme="minorEastAsia" w:eastAsiaTheme="minorEastAsia" w:hAnsiTheme="minorEastAsia" w:cs="SimSun" w:hint="eastAsia"/>
          <w:b/>
          <w:caps/>
          <w:sz w:val="24"/>
          <w:lang w:val="zh-CN" w:eastAsia="zh-CN"/>
        </w:rPr>
        <w:t>第</w:t>
      </w:r>
      <w:r w:rsidR="00790A79" w:rsidRPr="00300AC6">
        <w:rPr>
          <w:rFonts w:asciiTheme="minorEastAsia" w:eastAsiaTheme="minorEastAsia" w:hAnsiTheme="minorEastAsia"/>
          <w:b/>
          <w:caps/>
          <w:sz w:val="24"/>
          <w:lang w:eastAsia="zh-CN"/>
        </w:rPr>
        <w:t>21</w:t>
      </w:r>
      <w:r w:rsidR="00790A79" w:rsidRPr="00300AC6">
        <w:rPr>
          <w:rFonts w:asciiTheme="minorEastAsia" w:eastAsiaTheme="minorEastAsia" w:hAnsiTheme="minorEastAsia" w:cs="SimSun" w:hint="eastAsia"/>
          <w:b/>
          <w:caps/>
          <w:sz w:val="24"/>
          <w:lang w:val="zh-CN" w:eastAsia="zh-CN"/>
        </w:rPr>
        <w:t>条</w:t>
      </w:r>
      <w:r w:rsidR="00790A79" w:rsidRPr="00300AC6">
        <w:rPr>
          <w:rFonts w:asciiTheme="minorEastAsia" w:eastAsiaTheme="minorEastAsia" w:hAnsiTheme="minorEastAsia" w:cs="SimSun" w:hint="eastAsia"/>
          <w:b/>
          <w:caps/>
          <w:sz w:val="24"/>
          <w:lang w:eastAsia="zh-CN"/>
        </w:rPr>
        <w:t>）</w:t>
      </w:r>
      <w:r w:rsidR="00790A79" w:rsidRPr="00300AC6">
        <w:rPr>
          <w:rFonts w:asciiTheme="minorEastAsia" w:eastAsiaTheme="minorEastAsia" w:hAnsiTheme="minorEastAsia" w:cs="SimSun" w:hint="eastAsia"/>
          <w:b/>
          <w:caps/>
          <w:sz w:val="24"/>
          <w:lang w:val="zh-CN" w:eastAsia="zh-CN"/>
        </w:rPr>
        <w:t>的执行情况</w:t>
      </w:r>
    </w:p>
    <w:p w14:paraId="574A9E62" w14:textId="1B4C9566" w:rsidR="00790A79" w:rsidRPr="00207ABC" w:rsidRDefault="00300AC6" w:rsidP="00D03BB0">
      <w:pPr>
        <w:suppressLineNumbers/>
        <w:suppressAutoHyphens/>
        <w:kinsoku w:val="0"/>
        <w:overflowPunct w:val="0"/>
        <w:autoSpaceDE w:val="0"/>
        <w:autoSpaceDN w:val="0"/>
        <w:adjustRightInd w:val="0"/>
        <w:snapToGrid w:val="0"/>
        <w:spacing w:before="120" w:after="240"/>
        <w:jc w:val="center"/>
        <w:rPr>
          <w:b/>
          <w:caps/>
          <w:sz w:val="24"/>
          <w:lang w:eastAsia="zh-CN"/>
        </w:rPr>
      </w:pPr>
      <w:r>
        <w:rPr>
          <w:rFonts w:ascii="SimSun" w:eastAsia="SimSun" w:hAnsi="SimSun" w:cs="SimSun" w:hint="eastAsia"/>
          <w:b/>
          <w:sz w:val="24"/>
          <w:lang w:val="zh-CN" w:eastAsia="zh-CN"/>
        </w:rPr>
        <w:t xml:space="preserve"> </w:t>
      </w:r>
    </w:p>
    <w:p w14:paraId="64AAEFE3" w14:textId="77777777" w:rsidR="00790A79" w:rsidRPr="00F31ACD" w:rsidRDefault="00790A79" w:rsidP="00D03BB0">
      <w:pPr>
        <w:pStyle w:val="Para1"/>
        <w:numPr>
          <w:ilvl w:val="0"/>
          <w:numId w:val="0"/>
        </w:numPr>
        <w:suppressLineNumbers/>
        <w:suppressAutoHyphens/>
        <w:kinsoku w:val="0"/>
        <w:overflowPunct w:val="0"/>
        <w:autoSpaceDE w:val="0"/>
        <w:autoSpaceDN w:val="0"/>
        <w:adjustRightInd w:val="0"/>
        <w:spacing w:line="240" w:lineRule="atLeast"/>
        <w:ind w:firstLine="490"/>
        <w:rPr>
          <w:rFonts w:ascii="KaiTi" w:eastAsia="KaiTi" w:hAnsi="KaiTi"/>
          <w:i/>
          <w:sz w:val="24"/>
          <w:szCs w:val="24"/>
          <w:lang w:eastAsia="zh-CN"/>
        </w:rPr>
      </w:pPr>
      <w:r w:rsidRPr="00F31ACD">
        <w:rPr>
          <w:rFonts w:ascii="KaiTi" w:eastAsia="KaiTi" w:hAnsi="KaiTi" w:hint="eastAsia"/>
          <w:sz w:val="24"/>
          <w:szCs w:val="24"/>
          <w:lang w:val="zh-CN" w:eastAsia="zh-CN"/>
        </w:rPr>
        <w:t>执行问题附属机构</w:t>
      </w:r>
      <w:r w:rsidRPr="00F31ACD">
        <w:rPr>
          <w:rFonts w:ascii="KaiTi" w:eastAsia="KaiTi" w:hAnsi="KaiTi" w:hint="eastAsia"/>
          <w:sz w:val="24"/>
          <w:szCs w:val="24"/>
          <w:lang w:eastAsia="zh-CN"/>
        </w:rPr>
        <w:t>，</w:t>
      </w:r>
    </w:p>
    <w:p w14:paraId="0CC1D2F3" w14:textId="77777777" w:rsidR="00790A79" w:rsidRPr="00207ABC" w:rsidRDefault="00790A79" w:rsidP="00D03BB0">
      <w:pPr>
        <w:suppressLineNumbers/>
        <w:suppressAutoHyphens/>
        <w:adjustRightInd w:val="0"/>
        <w:spacing w:before="120" w:after="120" w:line="240" w:lineRule="atLeast"/>
        <w:ind w:firstLine="490"/>
        <w:rPr>
          <w:i/>
          <w:sz w:val="24"/>
          <w:lang w:eastAsia="zh-CN"/>
        </w:rPr>
      </w:pPr>
      <w:r w:rsidRPr="00F31ACD">
        <w:rPr>
          <w:rFonts w:ascii="KaiTi" w:eastAsia="KaiTi" w:hAnsi="KaiTi" w:hint="eastAsia"/>
          <w:sz w:val="24"/>
          <w:lang w:val="zh-CN" w:eastAsia="zh-CN"/>
        </w:rPr>
        <w:t>回顾</w:t>
      </w:r>
      <w:r w:rsidRPr="00207ABC">
        <w:rPr>
          <w:rFonts w:ascii="SimSun" w:eastAsia="SimSun" w:hAnsi="SimSun" w:cs="SimSun" w:hint="eastAsia"/>
          <w:sz w:val="24"/>
          <w:lang w:val="zh-CN" w:eastAsia="zh-CN"/>
        </w:rPr>
        <w:t>《公约》第</w:t>
      </w:r>
      <w:r w:rsidRPr="00F53B46">
        <w:rPr>
          <w:rFonts w:eastAsia="SimSun" w:hAnsi="SimSun"/>
          <w:sz w:val="24"/>
          <w:szCs w:val="20"/>
          <w:lang w:eastAsia="zh-CN"/>
        </w:rPr>
        <w:t>21</w:t>
      </w:r>
      <w:r w:rsidRPr="00207ABC">
        <w:rPr>
          <w:rFonts w:ascii="SimSun" w:eastAsia="SimSun" w:hAnsi="SimSun" w:cs="SimSun" w:hint="eastAsia"/>
          <w:sz w:val="24"/>
          <w:lang w:val="zh-CN" w:eastAsia="zh-CN"/>
        </w:rPr>
        <w:t>条和相关条款、《卡塔赫纳生物安全议定书》第</w:t>
      </w:r>
      <w:r w:rsidRPr="00F53B46">
        <w:rPr>
          <w:rFonts w:eastAsia="SimSun" w:hAnsi="SimSun"/>
          <w:sz w:val="24"/>
          <w:szCs w:val="20"/>
          <w:lang w:eastAsia="zh-CN"/>
        </w:rPr>
        <w:t>28</w:t>
      </w:r>
      <w:r w:rsidRPr="00207ABC">
        <w:rPr>
          <w:rFonts w:ascii="SimSun" w:eastAsia="SimSun" w:hAnsi="SimSun" w:cs="SimSun" w:hint="eastAsia"/>
          <w:sz w:val="24"/>
          <w:lang w:val="zh-CN" w:eastAsia="zh-CN"/>
        </w:rPr>
        <w:t>条和《获取和惠益分享名古屋议定书》第</w:t>
      </w:r>
      <w:r w:rsidRPr="00F53B46">
        <w:rPr>
          <w:rFonts w:eastAsia="SimSun" w:hAnsi="SimSun"/>
          <w:sz w:val="24"/>
          <w:szCs w:val="20"/>
          <w:lang w:eastAsia="zh-CN"/>
        </w:rPr>
        <w:t>25</w:t>
      </w:r>
      <w:r w:rsidRPr="00207ABC">
        <w:rPr>
          <w:rFonts w:ascii="SimSun" w:eastAsia="SimSun" w:hAnsi="SimSun" w:cs="SimSun" w:hint="eastAsia"/>
          <w:sz w:val="24"/>
          <w:lang w:val="zh-CN" w:eastAsia="zh-CN"/>
        </w:rPr>
        <w:t>条</w:t>
      </w:r>
      <w:r w:rsidRPr="00207ABC">
        <w:rPr>
          <w:rFonts w:ascii="SimSun" w:eastAsia="SimSun" w:hAnsi="SimSun" w:cs="SimSun" w:hint="eastAsia"/>
          <w:sz w:val="24"/>
          <w:lang w:eastAsia="zh-CN"/>
        </w:rPr>
        <w:t>，</w:t>
      </w:r>
    </w:p>
    <w:p w14:paraId="02C674F2" w14:textId="77777777" w:rsidR="00790A79" w:rsidRPr="00207ABC" w:rsidRDefault="00790A79" w:rsidP="00D03BB0">
      <w:pPr>
        <w:pStyle w:val="Para1"/>
        <w:numPr>
          <w:ilvl w:val="0"/>
          <w:numId w:val="0"/>
        </w:numPr>
        <w:suppressLineNumbers/>
        <w:suppressAutoHyphens/>
        <w:adjustRightInd w:val="0"/>
        <w:spacing w:line="240" w:lineRule="atLeast"/>
        <w:ind w:firstLine="490"/>
        <w:rPr>
          <w:i/>
          <w:sz w:val="24"/>
          <w:szCs w:val="24"/>
          <w:lang w:eastAsia="zh-CN"/>
        </w:rPr>
      </w:pPr>
      <w:r>
        <w:rPr>
          <w:rFonts w:ascii="KaiTi" w:eastAsia="KaiTi" w:hAnsi="KaiTi" w:hint="eastAsia"/>
          <w:sz w:val="24"/>
          <w:szCs w:val="24"/>
          <w:lang w:val="zh-CN" w:eastAsia="zh-CN"/>
        </w:rPr>
        <w:t>又</w:t>
      </w:r>
      <w:r w:rsidRPr="00F31ACD">
        <w:rPr>
          <w:rFonts w:ascii="KaiTi" w:eastAsia="KaiTi" w:hAnsi="KaiTi" w:hint="eastAsia"/>
          <w:sz w:val="24"/>
          <w:szCs w:val="24"/>
          <w:lang w:val="zh-CN" w:eastAsia="zh-CN"/>
        </w:rPr>
        <w:t>回顾</w:t>
      </w:r>
      <w:r w:rsidRPr="00207ABC">
        <w:rPr>
          <w:rFonts w:ascii="SimSun" w:eastAsia="SimSun" w:hAnsi="SimSun" w:cs="SimSun" w:hint="eastAsia"/>
          <w:sz w:val="24"/>
          <w:szCs w:val="24"/>
          <w:lang w:val="zh-CN" w:eastAsia="zh-CN"/>
        </w:rPr>
        <w:t>第</w:t>
      </w:r>
      <w:r w:rsidRPr="00F53B46">
        <w:rPr>
          <w:rFonts w:ascii="Times New Roman" w:eastAsia="SimSun" w:hAnsi="SimSun"/>
          <w:sz w:val="24"/>
          <w:lang w:eastAsia="zh-CN"/>
        </w:rPr>
        <w:t>XIII/21</w:t>
      </w:r>
      <w:r w:rsidRPr="00207ABC">
        <w:rPr>
          <w:rFonts w:ascii="SimSun" w:eastAsia="SimSun" w:hAnsi="SimSun" w:cs="SimSun" w:hint="eastAsia"/>
          <w:sz w:val="24"/>
          <w:szCs w:val="24"/>
          <w:lang w:val="zh-CN" w:eastAsia="zh-CN"/>
        </w:rPr>
        <w:t>号和第</w:t>
      </w:r>
      <w:r w:rsidRPr="00207ABC">
        <w:rPr>
          <w:sz w:val="24"/>
          <w:szCs w:val="24"/>
          <w:lang w:eastAsia="zh-CN"/>
        </w:rPr>
        <w:t xml:space="preserve"> </w:t>
      </w:r>
      <w:r w:rsidRPr="00F53B46">
        <w:rPr>
          <w:rFonts w:ascii="Times New Roman" w:eastAsia="SimSun" w:hAnsi="SimSun"/>
          <w:sz w:val="24"/>
          <w:lang w:eastAsia="zh-CN"/>
        </w:rPr>
        <w:t>XIII/8</w:t>
      </w:r>
      <w:r w:rsidRPr="00207ABC">
        <w:rPr>
          <w:rFonts w:ascii="SimSun" w:eastAsia="SimSun" w:hAnsi="SimSun" w:cs="SimSun" w:hint="eastAsia"/>
          <w:sz w:val="24"/>
          <w:szCs w:val="24"/>
          <w:lang w:val="zh-CN" w:eastAsia="zh-CN"/>
        </w:rPr>
        <w:t>号决定</w:t>
      </w:r>
      <w:r w:rsidRPr="00207ABC">
        <w:rPr>
          <w:rFonts w:ascii="SimSun" w:eastAsia="SimSun" w:hAnsi="SimSun" w:cs="SimSun" w:hint="eastAsia"/>
          <w:sz w:val="24"/>
          <w:szCs w:val="24"/>
          <w:lang w:eastAsia="zh-CN"/>
        </w:rPr>
        <w:t>，</w:t>
      </w:r>
      <w:r>
        <w:rPr>
          <w:sz w:val="24"/>
          <w:szCs w:val="24"/>
          <w:lang w:eastAsia="zh-CN"/>
        </w:rPr>
        <w:t xml:space="preserve"> </w:t>
      </w:r>
    </w:p>
    <w:p w14:paraId="12811207" w14:textId="77777777" w:rsidR="00790A79" w:rsidRPr="00207ABC" w:rsidRDefault="00790A79" w:rsidP="00D03BB0">
      <w:pPr>
        <w:pStyle w:val="Para1"/>
        <w:numPr>
          <w:ilvl w:val="0"/>
          <w:numId w:val="0"/>
        </w:numPr>
        <w:suppressLineNumbers/>
        <w:suppressAutoHyphens/>
        <w:adjustRightInd w:val="0"/>
        <w:spacing w:line="240" w:lineRule="atLeast"/>
        <w:ind w:firstLine="490"/>
        <w:rPr>
          <w:i/>
          <w:sz w:val="24"/>
          <w:szCs w:val="24"/>
          <w:lang w:eastAsia="zh-CN"/>
        </w:rPr>
      </w:pPr>
      <w:r w:rsidRPr="00F31ACD">
        <w:rPr>
          <w:rFonts w:ascii="KaiTi" w:eastAsia="KaiTi" w:hAnsi="KaiTi" w:hint="eastAsia"/>
          <w:sz w:val="24"/>
          <w:szCs w:val="24"/>
          <w:lang w:val="zh-CN" w:eastAsia="zh-CN"/>
        </w:rPr>
        <w:t>表示注意到</w:t>
      </w:r>
      <w:r w:rsidRPr="00207ABC">
        <w:rPr>
          <w:rFonts w:ascii="SimSun" w:eastAsia="SimSun" w:hAnsi="SimSun" w:cs="SimSun" w:hint="eastAsia"/>
          <w:sz w:val="24"/>
          <w:szCs w:val="24"/>
          <w:lang w:val="zh-CN" w:eastAsia="zh-CN"/>
        </w:rPr>
        <w:t>执行秘书关于财务机制的说明</w:t>
      </w:r>
      <w:r w:rsidRPr="00207ABC">
        <w:rPr>
          <w:rStyle w:val="FootnoteReference"/>
          <w:sz w:val="24"/>
          <w:szCs w:val="24"/>
          <w:lang w:val="zh-CN"/>
        </w:rPr>
        <w:footnoteReference w:id="1"/>
      </w:r>
      <w:r w:rsidRPr="00207ABC">
        <w:rPr>
          <w:sz w:val="24"/>
          <w:szCs w:val="24"/>
          <w:lang w:eastAsia="zh-CN"/>
        </w:rPr>
        <w:t xml:space="preserve"> </w:t>
      </w:r>
      <w:r w:rsidRPr="00207ABC">
        <w:rPr>
          <w:rFonts w:ascii="SimSun" w:eastAsia="SimSun" w:hAnsi="SimSun" w:cs="SimSun" w:hint="eastAsia"/>
          <w:sz w:val="24"/>
          <w:szCs w:val="24"/>
          <w:lang w:val="zh-CN" w:eastAsia="zh-CN"/>
        </w:rPr>
        <w:t>所载有关《公约》第</w:t>
      </w:r>
      <w:r w:rsidRPr="00F53B46">
        <w:rPr>
          <w:rFonts w:ascii="Times New Roman" w:eastAsia="SimSun" w:hAnsi="SimSun"/>
          <w:sz w:val="24"/>
          <w:lang w:eastAsia="zh-CN"/>
        </w:rPr>
        <w:t>21</w:t>
      </w:r>
      <w:r w:rsidRPr="00207ABC">
        <w:rPr>
          <w:rFonts w:ascii="SimSun" w:eastAsia="SimSun" w:hAnsi="SimSun" w:cs="SimSun" w:hint="eastAsia"/>
          <w:sz w:val="24"/>
          <w:szCs w:val="24"/>
          <w:lang w:val="zh-CN" w:eastAsia="zh-CN"/>
        </w:rPr>
        <w:t>条执行情况的信息</w:t>
      </w:r>
      <w:r w:rsidRPr="00207ABC">
        <w:rPr>
          <w:rFonts w:ascii="SimSun" w:eastAsia="SimSun" w:hAnsi="SimSun" w:cs="SimSun" w:hint="eastAsia"/>
          <w:sz w:val="24"/>
          <w:szCs w:val="24"/>
          <w:lang w:eastAsia="zh-CN"/>
        </w:rPr>
        <w:t>，</w:t>
      </w:r>
    </w:p>
    <w:p w14:paraId="7C9D4D2A" w14:textId="25A26B6A" w:rsidR="00790A79" w:rsidRPr="00207ABC" w:rsidRDefault="00790A79" w:rsidP="00D03BB0">
      <w:pPr>
        <w:pStyle w:val="Para1"/>
        <w:numPr>
          <w:ilvl w:val="0"/>
          <w:numId w:val="0"/>
        </w:numPr>
        <w:suppressLineNumbers/>
        <w:suppressAutoHyphens/>
        <w:adjustRightInd w:val="0"/>
        <w:spacing w:line="240" w:lineRule="atLeast"/>
        <w:ind w:firstLine="490"/>
        <w:rPr>
          <w:i/>
          <w:sz w:val="24"/>
          <w:szCs w:val="24"/>
          <w:lang w:eastAsia="zh-CN"/>
        </w:rPr>
      </w:pPr>
      <w:r>
        <w:rPr>
          <w:rFonts w:ascii="KaiTi" w:eastAsia="KaiTi" w:hAnsi="KaiTi" w:hint="eastAsia"/>
          <w:sz w:val="24"/>
          <w:szCs w:val="24"/>
          <w:lang w:val="zh-CN" w:eastAsia="zh-CN"/>
        </w:rPr>
        <w:t>又表示</w:t>
      </w:r>
      <w:r w:rsidRPr="00F31ACD">
        <w:rPr>
          <w:rFonts w:ascii="KaiTi" w:eastAsia="KaiTi" w:hAnsi="KaiTi" w:hint="eastAsia"/>
          <w:sz w:val="24"/>
          <w:szCs w:val="24"/>
          <w:lang w:val="zh-CN" w:eastAsia="zh-CN"/>
        </w:rPr>
        <w:t>注意到</w:t>
      </w:r>
      <w:r w:rsidRPr="00207ABC">
        <w:rPr>
          <w:rFonts w:ascii="SimSun" w:eastAsia="SimSun" w:hAnsi="SimSun" w:cs="SimSun" w:hint="eastAsia"/>
          <w:sz w:val="24"/>
          <w:szCs w:val="24"/>
          <w:lang w:val="zh-CN" w:eastAsia="zh-CN"/>
        </w:rPr>
        <w:t>全球环境基金独立评估办公室</w:t>
      </w:r>
      <w:r w:rsidR="00300AC6">
        <w:rPr>
          <w:rFonts w:ascii="SimSun" w:eastAsia="SimSun" w:hAnsi="SimSun" w:cs="SimSun" w:hint="eastAsia"/>
          <w:sz w:val="24"/>
          <w:szCs w:val="24"/>
          <w:lang w:val="zh-CN" w:eastAsia="zh-CN"/>
        </w:rPr>
        <w:t>所作</w:t>
      </w:r>
      <w:r w:rsidR="00300AC6" w:rsidRPr="00207ABC">
        <w:rPr>
          <w:rFonts w:ascii="SimSun" w:eastAsia="SimSun" w:hAnsi="SimSun" w:cs="SimSun" w:hint="eastAsia"/>
          <w:sz w:val="24"/>
          <w:szCs w:val="24"/>
          <w:lang w:val="zh-CN" w:eastAsia="zh-CN"/>
        </w:rPr>
        <w:t>全球环境基金</w:t>
      </w:r>
      <w:r w:rsidRPr="00207ABC">
        <w:rPr>
          <w:rFonts w:ascii="SimSun" w:eastAsia="SimSun" w:hAnsi="SimSun" w:cs="SimSun" w:hint="eastAsia"/>
          <w:sz w:val="24"/>
          <w:szCs w:val="24"/>
          <w:lang w:val="zh-CN" w:eastAsia="zh-CN"/>
        </w:rPr>
        <w:t>第六次总体绩效研究和全球环境基金独立评估办公室的评估结</w:t>
      </w:r>
      <w:bookmarkStart w:id="1" w:name="_GoBack"/>
      <w:bookmarkEnd w:id="1"/>
      <w:r w:rsidRPr="00207ABC">
        <w:rPr>
          <w:rFonts w:ascii="SimSun" w:eastAsia="SimSun" w:hAnsi="SimSun" w:cs="SimSun" w:hint="eastAsia"/>
          <w:sz w:val="24"/>
          <w:szCs w:val="24"/>
          <w:lang w:val="zh-CN" w:eastAsia="zh-CN"/>
        </w:rPr>
        <w:t>果</w:t>
      </w:r>
      <w:r w:rsidR="00300AC6">
        <w:rPr>
          <w:rFonts w:ascii="SimSun" w:eastAsia="SimSun" w:hAnsi="SimSun" w:cs="SimSun" w:hint="eastAsia"/>
          <w:sz w:val="24"/>
          <w:szCs w:val="24"/>
          <w:lang w:val="zh-CN" w:eastAsia="zh-CN"/>
        </w:rPr>
        <w:t>摘要</w:t>
      </w:r>
      <w:r>
        <w:rPr>
          <w:rFonts w:ascii="SimSun" w:eastAsia="SimSun" w:hAnsi="SimSun" w:cs="SimSun" w:hint="eastAsia"/>
          <w:sz w:val="24"/>
          <w:szCs w:val="24"/>
          <w:lang w:val="zh-CN" w:eastAsia="zh-CN"/>
        </w:rPr>
        <w:t>，</w:t>
      </w:r>
      <w:r w:rsidRPr="00207ABC">
        <w:rPr>
          <w:rStyle w:val="FootnoteReference"/>
          <w:sz w:val="24"/>
          <w:szCs w:val="24"/>
          <w:lang w:val="zh-CN"/>
        </w:rPr>
        <w:footnoteReference w:id="2"/>
      </w:r>
    </w:p>
    <w:p w14:paraId="39A6450F" w14:textId="2EF5F932" w:rsidR="00790A79" w:rsidRPr="00207ABC" w:rsidRDefault="00790A79" w:rsidP="00300AC6">
      <w:pPr>
        <w:pStyle w:val="Para1"/>
        <w:numPr>
          <w:ilvl w:val="0"/>
          <w:numId w:val="21"/>
        </w:numPr>
        <w:suppressLineNumbers/>
        <w:suppressAutoHyphens/>
        <w:adjustRightInd w:val="0"/>
        <w:spacing w:line="240" w:lineRule="atLeast"/>
        <w:ind w:left="0" w:firstLine="490"/>
        <w:rPr>
          <w:sz w:val="24"/>
          <w:szCs w:val="24"/>
          <w:lang w:eastAsia="zh-CN"/>
        </w:rPr>
      </w:pPr>
      <w:r w:rsidRPr="00F31ACD">
        <w:rPr>
          <w:rFonts w:ascii="KaiTi" w:eastAsia="KaiTi" w:hAnsi="KaiTi" w:hint="eastAsia"/>
          <w:sz w:val="24"/>
          <w:szCs w:val="24"/>
          <w:lang w:val="zh-CN" w:eastAsia="zh-CN"/>
        </w:rPr>
        <w:t>赞赏地注意到</w:t>
      </w:r>
      <w:r w:rsidRPr="00207ABC">
        <w:rPr>
          <w:rFonts w:ascii="SimSun" w:eastAsia="SimSun" w:hAnsi="SimSun" w:cs="SimSun" w:hint="eastAsia"/>
          <w:sz w:val="24"/>
          <w:szCs w:val="24"/>
          <w:lang w:val="zh-CN" w:eastAsia="zh-CN"/>
        </w:rPr>
        <w:t>全球环境基金的初步报告</w:t>
      </w:r>
      <w:r>
        <w:rPr>
          <w:rFonts w:ascii="SimSun" w:eastAsia="SimSun" w:hAnsi="SimSun" w:cs="SimSun" w:hint="eastAsia"/>
          <w:sz w:val="24"/>
          <w:szCs w:val="24"/>
          <w:lang w:val="zh-CN" w:eastAsia="zh-CN"/>
        </w:rPr>
        <w:t>；</w:t>
      </w:r>
      <w:r w:rsidRPr="00207ABC">
        <w:rPr>
          <w:rStyle w:val="FootnoteReference"/>
          <w:sz w:val="24"/>
          <w:szCs w:val="24"/>
          <w:lang w:val="zh-CN"/>
        </w:rPr>
        <w:footnoteReference w:id="3"/>
      </w:r>
      <w:r w:rsidR="00862B3B">
        <w:rPr>
          <w:rFonts w:ascii="SimSun" w:eastAsia="SimSun" w:hAnsi="SimSun" w:cs="SimSun" w:hint="eastAsia"/>
          <w:sz w:val="24"/>
          <w:szCs w:val="24"/>
          <w:lang w:val="zh-CN" w:eastAsia="zh-CN"/>
        </w:rPr>
        <w:t xml:space="preserve"> </w:t>
      </w:r>
    </w:p>
    <w:p w14:paraId="3AB43394" w14:textId="2837C4ED" w:rsidR="00790A79" w:rsidRPr="00207ABC" w:rsidRDefault="00790A79" w:rsidP="00300AC6">
      <w:pPr>
        <w:pStyle w:val="Para1"/>
        <w:numPr>
          <w:ilvl w:val="0"/>
          <w:numId w:val="21"/>
        </w:numPr>
        <w:suppressLineNumbers/>
        <w:suppressAutoHyphens/>
        <w:adjustRightInd w:val="0"/>
        <w:spacing w:line="240" w:lineRule="atLeast"/>
        <w:ind w:left="0" w:firstLine="490"/>
        <w:rPr>
          <w:sz w:val="24"/>
          <w:szCs w:val="24"/>
          <w:lang w:eastAsia="zh-CN"/>
        </w:rPr>
      </w:pPr>
      <w:r w:rsidRPr="00F31ACD">
        <w:rPr>
          <w:rFonts w:ascii="KaiTi" w:eastAsia="KaiTi" w:hAnsi="KaiTi" w:hint="eastAsia"/>
          <w:sz w:val="24"/>
          <w:szCs w:val="24"/>
          <w:lang w:val="zh-CN" w:eastAsia="zh-CN"/>
        </w:rPr>
        <w:t>邀请</w:t>
      </w:r>
      <w:r w:rsidRPr="00207ABC">
        <w:rPr>
          <w:rFonts w:ascii="SimSun" w:eastAsia="SimSun" w:hAnsi="SimSun" w:cs="SimSun" w:hint="eastAsia"/>
          <w:sz w:val="24"/>
          <w:szCs w:val="24"/>
          <w:lang w:val="zh-CN" w:eastAsia="zh-CN"/>
        </w:rPr>
        <w:t>全球环境基金理事会及时提交最后报告</w:t>
      </w:r>
      <w:r w:rsidRPr="00207ABC">
        <w:rPr>
          <w:rFonts w:ascii="SimSun" w:eastAsia="SimSun" w:hAnsi="SimSun" w:cs="SimSun" w:hint="eastAsia"/>
          <w:sz w:val="24"/>
          <w:szCs w:val="24"/>
          <w:lang w:eastAsia="zh-CN"/>
        </w:rPr>
        <w:t>，</w:t>
      </w:r>
      <w:r w:rsidRPr="00207ABC">
        <w:rPr>
          <w:rFonts w:ascii="SimSun" w:eastAsia="SimSun" w:hAnsi="SimSun" w:cs="SimSun" w:hint="eastAsia"/>
          <w:sz w:val="24"/>
          <w:szCs w:val="24"/>
          <w:lang w:val="zh-CN" w:eastAsia="zh-CN"/>
        </w:rPr>
        <w:t>供缔约方大会第十四届会议审议</w:t>
      </w:r>
      <w:r w:rsidRPr="00207ABC">
        <w:rPr>
          <w:rFonts w:ascii="SimSun" w:eastAsia="SimSun" w:hAnsi="SimSun" w:cs="SimSun" w:hint="eastAsia"/>
          <w:sz w:val="24"/>
          <w:szCs w:val="24"/>
          <w:lang w:eastAsia="zh-CN"/>
        </w:rPr>
        <w:t>；</w:t>
      </w:r>
    </w:p>
    <w:p w14:paraId="2E2B9A85" w14:textId="1D6DF64A" w:rsidR="00790A79" w:rsidRPr="00207ABC" w:rsidRDefault="00790A79" w:rsidP="00300AC6">
      <w:pPr>
        <w:pStyle w:val="Para1"/>
        <w:numPr>
          <w:ilvl w:val="0"/>
          <w:numId w:val="21"/>
        </w:numPr>
        <w:suppressLineNumbers/>
        <w:suppressAutoHyphens/>
        <w:adjustRightInd w:val="0"/>
        <w:spacing w:line="240" w:lineRule="atLeast"/>
        <w:ind w:left="0" w:firstLine="490"/>
        <w:rPr>
          <w:sz w:val="24"/>
          <w:szCs w:val="24"/>
          <w:lang w:eastAsia="zh-CN"/>
        </w:rPr>
      </w:pPr>
      <w:r w:rsidRPr="00F31ACD">
        <w:rPr>
          <w:rFonts w:ascii="KaiTi" w:eastAsia="KaiTi" w:hAnsi="KaiTi" w:hint="eastAsia"/>
          <w:sz w:val="24"/>
          <w:szCs w:val="24"/>
          <w:lang w:val="zh-CN" w:eastAsia="zh-CN"/>
        </w:rPr>
        <w:t>感到遗憾的是</w:t>
      </w:r>
      <w:r w:rsidRPr="00207ABC">
        <w:rPr>
          <w:rFonts w:ascii="SimSun" w:eastAsia="SimSun" w:hAnsi="SimSun" w:cs="SimSun" w:hint="eastAsia"/>
          <w:sz w:val="24"/>
          <w:szCs w:val="24"/>
          <w:lang w:val="zh-CN" w:eastAsia="zh-CN"/>
        </w:rPr>
        <w:t>由于缺乏资金</w:t>
      </w:r>
      <w:r w:rsidRPr="00207ABC">
        <w:rPr>
          <w:rFonts w:ascii="SimSun" w:eastAsia="SimSun" w:hAnsi="SimSun" w:cs="SimSun" w:hint="eastAsia"/>
          <w:sz w:val="24"/>
          <w:szCs w:val="24"/>
          <w:lang w:eastAsia="zh-CN"/>
        </w:rPr>
        <w:t>，</w:t>
      </w:r>
      <w:r w:rsidRPr="00207ABC">
        <w:rPr>
          <w:rFonts w:ascii="SimSun" w:eastAsia="SimSun" w:hAnsi="SimSun" w:cs="SimSun" w:hint="eastAsia"/>
          <w:sz w:val="24"/>
          <w:szCs w:val="24"/>
          <w:lang w:val="zh-CN" w:eastAsia="zh-CN"/>
        </w:rPr>
        <w:t>财务机制第五次审查的任务规定没有执行</w:t>
      </w:r>
      <w:r w:rsidRPr="00207ABC">
        <w:rPr>
          <w:rFonts w:ascii="SimSun" w:eastAsia="SimSun" w:hAnsi="SimSun" w:cs="SimSun" w:hint="eastAsia"/>
          <w:sz w:val="24"/>
          <w:szCs w:val="24"/>
          <w:lang w:eastAsia="zh-CN"/>
        </w:rPr>
        <w:t>；</w:t>
      </w:r>
    </w:p>
    <w:p w14:paraId="59D3AD6B" w14:textId="22675A16" w:rsidR="00790A79" w:rsidRPr="00207ABC" w:rsidRDefault="00790A79" w:rsidP="00300AC6">
      <w:pPr>
        <w:pStyle w:val="Para1"/>
        <w:numPr>
          <w:ilvl w:val="0"/>
          <w:numId w:val="21"/>
        </w:numPr>
        <w:suppressLineNumbers/>
        <w:suppressAutoHyphens/>
        <w:adjustRightInd w:val="0"/>
        <w:spacing w:line="240" w:lineRule="atLeast"/>
        <w:ind w:left="0" w:firstLine="490"/>
        <w:rPr>
          <w:i/>
          <w:sz w:val="24"/>
          <w:szCs w:val="24"/>
          <w:lang w:eastAsia="zh-CN"/>
        </w:rPr>
      </w:pPr>
      <w:r w:rsidRPr="00F31ACD">
        <w:rPr>
          <w:rFonts w:ascii="KaiTi" w:eastAsia="KaiTi" w:hAnsi="KaiTi" w:hint="eastAsia"/>
          <w:sz w:val="24"/>
          <w:szCs w:val="24"/>
          <w:lang w:val="zh-CN" w:eastAsia="zh-CN"/>
        </w:rPr>
        <w:t>邀请</w:t>
      </w:r>
      <w:r w:rsidRPr="00207ABC">
        <w:rPr>
          <w:rFonts w:ascii="SimSun" w:eastAsia="SimSun" w:hAnsi="SimSun" w:cs="SimSun" w:hint="eastAsia"/>
          <w:sz w:val="24"/>
          <w:szCs w:val="24"/>
          <w:lang w:val="zh-CN" w:eastAsia="zh-CN"/>
        </w:rPr>
        <w:t>各缔约方</w:t>
      </w:r>
      <w:r w:rsidR="00A80824">
        <w:rPr>
          <w:rFonts w:ascii="SimSun" w:eastAsia="SimSun" w:hAnsi="SimSun" w:cs="SimSun" w:hint="eastAsia"/>
          <w:sz w:val="24"/>
          <w:szCs w:val="24"/>
          <w:lang w:val="zh-CN" w:eastAsia="zh-CN"/>
        </w:rPr>
        <w:t>、其他国家</w:t>
      </w:r>
      <w:r w:rsidRPr="00207ABC">
        <w:rPr>
          <w:rFonts w:ascii="SimSun" w:eastAsia="SimSun" w:hAnsi="SimSun" w:cs="SimSun" w:hint="eastAsia"/>
          <w:sz w:val="24"/>
          <w:szCs w:val="24"/>
          <w:lang w:val="zh-CN" w:eastAsia="zh-CN"/>
        </w:rPr>
        <w:t>政府</w:t>
      </w:r>
      <w:r w:rsidR="00A80824">
        <w:rPr>
          <w:rFonts w:ascii="SimSun" w:eastAsia="SimSun" w:hAnsi="SimSun" w:cs="SimSun" w:hint="eastAsia"/>
          <w:sz w:val="24"/>
          <w:szCs w:val="24"/>
          <w:lang w:val="zh-CN" w:eastAsia="zh-CN"/>
        </w:rPr>
        <w:t>和</w:t>
      </w:r>
      <w:r w:rsidRPr="00207ABC">
        <w:rPr>
          <w:rFonts w:ascii="SimSun" w:eastAsia="SimSun" w:hAnsi="SimSun" w:cs="SimSun" w:hint="eastAsia"/>
          <w:sz w:val="24"/>
          <w:szCs w:val="24"/>
          <w:lang w:val="zh-CN" w:eastAsia="zh-CN"/>
        </w:rPr>
        <w:t>相关利益攸关方在</w:t>
      </w:r>
      <w:smartTag w:uri="urn:schemas-microsoft-com:office:smarttags" w:element="chsdate">
        <w:smartTagPr>
          <w:attr w:name="Year" w:val="2018"/>
          <w:attr w:name="Month" w:val="9"/>
          <w:attr w:name="Day" w:val="15"/>
          <w:attr w:name="IsLunarDate" w:val="False"/>
          <w:attr w:name="IsROCDate" w:val="False"/>
        </w:smartTagPr>
        <w:r w:rsidRPr="00F53B46">
          <w:rPr>
            <w:rFonts w:ascii="Times New Roman" w:eastAsia="SimSun" w:hAnsi="SimSun"/>
            <w:sz w:val="24"/>
            <w:lang w:eastAsia="zh-CN"/>
          </w:rPr>
          <w:t>2018</w:t>
        </w:r>
        <w:r w:rsidRPr="00207ABC">
          <w:rPr>
            <w:rFonts w:ascii="SimSun" w:eastAsia="SimSun" w:hAnsi="SimSun" w:cs="SimSun" w:hint="eastAsia"/>
            <w:sz w:val="24"/>
            <w:szCs w:val="24"/>
            <w:lang w:val="zh-CN" w:eastAsia="zh-CN"/>
          </w:rPr>
          <w:t>年</w:t>
        </w:r>
        <w:r w:rsidRPr="00F53B46">
          <w:rPr>
            <w:rFonts w:ascii="Times New Roman" w:eastAsia="SimSun" w:hAnsi="SimSun"/>
            <w:sz w:val="24"/>
            <w:lang w:eastAsia="zh-CN"/>
          </w:rPr>
          <w:t>9</w:t>
        </w:r>
        <w:r w:rsidRPr="00207ABC">
          <w:rPr>
            <w:rFonts w:ascii="SimSun" w:eastAsia="SimSun" w:hAnsi="SimSun" w:cs="SimSun" w:hint="eastAsia"/>
            <w:sz w:val="24"/>
            <w:szCs w:val="24"/>
            <w:lang w:val="zh-CN" w:eastAsia="zh-CN"/>
          </w:rPr>
          <w:t>月</w:t>
        </w:r>
        <w:r w:rsidRPr="00F53B46">
          <w:rPr>
            <w:rFonts w:ascii="Times New Roman" w:eastAsia="SimSun" w:hAnsi="SimSun"/>
            <w:sz w:val="24"/>
            <w:lang w:eastAsia="zh-CN"/>
          </w:rPr>
          <w:t>15</w:t>
        </w:r>
        <w:r w:rsidRPr="00207ABC">
          <w:rPr>
            <w:rFonts w:ascii="SimSun" w:eastAsia="SimSun" w:hAnsi="SimSun" w:cs="SimSun" w:hint="eastAsia"/>
            <w:sz w:val="24"/>
            <w:szCs w:val="24"/>
            <w:lang w:val="zh-CN" w:eastAsia="zh-CN"/>
          </w:rPr>
          <w:t>日</w:t>
        </w:r>
      </w:smartTag>
      <w:r w:rsidRPr="00207ABC">
        <w:rPr>
          <w:rFonts w:ascii="SimSun" w:eastAsia="SimSun" w:hAnsi="SimSun" w:cs="SimSun" w:hint="eastAsia"/>
          <w:sz w:val="24"/>
          <w:szCs w:val="24"/>
          <w:lang w:val="zh-CN" w:eastAsia="zh-CN"/>
        </w:rPr>
        <w:t>以前向执行秘书提交对全球环境基金独立评估办公室</w:t>
      </w:r>
      <w:r w:rsidR="00A80824">
        <w:rPr>
          <w:rFonts w:ascii="SimSun" w:eastAsia="SimSun" w:hAnsi="SimSun" w:cs="SimSun" w:hint="eastAsia"/>
          <w:sz w:val="24"/>
          <w:szCs w:val="24"/>
          <w:lang w:val="zh-CN" w:eastAsia="zh-CN"/>
        </w:rPr>
        <w:t>所作全球环境基金</w:t>
      </w:r>
      <w:r w:rsidRPr="00207ABC">
        <w:rPr>
          <w:rFonts w:ascii="SimSun" w:eastAsia="SimSun" w:hAnsi="SimSun" w:cs="SimSun" w:hint="eastAsia"/>
          <w:sz w:val="24"/>
          <w:szCs w:val="24"/>
          <w:lang w:val="zh-CN" w:eastAsia="zh-CN"/>
        </w:rPr>
        <w:t>第六次总体绩效研究和全球环境基金独立评估办公室的评估结果</w:t>
      </w:r>
      <w:r w:rsidR="00A80824">
        <w:rPr>
          <w:rFonts w:ascii="SimSun" w:eastAsia="SimSun" w:hAnsi="SimSun" w:cs="SimSun" w:hint="eastAsia"/>
          <w:sz w:val="24"/>
          <w:szCs w:val="24"/>
          <w:lang w:val="zh-CN" w:eastAsia="zh-CN"/>
        </w:rPr>
        <w:t>摘要</w:t>
      </w:r>
      <w:r w:rsidRPr="00207ABC">
        <w:rPr>
          <w:rFonts w:ascii="SimSun" w:eastAsia="SimSun" w:hAnsi="SimSun" w:cs="SimSun" w:hint="eastAsia"/>
          <w:sz w:val="24"/>
          <w:szCs w:val="24"/>
          <w:lang w:val="zh-CN" w:eastAsia="zh-CN"/>
        </w:rPr>
        <w:t>的看法和其他信息</w:t>
      </w:r>
      <w:r w:rsidRPr="00207ABC">
        <w:rPr>
          <w:rFonts w:ascii="SimSun" w:eastAsia="SimSun" w:hAnsi="SimSun" w:cs="SimSun" w:hint="eastAsia"/>
          <w:sz w:val="24"/>
          <w:szCs w:val="24"/>
          <w:lang w:eastAsia="zh-CN"/>
        </w:rPr>
        <w:t>；</w:t>
      </w:r>
    </w:p>
    <w:p w14:paraId="28B0B831" w14:textId="3479E245" w:rsidR="00790A79" w:rsidRPr="00300AC6" w:rsidRDefault="00790A79" w:rsidP="00300AC6">
      <w:pPr>
        <w:pStyle w:val="ListParagraph"/>
        <w:numPr>
          <w:ilvl w:val="0"/>
          <w:numId w:val="21"/>
        </w:numPr>
        <w:suppressLineNumbers/>
        <w:suppressAutoHyphens/>
        <w:adjustRightInd w:val="0"/>
        <w:spacing w:before="120" w:after="120" w:line="240" w:lineRule="atLeast"/>
        <w:ind w:left="0" w:firstLine="490"/>
        <w:contextualSpacing w:val="0"/>
        <w:rPr>
          <w:i/>
          <w:sz w:val="24"/>
          <w:lang w:eastAsia="zh-CN"/>
        </w:rPr>
      </w:pPr>
      <w:r w:rsidRPr="00300AC6">
        <w:rPr>
          <w:rFonts w:ascii="KaiTi" w:eastAsia="KaiTi" w:hAnsi="KaiTi" w:hint="eastAsia"/>
          <w:sz w:val="24"/>
          <w:lang w:val="zh-CN" w:eastAsia="zh-CN"/>
        </w:rPr>
        <w:lastRenderedPageBreak/>
        <w:t>请</w:t>
      </w:r>
      <w:r w:rsidRPr="00300AC6">
        <w:rPr>
          <w:rFonts w:ascii="SimSun" w:eastAsia="SimSun" w:hAnsi="SimSun" w:cs="SimSun" w:hint="eastAsia"/>
          <w:sz w:val="24"/>
          <w:lang w:val="zh-CN" w:eastAsia="zh-CN"/>
        </w:rPr>
        <w:t>执行秘书编写一份</w:t>
      </w:r>
      <w:r w:rsidR="00A80824" w:rsidRPr="00207ABC">
        <w:rPr>
          <w:rFonts w:ascii="SimSun" w:eastAsia="SimSun" w:hAnsi="SimSun" w:cs="SimSun" w:hint="eastAsia"/>
          <w:sz w:val="24"/>
          <w:lang w:val="zh-CN" w:eastAsia="zh-CN"/>
        </w:rPr>
        <w:t>缔约方</w:t>
      </w:r>
      <w:r w:rsidR="00A80824">
        <w:rPr>
          <w:rFonts w:ascii="SimSun" w:eastAsia="SimSun" w:hAnsi="SimSun" w:cs="SimSun" w:hint="eastAsia"/>
          <w:sz w:val="24"/>
          <w:lang w:val="zh-CN" w:eastAsia="zh-CN"/>
        </w:rPr>
        <w:t>、其他国家</w:t>
      </w:r>
      <w:r w:rsidR="00A80824" w:rsidRPr="00207ABC">
        <w:rPr>
          <w:rFonts w:ascii="SimSun" w:eastAsia="SimSun" w:hAnsi="SimSun" w:cs="SimSun" w:hint="eastAsia"/>
          <w:sz w:val="24"/>
          <w:lang w:val="zh-CN" w:eastAsia="zh-CN"/>
        </w:rPr>
        <w:t>政府</w:t>
      </w:r>
      <w:r w:rsidR="00A80824">
        <w:rPr>
          <w:rFonts w:ascii="SimSun" w:eastAsia="SimSun" w:hAnsi="SimSun" w:cs="SimSun" w:hint="eastAsia"/>
          <w:sz w:val="24"/>
          <w:lang w:val="zh-CN" w:eastAsia="zh-CN"/>
        </w:rPr>
        <w:t>和</w:t>
      </w:r>
      <w:r w:rsidR="00A80824" w:rsidRPr="00207ABC">
        <w:rPr>
          <w:rFonts w:ascii="SimSun" w:eastAsia="SimSun" w:hAnsi="SimSun" w:cs="SimSun" w:hint="eastAsia"/>
          <w:sz w:val="24"/>
          <w:lang w:val="zh-CN" w:eastAsia="zh-CN"/>
        </w:rPr>
        <w:t>相关利益攸关方</w:t>
      </w:r>
      <w:r w:rsidR="00A80824">
        <w:rPr>
          <w:rFonts w:ascii="SimSun" w:eastAsia="SimSun" w:hAnsi="SimSun" w:cs="SimSun" w:hint="eastAsia"/>
          <w:sz w:val="24"/>
          <w:lang w:val="zh-CN" w:eastAsia="zh-CN"/>
        </w:rPr>
        <w:t>所</w:t>
      </w:r>
      <w:r w:rsidRPr="00300AC6">
        <w:rPr>
          <w:rFonts w:ascii="SimSun" w:eastAsia="SimSun" w:hAnsi="SimSun" w:cs="SimSun" w:hint="eastAsia"/>
          <w:sz w:val="24"/>
          <w:lang w:val="zh-CN" w:eastAsia="zh-CN"/>
        </w:rPr>
        <w:t>提交意见</w:t>
      </w:r>
      <w:r w:rsidRPr="00300AC6">
        <w:rPr>
          <w:rFonts w:ascii="SimSun" w:eastAsia="SimSun" w:hAnsi="SimSun" w:cs="SimSun" w:hint="eastAsia"/>
          <w:sz w:val="24"/>
          <w:lang w:val="en-US" w:eastAsia="zh-CN"/>
        </w:rPr>
        <w:t>以及全球环境基金独立评估办公室</w:t>
      </w:r>
      <w:r w:rsidR="00A80824">
        <w:rPr>
          <w:rFonts w:ascii="SimSun" w:eastAsia="SimSun" w:hAnsi="SimSun" w:cs="SimSun" w:hint="eastAsia"/>
          <w:sz w:val="24"/>
          <w:lang w:val="en-US" w:eastAsia="zh-CN"/>
        </w:rPr>
        <w:t>所作全球环境基金</w:t>
      </w:r>
      <w:r w:rsidRPr="00300AC6">
        <w:rPr>
          <w:rFonts w:ascii="SimSun" w:eastAsia="SimSun" w:hAnsi="SimSun" w:cs="SimSun" w:hint="eastAsia"/>
          <w:sz w:val="24"/>
          <w:lang w:val="en-US" w:eastAsia="zh-CN"/>
        </w:rPr>
        <w:t>第六次总体绩效研究</w:t>
      </w:r>
      <w:r w:rsidR="00A80824">
        <w:rPr>
          <w:rFonts w:ascii="SimSun" w:eastAsia="SimSun" w:hAnsi="SimSun" w:cs="SimSun" w:hint="eastAsia"/>
          <w:sz w:val="24"/>
          <w:lang w:val="en-US" w:eastAsia="zh-CN"/>
        </w:rPr>
        <w:t>所</w:t>
      </w:r>
      <w:r w:rsidRPr="00300AC6">
        <w:rPr>
          <w:rFonts w:ascii="SimSun" w:eastAsia="SimSun" w:hAnsi="SimSun" w:cs="SimSun" w:hint="eastAsia"/>
          <w:sz w:val="24"/>
          <w:lang w:val="en-US" w:eastAsia="zh-CN"/>
        </w:rPr>
        <w:t>提供信息的</w:t>
      </w:r>
      <w:r w:rsidRPr="00300AC6">
        <w:rPr>
          <w:rFonts w:ascii="SimSun" w:eastAsia="SimSun" w:hAnsi="SimSun" w:cs="SimSun" w:hint="eastAsia"/>
          <w:sz w:val="24"/>
          <w:lang w:val="zh-CN" w:eastAsia="zh-CN"/>
        </w:rPr>
        <w:t>汇编</w:t>
      </w:r>
      <w:r w:rsidRPr="00300AC6">
        <w:rPr>
          <w:rFonts w:ascii="SimSun" w:eastAsia="SimSun" w:hAnsi="SimSun" w:cs="SimSun" w:hint="eastAsia"/>
          <w:sz w:val="24"/>
          <w:lang w:eastAsia="zh-CN"/>
        </w:rPr>
        <w:t>，作为</w:t>
      </w:r>
      <w:r w:rsidRPr="00300AC6">
        <w:rPr>
          <w:rFonts w:ascii="SimSun" w:eastAsia="SimSun" w:hAnsi="SimSun" w:cs="SimSun" w:hint="eastAsia"/>
          <w:sz w:val="24"/>
          <w:lang w:val="zh-CN" w:eastAsia="zh-CN"/>
        </w:rPr>
        <w:t>缔约方大会第十四届会议审查第五次财务机制成效的基础；</w:t>
      </w:r>
    </w:p>
    <w:p w14:paraId="1E96ECDF" w14:textId="365FBF77" w:rsidR="00790A79" w:rsidRDefault="00790A79" w:rsidP="00300AC6">
      <w:pPr>
        <w:pStyle w:val="Para1"/>
        <w:numPr>
          <w:ilvl w:val="0"/>
          <w:numId w:val="21"/>
        </w:numPr>
        <w:suppressLineNumbers/>
        <w:suppressAutoHyphens/>
        <w:adjustRightInd w:val="0"/>
        <w:spacing w:line="240" w:lineRule="atLeast"/>
        <w:ind w:left="0" w:firstLine="490"/>
        <w:rPr>
          <w:sz w:val="24"/>
          <w:szCs w:val="24"/>
          <w:lang w:eastAsia="zh-CN"/>
        </w:rPr>
      </w:pPr>
      <w:r w:rsidRPr="00F31ACD">
        <w:rPr>
          <w:rFonts w:ascii="KaiTi" w:eastAsia="KaiTi" w:hAnsi="KaiTi" w:hint="eastAsia"/>
          <w:sz w:val="24"/>
          <w:szCs w:val="24"/>
          <w:lang w:val="zh-CN" w:eastAsia="zh-CN"/>
        </w:rPr>
        <w:t>建议</w:t>
      </w:r>
      <w:r w:rsidRPr="00207ABC">
        <w:rPr>
          <w:rFonts w:ascii="SimSun" w:eastAsia="SimSun" w:hAnsi="SimSun" w:cs="SimSun" w:hint="eastAsia"/>
          <w:sz w:val="24"/>
          <w:szCs w:val="24"/>
          <w:lang w:val="zh-CN" w:eastAsia="zh-CN"/>
        </w:rPr>
        <w:t>缔约方大会第十四届会议通过措辞大致如下的决定</w:t>
      </w:r>
      <w:r w:rsidRPr="00207ABC">
        <w:rPr>
          <w:rFonts w:ascii="SimSun" w:eastAsia="SimSun" w:hAnsi="SimSun" w:cs="SimSun" w:hint="eastAsia"/>
          <w:sz w:val="24"/>
          <w:szCs w:val="24"/>
          <w:lang w:eastAsia="zh-CN"/>
        </w:rPr>
        <w:t>：</w:t>
      </w:r>
      <w:r w:rsidRPr="00207ABC">
        <w:rPr>
          <w:sz w:val="24"/>
          <w:szCs w:val="24"/>
          <w:lang w:eastAsia="zh-CN"/>
        </w:rPr>
        <w:t xml:space="preserve">  </w:t>
      </w:r>
    </w:p>
    <w:p w14:paraId="1F09DBEA" w14:textId="77777777" w:rsidR="00790A79" w:rsidRPr="008D31A1" w:rsidRDefault="00790A79" w:rsidP="00D03BB0">
      <w:pPr>
        <w:pStyle w:val="Para1"/>
        <w:numPr>
          <w:ilvl w:val="0"/>
          <w:numId w:val="0"/>
        </w:numPr>
        <w:spacing w:line="240" w:lineRule="atLeast"/>
        <w:ind w:left="490" w:firstLine="490"/>
        <w:rPr>
          <w:i/>
          <w:sz w:val="24"/>
        </w:rPr>
      </w:pPr>
      <w:r w:rsidRPr="00424A94">
        <w:rPr>
          <w:rFonts w:ascii="KaiTi" w:eastAsia="KaiTi" w:hAnsi="KaiTi" w:hint="eastAsia"/>
          <w:sz w:val="24"/>
        </w:rPr>
        <w:t>缔约方大会</w:t>
      </w:r>
      <w:r>
        <w:rPr>
          <w:rFonts w:ascii="SimSun" w:eastAsia="SimSun" w:hAnsi="SimSun" w:cs="SimSun" w:hint="eastAsia"/>
          <w:sz w:val="24"/>
        </w:rPr>
        <w:t>，</w:t>
      </w:r>
      <w:r>
        <w:rPr>
          <w:sz w:val="24"/>
        </w:rPr>
        <w:t xml:space="preserve"> </w:t>
      </w:r>
    </w:p>
    <w:p w14:paraId="58465CA0" w14:textId="594A728E" w:rsidR="00790A79" w:rsidRPr="008D31A1" w:rsidRDefault="00790A79" w:rsidP="00D03BB0">
      <w:pPr>
        <w:pStyle w:val="Para1"/>
        <w:spacing w:line="240" w:lineRule="atLeast"/>
        <w:ind w:left="490" w:firstLine="490"/>
        <w:rPr>
          <w:b/>
          <w:sz w:val="24"/>
          <w:lang w:eastAsia="zh-CN"/>
        </w:rPr>
      </w:pPr>
      <w:r w:rsidRPr="00424A94">
        <w:rPr>
          <w:rFonts w:ascii="KaiTi" w:eastAsia="KaiTi" w:hAnsi="KaiTi" w:hint="eastAsia"/>
          <w:sz w:val="24"/>
          <w:lang w:eastAsia="zh-CN"/>
        </w:rPr>
        <w:t>欢迎</w:t>
      </w:r>
      <w:r w:rsidRPr="008D31A1">
        <w:rPr>
          <w:rFonts w:ascii="SimSun" w:eastAsia="SimSun" w:hAnsi="SimSun" w:cs="SimSun" w:hint="eastAsia"/>
          <w:iCs/>
          <w:sz w:val="24"/>
          <w:lang w:eastAsia="zh-CN"/>
        </w:rPr>
        <w:t>全球环境基金信托基金第七次充资圆满结束，</w:t>
      </w:r>
      <w:r w:rsidRPr="007F336C">
        <w:rPr>
          <w:rFonts w:ascii="KaiTi" w:eastAsia="KaiTi" w:hAnsi="KaiTi" w:hint="eastAsia"/>
          <w:iCs/>
          <w:sz w:val="24"/>
          <w:lang w:eastAsia="zh-CN"/>
        </w:rPr>
        <w:t>赞赏</w:t>
      </w:r>
      <w:r w:rsidRPr="008D31A1">
        <w:rPr>
          <w:rFonts w:ascii="SimSun" w:eastAsia="SimSun" w:hAnsi="SimSun" w:cs="SimSun" w:hint="eastAsia"/>
          <w:iCs/>
          <w:sz w:val="24"/>
          <w:lang w:eastAsia="zh-CN"/>
        </w:rPr>
        <w:t>各缔约方和</w:t>
      </w:r>
      <w:r w:rsidR="001E6BB3">
        <w:rPr>
          <w:rFonts w:ascii="SimSun" w:eastAsia="SimSun" w:hAnsi="SimSun" w:cs="SimSun" w:hint="eastAsia"/>
          <w:iCs/>
          <w:sz w:val="24"/>
          <w:lang w:eastAsia="zh-CN"/>
        </w:rPr>
        <w:t>国家</w:t>
      </w:r>
      <w:r w:rsidRPr="008D31A1">
        <w:rPr>
          <w:rFonts w:ascii="SimSun" w:eastAsia="SimSun" w:hAnsi="SimSun" w:cs="SimSun" w:hint="eastAsia"/>
          <w:iCs/>
          <w:sz w:val="24"/>
          <w:lang w:eastAsia="zh-CN"/>
        </w:rPr>
        <w:t>政府继续提供</w:t>
      </w:r>
      <w:r w:rsidR="001E6BB3">
        <w:rPr>
          <w:rFonts w:ascii="SimSun" w:eastAsia="SimSun" w:hAnsi="SimSun" w:cs="SimSun" w:hint="eastAsia"/>
          <w:iCs/>
          <w:sz w:val="24"/>
          <w:lang w:eastAsia="zh-CN"/>
        </w:rPr>
        <w:t>财务</w:t>
      </w:r>
      <w:r w:rsidRPr="008D31A1">
        <w:rPr>
          <w:rFonts w:ascii="SimSun" w:eastAsia="SimSun" w:hAnsi="SimSun" w:cs="SimSun" w:hint="eastAsia"/>
          <w:iCs/>
          <w:sz w:val="24"/>
          <w:lang w:eastAsia="zh-CN"/>
        </w:rPr>
        <w:t>支持，促进在余下的几年中执行</w:t>
      </w:r>
      <w:r w:rsidRPr="00F53B46">
        <w:rPr>
          <w:rFonts w:ascii="Times New Roman" w:eastAsia="SimSun" w:hAnsi="SimSun" w:hint="eastAsia"/>
          <w:sz w:val="24"/>
          <w:lang w:eastAsia="zh-CN"/>
        </w:rPr>
        <w:t>《</w:t>
      </w:r>
      <w:r w:rsidRPr="00F53B46">
        <w:rPr>
          <w:rFonts w:ascii="Times New Roman" w:eastAsia="SimSun" w:hAnsi="SimSun"/>
          <w:sz w:val="24"/>
          <w:lang w:eastAsia="zh-CN"/>
        </w:rPr>
        <w:t>2011-2020</w:t>
      </w:r>
      <w:r w:rsidRPr="008D31A1">
        <w:rPr>
          <w:rFonts w:ascii="SimSun" w:eastAsia="SimSun" w:hAnsi="SimSun" w:cs="SimSun" w:hint="eastAsia"/>
          <w:iCs/>
          <w:sz w:val="24"/>
          <w:lang w:eastAsia="zh-CN"/>
        </w:rPr>
        <w:t>年生物多样性战略计划》的任务，支持</w:t>
      </w:r>
      <w:r w:rsidRPr="00F53B46">
        <w:rPr>
          <w:rFonts w:ascii="Times New Roman" w:hAnsi="Times New Roman"/>
          <w:iCs/>
          <w:sz w:val="24"/>
          <w:lang w:eastAsia="zh-CN"/>
        </w:rPr>
        <w:t>2020</w:t>
      </w:r>
      <w:r w:rsidRPr="008D31A1">
        <w:rPr>
          <w:rFonts w:ascii="SimSun" w:eastAsia="SimSun" w:hAnsi="SimSun" w:cs="SimSun" w:hint="eastAsia"/>
          <w:iCs/>
          <w:sz w:val="24"/>
          <w:lang w:eastAsia="zh-CN"/>
        </w:rPr>
        <w:t>年后全球生物多样性框架头两年</w:t>
      </w:r>
      <w:r w:rsidR="001E6BB3">
        <w:rPr>
          <w:rFonts w:ascii="SimSun" w:eastAsia="SimSun" w:hAnsi="SimSun" w:cs="SimSun" w:hint="eastAsia"/>
          <w:iCs/>
          <w:sz w:val="24"/>
          <w:lang w:eastAsia="zh-CN"/>
        </w:rPr>
        <w:t>的</w:t>
      </w:r>
      <w:r w:rsidR="001E6BB3" w:rsidRPr="008D31A1">
        <w:rPr>
          <w:rFonts w:ascii="SimSun" w:eastAsia="SimSun" w:hAnsi="SimSun" w:cs="SimSun" w:hint="eastAsia"/>
          <w:iCs/>
          <w:sz w:val="24"/>
          <w:lang w:eastAsia="zh-CN"/>
        </w:rPr>
        <w:t>执行</w:t>
      </w:r>
      <w:r w:rsidR="001E6BB3">
        <w:rPr>
          <w:rFonts w:ascii="SimSun" w:eastAsia="SimSun" w:hAnsi="SimSun" w:cs="SimSun" w:hint="eastAsia"/>
          <w:iCs/>
          <w:sz w:val="24"/>
          <w:lang w:eastAsia="zh-CN"/>
        </w:rPr>
        <w:t>工作</w:t>
      </w:r>
      <w:r w:rsidRPr="008D31A1">
        <w:rPr>
          <w:rFonts w:ascii="SimSun" w:eastAsia="SimSun" w:hAnsi="SimSun" w:cs="SimSun" w:hint="eastAsia"/>
          <w:iCs/>
          <w:sz w:val="24"/>
          <w:lang w:eastAsia="zh-CN"/>
        </w:rPr>
        <w:t>；</w:t>
      </w:r>
      <w:r w:rsidRPr="008D31A1">
        <w:rPr>
          <w:iCs/>
          <w:sz w:val="24"/>
          <w:lang w:eastAsia="zh-CN"/>
        </w:rPr>
        <w:t xml:space="preserve"> </w:t>
      </w:r>
    </w:p>
    <w:p w14:paraId="1E5C3DF1" w14:textId="77777777" w:rsidR="00790A79" w:rsidRPr="008D31A1" w:rsidRDefault="00790A79" w:rsidP="00D03BB0">
      <w:pPr>
        <w:pStyle w:val="Para1"/>
        <w:spacing w:line="240" w:lineRule="atLeast"/>
        <w:ind w:left="490" w:firstLine="490"/>
        <w:rPr>
          <w:iCs/>
          <w:sz w:val="24"/>
          <w:lang w:eastAsia="zh-CN"/>
        </w:rPr>
      </w:pPr>
      <w:r w:rsidRPr="00424A94">
        <w:rPr>
          <w:rFonts w:ascii="KaiTi" w:eastAsia="KaiTi" w:hAnsi="KaiTi" w:hint="eastAsia"/>
          <w:sz w:val="24"/>
          <w:lang w:eastAsia="zh-CN"/>
        </w:rPr>
        <w:t>注意到</w:t>
      </w:r>
      <w:r w:rsidRPr="008D31A1">
        <w:rPr>
          <w:rFonts w:ascii="SimSun" w:eastAsia="SimSun" w:hAnsi="SimSun" w:cs="SimSun" w:hint="eastAsia"/>
          <w:iCs/>
          <w:sz w:val="24"/>
          <w:lang w:eastAsia="zh-CN"/>
        </w:rPr>
        <w:t>信托基金第七次</w:t>
      </w:r>
      <w:r>
        <w:rPr>
          <w:rFonts w:ascii="SimSun" w:eastAsia="SimSun" w:hAnsi="SimSun" w:cs="SimSun" w:hint="eastAsia"/>
          <w:iCs/>
          <w:sz w:val="24"/>
          <w:lang w:eastAsia="zh-CN"/>
        </w:rPr>
        <w:t>充资</w:t>
      </w:r>
      <w:r w:rsidRPr="008D31A1">
        <w:rPr>
          <w:rFonts w:ascii="SimSun" w:eastAsia="SimSun" w:hAnsi="SimSun" w:cs="SimSun" w:hint="eastAsia"/>
          <w:iCs/>
          <w:sz w:val="24"/>
          <w:lang w:eastAsia="zh-CN"/>
        </w:rPr>
        <w:t>的生物多样性方案编制方向反映了缔约方大会第十三届会议通过的指导意见，其中包括对财务机制的综合指导和方案优先事项的四年期框架（</w:t>
      </w:r>
      <w:r w:rsidRPr="00ED2846">
        <w:rPr>
          <w:rFonts w:ascii="Times New Roman" w:hAnsi="Times New Roman"/>
          <w:iCs/>
          <w:sz w:val="24"/>
          <w:lang w:eastAsia="zh-CN"/>
        </w:rPr>
        <w:t>2018-2022</w:t>
      </w:r>
      <w:r w:rsidRPr="008D31A1">
        <w:rPr>
          <w:rFonts w:ascii="SimSun" w:eastAsia="SimSun" w:hAnsi="SimSun" w:cs="SimSun" w:hint="eastAsia"/>
          <w:iCs/>
          <w:sz w:val="24"/>
          <w:lang w:eastAsia="zh-CN"/>
        </w:rPr>
        <w:t>年），以及进一步的指导；</w:t>
      </w:r>
      <w:r w:rsidRPr="008D31A1">
        <w:rPr>
          <w:iCs/>
          <w:sz w:val="24"/>
          <w:vertAlign w:val="superscript"/>
        </w:rPr>
        <w:footnoteReference w:id="4"/>
      </w:r>
      <w:r w:rsidRPr="008D31A1">
        <w:rPr>
          <w:iCs/>
          <w:sz w:val="24"/>
          <w:lang w:eastAsia="zh-CN"/>
        </w:rPr>
        <w:t xml:space="preserve">  </w:t>
      </w:r>
    </w:p>
    <w:p w14:paraId="53C11BE5" w14:textId="77777777" w:rsidR="00790A79" w:rsidRPr="008D31A1" w:rsidRDefault="00790A79" w:rsidP="00D03BB0">
      <w:pPr>
        <w:pStyle w:val="Para1"/>
        <w:spacing w:line="240" w:lineRule="atLeast"/>
        <w:ind w:left="490" w:firstLine="490"/>
        <w:rPr>
          <w:sz w:val="24"/>
          <w:lang w:eastAsia="zh-CN"/>
        </w:rPr>
      </w:pPr>
      <w:r w:rsidRPr="00424A94">
        <w:rPr>
          <w:rFonts w:ascii="KaiTi" w:eastAsia="KaiTi" w:hAnsi="KaiTi" w:hint="eastAsia"/>
          <w:sz w:val="24"/>
          <w:lang w:eastAsia="zh-CN"/>
        </w:rPr>
        <w:t>邀请</w:t>
      </w:r>
      <w:r w:rsidRPr="008D31A1">
        <w:rPr>
          <w:rFonts w:ascii="SimSun" w:eastAsia="SimSun" w:hAnsi="SimSun" w:cs="SimSun" w:hint="eastAsia"/>
          <w:iCs/>
          <w:sz w:val="24"/>
          <w:lang w:eastAsia="zh-CN"/>
        </w:rPr>
        <w:t>各缔约方在利用全球环境基金第七次充资拨款的同时，</w:t>
      </w:r>
      <w:r>
        <w:rPr>
          <w:rFonts w:ascii="SimSun" w:eastAsia="SimSun" w:hAnsi="SimSun" w:cs="SimSun" w:hint="eastAsia"/>
          <w:iCs/>
          <w:sz w:val="24"/>
          <w:lang w:eastAsia="zh-CN"/>
        </w:rPr>
        <w:t>酌情</w:t>
      </w:r>
      <w:r w:rsidRPr="008D31A1">
        <w:rPr>
          <w:rFonts w:ascii="SimSun" w:eastAsia="SimSun" w:hAnsi="SimSun" w:cs="SimSun" w:hint="eastAsia"/>
          <w:iCs/>
          <w:sz w:val="24"/>
          <w:lang w:eastAsia="zh-CN"/>
        </w:rPr>
        <w:t>通过土著人民和地方社区的各种方案、项目和活动，包括全球环境基金的小额赠款计划</w:t>
      </w:r>
      <w:r>
        <w:rPr>
          <w:rFonts w:ascii="SimSun" w:eastAsia="SimSun" w:hAnsi="SimSun" w:cs="SimSun" w:hint="eastAsia"/>
          <w:iCs/>
          <w:sz w:val="24"/>
          <w:lang w:eastAsia="zh-CN"/>
        </w:rPr>
        <w:t>，</w:t>
      </w:r>
      <w:r>
        <w:rPr>
          <w:rFonts w:ascii="SimSun" w:eastAsia="SimSun" w:hAnsi="SimSun" w:cs="SimSun" w:hint="eastAsia"/>
          <w:iCs/>
          <w:sz w:val="24"/>
          <w:lang w:val="en-US" w:eastAsia="zh-CN"/>
        </w:rPr>
        <w:t>支持</w:t>
      </w:r>
      <w:r w:rsidRPr="008D31A1">
        <w:rPr>
          <w:rFonts w:ascii="SimSun" w:eastAsia="SimSun" w:hAnsi="SimSun" w:cs="SimSun" w:hint="eastAsia"/>
          <w:iCs/>
          <w:sz w:val="24"/>
          <w:lang w:eastAsia="zh-CN"/>
        </w:rPr>
        <w:t>土著人民和地方社区对实现爱知生物多样性</w:t>
      </w:r>
      <w:r>
        <w:rPr>
          <w:rFonts w:ascii="SimSun" w:eastAsia="SimSun" w:hAnsi="SimSun" w:cs="SimSun" w:hint="eastAsia"/>
          <w:iCs/>
          <w:sz w:val="24"/>
          <w:lang w:eastAsia="zh-CN"/>
        </w:rPr>
        <w:t>目标</w:t>
      </w:r>
      <w:r w:rsidRPr="008D31A1">
        <w:rPr>
          <w:rFonts w:ascii="SimSun" w:eastAsia="SimSun" w:hAnsi="SimSun" w:cs="SimSun" w:hint="eastAsia"/>
          <w:iCs/>
          <w:sz w:val="24"/>
          <w:lang w:eastAsia="zh-CN"/>
        </w:rPr>
        <w:t>的集体行动和贡献；</w:t>
      </w:r>
      <w:r w:rsidRPr="008D31A1">
        <w:rPr>
          <w:iCs/>
          <w:sz w:val="24"/>
          <w:lang w:eastAsia="zh-CN"/>
        </w:rPr>
        <w:t xml:space="preserve"> </w:t>
      </w:r>
    </w:p>
    <w:p w14:paraId="3257F5C3" w14:textId="576EAC99" w:rsidR="00790A79" w:rsidRPr="008D31A1" w:rsidRDefault="00790A79" w:rsidP="00D03BB0">
      <w:pPr>
        <w:pStyle w:val="Para1"/>
        <w:spacing w:line="240" w:lineRule="atLeast"/>
        <w:ind w:left="490" w:firstLine="490"/>
        <w:rPr>
          <w:iCs/>
          <w:sz w:val="24"/>
          <w:lang w:eastAsia="zh-CN"/>
        </w:rPr>
      </w:pPr>
      <w:r w:rsidRPr="007F336C">
        <w:rPr>
          <w:rFonts w:ascii="KaiTi" w:eastAsia="KaiTi" w:hAnsi="KaiTi" w:hint="eastAsia"/>
          <w:sz w:val="24"/>
          <w:lang w:eastAsia="zh-CN"/>
        </w:rPr>
        <w:t>邀请</w:t>
      </w:r>
      <w:r w:rsidRPr="008D31A1">
        <w:rPr>
          <w:rFonts w:ascii="SimSun" w:eastAsia="SimSun" w:hAnsi="SimSun" w:cs="SimSun" w:hint="eastAsia"/>
          <w:iCs/>
          <w:sz w:val="24"/>
          <w:lang w:eastAsia="zh-CN"/>
        </w:rPr>
        <w:t>全球环境基金</w:t>
      </w:r>
      <w:r w:rsidR="00EC66BF" w:rsidRPr="008D31A1">
        <w:rPr>
          <w:rFonts w:ascii="SimSun" w:eastAsia="SimSun" w:hAnsi="SimSun" w:cs="SimSun" w:hint="eastAsia"/>
          <w:iCs/>
          <w:sz w:val="24"/>
          <w:lang w:eastAsia="zh-CN"/>
        </w:rPr>
        <w:t>按照第</w:t>
      </w:r>
      <w:r w:rsidR="00EC66BF" w:rsidRPr="00F53B46">
        <w:rPr>
          <w:rFonts w:ascii="Times New Roman" w:hAnsi="Times New Roman"/>
          <w:iCs/>
          <w:sz w:val="24"/>
          <w:lang w:eastAsia="zh-CN"/>
        </w:rPr>
        <w:t>XIII/21</w:t>
      </w:r>
      <w:r w:rsidR="00EC66BF" w:rsidRPr="008D31A1">
        <w:rPr>
          <w:rFonts w:ascii="SimSun" w:eastAsia="SimSun" w:hAnsi="SimSun" w:cs="SimSun" w:hint="eastAsia"/>
          <w:iCs/>
          <w:sz w:val="24"/>
          <w:lang w:eastAsia="zh-CN"/>
        </w:rPr>
        <w:t>号决定</w:t>
      </w:r>
      <w:r w:rsidR="00EC66BF">
        <w:rPr>
          <w:rFonts w:ascii="SimSun" w:eastAsia="SimSun" w:hAnsi="SimSun" w:cs="SimSun" w:hint="eastAsia"/>
          <w:iCs/>
          <w:sz w:val="24"/>
          <w:lang w:eastAsia="zh-CN"/>
        </w:rPr>
        <w:t>所载</w:t>
      </w:r>
      <w:r w:rsidR="00EC66BF" w:rsidRPr="008D31A1">
        <w:rPr>
          <w:rFonts w:ascii="SimSun" w:eastAsia="SimSun" w:hAnsi="SimSun" w:cs="SimSun" w:hint="eastAsia"/>
          <w:iCs/>
          <w:sz w:val="24"/>
          <w:lang w:eastAsia="zh-CN"/>
        </w:rPr>
        <w:t>综合指导</w:t>
      </w:r>
      <w:r w:rsidRPr="008D31A1">
        <w:rPr>
          <w:rFonts w:ascii="SimSun" w:eastAsia="SimSun" w:hAnsi="SimSun" w:cs="SimSun" w:hint="eastAsia"/>
          <w:iCs/>
          <w:sz w:val="24"/>
          <w:lang w:eastAsia="zh-CN"/>
        </w:rPr>
        <w:t>继续向所有符合条件的缔约方提供能力建设</w:t>
      </w:r>
      <w:r w:rsidR="00ED2846">
        <w:rPr>
          <w:rFonts w:ascii="SimSun" w:eastAsia="SimSun" w:hAnsi="SimSun" w:cs="SimSun" w:hint="eastAsia"/>
          <w:iCs/>
          <w:sz w:val="24"/>
          <w:lang w:eastAsia="zh-CN"/>
        </w:rPr>
        <w:t>支持</w:t>
      </w:r>
      <w:r w:rsidRPr="008D31A1">
        <w:rPr>
          <w:rFonts w:ascii="SimSun" w:eastAsia="SimSun" w:hAnsi="SimSun" w:cs="SimSun" w:hint="eastAsia"/>
          <w:iCs/>
          <w:sz w:val="24"/>
          <w:lang w:eastAsia="zh-CN"/>
        </w:rPr>
        <w:t>：</w:t>
      </w:r>
    </w:p>
    <w:p w14:paraId="737BFDF2" w14:textId="77777777" w:rsidR="00790A79" w:rsidRPr="008D31A1" w:rsidRDefault="00790A79" w:rsidP="00EC66BF">
      <w:pPr>
        <w:pStyle w:val="Para1"/>
        <w:numPr>
          <w:ilvl w:val="1"/>
          <w:numId w:val="1"/>
        </w:numPr>
        <w:tabs>
          <w:tab w:val="clear" w:pos="1440"/>
        </w:tabs>
        <w:spacing w:line="240" w:lineRule="atLeast"/>
        <w:ind w:left="490" w:firstLine="490"/>
        <w:rPr>
          <w:iCs/>
          <w:sz w:val="24"/>
          <w:lang w:eastAsia="zh-CN"/>
        </w:rPr>
      </w:pPr>
      <w:r w:rsidRPr="008D31A1">
        <w:rPr>
          <w:rFonts w:ascii="SimSun" w:eastAsia="SimSun" w:hAnsi="SimSun" w:cs="SimSun" w:hint="eastAsia"/>
          <w:iCs/>
          <w:sz w:val="24"/>
          <w:lang w:eastAsia="zh-CN"/>
        </w:rPr>
        <w:t>关于缔约方确定的问题，促进进一步执行《卡塔赫纳生物安全议定书》和《获取和惠益分享名古屋议定书》，包括区域合作项目，以便利分享</w:t>
      </w:r>
      <w:r>
        <w:rPr>
          <w:rFonts w:ascii="SimSun" w:eastAsia="SimSun" w:hAnsi="SimSun" w:cs="SimSun" w:hint="eastAsia"/>
          <w:iCs/>
          <w:sz w:val="24"/>
          <w:lang w:eastAsia="zh-CN"/>
        </w:rPr>
        <w:t>取得</w:t>
      </w:r>
      <w:r w:rsidRPr="008D31A1">
        <w:rPr>
          <w:rFonts w:ascii="SimSun" w:eastAsia="SimSun" w:hAnsi="SimSun" w:cs="SimSun" w:hint="eastAsia"/>
          <w:iCs/>
          <w:sz w:val="24"/>
          <w:lang w:eastAsia="zh-CN"/>
        </w:rPr>
        <w:t>的经验教训，并利用相关的协同作用；</w:t>
      </w:r>
      <w:r w:rsidRPr="008D31A1">
        <w:rPr>
          <w:sz w:val="24"/>
          <w:lang w:eastAsia="zh-CN"/>
        </w:rPr>
        <w:t xml:space="preserve"> </w:t>
      </w:r>
    </w:p>
    <w:p w14:paraId="76CA3162" w14:textId="77777777" w:rsidR="00790A79" w:rsidRPr="008D31A1" w:rsidRDefault="00790A79" w:rsidP="00EC66BF">
      <w:pPr>
        <w:pStyle w:val="Para1"/>
        <w:numPr>
          <w:ilvl w:val="1"/>
          <w:numId w:val="1"/>
        </w:numPr>
        <w:tabs>
          <w:tab w:val="clear" w:pos="1440"/>
        </w:tabs>
        <w:spacing w:line="240" w:lineRule="atLeast"/>
        <w:ind w:left="490" w:firstLine="490"/>
        <w:rPr>
          <w:iCs/>
          <w:sz w:val="24"/>
          <w:lang w:eastAsia="zh-CN"/>
        </w:rPr>
      </w:pPr>
      <w:r w:rsidRPr="008D31A1">
        <w:rPr>
          <w:rFonts w:ascii="SimSun" w:eastAsia="SimSun" w:hAnsi="SimSun" w:cs="SimSun" w:hint="eastAsia"/>
          <w:sz w:val="24"/>
          <w:lang w:eastAsia="zh-CN"/>
        </w:rPr>
        <w:t>根据持续加强能力建设促进有效参与生物安全信息交换所的项目期间和利用生物多样性重点领域资源中学得的经验教训，利用获取和惠益分享信息交换所；</w:t>
      </w:r>
    </w:p>
    <w:p w14:paraId="45D58233" w14:textId="665E4B21" w:rsidR="00790A79" w:rsidRDefault="00790A79" w:rsidP="00D03BB0">
      <w:pPr>
        <w:pStyle w:val="Para1"/>
        <w:spacing w:line="240" w:lineRule="atLeast"/>
        <w:ind w:left="490" w:firstLine="490"/>
        <w:rPr>
          <w:sz w:val="24"/>
          <w:lang w:eastAsia="zh-CN"/>
        </w:rPr>
      </w:pPr>
      <w:r w:rsidRPr="00642F5F">
        <w:rPr>
          <w:rFonts w:ascii="KaiTi" w:eastAsia="KaiTi" w:hAnsi="KaiTi" w:hint="eastAsia"/>
          <w:sz w:val="24"/>
          <w:lang w:eastAsia="zh-CN"/>
        </w:rPr>
        <w:t>注意到</w:t>
      </w:r>
      <w:r w:rsidRPr="00642F5F">
        <w:rPr>
          <w:rFonts w:ascii="SimSun" w:eastAsia="SimSun" w:hAnsi="SimSun" w:cs="SimSun" w:hint="eastAsia"/>
          <w:sz w:val="24"/>
          <w:lang w:eastAsia="zh-CN"/>
        </w:rPr>
        <w:t>正在根据最佳做法标准，审查和更新全球环境基金关于保障措施的政策和与</w:t>
      </w:r>
      <w:r w:rsidR="00EC66BF">
        <w:rPr>
          <w:rFonts w:ascii="SimSun" w:eastAsia="SimSun" w:hAnsi="SimSun" w:cs="SimSun" w:hint="eastAsia"/>
          <w:sz w:val="24"/>
          <w:lang w:eastAsia="zh-CN"/>
        </w:rPr>
        <w:t>土著</w:t>
      </w:r>
      <w:r w:rsidRPr="00642F5F">
        <w:rPr>
          <w:rFonts w:ascii="SimSun" w:eastAsia="SimSun" w:hAnsi="SimSun" w:cs="SimSun" w:hint="eastAsia"/>
          <w:sz w:val="24"/>
          <w:lang w:eastAsia="zh-CN"/>
        </w:rPr>
        <w:t>人民接触的规则；</w:t>
      </w:r>
    </w:p>
    <w:p w14:paraId="2AF0B346" w14:textId="232057CF" w:rsidR="00790A79" w:rsidRPr="00642F5F" w:rsidRDefault="00790A79" w:rsidP="00D03BB0">
      <w:pPr>
        <w:pStyle w:val="Para1"/>
        <w:spacing w:line="240" w:lineRule="atLeast"/>
        <w:ind w:left="490" w:firstLine="490"/>
        <w:rPr>
          <w:sz w:val="24"/>
          <w:lang w:eastAsia="zh-CN"/>
        </w:rPr>
      </w:pPr>
      <w:r w:rsidRPr="00642F5F">
        <w:rPr>
          <w:rFonts w:ascii="KaiTi" w:eastAsia="KaiTi" w:hAnsi="KaiTi" w:hint="eastAsia"/>
          <w:sz w:val="24"/>
          <w:lang w:eastAsia="zh-CN"/>
        </w:rPr>
        <w:t>邀请</w:t>
      </w:r>
      <w:r w:rsidRPr="00642F5F">
        <w:rPr>
          <w:rFonts w:ascii="SimSun" w:eastAsia="SimSun" w:hAnsi="SimSun" w:cs="SimSun" w:hint="eastAsia"/>
          <w:sz w:val="24"/>
          <w:lang w:eastAsia="zh-CN"/>
        </w:rPr>
        <w:t>全球环境基金</w:t>
      </w:r>
      <w:r>
        <w:rPr>
          <w:rFonts w:ascii="SimSun" w:eastAsia="SimSun" w:hAnsi="SimSun" w:cs="SimSun" w:hint="eastAsia"/>
          <w:sz w:val="24"/>
          <w:lang w:eastAsia="zh-CN"/>
        </w:rPr>
        <w:t>以有效的方式继续</w:t>
      </w:r>
      <w:r w:rsidRPr="00642F5F">
        <w:rPr>
          <w:rFonts w:ascii="SimSun" w:eastAsia="SimSun" w:hAnsi="SimSun" w:cs="SimSun" w:hint="eastAsia"/>
          <w:sz w:val="24"/>
          <w:lang w:eastAsia="zh-CN"/>
        </w:rPr>
        <w:t>支持</w:t>
      </w:r>
      <w:r>
        <w:rPr>
          <w:rFonts w:ascii="SimSun" w:eastAsia="SimSun" w:hAnsi="SimSun" w:cs="SimSun" w:hint="eastAsia"/>
          <w:sz w:val="24"/>
          <w:lang w:eastAsia="zh-CN"/>
        </w:rPr>
        <w:t>根据</w:t>
      </w:r>
      <w:r w:rsidRPr="00F53B46">
        <w:rPr>
          <w:rFonts w:ascii="Times New Roman" w:hAnsi="Times New Roman"/>
          <w:iCs/>
          <w:sz w:val="24"/>
          <w:lang w:eastAsia="zh-CN"/>
        </w:rPr>
        <w:t>《</w:t>
      </w:r>
      <w:r w:rsidRPr="00F53B46">
        <w:rPr>
          <w:rFonts w:ascii="Times New Roman" w:hAnsi="Times New Roman"/>
          <w:iCs/>
          <w:sz w:val="24"/>
          <w:lang w:eastAsia="zh-CN"/>
        </w:rPr>
        <w:t>2011-2020</w:t>
      </w:r>
      <w:r w:rsidRPr="00642F5F">
        <w:rPr>
          <w:rFonts w:ascii="SimSun" w:eastAsia="SimSun" w:hAnsi="SimSun" w:cs="SimSun" w:hint="eastAsia"/>
          <w:sz w:val="24"/>
          <w:lang w:eastAsia="zh-CN"/>
        </w:rPr>
        <w:t>年生物多样性战略计划》</w:t>
      </w:r>
      <w:r>
        <w:rPr>
          <w:rFonts w:ascii="SimSun" w:eastAsia="SimSun" w:hAnsi="SimSun" w:cs="SimSun" w:hint="eastAsia"/>
          <w:sz w:val="24"/>
          <w:lang w:eastAsia="zh-CN"/>
        </w:rPr>
        <w:t>进行</w:t>
      </w:r>
      <w:r w:rsidRPr="00642F5F">
        <w:rPr>
          <w:rFonts w:ascii="SimSun" w:eastAsia="SimSun" w:hAnsi="SimSun" w:cs="SimSun" w:hint="eastAsia"/>
          <w:sz w:val="24"/>
          <w:lang w:eastAsia="zh-CN"/>
        </w:rPr>
        <w:t>的国家执行活动，以期缔约方能在</w:t>
      </w:r>
      <w:r w:rsidRPr="00EC66BF">
        <w:rPr>
          <w:rFonts w:ascii="Times New Roman" w:hAnsi="Times New Roman"/>
          <w:sz w:val="24"/>
          <w:lang w:eastAsia="zh-CN"/>
        </w:rPr>
        <w:t>2020</w:t>
      </w:r>
      <w:r w:rsidRPr="00642F5F">
        <w:rPr>
          <w:rFonts w:ascii="SimSun" w:eastAsia="SimSun" w:hAnsi="SimSun" w:cs="SimSun" w:hint="eastAsia"/>
          <w:sz w:val="24"/>
          <w:lang w:eastAsia="zh-CN"/>
        </w:rPr>
        <w:t>年前加强</w:t>
      </w:r>
      <w:r>
        <w:rPr>
          <w:rFonts w:ascii="SimSun" w:eastAsia="SimSun" w:hAnsi="SimSun" w:cs="SimSun" w:hint="eastAsia"/>
          <w:sz w:val="24"/>
          <w:lang w:eastAsia="zh-CN"/>
        </w:rPr>
        <w:t>爱知生物多样性目标</w:t>
      </w:r>
      <w:r w:rsidR="00EC66BF">
        <w:rPr>
          <w:rFonts w:ascii="SimSun" w:eastAsia="SimSun" w:hAnsi="SimSun" w:cs="SimSun" w:hint="eastAsia"/>
          <w:sz w:val="24"/>
          <w:lang w:eastAsia="zh-CN"/>
        </w:rPr>
        <w:t>的</w:t>
      </w:r>
      <w:r>
        <w:rPr>
          <w:rFonts w:ascii="SimSun" w:eastAsia="SimSun" w:hAnsi="SimSun" w:cs="SimSun" w:hint="eastAsia"/>
          <w:sz w:val="24"/>
          <w:lang w:eastAsia="zh-CN"/>
        </w:rPr>
        <w:t>进展</w:t>
      </w:r>
      <w:r w:rsidRPr="00642F5F">
        <w:rPr>
          <w:rFonts w:ascii="SimSun" w:eastAsia="SimSun" w:hAnsi="SimSun" w:cs="SimSun" w:hint="eastAsia"/>
          <w:sz w:val="24"/>
          <w:lang w:eastAsia="zh-CN"/>
        </w:rPr>
        <w:t>；</w:t>
      </w:r>
    </w:p>
    <w:p w14:paraId="6F1A489D" w14:textId="7FE2B720" w:rsidR="00790A79" w:rsidRPr="00BF7A6B" w:rsidRDefault="00790A79" w:rsidP="0046538B">
      <w:pPr>
        <w:pStyle w:val="Para1"/>
        <w:tabs>
          <w:tab w:val="clear" w:pos="360"/>
        </w:tabs>
        <w:spacing w:line="240" w:lineRule="atLeast"/>
        <w:ind w:left="490" w:firstLine="490"/>
        <w:rPr>
          <w:rFonts w:ascii="Times New Roman" w:eastAsia="KaiTi" w:hAnsi="Times New Roman"/>
          <w:sz w:val="24"/>
          <w:lang w:eastAsia="zh-CN"/>
        </w:rPr>
      </w:pPr>
      <w:r w:rsidRPr="0046538B">
        <w:rPr>
          <w:rFonts w:ascii="KaiTi" w:eastAsia="KaiTi" w:hAnsi="KaiTi" w:hint="eastAsia"/>
          <w:sz w:val="24"/>
          <w:lang w:eastAsia="zh-CN"/>
        </w:rPr>
        <w:t>鼓励</w:t>
      </w:r>
      <w:r w:rsidRPr="00BF7A6B">
        <w:rPr>
          <w:rFonts w:ascii="SimSun" w:eastAsia="SimSun" w:hAnsi="SimSun" w:hint="eastAsia"/>
          <w:sz w:val="24"/>
          <w:lang w:eastAsia="zh-CN"/>
        </w:rPr>
        <w:t>执</w:t>
      </w:r>
      <w:r w:rsidRPr="00BF7A6B">
        <w:rPr>
          <w:rFonts w:ascii="Times New Roman" w:eastAsia="SimSun" w:hAnsi="SimSun" w:hint="eastAsia"/>
          <w:sz w:val="24"/>
          <w:lang w:eastAsia="zh-CN"/>
        </w:rPr>
        <w:t>行秘书在向</w:t>
      </w:r>
      <w:r w:rsidR="00EC66BF">
        <w:rPr>
          <w:rFonts w:ascii="Times New Roman" w:eastAsia="SimSun" w:hAnsi="SimSun" w:hint="eastAsia"/>
          <w:sz w:val="24"/>
          <w:lang w:eastAsia="zh-CN"/>
        </w:rPr>
        <w:t>2</w:t>
      </w:r>
      <w:r w:rsidR="00EC66BF">
        <w:rPr>
          <w:rFonts w:ascii="Times New Roman" w:eastAsia="SimSun" w:hAnsi="SimSun"/>
          <w:sz w:val="24"/>
          <w:lang w:eastAsia="zh-CN"/>
        </w:rPr>
        <w:t>020</w:t>
      </w:r>
      <w:r w:rsidR="00EC66BF">
        <w:rPr>
          <w:rFonts w:ascii="Times New Roman" w:eastAsia="SimSun" w:hAnsi="SimSun" w:hint="eastAsia"/>
          <w:sz w:val="24"/>
          <w:lang w:eastAsia="zh-CN"/>
        </w:rPr>
        <w:t>年后全球生物多样性框架</w:t>
      </w:r>
      <w:r w:rsidRPr="00BF7A6B">
        <w:rPr>
          <w:rFonts w:ascii="Times New Roman" w:eastAsia="SimSun" w:hAnsi="SimSun" w:hint="eastAsia"/>
          <w:sz w:val="24"/>
          <w:lang w:eastAsia="zh-CN"/>
        </w:rPr>
        <w:t>过渡中与全球环境基金密切合作；</w:t>
      </w:r>
    </w:p>
    <w:p w14:paraId="5E60941D" w14:textId="61383FE6" w:rsidR="00790A79" w:rsidRPr="00BF7A6B" w:rsidRDefault="00790A79" w:rsidP="0046538B">
      <w:pPr>
        <w:pStyle w:val="Para1"/>
        <w:tabs>
          <w:tab w:val="clear" w:pos="360"/>
        </w:tabs>
        <w:spacing w:line="240" w:lineRule="atLeast"/>
        <w:ind w:left="490" w:firstLine="490"/>
        <w:rPr>
          <w:rFonts w:ascii="Times New Roman" w:eastAsia="SimSun" w:hAnsi="Times New Roman"/>
          <w:sz w:val="24"/>
          <w:lang w:eastAsia="zh-CN"/>
        </w:rPr>
      </w:pPr>
      <w:r w:rsidRPr="0046538B">
        <w:rPr>
          <w:rFonts w:ascii="KaiTi" w:eastAsia="KaiTi" w:hAnsi="KaiTi" w:hint="eastAsia"/>
          <w:sz w:val="24"/>
          <w:lang w:eastAsia="zh-CN"/>
        </w:rPr>
        <w:t>又鼓励</w:t>
      </w:r>
      <w:r w:rsidRPr="00BF7A6B">
        <w:rPr>
          <w:rFonts w:ascii="Times New Roman" w:eastAsia="SimSun" w:hAnsi="SimSun" w:hint="eastAsia"/>
          <w:sz w:val="24"/>
          <w:lang w:eastAsia="zh-CN"/>
        </w:rPr>
        <w:t>执行秘书在向</w:t>
      </w:r>
      <w:r w:rsidR="00000C82">
        <w:rPr>
          <w:rFonts w:ascii="Times New Roman" w:eastAsia="SimSun" w:hAnsi="SimSun" w:hint="eastAsia"/>
          <w:sz w:val="24"/>
          <w:lang w:eastAsia="zh-CN"/>
        </w:rPr>
        <w:t>2</w:t>
      </w:r>
      <w:r w:rsidR="00000C82">
        <w:rPr>
          <w:rFonts w:ascii="Times New Roman" w:eastAsia="SimSun" w:hAnsi="SimSun"/>
          <w:sz w:val="24"/>
          <w:lang w:eastAsia="zh-CN"/>
        </w:rPr>
        <w:t>020</w:t>
      </w:r>
      <w:r w:rsidR="00000C82">
        <w:rPr>
          <w:rFonts w:ascii="Times New Roman" w:eastAsia="SimSun" w:hAnsi="SimSun" w:hint="eastAsia"/>
          <w:sz w:val="24"/>
          <w:lang w:eastAsia="zh-CN"/>
        </w:rPr>
        <w:t>年后全球生物多样性框架</w:t>
      </w:r>
      <w:r w:rsidRPr="00BF7A6B">
        <w:rPr>
          <w:rFonts w:ascii="Times New Roman" w:eastAsia="SimSun" w:hAnsi="SimSun" w:hint="eastAsia"/>
          <w:sz w:val="24"/>
          <w:lang w:eastAsia="zh-CN"/>
        </w:rPr>
        <w:t>过渡中与全球环境基金相关的机构密切合作，同时考虑到增强全球环境基金和其他融资机制之间协同</w:t>
      </w:r>
      <w:r w:rsidR="00000C82">
        <w:rPr>
          <w:rFonts w:ascii="Times New Roman" w:eastAsia="SimSun" w:hAnsi="SimSun" w:hint="eastAsia"/>
          <w:sz w:val="24"/>
          <w:lang w:eastAsia="zh-CN"/>
        </w:rPr>
        <w:t>作用</w:t>
      </w:r>
      <w:r w:rsidRPr="00BF7A6B">
        <w:rPr>
          <w:rFonts w:ascii="Times New Roman" w:eastAsia="SimSun" w:hAnsi="SimSun" w:hint="eastAsia"/>
          <w:sz w:val="24"/>
          <w:lang w:eastAsia="zh-CN"/>
        </w:rPr>
        <w:t>的必要性。</w:t>
      </w:r>
    </w:p>
    <w:p w14:paraId="3A1EF7B9" w14:textId="77777777" w:rsidR="00790A79" w:rsidRDefault="00790A79" w:rsidP="00D03BB0">
      <w:pPr>
        <w:suppressLineNumbers/>
        <w:suppressAutoHyphens/>
        <w:adjustRightInd w:val="0"/>
        <w:snapToGrid w:val="0"/>
        <w:spacing w:after="120"/>
        <w:ind w:left="720" w:firstLine="720"/>
        <w:rPr>
          <w:sz w:val="24"/>
          <w:lang w:val="zh-CN" w:eastAsia="zh-CN"/>
        </w:rPr>
      </w:pPr>
    </w:p>
    <w:p w14:paraId="51125038" w14:textId="77777777" w:rsidR="00790A79" w:rsidRPr="00B31CE7" w:rsidRDefault="00790A79" w:rsidP="00D03BB0">
      <w:pPr>
        <w:pStyle w:val="Para1"/>
        <w:numPr>
          <w:ilvl w:val="0"/>
          <w:numId w:val="0"/>
        </w:numPr>
        <w:suppressLineNumbers/>
        <w:suppressAutoHyphens/>
        <w:kinsoku w:val="0"/>
        <w:overflowPunct w:val="0"/>
        <w:autoSpaceDE w:val="0"/>
        <w:autoSpaceDN w:val="0"/>
        <w:adjustRightInd w:val="0"/>
        <w:snapToGrid w:val="0"/>
        <w:jc w:val="center"/>
        <w:rPr>
          <w:szCs w:val="22"/>
        </w:rPr>
      </w:pPr>
      <w:r w:rsidRPr="00B31CE7">
        <w:rPr>
          <w:szCs w:val="22"/>
        </w:rPr>
        <w:t>__________</w:t>
      </w:r>
      <w:r>
        <w:rPr>
          <w:szCs w:val="22"/>
        </w:rPr>
        <w:t xml:space="preserve">  </w:t>
      </w:r>
    </w:p>
    <w:p w14:paraId="469C5048" w14:textId="77777777" w:rsidR="00790A79" w:rsidRDefault="00790A79">
      <w:pPr>
        <w:rPr>
          <w:lang w:eastAsia="zh-CN"/>
        </w:rPr>
      </w:pPr>
    </w:p>
    <w:sectPr w:rsidR="00790A79" w:rsidSect="00F05487">
      <w:headerReference w:type="even" r:id="rId10"/>
      <w:headerReference w:type="default" r:id="rId11"/>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691A1" w14:textId="77777777" w:rsidR="003F725D" w:rsidRDefault="003F725D" w:rsidP="00F05487">
      <w:r>
        <w:separator/>
      </w:r>
    </w:p>
  </w:endnote>
  <w:endnote w:type="continuationSeparator" w:id="0">
    <w:p w14:paraId="37425670" w14:textId="77777777" w:rsidR="003F725D" w:rsidRDefault="003F725D" w:rsidP="00F05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0000000000000000000"/>
    <w:charset w:val="00"/>
    <w:family w:val="auto"/>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font>
  <w:font w:name="Univers">
    <w:altName w:val="Univers"/>
    <w:charset w:val="00"/>
    <w:family w:val="swiss"/>
    <w:pitch w:val="variable"/>
    <w:sig w:usb0="80000287" w:usb1="00000000" w:usb2="00000000" w:usb3="00000000" w:csb0="0000000F" w:csb1="00000000"/>
  </w:font>
  <w:font w:name="Malgun Gothic">
    <w:altName w:val="Dotum"/>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KaiTi">
    <w:altName w:val="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2B6E9E" w14:textId="77777777" w:rsidR="003F725D" w:rsidRDefault="003F725D" w:rsidP="00F05487">
      <w:r>
        <w:separator/>
      </w:r>
    </w:p>
  </w:footnote>
  <w:footnote w:type="continuationSeparator" w:id="0">
    <w:p w14:paraId="31285EB8" w14:textId="77777777" w:rsidR="003F725D" w:rsidRDefault="003F725D" w:rsidP="00F05487">
      <w:r>
        <w:continuationSeparator/>
      </w:r>
    </w:p>
  </w:footnote>
  <w:footnote w:id="1">
    <w:p w14:paraId="535287C7" w14:textId="77777777" w:rsidR="00790A79" w:rsidRDefault="00790A79" w:rsidP="00D03BB0">
      <w:pPr>
        <w:pStyle w:val="FootnoteText"/>
        <w:kinsoku w:val="0"/>
        <w:overflowPunct w:val="0"/>
        <w:autoSpaceDE w:val="0"/>
        <w:autoSpaceDN w:val="0"/>
        <w:adjustRightInd w:val="0"/>
        <w:snapToGrid w:val="0"/>
        <w:ind w:firstLine="0"/>
        <w:jc w:val="left"/>
      </w:pPr>
      <w:r w:rsidRPr="00F31ACD">
        <w:rPr>
          <w:rStyle w:val="FootnoteReference"/>
          <w:kern w:val="18"/>
          <w:sz w:val="20"/>
        </w:rPr>
        <w:footnoteRef/>
      </w:r>
      <w:r w:rsidRPr="00F31ACD">
        <w:rPr>
          <w:kern w:val="18"/>
        </w:rPr>
        <w:t xml:space="preserve"> </w:t>
      </w:r>
      <w:r w:rsidRPr="00F31ACD">
        <w:rPr>
          <w:kern w:val="18"/>
          <w:lang w:val="zh-CN"/>
        </w:rPr>
        <w:t>CBD/SBI/2/8</w:t>
      </w:r>
      <w:r w:rsidRPr="00F31ACD">
        <w:rPr>
          <w:rFonts w:ascii="SimSun" w:eastAsia="SimSun" w:hAnsi="SimSun" w:cs="SimSun" w:hint="eastAsia"/>
          <w:kern w:val="18"/>
          <w:lang w:val="zh-CN"/>
        </w:rPr>
        <w:t>。</w:t>
      </w:r>
    </w:p>
  </w:footnote>
  <w:footnote w:id="2">
    <w:p w14:paraId="202FC3F2" w14:textId="77777777" w:rsidR="00790A79" w:rsidRDefault="00790A79" w:rsidP="00D03BB0">
      <w:pPr>
        <w:pStyle w:val="FootnoteText"/>
        <w:kinsoku w:val="0"/>
        <w:overflowPunct w:val="0"/>
        <w:autoSpaceDE w:val="0"/>
        <w:autoSpaceDN w:val="0"/>
        <w:adjustRightInd w:val="0"/>
        <w:snapToGrid w:val="0"/>
        <w:ind w:firstLine="0"/>
        <w:jc w:val="left"/>
      </w:pPr>
      <w:r w:rsidRPr="00F31ACD">
        <w:rPr>
          <w:rStyle w:val="FootnoteReference"/>
          <w:sz w:val="20"/>
        </w:rPr>
        <w:footnoteRef/>
      </w:r>
      <w:r w:rsidRPr="00F31ACD">
        <w:t xml:space="preserve"> </w:t>
      </w:r>
      <w:r w:rsidRPr="00F31ACD">
        <w:rPr>
          <w:lang w:val="zh-CN"/>
        </w:rPr>
        <w:t>CBD/SBI/2/INF/25</w:t>
      </w:r>
      <w:r w:rsidRPr="00F31ACD">
        <w:rPr>
          <w:rFonts w:ascii="SimSun" w:eastAsia="SimSun" w:hAnsi="SimSun" w:cs="SimSun" w:hint="eastAsia"/>
          <w:lang w:val="zh-CN"/>
        </w:rPr>
        <w:t>。</w:t>
      </w:r>
    </w:p>
  </w:footnote>
  <w:footnote w:id="3">
    <w:p w14:paraId="637CEEE8" w14:textId="77777777" w:rsidR="00790A79" w:rsidRDefault="00790A79" w:rsidP="00D03BB0">
      <w:pPr>
        <w:pStyle w:val="FootnoteText"/>
        <w:kinsoku w:val="0"/>
        <w:overflowPunct w:val="0"/>
        <w:autoSpaceDE w:val="0"/>
        <w:autoSpaceDN w:val="0"/>
        <w:adjustRightInd w:val="0"/>
        <w:snapToGrid w:val="0"/>
        <w:ind w:firstLine="0"/>
        <w:jc w:val="left"/>
        <w:rPr>
          <w:lang w:eastAsia="zh-CN"/>
        </w:rPr>
      </w:pPr>
      <w:r w:rsidRPr="00F31ACD">
        <w:rPr>
          <w:rStyle w:val="FootnoteReference"/>
          <w:kern w:val="18"/>
          <w:sz w:val="20"/>
        </w:rPr>
        <w:footnoteRef/>
      </w:r>
      <w:r w:rsidRPr="00F31ACD">
        <w:rPr>
          <w:kern w:val="18"/>
          <w:lang w:eastAsia="zh-CN"/>
        </w:rPr>
        <w:t xml:space="preserve"> </w:t>
      </w:r>
      <w:r w:rsidRPr="00F31ACD">
        <w:rPr>
          <w:kern w:val="18"/>
          <w:lang w:val="en-US" w:eastAsia="zh-CN"/>
        </w:rPr>
        <w:t>CBD/SBI/2/8/Add.1</w:t>
      </w:r>
      <w:r w:rsidRPr="00F31ACD">
        <w:rPr>
          <w:rFonts w:ascii="SimSun" w:eastAsia="SimSun" w:hAnsi="SimSun" w:cs="SimSun" w:hint="eastAsia"/>
          <w:kern w:val="18"/>
          <w:lang w:val="zh-CN" w:eastAsia="zh-CN"/>
        </w:rPr>
        <w:t>。</w:t>
      </w:r>
    </w:p>
  </w:footnote>
  <w:footnote w:id="4">
    <w:p w14:paraId="4AE62BDF" w14:textId="774B9C9C" w:rsidR="00790A79" w:rsidRDefault="00790A79" w:rsidP="00D03BB0">
      <w:pPr>
        <w:pStyle w:val="FootnoteText"/>
        <w:ind w:firstLine="0"/>
        <w:rPr>
          <w:lang w:eastAsia="zh-CN"/>
        </w:rPr>
      </w:pPr>
      <w:r>
        <w:rPr>
          <w:rStyle w:val="FootnoteReference"/>
        </w:rPr>
        <w:footnoteRef/>
      </w:r>
      <w:r>
        <w:rPr>
          <w:lang w:eastAsia="zh-CN"/>
        </w:rPr>
        <w:t xml:space="preserve"> </w:t>
      </w:r>
      <w:r w:rsidRPr="00F53B46">
        <w:rPr>
          <w:rFonts w:ascii="SimSun" w:eastAsia="SimSun" w:hAnsi="SimSun" w:cs="SimSun" w:hint="eastAsia"/>
          <w:sz w:val="20"/>
          <w:szCs w:val="20"/>
          <w:lang w:val="en-CA" w:eastAsia="zh-CN"/>
        </w:rPr>
        <w:t>见第</w:t>
      </w:r>
      <w:r w:rsidRPr="00F53B46">
        <w:rPr>
          <w:sz w:val="20"/>
          <w:szCs w:val="20"/>
          <w:lang w:val="en-CA" w:eastAsia="zh-CN"/>
        </w:rPr>
        <w:t xml:space="preserve"> </w:t>
      </w:r>
      <w:r w:rsidRPr="00F53B46">
        <w:rPr>
          <w:sz w:val="20"/>
          <w:szCs w:val="20"/>
          <w:lang w:eastAsia="zh-CN"/>
        </w:rPr>
        <w:t>XIII/21</w:t>
      </w:r>
      <w:r w:rsidRPr="00F53B46">
        <w:rPr>
          <w:rFonts w:ascii="SimSun" w:eastAsia="SimSun" w:hAnsi="SimSun" w:cs="SimSun" w:hint="eastAsia"/>
          <w:sz w:val="20"/>
          <w:szCs w:val="20"/>
          <w:lang w:val="en-CA" w:eastAsia="zh-CN"/>
        </w:rPr>
        <w:t>号决定</w:t>
      </w:r>
      <w:r w:rsidRPr="000657A8">
        <w:rPr>
          <w:rFonts w:ascii="SimSun" w:eastAsia="SimSun" w:hAnsi="SimSun" w:cs="SimSun" w:hint="eastAsia"/>
          <w:lang w:val="en-CA"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BE3C3" w14:textId="1FE596D3" w:rsidR="00790A79" w:rsidRDefault="00790A79" w:rsidP="00F05487">
    <w:pPr>
      <w:rPr>
        <w:snapToGrid w:val="0"/>
        <w:kern w:val="22"/>
        <w:sz w:val="24"/>
      </w:rPr>
    </w:pPr>
    <w:r>
      <w:rPr>
        <w:snapToGrid w:val="0"/>
        <w:kern w:val="22"/>
        <w:sz w:val="24"/>
      </w:rPr>
      <w:t>CBD/SBI/</w:t>
    </w:r>
    <w:r w:rsidR="00300AC6">
      <w:rPr>
        <w:snapToGrid w:val="0"/>
        <w:kern w:val="22"/>
        <w:sz w:val="24"/>
      </w:rPr>
      <w:t>REC/2/7</w:t>
    </w:r>
  </w:p>
  <w:p w14:paraId="60FD9A03" w14:textId="77777777" w:rsidR="00790A79" w:rsidRDefault="00790A79" w:rsidP="00F05487">
    <w:pPr>
      <w:rPr>
        <w:snapToGrid w:val="0"/>
        <w:kern w:val="22"/>
        <w:sz w:val="24"/>
      </w:rPr>
    </w:pPr>
    <w:r>
      <w:rPr>
        <w:snapToGrid w:val="0"/>
        <w:kern w:val="22"/>
        <w:sz w:val="24"/>
      </w:rPr>
      <w:t xml:space="preserve">Page </w:t>
    </w:r>
    <w:r w:rsidRPr="00F05487">
      <w:rPr>
        <w:snapToGrid w:val="0"/>
        <w:kern w:val="22"/>
        <w:sz w:val="24"/>
      </w:rPr>
      <w:fldChar w:fldCharType="begin"/>
    </w:r>
    <w:r w:rsidRPr="00F05487">
      <w:rPr>
        <w:snapToGrid w:val="0"/>
        <w:kern w:val="22"/>
        <w:sz w:val="24"/>
      </w:rPr>
      <w:instrText xml:space="preserve"> PAGE   \* MERGEFORMAT </w:instrText>
    </w:r>
    <w:r w:rsidRPr="00F05487">
      <w:rPr>
        <w:snapToGrid w:val="0"/>
        <w:kern w:val="22"/>
        <w:sz w:val="24"/>
      </w:rPr>
      <w:fldChar w:fldCharType="separate"/>
    </w:r>
    <w:r>
      <w:rPr>
        <w:noProof/>
        <w:snapToGrid w:val="0"/>
        <w:kern w:val="22"/>
        <w:sz w:val="24"/>
      </w:rPr>
      <w:t>2</w:t>
    </w:r>
    <w:r w:rsidRPr="00F05487">
      <w:rPr>
        <w:snapToGrid w:val="0"/>
        <w:kern w:val="22"/>
        <w:sz w:val="24"/>
      </w:rPr>
      <w:fldChar w:fldCharType="end"/>
    </w:r>
  </w:p>
  <w:p w14:paraId="7C0A4DC3" w14:textId="77777777" w:rsidR="00790A79" w:rsidRDefault="00790A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D9218" w14:textId="77777777" w:rsidR="00790A79" w:rsidRDefault="00790A79" w:rsidP="00F05487">
    <w:pPr>
      <w:jc w:val="right"/>
      <w:rPr>
        <w:snapToGrid w:val="0"/>
        <w:kern w:val="22"/>
        <w:sz w:val="24"/>
      </w:rPr>
    </w:pPr>
    <w:r>
      <w:rPr>
        <w:snapToGrid w:val="0"/>
        <w:kern w:val="22"/>
        <w:sz w:val="24"/>
      </w:rPr>
      <w:t>CBD/SBI/2/L.19</w:t>
    </w:r>
  </w:p>
  <w:p w14:paraId="56BA6E65" w14:textId="77777777" w:rsidR="00790A79" w:rsidRDefault="00790A79" w:rsidP="00F05487">
    <w:pPr>
      <w:pStyle w:val="Header"/>
      <w:jc w:val="right"/>
    </w:pPr>
    <w:r>
      <w:t xml:space="preserve">Page </w:t>
    </w:r>
    <w:r w:rsidR="006A75B0">
      <w:rPr>
        <w:noProof/>
      </w:rPr>
      <w:fldChar w:fldCharType="begin"/>
    </w:r>
    <w:r w:rsidR="006A75B0">
      <w:rPr>
        <w:noProof/>
      </w:rPr>
      <w:instrText xml:space="preserve"> PAGE   \* MERGEFORMAT </w:instrText>
    </w:r>
    <w:r w:rsidR="006A75B0">
      <w:rPr>
        <w:noProof/>
      </w:rPr>
      <w:fldChar w:fldCharType="separate"/>
    </w:r>
    <w:r>
      <w:rPr>
        <w:noProof/>
      </w:rPr>
      <w:t>3</w:t>
    </w:r>
    <w:r w:rsidR="006A75B0">
      <w:rPr>
        <w:noProof/>
      </w:rPr>
      <w:fldChar w:fldCharType="end"/>
    </w:r>
  </w:p>
  <w:p w14:paraId="492A0410" w14:textId="77777777" w:rsidR="00790A79" w:rsidRDefault="00790A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191"/>
        </w:tabs>
        <w:ind w:left="1191" w:hanging="471"/>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pPr>
      <w:rPr>
        <w:rFonts w:cs="Times New Roman" w:hint="default"/>
      </w:rPr>
    </w:lvl>
    <w:lvl w:ilvl="1" w:tplc="561613B4">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2D653495"/>
    <w:multiLevelType w:val="hybridMultilevel"/>
    <w:tmpl w:val="43F20D6E"/>
    <w:lvl w:ilvl="0" w:tplc="B3125F58">
      <w:start w:val="1"/>
      <w:numFmt w:val="decimal"/>
      <w:lvlText w:val="%1."/>
      <w:lvlJc w:val="left"/>
      <w:pPr>
        <w:ind w:left="980" w:hanging="49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4" w15:restartNumberingAfterBreak="0">
    <w:nsid w:val="2F0336B8"/>
    <w:multiLevelType w:val="multilevel"/>
    <w:tmpl w:val="99BA12E0"/>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15:restartNumberingAfterBreak="0">
    <w:nsid w:val="48E4287B"/>
    <w:multiLevelType w:val="multilevel"/>
    <w:tmpl w:val="2E6A1D38"/>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440"/>
        </w:tabs>
        <w:ind w:left="1440" w:hanging="360"/>
      </w:pPr>
      <w:rPr>
        <w:rFonts w:cs="Times New Roman"/>
      </w:r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4C1629D2"/>
    <w:multiLevelType w:val="hybridMultilevel"/>
    <w:tmpl w:val="FCC46D9E"/>
    <w:lvl w:ilvl="0" w:tplc="C19AC028">
      <w:start w:val="1"/>
      <w:numFmt w:val="decimal"/>
      <w:lvlText w:val="%1."/>
      <w:lvlJc w:val="left"/>
      <w:pPr>
        <w:ind w:left="1210" w:hanging="360"/>
      </w:pPr>
      <w:rPr>
        <w:i w:val="0"/>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8" w15:restartNumberingAfterBreak="0">
    <w:nsid w:val="4E0442B4"/>
    <w:multiLevelType w:val="multilevel"/>
    <w:tmpl w:val="4FF01174"/>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581151E5"/>
    <w:multiLevelType w:val="hybridMultilevel"/>
    <w:tmpl w:val="05FA9C00"/>
    <w:lvl w:ilvl="0" w:tplc="72F6D3AC">
      <w:start w:val="1"/>
      <w:numFmt w:val="upp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5C975246"/>
    <w:multiLevelType w:val="hybridMultilevel"/>
    <w:tmpl w:val="8CC0468E"/>
    <w:lvl w:ilvl="0" w:tplc="4342ADA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65E557F8"/>
    <w:multiLevelType w:val="hybridMultilevel"/>
    <w:tmpl w:val="697659FE"/>
    <w:lvl w:ilvl="0" w:tplc="1084E4CE">
      <w:start w:val="5"/>
      <w:numFmt w:val="upp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2"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D802DE"/>
    <w:multiLevelType w:val="hybridMultilevel"/>
    <w:tmpl w:val="33140710"/>
    <w:lvl w:ilvl="0" w:tplc="D30ACC9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779554AF"/>
    <w:multiLevelType w:val="hybridMultilevel"/>
    <w:tmpl w:val="3178146A"/>
    <w:lvl w:ilvl="0" w:tplc="4366017C">
      <w:start w:val="1"/>
      <w:numFmt w:val="decimal"/>
      <w:lvlText w:val="%1."/>
      <w:lvlJc w:val="left"/>
      <w:pPr>
        <w:ind w:left="1080" w:hanging="360"/>
      </w:pPr>
      <w:rPr>
        <w:rFonts w:ascii="Roboto" w:eastAsia="Times New Roman" w:hAnsi="Roboto" w:cs="Angsana New"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7B617DFD"/>
    <w:multiLevelType w:val="hybridMultilevel"/>
    <w:tmpl w:val="0DFE417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8"/>
  </w:num>
  <w:num w:numId="2">
    <w:abstractNumId w:val="11"/>
  </w:num>
  <w:num w:numId="3">
    <w:abstractNumId w:val="4"/>
  </w:num>
  <w:num w:numId="4">
    <w:abstractNumId w:val="5"/>
  </w:num>
  <w:num w:numId="5">
    <w:abstractNumId w:val="6"/>
  </w:num>
  <w:num w:numId="6">
    <w:abstractNumId w:val="0"/>
  </w:num>
  <w:num w:numId="7">
    <w:abstractNumId w:val="2"/>
  </w:num>
  <w:num w:numId="8">
    <w:abstractNumId w:val="5"/>
    <w:lvlOverride w:ilvl="0">
      <w:startOverride w:val="1"/>
    </w:lvlOverride>
  </w:num>
  <w:num w:numId="9">
    <w:abstractNumId w:val="12"/>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10"/>
  </w:num>
  <w:num w:numId="15">
    <w:abstractNumId w:val="9"/>
  </w:num>
  <w:num w:numId="16">
    <w:abstractNumId w:val="1"/>
  </w:num>
  <w:num w:numId="17">
    <w:abstractNumId w:val="13"/>
  </w:num>
  <w:num w:numId="18">
    <w:abstractNumId w:val="15"/>
  </w:num>
  <w:num w:numId="19">
    <w:abstractNumId w:val="14"/>
  </w:num>
  <w:num w:numId="20">
    <w:abstractNumId w:val="8"/>
  </w:num>
  <w:num w:numId="21">
    <w:abstractNumId w:val="7"/>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49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69C"/>
    <w:rsid w:val="00000C82"/>
    <w:rsid w:val="000132E7"/>
    <w:rsid w:val="000657A8"/>
    <w:rsid w:val="000C721F"/>
    <w:rsid w:val="00112C36"/>
    <w:rsid w:val="001C1035"/>
    <w:rsid w:val="001E6BB3"/>
    <w:rsid w:val="00207ABC"/>
    <w:rsid w:val="00226B49"/>
    <w:rsid w:val="002B2DA3"/>
    <w:rsid w:val="002B4749"/>
    <w:rsid w:val="00300AC6"/>
    <w:rsid w:val="00347C8E"/>
    <w:rsid w:val="0039145D"/>
    <w:rsid w:val="003F725D"/>
    <w:rsid w:val="00424A94"/>
    <w:rsid w:val="0046538B"/>
    <w:rsid w:val="004768B7"/>
    <w:rsid w:val="00483580"/>
    <w:rsid w:val="004D5A9A"/>
    <w:rsid w:val="005737FF"/>
    <w:rsid w:val="005C30F1"/>
    <w:rsid w:val="005E169C"/>
    <w:rsid w:val="00642F5F"/>
    <w:rsid w:val="00674721"/>
    <w:rsid w:val="006A75B0"/>
    <w:rsid w:val="00725928"/>
    <w:rsid w:val="00730D32"/>
    <w:rsid w:val="00790A79"/>
    <w:rsid w:val="007D4E3C"/>
    <w:rsid w:val="007F336C"/>
    <w:rsid w:val="00862B3B"/>
    <w:rsid w:val="008D31A1"/>
    <w:rsid w:val="00910660"/>
    <w:rsid w:val="009155F8"/>
    <w:rsid w:val="0092387F"/>
    <w:rsid w:val="00A80824"/>
    <w:rsid w:val="00B31CE7"/>
    <w:rsid w:val="00BA420F"/>
    <w:rsid w:val="00BD4E04"/>
    <w:rsid w:val="00BF7A6B"/>
    <w:rsid w:val="00C2124D"/>
    <w:rsid w:val="00C4666B"/>
    <w:rsid w:val="00CC1A3C"/>
    <w:rsid w:val="00D03BB0"/>
    <w:rsid w:val="00D45823"/>
    <w:rsid w:val="00DF3960"/>
    <w:rsid w:val="00E23256"/>
    <w:rsid w:val="00EC39B3"/>
    <w:rsid w:val="00EC66BF"/>
    <w:rsid w:val="00ED1E5C"/>
    <w:rsid w:val="00ED2846"/>
    <w:rsid w:val="00EF57B1"/>
    <w:rsid w:val="00F05487"/>
    <w:rsid w:val="00F31ACD"/>
    <w:rsid w:val="00F53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14:docId w14:val="2B7028A2"/>
  <w15:docId w15:val="{8A805BCB-4F9D-4C30-8B63-8C9AB4C16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DengXian" w:hAnsi="Calibri"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169C"/>
    <w:pPr>
      <w:jc w:val="both"/>
    </w:pPr>
    <w:rPr>
      <w:rFonts w:ascii="Times New Roman" w:hAnsi="Times New Roman"/>
      <w:sz w:val="22"/>
      <w:szCs w:val="24"/>
      <w:lang w:val="en-GB" w:eastAsia="en-US"/>
    </w:rPr>
  </w:style>
  <w:style w:type="paragraph" w:styleId="Heading1">
    <w:name w:val="heading 1"/>
    <w:basedOn w:val="Normal"/>
    <w:next w:val="Heading2"/>
    <w:link w:val="Heading1Char"/>
    <w:uiPriority w:val="99"/>
    <w:qFormat/>
    <w:rsid w:val="00910660"/>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9"/>
    <w:qFormat/>
    <w:rsid w:val="00910660"/>
    <w:pPr>
      <w:keepNext/>
      <w:keepLines/>
      <w:spacing w:before="40"/>
      <w:outlineLvl w:val="1"/>
    </w:pPr>
    <w:rPr>
      <w:rFonts w:ascii="Calibri Light" w:eastAsia="DengXian Light" w:hAnsi="Calibri Light"/>
      <w:color w:val="2F5496"/>
      <w:sz w:val="26"/>
      <w:szCs w:val="26"/>
    </w:rPr>
  </w:style>
  <w:style w:type="paragraph" w:styleId="Heading3">
    <w:name w:val="heading 3"/>
    <w:basedOn w:val="Normal"/>
    <w:next w:val="Normal"/>
    <w:link w:val="Heading3Char"/>
    <w:uiPriority w:val="99"/>
    <w:qFormat/>
    <w:locked/>
    <w:rsid w:val="00D03BB0"/>
    <w:pPr>
      <w:keepNext/>
      <w:tabs>
        <w:tab w:val="left" w:pos="567"/>
      </w:tabs>
      <w:spacing w:before="120" w:after="120"/>
      <w:jc w:val="center"/>
      <w:outlineLvl w:val="2"/>
    </w:pPr>
    <w:rPr>
      <w:i/>
      <w:szCs w:val="20"/>
      <w:lang w:eastAsia="zh-CN"/>
    </w:rPr>
  </w:style>
  <w:style w:type="paragraph" w:styleId="Heading4">
    <w:name w:val="heading 4"/>
    <w:basedOn w:val="Normal"/>
    <w:link w:val="Heading4Char"/>
    <w:uiPriority w:val="99"/>
    <w:qFormat/>
    <w:locked/>
    <w:rsid w:val="00D03BB0"/>
    <w:pPr>
      <w:keepNext/>
      <w:spacing w:before="120" w:after="120"/>
      <w:outlineLvl w:val="3"/>
    </w:pPr>
    <w:rPr>
      <w:rFonts w:ascii="Times New Roman Bold" w:hAnsi="Times New Roman Bold"/>
      <w:b/>
      <w:i/>
      <w:szCs w:val="20"/>
      <w:lang w:eastAsia="zh-CN"/>
    </w:rPr>
  </w:style>
  <w:style w:type="paragraph" w:styleId="Heading5">
    <w:name w:val="heading 5"/>
    <w:basedOn w:val="Normal"/>
    <w:next w:val="Normal"/>
    <w:link w:val="Heading5Char"/>
    <w:uiPriority w:val="99"/>
    <w:qFormat/>
    <w:locked/>
    <w:rsid w:val="00D03BB0"/>
    <w:pPr>
      <w:keepNext/>
      <w:numPr>
        <w:ilvl w:val="4"/>
        <w:numId w:val="3"/>
      </w:numPr>
      <w:spacing w:before="120" w:after="120"/>
      <w:jc w:val="left"/>
      <w:outlineLvl w:val="4"/>
    </w:pPr>
    <w:rPr>
      <w:i/>
      <w:sz w:val="26"/>
      <w:szCs w:val="20"/>
      <w:lang w:val="en-CA" w:eastAsia="zh-CN"/>
    </w:rPr>
  </w:style>
  <w:style w:type="paragraph" w:styleId="Heading6">
    <w:name w:val="heading 6"/>
    <w:basedOn w:val="Normal"/>
    <w:next w:val="Normal"/>
    <w:link w:val="Heading6Char"/>
    <w:uiPriority w:val="99"/>
    <w:qFormat/>
    <w:locked/>
    <w:rsid w:val="00D03BB0"/>
    <w:pPr>
      <w:keepNext/>
      <w:spacing w:after="240" w:line="240" w:lineRule="exact"/>
      <w:ind w:left="720"/>
      <w:outlineLvl w:val="5"/>
    </w:pPr>
    <w:rPr>
      <w:szCs w:val="20"/>
      <w:u w:val="single"/>
      <w:lang w:eastAsia="zh-CN"/>
    </w:rPr>
  </w:style>
  <w:style w:type="paragraph" w:styleId="Heading7">
    <w:name w:val="heading 7"/>
    <w:basedOn w:val="Normal"/>
    <w:next w:val="Normal"/>
    <w:link w:val="Heading7Char"/>
    <w:uiPriority w:val="99"/>
    <w:qFormat/>
    <w:locked/>
    <w:rsid w:val="00D03BB0"/>
    <w:pPr>
      <w:keepNext/>
      <w:jc w:val="right"/>
      <w:outlineLvl w:val="6"/>
    </w:pPr>
    <w:rPr>
      <w:rFonts w:ascii="Univers" w:hAnsi="Univers"/>
      <w:b/>
      <w:sz w:val="28"/>
      <w:szCs w:val="20"/>
      <w:lang w:eastAsia="zh-CN"/>
    </w:rPr>
  </w:style>
  <w:style w:type="paragraph" w:styleId="Heading8">
    <w:name w:val="heading 8"/>
    <w:basedOn w:val="Normal"/>
    <w:next w:val="Normal"/>
    <w:link w:val="Heading8Char"/>
    <w:uiPriority w:val="99"/>
    <w:qFormat/>
    <w:locked/>
    <w:rsid w:val="00D03BB0"/>
    <w:pPr>
      <w:keepNext/>
      <w:jc w:val="right"/>
      <w:outlineLvl w:val="7"/>
    </w:pPr>
    <w:rPr>
      <w:rFonts w:ascii="Univers" w:hAnsi="Univers"/>
      <w:b/>
      <w:sz w:val="32"/>
      <w:szCs w:val="20"/>
      <w:lang w:eastAsia="zh-CN"/>
    </w:rPr>
  </w:style>
  <w:style w:type="paragraph" w:styleId="Heading9">
    <w:name w:val="heading 9"/>
    <w:basedOn w:val="Normal"/>
    <w:next w:val="Normal"/>
    <w:link w:val="Heading9Char"/>
    <w:uiPriority w:val="99"/>
    <w:qFormat/>
    <w:locked/>
    <w:rsid w:val="00D03BB0"/>
    <w:pPr>
      <w:keepNext/>
      <w:spacing w:before="100" w:beforeAutospacing="1" w:after="120"/>
      <w:outlineLvl w:val="8"/>
    </w:pPr>
    <w:rPr>
      <w:i/>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10660"/>
    <w:rPr>
      <w:rFonts w:ascii="Times New Roman" w:hAnsi="Times New Roman" w:cs="Times New Roman"/>
      <w:b/>
      <w:caps/>
      <w:sz w:val="24"/>
      <w:szCs w:val="24"/>
      <w:lang w:val="en-GB" w:eastAsia="en-US"/>
    </w:rPr>
  </w:style>
  <w:style w:type="character" w:customStyle="1" w:styleId="Heading2Char">
    <w:name w:val="Heading 2 Char"/>
    <w:link w:val="Heading2"/>
    <w:uiPriority w:val="99"/>
    <w:semiHidden/>
    <w:locked/>
    <w:rsid w:val="00910660"/>
    <w:rPr>
      <w:rFonts w:ascii="Calibri Light" w:eastAsia="DengXian Light" w:hAnsi="Calibri Light" w:cs="Times New Roman"/>
      <w:color w:val="2F5496"/>
      <w:sz w:val="26"/>
      <w:szCs w:val="26"/>
      <w:lang w:val="en-GB" w:eastAsia="en-US"/>
    </w:rPr>
  </w:style>
  <w:style w:type="character" w:customStyle="1" w:styleId="Heading3Char">
    <w:name w:val="Heading 3 Char"/>
    <w:link w:val="Heading3"/>
    <w:uiPriority w:val="99"/>
    <w:locked/>
    <w:rsid w:val="00D03BB0"/>
    <w:rPr>
      <w:rFonts w:cs="Times New Roman"/>
      <w:i/>
      <w:sz w:val="22"/>
      <w:lang w:val="en-GB" w:eastAsia="zh-CN"/>
    </w:rPr>
  </w:style>
  <w:style w:type="character" w:customStyle="1" w:styleId="Heading4Char">
    <w:name w:val="Heading 4 Char"/>
    <w:link w:val="Heading4"/>
    <w:uiPriority w:val="99"/>
    <w:locked/>
    <w:rsid w:val="00D03BB0"/>
    <w:rPr>
      <w:rFonts w:ascii="Times New Roman Bold" w:hAnsi="Times New Roman Bold" w:cs="Times New Roman"/>
      <w:b/>
      <w:i/>
      <w:sz w:val="22"/>
      <w:lang w:val="en-GB" w:eastAsia="zh-CN"/>
    </w:rPr>
  </w:style>
  <w:style w:type="character" w:customStyle="1" w:styleId="Heading5Char">
    <w:name w:val="Heading 5 Char"/>
    <w:link w:val="Heading5"/>
    <w:uiPriority w:val="99"/>
    <w:locked/>
    <w:rsid w:val="00D03BB0"/>
    <w:rPr>
      <w:rFonts w:cs="Times New Roman"/>
      <w:i/>
      <w:sz w:val="26"/>
      <w:lang w:val="en-CA" w:eastAsia="zh-CN"/>
    </w:rPr>
  </w:style>
  <w:style w:type="character" w:customStyle="1" w:styleId="Heading6Char">
    <w:name w:val="Heading 6 Char"/>
    <w:link w:val="Heading6"/>
    <w:uiPriority w:val="99"/>
    <w:locked/>
    <w:rsid w:val="00D03BB0"/>
    <w:rPr>
      <w:rFonts w:cs="Times New Roman"/>
      <w:sz w:val="22"/>
      <w:u w:val="single"/>
      <w:lang w:val="en-GB" w:eastAsia="zh-CN"/>
    </w:rPr>
  </w:style>
  <w:style w:type="character" w:customStyle="1" w:styleId="Heading7Char">
    <w:name w:val="Heading 7 Char"/>
    <w:link w:val="Heading7"/>
    <w:uiPriority w:val="99"/>
    <w:locked/>
    <w:rsid w:val="00D03BB0"/>
    <w:rPr>
      <w:rFonts w:ascii="Univers" w:hAnsi="Univers" w:cs="Times New Roman"/>
      <w:b/>
      <w:sz w:val="28"/>
      <w:lang w:val="en-GB" w:eastAsia="zh-CN"/>
    </w:rPr>
  </w:style>
  <w:style w:type="character" w:customStyle="1" w:styleId="Heading8Char">
    <w:name w:val="Heading 8 Char"/>
    <w:link w:val="Heading8"/>
    <w:uiPriority w:val="99"/>
    <w:locked/>
    <w:rsid w:val="00D03BB0"/>
    <w:rPr>
      <w:rFonts w:ascii="Univers" w:hAnsi="Univers" w:cs="Times New Roman"/>
      <w:b/>
      <w:sz w:val="32"/>
      <w:lang w:val="en-GB" w:eastAsia="zh-CN"/>
    </w:rPr>
  </w:style>
  <w:style w:type="character" w:customStyle="1" w:styleId="Heading9Char">
    <w:name w:val="Heading 9 Char"/>
    <w:link w:val="Heading9"/>
    <w:uiPriority w:val="99"/>
    <w:locked/>
    <w:rsid w:val="00D03BB0"/>
    <w:rPr>
      <w:rFonts w:cs="Times New Roman"/>
      <w:i/>
      <w:sz w:val="22"/>
      <w:lang w:val="en-GB" w:eastAsia="zh-CN"/>
    </w:rPr>
  </w:style>
  <w:style w:type="paragraph" w:styleId="Header">
    <w:name w:val="header"/>
    <w:basedOn w:val="Normal"/>
    <w:link w:val="HeaderChar"/>
    <w:uiPriority w:val="99"/>
    <w:rsid w:val="005E169C"/>
    <w:pPr>
      <w:tabs>
        <w:tab w:val="center" w:pos="4320"/>
        <w:tab w:val="right" w:pos="8640"/>
      </w:tabs>
    </w:pPr>
  </w:style>
  <w:style w:type="character" w:customStyle="1" w:styleId="HeaderChar">
    <w:name w:val="Header Char"/>
    <w:link w:val="Header"/>
    <w:uiPriority w:val="99"/>
    <w:locked/>
    <w:rsid w:val="005E169C"/>
    <w:rPr>
      <w:rFonts w:ascii="Times New Roman" w:hAnsi="Times New Roman" w:cs="Times New Roman"/>
      <w:sz w:val="24"/>
      <w:szCs w:val="24"/>
      <w:lang w:val="en-GB" w:eastAsia="en-US"/>
    </w:rPr>
  </w:style>
  <w:style w:type="paragraph" w:customStyle="1" w:styleId="Cornernotation">
    <w:name w:val="Corner notation"/>
    <w:basedOn w:val="Normal"/>
    <w:uiPriority w:val="99"/>
    <w:rsid w:val="005E169C"/>
    <w:pPr>
      <w:ind w:left="170" w:right="3119" w:hanging="170"/>
      <w:jc w:val="left"/>
    </w:pPr>
  </w:style>
  <w:style w:type="character" w:customStyle="1" w:styleId="BodyText2Char">
    <w:name w:val="Body Text 2 Char"/>
    <w:uiPriority w:val="99"/>
    <w:semiHidden/>
    <w:locked/>
    <w:rsid w:val="005E169C"/>
    <w:rPr>
      <w:rFonts w:ascii="Times New Roman" w:eastAsia="Malgun Gothic" w:hAnsi="Times New Roman" w:cs="Times New Roman"/>
      <w:lang w:val="en-GB"/>
    </w:rPr>
  </w:style>
  <w:style w:type="paragraph" w:styleId="BodyText2">
    <w:name w:val="Body Text 2"/>
    <w:basedOn w:val="Normal"/>
    <w:link w:val="BodyText2Char1"/>
    <w:uiPriority w:val="99"/>
    <w:semiHidden/>
    <w:rsid w:val="005E169C"/>
    <w:pPr>
      <w:spacing w:after="120" w:line="480" w:lineRule="auto"/>
    </w:pPr>
    <w:rPr>
      <w:rFonts w:eastAsia="Malgun Gothic"/>
      <w:szCs w:val="22"/>
      <w:lang w:eastAsia="zh-CN"/>
    </w:rPr>
  </w:style>
  <w:style w:type="character" w:customStyle="1" w:styleId="BodyText2Char1">
    <w:name w:val="Body Text 2 Char1"/>
    <w:link w:val="BodyText2"/>
    <w:uiPriority w:val="99"/>
    <w:semiHidden/>
    <w:locked/>
    <w:rsid w:val="005E169C"/>
    <w:rPr>
      <w:rFonts w:ascii="Times New Roman" w:hAnsi="Times New Roman" w:cs="Times New Roman"/>
      <w:sz w:val="24"/>
      <w:szCs w:val="24"/>
      <w:lang w:val="en-GB" w:eastAsia="en-US"/>
    </w:rPr>
  </w:style>
  <w:style w:type="character" w:styleId="PlaceholderText">
    <w:name w:val="Placeholder Text"/>
    <w:uiPriority w:val="99"/>
    <w:rsid w:val="005E169C"/>
    <w:rPr>
      <w:rFonts w:cs="Times New Roman"/>
      <w:color w:val="808080"/>
    </w:rPr>
  </w:style>
  <w:style w:type="paragraph" w:styleId="Footer">
    <w:name w:val="footer"/>
    <w:basedOn w:val="Normal"/>
    <w:link w:val="FooterChar"/>
    <w:uiPriority w:val="99"/>
    <w:rsid w:val="00F05487"/>
    <w:pPr>
      <w:tabs>
        <w:tab w:val="center" w:pos="4680"/>
        <w:tab w:val="right" w:pos="9360"/>
      </w:tabs>
    </w:pPr>
  </w:style>
  <w:style w:type="character" w:customStyle="1" w:styleId="FooterChar">
    <w:name w:val="Footer Char"/>
    <w:link w:val="Footer"/>
    <w:uiPriority w:val="99"/>
    <w:locked/>
    <w:rsid w:val="00F05487"/>
    <w:rPr>
      <w:rFonts w:ascii="Times New Roman" w:hAnsi="Times New Roman" w:cs="Times New Roman"/>
      <w:sz w:val="24"/>
      <w:szCs w:val="24"/>
      <w:lang w:val="en-GB" w:eastAsia="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uiPriority w:val="99"/>
    <w:rsid w:val="00910660"/>
    <w:rPr>
      <w:rFonts w:cs="Times New Roman"/>
      <w:sz w:val="22"/>
      <w:u w:val="none"/>
      <w:vertAlign w:val="superscript"/>
    </w:rPr>
  </w:style>
  <w:style w:type="paragraph" w:styleId="FootnoteText">
    <w:name w:val="footnote text"/>
    <w:aliases w:val="fn,Geneva 9,Font: Geneva 9,Boston 10,f,ft,Fotnotstext Char,ft Char,single space,FOOTNOTES,ADB,single space1,footnote text1,FOOTNOTES1,fn1,ADB1,single space2,footnote text2,FOOTNOTES2,fn2,ADB2,single space3,footnote text3,fn3"/>
    <w:basedOn w:val="Normal"/>
    <w:link w:val="FootnoteTextChar1"/>
    <w:uiPriority w:val="99"/>
    <w:rsid w:val="00910660"/>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S Char,ADB Char,single space1 Char,footnote text1 Char,FOOTNOTES1 Char,fn1 Char,ADB1 Char,fn2 Char"/>
    <w:uiPriority w:val="99"/>
    <w:semiHidden/>
    <w:locked/>
    <w:rPr>
      <w:rFonts w:ascii="Times New Roman" w:hAnsi="Times New Roman" w:cs="Times New Roman"/>
      <w:sz w:val="20"/>
      <w:szCs w:val="20"/>
      <w:lang w:val="en-GB" w:eastAsia="en-US"/>
    </w:rPr>
  </w:style>
  <w:style w:type="character" w:customStyle="1" w:styleId="FootnoteTextChar1">
    <w:name w:val="Footnote Text Char1"/>
    <w:aliases w:val="fn Char1,Geneva 9 Char1,Font: Geneva 9 Char1,Boston 10 Char1,f Char1,ft Char2,Fotnotstext Char Char1,ft Char Char1,single space Char1,FOOTNOTES Char1,ADB Char1,single space1 Char1,footnote text1 Char1,FOOTNOTES1 Char1,fn1 Char1"/>
    <w:link w:val="FootnoteText"/>
    <w:uiPriority w:val="99"/>
    <w:locked/>
    <w:rsid w:val="00910660"/>
    <w:rPr>
      <w:rFonts w:ascii="Times New Roman" w:hAnsi="Times New Roman" w:cs="Times New Roman"/>
      <w:sz w:val="24"/>
      <w:szCs w:val="24"/>
      <w:lang w:val="en-GB" w:eastAsia="en-US"/>
    </w:rPr>
  </w:style>
  <w:style w:type="paragraph" w:customStyle="1" w:styleId="Para1">
    <w:name w:val="Para1"/>
    <w:basedOn w:val="Normal"/>
    <w:link w:val="Para1Char"/>
    <w:uiPriority w:val="99"/>
    <w:rsid w:val="00910660"/>
    <w:pPr>
      <w:numPr>
        <w:numId w:val="1"/>
      </w:numPr>
      <w:spacing w:before="120" w:after="120"/>
    </w:pPr>
    <w:rPr>
      <w:rFonts w:ascii="Calibri" w:hAnsi="Calibri"/>
      <w:sz w:val="18"/>
      <w:szCs w:val="20"/>
    </w:rPr>
  </w:style>
  <w:style w:type="character" w:styleId="Hyperlink">
    <w:name w:val="Hyperlink"/>
    <w:uiPriority w:val="99"/>
    <w:rsid w:val="00910660"/>
    <w:rPr>
      <w:rFonts w:cs="Times New Roman"/>
      <w:color w:val="0000FF"/>
      <w:sz w:val="18"/>
      <w:u w:val="single"/>
    </w:rPr>
  </w:style>
  <w:style w:type="character" w:customStyle="1" w:styleId="Para1Char">
    <w:name w:val="Para1 Char"/>
    <w:link w:val="Para1"/>
    <w:uiPriority w:val="99"/>
    <w:locked/>
    <w:rsid w:val="00910660"/>
    <w:rPr>
      <w:rFonts w:eastAsia="DengXian"/>
      <w:sz w:val="18"/>
      <w:lang w:val="en-GB" w:eastAsia="en-US"/>
    </w:rPr>
  </w:style>
  <w:style w:type="paragraph" w:styleId="ListParagraph">
    <w:name w:val="List Paragraph"/>
    <w:basedOn w:val="Normal"/>
    <w:uiPriority w:val="99"/>
    <w:qFormat/>
    <w:rsid w:val="00910660"/>
    <w:pPr>
      <w:ind w:left="720"/>
      <w:contextualSpacing/>
    </w:pPr>
  </w:style>
  <w:style w:type="character" w:customStyle="1" w:styleId="shorttext">
    <w:name w:val="short_text"/>
    <w:uiPriority w:val="99"/>
    <w:rsid w:val="00910660"/>
    <w:rPr>
      <w:rFonts w:cs="Times New Roman"/>
    </w:rPr>
  </w:style>
  <w:style w:type="table" w:styleId="TableGrid">
    <w:name w:val="Table Grid"/>
    <w:basedOn w:val="TableNormal"/>
    <w:uiPriority w:val="99"/>
    <w:locked/>
    <w:rsid w:val="00D03BB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aliases w:val="Balloon Text Char1"/>
    <w:basedOn w:val="Normal"/>
    <w:link w:val="FollowedHyperlink"/>
    <w:uiPriority w:val="99"/>
    <w:semiHidden/>
    <w:rsid w:val="00D03BB0"/>
    <w:rPr>
      <w:color w:val="800080"/>
      <w:sz w:val="20"/>
      <w:szCs w:val="20"/>
      <w:u w:val="single"/>
      <w:lang w:val="en-US" w:eastAsia="zh-CN"/>
    </w:rPr>
  </w:style>
  <w:style w:type="character" w:customStyle="1" w:styleId="BalloonTextChar">
    <w:name w:val="Balloon Text Char"/>
    <w:aliases w:val="Balloon Text Char1 Char"/>
    <w:uiPriority w:val="99"/>
    <w:semiHidden/>
    <w:locked/>
    <w:rsid w:val="00D03BB0"/>
    <w:rPr>
      <w:rFonts w:ascii="Times New Roman" w:hAnsi="Times New Roman" w:cs="Times New Roman"/>
      <w:sz w:val="18"/>
      <w:lang w:val="en-US"/>
    </w:rPr>
  </w:style>
  <w:style w:type="paragraph" w:customStyle="1" w:styleId="meetingname">
    <w:name w:val="meeting name"/>
    <w:basedOn w:val="Normal"/>
    <w:uiPriority w:val="99"/>
    <w:rsid w:val="00D03BB0"/>
    <w:pPr>
      <w:ind w:left="142" w:right="4218" w:hanging="142"/>
    </w:pPr>
    <w:rPr>
      <w:caps/>
      <w:kern w:val="22"/>
      <w:szCs w:val="22"/>
      <w:lang w:eastAsia="zh-CN"/>
    </w:rPr>
  </w:style>
  <w:style w:type="paragraph" w:styleId="Title">
    <w:name w:val="Title"/>
    <w:basedOn w:val="Normal"/>
    <w:next w:val="Normal"/>
    <w:link w:val="TitleChar"/>
    <w:uiPriority w:val="99"/>
    <w:qFormat/>
    <w:locked/>
    <w:rsid w:val="00D03BB0"/>
    <w:pPr>
      <w:pBdr>
        <w:bottom w:val="single" w:sz="8" w:space="4" w:color="4F81BD"/>
      </w:pBdr>
      <w:spacing w:after="300"/>
      <w:contextualSpacing/>
    </w:pPr>
    <w:rPr>
      <w:color w:val="17365D"/>
      <w:spacing w:val="5"/>
      <w:kern w:val="28"/>
      <w:sz w:val="52"/>
      <w:szCs w:val="20"/>
      <w:lang w:val="en-US" w:eastAsia="zh-CN"/>
    </w:rPr>
  </w:style>
  <w:style w:type="character" w:customStyle="1" w:styleId="TitleChar">
    <w:name w:val="Title Char"/>
    <w:link w:val="Title"/>
    <w:uiPriority w:val="99"/>
    <w:locked/>
    <w:rsid w:val="00D03BB0"/>
    <w:rPr>
      <w:rFonts w:eastAsia="Times New Roman" w:cs="Times New Roman"/>
      <w:color w:val="17365D"/>
      <w:spacing w:val="5"/>
      <w:kern w:val="28"/>
      <w:sz w:val="52"/>
      <w:lang w:val="en-US" w:eastAsia="zh-CN"/>
    </w:rPr>
  </w:style>
  <w:style w:type="paragraph" w:styleId="Subtitle">
    <w:name w:val="Subtitle"/>
    <w:basedOn w:val="Normal"/>
    <w:next w:val="Normal"/>
    <w:link w:val="SubtitleChar"/>
    <w:uiPriority w:val="99"/>
    <w:qFormat/>
    <w:locked/>
    <w:rsid w:val="00D03BB0"/>
    <w:pPr>
      <w:numPr>
        <w:ilvl w:val="1"/>
      </w:numPr>
    </w:pPr>
    <w:rPr>
      <w:i/>
      <w:color w:val="4F81BD"/>
      <w:spacing w:val="15"/>
      <w:sz w:val="20"/>
      <w:szCs w:val="20"/>
      <w:lang w:val="en-US" w:eastAsia="zh-CN"/>
    </w:rPr>
  </w:style>
  <w:style w:type="character" w:customStyle="1" w:styleId="SubtitleChar">
    <w:name w:val="Subtitle Char"/>
    <w:link w:val="Subtitle"/>
    <w:uiPriority w:val="99"/>
    <w:locked/>
    <w:rsid w:val="00D03BB0"/>
    <w:rPr>
      <w:rFonts w:eastAsia="Times New Roman" w:cs="Times New Roman"/>
      <w:i/>
      <w:color w:val="4F81BD"/>
      <w:spacing w:val="15"/>
      <w:lang w:val="en-US" w:eastAsia="zh-CN"/>
    </w:rPr>
  </w:style>
  <w:style w:type="paragraph" w:styleId="BodyText">
    <w:name w:val="Body Text"/>
    <w:basedOn w:val="Normal"/>
    <w:link w:val="BodyTextChar"/>
    <w:uiPriority w:val="99"/>
    <w:rsid w:val="00D03BB0"/>
    <w:pPr>
      <w:spacing w:before="120" w:after="120"/>
      <w:ind w:firstLine="720"/>
    </w:pPr>
    <w:rPr>
      <w:szCs w:val="20"/>
      <w:lang w:eastAsia="zh-CN"/>
    </w:rPr>
  </w:style>
  <w:style w:type="character" w:customStyle="1" w:styleId="BodyTextChar">
    <w:name w:val="Body Text Char"/>
    <w:link w:val="BodyText"/>
    <w:uiPriority w:val="99"/>
    <w:locked/>
    <w:rsid w:val="00D03BB0"/>
    <w:rPr>
      <w:rFonts w:cs="Times New Roman"/>
      <w:sz w:val="22"/>
      <w:lang w:val="en-GB" w:eastAsia="zh-CN"/>
    </w:rPr>
  </w:style>
  <w:style w:type="paragraph" w:styleId="BodyTextIndent">
    <w:name w:val="Body Text Indent"/>
    <w:basedOn w:val="Normal"/>
    <w:link w:val="BodyTextIndentChar"/>
    <w:uiPriority w:val="99"/>
    <w:rsid w:val="00D03BB0"/>
    <w:pPr>
      <w:spacing w:before="120" w:after="120"/>
      <w:ind w:left="1440" w:hanging="720"/>
      <w:jc w:val="left"/>
    </w:pPr>
    <w:rPr>
      <w:szCs w:val="20"/>
      <w:lang w:eastAsia="zh-CN"/>
    </w:rPr>
  </w:style>
  <w:style w:type="character" w:customStyle="1" w:styleId="BodyTextIndentChar">
    <w:name w:val="Body Text Indent Char"/>
    <w:link w:val="BodyTextIndent"/>
    <w:uiPriority w:val="99"/>
    <w:locked/>
    <w:rsid w:val="00D03BB0"/>
    <w:rPr>
      <w:rFonts w:cs="Times New Roman"/>
      <w:sz w:val="22"/>
      <w:lang w:val="en-GB" w:eastAsia="zh-CN"/>
    </w:rPr>
  </w:style>
  <w:style w:type="character" w:styleId="CommentReference">
    <w:name w:val="annotation reference"/>
    <w:uiPriority w:val="99"/>
    <w:semiHidden/>
    <w:rsid w:val="00D03BB0"/>
    <w:rPr>
      <w:rFonts w:cs="Times New Roman"/>
      <w:sz w:val="16"/>
    </w:rPr>
  </w:style>
  <w:style w:type="paragraph" w:styleId="CommentText">
    <w:name w:val="annotation text"/>
    <w:basedOn w:val="Normal"/>
    <w:link w:val="CommentTextChar"/>
    <w:uiPriority w:val="99"/>
    <w:semiHidden/>
    <w:rsid w:val="00D03BB0"/>
    <w:pPr>
      <w:spacing w:after="120" w:line="240" w:lineRule="exact"/>
    </w:pPr>
    <w:rPr>
      <w:szCs w:val="20"/>
      <w:lang w:eastAsia="zh-CN"/>
    </w:rPr>
  </w:style>
  <w:style w:type="character" w:customStyle="1" w:styleId="CommentTextChar">
    <w:name w:val="Comment Text Char"/>
    <w:link w:val="CommentText"/>
    <w:uiPriority w:val="99"/>
    <w:semiHidden/>
    <w:locked/>
    <w:rsid w:val="00D03BB0"/>
    <w:rPr>
      <w:rFonts w:cs="Times New Roman"/>
      <w:sz w:val="22"/>
      <w:lang w:val="en-GB" w:eastAsia="zh-CN"/>
    </w:rPr>
  </w:style>
  <w:style w:type="character" w:styleId="EndnoteReference">
    <w:name w:val="endnote reference"/>
    <w:uiPriority w:val="99"/>
    <w:semiHidden/>
    <w:rsid w:val="00D03BB0"/>
    <w:rPr>
      <w:rFonts w:cs="Times New Roman"/>
      <w:vertAlign w:val="superscript"/>
    </w:rPr>
  </w:style>
  <w:style w:type="paragraph" w:styleId="EndnoteText">
    <w:name w:val="endnote text"/>
    <w:basedOn w:val="Normal"/>
    <w:link w:val="EndnoteTextChar"/>
    <w:uiPriority w:val="99"/>
    <w:semiHidden/>
    <w:rsid w:val="00D03BB0"/>
    <w:pPr>
      <w:widowControl w:val="0"/>
      <w:tabs>
        <w:tab w:val="left" w:pos="-720"/>
      </w:tabs>
      <w:suppressAutoHyphens/>
    </w:pPr>
    <w:rPr>
      <w:rFonts w:ascii="Courier New" w:hAnsi="Courier New"/>
      <w:szCs w:val="20"/>
      <w:lang w:eastAsia="zh-CN"/>
    </w:rPr>
  </w:style>
  <w:style w:type="character" w:customStyle="1" w:styleId="EndnoteTextChar">
    <w:name w:val="Endnote Text Char"/>
    <w:link w:val="EndnoteText"/>
    <w:uiPriority w:val="99"/>
    <w:semiHidden/>
    <w:locked/>
    <w:rsid w:val="00D03BB0"/>
    <w:rPr>
      <w:rFonts w:ascii="Courier New" w:hAnsi="Courier New" w:cs="Times New Roman"/>
      <w:sz w:val="22"/>
      <w:lang w:val="en-GB" w:eastAsia="zh-CN"/>
    </w:rPr>
  </w:style>
  <w:style w:type="character" w:styleId="FollowedHyperlink">
    <w:name w:val="FollowedHyperlink"/>
    <w:aliases w:val="Balloon Text Char2,Balloon Text Char1 Char1"/>
    <w:link w:val="BalloonText"/>
    <w:uiPriority w:val="99"/>
    <w:locked/>
    <w:rsid w:val="00D03BB0"/>
    <w:rPr>
      <w:rFonts w:cs="Times New Roman"/>
      <w:color w:val="800080"/>
      <w:u w:val="single"/>
      <w:lang w:val="en-US" w:eastAsia="zh-CN" w:bidi="ar-SA"/>
    </w:rPr>
  </w:style>
  <w:style w:type="paragraph" w:customStyle="1" w:styleId="HEADING">
    <w:name w:val="HEADING"/>
    <w:basedOn w:val="Normal"/>
    <w:uiPriority w:val="99"/>
    <w:rsid w:val="00D03BB0"/>
    <w:pPr>
      <w:keepNext/>
      <w:spacing w:before="240" w:after="120"/>
      <w:jc w:val="center"/>
    </w:pPr>
    <w:rPr>
      <w:b/>
      <w:bCs/>
      <w:caps/>
      <w:kern w:val="22"/>
      <w:lang w:eastAsia="zh-CN"/>
    </w:rPr>
  </w:style>
  <w:style w:type="paragraph" w:customStyle="1" w:styleId="HEADINGNOTFORTOC">
    <w:name w:val="HEADING (NOT FOR TOC)"/>
    <w:basedOn w:val="Heading1"/>
    <w:next w:val="Heading2"/>
    <w:uiPriority w:val="99"/>
    <w:rsid w:val="00D03BB0"/>
    <w:rPr>
      <w:szCs w:val="20"/>
      <w:lang w:eastAsia="zh-CN"/>
    </w:rPr>
  </w:style>
  <w:style w:type="paragraph" w:customStyle="1" w:styleId="Heading1longmultiline">
    <w:name w:val="Heading 1 (long multiline)"/>
    <w:basedOn w:val="Heading1"/>
    <w:uiPriority w:val="99"/>
    <w:rsid w:val="00D03BB0"/>
    <w:pPr>
      <w:ind w:left="1843" w:hanging="1134"/>
      <w:jc w:val="left"/>
    </w:pPr>
    <w:rPr>
      <w:szCs w:val="20"/>
      <w:lang w:eastAsia="zh-CN"/>
    </w:rPr>
  </w:style>
  <w:style w:type="paragraph" w:customStyle="1" w:styleId="Heading1multiline">
    <w:name w:val="Heading 1 (multiline)"/>
    <w:basedOn w:val="Heading1"/>
    <w:uiPriority w:val="99"/>
    <w:rsid w:val="00D03BB0"/>
    <w:pPr>
      <w:ind w:left="1843" w:right="996" w:hanging="567"/>
      <w:jc w:val="left"/>
    </w:pPr>
    <w:rPr>
      <w:szCs w:val="20"/>
      <w:lang w:eastAsia="zh-CN"/>
    </w:rPr>
  </w:style>
  <w:style w:type="paragraph" w:customStyle="1" w:styleId="Heading2multiline">
    <w:name w:val="Heading 2 (multiline)"/>
    <w:basedOn w:val="Heading1"/>
    <w:next w:val="Normal"/>
    <w:uiPriority w:val="99"/>
    <w:rsid w:val="00D03BB0"/>
    <w:pPr>
      <w:spacing w:before="120"/>
      <w:ind w:left="1843" w:right="998" w:hanging="567"/>
      <w:jc w:val="left"/>
    </w:pPr>
    <w:rPr>
      <w:i/>
      <w:iCs/>
      <w:caps w:val="0"/>
      <w:szCs w:val="20"/>
      <w:lang w:eastAsia="zh-CN"/>
    </w:rPr>
  </w:style>
  <w:style w:type="paragraph" w:customStyle="1" w:styleId="Heading2longmultiline">
    <w:name w:val="Heading 2 (long multiline)"/>
    <w:basedOn w:val="Heading2multiline"/>
    <w:uiPriority w:val="99"/>
    <w:rsid w:val="00D03BB0"/>
    <w:pPr>
      <w:ind w:left="2127" w:hanging="1276"/>
    </w:pPr>
  </w:style>
  <w:style w:type="paragraph" w:customStyle="1" w:styleId="heading2notforTOC">
    <w:name w:val="heading 2 not for TOC"/>
    <w:basedOn w:val="Heading3"/>
    <w:uiPriority w:val="99"/>
    <w:rsid w:val="00D03BB0"/>
  </w:style>
  <w:style w:type="paragraph" w:customStyle="1" w:styleId="Heading3multiline">
    <w:name w:val="Heading 3 (multiline)"/>
    <w:basedOn w:val="Heading3"/>
    <w:next w:val="Normal"/>
    <w:uiPriority w:val="99"/>
    <w:rsid w:val="00D03BB0"/>
    <w:pPr>
      <w:ind w:left="1418" w:hanging="425"/>
      <w:jc w:val="left"/>
    </w:pPr>
  </w:style>
  <w:style w:type="paragraph" w:customStyle="1" w:styleId="Heading4indent">
    <w:name w:val="Heading 4 indent"/>
    <w:basedOn w:val="Heading4"/>
    <w:uiPriority w:val="99"/>
    <w:rsid w:val="00D03BB0"/>
    <w:pPr>
      <w:ind w:left="720"/>
      <w:outlineLvl w:val="9"/>
    </w:pPr>
    <w:rPr>
      <w:rFonts w:ascii="Times New Roman" w:hAnsi="Times New Roman"/>
    </w:rPr>
  </w:style>
  <w:style w:type="character" w:styleId="PageNumber">
    <w:name w:val="page number"/>
    <w:uiPriority w:val="99"/>
    <w:rsid w:val="00D03BB0"/>
    <w:rPr>
      <w:rFonts w:ascii="Times New Roman" w:hAnsi="Times New Roman" w:cs="Times New Roman"/>
      <w:sz w:val="22"/>
    </w:rPr>
  </w:style>
  <w:style w:type="paragraph" w:customStyle="1" w:styleId="Para2">
    <w:name w:val="Para2"/>
    <w:basedOn w:val="Para1"/>
    <w:uiPriority w:val="99"/>
    <w:rsid w:val="00D03BB0"/>
    <w:pPr>
      <w:numPr>
        <w:numId w:val="0"/>
      </w:numPr>
      <w:autoSpaceDE w:val="0"/>
      <w:autoSpaceDN w:val="0"/>
    </w:pPr>
    <w:rPr>
      <w:kern w:val="22"/>
      <w:sz w:val="22"/>
      <w:lang w:eastAsia="zh-CN"/>
    </w:rPr>
  </w:style>
  <w:style w:type="paragraph" w:customStyle="1" w:styleId="Para3">
    <w:name w:val="Para3"/>
    <w:basedOn w:val="Normal"/>
    <w:uiPriority w:val="99"/>
    <w:rsid w:val="00D03BB0"/>
    <w:pPr>
      <w:numPr>
        <w:ilvl w:val="3"/>
        <w:numId w:val="5"/>
      </w:numPr>
      <w:tabs>
        <w:tab w:val="left" w:pos="1980"/>
      </w:tabs>
      <w:spacing w:before="80" w:after="80"/>
    </w:pPr>
    <w:rPr>
      <w:kern w:val="22"/>
      <w:szCs w:val="20"/>
      <w:lang w:eastAsia="zh-CN"/>
    </w:rPr>
  </w:style>
  <w:style w:type="paragraph" w:customStyle="1" w:styleId="para4">
    <w:name w:val="para4"/>
    <w:basedOn w:val="Normal"/>
    <w:uiPriority w:val="99"/>
    <w:rsid w:val="00D03BB0"/>
    <w:pPr>
      <w:overflowPunct w:val="0"/>
      <w:autoSpaceDE w:val="0"/>
      <w:autoSpaceDN w:val="0"/>
      <w:adjustRightInd w:val="0"/>
      <w:spacing w:after="120" w:line="240" w:lineRule="atLeast"/>
      <w:textAlignment w:val="baseline"/>
    </w:pPr>
    <w:rPr>
      <w:color w:val="000000"/>
      <w:kern w:val="22"/>
      <w:sz w:val="20"/>
      <w:szCs w:val="20"/>
      <w:lang w:eastAsia="zh-CN"/>
    </w:rPr>
  </w:style>
  <w:style w:type="paragraph" w:customStyle="1" w:styleId="Para-decision">
    <w:name w:val="Para-decision"/>
    <w:basedOn w:val="Normal"/>
    <w:uiPriority w:val="99"/>
    <w:rsid w:val="00D03BB0"/>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kern w:val="22"/>
      <w:lang w:eastAsia="zh-CN"/>
    </w:rPr>
  </w:style>
  <w:style w:type="paragraph" w:customStyle="1" w:styleId="Quotationtextindented">
    <w:name w:val="Quotation text (indented)"/>
    <w:basedOn w:val="Normal"/>
    <w:uiPriority w:val="99"/>
    <w:rsid w:val="00D03BB0"/>
    <w:pPr>
      <w:spacing w:before="120" w:after="120"/>
      <w:ind w:left="720" w:right="720"/>
    </w:pPr>
    <w:rPr>
      <w:bCs/>
      <w:kern w:val="22"/>
      <w:lang w:eastAsia="zh-CN"/>
    </w:rPr>
  </w:style>
  <w:style w:type="paragraph" w:customStyle="1" w:styleId="recommendationheader">
    <w:name w:val="recommendation header"/>
    <w:basedOn w:val="Heading2"/>
    <w:uiPriority w:val="99"/>
    <w:rsid w:val="00D03BB0"/>
    <w:pPr>
      <w:keepLines w:val="0"/>
      <w:tabs>
        <w:tab w:val="left" w:pos="720"/>
      </w:tabs>
      <w:spacing w:before="120" w:after="120"/>
      <w:jc w:val="center"/>
    </w:pPr>
    <w:rPr>
      <w:rFonts w:ascii="Times New Roman" w:eastAsia="DengXian" w:hAnsi="Times New Roman"/>
      <w:b/>
      <w:color w:val="auto"/>
      <w:sz w:val="22"/>
      <w:szCs w:val="20"/>
      <w:lang w:eastAsia="zh-CN"/>
    </w:rPr>
  </w:style>
  <w:style w:type="paragraph" w:customStyle="1" w:styleId="recommendationheaderlong">
    <w:name w:val="recommendation header long"/>
    <w:basedOn w:val="Heading2longmultiline"/>
    <w:uiPriority w:val="99"/>
    <w:rsid w:val="00D03BB0"/>
  </w:style>
  <w:style w:type="paragraph" w:customStyle="1" w:styleId="reference">
    <w:name w:val="reference"/>
    <w:basedOn w:val="Heading9"/>
    <w:uiPriority w:val="99"/>
    <w:rsid w:val="00D03BB0"/>
    <w:rPr>
      <w:i w:val="0"/>
      <w:sz w:val="18"/>
    </w:rPr>
  </w:style>
  <w:style w:type="character" w:customStyle="1" w:styleId="StyleFootnoteReferenceNounderline">
    <w:name w:val="Style Footnote Reference + No underline"/>
    <w:uiPriority w:val="99"/>
    <w:rsid w:val="00D03BB0"/>
    <w:rPr>
      <w:sz w:val="18"/>
      <w:u w:val="none"/>
      <w:vertAlign w:val="baseline"/>
    </w:rPr>
  </w:style>
  <w:style w:type="paragraph" w:customStyle="1" w:styleId="tabletitle">
    <w:name w:val="table title"/>
    <w:basedOn w:val="Heading2"/>
    <w:uiPriority w:val="99"/>
    <w:rsid w:val="00D03BB0"/>
    <w:pPr>
      <w:keepLines w:val="0"/>
      <w:tabs>
        <w:tab w:val="left" w:pos="720"/>
      </w:tabs>
      <w:spacing w:before="120" w:after="120"/>
      <w:jc w:val="left"/>
      <w:outlineLvl w:val="9"/>
    </w:pPr>
    <w:rPr>
      <w:rFonts w:ascii="Times New Roman" w:eastAsia="DengXian" w:hAnsi="Times New Roman"/>
      <w:b/>
      <w:i/>
      <w:color w:val="auto"/>
      <w:sz w:val="22"/>
      <w:szCs w:val="20"/>
      <w:lang w:eastAsia="zh-CN"/>
    </w:rPr>
  </w:style>
  <w:style w:type="paragraph" w:styleId="TOAHeading">
    <w:name w:val="toa heading"/>
    <w:basedOn w:val="Normal"/>
    <w:next w:val="Normal"/>
    <w:uiPriority w:val="99"/>
    <w:semiHidden/>
    <w:rsid w:val="00D03BB0"/>
    <w:pPr>
      <w:spacing w:before="120"/>
    </w:pPr>
    <w:rPr>
      <w:b/>
      <w:bCs/>
      <w:kern w:val="22"/>
      <w:sz w:val="24"/>
      <w:lang w:eastAsia="zh-CN"/>
    </w:rPr>
  </w:style>
  <w:style w:type="paragraph" w:styleId="TOC1">
    <w:name w:val="toc 1"/>
    <w:basedOn w:val="Normal"/>
    <w:next w:val="Normal"/>
    <w:autoRedefine/>
    <w:uiPriority w:val="99"/>
    <w:semiHidden/>
    <w:locked/>
    <w:rsid w:val="00D03BB0"/>
    <w:pPr>
      <w:ind w:left="720" w:hanging="720"/>
    </w:pPr>
    <w:rPr>
      <w:caps/>
      <w:kern w:val="22"/>
      <w:lang w:eastAsia="zh-CN"/>
    </w:rPr>
  </w:style>
  <w:style w:type="paragraph" w:styleId="TOC2">
    <w:name w:val="toc 2"/>
    <w:basedOn w:val="Normal"/>
    <w:next w:val="Normal"/>
    <w:autoRedefine/>
    <w:uiPriority w:val="99"/>
    <w:semiHidden/>
    <w:locked/>
    <w:rsid w:val="00D03BB0"/>
    <w:pPr>
      <w:tabs>
        <w:tab w:val="right" w:leader="dot" w:pos="9356"/>
      </w:tabs>
      <w:ind w:left="1440" w:hanging="720"/>
    </w:pPr>
    <w:rPr>
      <w:noProof/>
      <w:kern w:val="22"/>
      <w:szCs w:val="22"/>
      <w:lang w:val="en-US" w:eastAsia="zh-CN"/>
    </w:rPr>
  </w:style>
  <w:style w:type="paragraph" w:styleId="TOC3">
    <w:name w:val="toc 3"/>
    <w:basedOn w:val="Normal"/>
    <w:next w:val="Normal"/>
    <w:autoRedefine/>
    <w:uiPriority w:val="99"/>
    <w:semiHidden/>
    <w:locked/>
    <w:rsid w:val="00D03BB0"/>
    <w:pPr>
      <w:ind w:left="2160" w:hanging="720"/>
    </w:pPr>
    <w:rPr>
      <w:kern w:val="22"/>
      <w:lang w:eastAsia="zh-CN"/>
    </w:rPr>
  </w:style>
  <w:style w:type="paragraph" w:styleId="TOC4">
    <w:name w:val="toc 4"/>
    <w:basedOn w:val="Normal"/>
    <w:next w:val="Normal"/>
    <w:autoRedefine/>
    <w:uiPriority w:val="99"/>
    <w:semiHidden/>
    <w:locked/>
    <w:rsid w:val="00D03BB0"/>
    <w:pPr>
      <w:spacing w:before="120" w:after="120"/>
      <w:ind w:left="660"/>
      <w:jc w:val="left"/>
    </w:pPr>
    <w:rPr>
      <w:kern w:val="22"/>
      <w:lang w:eastAsia="zh-CN"/>
    </w:rPr>
  </w:style>
  <w:style w:type="paragraph" w:styleId="TOC5">
    <w:name w:val="toc 5"/>
    <w:basedOn w:val="Normal"/>
    <w:next w:val="Normal"/>
    <w:autoRedefine/>
    <w:uiPriority w:val="99"/>
    <w:semiHidden/>
    <w:locked/>
    <w:rsid w:val="00D03BB0"/>
    <w:pPr>
      <w:spacing w:before="120" w:after="120"/>
      <w:ind w:left="880"/>
      <w:jc w:val="left"/>
    </w:pPr>
    <w:rPr>
      <w:kern w:val="22"/>
      <w:lang w:eastAsia="zh-CN"/>
    </w:rPr>
  </w:style>
  <w:style w:type="paragraph" w:styleId="TOC6">
    <w:name w:val="toc 6"/>
    <w:basedOn w:val="Normal"/>
    <w:next w:val="Normal"/>
    <w:autoRedefine/>
    <w:uiPriority w:val="99"/>
    <w:semiHidden/>
    <w:locked/>
    <w:rsid w:val="00D03BB0"/>
    <w:pPr>
      <w:spacing w:before="120" w:after="120"/>
      <w:ind w:left="1100"/>
      <w:jc w:val="left"/>
    </w:pPr>
    <w:rPr>
      <w:kern w:val="22"/>
      <w:lang w:eastAsia="zh-CN"/>
    </w:rPr>
  </w:style>
  <w:style w:type="paragraph" w:styleId="TOC7">
    <w:name w:val="toc 7"/>
    <w:basedOn w:val="Normal"/>
    <w:next w:val="Normal"/>
    <w:autoRedefine/>
    <w:uiPriority w:val="99"/>
    <w:semiHidden/>
    <w:locked/>
    <w:rsid w:val="00D03BB0"/>
    <w:pPr>
      <w:spacing w:before="120" w:after="120"/>
      <w:ind w:left="1320"/>
      <w:jc w:val="left"/>
    </w:pPr>
    <w:rPr>
      <w:kern w:val="22"/>
      <w:lang w:eastAsia="zh-CN"/>
    </w:rPr>
  </w:style>
  <w:style w:type="paragraph" w:styleId="TOC8">
    <w:name w:val="toc 8"/>
    <w:basedOn w:val="Normal"/>
    <w:next w:val="Normal"/>
    <w:autoRedefine/>
    <w:uiPriority w:val="99"/>
    <w:semiHidden/>
    <w:locked/>
    <w:rsid w:val="00D03BB0"/>
    <w:pPr>
      <w:spacing w:before="120" w:after="120"/>
      <w:ind w:left="1540"/>
      <w:jc w:val="left"/>
    </w:pPr>
    <w:rPr>
      <w:kern w:val="22"/>
      <w:lang w:eastAsia="zh-CN"/>
    </w:rPr>
  </w:style>
  <w:style w:type="paragraph" w:styleId="TOC9">
    <w:name w:val="toc 9"/>
    <w:basedOn w:val="Normal"/>
    <w:next w:val="Normal"/>
    <w:autoRedefine/>
    <w:uiPriority w:val="99"/>
    <w:semiHidden/>
    <w:locked/>
    <w:rsid w:val="00D03BB0"/>
    <w:pPr>
      <w:spacing w:before="120" w:after="120"/>
      <w:ind w:left="1760"/>
      <w:jc w:val="left"/>
    </w:pPr>
    <w:rPr>
      <w:kern w:val="22"/>
      <w:lang w:eastAsia="zh-CN"/>
    </w:rPr>
  </w:style>
  <w:style w:type="paragraph" w:customStyle="1" w:styleId="CBD-Doc-Type">
    <w:name w:val="CBD-Doc-Type"/>
    <w:basedOn w:val="Normal"/>
    <w:uiPriority w:val="99"/>
    <w:rsid w:val="00D03BB0"/>
    <w:pPr>
      <w:keepLines/>
      <w:spacing w:before="240" w:after="120"/>
    </w:pPr>
    <w:rPr>
      <w:b/>
      <w:i/>
      <w:kern w:val="22"/>
      <w:sz w:val="24"/>
      <w:lang w:eastAsia="zh-CN"/>
    </w:rPr>
  </w:style>
  <w:style w:type="paragraph" w:customStyle="1" w:styleId="CBD-Doc">
    <w:name w:val="CBD-Doc"/>
    <w:basedOn w:val="Normal"/>
    <w:uiPriority w:val="99"/>
    <w:rsid w:val="00D03BB0"/>
    <w:pPr>
      <w:keepLines/>
      <w:numPr>
        <w:numId w:val="9"/>
      </w:numPr>
      <w:spacing w:after="120"/>
    </w:pPr>
    <w:rPr>
      <w:kern w:val="22"/>
      <w:lang w:eastAsia="zh-CN"/>
    </w:rPr>
  </w:style>
  <w:style w:type="paragraph" w:styleId="Caption">
    <w:name w:val="caption"/>
    <w:basedOn w:val="Normal"/>
    <w:next w:val="Normal"/>
    <w:uiPriority w:val="99"/>
    <w:qFormat/>
    <w:locked/>
    <w:rsid w:val="00D03BB0"/>
    <w:pPr>
      <w:keepNext/>
      <w:keepLines/>
      <w:spacing w:after="200"/>
    </w:pPr>
    <w:rPr>
      <w:b/>
      <w:iCs/>
      <w:kern w:val="22"/>
      <w:szCs w:val="18"/>
      <w:lang w:eastAsia="zh-CN"/>
    </w:rPr>
  </w:style>
  <w:style w:type="paragraph" w:customStyle="1" w:styleId="StylePara1HeadingsCSTimesNewRoman">
    <w:name w:val="Style Para1 + +Headings CS (Times New Roman)"/>
    <w:basedOn w:val="Para1"/>
    <w:uiPriority w:val="99"/>
    <w:rsid w:val="00D03BB0"/>
    <w:pPr>
      <w:numPr>
        <w:numId w:val="0"/>
      </w:numPr>
    </w:pPr>
    <w:rPr>
      <w:kern w:val="22"/>
      <w:sz w:val="22"/>
      <w:lang w:eastAsia="zh-CN"/>
    </w:rPr>
  </w:style>
  <w:style w:type="character" w:customStyle="1" w:styleId="tw4winMark">
    <w:name w:val="tw4winMark"/>
    <w:uiPriority w:val="99"/>
    <w:rsid w:val="00D03BB0"/>
    <w:rPr>
      <w:rFonts w:ascii="Courier New" w:hAnsi="Courier New"/>
      <w:vanish/>
      <w:color w:val="800080"/>
      <w:sz w:val="24"/>
      <w:vertAlign w:val="subscript"/>
    </w:rPr>
  </w:style>
  <w:style w:type="character" w:customStyle="1" w:styleId="tw4winError">
    <w:name w:val="tw4winError"/>
    <w:uiPriority w:val="99"/>
    <w:rsid w:val="00D03BB0"/>
    <w:rPr>
      <w:rFonts w:ascii="Courier New" w:hAnsi="Courier New"/>
      <w:color w:val="00FF00"/>
      <w:sz w:val="40"/>
    </w:rPr>
  </w:style>
  <w:style w:type="character" w:customStyle="1" w:styleId="tw4winTerm">
    <w:name w:val="tw4winTerm"/>
    <w:uiPriority w:val="99"/>
    <w:rsid w:val="00D03BB0"/>
    <w:rPr>
      <w:color w:val="0000FF"/>
    </w:rPr>
  </w:style>
  <w:style w:type="character" w:customStyle="1" w:styleId="tw4winPopup">
    <w:name w:val="tw4winPopup"/>
    <w:uiPriority w:val="99"/>
    <w:rsid w:val="00D03BB0"/>
    <w:rPr>
      <w:rFonts w:ascii="Courier New" w:hAnsi="Courier New"/>
      <w:noProof/>
      <w:color w:val="008000"/>
    </w:rPr>
  </w:style>
  <w:style w:type="character" w:customStyle="1" w:styleId="tw4winJump">
    <w:name w:val="tw4winJump"/>
    <w:uiPriority w:val="99"/>
    <w:rsid w:val="00D03BB0"/>
    <w:rPr>
      <w:rFonts w:ascii="Courier New" w:hAnsi="Courier New"/>
      <w:noProof/>
      <w:color w:val="008080"/>
    </w:rPr>
  </w:style>
  <w:style w:type="character" w:customStyle="1" w:styleId="tw4winExternal">
    <w:name w:val="tw4winExternal"/>
    <w:uiPriority w:val="99"/>
    <w:rsid w:val="00D03BB0"/>
    <w:rPr>
      <w:rFonts w:ascii="Courier New" w:hAnsi="Courier New"/>
      <w:noProof/>
      <w:color w:val="808080"/>
    </w:rPr>
  </w:style>
  <w:style w:type="character" w:customStyle="1" w:styleId="tw4winInternal">
    <w:name w:val="tw4winInternal"/>
    <w:uiPriority w:val="99"/>
    <w:rsid w:val="00D03BB0"/>
    <w:rPr>
      <w:rFonts w:ascii="Courier New" w:hAnsi="Courier New"/>
      <w:noProof/>
      <w:color w:val="FF0000"/>
    </w:rPr>
  </w:style>
  <w:style w:type="character" w:customStyle="1" w:styleId="DONOTTRANSLATE">
    <w:name w:val="DO_NOT_TRANSLATE"/>
    <w:uiPriority w:val="99"/>
    <w:rsid w:val="00D03BB0"/>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在选择、设计和实施生物多样性融资机制和制定具体工具的保障办法时，考虑关于生物多样性融资机制保障措施的自愿准则</vt:lpstr>
    </vt:vector>
  </TitlesOfParts>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在选择、设计和实施生物多样性融资机制和制定具体工具的保障办法时，考虑关于生物多样性融资机制保障措施的自愿准则</dc:title>
  <dc:subject/>
  <dc:creator>Yunqi Jia</dc:creator>
  <cp:keywords/>
  <dc:description/>
  <cp:lastModifiedBy>Yunqi Jia</cp:lastModifiedBy>
  <cp:revision>6</cp:revision>
  <cp:lastPrinted>2018-08-15T00:59:00Z</cp:lastPrinted>
  <dcterms:created xsi:type="dcterms:W3CDTF">2018-08-11T00:17:00Z</dcterms:created>
  <dcterms:modified xsi:type="dcterms:W3CDTF">2018-08-15T00:59:00Z</dcterms:modified>
</cp:coreProperties>
</file>