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525D1" w14:textId="77777777" w:rsidR="007C59E6" w:rsidRDefault="007C59E6" w:rsidP="006A1AB1">
      <w:pPr>
        <w:ind w:left="284" w:hanging="284"/>
        <w:jc w:val="left"/>
        <w:rPr>
          <w:rFonts w:eastAsia="Malgun Gothic"/>
          <w:caps/>
          <w:snapToGrid w:val="0"/>
          <w:kern w:val="22"/>
        </w:rPr>
      </w:pPr>
    </w:p>
    <w:tbl>
      <w:tblPr>
        <w:tblW w:w="9889" w:type="dxa"/>
        <w:tblBorders>
          <w:bottom w:val="single" w:sz="30" w:space="0" w:color="000000"/>
        </w:tblBorders>
        <w:tblLayout w:type="fixed"/>
        <w:tblLook w:val="0000" w:firstRow="0" w:lastRow="0" w:firstColumn="0" w:lastColumn="0" w:noHBand="0" w:noVBand="0"/>
      </w:tblPr>
      <w:tblGrid>
        <w:gridCol w:w="17"/>
        <w:gridCol w:w="1350"/>
        <w:gridCol w:w="1260"/>
        <w:gridCol w:w="2611"/>
        <w:gridCol w:w="1710"/>
        <w:gridCol w:w="2941"/>
      </w:tblGrid>
      <w:tr w:rsidR="00063680" w:rsidRPr="00F53E07" w14:paraId="44DDBA9F" w14:textId="77777777" w:rsidTr="00585E41">
        <w:trPr>
          <w:gridBefore w:val="1"/>
          <w:wBefore w:w="17" w:type="dxa"/>
          <w:trHeight w:val="1196"/>
        </w:trPr>
        <w:tc>
          <w:tcPr>
            <w:tcW w:w="1350" w:type="dxa"/>
            <w:tcBorders>
              <w:bottom w:val="single" w:sz="12" w:space="0" w:color="000000"/>
            </w:tcBorders>
          </w:tcPr>
          <w:p w14:paraId="7454E2C0" w14:textId="77777777" w:rsidR="00063680" w:rsidRPr="00F53E07" w:rsidRDefault="00063680" w:rsidP="00585E41">
            <w:pPr>
              <w:rPr>
                <w:noProof/>
              </w:rPr>
            </w:pPr>
            <w:bookmarkStart w:id="0" w:name="Meeting"/>
            <w:r w:rsidRPr="00F53E07">
              <w:rPr>
                <w:noProof/>
                <w:lang w:val="en-GB" w:eastAsia="en-GB"/>
              </w:rPr>
              <w:drawing>
                <wp:anchor distT="0" distB="0" distL="114300" distR="114300" simplePos="0" relativeHeight="251660288" behindDoc="0" locked="1" layoutInCell="1" allowOverlap="0" wp14:anchorId="264AD48D" wp14:editId="1FC8F8EB">
                  <wp:simplePos x="0" y="0"/>
                  <wp:positionH relativeFrom="column">
                    <wp:posOffset>78105</wp:posOffset>
                  </wp:positionH>
                  <wp:positionV relativeFrom="page">
                    <wp:posOffset>69215</wp:posOffset>
                  </wp:positionV>
                  <wp:extent cx="495300" cy="5810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0" w:type="dxa"/>
            <w:tcBorders>
              <w:bottom w:val="single" w:sz="12" w:space="0" w:color="000000"/>
            </w:tcBorders>
          </w:tcPr>
          <w:p w14:paraId="778BE7E4" w14:textId="77777777" w:rsidR="00063680" w:rsidRPr="00F53E07" w:rsidRDefault="00063680" w:rsidP="00585E41">
            <w:pPr>
              <w:rPr>
                <w:noProof/>
              </w:rPr>
            </w:pPr>
            <w:r w:rsidRPr="00F53E07">
              <w:rPr>
                <w:noProof/>
                <w:sz w:val="20"/>
                <w:lang w:val="en-GB" w:eastAsia="en-GB"/>
              </w:rPr>
              <w:drawing>
                <wp:anchor distT="0" distB="0" distL="114300" distR="114300" simplePos="0" relativeHeight="251659264" behindDoc="0" locked="1" layoutInCell="1" allowOverlap="0" wp14:anchorId="7C022516" wp14:editId="7955B566">
                  <wp:simplePos x="0" y="0"/>
                  <wp:positionH relativeFrom="column">
                    <wp:posOffset>-26035</wp:posOffset>
                  </wp:positionH>
                  <wp:positionV relativeFrom="page">
                    <wp:posOffset>635</wp:posOffset>
                  </wp:positionV>
                  <wp:extent cx="822960" cy="58293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4492" r="4492"/>
                          <a:stretch>
                            <a:fillRect/>
                          </a:stretch>
                        </pic:blipFill>
                        <pic:spPr bwMode="auto">
                          <a:xfrm>
                            <a:off x="0" y="0"/>
                            <a:ext cx="822960"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62" w:type="dxa"/>
            <w:gridSpan w:val="3"/>
            <w:tcBorders>
              <w:bottom w:val="single" w:sz="12" w:space="0" w:color="000000"/>
            </w:tcBorders>
          </w:tcPr>
          <w:p w14:paraId="4D4C17AE" w14:textId="77777777" w:rsidR="00063680" w:rsidRPr="00F53E07" w:rsidRDefault="00063680" w:rsidP="00585E41">
            <w:pPr>
              <w:jc w:val="right"/>
              <w:rPr>
                <w:rFonts w:ascii="Univers" w:hAnsi="Univers"/>
                <w:b/>
                <w:noProof/>
                <w:sz w:val="32"/>
              </w:rPr>
            </w:pPr>
            <w:r w:rsidRPr="00F53E07">
              <w:rPr>
                <w:rFonts w:ascii="Univers" w:hAnsi="Univers"/>
                <w:b/>
                <w:noProof/>
                <w:sz w:val="32"/>
              </w:rPr>
              <w:t>CBD</w:t>
            </w:r>
          </w:p>
          <w:p w14:paraId="7B353FCE" w14:textId="77777777" w:rsidR="00063680" w:rsidRPr="00F53E07" w:rsidRDefault="00063680" w:rsidP="00585E41">
            <w:pPr>
              <w:jc w:val="left"/>
              <w:rPr>
                <w:rFonts w:ascii="Univers" w:hAnsi="Univers"/>
                <w:b/>
                <w:noProof/>
                <w:sz w:val="32"/>
              </w:rPr>
            </w:pPr>
          </w:p>
        </w:tc>
      </w:tr>
      <w:tr w:rsidR="00063680" w:rsidRPr="00F53E07" w14:paraId="55227762" w14:textId="77777777" w:rsidTr="00585E41">
        <w:trPr>
          <w:trHeight w:val="1693"/>
        </w:trPr>
        <w:tc>
          <w:tcPr>
            <w:tcW w:w="5238" w:type="dxa"/>
            <w:gridSpan w:val="4"/>
          </w:tcPr>
          <w:p w14:paraId="094D381D" w14:textId="77777777" w:rsidR="00063680" w:rsidRPr="00F53E07" w:rsidRDefault="00063680" w:rsidP="00585E41">
            <w:pPr>
              <w:jc w:val="left"/>
              <w:rPr>
                <w:noProof/>
              </w:rPr>
            </w:pPr>
            <w:r w:rsidRPr="00F53E07">
              <w:rPr>
                <w:bCs/>
                <w:noProof/>
                <w:szCs w:val="22"/>
                <w:lang w:val="en-GB" w:eastAsia="en-GB"/>
              </w:rPr>
              <w:drawing>
                <wp:inline distT="0" distB="0" distL="0" distR="0" wp14:anchorId="681D065C" wp14:editId="3C89DE73">
                  <wp:extent cx="2857500" cy="1076325"/>
                  <wp:effectExtent l="0" t="0" r="0" b="9525"/>
                  <wp:docPr id="4" name="Picture 4"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1710" w:type="dxa"/>
          </w:tcPr>
          <w:p w14:paraId="726E558C" w14:textId="77777777" w:rsidR="00063680" w:rsidRPr="00F53E07" w:rsidRDefault="00063680" w:rsidP="00585E41">
            <w:pPr>
              <w:rPr>
                <w:noProof/>
              </w:rPr>
            </w:pPr>
          </w:p>
        </w:tc>
        <w:tc>
          <w:tcPr>
            <w:tcW w:w="2941" w:type="dxa"/>
          </w:tcPr>
          <w:p w14:paraId="0DD4D1BA" w14:textId="77777777" w:rsidR="00063680" w:rsidRPr="00F53E07" w:rsidRDefault="00063680" w:rsidP="00585E41">
            <w:pPr>
              <w:ind w:left="37"/>
              <w:rPr>
                <w:noProof/>
              </w:rPr>
            </w:pPr>
            <w:r w:rsidRPr="00F53E07">
              <w:rPr>
                <w:noProof/>
              </w:rPr>
              <w:t>Distr.</w:t>
            </w:r>
          </w:p>
          <w:p w14:paraId="387E7568" w14:textId="6054B0F5" w:rsidR="00063680" w:rsidRPr="00F53E07" w:rsidRDefault="00646707" w:rsidP="00585E41">
            <w:pPr>
              <w:ind w:left="37"/>
              <w:rPr>
                <w:noProof/>
              </w:rPr>
            </w:pPr>
            <w:r>
              <w:rPr>
                <w:noProof/>
              </w:rPr>
              <w:t>G</w:t>
            </w:r>
            <w:r>
              <w:rPr>
                <w:rFonts w:cs="Times New Roman"/>
                <w:noProof/>
              </w:rPr>
              <w:t>É</w:t>
            </w:r>
            <w:r>
              <w:rPr>
                <w:noProof/>
              </w:rPr>
              <w:t>N</w:t>
            </w:r>
            <w:r>
              <w:rPr>
                <w:rFonts w:cs="Times New Roman"/>
                <w:noProof/>
              </w:rPr>
              <w:t>É</w:t>
            </w:r>
            <w:r>
              <w:rPr>
                <w:noProof/>
              </w:rPr>
              <w:t>RALE</w:t>
            </w:r>
            <w:r w:rsidR="00063680" w:rsidRPr="00F53E07">
              <w:rPr>
                <w:noProof/>
              </w:rPr>
              <w:t xml:space="preserve"> </w:t>
            </w:r>
          </w:p>
          <w:p w14:paraId="666AF065" w14:textId="77777777" w:rsidR="00063680" w:rsidRPr="00F53E07" w:rsidRDefault="00063680" w:rsidP="00585E41">
            <w:pPr>
              <w:ind w:left="37"/>
              <w:rPr>
                <w:noProof/>
              </w:rPr>
            </w:pPr>
          </w:p>
          <w:p w14:paraId="2F9535D3" w14:textId="352CAF74" w:rsidR="00063680" w:rsidRPr="00F53E07" w:rsidRDefault="004008D5" w:rsidP="00585E41">
            <w:pPr>
              <w:tabs>
                <w:tab w:val="left" w:pos="0"/>
              </w:tabs>
              <w:suppressAutoHyphens/>
              <w:ind w:left="37"/>
              <w:rPr>
                <w:noProof/>
              </w:rPr>
            </w:pPr>
            <w:r>
              <w:rPr>
                <w:noProof/>
              </w:rPr>
              <w:t>CBD/SBI/REC/2/8</w:t>
            </w:r>
          </w:p>
          <w:p w14:paraId="0A3E9F0C" w14:textId="7E81B67B" w:rsidR="00063680" w:rsidRPr="00F53E07" w:rsidRDefault="00AA620E" w:rsidP="00585E41">
            <w:pPr>
              <w:ind w:left="37"/>
              <w:rPr>
                <w:noProof/>
              </w:rPr>
            </w:pPr>
            <w:r>
              <w:rPr>
                <w:noProof/>
              </w:rPr>
              <w:t>13</w:t>
            </w:r>
            <w:r w:rsidR="00063680" w:rsidRPr="00F53E07">
              <w:rPr>
                <w:noProof/>
              </w:rPr>
              <w:t xml:space="preserve"> juillet 2018</w:t>
            </w:r>
          </w:p>
          <w:p w14:paraId="1F68361A" w14:textId="77777777" w:rsidR="00063680" w:rsidRPr="00F53E07" w:rsidRDefault="00063680" w:rsidP="00585E41">
            <w:pPr>
              <w:ind w:left="37"/>
              <w:rPr>
                <w:noProof/>
              </w:rPr>
            </w:pPr>
          </w:p>
          <w:p w14:paraId="7BF03365" w14:textId="77777777" w:rsidR="00063680" w:rsidRPr="00F53E07" w:rsidRDefault="00063680" w:rsidP="00585E41">
            <w:pPr>
              <w:ind w:left="37"/>
              <w:rPr>
                <w:noProof/>
              </w:rPr>
            </w:pPr>
            <w:r w:rsidRPr="00F53E07">
              <w:rPr>
                <w:noProof/>
              </w:rPr>
              <w:t>FRANÇAIS</w:t>
            </w:r>
          </w:p>
          <w:p w14:paraId="48F0B37C" w14:textId="77777777" w:rsidR="00063680" w:rsidRPr="00F53E07" w:rsidRDefault="00063680" w:rsidP="00585E41">
            <w:pPr>
              <w:ind w:left="37"/>
              <w:rPr>
                <w:rFonts w:ascii="Courier New" w:hAnsi="Courier New"/>
                <w:noProof/>
              </w:rPr>
            </w:pPr>
            <w:r w:rsidRPr="00F53E07">
              <w:rPr>
                <w:noProof/>
              </w:rPr>
              <w:t>ORIGINAL : ANGLAIS</w:t>
            </w:r>
          </w:p>
        </w:tc>
      </w:tr>
    </w:tbl>
    <w:bookmarkEnd w:id="0"/>
    <w:p w14:paraId="456E1284" w14:textId="686FD245" w:rsidR="006A1AB1" w:rsidRPr="00F85C08" w:rsidRDefault="006A1AB1" w:rsidP="00DF31A4">
      <w:pPr>
        <w:ind w:left="284" w:hanging="284"/>
        <w:jc w:val="left"/>
        <w:rPr>
          <w:rFonts w:eastAsia="Malgun Gothic"/>
          <w:caps/>
          <w:snapToGrid w:val="0"/>
          <w:kern w:val="22"/>
        </w:rPr>
      </w:pPr>
      <w:r w:rsidRPr="00F85C08">
        <w:rPr>
          <w:rFonts w:eastAsia="Malgun Gothic"/>
          <w:caps/>
          <w:snapToGrid w:val="0"/>
          <w:kern w:val="22"/>
        </w:rPr>
        <w:t xml:space="preserve">ORGANE SUBSIDIAIRE CHARGÉ DE L’APPLICATION </w:t>
      </w:r>
    </w:p>
    <w:p w14:paraId="2AC92F15" w14:textId="77777777" w:rsidR="006A1AB1" w:rsidRPr="00F85C08" w:rsidRDefault="006A1AB1" w:rsidP="00DF31A4">
      <w:pPr>
        <w:pStyle w:val="Cornernotation"/>
        <w:suppressLineNumbers/>
        <w:suppressAutoHyphens/>
        <w:kinsoku w:val="0"/>
        <w:overflowPunct w:val="0"/>
        <w:autoSpaceDE w:val="0"/>
        <w:autoSpaceDN w:val="0"/>
        <w:adjustRightInd w:val="0"/>
        <w:snapToGrid w:val="0"/>
        <w:ind w:left="0" w:right="3960" w:firstLine="0"/>
        <w:jc w:val="both"/>
        <w:rPr>
          <w:snapToGrid w:val="0"/>
          <w:kern w:val="22"/>
          <w:szCs w:val="22"/>
          <w:lang w:eastAsia="nb-NO"/>
        </w:rPr>
      </w:pPr>
      <w:r w:rsidRPr="00F85C08">
        <w:rPr>
          <w:snapToGrid w:val="0"/>
          <w:kern w:val="22"/>
          <w:szCs w:val="22"/>
          <w:lang w:eastAsia="nb-NO"/>
        </w:rPr>
        <w:t xml:space="preserve">Deuxième réunion </w:t>
      </w:r>
    </w:p>
    <w:p w14:paraId="031FFAB8" w14:textId="77777777" w:rsidR="006A1AB1" w:rsidRPr="00F85C08" w:rsidRDefault="006A1AB1" w:rsidP="006A1AB1">
      <w:pPr>
        <w:pStyle w:val="Cornernotation"/>
        <w:suppressLineNumbers/>
        <w:suppressAutoHyphens/>
        <w:kinsoku w:val="0"/>
        <w:overflowPunct w:val="0"/>
        <w:autoSpaceDE w:val="0"/>
        <w:autoSpaceDN w:val="0"/>
        <w:adjustRightInd w:val="0"/>
        <w:snapToGrid w:val="0"/>
        <w:ind w:left="0" w:firstLine="0"/>
        <w:jc w:val="both"/>
        <w:rPr>
          <w:color w:val="000000"/>
          <w:kern w:val="22"/>
          <w:szCs w:val="22"/>
        </w:rPr>
      </w:pPr>
      <w:r w:rsidRPr="00F85C08">
        <w:rPr>
          <w:color w:val="000000"/>
          <w:kern w:val="22"/>
          <w:szCs w:val="22"/>
        </w:rPr>
        <w:t>Montréal, Canada, 9-13 juillet 2018</w:t>
      </w:r>
    </w:p>
    <w:p w14:paraId="7CE22042" w14:textId="77777777" w:rsidR="001B5975" w:rsidRDefault="006A1AB1" w:rsidP="00D875F9">
      <w:pPr>
        <w:pStyle w:val="Header"/>
        <w:suppressLineNumbers/>
        <w:tabs>
          <w:tab w:val="clear" w:pos="4320"/>
          <w:tab w:val="clear" w:pos="8640"/>
        </w:tabs>
        <w:suppressAutoHyphens/>
        <w:spacing w:after="240"/>
        <w:rPr>
          <w:snapToGrid w:val="0"/>
          <w:kern w:val="22"/>
          <w:szCs w:val="22"/>
        </w:rPr>
      </w:pPr>
      <w:r w:rsidRPr="00F85C08">
        <w:rPr>
          <w:snapToGrid w:val="0"/>
          <w:kern w:val="22"/>
          <w:szCs w:val="22"/>
        </w:rPr>
        <w:t xml:space="preserve">Point 10 de l’ordre du jour </w:t>
      </w:r>
    </w:p>
    <w:p w14:paraId="37A41EBF" w14:textId="76FAA82F" w:rsidR="001B5975" w:rsidRPr="00831B96" w:rsidRDefault="00D51FB5" w:rsidP="00D51FB5">
      <w:pPr>
        <w:pStyle w:val="Heading1"/>
        <w:rPr>
          <w:lang w:eastAsia="zh-CN"/>
        </w:rPr>
      </w:pPr>
      <w:r>
        <w:rPr>
          <w:lang w:eastAsia="zh-CN"/>
        </w:rPr>
        <w:t>recommandation adopt</w:t>
      </w:r>
      <w:r>
        <w:rPr>
          <w:rFonts w:cs="Times New Roman"/>
          <w:lang w:eastAsia="zh-CN"/>
        </w:rPr>
        <w:t>É</w:t>
      </w:r>
      <w:r>
        <w:rPr>
          <w:lang w:eastAsia="zh-CN"/>
        </w:rPr>
        <w:t>e par l’organe subsidiaire charg</w:t>
      </w:r>
      <w:r>
        <w:rPr>
          <w:rFonts w:cs="Times New Roman"/>
          <w:lang w:eastAsia="zh-CN"/>
        </w:rPr>
        <w:t>É</w:t>
      </w:r>
      <w:r>
        <w:rPr>
          <w:lang w:eastAsia="zh-CN"/>
        </w:rPr>
        <w:t xml:space="preserve"> de l’application</w:t>
      </w:r>
    </w:p>
    <w:p w14:paraId="5B43BB14" w14:textId="5F987B96" w:rsidR="00831B96" w:rsidRPr="00831B96" w:rsidRDefault="00D51FB5" w:rsidP="00D51FB5">
      <w:pPr>
        <w:pStyle w:val="recommendationheader"/>
        <w:tabs>
          <w:tab w:val="clear" w:pos="720"/>
        </w:tabs>
        <w:spacing w:after="240"/>
        <w:ind w:left="1418" w:hanging="709"/>
        <w:jc w:val="left"/>
        <w:rPr>
          <w:b w:val="0"/>
          <w:szCs w:val="22"/>
          <w:lang w:eastAsia="zh-CN"/>
        </w:rPr>
      </w:pPr>
      <w:r w:rsidRPr="00D51FB5">
        <w:rPr>
          <w:lang w:val="fr-FR"/>
        </w:rPr>
        <w:t>2/8.</w:t>
      </w:r>
      <w:r w:rsidRPr="00D51FB5">
        <w:rPr>
          <w:lang w:val="fr-FR"/>
        </w:rPr>
        <w:tab/>
        <w:t>Renforcement des capacités, coopération technique et scientifique et transfert de technologie</w:t>
      </w:r>
    </w:p>
    <w:p w14:paraId="7C5EB646" w14:textId="725B5500" w:rsidR="002F7348" w:rsidRPr="00831B96" w:rsidRDefault="00831B96" w:rsidP="004D54E3">
      <w:pPr>
        <w:pStyle w:val="Para1"/>
        <w:suppressLineNumbers/>
        <w:suppressAutoHyphens/>
        <w:ind w:firstLine="709"/>
        <w:rPr>
          <w:rFonts w:eastAsia="Times New Roman" w:cs="Times New Roman"/>
          <w:kern w:val="22"/>
          <w:szCs w:val="22"/>
        </w:rPr>
      </w:pPr>
      <w:r>
        <w:rPr>
          <w:rFonts w:eastAsia="Times New Roman" w:cs="Times New Roman"/>
          <w:i/>
          <w:kern w:val="22"/>
          <w:szCs w:val="22"/>
        </w:rPr>
        <w:t>L’Organe subsidiaire chargé de l’application</w:t>
      </w:r>
      <w:r w:rsidR="003559D3" w:rsidRPr="00831B96">
        <w:rPr>
          <w:rFonts w:eastAsia="Times New Roman" w:cs="Times New Roman"/>
          <w:kern w:val="22"/>
          <w:szCs w:val="22"/>
        </w:rPr>
        <w:t>,</w:t>
      </w:r>
    </w:p>
    <w:p w14:paraId="5883932A" w14:textId="77777777" w:rsidR="003559D3" w:rsidRPr="00831B96" w:rsidRDefault="003559D3" w:rsidP="00014AA7">
      <w:pPr>
        <w:pStyle w:val="Para1"/>
        <w:suppressLineNumbers/>
        <w:suppressAutoHyphens/>
        <w:spacing w:before="120"/>
        <w:rPr>
          <w:rFonts w:eastAsia="Times New Roman" w:cs="Times New Roman"/>
          <w:kern w:val="22"/>
          <w:szCs w:val="22"/>
        </w:rPr>
        <w:sectPr w:rsidR="003559D3" w:rsidRPr="00831B96" w:rsidSect="006F4060">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567" w:right="1440" w:bottom="851" w:left="1440" w:header="461" w:footer="720" w:gutter="0"/>
          <w:cols w:space="720"/>
          <w:titlePg/>
          <w:docGrid w:linePitch="299"/>
        </w:sectPr>
      </w:pPr>
    </w:p>
    <w:p w14:paraId="4AB19649" w14:textId="67E0EF54" w:rsidR="00D27FBE" w:rsidRPr="00F85C08" w:rsidRDefault="00D27FBE" w:rsidP="00D27FBE">
      <w:pPr>
        <w:pStyle w:val="Para1"/>
        <w:suppressLineNumbers/>
        <w:suppressAutoHyphens/>
        <w:adjustRightInd w:val="0"/>
        <w:snapToGrid w:val="0"/>
        <w:spacing w:before="120"/>
        <w:ind w:firstLine="720"/>
        <w:rPr>
          <w:rFonts w:cs="Times New Roman"/>
          <w:kern w:val="22"/>
          <w:szCs w:val="22"/>
        </w:rPr>
      </w:pPr>
      <w:r w:rsidRPr="00F85C08">
        <w:rPr>
          <w:rFonts w:cs="Times New Roman"/>
          <w:kern w:val="22"/>
          <w:szCs w:val="22"/>
        </w:rPr>
        <w:lastRenderedPageBreak/>
        <w:t>1.</w:t>
      </w:r>
      <w:r w:rsidRPr="00F85C08">
        <w:rPr>
          <w:rFonts w:cs="Times New Roman"/>
          <w:kern w:val="22"/>
          <w:szCs w:val="22"/>
        </w:rPr>
        <w:tab/>
      </w:r>
      <w:r w:rsidRPr="00F85C08">
        <w:rPr>
          <w:rFonts w:cs="Times New Roman"/>
          <w:i/>
          <w:kern w:val="22"/>
          <w:szCs w:val="22"/>
        </w:rPr>
        <w:t>Prend note</w:t>
      </w:r>
      <w:r w:rsidRPr="00F85C08">
        <w:rPr>
          <w:rFonts w:cs="Times New Roman"/>
          <w:kern w:val="22"/>
          <w:szCs w:val="22"/>
        </w:rPr>
        <w:t xml:space="preserve"> du rapport d'ac</w:t>
      </w:r>
      <w:r w:rsidR="000E049D">
        <w:rPr>
          <w:rFonts w:cs="Times New Roman"/>
          <w:kern w:val="22"/>
          <w:szCs w:val="22"/>
        </w:rPr>
        <w:t>tivité sur la mise en œuvre du p</w:t>
      </w:r>
      <w:r w:rsidRPr="00F85C08">
        <w:rPr>
          <w:rFonts w:cs="Times New Roman"/>
          <w:kern w:val="22"/>
          <w:szCs w:val="22"/>
        </w:rPr>
        <w:t>lan d'action à court terme (2017-2020) pour améliorer et appuyer le renforcement des capa</w:t>
      </w:r>
      <w:r w:rsidR="000E049D">
        <w:rPr>
          <w:rFonts w:cs="Times New Roman"/>
          <w:kern w:val="22"/>
          <w:szCs w:val="22"/>
        </w:rPr>
        <w:t>cités à l’appui de l’application</w:t>
      </w:r>
      <w:r w:rsidR="00194A15">
        <w:rPr>
          <w:rFonts w:cs="Times New Roman"/>
          <w:kern w:val="22"/>
          <w:szCs w:val="22"/>
        </w:rPr>
        <w:t xml:space="preserve"> de la </w:t>
      </w:r>
      <w:r w:rsidR="000E049D">
        <w:rPr>
          <w:rFonts w:cs="Times New Roman"/>
          <w:kern w:val="22"/>
          <w:szCs w:val="22"/>
        </w:rPr>
        <w:t>Convention et de ses p</w:t>
      </w:r>
      <w:r w:rsidRPr="00F85C08">
        <w:rPr>
          <w:rFonts w:cs="Times New Roman"/>
          <w:kern w:val="22"/>
          <w:szCs w:val="22"/>
        </w:rPr>
        <w:t>rotocoles, soutenu et facilité par la Secrétaire exécutive en collaboration avec divers partenaires</w:t>
      </w:r>
      <w:r w:rsidRPr="004D54E3">
        <w:rPr>
          <w:rStyle w:val="StyleFootnoteReferencenumberFootnoteReferenceSuperscript-EF"/>
          <w:sz w:val="20"/>
          <w:szCs w:val="20"/>
        </w:rPr>
        <w:footnoteReference w:id="1"/>
      </w:r>
      <w:r w:rsidRPr="00F85C08">
        <w:rPr>
          <w:rFonts w:cs="Times New Roman"/>
          <w:kern w:val="22"/>
          <w:szCs w:val="22"/>
        </w:rPr>
        <w:t xml:space="preserve"> ; </w:t>
      </w:r>
    </w:p>
    <w:p w14:paraId="19DF5B2B" w14:textId="1F69EA0F" w:rsidR="00D27FBE" w:rsidRPr="00F85C08" w:rsidRDefault="00D27FBE" w:rsidP="00D27FBE">
      <w:pPr>
        <w:pStyle w:val="Para1"/>
        <w:suppressLineNumbers/>
        <w:suppressAutoHyphens/>
        <w:adjustRightInd w:val="0"/>
        <w:snapToGrid w:val="0"/>
        <w:spacing w:before="120"/>
        <w:ind w:firstLine="720"/>
        <w:rPr>
          <w:rFonts w:cs="Times New Roman"/>
          <w:kern w:val="22"/>
          <w:szCs w:val="22"/>
        </w:rPr>
      </w:pPr>
      <w:r w:rsidRPr="00F85C08">
        <w:rPr>
          <w:rFonts w:cs="Times New Roman"/>
          <w:kern w:val="22"/>
          <w:szCs w:val="22"/>
        </w:rPr>
        <w:t>2.</w:t>
      </w:r>
      <w:r w:rsidRPr="00F85C08">
        <w:rPr>
          <w:rFonts w:cs="Times New Roman"/>
          <w:kern w:val="22"/>
          <w:szCs w:val="22"/>
        </w:rPr>
        <w:tab/>
      </w:r>
      <w:r w:rsidRPr="00F85C08">
        <w:rPr>
          <w:rFonts w:cs="Times New Roman"/>
          <w:i/>
          <w:kern w:val="22"/>
          <w:szCs w:val="22"/>
        </w:rPr>
        <w:t xml:space="preserve">Se </w:t>
      </w:r>
      <w:r w:rsidR="00FE23D9">
        <w:rPr>
          <w:rFonts w:cs="Times New Roman"/>
          <w:i/>
          <w:kern w:val="22"/>
          <w:szCs w:val="22"/>
        </w:rPr>
        <w:t>réjouit</w:t>
      </w:r>
      <w:r w:rsidRPr="00F85C08">
        <w:rPr>
          <w:rFonts w:cs="Times New Roman"/>
          <w:kern w:val="22"/>
          <w:szCs w:val="22"/>
        </w:rPr>
        <w:t xml:space="preserve"> des éléments du processus d'élaboration d'un cadre stratégique </w:t>
      </w:r>
      <w:r w:rsidR="00E54214">
        <w:rPr>
          <w:rFonts w:cs="Times New Roman"/>
          <w:kern w:val="22"/>
          <w:szCs w:val="22"/>
        </w:rPr>
        <w:t>à long terme pour le</w:t>
      </w:r>
      <w:r w:rsidRPr="00F85C08">
        <w:rPr>
          <w:rFonts w:cs="Times New Roman"/>
          <w:kern w:val="22"/>
          <w:szCs w:val="22"/>
        </w:rPr>
        <w:t xml:space="preserve"> renforcement des capa</w:t>
      </w:r>
      <w:r w:rsidR="00AB302F" w:rsidRPr="00F85C08">
        <w:rPr>
          <w:rFonts w:cs="Times New Roman"/>
          <w:kern w:val="22"/>
          <w:szCs w:val="22"/>
        </w:rPr>
        <w:t>cités après</w:t>
      </w:r>
      <w:r w:rsidR="00E54214">
        <w:rPr>
          <w:rFonts w:cs="Times New Roman"/>
          <w:kern w:val="22"/>
          <w:szCs w:val="22"/>
        </w:rPr>
        <w:t xml:space="preserve"> </w:t>
      </w:r>
      <w:r w:rsidR="00AB302F" w:rsidRPr="00F85C08">
        <w:rPr>
          <w:rFonts w:cs="Times New Roman"/>
          <w:kern w:val="22"/>
          <w:szCs w:val="22"/>
        </w:rPr>
        <w:t>2020 et du mandat pour</w:t>
      </w:r>
      <w:r w:rsidRPr="00F85C08">
        <w:rPr>
          <w:rFonts w:cs="Times New Roman"/>
          <w:kern w:val="22"/>
          <w:szCs w:val="22"/>
        </w:rPr>
        <w:t xml:space="preserve"> l'étude visant à constituer une base d'information pour </w:t>
      </w:r>
      <w:r w:rsidR="00194A15">
        <w:rPr>
          <w:rFonts w:cs="Times New Roman"/>
          <w:kern w:val="22"/>
          <w:szCs w:val="22"/>
        </w:rPr>
        <w:t>la préparation</w:t>
      </w:r>
      <w:r w:rsidRPr="00F85C08">
        <w:rPr>
          <w:rFonts w:cs="Times New Roman"/>
          <w:kern w:val="22"/>
          <w:szCs w:val="22"/>
        </w:rPr>
        <w:t xml:space="preserve"> du cadre</w:t>
      </w:r>
      <w:r w:rsidR="00136255">
        <w:rPr>
          <w:rFonts w:cs="Times New Roman"/>
          <w:kern w:val="22"/>
          <w:szCs w:val="22"/>
        </w:rPr>
        <w:t>, en soulignant la nécessité de maximiser les synergies avec le processus préparatoire du cadre mondial de la diversité biolog</w:t>
      </w:r>
      <w:r w:rsidR="00FB0B88">
        <w:rPr>
          <w:rFonts w:cs="Times New Roman"/>
          <w:kern w:val="22"/>
          <w:szCs w:val="22"/>
        </w:rPr>
        <w:t>i</w:t>
      </w:r>
      <w:r w:rsidR="00136255">
        <w:rPr>
          <w:rFonts w:cs="Times New Roman"/>
          <w:kern w:val="22"/>
          <w:szCs w:val="22"/>
        </w:rPr>
        <w:t>que pour l’apr</w:t>
      </w:r>
      <w:r w:rsidR="00FB0B88">
        <w:rPr>
          <w:rFonts w:cs="Times New Roman"/>
          <w:kern w:val="22"/>
          <w:szCs w:val="22"/>
        </w:rPr>
        <w:t>ès-2020 et le Pro</w:t>
      </w:r>
      <w:r w:rsidR="00136255">
        <w:rPr>
          <w:rFonts w:cs="Times New Roman"/>
          <w:kern w:val="22"/>
          <w:szCs w:val="22"/>
        </w:rPr>
        <w:t>gramme de développement durable à l’horizon 2030</w:t>
      </w:r>
      <w:r w:rsidR="00FB0B88" w:rsidRPr="004D54E3">
        <w:rPr>
          <w:rStyle w:val="FootnoteReference"/>
          <w:snapToGrid/>
          <w:kern w:val="22"/>
          <w:sz w:val="20"/>
          <w:szCs w:val="20"/>
          <w:u w:val="none"/>
          <w:vertAlign w:val="superscript"/>
        </w:rPr>
        <w:footnoteReference w:id="2"/>
      </w:r>
      <w:r w:rsidRPr="004D54E3">
        <w:rPr>
          <w:rFonts w:cs="Times New Roman"/>
          <w:kern w:val="22"/>
          <w:sz w:val="20"/>
          <w:szCs w:val="20"/>
        </w:rPr>
        <w:t>;</w:t>
      </w:r>
    </w:p>
    <w:p w14:paraId="28B942A2" w14:textId="372BF0E5" w:rsidR="00D27FBE" w:rsidRPr="00F85C08" w:rsidRDefault="00FB0B88" w:rsidP="00D27FBE">
      <w:pPr>
        <w:pStyle w:val="Para1"/>
        <w:suppressLineNumbers/>
        <w:suppressAutoHyphens/>
        <w:adjustRightInd w:val="0"/>
        <w:snapToGrid w:val="0"/>
        <w:spacing w:before="120"/>
        <w:ind w:firstLine="720"/>
        <w:rPr>
          <w:rFonts w:cs="Times New Roman"/>
          <w:kern w:val="22"/>
          <w:szCs w:val="22"/>
        </w:rPr>
      </w:pPr>
      <w:r>
        <w:rPr>
          <w:rFonts w:cs="Times New Roman"/>
          <w:kern w:val="22"/>
          <w:szCs w:val="22"/>
        </w:rPr>
        <w:t>3</w:t>
      </w:r>
      <w:r w:rsidR="00D27FBE" w:rsidRPr="00F85C08">
        <w:rPr>
          <w:rFonts w:cs="Times New Roman"/>
          <w:kern w:val="22"/>
          <w:szCs w:val="22"/>
        </w:rPr>
        <w:t>.</w:t>
      </w:r>
      <w:r w:rsidR="00D27FBE" w:rsidRPr="00F85C08">
        <w:rPr>
          <w:rFonts w:cs="Times New Roman"/>
          <w:kern w:val="22"/>
          <w:szCs w:val="22"/>
        </w:rPr>
        <w:tab/>
      </w:r>
      <w:r w:rsidR="00D27FBE" w:rsidRPr="00F85C08">
        <w:rPr>
          <w:rFonts w:cs="Times New Roman"/>
          <w:i/>
          <w:kern w:val="22"/>
          <w:szCs w:val="22"/>
        </w:rPr>
        <w:t>Invite</w:t>
      </w:r>
      <w:r w:rsidR="00D27FBE" w:rsidRPr="00F85C08">
        <w:rPr>
          <w:rFonts w:cs="Times New Roman"/>
          <w:kern w:val="22"/>
          <w:szCs w:val="22"/>
        </w:rPr>
        <w:t xml:space="preserve"> les Parties, les peuples autochtones et les communautés locales</w:t>
      </w:r>
      <w:r w:rsidR="00194A15">
        <w:rPr>
          <w:rFonts w:cs="Times New Roman"/>
          <w:kern w:val="22"/>
          <w:szCs w:val="22"/>
        </w:rPr>
        <w:t>,</w:t>
      </w:r>
      <w:r w:rsidR="00D27FBE" w:rsidRPr="00F85C08">
        <w:rPr>
          <w:rFonts w:cs="Times New Roman"/>
          <w:kern w:val="22"/>
          <w:szCs w:val="22"/>
        </w:rPr>
        <w:t xml:space="preserve"> ainsi que les organisations concernées</w:t>
      </w:r>
      <w:r>
        <w:rPr>
          <w:rFonts w:cs="Times New Roman"/>
          <w:kern w:val="22"/>
          <w:szCs w:val="22"/>
        </w:rPr>
        <w:t>, y compris les organisations de femmes et de jeunes,</w:t>
      </w:r>
      <w:r w:rsidR="00D27FBE" w:rsidRPr="00F85C08">
        <w:rPr>
          <w:rFonts w:cs="Times New Roman"/>
          <w:kern w:val="22"/>
          <w:szCs w:val="22"/>
        </w:rPr>
        <w:t xml:space="preserve"> à communiquer à la Secrétaire exé</w:t>
      </w:r>
      <w:r w:rsidR="000E049D">
        <w:rPr>
          <w:rFonts w:cs="Times New Roman"/>
          <w:kern w:val="22"/>
          <w:szCs w:val="22"/>
        </w:rPr>
        <w:t>cutive d</w:t>
      </w:r>
      <w:r w:rsidR="00D27FBE" w:rsidRPr="00F85C08">
        <w:rPr>
          <w:rFonts w:cs="Times New Roman"/>
          <w:kern w:val="22"/>
          <w:szCs w:val="22"/>
        </w:rPr>
        <w:t>es informations se rapportant à l'étude susmentionnée, notamment sur leurs principaux besoins et insuffisances en matière de renforcement des capacités, les principales initiatives en cours, les études de cas m</w:t>
      </w:r>
      <w:r w:rsidR="008E35E6">
        <w:rPr>
          <w:rFonts w:cs="Times New Roman"/>
          <w:kern w:val="22"/>
          <w:szCs w:val="22"/>
        </w:rPr>
        <w:t>ettant en lumière les bonnes</w:t>
      </w:r>
      <w:r w:rsidR="00D27FBE" w:rsidRPr="00F85C08">
        <w:rPr>
          <w:rFonts w:cs="Times New Roman"/>
          <w:kern w:val="22"/>
          <w:szCs w:val="22"/>
        </w:rPr>
        <w:t xml:space="preserve"> pratiques et les enseignements tirés, ainsi que les observations et suggestions sur les éléments qui pourraient constituer le cadre stratégique </w:t>
      </w:r>
      <w:r w:rsidR="00E54214">
        <w:rPr>
          <w:rFonts w:cs="Times New Roman"/>
          <w:kern w:val="22"/>
          <w:szCs w:val="22"/>
        </w:rPr>
        <w:t>à long terme pour le</w:t>
      </w:r>
      <w:r w:rsidR="00E54214" w:rsidRPr="00F85C08">
        <w:rPr>
          <w:rFonts w:cs="Times New Roman"/>
          <w:kern w:val="22"/>
          <w:szCs w:val="22"/>
        </w:rPr>
        <w:t xml:space="preserve"> renforcement des capacités après</w:t>
      </w:r>
      <w:r w:rsidR="00E54214">
        <w:rPr>
          <w:rFonts w:cs="Times New Roman"/>
          <w:kern w:val="22"/>
          <w:szCs w:val="22"/>
        </w:rPr>
        <w:t xml:space="preserve"> </w:t>
      </w:r>
      <w:r w:rsidR="00E54214" w:rsidRPr="00F85C08">
        <w:rPr>
          <w:rFonts w:cs="Times New Roman"/>
          <w:kern w:val="22"/>
          <w:szCs w:val="22"/>
        </w:rPr>
        <w:t>2020</w:t>
      </w:r>
      <w:r w:rsidR="00D27FBE" w:rsidRPr="00F85C08">
        <w:rPr>
          <w:rFonts w:cs="Times New Roman"/>
          <w:kern w:val="22"/>
          <w:szCs w:val="22"/>
        </w:rPr>
        <w:t xml:space="preserve"> ;</w:t>
      </w:r>
    </w:p>
    <w:p w14:paraId="77B8284A" w14:textId="1AB82CFD" w:rsidR="004923DF" w:rsidRDefault="00E54214" w:rsidP="00D27FBE">
      <w:pPr>
        <w:pStyle w:val="Para1"/>
        <w:suppressLineNumbers/>
        <w:suppressAutoHyphens/>
        <w:adjustRightInd w:val="0"/>
        <w:snapToGrid w:val="0"/>
        <w:spacing w:before="120"/>
        <w:ind w:firstLine="720"/>
        <w:rPr>
          <w:rFonts w:cs="Times New Roman"/>
          <w:kern w:val="22"/>
          <w:szCs w:val="22"/>
        </w:rPr>
      </w:pPr>
      <w:r>
        <w:rPr>
          <w:rFonts w:cs="Times New Roman"/>
          <w:kern w:val="22"/>
          <w:szCs w:val="22"/>
        </w:rPr>
        <w:t>4</w:t>
      </w:r>
      <w:r w:rsidR="004923DF">
        <w:rPr>
          <w:rFonts w:cs="Times New Roman"/>
          <w:kern w:val="22"/>
          <w:szCs w:val="22"/>
        </w:rPr>
        <w:t>.</w:t>
      </w:r>
      <w:r w:rsidR="004923DF">
        <w:rPr>
          <w:rFonts w:cs="Times New Roman"/>
          <w:kern w:val="22"/>
          <w:szCs w:val="22"/>
        </w:rPr>
        <w:tab/>
      </w:r>
      <w:r w:rsidR="004923DF" w:rsidRPr="004923DF">
        <w:rPr>
          <w:rFonts w:cs="Times New Roman"/>
          <w:i/>
          <w:kern w:val="22"/>
          <w:szCs w:val="22"/>
        </w:rPr>
        <w:t>Prie</w:t>
      </w:r>
      <w:r w:rsidR="004923DF">
        <w:rPr>
          <w:rFonts w:cs="Times New Roman"/>
          <w:kern w:val="22"/>
          <w:szCs w:val="22"/>
        </w:rPr>
        <w:t xml:space="preserve"> la Secrétaire exécutive d’évaluer plus en profondeur, en consultation avec le Comité consultatif informe</w:t>
      </w:r>
      <w:r>
        <w:rPr>
          <w:rFonts w:cs="Times New Roman"/>
          <w:kern w:val="22"/>
          <w:szCs w:val="22"/>
        </w:rPr>
        <w:t>l du Centre d’échange</w:t>
      </w:r>
      <w:r w:rsidR="0081061A">
        <w:rPr>
          <w:rFonts w:cs="Times New Roman"/>
          <w:kern w:val="22"/>
          <w:szCs w:val="22"/>
        </w:rPr>
        <w:t xml:space="preserve">, </w:t>
      </w:r>
      <w:r w:rsidR="004923DF">
        <w:rPr>
          <w:rFonts w:cs="Times New Roman"/>
          <w:kern w:val="22"/>
          <w:szCs w:val="22"/>
        </w:rPr>
        <w:t xml:space="preserve">le </w:t>
      </w:r>
      <w:r>
        <w:rPr>
          <w:rFonts w:cs="Times New Roman"/>
          <w:kern w:val="22"/>
          <w:szCs w:val="22"/>
        </w:rPr>
        <w:t>projet de mandat d’un c</w:t>
      </w:r>
      <w:r w:rsidR="004923DF">
        <w:rPr>
          <w:rFonts w:cs="Times New Roman"/>
          <w:kern w:val="22"/>
          <w:szCs w:val="22"/>
        </w:rPr>
        <w:t>omité consultatif informel sur la coopération technique et scientifique</w:t>
      </w:r>
      <w:r w:rsidR="008E35E6">
        <w:rPr>
          <w:rFonts w:cs="Times New Roman"/>
          <w:kern w:val="22"/>
          <w:szCs w:val="22"/>
        </w:rPr>
        <w:t xml:space="preserve"> qui figure à l’annexe II</w:t>
      </w:r>
      <w:r>
        <w:rPr>
          <w:rFonts w:cs="Times New Roman"/>
          <w:kern w:val="22"/>
          <w:szCs w:val="22"/>
        </w:rPr>
        <w:t>,</w:t>
      </w:r>
      <w:r w:rsidR="004923DF">
        <w:rPr>
          <w:rFonts w:cs="Times New Roman"/>
          <w:kern w:val="22"/>
          <w:szCs w:val="22"/>
        </w:rPr>
        <w:t xml:space="preserve"> </w:t>
      </w:r>
      <w:r w:rsidR="00F56AD2">
        <w:rPr>
          <w:rFonts w:cs="Times New Roman"/>
          <w:kern w:val="22"/>
          <w:szCs w:val="22"/>
        </w:rPr>
        <w:t xml:space="preserve">et de mettre le </w:t>
      </w:r>
      <w:r>
        <w:rPr>
          <w:rFonts w:cs="Times New Roman"/>
          <w:kern w:val="22"/>
          <w:szCs w:val="22"/>
        </w:rPr>
        <w:t xml:space="preserve">projet de </w:t>
      </w:r>
      <w:r w:rsidR="00F56AD2">
        <w:rPr>
          <w:rFonts w:cs="Times New Roman"/>
          <w:kern w:val="22"/>
          <w:szCs w:val="22"/>
        </w:rPr>
        <w:t>mandat actualisé à la disposition de la Conférence des Parties</w:t>
      </w:r>
      <w:r>
        <w:rPr>
          <w:rFonts w:cs="Times New Roman"/>
          <w:kern w:val="22"/>
          <w:szCs w:val="22"/>
        </w:rPr>
        <w:t>,</w:t>
      </w:r>
      <w:r w:rsidR="00F56AD2">
        <w:rPr>
          <w:rFonts w:cs="Times New Roman"/>
          <w:kern w:val="22"/>
          <w:szCs w:val="22"/>
        </w:rPr>
        <w:t xml:space="preserve"> </w:t>
      </w:r>
      <w:r w:rsidR="0081061A">
        <w:rPr>
          <w:rFonts w:cs="Times New Roman"/>
          <w:kern w:val="22"/>
          <w:szCs w:val="22"/>
        </w:rPr>
        <w:t xml:space="preserve">pour examen </w:t>
      </w:r>
      <w:r>
        <w:rPr>
          <w:rFonts w:cs="Times New Roman"/>
          <w:kern w:val="22"/>
          <w:szCs w:val="22"/>
        </w:rPr>
        <w:t>à sa quin</w:t>
      </w:r>
      <w:r w:rsidR="00F56AD2">
        <w:rPr>
          <w:rFonts w:cs="Times New Roman"/>
          <w:kern w:val="22"/>
          <w:szCs w:val="22"/>
        </w:rPr>
        <w:t>zième réunion;</w:t>
      </w:r>
    </w:p>
    <w:p w14:paraId="6EEE8F6C" w14:textId="0CBBC9CF" w:rsidR="00F56AD2" w:rsidRDefault="00E54214" w:rsidP="00FD3C79">
      <w:pPr>
        <w:pStyle w:val="Para1"/>
        <w:suppressLineNumbers/>
        <w:suppressAutoHyphens/>
        <w:adjustRightInd w:val="0"/>
        <w:snapToGrid w:val="0"/>
        <w:spacing w:before="120" w:after="240"/>
        <w:ind w:firstLine="720"/>
        <w:rPr>
          <w:rFonts w:cs="Times New Roman"/>
          <w:kern w:val="22"/>
          <w:szCs w:val="22"/>
        </w:rPr>
      </w:pPr>
      <w:r>
        <w:rPr>
          <w:rFonts w:cs="Times New Roman"/>
          <w:kern w:val="22"/>
          <w:szCs w:val="22"/>
        </w:rPr>
        <w:lastRenderedPageBreak/>
        <w:t>5</w:t>
      </w:r>
      <w:r w:rsidR="00F56AD2">
        <w:rPr>
          <w:rFonts w:cs="Times New Roman"/>
          <w:kern w:val="22"/>
          <w:szCs w:val="22"/>
        </w:rPr>
        <w:t>.</w:t>
      </w:r>
      <w:r w:rsidR="00F56AD2">
        <w:rPr>
          <w:rFonts w:cs="Times New Roman"/>
          <w:kern w:val="22"/>
          <w:szCs w:val="22"/>
        </w:rPr>
        <w:tab/>
      </w:r>
      <w:r w:rsidR="00F56AD2" w:rsidRPr="00E54214">
        <w:rPr>
          <w:rFonts w:cs="Times New Roman"/>
          <w:i/>
          <w:kern w:val="22"/>
          <w:szCs w:val="22"/>
        </w:rPr>
        <w:t xml:space="preserve">Recommande </w:t>
      </w:r>
      <w:r w:rsidR="00F56AD2">
        <w:rPr>
          <w:rFonts w:cs="Times New Roman"/>
          <w:kern w:val="22"/>
          <w:szCs w:val="22"/>
        </w:rPr>
        <w:t>que la Conférence des Parties adopte, à sa quatorzième réunion, une déci</w:t>
      </w:r>
      <w:r>
        <w:rPr>
          <w:rFonts w:cs="Times New Roman"/>
          <w:kern w:val="22"/>
          <w:szCs w:val="22"/>
        </w:rPr>
        <w:t>sion libellée comme suit</w:t>
      </w:r>
      <w:r w:rsidR="0081061A" w:rsidRPr="0040235F">
        <w:rPr>
          <w:rStyle w:val="FootnoteReference"/>
          <w:rFonts w:eastAsiaTheme="majorEastAsia"/>
          <w:snapToGrid/>
          <w:szCs w:val="22"/>
          <w:u w:val="none"/>
          <w:vertAlign w:val="superscript"/>
        </w:rPr>
        <w:footnoteReference w:id="3"/>
      </w:r>
      <w:r>
        <w:rPr>
          <w:rFonts w:cs="Times New Roman"/>
          <w:kern w:val="22"/>
          <w:szCs w:val="22"/>
        </w:rPr>
        <w:t> :</w:t>
      </w:r>
      <w:r w:rsidR="0081061A">
        <w:rPr>
          <w:rFonts w:cs="Times New Roman"/>
          <w:kern w:val="22"/>
          <w:szCs w:val="22"/>
        </w:rPr>
        <w:t> </w:t>
      </w:r>
    </w:p>
    <w:p w14:paraId="51011BD8" w14:textId="10F7C9FB" w:rsidR="00F56AD2" w:rsidRDefault="00F56AD2" w:rsidP="00E54214">
      <w:pPr>
        <w:pStyle w:val="Para1"/>
        <w:suppressLineNumbers/>
        <w:suppressAutoHyphens/>
        <w:adjustRightInd w:val="0"/>
        <w:snapToGrid w:val="0"/>
        <w:spacing w:before="120"/>
        <w:ind w:left="1440" w:hanging="720"/>
        <w:jc w:val="left"/>
        <w:rPr>
          <w:rFonts w:cs="Times New Roman"/>
          <w:kern w:val="22"/>
          <w:szCs w:val="22"/>
        </w:rPr>
      </w:pPr>
      <w:r w:rsidRPr="00F56AD2">
        <w:rPr>
          <w:rFonts w:cs="Times New Roman"/>
          <w:b/>
          <w:kern w:val="22"/>
          <w:szCs w:val="22"/>
        </w:rPr>
        <w:t>I.</w:t>
      </w:r>
      <w:r w:rsidRPr="00F56AD2">
        <w:rPr>
          <w:rFonts w:cs="Times New Roman"/>
          <w:b/>
          <w:kern w:val="22"/>
          <w:szCs w:val="22"/>
        </w:rPr>
        <w:tab/>
        <w:t>Projet de déci</w:t>
      </w:r>
      <w:r w:rsidR="00E54214">
        <w:rPr>
          <w:rFonts w:cs="Times New Roman"/>
          <w:b/>
          <w:kern w:val="22"/>
          <w:szCs w:val="22"/>
        </w:rPr>
        <w:t>sion pour</w:t>
      </w:r>
      <w:r w:rsidR="0081061A">
        <w:rPr>
          <w:rFonts w:cs="Times New Roman"/>
          <w:b/>
          <w:kern w:val="22"/>
          <w:szCs w:val="22"/>
        </w:rPr>
        <w:t xml:space="preserve"> la Conférence des P</w:t>
      </w:r>
      <w:r w:rsidRPr="00F56AD2">
        <w:rPr>
          <w:rFonts w:cs="Times New Roman"/>
          <w:b/>
          <w:kern w:val="22"/>
          <w:szCs w:val="22"/>
        </w:rPr>
        <w:t>arties à la Convention sur la diversité biologique</w:t>
      </w:r>
    </w:p>
    <w:p w14:paraId="3295FFD1" w14:textId="77777777" w:rsidR="002F297D" w:rsidRDefault="002F297D" w:rsidP="00FD3C79">
      <w:pPr>
        <w:pStyle w:val="Para1"/>
        <w:suppressLineNumbers/>
        <w:suppressAutoHyphens/>
        <w:adjustRightInd w:val="0"/>
        <w:snapToGrid w:val="0"/>
        <w:spacing w:before="120"/>
        <w:ind w:left="709" w:firstLine="720"/>
        <w:rPr>
          <w:rFonts w:cs="Times New Roman"/>
          <w:i/>
          <w:kern w:val="22"/>
          <w:szCs w:val="22"/>
        </w:rPr>
      </w:pPr>
      <w:r>
        <w:rPr>
          <w:rFonts w:cs="Times New Roman"/>
          <w:i/>
          <w:kern w:val="22"/>
          <w:szCs w:val="22"/>
        </w:rPr>
        <w:t xml:space="preserve">La Conférence des Parties, </w:t>
      </w:r>
    </w:p>
    <w:p w14:paraId="3F83C04E" w14:textId="77777777" w:rsidR="002F297D" w:rsidRPr="00F85C08" w:rsidRDefault="002F297D" w:rsidP="004D54E3">
      <w:pPr>
        <w:pStyle w:val="Para1"/>
        <w:numPr>
          <w:ilvl w:val="0"/>
          <w:numId w:val="26"/>
        </w:numPr>
        <w:suppressLineNumbers/>
        <w:suppressAutoHyphens/>
        <w:spacing w:before="120"/>
        <w:ind w:left="709"/>
        <w:jc w:val="center"/>
        <w:rPr>
          <w:rFonts w:eastAsia="Times New Roman" w:cs="Times New Roman"/>
          <w:b/>
          <w:kern w:val="22"/>
          <w:szCs w:val="22"/>
        </w:rPr>
      </w:pPr>
      <w:r w:rsidRPr="00F85C08">
        <w:rPr>
          <w:rFonts w:eastAsia="Times New Roman" w:cs="Times New Roman"/>
          <w:b/>
          <w:kern w:val="22"/>
          <w:szCs w:val="22"/>
        </w:rPr>
        <w:t>Renforcement des capacités</w:t>
      </w:r>
    </w:p>
    <w:p w14:paraId="3C753FD6" w14:textId="77777777" w:rsidR="002F297D" w:rsidRDefault="002F297D" w:rsidP="004D54E3">
      <w:pPr>
        <w:pStyle w:val="Para1"/>
        <w:suppressLineNumbers/>
        <w:suppressAutoHyphens/>
        <w:adjustRightInd w:val="0"/>
        <w:snapToGrid w:val="0"/>
        <w:spacing w:before="120"/>
        <w:ind w:left="709" w:firstLine="720"/>
        <w:rPr>
          <w:rFonts w:cs="Times New Roman"/>
          <w:kern w:val="22"/>
          <w:szCs w:val="22"/>
        </w:rPr>
      </w:pPr>
      <w:r w:rsidRPr="00F85C08">
        <w:rPr>
          <w:rFonts w:cs="Times New Roman"/>
          <w:i/>
          <w:kern w:val="22"/>
          <w:szCs w:val="22"/>
        </w:rPr>
        <w:t>Rappelant</w:t>
      </w:r>
      <w:r w:rsidRPr="00F85C08">
        <w:rPr>
          <w:rFonts w:cs="Times New Roman"/>
          <w:kern w:val="22"/>
          <w:szCs w:val="22"/>
        </w:rPr>
        <w:t xml:space="preserve"> les décisions XIII/23 et XIII/24,</w:t>
      </w:r>
    </w:p>
    <w:p w14:paraId="791EC3DD" w14:textId="32FF6FD7" w:rsidR="002F297D" w:rsidRDefault="002F297D" w:rsidP="004D54E3">
      <w:pPr>
        <w:pStyle w:val="Para1"/>
        <w:suppressLineNumbers/>
        <w:suppressAutoHyphens/>
        <w:adjustRightInd w:val="0"/>
        <w:snapToGrid w:val="0"/>
        <w:spacing w:before="120"/>
        <w:ind w:left="709" w:firstLine="720"/>
        <w:rPr>
          <w:rFonts w:cs="Times New Roman"/>
          <w:kern w:val="22"/>
          <w:szCs w:val="22"/>
        </w:rPr>
      </w:pPr>
      <w:r w:rsidRPr="00E14D26">
        <w:rPr>
          <w:rFonts w:cs="Times New Roman"/>
          <w:i/>
          <w:kern w:val="22"/>
          <w:szCs w:val="22"/>
        </w:rPr>
        <w:t>Prenant note</w:t>
      </w:r>
      <w:r>
        <w:rPr>
          <w:rFonts w:cs="Times New Roman"/>
          <w:kern w:val="22"/>
          <w:szCs w:val="22"/>
        </w:rPr>
        <w:t xml:space="preserve"> des rapports </w:t>
      </w:r>
      <w:r w:rsidR="005724F3">
        <w:rPr>
          <w:rFonts w:cs="Times New Roman"/>
          <w:kern w:val="22"/>
          <w:szCs w:val="22"/>
        </w:rPr>
        <w:t>d’activité</w:t>
      </w:r>
      <w:r>
        <w:rPr>
          <w:rFonts w:cs="Times New Roman"/>
          <w:kern w:val="22"/>
          <w:szCs w:val="22"/>
        </w:rPr>
        <w:t xml:space="preserve"> </w:t>
      </w:r>
      <w:r w:rsidR="00492E79">
        <w:rPr>
          <w:rFonts w:cs="Times New Roman"/>
          <w:kern w:val="22"/>
          <w:szCs w:val="22"/>
        </w:rPr>
        <w:t>concernant la mise en œuvre du p</w:t>
      </w:r>
      <w:r>
        <w:rPr>
          <w:rFonts w:cs="Times New Roman"/>
          <w:kern w:val="22"/>
          <w:szCs w:val="22"/>
        </w:rPr>
        <w:t xml:space="preserve">lan d’action à court terme (2017-2020) </w:t>
      </w:r>
      <w:r w:rsidRPr="00F85C08">
        <w:rPr>
          <w:rFonts w:cs="Times New Roman"/>
          <w:kern w:val="22"/>
          <w:szCs w:val="22"/>
        </w:rPr>
        <w:t>pour améliorer et appuyer le renforcement des capa</w:t>
      </w:r>
      <w:r w:rsidR="00492E79">
        <w:rPr>
          <w:rFonts w:cs="Times New Roman"/>
          <w:kern w:val="22"/>
          <w:szCs w:val="22"/>
        </w:rPr>
        <w:t>cités à l’appui de l’application de la Convention et de ses p</w:t>
      </w:r>
      <w:r w:rsidRPr="00F85C08">
        <w:rPr>
          <w:rFonts w:cs="Times New Roman"/>
          <w:kern w:val="22"/>
          <w:szCs w:val="22"/>
        </w:rPr>
        <w:t>rotocoles, soutenu et facilité par la Secrétaire exécutive en collaboration avec divers partenaires</w:t>
      </w:r>
      <w:r w:rsidR="0040235F" w:rsidRPr="00766734">
        <w:rPr>
          <w:rStyle w:val="StyleFootnoteReferencenumberFootnoteReferenceSuperscript-EF"/>
          <w:snapToGrid/>
          <w:sz w:val="20"/>
          <w:szCs w:val="20"/>
        </w:rPr>
        <w:footnoteReference w:id="4"/>
      </w:r>
      <w:r w:rsidR="00766734">
        <w:rPr>
          <w:rFonts w:cs="Times New Roman"/>
          <w:kern w:val="22"/>
          <w:szCs w:val="22"/>
        </w:rPr>
        <w:t>,</w:t>
      </w:r>
      <w:r>
        <w:rPr>
          <w:rFonts w:cs="Times New Roman"/>
          <w:kern w:val="22"/>
          <w:szCs w:val="22"/>
        </w:rPr>
        <w:t xml:space="preserve"> </w:t>
      </w:r>
    </w:p>
    <w:p w14:paraId="2C4CEE4C" w14:textId="1E162E89" w:rsidR="00EC375A" w:rsidRDefault="00E14D26" w:rsidP="004D54E3">
      <w:pPr>
        <w:pStyle w:val="Para1"/>
        <w:suppressLineNumbers/>
        <w:suppressAutoHyphens/>
        <w:adjustRightInd w:val="0"/>
        <w:snapToGrid w:val="0"/>
        <w:spacing w:before="120"/>
        <w:ind w:left="709" w:firstLine="720"/>
        <w:rPr>
          <w:rFonts w:cs="Times New Roman"/>
          <w:kern w:val="22"/>
          <w:szCs w:val="22"/>
        </w:rPr>
      </w:pPr>
      <w:r>
        <w:rPr>
          <w:rFonts w:cs="Times New Roman"/>
          <w:i/>
          <w:kern w:val="22"/>
          <w:szCs w:val="22"/>
        </w:rPr>
        <w:t>Prenant note</w:t>
      </w:r>
      <w:r w:rsidR="00EC375A" w:rsidRPr="00F85C08">
        <w:rPr>
          <w:rFonts w:cs="Times New Roman"/>
          <w:i/>
          <w:kern w:val="22"/>
          <w:szCs w:val="22"/>
        </w:rPr>
        <w:t xml:space="preserve"> avec satisfaction</w:t>
      </w:r>
      <w:r w:rsidR="00EF3101">
        <w:rPr>
          <w:rFonts w:cs="Times New Roman"/>
          <w:kern w:val="22"/>
          <w:szCs w:val="22"/>
        </w:rPr>
        <w:t xml:space="preserve"> </w:t>
      </w:r>
      <w:r>
        <w:rPr>
          <w:rFonts w:cs="Times New Roman"/>
          <w:kern w:val="22"/>
          <w:szCs w:val="22"/>
        </w:rPr>
        <w:t xml:space="preserve">de </w:t>
      </w:r>
      <w:r w:rsidR="00EF3101">
        <w:rPr>
          <w:rFonts w:cs="Times New Roman"/>
          <w:kern w:val="22"/>
          <w:szCs w:val="22"/>
        </w:rPr>
        <w:t xml:space="preserve">l'appui que les Parties, les </w:t>
      </w:r>
      <w:r w:rsidR="00EC375A" w:rsidRPr="00F85C08">
        <w:rPr>
          <w:rFonts w:cs="Times New Roman"/>
          <w:kern w:val="22"/>
          <w:szCs w:val="22"/>
        </w:rPr>
        <w:t xml:space="preserve">autres gouvernements et les organisations compétentes apportent aux activités de renforcement des capacités et </w:t>
      </w:r>
      <w:r w:rsidR="00766734">
        <w:rPr>
          <w:rFonts w:cs="Times New Roman"/>
          <w:kern w:val="22"/>
          <w:szCs w:val="22"/>
        </w:rPr>
        <w:t xml:space="preserve">aux activités </w:t>
      </w:r>
      <w:r w:rsidR="00EC375A" w:rsidRPr="00F85C08">
        <w:rPr>
          <w:rFonts w:cs="Times New Roman"/>
          <w:kern w:val="22"/>
          <w:szCs w:val="22"/>
        </w:rPr>
        <w:t xml:space="preserve">de coopération technique et scientifique </w:t>
      </w:r>
      <w:r w:rsidR="00EC375A">
        <w:rPr>
          <w:rFonts w:cs="Times New Roman"/>
          <w:kern w:val="22"/>
          <w:szCs w:val="22"/>
        </w:rPr>
        <w:t>pour venir en aide aux pays en développement P</w:t>
      </w:r>
      <w:r w:rsidR="00EC375A" w:rsidRPr="00F85C08">
        <w:rPr>
          <w:rFonts w:cs="Times New Roman"/>
          <w:kern w:val="22"/>
          <w:szCs w:val="22"/>
        </w:rPr>
        <w:t>arties</w:t>
      </w:r>
      <w:r w:rsidR="00EC375A">
        <w:rPr>
          <w:rFonts w:cs="Times New Roman"/>
          <w:kern w:val="22"/>
          <w:szCs w:val="22"/>
        </w:rPr>
        <w:t>,</w:t>
      </w:r>
      <w:r w:rsidR="00EC375A" w:rsidRPr="00F85C08">
        <w:rPr>
          <w:rFonts w:cs="Times New Roman"/>
          <w:kern w:val="22"/>
          <w:szCs w:val="22"/>
        </w:rPr>
        <w:t xml:space="preserve"> </w:t>
      </w:r>
      <w:r w:rsidR="00766734">
        <w:rPr>
          <w:rFonts w:cs="Times New Roman"/>
          <w:kern w:val="22"/>
          <w:szCs w:val="22"/>
        </w:rPr>
        <w:t>en particulier les pays les moins avancés, les petits États insulaires</w:t>
      </w:r>
      <w:r w:rsidR="00492E79">
        <w:rPr>
          <w:rFonts w:cs="Times New Roman"/>
          <w:kern w:val="22"/>
          <w:szCs w:val="22"/>
        </w:rPr>
        <w:t xml:space="preserve"> en développement et les pays</w:t>
      </w:r>
      <w:r w:rsidR="00766734">
        <w:rPr>
          <w:rFonts w:cs="Times New Roman"/>
          <w:kern w:val="22"/>
          <w:szCs w:val="22"/>
        </w:rPr>
        <w:t xml:space="preserve"> à économie en transition,</w:t>
      </w:r>
      <w:r w:rsidR="00492E79">
        <w:rPr>
          <w:rFonts w:cs="Times New Roman"/>
          <w:kern w:val="22"/>
          <w:szCs w:val="22"/>
        </w:rPr>
        <w:t xml:space="preserve"> y compris des pays qui sont des centres d’origine et de diversité de ressources génétiques,</w:t>
      </w:r>
      <w:r w:rsidR="00766734">
        <w:rPr>
          <w:rFonts w:cs="Times New Roman"/>
          <w:kern w:val="22"/>
          <w:szCs w:val="22"/>
        </w:rPr>
        <w:t xml:space="preserve"> ainsi qu’</w:t>
      </w:r>
      <w:r w:rsidR="00EC375A">
        <w:rPr>
          <w:rFonts w:cs="Times New Roman"/>
          <w:kern w:val="22"/>
          <w:szCs w:val="22"/>
        </w:rPr>
        <w:t>aux</w:t>
      </w:r>
      <w:r w:rsidR="00EC375A" w:rsidRPr="00F85C08">
        <w:rPr>
          <w:rFonts w:cs="Times New Roman"/>
          <w:kern w:val="22"/>
          <w:szCs w:val="22"/>
        </w:rPr>
        <w:t xml:space="preserve"> peuples autochtones et communautés locales</w:t>
      </w:r>
      <w:r w:rsidR="00766734">
        <w:rPr>
          <w:rFonts w:cs="Times New Roman"/>
          <w:kern w:val="22"/>
          <w:szCs w:val="22"/>
        </w:rPr>
        <w:t xml:space="preserve">, </w:t>
      </w:r>
      <w:r w:rsidR="00EC375A">
        <w:rPr>
          <w:rFonts w:cs="Times New Roman"/>
          <w:kern w:val="22"/>
          <w:szCs w:val="22"/>
        </w:rPr>
        <w:t>aux femmes et aux jeunes,</w:t>
      </w:r>
    </w:p>
    <w:p w14:paraId="0B438639" w14:textId="77777777" w:rsidR="00AC566F" w:rsidRDefault="00EC375A" w:rsidP="004D54E3">
      <w:pPr>
        <w:pStyle w:val="Para1"/>
        <w:suppressLineNumbers/>
        <w:suppressAutoHyphens/>
        <w:adjustRightInd w:val="0"/>
        <w:snapToGrid w:val="0"/>
        <w:spacing w:before="120"/>
        <w:ind w:left="709" w:firstLine="720"/>
        <w:rPr>
          <w:rFonts w:cs="Times New Roman"/>
          <w:kern w:val="22"/>
          <w:szCs w:val="22"/>
        </w:rPr>
      </w:pPr>
      <w:r w:rsidRPr="00EF3101">
        <w:rPr>
          <w:rFonts w:cs="Times New Roman"/>
          <w:i/>
          <w:kern w:val="22"/>
          <w:szCs w:val="22"/>
        </w:rPr>
        <w:t>Soulignant</w:t>
      </w:r>
      <w:r>
        <w:rPr>
          <w:rFonts w:cs="Times New Roman"/>
          <w:kern w:val="22"/>
          <w:szCs w:val="22"/>
        </w:rPr>
        <w:t xml:space="preserve"> l’importance d’établir soigneusement les priorités </w:t>
      </w:r>
      <w:r w:rsidR="00EF3101">
        <w:rPr>
          <w:rFonts w:cs="Times New Roman"/>
          <w:kern w:val="22"/>
          <w:szCs w:val="22"/>
        </w:rPr>
        <w:t xml:space="preserve">des besoins </w:t>
      </w:r>
      <w:r w:rsidR="00E14D26">
        <w:rPr>
          <w:rFonts w:cs="Times New Roman"/>
          <w:kern w:val="22"/>
          <w:szCs w:val="22"/>
        </w:rPr>
        <w:t>en matière de</w:t>
      </w:r>
      <w:r w:rsidR="00EF3101">
        <w:rPr>
          <w:rFonts w:cs="Times New Roman"/>
          <w:kern w:val="22"/>
          <w:szCs w:val="22"/>
        </w:rPr>
        <w:t xml:space="preserve"> renforcement des capacités</w:t>
      </w:r>
      <w:r w:rsidR="00E14D26">
        <w:rPr>
          <w:rFonts w:cs="Times New Roman"/>
          <w:kern w:val="22"/>
          <w:szCs w:val="22"/>
        </w:rPr>
        <w:t xml:space="preserve">, en harmonie avec le </w:t>
      </w:r>
      <w:r w:rsidR="00EF3101">
        <w:rPr>
          <w:rFonts w:cs="Times New Roman"/>
          <w:kern w:val="22"/>
          <w:szCs w:val="22"/>
        </w:rPr>
        <w:t>cadre de la diversité biologique pour l’après-2020,</w:t>
      </w:r>
    </w:p>
    <w:p w14:paraId="2E5CBF63" w14:textId="34900E98" w:rsidR="00EF3101" w:rsidRPr="002F297D" w:rsidRDefault="00AC566F" w:rsidP="004D54E3">
      <w:pPr>
        <w:pStyle w:val="Para1"/>
        <w:suppressLineNumbers/>
        <w:suppressAutoHyphens/>
        <w:adjustRightInd w:val="0"/>
        <w:snapToGrid w:val="0"/>
        <w:spacing w:before="120"/>
        <w:ind w:left="709" w:firstLine="720"/>
        <w:rPr>
          <w:rFonts w:cs="Times New Roman"/>
          <w:kern w:val="22"/>
          <w:szCs w:val="22"/>
        </w:rPr>
      </w:pPr>
      <w:r>
        <w:rPr>
          <w:rFonts w:cs="Times New Roman"/>
          <w:i/>
          <w:kern w:val="22"/>
          <w:szCs w:val="22"/>
        </w:rPr>
        <w:t xml:space="preserve">Rappelant </w:t>
      </w:r>
      <w:r>
        <w:rPr>
          <w:rFonts w:cs="Times New Roman"/>
          <w:kern w:val="22"/>
          <w:szCs w:val="22"/>
        </w:rPr>
        <w:t xml:space="preserve">le paragraphe 14 de la décision XIII/23, </w:t>
      </w:r>
      <w:r w:rsidR="00F92B0D">
        <w:rPr>
          <w:rFonts w:cs="Times New Roman"/>
          <w:kern w:val="22"/>
          <w:szCs w:val="22"/>
        </w:rPr>
        <w:t>dans</w:t>
      </w:r>
      <w:r>
        <w:rPr>
          <w:rFonts w:cs="Times New Roman"/>
          <w:kern w:val="22"/>
          <w:szCs w:val="22"/>
        </w:rPr>
        <w:t xml:space="preserve"> lequel les P</w:t>
      </w:r>
      <w:r w:rsidR="00EF3101">
        <w:rPr>
          <w:rFonts w:cs="Times New Roman"/>
          <w:kern w:val="22"/>
          <w:szCs w:val="22"/>
        </w:rPr>
        <w:t xml:space="preserve">arties, les autres gouvernements et les organisations compétentes en </w:t>
      </w:r>
      <w:r w:rsidR="00FF27A8">
        <w:rPr>
          <w:rFonts w:cs="Times New Roman"/>
          <w:kern w:val="22"/>
          <w:szCs w:val="22"/>
        </w:rPr>
        <w:t>mesure</w:t>
      </w:r>
      <w:r>
        <w:rPr>
          <w:rFonts w:cs="Times New Roman"/>
          <w:kern w:val="22"/>
          <w:szCs w:val="22"/>
        </w:rPr>
        <w:t xml:space="preserve"> de le faire ont été invités à</w:t>
      </w:r>
      <w:r w:rsidR="00EF3101">
        <w:rPr>
          <w:rFonts w:cs="Times New Roman"/>
          <w:kern w:val="22"/>
          <w:szCs w:val="22"/>
        </w:rPr>
        <w:t xml:space="preserve"> fournir des ressources </w:t>
      </w:r>
      <w:r>
        <w:rPr>
          <w:rFonts w:cs="Times New Roman"/>
          <w:kern w:val="22"/>
          <w:szCs w:val="22"/>
        </w:rPr>
        <w:t>fina</w:t>
      </w:r>
      <w:r w:rsidR="00B404BA">
        <w:rPr>
          <w:rFonts w:cs="Times New Roman"/>
          <w:kern w:val="22"/>
          <w:szCs w:val="22"/>
        </w:rPr>
        <w:t>ncières, techniques et humaines, afin</w:t>
      </w:r>
      <w:r>
        <w:rPr>
          <w:rFonts w:cs="Times New Roman"/>
          <w:kern w:val="22"/>
          <w:szCs w:val="22"/>
        </w:rPr>
        <w:t xml:space="preserve"> d’appuyer le </w:t>
      </w:r>
      <w:r w:rsidR="00EF3101">
        <w:rPr>
          <w:rFonts w:cs="Times New Roman"/>
          <w:kern w:val="22"/>
          <w:szCs w:val="22"/>
        </w:rPr>
        <w:t xml:space="preserve">renforcement des capacités </w:t>
      </w:r>
      <w:r>
        <w:rPr>
          <w:rFonts w:cs="Times New Roman"/>
          <w:kern w:val="22"/>
          <w:szCs w:val="22"/>
        </w:rPr>
        <w:t xml:space="preserve">et la coopération technique et scientifique </w:t>
      </w:r>
      <w:r w:rsidR="00EF3101">
        <w:rPr>
          <w:rFonts w:cs="Times New Roman"/>
          <w:kern w:val="22"/>
          <w:szCs w:val="22"/>
        </w:rPr>
        <w:t>dans les pays en développement, plus particulièrement les pays les moins avancés</w:t>
      </w:r>
      <w:r w:rsidR="00CD3625">
        <w:rPr>
          <w:rFonts w:cs="Times New Roman"/>
          <w:kern w:val="22"/>
          <w:szCs w:val="22"/>
        </w:rPr>
        <w:t>,</w:t>
      </w:r>
      <w:r w:rsidR="00EF3101">
        <w:rPr>
          <w:rFonts w:cs="Times New Roman"/>
          <w:kern w:val="22"/>
          <w:szCs w:val="22"/>
        </w:rPr>
        <w:t xml:space="preserve"> les petits États insulaires</w:t>
      </w:r>
      <w:r w:rsidR="00F92B0D">
        <w:rPr>
          <w:rFonts w:cs="Times New Roman"/>
          <w:kern w:val="22"/>
          <w:szCs w:val="22"/>
        </w:rPr>
        <w:t xml:space="preserve"> en développement</w:t>
      </w:r>
      <w:r w:rsidR="00CD3625">
        <w:rPr>
          <w:rFonts w:cs="Times New Roman"/>
          <w:kern w:val="22"/>
          <w:szCs w:val="22"/>
        </w:rPr>
        <w:t xml:space="preserve"> et les</w:t>
      </w:r>
      <w:r w:rsidR="00B404BA">
        <w:rPr>
          <w:rFonts w:cs="Times New Roman"/>
          <w:kern w:val="22"/>
          <w:szCs w:val="22"/>
        </w:rPr>
        <w:t xml:space="preserve"> pays à économie en transition,</w:t>
      </w:r>
    </w:p>
    <w:p w14:paraId="37270578" w14:textId="079668B3" w:rsidR="00CD3625" w:rsidRDefault="00B404BA" w:rsidP="004D54E3">
      <w:pPr>
        <w:pStyle w:val="Para1"/>
        <w:suppressLineNumbers/>
        <w:suppressAutoHyphens/>
        <w:adjustRightInd w:val="0"/>
        <w:snapToGrid w:val="0"/>
        <w:spacing w:before="120"/>
        <w:ind w:left="709" w:firstLine="720"/>
        <w:rPr>
          <w:rFonts w:cs="Times New Roman"/>
          <w:kern w:val="22"/>
          <w:szCs w:val="22"/>
        </w:rPr>
      </w:pPr>
      <w:r>
        <w:rPr>
          <w:rFonts w:cs="Times New Roman"/>
          <w:kern w:val="22"/>
          <w:szCs w:val="22"/>
        </w:rPr>
        <w:t>1</w:t>
      </w:r>
      <w:r w:rsidR="004923DF">
        <w:rPr>
          <w:rFonts w:cs="Times New Roman"/>
          <w:kern w:val="22"/>
          <w:szCs w:val="22"/>
        </w:rPr>
        <w:t>.</w:t>
      </w:r>
      <w:r w:rsidR="004923DF">
        <w:rPr>
          <w:rFonts w:cs="Times New Roman"/>
          <w:kern w:val="22"/>
          <w:szCs w:val="22"/>
        </w:rPr>
        <w:tab/>
      </w:r>
      <w:r w:rsidR="00D27FBE" w:rsidRPr="00F85C08">
        <w:rPr>
          <w:rFonts w:cs="Times New Roman"/>
          <w:i/>
          <w:kern w:val="22"/>
          <w:szCs w:val="22"/>
        </w:rPr>
        <w:t>Prie</w:t>
      </w:r>
      <w:r w:rsidR="00D27FBE" w:rsidRPr="00F85C08">
        <w:rPr>
          <w:rFonts w:cs="Times New Roman"/>
          <w:kern w:val="22"/>
          <w:szCs w:val="22"/>
        </w:rPr>
        <w:t xml:space="preserve"> la Sec</w:t>
      </w:r>
      <w:r>
        <w:rPr>
          <w:rFonts w:cs="Times New Roman"/>
          <w:kern w:val="22"/>
          <w:szCs w:val="22"/>
        </w:rPr>
        <w:t>rétaire exécutive, dans la limite des ressources disponibles</w:t>
      </w:r>
      <w:r w:rsidR="00063118">
        <w:rPr>
          <w:rFonts w:cs="Times New Roman"/>
          <w:kern w:val="22"/>
          <w:szCs w:val="22"/>
        </w:rPr>
        <w:t> :</w:t>
      </w:r>
    </w:p>
    <w:p w14:paraId="6F099186" w14:textId="61529AD6" w:rsidR="00CD3625" w:rsidRDefault="00CD3625" w:rsidP="004D54E3">
      <w:pPr>
        <w:pStyle w:val="Para1"/>
        <w:suppressLineNumbers/>
        <w:suppressAutoHyphens/>
        <w:adjustRightInd w:val="0"/>
        <w:snapToGrid w:val="0"/>
        <w:spacing w:before="120"/>
        <w:ind w:left="709" w:firstLine="720"/>
        <w:rPr>
          <w:rFonts w:cs="Times New Roman"/>
          <w:kern w:val="22"/>
          <w:szCs w:val="22"/>
        </w:rPr>
      </w:pPr>
      <w:r>
        <w:rPr>
          <w:rFonts w:cs="Times New Roman"/>
          <w:kern w:val="22"/>
          <w:szCs w:val="22"/>
        </w:rPr>
        <w:t>a)</w:t>
      </w:r>
      <w:r>
        <w:rPr>
          <w:rFonts w:cs="Times New Roman"/>
          <w:kern w:val="22"/>
          <w:szCs w:val="22"/>
        </w:rPr>
        <w:tab/>
        <w:t>De commander une étude visant à offrir une base d’information pour la préparation du cadre conformément au mandat joint à</w:t>
      </w:r>
      <w:r w:rsidR="00E14D26">
        <w:rPr>
          <w:rFonts w:cs="Times New Roman"/>
          <w:kern w:val="22"/>
          <w:szCs w:val="22"/>
        </w:rPr>
        <w:t xml:space="preserve"> l’appendice de</w:t>
      </w:r>
      <w:r>
        <w:rPr>
          <w:rFonts w:cs="Times New Roman"/>
          <w:kern w:val="22"/>
          <w:szCs w:val="22"/>
        </w:rPr>
        <w:t xml:space="preserve"> l’annexe I aux présentes ;</w:t>
      </w:r>
    </w:p>
    <w:p w14:paraId="5D20C614" w14:textId="0C7150EE" w:rsidR="00D27FBE" w:rsidRDefault="00CD3625" w:rsidP="004D54E3">
      <w:pPr>
        <w:pStyle w:val="Para1"/>
        <w:suppressLineNumbers/>
        <w:suppressAutoHyphens/>
        <w:adjustRightInd w:val="0"/>
        <w:snapToGrid w:val="0"/>
        <w:spacing w:before="120"/>
        <w:ind w:left="709" w:firstLine="720"/>
        <w:rPr>
          <w:rFonts w:cs="Times New Roman"/>
          <w:kern w:val="22"/>
          <w:szCs w:val="22"/>
        </w:rPr>
      </w:pPr>
      <w:r>
        <w:rPr>
          <w:rFonts w:cs="Times New Roman"/>
          <w:kern w:val="22"/>
          <w:szCs w:val="22"/>
        </w:rPr>
        <w:t>b)</w:t>
      </w:r>
      <w:r>
        <w:rPr>
          <w:rFonts w:cs="Times New Roman"/>
          <w:kern w:val="22"/>
          <w:szCs w:val="22"/>
        </w:rPr>
        <w:tab/>
        <w:t>D’</w:t>
      </w:r>
      <w:r w:rsidR="00D27FBE" w:rsidRPr="00F85C08">
        <w:rPr>
          <w:rFonts w:cs="Times New Roman"/>
          <w:kern w:val="22"/>
          <w:szCs w:val="22"/>
        </w:rPr>
        <w:t>inclure dans l'évaluation indépendante sur l’impact, les résultats et l’efficacité du plan d’action à court terme (2017-2020)</w:t>
      </w:r>
      <w:r w:rsidR="00E14D26">
        <w:rPr>
          <w:rFonts w:cs="Times New Roman"/>
          <w:kern w:val="22"/>
          <w:szCs w:val="22"/>
        </w:rPr>
        <w:t xml:space="preserve"> </w:t>
      </w:r>
      <w:r w:rsidR="00D27FBE" w:rsidRPr="00F85C08">
        <w:rPr>
          <w:rFonts w:cs="Times New Roman"/>
          <w:kern w:val="22"/>
          <w:szCs w:val="22"/>
        </w:rPr>
        <w:t>demandée au paragr</w:t>
      </w:r>
      <w:r>
        <w:rPr>
          <w:rFonts w:cs="Times New Roman"/>
          <w:kern w:val="22"/>
          <w:szCs w:val="22"/>
        </w:rPr>
        <w:t>aphe 15 g) de la décision XIII/2</w:t>
      </w:r>
      <w:r w:rsidR="00D27FBE" w:rsidRPr="00F85C08">
        <w:rPr>
          <w:rFonts w:cs="Times New Roman"/>
          <w:kern w:val="22"/>
          <w:szCs w:val="22"/>
        </w:rPr>
        <w:t>3, le suivi et l'évaluation des résultats et de l'efficacité des activités de renforcement des capacités en cours appuyées et facilitées par le Secrétariat</w:t>
      </w:r>
      <w:r>
        <w:rPr>
          <w:rFonts w:cs="Times New Roman"/>
          <w:kern w:val="22"/>
          <w:szCs w:val="22"/>
        </w:rPr>
        <w:t>, à la lumière de</w:t>
      </w:r>
      <w:r w:rsidR="00123549">
        <w:rPr>
          <w:rFonts w:cs="Times New Roman"/>
          <w:kern w:val="22"/>
          <w:szCs w:val="22"/>
        </w:rPr>
        <w:t> la contribution à la réal</w:t>
      </w:r>
      <w:r w:rsidR="00F92B0D">
        <w:rPr>
          <w:rFonts w:cs="Times New Roman"/>
          <w:kern w:val="22"/>
          <w:szCs w:val="22"/>
        </w:rPr>
        <w:t>isation des Objectifs d’Aichi pour la biodiversité</w:t>
      </w:r>
      <w:r w:rsidR="00D27FBE" w:rsidRPr="00F85C08">
        <w:rPr>
          <w:rFonts w:cs="Times New Roman"/>
          <w:kern w:val="22"/>
          <w:szCs w:val="22"/>
        </w:rPr>
        <w:t xml:space="preserve"> ;</w:t>
      </w:r>
    </w:p>
    <w:p w14:paraId="4D5BC59B" w14:textId="4E025AA9" w:rsidR="00D27FBE" w:rsidRDefault="00123549" w:rsidP="004D54E3">
      <w:pPr>
        <w:pStyle w:val="Para1"/>
        <w:suppressLineNumbers/>
        <w:suppressAutoHyphens/>
        <w:adjustRightInd w:val="0"/>
        <w:snapToGrid w:val="0"/>
        <w:spacing w:before="120"/>
        <w:ind w:left="709" w:firstLine="720"/>
        <w:rPr>
          <w:rFonts w:cs="Times New Roman"/>
          <w:kern w:val="22"/>
          <w:szCs w:val="22"/>
        </w:rPr>
      </w:pPr>
      <w:r>
        <w:rPr>
          <w:rFonts w:cs="Times New Roman"/>
          <w:kern w:val="22"/>
          <w:szCs w:val="22"/>
        </w:rPr>
        <w:lastRenderedPageBreak/>
        <w:t>c)</w:t>
      </w:r>
      <w:r>
        <w:rPr>
          <w:rFonts w:cs="Times New Roman"/>
          <w:kern w:val="22"/>
          <w:szCs w:val="22"/>
        </w:rPr>
        <w:tab/>
        <w:t xml:space="preserve">D’organiser </w:t>
      </w:r>
      <w:r w:rsidR="00D27FBE" w:rsidRPr="00F85C08">
        <w:rPr>
          <w:rFonts w:cs="Times New Roman"/>
          <w:kern w:val="22"/>
          <w:szCs w:val="22"/>
        </w:rPr>
        <w:t xml:space="preserve">parallèlement au processus </w:t>
      </w:r>
      <w:r>
        <w:rPr>
          <w:rFonts w:cs="Times New Roman"/>
          <w:kern w:val="22"/>
          <w:szCs w:val="22"/>
        </w:rPr>
        <w:t xml:space="preserve">préparatoire </w:t>
      </w:r>
      <w:r w:rsidR="00D27FBE" w:rsidRPr="00F85C08">
        <w:rPr>
          <w:rFonts w:cs="Times New Roman"/>
          <w:kern w:val="22"/>
          <w:szCs w:val="22"/>
        </w:rPr>
        <w:t xml:space="preserve">du cadre mondial de la diversité biologique pour </w:t>
      </w:r>
      <w:r>
        <w:rPr>
          <w:rFonts w:cs="Times New Roman"/>
          <w:kern w:val="22"/>
          <w:szCs w:val="22"/>
        </w:rPr>
        <w:t>l’après-</w:t>
      </w:r>
      <w:r w:rsidR="00D27FBE" w:rsidRPr="00F85C08">
        <w:rPr>
          <w:rFonts w:cs="Times New Roman"/>
          <w:kern w:val="22"/>
          <w:szCs w:val="22"/>
        </w:rPr>
        <w:t>2020, des ateliers consultatifs régionaux</w:t>
      </w:r>
      <w:r>
        <w:rPr>
          <w:rFonts w:cs="Times New Roman"/>
          <w:kern w:val="22"/>
          <w:szCs w:val="22"/>
        </w:rPr>
        <w:t xml:space="preserve"> et propres aux parties prenantes, </w:t>
      </w:r>
      <w:r w:rsidR="00D27FBE" w:rsidRPr="00F85C08">
        <w:rPr>
          <w:rFonts w:cs="Times New Roman"/>
          <w:kern w:val="22"/>
          <w:szCs w:val="22"/>
        </w:rPr>
        <w:t xml:space="preserve">et des forums de discussion en ligne pour permettre aux Parties à la Convention et </w:t>
      </w:r>
      <w:r w:rsidR="00C42A41">
        <w:rPr>
          <w:rFonts w:cs="Times New Roman"/>
          <w:kern w:val="22"/>
          <w:szCs w:val="22"/>
        </w:rPr>
        <w:t>aux Parties à ses p</w:t>
      </w:r>
      <w:r w:rsidR="00D27FBE" w:rsidRPr="00F85C08">
        <w:rPr>
          <w:rFonts w:cs="Times New Roman"/>
          <w:kern w:val="22"/>
          <w:szCs w:val="22"/>
        </w:rPr>
        <w:t>rotocoles, ainsi qu'aux peuples autochtones</w:t>
      </w:r>
      <w:r w:rsidR="00BA06EF">
        <w:rPr>
          <w:rFonts w:cs="Times New Roman"/>
          <w:kern w:val="22"/>
          <w:szCs w:val="22"/>
        </w:rPr>
        <w:t xml:space="preserve"> et</w:t>
      </w:r>
      <w:r w:rsidR="00D27FBE" w:rsidRPr="00F85C08">
        <w:rPr>
          <w:rFonts w:cs="Times New Roman"/>
          <w:kern w:val="22"/>
          <w:szCs w:val="22"/>
        </w:rPr>
        <w:t xml:space="preserve"> aux communautés locales et aux organisations concernées, </w:t>
      </w:r>
      <w:r>
        <w:rPr>
          <w:rFonts w:cs="Times New Roman"/>
          <w:kern w:val="22"/>
          <w:szCs w:val="22"/>
        </w:rPr>
        <w:t xml:space="preserve">y compris les organisations de femmes et de jeunes, </w:t>
      </w:r>
      <w:r w:rsidR="00D27FBE" w:rsidRPr="00F85C08">
        <w:rPr>
          <w:rFonts w:cs="Times New Roman"/>
          <w:kern w:val="22"/>
          <w:szCs w:val="22"/>
        </w:rPr>
        <w:t xml:space="preserve">de contribuer à l'élaboration du projet de cadre stratégique </w:t>
      </w:r>
      <w:r w:rsidR="00E62D46">
        <w:rPr>
          <w:rFonts w:cs="Times New Roman"/>
          <w:kern w:val="22"/>
          <w:szCs w:val="22"/>
        </w:rPr>
        <w:t>à long terme pour le</w:t>
      </w:r>
      <w:r w:rsidR="00E62D46" w:rsidRPr="00F85C08">
        <w:rPr>
          <w:rFonts w:cs="Times New Roman"/>
          <w:kern w:val="22"/>
          <w:szCs w:val="22"/>
        </w:rPr>
        <w:t xml:space="preserve"> renforcement des capacités après</w:t>
      </w:r>
      <w:r w:rsidR="00E62D46">
        <w:rPr>
          <w:rFonts w:cs="Times New Roman"/>
          <w:kern w:val="22"/>
          <w:szCs w:val="22"/>
        </w:rPr>
        <w:t xml:space="preserve"> </w:t>
      </w:r>
      <w:r w:rsidR="00E62D46" w:rsidRPr="00F85C08">
        <w:rPr>
          <w:rFonts w:cs="Times New Roman"/>
          <w:kern w:val="22"/>
          <w:szCs w:val="22"/>
        </w:rPr>
        <w:t>2020</w:t>
      </w:r>
      <w:r w:rsidR="00D27FBE" w:rsidRPr="00F85C08">
        <w:rPr>
          <w:rFonts w:cs="Times New Roman"/>
          <w:kern w:val="22"/>
          <w:szCs w:val="22"/>
        </w:rPr>
        <w:t>, en tenant compte de l'ensemble des vues exprimées et des informations reçues ;</w:t>
      </w:r>
    </w:p>
    <w:p w14:paraId="54B8AB11" w14:textId="5D4E1AB8" w:rsidR="00063118" w:rsidRDefault="00063118" w:rsidP="004D54E3">
      <w:pPr>
        <w:pStyle w:val="Para1"/>
        <w:suppressLineNumbers/>
        <w:suppressAutoHyphens/>
        <w:adjustRightInd w:val="0"/>
        <w:snapToGrid w:val="0"/>
        <w:spacing w:before="120"/>
        <w:ind w:left="709" w:firstLine="720"/>
        <w:rPr>
          <w:rFonts w:cs="Times New Roman"/>
          <w:kern w:val="22"/>
          <w:szCs w:val="22"/>
        </w:rPr>
      </w:pPr>
      <w:r>
        <w:rPr>
          <w:rFonts w:cs="Times New Roman"/>
          <w:kern w:val="22"/>
          <w:szCs w:val="22"/>
        </w:rPr>
        <w:t>d)</w:t>
      </w:r>
      <w:r>
        <w:rPr>
          <w:rFonts w:cs="Times New Roman"/>
          <w:kern w:val="22"/>
          <w:szCs w:val="22"/>
        </w:rPr>
        <w:tab/>
        <w:t>D</w:t>
      </w:r>
      <w:r w:rsidRPr="00F85C08">
        <w:rPr>
          <w:rFonts w:cs="Times New Roman"/>
          <w:kern w:val="22"/>
          <w:szCs w:val="22"/>
        </w:rPr>
        <w:t>e présenter un projet de cadre stratégique</w:t>
      </w:r>
      <w:r w:rsidR="00E62D46" w:rsidRPr="00E62D46">
        <w:rPr>
          <w:rFonts w:cs="Times New Roman"/>
          <w:kern w:val="22"/>
          <w:szCs w:val="22"/>
        </w:rPr>
        <w:t xml:space="preserve"> </w:t>
      </w:r>
      <w:r w:rsidR="00E62D46">
        <w:rPr>
          <w:rFonts w:cs="Times New Roman"/>
          <w:kern w:val="22"/>
          <w:szCs w:val="22"/>
        </w:rPr>
        <w:t>à long terme pour le</w:t>
      </w:r>
      <w:r w:rsidR="00E62D46" w:rsidRPr="00F85C08">
        <w:rPr>
          <w:rFonts w:cs="Times New Roman"/>
          <w:kern w:val="22"/>
          <w:szCs w:val="22"/>
        </w:rPr>
        <w:t xml:space="preserve"> renforcement des capacités après</w:t>
      </w:r>
      <w:r w:rsidR="00E62D46">
        <w:rPr>
          <w:rFonts w:cs="Times New Roman"/>
          <w:kern w:val="22"/>
          <w:szCs w:val="22"/>
        </w:rPr>
        <w:t xml:space="preserve"> </w:t>
      </w:r>
      <w:r w:rsidR="00E62D46" w:rsidRPr="00F85C08">
        <w:rPr>
          <w:rFonts w:cs="Times New Roman"/>
          <w:kern w:val="22"/>
          <w:szCs w:val="22"/>
        </w:rPr>
        <w:t>2020</w:t>
      </w:r>
      <w:r w:rsidRPr="00F85C08">
        <w:rPr>
          <w:rFonts w:cs="Times New Roman"/>
          <w:kern w:val="22"/>
          <w:szCs w:val="22"/>
        </w:rPr>
        <w:t xml:space="preserve"> </w:t>
      </w:r>
      <w:r w:rsidR="00E62D46">
        <w:rPr>
          <w:rFonts w:cs="Times New Roman"/>
          <w:kern w:val="22"/>
          <w:szCs w:val="22"/>
        </w:rPr>
        <w:t>harmonisé avec le</w:t>
      </w:r>
      <w:r>
        <w:rPr>
          <w:rFonts w:cs="Times New Roman"/>
          <w:kern w:val="22"/>
          <w:szCs w:val="22"/>
        </w:rPr>
        <w:t xml:space="preserve"> </w:t>
      </w:r>
      <w:r w:rsidRPr="00F85C08">
        <w:rPr>
          <w:rFonts w:cs="Times New Roman"/>
          <w:kern w:val="22"/>
          <w:szCs w:val="22"/>
        </w:rPr>
        <w:t xml:space="preserve">projet de cadre de la diversité biologique </w:t>
      </w:r>
      <w:r w:rsidR="00AF1F25">
        <w:rPr>
          <w:rFonts w:cs="Times New Roman"/>
          <w:kern w:val="22"/>
          <w:szCs w:val="22"/>
        </w:rPr>
        <w:t>pour l’</w:t>
      </w:r>
      <w:r w:rsidRPr="00F85C08">
        <w:rPr>
          <w:rFonts w:cs="Times New Roman"/>
          <w:kern w:val="22"/>
          <w:szCs w:val="22"/>
        </w:rPr>
        <w:t>après</w:t>
      </w:r>
      <w:r w:rsidR="00AF1F25">
        <w:rPr>
          <w:rFonts w:cs="Times New Roman"/>
          <w:kern w:val="22"/>
          <w:szCs w:val="22"/>
        </w:rPr>
        <w:t>-</w:t>
      </w:r>
      <w:r w:rsidRPr="00F85C08">
        <w:rPr>
          <w:rFonts w:cs="Times New Roman"/>
          <w:kern w:val="22"/>
          <w:szCs w:val="22"/>
        </w:rPr>
        <w:t xml:space="preserve">2020 </w:t>
      </w:r>
      <w:r w:rsidR="00E62D46">
        <w:rPr>
          <w:rFonts w:cs="Times New Roman"/>
          <w:kern w:val="22"/>
          <w:szCs w:val="22"/>
        </w:rPr>
        <w:t>et avec le</w:t>
      </w:r>
      <w:r w:rsidR="00AF1F25">
        <w:rPr>
          <w:rFonts w:cs="Times New Roman"/>
          <w:kern w:val="22"/>
          <w:szCs w:val="22"/>
        </w:rPr>
        <w:t xml:space="preserve"> Programme de développement durable à l’horizon 2030</w:t>
      </w:r>
      <w:r w:rsidR="00AF1F25" w:rsidRPr="00E62D46">
        <w:rPr>
          <w:rStyle w:val="FootnoteReference"/>
          <w:snapToGrid/>
          <w:kern w:val="22"/>
          <w:sz w:val="20"/>
          <w:szCs w:val="20"/>
          <w:u w:val="none"/>
          <w:vertAlign w:val="superscript"/>
        </w:rPr>
        <w:footnoteReference w:id="5"/>
      </w:r>
      <w:r w:rsidR="00E62D46" w:rsidRPr="00E62D46">
        <w:rPr>
          <w:rFonts w:cs="Times New Roman"/>
          <w:kern w:val="22"/>
          <w:sz w:val="20"/>
          <w:szCs w:val="20"/>
        </w:rPr>
        <w:t>,</w:t>
      </w:r>
      <w:r w:rsidR="00AF1F25">
        <w:rPr>
          <w:rFonts w:cs="Times New Roman"/>
          <w:kern w:val="22"/>
          <w:szCs w:val="22"/>
        </w:rPr>
        <w:t xml:space="preserve"> </w:t>
      </w:r>
      <w:r w:rsidRPr="00F85C08">
        <w:rPr>
          <w:rFonts w:cs="Times New Roman"/>
          <w:kern w:val="22"/>
          <w:szCs w:val="22"/>
        </w:rPr>
        <w:t>pour examen par l'Organe subsidiaire chargé de l'application à sa troisième réunion et pour examen ultérieur par la Conférence des Parties à sa quinzième réunion</w:t>
      </w:r>
      <w:r w:rsidR="00AF1F25">
        <w:rPr>
          <w:rFonts w:cs="Times New Roman"/>
          <w:kern w:val="22"/>
          <w:szCs w:val="22"/>
        </w:rPr>
        <w:t> ;</w:t>
      </w:r>
      <w:r w:rsidRPr="00F85C08">
        <w:rPr>
          <w:rFonts w:cs="Times New Roman"/>
          <w:kern w:val="22"/>
          <w:szCs w:val="22"/>
        </w:rPr>
        <w:t xml:space="preserve"> </w:t>
      </w:r>
    </w:p>
    <w:p w14:paraId="4B878A42" w14:textId="56E89585" w:rsidR="00063118" w:rsidRPr="00F85C08" w:rsidRDefault="00E62D46" w:rsidP="004D54E3">
      <w:pPr>
        <w:pStyle w:val="Para1"/>
        <w:suppressLineNumbers/>
        <w:suppressAutoHyphens/>
        <w:adjustRightInd w:val="0"/>
        <w:snapToGrid w:val="0"/>
        <w:spacing w:before="120"/>
        <w:ind w:left="709" w:firstLine="720"/>
        <w:rPr>
          <w:rFonts w:cs="Times New Roman"/>
          <w:kern w:val="22"/>
          <w:szCs w:val="22"/>
        </w:rPr>
      </w:pPr>
      <w:r>
        <w:rPr>
          <w:rFonts w:cs="Times New Roman"/>
          <w:kern w:val="22"/>
          <w:szCs w:val="22"/>
        </w:rPr>
        <w:t>2</w:t>
      </w:r>
      <w:r w:rsidR="00063118">
        <w:rPr>
          <w:rFonts w:cs="Times New Roman"/>
          <w:kern w:val="22"/>
          <w:szCs w:val="22"/>
        </w:rPr>
        <w:t>.</w:t>
      </w:r>
      <w:r w:rsidR="00063118">
        <w:rPr>
          <w:rFonts w:cs="Times New Roman"/>
          <w:kern w:val="22"/>
          <w:szCs w:val="22"/>
        </w:rPr>
        <w:tab/>
      </w:r>
      <w:r w:rsidR="00063118" w:rsidRPr="00F85C08">
        <w:rPr>
          <w:rFonts w:cs="Times New Roman"/>
          <w:i/>
          <w:kern w:val="22"/>
          <w:szCs w:val="22"/>
        </w:rPr>
        <w:t>Invite</w:t>
      </w:r>
      <w:r w:rsidR="00063118" w:rsidRPr="00F85C08">
        <w:rPr>
          <w:rFonts w:cs="Times New Roman"/>
          <w:kern w:val="22"/>
          <w:szCs w:val="22"/>
        </w:rPr>
        <w:t xml:space="preserve"> les Parties, les autres gouvernements et les organisations compétentes</w:t>
      </w:r>
      <w:r w:rsidR="00AF1F25">
        <w:rPr>
          <w:rFonts w:cs="Times New Roman"/>
          <w:kern w:val="22"/>
          <w:szCs w:val="22"/>
        </w:rPr>
        <w:t>, selon qu’il convient,</w:t>
      </w:r>
      <w:r w:rsidR="00063118" w:rsidRPr="00F85C08">
        <w:rPr>
          <w:rFonts w:cs="Times New Roman"/>
          <w:kern w:val="22"/>
          <w:szCs w:val="22"/>
        </w:rPr>
        <w:t xml:space="preserve"> à fournir un appui financier et technique pour l'organisation des ateliers consultatifs régionaux et des forums de discussion en ligne susmentionnés</w:t>
      </w:r>
      <w:r w:rsidR="00063118">
        <w:rPr>
          <w:rFonts w:cs="Times New Roman"/>
          <w:kern w:val="22"/>
          <w:szCs w:val="22"/>
        </w:rPr>
        <w:t> ;</w:t>
      </w:r>
    </w:p>
    <w:p w14:paraId="29CFF313" w14:textId="77777777" w:rsidR="00937406" w:rsidRPr="00F85C08" w:rsidRDefault="00AF1F25" w:rsidP="004D54E3">
      <w:pPr>
        <w:pStyle w:val="Para1"/>
        <w:suppressLineNumbers/>
        <w:suppressAutoHyphens/>
        <w:adjustRightInd w:val="0"/>
        <w:snapToGrid w:val="0"/>
        <w:spacing w:before="120"/>
        <w:ind w:left="709" w:firstLine="720"/>
        <w:jc w:val="center"/>
        <w:rPr>
          <w:rFonts w:eastAsia="Times New Roman" w:cs="Times New Roman"/>
          <w:b/>
          <w:kern w:val="22"/>
          <w:szCs w:val="22"/>
        </w:rPr>
      </w:pPr>
      <w:r w:rsidRPr="00AF1F25">
        <w:rPr>
          <w:rFonts w:cs="Times New Roman"/>
          <w:b/>
          <w:kern w:val="22"/>
          <w:szCs w:val="22"/>
        </w:rPr>
        <w:t>B</w:t>
      </w:r>
      <w:r w:rsidR="00DD5947" w:rsidRPr="00AF1F25">
        <w:rPr>
          <w:rFonts w:eastAsia="Times New Roman" w:cs="Times New Roman"/>
          <w:b/>
          <w:kern w:val="22"/>
          <w:szCs w:val="22"/>
        </w:rPr>
        <w:t>.</w:t>
      </w:r>
      <w:r w:rsidR="00FF27A8">
        <w:rPr>
          <w:rFonts w:eastAsia="Times New Roman" w:cs="Times New Roman"/>
          <w:b/>
          <w:kern w:val="22"/>
          <w:szCs w:val="22"/>
        </w:rPr>
        <w:t xml:space="preserve">    </w:t>
      </w:r>
      <w:r w:rsidR="00816DC3" w:rsidRPr="00F85C08">
        <w:rPr>
          <w:rFonts w:eastAsia="Times New Roman" w:cs="Times New Roman"/>
          <w:b/>
          <w:kern w:val="22"/>
          <w:szCs w:val="22"/>
        </w:rPr>
        <w:t>Coopération technique et scientifique</w:t>
      </w:r>
    </w:p>
    <w:p w14:paraId="29ACE55D" w14:textId="77777777" w:rsidR="008B330D" w:rsidRPr="00F85C08" w:rsidRDefault="008B330D" w:rsidP="004D54E3">
      <w:pPr>
        <w:pStyle w:val="Para1"/>
        <w:suppressLineNumbers/>
        <w:suppressAutoHyphens/>
        <w:spacing w:before="120"/>
        <w:ind w:left="709" w:firstLine="720"/>
        <w:rPr>
          <w:rFonts w:cs="Times New Roman"/>
          <w:kern w:val="22"/>
          <w:szCs w:val="22"/>
        </w:rPr>
      </w:pPr>
      <w:r w:rsidRPr="00F85C08">
        <w:rPr>
          <w:rFonts w:cs="Times New Roman"/>
          <w:i/>
          <w:kern w:val="22"/>
          <w:szCs w:val="22"/>
        </w:rPr>
        <w:t>Rappelant</w:t>
      </w:r>
      <w:r w:rsidRPr="00F85C08">
        <w:rPr>
          <w:rFonts w:cs="Times New Roman"/>
          <w:kern w:val="22"/>
          <w:szCs w:val="22"/>
        </w:rPr>
        <w:t xml:space="preserve"> les décisions XIII/23, </w:t>
      </w:r>
      <w:r w:rsidR="00FF27A8">
        <w:rPr>
          <w:rFonts w:cs="Times New Roman"/>
          <w:kern w:val="22"/>
          <w:szCs w:val="22"/>
        </w:rPr>
        <w:t xml:space="preserve">XIII/31, </w:t>
      </w:r>
      <w:r w:rsidRPr="00F85C08">
        <w:rPr>
          <w:rFonts w:cs="Times New Roman"/>
          <w:kern w:val="22"/>
          <w:szCs w:val="22"/>
        </w:rPr>
        <w:t>XII/2, X/16, IX/14, VIII/12 et VII/29 concernant la coopération technique et scientifique et le transfert de technologie,</w:t>
      </w:r>
    </w:p>
    <w:p w14:paraId="68E7E2DF" w14:textId="2EAAC054" w:rsidR="008B330D" w:rsidRPr="00F85C08" w:rsidRDefault="00FF27A8" w:rsidP="004D54E3">
      <w:pPr>
        <w:pStyle w:val="Para1"/>
        <w:suppressLineNumbers/>
        <w:suppressAutoHyphens/>
        <w:spacing w:before="120"/>
        <w:ind w:left="709" w:firstLine="720"/>
        <w:rPr>
          <w:rFonts w:cs="Times New Roman"/>
          <w:kern w:val="22"/>
          <w:szCs w:val="22"/>
        </w:rPr>
      </w:pPr>
      <w:r>
        <w:rPr>
          <w:rFonts w:cs="Times New Roman"/>
          <w:i/>
          <w:kern w:val="22"/>
          <w:szCs w:val="22"/>
        </w:rPr>
        <w:t>Prenant</w:t>
      </w:r>
      <w:r w:rsidR="008B330D" w:rsidRPr="00F85C08">
        <w:rPr>
          <w:rFonts w:cs="Times New Roman"/>
          <w:i/>
          <w:kern w:val="22"/>
          <w:szCs w:val="22"/>
        </w:rPr>
        <w:t xml:space="preserve"> note</w:t>
      </w:r>
      <w:r w:rsidR="008B330D" w:rsidRPr="00F85C08">
        <w:rPr>
          <w:rFonts w:cs="Times New Roman"/>
          <w:kern w:val="22"/>
          <w:szCs w:val="22"/>
        </w:rPr>
        <w:t xml:space="preserve"> du rapport sur les progrès accomplis pour promouvoir et faciliter la coopération technique et scientifique, notamment en ce qui concerne les résultats obtenus dans le cadre de l'initiative Bio-Bridge</w:t>
      </w:r>
      <w:r w:rsidR="008B330D" w:rsidRPr="00F85C08">
        <w:rPr>
          <w:rStyle w:val="StyleFootnoteReferencenumberFootnoteReferenceSuperscript-EF"/>
          <w:sz w:val="22"/>
        </w:rPr>
        <w:footnoteReference w:id="6"/>
      </w:r>
      <w:r w:rsidR="00E62D46">
        <w:rPr>
          <w:rFonts w:cs="Times New Roman"/>
          <w:kern w:val="22"/>
          <w:szCs w:val="22"/>
        </w:rPr>
        <w:t>,</w:t>
      </w:r>
      <w:r w:rsidR="008B330D" w:rsidRPr="00F85C08">
        <w:rPr>
          <w:rFonts w:cs="Times New Roman"/>
          <w:kern w:val="22"/>
          <w:szCs w:val="22"/>
        </w:rPr>
        <w:t xml:space="preserve"> </w:t>
      </w:r>
    </w:p>
    <w:p w14:paraId="22F766CC" w14:textId="19136F62" w:rsidR="008B330D" w:rsidRPr="00F85C08" w:rsidRDefault="00E62D46" w:rsidP="004D54E3">
      <w:pPr>
        <w:pStyle w:val="Para1"/>
        <w:suppressLineNumbers/>
        <w:suppressAutoHyphens/>
        <w:spacing w:before="120"/>
        <w:ind w:left="709" w:firstLine="720"/>
        <w:rPr>
          <w:rFonts w:cs="Times New Roman"/>
          <w:kern w:val="22"/>
          <w:szCs w:val="22"/>
        </w:rPr>
      </w:pPr>
      <w:r>
        <w:rPr>
          <w:rFonts w:cs="Times New Roman"/>
          <w:kern w:val="22"/>
          <w:szCs w:val="22"/>
        </w:rPr>
        <w:t>3</w:t>
      </w:r>
      <w:r w:rsidR="00FF27A8">
        <w:rPr>
          <w:rFonts w:cs="Times New Roman"/>
          <w:kern w:val="22"/>
          <w:szCs w:val="22"/>
        </w:rPr>
        <w:t>.</w:t>
      </w:r>
      <w:r w:rsidR="00FF27A8">
        <w:rPr>
          <w:rFonts w:cs="Times New Roman"/>
          <w:kern w:val="22"/>
          <w:szCs w:val="22"/>
        </w:rPr>
        <w:tab/>
      </w:r>
      <w:r w:rsidR="008B330D" w:rsidRPr="00F85C08">
        <w:rPr>
          <w:rFonts w:cs="Times New Roman"/>
          <w:i/>
          <w:kern w:val="22"/>
          <w:szCs w:val="22"/>
        </w:rPr>
        <w:t>Invite</w:t>
      </w:r>
      <w:r w:rsidR="008B330D" w:rsidRPr="00F85C08">
        <w:rPr>
          <w:rFonts w:cs="Times New Roman"/>
          <w:kern w:val="22"/>
          <w:szCs w:val="22"/>
        </w:rPr>
        <w:t xml:space="preserve"> les Parties</w:t>
      </w:r>
      <w:r w:rsidR="00FF27A8">
        <w:rPr>
          <w:rFonts w:cs="Times New Roman"/>
          <w:kern w:val="22"/>
          <w:szCs w:val="22"/>
        </w:rPr>
        <w:t>, les autres gouvernements</w:t>
      </w:r>
      <w:r w:rsidR="008B330D" w:rsidRPr="00F85C08">
        <w:rPr>
          <w:rFonts w:cs="Times New Roman"/>
          <w:kern w:val="22"/>
          <w:szCs w:val="22"/>
        </w:rPr>
        <w:t xml:space="preserve"> et les organisations compétentes en mesure de le faire à s'inscrire en tant que fournisseurs d'assistance technique </w:t>
      </w:r>
      <w:r w:rsidR="00C42A41">
        <w:rPr>
          <w:rFonts w:cs="Times New Roman"/>
          <w:kern w:val="22"/>
          <w:szCs w:val="22"/>
        </w:rPr>
        <w:t>dans le</w:t>
      </w:r>
      <w:r w:rsidR="00FF27A8">
        <w:rPr>
          <w:rFonts w:cs="Times New Roman"/>
          <w:kern w:val="22"/>
          <w:szCs w:val="22"/>
        </w:rPr>
        <w:t xml:space="preserve"> </w:t>
      </w:r>
      <w:r w:rsidR="005117AB">
        <w:rPr>
          <w:rFonts w:cs="Times New Roman"/>
          <w:kern w:val="22"/>
          <w:szCs w:val="22"/>
        </w:rPr>
        <w:t>Centre d’échange</w:t>
      </w:r>
      <w:r w:rsidR="00E468E4">
        <w:rPr>
          <w:rFonts w:cs="Times New Roman"/>
          <w:kern w:val="22"/>
          <w:szCs w:val="22"/>
        </w:rPr>
        <w:t> </w:t>
      </w:r>
      <w:r w:rsidR="008B330D" w:rsidRPr="00F85C08">
        <w:rPr>
          <w:rFonts w:cs="Times New Roman"/>
          <w:kern w:val="22"/>
          <w:szCs w:val="22"/>
        </w:rPr>
        <w:t>;</w:t>
      </w:r>
    </w:p>
    <w:p w14:paraId="082F552A" w14:textId="02395837" w:rsidR="008B330D" w:rsidRPr="00F85C08" w:rsidRDefault="00E62D46" w:rsidP="004D54E3">
      <w:pPr>
        <w:pStyle w:val="Para1"/>
        <w:suppressLineNumbers/>
        <w:suppressAutoHyphens/>
        <w:spacing w:before="120"/>
        <w:ind w:left="709" w:firstLine="720"/>
        <w:rPr>
          <w:rFonts w:cs="Times New Roman"/>
          <w:kern w:val="22"/>
          <w:szCs w:val="22"/>
        </w:rPr>
      </w:pPr>
      <w:r>
        <w:rPr>
          <w:rFonts w:cs="Times New Roman"/>
          <w:kern w:val="22"/>
          <w:szCs w:val="22"/>
        </w:rPr>
        <w:t>4</w:t>
      </w:r>
      <w:r w:rsidR="00E468E4">
        <w:rPr>
          <w:rFonts w:cs="Times New Roman"/>
          <w:kern w:val="22"/>
          <w:szCs w:val="22"/>
        </w:rPr>
        <w:t>.</w:t>
      </w:r>
      <w:r w:rsidR="00E468E4">
        <w:rPr>
          <w:rFonts w:cs="Times New Roman"/>
          <w:kern w:val="22"/>
          <w:szCs w:val="22"/>
        </w:rPr>
        <w:tab/>
      </w:r>
      <w:r w:rsidR="008B330D" w:rsidRPr="00F85C08">
        <w:rPr>
          <w:rFonts w:cs="Times New Roman"/>
          <w:i/>
          <w:kern w:val="22"/>
          <w:szCs w:val="22"/>
        </w:rPr>
        <w:t>Invite</w:t>
      </w:r>
      <w:r w:rsidR="008B330D" w:rsidRPr="00F85C08">
        <w:rPr>
          <w:rFonts w:cs="Times New Roman"/>
          <w:kern w:val="22"/>
          <w:szCs w:val="22"/>
        </w:rPr>
        <w:t xml:space="preserve"> </w:t>
      </w:r>
      <w:r w:rsidR="00FA0167" w:rsidRPr="00E62D46">
        <w:rPr>
          <w:rFonts w:cs="Times New Roman"/>
          <w:i/>
          <w:kern w:val="22"/>
          <w:szCs w:val="22"/>
        </w:rPr>
        <w:t>également</w:t>
      </w:r>
      <w:r w:rsidR="00FA0167" w:rsidRPr="00F85C08">
        <w:rPr>
          <w:rFonts w:cs="Times New Roman"/>
          <w:kern w:val="22"/>
          <w:szCs w:val="22"/>
        </w:rPr>
        <w:t xml:space="preserve"> </w:t>
      </w:r>
      <w:r w:rsidR="008B330D" w:rsidRPr="00F85C08">
        <w:rPr>
          <w:rFonts w:cs="Times New Roman"/>
          <w:kern w:val="22"/>
          <w:szCs w:val="22"/>
        </w:rPr>
        <w:t>les fournisseurs d'assistance</w:t>
      </w:r>
      <w:r>
        <w:rPr>
          <w:rFonts w:cs="Times New Roman"/>
          <w:kern w:val="22"/>
          <w:szCs w:val="22"/>
        </w:rPr>
        <w:t xml:space="preserve"> technique et scientifique</w:t>
      </w:r>
      <w:r w:rsidR="008B330D" w:rsidRPr="00F85C08">
        <w:rPr>
          <w:rFonts w:cs="Times New Roman"/>
          <w:kern w:val="22"/>
          <w:szCs w:val="22"/>
        </w:rPr>
        <w:t>, y compris le Consortium des partenaires scientifiques, à communiquer à la Secrétaire exécutive</w:t>
      </w:r>
      <w:r w:rsidR="005117AB">
        <w:rPr>
          <w:rFonts w:cs="Times New Roman"/>
          <w:kern w:val="22"/>
          <w:szCs w:val="22"/>
        </w:rPr>
        <w:t>, par le biais du Centre d’échange,</w:t>
      </w:r>
      <w:r w:rsidR="008B330D" w:rsidRPr="00F85C08">
        <w:rPr>
          <w:rFonts w:cs="Times New Roman"/>
          <w:kern w:val="22"/>
          <w:szCs w:val="22"/>
        </w:rPr>
        <w:t xml:space="preserve"> les questions prioritaires, la couverture géographique et les types de services qu'ils </w:t>
      </w:r>
      <w:r w:rsidR="00E468E4">
        <w:rPr>
          <w:rFonts w:cs="Times New Roman"/>
          <w:kern w:val="22"/>
          <w:szCs w:val="22"/>
        </w:rPr>
        <w:t>sont en mesure d’</w:t>
      </w:r>
      <w:r w:rsidR="008B330D" w:rsidRPr="00F85C08">
        <w:rPr>
          <w:rFonts w:cs="Times New Roman"/>
          <w:kern w:val="22"/>
          <w:szCs w:val="22"/>
        </w:rPr>
        <w:t>offrir aux autres Parties ;</w:t>
      </w:r>
    </w:p>
    <w:p w14:paraId="1AE2D073" w14:textId="197E2698" w:rsidR="008B330D" w:rsidRPr="00F85C08" w:rsidRDefault="005117AB" w:rsidP="004D54E3">
      <w:pPr>
        <w:pStyle w:val="Para1"/>
        <w:suppressLineNumbers/>
        <w:suppressAutoHyphens/>
        <w:spacing w:before="120"/>
        <w:ind w:left="709" w:firstLine="720"/>
        <w:rPr>
          <w:rFonts w:cs="Times New Roman"/>
          <w:kern w:val="22"/>
          <w:szCs w:val="22"/>
        </w:rPr>
      </w:pPr>
      <w:r>
        <w:rPr>
          <w:rFonts w:cs="Times New Roman"/>
          <w:kern w:val="22"/>
          <w:szCs w:val="22"/>
        </w:rPr>
        <w:t>5</w:t>
      </w:r>
      <w:r w:rsidR="00E468E4">
        <w:rPr>
          <w:rFonts w:cs="Times New Roman"/>
          <w:kern w:val="22"/>
          <w:szCs w:val="22"/>
        </w:rPr>
        <w:t>.</w:t>
      </w:r>
      <w:r w:rsidR="00E468E4">
        <w:rPr>
          <w:rFonts w:cs="Times New Roman"/>
          <w:kern w:val="22"/>
          <w:szCs w:val="22"/>
        </w:rPr>
        <w:tab/>
      </w:r>
      <w:r w:rsidR="008B330D" w:rsidRPr="00F85C08">
        <w:rPr>
          <w:rFonts w:cs="Times New Roman"/>
          <w:i/>
          <w:kern w:val="22"/>
          <w:szCs w:val="22"/>
        </w:rPr>
        <w:t>Décide</w:t>
      </w:r>
      <w:r w:rsidR="008B330D" w:rsidRPr="00F85C08">
        <w:rPr>
          <w:rFonts w:cs="Times New Roman"/>
          <w:kern w:val="22"/>
          <w:szCs w:val="22"/>
        </w:rPr>
        <w:t xml:space="preserve"> </w:t>
      </w:r>
      <w:r w:rsidR="00E468E4">
        <w:rPr>
          <w:rFonts w:cs="Times New Roman"/>
          <w:kern w:val="22"/>
          <w:szCs w:val="22"/>
        </w:rPr>
        <w:t xml:space="preserve">d’envisager </w:t>
      </w:r>
      <w:r>
        <w:rPr>
          <w:rFonts w:cs="Times New Roman"/>
          <w:kern w:val="22"/>
          <w:szCs w:val="22"/>
        </w:rPr>
        <w:t>de créer, à sa quinzième réunion, un c</w:t>
      </w:r>
      <w:r w:rsidR="008B330D" w:rsidRPr="00F85C08">
        <w:rPr>
          <w:rFonts w:cs="Times New Roman"/>
          <w:kern w:val="22"/>
          <w:szCs w:val="22"/>
        </w:rPr>
        <w:t>omité consultatif informel sur la coopération technique et scientifique</w:t>
      </w:r>
      <w:r w:rsidRPr="005117AB">
        <w:rPr>
          <w:rFonts w:cs="Times New Roman"/>
          <w:kern w:val="22"/>
          <w:szCs w:val="22"/>
        </w:rPr>
        <w:t xml:space="preserve"> </w:t>
      </w:r>
      <w:r>
        <w:rPr>
          <w:rFonts w:cs="Times New Roman"/>
          <w:kern w:val="22"/>
          <w:szCs w:val="22"/>
        </w:rPr>
        <w:t xml:space="preserve">qui entrera en fonction à la fin du mandat du Comité consultatif informel actuel du Centre d’échange, et qui sera </w:t>
      </w:r>
      <w:r w:rsidR="008B330D" w:rsidRPr="00F85C08">
        <w:rPr>
          <w:rFonts w:cs="Times New Roman"/>
          <w:kern w:val="22"/>
          <w:szCs w:val="22"/>
        </w:rPr>
        <w:t>chargé de conseill</w:t>
      </w:r>
      <w:r>
        <w:rPr>
          <w:rFonts w:cs="Times New Roman"/>
          <w:kern w:val="22"/>
          <w:szCs w:val="22"/>
        </w:rPr>
        <w:t>er la Secrétaire exécutive sur des mesures concrètes, d</w:t>
      </w:r>
      <w:r w:rsidR="008B330D" w:rsidRPr="00F85C08">
        <w:rPr>
          <w:rFonts w:cs="Times New Roman"/>
          <w:kern w:val="22"/>
          <w:szCs w:val="22"/>
        </w:rPr>
        <w:t>es outils et les possibilités de promouvoir la coopération technique et scientifique en vue de l'application effective de la Convention;</w:t>
      </w:r>
    </w:p>
    <w:p w14:paraId="13CDC175" w14:textId="7EFD6EFD" w:rsidR="00D875F9" w:rsidRPr="00F85C08" w:rsidRDefault="005117AB" w:rsidP="00D875F9">
      <w:pPr>
        <w:pStyle w:val="Para1"/>
        <w:suppressLineNumbers/>
        <w:suppressAutoHyphens/>
        <w:spacing w:before="120"/>
        <w:ind w:left="709" w:firstLine="720"/>
        <w:rPr>
          <w:rFonts w:cs="Times New Roman"/>
          <w:kern w:val="22"/>
          <w:szCs w:val="22"/>
        </w:rPr>
      </w:pPr>
      <w:r>
        <w:rPr>
          <w:rFonts w:cs="Times New Roman"/>
          <w:kern w:val="22"/>
          <w:szCs w:val="22"/>
        </w:rPr>
        <w:t>6</w:t>
      </w:r>
      <w:r w:rsidR="008B330D" w:rsidRPr="00F85C08">
        <w:rPr>
          <w:rFonts w:cs="Times New Roman"/>
          <w:kern w:val="22"/>
          <w:szCs w:val="22"/>
        </w:rPr>
        <w:t>.</w:t>
      </w:r>
      <w:r w:rsidR="008B330D" w:rsidRPr="00F85C08">
        <w:rPr>
          <w:rFonts w:cs="Times New Roman"/>
          <w:kern w:val="22"/>
          <w:szCs w:val="22"/>
        </w:rPr>
        <w:tab/>
      </w:r>
      <w:r w:rsidR="008B330D" w:rsidRPr="00F85C08">
        <w:rPr>
          <w:rFonts w:cs="Times New Roman"/>
          <w:i/>
          <w:kern w:val="22"/>
          <w:szCs w:val="22"/>
        </w:rPr>
        <w:t>Prie</w:t>
      </w:r>
      <w:r w:rsidR="008B330D" w:rsidRPr="00F85C08">
        <w:rPr>
          <w:rFonts w:cs="Times New Roman"/>
          <w:kern w:val="22"/>
          <w:szCs w:val="22"/>
        </w:rPr>
        <w:t xml:space="preserve"> la Secrétaire exécutive, en collaboration avec les pa</w:t>
      </w:r>
      <w:r w:rsidR="00D9567B">
        <w:rPr>
          <w:rFonts w:cs="Times New Roman"/>
          <w:kern w:val="22"/>
          <w:szCs w:val="22"/>
        </w:rPr>
        <w:t>rtenaires et dans la limite</w:t>
      </w:r>
      <w:r w:rsidR="008B330D" w:rsidRPr="00F85C08">
        <w:rPr>
          <w:rFonts w:cs="Times New Roman"/>
          <w:kern w:val="22"/>
          <w:szCs w:val="22"/>
        </w:rPr>
        <w:t xml:space="preserve"> des ressources disponibles, de continue</w:t>
      </w:r>
      <w:r w:rsidR="005B7FCD">
        <w:rPr>
          <w:rFonts w:cs="Times New Roman"/>
          <w:kern w:val="22"/>
          <w:szCs w:val="22"/>
        </w:rPr>
        <w:t>r à promouvoir et à faciliter une</w:t>
      </w:r>
      <w:r w:rsidR="008B330D" w:rsidRPr="00F85C08">
        <w:rPr>
          <w:rFonts w:cs="Times New Roman"/>
          <w:kern w:val="22"/>
          <w:szCs w:val="22"/>
        </w:rPr>
        <w:t xml:space="preserve"> coopération technique et scientifique</w:t>
      </w:r>
      <w:r w:rsidR="00D9567B">
        <w:rPr>
          <w:rFonts w:cs="Times New Roman"/>
          <w:kern w:val="22"/>
          <w:szCs w:val="22"/>
        </w:rPr>
        <w:t>, en particu</w:t>
      </w:r>
      <w:r w:rsidR="005B7FCD">
        <w:rPr>
          <w:rFonts w:cs="Times New Roman"/>
          <w:kern w:val="22"/>
          <w:szCs w:val="22"/>
        </w:rPr>
        <w:t>lier</w:t>
      </w:r>
      <w:r w:rsidR="00C42A41">
        <w:rPr>
          <w:rFonts w:cs="Times New Roman"/>
          <w:kern w:val="22"/>
          <w:szCs w:val="22"/>
        </w:rPr>
        <w:t xml:space="preserve"> la promotion de la coopération à la</w:t>
      </w:r>
      <w:r w:rsidR="005B7FCD">
        <w:rPr>
          <w:rFonts w:cs="Times New Roman"/>
          <w:kern w:val="22"/>
          <w:szCs w:val="22"/>
        </w:rPr>
        <w:t xml:space="preserve"> formation aux</w:t>
      </w:r>
      <w:r w:rsidR="00CC01E2">
        <w:rPr>
          <w:rFonts w:cs="Times New Roman"/>
          <w:kern w:val="22"/>
          <w:szCs w:val="22"/>
        </w:rPr>
        <w:t xml:space="preserve"> technologies liées à l’</w:t>
      </w:r>
      <w:r w:rsidR="00D9567B">
        <w:rPr>
          <w:rFonts w:cs="Times New Roman"/>
          <w:kern w:val="22"/>
          <w:szCs w:val="22"/>
        </w:rPr>
        <w:t xml:space="preserve">ADN, telles que le codage </w:t>
      </w:r>
      <w:r w:rsidR="00CC01E2">
        <w:rPr>
          <w:rFonts w:cs="Times New Roman"/>
          <w:kern w:val="22"/>
          <w:szCs w:val="22"/>
        </w:rPr>
        <w:t xml:space="preserve">à barres </w:t>
      </w:r>
      <w:r w:rsidR="00D9567B">
        <w:rPr>
          <w:rFonts w:cs="Times New Roman"/>
          <w:kern w:val="22"/>
          <w:szCs w:val="22"/>
        </w:rPr>
        <w:t>d</w:t>
      </w:r>
      <w:r w:rsidR="00CC01E2">
        <w:rPr>
          <w:rFonts w:cs="Times New Roman"/>
          <w:kern w:val="22"/>
          <w:szCs w:val="22"/>
        </w:rPr>
        <w:t>e l’</w:t>
      </w:r>
      <w:r w:rsidR="00D9567B">
        <w:rPr>
          <w:rFonts w:cs="Times New Roman"/>
          <w:kern w:val="22"/>
          <w:szCs w:val="22"/>
        </w:rPr>
        <w:t xml:space="preserve">ADN aux fins d’identification rapide des espèces dans les pays et </w:t>
      </w:r>
      <w:r w:rsidR="00C42A41">
        <w:rPr>
          <w:rFonts w:cs="Times New Roman"/>
          <w:kern w:val="22"/>
          <w:szCs w:val="22"/>
        </w:rPr>
        <w:t xml:space="preserve">régions concernées, </w:t>
      </w:r>
      <w:r w:rsidR="00D9567B">
        <w:rPr>
          <w:rFonts w:cs="Times New Roman"/>
          <w:kern w:val="22"/>
          <w:szCs w:val="22"/>
        </w:rPr>
        <w:t>dans le cadre de l’Initiative taxonomique mondiale,</w:t>
      </w:r>
      <w:r w:rsidR="008B330D" w:rsidRPr="00F85C08">
        <w:rPr>
          <w:rFonts w:cs="Times New Roman"/>
          <w:kern w:val="22"/>
          <w:szCs w:val="22"/>
        </w:rPr>
        <w:t xml:space="preserve"> </w:t>
      </w:r>
      <w:r w:rsidR="00C42A41">
        <w:rPr>
          <w:rFonts w:cs="Times New Roman"/>
          <w:kern w:val="22"/>
          <w:szCs w:val="22"/>
        </w:rPr>
        <w:t xml:space="preserve">ainsi que la promotion de la coopération par l’intermédiaire de l’Initiative Bio-Bridge, </w:t>
      </w:r>
      <w:r w:rsidR="008B330D" w:rsidRPr="00F85C08">
        <w:rPr>
          <w:rFonts w:cs="Times New Roman"/>
          <w:kern w:val="22"/>
          <w:szCs w:val="22"/>
        </w:rPr>
        <w:t>et de présenter un rapport d'activité pour examen par l'Organe subsidiaire chargé de l'application à sa troisième réunion et par la Conférence des Parties à sa quinzième réunion ;</w:t>
      </w:r>
    </w:p>
    <w:p w14:paraId="2A4BA1CA" w14:textId="5B5BD378" w:rsidR="00AB302F" w:rsidRPr="00F85C08" w:rsidRDefault="00626F13" w:rsidP="004D54E3">
      <w:pPr>
        <w:pStyle w:val="Para1"/>
        <w:suppressLineNumbers/>
        <w:suppressAutoHyphens/>
        <w:spacing w:before="120"/>
        <w:ind w:left="709"/>
        <w:jc w:val="center"/>
        <w:rPr>
          <w:rFonts w:cs="Times New Roman"/>
          <w:b/>
          <w:kern w:val="22"/>
          <w:szCs w:val="22"/>
        </w:rPr>
      </w:pPr>
      <w:r>
        <w:rPr>
          <w:rFonts w:cs="Times New Roman"/>
          <w:b/>
          <w:kern w:val="22"/>
          <w:szCs w:val="22"/>
        </w:rPr>
        <w:lastRenderedPageBreak/>
        <w:t>C</w:t>
      </w:r>
      <w:r w:rsidR="00DD5947" w:rsidRPr="00F85C08">
        <w:rPr>
          <w:rFonts w:cs="Times New Roman"/>
          <w:b/>
          <w:kern w:val="22"/>
          <w:szCs w:val="22"/>
        </w:rPr>
        <w:t>.</w:t>
      </w:r>
      <w:r w:rsidR="00DD5947" w:rsidRPr="00F85C08">
        <w:rPr>
          <w:rFonts w:cs="Times New Roman"/>
          <w:b/>
          <w:kern w:val="22"/>
          <w:szCs w:val="22"/>
        </w:rPr>
        <w:tab/>
      </w:r>
      <w:r w:rsidR="005117AB">
        <w:rPr>
          <w:rFonts w:cs="Times New Roman"/>
          <w:b/>
          <w:kern w:val="22"/>
          <w:szCs w:val="22"/>
        </w:rPr>
        <w:t>Centre d’échange</w:t>
      </w:r>
    </w:p>
    <w:p w14:paraId="328A90E9" w14:textId="29B4A4C7" w:rsidR="00AB302F" w:rsidRPr="00F85C08" w:rsidRDefault="008E7D6D" w:rsidP="004D54E3">
      <w:pPr>
        <w:pStyle w:val="ListParagraph"/>
        <w:adjustRightInd w:val="0"/>
        <w:snapToGrid w:val="0"/>
        <w:spacing w:after="200"/>
        <w:ind w:left="709" w:firstLine="720"/>
        <w:rPr>
          <w:rFonts w:cs="Times New Roman"/>
          <w:szCs w:val="22"/>
        </w:rPr>
      </w:pPr>
      <w:r>
        <w:rPr>
          <w:rFonts w:cs="Times New Roman"/>
          <w:i/>
          <w:szCs w:val="22"/>
        </w:rPr>
        <w:t>Prenant note</w:t>
      </w:r>
      <w:r>
        <w:rPr>
          <w:rFonts w:cs="Times New Roman"/>
          <w:szCs w:val="22"/>
        </w:rPr>
        <w:t xml:space="preserve"> d</w:t>
      </w:r>
      <w:r w:rsidR="00AB302F" w:rsidRPr="00F85C08">
        <w:rPr>
          <w:rFonts w:cs="Times New Roman"/>
          <w:szCs w:val="22"/>
        </w:rPr>
        <w:t>es progrès accompl</w:t>
      </w:r>
      <w:r w:rsidR="00C42A41">
        <w:rPr>
          <w:rFonts w:cs="Times New Roman"/>
          <w:szCs w:val="22"/>
        </w:rPr>
        <w:t>is dans la mise en œuvre de la s</w:t>
      </w:r>
      <w:r w:rsidR="00AB302F" w:rsidRPr="00F85C08">
        <w:rPr>
          <w:rFonts w:cs="Times New Roman"/>
          <w:szCs w:val="22"/>
        </w:rPr>
        <w:t xml:space="preserve">tratégie </w:t>
      </w:r>
      <w:r w:rsidR="00C42A41">
        <w:rPr>
          <w:rFonts w:cs="Times New Roman"/>
          <w:szCs w:val="22"/>
        </w:rPr>
        <w:t>Web pour la Convention et ses p</w:t>
      </w:r>
      <w:r w:rsidR="00AB302F" w:rsidRPr="00F85C08">
        <w:rPr>
          <w:rFonts w:cs="Times New Roman"/>
          <w:szCs w:val="22"/>
        </w:rPr>
        <w:t xml:space="preserve">rotocoles et la mise en place de </w:t>
      </w:r>
      <w:r w:rsidR="00890A50">
        <w:rPr>
          <w:rFonts w:cs="Times New Roman"/>
          <w:szCs w:val="22"/>
        </w:rPr>
        <w:t xml:space="preserve">mécanismes de </w:t>
      </w:r>
      <w:r w:rsidR="00AB302F" w:rsidRPr="00F85C08">
        <w:rPr>
          <w:rFonts w:cs="Times New Roman"/>
          <w:szCs w:val="22"/>
        </w:rPr>
        <w:t>centres d'échange</w:t>
      </w:r>
      <w:r w:rsidR="00626F13">
        <w:rPr>
          <w:rFonts w:cs="Times New Roman"/>
          <w:szCs w:val="22"/>
        </w:rPr>
        <w:t xml:space="preserve"> nationaux</w:t>
      </w:r>
      <w:r w:rsidR="00AB302F" w:rsidRPr="00F85C08">
        <w:rPr>
          <w:rFonts w:cs="Times New Roman"/>
          <w:szCs w:val="22"/>
        </w:rPr>
        <w:t xml:space="preserve">, notamment le déploiement de l'outil Bioland par la Secrétaire exécutive pour aider les Parties à créer ou à améliorer leurs </w:t>
      </w:r>
      <w:r w:rsidR="00890A50">
        <w:rPr>
          <w:rFonts w:cs="Times New Roman"/>
          <w:szCs w:val="22"/>
        </w:rPr>
        <w:t xml:space="preserve">mécanismes de </w:t>
      </w:r>
      <w:r w:rsidR="00AB302F" w:rsidRPr="00F85C08">
        <w:rPr>
          <w:rFonts w:cs="Times New Roman"/>
          <w:szCs w:val="22"/>
        </w:rPr>
        <w:t>centres d'échange</w:t>
      </w:r>
      <w:r w:rsidR="00EB2AA5">
        <w:rPr>
          <w:rFonts w:cs="Times New Roman"/>
          <w:szCs w:val="22"/>
        </w:rPr>
        <w:t xml:space="preserve"> nationaux</w:t>
      </w:r>
      <w:r w:rsidR="00AB302F" w:rsidRPr="00F85C08">
        <w:rPr>
          <w:rStyle w:val="FootnoteReference"/>
          <w:rFonts w:cs="Times New Roman"/>
          <w:snapToGrid w:val="0"/>
          <w:szCs w:val="22"/>
          <w:u w:val="none"/>
          <w:vertAlign w:val="superscript"/>
        </w:rPr>
        <w:footnoteReference w:id="7"/>
      </w:r>
      <w:r w:rsidR="00AB302F" w:rsidRPr="00F85C08">
        <w:rPr>
          <w:rFonts w:cs="Times New Roman"/>
          <w:szCs w:val="22"/>
        </w:rPr>
        <w:t xml:space="preserve">, </w:t>
      </w:r>
    </w:p>
    <w:p w14:paraId="08E5FBE9" w14:textId="383A7927" w:rsidR="00AB302F" w:rsidRPr="00F85C08" w:rsidRDefault="00CC01E2" w:rsidP="004D54E3">
      <w:pPr>
        <w:pStyle w:val="ListParagraph"/>
        <w:adjustRightInd w:val="0"/>
        <w:snapToGrid w:val="0"/>
        <w:spacing w:after="200"/>
        <w:ind w:left="709" w:firstLine="720"/>
        <w:rPr>
          <w:rFonts w:cs="Times New Roman"/>
          <w:szCs w:val="22"/>
        </w:rPr>
      </w:pPr>
      <w:r>
        <w:rPr>
          <w:rFonts w:cs="Times New Roman"/>
          <w:szCs w:val="22"/>
        </w:rPr>
        <w:t>7</w:t>
      </w:r>
      <w:r w:rsidR="00AB302F" w:rsidRPr="00F85C08">
        <w:rPr>
          <w:rFonts w:cs="Times New Roman"/>
          <w:szCs w:val="22"/>
        </w:rPr>
        <w:t>.</w:t>
      </w:r>
      <w:r w:rsidR="00AB302F" w:rsidRPr="00F85C08">
        <w:rPr>
          <w:rFonts w:cs="Times New Roman"/>
          <w:szCs w:val="22"/>
        </w:rPr>
        <w:tab/>
      </w:r>
      <w:r w:rsidR="00AB302F" w:rsidRPr="00F85C08">
        <w:rPr>
          <w:rFonts w:cs="Times New Roman"/>
          <w:i/>
          <w:szCs w:val="22"/>
        </w:rPr>
        <w:t>Invite</w:t>
      </w:r>
      <w:r w:rsidR="00AB302F" w:rsidRPr="00F85C08">
        <w:rPr>
          <w:rFonts w:cs="Times New Roman"/>
          <w:szCs w:val="22"/>
        </w:rPr>
        <w:t xml:space="preserve"> les Parties et les autres gouvernements </w:t>
      </w:r>
      <w:r w:rsidR="005117AB">
        <w:rPr>
          <w:rFonts w:cs="Times New Roman"/>
          <w:szCs w:val="22"/>
        </w:rPr>
        <w:t>ne dispos</w:t>
      </w:r>
      <w:r w:rsidR="00EB2AA5">
        <w:rPr>
          <w:rFonts w:cs="Times New Roman"/>
          <w:szCs w:val="22"/>
        </w:rPr>
        <w:t>ant pas</w:t>
      </w:r>
      <w:r w:rsidR="005117AB">
        <w:rPr>
          <w:rFonts w:cs="Times New Roman"/>
          <w:szCs w:val="22"/>
        </w:rPr>
        <w:t xml:space="preserve"> de</w:t>
      </w:r>
      <w:r w:rsidR="00890A50">
        <w:rPr>
          <w:rFonts w:cs="Times New Roman"/>
          <w:szCs w:val="22"/>
        </w:rPr>
        <w:t xml:space="preserve"> </w:t>
      </w:r>
      <w:r w:rsidR="00EB2AA5">
        <w:rPr>
          <w:rFonts w:cs="Times New Roman"/>
          <w:szCs w:val="22"/>
        </w:rPr>
        <w:t xml:space="preserve">centre d’échange ainsi que ceux </w:t>
      </w:r>
      <w:r w:rsidR="005117AB">
        <w:rPr>
          <w:rFonts w:cs="Times New Roman"/>
          <w:szCs w:val="22"/>
        </w:rPr>
        <w:t xml:space="preserve">qui souhaitent restructurer les </w:t>
      </w:r>
      <w:r w:rsidR="00831C3E">
        <w:rPr>
          <w:rFonts w:cs="Times New Roman"/>
          <w:szCs w:val="22"/>
        </w:rPr>
        <w:t xml:space="preserve">centres d’échange existants à </w:t>
      </w:r>
      <w:r w:rsidR="00EB2AA5">
        <w:rPr>
          <w:rFonts w:cs="Times New Roman"/>
          <w:szCs w:val="22"/>
        </w:rPr>
        <w:t>utiliser</w:t>
      </w:r>
      <w:r w:rsidR="00AB302F" w:rsidRPr="00F85C08">
        <w:rPr>
          <w:rFonts w:cs="Times New Roman"/>
          <w:szCs w:val="22"/>
        </w:rPr>
        <w:t xml:space="preserve"> l'outil Bioland mis au point par la Secrétaire exécutive ;</w:t>
      </w:r>
    </w:p>
    <w:p w14:paraId="79FDD522" w14:textId="72C7BDD9" w:rsidR="00AB302F" w:rsidRPr="00F85C08" w:rsidRDefault="00CC01E2" w:rsidP="004D54E3">
      <w:pPr>
        <w:pStyle w:val="ListParagraph"/>
        <w:adjustRightInd w:val="0"/>
        <w:snapToGrid w:val="0"/>
        <w:spacing w:after="200"/>
        <w:ind w:left="709" w:firstLine="720"/>
        <w:rPr>
          <w:rFonts w:cs="Times New Roman"/>
          <w:szCs w:val="22"/>
        </w:rPr>
      </w:pPr>
      <w:r>
        <w:rPr>
          <w:rFonts w:cs="Times New Roman"/>
          <w:szCs w:val="22"/>
        </w:rPr>
        <w:t>8</w:t>
      </w:r>
      <w:r w:rsidR="00AB302F" w:rsidRPr="00F85C08">
        <w:rPr>
          <w:rFonts w:cs="Times New Roman"/>
          <w:szCs w:val="22"/>
        </w:rPr>
        <w:t>.</w:t>
      </w:r>
      <w:r w:rsidR="00AB302F" w:rsidRPr="00F85C08">
        <w:rPr>
          <w:rFonts w:cs="Times New Roman"/>
          <w:szCs w:val="22"/>
        </w:rPr>
        <w:tab/>
      </w:r>
      <w:r w:rsidR="00AB302F" w:rsidRPr="00F85C08">
        <w:rPr>
          <w:rFonts w:cs="Times New Roman"/>
          <w:i/>
          <w:szCs w:val="22"/>
        </w:rPr>
        <w:t>Invite</w:t>
      </w:r>
      <w:r w:rsidR="00AB302F" w:rsidRPr="00F85C08">
        <w:rPr>
          <w:rFonts w:cs="Times New Roman"/>
          <w:szCs w:val="22"/>
        </w:rPr>
        <w:t xml:space="preserve"> les Parties, les autres gouvernements et les organisations compétentes</w:t>
      </w:r>
      <w:r>
        <w:rPr>
          <w:rFonts w:cs="Times New Roman"/>
          <w:szCs w:val="22"/>
        </w:rPr>
        <w:t>, selon qu’il convient,</w:t>
      </w:r>
      <w:r w:rsidR="00AB302F" w:rsidRPr="00F85C08">
        <w:rPr>
          <w:rFonts w:cs="Times New Roman"/>
          <w:szCs w:val="22"/>
        </w:rPr>
        <w:t xml:space="preserve"> à continuer de fournir les ressources financières, techniques et humaines nécessaires à la poursuite de la mise en place de </w:t>
      </w:r>
      <w:r w:rsidR="00890A50">
        <w:rPr>
          <w:rFonts w:cs="Times New Roman"/>
          <w:szCs w:val="22"/>
        </w:rPr>
        <w:t xml:space="preserve">mécanismes de </w:t>
      </w:r>
      <w:r w:rsidR="00AB302F" w:rsidRPr="00F85C08">
        <w:rPr>
          <w:rFonts w:cs="Times New Roman"/>
          <w:szCs w:val="22"/>
        </w:rPr>
        <w:t>centres d'échange nationaux, ou au transfert des sites Web des centres d'échange nationaux existants vers l'outil Bioland ;</w:t>
      </w:r>
    </w:p>
    <w:p w14:paraId="19E68219" w14:textId="235A6C7F" w:rsidR="00AB302F" w:rsidRPr="00F85C08" w:rsidRDefault="00CC01E2" w:rsidP="004D54E3">
      <w:pPr>
        <w:pStyle w:val="ListParagraph"/>
        <w:adjustRightInd w:val="0"/>
        <w:snapToGrid w:val="0"/>
        <w:spacing w:after="200"/>
        <w:ind w:left="709"/>
        <w:rPr>
          <w:rFonts w:cs="Times New Roman"/>
          <w:szCs w:val="22"/>
        </w:rPr>
      </w:pPr>
      <w:r>
        <w:rPr>
          <w:rFonts w:cs="Times New Roman"/>
          <w:szCs w:val="22"/>
        </w:rPr>
        <w:t>9</w:t>
      </w:r>
      <w:r w:rsidR="00AB302F" w:rsidRPr="00F85C08">
        <w:rPr>
          <w:rFonts w:cs="Times New Roman"/>
          <w:szCs w:val="22"/>
        </w:rPr>
        <w:t>.</w:t>
      </w:r>
      <w:r w:rsidR="00AB302F" w:rsidRPr="00F85C08">
        <w:rPr>
          <w:rFonts w:cs="Times New Roman"/>
          <w:szCs w:val="22"/>
        </w:rPr>
        <w:tab/>
      </w:r>
      <w:r w:rsidR="00AB302F" w:rsidRPr="00F85C08">
        <w:rPr>
          <w:rFonts w:cs="Times New Roman"/>
          <w:i/>
          <w:szCs w:val="22"/>
        </w:rPr>
        <w:t>Prie</w:t>
      </w:r>
      <w:r w:rsidR="00AB302F" w:rsidRPr="00F85C08">
        <w:rPr>
          <w:rFonts w:cs="Times New Roman"/>
          <w:szCs w:val="22"/>
        </w:rPr>
        <w:t xml:space="preserve"> la </w:t>
      </w:r>
      <w:r>
        <w:rPr>
          <w:rFonts w:cs="Times New Roman"/>
          <w:szCs w:val="22"/>
        </w:rPr>
        <w:t>Secrétaire exécutive, dans la limite des ressources disponibles</w:t>
      </w:r>
      <w:r w:rsidR="00AB302F" w:rsidRPr="00F85C08">
        <w:rPr>
          <w:rFonts w:cs="Times New Roman"/>
          <w:szCs w:val="22"/>
        </w:rPr>
        <w:t xml:space="preserve"> :</w:t>
      </w:r>
    </w:p>
    <w:p w14:paraId="3B19BF97" w14:textId="0474BEC3" w:rsidR="00AB302F" w:rsidRPr="00F85C08" w:rsidRDefault="00CC01E2" w:rsidP="004D54E3">
      <w:pPr>
        <w:pStyle w:val="ListParagraph"/>
        <w:tabs>
          <w:tab w:val="left" w:pos="426"/>
        </w:tabs>
        <w:adjustRightInd w:val="0"/>
        <w:snapToGrid w:val="0"/>
        <w:spacing w:after="200"/>
        <w:ind w:left="709" w:firstLine="709"/>
        <w:rPr>
          <w:rFonts w:cs="Times New Roman"/>
          <w:snapToGrid w:val="0"/>
          <w:szCs w:val="22"/>
        </w:rPr>
      </w:pPr>
      <w:r>
        <w:rPr>
          <w:rFonts w:cs="Times New Roman"/>
          <w:snapToGrid w:val="0"/>
          <w:szCs w:val="22"/>
        </w:rPr>
        <w:t xml:space="preserve">a)          De continuer à </w:t>
      </w:r>
      <w:r w:rsidR="00AB302F" w:rsidRPr="00F85C08">
        <w:rPr>
          <w:rFonts w:cs="Times New Roman"/>
          <w:snapToGrid w:val="0"/>
          <w:szCs w:val="22"/>
        </w:rPr>
        <w:t xml:space="preserve">appuyer les efforts déployés par les Parties pour mettre en place, maintenir et développer </w:t>
      </w:r>
      <w:r w:rsidR="006307F4">
        <w:rPr>
          <w:rFonts w:cs="Times New Roman"/>
          <w:snapToGrid w:val="0"/>
          <w:szCs w:val="22"/>
        </w:rPr>
        <w:t>davantage</w:t>
      </w:r>
      <w:r w:rsidR="00AB302F" w:rsidRPr="00F85C08">
        <w:rPr>
          <w:rFonts w:cs="Times New Roman"/>
          <w:snapToGrid w:val="0"/>
          <w:szCs w:val="22"/>
        </w:rPr>
        <w:t xml:space="preserve"> leurs centres d</w:t>
      </w:r>
      <w:r>
        <w:rPr>
          <w:rFonts w:cs="Times New Roman"/>
          <w:snapToGrid w:val="0"/>
          <w:szCs w:val="22"/>
        </w:rPr>
        <w:t>'échange nationaux, notamment</w:t>
      </w:r>
      <w:r w:rsidR="00AB302F" w:rsidRPr="00F85C08">
        <w:rPr>
          <w:rFonts w:cs="Times New Roman"/>
          <w:snapToGrid w:val="0"/>
          <w:szCs w:val="22"/>
        </w:rPr>
        <w:t xml:space="preserve"> : </w:t>
      </w:r>
    </w:p>
    <w:p w14:paraId="6C26C132" w14:textId="77777777" w:rsidR="004D54E3" w:rsidRDefault="00CC01E2" w:rsidP="004D54E3">
      <w:pPr>
        <w:pStyle w:val="ListParagraph"/>
        <w:adjustRightInd w:val="0"/>
        <w:snapToGrid w:val="0"/>
        <w:spacing w:after="200"/>
        <w:ind w:left="709" w:firstLine="709"/>
        <w:rPr>
          <w:rFonts w:cs="Times New Roman"/>
          <w:snapToGrid w:val="0"/>
          <w:szCs w:val="22"/>
        </w:rPr>
      </w:pPr>
      <w:r>
        <w:rPr>
          <w:rFonts w:cs="Times New Roman"/>
          <w:snapToGrid w:val="0"/>
          <w:szCs w:val="22"/>
        </w:rPr>
        <w:t>i)           En c</w:t>
      </w:r>
      <w:r w:rsidR="00AB302F" w:rsidRPr="00F85C08">
        <w:rPr>
          <w:rFonts w:cs="Times New Roman"/>
          <w:snapToGrid w:val="0"/>
          <w:szCs w:val="22"/>
        </w:rPr>
        <w:t>ontinuant à développer et à promouvoir l'outil Bioland ;</w:t>
      </w:r>
    </w:p>
    <w:p w14:paraId="24F0AC62" w14:textId="25CE95AC" w:rsidR="00AB302F" w:rsidRPr="004D54E3" w:rsidRDefault="00AB302F" w:rsidP="004D54E3">
      <w:pPr>
        <w:pStyle w:val="ListParagraph"/>
        <w:adjustRightInd w:val="0"/>
        <w:snapToGrid w:val="0"/>
        <w:spacing w:after="200"/>
        <w:ind w:left="709" w:firstLine="709"/>
        <w:rPr>
          <w:rFonts w:cs="Times New Roman"/>
          <w:snapToGrid w:val="0"/>
          <w:szCs w:val="22"/>
        </w:rPr>
      </w:pPr>
      <w:r w:rsidRPr="004D54E3">
        <w:rPr>
          <w:rFonts w:cs="Times New Roman"/>
          <w:snapToGrid w:val="0"/>
          <w:szCs w:val="22"/>
        </w:rPr>
        <w:t xml:space="preserve">ii)        </w:t>
      </w:r>
      <w:r w:rsidR="00831C3E" w:rsidRPr="004D54E3">
        <w:rPr>
          <w:rFonts w:cs="Times New Roman"/>
          <w:snapToGrid w:val="0"/>
          <w:szCs w:val="22"/>
        </w:rPr>
        <w:tab/>
      </w:r>
      <w:r w:rsidR="00CC01E2" w:rsidRPr="004D54E3">
        <w:rPr>
          <w:rFonts w:cs="Times New Roman"/>
          <w:snapToGrid w:val="0"/>
          <w:szCs w:val="22"/>
        </w:rPr>
        <w:t>En f</w:t>
      </w:r>
      <w:r w:rsidR="006307F4" w:rsidRPr="004D54E3">
        <w:rPr>
          <w:rFonts w:cs="Times New Roman"/>
          <w:snapToGrid w:val="0"/>
          <w:szCs w:val="22"/>
        </w:rPr>
        <w:t>acilitant et en o</w:t>
      </w:r>
      <w:r w:rsidRPr="004D54E3">
        <w:rPr>
          <w:rFonts w:cs="Times New Roman"/>
          <w:snapToGrid w:val="0"/>
          <w:szCs w:val="22"/>
        </w:rPr>
        <w:t xml:space="preserve">rganisant des formations </w:t>
      </w:r>
      <w:r w:rsidR="006307F4" w:rsidRPr="004D54E3">
        <w:rPr>
          <w:rFonts w:cs="Times New Roman"/>
          <w:snapToGrid w:val="0"/>
          <w:szCs w:val="22"/>
        </w:rPr>
        <w:t>en collaboration avec les Parties et les organisations compétentes</w:t>
      </w:r>
      <w:r w:rsidR="00890A50" w:rsidRPr="004D54E3">
        <w:rPr>
          <w:rFonts w:cs="Times New Roman"/>
          <w:snapToGrid w:val="0"/>
          <w:szCs w:val="22"/>
        </w:rPr>
        <w:t>, afin d’</w:t>
      </w:r>
      <w:r w:rsidRPr="004D54E3">
        <w:rPr>
          <w:rFonts w:cs="Times New Roman"/>
          <w:snapToGrid w:val="0"/>
          <w:szCs w:val="22"/>
        </w:rPr>
        <w:t xml:space="preserve">aider les </w:t>
      </w:r>
      <w:r w:rsidR="00CC01E2" w:rsidRPr="004D54E3">
        <w:rPr>
          <w:rFonts w:cs="Times New Roman"/>
          <w:snapToGrid w:val="0"/>
          <w:szCs w:val="22"/>
        </w:rPr>
        <w:t>Parties à mettre en place</w:t>
      </w:r>
      <w:r w:rsidRPr="004D54E3">
        <w:rPr>
          <w:rFonts w:cs="Times New Roman"/>
          <w:snapToGrid w:val="0"/>
          <w:szCs w:val="22"/>
        </w:rPr>
        <w:t xml:space="preserve"> leurs </w:t>
      </w:r>
      <w:r w:rsidR="00890A50" w:rsidRPr="004D54E3">
        <w:rPr>
          <w:rFonts w:cs="Times New Roman"/>
          <w:snapToGrid w:val="0"/>
          <w:szCs w:val="22"/>
        </w:rPr>
        <w:t xml:space="preserve">mécanismes de </w:t>
      </w:r>
      <w:r w:rsidRPr="004D54E3">
        <w:rPr>
          <w:rFonts w:cs="Times New Roman"/>
          <w:snapToGrid w:val="0"/>
          <w:szCs w:val="22"/>
        </w:rPr>
        <w:t>centres d'échange nationaux ;</w:t>
      </w:r>
    </w:p>
    <w:p w14:paraId="4011E5E5" w14:textId="5A585155" w:rsidR="006307F4" w:rsidRDefault="00CC01E2" w:rsidP="004D54E3">
      <w:pPr>
        <w:pStyle w:val="ListParagraph"/>
        <w:adjustRightInd w:val="0"/>
        <w:snapToGrid w:val="0"/>
        <w:spacing w:after="200"/>
        <w:ind w:left="709" w:firstLine="709"/>
        <w:rPr>
          <w:rFonts w:cs="Times New Roman"/>
          <w:snapToGrid w:val="0"/>
          <w:szCs w:val="22"/>
        </w:rPr>
      </w:pPr>
      <w:r>
        <w:rPr>
          <w:rFonts w:cs="Times New Roman"/>
          <w:snapToGrid w:val="0"/>
          <w:szCs w:val="22"/>
        </w:rPr>
        <w:t>b)         De p</w:t>
      </w:r>
      <w:r w:rsidR="00AB302F" w:rsidRPr="00F85C08">
        <w:rPr>
          <w:rFonts w:cs="Times New Roman"/>
          <w:snapToGrid w:val="0"/>
          <w:szCs w:val="22"/>
        </w:rPr>
        <w:t>oursuivre la mise en œuvre d</w:t>
      </w:r>
      <w:r w:rsidR="00890A50">
        <w:rPr>
          <w:rFonts w:cs="Times New Roman"/>
          <w:snapToGrid w:val="0"/>
          <w:szCs w:val="22"/>
        </w:rPr>
        <w:t>u progra</w:t>
      </w:r>
      <w:r w:rsidR="005117AB">
        <w:rPr>
          <w:rFonts w:cs="Times New Roman"/>
          <w:snapToGrid w:val="0"/>
          <w:szCs w:val="22"/>
        </w:rPr>
        <w:t>mme de travail du C</w:t>
      </w:r>
      <w:r w:rsidR="00AB302F" w:rsidRPr="00F85C08">
        <w:rPr>
          <w:rFonts w:cs="Times New Roman"/>
          <w:snapToGrid w:val="0"/>
          <w:szCs w:val="22"/>
        </w:rPr>
        <w:t>entre d'échang</w:t>
      </w:r>
      <w:r w:rsidR="00EC5278">
        <w:rPr>
          <w:rFonts w:cs="Times New Roman"/>
          <w:snapToGrid w:val="0"/>
          <w:szCs w:val="22"/>
        </w:rPr>
        <w:t>e à l'appui du Plan stratégique</w:t>
      </w:r>
      <w:r w:rsidR="006307F4">
        <w:rPr>
          <w:rFonts w:cs="Times New Roman"/>
          <w:snapToGrid w:val="0"/>
          <w:szCs w:val="22"/>
        </w:rPr>
        <w:t xml:space="preserve"> </w:t>
      </w:r>
      <w:r w:rsidR="00AB302F" w:rsidRPr="00F85C08">
        <w:rPr>
          <w:rFonts w:cs="Times New Roman"/>
          <w:snapToGrid w:val="0"/>
          <w:szCs w:val="22"/>
        </w:rPr>
        <w:t>pour la diversité biologique</w:t>
      </w:r>
      <w:r w:rsidR="00EC5278">
        <w:rPr>
          <w:rFonts w:cs="Times New Roman"/>
          <w:snapToGrid w:val="0"/>
          <w:szCs w:val="22"/>
        </w:rPr>
        <w:t xml:space="preserve"> 2011-2020</w:t>
      </w:r>
      <w:r w:rsidR="00AB302F" w:rsidRPr="00F85C08">
        <w:rPr>
          <w:rFonts w:cs="Times New Roman"/>
          <w:snapToGrid w:val="0"/>
          <w:szCs w:val="22"/>
        </w:rPr>
        <w:t xml:space="preserve"> </w:t>
      </w:r>
      <w:r w:rsidR="00EC5278">
        <w:rPr>
          <w:rFonts w:cs="Times New Roman"/>
          <w:snapToGrid w:val="0"/>
          <w:szCs w:val="22"/>
        </w:rPr>
        <w:t>et du</w:t>
      </w:r>
      <w:r w:rsidR="006307F4">
        <w:rPr>
          <w:rFonts w:cs="Times New Roman"/>
          <w:snapToGrid w:val="0"/>
          <w:szCs w:val="22"/>
        </w:rPr>
        <w:t xml:space="preserve"> Programme de développement durable à l’horizon 2030</w:t>
      </w:r>
      <w:r w:rsidR="00AB302F" w:rsidRPr="00F85C08">
        <w:rPr>
          <w:rFonts w:cs="Times New Roman"/>
          <w:snapToGrid w:val="0"/>
          <w:szCs w:val="22"/>
        </w:rPr>
        <w:t>, sous la direction du</w:t>
      </w:r>
      <w:r w:rsidR="005117AB">
        <w:rPr>
          <w:rFonts w:cs="Times New Roman"/>
          <w:snapToGrid w:val="0"/>
          <w:szCs w:val="22"/>
        </w:rPr>
        <w:t xml:space="preserve"> Comité consultatif informel du C</w:t>
      </w:r>
      <w:r w:rsidR="00AB302F" w:rsidRPr="00F85C08">
        <w:rPr>
          <w:rFonts w:cs="Times New Roman"/>
          <w:snapToGrid w:val="0"/>
          <w:szCs w:val="22"/>
        </w:rPr>
        <w:t>entre d'échange</w:t>
      </w:r>
      <w:r w:rsidR="006307F4">
        <w:rPr>
          <w:rFonts w:cs="Times New Roman"/>
          <w:snapToGrid w:val="0"/>
          <w:szCs w:val="22"/>
        </w:rPr>
        <w:t> ;</w:t>
      </w:r>
    </w:p>
    <w:p w14:paraId="09AD682C" w14:textId="680EF6B3" w:rsidR="00AB302F" w:rsidRDefault="00CC01E2" w:rsidP="004D54E3">
      <w:pPr>
        <w:pStyle w:val="ListParagraph"/>
        <w:adjustRightInd w:val="0"/>
        <w:snapToGrid w:val="0"/>
        <w:spacing w:after="200"/>
        <w:ind w:left="709" w:firstLine="709"/>
        <w:rPr>
          <w:rFonts w:cs="Times New Roman"/>
          <w:snapToGrid w:val="0"/>
          <w:szCs w:val="22"/>
        </w:rPr>
      </w:pPr>
      <w:r>
        <w:rPr>
          <w:rFonts w:cs="Times New Roman"/>
          <w:snapToGrid w:val="0"/>
          <w:szCs w:val="22"/>
        </w:rPr>
        <w:t>c)</w:t>
      </w:r>
      <w:r>
        <w:rPr>
          <w:rFonts w:cs="Times New Roman"/>
          <w:snapToGrid w:val="0"/>
          <w:szCs w:val="22"/>
        </w:rPr>
        <w:tab/>
        <w:t>De c</w:t>
      </w:r>
      <w:r w:rsidR="006307F4">
        <w:rPr>
          <w:rFonts w:cs="Times New Roman"/>
          <w:snapToGrid w:val="0"/>
          <w:szCs w:val="22"/>
        </w:rPr>
        <w:t>ontribuer au développement et à l’essai de l’</w:t>
      </w:r>
      <w:r w:rsidR="002453F8">
        <w:rPr>
          <w:rFonts w:cs="Times New Roman"/>
          <w:snapToGrid w:val="0"/>
          <w:szCs w:val="22"/>
        </w:rPr>
        <w:t>outil de colle</w:t>
      </w:r>
      <w:r w:rsidR="006307F4">
        <w:rPr>
          <w:rFonts w:cs="Times New Roman"/>
          <w:snapToGrid w:val="0"/>
          <w:szCs w:val="22"/>
        </w:rPr>
        <w:t xml:space="preserve">cte et de </w:t>
      </w:r>
      <w:r w:rsidR="005724F3">
        <w:rPr>
          <w:rFonts w:cs="Times New Roman"/>
          <w:snapToGrid w:val="0"/>
          <w:szCs w:val="22"/>
        </w:rPr>
        <w:t>transmission</w:t>
      </w:r>
      <w:r w:rsidR="006307F4">
        <w:rPr>
          <w:rFonts w:cs="Times New Roman"/>
          <w:snapToGrid w:val="0"/>
          <w:szCs w:val="22"/>
        </w:rPr>
        <w:t xml:space="preserve"> des données, en collaboration avec l’initiative InforMEA, en vue de tirer profit des expériences des Parties concernant la </w:t>
      </w:r>
      <w:r w:rsidR="00EC5278">
        <w:rPr>
          <w:rFonts w:cs="Times New Roman"/>
          <w:snapToGrid w:val="0"/>
          <w:szCs w:val="22"/>
        </w:rPr>
        <w:t>présentation</w:t>
      </w:r>
      <w:r w:rsidR="006307F4">
        <w:rPr>
          <w:rFonts w:cs="Times New Roman"/>
          <w:snapToGrid w:val="0"/>
          <w:szCs w:val="22"/>
        </w:rPr>
        <w:t xml:space="preserve"> des sixièmes rapports nationaux à la Convention sur la diversité biologique et de faciliter son utilisation pour </w:t>
      </w:r>
      <w:r w:rsidR="002453F8">
        <w:rPr>
          <w:rFonts w:cs="Times New Roman"/>
          <w:snapToGrid w:val="0"/>
          <w:szCs w:val="22"/>
        </w:rPr>
        <w:t>l’établissement d’autres rapports au titre de</w:t>
      </w:r>
      <w:r w:rsidR="005724F3">
        <w:rPr>
          <w:rFonts w:cs="Times New Roman"/>
          <w:snapToGrid w:val="0"/>
          <w:szCs w:val="22"/>
        </w:rPr>
        <w:t>s autres</w:t>
      </w:r>
      <w:r w:rsidR="00EC5278">
        <w:rPr>
          <w:rFonts w:cs="Times New Roman"/>
          <w:snapToGrid w:val="0"/>
          <w:szCs w:val="22"/>
        </w:rPr>
        <w:t xml:space="preserve"> conventions relatives à la</w:t>
      </w:r>
      <w:r w:rsidR="002453F8">
        <w:rPr>
          <w:rFonts w:cs="Times New Roman"/>
          <w:snapToGrid w:val="0"/>
          <w:szCs w:val="22"/>
        </w:rPr>
        <w:t xml:space="preserve"> diversité biologique, selon qu’il convient ;</w:t>
      </w:r>
    </w:p>
    <w:p w14:paraId="5C821BA0" w14:textId="499BA59F" w:rsidR="002453F8" w:rsidRDefault="00CC01E2" w:rsidP="004D54E3">
      <w:pPr>
        <w:pStyle w:val="ListParagraph"/>
        <w:adjustRightInd w:val="0"/>
        <w:snapToGrid w:val="0"/>
        <w:spacing w:after="200"/>
        <w:ind w:left="709" w:firstLine="709"/>
        <w:rPr>
          <w:rFonts w:cs="Times New Roman"/>
          <w:snapToGrid w:val="0"/>
          <w:szCs w:val="22"/>
        </w:rPr>
      </w:pPr>
      <w:r>
        <w:rPr>
          <w:rFonts w:cs="Times New Roman"/>
          <w:snapToGrid w:val="0"/>
          <w:szCs w:val="22"/>
        </w:rPr>
        <w:t>d)</w:t>
      </w:r>
      <w:r>
        <w:rPr>
          <w:rFonts w:cs="Times New Roman"/>
          <w:snapToGrid w:val="0"/>
          <w:szCs w:val="22"/>
        </w:rPr>
        <w:tab/>
        <w:t>De s</w:t>
      </w:r>
      <w:r w:rsidR="002453F8">
        <w:rPr>
          <w:rFonts w:cs="Times New Roman"/>
          <w:snapToGrid w:val="0"/>
          <w:szCs w:val="22"/>
        </w:rPr>
        <w:t xml:space="preserve">olliciter l’avis du Comité consultatif informel du </w:t>
      </w:r>
      <w:r w:rsidR="005117AB">
        <w:rPr>
          <w:rFonts w:cs="Times New Roman"/>
          <w:snapToGrid w:val="0"/>
          <w:szCs w:val="22"/>
        </w:rPr>
        <w:t>Centre d’échange</w:t>
      </w:r>
      <w:r w:rsidR="00EC5278">
        <w:rPr>
          <w:rFonts w:cs="Times New Roman"/>
          <w:snapToGrid w:val="0"/>
          <w:szCs w:val="22"/>
        </w:rPr>
        <w:t xml:space="preserve"> sur des questions relatives à </w:t>
      </w:r>
      <w:r w:rsidR="002453F8">
        <w:rPr>
          <w:rFonts w:cs="Times New Roman"/>
          <w:snapToGrid w:val="0"/>
          <w:szCs w:val="22"/>
        </w:rPr>
        <w:t>la coopération technique et scientifique</w:t>
      </w:r>
      <w:r w:rsidR="00A313F7">
        <w:rPr>
          <w:rFonts w:cs="Times New Roman"/>
          <w:snapToGrid w:val="0"/>
          <w:szCs w:val="22"/>
        </w:rPr>
        <w:t>,</w:t>
      </w:r>
      <w:r w:rsidR="002453F8">
        <w:rPr>
          <w:rFonts w:cs="Times New Roman"/>
          <w:snapToGrid w:val="0"/>
          <w:szCs w:val="22"/>
        </w:rPr>
        <w:t xml:space="preserve"> conformément à l’article 18, pour la durée de son mandat actuel ;</w:t>
      </w:r>
    </w:p>
    <w:p w14:paraId="066AB972" w14:textId="2846A758" w:rsidR="00A313F7" w:rsidRDefault="00CC01E2" w:rsidP="00FD3C79">
      <w:pPr>
        <w:pStyle w:val="ListParagraph"/>
        <w:adjustRightInd w:val="0"/>
        <w:snapToGrid w:val="0"/>
        <w:spacing w:after="240"/>
        <w:ind w:left="709" w:firstLine="709"/>
        <w:rPr>
          <w:rFonts w:cs="Times New Roman"/>
          <w:snapToGrid w:val="0"/>
          <w:szCs w:val="22"/>
        </w:rPr>
      </w:pPr>
      <w:r>
        <w:rPr>
          <w:rFonts w:cs="Times New Roman"/>
          <w:snapToGrid w:val="0"/>
          <w:szCs w:val="22"/>
        </w:rPr>
        <w:t>e)</w:t>
      </w:r>
      <w:r>
        <w:rPr>
          <w:rFonts w:cs="Times New Roman"/>
          <w:snapToGrid w:val="0"/>
          <w:szCs w:val="22"/>
        </w:rPr>
        <w:tab/>
        <w:t>De r</w:t>
      </w:r>
      <w:r w:rsidR="00A313F7">
        <w:rPr>
          <w:rFonts w:cs="Times New Roman"/>
          <w:snapToGrid w:val="0"/>
          <w:szCs w:val="22"/>
        </w:rPr>
        <w:t xml:space="preserve">emettre </w:t>
      </w:r>
      <w:r w:rsidR="00EC5278">
        <w:rPr>
          <w:rFonts w:cs="Times New Roman"/>
          <w:snapToGrid w:val="0"/>
          <w:szCs w:val="22"/>
        </w:rPr>
        <w:t xml:space="preserve">à l’Organe subsidiaire chargé de l’application </w:t>
      </w:r>
      <w:r w:rsidR="00A313F7">
        <w:rPr>
          <w:rFonts w:cs="Times New Roman"/>
          <w:snapToGrid w:val="0"/>
          <w:szCs w:val="22"/>
        </w:rPr>
        <w:t xml:space="preserve">un rapport </w:t>
      </w:r>
      <w:r w:rsidR="005724F3">
        <w:rPr>
          <w:rFonts w:cs="Times New Roman"/>
          <w:snapToGrid w:val="0"/>
          <w:szCs w:val="22"/>
        </w:rPr>
        <w:t>d’activité</w:t>
      </w:r>
      <w:r w:rsidR="00A313F7">
        <w:rPr>
          <w:rFonts w:cs="Times New Roman"/>
          <w:snapToGrid w:val="0"/>
          <w:szCs w:val="22"/>
        </w:rPr>
        <w:t xml:space="preserve"> sur les activités ci-dessus, notamment sur les progrès accomplis dans l’utilisation de l’outil Bioland et son efficacité, pour examen à sa troisième réunion ;</w:t>
      </w:r>
    </w:p>
    <w:p w14:paraId="4759089B" w14:textId="484FE8BB" w:rsidR="00A313F7" w:rsidRDefault="00CC01E2" w:rsidP="00CC01E2">
      <w:pPr>
        <w:pStyle w:val="ListParagraph"/>
        <w:adjustRightInd w:val="0"/>
        <w:snapToGrid w:val="0"/>
        <w:spacing w:after="200"/>
        <w:ind w:left="1440" w:hanging="731"/>
        <w:jc w:val="left"/>
        <w:rPr>
          <w:rFonts w:cs="Times New Roman"/>
          <w:snapToGrid w:val="0"/>
          <w:szCs w:val="22"/>
        </w:rPr>
      </w:pPr>
      <w:r>
        <w:rPr>
          <w:rFonts w:cs="Times New Roman"/>
          <w:b/>
          <w:snapToGrid w:val="0"/>
          <w:szCs w:val="22"/>
        </w:rPr>
        <w:t>II.</w:t>
      </w:r>
      <w:r>
        <w:rPr>
          <w:rFonts w:cs="Times New Roman"/>
          <w:b/>
          <w:snapToGrid w:val="0"/>
          <w:szCs w:val="22"/>
        </w:rPr>
        <w:tab/>
        <w:t>Projet de décision pour</w:t>
      </w:r>
      <w:r w:rsidR="00A313F7" w:rsidRPr="00EA57FA">
        <w:rPr>
          <w:rFonts w:cs="Times New Roman"/>
          <w:b/>
          <w:snapToGrid w:val="0"/>
          <w:szCs w:val="22"/>
        </w:rPr>
        <w:t xml:space="preserve"> la Conférence de</w:t>
      </w:r>
      <w:r>
        <w:rPr>
          <w:rFonts w:cs="Times New Roman"/>
          <w:b/>
          <w:snapToGrid w:val="0"/>
          <w:szCs w:val="22"/>
        </w:rPr>
        <w:t>s Parties siégeant en tant que r</w:t>
      </w:r>
      <w:r w:rsidR="00A313F7" w:rsidRPr="00EA57FA">
        <w:rPr>
          <w:rFonts w:cs="Times New Roman"/>
          <w:b/>
          <w:snapToGrid w:val="0"/>
          <w:szCs w:val="22"/>
        </w:rPr>
        <w:t>éunion des Parties au Protocole de Nagoya</w:t>
      </w:r>
    </w:p>
    <w:p w14:paraId="3DABF302" w14:textId="69BCC96A" w:rsidR="00EA57FA" w:rsidRPr="00EA57FA" w:rsidRDefault="00CC01E2" w:rsidP="00563902">
      <w:pPr>
        <w:pStyle w:val="ListParagraph"/>
        <w:adjustRightInd w:val="0"/>
        <w:snapToGrid w:val="0"/>
        <w:spacing w:after="200"/>
        <w:ind w:left="0" w:firstLine="709"/>
        <w:rPr>
          <w:rFonts w:cs="Times New Roman"/>
          <w:snapToGrid w:val="0"/>
          <w:szCs w:val="22"/>
        </w:rPr>
      </w:pPr>
      <w:r>
        <w:rPr>
          <w:rFonts w:cs="Times New Roman"/>
          <w:snapToGrid w:val="0"/>
          <w:szCs w:val="22"/>
        </w:rPr>
        <w:t>6</w:t>
      </w:r>
      <w:r w:rsidR="00EA57FA">
        <w:rPr>
          <w:rFonts w:cs="Times New Roman"/>
          <w:snapToGrid w:val="0"/>
          <w:szCs w:val="22"/>
        </w:rPr>
        <w:t>.</w:t>
      </w:r>
      <w:r w:rsidR="00EA57FA">
        <w:rPr>
          <w:rFonts w:cs="Times New Roman"/>
          <w:snapToGrid w:val="0"/>
          <w:szCs w:val="22"/>
        </w:rPr>
        <w:tab/>
      </w:r>
      <w:r w:rsidR="00EA57FA" w:rsidRPr="00EA57FA">
        <w:rPr>
          <w:rFonts w:cs="Times New Roman"/>
          <w:i/>
          <w:snapToGrid w:val="0"/>
          <w:szCs w:val="22"/>
        </w:rPr>
        <w:t>Recommande</w:t>
      </w:r>
      <w:r w:rsidR="00EA57FA">
        <w:rPr>
          <w:rFonts w:cs="Times New Roman"/>
          <w:snapToGrid w:val="0"/>
          <w:szCs w:val="22"/>
        </w:rPr>
        <w:t xml:space="preserve"> que la Conférence de</w:t>
      </w:r>
      <w:r>
        <w:rPr>
          <w:rFonts w:cs="Times New Roman"/>
          <w:snapToGrid w:val="0"/>
          <w:szCs w:val="22"/>
        </w:rPr>
        <w:t>s Parties siégeant en tant que r</w:t>
      </w:r>
      <w:r w:rsidR="00EA57FA">
        <w:rPr>
          <w:rFonts w:cs="Times New Roman"/>
          <w:snapToGrid w:val="0"/>
          <w:szCs w:val="22"/>
        </w:rPr>
        <w:t>éunion des Parties au Protocole de Nagoya adopte, à sa troisième réunion, une</w:t>
      </w:r>
      <w:r>
        <w:rPr>
          <w:rFonts w:cs="Times New Roman"/>
          <w:snapToGrid w:val="0"/>
          <w:szCs w:val="22"/>
        </w:rPr>
        <w:t xml:space="preserve"> décision libellée comme</w:t>
      </w:r>
      <w:r w:rsidR="00EA57FA">
        <w:rPr>
          <w:rFonts w:cs="Times New Roman"/>
          <w:snapToGrid w:val="0"/>
          <w:szCs w:val="22"/>
        </w:rPr>
        <w:t xml:space="preserve"> suit :</w:t>
      </w:r>
    </w:p>
    <w:p w14:paraId="08965F42" w14:textId="156B923F" w:rsidR="002E67BE" w:rsidRPr="00F85C08" w:rsidRDefault="002E67BE" w:rsidP="004D54E3">
      <w:pPr>
        <w:pStyle w:val="Para1"/>
        <w:suppressLineNumbers/>
        <w:suppressAutoHyphens/>
        <w:spacing w:before="120"/>
        <w:ind w:left="709" w:firstLine="709"/>
        <w:rPr>
          <w:rFonts w:cs="Times New Roman"/>
          <w:i/>
          <w:snapToGrid/>
          <w:kern w:val="20"/>
          <w:szCs w:val="22"/>
        </w:rPr>
      </w:pPr>
      <w:r w:rsidRPr="00F85C08">
        <w:rPr>
          <w:rFonts w:cs="Times New Roman"/>
          <w:i/>
          <w:snapToGrid/>
          <w:kern w:val="20"/>
          <w:szCs w:val="22"/>
        </w:rPr>
        <w:lastRenderedPageBreak/>
        <w:t>La Conférence des Parties siégea</w:t>
      </w:r>
      <w:r w:rsidR="00CC01E2">
        <w:rPr>
          <w:rFonts w:cs="Times New Roman"/>
          <w:i/>
          <w:snapToGrid/>
          <w:kern w:val="20"/>
          <w:szCs w:val="22"/>
        </w:rPr>
        <w:t>nt en tant que r</w:t>
      </w:r>
      <w:r w:rsidRPr="00F85C08">
        <w:rPr>
          <w:rFonts w:cs="Times New Roman"/>
          <w:i/>
          <w:snapToGrid/>
          <w:kern w:val="20"/>
          <w:szCs w:val="22"/>
        </w:rPr>
        <w:t xml:space="preserve">éunion des Parties au Protocole de Nagoya,  </w:t>
      </w:r>
    </w:p>
    <w:p w14:paraId="0BD11E0D" w14:textId="77777777" w:rsidR="002E67BE" w:rsidRPr="00F85C08" w:rsidRDefault="002E67BE" w:rsidP="004D54E3">
      <w:pPr>
        <w:pStyle w:val="Para1"/>
        <w:suppressLineNumbers/>
        <w:suppressAutoHyphens/>
        <w:spacing w:before="120"/>
        <w:ind w:left="709" w:firstLine="709"/>
        <w:rPr>
          <w:rFonts w:cs="Times New Roman"/>
          <w:snapToGrid/>
          <w:kern w:val="20"/>
          <w:szCs w:val="22"/>
        </w:rPr>
      </w:pPr>
      <w:r w:rsidRPr="00F85C08">
        <w:rPr>
          <w:rFonts w:cs="Times New Roman"/>
          <w:i/>
          <w:snapToGrid/>
          <w:kern w:val="20"/>
          <w:szCs w:val="22"/>
        </w:rPr>
        <w:t>Rappelant</w:t>
      </w:r>
      <w:r w:rsidRPr="00F85C08">
        <w:rPr>
          <w:rFonts w:cs="Times New Roman"/>
          <w:snapToGrid/>
          <w:kern w:val="20"/>
          <w:szCs w:val="22"/>
        </w:rPr>
        <w:t xml:space="preserve"> les décisions </w:t>
      </w:r>
      <w:hyperlink r:id="rId18" w:history="1">
        <w:r w:rsidRPr="00F85C08">
          <w:rPr>
            <w:rStyle w:val="Hyperlink"/>
            <w:rFonts w:cs="Times New Roman"/>
            <w:snapToGrid/>
            <w:kern w:val="20"/>
            <w:szCs w:val="22"/>
          </w:rPr>
          <w:t>NP-1/8</w:t>
        </w:r>
      </w:hyperlink>
      <w:r w:rsidRPr="00F85C08">
        <w:rPr>
          <w:rFonts w:cs="Times New Roman"/>
          <w:snapToGrid/>
          <w:kern w:val="20"/>
          <w:szCs w:val="22"/>
        </w:rPr>
        <w:t xml:space="preserve"> et </w:t>
      </w:r>
      <w:hyperlink r:id="rId19" w:history="1">
        <w:r w:rsidRPr="00F85C08">
          <w:rPr>
            <w:rStyle w:val="Hyperlink"/>
            <w:rFonts w:cs="Times New Roman"/>
            <w:snapToGrid/>
            <w:kern w:val="20"/>
            <w:szCs w:val="22"/>
          </w:rPr>
          <w:t>NP-2/8</w:t>
        </w:r>
      </w:hyperlink>
      <w:r w:rsidRPr="00F85C08">
        <w:rPr>
          <w:rFonts w:cs="Times New Roman"/>
          <w:snapToGrid/>
          <w:kern w:val="20"/>
          <w:szCs w:val="22"/>
        </w:rPr>
        <w:t>,</w:t>
      </w:r>
    </w:p>
    <w:p w14:paraId="707A9F9A" w14:textId="4C901D77" w:rsidR="002E67BE" w:rsidRPr="00F85C08" w:rsidRDefault="002E67BE" w:rsidP="004D54E3">
      <w:pPr>
        <w:pStyle w:val="Para1"/>
        <w:suppressLineNumbers/>
        <w:suppressAutoHyphens/>
        <w:spacing w:before="120"/>
        <w:ind w:left="709" w:firstLine="709"/>
        <w:rPr>
          <w:rFonts w:cs="Times New Roman"/>
          <w:snapToGrid/>
          <w:kern w:val="20"/>
          <w:szCs w:val="22"/>
        </w:rPr>
      </w:pPr>
      <w:r w:rsidRPr="00F85C08">
        <w:rPr>
          <w:rFonts w:cs="Times New Roman"/>
          <w:snapToGrid/>
          <w:kern w:val="20"/>
          <w:szCs w:val="22"/>
        </w:rPr>
        <w:t>1.</w:t>
      </w:r>
      <w:r w:rsidRPr="00F85C08">
        <w:rPr>
          <w:rFonts w:cs="Times New Roman"/>
          <w:snapToGrid/>
          <w:kern w:val="20"/>
          <w:szCs w:val="22"/>
        </w:rPr>
        <w:tab/>
      </w:r>
      <w:r w:rsidRPr="00F85C08">
        <w:rPr>
          <w:rFonts w:cs="Times New Roman"/>
          <w:i/>
          <w:snapToGrid/>
          <w:kern w:val="20"/>
          <w:szCs w:val="22"/>
        </w:rPr>
        <w:t>Prend note</w:t>
      </w:r>
      <w:r w:rsidRPr="00F85C08">
        <w:rPr>
          <w:rFonts w:cs="Times New Roman"/>
          <w:snapToGrid/>
          <w:kern w:val="20"/>
          <w:szCs w:val="22"/>
        </w:rPr>
        <w:t xml:space="preserve"> du rapport d'activité</w:t>
      </w:r>
      <w:r w:rsidR="00435C72">
        <w:rPr>
          <w:rFonts w:cs="Times New Roman"/>
          <w:snapToGrid/>
          <w:kern w:val="20"/>
          <w:szCs w:val="22"/>
        </w:rPr>
        <w:t>s</w:t>
      </w:r>
      <w:r w:rsidRPr="00F85C08">
        <w:rPr>
          <w:rFonts w:cs="Times New Roman"/>
          <w:snapToGrid/>
          <w:kern w:val="20"/>
          <w:szCs w:val="22"/>
        </w:rPr>
        <w:t xml:space="preserve"> sur la mise en œuvre du Plan d'action à court terme (2017-2020) pour améliorer et appuyer le renforcement des capacités à l’appui de la mise en œu</w:t>
      </w:r>
      <w:r w:rsidR="00EC5278">
        <w:rPr>
          <w:rFonts w:cs="Times New Roman"/>
          <w:snapToGrid/>
          <w:kern w:val="20"/>
          <w:szCs w:val="22"/>
        </w:rPr>
        <w:t>vre de la Convention et de ses p</w:t>
      </w:r>
      <w:r w:rsidRPr="00F85C08">
        <w:rPr>
          <w:rFonts w:cs="Times New Roman"/>
          <w:snapToGrid/>
          <w:kern w:val="20"/>
          <w:szCs w:val="22"/>
        </w:rPr>
        <w:t>rotocoles, soutenu et facilité par la Secrétaire exécutive, en collaboration avec divers partenaires</w:t>
      </w:r>
      <w:r w:rsidRPr="00F85C08">
        <w:rPr>
          <w:rStyle w:val="StyleFootnoteReferencenumberFootnoteReferenceSuperscript-EF"/>
          <w:sz w:val="22"/>
        </w:rPr>
        <w:footnoteReference w:id="8"/>
      </w:r>
      <w:r w:rsidRPr="00F85C08">
        <w:rPr>
          <w:rFonts w:cs="Times New Roman"/>
          <w:snapToGrid/>
          <w:kern w:val="20"/>
          <w:szCs w:val="22"/>
        </w:rPr>
        <w:t xml:space="preserve"> ; </w:t>
      </w:r>
    </w:p>
    <w:p w14:paraId="2B49D0B5" w14:textId="0B219441" w:rsidR="002E67BE" w:rsidRPr="00F85C08" w:rsidRDefault="002E67BE" w:rsidP="004D54E3">
      <w:pPr>
        <w:pStyle w:val="Para1"/>
        <w:suppressLineNumbers/>
        <w:suppressAutoHyphens/>
        <w:spacing w:before="120"/>
        <w:ind w:left="709" w:firstLine="709"/>
        <w:rPr>
          <w:rFonts w:cs="Times New Roman"/>
          <w:snapToGrid/>
          <w:kern w:val="20"/>
          <w:szCs w:val="22"/>
        </w:rPr>
      </w:pPr>
      <w:r w:rsidRPr="00F85C08">
        <w:rPr>
          <w:rFonts w:cs="Times New Roman"/>
          <w:snapToGrid/>
          <w:kern w:val="20"/>
          <w:szCs w:val="22"/>
        </w:rPr>
        <w:t>2.</w:t>
      </w:r>
      <w:r w:rsidRPr="00F85C08">
        <w:rPr>
          <w:rFonts w:cs="Times New Roman"/>
          <w:snapToGrid/>
          <w:kern w:val="20"/>
          <w:szCs w:val="22"/>
        </w:rPr>
        <w:tab/>
      </w:r>
      <w:r w:rsidRPr="00F85C08">
        <w:rPr>
          <w:rFonts w:cs="Times New Roman"/>
          <w:i/>
          <w:snapToGrid/>
          <w:kern w:val="20"/>
          <w:szCs w:val="22"/>
        </w:rPr>
        <w:t>Accueille avec satisfaction</w:t>
      </w:r>
      <w:r w:rsidRPr="00F85C08">
        <w:rPr>
          <w:rFonts w:cs="Times New Roman"/>
          <w:snapToGrid/>
          <w:kern w:val="20"/>
          <w:szCs w:val="22"/>
        </w:rPr>
        <w:t xml:space="preserve"> le mandat </w:t>
      </w:r>
      <w:r w:rsidR="006D1C07">
        <w:rPr>
          <w:rFonts w:cs="Times New Roman"/>
          <w:snapToGrid/>
          <w:kern w:val="20"/>
          <w:szCs w:val="22"/>
        </w:rPr>
        <w:t>de</w:t>
      </w:r>
      <w:r w:rsidRPr="00F85C08">
        <w:rPr>
          <w:rFonts w:cs="Times New Roman"/>
          <w:snapToGrid/>
          <w:kern w:val="20"/>
          <w:szCs w:val="22"/>
        </w:rPr>
        <w:t xml:space="preserve"> l'étude visant à fournir une base d'information pour l'éla</w:t>
      </w:r>
      <w:r w:rsidR="00CC01E2">
        <w:rPr>
          <w:rFonts w:cs="Times New Roman"/>
          <w:snapToGrid/>
          <w:kern w:val="20"/>
          <w:szCs w:val="22"/>
        </w:rPr>
        <w:t>boration du cadre stratégique à long terme pour le</w:t>
      </w:r>
      <w:r w:rsidRPr="00F85C08">
        <w:rPr>
          <w:rFonts w:cs="Times New Roman"/>
          <w:snapToGrid/>
          <w:kern w:val="20"/>
          <w:szCs w:val="22"/>
        </w:rPr>
        <w:t xml:space="preserve"> renforcement des capacités après</w:t>
      </w:r>
      <w:r w:rsidR="00CC01E2">
        <w:rPr>
          <w:rFonts w:cs="Times New Roman"/>
          <w:snapToGrid/>
          <w:kern w:val="20"/>
          <w:szCs w:val="22"/>
        </w:rPr>
        <w:t xml:space="preserve"> </w:t>
      </w:r>
      <w:r w:rsidRPr="00F85C08">
        <w:rPr>
          <w:rFonts w:cs="Times New Roman"/>
          <w:snapToGrid/>
          <w:kern w:val="20"/>
          <w:szCs w:val="22"/>
        </w:rPr>
        <w:t xml:space="preserve">2020, </w:t>
      </w:r>
      <w:r w:rsidR="005653F6">
        <w:rPr>
          <w:rFonts w:cs="Times New Roman"/>
          <w:snapToGrid/>
          <w:kern w:val="20"/>
          <w:szCs w:val="22"/>
        </w:rPr>
        <w:t>joint à</w:t>
      </w:r>
      <w:r w:rsidR="00CB16B6">
        <w:rPr>
          <w:rFonts w:cs="Times New Roman"/>
          <w:snapToGrid/>
          <w:kern w:val="20"/>
          <w:szCs w:val="22"/>
        </w:rPr>
        <w:t xml:space="preserve"> l’appendice de</w:t>
      </w:r>
      <w:r w:rsidR="005653F6">
        <w:rPr>
          <w:rFonts w:cs="Times New Roman"/>
          <w:snapToGrid/>
          <w:kern w:val="20"/>
          <w:szCs w:val="22"/>
        </w:rPr>
        <w:t xml:space="preserve"> </w:t>
      </w:r>
      <w:r w:rsidR="00EC5278">
        <w:rPr>
          <w:rFonts w:cs="Times New Roman"/>
          <w:snapToGrid/>
          <w:kern w:val="20"/>
          <w:szCs w:val="22"/>
        </w:rPr>
        <w:t>l’annexe I de la présente décision</w:t>
      </w:r>
      <w:r w:rsidR="005653F6">
        <w:rPr>
          <w:rFonts w:cs="Times New Roman"/>
          <w:snapToGrid/>
          <w:kern w:val="20"/>
          <w:szCs w:val="22"/>
        </w:rPr>
        <w:t>,</w:t>
      </w:r>
      <w:r w:rsidRPr="00F85C08">
        <w:rPr>
          <w:rFonts w:cs="Times New Roman"/>
          <w:snapToGrid/>
          <w:kern w:val="20"/>
          <w:szCs w:val="22"/>
        </w:rPr>
        <w:t xml:space="preserve"> </w:t>
      </w:r>
      <w:r w:rsidR="005653F6" w:rsidRPr="005653F6">
        <w:rPr>
          <w:rFonts w:cs="Times New Roman"/>
          <w:i/>
          <w:snapToGrid/>
          <w:kern w:val="20"/>
          <w:szCs w:val="22"/>
        </w:rPr>
        <w:t>note</w:t>
      </w:r>
      <w:r w:rsidR="005653F6">
        <w:rPr>
          <w:rFonts w:cs="Times New Roman"/>
          <w:snapToGrid/>
          <w:kern w:val="20"/>
          <w:szCs w:val="22"/>
        </w:rPr>
        <w:t xml:space="preserve"> que la Conférence des Parties, </w:t>
      </w:r>
      <w:r w:rsidR="00435C72">
        <w:rPr>
          <w:rFonts w:cs="Times New Roman"/>
          <w:snapToGrid/>
          <w:kern w:val="20"/>
          <w:szCs w:val="22"/>
        </w:rPr>
        <w:t>dans s</w:t>
      </w:r>
      <w:r w:rsidR="005653F6">
        <w:rPr>
          <w:rFonts w:cs="Times New Roman"/>
          <w:snapToGrid/>
          <w:kern w:val="20"/>
          <w:szCs w:val="22"/>
        </w:rPr>
        <w:t xml:space="preserve">a décision XIV/--, prie </w:t>
      </w:r>
      <w:r w:rsidR="007A7D89">
        <w:rPr>
          <w:rFonts w:cs="Times New Roman"/>
          <w:snapToGrid/>
          <w:kern w:val="20"/>
          <w:szCs w:val="22"/>
        </w:rPr>
        <w:t>la Secrétaire exécutive</w:t>
      </w:r>
      <w:r w:rsidR="005653F6">
        <w:rPr>
          <w:rFonts w:cs="Times New Roman"/>
          <w:snapToGrid/>
          <w:kern w:val="20"/>
          <w:szCs w:val="22"/>
        </w:rPr>
        <w:t xml:space="preserve"> de commander une étude</w:t>
      </w:r>
      <w:r w:rsidR="00ED2511">
        <w:rPr>
          <w:rFonts w:cs="Times New Roman"/>
          <w:snapToGrid/>
          <w:kern w:val="20"/>
          <w:szCs w:val="22"/>
        </w:rPr>
        <w:t>, selon la disponibilité des ressources,</w:t>
      </w:r>
      <w:r w:rsidR="007A7D89">
        <w:rPr>
          <w:rFonts w:cs="Times New Roman"/>
          <w:snapToGrid/>
          <w:kern w:val="20"/>
          <w:szCs w:val="22"/>
        </w:rPr>
        <w:t xml:space="preserve"> pour fournir une base d’information pour la préparation d’un cadre stratégique </w:t>
      </w:r>
      <w:r w:rsidR="00CC01E2">
        <w:rPr>
          <w:rFonts w:cs="Times New Roman"/>
          <w:snapToGrid/>
          <w:kern w:val="20"/>
          <w:szCs w:val="22"/>
        </w:rPr>
        <w:t>à long terme pour le</w:t>
      </w:r>
      <w:r w:rsidR="00CC01E2" w:rsidRPr="00F85C08">
        <w:rPr>
          <w:rFonts w:cs="Times New Roman"/>
          <w:snapToGrid/>
          <w:kern w:val="20"/>
          <w:szCs w:val="22"/>
        </w:rPr>
        <w:t xml:space="preserve"> renforcement des capacités après</w:t>
      </w:r>
      <w:r w:rsidR="00CC01E2">
        <w:rPr>
          <w:rFonts w:cs="Times New Roman"/>
          <w:snapToGrid/>
          <w:kern w:val="20"/>
          <w:szCs w:val="22"/>
        </w:rPr>
        <w:t xml:space="preserve"> </w:t>
      </w:r>
      <w:r w:rsidR="00CC01E2" w:rsidRPr="00F85C08">
        <w:rPr>
          <w:rFonts w:cs="Times New Roman"/>
          <w:snapToGrid/>
          <w:kern w:val="20"/>
          <w:szCs w:val="22"/>
        </w:rPr>
        <w:t>2020</w:t>
      </w:r>
      <w:r w:rsidR="007A7D89">
        <w:rPr>
          <w:rFonts w:cs="Times New Roman"/>
          <w:snapToGrid/>
          <w:kern w:val="20"/>
          <w:szCs w:val="22"/>
        </w:rPr>
        <w:t xml:space="preserve">, et </w:t>
      </w:r>
      <w:r w:rsidR="007A7D89" w:rsidRPr="007A7D89">
        <w:rPr>
          <w:rFonts w:cs="Times New Roman"/>
          <w:i/>
          <w:snapToGrid/>
          <w:kern w:val="20"/>
          <w:szCs w:val="22"/>
        </w:rPr>
        <w:t>demande</w:t>
      </w:r>
      <w:r w:rsidR="00EC5278">
        <w:rPr>
          <w:rFonts w:cs="Times New Roman"/>
          <w:snapToGrid/>
          <w:kern w:val="20"/>
          <w:szCs w:val="22"/>
        </w:rPr>
        <w:t xml:space="preserve"> </w:t>
      </w:r>
      <w:r w:rsidR="00F57435">
        <w:rPr>
          <w:rFonts w:cs="Times New Roman"/>
          <w:snapToGrid/>
          <w:kern w:val="20"/>
          <w:szCs w:val="22"/>
        </w:rPr>
        <w:t xml:space="preserve">que les aspects pertinents pour le </w:t>
      </w:r>
      <w:r w:rsidR="007A7D89">
        <w:rPr>
          <w:rFonts w:cs="Times New Roman"/>
          <w:snapToGrid/>
          <w:kern w:val="20"/>
          <w:szCs w:val="22"/>
        </w:rPr>
        <w:t xml:space="preserve">Protocole de Nagoya soient examinés dans cette étude ; </w:t>
      </w:r>
    </w:p>
    <w:p w14:paraId="49D869AC" w14:textId="2E5D4E7A" w:rsidR="002E67BE" w:rsidRPr="00F85C08" w:rsidRDefault="002E67BE" w:rsidP="004D54E3">
      <w:pPr>
        <w:pStyle w:val="Para1"/>
        <w:suppressLineNumbers/>
        <w:suppressAutoHyphens/>
        <w:spacing w:before="120"/>
        <w:ind w:left="709" w:firstLine="709"/>
        <w:rPr>
          <w:rFonts w:cs="Times New Roman"/>
          <w:snapToGrid/>
          <w:kern w:val="20"/>
          <w:szCs w:val="22"/>
        </w:rPr>
      </w:pPr>
      <w:r w:rsidRPr="00F85C08">
        <w:rPr>
          <w:rFonts w:cs="Times New Roman"/>
          <w:snapToGrid/>
          <w:kern w:val="20"/>
          <w:szCs w:val="22"/>
        </w:rPr>
        <w:t>3.</w:t>
      </w:r>
      <w:r w:rsidRPr="00F85C08">
        <w:rPr>
          <w:rFonts w:cs="Times New Roman"/>
          <w:snapToGrid/>
          <w:kern w:val="20"/>
          <w:szCs w:val="22"/>
        </w:rPr>
        <w:tab/>
      </w:r>
      <w:r w:rsidRPr="00F85C08">
        <w:rPr>
          <w:rFonts w:cs="Times New Roman"/>
          <w:i/>
          <w:snapToGrid/>
          <w:kern w:val="20"/>
          <w:szCs w:val="22"/>
        </w:rPr>
        <w:t>Invite</w:t>
      </w:r>
      <w:r w:rsidRPr="00F85C08">
        <w:rPr>
          <w:rFonts w:cs="Times New Roman"/>
          <w:snapToGrid/>
          <w:kern w:val="20"/>
          <w:szCs w:val="22"/>
        </w:rPr>
        <w:t xml:space="preserve"> les Parties,</w:t>
      </w:r>
      <w:r w:rsidR="004223B7">
        <w:rPr>
          <w:rFonts w:cs="Times New Roman"/>
          <w:snapToGrid/>
          <w:kern w:val="20"/>
          <w:szCs w:val="22"/>
        </w:rPr>
        <w:t xml:space="preserve"> les peuples autochtones et communautés locales et les organisations compétent</w:t>
      </w:r>
      <w:r w:rsidRPr="00F85C08">
        <w:rPr>
          <w:rFonts w:cs="Times New Roman"/>
          <w:snapToGrid/>
          <w:kern w:val="20"/>
          <w:szCs w:val="22"/>
        </w:rPr>
        <w:t>es à communiquer à la Secrétaire exécutive leurs observations et leurs proposi</w:t>
      </w:r>
      <w:r w:rsidR="004223B7">
        <w:rPr>
          <w:rFonts w:cs="Times New Roman"/>
          <w:snapToGrid/>
          <w:kern w:val="20"/>
          <w:szCs w:val="22"/>
        </w:rPr>
        <w:t xml:space="preserve">tions sur les éléments éventuels du </w:t>
      </w:r>
      <w:r w:rsidRPr="00F85C08">
        <w:rPr>
          <w:rFonts w:cs="Times New Roman"/>
          <w:snapToGrid/>
          <w:kern w:val="20"/>
          <w:szCs w:val="22"/>
        </w:rPr>
        <w:t xml:space="preserve">cadre stratégique </w:t>
      </w:r>
      <w:r w:rsidR="004223B7">
        <w:rPr>
          <w:rFonts w:cs="Times New Roman"/>
          <w:snapToGrid/>
          <w:kern w:val="20"/>
          <w:szCs w:val="22"/>
        </w:rPr>
        <w:t>à long terme pour le</w:t>
      </w:r>
      <w:r w:rsidR="004223B7" w:rsidRPr="00F85C08">
        <w:rPr>
          <w:rFonts w:cs="Times New Roman"/>
          <w:snapToGrid/>
          <w:kern w:val="20"/>
          <w:szCs w:val="22"/>
        </w:rPr>
        <w:t xml:space="preserve"> renforcement des capacités après</w:t>
      </w:r>
      <w:r w:rsidR="004223B7">
        <w:rPr>
          <w:rFonts w:cs="Times New Roman"/>
          <w:snapToGrid/>
          <w:kern w:val="20"/>
          <w:szCs w:val="22"/>
        </w:rPr>
        <w:t xml:space="preserve"> </w:t>
      </w:r>
      <w:r w:rsidR="004223B7" w:rsidRPr="00F85C08">
        <w:rPr>
          <w:rFonts w:cs="Times New Roman"/>
          <w:snapToGrid/>
          <w:kern w:val="20"/>
          <w:szCs w:val="22"/>
        </w:rPr>
        <w:t>2020</w:t>
      </w:r>
      <w:r w:rsidR="004223B7">
        <w:rPr>
          <w:rFonts w:cs="Times New Roman"/>
          <w:snapToGrid/>
          <w:kern w:val="20"/>
          <w:szCs w:val="22"/>
        </w:rPr>
        <w:t xml:space="preserve"> </w:t>
      </w:r>
      <w:r w:rsidRPr="00F85C08">
        <w:rPr>
          <w:rFonts w:cs="Times New Roman"/>
          <w:snapToGrid/>
          <w:kern w:val="20"/>
          <w:szCs w:val="22"/>
        </w:rPr>
        <w:t>;</w:t>
      </w:r>
    </w:p>
    <w:p w14:paraId="0E5AD4FD" w14:textId="3FDE0524" w:rsidR="002E67BE" w:rsidRDefault="002E67BE" w:rsidP="004D54E3">
      <w:pPr>
        <w:pStyle w:val="Para1"/>
        <w:suppressLineNumbers/>
        <w:suppressAutoHyphens/>
        <w:spacing w:before="120"/>
        <w:ind w:left="709" w:firstLine="709"/>
        <w:rPr>
          <w:rFonts w:cs="Times New Roman"/>
          <w:snapToGrid/>
          <w:kern w:val="20"/>
          <w:szCs w:val="22"/>
        </w:rPr>
      </w:pPr>
      <w:r w:rsidRPr="00F85C08">
        <w:rPr>
          <w:rFonts w:cs="Times New Roman"/>
          <w:snapToGrid/>
          <w:kern w:val="20"/>
          <w:szCs w:val="22"/>
        </w:rPr>
        <w:t>4.</w:t>
      </w:r>
      <w:r w:rsidRPr="00F85C08">
        <w:rPr>
          <w:rFonts w:cs="Times New Roman"/>
          <w:snapToGrid/>
          <w:kern w:val="20"/>
          <w:szCs w:val="22"/>
        </w:rPr>
        <w:tab/>
      </w:r>
      <w:r w:rsidRPr="00F85C08">
        <w:rPr>
          <w:rFonts w:cs="Times New Roman"/>
          <w:i/>
          <w:snapToGrid/>
          <w:kern w:val="20"/>
          <w:szCs w:val="22"/>
        </w:rPr>
        <w:t>Invite</w:t>
      </w:r>
      <w:r w:rsidR="004223B7">
        <w:rPr>
          <w:rFonts w:cs="Times New Roman"/>
          <w:i/>
          <w:snapToGrid/>
          <w:kern w:val="20"/>
          <w:szCs w:val="22"/>
        </w:rPr>
        <w:t xml:space="preserve"> aussi</w:t>
      </w:r>
      <w:r w:rsidR="007A7D89">
        <w:rPr>
          <w:rFonts w:cs="Times New Roman"/>
          <w:snapToGrid/>
          <w:kern w:val="20"/>
          <w:szCs w:val="22"/>
        </w:rPr>
        <w:t xml:space="preserve"> les Parties</w:t>
      </w:r>
      <w:r w:rsidRPr="00F85C08">
        <w:rPr>
          <w:rFonts w:cs="Times New Roman"/>
          <w:snapToGrid/>
          <w:kern w:val="20"/>
          <w:szCs w:val="22"/>
        </w:rPr>
        <w:t>,</w:t>
      </w:r>
      <w:r w:rsidR="004223B7">
        <w:rPr>
          <w:rFonts w:cs="Times New Roman"/>
          <w:snapToGrid/>
          <w:kern w:val="20"/>
          <w:szCs w:val="22"/>
        </w:rPr>
        <w:t xml:space="preserve"> les peuples autochtones et </w:t>
      </w:r>
      <w:r w:rsidRPr="00F85C08">
        <w:rPr>
          <w:rFonts w:cs="Times New Roman"/>
          <w:snapToGrid/>
          <w:kern w:val="20"/>
          <w:szCs w:val="22"/>
        </w:rPr>
        <w:t>communautés locales</w:t>
      </w:r>
      <w:r w:rsidR="004223B7">
        <w:rPr>
          <w:rFonts w:cs="Times New Roman"/>
          <w:snapToGrid/>
          <w:kern w:val="20"/>
          <w:szCs w:val="22"/>
        </w:rPr>
        <w:t xml:space="preserve"> et les organisations compétentes</w:t>
      </w:r>
      <w:r w:rsidRPr="00F85C08">
        <w:rPr>
          <w:rFonts w:cs="Times New Roman"/>
          <w:snapToGrid/>
          <w:kern w:val="20"/>
          <w:szCs w:val="22"/>
        </w:rPr>
        <w:t xml:space="preserve"> à participer aux ateliers consultatifs et aux forums de discussion en ligne consacrés au projet de cadre stratégique </w:t>
      </w:r>
      <w:r w:rsidR="004223B7">
        <w:rPr>
          <w:rFonts w:cs="Times New Roman"/>
          <w:snapToGrid/>
          <w:kern w:val="20"/>
          <w:szCs w:val="22"/>
        </w:rPr>
        <w:t>à long terme pour le</w:t>
      </w:r>
      <w:r w:rsidR="004223B7" w:rsidRPr="00F85C08">
        <w:rPr>
          <w:rFonts w:cs="Times New Roman"/>
          <w:snapToGrid/>
          <w:kern w:val="20"/>
          <w:szCs w:val="22"/>
        </w:rPr>
        <w:t xml:space="preserve"> renforcement des capacités après</w:t>
      </w:r>
      <w:r w:rsidR="004223B7">
        <w:rPr>
          <w:rFonts w:cs="Times New Roman"/>
          <w:snapToGrid/>
          <w:kern w:val="20"/>
          <w:szCs w:val="22"/>
        </w:rPr>
        <w:t xml:space="preserve"> </w:t>
      </w:r>
      <w:r w:rsidR="004223B7" w:rsidRPr="00F85C08">
        <w:rPr>
          <w:rFonts w:cs="Times New Roman"/>
          <w:snapToGrid/>
          <w:kern w:val="20"/>
          <w:szCs w:val="22"/>
        </w:rPr>
        <w:t>2020</w:t>
      </w:r>
      <w:r w:rsidR="004223B7">
        <w:rPr>
          <w:rFonts w:cs="Times New Roman"/>
          <w:snapToGrid/>
          <w:kern w:val="20"/>
          <w:szCs w:val="22"/>
        </w:rPr>
        <w:t>, en parallèle au</w:t>
      </w:r>
      <w:r w:rsidRPr="00F85C08">
        <w:rPr>
          <w:rFonts w:cs="Times New Roman"/>
          <w:snapToGrid/>
          <w:kern w:val="20"/>
          <w:szCs w:val="22"/>
        </w:rPr>
        <w:t xml:space="preserve"> processus </w:t>
      </w:r>
      <w:r w:rsidR="004223B7">
        <w:rPr>
          <w:rFonts w:cs="Times New Roman"/>
          <w:snapToGrid/>
          <w:kern w:val="20"/>
          <w:szCs w:val="22"/>
        </w:rPr>
        <w:t>d’élabor</w:t>
      </w:r>
      <w:r w:rsidR="008139B5">
        <w:rPr>
          <w:rFonts w:cs="Times New Roman"/>
          <w:snapToGrid/>
          <w:kern w:val="20"/>
          <w:szCs w:val="22"/>
        </w:rPr>
        <w:t xml:space="preserve">ation </w:t>
      </w:r>
      <w:r w:rsidRPr="00F85C08">
        <w:rPr>
          <w:rFonts w:cs="Times New Roman"/>
          <w:snapToGrid/>
          <w:kern w:val="20"/>
          <w:szCs w:val="22"/>
        </w:rPr>
        <w:t>du cadre mon</w:t>
      </w:r>
      <w:r w:rsidR="00F57435">
        <w:rPr>
          <w:rFonts w:cs="Times New Roman"/>
          <w:snapToGrid/>
          <w:kern w:val="20"/>
          <w:szCs w:val="22"/>
        </w:rPr>
        <w:t xml:space="preserve">dial de la biodiversité </w:t>
      </w:r>
      <w:r w:rsidRPr="00F85C08">
        <w:rPr>
          <w:rFonts w:cs="Times New Roman"/>
          <w:snapToGrid/>
          <w:kern w:val="20"/>
          <w:szCs w:val="22"/>
        </w:rPr>
        <w:t xml:space="preserve">pour </w:t>
      </w:r>
      <w:r w:rsidR="008139B5">
        <w:rPr>
          <w:rFonts w:cs="Times New Roman"/>
          <w:snapToGrid/>
          <w:kern w:val="20"/>
          <w:szCs w:val="22"/>
        </w:rPr>
        <w:t>l’</w:t>
      </w:r>
      <w:r w:rsidRPr="00F85C08">
        <w:rPr>
          <w:rFonts w:cs="Times New Roman"/>
          <w:snapToGrid/>
          <w:kern w:val="20"/>
          <w:szCs w:val="22"/>
        </w:rPr>
        <w:t>après</w:t>
      </w:r>
      <w:r w:rsidR="008139B5">
        <w:rPr>
          <w:rFonts w:cs="Times New Roman"/>
          <w:snapToGrid/>
          <w:kern w:val="20"/>
          <w:szCs w:val="22"/>
        </w:rPr>
        <w:t>-</w:t>
      </w:r>
      <w:r w:rsidRPr="00F85C08">
        <w:rPr>
          <w:rFonts w:cs="Times New Roman"/>
          <w:snapToGrid/>
          <w:kern w:val="20"/>
          <w:szCs w:val="22"/>
        </w:rPr>
        <w:t xml:space="preserve">2020 ; </w:t>
      </w:r>
    </w:p>
    <w:p w14:paraId="4DA997CB" w14:textId="4E491A33" w:rsidR="008139B5" w:rsidRPr="00F85C08" w:rsidRDefault="008139B5" w:rsidP="004D54E3">
      <w:pPr>
        <w:pStyle w:val="Para1"/>
        <w:suppressLineNumbers/>
        <w:suppressAutoHyphens/>
        <w:spacing w:before="120"/>
        <w:ind w:left="709" w:firstLine="709"/>
        <w:rPr>
          <w:rFonts w:cs="Times New Roman"/>
          <w:snapToGrid/>
          <w:kern w:val="20"/>
          <w:szCs w:val="22"/>
        </w:rPr>
      </w:pPr>
      <w:r>
        <w:rPr>
          <w:rFonts w:cs="Times New Roman"/>
          <w:snapToGrid/>
          <w:kern w:val="20"/>
          <w:szCs w:val="22"/>
        </w:rPr>
        <w:t>5.</w:t>
      </w:r>
      <w:r>
        <w:rPr>
          <w:rFonts w:cs="Times New Roman"/>
          <w:snapToGrid/>
          <w:kern w:val="20"/>
          <w:szCs w:val="22"/>
        </w:rPr>
        <w:tab/>
      </w:r>
      <w:r w:rsidRPr="004223B7">
        <w:rPr>
          <w:rFonts w:cs="Times New Roman"/>
          <w:i/>
          <w:snapToGrid/>
          <w:kern w:val="20"/>
          <w:szCs w:val="22"/>
        </w:rPr>
        <w:t>Prie</w:t>
      </w:r>
      <w:r>
        <w:rPr>
          <w:rFonts w:cs="Times New Roman"/>
          <w:snapToGrid/>
          <w:kern w:val="20"/>
          <w:szCs w:val="22"/>
        </w:rPr>
        <w:t xml:space="preserve"> le Comité consultatif informel sur le renforcement des capacités pour </w:t>
      </w:r>
      <w:r w:rsidR="00F67574">
        <w:rPr>
          <w:rFonts w:cs="Times New Roman"/>
          <w:snapToGrid/>
          <w:kern w:val="20"/>
          <w:szCs w:val="22"/>
        </w:rPr>
        <w:t xml:space="preserve">la mise en </w:t>
      </w:r>
      <w:r w:rsidR="00563902">
        <w:rPr>
          <w:rFonts w:cs="Times New Roman"/>
          <w:snapToGrid/>
          <w:kern w:val="20"/>
          <w:szCs w:val="22"/>
        </w:rPr>
        <w:t xml:space="preserve">œuvre </w:t>
      </w:r>
      <w:r>
        <w:rPr>
          <w:rFonts w:cs="Times New Roman"/>
          <w:snapToGrid/>
          <w:kern w:val="20"/>
          <w:szCs w:val="22"/>
        </w:rPr>
        <w:t xml:space="preserve">du Protocole de </w:t>
      </w:r>
      <w:r w:rsidR="00F67574">
        <w:rPr>
          <w:rFonts w:cs="Times New Roman"/>
          <w:snapToGrid/>
          <w:kern w:val="20"/>
          <w:szCs w:val="22"/>
        </w:rPr>
        <w:t>Nagoya</w:t>
      </w:r>
      <w:r w:rsidR="004223B7">
        <w:rPr>
          <w:rFonts w:cs="Times New Roman"/>
          <w:snapToGrid/>
          <w:kern w:val="20"/>
          <w:szCs w:val="22"/>
        </w:rPr>
        <w:t xml:space="preserve"> de contribuer à l’élaboration</w:t>
      </w:r>
      <w:r>
        <w:rPr>
          <w:rFonts w:cs="Times New Roman"/>
          <w:snapToGrid/>
          <w:kern w:val="20"/>
          <w:szCs w:val="22"/>
        </w:rPr>
        <w:t xml:space="preserve"> du projet de cadre stratégique </w:t>
      </w:r>
      <w:r w:rsidR="004223B7">
        <w:rPr>
          <w:rFonts w:cs="Times New Roman"/>
          <w:snapToGrid/>
          <w:kern w:val="20"/>
          <w:szCs w:val="22"/>
        </w:rPr>
        <w:t>à long terme pour le</w:t>
      </w:r>
      <w:r w:rsidR="004223B7" w:rsidRPr="00F85C08">
        <w:rPr>
          <w:rFonts w:cs="Times New Roman"/>
          <w:snapToGrid/>
          <w:kern w:val="20"/>
          <w:szCs w:val="22"/>
        </w:rPr>
        <w:t xml:space="preserve"> renforcement des capacités après</w:t>
      </w:r>
      <w:r w:rsidR="004223B7">
        <w:rPr>
          <w:rFonts w:cs="Times New Roman"/>
          <w:snapToGrid/>
          <w:kern w:val="20"/>
          <w:szCs w:val="22"/>
        </w:rPr>
        <w:t xml:space="preserve"> </w:t>
      </w:r>
      <w:r w:rsidR="004223B7" w:rsidRPr="00F85C08">
        <w:rPr>
          <w:rFonts w:cs="Times New Roman"/>
          <w:snapToGrid/>
          <w:kern w:val="20"/>
          <w:szCs w:val="22"/>
        </w:rPr>
        <w:t>2020</w:t>
      </w:r>
      <w:r>
        <w:rPr>
          <w:rFonts w:cs="Times New Roman"/>
          <w:snapToGrid/>
          <w:kern w:val="20"/>
          <w:szCs w:val="22"/>
        </w:rPr>
        <w:t> ;</w:t>
      </w:r>
    </w:p>
    <w:p w14:paraId="7E313530" w14:textId="670F0D69" w:rsidR="002E67BE" w:rsidRDefault="008139B5" w:rsidP="00FD3C79">
      <w:pPr>
        <w:pStyle w:val="Para1"/>
        <w:suppressLineNumbers/>
        <w:suppressAutoHyphens/>
        <w:spacing w:before="120"/>
        <w:ind w:left="709" w:firstLine="709"/>
        <w:rPr>
          <w:rFonts w:cs="Times New Roman"/>
          <w:snapToGrid/>
          <w:kern w:val="20"/>
          <w:szCs w:val="22"/>
        </w:rPr>
      </w:pPr>
      <w:r>
        <w:rPr>
          <w:rFonts w:cs="Times New Roman"/>
          <w:snapToGrid/>
          <w:kern w:val="20"/>
          <w:szCs w:val="22"/>
        </w:rPr>
        <w:t>6</w:t>
      </w:r>
      <w:r w:rsidR="002E67BE" w:rsidRPr="00F85C08">
        <w:rPr>
          <w:rFonts w:cs="Times New Roman"/>
          <w:snapToGrid/>
          <w:kern w:val="20"/>
          <w:szCs w:val="22"/>
        </w:rPr>
        <w:t>.</w:t>
      </w:r>
      <w:r w:rsidR="002E67BE" w:rsidRPr="00F85C08">
        <w:rPr>
          <w:rFonts w:cs="Times New Roman"/>
          <w:snapToGrid/>
          <w:kern w:val="20"/>
          <w:szCs w:val="22"/>
        </w:rPr>
        <w:tab/>
      </w:r>
      <w:r w:rsidR="002E67BE" w:rsidRPr="00F85C08">
        <w:rPr>
          <w:rFonts w:cs="Times New Roman"/>
          <w:i/>
          <w:snapToGrid/>
          <w:kern w:val="20"/>
          <w:szCs w:val="22"/>
        </w:rPr>
        <w:t>Prie</w:t>
      </w:r>
      <w:r w:rsidR="002E67BE" w:rsidRPr="00F85C08">
        <w:rPr>
          <w:rFonts w:cs="Times New Roman"/>
          <w:snapToGrid/>
          <w:kern w:val="20"/>
          <w:szCs w:val="22"/>
        </w:rPr>
        <w:t xml:space="preserve"> la Secrétaire exécutive</w:t>
      </w:r>
      <w:r w:rsidR="004223B7">
        <w:rPr>
          <w:rFonts w:cs="Times New Roman"/>
          <w:snapToGrid/>
          <w:kern w:val="20"/>
          <w:szCs w:val="22"/>
        </w:rPr>
        <w:t xml:space="preserve">, dans la limite des </w:t>
      </w:r>
      <w:r>
        <w:rPr>
          <w:rFonts w:cs="Times New Roman"/>
          <w:snapToGrid/>
          <w:kern w:val="20"/>
          <w:szCs w:val="22"/>
        </w:rPr>
        <w:t>ressources</w:t>
      </w:r>
      <w:r w:rsidR="004223B7">
        <w:rPr>
          <w:rFonts w:cs="Times New Roman"/>
          <w:snapToGrid/>
          <w:kern w:val="20"/>
          <w:szCs w:val="22"/>
        </w:rPr>
        <w:t xml:space="preserve"> disponibles</w:t>
      </w:r>
      <w:r>
        <w:rPr>
          <w:rFonts w:cs="Times New Roman"/>
          <w:snapToGrid/>
          <w:kern w:val="20"/>
          <w:szCs w:val="22"/>
        </w:rPr>
        <w:t>,</w:t>
      </w:r>
      <w:r w:rsidR="00F57435">
        <w:rPr>
          <w:rFonts w:cs="Times New Roman"/>
          <w:snapToGrid/>
          <w:kern w:val="20"/>
          <w:szCs w:val="22"/>
        </w:rPr>
        <w:t xml:space="preserve"> de présenter</w:t>
      </w:r>
      <w:r w:rsidR="002E67BE" w:rsidRPr="00F85C08">
        <w:rPr>
          <w:rFonts w:cs="Times New Roman"/>
          <w:snapToGrid/>
          <w:kern w:val="20"/>
          <w:szCs w:val="22"/>
        </w:rPr>
        <w:t xml:space="preserve"> un projet de cadre stratégique </w:t>
      </w:r>
      <w:r w:rsidR="004223B7">
        <w:rPr>
          <w:rFonts w:cs="Times New Roman"/>
          <w:snapToGrid/>
          <w:kern w:val="20"/>
          <w:szCs w:val="22"/>
        </w:rPr>
        <w:t>à long terme pour le</w:t>
      </w:r>
      <w:r w:rsidR="004223B7" w:rsidRPr="00F85C08">
        <w:rPr>
          <w:rFonts w:cs="Times New Roman"/>
          <w:snapToGrid/>
          <w:kern w:val="20"/>
          <w:szCs w:val="22"/>
        </w:rPr>
        <w:t xml:space="preserve"> renforcement des capacités après</w:t>
      </w:r>
      <w:r w:rsidR="004223B7">
        <w:rPr>
          <w:rFonts w:cs="Times New Roman"/>
          <w:snapToGrid/>
          <w:kern w:val="20"/>
          <w:szCs w:val="22"/>
        </w:rPr>
        <w:t xml:space="preserve"> </w:t>
      </w:r>
      <w:r w:rsidR="004223B7" w:rsidRPr="00F85C08">
        <w:rPr>
          <w:rFonts w:cs="Times New Roman"/>
          <w:snapToGrid/>
          <w:kern w:val="20"/>
          <w:szCs w:val="22"/>
        </w:rPr>
        <w:t>2020</w:t>
      </w:r>
      <w:r w:rsidR="004223B7">
        <w:rPr>
          <w:rFonts w:cs="Times New Roman"/>
          <w:snapToGrid/>
          <w:kern w:val="20"/>
          <w:szCs w:val="22"/>
        </w:rPr>
        <w:t xml:space="preserve">, </w:t>
      </w:r>
      <w:r w:rsidR="002E67BE" w:rsidRPr="00F85C08">
        <w:rPr>
          <w:rFonts w:cs="Times New Roman"/>
          <w:snapToGrid/>
          <w:kern w:val="20"/>
          <w:szCs w:val="22"/>
        </w:rPr>
        <w:t>pour examen par l'Organe subsidiaire chargé de l'application à sa troisième réunion et pour examen ultérieur par la Conférence de</w:t>
      </w:r>
      <w:r w:rsidR="004223B7">
        <w:rPr>
          <w:rFonts w:cs="Times New Roman"/>
          <w:snapToGrid/>
          <w:kern w:val="20"/>
          <w:szCs w:val="22"/>
        </w:rPr>
        <w:t>s Parties siégeant en tant que r</w:t>
      </w:r>
      <w:r w:rsidR="002E67BE" w:rsidRPr="00F85C08">
        <w:rPr>
          <w:rFonts w:cs="Times New Roman"/>
          <w:snapToGrid/>
          <w:kern w:val="20"/>
          <w:szCs w:val="22"/>
        </w:rPr>
        <w:t>éunion des Parties au P</w:t>
      </w:r>
      <w:r w:rsidR="004223B7">
        <w:rPr>
          <w:rFonts w:cs="Times New Roman"/>
          <w:snapToGrid/>
          <w:kern w:val="20"/>
          <w:szCs w:val="22"/>
        </w:rPr>
        <w:t>rotocole de Nagoya à sa quatrième réunion ;</w:t>
      </w:r>
    </w:p>
    <w:p w14:paraId="40D2689A" w14:textId="070EFF3C" w:rsidR="00E71B8B" w:rsidRPr="00E71B8B" w:rsidRDefault="004223B7" w:rsidP="004223B7">
      <w:pPr>
        <w:pStyle w:val="Para1"/>
        <w:suppressLineNumbers/>
        <w:suppressAutoHyphens/>
        <w:spacing w:before="120"/>
        <w:ind w:left="1440" w:hanging="731"/>
        <w:jc w:val="left"/>
        <w:rPr>
          <w:rFonts w:cs="Times New Roman"/>
          <w:b/>
          <w:snapToGrid/>
          <w:kern w:val="20"/>
          <w:szCs w:val="22"/>
        </w:rPr>
      </w:pPr>
      <w:r>
        <w:rPr>
          <w:rFonts w:cs="Times New Roman"/>
          <w:b/>
          <w:snapToGrid/>
          <w:kern w:val="20"/>
          <w:szCs w:val="22"/>
        </w:rPr>
        <w:t>III.</w:t>
      </w:r>
      <w:r>
        <w:rPr>
          <w:rFonts w:cs="Times New Roman"/>
          <w:b/>
          <w:snapToGrid/>
          <w:kern w:val="20"/>
          <w:szCs w:val="22"/>
        </w:rPr>
        <w:tab/>
        <w:t xml:space="preserve">Projet de décision pour </w:t>
      </w:r>
      <w:r w:rsidR="00E71B8B" w:rsidRPr="00E71B8B">
        <w:rPr>
          <w:rFonts w:cs="Times New Roman"/>
          <w:b/>
          <w:snapToGrid/>
          <w:kern w:val="20"/>
          <w:szCs w:val="22"/>
        </w:rPr>
        <w:t>la Conférence de</w:t>
      </w:r>
      <w:r>
        <w:rPr>
          <w:rFonts w:cs="Times New Roman"/>
          <w:b/>
          <w:snapToGrid/>
          <w:kern w:val="20"/>
          <w:szCs w:val="22"/>
        </w:rPr>
        <w:t>s Parties siégeant en tant que r</w:t>
      </w:r>
      <w:r w:rsidR="00E71B8B" w:rsidRPr="00E71B8B">
        <w:rPr>
          <w:rFonts w:cs="Times New Roman"/>
          <w:b/>
          <w:snapToGrid/>
          <w:kern w:val="20"/>
          <w:szCs w:val="22"/>
        </w:rPr>
        <w:t>éunion des Parties au Protocole de Cartagena</w:t>
      </w:r>
    </w:p>
    <w:p w14:paraId="6303A0A7" w14:textId="5053E2D7" w:rsidR="002E67BE" w:rsidRPr="00F85C08" w:rsidRDefault="00E71B8B" w:rsidP="004223B7">
      <w:pPr>
        <w:pStyle w:val="Para1"/>
        <w:numPr>
          <w:ilvl w:val="0"/>
          <w:numId w:val="29"/>
        </w:numPr>
        <w:suppressLineNumbers/>
        <w:suppressAutoHyphens/>
        <w:spacing w:before="120"/>
        <w:ind w:left="0" w:firstLine="709"/>
        <w:rPr>
          <w:rFonts w:cs="Times New Roman"/>
          <w:szCs w:val="22"/>
        </w:rPr>
      </w:pPr>
      <w:r w:rsidRPr="00EA57FA">
        <w:rPr>
          <w:rFonts w:cs="Times New Roman"/>
          <w:i/>
          <w:szCs w:val="22"/>
        </w:rPr>
        <w:t>Recommande</w:t>
      </w:r>
      <w:r>
        <w:rPr>
          <w:rFonts w:cs="Times New Roman"/>
          <w:szCs w:val="22"/>
        </w:rPr>
        <w:t xml:space="preserve"> que la Conférence de</w:t>
      </w:r>
      <w:r w:rsidR="004223B7">
        <w:rPr>
          <w:rFonts w:cs="Times New Roman"/>
          <w:szCs w:val="22"/>
        </w:rPr>
        <w:t>s Parties siégeant en tant que r</w:t>
      </w:r>
      <w:r>
        <w:rPr>
          <w:rFonts w:cs="Times New Roman"/>
          <w:szCs w:val="22"/>
        </w:rPr>
        <w:t>éunion des Parties au Protocole de Cartagena adopte, à sa neuvième réunion, une</w:t>
      </w:r>
      <w:r w:rsidR="004223B7">
        <w:rPr>
          <w:rFonts w:cs="Times New Roman"/>
          <w:szCs w:val="22"/>
        </w:rPr>
        <w:t xml:space="preserve"> décision libellée comme</w:t>
      </w:r>
      <w:r>
        <w:rPr>
          <w:rFonts w:cs="Times New Roman"/>
          <w:szCs w:val="22"/>
        </w:rPr>
        <w:t xml:space="preserve"> suit</w:t>
      </w:r>
      <w:r w:rsidR="004223B7">
        <w:rPr>
          <w:rFonts w:cs="Times New Roman"/>
          <w:szCs w:val="22"/>
        </w:rPr>
        <w:t> :</w:t>
      </w:r>
    </w:p>
    <w:p w14:paraId="1D37162A" w14:textId="4C61C255" w:rsidR="008A6987" w:rsidRPr="00F85C08" w:rsidRDefault="002E67BE" w:rsidP="004223B7">
      <w:pPr>
        <w:pStyle w:val="Para1"/>
        <w:suppressLineNumbers/>
        <w:suppressAutoHyphens/>
        <w:spacing w:before="120"/>
        <w:ind w:left="709" w:firstLine="720"/>
        <w:rPr>
          <w:rFonts w:eastAsia="Times New Roman" w:cs="Times New Roman"/>
          <w:i/>
          <w:kern w:val="22"/>
          <w:szCs w:val="22"/>
        </w:rPr>
      </w:pPr>
      <w:r w:rsidRPr="00F85C08">
        <w:rPr>
          <w:rFonts w:eastAsia="Times New Roman" w:cs="Times New Roman"/>
          <w:i/>
          <w:kern w:val="22"/>
          <w:szCs w:val="22"/>
        </w:rPr>
        <w:t>La</w:t>
      </w:r>
      <w:r w:rsidRPr="00F85C08">
        <w:rPr>
          <w:rFonts w:cs="Times New Roman"/>
          <w:i/>
          <w:szCs w:val="22"/>
        </w:rPr>
        <w:t xml:space="preserve"> Conférence de</w:t>
      </w:r>
      <w:r w:rsidR="004223B7">
        <w:rPr>
          <w:rFonts w:cs="Times New Roman"/>
          <w:i/>
          <w:szCs w:val="22"/>
        </w:rPr>
        <w:t>s Parties siégeant en tant que r</w:t>
      </w:r>
      <w:r w:rsidRPr="00F85C08">
        <w:rPr>
          <w:rFonts w:cs="Times New Roman"/>
          <w:i/>
          <w:szCs w:val="22"/>
        </w:rPr>
        <w:t>éunion des Parties au Protocole de Cartagena sur la prévention des risques biotechnologiques</w:t>
      </w:r>
      <w:r w:rsidR="008A6987" w:rsidRPr="00F85C08">
        <w:rPr>
          <w:rFonts w:eastAsia="Times New Roman" w:cs="Times New Roman"/>
          <w:i/>
          <w:kern w:val="22"/>
          <w:szCs w:val="22"/>
        </w:rPr>
        <w:t>,</w:t>
      </w:r>
    </w:p>
    <w:p w14:paraId="655A0785" w14:textId="3FE8FD62" w:rsidR="00F00722" w:rsidRPr="00F85C08" w:rsidRDefault="002E67BE" w:rsidP="004223B7">
      <w:pPr>
        <w:pStyle w:val="Para1"/>
        <w:suppressLineNumbers/>
        <w:suppressAutoHyphens/>
        <w:spacing w:before="120"/>
        <w:ind w:left="709" w:firstLine="720"/>
        <w:rPr>
          <w:rFonts w:cs="Times New Roman"/>
          <w:kern w:val="20"/>
          <w:szCs w:val="22"/>
        </w:rPr>
      </w:pPr>
      <w:r w:rsidRPr="00F85C08">
        <w:rPr>
          <w:rFonts w:cs="Times New Roman"/>
          <w:i/>
          <w:snapToGrid/>
          <w:kern w:val="20"/>
          <w:szCs w:val="22"/>
        </w:rPr>
        <w:t>Rappelant</w:t>
      </w:r>
      <w:r w:rsidRPr="00F85C08">
        <w:rPr>
          <w:rFonts w:cs="Times New Roman"/>
          <w:snapToGrid/>
          <w:kern w:val="20"/>
          <w:szCs w:val="22"/>
        </w:rPr>
        <w:t xml:space="preserve"> les décisions </w:t>
      </w:r>
      <w:hyperlink r:id="rId20" w:history="1">
        <w:r w:rsidR="002F061F" w:rsidRPr="00F85C08">
          <w:rPr>
            <w:rStyle w:val="Hyperlink"/>
            <w:rFonts w:cs="Times New Roman"/>
            <w:kern w:val="22"/>
            <w:szCs w:val="22"/>
          </w:rPr>
          <w:t>BS-VI/3</w:t>
        </w:r>
      </w:hyperlink>
      <w:r w:rsidR="002F061F" w:rsidRPr="00F85C08">
        <w:rPr>
          <w:rFonts w:cs="Times New Roman"/>
          <w:kern w:val="22"/>
          <w:szCs w:val="22"/>
        </w:rPr>
        <w:t xml:space="preserve"> and </w:t>
      </w:r>
      <w:hyperlink r:id="rId21" w:history="1">
        <w:r w:rsidR="002F061F" w:rsidRPr="00F85C08">
          <w:rPr>
            <w:rStyle w:val="Hyperlink"/>
            <w:rFonts w:cs="Times New Roman"/>
            <w:kern w:val="22"/>
            <w:szCs w:val="22"/>
          </w:rPr>
          <w:t>CP-VIII/3</w:t>
        </w:r>
      </w:hyperlink>
      <w:r w:rsidR="008A6987" w:rsidRPr="00F85C08">
        <w:rPr>
          <w:rFonts w:cs="Times New Roman"/>
          <w:kern w:val="20"/>
          <w:szCs w:val="22"/>
        </w:rPr>
        <w:t>,</w:t>
      </w:r>
    </w:p>
    <w:p w14:paraId="49DF7758" w14:textId="62C88549" w:rsidR="00F00722" w:rsidRPr="00F85C08" w:rsidRDefault="00F00722" w:rsidP="004223B7">
      <w:pPr>
        <w:pStyle w:val="Para1"/>
        <w:suppressLineNumbers/>
        <w:suppressAutoHyphens/>
        <w:spacing w:before="120"/>
        <w:ind w:left="709" w:firstLine="709"/>
        <w:rPr>
          <w:rFonts w:cs="Times New Roman"/>
          <w:kern w:val="22"/>
          <w:szCs w:val="22"/>
        </w:rPr>
      </w:pPr>
      <w:r w:rsidRPr="00F85C08">
        <w:rPr>
          <w:rFonts w:cs="Times New Roman"/>
          <w:szCs w:val="22"/>
        </w:rPr>
        <w:lastRenderedPageBreak/>
        <w:t>1.</w:t>
      </w:r>
      <w:r w:rsidRPr="00F85C08">
        <w:rPr>
          <w:rFonts w:cs="Times New Roman"/>
          <w:szCs w:val="22"/>
        </w:rPr>
        <w:tab/>
      </w:r>
      <w:r w:rsidR="002E67BE" w:rsidRPr="00F85C08">
        <w:rPr>
          <w:rFonts w:cs="Times New Roman"/>
          <w:i/>
          <w:snapToGrid/>
          <w:kern w:val="20"/>
          <w:szCs w:val="22"/>
        </w:rPr>
        <w:t>Prend note</w:t>
      </w:r>
      <w:r w:rsidR="002E67BE" w:rsidRPr="00F85C08">
        <w:rPr>
          <w:rFonts w:cs="Times New Roman"/>
          <w:snapToGrid/>
          <w:kern w:val="20"/>
          <w:szCs w:val="22"/>
        </w:rPr>
        <w:t xml:space="preserve"> du rapport d'activité sur la mise en œuvre du Plan d'action à court terme (2017-2020) pour améliorer et appuyer le renforcement de</w:t>
      </w:r>
      <w:r w:rsidR="00CB16B6">
        <w:rPr>
          <w:rFonts w:cs="Times New Roman"/>
          <w:snapToGrid/>
          <w:kern w:val="20"/>
          <w:szCs w:val="22"/>
        </w:rPr>
        <w:t xml:space="preserve">s capacités à l’appui de l’application </w:t>
      </w:r>
      <w:r w:rsidR="00F67574">
        <w:rPr>
          <w:rFonts w:cs="Times New Roman"/>
          <w:snapToGrid/>
          <w:kern w:val="20"/>
          <w:szCs w:val="22"/>
        </w:rPr>
        <w:t>de la</w:t>
      </w:r>
      <w:r w:rsidR="00CB16B6">
        <w:rPr>
          <w:rFonts w:cs="Times New Roman"/>
          <w:snapToGrid/>
          <w:kern w:val="20"/>
          <w:szCs w:val="22"/>
        </w:rPr>
        <w:t xml:space="preserve"> Convention et de ses p</w:t>
      </w:r>
      <w:r w:rsidR="002E67BE" w:rsidRPr="00F85C08">
        <w:rPr>
          <w:rFonts w:cs="Times New Roman"/>
          <w:snapToGrid/>
          <w:kern w:val="20"/>
          <w:szCs w:val="22"/>
        </w:rPr>
        <w:t>rotocoles, soutenu et facilité par la Secrétaire exécutive, en collaboration avec divers partenaires</w:t>
      </w:r>
      <w:r w:rsidRPr="00F85C08">
        <w:rPr>
          <w:rStyle w:val="StyleFootnoteReferencenumberFootnoteReferenceSuperscript-EF"/>
          <w:sz w:val="22"/>
        </w:rPr>
        <w:footnoteReference w:id="9"/>
      </w:r>
      <w:r w:rsidR="002E67BE" w:rsidRPr="00F85C08">
        <w:rPr>
          <w:rFonts w:cs="Times New Roman"/>
          <w:snapToGrid/>
          <w:kern w:val="20"/>
          <w:szCs w:val="22"/>
        </w:rPr>
        <w:t> ;</w:t>
      </w:r>
    </w:p>
    <w:p w14:paraId="1CF258BE" w14:textId="7CEF3683" w:rsidR="002E67BE" w:rsidRPr="00F85C08" w:rsidRDefault="002E67BE" w:rsidP="006524EE">
      <w:pPr>
        <w:pStyle w:val="Para1"/>
        <w:suppressLineNumbers/>
        <w:suppressAutoHyphens/>
        <w:spacing w:before="120"/>
        <w:ind w:left="709" w:firstLine="709"/>
        <w:rPr>
          <w:rFonts w:cs="Times New Roman"/>
          <w:snapToGrid/>
          <w:kern w:val="20"/>
          <w:szCs w:val="22"/>
        </w:rPr>
      </w:pPr>
      <w:r w:rsidRPr="00F85C08">
        <w:rPr>
          <w:rFonts w:cs="Times New Roman"/>
          <w:snapToGrid/>
          <w:kern w:val="20"/>
          <w:szCs w:val="22"/>
        </w:rPr>
        <w:t>2.</w:t>
      </w:r>
      <w:r w:rsidRPr="00F85C08">
        <w:rPr>
          <w:rFonts w:cs="Times New Roman"/>
          <w:snapToGrid/>
          <w:kern w:val="20"/>
          <w:szCs w:val="22"/>
        </w:rPr>
        <w:tab/>
      </w:r>
      <w:r w:rsidR="00E71B8B" w:rsidRPr="00F85C08">
        <w:rPr>
          <w:rFonts w:cs="Times New Roman"/>
          <w:i/>
          <w:snapToGrid/>
          <w:kern w:val="20"/>
          <w:szCs w:val="22"/>
        </w:rPr>
        <w:t>Accueille avec satisfaction</w:t>
      </w:r>
      <w:r w:rsidR="00E71B8B" w:rsidRPr="00F85C08">
        <w:rPr>
          <w:rFonts w:cs="Times New Roman"/>
          <w:snapToGrid/>
          <w:kern w:val="20"/>
          <w:szCs w:val="22"/>
        </w:rPr>
        <w:t xml:space="preserve"> le mandat </w:t>
      </w:r>
      <w:r w:rsidR="006D1C07">
        <w:rPr>
          <w:rFonts w:cs="Times New Roman"/>
          <w:snapToGrid/>
          <w:kern w:val="20"/>
          <w:szCs w:val="22"/>
        </w:rPr>
        <w:t>de</w:t>
      </w:r>
      <w:r w:rsidR="00E71B8B" w:rsidRPr="00F85C08">
        <w:rPr>
          <w:rFonts w:cs="Times New Roman"/>
          <w:snapToGrid/>
          <w:kern w:val="20"/>
          <w:szCs w:val="22"/>
        </w:rPr>
        <w:t xml:space="preserve"> l'étude visant à fournir une base d'information pour l'élaboration du cadre stratégique </w:t>
      </w:r>
      <w:r w:rsidR="006524EE">
        <w:rPr>
          <w:rFonts w:cs="Times New Roman"/>
          <w:snapToGrid/>
          <w:kern w:val="20"/>
          <w:szCs w:val="22"/>
        </w:rPr>
        <w:t>à long terme pour le</w:t>
      </w:r>
      <w:r w:rsidR="006524EE" w:rsidRPr="00F85C08">
        <w:rPr>
          <w:rFonts w:cs="Times New Roman"/>
          <w:snapToGrid/>
          <w:kern w:val="20"/>
          <w:szCs w:val="22"/>
        </w:rPr>
        <w:t xml:space="preserve"> renforcement des capacités après</w:t>
      </w:r>
      <w:r w:rsidR="006524EE">
        <w:rPr>
          <w:rFonts w:cs="Times New Roman"/>
          <w:snapToGrid/>
          <w:kern w:val="20"/>
          <w:szCs w:val="22"/>
        </w:rPr>
        <w:t xml:space="preserve"> </w:t>
      </w:r>
      <w:r w:rsidR="006524EE" w:rsidRPr="00F85C08">
        <w:rPr>
          <w:rFonts w:cs="Times New Roman"/>
          <w:snapToGrid/>
          <w:kern w:val="20"/>
          <w:szCs w:val="22"/>
        </w:rPr>
        <w:t>2020</w:t>
      </w:r>
      <w:r w:rsidR="00E71B8B" w:rsidRPr="00F85C08">
        <w:rPr>
          <w:rFonts w:cs="Times New Roman"/>
          <w:snapToGrid/>
          <w:kern w:val="20"/>
          <w:szCs w:val="22"/>
        </w:rPr>
        <w:t xml:space="preserve">, </w:t>
      </w:r>
      <w:r w:rsidR="00E71B8B">
        <w:rPr>
          <w:rFonts w:cs="Times New Roman"/>
          <w:snapToGrid/>
          <w:kern w:val="20"/>
          <w:szCs w:val="22"/>
        </w:rPr>
        <w:t xml:space="preserve">joint à </w:t>
      </w:r>
      <w:r w:rsidR="00F67574">
        <w:rPr>
          <w:rFonts w:cs="Times New Roman"/>
          <w:snapToGrid/>
          <w:kern w:val="20"/>
          <w:szCs w:val="22"/>
        </w:rPr>
        <w:t xml:space="preserve">l’appendice de </w:t>
      </w:r>
      <w:r w:rsidR="00CB16B6">
        <w:rPr>
          <w:rFonts w:cs="Times New Roman"/>
          <w:snapToGrid/>
          <w:kern w:val="20"/>
          <w:szCs w:val="22"/>
        </w:rPr>
        <w:t>l’annexe I de la présente décision</w:t>
      </w:r>
      <w:r w:rsidR="00E71B8B">
        <w:rPr>
          <w:rFonts w:cs="Times New Roman"/>
          <w:snapToGrid/>
          <w:kern w:val="20"/>
          <w:szCs w:val="22"/>
        </w:rPr>
        <w:t>,</w:t>
      </w:r>
      <w:r w:rsidR="005118D2">
        <w:rPr>
          <w:rFonts w:cs="Times New Roman"/>
          <w:snapToGrid/>
          <w:kern w:val="20"/>
          <w:szCs w:val="22"/>
        </w:rPr>
        <w:t xml:space="preserve"> </w:t>
      </w:r>
      <w:r w:rsidR="00E71B8B" w:rsidRPr="005653F6">
        <w:rPr>
          <w:rFonts w:cs="Times New Roman"/>
          <w:i/>
          <w:snapToGrid/>
          <w:kern w:val="20"/>
          <w:szCs w:val="22"/>
        </w:rPr>
        <w:t>prend note</w:t>
      </w:r>
      <w:r w:rsidR="00E71B8B">
        <w:rPr>
          <w:rFonts w:cs="Times New Roman"/>
          <w:snapToGrid/>
          <w:kern w:val="20"/>
          <w:szCs w:val="22"/>
        </w:rPr>
        <w:t xml:space="preserve"> </w:t>
      </w:r>
      <w:r w:rsidR="006524EE">
        <w:rPr>
          <w:rFonts w:cs="Times New Roman"/>
          <w:snapToGrid/>
          <w:kern w:val="20"/>
          <w:szCs w:val="22"/>
        </w:rPr>
        <w:t xml:space="preserve">du fait </w:t>
      </w:r>
      <w:r w:rsidR="00E71B8B">
        <w:rPr>
          <w:rFonts w:cs="Times New Roman"/>
          <w:snapToGrid/>
          <w:kern w:val="20"/>
          <w:szCs w:val="22"/>
        </w:rPr>
        <w:t xml:space="preserve">que la Conférence des Parties, </w:t>
      </w:r>
      <w:r w:rsidR="00C66DD2">
        <w:rPr>
          <w:rFonts w:cs="Times New Roman"/>
          <w:snapToGrid/>
          <w:kern w:val="20"/>
          <w:szCs w:val="22"/>
        </w:rPr>
        <w:t>dans sa</w:t>
      </w:r>
      <w:r w:rsidR="00E71B8B">
        <w:rPr>
          <w:rFonts w:cs="Times New Roman"/>
          <w:snapToGrid/>
          <w:kern w:val="20"/>
          <w:szCs w:val="22"/>
        </w:rPr>
        <w:t xml:space="preserve"> décision XIV/--, </w:t>
      </w:r>
      <w:r w:rsidR="006524EE">
        <w:rPr>
          <w:rFonts w:cs="Times New Roman"/>
          <w:snapToGrid/>
          <w:kern w:val="20"/>
          <w:szCs w:val="22"/>
        </w:rPr>
        <w:t>a demandé à</w:t>
      </w:r>
      <w:r w:rsidR="00E71B8B">
        <w:rPr>
          <w:rFonts w:cs="Times New Roman"/>
          <w:snapToGrid/>
          <w:kern w:val="20"/>
          <w:szCs w:val="22"/>
        </w:rPr>
        <w:t xml:space="preserve"> la Secrétaire exécutive de commander une étude</w:t>
      </w:r>
      <w:r w:rsidR="00ED2511">
        <w:rPr>
          <w:rFonts w:cs="Times New Roman"/>
          <w:snapToGrid/>
          <w:kern w:val="20"/>
          <w:szCs w:val="22"/>
        </w:rPr>
        <w:t xml:space="preserve">, </w:t>
      </w:r>
      <w:r w:rsidR="006524EE">
        <w:rPr>
          <w:rFonts w:cs="Times New Roman"/>
          <w:snapToGrid/>
          <w:kern w:val="20"/>
          <w:szCs w:val="22"/>
        </w:rPr>
        <w:t xml:space="preserve">dans la limite </w:t>
      </w:r>
      <w:r w:rsidR="00ED2511">
        <w:rPr>
          <w:rFonts w:cs="Times New Roman"/>
          <w:snapToGrid/>
          <w:kern w:val="20"/>
          <w:szCs w:val="22"/>
        </w:rPr>
        <w:t>des ressources</w:t>
      </w:r>
      <w:r w:rsidR="006524EE">
        <w:rPr>
          <w:rFonts w:cs="Times New Roman"/>
          <w:snapToGrid/>
          <w:kern w:val="20"/>
          <w:szCs w:val="22"/>
        </w:rPr>
        <w:t xml:space="preserve"> disponibles</w:t>
      </w:r>
      <w:r w:rsidR="00ED2511">
        <w:rPr>
          <w:rFonts w:cs="Times New Roman"/>
          <w:snapToGrid/>
          <w:kern w:val="20"/>
          <w:szCs w:val="22"/>
        </w:rPr>
        <w:t>,</w:t>
      </w:r>
      <w:r w:rsidR="006524EE">
        <w:rPr>
          <w:rFonts w:cs="Times New Roman"/>
          <w:snapToGrid/>
          <w:kern w:val="20"/>
          <w:szCs w:val="22"/>
        </w:rPr>
        <w:t xml:space="preserve"> afin de</w:t>
      </w:r>
      <w:r w:rsidR="00E71B8B">
        <w:rPr>
          <w:rFonts w:cs="Times New Roman"/>
          <w:snapToGrid/>
          <w:kern w:val="20"/>
          <w:szCs w:val="22"/>
        </w:rPr>
        <w:t xml:space="preserve"> fournir une bas</w:t>
      </w:r>
      <w:r w:rsidR="006524EE">
        <w:rPr>
          <w:rFonts w:cs="Times New Roman"/>
          <w:snapToGrid/>
          <w:kern w:val="20"/>
          <w:szCs w:val="22"/>
        </w:rPr>
        <w:t>e d’information pour l’élaborat</w:t>
      </w:r>
      <w:r w:rsidR="00E71B8B">
        <w:rPr>
          <w:rFonts w:cs="Times New Roman"/>
          <w:snapToGrid/>
          <w:kern w:val="20"/>
          <w:szCs w:val="22"/>
        </w:rPr>
        <w:t xml:space="preserve">ion d’un cadre stratégique </w:t>
      </w:r>
      <w:r w:rsidR="006524EE">
        <w:rPr>
          <w:rFonts w:cs="Times New Roman"/>
          <w:snapToGrid/>
          <w:kern w:val="20"/>
          <w:szCs w:val="22"/>
        </w:rPr>
        <w:t>à long terme pour le</w:t>
      </w:r>
      <w:r w:rsidR="006524EE" w:rsidRPr="00F85C08">
        <w:rPr>
          <w:rFonts w:cs="Times New Roman"/>
          <w:snapToGrid/>
          <w:kern w:val="20"/>
          <w:szCs w:val="22"/>
        </w:rPr>
        <w:t xml:space="preserve"> renforcement des capacités après</w:t>
      </w:r>
      <w:r w:rsidR="006524EE">
        <w:rPr>
          <w:rFonts w:cs="Times New Roman"/>
          <w:snapToGrid/>
          <w:kern w:val="20"/>
          <w:szCs w:val="22"/>
        </w:rPr>
        <w:t xml:space="preserve"> </w:t>
      </w:r>
      <w:r w:rsidR="006524EE" w:rsidRPr="00F85C08">
        <w:rPr>
          <w:rFonts w:cs="Times New Roman"/>
          <w:snapToGrid/>
          <w:kern w:val="20"/>
          <w:szCs w:val="22"/>
        </w:rPr>
        <w:t>2020</w:t>
      </w:r>
      <w:r w:rsidR="00E71B8B">
        <w:rPr>
          <w:rFonts w:cs="Times New Roman"/>
          <w:snapToGrid/>
          <w:kern w:val="20"/>
          <w:szCs w:val="22"/>
        </w:rPr>
        <w:t xml:space="preserve">, et </w:t>
      </w:r>
      <w:r w:rsidR="00E71B8B" w:rsidRPr="007A7D89">
        <w:rPr>
          <w:rFonts w:cs="Times New Roman"/>
          <w:i/>
          <w:snapToGrid/>
          <w:kern w:val="20"/>
          <w:szCs w:val="22"/>
        </w:rPr>
        <w:t>demande</w:t>
      </w:r>
      <w:r w:rsidR="00CB16B6">
        <w:rPr>
          <w:rFonts w:cs="Times New Roman"/>
          <w:snapToGrid/>
          <w:kern w:val="20"/>
          <w:szCs w:val="22"/>
        </w:rPr>
        <w:t xml:space="preserve"> </w:t>
      </w:r>
      <w:r w:rsidR="00E71B8B">
        <w:rPr>
          <w:rFonts w:cs="Times New Roman"/>
          <w:snapToGrid/>
          <w:kern w:val="20"/>
          <w:szCs w:val="22"/>
        </w:rPr>
        <w:t xml:space="preserve">que les aspects pertinents au Protocole de </w:t>
      </w:r>
      <w:r w:rsidR="00ED2511">
        <w:rPr>
          <w:rFonts w:cs="Times New Roman"/>
          <w:snapToGrid/>
          <w:kern w:val="20"/>
          <w:szCs w:val="22"/>
        </w:rPr>
        <w:t>Cartagena</w:t>
      </w:r>
      <w:r w:rsidR="00E71B8B">
        <w:rPr>
          <w:rFonts w:cs="Times New Roman"/>
          <w:snapToGrid/>
          <w:kern w:val="20"/>
          <w:szCs w:val="22"/>
        </w:rPr>
        <w:t xml:space="preserve"> soient examinés dans cette étude </w:t>
      </w:r>
      <w:r w:rsidRPr="00F85C08">
        <w:rPr>
          <w:rFonts w:cs="Times New Roman"/>
          <w:snapToGrid/>
          <w:kern w:val="20"/>
          <w:szCs w:val="22"/>
        </w:rPr>
        <w:t>;</w:t>
      </w:r>
    </w:p>
    <w:p w14:paraId="18432879" w14:textId="08E0B339" w:rsidR="002E67BE" w:rsidRPr="00F85C08" w:rsidRDefault="002E67BE" w:rsidP="004D54E3">
      <w:pPr>
        <w:pStyle w:val="Para1"/>
        <w:suppressLineNumbers/>
        <w:suppressAutoHyphens/>
        <w:spacing w:before="120"/>
        <w:ind w:left="709" w:firstLine="709"/>
        <w:rPr>
          <w:rFonts w:cs="Times New Roman"/>
          <w:snapToGrid/>
          <w:kern w:val="20"/>
          <w:szCs w:val="22"/>
        </w:rPr>
      </w:pPr>
      <w:r w:rsidRPr="00F85C08">
        <w:rPr>
          <w:rFonts w:cs="Times New Roman"/>
          <w:snapToGrid/>
          <w:kern w:val="20"/>
          <w:szCs w:val="22"/>
        </w:rPr>
        <w:t>3.</w:t>
      </w:r>
      <w:r w:rsidRPr="00F85C08">
        <w:rPr>
          <w:rFonts w:cs="Times New Roman"/>
          <w:snapToGrid/>
          <w:kern w:val="20"/>
          <w:szCs w:val="22"/>
        </w:rPr>
        <w:tab/>
      </w:r>
      <w:r w:rsidRPr="00F85C08">
        <w:rPr>
          <w:rFonts w:cs="Times New Roman"/>
          <w:i/>
          <w:snapToGrid/>
          <w:kern w:val="20"/>
          <w:szCs w:val="22"/>
        </w:rPr>
        <w:t>Invite</w:t>
      </w:r>
      <w:r w:rsidRPr="00F85C08">
        <w:rPr>
          <w:rFonts w:cs="Times New Roman"/>
          <w:snapToGrid/>
          <w:kern w:val="20"/>
          <w:szCs w:val="22"/>
        </w:rPr>
        <w:t xml:space="preserve"> les Parties,</w:t>
      </w:r>
      <w:r w:rsidR="005118D2">
        <w:rPr>
          <w:rFonts w:cs="Times New Roman"/>
          <w:snapToGrid/>
          <w:kern w:val="20"/>
          <w:szCs w:val="22"/>
        </w:rPr>
        <w:t xml:space="preserve"> les peuples autochtones et communautés locales et les organisations compétent</w:t>
      </w:r>
      <w:r w:rsidRPr="00F85C08">
        <w:rPr>
          <w:rFonts w:cs="Times New Roman"/>
          <w:snapToGrid/>
          <w:kern w:val="20"/>
          <w:szCs w:val="22"/>
        </w:rPr>
        <w:t>es à communiquer à la Secrétaire exécutive leurs observations et leurs propos</w:t>
      </w:r>
      <w:r w:rsidR="005118D2">
        <w:rPr>
          <w:rFonts w:cs="Times New Roman"/>
          <w:snapToGrid/>
          <w:kern w:val="20"/>
          <w:szCs w:val="22"/>
        </w:rPr>
        <w:t>itions sur les éléments éventuel</w:t>
      </w:r>
      <w:r w:rsidRPr="00F85C08">
        <w:rPr>
          <w:rFonts w:cs="Times New Roman"/>
          <w:snapToGrid/>
          <w:kern w:val="20"/>
          <w:szCs w:val="22"/>
        </w:rPr>
        <w:t xml:space="preserve">s du cadre </w:t>
      </w:r>
      <w:r w:rsidR="005118D2">
        <w:rPr>
          <w:rFonts w:cs="Times New Roman"/>
          <w:snapToGrid/>
          <w:kern w:val="20"/>
          <w:szCs w:val="22"/>
        </w:rPr>
        <w:t>stratégique à long terme pour le renforcement des capacités après 2020</w:t>
      </w:r>
      <w:r w:rsidRPr="00F85C08">
        <w:rPr>
          <w:rFonts w:cs="Times New Roman"/>
          <w:snapToGrid/>
          <w:kern w:val="20"/>
          <w:szCs w:val="22"/>
        </w:rPr>
        <w:t>;</w:t>
      </w:r>
    </w:p>
    <w:p w14:paraId="63746D51" w14:textId="7824D19F" w:rsidR="00F00722" w:rsidRDefault="002E67BE" w:rsidP="004D54E3">
      <w:pPr>
        <w:pStyle w:val="Para1"/>
        <w:suppressLineNumbers/>
        <w:suppressAutoHyphens/>
        <w:spacing w:before="120"/>
        <w:ind w:left="709" w:firstLine="709"/>
        <w:rPr>
          <w:rFonts w:cs="Times New Roman"/>
          <w:snapToGrid/>
          <w:kern w:val="20"/>
          <w:szCs w:val="22"/>
        </w:rPr>
      </w:pPr>
      <w:r w:rsidRPr="00F85C08">
        <w:rPr>
          <w:rFonts w:cs="Times New Roman"/>
          <w:snapToGrid/>
          <w:kern w:val="20"/>
          <w:szCs w:val="22"/>
        </w:rPr>
        <w:t>4.</w:t>
      </w:r>
      <w:r w:rsidRPr="00F85C08">
        <w:rPr>
          <w:rFonts w:cs="Times New Roman"/>
          <w:snapToGrid/>
          <w:kern w:val="20"/>
          <w:szCs w:val="22"/>
        </w:rPr>
        <w:tab/>
      </w:r>
      <w:r w:rsidR="00E7349F" w:rsidRPr="00F85C08">
        <w:rPr>
          <w:rFonts w:cs="Times New Roman"/>
          <w:i/>
          <w:snapToGrid/>
          <w:kern w:val="20"/>
          <w:szCs w:val="22"/>
        </w:rPr>
        <w:t>Invite</w:t>
      </w:r>
      <w:r w:rsidR="005118D2">
        <w:rPr>
          <w:rFonts w:cs="Times New Roman"/>
          <w:i/>
          <w:snapToGrid/>
          <w:kern w:val="20"/>
          <w:szCs w:val="22"/>
        </w:rPr>
        <w:t xml:space="preserve"> aussi</w:t>
      </w:r>
      <w:r w:rsidR="00E7349F">
        <w:rPr>
          <w:rFonts w:cs="Times New Roman"/>
          <w:snapToGrid/>
          <w:kern w:val="20"/>
          <w:szCs w:val="22"/>
        </w:rPr>
        <w:t xml:space="preserve"> les Parties</w:t>
      </w:r>
      <w:r w:rsidR="00E7349F" w:rsidRPr="00F85C08">
        <w:rPr>
          <w:rFonts w:cs="Times New Roman"/>
          <w:snapToGrid/>
          <w:kern w:val="20"/>
          <w:szCs w:val="22"/>
        </w:rPr>
        <w:t>, les peuples autoch</w:t>
      </w:r>
      <w:r w:rsidR="005118D2">
        <w:rPr>
          <w:rFonts w:cs="Times New Roman"/>
          <w:snapToGrid/>
          <w:kern w:val="20"/>
          <w:szCs w:val="22"/>
        </w:rPr>
        <w:t xml:space="preserve">tones et </w:t>
      </w:r>
      <w:r w:rsidR="00E7349F" w:rsidRPr="00F85C08">
        <w:rPr>
          <w:rFonts w:cs="Times New Roman"/>
          <w:snapToGrid/>
          <w:kern w:val="20"/>
          <w:szCs w:val="22"/>
        </w:rPr>
        <w:t>communautés locales</w:t>
      </w:r>
      <w:r w:rsidR="005118D2">
        <w:rPr>
          <w:rFonts w:cs="Times New Roman"/>
          <w:snapToGrid/>
          <w:kern w:val="20"/>
          <w:szCs w:val="22"/>
        </w:rPr>
        <w:t xml:space="preserve"> et les organisations compétent</w:t>
      </w:r>
      <w:r w:rsidR="00E7349F" w:rsidRPr="00F85C08">
        <w:rPr>
          <w:rFonts w:cs="Times New Roman"/>
          <w:snapToGrid/>
          <w:kern w:val="20"/>
          <w:szCs w:val="22"/>
        </w:rPr>
        <w:t xml:space="preserve">es à participer aux ateliers consultatifs et aux forums de discussion en ligne consacrés au projet de cadre stratégique </w:t>
      </w:r>
      <w:r w:rsidR="005118D2">
        <w:rPr>
          <w:rFonts w:cs="Times New Roman"/>
          <w:snapToGrid/>
          <w:kern w:val="20"/>
          <w:szCs w:val="22"/>
        </w:rPr>
        <w:t>à long terme pour le</w:t>
      </w:r>
      <w:r w:rsidR="00E7349F" w:rsidRPr="00F85C08">
        <w:rPr>
          <w:rFonts w:cs="Times New Roman"/>
          <w:snapToGrid/>
          <w:kern w:val="20"/>
          <w:szCs w:val="22"/>
        </w:rPr>
        <w:t xml:space="preserve"> renforcement des capacités </w:t>
      </w:r>
      <w:r w:rsidR="005118D2">
        <w:rPr>
          <w:rFonts w:cs="Times New Roman"/>
          <w:snapToGrid/>
          <w:kern w:val="20"/>
          <w:szCs w:val="22"/>
        </w:rPr>
        <w:t xml:space="preserve">après </w:t>
      </w:r>
      <w:r w:rsidR="00E7349F">
        <w:rPr>
          <w:rFonts w:cs="Times New Roman"/>
          <w:snapToGrid/>
          <w:kern w:val="20"/>
          <w:szCs w:val="22"/>
        </w:rPr>
        <w:t>2020</w:t>
      </w:r>
      <w:r w:rsidR="005118D2">
        <w:rPr>
          <w:rFonts w:cs="Times New Roman"/>
          <w:snapToGrid/>
          <w:kern w:val="20"/>
          <w:szCs w:val="22"/>
        </w:rPr>
        <w:t>, en parallèle au</w:t>
      </w:r>
      <w:r w:rsidR="00E7349F" w:rsidRPr="00F85C08">
        <w:rPr>
          <w:rFonts w:cs="Times New Roman"/>
          <w:snapToGrid/>
          <w:kern w:val="20"/>
          <w:szCs w:val="22"/>
        </w:rPr>
        <w:t xml:space="preserve"> processus </w:t>
      </w:r>
      <w:r w:rsidR="005118D2">
        <w:rPr>
          <w:rFonts w:cs="Times New Roman"/>
          <w:snapToGrid/>
          <w:kern w:val="20"/>
          <w:szCs w:val="22"/>
        </w:rPr>
        <w:t>d’élabora</w:t>
      </w:r>
      <w:r w:rsidR="00E7349F">
        <w:rPr>
          <w:rFonts w:cs="Times New Roman"/>
          <w:snapToGrid/>
          <w:kern w:val="20"/>
          <w:szCs w:val="22"/>
        </w:rPr>
        <w:t xml:space="preserve">tion </w:t>
      </w:r>
      <w:r w:rsidR="00E7349F" w:rsidRPr="00F85C08">
        <w:rPr>
          <w:rFonts w:cs="Times New Roman"/>
          <w:snapToGrid/>
          <w:kern w:val="20"/>
          <w:szCs w:val="22"/>
        </w:rPr>
        <w:t xml:space="preserve">du cadre mondial de la diversité biologique pour </w:t>
      </w:r>
      <w:r w:rsidR="00E7349F">
        <w:rPr>
          <w:rFonts w:cs="Times New Roman"/>
          <w:snapToGrid/>
          <w:kern w:val="20"/>
          <w:szCs w:val="22"/>
        </w:rPr>
        <w:t>l’</w:t>
      </w:r>
      <w:r w:rsidR="00E7349F" w:rsidRPr="00F85C08">
        <w:rPr>
          <w:rFonts w:cs="Times New Roman"/>
          <w:snapToGrid/>
          <w:kern w:val="20"/>
          <w:szCs w:val="22"/>
        </w:rPr>
        <w:t>après</w:t>
      </w:r>
      <w:r w:rsidR="00E7349F">
        <w:rPr>
          <w:rFonts w:cs="Times New Roman"/>
          <w:snapToGrid/>
          <w:kern w:val="20"/>
          <w:szCs w:val="22"/>
        </w:rPr>
        <w:t>-</w:t>
      </w:r>
      <w:r w:rsidR="00E7349F" w:rsidRPr="00F85C08">
        <w:rPr>
          <w:rFonts w:cs="Times New Roman"/>
          <w:snapToGrid/>
          <w:kern w:val="20"/>
          <w:szCs w:val="22"/>
        </w:rPr>
        <w:t xml:space="preserve">2020 </w:t>
      </w:r>
      <w:r w:rsidRPr="00F85C08">
        <w:rPr>
          <w:rFonts w:cs="Times New Roman"/>
          <w:snapToGrid/>
          <w:kern w:val="20"/>
          <w:szCs w:val="22"/>
        </w:rPr>
        <w:t xml:space="preserve">; </w:t>
      </w:r>
    </w:p>
    <w:p w14:paraId="0492A195" w14:textId="1529FABB" w:rsidR="00E7349F" w:rsidRPr="00F85C08" w:rsidRDefault="00E7349F" w:rsidP="004D54E3">
      <w:pPr>
        <w:pStyle w:val="Para1"/>
        <w:suppressLineNumbers/>
        <w:suppressAutoHyphens/>
        <w:spacing w:before="120"/>
        <w:ind w:left="709" w:firstLine="709"/>
        <w:rPr>
          <w:rFonts w:cs="Times New Roman"/>
          <w:snapToGrid/>
          <w:kern w:val="20"/>
          <w:szCs w:val="22"/>
        </w:rPr>
      </w:pPr>
      <w:r>
        <w:rPr>
          <w:rFonts w:cs="Times New Roman"/>
          <w:snapToGrid/>
          <w:kern w:val="20"/>
          <w:szCs w:val="22"/>
        </w:rPr>
        <w:t>5.</w:t>
      </w:r>
      <w:r>
        <w:rPr>
          <w:rFonts w:cs="Times New Roman"/>
          <w:snapToGrid/>
          <w:kern w:val="20"/>
          <w:szCs w:val="22"/>
        </w:rPr>
        <w:tab/>
      </w:r>
      <w:r w:rsidRPr="005118D2">
        <w:rPr>
          <w:rFonts w:cs="Times New Roman"/>
          <w:i/>
          <w:snapToGrid/>
          <w:kern w:val="20"/>
          <w:szCs w:val="22"/>
        </w:rPr>
        <w:t xml:space="preserve">Prie </w:t>
      </w:r>
      <w:r>
        <w:rPr>
          <w:rFonts w:cs="Times New Roman"/>
          <w:snapToGrid/>
          <w:kern w:val="20"/>
          <w:szCs w:val="22"/>
        </w:rPr>
        <w:t>le Groupe de liaison sur le renforcement des capacités pour la prévention des risques biotechnologique</w:t>
      </w:r>
      <w:r w:rsidR="005118D2">
        <w:rPr>
          <w:rFonts w:cs="Times New Roman"/>
          <w:snapToGrid/>
          <w:kern w:val="20"/>
          <w:szCs w:val="22"/>
        </w:rPr>
        <w:t>s de contribuer à l’élaboration</w:t>
      </w:r>
      <w:r>
        <w:rPr>
          <w:rFonts w:cs="Times New Roman"/>
          <w:snapToGrid/>
          <w:kern w:val="20"/>
          <w:szCs w:val="22"/>
        </w:rPr>
        <w:t xml:space="preserve"> du projet de cadre </w:t>
      </w:r>
      <w:r w:rsidR="005118D2">
        <w:rPr>
          <w:rFonts w:cs="Times New Roman"/>
          <w:snapToGrid/>
          <w:kern w:val="20"/>
          <w:szCs w:val="22"/>
        </w:rPr>
        <w:t>stratégique à long terme pour le renforcement des capacités après 2020</w:t>
      </w:r>
      <w:r>
        <w:rPr>
          <w:rFonts w:cs="Times New Roman"/>
          <w:snapToGrid/>
          <w:kern w:val="20"/>
          <w:szCs w:val="22"/>
        </w:rPr>
        <w:t>;</w:t>
      </w:r>
    </w:p>
    <w:p w14:paraId="084D8CDA" w14:textId="67172315" w:rsidR="00F00722" w:rsidRPr="00F85C08" w:rsidRDefault="006467C5" w:rsidP="004D54E3">
      <w:pPr>
        <w:pStyle w:val="Para1"/>
        <w:suppressLineNumbers/>
        <w:suppressAutoHyphens/>
        <w:spacing w:before="120"/>
        <w:ind w:left="709" w:firstLine="709"/>
        <w:rPr>
          <w:rFonts w:cs="Times New Roman"/>
          <w:snapToGrid/>
          <w:kern w:val="20"/>
          <w:szCs w:val="22"/>
        </w:rPr>
      </w:pPr>
      <w:r>
        <w:rPr>
          <w:rFonts w:cs="Times New Roman"/>
          <w:snapToGrid/>
          <w:kern w:val="20"/>
          <w:szCs w:val="22"/>
        </w:rPr>
        <w:t>6</w:t>
      </w:r>
      <w:r w:rsidR="00F00722" w:rsidRPr="00F85C08">
        <w:rPr>
          <w:rFonts w:cs="Times New Roman"/>
          <w:snapToGrid/>
          <w:kern w:val="20"/>
          <w:szCs w:val="22"/>
        </w:rPr>
        <w:t>.</w:t>
      </w:r>
      <w:r w:rsidR="00F00722" w:rsidRPr="00F85C08">
        <w:rPr>
          <w:rFonts w:cs="Times New Roman"/>
          <w:snapToGrid/>
          <w:kern w:val="20"/>
          <w:szCs w:val="22"/>
        </w:rPr>
        <w:tab/>
      </w:r>
      <w:r w:rsidR="002E67BE" w:rsidRPr="00F85C08">
        <w:rPr>
          <w:rFonts w:cs="Times New Roman"/>
          <w:i/>
          <w:snapToGrid/>
          <w:kern w:val="20"/>
          <w:szCs w:val="22"/>
        </w:rPr>
        <w:t>Prie</w:t>
      </w:r>
      <w:r w:rsidR="002E67BE" w:rsidRPr="00F85C08">
        <w:rPr>
          <w:rFonts w:cs="Times New Roman"/>
          <w:snapToGrid/>
          <w:kern w:val="20"/>
          <w:szCs w:val="22"/>
        </w:rPr>
        <w:t xml:space="preserve"> la Secrétaire exécutive</w:t>
      </w:r>
      <w:r w:rsidR="005118D2">
        <w:rPr>
          <w:rFonts w:cs="Times New Roman"/>
          <w:snapToGrid/>
          <w:kern w:val="20"/>
          <w:szCs w:val="22"/>
        </w:rPr>
        <w:t xml:space="preserve">, dans la limite </w:t>
      </w:r>
      <w:r w:rsidR="0019662A" w:rsidRPr="0019662A">
        <w:rPr>
          <w:rFonts w:cs="Times New Roman"/>
          <w:snapToGrid/>
          <w:kern w:val="20"/>
          <w:szCs w:val="22"/>
        </w:rPr>
        <w:t xml:space="preserve">des </w:t>
      </w:r>
      <w:r w:rsidR="0019662A" w:rsidRPr="0019662A">
        <w:rPr>
          <w:rFonts w:eastAsia="Times New Roman" w:cs="Times New Roman"/>
          <w:snapToGrid/>
          <w:kern w:val="20"/>
          <w:szCs w:val="22"/>
        </w:rPr>
        <w:t>ressources</w:t>
      </w:r>
      <w:r w:rsidR="005118D2">
        <w:rPr>
          <w:rFonts w:eastAsia="Times New Roman" w:cs="Times New Roman"/>
          <w:snapToGrid/>
          <w:kern w:val="20"/>
          <w:szCs w:val="22"/>
        </w:rPr>
        <w:t xml:space="preserve"> disponibles</w:t>
      </w:r>
      <w:r w:rsidR="0019662A" w:rsidRPr="0019662A">
        <w:rPr>
          <w:rFonts w:cs="Times New Roman"/>
          <w:snapToGrid/>
          <w:kern w:val="20"/>
          <w:szCs w:val="22"/>
        </w:rPr>
        <w:t>,</w:t>
      </w:r>
      <w:r w:rsidR="00CB16B6">
        <w:rPr>
          <w:rFonts w:cs="Times New Roman"/>
          <w:snapToGrid/>
          <w:kern w:val="20"/>
          <w:szCs w:val="22"/>
        </w:rPr>
        <w:t xml:space="preserve"> de présenter</w:t>
      </w:r>
      <w:r w:rsidR="002E67BE" w:rsidRPr="00F85C08">
        <w:rPr>
          <w:rFonts w:cs="Times New Roman"/>
          <w:snapToGrid/>
          <w:kern w:val="20"/>
          <w:szCs w:val="22"/>
        </w:rPr>
        <w:t xml:space="preserve"> un projet de cadre </w:t>
      </w:r>
      <w:r w:rsidR="005118D2">
        <w:rPr>
          <w:rFonts w:cs="Times New Roman"/>
          <w:snapToGrid/>
          <w:kern w:val="20"/>
          <w:szCs w:val="22"/>
        </w:rPr>
        <w:t xml:space="preserve">stratégique à long terme pour le renforcement des capacités après 2020, </w:t>
      </w:r>
      <w:r w:rsidR="002E67BE" w:rsidRPr="00F85C08">
        <w:rPr>
          <w:rFonts w:cs="Times New Roman"/>
          <w:snapToGrid/>
          <w:kern w:val="20"/>
          <w:szCs w:val="22"/>
        </w:rPr>
        <w:t xml:space="preserve">pour examen par l'Organe subsidiaire chargé de l'application à sa troisième réunion et pour examen ultérieur par la Conférence des Parties siégeant en tant que réunion des Parties </w:t>
      </w:r>
      <w:r w:rsidR="002E67BE" w:rsidRPr="00F85C08">
        <w:rPr>
          <w:rFonts w:cs="Times New Roman"/>
          <w:szCs w:val="22"/>
        </w:rPr>
        <w:t>au Protocole de Cartagena sur la prévention des risques biotechnologiques</w:t>
      </w:r>
      <w:r w:rsidR="002A1406" w:rsidRPr="00F85C08">
        <w:rPr>
          <w:rFonts w:cs="Times New Roman"/>
          <w:szCs w:val="22"/>
        </w:rPr>
        <w:t xml:space="preserve"> </w:t>
      </w:r>
      <w:r w:rsidR="002E67BE" w:rsidRPr="00F85C08">
        <w:rPr>
          <w:rFonts w:cs="Times New Roman"/>
          <w:szCs w:val="22"/>
        </w:rPr>
        <w:t>à sa dixième réunion</w:t>
      </w:r>
      <w:r w:rsidR="00151D76" w:rsidRPr="00F85C08">
        <w:rPr>
          <w:rFonts w:cs="Times New Roman"/>
          <w:snapToGrid/>
          <w:kern w:val="20"/>
          <w:szCs w:val="22"/>
        </w:rPr>
        <w:t>.</w:t>
      </w:r>
    </w:p>
    <w:p w14:paraId="222131C2" w14:textId="77777777" w:rsidR="00A8651C" w:rsidRPr="00F85C08" w:rsidRDefault="00A8651C" w:rsidP="004D54E3">
      <w:pPr>
        <w:spacing w:after="200" w:line="276" w:lineRule="auto"/>
        <w:ind w:left="709"/>
        <w:contextualSpacing/>
        <w:jc w:val="left"/>
        <w:rPr>
          <w:rFonts w:cs="Times New Roman"/>
          <w:szCs w:val="22"/>
        </w:rPr>
        <w:sectPr w:rsidR="00A8651C" w:rsidRPr="00F85C08" w:rsidSect="006F4060">
          <w:headerReference w:type="even" r:id="rId22"/>
          <w:headerReference w:type="default" r:id="rId23"/>
          <w:footerReference w:type="even" r:id="rId24"/>
          <w:headerReference w:type="first" r:id="rId25"/>
          <w:footerReference w:type="first" r:id="rId26"/>
          <w:type w:val="continuous"/>
          <w:pgSz w:w="12240" w:h="15840" w:code="1"/>
          <w:pgMar w:top="567" w:right="1440" w:bottom="851" w:left="1440" w:header="461" w:footer="720" w:gutter="0"/>
          <w:cols w:space="720"/>
          <w:titlePg/>
          <w:docGrid w:linePitch="299"/>
        </w:sectPr>
      </w:pPr>
    </w:p>
    <w:p w14:paraId="6E7E998B" w14:textId="77777777" w:rsidR="00192DBA" w:rsidRPr="00F85C08" w:rsidRDefault="00192DBA" w:rsidP="005118D2">
      <w:pPr>
        <w:pStyle w:val="Para1"/>
        <w:suppressLineNumbers/>
        <w:suppressAutoHyphens/>
        <w:spacing w:before="120" w:after="0"/>
        <w:jc w:val="center"/>
        <w:rPr>
          <w:rFonts w:cs="Times New Roman"/>
          <w:i/>
          <w:kern w:val="22"/>
          <w:szCs w:val="22"/>
        </w:rPr>
      </w:pPr>
      <w:r w:rsidRPr="00F85C08">
        <w:rPr>
          <w:rFonts w:cs="Times New Roman"/>
          <w:i/>
          <w:kern w:val="22"/>
          <w:szCs w:val="22"/>
        </w:rPr>
        <w:lastRenderedPageBreak/>
        <w:t>Annex</w:t>
      </w:r>
      <w:r w:rsidR="00D93D5B" w:rsidRPr="00F85C08">
        <w:rPr>
          <w:rFonts w:cs="Times New Roman"/>
          <w:i/>
          <w:kern w:val="22"/>
          <w:szCs w:val="22"/>
        </w:rPr>
        <w:t>e</w:t>
      </w:r>
      <w:r w:rsidRPr="00F85C08">
        <w:rPr>
          <w:rFonts w:cs="Times New Roman"/>
          <w:i/>
          <w:kern w:val="22"/>
          <w:szCs w:val="22"/>
        </w:rPr>
        <w:t xml:space="preserve"> I</w:t>
      </w:r>
    </w:p>
    <w:p w14:paraId="09D560EF" w14:textId="69DF396C" w:rsidR="0019662A" w:rsidRPr="00F85C08" w:rsidRDefault="0019662A" w:rsidP="005118D2">
      <w:pPr>
        <w:pStyle w:val="Heading1"/>
        <w:spacing w:after="360"/>
        <w:rPr>
          <w:rFonts w:cs="Times New Roman"/>
          <w:szCs w:val="22"/>
        </w:rPr>
      </w:pPr>
      <w:r w:rsidRPr="00F85C08">
        <w:rPr>
          <w:rFonts w:cs="Times New Roman"/>
          <w:szCs w:val="22"/>
        </w:rPr>
        <w:t xml:space="preserve">ÉLÉMENTS DU PROCESSUS D'ÉLABORATION D'UN CADRE STRATÉGIQUE </w:t>
      </w:r>
      <w:r w:rsidR="005118D2">
        <w:rPr>
          <w:rFonts w:cs="Times New Roman"/>
          <w:szCs w:val="22"/>
        </w:rPr>
        <w:t>À long terme pour l</w:t>
      </w:r>
      <w:r w:rsidRPr="00F85C08">
        <w:rPr>
          <w:rFonts w:cs="Times New Roman"/>
          <w:szCs w:val="22"/>
        </w:rPr>
        <w:t>E RENFORCEMENT DES CAPACITÉS APRÈS</w:t>
      </w:r>
      <w:r w:rsidR="005118D2">
        <w:rPr>
          <w:rFonts w:cs="Times New Roman"/>
          <w:szCs w:val="22"/>
        </w:rPr>
        <w:t xml:space="preserve"> </w:t>
      </w:r>
      <w:r w:rsidRPr="00F85C08">
        <w:rPr>
          <w:rFonts w:cs="Times New Roman"/>
          <w:szCs w:val="22"/>
        </w:rPr>
        <w:t>2020</w:t>
      </w:r>
    </w:p>
    <w:p w14:paraId="59F478FB" w14:textId="77777777" w:rsidR="0019662A" w:rsidRPr="00F85C08" w:rsidRDefault="0019662A" w:rsidP="006467C5">
      <w:pPr>
        <w:pStyle w:val="Heading2"/>
        <w:numPr>
          <w:ilvl w:val="4"/>
          <w:numId w:val="13"/>
        </w:numPr>
        <w:ind w:firstLine="270"/>
        <w:jc w:val="left"/>
        <w:rPr>
          <w:rFonts w:cs="Times New Roman"/>
          <w:b w:val="0"/>
          <w:i w:val="0"/>
          <w:szCs w:val="22"/>
        </w:rPr>
      </w:pPr>
      <w:r w:rsidRPr="00F85C08">
        <w:rPr>
          <w:rFonts w:cs="Times New Roman"/>
          <w:i w:val="0"/>
          <w:szCs w:val="22"/>
        </w:rPr>
        <w:t>Introduction</w:t>
      </w:r>
    </w:p>
    <w:p w14:paraId="12D20BF4" w14:textId="7653369D" w:rsidR="0019662A" w:rsidRPr="00F85C08" w:rsidRDefault="0019662A" w:rsidP="006467C5">
      <w:pPr>
        <w:pStyle w:val="Para1"/>
        <w:numPr>
          <w:ilvl w:val="0"/>
          <w:numId w:val="15"/>
        </w:numPr>
        <w:tabs>
          <w:tab w:val="clear" w:pos="360"/>
          <w:tab w:val="num" w:pos="720"/>
        </w:tabs>
        <w:spacing w:before="60" w:after="60"/>
        <w:rPr>
          <w:rFonts w:cs="Times New Roman"/>
          <w:szCs w:val="22"/>
        </w:rPr>
      </w:pPr>
      <w:r w:rsidRPr="00F85C08">
        <w:rPr>
          <w:rFonts w:cs="Times New Roman"/>
          <w:kern w:val="22"/>
          <w:szCs w:val="22"/>
        </w:rPr>
        <w:t xml:space="preserve">À sa treizième réunion, la Conférence des Parties a prié la Secrétaire exécutive de lancer le processus d’élaboration d’un cadre stratégique à long terme pour le renforcement des capacités </w:t>
      </w:r>
      <w:r w:rsidR="005A0D6B">
        <w:rPr>
          <w:rFonts w:cs="Times New Roman"/>
          <w:kern w:val="22"/>
          <w:szCs w:val="22"/>
        </w:rPr>
        <w:t>pour l’après-</w:t>
      </w:r>
      <w:r w:rsidRPr="00F85C08">
        <w:rPr>
          <w:rFonts w:cs="Times New Roman"/>
          <w:kern w:val="22"/>
          <w:szCs w:val="22"/>
        </w:rPr>
        <w:t>2020, en faisant en sorte qu’il concorde avec le suivi</w:t>
      </w:r>
      <w:r w:rsidR="001C7E43">
        <w:rPr>
          <w:rFonts w:cs="Times New Roman"/>
          <w:kern w:val="22"/>
          <w:szCs w:val="22"/>
        </w:rPr>
        <w:t xml:space="preserve"> du Plan stratégique </w:t>
      </w:r>
      <w:r w:rsidRPr="00F85C08">
        <w:rPr>
          <w:rFonts w:cs="Times New Roman"/>
          <w:kern w:val="22"/>
          <w:szCs w:val="22"/>
        </w:rPr>
        <w:t>pour la diversité biologique</w:t>
      </w:r>
      <w:r w:rsidR="001C7E43">
        <w:rPr>
          <w:rFonts w:cs="Times New Roman"/>
          <w:kern w:val="22"/>
          <w:szCs w:val="22"/>
        </w:rPr>
        <w:t xml:space="preserve"> 2011-2020</w:t>
      </w:r>
      <w:r w:rsidRPr="00F85C08">
        <w:rPr>
          <w:rFonts w:cs="Times New Roman"/>
          <w:kern w:val="22"/>
          <w:szCs w:val="22"/>
        </w:rPr>
        <w:t xml:space="preserve"> et les travaux au titre des protocoles,</w:t>
      </w:r>
      <w:r w:rsidR="001C7E43">
        <w:rPr>
          <w:rFonts w:cs="Times New Roman"/>
          <w:kern w:val="22"/>
          <w:szCs w:val="22"/>
        </w:rPr>
        <w:t xml:space="preserve"> et d’assurer sa coordination avec le calendrier de l’élaboration du cadre mondial de la biodiversité pour l’après-2020,</w:t>
      </w:r>
      <w:r w:rsidRPr="00F85C08">
        <w:rPr>
          <w:rFonts w:cs="Times New Roman"/>
          <w:kern w:val="22"/>
          <w:szCs w:val="22"/>
        </w:rPr>
        <w:t xml:space="preserve"> afin d’identifier en temps voulu les mesures prioritaires en matière de renforcement des capacités</w:t>
      </w:r>
      <w:r w:rsidR="001C7E43">
        <w:rPr>
          <w:rFonts w:cs="Times New Roman"/>
          <w:kern w:val="22"/>
          <w:szCs w:val="22"/>
        </w:rPr>
        <w:t>.</w:t>
      </w:r>
    </w:p>
    <w:p w14:paraId="1F215028" w14:textId="354A8640" w:rsidR="0019662A" w:rsidRPr="00F85C08" w:rsidRDefault="0019662A" w:rsidP="006467C5">
      <w:pPr>
        <w:pStyle w:val="Para1"/>
        <w:numPr>
          <w:ilvl w:val="0"/>
          <w:numId w:val="15"/>
        </w:numPr>
        <w:tabs>
          <w:tab w:val="clear" w:pos="360"/>
          <w:tab w:val="num" w:pos="720"/>
        </w:tabs>
        <w:spacing w:before="60" w:after="60"/>
        <w:rPr>
          <w:rFonts w:cs="Times New Roman"/>
          <w:szCs w:val="22"/>
        </w:rPr>
      </w:pPr>
      <w:r w:rsidRPr="00F85C08">
        <w:rPr>
          <w:rFonts w:cs="Times New Roman"/>
          <w:szCs w:val="22"/>
        </w:rPr>
        <w:t>Au paragraphe 15 n) de la décision XIII/23, la Conférence des Parties a prié la Secrétaire exécutive d'établir le mandat d’une étude destinée à fournir la base de connaissances nécessaire à l’élaboration du cadre stratégique à long terme, pour examen par l’Organe subsidiaire chargé de l’application à sa deuxième réunion et pour examen ultérieur par la Conférence des Parties à sa quatorzième réunion, en veillant à ce que cette étude tienne compte, entre autres, de la mise en œuvre du plan d’action à court terme pour le renforcement des capacités et des expériences pertinentes signalées par les Parties dans leurs rapports nationaux.</w:t>
      </w:r>
    </w:p>
    <w:p w14:paraId="5C0CD111" w14:textId="7A7B6912" w:rsidR="0019662A" w:rsidRPr="00F85C08" w:rsidRDefault="0019662A" w:rsidP="006467C5">
      <w:pPr>
        <w:pStyle w:val="Para1"/>
        <w:numPr>
          <w:ilvl w:val="0"/>
          <w:numId w:val="15"/>
        </w:numPr>
        <w:tabs>
          <w:tab w:val="clear" w:pos="360"/>
          <w:tab w:val="num" w:pos="720"/>
        </w:tabs>
        <w:spacing w:before="60" w:after="60"/>
        <w:rPr>
          <w:rFonts w:cs="Times New Roman"/>
          <w:szCs w:val="22"/>
        </w:rPr>
      </w:pPr>
      <w:r w:rsidRPr="00F85C08">
        <w:rPr>
          <w:rFonts w:cs="Times New Roman"/>
          <w:szCs w:val="22"/>
        </w:rPr>
        <w:t>Dans le cadre du Protocole de Cartagena sur la prévention des risques biotechnologiques, la Conférence des Parties siégeant en tant que réunion des Parties au Protocole a adopté à sa six</w:t>
      </w:r>
      <w:r w:rsidR="001C7E43">
        <w:rPr>
          <w:rFonts w:cs="Times New Roman"/>
          <w:szCs w:val="22"/>
        </w:rPr>
        <w:t>ième réunion un cadre et un p</w:t>
      </w:r>
      <w:r w:rsidRPr="00F85C08">
        <w:rPr>
          <w:rFonts w:cs="Times New Roman"/>
          <w:szCs w:val="22"/>
        </w:rPr>
        <w:t>lan d'action pour le renforcement des capacités en vue de l'application effective du Protocole e</w:t>
      </w:r>
      <w:r w:rsidR="001C7E43">
        <w:rPr>
          <w:rFonts w:cs="Times New Roman"/>
          <w:szCs w:val="22"/>
        </w:rPr>
        <w:t>t est convenue de l'examiner à sa huitième réunion</w:t>
      </w:r>
      <w:r w:rsidRPr="00F85C08">
        <w:rPr>
          <w:rFonts w:cs="Times New Roman"/>
          <w:szCs w:val="22"/>
        </w:rPr>
        <w:t xml:space="preserve"> (décision BS-VI/3). </w:t>
      </w:r>
      <w:r>
        <w:rPr>
          <w:rFonts w:cs="Times New Roman"/>
          <w:szCs w:val="22"/>
        </w:rPr>
        <w:t xml:space="preserve">À </w:t>
      </w:r>
      <w:r w:rsidRPr="00F85C08">
        <w:rPr>
          <w:rFonts w:cs="Times New Roman"/>
          <w:szCs w:val="22"/>
        </w:rPr>
        <w:t>la suite de cet examen, les Parties au Protoco</w:t>
      </w:r>
      <w:r w:rsidR="001C7E43">
        <w:rPr>
          <w:rFonts w:cs="Times New Roman"/>
          <w:szCs w:val="22"/>
        </w:rPr>
        <w:t>le ont décidé de maintenir le cadre et le p</w:t>
      </w:r>
      <w:r w:rsidRPr="00F85C08">
        <w:rPr>
          <w:rFonts w:cs="Times New Roman"/>
          <w:szCs w:val="22"/>
        </w:rPr>
        <w:t>lan d'action jusqu'en 2020 (décision CP-VIII/3).</w:t>
      </w:r>
    </w:p>
    <w:p w14:paraId="72BD5E67" w14:textId="21EA827E" w:rsidR="0019662A" w:rsidRPr="00F85C08" w:rsidRDefault="0019662A" w:rsidP="006467C5">
      <w:pPr>
        <w:pStyle w:val="Para1"/>
        <w:numPr>
          <w:ilvl w:val="0"/>
          <w:numId w:val="15"/>
        </w:numPr>
        <w:tabs>
          <w:tab w:val="clear" w:pos="360"/>
          <w:tab w:val="num" w:pos="720"/>
        </w:tabs>
        <w:spacing w:before="60" w:after="60"/>
        <w:rPr>
          <w:rFonts w:cs="Times New Roman"/>
          <w:szCs w:val="22"/>
        </w:rPr>
      </w:pPr>
      <w:r w:rsidRPr="00F85C08">
        <w:rPr>
          <w:rFonts w:cs="Times New Roman"/>
          <w:szCs w:val="22"/>
        </w:rPr>
        <w:t xml:space="preserve">De même, dans sa décision </w:t>
      </w:r>
      <w:r w:rsidRPr="00F85C08">
        <w:t>NP-1/8</w:t>
      </w:r>
      <w:r w:rsidRPr="00F85C08">
        <w:rPr>
          <w:rFonts w:cs="Times New Roman"/>
          <w:szCs w:val="22"/>
        </w:rPr>
        <w:t xml:space="preserve">, la Conférence des Parties siégeant en tant que réunion des Parties au Protocole de Nagoya a adopté un cadre stratégique pour la création et le renforcement des capacités à l’appui de la mise en œuvre effective du Protocole de Nagoya couvrant la période allant jusqu'en 2020. Au paragraphe 10 </w:t>
      </w:r>
      <w:r w:rsidR="001C7E43">
        <w:rPr>
          <w:rFonts w:cs="Times New Roman"/>
          <w:szCs w:val="22"/>
        </w:rPr>
        <w:t>f) de la même décision, elle a</w:t>
      </w:r>
      <w:r w:rsidRPr="00F85C08">
        <w:rPr>
          <w:rFonts w:cs="Times New Roman"/>
          <w:szCs w:val="22"/>
        </w:rPr>
        <w:t xml:space="preserve"> demandé à la Secrétaire exécutive de préparer une évaluation de ce cadre st</w:t>
      </w:r>
      <w:r w:rsidR="001C7E43">
        <w:rPr>
          <w:rFonts w:cs="Times New Roman"/>
          <w:szCs w:val="22"/>
        </w:rPr>
        <w:t>ratégique en 2019 et de présenter</w:t>
      </w:r>
      <w:r w:rsidRPr="00F85C08">
        <w:rPr>
          <w:rFonts w:cs="Times New Roman"/>
          <w:szCs w:val="22"/>
        </w:rPr>
        <w:t xml:space="preserve"> le rapport d’évaluation aux fins d’examen par la réunion des Parties au Protocole de Nagoya en 2020, afin de faciliter l’examen et la révision éventuelle du cadre stratégique en même temps que l’examen du Plan</w:t>
      </w:r>
      <w:r w:rsidR="001C7E43">
        <w:rPr>
          <w:rFonts w:cs="Times New Roman"/>
          <w:szCs w:val="22"/>
        </w:rPr>
        <w:t xml:space="preserve"> stratégique</w:t>
      </w:r>
      <w:r w:rsidRPr="00F85C08">
        <w:rPr>
          <w:rFonts w:cs="Times New Roman"/>
          <w:szCs w:val="22"/>
        </w:rPr>
        <w:t xml:space="preserve"> pour la diversité biologique</w:t>
      </w:r>
      <w:r w:rsidR="001C7E43">
        <w:rPr>
          <w:rFonts w:cs="Times New Roman"/>
          <w:szCs w:val="22"/>
        </w:rPr>
        <w:t xml:space="preserve"> </w:t>
      </w:r>
      <w:r w:rsidR="001C7E43" w:rsidRPr="00F85C08">
        <w:rPr>
          <w:rFonts w:cs="Times New Roman"/>
          <w:szCs w:val="22"/>
        </w:rPr>
        <w:t>2011-2020</w:t>
      </w:r>
      <w:r w:rsidRPr="00F85C08">
        <w:rPr>
          <w:rFonts w:cs="Times New Roman"/>
          <w:szCs w:val="22"/>
        </w:rPr>
        <w:t>.</w:t>
      </w:r>
    </w:p>
    <w:p w14:paraId="65DB7E77" w14:textId="2FD642B7" w:rsidR="0019662A" w:rsidRPr="00F85C08" w:rsidRDefault="00607D4B" w:rsidP="006467C5">
      <w:pPr>
        <w:pStyle w:val="Heading2"/>
        <w:numPr>
          <w:ilvl w:val="0"/>
          <w:numId w:val="19"/>
        </w:numPr>
        <w:rPr>
          <w:rFonts w:cs="Times New Roman"/>
          <w:i w:val="0"/>
          <w:szCs w:val="22"/>
        </w:rPr>
      </w:pPr>
      <w:r>
        <w:rPr>
          <w:rFonts w:cs="Times New Roman"/>
          <w:i w:val="0"/>
          <w:szCs w:val="22"/>
        </w:rPr>
        <w:t>Champ d’application</w:t>
      </w:r>
      <w:r w:rsidR="0019662A" w:rsidRPr="00F85C08">
        <w:rPr>
          <w:rFonts w:cs="Times New Roman"/>
          <w:i w:val="0"/>
          <w:szCs w:val="22"/>
        </w:rPr>
        <w:t xml:space="preserve"> du processus d'élaboration du cadre</w:t>
      </w:r>
    </w:p>
    <w:p w14:paraId="308F8E8C" w14:textId="77777777" w:rsidR="0019662A" w:rsidRPr="00F85C08" w:rsidRDefault="0019662A" w:rsidP="00607D4B">
      <w:pPr>
        <w:pStyle w:val="Para1"/>
        <w:numPr>
          <w:ilvl w:val="0"/>
          <w:numId w:val="15"/>
        </w:numPr>
        <w:tabs>
          <w:tab w:val="clear" w:pos="360"/>
          <w:tab w:val="num" w:pos="720"/>
        </w:tabs>
        <w:spacing w:before="60"/>
        <w:rPr>
          <w:rFonts w:cs="Times New Roman"/>
          <w:szCs w:val="22"/>
        </w:rPr>
      </w:pPr>
      <w:r w:rsidRPr="00F85C08">
        <w:rPr>
          <w:rFonts w:cs="Times New Roman"/>
          <w:szCs w:val="22"/>
        </w:rPr>
        <w:t>Le processus comprendra les tâches suivantes :</w:t>
      </w:r>
    </w:p>
    <w:p w14:paraId="0E5C593E" w14:textId="31515ED8" w:rsidR="0019662A" w:rsidRPr="00F85C08" w:rsidRDefault="0019662A" w:rsidP="006467C5">
      <w:pPr>
        <w:pStyle w:val="NoSpacing"/>
        <w:numPr>
          <w:ilvl w:val="0"/>
          <w:numId w:val="24"/>
        </w:numPr>
        <w:spacing w:after="120"/>
        <w:ind w:left="0" w:firstLine="720"/>
        <w:jc w:val="both"/>
        <w:rPr>
          <w:rFonts w:ascii="Times New Roman" w:eastAsia="Times New Roman" w:hAnsi="Times New Roman"/>
          <w:lang w:val="fr-FR" w:eastAsia="en-CA"/>
        </w:rPr>
      </w:pPr>
      <w:r w:rsidRPr="00F85C08">
        <w:rPr>
          <w:rFonts w:ascii="Times New Roman" w:eastAsia="Times New Roman" w:hAnsi="Times New Roman"/>
          <w:lang w:val="fr-FR" w:eastAsia="en-CA"/>
        </w:rPr>
        <w:t xml:space="preserve">Réalisation d'une étude visant à fournir la base de connaissances nécessaire à l'élaboration du cadre stratégique à long terme pour le renforcement des capacités au-delà de 2020, conformément au mandat défini à </w:t>
      </w:r>
      <w:r w:rsidR="005A0D6B">
        <w:rPr>
          <w:rFonts w:ascii="Times New Roman" w:eastAsia="Times New Roman" w:hAnsi="Times New Roman"/>
          <w:lang w:val="fr-FR" w:eastAsia="en-CA"/>
        </w:rPr>
        <w:t>l’annexe ci-dessous</w:t>
      </w:r>
      <w:r w:rsidRPr="00F85C08">
        <w:rPr>
          <w:rFonts w:ascii="Times New Roman" w:eastAsia="Times New Roman" w:hAnsi="Times New Roman"/>
          <w:lang w:val="fr-FR" w:eastAsia="en-CA"/>
        </w:rPr>
        <w:t xml:space="preserve"> ;</w:t>
      </w:r>
    </w:p>
    <w:p w14:paraId="40E4AEF6" w14:textId="19EE89DB" w:rsidR="00C44312" w:rsidRDefault="005A0D6B" w:rsidP="006467C5">
      <w:pPr>
        <w:pStyle w:val="NoSpacing"/>
        <w:numPr>
          <w:ilvl w:val="0"/>
          <w:numId w:val="24"/>
        </w:numPr>
        <w:spacing w:after="120"/>
        <w:ind w:left="0" w:firstLine="720"/>
        <w:jc w:val="both"/>
        <w:rPr>
          <w:rFonts w:ascii="Times New Roman" w:eastAsia="Times New Roman" w:hAnsi="Times New Roman"/>
          <w:lang w:val="fr-FR" w:eastAsia="en-CA"/>
        </w:rPr>
      </w:pPr>
      <w:r>
        <w:rPr>
          <w:rFonts w:ascii="Times New Roman" w:eastAsia="Times New Roman" w:hAnsi="Times New Roman"/>
          <w:lang w:val="fr-FR" w:eastAsia="en-CA"/>
        </w:rPr>
        <w:t>Préparation</w:t>
      </w:r>
      <w:r w:rsidR="0019662A" w:rsidRPr="00F85C08">
        <w:rPr>
          <w:rFonts w:ascii="Times New Roman" w:eastAsia="Times New Roman" w:hAnsi="Times New Roman"/>
          <w:lang w:val="fr-FR" w:eastAsia="en-CA"/>
        </w:rPr>
        <w:t xml:space="preserve"> d'un projet d'</w:t>
      </w:r>
      <w:r w:rsidR="00607D4B">
        <w:rPr>
          <w:rFonts w:ascii="Times New Roman" w:eastAsia="Times New Roman" w:hAnsi="Times New Roman"/>
          <w:lang w:val="fr-FR" w:eastAsia="en-CA"/>
        </w:rPr>
        <w:t>éléments du cadre stratégique à long terme pour le</w:t>
      </w:r>
      <w:r w:rsidR="0019662A" w:rsidRPr="00F85C08">
        <w:rPr>
          <w:rFonts w:ascii="Times New Roman" w:eastAsia="Times New Roman" w:hAnsi="Times New Roman"/>
          <w:lang w:val="fr-FR" w:eastAsia="en-CA"/>
        </w:rPr>
        <w:t xml:space="preserve"> renforcement des capacités</w:t>
      </w:r>
      <w:r>
        <w:rPr>
          <w:rFonts w:ascii="Times New Roman" w:eastAsia="Times New Roman" w:hAnsi="Times New Roman"/>
          <w:lang w:val="fr-FR" w:eastAsia="en-CA"/>
        </w:rPr>
        <w:t xml:space="preserve"> </w:t>
      </w:r>
      <w:r w:rsidR="0019662A" w:rsidRPr="00F85C08">
        <w:rPr>
          <w:rFonts w:ascii="Times New Roman" w:eastAsia="Times New Roman" w:hAnsi="Times New Roman"/>
          <w:lang w:val="fr-FR" w:eastAsia="en-CA"/>
        </w:rPr>
        <w:t>après</w:t>
      </w:r>
      <w:r w:rsidR="00607D4B">
        <w:rPr>
          <w:rFonts w:ascii="Times New Roman" w:eastAsia="Times New Roman" w:hAnsi="Times New Roman"/>
          <w:lang w:val="fr-FR" w:eastAsia="en-CA"/>
        </w:rPr>
        <w:t xml:space="preserve"> </w:t>
      </w:r>
      <w:r w:rsidR="0019662A" w:rsidRPr="00F85C08">
        <w:rPr>
          <w:rFonts w:ascii="Times New Roman" w:eastAsia="Times New Roman" w:hAnsi="Times New Roman"/>
          <w:lang w:val="fr-FR" w:eastAsia="en-CA"/>
        </w:rPr>
        <w:t>2020, en tenant compte des informations contenues dans le rapport de l'étude susmentionnée</w:t>
      </w:r>
      <w:r w:rsidR="00C44312">
        <w:rPr>
          <w:rFonts w:ascii="Times New Roman" w:eastAsia="Times New Roman" w:hAnsi="Times New Roman"/>
          <w:lang w:val="fr-FR" w:eastAsia="en-CA"/>
        </w:rPr>
        <w:t xml:space="preserve">, y compris les besoins et les circonstances des pays en développement, </w:t>
      </w:r>
      <w:r w:rsidR="00A56BF6">
        <w:rPr>
          <w:rFonts w:ascii="Times New Roman" w:eastAsia="Times New Roman" w:hAnsi="Times New Roman"/>
          <w:lang w:val="fr-FR" w:eastAsia="en-CA"/>
        </w:rPr>
        <w:t>plus particulièrement</w:t>
      </w:r>
      <w:r w:rsidR="00C44312">
        <w:rPr>
          <w:rFonts w:ascii="Times New Roman" w:eastAsia="Times New Roman" w:hAnsi="Times New Roman"/>
          <w:lang w:val="fr-FR" w:eastAsia="en-CA"/>
        </w:rPr>
        <w:t xml:space="preserve"> les pays les moins avancés et les petits États insulaires, et les pays à économie en transition</w:t>
      </w:r>
      <w:r w:rsidR="0019662A" w:rsidRPr="00F85C08">
        <w:rPr>
          <w:rFonts w:ascii="Times New Roman" w:eastAsia="Times New Roman" w:hAnsi="Times New Roman"/>
          <w:lang w:val="fr-FR" w:eastAsia="en-CA"/>
        </w:rPr>
        <w:t xml:space="preserve">. </w:t>
      </w:r>
    </w:p>
    <w:p w14:paraId="07D864D6" w14:textId="2B922F45" w:rsidR="0019662A" w:rsidRPr="00F85C08" w:rsidRDefault="00607D4B" w:rsidP="006467C5">
      <w:pPr>
        <w:pStyle w:val="NoSpacing"/>
        <w:numPr>
          <w:ilvl w:val="0"/>
          <w:numId w:val="24"/>
        </w:numPr>
        <w:spacing w:after="120"/>
        <w:ind w:left="0" w:firstLine="720"/>
        <w:jc w:val="both"/>
        <w:rPr>
          <w:rFonts w:ascii="Times New Roman" w:eastAsia="Times New Roman" w:hAnsi="Times New Roman"/>
          <w:lang w:val="fr-FR" w:eastAsia="en-CA"/>
        </w:rPr>
      </w:pPr>
      <w:r>
        <w:rPr>
          <w:rFonts w:ascii="Times New Roman" w:eastAsia="Times New Roman" w:hAnsi="Times New Roman"/>
          <w:lang w:val="fr-FR" w:eastAsia="en-CA"/>
        </w:rPr>
        <w:t>Le projet d’éléments comprendra, entre autres,</w:t>
      </w:r>
      <w:r w:rsidR="0019662A" w:rsidRPr="00F85C08">
        <w:rPr>
          <w:rFonts w:ascii="Times New Roman" w:eastAsia="Times New Roman" w:hAnsi="Times New Roman"/>
          <w:lang w:val="fr-FR" w:eastAsia="en-CA"/>
        </w:rPr>
        <w:t xml:space="preserve"> une vision globale et une théorie du changement qui définiront des critères et des objectifs ambitieux de renforcement des capacités à long terme pour soutenir le changement transformationnel en </w:t>
      </w:r>
      <w:r w:rsidR="00A85E6F">
        <w:rPr>
          <w:rFonts w:ascii="Times New Roman" w:eastAsia="Times New Roman" w:hAnsi="Times New Roman"/>
          <w:lang w:val="fr-FR" w:eastAsia="en-CA"/>
        </w:rPr>
        <w:t>faveur de la réalisation de la V</w:t>
      </w:r>
      <w:r w:rsidR="0019662A" w:rsidRPr="00F85C08">
        <w:rPr>
          <w:rFonts w:ascii="Times New Roman" w:eastAsia="Times New Roman" w:hAnsi="Times New Roman"/>
          <w:lang w:val="fr-FR" w:eastAsia="en-CA"/>
        </w:rPr>
        <w:t>ision 2050 de «  vivre en harmonie avec la nature », des principes</w:t>
      </w:r>
      <w:r w:rsidR="00A85E6F">
        <w:rPr>
          <w:rFonts w:ascii="Times New Roman" w:eastAsia="Times New Roman" w:hAnsi="Times New Roman"/>
          <w:lang w:val="fr-FR" w:eastAsia="en-CA"/>
        </w:rPr>
        <w:t xml:space="preserve"> directeurs généraux, des parcours</w:t>
      </w:r>
      <w:r w:rsidR="0019662A" w:rsidRPr="00F85C08">
        <w:rPr>
          <w:rFonts w:ascii="Times New Roman" w:eastAsia="Times New Roman" w:hAnsi="Times New Roman"/>
          <w:lang w:val="fr-FR" w:eastAsia="en-CA"/>
        </w:rPr>
        <w:t xml:space="preserve"> envisageables pour </w:t>
      </w:r>
      <w:r w:rsidR="0019662A" w:rsidRPr="00F85C08">
        <w:rPr>
          <w:rFonts w:ascii="Times New Roman" w:eastAsia="Times New Roman" w:hAnsi="Times New Roman"/>
          <w:lang w:val="fr-FR" w:eastAsia="en-CA"/>
        </w:rPr>
        <w:lastRenderedPageBreak/>
        <w:t>un renforcement effectif et efficace des capacités, et un cadre de suivi et d'évaluation comprenant éventuellement des indicateurs quantifiables de résultats à moyen et long terme en matière de renforcement des capacités ;</w:t>
      </w:r>
    </w:p>
    <w:p w14:paraId="13A119E5" w14:textId="3892656D" w:rsidR="0019662A" w:rsidRPr="00F85C08" w:rsidRDefault="0019662A" w:rsidP="006467C5">
      <w:pPr>
        <w:pStyle w:val="NoSpacing"/>
        <w:numPr>
          <w:ilvl w:val="0"/>
          <w:numId w:val="24"/>
        </w:numPr>
        <w:spacing w:after="120"/>
        <w:ind w:left="0" w:firstLine="720"/>
        <w:jc w:val="both"/>
        <w:rPr>
          <w:rFonts w:ascii="Times New Roman" w:eastAsia="Times New Roman" w:hAnsi="Times New Roman"/>
          <w:lang w:val="fr-FR" w:eastAsia="en-CA"/>
        </w:rPr>
      </w:pPr>
      <w:r w:rsidRPr="00F85C08">
        <w:rPr>
          <w:rFonts w:ascii="Times New Roman" w:eastAsia="Times New Roman" w:hAnsi="Times New Roman"/>
          <w:lang w:val="fr-FR" w:eastAsia="en-CA"/>
        </w:rPr>
        <w:t xml:space="preserve">Organisation d'ateliers consultatifs régionaux et de forums de discussion en ligne, </w:t>
      </w:r>
      <w:r w:rsidR="00A85E6F">
        <w:rPr>
          <w:rFonts w:ascii="Times New Roman" w:eastAsia="Times New Roman" w:hAnsi="Times New Roman"/>
          <w:lang w:val="fr-FR" w:eastAsia="en-CA"/>
        </w:rPr>
        <w:t>parallèlement au</w:t>
      </w:r>
      <w:r w:rsidR="00C44312">
        <w:rPr>
          <w:rFonts w:ascii="Times New Roman" w:eastAsia="Times New Roman" w:hAnsi="Times New Roman"/>
          <w:lang w:val="fr-FR" w:eastAsia="en-CA"/>
        </w:rPr>
        <w:t xml:space="preserve"> processus de préparation du </w:t>
      </w:r>
      <w:r w:rsidRPr="00F85C08">
        <w:rPr>
          <w:rFonts w:ascii="Times New Roman" w:eastAsia="Times New Roman" w:hAnsi="Times New Roman"/>
          <w:lang w:val="fr-FR" w:eastAsia="en-CA"/>
        </w:rPr>
        <w:t>cadre mondial de la di</w:t>
      </w:r>
      <w:r w:rsidR="00C44312">
        <w:rPr>
          <w:rFonts w:ascii="Times New Roman" w:eastAsia="Times New Roman" w:hAnsi="Times New Roman"/>
          <w:lang w:val="fr-FR" w:eastAsia="en-CA"/>
        </w:rPr>
        <w:t>versité biologique pour l'après-</w:t>
      </w:r>
      <w:r w:rsidRPr="00F85C08">
        <w:rPr>
          <w:rFonts w:ascii="Times New Roman" w:eastAsia="Times New Roman" w:hAnsi="Times New Roman"/>
          <w:lang w:val="fr-FR" w:eastAsia="en-CA"/>
        </w:rPr>
        <w:t>2020.</w:t>
      </w:r>
    </w:p>
    <w:p w14:paraId="266B29DB" w14:textId="7111A637" w:rsidR="0019662A" w:rsidRPr="00F85C08" w:rsidRDefault="00607D4B" w:rsidP="006467C5">
      <w:pPr>
        <w:pStyle w:val="Para1"/>
        <w:numPr>
          <w:ilvl w:val="0"/>
          <w:numId w:val="15"/>
        </w:numPr>
        <w:tabs>
          <w:tab w:val="clear" w:pos="360"/>
          <w:tab w:val="num" w:pos="720"/>
        </w:tabs>
        <w:spacing w:before="60" w:after="60"/>
        <w:rPr>
          <w:rFonts w:cs="Times New Roman"/>
          <w:szCs w:val="22"/>
        </w:rPr>
      </w:pPr>
      <w:r>
        <w:rPr>
          <w:rFonts w:cs="Times New Roman"/>
          <w:szCs w:val="22"/>
        </w:rPr>
        <w:t>Dans la limite des ressources disponibles</w:t>
      </w:r>
      <w:r w:rsidR="0019662A" w:rsidRPr="00F85C08">
        <w:rPr>
          <w:rFonts w:cs="Times New Roman"/>
          <w:szCs w:val="22"/>
        </w:rPr>
        <w:t>, un cabinet de consultants sera chargé de mener l'étude et d'élaborer un projet de rapport d'étude ainsi que les éléments préli</w:t>
      </w:r>
      <w:r>
        <w:rPr>
          <w:rFonts w:cs="Times New Roman"/>
          <w:szCs w:val="22"/>
        </w:rPr>
        <w:t>minaires du cadre stratégique à long terme pour le</w:t>
      </w:r>
      <w:r w:rsidR="0019662A" w:rsidRPr="00F85C08">
        <w:rPr>
          <w:rFonts w:cs="Times New Roman"/>
          <w:szCs w:val="22"/>
        </w:rPr>
        <w:t xml:space="preserve"> renforcement des capacités après</w:t>
      </w:r>
      <w:r>
        <w:rPr>
          <w:rFonts w:cs="Times New Roman"/>
          <w:szCs w:val="22"/>
        </w:rPr>
        <w:t xml:space="preserve"> </w:t>
      </w:r>
      <w:r w:rsidR="0019662A" w:rsidRPr="00F85C08">
        <w:rPr>
          <w:rFonts w:cs="Times New Roman"/>
          <w:szCs w:val="22"/>
        </w:rPr>
        <w:t xml:space="preserve">2020. Les projets seront examinés au cours des ateliers consultatifs régionaux et des forums de discussion en ligne qui seront organisés par le Secrétariat et les organisations concernées, dans le cadre du processus </w:t>
      </w:r>
      <w:r w:rsidR="000441BF">
        <w:rPr>
          <w:rFonts w:cs="Times New Roman"/>
          <w:szCs w:val="22"/>
        </w:rPr>
        <w:t xml:space="preserve">de préparation </w:t>
      </w:r>
      <w:r w:rsidR="0019662A" w:rsidRPr="00F85C08">
        <w:rPr>
          <w:rFonts w:cs="Times New Roman"/>
          <w:szCs w:val="22"/>
        </w:rPr>
        <w:t xml:space="preserve">du cadre mondial de la diversité biologique pour l'après-2020. Le cabinet de consultants intégrera les </w:t>
      </w:r>
      <w:r w:rsidR="00320510">
        <w:rPr>
          <w:rFonts w:cs="Times New Roman"/>
          <w:szCs w:val="22"/>
        </w:rPr>
        <w:t xml:space="preserve">contributions reçues au cours des </w:t>
      </w:r>
      <w:r w:rsidR="0019662A" w:rsidRPr="00F85C08">
        <w:rPr>
          <w:rFonts w:cs="Times New Roman"/>
          <w:szCs w:val="22"/>
        </w:rPr>
        <w:t>ateliers consultatifs et de</w:t>
      </w:r>
      <w:r w:rsidR="00320510">
        <w:rPr>
          <w:rFonts w:cs="Times New Roman"/>
          <w:szCs w:val="22"/>
        </w:rPr>
        <w:t>s</w:t>
      </w:r>
      <w:r w:rsidR="0019662A" w:rsidRPr="00F85C08">
        <w:rPr>
          <w:rFonts w:cs="Times New Roman"/>
          <w:szCs w:val="22"/>
        </w:rPr>
        <w:t xml:space="preserve"> forums de discussion en ligne dans le projet final de cadre stratégique de renforcement des capacités, lequel sera ensuite présenté pour examen à l'Organe subsidiaire chargé de l'application à sa troisième réunion puis à la Conférence des Parties à sa quinzième réunion.</w:t>
      </w:r>
    </w:p>
    <w:p w14:paraId="78316ADB" w14:textId="77777777" w:rsidR="0019662A" w:rsidRPr="00F85C08" w:rsidRDefault="0019662A" w:rsidP="0019662A">
      <w:pPr>
        <w:pStyle w:val="Heading2"/>
        <w:rPr>
          <w:rFonts w:cs="Times New Roman"/>
          <w:i w:val="0"/>
          <w:szCs w:val="22"/>
        </w:rPr>
      </w:pPr>
      <w:r w:rsidRPr="00F85C08">
        <w:rPr>
          <w:rFonts w:cs="Times New Roman"/>
          <w:i w:val="0"/>
          <w:szCs w:val="22"/>
        </w:rPr>
        <w:t>C.</w:t>
      </w:r>
      <w:r w:rsidRPr="00F85C08">
        <w:rPr>
          <w:rFonts w:cs="Times New Roman"/>
          <w:i w:val="0"/>
          <w:szCs w:val="22"/>
        </w:rPr>
        <w:tab/>
        <w:t>Calendrier indicatif des activités</w:t>
      </w:r>
    </w:p>
    <w:p w14:paraId="1ADD4B85" w14:textId="42230131" w:rsidR="0019662A" w:rsidRPr="00F85C08" w:rsidRDefault="0019662A" w:rsidP="006467C5">
      <w:pPr>
        <w:pStyle w:val="Para1"/>
        <w:numPr>
          <w:ilvl w:val="0"/>
          <w:numId w:val="15"/>
        </w:numPr>
        <w:tabs>
          <w:tab w:val="clear" w:pos="360"/>
          <w:tab w:val="num" w:pos="720"/>
        </w:tabs>
        <w:spacing w:before="60" w:after="60"/>
        <w:rPr>
          <w:rFonts w:cs="Times New Roman"/>
          <w:szCs w:val="22"/>
        </w:rPr>
      </w:pPr>
      <w:r w:rsidRPr="00F85C08">
        <w:rPr>
          <w:rFonts w:cs="Times New Roman"/>
          <w:szCs w:val="22"/>
        </w:rPr>
        <w:t xml:space="preserve">Le processus d'élaboration d'un cadre stratégique à long terme pour le </w:t>
      </w:r>
      <w:r w:rsidR="00607D4B">
        <w:rPr>
          <w:rFonts w:cs="Times New Roman"/>
          <w:szCs w:val="22"/>
        </w:rPr>
        <w:t>renforcement des capacités comprend</w:t>
      </w:r>
      <w:r w:rsidRPr="00F85C08">
        <w:rPr>
          <w:rFonts w:cs="Times New Roman"/>
          <w:szCs w:val="22"/>
        </w:rPr>
        <w:t>ra les activités suivantes, qui seront alignées sur le c</w:t>
      </w:r>
      <w:r w:rsidR="00607D4B">
        <w:rPr>
          <w:rFonts w:cs="Times New Roman"/>
          <w:szCs w:val="22"/>
        </w:rPr>
        <w:t>alendrier d'él</w:t>
      </w:r>
      <w:r w:rsidR="00A85E6F">
        <w:rPr>
          <w:rFonts w:cs="Times New Roman"/>
          <w:szCs w:val="22"/>
        </w:rPr>
        <w:t>aboration du suivi du</w:t>
      </w:r>
      <w:r w:rsidRPr="00F85C08">
        <w:rPr>
          <w:rFonts w:cs="Times New Roman"/>
          <w:szCs w:val="22"/>
        </w:rPr>
        <w:t xml:space="preserve"> Plan stratégique pour la diversité biologique 2011-2020 :</w:t>
      </w:r>
    </w:p>
    <w:p w14:paraId="36A6FFD0" w14:textId="77777777" w:rsidR="0019662A" w:rsidRPr="00F85C08" w:rsidRDefault="0019662A" w:rsidP="0019662A">
      <w:pPr>
        <w:pStyle w:val="Para1"/>
        <w:spacing w:before="60" w:after="60"/>
        <w:rPr>
          <w:rFonts w:cs="Times New Roman"/>
          <w:szCs w:val="22"/>
        </w:rPr>
      </w:pPr>
    </w:p>
    <w:tbl>
      <w:tblPr>
        <w:tblW w:w="9747" w:type="dxa"/>
        <w:tblLook w:val="01E0" w:firstRow="1" w:lastRow="1" w:firstColumn="1" w:lastColumn="1" w:noHBand="0" w:noVBand="0"/>
      </w:tblPr>
      <w:tblGrid>
        <w:gridCol w:w="5387"/>
        <w:gridCol w:w="1667"/>
        <w:gridCol w:w="2693"/>
      </w:tblGrid>
      <w:tr w:rsidR="0019662A" w:rsidRPr="00F85C08" w14:paraId="21FFCC58" w14:textId="77777777" w:rsidTr="00585E41">
        <w:trPr>
          <w:tblHeader/>
        </w:trPr>
        <w:tc>
          <w:tcPr>
            <w:tcW w:w="5387" w:type="dxa"/>
          </w:tcPr>
          <w:p w14:paraId="3FB0A7E1" w14:textId="77777777" w:rsidR="0019662A" w:rsidRPr="00F85C08" w:rsidRDefault="0019662A" w:rsidP="00585E41">
            <w:pPr>
              <w:pStyle w:val="Para1"/>
              <w:spacing w:before="60" w:after="60"/>
              <w:jc w:val="center"/>
              <w:rPr>
                <w:rFonts w:cs="Times New Roman"/>
                <w:i/>
                <w:szCs w:val="22"/>
              </w:rPr>
            </w:pPr>
            <w:r w:rsidRPr="00F85C08">
              <w:rPr>
                <w:rFonts w:cs="Times New Roman"/>
                <w:i/>
                <w:szCs w:val="22"/>
              </w:rPr>
              <w:t>Activités/Tâches</w:t>
            </w:r>
          </w:p>
        </w:tc>
        <w:tc>
          <w:tcPr>
            <w:tcW w:w="1667" w:type="dxa"/>
          </w:tcPr>
          <w:p w14:paraId="772529FE" w14:textId="77777777" w:rsidR="0019662A" w:rsidRPr="00F85C08" w:rsidRDefault="0019662A" w:rsidP="00585E41">
            <w:pPr>
              <w:pStyle w:val="Para1"/>
              <w:spacing w:before="60" w:after="60"/>
              <w:jc w:val="center"/>
              <w:rPr>
                <w:rFonts w:cs="Times New Roman"/>
                <w:i/>
                <w:szCs w:val="22"/>
              </w:rPr>
            </w:pPr>
            <w:r w:rsidRPr="00F85C08">
              <w:rPr>
                <w:rFonts w:cs="Times New Roman"/>
                <w:i/>
                <w:szCs w:val="22"/>
              </w:rPr>
              <w:t>Période</w:t>
            </w:r>
          </w:p>
        </w:tc>
        <w:tc>
          <w:tcPr>
            <w:tcW w:w="2693" w:type="dxa"/>
          </w:tcPr>
          <w:p w14:paraId="67C8EB82" w14:textId="77777777" w:rsidR="0019662A" w:rsidRPr="00F85C08" w:rsidRDefault="0019662A" w:rsidP="00585E41">
            <w:pPr>
              <w:pStyle w:val="Para1"/>
              <w:spacing w:before="60" w:after="60"/>
              <w:jc w:val="center"/>
              <w:rPr>
                <w:rFonts w:cs="Times New Roman"/>
                <w:i/>
                <w:szCs w:val="22"/>
              </w:rPr>
            </w:pPr>
            <w:r w:rsidRPr="00F85C08">
              <w:rPr>
                <w:rFonts w:cs="Times New Roman"/>
                <w:i/>
                <w:szCs w:val="22"/>
              </w:rPr>
              <w:t>Mise en œuvre</w:t>
            </w:r>
          </w:p>
        </w:tc>
      </w:tr>
      <w:tr w:rsidR="0019662A" w:rsidRPr="00F85C08" w14:paraId="49BC9B00" w14:textId="77777777" w:rsidTr="00585E41">
        <w:tc>
          <w:tcPr>
            <w:tcW w:w="5387" w:type="dxa"/>
          </w:tcPr>
          <w:p w14:paraId="6D4F17F2" w14:textId="3FA0E228" w:rsidR="0019662A" w:rsidRPr="00F85C08" w:rsidRDefault="00A85E6F" w:rsidP="006467C5">
            <w:pPr>
              <w:pStyle w:val="Para1"/>
              <w:numPr>
                <w:ilvl w:val="0"/>
                <w:numId w:val="16"/>
              </w:numPr>
              <w:spacing w:before="60" w:after="60"/>
              <w:jc w:val="left"/>
              <w:rPr>
                <w:rFonts w:cs="Times New Roman"/>
                <w:szCs w:val="22"/>
              </w:rPr>
            </w:pPr>
            <w:r>
              <w:rPr>
                <w:rFonts w:cs="Times New Roman"/>
                <w:szCs w:val="22"/>
              </w:rPr>
              <w:t>Invitation des Parties, des peuples autochtones et d</w:t>
            </w:r>
            <w:r w:rsidR="0019662A" w:rsidRPr="00F85C08">
              <w:rPr>
                <w:rFonts w:cs="Times New Roman"/>
                <w:szCs w:val="22"/>
              </w:rPr>
              <w:t>es communautés locales</w:t>
            </w:r>
            <w:r>
              <w:rPr>
                <w:rFonts w:cs="Times New Roman"/>
                <w:szCs w:val="22"/>
              </w:rPr>
              <w:t>, des femmes et d</w:t>
            </w:r>
            <w:r w:rsidR="00320510">
              <w:rPr>
                <w:rFonts w:cs="Times New Roman"/>
                <w:szCs w:val="22"/>
              </w:rPr>
              <w:t>es jeunes,</w:t>
            </w:r>
            <w:r>
              <w:rPr>
                <w:rFonts w:cs="Times New Roman"/>
                <w:szCs w:val="22"/>
              </w:rPr>
              <w:t xml:space="preserve"> ainsi que d</w:t>
            </w:r>
            <w:r w:rsidR="0019662A" w:rsidRPr="00F85C08">
              <w:rPr>
                <w:rFonts w:cs="Times New Roman"/>
                <w:szCs w:val="22"/>
              </w:rPr>
              <w:t>es organisations concernées à communiquer des informations sur les besoins et les priorités en matière de renforcement des capacités, les expériences pertinentes et les enseignements tirés, ainsi que des avis/sug</w:t>
            </w:r>
            <w:r w:rsidR="00607D4B">
              <w:rPr>
                <w:rFonts w:cs="Times New Roman"/>
                <w:szCs w:val="22"/>
              </w:rPr>
              <w:t xml:space="preserve">gestions sur les éléments éventuels du cadre stratégique à long terme pour le </w:t>
            </w:r>
            <w:r w:rsidR="0019662A" w:rsidRPr="00F85C08">
              <w:rPr>
                <w:rFonts w:cs="Times New Roman"/>
                <w:szCs w:val="22"/>
              </w:rPr>
              <w:t>renforcement des capacités</w:t>
            </w:r>
            <w:r w:rsidR="00607D4B">
              <w:rPr>
                <w:rFonts w:cs="Times New Roman"/>
                <w:szCs w:val="22"/>
              </w:rPr>
              <w:t xml:space="preserve"> </w:t>
            </w:r>
            <w:r w:rsidR="0019662A" w:rsidRPr="00F85C08">
              <w:rPr>
                <w:rFonts w:cs="Times New Roman"/>
                <w:szCs w:val="22"/>
              </w:rPr>
              <w:t>après</w:t>
            </w:r>
            <w:r w:rsidR="00607D4B">
              <w:rPr>
                <w:rFonts w:cs="Times New Roman"/>
                <w:szCs w:val="22"/>
              </w:rPr>
              <w:t xml:space="preserve"> </w:t>
            </w:r>
            <w:r w:rsidR="0019662A" w:rsidRPr="00F85C08">
              <w:rPr>
                <w:rFonts w:cs="Times New Roman"/>
                <w:szCs w:val="22"/>
              </w:rPr>
              <w:t>2020, en complément des informations fournies dans les rapports nationaux.</w:t>
            </w:r>
          </w:p>
        </w:tc>
        <w:tc>
          <w:tcPr>
            <w:tcW w:w="1667" w:type="dxa"/>
          </w:tcPr>
          <w:p w14:paraId="0E567FCD" w14:textId="77777777" w:rsidR="0019662A" w:rsidRPr="00F85C08" w:rsidRDefault="0019662A" w:rsidP="00585E41">
            <w:pPr>
              <w:pStyle w:val="Para1"/>
              <w:spacing w:before="60" w:after="60"/>
              <w:rPr>
                <w:rFonts w:cs="Times New Roman"/>
                <w:szCs w:val="22"/>
              </w:rPr>
            </w:pPr>
            <w:r w:rsidRPr="00F85C08">
              <w:rPr>
                <w:rFonts w:cs="Times New Roman"/>
                <w:szCs w:val="22"/>
              </w:rPr>
              <w:t>Août-novembre 2018</w:t>
            </w:r>
          </w:p>
        </w:tc>
        <w:tc>
          <w:tcPr>
            <w:tcW w:w="2693" w:type="dxa"/>
          </w:tcPr>
          <w:p w14:paraId="277189B5" w14:textId="1E659C58" w:rsidR="0019662A" w:rsidRPr="00F85C08" w:rsidRDefault="0019662A" w:rsidP="00585E41">
            <w:pPr>
              <w:pStyle w:val="Para1"/>
              <w:spacing w:before="60" w:after="60"/>
              <w:jc w:val="left"/>
              <w:rPr>
                <w:rFonts w:cs="Times New Roman"/>
                <w:szCs w:val="22"/>
              </w:rPr>
            </w:pPr>
            <w:r w:rsidRPr="00F85C08">
              <w:rPr>
                <w:rFonts w:cs="Times New Roman"/>
                <w:szCs w:val="22"/>
              </w:rPr>
              <w:t>Secrétariat</w:t>
            </w:r>
            <w:r w:rsidR="000441BF">
              <w:rPr>
                <w:rFonts w:cs="Times New Roman"/>
                <w:szCs w:val="22"/>
              </w:rPr>
              <w:t xml:space="preserve">; </w:t>
            </w:r>
            <w:r w:rsidR="00320510">
              <w:rPr>
                <w:rFonts w:cs="Times New Roman"/>
                <w:szCs w:val="22"/>
              </w:rPr>
              <w:t>P</w:t>
            </w:r>
            <w:r w:rsidRPr="00F85C08">
              <w:rPr>
                <w:rFonts w:cs="Times New Roman"/>
                <w:szCs w:val="22"/>
              </w:rPr>
              <w:t xml:space="preserve">arties, </w:t>
            </w:r>
            <w:r w:rsidR="00320510">
              <w:rPr>
                <w:rFonts w:cs="Times New Roman"/>
                <w:szCs w:val="22"/>
              </w:rPr>
              <w:t>p</w:t>
            </w:r>
            <w:r w:rsidRPr="00F85C08">
              <w:rPr>
                <w:rFonts w:cs="Times New Roman"/>
                <w:szCs w:val="22"/>
              </w:rPr>
              <w:t>euples autochtones et communautés locales et  organisations concernées</w:t>
            </w:r>
          </w:p>
        </w:tc>
      </w:tr>
      <w:tr w:rsidR="0019662A" w:rsidRPr="00F85C08" w14:paraId="56AB7484" w14:textId="77777777" w:rsidTr="00585E41">
        <w:tc>
          <w:tcPr>
            <w:tcW w:w="5387" w:type="dxa"/>
          </w:tcPr>
          <w:p w14:paraId="63933C52" w14:textId="1322168E" w:rsidR="0019662A" w:rsidRPr="00F85C08" w:rsidRDefault="0019662A" w:rsidP="006467C5">
            <w:pPr>
              <w:pStyle w:val="Para1"/>
              <w:numPr>
                <w:ilvl w:val="0"/>
                <w:numId w:val="16"/>
              </w:numPr>
              <w:spacing w:before="60" w:after="60"/>
              <w:jc w:val="left"/>
              <w:rPr>
                <w:rFonts w:cs="Times New Roman"/>
                <w:szCs w:val="22"/>
              </w:rPr>
            </w:pPr>
            <w:r w:rsidRPr="00F85C08">
              <w:rPr>
                <w:rFonts w:cs="Times New Roman"/>
                <w:szCs w:val="22"/>
              </w:rPr>
              <w:t>Présentation des rapports nationaux</w:t>
            </w:r>
          </w:p>
        </w:tc>
        <w:tc>
          <w:tcPr>
            <w:tcW w:w="1667" w:type="dxa"/>
          </w:tcPr>
          <w:p w14:paraId="227DF028" w14:textId="77777777" w:rsidR="0019662A" w:rsidRPr="00F85C08" w:rsidRDefault="0019662A" w:rsidP="00585E41">
            <w:pPr>
              <w:pStyle w:val="Para1"/>
              <w:spacing w:before="60" w:after="60"/>
              <w:rPr>
                <w:rFonts w:cs="Times New Roman"/>
                <w:szCs w:val="22"/>
              </w:rPr>
            </w:pPr>
            <w:r w:rsidRPr="00F85C08">
              <w:rPr>
                <w:rFonts w:cs="Times New Roman"/>
                <w:szCs w:val="22"/>
              </w:rPr>
              <w:t>Décembre 2018</w:t>
            </w:r>
          </w:p>
        </w:tc>
        <w:tc>
          <w:tcPr>
            <w:tcW w:w="2693" w:type="dxa"/>
          </w:tcPr>
          <w:p w14:paraId="5472E441" w14:textId="77777777" w:rsidR="0019662A" w:rsidRPr="00F85C08" w:rsidRDefault="0019662A" w:rsidP="00585E41">
            <w:pPr>
              <w:pStyle w:val="Para1"/>
              <w:spacing w:before="60" w:after="60"/>
              <w:jc w:val="left"/>
              <w:rPr>
                <w:rFonts w:cs="Times New Roman"/>
                <w:szCs w:val="22"/>
              </w:rPr>
            </w:pPr>
            <w:r w:rsidRPr="00F85C08">
              <w:rPr>
                <w:rFonts w:cs="Times New Roman"/>
                <w:szCs w:val="22"/>
              </w:rPr>
              <w:t>Parties</w:t>
            </w:r>
          </w:p>
        </w:tc>
      </w:tr>
      <w:tr w:rsidR="0019662A" w:rsidRPr="00F85C08" w14:paraId="05088021" w14:textId="77777777" w:rsidTr="00585E41">
        <w:tc>
          <w:tcPr>
            <w:tcW w:w="5387" w:type="dxa"/>
          </w:tcPr>
          <w:p w14:paraId="0AA1E32B" w14:textId="110664E3" w:rsidR="0019662A" w:rsidRPr="00F85C08" w:rsidRDefault="0019662A" w:rsidP="006467C5">
            <w:pPr>
              <w:pStyle w:val="Para1"/>
              <w:numPr>
                <w:ilvl w:val="0"/>
                <w:numId w:val="16"/>
              </w:numPr>
              <w:spacing w:before="60" w:after="60"/>
              <w:jc w:val="left"/>
              <w:rPr>
                <w:rFonts w:cs="Times New Roman"/>
                <w:szCs w:val="22"/>
              </w:rPr>
            </w:pPr>
            <w:r w:rsidRPr="00F85C08">
              <w:rPr>
                <w:rFonts w:cs="Times New Roman"/>
                <w:szCs w:val="22"/>
              </w:rPr>
              <w:t>Évaluation indépendante des résultats et de l'efficacité du Plan d'action à court terme (2017-2020) pour améliorer et appuyer le renforcement des capacit</w:t>
            </w:r>
            <w:r w:rsidR="00EF69E9">
              <w:rPr>
                <w:rFonts w:cs="Times New Roman"/>
                <w:szCs w:val="22"/>
              </w:rPr>
              <w:t>és à l’appui de l’application</w:t>
            </w:r>
            <w:r w:rsidRPr="00F85C08">
              <w:rPr>
                <w:rFonts w:cs="Times New Roman"/>
                <w:szCs w:val="22"/>
              </w:rPr>
              <w:t xml:space="preserve"> de la Con</w:t>
            </w:r>
            <w:r w:rsidR="00EF69E9">
              <w:rPr>
                <w:rFonts w:cs="Times New Roman"/>
                <w:szCs w:val="22"/>
              </w:rPr>
              <w:t>vention et de ses p</w:t>
            </w:r>
            <w:r w:rsidRPr="00F85C08">
              <w:rPr>
                <w:rFonts w:cs="Times New Roman"/>
                <w:szCs w:val="22"/>
              </w:rPr>
              <w:t>rotocoles</w:t>
            </w:r>
          </w:p>
        </w:tc>
        <w:tc>
          <w:tcPr>
            <w:tcW w:w="1667" w:type="dxa"/>
          </w:tcPr>
          <w:p w14:paraId="7F949BB8" w14:textId="75C74039" w:rsidR="0019662A" w:rsidRPr="00F85C08" w:rsidRDefault="000441BF" w:rsidP="00585E41">
            <w:pPr>
              <w:pStyle w:val="Para1"/>
              <w:spacing w:before="60" w:after="60"/>
              <w:rPr>
                <w:rFonts w:cs="Times New Roman"/>
                <w:szCs w:val="22"/>
              </w:rPr>
            </w:pPr>
            <w:r>
              <w:rPr>
                <w:rFonts w:cs="Times New Roman"/>
                <w:szCs w:val="22"/>
              </w:rPr>
              <w:t>Juin-décembre</w:t>
            </w:r>
            <w:r w:rsidR="0019662A" w:rsidRPr="00F85C08">
              <w:rPr>
                <w:rFonts w:cs="Times New Roman"/>
                <w:szCs w:val="22"/>
              </w:rPr>
              <w:t xml:space="preserve"> 2019</w:t>
            </w:r>
          </w:p>
        </w:tc>
        <w:tc>
          <w:tcPr>
            <w:tcW w:w="2693" w:type="dxa"/>
          </w:tcPr>
          <w:p w14:paraId="0326DD68" w14:textId="1DC7FCE3" w:rsidR="0019662A" w:rsidRPr="00F85C08" w:rsidRDefault="0019662A" w:rsidP="00585E41">
            <w:pPr>
              <w:pStyle w:val="Para1"/>
              <w:spacing w:before="60" w:after="60"/>
              <w:rPr>
                <w:rFonts w:cs="Times New Roman"/>
                <w:szCs w:val="22"/>
              </w:rPr>
            </w:pPr>
            <w:r w:rsidRPr="00F85C08">
              <w:rPr>
                <w:rFonts w:cs="Times New Roman"/>
                <w:szCs w:val="22"/>
              </w:rPr>
              <w:t>Consultant</w:t>
            </w:r>
          </w:p>
        </w:tc>
      </w:tr>
      <w:tr w:rsidR="0019662A" w:rsidRPr="00F85C08" w14:paraId="3509386E" w14:textId="77777777" w:rsidTr="00585E41">
        <w:tc>
          <w:tcPr>
            <w:tcW w:w="5387" w:type="dxa"/>
          </w:tcPr>
          <w:p w14:paraId="32281EF3" w14:textId="0FA77CEB" w:rsidR="0019662A" w:rsidRPr="00F85C08" w:rsidRDefault="0019662A" w:rsidP="006467C5">
            <w:pPr>
              <w:pStyle w:val="Para1"/>
              <w:numPr>
                <w:ilvl w:val="0"/>
                <w:numId w:val="16"/>
              </w:numPr>
              <w:spacing w:before="60" w:after="60"/>
              <w:jc w:val="left"/>
              <w:rPr>
                <w:rFonts w:cs="Times New Roman"/>
                <w:szCs w:val="22"/>
              </w:rPr>
            </w:pPr>
            <w:r w:rsidRPr="00F85C08">
              <w:rPr>
                <w:rFonts w:cs="Times New Roman"/>
                <w:kern w:val="22"/>
                <w:szCs w:val="22"/>
              </w:rPr>
              <w:t>Réalisation de l’étude visant à fournir la base de connaissances nécessaire à l'élaboration du cadre stratégique à long terme pour le renforcement des capacités, y compris un examen documentaire des rapports et documents pertinents ; une synthèse des informations reçues des Parties, des peuples autochtones et des communautés locales ainsi que des organisations concernées ; et des enquêtes/entretiens avec les principales parties prenantes</w:t>
            </w:r>
            <w:r w:rsidR="00DF7AEA">
              <w:rPr>
                <w:rFonts w:cs="Times New Roman"/>
                <w:kern w:val="22"/>
                <w:szCs w:val="22"/>
              </w:rPr>
              <w:t xml:space="preserve"> et les organisations de femmes et de jeunes</w:t>
            </w:r>
          </w:p>
        </w:tc>
        <w:tc>
          <w:tcPr>
            <w:tcW w:w="1667" w:type="dxa"/>
          </w:tcPr>
          <w:p w14:paraId="48381A26" w14:textId="77777777" w:rsidR="0019662A" w:rsidRPr="00F85C08" w:rsidRDefault="0019662A" w:rsidP="00585E41">
            <w:pPr>
              <w:pStyle w:val="Para1"/>
              <w:spacing w:before="60" w:after="60"/>
              <w:rPr>
                <w:rFonts w:cs="Times New Roman"/>
                <w:szCs w:val="22"/>
              </w:rPr>
            </w:pPr>
            <w:r w:rsidRPr="00F85C08">
              <w:rPr>
                <w:rFonts w:cs="Times New Roman"/>
                <w:szCs w:val="22"/>
              </w:rPr>
              <w:t>Janvier-avril 2019</w:t>
            </w:r>
          </w:p>
        </w:tc>
        <w:tc>
          <w:tcPr>
            <w:tcW w:w="2693" w:type="dxa"/>
          </w:tcPr>
          <w:p w14:paraId="2B4FF225" w14:textId="1C3D45E4" w:rsidR="0019662A" w:rsidRPr="00F85C08" w:rsidRDefault="0019662A" w:rsidP="00585E41">
            <w:pPr>
              <w:pStyle w:val="Para1"/>
              <w:spacing w:before="60" w:after="60"/>
              <w:rPr>
                <w:rFonts w:cs="Times New Roman"/>
                <w:szCs w:val="22"/>
              </w:rPr>
            </w:pPr>
            <w:r w:rsidRPr="00F85C08">
              <w:rPr>
                <w:rFonts w:cs="Times New Roman"/>
                <w:szCs w:val="22"/>
              </w:rPr>
              <w:t>Consultant</w:t>
            </w:r>
          </w:p>
        </w:tc>
      </w:tr>
      <w:tr w:rsidR="0019662A" w:rsidRPr="00F85C08" w14:paraId="133368F0" w14:textId="77777777" w:rsidTr="00585E41">
        <w:tc>
          <w:tcPr>
            <w:tcW w:w="5387" w:type="dxa"/>
          </w:tcPr>
          <w:p w14:paraId="3DC69646" w14:textId="4AA6868B" w:rsidR="0019662A" w:rsidRPr="00F85C08" w:rsidRDefault="0019662A" w:rsidP="006467C5">
            <w:pPr>
              <w:pStyle w:val="Para1"/>
              <w:numPr>
                <w:ilvl w:val="0"/>
                <w:numId w:val="16"/>
              </w:numPr>
              <w:spacing w:before="60" w:after="60"/>
              <w:jc w:val="left"/>
              <w:rPr>
                <w:rFonts w:cs="Times New Roman"/>
                <w:szCs w:val="22"/>
              </w:rPr>
            </w:pPr>
            <w:r w:rsidRPr="00F85C08">
              <w:rPr>
                <w:rFonts w:cs="Times New Roman"/>
                <w:szCs w:val="22"/>
              </w:rPr>
              <w:lastRenderedPageBreak/>
              <w:t>Élaboration d'un projet de rapport d'étude sur la base des communications reçues des Parties, des peuples autocht</w:t>
            </w:r>
            <w:r w:rsidR="009458D8">
              <w:rPr>
                <w:rFonts w:cs="Times New Roman"/>
                <w:szCs w:val="22"/>
              </w:rPr>
              <w:t>ones et des communautés locales</w:t>
            </w:r>
            <w:r w:rsidRPr="00F85C08">
              <w:rPr>
                <w:rFonts w:cs="Times New Roman"/>
                <w:szCs w:val="22"/>
              </w:rPr>
              <w:t xml:space="preserve">, </w:t>
            </w:r>
            <w:r w:rsidR="009458D8">
              <w:rPr>
                <w:rFonts w:cs="Times New Roman"/>
                <w:szCs w:val="22"/>
              </w:rPr>
              <w:t xml:space="preserve">des organisations de femmes et de jeunes, et </w:t>
            </w:r>
            <w:r w:rsidRPr="00F85C08">
              <w:rPr>
                <w:rFonts w:cs="Times New Roman"/>
                <w:szCs w:val="22"/>
              </w:rPr>
              <w:t>des organisations et parties prenantes concernées et de l'examen des rapports nationaux et d'autres documents pertinents</w:t>
            </w:r>
          </w:p>
        </w:tc>
        <w:tc>
          <w:tcPr>
            <w:tcW w:w="1667" w:type="dxa"/>
          </w:tcPr>
          <w:p w14:paraId="067FCBC2" w14:textId="77777777" w:rsidR="0019662A" w:rsidRPr="00F85C08" w:rsidRDefault="0019662A" w:rsidP="00585E41">
            <w:pPr>
              <w:pStyle w:val="Para1"/>
              <w:spacing w:before="60" w:after="60"/>
              <w:rPr>
                <w:rFonts w:cs="Times New Roman"/>
                <w:szCs w:val="22"/>
              </w:rPr>
            </w:pPr>
            <w:r w:rsidRPr="00F85C08">
              <w:rPr>
                <w:rFonts w:cs="Times New Roman"/>
                <w:szCs w:val="22"/>
              </w:rPr>
              <w:t>Avril-mai 2019</w:t>
            </w:r>
          </w:p>
        </w:tc>
        <w:tc>
          <w:tcPr>
            <w:tcW w:w="2693" w:type="dxa"/>
          </w:tcPr>
          <w:p w14:paraId="6FB87A29" w14:textId="109F4F01" w:rsidR="0019662A" w:rsidRPr="00F85C08" w:rsidRDefault="00607D4B" w:rsidP="00585E41">
            <w:pPr>
              <w:pStyle w:val="Para1"/>
              <w:spacing w:before="60" w:after="60"/>
              <w:jc w:val="left"/>
              <w:rPr>
                <w:rFonts w:cs="Times New Roman"/>
                <w:szCs w:val="22"/>
              </w:rPr>
            </w:pPr>
            <w:r>
              <w:rPr>
                <w:rFonts w:cs="Times New Roman"/>
                <w:szCs w:val="22"/>
              </w:rPr>
              <w:t>Consultant</w:t>
            </w:r>
            <w:r w:rsidR="0019662A" w:rsidRPr="00F85C08">
              <w:rPr>
                <w:rFonts w:cs="Times New Roman"/>
                <w:szCs w:val="22"/>
              </w:rPr>
              <w:t>; Secrétariat</w:t>
            </w:r>
          </w:p>
        </w:tc>
      </w:tr>
      <w:tr w:rsidR="0019662A" w:rsidRPr="00F85C08" w14:paraId="6BBD38C5" w14:textId="77777777" w:rsidTr="00585E41">
        <w:tc>
          <w:tcPr>
            <w:tcW w:w="5387" w:type="dxa"/>
          </w:tcPr>
          <w:p w14:paraId="364D8459" w14:textId="6A70688D" w:rsidR="0019662A" w:rsidRPr="00F85C08" w:rsidRDefault="0019662A" w:rsidP="006467C5">
            <w:pPr>
              <w:pStyle w:val="Para1"/>
              <w:numPr>
                <w:ilvl w:val="0"/>
                <w:numId w:val="16"/>
              </w:numPr>
              <w:spacing w:before="60" w:after="60"/>
              <w:jc w:val="left"/>
              <w:rPr>
                <w:rFonts w:cs="Times New Roman"/>
                <w:szCs w:val="22"/>
              </w:rPr>
            </w:pPr>
            <w:r w:rsidRPr="00F85C08">
              <w:rPr>
                <w:rFonts w:cs="Times New Roman"/>
                <w:szCs w:val="22"/>
              </w:rPr>
              <w:t>Élaboration des éléments pro</w:t>
            </w:r>
            <w:r w:rsidR="00607D4B">
              <w:rPr>
                <w:rFonts w:cs="Times New Roman"/>
                <w:szCs w:val="22"/>
              </w:rPr>
              <w:t>visoires du cadre stratégique à long terme pour le</w:t>
            </w:r>
            <w:r w:rsidRPr="00F85C08">
              <w:rPr>
                <w:rFonts w:cs="Times New Roman"/>
                <w:szCs w:val="22"/>
              </w:rPr>
              <w:t xml:space="preserve"> renforcement des capacités après</w:t>
            </w:r>
            <w:r w:rsidR="00607D4B">
              <w:rPr>
                <w:rFonts w:cs="Times New Roman"/>
                <w:szCs w:val="22"/>
              </w:rPr>
              <w:t xml:space="preserve"> </w:t>
            </w:r>
            <w:r w:rsidRPr="00F85C08">
              <w:rPr>
                <w:rFonts w:cs="Times New Roman"/>
                <w:szCs w:val="22"/>
              </w:rPr>
              <w:t>2020</w:t>
            </w:r>
          </w:p>
        </w:tc>
        <w:tc>
          <w:tcPr>
            <w:tcW w:w="1667" w:type="dxa"/>
          </w:tcPr>
          <w:p w14:paraId="56DB16E8" w14:textId="77777777" w:rsidR="0019662A" w:rsidRPr="00F85C08" w:rsidRDefault="0019662A" w:rsidP="00585E41">
            <w:pPr>
              <w:pStyle w:val="Para1"/>
              <w:spacing w:before="60" w:after="60"/>
              <w:rPr>
                <w:rFonts w:cs="Times New Roman"/>
                <w:szCs w:val="22"/>
              </w:rPr>
            </w:pPr>
            <w:r w:rsidRPr="00F85C08">
              <w:rPr>
                <w:rFonts w:cs="Times New Roman"/>
                <w:szCs w:val="22"/>
              </w:rPr>
              <w:t>Mai-juin 2019</w:t>
            </w:r>
          </w:p>
        </w:tc>
        <w:tc>
          <w:tcPr>
            <w:tcW w:w="2693" w:type="dxa"/>
          </w:tcPr>
          <w:p w14:paraId="2E0AB48C" w14:textId="2D30DAC1" w:rsidR="0019662A" w:rsidRPr="00F85C08" w:rsidRDefault="0019662A" w:rsidP="00585E41">
            <w:pPr>
              <w:pStyle w:val="Para1"/>
              <w:spacing w:before="60" w:after="60"/>
              <w:jc w:val="left"/>
              <w:rPr>
                <w:rFonts w:cs="Times New Roman"/>
                <w:szCs w:val="22"/>
              </w:rPr>
            </w:pPr>
            <w:r w:rsidRPr="00F85C08">
              <w:rPr>
                <w:rFonts w:cs="Times New Roman"/>
                <w:szCs w:val="22"/>
              </w:rPr>
              <w:t>Consultants; Secrétariat</w:t>
            </w:r>
          </w:p>
        </w:tc>
      </w:tr>
      <w:tr w:rsidR="0019662A" w:rsidRPr="00F85C08" w14:paraId="6466DF18" w14:textId="77777777" w:rsidTr="00585E41">
        <w:tc>
          <w:tcPr>
            <w:tcW w:w="5387" w:type="dxa"/>
          </w:tcPr>
          <w:p w14:paraId="5537DC92" w14:textId="78D8EB92" w:rsidR="0019662A" w:rsidRPr="00F85C08" w:rsidRDefault="0019662A" w:rsidP="006467C5">
            <w:pPr>
              <w:pStyle w:val="Para1"/>
              <w:numPr>
                <w:ilvl w:val="0"/>
                <w:numId w:val="16"/>
              </w:numPr>
              <w:spacing w:before="60" w:after="60"/>
              <w:jc w:val="left"/>
              <w:rPr>
                <w:rFonts w:cs="Times New Roman"/>
                <w:szCs w:val="22"/>
              </w:rPr>
            </w:pPr>
            <w:r w:rsidRPr="00F85C08">
              <w:rPr>
                <w:rFonts w:cs="Times New Roman"/>
                <w:szCs w:val="22"/>
              </w:rPr>
              <w:t xml:space="preserve">Ateliers de consultation régionaux et forums de discussion en ligne sur le projet de rapport d'étude et les documents de travail connexes, ainsi que sur les éléments du cadre </w:t>
            </w:r>
            <w:r w:rsidR="005118D2">
              <w:rPr>
                <w:rFonts w:cs="Times New Roman"/>
                <w:szCs w:val="22"/>
              </w:rPr>
              <w:t>stratégique à long terme pour le renforcement des capacités après 2020</w:t>
            </w:r>
            <w:r w:rsidR="00607D4B">
              <w:rPr>
                <w:rFonts w:cs="Times New Roman"/>
                <w:szCs w:val="22"/>
              </w:rPr>
              <w:t xml:space="preserve"> (en parallèle a</w:t>
            </w:r>
            <w:r w:rsidRPr="00F85C08">
              <w:rPr>
                <w:rFonts w:cs="Times New Roman"/>
                <w:szCs w:val="22"/>
              </w:rPr>
              <w:t xml:space="preserve">u processus </w:t>
            </w:r>
            <w:r w:rsidR="00607D4B">
              <w:rPr>
                <w:rFonts w:cs="Times New Roman"/>
                <w:szCs w:val="22"/>
              </w:rPr>
              <w:t>d’élabo</w:t>
            </w:r>
            <w:r w:rsidR="009458D8">
              <w:rPr>
                <w:rFonts w:cs="Times New Roman"/>
                <w:szCs w:val="22"/>
              </w:rPr>
              <w:t xml:space="preserve">ration </w:t>
            </w:r>
            <w:r w:rsidRPr="00F85C08">
              <w:rPr>
                <w:rFonts w:cs="Times New Roman"/>
                <w:szCs w:val="22"/>
              </w:rPr>
              <w:t>du cadre mondial de la diversité biologique pour l'après-2020).</w:t>
            </w:r>
          </w:p>
        </w:tc>
        <w:tc>
          <w:tcPr>
            <w:tcW w:w="1667" w:type="dxa"/>
          </w:tcPr>
          <w:p w14:paraId="5B15A262" w14:textId="77777777" w:rsidR="0019662A" w:rsidRPr="00F85C08" w:rsidRDefault="0019662A" w:rsidP="00585E41">
            <w:pPr>
              <w:pStyle w:val="Para1"/>
              <w:spacing w:before="60" w:after="60"/>
              <w:rPr>
                <w:rFonts w:cs="Times New Roman"/>
                <w:szCs w:val="22"/>
              </w:rPr>
            </w:pPr>
            <w:r w:rsidRPr="00F85C08">
              <w:rPr>
                <w:rFonts w:cs="Times New Roman"/>
                <w:szCs w:val="22"/>
              </w:rPr>
              <w:t>Janvier-juillet 2019</w:t>
            </w:r>
          </w:p>
        </w:tc>
        <w:tc>
          <w:tcPr>
            <w:tcW w:w="2693" w:type="dxa"/>
          </w:tcPr>
          <w:p w14:paraId="68035F2B" w14:textId="7567E108" w:rsidR="0019662A" w:rsidRPr="00F85C08" w:rsidRDefault="0019662A" w:rsidP="00585E41">
            <w:pPr>
              <w:pStyle w:val="Para1"/>
              <w:spacing w:before="60" w:after="60"/>
              <w:jc w:val="left"/>
              <w:rPr>
                <w:rFonts w:cs="Times New Roman"/>
                <w:szCs w:val="22"/>
              </w:rPr>
            </w:pPr>
            <w:r w:rsidRPr="00F85C08">
              <w:rPr>
                <w:rFonts w:cs="Times New Roman"/>
                <w:szCs w:val="22"/>
              </w:rPr>
              <w:t>Secrétariat; Consultant</w:t>
            </w:r>
          </w:p>
        </w:tc>
      </w:tr>
      <w:tr w:rsidR="0019662A" w:rsidRPr="00F85C08" w14:paraId="4E8F1AF3" w14:textId="77777777" w:rsidTr="00585E41">
        <w:tc>
          <w:tcPr>
            <w:tcW w:w="5387" w:type="dxa"/>
          </w:tcPr>
          <w:p w14:paraId="598979D4" w14:textId="31A2DE80" w:rsidR="0019662A" w:rsidRPr="00F85C08" w:rsidRDefault="0019662A" w:rsidP="006467C5">
            <w:pPr>
              <w:pStyle w:val="Para1"/>
              <w:numPr>
                <w:ilvl w:val="0"/>
                <w:numId w:val="16"/>
              </w:numPr>
              <w:spacing w:before="60" w:after="60"/>
              <w:jc w:val="left"/>
              <w:rPr>
                <w:rFonts w:cs="Times New Roman"/>
                <w:szCs w:val="22"/>
              </w:rPr>
            </w:pPr>
            <w:r w:rsidRPr="00F85C08">
              <w:rPr>
                <w:rFonts w:cs="Times New Roman"/>
                <w:szCs w:val="22"/>
              </w:rPr>
              <w:t xml:space="preserve">Présentation du rapport d'étude révisé et du projet révisé d'éléments du cadre stratégique </w:t>
            </w:r>
            <w:r w:rsidR="00607D4B">
              <w:rPr>
                <w:rFonts w:cs="Times New Roman"/>
                <w:szCs w:val="22"/>
              </w:rPr>
              <w:t xml:space="preserve">à long terme </w:t>
            </w:r>
            <w:r w:rsidRPr="00F85C08">
              <w:rPr>
                <w:rFonts w:cs="Times New Roman"/>
                <w:szCs w:val="22"/>
              </w:rPr>
              <w:t>pour le renforcement des capacités après</w:t>
            </w:r>
            <w:r w:rsidR="00607D4B">
              <w:rPr>
                <w:rFonts w:cs="Times New Roman"/>
                <w:szCs w:val="22"/>
              </w:rPr>
              <w:t xml:space="preserve"> </w:t>
            </w:r>
            <w:r w:rsidRPr="00F85C08">
              <w:rPr>
                <w:rFonts w:cs="Times New Roman"/>
                <w:szCs w:val="22"/>
              </w:rPr>
              <w:t>2020</w:t>
            </w:r>
          </w:p>
        </w:tc>
        <w:tc>
          <w:tcPr>
            <w:tcW w:w="1667" w:type="dxa"/>
          </w:tcPr>
          <w:p w14:paraId="0A139941" w14:textId="77777777" w:rsidR="0019662A" w:rsidRPr="00F85C08" w:rsidRDefault="0019662A" w:rsidP="00585E41">
            <w:pPr>
              <w:pStyle w:val="Para1"/>
              <w:spacing w:before="60" w:after="60"/>
              <w:rPr>
                <w:rFonts w:cs="Times New Roman"/>
                <w:szCs w:val="22"/>
              </w:rPr>
            </w:pPr>
            <w:r w:rsidRPr="00F85C08">
              <w:rPr>
                <w:rFonts w:cs="Times New Roman"/>
                <w:szCs w:val="22"/>
              </w:rPr>
              <w:t>Août 2019</w:t>
            </w:r>
          </w:p>
        </w:tc>
        <w:tc>
          <w:tcPr>
            <w:tcW w:w="2693" w:type="dxa"/>
          </w:tcPr>
          <w:p w14:paraId="2CEB00EC" w14:textId="0014466B" w:rsidR="0019662A" w:rsidRPr="00F85C08" w:rsidRDefault="0019662A" w:rsidP="00585E41">
            <w:pPr>
              <w:pStyle w:val="Para1"/>
              <w:spacing w:before="60" w:after="60"/>
              <w:jc w:val="left"/>
              <w:rPr>
                <w:rFonts w:cs="Times New Roman"/>
                <w:szCs w:val="22"/>
              </w:rPr>
            </w:pPr>
            <w:r w:rsidRPr="00F85C08">
              <w:rPr>
                <w:rFonts w:cs="Times New Roman"/>
                <w:szCs w:val="22"/>
              </w:rPr>
              <w:t>Consultants</w:t>
            </w:r>
          </w:p>
        </w:tc>
      </w:tr>
      <w:tr w:rsidR="0019662A" w:rsidRPr="00F85C08" w14:paraId="027B73C2" w14:textId="77777777" w:rsidTr="00585E41">
        <w:tc>
          <w:tcPr>
            <w:tcW w:w="5387" w:type="dxa"/>
          </w:tcPr>
          <w:p w14:paraId="6309C57A" w14:textId="28FA1041" w:rsidR="0019662A" w:rsidRPr="00F85C08" w:rsidRDefault="0019662A" w:rsidP="006467C5">
            <w:pPr>
              <w:pStyle w:val="Para1"/>
              <w:numPr>
                <w:ilvl w:val="0"/>
                <w:numId w:val="16"/>
              </w:numPr>
              <w:spacing w:before="60" w:after="60"/>
              <w:jc w:val="left"/>
              <w:rPr>
                <w:rFonts w:cs="Times New Roman"/>
                <w:szCs w:val="22"/>
              </w:rPr>
            </w:pPr>
            <w:r w:rsidRPr="00F85C08">
              <w:rPr>
                <w:rFonts w:cs="Times New Roman"/>
                <w:szCs w:val="22"/>
              </w:rPr>
              <w:t>Atelier(s) de consultation sur les éléments révisés du pro</w:t>
            </w:r>
            <w:r w:rsidR="00607D4B">
              <w:rPr>
                <w:rFonts w:cs="Times New Roman"/>
                <w:szCs w:val="22"/>
              </w:rPr>
              <w:t>jet de cadre stratégique à long terme pour le</w:t>
            </w:r>
            <w:r w:rsidRPr="00F85C08">
              <w:rPr>
                <w:rFonts w:cs="Times New Roman"/>
                <w:szCs w:val="22"/>
              </w:rPr>
              <w:t xml:space="preserve"> renforcement des capacités après</w:t>
            </w:r>
            <w:r w:rsidR="00607D4B">
              <w:rPr>
                <w:rFonts w:cs="Times New Roman"/>
                <w:szCs w:val="22"/>
              </w:rPr>
              <w:t xml:space="preserve"> </w:t>
            </w:r>
            <w:r w:rsidRPr="00F85C08">
              <w:rPr>
                <w:rFonts w:cs="Times New Roman"/>
                <w:szCs w:val="22"/>
              </w:rPr>
              <w:t>2020</w:t>
            </w:r>
          </w:p>
        </w:tc>
        <w:tc>
          <w:tcPr>
            <w:tcW w:w="1667" w:type="dxa"/>
          </w:tcPr>
          <w:p w14:paraId="08E9B410" w14:textId="77777777" w:rsidR="0019662A" w:rsidRPr="00F85C08" w:rsidRDefault="0019662A" w:rsidP="00585E41">
            <w:pPr>
              <w:pStyle w:val="Para1"/>
              <w:spacing w:before="60" w:after="60"/>
              <w:rPr>
                <w:rFonts w:cs="Times New Roman"/>
                <w:szCs w:val="22"/>
              </w:rPr>
            </w:pPr>
            <w:r w:rsidRPr="00F85C08">
              <w:rPr>
                <w:rFonts w:cs="Times New Roman"/>
                <w:szCs w:val="22"/>
              </w:rPr>
              <w:t>Septembre-octobre 2019</w:t>
            </w:r>
          </w:p>
        </w:tc>
        <w:tc>
          <w:tcPr>
            <w:tcW w:w="2693" w:type="dxa"/>
          </w:tcPr>
          <w:p w14:paraId="08AD7C05" w14:textId="77777777" w:rsidR="0019662A" w:rsidRPr="00F85C08" w:rsidRDefault="0019662A" w:rsidP="00585E41">
            <w:pPr>
              <w:pStyle w:val="Para1"/>
              <w:spacing w:before="60" w:after="60"/>
              <w:jc w:val="left"/>
              <w:rPr>
                <w:rFonts w:cs="Times New Roman"/>
                <w:szCs w:val="22"/>
              </w:rPr>
            </w:pPr>
            <w:r w:rsidRPr="00F85C08">
              <w:rPr>
                <w:rFonts w:cs="Times New Roman"/>
                <w:szCs w:val="22"/>
              </w:rPr>
              <w:t>Experts désignés par les gouvernements et les organisations concernées</w:t>
            </w:r>
          </w:p>
        </w:tc>
      </w:tr>
      <w:tr w:rsidR="0019662A" w:rsidRPr="00F85C08" w14:paraId="74EF5166" w14:textId="77777777" w:rsidTr="00585E41">
        <w:tc>
          <w:tcPr>
            <w:tcW w:w="5387" w:type="dxa"/>
          </w:tcPr>
          <w:p w14:paraId="551485D5" w14:textId="158D1E29" w:rsidR="0019662A" w:rsidRPr="00F85C08" w:rsidRDefault="0019662A" w:rsidP="006467C5">
            <w:pPr>
              <w:pStyle w:val="Para1"/>
              <w:numPr>
                <w:ilvl w:val="0"/>
                <w:numId w:val="16"/>
              </w:numPr>
              <w:spacing w:before="60" w:after="60"/>
              <w:jc w:val="left"/>
              <w:rPr>
                <w:rFonts w:cs="Times New Roman"/>
                <w:szCs w:val="22"/>
              </w:rPr>
            </w:pPr>
            <w:r w:rsidRPr="00F85C08">
              <w:rPr>
                <w:rFonts w:cs="Times New Roman"/>
                <w:szCs w:val="22"/>
              </w:rPr>
              <w:t xml:space="preserve">Préparation du projet final de cadre </w:t>
            </w:r>
            <w:r w:rsidR="005118D2">
              <w:rPr>
                <w:rFonts w:cs="Times New Roman"/>
                <w:szCs w:val="22"/>
              </w:rPr>
              <w:t>stratégique à long terme pour le renforcement des capacités après 2020</w:t>
            </w:r>
            <w:r w:rsidR="00607D4B">
              <w:rPr>
                <w:rFonts w:cs="Times New Roman"/>
                <w:szCs w:val="22"/>
              </w:rPr>
              <w:t xml:space="preserve">, </w:t>
            </w:r>
            <w:r w:rsidRPr="00F85C08">
              <w:rPr>
                <w:rFonts w:cs="Times New Roman"/>
                <w:szCs w:val="22"/>
              </w:rPr>
              <w:t>sur la base des contributions issues des ateliers de consultation</w:t>
            </w:r>
            <w:r w:rsidR="009458D8">
              <w:rPr>
                <w:rFonts w:cs="Times New Roman"/>
                <w:szCs w:val="22"/>
              </w:rPr>
              <w:t>, de l’information pertinente transmise dans les quatrièmes rapports nationaux au titre du Protocole de Cartagena et de l’information pertinente communiquée dans les rapports nationaux intérimaires au titre du Protocole de Nagoya</w:t>
            </w:r>
          </w:p>
        </w:tc>
        <w:tc>
          <w:tcPr>
            <w:tcW w:w="1667" w:type="dxa"/>
          </w:tcPr>
          <w:p w14:paraId="0F5F2A9B" w14:textId="77777777" w:rsidR="0019662A" w:rsidRPr="00F85C08" w:rsidRDefault="0019662A" w:rsidP="00585E41">
            <w:pPr>
              <w:pStyle w:val="Para1"/>
              <w:spacing w:before="60" w:after="60"/>
              <w:rPr>
                <w:rFonts w:cs="Times New Roman"/>
                <w:szCs w:val="22"/>
              </w:rPr>
            </w:pPr>
            <w:r w:rsidRPr="00F85C08">
              <w:rPr>
                <w:rFonts w:cs="Times New Roman"/>
                <w:szCs w:val="22"/>
              </w:rPr>
              <w:t>Novembre 2019</w:t>
            </w:r>
          </w:p>
        </w:tc>
        <w:tc>
          <w:tcPr>
            <w:tcW w:w="2693" w:type="dxa"/>
          </w:tcPr>
          <w:p w14:paraId="50F227D7" w14:textId="1C4E4EF4" w:rsidR="0019662A" w:rsidRPr="00F85C08" w:rsidRDefault="0019662A" w:rsidP="00585E41">
            <w:pPr>
              <w:pStyle w:val="Para1"/>
              <w:spacing w:before="60" w:after="60"/>
              <w:jc w:val="left"/>
              <w:rPr>
                <w:rFonts w:cs="Times New Roman"/>
                <w:szCs w:val="22"/>
              </w:rPr>
            </w:pPr>
            <w:r w:rsidRPr="00F85C08">
              <w:rPr>
                <w:rFonts w:cs="Times New Roman"/>
                <w:szCs w:val="22"/>
              </w:rPr>
              <w:t>Secrétariat; Consultant</w:t>
            </w:r>
          </w:p>
        </w:tc>
      </w:tr>
      <w:tr w:rsidR="0019662A" w:rsidRPr="00F85C08" w14:paraId="203683E6" w14:textId="77777777" w:rsidTr="00585E41">
        <w:tc>
          <w:tcPr>
            <w:tcW w:w="5387" w:type="dxa"/>
          </w:tcPr>
          <w:p w14:paraId="1C129E48" w14:textId="64367B66" w:rsidR="0019662A" w:rsidRPr="00F85C08" w:rsidRDefault="0019662A" w:rsidP="006467C5">
            <w:pPr>
              <w:pStyle w:val="Para1"/>
              <w:numPr>
                <w:ilvl w:val="0"/>
                <w:numId w:val="16"/>
              </w:numPr>
              <w:spacing w:before="60" w:after="60"/>
              <w:jc w:val="left"/>
              <w:rPr>
                <w:rFonts w:cs="Times New Roman"/>
                <w:szCs w:val="22"/>
              </w:rPr>
            </w:pPr>
            <w:r w:rsidRPr="00F85C08">
              <w:rPr>
                <w:rFonts w:cs="Times New Roman"/>
                <w:szCs w:val="22"/>
              </w:rPr>
              <w:t>Notification invitant à communiquer des observations sur le projet final de cadre stratégique</w:t>
            </w:r>
            <w:r w:rsidR="00607D4B">
              <w:rPr>
                <w:rFonts w:cs="Times New Roman"/>
                <w:szCs w:val="22"/>
              </w:rPr>
              <w:t xml:space="preserve"> à long terme pour le r</w:t>
            </w:r>
            <w:r w:rsidRPr="00F85C08">
              <w:rPr>
                <w:rFonts w:cs="Times New Roman"/>
                <w:szCs w:val="22"/>
              </w:rPr>
              <w:t>enforcement des capacités</w:t>
            </w:r>
            <w:r w:rsidR="00607D4B">
              <w:rPr>
                <w:rFonts w:cs="Times New Roman"/>
                <w:szCs w:val="22"/>
              </w:rPr>
              <w:t xml:space="preserve"> </w:t>
            </w:r>
            <w:r w:rsidRPr="00F85C08">
              <w:rPr>
                <w:rFonts w:cs="Times New Roman"/>
                <w:szCs w:val="22"/>
              </w:rPr>
              <w:t>après</w:t>
            </w:r>
            <w:r w:rsidR="00607D4B">
              <w:rPr>
                <w:rFonts w:cs="Times New Roman"/>
                <w:szCs w:val="22"/>
              </w:rPr>
              <w:t xml:space="preserve"> </w:t>
            </w:r>
            <w:r w:rsidRPr="00F85C08">
              <w:rPr>
                <w:rFonts w:cs="Times New Roman"/>
                <w:szCs w:val="22"/>
              </w:rPr>
              <w:t>2020</w:t>
            </w:r>
          </w:p>
        </w:tc>
        <w:tc>
          <w:tcPr>
            <w:tcW w:w="1667" w:type="dxa"/>
          </w:tcPr>
          <w:p w14:paraId="114EFD1C" w14:textId="22A96E91" w:rsidR="0019662A" w:rsidRPr="00F85C08" w:rsidRDefault="00607D4B" w:rsidP="00607D4B">
            <w:pPr>
              <w:pStyle w:val="Para1"/>
              <w:spacing w:before="60" w:after="60"/>
              <w:jc w:val="left"/>
              <w:rPr>
                <w:rFonts w:cs="Times New Roman"/>
                <w:szCs w:val="22"/>
              </w:rPr>
            </w:pPr>
            <w:r>
              <w:rPr>
                <w:rFonts w:cs="Times New Roman"/>
                <w:szCs w:val="22"/>
              </w:rPr>
              <w:t>Décembre 2019 - f</w:t>
            </w:r>
            <w:r w:rsidR="0019662A" w:rsidRPr="00F85C08">
              <w:rPr>
                <w:rFonts w:cs="Times New Roman"/>
                <w:szCs w:val="22"/>
              </w:rPr>
              <w:t>évrier 2020</w:t>
            </w:r>
          </w:p>
        </w:tc>
        <w:tc>
          <w:tcPr>
            <w:tcW w:w="2693" w:type="dxa"/>
          </w:tcPr>
          <w:p w14:paraId="1E50E38E" w14:textId="4F444855" w:rsidR="0019662A" w:rsidRPr="00F85C08" w:rsidRDefault="0019662A" w:rsidP="00585E41">
            <w:pPr>
              <w:pStyle w:val="Para1"/>
              <w:spacing w:before="60" w:after="60"/>
              <w:jc w:val="left"/>
              <w:rPr>
                <w:rFonts w:cs="Times New Roman"/>
                <w:szCs w:val="22"/>
              </w:rPr>
            </w:pPr>
            <w:r w:rsidRPr="00F85C08">
              <w:rPr>
                <w:rFonts w:cs="Times New Roman"/>
                <w:szCs w:val="22"/>
              </w:rPr>
              <w:t xml:space="preserve">Parties, </w:t>
            </w:r>
            <w:r w:rsidR="00CB7345">
              <w:rPr>
                <w:rFonts w:cs="Times New Roman"/>
                <w:szCs w:val="22"/>
              </w:rPr>
              <w:t>p</w:t>
            </w:r>
            <w:r w:rsidRPr="00F85C08">
              <w:rPr>
                <w:rFonts w:cs="Times New Roman"/>
                <w:szCs w:val="22"/>
              </w:rPr>
              <w:t>euples autochtones et communautés locales et  organisations concernées</w:t>
            </w:r>
          </w:p>
        </w:tc>
      </w:tr>
      <w:tr w:rsidR="0019662A" w:rsidRPr="00F85C08" w14:paraId="48341795" w14:textId="77777777" w:rsidTr="00585E41">
        <w:tc>
          <w:tcPr>
            <w:tcW w:w="5387" w:type="dxa"/>
          </w:tcPr>
          <w:p w14:paraId="666EC2B4" w14:textId="4E3D0246" w:rsidR="0019662A" w:rsidRPr="00F85C08" w:rsidRDefault="0019662A" w:rsidP="006467C5">
            <w:pPr>
              <w:pStyle w:val="Para1"/>
              <w:numPr>
                <w:ilvl w:val="0"/>
                <w:numId w:val="16"/>
              </w:numPr>
              <w:spacing w:before="60" w:after="60"/>
              <w:jc w:val="left"/>
              <w:rPr>
                <w:rFonts w:cs="Times New Roman"/>
                <w:szCs w:val="22"/>
              </w:rPr>
            </w:pPr>
            <w:r w:rsidRPr="00F85C08">
              <w:rPr>
                <w:rFonts w:cs="Times New Roman"/>
                <w:szCs w:val="22"/>
              </w:rPr>
              <w:t xml:space="preserve">Examen du projet final de cadre stratégique </w:t>
            </w:r>
            <w:r w:rsidR="00607D4B">
              <w:rPr>
                <w:rFonts w:cs="Times New Roman"/>
                <w:szCs w:val="22"/>
              </w:rPr>
              <w:t>à long terme pour l</w:t>
            </w:r>
            <w:r w:rsidRPr="00F85C08">
              <w:rPr>
                <w:rFonts w:cs="Times New Roman"/>
                <w:szCs w:val="22"/>
              </w:rPr>
              <w:t>e renforcement des capacités après 2020 à la troisième réunion de l'Organe subsidiaire chargé de l'application</w:t>
            </w:r>
          </w:p>
        </w:tc>
        <w:tc>
          <w:tcPr>
            <w:tcW w:w="1667" w:type="dxa"/>
          </w:tcPr>
          <w:p w14:paraId="42305D6A" w14:textId="77777777" w:rsidR="0019662A" w:rsidRPr="00F85C08" w:rsidRDefault="0019662A" w:rsidP="00585E41">
            <w:pPr>
              <w:pStyle w:val="Para1"/>
              <w:spacing w:before="60" w:after="60"/>
              <w:rPr>
                <w:rFonts w:cs="Times New Roman"/>
                <w:szCs w:val="22"/>
              </w:rPr>
            </w:pPr>
            <w:r w:rsidRPr="00F85C08">
              <w:rPr>
                <w:rFonts w:cs="Times New Roman"/>
                <w:szCs w:val="22"/>
              </w:rPr>
              <w:t>Mai/Juin 2020</w:t>
            </w:r>
          </w:p>
        </w:tc>
        <w:tc>
          <w:tcPr>
            <w:tcW w:w="2693" w:type="dxa"/>
          </w:tcPr>
          <w:p w14:paraId="547C862C" w14:textId="7A2DF341" w:rsidR="0019662A" w:rsidRPr="00F85C08" w:rsidRDefault="00CB7345" w:rsidP="00607D4B">
            <w:pPr>
              <w:pStyle w:val="Para1"/>
              <w:spacing w:before="60" w:after="60"/>
              <w:jc w:val="left"/>
              <w:rPr>
                <w:rFonts w:cs="Times New Roman"/>
                <w:szCs w:val="22"/>
              </w:rPr>
            </w:pPr>
            <w:r>
              <w:rPr>
                <w:rFonts w:cs="Times New Roman"/>
                <w:szCs w:val="22"/>
              </w:rPr>
              <w:t>Troisième réunion de l’Organe subsidiaire chargé de l’application</w:t>
            </w:r>
          </w:p>
        </w:tc>
      </w:tr>
    </w:tbl>
    <w:p w14:paraId="7B1FAA6C" w14:textId="321FF97B" w:rsidR="00CB7345" w:rsidRDefault="00CB7345">
      <w:pPr>
        <w:jc w:val="left"/>
        <w:rPr>
          <w:rFonts w:cs="Times New Roman"/>
          <w:snapToGrid w:val="0"/>
          <w:szCs w:val="22"/>
        </w:rPr>
      </w:pPr>
    </w:p>
    <w:p w14:paraId="0FB2C099" w14:textId="4D667788" w:rsidR="00ED3EE9" w:rsidRDefault="00ED3EE9">
      <w:pPr>
        <w:jc w:val="left"/>
        <w:rPr>
          <w:rFonts w:cs="Times New Roman"/>
          <w:snapToGrid w:val="0"/>
          <w:szCs w:val="22"/>
        </w:rPr>
      </w:pPr>
      <w:r>
        <w:rPr>
          <w:rFonts w:cs="Times New Roman"/>
          <w:snapToGrid w:val="0"/>
          <w:szCs w:val="22"/>
        </w:rPr>
        <w:br w:type="page"/>
      </w:r>
    </w:p>
    <w:p w14:paraId="6F047139" w14:textId="77777777" w:rsidR="00ED3EE9" w:rsidRDefault="00ED3EE9">
      <w:pPr>
        <w:jc w:val="left"/>
        <w:rPr>
          <w:rFonts w:cs="Times New Roman"/>
          <w:b/>
          <w:snapToGrid w:val="0"/>
          <w:kern w:val="22"/>
          <w:szCs w:val="22"/>
        </w:rPr>
      </w:pPr>
    </w:p>
    <w:p w14:paraId="7D6BD091" w14:textId="7831CB20" w:rsidR="0019662A" w:rsidRPr="00585E41" w:rsidRDefault="0041577C" w:rsidP="00585E41">
      <w:pPr>
        <w:pStyle w:val="Para1"/>
        <w:suppressLineNumbers/>
        <w:suppressAutoHyphens/>
        <w:spacing w:before="120" w:after="0"/>
        <w:jc w:val="center"/>
        <w:rPr>
          <w:rFonts w:cs="Times New Roman"/>
          <w:i/>
          <w:kern w:val="22"/>
          <w:szCs w:val="22"/>
        </w:rPr>
      </w:pPr>
      <w:r w:rsidRPr="00585E41">
        <w:rPr>
          <w:rFonts w:cs="Times New Roman"/>
          <w:i/>
          <w:kern w:val="22"/>
          <w:szCs w:val="22"/>
        </w:rPr>
        <w:t>Appendice</w:t>
      </w:r>
    </w:p>
    <w:p w14:paraId="2C2D3C6B" w14:textId="34649AFC" w:rsidR="0019662A" w:rsidRPr="00F85C08" w:rsidRDefault="00585E41" w:rsidP="00585E41">
      <w:pPr>
        <w:pStyle w:val="Heading1"/>
        <w:spacing w:after="360"/>
        <w:rPr>
          <w:rFonts w:cs="Times New Roman"/>
          <w:szCs w:val="22"/>
        </w:rPr>
      </w:pPr>
      <w:r>
        <w:rPr>
          <w:rFonts w:cs="Times New Roman"/>
          <w:szCs w:val="22"/>
        </w:rPr>
        <w:t>MANDAT d’uNE ÉTUDE visant</w:t>
      </w:r>
      <w:r w:rsidR="0019662A" w:rsidRPr="00F85C08">
        <w:rPr>
          <w:rFonts w:cs="Times New Roman"/>
          <w:szCs w:val="22"/>
        </w:rPr>
        <w:t xml:space="preserve"> À FOURNIR UNE B</w:t>
      </w:r>
      <w:r>
        <w:rPr>
          <w:rFonts w:cs="Times New Roman"/>
          <w:szCs w:val="22"/>
        </w:rPr>
        <w:t>ASE D'INFORMATION POUR L’ÉlaborATION DU CADRE STRATÉGIQUE À long terme pour le</w:t>
      </w:r>
      <w:r w:rsidR="0019662A" w:rsidRPr="00F85C08">
        <w:rPr>
          <w:rFonts w:cs="Times New Roman"/>
          <w:szCs w:val="22"/>
        </w:rPr>
        <w:t xml:space="preserve"> RENFORCEMENT DES CAPACITÉS APRÈS</w:t>
      </w:r>
      <w:r>
        <w:rPr>
          <w:rFonts w:cs="Times New Roman"/>
          <w:szCs w:val="22"/>
        </w:rPr>
        <w:t xml:space="preserve"> </w:t>
      </w:r>
      <w:r w:rsidR="0019662A" w:rsidRPr="00F85C08">
        <w:rPr>
          <w:rFonts w:cs="Times New Roman"/>
          <w:szCs w:val="22"/>
        </w:rPr>
        <w:t>2020</w:t>
      </w:r>
    </w:p>
    <w:p w14:paraId="5E73A485" w14:textId="44F73E71" w:rsidR="0019662A" w:rsidRPr="00F85C08" w:rsidRDefault="00585E41" w:rsidP="006467C5">
      <w:pPr>
        <w:pStyle w:val="Heading2"/>
        <w:numPr>
          <w:ilvl w:val="0"/>
          <w:numId w:val="20"/>
        </w:numPr>
        <w:rPr>
          <w:rFonts w:cs="Times New Roman"/>
          <w:i w:val="0"/>
          <w:szCs w:val="22"/>
        </w:rPr>
      </w:pPr>
      <w:r>
        <w:rPr>
          <w:rFonts w:cs="Times New Roman"/>
          <w:i w:val="0"/>
          <w:szCs w:val="22"/>
        </w:rPr>
        <w:t>Champ d’application</w:t>
      </w:r>
      <w:r w:rsidR="0019662A" w:rsidRPr="00F85C08">
        <w:rPr>
          <w:rFonts w:cs="Times New Roman"/>
          <w:i w:val="0"/>
          <w:szCs w:val="22"/>
        </w:rPr>
        <w:t xml:space="preserve"> de l'é</w:t>
      </w:r>
      <w:r>
        <w:rPr>
          <w:rFonts w:cs="Times New Roman"/>
          <w:i w:val="0"/>
          <w:szCs w:val="22"/>
        </w:rPr>
        <w:t>tude et du processus d’élaboration du cadre</w:t>
      </w:r>
    </w:p>
    <w:p w14:paraId="157B5F61" w14:textId="77777777" w:rsidR="0019662A" w:rsidRPr="00F85C08" w:rsidRDefault="0019662A" w:rsidP="006467C5">
      <w:pPr>
        <w:pStyle w:val="Para1"/>
        <w:numPr>
          <w:ilvl w:val="6"/>
          <w:numId w:val="15"/>
        </w:numPr>
        <w:spacing w:before="60" w:after="60"/>
        <w:rPr>
          <w:rFonts w:cs="Times New Roman"/>
          <w:szCs w:val="22"/>
        </w:rPr>
      </w:pPr>
      <w:r w:rsidRPr="00F85C08">
        <w:rPr>
          <w:rFonts w:cs="Times New Roman"/>
          <w:szCs w:val="22"/>
        </w:rPr>
        <w:t xml:space="preserve">   L'étude comportera les tâches suivantes:</w:t>
      </w:r>
    </w:p>
    <w:p w14:paraId="3906D6A5" w14:textId="77777777" w:rsidR="0019662A" w:rsidRPr="00F85C08" w:rsidRDefault="0019662A" w:rsidP="006467C5">
      <w:pPr>
        <w:pStyle w:val="NoSpacing"/>
        <w:numPr>
          <w:ilvl w:val="0"/>
          <w:numId w:val="25"/>
        </w:numPr>
        <w:spacing w:after="120"/>
        <w:ind w:left="0" w:firstLine="720"/>
        <w:jc w:val="both"/>
        <w:rPr>
          <w:rFonts w:ascii="Times New Roman" w:eastAsia="Times New Roman" w:hAnsi="Times New Roman"/>
          <w:lang w:val="fr-FR" w:eastAsia="en-CA"/>
        </w:rPr>
      </w:pPr>
      <w:r w:rsidRPr="00F85C08">
        <w:rPr>
          <w:rFonts w:ascii="Times New Roman" w:eastAsia="Times New Roman" w:hAnsi="Times New Roman"/>
          <w:lang w:val="fr-FR" w:eastAsia="en-CA"/>
        </w:rPr>
        <w:t>Bilan du renforcement des capacités de mise en œuvre de la Convention et de ses protocoles, notamment des principaux programmes et initiatives de renforcement des capacités existants, ainsi que des outils, des réseaux et des partenariats en place ;</w:t>
      </w:r>
    </w:p>
    <w:p w14:paraId="56653994" w14:textId="4F434F40" w:rsidR="0019662A" w:rsidRPr="00F85C08" w:rsidRDefault="002E4FD0" w:rsidP="006467C5">
      <w:pPr>
        <w:pStyle w:val="NoSpacing"/>
        <w:numPr>
          <w:ilvl w:val="0"/>
          <w:numId w:val="25"/>
        </w:numPr>
        <w:spacing w:after="120"/>
        <w:ind w:left="0" w:firstLine="720"/>
        <w:jc w:val="both"/>
        <w:rPr>
          <w:rFonts w:ascii="Times New Roman" w:eastAsia="Times New Roman" w:hAnsi="Times New Roman"/>
          <w:lang w:val="fr-FR" w:eastAsia="en-CA"/>
        </w:rPr>
      </w:pPr>
      <w:r>
        <w:rPr>
          <w:rFonts w:ascii="Times New Roman" w:eastAsia="Times New Roman" w:hAnsi="Times New Roman"/>
          <w:lang w:val="fr-FR" w:eastAsia="en-CA"/>
        </w:rPr>
        <w:t xml:space="preserve">Recensement </w:t>
      </w:r>
      <w:r w:rsidR="0019662A" w:rsidRPr="00F85C08">
        <w:rPr>
          <w:rFonts w:ascii="Times New Roman" w:eastAsia="Times New Roman" w:hAnsi="Times New Roman"/>
          <w:lang w:val="fr-FR" w:eastAsia="en-CA"/>
        </w:rPr>
        <w:t>et localisation des principaux fournisseurs d'appui au renforcement des capacités pour la mise en œuvre de la Convention et de ses protocoles dans les différentes régions, y compris de leurs compétences et de leurs atouts ;</w:t>
      </w:r>
    </w:p>
    <w:p w14:paraId="045EC11B" w14:textId="77777777" w:rsidR="0019662A" w:rsidRPr="00F85C08" w:rsidRDefault="0019662A" w:rsidP="006467C5">
      <w:pPr>
        <w:pStyle w:val="NoSpacing"/>
        <w:numPr>
          <w:ilvl w:val="0"/>
          <w:numId w:val="25"/>
        </w:numPr>
        <w:spacing w:after="120"/>
        <w:ind w:left="0" w:firstLine="720"/>
        <w:jc w:val="both"/>
        <w:rPr>
          <w:rFonts w:ascii="Times New Roman" w:eastAsia="Times New Roman" w:hAnsi="Times New Roman"/>
          <w:lang w:val="fr-FR" w:eastAsia="en-CA"/>
        </w:rPr>
      </w:pPr>
      <w:r w:rsidRPr="00F85C08">
        <w:rPr>
          <w:rFonts w:ascii="Times New Roman" w:eastAsia="Times New Roman" w:hAnsi="Times New Roman"/>
          <w:lang w:val="fr-FR" w:eastAsia="en-CA"/>
        </w:rPr>
        <w:t>Examen des expériences et des enseignements tirés des différentes modalités et approches de renforcement des capacités utilisées et évaluation de leur efficacité et de leurs limites relatives ;</w:t>
      </w:r>
    </w:p>
    <w:p w14:paraId="4222D039" w14:textId="505460FC" w:rsidR="0019662A" w:rsidRPr="00F85C08" w:rsidRDefault="0019662A" w:rsidP="006467C5">
      <w:pPr>
        <w:pStyle w:val="NoSpacing"/>
        <w:numPr>
          <w:ilvl w:val="0"/>
          <w:numId w:val="25"/>
        </w:numPr>
        <w:spacing w:after="120"/>
        <w:ind w:left="0" w:firstLine="720"/>
        <w:jc w:val="both"/>
        <w:rPr>
          <w:rFonts w:ascii="Times New Roman" w:eastAsia="Times New Roman" w:hAnsi="Times New Roman"/>
          <w:lang w:val="fr-FR" w:eastAsia="en-CA"/>
        </w:rPr>
      </w:pPr>
      <w:r w:rsidRPr="00F85C08">
        <w:rPr>
          <w:rFonts w:ascii="Times New Roman" w:eastAsia="Times New Roman" w:hAnsi="Times New Roman"/>
          <w:lang w:val="fr-FR" w:eastAsia="en-CA"/>
        </w:rPr>
        <w:t>Identification des principaux besoins et des principales lacunes des Parties en ce qui concerne le renforcement des capacités</w:t>
      </w:r>
      <w:r w:rsidR="00585E41">
        <w:rPr>
          <w:rFonts w:ascii="Times New Roman" w:eastAsia="Times New Roman" w:hAnsi="Times New Roman"/>
          <w:lang w:val="fr-FR" w:eastAsia="en-CA"/>
        </w:rPr>
        <w:t>,</w:t>
      </w:r>
      <w:r w:rsidRPr="00F85C08">
        <w:rPr>
          <w:rFonts w:ascii="Times New Roman" w:eastAsia="Times New Roman" w:hAnsi="Times New Roman"/>
          <w:lang w:val="fr-FR" w:eastAsia="en-CA"/>
        </w:rPr>
        <w:t xml:space="preserve"> ainsi que des besoins et des insuffisances technologiques</w:t>
      </w:r>
      <w:r w:rsidR="00585E41">
        <w:rPr>
          <w:rFonts w:ascii="Times New Roman" w:eastAsia="Times New Roman" w:hAnsi="Times New Roman"/>
          <w:lang w:val="fr-FR" w:eastAsia="en-CA"/>
        </w:rPr>
        <w:t>, y compris au niveau régional</w:t>
      </w:r>
      <w:r w:rsidRPr="00F85C08">
        <w:rPr>
          <w:rFonts w:ascii="Times New Roman" w:eastAsia="Times New Roman" w:hAnsi="Times New Roman"/>
          <w:lang w:val="fr-FR" w:eastAsia="en-CA"/>
        </w:rPr>
        <w:t xml:space="preserve"> ;</w:t>
      </w:r>
    </w:p>
    <w:p w14:paraId="4C9AE303" w14:textId="77777777" w:rsidR="0019662A" w:rsidRPr="00F85C08" w:rsidRDefault="0019662A" w:rsidP="006467C5">
      <w:pPr>
        <w:pStyle w:val="NoSpacing"/>
        <w:numPr>
          <w:ilvl w:val="0"/>
          <w:numId w:val="25"/>
        </w:numPr>
        <w:spacing w:after="120"/>
        <w:ind w:left="0" w:firstLine="720"/>
        <w:jc w:val="both"/>
        <w:rPr>
          <w:rFonts w:ascii="Times New Roman" w:eastAsia="Times New Roman" w:hAnsi="Times New Roman"/>
          <w:lang w:val="fr-FR" w:eastAsia="en-CA"/>
        </w:rPr>
      </w:pPr>
      <w:r w:rsidRPr="00F85C08">
        <w:rPr>
          <w:rFonts w:ascii="Times New Roman" w:eastAsia="Times New Roman" w:hAnsi="Times New Roman"/>
          <w:lang w:val="fr-FR" w:eastAsia="en-CA"/>
        </w:rPr>
        <w:t>Analyse des mesures prises et des types d'activités de renforcement des capacités qui ont favorisé les avancées ;</w:t>
      </w:r>
    </w:p>
    <w:p w14:paraId="6D03CECB" w14:textId="335B8AEE" w:rsidR="0019662A" w:rsidRPr="00F85C08" w:rsidRDefault="0019662A" w:rsidP="006467C5">
      <w:pPr>
        <w:pStyle w:val="NoSpacing"/>
        <w:numPr>
          <w:ilvl w:val="0"/>
          <w:numId w:val="25"/>
        </w:numPr>
        <w:spacing w:after="120"/>
        <w:ind w:left="0" w:firstLine="720"/>
        <w:jc w:val="both"/>
        <w:rPr>
          <w:rFonts w:ascii="Times New Roman" w:eastAsia="Times New Roman" w:hAnsi="Times New Roman"/>
          <w:lang w:val="fr-FR" w:eastAsia="en-CA"/>
        </w:rPr>
      </w:pPr>
      <w:r w:rsidRPr="00F85C08">
        <w:rPr>
          <w:rFonts w:ascii="Times New Roman" w:eastAsia="Times New Roman" w:hAnsi="Times New Roman"/>
          <w:lang w:val="fr-FR" w:eastAsia="en-CA"/>
        </w:rPr>
        <w:t>Formulation de recommandations sur l'</w:t>
      </w:r>
      <w:r w:rsidR="00585E41">
        <w:rPr>
          <w:rFonts w:ascii="Times New Roman" w:eastAsia="Times New Roman" w:hAnsi="Times New Roman"/>
          <w:lang w:val="fr-FR" w:eastAsia="en-CA"/>
        </w:rPr>
        <w:t>orientation générale du cadre stratégique à long terme pour le</w:t>
      </w:r>
      <w:r w:rsidRPr="00F85C08">
        <w:rPr>
          <w:rFonts w:ascii="Times New Roman" w:eastAsia="Times New Roman" w:hAnsi="Times New Roman"/>
          <w:lang w:val="fr-FR" w:eastAsia="en-CA"/>
        </w:rPr>
        <w:t xml:space="preserve"> renforcement des capacités après</w:t>
      </w:r>
      <w:r w:rsidR="00585E41">
        <w:rPr>
          <w:rFonts w:ascii="Times New Roman" w:eastAsia="Times New Roman" w:hAnsi="Times New Roman"/>
          <w:lang w:val="fr-FR" w:eastAsia="en-CA"/>
        </w:rPr>
        <w:t xml:space="preserve"> </w:t>
      </w:r>
      <w:r w:rsidRPr="00F85C08">
        <w:rPr>
          <w:rFonts w:ascii="Times New Roman" w:eastAsia="Times New Roman" w:hAnsi="Times New Roman"/>
          <w:lang w:val="fr-FR" w:eastAsia="en-CA"/>
        </w:rPr>
        <w:t>2020 et les mesures prioritaires à prendre pour atteindre l</w:t>
      </w:r>
      <w:r w:rsidR="00585E41">
        <w:rPr>
          <w:rFonts w:ascii="Times New Roman" w:eastAsia="Times New Roman" w:hAnsi="Times New Roman"/>
          <w:lang w:val="fr-FR" w:eastAsia="en-CA"/>
        </w:rPr>
        <w:t xml:space="preserve">es buts et </w:t>
      </w:r>
      <w:r w:rsidR="00AD3CE3">
        <w:rPr>
          <w:rFonts w:ascii="Times New Roman" w:eastAsia="Times New Roman" w:hAnsi="Times New Roman"/>
          <w:lang w:val="fr-FR" w:eastAsia="en-CA"/>
        </w:rPr>
        <w:t>objectifs du suivi du</w:t>
      </w:r>
      <w:r w:rsidRPr="00F85C08">
        <w:rPr>
          <w:rFonts w:ascii="Times New Roman" w:eastAsia="Times New Roman" w:hAnsi="Times New Roman"/>
          <w:lang w:val="fr-FR" w:eastAsia="en-CA"/>
        </w:rPr>
        <w:t xml:space="preserve"> Plan stratégique </w:t>
      </w:r>
      <w:r w:rsidR="00CB7345">
        <w:rPr>
          <w:rFonts w:ascii="Times New Roman" w:eastAsia="Times New Roman" w:hAnsi="Times New Roman"/>
          <w:lang w:val="fr-FR" w:eastAsia="en-CA"/>
        </w:rPr>
        <w:t xml:space="preserve">2011-2020 </w:t>
      </w:r>
      <w:r w:rsidRPr="00F85C08">
        <w:rPr>
          <w:rFonts w:ascii="Times New Roman" w:eastAsia="Times New Roman" w:hAnsi="Times New Roman"/>
          <w:lang w:val="fr-FR" w:eastAsia="en-CA"/>
        </w:rPr>
        <w:t>pour la diversité biologique.</w:t>
      </w:r>
    </w:p>
    <w:p w14:paraId="46212061" w14:textId="77777777" w:rsidR="0019662A" w:rsidRPr="00F85C08" w:rsidRDefault="0019662A" w:rsidP="006467C5">
      <w:pPr>
        <w:pStyle w:val="Heading2"/>
        <w:numPr>
          <w:ilvl w:val="0"/>
          <w:numId w:val="20"/>
        </w:numPr>
        <w:rPr>
          <w:rFonts w:cs="Times New Roman"/>
          <w:i w:val="0"/>
          <w:szCs w:val="22"/>
        </w:rPr>
      </w:pPr>
      <w:r w:rsidRPr="00F85C08">
        <w:rPr>
          <w:rFonts w:cs="Times New Roman"/>
          <w:i w:val="0"/>
          <w:szCs w:val="22"/>
        </w:rPr>
        <w:t xml:space="preserve"> Méthodes et sources d'information</w:t>
      </w:r>
    </w:p>
    <w:p w14:paraId="7FE412F5" w14:textId="36650267" w:rsidR="0019662A" w:rsidRPr="00F85C08" w:rsidRDefault="0019662A" w:rsidP="006467C5">
      <w:pPr>
        <w:pStyle w:val="Para1"/>
        <w:numPr>
          <w:ilvl w:val="6"/>
          <w:numId w:val="15"/>
        </w:numPr>
        <w:tabs>
          <w:tab w:val="clear" w:pos="360"/>
        </w:tabs>
        <w:spacing w:before="120"/>
        <w:ind w:left="810" w:hanging="810"/>
        <w:rPr>
          <w:rFonts w:cs="Times New Roman"/>
          <w:szCs w:val="22"/>
        </w:rPr>
      </w:pPr>
      <w:r w:rsidRPr="00F85C08">
        <w:rPr>
          <w:rFonts w:cs="Times New Roman"/>
          <w:szCs w:val="22"/>
        </w:rPr>
        <w:t>L'étude s'appuiera sur un éventail de sources de données et utilisera les méthodes de collecte de données suivantes :</w:t>
      </w:r>
    </w:p>
    <w:p w14:paraId="6BB84C85" w14:textId="17042E70" w:rsidR="0019662A" w:rsidRPr="00F85C08" w:rsidRDefault="0019662A" w:rsidP="006467C5">
      <w:pPr>
        <w:pStyle w:val="Para1"/>
        <w:numPr>
          <w:ilvl w:val="1"/>
          <w:numId w:val="27"/>
        </w:numPr>
        <w:tabs>
          <w:tab w:val="clear" w:pos="1440"/>
        </w:tabs>
        <w:spacing w:before="120"/>
        <w:rPr>
          <w:rFonts w:cs="Times New Roman"/>
          <w:szCs w:val="22"/>
        </w:rPr>
      </w:pPr>
      <w:r w:rsidRPr="00F85C08">
        <w:rPr>
          <w:rFonts w:cs="Times New Roman"/>
          <w:szCs w:val="22"/>
        </w:rPr>
        <w:t>Examen des documents pertinents, dont les suivants:</w:t>
      </w:r>
    </w:p>
    <w:p w14:paraId="185C6C8D" w14:textId="4C8D2447" w:rsidR="0019662A" w:rsidRPr="00F85C08" w:rsidRDefault="0019662A" w:rsidP="006467C5">
      <w:pPr>
        <w:pStyle w:val="Para1"/>
        <w:numPr>
          <w:ilvl w:val="2"/>
          <w:numId w:val="27"/>
        </w:numPr>
        <w:tabs>
          <w:tab w:val="clear" w:pos="1260"/>
        </w:tabs>
        <w:spacing w:after="60"/>
        <w:ind w:left="1440" w:hanging="540"/>
        <w:rPr>
          <w:rFonts w:cs="Times New Roman"/>
          <w:szCs w:val="22"/>
        </w:rPr>
      </w:pPr>
      <w:r w:rsidRPr="00F85C08">
        <w:rPr>
          <w:rFonts w:cs="Times New Roman"/>
          <w:szCs w:val="22"/>
        </w:rPr>
        <w:t>Sixièmes rapports nationaux au titre de la Convention ;</w:t>
      </w:r>
    </w:p>
    <w:p w14:paraId="2CBD15CC" w14:textId="77777777" w:rsidR="0019662A" w:rsidRPr="00F85C08" w:rsidRDefault="0019662A" w:rsidP="006467C5">
      <w:pPr>
        <w:pStyle w:val="Para1"/>
        <w:numPr>
          <w:ilvl w:val="2"/>
          <w:numId w:val="27"/>
        </w:numPr>
        <w:tabs>
          <w:tab w:val="clear" w:pos="1260"/>
        </w:tabs>
        <w:spacing w:after="60"/>
        <w:ind w:left="1440" w:hanging="446"/>
        <w:rPr>
          <w:rFonts w:cs="Times New Roman"/>
          <w:szCs w:val="22"/>
        </w:rPr>
      </w:pPr>
      <w:r w:rsidRPr="00F85C08">
        <w:rPr>
          <w:rFonts w:cs="Times New Roman"/>
          <w:szCs w:val="22"/>
        </w:rPr>
        <w:t>Résultats de la première évaluation et examen du Protocole de Nagoya ;</w:t>
      </w:r>
    </w:p>
    <w:p w14:paraId="6CF9EBE7" w14:textId="77777777" w:rsidR="0019662A" w:rsidRDefault="0019662A" w:rsidP="006467C5">
      <w:pPr>
        <w:pStyle w:val="Para1"/>
        <w:numPr>
          <w:ilvl w:val="2"/>
          <w:numId w:val="27"/>
        </w:numPr>
        <w:tabs>
          <w:tab w:val="clear" w:pos="1260"/>
        </w:tabs>
        <w:spacing w:after="60"/>
        <w:ind w:left="1440" w:hanging="446"/>
        <w:rPr>
          <w:rFonts w:cs="Times New Roman"/>
          <w:szCs w:val="22"/>
        </w:rPr>
      </w:pPr>
      <w:r w:rsidRPr="00F85C08">
        <w:rPr>
          <w:rFonts w:cs="Times New Roman"/>
          <w:szCs w:val="22"/>
        </w:rPr>
        <w:t>Deuxièmes (comme base de référence) et quatrièmes rapports nationaux au titre du Protocole de Cartagena sur la prévention des risques biotechnologiques ;</w:t>
      </w:r>
    </w:p>
    <w:p w14:paraId="07366720" w14:textId="455ED438" w:rsidR="00C950B4" w:rsidRPr="00F85C08" w:rsidRDefault="00C950B4" w:rsidP="006467C5">
      <w:pPr>
        <w:pStyle w:val="Para1"/>
        <w:numPr>
          <w:ilvl w:val="2"/>
          <w:numId w:val="27"/>
        </w:numPr>
        <w:tabs>
          <w:tab w:val="clear" w:pos="1260"/>
        </w:tabs>
        <w:spacing w:after="60"/>
        <w:ind w:left="1440" w:hanging="446"/>
        <w:rPr>
          <w:rFonts w:cs="Times New Roman"/>
          <w:szCs w:val="22"/>
        </w:rPr>
      </w:pPr>
      <w:r>
        <w:rPr>
          <w:rFonts w:cs="Times New Roman"/>
          <w:szCs w:val="22"/>
        </w:rPr>
        <w:t xml:space="preserve">Deuxième édition des </w:t>
      </w:r>
      <w:r w:rsidRPr="00C950B4">
        <w:rPr>
          <w:rFonts w:cs="Times New Roman"/>
          <w:i/>
          <w:szCs w:val="22"/>
        </w:rPr>
        <w:t>Perspectives locales de la diversité biologique</w:t>
      </w:r>
      <w:r>
        <w:rPr>
          <w:rFonts w:cs="Times New Roman"/>
          <w:szCs w:val="22"/>
        </w:rPr>
        <w:t> ;</w:t>
      </w:r>
    </w:p>
    <w:p w14:paraId="4ADBF0FB" w14:textId="77777777" w:rsidR="0019662A" w:rsidRPr="00F85C08" w:rsidRDefault="0019662A" w:rsidP="006467C5">
      <w:pPr>
        <w:pStyle w:val="Para1"/>
        <w:numPr>
          <w:ilvl w:val="2"/>
          <w:numId w:val="27"/>
        </w:numPr>
        <w:tabs>
          <w:tab w:val="clear" w:pos="1260"/>
        </w:tabs>
        <w:spacing w:after="60"/>
        <w:ind w:left="1440" w:hanging="446"/>
        <w:rPr>
          <w:rFonts w:cs="Times New Roman"/>
          <w:szCs w:val="22"/>
        </w:rPr>
      </w:pPr>
      <w:r w:rsidRPr="00F85C08">
        <w:rPr>
          <w:rFonts w:cs="Times New Roman"/>
          <w:szCs w:val="22"/>
        </w:rPr>
        <w:t>Stratégies et plans d'action nationaux de renforcement des capacités</w:t>
      </w:r>
      <w:r w:rsidRPr="00F85C08">
        <w:rPr>
          <w:rStyle w:val="FootnoteReference"/>
          <w:rFonts w:cs="Times New Roman"/>
          <w:sz w:val="22"/>
          <w:szCs w:val="22"/>
          <w:u w:val="none"/>
          <w:vertAlign w:val="superscript"/>
        </w:rPr>
        <w:footnoteReference w:id="10"/>
      </w:r>
      <w:r w:rsidRPr="00F85C08">
        <w:rPr>
          <w:rFonts w:cs="Times New Roman"/>
          <w:szCs w:val="22"/>
        </w:rPr>
        <w:t xml:space="preserve"> ; </w:t>
      </w:r>
    </w:p>
    <w:p w14:paraId="72B8B4F5" w14:textId="46353831" w:rsidR="0019662A" w:rsidRPr="00F85C08" w:rsidRDefault="00AD3CE3" w:rsidP="006467C5">
      <w:pPr>
        <w:pStyle w:val="Para1"/>
        <w:numPr>
          <w:ilvl w:val="2"/>
          <w:numId w:val="27"/>
        </w:numPr>
        <w:tabs>
          <w:tab w:val="clear" w:pos="1260"/>
        </w:tabs>
        <w:spacing w:after="60"/>
        <w:ind w:left="1440" w:hanging="446"/>
        <w:rPr>
          <w:rFonts w:cs="Times New Roman"/>
          <w:szCs w:val="22"/>
        </w:rPr>
      </w:pPr>
      <w:r>
        <w:rPr>
          <w:rFonts w:cs="Times New Roman"/>
          <w:szCs w:val="22"/>
        </w:rPr>
        <w:t xml:space="preserve">Rapports des </w:t>
      </w:r>
      <w:r w:rsidR="0019662A" w:rsidRPr="00F85C08">
        <w:rPr>
          <w:rFonts w:cs="Times New Roman"/>
          <w:szCs w:val="22"/>
        </w:rPr>
        <w:t>évaluation</w:t>
      </w:r>
      <w:r>
        <w:rPr>
          <w:rFonts w:cs="Times New Roman"/>
          <w:szCs w:val="22"/>
        </w:rPr>
        <w:t>s</w:t>
      </w:r>
      <w:r w:rsidR="0019662A" w:rsidRPr="00F85C08">
        <w:rPr>
          <w:rFonts w:cs="Times New Roman"/>
          <w:szCs w:val="22"/>
        </w:rPr>
        <w:t xml:space="preserve"> des cadres stratégiques de renforcement des capacités au titre du Protocole de Nagoya et du Protocole de Cartagena ;</w:t>
      </w:r>
    </w:p>
    <w:p w14:paraId="33030ACC" w14:textId="11327EA1" w:rsidR="0019662A" w:rsidRPr="00F85C08" w:rsidRDefault="0019662A" w:rsidP="006467C5">
      <w:pPr>
        <w:pStyle w:val="Para1"/>
        <w:numPr>
          <w:ilvl w:val="2"/>
          <w:numId w:val="27"/>
        </w:numPr>
        <w:tabs>
          <w:tab w:val="clear" w:pos="1260"/>
        </w:tabs>
        <w:spacing w:after="60"/>
        <w:ind w:left="1440"/>
        <w:rPr>
          <w:rFonts w:cs="Times New Roman"/>
          <w:szCs w:val="22"/>
        </w:rPr>
      </w:pPr>
      <w:r w:rsidRPr="00F85C08">
        <w:rPr>
          <w:rFonts w:cs="Times New Roman"/>
          <w:szCs w:val="22"/>
        </w:rPr>
        <w:lastRenderedPageBreak/>
        <w:t>Rapport de l'évaluation indépendante de l'impact, des résultats et de l'efficacité du plan d'action à court terme (2017-2020) visant à renforcer et à soutenir le renforcement des</w:t>
      </w:r>
      <w:r w:rsidR="00AD3CE3">
        <w:rPr>
          <w:rFonts w:cs="Times New Roman"/>
          <w:szCs w:val="22"/>
        </w:rPr>
        <w:t xml:space="preserve"> capacités pour l’application de la Convention et de ses p</w:t>
      </w:r>
      <w:r w:rsidRPr="00F85C08">
        <w:rPr>
          <w:rFonts w:cs="Times New Roman"/>
          <w:szCs w:val="22"/>
        </w:rPr>
        <w:t>rotocoles ;</w:t>
      </w:r>
    </w:p>
    <w:p w14:paraId="16C20E40" w14:textId="77777777" w:rsidR="0019662A" w:rsidRPr="00F85C08" w:rsidRDefault="0019662A" w:rsidP="006467C5">
      <w:pPr>
        <w:pStyle w:val="Para1"/>
        <w:numPr>
          <w:ilvl w:val="2"/>
          <w:numId w:val="27"/>
        </w:numPr>
        <w:tabs>
          <w:tab w:val="clear" w:pos="1260"/>
        </w:tabs>
        <w:spacing w:after="60"/>
        <w:ind w:left="1440"/>
        <w:rPr>
          <w:rFonts w:cs="Times New Roman"/>
          <w:szCs w:val="22"/>
        </w:rPr>
      </w:pPr>
      <w:r w:rsidRPr="00F85C08">
        <w:rPr>
          <w:rFonts w:cs="Times New Roman"/>
          <w:szCs w:val="22"/>
        </w:rPr>
        <w:t>Rapports sur les études, les enquêtes et les évaluations des besoins pertinentes menées par les organisations concernées</w:t>
      </w:r>
      <w:r w:rsidRPr="00F85C08">
        <w:rPr>
          <w:rStyle w:val="FootnoteReference"/>
          <w:rFonts w:cs="Times New Roman"/>
          <w:sz w:val="22"/>
          <w:szCs w:val="22"/>
          <w:u w:val="none"/>
          <w:vertAlign w:val="superscript"/>
        </w:rPr>
        <w:footnoteReference w:id="11"/>
      </w:r>
      <w:r w:rsidRPr="00F85C08">
        <w:rPr>
          <w:rFonts w:cs="Times New Roman"/>
          <w:szCs w:val="22"/>
        </w:rPr>
        <w:t xml:space="preserve"> ; </w:t>
      </w:r>
    </w:p>
    <w:p w14:paraId="2DA9746F" w14:textId="77777777" w:rsidR="0019662A" w:rsidRPr="00F85C08" w:rsidRDefault="0019662A" w:rsidP="006467C5">
      <w:pPr>
        <w:pStyle w:val="Para1"/>
        <w:numPr>
          <w:ilvl w:val="2"/>
          <w:numId w:val="27"/>
        </w:numPr>
        <w:tabs>
          <w:tab w:val="clear" w:pos="1260"/>
        </w:tabs>
        <w:spacing w:after="60"/>
        <w:ind w:left="1440"/>
        <w:rPr>
          <w:rFonts w:cs="Times New Roman"/>
          <w:szCs w:val="22"/>
        </w:rPr>
      </w:pPr>
      <w:r w:rsidRPr="00F85C08">
        <w:rPr>
          <w:rFonts w:cs="Times New Roman"/>
          <w:szCs w:val="22"/>
        </w:rPr>
        <w:t>Rapports d'évaluation des projets de renforcement des capacités pertinents ;</w:t>
      </w:r>
    </w:p>
    <w:p w14:paraId="58E48F3A" w14:textId="294A849C" w:rsidR="0019662A" w:rsidRDefault="0019662A" w:rsidP="006467C5">
      <w:pPr>
        <w:pStyle w:val="Para1"/>
        <w:numPr>
          <w:ilvl w:val="1"/>
          <w:numId w:val="27"/>
        </w:numPr>
        <w:spacing w:before="120"/>
        <w:rPr>
          <w:rFonts w:cs="Times New Roman"/>
          <w:szCs w:val="22"/>
        </w:rPr>
      </w:pPr>
      <w:r w:rsidRPr="00F85C08">
        <w:rPr>
          <w:rFonts w:cs="Times New Roman"/>
          <w:szCs w:val="22"/>
        </w:rPr>
        <w:t>Enquête auprès des Parties et des principaux partenaires</w:t>
      </w:r>
      <w:r w:rsidR="0041577C">
        <w:rPr>
          <w:rFonts w:cs="Times New Roman"/>
          <w:szCs w:val="22"/>
        </w:rPr>
        <w:t>, y compris les peuples autochtones et les communautés locales, et les organisations de femmes et de jeunes,</w:t>
      </w:r>
      <w:r w:rsidRPr="00F85C08">
        <w:rPr>
          <w:rFonts w:cs="Times New Roman"/>
          <w:szCs w:val="22"/>
        </w:rPr>
        <w:t xml:space="preserve"> pour identifier, notamment, leurs besoins prioritaires en matière de développement des capacités et les capacités dont ils auront besoin au cours de la prochaine décennie, ainsi que les possibilités d'assistance et les autres possibilités, outils et services en matière de renforcement des capacités;</w:t>
      </w:r>
    </w:p>
    <w:p w14:paraId="2ACE236C" w14:textId="28036FE9" w:rsidR="0041577C" w:rsidRDefault="0041577C" w:rsidP="006467C5">
      <w:pPr>
        <w:pStyle w:val="Para1"/>
        <w:numPr>
          <w:ilvl w:val="1"/>
          <w:numId w:val="27"/>
        </w:numPr>
        <w:spacing w:before="120"/>
        <w:rPr>
          <w:rFonts w:cs="Times New Roman"/>
          <w:szCs w:val="22"/>
        </w:rPr>
      </w:pPr>
      <w:r>
        <w:rPr>
          <w:rFonts w:cs="Times New Roman"/>
          <w:szCs w:val="22"/>
        </w:rPr>
        <w:t xml:space="preserve">Analyse des besoins et des priorités </w:t>
      </w:r>
      <w:r w:rsidR="00762C83">
        <w:rPr>
          <w:rFonts w:cs="Times New Roman"/>
          <w:szCs w:val="22"/>
        </w:rPr>
        <w:t xml:space="preserve">en matière </w:t>
      </w:r>
      <w:r>
        <w:rPr>
          <w:rFonts w:cs="Times New Roman"/>
          <w:szCs w:val="22"/>
        </w:rPr>
        <w:t xml:space="preserve">de renforcement des capacités et autres informations pertinentes mises à disposition par l’entremise du </w:t>
      </w:r>
      <w:r w:rsidR="005117AB">
        <w:rPr>
          <w:rFonts w:cs="Times New Roman"/>
          <w:szCs w:val="22"/>
        </w:rPr>
        <w:t>Centre d’échange</w:t>
      </w:r>
      <w:r>
        <w:rPr>
          <w:rFonts w:cs="Times New Roman"/>
          <w:szCs w:val="22"/>
        </w:rPr>
        <w:t xml:space="preserve"> </w:t>
      </w:r>
      <w:r w:rsidR="00585E41">
        <w:rPr>
          <w:rFonts w:cs="Times New Roman"/>
          <w:szCs w:val="22"/>
        </w:rPr>
        <w:t xml:space="preserve">de la Convention </w:t>
      </w:r>
      <w:r>
        <w:rPr>
          <w:rFonts w:cs="Times New Roman"/>
          <w:szCs w:val="22"/>
        </w:rPr>
        <w:t>et des centres d’échange des Protocoles ;</w:t>
      </w:r>
    </w:p>
    <w:p w14:paraId="53579A28" w14:textId="3DE6ADCC" w:rsidR="00585E41" w:rsidRDefault="0019662A" w:rsidP="006467C5">
      <w:pPr>
        <w:pStyle w:val="Para1"/>
        <w:numPr>
          <w:ilvl w:val="1"/>
          <w:numId w:val="27"/>
        </w:numPr>
        <w:spacing w:before="120"/>
        <w:rPr>
          <w:rFonts w:cs="Times New Roman"/>
          <w:szCs w:val="22"/>
        </w:rPr>
      </w:pPr>
      <w:r w:rsidRPr="00F85C08">
        <w:rPr>
          <w:rFonts w:cs="Times New Roman"/>
          <w:szCs w:val="22"/>
        </w:rPr>
        <w:t xml:space="preserve">Entretiens auprès d'un échantillon représentatif de parties prenantes, y compris le personnel de la CDB et les représentants des Parties, </w:t>
      </w:r>
      <w:r w:rsidR="00035524">
        <w:rPr>
          <w:rFonts w:cs="Times New Roman"/>
          <w:szCs w:val="22"/>
        </w:rPr>
        <w:t>des peuples autochtones et d</w:t>
      </w:r>
      <w:r w:rsidR="00A46300">
        <w:rPr>
          <w:rFonts w:cs="Times New Roman"/>
          <w:szCs w:val="22"/>
        </w:rPr>
        <w:t xml:space="preserve">es communautés locales, </w:t>
      </w:r>
      <w:r w:rsidR="00035524">
        <w:rPr>
          <w:rFonts w:cs="Times New Roman"/>
          <w:szCs w:val="22"/>
        </w:rPr>
        <w:t>d</w:t>
      </w:r>
      <w:r w:rsidRPr="00F85C08">
        <w:rPr>
          <w:rFonts w:cs="Times New Roman"/>
          <w:szCs w:val="22"/>
        </w:rPr>
        <w:t>es</w:t>
      </w:r>
      <w:r w:rsidR="00762C83">
        <w:rPr>
          <w:rFonts w:cs="Times New Roman"/>
          <w:szCs w:val="22"/>
        </w:rPr>
        <w:t xml:space="preserve"> organisations partenaires et </w:t>
      </w:r>
      <w:r w:rsidRPr="00F85C08">
        <w:rPr>
          <w:rFonts w:cs="Times New Roman"/>
          <w:szCs w:val="22"/>
        </w:rPr>
        <w:t>autres acteurs de différentes régions, y compris les institutions techniques et scientifiques</w:t>
      </w:r>
      <w:r w:rsidR="00A46300">
        <w:rPr>
          <w:rFonts w:cs="Times New Roman"/>
          <w:szCs w:val="22"/>
        </w:rPr>
        <w:t xml:space="preserve"> et les organisations de femmes et de jeunes</w:t>
      </w:r>
      <w:r w:rsidRPr="00F85C08">
        <w:rPr>
          <w:rFonts w:cs="Times New Roman"/>
          <w:szCs w:val="22"/>
        </w:rPr>
        <w:t>. Les personnes interrogées seront invitées à communiquer, entre autres, des informations et des points de vue sur les atouts et les lacunes constatés dans les différentes approches et modalités de renforcement des capacités, les expériences pertinentes et les enseignements tirés, des exemples de bonnes pratiques qui pourraient être utilisées, ainsi que des avis sur les facteurs possibles de changement transformationnel en faveur du renforcement des capacités.</w:t>
      </w:r>
    </w:p>
    <w:p w14:paraId="5470C1A9" w14:textId="156392CB" w:rsidR="0019662A" w:rsidRPr="00585E41" w:rsidRDefault="00585E41" w:rsidP="00585E41">
      <w:pPr>
        <w:jc w:val="left"/>
        <w:rPr>
          <w:rFonts w:cs="Times New Roman"/>
          <w:snapToGrid w:val="0"/>
          <w:szCs w:val="22"/>
        </w:rPr>
      </w:pPr>
      <w:r>
        <w:rPr>
          <w:rFonts w:cs="Times New Roman"/>
          <w:szCs w:val="22"/>
        </w:rPr>
        <w:br w:type="page"/>
      </w:r>
      <w:bookmarkStart w:id="1" w:name="_GoBack"/>
      <w:bookmarkEnd w:id="1"/>
    </w:p>
    <w:p w14:paraId="62C1D48F" w14:textId="77777777" w:rsidR="0019662A" w:rsidRPr="0019662A" w:rsidRDefault="0019662A" w:rsidP="002F5491">
      <w:pPr>
        <w:pStyle w:val="Heading1"/>
        <w:tabs>
          <w:tab w:val="clear" w:pos="720"/>
        </w:tabs>
        <w:rPr>
          <w:rFonts w:eastAsia="Times New Roman" w:cs="Times New Roman"/>
          <w:b w:val="0"/>
          <w:i/>
          <w:szCs w:val="22"/>
          <w:lang w:eastAsia="en-CA"/>
        </w:rPr>
      </w:pPr>
      <w:r w:rsidRPr="0019662A">
        <w:rPr>
          <w:rFonts w:eastAsia="Times New Roman" w:cs="Times New Roman"/>
          <w:b w:val="0"/>
          <w:i/>
          <w:caps w:val="0"/>
          <w:szCs w:val="22"/>
          <w:lang w:eastAsia="en-CA"/>
        </w:rPr>
        <w:lastRenderedPageBreak/>
        <w:t>Annexe II</w:t>
      </w:r>
    </w:p>
    <w:p w14:paraId="41045E98" w14:textId="35A29166" w:rsidR="00192DBA" w:rsidRPr="00F85C08" w:rsidRDefault="00D93D5B" w:rsidP="002F5491">
      <w:pPr>
        <w:pStyle w:val="Heading1"/>
        <w:tabs>
          <w:tab w:val="clear" w:pos="720"/>
        </w:tabs>
        <w:rPr>
          <w:rFonts w:cs="Times New Roman"/>
          <w:szCs w:val="22"/>
        </w:rPr>
      </w:pPr>
      <w:r w:rsidRPr="00F85C08">
        <w:rPr>
          <w:rFonts w:eastAsia="Times New Roman" w:cs="Times New Roman"/>
          <w:szCs w:val="22"/>
          <w:lang w:eastAsia="en-CA"/>
        </w:rPr>
        <w:t xml:space="preserve">PROJET DE MANDAT DU COMITÉ CONSULTATIF INFORMEL </w:t>
      </w:r>
      <w:r w:rsidR="00762C83">
        <w:rPr>
          <w:rFonts w:eastAsia="Times New Roman" w:cs="Times New Roman"/>
          <w:szCs w:val="22"/>
          <w:lang w:eastAsia="en-CA"/>
        </w:rPr>
        <w:br/>
      </w:r>
      <w:r w:rsidRPr="00F85C08">
        <w:rPr>
          <w:rFonts w:eastAsia="Times New Roman" w:cs="Times New Roman"/>
          <w:szCs w:val="22"/>
          <w:lang w:eastAsia="en-CA"/>
        </w:rPr>
        <w:t xml:space="preserve">SUR LA COOPÉRATION TECHNIQUE ET SCIENTIFIQUE </w:t>
      </w:r>
    </w:p>
    <w:p w14:paraId="5FADD598" w14:textId="77777777" w:rsidR="00192DBA" w:rsidRPr="00F85C08" w:rsidRDefault="00192DBA" w:rsidP="00192DBA">
      <w:pPr>
        <w:pStyle w:val="NoSpacing"/>
        <w:rPr>
          <w:rFonts w:ascii="Times New Roman" w:eastAsia="Times New Roman" w:hAnsi="Times New Roman"/>
          <w:lang w:val="fr-FR" w:eastAsia="en-CA"/>
        </w:rPr>
      </w:pPr>
    </w:p>
    <w:p w14:paraId="2AE80309" w14:textId="1E11AD35" w:rsidR="00192DBA" w:rsidRPr="00F85C08" w:rsidRDefault="00585E41" w:rsidP="00585E41">
      <w:pPr>
        <w:pStyle w:val="NoSpacing"/>
        <w:numPr>
          <w:ilvl w:val="0"/>
          <w:numId w:val="18"/>
        </w:numPr>
        <w:ind w:left="0" w:firstLine="0"/>
        <w:rPr>
          <w:rFonts w:ascii="Times New Roman" w:eastAsia="Times New Roman" w:hAnsi="Times New Roman"/>
          <w:b/>
          <w:lang w:val="fr-FR" w:eastAsia="en-CA"/>
        </w:rPr>
      </w:pPr>
      <w:r>
        <w:rPr>
          <w:rFonts w:ascii="Times New Roman" w:eastAsia="Times New Roman" w:hAnsi="Times New Roman"/>
          <w:b/>
          <w:lang w:val="fr-FR" w:eastAsia="en-CA"/>
        </w:rPr>
        <w:t>Informations générales</w:t>
      </w:r>
    </w:p>
    <w:p w14:paraId="21C92971" w14:textId="77777777" w:rsidR="00192DBA" w:rsidRPr="00F85C08" w:rsidRDefault="00192DBA" w:rsidP="00192DBA">
      <w:pPr>
        <w:pStyle w:val="NoSpacing"/>
        <w:rPr>
          <w:rFonts w:ascii="Times New Roman" w:eastAsia="Times New Roman" w:hAnsi="Times New Roman"/>
          <w:lang w:val="fr-FR" w:eastAsia="en-CA"/>
        </w:rPr>
      </w:pPr>
    </w:p>
    <w:p w14:paraId="3D479E3B" w14:textId="3FF9DFBC" w:rsidR="00192DBA" w:rsidRPr="00F85C08" w:rsidRDefault="00972006" w:rsidP="00192DBA">
      <w:pPr>
        <w:pStyle w:val="NoSpacing"/>
        <w:jc w:val="both"/>
        <w:rPr>
          <w:rFonts w:ascii="Times New Roman" w:eastAsia="Times New Roman" w:hAnsi="Times New Roman"/>
          <w:lang w:val="fr-FR" w:eastAsia="en-CA"/>
        </w:rPr>
      </w:pPr>
      <w:r>
        <w:rPr>
          <w:rFonts w:ascii="Times New Roman" w:eastAsia="Times New Roman" w:hAnsi="Times New Roman"/>
          <w:lang w:val="fr-FR" w:eastAsia="en-CA"/>
        </w:rPr>
        <w:t>1.</w:t>
      </w:r>
      <w:r>
        <w:rPr>
          <w:rFonts w:ascii="Times New Roman" w:eastAsia="Times New Roman" w:hAnsi="Times New Roman"/>
          <w:lang w:val="fr-FR" w:eastAsia="en-CA"/>
        </w:rPr>
        <w:tab/>
      </w:r>
      <w:r w:rsidR="00461263" w:rsidRPr="00F85C08">
        <w:rPr>
          <w:rFonts w:ascii="Times New Roman" w:eastAsia="Times New Roman" w:hAnsi="Times New Roman"/>
          <w:lang w:val="fr-FR" w:eastAsia="en-CA"/>
        </w:rPr>
        <w:t>L'article 18 de la Convention sur la diversité biologique demande aux Parties d'encourager la coopération technique et scientifique dans le domaine de la conservation et de l'utilisation durable de la diversité biologique, y compris la coopération dans la mise en valeur des ressources humaines et le renforcement des institutions, l'élaboration et l'utilisation de technologies (y compris les technologies autochtones et traditionnelles), la formation du personnel, les échanges d'experts et l'établissement de programmes de recherche conjoints et de coentreprises pour le développement des technologies en rapport avec les objectifs de la Convention.</w:t>
      </w:r>
    </w:p>
    <w:p w14:paraId="7F8E1087" w14:textId="77777777" w:rsidR="00461263" w:rsidRPr="00F85C08" w:rsidRDefault="00461263" w:rsidP="00192DBA">
      <w:pPr>
        <w:pStyle w:val="NoSpacing"/>
        <w:jc w:val="both"/>
        <w:rPr>
          <w:rFonts w:ascii="Times New Roman" w:eastAsia="Times New Roman" w:hAnsi="Times New Roman"/>
          <w:lang w:val="fr-FR" w:eastAsia="en-CA"/>
        </w:rPr>
      </w:pPr>
    </w:p>
    <w:p w14:paraId="081CF5BF" w14:textId="3E83EE6E" w:rsidR="00192DBA" w:rsidRPr="00F85C08" w:rsidRDefault="00972006" w:rsidP="00192DBA">
      <w:pPr>
        <w:pStyle w:val="NoSpacing"/>
        <w:jc w:val="both"/>
        <w:rPr>
          <w:rFonts w:ascii="Times New Roman" w:eastAsia="Times New Roman" w:hAnsi="Times New Roman"/>
          <w:lang w:val="fr-FR" w:eastAsia="en-CA"/>
        </w:rPr>
      </w:pPr>
      <w:r>
        <w:rPr>
          <w:rFonts w:ascii="Times New Roman" w:eastAsia="Times New Roman" w:hAnsi="Times New Roman"/>
          <w:lang w:val="fr-FR" w:eastAsia="en-CA"/>
        </w:rPr>
        <w:t>2.</w:t>
      </w:r>
      <w:r>
        <w:rPr>
          <w:rFonts w:ascii="Times New Roman" w:eastAsia="Times New Roman" w:hAnsi="Times New Roman"/>
          <w:lang w:val="fr-FR" w:eastAsia="en-CA"/>
        </w:rPr>
        <w:tab/>
      </w:r>
      <w:r w:rsidR="00461263" w:rsidRPr="00F85C08">
        <w:rPr>
          <w:rFonts w:ascii="Times New Roman" w:eastAsia="Times New Roman" w:hAnsi="Times New Roman"/>
          <w:lang w:val="fr-FR" w:eastAsia="en-CA"/>
        </w:rPr>
        <w:t xml:space="preserve">Par ses décisions XIII/23, </w:t>
      </w:r>
      <w:r w:rsidR="00A46300">
        <w:rPr>
          <w:rFonts w:ascii="Times New Roman" w:eastAsia="Times New Roman" w:hAnsi="Times New Roman"/>
          <w:lang w:val="fr-FR" w:eastAsia="en-CA"/>
        </w:rPr>
        <w:t xml:space="preserve">XIII/31, </w:t>
      </w:r>
      <w:r w:rsidR="00461263" w:rsidRPr="00F85C08">
        <w:rPr>
          <w:rFonts w:ascii="Times New Roman" w:eastAsia="Times New Roman" w:hAnsi="Times New Roman"/>
          <w:lang w:val="fr-FR" w:eastAsia="en-CA"/>
        </w:rPr>
        <w:t>XII/2, X/16, IX/14, VIII/12 et VII/29, la Conférence des Parties a adopté un certain nombre de mesures et donné des orientations sur divers aspects de la coopération technique et scientifique et du transfert de technologie. L'initiative Bio-Bridge a été lancée à la douzième réunion de la Conférence des Parties avec l'appui initial du Gouvernement de la République de Corée, pour promouvoir et faciliter la coopération technique et scientifique aux fins de l'application effective de la Convention. Un plan d'action Bio-Bridge a été lancé en décembre 2016 lors de la treizième réunion de l</w:t>
      </w:r>
      <w:r>
        <w:rPr>
          <w:rFonts w:ascii="Times New Roman" w:eastAsia="Times New Roman" w:hAnsi="Times New Roman"/>
          <w:lang w:val="fr-FR" w:eastAsia="en-CA"/>
        </w:rPr>
        <w:t>a Conférence des Parties à Cancú</w:t>
      </w:r>
      <w:r w:rsidR="00461263" w:rsidRPr="00F85C08">
        <w:rPr>
          <w:rFonts w:ascii="Times New Roman" w:eastAsia="Times New Roman" w:hAnsi="Times New Roman"/>
          <w:lang w:val="fr-FR" w:eastAsia="en-CA"/>
        </w:rPr>
        <w:t>n</w:t>
      </w:r>
      <w:r w:rsidR="00A46300">
        <w:rPr>
          <w:rFonts w:ascii="Times New Roman" w:eastAsia="Times New Roman" w:hAnsi="Times New Roman"/>
          <w:lang w:val="fr-FR" w:eastAsia="en-CA"/>
        </w:rPr>
        <w:t>, au Mexique,</w:t>
      </w:r>
      <w:r w:rsidR="00461263" w:rsidRPr="00F85C08">
        <w:rPr>
          <w:rFonts w:ascii="Times New Roman" w:eastAsia="Times New Roman" w:hAnsi="Times New Roman"/>
          <w:lang w:val="fr-FR" w:eastAsia="en-CA"/>
        </w:rPr>
        <w:t xml:space="preserve"> afin de guider les activités et les travaux de l'Initiative pour la période 2017-2020.</w:t>
      </w:r>
    </w:p>
    <w:p w14:paraId="5A0C46AC" w14:textId="77777777" w:rsidR="00192DBA" w:rsidRPr="00F85C08" w:rsidRDefault="00192DBA" w:rsidP="00192DBA">
      <w:pPr>
        <w:pStyle w:val="NoSpacing"/>
        <w:jc w:val="both"/>
        <w:rPr>
          <w:rFonts w:ascii="Times New Roman" w:eastAsia="Times New Roman" w:hAnsi="Times New Roman"/>
          <w:lang w:val="fr-FR" w:eastAsia="en-CA"/>
        </w:rPr>
      </w:pPr>
    </w:p>
    <w:p w14:paraId="24002DB8" w14:textId="77777777" w:rsidR="00192DBA" w:rsidRPr="00F85C08" w:rsidRDefault="00D93D5B" w:rsidP="00585E41">
      <w:pPr>
        <w:pStyle w:val="NoSpacing"/>
        <w:numPr>
          <w:ilvl w:val="0"/>
          <w:numId w:val="18"/>
        </w:numPr>
        <w:ind w:left="0" w:firstLine="0"/>
        <w:jc w:val="both"/>
        <w:rPr>
          <w:rFonts w:ascii="Times New Roman" w:eastAsia="Times New Roman" w:hAnsi="Times New Roman"/>
          <w:b/>
          <w:lang w:val="fr-FR" w:eastAsia="en-CA"/>
        </w:rPr>
      </w:pPr>
      <w:r w:rsidRPr="00F85C08">
        <w:rPr>
          <w:rFonts w:ascii="Times New Roman" w:eastAsia="Times New Roman" w:hAnsi="Times New Roman"/>
          <w:b/>
          <w:lang w:val="fr-FR" w:eastAsia="en-CA"/>
        </w:rPr>
        <w:t>Objectif</w:t>
      </w:r>
    </w:p>
    <w:p w14:paraId="35E6C1A3" w14:textId="77777777" w:rsidR="00192DBA" w:rsidRPr="00F85C08" w:rsidRDefault="00192DBA" w:rsidP="00192DBA">
      <w:pPr>
        <w:pStyle w:val="NoSpacing"/>
        <w:jc w:val="both"/>
        <w:rPr>
          <w:rFonts w:ascii="Times New Roman" w:eastAsia="Times New Roman" w:hAnsi="Times New Roman"/>
          <w:lang w:val="fr-FR" w:eastAsia="en-CA"/>
        </w:rPr>
      </w:pPr>
    </w:p>
    <w:p w14:paraId="338A9A7E" w14:textId="665ECEDF" w:rsidR="00585E41" w:rsidRPr="00F85C08" w:rsidRDefault="00972006" w:rsidP="00331D60">
      <w:pPr>
        <w:pStyle w:val="NoSpacing"/>
        <w:spacing w:after="120"/>
        <w:jc w:val="both"/>
        <w:rPr>
          <w:rFonts w:ascii="Times New Roman" w:eastAsia="Times New Roman" w:hAnsi="Times New Roman"/>
          <w:lang w:val="fr-FR" w:eastAsia="en-CA"/>
        </w:rPr>
      </w:pPr>
      <w:r>
        <w:rPr>
          <w:rFonts w:ascii="Times New Roman" w:eastAsia="Times New Roman" w:hAnsi="Times New Roman"/>
          <w:lang w:val="fr-FR" w:eastAsia="en-CA"/>
        </w:rPr>
        <w:t>3.</w:t>
      </w:r>
      <w:r>
        <w:rPr>
          <w:rFonts w:ascii="Times New Roman" w:eastAsia="Times New Roman" w:hAnsi="Times New Roman"/>
          <w:lang w:val="fr-FR" w:eastAsia="en-CA"/>
        </w:rPr>
        <w:tab/>
      </w:r>
      <w:r w:rsidR="007F6948" w:rsidRPr="00F85C08">
        <w:rPr>
          <w:rFonts w:ascii="Times New Roman" w:eastAsia="Times New Roman" w:hAnsi="Times New Roman"/>
          <w:lang w:val="fr-FR" w:eastAsia="en-CA"/>
        </w:rPr>
        <w:t xml:space="preserve">Le Comité consultatif informel conseille la Secrétaire exécutive sur les moyens d'encourager et de faciliter la coopération technique et scientifique entre les Parties à la Convention. En particulier, le comité consultatif informel </w:t>
      </w:r>
      <w:r w:rsidR="00192DBA" w:rsidRPr="00F85C08">
        <w:rPr>
          <w:rFonts w:ascii="Times New Roman" w:eastAsia="Times New Roman" w:hAnsi="Times New Roman"/>
          <w:lang w:val="fr-FR" w:eastAsia="en-CA"/>
        </w:rPr>
        <w:t xml:space="preserve">: </w:t>
      </w:r>
    </w:p>
    <w:p w14:paraId="1F43E525" w14:textId="058472A8" w:rsidR="007F6948" w:rsidRPr="00F85C08" w:rsidRDefault="00972006" w:rsidP="00585E41">
      <w:pPr>
        <w:pStyle w:val="NoSpacing"/>
        <w:adjustRightInd w:val="0"/>
        <w:snapToGrid w:val="0"/>
        <w:spacing w:after="120"/>
        <w:jc w:val="both"/>
        <w:rPr>
          <w:rFonts w:ascii="Times New Roman" w:eastAsia="Times New Roman" w:hAnsi="Times New Roman"/>
          <w:lang w:val="fr-FR" w:eastAsia="en-CA"/>
        </w:rPr>
      </w:pPr>
      <w:r>
        <w:rPr>
          <w:rFonts w:ascii="Times New Roman" w:eastAsia="Times New Roman" w:hAnsi="Times New Roman"/>
          <w:lang w:val="fr-FR" w:eastAsia="en-CA"/>
        </w:rPr>
        <w:t>4.</w:t>
      </w:r>
      <w:r>
        <w:rPr>
          <w:rFonts w:ascii="Times New Roman" w:eastAsia="Times New Roman" w:hAnsi="Times New Roman"/>
          <w:lang w:val="fr-FR" w:eastAsia="en-CA"/>
        </w:rPr>
        <w:tab/>
      </w:r>
      <w:r w:rsidR="007F6948" w:rsidRPr="00F85C08">
        <w:rPr>
          <w:rFonts w:ascii="Times New Roman" w:eastAsia="Times New Roman" w:hAnsi="Times New Roman"/>
          <w:lang w:val="fr-FR" w:eastAsia="en-CA"/>
        </w:rPr>
        <w:t xml:space="preserve">Donne des conseils et des recommandations </w:t>
      </w:r>
      <w:r w:rsidR="00A46300">
        <w:rPr>
          <w:rFonts w:ascii="Times New Roman" w:eastAsia="Times New Roman" w:hAnsi="Times New Roman"/>
          <w:lang w:val="fr-FR" w:eastAsia="en-CA"/>
        </w:rPr>
        <w:t xml:space="preserve">en temps utile </w:t>
      </w:r>
      <w:r w:rsidR="007F6948" w:rsidRPr="00F85C08">
        <w:rPr>
          <w:rFonts w:ascii="Times New Roman" w:eastAsia="Times New Roman" w:hAnsi="Times New Roman"/>
          <w:lang w:val="fr-FR" w:eastAsia="en-CA"/>
        </w:rPr>
        <w:t xml:space="preserve">sur les </w:t>
      </w:r>
      <w:r w:rsidR="005117AB">
        <w:rPr>
          <w:rFonts w:ascii="Times New Roman" w:eastAsia="Times New Roman" w:hAnsi="Times New Roman"/>
          <w:lang w:val="fr-FR" w:eastAsia="en-CA"/>
        </w:rPr>
        <w:t>mesures concrètes</w:t>
      </w:r>
      <w:r w:rsidR="007F6948" w:rsidRPr="00F85C08">
        <w:rPr>
          <w:rFonts w:ascii="Times New Roman" w:eastAsia="Times New Roman" w:hAnsi="Times New Roman"/>
          <w:lang w:val="fr-FR" w:eastAsia="en-CA"/>
        </w:rPr>
        <w:t>, les approches et les mécanismes visant à promouvoir la coopération technique et scientifique aux fins de l'applica</w:t>
      </w:r>
      <w:r w:rsidR="00331D60">
        <w:rPr>
          <w:rFonts w:ascii="Times New Roman" w:eastAsia="Times New Roman" w:hAnsi="Times New Roman"/>
          <w:lang w:val="fr-FR" w:eastAsia="en-CA"/>
        </w:rPr>
        <w:t>tion effective de la Convention</w:t>
      </w:r>
      <w:r w:rsidR="007F6948" w:rsidRPr="00F85C08">
        <w:rPr>
          <w:rFonts w:ascii="Times New Roman" w:eastAsia="Times New Roman" w:hAnsi="Times New Roman"/>
          <w:lang w:val="fr-FR" w:eastAsia="en-CA"/>
        </w:rPr>
        <w:t>;</w:t>
      </w:r>
    </w:p>
    <w:p w14:paraId="0ABA8D84" w14:textId="452F38E6" w:rsidR="007F6948" w:rsidRPr="00F85C08" w:rsidRDefault="00972006" w:rsidP="00585E41">
      <w:pPr>
        <w:pStyle w:val="NoSpacing"/>
        <w:adjustRightInd w:val="0"/>
        <w:snapToGrid w:val="0"/>
        <w:spacing w:after="120"/>
        <w:jc w:val="both"/>
        <w:rPr>
          <w:rFonts w:ascii="Times New Roman" w:eastAsia="Times New Roman" w:hAnsi="Times New Roman"/>
          <w:lang w:val="fr-FR" w:eastAsia="en-CA"/>
        </w:rPr>
      </w:pPr>
      <w:r>
        <w:rPr>
          <w:rFonts w:ascii="Times New Roman" w:eastAsia="Times New Roman" w:hAnsi="Times New Roman"/>
          <w:lang w:val="fr-FR" w:eastAsia="en-CA"/>
        </w:rPr>
        <w:t>5.</w:t>
      </w:r>
      <w:r>
        <w:rPr>
          <w:rFonts w:ascii="Times New Roman" w:eastAsia="Times New Roman" w:hAnsi="Times New Roman"/>
          <w:lang w:val="fr-FR" w:eastAsia="en-CA"/>
        </w:rPr>
        <w:tab/>
      </w:r>
      <w:r w:rsidR="007F6948" w:rsidRPr="00F85C08">
        <w:rPr>
          <w:rFonts w:ascii="Times New Roman" w:eastAsia="Times New Roman" w:hAnsi="Times New Roman"/>
          <w:lang w:val="fr-FR" w:eastAsia="en-CA"/>
        </w:rPr>
        <w:t>Formule des orientations stratégiques et programmatiques pour l'Initiative Bio-Bridge et d'autres programmes contribuant à la mise en œuvre de l'article 18 et des dispositions connexes de la Convention, y compris l'examen et l'approbation des priorités programmatiques, des plans de travail, des rapports d'activité et des politiques et procédures opérationnelles proposées, notamment sur les critères et proc</w:t>
      </w:r>
      <w:r w:rsidR="00331D60">
        <w:rPr>
          <w:rFonts w:ascii="Times New Roman" w:eastAsia="Times New Roman" w:hAnsi="Times New Roman"/>
          <w:lang w:val="fr-FR" w:eastAsia="en-CA"/>
        </w:rPr>
        <w:t>édures de sélection des projets</w:t>
      </w:r>
      <w:r w:rsidR="007F6948" w:rsidRPr="00F85C08">
        <w:rPr>
          <w:rFonts w:ascii="Times New Roman" w:eastAsia="Times New Roman" w:hAnsi="Times New Roman"/>
          <w:lang w:val="fr-FR" w:eastAsia="en-CA"/>
        </w:rPr>
        <w:t>;</w:t>
      </w:r>
    </w:p>
    <w:p w14:paraId="31D3C8F6" w14:textId="3FA6AD4A" w:rsidR="007F6948" w:rsidRPr="00F85C08" w:rsidRDefault="00972006" w:rsidP="00585E41">
      <w:pPr>
        <w:pStyle w:val="NoSpacing"/>
        <w:adjustRightInd w:val="0"/>
        <w:snapToGrid w:val="0"/>
        <w:spacing w:after="120"/>
        <w:jc w:val="both"/>
        <w:rPr>
          <w:rFonts w:ascii="Times New Roman" w:eastAsia="Times New Roman" w:hAnsi="Times New Roman"/>
          <w:lang w:val="fr-FR" w:eastAsia="en-CA"/>
        </w:rPr>
      </w:pPr>
      <w:r>
        <w:rPr>
          <w:rFonts w:ascii="Times New Roman" w:eastAsia="Times New Roman" w:hAnsi="Times New Roman"/>
          <w:lang w:val="fr-FR" w:eastAsia="en-CA"/>
        </w:rPr>
        <w:t>6.</w:t>
      </w:r>
      <w:r>
        <w:rPr>
          <w:rFonts w:ascii="Times New Roman" w:eastAsia="Times New Roman" w:hAnsi="Times New Roman"/>
          <w:lang w:val="fr-FR" w:eastAsia="en-CA"/>
        </w:rPr>
        <w:tab/>
      </w:r>
      <w:r w:rsidR="007F6948" w:rsidRPr="00F85C08">
        <w:rPr>
          <w:rFonts w:ascii="Times New Roman" w:eastAsia="Times New Roman" w:hAnsi="Times New Roman"/>
          <w:lang w:val="fr-FR" w:eastAsia="en-CA"/>
        </w:rPr>
        <w:t>Surveille la mise en œuvre de l'initiative Bio-Bridge et d'autres programmes contribuant à encourager la coopér</w:t>
      </w:r>
      <w:r w:rsidR="00331D60">
        <w:rPr>
          <w:rFonts w:ascii="Times New Roman" w:eastAsia="Times New Roman" w:hAnsi="Times New Roman"/>
          <w:lang w:val="fr-FR" w:eastAsia="en-CA"/>
        </w:rPr>
        <w:t>ation technique et scientifique</w:t>
      </w:r>
      <w:r w:rsidR="007F6948" w:rsidRPr="00F85C08">
        <w:rPr>
          <w:rFonts w:ascii="Times New Roman" w:eastAsia="Times New Roman" w:hAnsi="Times New Roman"/>
          <w:lang w:val="fr-FR" w:eastAsia="en-CA"/>
        </w:rPr>
        <w:t>;</w:t>
      </w:r>
    </w:p>
    <w:p w14:paraId="24D14E33" w14:textId="7852D2A3" w:rsidR="007F6948" w:rsidRPr="00F85C08" w:rsidRDefault="00972006" w:rsidP="00585E41">
      <w:pPr>
        <w:pStyle w:val="NoSpacing"/>
        <w:adjustRightInd w:val="0"/>
        <w:snapToGrid w:val="0"/>
        <w:spacing w:after="120"/>
        <w:jc w:val="both"/>
        <w:rPr>
          <w:rFonts w:ascii="Times New Roman" w:eastAsia="Times New Roman" w:hAnsi="Times New Roman"/>
          <w:lang w:val="fr-FR" w:eastAsia="en-CA"/>
        </w:rPr>
      </w:pPr>
      <w:r>
        <w:rPr>
          <w:rFonts w:ascii="Times New Roman" w:eastAsia="Times New Roman" w:hAnsi="Times New Roman"/>
          <w:lang w:val="fr-FR" w:eastAsia="en-CA"/>
        </w:rPr>
        <w:t>7.</w:t>
      </w:r>
      <w:r>
        <w:rPr>
          <w:rFonts w:ascii="Times New Roman" w:eastAsia="Times New Roman" w:hAnsi="Times New Roman"/>
          <w:lang w:val="fr-FR" w:eastAsia="en-CA"/>
        </w:rPr>
        <w:tab/>
      </w:r>
      <w:r w:rsidR="00A46300">
        <w:rPr>
          <w:rFonts w:ascii="Times New Roman" w:eastAsia="Times New Roman" w:hAnsi="Times New Roman"/>
          <w:lang w:val="fr-FR" w:eastAsia="en-CA"/>
        </w:rPr>
        <w:t xml:space="preserve">Travaille en étroite collaboration </w:t>
      </w:r>
      <w:r w:rsidR="00A46300" w:rsidRPr="00AA7C5C">
        <w:rPr>
          <w:rFonts w:ascii="Times New Roman" w:eastAsia="Times New Roman" w:hAnsi="Times New Roman"/>
          <w:lang w:val="fr-FR" w:eastAsia="en-CA"/>
        </w:rPr>
        <w:t>avec l’Organe subsidiaire chargé de fournir des avis scientifiques, techniques et technologiques</w:t>
      </w:r>
      <w:r w:rsidR="00762C83">
        <w:rPr>
          <w:rFonts w:ascii="Times New Roman" w:eastAsia="Times New Roman" w:hAnsi="Times New Roman"/>
          <w:lang w:val="fr-FR" w:eastAsia="en-CA"/>
        </w:rPr>
        <w:t>,</w:t>
      </w:r>
      <w:r w:rsidR="00A46300" w:rsidRPr="00AA7C5C">
        <w:rPr>
          <w:rFonts w:ascii="Times New Roman" w:eastAsia="Times New Roman" w:hAnsi="Times New Roman"/>
          <w:lang w:val="fr-FR" w:eastAsia="en-CA"/>
        </w:rPr>
        <w:t xml:space="preserve"> afin de</w:t>
      </w:r>
      <w:r w:rsidR="00A46300">
        <w:rPr>
          <w:rFonts w:ascii="Times New Roman" w:eastAsia="Times New Roman" w:hAnsi="Times New Roman"/>
          <w:lang w:val="fr-FR" w:eastAsia="en-CA"/>
        </w:rPr>
        <w:t xml:space="preserve"> conseiller </w:t>
      </w:r>
      <w:r w:rsidR="007F6948" w:rsidRPr="00F85C08">
        <w:rPr>
          <w:rFonts w:ascii="Times New Roman" w:eastAsia="Times New Roman" w:hAnsi="Times New Roman"/>
          <w:lang w:val="fr-FR" w:eastAsia="en-CA"/>
        </w:rPr>
        <w:t>la Secrétaire exécutive sur l'élaboration et la mise en œuvre d'outils et de mécanismes visant à promouvoir et à faciliter la coopération technique et scientifique, y compris des orientations sur les questions techniques et pratique</w:t>
      </w:r>
      <w:r w:rsidR="00331D60">
        <w:rPr>
          <w:rFonts w:ascii="Times New Roman" w:eastAsia="Times New Roman" w:hAnsi="Times New Roman"/>
          <w:lang w:val="fr-FR" w:eastAsia="en-CA"/>
        </w:rPr>
        <w:t>s relatives au Centre d'échange</w:t>
      </w:r>
      <w:r w:rsidR="007F6948" w:rsidRPr="00F85C08">
        <w:rPr>
          <w:rFonts w:ascii="Times New Roman" w:eastAsia="Times New Roman" w:hAnsi="Times New Roman"/>
          <w:lang w:val="fr-FR" w:eastAsia="en-CA"/>
        </w:rPr>
        <w:t>;</w:t>
      </w:r>
    </w:p>
    <w:p w14:paraId="1A9D894F" w14:textId="1C67A07E" w:rsidR="00192DBA" w:rsidRPr="00F85C08" w:rsidRDefault="00972006" w:rsidP="00331D60">
      <w:pPr>
        <w:pStyle w:val="NoSpacing"/>
        <w:adjustRightInd w:val="0"/>
        <w:snapToGrid w:val="0"/>
        <w:spacing w:after="120"/>
        <w:jc w:val="both"/>
        <w:rPr>
          <w:rFonts w:ascii="Times New Roman" w:eastAsia="Times New Roman" w:hAnsi="Times New Roman"/>
          <w:lang w:val="fr-FR" w:eastAsia="en-CA"/>
        </w:rPr>
      </w:pPr>
      <w:r>
        <w:rPr>
          <w:rFonts w:ascii="Times New Roman" w:eastAsia="Times New Roman" w:hAnsi="Times New Roman"/>
          <w:lang w:val="fr-FR" w:eastAsia="en-CA"/>
        </w:rPr>
        <w:t>8.</w:t>
      </w:r>
      <w:r>
        <w:rPr>
          <w:rFonts w:ascii="Times New Roman" w:eastAsia="Times New Roman" w:hAnsi="Times New Roman"/>
          <w:lang w:val="fr-FR" w:eastAsia="en-CA"/>
        </w:rPr>
        <w:tab/>
      </w:r>
      <w:r w:rsidR="007F6948" w:rsidRPr="00F85C08">
        <w:rPr>
          <w:rFonts w:ascii="Times New Roman" w:eastAsia="Times New Roman" w:hAnsi="Times New Roman"/>
          <w:lang w:val="fr-FR" w:eastAsia="en-CA"/>
        </w:rPr>
        <w:t>Donne des conseils et des orientations sur les possibilités de mobilisation des ressources et les plans de viabilité et de transformation pour promouvoir et faciliter la coopération technique et scientifique.</w:t>
      </w:r>
    </w:p>
    <w:p w14:paraId="28A9619C" w14:textId="6B6A760E" w:rsidR="00192DBA" w:rsidRPr="00F85C08" w:rsidRDefault="00190A6B" w:rsidP="00192DBA">
      <w:pPr>
        <w:pStyle w:val="NoSpacing"/>
        <w:jc w:val="both"/>
        <w:rPr>
          <w:rFonts w:ascii="Times New Roman" w:eastAsia="Times New Roman" w:hAnsi="Times New Roman"/>
          <w:lang w:val="fr-FR" w:eastAsia="en-CA"/>
        </w:rPr>
      </w:pPr>
      <w:r>
        <w:rPr>
          <w:rFonts w:ascii="Times New Roman" w:eastAsia="Times New Roman" w:hAnsi="Times New Roman"/>
          <w:lang w:val="fr-FR" w:eastAsia="en-CA"/>
        </w:rPr>
        <w:lastRenderedPageBreak/>
        <w:t>9.</w:t>
      </w:r>
      <w:r>
        <w:rPr>
          <w:rFonts w:ascii="Times New Roman" w:eastAsia="Times New Roman" w:hAnsi="Times New Roman"/>
          <w:lang w:val="fr-FR" w:eastAsia="en-CA"/>
        </w:rPr>
        <w:tab/>
      </w:r>
      <w:r w:rsidR="007F6948" w:rsidRPr="00F85C08">
        <w:rPr>
          <w:rFonts w:ascii="Times New Roman" w:eastAsia="Times New Roman" w:hAnsi="Times New Roman"/>
          <w:lang w:val="fr-FR" w:eastAsia="en-CA"/>
        </w:rPr>
        <w:t>Le Secrétariat de la Convention sur la diversité biologique offrira ses services au Comité consultatif informel, notamment en fournissant l'appui logistique et administratif nécessaire à ses travaux.</w:t>
      </w:r>
    </w:p>
    <w:p w14:paraId="62081B8B" w14:textId="77777777" w:rsidR="00AA7C5C" w:rsidRDefault="00AA7C5C" w:rsidP="00AA7C5C">
      <w:pPr>
        <w:pStyle w:val="NoSpacing"/>
        <w:ind w:left="360"/>
        <w:jc w:val="both"/>
        <w:rPr>
          <w:rFonts w:ascii="Times New Roman" w:eastAsia="Times New Roman" w:hAnsi="Times New Roman"/>
          <w:b/>
          <w:lang w:val="fr-FR" w:eastAsia="en-CA"/>
        </w:rPr>
      </w:pPr>
    </w:p>
    <w:p w14:paraId="2D74B14F" w14:textId="515925AB" w:rsidR="00192DBA" w:rsidRPr="00585E41" w:rsidRDefault="00585E41" w:rsidP="00585E41">
      <w:pPr>
        <w:pStyle w:val="NoSpacing"/>
        <w:numPr>
          <w:ilvl w:val="0"/>
          <w:numId w:val="18"/>
        </w:numPr>
        <w:spacing w:after="120"/>
        <w:ind w:left="0" w:firstLine="0"/>
        <w:jc w:val="both"/>
        <w:rPr>
          <w:rFonts w:ascii="Times New Roman" w:eastAsia="Times New Roman" w:hAnsi="Times New Roman"/>
          <w:b/>
          <w:lang w:val="fr-FR" w:eastAsia="en-CA"/>
        </w:rPr>
      </w:pPr>
      <w:r>
        <w:rPr>
          <w:rFonts w:ascii="Times New Roman" w:eastAsia="Times New Roman" w:hAnsi="Times New Roman"/>
          <w:b/>
          <w:lang w:val="fr-FR" w:eastAsia="en-CA"/>
        </w:rPr>
        <w:t>Statut de membre</w:t>
      </w:r>
    </w:p>
    <w:p w14:paraId="70C3015B" w14:textId="6E3FD6C4" w:rsidR="00192DBA" w:rsidRPr="00F85C08" w:rsidRDefault="00190A6B" w:rsidP="002F5491">
      <w:pPr>
        <w:pStyle w:val="NoSpacing"/>
        <w:spacing w:before="120" w:after="120"/>
        <w:jc w:val="both"/>
        <w:rPr>
          <w:rFonts w:ascii="Times New Roman" w:eastAsia="Times New Roman" w:hAnsi="Times New Roman"/>
          <w:lang w:val="fr-FR" w:eastAsia="en-CA"/>
        </w:rPr>
      </w:pPr>
      <w:r>
        <w:rPr>
          <w:rFonts w:ascii="Times New Roman" w:eastAsia="Times New Roman" w:hAnsi="Times New Roman"/>
          <w:lang w:val="fr-FR" w:eastAsia="en-CA"/>
        </w:rPr>
        <w:t>10.</w:t>
      </w:r>
      <w:r>
        <w:rPr>
          <w:rFonts w:ascii="Times New Roman" w:eastAsia="Times New Roman" w:hAnsi="Times New Roman"/>
          <w:lang w:val="fr-FR" w:eastAsia="en-CA"/>
        </w:rPr>
        <w:tab/>
      </w:r>
      <w:r w:rsidR="007F6948" w:rsidRPr="00F85C08">
        <w:rPr>
          <w:rFonts w:ascii="Times New Roman" w:eastAsia="Times New Roman" w:hAnsi="Times New Roman"/>
          <w:lang w:val="fr-FR" w:eastAsia="en-CA"/>
        </w:rPr>
        <w:t>Le Comité consultatif informel se compose d'experts désignés par les Parties à la Convention pour chacune des cinq régions ainsi que d'experts d</w:t>
      </w:r>
      <w:r w:rsidR="002B52E2">
        <w:rPr>
          <w:rFonts w:ascii="Times New Roman" w:eastAsia="Times New Roman" w:hAnsi="Times New Roman"/>
          <w:lang w:val="fr-FR" w:eastAsia="en-CA"/>
        </w:rPr>
        <w:t>es peuples autochtones et des communautés locales et d</w:t>
      </w:r>
      <w:r w:rsidR="007F6948" w:rsidRPr="00F85C08">
        <w:rPr>
          <w:rFonts w:ascii="Times New Roman" w:eastAsia="Times New Roman" w:hAnsi="Times New Roman"/>
          <w:lang w:val="fr-FR" w:eastAsia="en-CA"/>
        </w:rPr>
        <w:t>es organisations concernées</w:t>
      </w:r>
      <w:r w:rsidR="002B52E2">
        <w:rPr>
          <w:rFonts w:ascii="Times New Roman" w:eastAsia="Times New Roman" w:hAnsi="Times New Roman"/>
          <w:lang w:val="fr-FR" w:eastAsia="en-CA"/>
        </w:rPr>
        <w:t>, y compris les organisations de femmes et de jeunes</w:t>
      </w:r>
      <w:r w:rsidR="007F6948" w:rsidRPr="00F85C08">
        <w:rPr>
          <w:rFonts w:ascii="Times New Roman" w:eastAsia="Times New Roman" w:hAnsi="Times New Roman"/>
          <w:lang w:val="fr-FR" w:eastAsia="en-CA"/>
        </w:rPr>
        <w:t>. Les membres du Comité consultatif informel devraient faire autorité dans leurs domaines d'expertise respectifs</w:t>
      </w:r>
      <w:r w:rsidR="002B52E2">
        <w:rPr>
          <w:rFonts w:ascii="Times New Roman" w:eastAsia="Times New Roman" w:hAnsi="Times New Roman"/>
          <w:lang w:val="fr-FR" w:eastAsia="en-CA"/>
        </w:rPr>
        <w:t>, tels que la conservation et l’utilisation durable de la diversité biologique,</w:t>
      </w:r>
      <w:r w:rsidR="007F6948" w:rsidRPr="00F85C08">
        <w:rPr>
          <w:rFonts w:ascii="Times New Roman" w:eastAsia="Times New Roman" w:hAnsi="Times New Roman"/>
          <w:lang w:val="fr-FR" w:eastAsia="en-CA"/>
        </w:rPr>
        <w:t xml:space="preserve"> et</w:t>
      </w:r>
      <w:r w:rsidR="002B52E2">
        <w:rPr>
          <w:rFonts w:ascii="Times New Roman" w:eastAsia="Times New Roman" w:hAnsi="Times New Roman"/>
          <w:lang w:val="fr-FR" w:eastAsia="en-CA"/>
        </w:rPr>
        <w:t>/ou décrire des sujets pertinents et des  moteur de</w:t>
      </w:r>
      <w:r w:rsidR="007F6948" w:rsidRPr="00F85C08">
        <w:rPr>
          <w:rFonts w:ascii="Times New Roman" w:eastAsia="Times New Roman" w:hAnsi="Times New Roman"/>
          <w:lang w:val="fr-FR" w:eastAsia="en-CA"/>
        </w:rPr>
        <w:t xml:space="preserve"> changement. Les membres seront choisis en fonction des critères suivants, indiqués dans leur curriculum vitae :</w:t>
      </w:r>
    </w:p>
    <w:p w14:paraId="04180237" w14:textId="221F1BC2" w:rsidR="00C450C2" w:rsidRPr="00F85C08" w:rsidRDefault="00190A6B" w:rsidP="00585E41">
      <w:pPr>
        <w:pStyle w:val="NoSpacing"/>
        <w:spacing w:after="120"/>
        <w:jc w:val="both"/>
        <w:rPr>
          <w:rFonts w:ascii="Times New Roman" w:eastAsia="Times New Roman" w:hAnsi="Times New Roman"/>
          <w:lang w:val="fr-FR" w:eastAsia="en-CA"/>
        </w:rPr>
      </w:pPr>
      <w:r>
        <w:rPr>
          <w:rFonts w:ascii="Times New Roman" w:eastAsia="Times New Roman" w:hAnsi="Times New Roman"/>
          <w:lang w:val="fr-FR" w:eastAsia="en-CA"/>
        </w:rPr>
        <w:t>11.</w:t>
      </w:r>
      <w:r>
        <w:rPr>
          <w:rFonts w:ascii="Times New Roman" w:eastAsia="Times New Roman" w:hAnsi="Times New Roman"/>
          <w:lang w:val="fr-FR" w:eastAsia="en-CA"/>
        </w:rPr>
        <w:tab/>
      </w:r>
      <w:r w:rsidR="00C450C2" w:rsidRPr="00F85C08">
        <w:rPr>
          <w:rFonts w:ascii="Times New Roman" w:eastAsia="Times New Roman" w:hAnsi="Times New Roman"/>
          <w:lang w:val="fr-FR" w:eastAsia="en-CA"/>
        </w:rPr>
        <w:t>Au moins cinq ans d'expérience professionnelle dans des domaines techniques et scientifiques liés à la mise en œuvre de la Convention sur la diversité biologique et/o</w:t>
      </w:r>
      <w:r w:rsidR="00585E41">
        <w:rPr>
          <w:rFonts w:ascii="Times New Roman" w:eastAsia="Times New Roman" w:hAnsi="Times New Roman"/>
          <w:lang w:val="fr-FR" w:eastAsia="en-CA"/>
        </w:rPr>
        <w:t>u d'autres conventions connexes</w:t>
      </w:r>
      <w:r w:rsidR="00C450C2" w:rsidRPr="00F85C08">
        <w:rPr>
          <w:rFonts w:ascii="Times New Roman" w:eastAsia="Times New Roman" w:hAnsi="Times New Roman"/>
          <w:lang w:val="fr-FR" w:eastAsia="en-CA"/>
        </w:rPr>
        <w:t>;</w:t>
      </w:r>
    </w:p>
    <w:p w14:paraId="281998BA" w14:textId="6463CBB1" w:rsidR="00C450C2" w:rsidRPr="00F85C08" w:rsidRDefault="00190A6B" w:rsidP="00585E41">
      <w:pPr>
        <w:pStyle w:val="NoSpacing"/>
        <w:spacing w:after="120"/>
        <w:jc w:val="both"/>
        <w:rPr>
          <w:rFonts w:ascii="Times New Roman" w:eastAsia="Times New Roman" w:hAnsi="Times New Roman"/>
          <w:lang w:val="fr-FR" w:eastAsia="en-CA"/>
        </w:rPr>
      </w:pPr>
      <w:r>
        <w:rPr>
          <w:rFonts w:ascii="Times New Roman" w:eastAsia="Times New Roman" w:hAnsi="Times New Roman"/>
          <w:lang w:val="fr-FR" w:eastAsia="en-CA"/>
        </w:rPr>
        <w:t>12.</w:t>
      </w:r>
      <w:r>
        <w:rPr>
          <w:rFonts w:ascii="Times New Roman" w:eastAsia="Times New Roman" w:hAnsi="Times New Roman"/>
          <w:lang w:val="fr-FR" w:eastAsia="en-CA"/>
        </w:rPr>
        <w:tab/>
      </w:r>
      <w:r w:rsidR="00C450C2" w:rsidRPr="00F85C08">
        <w:rPr>
          <w:rFonts w:ascii="Times New Roman" w:eastAsia="Times New Roman" w:hAnsi="Times New Roman"/>
          <w:lang w:val="fr-FR" w:eastAsia="en-CA"/>
        </w:rPr>
        <w:t>Une expertise pluridisciplinaire dans les domaines de la science, de la technologie et de l'innovation en rapport avec les questions visées à l'article 18 et dans d'autres dispositions pertinentes de la Convention, ainsi que dans le Plan stratégique pour la diversité biologique 2011</w:t>
      </w:r>
      <w:r w:rsidR="00585E41">
        <w:rPr>
          <w:rFonts w:ascii="Times New Roman" w:eastAsia="Times New Roman" w:hAnsi="Times New Roman"/>
          <w:lang w:val="fr-FR" w:eastAsia="en-CA"/>
        </w:rPr>
        <w:t>-2020 et ses objectifs d'Aichi</w:t>
      </w:r>
      <w:r w:rsidR="00646707">
        <w:rPr>
          <w:rFonts w:ascii="Times New Roman" w:eastAsia="Times New Roman" w:hAnsi="Times New Roman"/>
          <w:lang w:val="fr-FR" w:eastAsia="en-CA"/>
        </w:rPr>
        <w:t xml:space="preserve"> pour la biodiversité</w:t>
      </w:r>
      <w:r w:rsidR="00C450C2" w:rsidRPr="00F85C08">
        <w:rPr>
          <w:rFonts w:ascii="Times New Roman" w:eastAsia="Times New Roman" w:hAnsi="Times New Roman"/>
          <w:lang w:val="fr-FR" w:eastAsia="en-CA"/>
        </w:rPr>
        <w:t>;</w:t>
      </w:r>
    </w:p>
    <w:p w14:paraId="4A192412" w14:textId="178631CF" w:rsidR="00192DBA" w:rsidRPr="00F85C08" w:rsidRDefault="00190A6B" w:rsidP="00585E41">
      <w:pPr>
        <w:pStyle w:val="NoSpacing"/>
        <w:spacing w:after="120"/>
        <w:jc w:val="both"/>
        <w:rPr>
          <w:rFonts w:ascii="Times New Roman" w:eastAsia="Times New Roman" w:hAnsi="Times New Roman"/>
          <w:lang w:val="fr-FR" w:eastAsia="en-CA"/>
        </w:rPr>
      </w:pPr>
      <w:r>
        <w:rPr>
          <w:rFonts w:ascii="Times New Roman" w:eastAsia="Times New Roman" w:hAnsi="Times New Roman"/>
          <w:lang w:val="fr-FR" w:eastAsia="en-CA"/>
        </w:rPr>
        <w:t>13.</w:t>
      </w:r>
      <w:r>
        <w:rPr>
          <w:rFonts w:ascii="Times New Roman" w:eastAsia="Times New Roman" w:hAnsi="Times New Roman"/>
          <w:lang w:val="fr-FR" w:eastAsia="en-CA"/>
        </w:rPr>
        <w:tab/>
      </w:r>
      <w:r w:rsidR="00C450C2" w:rsidRPr="00F85C08">
        <w:rPr>
          <w:rFonts w:ascii="Times New Roman" w:eastAsia="Times New Roman" w:hAnsi="Times New Roman"/>
          <w:lang w:val="fr-FR" w:eastAsia="en-CA"/>
        </w:rPr>
        <w:t>Une expérience avérée des processus de coopération régionale ou internationale et des programmes de renforcement des capacités dans le cadre de la Convention.</w:t>
      </w:r>
    </w:p>
    <w:p w14:paraId="5955E9D6" w14:textId="12319410" w:rsidR="003B7671" w:rsidRDefault="00190A6B" w:rsidP="00192DBA">
      <w:pPr>
        <w:pStyle w:val="NoSpacing"/>
        <w:jc w:val="both"/>
        <w:rPr>
          <w:rFonts w:ascii="Times New Roman" w:eastAsia="Times New Roman" w:hAnsi="Times New Roman"/>
          <w:lang w:val="fr-FR" w:eastAsia="en-CA"/>
        </w:rPr>
      </w:pPr>
      <w:r>
        <w:rPr>
          <w:rFonts w:ascii="Times New Roman" w:eastAsia="Times New Roman" w:hAnsi="Times New Roman"/>
          <w:lang w:val="fr-FR" w:eastAsia="en-CA"/>
        </w:rPr>
        <w:t>14.</w:t>
      </w:r>
      <w:r>
        <w:rPr>
          <w:rFonts w:ascii="Times New Roman" w:eastAsia="Times New Roman" w:hAnsi="Times New Roman"/>
          <w:lang w:val="fr-FR" w:eastAsia="en-CA"/>
        </w:rPr>
        <w:tab/>
      </w:r>
      <w:r w:rsidR="003B7671" w:rsidRPr="00F85C08">
        <w:rPr>
          <w:rFonts w:ascii="Times New Roman" w:eastAsia="Times New Roman" w:hAnsi="Times New Roman"/>
          <w:lang w:val="fr-FR" w:eastAsia="en-CA"/>
        </w:rPr>
        <w:t>Les membres du Comité consultatif informel seront sélectionnés dans le cadre d'un processus officiel de nomination fondé sur les critères susmentionnés. La Secrétaire exécutive peut choisir des experts pour des questions ou des thèmes particuliers qui seront examinés lors de chaque réunion du Comité consultatif informel, en veillant à équilibrer le nombre d'experts chargés des questions liées à la Convention. Les membres siègent à titre personnel et non pas en tant que représentant d'un gouvernement, d'une organisation ou d'une autre entité.</w:t>
      </w:r>
    </w:p>
    <w:p w14:paraId="5B980FF7" w14:textId="77777777" w:rsidR="00331D60" w:rsidRPr="00F85C08" w:rsidRDefault="00331D60" w:rsidP="00192DBA">
      <w:pPr>
        <w:pStyle w:val="NoSpacing"/>
        <w:jc w:val="both"/>
        <w:rPr>
          <w:rFonts w:ascii="Times New Roman" w:eastAsia="Times New Roman" w:hAnsi="Times New Roman"/>
          <w:lang w:val="fr-FR" w:eastAsia="en-CA"/>
        </w:rPr>
      </w:pPr>
    </w:p>
    <w:p w14:paraId="4FF8AF9A" w14:textId="1309F6B1" w:rsidR="00192DBA" w:rsidRPr="00F85C08" w:rsidRDefault="00190A6B" w:rsidP="00192DBA">
      <w:pPr>
        <w:pStyle w:val="NoSpacing"/>
        <w:jc w:val="both"/>
        <w:rPr>
          <w:rFonts w:ascii="Times New Roman" w:eastAsia="Times New Roman" w:hAnsi="Times New Roman"/>
          <w:lang w:val="fr-FR" w:eastAsia="en-CA"/>
        </w:rPr>
      </w:pPr>
      <w:r>
        <w:rPr>
          <w:rFonts w:ascii="Times New Roman" w:eastAsia="Times New Roman" w:hAnsi="Times New Roman"/>
          <w:lang w:val="fr-FR" w:eastAsia="en-CA"/>
        </w:rPr>
        <w:t>15.</w:t>
      </w:r>
      <w:r>
        <w:rPr>
          <w:rFonts w:ascii="Times New Roman" w:eastAsia="Times New Roman" w:hAnsi="Times New Roman"/>
          <w:lang w:val="fr-FR" w:eastAsia="en-CA"/>
        </w:rPr>
        <w:tab/>
      </w:r>
      <w:r w:rsidR="003B7671" w:rsidRPr="00F85C08">
        <w:rPr>
          <w:rFonts w:ascii="Times New Roman" w:eastAsia="Times New Roman" w:hAnsi="Times New Roman"/>
          <w:lang w:val="fr-FR" w:eastAsia="en-CA"/>
        </w:rPr>
        <w:t>Les membres du Comité consultatif informel siègent pour un mandat de deux ans, avec possibilité de renouvellement pour un mandat supplémentaire de deux ans</w:t>
      </w:r>
      <w:r w:rsidR="006661F2">
        <w:rPr>
          <w:rFonts w:ascii="Times New Roman" w:eastAsia="Times New Roman" w:hAnsi="Times New Roman"/>
          <w:lang w:val="fr-FR" w:eastAsia="en-CA"/>
        </w:rPr>
        <w:t>, selon leurs contributions et leurs réalisations</w:t>
      </w:r>
      <w:r w:rsidR="003B7671" w:rsidRPr="00F85C08">
        <w:rPr>
          <w:rFonts w:ascii="Times New Roman" w:eastAsia="Times New Roman" w:hAnsi="Times New Roman"/>
          <w:lang w:val="fr-FR" w:eastAsia="en-CA"/>
        </w:rPr>
        <w:t>.</w:t>
      </w:r>
    </w:p>
    <w:p w14:paraId="12758043" w14:textId="77777777" w:rsidR="003B7671" w:rsidRPr="00F85C08" w:rsidRDefault="003B7671" w:rsidP="00192DBA">
      <w:pPr>
        <w:pStyle w:val="NoSpacing"/>
        <w:jc w:val="both"/>
        <w:rPr>
          <w:rFonts w:ascii="Times New Roman" w:eastAsia="Times New Roman" w:hAnsi="Times New Roman"/>
          <w:lang w:val="fr-FR" w:eastAsia="en-CA"/>
        </w:rPr>
      </w:pPr>
    </w:p>
    <w:p w14:paraId="40C65199" w14:textId="553D72E3" w:rsidR="00192DBA" w:rsidRPr="00F85C08" w:rsidRDefault="00585E41" w:rsidP="00585E41">
      <w:pPr>
        <w:pStyle w:val="NoSpacing"/>
        <w:numPr>
          <w:ilvl w:val="0"/>
          <w:numId w:val="18"/>
        </w:numPr>
        <w:ind w:left="0" w:firstLine="0"/>
        <w:jc w:val="both"/>
        <w:rPr>
          <w:rFonts w:ascii="Times New Roman" w:eastAsia="Times New Roman" w:hAnsi="Times New Roman"/>
          <w:b/>
          <w:lang w:val="fr-FR" w:eastAsia="en-CA"/>
        </w:rPr>
      </w:pPr>
      <w:r>
        <w:rPr>
          <w:rFonts w:ascii="Times New Roman" w:eastAsia="Times New Roman" w:hAnsi="Times New Roman"/>
          <w:b/>
          <w:lang w:val="fr-FR" w:eastAsia="en-CA"/>
        </w:rPr>
        <w:t>Mode de fonctionnement</w:t>
      </w:r>
    </w:p>
    <w:p w14:paraId="13352A75" w14:textId="77777777" w:rsidR="00192DBA" w:rsidRPr="00F85C08" w:rsidRDefault="00192DBA" w:rsidP="00192DBA">
      <w:pPr>
        <w:pStyle w:val="NoSpacing"/>
        <w:jc w:val="both"/>
        <w:rPr>
          <w:rFonts w:ascii="Times New Roman" w:eastAsia="Times New Roman" w:hAnsi="Times New Roman"/>
          <w:lang w:val="fr-FR" w:eastAsia="en-CA"/>
        </w:rPr>
      </w:pPr>
    </w:p>
    <w:p w14:paraId="79AA961A" w14:textId="0049A5B8" w:rsidR="001F69C9" w:rsidRPr="00F85C08" w:rsidRDefault="00190A6B" w:rsidP="00585E41">
      <w:pPr>
        <w:pStyle w:val="NoSpacing"/>
        <w:spacing w:after="120"/>
        <w:jc w:val="both"/>
        <w:rPr>
          <w:rFonts w:ascii="Times New Roman" w:eastAsia="Times New Roman" w:hAnsi="Times New Roman"/>
          <w:lang w:val="fr-FR" w:eastAsia="en-CA"/>
        </w:rPr>
      </w:pPr>
      <w:r>
        <w:rPr>
          <w:rFonts w:ascii="Times New Roman" w:eastAsia="Times New Roman" w:hAnsi="Times New Roman"/>
          <w:lang w:val="fr-FR" w:eastAsia="en-CA"/>
        </w:rPr>
        <w:t>16.</w:t>
      </w:r>
      <w:r>
        <w:rPr>
          <w:rFonts w:ascii="Times New Roman" w:eastAsia="Times New Roman" w:hAnsi="Times New Roman"/>
          <w:lang w:val="fr-FR" w:eastAsia="en-CA"/>
        </w:rPr>
        <w:tab/>
      </w:r>
      <w:r w:rsidR="001F69C9" w:rsidRPr="00F85C08">
        <w:rPr>
          <w:rFonts w:ascii="Times New Roman" w:eastAsia="Times New Roman" w:hAnsi="Times New Roman"/>
          <w:lang w:val="fr-FR" w:eastAsia="en-CA"/>
        </w:rPr>
        <w:t>Le Comité consultatif se réunit en personne au moins une fois par an,</w:t>
      </w:r>
      <w:r w:rsidR="001A03DA">
        <w:rPr>
          <w:rFonts w:ascii="Times New Roman" w:eastAsia="Times New Roman" w:hAnsi="Times New Roman"/>
          <w:lang w:val="fr-FR" w:eastAsia="en-CA"/>
        </w:rPr>
        <w:t xml:space="preserve"> dans la mesure du possible en </w:t>
      </w:r>
      <w:r w:rsidR="001F69C9" w:rsidRPr="00F85C08">
        <w:rPr>
          <w:rFonts w:ascii="Times New Roman" w:eastAsia="Times New Roman" w:hAnsi="Times New Roman"/>
          <w:lang w:val="fr-FR" w:eastAsia="en-CA"/>
        </w:rPr>
        <w:t>marge d'autres réunions pertinentes. La fréquence des réunions peut être ajustée par les membres en fonction de</w:t>
      </w:r>
      <w:r w:rsidR="00720174" w:rsidRPr="00F85C08">
        <w:rPr>
          <w:rFonts w:ascii="Times New Roman" w:eastAsia="Times New Roman" w:hAnsi="Times New Roman"/>
          <w:lang w:val="fr-FR" w:eastAsia="en-CA"/>
        </w:rPr>
        <w:t>s besoins. Le Comité travaille</w:t>
      </w:r>
      <w:r w:rsidR="001F69C9" w:rsidRPr="00F85C08">
        <w:rPr>
          <w:rFonts w:ascii="Times New Roman" w:eastAsia="Times New Roman" w:hAnsi="Times New Roman"/>
          <w:lang w:val="fr-FR" w:eastAsia="en-CA"/>
        </w:rPr>
        <w:t xml:space="preserve"> entre les </w:t>
      </w:r>
      <w:r w:rsidR="00720174" w:rsidRPr="00F85C08">
        <w:rPr>
          <w:rFonts w:ascii="Times New Roman" w:eastAsia="Times New Roman" w:hAnsi="Times New Roman"/>
          <w:lang w:val="fr-FR" w:eastAsia="en-CA"/>
        </w:rPr>
        <w:t>sessions, selon qu'il convient</w:t>
      </w:r>
      <w:r w:rsidR="001A03DA">
        <w:rPr>
          <w:rFonts w:ascii="Times New Roman" w:eastAsia="Times New Roman" w:hAnsi="Times New Roman"/>
          <w:lang w:val="fr-FR" w:eastAsia="en-CA"/>
        </w:rPr>
        <w:t>, par voie électronique</w:t>
      </w:r>
      <w:r w:rsidR="001F69C9" w:rsidRPr="00F85C08">
        <w:rPr>
          <w:rFonts w:ascii="Times New Roman" w:eastAsia="Times New Roman" w:hAnsi="Times New Roman"/>
          <w:lang w:val="fr-FR" w:eastAsia="en-CA"/>
        </w:rPr>
        <w:t>;</w:t>
      </w:r>
    </w:p>
    <w:p w14:paraId="204D6E37" w14:textId="246726EA" w:rsidR="001F69C9" w:rsidRPr="00F85C08" w:rsidRDefault="00190A6B" w:rsidP="001A03DA">
      <w:pPr>
        <w:pStyle w:val="NoSpacing"/>
        <w:spacing w:after="120"/>
        <w:jc w:val="both"/>
        <w:rPr>
          <w:rFonts w:ascii="Times New Roman" w:eastAsia="Times New Roman" w:hAnsi="Times New Roman"/>
          <w:lang w:val="fr-FR" w:eastAsia="en-CA"/>
        </w:rPr>
      </w:pPr>
      <w:r>
        <w:rPr>
          <w:rFonts w:ascii="Times New Roman" w:eastAsia="Times New Roman" w:hAnsi="Times New Roman"/>
          <w:lang w:val="fr-FR" w:eastAsia="en-CA"/>
        </w:rPr>
        <w:t>17.</w:t>
      </w:r>
      <w:r>
        <w:rPr>
          <w:rFonts w:ascii="Times New Roman" w:eastAsia="Times New Roman" w:hAnsi="Times New Roman"/>
          <w:lang w:val="fr-FR" w:eastAsia="en-CA"/>
        </w:rPr>
        <w:tab/>
      </w:r>
      <w:r w:rsidR="001F69C9" w:rsidRPr="00F85C08">
        <w:rPr>
          <w:rFonts w:ascii="Times New Roman" w:eastAsia="Times New Roman" w:hAnsi="Times New Roman"/>
          <w:lang w:val="fr-FR" w:eastAsia="en-CA"/>
        </w:rPr>
        <w:t xml:space="preserve">Les membres du Comité consultatif ne reçoivent de l'Organisation des Nations Unies ni honoraires, ni rémunérations, ni autres rétributions. Toutefois, les frais de participation des membres du Comité désignés par les pays en développement parties et les Parties dont l'économie est en transition sont pris en charge, conformément aux règles et règlements </w:t>
      </w:r>
      <w:r w:rsidR="006661F2">
        <w:rPr>
          <w:rFonts w:ascii="Times New Roman" w:eastAsia="Times New Roman" w:hAnsi="Times New Roman"/>
          <w:lang w:val="fr-FR" w:eastAsia="en-CA"/>
        </w:rPr>
        <w:t>des Nations Unies</w:t>
      </w:r>
      <w:r w:rsidR="001F69C9" w:rsidRPr="00F85C08">
        <w:rPr>
          <w:rFonts w:ascii="Times New Roman" w:eastAsia="Times New Roman" w:hAnsi="Times New Roman"/>
          <w:lang w:val="fr-FR" w:eastAsia="en-CA"/>
        </w:rPr>
        <w:t>;</w:t>
      </w:r>
    </w:p>
    <w:p w14:paraId="5589F6BE" w14:textId="244C92C9" w:rsidR="001F69C9" w:rsidRPr="00F85C08" w:rsidRDefault="00190A6B" w:rsidP="001A03DA">
      <w:pPr>
        <w:pStyle w:val="NoSpacing"/>
        <w:spacing w:after="120"/>
        <w:jc w:val="both"/>
        <w:rPr>
          <w:rFonts w:ascii="Times New Roman" w:eastAsia="Times New Roman" w:hAnsi="Times New Roman"/>
          <w:lang w:val="fr-FR" w:eastAsia="en-CA"/>
        </w:rPr>
      </w:pPr>
      <w:r>
        <w:rPr>
          <w:rFonts w:ascii="Times New Roman" w:eastAsia="Times New Roman" w:hAnsi="Times New Roman"/>
          <w:lang w:val="fr-FR" w:eastAsia="en-CA"/>
        </w:rPr>
        <w:t>18.</w:t>
      </w:r>
      <w:r>
        <w:rPr>
          <w:rFonts w:ascii="Times New Roman" w:eastAsia="Times New Roman" w:hAnsi="Times New Roman"/>
          <w:lang w:val="fr-FR" w:eastAsia="en-CA"/>
        </w:rPr>
        <w:tab/>
      </w:r>
      <w:r w:rsidR="001F69C9" w:rsidRPr="00F85C08">
        <w:rPr>
          <w:rFonts w:ascii="Times New Roman" w:eastAsia="Times New Roman" w:hAnsi="Times New Roman"/>
          <w:lang w:val="fr-FR" w:eastAsia="en-CA"/>
        </w:rPr>
        <w:t xml:space="preserve">Le Comité consultatif informel élit un président pour diriger </w:t>
      </w:r>
      <w:r w:rsidR="001A03DA">
        <w:rPr>
          <w:rFonts w:ascii="Times New Roman" w:eastAsia="Times New Roman" w:hAnsi="Times New Roman"/>
          <w:lang w:val="fr-FR" w:eastAsia="en-CA"/>
        </w:rPr>
        <w:t xml:space="preserve">ses réunions, par roulement. Le </w:t>
      </w:r>
      <w:r w:rsidR="001F69C9" w:rsidRPr="00F85C08">
        <w:rPr>
          <w:rFonts w:ascii="Times New Roman" w:eastAsia="Times New Roman" w:hAnsi="Times New Roman"/>
          <w:lang w:val="fr-FR" w:eastAsia="en-CA"/>
        </w:rPr>
        <w:t>président est nommé pour une période d'un an à chaque électi</w:t>
      </w:r>
      <w:r w:rsidR="001A03DA">
        <w:rPr>
          <w:rFonts w:ascii="Times New Roman" w:eastAsia="Times New Roman" w:hAnsi="Times New Roman"/>
          <w:lang w:val="fr-FR" w:eastAsia="en-CA"/>
        </w:rPr>
        <w:t>on</w:t>
      </w:r>
      <w:r w:rsidR="001F69C9" w:rsidRPr="00F85C08">
        <w:rPr>
          <w:rFonts w:ascii="Times New Roman" w:eastAsia="Times New Roman" w:hAnsi="Times New Roman"/>
          <w:lang w:val="fr-FR" w:eastAsia="en-CA"/>
        </w:rPr>
        <w:t>;</w:t>
      </w:r>
    </w:p>
    <w:p w14:paraId="28CBAACC" w14:textId="28A7FE97" w:rsidR="001F69C9" w:rsidRPr="00F85C08" w:rsidRDefault="00190A6B" w:rsidP="001A03DA">
      <w:pPr>
        <w:pStyle w:val="NoSpacing"/>
        <w:spacing w:after="120"/>
        <w:jc w:val="both"/>
        <w:rPr>
          <w:rFonts w:ascii="Times New Roman" w:eastAsia="Times New Roman" w:hAnsi="Times New Roman"/>
          <w:lang w:val="fr-FR" w:eastAsia="en-CA"/>
        </w:rPr>
      </w:pPr>
      <w:r>
        <w:rPr>
          <w:rFonts w:ascii="Times New Roman" w:eastAsia="Times New Roman" w:hAnsi="Times New Roman"/>
          <w:lang w:val="fr-FR" w:eastAsia="en-CA"/>
        </w:rPr>
        <w:t>19.</w:t>
      </w:r>
      <w:r>
        <w:rPr>
          <w:rFonts w:ascii="Times New Roman" w:eastAsia="Times New Roman" w:hAnsi="Times New Roman"/>
          <w:lang w:val="fr-FR" w:eastAsia="en-CA"/>
        </w:rPr>
        <w:tab/>
      </w:r>
      <w:r w:rsidR="001F69C9" w:rsidRPr="00F85C08">
        <w:rPr>
          <w:rFonts w:ascii="Times New Roman" w:eastAsia="Times New Roman" w:hAnsi="Times New Roman"/>
          <w:lang w:val="fr-FR" w:eastAsia="en-CA"/>
        </w:rPr>
        <w:t>Le Comité consultatif informel prend ses décisions et ses recommandat</w:t>
      </w:r>
      <w:r w:rsidR="001A03DA">
        <w:rPr>
          <w:rFonts w:ascii="Times New Roman" w:eastAsia="Times New Roman" w:hAnsi="Times New Roman"/>
          <w:lang w:val="fr-FR" w:eastAsia="en-CA"/>
        </w:rPr>
        <w:t>ions sur la base d'un consensus</w:t>
      </w:r>
      <w:r w:rsidR="001F69C9" w:rsidRPr="00F85C08">
        <w:rPr>
          <w:rFonts w:ascii="Times New Roman" w:eastAsia="Times New Roman" w:hAnsi="Times New Roman"/>
          <w:lang w:val="fr-FR" w:eastAsia="en-CA"/>
        </w:rPr>
        <w:t xml:space="preserve">; </w:t>
      </w:r>
    </w:p>
    <w:p w14:paraId="28640A6F" w14:textId="4FDEAAF7" w:rsidR="001F69C9" w:rsidRPr="00F85C08" w:rsidRDefault="00190A6B" w:rsidP="001A03DA">
      <w:pPr>
        <w:pStyle w:val="NoSpacing"/>
        <w:spacing w:after="120"/>
        <w:jc w:val="both"/>
        <w:rPr>
          <w:rFonts w:ascii="Times New Roman" w:eastAsia="Times New Roman" w:hAnsi="Times New Roman"/>
          <w:lang w:val="fr-FR" w:eastAsia="en-CA"/>
        </w:rPr>
      </w:pPr>
      <w:r>
        <w:rPr>
          <w:rFonts w:ascii="Times New Roman" w:eastAsia="Times New Roman" w:hAnsi="Times New Roman"/>
          <w:lang w:val="fr-FR" w:eastAsia="en-CA"/>
        </w:rPr>
        <w:t>20.</w:t>
      </w:r>
      <w:r>
        <w:rPr>
          <w:rFonts w:ascii="Times New Roman" w:eastAsia="Times New Roman" w:hAnsi="Times New Roman"/>
          <w:lang w:val="fr-FR" w:eastAsia="en-CA"/>
        </w:rPr>
        <w:tab/>
      </w:r>
      <w:r w:rsidR="001F69C9" w:rsidRPr="00F85C08">
        <w:rPr>
          <w:rFonts w:ascii="Times New Roman" w:eastAsia="Times New Roman" w:hAnsi="Times New Roman"/>
          <w:lang w:val="fr-FR" w:eastAsia="en-CA"/>
        </w:rPr>
        <w:t>Le Comité consultatif informel peut à tout moment réviser ses méthodes de tra</w:t>
      </w:r>
      <w:r w:rsidR="001A03DA">
        <w:rPr>
          <w:rFonts w:ascii="Times New Roman" w:eastAsia="Times New Roman" w:hAnsi="Times New Roman"/>
          <w:lang w:val="fr-FR" w:eastAsia="en-CA"/>
        </w:rPr>
        <w:t>vail sur la base d'un consensus</w:t>
      </w:r>
      <w:r w:rsidR="001F69C9" w:rsidRPr="00F85C08">
        <w:rPr>
          <w:rFonts w:ascii="Times New Roman" w:eastAsia="Times New Roman" w:hAnsi="Times New Roman"/>
          <w:lang w:val="fr-FR" w:eastAsia="en-CA"/>
        </w:rPr>
        <w:t xml:space="preserve">; </w:t>
      </w:r>
    </w:p>
    <w:p w14:paraId="20F11240" w14:textId="2C51A3D8" w:rsidR="001F69C9" w:rsidRPr="00F85C08" w:rsidRDefault="00190A6B" w:rsidP="001A03DA">
      <w:pPr>
        <w:pStyle w:val="NoSpacing"/>
        <w:spacing w:after="240"/>
        <w:jc w:val="both"/>
        <w:rPr>
          <w:rFonts w:ascii="Times New Roman" w:eastAsia="Times New Roman" w:hAnsi="Times New Roman"/>
          <w:lang w:val="fr-FR" w:eastAsia="en-CA"/>
        </w:rPr>
      </w:pPr>
      <w:r>
        <w:rPr>
          <w:rFonts w:ascii="Times New Roman" w:eastAsia="Times New Roman" w:hAnsi="Times New Roman"/>
          <w:lang w:val="fr-FR" w:eastAsia="en-CA"/>
        </w:rPr>
        <w:t>21.</w:t>
      </w:r>
      <w:r>
        <w:rPr>
          <w:rFonts w:ascii="Times New Roman" w:eastAsia="Times New Roman" w:hAnsi="Times New Roman"/>
          <w:lang w:val="fr-FR" w:eastAsia="en-CA"/>
        </w:rPr>
        <w:tab/>
      </w:r>
      <w:r w:rsidR="001F69C9" w:rsidRPr="00F85C08">
        <w:rPr>
          <w:rFonts w:ascii="Times New Roman" w:eastAsia="Times New Roman" w:hAnsi="Times New Roman"/>
          <w:lang w:val="fr-FR" w:eastAsia="en-CA"/>
        </w:rPr>
        <w:t>La langue de travail du Comité est l'anglais.</w:t>
      </w:r>
    </w:p>
    <w:p w14:paraId="22ABD22F" w14:textId="638A43EE" w:rsidR="00AE7A38" w:rsidRPr="00F85C08" w:rsidRDefault="00AE7A38" w:rsidP="00646707">
      <w:pPr>
        <w:pStyle w:val="Para1"/>
        <w:suppressLineNumbers/>
        <w:suppressAutoHyphens/>
        <w:spacing w:before="120"/>
        <w:jc w:val="center"/>
        <w:rPr>
          <w:rFonts w:cs="Times New Roman"/>
          <w:kern w:val="22"/>
          <w:szCs w:val="22"/>
        </w:rPr>
      </w:pPr>
      <w:r w:rsidRPr="00F85C08">
        <w:rPr>
          <w:rFonts w:cs="Times New Roman"/>
          <w:kern w:val="22"/>
          <w:szCs w:val="22"/>
        </w:rPr>
        <w:t>________</w:t>
      </w:r>
      <w:r w:rsidR="007A31F6" w:rsidRPr="00F85C08">
        <w:rPr>
          <w:rFonts w:cs="Times New Roman"/>
          <w:kern w:val="22"/>
          <w:szCs w:val="22"/>
        </w:rPr>
        <w:t>__</w:t>
      </w:r>
    </w:p>
    <w:sectPr w:rsidR="00AE7A38" w:rsidRPr="00F85C08" w:rsidSect="00A8651C">
      <w:pgSz w:w="12240" w:h="15840" w:code="1"/>
      <w:pgMar w:top="567" w:right="1440" w:bottom="851" w:left="1440" w:header="461"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80C05" w14:textId="77777777" w:rsidR="005A33B0" w:rsidRDefault="005A33B0">
      <w:r>
        <w:separator/>
      </w:r>
    </w:p>
  </w:endnote>
  <w:endnote w:type="continuationSeparator" w:id="0">
    <w:p w14:paraId="11D81284" w14:textId="77777777" w:rsidR="005A33B0" w:rsidRDefault="005A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B441A" w14:textId="77777777" w:rsidR="00585E41" w:rsidRDefault="00585E41" w:rsidP="006F4060">
    <w:pPr>
      <w:pStyle w:val="Footer"/>
      <w:tabs>
        <w:tab w:val="clear" w:pos="4320"/>
        <w:tab w:val="clear" w:pos="8640"/>
      </w:tabs>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E3FAD" w14:textId="77777777" w:rsidR="00585E41" w:rsidRDefault="00585E41" w:rsidP="002F5491">
    <w:pPr>
      <w:pStyle w:val="Footer"/>
      <w:tabs>
        <w:tab w:val="clear" w:pos="4320"/>
        <w:tab w:val="clear" w:pos="8640"/>
      </w:tabs>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42C5C" w14:textId="77777777" w:rsidR="00585E41" w:rsidRPr="009F11A4" w:rsidRDefault="00585E41" w:rsidP="002F5491">
    <w:pPr>
      <w:pStyle w:val="Footer"/>
      <w:tabs>
        <w:tab w:val="clear" w:pos="4320"/>
        <w:tab w:val="clear" w:pos="8640"/>
      </w:tabs>
      <w:ind w:firstLine="0"/>
      <w:jc w:val="left"/>
      <w:rPr>
        <w:noProof/>
        <w:lang w:val="en-G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EFCD2" w14:textId="77777777" w:rsidR="00585E41" w:rsidRDefault="00585E41" w:rsidP="006F4060">
    <w:pPr>
      <w:pStyle w:val="Footer"/>
      <w:tabs>
        <w:tab w:val="clear" w:pos="4320"/>
        <w:tab w:val="clear" w:pos="8640"/>
      </w:tabs>
      <w:ind w:firstLine="0"/>
    </w:pPr>
  </w:p>
  <w:p w14:paraId="68F6029E" w14:textId="77777777" w:rsidR="00585E41" w:rsidRDefault="00585E41"/>
  <w:p w14:paraId="40CF4AD4" w14:textId="77777777" w:rsidR="00585E41" w:rsidRDefault="00585E4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C6CE5" w14:textId="77777777" w:rsidR="00585E41" w:rsidRPr="009F11A4" w:rsidRDefault="00585E41" w:rsidP="009F11A4">
    <w:pPr>
      <w:pStyle w:val="Footer"/>
      <w:tabs>
        <w:tab w:val="clear" w:pos="4320"/>
        <w:tab w:val="clear" w:pos="8640"/>
      </w:tabs>
      <w:jc w:val="center"/>
      <w:rPr>
        <w:noProof/>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F9893" w14:textId="77777777" w:rsidR="005A33B0" w:rsidRDefault="005A33B0">
      <w:r>
        <w:separator/>
      </w:r>
    </w:p>
  </w:footnote>
  <w:footnote w:type="continuationSeparator" w:id="0">
    <w:p w14:paraId="20A142BB" w14:textId="77777777" w:rsidR="005A33B0" w:rsidRDefault="005A33B0">
      <w:r>
        <w:continuationSeparator/>
      </w:r>
    </w:p>
  </w:footnote>
  <w:footnote w:id="1">
    <w:p w14:paraId="000ED6C8" w14:textId="77777777" w:rsidR="00585E41" w:rsidRPr="00824872" w:rsidRDefault="00585E41" w:rsidP="00D27FBE">
      <w:pPr>
        <w:pStyle w:val="FootnoteText"/>
        <w:kinsoku w:val="0"/>
        <w:overflowPunct w:val="0"/>
        <w:autoSpaceDE w:val="0"/>
        <w:autoSpaceDN w:val="0"/>
        <w:adjustRightInd w:val="0"/>
        <w:snapToGrid w:val="0"/>
        <w:ind w:firstLine="0"/>
        <w:jc w:val="left"/>
        <w:rPr>
          <w:snapToGrid w:val="0"/>
          <w:kern w:val="18"/>
          <w:szCs w:val="18"/>
        </w:rPr>
      </w:pPr>
      <w:r w:rsidRPr="002F5491">
        <w:rPr>
          <w:rStyle w:val="FootnoteReference"/>
          <w:snapToGrid w:val="0"/>
          <w:kern w:val="18"/>
          <w:szCs w:val="18"/>
          <w:u w:val="none"/>
          <w:vertAlign w:val="superscript"/>
        </w:rPr>
        <w:footnoteRef/>
      </w:r>
      <w:r w:rsidRPr="00824872">
        <w:rPr>
          <w:snapToGrid w:val="0"/>
          <w:kern w:val="18"/>
          <w:szCs w:val="18"/>
          <w:vertAlign w:val="superscript"/>
        </w:rPr>
        <w:t xml:space="preserve"> </w:t>
      </w:r>
      <w:r w:rsidRPr="00824872">
        <w:rPr>
          <w:snapToGrid w:val="0"/>
          <w:kern w:val="18"/>
          <w:szCs w:val="18"/>
        </w:rPr>
        <w:t>CBD/SBI/2/INF/6.</w:t>
      </w:r>
    </w:p>
  </w:footnote>
  <w:footnote w:id="2">
    <w:p w14:paraId="545270E0" w14:textId="77777777" w:rsidR="00585E41" w:rsidRPr="00FB0B88" w:rsidRDefault="00585E41" w:rsidP="00FB0B88">
      <w:pPr>
        <w:pStyle w:val="FootnoteText"/>
        <w:suppressLineNumbers/>
        <w:suppressAutoHyphens/>
        <w:kinsoku w:val="0"/>
        <w:overflowPunct w:val="0"/>
        <w:autoSpaceDE w:val="0"/>
        <w:autoSpaceDN w:val="0"/>
        <w:ind w:firstLine="0"/>
        <w:jc w:val="left"/>
        <w:rPr>
          <w:szCs w:val="18"/>
          <w:lang w:val="fr-CA"/>
        </w:rPr>
      </w:pPr>
      <w:r w:rsidRPr="00FB0B88">
        <w:rPr>
          <w:rStyle w:val="FootnoteReference"/>
          <w:szCs w:val="18"/>
          <w:u w:val="none"/>
          <w:vertAlign w:val="superscript"/>
        </w:rPr>
        <w:footnoteRef/>
      </w:r>
      <w:r w:rsidRPr="00FB0B88">
        <w:rPr>
          <w:szCs w:val="18"/>
          <w:lang w:val="fr-CA"/>
        </w:rPr>
        <w:t xml:space="preserve"> Voir la </w:t>
      </w:r>
      <w:r>
        <w:rPr>
          <w:szCs w:val="18"/>
          <w:lang w:val="fr-CA"/>
        </w:rPr>
        <w:t>ré</w:t>
      </w:r>
      <w:r w:rsidRPr="00FB0B88">
        <w:rPr>
          <w:szCs w:val="18"/>
          <w:lang w:val="fr-CA"/>
        </w:rPr>
        <w:t>solution 70/1 de l’</w:t>
      </w:r>
      <w:r>
        <w:rPr>
          <w:szCs w:val="18"/>
          <w:lang w:val="fr-CA"/>
        </w:rPr>
        <w:t>Assemblée générale datée du 25 sep</w:t>
      </w:r>
      <w:r w:rsidRPr="00FB0B88">
        <w:rPr>
          <w:szCs w:val="18"/>
          <w:lang w:val="fr-CA"/>
        </w:rPr>
        <w:t>tembre 2015.</w:t>
      </w:r>
    </w:p>
  </w:footnote>
  <w:footnote w:id="3">
    <w:p w14:paraId="477EC005" w14:textId="77777777" w:rsidR="00585E41" w:rsidRPr="0040235F" w:rsidRDefault="00585E41" w:rsidP="0081061A">
      <w:pPr>
        <w:pStyle w:val="FootnoteText"/>
        <w:suppressLineNumbers/>
        <w:suppressAutoHyphens/>
        <w:kinsoku w:val="0"/>
        <w:overflowPunct w:val="0"/>
        <w:autoSpaceDE w:val="0"/>
        <w:autoSpaceDN w:val="0"/>
        <w:ind w:firstLine="0"/>
        <w:jc w:val="left"/>
        <w:rPr>
          <w:snapToGrid w:val="0"/>
          <w:kern w:val="18"/>
          <w:szCs w:val="18"/>
          <w:lang w:val="fr-CA"/>
        </w:rPr>
      </w:pPr>
      <w:r w:rsidRPr="0040235F">
        <w:rPr>
          <w:rStyle w:val="FootnoteReference"/>
          <w:rFonts w:eastAsiaTheme="majorEastAsia"/>
          <w:snapToGrid w:val="0"/>
          <w:kern w:val="18"/>
          <w:szCs w:val="18"/>
          <w:u w:val="none"/>
          <w:vertAlign w:val="superscript"/>
        </w:rPr>
        <w:footnoteRef/>
      </w:r>
      <w:r w:rsidRPr="0040235F">
        <w:rPr>
          <w:snapToGrid w:val="0"/>
          <w:kern w:val="18"/>
          <w:szCs w:val="18"/>
          <w:lang w:val="fr-CA"/>
        </w:rPr>
        <w:t xml:space="preserve"> Le projet de décision est fondé sur les conclusions de la note de la Secrétaire exécutive et son addendum, ainsi que sur les éléments du paragraphe 9 de la recommandation XXI/4 de l’</w:t>
      </w:r>
      <w:r w:rsidRPr="0040235F">
        <w:rPr>
          <w:rFonts w:eastAsia="Times New Roman"/>
          <w:snapToGrid w:val="0"/>
          <w:kern w:val="18"/>
          <w:szCs w:val="18"/>
          <w:lang w:val="fr-CA"/>
        </w:rPr>
        <w:t>Organe subsidiaire chargé de fournir des avis scientifiques, techniques et technologiques</w:t>
      </w:r>
      <w:r>
        <w:rPr>
          <w:rFonts w:ascii="Calibri" w:eastAsia="Times New Roman" w:hAnsi="Calibri"/>
          <w:snapToGrid w:val="0"/>
          <w:kern w:val="18"/>
          <w:szCs w:val="18"/>
          <w:lang w:val="fr-CA"/>
        </w:rPr>
        <w:t>.</w:t>
      </w:r>
    </w:p>
  </w:footnote>
  <w:footnote w:id="4">
    <w:p w14:paraId="0104435F" w14:textId="77777777" w:rsidR="00585E41" w:rsidRPr="00EC375A" w:rsidRDefault="00585E41" w:rsidP="0040235F">
      <w:pPr>
        <w:pStyle w:val="FootnoteText"/>
        <w:suppressLineNumbers/>
        <w:suppressAutoHyphens/>
        <w:kinsoku w:val="0"/>
        <w:overflowPunct w:val="0"/>
        <w:autoSpaceDE w:val="0"/>
        <w:autoSpaceDN w:val="0"/>
        <w:ind w:firstLine="0"/>
        <w:jc w:val="left"/>
        <w:rPr>
          <w:snapToGrid w:val="0"/>
          <w:kern w:val="18"/>
          <w:szCs w:val="18"/>
          <w:lang w:val="fr-CA"/>
        </w:rPr>
      </w:pPr>
      <w:r w:rsidRPr="00B404BA">
        <w:rPr>
          <w:rStyle w:val="FootnoteReference"/>
          <w:snapToGrid w:val="0"/>
          <w:kern w:val="18"/>
          <w:sz w:val="20"/>
          <w:szCs w:val="20"/>
          <w:u w:val="none"/>
          <w:vertAlign w:val="superscript"/>
        </w:rPr>
        <w:footnoteRef/>
      </w:r>
      <w:r w:rsidRPr="00B404BA">
        <w:rPr>
          <w:snapToGrid w:val="0"/>
          <w:kern w:val="18"/>
          <w:sz w:val="20"/>
          <w:szCs w:val="20"/>
          <w:lang w:val="fr-CA"/>
        </w:rPr>
        <w:t xml:space="preserve"> </w:t>
      </w:r>
      <w:r w:rsidRPr="00EC375A">
        <w:rPr>
          <w:snapToGrid w:val="0"/>
          <w:kern w:val="18"/>
          <w:szCs w:val="18"/>
          <w:lang w:val="fr-CA"/>
        </w:rPr>
        <w:t>Version actualisée du document CBD/SBI/2/INF/6.</w:t>
      </w:r>
    </w:p>
  </w:footnote>
  <w:footnote w:id="5">
    <w:p w14:paraId="1B99390E" w14:textId="77777777" w:rsidR="00585E41" w:rsidRPr="00AF1F25" w:rsidRDefault="00585E41" w:rsidP="00AF1F25">
      <w:pPr>
        <w:pStyle w:val="FootnoteText"/>
        <w:suppressLineNumbers/>
        <w:suppressAutoHyphens/>
        <w:kinsoku w:val="0"/>
        <w:overflowPunct w:val="0"/>
        <w:autoSpaceDE w:val="0"/>
        <w:autoSpaceDN w:val="0"/>
        <w:ind w:firstLine="0"/>
        <w:jc w:val="left"/>
        <w:rPr>
          <w:szCs w:val="18"/>
          <w:lang w:val="fr-CA"/>
        </w:rPr>
      </w:pPr>
      <w:r w:rsidRPr="00AF1F25">
        <w:rPr>
          <w:rStyle w:val="FootnoteReference"/>
          <w:szCs w:val="18"/>
          <w:u w:val="none"/>
          <w:vertAlign w:val="superscript"/>
        </w:rPr>
        <w:footnoteRef/>
      </w:r>
      <w:r w:rsidRPr="00AF1F25">
        <w:rPr>
          <w:szCs w:val="18"/>
          <w:lang w:val="fr-CA"/>
        </w:rPr>
        <w:t xml:space="preserve"> Voir la résolution 70/1 de l’Assemblée générale datée du 25 septembre 2015.</w:t>
      </w:r>
    </w:p>
  </w:footnote>
  <w:footnote w:id="6">
    <w:p w14:paraId="602E81A3" w14:textId="5A58C173" w:rsidR="00585E41" w:rsidRPr="00824872" w:rsidRDefault="00585E41" w:rsidP="008B330D">
      <w:pPr>
        <w:pStyle w:val="FootnoteText"/>
        <w:kinsoku w:val="0"/>
        <w:overflowPunct w:val="0"/>
        <w:autoSpaceDE w:val="0"/>
        <w:autoSpaceDN w:val="0"/>
        <w:adjustRightInd w:val="0"/>
        <w:snapToGrid w:val="0"/>
        <w:ind w:firstLine="0"/>
        <w:jc w:val="left"/>
        <w:rPr>
          <w:snapToGrid w:val="0"/>
          <w:kern w:val="18"/>
          <w:szCs w:val="18"/>
        </w:rPr>
      </w:pPr>
      <w:r w:rsidRPr="002F5491">
        <w:rPr>
          <w:rStyle w:val="FootnoteReference"/>
          <w:snapToGrid w:val="0"/>
          <w:kern w:val="18"/>
          <w:szCs w:val="18"/>
          <w:u w:val="none"/>
          <w:vertAlign w:val="superscript"/>
        </w:rPr>
        <w:footnoteRef/>
      </w:r>
      <w:r w:rsidRPr="00824872">
        <w:rPr>
          <w:snapToGrid w:val="0"/>
          <w:kern w:val="18"/>
          <w:szCs w:val="18"/>
        </w:rPr>
        <w:t xml:space="preserve"> Version actual</w:t>
      </w:r>
      <w:r>
        <w:rPr>
          <w:snapToGrid w:val="0"/>
          <w:kern w:val="18"/>
          <w:szCs w:val="18"/>
        </w:rPr>
        <w:t>isée du document CBD/SBI/2/9</w:t>
      </w:r>
      <w:r w:rsidRPr="00824872">
        <w:rPr>
          <w:snapToGrid w:val="0"/>
          <w:kern w:val="18"/>
          <w:szCs w:val="18"/>
        </w:rPr>
        <w:t>.</w:t>
      </w:r>
    </w:p>
  </w:footnote>
  <w:footnote w:id="7">
    <w:p w14:paraId="1A6F3D04" w14:textId="77777777" w:rsidR="00585E41" w:rsidRPr="002F5491" w:rsidRDefault="00585E41" w:rsidP="00AB302F">
      <w:pPr>
        <w:pStyle w:val="FootnoteText"/>
        <w:kinsoku w:val="0"/>
        <w:overflowPunct w:val="0"/>
        <w:autoSpaceDE w:val="0"/>
        <w:autoSpaceDN w:val="0"/>
        <w:adjustRightInd w:val="0"/>
        <w:snapToGrid w:val="0"/>
        <w:ind w:firstLine="0"/>
        <w:jc w:val="left"/>
        <w:rPr>
          <w:snapToGrid w:val="0"/>
          <w:kern w:val="18"/>
          <w:szCs w:val="18"/>
        </w:rPr>
      </w:pPr>
      <w:r w:rsidRPr="00824872">
        <w:rPr>
          <w:rStyle w:val="FootnoteReference"/>
          <w:snapToGrid w:val="0"/>
          <w:kern w:val="18"/>
          <w:szCs w:val="18"/>
          <w:u w:val="none"/>
          <w:vertAlign w:val="superscript"/>
        </w:rPr>
        <w:footnoteRef/>
      </w:r>
      <w:r w:rsidRPr="00824872">
        <w:rPr>
          <w:snapToGrid w:val="0"/>
          <w:kern w:val="18"/>
          <w:szCs w:val="18"/>
          <w:vertAlign w:val="superscript"/>
        </w:rPr>
        <w:t xml:space="preserve"> </w:t>
      </w:r>
      <w:r w:rsidRPr="002F5491">
        <w:rPr>
          <w:snapToGrid w:val="0"/>
          <w:kern w:val="18"/>
          <w:szCs w:val="18"/>
        </w:rPr>
        <w:t>CBD/SBI/2/9</w:t>
      </w:r>
      <w:r>
        <w:rPr>
          <w:snapToGrid w:val="0"/>
          <w:kern w:val="18"/>
          <w:szCs w:val="18"/>
        </w:rPr>
        <w:t>.</w:t>
      </w:r>
    </w:p>
  </w:footnote>
  <w:footnote w:id="8">
    <w:p w14:paraId="388481EB" w14:textId="5865C674" w:rsidR="00585E41" w:rsidRPr="00824872" w:rsidRDefault="00585E41" w:rsidP="002E67BE">
      <w:pPr>
        <w:pStyle w:val="FootnoteText"/>
        <w:kinsoku w:val="0"/>
        <w:overflowPunct w:val="0"/>
        <w:autoSpaceDE w:val="0"/>
        <w:autoSpaceDN w:val="0"/>
        <w:adjustRightInd w:val="0"/>
        <w:snapToGrid w:val="0"/>
        <w:ind w:firstLine="0"/>
        <w:jc w:val="left"/>
        <w:rPr>
          <w:snapToGrid w:val="0"/>
          <w:kern w:val="18"/>
          <w:szCs w:val="18"/>
        </w:rPr>
      </w:pPr>
      <w:r w:rsidRPr="002F5491">
        <w:rPr>
          <w:rStyle w:val="FootnoteReference"/>
          <w:snapToGrid w:val="0"/>
          <w:kern w:val="18"/>
          <w:szCs w:val="18"/>
          <w:u w:val="none"/>
          <w:vertAlign w:val="superscript"/>
        </w:rPr>
        <w:footnoteRef/>
      </w:r>
      <w:r w:rsidRPr="00824872">
        <w:rPr>
          <w:snapToGrid w:val="0"/>
          <w:kern w:val="18"/>
          <w:szCs w:val="18"/>
          <w:vertAlign w:val="superscript"/>
        </w:rPr>
        <w:t xml:space="preserve"> </w:t>
      </w:r>
      <w:r w:rsidRPr="00824872">
        <w:rPr>
          <w:snapToGrid w:val="0"/>
          <w:kern w:val="18"/>
          <w:szCs w:val="18"/>
        </w:rPr>
        <w:t>Version actualisée du document CBD/SBI/</w:t>
      </w:r>
      <w:r>
        <w:rPr>
          <w:snapToGrid w:val="0"/>
          <w:kern w:val="18"/>
          <w:szCs w:val="18"/>
        </w:rPr>
        <w:t>INF/6</w:t>
      </w:r>
      <w:r w:rsidRPr="00824872">
        <w:rPr>
          <w:snapToGrid w:val="0"/>
          <w:kern w:val="18"/>
          <w:szCs w:val="18"/>
        </w:rPr>
        <w:t>.</w:t>
      </w:r>
    </w:p>
  </w:footnote>
  <w:footnote w:id="9">
    <w:p w14:paraId="4E78E871" w14:textId="77777777" w:rsidR="00585E41" w:rsidRPr="000A765E" w:rsidRDefault="00585E41" w:rsidP="002F5491">
      <w:pPr>
        <w:pStyle w:val="FootnoteText"/>
        <w:kinsoku w:val="0"/>
        <w:overflowPunct w:val="0"/>
        <w:autoSpaceDE w:val="0"/>
        <w:autoSpaceDN w:val="0"/>
        <w:adjustRightInd w:val="0"/>
        <w:snapToGrid w:val="0"/>
        <w:ind w:firstLine="0"/>
        <w:jc w:val="left"/>
        <w:rPr>
          <w:snapToGrid w:val="0"/>
          <w:kern w:val="18"/>
          <w:szCs w:val="18"/>
        </w:rPr>
      </w:pPr>
      <w:r w:rsidRPr="002F5491">
        <w:rPr>
          <w:rStyle w:val="FootnoteReference"/>
          <w:snapToGrid w:val="0"/>
          <w:kern w:val="18"/>
          <w:szCs w:val="18"/>
          <w:u w:val="none"/>
          <w:vertAlign w:val="superscript"/>
        </w:rPr>
        <w:footnoteRef/>
      </w:r>
      <w:r w:rsidRPr="000A765E">
        <w:rPr>
          <w:snapToGrid w:val="0"/>
          <w:kern w:val="18"/>
          <w:szCs w:val="18"/>
        </w:rPr>
        <w:t xml:space="preserve"> Version ac</w:t>
      </w:r>
      <w:r>
        <w:rPr>
          <w:snapToGrid w:val="0"/>
          <w:kern w:val="18"/>
          <w:szCs w:val="18"/>
        </w:rPr>
        <w:t>tualisée du document CBD/SBI/2/INF/6</w:t>
      </w:r>
    </w:p>
  </w:footnote>
  <w:footnote w:id="10">
    <w:p w14:paraId="0F7A0940" w14:textId="3A2E0F84" w:rsidR="00585E41" w:rsidRPr="000A765E" w:rsidRDefault="00585E41" w:rsidP="0019662A">
      <w:pPr>
        <w:pStyle w:val="FootnoteText"/>
        <w:kinsoku w:val="0"/>
        <w:overflowPunct w:val="0"/>
        <w:autoSpaceDE w:val="0"/>
        <w:autoSpaceDN w:val="0"/>
        <w:adjustRightInd w:val="0"/>
        <w:snapToGrid w:val="0"/>
        <w:ind w:firstLine="0"/>
        <w:jc w:val="left"/>
        <w:rPr>
          <w:snapToGrid w:val="0"/>
          <w:kern w:val="18"/>
          <w:szCs w:val="18"/>
        </w:rPr>
      </w:pPr>
      <w:r w:rsidRPr="002F5491">
        <w:rPr>
          <w:rStyle w:val="FootnoteReference"/>
          <w:snapToGrid w:val="0"/>
          <w:kern w:val="18"/>
          <w:szCs w:val="18"/>
          <w:u w:val="none"/>
          <w:vertAlign w:val="superscript"/>
        </w:rPr>
        <w:footnoteRef/>
      </w:r>
      <w:r w:rsidRPr="000A765E">
        <w:rPr>
          <w:snapToGrid w:val="0"/>
          <w:kern w:val="18"/>
          <w:szCs w:val="18"/>
        </w:rPr>
        <w:t xml:space="preserve"> Comme indiqué au paragr</w:t>
      </w:r>
      <w:r>
        <w:rPr>
          <w:snapToGrid w:val="0"/>
          <w:kern w:val="18"/>
          <w:szCs w:val="18"/>
        </w:rPr>
        <w:t>aphe 12 du document CBD/SBI/2/</w:t>
      </w:r>
      <w:r w:rsidRPr="000A765E">
        <w:rPr>
          <w:snapToGrid w:val="0"/>
          <w:kern w:val="18"/>
          <w:szCs w:val="18"/>
        </w:rPr>
        <w:t>2/Add/1, 18 des 154 stratégies et plans d'action nationaux révisés soumis au Secrétariat comportent un plan national de renforcement des capacités.</w:t>
      </w:r>
    </w:p>
  </w:footnote>
  <w:footnote w:id="11">
    <w:p w14:paraId="2803BBD8" w14:textId="26753FDB" w:rsidR="00585E41" w:rsidRPr="0068722E" w:rsidRDefault="00585E41" w:rsidP="0019662A">
      <w:pPr>
        <w:pStyle w:val="FootnoteText"/>
        <w:kinsoku w:val="0"/>
        <w:overflowPunct w:val="0"/>
        <w:autoSpaceDE w:val="0"/>
        <w:autoSpaceDN w:val="0"/>
        <w:adjustRightInd w:val="0"/>
        <w:snapToGrid w:val="0"/>
        <w:ind w:firstLine="0"/>
        <w:jc w:val="left"/>
        <w:rPr>
          <w:snapToGrid w:val="0"/>
          <w:kern w:val="18"/>
          <w:szCs w:val="18"/>
        </w:rPr>
      </w:pPr>
      <w:r w:rsidRPr="002F5491">
        <w:rPr>
          <w:rStyle w:val="FootnoteReference"/>
          <w:snapToGrid w:val="0"/>
          <w:kern w:val="18"/>
          <w:szCs w:val="18"/>
          <w:u w:val="none"/>
          <w:vertAlign w:val="superscript"/>
        </w:rPr>
        <w:footnoteRef/>
      </w:r>
      <w:r w:rsidRPr="0068722E">
        <w:rPr>
          <w:snapToGrid w:val="0"/>
          <w:kern w:val="18"/>
          <w:szCs w:val="18"/>
        </w:rPr>
        <w:t xml:space="preserve"> Notamment l'enquête sur le développement des capacités nationales liées à la mise en œuvre des conventions relatives à la biodiversité menée par </w:t>
      </w:r>
      <w:r>
        <w:rPr>
          <w:snapToGrid w:val="0"/>
          <w:kern w:val="18"/>
          <w:szCs w:val="18"/>
        </w:rPr>
        <w:t xml:space="preserve">l’Union internationale pour la Conservation de la nature au nom du Programme des Nations Unies pour l’environnement et du rapport du Programme des Nations Unies pour le développement </w:t>
      </w:r>
      <w:r w:rsidRPr="0068722E">
        <w:rPr>
          <w:snapToGrid w:val="0"/>
          <w:kern w:val="18"/>
          <w:szCs w:val="18"/>
        </w:rPr>
        <w:t>basé sur l'analyse de plus de 140 stratégies et plans d'action nationaux pour la biodiversité</w:t>
      </w:r>
      <w:r>
        <w:rPr>
          <w:snapToGrid w:val="0"/>
          <w:kern w:val="18"/>
          <w:szCs w:val="18"/>
        </w:rPr>
        <w:t xml:space="preserve"> et les évaluations régionales réalisées par la Plateforme intergouvernementale scientifique et politique sur la diversité biologique et les services écosystémiques</w:t>
      </w:r>
      <w:r w:rsidRPr="0068722E">
        <w:rPr>
          <w:snapToGrid w:val="0"/>
          <w:kern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98D10" w14:textId="77777777" w:rsidR="00585E41" w:rsidRPr="006F4060" w:rsidRDefault="00585E41" w:rsidP="006F4060">
    <w:pPr>
      <w:pStyle w:val="Header"/>
      <w:tabs>
        <w:tab w:val="clear" w:pos="4320"/>
        <w:tab w:val="clear" w:pos="8640"/>
      </w:tabs>
      <w:jc w:val="left"/>
      <w:rPr>
        <w:noProof/>
        <w:kern w:val="22"/>
        <w:szCs w:val="22"/>
      </w:rPr>
    </w:pPr>
    <w:r w:rsidRPr="006F4060">
      <w:rPr>
        <w:noProof/>
        <w:kern w:val="22"/>
        <w:szCs w:val="22"/>
      </w:rPr>
      <w:t>CBD/SBI/2/</w:t>
    </w:r>
    <w:r>
      <w:rPr>
        <w:noProof/>
        <w:kern w:val="22"/>
        <w:szCs w:val="22"/>
      </w:rPr>
      <w:t>9</w:t>
    </w:r>
  </w:p>
  <w:p w14:paraId="4D2575BB" w14:textId="77777777" w:rsidR="00585E41" w:rsidRPr="006F4060" w:rsidRDefault="00585E41" w:rsidP="006F4060">
    <w:pPr>
      <w:pStyle w:val="Header"/>
      <w:tabs>
        <w:tab w:val="clear" w:pos="4320"/>
        <w:tab w:val="clear" w:pos="8640"/>
      </w:tabs>
      <w:jc w:val="left"/>
      <w:rPr>
        <w:noProof/>
        <w:kern w:val="22"/>
        <w:szCs w:val="22"/>
      </w:rPr>
    </w:pPr>
    <w:r w:rsidRPr="006F4060">
      <w:rPr>
        <w:noProof/>
        <w:kern w:val="22"/>
        <w:szCs w:val="22"/>
      </w:rPr>
      <w:t xml:space="preserve">Page </w:t>
    </w:r>
    <w:r w:rsidRPr="006F4060">
      <w:rPr>
        <w:bCs/>
        <w:noProof/>
        <w:kern w:val="22"/>
        <w:szCs w:val="22"/>
      </w:rPr>
      <w:fldChar w:fldCharType="begin"/>
    </w:r>
    <w:r w:rsidRPr="006F4060">
      <w:rPr>
        <w:bCs/>
        <w:noProof/>
        <w:kern w:val="22"/>
        <w:szCs w:val="22"/>
      </w:rPr>
      <w:instrText xml:space="preserve"> PAGE </w:instrText>
    </w:r>
    <w:r w:rsidRPr="006F4060">
      <w:rPr>
        <w:bCs/>
        <w:noProof/>
        <w:kern w:val="22"/>
        <w:szCs w:val="22"/>
      </w:rPr>
      <w:fldChar w:fldCharType="separate"/>
    </w:r>
    <w:r>
      <w:rPr>
        <w:bCs/>
        <w:noProof/>
        <w:kern w:val="22"/>
        <w:szCs w:val="22"/>
      </w:rPr>
      <w:t>12</w:t>
    </w:r>
    <w:r w:rsidRPr="006F4060">
      <w:rPr>
        <w:bCs/>
        <w:noProof/>
        <w:kern w:val="22"/>
        <w:szCs w:val="22"/>
      </w:rPr>
      <w:fldChar w:fldCharType="end"/>
    </w:r>
  </w:p>
  <w:p w14:paraId="31225562" w14:textId="77777777" w:rsidR="00585E41" w:rsidRPr="006F4060" w:rsidRDefault="00585E41" w:rsidP="009B2C93">
    <w:pPr>
      <w:pStyle w:val="Header"/>
      <w:tabs>
        <w:tab w:val="clear" w:pos="4320"/>
        <w:tab w:val="clear" w:pos="8640"/>
      </w:tabs>
      <w:jc w:val="left"/>
      <w:rPr>
        <w:noProof/>
        <w:kern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FD6F4" w14:textId="77777777" w:rsidR="00585E41" w:rsidRPr="006F4060" w:rsidRDefault="00585E41" w:rsidP="006F4060">
    <w:pPr>
      <w:pStyle w:val="Header"/>
      <w:tabs>
        <w:tab w:val="clear" w:pos="4320"/>
        <w:tab w:val="clear" w:pos="8640"/>
      </w:tabs>
      <w:jc w:val="right"/>
      <w:rPr>
        <w:noProof/>
        <w:kern w:val="22"/>
        <w:szCs w:val="22"/>
      </w:rPr>
    </w:pPr>
    <w:r>
      <w:rPr>
        <w:noProof/>
        <w:kern w:val="22"/>
        <w:szCs w:val="22"/>
      </w:rPr>
      <w:t>UNEP/</w:t>
    </w:r>
    <w:r w:rsidRPr="006F4060">
      <w:rPr>
        <w:noProof/>
        <w:kern w:val="22"/>
        <w:szCs w:val="22"/>
      </w:rPr>
      <w:t>CBD/SBI/2/</w:t>
    </w:r>
    <w:r>
      <w:rPr>
        <w:noProof/>
        <w:kern w:val="22"/>
        <w:szCs w:val="22"/>
      </w:rPr>
      <w:t>9</w:t>
    </w:r>
  </w:p>
  <w:p w14:paraId="3D5630A6" w14:textId="77777777" w:rsidR="00585E41" w:rsidRPr="006F4060" w:rsidRDefault="00585E41" w:rsidP="006F4060">
    <w:pPr>
      <w:pStyle w:val="Header"/>
      <w:tabs>
        <w:tab w:val="clear" w:pos="4320"/>
        <w:tab w:val="clear" w:pos="8640"/>
      </w:tabs>
      <w:jc w:val="right"/>
      <w:rPr>
        <w:noProof/>
        <w:kern w:val="22"/>
        <w:szCs w:val="22"/>
      </w:rPr>
    </w:pPr>
    <w:r w:rsidRPr="006F4060">
      <w:rPr>
        <w:noProof/>
        <w:kern w:val="22"/>
        <w:szCs w:val="22"/>
      </w:rPr>
      <w:t xml:space="preserve">Page </w:t>
    </w:r>
    <w:r w:rsidRPr="006F4060">
      <w:rPr>
        <w:bCs/>
        <w:noProof/>
        <w:kern w:val="22"/>
        <w:szCs w:val="22"/>
      </w:rPr>
      <w:fldChar w:fldCharType="begin"/>
    </w:r>
    <w:r w:rsidRPr="006F4060">
      <w:rPr>
        <w:bCs/>
        <w:noProof/>
        <w:kern w:val="22"/>
        <w:szCs w:val="22"/>
      </w:rPr>
      <w:instrText xml:space="preserve"> PAGE </w:instrText>
    </w:r>
    <w:r w:rsidRPr="006F4060">
      <w:rPr>
        <w:bCs/>
        <w:noProof/>
        <w:kern w:val="22"/>
        <w:szCs w:val="22"/>
      </w:rPr>
      <w:fldChar w:fldCharType="separate"/>
    </w:r>
    <w:r>
      <w:rPr>
        <w:bCs/>
        <w:noProof/>
        <w:kern w:val="22"/>
        <w:szCs w:val="22"/>
      </w:rPr>
      <w:t>13</w:t>
    </w:r>
    <w:r w:rsidRPr="006F4060">
      <w:rPr>
        <w:bCs/>
        <w:noProof/>
        <w:kern w:val="22"/>
        <w:szCs w:val="22"/>
      </w:rPr>
      <w:fldChar w:fldCharType="end"/>
    </w:r>
  </w:p>
  <w:p w14:paraId="2E951A43" w14:textId="77777777" w:rsidR="00585E41" w:rsidRPr="006F4060" w:rsidRDefault="00585E41" w:rsidP="006F4060">
    <w:pPr>
      <w:pStyle w:val="Header"/>
      <w:tabs>
        <w:tab w:val="clear" w:pos="4320"/>
        <w:tab w:val="clear" w:pos="8640"/>
      </w:tabs>
      <w:jc w:val="right"/>
      <w:rPr>
        <w:noProof/>
        <w:kern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C1543" w14:textId="77777777" w:rsidR="00585E41" w:rsidRPr="006F4060" w:rsidRDefault="00585E41" w:rsidP="00A8651C">
    <w:pPr>
      <w:pStyle w:val="Header"/>
      <w:tabs>
        <w:tab w:val="clear" w:pos="4320"/>
        <w:tab w:val="clear" w:pos="8640"/>
      </w:tabs>
      <w:jc w:val="right"/>
      <w:rPr>
        <w:noProof/>
        <w:kern w:val="22"/>
        <w:szCs w:val="22"/>
      </w:rPr>
    </w:pPr>
  </w:p>
  <w:p w14:paraId="0AB8997D" w14:textId="77777777" w:rsidR="00585E41" w:rsidRPr="006F4060" w:rsidRDefault="00585E41" w:rsidP="00A8651C">
    <w:pPr>
      <w:pStyle w:val="Header"/>
      <w:tabs>
        <w:tab w:val="clear" w:pos="4320"/>
        <w:tab w:val="clear" w:pos="8640"/>
      </w:tabs>
      <w:jc w:val="right"/>
      <w:rPr>
        <w:noProof/>
        <w:kern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28854" w14:textId="22F6113B" w:rsidR="00585E41" w:rsidRPr="006F4060" w:rsidRDefault="00585E41" w:rsidP="006F4060">
    <w:pPr>
      <w:pStyle w:val="Header"/>
      <w:tabs>
        <w:tab w:val="clear" w:pos="4320"/>
        <w:tab w:val="clear" w:pos="8640"/>
      </w:tabs>
      <w:jc w:val="left"/>
      <w:rPr>
        <w:noProof/>
        <w:kern w:val="22"/>
        <w:szCs w:val="22"/>
      </w:rPr>
    </w:pPr>
    <w:r w:rsidRPr="006F4060">
      <w:rPr>
        <w:noProof/>
        <w:kern w:val="22"/>
        <w:szCs w:val="22"/>
      </w:rPr>
      <w:t>C</w:t>
    </w:r>
    <w:r w:rsidR="005B116B">
      <w:rPr>
        <w:noProof/>
        <w:kern w:val="22"/>
        <w:szCs w:val="22"/>
      </w:rPr>
      <w:t>BD/SBI/REC/2/8</w:t>
    </w:r>
  </w:p>
  <w:p w14:paraId="2384BC1C" w14:textId="77777777" w:rsidR="00585E41" w:rsidRPr="006F4060" w:rsidRDefault="00585E41" w:rsidP="006F4060">
    <w:pPr>
      <w:pStyle w:val="Header"/>
      <w:tabs>
        <w:tab w:val="clear" w:pos="4320"/>
        <w:tab w:val="clear" w:pos="8640"/>
      </w:tabs>
      <w:jc w:val="left"/>
      <w:rPr>
        <w:noProof/>
        <w:kern w:val="22"/>
        <w:szCs w:val="22"/>
      </w:rPr>
    </w:pPr>
    <w:r w:rsidRPr="006F4060">
      <w:rPr>
        <w:noProof/>
        <w:kern w:val="22"/>
        <w:szCs w:val="22"/>
      </w:rPr>
      <w:t xml:space="preserve">Page </w:t>
    </w:r>
    <w:r w:rsidRPr="006F4060">
      <w:rPr>
        <w:bCs/>
        <w:noProof/>
        <w:kern w:val="22"/>
        <w:szCs w:val="22"/>
      </w:rPr>
      <w:fldChar w:fldCharType="begin"/>
    </w:r>
    <w:r w:rsidRPr="006F4060">
      <w:rPr>
        <w:bCs/>
        <w:noProof/>
        <w:kern w:val="22"/>
        <w:szCs w:val="22"/>
      </w:rPr>
      <w:instrText xml:space="preserve"> PAGE </w:instrText>
    </w:r>
    <w:r w:rsidRPr="006F4060">
      <w:rPr>
        <w:bCs/>
        <w:noProof/>
        <w:kern w:val="22"/>
        <w:szCs w:val="22"/>
      </w:rPr>
      <w:fldChar w:fldCharType="separate"/>
    </w:r>
    <w:r w:rsidR="00646707">
      <w:rPr>
        <w:bCs/>
        <w:noProof/>
        <w:kern w:val="22"/>
        <w:szCs w:val="22"/>
      </w:rPr>
      <w:t>12</w:t>
    </w:r>
    <w:r w:rsidRPr="006F4060">
      <w:rPr>
        <w:bCs/>
        <w:noProof/>
        <w:kern w:val="22"/>
        <w:szCs w:val="22"/>
      </w:rPr>
      <w:fldChar w:fldCharType="end"/>
    </w:r>
  </w:p>
  <w:p w14:paraId="0C6B70F0" w14:textId="77777777" w:rsidR="00585E41" w:rsidRDefault="00585E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C8D85" w14:textId="759DE0BF" w:rsidR="00585E41" w:rsidRPr="006F4060" w:rsidRDefault="00585E41" w:rsidP="006F4060">
    <w:pPr>
      <w:pStyle w:val="Header"/>
      <w:tabs>
        <w:tab w:val="clear" w:pos="4320"/>
        <w:tab w:val="clear" w:pos="8640"/>
      </w:tabs>
      <w:jc w:val="right"/>
      <w:rPr>
        <w:noProof/>
        <w:kern w:val="22"/>
        <w:szCs w:val="22"/>
      </w:rPr>
    </w:pPr>
    <w:r w:rsidRPr="006F4060">
      <w:rPr>
        <w:noProof/>
        <w:kern w:val="22"/>
        <w:szCs w:val="22"/>
      </w:rPr>
      <w:t>C</w:t>
    </w:r>
    <w:r w:rsidR="005B116B">
      <w:rPr>
        <w:noProof/>
        <w:kern w:val="22"/>
        <w:szCs w:val="22"/>
      </w:rPr>
      <w:t>BD/SBI/REC/2/8</w:t>
    </w:r>
  </w:p>
  <w:p w14:paraId="36F833E0" w14:textId="5B9F7CB8" w:rsidR="00585E41" w:rsidRPr="00E62D46" w:rsidRDefault="00585E41" w:rsidP="00E62D46">
    <w:pPr>
      <w:pStyle w:val="Header"/>
      <w:tabs>
        <w:tab w:val="clear" w:pos="4320"/>
        <w:tab w:val="clear" w:pos="8640"/>
      </w:tabs>
      <w:jc w:val="right"/>
      <w:rPr>
        <w:noProof/>
        <w:kern w:val="22"/>
        <w:szCs w:val="22"/>
      </w:rPr>
    </w:pPr>
    <w:r w:rsidRPr="006F4060">
      <w:rPr>
        <w:noProof/>
        <w:kern w:val="22"/>
        <w:szCs w:val="22"/>
      </w:rPr>
      <w:t xml:space="preserve">Page </w:t>
    </w:r>
    <w:r w:rsidRPr="006F4060">
      <w:rPr>
        <w:bCs/>
        <w:noProof/>
        <w:kern w:val="22"/>
        <w:szCs w:val="22"/>
      </w:rPr>
      <w:fldChar w:fldCharType="begin"/>
    </w:r>
    <w:r w:rsidRPr="006F4060">
      <w:rPr>
        <w:bCs/>
        <w:noProof/>
        <w:kern w:val="22"/>
        <w:szCs w:val="22"/>
      </w:rPr>
      <w:instrText xml:space="preserve"> PAGE </w:instrText>
    </w:r>
    <w:r w:rsidRPr="006F4060">
      <w:rPr>
        <w:bCs/>
        <w:noProof/>
        <w:kern w:val="22"/>
        <w:szCs w:val="22"/>
      </w:rPr>
      <w:fldChar w:fldCharType="separate"/>
    </w:r>
    <w:r w:rsidR="00646707">
      <w:rPr>
        <w:bCs/>
        <w:noProof/>
        <w:kern w:val="22"/>
        <w:szCs w:val="22"/>
      </w:rPr>
      <w:t>11</w:t>
    </w:r>
    <w:r w:rsidRPr="006F4060">
      <w:rPr>
        <w:bCs/>
        <w:noProof/>
        <w:kern w:val="22"/>
        <w:szCs w:val="22"/>
      </w:rPr>
      <w:fldChar w:fldCharType="end"/>
    </w:r>
  </w:p>
  <w:p w14:paraId="6AEAE207" w14:textId="77777777" w:rsidR="00585E41" w:rsidRDefault="00585E4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0C0C6" w14:textId="29896B4B" w:rsidR="00585E41" w:rsidRPr="006F4060" w:rsidRDefault="00585E41" w:rsidP="009466EE">
    <w:pPr>
      <w:pStyle w:val="Header"/>
      <w:tabs>
        <w:tab w:val="clear" w:pos="4320"/>
        <w:tab w:val="clear" w:pos="8640"/>
      </w:tabs>
      <w:jc w:val="right"/>
      <w:rPr>
        <w:noProof/>
        <w:kern w:val="22"/>
        <w:szCs w:val="22"/>
      </w:rPr>
    </w:pPr>
    <w:r w:rsidRPr="006F4060">
      <w:rPr>
        <w:noProof/>
        <w:kern w:val="22"/>
        <w:szCs w:val="22"/>
      </w:rPr>
      <w:t>C</w:t>
    </w:r>
    <w:r w:rsidR="005B116B">
      <w:rPr>
        <w:noProof/>
        <w:kern w:val="22"/>
        <w:szCs w:val="22"/>
      </w:rPr>
      <w:t>BD/SBI/REC/2/8</w:t>
    </w:r>
  </w:p>
  <w:p w14:paraId="07020465" w14:textId="198987B8" w:rsidR="00585E41" w:rsidRPr="005118D2" w:rsidRDefault="00585E41" w:rsidP="005118D2">
    <w:pPr>
      <w:pStyle w:val="Header"/>
      <w:tabs>
        <w:tab w:val="clear" w:pos="4320"/>
        <w:tab w:val="clear" w:pos="8640"/>
      </w:tabs>
      <w:jc w:val="right"/>
      <w:rPr>
        <w:noProof/>
        <w:kern w:val="22"/>
        <w:szCs w:val="22"/>
      </w:rPr>
    </w:pPr>
    <w:r w:rsidRPr="006F4060">
      <w:rPr>
        <w:noProof/>
        <w:kern w:val="22"/>
        <w:szCs w:val="22"/>
      </w:rPr>
      <w:t xml:space="preserve">Page </w:t>
    </w:r>
    <w:r w:rsidRPr="006F4060">
      <w:rPr>
        <w:bCs/>
        <w:noProof/>
        <w:kern w:val="22"/>
        <w:szCs w:val="22"/>
      </w:rPr>
      <w:fldChar w:fldCharType="begin"/>
    </w:r>
    <w:r w:rsidRPr="006F4060">
      <w:rPr>
        <w:bCs/>
        <w:noProof/>
        <w:kern w:val="22"/>
        <w:szCs w:val="22"/>
      </w:rPr>
      <w:instrText xml:space="preserve"> PAGE </w:instrText>
    </w:r>
    <w:r w:rsidRPr="006F4060">
      <w:rPr>
        <w:bCs/>
        <w:noProof/>
        <w:kern w:val="22"/>
        <w:szCs w:val="22"/>
      </w:rPr>
      <w:fldChar w:fldCharType="separate"/>
    </w:r>
    <w:r w:rsidR="00646707">
      <w:rPr>
        <w:bCs/>
        <w:noProof/>
        <w:kern w:val="22"/>
        <w:szCs w:val="22"/>
      </w:rPr>
      <w:t>7</w:t>
    </w:r>
    <w:r w:rsidRPr="006F4060">
      <w:rPr>
        <w:bCs/>
        <w:noProof/>
        <w:kern w:val="22"/>
        <w:szCs w:val="22"/>
      </w:rPr>
      <w:fldChar w:fldCharType="end"/>
    </w:r>
  </w:p>
  <w:p w14:paraId="736F5B2C" w14:textId="77777777" w:rsidR="00585E41" w:rsidRDefault="00585E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962"/>
    <w:multiLevelType w:val="hybridMultilevel"/>
    <w:tmpl w:val="32009EFE"/>
    <w:lvl w:ilvl="0" w:tplc="040C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nsid w:val="0E8667AC"/>
    <w:multiLevelType w:val="hybridMultilevel"/>
    <w:tmpl w:val="CAC2114C"/>
    <w:lvl w:ilvl="0" w:tplc="0200FC3C">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D90D85"/>
    <w:multiLevelType w:val="hybridMultilevel"/>
    <w:tmpl w:val="F69EC51A"/>
    <w:lvl w:ilvl="0" w:tplc="040C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2C92250A"/>
    <w:multiLevelType w:val="hybridMultilevel"/>
    <w:tmpl w:val="B7189CD4"/>
    <w:lvl w:ilvl="0" w:tplc="092E9F9C">
      <w:start w:val="1"/>
      <w:numFmt w:val="decimal"/>
      <w:pStyle w:val="Numberedparagraph"/>
      <w:lvlText w:val="%1."/>
      <w:lvlJc w:val="left"/>
      <w:pPr>
        <w:tabs>
          <w:tab w:val="num" w:pos="360"/>
        </w:tabs>
        <w:ind w:left="360" w:hanging="360"/>
      </w:pPr>
      <w:rPr>
        <w:rFonts w:cs="Times New Roman"/>
        <w:b w:val="0"/>
        <w:i w:val="0"/>
        <w:color w:val="auto"/>
        <w:lang w:val="en-CA"/>
      </w:rPr>
    </w:lvl>
    <w:lvl w:ilvl="1" w:tplc="688A0DEE">
      <w:start w:val="1"/>
      <w:numFmt w:val="bullet"/>
      <w:lvlText w:val="o"/>
      <w:lvlJc w:val="left"/>
      <w:pPr>
        <w:tabs>
          <w:tab w:val="num" w:pos="1800"/>
        </w:tabs>
        <w:ind w:left="1800" w:hanging="360"/>
      </w:pPr>
      <w:rPr>
        <w:rFonts w:ascii="Courier New" w:hAnsi="Courier New" w:hint="default"/>
      </w:rPr>
    </w:lvl>
    <w:lvl w:ilvl="2" w:tplc="DC30C9E0">
      <w:start w:val="1"/>
      <w:numFmt w:val="bullet"/>
      <w:lvlText w:val=""/>
      <w:lvlJc w:val="left"/>
      <w:pPr>
        <w:tabs>
          <w:tab w:val="num" w:pos="2520"/>
        </w:tabs>
        <w:ind w:left="2520" w:hanging="360"/>
      </w:pPr>
      <w:rPr>
        <w:rFonts w:ascii="Wingdings" w:hAnsi="Wingdings" w:hint="default"/>
      </w:rPr>
    </w:lvl>
    <w:lvl w:ilvl="3" w:tplc="2F449F60">
      <w:start w:val="1"/>
      <w:numFmt w:val="bullet"/>
      <w:lvlText w:val=""/>
      <w:lvlJc w:val="left"/>
      <w:pPr>
        <w:tabs>
          <w:tab w:val="num" w:pos="3240"/>
        </w:tabs>
        <w:ind w:left="3240" w:hanging="360"/>
      </w:pPr>
      <w:rPr>
        <w:rFonts w:ascii="Symbol" w:hAnsi="Symbol" w:hint="default"/>
      </w:rPr>
    </w:lvl>
    <w:lvl w:ilvl="4" w:tplc="99E0989C" w:tentative="1">
      <w:start w:val="1"/>
      <w:numFmt w:val="bullet"/>
      <w:lvlText w:val="o"/>
      <w:lvlJc w:val="left"/>
      <w:pPr>
        <w:tabs>
          <w:tab w:val="num" w:pos="3960"/>
        </w:tabs>
        <w:ind w:left="3960" w:hanging="360"/>
      </w:pPr>
      <w:rPr>
        <w:rFonts w:ascii="Courier New" w:hAnsi="Courier New" w:hint="default"/>
      </w:rPr>
    </w:lvl>
    <w:lvl w:ilvl="5" w:tplc="2AC63204" w:tentative="1">
      <w:start w:val="1"/>
      <w:numFmt w:val="bullet"/>
      <w:lvlText w:val=""/>
      <w:lvlJc w:val="left"/>
      <w:pPr>
        <w:tabs>
          <w:tab w:val="num" w:pos="4680"/>
        </w:tabs>
        <w:ind w:left="4680" w:hanging="360"/>
      </w:pPr>
      <w:rPr>
        <w:rFonts w:ascii="Wingdings" w:hAnsi="Wingdings" w:hint="default"/>
      </w:rPr>
    </w:lvl>
    <w:lvl w:ilvl="6" w:tplc="315CDBEE" w:tentative="1">
      <w:start w:val="1"/>
      <w:numFmt w:val="bullet"/>
      <w:lvlText w:val=""/>
      <w:lvlJc w:val="left"/>
      <w:pPr>
        <w:tabs>
          <w:tab w:val="num" w:pos="5400"/>
        </w:tabs>
        <w:ind w:left="5400" w:hanging="360"/>
      </w:pPr>
      <w:rPr>
        <w:rFonts w:ascii="Symbol" w:hAnsi="Symbol" w:hint="default"/>
      </w:rPr>
    </w:lvl>
    <w:lvl w:ilvl="7" w:tplc="BADE76B2" w:tentative="1">
      <w:start w:val="1"/>
      <w:numFmt w:val="bullet"/>
      <w:lvlText w:val="o"/>
      <w:lvlJc w:val="left"/>
      <w:pPr>
        <w:tabs>
          <w:tab w:val="num" w:pos="6120"/>
        </w:tabs>
        <w:ind w:left="6120" w:hanging="360"/>
      </w:pPr>
      <w:rPr>
        <w:rFonts w:ascii="Courier New" w:hAnsi="Courier New" w:hint="default"/>
      </w:rPr>
    </w:lvl>
    <w:lvl w:ilvl="8" w:tplc="EFA2A344" w:tentative="1">
      <w:start w:val="1"/>
      <w:numFmt w:val="bullet"/>
      <w:lvlText w:val=""/>
      <w:lvlJc w:val="left"/>
      <w:pPr>
        <w:tabs>
          <w:tab w:val="num" w:pos="6840"/>
        </w:tabs>
        <w:ind w:left="6840" w:hanging="360"/>
      </w:pPr>
      <w:rPr>
        <w:rFonts w:ascii="Wingdings" w:hAnsi="Wingdings" w:hint="default"/>
      </w:rPr>
    </w:lvl>
  </w:abstractNum>
  <w:abstractNum w:abstractNumId="6">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1">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6377BC7"/>
    <w:multiLevelType w:val="hybridMultilevel"/>
    <w:tmpl w:val="8D92A3A6"/>
    <w:lvl w:ilvl="0" w:tplc="F8F8FE5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4B7E5C74"/>
    <w:multiLevelType w:val="hybridMultilevel"/>
    <w:tmpl w:val="362CB0A2"/>
    <w:lvl w:ilvl="0" w:tplc="040C0017">
      <w:start w:val="1"/>
      <w:numFmt w:val="lowerLetter"/>
      <w:lvlText w:val="%1)"/>
      <w:lvlJc w:val="left"/>
      <w:pPr>
        <w:ind w:left="360" w:hanging="360"/>
      </w:pPr>
      <w:rPr>
        <w:rFonts w:hint="default"/>
        <w:b w:val="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4E0442B4"/>
    <w:multiLevelType w:val="multilevel"/>
    <w:tmpl w:val="2CECA178"/>
    <w:lvl w:ilvl="0">
      <w:start w:val="1"/>
      <w:numFmt w:val="decimal"/>
      <w:lvlText w:val="%1."/>
      <w:lvlJc w:val="left"/>
      <w:pPr>
        <w:tabs>
          <w:tab w:val="num" w:pos="360"/>
        </w:tabs>
        <w:ind w:left="0" w:firstLine="0"/>
      </w:pPr>
      <w:rPr>
        <w:rFonts w:ascii="Times New Roman" w:eastAsia="MS Mincho" w:hAnsi="Times New Roman" w:cs="Angsana New"/>
        <w:b w:val="0"/>
        <w:i w:val="0"/>
        <w:sz w:val="22"/>
        <w:szCs w:val="22"/>
      </w:rPr>
    </w:lvl>
    <w:lvl w:ilvl="1">
      <w:start w:val="1"/>
      <w:numFmt w:val="lowerLetter"/>
      <w:lvlText w:val="%2)"/>
      <w:lvlJc w:val="left"/>
      <w:pPr>
        <w:tabs>
          <w:tab w:val="num" w:pos="1440"/>
        </w:tabs>
        <w:ind w:left="0" w:firstLine="720"/>
      </w:pPr>
      <w:rPr>
        <w:rFonts w:ascii="Times New Roman" w:eastAsia="MS Mincho" w:hAnsi="Times New Roman" w:cs="Times New Roman"/>
        <w:b w:val="0"/>
        <w:i w:val="0"/>
      </w:rPr>
    </w:lvl>
    <w:lvl w:ilvl="2">
      <w:start w:val="1"/>
      <w:numFmt w:val="lowerRoman"/>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FCF6F3B"/>
    <w:multiLevelType w:val="hybridMultilevel"/>
    <w:tmpl w:val="A69E6E86"/>
    <w:lvl w:ilvl="0" w:tplc="82127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230681"/>
    <w:multiLevelType w:val="multilevel"/>
    <w:tmpl w:val="BB683670"/>
    <w:lvl w:ilvl="0">
      <w:start w:val="1"/>
      <w:numFmt w:val="decimal"/>
      <w:lvlText w:val="%1."/>
      <w:lvlJc w:val="left"/>
      <w:pPr>
        <w:tabs>
          <w:tab w:val="num" w:pos="360"/>
        </w:tabs>
        <w:ind w:left="0" w:firstLine="0"/>
      </w:pPr>
      <w:rPr>
        <w:rFonts w:ascii="Times New Roman" w:eastAsia="MS Mincho" w:hAnsi="Times New Roman" w:cs="Angsana New"/>
        <w:b w:val="0"/>
        <w:i w:val="0"/>
        <w:sz w:val="22"/>
        <w:szCs w:val="22"/>
      </w:rPr>
    </w:lvl>
    <w:lvl w:ilvl="1">
      <w:start w:val="1"/>
      <w:numFmt w:val="lowerLetter"/>
      <w:lvlText w:val="%2)"/>
      <w:lvlJc w:val="left"/>
      <w:pPr>
        <w:tabs>
          <w:tab w:val="num" w:pos="1440"/>
        </w:tabs>
        <w:ind w:left="0" w:firstLine="720"/>
      </w:pPr>
      <w:rPr>
        <w:rFonts w:ascii="Times New Roman" w:eastAsia="MS Mincho" w:hAnsi="Times New Roman" w:cs="Times New Roman"/>
        <w:b w:val="0"/>
        <w:i w:val="0"/>
      </w:rPr>
    </w:lvl>
    <w:lvl w:ilvl="2">
      <w:start w:val="1"/>
      <w:numFmt w:val="lowerRoman"/>
      <w:lvlText w:val="%3)"/>
      <w:lvlJc w:val="right"/>
      <w:pPr>
        <w:tabs>
          <w:tab w:val="num" w:pos="1260"/>
        </w:tabs>
        <w:ind w:left="1260" w:hanging="360"/>
      </w:pPr>
      <w:rPr>
        <w:rFonts w:ascii="Times New Roman" w:eastAsia="MS Mincho" w:hAnsi="Times New Roman" w:cs="Times New Roman"/>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04C4C00"/>
    <w:multiLevelType w:val="hybridMultilevel"/>
    <w:tmpl w:val="C3425254"/>
    <w:lvl w:ilvl="0" w:tplc="5B868B3A">
      <w:start w:val="7"/>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B215801"/>
    <w:multiLevelType w:val="hybridMultilevel"/>
    <w:tmpl w:val="FF08A3A0"/>
    <w:lvl w:ilvl="0" w:tplc="D17278B2">
      <w:start w:val="1"/>
      <w:numFmt w:val="decimal"/>
      <w:lvlText w:val="%1."/>
      <w:lvlJc w:val="left"/>
      <w:pPr>
        <w:tabs>
          <w:tab w:val="num" w:pos="357"/>
        </w:tabs>
        <w:ind w:left="357" w:hanging="357"/>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nsid w:val="5D223101"/>
    <w:multiLevelType w:val="hybridMultilevel"/>
    <w:tmpl w:val="F69EC51A"/>
    <w:lvl w:ilvl="0" w:tplc="040C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61362455"/>
    <w:multiLevelType w:val="hybridMultilevel"/>
    <w:tmpl w:val="972C07F6"/>
    <w:lvl w:ilvl="0" w:tplc="FFCCF8A0">
      <w:start w:val="1"/>
      <w:numFmt w:val="decimal"/>
      <w:pStyle w:val="CBD-Para-1"/>
      <w:lvlText w:val="%1."/>
      <w:lvlJc w:val="left"/>
      <w:pPr>
        <w:ind w:left="1440" w:hanging="360"/>
      </w:pPr>
    </w:lvl>
    <w:lvl w:ilvl="1" w:tplc="66983E06">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C37610F4">
      <w:start w:val="1"/>
      <w:numFmt w:val="lowerLetter"/>
      <w:lvlText w:val="(%4)"/>
      <w:lvlJc w:val="left"/>
      <w:pPr>
        <w:tabs>
          <w:tab w:val="num" w:pos="4680"/>
        </w:tabs>
        <w:ind w:left="4680" w:hanging="144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6">
    <w:nsid w:val="691F202C"/>
    <w:multiLevelType w:val="hybridMultilevel"/>
    <w:tmpl w:val="88082808"/>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nsid w:val="6EF21632"/>
    <w:multiLevelType w:val="hybridMultilevel"/>
    <w:tmpl w:val="325AEF4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nsid w:val="74287C7C"/>
    <w:multiLevelType w:val="hybridMultilevel"/>
    <w:tmpl w:val="F69EC51A"/>
    <w:lvl w:ilvl="0" w:tplc="040C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6"/>
  </w:num>
  <w:num w:numId="2">
    <w:abstractNumId w:val="14"/>
  </w:num>
  <w:num w:numId="3">
    <w:abstractNumId w:val="11"/>
    <w:lvlOverride w:ilvl="0">
      <w:startOverride w:val="1"/>
    </w:lvlOverride>
  </w:num>
  <w:num w:numId="4">
    <w:abstractNumId w:val="1"/>
  </w:num>
  <w:num w:numId="5">
    <w:abstractNumId w:val="7"/>
  </w:num>
  <w:num w:numId="6">
    <w:abstractNumId w:val="25"/>
  </w:num>
  <w:num w:numId="7">
    <w:abstractNumId w:val="20"/>
  </w:num>
  <w:num w:numId="8">
    <w:abstractNumId w:val="8"/>
  </w:num>
  <w:num w:numId="9">
    <w:abstractNumId w:val="13"/>
  </w:num>
  <w:num w:numId="10">
    <w:abstractNumId w:val="10"/>
  </w:num>
  <w:num w:numId="11">
    <w:abstractNumId w:val="21"/>
  </w:num>
  <w:num w:numId="12">
    <w:abstractNumId w:val="3"/>
  </w:num>
  <w:num w:numId="13">
    <w:abstractNumId w:val="9"/>
  </w:num>
  <w:num w:numId="14">
    <w:abstractNumId w:val="24"/>
  </w:num>
  <w:num w:numId="15">
    <w:abstractNumId w:val="16"/>
  </w:num>
  <w:num w:numId="16">
    <w:abstractNumId w:val="22"/>
  </w:num>
  <w:num w:numId="17">
    <w:abstractNumId w:val="5"/>
  </w:num>
  <w:num w:numId="18">
    <w:abstractNumId w:val="27"/>
  </w:num>
  <w:num w:numId="19">
    <w:abstractNumId w:val="12"/>
  </w:num>
  <w:num w:numId="20">
    <w:abstractNumId w:val="17"/>
  </w:num>
  <w:num w:numId="21">
    <w:abstractNumId w:val="15"/>
  </w:num>
  <w:num w:numId="22">
    <w:abstractNumId w:val="23"/>
  </w:num>
  <w:num w:numId="23">
    <w:abstractNumId w:val="0"/>
  </w:num>
  <w:num w:numId="24">
    <w:abstractNumId w:val="28"/>
  </w:num>
  <w:num w:numId="25">
    <w:abstractNumId w:val="4"/>
  </w:num>
  <w:num w:numId="26">
    <w:abstractNumId w:val="26"/>
  </w:num>
  <w:num w:numId="27">
    <w:abstractNumId w:val="18"/>
  </w:num>
  <w:num w:numId="28">
    <w:abstractNumId w:val="2"/>
  </w:num>
  <w:num w:numId="2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s-ES"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fr-FR" w:vendorID="64" w:dllVersion="131078" w:nlCheck="1" w:checkStyle="1"/>
  <w:activeWritingStyle w:appName="MSWord" w:lang="fr-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E0F"/>
    <w:rsid w:val="00001048"/>
    <w:rsid w:val="00001F3C"/>
    <w:rsid w:val="00002611"/>
    <w:rsid w:val="00002776"/>
    <w:rsid w:val="0000395C"/>
    <w:rsid w:val="00005724"/>
    <w:rsid w:val="00006A12"/>
    <w:rsid w:val="0000752C"/>
    <w:rsid w:val="00007BDC"/>
    <w:rsid w:val="0001112A"/>
    <w:rsid w:val="00011546"/>
    <w:rsid w:val="00011D38"/>
    <w:rsid w:val="000120A0"/>
    <w:rsid w:val="000130EE"/>
    <w:rsid w:val="000137DC"/>
    <w:rsid w:val="00013D92"/>
    <w:rsid w:val="0001437E"/>
    <w:rsid w:val="0001470B"/>
    <w:rsid w:val="00014AA7"/>
    <w:rsid w:val="00014DAC"/>
    <w:rsid w:val="000157BF"/>
    <w:rsid w:val="00015F50"/>
    <w:rsid w:val="00016DAF"/>
    <w:rsid w:val="0001785A"/>
    <w:rsid w:val="000202E6"/>
    <w:rsid w:val="00021367"/>
    <w:rsid w:val="00021F02"/>
    <w:rsid w:val="00021F20"/>
    <w:rsid w:val="0002341A"/>
    <w:rsid w:val="0002371B"/>
    <w:rsid w:val="00023D05"/>
    <w:rsid w:val="00025298"/>
    <w:rsid w:val="0002569C"/>
    <w:rsid w:val="000261A5"/>
    <w:rsid w:val="00026D44"/>
    <w:rsid w:val="00026D45"/>
    <w:rsid w:val="000270CE"/>
    <w:rsid w:val="000306BF"/>
    <w:rsid w:val="00030AFA"/>
    <w:rsid w:val="00032597"/>
    <w:rsid w:val="0003261C"/>
    <w:rsid w:val="0003317D"/>
    <w:rsid w:val="000332D4"/>
    <w:rsid w:val="0003374F"/>
    <w:rsid w:val="00035524"/>
    <w:rsid w:val="00036B05"/>
    <w:rsid w:val="00036EC8"/>
    <w:rsid w:val="0003703A"/>
    <w:rsid w:val="000379C5"/>
    <w:rsid w:val="00037B77"/>
    <w:rsid w:val="00040D2C"/>
    <w:rsid w:val="00040DEC"/>
    <w:rsid w:val="0004131C"/>
    <w:rsid w:val="000414A4"/>
    <w:rsid w:val="00041A7B"/>
    <w:rsid w:val="000437C2"/>
    <w:rsid w:val="00043AD0"/>
    <w:rsid w:val="000441BF"/>
    <w:rsid w:val="00044448"/>
    <w:rsid w:val="00045D03"/>
    <w:rsid w:val="00050FA5"/>
    <w:rsid w:val="000518ED"/>
    <w:rsid w:val="00051AB3"/>
    <w:rsid w:val="000521F3"/>
    <w:rsid w:val="000524C3"/>
    <w:rsid w:val="00052C88"/>
    <w:rsid w:val="0005350C"/>
    <w:rsid w:val="00057114"/>
    <w:rsid w:val="000577B0"/>
    <w:rsid w:val="00057950"/>
    <w:rsid w:val="000604C1"/>
    <w:rsid w:val="000609D1"/>
    <w:rsid w:val="0006112A"/>
    <w:rsid w:val="000615B8"/>
    <w:rsid w:val="000615F9"/>
    <w:rsid w:val="00061ABA"/>
    <w:rsid w:val="00062983"/>
    <w:rsid w:val="00062E18"/>
    <w:rsid w:val="00063118"/>
    <w:rsid w:val="00063619"/>
    <w:rsid w:val="00063680"/>
    <w:rsid w:val="0006370A"/>
    <w:rsid w:val="000644E6"/>
    <w:rsid w:val="00065E05"/>
    <w:rsid w:val="00066938"/>
    <w:rsid w:val="0006714C"/>
    <w:rsid w:val="0006773B"/>
    <w:rsid w:val="00070E02"/>
    <w:rsid w:val="000719F5"/>
    <w:rsid w:val="00072ABE"/>
    <w:rsid w:val="00072DDC"/>
    <w:rsid w:val="00073903"/>
    <w:rsid w:val="00073C2A"/>
    <w:rsid w:val="00073EED"/>
    <w:rsid w:val="0007574D"/>
    <w:rsid w:val="000768AB"/>
    <w:rsid w:val="00076DAA"/>
    <w:rsid w:val="00076E90"/>
    <w:rsid w:val="0007767A"/>
    <w:rsid w:val="00080545"/>
    <w:rsid w:val="00081A12"/>
    <w:rsid w:val="00081F73"/>
    <w:rsid w:val="00082AF6"/>
    <w:rsid w:val="00083167"/>
    <w:rsid w:val="00083266"/>
    <w:rsid w:val="00083F57"/>
    <w:rsid w:val="00084198"/>
    <w:rsid w:val="0008443F"/>
    <w:rsid w:val="00084DE7"/>
    <w:rsid w:val="000857F4"/>
    <w:rsid w:val="0008586B"/>
    <w:rsid w:val="00086E53"/>
    <w:rsid w:val="00090E40"/>
    <w:rsid w:val="000927B5"/>
    <w:rsid w:val="00092C21"/>
    <w:rsid w:val="000932D0"/>
    <w:rsid w:val="00093501"/>
    <w:rsid w:val="000937AA"/>
    <w:rsid w:val="000938C6"/>
    <w:rsid w:val="000948E5"/>
    <w:rsid w:val="00094C9B"/>
    <w:rsid w:val="00094CD3"/>
    <w:rsid w:val="0009545E"/>
    <w:rsid w:val="00095BBA"/>
    <w:rsid w:val="00095FB3"/>
    <w:rsid w:val="000962A9"/>
    <w:rsid w:val="0009645C"/>
    <w:rsid w:val="00096BC5"/>
    <w:rsid w:val="00097E94"/>
    <w:rsid w:val="000A1B93"/>
    <w:rsid w:val="000A2EF5"/>
    <w:rsid w:val="000A37DF"/>
    <w:rsid w:val="000A3E0B"/>
    <w:rsid w:val="000A4B0C"/>
    <w:rsid w:val="000A57D5"/>
    <w:rsid w:val="000A6299"/>
    <w:rsid w:val="000A6ED7"/>
    <w:rsid w:val="000A742D"/>
    <w:rsid w:val="000A765E"/>
    <w:rsid w:val="000B01BC"/>
    <w:rsid w:val="000B11A5"/>
    <w:rsid w:val="000B1F25"/>
    <w:rsid w:val="000B3673"/>
    <w:rsid w:val="000B371E"/>
    <w:rsid w:val="000B4303"/>
    <w:rsid w:val="000B53BC"/>
    <w:rsid w:val="000B7817"/>
    <w:rsid w:val="000C06F8"/>
    <w:rsid w:val="000C0DAE"/>
    <w:rsid w:val="000C1C2D"/>
    <w:rsid w:val="000C24A8"/>
    <w:rsid w:val="000C29BC"/>
    <w:rsid w:val="000C3435"/>
    <w:rsid w:val="000C50F2"/>
    <w:rsid w:val="000C6CC1"/>
    <w:rsid w:val="000C7659"/>
    <w:rsid w:val="000C7AED"/>
    <w:rsid w:val="000D0625"/>
    <w:rsid w:val="000D0735"/>
    <w:rsid w:val="000D0D11"/>
    <w:rsid w:val="000D1057"/>
    <w:rsid w:val="000D118D"/>
    <w:rsid w:val="000D178B"/>
    <w:rsid w:val="000D2531"/>
    <w:rsid w:val="000D37E0"/>
    <w:rsid w:val="000D6963"/>
    <w:rsid w:val="000D742A"/>
    <w:rsid w:val="000E049D"/>
    <w:rsid w:val="000E1262"/>
    <w:rsid w:val="000E1DD5"/>
    <w:rsid w:val="000E3FA5"/>
    <w:rsid w:val="000E44EB"/>
    <w:rsid w:val="000E4558"/>
    <w:rsid w:val="000E590C"/>
    <w:rsid w:val="000E6C12"/>
    <w:rsid w:val="000F0F5D"/>
    <w:rsid w:val="000F20E2"/>
    <w:rsid w:val="000F2C44"/>
    <w:rsid w:val="000F3EA4"/>
    <w:rsid w:val="000F599B"/>
    <w:rsid w:val="000F6343"/>
    <w:rsid w:val="000F6D92"/>
    <w:rsid w:val="000F7822"/>
    <w:rsid w:val="000F787D"/>
    <w:rsid w:val="000F78FD"/>
    <w:rsid w:val="0010005C"/>
    <w:rsid w:val="00101BF1"/>
    <w:rsid w:val="00101E91"/>
    <w:rsid w:val="00101FC9"/>
    <w:rsid w:val="00102DB3"/>
    <w:rsid w:val="00102EAD"/>
    <w:rsid w:val="0010379D"/>
    <w:rsid w:val="001048B5"/>
    <w:rsid w:val="00105750"/>
    <w:rsid w:val="00105819"/>
    <w:rsid w:val="00105A40"/>
    <w:rsid w:val="00105FE1"/>
    <w:rsid w:val="00106A1E"/>
    <w:rsid w:val="001079FC"/>
    <w:rsid w:val="001101D4"/>
    <w:rsid w:val="00110249"/>
    <w:rsid w:val="001107F0"/>
    <w:rsid w:val="00110D4C"/>
    <w:rsid w:val="001122E9"/>
    <w:rsid w:val="00112D47"/>
    <w:rsid w:val="00116108"/>
    <w:rsid w:val="0011689E"/>
    <w:rsid w:val="00116E0C"/>
    <w:rsid w:val="001171E8"/>
    <w:rsid w:val="00117628"/>
    <w:rsid w:val="001178CC"/>
    <w:rsid w:val="001178F3"/>
    <w:rsid w:val="00120DAA"/>
    <w:rsid w:val="001221C3"/>
    <w:rsid w:val="00122AA3"/>
    <w:rsid w:val="00122DD5"/>
    <w:rsid w:val="00123549"/>
    <w:rsid w:val="00123CB5"/>
    <w:rsid w:val="00123E8C"/>
    <w:rsid w:val="00123EFB"/>
    <w:rsid w:val="00124153"/>
    <w:rsid w:val="00124784"/>
    <w:rsid w:val="00124821"/>
    <w:rsid w:val="00124F73"/>
    <w:rsid w:val="00125806"/>
    <w:rsid w:val="0012695E"/>
    <w:rsid w:val="00126993"/>
    <w:rsid w:val="00126AEA"/>
    <w:rsid w:val="001275BC"/>
    <w:rsid w:val="00130E90"/>
    <w:rsid w:val="00131414"/>
    <w:rsid w:val="001343A5"/>
    <w:rsid w:val="001343FE"/>
    <w:rsid w:val="00135171"/>
    <w:rsid w:val="0013524D"/>
    <w:rsid w:val="001352FA"/>
    <w:rsid w:val="00136255"/>
    <w:rsid w:val="0013691E"/>
    <w:rsid w:val="00136C38"/>
    <w:rsid w:val="00137579"/>
    <w:rsid w:val="0013779D"/>
    <w:rsid w:val="001415F9"/>
    <w:rsid w:val="001416C5"/>
    <w:rsid w:val="00141AC6"/>
    <w:rsid w:val="001423AD"/>
    <w:rsid w:val="00142951"/>
    <w:rsid w:val="00143C89"/>
    <w:rsid w:val="00144D88"/>
    <w:rsid w:val="00146C45"/>
    <w:rsid w:val="00146D8E"/>
    <w:rsid w:val="00147A01"/>
    <w:rsid w:val="00150BB2"/>
    <w:rsid w:val="00151D76"/>
    <w:rsid w:val="00154BC5"/>
    <w:rsid w:val="00155F98"/>
    <w:rsid w:val="00156964"/>
    <w:rsid w:val="00156CF3"/>
    <w:rsid w:val="001573C5"/>
    <w:rsid w:val="0016130A"/>
    <w:rsid w:val="00162440"/>
    <w:rsid w:val="0016273C"/>
    <w:rsid w:val="0016296B"/>
    <w:rsid w:val="00162D17"/>
    <w:rsid w:val="0016330A"/>
    <w:rsid w:val="00164124"/>
    <w:rsid w:val="001645D2"/>
    <w:rsid w:val="001645E5"/>
    <w:rsid w:val="001647F0"/>
    <w:rsid w:val="00164832"/>
    <w:rsid w:val="00164D84"/>
    <w:rsid w:val="00165BB7"/>
    <w:rsid w:val="00167227"/>
    <w:rsid w:val="00170570"/>
    <w:rsid w:val="0017060C"/>
    <w:rsid w:val="0017222F"/>
    <w:rsid w:val="00181849"/>
    <w:rsid w:val="00181F03"/>
    <w:rsid w:val="001823C0"/>
    <w:rsid w:val="001841AA"/>
    <w:rsid w:val="001841C5"/>
    <w:rsid w:val="00185A46"/>
    <w:rsid w:val="00186147"/>
    <w:rsid w:val="00187126"/>
    <w:rsid w:val="001875C0"/>
    <w:rsid w:val="00187D44"/>
    <w:rsid w:val="00190A6B"/>
    <w:rsid w:val="00191308"/>
    <w:rsid w:val="00191514"/>
    <w:rsid w:val="00191686"/>
    <w:rsid w:val="00192DBA"/>
    <w:rsid w:val="001936B2"/>
    <w:rsid w:val="001938F6"/>
    <w:rsid w:val="00194308"/>
    <w:rsid w:val="00194A15"/>
    <w:rsid w:val="00194A4E"/>
    <w:rsid w:val="00194CFA"/>
    <w:rsid w:val="00194FF2"/>
    <w:rsid w:val="00196278"/>
    <w:rsid w:val="0019662A"/>
    <w:rsid w:val="001966DB"/>
    <w:rsid w:val="00196828"/>
    <w:rsid w:val="001968E3"/>
    <w:rsid w:val="00196D98"/>
    <w:rsid w:val="00197203"/>
    <w:rsid w:val="001972B8"/>
    <w:rsid w:val="0019744E"/>
    <w:rsid w:val="001A03DA"/>
    <w:rsid w:val="001A0585"/>
    <w:rsid w:val="001A08ED"/>
    <w:rsid w:val="001A13F6"/>
    <w:rsid w:val="001A15CD"/>
    <w:rsid w:val="001A18CF"/>
    <w:rsid w:val="001A1A8C"/>
    <w:rsid w:val="001A1B02"/>
    <w:rsid w:val="001A26E2"/>
    <w:rsid w:val="001A2BC3"/>
    <w:rsid w:val="001A3A07"/>
    <w:rsid w:val="001A5651"/>
    <w:rsid w:val="001A6D0D"/>
    <w:rsid w:val="001A7D5E"/>
    <w:rsid w:val="001B08C1"/>
    <w:rsid w:val="001B2F43"/>
    <w:rsid w:val="001B412D"/>
    <w:rsid w:val="001B5975"/>
    <w:rsid w:val="001B73B3"/>
    <w:rsid w:val="001B77EA"/>
    <w:rsid w:val="001B7DAA"/>
    <w:rsid w:val="001C19F0"/>
    <w:rsid w:val="001C2D65"/>
    <w:rsid w:val="001C418D"/>
    <w:rsid w:val="001C4823"/>
    <w:rsid w:val="001C4B0D"/>
    <w:rsid w:val="001C65AB"/>
    <w:rsid w:val="001C693F"/>
    <w:rsid w:val="001C73C9"/>
    <w:rsid w:val="001C772E"/>
    <w:rsid w:val="001C7D79"/>
    <w:rsid w:val="001C7E43"/>
    <w:rsid w:val="001C7EF2"/>
    <w:rsid w:val="001C7FD7"/>
    <w:rsid w:val="001D188A"/>
    <w:rsid w:val="001D1B7B"/>
    <w:rsid w:val="001D2209"/>
    <w:rsid w:val="001D28AE"/>
    <w:rsid w:val="001D2CD9"/>
    <w:rsid w:val="001D34E6"/>
    <w:rsid w:val="001D37AA"/>
    <w:rsid w:val="001D428D"/>
    <w:rsid w:val="001D4BA9"/>
    <w:rsid w:val="001D4D6E"/>
    <w:rsid w:val="001D6EC9"/>
    <w:rsid w:val="001D7193"/>
    <w:rsid w:val="001E03DA"/>
    <w:rsid w:val="001E1656"/>
    <w:rsid w:val="001E17B8"/>
    <w:rsid w:val="001E199C"/>
    <w:rsid w:val="001E1F80"/>
    <w:rsid w:val="001E2EB6"/>
    <w:rsid w:val="001E36EA"/>
    <w:rsid w:val="001E41D6"/>
    <w:rsid w:val="001E5074"/>
    <w:rsid w:val="001E56F6"/>
    <w:rsid w:val="001E6A1C"/>
    <w:rsid w:val="001E73B7"/>
    <w:rsid w:val="001F0221"/>
    <w:rsid w:val="001F03A1"/>
    <w:rsid w:val="001F0A33"/>
    <w:rsid w:val="001F142E"/>
    <w:rsid w:val="001F2B5D"/>
    <w:rsid w:val="001F3B0D"/>
    <w:rsid w:val="001F417F"/>
    <w:rsid w:val="001F4EAD"/>
    <w:rsid w:val="001F69C9"/>
    <w:rsid w:val="001F7CF7"/>
    <w:rsid w:val="001F7E95"/>
    <w:rsid w:val="00200902"/>
    <w:rsid w:val="00201752"/>
    <w:rsid w:val="00201BCD"/>
    <w:rsid w:val="00201C7B"/>
    <w:rsid w:val="00202381"/>
    <w:rsid w:val="002023FB"/>
    <w:rsid w:val="00202E66"/>
    <w:rsid w:val="00202E7F"/>
    <w:rsid w:val="0020351B"/>
    <w:rsid w:val="002035EF"/>
    <w:rsid w:val="00205FEB"/>
    <w:rsid w:val="00206B67"/>
    <w:rsid w:val="00206DB0"/>
    <w:rsid w:val="00207D32"/>
    <w:rsid w:val="00210DAF"/>
    <w:rsid w:val="00210FDA"/>
    <w:rsid w:val="00211795"/>
    <w:rsid w:val="002120F6"/>
    <w:rsid w:val="00212CC5"/>
    <w:rsid w:val="002137CA"/>
    <w:rsid w:val="00214212"/>
    <w:rsid w:val="002145C7"/>
    <w:rsid w:val="002169EB"/>
    <w:rsid w:val="00216FD1"/>
    <w:rsid w:val="00220593"/>
    <w:rsid w:val="00221045"/>
    <w:rsid w:val="0022187B"/>
    <w:rsid w:val="00222837"/>
    <w:rsid w:val="00222929"/>
    <w:rsid w:val="00222F89"/>
    <w:rsid w:val="00223535"/>
    <w:rsid w:val="0022369B"/>
    <w:rsid w:val="00223A6E"/>
    <w:rsid w:val="00223D68"/>
    <w:rsid w:val="00224A1E"/>
    <w:rsid w:val="00224E59"/>
    <w:rsid w:val="00225AC8"/>
    <w:rsid w:val="002267D7"/>
    <w:rsid w:val="002268B2"/>
    <w:rsid w:val="00226BF5"/>
    <w:rsid w:val="00226D95"/>
    <w:rsid w:val="00226DE9"/>
    <w:rsid w:val="002270DD"/>
    <w:rsid w:val="002273F4"/>
    <w:rsid w:val="00227E6F"/>
    <w:rsid w:val="002309E1"/>
    <w:rsid w:val="00230D31"/>
    <w:rsid w:val="002311AB"/>
    <w:rsid w:val="00231422"/>
    <w:rsid w:val="00231453"/>
    <w:rsid w:val="0023272E"/>
    <w:rsid w:val="00233495"/>
    <w:rsid w:val="0023397D"/>
    <w:rsid w:val="00233CDF"/>
    <w:rsid w:val="00234FDC"/>
    <w:rsid w:val="00234FF8"/>
    <w:rsid w:val="00235948"/>
    <w:rsid w:val="00236EF9"/>
    <w:rsid w:val="0023776F"/>
    <w:rsid w:val="00237CAC"/>
    <w:rsid w:val="00240C99"/>
    <w:rsid w:val="00242E1A"/>
    <w:rsid w:val="00243026"/>
    <w:rsid w:val="00243F6D"/>
    <w:rsid w:val="00244094"/>
    <w:rsid w:val="00244FD7"/>
    <w:rsid w:val="002453F8"/>
    <w:rsid w:val="00246471"/>
    <w:rsid w:val="00246CE3"/>
    <w:rsid w:val="00246FC4"/>
    <w:rsid w:val="0024722C"/>
    <w:rsid w:val="0024794E"/>
    <w:rsid w:val="00252472"/>
    <w:rsid w:val="0025341D"/>
    <w:rsid w:val="00254375"/>
    <w:rsid w:val="00254469"/>
    <w:rsid w:val="002553C3"/>
    <w:rsid w:val="0025563A"/>
    <w:rsid w:val="00256987"/>
    <w:rsid w:val="00256F5C"/>
    <w:rsid w:val="00257129"/>
    <w:rsid w:val="00257434"/>
    <w:rsid w:val="002576AA"/>
    <w:rsid w:val="0026001D"/>
    <w:rsid w:val="00261C0D"/>
    <w:rsid w:val="00261DED"/>
    <w:rsid w:val="0026253B"/>
    <w:rsid w:val="00263355"/>
    <w:rsid w:val="00263C15"/>
    <w:rsid w:val="002643CD"/>
    <w:rsid w:val="00264E4F"/>
    <w:rsid w:val="00267689"/>
    <w:rsid w:val="00267875"/>
    <w:rsid w:val="002679C0"/>
    <w:rsid w:val="00267AA3"/>
    <w:rsid w:val="00267FBD"/>
    <w:rsid w:val="00270DFD"/>
    <w:rsid w:val="00271A0E"/>
    <w:rsid w:val="0027264C"/>
    <w:rsid w:val="00272811"/>
    <w:rsid w:val="00273199"/>
    <w:rsid w:val="00273401"/>
    <w:rsid w:val="00273DFD"/>
    <w:rsid w:val="002764A5"/>
    <w:rsid w:val="0027698F"/>
    <w:rsid w:val="00276BA6"/>
    <w:rsid w:val="00276F6A"/>
    <w:rsid w:val="002771D7"/>
    <w:rsid w:val="002774B7"/>
    <w:rsid w:val="00277522"/>
    <w:rsid w:val="002777E6"/>
    <w:rsid w:val="00277CE2"/>
    <w:rsid w:val="0028068B"/>
    <w:rsid w:val="00280753"/>
    <w:rsid w:val="002814CE"/>
    <w:rsid w:val="00283D83"/>
    <w:rsid w:val="002843A6"/>
    <w:rsid w:val="002843E9"/>
    <w:rsid w:val="002867C3"/>
    <w:rsid w:val="00286DF5"/>
    <w:rsid w:val="002900E3"/>
    <w:rsid w:val="002907D1"/>
    <w:rsid w:val="002908C6"/>
    <w:rsid w:val="002909E7"/>
    <w:rsid w:val="00290A0E"/>
    <w:rsid w:val="00293265"/>
    <w:rsid w:val="00293F03"/>
    <w:rsid w:val="00294A40"/>
    <w:rsid w:val="00295161"/>
    <w:rsid w:val="002954D7"/>
    <w:rsid w:val="00296574"/>
    <w:rsid w:val="002975AD"/>
    <w:rsid w:val="002A0055"/>
    <w:rsid w:val="002A0D72"/>
    <w:rsid w:val="002A0E27"/>
    <w:rsid w:val="002A1406"/>
    <w:rsid w:val="002A2BAF"/>
    <w:rsid w:val="002A3056"/>
    <w:rsid w:val="002A46C1"/>
    <w:rsid w:val="002A47DF"/>
    <w:rsid w:val="002A4825"/>
    <w:rsid w:val="002A4871"/>
    <w:rsid w:val="002A4C61"/>
    <w:rsid w:val="002A5095"/>
    <w:rsid w:val="002A5455"/>
    <w:rsid w:val="002A6A67"/>
    <w:rsid w:val="002B1D44"/>
    <w:rsid w:val="002B3244"/>
    <w:rsid w:val="002B3C3E"/>
    <w:rsid w:val="002B4338"/>
    <w:rsid w:val="002B48CD"/>
    <w:rsid w:val="002B4A08"/>
    <w:rsid w:val="002B4B31"/>
    <w:rsid w:val="002B4E90"/>
    <w:rsid w:val="002B5265"/>
    <w:rsid w:val="002B52E2"/>
    <w:rsid w:val="002B6732"/>
    <w:rsid w:val="002B674D"/>
    <w:rsid w:val="002B6CC2"/>
    <w:rsid w:val="002C0A85"/>
    <w:rsid w:val="002C158D"/>
    <w:rsid w:val="002C1E1D"/>
    <w:rsid w:val="002C208C"/>
    <w:rsid w:val="002C248D"/>
    <w:rsid w:val="002C2490"/>
    <w:rsid w:val="002C2C52"/>
    <w:rsid w:val="002C509F"/>
    <w:rsid w:val="002C5219"/>
    <w:rsid w:val="002C5AA4"/>
    <w:rsid w:val="002C6750"/>
    <w:rsid w:val="002C7FB7"/>
    <w:rsid w:val="002D0326"/>
    <w:rsid w:val="002D2820"/>
    <w:rsid w:val="002D2A60"/>
    <w:rsid w:val="002D2B71"/>
    <w:rsid w:val="002D3061"/>
    <w:rsid w:val="002D3270"/>
    <w:rsid w:val="002D5AC4"/>
    <w:rsid w:val="002D6985"/>
    <w:rsid w:val="002D6C9A"/>
    <w:rsid w:val="002E00FD"/>
    <w:rsid w:val="002E2064"/>
    <w:rsid w:val="002E28DE"/>
    <w:rsid w:val="002E3B3A"/>
    <w:rsid w:val="002E3C03"/>
    <w:rsid w:val="002E4E67"/>
    <w:rsid w:val="002E4FD0"/>
    <w:rsid w:val="002E538F"/>
    <w:rsid w:val="002E552E"/>
    <w:rsid w:val="002E5B56"/>
    <w:rsid w:val="002E67BE"/>
    <w:rsid w:val="002E74C9"/>
    <w:rsid w:val="002E7BDF"/>
    <w:rsid w:val="002F061F"/>
    <w:rsid w:val="002F1751"/>
    <w:rsid w:val="002F21E7"/>
    <w:rsid w:val="002F297D"/>
    <w:rsid w:val="002F3900"/>
    <w:rsid w:val="002F5491"/>
    <w:rsid w:val="002F6783"/>
    <w:rsid w:val="002F7348"/>
    <w:rsid w:val="002F7F48"/>
    <w:rsid w:val="00300175"/>
    <w:rsid w:val="00300425"/>
    <w:rsid w:val="003032CB"/>
    <w:rsid w:val="003039A1"/>
    <w:rsid w:val="00304B50"/>
    <w:rsid w:val="00304C23"/>
    <w:rsid w:val="0030546E"/>
    <w:rsid w:val="00305DFF"/>
    <w:rsid w:val="00306095"/>
    <w:rsid w:val="003061EF"/>
    <w:rsid w:val="00306310"/>
    <w:rsid w:val="003068CD"/>
    <w:rsid w:val="00306F20"/>
    <w:rsid w:val="003077F6"/>
    <w:rsid w:val="00307F48"/>
    <w:rsid w:val="00307FA2"/>
    <w:rsid w:val="00310805"/>
    <w:rsid w:val="00310951"/>
    <w:rsid w:val="00311756"/>
    <w:rsid w:val="00312926"/>
    <w:rsid w:val="00312979"/>
    <w:rsid w:val="00313286"/>
    <w:rsid w:val="00313AD3"/>
    <w:rsid w:val="00314994"/>
    <w:rsid w:val="0031515E"/>
    <w:rsid w:val="00315211"/>
    <w:rsid w:val="00316C7D"/>
    <w:rsid w:val="00320510"/>
    <w:rsid w:val="003218FC"/>
    <w:rsid w:val="00321DC2"/>
    <w:rsid w:val="00321EAB"/>
    <w:rsid w:val="0032316C"/>
    <w:rsid w:val="00323CBF"/>
    <w:rsid w:val="00324DD2"/>
    <w:rsid w:val="0032636E"/>
    <w:rsid w:val="003268DC"/>
    <w:rsid w:val="00330AC9"/>
    <w:rsid w:val="00331C98"/>
    <w:rsid w:val="00331D60"/>
    <w:rsid w:val="00333541"/>
    <w:rsid w:val="00333D5A"/>
    <w:rsid w:val="00333D9F"/>
    <w:rsid w:val="003340AE"/>
    <w:rsid w:val="00334685"/>
    <w:rsid w:val="00335295"/>
    <w:rsid w:val="0033564A"/>
    <w:rsid w:val="00336143"/>
    <w:rsid w:val="00336313"/>
    <w:rsid w:val="003367B6"/>
    <w:rsid w:val="00336819"/>
    <w:rsid w:val="003377A1"/>
    <w:rsid w:val="00337858"/>
    <w:rsid w:val="00337A08"/>
    <w:rsid w:val="00337AE6"/>
    <w:rsid w:val="003415B3"/>
    <w:rsid w:val="00342BE1"/>
    <w:rsid w:val="00343CC7"/>
    <w:rsid w:val="00343FB2"/>
    <w:rsid w:val="0034426C"/>
    <w:rsid w:val="00344881"/>
    <w:rsid w:val="0034599A"/>
    <w:rsid w:val="00346CC5"/>
    <w:rsid w:val="003470EA"/>
    <w:rsid w:val="003476D0"/>
    <w:rsid w:val="00347AD4"/>
    <w:rsid w:val="00347DF1"/>
    <w:rsid w:val="00347E35"/>
    <w:rsid w:val="00350B80"/>
    <w:rsid w:val="0035223B"/>
    <w:rsid w:val="00352415"/>
    <w:rsid w:val="00352D06"/>
    <w:rsid w:val="00354055"/>
    <w:rsid w:val="003559D3"/>
    <w:rsid w:val="003578FE"/>
    <w:rsid w:val="0036066D"/>
    <w:rsid w:val="003606FF"/>
    <w:rsid w:val="00361CB7"/>
    <w:rsid w:val="0036296B"/>
    <w:rsid w:val="00362CA3"/>
    <w:rsid w:val="00362FBA"/>
    <w:rsid w:val="003632F2"/>
    <w:rsid w:val="00363372"/>
    <w:rsid w:val="00364497"/>
    <w:rsid w:val="00365ABB"/>
    <w:rsid w:val="00367421"/>
    <w:rsid w:val="00367A94"/>
    <w:rsid w:val="00373CEB"/>
    <w:rsid w:val="00374474"/>
    <w:rsid w:val="0037487C"/>
    <w:rsid w:val="00374C17"/>
    <w:rsid w:val="00375350"/>
    <w:rsid w:val="0037573D"/>
    <w:rsid w:val="00375979"/>
    <w:rsid w:val="00375E98"/>
    <w:rsid w:val="00375F94"/>
    <w:rsid w:val="00376218"/>
    <w:rsid w:val="003768B1"/>
    <w:rsid w:val="00376B8A"/>
    <w:rsid w:val="00376D3E"/>
    <w:rsid w:val="0037716D"/>
    <w:rsid w:val="00377B26"/>
    <w:rsid w:val="00380050"/>
    <w:rsid w:val="00380258"/>
    <w:rsid w:val="003808D4"/>
    <w:rsid w:val="0038157F"/>
    <w:rsid w:val="00381786"/>
    <w:rsid w:val="00381F45"/>
    <w:rsid w:val="0038264F"/>
    <w:rsid w:val="00382809"/>
    <w:rsid w:val="0038332D"/>
    <w:rsid w:val="003833CB"/>
    <w:rsid w:val="00383CFD"/>
    <w:rsid w:val="00384156"/>
    <w:rsid w:val="003841B1"/>
    <w:rsid w:val="003841D6"/>
    <w:rsid w:val="003845E5"/>
    <w:rsid w:val="00384759"/>
    <w:rsid w:val="003849D0"/>
    <w:rsid w:val="00384F1B"/>
    <w:rsid w:val="003858EA"/>
    <w:rsid w:val="00385E6E"/>
    <w:rsid w:val="00387B69"/>
    <w:rsid w:val="0039003C"/>
    <w:rsid w:val="00390525"/>
    <w:rsid w:val="003909CB"/>
    <w:rsid w:val="003909EE"/>
    <w:rsid w:val="003915DF"/>
    <w:rsid w:val="003923B1"/>
    <w:rsid w:val="0039377C"/>
    <w:rsid w:val="0039556E"/>
    <w:rsid w:val="00396487"/>
    <w:rsid w:val="003970FB"/>
    <w:rsid w:val="003975A6"/>
    <w:rsid w:val="0039792B"/>
    <w:rsid w:val="00397AD0"/>
    <w:rsid w:val="003A018C"/>
    <w:rsid w:val="003A159E"/>
    <w:rsid w:val="003A219C"/>
    <w:rsid w:val="003A23C7"/>
    <w:rsid w:val="003A6813"/>
    <w:rsid w:val="003A77B3"/>
    <w:rsid w:val="003B01B7"/>
    <w:rsid w:val="003B0FB0"/>
    <w:rsid w:val="003B1329"/>
    <w:rsid w:val="003B13D2"/>
    <w:rsid w:val="003B168F"/>
    <w:rsid w:val="003B32AF"/>
    <w:rsid w:val="003B3F42"/>
    <w:rsid w:val="003B4E13"/>
    <w:rsid w:val="003B56DC"/>
    <w:rsid w:val="003B5BC8"/>
    <w:rsid w:val="003B6FF5"/>
    <w:rsid w:val="003B7671"/>
    <w:rsid w:val="003B788F"/>
    <w:rsid w:val="003C00AA"/>
    <w:rsid w:val="003C0449"/>
    <w:rsid w:val="003C06A1"/>
    <w:rsid w:val="003C0DF2"/>
    <w:rsid w:val="003C1CF6"/>
    <w:rsid w:val="003C2EEF"/>
    <w:rsid w:val="003C3938"/>
    <w:rsid w:val="003C3D26"/>
    <w:rsid w:val="003C4714"/>
    <w:rsid w:val="003C4771"/>
    <w:rsid w:val="003C4EFC"/>
    <w:rsid w:val="003C52EC"/>
    <w:rsid w:val="003C5BAD"/>
    <w:rsid w:val="003C6846"/>
    <w:rsid w:val="003C69A7"/>
    <w:rsid w:val="003C6BDA"/>
    <w:rsid w:val="003D1F6D"/>
    <w:rsid w:val="003D20C9"/>
    <w:rsid w:val="003D3188"/>
    <w:rsid w:val="003D358F"/>
    <w:rsid w:val="003D3908"/>
    <w:rsid w:val="003D40EF"/>
    <w:rsid w:val="003D4A4F"/>
    <w:rsid w:val="003D4DF0"/>
    <w:rsid w:val="003D5A21"/>
    <w:rsid w:val="003D5C4E"/>
    <w:rsid w:val="003D713D"/>
    <w:rsid w:val="003D72E5"/>
    <w:rsid w:val="003D7BFA"/>
    <w:rsid w:val="003D7CDB"/>
    <w:rsid w:val="003E10D6"/>
    <w:rsid w:val="003E22EE"/>
    <w:rsid w:val="003E28C0"/>
    <w:rsid w:val="003E527F"/>
    <w:rsid w:val="003E567A"/>
    <w:rsid w:val="003E6AE3"/>
    <w:rsid w:val="003E6DDA"/>
    <w:rsid w:val="003E6F4E"/>
    <w:rsid w:val="003E6F57"/>
    <w:rsid w:val="003E78A0"/>
    <w:rsid w:val="003F04AB"/>
    <w:rsid w:val="003F0F0E"/>
    <w:rsid w:val="003F2E72"/>
    <w:rsid w:val="003F37EE"/>
    <w:rsid w:val="003F406C"/>
    <w:rsid w:val="003F4150"/>
    <w:rsid w:val="003F41FC"/>
    <w:rsid w:val="003F44A8"/>
    <w:rsid w:val="003F51C3"/>
    <w:rsid w:val="003F5790"/>
    <w:rsid w:val="003F6494"/>
    <w:rsid w:val="003F662D"/>
    <w:rsid w:val="003F6CEC"/>
    <w:rsid w:val="003F6D36"/>
    <w:rsid w:val="003F7302"/>
    <w:rsid w:val="003F73FC"/>
    <w:rsid w:val="003F7D57"/>
    <w:rsid w:val="003F7D97"/>
    <w:rsid w:val="004008D5"/>
    <w:rsid w:val="00401FA0"/>
    <w:rsid w:val="0040235D"/>
    <w:rsid w:val="0040235F"/>
    <w:rsid w:val="004024BF"/>
    <w:rsid w:val="004028B6"/>
    <w:rsid w:val="00402E07"/>
    <w:rsid w:val="00403156"/>
    <w:rsid w:val="00403428"/>
    <w:rsid w:val="00406104"/>
    <w:rsid w:val="00406438"/>
    <w:rsid w:val="004066B8"/>
    <w:rsid w:val="00407C67"/>
    <w:rsid w:val="004101EA"/>
    <w:rsid w:val="004104C5"/>
    <w:rsid w:val="0041058D"/>
    <w:rsid w:val="00411F73"/>
    <w:rsid w:val="00412D1B"/>
    <w:rsid w:val="00414977"/>
    <w:rsid w:val="00414D50"/>
    <w:rsid w:val="00414E30"/>
    <w:rsid w:val="00414F1E"/>
    <w:rsid w:val="0041577C"/>
    <w:rsid w:val="00415F1A"/>
    <w:rsid w:val="004165EE"/>
    <w:rsid w:val="004168FE"/>
    <w:rsid w:val="00416CCF"/>
    <w:rsid w:val="00417B55"/>
    <w:rsid w:val="0042040A"/>
    <w:rsid w:val="00420CC5"/>
    <w:rsid w:val="00420D90"/>
    <w:rsid w:val="00422087"/>
    <w:rsid w:val="004223B7"/>
    <w:rsid w:val="00422540"/>
    <w:rsid w:val="00422DD0"/>
    <w:rsid w:val="004235A3"/>
    <w:rsid w:val="004238BD"/>
    <w:rsid w:val="00423A16"/>
    <w:rsid w:val="00423AA3"/>
    <w:rsid w:val="00424E0F"/>
    <w:rsid w:val="004262AF"/>
    <w:rsid w:val="00426DD6"/>
    <w:rsid w:val="00426E13"/>
    <w:rsid w:val="0042734B"/>
    <w:rsid w:val="0042798D"/>
    <w:rsid w:val="00430008"/>
    <w:rsid w:val="004306F0"/>
    <w:rsid w:val="004329C9"/>
    <w:rsid w:val="00433B20"/>
    <w:rsid w:val="0043466F"/>
    <w:rsid w:val="00435C72"/>
    <w:rsid w:val="00435DB4"/>
    <w:rsid w:val="00436194"/>
    <w:rsid w:val="00436C05"/>
    <w:rsid w:val="0043751C"/>
    <w:rsid w:val="00437A9A"/>
    <w:rsid w:val="004408BE"/>
    <w:rsid w:val="0044107D"/>
    <w:rsid w:val="0044183E"/>
    <w:rsid w:val="00442D5A"/>
    <w:rsid w:val="0044340B"/>
    <w:rsid w:val="00443BEC"/>
    <w:rsid w:val="00443C2E"/>
    <w:rsid w:val="0044424B"/>
    <w:rsid w:val="00444A39"/>
    <w:rsid w:val="00444B04"/>
    <w:rsid w:val="00445558"/>
    <w:rsid w:val="0044575A"/>
    <w:rsid w:val="004460F9"/>
    <w:rsid w:val="00447C88"/>
    <w:rsid w:val="004505A0"/>
    <w:rsid w:val="0045087F"/>
    <w:rsid w:val="00451B77"/>
    <w:rsid w:val="00451E1C"/>
    <w:rsid w:val="004521B2"/>
    <w:rsid w:val="004522F4"/>
    <w:rsid w:val="004553EE"/>
    <w:rsid w:val="00456F43"/>
    <w:rsid w:val="004577B0"/>
    <w:rsid w:val="0045787F"/>
    <w:rsid w:val="0046037E"/>
    <w:rsid w:val="00460DEA"/>
    <w:rsid w:val="00461263"/>
    <w:rsid w:val="004612A4"/>
    <w:rsid w:val="00461576"/>
    <w:rsid w:val="004616E3"/>
    <w:rsid w:val="00462928"/>
    <w:rsid w:val="00463C96"/>
    <w:rsid w:val="00463F0E"/>
    <w:rsid w:val="004651BB"/>
    <w:rsid w:val="0046530B"/>
    <w:rsid w:val="004659AD"/>
    <w:rsid w:val="00465C9A"/>
    <w:rsid w:val="00466408"/>
    <w:rsid w:val="004666CE"/>
    <w:rsid w:val="0046689D"/>
    <w:rsid w:val="004670B8"/>
    <w:rsid w:val="00470CBF"/>
    <w:rsid w:val="00470DBE"/>
    <w:rsid w:val="004716A2"/>
    <w:rsid w:val="00473D34"/>
    <w:rsid w:val="004741F0"/>
    <w:rsid w:val="00474589"/>
    <w:rsid w:val="00475A70"/>
    <w:rsid w:val="004760C9"/>
    <w:rsid w:val="00476B57"/>
    <w:rsid w:val="00477F62"/>
    <w:rsid w:val="00480748"/>
    <w:rsid w:val="00480C14"/>
    <w:rsid w:val="004810F2"/>
    <w:rsid w:val="004815B5"/>
    <w:rsid w:val="0048166C"/>
    <w:rsid w:val="00482435"/>
    <w:rsid w:val="00482945"/>
    <w:rsid w:val="00482ACA"/>
    <w:rsid w:val="00484449"/>
    <w:rsid w:val="00484FE8"/>
    <w:rsid w:val="00485352"/>
    <w:rsid w:val="004874FB"/>
    <w:rsid w:val="004877A6"/>
    <w:rsid w:val="00490622"/>
    <w:rsid w:val="00490AC5"/>
    <w:rsid w:val="00492099"/>
    <w:rsid w:val="004923DF"/>
    <w:rsid w:val="00492E79"/>
    <w:rsid w:val="00493B00"/>
    <w:rsid w:val="00496314"/>
    <w:rsid w:val="00497850"/>
    <w:rsid w:val="00497BB8"/>
    <w:rsid w:val="004A0738"/>
    <w:rsid w:val="004A1545"/>
    <w:rsid w:val="004A1C20"/>
    <w:rsid w:val="004A1C76"/>
    <w:rsid w:val="004A1D41"/>
    <w:rsid w:val="004A36C3"/>
    <w:rsid w:val="004A3ACC"/>
    <w:rsid w:val="004A4750"/>
    <w:rsid w:val="004A5827"/>
    <w:rsid w:val="004A60C0"/>
    <w:rsid w:val="004A69CA"/>
    <w:rsid w:val="004A6BBF"/>
    <w:rsid w:val="004A7407"/>
    <w:rsid w:val="004B234F"/>
    <w:rsid w:val="004B42A0"/>
    <w:rsid w:val="004B42C4"/>
    <w:rsid w:val="004B4799"/>
    <w:rsid w:val="004B4C5A"/>
    <w:rsid w:val="004B539B"/>
    <w:rsid w:val="004B58B9"/>
    <w:rsid w:val="004B5D26"/>
    <w:rsid w:val="004B65B0"/>
    <w:rsid w:val="004B6735"/>
    <w:rsid w:val="004B6787"/>
    <w:rsid w:val="004B67FF"/>
    <w:rsid w:val="004C138F"/>
    <w:rsid w:val="004C1D73"/>
    <w:rsid w:val="004C2CC7"/>
    <w:rsid w:val="004C35CB"/>
    <w:rsid w:val="004C41C9"/>
    <w:rsid w:val="004C524A"/>
    <w:rsid w:val="004C52CD"/>
    <w:rsid w:val="004C5EEC"/>
    <w:rsid w:val="004C5F14"/>
    <w:rsid w:val="004C6421"/>
    <w:rsid w:val="004C6901"/>
    <w:rsid w:val="004C741C"/>
    <w:rsid w:val="004C7BEC"/>
    <w:rsid w:val="004C7D9D"/>
    <w:rsid w:val="004D13E7"/>
    <w:rsid w:val="004D198C"/>
    <w:rsid w:val="004D391D"/>
    <w:rsid w:val="004D3FDF"/>
    <w:rsid w:val="004D426E"/>
    <w:rsid w:val="004D4385"/>
    <w:rsid w:val="004D43EB"/>
    <w:rsid w:val="004D4C00"/>
    <w:rsid w:val="004D54E3"/>
    <w:rsid w:val="004D5703"/>
    <w:rsid w:val="004D581D"/>
    <w:rsid w:val="004E0918"/>
    <w:rsid w:val="004E0DFB"/>
    <w:rsid w:val="004E0E43"/>
    <w:rsid w:val="004E1FE3"/>
    <w:rsid w:val="004E3BD5"/>
    <w:rsid w:val="004E3DBC"/>
    <w:rsid w:val="004E3EE5"/>
    <w:rsid w:val="004E4C20"/>
    <w:rsid w:val="004E4ECF"/>
    <w:rsid w:val="004E4F5C"/>
    <w:rsid w:val="004E5D67"/>
    <w:rsid w:val="004E6F42"/>
    <w:rsid w:val="004E7B01"/>
    <w:rsid w:val="004E7FBB"/>
    <w:rsid w:val="004F1286"/>
    <w:rsid w:val="004F12DE"/>
    <w:rsid w:val="004F214A"/>
    <w:rsid w:val="004F2918"/>
    <w:rsid w:val="004F6040"/>
    <w:rsid w:val="004F63FF"/>
    <w:rsid w:val="004F6536"/>
    <w:rsid w:val="004F6BA1"/>
    <w:rsid w:val="004F6E52"/>
    <w:rsid w:val="004F6F5D"/>
    <w:rsid w:val="004F74AC"/>
    <w:rsid w:val="004F7BB3"/>
    <w:rsid w:val="00504339"/>
    <w:rsid w:val="00504948"/>
    <w:rsid w:val="00506086"/>
    <w:rsid w:val="00506615"/>
    <w:rsid w:val="005069F8"/>
    <w:rsid w:val="005074CE"/>
    <w:rsid w:val="00507B45"/>
    <w:rsid w:val="00510463"/>
    <w:rsid w:val="00510B3B"/>
    <w:rsid w:val="005117AB"/>
    <w:rsid w:val="005118D2"/>
    <w:rsid w:val="00511B0D"/>
    <w:rsid w:val="0051220F"/>
    <w:rsid w:val="00512497"/>
    <w:rsid w:val="00512F67"/>
    <w:rsid w:val="00514EC9"/>
    <w:rsid w:val="00515781"/>
    <w:rsid w:val="0051593D"/>
    <w:rsid w:val="0051612C"/>
    <w:rsid w:val="00516301"/>
    <w:rsid w:val="00517CC8"/>
    <w:rsid w:val="00517EA9"/>
    <w:rsid w:val="00520FD9"/>
    <w:rsid w:val="0052265A"/>
    <w:rsid w:val="00523198"/>
    <w:rsid w:val="00523328"/>
    <w:rsid w:val="005236ED"/>
    <w:rsid w:val="005239AF"/>
    <w:rsid w:val="00523EB6"/>
    <w:rsid w:val="00524D8A"/>
    <w:rsid w:val="00525FF1"/>
    <w:rsid w:val="00526968"/>
    <w:rsid w:val="00527E13"/>
    <w:rsid w:val="00527F6E"/>
    <w:rsid w:val="00531063"/>
    <w:rsid w:val="005310CA"/>
    <w:rsid w:val="00532185"/>
    <w:rsid w:val="00532C6D"/>
    <w:rsid w:val="005333C5"/>
    <w:rsid w:val="00533529"/>
    <w:rsid w:val="00535943"/>
    <w:rsid w:val="00535CFD"/>
    <w:rsid w:val="005361D4"/>
    <w:rsid w:val="005367F5"/>
    <w:rsid w:val="00540027"/>
    <w:rsid w:val="005404B1"/>
    <w:rsid w:val="00540668"/>
    <w:rsid w:val="00540D69"/>
    <w:rsid w:val="00541724"/>
    <w:rsid w:val="00541F8F"/>
    <w:rsid w:val="005420E2"/>
    <w:rsid w:val="0054275F"/>
    <w:rsid w:val="00543E6D"/>
    <w:rsid w:val="005447D2"/>
    <w:rsid w:val="00545677"/>
    <w:rsid w:val="005457A8"/>
    <w:rsid w:val="00545FC1"/>
    <w:rsid w:val="00546911"/>
    <w:rsid w:val="00550925"/>
    <w:rsid w:val="0055151A"/>
    <w:rsid w:val="00551A1E"/>
    <w:rsid w:val="00552227"/>
    <w:rsid w:val="005523FA"/>
    <w:rsid w:val="0055331E"/>
    <w:rsid w:val="00553CC6"/>
    <w:rsid w:val="005552F3"/>
    <w:rsid w:val="00557A51"/>
    <w:rsid w:val="00560118"/>
    <w:rsid w:val="0056020A"/>
    <w:rsid w:val="005602DE"/>
    <w:rsid w:val="005602F4"/>
    <w:rsid w:val="00561738"/>
    <w:rsid w:val="00562255"/>
    <w:rsid w:val="00562CE2"/>
    <w:rsid w:val="00563080"/>
    <w:rsid w:val="00563469"/>
    <w:rsid w:val="00563902"/>
    <w:rsid w:val="00563B5C"/>
    <w:rsid w:val="00564E8B"/>
    <w:rsid w:val="00564EEA"/>
    <w:rsid w:val="00565197"/>
    <w:rsid w:val="005653F6"/>
    <w:rsid w:val="0056558E"/>
    <w:rsid w:val="00566ADB"/>
    <w:rsid w:val="00570015"/>
    <w:rsid w:val="00571158"/>
    <w:rsid w:val="0057128D"/>
    <w:rsid w:val="00571BD7"/>
    <w:rsid w:val="005724F3"/>
    <w:rsid w:val="0057254C"/>
    <w:rsid w:val="00573E33"/>
    <w:rsid w:val="005744A9"/>
    <w:rsid w:val="00575792"/>
    <w:rsid w:val="00576779"/>
    <w:rsid w:val="005772FD"/>
    <w:rsid w:val="0058034C"/>
    <w:rsid w:val="00581057"/>
    <w:rsid w:val="005817A6"/>
    <w:rsid w:val="0058250A"/>
    <w:rsid w:val="00582865"/>
    <w:rsid w:val="0058374F"/>
    <w:rsid w:val="0058391A"/>
    <w:rsid w:val="005843AF"/>
    <w:rsid w:val="00584BD4"/>
    <w:rsid w:val="00585070"/>
    <w:rsid w:val="00585203"/>
    <w:rsid w:val="00585E41"/>
    <w:rsid w:val="005864AE"/>
    <w:rsid w:val="00587311"/>
    <w:rsid w:val="00587BD9"/>
    <w:rsid w:val="005913BB"/>
    <w:rsid w:val="00591FEE"/>
    <w:rsid w:val="00592101"/>
    <w:rsid w:val="00592322"/>
    <w:rsid w:val="00592505"/>
    <w:rsid w:val="00593EC9"/>
    <w:rsid w:val="005940AE"/>
    <w:rsid w:val="00594176"/>
    <w:rsid w:val="005943E7"/>
    <w:rsid w:val="00594994"/>
    <w:rsid w:val="00595431"/>
    <w:rsid w:val="0059644A"/>
    <w:rsid w:val="00596649"/>
    <w:rsid w:val="00596E73"/>
    <w:rsid w:val="00596E7F"/>
    <w:rsid w:val="00597E2E"/>
    <w:rsid w:val="005A0D6B"/>
    <w:rsid w:val="005A1FBE"/>
    <w:rsid w:val="005A201E"/>
    <w:rsid w:val="005A2D23"/>
    <w:rsid w:val="005A33B0"/>
    <w:rsid w:val="005A3577"/>
    <w:rsid w:val="005A41A8"/>
    <w:rsid w:val="005A446E"/>
    <w:rsid w:val="005A44EB"/>
    <w:rsid w:val="005A466F"/>
    <w:rsid w:val="005A4CE0"/>
    <w:rsid w:val="005A65E8"/>
    <w:rsid w:val="005A6E61"/>
    <w:rsid w:val="005B0B25"/>
    <w:rsid w:val="005B116B"/>
    <w:rsid w:val="005B1ECD"/>
    <w:rsid w:val="005B2632"/>
    <w:rsid w:val="005B31F0"/>
    <w:rsid w:val="005B4A4A"/>
    <w:rsid w:val="005B4A7C"/>
    <w:rsid w:val="005B4C23"/>
    <w:rsid w:val="005B606C"/>
    <w:rsid w:val="005B66A5"/>
    <w:rsid w:val="005B7C81"/>
    <w:rsid w:val="005B7FCD"/>
    <w:rsid w:val="005C1A62"/>
    <w:rsid w:val="005C239F"/>
    <w:rsid w:val="005C23C2"/>
    <w:rsid w:val="005C34E4"/>
    <w:rsid w:val="005C3BA1"/>
    <w:rsid w:val="005C48CC"/>
    <w:rsid w:val="005C4AA2"/>
    <w:rsid w:val="005C5251"/>
    <w:rsid w:val="005C5B4A"/>
    <w:rsid w:val="005C63FB"/>
    <w:rsid w:val="005C69B0"/>
    <w:rsid w:val="005C6A5B"/>
    <w:rsid w:val="005C6C31"/>
    <w:rsid w:val="005C6F29"/>
    <w:rsid w:val="005C78F7"/>
    <w:rsid w:val="005D08DC"/>
    <w:rsid w:val="005D2AB0"/>
    <w:rsid w:val="005D2F9C"/>
    <w:rsid w:val="005D3370"/>
    <w:rsid w:val="005D3B59"/>
    <w:rsid w:val="005D3DDE"/>
    <w:rsid w:val="005D3FD5"/>
    <w:rsid w:val="005D453E"/>
    <w:rsid w:val="005D46C0"/>
    <w:rsid w:val="005D49AF"/>
    <w:rsid w:val="005D5862"/>
    <w:rsid w:val="005D611A"/>
    <w:rsid w:val="005D6AC0"/>
    <w:rsid w:val="005D74F8"/>
    <w:rsid w:val="005D7F85"/>
    <w:rsid w:val="005E0090"/>
    <w:rsid w:val="005E061D"/>
    <w:rsid w:val="005E13A7"/>
    <w:rsid w:val="005E1574"/>
    <w:rsid w:val="005E15B0"/>
    <w:rsid w:val="005E2220"/>
    <w:rsid w:val="005E2CCF"/>
    <w:rsid w:val="005E2DAC"/>
    <w:rsid w:val="005E2E4D"/>
    <w:rsid w:val="005E3A6F"/>
    <w:rsid w:val="005E5B5C"/>
    <w:rsid w:val="005E6281"/>
    <w:rsid w:val="005E6D8A"/>
    <w:rsid w:val="005E714A"/>
    <w:rsid w:val="005E76EB"/>
    <w:rsid w:val="005F0046"/>
    <w:rsid w:val="005F09C1"/>
    <w:rsid w:val="005F14F4"/>
    <w:rsid w:val="005F1E58"/>
    <w:rsid w:val="005F2B79"/>
    <w:rsid w:val="005F3185"/>
    <w:rsid w:val="005F3291"/>
    <w:rsid w:val="005F32ED"/>
    <w:rsid w:val="005F44DD"/>
    <w:rsid w:val="005F4B5E"/>
    <w:rsid w:val="005F667B"/>
    <w:rsid w:val="005F6E06"/>
    <w:rsid w:val="00600F77"/>
    <w:rsid w:val="0060176C"/>
    <w:rsid w:val="00601F60"/>
    <w:rsid w:val="006029E2"/>
    <w:rsid w:val="00604659"/>
    <w:rsid w:val="00605678"/>
    <w:rsid w:val="00605F4A"/>
    <w:rsid w:val="00606142"/>
    <w:rsid w:val="00606ACC"/>
    <w:rsid w:val="006075DD"/>
    <w:rsid w:val="00607D4B"/>
    <w:rsid w:val="00607D84"/>
    <w:rsid w:val="006102B1"/>
    <w:rsid w:val="00610CB7"/>
    <w:rsid w:val="00612DB2"/>
    <w:rsid w:val="00612E4B"/>
    <w:rsid w:val="00614038"/>
    <w:rsid w:val="00614212"/>
    <w:rsid w:val="00614BA5"/>
    <w:rsid w:val="00615954"/>
    <w:rsid w:val="00615CA0"/>
    <w:rsid w:val="006162A8"/>
    <w:rsid w:val="00616614"/>
    <w:rsid w:val="0061697E"/>
    <w:rsid w:val="00616CA9"/>
    <w:rsid w:val="00620B30"/>
    <w:rsid w:val="00622B77"/>
    <w:rsid w:val="00622C91"/>
    <w:rsid w:val="00623240"/>
    <w:rsid w:val="006234CC"/>
    <w:rsid w:val="0062384C"/>
    <w:rsid w:val="0062554E"/>
    <w:rsid w:val="006260FB"/>
    <w:rsid w:val="00626CF4"/>
    <w:rsid w:val="00626F13"/>
    <w:rsid w:val="006271FC"/>
    <w:rsid w:val="00627A4D"/>
    <w:rsid w:val="00630349"/>
    <w:rsid w:val="006307F4"/>
    <w:rsid w:val="00630DC3"/>
    <w:rsid w:val="00633255"/>
    <w:rsid w:val="00633968"/>
    <w:rsid w:val="006339D7"/>
    <w:rsid w:val="00633E57"/>
    <w:rsid w:val="006346C1"/>
    <w:rsid w:val="00634707"/>
    <w:rsid w:val="00634854"/>
    <w:rsid w:val="00634C2E"/>
    <w:rsid w:val="0063517C"/>
    <w:rsid w:val="00635C4C"/>
    <w:rsid w:val="00636E3E"/>
    <w:rsid w:val="00637080"/>
    <w:rsid w:val="00637E53"/>
    <w:rsid w:val="00640569"/>
    <w:rsid w:val="006406D1"/>
    <w:rsid w:val="006433C5"/>
    <w:rsid w:val="00643E0D"/>
    <w:rsid w:val="0064413D"/>
    <w:rsid w:val="00644278"/>
    <w:rsid w:val="00644438"/>
    <w:rsid w:val="00644C1A"/>
    <w:rsid w:val="00646707"/>
    <w:rsid w:val="006467C5"/>
    <w:rsid w:val="00646F61"/>
    <w:rsid w:val="00647852"/>
    <w:rsid w:val="00647B9C"/>
    <w:rsid w:val="0065108A"/>
    <w:rsid w:val="00651524"/>
    <w:rsid w:val="006517C1"/>
    <w:rsid w:val="006524EE"/>
    <w:rsid w:val="00652596"/>
    <w:rsid w:val="00652FFB"/>
    <w:rsid w:val="006530D0"/>
    <w:rsid w:val="00653A57"/>
    <w:rsid w:val="006562FD"/>
    <w:rsid w:val="00656B1A"/>
    <w:rsid w:val="00657083"/>
    <w:rsid w:val="0065715F"/>
    <w:rsid w:val="006571FE"/>
    <w:rsid w:val="00657358"/>
    <w:rsid w:val="0065784D"/>
    <w:rsid w:val="00657C43"/>
    <w:rsid w:val="00657E8B"/>
    <w:rsid w:val="00660124"/>
    <w:rsid w:val="00660521"/>
    <w:rsid w:val="006606AF"/>
    <w:rsid w:val="00660A26"/>
    <w:rsid w:val="006611FA"/>
    <w:rsid w:val="00663438"/>
    <w:rsid w:val="00663F39"/>
    <w:rsid w:val="00664479"/>
    <w:rsid w:val="00664A03"/>
    <w:rsid w:val="006661F2"/>
    <w:rsid w:val="006667AA"/>
    <w:rsid w:val="00666F69"/>
    <w:rsid w:val="006700D2"/>
    <w:rsid w:val="006708A8"/>
    <w:rsid w:val="00673223"/>
    <w:rsid w:val="00673B6D"/>
    <w:rsid w:val="00674C19"/>
    <w:rsid w:val="0067653A"/>
    <w:rsid w:val="00680218"/>
    <w:rsid w:val="0068032F"/>
    <w:rsid w:val="00680A0E"/>
    <w:rsid w:val="00680B02"/>
    <w:rsid w:val="00680BF7"/>
    <w:rsid w:val="00680D94"/>
    <w:rsid w:val="00681B8D"/>
    <w:rsid w:val="00682175"/>
    <w:rsid w:val="00682901"/>
    <w:rsid w:val="0068302E"/>
    <w:rsid w:val="00684F39"/>
    <w:rsid w:val="006851AD"/>
    <w:rsid w:val="00685C14"/>
    <w:rsid w:val="00685D20"/>
    <w:rsid w:val="00686137"/>
    <w:rsid w:val="00686C78"/>
    <w:rsid w:val="0068722E"/>
    <w:rsid w:val="006879F8"/>
    <w:rsid w:val="00687E64"/>
    <w:rsid w:val="00690E28"/>
    <w:rsid w:val="00691315"/>
    <w:rsid w:val="0069192C"/>
    <w:rsid w:val="00691969"/>
    <w:rsid w:val="00692554"/>
    <w:rsid w:val="006941EB"/>
    <w:rsid w:val="00694382"/>
    <w:rsid w:val="00694DE2"/>
    <w:rsid w:val="00695097"/>
    <w:rsid w:val="006968AD"/>
    <w:rsid w:val="00696AF3"/>
    <w:rsid w:val="00696DAE"/>
    <w:rsid w:val="006A01B1"/>
    <w:rsid w:val="006A0831"/>
    <w:rsid w:val="006A0839"/>
    <w:rsid w:val="006A09F2"/>
    <w:rsid w:val="006A0B20"/>
    <w:rsid w:val="006A1A94"/>
    <w:rsid w:val="006A1AB1"/>
    <w:rsid w:val="006A29B5"/>
    <w:rsid w:val="006A57E0"/>
    <w:rsid w:val="006A5F1F"/>
    <w:rsid w:val="006A74D4"/>
    <w:rsid w:val="006A78A4"/>
    <w:rsid w:val="006A7FB8"/>
    <w:rsid w:val="006B1EF9"/>
    <w:rsid w:val="006B3B4B"/>
    <w:rsid w:val="006B4406"/>
    <w:rsid w:val="006B51E1"/>
    <w:rsid w:val="006B5F7D"/>
    <w:rsid w:val="006B646C"/>
    <w:rsid w:val="006B6C79"/>
    <w:rsid w:val="006B76E4"/>
    <w:rsid w:val="006C0393"/>
    <w:rsid w:val="006C07F7"/>
    <w:rsid w:val="006C15D9"/>
    <w:rsid w:val="006C2076"/>
    <w:rsid w:val="006C22DF"/>
    <w:rsid w:val="006C2CC5"/>
    <w:rsid w:val="006C391E"/>
    <w:rsid w:val="006C4C23"/>
    <w:rsid w:val="006C4C58"/>
    <w:rsid w:val="006C5AA3"/>
    <w:rsid w:val="006C5F25"/>
    <w:rsid w:val="006C68F4"/>
    <w:rsid w:val="006C7122"/>
    <w:rsid w:val="006D0243"/>
    <w:rsid w:val="006D0293"/>
    <w:rsid w:val="006D1531"/>
    <w:rsid w:val="006D1C07"/>
    <w:rsid w:val="006D20F7"/>
    <w:rsid w:val="006D77DF"/>
    <w:rsid w:val="006D7C5B"/>
    <w:rsid w:val="006E0147"/>
    <w:rsid w:val="006E04A6"/>
    <w:rsid w:val="006E1516"/>
    <w:rsid w:val="006E170F"/>
    <w:rsid w:val="006E17C5"/>
    <w:rsid w:val="006E3AC4"/>
    <w:rsid w:val="006E43AD"/>
    <w:rsid w:val="006E51A7"/>
    <w:rsid w:val="006E64DD"/>
    <w:rsid w:val="006E6502"/>
    <w:rsid w:val="006E77CC"/>
    <w:rsid w:val="006F2057"/>
    <w:rsid w:val="006F2809"/>
    <w:rsid w:val="006F2CCB"/>
    <w:rsid w:val="006F3D0E"/>
    <w:rsid w:val="006F4060"/>
    <w:rsid w:val="006F4234"/>
    <w:rsid w:val="006F56D4"/>
    <w:rsid w:val="006F57F0"/>
    <w:rsid w:val="006F72DE"/>
    <w:rsid w:val="006F7700"/>
    <w:rsid w:val="006F7BD2"/>
    <w:rsid w:val="006F7CAC"/>
    <w:rsid w:val="00701407"/>
    <w:rsid w:val="007018A6"/>
    <w:rsid w:val="00701B01"/>
    <w:rsid w:val="007029F8"/>
    <w:rsid w:val="007050DA"/>
    <w:rsid w:val="007054F3"/>
    <w:rsid w:val="00705E06"/>
    <w:rsid w:val="007064A8"/>
    <w:rsid w:val="007065B0"/>
    <w:rsid w:val="00707300"/>
    <w:rsid w:val="00707B3B"/>
    <w:rsid w:val="00710811"/>
    <w:rsid w:val="0071255E"/>
    <w:rsid w:val="00712646"/>
    <w:rsid w:val="007128BA"/>
    <w:rsid w:val="00712AE2"/>
    <w:rsid w:val="00712BBB"/>
    <w:rsid w:val="00712FA1"/>
    <w:rsid w:val="0071318C"/>
    <w:rsid w:val="007153D8"/>
    <w:rsid w:val="00715C16"/>
    <w:rsid w:val="00716D09"/>
    <w:rsid w:val="0071754A"/>
    <w:rsid w:val="00717723"/>
    <w:rsid w:val="00720174"/>
    <w:rsid w:val="00721D84"/>
    <w:rsid w:val="00722A01"/>
    <w:rsid w:val="00722F57"/>
    <w:rsid w:val="007232C8"/>
    <w:rsid w:val="007233F8"/>
    <w:rsid w:val="00723D0C"/>
    <w:rsid w:val="00723F4F"/>
    <w:rsid w:val="00724302"/>
    <w:rsid w:val="0072591D"/>
    <w:rsid w:val="00725C33"/>
    <w:rsid w:val="0072666B"/>
    <w:rsid w:val="007267D0"/>
    <w:rsid w:val="007270E8"/>
    <w:rsid w:val="007272BC"/>
    <w:rsid w:val="00727BB7"/>
    <w:rsid w:val="00727C4C"/>
    <w:rsid w:val="0073018C"/>
    <w:rsid w:val="00731045"/>
    <w:rsid w:val="00733207"/>
    <w:rsid w:val="00733847"/>
    <w:rsid w:val="007340C5"/>
    <w:rsid w:val="007350F0"/>
    <w:rsid w:val="007358A4"/>
    <w:rsid w:val="00735AD7"/>
    <w:rsid w:val="00735D50"/>
    <w:rsid w:val="00735F22"/>
    <w:rsid w:val="007368B8"/>
    <w:rsid w:val="007369BB"/>
    <w:rsid w:val="00736F4C"/>
    <w:rsid w:val="00737EC0"/>
    <w:rsid w:val="007402D0"/>
    <w:rsid w:val="00744168"/>
    <w:rsid w:val="007446CD"/>
    <w:rsid w:val="0074498D"/>
    <w:rsid w:val="00744D7B"/>
    <w:rsid w:val="00745CC8"/>
    <w:rsid w:val="00745D16"/>
    <w:rsid w:val="0074634A"/>
    <w:rsid w:val="00746AB2"/>
    <w:rsid w:val="0074727A"/>
    <w:rsid w:val="007475A3"/>
    <w:rsid w:val="0075064D"/>
    <w:rsid w:val="0075093A"/>
    <w:rsid w:val="00752623"/>
    <w:rsid w:val="00753DBA"/>
    <w:rsid w:val="00754907"/>
    <w:rsid w:val="00757A0A"/>
    <w:rsid w:val="0076065A"/>
    <w:rsid w:val="00760FCA"/>
    <w:rsid w:val="00761F5C"/>
    <w:rsid w:val="00762098"/>
    <w:rsid w:val="00762C83"/>
    <w:rsid w:val="00763282"/>
    <w:rsid w:val="00763504"/>
    <w:rsid w:val="0076499F"/>
    <w:rsid w:val="00764ABB"/>
    <w:rsid w:val="00764ACB"/>
    <w:rsid w:val="00764C56"/>
    <w:rsid w:val="00765263"/>
    <w:rsid w:val="007657F1"/>
    <w:rsid w:val="00765D09"/>
    <w:rsid w:val="00766734"/>
    <w:rsid w:val="00766A96"/>
    <w:rsid w:val="00766B0C"/>
    <w:rsid w:val="00766F69"/>
    <w:rsid w:val="007673AE"/>
    <w:rsid w:val="00770903"/>
    <w:rsid w:val="00773072"/>
    <w:rsid w:val="00774BF8"/>
    <w:rsid w:val="0077551C"/>
    <w:rsid w:val="007761ED"/>
    <w:rsid w:val="0077622A"/>
    <w:rsid w:val="007766D6"/>
    <w:rsid w:val="0077697B"/>
    <w:rsid w:val="00776BC9"/>
    <w:rsid w:val="007770D0"/>
    <w:rsid w:val="00777BE9"/>
    <w:rsid w:val="00777ECA"/>
    <w:rsid w:val="00780BED"/>
    <w:rsid w:val="00781CC3"/>
    <w:rsid w:val="007834F0"/>
    <w:rsid w:val="00783672"/>
    <w:rsid w:val="0078513B"/>
    <w:rsid w:val="007854EB"/>
    <w:rsid w:val="00785646"/>
    <w:rsid w:val="0078783B"/>
    <w:rsid w:val="007904EE"/>
    <w:rsid w:val="00790F82"/>
    <w:rsid w:val="007912D0"/>
    <w:rsid w:val="007921D8"/>
    <w:rsid w:val="00793E7F"/>
    <w:rsid w:val="0079470A"/>
    <w:rsid w:val="00794ABC"/>
    <w:rsid w:val="00794EB0"/>
    <w:rsid w:val="00794F60"/>
    <w:rsid w:val="007950D5"/>
    <w:rsid w:val="00795664"/>
    <w:rsid w:val="00796C40"/>
    <w:rsid w:val="00797DE5"/>
    <w:rsid w:val="007A0207"/>
    <w:rsid w:val="007A19A3"/>
    <w:rsid w:val="007A20C4"/>
    <w:rsid w:val="007A26C3"/>
    <w:rsid w:val="007A273C"/>
    <w:rsid w:val="007A29EF"/>
    <w:rsid w:val="007A31F6"/>
    <w:rsid w:val="007A3E93"/>
    <w:rsid w:val="007A4922"/>
    <w:rsid w:val="007A5AF4"/>
    <w:rsid w:val="007A6791"/>
    <w:rsid w:val="007A7D89"/>
    <w:rsid w:val="007A7DCE"/>
    <w:rsid w:val="007B0A9B"/>
    <w:rsid w:val="007B2944"/>
    <w:rsid w:val="007B2F69"/>
    <w:rsid w:val="007B344F"/>
    <w:rsid w:val="007B3D06"/>
    <w:rsid w:val="007B5030"/>
    <w:rsid w:val="007B5627"/>
    <w:rsid w:val="007B5CD9"/>
    <w:rsid w:val="007B61DF"/>
    <w:rsid w:val="007B683A"/>
    <w:rsid w:val="007B6CFF"/>
    <w:rsid w:val="007C07E1"/>
    <w:rsid w:val="007C0AD3"/>
    <w:rsid w:val="007C1D61"/>
    <w:rsid w:val="007C1EE4"/>
    <w:rsid w:val="007C24CD"/>
    <w:rsid w:val="007C2BC5"/>
    <w:rsid w:val="007C4FC1"/>
    <w:rsid w:val="007C5626"/>
    <w:rsid w:val="007C58D1"/>
    <w:rsid w:val="007C59E6"/>
    <w:rsid w:val="007C5AA2"/>
    <w:rsid w:val="007C6812"/>
    <w:rsid w:val="007C6DDB"/>
    <w:rsid w:val="007C773B"/>
    <w:rsid w:val="007C7ED7"/>
    <w:rsid w:val="007D07CB"/>
    <w:rsid w:val="007D103D"/>
    <w:rsid w:val="007D118B"/>
    <w:rsid w:val="007D3209"/>
    <w:rsid w:val="007D52DA"/>
    <w:rsid w:val="007D53A2"/>
    <w:rsid w:val="007D546F"/>
    <w:rsid w:val="007D5B63"/>
    <w:rsid w:val="007D5DB0"/>
    <w:rsid w:val="007D5FE5"/>
    <w:rsid w:val="007D6CA0"/>
    <w:rsid w:val="007D702D"/>
    <w:rsid w:val="007D7218"/>
    <w:rsid w:val="007D72CD"/>
    <w:rsid w:val="007E0464"/>
    <w:rsid w:val="007E0582"/>
    <w:rsid w:val="007E0EFA"/>
    <w:rsid w:val="007E16CA"/>
    <w:rsid w:val="007E2198"/>
    <w:rsid w:val="007E3B27"/>
    <w:rsid w:val="007E40CA"/>
    <w:rsid w:val="007E4365"/>
    <w:rsid w:val="007E4A58"/>
    <w:rsid w:val="007E4BAF"/>
    <w:rsid w:val="007E4FFD"/>
    <w:rsid w:val="007E50AC"/>
    <w:rsid w:val="007E57D8"/>
    <w:rsid w:val="007E6D44"/>
    <w:rsid w:val="007E6EF3"/>
    <w:rsid w:val="007F09E9"/>
    <w:rsid w:val="007F0CD6"/>
    <w:rsid w:val="007F1595"/>
    <w:rsid w:val="007F286F"/>
    <w:rsid w:val="007F3C8B"/>
    <w:rsid w:val="007F56A8"/>
    <w:rsid w:val="007F6948"/>
    <w:rsid w:val="007F7178"/>
    <w:rsid w:val="007F743B"/>
    <w:rsid w:val="007F7C0A"/>
    <w:rsid w:val="007F7CB8"/>
    <w:rsid w:val="00800D60"/>
    <w:rsid w:val="00801279"/>
    <w:rsid w:val="008013BB"/>
    <w:rsid w:val="008015E8"/>
    <w:rsid w:val="008016CE"/>
    <w:rsid w:val="008018FF"/>
    <w:rsid w:val="00803A2C"/>
    <w:rsid w:val="00804A27"/>
    <w:rsid w:val="00805D42"/>
    <w:rsid w:val="00806BA7"/>
    <w:rsid w:val="008073F1"/>
    <w:rsid w:val="0080752B"/>
    <w:rsid w:val="00810533"/>
    <w:rsid w:val="0081061A"/>
    <w:rsid w:val="00810716"/>
    <w:rsid w:val="00810962"/>
    <w:rsid w:val="008118DC"/>
    <w:rsid w:val="0081221F"/>
    <w:rsid w:val="00812909"/>
    <w:rsid w:val="008129F5"/>
    <w:rsid w:val="008136C7"/>
    <w:rsid w:val="008139B5"/>
    <w:rsid w:val="00813AFA"/>
    <w:rsid w:val="00813F77"/>
    <w:rsid w:val="00814158"/>
    <w:rsid w:val="00814B64"/>
    <w:rsid w:val="00815A1A"/>
    <w:rsid w:val="00815FBB"/>
    <w:rsid w:val="00815FD7"/>
    <w:rsid w:val="00816DC3"/>
    <w:rsid w:val="00817C96"/>
    <w:rsid w:val="00820A35"/>
    <w:rsid w:val="0082105D"/>
    <w:rsid w:val="00823CDA"/>
    <w:rsid w:val="00824872"/>
    <w:rsid w:val="00824E2D"/>
    <w:rsid w:val="00826454"/>
    <w:rsid w:val="00826CA7"/>
    <w:rsid w:val="00826D2D"/>
    <w:rsid w:val="00827DAE"/>
    <w:rsid w:val="008312E1"/>
    <w:rsid w:val="008315DF"/>
    <w:rsid w:val="008319C8"/>
    <w:rsid w:val="00831B96"/>
    <w:rsid w:val="00831C3E"/>
    <w:rsid w:val="00831E80"/>
    <w:rsid w:val="00832C0E"/>
    <w:rsid w:val="00833124"/>
    <w:rsid w:val="00833341"/>
    <w:rsid w:val="008336CB"/>
    <w:rsid w:val="00833BE6"/>
    <w:rsid w:val="00833D2F"/>
    <w:rsid w:val="00833FCA"/>
    <w:rsid w:val="00835B15"/>
    <w:rsid w:val="00836A12"/>
    <w:rsid w:val="00836BB9"/>
    <w:rsid w:val="00836F89"/>
    <w:rsid w:val="00841A13"/>
    <w:rsid w:val="00841E99"/>
    <w:rsid w:val="00842B9E"/>
    <w:rsid w:val="00843062"/>
    <w:rsid w:val="008434B9"/>
    <w:rsid w:val="00843823"/>
    <w:rsid w:val="00843B4C"/>
    <w:rsid w:val="00844613"/>
    <w:rsid w:val="008447AD"/>
    <w:rsid w:val="00844A58"/>
    <w:rsid w:val="00844CA7"/>
    <w:rsid w:val="00844EAF"/>
    <w:rsid w:val="00845F70"/>
    <w:rsid w:val="00846867"/>
    <w:rsid w:val="008472C2"/>
    <w:rsid w:val="00847C39"/>
    <w:rsid w:val="0085035E"/>
    <w:rsid w:val="008508EB"/>
    <w:rsid w:val="00852117"/>
    <w:rsid w:val="00852786"/>
    <w:rsid w:val="00852BEC"/>
    <w:rsid w:val="00853832"/>
    <w:rsid w:val="0085431F"/>
    <w:rsid w:val="00854439"/>
    <w:rsid w:val="00854D24"/>
    <w:rsid w:val="0085701F"/>
    <w:rsid w:val="008621D4"/>
    <w:rsid w:val="0086259E"/>
    <w:rsid w:val="00862BD6"/>
    <w:rsid w:val="00862C7B"/>
    <w:rsid w:val="00862F56"/>
    <w:rsid w:val="00863029"/>
    <w:rsid w:val="00863650"/>
    <w:rsid w:val="00863E4F"/>
    <w:rsid w:val="00864C63"/>
    <w:rsid w:val="008654A9"/>
    <w:rsid w:val="0086580B"/>
    <w:rsid w:val="00866029"/>
    <w:rsid w:val="00866B3D"/>
    <w:rsid w:val="008702DA"/>
    <w:rsid w:val="00871B3C"/>
    <w:rsid w:val="00872A96"/>
    <w:rsid w:val="00872C36"/>
    <w:rsid w:val="00873500"/>
    <w:rsid w:val="008743D4"/>
    <w:rsid w:val="00874404"/>
    <w:rsid w:val="00875C72"/>
    <w:rsid w:val="00876EB5"/>
    <w:rsid w:val="008802E6"/>
    <w:rsid w:val="0088164B"/>
    <w:rsid w:val="008816BF"/>
    <w:rsid w:val="00882ED0"/>
    <w:rsid w:val="00883715"/>
    <w:rsid w:val="00883C30"/>
    <w:rsid w:val="00883C8C"/>
    <w:rsid w:val="00883F1C"/>
    <w:rsid w:val="008842FD"/>
    <w:rsid w:val="00886145"/>
    <w:rsid w:val="00886B71"/>
    <w:rsid w:val="00887368"/>
    <w:rsid w:val="008879DB"/>
    <w:rsid w:val="00890A50"/>
    <w:rsid w:val="008925C3"/>
    <w:rsid w:val="00892AB6"/>
    <w:rsid w:val="008937AD"/>
    <w:rsid w:val="00894C59"/>
    <w:rsid w:val="00895092"/>
    <w:rsid w:val="00895552"/>
    <w:rsid w:val="00895DC0"/>
    <w:rsid w:val="00895DC5"/>
    <w:rsid w:val="00895E61"/>
    <w:rsid w:val="00896550"/>
    <w:rsid w:val="00897085"/>
    <w:rsid w:val="008A0E57"/>
    <w:rsid w:val="008A0F03"/>
    <w:rsid w:val="008A0F57"/>
    <w:rsid w:val="008A0F62"/>
    <w:rsid w:val="008A20F8"/>
    <w:rsid w:val="008A2748"/>
    <w:rsid w:val="008A3DB0"/>
    <w:rsid w:val="008A4838"/>
    <w:rsid w:val="008A4E32"/>
    <w:rsid w:val="008A5215"/>
    <w:rsid w:val="008A59DC"/>
    <w:rsid w:val="008A5E2A"/>
    <w:rsid w:val="008A6987"/>
    <w:rsid w:val="008A7128"/>
    <w:rsid w:val="008B0393"/>
    <w:rsid w:val="008B0610"/>
    <w:rsid w:val="008B07D1"/>
    <w:rsid w:val="008B112D"/>
    <w:rsid w:val="008B15FE"/>
    <w:rsid w:val="008B19E9"/>
    <w:rsid w:val="008B1FED"/>
    <w:rsid w:val="008B2A2B"/>
    <w:rsid w:val="008B330D"/>
    <w:rsid w:val="008B3673"/>
    <w:rsid w:val="008B3F22"/>
    <w:rsid w:val="008B4982"/>
    <w:rsid w:val="008B67A3"/>
    <w:rsid w:val="008B70A8"/>
    <w:rsid w:val="008B7B1B"/>
    <w:rsid w:val="008C0AF9"/>
    <w:rsid w:val="008C12C3"/>
    <w:rsid w:val="008C1F91"/>
    <w:rsid w:val="008C2D9B"/>
    <w:rsid w:val="008C2E31"/>
    <w:rsid w:val="008C3BBC"/>
    <w:rsid w:val="008C5288"/>
    <w:rsid w:val="008C5F9D"/>
    <w:rsid w:val="008C6D13"/>
    <w:rsid w:val="008C79D4"/>
    <w:rsid w:val="008D0054"/>
    <w:rsid w:val="008D0BB2"/>
    <w:rsid w:val="008D0FDB"/>
    <w:rsid w:val="008D11F5"/>
    <w:rsid w:val="008D14C3"/>
    <w:rsid w:val="008D1BA2"/>
    <w:rsid w:val="008D1EA6"/>
    <w:rsid w:val="008D23F0"/>
    <w:rsid w:val="008D2A73"/>
    <w:rsid w:val="008D3318"/>
    <w:rsid w:val="008D3396"/>
    <w:rsid w:val="008D3E5A"/>
    <w:rsid w:val="008D46D4"/>
    <w:rsid w:val="008D58E0"/>
    <w:rsid w:val="008D63EC"/>
    <w:rsid w:val="008D6493"/>
    <w:rsid w:val="008D6E75"/>
    <w:rsid w:val="008D785A"/>
    <w:rsid w:val="008D7998"/>
    <w:rsid w:val="008E147D"/>
    <w:rsid w:val="008E1C77"/>
    <w:rsid w:val="008E26B5"/>
    <w:rsid w:val="008E3111"/>
    <w:rsid w:val="008E35E6"/>
    <w:rsid w:val="008E42B2"/>
    <w:rsid w:val="008E66B7"/>
    <w:rsid w:val="008E7D6D"/>
    <w:rsid w:val="008F279F"/>
    <w:rsid w:val="008F2857"/>
    <w:rsid w:val="008F2E3F"/>
    <w:rsid w:val="008F32AE"/>
    <w:rsid w:val="008F4C69"/>
    <w:rsid w:val="008F4FAA"/>
    <w:rsid w:val="008F537A"/>
    <w:rsid w:val="008F65D7"/>
    <w:rsid w:val="008F68D0"/>
    <w:rsid w:val="008F78DC"/>
    <w:rsid w:val="00900EE6"/>
    <w:rsid w:val="00901110"/>
    <w:rsid w:val="00901E16"/>
    <w:rsid w:val="00901E93"/>
    <w:rsid w:val="00902726"/>
    <w:rsid w:val="00903163"/>
    <w:rsid w:val="009033D1"/>
    <w:rsid w:val="00903660"/>
    <w:rsid w:val="00905689"/>
    <w:rsid w:val="00905A1F"/>
    <w:rsid w:val="0090723A"/>
    <w:rsid w:val="009072DF"/>
    <w:rsid w:val="009073B3"/>
    <w:rsid w:val="00907949"/>
    <w:rsid w:val="00907EDA"/>
    <w:rsid w:val="009105B4"/>
    <w:rsid w:val="0091075B"/>
    <w:rsid w:val="0091091B"/>
    <w:rsid w:val="009110DD"/>
    <w:rsid w:val="00911740"/>
    <w:rsid w:val="0091281E"/>
    <w:rsid w:val="00913B41"/>
    <w:rsid w:val="00913C23"/>
    <w:rsid w:val="00914CF7"/>
    <w:rsid w:val="00914D8C"/>
    <w:rsid w:val="00914E1A"/>
    <w:rsid w:val="00915C61"/>
    <w:rsid w:val="009168A5"/>
    <w:rsid w:val="009170D3"/>
    <w:rsid w:val="00920E16"/>
    <w:rsid w:val="009215CC"/>
    <w:rsid w:val="009222CE"/>
    <w:rsid w:val="009223B8"/>
    <w:rsid w:val="00922D13"/>
    <w:rsid w:val="00923C02"/>
    <w:rsid w:val="00923C1D"/>
    <w:rsid w:val="00923DEA"/>
    <w:rsid w:val="009252DF"/>
    <w:rsid w:val="0092636F"/>
    <w:rsid w:val="00926602"/>
    <w:rsid w:val="00930428"/>
    <w:rsid w:val="009310C2"/>
    <w:rsid w:val="0093154D"/>
    <w:rsid w:val="00931AD9"/>
    <w:rsid w:val="00931CC2"/>
    <w:rsid w:val="00931F1A"/>
    <w:rsid w:val="0093225B"/>
    <w:rsid w:val="00933095"/>
    <w:rsid w:val="0093311C"/>
    <w:rsid w:val="00933138"/>
    <w:rsid w:val="00933415"/>
    <w:rsid w:val="00934AD2"/>
    <w:rsid w:val="00934BF5"/>
    <w:rsid w:val="00934D9E"/>
    <w:rsid w:val="009357C6"/>
    <w:rsid w:val="009359AF"/>
    <w:rsid w:val="00935BC4"/>
    <w:rsid w:val="009369BA"/>
    <w:rsid w:val="009373E0"/>
    <w:rsid w:val="00937406"/>
    <w:rsid w:val="00937BF2"/>
    <w:rsid w:val="00937D2B"/>
    <w:rsid w:val="009407F7"/>
    <w:rsid w:val="009416BA"/>
    <w:rsid w:val="00941840"/>
    <w:rsid w:val="0094199B"/>
    <w:rsid w:val="00941C74"/>
    <w:rsid w:val="00942882"/>
    <w:rsid w:val="00943DBA"/>
    <w:rsid w:val="009443D0"/>
    <w:rsid w:val="00944983"/>
    <w:rsid w:val="00945611"/>
    <w:rsid w:val="009458D8"/>
    <w:rsid w:val="009465F1"/>
    <w:rsid w:val="009466EE"/>
    <w:rsid w:val="009475A0"/>
    <w:rsid w:val="00950BAA"/>
    <w:rsid w:val="00954966"/>
    <w:rsid w:val="00954B86"/>
    <w:rsid w:val="00956123"/>
    <w:rsid w:val="009564AF"/>
    <w:rsid w:val="00956994"/>
    <w:rsid w:val="00956A1F"/>
    <w:rsid w:val="00957435"/>
    <w:rsid w:val="00957613"/>
    <w:rsid w:val="00957826"/>
    <w:rsid w:val="009602C5"/>
    <w:rsid w:val="00960511"/>
    <w:rsid w:val="00960971"/>
    <w:rsid w:val="00960A52"/>
    <w:rsid w:val="00960B14"/>
    <w:rsid w:val="00961438"/>
    <w:rsid w:val="0096194C"/>
    <w:rsid w:val="009622AD"/>
    <w:rsid w:val="00962A63"/>
    <w:rsid w:val="00962D60"/>
    <w:rsid w:val="00963AD2"/>
    <w:rsid w:val="00963BEB"/>
    <w:rsid w:val="00963FB2"/>
    <w:rsid w:val="009647CB"/>
    <w:rsid w:val="00964915"/>
    <w:rsid w:val="00964C68"/>
    <w:rsid w:val="00965BFE"/>
    <w:rsid w:val="0097036C"/>
    <w:rsid w:val="00970484"/>
    <w:rsid w:val="00970B6E"/>
    <w:rsid w:val="00970CDA"/>
    <w:rsid w:val="0097160A"/>
    <w:rsid w:val="009719DF"/>
    <w:rsid w:val="00972006"/>
    <w:rsid w:val="00972368"/>
    <w:rsid w:val="00973FE0"/>
    <w:rsid w:val="009741A7"/>
    <w:rsid w:val="00974C9A"/>
    <w:rsid w:val="0097517C"/>
    <w:rsid w:val="00975286"/>
    <w:rsid w:val="00975AEA"/>
    <w:rsid w:val="009762BD"/>
    <w:rsid w:val="00976675"/>
    <w:rsid w:val="00976802"/>
    <w:rsid w:val="00976C6D"/>
    <w:rsid w:val="009775E1"/>
    <w:rsid w:val="009803BE"/>
    <w:rsid w:val="009808C2"/>
    <w:rsid w:val="0098127B"/>
    <w:rsid w:val="00981BE1"/>
    <w:rsid w:val="00981D90"/>
    <w:rsid w:val="00981E75"/>
    <w:rsid w:val="009822C4"/>
    <w:rsid w:val="009830D3"/>
    <w:rsid w:val="00983467"/>
    <w:rsid w:val="00983E25"/>
    <w:rsid w:val="00983E71"/>
    <w:rsid w:val="009867A2"/>
    <w:rsid w:val="009869E3"/>
    <w:rsid w:val="00986AA0"/>
    <w:rsid w:val="00986DC0"/>
    <w:rsid w:val="00987548"/>
    <w:rsid w:val="00987EFC"/>
    <w:rsid w:val="0099030D"/>
    <w:rsid w:val="009905C4"/>
    <w:rsid w:val="00990D65"/>
    <w:rsid w:val="00990DC0"/>
    <w:rsid w:val="00991000"/>
    <w:rsid w:val="00992EAE"/>
    <w:rsid w:val="00993354"/>
    <w:rsid w:val="00993F6E"/>
    <w:rsid w:val="00994505"/>
    <w:rsid w:val="0099524E"/>
    <w:rsid w:val="009958A7"/>
    <w:rsid w:val="00996B21"/>
    <w:rsid w:val="00996E3A"/>
    <w:rsid w:val="009A0E64"/>
    <w:rsid w:val="009A1AED"/>
    <w:rsid w:val="009A28BD"/>
    <w:rsid w:val="009A28C7"/>
    <w:rsid w:val="009A2ABE"/>
    <w:rsid w:val="009A3805"/>
    <w:rsid w:val="009A471F"/>
    <w:rsid w:val="009A55A7"/>
    <w:rsid w:val="009A5C66"/>
    <w:rsid w:val="009A5E87"/>
    <w:rsid w:val="009A6D02"/>
    <w:rsid w:val="009A76E6"/>
    <w:rsid w:val="009A7CCC"/>
    <w:rsid w:val="009A7FFC"/>
    <w:rsid w:val="009B0A05"/>
    <w:rsid w:val="009B0C1C"/>
    <w:rsid w:val="009B1A9E"/>
    <w:rsid w:val="009B2066"/>
    <w:rsid w:val="009B27D1"/>
    <w:rsid w:val="009B2C93"/>
    <w:rsid w:val="009B393E"/>
    <w:rsid w:val="009B4196"/>
    <w:rsid w:val="009B5C0A"/>
    <w:rsid w:val="009B5CFE"/>
    <w:rsid w:val="009B61AE"/>
    <w:rsid w:val="009B72E7"/>
    <w:rsid w:val="009B7642"/>
    <w:rsid w:val="009C0E1B"/>
    <w:rsid w:val="009C15AD"/>
    <w:rsid w:val="009C21A9"/>
    <w:rsid w:val="009C278F"/>
    <w:rsid w:val="009C3ED4"/>
    <w:rsid w:val="009C4AF8"/>
    <w:rsid w:val="009C532E"/>
    <w:rsid w:val="009C6D6B"/>
    <w:rsid w:val="009D0B63"/>
    <w:rsid w:val="009D0C98"/>
    <w:rsid w:val="009D141E"/>
    <w:rsid w:val="009D17D7"/>
    <w:rsid w:val="009D1889"/>
    <w:rsid w:val="009D18D4"/>
    <w:rsid w:val="009D365C"/>
    <w:rsid w:val="009D3A6E"/>
    <w:rsid w:val="009D612F"/>
    <w:rsid w:val="009E05C2"/>
    <w:rsid w:val="009E1C4B"/>
    <w:rsid w:val="009E23F7"/>
    <w:rsid w:val="009E250C"/>
    <w:rsid w:val="009E32F4"/>
    <w:rsid w:val="009E3438"/>
    <w:rsid w:val="009E4386"/>
    <w:rsid w:val="009E5449"/>
    <w:rsid w:val="009E594A"/>
    <w:rsid w:val="009E5CDF"/>
    <w:rsid w:val="009E6803"/>
    <w:rsid w:val="009E6BE2"/>
    <w:rsid w:val="009E7CAE"/>
    <w:rsid w:val="009F0853"/>
    <w:rsid w:val="009F11A4"/>
    <w:rsid w:val="009F4407"/>
    <w:rsid w:val="009F5373"/>
    <w:rsid w:val="009F690B"/>
    <w:rsid w:val="009F6B78"/>
    <w:rsid w:val="009F7E8B"/>
    <w:rsid w:val="00A00A85"/>
    <w:rsid w:val="00A0222A"/>
    <w:rsid w:val="00A0328D"/>
    <w:rsid w:val="00A036D0"/>
    <w:rsid w:val="00A03796"/>
    <w:rsid w:val="00A04349"/>
    <w:rsid w:val="00A04917"/>
    <w:rsid w:val="00A05347"/>
    <w:rsid w:val="00A06C66"/>
    <w:rsid w:val="00A078F3"/>
    <w:rsid w:val="00A07D2E"/>
    <w:rsid w:val="00A07EA0"/>
    <w:rsid w:val="00A07F62"/>
    <w:rsid w:val="00A1078B"/>
    <w:rsid w:val="00A10A7D"/>
    <w:rsid w:val="00A112AF"/>
    <w:rsid w:val="00A11333"/>
    <w:rsid w:val="00A114D1"/>
    <w:rsid w:val="00A11641"/>
    <w:rsid w:val="00A1187C"/>
    <w:rsid w:val="00A12A1D"/>
    <w:rsid w:val="00A12C4D"/>
    <w:rsid w:val="00A136F3"/>
    <w:rsid w:val="00A14F1D"/>
    <w:rsid w:val="00A166EC"/>
    <w:rsid w:val="00A17820"/>
    <w:rsid w:val="00A218C9"/>
    <w:rsid w:val="00A218F5"/>
    <w:rsid w:val="00A21EDC"/>
    <w:rsid w:val="00A22503"/>
    <w:rsid w:val="00A2415D"/>
    <w:rsid w:val="00A2507C"/>
    <w:rsid w:val="00A25187"/>
    <w:rsid w:val="00A25492"/>
    <w:rsid w:val="00A265B8"/>
    <w:rsid w:val="00A26D07"/>
    <w:rsid w:val="00A26E7B"/>
    <w:rsid w:val="00A27117"/>
    <w:rsid w:val="00A27CAF"/>
    <w:rsid w:val="00A27CF5"/>
    <w:rsid w:val="00A313F7"/>
    <w:rsid w:val="00A317E5"/>
    <w:rsid w:val="00A32930"/>
    <w:rsid w:val="00A340B7"/>
    <w:rsid w:val="00A343FE"/>
    <w:rsid w:val="00A34AF1"/>
    <w:rsid w:val="00A34B4E"/>
    <w:rsid w:val="00A36A2E"/>
    <w:rsid w:val="00A36DE7"/>
    <w:rsid w:val="00A36F0F"/>
    <w:rsid w:val="00A37390"/>
    <w:rsid w:val="00A373A1"/>
    <w:rsid w:val="00A411D2"/>
    <w:rsid w:val="00A430A8"/>
    <w:rsid w:val="00A438A4"/>
    <w:rsid w:val="00A459E0"/>
    <w:rsid w:val="00A46300"/>
    <w:rsid w:val="00A46F37"/>
    <w:rsid w:val="00A4739A"/>
    <w:rsid w:val="00A47D8E"/>
    <w:rsid w:val="00A47F3F"/>
    <w:rsid w:val="00A505AC"/>
    <w:rsid w:val="00A50687"/>
    <w:rsid w:val="00A509A5"/>
    <w:rsid w:val="00A50A4E"/>
    <w:rsid w:val="00A52142"/>
    <w:rsid w:val="00A5234E"/>
    <w:rsid w:val="00A52C2A"/>
    <w:rsid w:val="00A531A5"/>
    <w:rsid w:val="00A53784"/>
    <w:rsid w:val="00A55B8E"/>
    <w:rsid w:val="00A56BF6"/>
    <w:rsid w:val="00A56EC5"/>
    <w:rsid w:val="00A57787"/>
    <w:rsid w:val="00A5788B"/>
    <w:rsid w:val="00A578FC"/>
    <w:rsid w:val="00A60583"/>
    <w:rsid w:val="00A61660"/>
    <w:rsid w:val="00A61B46"/>
    <w:rsid w:val="00A622AA"/>
    <w:rsid w:val="00A624A2"/>
    <w:rsid w:val="00A6285D"/>
    <w:rsid w:val="00A62B2E"/>
    <w:rsid w:val="00A63112"/>
    <w:rsid w:val="00A65453"/>
    <w:rsid w:val="00A6689D"/>
    <w:rsid w:val="00A670DE"/>
    <w:rsid w:val="00A678C3"/>
    <w:rsid w:val="00A701C8"/>
    <w:rsid w:val="00A705B0"/>
    <w:rsid w:val="00A70749"/>
    <w:rsid w:val="00A7086B"/>
    <w:rsid w:val="00A70C0D"/>
    <w:rsid w:val="00A711F9"/>
    <w:rsid w:val="00A721A5"/>
    <w:rsid w:val="00A727EE"/>
    <w:rsid w:val="00A72E07"/>
    <w:rsid w:val="00A72F1D"/>
    <w:rsid w:val="00A730F0"/>
    <w:rsid w:val="00A737FF"/>
    <w:rsid w:val="00A74AF5"/>
    <w:rsid w:val="00A75404"/>
    <w:rsid w:val="00A772D1"/>
    <w:rsid w:val="00A8023F"/>
    <w:rsid w:val="00A8054F"/>
    <w:rsid w:val="00A81C1A"/>
    <w:rsid w:val="00A82A78"/>
    <w:rsid w:val="00A82E46"/>
    <w:rsid w:val="00A839B9"/>
    <w:rsid w:val="00A83E04"/>
    <w:rsid w:val="00A83E6D"/>
    <w:rsid w:val="00A83E6F"/>
    <w:rsid w:val="00A858F9"/>
    <w:rsid w:val="00A85E6F"/>
    <w:rsid w:val="00A8604A"/>
    <w:rsid w:val="00A8651C"/>
    <w:rsid w:val="00A8779D"/>
    <w:rsid w:val="00A902E7"/>
    <w:rsid w:val="00A90898"/>
    <w:rsid w:val="00A90AC6"/>
    <w:rsid w:val="00A90F20"/>
    <w:rsid w:val="00A91332"/>
    <w:rsid w:val="00A92E93"/>
    <w:rsid w:val="00A9388F"/>
    <w:rsid w:val="00A947C1"/>
    <w:rsid w:val="00A950CD"/>
    <w:rsid w:val="00A95880"/>
    <w:rsid w:val="00A963D8"/>
    <w:rsid w:val="00A974D9"/>
    <w:rsid w:val="00A97ADC"/>
    <w:rsid w:val="00AA0D1E"/>
    <w:rsid w:val="00AA2B9B"/>
    <w:rsid w:val="00AA2D50"/>
    <w:rsid w:val="00AA3673"/>
    <w:rsid w:val="00AA459C"/>
    <w:rsid w:val="00AA4682"/>
    <w:rsid w:val="00AA50D2"/>
    <w:rsid w:val="00AA57AB"/>
    <w:rsid w:val="00AA61A3"/>
    <w:rsid w:val="00AA620E"/>
    <w:rsid w:val="00AA6757"/>
    <w:rsid w:val="00AA68AE"/>
    <w:rsid w:val="00AA6BCE"/>
    <w:rsid w:val="00AA6BEB"/>
    <w:rsid w:val="00AA6F09"/>
    <w:rsid w:val="00AA7171"/>
    <w:rsid w:val="00AA7751"/>
    <w:rsid w:val="00AA7C5C"/>
    <w:rsid w:val="00AB1259"/>
    <w:rsid w:val="00AB1C60"/>
    <w:rsid w:val="00AB2497"/>
    <w:rsid w:val="00AB2995"/>
    <w:rsid w:val="00AB302F"/>
    <w:rsid w:val="00AB3511"/>
    <w:rsid w:val="00AB6762"/>
    <w:rsid w:val="00AB6B37"/>
    <w:rsid w:val="00AB6E39"/>
    <w:rsid w:val="00AC0FF2"/>
    <w:rsid w:val="00AC17B0"/>
    <w:rsid w:val="00AC2CC0"/>
    <w:rsid w:val="00AC3461"/>
    <w:rsid w:val="00AC34AB"/>
    <w:rsid w:val="00AC415A"/>
    <w:rsid w:val="00AC4562"/>
    <w:rsid w:val="00AC49B6"/>
    <w:rsid w:val="00AC4E45"/>
    <w:rsid w:val="00AC535B"/>
    <w:rsid w:val="00AC566F"/>
    <w:rsid w:val="00AC59BC"/>
    <w:rsid w:val="00AC5B87"/>
    <w:rsid w:val="00AC65AC"/>
    <w:rsid w:val="00AC7430"/>
    <w:rsid w:val="00AC7981"/>
    <w:rsid w:val="00AD09FA"/>
    <w:rsid w:val="00AD0A06"/>
    <w:rsid w:val="00AD145F"/>
    <w:rsid w:val="00AD1731"/>
    <w:rsid w:val="00AD19FF"/>
    <w:rsid w:val="00AD20DE"/>
    <w:rsid w:val="00AD342A"/>
    <w:rsid w:val="00AD3CE3"/>
    <w:rsid w:val="00AD5BCD"/>
    <w:rsid w:val="00AD62AF"/>
    <w:rsid w:val="00AD64E0"/>
    <w:rsid w:val="00AD6D65"/>
    <w:rsid w:val="00AD79CF"/>
    <w:rsid w:val="00AD7C9A"/>
    <w:rsid w:val="00AD7F36"/>
    <w:rsid w:val="00AE0C3B"/>
    <w:rsid w:val="00AE13DD"/>
    <w:rsid w:val="00AE18EC"/>
    <w:rsid w:val="00AE1D67"/>
    <w:rsid w:val="00AE2EED"/>
    <w:rsid w:val="00AE3526"/>
    <w:rsid w:val="00AE475D"/>
    <w:rsid w:val="00AE622F"/>
    <w:rsid w:val="00AE6B26"/>
    <w:rsid w:val="00AE7A38"/>
    <w:rsid w:val="00AE7FC5"/>
    <w:rsid w:val="00AF04A6"/>
    <w:rsid w:val="00AF0641"/>
    <w:rsid w:val="00AF0ADF"/>
    <w:rsid w:val="00AF0B89"/>
    <w:rsid w:val="00AF1F25"/>
    <w:rsid w:val="00AF22D1"/>
    <w:rsid w:val="00AF2368"/>
    <w:rsid w:val="00AF24F8"/>
    <w:rsid w:val="00AF2E75"/>
    <w:rsid w:val="00AF3B10"/>
    <w:rsid w:val="00AF3C74"/>
    <w:rsid w:val="00AF4686"/>
    <w:rsid w:val="00AF53CC"/>
    <w:rsid w:val="00AF548C"/>
    <w:rsid w:val="00AF5F82"/>
    <w:rsid w:val="00AF6AB3"/>
    <w:rsid w:val="00AF7C12"/>
    <w:rsid w:val="00B0035C"/>
    <w:rsid w:val="00B029CD"/>
    <w:rsid w:val="00B02B6F"/>
    <w:rsid w:val="00B03E2C"/>
    <w:rsid w:val="00B04574"/>
    <w:rsid w:val="00B04CCC"/>
    <w:rsid w:val="00B07A0D"/>
    <w:rsid w:val="00B10C1C"/>
    <w:rsid w:val="00B10FDF"/>
    <w:rsid w:val="00B116E2"/>
    <w:rsid w:val="00B12679"/>
    <w:rsid w:val="00B144E7"/>
    <w:rsid w:val="00B14DDB"/>
    <w:rsid w:val="00B14E21"/>
    <w:rsid w:val="00B14E4D"/>
    <w:rsid w:val="00B153EE"/>
    <w:rsid w:val="00B16A35"/>
    <w:rsid w:val="00B16CF8"/>
    <w:rsid w:val="00B1732A"/>
    <w:rsid w:val="00B17F3A"/>
    <w:rsid w:val="00B21711"/>
    <w:rsid w:val="00B22506"/>
    <w:rsid w:val="00B22797"/>
    <w:rsid w:val="00B22C9D"/>
    <w:rsid w:val="00B24110"/>
    <w:rsid w:val="00B25945"/>
    <w:rsid w:val="00B25C5B"/>
    <w:rsid w:val="00B2697E"/>
    <w:rsid w:val="00B3154F"/>
    <w:rsid w:val="00B31B41"/>
    <w:rsid w:val="00B326C2"/>
    <w:rsid w:val="00B32B22"/>
    <w:rsid w:val="00B332E3"/>
    <w:rsid w:val="00B33900"/>
    <w:rsid w:val="00B339CC"/>
    <w:rsid w:val="00B33D5D"/>
    <w:rsid w:val="00B345B5"/>
    <w:rsid w:val="00B35490"/>
    <w:rsid w:val="00B35BED"/>
    <w:rsid w:val="00B361A1"/>
    <w:rsid w:val="00B36775"/>
    <w:rsid w:val="00B37005"/>
    <w:rsid w:val="00B37073"/>
    <w:rsid w:val="00B378D7"/>
    <w:rsid w:val="00B37957"/>
    <w:rsid w:val="00B4046B"/>
    <w:rsid w:val="00B404BA"/>
    <w:rsid w:val="00B40B76"/>
    <w:rsid w:val="00B40F4D"/>
    <w:rsid w:val="00B41C3D"/>
    <w:rsid w:val="00B433D3"/>
    <w:rsid w:val="00B46596"/>
    <w:rsid w:val="00B506EC"/>
    <w:rsid w:val="00B50FC2"/>
    <w:rsid w:val="00B535C7"/>
    <w:rsid w:val="00B54072"/>
    <w:rsid w:val="00B54889"/>
    <w:rsid w:val="00B551D1"/>
    <w:rsid w:val="00B5522A"/>
    <w:rsid w:val="00B55563"/>
    <w:rsid w:val="00B559AE"/>
    <w:rsid w:val="00B55BAF"/>
    <w:rsid w:val="00B55C3C"/>
    <w:rsid w:val="00B5607F"/>
    <w:rsid w:val="00B56E46"/>
    <w:rsid w:val="00B57EB9"/>
    <w:rsid w:val="00B60286"/>
    <w:rsid w:val="00B610B6"/>
    <w:rsid w:val="00B61F90"/>
    <w:rsid w:val="00B63189"/>
    <w:rsid w:val="00B635BD"/>
    <w:rsid w:val="00B645EB"/>
    <w:rsid w:val="00B6495C"/>
    <w:rsid w:val="00B64E68"/>
    <w:rsid w:val="00B64F88"/>
    <w:rsid w:val="00B655CC"/>
    <w:rsid w:val="00B666B7"/>
    <w:rsid w:val="00B66F31"/>
    <w:rsid w:val="00B67116"/>
    <w:rsid w:val="00B671CB"/>
    <w:rsid w:val="00B674E0"/>
    <w:rsid w:val="00B67B5C"/>
    <w:rsid w:val="00B712B4"/>
    <w:rsid w:val="00B7240E"/>
    <w:rsid w:val="00B73660"/>
    <w:rsid w:val="00B744B5"/>
    <w:rsid w:val="00B74A32"/>
    <w:rsid w:val="00B74B39"/>
    <w:rsid w:val="00B76481"/>
    <w:rsid w:val="00B7690E"/>
    <w:rsid w:val="00B76917"/>
    <w:rsid w:val="00B76F25"/>
    <w:rsid w:val="00B77E06"/>
    <w:rsid w:val="00B80E46"/>
    <w:rsid w:val="00B82916"/>
    <w:rsid w:val="00B86142"/>
    <w:rsid w:val="00B90562"/>
    <w:rsid w:val="00B912B1"/>
    <w:rsid w:val="00B926D7"/>
    <w:rsid w:val="00B9281D"/>
    <w:rsid w:val="00B9693C"/>
    <w:rsid w:val="00B96E84"/>
    <w:rsid w:val="00B97F50"/>
    <w:rsid w:val="00BA06EF"/>
    <w:rsid w:val="00BA1347"/>
    <w:rsid w:val="00BA184E"/>
    <w:rsid w:val="00BA19CA"/>
    <w:rsid w:val="00BA1CAC"/>
    <w:rsid w:val="00BA25A8"/>
    <w:rsid w:val="00BA37D3"/>
    <w:rsid w:val="00BA4E69"/>
    <w:rsid w:val="00BA4FA8"/>
    <w:rsid w:val="00BA54D9"/>
    <w:rsid w:val="00BA669A"/>
    <w:rsid w:val="00BA691B"/>
    <w:rsid w:val="00BB058A"/>
    <w:rsid w:val="00BB1DE0"/>
    <w:rsid w:val="00BB39DF"/>
    <w:rsid w:val="00BB4A36"/>
    <w:rsid w:val="00BB5766"/>
    <w:rsid w:val="00BB5ECE"/>
    <w:rsid w:val="00BB5FB3"/>
    <w:rsid w:val="00BB7B41"/>
    <w:rsid w:val="00BB7E5D"/>
    <w:rsid w:val="00BC03CA"/>
    <w:rsid w:val="00BC0483"/>
    <w:rsid w:val="00BC06C5"/>
    <w:rsid w:val="00BC0CB4"/>
    <w:rsid w:val="00BC60C1"/>
    <w:rsid w:val="00BC62B0"/>
    <w:rsid w:val="00BC6B23"/>
    <w:rsid w:val="00BC764C"/>
    <w:rsid w:val="00BC7DE5"/>
    <w:rsid w:val="00BD1437"/>
    <w:rsid w:val="00BD18CD"/>
    <w:rsid w:val="00BD199F"/>
    <w:rsid w:val="00BD2564"/>
    <w:rsid w:val="00BD2609"/>
    <w:rsid w:val="00BD28E2"/>
    <w:rsid w:val="00BD44E2"/>
    <w:rsid w:val="00BD49BA"/>
    <w:rsid w:val="00BD5EAE"/>
    <w:rsid w:val="00BD7009"/>
    <w:rsid w:val="00BE0329"/>
    <w:rsid w:val="00BE0749"/>
    <w:rsid w:val="00BE0B66"/>
    <w:rsid w:val="00BE0DC2"/>
    <w:rsid w:val="00BE1076"/>
    <w:rsid w:val="00BE11B6"/>
    <w:rsid w:val="00BE30D1"/>
    <w:rsid w:val="00BE4DEE"/>
    <w:rsid w:val="00BE517F"/>
    <w:rsid w:val="00BE5728"/>
    <w:rsid w:val="00BE6193"/>
    <w:rsid w:val="00BE7ED0"/>
    <w:rsid w:val="00BF0356"/>
    <w:rsid w:val="00BF041F"/>
    <w:rsid w:val="00BF1056"/>
    <w:rsid w:val="00BF1700"/>
    <w:rsid w:val="00BF28B6"/>
    <w:rsid w:val="00BF3617"/>
    <w:rsid w:val="00BF44F8"/>
    <w:rsid w:val="00BF484E"/>
    <w:rsid w:val="00BF48EA"/>
    <w:rsid w:val="00BF6201"/>
    <w:rsid w:val="00BF6717"/>
    <w:rsid w:val="00BF6A55"/>
    <w:rsid w:val="00BF7071"/>
    <w:rsid w:val="00BF7F51"/>
    <w:rsid w:val="00C014EE"/>
    <w:rsid w:val="00C01AB2"/>
    <w:rsid w:val="00C01D4E"/>
    <w:rsid w:val="00C04CAA"/>
    <w:rsid w:val="00C05DDF"/>
    <w:rsid w:val="00C05ECF"/>
    <w:rsid w:val="00C06269"/>
    <w:rsid w:val="00C07D38"/>
    <w:rsid w:val="00C1112E"/>
    <w:rsid w:val="00C11320"/>
    <w:rsid w:val="00C12287"/>
    <w:rsid w:val="00C1285B"/>
    <w:rsid w:val="00C12B06"/>
    <w:rsid w:val="00C13258"/>
    <w:rsid w:val="00C1388B"/>
    <w:rsid w:val="00C14689"/>
    <w:rsid w:val="00C14968"/>
    <w:rsid w:val="00C14CEF"/>
    <w:rsid w:val="00C1569D"/>
    <w:rsid w:val="00C16188"/>
    <w:rsid w:val="00C166C3"/>
    <w:rsid w:val="00C16C08"/>
    <w:rsid w:val="00C17776"/>
    <w:rsid w:val="00C17C33"/>
    <w:rsid w:val="00C17CE2"/>
    <w:rsid w:val="00C20799"/>
    <w:rsid w:val="00C20AC3"/>
    <w:rsid w:val="00C22B55"/>
    <w:rsid w:val="00C24902"/>
    <w:rsid w:val="00C24BEE"/>
    <w:rsid w:val="00C25108"/>
    <w:rsid w:val="00C251EE"/>
    <w:rsid w:val="00C257B0"/>
    <w:rsid w:val="00C2620F"/>
    <w:rsid w:val="00C26669"/>
    <w:rsid w:val="00C26D4E"/>
    <w:rsid w:val="00C27152"/>
    <w:rsid w:val="00C2764F"/>
    <w:rsid w:val="00C27C83"/>
    <w:rsid w:val="00C31677"/>
    <w:rsid w:val="00C32284"/>
    <w:rsid w:val="00C3295E"/>
    <w:rsid w:val="00C335C4"/>
    <w:rsid w:val="00C349C1"/>
    <w:rsid w:val="00C34C77"/>
    <w:rsid w:val="00C34F8A"/>
    <w:rsid w:val="00C362FC"/>
    <w:rsid w:val="00C36330"/>
    <w:rsid w:val="00C42A41"/>
    <w:rsid w:val="00C43A24"/>
    <w:rsid w:val="00C44312"/>
    <w:rsid w:val="00C44437"/>
    <w:rsid w:val="00C450C2"/>
    <w:rsid w:val="00C4738A"/>
    <w:rsid w:val="00C517EC"/>
    <w:rsid w:val="00C51F19"/>
    <w:rsid w:val="00C51F56"/>
    <w:rsid w:val="00C57A87"/>
    <w:rsid w:val="00C60226"/>
    <w:rsid w:val="00C60AB3"/>
    <w:rsid w:val="00C60C5B"/>
    <w:rsid w:val="00C62778"/>
    <w:rsid w:val="00C627B2"/>
    <w:rsid w:val="00C62EFD"/>
    <w:rsid w:val="00C63D86"/>
    <w:rsid w:val="00C64C4C"/>
    <w:rsid w:val="00C64D69"/>
    <w:rsid w:val="00C64F3F"/>
    <w:rsid w:val="00C66DD2"/>
    <w:rsid w:val="00C67549"/>
    <w:rsid w:val="00C6778B"/>
    <w:rsid w:val="00C70069"/>
    <w:rsid w:val="00C708A7"/>
    <w:rsid w:val="00C7118C"/>
    <w:rsid w:val="00C7121F"/>
    <w:rsid w:val="00C722FE"/>
    <w:rsid w:val="00C7414C"/>
    <w:rsid w:val="00C741E8"/>
    <w:rsid w:val="00C745BB"/>
    <w:rsid w:val="00C74BEB"/>
    <w:rsid w:val="00C76C54"/>
    <w:rsid w:val="00C77C8B"/>
    <w:rsid w:val="00C80040"/>
    <w:rsid w:val="00C80C33"/>
    <w:rsid w:val="00C81A74"/>
    <w:rsid w:val="00C82CAD"/>
    <w:rsid w:val="00C82ED6"/>
    <w:rsid w:val="00C84188"/>
    <w:rsid w:val="00C85341"/>
    <w:rsid w:val="00C855F1"/>
    <w:rsid w:val="00C860F4"/>
    <w:rsid w:val="00C90349"/>
    <w:rsid w:val="00C9127F"/>
    <w:rsid w:val="00C92250"/>
    <w:rsid w:val="00C928F0"/>
    <w:rsid w:val="00C929D2"/>
    <w:rsid w:val="00C93040"/>
    <w:rsid w:val="00C93177"/>
    <w:rsid w:val="00C94355"/>
    <w:rsid w:val="00C950B4"/>
    <w:rsid w:val="00C95BF2"/>
    <w:rsid w:val="00CA0E0D"/>
    <w:rsid w:val="00CA3DF2"/>
    <w:rsid w:val="00CA3FAE"/>
    <w:rsid w:val="00CA4C21"/>
    <w:rsid w:val="00CA5307"/>
    <w:rsid w:val="00CA6775"/>
    <w:rsid w:val="00CA6A1A"/>
    <w:rsid w:val="00CA6C20"/>
    <w:rsid w:val="00CA6FCE"/>
    <w:rsid w:val="00CA7019"/>
    <w:rsid w:val="00CA705E"/>
    <w:rsid w:val="00CB077A"/>
    <w:rsid w:val="00CB0F93"/>
    <w:rsid w:val="00CB16B6"/>
    <w:rsid w:val="00CB267F"/>
    <w:rsid w:val="00CB2C4F"/>
    <w:rsid w:val="00CB482A"/>
    <w:rsid w:val="00CB5ACF"/>
    <w:rsid w:val="00CB645B"/>
    <w:rsid w:val="00CB65DD"/>
    <w:rsid w:val="00CB66B7"/>
    <w:rsid w:val="00CB7345"/>
    <w:rsid w:val="00CB7ADB"/>
    <w:rsid w:val="00CC01E2"/>
    <w:rsid w:val="00CC0591"/>
    <w:rsid w:val="00CC13E2"/>
    <w:rsid w:val="00CC1630"/>
    <w:rsid w:val="00CC19DC"/>
    <w:rsid w:val="00CC319E"/>
    <w:rsid w:val="00CC399C"/>
    <w:rsid w:val="00CC5907"/>
    <w:rsid w:val="00CC6056"/>
    <w:rsid w:val="00CC6405"/>
    <w:rsid w:val="00CC64B6"/>
    <w:rsid w:val="00CC64E3"/>
    <w:rsid w:val="00CC6AF4"/>
    <w:rsid w:val="00CC7811"/>
    <w:rsid w:val="00CD0378"/>
    <w:rsid w:val="00CD192E"/>
    <w:rsid w:val="00CD1DC2"/>
    <w:rsid w:val="00CD2D05"/>
    <w:rsid w:val="00CD3625"/>
    <w:rsid w:val="00CD3B67"/>
    <w:rsid w:val="00CD46A4"/>
    <w:rsid w:val="00CD47B0"/>
    <w:rsid w:val="00CD4E1F"/>
    <w:rsid w:val="00CD5E1D"/>
    <w:rsid w:val="00CD70CF"/>
    <w:rsid w:val="00CE0DE9"/>
    <w:rsid w:val="00CE295B"/>
    <w:rsid w:val="00CE2E84"/>
    <w:rsid w:val="00CE30B0"/>
    <w:rsid w:val="00CE4011"/>
    <w:rsid w:val="00CE44E0"/>
    <w:rsid w:val="00CE633E"/>
    <w:rsid w:val="00CE6B03"/>
    <w:rsid w:val="00CE7ADF"/>
    <w:rsid w:val="00CF08E1"/>
    <w:rsid w:val="00CF2768"/>
    <w:rsid w:val="00CF31CE"/>
    <w:rsid w:val="00CF339C"/>
    <w:rsid w:val="00CF356D"/>
    <w:rsid w:val="00CF3676"/>
    <w:rsid w:val="00CF415F"/>
    <w:rsid w:val="00CF4426"/>
    <w:rsid w:val="00CF4D55"/>
    <w:rsid w:val="00CF5ABA"/>
    <w:rsid w:val="00CF5F12"/>
    <w:rsid w:val="00CF5FCE"/>
    <w:rsid w:val="00CF704E"/>
    <w:rsid w:val="00CF7A07"/>
    <w:rsid w:val="00CF7DD9"/>
    <w:rsid w:val="00D00793"/>
    <w:rsid w:val="00D009D7"/>
    <w:rsid w:val="00D00C91"/>
    <w:rsid w:val="00D00E34"/>
    <w:rsid w:val="00D01B7D"/>
    <w:rsid w:val="00D01DAC"/>
    <w:rsid w:val="00D01FB1"/>
    <w:rsid w:val="00D025DE"/>
    <w:rsid w:val="00D02CB0"/>
    <w:rsid w:val="00D02CC2"/>
    <w:rsid w:val="00D02CEB"/>
    <w:rsid w:val="00D031D0"/>
    <w:rsid w:val="00D03BCB"/>
    <w:rsid w:val="00D04225"/>
    <w:rsid w:val="00D05168"/>
    <w:rsid w:val="00D05829"/>
    <w:rsid w:val="00D05CA7"/>
    <w:rsid w:val="00D06429"/>
    <w:rsid w:val="00D06CE9"/>
    <w:rsid w:val="00D072F0"/>
    <w:rsid w:val="00D07567"/>
    <w:rsid w:val="00D1033E"/>
    <w:rsid w:val="00D1082B"/>
    <w:rsid w:val="00D1099E"/>
    <w:rsid w:val="00D10D40"/>
    <w:rsid w:val="00D11024"/>
    <w:rsid w:val="00D1197D"/>
    <w:rsid w:val="00D1265C"/>
    <w:rsid w:val="00D1267F"/>
    <w:rsid w:val="00D13590"/>
    <w:rsid w:val="00D14128"/>
    <w:rsid w:val="00D1447F"/>
    <w:rsid w:val="00D14C1A"/>
    <w:rsid w:val="00D153CD"/>
    <w:rsid w:val="00D1545D"/>
    <w:rsid w:val="00D15B80"/>
    <w:rsid w:val="00D15BE6"/>
    <w:rsid w:val="00D16003"/>
    <w:rsid w:val="00D16054"/>
    <w:rsid w:val="00D16F0A"/>
    <w:rsid w:val="00D1732D"/>
    <w:rsid w:val="00D17DB6"/>
    <w:rsid w:val="00D2059D"/>
    <w:rsid w:val="00D23286"/>
    <w:rsid w:val="00D232B9"/>
    <w:rsid w:val="00D235C3"/>
    <w:rsid w:val="00D2529D"/>
    <w:rsid w:val="00D25FBF"/>
    <w:rsid w:val="00D260A1"/>
    <w:rsid w:val="00D268FD"/>
    <w:rsid w:val="00D26B99"/>
    <w:rsid w:val="00D272B0"/>
    <w:rsid w:val="00D2789C"/>
    <w:rsid w:val="00D27E70"/>
    <w:rsid w:val="00D27FAF"/>
    <w:rsid w:val="00D27FBE"/>
    <w:rsid w:val="00D27FBF"/>
    <w:rsid w:val="00D31533"/>
    <w:rsid w:val="00D33298"/>
    <w:rsid w:val="00D34130"/>
    <w:rsid w:val="00D349CE"/>
    <w:rsid w:val="00D34F80"/>
    <w:rsid w:val="00D351B2"/>
    <w:rsid w:val="00D353F5"/>
    <w:rsid w:val="00D360F4"/>
    <w:rsid w:val="00D36E3F"/>
    <w:rsid w:val="00D37E13"/>
    <w:rsid w:val="00D407EF"/>
    <w:rsid w:val="00D424CE"/>
    <w:rsid w:val="00D44112"/>
    <w:rsid w:val="00D445E3"/>
    <w:rsid w:val="00D44683"/>
    <w:rsid w:val="00D4495B"/>
    <w:rsid w:val="00D44CC5"/>
    <w:rsid w:val="00D45B88"/>
    <w:rsid w:val="00D474C1"/>
    <w:rsid w:val="00D478AF"/>
    <w:rsid w:val="00D51E64"/>
    <w:rsid w:val="00D51FB5"/>
    <w:rsid w:val="00D52505"/>
    <w:rsid w:val="00D54549"/>
    <w:rsid w:val="00D55028"/>
    <w:rsid w:val="00D55CBD"/>
    <w:rsid w:val="00D56087"/>
    <w:rsid w:val="00D56EE9"/>
    <w:rsid w:val="00D56F97"/>
    <w:rsid w:val="00D57111"/>
    <w:rsid w:val="00D57A8A"/>
    <w:rsid w:val="00D57B7E"/>
    <w:rsid w:val="00D607CE"/>
    <w:rsid w:val="00D60A3B"/>
    <w:rsid w:val="00D60DC1"/>
    <w:rsid w:val="00D611D0"/>
    <w:rsid w:val="00D61890"/>
    <w:rsid w:val="00D619AE"/>
    <w:rsid w:val="00D61AAB"/>
    <w:rsid w:val="00D61D0D"/>
    <w:rsid w:val="00D62039"/>
    <w:rsid w:val="00D6213A"/>
    <w:rsid w:val="00D632A7"/>
    <w:rsid w:val="00D635C7"/>
    <w:rsid w:val="00D63803"/>
    <w:rsid w:val="00D63E22"/>
    <w:rsid w:val="00D644F1"/>
    <w:rsid w:val="00D6538C"/>
    <w:rsid w:val="00D66600"/>
    <w:rsid w:val="00D668D6"/>
    <w:rsid w:val="00D6702A"/>
    <w:rsid w:val="00D679B2"/>
    <w:rsid w:val="00D67A9A"/>
    <w:rsid w:val="00D67B8B"/>
    <w:rsid w:val="00D7050B"/>
    <w:rsid w:val="00D70A09"/>
    <w:rsid w:val="00D71930"/>
    <w:rsid w:val="00D72B05"/>
    <w:rsid w:val="00D733A1"/>
    <w:rsid w:val="00D7464D"/>
    <w:rsid w:val="00D7685A"/>
    <w:rsid w:val="00D774B8"/>
    <w:rsid w:val="00D775FD"/>
    <w:rsid w:val="00D77E2C"/>
    <w:rsid w:val="00D8064C"/>
    <w:rsid w:val="00D82021"/>
    <w:rsid w:val="00D823A2"/>
    <w:rsid w:val="00D82870"/>
    <w:rsid w:val="00D82E10"/>
    <w:rsid w:val="00D84484"/>
    <w:rsid w:val="00D84BA8"/>
    <w:rsid w:val="00D84D2B"/>
    <w:rsid w:val="00D85911"/>
    <w:rsid w:val="00D85DF4"/>
    <w:rsid w:val="00D862B2"/>
    <w:rsid w:val="00D86ED1"/>
    <w:rsid w:val="00D875F9"/>
    <w:rsid w:val="00D8761A"/>
    <w:rsid w:val="00D87FDD"/>
    <w:rsid w:val="00D913E2"/>
    <w:rsid w:val="00D92225"/>
    <w:rsid w:val="00D92F4F"/>
    <w:rsid w:val="00D93D5B"/>
    <w:rsid w:val="00D94270"/>
    <w:rsid w:val="00D942A5"/>
    <w:rsid w:val="00D94DA2"/>
    <w:rsid w:val="00D94E20"/>
    <w:rsid w:val="00D9567B"/>
    <w:rsid w:val="00D961D9"/>
    <w:rsid w:val="00D96702"/>
    <w:rsid w:val="00D96F22"/>
    <w:rsid w:val="00DA096F"/>
    <w:rsid w:val="00DA0C71"/>
    <w:rsid w:val="00DA0C9C"/>
    <w:rsid w:val="00DA1432"/>
    <w:rsid w:val="00DA2415"/>
    <w:rsid w:val="00DA26F1"/>
    <w:rsid w:val="00DA2FC0"/>
    <w:rsid w:val="00DA3B89"/>
    <w:rsid w:val="00DA3E01"/>
    <w:rsid w:val="00DA3E2B"/>
    <w:rsid w:val="00DA512A"/>
    <w:rsid w:val="00DA59F8"/>
    <w:rsid w:val="00DA5D41"/>
    <w:rsid w:val="00DB0151"/>
    <w:rsid w:val="00DB0338"/>
    <w:rsid w:val="00DB0AC5"/>
    <w:rsid w:val="00DB1667"/>
    <w:rsid w:val="00DB1FCA"/>
    <w:rsid w:val="00DB332D"/>
    <w:rsid w:val="00DB34E7"/>
    <w:rsid w:val="00DB4E19"/>
    <w:rsid w:val="00DB5F83"/>
    <w:rsid w:val="00DB757B"/>
    <w:rsid w:val="00DB7728"/>
    <w:rsid w:val="00DC10BC"/>
    <w:rsid w:val="00DC1B56"/>
    <w:rsid w:val="00DC1D71"/>
    <w:rsid w:val="00DC3A2B"/>
    <w:rsid w:val="00DC41EA"/>
    <w:rsid w:val="00DC5424"/>
    <w:rsid w:val="00DC729D"/>
    <w:rsid w:val="00DD255F"/>
    <w:rsid w:val="00DD42C9"/>
    <w:rsid w:val="00DD453D"/>
    <w:rsid w:val="00DD5947"/>
    <w:rsid w:val="00DD5DB8"/>
    <w:rsid w:val="00DD5F43"/>
    <w:rsid w:val="00DD6465"/>
    <w:rsid w:val="00DD7752"/>
    <w:rsid w:val="00DE00BD"/>
    <w:rsid w:val="00DE0F80"/>
    <w:rsid w:val="00DE19BE"/>
    <w:rsid w:val="00DE2996"/>
    <w:rsid w:val="00DE2A52"/>
    <w:rsid w:val="00DE51AF"/>
    <w:rsid w:val="00DF0EB7"/>
    <w:rsid w:val="00DF1268"/>
    <w:rsid w:val="00DF187B"/>
    <w:rsid w:val="00DF1FAB"/>
    <w:rsid w:val="00DF2B09"/>
    <w:rsid w:val="00DF31A4"/>
    <w:rsid w:val="00DF37FD"/>
    <w:rsid w:val="00DF54E8"/>
    <w:rsid w:val="00DF6500"/>
    <w:rsid w:val="00DF7AEA"/>
    <w:rsid w:val="00E0055B"/>
    <w:rsid w:val="00E0133B"/>
    <w:rsid w:val="00E01363"/>
    <w:rsid w:val="00E017B6"/>
    <w:rsid w:val="00E01CFA"/>
    <w:rsid w:val="00E0229A"/>
    <w:rsid w:val="00E03DB8"/>
    <w:rsid w:val="00E04812"/>
    <w:rsid w:val="00E057BF"/>
    <w:rsid w:val="00E0594C"/>
    <w:rsid w:val="00E061F9"/>
    <w:rsid w:val="00E079F4"/>
    <w:rsid w:val="00E07CE8"/>
    <w:rsid w:val="00E10932"/>
    <w:rsid w:val="00E117FA"/>
    <w:rsid w:val="00E11868"/>
    <w:rsid w:val="00E1187D"/>
    <w:rsid w:val="00E1209C"/>
    <w:rsid w:val="00E12615"/>
    <w:rsid w:val="00E133AF"/>
    <w:rsid w:val="00E13438"/>
    <w:rsid w:val="00E1381A"/>
    <w:rsid w:val="00E13F7B"/>
    <w:rsid w:val="00E14D26"/>
    <w:rsid w:val="00E154C2"/>
    <w:rsid w:val="00E1698A"/>
    <w:rsid w:val="00E1745C"/>
    <w:rsid w:val="00E176EC"/>
    <w:rsid w:val="00E17966"/>
    <w:rsid w:val="00E17CDF"/>
    <w:rsid w:val="00E17D44"/>
    <w:rsid w:val="00E17EFC"/>
    <w:rsid w:val="00E203B7"/>
    <w:rsid w:val="00E20DA1"/>
    <w:rsid w:val="00E22830"/>
    <w:rsid w:val="00E22F3B"/>
    <w:rsid w:val="00E23533"/>
    <w:rsid w:val="00E24F62"/>
    <w:rsid w:val="00E257A2"/>
    <w:rsid w:val="00E258FF"/>
    <w:rsid w:val="00E25AC4"/>
    <w:rsid w:val="00E26FA0"/>
    <w:rsid w:val="00E26FE3"/>
    <w:rsid w:val="00E2725B"/>
    <w:rsid w:val="00E277CE"/>
    <w:rsid w:val="00E27E94"/>
    <w:rsid w:val="00E27F03"/>
    <w:rsid w:val="00E30975"/>
    <w:rsid w:val="00E31DB0"/>
    <w:rsid w:val="00E32B1F"/>
    <w:rsid w:val="00E3306E"/>
    <w:rsid w:val="00E3326E"/>
    <w:rsid w:val="00E334A5"/>
    <w:rsid w:val="00E338A6"/>
    <w:rsid w:val="00E33EDC"/>
    <w:rsid w:val="00E3450F"/>
    <w:rsid w:val="00E345AC"/>
    <w:rsid w:val="00E35557"/>
    <w:rsid w:val="00E35FCA"/>
    <w:rsid w:val="00E3605D"/>
    <w:rsid w:val="00E37477"/>
    <w:rsid w:val="00E3753E"/>
    <w:rsid w:val="00E40106"/>
    <w:rsid w:val="00E40F82"/>
    <w:rsid w:val="00E413BD"/>
    <w:rsid w:val="00E415C2"/>
    <w:rsid w:val="00E42C05"/>
    <w:rsid w:val="00E45CD1"/>
    <w:rsid w:val="00E464C3"/>
    <w:rsid w:val="00E468E4"/>
    <w:rsid w:val="00E46BD2"/>
    <w:rsid w:val="00E51564"/>
    <w:rsid w:val="00E51E12"/>
    <w:rsid w:val="00E528F2"/>
    <w:rsid w:val="00E53C5B"/>
    <w:rsid w:val="00E54186"/>
    <w:rsid w:val="00E54214"/>
    <w:rsid w:val="00E551DD"/>
    <w:rsid w:val="00E564FF"/>
    <w:rsid w:val="00E60A4D"/>
    <w:rsid w:val="00E620EB"/>
    <w:rsid w:val="00E62189"/>
    <w:rsid w:val="00E62D46"/>
    <w:rsid w:val="00E63347"/>
    <w:rsid w:val="00E6436E"/>
    <w:rsid w:val="00E6502F"/>
    <w:rsid w:val="00E657EF"/>
    <w:rsid w:val="00E65C2C"/>
    <w:rsid w:val="00E66831"/>
    <w:rsid w:val="00E66920"/>
    <w:rsid w:val="00E6777A"/>
    <w:rsid w:val="00E708B8"/>
    <w:rsid w:val="00E70B33"/>
    <w:rsid w:val="00E70E14"/>
    <w:rsid w:val="00E71B8B"/>
    <w:rsid w:val="00E725AD"/>
    <w:rsid w:val="00E73179"/>
    <w:rsid w:val="00E7349F"/>
    <w:rsid w:val="00E74130"/>
    <w:rsid w:val="00E74837"/>
    <w:rsid w:val="00E75481"/>
    <w:rsid w:val="00E7694F"/>
    <w:rsid w:val="00E7738D"/>
    <w:rsid w:val="00E775A0"/>
    <w:rsid w:val="00E7769E"/>
    <w:rsid w:val="00E77BB6"/>
    <w:rsid w:val="00E8104F"/>
    <w:rsid w:val="00E8336F"/>
    <w:rsid w:val="00E83B6C"/>
    <w:rsid w:val="00E83F8A"/>
    <w:rsid w:val="00E844CE"/>
    <w:rsid w:val="00E85F54"/>
    <w:rsid w:val="00E873D5"/>
    <w:rsid w:val="00E874C0"/>
    <w:rsid w:val="00E90ACA"/>
    <w:rsid w:val="00E9142E"/>
    <w:rsid w:val="00E91F17"/>
    <w:rsid w:val="00E94713"/>
    <w:rsid w:val="00E95123"/>
    <w:rsid w:val="00E95929"/>
    <w:rsid w:val="00E95E9B"/>
    <w:rsid w:val="00E962F1"/>
    <w:rsid w:val="00EA0553"/>
    <w:rsid w:val="00EA11F5"/>
    <w:rsid w:val="00EA2E55"/>
    <w:rsid w:val="00EA340C"/>
    <w:rsid w:val="00EA528C"/>
    <w:rsid w:val="00EA57FA"/>
    <w:rsid w:val="00EA66D9"/>
    <w:rsid w:val="00EA6D5E"/>
    <w:rsid w:val="00EA7DCC"/>
    <w:rsid w:val="00EB1000"/>
    <w:rsid w:val="00EB1E7C"/>
    <w:rsid w:val="00EB1EA9"/>
    <w:rsid w:val="00EB2AA5"/>
    <w:rsid w:val="00EB3617"/>
    <w:rsid w:val="00EB3F93"/>
    <w:rsid w:val="00EB4482"/>
    <w:rsid w:val="00EB660C"/>
    <w:rsid w:val="00EB7815"/>
    <w:rsid w:val="00EB7F55"/>
    <w:rsid w:val="00EC016A"/>
    <w:rsid w:val="00EC02C2"/>
    <w:rsid w:val="00EC0AFC"/>
    <w:rsid w:val="00EC1399"/>
    <w:rsid w:val="00EC1854"/>
    <w:rsid w:val="00EC316E"/>
    <w:rsid w:val="00EC375A"/>
    <w:rsid w:val="00EC4C0B"/>
    <w:rsid w:val="00EC4DF5"/>
    <w:rsid w:val="00EC5278"/>
    <w:rsid w:val="00EC5B43"/>
    <w:rsid w:val="00EC62A0"/>
    <w:rsid w:val="00EC6845"/>
    <w:rsid w:val="00EC6BB0"/>
    <w:rsid w:val="00EC6C3B"/>
    <w:rsid w:val="00EC6F7D"/>
    <w:rsid w:val="00EC6FBB"/>
    <w:rsid w:val="00EC767B"/>
    <w:rsid w:val="00EC7BAF"/>
    <w:rsid w:val="00ED17DA"/>
    <w:rsid w:val="00ED1AAE"/>
    <w:rsid w:val="00ED1D50"/>
    <w:rsid w:val="00ED1E4C"/>
    <w:rsid w:val="00ED2511"/>
    <w:rsid w:val="00ED26E6"/>
    <w:rsid w:val="00ED298C"/>
    <w:rsid w:val="00ED29A6"/>
    <w:rsid w:val="00ED32C5"/>
    <w:rsid w:val="00ED372A"/>
    <w:rsid w:val="00ED3EE9"/>
    <w:rsid w:val="00ED4418"/>
    <w:rsid w:val="00ED4AE3"/>
    <w:rsid w:val="00ED5008"/>
    <w:rsid w:val="00ED523D"/>
    <w:rsid w:val="00ED75D2"/>
    <w:rsid w:val="00EE0545"/>
    <w:rsid w:val="00EE0A26"/>
    <w:rsid w:val="00EE0D9B"/>
    <w:rsid w:val="00EE19F9"/>
    <w:rsid w:val="00EE1AF0"/>
    <w:rsid w:val="00EE1E2B"/>
    <w:rsid w:val="00EE1EFC"/>
    <w:rsid w:val="00EE3054"/>
    <w:rsid w:val="00EE41DB"/>
    <w:rsid w:val="00EE4716"/>
    <w:rsid w:val="00EE4FC5"/>
    <w:rsid w:val="00EE61A4"/>
    <w:rsid w:val="00EE6EB7"/>
    <w:rsid w:val="00EE7B03"/>
    <w:rsid w:val="00EF0954"/>
    <w:rsid w:val="00EF2340"/>
    <w:rsid w:val="00EF3101"/>
    <w:rsid w:val="00EF3A51"/>
    <w:rsid w:val="00EF51FA"/>
    <w:rsid w:val="00EF69E9"/>
    <w:rsid w:val="00F00316"/>
    <w:rsid w:val="00F006BC"/>
    <w:rsid w:val="00F00722"/>
    <w:rsid w:val="00F01019"/>
    <w:rsid w:val="00F01320"/>
    <w:rsid w:val="00F01AC6"/>
    <w:rsid w:val="00F01BD6"/>
    <w:rsid w:val="00F03BFD"/>
    <w:rsid w:val="00F049D3"/>
    <w:rsid w:val="00F05F32"/>
    <w:rsid w:val="00F0783D"/>
    <w:rsid w:val="00F07DCD"/>
    <w:rsid w:val="00F11581"/>
    <w:rsid w:val="00F12FCC"/>
    <w:rsid w:val="00F131D7"/>
    <w:rsid w:val="00F14B9B"/>
    <w:rsid w:val="00F168E0"/>
    <w:rsid w:val="00F21111"/>
    <w:rsid w:val="00F21826"/>
    <w:rsid w:val="00F221BA"/>
    <w:rsid w:val="00F224DF"/>
    <w:rsid w:val="00F2276E"/>
    <w:rsid w:val="00F22C54"/>
    <w:rsid w:val="00F23A9F"/>
    <w:rsid w:val="00F23B2E"/>
    <w:rsid w:val="00F23E82"/>
    <w:rsid w:val="00F23F73"/>
    <w:rsid w:val="00F24E0A"/>
    <w:rsid w:val="00F2642D"/>
    <w:rsid w:val="00F264F8"/>
    <w:rsid w:val="00F266FB"/>
    <w:rsid w:val="00F2764F"/>
    <w:rsid w:val="00F27B51"/>
    <w:rsid w:val="00F30417"/>
    <w:rsid w:val="00F30535"/>
    <w:rsid w:val="00F305C8"/>
    <w:rsid w:val="00F309A7"/>
    <w:rsid w:val="00F32498"/>
    <w:rsid w:val="00F32806"/>
    <w:rsid w:val="00F3317E"/>
    <w:rsid w:val="00F33724"/>
    <w:rsid w:val="00F33B40"/>
    <w:rsid w:val="00F33E85"/>
    <w:rsid w:val="00F34782"/>
    <w:rsid w:val="00F34B15"/>
    <w:rsid w:val="00F35B4F"/>
    <w:rsid w:val="00F3654B"/>
    <w:rsid w:val="00F37351"/>
    <w:rsid w:val="00F373AA"/>
    <w:rsid w:val="00F40291"/>
    <w:rsid w:val="00F402F5"/>
    <w:rsid w:val="00F405E0"/>
    <w:rsid w:val="00F410CD"/>
    <w:rsid w:val="00F43F4D"/>
    <w:rsid w:val="00F444FA"/>
    <w:rsid w:val="00F44893"/>
    <w:rsid w:val="00F454D7"/>
    <w:rsid w:val="00F4553A"/>
    <w:rsid w:val="00F45EC8"/>
    <w:rsid w:val="00F46B63"/>
    <w:rsid w:val="00F47F1B"/>
    <w:rsid w:val="00F50696"/>
    <w:rsid w:val="00F50708"/>
    <w:rsid w:val="00F50813"/>
    <w:rsid w:val="00F51831"/>
    <w:rsid w:val="00F51BEF"/>
    <w:rsid w:val="00F522B3"/>
    <w:rsid w:val="00F52769"/>
    <w:rsid w:val="00F53708"/>
    <w:rsid w:val="00F53860"/>
    <w:rsid w:val="00F539B2"/>
    <w:rsid w:val="00F5441F"/>
    <w:rsid w:val="00F55F27"/>
    <w:rsid w:val="00F5682A"/>
    <w:rsid w:val="00F56AD2"/>
    <w:rsid w:val="00F572F0"/>
    <w:rsid w:val="00F57435"/>
    <w:rsid w:val="00F575BF"/>
    <w:rsid w:val="00F57731"/>
    <w:rsid w:val="00F608D3"/>
    <w:rsid w:val="00F610D5"/>
    <w:rsid w:val="00F616BF"/>
    <w:rsid w:val="00F61E53"/>
    <w:rsid w:val="00F62235"/>
    <w:rsid w:val="00F62F93"/>
    <w:rsid w:val="00F644A2"/>
    <w:rsid w:val="00F64692"/>
    <w:rsid w:val="00F64964"/>
    <w:rsid w:val="00F655CA"/>
    <w:rsid w:val="00F65E73"/>
    <w:rsid w:val="00F67574"/>
    <w:rsid w:val="00F67948"/>
    <w:rsid w:val="00F7011E"/>
    <w:rsid w:val="00F7071F"/>
    <w:rsid w:val="00F71338"/>
    <w:rsid w:val="00F71C70"/>
    <w:rsid w:val="00F7247C"/>
    <w:rsid w:val="00F7365A"/>
    <w:rsid w:val="00F73A9F"/>
    <w:rsid w:val="00F73EF3"/>
    <w:rsid w:val="00F74474"/>
    <w:rsid w:val="00F74A64"/>
    <w:rsid w:val="00F75DE6"/>
    <w:rsid w:val="00F75DF2"/>
    <w:rsid w:val="00F76C22"/>
    <w:rsid w:val="00F777BD"/>
    <w:rsid w:val="00F80A23"/>
    <w:rsid w:val="00F81D14"/>
    <w:rsid w:val="00F823C1"/>
    <w:rsid w:val="00F839FF"/>
    <w:rsid w:val="00F855E2"/>
    <w:rsid w:val="00F85C08"/>
    <w:rsid w:val="00F86645"/>
    <w:rsid w:val="00F86B0E"/>
    <w:rsid w:val="00F8768A"/>
    <w:rsid w:val="00F911F8"/>
    <w:rsid w:val="00F913E3"/>
    <w:rsid w:val="00F92737"/>
    <w:rsid w:val="00F92B0D"/>
    <w:rsid w:val="00F93866"/>
    <w:rsid w:val="00F93B0A"/>
    <w:rsid w:val="00F93C34"/>
    <w:rsid w:val="00F94113"/>
    <w:rsid w:val="00F94C76"/>
    <w:rsid w:val="00F94EAF"/>
    <w:rsid w:val="00F96AD5"/>
    <w:rsid w:val="00F96BBC"/>
    <w:rsid w:val="00F97698"/>
    <w:rsid w:val="00FA0167"/>
    <w:rsid w:val="00FA096D"/>
    <w:rsid w:val="00FA162A"/>
    <w:rsid w:val="00FA2204"/>
    <w:rsid w:val="00FA34DA"/>
    <w:rsid w:val="00FA5924"/>
    <w:rsid w:val="00FA7F67"/>
    <w:rsid w:val="00FB0B88"/>
    <w:rsid w:val="00FB1776"/>
    <w:rsid w:val="00FB208B"/>
    <w:rsid w:val="00FB30F4"/>
    <w:rsid w:val="00FB3CED"/>
    <w:rsid w:val="00FB3E24"/>
    <w:rsid w:val="00FB4D80"/>
    <w:rsid w:val="00FB4FD0"/>
    <w:rsid w:val="00FB5950"/>
    <w:rsid w:val="00FB6595"/>
    <w:rsid w:val="00FB69D6"/>
    <w:rsid w:val="00FB7580"/>
    <w:rsid w:val="00FC00FD"/>
    <w:rsid w:val="00FC0455"/>
    <w:rsid w:val="00FC0E29"/>
    <w:rsid w:val="00FC15C0"/>
    <w:rsid w:val="00FC1715"/>
    <w:rsid w:val="00FC17AA"/>
    <w:rsid w:val="00FC1A5B"/>
    <w:rsid w:val="00FC3CCD"/>
    <w:rsid w:val="00FC3D0C"/>
    <w:rsid w:val="00FC456C"/>
    <w:rsid w:val="00FC4E85"/>
    <w:rsid w:val="00FC4EB6"/>
    <w:rsid w:val="00FC5BD1"/>
    <w:rsid w:val="00FC614E"/>
    <w:rsid w:val="00FC6457"/>
    <w:rsid w:val="00FC7A8F"/>
    <w:rsid w:val="00FC7EA8"/>
    <w:rsid w:val="00FD06C4"/>
    <w:rsid w:val="00FD1A84"/>
    <w:rsid w:val="00FD2B7F"/>
    <w:rsid w:val="00FD2C25"/>
    <w:rsid w:val="00FD30EE"/>
    <w:rsid w:val="00FD31F7"/>
    <w:rsid w:val="00FD3322"/>
    <w:rsid w:val="00FD3C79"/>
    <w:rsid w:val="00FD43BE"/>
    <w:rsid w:val="00FD4E94"/>
    <w:rsid w:val="00FD5D8A"/>
    <w:rsid w:val="00FD7372"/>
    <w:rsid w:val="00FD7DF5"/>
    <w:rsid w:val="00FE067B"/>
    <w:rsid w:val="00FE0AFA"/>
    <w:rsid w:val="00FE0BF8"/>
    <w:rsid w:val="00FE12D2"/>
    <w:rsid w:val="00FE14DE"/>
    <w:rsid w:val="00FE1B4A"/>
    <w:rsid w:val="00FE1ECE"/>
    <w:rsid w:val="00FE23D9"/>
    <w:rsid w:val="00FE4926"/>
    <w:rsid w:val="00FE673C"/>
    <w:rsid w:val="00FE7183"/>
    <w:rsid w:val="00FF048B"/>
    <w:rsid w:val="00FF0521"/>
    <w:rsid w:val="00FF063F"/>
    <w:rsid w:val="00FF09B9"/>
    <w:rsid w:val="00FF10BE"/>
    <w:rsid w:val="00FF1747"/>
    <w:rsid w:val="00FF1CB2"/>
    <w:rsid w:val="00FF27A8"/>
    <w:rsid w:val="00FF3797"/>
    <w:rsid w:val="00FF444A"/>
    <w:rsid w:val="00FF5492"/>
    <w:rsid w:val="00FF65CB"/>
    <w:rsid w:val="00FF6644"/>
    <w:rsid w:val="00FF6DCE"/>
    <w:rsid w:val="00FF6E42"/>
    <w:rsid w:val="00FF75BD"/>
    <w:rsid w:val="00FF77DF"/>
    <w:rsid w:val="00FF79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57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caption" w:qFormat="1"/>
    <w:lsdException w:name="footnote reference" w:qFormat="1"/>
    <w:lsdException w:name="annotation reference" w:uiPriority="99"/>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Body Text 2" w:uiPriority="99"/>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600"/>
    <w:pPr>
      <w:jc w:val="both"/>
    </w:pPr>
    <w:rPr>
      <w:rFonts w:cs="Angsana New"/>
      <w:sz w:val="22"/>
      <w:szCs w:val="24"/>
      <w:lang w:val="fr-FR"/>
    </w:rPr>
  </w:style>
  <w:style w:type="paragraph" w:styleId="Heading1">
    <w:name w:val="heading 1"/>
    <w:basedOn w:val="Normal"/>
    <w:next w:val="Heading2"/>
    <w:link w:val="Heading1Char"/>
    <w:qFormat/>
    <w:rsid w:val="00424E0F"/>
    <w:pPr>
      <w:keepNext/>
      <w:tabs>
        <w:tab w:val="left" w:pos="720"/>
      </w:tabs>
      <w:spacing w:before="240" w:after="120"/>
      <w:jc w:val="center"/>
      <w:outlineLvl w:val="0"/>
    </w:pPr>
    <w:rPr>
      <w:b/>
      <w:caps/>
    </w:rPr>
  </w:style>
  <w:style w:type="paragraph" w:styleId="Heading2">
    <w:name w:val="heading 2"/>
    <w:basedOn w:val="Normal"/>
    <w:qFormat/>
    <w:rsid w:val="00424E0F"/>
    <w:pPr>
      <w:keepNext/>
      <w:tabs>
        <w:tab w:val="left" w:pos="720"/>
      </w:tabs>
      <w:spacing w:before="120" w:after="120"/>
      <w:jc w:val="center"/>
      <w:outlineLvl w:val="1"/>
    </w:pPr>
    <w:rPr>
      <w:b/>
      <w:bCs/>
      <w:i/>
      <w:iCs/>
    </w:rPr>
  </w:style>
  <w:style w:type="paragraph" w:styleId="Heading3">
    <w:name w:val="heading 3"/>
    <w:basedOn w:val="Normal"/>
    <w:next w:val="Normal"/>
    <w:qFormat/>
    <w:rsid w:val="00424E0F"/>
    <w:pPr>
      <w:keepNext/>
      <w:tabs>
        <w:tab w:val="left" w:pos="567"/>
      </w:tabs>
      <w:spacing w:before="120" w:after="120"/>
      <w:jc w:val="center"/>
      <w:outlineLvl w:val="2"/>
    </w:pPr>
    <w:rPr>
      <w:i/>
      <w:iCs/>
    </w:rPr>
  </w:style>
  <w:style w:type="paragraph" w:styleId="Heading4">
    <w:name w:val="heading 4"/>
    <w:basedOn w:val="Normal"/>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qFormat/>
    <w:rsid w:val="00424E0F"/>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rsid w:val="00424E0F"/>
    <w:pPr>
      <w:keepNext/>
      <w:spacing w:after="240" w:line="240" w:lineRule="exact"/>
      <w:ind w:left="720"/>
      <w:outlineLvl w:val="5"/>
    </w:pPr>
    <w:rPr>
      <w:u w:val="single"/>
    </w:rPr>
  </w:style>
  <w:style w:type="paragraph" w:styleId="Heading7">
    <w:name w:val="heading 7"/>
    <w:basedOn w:val="Normal"/>
    <w:next w:val="Normal"/>
    <w:qFormat/>
    <w:rsid w:val="00424E0F"/>
    <w:pPr>
      <w:keepNext/>
      <w:jc w:val="right"/>
      <w:outlineLvl w:val="6"/>
    </w:pPr>
    <w:rPr>
      <w:rFonts w:ascii="Univers" w:hAnsi="Univers"/>
      <w:b/>
      <w:sz w:val="28"/>
    </w:rPr>
  </w:style>
  <w:style w:type="paragraph" w:styleId="Heading8">
    <w:name w:val="heading 8"/>
    <w:basedOn w:val="Normal"/>
    <w:next w:val="Normal"/>
    <w:qFormat/>
    <w:rsid w:val="00424E0F"/>
    <w:pPr>
      <w:keepNext/>
      <w:jc w:val="right"/>
      <w:outlineLvl w:val="7"/>
    </w:pPr>
    <w:rPr>
      <w:rFonts w:ascii="Univers" w:hAnsi="Univers"/>
      <w:b/>
      <w:sz w:val="32"/>
    </w:rPr>
  </w:style>
  <w:style w:type="paragraph" w:styleId="Heading9">
    <w:name w:val="heading 9"/>
    <w:basedOn w:val="Normal"/>
    <w:next w:val="Normal"/>
    <w:qFormat/>
    <w:rsid w:val="00424E0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4E0F"/>
    <w:rPr>
      <w:sz w:val="18"/>
      <w:u w:val="single"/>
      <w:vertAlign w:val="baseline"/>
    </w:rPr>
  </w:style>
  <w:style w:type="character" w:styleId="PageNumber">
    <w:name w:val="page number"/>
    <w:uiPriority w:val="99"/>
    <w:rsid w:val="00424E0F"/>
    <w:rPr>
      <w:rFonts w:ascii="Times New Roman" w:hAnsi="Times New Roman"/>
      <w:sz w:val="22"/>
    </w:rPr>
  </w:style>
  <w:style w:type="paragraph" w:styleId="BodyText">
    <w:name w:val="Body Text"/>
    <w:basedOn w:val="Normal"/>
    <w:rsid w:val="00424E0F"/>
    <w:pPr>
      <w:spacing w:before="120" w:after="120"/>
      <w:ind w:firstLine="720"/>
    </w:pPr>
    <w:rPr>
      <w:iCs/>
    </w:rPr>
  </w:style>
  <w:style w:type="paragraph" w:styleId="Caption">
    <w:name w:val="caption"/>
    <w:basedOn w:val="Normal"/>
    <w:next w:val="Normal"/>
    <w:qFormat/>
    <w:pPr>
      <w:widowControl w:val="0"/>
    </w:pPr>
    <w:rPr>
      <w:rFonts w:ascii="Courier New" w:hAnsi="Courier New"/>
    </w:rPr>
  </w:style>
  <w:style w:type="paragraph" w:styleId="Header">
    <w:name w:val="header"/>
    <w:basedOn w:val="Normal"/>
    <w:link w:val="HeaderChar"/>
    <w:uiPriority w:val="99"/>
    <w:rsid w:val="00424E0F"/>
    <w:pPr>
      <w:tabs>
        <w:tab w:val="center" w:pos="4320"/>
        <w:tab w:val="right" w:pos="8640"/>
      </w:tabs>
    </w:pPr>
    <w:rPr>
      <w:rFonts w:cs="Times New Roman"/>
    </w:rPr>
  </w:style>
  <w:style w:type="paragraph" w:styleId="Footer">
    <w:name w:val="footer"/>
    <w:basedOn w:val="Normal"/>
    <w:link w:val="FooterChar"/>
    <w:rsid w:val="00424E0F"/>
    <w:pPr>
      <w:tabs>
        <w:tab w:val="center" w:pos="4320"/>
        <w:tab w:val="right" w:pos="8640"/>
      </w:tabs>
      <w:ind w:firstLine="720"/>
      <w:jc w:val="right"/>
    </w:pPr>
    <w:rPr>
      <w:rFonts w:cs="Times New Roman"/>
      <w:lang w:val="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424E0F"/>
    <w:pPr>
      <w:keepLines/>
      <w:spacing w:after="60"/>
      <w:ind w:firstLine="720"/>
    </w:pPr>
    <w:rPr>
      <w:rFonts w:cs="Times New Roman"/>
      <w:sz w:val="18"/>
      <w:lang w:eastAsia="x-none"/>
    </w:rPr>
  </w:style>
  <w:style w:type="paragraph" w:styleId="BodyText2">
    <w:name w:val="Body Text 2"/>
    <w:basedOn w:val="Normal"/>
    <w:uiPriority w:val="99"/>
    <w:rsid w:val="00424E0F"/>
    <w:rPr>
      <w:i/>
      <w:iCs/>
    </w:rPr>
  </w:style>
  <w:style w:type="paragraph" w:styleId="BodyText3">
    <w:name w:val="Body Text 3"/>
    <w:basedOn w:val="Normal"/>
    <w:rsid w:val="00424E0F"/>
    <w:pPr>
      <w:jc w:val="center"/>
    </w:pPr>
    <w:rPr>
      <w:sz w:val="28"/>
    </w:rPr>
  </w:style>
  <w:style w:type="paragraph" w:styleId="BodyTextIndent2">
    <w:name w:val="Body Text Indent 2"/>
    <w:basedOn w:val="Normal"/>
    <w:rsid w:val="00424E0F"/>
    <w:pPr>
      <w:ind w:firstLine="720"/>
    </w:pPr>
  </w:style>
  <w:style w:type="paragraph" w:styleId="BodyTextIndent3">
    <w:name w:val="Body Text Indent 3"/>
    <w:basedOn w:val="Normal"/>
    <w:pPr>
      <w:ind w:left="1080" w:hanging="360"/>
    </w:pPr>
    <w:rPr>
      <w:rFonts w:ascii="Courier" w:hAnsi="Courier"/>
      <w:sz w:val="20"/>
    </w:rPr>
  </w:style>
  <w:style w:type="paragraph" w:customStyle="1" w:styleId="BodyText21">
    <w:name w:val="Body Text 21"/>
    <w:basedOn w:val="Normal"/>
  </w:style>
  <w:style w:type="paragraph" w:styleId="BlockText">
    <w:name w:val="Block Text"/>
    <w:basedOn w:val="Normal"/>
    <w:pPr>
      <w:tabs>
        <w:tab w:val="left" w:leader="dot" w:pos="8100"/>
        <w:tab w:val="left" w:pos="8370"/>
      </w:tabs>
      <w:suppressAutoHyphens/>
      <w:ind w:left="720" w:right="1440" w:hanging="720"/>
    </w:pPr>
    <w:rPr>
      <w:rFonts w:ascii="Courier New" w:hAnsi="Courier New"/>
      <w:sz w:val="20"/>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tyle>
  <w:style w:type="paragraph" w:styleId="BodyTextIndent">
    <w:name w:val="Body Text Indent"/>
    <w:basedOn w:val="Normal"/>
    <w:rsid w:val="00424E0F"/>
    <w:pPr>
      <w:spacing w:before="120" w:after="120"/>
      <w:ind w:left="1440" w:hanging="720"/>
      <w:jc w:val="left"/>
    </w:pPr>
  </w:style>
  <w:style w:type="character" w:styleId="EndnoteReference">
    <w:name w:val="endnote reference"/>
    <w:semiHidden/>
    <w:rsid w:val="00424E0F"/>
    <w:rPr>
      <w:vertAlign w:val="superscript"/>
    </w:rPr>
  </w:style>
  <w:style w:type="paragraph" w:styleId="Title">
    <w:name w:val="Title"/>
    <w:basedOn w:val="Normal"/>
    <w:qFormat/>
    <w:rsid w:val="00424E0F"/>
    <w:pPr>
      <w:jc w:val="center"/>
    </w:pPr>
    <w:rPr>
      <w:i/>
      <w:iCs/>
    </w:rPr>
  </w:style>
  <w:style w:type="character" w:styleId="Hyperlink">
    <w:name w:val="Hyperlink"/>
    <w:uiPriority w:val="99"/>
    <w:rsid w:val="00424E0F"/>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cs="Times New Roman"/>
      <w:b/>
      <w:bCs/>
      <w:caps/>
    </w:rPr>
  </w:style>
  <w:style w:type="paragraph" w:customStyle="1" w:styleId="Cornernotation">
    <w:name w:val="Corner notation"/>
    <w:basedOn w:val="Normal"/>
    <w:rsid w:val="00424E0F"/>
    <w:pPr>
      <w:ind w:left="284" w:right="4398" w:hanging="284"/>
      <w:jc w:val="left"/>
    </w:pPr>
  </w:style>
  <w:style w:type="paragraph" w:customStyle="1" w:styleId="Para1">
    <w:name w:val="Para1"/>
    <w:basedOn w:val="Normal"/>
    <w:link w:val="Para1Char1"/>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style>
  <w:style w:type="paragraph" w:customStyle="1" w:styleId="Heading4indent">
    <w:name w:val="Heading 4 indent"/>
    <w:basedOn w:val="Heading4"/>
    <w:pPr>
      <w:ind w:left="720"/>
    </w:pPr>
  </w:style>
  <w:style w:type="paragraph" w:styleId="PlainText">
    <w:name w:val="Plain Text"/>
    <w:basedOn w:val="Normal"/>
    <w:link w:val="PlainTextChar"/>
    <w:uiPriority w:val="99"/>
    <w:rPr>
      <w:rFonts w:ascii="Courier New" w:hAnsi="Courier New" w:cs="Times New Roman"/>
      <w:sz w:val="20"/>
      <w:lang w:val="x-none"/>
    </w:rPr>
  </w:style>
  <w:style w:type="paragraph" w:customStyle="1" w:styleId="xl24">
    <w:name w:val="xl24"/>
    <w:basedOn w:val="Normal"/>
    <w:pPr>
      <w:spacing w:before="100" w:beforeAutospacing="1" w:after="100" w:afterAutospacing="1"/>
    </w:pPr>
    <w:rPr>
      <w:rFonts w:eastAsia="Arial Unicode MS"/>
      <w:b/>
      <w:bCs/>
      <w:szCs w:val="22"/>
    </w:rPr>
  </w:style>
  <w:style w:type="paragraph" w:customStyle="1" w:styleId="xl25">
    <w:name w:val="xl25"/>
    <w:basedOn w:val="Normal"/>
    <w:pPr>
      <w:spacing w:before="100" w:beforeAutospacing="1" w:after="100" w:afterAutospacing="1"/>
    </w:pPr>
    <w:rPr>
      <w:rFonts w:eastAsia="Arial Unicode MS"/>
      <w:b/>
      <w:bCs/>
      <w:szCs w:val="22"/>
    </w:rPr>
  </w:style>
  <w:style w:type="paragraph" w:customStyle="1" w:styleId="xl26">
    <w:name w:val="xl26"/>
    <w:basedOn w:val="Normal"/>
    <w:pPr>
      <w:spacing w:before="100" w:beforeAutospacing="1" w:after="100" w:afterAutospacing="1"/>
      <w:jc w:val="center"/>
    </w:pPr>
    <w:rPr>
      <w:rFonts w:eastAsia="Arial Unicode MS"/>
      <w:b/>
      <w:bCs/>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Cs w:val="22"/>
    </w:rPr>
  </w:style>
  <w:style w:type="paragraph" w:customStyle="1" w:styleId="xl34">
    <w:name w:val="xl34"/>
    <w:basedOn w:val="Normal"/>
    <w:pPr>
      <w:pBdr>
        <w:left w:val="single" w:sz="8" w:space="0" w:color="auto"/>
      </w:pBdr>
      <w:spacing w:before="100" w:beforeAutospacing="1" w:after="100" w:afterAutospacing="1"/>
      <w:textAlignment w:val="top"/>
    </w:pPr>
    <w:rPr>
      <w:rFonts w:eastAsia="Arial Unicode MS"/>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textAlignment w:val="top"/>
    </w:pPr>
    <w:rPr>
      <w:rFonts w:eastAsia="Arial Unicode MS"/>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40">
    <w:name w:val="xl40"/>
    <w:basedOn w:val="Normal"/>
    <w:pPr>
      <w:spacing w:before="100" w:beforeAutospacing="1" w:after="100" w:afterAutospacing="1"/>
      <w:jc w:val="center"/>
      <w:textAlignment w:val="top"/>
    </w:pPr>
    <w:rPr>
      <w:rFonts w:eastAsia="Arial Unicode MS"/>
      <w:szCs w:val="22"/>
    </w:rPr>
  </w:style>
  <w:style w:type="paragraph" w:customStyle="1" w:styleId="xl41">
    <w:name w:val="xl41"/>
    <w:basedOn w:val="Normal"/>
    <w:pPr>
      <w:spacing w:before="100" w:beforeAutospacing="1" w:after="100" w:afterAutospacing="1"/>
      <w:textAlignment w:val="top"/>
    </w:pPr>
    <w:rPr>
      <w:rFonts w:eastAsia="Arial Unicode MS"/>
      <w:szCs w:val="22"/>
    </w:rPr>
  </w:style>
  <w:style w:type="paragraph" w:customStyle="1" w:styleId="xl42">
    <w:name w:val="xl42"/>
    <w:basedOn w:val="Normal"/>
    <w:pPr>
      <w:spacing w:before="100" w:beforeAutospacing="1" w:after="100" w:afterAutospacing="1"/>
      <w:jc w:val="center"/>
    </w:pPr>
    <w:rPr>
      <w:rFonts w:eastAsia="Arial Unicode MS"/>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Cs w:val="22"/>
    </w:rPr>
  </w:style>
  <w:style w:type="paragraph" w:customStyle="1" w:styleId="xl56">
    <w:name w:val="xl56"/>
    <w:basedOn w:val="Normal"/>
    <w:pPr>
      <w:spacing w:before="100" w:beforeAutospacing="1" w:after="100" w:afterAutospacing="1"/>
    </w:pPr>
    <w:rPr>
      <w:rFonts w:eastAsia="Arial Unicode MS"/>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rPr>
  </w:style>
  <w:style w:type="paragraph" w:customStyle="1" w:styleId="Texte">
    <w:name w:val="Texte"/>
    <w:basedOn w:val="Normal"/>
    <w:pPr>
      <w:widowControl w:val="0"/>
      <w:tabs>
        <w:tab w:val="left" w:pos="720"/>
      </w:tabs>
      <w:spacing w:before="120" w:after="120"/>
    </w:pPr>
  </w:style>
  <w:style w:type="paragraph" w:styleId="NormalWeb">
    <w:name w:val="Normal (Web)"/>
    <w:basedOn w:val="Normal"/>
    <w:uiPriority w:val="99"/>
    <w:rsid w:val="00424E0F"/>
    <w:pPr>
      <w:spacing w:before="100" w:beforeAutospacing="1" w:after="100" w:afterAutospacing="1"/>
      <w:jc w:val="left"/>
    </w:pPr>
    <w:rPr>
      <w:rFonts w:ascii="Verdana" w:hAnsi="Verdana"/>
      <w:color w:val="000000"/>
      <w:sz w:val="18"/>
      <w:szCs w:val="18"/>
      <w:lang w:val="en-US"/>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rPr>
  </w:style>
  <w:style w:type="character" w:styleId="FollowedHyperlink">
    <w:name w:val="FollowedHyperlink"/>
    <w:rsid w:val="00424E0F"/>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pPr>
    <w:rPr>
      <w:rFonts w:ascii="Arial Unicode MS" w:eastAsia="Arial Unicode MS" w:hAnsi="Arial Unicode MS" w:cs="Arial Unicode MS"/>
      <w:sz w:val="18"/>
      <w:szCs w:val="18"/>
    </w:rPr>
  </w:style>
  <w:style w:type="paragraph" w:customStyle="1" w:styleId="Para20">
    <w:name w:val="Para2"/>
    <w:basedOn w:val="Para1"/>
    <w:rsid w:val="00424E0F"/>
    <w:pPr>
      <w:autoSpaceDE w:val="0"/>
      <w:autoSpaceDN w:val="0"/>
    </w:pPr>
  </w:style>
  <w:style w:type="paragraph" w:customStyle="1" w:styleId="HEADINGNOTFORTOC">
    <w:name w:val="HEADING (NOT FOR TOC)"/>
    <w:basedOn w:val="Heading1"/>
    <w:next w:val="Heading2"/>
    <w:rsid w:val="00424E0F"/>
  </w:style>
  <w:style w:type="paragraph" w:styleId="Subtitle">
    <w:name w:val="Subtitle"/>
    <w:basedOn w:val="Normal"/>
    <w:link w:val="SubtitleChar"/>
    <w:uiPriority w:val="11"/>
    <w:qFormat/>
    <w:rPr>
      <w:b/>
      <w:bCs/>
    </w:rPr>
  </w:style>
  <w:style w:type="character" w:styleId="Strong">
    <w:name w:val="Strong"/>
    <w:qFormat/>
    <w:rsid w:val="00424E0F"/>
    <w:rPr>
      <w:b/>
      <w:bCs/>
    </w:rPr>
  </w:style>
  <w:style w:type="paragraph" w:customStyle="1" w:styleId="Para10">
    <w:name w:val="Para 1"/>
    <w:basedOn w:val="BodyText"/>
    <w:rsid w:val="00424E0F"/>
    <w:pPr>
      <w:ind w:firstLine="0"/>
    </w:pPr>
    <w:rPr>
      <w:bCs/>
      <w:iCs w:val="0"/>
      <w:szCs w:val="22"/>
    </w:rPr>
  </w:style>
  <w:style w:type="paragraph" w:customStyle="1" w:styleId="Style1">
    <w:name w:val="Style1"/>
    <w:basedOn w:val="Para10"/>
    <w:pPr>
      <w:numPr>
        <w:ilvl w:val="1"/>
        <w:numId w:val="2"/>
      </w:numPr>
      <w:tabs>
        <w:tab w:val="clear" w:pos="1800"/>
        <w:tab w:val="num" w:pos="360"/>
      </w:tabs>
    </w:pPr>
  </w:style>
  <w:style w:type="paragraph" w:customStyle="1" w:styleId="aident">
    <w:name w:val="(a) ident"/>
    <w:basedOn w:val="Normal"/>
    <w:pPr>
      <w:numPr>
        <w:numId w:val="3"/>
      </w:numPr>
      <w:autoSpaceDE w:val="0"/>
      <w:autoSpaceDN w:val="0"/>
      <w:spacing w:before="120" w:after="120"/>
    </w:pPr>
    <w:rPr>
      <w:snapToGrid w:val="0"/>
      <w:szCs w:val="18"/>
    </w:rPr>
  </w:style>
  <w:style w:type="paragraph" w:styleId="BalloonText">
    <w:name w:val="Balloon Text"/>
    <w:basedOn w:val="Normal"/>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snapToGrid w:val="0"/>
      <w:szCs w:val="18"/>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BodyText2Char">
    <w:name w:val="Body Text 2 Char"/>
    <w:uiPriority w:val="99"/>
    <w:rPr>
      <w:sz w:val="22"/>
      <w:lang w:val="en-US" w:eastAsia="en-US" w:bidi="ar-SA"/>
    </w:rPr>
  </w:style>
  <w:style w:type="character" w:customStyle="1" w:styleId="BodyText2CharCharChar">
    <w:name w:val="Body Text 2 Char Char Char"/>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Pr>
      <w:b/>
      <w:bCs/>
      <w:i/>
      <w:iCs/>
      <w:sz w:val="22"/>
      <w:szCs w:val="24"/>
      <w:lang w:val="en-GB" w:eastAsia="en-US" w:bidi="ar-SA"/>
    </w:rPr>
  </w:style>
  <w:style w:type="paragraph" w:customStyle="1" w:styleId="subhead">
    <w:name w:val="subhead"/>
    <w:basedOn w:val="Normal"/>
    <w:next w:val="Para1"/>
    <w:pPr>
      <w:spacing w:before="120" w:after="120"/>
      <w:jc w:val="center"/>
    </w:pPr>
    <w:rPr>
      <w:i/>
    </w:rPr>
  </w:style>
  <w:style w:type="character" w:styleId="Emphasis">
    <w:name w:val="Emphasis"/>
    <w:qFormat/>
    <w:rPr>
      <w:i/>
      <w:iCs/>
    </w:rPr>
  </w:style>
  <w:style w:type="character" w:customStyle="1" w:styleId="BlockTextChar">
    <w:name w:val="Block Text Char"/>
    <w:rPr>
      <w:sz w:val="24"/>
      <w:szCs w:val="24"/>
      <w:lang w:val="en-U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n-US" w:eastAsia="en-US" w:bidi="ar-SA"/>
    </w:rPr>
  </w:style>
  <w:style w:type="paragraph" w:styleId="TOC1">
    <w:name w:val="toc 1"/>
    <w:basedOn w:val="Normal"/>
    <w:next w:val="Normal"/>
    <w:autoRedefine/>
    <w:semiHidden/>
    <w:rsid w:val="00424E0F"/>
    <w:pPr>
      <w:tabs>
        <w:tab w:val="left" w:pos="1440"/>
        <w:tab w:val="right" w:leader="dot" w:pos="9360"/>
      </w:tabs>
      <w:spacing w:after="120"/>
      <w:ind w:left="1440" w:right="540" w:hanging="1440"/>
      <w:jc w:val="left"/>
    </w:pPr>
    <w:rPr>
      <w:noProof/>
      <w:szCs w:val="22"/>
    </w:rPr>
  </w:style>
  <w:style w:type="paragraph" w:styleId="CommentSubject">
    <w:name w:val="annotation subject"/>
    <w:basedOn w:val="CommentText"/>
    <w:next w:val="CommentText"/>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semiHidden/>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clear" w:pos="720"/>
        <w:tab w:val="left" w:pos="900"/>
      </w:tabs>
    </w:pPr>
    <w:rPr>
      <w:rFonts w:eastAsia="Batang" w:cs="Times New Roman"/>
      <w:b w:val="0"/>
      <w:bCs w:val="0"/>
      <w:szCs w:val="20"/>
    </w:rPr>
  </w:style>
  <w:style w:type="paragraph" w:customStyle="1" w:styleId="Heading1longmultiline">
    <w:name w:val="Heading 1 (long multiline)"/>
    <w:basedOn w:val="Heading1"/>
    <w:link w:val="Heading1longmultilineChar"/>
    <w:rsid w:val="00424E0F"/>
    <w:pPr>
      <w:ind w:left="1843" w:hanging="1134"/>
      <w:jc w:val="left"/>
    </w:p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424E0F"/>
    <w:pPr>
      <w:tabs>
        <w:tab w:val="clear" w:pos="720"/>
      </w:tabs>
    </w:pPr>
    <w:rPr>
      <w:rFonts w:cs="Times New Roman"/>
    </w:r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jc w:val="left"/>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rFonts w:cs="Times New Roman"/>
      <w:szCs w:val="22"/>
      <w:lang w:val="en-US"/>
    </w:rPr>
  </w:style>
  <w:style w:type="paragraph" w:customStyle="1" w:styleId="Para40">
    <w:name w:val="Para4"/>
    <w:basedOn w:val="Para3"/>
    <w:rsid w:val="00424E0F"/>
    <w:p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semiHidden/>
    <w:rsid w:val="00424E0F"/>
    <w:pPr>
      <w:tabs>
        <w:tab w:val="left" w:pos="2700"/>
        <w:tab w:val="right" w:leader="dot" w:pos="9360"/>
      </w:tabs>
      <w:ind w:left="2160" w:right="720" w:hanging="1260"/>
    </w:pPr>
    <w:rPr>
      <w:noProof/>
      <w:szCs w:val="22"/>
    </w:rPr>
  </w:style>
  <w:style w:type="paragraph" w:styleId="TOC3">
    <w:name w:val="toc 3"/>
    <w:basedOn w:val="Normal"/>
    <w:next w:val="Normal"/>
    <w:autoRedefine/>
    <w:semiHidden/>
    <w:rsid w:val="00424E0F"/>
    <w:pPr>
      <w:ind w:left="2160" w:hanging="720"/>
    </w:pPr>
  </w:style>
  <w:style w:type="paragraph" w:styleId="TOC5">
    <w:name w:val="toc 5"/>
    <w:basedOn w:val="Normal"/>
    <w:next w:val="Normal"/>
    <w:autoRedefine/>
    <w:semiHidden/>
    <w:rsid w:val="00424E0F"/>
    <w:pPr>
      <w:ind w:left="880"/>
    </w:pPr>
  </w:style>
  <w:style w:type="character" w:customStyle="1" w:styleId="Heading1Char">
    <w:name w:val="Heading 1 Char"/>
    <w:link w:val="Heading1"/>
    <w:rsid w:val="00CA25AD"/>
    <w:rPr>
      <w:rFonts w:cs="Angsana New"/>
      <w:b/>
      <w:caps/>
      <w:sz w:val="22"/>
      <w:szCs w:val="24"/>
      <w:lang w:val="en-GB" w:eastAsia="en-US" w:bidi="ar-SA"/>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basedOn w:val="Heading1Char"/>
    <w:link w:val="Heading1longmultiline"/>
    <w:rsid w:val="00CA25AD"/>
    <w:rPr>
      <w:rFonts w:cs="Angsana New"/>
      <w:b/>
      <w:caps/>
      <w:sz w:val="22"/>
      <w:szCs w:val="24"/>
      <w:lang w:val="en-GB"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jc w:val="left"/>
    </w:pPr>
    <w:rPr>
      <w:rFonts w:eastAsia="Calibri" w:cs="Times New Roman"/>
      <w:color w:val="000000"/>
      <w:sz w:val="24"/>
      <w:lang w:val="en-US"/>
    </w:rPr>
  </w:style>
  <w:style w:type="character" w:customStyle="1" w:styleId="apple-style-span">
    <w:name w:val="apple-style-span"/>
    <w:rsid w:val="00900F86"/>
  </w:style>
  <w:style w:type="character" w:customStyle="1" w:styleId="HeaderChar">
    <w:name w:val="Header Char"/>
    <w:link w:val="Header"/>
    <w:uiPriority w:val="99"/>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cs="Times New Roman"/>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3C3938"/>
    <w:rPr>
      <w:rFonts w:cs="Angsana New"/>
      <w:sz w:val="18"/>
      <w:szCs w:val="24"/>
      <w:lang w:val="en-GB"/>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jc w:val="left"/>
    </w:pPr>
    <w:rPr>
      <w:rFonts w:eastAsia="Malgun Gothic" w:cs="Times New Roman"/>
      <w:caps/>
      <w:snapToGrid w:val="0"/>
    </w:rPr>
  </w:style>
  <w:style w:type="paragraph" w:styleId="TOC9">
    <w:name w:val="toc 9"/>
    <w:basedOn w:val="Normal"/>
    <w:next w:val="Normal"/>
    <w:autoRedefine/>
    <w:rsid w:val="001416C5"/>
    <w:pPr>
      <w:tabs>
        <w:tab w:val="num" w:pos="1440"/>
      </w:tabs>
      <w:spacing w:before="120" w:after="120"/>
      <w:ind w:left="1440" w:hanging="360"/>
      <w:jc w:val="left"/>
    </w:pPr>
    <w:rPr>
      <w:rFonts w:eastAsia="Times New Roman" w:cs="Times New Roman"/>
    </w:rPr>
  </w:style>
  <w:style w:type="paragraph" w:styleId="ListParagraph">
    <w:name w:val="List Paragraph"/>
    <w:basedOn w:val="Normal"/>
    <w:uiPriority w:val="34"/>
    <w:qFormat/>
    <w:rsid w:val="0098127B"/>
    <w:pPr>
      <w:ind w:left="720"/>
    </w:pPr>
  </w:style>
  <w:style w:type="character" w:customStyle="1" w:styleId="CommentTextChar">
    <w:name w:val="Comment Text Char"/>
    <w:link w:val="CommentText"/>
    <w:uiPriority w:val="99"/>
    <w:rsid w:val="00FD31F7"/>
    <w:rPr>
      <w:rFonts w:cs="Angsana New"/>
      <w:szCs w:val="24"/>
      <w:lang w:val="en-GB"/>
    </w:rPr>
  </w:style>
  <w:style w:type="paragraph" w:customStyle="1" w:styleId="CBD-Para">
    <w:name w:val="CBD-Para"/>
    <w:basedOn w:val="Normal"/>
    <w:link w:val="CBD-ParaCharChar"/>
    <w:rsid w:val="00F23E82"/>
    <w:pPr>
      <w:keepLines/>
      <w:numPr>
        <w:numId w:val="13"/>
      </w:numPr>
      <w:spacing w:before="120" w:after="120"/>
    </w:pPr>
    <w:rPr>
      <w:rFonts w:eastAsia="Times New Roman" w:cs="Times New Roman"/>
      <w:szCs w:val="22"/>
      <w:lang w:val="en-US"/>
    </w:rPr>
  </w:style>
  <w:style w:type="character" w:customStyle="1" w:styleId="CBD-ParaCharChar">
    <w:name w:val="CBD-Para Char Char"/>
    <w:link w:val="CBD-Para"/>
    <w:rsid w:val="00F23E82"/>
    <w:rPr>
      <w:rFonts w:eastAsia="Times New Roman"/>
      <w:sz w:val="22"/>
      <w:szCs w:val="22"/>
    </w:rPr>
  </w:style>
  <w:style w:type="paragraph" w:customStyle="1" w:styleId="CBD-Para-a">
    <w:name w:val="CBD-Para-a"/>
    <w:basedOn w:val="CBD-Para"/>
    <w:rsid w:val="00F23E82"/>
    <w:pPr>
      <w:numPr>
        <w:ilvl w:val="1"/>
      </w:numPr>
      <w:spacing w:before="60" w:after="60"/>
    </w:pPr>
  </w:style>
  <w:style w:type="paragraph" w:customStyle="1" w:styleId="CBD-Doc-Type">
    <w:name w:val="CBD-Doc-Type"/>
    <w:basedOn w:val="Normal"/>
    <w:rsid w:val="00813AFA"/>
    <w:pPr>
      <w:spacing w:before="240" w:after="120"/>
    </w:pPr>
    <w:rPr>
      <w:rFonts w:eastAsia="Times New Roman"/>
      <w:b/>
      <w:i/>
      <w:sz w:val="24"/>
    </w:rPr>
  </w:style>
  <w:style w:type="paragraph" w:customStyle="1" w:styleId="CBD-Para-1">
    <w:name w:val="CBD-Para-1"/>
    <w:basedOn w:val="Normal"/>
    <w:qFormat/>
    <w:rsid w:val="004C7BEC"/>
    <w:pPr>
      <w:keepLines/>
      <w:numPr>
        <w:numId w:val="14"/>
      </w:numPr>
      <w:tabs>
        <w:tab w:val="left" w:pos="720"/>
      </w:tabs>
      <w:spacing w:before="120" w:after="120"/>
    </w:pPr>
    <w:rPr>
      <w:rFonts w:eastAsia="Times New Roman" w:cs="Times New Roman"/>
    </w:rPr>
  </w:style>
  <w:style w:type="character" w:customStyle="1" w:styleId="SubtitleChar">
    <w:name w:val="Subtitle Char"/>
    <w:link w:val="Subtitle"/>
    <w:uiPriority w:val="11"/>
    <w:rsid w:val="00657E8B"/>
    <w:rPr>
      <w:rFonts w:cs="Angsana New"/>
      <w:b/>
      <w:bCs/>
      <w:sz w:val="22"/>
      <w:szCs w:val="24"/>
      <w:lang w:val="en-GB"/>
    </w:rPr>
  </w:style>
  <w:style w:type="character" w:customStyle="1" w:styleId="Para1Char1">
    <w:name w:val="Para1 Char1"/>
    <w:link w:val="Para1"/>
    <w:rsid w:val="00844CA7"/>
    <w:rPr>
      <w:rFonts w:cs="Angsana New"/>
      <w:snapToGrid w:val="0"/>
      <w:sz w:val="22"/>
      <w:szCs w:val="18"/>
      <w:lang w:val="en-GB"/>
    </w:rPr>
  </w:style>
  <w:style w:type="paragraph" w:customStyle="1" w:styleId="Heading1centred">
    <w:name w:val="Heading 1 (centred)"/>
    <w:basedOn w:val="Normal"/>
    <w:next w:val="Para1"/>
    <w:rsid w:val="00E26FA0"/>
    <w:pPr>
      <w:keepNext/>
      <w:tabs>
        <w:tab w:val="left" w:pos="709"/>
      </w:tabs>
      <w:spacing w:before="240" w:after="120"/>
      <w:jc w:val="center"/>
    </w:pPr>
    <w:rPr>
      <w:rFonts w:eastAsia="Times New Roman" w:cs="Times New Roman"/>
      <w:b/>
      <w:caps/>
    </w:rPr>
  </w:style>
  <w:style w:type="character" w:customStyle="1" w:styleId="None">
    <w:name w:val="None"/>
    <w:rsid w:val="00CF2768"/>
  </w:style>
  <w:style w:type="paragraph" w:customStyle="1" w:styleId="Numberedparagraph">
    <w:name w:val="Numbered paragraph"/>
    <w:basedOn w:val="Normal"/>
    <w:rsid w:val="003D4A4F"/>
    <w:pPr>
      <w:numPr>
        <w:numId w:val="17"/>
      </w:numPr>
      <w:spacing w:before="120" w:after="120"/>
    </w:pPr>
    <w:rPr>
      <w:rFonts w:eastAsia="Times New Roman" w:cs="Times New Roman"/>
      <w:kern w:val="28"/>
      <w:szCs w:val="20"/>
    </w:rPr>
  </w:style>
  <w:style w:type="paragraph" w:styleId="NoSpacing">
    <w:name w:val="No Spacing"/>
    <w:uiPriority w:val="1"/>
    <w:qFormat/>
    <w:rsid w:val="00610CB7"/>
    <w:rPr>
      <w:rFonts w:ascii="Calibri" w:eastAsia="Calibri" w:hAnsi="Calibri"/>
      <w:sz w:val="22"/>
      <w:szCs w:val="22"/>
      <w:lang w:val="en-CA"/>
    </w:rPr>
  </w:style>
  <w:style w:type="character" w:styleId="PlaceholderText">
    <w:name w:val="Placeholder Text"/>
    <w:basedOn w:val="DefaultParagraphFont"/>
    <w:uiPriority w:val="99"/>
    <w:semiHidden/>
    <w:rsid w:val="006B1EF9"/>
    <w:rPr>
      <w:color w:val="808080"/>
    </w:rPr>
  </w:style>
  <w:style w:type="character" w:customStyle="1" w:styleId="Mentionnonrsolue1">
    <w:name w:val="Mention non résolue1"/>
    <w:basedOn w:val="DefaultParagraphFont"/>
    <w:uiPriority w:val="99"/>
    <w:semiHidden/>
    <w:unhideWhenUsed/>
    <w:rsid w:val="006B1EF9"/>
    <w:rPr>
      <w:color w:val="808080"/>
      <w:shd w:val="clear" w:color="auto" w:fill="E6E6E6"/>
    </w:rPr>
  </w:style>
  <w:style w:type="character" w:customStyle="1" w:styleId="StyleFootnoteReferencenumberFootnoteReferenceSuperscript-EF">
    <w:name w:val="Style Footnote ReferencenumberFootnote Reference Superscript-E F..."/>
    <w:basedOn w:val="FootnoteReference"/>
    <w:rsid w:val="006B1EF9"/>
    <w:rPr>
      <w:kern w:val="22"/>
      <w:sz w:val="18"/>
      <w:u w:val="none"/>
      <w:vertAlign w:val="superscript"/>
    </w:rPr>
  </w:style>
  <w:style w:type="character" w:customStyle="1" w:styleId="UnresolvedMention">
    <w:name w:val="Unresolved Mention"/>
    <w:basedOn w:val="DefaultParagraphFont"/>
    <w:uiPriority w:val="99"/>
    <w:semiHidden/>
    <w:unhideWhenUsed/>
    <w:rsid w:val="00482ACA"/>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FB0B88"/>
    <w:pPr>
      <w:spacing w:after="160" w:line="240" w:lineRule="exact"/>
      <w:jc w:val="left"/>
    </w:pPr>
    <w:rPr>
      <w:rFonts w:cs="Times New Roman"/>
      <w:sz w:val="18"/>
      <w:szCs w:val="20"/>
      <w:u w:val="single"/>
      <w:lang w:val="en-US"/>
    </w:rPr>
  </w:style>
  <w:style w:type="paragraph" w:customStyle="1" w:styleId="recommendationheader">
    <w:name w:val="recommendation header"/>
    <w:basedOn w:val="Heading2"/>
    <w:qFormat/>
    <w:rsid w:val="00D51FB5"/>
    <w:rPr>
      <w:rFonts w:eastAsia="Times New Roman" w:cs="Times New Roman"/>
      <w:i w:val="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caption" w:qFormat="1"/>
    <w:lsdException w:name="footnote reference" w:qFormat="1"/>
    <w:lsdException w:name="annotation reference" w:uiPriority="99"/>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Body Text 2" w:uiPriority="99"/>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600"/>
    <w:pPr>
      <w:jc w:val="both"/>
    </w:pPr>
    <w:rPr>
      <w:rFonts w:cs="Angsana New"/>
      <w:sz w:val="22"/>
      <w:szCs w:val="24"/>
      <w:lang w:val="fr-FR"/>
    </w:rPr>
  </w:style>
  <w:style w:type="paragraph" w:styleId="Heading1">
    <w:name w:val="heading 1"/>
    <w:basedOn w:val="Normal"/>
    <w:next w:val="Heading2"/>
    <w:link w:val="Heading1Char"/>
    <w:qFormat/>
    <w:rsid w:val="00424E0F"/>
    <w:pPr>
      <w:keepNext/>
      <w:tabs>
        <w:tab w:val="left" w:pos="720"/>
      </w:tabs>
      <w:spacing w:before="240" w:after="120"/>
      <w:jc w:val="center"/>
      <w:outlineLvl w:val="0"/>
    </w:pPr>
    <w:rPr>
      <w:b/>
      <w:caps/>
    </w:rPr>
  </w:style>
  <w:style w:type="paragraph" w:styleId="Heading2">
    <w:name w:val="heading 2"/>
    <w:basedOn w:val="Normal"/>
    <w:qFormat/>
    <w:rsid w:val="00424E0F"/>
    <w:pPr>
      <w:keepNext/>
      <w:tabs>
        <w:tab w:val="left" w:pos="720"/>
      </w:tabs>
      <w:spacing w:before="120" w:after="120"/>
      <w:jc w:val="center"/>
      <w:outlineLvl w:val="1"/>
    </w:pPr>
    <w:rPr>
      <w:b/>
      <w:bCs/>
      <w:i/>
      <w:iCs/>
    </w:rPr>
  </w:style>
  <w:style w:type="paragraph" w:styleId="Heading3">
    <w:name w:val="heading 3"/>
    <w:basedOn w:val="Normal"/>
    <w:next w:val="Normal"/>
    <w:qFormat/>
    <w:rsid w:val="00424E0F"/>
    <w:pPr>
      <w:keepNext/>
      <w:tabs>
        <w:tab w:val="left" w:pos="567"/>
      </w:tabs>
      <w:spacing w:before="120" w:after="120"/>
      <w:jc w:val="center"/>
      <w:outlineLvl w:val="2"/>
    </w:pPr>
    <w:rPr>
      <w:i/>
      <w:iCs/>
    </w:rPr>
  </w:style>
  <w:style w:type="paragraph" w:styleId="Heading4">
    <w:name w:val="heading 4"/>
    <w:basedOn w:val="Normal"/>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qFormat/>
    <w:rsid w:val="00424E0F"/>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rsid w:val="00424E0F"/>
    <w:pPr>
      <w:keepNext/>
      <w:spacing w:after="240" w:line="240" w:lineRule="exact"/>
      <w:ind w:left="720"/>
      <w:outlineLvl w:val="5"/>
    </w:pPr>
    <w:rPr>
      <w:u w:val="single"/>
    </w:rPr>
  </w:style>
  <w:style w:type="paragraph" w:styleId="Heading7">
    <w:name w:val="heading 7"/>
    <w:basedOn w:val="Normal"/>
    <w:next w:val="Normal"/>
    <w:qFormat/>
    <w:rsid w:val="00424E0F"/>
    <w:pPr>
      <w:keepNext/>
      <w:jc w:val="right"/>
      <w:outlineLvl w:val="6"/>
    </w:pPr>
    <w:rPr>
      <w:rFonts w:ascii="Univers" w:hAnsi="Univers"/>
      <w:b/>
      <w:sz w:val="28"/>
    </w:rPr>
  </w:style>
  <w:style w:type="paragraph" w:styleId="Heading8">
    <w:name w:val="heading 8"/>
    <w:basedOn w:val="Normal"/>
    <w:next w:val="Normal"/>
    <w:qFormat/>
    <w:rsid w:val="00424E0F"/>
    <w:pPr>
      <w:keepNext/>
      <w:jc w:val="right"/>
      <w:outlineLvl w:val="7"/>
    </w:pPr>
    <w:rPr>
      <w:rFonts w:ascii="Univers" w:hAnsi="Univers"/>
      <w:b/>
      <w:sz w:val="32"/>
    </w:rPr>
  </w:style>
  <w:style w:type="paragraph" w:styleId="Heading9">
    <w:name w:val="heading 9"/>
    <w:basedOn w:val="Normal"/>
    <w:next w:val="Normal"/>
    <w:qFormat/>
    <w:rsid w:val="00424E0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4E0F"/>
    <w:rPr>
      <w:sz w:val="18"/>
      <w:u w:val="single"/>
      <w:vertAlign w:val="baseline"/>
    </w:rPr>
  </w:style>
  <w:style w:type="character" w:styleId="PageNumber">
    <w:name w:val="page number"/>
    <w:uiPriority w:val="99"/>
    <w:rsid w:val="00424E0F"/>
    <w:rPr>
      <w:rFonts w:ascii="Times New Roman" w:hAnsi="Times New Roman"/>
      <w:sz w:val="22"/>
    </w:rPr>
  </w:style>
  <w:style w:type="paragraph" w:styleId="BodyText">
    <w:name w:val="Body Text"/>
    <w:basedOn w:val="Normal"/>
    <w:rsid w:val="00424E0F"/>
    <w:pPr>
      <w:spacing w:before="120" w:after="120"/>
      <w:ind w:firstLine="720"/>
    </w:pPr>
    <w:rPr>
      <w:iCs/>
    </w:rPr>
  </w:style>
  <w:style w:type="paragraph" w:styleId="Caption">
    <w:name w:val="caption"/>
    <w:basedOn w:val="Normal"/>
    <w:next w:val="Normal"/>
    <w:qFormat/>
    <w:pPr>
      <w:widowControl w:val="0"/>
    </w:pPr>
    <w:rPr>
      <w:rFonts w:ascii="Courier New" w:hAnsi="Courier New"/>
    </w:rPr>
  </w:style>
  <w:style w:type="paragraph" w:styleId="Header">
    <w:name w:val="header"/>
    <w:basedOn w:val="Normal"/>
    <w:link w:val="HeaderChar"/>
    <w:uiPriority w:val="99"/>
    <w:rsid w:val="00424E0F"/>
    <w:pPr>
      <w:tabs>
        <w:tab w:val="center" w:pos="4320"/>
        <w:tab w:val="right" w:pos="8640"/>
      </w:tabs>
    </w:pPr>
    <w:rPr>
      <w:rFonts w:cs="Times New Roman"/>
    </w:rPr>
  </w:style>
  <w:style w:type="paragraph" w:styleId="Footer">
    <w:name w:val="footer"/>
    <w:basedOn w:val="Normal"/>
    <w:link w:val="FooterChar"/>
    <w:rsid w:val="00424E0F"/>
    <w:pPr>
      <w:tabs>
        <w:tab w:val="center" w:pos="4320"/>
        <w:tab w:val="right" w:pos="8640"/>
      </w:tabs>
      <w:ind w:firstLine="720"/>
      <w:jc w:val="right"/>
    </w:pPr>
    <w:rPr>
      <w:rFonts w:cs="Times New Roman"/>
      <w:lang w:val="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424E0F"/>
    <w:pPr>
      <w:keepLines/>
      <w:spacing w:after="60"/>
      <w:ind w:firstLine="720"/>
    </w:pPr>
    <w:rPr>
      <w:rFonts w:cs="Times New Roman"/>
      <w:sz w:val="18"/>
      <w:lang w:eastAsia="x-none"/>
    </w:rPr>
  </w:style>
  <w:style w:type="paragraph" w:styleId="BodyText2">
    <w:name w:val="Body Text 2"/>
    <w:basedOn w:val="Normal"/>
    <w:uiPriority w:val="99"/>
    <w:rsid w:val="00424E0F"/>
    <w:rPr>
      <w:i/>
      <w:iCs/>
    </w:rPr>
  </w:style>
  <w:style w:type="paragraph" w:styleId="BodyText3">
    <w:name w:val="Body Text 3"/>
    <w:basedOn w:val="Normal"/>
    <w:rsid w:val="00424E0F"/>
    <w:pPr>
      <w:jc w:val="center"/>
    </w:pPr>
    <w:rPr>
      <w:sz w:val="28"/>
    </w:rPr>
  </w:style>
  <w:style w:type="paragraph" w:styleId="BodyTextIndent2">
    <w:name w:val="Body Text Indent 2"/>
    <w:basedOn w:val="Normal"/>
    <w:rsid w:val="00424E0F"/>
    <w:pPr>
      <w:ind w:firstLine="720"/>
    </w:pPr>
  </w:style>
  <w:style w:type="paragraph" w:styleId="BodyTextIndent3">
    <w:name w:val="Body Text Indent 3"/>
    <w:basedOn w:val="Normal"/>
    <w:pPr>
      <w:ind w:left="1080" w:hanging="360"/>
    </w:pPr>
    <w:rPr>
      <w:rFonts w:ascii="Courier" w:hAnsi="Courier"/>
      <w:sz w:val="20"/>
    </w:rPr>
  </w:style>
  <w:style w:type="paragraph" w:customStyle="1" w:styleId="BodyText21">
    <w:name w:val="Body Text 21"/>
    <w:basedOn w:val="Normal"/>
  </w:style>
  <w:style w:type="paragraph" w:styleId="BlockText">
    <w:name w:val="Block Text"/>
    <w:basedOn w:val="Normal"/>
    <w:pPr>
      <w:tabs>
        <w:tab w:val="left" w:leader="dot" w:pos="8100"/>
        <w:tab w:val="left" w:pos="8370"/>
      </w:tabs>
      <w:suppressAutoHyphens/>
      <w:ind w:left="720" w:right="1440" w:hanging="720"/>
    </w:pPr>
    <w:rPr>
      <w:rFonts w:ascii="Courier New" w:hAnsi="Courier New"/>
      <w:sz w:val="20"/>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tyle>
  <w:style w:type="paragraph" w:styleId="BodyTextIndent">
    <w:name w:val="Body Text Indent"/>
    <w:basedOn w:val="Normal"/>
    <w:rsid w:val="00424E0F"/>
    <w:pPr>
      <w:spacing w:before="120" w:after="120"/>
      <w:ind w:left="1440" w:hanging="720"/>
      <w:jc w:val="left"/>
    </w:pPr>
  </w:style>
  <w:style w:type="character" w:styleId="EndnoteReference">
    <w:name w:val="endnote reference"/>
    <w:semiHidden/>
    <w:rsid w:val="00424E0F"/>
    <w:rPr>
      <w:vertAlign w:val="superscript"/>
    </w:rPr>
  </w:style>
  <w:style w:type="paragraph" w:styleId="Title">
    <w:name w:val="Title"/>
    <w:basedOn w:val="Normal"/>
    <w:qFormat/>
    <w:rsid w:val="00424E0F"/>
    <w:pPr>
      <w:jc w:val="center"/>
    </w:pPr>
    <w:rPr>
      <w:i/>
      <w:iCs/>
    </w:rPr>
  </w:style>
  <w:style w:type="character" w:styleId="Hyperlink">
    <w:name w:val="Hyperlink"/>
    <w:uiPriority w:val="99"/>
    <w:rsid w:val="00424E0F"/>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cs="Times New Roman"/>
      <w:b/>
      <w:bCs/>
      <w:caps/>
    </w:rPr>
  </w:style>
  <w:style w:type="paragraph" w:customStyle="1" w:styleId="Cornernotation">
    <w:name w:val="Corner notation"/>
    <w:basedOn w:val="Normal"/>
    <w:rsid w:val="00424E0F"/>
    <w:pPr>
      <w:ind w:left="284" w:right="4398" w:hanging="284"/>
      <w:jc w:val="left"/>
    </w:pPr>
  </w:style>
  <w:style w:type="paragraph" w:customStyle="1" w:styleId="Para1">
    <w:name w:val="Para1"/>
    <w:basedOn w:val="Normal"/>
    <w:link w:val="Para1Char1"/>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style>
  <w:style w:type="paragraph" w:customStyle="1" w:styleId="Heading4indent">
    <w:name w:val="Heading 4 indent"/>
    <w:basedOn w:val="Heading4"/>
    <w:pPr>
      <w:ind w:left="720"/>
    </w:pPr>
  </w:style>
  <w:style w:type="paragraph" w:styleId="PlainText">
    <w:name w:val="Plain Text"/>
    <w:basedOn w:val="Normal"/>
    <w:link w:val="PlainTextChar"/>
    <w:uiPriority w:val="99"/>
    <w:rPr>
      <w:rFonts w:ascii="Courier New" w:hAnsi="Courier New" w:cs="Times New Roman"/>
      <w:sz w:val="20"/>
      <w:lang w:val="x-none"/>
    </w:rPr>
  </w:style>
  <w:style w:type="paragraph" w:customStyle="1" w:styleId="xl24">
    <w:name w:val="xl24"/>
    <w:basedOn w:val="Normal"/>
    <w:pPr>
      <w:spacing w:before="100" w:beforeAutospacing="1" w:after="100" w:afterAutospacing="1"/>
    </w:pPr>
    <w:rPr>
      <w:rFonts w:eastAsia="Arial Unicode MS"/>
      <w:b/>
      <w:bCs/>
      <w:szCs w:val="22"/>
    </w:rPr>
  </w:style>
  <w:style w:type="paragraph" w:customStyle="1" w:styleId="xl25">
    <w:name w:val="xl25"/>
    <w:basedOn w:val="Normal"/>
    <w:pPr>
      <w:spacing w:before="100" w:beforeAutospacing="1" w:after="100" w:afterAutospacing="1"/>
    </w:pPr>
    <w:rPr>
      <w:rFonts w:eastAsia="Arial Unicode MS"/>
      <w:b/>
      <w:bCs/>
      <w:szCs w:val="22"/>
    </w:rPr>
  </w:style>
  <w:style w:type="paragraph" w:customStyle="1" w:styleId="xl26">
    <w:name w:val="xl26"/>
    <w:basedOn w:val="Normal"/>
    <w:pPr>
      <w:spacing w:before="100" w:beforeAutospacing="1" w:after="100" w:afterAutospacing="1"/>
      <w:jc w:val="center"/>
    </w:pPr>
    <w:rPr>
      <w:rFonts w:eastAsia="Arial Unicode MS"/>
      <w:b/>
      <w:bCs/>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Cs w:val="22"/>
    </w:rPr>
  </w:style>
  <w:style w:type="paragraph" w:customStyle="1" w:styleId="xl34">
    <w:name w:val="xl34"/>
    <w:basedOn w:val="Normal"/>
    <w:pPr>
      <w:pBdr>
        <w:left w:val="single" w:sz="8" w:space="0" w:color="auto"/>
      </w:pBdr>
      <w:spacing w:before="100" w:beforeAutospacing="1" w:after="100" w:afterAutospacing="1"/>
      <w:textAlignment w:val="top"/>
    </w:pPr>
    <w:rPr>
      <w:rFonts w:eastAsia="Arial Unicode MS"/>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textAlignment w:val="top"/>
    </w:pPr>
    <w:rPr>
      <w:rFonts w:eastAsia="Arial Unicode MS"/>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40">
    <w:name w:val="xl40"/>
    <w:basedOn w:val="Normal"/>
    <w:pPr>
      <w:spacing w:before="100" w:beforeAutospacing="1" w:after="100" w:afterAutospacing="1"/>
      <w:jc w:val="center"/>
      <w:textAlignment w:val="top"/>
    </w:pPr>
    <w:rPr>
      <w:rFonts w:eastAsia="Arial Unicode MS"/>
      <w:szCs w:val="22"/>
    </w:rPr>
  </w:style>
  <w:style w:type="paragraph" w:customStyle="1" w:styleId="xl41">
    <w:name w:val="xl41"/>
    <w:basedOn w:val="Normal"/>
    <w:pPr>
      <w:spacing w:before="100" w:beforeAutospacing="1" w:after="100" w:afterAutospacing="1"/>
      <w:textAlignment w:val="top"/>
    </w:pPr>
    <w:rPr>
      <w:rFonts w:eastAsia="Arial Unicode MS"/>
      <w:szCs w:val="22"/>
    </w:rPr>
  </w:style>
  <w:style w:type="paragraph" w:customStyle="1" w:styleId="xl42">
    <w:name w:val="xl42"/>
    <w:basedOn w:val="Normal"/>
    <w:pPr>
      <w:spacing w:before="100" w:beforeAutospacing="1" w:after="100" w:afterAutospacing="1"/>
      <w:jc w:val="center"/>
    </w:pPr>
    <w:rPr>
      <w:rFonts w:eastAsia="Arial Unicode MS"/>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Cs w:val="22"/>
    </w:rPr>
  </w:style>
  <w:style w:type="paragraph" w:customStyle="1" w:styleId="xl56">
    <w:name w:val="xl56"/>
    <w:basedOn w:val="Normal"/>
    <w:pPr>
      <w:spacing w:before="100" w:beforeAutospacing="1" w:after="100" w:afterAutospacing="1"/>
    </w:pPr>
    <w:rPr>
      <w:rFonts w:eastAsia="Arial Unicode MS"/>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rPr>
  </w:style>
  <w:style w:type="paragraph" w:customStyle="1" w:styleId="Texte">
    <w:name w:val="Texte"/>
    <w:basedOn w:val="Normal"/>
    <w:pPr>
      <w:widowControl w:val="0"/>
      <w:tabs>
        <w:tab w:val="left" w:pos="720"/>
      </w:tabs>
      <w:spacing w:before="120" w:after="120"/>
    </w:pPr>
  </w:style>
  <w:style w:type="paragraph" w:styleId="NormalWeb">
    <w:name w:val="Normal (Web)"/>
    <w:basedOn w:val="Normal"/>
    <w:uiPriority w:val="99"/>
    <w:rsid w:val="00424E0F"/>
    <w:pPr>
      <w:spacing w:before="100" w:beforeAutospacing="1" w:after="100" w:afterAutospacing="1"/>
      <w:jc w:val="left"/>
    </w:pPr>
    <w:rPr>
      <w:rFonts w:ascii="Verdana" w:hAnsi="Verdana"/>
      <w:color w:val="000000"/>
      <w:sz w:val="18"/>
      <w:szCs w:val="18"/>
      <w:lang w:val="en-US"/>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rPr>
  </w:style>
  <w:style w:type="character" w:styleId="FollowedHyperlink">
    <w:name w:val="FollowedHyperlink"/>
    <w:rsid w:val="00424E0F"/>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pPr>
    <w:rPr>
      <w:rFonts w:ascii="Arial Unicode MS" w:eastAsia="Arial Unicode MS" w:hAnsi="Arial Unicode MS" w:cs="Arial Unicode MS"/>
      <w:sz w:val="18"/>
      <w:szCs w:val="18"/>
    </w:rPr>
  </w:style>
  <w:style w:type="paragraph" w:customStyle="1" w:styleId="Para20">
    <w:name w:val="Para2"/>
    <w:basedOn w:val="Para1"/>
    <w:rsid w:val="00424E0F"/>
    <w:pPr>
      <w:autoSpaceDE w:val="0"/>
      <w:autoSpaceDN w:val="0"/>
    </w:pPr>
  </w:style>
  <w:style w:type="paragraph" w:customStyle="1" w:styleId="HEADINGNOTFORTOC">
    <w:name w:val="HEADING (NOT FOR TOC)"/>
    <w:basedOn w:val="Heading1"/>
    <w:next w:val="Heading2"/>
    <w:rsid w:val="00424E0F"/>
  </w:style>
  <w:style w:type="paragraph" w:styleId="Subtitle">
    <w:name w:val="Subtitle"/>
    <w:basedOn w:val="Normal"/>
    <w:link w:val="SubtitleChar"/>
    <w:uiPriority w:val="11"/>
    <w:qFormat/>
    <w:rPr>
      <w:b/>
      <w:bCs/>
    </w:rPr>
  </w:style>
  <w:style w:type="character" w:styleId="Strong">
    <w:name w:val="Strong"/>
    <w:qFormat/>
    <w:rsid w:val="00424E0F"/>
    <w:rPr>
      <w:b/>
      <w:bCs/>
    </w:rPr>
  </w:style>
  <w:style w:type="paragraph" w:customStyle="1" w:styleId="Para10">
    <w:name w:val="Para 1"/>
    <w:basedOn w:val="BodyText"/>
    <w:rsid w:val="00424E0F"/>
    <w:pPr>
      <w:ind w:firstLine="0"/>
    </w:pPr>
    <w:rPr>
      <w:bCs/>
      <w:iCs w:val="0"/>
      <w:szCs w:val="22"/>
    </w:rPr>
  </w:style>
  <w:style w:type="paragraph" w:customStyle="1" w:styleId="Style1">
    <w:name w:val="Style1"/>
    <w:basedOn w:val="Para10"/>
    <w:pPr>
      <w:numPr>
        <w:ilvl w:val="1"/>
        <w:numId w:val="2"/>
      </w:numPr>
      <w:tabs>
        <w:tab w:val="clear" w:pos="1800"/>
        <w:tab w:val="num" w:pos="360"/>
      </w:tabs>
    </w:pPr>
  </w:style>
  <w:style w:type="paragraph" w:customStyle="1" w:styleId="aident">
    <w:name w:val="(a) ident"/>
    <w:basedOn w:val="Normal"/>
    <w:pPr>
      <w:numPr>
        <w:numId w:val="3"/>
      </w:numPr>
      <w:autoSpaceDE w:val="0"/>
      <w:autoSpaceDN w:val="0"/>
      <w:spacing w:before="120" w:after="120"/>
    </w:pPr>
    <w:rPr>
      <w:snapToGrid w:val="0"/>
      <w:szCs w:val="18"/>
    </w:rPr>
  </w:style>
  <w:style w:type="paragraph" w:styleId="BalloonText">
    <w:name w:val="Balloon Text"/>
    <w:basedOn w:val="Normal"/>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snapToGrid w:val="0"/>
      <w:szCs w:val="18"/>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BodyText2Char">
    <w:name w:val="Body Text 2 Char"/>
    <w:uiPriority w:val="99"/>
    <w:rPr>
      <w:sz w:val="22"/>
      <w:lang w:val="en-US" w:eastAsia="en-US" w:bidi="ar-SA"/>
    </w:rPr>
  </w:style>
  <w:style w:type="character" w:customStyle="1" w:styleId="BodyText2CharCharChar">
    <w:name w:val="Body Text 2 Char Char Char"/>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Pr>
      <w:b/>
      <w:bCs/>
      <w:i/>
      <w:iCs/>
      <w:sz w:val="22"/>
      <w:szCs w:val="24"/>
      <w:lang w:val="en-GB" w:eastAsia="en-US" w:bidi="ar-SA"/>
    </w:rPr>
  </w:style>
  <w:style w:type="paragraph" w:customStyle="1" w:styleId="subhead">
    <w:name w:val="subhead"/>
    <w:basedOn w:val="Normal"/>
    <w:next w:val="Para1"/>
    <w:pPr>
      <w:spacing w:before="120" w:after="120"/>
      <w:jc w:val="center"/>
    </w:pPr>
    <w:rPr>
      <w:i/>
    </w:rPr>
  </w:style>
  <w:style w:type="character" w:styleId="Emphasis">
    <w:name w:val="Emphasis"/>
    <w:qFormat/>
    <w:rPr>
      <w:i/>
      <w:iCs/>
    </w:rPr>
  </w:style>
  <w:style w:type="character" w:customStyle="1" w:styleId="BlockTextChar">
    <w:name w:val="Block Text Char"/>
    <w:rPr>
      <w:sz w:val="24"/>
      <w:szCs w:val="24"/>
      <w:lang w:val="en-U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n-US" w:eastAsia="en-US" w:bidi="ar-SA"/>
    </w:rPr>
  </w:style>
  <w:style w:type="paragraph" w:styleId="TOC1">
    <w:name w:val="toc 1"/>
    <w:basedOn w:val="Normal"/>
    <w:next w:val="Normal"/>
    <w:autoRedefine/>
    <w:semiHidden/>
    <w:rsid w:val="00424E0F"/>
    <w:pPr>
      <w:tabs>
        <w:tab w:val="left" w:pos="1440"/>
        <w:tab w:val="right" w:leader="dot" w:pos="9360"/>
      </w:tabs>
      <w:spacing w:after="120"/>
      <w:ind w:left="1440" w:right="540" w:hanging="1440"/>
      <w:jc w:val="left"/>
    </w:pPr>
    <w:rPr>
      <w:noProof/>
      <w:szCs w:val="22"/>
    </w:rPr>
  </w:style>
  <w:style w:type="paragraph" w:styleId="CommentSubject">
    <w:name w:val="annotation subject"/>
    <w:basedOn w:val="CommentText"/>
    <w:next w:val="CommentText"/>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semiHidden/>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clear" w:pos="720"/>
        <w:tab w:val="left" w:pos="900"/>
      </w:tabs>
    </w:pPr>
    <w:rPr>
      <w:rFonts w:eastAsia="Batang" w:cs="Times New Roman"/>
      <w:b w:val="0"/>
      <w:bCs w:val="0"/>
      <w:szCs w:val="20"/>
    </w:rPr>
  </w:style>
  <w:style w:type="paragraph" w:customStyle="1" w:styleId="Heading1longmultiline">
    <w:name w:val="Heading 1 (long multiline)"/>
    <w:basedOn w:val="Heading1"/>
    <w:link w:val="Heading1longmultilineChar"/>
    <w:rsid w:val="00424E0F"/>
    <w:pPr>
      <w:ind w:left="1843" w:hanging="1134"/>
      <w:jc w:val="left"/>
    </w:p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424E0F"/>
    <w:pPr>
      <w:tabs>
        <w:tab w:val="clear" w:pos="720"/>
      </w:tabs>
    </w:pPr>
    <w:rPr>
      <w:rFonts w:cs="Times New Roman"/>
    </w:r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jc w:val="left"/>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rFonts w:cs="Times New Roman"/>
      <w:szCs w:val="22"/>
      <w:lang w:val="en-US"/>
    </w:rPr>
  </w:style>
  <w:style w:type="paragraph" w:customStyle="1" w:styleId="Para40">
    <w:name w:val="Para4"/>
    <w:basedOn w:val="Para3"/>
    <w:rsid w:val="00424E0F"/>
    <w:p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semiHidden/>
    <w:rsid w:val="00424E0F"/>
    <w:pPr>
      <w:tabs>
        <w:tab w:val="left" w:pos="2700"/>
        <w:tab w:val="right" w:leader="dot" w:pos="9360"/>
      </w:tabs>
      <w:ind w:left="2160" w:right="720" w:hanging="1260"/>
    </w:pPr>
    <w:rPr>
      <w:noProof/>
      <w:szCs w:val="22"/>
    </w:rPr>
  </w:style>
  <w:style w:type="paragraph" w:styleId="TOC3">
    <w:name w:val="toc 3"/>
    <w:basedOn w:val="Normal"/>
    <w:next w:val="Normal"/>
    <w:autoRedefine/>
    <w:semiHidden/>
    <w:rsid w:val="00424E0F"/>
    <w:pPr>
      <w:ind w:left="2160" w:hanging="720"/>
    </w:pPr>
  </w:style>
  <w:style w:type="paragraph" w:styleId="TOC5">
    <w:name w:val="toc 5"/>
    <w:basedOn w:val="Normal"/>
    <w:next w:val="Normal"/>
    <w:autoRedefine/>
    <w:semiHidden/>
    <w:rsid w:val="00424E0F"/>
    <w:pPr>
      <w:ind w:left="880"/>
    </w:pPr>
  </w:style>
  <w:style w:type="character" w:customStyle="1" w:styleId="Heading1Char">
    <w:name w:val="Heading 1 Char"/>
    <w:link w:val="Heading1"/>
    <w:rsid w:val="00CA25AD"/>
    <w:rPr>
      <w:rFonts w:cs="Angsana New"/>
      <w:b/>
      <w:caps/>
      <w:sz w:val="22"/>
      <w:szCs w:val="24"/>
      <w:lang w:val="en-GB" w:eastAsia="en-US" w:bidi="ar-SA"/>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basedOn w:val="Heading1Char"/>
    <w:link w:val="Heading1longmultiline"/>
    <w:rsid w:val="00CA25AD"/>
    <w:rPr>
      <w:rFonts w:cs="Angsana New"/>
      <w:b/>
      <w:caps/>
      <w:sz w:val="22"/>
      <w:szCs w:val="24"/>
      <w:lang w:val="en-GB"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jc w:val="left"/>
    </w:pPr>
    <w:rPr>
      <w:rFonts w:eastAsia="Calibri" w:cs="Times New Roman"/>
      <w:color w:val="000000"/>
      <w:sz w:val="24"/>
      <w:lang w:val="en-US"/>
    </w:rPr>
  </w:style>
  <w:style w:type="character" w:customStyle="1" w:styleId="apple-style-span">
    <w:name w:val="apple-style-span"/>
    <w:rsid w:val="00900F86"/>
  </w:style>
  <w:style w:type="character" w:customStyle="1" w:styleId="HeaderChar">
    <w:name w:val="Header Char"/>
    <w:link w:val="Header"/>
    <w:uiPriority w:val="99"/>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cs="Times New Roman"/>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3C3938"/>
    <w:rPr>
      <w:rFonts w:cs="Angsana New"/>
      <w:sz w:val="18"/>
      <w:szCs w:val="24"/>
      <w:lang w:val="en-GB"/>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jc w:val="left"/>
    </w:pPr>
    <w:rPr>
      <w:rFonts w:eastAsia="Malgun Gothic" w:cs="Times New Roman"/>
      <w:caps/>
      <w:snapToGrid w:val="0"/>
    </w:rPr>
  </w:style>
  <w:style w:type="paragraph" w:styleId="TOC9">
    <w:name w:val="toc 9"/>
    <w:basedOn w:val="Normal"/>
    <w:next w:val="Normal"/>
    <w:autoRedefine/>
    <w:rsid w:val="001416C5"/>
    <w:pPr>
      <w:tabs>
        <w:tab w:val="num" w:pos="1440"/>
      </w:tabs>
      <w:spacing w:before="120" w:after="120"/>
      <w:ind w:left="1440" w:hanging="360"/>
      <w:jc w:val="left"/>
    </w:pPr>
    <w:rPr>
      <w:rFonts w:eastAsia="Times New Roman" w:cs="Times New Roman"/>
    </w:rPr>
  </w:style>
  <w:style w:type="paragraph" w:styleId="ListParagraph">
    <w:name w:val="List Paragraph"/>
    <w:basedOn w:val="Normal"/>
    <w:uiPriority w:val="34"/>
    <w:qFormat/>
    <w:rsid w:val="0098127B"/>
    <w:pPr>
      <w:ind w:left="720"/>
    </w:pPr>
  </w:style>
  <w:style w:type="character" w:customStyle="1" w:styleId="CommentTextChar">
    <w:name w:val="Comment Text Char"/>
    <w:link w:val="CommentText"/>
    <w:uiPriority w:val="99"/>
    <w:rsid w:val="00FD31F7"/>
    <w:rPr>
      <w:rFonts w:cs="Angsana New"/>
      <w:szCs w:val="24"/>
      <w:lang w:val="en-GB"/>
    </w:rPr>
  </w:style>
  <w:style w:type="paragraph" w:customStyle="1" w:styleId="CBD-Para">
    <w:name w:val="CBD-Para"/>
    <w:basedOn w:val="Normal"/>
    <w:link w:val="CBD-ParaCharChar"/>
    <w:rsid w:val="00F23E82"/>
    <w:pPr>
      <w:keepLines/>
      <w:numPr>
        <w:numId w:val="13"/>
      </w:numPr>
      <w:spacing w:before="120" w:after="120"/>
    </w:pPr>
    <w:rPr>
      <w:rFonts w:eastAsia="Times New Roman" w:cs="Times New Roman"/>
      <w:szCs w:val="22"/>
      <w:lang w:val="en-US"/>
    </w:rPr>
  </w:style>
  <w:style w:type="character" w:customStyle="1" w:styleId="CBD-ParaCharChar">
    <w:name w:val="CBD-Para Char Char"/>
    <w:link w:val="CBD-Para"/>
    <w:rsid w:val="00F23E82"/>
    <w:rPr>
      <w:rFonts w:eastAsia="Times New Roman"/>
      <w:sz w:val="22"/>
      <w:szCs w:val="22"/>
    </w:rPr>
  </w:style>
  <w:style w:type="paragraph" w:customStyle="1" w:styleId="CBD-Para-a">
    <w:name w:val="CBD-Para-a"/>
    <w:basedOn w:val="CBD-Para"/>
    <w:rsid w:val="00F23E82"/>
    <w:pPr>
      <w:numPr>
        <w:ilvl w:val="1"/>
      </w:numPr>
      <w:spacing w:before="60" w:after="60"/>
    </w:pPr>
  </w:style>
  <w:style w:type="paragraph" w:customStyle="1" w:styleId="CBD-Doc-Type">
    <w:name w:val="CBD-Doc-Type"/>
    <w:basedOn w:val="Normal"/>
    <w:rsid w:val="00813AFA"/>
    <w:pPr>
      <w:spacing w:before="240" w:after="120"/>
    </w:pPr>
    <w:rPr>
      <w:rFonts w:eastAsia="Times New Roman"/>
      <w:b/>
      <w:i/>
      <w:sz w:val="24"/>
    </w:rPr>
  </w:style>
  <w:style w:type="paragraph" w:customStyle="1" w:styleId="CBD-Para-1">
    <w:name w:val="CBD-Para-1"/>
    <w:basedOn w:val="Normal"/>
    <w:qFormat/>
    <w:rsid w:val="004C7BEC"/>
    <w:pPr>
      <w:keepLines/>
      <w:numPr>
        <w:numId w:val="14"/>
      </w:numPr>
      <w:tabs>
        <w:tab w:val="left" w:pos="720"/>
      </w:tabs>
      <w:spacing w:before="120" w:after="120"/>
    </w:pPr>
    <w:rPr>
      <w:rFonts w:eastAsia="Times New Roman" w:cs="Times New Roman"/>
    </w:rPr>
  </w:style>
  <w:style w:type="character" w:customStyle="1" w:styleId="SubtitleChar">
    <w:name w:val="Subtitle Char"/>
    <w:link w:val="Subtitle"/>
    <w:uiPriority w:val="11"/>
    <w:rsid w:val="00657E8B"/>
    <w:rPr>
      <w:rFonts w:cs="Angsana New"/>
      <w:b/>
      <w:bCs/>
      <w:sz w:val="22"/>
      <w:szCs w:val="24"/>
      <w:lang w:val="en-GB"/>
    </w:rPr>
  </w:style>
  <w:style w:type="character" w:customStyle="1" w:styleId="Para1Char1">
    <w:name w:val="Para1 Char1"/>
    <w:link w:val="Para1"/>
    <w:rsid w:val="00844CA7"/>
    <w:rPr>
      <w:rFonts w:cs="Angsana New"/>
      <w:snapToGrid w:val="0"/>
      <w:sz w:val="22"/>
      <w:szCs w:val="18"/>
      <w:lang w:val="en-GB"/>
    </w:rPr>
  </w:style>
  <w:style w:type="paragraph" w:customStyle="1" w:styleId="Heading1centred">
    <w:name w:val="Heading 1 (centred)"/>
    <w:basedOn w:val="Normal"/>
    <w:next w:val="Para1"/>
    <w:rsid w:val="00E26FA0"/>
    <w:pPr>
      <w:keepNext/>
      <w:tabs>
        <w:tab w:val="left" w:pos="709"/>
      </w:tabs>
      <w:spacing w:before="240" w:after="120"/>
      <w:jc w:val="center"/>
    </w:pPr>
    <w:rPr>
      <w:rFonts w:eastAsia="Times New Roman" w:cs="Times New Roman"/>
      <w:b/>
      <w:caps/>
    </w:rPr>
  </w:style>
  <w:style w:type="character" w:customStyle="1" w:styleId="None">
    <w:name w:val="None"/>
    <w:rsid w:val="00CF2768"/>
  </w:style>
  <w:style w:type="paragraph" w:customStyle="1" w:styleId="Numberedparagraph">
    <w:name w:val="Numbered paragraph"/>
    <w:basedOn w:val="Normal"/>
    <w:rsid w:val="003D4A4F"/>
    <w:pPr>
      <w:numPr>
        <w:numId w:val="17"/>
      </w:numPr>
      <w:spacing w:before="120" w:after="120"/>
    </w:pPr>
    <w:rPr>
      <w:rFonts w:eastAsia="Times New Roman" w:cs="Times New Roman"/>
      <w:kern w:val="28"/>
      <w:szCs w:val="20"/>
    </w:rPr>
  </w:style>
  <w:style w:type="paragraph" w:styleId="NoSpacing">
    <w:name w:val="No Spacing"/>
    <w:uiPriority w:val="1"/>
    <w:qFormat/>
    <w:rsid w:val="00610CB7"/>
    <w:rPr>
      <w:rFonts w:ascii="Calibri" w:eastAsia="Calibri" w:hAnsi="Calibri"/>
      <w:sz w:val="22"/>
      <w:szCs w:val="22"/>
      <w:lang w:val="en-CA"/>
    </w:rPr>
  </w:style>
  <w:style w:type="character" w:styleId="PlaceholderText">
    <w:name w:val="Placeholder Text"/>
    <w:basedOn w:val="DefaultParagraphFont"/>
    <w:uiPriority w:val="99"/>
    <w:semiHidden/>
    <w:rsid w:val="006B1EF9"/>
    <w:rPr>
      <w:color w:val="808080"/>
    </w:rPr>
  </w:style>
  <w:style w:type="character" w:customStyle="1" w:styleId="Mentionnonrsolue1">
    <w:name w:val="Mention non résolue1"/>
    <w:basedOn w:val="DefaultParagraphFont"/>
    <w:uiPriority w:val="99"/>
    <w:semiHidden/>
    <w:unhideWhenUsed/>
    <w:rsid w:val="006B1EF9"/>
    <w:rPr>
      <w:color w:val="808080"/>
      <w:shd w:val="clear" w:color="auto" w:fill="E6E6E6"/>
    </w:rPr>
  </w:style>
  <w:style w:type="character" w:customStyle="1" w:styleId="StyleFootnoteReferencenumberFootnoteReferenceSuperscript-EF">
    <w:name w:val="Style Footnote ReferencenumberFootnote Reference Superscript-E F..."/>
    <w:basedOn w:val="FootnoteReference"/>
    <w:rsid w:val="006B1EF9"/>
    <w:rPr>
      <w:kern w:val="22"/>
      <w:sz w:val="18"/>
      <w:u w:val="none"/>
      <w:vertAlign w:val="superscript"/>
    </w:rPr>
  </w:style>
  <w:style w:type="character" w:customStyle="1" w:styleId="UnresolvedMention">
    <w:name w:val="Unresolved Mention"/>
    <w:basedOn w:val="DefaultParagraphFont"/>
    <w:uiPriority w:val="99"/>
    <w:semiHidden/>
    <w:unhideWhenUsed/>
    <w:rsid w:val="00482ACA"/>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FB0B88"/>
    <w:pPr>
      <w:spacing w:after="160" w:line="240" w:lineRule="exact"/>
      <w:jc w:val="left"/>
    </w:pPr>
    <w:rPr>
      <w:rFonts w:cs="Times New Roman"/>
      <w:sz w:val="18"/>
      <w:szCs w:val="20"/>
      <w:u w:val="single"/>
      <w:lang w:val="en-US"/>
    </w:rPr>
  </w:style>
  <w:style w:type="paragraph" w:customStyle="1" w:styleId="recommendationheader">
    <w:name w:val="recommendation header"/>
    <w:basedOn w:val="Heading2"/>
    <w:qFormat/>
    <w:rsid w:val="00D51FB5"/>
    <w:rPr>
      <w:rFonts w:eastAsia="Times New Roman" w:cs="Times New Roman"/>
      <w:i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110369161">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23226927">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85570174">
      <w:bodyDiv w:val="1"/>
      <w:marLeft w:val="0"/>
      <w:marRight w:val="0"/>
      <w:marTop w:val="0"/>
      <w:marBottom w:val="0"/>
      <w:divBdr>
        <w:top w:val="none" w:sz="0" w:space="0" w:color="auto"/>
        <w:left w:val="none" w:sz="0" w:space="0" w:color="auto"/>
        <w:bottom w:val="none" w:sz="0" w:space="0" w:color="auto"/>
        <w:right w:val="none" w:sz="0" w:space="0" w:color="auto"/>
      </w:divBdr>
    </w:div>
    <w:div w:id="415900749">
      <w:bodyDiv w:val="1"/>
      <w:marLeft w:val="0"/>
      <w:marRight w:val="0"/>
      <w:marTop w:val="0"/>
      <w:marBottom w:val="0"/>
      <w:divBdr>
        <w:top w:val="none" w:sz="0" w:space="0" w:color="auto"/>
        <w:left w:val="none" w:sz="0" w:space="0" w:color="auto"/>
        <w:bottom w:val="none" w:sz="0" w:space="0" w:color="auto"/>
        <w:right w:val="none" w:sz="0" w:space="0" w:color="auto"/>
      </w:divBdr>
    </w:div>
    <w:div w:id="587467817">
      <w:bodyDiv w:val="1"/>
      <w:marLeft w:val="0"/>
      <w:marRight w:val="0"/>
      <w:marTop w:val="0"/>
      <w:marBottom w:val="0"/>
      <w:divBdr>
        <w:top w:val="none" w:sz="0" w:space="0" w:color="auto"/>
        <w:left w:val="none" w:sz="0" w:space="0" w:color="auto"/>
        <w:bottom w:val="none" w:sz="0" w:space="0" w:color="auto"/>
        <w:right w:val="none" w:sz="0" w:space="0" w:color="auto"/>
      </w:divBdr>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955598870">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92926">
      <w:bodyDiv w:val="1"/>
      <w:marLeft w:val="0"/>
      <w:marRight w:val="0"/>
      <w:marTop w:val="0"/>
      <w:marBottom w:val="0"/>
      <w:divBdr>
        <w:top w:val="none" w:sz="0" w:space="0" w:color="auto"/>
        <w:left w:val="none" w:sz="0" w:space="0" w:color="auto"/>
        <w:bottom w:val="none" w:sz="0" w:space="0" w:color="auto"/>
        <w:right w:val="none" w:sz="0" w:space="0" w:color="auto"/>
      </w:divBdr>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2045672663">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cbd.int/doc/decisions/mop-08/mop-08-dec-03-fr.pdf"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cbd.int/doc/decisions/mop-08/mop-08-dec-03-fr.pdf"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cbd.int/decision/mop/default.shtml?id=132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cbd.int/doc/decisions/np-mop-02/np-mop-02-dec-08-fr.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EB24A-07CA-4397-99FE-926A2E27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13</Pages>
  <Words>5529</Words>
  <Characters>31516</Characters>
  <Application>Microsoft Office Word</Application>
  <DocSecurity>0</DocSecurity>
  <Lines>262</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Capacity-building, technical and scientific cooperation, technology transfer and the clearing-house mechanism</vt:lpstr>
      <vt:lpstr>Capacity-building, technical and scientific cooperation, technology transfer and the clearing-house mechanism</vt:lpstr>
    </vt:vector>
  </TitlesOfParts>
  <Company>SCBD</Company>
  <LinksUpToDate>false</LinksUpToDate>
  <CharactersWithSpaces>36972</CharactersWithSpaces>
  <SharedDoc>false</SharedDoc>
  <HLinks>
    <vt:vector size="126" baseType="variant">
      <vt:variant>
        <vt:i4>5570639</vt:i4>
      </vt:variant>
      <vt:variant>
        <vt:i4>24</vt:i4>
      </vt:variant>
      <vt:variant>
        <vt:i4>0</vt:i4>
      </vt:variant>
      <vt:variant>
        <vt:i4>5</vt:i4>
      </vt:variant>
      <vt:variant>
        <vt:lpwstr>https://www.cbd.int/biobridge/about/plan</vt:lpwstr>
      </vt:variant>
      <vt:variant>
        <vt:lpwstr/>
      </vt:variant>
      <vt:variant>
        <vt:i4>5701723</vt:i4>
      </vt:variant>
      <vt:variant>
        <vt:i4>21</vt:i4>
      </vt:variant>
      <vt:variant>
        <vt:i4>0</vt:i4>
      </vt:variant>
      <vt:variant>
        <vt:i4>5</vt:i4>
      </vt:variant>
      <vt:variant>
        <vt:lpwstr>http://www.informea.org/about</vt:lpwstr>
      </vt:variant>
      <vt:variant>
        <vt:lpwstr/>
      </vt:variant>
      <vt:variant>
        <vt:i4>524299</vt:i4>
      </vt:variant>
      <vt:variant>
        <vt:i4>18</vt:i4>
      </vt:variant>
      <vt:variant>
        <vt:i4>0</vt:i4>
      </vt:variant>
      <vt:variant>
        <vt:i4>5</vt:i4>
      </vt:variant>
      <vt:variant>
        <vt:lpwstr>https://demo.chm-cbd.net/</vt:lpwstr>
      </vt:variant>
      <vt:variant>
        <vt:lpwstr/>
      </vt:variant>
      <vt:variant>
        <vt:i4>524366</vt:i4>
      </vt:variant>
      <vt:variant>
        <vt:i4>15</vt:i4>
      </vt:variant>
      <vt:variant>
        <vt:i4>0</vt:i4>
      </vt:variant>
      <vt:variant>
        <vt:i4>5</vt:i4>
      </vt:variant>
      <vt:variant>
        <vt:lpwstr>http://www.informea.org/about/api</vt:lpwstr>
      </vt:variant>
      <vt:variant>
        <vt:lpwstr/>
      </vt:variant>
      <vt:variant>
        <vt:i4>4194389</vt:i4>
      </vt:variant>
      <vt:variant>
        <vt:i4>12</vt:i4>
      </vt:variant>
      <vt:variant>
        <vt:i4>0</vt:i4>
      </vt:variant>
      <vt:variant>
        <vt:i4>5</vt:i4>
      </vt:variant>
      <vt:variant>
        <vt:lpwstr>http://www.informea.org/</vt:lpwstr>
      </vt:variant>
      <vt:variant>
        <vt:lpwstr/>
      </vt:variant>
      <vt:variant>
        <vt:i4>7143467</vt:i4>
      </vt:variant>
      <vt:variant>
        <vt:i4>9</vt:i4>
      </vt:variant>
      <vt:variant>
        <vt:i4>0</vt:i4>
      </vt:variant>
      <vt:variant>
        <vt:i4>5</vt:i4>
      </vt:variant>
      <vt:variant>
        <vt:lpwstr>https://github.com/scbd</vt:lpwstr>
      </vt:variant>
      <vt:variant>
        <vt:lpwstr/>
      </vt:variant>
      <vt:variant>
        <vt:i4>7012442</vt:i4>
      </vt:variant>
      <vt:variant>
        <vt:i4>6</vt:i4>
      </vt:variant>
      <vt:variant>
        <vt:i4>0</vt:i4>
      </vt:variant>
      <vt:variant>
        <vt:i4>5</vt:i4>
      </vt:variant>
      <vt:variant>
        <vt:lpwstr>mailto:onlinereporting@cbd.int</vt:lpwstr>
      </vt:variant>
      <vt:variant>
        <vt:lpwstr/>
      </vt:variant>
      <vt:variant>
        <vt:i4>5898324</vt:i4>
      </vt:variant>
      <vt:variant>
        <vt:i4>3</vt:i4>
      </vt:variant>
      <vt:variant>
        <vt:i4>0</vt:i4>
      </vt:variant>
      <vt:variant>
        <vt:i4>5</vt:i4>
      </vt:variant>
      <vt:variant>
        <vt:lpwstr>https://chm.cbd.int/</vt:lpwstr>
      </vt:variant>
      <vt:variant>
        <vt:lpwstr/>
      </vt:variant>
      <vt:variant>
        <vt:i4>8126513</vt:i4>
      </vt:variant>
      <vt:variant>
        <vt:i4>0</vt:i4>
      </vt:variant>
      <vt:variant>
        <vt:i4>0</vt:i4>
      </vt:variant>
      <vt:variant>
        <vt:i4>5</vt:i4>
      </vt:variant>
      <vt:variant>
        <vt:lpwstr>https://www.cbd.int/doc/decisions/np-mop-01/np-mop-01-dec-08-en.pdf</vt:lpwstr>
      </vt:variant>
      <vt:variant>
        <vt:lpwstr/>
      </vt:variant>
      <vt:variant>
        <vt:i4>589902</vt:i4>
      </vt:variant>
      <vt:variant>
        <vt:i4>33</vt:i4>
      </vt:variant>
      <vt:variant>
        <vt:i4>0</vt:i4>
      </vt:variant>
      <vt:variant>
        <vt:i4>5</vt:i4>
      </vt:variant>
      <vt:variant>
        <vt:lpwstr>https://www.cbd.int/doc/decisions/cop-10/cop-10-dec-02-en.pdf</vt:lpwstr>
      </vt:variant>
      <vt:variant>
        <vt:lpwstr/>
      </vt:variant>
      <vt:variant>
        <vt:i4>7274550</vt:i4>
      </vt:variant>
      <vt:variant>
        <vt:i4>30</vt:i4>
      </vt:variant>
      <vt:variant>
        <vt:i4>0</vt:i4>
      </vt:variant>
      <vt:variant>
        <vt:i4>5</vt:i4>
      </vt:variant>
      <vt:variant>
        <vt:lpwstr>https://www.cbd.int/cooperation/csp</vt:lpwstr>
      </vt:variant>
      <vt:variant>
        <vt:lpwstr/>
      </vt:variant>
      <vt:variant>
        <vt:i4>8257649</vt:i4>
      </vt:variant>
      <vt:variant>
        <vt:i4>27</vt:i4>
      </vt:variant>
      <vt:variant>
        <vt:i4>0</vt:i4>
      </vt:variant>
      <vt:variant>
        <vt:i4>5</vt:i4>
      </vt:variant>
      <vt:variant>
        <vt:lpwstr>https://www.cbd.int/biobridge/projects/selected</vt:lpwstr>
      </vt:variant>
      <vt:variant>
        <vt:lpwstr/>
      </vt:variant>
      <vt:variant>
        <vt:i4>2424945</vt:i4>
      </vt:variant>
      <vt:variant>
        <vt:i4>24</vt:i4>
      </vt:variant>
      <vt:variant>
        <vt:i4>0</vt:i4>
      </vt:variant>
      <vt:variant>
        <vt:i4>5</vt:i4>
      </vt:variant>
      <vt:variant>
        <vt:lpwstr>https://www.cbd.int/doc/notifications/2018/ntf-2018-022-bbi-en.pdf</vt:lpwstr>
      </vt:variant>
      <vt:variant>
        <vt:lpwstr/>
      </vt:variant>
      <vt:variant>
        <vt:i4>7667745</vt:i4>
      </vt:variant>
      <vt:variant>
        <vt:i4>21</vt:i4>
      </vt:variant>
      <vt:variant>
        <vt:i4>0</vt:i4>
      </vt:variant>
      <vt:variant>
        <vt:i4>5</vt:i4>
      </vt:variant>
      <vt:variant>
        <vt:lpwstr>https://www.cbd.int/biobridge/platform</vt:lpwstr>
      </vt:variant>
      <vt:variant>
        <vt:lpwstr/>
      </vt:variant>
      <vt:variant>
        <vt:i4>1310798</vt:i4>
      </vt:variant>
      <vt:variant>
        <vt:i4>18</vt:i4>
      </vt:variant>
      <vt:variant>
        <vt:i4>0</vt:i4>
      </vt:variant>
      <vt:variant>
        <vt:i4>5</vt:i4>
      </vt:variant>
      <vt:variant>
        <vt:lpwstr>https://www.cbd.int/bio-bridge/BBI-Action-Plan-2017-2020.pdf</vt:lpwstr>
      </vt:variant>
      <vt:variant>
        <vt:lpwstr/>
      </vt:variant>
      <vt:variant>
        <vt:i4>5439582</vt:i4>
      </vt:variant>
      <vt:variant>
        <vt:i4>15</vt:i4>
      </vt:variant>
      <vt:variant>
        <vt:i4>0</vt:i4>
      </vt:variant>
      <vt:variant>
        <vt:i4>5</vt:i4>
      </vt:variant>
      <vt:variant>
        <vt:lpwstr>http://www.idlo.int/what-we-do/initiatives/advancing-nagoya-protocol</vt:lpwstr>
      </vt:variant>
      <vt:variant>
        <vt:lpwstr/>
      </vt:variant>
      <vt:variant>
        <vt:i4>3539040</vt:i4>
      </vt:variant>
      <vt:variant>
        <vt:i4>12</vt:i4>
      </vt:variant>
      <vt:variant>
        <vt:i4>0</vt:i4>
      </vt:variant>
      <vt:variant>
        <vt:i4>5</vt:i4>
      </vt:variant>
      <vt:variant>
        <vt:lpwstr>http://bch.cbd.int/onlineconferences/portal_detection/lab_network.shtml</vt:lpwstr>
      </vt:variant>
      <vt:variant>
        <vt:lpwstr/>
      </vt:variant>
      <vt:variant>
        <vt:i4>524354</vt:i4>
      </vt:variant>
      <vt:variant>
        <vt:i4>9</vt:i4>
      </vt:variant>
      <vt:variant>
        <vt:i4>0</vt:i4>
      </vt:variant>
      <vt:variant>
        <vt:i4>5</vt:i4>
      </vt:variant>
      <vt:variant>
        <vt:lpwstr>http://www.biodiversityfinance.net/regional-nodes</vt:lpwstr>
      </vt:variant>
      <vt:variant>
        <vt:lpwstr/>
      </vt:variant>
      <vt:variant>
        <vt:i4>524299</vt:i4>
      </vt:variant>
      <vt:variant>
        <vt:i4>6</vt:i4>
      </vt:variant>
      <vt:variant>
        <vt:i4>0</vt:i4>
      </vt:variant>
      <vt:variant>
        <vt:i4>5</vt:i4>
      </vt:variant>
      <vt:variant>
        <vt:lpwstr>https://demo.chm-cbd.net/</vt:lpwstr>
      </vt:variant>
      <vt:variant>
        <vt:lpwstr/>
      </vt:variant>
      <vt:variant>
        <vt:i4>1835086</vt:i4>
      </vt:variant>
      <vt:variant>
        <vt:i4>3</vt:i4>
      </vt:variant>
      <vt:variant>
        <vt:i4>0</vt:i4>
      </vt:variant>
      <vt:variant>
        <vt:i4>5</vt:i4>
      </vt:variant>
      <vt:variant>
        <vt:lpwstr>https://www.cbd.int/doc/newsletters/default.shtml</vt:lpwstr>
      </vt:variant>
      <vt:variant>
        <vt:lpwstr/>
      </vt:variant>
      <vt:variant>
        <vt:i4>5046358</vt:i4>
      </vt:variant>
      <vt:variant>
        <vt:i4>0</vt:i4>
      </vt:variant>
      <vt:variant>
        <vt:i4>0</vt:i4>
      </vt:variant>
      <vt:variant>
        <vt:i4>5</vt:i4>
      </vt:variant>
      <vt:variant>
        <vt:lpwstr>https://www.cbd.int/meetings/ABSCBIAC-2018-01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technical and scientific cooperation, technology transfer and the clearing-house mechanism</dc:title>
  <dc:subject>CBD/SBI/2/CRP.8</dc:subject>
  <dc:creator>SCBD</dc:creator>
  <cp:lastModifiedBy>--</cp:lastModifiedBy>
  <cp:revision>15</cp:revision>
  <cp:lastPrinted>2018-07-12T01:29:00Z</cp:lastPrinted>
  <dcterms:created xsi:type="dcterms:W3CDTF">2018-08-22T13:09:00Z</dcterms:created>
  <dcterms:modified xsi:type="dcterms:W3CDTF">2018-08-22T17:45:00Z</dcterms:modified>
</cp:coreProperties>
</file>