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ayout w:type="fixed"/>
        <w:tblLook w:val="00A0"/>
      </w:tblPr>
      <w:tblGrid>
        <w:gridCol w:w="976"/>
        <w:gridCol w:w="5141"/>
        <w:gridCol w:w="4090"/>
      </w:tblGrid>
      <w:tr w:rsidR="002C10F6" w:rsidRPr="00D82454">
        <w:trPr>
          <w:trHeight w:val="709"/>
        </w:trPr>
        <w:tc>
          <w:tcPr>
            <w:tcW w:w="976" w:type="dxa"/>
            <w:tcBorders>
              <w:bottom w:val="single" w:sz="12" w:space="0" w:color="auto"/>
            </w:tcBorders>
          </w:tcPr>
          <w:p w:rsidR="002C10F6" w:rsidRPr="00D82454" w:rsidRDefault="002F5969">
            <w:pPr>
              <w:rPr>
                <w:lang w:val="es-ES"/>
              </w:rPr>
            </w:pPr>
            <w:r w:rsidRPr="00D82454">
              <w:rPr>
                <w:snapToGrid/>
                <w:lang w:val="es-ES" w:eastAsia="es-UY"/>
              </w:rPr>
              <w:drawing>
                <wp:inline distT="0" distB="0" distL="0" distR="0">
                  <wp:extent cx="425450" cy="361950"/>
                  <wp:effectExtent l="1905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cstate="print"/>
                          <a:srcRect/>
                          <a:stretch>
                            <a:fillRect/>
                          </a:stretch>
                        </pic:blipFill>
                        <pic:spPr bwMode="auto">
                          <a:xfrm>
                            <a:off x="0" y="0"/>
                            <a:ext cx="425450" cy="361950"/>
                          </a:xfrm>
                          <a:prstGeom prst="rect">
                            <a:avLst/>
                          </a:prstGeom>
                          <a:noFill/>
                          <a:ln w="9525">
                            <a:noFill/>
                            <a:miter lim="800000"/>
                            <a:headEnd/>
                            <a:tailEnd/>
                          </a:ln>
                        </pic:spPr>
                      </pic:pic>
                    </a:graphicData>
                  </a:graphic>
                </wp:inline>
              </w:drawing>
            </w:r>
          </w:p>
        </w:tc>
        <w:tc>
          <w:tcPr>
            <w:tcW w:w="5141" w:type="dxa"/>
            <w:tcBorders>
              <w:bottom w:val="single" w:sz="12" w:space="0" w:color="auto"/>
            </w:tcBorders>
          </w:tcPr>
          <w:p w:rsidR="002C10F6" w:rsidRPr="00D82454" w:rsidRDefault="002F5969">
            <w:pPr>
              <w:rPr>
                <w:lang w:val="es-ES"/>
              </w:rPr>
            </w:pPr>
            <w:r w:rsidRPr="00D82454">
              <w:rPr>
                <w:snapToGrid/>
                <w:lang w:val="es-ES" w:eastAsia="es-UY"/>
              </w:rPr>
              <w:drawing>
                <wp:inline distT="0" distB="0" distL="0" distR="0">
                  <wp:extent cx="336550" cy="393700"/>
                  <wp:effectExtent l="19050" t="0" r="6350" b="0"/>
                  <wp:docPr id="2"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8" cstate="print"/>
                          <a:srcRect/>
                          <a:stretch>
                            <a:fillRect/>
                          </a:stretch>
                        </pic:blipFill>
                        <pic:spPr bwMode="auto">
                          <a:xfrm>
                            <a:off x="0" y="0"/>
                            <a:ext cx="336550" cy="39370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rsidR="002C10F6" w:rsidRPr="00D82454" w:rsidRDefault="002C10F6">
            <w:pPr>
              <w:jc w:val="right"/>
              <w:rPr>
                <w:rFonts w:ascii="Arial" w:hAnsi="Arial"/>
                <w:b/>
                <w:sz w:val="32"/>
                <w:lang w:val="es-ES"/>
              </w:rPr>
            </w:pPr>
            <w:r w:rsidRPr="00D82454">
              <w:rPr>
                <w:rFonts w:ascii="Arial" w:hAnsi="Arial"/>
                <w:b/>
                <w:sz w:val="32"/>
                <w:lang w:val="es-ES"/>
              </w:rPr>
              <w:t>CBD</w:t>
            </w:r>
          </w:p>
        </w:tc>
      </w:tr>
      <w:tr w:rsidR="002C10F6" w:rsidRPr="00D82454">
        <w:tc>
          <w:tcPr>
            <w:tcW w:w="6117" w:type="dxa"/>
            <w:gridSpan w:val="2"/>
            <w:tcBorders>
              <w:top w:val="single" w:sz="12" w:space="0" w:color="auto"/>
              <w:bottom w:val="single" w:sz="36" w:space="0" w:color="auto"/>
            </w:tcBorders>
            <w:vAlign w:val="center"/>
          </w:tcPr>
          <w:p w:rsidR="002C10F6" w:rsidRPr="00D82454" w:rsidRDefault="002F5969">
            <w:pPr>
              <w:rPr>
                <w:lang w:val="es-ES"/>
              </w:rPr>
            </w:pPr>
            <w:r w:rsidRPr="00D82454">
              <w:rPr>
                <w:snapToGrid/>
                <w:lang w:val="es-ES" w:eastAsia="es-UY"/>
              </w:rPr>
              <w:drawing>
                <wp:inline distT="0" distB="0" distL="0" distR="0">
                  <wp:extent cx="2901950" cy="1066800"/>
                  <wp:effectExtent l="19050" t="0" r="0"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cstate="print"/>
                          <a:srcRect/>
                          <a:stretch>
                            <a:fillRect/>
                          </a:stretch>
                        </pic:blipFill>
                        <pic:spPr bwMode="auto">
                          <a:xfrm>
                            <a:off x="0" y="0"/>
                            <a:ext cx="2901950" cy="106680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2C10F6" w:rsidRPr="00D82454" w:rsidRDefault="002C10F6">
            <w:pPr>
              <w:ind w:left="1215"/>
              <w:rPr>
                <w:lang w:val="es-ES"/>
              </w:rPr>
            </w:pPr>
            <w:r w:rsidRPr="00D82454">
              <w:rPr>
                <w:lang w:val="es-ES"/>
              </w:rPr>
              <w:t>Distr.</w:t>
            </w:r>
          </w:p>
          <w:p w:rsidR="002C10F6" w:rsidRPr="00D82454" w:rsidRDefault="002F5969">
            <w:pPr>
              <w:ind w:left="1215"/>
              <w:rPr>
                <w:lang w:val="es-ES"/>
              </w:rPr>
            </w:pPr>
            <w:r w:rsidRPr="00D82454">
              <w:rPr>
                <w:caps/>
                <w:lang w:val="es-ES"/>
              </w:rPr>
              <w:t>general</w:t>
            </w:r>
          </w:p>
          <w:p w:rsidR="002C10F6" w:rsidRPr="00D82454" w:rsidRDefault="002C10F6">
            <w:pPr>
              <w:ind w:left="1215"/>
              <w:rPr>
                <w:lang w:val="es-ES"/>
              </w:rPr>
            </w:pPr>
          </w:p>
          <w:p w:rsidR="002C10F6" w:rsidRPr="00D82454" w:rsidRDefault="002C10F6">
            <w:pPr>
              <w:ind w:left="1215"/>
              <w:rPr>
                <w:lang w:val="es-ES"/>
              </w:rPr>
            </w:pPr>
            <w:r w:rsidRPr="00D82454">
              <w:rPr>
                <w:lang w:val="es-ES"/>
              </w:rPr>
              <w:t>CBD/SBI/</w:t>
            </w:r>
            <w:r w:rsidR="002F5969" w:rsidRPr="00D82454">
              <w:rPr>
                <w:lang w:val="es-ES"/>
              </w:rPr>
              <w:t>REC/</w:t>
            </w:r>
            <w:r w:rsidRPr="00D82454">
              <w:rPr>
                <w:lang w:val="es-ES"/>
              </w:rPr>
              <w:t>2/</w:t>
            </w:r>
            <w:r w:rsidR="002F5969" w:rsidRPr="00D82454">
              <w:rPr>
                <w:lang w:val="es-ES"/>
              </w:rPr>
              <w:t>9</w:t>
            </w:r>
          </w:p>
          <w:p w:rsidR="002C10F6" w:rsidRPr="00D82454" w:rsidRDefault="002C10F6">
            <w:pPr>
              <w:ind w:left="1215"/>
              <w:rPr>
                <w:lang w:val="es-ES"/>
              </w:rPr>
            </w:pPr>
            <w:r w:rsidRPr="00D82454">
              <w:rPr>
                <w:lang w:val="es-ES"/>
              </w:rPr>
              <w:t>1</w:t>
            </w:r>
            <w:r w:rsidR="002F5969" w:rsidRPr="00D82454">
              <w:rPr>
                <w:lang w:val="es-ES"/>
              </w:rPr>
              <w:t>3</w:t>
            </w:r>
            <w:r w:rsidRPr="00D82454">
              <w:rPr>
                <w:lang w:val="es-ES"/>
              </w:rPr>
              <w:t xml:space="preserve"> de julio de 2018</w:t>
            </w:r>
          </w:p>
          <w:p w:rsidR="002C10F6" w:rsidRPr="00D82454" w:rsidRDefault="002C10F6">
            <w:pPr>
              <w:ind w:left="1215"/>
              <w:rPr>
                <w:lang w:val="es-ES"/>
              </w:rPr>
            </w:pPr>
          </w:p>
          <w:p w:rsidR="002C10F6" w:rsidRPr="00D82454" w:rsidRDefault="002C10F6">
            <w:pPr>
              <w:ind w:left="1215"/>
              <w:rPr>
                <w:lang w:val="es-ES"/>
              </w:rPr>
            </w:pPr>
            <w:r w:rsidRPr="00D82454">
              <w:rPr>
                <w:lang w:val="es-ES"/>
              </w:rPr>
              <w:t>ESPAÑOL</w:t>
            </w:r>
          </w:p>
          <w:p w:rsidR="002C10F6" w:rsidRPr="00D82454" w:rsidRDefault="002C10F6">
            <w:pPr>
              <w:ind w:left="1215"/>
              <w:rPr>
                <w:lang w:val="es-ES"/>
              </w:rPr>
            </w:pPr>
            <w:r w:rsidRPr="00D82454">
              <w:rPr>
                <w:lang w:val="es-ES"/>
              </w:rPr>
              <w:t>ORIGINAL: INGLÉS</w:t>
            </w:r>
          </w:p>
          <w:p w:rsidR="002C10F6" w:rsidRPr="00D82454" w:rsidRDefault="002C10F6">
            <w:pPr>
              <w:rPr>
                <w:lang w:val="es-ES"/>
              </w:rPr>
            </w:pPr>
          </w:p>
        </w:tc>
      </w:tr>
    </w:tbl>
    <w:p w:rsidR="002C10F6" w:rsidRPr="00D82454" w:rsidRDefault="002C10F6">
      <w:pPr>
        <w:kinsoku w:val="0"/>
        <w:overflowPunct w:val="0"/>
        <w:autoSpaceDE w:val="0"/>
        <w:autoSpaceDN w:val="0"/>
        <w:ind w:left="227" w:right="3970" w:hanging="227"/>
        <w:jc w:val="left"/>
        <w:rPr>
          <w:rFonts w:eastAsia="Batang"/>
          <w:color w:val="000000"/>
          <w:kern w:val="22"/>
          <w:szCs w:val="22"/>
          <w:lang w:val="es-ES"/>
        </w:rPr>
      </w:pPr>
      <w:bookmarkStart w:id="0" w:name="Meeting"/>
      <w:r w:rsidRPr="00D82454">
        <w:rPr>
          <w:szCs w:val="22"/>
          <w:lang w:val="es-ES"/>
        </w:rPr>
        <w:t>ÓRGANO SUBSIDIARIO SOBRE LA APLICACIÓN</w:t>
      </w:r>
      <w:bookmarkEnd w:id="0"/>
    </w:p>
    <w:p w:rsidR="002C10F6" w:rsidRPr="00D82454" w:rsidRDefault="002C10F6">
      <w:pPr>
        <w:pStyle w:val="Cornernotation"/>
        <w:kinsoku w:val="0"/>
        <w:overflowPunct w:val="0"/>
        <w:autoSpaceDE w:val="0"/>
        <w:autoSpaceDN w:val="0"/>
        <w:ind w:left="227" w:right="3970" w:hanging="227"/>
        <w:rPr>
          <w:color w:val="000000"/>
          <w:kern w:val="22"/>
          <w:szCs w:val="22"/>
          <w:lang w:val="es-ES"/>
        </w:rPr>
      </w:pPr>
      <w:r w:rsidRPr="00D82454">
        <w:rPr>
          <w:color w:val="000000"/>
          <w:kern w:val="22"/>
          <w:szCs w:val="22"/>
          <w:lang w:val="es-ES"/>
        </w:rPr>
        <w:t>Segunda reunión</w:t>
      </w:r>
    </w:p>
    <w:p w:rsidR="002C10F6" w:rsidRPr="00D82454" w:rsidRDefault="002C10F6">
      <w:pPr>
        <w:pStyle w:val="Cornernotation"/>
        <w:kinsoku w:val="0"/>
        <w:overflowPunct w:val="0"/>
        <w:autoSpaceDE w:val="0"/>
        <w:autoSpaceDN w:val="0"/>
        <w:ind w:left="227" w:right="3970" w:hanging="227"/>
        <w:rPr>
          <w:color w:val="000000"/>
          <w:kern w:val="22"/>
          <w:szCs w:val="22"/>
          <w:lang w:val="es-ES"/>
        </w:rPr>
      </w:pPr>
      <w:r w:rsidRPr="00D82454">
        <w:rPr>
          <w:color w:val="000000"/>
          <w:kern w:val="22"/>
          <w:szCs w:val="22"/>
          <w:lang w:val="es-ES"/>
        </w:rPr>
        <w:t>Montreal (Canadá), 9 a 13 de julio de 2018</w:t>
      </w:r>
    </w:p>
    <w:p w:rsidR="002C10F6" w:rsidRPr="00D82454" w:rsidRDefault="002C10F6">
      <w:pPr>
        <w:pStyle w:val="Cornernotation"/>
        <w:ind w:right="3973"/>
        <w:rPr>
          <w:szCs w:val="22"/>
          <w:lang w:val="es-ES"/>
        </w:rPr>
      </w:pPr>
      <w:r w:rsidRPr="00D82454">
        <w:rPr>
          <w:szCs w:val="22"/>
          <w:lang w:val="es-ES"/>
        </w:rPr>
        <w:t xml:space="preserve">Tema </w:t>
      </w:r>
      <w:r w:rsidRPr="00D82454">
        <w:rPr>
          <w:color w:val="000000"/>
          <w:szCs w:val="22"/>
          <w:lang w:val="es-ES"/>
        </w:rPr>
        <w:t>11 del programa</w:t>
      </w:r>
    </w:p>
    <w:p w:rsidR="0054173D" w:rsidRPr="00D82454" w:rsidRDefault="00D12C2F" w:rsidP="0054173D">
      <w:pPr>
        <w:suppressLineNumbers/>
        <w:suppressAutoHyphens/>
        <w:kinsoku w:val="0"/>
        <w:overflowPunct w:val="0"/>
        <w:autoSpaceDE w:val="0"/>
        <w:autoSpaceDN w:val="0"/>
        <w:adjustRightInd w:val="0"/>
        <w:snapToGrid w:val="0"/>
        <w:spacing w:before="240" w:after="240"/>
        <w:jc w:val="center"/>
        <w:rPr>
          <w:b/>
          <w:caps/>
          <w:lang w:val="es-ES"/>
        </w:rPr>
      </w:pPr>
      <w:r w:rsidRPr="00D82454">
        <w:rPr>
          <w:b/>
          <w:lang w:val="es-ES"/>
        </w:rPr>
        <w:t>RECOMENDACIÓN ADOPTADA POR EL ÓRGANO SUBSIDIARIO SOBRE LA APLICACIÓN</w:t>
      </w:r>
    </w:p>
    <w:p w:rsidR="002C10F6" w:rsidRPr="00D82454" w:rsidRDefault="001D0928" w:rsidP="0054173D">
      <w:pPr>
        <w:suppressLineNumbers/>
        <w:suppressAutoHyphens/>
        <w:kinsoku w:val="0"/>
        <w:overflowPunct w:val="0"/>
        <w:autoSpaceDE w:val="0"/>
        <w:autoSpaceDN w:val="0"/>
        <w:adjustRightInd w:val="0"/>
        <w:snapToGrid w:val="0"/>
        <w:spacing w:before="240" w:after="240"/>
        <w:jc w:val="center"/>
        <w:rPr>
          <w:b/>
          <w:caps/>
          <w:lang w:val="es-ES"/>
        </w:rPr>
      </w:pPr>
      <w:r w:rsidRPr="00D82454">
        <w:rPr>
          <w:b/>
          <w:szCs w:val="22"/>
          <w:lang w:val="es-ES"/>
        </w:rPr>
        <w:t xml:space="preserve">2/9. </w:t>
      </w:r>
      <w:r w:rsidR="002F5969" w:rsidRPr="00D82454">
        <w:rPr>
          <w:b/>
          <w:szCs w:val="22"/>
          <w:lang w:val="es-ES"/>
        </w:rPr>
        <w:t>Cooperación con otros convenios, organizaciones internacionales y a</w:t>
      </w:r>
      <w:r w:rsidR="0054173D" w:rsidRPr="00D82454">
        <w:rPr>
          <w:b/>
          <w:szCs w:val="22"/>
          <w:lang w:val="es-ES"/>
        </w:rPr>
        <w:t>l</w:t>
      </w:r>
      <w:r w:rsidR="002F5969" w:rsidRPr="00D82454">
        <w:rPr>
          <w:b/>
          <w:szCs w:val="22"/>
          <w:lang w:val="es-ES"/>
        </w:rPr>
        <w:t>ian</w:t>
      </w:r>
      <w:r w:rsidR="0054173D" w:rsidRPr="00D82454">
        <w:rPr>
          <w:b/>
          <w:szCs w:val="22"/>
          <w:lang w:val="es-ES"/>
        </w:rPr>
        <w:t>za</w:t>
      </w:r>
      <w:r w:rsidR="002F5969" w:rsidRPr="00D82454">
        <w:rPr>
          <w:b/>
          <w:szCs w:val="22"/>
          <w:lang w:val="es-ES"/>
        </w:rPr>
        <w:t>s</w:t>
      </w:r>
    </w:p>
    <w:p w:rsidR="002C10F6" w:rsidRPr="00D82454" w:rsidRDefault="002C10F6">
      <w:pPr>
        <w:suppressLineNumbers/>
        <w:suppressAutoHyphens/>
        <w:kinsoku w:val="0"/>
        <w:overflowPunct w:val="0"/>
        <w:autoSpaceDE w:val="0"/>
        <w:autoSpaceDN w:val="0"/>
        <w:adjustRightInd w:val="0"/>
        <w:snapToGrid w:val="0"/>
        <w:spacing w:before="120" w:after="120"/>
        <w:ind w:firstLine="720"/>
        <w:rPr>
          <w:kern w:val="22"/>
          <w:szCs w:val="22"/>
          <w:lang w:val="es-ES"/>
        </w:rPr>
      </w:pPr>
      <w:r w:rsidRPr="00D82454">
        <w:rPr>
          <w:i/>
          <w:kern w:val="22"/>
          <w:szCs w:val="22"/>
          <w:lang w:val="es-ES"/>
        </w:rPr>
        <w:t>El Órgano Subsidiario sobre la Aplicación,</w:t>
      </w:r>
    </w:p>
    <w:p w:rsidR="002C10F6" w:rsidRPr="00D82454" w:rsidRDefault="002C10F6">
      <w:pPr>
        <w:suppressLineNumbers/>
        <w:suppressAutoHyphens/>
        <w:kinsoku w:val="0"/>
        <w:overflowPunct w:val="0"/>
        <w:autoSpaceDE w:val="0"/>
        <w:autoSpaceDN w:val="0"/>
        <w:adjustRightInd w:val="0"/>
        <w:snapToGrid w:val="0"/>
        <w:spacing w:before="120" w:after="120"/>
        <w:ind w:firstLine="720"/>
        <w:rPr>
          <w:rFonts w:eastAsia="MS Mincho"/>
          <w:color w:val="000000"/>
          <w:kern w:val="22"/>
          <w:szCs w:val="22"/>
          <w:lang w:val="es-ES"/>
        </w:rPr>
      </w:pPr>
      <w:bookmarkStart w:id="1" w:name="_GoBack"/>
      <w:r w:rsidRPr="00D82454">
        <w:rPr>
          <w:i/>
          <w:color w:val="000000"/>
          <w:kern w:val="22"/>
          <w:szCs w:val="22"/>
          <w:lang w:val="es-ES"/>
        </w:rPr>
        <w:t xml:space="preserve">Observando </w:t>
      </w:r>
      <w:r w:rsidRPr="00D82454">
        <w:rPr>
          <w:color w:val="000000"/>
          <w:kern w:val="22"/>
          <w:szCs w:val="22"/>
          <w:lang w:val="es-ES"/>
        </w:rPr>
        <w:t>el informe de la Secretaria Ejecutiva sobre cooperación con otr</w:t>
      </w:r>
      <w:r w:rsidR="002F5969" w:rsidRPr="00D82454">
        <w:rPr>
          <w:color w:val="000000"/>
          <w:kern w:val="22"/>
          <w:szCs w:val="22"/>
          <w:lang w:val="es-ES"/>
        </w:rPr>
        <w:t>o</w:t>
      </w:r>
      <w:r w:rsidRPr="00D82454">
        <w:rPr>
          <w:color w:val="000000"/>
          <w:kern w:val="22"/>
          <w:szCs w:val="22"/>
          <w:lang w:val="es-ES"/>
        </w:rPr>
        <w:t>s convenios, organizaciones internacionales y alianzas</w:t>
      </w:r>
      <w:r w:rsidRPr="00D82454">
        <w:rPr>
          <w:rFonts w:eastAsia="MS Mincho"/>
          <w:color w:val="000000"/>
          <w:kern w:val="22"/>
          <w:szCs w:val="22"/>
          <w:vertAlign w:val="superscript"/>
          <w:lang w:val="es-ES"/>
        </w:rPr>
        <w:footnoteReference w:id="1"/>
      </w:r>
      <w:r w:rsidRPr="00D82454">
        <w:rPr>
          <w:color w:val="000000"/>
          <w:kern w:val="22"/>
          <w:szCs w:val="22"/>
          <w:lang w:val="es-ES"/>
        </w:rPr>
        <w:t>,</w:t>
      </w:r>
    </w:p>
    <w:bookmarkEnd w:id="1"/>
    <w:p w:rsidR="002C10F6" w:rsidRPr="00D82454" w:rsidRDefault="002C10F6">
      <w:pPr>
        <w:suppressLineNumbers/>
        <w:suppressAutoHyphens/>
        <w:kinsoku w:val="0"/>
        <w:overflowPunct w:val="0"/>
        <w:autoSpaceDE w:val="0"/>
        <w:autoSpaceDN w:val="0"/>
        <w:adjustRightInd w:val="0"/>
        <w:snapToGrid w:val="0"/>
        <w:spacing w:before="120" w:after="120"/>
        <w:ind w:firstLine="720"/>
        <w:rPr>
          <w:rFonts w:eastAsia="MS Mincho"/>
          <w:kern w:val="22"/>
          <w:szCs w:val="22"/>
          <w:lang w:val="es-ES"/>
        </w:rPr>
      </w:pPr>
      <w:r w:rsidRPr="00D82454">
        <w:rPr>
          <w:kern w:val="22"/>
          <w:szCs w:val="22"/>
          <w:lang w:val="es-ES"/>
        </w:rPr>
        <w:t>1.</w:t>
      </w:r>
      <w:r w:rsidRPr="00D82454">
        <w:rPr>
          <w:kern w:val="22"/>
          <w:szCs w:val="22"/>
          <w:lang w:val="es-ES"/>
        </w:rPr>
        <w:tab/>
      </w:r>
      <w:r w:rsidRPr="00D82454">
        <w:rPr>
          <w:i/>
          <w:kern w:val="22"/>
          <w:szCs w:val="22"/>
          <w:lang w:val="es-ES"/>
        </w:rPr>
        <w:t xml:space="preserve">Toma nota </w:t>
      </w:r>
      <w:r w:rsidRPr="00D82454">
        <w:rPr>
          <w:kern w:val="22"/>
          <w:szCs w:val="22"/>
          <w:lang w:val="es-ES"/>
        </w:rPr>
        <w:t xml:space="preserve">del informe sobre los progresos realizados en la </w:t>
      </w:r>
      <w:r w:rsidR="00267D7B" w:rsidRPr="00D82454">
        <w:rPr>
          <w:kern w:val="22"/>
          <w:szCs w:val="22"/>
          <w:lang w:val="es-ES"/>
        </w:rPr>
        <w:t>puesta en práctica</w:t>
      </w:r>
      <w:r w:rsidRPr="00D82454">
        <w:rPr>
          <w:kern w:val="22"/>
          <w:szCs w:val="22"/>
          <w:lang w:val="es-ES"/>
        </w:rPr>
        <w:t xml:space="preserve"> d</w:t>
      </w:r>
      <w:r w:rsidR="00267D7B" w:rsidRPr="00D82454">
        <w:rPr>
          <w:kern w:val="22"/>
          <w:szCs w:val="22"/>
          <w:lang w:val="es-ES"/>
        </w:rPr>
        <w:t>e las opciones para profundizar</w:t>
      </w:r>
      <w:r w:rsidRPr="00D82454">
        <w:rPr>
          <w:kern w:val="22"/>
          <w:szCs w:val="22"/>
          <w:lang w:val="es-ES"/>
        </w:rPr>
        <w:t xml:space="preserve"> </w:t>
      </w:r>
      <w:r w:rsidR="00F9422D" w:rsidRPr="00D82454">
        <w:rPr>
          <w:kern w:val="22"/>
          <w:szCs w:val="22"/>
          <w:lang w:val="es-ES"/>
        </w:rPr>
        <w:t xml:space="preserve">las </w:t>
      </w:r>
      <w:r w:rsidRPr="00D82454">
        <w:rPr>
          <w:kern w:val="22"/>
          <w:szCs w:val="22"/>
          <w:lang w:val="es-ES"/>
        </w:rPr>
        <w:t>sinergias a nivel nacional y la hoja de ruta para profundizar</w:t>
      </w:r>
      <w:r w:rsidR="00F9422D" w:rsidRPr="00D82454">
        <w:rPr>
          <w:kern w:val="22"/>
          <w:szCs w:val="22"/>
          <w:lang w:val="es-ES"/>
        </w:rPr>
        <w:t xml:space="preserve"> las</w:t>
      </w:r>
      <w:r w:rsidRPr="00D82454">
        <w:rPr>
          <w:kern w:val="22"/>
          <w:szCs w:val="22"/>
          <w:lang w:val="es-ES"/>
        </w:rPr>
        <w:t xml:space="preserve"> sinergias entre l</w:t>
      </w:r>
      <w:r w:rsidR="002F5969" w:rsidRPr="00D82454">
        <w:rPr>
          <w:kern w:val="22"/>
          <w:szCs w:val="22"/>
          <w:lang w:val="es-ES"/>
        </w:rPr>
        <w:t>os conven</w:t>
      </w:r>
      <w:r w:rsidRPr="00D82454">
        <w:rPr>
          <w:kern w:val="22"/>
          <w:szCs w:val="22"/>
          <w:lang w:val="es-ES"/>
        </w:rPr>
        <w:t>ios relacionad</w:t>
      </w:r>
      <w:r w:rsidR="002F5969" w:rsidRPr="00D82454">
        <w:rPr>
          <w:kern w:val="22"/>
          <w:szCs w:val="22"/>
          <w:lang w:val="es-ES"/>
        </w:rPr>
        <w:t>o</w:t>
      </w:r>
      <w:r w:rsidRPr="00D82454">
        <w:rPr>
          <w:kern w:val="22"/>
          <w:szCs w:val="22"/>
          <w:lang w:val="es-ES"/>
        </w:rPr>
        <w:t xml:space="preserve">s con la diversidad biológica a nivel internacional durante el período </w:t>
      </w:r>
      <w:r w:rsidR="00267D7B" w:rsidRPr="00D82454">
        <w:rPr>
          <w:kern w:val="22"/>
          <w:szCs w:val="22"/>
          <w:lang w:val="es-ES"/>
        </w:rPr>
        <w:t>entre</w:t>
      </w:r>
      <w:r w:rsidRPr="00D82454">
        <w:rPr>
          <w:kern w:val="22"/>
          <w:szCs w:val="22"/>
          <w:lang w:val="es-ES"/>
        </w:rPr>
        <w:t xml:space="preserve"> 2017 </w:t>
      </w:r>
      <w:r w:rsidR="00267D7B" w:rsidRPr="00D82454">
        <w:rPr>
          <w:kern w:val="22"/>
          <w:szCs w:val="22"/>
          <w:lang w:val="es-ES"/>
        </w:rPr>
        <w:t>y</w:t>
      </w:r>
      <w:r w:rsidRPr="00D82454">
        <w:rPr>
          <w:kern w:val="22"/>
          <w:szCs w:val="22"/>
          <w:lang w:val="es-ES"/>
        </w:rPr>
        <w:t xml:space="preserve"> 2020</w:t>
      </w:r>
      <w:r w:rsidRPr="00D82454">
        <w:rPr>
          <w:rFonts w:eastAsia="MS Mincho"/>
          <w:kern w:val="22"/>
          <w:szCs w:val="22"/>
          <w:vertAlign w:val="superscript"/>
          <w:lang w:val="es-ES"/>
        </w:rPr>
        <w:footnoteReference w:id="2"/>
      </w:r>
      <w:r w:rsidRPr="00D82454">
        <w:rPr>
          <w:kern w:val="22"/>
          <w:szCs w:val="22"/>
          <w:lang w:val="es-ES"/>
        </w:rPr>
        <w:t>;</w:t>
      </w:r>
    </w:p>
    <w:p w:rsidR="002C10F6" w:rsidRPr="00D82454" w:rsidRDefault="002C10F6">
      <w:pPr>
        <w:suppressLineNumbers/>
        <w:suppressAutoHyphens/>
        <w:kinsoku w:val="0"/>
        <w:overflowPunct w:val="0"/>
        <w:autoSpaceDE w:val="0"/>
        <w:autoSpaceDN w:val="0"/>
        <w:adjustRightInd w:val="0"/>
        <w:snapToGrid w:val="0"/>
        <w:spacing w:before="120" w:after="120"/>
        <w:ind w:firstLine="720"/>
        <w:rPr>
          <w:rFonts w:eastAsia="MS Mincho"/>
          <w:kern w:val="22"/>
          <w:szCs w:val="22"/>
          <w:lang w:val="es-ES"/>
        </w:rPr>
      </w:pPr>
      <w:r w:rsidRPr="00D82454">
        <w:rPr>
          <w:kern w:val="22"/>
          <w:szCs w:val="22"/>
          <w:lang w:val="es-ES"/>
        </w:rPr>
        <w:t>2.</w:t>
      </w:r>
      <w:r w:rsidRPr="00D82454">
        <w:rPr>
          <w:kern w:val="22"/>
          <w:szCs w:val="22"/>
          <w:lang w:val="es-ES"/>
        </w:rPr>
        <w:tab/>
      </w:r>
      <w:r w:rsidRPr="00D82454">
        <w:rPr>
          <w:i/>
          <w:kern w:val="22"/>
          <w:szCs w:val="22"/>
          <w:lang w:val="es-ES"/>
        </w:rPr>
        <w:t xml:space="preserve">Acoge con satisfacción </w:t>
      </w:r>
      <w:r w:rsidRPr="00D82454">
        <w:rPr>
          <w:kern w:val="22"/>
          <w:szCs w:val="22"/>
          <w:lang w:val="es-ES"/>
        </w:rPr>
        <w:t xml:space="preserve">el informe sobre la Asociación de Colaboración en materia de Bosques y el Plan Estratégico para la Diversidad Biológica 2011-2020, </w:t>
      </w:r>
      <w:r w:rsidR="00267D7B" w:rsidRPr="00D82454">
        <w:rPr>
          <w:kern w:val="22"/>
          <w:szCs w:val="22"/>
          <w:lang w:val="es-ES"/>
        </w:rPr>
        <w:t xml:space="preserve">en el que se </w:t>
      </w:r>
      <w:r w:rsidRPr="00D82454">
        <w:rPr>
          <w:kern w:val="22"/>
          <w:szCs w:val="22"/>
          <w:lang w:val="es-ES"/>
        </w:rPr>
        <w:t>aborda la congruencia entre las Metas de Aichi para la Diversidad Biológica rela</w:t>
      </w:r>
      <w:r w:rsidR="00F9422D" w:rsidRPr="00D82454">
        <w:rPr>
          <w:kern w:val="22"/>
          <w:szCs w:val="22"/>
          <w:lang w:val="es-ES"/>
        </w:rPr>
        <w:t>c</w:t>
      </w:r>
      <w:r w:rsidRPr="00D82454">
        <w:rPr>
          <w:kern w:val="22"/>
          <w:szCs w:val="22"/>
          <w:lang w:val="es-ES"/>
        </w:rPr>
        <w:t>i</w:t>
      </w:r>
      <w:r w:rsidR="00F9422D" w:rsidRPr="00D82454">
        <w:rPr>
          <w:kern w:val="22"/>
          <w:szCs w:val="22"/>
          <w:lang w:val="es-ES"/>
        </w:rPr>
        <w:t>onad</w:t>
      </w:r>
      <w:r w:rsidRPr="00D82454">
        <w:rPr>
          <w:kern w:val="22"/>
          <w:szCs w:val="22"/>
          <w:lang w:val="es-ES"/>
        </w:rPr>
        <w:t xml:space="preserve">as </w:t>
      </w:r>
      <w:r w:rsidR="00F9422D" w:rsidRPr="00D82454">
        <w:rPr>
          <w:kern w:val="22"/>
          <w:szCs w:val="22"/>
          <w:lang w:val="es-ES"/>
        </w:rPr>
        <w:t>con</w:t>
      </w:r>
      <w:r w:rsidRPr="00D82454">
        <w:rPr>
          <w:kern w:val="22"/>
          <w:szCs w:val="22"/>
          <w:lang w:val="es-ES"/>
        </w:rPr>
        <w:t xml:space="preserve"> los bosques y otros compromisos multilaterales relacionados con los bosques y</w:t>
      </w:r>
      <w:r w:rsidR="00A31427" w:rsidRPr="00D82454">
        <w:rPr>
          <w:kern w:val="22"/>
          <w:szCs w:val="22"/>
          <w:lang w:val="es-ES"/>
        </w:rPr>
        <w:t xml:space="preserve"> </w:t>
      </w:r>
      <w:r w:rsidR="00267D7B" w:rsidRPr="00D82454">
        <w:rPr>
          <w:kern w:val="22"/>
          <w:szCs w:val="22"/>
          <w:lang w:val="es-ES"/>
        </w:rPr>
        <w:t xml:space="preserve">se </w:t>
      </w:r>
      <w:r w:rsidR="00A31427" w:rsidRPr="00D82454">
        <w:rPr>
          <w:kern w:val="22"/>
          <w:szCs w:val="22"/>
          <w:lang w:val="es-ES"/>
        </w:rPr>
        <w:t>brinda</w:t>
      </w:r>
      <w:r w:rsidRPr="00D82454">
        <w:rPr>
          <w:kern w:val="22"/>
          <w:szCs w:val="22"/>
          <w:lang w:val="es-ES"/>
        </w:rPr>
        <w:t xml:space="preserve"> un análisis de las opciones de medidas adicionales para lograr las Metas de Aichi para la Diversidad Biológica relacionadas con los bosques, de </w:t>
      </w:r>
      <w:r w:rsidR="00F9422D" w:rsidRPr="00D82454">
        <w:rPr>
          <w:kern w:val="22"/>
          <w:szCs w:val="22"/>
          <w:lang w:val="es-ES"/>
        </w:rPr>
        <w:t xml:space="preserve">manera </w:t>
      </w:r>
      <w:r w:rsidRPr="00D82454">
        <w:rPr>
          <w:spacing w:val="-1"/>
          <w:kern w:val="22"/>
          <w:szCs w:val="22"/>
          <w:lang w:val="es-ES"/>
        </w:rPr>
        <w:t>mutuamente</w:t>
      </w:r>
      <w:r w:rsidR="00F9422D" w:rsidRPr="00D82454">
        <w:rPr>
          <w:spacing w:val="-1"/>
          <w:kern w:val="22"/>
          <w:szCs w:val="22"/>
          <w:lang w:val="es-ES"/>
        </w:rPr>
        <w:t xml:space="preserve"> complementaria</w:t>
      </w:r>
      <w:r w:rsidRPr="00D82454">
        <w:rPr>
          <w:spacing w:val="-1"/>
          <w:kern w:val="22"/>
          <w:szCs w:val="22"/>
          <w:lang w:val="es-ES"/>
        </w:rPr>
        <w:t xml:space="preserve">, principalmente </w:t>
      </w:r>
      <w:r w:rsidR="00F9422D" w:rsidRPr="00D82454">
        <w:rPr>
          <w:spacing w:val="-1"/>
          <w:kern w:val="22"/>
          <w:szCs w:val="22"/>
          <w:lang w:val="es-ES"/>
        </w:rPr>
        <w:t>en lo que tiene que ver con</w:t>
      </w:r>
      <w:r w:rsidRPr="00D82454">
        <w:rPr>
          <w:spacing w:val="-1"/>
          <w:kern w:val="22"/>
          <w:szCs w:val="22"/>
          <w:lang w:val="es-ES"/>
        </w:rPr>
        <w:t xml:space="preserve"> a)</w:t>
      </w:r>
      <w:r w:rsidR="00AC0964" w:rsidRPr="00D82454">
        <w:rPr>
          <w:spacing w:val="-1"/>
          <w:kern w:val="22"/>
          <w:szCs w:val="22"/>
          <w:lang w:val="es-ES"/>
        </w:rPr>
        <w:t> </w:t>
      </w:r>
      <w:r w:rsidRPr="00D82454">
        <w:rPr>
          <w:spacing w:val="-1"/>
          <w:kern w:val="22"/>
          <w:szCs w:val="22"/>
          <w:lang w:val="es-ES"/>
        </w:rPr>
        <w:t>la reducción de la deforestación</w:t>
      </w:r>
      <w:r w:rsidRPr="00D82454">
        <w:rPr>
          <w:kern w:val="22"/>
          <w:szCs w:val="22"/>
          <w:lang w:val="es-ES"/>
        </w:rPr>
        <w:t xml:space="preserve"> y la degradación de los bosques y b)</w:t>
      </w:r>
      <w:r w:rsidR="00AC0964" w:rsidRPr="00D82454">
        <w:rPr>
          <w:kern w:val="22"/>
          <w:szCs w:val="22"/>
          <w:lang w:val="es-ES"/>
        </w:rPr>
        <w:t> </w:t>
      </w:r>
      <w:r w:rsidRPr="00D82454">
        <w:rPr>
          <w:kern w:val="22"/>
          <w:szCs w:val="22"/>
          <w:lang w:val="es-ES"/>
        </w:rPr>
        <w:t>la restauración de los bosques</w:t>
      </w:r>
      <w:r w:rsidRPr="00D82454">
        <w:rPr>
          <w:rFonts w:eastAsia="MS Mincho"/>
          <w:kern w:val="22"/>
          <w:szCs w:val="22"/>
          <w:vertAlign w:val="superscript"/>
          <w:lang w:val="es-ES"/>
        </w:rPr>
        <w:footnoteReference w:id="3"/>
      </w:r>
      <w:r w:rsidRPr="00D82454">
        <w:rPr>
          <w:kern w:val="22"/>
          <w:szCs w:val="22"/>
          <w:lang w:val="es-ES"/>
        </w:rPr>
        <w:t>;</w:t>
      </w:r>
    </w:p>
    <w:p w:rsidR="002C10F6" w:rsidRPr="00D82454" w:rsidRDefault="002C10F6">
      <w:pPr>
        <w:suppressLineNumbers/>
        <w:suppressAutoHyphens/>
        <w:kinsoku w:val="0"/>
        <w:overflowPunct w:val="0"/>
        <w:autoSpaceDE w:val="0"/>
        <w:autoSpaceDN w:val="0"/>
        <w:adjustRightInd w:val="0"/>
        <w:snapToGrid w:val="0"/>
        <w:spacing w:before="120" w:after="120"/>
        <w:ind w:firstLine="720"/>
        <w:rPr>
          <w:rFonts w:eastAsia="MS Mincho"/>
          <w:kern w:val="22"/>
          <w:szCs w:val="22"/>
          <w:lang w:val="es-ES"/>
        </w:rPr>
      </w:pPr>
      <w:bookmarkStart w:id="2" w:name="_Ref515893350"/>
      <w:r w:rsidRPr="00D82454">
        <w:rPr>
          <w:kern w:val="22"/>
          <w:szCs w:val="22"/>
          <w:lang w:val="es-ES"/>
        </w:rPr>
        <w:t>3.</w:t>
      </w:r>
      <w:r w:rsidRPr="00D82454">
        <w:rPr>
          <w:kern w:val="22"/>
          <w:szCs w:val="22"/>
          <w:lang w:val="es-ES"/>
        </w:rPr>
        <w:tab/>
      </w:r>
      <w:r w:rsidRPr="00D82454">
        <w:rPr>
          <w:i/>
          <w:szCs w:val="22"/>
          <w:lang w:val="es-ES"/>
        </w:rPr>
        <w:t>Acoge con satisfacción</w:t>
      </w:r>
      <w:r w:rsidRPr="00D82454">
        <w:rPr>
          <w:szCs w:val="22"/>
          <w:lang w:val="es-ES"/>
        </w:rPr>
        <w:t xml:space="preserve"> el informe del grupo asesor oficioso sobre sinergias entre los convenios relacionados con la diversidad biológica y su asesoramiento sobre la priorización </w:t>
      </w:r>
      <w:r w:rsidR="00F9422D" w:rsidRPr="00D82454">
        <w:rPr>
          <w:szCs w:val="22"/>
          <w:lang w:val="es-ES"/>
        </w:rPr>
        <w:t>e implementación de las acciones</w:t>
      </w:r>
      <w:r w:rsidRPr="00D82454">
        <w:rPr>
          <w:szCs w:val="22"/>
          <w:lang w:val="es-ES"/>
        </w:rPr>
        <w:t xml:space="preserve"> clave deseables indicadas en el cuadro que figura en el anexo II de la decisión </w:t>
      </w:r>
      <w:hyperlink r:id="rId10" w:history="1">
        <w:r w:rsidRPr="00D82454">
          <w:rPr>
            <w:color w:val="0000FF"/>
            <w:szCs w:val="22"/>
            <w:u w:val="single"/>
            <w:lang w:val="es-ES"/>
          </w:rPr>
          <w:t>XIII/24</w:t>
        </w:r>
      </w:hyperlink>
      <w:r w:rsidRPr="00D82454">
        <w:rPr>
          <w:rFonts w:eastAsia="MS Mincho"/>
          <w:kern w:val="22"/>
          <w:szCs w:val="22"/>
          <w:vertAlign w:val="superscript"/>
          <w:lang w:val="es-ES"/>
        </w:rPr>
        <w:footnoteReference w:id="4"/>
      </w:r>
      <w:r w:rsidRPr="00D82454">
        <w:rPr>
          <w:szCs w:val="22"/>
          <w:lang w:val="es-ES"/>
        </w:rPr>
        <w:t>;</w:t>
      </w:r>
    </w:p>
    <w:bookmarkEnd w:id="2"/>
    <w:p w:rsidR="002C10F6" w:rsidRPr="00D82454" w:rsidRDefault="002C10F6">
      <w:pPr>
        <w:suppressLineNumbers/>
        <w:suppressAutoHyphens/>
        <w:kinsoku w:val="0"/>
        <w:overflowPunct w:val="0"/>
        <w:autoSpaceDE w:val="0"/>
        <w:autoSpaceDN w:val="0"/>
        <w:adjustRightInd w:val="0"/>
        <w:snapToGrid w:val="0"/>
        <w:spacing w:before="120" w:after="120"/>
        <w:ind w:firstLine="720"/>
        <w:rPr>
          <w:kern w:val="22"/>
          <w:szCs w:val="22"/>
          <w:lang w:val="es-ES"/>
        </w:rPr>
      </w:pPr>
      <w:r w:rsidRPr="00D82454">
        <w:rPr>
          <w:kern w:val="22"/>
          <w:szCs w:val="22"/>
          <w:lang w:val="es-ES"/>
        </w:rPr>
        <w:t>4.</w:t>
      </w:r>
      <w:r w:rsidRPr="00D82454">
        <w:rPr>
          <w:kern w:val="22"/>
          <w:szCs w:val="22"/>
          <w:lang w:val="es-ES"/>
        </w:rPr>
        <w:tab/>
      </w:r>
      <w:r w:rsidRPr="00D82454">
        <w:rPr>
          <w:i/>
          <w:kern w:val="22"/>
          <w:szCs w:val="22"/>
          <w:lang w:val="es-ES"/>
        </w:rPr>
        <w:t>Pide</w:t>
      </w:r>
      <w:r w:rsidRPr="00D82454">
        <w:rPr>
          <w:kern w:val="22"/>
          <w:szCs w:val="22"/>
          <w:lang w:val="es-ES"/>
        </w:rPr>
        <w:t xml:space="preserve"> a la Secretaria Ejecutiva que facilite la presentación del asesoramiento señalado en el párrafo 3 anterior al Grupo de Enlace </w:t>
      </w:r>
      <w:r w:rsidR="0016009C" w:rsidRPr="00D82454">
        <w:rPr>
          <w:kern w:val="22"/>
          <w:szCs w:val="22"/>
          <w:lang w:val="es-ES"/>
        </w:rPr>
        <w:t>de</w:t>
      </w:r>
      <w:r w:rsidRPr="00D82454">
        <w:rPr>
          <w:kern w:val="22"/>
          <w:szCs w:val="22"/>
          <w:lang w:val="es-ES"/>
        </w:rPr>
        <w:t xml:space="preserve"> l</w:t>
      </w:r>
      <w:r w:rsidR="002F5969" w:rsidRPr="00D82454">
        <w:rPr>
          <w:kern w:val="22"/>
          <w:szCs w:val="22"/>
          <w:lang w:val="es-ES"/>
        </w:rPr>
        <w:t>o</w:t>
      </w:r>
      <w:r w:rsidRPr="00D82454">
        <w:rPr>
          <w:kern w:val="22"/>
          <w:szCs w:val="22"/>
          <w:lang w:val="es-ES"/>
        </w:rPr>
        <w:t xml:space="preserve">s Convenios </w:t>
      </w:r>
      <w:r w:rsidR="0016009C" w:rsidRPr="00D82454">
        <w:rPr>
          <w:kern w:val="22"/>
          <w:szCs w:val="22"/>
          <w:lang w:val="es-ES"/>
        </w:rPr>
        <w:t>R</w:t>
      </w:r>
      <w:r w:rsidRPr="00D82454">
        <w:rPr>
          <w:kern w:val="22"/>
          <w:szCs w:val="22"/>
          <w:lang w:val="es-ES"/>
        </w:rPr>
        <w:t>elacionados con la Diversidad Biológica;</w:t>
      </w:r>
    </w:p>
    <w:p w:rsidR="002C10F6" w:rsidRPr="00D82454" w:rsidRDefault="002C10F6">
      <w:pPr>
        <w:suppressLineNumbers/>
        <w:suppressAutoHyphens/>
        <w:kinsoku w:val="0"/>
        <w:overflowPunct w:val="0"/>
        <w:autoSpaceDE w:val="0"/>
        <w:autoSpaceDN w:val="0"/>
        <w:adjustRightInd w:val="0"/>
        <w:snapToGrid w:val="0"/>
        <w:spacing w:before="120" w:after="120"/>
        <w:ind w:firstLine="720"/>
        <w:rPr>
          <w:kern w:val="22"/>
          <w:szCs w:val="22"/>
          <w:lang w:val="es-ES"/>
        </w:rPr>
      </w:pPr>
      <w:r w:rsidRPr="00D82454">
        <w:rPr>
          <w:kern w:val="22"/>
          <w:szCs w:val="22"/>
          <w:lang w:val="es-ES"/>
        </w:rPr>
        <w:t>5.</w:t>
      </w:r>
      <w:r w:rsidRPr="00D82454">
        <w:rPr>
          <w:kern w:val="22"/>
          <w:szCs w:val="22"/>
          <w:lang w:val="es-ES"/>
        </w:rPr>
        <w:tab/>
      </w:r>
      <w:r w:rsidRPr="00D82454">
        <w:rPr>
          <w:i/>
          <w:kern w:val="22"/>
          <w:szCs w:val="22"/>
          <w:lang w:val="es-ES"/>
        </w:rPr>
        <w:t xml:space="preserve">Pide también </w:t>
      </w:r>
      <w:r w:rsidRPr="00D82454">
        <w:rPr>
          <w:kern w:val="22"/>
          <w:szCs w:val="22"/>
          <w:lang w:val="es-ES"/>
        </w:rPr>
        <w:t>a la Secretaria Ejecutiva que presente el informe del grupo asesor oficioso, incluido su asesoramiento, a la Conferencia de las Partes para que lo considere en su 14ª reunión;</w:t>
      </w:r>
    </w:p>
    <w:p w:rsidR="002C10F6" w:rsidRPr="00D82454" w:rsidRDefault="002C10F6">
      <w:pPr>
        <w:suppressLineNumbers/>
        <w:suppressAutoHyphens/>
        <w:kinsoku w:val="0"/>
        <w:overflowPunct w:val="0"/>
        <w:autoSpaceDE w:val="0"/>
        <w:autoSpaceDN w:val="0"/>
        <w:adjustRightInd w:val="0"/>
        <w:snapToGrid w:val="0"/>
        <w:spacing w:before="120" w:after="120"/>
        <w:ind w:firstLine="720"/>
        <w:rPr>
          <w:kern w:val="22"/>
          <w:szCs w:val="22"/>
          <w:lang w:val="es-ES"/>
        </w:rPr>
      </w:pPr>
      <w:r w:rsidRPr="00D82454">
        <w:rPr>
          <w:kern w:val="22"/>
          <w:szCs w:val="22"/>
          <w:lang w:val="es-ES"/>
        </w:rPr>
        <w:t>6.</w:t>
      </w:r>
      <w:r w:rsidRPr="00D82454">
        <w:rPr>
          <w:kern w:val="22"/>
          <w:szCs w:val="22"/>
          <w:lang w:val="es-ES"/>
        </w:rPr>
        <w:tab/>
      </w:r>
      <w:r w:rsidRPr="00D82454">
        <w:rPr>
          <w:i/>
          <w:kern w:val="22"/>
          <w:szCs w:val="22"/>
          <w:lang w:val="es-ES"/>
        </w:rPr>
        <w:t xml:space="preserve">Recomienda </w:t>
      </w:r>
      <w:r w:rsidRPr="00D82454">
        <w:rPr>
          <w:kern w:val="22"/>
          <w:szCs w:val="22"/>
          <w:lang w:val="es-ES"/>
        </w:rPr>
        <w:t>a la Conferencia de las Partes que en su 14ª reunión adopte una decisión del siguiente tenor:</w:t>
      </w:r>
    </w:p>
    <w:p w:rsidR="002C10F6" w:rsidRPr="00D82454" w:rsidRDefault="002C10F6" w:rsidP="003F1050">
      <w:pPr>
        <w:keepNext/>
        <w:keepLines/>
        <w:suppressLineNumbers/>
        <w:suppressAutoHyphens/>
        <w:kinsoku w:val="0"/>
        <w:overflowPunct w:val="0"/>
        <w:autoSpaceDE w:val="0"/>
        <w:autoSpaceDN w:val="0"/>
        <w:adjustRightInd w:val="0"/>
        <w:snapToGrid w:val="0"/>
        <w:spacing w:before="120" w:after="120"/>
        <w:ind w:left="720" w:firstLine="720"/>
        <w:rPr>
          <w:i/>
          <w:kern w:val="22"/>
          <w:szCs w:val="22"/>
          <w:lang w:val="es-ES"/>
        </w:rPr>
      </w:pPr>
      <w:r w:rsidRPr="00D82454">
        <w:rPr>
          <w:i/>
          <w:kern w:val="22"/>
          <w:szCs w:val="22"/>
          <w:lang w:val="es-ES"/>
        </w:rPr>
        <w:lastRenderedPageBreak/>
        <w:t>La Conferencia de las Partes,</w:t>
      </w:r>
    </w:p>
    <w:p w:rsidR="002C10F6" w:rsidRPr="00D82454" w:rsidRDefault="002C10F6" w:rsidP="003F1050">
      <w:pPr>
        <w:keepNext/>
        <w:keepLines/>
        <w:suppressLineNumbers/>
        <w:suppressAutoHyphens/>
        <w:kinsoku w:val="0"/>
        <w:overflowPunct w:val="0"/>
        <w:autoSpaceDE w:val="0"/>
        <w:autoSpaceDN w:val="0"/>
        <w:adjustRightInd w:val="0"/>
        <w:snapToGrid w:val="0"/>
        <w:spacing w:before="120" w:after="120"/>
        <w:ind w:left="720" w:firstLine="720"/>
        <w:rPr>
          <w:spacing w:val="-7"/>
          <w:kern w:val="22"/>
          <w:szCs w:val="22"/>
          <w:lang w:val="es-ES"/>
        </w:rPr>
      </w:pPr>
      <w:r w:rsidRPr="00D82454">
        <w:rPr>
          <w:i/>
          <w:szCs w:val="22"/>
          <w:lang w:val="es-ES"/>
        </w:rPr>
        <w:t>Recordando</w:t>
      </w:r>
      <w:r w:rsidRPr="00D82454">
        <w:rPr>
          <w:szCs w:val="22"/>
          <w:lang w:val="es-ES"/>
        </w:rPr>
        <w:t xml:space="preserve"> sus decisiones </w:t>
      </w:r>
      <w:hyperlink r:id="rId11" w:history="1">
        <w:r w:rsidRPr="00D82454">
          <w:rPr>
            <w:color w:val="0000FF"/>
            <w:szCs w:val="22"/>
            <w:u w:val="single"/>
            <w:lang w:val="es-ES"/>
          </w:rPr>
          <w:t>XIII/1</w:t>
        </w:r>
      </w:hyperlink>
      <w:r w:rsidRPr="00D82454">
        <w:rPr>
          <w:szCs w:val="22"/>
          <w:lang w:val="es-ES"/>
        </w:rPr>
        <w:t xml:space="preserve">, </w:t>
      </w:r>
      <w:hyperlink r:id="rId12" w:history="1">
        <w:r w:rsidRPr="00D82454">
          <w:rPr>
            <w:color w:val="0000FF"/>
            <w:szCs w:val="22"/>
            <w:u w:val="single"/>
            <w:lang w:val="es-ES"/>
          </w:rPr>
          <w:t>XIII/3</w:t>
        </w:r>
      </w:hyperlink>
      <w:r w:rsidRPr="00D82454">
        <w:rPr>
          <w:szCs w:val="22"/>
          <w:lang w:val="es-ES"/>
        </w:rPr>
        <w:t xml:space="preserve">, </w:t>
      </w:r>
      <w:hyperlink r:id="rId13" w:history="1">
        <w:r w:rsidRPr="00D82454">
          <w:rPr>
            <w:color w:val="0000FF"/>
            <w:szCs w:val="22"/>
            <w:u w:val="single"/>
            <w:lang w:val="es-ES"/>
          </w:rPr>
          <w:t>XIII/4</w:t>
        </w:r>
      </w:hyperlink>
      <w:r w:rsidRPr="00D82454">
        <w:rPr>
          <w:szCs w:val="22"/>
          <w:lang w:val="es-ES"/>
        </w:rPr>
        <w:t xml:space="preserve">, </w:t>
      </w:r>
      <w:hyperlink r:id="rId14" w:history="1">
        <w:r w:rsidRPr="00D82454">
          <w:rPr>
            <w:color w:val="0000FF"/>
            <w:szCs w:val="22"/>
            <w:u w:val="single"/>
            <w:lang w:val="es-ES"/>
          </w:rPr>
          <w:t>XIII/5</w:t>
        </w:r>
      </w:hyperlink>
      <w:r w:rsidRPr="00D82454">
        <w:rPr>
          <w:szCs w:val="22"/>
          <w:lang w:val="es-ES"/>
        </w:rPr>
        <w:t xml:space="preserve">, </w:t>
      </w:r>
      <w:hyperlink r:id="rId15" w:history="1">
        <w:r w:rsidRPr="00D82454">
          <w:rPr>
            <w:color w:val="0000FF"/>
            <w:szCs w:val="22"/>
            <w:u w:val="single"/>
            <w:lang w:val="es-ES"/>
          </w:rPr>
          <w:t>XIII/7</w:t>
        </w:r>
      </w:hyperlink>
      <w:r w:rsidRPr="00D82454">
        <w:rPr>
          <w:szCs w:val="22"/>
          <w:lang w:val="es-ES"/>
        </w:rPr>
        <w:t xml:space="preserve">, </w:t>
      </w:r>
      <w:hyperlink r:id="rId16" w:history="1">
        <w:r w:rsidRPr="00D82454">
          <w:rPr>
            <w:color w:val="0000FF"/>
            <w:szCs w:val="22"/>
            <w:u w:val="single"/>
            <w:lang w:val="es-ES"/>
          </w:rPr>
          <w:t>XIII/23</w:t>
        </w:r>
      </w:hyperlink>
      <w:r w:rsidRPr="00D82454">
        <w:rPr>
          <w:szCs w:val="22"/>
          <w:lang w:val="es-ES"/>
        </w:rPr>
        <w:t xml:space="preserve">, </w:t>
      </w:r>
      <w:hyperlink r:id="rId17" w:history="1">
        <w:r w:rsidRPr="00D82454">
          <w:rPr>
            <w:color w:val="0000FF"/>
            <w:szCs w:val="22"/>
            <w:u w:val="single"/>
            <w:lang w:val="es-ES"/>
          </w:rPr>
          <w:t>XIII/24</w:t>
        </w:r>
      </w:hyperlink>
      <w:r w:rsidRPr="00D82454">
        <w:rPr>
          <w:szCs w:val="22"/>
          <w:lang w:val="es-ES"/>
        </w:rPr>
        <w:t xml:space="preserve">, </w:t>
      </w:r>
      <w:hyperlink r:id="rId18" w:history="1">
        <w:r w:rsidRPr="00D82454">
          <w:rPr>
            <w:color w:val="0000FF"/>
            <w:szCs w:val="22"/>
            <w:u w:val="single"/>
            <w:lang w:val="es-ES"/>
          </w:rPr>
          <w:t>XIII/27</w:t>
        </w:r>
      </w:hyperlink>
      <w:r w:rsidRPr="00D82454">
        <w:rPr>
          <w:szCs w:val="22"/>
          <w:lang w:val="es-ES"/>
        </w:rPr>
        <w:t xml:space="preserve"> y </w:t>
      </w:r>
      <w:hyperlink r:id="rId19" w:history="1">
        <w:r w:rsidRPr="00D82454">
          <w:rPr>
            <w:color w:val="0000FF"/>
            <w:szCs w:val="22"/>
            <w:u w:val="single"/>
            <w:lang w:val="es-ES"/>
          </w:rPr>
          <w:t>XIII/28</w:t>
        </w:r>
      </w:hyperlink>
      <w:r w:rsidRPr="00D82454">
        <w:rPr>
          <w:szCs w:val="22"/>
          <w:lang w:val="es-ES"/>
        </w:rPr>
        <w:t>,</w:t>
      </w:r>
    </w:p>
    <w:p w:rsidR="002C10F6" w:rsidRPr="00D82454" w:rsidRDefault="002C10F6">
      <w:pPr>
        <w:suppressLineNumbers/>
        <w:suppressAutoHyphens/>
        <w:kinsoku w:val="0"/>
        <w:overflowPunct w:val="0"/>
        <w:autoSpaceDE w:val="0"/>
        <w:autoSpaceDN w:val="0"/>
        <w:adjustRightInd w:val="0"/>
        <w:snapToGrid w:val="0"/>
        <w:spacing w:before="120" w:after="120"/>
        <w:ind w:left="720" w:firstLine="720"/>
        <w:rPr>
          <w:rFonts w:eastAsia="MS Mincho"/>
          <w:color w:val="000000"/>
          <w:kern w:val="22"/>
          <w:szCs w:val="22"/>
          <w:lang w:val="es-ES"/>
        </w:rPr>
      </w:pPr>
      <w:r w:rsidRPr="00D82454">
        <w:rPr>
          <w:i/>
          <w:kern w:val="22"/>
          <w:szCs w:val="22"/>
          <w:lang w:val="es-ES"/>
        </w:rPr>
        <w:t>Reconociendo</w:t>
      </w:r>
      <w:r w:rsidRPr="00D82454">
        <w:rPr>
          <w:color w:val="000000"/>
          <w:kern w:val="22"/>
          <w:szCs w:val="22"/>
          <w:lang w:val="es-ES"/>
        </w:rPr>
        <w:t xml:space="preserve"> la necesidad de seguir fortaleciendo la colaboración y cooperación con otr</w:t>
      </w:r>
      <w:r w:rsidR="002F5969" w:rsidRPr="00D82454">
        <w:rPr>
          <w:color w:val="000000"/>
          <w:kern w:val="22"/>
          <w:szCs w:val="22"/>
          <w:lang w:val="es-ES"/>
        </w:rPr>
        <w:t>o</w:t>
      </w:r>
      <w:r w:rsidRPr="00D82454">
        <w:rPr>
          <w:color w:val="000000"/>
          <w:kern w:val="22"/>
          <w:szCs w:val="22"/>
          <w:lang w:val="es-ES"/>
        </w:rPr>
        <w:t>s convenios, organizaciones internacionales y alianzas, con miras a acelerar acciones eficaces y efectivas para la consecución del Plan Estratégico para la Diversidad Biológica 2011-2020 y un proceso integral y participativo de elaboración de propuestas para el instrumento que sucederá al Plan Estratégico para la Diversidad Biológica 2011-2020</w:t>
      </w:r>
      <w:r w:rsidRPr="00D82454">
        <w:rPr>
          <w:kern w:val="22"/>
          <w:szCs w:val="22"/>
          <w:lang w:val="es-ES"/>
        </w:rPr>
        <w:t>,</w:t>
      </w:r>
    </w:p>
    <w:p w:rsidR="002C10F6" w:rsidRPr="00D82454" w:rsidRDefault="002C10F6">
      <w:pPr>
        <w:suppressLineNumbers/>
        <w:suppressAutoHyphens/>
        <w:kinsoku w:val="0"/>
        <w:overflowPunct w:val="0"/>
        <w:autoSpaceDE w:val="0"/>
        <w:autoSpaceDN w:val="0"/>
        <w:adjustRightInd w:val="0"/>
        <w:snapToGrid w:val="0"/>
        <w:spacing w:before="120" w:after="120"/>
        <w:ind w:left="720" w:firstLine="720"/>
        <w:rPr>
          <w:color w:val="000000"/>
          <w:kern w:val="22"/>
          <w:szCs w:val="22"/>
          <w:lang w:val="es-ES"/>
        </w:rPr>
      </w:pPr>
      <w:r w:rsidRPr="00D82454">
        <w:rPr>
          <w:color w:val="000000"/>
          <w:kern w:val="22"/>
          <w:szCs w:val="22"/>
          <w:lang w:val="es-ES"/>
        </w:rPr>
        <w:t>1.</w:t>
      </w:r>
      <w:r w:rsidRPr="00D82454">
        <w:rPr>
          <w:color w:val="000000"/>
          <w:kern w:val="22"/>
          <w:szCs w:val="22"/>
          <w:lang w:val="es-ES"/>
        </w:rPr>
        <w:tab/>
      </w:r>
      <w:r w:rsidRPr="00D82454">
        <w:rPr>
          <w:i/>
          <w:kern w:val="22"/>
          <w:szCs w:val="22"/>
          <w:lang w:val="es-ES"/>
        </w:rPr>
        <w:t>Invita</w:t>
      </w:r>
      <w:r w:rsidRPr="00D82454">
        <w:rPr>
          <w:kern w:val="22"/>
          <w:szCs w:val="22"/>
          <w:lang w:val="es-ES"/>
        </w:rPr>
        <w:t xml:space="preserve"> a las Partes y otros Gobiernos, otras organizaciones, convenios e interesados directos a consider</w:t>
      </w:r>
      <w:r w:rsidR="00F9422D" w:rsidRPr="00D82454">
        <w:rPr>
          <w:kern w:val="22"/>
          <w:szCs w:val="22"/>
          <w:lang w:val="es-ES"/>
        </w:rPr>
        <w:t>ar</w:t>
      </w:r>
      <w:r w:rsidRPr="00D82454">
        <w:rPr>
          <w:kern w:val="22"/>
          <w:szCs w:val="22"/>
          <w:lang w:val="es-ES"/>
        </w:rPr>
        <w:t xml:space="preserve"> posibles esferas y enfoques </w:t>
      </w:r>
      <w:r w:rsidR="00532416" w:rsidRPr="00D82454">
        <w:rPr>
          <w:kern w:val="22"/>
          <w:szCs w:val="22"/>
          <w:lang w:val="es-ES"/>
        </w:rPr>
        <w:t xml:space="preserve">nuevos </w:t>
      </w:r>
      <w:r w:rsidRPr="00D82454">
        <w:rPr>
          <w:kern w:val="22"/>
          <w:szCs w:val="22"/>
          <w:lang w:val="es-ES"/>
        </w:rPr>
        <w:t xml:space="preserve">para impulsar el cumplimiento de los compromisos de diversidad biológica mediante una </w:t>
      </w:r>
      <w:r w:rsidR="00532416" w:rsidRPr="00D82454">
        <w:rPr>
          <w:kern w:val="22"/>
          <w:szCs w:val="22"/>
          <w:lang w:val="es-ES"/>
        </w:rPr>
        <w:t>mayor</w:t>
      </w:r>
      <w:r w:rsidRPr="00D82454">
        <w:rPr>
          <w:kern w:val="22"/>
          <w:szCs w:val="22"/>
          <w:lang w:val="es-ES"/>
        </w:rPr>
        <w:t xml:space="preserve"> cooperación como parte del marco mundial de la diversidad biológica posterior a 2020 y a tom</w:t>
      </w:r>
      <w:r w:rsidR="00F9422D" w:rsidRPr="00D82454">
        <w:rPr>
          <w:kern w:val="22"/>
          <w:szCs w:val="22"/>
          <w:lang w:val="es-ES"/>
        </w:rPr>
        <w:t>ar</w:t>
      </w:r>
      <w:r w:rsidRPr="00D82454">
        <w:rPr>
          <w:kern w:val="22"/>
          <w:szCs w:val="22"/>
          <w:lang w:val="es-ES"/>
        </w:rPr>
        <w:t xml:space="preserve"> en cuenta las lecciones aprendidas de la cooperación existente, incluido con organizaciones y redes que representan a pueblos indígenas y comunidades locales, jóvenes, mujeres, el sector académico y autoridades locales, como parte del proceso de elaboración del marco de la diversidad biológica posterior a 2020;</w:t>
      </w:r>
    </w:p>
    <w:p w:rsidR="002C10F6" w:rsidRPr="00D82454" w:rsidRDefault="002C10F6">
      <w:pPr>
        <w:keepNext/>
        <w:suppressLineNumbers/>
        <w:tabs>
          <w:tab w:val="left" w:pos="1080"/>
        </w:tabs>
        <w:suppressAutoHyphens/>
        <w:kinsoku w:val="0"/>
        <w:overflowPunct w:val="0"/>
        <w:autoSpaceDE w:val="0"/>
        <w:autoSpaceDN w:val="0"/>
        <w:adjustRightInd w:val="0"/>
        <w:snapToGrid w:val="0"/>
        <w:spacing w:before="120" w:after="120"/>
        <w:ind w:left="720"/>
        <w:jc w:val="center"/>
        <w:rPr>
          <w:szCs w:val="22"/>
          <w:lang w:val="es-ES"/>
        </w:rPr>
      </w:pPr>
      <w:r w:rsidRPr="00D82454">
        <w:rPr>
          <w:b/>
          <w:color w:val="000000"/>
          <w:kern w:val="22"/>
          <w:szCs w:val="22"/>
          <w:lang w:val="es-ES"/>
        </w:rPr>
        <w:t>A.</w:t>
      </w:r>
      <w:r w:rsidRPr="00D82454">
        <w:rPr>
          <w:b/>
          <w:color w:val="000000"/>
          <w:kern w:val="22"/>
          <w:szCs w:val="22"/>
          <w:lang w:val="es-ES"/>
        </w:rPr>
        <w:tab/>
        <w:t>Cooperación con otr</w:t>
      </w:r>
      <w:r w:rsidR="002F5969" w:rsidRPr="00D82454">
        <w:rPr>
          <w:b/>
          <w:color w:val="000000"/>
          <w:kern w:val="22"/>
          <w:szCs w:val="22"/>
          <w:lang w:val="es-ES"/>
        </w:rPr>
        <w:t>os conven</w:t>
      </w:r>
      <w:r w:rsidRPr="00D82454">
        <w:rPr>
          <w:b/>
          <w:color w:val="000000"/>
          <w:kern w:val="22"/>
          <w:szCs w:val="22"/>
          <w:lang w:val="es-ES"/>
        </w:rPr>
        <w:t>ios</w:t>
      </w:r>
    </w:p>
    <w:p w:rsidR="002C10F6" w:rsidRPr="00D82454" w:rsidRDefault="002C10F6">
      <w:pPr>
        <w:suppressLineNumbers/>
        <w:suppressAutoHyphens/>
        <w:kinsoku w:val="0"/>
        <w:overflowPunct w:val="0"/>
        <w:autoSpaceDE w:val="0"/>
        <w:autoSpaceDN w:val="0"/>
        <w:adjustRightInd w:val="0"/>
        <w:snapToGrid w:val="0"/>
        <w:spacing w:before="120" w:after="120"/>
        <w:ind w:left="720" w:firstLine="720"/>
        <w:rPr>
          <w:rFonts w:eastAsia="MS Mincho"/>
          <w:color w:val="000000"/>
          <w:kern w:val="22"/>
          <w:szCs w:val="22"/>
          <w:lang w:val="es-ES"/>
        </w:rPr>
      </w:pPr>
      <w:r w:rsidRPr="00D82454">
        <w:rPr>
          <w:color w:val="000000"/>
          <w:kern w:val="22"/>
          <w:szCs w:val="22"/>
          <w:lang w:val="es-ES"/>
        </w:rPr>
        <w:t>2.</w:t>
      </w:r>
      <w:r w:rsidRPr="00D82454">
        <w:rPr>
          <w:color w:val="000000"/>
          <w:kern w:val="22"/>
          <w:szCs w:val="22"/>
          <w:lang w:val="es-ES"/>
        </w:rPr>
        <w:tab/>
      </w:r>
      <w:r w:rsidRPr="00D82454">
        <w:rPr>
          <w:i/>
          <w:color w:val="000000"/>
          <w:kern w:val="22"/>
          <w:szCs w:val="22"/>
          <w:lang w:val="es-ES"/>
        </w:rPr>
        <w:t>Acoge con satisfacción</w:t>
      </w:r>
      <w:r w:rsidRPr="00D82454">
        <w:rPr>
          <w:color w:val="000000"/>
          <w:kern w:val="22"/>
          <w:szCs w:val="22"/>
          <w:lang w:val="es-ES"/>
        </w:rPr>
        <w:t xml:space="preserve"> la labor de otr</w:t>
      </w:r>
      <w:r w:rsidR="002F5969" w:rsidRPr="00D82454">
        <w:rPr>
          <w:color w:val="000000"/>
          <w:kern w:val="22"/>
          <w:szCs w:val="22"/>
          <w:lang w:val="es-ES"/>
        </w:rPr>
        <w:t>o</w:t>
      </w:r>
      <w:r w:rsidRPr="00D82454">
        <w:rPr>
          <w:color w:val="000000"/>
          <w:kern w:val="22"/>
          <w:szCs w:val="22"/>
          <w:lang w:val="es-ES"/>
        </w:rPr>
        <w:t>s convenios relacionad</w:t>
      </w:r>
      <w:r w:rsidR="002F5969" w:rsidRPr="00D82454">
        <w:rPr>
          <w:color w:val="000000"/>
          <w:kern w:val="22"/>
          <w:szCs w:val="22"/>
          <w:lang w:val="es-ES"/>
        </w:rPr>
        <w:t>o</w:t>
      </w:r>
      <w:r w:rsidRPr="00D82454">
        <w:rPr>
          <w:color w:val="000000"/>
          <w:kern w:val="22"/>
          <w:szCs w:val="22"/>
          <w:lang w:val="es-ES"/>
        </w:rPr>
        <w:t>s con la diversidad biológica para profundizar la cooperación y las sinergias entre l</w:t>
      </w:r>
      <w:r w:rsidR="002F5969" w:rsidRPr="00D82454">
        <w:rPr>
          <w:color w:val="000000"/>
          <w:kern w:val="22"/>
          <w:szCs w:val="22"/>
          <w:lang w:val="es-ES"/>
        </w:rPr>
        <w:t>o</w:t>
      </w:r>
      <w:r w:rsidRPr="00D82454">
        <w:rPr>
          <w:color w:val="000000"/>
          <w:kern w:val="22"/>
          <w:szCs w:val="22"/>
          <w:lang w:val="es-ES"/>
        </w:rPr>
        <w:t>s convenios de conformidad con su decisión XIII/24, incluidas las decisiones pertinentes de sus órganos rectores</w:t>
      </w:r>
      <w:r w:rsidRPr="00D82454">
        <w:rPr>
          <w:rFonts w:eastAsia="MS Mincho"/>
          <w:color w:val="000000"/>
          <w:kern w:val="22"/>
          <w:szCs w:val="22"/>
          <w:vertAlign w:val="superscript"/>
          <w:lang w:val="es-ES"/>
        </w:rPr>
        <w:footnoteReference w:id="5"/>
      </w:r>
      <w:r w:rsidRPr="00D82454">
        <w:rPr>
          <w:color w:val="000000"/>
          <w:kern w:val="22"/>
          <w:szCs w:val="22"/>
          <w:lang w:val="es-ES"/>
        </w:rPr>
        <w:t>;</w:t>
      </w:r>
    </w:p>
    <w:p w:rsidR="002C10F6" w:rsidRPr="00D82454" w:rsidRDefault="002C10F6">
      <w:pPr>
        <w:suppressLineNumbers/>
        <w:suppressAutoHyphens/>
        <w:kinsoku w:val="0"/>
        <w:overflowPunct w:val="0"/>
        <w:autoSpaceDE w:val="0"/>
        <w:autoSpaceDN w:val="0"/>
        <w:adjustRightInd w:val="0"/>
        <w:snapToGrid w:val="0"/>
        <w:spacing w:before="120" w:after="120"/>
        <w:ind w:left="720" w:firstLine="720"/>
        <w:rPr>
          <w:rFonts w:eastAsia="MS Mincho"/>
          <w:color w:val="000000"/>
          <w:kern w:val="22"/>
          <w:szCs w:val="22"/>
          <w:lang w:val="es-ES"/>
        </w:rPr>
      </w:pPr>
      <w:r w:rsidRPr="00D82454">
        <w:rPr>
          <w:color w:val="000000"/>
          <w:kern w:val="22"/>
          <w:szCs w:val="22"/>
          <w:lang w:val="es-ES"/>
        </w:rPr>
        <w:t>3.</w:t>
      </w:r>
      <w:r w:rsidRPr="00D82454">
        <w:rPr>
          <w:color w:val="000000"/>
          <w:kern w:val="22"/>
          <w:szCs w:val="22"/>
          <w:lang w:val="es-ES"/>
        </w:rPr>
        <w:tab/>
      </w:r>
      <w:r w:rsidRPr="00D82454">
        <w:rPr>
          <w:i/>
          <w:kern w:val="22"/>
          <w:szCs w:val="22"/>
          <w:lang w:val="es-ES"/>
        </w:rPr>
        <w:t>Reconoce</w:t>
      </w:r>
      <w:r w:rsidRPr="00D82454">
        <w:rPr>
          <w:kern w:val="22"/>
          <w:szCs w:val="22"/>
          <w:lang w:val="es-ES"/>
        </w:rPr>
        <w:t xml:space="preserve"> la importancia </w:t>
      </w:r>
      <w:r w:rsidR="008C2C18" w:rsidRPr="00D82454">
        <w:rPr>
          <w:kern w:val="22"/>
          <w:szCs w:val="22"/>
          <w:lang w:val="es-ES"/>
        </w:rPr>
        <w:t xml:space="preserve">de </w:t>
      </w:r>
      <w:r w:rsidRPr="00D82454">
        <w:rPr>
          <w:kern w:val="22"/>
          <w:szCs w:val="22"/>
          <w:lang w:val="es-ES"/>
        </w:rPr>
        <w:t xml:space="preserve">la colaboración y cooperación entre </w:t>
      </w:r>
      <w:r w:rsidR="002F5969" w:rsidRPr="00D82454">
        <w:rPr>
          <w:kern w:val="22"/>
          <w:szCs w:val="22"/>
          <w:lang w:val="es-ES"/>
        </w:rPr>
        <w:t>los convenios relacionados</w:t>
      </w:r>
      <w:r w:rsidRPr="00D82454">
        <w:rPr>
          <w:kern w:val="22"/>
          <w:szCs w:val="22"/>
          <w:lang w:val="es-ES"/>
        </w:rPr>
        <w:t xml:space="preserve"> con la diversidad biológica y otr</w:t>
      </w:r>
      <w:r w:rsidR="002F5969" w:rsidRPr="00D82454">
        <w:rPr>
          <w:kern w:val="22"/>
          <w:szCs w:val="22"/>
          <w:lang w:val="es-ES"/>
        </w:rPr>
        <w:t>o</w:t>
      </w:r>
      <w:r w:rsidRPr="00D82454">
        <w:rPr>
          <w:kern w:val="22"/>
          <w:szCs w:val="22"/>
          <w:lang w:val="es-ES"/>
        </w:rPr>
        <w:t xml:space="preserve">s convenios internacionales </w:t>
      </w:r>
      <w:r w:rsidR="008C2C18" w:rsidRPr="00D82454">
        <w:rPr>
          <w:kern w:val="22"/>
          <w:szCs w:val="22"/>
          <w:lang w:val="es-ES"/>
        </w:rPr>
        <w:t>en</w:t>
      </w:r>
      <w:r w:rsidRPr="00D82454">
        <w:rPr>
          <w:kern w:val="22"/>
          <w:szCs w:val="22"/>
          <w:lang w:val="es-ES"/>
        </w:rPr>
        <w:t xml:space="preserve"> la aplicación de la Agenda 2030 para el Desarrollo Sostenible y los Objetivos de Desarrollo Sostenible</w:t>
      </w:r>
      <w:r w:rsidRPr="00D82454">
        <w:rPr>
          <w:rFonts w:eastAsia="MS Mincho"/>
          <w:kern w:val="22"/>
          <w:szCs w:val="22"/>
          <w:vertAlign w:val="superscript"/>
          <w:lang w:val="es-ES"/>
        </w:rPr>
        <w:footnoteReference w:id="6"/>
      </w:r>
      <w:r w:rsidRPr="00D82454">
        <w:rPr>
          <w:kern w:val="22"/>
          <w:szCs w:val="22"/>
          <w:lang w:val="es-ES"/>
        </w:rPr>
        <w:t>;</w:t>
      </w:r>
    </w:p>
    <w:p w:rsidR="002C10F6" w:rsidRPr="00D82454" w:rsidRDefault="002C10F6">
      <w:pPr>
        <w:suppressLineNumbers/>
        <w:suppressAutoHyphens/>
        <w:kinsoku w:val="0"/>
        <w:overflowPunct w:val="0"/>
        <w:autoSpaceDE w:val="0"/>
        <w:autoSpaceDN w:val="0"/>
        <w:adjustRightInd w:val="0"/>
        <w:snapToGrid w:val="0"/>
        <w:spacing w:before="120" w:after="120"/>
        <w:ind w:left="720" w:firstLine="720"/>
        <w:rPr>
          <w:rFonts w:eastAsia="MS Mincho"/>
          <w:iCs/>
          <w:color w:val="000000"/>
          <w:kern w:val="22"/>
          <w:szCs w:val="22"/>
          <w:lang w:val="es-ES"/>
        </w:rPr>
      </w:pPr>
      <w:r w:rsidRPr="00D82454">
        <w:rPr>
          <w:iCs/>
          <w:color w:val="000000"/>
          <w:kern w:val="22"/>
          <w:szCs w:val="22"/>
          <w:lang w:val="es-ES"/>
        </w:rPr>
        <w:t>4.</w:t>
      </w:r>
      <w:r w:rsidRPr="00D82454">
        <w:rPr>
          <w:i/>
          <w:color w:val="000000"/>
          <w:kern w:val="22"/>
          <w:szCs w:val="22"/>
          <w:lang w:val="es-ES"/>
        </w:rPr>
        <w:tab/>
      </w:r>
      <w:r w:rsidRPr="00D82454">
        <w:rPr>
          <w:i/>
          <w:kern w:val="22"/>
          <w:szCs w:val="22"/>
          <w:lang w:val="es-ES"/>
        </w:rPr>
        <w:t xml:space="preserve">Alienta </w:t>
      </w:r>
      <w:r w:rsidRPr="00D82454">
        <w:rPr>
          <w:iCs/>
          <w:kern w:val="22"/>
          <w:szCs w:val="22"/>
          <w:lang w:val="es-ES"/>
        </w:rPr>
        <w:t xml:space="preserve">a considerar medidas para profundizar </w:t>
      </w:r>
      <w:r w:rsidR="008C2C18" w:rsidRPr="00D82454">
        <w:rPr>
          <w:iCs/>
          <w:kern w:val="22"/>
          <w:szCs w:val="22"/>
          <w:lang w:val="es-ES"/>
        </w:rPr>
        <w:t xml:space="preserve">las </w:t>
      </w:r>
      <w:r w:rsidRPr="00D82454">
        <w:rPr>
          <w:iCs/>
          <w:kern w:val="22"/>
          <w:szCs w:val="22"/>
          <w:lang w:val="es-ES"/>
        </w:rPr>
        <w:t xml:space="preserve">sinergias entre </w:t>
      </w:r>
      <w:r w:rsidR="002F5969" w:rsidRPr="00D82454">
        <w:rPr>
          <w:iCs/>
          <w:kern w:val="22"/>
          <w:szCs w:val="22"/>
          <w:lang w:val="es-ES"/>
        </w:rPr>
        <w:t>los convenios relacionados</w:t>
      </w:r>
      <w:r w:rsidRPr="00D82454">
        <w:rPr>
          <w:iCs/>
          <w:kern w:val="22"/>
          <w:szCs w:val="22"/>
          <w:lang w:val="es-ES"/>
        </w:rPr>
        <w:t xml:space="preserve"> con la diversidad biológica y otr</w:t>
      </w:r>
      <w:r w:rsidR="002F5969" w:rsidRPr="00D82454">
        <w:rPr>
          <w:iCs/>
          <w:kern w:val="22"/>
          <w:szCs w:val="22"/>
          <w:lang w:val="es-ES"/>
        </w:rPr>
        <w:t>o</w:t>
      </w:r>
      <w:r w:rsidRPr="00D82454">
        <w:rPr>
          <w:iCs/>
          <w:kern w:val="22"/>
          <w:szCs w:val="22"/>
          <w:lang w:val="es-ES"/>
        </w:rPr>
        <w:t>s convenios que también se ocupan de cuestiones relacionadas con los tres objetivos del Convenio en la elaboración del marco mundial de la diversidad biológica posterior a 2020, en particular porque son fundamentales para la aplicación de la Agenda de 2030 para el Desarrollo Sostenible y los Objetivos de Desarrollo Sostenible;</w:t>
      </w:r>
    </w:p>
    <w:p w:rsidR="002C10F6" w:rsidRPr="00D82454" w:rsidRDefault="002C10F6">
      <w:pPr>
        <w:suppressLineNumbers/>
        <w:suppressAutoHyphens/>
        <w:kinsoku w:val="0"/>
        <w:overflowPunct w:val="0"/>
        <w:autoSpaceDE w:val="0"/>
        <w:autoSpaceDN w:val="0"/>
        <w:adjustRightInd w:val="0"/>
        <w:snapToGrid w:val="0"/>
        <w:ind w:left="720" w:firstLine="720"/>
        <w:rPr>
          <w:color w:val="000000"/>
          <w:kern w:val="22"/>
          <w:szCs w:val="22"/>
          <w:lang w:val="es-ES"/>
        </w:rPr>
      </w:pPr>
      <w:r w:rsidRPr="00D82454">
        <w:rPr>
          <w:color w:val="000000"/>
          <w:kern w:val="22"/>
          <w:szCs w:val="22"/>
          <w:lang w:val="es-ES"/>
        </w:rPr>
        <w:t>5.</w:t>
      </w:r>
      <w:r w:rsidRPr="00D82454">
        <w:rPr>
          <w:color w:val="000000"/>
          <w:kern w:val="22"/>
          <w:szCs w:val="22"/>
          <w:lang w:val="es-ES"/>
        </w:rPr>
        <w:tab/>
      </w:r>
      <w:r w:rsidRPr="00D82454">
        <w:rPr>
          <w:i/>
          <w:color w:val="000000"/>
          <w:kern w:val="22"/>
          <w:szCs w:val="22"/>
          <w:lang w:val="es-ES"/>
        </w:rPr>
        <w:t>Expresa su reconocimiento</w:t>
      </w:r>
      <w:r w:rsidRPr="00D82454">
        <w:rPr>
          <w:color w:val="000000"/>
          <w:kern w:val="22"/>
          <w:szCs w:val="22"/>
          <w:lang w:val="es-ES"/>
        </w:rPr>
        <w:t xml:space="preserve"> de la labor del grupo asesor oficioso </w:t>
      </w:r>
      <w:r w:rsidR="00767FF7" w:rsidRPr="00D82454">
        <w:rPr>
          <w:color w:val="000000"/>
          <w:kern w:val="22"/>
          <w:szCs w:val="22"/>
          <w:lang w:val="es-ES"/>
        </w:rPr>
        <w:t>sobr</w:t>
      </w:r>
      <w:r w:rsidRPr="00D82454">
        <w:rPr>
          <w:color w:val="000000"/>
          <w:kern w:val="22"/>
          <w:szCs w:val="22"/>
          <w:lang w:val="es-ES"/>
        </w:rPr>
        <w:t xml:space="preserve">e sinergias, que ha contribuido al proceso de profundización de </w:t>
      </w:r>
      <w:r w:rsidR="008C2C18" w:rsidRPr="00D82454">
        <w:rPr>
          <w:color w:val="000000"/>
          <w:kern w:val="22"/>
          <w:szCs w:val="22"/>
          <w:lang w:val="es-ES"/>
        </w:rPr>
        <w:t xml:space="preserve">las </w:t>
      </w:r>
      <w:r w:rsidRPr="00D82454">
        <w:rPr>
          <w:color w:val="000000"/>
          <w:kern w:val="22"/>
          <w:szCs w:val="22"/>
          <w:lang w:val="es-ES"/>
        </w:rPr>
        <w:t xml:space="preserve">sinergias entre </w:t>
      </w:r>
      <w:r w:rsidR="002F5969" w:rsidRPr="00D82454">
        <w:rPr>
          <w:color w:val="000000"/>
          <w:kern w:val="22"/>
          <w:szCs w:val="22"/>
          <w:lang w:val="es-ES"/>
        </w:rPr>
        <w:t>los convenios relacionados</w:t>
      </w:r>
      <w:r w:rsidRPr="00D82454">
        <w:rPr>
          <w:color w:val="000000"/>
          <w:kern w:val="22"/>
          <w:szCs w:val="22"/>
          <w:lang w:val="es-ES"/>
        </w:rPr>
        <w:t xml:space="preserve"> con la diversidad biológica a nivel internacional;</w:t>
      </w:r>
    </w:p>
    <w:p w:rsidR="002C10F6" w:rsidRPr="00D82454" w:rsidRDefault="002C10F6">
      <w:pPr>
        <w:suppressLineNumbers/>
        <w:suppressAutoHyphens/>
        <w:kinsoku w:val="0"/>
        <w:overflowPunct w:val="0"/>
        <w:autoSpaceDE w:val="0"/>
        <w:autoSpaceDN w:val="0"/>
        <w:adjustRightInd w:val="0"/>
        <w:snapToGrid w:val="0"/>
        <w:spacing w:before="120" w:after="120"/>
        <w:ind w:left="720" w:firstLine="720"/>
        <w:rPr>
          <w:rFonts w:eastAsia="MS Mincho"/>
          <w:kern w:val="22"/>
          <w:szCs w:val="22"/>
          <w:lang w:val="es-ES"/>
        </w:rPr>
      </w:pPr>
      <w:r w:rsidRPr="00D82454">
        <w:rPr>
          <w:kern w:val="22"/>
          <w:szCs w:val="22"/>
          <w:lang w:val="es-ES"/>
        </w:rPr>
        <w:t>6.</w:t>
      </w:r>
      <w:r w:rsidRPr="00D82454">
        <w:rPr>
          <w:kern w:val="22"/>
          <w:szCs w:val="22"/>
          <w:lang w:val="es-ES"/>
        </w:rPr>
        <w:tab/>
      </w:r>
      <w:r w:rsidRPr="00D82454">
        <w:rPr>
          <w:i/>
          <w:kern w:val="22"/>
          <w:szCs w:val="22"/>
          <w:lang w:val="es-ES"/>
        </w:rPr>
        <w:t xml:space="preserve">Acoge con satisfacción </w:t>
      </w:r>
      <w:r w:rsidRPr="00D82454">
        <w:rPr>
          <w:color w:val="000000"/>
          <w:kern w:val="22"/>
          <w:szCs w:val="22"/>
          <w:lang w:val="es-ES"/>
        </w:rPr>
        <w:t xml:space="preserve">el asesoramiento brindado por el grupo asesor oficioso sobre sinergias a la </w:t>
      </w:r>
      <w:r w:rsidRPr="00D82454">
        <w:rPr>
          <w:kern w:val="22"/>
          <w:szCs w:val="22"/>
          <w:lang w:val="es-ES"/>
        </w:rPr>
        <w:t xml:space="preserve">Secretaria Ejecutiva, la Mesa y el Grupo de Enlace </w:t>
      </w:r>
      <w:r w:rsidR="0016009C" w:rsidRPr="00D82454">
        <w:rPr>
          <w:kern w:val="22"/>
          <w:szCs w:val="22"/>
          <w:lang w:val="es-ES"/>
        </w:rPr>
        <w:t>d</w:t>
      </w:r>
      <w:r w:rsidRPr="00D82454">
        <w:rPr>
          <w:kern w:val="22"/>
          <w:szCs w:val="22"/>
          <w:lang w:val="es-ES"/>
        </w:rPr>
        <w:t xml:space="preserve">e </w:t>
      </w:r>
      <w:r w:rsidR="002F5969" w:rsidRPr="00D82454">
        <w:rPr>
          <w:kern w:val="22"/>
          <w:szCs w:val="22"/>
          <w:lang w:val="es-ES"/>
        </w:rPr>
        <w:t xml:space="preserve">los Convenios </w:t>
      </w:r>
      <w:r w:rsidR="0016009C" w:rsidRPr="00D82454">
        <w:rPr>
          <w:kern w:val="22"/>
          <w:szCs w:val="22"/>
          <w:lang w:val="es-ES"/>
        </w:rPr>
        <w:t>R</w:t>
      </w:r>
      <w:r w:rsidR="002F5969" w:rsidRPr="00D82454">
        <w:rPr>
          <w:kern w:val="22"/>
          <w:szCs w:val="22"/>
          <w:lang w:val="es-ES"/>
        </w:rPr>
        <w:t>elacionados</w:t>
      </w:r>
      <w:r w:rsidRPr="00D82454">
        <w:rPr>
          <w:kern w:val="22"/>
          <w:szCs w:val="22"/>
          <w:lang w:val="es-ES"/>
        </w:rPr>
        <w:t xml:space="preserve"> con la Diversidad Biológica </w:t>
      </w:r>
      <w:r w:rsidR="008C2C18" w:rsidRPr="00D82454">
        <w:rPr>
          <w:kern w:val="22"/>
          <w:szCs w:val="22"/>
          <w:lang w:val="es-ES"/>
        </w:rPr>
        <w:t>sobre</w:t>
      </w:r>
      <w:r w:rsidRPr="00D82454">
        <w:rPr>
          <w:kern w:val="22"/>
          <w:szCs w:val="22"/>
          <w:lang w:val="es-ES"/>
        </w:rPr>
        <w:t xml:space="preserve"> la priorización e implementación de </w:t>
      </w:r>
      <w:r w:rsidR="008C2C18" w:rsidRPr="00D82454">
        <w:rPr>
          <w:kern w:val="22"/>
          <w:szCs w:val="22"/>
          <w:lang w:val="es-ES"/>
        </w:rPr>
        <w:t xml:space="preserve">las </w:t>
      </w:r>
      <w:r w:rsidRPr="00D82454">
        <w:rPr>
          <w:kern w:val="22"/>
          <w:szCs w:val="22"/>
          <w:lang w:val="es-ES"/>
        </w:rPr>
        <w:t xml:space="preserve">acciones clave deseables indicadas en la hoja de ruta para profundizar </w:t>
      </w:r>
      <w:r w:rsidR="008C2C18" w:rsidRPr="00D82454">
        <w:rPr>
          <w:kern w:val="22"/>
          <w:szCs w:val="22"/>
          <w:lang w:val="es-ES"/>
        </w:rPr>
        <w:t xml:space="preserve">las </w:t>
      </w:r>
      <w:r w:rsidRPr="00D82454">
        <w:rPr>
          <w:kern w:val="22"/>
          <w:szCs w:val="22"/>
          <w:lang w:val="es-ES"/>
        </w:rPr>
        <w:t xml:space="preserve">sinergias entre </w:t>
      </w:r>
      <w:r w:rsidR="002F5969" w:rsidRPr="00D82454">
        <w:rPr>
          <w:kern w:val="22"/>
          <w:szCs w:val="22"/>
          <w:lang w:val="es-ES"/>
        </w:rPr>
        <w:t>los convenios relacionados</w:t>
      </w:r>
      <w:r w:rsidRPr="00D82454">
        <w:rPr>
          <w:kern w:val="22"/>
          <w:szCs w:val="22"/>
          <w:lang w:val="es-ES"/>
        </w:rPr>
        <w:t xml:space="preserve"> con la diversidad biológica a nivel internacional </w:t>
      </w:r>
      <w:r w:rsidR="008C2C18" w:rsidRPr="00D82454">
        <w:rPr>
          <w:kern w:val="22"/>
          <w:szCs w:val="22"/>
          <w:lang w:val="es-ES"/>
        </w:rPr>
        <w:t xml:space="preserve">en el período </w:t>
      </w:r>
      <w:r w:rsidRPr="00D82454">
        <w:rPr>
          <w:kern w:val="22"/>
          <w:szCs w:val="22"/>
          <w:lang w:val="es-ES"/>
        </w:rPr>
        <w:t>2017-2020, como se indica en la nota de la Secretaria Ejecutiva</w:t>
      </w:r>
      <w:r w:rsidRPr="00D82454">
        <w:rPr>
          <w:rStyle w:val="FootnoteReference"/>
          <w:rFonts w:eastAsia="MS Mincho"/>
          <w:kern w:val="22"/>
          <w:szCs w:val="22"/>
          <w:lang w:val="es-ES"/>
        </w:rPr>
        <w:footnoteReference w:id="7"/>
      </w:r>
      <w:r w:rsidRPr="00D82454">
        <w:rPr>
          <w:kern w:val="22"/>
          <w:szCs w:val="22"/>
          <w:lang w:val="es-ES"/>
        </w:rPr>
        <w:t>;</w:t>
      </w:r>
    </w:p>
    <w:p w:rsidR="002C10F6" w:rsidRPr="00D82454" w:rsidRDefault="002C10F6">
      <w:pPr>
        <w:suppressLineNumbers/>
        <w:suppressAutoHyphens/>
        <w:kinsoku w:val="0"/>
        <w:overflowPunct w:val="0"/>
        <w:autoSpaceDE w:val="0"/>
        <w:autoSpaceDN w:val="0"/>
        <w:adjustRightInd w:val="0"/>
        <w:snapToGrid w:val="0"/>
        <w:spacing w:before="120" w:after="120"/>
        <w:ind w:left="720" w:firstLine="720"/>
        <w:rPr>
          <w:rFonts w:eastAsia="MS Mincho"/>
          <w:i/>
          <w:color w:val="000000"/>
          <w:kern w:val="22"/>
          <w:szCs w:val="22"/>
          <w:lang w:val="es-ES"/>
        </w:rPr>
      </w:pPr>
      <w:r w:rsidRPr="00D82454">
        <w:rPr>
          <w:iCs/>
          <w:color w:val="000000"/>
          <w:kern w:val="22"/>
          <w:szCs w:val="22"/>
          <w:lang w:val="es-ES"/>
        </w:rPr>
        <w:t>7.</w:t>
      </w:r>
      <w:r w:rsidRPr="00D82454">
        <w:rPr>
          <w:i/>
          <w:color w:val="000000"/>
          <w:kern w:val="22"/>
          <w:szCs w:val="22"/>
          <w:lang w:val="es-ES"/>
        </w:rPr>
        <w:tab/>
      </w:r>
      <w:r w:rsidRPr="00D82454">
        <w:rPr>
          <w:i/>
          <w:kern w:val="22"/>
          <w:szCs w:val="22"/>
          <w:lang w:val="es-ES"/>
        </w:rPr>
        <w:t>Invita</w:t>
      </w:r>
      <w:r w:rsidRPr="00D82454">
        <w:rPr>
          <w:kern w:val="22"/>
          <w:szCs w:val="22"/>
          <w:lang w:val="es-ES"/>
        </w:rPr>
        <w:t xml:space="preserve"> a los órganos rectores y </w:t>
      </w:r>
      <w:r w:rsidR="002F5969" w:rsidRPr="00D82454">
        <w:rPr>
          <w:kern w:val="22"/>
          <w:szCs w:val="22"/>
          <w:lang w:val="es-ES"/>
        </w:rPr>
        <w:t xml:space="preserve">las secretarías de </w:t>
      </w:r>
      <w:r w:rsidR="00AC6078" w:rsidRPr="00D82454">
        <w:rPr>
          <w:kern w:val="22"/>
          <w:szCs w:val="22"/>
          <w:lang w:val="es-ES"/>
        </w:rPr>
        <w:t xml:space="preserve">los </w:t>
      </w:r>
      <w:r w:rsidR="002F5969" w:rsidRPr="00D82454">
        <w:rPr>
          <w:kern w:val="22"/>
          <w:szCs w:val="22"/>
          <w:lang w:val="es-ES"/>
        </w:rPr>
        <w:t>otros conven</w:t>
      </w:r>
      <w:r w:rsidRPr="00D82454">
        <w:rPr>
          <w:kern w:val="22"/>
          <w:szCs w:val="22"/>
          <w:lang w:val="es-ES"/>
        </w:rPr>
        <w:t>ios relacionad</w:t>
      </w:r>
      <w:r w:rsidR="00AC6078" w:rsidRPr="00D82454">
        <w:rPr>
          <w:kern w:val="22"/>
          <w:szCs w:val="22"/>
          <w:lang w:val="es-ES"/>
        </w:rPr>
        <w:t xml:space="preserve">os </w:t>
      </w:r>
      <w:r w:rsidRPr="00D82454">
        <w:rPr>
          <w:kern w:val="22"/>
          <w:szCs w:val="22"/>
          <w:lang w:val="es-ES"/>
        </w:rPr>
        <w:t xml:space="preserve">con la diversidad biológica, así como </w:t>
      </w:r>
      <w:r w:rsidR="00767FF7" w:rsidRPr="00D82454">
        <w:rPr>
          <w:kern w:val="22"/>
          <w:szCs w:val="22"/>
          <w:lang w:val="es-ES"/>
        </w:rPr>
        <w:t xml:space="preserve">de </w:t>
      </w:r>
      <w:r w:rsidRPr="00D82454">
        <w:rPr>
          <w:kern w:val="22"/>
          <w:szCs w:val="22"/>
          <w:lang w:val="es-ES"/>
        </w:rPr>
        <w:t>otras organizaciones pertinentes, a tener en cuenta este asesoramiento, según proceda</w:t>
      </w:r>
      <w:r w:rsidR="00AC6078" w:rsidRPr="00D82454">
        <w:rPr>
          <w:kern w:val="22"/>
          <w:szCs w:val="22"/>
          <w:lang w:val="es-ES"/>
        </w:rPr>
        <w:t xml:space="preserve"> y</w:t>
      </w:r>
      <w:r w:rsidRPr="00D82454">
        <w:rPr>
          <w:kern w:val="22"/>
          <w:szCs w:val="22"/>
          <w:lang w:val="es-ES"/>
        </w:rPr>
        <w:t xml:space="preserve"> en el marco de sus respectivos mandatos</w:t>
      </w:r>
      <w:r w:rsidR="00767FF7" w:rsidRPr="00D82454">
        <w:rPr>
          <w:kern w:val="22"/>
          <w:szCs w:val="22"/>
          <w:lang w:val="es-ES"/>
        </w:rPr>
        <w:t xml:space="preserve"> y en consonancia con las circunstancias nacionales</w:t>
      </w:r>
      <w:r w:rsidR="00AC6078" w:rsidRPr="00D82454">
        <w:rPr>
          <w:kern w:val="22"/>
          <w:szCs w:val="22"/>
          <w:lang w:val="es-ES"/>
        </w:rPr>
        <w:t>,</w:t>
      </w:r>
      <w:r w:rsidRPr="00D82454">
        <w:rPr>
          <w:kern w:val="22"/>
          <w:szCs w:val="22"/>
          <w:lang w:val="es-ES"/>
        </w:rPr>
        <w:t xml:space="preserve"> a seguir emprendiendo acciones clave deseables en materia de sinergias </w:t>
      </w:r>
      <w:r w:rsidRPr="00D82454">
        <w:rPr>
          <w:kern w:val="22"/>
          <w:szCs w:val="22"/>
          <w:lang w:val="es-ES"/>
        </w:rPr>
        <w:lastRenderedPageBreak/>
        <w:t>y a participar activamente en el proceso de elaboración del marco mundial de la diversidad biológica posterior a 2020;</w:t>
      </w:r>
    </w:p>
    <w:p w:rsidR="002C10F6" w:rsidRPr="00D82454" w:rsidRDefault="002C10F6">
      <w:pPr>
        <w:suppressLineNumbers/>
        <w:suppressAutoHyphens/>
        <w:kinsoku w:val="0"/>
        <w:overflowPunct w:val="0"/>
        <w:autoSpaceDE w:val="0"/>
        <w:autoSpaceDN w:val="0"/>
        <w:adjustRightInd w:val="0"/>
        <w:snapToGrid w:val="0"/>
        <w:ind w:left="720" w:firstLine="720"/>
        <w:rPr>
          <w:rFonts w:eastAsia="MS Mincho"/>
          <w:color w:val="000000"/>
          <w:kern w:val="22"/>
          <w:szCs w:val="22"/>
          <w:lang w:val="es-ES"/>
        </w:rPr>
      </w:pPr>
      <w:r w:rsidRPr="00D82454">
        <w:rPr>
          <w:color w:val="000000"/>
          <w:kern w:val="22"/>
          <w:szCs w:val="22"/>
          <w:lang w:val="es-ES"/>
        </w:rPr>
        <w:t>8.</w:t>
      </w:r>
      <w:r w:rsidRPr="00D82454">
        <w:rPr>
          <w:color w:val="000000"/>
          <w:kern w:val="22"/>
          <w:szCs w:val="22"/>
          <w:lang w:val="es-ES"/>
        </w:rPr>
        <w:tab/>
      </w:r>
      <w:r w:rsidRPr="00D82454">
        <w:rPr>
          <w:i/>
          <w:kern w:val="22"/>
          <w:szCs w:val="22"/>
          <w:lang w:val="es-ES"/>
        </w:rPr>
        <w:t>Reconoce</w:t>
      </w:r>
      <w:r w:rsidRPr="00D82454">
        <w:rPr>
          <w:kern w:val="22"/>
          <w:szCs w:val="22"/>
          <w:lang w:val="es-ES"/>
        </w:rPr>
        <w:t xml:space="preserve"> la importancia de profundizar las sinergias a nivel nacional, y </w:t>
      </w:r>
      <w:r w:rsidRPr="00D82454">
        <w:rPr>
          <w:i/>
          <w:kern w:val="22"/>
          <w:szCs w:val="22"/>
          <w:lang w:val="es-ES"/>
        </w:rPr>
        <w:t>alienta</w:t>
      </w:r>
      <w:r w:rsidRPr="00D82454">
        <w:rPr>
          <w:kern w:val="22"/>
          <w:szCs w:val="22"/>
          <w:lang w:val="es-ES"/>
        </w:rPr>
        <w:t xml:space="preserve"> a las Partes e </w:t>
      </w:r>
      <w:r w:rsidRPr="00D82454">
        <w:rPr>
          <w:i/>
          <w:kern w:val="22"/>
          <w:szCs w:val="22"/>
          <w:lang w:val="es-ES"/>
        </w:rPr>
        <w:t>invita</w:t>
      </w:r>
      <w:r w:rsidRPr="00D82454">
        <w:rPr>
          <w:kern w:val="22"/>
          <w:szCs w:val="22"/>
          <w:lang w:val="es-ES"/>
        </w:rPr>
        <w:t xml:space="preserve"> a otros Gobiernos, según </w:t>
      </w:r>
      <w:r w:rsidR="00AC6078" w:rsidRPr="00D82454">
        <w:rPr>
          <w:kern w:val="22"/>
          <w:szCs w:val="22"/>
          <w:lang w:val="es-ES"/>
        </w:rPr>
        <w:t>proceda conforme</w:t>
      </w:r>
      <w:r w:rsidRPr="00D82454">
        <w:rPr>
          <w:kern w:val="22"/>
          <w:szCs w:val="22"/>
          <w:lang w:val="es-ES"/>
        </w:rPr>
        <w:t xml:space="preserve"> a sus circunstancias nacionales, así como a pueblos indígenas y comunidades locales, organizaciones no gubernamentales y otras organizaciones pertinentes, a seguir </w:t>
      </w:r>
      <w:r w:rsidR="00705413" w:rsidRPr="00D82454">
        <w:rPr>
          <w:kern w:val="22"/>
          <w:szCs w:val="22"/>
          <w:lang w:val="es-ES"/>
        </w:rPr>
        <w:t>llevando a cabo las acciones</w:t>
      </w:r>
      <w:r w:rsidR="00AC6078" w:rsidRPr="00D82454">
        <w:rPr>
          <w:kern w:val="22"/>
          <w:szCs w:val="22"/>
          <w:lang w:val="es-ES"/>
        </w:rPr>
        <w:t xml:space="preserve"> </w:t>
      </w:r>
      <w:r w:rsidR="00705413" w:rsidRPr="00D82454">
        <w:rPr>
          <w:kern w:val="22"/>
          <w:szCs w:val="22"/>
          <w:lang w:val="es-ES"/>
        </w:rPr>
        <w:t xml:space="preserve">sugeridas en </w:t>
      </w:r>
      <w:r w:rsidR="00594A1B" w:rsidRPr="00D82454">
        <w:rPr>
          <w:kern w:val="22"/>
          <w:szCs w:val="22"/>
          <w:lang w:val="es-ES"/>
        </w:rPr>
        <w:t xml:space="preserve">las opciones </w:t>
      </w:r>
      <w:r w:rsidRPr="00D82454">
        <w:rPr>
          <w:kern w:val="22"/>
          <w:szCs w:val="22"/>
          <w:lang w:val="es-ES"/>
        </w:rPr>
        <w:t xml:space="preserve">para profundizar sinergias entre </w:t>
      </w:r>
      <w:r w:rsidR="002F5969" w:rsidRPr="00D82454">
        <w:rPr>
          <w:kern w:val="22"/>
          <w:szCs w:val="22"/>
          <w:lang w:val="es-ES"/>
        </w:rPr>
        <w:t>los convenios relacionados</w:t>
      </w:r>
      <w:r w:rsidRPr="00D82454">
        <w:rPr>
          <w:kern w:val="22"/>
          <w:szCs w:val="22"/>
          <w:lang w:val="es-ES"/>
        </w:rPr>
        <w:t xml:space="preserve"> con la diversidad biológica a nivel nacional</w:t>
      </w:r>
      <w:r w:rsidR="00AC6078" w:rsidRPr="00D82454">
        <w:rPr>
          <w:kern w:val="22"/>
          <w:szCs w:val="22"/>
          <w:lang w:val="es-ES"/>
        </w:rPr>
        <w:t xml:space="preserve"> </w:t>
      </w:r>
      <w:r w:rsidRPr="00D82454">
        <w:rPr>
          <w:kern w:val="22"/>
          <w:szCs w:val="22"/>
          <w:lang w:val="es-ES"/>
        </w:rPr>
        <w:t>que figuran en el anexo I de la decisión XIII/24;</w:t>
      </w:r>
    </w:p>
    <w:p w:rsidR="002C10F6" w:rsidRPr="00D82454" w:rsidRDefault="002C10F6">
      <w:pPr>
        <w:suppressLineNumbers/>
        <w:suppressAutoHyphens/>
        <w:kinsoku w:val="0"/>
        <w:overflowPunct w:val="0"/>
        <w:autoSpaceDE w:val="0"/>
        <w:autoSpaceDN w:val="0"/>
        <w:adjustRightInd w:val="0"/>
        <w:snapToGrid w:val="0"/>
        <w:spacing w:before="120" w:after="120"/>
        <w:ind w:left="720" w:firstLine="720"/>
        <w:rPr>
          <w:rFonts w:eastAsia="MS Mincho"/>
          <w:color w:val="000000"/>
          <w:kern w:val="22"/>
          <w:szCs w:val="22"/>
          <w:lang w:val="es-ES"/>
        </w:rPr>
      </w:pPr>
      <w:r w:rsidRPr="00D82454">
        <w:rPr>
          <w:color w:val="000000"/>
          <w:kern w:val="22"/>
          <w:szCs w:val="22"/>
          <w:lang w:val="es-ES"/>
        </w:rPr>
        <w:t>9.</w:t>
      </w:r>
      <w:r w:rsidRPr="00D82454">
        <w:rPr>
          <w:color w:val="000000"/>
          <w:kern w:val="22"/>
          <w:szCs w:val="22"/>
          <w:lang w:val="es-ES"/>
        </w:rPr>
        <w:tab/>
      </w:r>
      <w:r w:rsidRPr="00D82454">
        <w:rPr>
          <w:i/>
          <w:kern w:val="22"/>
          <w:szCs w:val="22"/>
          <w:lang w:val="es-ES"/>
        </w:rPr>
        <w:t xml:space="preserve">Pide </w:t>
      </w:r>
      <w:r w:rsidRPr="00D82454">
        <w:rPr>
          <w:color w:val="000000"/>
          <w:kern w:val="22"/>
          <w:szCs w:val="22"/>
          <w:lang w:val="es-ES"/>
        </w:rPr>
        <w:t xml:space="preserve">a la Secretaria Ejecutiva que comparta los resultados de la labor del grupo asesor oficioso con organizaciones para las cuales </w:t>
      </w:r>
      <w:r w:rsidR="00594A1B" w:rsidRPr="00D82454">
        <w:rPr>
          <w:color w:val="000000"/>
          <w:kern w:val="22"/>
          <w:szCs w:val="22"/>
          <w:lang w:val="es-ES"/>
        </w:rPr>
        <w:t xml:space="preserve">sea pertinente </w:t>
      </w:r>
      <w:r w:rsidRPr="00D82454">
        <w:rPr>
          <w:color w:val="000000"/>
          <w:kern w:val="22"/>
          <w:szCs w:val="22"/>
          <w:lang w:val="es-ES"/>
        </w:rPr>
        <w:t xml:space="preserve">la </w:t>
      </w:r>
      <w:r w:rsidR="00594A1B" w:rsidRPr="00D82454">
        <w:rPr>
          <w:color w:val="000000"/>
          <w:kern w:val="22"/>
          <w:szCs w:val="22"/>
          <w:lang w:val="es-ES"/>
        </w:rPr>
        <w:t>implementación</w:t>
      </w:r>
      <w:r w:rsidRPr="00D82454">
        <w:rPr>
          <w:color w:val="000000"/>
          <w:kern w:val="22"/>
          <w:szCs w:val="22"/>
          <w:lang w:val="es-ES"/>
        </w:rPr>
        <w:t xml:space="preserve"> de la hoja de ruta 2017-2020 para profundizar sinergias entre </w:t>
      </w:r>
      <w:r w:rsidR="002F5969" w:rsidRPr="00D82454">
        <w:rPr>
          <w:color w:val="000000"/>
          <w:kern w:val="22"/>
          <w:szCs w:val="22"/>
          <w:lang w:val="es-ES"/>
        </w:rPr>
        <w:t>los convenios relacionados</w:t>
      </w:r>
      <w:r w:rsidRPr="00D82454">
        <w:rPr>
          <w:color w:val="000000"/>
          <w:kern w:val="22"/>
          <w:szCs w:val="22"/>
          <w:lang w:val="es-ES"/>
        </w:rPr>
        <w:t xml:space="preserve"> con la diversidad biológica a nivel internacional</w:t>
      </w:r>
      <w:r w:rsidRPr="00D82454">
        <w:rPr>
          <w:kern w:val="22"/>
          <w:szCs w:val="22"/>
          <w:lang w:val="es-ES"/>
        </w:rPr>
        <w:t>;</w:t>
      </w:r>
    </w:p>
    <w:p w:rsidR="002C10F6" w:rsidRPr="00D82454" w:rsidRDefault="002C10F6">
      <w:pPr>
        <w:suppressLineNumbers/>
        <w:suppressAutoHyphens/>
        <w:kinsoku w:val="0"/>
        <w:overflowPunct w:val="0"/>
        <w:autoSpaceDE w:val="0"/>
        <w:autoSpaceDN w:val="0"/>
        <w:adjustRightInd w:val="0"/>
        <w:snapToGrid w:val="0"/>
        <w:spacing w:before="120" w:after="120"/>
        <w:ind w:left="720" w:firstLine="720"/>
        <w:rPr>
          <w:color w:val="000000"/>
          <w:spacing w:val="-2"/>
          <w:kern w:val="22"/>
          <w:szCs w:val="22"/>
          <w:lang w:val="es-ES"/>
        </w:rPr>
      </w:pPr>
      <w:r w:rsidRPr="00D82454">
        <w:rPr>
          <w:color w:val="000000"/>
          <w:spacing w:val="-2"/>
          <w:kern w:val="22"/>
          <w:szCs w:val="22"/>
          <w:lang w:val="es-ES"/>
        </w:rPr>
        <w:t>10.</w:t>
      </w:r>
      <w:r w:rsidRPr="00D82454">
        <w:rPr>
          <w:color w:val="000000"/>
          <w:spacing w:val="-2"/>
          <w:kern w:val="22"/>
          <w:szCs w:val="22"/>
          <w:lang w:val="es-ES"/>
        </w:rPr>
        <w:tab/>
      </w:r>
      <w:r w:rsidRPr="00D82454">
        <w:rPr>
          <w:i/>
          <w:spacing w:val="-2"/>
          <w:kern w:val="22"/>
          <w:szCs w:val="22"/>
          <w:lang w:val="es-ES"/>
        </w:rPr>
        <w:t>Pide</w:t>
      </w:r>
      <w:r w:rsidRPr="00D82454">
        <w:rPr>
          <w:spacing w:val="-2"/>
          <w:kern w:val="22"/>
          <w:szCs w:val="22"/>
          <w:lang w:val="es-ES"/>
        </w:rPr>
        <w:t xml:space="preserve"> al grupo asesor oficioso sobre sinergias que, con sujeción a la disponibilidad de recursos, continúe trabajando durante el próximo período entre sesiones, en estrecha consulta con la Secretaria Ejecutiva y la Mesa de la Conferencia de las Partes, para a) hacer un seguimiento de la </w:t>
      </w:r>
      <w:r w:rsidR="00594A1B" w:rsidRPr="00D82454">
        <w:rPr>
          <w:spacing w:val="-2"/>
          <w:kern w:val="22"/>
          <w:szCs w:val="22"/>
          <w:lang w:val="es-ES"/>
        </w:rPr>
        <w:t>im</w:t>
      </w:r>
      <w:r w:rsidRPr="00D82454">
        <w:rPr>
          <w:spacing w:val="-2"/>
          <w:kern w:val="22"/>
          <w:szCs w:val="22"/>
          <w:lang w:val="es-ES"/>
        </w:rPr>
        <w:t>pl</w:t>
      </w:r>
      <w:r w:rsidR="00594A1B" w:rsidRPr="00D82454">
        <w:rPr>
          <w:spacing w:val="-2"/>
          <w:kern w:val="22"/>
          <w:szCs w:val="22"/>
          <w:lang w:val="es-ES"/>
        </w:rPr>
        <w:t>ement</w:t>
      </w:r>
      <w:r w:rsidRPr="00D82454">
        <w:rPr>
          <w:spacing w:val="-2"/>
          <w:kern w:val="22"/>
          <w:szCs w:val="22"/>
          <w:lang w:val="es-ES"/>
        </w:rPr>
        <w:t xml:space="preserve">ación de la hoja de ruta hasta la 15ª reunión de la Conferencia de las Partes, b) brindar asesoramiento a la Secretaría sobre la manera de optimizar las sinergias entre </w:t>
      </w:r>
      <w:r w:rsidR="002F5969" w:rsidRPr="00D82454">
        <w:rPr>
          <w:spacing w:val="-2"/>
          <w:kern w:val="22"/>
          <w:szCs w:val="22"/>
          <w:lang w:val="es-ES"/>
        </w:rPr>
        <w:t>los convenios relacionados</w:t>
      </w:r>
      <w:r w:rsidRPr="00D82454">
        <w:rPr>
          <w:spacing w:val="-2"/>
          <w:kern w:val="22"/>
          <w:szCs w:val="22"/>
          <w:lang w:val="es-ES"/>
        </w:rPr>
        <w:t xml:space="preserve"> con la diversidad biológica en la elaboración del marco de la diversidad </w:t>
      </w:r>
      <w:r w:rsidR="00705413" w:rsidRPr="00D82454">
        <w:rPr>
          <w:spacing w:val="-2"/>
          <w:kern w:val="22"/>
          <w:szCs w:val="22"/>
          <w:lang w:val="es-ES"/>
        </w:rPr>
        <w:t xml:space="preserve">biológica </w:t>
      </w:r>
      <w:r w:rsidRPr="00D82454">
        <w:rPr>
          <w:spacing w:val="-2"/>
          <w:kern w:val="22"/>
          <w:szCs w:val="22"/>
          <w:lang w:val="es-ES"/>
        </w:rPr>
        <w:t>posterior a 2020 y c) preparar un informe que la Secretaria Ejecutiva pondrá a disposición del Órgano Subsidiario sobre la Aplicación en su tercera reunión, para su posterior consideración por la Conferencia de las Partes en su 15ª reunión;</w:t>
      </w:r>
    </w:p>
    <w:p w:rsidR="002C10F6" w:rsidRPr="00D82454" w:rsidRDefault="002C10F6">
      <w:pPr>
        <w:suppressLineNumbers/>
        <w:suppressAutoHyphens/>
        <w:kinsoku w:val="0"/>
        <w:overflowPunct w:val="0"/>
        <w:autoSpaceDE w:val="0"/>
        <w:autoSpaceDN w:val="0"/>
        <w:adjustRightInd w:val="0"/>
        <w:snapToGrid w:val="0"/>
        <w:spacing w:before="120" w:after="120"/>
        <w:ind w:left="720" w:firstLine="720"/>
        <w:rPr>
          <w:color w:val="000000"/>
          <w:kern w:val="22"/>
          <w:szCs w:val="22"/>
          <w:lang w:val="es-ES"/>
        </w:rPr>
      </w:pPr>
      <w:r w:rsidRPr="00D82454">
        <w:rPr>
          <w:color w:val="000000"/>
          <w:kern w:val="22"/>
          <w:szCs w:val="22"/>
          <w:lang w:val="es-ES"/>
        </w:rPr>
        <w:t>11.</w:t>
      </w:r>
      <w:r w:rsidRPr="00D82454">
        <w:rPr>
          <w:color w:val="000000"/>
          <w:kern w:val="22"/>
          <w:szCs w:val="22"/>
          <w:lang w:val="es-ES"/>
        </w:rPr>
        <w:tab/>
      </w:r>
      <w:r w:rsidRPr="00D82454">
        <w:rPr>
          <w:i/>
          <w:color w:val="000000"/>
          <w:kern w:val="22"/>
          <w:szCs w:val="22"/>
          <w:lang w:val="es-ES"/>
        </w:rPr>
        <w:t>Pide</w:t>
      </w:r>
      <w:r w:rsidRPr="00D82454">
        <w:rPr>
          <w:color w:val="000000"/>
          <w:kern w:val="22"/>
          <w:szCs w:val="22"/>
          <w:lang w:val="es-ES"/>
        </w:rPr>
        <w:t xml:space="preserve"> a Secretaria Ejecutiva que, con sujeción a la disponibilidad de recursos</w:t>
      </w:r>
      <w:r w:rsidR="00705413" w:rsidRPr="00D82454">
        <w:rPr>
          <w:color w:val="000000"/>
          <w:kern w:val="22"/>
          <w:szCs w:val="22"/>
          <w:lang w:val="es-ES"/>
        </w:rPr>
        <w:t>, continúe</w:t>
      </w:r>
      <w:r w:rsidRPr="00D82454">
        <w:rPr>
          <w:color w:val="000000"/>
          <w:kern w:val="22"/>
          <w:szCs w:val="22"/>
          <w:lang w:val="es-ES"/>
        </w:rPr>
        <w:t xml:space="preserve"> </w:t>
      </w:r>
      <w:r w:rsidR="00705413" w:rsidRPr="00D82454">
        <w:rPr>
          <w:color w:val="000000"/>
          <w:kern w:val="22"/>
          <w:szCs w:val="22"/>
          <w:lang w:val="es-ES"/>
        </w:rPr>
        <w:t xml:space="preserve">apoyando </w:t>
      </w:r>
      <w:r w:rsidRPr="00D82454">
        <w:rPr>
          <w:color w:val="000000"/>
          <w:kern w:val="22"/>
          <w:szCs w:val="22"/>
          <w:lang w:val="es-ES"/>
        </w:rPr>
        <w:t xml:space="preserve">e </w:t>
      </w:r>
      <w:r w:rsidRPr="00D82454">
        <w:rPr>
          <w:i/>
          <w:color w:val="000000"/>
          <w:kern w:val="22"/>
          <w:szCs w:val="22"/>
          <w:lang w:val="es-ES"/>
        </w:rPr>
        <w:t>invita</w:t>
      </w:r>
      <w:r w:rsidRPr="00D82454">
        <w:rPr>
          <w:color w:val="000000"/>
          <w:kern w:val="22"/>
          <w:szCs w:val="22"/>
          <w:lang w:val="es-ES"/>
        </w:rPr>
        <w:t xml:space="preserve"> a las Partes a que continúen apoyando la labor del grupo asesor oficioso sobre sinergias para los fines indicados en el párrafo 10 anterior;</w:t>
      </w:r>
    </w:p>
    <w:p w:rsidR="002C10F6" w:rsidRPr="00D82454" w:rsidRDefault="002C10F6">
      <w:pPr>
        <w:suppressLineNumbers/>
        <w:suppressAutoHyphens/>
        <w:kinsoku w:val="0"/>
        <w:overflowPunct w:val="0"/>
        <w:autoSpaceDE w:val="0"/>
        <w:autoSpaceDN w:val="0"/>
        <w:adjustRightInd w:val="0"/>
        <w:snapToGrid w:val="0"/>
        <w:spacing w:before="120" w:after="120"/>
        <w:ind w:left="720" w:firstLine="720"/>
        <w:rPr>
          <w:color w:val="000000"/>
          <w:kern w:val="22"/>
          <w:szCs w:val="22"/>
          <w:lang w:val="es-ES"/>
        </w:rPr>
      </w:pPr>
      <w:r w:rsidRPr="00D82454">
        <w:rPr>
          <w:color w:val="000000"/>
          <w:kern w:val="22"/>
          <w:szCs w:val="22"/>
          <w:lang w:val="es-ES"/>
        </w:rPr>
        <w:t>12.</w:t>
      </w:r>
      <w:r w:rsidRPr="00D82454">
        <w:rPr>
          <w:rFonts w:eastAsia="MS Mincho"/>
          <w:i/>
          <w:color w:val="000000"/>
          <w:kern w:val="22"/>
          <w:szCs w:val="22"/>
          <w:lang w:val="es-ES"/>
        </w:rPr>
        <w:tab/>
      </w:r>
      <w:r w:rsidRPr="00D82454">
        <w:rPr>
          <w:i/>
          <w:color w:val="000000"/>
          <w:kern w:val="22"/>
          <w:szCs w:val="22"/>
          <w:lang w:val="es-ES"/>
        </w:rPr>
        <w:t>Pide</w:t>
      </w:r>
      <w:r w:rsidRPr="00D82454">
        <w:rPr>
          <w:color w:val="000000"/>
          <w:kern w:val="22"/>
          <w:szCs w:val="22"/>
          <w:lang w:val="es-ES"/>
        </w:rPr>
        <w:t xml:space="preserve"> a la Secretaria Ejecutiva que, con sujeción a la disponibilidad de recursos, organice un taller a principios de 2019 </w:t>
      </w:r>
      <w:r w:rsidR="00594A1B" w:rsidRPr="00D82454">
        <w:rPr>
          <w:color w:val="000000"/>
          <w:kern w:val="22"/>
          <w:szCs w:val="22"/>
          <w:lang w:val="es-ES"/>
        </w:rPr>
        <w:t>para</w:t>
      </w:r>
      <w:r w:rsidRPr="00D82454">
        <w:rPr>
          <w:color w:val="000000"/>
          <w:kern w:val="22"/>
          <w:szCs w:val="22"/>
          <w:lang w:val="es-ES"/>
        </w:rPr>
        <w:t xml:space="preserve"> facilitar, según proceda, discusiones entre las Partes en l</w:t>
      </w:r>
      <w:r w:rsidR="002F5969" w:rsidRPr="00D82454">
        <w:rPr>
          <w:color w:val="000000"/>
          <w:kern w:val="22"/>
          <w:szCs w:val="22"/>
          <w:lang w:val="es-ES"/>
        </w:rPr>
        <w:t>o</w:t>
      </w:r>
      <w:r w:rsidRPr="00D82454">
        <w:rPr>
          <w:color w:val="000000"/>
          <w:kern w:val="22"/>
          <w:szCs w:val="22"/>
          <w:lang w:val="es-ES"/>
        </w:rPr>
        <w:t>s divers</w:t>
      </w:r>
      <w:r w:rsidR="002F5969" w:rsidRPr="00D82454">
        <w:rPr>
          <w:color w:val="000000"/>
          <w:kern w:val="22"/>
          <w:szCs w:val="22"/>
          <w:lang w:val="es-ES"/>
        </w:rPr>
        <w:t>o</w:t>
      </w:r>
      <w:r w:rsidRPr="00D82454">
        <w:rPr>
          <w:color w:val="000000"/>
          <w:kern w:val="22"/>
          <w:szCs w:val="22"/>
          <w:lang w:val="es-ES"/>
        </w:rPr>
        <w:t>s convenios relacionad</w:t>
      </w:r>
      <w:r w:rsidR="002F5969" w:rsidRPr="00D82454">
        <w:rPr>
          <w:color w:val="000000"/>
          <w:kern w:val="22"/>
          <w:szCs w:val="22"/>
          <w:lang w:val="es-ES"/>
        </w:rPr>
        <w:t>o</w:t>
      </w:r>
      <w:r w:rsidRPr="00D82454">
        <w:rPr>
          <w:color w:val="000000"/>
          <w:kern w:val="22"/>
          <w:szCs w:val="22"/>
          <w:lang w:val="es-ES"/>
        </w:rPr>
        <w:t>s con la diversidad biológica para estudiar las maneras en que l</w:t>
      </w:r>
      <w:r w:rsidR="002F5969" w:rsidRPr="00D82454">
        <w:rPr>
          <w:color w:val="000000"/>
          <w:kern w:val="22"/>
          <w:szCs w:val="22"/>
          <w:lang w:val="es-ES"/>
        </w:rPr>
        <w:t>o</w:t>
      </w:r>
      <w:r w:rsidRPr="00D82454">
        <w:rPr>
          <w:color w:val="000000"/>
          <w:kern w:val="22"/>
          <w:szCs w:val="22"/>
          <w:lang w:val="es-ES"/>
        </w:rPr>
        <w:t xml:space="preserve">s convenios pueden contribuir a la elaboración del marco mundial de la diversidad biológica posterior a 2020 y, según </w:t>
      </w:r>
      <w:r w:rsidR="00705413" w:rsidRPr="00D82454">
        <w:rPr>
          <w:color w:val="000000"/>
          <w:kern w:val="22"/>
          <w:szCs w:val="22"/>
          <w:lang w:val="es-ES"/>
        </w:rPr>
        <w:t>los</w:t>
      </w:r>
      <w:r w:rsidRPr="00D82454">
        <w:rPr>
          <w:color w:val="000000"/>
          <w:kern w:val="22"/>
          <w:szCs w:val="22"/>
          <w:lang w:val="es-ES"/>
        </w:rPr>
        <w:t xml:space="preserve"> </w:t>
      </w:r>
      <w:r w:rsidR="00705413" w:rsidRPr="00D82454">
        <w:rPr>
          <w:color w:val="000000"/>
          <w:kern w:val="22"/>
          <w:szCs w:val="22"/>
          <w:lang w:val="es-ES"/>
        </w:rPr>
        <w:t xml:space="preserve">respectivos </w:t>
      </w:r>
      <w:r w:rsidRPr="00D82454">
        <w:rPr>
          <w:color w:val="000000"/>
          <w:kern w:val="22"/>
          <w:szCs w:val="22"/>
          <w:lang w:val="es-ES"/>
        </w:rPr>
        <w:t>mandato</w:t>
      </w:r>
      <w:r w:rsidR="00705413" w:rsidRPr="00D82454">
        <w:rPr>
          <w:color w:val="000000"/>
          <w:kern w:val="22"/>
          <w:szCs w:val="22"/>
          <w:lang w:val="es-ES"/>
        </w:rPr>
        <w:t>s de cada convenio</w:t>
      </w:r>
      <w:r w:rsidRPr="00D82454">
        <w:rPr>
          <w:color w:val="000000"/>
          <w:kern w:val="22"/>
          <w:szCs w:val="22"/>
          <w:lang w:val="es-ES"/>
        </w:rPr>
        <w:t xml:space="preserve">, </w:t>
      </w:r>
      <w:r w:rsidR="00594A1B" w:rsidRPr="00D82454">
        <w:rPr>
          <w:color w:val="000000"/>
          <w:kern w:val="22"/>
          <w:szCs w:val="22"/>
          <w:lang w:val="es-ES"/>
        </w:rPr>
        <w:t>esp</w:t>
      </w:r>
      <w:r w:rsidRPr="00D82454">
        <w:rPr>
          <w:color w:val="000000"/>
          <w:kern w:val="22"/>
          <w:szCs w:val="22"/>
          <w:lang w:val="es-ES"/>
        </w:rPr>
        <w:t>eci</w:t>
      </w:r>
      <w:r w:rsidR="00594A1B" w:rsidRPr="00D82454">
        <w:rPr>
          <w:color w:val="000000"/>
          <w:kern w:val="22"/>
          <w:szCs w:val="22"/>
          <w:lang w:val="es-ES"/>
        </w:rPr>
        <w:t>fic</w:t>
      </w:r>
      <w:r w:rsidRPr="00D82454">
        <w:rPr>
          <w:color w:val="000000"/>
          <w:kern w:val="22"/>
          <w:szCs w:val="22"/>
          <w:lang w:val="es-ES"/>
        </w:rPr>
        <w:t xml:space="preserve">ar elementos que podrían incluirse en el marco, e </w:t>
      </w:r>
      <w:r w:rsidRPr="00D82454">
        <w:rPr>
          <w:i/>
          <w:color w:val="000000"/>
          <w:kern w:val="22"/>
          <w:szCs w:val="22"/>
          <w:lang w:val="es-ES"/>
        </w:rPr>
        <w:t>invita</w:t>
      </w:r>
      <w:r w:rsidRPr="00D82454">
        <w:rPr>
          <w:color w:val="000000"/>
          <w:kern w:val="22"/>
          <w:szCs w:val="22"/>
          <w:lang w:val="es-ES"/>
        </w:rPr>
        <w:t xml:space="preserve"> a los miembros del Grupo de Enlace </w:t>
      </w:r>
      <w:r w:rsidR="0016009C" w:rsidRPr="00D82454">
        <w:rPr>
          <w:color w:val="000000"/>
          <w:kern w:val="22"/>
          <w:szCs w:val="22"/>
          <w:lang w:val="es-ES"/>
        </w:rPr>
        <w:t>d</w:t>
      </w:r>
      <w:r w:rsidRPr="00D82454">
        <w:rPr>
          <w:color w:val="000000"/>
          <w:kern w:val="22"/>
          <w:szCs w:val="22"/>
          <w:lang w:val="es-ES"/>
        </w:rPr>
        <w:t xml:space="preserve">e </w:t>
      </w:r>
      <w:r w:rsidR="002F5969" w:rsidRPr="00D82454">
        <w:rPr>
          <w:color w:val="000000"/>
          <w:kern w:val="22"/>
          <w:szCs w:val="22"/>
          <w:lang w:val="es-ES"/>
        </w:rPr>
        <w:t xml:space="preserve">los Convenios </w:t>
      </w:r>
      <w:r w:rsidR="0016009C" w:rsidRPr="00D82454">
        <w:rPr>
          <w:color w:val="000000"/>
          <w:kern w:val="22"/>
          <w:szCs w:val="22"/>
          <w:lang w:val="es-ES"/>
        </w:rPr>
        <w:t>R</w:t>
      </w:r>
      <w:r w:rsidR="002F5969" w:rsidRPr="00D82454">
        <w:rPr>
          <w:color w:val="000000"/>
          <w:kern w:val="22"/>
          <w:szCs w:val="22"/>
          <w:lang w:val="es-ES"/>
        </w:rPr>
        <w:t>elacionados</w:t>
      </w:r>
      <w:r w:rsidRPr="00D82454">
        <w:rPr>
          <w:color w:val="000000"/>
          <w:kern w:val="22"/>
          <w:szCs w:val="22"/>
          <w:lang w:val="es-ES"/>
        </w:rPr>
        <w:t xml:space="preserve"> con la Diversidad Biológica a participar en el taller, </w:t>
      </w:r>
      <w:r w:rsidR="00594A1B" w:rsidRPr="00D82454">
        <w:rPr>
          <w:color w:val="000000"/>
          <w:kern w:val="22"/>
          <w:szCs w:val="22"/>
          <w:lang w:val="es-ES"/>
        </w:rPr>
        <w:t xml:space="preserve">en el que se </w:t>
      </w:r>
      <w:r w:rsidRPr="00D82454">
        <w:rPr>
          <w:color w:val="000000"/>
          <w:kern w:val="22"/>
          <w:szCs w:val="22"/>
          <w:lang w:val="es-ES"/>
        </w:rPr>
        <w:t xml:space="preserve">debería </w:t>
      </w:r>
      <w:r w:rsidR="00594A1B" w:rsidRPr="00D82454">
        <w:rPr>
          <w:color w:val="000000"/>
          <w:kern w:val="22"/>
          <w:szCs w:val="22"/>
          <w:lang w:val="es-ES"/>
        </w:rPr>
        <w:t>busca</w:t>
      </w:r>
      <w:r w:rsidRPr="00D82454">
        <w:rPr>
          <w:color w:val="000000"/>
          <w:kern w:val="22"/>
          <w:szCs w:val="22"/>
          <w:lang w:val="es-ES"/>
        </w:rPr>
        <w:t xml:space="preserve">r profundizar las sinergias y fortalecer la cooperación entre </w:t>
      </w:r>
      <w:r w:rsidR="002F5969" w:rsidRPr="00D82454">
        <w:rPr>
          <w:color w:val="000000"/>
          <w:kern w:val="22"/>
          <w:szCs w:val="22"/>
          <w:lang w:val="es-ES"/>
        </w:rPr>
        <w:t>los convenios relacionados</w:t>
      </w:r>
      <w:r w:rsidRPr="00D82454">
        <w:rPr>
          <w:color w:val="000000"/>
          <w:kern w:val="22"/>
          <w:szCs w:val="22"/>
          <w:lang w:val="es-ES"/>
        </w:rPr>
        <w:t xml:space="preserve"> con la diversidad biológica, sin perjuicio de </w:t>
      </w:r>
      <w:r w:rsidR="00830553" w:rsidRPr="00D82454">
        <w:rPr>
          <w:color w:val="000000"/>
          <w:kern w:val="22"/>
          <w:szCs w:val="22"/>
          <w:lang w:val="es-ES"/>
        </w:rPr>
        <w:t>sus</w:t>
      </w:r>
      <w:r w:rsidRPr="00D82454">
        <w:rPr>
          <w:color w:val="000000"/>
          <w:kern w:val="22"/>
          <w:szCs w:val="22"/>
          <w:lang w:val="es-ES"/>
        </w:rPr>
        <w:t xml:space="preserve"> objetivos específicos</w:t>
      </w:r>
      <w:r w:rsidR="00830553" w:rsidRPr="00D82454">
        <w:rPr>
          <w:color w:val="000000"/>
          <w:kern w:val="22"/>
          <w:szCs w:val="22"/>
          <w:lang w:val="es-ES"/>
        </w:rPr>
        <w:t xml:space="preserve"> y </w:t>
      </w:r>
      <w:r w:rsidRPr="00D82454">
        <w:rPr>
          <w:color w:val="000000"/>
          <w:kern w:val="22"/>
          <w:szCs w:val="22"/>
          <w:lang w:val="es-ES"/>
        </w:rPr>
        <w:t>reconociendo sus respectivos mandatos y con sujeción a la disponibilidad de recursos para est</w:t>
      </w:r>
      <w:r w:rsidR="002F5969" w:rsidRPr="00D82454">
        <w:rPr>
          <w:color w:val="000000"/>
          <w:kern w:val="22"/>
          <w:szCs w:val="22"/>
          <w:lang w:val="es-ES"/>
        </w:rPr>
        <w:t>o</w:t>
      </w:r>
      <w:r w:rsidRPr="00D82454">
        <w:rPr>
          <w:color w:val="000000"/>
          <w:kern w:val="22"/>
          <w:szCs w:val="22"/>
          <w:lang w:val="es-ES"/>
        </w:rPr>
        <w:t>s convenios, con miras a promover su participación en el diseño del marco de la diversidad biológica posterior a 2020;</w:t>
      </w:r>
    </w:p>
    <w:p w:rsidR="002C10F6" w:rsidRPr="00D82454" w:rsidRDefault="002C10F6">
      <w:pPr>
        <w:suppressLineNumbers/>
        <w:suppressAutoHyphens/>
        <w:kinsoku w:val="0"/>
        <w:overflowPunct w:val="0"/>
        <w:autoSpaceDE w:val="0"/>
        <w:autoSpaceDN w:val="0"/>
        <w:adjustRightInd w:val="0"/>
        <w:snapToGrid w:val="0"/>
        <w:spacing w:before="120" w:after="120"/>
        <w:ind w:left="720" w:firstLine="720"/>
        <w:rPr>
          <w:color w:val="000000"/>
          <w:kern w:val="22"/>
          <w:szCs w:val="22"/>
          <w:lang w:val="es-ES"/>
        </w:rPr>
      </w:pPr>
      <w:r w:rsidRPr="00D82454">
        <w:rPr>
          <w:color w:val="000000"/>
          <w:kern w:val="22"/>
          <w:szCs w:val="22"/>
          <w:lang w:val="es-ES"/>
        </w:rPr>
        <w:t>13.</w:t>
      </w:r>
      <w:r w:rsidRPr="00D82454">
        <w:rPr>
          <w:color w:val="000000"/>
          <w:kern w:val="22"/>
          <w:szCs w:val="22"/>
          <w:lang w:val="es-ES"/>
        </w:rPr>
        <w:tab/>
      </w:r>
      <w:r w:rsidRPr="00D82454">
        <w:rPr>
          <w:i/>
          <w:kern w:val="22"/>
          <w:szCs w:val="22"/>
          <w:lang w:val="es-ES"/>
        </w:rPr>
        <w:t>Reconoce</w:t>
      </w:r>
      <w:r w:rsidRPr="00D82454">
        <w:rPr>
          <w:kern w:val="22"/>
          <w:szCs w:val="22"/>
          <w:lang w:val="es-ES"/>
        </w:rPr>
        <w:t xml:space="preserve"> la labor de colaboración </w:t>
      </w:r>
      <w:r w:rsidR="00BA31E6" w:rsidRPr="00D82454">
        <w:rPr>
          <w:kern w:val="22"/>
          <w:szCs w:val="22"/>
          <w:lang w:val="es-ES"/>
        </w:rPr>
        <w:t>entre</w:t>
      </w:r>
      <w:r w:rsidRPr="00D82454">
        <w:rPr>
          <w:kern w:val="22"/>
          <w:szCs w:val="22"/>
          <w:lang w:val="es-ES"/>
        </w:rPr>
        <w:t xml:space="preserve"> la Secretaria Ejecutiva, el Programa de las Naciones Unidas para el Medio Ambiente y su Centro Mundial de Vigilancia de la Conservación</w:t>
      </w:r>
      <w:r w:rsidR="00BA31E6" w:rsidRPr="00D82454">
        <w:rPr>
          <w:kern w:val="22"/>
          <w:szCs w:val="22"/>
          <w:lang w:val="es-ES"/>
        </w:rPr>
        <w:t>,</w:t>
      </w:r>
      <w:r w:rsidRPr="00D82454">
        <w:rPr>
          <w:kern w:val="22"/>
          <w:szCs w:val="22"/>
          <w:lang w:val="es-ES"/>
        </w:rPr>
        <w:t xml:space="preserve"> tendiente a llevar a cabo medidas clave para profundizar sinergias a nivel internacional, y </w:t>
      </w:r>
      <w:r w:rsidRPr="00D82454">
        <w:rPr>
          <w:i/>
          <w:kern w:val="22"/>
          <w:szCs w:val="22"/>
          <w:lang w:val="es-ES"/>
        </w:rPr>
        <w:t>pide</w:t>
      </w:r>
      <w:r w:rsidRPr="00D82454">
        <w:rPr>
          <w:kern w:val="22"/>
          <w:szCs w:val="22"/>
          <w:lang w:val="es-ES"/>
        </w:rPr>
        <w:t xml:space="preserve"> a la Secretaria Ejecutiva, con sujeción a la disponibilidad de recursos, e </w:t>
      </w:r>
      <w:r w:rsidRPr="00D82454">
        <w:rPr>
          <w:i/>
          <w:kern w:val="22"/>
          <w:szCs w:val="22"/>
          <w:lang w:val="es-ES"/>
        </w:rPr>
        <w:t>invita</w:t>
      </w:r>
      <w:r w:rsidRPr="00D82454">
        <w:rPr>
          <w:kern w:val="22"/>
          <w:szCs w:val="22"/>
          <w:lang w:val="es-ES"/>
        </w:rPr>
        <w:t xml:space="preserve"> al Programa de las Naciones Unidas para el Medio Ambiente y otras organizaciones internacionales pertinentes a que sigan emprendiendo tales iniciativas y actividades al implementar la hoja de ruta, teniendo en cuenta el asesoramiento del grupo asesor oficioso, según proceda;</w:t>
      </w:r>
    </w:p>
    <w:p w:rsidR="002C10F6" w:rsidRPr="00D82454" w:rsidRDefault="002C10F6">
      <w:pPr>
        <w:suppressLineNumbers/>
        <w:suppressAutoHyphens/>
        <w:kinsoku w:val="0"/>
        <w:overflowPunct w:val="0"/>
        <w:autoSpaceDE w:val="0"/>
        <w:autoSpaceDN w:val="0"/>
        <w:adjustRightInd w:val="0"/>
        <w:snapToGrid w:val="0"/>
        <w:spacing w:before="120" w:after="120"/>
        <w:ind w:left="720" w:firstLine="720"/>
        <w:rPr>
          <w:color w:val="000000"/>
          <w:kern w:val="22"/>
          <w:szCs w:val="22"/>
          <w:lang w:val="es-ES"/>
        </w:rPr>
      </w:pPr>
      <w:r w:rsidRPr="00D82454">
        <w:rPr>
          <w:color w:val="000000"/>
          <w:kern w:val="22"/>
          <w:szCs w:val="22"/>
          <w:lang w:val="es-ES"/>
        </w:rPr>
        <w:t>14.</w:t>
      </w:r>
      <w:r w:rsidRPr="00D82454">
        <w:rPr>
          <w:color w:val="000000"/>
          <w:kern w:val="22"/>
          <w:szCs w:val="22"/>
          <w:lang w:val="es-ES"/>
        </w:rPr>
        <w:tab/>
      </w:r>
      <w:r w:rsidRPr="00D82454">
        <w:rPr>
          <w:i/>
          <w:kern w:val="22"/>
          <w:szCs w:val="22"/>
          <w:lang w:val="es-ES"/>
        </w:rPr>
        <w:t>Exhorta</w:t>
      </w:r>
      <w:r w:rsidRPr="00D82454">
        <w:rPr>
          <w:kern w:val="22"/>
          <w:szCs w:val="22"/>
          <w:lang w:val="es-ES"/>
        </w:rPr>
        <w:t xml:space="preserve"> a las Partes a que, de conformidad con </w:t>
      </w:r>
      <w:r w:rsidR="00830553" w:rsidRPr="00D82454">
        <w:rPr>
          <w:kern w:val="22"/>
          <w:szCs w:val="22"/>
          <w:lang w:val="es-ES"/>
        </w:rPr>
        <w:t>la</w:t>
      </w:r>
      <w:r w:rsidR="00BA31E6" w:rsidRPr="00D82454">
        <w:rPr>
          <w:kern w:val="22"/>
          <w:szCs w:val="22"/>
          <w:lang w:val="es-ES"/>
        </w:rPr>
        <w:t>s</w:t>
      </w:r>
      <w:r w:rsidR="00830553" w:rsidRPr="00D82454">
        <w:rPr>
          <w:kern w:val="22"/>
          <w:szCs w:val="22"/>
          <w:lang w:val="es-ES"/>
        </w:rPr>
        <w:t xml:space="preserve"> capacidad</w:t>
      </w:r>
      <w:r w:rsidR="00BA31E6" w:rsidRPr="00D82454">
        <w:rPr>
          <w:kern w:val="22"/>
          <w:szCs w:val="22"/>
          <w:lang w:val="es-ES"/>
        </w:rPr>
        <w:t>es</w:t>
      </w:r>
      <w:r w:rsidR="00830553" w:rsidRPr="00D82454">
        <w:rPr>
          <w:kern w:val="22"/>
          <w:szCs w:val="22"/>
          <w:lang w:val="es-ES"/>
        </w:rPr>
        <w:t xml:space="preserve"> y</w:t>
      </w:r>
      <w:r w:rsidRPr="00D82454">
        <w:rPr>
          <w:kern w:val="22"/>
          <w:szCs w:val="22"/>
          <w:lang w:val="es-ES"/>
        </w:rPr>
        <w:t xml:space="preserve"> prioridades nacionales, a </w:t>
      </w:r>
      <w:r w:rsidR="00830553" w:rsidRPr="00D82454">
        <w:rPr>
          <w:kern w:val="22"/>
          <w:szCs w:val="22"/>
          <w:lang w:val="es-ES"/>
        </w:rPr>
        <w:t xml:space="preserve">la luz </w:t>
      </w:r>
      <w:r w:rsidRPr="00D82454">
        <w:rPr>
          <w:kern w:val="22"/>
          <w:szCs w:val="22"/>
          <w:lang w:val="es-ES"/>
        </w:rPr>
        <w:t xml:space="preserve">de los resultados del proceso de consulta realizado en el marco de la iniciativa “Cuidar las costas”, el plan de trabajo resultante </w:t>
      </w:r>
      <w:r w:rsidR="00830553" w:rsidRPr="00D82454">
        <w:rPr>
          <w:kern w:val="22"/>
          <w:szCs w:val="22"/>
          <w:lang w:val="es-ES"/>
        </w:rPr>
        <w:t>expuesto</w:t>
      </w:r>
      <w:r w:rsidRPr="00D82454">
        <w:rPr>
          <w:kern w:val="22"/>
          <w:szCs w:val="22"/>
          <w:lang w:val="es-ES"/>
        </w:rPr>
        <w:t xml:space="preserve"> en el documento de información publicado por la Secretaria Ejecutiva</w:t>
      </w:r>
      <w:r w:rsidRPr="00D82454">
        <w:rPr>
          <w:color w:val="000000"/>
          <w:kern w:val="22"/>
          <w:szCs w:val="22"/>
          <w:vertAlign w:val="superscript"/>
          <w:lang w:val="es-ES"/>
        </w:rPr>
        <w:footnoteReference w:id="8"/>
      </w:r>
      <w:r w:rsidRPr="00D82454">
        <w:rPr>
          <w:kern w:val="22"/>
          <w:szCs w:val="22"/>
          <w:lang w:val="es-ES"/>
        </w:rPr>
        <w:t xml:space="preserve"> y la resolución relacionada adoptada por la Conferencia de </w:t>
      </w:r>
      <w:r w:rsidRPr="00D82454">
        <w:rPr>
          <w:kern w:val="22"/>
          <w:szCs w:val="22"/>
          <w:lang w:val="es-ES"/>
        </w:rPr>
        <w:lastRenderedPageBreak/>
        <w:t>las Partes en la Convención sobre la Conservación de las Especies Migratorias de Animales Silvestres en su 12ª reunión</w:t>
      </w:r>
      <w:r w:rsidRPr="00D82454">
        <w:rPr>
          <w:color w:val="000000"/>
          <w:kern w:val="22"/>
          <w:szCs w:val="22"/>
          <w:vertAlign w:val="superscript"/>
          <w:lang w:val="es-ES"/>
        </w:rPr>
        <w:footnoteReference w:id="9"/>
      </w:r>
      <w:r w:rsidRPr="00D82454">
        <w:rPr>
          <w:kern w:val="22"/>
          <w:szCs w:val="22"/>
          <w:vertAlign w:val="superscript"/>
          <w:lang w:val="es-ES"/>
        </w:rPr>
        <w:t>,</w:t>
      </w:r>
      <w:r w:rsidRPr="00D82454">
        <w:rPr>
          <w:rStyle w:val="FootnoteReference"/>
          <w:color w:val="000000"/>
          <w:kern w:val="22"/>
          <w:szCs w:val="22"/>
          <w:lang w:val="es-ES"/>
        </w:rPr>
        <w:footnoteReference w:id="10"/>
      </w:r>
      <w:r w:rsidRPr="00D82454">
        <w:rPr>
          <w:kern w:val="22"/>
          <w:szCs w:val="22"/>
          <w:lang w:val="es-ES"/>
        </w:rPr>
        <w:t>, sigan prestando apoyo para llevar a cabo las actividades del plan de trabajo propuesto</w:t>
      </w:r>
      <w:r w:rsidR="00A31427" w:rsidRPr="00D82454">
        <w:rPr>
          <w:kern w:val="22"/>
          <w:szCs w:val="22"/>
          <w:lang w:val="es-ES"/>
        </w:rPr>
        <w:t>,</w:t>
      </w:r>
      <w:r w:rsidRPr="00D82454">
        <w:rPr>
          <w:kern w:val="22"/>
          <w:szCs w:val="22"/>
          <w:lang w:val="es-ES"/>
        </w:rPr>
        <w:t xml:space="preserve"> </w:t>
      </w:r>
      <w:r w:rsidR="00830553" w:rsidRPr="00D82454">
        <w:rPr>
          <w:kern w:val="22"/>
          <w:szCs w:val="22"/>
          <w:lang w:val="es-ES"/>
        </w:rPr>
        <w:t>incluido</w:t>
      </w:r>
      <w:r w:rsidRPr="00D82454">
        <w:rPr>
          <w:kern w:val="22"/>
          <w:szCs w:val="22"/>
          <w:lang w:val="es-ES"/>
        </w:rPr>
        <w:t xml:space="preserve">, entre otras cosas, el “Foro de </w:t>
      </w:r>
      <w:r w:rsidR="00830553" w:rsidRPr="00D82454">
        <w:rPr>
          <w:kern w:val="22"/>
          <w:szCs w:val="22"/>
          <w:lang w:val="es-ES"/>
        </w:rPr>
        <w:t>c</w:t>
      </w:r>
      <w:r w:rsidRPr="00D82454">
        <w:rPr>
          <w:kern w:val="22"/>
          <w:szCs w:val="22"/>
          <w:lang w:val="es-ES"/>
        </w:rPr>
        <w:t>ostas” mundial centrado en la conservación de los humedales costeros;</w:t>
      </w:r>
    </w:p>
    <w:p w:rsidR="002C10F6" w:rsidRPr="00D82454" w:rsidRDefault="002C10F6">
      <w:pPr>
        <w:suppressLineNumbers/>
        <w:suppressAutoHyphens/>
        <w:kinsoku w:val="0"/>
        <w:overflowPunct w:val="0"/>
        <w:autoSpaceDE w:val="0"/>
        <w:autoSpaceDN w:val="0"/>
        <w:adjustRightInd w:val="0"/>
        <w:snapToGrid w:val="0"/>
        <w:spacing w:before="120" w:after="120"/>
        <w:ind w:left="720" w:firstLine="720"/>
        <w:rPr>
          <w:color w:val="000000"/>
          <w:kern w:val="22"/>
          <w:szCs w:val="22"/>
          <w:lang w:val="es-ES"/>
        </w:rPr>
      </w:pPr>
      <w:r w:rsidRPr="00D82454">
        <w:rPr>
          <w:color w:val="000000"/>
          <w:kern w:val="22"/>
          <w:szCs w:val="22"/>
          <w:lang w:val="es-ES"/>
        </w:rPr>
        <w:t>15.</w:t>
      </w:r>
      <w:r w:rsidRPr="00D82454">
        <w:rPr>
          <w:color w:val="000000"/>
          <w:kern w:val="22"/>
          <w:szCs w:val="22"/>
          <w:lang w:val="es-ES"/>
        </w:rPr>
        <w:tab/>
      </w:r>
      <w:r w:rsidRPr="00D82454">
        <w:rPr>
          <w:i/>
          <w:color w:val="000000"/>
          <w:kern w:val="22"/>
          <w:szCs w:val="22"/>
          <w:lang w:val="es-ES"/>
        </w:rPr>
        <w:t>Pide</w:t>
      </w:r>
      <w:r w:rsidRPr="00D82454">
        <w:rPr>
          <w:color w:val="000000"/>
          <w:kern w:val="22"/>
          <w:szCs w:val="22"/>
          <w:lang w:val="es-ES"/>
        </w:rPr>
        <w:t xml:space="preserve"> a la Secretaria Ejecutiva que, con sujeción a la disponibilidad de recursos, siga coordinando la iniciativa “Cuidar las costas” con la secretaría de la Convención sobre la Conservación de las Especies Migratorias de Animales Silvestres</w:t>
      </w:r>
      <w:r w:rsidRPr="00D82454">
        <w:rPr>
          <w:rStyle w:val="FootnoteReference"/>
          <w:color w:val="000000"/>
          <w:kern w:val="22"/>
          <w:szCs w:val="22"/>
          <w:lang w:val="es-ES"/>
        </w:rPr>
        <w:footnoteReference w:id="11"/>
      </w:r>
      <w:r w:rsidRPr="00D82454">
        <w:rPr>
          <w:color w:val="000000"/>
          <w:kern w:val="22"/>
          <w:szCs w:val="22"/>
          <w:lang w:val="es-ES"/>
        </w:rPr>
        <w:t xml:space="preserve"> y otros asociados pertinentes, para promover sinergias en su labor sobre gestión y restauración de ecosistemas costeros de todo el mundo;</w:t>
      </w:r>
    </w:p>
    <w:p w:rsidR="002C10F6" w:rsidRPr="00D82454" w:rsidRDefault="002C10F6">
      <w:pPr>
        <w:suppressLineNumbers/>
        <w:suppressAutoHyphens/>
        <w:kinsoku w:val="0"/>
        <w:overflowPunct w:val="0"/>
        <w:autoSpaceDE w:val="0"/>
        <w:autoSpaceDN w:val="0"/>
        <w:adjustRightInd w:val="0"/>
        <w:snapToGrid w:val="0"/>
        <w:spacing w:before="120" w:after="120"/>
        <w:ind w:left="720" w:firstLine="720"/>
        <w:rPr>
          <w:color w:val="000000"/>
          <w:kern w:val="22"/>
          <w:szCs w:val="22"/>
          <w:lang w:val="es-ES"/>
        </w:rPr>
      </w:pPr>
      <w:r w:rsidRPr="00D82454">
        <w:rPr>
          <w:color w:val="000000"/>
          <w:kern w:val="22"/>
          <w:szCs w:val="22"/>
          <w:lang w:val="es-ES"/>
        </w:rPr>
        <w:t>16.</w:t>
      </w:r>
      <w:r w:rsidRPr="00D82454">
        <w:rPr>
          <w:color w:val="000000"/>
          <w:kern w:val="22"/>
          <w:szCs w:val="22"/>
          <w:lang w:val="es-ES"/>
        </w:rPr>
        <w:tab/>
      </w:r>
      <w:r w:rsidRPr="00D82454">
        <w:rPr>
          <w:i/>
          <w:color w:val="000000"/>
          <w:kern w:val="22"/>
          <w:szCs w:val="22"/>
          <w:lang w:val="es-ES"/>
        </w:rPr>
        <w:t>Alienta</w:t>
      </w:r>
      <w:r w:rsidRPr="00D82454">
        <w:rPr>
          <w:color w:val="000000"/>
          <w:kern w:val="22"/>
          <w:szCs w:val="22"/>
          <w:lang w:val="es-ES"/>
        </w:rPr>
        <w:t xml:space="preserve"> a las Partes en el Convenio que también son Partes en la Convención Marco de las Naciones Unidas sobre el Cambio Climático a que consideren, según proceda, la pertinencia de sus medidas para aplicar el Convenio sobre la Diversidad Biológica, incluidas sus estrategias y planes de acción nacionales en materia de biodiversidad, con respecto a </w:t>
      </w:r>
      <w:r w:rsidR="00BA31E6" w:rsidRPr="00D82454">
        <w:rPr>
          <w:color w:val="000000"/>
          <w:kern w:val="22"/>
          <w:szCs w:val="22"/>
          <w:lang w:val="es-ES"/>
        </w:rPr>
        <w:t xml:space="preserve">las </w:t>
      </w:r>
      <w:r w:rsidRPr="00D82454">
        <w:rPr>
          <w:color w:val="000000"/>
          <w:kern w:val="22"/>
          <w:szCs w:val="22"/>
          <w:lang w:val="es-ES"/>
        </w:rPr>
        <w:t xml:space="preserve">medidas para </w:t>
      </w:r>
      <w:r w:rsidR="00BA31E6" w:rsidRPr="00D82454">
        <w:rPr>
          <w:color w:val="000000"/>
          <w:kern w:val="22"/>
          <w:szCs w:val="22"/>
          <w:lang w:val="es-ES"/>
        </w:rPr>
        <w:t>el cumplimiento de</w:t>
      </w:r>
      <w:r w:rsidRPr="00D82454">
        <w:rPr>
          <w:color w:val="000000"/>
          <w:kern w:val="22"/>
          <w:szCs w:val="22"/>
          <w:lang w:val="es-ES"/>
        </w:rPr>
        <w:t xml:space="preserve"> sus contribuciones determinadas a nivel nacional </w:t>
      </w:r>
      <w:r w:rsidR="00BA31E6" w:rsidRPr="00D82454">
        <w:rPr>
          <w:color w:val="000000"/>
          <w:kern w:val="22"/>
          <w:szCs w:val="22"/>
          <w:lang w:val="es-ES"/>
        </w:rPr>
        <w:t>par</w:t>
      </w:r>
      <w:r w:rsidRPr="00D82454">
        <w:rPr>
          <w:color w:val="000000"/>
          <w:kern w:val="22"/>
          <w:szCs w:val="22"/>
          <w:lang w:val="es-ES"/>
        </w:rPr>
        <w:t>a</w:t>
      </w:r>
      <w:r w:rsidR="00BA31E6" w:rsidRPr="00D82454">
        <w:rPr>
          <w:color w:val="000000"/>
          <w:kern w:val="22"/>
          <w:szCs w:val="22"/>
          <w:lang w:val="es-ES"/>
        </w:rPr>
        <w:t xml:space="preserve"> e</w:t>
      </w:r>
      <w:r w:rsidRPr="00D82454">
        <w:rPr>
          <w:color w:val="000000"/>
          <w:kern w:val="22"/>
          <w:szCs w:val="22"/>
          <w:lang w:val="es-ES"/>
        </w:rPr>
        <w:t>l Acuerdo de París</w:t>
      </w:r>
      <w:r w:rsidRPr="00D82454">
        <w:rPr>
          <w:color w:val="000000"/>
          <w:kern w:val="22"/>
          <w:szCs w:val="22"/>
          <w:vertAlign w:val="superscript"/>
          <w:lang w:val="es-ES"/>
        </w:rPr>
        <w:footnoteReference w:id="12"/>
      </w:r>
      <w:r w:rsidRPr="00D82454">
        <w:rPr>
          <w:color w:val="000000"/>
          <w:kern w:val="22"/>
          <w:szCs w:val="22"/>
          <w:lang w:val="es-ES"/>
        </w:rPr>
        <w:t>;</w:t>
      </w:r>
    </w:p>
    <w:p w:rsidR="002C10F6" w:rsidRPr="00D82454" w:rsidRDefault="002C10F6">
      <w:pPr>
        <w:suppressLineNumbers/>
        <w:suppressAutoHyphens/>
        <w:kinsoku w:val="0"/>
        <w:overflowPunct w:val="0"/>
        <w:autoSpaceDE w:val="0"/>
        <w:autoSpaceDN w:val="0"/>
        <w:adjustRightInd w:val="0"/>
        <w:snapToGrid w:val="0"/>
        <w:spacing w:before="120" w:after="120"/>
        <w:ind w:left="720" w:firstLine="720"/>
        <w:rPr>
          <w:rFonts w:eastAsia="MS Mincho"/>
          <w:kern w:val="22"/>
          <w:szCs w:val="22"/>
          <w:lang w:val="es-ES"/>
        </w:rPr>
      </w:pPr>
      <w:r w:rsidRPr="00D82454">
        <w:rPr>
          <w:kern w:val="22"/>
          <w:szCs w:val="22"/>
          <w:lang w:val="es-ES"/>
        </w:rPr>
        <w:t>17.</w:t>
      </w:r>
      <w:r w:rsidRPr="00D82454">
        <w:rPr>
          <w:kern w:val="22"/>
          <w:szCs w:val="22"/>
          <w:lang w:val="es-ES"/>
        </w:rPr>
        <w:tab/>
      </w:r>
      <w:r w:rsidRPr="00D82454">
        <w:rPr>
          <w:i/>
          <w:color w:val="000000"/>
          <w:kern w:val="22"/>
          <w:szCs w:val="22"/>
          <w:lang w:val="es-ES"/>
        </w:rPr>
        <w:t>Invita</w:t>
      </w:r>
      <w:r w:rsidRPr="00D82454">
        <w:rPr>
          <w:color w:val="000000"/>
          <w:kern w:val="22"/>
          <w:szCs w:val="22"/>
          <w:lang w:val="es-ES"/>
        </w:rPr>
        <w:t xml:space="preserve"> a las Partes en el Convenio que también son Partes en el Foro de las Naciones Unidas sobre los Bosques a consider</w:t>
      </w:r>
      <w:r w:rsidR="00FF07F4" w:rsidRPr="00D82454">
        <w:rPr>
          <w:color w:val="000000"/>
          <w:kern w:val="22"/>
          <w:szCs w:val="22"/>
          <w:lang w:val="es-ES"/>
        </w:rPr>
        <w:t>ar</w:t>
      </w:r>
      <w:r w:rsidRPr="00D82454">
        <w:rPr>
          <w:color w:val="000000"/>
          <w:kern w:val="22"/>
          <w:szCs w:val="22"/>
          <w:lang w:val="es-ES"/>
        </w:rPr>
        <w:t xml:space="preserve">, según proceda, la pertinencia de sus medidas </w:t>
      </w:r>
      <w:r w:rsidR="00BA31E6" w:rsidRPr="00D82454">
        <w:rPr>
          <w:color w:val="000000"/>
          <w:kern w:val="22"/>
          <w:szCs w:val="22"/>
          <w:lang w:val="es-ES"/>
        </w:rPr>
        <w:t>para</w:t>
      </w:r>
      <w:r w:rsidRPr="00D82454">
        <w:rPr>
          <w:color w:val="000000"/>
          <w:kern w:val="22"/>
          <w:szCs w:val="22"/>
          <w:lang w:val="es-ES"/>
        </w:rPr>
        <w:t xml:space="preserve"> aplica</w:t>
      </w:r>
      <w:r w:rsidR="00BA31E6" w:rsidRPr="00D82454">
        <w:rPr>
          <w:color w:val="000000"/>
          <w:kern w:val="22"/>
          <w:szCs w:val="22"/>
          <w:lang w:val="es-ES"/>
        </w:rPr>
        <w:t xml:space="preserve">r </w:t>
      </w:r>
      <w:r w:rsidRPr="00D82454">
        <w:rPr>
          <w:color w:val="000000"/>
          <w:kern w:val="22"/>
          <w:szCs w:val="22"/>
          <w:lang w:val="es-ES"/>
        </w:rPr>
        <w:t xml:space="preserve">el Convenio sobre la Diversidad Biológica, incluidas las medidas </w:t>
      </w:r>
      <w:r w:rsidR="00FF07F4" w:rsidRPr="00D82454">
        <w:rPr>
          <w:color w:val="000000"/>
          <w:kern w:val="22"/>
          <w:szCs w:val="22"/>
          <w:lang w:val="es-ES"/>
        </w:rPr>
        <w:t>ad</w:t>
      </w:r>
      <w:r w:rsidRPr="00D82454">
        <w:rPr>
          <w:color w:val="000000"/>
          <w:kern w:val="22"/>
          <w:szCs w:val="22"/>
          <w:lang w:val="es-ES"/>
        </w:rPr>
        <w:t>o</w:t>
      </w:r>
      <w:r w:rsidR="00FF07F4" w:rsidRPr="00D82454">
        <w:rPr>
          <w:color w:val="000000"/>
          <w:kern w:val="22"/>
          <w:szCs w:val="22"/>
          <w:lang w:val="es-ES"/>
        </w:rPr>
        <w:t>pt</w:t>
      </w:r>
      <w:r w:rsidRPr="00D82454">
        <w:rPr>
          <w:color w:val="000000"/>
          <w:kern w:val="22"/>
          <w:szCs w:val="22"/>
          <w:lang w:val="es-ES"/>
        </w:rPr>
        <w:t xml:space="preserve">adas en el marco de sus estrategias y planes de acción nacionales en materia de biodiversidad, </w:t>
      </w:r>
      <w:r w:rsidR="00FF07F4" w:rsidRPr="00D82454">
        <w:rPr>
          <w:color w:val="000000"/>
          <w:kern w:val="22"/>
          <w:szCs w:val="22"/>
          <w:lang w:val="es-ES"/>
        </w:rPr>
        <w:t xml:space="preserve">con respecto </w:t>
      </w:r>
      <w:r w:rsidRPr="00D82454">
        <w:rPr>
          <w:color w:val="000000"/>
          <w:kern w:val="22"/>
          <w:szCs w:val="22"/>
          <w:lang w:val="es-ES"/>
        </w:rPr>
        <w:t xml:space="preserve">al diseño de sus contribuciones nacionales de carácter voluntario </w:t>
      </w:r>
      <w:r w:rsidR="00FF07F4" w:rsidRPr="00D82454">
        <w:rPr>
          <w:color w:val="000000"/>
          <w:kern w:val="22"/>
          <w:szCs w:val="22"/>
          <w:lang w:val="es-ES"/>
        </w:rPr>
        <w:t xml:space="preserve">para </w:t>
      </w:r>
      <w:r w:rsidRPr="00D82454">
        <w:rPr>
          <w:color w:val="000000"/>
          <w:kern w:val="22"/>
          <w:szCs w:val="22"/>
          <w:lang w:val="es-ES"/>
        </w:rPr>
        <w:t>el logro de uno o más objetivos y metas forestales mundiales del plan estratégico de las Naciones Unidas para los bosques 2017-2030</w:t>
      </w:r>
      <w:r w:rsidRPr="00D82454">
        <w:rPr>
          <w:rStyle w:val="FootnoteReference"/>
          <w:rFonts w:eastAsia="MS Mincho"/>
          <w:color w:val="000000"/>
          <w:kern w:val="22"/>
          <w:szCs w:val="22"/>
          <w:lang w:val="es-ES"/>
        </w:rPr>
        <w:footnoteReference w:id="13"/>
      </w:r>
      <w:r w:rsidRPr="00D82454">
        <w:rPr>
          <w:color w:val="000000"/>
          <w:kern w:val="22"/>
          <w:szCs w:val="22"/>
          <w:lang w:val="es-ES"/>
        </w:rPr>
        <w:t>;</w:t>
      </w:r>
    </w:p>
    <w:p w:rsidR="002C10F6" w:rsidRPr="00D82454" w:rsidRDefault="002C10F6">
      <w:pPr>
        <w:suppressLineNumbers/>
        <w:suppressAutoHyphens/>
        <w:kinsoku w:val="0"/>
        <w:overflowPunct w:val="0"/>
        <w:autoSpaceDE w:val="0"/>
        <w:autoSpaceDN w:val="0"/>
        <w:adjustRightInd w:val="0"/>
        <w:snapToGrid w:val="0"/>
        <w:spacing w:before="120" w:after="120"/>
        <w:ind w:left="720" w:firstLine="720"/>
        <w:rPr>
          <w:rFonts w:eastAsia="MS Mincho"/>
          <w:kern w:val="22"/>
          <w:szCs w:val="22"/>
          <w:lang w:val="es-ES"/>
        </w:rPr>
      </w:pPr>
      <w:r w:rsidRPr="00D82454">
        <w:rPr>
          <w:kern w:val="22"/>
          <w:szCs w:val="22"/>
          <w:lang w:val="es-ES"/>
        </w:rPr>
        <w:t>18.</w:t>
      </w:r>
      <w:r w:rsidRPr="00D82454">
        <w:rPr>
          <w:kern w:val="22"/>
          <w:szCs w:val="22"/>
          <w:lang w:val="es-ES"/>
        </w:rPr>
        <w:tab/>
      </w:r>
      <w:r w:rsidRPr="00D82454">
        <w:rPr>
          <w:i/>
          <w:kern w:val="22"/>
          <w:szCs w:val="22"/>
          <w:lang w:val="es-ES"/>
        </w:rPr>
        <w:t>Invita</w:t>
      </w:r>
      <w:r w:rsidRPr="00D82454">
        <w:rPr>
          <w:kern w:val="22"/>
          <w:szCs w:val="22"/>
          <w:lang w:val="es-ES"/>
        </w:rPr>
        <w:t xml:space="preserve"> al Grupo de Enlace </w:t>
      </w:r>
      <w:r w:rsidR="0016009C" w:rsidRPr="00D82454">
        <w:rPr>
          <w:kern w:val="22"/>
          <w:szCs w:val="22"/>
          <w:lang w:val="es-ES"/>
        </w:rPr>
        <w:t>de</w:t>
      </w:r>
      <w:r w:rsidRPr="00D82454">
        <w:rPr>
          <w:kern w:val="22"/>
          <w:szCs w:val="22"/>
          <w:lang w:val="es-ES"/>
        </w:rPr>
        <w:t xml:space="preserve"> </w:t>
      </w:r>
      <w:r w:rsidR="002F5969" w:rsidRPr="00D82454">
        <w:rPr>
          <w:kern w:val="22"/>
          <w:szCs w:val="22"/>
          <w:lang w:val="es-ES"/>
        </w:rPr>
        <w:t xml:space="preserve">los Convenios </w:t>
      </w:r>
      <w:r w:rsidR="0016009C" w:rsidRPr="00D82454">
        <w:rPr>
          <w:kern w:val="22"/>
          <w:szCs w:val="22"/>
          <w:lang w:val="es-ES"/>
        </w:rPr>
        <w:t>R</w:t>
      </w:r>
      <w:r w:rsidR="002F5969" w:rsidRPr="00D82454">
        <w:rPr>
          <w:kern w:val="22"/>
          <w:szCs w:val="22"/>
          <w:lang w:val="es-ES"/>
        </w:rPr>
        <w:t>elacionados</w:t>
      </w:r>
      <w:r w:rsidRPr="00D82454">
        <w:rPr>
          <w:kern w:val="22"/>
          <w:szCs w:val="22"/>
          <w:lang w:val="es-ES"/>
        </w:rPr>
        <w:t xml:space="preserve"> con la Diversidad Biológica a examin</w:t>
      </w:r>
      <w:r w:rsidR="00FF07F4" w:rsidRPr="00D82454">
        <w:rPr>
          <w:kern w:val="22"/>
          <w:szCs w:val="22"/>
          <w:lang w:val="es-ES"/>
        </w:rPr>
        <w:t>ar</w:t>
      </w:r>
      <w:r w:rsidRPr="00D82454">
        <w:rPr>
          <w:kern w:val="22"/>
          <w:szCs w:val="22"/>
          <w:lang w:val="es-ES"/>
        </w:rPr>
        <w:t xml:space="preserve"> formas y medios de fortalecer la cooperación entre l</w:t>
      </w:r>
      <w:r w:rsidR="002F5969" w:rsidRPr="00D82454">
        <w:rPr>
          <w:kern w:val="22"/>
          <w:szCs w:val="22"/>
          <w:lang w:val="es-ES"/>
        </w:rPr>
        <w:t>o</w:t>
      </w:r>
      <w:r w:rsidRPr="00D82454">
        <w:rPr>
          <w:kern w:val="22"/>
          <w:szCs w:val="22"/>
          <w:lang w:val="es-ES"/>
        </w:rPr>
        <w:t>s convenios para apoyar su aplicación por los pequeños Estados insulares en desarrollo en el contexto de las alianzas estratégicas, redes e iniciativas existentes y en el contexto de la aplicación de la Trayectoria de Samoa</w:t>
      </w:r>
      <w:r w:rsidRPr="00D82454">
        <w:rPr>
          <w:rStyle w:val="FootnoteReference"/>
          <w:rFonts w:eastAsia="MS Mincho"/>
          <w:kern w:val="22"/>
          <w:szCs w:val="22"/>
          <w:lang w:val="es-ES"/>
        </w:rPr>
        <w:footnoteReference w:id="14"/>
      </w:r>
      <w:r w:rsidRPr="00D82454">
        <w:rPr>
          <w:kern w:val="22"/>
          <w:szCs w:val="22"/>
          <w:lang w:val="es-ES"/>
        </w:rPr>
        <w:t>;</w:t>
      </w:r>
    </w:p>
    <w:p w:rsidR="002C10F6" w:rsidRPr="00D82454" w:rsidRDefault="002C10F6">
      <w:pPr>
        <w:suppressLineNumbers/>
        <w:suppressAutoHyphens/>
        <w:kinsoku w:val="0"/>
        <w:overflowPunct w:val="0"/>
        <w:autoSpaceDE w:val="0"/>
        <w:autoSpaceDN w:val="0"/>
        <w:adjustRightInd w:val="0"/>
        <w:snapToGrid w:val="0"/>
        <w:spacing w:before="120" w:after="120"/>
        <w:ind w:left="720" w:firstLine="720"/>
        <w:rPr>
          <w:kern w:val="22"/>
          <w:szCs w:val="22"/>
          <w:lang w:val="es-ES"/>
        </w:rPr>
      </w:pPr>
      <w:r w:rsidRPr="00D82454">
        <w:rPr>
          <w:kern w:val="22"/>
          <w:szCs w:val="22"/>
          <w:lang w:val="es-ES"/>
        </w:rPr>
        <w:t xml:space="preserve">19. </w:t>
      </w:r>
      <w:r w:rsidRPr="00D82454">
        <w:rPr>
          <w:kern w:val="22"/>
          <w:szCs w:val="22"/>
          <w:lang w:val="es-ES"/>
        </w:rPr>
        <w:tab/>
      </w:r>
      <w:r w:rsidRPr="00D82454">
        <w:rPr>
          <w:i/>
          <w:kern w:val="22"/>
          <w:szCs w:val="22"/>
          <w:lang w:val="es-ES"/>
        </w:rPr>
        <w:t>Pide</w:t>
      </w:r>
      <w:r w:rsidRPr="00D82454">
        <w:rPr>
          <w:kern w:val="22"/>
          <w:szCs w:val="22"/>
          <w:lang w:val="es-ES"/>
        </w:rPr>
        <w:t xml:space="preserve"> a la Secretaria Ejecutiva que explore la posibilidad de cooperar con l</w:t>
      </w:r>
      <w:r w:rsidR="002F5969" w:rsidRPr="00D82454">
        <w:rPr>
          <w:kern w:val="22"/>
          <w:szCs w:val="22"/>
          <w:lang w:val="es-ES"/>
        </w:rPr>
        <w:t>o</w:t>
      </w:r>
      <w:r w:rsidRPr="00D82454">
        <w:rPr>
          <w:kern w:val="22"/>
          <w:szCs w:val="22"/>
          <w:lang w:val="es-ES"/>
        </w:rPr>
        <w:t>s convenios del Sistema del Tratado Antártico que sean pertinentes para la diversidad biológica;</w:t>
      </w:r>
    </w:p>
    <w:p w:rsidR="002C10F6" w:rsidRPr="00D82454" w:rsidRDefault="002C10F6">
      <w:pPr>
        <w:keepNext/>
        <w:suppressLineNumbers/>
        <w:tabs>
          <w:tab w:val="left" w:pos="1080"/>
        </w:tabs>
        <w:suppressAutoHyphens/>
        <w:kinsoku w:val="0"/>
        <w:overflowPunct w:val="0"/>
        <w:autoSpaceDE w:val="0"/>
        <w:autoSpaceDN w:val="0"/>
        <w:adjustRightInd w:val="0"/>
        <w:snapToGrid w:val="0"/>
        <w:ind w:left="720"/>
        <w:jc w:val="center"/>
        <w:rPr>
          <w:szCs w:val="22"/>
          <w:lang w:val="es-ES"/>
        </w:rPr>
      </w:pPr>
      <w:r w:rsidRPr="00D82454">
        <w:rPr>
          <w:b/>
          <w:color w:val="000000"/>
          <w:kern w:val="22"/>
          <w:szCs w:val="22"/>
          <w:lang w:val="es-ES"/>
        </w:rPr>
        <w:t>B.</w:t>
      </w:r>
      <w:r w:rsidRPr="00D82454">
        <w:rPr>
          <w:b/>
          <w:color w:val="000000"/>
          <w:kern w:val="22"/>
          <w:szCs w:val="22"/>
          <w:lang w:val="es-ES"/>
        </w:rPr>
        <w:tab/>
        <w:t>Cooperación con organizaciones internacionales</w:t>
      </w:r>
    </w:p>
    <w:p w:rsidR="002C10F6" w:rsidRPr="00D82454" w:rsidRDefault="002C10F6">
      <w:pPr>
        <w:suppressLineNumbers/>
        <w:suppressAutoHyphens/>
        <w:kinsoku w:val="0"/>
        <w:overflowPunct w:val="0"/>
        <w:autoSpaceDE w:val="0"/>
        <w:autoSpaceDN w:val="0"/>
        <w:adjustRightInd w:val="0"/>
        <w:snapToGrid w:val="0"/>
        <w:spacing w:before="120" w:after="120"/>
        <w:ind w:left="720" w:firstLine="720"/>
        <w:rPr>
          <w:rFonts w:eastAsia="MS Mincho"/>
          <w:kern w:val="22"/>
          <w:szCs w:val="22"/>
          <w:lang w:val="es-ES"/>
        </w:rPr>
      </w:pPr>
      <w:r w:rsidRPr="00D82454">
        <w:rPr>
          <w:kern w:val="22"/>
          <w:szCs w:val="22"/>
          <w:lang w:val="es-ES"/>
        </w:rPr>
        <w:t>20.</w:t>
      </w:r>
      <w:r w:rsidRPr="00D82454">
        <w:rPr>
          <w:kern w:val="22"/>
          <w:szCs w:val="22"/>
          <w:lang w:val="es-ES"/>
        </w:rPr>
        <w:tab/>
      </w:r>
      <w:r w:rsidRPr="00D82454">
        <w:rPr>
          <w:i/>
          <w:kern w:val="22"/>
          <w:szCs w:val="22"/>
          <w:lang w:val="es-ES"/>
        </w:rPr>
        <w:t>Acoge con satisfacción</w:t>
      </w:r>
      <w:r w:rsidRPr="00D82454">
        <w:rPr>
          <w:kern w:val="22"/>
          <w:szCs w:val="22"/>
          <w:lang w:val="es-ES"/>
        </w:rPr>
        <w:t xml:space="preserve"> el examen de los vínculos entre la salud humana y la diversidad biológica </w:t>
      </w:r>
      <w:r w:rsidR="00FF07F4" w:rsidRPr="00D82454">
        <w:rPr>
          <w:kern w:val="22"/>
          <w:szCs w:val="22"/>
          <w:lang w:val="es-ES"/>
        </w:rPr>
        <w:t xml:space="preserve">realizado </w:t>
      </w:r>
      <w:r w:rsidRPr="00D82454">
        <w:rPr>
          <w:kern w:val="22"/>
          <w:szCs w:val="22"/>
          <w:lang w:val="es-ES"/>
        </w:rPr>
        <w:t>por la 71</w:t>
      </w:r>
      <w:r w:rsidR="00BA31E6" w:rsidRPr="00D82454">
        <w:rPr>
          <w:kern w:val="22"/>
          <w:szCs w:val="22"/>
          <w:vertAlign w:val="superscript"/>
          <w:lang w:val="es-ES"/>
        </w:rPr>
        <w:t>a</w:t>
      </w:r>
      <w:r w:rsidR="00BA31E6" w:rsidRPr="00D82454">
        <w:rPr>
          <w:kern w:val="22"/>
          <w:szCs w:val="22"/>
          <w:lang w:val="es-ES"/>
        </w:rPr>
        <w:t xml:space="preserve"> </w:t>
      </w:r>
      <w:r w:rsidRPr="00D82454">
        <w:rPr>
          <w:kern w:val="22"/>
          <w:szCs w:val="22"/>
          <w:lang w:val="es-ES"/>
        </w:rPr>
        <w:t>Asamblea Mundial de la Salud</w:t>
      </w:r>
      <w:r w:rsidRPr="00D82454">
        <w:rPr>
          <w:rFonts w:eastAsia="MS Mincho"/>
          <w:kern w:val="22"/>
          <w:szCs w:val="22"/>
          <w:vertAlign w:val="superscript"/>
          <w:lang w:val="es-ES"/>
        </w:rPr>
        <w:footnoteReference w:id="15"/>
      </w:r>
      <w:r w:rsidRPr="00D82454">
        <w:rPr>
          <w:kern w:val="22"/>
          <w:szCs w:val="22"/>
          <w:lang w:val="es-ES"/>
        </w:rPr>
        <w:t>;</w:t>
      </w:r>
    </w:p>
    <w:p w:rsidR="002C10F6" w:rsidRPr="00D82454" w:rsidRDefault="002C10F6">
      <w:pPr>
        <w:suppressLineNumbers/>
        <w:suppressAutoHyphens/>
        <w:kinsoku w:val="0"/>
        <w:overflowPunct w:val="0"/>
        <w:autoSpaceDE w:val="0"/>
        <w:autoSpaceDN w:val="0"/>
        <w:adjustRightInd w:val="0"/>
        <w:snapToGrid w:val="0"/>
        <w:spacing w:before="120" w:after="120"/>
        <w:ind w:left="720" w:firstLine="720"/>
        <w:rPr>
          <w:kern w:val="22"/>
          <w:szCs w:val="22"/>
          <w:lang w:val="es-ES"/>
        </w:rPr>
      </w:pPr>
      <w:r w:rsidRPr="00D82454">
        <w:rPr>
          <w:kern w:val="22"/>
          <w:szCs w:val="22"/>
          <w:lang w:val="es-ES"/>
        </w:rPr>
        <w:t>21.</w:t>
      </w:r>
      <w:r w:rsidRPr="00D82454">
        <w:rPr>
          <w:kern w:val="22"/>
          <w:szCs w:val="22"/>
          <w:lang w:val="es-ES"/>
        </w:rPr>
        <w:tab/>
      </w:r>
      <w:r w:rsidRPr="00D82454">
        <w:rPr>
          <w:i/>
          <w:kern w:val="22"/>
          <w:szCs w:val="22"/>
          <w:lang w:val="es-ES"/>
        </w:rPr>
        <w:t xml:space="preserve">Expresa su </w:t>
      </w:r>
      <w:r w:rsidR="00FF07F4" w:rsidRPr="00D82454">
        <w:rPr>
          <w:i/>
          <w:kern w:val="22"/>
          <w:szCs w:val="22"/>
          <w:lang w:val="es-ES"/>
        </w:rPr>
        <w:t>reconocimiento</w:t>
      </w:r>
      <w:r w:rsidRPr="00D82454">
        <w:rPr>
          <w:kern w:val="22"/>
          <w:szCs w:val="22"/>
          <w:lang w:val="es-ES"/>
        </w:rPr>
        <w:t xml:space="preserve"> </w:t>
      </w:r>
      <w:r w:rsidR="00C70AE2" w:rsidRPr="00D82454">
        <w:rPr>
          <w:kern w:val="22"/>
          <w:szCs w:val="22"/>
          <w:lang w:val="es-ES"/>
        </w:rPr>
        <w:t xml:space="preserve">a la cooperación efectiva </w:t>
      </w:r>
      <w:r w:rsidRPr="00D82454">
        <w:rPr>
          <w:kern w:val="22"/>
          <w:szCs w:val="22"/>
          <w:lang w:val="es-ES"/>
        </w:rPr>
        <w:t>e</w:t>
      </w:r>
      <w:r w:rsidR="00C70AE2" w:rsidRPr="00D82454">
        <w:rPr>
          <w:kern w:val="22"/>
          <w:szCs w:val="22"/>
          <w:lang w:val="es-ES"/>
        </w:rPr>
        <w:t>ntre</w:t>
      </w:r>
      <w:r w:rsidRPr="00D82454">
        <w:rPr>
          <w:kern w:val="22"/>
          <w:szCs w:val="22"/>
          <w:lang w:val="es-ES"/>
        </w:rPr>
        <w:t xml:space="preserve"> la Organización de las Naciones Unidas para la Alimentación y la Agricultura </w:t>
      </w:r>
      <w:r w:rsidR="00C70AE2" w:rsidRPr="00D82454">
        <w:rPr>
          <w:kern w:val="22"/>
          <w:szCs w:val="22"/>
          <w:lang w:val="es-ES"/>
        </w:rPr>
        <w:t>y</w:t>
      </w:r>
      <w:r w:rsidRPr="00D82454">
        <w:rPr>
          <w:kern w:val="22"/>
          <w:szCs w:val="22"/>
          <w:lang w:val="es-ES"/>
        </w:rPr>
        <w:t xml:space="preserve"> el Convenio, y, en este sentido, </w:t>
      </w:r>
      <w:r w:rsidRPr="00D82454">
        <w:rPr>
          <w:i/>
          <w:kern w:val="22"/>
          <w:szCs w:val="22"/>
          <w:lang w:val="es-ES"/>
        </w:rPr>
        <w:t>acoge con satisfacción</w:t>
      </w:r>
      <w:r w:rsidR="00C70AE2" w:rsidRPr="00D82454">
        <w:rPr>
          <w:kern w:val="22"/>
          <w:szCs w:val="22"/>
          <w:lang w:val="es-ES"/>
        </w:rPr>
        <w:t xml:space="preserve">: </w:t>
      </w:r>
      <w:r w:rsidRPr="00D82454">
        <w:rPr>
          <w:kern w:val="22"/>
          <w:szCs w:val="22"/>
          <w:lang w:val="es-ES"/>
        </w:rPr>
        <w:t>a) la puesta en funcionamiento de la plataforma sobre biodiversidad a la que se hace re</w:t>
      </w:r>
      <w:r w:rsidR="00FF07F4" w:rsidRPr="00D82454">
        <w:rPr>
          <w:kern w:val="22"/>
          <w:szCs w:val="22"/>
          <w:lang w:val="es-ES"/>
        </w:rPr>
        <w:t>ferencia en el párrafo</w:t>
      </w:r>
      <w:r w:rsidR="00C70AE2" w:rsidRPr="00D82454">
        <w:rPr>
          <w:kern w:val="22"/>
          <w:szCs w:val="22"/>
          <w:lang w:val="es-ES"/>
        </w:rPr>
        <w:t> </w:t>
      </w:r>
      <w:r w:rsidR="00FF07F4" w:rsidRPr="00D82454">
        <w:rPr>
          <w:kern w:val="22"/>
          <w:szCs w:val="22"/>
          <w:lang w:val="es-ES"/>
        </w:rPr>
        <w:t>6 de la decisión</w:t>
      </w:r>
      <w:r w:rsidR="00C70AE2" w:rsidRPr="00D82454">
        <w:rPr>
          <w:kern w:val="22"/>
          <w:szCs w:val="22"/>
          <w:lang w:val="es-ES"/>
        </w:rPr>
        <w:t> </w:t>
      </w:r>
      <w:r w:rsidR="00FF07F4" w:rsidRPr="00D82454">
        <w:rPr>
          <w:kern w:val="22"/>
          <w:szCs w:val="22"/>
          <w:lang w:val="es-ES"/>
        </w:rPr>
        <w:t>XIII/3</w:t>
      </w:r>
      <w:r w:rsidR="00C70AE2" w:rsidRPr="00D82454">
        <w:rPr>
          <w:kern w:val="22"/>
          <w:szCs w:val="22"/>
          <w:lang w:val="es-ES"/>
        </w:rPr>
        <w:t>;</w:t>
      </w:r>
      <w:r w:rsidRPr="00D82454">
        <w:rPr>
          <w:kern w:val="22"/>
          <w:szCs w:val="22"/>
          <w:lang w:val="es-ES"/>
        </w:rPr>
        <w:t xml:space="preserve"> b) la finalización y publicación del informe </w:t>
      </w:r>
      <w:r w:rsidRPr="00D82454">
        <w:rPr>
          <w:i/>
          <w:kern w:val="22"/>
          <w:szCs w:val="22"/>
          <w:lang w:val="es-ES"/>
        </w:rPr>
        <w:lastRenderedPageBreak/>
        <w:t>El</w:t>
      </w:r>
      <w:r w:rsidR="00FF07F4" w:rsidRPr="00D82454">
        <w:rPr>
          <w:i/>
          <w:kern w:val="22"/>
          <w:szCs w:val="22"/>
          <w:lang w:val="es-ES"/>
        </w:rPr>
        <w:t> </w:t>
      </w:r>
      <w:r w:rsidRPr="00D82454">
        <w:rPr>
          <w:i/>
          <w:kern w:val="22"/>
          <w:szCs w:val="22"/>
          <w:lang w:val="es-ES"/>
        </w:rPr>
        <w:t>estado de la biodiversidad para la alimentación y la agricultura en el mundo</w:t>
      </w:r>
      <w:r w:rsidR="00547F07" w:rsidRPr="00D82454">
        <w:rPr>
          <w:kern w:val="22"/>
          <w:szCs w:val="22"/>
          <w:lang w:val="es-ES"/>
        </w:rPr>
        <w:t xml:space="preserve">, </w:t>
      </w:r>
      <w:r w:rsidRPr="00D82454">
        <w:rPr>
          <w:kern w:val="22"/>
          <w:szCs w:val="22"/>
          <w:lang w:val="es-ES"/>
        </w:rPr>
        <w:t>al que se hace referencia en</w:t>
      </w:r>
      <w:r w:rsidR="00547F07" w:rsidRPr="00D82454">
        <w:rPr>
          <w:kern w:val="22"/>
          <w:szCs w:val="22"/>
          <w:lang w:val="es-ES"/>
        </w:rPr>
        <w:t xml:space="preserve"> el</w:t>
      </w:r>
      <w:r w:rsidRPr="00D82454">
        <w:rPr>
          <w:kern w:val="22"/>
          <w:szCs w:val="22"/>
          <w:lang w:val="es-ES"/>
        </w:rPr>
        <w:t xml:space="preserve"> párrafo 40</w:t>
      </w:r>
      <w:r w:rsidR="00547F07" w:rsidRPr="00D82454">
        <w:rPr>
          <w:kern w:val="22"/>
          <w:szCs w:val="22"/>
          <w:lang w:val="es-ES"/>
        </w:rPr>
        <w:t xml:space="preserve"> de la decisión XIII/3</w:t>
      </w:r>
      <w:r w:rsidR="00C70AE2" w:rsidRPr="00D82454">
        <w:rPr>
          <w:kern w:val="22"/>
          <w:szCs w:val="22"/>
          <w:lang w:val="es-ES"/>
        </w:rPr>
        <w:t>;</w:t>
      </w:r>
      <w:r w:rsidRPr="00D82454">
        <w:rPr>
          <w:kern w:val="22"/>
          <w:szCs w:val="22"/>
          <w:lang w:val="es-ES"/>
        </w:rPr>
        <w:t xml:space="preserve"> c) la publicación </w:t>
      </w:r>
      <w:r w:rsidRPr="00D82454">
        <w:rPr>
          <w:i/>
          <w:kern w:val="22"/>
          <w:szCs w:val="22"/>
          <w:lang w:val="en-US"/>
        </w:rPr>
        <w:t>Global Soil Biodiversity Atlas</w:t>
      </w:r>
      <w:r w:rsidRPr="00D82454">
        <w:rPr>
          <w:i/>
          <w:kern w:val="22"/>
          <w:szCs w:val="22"/>
          <w:lang w:val="es-ES"/>
        </w:rPr>
        <w:t xml:space="preserve"> (</w:t>
      </w:r>
      <w:r w:rsidRPr="00D82454">
        <w:rPr>
          <w:kern w:val="22"/>
          <w:szCs w:val="22"/>
          <w:lang w:val="es-ES"/>
        </w:rPr>
        <w:t xml:space="preserve">Atlas mundial de la biodiversidad de los suelos) del Centro Común de Investigación de la Comisión Europea y Global </w:t>
      </w:r>
      <w:r w:rsidRPr="00D82454">
        <w:rPr>
          <w:kern w:val="22"/>
          <w:szCs w:val="22"/>
          <w:lang w:val="en-US"/>
        </w:rPr>
        <w:t>Soil Biodiversity Initiative</w:t>
      </w:r>
      <w:r w:rsidR="00C70AE2" w:rsidRPr="00D82454">
        <w:rPr>
          <w:kern w:val="22"/>
          <w:szCs w:val="22"/>
          <w:lang w:val="es-ES"/>
        </w:rPr>
        <w:t>;</w:t>
      </w:r>
      <w:r w:rsidRPr="00D82454">
        <w:rPr>
          <w:kern w:val="22"/>
          <w:szCs w:val="22"/>
          <w:lang w:val="es-ES"/>
        </w:rPr>
        <w:t xml:space="preserve"> d) los compromisos </w:t>
      </w:r>
      <w:r w:rsidR="00547F07" w:rsidRPr="00D82454">
        <w:rPr>
          <w:kern w:val="22"/>
          <w:szCs w:val="22"/>
          <w:lang w:val="es-ES"/>
        </w:rPr>
        <w:t xml:space="preserve">para fomentar la biodiversidad de los suelos </w:t>
      </w:r>
      <w:r w:rsidRPr="00D82454">
        <w:rPr>
          <w:kern w:val="22"/>
          <w:szCs w:val="22"/>
          <w:lang w:val="es-ES"/>
        </w:rPr>
        <w:t>asumidos por la Alianza Mundial sobre los Suelos y su Grupo Técnico Intergubernamental</w:t>
      </w:r>
      <w:r w:rsidR="0016009C" w:rsidRPr="00D82454">
        <w:rPr>
          <w:kern w:val="22"/>
          <w:szCs w:val="22"/>
          <w:lang w:val="es-ES"/>
        </w:rPr>
        <w:t xml:space="preserve"> </w:t>
      </w:r>
      <w:r w:rsidRPr="00D82454">
        <w:rPr>
          <w:kern w:val="22"/>
          <w:szCs w:val="22"/>
          <w:lang w:val="es-ES"/>
        </w:rPr>
        <w:t>de Suelos, como puede verse en sus planes de trabajo e iniciativas de concienciación, inclu</w:t>
      </w:r>
      <w:r w:rsidR="00547F07" w:rsidRPr="00D82454">
        <w:rPr>
          <w:kern w:val="22"/>
          <w:szCs w:val="22"/>
          <w:lang w:val="es-ES"/>
        </w:rPr>
        <w:t>ido</w:t>
      </w:r>
      <w:r w:rsidRPr="00D82454">
        <w:rPr>
          <w:kern w:val="22"/>
          <w:szCs w:val="22"/>
          <w:lang w:val="es-ES"/>
        </w:rPr>
        <w:t xml:space="preserve"> un simposio internacional previsto para 2020</w:t>
      </w:r>
      <w:r w:rsidR="00C70AE2" w:rsidRPr="00D82454">
        <w:rPr>
          <w:kern w:val="22"/>
          <w:szCs w:val="22"/>
          <w:lang w:val="es-ES"/>
        </w:rPr>
        <w:t>; </w:t>
      </w:r>
      <w:r w:rsidRPr="00D82454">
        <w:rPr>
          <w:kern w:val="22"/>
          <w:szCs w:val="22"/>
          <w:lang w:val="es-ES"/>
        </w:rPr>
        <w:t xml:space="preserve">e) la iniciativa de la Comisión de Recursos Genéticos para la Alimentación y la Agricultura </w:t>
      </w:r>
      <w:r w:rsidR="00547F07" w:rsidRPr="00D82454">
        <w:rPr>
          <w:kern w:val="22"/>
          <w:szCs w:val="22"/>
          <w:lang w:val="es-ES"/>
        </w:rPr>
        <w:t xml:space="preserve">tendiente </w:t>
      </w:r>
      <w:r w:rsidRPr="00D82454">
        <w:rPr>
          <w:kern w:val="22"/>
          <w:szCs w:val="22"/>
          <w:lang w:val="es-ES"/>
        </w:rPr>
        <w:t>a elaborar un plan de trabajo sobre microbios e invertebrados, incluidos los</w:t>
      </w:r>
      <w:r w:rsidR="00547F07" w:rsidRPr="00D82454">
        <w:rPr>
          <w:kern w:val="22"/>
          <w:szCs w:val="22"/>
          <w:lang w:val="es-ES"/>
        </w:rPr>
        <w:t xml:space="preserve"> que son</w:t>
      </w:r>
      <w:r w:rsidRPr="00D82454">
        <w:rPr>
          <w:kern w:val="22"/>
          <w:szCs w:val="22"/>
          <w:lang w:val="es-ES"/>
        </w:rPr>
        <w:t xml:space="preserve"> pertinentes para la biodiversidad de los suelos y la pr</w:t>
      </w:r>
      <w:r w:rsidR="00547F07" w:rsidRPr="00D82454">
        <w:rPr>
          <w:kern w:val="22"/>
          <w:szCs w:val="22"/>
          <w:lang w:val="es-ES"/>
        </w:rPr>
        <w:t>ovis</w:t>
      </w:r>
      <w:r w:rsidRPr="00D82454">
        <w:rPr>
          <w:kern w:val="22"/>
          <w:szCs w:val="22"/>
          <w:lang w:val="es-ES"/>
        </w:rPr>
        <w:t>ión continua de funciones y servicios de los ecosistemas mediados por el suelo esenciales para la agricultura sostenible</w:t>
      </w:r>
      <w:r w:rsidR="00C70AE2" w:rsidRPr="00D82454">
        <w:rPr>
          <w:kern w:val="22"/>
          <w:szCs w:val="22"/>
          <w:lang w:val="es-ES"/>
        </w:rPr>
        <w:t>; </w:t>
      </w:r>
      <w:r w:rsidRPr="00D82454">
        <w:rPr>
          <w:kern w:val="22"/>
          <w:szCs w:val="22"/>
          <w:lang w:val="es-ES"/>
        </w:rPr>
        <w:t>y</w:t>
      </w:r>
      <w:r w:rsidR="00C70AE2" w:rsidRPr="00D82454">
        <w:rPr>
          <w:kern w:val="22"/>
          <w:szCs w:val="22"/>
          <w:lang w:val="es-ES"/>
        </w:rPr>
        <w:t> </w:t>
      </w:r>
      <w:r w:rsidRPr="00D82454">
        <w:rPr>
          <w:kern w:val="22"/>
          <w:szCs w:val="22"/>
          <w:lang w:val="es-ES"/>
        </w:rPr>
        <w:t xml:space="preserve">f) los esfuerzos </w:t>
      </w:r>
      <w:r w:rsidR="00547F07" w:rsidRPr="00D82454">
        <w:rPr>
          <w:kern w:val="22"/>
          <w:szCs w:val="22"/>
          <w:lang w:val="es-ES"/>
        </w:rPr>
        <w:t>d</w:t>
      </w:r>
      <w:r w:rsidRPr="00D82454">
        <w:rPr>
          <w:kern w:val="22"/>
          <w:szCs w:val="22"/>
          <w:lang w:val="es-ES"/>
        </w:rPr>
        <w:t>e</w:t>
      </w:r>
      <w:r w:rsidR="00547F07" w:rsidRPr="00D82454">
        <w:rPr>
          <w:kern w:val="22"/>
          <w:szCs w:val="22"/>
          <w:lang w:val="es-ES"/>
        </w:rPr>
        <w:t>spleg</w:t>
      </w:r>
      <w:r w:rsidRPr="00D82454">
        <w:rPr>
          <w:kern w:val="22"/>
          <w:szCs w:val="22"/>
          <w:lang w:val="es-ES"/>
        </w:rPr>
        <w:t xml:space="preserve">ados para lograr una mayor coherencia en la presentación de datos nacionales </w:t>
      </w:r>
      <w:r w:rsidR="00547F07" w:rsidRPr="00D82454">
        <w:rPr>
          <w:kern w:val="22"/>
          <w:szCs w:val="22"/>
          <w:lang w:val="es-ES"/>
        </w:rPr>
        <w:t>sobre</w:t>
      </w:r>
      <w:r w:rsidRPr="00D82454">
        <w:rPr>
          <w:kern w:val="22"/>
          <w:szCs w:val="22"/>
          <w:lang w:val="es-ES"/>
        </w:rPr>
        <w:t xml:space="preserve"> zonas de bosques primarios en el marco de la presentación de informes para la Evaluación de los Recursos Forestales Mundiales de la Organización de las Naciones Unidas para la Alimentación y la Agricultura;</w:t>
      </w:r>
    </w:p>
    <w:p w:rsidR="002C10F6" w:rsidRPr="00D82454" w:rsidRDefault="002C10F6">
      <w:pPr>
        <w:suppressLineNumbers/>
        <w:suppressAutoHyphens/>
        <w:kinsoku w:val="0"/>
        <w:overflowPunct w:val="0"/>
        <w:autoSpaceDE w:val="0"/>
        <w:autoSpaceDN w:val="0"/>
        <w:adjustRightInd w:val="0"/>
        <w:snapToGrid w:val="0"/>
        <w:spacing w:before="120" w:after="120"/>
        <w:ind w:left="720" w:firstLine="720"/>
        <w:rPr>
          <w:kern w:val="22"/>
          <w:szCs w:val="22"/>
          <w:lang w:val="es-ES"/>
        </w:rPr>
      </w:pPr>
      <w:r w:rsidRPr="00D82454">
        <w:rPr>
          <w:kern w:val="22"/>
          <w:szCs w:val="22"/>
          <w:lang w:val="es-ES"/>
        </w:rPr>
        <w:t>22.</w:t>
      </w:r>
      <w:r w:rsidRPr="00D82454">
        <w:rPr>
          <w:kern w:val="22"/>
          <w:szCs w:val="22"/>
          <w:lang w:val="es-ES"/>
        </w:rPr>
        <w:tab/>
      </w:r>
      <w:r w:rsidRPr="00D82454">
        <w:rPr>
          <w:i/>
          <w:kern w:val="22"/>
          <w:szCs w:val="22"/>
          <w:lang w:val="es-ES"/>
        </w:rPr>
        <w:t xml:space="preserve">Invita </w:t>
      </w:r>
      <w:r w:rsidRPr="00D82454">
        <w:rPr>
          <w:kern w:val="22"/>
          <w:szCs w:val="22"/>
          <w:lang w:val="es-ES"/>
        </w:rPr>
        <w:t xml:space="preserve">a la Organización de las Naciones Unidas para la Alimentación y la Agricultura, en colaboración con otras organizaciones y con sujeción a la disponibilidad de recursos, a considerar la posibilidad de preparar un informe </w:t>
      </w:r>
      <w:r w:rsidR="00547F07" w:rsidRPr="00D82454">
        <w:rPr>
          <w:kern w:val="22"/>
          <w:szCs w:val="22"/>
          <w:lang w:val="es-ES"/>
        </w:rPr>
        <w:t>d</w:t>
      </w:r>
      <w:r w:rsidRPr="00D82454">
        <w:rPr>
          <w:kern w:val="22"/>
          <w:szCs w:val="22"/>
          <w:lang w:val="es-ES"/>
        </w:rPr>
        <w:t xml:space="preserve">el estado del conocimiento sobre la diversidad biológica de los suelos que abarque la situación, desafíos y potencialidades actuales y </w:t>
      </w:r>
      <w:r w:rsidR="00BB6379" w:rsidRPr="00D82454">
        <w:rPr>
          <w:kern w:val="22"/>
          <w:szCs w:val="22"/>
          <w:lang w:val="es-ES"/>
        </w:rPr>
        <w:t>someter</w:t>
      </w:r>
      <w:r w:rsidR="00072971" w:rsidRPr="00D82454">
        <w:rPr>
          <w:kern w:val="22"/>
          <w:szCs w:val="22"/>
          <w:lang w:val="es-ES"/>
        </w:rPr>
        <w:t xml:space="preserve"> dich</w:t>
      </w:r>
      <w:r w:rsidR="00BB6379" w:rsidRPr="00D82454">
        <w:rPr>
          <w:kern w:val="22"/>
          <w:szCs w:val="22"/>
          <w:lang w:val="es-ES"/>
        </w:rPr>
        <w:t xml:space="preserve">o </w:t>
      </w:r>
      <w:r w:rsidR="00072971" w:rsidRPr="00D82454">
        <w:rPr>
          <w:kern w:val="22"/>
          <w:szCs w:val="22"/>
          <w:lang w:val="es-ES"/>
        </w:rPr>
        <w:t xml:space="preserve">informe </w:t>
      </w:r>
      <w:r w:rsidR="00BB6379" w:rsidRPr="00D82454">
        <w:rPr>
          <w:kern w:val="22"/>
          <w:szCs w:val="22"/>
          <w:lang w:val="es-ES"/>
        </w:rPr>
        <w:t>a consideración del</w:t>
      </w:r>
      <w:r w:rsidRPr="00D82454">
        <w:rPr>
          <w:kern w:val="22"/>
          <w:szCs w:val="22"/>
          <w:lang w:val="es-ES"/>
        </w:rPr>
        <w:t xml:space="preserve"> Órgano Subsidiario de Asesoramiento Científico, Técnico y Tecnológico en una reunión anterior a la 15ª reunión de la Conferencia de las Partes;</w:t>
      </w:r>
    </w:p>
    <w:p w:rsidR="002C10F6" w:rsidRPr="00D82454" w:rsidRDefault="002C10F6">
      <w:pPr>
        <w:suppressLineNumbers/>
        <w:suppressAutoHyphens/>
        <w:kinsoku w:val="0"/>
        <w:overflowPunct w:val="0"/>
        <w:autoSpaceDE w:val="0"/>
        <w:autoSpaceDN w:val="0"/>
        <w:adjustRightInd w:val="0"/>
        <w:snapToGrid w:val="0"/>
        <w:spacing w:before="120" w:after="120"/>
        <w:ind w:left="720" w:firstLine="720"/>
        <w:rPr>
          <w:kern w:val="22"/>
          <w:szCs w:val="22"/>
          <w:lang w:val="es-ES"/>
        </w:rPr>
      </w:pPr>
      <w:r w:rsidRPr="00D82454">
        <w:rPr>
          <w:kern w:val="22"/>
          <w:szCs w:val="22"/>
          <w:lang w:val="es-ES"/>
        </w:rPr>
        <w:t>23.</w:t>
      </w:r>
      <w:r w:rsidRPr="00D82454">
        <w:rPr>
          <w:kern w:val="22"/>
          <w:szCs w:val="22"/>
          <w:lang w:val="es-ES"/>
        </w:rPr>
        <w:tab/>
      </w:r>
      <w:r w:rsidRPr="00D82454">
        <w:rPr>
          <w:i/>
          <w:kern w:val="22"/>
          <w:szCs w:val="22"/>
          <w:lang w:val="es-ES"/>
        </w:rPr>
        <w:t xml:space="preserve">Pide </w:t>
      </w:r>
      <w:r w:rsidRPr="00D82454">
        <w:rPr>
          <w:kern w:val="22"/>
          <w:szCs w:val="22"/>
          <w:lang w:val="es-ES"/>
        </w:rPr>
        <w:t xml:space="preserve">a la Secretaria Ejecutiva que, con sujeción a la disponibilidad de recursos, </w:t>
      </w:r>
      <w:r w:rsidR="00BB6379" w:rsidRPr="00D82454">
        <w:rPr>
          <w:kern w:val="22"/>
          <w:szCs w:val="22"/>
          <w:lang w:val="es-ES"/>
        </w:rPr>
        <w:t>emprenda</w:t>
      </w:r>
      <w:r w:rsidRPr="00D82454">
        <w:rPr>
          <w:kern w:val="22"/>
          <w:szCs w:val="22"/>
          <w:lang w:val="es-ES"/>
        </w:rPr>
        <w:t xml:space="preserve"> las siguientes a</w:t>
      </w:r>
      <w:r w:rsidR="00BB6379" w:rsidRPr="00D82454">
        <w:rPr>
          <w:kern w:val="22"/>
          <w:szCs w:val="22"/>
          <w:lang w:val="es-ES"/>
        </w:rPr>
        <w:t>ccione</w:t>
      </w:r>
      <w:r w:rsidRPr="00D82454">
        <w:rPr>
          <w:kern w:val="22"/>
          <w:szCs w:val="22"/>
          <w:lang w:val="es-ES"/>
        </w:rPr>
        <w:t>s:</w:t>
      </w:r>
    </w:p>
    <w:p w:rsidR="002C10F6" w:rsidRPr="00D82454" w:rsidRDefault="002C10F6">
      <w:pPr>
        <w:numPr>
          <w:ilvl w:val="0"/>
          <w:numId w:val="19"/>
        </w:numPr>
        <w:suppressLineNumbers/>
        <w:suppressAutoHyphens/>
        <w:kinsoku w:val="0"/>
        <w:overflowPunct w:val="0"/>
        <w:autoSpaceDE w:val="0"/>
        <w:autoSpaceDN w:val="0"/>
        <w:adjustRightInd w:val="0"/>
        <w:snapToGrid w:val="0"/>
        <w:spacing w:before="120" w:after="120"/>
        <w:ind w:left="720" w:firstLine="720"/>
        <w:rPr>
          <w:kern w:val="22"/>
          <w:szCs w:val="22"/>
          <w:lang w:val="es-ES"/>
        </w:rPr>
      </w:pPr>
      <w:r w:rsidRPr="00D82454">
        <w:rPr>
          <w:kern w:val="22"/>
          <w:szCs w:val="22"/>
          <w:lang w:val="es-ES"/>
        </w:rPr>
        <w:t>continúe trabajando con la Organización de las Naciones Unidas para la Alimentación y la Agricultura para promover la integración de la diversidad biológica en los sectores de agricultura, silvicultura y pesca;</w:t>
      </w:r>
    </w:p>
    <w:p w:rsidR="002C10F6" w:rsidRPr="00D82454" w:rsidRDefault="002C10F6">
      <w:pPr>
        <w:numPr>
          <w:ilvl w:val="0"/>
          <w:numId w:val="19"/>
        </w:numPr>
        <w:suppressLineNumbers/>
        <w:suppressAutoHyphens/>
        <w:kinsoku w:val="0"/>
        <w:overflowPunct w:val="0"/>
        <w:autoSpaceDE w:val="0"/>
        <w:autoSpaceDN w:val="0"/>
        <w:adjustRightInd w:val="0"/>
        <w:snapToGrid w:val="0"/>
        <w:spacing w:before="120" w:after="120"/>
        <w:ind w:left="720" w:firstLine="720"/>
        <w:rPr>
          <w:kern w:val="22"/>
          <w:szCs w:val="22"/>
          <w:lang w:val="es-ES"/>
        </w:rPr>
      </w:pPr>
      <w:r w:rsidRPr="00D82454">
        <w:rPr>
          <w:kern w:val="22"/>
          <w:szCs w:val="22"/>
          <w:lang w:val="es-ES"/>
        </w:rPr>
        <w:t xml:space="preserve">examine la </w:t>
      </w:r>
      <w:r w:rsidR="00F96D7B" w:rsidRPr="00D82454">
        <w:rPr>
          <w:kern w:val="22"/>
          <w:szCs w:val="22"/>
          <w:lang w:val="es-ES"/>
        </w:rPr>
        <w:t>puesta en práctica</w:t>
      </w:r>
      <w:r w:rsidRPr="00D82454">
        <w:rPr>
          <w:kern w:val="22"/>
          <w:szCs w:val="22"/>
          <w:lang w:val="es-ES"/>
        </w:rPr>
        <w:t xml:space="preserve"> de la Iniciativa </w:t>
      </w:r>
      <w:r w:rsidR="00DC5AF2" w:rsidRPr="00D82454">
        <w:rPr>
          <w:kern w:val="22"/>
          <w:szCs w:val="22"/>
          <w:lang w:val="es-ES"/>
        </w:rPr>
        <w:t>i</w:t>
      </w:r>
      <w:r w:rsidRPr="00D82454">
        <w:rPr>
          <w:kern w:val="22"/>
          <w:szCs w:val="22"/>
          <w:lang w:val="es-ES"/>
        </w:rPr>
        <w:t xml:space="preserve">nternacional para la </w:t>
      </w:r>
      <w:r w:rsidR="00DC5AF2" w:rsidRPr="00D82454">
        <w:rPr>
          <w:kern w:val="22"/>
          <w:szCs w:val="22"/>
          <w:lang w:val="es-ES"/>
        </w:rPr>
        <w:t>c</w:t>
      </w:r>
      <w:r w:rsidRPr="00D82454">
        <w:rPr>
          <w:kern w:val="22"/>
          <w:szCs w:val="22"/>
          <w:lang w:val="es-ES"/>
        </w:rPr>
        <w:t xml:space="preserve">onservación y la </w:t>
      </w:r>
      <w:r w:rsidR="00DC5AF2" w:rsidRPr="00D82454">
        <w:rPr>
          <w:kern w:val="22"/>
          <w:szCs w:val="22"/>
          <w:lang w:val="es-ES"/>
        </w:rPr>
        <w:t>u</w:t>
      </w:r>
      <w:r w:rsidRPr="00D82454">
        <w:rPr>
          <w:kern w:val="22"/>
          <w:szCs w:val="22"/>
          <w:lang w:val="es-ES"/>
        </w:rPr>
        <w:t xml:space="preserve">tilización </w:t>
      </w:r>
      <w:r w:rsidR="00DC5AF2" w:rsidRPr="00D82454">
        <w:rPr>
          <w:kern w:val="22"/>
          <w:szCs w:val="22"/>
          <w:lang w:val="es-ES"/>
        </w:rPr>
        <w:t>s</w:t>
      </w:r>
      <w:r w:rsidRPr="00D82454">
        <w:rPr>
          <w:kern w:val="22"/>
          <w:szCs w:val="22"/>
          <w:lang w:val="es-ES"/>
        </w:rPr>
        <w:t>ostenible de la </w:t>
      </w:r>
      <w:r w:rsidR="00DC5AF2" w:rsidRPr="00D82454">
        <w:rPr>
          <w:kern w:val="22"/>
          <w:szCs w:val="22"/>
          <w:lang w:val="es-ES"/>
        </w:rPr>
        <w:t>d</w:t>
      </w:r>
      <w:r w:rsidRPr="00D82454">
        <w:rPr>
          <w:kern w:val="22"/>
          <w:szCs w:val="22"/>
          <w:lang w:val="es-ES"/>
        </w:rPr>
        <w:t xml:space="preserve">iversidad </w:t>
      </w:r>
      <w:r w:rsidR="00DC5AF2" w:rsidRPr="00D82454">
        <w:rPr>
          <w:kern w:val="22"/>
          <w:szCs w:val="22"/>
          <w:lang w:val="es-ES"/>
        </w:rPr>
        <w:t>b</w:t>
      </w:r>
      <w:r w:rsidRPr="00D82454">
        <w:rPr>
          <w:kern w:val="22"/>
          <w:szCs w:val="22"/>
          <w:lang w:val="es-ES"/>
        </w:rPr>
        <w:t xml:space="preserve">iológica de </w:t>
      </w:r>
      <w:r w:rsidR="00DC5AF2" w:rsidRPr="00D82454">
        <w:rPr>
          <w:kern w:val="22"/>
          <w:szCs w:val="22"/>
          <w:lang w:val="es-ES"/>
        </w:rPr>
        <w:t>los s</w:t>
      </w:r>
      <w:r w:rsidRPr="00D82454">
        <w:rPr>
          <w:kern w:val="22"/>
          <w:szCs w:val="22"/>
          <w:lang w:val="es-ES"/>
        </w:rPr>
        <w:t>uelos, en consulta con la Organización de las Naciones Unidas para la Alimentación y la Agricultura, con arreglo al marco de la Alianza Mundial sobre los Suelos, así como otros asociados interesados, y prepare un proyecto de plan de acción para someterlo a consideración del Órgano Subsidiario de Asesoramiento Científico, Técnico y Tecnológico en una reunión anterior a la 15ª reunión de la Conferencia de las Partes;</w:t>
      </w:r>
    </w:p>
    <w:p w:rsidR="002C10F6" w:rsidRPr="00D82454" w:rsidRDefault="002C10F6">
      <w:pPr>
        <w:numPr>
          <w:ilvl w:val="0"/>
          <w:numId w:val="19"/>
        </w:numPr>
        <w:suppressLineNumbers/>
        <w:suppressAutoHyphens/>
        <w:kinsoku w:val="0"/>
        <w:overflowPunct w:val="0"/>
        <w:autoSpaceDE w:val="0"/>
        <w:autoSpaceDN w:val="0"/>
        <w:adjustRightInd w:val="0"/>
        <w:snapToGrid w:val="0"/>
        <w:spacing w:before="120" w:after="120"/>
        <w:ind w:left="720" w:firstLine="720"/>
        <w:rPr>
          <w:kern w:val="22"/>
          <w:szCs w:val="22"/>
          <w:lang w:val="es-ES"/>
        </w:rPr>
      </w:pPr>
      <w:r w:rsidRPr="00D82454">
        <w:rPr>
          <w:kern w:val="22"/>
          <w:szCs w:val="22"/>
          <w:lang w:val="es-ES"/>
        </w:rPr>
        <w:t xml:space="preserve">continúe </w:t>
      </w:r>
      <w:r w:rsidR="00BB6379" w:rsidRPr="00D82454">
        <w:rPr>
          <w:kern w:val="22"/>
          <w:szCs w:val="22"/>
          <w:lang w:val="es-ES"/>
        </w:rPr>
        <w:t>tr</w:t>
      </w:r>
      <w:r w:rsidRPr="00D82454">
        <w:rPr>
          <w:kern w:val="22"/>
          <w:szCs w:val="22"/>
          <w:lang w:val="es-ES"/>
        </w:rPr>
        <w:t>ab</w:t>
      </w:r>
      <w:r w:rsidR="00BB6379" w:rsidRPr="00D82454">
        <w:rPr>
          <w:kern w:val="22"/>
          <w:szCs w:val="22"/>
          <w:lang w:val="es-ES"/>
        </w:rPr>
        <w:t>ajand</w:t>
      </w:r>
      <w:r w:rsidRPr="00D82454">
        <w:rPr>
          <w:kern w:val="22"/>
          <w:szCs w:val="22"/>
          <w:lang w:val="es-ES"/>
        </w:rPr>
        <w:t xml:space="preserve">o con la Organización de las Naciones Unidas para la Alimentación y la Agricultura </w:t>
      </w:r>
      <w:r w:rsidR="00BB6379" w:rsidRPr="00D82454">
        <w:rPr>
          <w:kern w:val="22"/>
          <w:szCs w:val="22"/>
          <w:lang w:val="es-ES"/>
        </w:rPr>
        <w:t>en</w:t>
      </w:r>
      <w:r w:rsidRPr="00D82454">
        <w:rPr>
          <w:kern w:val="22"/>
          <w:szCs w:val="22"/>
          <w:lang w:val="es-ES"/>
        </w:rPr>
        <w:t xml:space="preserve"> la Evaluación de los Recursos Forestales Mundiales, para lograr un mejor seguimiento de los progresos en la consecución de la Meta</w:t>
      </w:r>
      <w:r w:rsidR="00DD3BCB" w:rsidRPr="00D82454">
        <w:rPr>
          <w:kern w:val="22"/>
          <w:szCs w:val="22"/>
          <w:lang w:val="es-ES"/>
        </w:rPr>
        <w:t> </w:t>
      </w:r>
      <w:r w:rsidRPr="00D82454">
        <w:rPr>
          <w:kern w:val="22"/>
          <w:szCs w:val="22"/>
          <w:lang w:val="es-ES"/>
        </w:rPr>
        <w:t>5 de Aichi para la Diversidad Biológica;</w:t>
      </w:r>
    </w:p>
    <w:p w:rsidR="002C10F6" w:rsidRPr="00D82454" w:rsidRDefault="002C10F6">
      <w:pPr>
        <w:numPr>
          <w:ilvl w:val="0"/>
          <w:numId w:val="19"/>
        </w:numPr>
        <w:suppressLineNumbers/>
        <w:suppressAutoHyphens/>
        <w:kinsoku w:val="0"/>
        <w:overflowPunct w:val="0"/>
        <w:autoSpaceDE w:val="0"/>
        <w:autoSpaceDN w:val="0"/>
        <w:adjustRightInd w:val="0"/>
        <w:snapToGrid w:val="0"/>
        <w:spacing w:before="120" w:after="120"/>
        <w:ind w:left="720" w:firstLine="720"/>
        <w:rPr>
          <w:kern w:val="22"/>
          <w:szCs w:val="22"/>
          <w:lang w:val="es-ES"/>
        </w:rPr>
      </w:pPr>
      <w:r w:rsidRPr="00D82454">
        <w:rPr>
          <w:kern w:val="22"/>
          <w:szCs w:val="22"/>
          <w:lang w:val="es-ES"/>
        </w:rPr>
        <w:t>transmita el texto de la presente decisión al Director General de la Organización de las Naciones Unidas para la Alimentación y la Agricultura;</w:t>
      </w:r>
    </w:p>
    <w:p w:rsidR="002C10F6" w:rsidRPr="00D82454" w:rsidRDefault="002C10F6">
      <w:pPr>
        <w:suppressLineNumbers/>
        <w:suppressAutoHyphens/>
        <w:kinsoku w:val="0"/>
        <w:overflowPunct w:val="0"/>
        <w:autoSpaceDE w:val="0"/>
        <w:autoSpaceDN w:val="0"/>
        <w:adjustRightInd w:val="0"/>
        <w:snapToGrid w:val="0"/>
        <w:spacing w:before="120" w:after="120"/>
        <w:ind w:left="720" w:firstLine="720"/>
        <w:rPr>
          <w:bCs/>
          <w:kern w:val="22"/>
          <w:szCs w:val="22"/>
          <w:lang w:val="es-ES"/>
        </w:rPr>
      </w:pPr>
      <w:r w:rsidRPr="00D82454">
        <w:rPr>
          <w:bCs/>
          <w:kern w:val="22"/>
          <w:szCs w:val="22"/>
          <w:lang w:val="es-ES"/>
        </w:rPr>
        <w:t>24.</w:t>
      </w:r>
      <w:r w:rsidRPr="00D82454">
        <w:rPr>
          <w:bCs/>
          <w:kern w:val="22"/>
          <w:szCs w:val="22"/>
          <w:lang w:val="es-ES"/>
        </w:rPr>
        <w:tab/>
      </w:r>
      <w:r w:rsidRPr="00D82454">
        <w:rPr>
          <w:bCs/>
          <w:i/>
          <w:kern w:val="22"/>
          <w:szCs w:val="22"/>
          <w:lang w:val="es-ES"/>
        </w:rPr>
        <w:t xml:space="preserve">Reconoce </w:t>
      </w:r>
      <w:r w:rsidRPr="00D82454">
        <w:rPr>
          <w:bCs/>
          <w:kern w:val="22"/>
          <w:szCs w:val="22"/>
          <w:lang w:val="es-ES"/>
        </w:rPr>
        <w:t>que el programa de trabajo conjunto sobre los vínculos entre la diversidad biológica y cultural ha brindado una plataforma útil para la colaboración entre la Secretaría y la Organización de las Naciones Unidas para la Educación, la Ciencia y la Cultura en aras de lograr objetivos comunes con respecto a la naturaleza y la cultura;</w:t>
      </w:r>
    </w:p>
    <w:p w:rsidR="002C10F6" w:rsidRPr="00D82454" w:rsidRDefault="002C10F6">
      <w:pPr>
        <w:suppressLineNumbers/>
        <w:suppressAutoHyphens/>
        <w:kinsoku w:val="0"/>
        <w:overflowPunct w:val="0"/>
        <w:autoSpaceDE w:val="0"/>
        <w:autoSpaceDN w:val="0"/>
        <w:adjustRightInd w:val="0"/>
        <w:snapToGrid w:val="0"/>
        <w:spacing w:before="120" w:after="120"/>
        <w:ind w:left="720" w:firstLine="720"/>
        <w:rPr>
          <w:kern w:val="22"/>
          <w:szCs w:val="22"/>
          <w:lang w:val="es-ES"/>
        </w:rPr>
      </w:pPr>
      <w:bookmarkStart w:id="3" w:name="_Ref515891795"/>
      <w:r w:rsidRPr="00D82454">
        <w:rPr>
          <w:kern w:val="22"/>
          <w:szCs w:val="22"/>
          <w:lang w:val="es-ES"/>
        </w:rPr>
        <w:t>25.</w:t>
      </w:r>
      <w:r w:rsidRPr="00D82454">
        <w:rPr>
          <w:kern w:val="22"/>
          <w:szCs w:val="22"/>
          <w:lang w:val="es-ES"/>
        </w:rPr>
        <w:tab/>
      </w:r>
      <w:r w:rsidRPr="00D82454">
        <w:rPr>
          <w:i/>
          <w:kern w:val="22"/>
          <w:szCs w:val="22"/>
          <w:lang w:val="es-ES"/>
        </w:rPr>
        <w:t>Pide</w:t>
      </w:r>
      <w:r w:rsidRPr="00D82454">
        <w:rPr>
          <w:kern w:val="22"/>
          <w:szCs w:val="22"/>
          <w:lang w:val="es-ES"/>
        </w:rPr>
        <w:t xml:space="preserve"> a la Secretaria Ejecutiva que consulte con la Secretaría de la Organización de las Naciones Unidas para la Educación, la Ciencia y la Cultura con miras a formular, con sujeción a la disponibilidad de recursos, alternativas para po</w:t>
      </w:r>
      <w:r w:rsidR="00BB6379" w:rsidRPr="00D82454">
        <w:rPr>
          <w:kern w:val="22"/>
          <w:szCs w:val="22"/>
          <w:lang w:val="es-ES"/>
        </w:rPr>
        <w:t xml:space="preserve">sibles elementos de trabajo tendientes a </w:t>
      </w:r>
      <w:r w:rsidRPr="00D82454">
        <w:rPr>
          <w:kern w:val="22"/>
          <w:szCs w:val="22"/>
          <w:lang w:val="es-ES"/>
        </w:rPr>
        <w:t xml:space="preserve">lograr un acercamiento entre la naturaleza y la cultura en el marco mundial de la diversidad biológica posterior a 2020, para someterlas a consideración del Grupo de Trabajo sobre el </w:t>
      </w:r>
      <w:r w:rsidR="00BB6379" w:rsidRPr="00D82454">
        <w:rPr>
          <w:kern w:val="22"/>
          <w:szCs w:val="22"/>
          <w:lang w:val="es-ES"/>
        </w:rPr>
        <w:t>A</w:t>
      </w:r>
      <w:r w:rsidRPr="00D82454">
        <w:rPr>
          <w:kern w:val="22"/>
          <w:szCs w:val="22"/>
          <w:lang w:val="es-ES"/>
        </w:rPr>
        <w:t xml:space="preserve">rtículo 8 j) en su 11ª reunión y </w:t>
      </w:r>
      <w:r w:rsidR="00BB6379" w:rsidRPr="00D82454">
        <w:rPr>
          <w:kern w:val="22"/>
          <w:szCs w:val="22"/>
          <w:lang w:val="es-ES"/>
        </w:rPr>
        <w:t>d</w:t>
      </w:r>
      <w:r w:rsidRPr="00D82454">
        <w:rPr>
          <w:kern w:val="22"/>
          <w:szCs w:val="22"/>
          <w:lang w:val="es-ES"/>
        </w:rPr>
        <w:t xml:space="preserve">el Órgano Subsidiario sobre la Aplicación en su tercera reunión, de modo que los posibles elementos de trabajo se examinen junto con otras propuestas a fin de elaborar un </w:t>
      </w:r>
      <w:r w:rsidRPr="00D82454">
        <w:rPr>
          <w:kern w:val="22"/>
          <w:szCs w:val="22"/>
          <w:lang w:val="es-ES"/>
        </w:rPr>
        <w:lastRenderedPageBreak/>
        <w:t>programa de trabajo para el artículo 8 j) y disposiciones conexas totalmente integrado en el marco mundial de la diversidad biológica posterior a 2020, en la 15ª reunión de la Conferencia de las Partes;</w:t>
      </w:r>
    </w:p>
    <w:bookmarkEnd w:id="3"/>
    <w:p w:rsidR="002C10F6" w:rsidRPr="00D82454" w:rsidRDefault="002C10F6">
      <w:pPr>
        <w:suppressLineNumbers/>
        <w:suppressAutoHyphens/>
        <w:kinsoku w:val="0"/>
        <w:overflowPunct w:val="0"/>
        <w:autoSpaceDE w:val="0"/>
        <w:autoSpaceDN w:val="0"/>
        <w:adjustRightInd w:val="0"/>
        <w:snapToGrid w:val="0"/>
        <w:spacing w:before="120" w:after="120"/>
        <w:ind w:left="720" w:firstLine="720"/>
        <w:rPr>
          <w:kern w:val="22"/>
          <w:szCs w:val="22"/>
          <w:lang w:val="es-ES"/>
        </w:rPr>
      </w:pPr>
      <w:r w:rsidRPr="00D82454">
        <w:rPr>
          <w:kern w:val="22"/>
          <w:szCs w:val="22"/>
          <w:lang w:val="es-ES"/>
        </w:rPr>
        <w:t>26.</w:t>
      </w:r>
      <w:r w:rsidRPr="00D82454">
        <w:rPr>
          <w:kern w:val="22"/>
          <w:szCs w:val="22"/>
          <w:lang w:val="es-ES"/>
        </w:rPr>
        <w:tab/>
      </w:r>
      <w:r w:rsidRPr="00D82454">
        <w:rPr>
          <w:i/>
          <w:kern w:val="22"/>
          <w:szCs w:val="22"/>
          <w:lang w:val="es-ES"/>
        </w:rPr>
        <w:t xml:space="preserve">Pide también </w:t>
      </w:r>
      <w:r w:rsidRPr="00D82454">
        <w:rPr>
          <w:kern w:val="22"/>
          <w:szCs w:val="22"/>
          <w:lang w:val="es-ES"/>
        </w:rPr>
        <w:t>a la Secretaria Ejecutiva que siga</w:t>
      </w:r>
      <w:r w:rsidR="0009743B" w:rsidRPr="00D82454">
        <w:rPr>
          <w:kern w:val="22"/>
          <w:szCs w:val="22"/>
          <w:lang w:val="es-ES"/>
        </w:rPr>
        <w:t xml:space="preserve"> manteni</w:t>
      </w:r>
      <w:r w:rsidRPr="00D82454">
        <w:rPr>
          <w:kern w:val="22"/>
          <w:szCs w:val="22"/>
          <w:lang w:val="es-ES"/>
        </w:rPr>
        <w:t>en</w:t>
      </w:r>
      <w:r w:rsidR="0009743B" w:rsidRPr="00D82454">
        <w:rPr>
          <w:kern w:val="22"/>
          <w:szCs w:val="22"/>
          <w:lang w:val="es-ES"/>
        </w:rPr>
        <w:t>do</w:t>
      </w:r>
      <w:r w:rsidRPr="00D82454">
        <w:rPr>
          <w:kern w:val="22"/>
          <w:szCs w:val="22"/>
          <w:lang w:val="es-ES"/>
        </w:rPr>
        <w:t xml:space="preserve"> contacto</w:t>
      </w:r>
      <w:r w:rsidR="0009743B" w:rsidRPr="00D82454">
        <w:rPr>
          <w:kern w:val="22"/>
          <w:szCs w:val="22"/>
          <w:lang w:val="es-ES"/>
        </w:rPr>
        <w:t>s</w:t>
      </w:r>
      <w:r w:rsidRPr="00D82454">
        <w:rPr>
          <w:kern w:val="22"/>
          <w:szCs w:val="22"/>
          <w:lang w:val="es-ES"/>
        </w:rPr>
        <w:t xml:space="preserve"> con la Organización Mundial del Comercio, emprendiendo actividades de colaboración técnica en cuestiones de interés </w:t>
      </w:r>
      <w:r w:rsidR="00BB6379" w:rsidRPr="00D82454">
        <w:rPr>
          <w:kern w:val="22"/>
          <w:szCs w:val="22"/>
          <w:lang w:val="es-ES"/>
        </w:rPr>
        <w:t xml:space="preserve">común </w:t>
      </w:r>
      <w:r w:rsidRPr="00D82454">
        <w:rPr>
          <w:kern w:val="22"/>
          <w:szCs w:val="22"/>
          <w:lang w:val="es-ES"/>
        </w:rPr>
        <w:t xml:space="preserve">y dando seguimiento a </w:t>
      </w:r>
      <w:r w:rsidR="00BB6379" w:rsidRPr="00D82454">
        <w:rPr>
          <w:kern w:val="22"/>
          <w:szCs w:val="22"/>
          <w:lang w:val="es-ES"/>
        </w:rPr>
        <w:t>l</w:t>
      </w:r>
      <w:r w:rsidR="0009743B" w:rsidRPr="00D82454">
        <w:rPr>
          <w:kern w:val="22"/>
          <w:szCs w:val="22"/>
          <w:lang w:val="es-ES"/>
        </w:rPr>
        <w:t>a</w:t>
      </w:r>
      <w:r w:rsidR="00BB6379" w:rsidRPr="00D82454">
        <w:rPr>
          <w:kern w:val="22"/>
          <w:szCs w:val="22"/>
          <w:lang w:val="es-ES"/>
        </w:rPr>
        <w:t xml:space="preserve">s </w:t>
      </w:r>
      <w:r w:rsidR="0009743B" w:rsidRPr="00D82454">
        <w:rPr>
          <w:kern w:val="22"/>
          <w:szCs w:val="22"/>
          <w:lang w:val="es-ES"/>
        </w:rPr>
        <w:t>solicitudes pendientes para integrar</w:t>
      </w:r>
      <w:r w:rsidRPr="00D82454">
        <w:rPr>
          <w:kern w:val="22"/>
          <w:szCs w:val="22"/>
          <w:lang w:val="es-ES"/>
        </w:rPr>
        <w:t xml:space="preserve"> comités pertinentes de la Organización Mundial del Comercio </w:t>
      </w:r>
      <w:r w:rsidR="0009743B" w:rsidRPr="00D82454">
        <w:rPr>
          <w:kern w:val="22"/>
          <w:szCs w:val="22"/>
          <w:lang w:val="es-ES"/>
        </w:rPr>
        <w:t>en calidad de observador</w:t>
      </w:r>
      <w:r w:rsidRPr="00D82454">
        <w:rPr>
          <w:kern w:val="22"/>
          <w:szCs w:val="22"/>
          <w:lang w:val="es-ES"/>
        </w:rPr>
        <w:t>;</w:t>
      </w:r>
    </w:p>
    <w:p w:rsidR="002C10F6" w:rsidRPr="00D82454" w:rsidRDefault="002C10F6">
      <w:pPr>
        <w:suppressLineNumbers/>
        <w:suppressAutoHyphens/>
        <w:kinsoku w:val="0"/>
        <w:overflowPunct w:val="0"/>
        <w:autoSpaceDE w:val="0"/>
        <w:autoSpaceDN w:val="0"/>
        <w:adjustRightInd w:val="0"/>
        <w:snapToGrid w:val="0"/>
        <w:spacing w:before="120" w:after="120"/>
        <w:ind w:left="720" w:firstLine="720"/>
        <w:rPr>
          <w:kern w:val="22"/>
          <w:szCs w:val="22"/>
          <w:lang w:val="es-ES"/>
        </w:rPr>
      </w:pPr>
      <w:r w:rsidRPr="00D82454">
        <w:rPr>
          <w:kern w:val="22"/>
          <w:szCs w:val="22"/>
          <w:lang w:val="es-ES"/>
        </w:rPr>
        <w:t>27.</w:t>
      </w:r>
      <w:r w:rsidRPr="00D82454">
        <w:rPr>
          <w:kern w:val="22"/>
          <w:szCs w:val="22"/>
          <w:lang w:val="es-ES"/>
        </w:rPr>
        <w:tab/>
      </w:r>
      <w:r w:rsidRPr="00D82454">
        <w:rPr>
          <w:i/>
          <w:kern w:val="22"/>
          <w:szCs w:val="22"/>
          <w:lang w:val="es-ES"/>
        </w:rPr>
        <w:t>Pide además</w:t>
      </w:r>
      <w:r w:rsidRPr="00D82454">
        <w:rPr>
          <w:kern w:val="22"/>
          <w:szCs w:val="22"/>
          <w:lang w:val="es-ES"/>
        </w:rPr>
        <w:t xml:space="preserve"> a la Secretaria Ejecutiva que, con sujeción a la disponibilidad de recursos, siga fortaleciendo la colaboración de la Secretaría con la Organización Internacional de las Maderas Tropicales en el marco de la Iniciativa de Colaboración para Conservar la Biodiversidad de los Bosques Tropicales, que incluye mejorar la conservación de la diversidad biológica en los bosques productivos, mejorar la conservación y gestión de las áreas protegidas y </w:t>
      </w:r>
      <w:r w:rsidR="0009743B" w:rsidRPr="00D82454">
        <w:rPr>
          <w:kern w:val="22"/>
          <w:szCs w:val="22"/>
          <w:lang w:val="es-ES"/>
        </w:rPr>
        <w:t xml:space="preserve">la </w:t>
      </w:r>
      <w:r w:rsidRPr="00D82454">
        <w:rPr>
          <w:kern w:val="22"/>
          <w:szCs w:val="22"/>
          <w:lang w:val="es-ES"/>
        </w:rPr>
        <w:t xml:space="preserve">gestión sostenible de los bosques tropicales, </w:t>
      </w:r>
      <w:r w:rsidR="0009743B" w:rsidRPr="00D82454">
        <w:rPr>
          <w:kern w:val="22"/>
          <w:szCs w:val="22"/>
          <w:lang w:val="es-ES"/>
        </w:rPr>
        <w:t>entre otras cosas</w:t>
      </w:r>
      <w:r w:rsidR="00F12DB9" w:rsidRPr="00D82454">
        <w:rPr>
          <w:kern w:val="22"/>
          <w:szCs w:val="22"/>
          <w:lang w:val="es-ES"/>
        </w:rPr>
        <w:t xml:space="preserve"> </w:t>
      </w:r>
      <w:r w:rsidRPr="00D82454">
        <w:rPr>
          <w:kern w:val="22"/>
          <w:szCs w:val="22"/>
          <w:lang w:val="es-ES"/>
        </w:rPr>
        <w:t>elaboran</w:t>
      </w:r>
      <w:r w:rsidR="00F12DB9" w:rsidRPr="00D82454">
        <w:rPr>
          <w:kern w:val="22"/>
          <w:szCs w:val="22"/>
          <w:lang w:val="es-ES"/>
        </w:rPr>
        <w:t>do</w:t>
      </w:r>
      <w:r w:rsidRPr="00D82454">
        <w:rPr>
          <w:kern w:val="22"/>
          <w:szCs w:val="22"/>
          <w:lang w:val="es-ES"/>
        </w:rPr>
        <w:t xml:space="preserve"> una estrategia de comunicación </w:t>
      </w:r>
      <w:r w:rsidR="0009743B" w:rsidRPr="00D82454">
        <w:rPr>
          <w:kern w:val="22"/>
          <w:szCs w:val="22"/>
          <w:lang w:val="es-ES"/>
        </w:rPr>
        <w:t>d</w:t>
      </w:r>
      <w:r w:rsidRPr="00D82454">
        <w:rPr>
          <w:kern w:val="22"/>
          <w:szCs w:val="22"/>
          <w:lang w:val="es-ES"/>
        </w:rPr>
        <w:t>e los resultados o</w:t>
      </w:r>
      <w:r w:rsidR="0009743B" w:rsidRPr="00D82454">
        <w:rPr>
          <w:kern w:val="22"/>
          <w:szCs w:val="22"/>
          <w:lang w:val="es-ES"/>
        </w:rPr>
        <w:t>btenido</w:t>
      </w:r>
      <w:r w:rsidRPr="00D82454">
        <w:rPr>
          <w:kern w:val="22"/>
          <w:szCs w:val="22"/>
          <w:lang w:val="es-ES"/>
        </w:rPr>
        <w:t xml:space="preserve">s por la Iniciativa y cómo </w:t>
      </w:r>
      <w:r w:rsidR="00F12DB9" w:rsidRPr="00D82454">
        <w:rPr>
          <w:kern w:val="22"/>
          <w:szCs w:val="22"/>
          <w:lang w:val="es-ES"/>
        </w:rPr>
        <w:t>contribuyen</w:t>
      </w:r>
      <w:r w:rsidRPr="00D82454">
        <w:rPr>
          <w:kern w:val="22"/>
          <w:szCs w:val="22"/>
          <w:lang w:val="es-ES"/>
        </w:rPr>
        <w:t xml:space="preserve"> </w:t>
      </w:r>
      <w:r w:rsidR="00F12DB9" w:rsidRPr="00D82454">
        <w:rPr>
          <w:kern w:val="22"/>
          <w:szCs w:val="22"/>
          <w:lang w:val="es-ES"/>
        </w:rPr>
        <w:t xml:space="preserve">esos resultados a </w:t>
      </w:r>
      <w:r w:rsidRPr="00D82454">
        <w:rPr>
          <w:kern w:val="22"/>
          <w:szCs w:val="22"/>
          <w:lang w:val="es-ES"/>
        </w:rPr>
        <w:t>la consecución del Plan Estratégico para la Diversidad Biológica 2011-2020, y que presente un informe al Órgano Subsidiario sobre la Aplicación en su tercera reunión;</w:t>
      </w:r>
    </w:p>
    <w:p w:rsidR="002C10F6" w:rsidRPr="00D82454" w:rsidRDefault="002C10F6">
      <w:pPr>
        <w:suppressLineNumbers/>
        <w:suppressAutoHyphens/>
        <w:kinsoku w:val="0"/>
        <w:overflowPunct w:val="0"/>
        <w:autoSpaceDE w:val="0"/>
        <w:autoSpaceDN w:val="0"/>
        <w:adjustRightInd w:val="0"/>
        <w:snapToGrid w:val="0"/>
        <w:spacing w:before="120" w:after="120"/>
        <w:ind w:left="720" w:firstLine="698"/>
        <w:rPr>
          <w:kern w:val="22"/>
          <w:szCs w:val="22"/>
          <w:lang w:val="es-ES"/>
        </w:rPr>
      </w:pPr>
      <w:r w:rsidRPr="00D82454">
        <w:rPr>
          <w:i/>
          <w:kern w:val="22"/>
          <w:szCs w:val="22"/>
          <w:lang w:val="es-ES"/>
        </w:rPr>
        <w:t>28.</w:t>
      </w:r>
      <w:r w:rsidRPr="00D82454">
        <w:rPr>
          <w:i/>
          <w:kern w:val="22"/>
          <w:szCs w:val="22"/>
          <w:lang w:val="es-ES"/>
        </w:rPr>
        <w:tab/>
        <w:t>Pide</w:t>
      </w:r>
      <w:r w:rsidRPr="00D82454">
        <w:rPr>
          <w:kern w:val="22"/>
          <w:szCs w:val="22"/>
          <w:lang w:val="es-ES"/>
        </w:rPr>
        <w:t xml:space="preserve"> a la Secretaria Ejecutiva que profundice las sinergias y siga fortaleciendo la cooperación con tod</w:t>
      </w:r>
      <w:r w:rsidR="002F5969" w:rsidRPr="00D82454">
        <w:rPr>
          <w:kern w:val="22"/>
          <w:szCs w:val="22"/>
          <w:lang w:val="es-ES"/>
        </w:rPr>
        <w:t>o</w:t>
      </w:r>
      <w:r w:rsidRPr="00D82454">
        <w:rPr>
          <w:kern w:val="22"/>
          <w:szCs w:val="22"/>
          <w:lang w:val="es-ES"/>
        </w:rPr>
        <w:t>s l</w:t>
      </w:r>
      <w:r w:rsidR="002F5969" w:rsidRPr="00D82454">
        <w:rPr>
          <w:kern w:val="22"/>
          <w:szCs w:val="22"/>
          <w:lang w:val="es-ES"/>
        </w:rPr>
        <w:t>os conven</w:t>
      </w:r>
      <w:r w:rsidRPr="00D82454">
        <w:rPr>
          <w:kern w:val="22"/>
          <w:szCs w:val="22"/>
          <w:lang w:val="es-ES"/>
        </w:rPr>
        <w:t xml:space="preserve">ios y organizaciones internacionales y regionales pertinentes que se ocupen del tema de los desechos y los microplásticos marinos y con la labor que realiza el Programa de las Naciones Unidas para el Medio Ambiente en esta esfera, y, a fin de mejorar las estrategias y enfoques de gobernanza para combatir </w:t>
      </w:r>
      <w:r w:rsidR="0009743B" w:rsidRPr="00D82454">
        <w:rPr>
          <w:kern w:val="22"/>
          <w:szCs w:val="22"/>
          <w:lang w:val="es-ES"/>
        </w:rPr>
        <w:t xml:space="preserve">los microplásticos y </w:t>
      </w:r>
      <w:r w:rsidRPr="00D82454">
        <w:rPr>
          <w:kern w:val="22"/>
          <w:szCs w:val="22"/>
          <w:lang w:val="es-ES"/>
        </w:rPr>
        <w:t xml:space="preserve">los desechos plásticos marinos, </w:t>
      </w:r>
      <w:r w:rsidRPr="00D82454">
        <w:rPr>
          <w:i/>
          <w:kern w:val="22"/>
          <w:szCs w:val="22"/>
          <w:lang w:val="es-ES"/>
        </w:rPr>
        <w:t>pide también</w:t>
      </w:r>
      <w:r w:rsidRPr="00D82454">
        <w:rPr>
          <w:kern w:val="22"/>
          <w:szCs w:val="22"/>
          <w:lang w:val="es-ES"/>
        </w:rPr>
        <w:t xml:space="preserve"> a la Secretaria Ejecutiva que informe sobre </w:t>
      </w:r>
      <w:r w:rsidR="0009743B" w:rsidRPr="00D82454">
        <w:rPr>
          <w:kern w:val="22"/>
          <w:szCs w:val="22"/>
          <w:lang w:val="es-ES"/>
        </w:rPr>
        <w:t>el trabajo</w:t>
      </w:r>
      <w:r w:rsidRPr="00D82454">
        <w:rPr>
          <w:kern w:val="22"/>
          <w:szCs w:val="22"/>
          <w:lang w:val="es-ES"/>
        </w:rPr>
        <w:t xml:space="preserve"> del Convenio en el tema de los desechos marinos al Programa de las Naciones Unidas sobre el Medio Ambiente y al Grupo Especial de Expertos de Composición Abierta establecido por la Asamblea de las Naciones Unidas sobre el Medio Ambiente, y que participe, según proceda, en su labor;</w:t>
      </w:r>
    </w:p>
    <w:p w:rsidR="002C10F6" w:rsidRPr="00D82454" w:rsidRDefault="002C10F6">
      <w:pPr>
        <w:keepNext/>
        <w:suppressLineNumbers/>
        <w:tabs>
          <w:tab w:val="left" w:pos="1080"/>
        </w:tabs>
        <w:suppressAutoHyphens/>
        <w:kinsoku w:val="0"/>
        <w:overflowPunct w:val="0"/>
        <w:autoSpaceDE w:val="0"/>
        <w:autoSpaceDN w:val="0"/>
        <w:adjustRightInd w:val="0"/>
        <w:snapToGrid w:val="0"/>
        <w:ind w:left="720"/>
        <w:jc w:val="center"/>
        <w:rPr>
          <w:szCs w:val="22"/>
          <w:lang w:val="es-ES"/>
        </w:rPr>
      </w:pPr>
      <w:r w:rsidRPr="00D82454">
        <w:rPr>
          <w:b/>
          <w:color w:val="000000"/>
          <w:kern w:val="22"/>
          <w:szCs w:val="22"/>
          <w:lang w:val="es-ES"/>
        </w:rPr>
        <w:t>C.</w:t>
      </w:r>
      <w:r w:rsidRPr="00D82454">
        <w:rPr>
          <w:b/>
          <w:color w:val="000000"/>
          <w:kern w:val="22"/>
          <w:szCs w:val="22"/>
          <w:lang w:val="es-ES"/>
        </w:rPr>
        <w:tab/>
        <w:t>Cooperación con redes interinstitucionales y de coordinación</w:t>
      </w:r>
    </w:p>
    <w:p w:rsidR="002C10F6" w:rsidRPr="00D82454" w:rsidRDefault="002C10F6">
      <w:pPr>
        <w:suppressLineNumbers/>
        <w:suppressAutoHyphens/>
        <w:kinsoku w:val="0"/>
        <w:overflowPunct w:val="0"/>
        <w:autoSpaceDE w:val="0"/>
        <w:autoSpaceDN w:val="0"/>
        <w:adjustRightInd w:val="0"/>
        <w:snapToGrid w:val="0"/>
        <w:spacing w:before="120" w:after="120"/>
        <w:ind w:left="720" w:firstLine="698"/>
        <w:rPr>
          <w:kern w:val="22"/>
          <w:szCs w:val="22"/>
          <w:lang w:val="es-ES"/>
        </w:rPr>
      </w:pPr>
      <w:r w:rsidRPr="00D82454">
        <w:rPr>
          <w:kern w:val="22"/>
          <w:szCs w:val="22"/>
          <w:lang w:val="es-ES"/>
        </w:rPr>
        <w:t>29.</w:t>
      </w:r>
      <w:r w:rsidRPr="00D82454">
        <w:rPr>
          <w:kern w:val="22"/>
          <w:szCs w:val="22"/>
          <w:lang w:val="es-ES"/>
        </w:rPr>
        <w:tab/>
      </w:r>
      <w:r w:rsidRPr="00D82454">
        <w:rPr>
          <w:i/>
          <w:kern w:val="22"/>
          <w:szCs w:val="22"/>
          <w:lang w:val="es-ES"/>
        </w:rPr>
        <w:t>Acoge con satisfacción</w:t>
      </w:r>
      <w:r w:rsidRPr="00D82454">
        <w:rPr>
          <w:kern w:val="22"/>
          <w:szCs w:val="22"/>
          <w:lang w:val="es-ES"/>
        </w:rPr>
        <w:t xml:space="preserve"> la aprobación del plan estratégico de las Naciones Unidas para los bosques 2017-2030 y los objetivos y metas forestales mundiales, que sirven de referencia para la labor del sistema de las Naciones Unidas relacionada con los bosques y para fomentar una mayor coherencia, colaboración y sinergias entre los órganos de las Naciones Unidas;</w:t>
      </w:r>
    </w:p>
    <w:p w:rsidR="002C10F6" w:rsidRPr="00D82454" w:rsidRDefault="002C10F6">
      <w:pPr>
        <w:suppressLineNumbers/>
        <w:suppressAutoHyphens/>
        <w:kinsoku w:val="0"/>
        <w:overflowPunct w:val="0"/>
        <w:autoSpaceDE w:val="0"/>
        <w:autoSpaceDN w:val="0"/>
        <w:adjustRightInd w:val="0"/>
        <w:snapToGrid w:val="0"/>
        <w:spacing w:before="120" w:after="120"/>
        <w:ind w:left="720" w:firstLine="720"/>
        <w:rPr>
          <w:kern w:val="22"/>
          <w:szCs w:val="22"/>
          <w:lang w:val="es-ES"/>
        </w:rPr>
      </w:pPr>
      <w:r w:rsidRPr="00D82454">
        <w:rPr>
          <w:kern w:val="22"/>
          <w:szCs w:val="22"/>
          <w:lang w:val="es-ES"/>
        </w:rPr>
        <w:t>30.</w:t>
      </w:r>
      <w:r w:rsidRPr="00D82454">
        <w:rPr>
          <w:kern w:val="22"/>
          <w:szCs w:val="22"/>
          <w:lang w:val="es-ES"/>
        </w:rPr>
        <w:tab/>
      </w:r>
      <w:r w:rsidRPr="00D82454">
        <w:rPr>
          <w:i/>
          <w:kern w:val="22"/>
          <w:szCs w:val="22"/>
          <w:lang w:val="es-ES"/>
        </w:rPr>
        <w:t xml:space="preserve">Observa con </w:t>
      </w:r>
      <w:r w:rsidR="0009743B" w:rsidRPr="00D82454">
        <w:rPr>
          <w:i/>
          <w:kern w:val="22"/>
          <w:szCs w:val="22"/>
          <w:lang w:val="es-ES"/>
        </w:rPr>
        <w:t>reconocimiento</w:t>
      </w:r>
      <w:r w:rsidRPr="00D82454">
        <w:rPr>
          <w:i/>
          <w:kern w:val="22"/>
          <w:szCs w:val="22"/>
          <w:lang w:val="es-ES"/>
        </w:rPr>
        <w:t xml:space="preserve"> </w:t>
      </w:r>
      <w:r w:rsidRPr="00D82454">
        <w:rPr>
          <w:kern w:val="22"/>
          <w:szCs w:val="22"/>
          <w:lang w:val="es-ES"/>
        </w:rPr>
        <w:t xml:space="preserve">el análisis </w:t>
      </w:r>
      <w:r w:rsidR="00F12DB9" w:rsidRPr="00D82454">
        <w:rPr>
          <w:kern w:val="22"/>
          <w:szCs w:val="22"/>
          <w:lang w:val="es-ES"/>
        </w:rPr>
        <w:t>d</w:t>
      </w:r>
      <w:r w:rsidRPr="00D82454">
        <w:rPr>
          <w:kern w:val="22"/>
          <w:szCs w:val="22"/>
          <w:lang w:val="es-ES"/>
        </w:rPr>
        <w:t>e la congruencia entre las Metas de Aichi para la Diversidad Biológica rela</w:t>
      </w:r>
      <w:r w:rsidR="0009743B" w:rsidRPr="00D82454">
        <w:rPr>
          <w:kern w:val="22"/>
          <w:szCs w:val="22"/>
          <w:lang w:val="es-ES"/>
        </w:rPr>
        <w:t>c</w:t>
      </w:r>
      <w:r w:rsidRPr="00D82454">
        <w:rPr>
          <w:kern w:val="22"/>
          <w:szCs w:val="22"/>
          <w:lang w:val="es-ES"/>
        </w:rPr>
        <w:t>i</w:t>
      </w:r>
      <w:r w:rsidR="0009743B" w:rsidRPr="00D82454">
        <w:rPr>
          <w:kern w:val="22"/>
          <w:szCs w:val="22"/>
          <w:lang w:val="es-ES"/>
        </w:rPr>
        <w:t>onad</w:t>
      </w:r>
      <w:r w:rsidRPr="00D82454">
        <w:rPr>
          <w:kern w:val="22"/>
          <w:szCs w:val="22"/>
          <w:lang w:val="es-ES"/>
        </w:rPr>
        <w:t xml:space="preserve">as </w:t>
      </w:r>
      <w:r w:rsidR="0009743B" w:rsidRPr="00D82454">
        <w:rPr>
          <w:kern w:val="22"/>
          <w:szCs w:val="22"/>
          <w:lang w:val="es-ES"/>
        </w:rPr>
        <w:t>con</w:t>
      </w:r>
      <w:r w:rsidRPr="00D82454">
        <w:rPr>
          <w:kern w:val="22"/>
          <w:szCs w:val="22"/>
          <w:lang w:val="es-ES"/>
        </w:rPr>
        <w:t xml:space="preserve"> los bosques y otros compromisos multilaterales relacionados con los bosques y </w:t>
      </w:r>
      <w:r w:rsidR="00F12DB9" w:rsidRPr="00D82454">
        <w:rPr>
          <w:kern w:val="22"/>
          <w:szCs w:val="22"/>
          <w:lang w:val="es-ES"/>
        </w:rPr>
        <w:t>d</w:t>
      </w:r>
      <w:r w:rsidRPr="00D82454">
        <w:rPr>
          <w:kern w:val="22"/>
          <w:szCs w:val="22"/>
          <w:lang w:val="es-ES"/>
        </w:rPr>
        <w:t xml:space="preserve">e </w:t>
      </w:r>
      <w:r w:rsidR="00F12DB9" w:rsidRPr="00D82454">
        <w:rPr>
          <w:kern w:val="22"/>
          <w:szCs w:val="22"/>
          <w:lang w:val="es-ES"/>
        </w:rPr>
        <w:t xml:space="preserve">las </w:t>
      </w:r>
      <w:r w:rsidRPr="00D82454">
        <w:rPr>
          <w:kern w:val="22"/>
          <w:szCs w:val="22"/>
          <w:lang w:val="es-ES"/>
        </w:rPr>
        <w:t xml:space="preserve">opciones </w:t>
      </w:r>
      <w:r w:rsidR="0009743B" w:rsidRPr="00D82454">
        <w:rPr>
          <w:kern w:val="22"/>
          <w:szCs w:val="22"/>
          <w:lang w:val="es-ES"/>
        </w:rPr>
        <w:t xml:space="preserve">de </w:t>
      </w:r>
      <w:r w:rsidR="00F12DB9" w:rsidRPr="00D82454">
        <w:rPr>
          <w:kern w:val="22"/>
          <w:szCs w:val="22"/>
          <w:lang w:val="es-ES"/>
        </w:rPr>
        <w:t>medidas</w:t>
      </w:r>
      <w:r w:rsidR="0009743B" w:rsidRPr="00D82454">
        <w:rPr>
          <w:kern w:val="22"/>
          <w:szCs w:val="22"/>
          <w:lang w:val="es-ES"/>
        </w:rPr>
        <w:t xml:space="preserve"> adicionales </w:t>
      </w:r>
      <w:r w:rsidRPr="00D82454">
        <w:rPr>
          <w:kern w:val="22"/>
          <w:szCs w:val="22"/>
          <w:lang w:val="es-ES"/>
        </w:rPr>
        <w:t>para lograr las Metas de Aichi para la Diversidad Biológica relacionadas con los bosques, de manera mutuamente</w:t>
      </w:r>
      <w:r w:rsidR="00F12DB9" w:rsidRPr="00D82454">
        <w:rPr>
          <w:kern w:val="22"/>
          <w:szCs w:val="22"/>
          <w:lang w:val="es-ES"/>
        </w:rPr>
        <w:t xml:space="preserve"> complementaria</w:t>
      </w:r>
      <w:r w:rsidRPr="00D82454">
        <w:rPr>
          <w:kern w:val="22"/>
          <w:szCs w:val="22"/>
          <w:lang w:val="es-ES"/>
        </w:rPr>
        <w:t xml:space="preserve">, principalmente </w:t>
      </w:r>
      <w:r w:rsidR="00A037C3" w:rsidRPr="00D82454">
        <w:rPr>
          <w:kern w:val="22"/>
          <w:szCs w:val="22"/>
          <w:lang w:val="es-ES"/>
        </w:rPr>
        <w:t>en lo que tiene que ver con</w:t>
      </w:r>
      <w:r w:rsidRPr="00D82454">
        <w:rPr>
          <w:kern w:val="22"/>
          <w:szCs w:val="22"/>
          <w:lang w:val="es-ES"/>
        </w:rPr>
        <w:t xml:space="preserve"> a) la reducción de la deforestación y la degradación de los bosques y b) la restauración de los bosques;</w:t>
      </w:r>
    </w:p>
    <w:p w:rsidR="002C10F6" w:rsidRPr="00D82454" w:rsidRDefault="002C10F6">
      <w:pPr>
        <w:suppressLineNumbers/>
        <w:suppressAutoHyphens/>
        <w:kinsoku w:val="0"/>
        <w:overflowPunct w:val="0"/>
        <w:autoSpaceDE w:val="0"/>
        <w:autoSpaceDN w:val="0"/>
        <w:adjustRightInd w:val="0"/>
        <w:snapToGrid w:val="0"/>
        <w:spacing w:before="120" w:after="120"/>
        <w:ind w:left="720" w:firstLine="698"/>
        <w:rPr>
          <w:kern w:val="22"/>
          <w:szCs w:val="22"/>
          <w:lang w:val="es-ES"/>
        </w:rPr>
      </w:pPr>
      <w:r w:rsidRPr="00D82454">
        <w:rPr>
          <w:kern w:val="22"/>
          <w:szCs w:val="22"/>
          <w:lang w:val="es-ES"/>
        </w:rPr>
        <w:t>31.</w:t>
      </w:r>
      <w:r w:rsidRPr="00D82454">
        <w:rPr>
          <w:kern w:val="22"/>
          <w:szCs w:val="22"/>
          <w:lang w:val="es-ES"/>
        </w:rPr>
        <w:tab/>
      </w:r>
      <w:r w:rsidRPr="00D82454">
        <w:rPr>
          <w:i/>
          <w:kern w:val="22"/>
          <w:szCs w:val="22"/>
          <w:lang w:val="es-ES"/>
        </w:rPr>
        <w:t>Pide</w:t>
      </w:r>
      <w:r w:rsidRPr="00D82454">
        <w:rPr>
          <w:kern w:val="22"/>
          <w:szCs w:val="22"/>
          <w:lang w:val="es-ES"/>
        </w:rPr>
        <w:t xml:space="preserve"> a la Secretaria Ejecutiva que continúe </w:t>
      </w:r>
      <w:r w:rsidR="00A037C3" w:rsidRPr="00D82454">
        <w:rPr>
          <w:kern w:val="22"/>
          <w:szCs w:val="22"/>
          <w:lang w:val="es-ES"/>
        </w:rPr>
        <w:t>colaborando</w:t>
      </w:r>
      <w:r w:rsidRPr="00D82454">
        <w:rPr>
          <w:kern w:val="22"/>
          <w:szCs w:val="22"/>
          <w:lang w:val="es-ES"/>
        </w:rPr>
        <w:t xml:space="preserve"> con la Asociación de Colaboración en materia de Bosques e</w:t>
      </w:r>
      <w:r w:rsidR="00A037C3" w:rsidRPr="00D82454">
        <w:rPr>
          <w:kern w:val="22"/>
          <w:szCs w:val="22"/>
          <w:lang w:val="es-ES"/>
        </w:rPr>
        <w:t>n</w:t>
      </w:r>
      <w:r w:rsidRPr="00D82454">
        <w:rPr>
          <w:kern w:val="22"/>
          <w:szCs w:val="22"/>
          <w:lang w:val="es-ES"/>
        </w:rPr>
        <w:t xml:space="preserve"> la elaboración más a fondo de su plan de trabajo e iniciativas conjuntas para poner en práctica el plan estratégico de las Naciones Unidas para los bosques 2017-2030 y los objetivos forestales mundiales y su armonización con las Metas de Aichi para la Diversidad Biológica y que informe al respecto al Órgano Subsidiario sobre la Aplicación en su tercera reunión, y </w:t>
      </w:r>
      <w:r w:rsidRPr="00D82454">
        <w:rPr>
          <w:i/>
          <w:kern w:val="22"/>
          <w:szCs w:val="22"/>
          <w:lang w:val="es-ES"/>
        </w:rPr>
        <w:t>alienta</w:t>
      </w:r>
      <w:r w:rsidRPr="00D82454">
        <w:rPr>
          <w:kern w:val="22"/>
          <w:szCs w:val="22"/>
          <w:lang w:val="es-ES"/>
        </w:rPr>
        <w:t xml:space="preserve"> a las organizaciones que integran la Asociación de Colaboración en materia de Bosques a </w:t>
      </w:r>
      <w:r w:rsidR="00A037C3" w:rsidRPr="00D82454">
        <w:rPr>
          <w:kern w:val="22"/>
          <w:szCs w:val="22"/>
          <w:lang w:val="es-ES"/>
        </w:rPr>
        <w:t>profundizar la</w:t>
      </w:r>
      <w:r w:rsidRPr="00D82454">
        <w:rPr>
          <w:kern w:val="22"/>
          <w:szCs w:val="22"/>
          <w:lang w:val="es-ES"/>
        </w:rPr>
        <w:t xml:space="preserve"> coordina</w:t>
      </w:r>
      <w:r w:rsidR="00A037C3" w:rsidRPr="00D82454">
        <w:rPr>
          <w:kern w:val="22"/>
          <w:szCs w:val="22"/>
          <w:lang w:val="es-ES"/>
        </w:rPr>
        <w:t>ció</w:t>
      </w:r>
      <w:r w:rsidRPr="00D82454">
        <w:rPr>
          <w:kern w:val="22"/>
          <w:szCs w:val="22"/>
          <w:lang w:val="es-ES"/>
        </w:rPr>
        <w:t xml:space="preserve">n en materia de datos pertinentes para la diversidad biológica y metodologías para la elaboración de evaluaciones espaciales de oportunidades para avanzar </w:t>
      </w:r>
      <w:r w:rsidR="00A037C3" w:rsidRPr="00D82454">
        <w:rPr>
          <w:kern w:val="22"/>
          <w:szCs w:val="22"/>
          <w:lang w:val="es-ES"/>
        </w:rPr>
        <w:t>e</w:t>
      </w:r>
      <w:r w:rsidRPr="00D82454">
        <w:rPr>
          <w:kern w:val="22"/>
          <w:szCs w:val="22"/>
          <w:lang w:val="es-ES"/>
        </w:rPr>
        <w:t xml:space="preserve">n el compromiso con la diversidad biológica mediante la labor </w:t>
      </w:r>
      <w:r w:rsidR="00A037C3" w:rsidRPr="00D82454">
        <w:rPr>
          <w:kern w:val="22"/>
          <w:szCs w:val="22"/>
          <w:lang w:val="es-ES"/>
        </w:rPr>
        <w:t>con respecto a</w:t>
      </w:r>
      <w:r w:rsidRPr="00D82454">
        <w:rPr>
          <w:kern w:val="22"/>
          <w:szCs w:val="22"/>
          <w:lang w:val="es-ES"/>
        </w:rPr>
        <w:t xml:space="preserve"> los objetivos forestales mundiales, REDD+ y la Asociación Mundial para la Restauración del Paisaje Forestal, según proceda;</w:t>
      </w:r>
    </w:p>
    <w:p w:rsidR="002C10F6" w:rsidRPr="00D82454" w:rsidRDefault="002C10F6">
      <w:pPr>
        <w:suppressLineNumbers/>
        <w:suppressAutoHyphens/>
        <w:kinsoku w:val="0"/>
        <w:overflowPunct w:val="0"/>
        <w:autoSpaceDE w:val="0"/>
        <w:autoSpaceDN w:val="0"/>
        <w:adjustRightInd w:val="0"/>
        <w:snapToGrid w:val="0"/>
        <w:spacing w:before="120" w:after="120"/>
        <w:ind w:left="720" w:firstLine="720"/>
        <w:rPr>
          <w:kern w:val="22"/>
          <w:szCs w:val="22"/>
          <w:lang w:val="es-ES"/>
        </w:rPr>
      </w:pPr>
      <w:r w:rsidRPr="00D82454">
        <w:rPr>
          <w:kern w:val="22"/>
          <w:szCs w:val="22"/>
          <w:lang w:val="es-ES"/>
        </w:rPr>
        <w:lastRenderedPageBreak/>
        <w:t>32.</w:t>
      </w:r>
      <w:r w:rsidRPr="00D82454">
        <w:rPr>
          <w:kern w:val="22"/>
          <w:szCs w:val="22"/>
          <w:lang w:val="es-ES"/>
        </w:rPr>
        <w:tab/>
      </w:r>
      <w:r w:rsidRPr="00D82454">
        <w:rPr>
          <w:i/>
          <w:kern w:val="22"/>
          <w:szCs w:val="22"/>
          <w:lang w:val="es-ES"/>
        </w:rPr>
        <w:t>Pide</w:t>
      </w:r>
      <w:r w:rsidRPr="00D82454">
        <w:rPr>
          <w:kern w:val="22"/>
          <w:szCs w:val="22"/>
          <w:lang w:val="es-ES"/>
        </w:rPr>
        <w:t xml:space="preserve"> a la Secretaria Ejecutiva que, con sujeción a la disponibilidad de recursos, </w:t>
      </w:r>
      <w:r w:rsidR="00A037C3" w:rsidRPr="00D82454">
        <w:rPr>
          <w:kern w:val="22"/>
          <w:szCs w:val="22"/>
          <w:lang w:val="es-ES"/>
        </w:rPr>
        <w:t>proporcione</w:t>
      </w:r>
      <w:r w:rsidRPr="00D82454">
        <w:rPr>
          <w:kern w:val="22"/>
          <w:szCs w:val="22"/>
          <w:lang w:val="es-ES"/>
        </w:rPr>
        <w:t xml:space="preserve"> orientación adicional sobre el tipo de apoyo que podrían </w:t>
      </w:r>
      <w:r w:rsidR="000E154D" w:rsidRPr="00D82454">
        <w:rPr>
          <w:kern w:val="22"/>
          <w:szCs w:val="22"/>
          <w:lang w:val="es-ES"/>
        </w:rPr>
        <w:t>brin</w:t>
      </w:r>
      <w:r w:rsidRPr="00D82454">
        <w:rPr>
          <w:kern w:val="22"/>
          <w:szCs w:val="22"/>
          <w:lang w:val="es-ES"/>
        </w:rPr>
        <w:t>d</w:t>
      </w:r>
      <w:r w:rsidR="000E154D" w:rsidRPr="00D82454">
        <w:rPr>
          <w:kern w:val="22"/>
          <w:szCs w:val="22"/>
          <w:lang w:val="es-ES"/>
        </w:rPr>
        <w:t>ar</w:t>
      </w:r>
      <w:r w:rsidRPr="00D82454">
        <w:rPr>
          <w:kern w:val="22"/>
          <w:szCs w:val="22"/>
          <w:lang w:val="es-ES"/>
        </w:rPr>
        <w:t xml:space="preserve"> los miembros de la Asociación de Colaboración en materia de Bosques </w:t>
      </w:r>
      <w:r w:rsidR="000E154D" w:rsidRPr="00D82454">
        <w:rPr>
          <w:kern w:val="22"/>
          <w:szCs w:val="22"/>
          <w:lang w:val="es-ES"/>
        </w:rPr>
        <w:t xml:space="preserve">a las Partes </w:t>
      </w:r>
      <w:r w:rsidRPr="00D82454">
        <w:rPr>
          <w:kern w:val="22"/>
          <w:szCs w:val="22"/>
          <w:lang w:val="es-ES"/>
        </w:rPr>
        <w:t xml:space="preserve">con respecto a </w:t>
      </w:r>
      <w:r w:rsidR="00A037C3" w:rsidRPr="00D82454">
        <w:rPr>
          <w:kern w:val="22"/>
          <w:szCs w:val="22"/>
          <w:lang w:val="es-ES"/>
        </w:rPr>
        <w:t>esferas</w:t>
      </w:r>
      <w:r w:rsidRPr="00D82454">
        <w:rPr>
          <w:kern w:val="22"/>
          <w:szCs w:val="22"/>
          <w:lang w:val="es-ES"/>
        </w:rPr>
        <w:t xml:space="preserve"> específicas de aplicación del Convenio, como</w:t>
      </w:r>
      <w:r w:rsidR="000E154D" w:rsidRPr="00D82454">
        <w:rPr>
          <w:kern w:val="22"/>
          <w:szCs w:val="22"/>
          <w:lang w:val="es-ES"/>
        </w:rPr>
        <w:t>, por ejemplo,</w:t>
      </w:r>
      <w:r w:rsidRPr="00D82454">
        <w:rPr>
          <w:kern w:val="22"/>
          <w:szCs w:val="22"/>
          <w:lang w:val="es-ES"/>
        </w:rPr>
        <w:t xml:space="preserve"> el Plan de Acción a Corto Plazo para la Restauración de los Ecosistemas</w:t>
      </w:r>
      <w:r w:rsidRPr="00D82454">
        <w:rPr>
          <w:kern w:val="22"/>
          <w:szCs w:val="22"/>
          <w:vertAlign w:val="superscript"/>
          <w:lang w:val="es-ES"/>
        </w:rPr>
        <w:footnoteReference w:id="16"/>
      </w:r>
      <w:r w:rsidRPr="00D82454">
        <w:rPr>
          <w:kern w:val="22"/>
          <w:szCs w:val="22"/>
          <w:lang w:val="es-ES"/>
        </w:rPr>
        <w:t>;</w:t>
      </w:r>
    </w:p>
    <w:p w:rsidR="002C10F6" w:rsidRPr="00D82454" w:rsidRDefault="002C10F6">
      <w:pPr>
        <w:suppressLineNumbers/>
        <w:suppressAutoHyphens/>
        <w:kinsoku w:val="0"/>
        <w:overflowPunct w:val="0"/>
        <w:autoSpaceDE w:val="0"/>
        <w:autoSpaceDN w:val="0"/>
        <w:adjustRightInd w:val="0"/>
        <w:snapToGrid w:val="0"/>
        <w:spacing w:before="120" w:after="120"/>
        <w:ind w:left="720" w:firstLine="720"/>
        <w:rPr>
          <w:kern w:val="22"/>
          <w:szCs w:val="22"/>
          <w:lang w:val="es-ES"/>
        </w:rPr>
      </w:pPr>
      <w:r w:rsidRPr="00D82454">
        <w:rPr>
          <w:kern w:val="22"/>
          <w:szCs w:val="22"/>
          <w:lang w:val="es-ES"/>
        </w:rPr>
        <w:t>33.</w:t>
      </w:r>
      <w:r w:rsidRPr="00D82454">
        <w:rPr>
          <w:kern w:val="22"/>
          <w:szCs w:val="22"/>
          <w:lang w:val="es-ES"/>
        </w:rPr>
        <w:tab/>
      </w:r>
      <w:r w:rsidR="00A037C3" w:rsidRPr="00D82454">
        <w:rPr>
          <w:i/>
          <w:kern w:val="22"/>
          <w:szCs w:val="22"/>
          <w:lang w:val="es-ES"/>
        </w:rPr>
        <w:t xml:space="preserve">Observa con </w:t>
      </w:r>
      <w:r w:rsidRPr="00D82454">
        <w:rPr>
          <w:i/>
          <w:kern w:val="22"/>
          <w:szCs w:val="22"/>
          <w:lang w:val="es-ES"/>
        </w:rPr>
        <w:t>rec</w:t>
      </w:r>
      <w:r w:rsidR="00A037C3" w:rsidRPr="00D82454">
        <w:rPr>
          <w:i/>
          <w:kern w:val="22"/>
          <w:szCs w:val="22"/>
          <w:lang w:val="es-ES"/>
        </w:rPr>
        <w:t>onocim</w:t>
      </w:r>
      <w:r w:rsidRPr="00D82454">
        <w:rPr>
          <w:i/>
          <w:kern w:val="22"/>
          <w:szCs w:val="22"/>
          <w:lang w:val="es-ES"/>
        </w:rPr>
        <w:t>i</w:t>
      </w:r>
      <w:r w:rsidR="00A037C3" w:rsidRPr="00D82454">
        <w:rPr>
          <w:i/>
          <w:kern w:val="22"/>
          <w:szCs w:val="22"/>
          <w:lang w:val="es-ES"/>
        </w:rPr>
        <w:t>ent</w:t>
      </w:r>
      <w:r w:rsidRPr="00D82454">
        <w:rPr>
          <w:i/>
          <w:kern w:val="22"/>
          <w:szCs w:val="22"/>
          <w:lang w:val="es-ES"/>
        </w:rPr>
        <w:t xml:space="preserve">o </w:t>
      </w:r>
      <w:r w:rsidRPr="00D82454">
        <w:rPr>
          <w:kern w:val="22"/>
          <w:szCs w:val="22"/>
          <w:lang w:val="es-ES"/>
        </w:rPr>
        <w:t xml:space="preserve">los esfuerzos de los miembros de la Asociación Mundial para la Restauración del Paisaje Forestal </w:t>
      </w:r>
      <w:r w:rsidR="00A037C3" w:rsidRPr="00D82454">
        <w:rPr>
          <w:kern w:val="22"/>
          <w:szCs w:val="22"/>
          <w:lang w:val="es-ES"/>
        </w:rPr>
        <w:t>tendientes a</w:t>
      </w:r>
      <w:r w:rsidRPr="00D82454">
        <w:rPr>
          <w:kern w:val="22"/>
          <w:szCs w:val="22"/>
          <w:lang w:val="es-ES"/>
        </w:rPr>
        <w:t xml:space="preserve"> establecer principios </w:t>
      </w:r>
      <w:r w:rsidR="00A037C3" w:rsidRPr="00D82454">
        <w:rPr>
          <w:kern w:val="22"/>
          <w:szCs w:val="22"/>
          <w:lang w:val="es-ES"/>
        </w:rPr>
        <w:t xml:space="preserve">claros </w:t>
      </w:r>
      <w:r w:rsidRPr="00D82454">
        <w:rPr>
          <w:kern w:val="22"/>
          <w:szCs w:val="22"/>
          <w:lang w:val="es-ES"/>
        </w:rPr>
        <w:t xml:space="preserve">para llevar a cabo la restauración del paisaje forestal y </w:t>
      </w:r>
      <w:r w:rsidR="00A037C3" w:rsidRPr="00D82454">
        <w:rPr>
          <w:kern w:val="22"/>
          <w:szCs w:val="22"/>
          <w:lang w:val="es-ES"/>
        </w:rPr>
        <w:t xml:space="preserve">a </w:t>
      </w:r>
      <w:r w:rsidRPr="00D82454">
        <w:rPr>
          <w:kern w:val="22"/>
          <w:szCs w:val="22"/>
          <w:lang w:val="es-ES"/>
        </w:rPr>
        <w:t>elaborar herramientas de seguimiento y protocolos que den cuenta de las múltiples dimensiones de la restauración del paisaje forestal, incluida la diversidad biológica, como medio y fin de las intervenciones de restauración;</w:t>
      </w:r>
    </w:p>
    <w:p w:rsidR="002C10F6" w:rsidRPr="00D82454" w:rsidRDefault="002C10F6">
      <w:pPr>
        <w:suppressLineNumbers/>
        <w:suppressAutoHyphens/>
        <w:kinsoku w:val="0"/>
        <w:overflowPunct w:val="0"/>
        <w:autoSpaceDE w:val="0"/>
        <w:autoSpaceDN w:val="0"/>
        <w:adjustRightInd w:val="0"/>
        <w:snapToGrid w:val="0"/>
        <w:spacing w:before="120" w:after="120"/>
        <w:ind w:left="720" w:firstLine="720"/>
        <w:rPr>
          <w:kern w:val="22"/>
          <w:szCs w:val="22"/>
          <w:lang w:val="es-ES"/>
        </w:rPr>
      </w:pPr>
      <w:r w:rsidRPr="00D82454">
        <w:rPr>
          <w:kern w:val="22"/>
          <w:szCs w:val="22"/>
          <w:lang w:val="es-ES"/>
        </w:rPr>
        <w:t>34.</w:t>
      </w:r>
      <w:r w:rsidRPr="00D82454">
        <w:rPr>
          <w:kern w:val="22"/>
          <w:szCs w:val="22"/>
          <w:lang w:val="es-ES"/>
        </w:rPr>
        <w:tab/>
      </w:r>
      <w:r w:rsidRPr="00D82454">
        <w:rPr>
          <w:i/>
          <w:kern w:val="22"/>
          <w:szCs w:val="22"/>
          <w:lang w:val="es-ES"/>
        </w:rPr>
        <w:t>Invita</w:t>
      </w:r>
      <w:r w:rsidRPr="00D82454">
        <w:rPr>
          <w:kern w:val="22"/>
          <w:szCs w:val="22"/>
          <w:lang w:val="es-ES"/>
        </w:rPr>
        <w:t xml:space="preserve"> a las Partes a que, en la aplicación de sus estrategias nacionales para la restauración del paisaje forestal, y de conformidad con </w:t>
      </w:r>
      <w:r w:rsidR="00A037C3" w:rsidRPr="00D82454">
        <w:rPr>
          <w:kern w:val="22"/>
          <w:szCs w:val="22"/>
          <w:lang w:val="es-ES"/>
        </w:rPr>
        <w:t>la</w:t>
      </w:r>
      <w:r w:rsidR="000E154D" w:rsidRPr="00D82454">
        <w:rPr>
          <w:kern w:val="22"/>
          <w:szCs w:val="22"/>
          <w:lang w:val="es-ES"/>
        </w:rPr>
        <w:t>s</w:t>
      </w:r>
      <w:r w:rsidR="00A037C3" w:rsidRPr="00D82454">
        <w:rPr>
          <w:kern w:val="22"/>
          <w:szCs w:val="22"/>
          <w:lang w:val="es-ES"/>
        </w:rPr>
        <w:t xml:space="preserve"> capacidad</w:t>
      </w:r>
      <w:r w:rsidR="000E154D" w:rsidRPr="00D82454">
        <w:rPr>
          <w:kern w:val="22"/>
          <w:szCs w:val="22"/>
          <w:lang w:val="es-ES"/>
        </w:rPr>
        <w:t>es</w:t>
      </w:r>
      <w:r w:rsidR="00A037C3" w:rsidRPr="00D82454">
        <w:rPr>
          <w:kern w:val="22"/>
          <w:szCs w:val="22"/>
          <w:lang w:val="es-ES"/>
        </w:rPr>
        <w:t xml:space="preserve"> y</w:t>
      </w:r>
      <w:r w:rsidRPr="00D82454">
        <w:rPr>
          <w:kern w:val="22"/>
          <w:szCs w:val="22"/>
          <w:lang w:val="es-ES"/>
        </w:rPr>
        <w:t xml:space="preserve"> prioridades nacionales, aprovechen toda la orientación brindada en la decisión XIII/5 sobre restauración de los ecosistemas: plan de acción a corto plazo, especialmente su sección sobre consideraciones relativas a la diversidad biológica;</w:t>
      </w:r>
    </w:p>
    <w:p w:rsidR="002C10F6" w:rsidRPr="00D82454" w:rsidRDefault="002C10F6">
      <w:pPr>
        <w:suppressLineNumbers/>
        <w:suppressAutoHyphens/>
        <w:kinsoku w:val="0"/>
        <w:overflowPunct w:val="0"/>
        <w:autoSpaceDE w:val="0"/>
        <w:autoSpaceDN w:val="0"/>
        <w:adjustRightInd w:val="0"/>
        <w:snapToGrid w:val="0"/>
        <w:spacing w:before="120" w:after="120"/>
        <w:ind w:left="720" w:firstLine="720"/>
        <w:rPr>
          <w:kern w:val="22"/>
          <w:szCs w:val="22"/>
          <w:lang w:val="es-ES"/>
        </w:rPr>
      </w:pPr>
      <w:r w:rsidRPr="00D82454">
        <w:rPr>
          <w:kern w:val="22"/>
          <w:szCs w:val="22"/>
          <w:lang w:val="es-ES"/>
        </w:rPr>
        <w:t>35.</w:t>
      </w:r>
      <w:r w:rsidRPr="00D82454">
        <w:rPr>
          <w:kern w:val="22"/>
          <w:szCs w:val="22"/>
          <w:lang w:val="es-ES"/>
        </w:rPr>
        <w:tab/>
      </w:r>
      <w:r w:rsidRPr="00D82454">
        <w:rPr>
          <w:i/>
          <w:spacing w:val="-1"/>
          <w:kern w:val="22"/>
          <w:szCs w:val="22"/>
          <w:lang w:val="es-ES"/>
        </w:rPr>
        <w:t>Pide</w:t>
      </w:r>
      <w:r w:rsidRPr="00D82454">
        <w:rPr>
          <w:spacing w:val="-1"/>
          <w:kern w:val="22"/>
          <w:szCs w:val="22"/>
          <w:lang w:val="es-ES"/>
        </w:rPr>
        <w:t xml:space="preserve"> a la Secretaria Ejecutiva que invite y movilice a los órganos ejecutivos de iniciativas que se hayan establecido en el marco del Plan Estratégico</w:t>
      </w:r>
      <w:r w:rsidR="00A31427" w:rsidRPr="00D82454">
        <w:rPr>
          <w:spacing w:val="-1"/>
          <w:kern w:val="22"/>
          <w:szCs w:val="22"/>
          <w:lang w:val="es-ES"/>
        </w:rPr>
        <w:t xml:space="preserve"> para la Diversidad Biológica</w:t>
      </w:r>
      <w:r w:rsidRPr="00D82454">
        <w:rPr>
          <w:spacing w:val="-1"/>
          <w:kern w:val="22"/>
          <w:szCs w:val="22"/>
          <w:lang w:val="es-ES"/>
        </w:rPr>
        <w:t xml:space="preserve"> 2011-2020, como la Iniciativa Satoyama, para que sigan fomentando sinergias en su aplicación y contribuyan a</w:t>
      </w:r>
      <w:r w:rsidR="00D82454" w:rsidRPr="00D82454">
        <w:rPr>
          <w:spacing w:val="-1"/>
          <w:kern w:val="22"/>
          <w:szCs w:val="22"/>
          <w:lang w:val="es-ES"/>
        </w:rPr>
        <w:t xml:space="preserve"> </w:t>
      </w:r>
      <w:r w:rsidRPr="00D82454">
        <w:rPr>
          <w:spacing w:val="-1"/>
          <w:kern w:val="22"/>
          <w:szCs w:val="22"/>
          <w:lang w:val="es-ES"/>
        </w:rPr>
        <w:t>l</w:t>
      </w:r>
      <w:r w:rsidR="00D82454" w:rsidRPr="00D82454">
        <w:rPr>
          <w:spacing w:val="-1"/>
          <w:kern w:val="22"/>
          <w:szCs w:val="22"/>
          <w:lang w:val="es-ES"/>
        </w:rPr>
        <w:t>as</w:t>
      </w:r>
      <w:r w:rsidRPr="00D82454">
        <w:rPr>
          <w:spacing w:val="-1"/>
          <w:kern w:val="22"/>
          <w:szCs w:val="22"/>
          <w:lang w:val="es-ES"/>
        </w:rPr>
        <w:t xml:space="preserve"> de</w:t>
      </w:r>
      <w:r w:rsidR="00D82454" w:rsidRPr="00D82454">
        <w:rPr>
          <w:spacing w:val="-1"/>
          <w:kern w:val="22"/>
          <w:szCs w:val="22"/>
          <w:lang w:val="es-ES"/>
        </w:rPr>
        <w:t>li</w:t>
      </w:r>
      <w:r w:rsidRPr="00D82454">
        <w:rPr>
          <w:spacing w:val="-1"/>
          <w:kern w:val="22"/>
          <w:szCs w:val="22"/>
          <w:lang w:val="es-ES"/>
        </w:rPr>
        <w:t>b</w:t>
      </w:r>
      <w:r w:rsidR="00D82454" w:rsidRPr="00D82454">
        <w:rPr>
          <w:spacing w:val="-1"/>
          <w:kern w:val="22"/>
          <w:szCs w:val="22"/>
          <w:lang w:val="es-ES"/>
        </w:rPr>
        <w:t>er</w:t>
      </w:r>
      <w:r w:rsidRPr="00D82454">
        <w:rPr>
          <w:spacing w:val="-1"/>
          <w:kern w:val="22"/>
          <w:szCs w:val="22"/>
          <w:lang w:val="es-ES"/>
        </w:rPr>
        <w:t>a</w:t>
      </w:r>
      <w:r w:rsidR="00D82454" w:rsidRPr="00D82454">
        <w:rPr>
          <w:spacing w:val="-1"/>
          <w:kern w:val="22"/>
          <w:szCs w:val="22"/>
          <w:lang w:val="es-ES"/>
        </w:rPr>
        <w:t>cion</w:t>
      </w:r>
      <w:r w:rsidRPr="00D82454">
        <w:rPr>
          <w:spacing w:val="-1"/>
          <w:kern w:val="22"/>
          <w:szCs w:val="22"/>
          <w:lang w:val="es-ES"/>
        </w:rPr>
        <w:t>e</w:t>
      </w:r>
      <w:r w:rsidR="00D82454" w:rsidRPr="00D82454">
        <w:rPr>
          <w:spacing w:val="-1"/>
          <w:kern w:val="22"/>
          <w:szCs w:val="22"/>
          <w:lang w:val="es-ES"/>
        </w:rPr>
        <w:t>s</w:t>
      </w:r>
      <w:r w:rsidRPr="00D82454">
        <w:rPr>
          <w:spacing w:val="-1"/>
          <w:kern w:val="22"/>
          <w:szCs w:val="22"/>
          <w:lang w:val="es-ES"/>
        </w:rPr>
        <w:t xml:space="preserve"> sobre el marco mundial de la diversidad biológica posterior a 2020.</w:t>
      </w:r>
    </w:p>
    <w:p w:rsidR="002C10F6" w:rsidRPr="00D82454" w:rsidRDefault="002C10F6">
      <w:pPr>
        <w:suppressLineNumbers/>
        <w:suppressAutoHyphens/>
        <w:kinsoku w:val="0"/>
        <w:overflowPunct w:val="0"/>
        <w:autoSpaceDE w:val="0"/>
        <w:autoSpaceDN w:val="0"/>
        <w:adjustRightInd w:val="0"/>
        <w:snapToGrid w:val="0"/>
        <w:spacing w:before="120" w:after="120"/>
        <w:ind w:left="720" w:firstLine="720"/>
        <w:rPr>
          <w:kern w:val="22"/>
          <w:szCs w:val="22"/>
          <w:lang w:val="es-ES"/>
        </w:rPr>
      </w:pPr>
    </w:p>
    <w:p w:rsidR="002C10F6" w:rsidRPr="00D82454" w:rsidRDefault="002C10F6">
      <w:pPr>
        <w:jc w:val="center"/>
        <w:rPr>
          <w:szCs w:val="22"/>
          <w:lang w:val="es-ES"/>
        </w:rPr>
      </w:pPr>
      <w:r w:rsidRPr="00D82454">
        <w:rPr>
          <w:szCs w:val="22"/>
          <w:lang w:val="es-ES"/>
        </w:rPr>
        <w:t>__________</w:t>
      </w:r>
    </w:p>
    <w:sectPr w:rsidR="002C10F6" w:rsidRPr="00D82454" w:rsidSect="001601D3">
      <w:headerReference w:type="even" r:id="rId20"/>
      <w:headerReference w:type="default" r:id="rId21"/>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D09" w:rsidRDefault="00485D09">
      <w:r>
        <w:separator/>
      </w:r>
    </w:p>
  </w:endnote>
  <w:endnote w:type="continuationSeparator" w:id="0">
    <w:p w:rsidR="00485D09" w:rsidRDefault="00485D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D09" w:rsidRDefault="00485D09">
      <w:r>
        <w:separator/>
      </w:r>
    </w:p>
  </w:footnote>
  <w:footnote w:type="continuationSeparator" w:id="0">
    <w:p w:rsidR="00485D09" w:rsidRDefault="00485D09">
      <w:r>
        <w:continuationSeparator/>
      </w:r>
    </w:p>
  </w:footnote>
  <w:footnote w:id="1">
    <w:p w:rsidR="002C10F6" w:rsidRPr="003F1050" w:rsidRDefault="002C10F6" w:rsidP="00830553">
      <w:pPr>
        <w:pStyle w:val="FootnoteText"/>
        <w:kinsoku w:val="0"/>
        <w:overflowPunct w:val="0"/>
        <w:autoSpaceDE w:val="0"/>
        <w:autoSpaceDN w:val="0"/>
        <w:ind w:firstLine="0"/>
        <w:rPr>
          <w:szCs w:val="18"/>
        </w:rPr>
      </w:pPr>
      <w:r w:rsidRPr="003F1050">
        <w:rPr>
          <w:rStyle w:val="FootnoteReference"/>
          <w:kern w:val="18"/>
          <w:sz w:val="18"/>
          <w:szCs w:val="18"/>
          <w:lang w:val="es-ES"/>
        </w:rPr>
        <w:footnoteRef/>
      </w:r>
      <w:r w:rsidRPr="003F1050">
        <w:rPr>
          <w:kern w:val="18"/>
          <w:szCs w:val="18"/>
          <w:lang w:val="es-ES"/>
        </w:rPr>
        <w:t xml:space="preserve"> CBD/SBI/2/10.</w:t>
      </w:r>
    </w:p>
  </w:footnote>
  <w:footnote w:id="2">
    <w:p w:rsidR="002C10F6" w:rsidRPr="003F1050" w:rsidRDefault="002C10F6" w:rsidP="00830553">
      <w:pPr>
        <w:pStyle w:val="FootnoteText"/>
        <w:kinsoku w:val="0"/>
        <w:overflowPunct w:val="0"/>
        <w:autoSpaceDE w:val="0"/>
        <w:autoSpaceDN w:val="0"/>
        <w:ind w:firstLine="0"/>
        <w:rPr>
          <w:szCs w:val="18"/>
        </w:rPr>
      </w:pPr>
      <w:r w:rsidRPr="003F1050">
        <w:rPr>
          <w:rStyle w:val="FootnoteReference"/>
          <w:kern w:val="18"/>
          <w:sz w:val="18"/>
          <w:szCs w:val="18"/>
          <w:lang w:val="es-ES"/>
        </w:rPr>
        <w:footnoteRef/>
      </w:r>
      <w:r w:rsidRPr="003F1050">
        <w:rPr>
          <w:kern w:val="18"/>
          <w:szCs w:val="18"/>
          <w:lang w:val="es-ES"/>
        </w:rPr>
        <w:t xml:space="preserve"> CBD/SBI/2/10/Add.1.</w:t>
      </w:r>
    </w:p>
  </w:footnote>
  <w:footnote w:id="3">
    <w:p w:rsidR="002C10F6" w:rsidRPr="003F1050" w:rsidRDefault="002C10F6" w:rsidP="00830553">
      <w:pPr>
        <w:pStyle w:val="FootnoteText"/>
        <w:kinsoku w:val="0"/>
        <w:overflowPunct w:val="0"/>
        <w:autoSpaceDE w:val="0"/>
        <w:autoSpaceDN w:val="0"/>
        <w:ind w:firstLine="0"/>
        <w:rPr>
          <w:szCs w:val="18"/>
        </w:rPr>
      </w:pPr>
      <w:r w:rsidRPr="003F1050">
        <w:rPr>
          <w:rStyle w:val="FootnoteReference"/>
          <w:kern w:val="18"/>
          <w:sz w:val="18"/>
          <w:szCs w:val="18"/>
          <w:lang w:val="es-ES"/>
        </w:rPr>
        <w:footnoteRef/>
      </w:r>
      <w:r w:rsidRPr="003F1050">
        <w:rPr>
          <w:kern w:val="18"/>
          <w:szCs w:val="18"/>
          <w:lang w:val="es-ES"/>
        </w:rPr>
        <w:t xml:space="preserve"> CBD/SBI/2/10/Add.2.</w:t>
      </w:r>
    </w:p>
  </w:footnote>
  <w:footnote w:id="4">
    <w:p w:rsidR="002C10F6" w:rsidRPr="003F1050" w:rsidRDefault="002C10F6" w:rsidP="00830553">
      <w:pPr>
        <w:pStyle w:val="FootnoteText"/>
        <w:kinsoku w:val="0"/>
        <w:overflowPunct w:val="0"/>
        <w:autoSpaceDE w:val="0"/>
        <w:autoSpaceDN w:val="0"/>
        <w:ind w:firstLine="0"/>
        <w:rPr>
          <w:szCs w:val="18"/>
        </w:rPr>
      </w:pPr>
      <w:r w:rsidRPr="003F1050">
        <w:rPr>
          <w:rStyle w:val="FootnoteReference"/>
          <w:kern w:val="18"/>
          <w:sz w:val="18"/>
          <w:szCs w:val="18"/>
          <w:lang w:val="es-ES"/>
        </w:rPr>
        <w:footnoteRef/>
      </w:r>
      <w:r w:rsidRPr="003F1050">
        <w:rPr>
          <w:kern w:val="18"/>
          <w:szCs w:val="18"/>
          <w:lang w:val="es-ES"/>
        </w:rPr>
        <w:t xml:space="preserve"> Véanse los documentos CBD/SBI/2/10/Add.1 y CBD/SBI/2/10/INF/14.</w:t>
      </w:r>
    </w:p>
  </w:footnote>
  <w:footnote w:id="5">
    <w:p w:rsidR="002C10F6" w:rsidRPr="003F1050" w:rsidRDefault="002C10F6" w:rsidP="00830553">
      <w:pPr>
        <w:pStyle w:val="FootnoteText"/>
        <w:kinsoku w:val="0"/>
        <w:overflowPunct w:val="0"/>
        <w:autoSpaceDE w:val="0"/>
        <w:autoSpaceDN w:val="0"/>
        <w:ind w:firstLine="0"/>
        <w:rPr>
          <w:spacing w:val="-1"/>
          <w:szCs w:val="18"/>
        </w:rPr>
      </w:pPr>
      <w:r w:rsidRPr="003F1050">
        <w:rPr>
          <w:rStyle w:val="FootnoteReference"/>
          <w:spacing w:val="-1"/>
          <w:kern w:val="18"/>
          <w:sz w:val="18"/>
          <w:szCs w:val="18"/>
          <w:lang w:val="es-ES"/>
        </w:rPr>
        <w:footnoteRef/>
      </w:r>
      <w:r w:rsidR="00767FF7">
        <w:rPr>
          <w:spacing w:val="-1"/>
          <w:kern w:val="18"/>
          <w:szCs w:val="18"/>
          <w:lang w:val="es-ES"/>
        </w:rPr>
        <w:t> </w:t>
      </w:r>
      <w:r w:rsidRPr="003F1050">
        <w:rPr>
          <w:spacing w:val="-1"/>
          <w:kern w:val="18"/>
          <w:szCs w:val="18"/>
          <w:lang w:val="es-ES"/>
        </w:rPr>
        <w:t>La resolución 11.10 (Rev.COP12) de la Conferencia de las Partes en la Convención sobre la Conservación de las Especies Migratorias de Animales Silvestres, adoptada en su 12ª reunión; y las resoluciones 9/2017 y 12/2017 del Órgano Rector del Tratado Internacional sobre los Recursos Fitogenéticos para la Alimentación y la Agricultura, adoptadas en su séptimo período de sesiones; y las decisiones de la Conferencia de las Partes en la Convención relativa a los Humedales de Importancia Internacional, especialmente como Hábitat de Aves Acuáticas (Convención de Ramsar), adoptadas en su 13ª reunión, celebrada en octubre de 2018.</w:t>
      </w:r>
    </w:p>
  </w:footnote>
  <w:footnote w:id="6">
    <w:p w:rsidR="002C10F6" w:rsidRPr="003F1050" w:rsidRDefault="002C10F6" w:rsidP="00830553">
      <w:pPr>
        <w:pStyle w:val="FootnoteText"/>
        <w:kinsoku w:val="0"/>
        <w:overflowPunct w:val="0"/>
        <w:autoSpaceDE w:val="0"/>
        <w:autoSpaceDN w:val="0"/>
        <w:ind w:firstLine="0"/>
        <w:rPr>
          <w:szCs w:val="18"/>
        </w:rPr>
      </w:pPr>
      <w:r w:rsidRPr="003F1050">
        <w:rPr>
          <w:rStyle w:val="FootnoteReference"/>
          <w:kern w:val="18"/>
          <w:sz w:val="18"/>
          <w:szCs w:val="18"/>
          <w:lang w:val="es-ES"/>
        </w:rPr>
        <w:footnoteRef/>
      </w:r>
      <w:r w:rsidRPr="003F1050">
        <w:rPr>
          <w:kern w:val="18"/>
          <w:szCs w:val="18"/>
          <w:lang w:val="es-ES"/>
        </w:rPr>
        <w:t xml:space="preserve"> </w:t>
      </w:r>
      <w:r w:rsidRPr="003F1050">
        <w:rPr>
          <w:szCs w:val="18"/>
          <w:lang w:val="es-ES"/>
        </w:rPr>
        <w:t>Resolución </w:t>
      </w:r>
      <w:hyperlink r:id="rId1" w:history="1">
        <w:r w:rsidRPr="003F1050">
          <w:rPr>
            <w:rStyle w:val="Hyperlink"/>
            <w:szCs w:val="18"/>
            <w:lang w:val="es-ES"/>
          </w:rPr>
          <w:t>70/1</w:t>
        </w:r>
      </w:hyperlink>
      <w:r w:rsidRPr="003F1050">
        <w:rPr>
          <w:szCs w:val="18"/>
          <w:lang w:val="es-ES"/>
        </w:rPr>
        <w:t xml:space="preserve"> de la Asamblea General titulada “Transformar nuestro mundo: la Agenda 2030 para el Desarrollo Sostenible”.</w:t>
      </w:r>
    </w:p>
  </w:footnote>
  <w:footnote w:id="7">
    <w:p w:rsidR="002C10F6" w:rsidRPr="003F1050" w:rsidRDefault="002C10F6" w:rsidP="00830553">
      <w:pPr>
        <w:pStyle w:val="FootnoteText"/>
        <w:kinsoku w:val="0"/>
        <w:overflowPunct w:val="0"/>
        <w:autoSpaceDE w:val="0"/>
        <w:autoSpaceDN w:val="0"/>
        <w:ind w:firstLine="0"/>
        <w:rPr>
          <w:szCs w:val="18"/>
        </w:rPr>
      </w:pPr>
      <w:r w:rsidRPr="003F1050">
        <w:rPr>
          <w:rStyle w:val="FootnoteReference"/>
          <w:kern w:val="18"/>
          <w:sz w:val="18"/>
          <w:szCs w:val="18"/>
          <w:lang w:val="es-ES"/>
        </w:rPr>
        <w:footnoteRef/>
      </w:r>
      <w:r w:rsidRPr="003F1050">
        <w:rPr>
          <w:kern w:val="18"/>
          <w:szCs w:val="18"/>
          <w:lang w:val="es-ES"/>
        </w:rPr>
        <w:t xml:space="preserve"> CBD/SBI/2/10/Add.1.</w:t>
      </w:r>
    </w:p>
  </w:footnote>
  <w:footnote w:id="8">
    <w:p w:rsidR="002C10F6" w:rsidRPr="003F1050" w:rsidRDefault="002C10F6" w:rsidP="00830553">
      <w:pPr>
        <w:pStyle w:val="FootnoteText"/>
        <w:kinsoku w:val="0"/>
        <w:overflowPunct w:val="0"/>
        <w:autoSpaceDE w:val="0"/>
        <w:autoSpaceDN w:val="0"/>
        <w:ind w:firstLine="0"/>
        <w:rPr>
          <w:szCs w:val="18"/>
        </w:rPr>
      </w:pPr>
      <w:r w:rsidRPr="003F1050">
        <w:rPr>
          <w:rStyle w:val="FootnoteReference"/>
          <w:kern w:val="18"/>
          <w:sz w:val="18"/>
          <w:szCs w:val="18"/>
          <w:lang w:val="es-ES"/>
        </w:rPr>
        <w:footnoteRef/>
      </w:r>
      <w:r w:rsidRPr="003F1050">
        <w:rPr>
          <w:kern w:val="18"/>
          <w:szCs w:val="18"/>
          <w:lang w:val="es-ES"/>
        </w:rPr>
        <w:t xml:space="preserve"> CBD/SBI/2/INF/20.</w:t>
      </w:r>
    </w:p>
  </w:footnote>
  <w:footnote w:id="9">
    <w:p w:rsidR="002C10F6" w:rsidRPr="003F1050" w:rsidRDefault="002C10F6" w:rsidP="00830553">
      <w:pPr>
        <w:pStyle w:val="FootnoteText"/>
        <w:kinsoku w:val="0"/>
        <w:overflowPunct w:val="0"/>
        <w:autoSpaceDE w:val="0"/>
        <w:autoSpaceDN w:val="0"/>
        <w:ind w:firstLine="0"/>
        <w:rPr>
          <w:szCs w:val="18"/>
        </w:rPr>
      </w:pPr>
      <w:r w:rsidRPr="003F1050">
        <w:rPr>
          <w:rStyle w:val="FootnoteReference"/>
          <w:kern w:val="18"/>
          <w:sz w:val="18"/>
          <w:szCs w:val="18"/>
          <w:lang w:val="es-ES"/>
        </w:rPr>
        <w:footnoteRef/>
      </w:r>
      <w:r w:rsidRPr="003F1050">
        <w:rPr>
          <w:kern w:val="18"/>
          <w:szCs w:val="18"/>
          <w:lang w:val="es-ES"/>
        </w:rPr>
        <w:t xml:space="preserve"> </w:t>
      </w:r>
      <w:hyperlink r:id="rId2" w:history="1">
        <w:r w:rsidRPr="003F1050">
          <w:rPr>
            <w:rStyle w:val="Hyperlink"/>
            <w:kern w:val="18"/>
            <w:szCs w:val="18"/>
            <w:lang w:val="es-ES"/>
          </w:rPr>
          <w:t>Resolución 12.25</w:t>
        </w:r>
      </w:hyperlink>
      <w:r w:rsidRPr="003F1050">
        <w:rPr>
          <w:kern w:val="18"/>
          <w:szCs w:val="18"/>
          <w:lang w:val="es-ES"/>
        </w:rPr>
        <w:t xml:space="preserve"> sobre fomento de la conservación de hábitats intermareales y costeros de otro tipo críticos para las especies migratorias.</w:t>
      </w:r>
    </w:p>
  </w:footnote>
  <w:footnote w:id="10">
    <w:p w:rsidR="002C10F6" w:rsidRPr="003F1050" w:rsidRDefault="002C10F6" w:rsidP="00830553">
      <w:pPr>
        <w:pStyle w:val="FootnoteText"/>
        <w:kinsoku w:val="0"/>
        <w:overflowPunct w:val="0"/>
        <w:autoSpaceDE w:val="0"/>
        <w:autoSpaceDN w:val="0"/>
        <w:ind w:firstLine="0"/>
        <w:rPr>
          <w:szCs w:val="18"/>
        </w:rPr>
      </w:pPr>
      <w:r w:rsidRPr="003F1050">
        <w:rPr>
          <w:rStyle w:val="FootnoteReference"/>
          <w:sz w:val="18"/>
          <w:szCs w:val="18"/>
          <w:lang w:val="es-ES"/>
        </w:rPr>
        <w:footnoteRef/>
      </w:r>
      <w:r w:rsidRPr="003F1050">
        <w:rPr>
          <w:szCs w:val="18"/>
          <w:lang w:val="es-ES"/>
        </w:rPr>
        <w:t xml:space="preserve"> Y </w:t>
      </w:r>
      <w:r w:rsidR="00830553">
        <w:rPr>
          <w:szCs w:val="18"/>
          <w:lang w:val="es-ES"/>
        </w:rPr>
        <w:t>las</w:t>
      </w:r>
      <w:r w:rsidRPr="003F1050">
        <w:rPr>
          <w:szCs w:val="18"/>
          <w:lang w:val="es-ES"/>
        </w:rPr>
        <w:t xml:space="preserve"> resoluci</w:t>
      </w:r>
      <w:r w:rsidR="00830553">
        <w:rPr>
          <w:szCs w:val="18"/>
          <w:lang w:val="es-ES"/>
        </w:rPr>
        <w:t>o</w:t>
      </w:r>
      <w:r w:rsidRPr="003F1050">
        <w:rPr>
          <w:szCs w:val="18"/>
          <w:lang w:val="es-ES"/>
        </w:rPr>
        <w:t>n</w:t>
      </w:r>
      <w:r w:rsidR="00830553">
        <w:rPr>
          <w:szCs w:val="18"/>
          <w:lang w:val="es-ES"/>
        </w:rPr>
        <w:t>es</w:t>
      </w:r>
      <w:r w:rsidRPr="003F1050">
        <w:rPr>
          <w:szCs w:val="18"/>
          <w:lang w:val="es-ES"/>
        </w:rPr>
        <w:t xml:space="preserve"> relacionada</w:t>
      </w:r>
      <w:r w:rsidR="00830553">
        <w:rPr>
          <w:szCs w:val="18"/>
          <w:lang w:val="es-ES"/>
        </w:rPr>
        <w:t xml:space="preserve">s que </w:t>
      </w:r>
      <w:r w:rsidRPr="003F1050">
        <w:rPr>
          <w:szCs w:val="18"/>
          <w:lang w:val="es-ES"/>
        </w:rPr>
        <w:t>adopt</w:t>
      </w:r>
      <w:r w:rsidR="00830553">
        <w:rPr>
          <w:szCs w:val="18"/>
          <w:lang w:val="es-ES"/>
        </w:rPr>
        <w:t>e</w:t>
      </w:r>
      <w:r w:rsidRPr="003F1050">
        <w:rPr>
          <w:szCs w:val="18"/>
          <w:lang w:val="es-ES"/>
        </w:rPr>
        <w:t xml:space="preserve"> la Conferencia de las Partes en la Convención sobre los Humedales de Importancia Internacional, especialmente como Hábitat de Aves Acuáticas, en su 13ª reunión.</w:t>
      </w:r>
    </w:p>
  </w:footnote>
  <w:footnote w:id="11">
    <w:p w:rsidR="002C10F6" w:rsidRPr="003F1050" w:rsidRDefault="002C10F6" w:rsidP="00830553">
      <w:pPr>
        <w:pStyle w:val="FootnoteText"/>
        <w:kinsoku w:val="0"/>
        <w:overflowPunct w:val="0"/>
        <w:autoSpaceDE w:val="0"/>
        <w:autoSpaceDN w:val="0"/>
        <w:ind w:firstLine="0"/>
        <w:rPr>
          <w:szCs w:val="18"/>
        </w:rPr>
      </w:pPr>
      <w:r w:rsidRPr="003F1050">
        <w:rPr>
          <w:rStyle w:val="FootnoteReference"/>
          <w:sz w:val="18"/>
          <w:szCs w:val="18"/>
          <w:lang w:val="es-ES"/>
        </w:rPr>
        <w:footnoteRef/>
      </w:r>
      <w:r w:rsidRPr="003F1050">
        <w:rPr>
          <w:szCs w:val="18"/>
          <w:lang w:val="es-ES"/>
        </w:rPr>
        <w:t xml:space="preserve"> Y con la Secretaría de la Conferencia de las Partes en la Convención sobre los Humedales de Importancia Internacional, sujeto a las resoluciones relacionadas que adopte la Conferencia de las</w:t>
      </w:r>
      <w:r w:rsidR="00830553">
        <w:rPr>
          <w:szCs w:val="18"/>
          <w:lang w:val="es-ES"/>
        </w:rPr>
        <w:t xml:space="preserve"> Partes Contratantes en su 13ª </w:t>
      </w:r>
      <w:r w:rsidRPr="003F1050">
        <w:rPr>
          <w:szCs w:val="18"/>
          <w:lang w:val="es-ES"/>
        </w:rPr>
        <w:t>reunión.</w:t>
      </w:r>
    </w:p>
  </w:footnote>
  <w:footnote w:id="12">
    <w:p w:rsidR="002C10F6" w:rsidRPr="003F1050" w:rsidRDefault="002C10F6" w:rsidP="00830553">
      <w:pPr>
        <w:pStyle w:val="FootnoteText"/>
        <w:kinsoku w:val="0"/>
        <w:overflowPunct w:val="0"/>
        <w:autoSpaceDE w:val="0"/>
        <w:autoSpaceDN w:val="0"/>
        <w:ind w:firstLine="0"/>
        <w:rPr>
          <w:szCs w:val="18"/>
        </w:rPr>
      </w:pPr>
      <w:r w:rsidRPr="003F1050">
        <w:rPr>
          <w:rStyle w:val="FootnoteReference"/>
          <w:kern w:val="18"/>
          <w:sz w:val="18"/>
          <w:szCs w:val="18"/>
          <w:lang w:val="es-ES"/>
        </w:rPr>
        <w:footnoteRef/>
      </w:r>
      <w:r w:rsidRPr="003F1050">
        <w:rPr>
          <w:kern w:val="18"/>
          <w:szCs w:val="18"/>
          <w:lang w:val="es-ES"/>
        </w:rPr>
        <w:t xml:space="preserve"> Naciones Unidas, </w:t>
      </w:r>
      <w:r w:rsidRPr="003F1050">
        <w:rPr>
          <w:i/>
          <w:kern w:val="18"/>
          <w:szCs w:val="18"/>
          <w:lang w:val="en-US"/>
        </w:rPr>
        <w:t>Treaty Series</w:t>
      </w:r>
      <w:r w:rsidRPr="003F1050">
        <w:rPr>
          <w:kern w:val="18"/>
          <w:szCs w:val="18"/>
          <w:lang w:val="es-ES"/>
        </w:rPr>
        <w:t>, núm. de registro I-54113.</w:t>
      </w:r>
    </w:p>
  </w:footnote>
  <w:footnote w:id="13">
    <w:p w:rsidR="002C10F6" w:rsidRPr="003F1050" w:rsidRDefault="002C10F6" w:rsidP="00830553">
      <w:pPr>
        <w:pStyle w:val="FootnoteText"/>
        <w:kinsoku w:val="0"/>
        <w:overflowPunct w:val="0"/>
        <w:autoSpaceDE w:val="0"/>
        <w:autoSpaceDN w:val="0"/>
        <w:ind w:firstLine="0"/>
        <w:rPr>
          <w:szCs w:val="18"/>
        </w:rPr>
      </w:pPr>
      <w:r w:rsidRPr="003F1050">
        <w:rPr>
          <w:rStyle w:val="FootnoteReference"/>
          <w:spacing w:val="-4"/>
          <w:kern w:val="18"/>
          <w:sz w:val="18"/>
          <w:szCs w:val="18"/>
          <w:lang w:val="es-ES"/>
        </w:rPr>
        <w:footnoteRef/>
      </w:r>
      <w:r w:rsidRPr="003F1050">
        <w:rPr>
          <w:spacing w:val="-4"/>
          <w:kern w:val="18"/>
          <w:szCs w:val="18"/>
          <w:lang w:val="es-ES"/>
        </w:rPr>
        <w:t xml:space="preserve"> </w:t>
      </w:r>
      <w:r w:rsidRPr="003F1050">
        <w:rPr>
          <w:szCs w:val="18"/>
          <w:lang w:val="es-ES"/>
        </w:rPr>
        <w:t xml:space="preserve">Véase la resolución </w:t>
      </w:r>
      <w:hyperlink r:id="rId3" w:history="1">
        <w:r w:rsidRPr="003F1050">
          <w:rPr>
            <w:rStyle w:val="Hyperlink"/>
            <w:szCs w:val="18"/>
            <w:lang w:val="es-ES"/>
          </w:rPr>
          <w:t>2017/4</w:t>
        </w:r>
      </w:hyperlink>
      <w:r w:rsidRPr="003F1050">
        <w:rPr>
          <w:szCs w:val="18"/>
          <w:lang w:val="es-ES"/>
        </w:rPr>
        <w:t xml:space="preserve"> del Consejo Económico y Social, de 20 de abril de 2017 (véase también la resolución </w:t>
      </w:r>
      <w:hyperlink r:id="rId4" w:history="1">
        <w:r w:rsidRPr="003F1050">
          <w:rPr>
            <w:rStyle w:val="Hyperlink"/>
            <w:szCs w:val="18"/>
            <w:lang w:val="es-ES"/>
          </w:rPr>
          <w:t>71/285</w:t>
        </w:r>
      </w:hyperlink>
      <w:r w:rsidRPr="003F1050">
        <w:rPr>
          <w:szCs w:val="18"/>
          <w:lang w:val="es-ES"/>
        </w:rPr>
        <w:t xml:space="preserve"> de la Asamblea General, de 27 de abril de 2017).</w:t>
      </w:r>
    </w:p>
  </w:footnote>
  <w:footnote w:id="14">
    <w:p w:rsidR="002C10F6" w:rsidRPr="003F1050" w:rsidRDefault="002C10F6" w:rsidP="00830553">
      <w:pPr>
        <w:pStyle w:val="FootnoteText"/>
        <w:kinsoku w:val="0"/>
        <w:overflowPunct w:val="0"/>
        <w:autoSpaceDE w:val="0"/>
        <w:autoSpaceDN w:val="0"/>
        <w:ind w:firstLine="0"/>
        <w:rPr>
          <w:szCs w:val="18"/>
        </w:rPr>
      </w:pPr>
      <w:r w:rsidRPr="003F1050">
        <w:rPr>
          <w:rStyle w:val="FootnoteReference"/>
          <w:sz w:val="18"/>
          <w:szCs w:val="18"/>
          <w:lang w:val="es-ES"/>
        </w:rPr>
        <w:footnoteRef/>
      </w:r>
      <w:r w:rsidRPr="003F1050">
        <w:rPr>
          <w:szCs w:val="18"/>
          <w:lang w:val="es-ES"/>
        </w:rPr>
        <w:t xml:space="preserve"> Resolución 69/15 de la Asamblea General, de 14 de noviembre de 2014, anexo.</w:t>
      </w:r>
    </w:p>
  </w:footnote>
  <w:footnote w:id="15">
    <w:p w:rsidR="002C10F6" w:rsidRPr="003F1050" w:rsidRDefault="002C10F6" w:rsidP="00830553">
      <w:pPr>
        <w:pStyle w:val="FootnoteText"/>
        <w:kinsoku w:val="0"/>
        <w:overflowPunct w:val="0"/>
        <w:autoSpaceDE w:val="0"/>
        <w:autoSpaceDN w:val="0"/>
        <w:ind w:firstLine="0"/>
        <w:rPr>
          <w:szCs w:val="18"/>
        </w:rPr>
      </w:pPr>
      <w:r w:rsidRPr="003F1050">
        <w:rPr>
          <w:rStyle w:val="FootnoteReference"/>
          <w:kern w:val="18"/>
          <w:sz w:val="18"/>
          <w:szCs w:val="18"/>
          <w:lang w:val="es-ES"/>
        </w:rPr>
        <w:footnoteRef/>
      </w:r>
      <w:r w:rsidRPr="003F1050">
        <w:rPr>
          <w:kern w:val="18"/>
          <w:szCs w:val="18"/>
          <w:vertAlign w:val="superscript"/>
          <w:lang w:val="es-ES"/>
        </w:rPr>
        <w:t xml:space="preserve"> </w:t>
      </w:r>
      <w:r w:rsidRPr="003F1050">
        <w:rPr>
          <w:kern w:val="18"/>
          <w:szCs w:val="18"/>
          <w:lang w:val="es-ES"/>
        </w:rPr>
        <w:t xml:space="preserve">La resolución o decisión pertinente se publicará en </w:t>
      </w:r>
      <w:hyperlink r:id="rId5" w:history="1">
        <w:r w:rsidRPr="003F1050">
          <w:rPr>
            <w:rStyle w:val="Hyperlink"/>
            <w:kern w:val="18"/>
            <w:szCs w:val="18"/>
            <w:lang w:val="es-ES"/>
          </w:rPr>
          <w:t>http://apps.who.int/gb/s/s_wha71.html</w:t>
        </w:r>
      </w:hyperlink>
      <w:r w:rsidRPr="003F1050">
        <w:rPr>
          <w:kern w:val="18"/>
          <w:szCs w:val="18"/>
          <w:lang w:val="es-ES"/>
        </w:rPr>
        <w:t xml:space="preserve"> cuando esté disponible.</w:t>
      </w:r>
    </w:p>
  </w:footnote>
  <w:footnote w:id="16">
    <w:p w:rsidR="002C10F6" w:rsidRPr="003F1050" w:rsidRDefault="002C10F6" w:rsidP="00830553">
      <w:pPr>
        <w:pStyle w:val="FootnoteText"/>
        <w:kinsoku w:val="0"/>
        <w:overflowPunct w:val="0"/>
        <w:autoSpaceDE w:val="0"/>
        <w:autoSpaceDN w:val="0"/>
        <w:ind w:firstLine="0"/>
        <w:rPr>
          <w:szCs w:val="18"/>
        </w:rPr>
      </w:pPr>
      <w:r w:rsidRPr="003F1050">
        <w:rPr>
          <w:rStyle w:val="FootnoteReference"/>
          <w:kern w:val="18"/>
          <w:sz w:val="18"/>
          <w:szCs w:val="18"/>
          <w:lang w:val="es-ES"/>
        </w:rPr>
        <w:footnoteRef/>
      </w:r>
      <w:r w:rsidRPr="003F1050">
        <w:rPr>
          <w:kern w:val="18"/>
          <w:szCs w:val="18"/>
          <w:lang w:val="es-ES"/>
        </w:rPr>
        <w:t xml:space="preserve"> Decisión XIII/5, anexo.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0F6" w:rsidRDefault="002C10F6">
    <w:pPr>
      <w:pStyle w:val="Header"/>
      <w:rPr>
        <w:lang w:val="es-ES"/>
      </w:rPr>
    </w:pPr>
    <w:r>
      <w:rPr>
        <w:lang w:val="es-ES"/>
      </w:rPr>
      <w:t>CBD/SBI</w:t>
    </w:r>
    <w:r w:rsidR="002F5969">
      <w:rPr>
        <w:lang w:val="es-ES"/>
      </w:rPr>
      <w:t>/REC</w:t>
    </w:r>
    <w:r>
      <w:rPr>
        <w:lang w:val="es-ES"/>
      </w:rPr>
      <w:t>/2/</w:t>
    </w:r>
    <w:r w:rsidR="002F5969">
      <w:rPr>
        <w:lang w:val="es-ES"/>
      </w:rPr>
      <w:t>9</w:t>
    </w:r>
  </w:p>
  <w:p w:rsidR="002C10F6" w:rsidRDefault="002C10F6">
    <w:pPr>
      <w:pStyle w:val="Header"/>
      <w:rPr>
        <w:lang w:val="es-ES"/>
      </w:rPr>
    </w:pPr>
    <w:r>
      <w:rPr>
        <w:lang w:val="es-ES"/>
      </w:rPr>
      <w:t xml:space="preserve">Página </w:t>
    </w:r>
    <w:r w:rsidR="009E6DA5">
      <w:rPr>
        <w:lang w:val="es-ES"/>
      </w:rPr>
      <w:fldChar w:fldCharType="begin"/>
    </w:r>
    <w:r>
      <w:rPr>
        <w:lang w:val="es-ES"/>
      </w:rPr>
      <w:instrText xml:space="preserve"> PAGE   \* MERGEFORMAT </w:instrText>
    </w:r>
    <w:r w:rsidR="009E6DA5">
      <w:rPr>
        <w:lang w:val="es-ES"/>
      </w:rPr>
      <w:fldChar w:fldCharType="separate"/>
    </w:r>
    <w:r w:rsidR="00D82454" w:rsidRPr="00D82454">
      <w:rPr>
        <w:noProof/>
      </w:rPr>
      <w:t>2</w:t>
    </w:r>
    <w:r w:rsidR="009E6DA5">
      <w:rPr>
        <w:lang w:val="es-ES"/>
      </w:rPr>
      <w:fldChar w:fldCharType="end"/>
    </w:r>
  </w:p>
  <w:p w:rsidR="002C10F6" w:rsidRDefault="002C10F6">
    <w:pPr>
      <w:pStyle w:val="Header"/>
      <w:rPr>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0F6" w:rsidRDefault="002C10F6">
    <w:pPr>
      <w:pStyle w:val="Header"/>
      <w:jc w:val="right"/>
      <w:rPr>
        <w:lang w:val="es-ES"/>
      </w:rPr>
    </w:pPr>
    <w:r>
      <w:rPr>
        <w:lang w:val="es-ES"/>
      </w:rPr>
      <w:t>CBD/SBI/</w:t>
    </w:r>
    <w:r w:rsidR="002F5969">
      <w:rPr>
        <w:lang w:val="es-ES"/>
      </w:rPr>
      <w:t>REC/</w:t>
    </w:r>
    <w:r>
      <w:rPr>
        <w:lang w:val="es-ES"/>
      </w:rPr>
      <w:t>2/</w:t>
    </w:r>
    <w:r w:rsidR="002F5969">
      <w:rPr>
        <w:lang w:val="es-ES"/>
      </w:rPr>
      <w:t>9</w:t>
    </w:r>
  </w:p>
  <w:p w:rsidR="002C10F6" w:rsidRDefault="002C10F6">
    <w:pPr>
      <w:pStyle w:val="Header"/>
      <w:jc w:val="right"/>
      <w:rPr>
        <w:lang w:val="es-ES"/>
      </w:rPr>
    </w:pPr>
    <w:r>
      <w:rPr>
        <w:lang w:val="es-ES"/>
      </w:rPr>
      <w:t xml:space="preserve">Página </w:t>
    </w:r>
    <w:r w:rsidR="009E6DA5">
      <w:rPr>
        <w:lang w:val="es-ES"/>
      </w:rPr>
      <w:fldChar w:fldCharType="begin"/>
    </w:r>
    <w:r>
      <w:rPr>
        <w:lang w:val="es-ES"/>
      </w:rPr>
      <w:instrText xml:space="preserve"> PAGE   \* MERGEFORMAT </w:instrText>
    </w:r>
    <w:r w:rsidR="009E6DA5">
      <w:rPr>
        <w:lang w:val="es-ES"/>
      </w:rPr>
      <w:fldChar w:fldCharType="separate"/>
    </w:r>
    <w:r w:rsidR="00D82454" w:rsidRPr="00D82454">
      <w:rPr>
        <w:noProof/>
      </w:rPr>
      <w:t>3</w:t>
    </w:r>
    <w:r w:rsidR="009E6DA5">
      <w:rPr>
        <w:lang w:val="es-ES"/>
      </w:rPr>
      <w:fldChar w:fldCharType="end"/>
    </w:r>
  </w:p>
  <w:p w:rsidR="002C10F6" w:rsidRDefault="002C10F6">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9477FA5"/>
    <w:multiLevelType w:val="hybridMultilevel"/>
    <w:tmpl w:val="8512A1B4"/>
    <w:lvl w:ilvl="0" w:tplc="13F6269C">
      <w:start w:val="1"/>
      <w:numFmt w:val="decimal"/>
      <w:lvlText w:val="%1."/>
      <w:lvlJc w:val="left"/>
      <w:pPr>
        <w:tabs>
          <w:tab w:val="num" w:pos="720"/>
        </w:tabs>
      </w:pPr>
      <w:rPr>
        <w:rFonts w:cs="Times New Roman" w:hint="default"/>
      </w:rPr>
    </w:lvl>
    <w:lvl w:ilvl="1" w:tplc="561613B4">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nsid w:val="41B91562"/>
    <w:multiLevelType w:val="hybridMultilevel"/>
    <w:tmpl w:val="15F25A3A"/>
    <w:lvl w:ilvl="0" w:tplc="9A4C0470">
      <w:start w:val="1"/>
      <w:numFmt w:val="lowerLetter"/>
      <w:lvlText w:val="%1)"/>
      <w:lvlJc w:val="left"/>
      <w:pPr>
        <w:tabs>
          <w:tab w:val="num" w:pos="1440"/>
        </w:tabs>
        <w:ind w:left="2160" w:hanging="360"/>
      </w:pPr>
      <w:rPr>
        <w:rFonts w:ascii="Times New Roman" w:hAnsi="Times New Roman" w:cs="Courier" w:hint="default"/>
        <w:b w:val="0"/>
        <w:i w:val="0"/>
        <w:sz w:val="22"/>
      </w:rPr>
    </w:lvl>
    <w:lvl w:ilvl="1" w:tplc="0C0A0019" w:tentative="1">
      <w:start w:val="1"/>
      <w:numFmt w:val="lowerLetter"/>
      <w:lvlText w:val="%2."/>
      <w:lvlJc w:val="left"/>
      <w:pPr>
        <w:tabs>
          <w:tab w:val="num" w:pos="2880"/>
        </w:tabs>
        <w:ind w:left="2880" w:hanging="360"/>
      </w:pPr>
      <w:rPr>
        <w:rFonts w:cs="Times New Roman"/>
      </w:rPr>
    </w:lvl>
    <w:lvl w:ilvl="2" w:tplc="0C0A001B" w:tentative="1">
      <w:start w:val="1"/>
      <w:numFmt w:val="lowerRoman"/>
      <w:lvlText w:val="%3."/>
      <w:lvlJc w:val="right"/>
      <w:pPr>
        <w:tabs>
          <w:tab w:val="num" w:pos="3600"/>
        </w:tabs>
        <w:ind w:left="3600" w:hanging="180"/>
      </w:pPr>
      <w:rPr>
        <w:rFonts w:cs="Times New Roman"/>
      </w:rPr>
    </w:lvl>
    <w:lvl w:ilvl="3" w:tplc="0C0A000F" w:tentative="1">
      <w:start w:val="1"/>
      <w:numFmt w:val="decimal"/>
      <w:lvlText w:val="%4."/>
      <w:lvlJc w:val="left"/>
      <w:pPr>
        <w:tabs>
          <w:tab w:val="num" w:pos="4320"/>
        </w:tabs>
        <w:ind w:left="4320" w:hanging="360"/>
      </w:pPr>
      <w:rPr>
        <w:rFonts w:cs="Times New Roman"/>
      </w:rPr>
    </w:lvl>
    <w:lvl w:ilvl="4" w:tplc="0C0A0019" w:tentative="1">
      <w:start w:val="1"/>
      <w:numFmt w:val="lowerLetter"/>
      <w:lvlText w:val="%5."/>
      <w:lvlJc w:val="left"/>
      <w:pPr>
        <w:tabs>
          <w:tab w:val="num" w:pos="5040"/>
        </w:tabs>
        <w:ind w:left="5040" w:hanging="360"/>
      </w:pPr>
      <w:rPr>
        <w:rFonts w:cs="Times New Roman"/>
      </w:rPr>
    </w:lvl>
    <w:lvl w:ilvl="5" w:tplc="0C0A001B" w:tentative="1">
      <w:start w:val="1"/>
      <w:numFmt w:val="lowerRoman"/>
      <w:lvlText w:val="%6."/>
      <w:lvlJc w:val="right"/>
      <w:pPr>
        <w:tabs>
          <w:tab w:val="num" w:pos="5760"/>
        </w:tabs>
        <w:ind w:left="5760" w:hanging="180"/>
      </w:pPr>
      <w:rPr>
        <w:rFonts w:cs="Times New Roman"/>
      </w:rPr>
    </w:lvl>
    <w:lvl w:ilvl="6" w:tplc="0C0A000F" w:tentative="1">
      <w:start w:val="1"/>
      <w:numFmt w:val="decimal"/>
      <w:lvlText w:val="%7."/>
      <w:lvlJc w:val="left"/>
      <w:pPr>
        <w:tabs>
          <w:tab w:val="num" w:pos="6480"/>
        </w:tabs>
        <w:ind w:left="6480" w:hanging="360"/>
      </w:pPr>
      <w:rPr>
        <w:rFonts w:cs="Times New Roman"/>
      </w:rPr>
    </w:lvl>
    <w:lvl w:ilvl="7" w:tplc="0C0A0019" w:tentative="1">
      <w:start w:val="1"/>
      <w:numFmt w:val="lowerLetter"/>
      <w:lvlText w:val="%8."/>
      <w:lvlJc w:val="left"/>
      <w:pPr>
        <w:tabs>
          <w:tab w:val="num" w:pos="7200"/>
        </w:tabs>
        <w:ind w:left="7200" w:hanging="360"/>
      </w:pPr>
      <w:rPr>
        <w:rFonts w:cs="Times New Roman"/>
      </w:rPr>
    </w:lvl>
    <w:lvl w:ilvl="8" w:tplc="0C0A001B" w:tentative="1">
      <w:start w:val="1"/>
      <w:numFmt w:val="lowerRoman"/>
      <w:lvlText w:val="%9."/>
      <w:lvlJc w:val="right"/>
      <w:pPr>
        <w:tabs>
          <w:tab w:val="num" w:pos="7920"/>
        </w:tabs>
        <w:ind w:left="7920" w:hanging="180"/>
      </w:pPr>
      <w:rPr>
        <w:rFonts w:cs="Times New Roman"/>
      </w:rPr>
    </w:lvl>
  </w:abstractNum>
  <w:abstractNum w:abstractNumId="5">
    <w:nsid w:val="44CC7FBB"/>
    <w:multiLevelType w:val="hybridMultilevel"/>
    <w:tmpl w:val="45E4BE68"/>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581151E5"/>
    <w:multiLevelType w:val="hybridMultilevel"/>
    <w:tmpl w:val="05FA9C00"/>
    <w:lvl w:ilvl="0" w:tplc="72F6D3AC">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C975246"/>
    <w:multiLevelType w:val="hybridMultilevel"/>
    <w:tmpl w:val="8CC0468E"/>
    <w:lvl w:ilvl="0" w:tplc="4342ADA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nsid w:val="6F81782E"/>
    <w:multiLevelType w:val="hybridMultilevel"/>
    <w:tmpl w:val="F1EA2132"/>
    <w:lvl w:ilvl="0" w:tplc="3BEADC52">
      <w:start w:val="1"/>
      <w:numFmt w:val="lowerLetter"/>
      <w:lvlText w:val="(%1)"/>
      <w:lvlJc w:val="left"/>
      <w:pPr>
        <w:tabs>
          <w:tab w:val="num" w:pos="2880"/>
        </w:tabs>
        <w:ind w:left="2880" w:hanging="1440"/>
      </w:pPr>
      <w:rPr>
        <w:rFonts w:cs="Times New Roman" w:hint="default"/>
      </w:rPr>
    </w:lvl>
    <w:lvl w:ilvl="1" w:tplc="0C0A0019" w:tentative="1">
      <w:start w:val="1"/>
      <w:numFmt w:val="lowerLetter"/>
      <w:lvlText w:val="%2."/>
      <w:lvlJc w:val="left"/>
      <w:pPr>
        <w:tabs>
          <w:tab w:val="num" w:pos="2520"/>
        </w:tabs>
        <w:ind w:left="2520" w:hanging="360"/>
      </w:pPr>
      <w:rPr>
        <w:rFonts w:cs="Times New Roman"/>
      </w:rPr>
    </w:lvl>
    <w:lvl w:ilvl="2" w:tplc="0C0A001B" w:tentative="1">
      <w:start w:val="1"/>
      <w:numFmt w:val="lowerRoman"/>
      <w:lvlText w:val="%3."/>
      <w:lvlJc w:val="right"/>
      <w:pPr>
        <w:tabs>
          <w:tab w:val="num" w:pos="3240"/>
        </w:tabs>
        <w:ind w:left="3240" w:hanging="180"/>
      </w:pPr>
      <w:rPr>
        <w:rFonts w:cs="Times New Roman"/>
      </w:rPr>
    </w:lvl>
    <w:lvl w:ilvl="3" w:tplc="0C0A000F" w:tentative="1">
      <w:start w:val="1"/>
      <w:numFmt w:val="decimal"/>
      <w:lvlText w:val="%4."/>
      <w:lvlJc w:val="left"/>
      <w:pPr>
        <w:tabs>
          <w:tab w:val="num" w:pos="3960"/>
        </w:tabs>
        <w:ind w:left="3960" w:hanging="360"/>
      </w:pPr>
      <w:rPr>
        <w:rFonts w:cs="Times New Roman"/>
      </w:rPr>
    </w:lvl>
    <w:lvl w:ilvl="4" w:tplc="0C0A0019" w:tentative="1">
      <w:start w:val="1"/>
      <w:numFmt w:val="lowerLetter"/>
      <w:lvlText w:val="%5."/>
      <w:lvlJc w:val="left"/>
      <w:pPr>
        <w:tabs>
          <w:tab w:val="num" w:pos="4680"/>
        </w:tabs>
        <w:ind w:left="4680" w:hanging="360"/>
      </w:pPr>
      <w:rPr>
        <w:rFonts w:cs="Times New Roman"/>
      </w:rPr>
    </w:lvl>
    <w:lvl w:ilvl="5" w:tplc="0C0A001B" w:tentative="1">
      <w:start w:val="1"/>
      <w:numFmt w:val="lowerRoman"/>
      <w:lvlText w:val="%6."/>
      <w:lvlJc w:val="right"/>
      <w:pPr>
        <w:tabs>
          <w:tab w:val="num" w:pos="5400"/>
        </w:tabs>
        <w:ind w:left="5400" w:hanging="180"/>
      </w:pPr>
      <w:rPr>
        <w:rFonts w:cs="Times New Roman"/>
      </w:rPr>
    </w:lvl>
    <w:lvl w:ilvl="6" w:tplc="0C0A000F" w:tentative="1">
      <w:start w:val="1"/>
      <w:numFmt w:val="decimal"/>
      <w:lvlText w:val="%7."/>
      <w:lvlJc w:val="left"/>
      <w:pPr>
        <w:tabs>
          <w:tab w:val="num" w:pos="6120"/>
        </w:tabs>
        <w:ind w:left="6120" w:hanging="360"/>
      </w:pPr>
      <w:rPr>
        <w:rFonts w:cs="Times New Roman"/>
      </w:rPr>
    </w:lvl>
    <w:lvl w:ilvl="7" w:tplc="0C0A0019" w:tentative="1">
      <w:start w:val="1"/>
      <w:numFmt w:val="lowerLetter"/>
      <w:lvlText w:val="%8."/>
      <w:lvlJc w:val="left"/>
      <w:pPr>
        <w:tabs>
          <w:tab w:val="num" w:pos="6840"/>
        </w:tabs>
        <w:ind w:left="6840" w:hanging="360"/>
      </w:pPr>
      <w:rPr>
        <w:rFonts w:cs="Times New Roman"/>
      </w:rPr>
    </w:lvl>
    <w:lvl w:ilvl="8" w:tplc="0C0A001B" w:tentative="1">
      <w:start w:val="1"/>
      <w:numFmt w:val="lowerRoman"/>
      <w:lvlText w:val="%9."/>
      <w:lvlJc w:val="right"/>
      <w:pPr>
        <w:tabs>
          <w:tab w:val="num" w:pos="7560"/>
        </w:tabs>
        <w:ind w:left="7560" w:hanging="180"/>
      </w:pPr>
      <w:rPr>
        <w:rFonts w:cs="Times New Roman"/>
      </w:rPr>
    </w:lvl>
  </w:abstractNum>
  <w:abstractNum w:abstractNumId="12">
    <w:nsid w:val="73D802DE"/>
    <w:multiLevelType w:val="hybridMultilevel"/>
    <w:tmpl w:val="33140710"/>
    <w:lvl w:ilvl="0" w:tplc="D30ACC9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B617DFD"/>
    <w:multiLevelType w:val="hybridMultilevel"/>
    <w:tmpl w:val="0DFE417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2"/>
  </w:num>
  <w:num w:numId="18">
    <w:abstractNumId w:val="13"/>
  </w:num>
  <w:num w:numId="19">
    <w:abstractNumId w:val="4"/>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hyphenationZone w:val="425"/>
  <w:evenAndOddHeaders/>
  <w:characterSpacingControl w:val="doNotCompress"/>
  <w:footnotePr>
    <w:footnote w:id="-1"/>
    <w:footnote w:id="0"/>
  </w:footnotePr>
  <w:endnotePr>
    <w:endnote w:id="-1"/>
    <w:endnote w:id="0"/>
  </w:endnotePr>
  <w:compat/>
  <w:rsids>
    <w:rsidRoot w:val="00C9161D"/>
    <w:rsid w:val="000662C5"/>
    <w:rsid w:val="00072971"/>
    <w:rsid w:val="000744B3"/>
    <w:rsid w:val="00090A97"/>
    <w:rsid w:val="0009743B"/>
    <w:rsid w:val="000A24D2"/>
    <w:rsid w:val="000B1969"/>
    <w:rsid w:val="000B52BF"/>
    <w:rsid w:val="000E154D"/>
    <w:rsid w:val="000E673A"/>
    <w:rsid w:val="000F211D"/>
    <w:rsid w:val="000F4914"/>
    <w:rsid w:val="000F74F5"/>
    <w:rsid w:val="00105372"/>
    <w:rsid w:val="00131E7A"/>
    <w:rsid w:val="00141A2E"/>
    <w:rsid w:val="0016009C"/>
    <w:rsid w:val="001601D3"/>
    <w:rsid w:val="001642CF"/>
    <w:rsid w:val="00172AF6"/>
    <w:rsid w:val="00176CEE"/>
    <w:rsid w:val="00186DD8"/>
    <w:rsid w:val="001B7204"/>
    <w:rsid w:val="001C3DD0"/>
    <w:rsid w:val="001D0928"/>
    <w:rsid w:val="0022154A"/>
    <w:rsid w:val="00267D7B"/>
    <w:rsid w:val="002A5C1B"/>
    <w:rsid w:val="002B75E4"/>
    <w:rsid w:val="002C10F6"/>
    <w:rsid w:val="002D3705"/>
    <w:rsid w:val="002F5969"/>
    <w:rsid w:val="00367F70"/>
    <w:rsid w:val="00372F74"/>
    <w:rsid w:val="00384064"/>
    <w:rsid w:val="003D6DF7"/>
    <w:rsid w:val="003F1050"/>
    <w:rsid w:val="003F2F91"/>
    <w:rsid w:val="003F7224"/>
    <w:rsid w:val="004278B6"/>
    <w:rsid w:val="00427D21"/>
    <w:rsid w:val="004318E4"/>
    <w:rsid w:val="00444800"/>
    <w:rsid w:val="00445C2F"/>
    <w:rsid w:val="00452D8A"/>
    <w:rsid w:val="00454208"/>
    <w:rsid w:val="004571E0"/>
    <w:rsid w:val="004644C2"/>
    <w:rsid w:val="00467F9C"/>
    <w:rsid w:val="004763B6"/>
    <w:rsid w:val="00485D09"/>
    <w:rsid w:val="004A13C1"/>
    <w:rsid w:val="004D323E"/>
    <w:rsid w:val="004F64B1"/>
    <w:rsid w:val="00532416"/>
    <w:rsid w:val="00534681"/>
    <w:rsid w:val="0054171E"/>
    <w:rsid w:val="0054173D"/>
    <w:rsid w:val="00547F07"/>
    <w:rsid w:val="00587356"/>
    <w:rsid w:val="00594A1B"/>
    <w:rsid w:val="005A6DF9"/>
    <w:rsid w:val="005B107F"/>
    <w:rsid w:val="005B600C"/>
    <w:rsid w:val="005C21EE"/>
    <w:rsid w:val="005F2A92"/>
    <w:rsid w:val="005F5BA5"/>
    <w:rsid w:val="006122BA"/>
    <w:rsid w:val="00625459"/>
    <w:rsid w:val="00631C35"/>
    <w:rsid w:val="00643114"/>
    <w:rsid w:val="006444E1"/>
    <w:rsid w:val="00666F25"/>
    <w:rsid w:val="0068672C"/>
    <w:rsid w:val="006B2290"/>
    <w:rsid w:val="00705413"/>
    <w:rsid w:val="007158C4"/>
    <w:rsid w:val="00717D88"/>
    <w:rsid w:val="007533DF"/>
    <w:rsid w:val="00767FF7"/>
    <w:rsid w:val="007942D3"/>
    <w:rsid w:val="007B1A32"/>
    <w:rsid w:val="007B6C09"/>
    <w:rsid w:val="007D367E"/>
    <w:rsid w:val="007E09DA"/>
    <w:rsid w:val="00816FEA"/>
    <w:rsid w:val="008178B6"/>
    <w:rsid w:val="00830553"/>
    <w:rsid w:val="008619DD"/>
    <w:rsid w:val="00865B74"/>
    <w:rsid w:val="00865E99"/>
    <w:rsid w:val="00866CA3"/>
    <w:rsid w:val="008B14FC"/>
    <w:rsid w:val="008C2C18"/>
    <w:rsid w:val="008D489D"/>
    <w:rsid w:val="00930BA1"/>
    <w:rsid w:val="0093169E"/>
    <w:rsid w:val="009505C9"/>
    <w:rsid w:val="00987DF4"/>
    <w:rsid w:val="0099436B"/>
    <w:rsid w:val="009A0CB3"/>
    <w:rsid w:val="009B7047"/>
    <w:rsid w:val="009E6DA5"/>
    <w:rsid w:val="009F6D92"/>
    <w:rsid w:val="00A037C3"/>
    <w:rsid w:val="00A31427"/>
    <w:rsid w:val="00A538E4"/>
    <w:rsid w:val="00A917DD"/>
    <w:rsid w:val="00AC0964"/>
    <w:rsid w:val="00AC6078"/>
    <w:rsid w:val="00AC7842"/>
    <w:rsid w:val="00B3369F"/>
    <w:rsid w:val="00B42A96"/>
    <w:rsid w:val="00BA31E6"/>
    <w:rsid w:val="00BB6379"/>
    <w:rsid w:val="00BC5E78"/>
    <w:rsid w:val="00BE5FF6"/>
    <w:rsid w:val="00C13F7F"/>
    <w:rsid w:val="00C154C7"/>
    <w:rsid w:val="00C443BD"/>
    <w:rsid w:val="00C70AE2"/>
    <w:rsid w:val="00C9161D"/>
    <w:rsid w:val="00CD5C31"/>
    <w:rsid w:val="00CE71B4"/>
    <w:rsid w:val="00CF1848"/>
    <w:rsid w:val="00CF2CDC"/>
    <w:rsid w:val="00D12044"/>
    <w:rsid w:val="00D12C2F"/>
    <w:rsid w:val="00D14D37"/>
    <w:rsid w:val="00D42E78"/>
    <w:rsid w:val="00D50CAC"/>
    <w:rsid w:val="00D55629"/>
    <w:rsid w:val="00D76A18"/>
    <w:rsid w:val="00D82454"/>
    <w:rsid w:val="00DC1F83"/>
    <w:rsid w:val="00DC5AF2"/>
    <w:rsid w:val="00DC7707"/>
    <w:rsid w:val="00DD118C"/>
    <w:rsid w:val="00DD3BCB"/>
    <w:rsid w:val="00DE3759"/>
    <w:rsid w:val="00E039AF"/>
    <w:rsid w:val="00E14DBB"/>
    <w:rsid w:val="00E41B60"/>
    <w:rsid w:val="00E66235"/>
    <w:rsid w:val="00E71150"/>
    <w:rsid w:val="00E83C24"/>
    <w:rsid w:val="00E9318D"/>
    <w:rsid w:val="00E95782"/>
    <w:rsid w:val="00EB6974"/>
    <w:rsid w:val="00EC3858"/>
    <w:rsid w:val="00F12DB9"/>
    <w:rsid w:val="00F50C26"/>
    <w:rsid w:val="00F630D1"/>
    <w:rsid w:val="00F6586C"/>
    <w:rsid w:val="00F80737"/>
    <w:rsid w:val="00F81634"/>
    <w:rsid w:val="00F9422D"/>
    <w:rsid w:val="00F94774"/>
    <w:rsid w:val="00F96D7B"/>
    <w:rsid w:val="00FC53DB"/>
    <w:rsid w:val="00FD5826"/>
    <w:rsid w:val="00FE4BA5"/>
    <w:rsid w:val="00FF07F4"/>
    <w:rsid w:val="00FF32DE"/>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Courier New"/>
        <w:lang w:val="es-UY" w:eastAsia="es-UY"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CharChar12"/>
    <w:qFormat/>
    <w:rsid w:val="001601D3"/>
    <w:pPr>
      <w:jc w:val="both"/>
    </w:pPr>
    <w:rPr>
      <w:rFonts w:cs="Times New Roman"/>
      <w:snapToGrid w:val="0"/>
      <w:sz w:val="22"/>
      <w:szCs w:val="24"/>
      <w:lang w:val="en-GB" w:eastAsia="es-ES"/>
    </w:rPr>
  </w:style>
  <w:style w:type="paragraph" w:styleId="Heading1">
    <w:name w:val="heading 1"/>
    <w:basedOn w:val="Normal"/>
    <w:next w:val="Heading2"/>
    <w:qFormat/>
    <w:rsid w:val="001601D3"/>
    <w:pPr>
      <w:keepNext/>
      <w:tabs>
        <w:tab w:val="left" w:pos="720"/>
      </w:tabs>
      <w:spacing w:before="240" w:after="120"/>
      <w:jc w:val="center"/>
      <w:outlineLvl w:val="0"/>
    </w:pPr>
    <w:rPr>
      <w:b/>
      <w:caps/>
    </w:rPr>
  </w:style>
  <w:style w:type="paragraph" w:styleId="Heading2">
    <w:name w:val="heading 2"/>
    <w:basedOn w:val="Normal"/>
    <w:next w:val="Normal"/>
    <w:link w:val="PlaceholderText"/>
    <w:qFormat/>
    <w:rsid w:val="001601D3"/>
    <w:pPr>
      <w:keepNext/>
      <w:tabs>
        <w:tab w:val="left" w:pos="720"/>
      </w:tabs>
      <w:spacing w:before="120" w:after="120"/>
      <w:jc w:val="center"/>
      <w:outlineLvl w:val="1"/>
    </w:pPr>
    <w:rPr>
      <w:b/>
      <w:bCs/>
      <w:iCs/>
    </w:rPr>
  </w:style>
  <w:style w:type="paragraph" w:styleId="Heading3">
    <w:name w:val="heading 3"/>
    <w:basedOn w:val="Normal"/>
    <w:next w:val="Normal"/>
    <w:qFormat/>
    <w:rsid w:val="001601D3"/>
    <w:pPr>
      <w:keepNext/>
      <w:tabs>
        <w:tab w:val="left" w:pos="567"/>
      </w:tabs>
      <w:spacing w:before="120" w:after="120"/>
      <w:jc w:val="center"/>
      <w:outlineLvl w:val="2"/>
    </w:pPr>
    <w:rPr>
      <w:i/>
      <w:iCs/>
    </w:rPr>
  </w:style>
  <w:style w:type="paragraph" w:styleId="Heading4">
    <w:name w:val="heading 4"/>
    <w:basedOn w:val="Normal"/>
    <w:qFormat/>
    <w:rsid w:val="001601D3"/>
    <w:pPr>
      <w:keepNext/>
      <w:spacing w:before="120" w:after="120"/>
      <w:outlineLvl w:val="3"/>
    </w:pPr>
    <w:rPr>
      <w:rFonts w:cs="Arial"/>
      <w:b/>
      <w:bCs/>
      <w:i/>
    </w:rPr>
  </w:style>
  <w:style w:type="paragraph" w:styleId="Heading5">
    <w:name w:val="heading 5"/>
    <w:basedOn w:val="Normal"/>
    <w:next w:val="Normal"/>
    <w:qFormat/>
    <w:rsid w:val="001601D3"/>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rsid w:val="001601D3"/>
    <w:pPr>
      <w:keepNext/>
      <w:spacing w:after="240" w:line="240" w:lineRule="exact"/>
      <w:ind w:left="720"/>
      <w:outlineLvl w:val="5"/>
    </w:pPr>
    <w:rPr>
      <w:u w:val="single"/>
    </w:rPr>
  </w:style>
  <w:style w:type="paragraph" w:styleId="Heading7">
    <w:name w:val="heading 7"/>
    <w:basedOn w:val="Normal"/>
    <w:next w:val="Normal"/>
    <w:qFormat/>
    <w:rsid w:val="001601D3"/>
    <w:pPr>
      <w:keepNext/>
      <w:jc w:val="right"/>
      <w:outlineLvl w:val="6"/>
    </w:pPr>
    <w:rPr>
      <w:b/>
      <w:sz w:val="28"/>
    </w:rPr>
  </w:style>
  <w:style w:type="paragraph" w:styleId="Heading8">
    <w:name w:val="heading 8"/>
    <w:basedOn w:val="Normal"/>
    <w:next w:val="Normal"/>
    <w:qFormat/>
    <w:rsid w:val="001601D3"/>
    <w:pPr>
      <w:keepNext/>
      <w:jc w:val="right"/>
      <w:outlineLvl w:val="7"/>
    </w:pPr>
    <w:rPr>
      <w:b/>
      <w:sz w:val="32"/>
    </w:rPr>
  </w:style>
  <w:style w:type="paragraph" w:styleId="Heading9">
    <w:name w:val="heading 9"/>
    <w:basedOn w:val="Normal"/>
    <w:next w:val="Normal"/>
    <w:qFormat/>
    <w:rsid w:val="001601D3"/>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01D3"/>
    <w:rPr>
      <w:rFonts w:eastAsia="MS Mincho" w:cs="Arial"/>
      <w:snapToGrid w:val="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601D3"/>
    <w:rPr>
      <w:sz w:val="18"/>
      <w:szCs w:val="18"/>
    </w:rPr>
  </w:style>
  <w:style w:type="character" w:customStyle="1" w:styleId="CharChar10">
    <w:name w:val="Char Char10"/>
    <w:basedOn w:val="DefaultParagraphFont"/>
    <w:semiHidden/>
    <w:locked/>
    <w:rsid w:val="001601D3"/>
    <w:rPr>
      <w:rFonts w:ascii="Times New Roman" w:hAnsi="Times New Roman" w:cs="Times New Roman"/>
      <w:sz w:val="18"/>
      <w:szCs w:val="18"/>
      <w:lang w:val="en-US"/>
    </w:rPr>
  </w:style>
  <w:style w:type="character" w:styleId="PlaceholderText">
    <w:name w:val="Placeholder Text"/>
    <w:aliases w:val="Heading 2 Char"/>
    <w:basedOn w:val="DefaultParagraphFont"/>
    <w:link w:val="Heading2"/>
    <w:semiHidden/>
    <w:rsid w:val="001601D3"/>
    <w:rPr>
      <w:rFonts w:cs="Times New Roman"/>
      <w:color w:val="808080"/>
    </w:rPr>
  </w:style>
  <w:style w:type="paragraph" w:styleId="Header">
    <w:name w:val="header"/>
    <w:basedOn w:val="Normal"/>
    <w:rsid w:val="001601D3"/>
    <w:pPr>
      <w:tabs>
        <w:tab w:val="center" w:pos="4320"/>
        <w:tab w:val="right" w:pos="8640"/>
      </w:tabs>
    </w:pPr>
  </w:style>
  <w:style w:type="character" w:customStyle="1" w:styleId="CharChar9">
    <w:name w:val="Char Char9"/>
    <w:basedOn w:val="DefaultParagraphFont"/>
    <w:locked/>
    <w:rsid w:val="001601D3"/>
    <w:rPr>
      <w:rFonts w:ascii="Times New Roman" w:eastAsia="Times New Roman" w:hAnsi="Times New Roman" w:cs="Times New Roman"/>
      <w:sz w:val="22"/>
      <w:lang w:val="en-GB"/>
    </w:rPr>
  </w:style>
  <w:style w:type="paragraph" w:styleId="Footer">
    <w:name w:val="footer"/>
    <w:basedOn w:val="Normal"/>
    <w:rsid w:val="001601D3"/>
    <w:pPr>
      <w:tabs>
        <w:tab w:val="center" w:pos="4320"/>
        <w:tab w:val="right" w:pos="8640"/>
      </w:tabs>
      <w:ind w:firstLine="720"/>
      <w:jc w:val="right"/>
    </w:pPr>
  </w:style>
  <w:style w:type="character" w:customStyle="1" w:styleId="CharChar8">
    <w:name w:val="Char Char8"/>
    <w:basedOn w:val="DefaultParagraphFont"/>
    <w:locked/>
    <w:rsid w:val="001601D3"/>
    <w:rPr>
      <w:rFonts w:ascii="Times New Roman" w:eastAsia="Times New Roman" w:hAnsi="Times New Roman" w:cs="Times New Roman"/>
      <w:sz w:val="22"/>
      <w:lang w:val="en-GB"/>
    </w:rPr>
  </w:style>
  <w:style w:type="paragraph" w:customStyle="1" w:styleId="meetingname">
    <w:name w:val="meeting name"/>
    <w:basedOn w:val="Normal"/>
    <w:rsid w:val="001601D3"/>
    <w:pPr>
      <w:ind w:left="142" w:right="4218" w:hanging="142"/>
    </w:pPr>
    <w:rPr>
      <w:caps/>
      <w:szCs w:val="22"/>
    </w:rPr>
  </w:style>
  <w:style w:type="paragraph" w:styleId="Title">
    <w:name w:val="Title"/>
    <w:basedOn w:val="Normal"/>
    <w:next w:val="Normal"/>
    <w:qFormat/>
    <w:rsid w:val="001601D3"/>
    <w:pPr>
      <w:pBdr>
        <w:bottom w:val="single" w:sz="8" w:space="4" w:color="4F81BD"/>
      </w:pBdr>
      <w:spacing w:after="300"/>
      <w:contextualSpacing/>
    </w:pPr>
    <w:rPr>
      <w:color w:val="17365D"/>
      <w:spacing w:val="5"/>
      <w:kern w:val="28"/>
      <w:sz w:val="52"/>
      <w:szCs w:val="52"/>
    </w:rPr>
  </w:style>
  <w:style w:type="character" w:customStyle="1" w:styleId="CharChar7">
    <w:name w:val="Char Char7"/>
    <w:basedOn w:val="DefaultParagraphFont"/>
    <w:locked/>
    <w:rsid w:val="001601D3"/>
    <w:rPr>
      <w:rFonts w:ascii="Times New Roman" w:eastAsia="Times New Roman" w:hAnsi="Times New Roman" w:cs="Times New Roman"/>
      <w:color w:val="17365D"/>
      <w:spacing w:val="5"/>
      <w:kern w:val="28"/>
      <w:sz w:val="52"/>
      <w:szCs w:val="52"/>
      <w:lang w:val="en-US"/>
    </w:rPr>
  </w:style>
  <w:style w:type="paragraph" w:styleId="Subtitle">
    <w:name w:val="Subtitle"/>
    <w:basedOn w:val="Normal"/>
    <w:next w:val="Normal"/>
    <w:qFormat/>
    <w:rsid w:val="001601D3"/>
    <w:pPr>
      <w:numPr>
        <w:ilvl w:val="1"/>
      </w:numPr>
    </w:pPr>
    <w:rPr>
      <w:i/>
      <w:iCs/>
      <w:color w:val="4F81BD"/>
      <w:spacing w:val="15"/>
      <w:sz w:val="24"/>
    </w:rPr>
  </w:style>
  <w:style w:type="character" w:customStyle="1" w:styleId="CharChar6">
    <w:name w:val="Char Char6"/>
    <w:basedOn w:val="DefaultParagraphFont"/>
    <w:locked/>
    <w:rsid w:val="001601D3"/>
    <w:rPr>
      <w:rFonts w:ascii="Times New Roman" w:eastAsia="Times New Roman" w:hAnsi="Times New Roman" w:cs="Times New Roman"/>
      <w:i/>
      <w:iCs/>
      <w:color w:val="4F81BD"/>
      <w:spacing w:val="15"/>
      <w:lang w:val="en-US"/>
    </w:rPr>
  </w:style>
  <w:style w:type="character" w:customStyle="1" w:styleId="CharChar19">
    <w:name w:val="Char Char19"/>
    <w:basedOn w:val="DefaultParagraphFont"/>
    <w:locked/>
    <w:rsid w:val="001601D3"/>
    <w:rPr>
      <w:rFonts w:ascii="Times New Roman" w:eastAsia="Times New Roman" w:hAnsi="Times New Roman" w:cs="Times New Roman"/>
      <w:b/>
      <w:caps/>
      <w:sz w:val="22"/>
      <w:lang w:val="en-GB"/>
    </w:rPr>
  </w:style>
  <w:style w:type="paragraph" w:styleId="BodyText">
    <w:name w:val="Body Text"/>
    <w:basedOn w:val="Normal"/>
    <w:rsid w:val="001601D3"/>
    <w:pPr>
      <w:spacing w:before="120" w:after="120"/>
      <w:ind w:firstLine="720"/>
    </w:pPr>
    <w:rPr>
      <w:iCs/>
    </w:rPr>
  </w:style>
  <w:style w:type="character" w:customStyle="1" w:styleId="CharChar5">
    <w:name w:val="Char Char5"/>
    <w:basedOn w:val="DefaultParagraphFont"/>
    <w:locked/>
    <w:rsid w:val="001601D3"/>
    <w:rPr>
      <w:rFonts w:ascii="Times New Roman" w:eastAsia="Times New Roman" w:hAnsi="Times New Roman" w:cs="Times New Roman"/>
      <w:iCs/>
      <w:sz w:val="22"/>
      <w:lang w:val="en-GB"/>
    </w:rPr>
  </w:style>
  <w:style w:type="paragraph" w:styleId="BodyTextIndent">
    <w:name w:val="Body Text Indent"/>
    <w:basedOn w:val="Normal"/>
    <w:rsid w:val="001601D3"/>
    <w:pPr>
      <w:spacing w:before="120" w:after="120"/>
      <w:ind w:left="1440" w:hanging="720"/>
      <w:jc w:val="left"/>
    </w:pPr>
  </w:style>
  <w:style w:type="character" w:customStyle="1" w:styleId="CharChar4">
    <w:name w:val="Char Char4"/>
    <w:basedOn w:val="DefaultParagraphFont"/>
    <w:locked/>
    <w:rsid w:val="001601D3"/>
    <w:rPr>
      <w:rFonts w:ascii="Times New Roman" w:eastAsia="Times New Roman" w:hAnsi="Times New Roman" w:cs="Times New Roman"/>
      <w:sz w:val="22"/>
      <w:lang w:val="en-GB"/>
    </w:rPr>
  </w:style>
  <w:style w:type="character" w:styleId="CommentReference">
    <w:name w:val="annotation reference"/>
    <w:basedOn w:val="DefaultParagraphFont"/>
    <w:semiHidden/>
    <w:rsid w:val="001601D3"/>
    <w:rPr>
      <w:sz w:val="16"/>
    </w:rPr>
  </w:style>
  <w:style w:type="paragraph" w:styleId="CommentText">
    <w:name w:val="annotation text"/>
    <w:basedOn w:val="Normal"/>
    <w:semiHidden/>
    <w:rsid w:val="001601D3"/>
    <w:pPr>
      <w:spacing w:after="120" w:line="240" w:lineRule="exact"/>
    </w:pPr>
  </w:style>
  <w:style w:type="character" w:customStyle="1" w:styleId="CharChar3">
    <w:name w:val="Char Char3"/>
    <w:basedOn w:val="DefaultParagraphFont"/>
    <w:semiHidden/>
    <w:locked/>
    <w:rsid w:val="001601D3"/>
    <w:rPr>
      <w:rFonts w:ascii="Times New Roman" w:eastAsia="Times New Roman" w:hAnsi="Times New Roman" w:cs="Times New Roman"/>
      <w:sz w:val="22"/>
      <w:lang w:val="en-GB"/>
    </w:rPr>
  </w:style>
  <w:style w:type="paragraph" w:customStyle="1" w:styleId="Cornernotation">
    <w:name w:val="Corner notation"/>
    <w:basedOn w:val="Normal"/>
    <w:rsid w:val="001601D3"/>
    <w:pPr>
      <w:ind w:left="170" w:right="3119" w:hanging="170"/>
      <w:jc w:val="left"/>
    </w:pPr>
  </w:style>
  <w:style w:type="character" w:styleId="EndnoteReference">
    <w:name w:val="endnote reference"/>
    <w:basedOn w:val="DefaultParagraphFont"/>
    <w:semiHidden/>
    <w:rsid w:val="001601D3"/>
    <w:rPr>
      <w:vertAlign w:val="superscript"/>
    </w:rPr>
  </w:style>
  <w:style w:type="paragraph" w:styleId="EndnoteText">
    <w:name w:val="endnote text"/>
    <w:basedOn w:val="Normal"/>
    <w:semiHidden/>
    <w:rsid w:val="001601D3"/>
    <w:pPr>
      <w:widowControl w:val="0"/>
      <w:tabs>
        <w:tab w:val="left" w:pos="-720"/>
      </w:tabs>
      <w:suppressAutoHyphens/>
    </w:pPr>
    <w:rPr>
      <w:rFonts w:ascii="Courier New" w:hAnsi="Courier New"/>
    </w:rPr>
  </w:style>
  <w:style w:type="character" w:customStyle="1" w:styleId="CharChar2">
    <w:name w:val="Char Char2"/>
    <w:basedOn w:val="DefaultParagraphFont"/>
    <w:semiHidden/>
    <w:locked/>
    <w:rsid w:val="001601D3"/>
    <w:rPr>
      <w:rFonts w:ascii="Courier New" w:eastAsia="Times New Roman" w:hAnsi="Courier New" w:cs="Times New Roman"/>
      <w:sz w:val="22"/>
      <w:lang w:val="en-GB"/>
    </w:rPr>
  </w:style>
  <w:style w:type="character" w:styleId="FollowedHyperlink">
    <w:name w:val="FollowedHyperlink"/>
    <w:basedOn w:val="DefaultParagraphFont"/>
    <w:rsid w:val="001601D3"/>
    <w:rPr>
      <w:color w:val="800080"/>
      <w:u w:val="single"/>
    </w:rPr>
  </w:style>
  <w:style w:type="character" w:styleId="FootnoteReference">
    <w:name w:val="footnote reference"/>
    <w:basedOn w:val="DefaultParagraphFont"/>
    <w:semiHidden/>
    <w:rsid w:val="001601D3"/>
    <w:rPr>
      <w:sz w:val="22"/>
      <w:u w:val="none"/>
      <w:vertAlign w:val="superscript"/>
    </w:rPr>
  </w:style>
  <w:style w:type="paragraph" w:styleId="FootnoteText">
    <w:name w:val="footnote text"/>
    <w:basedOn w:val="Normal"/>
    <w:semiHidden/>
    <w:rsid w:val="001601D3"/>
    <w:pPr>
      <w:keepLines/>
      <w:spacing w:after="60"/>
      <w:ind w:firstLine="720"/>
    </w:pPr>
    <w:rPr>
      <w:sz w:val="18"/>
    </w:rPr>
  </w:style>
  <w:style w:type="character" w:customStyle="1" w:styleId="CharChar1">
    <w:name w:val="Char Char1"/>
    <w:basedOn w:val="DefaultParagraphFont"/>
    <w:semiHidden/>
    <w:locked/>
    <w:rsid w:val="001601D3"/>
    <w:rPr>
      <w:rFonts w:ascii="Times New Roman" w:eastAsia="Times New Roman" w:hAnsi="Times New Roman" w:cs="Times New Roman"/>
      <w:sz w:val="18"/>
      <w:lang w:val="en-GB"/>
    </w:rPr>
  </w:style>
  <w:style w:type="paragraph" w:customStyle="1" w:styleId="HEADING">
    <w:name w:val="HEADING"/>
    <w:basedOn w:val="Normal"/>
    <w:rsid w:val="001601D3"/>
    <w:pPr>
      <w:keepNext/>
      <w:spacing w:before="240" w:after="120"/>
      <w:jc w:val="center"/>
    </w:pPr>
    <w:rPr>
      <w:b/>
      <w:bCs/>
      <w:caps/>
    </w:rPr>
  </w:style>
  <w:style w:type="character" w:customStyle="1" w:styleId="CharChar18">
    <w:name w:val="Char Char18"/>
    <w:basedOn w:val="DefaultParagraphFont"/>
    <w:locked/>
    <w:rsid w:val="001601D3"/>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1601D3"/>
  </w:style>
  <w:style w:type="paragraph" w:customStyle="1" w:styleId="Heading1longmultiline">
    <w:name w:val="Heading 1 (long multiline)"/>
    <w:basedOn w:val="Heading1"/>
    <w:rsid w:val="001601D3"/>
    <w:pPr>
      <w:ind w:left="1843" w:hanging="1134"/>
      <w:jc w:val="left"/>
    </w:pPr>
  </w:style>
  <w:style w:type="paragraph" w:customStyle="1" w:styleId="Heading1multiline">
    <w:name w:val="Heading 1 (multiline)"/>
    <w:basedOn w:val="Heading1"/>
    <w:rsid w:val="001601D3"/>
    <w:pPr>
      <w:ind w:left="1843" w:right="996" w:hanging="567"/>
      <w:jc w:val="left"/>
    </w:pPr>
  </w:style>
  <w:style w:type="paragraph" w:customStyle="1" w:styleId="Heading2multiline">
    <w:name w:val="Heading 2 (multiline)"/>
    <w:basedOn w:val="Heading1"/>
    <w:next w:val="Normal"/>
    <w:rsid w:val="001601D3"/>
    <w:pPr>
      <w:spacing w:before="120"/>
      <w:ind w:left="1843" w:right="998" w:hanging="567"/>
      <w:jc w:val="left"/>
    </w:pPr>
    <w:rPr>
      <w:i/>
      <w:iCs/>
      <w:caps w:val="0"/>
    </w:rPr>
  </w:style>
  <w:style w:type="paragraph" w:customStyle="1" w:styleId="Heading2longmultiline">
    <w:name w:val="Heading 2 (long multiline)"/>
    <w:basedOn w:val="Heading2multiline"/>
    <w:rsid w:val="001601D3"/>
    <w:pPr>
      <w:ind w:left="2127" w:hanging="1276"/>
    </w:pPr>
  </w:style>
  <w:style w:type="character" w:customStyle="1" w:styleId="CharChar17">
    <w:name w:val="Char Char17"/>
    <w:basedOn w:val="DefaultParagraphFont"/>
    <w:locked/>
    <w:rsid w:val="001601D3"/>
    <w:rPr>
      <w:rFonts w:ascii="Times New Roman" w:eastAsia="Times New Roman" w:hAnsi="Times New Roman" w:cs="Times New Roman"/>
      <w:i/>
      <w:iCs/>
      <w:sz w:val="22"/>
      <w:lang w:val="en-GB"/>
    </w:rPr>
  </w:style>
  <w:style w:type="paragraph" w:customStyle="1" w:styleId="heading2notforTOC">
    <w:name w:val="heading 2 not for TOC"/>
    <w:basedOn w:val="Heading3"/>
    <w:rsid w:val="001601D3"/>
  </w:style>
  <w:style w:type="paragraph" w:customStyle="1" w:styleId="Heading3multiline">
    <w:name w:val="Heading 3 (multiline)"/>
    <w:basedOn w:val="Heading3"/>
    <w:next w:val="Normal"/>
    <w:rsid w:val="001601D3"/>
    <w:pPr>
      <w:ind w:left="1418" w:hanging="425"/>
      <w:jc w:val="left"/>
    </w:pPr>
  </w:style>
  <w:style w:type="character" w:customStyle="1" w:styleId="CharChar16">
    <w:name w:val="Char Char16"/>
    <w:basedOn w:val="DefaultParagraphFont"/>
    <w:locked/>
    <w:rsid w:val="001601D3"/>
    <w:rPr>
      <w:rFonts w:ascii="Times New Roman" w:eastAsia="Times New Roman" w:hAnsi="Times New Roman" w:cs="Arial"/>
      <w:b/>
      <w:bCs/>
      <w:i/>
      <w:sz w:val="22"/>
      <w:lang w:val="en-GB"/>
    </w:rPr>
  </w:style>
  <w:style w:type="paragraph" w:customStyle="1" w:styleId="Heading4indent">
    <w:name w:val="Heading 4 indent"/>
    <w:basedOn w:val="Heading4"/>
    <w:rsid w:val="001601D3"/>
    <w:pPr>
      <w:ind w:left="720"/>
      <w:outlineLvl w:val="9"/>
    </w:pPr>
  </w:style>
  <w:style w:type="character" w:customStyle="1" w:styleId="CharChar15">
    <w:name w:val="Char Char15"/>
    <w:basedOn w:val="DefaultParagraphFont"/>
    <w:locked/>
    <w:rsid w:val="001601D3"/>
    <w:rPr>
      <w:rFonts w:ascii="Times New Roman" w:eastAsia="Times New Roman" w:hAnsi="Times New Roman" w:cs="Times New Roman"/>
      <w:bCs/>
      <w:i/>
      <w:sz w:val="26"/>
      <w:szCs w:val="26"/>
      <w:lang w:val="en-CA"/>
    </w:rPr>
  </w:style>
  <w:style w:type="character" w:customStyle="1" w:styleId="CharChar14">
    <w:name w:val="Char Char14"/>
    <w:basedOn w:val="DefaultParagraphFont"/>
    <w:locked/>
    <w:rsid w:val="001601D3"/>
    <w:rPr>
      <w:rFonts w:ascii="Times New Roman" w:eastAsia="Times New Roman" w:hAnsi="Times New Roman" w:cs="Times New Roman"/>
      <w:sz w:val="22"/>
      <w:u w:val="single"/>
      <w:lang w:val="en-GB"/>
    </w:rPr>
  </w:style>
  <w:style w:type="character" w:customStyle="1" w:styleId="CharChar13">
    <w:name w:val="Char Char13"/>
    <w:basedOn w:val="DefaultParagraphFont"/>
    <w:locked/>
    <w:rsid w:val="001601D3"/>
    <w:rPr>
      <w:rFonts w:ascii="Times New Roman" w:eastAsia="Times New Roman" w:hAnsi="Times New Roman" w:cs="Times New Roman"/>
      <w:b/>
      <w:sz w:val="28"/>
      <w:lang w:val="en-GB"/>
    </w:rPr>
  </w:style>
  <w:style w:type="character" w:customStyle="1" w:styleId="CharChar12">
    <w:name w:val="Char Char12"/>
    <w:basedOn w:val="DefaultParagraphFont"/>
    <w:locked/>
    <w:rsid w:val="001601D3"/>
    <w:rPr>
      <w:rFonts w:ascii="Times New Roman" w:eastAsia="Times New Roman" w:hAnsi="Times New Roman" w:cs="Times New Roman"/>
      <w:b/>
      <w:sz w:val="32"/>
      <w:lang w:val="en-GB"/>
    </w:rPr>
  </w:style>
  <w:style w:type="character" w:customStyle="1" w:styleId="CharChar11">
    <w:name w:val="Char Char11"/>
    <w:basedOn w:val="DefaultParagraphFont"/>
    <w:locked/>
    <w:rsid w:val="001601D3"/>
    <w:rPr>
      <w:rFonts w:ascii="Times New Roman" w:eastAsia="Times New Roman" w:hAnsi="Times New Roman" w:cs="Times New Roman"/>
      <w:i/>
      <w:iCs/>
      <w:sz w:val="22"/>
      <w:lang w:val="en-GB"/>
    </w:rPr>
  </w:style>
  <w:style w:type="character" w:styleId="PageNumber">
    <w:name w:val="page number"/>
    <w:basedOn w:val="DefaultParagraphFont"/>
    <w:rsid w:val="001601D3"/>
    <w:rPr>
      <w:rFonts w:ascii="Times New Roman" w:hAnsi="Times New Roman"/>
      <w:sz w:val="22"/>
    </w:rPr>
  </w:style>
  <w:style w:type="paragraph" w:customStyle="1" w:styleId="Para1">
    <w:name w:val="Para1"/>
    <w:basedOn w:val="Normal"/>
    <w:rsid w:val="001601D3"/>
    <w:pPr>
      <w:numPr>
        <w:numId w:val="4"/>
      </w:numPr>
      <w:tabs>
        <w:tab w:val="clear" w:pos="360"/>
      </w:tabs>
      <w:spacing w:before="120" w:after="120"/>
    </w:pPr>
    <w:rPr>
      <w:snapToGrid/>
      <w:szCs w:val="18"/>
    </w:rPr>
  </w:style>
  <w:style w:type="paragraph" w:customStyle="1" w:styleId="Para2">
    <w:name w:val="Para2"/>
    <w:basedOn w:val="Para1"/>
    <w:rsid w:val="001601D3"/>
    <w:pPr>
      <w:numPr>
        <w:numId w:val="0"/>
      </w:numPr>
      <w:autoSpaceDE w:val="0"/>
      <w:autoSpaceDN w:val="0"/>
    </w:pPr>
  </w:style>
  <w:style w:type="paragraph" w:customStyle="1" w:styleId="Para3">
    <w:name w:val="Para3"/>
    <w:basedOn w:val="Normal"/>
    <w:rsid w:val="001601D3"/>
    <w:pPr>
      <w:numPr>
        <w:ilvl w:val="3"/>
        <w:numId w:val="5"/>
      </w:numPr>
      <w:tabs>
        <w:tab w:val="left" w:pos="1980"/>
      </w:tabs>
      <w:spacing w:before="80" w:after="80"/>
    </w:pPr>
    <w:rPr>
      <w:szCs w:val="20"/>
    </w:rPr>
  </w:style>
  <w:style w:type="paragraph" w:customStyle="1" w:styleId="para4">
    <w:name w:val="para4"/>
    <w:basedOn w:val="Normal"/>
    <w:rsid w:val="001601D3"/>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1601D3"/>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rsid w:val="001601D3"/>
    <w:pPr>
      <w:spacing w:before="120" w:after="120"/>
      <w:ind w:left="720" w:right="720"/>
    </w:pPr>
    <w:rPr>
      <w:bCs/>
    </w:rPr>
  </w:style>
  <w:style w:type="paragraph" w:customStyle="1" w:styleId="recommendationheader">
    <w:name w:val="recommendation header"/>
    <w:basedOn w:val="Heading2"/>
    <w:rsid w:val="001601D3"/>
  </w:style>
  <w:style w:type="paragraph" w:customStyle="1" w:styleId="recommendationheaderlong">
    <w:name w:val="recommendation header long"/>
    <w:basedOn w:val="Heading2longmultiline"/>
    <w:rsid w:val="001601D3"/>
  </w:style>
  <w:style w:type="paragraph" w:customStyle="1" w:styleId="reference">
    <w:name w:val="reference"/>
    <w:basedOn w:val="Heading9"/>
    <w:rsid w:val="001601D3"/>
    <w:rPr>
      <w:i w:val="0"/>
      <w:sz w:val="18"/>
    </w:rPr>
  </w:style>
  <w:style w:type="character" w:customStyle="1" w:styleId="StyleFootnoteReferenceNounderline">
    <w:name w:val="Style Footnote Reference + No underline"/>
    <w:rsid w:val="001601D3"/>
    <w:rPr>
      <w:sz w:val="18"/>
      <w:u w:val="none"/>
      <w:vertAlign w:val="baseline"/>
    </w:rPr>
  </w:style>
  <w:style w:type="paragraph" w:customStyle="1" w:styleId="tabletitle">
    <w:name w:val="table title"/>
    <w:basedOn w:val="Heading2"/>
    <w:rsid w:val="001601D3"/>
    <w:pPr>
      <w:jc w:val="left"/>
      <w:outlineLvl w:val="9"/>
    </w:pPr>
    <w:rPr>
      <w:i/>
    </w:rPr>
  </w:style>
  <w:style w:type="paragraph" w:styleId="TOAHeading">
    <w:name w:val="toa heading"/>
    <w:basedOn w:val="Normal"/>
    <w:next w:val="Normal"/>
    <w:semiHidden/>
    <w:rsid w:val="001601D3"/>
    <w:pPr>
      <w:spacing w:before="120"/>
    </w:pPr>
    <w:rPr>
      <w:rFonts w:cs="Arial"/>
      <w:b/>
      <w:bCs/>
      <w:sz w:val="24"/>
    </w:rPr>
  </w:style>
  <w:style w:type="paragraph" w:styleId="TOC1">
    <w:name w:val="toc 1"/>
    <w:basedOn w:val="Normal"/>
    <w:next w:val="Normal"/>
    <w:autoRedefine/>
    <w:semiHidden/>
    <w:rsid w:val="001601D3"/>
    <w:pPr>
      <w:ind w:left="720" w:hanging="720"/>
    </w:pPr>
    <w:rPr>
      <w:caps/>
    </w:rPr>
  </w:style>
  <w:style w:type="paragraph" w:styleId="TOC2">
    <w:name w:val="toc 2"/>
    <w:basedOn w:val="Normal"/>
    <w:next w:val="Normal"/>
    <w:autoRedefine/>
    <w:semiHidden/>
    <w:rsid w:val="001601D3"/>
    <w:pPr>
      <w:tabs>
        <w:tab w:val="right" w:leader="dot" w:pos="9356"/>
      </w:tabs>
      <w:ind w:left="1440" w:hanging="720"/>
    </w:pPr>
    <w:rPr>
      <w:noProof/>
      <w:szCs w:val="22"/>
      <w:lang w:val="es-ES"/>
    </w:rPr>
  </w:style>
  <w:style w:type="paragraph" w:styleId="TOC3">
    <w:name w:val="toc 3"/>
    <w:basedOn w:val="Normal"/>
    <w:next w:val="Normal"/>
    <w:autoRedefine/>
    <w:semiHidden/>
    <w:rsid w:val="001601D3"/>
    <w:pPr>
      <w:ind w:left="2160" w:hanging="720"/>
    </w:pPr>
  </w:style>
  <w:style w:type="paragraph" w:styleId="TOC4">
    <w:name w:val="toc 4"/>
    <w:basedOn w:val="Normal"/>
    <w:next w:val="Normal"/>
    <w:autoRedefine/>
    <w:semiHidden/>
    <w:rsid w:val="001601D3"/>
    <w:pPr>
      <w:spacing w:before="120" w:after="120"/>
      <w:ind w:left="660"/>
      <w:jc w:val="left"/>
    </w:pPr>
  </w:style>
  <w:style w:type="paragraph" w:styleId="TOC5">
    <w:name w:val="toc 5"/>
    <w:basedOn w:val="Normal"/>
    <w:next w:val="Normal"/>
    <w:autoRedefine/>
    <w:semiHidden/>
    <w:rsid w:val="001601D3"/>
    <w:pPr>
      <w:spacing w:before="120" w:after="120"/>
      <w:ind w:left="880"/>
      <w:jc w:val="left"/>
    </w:pPr>
  </w:style>
  <w:style w:type="paragraph" w:styleId="TOC6">
    <w:name w:val="toc 6"/>
    <w:basedOn w:val="Normal"/>
    <w:next w:val="Normal"/>
    <w:autoRedefine/>
    <w:semiHidden/>
    <w:rsid w:val="001601D3"/>
    <w:pPr>
      <w:spacing w:before="120" w:after="120"/>
      <w:ind w:left="1100"/>
      <w:jc w:val="left"/>
    </w:pPr>
  </w:style>
  <w:style w:type="paragraph" w:styleId="TOC7">
    <w:name w:val="toc 7"/>
    <w:basedOn w:val="Normal"/>
    <w:next w:val="Normal"/>
    <w:autoRedefine/>
    <w:semiHidden/>
    <w:rsid w:val="001601D3"/>
    <w:pPr>
      <w:spacing w:before="120" w:after="120"/>
      <w:ind w:left="1320"/>
      <w:jc w:val="left"/>
    </w:pPr>
  </w:style>
  <w:style w:type="paragraph" w:styleId="TOC8">
    <w:name w:val="toc 8"/>
    <w:basedOn w:val="Normal"/>
    <w:next w:val="Normal"/>
    <w:autoRedefine/>
    <w:semiHidden/>
    <w:rsid w:val="001601D3"/>
    <w:pPr>
      <w:spacing w:before="120" w:after="120"/>
      <w:ind w:left="1540"/>
      <w:jc w:val="left"/>
    </w:pPr>
  </w:style>
  <w:style w:type="paragraph" w:styleId="TOC9">
    <w:name w:val="toc 9"/>
    <w:basedOn w:val="Normal"/>
    <w:next w:val="Normal"/>
    <w:autoRedefine/>
    <w:semiHidden/>
    <w:rsid w:val="001601D3"/>
    <w:pPr>
      <w:spacing w:before="120" w:after="120"/>
      <w:ind w:left="1760"/>
      <w:jc w:val="left"/>
    </w:pPr>
  </w:style>
  <w:style w:type="character" w:styleId="Hyperlink">
    <w:name w:val="Hyperlink"/>
    <w:basedOn w:val="DefaultParagraphFont"/>
    <w:rsid w:val="001601D3"/>
    <w:rPr>
      <w:color w:val="0000FF"/>
      <w:sz w:val="18"/>
      <w:u w:val="single"/>
    </w:rPr>
  </w:style>
  <w:style w:type="character" w:customStyle="1" w:styleId="Para1Char">
    <w:name w:val="Para1 Char"/>
    <w:locked/>
    <w:rsid w:val="001601D3"/>
    <w:rPr>
      <w:rFonts w:ascii="Times New Roman" w:eastAsia="Times New Roman" w:hAnsi="Times New Roman"/>
      <w:snapToGrid w:val="0"/>
      <w:sz w:val="18"/>
      <w:lang w:val="en-GB"/>
    </w:rPr>
  </w:style>
  <w:style w:type="paragraph" w:customStyle="1" w:styleId="CBD-Doc-Type">
    <w:name w:val="CBD-Doc-Type"/>
    <w:basedOn w:val="Normal"/>
    <w:rsid w:val="001601D3"/>
    <w:pPr>
      <w:keepLines/>
      <w:spacing w:before="240" w:after="120"/>
    </w:pPr>
    <w:rPr>
      <w:b/>
      <w:i/>
      <w:sz w:val="24"/>
    </w:rPr>
  </w:style>
  <w:style w:type="paragraph" w:customStyle="1" w:styleId="CBD-Doc">
    <w:name w:val="CBD-Doc"/>
    <w:basedOn w:val="Normal"/>
    <w:rsid w:val="001601D3"/>
    <w:pPr>
      <w:keepLines/>
      <w:numPr>
        <w:numId w:val="9"/>
      </w:numPr>
      <w:spacing w:after="120"/>
    </w:pPr>
  </w:style>
  <w:style w:type="paragraph" w:styleId="ListParagraph">
    <w:name w:val="List Paragraph"/>
    <w:basedOn w:val="Normal"/>
    <w:qFormat/>
    <w:rsid w:val="001601D3"/>
    <w:pPr>
      <w:ind w:left="720"/>
      <w:contextualSpacing/>
    </w:pPr>
  </w:style>
  <w:style w:type="paragraph" w:styleId="Caption">
    <w:name w:val="caption"/>
    <w:basedOn w:val="Normal"/>
    <w:next w:val="Normal"/>
    <w:qFormat/>
    <w:rsid w:val="001601D3"/>
    <w:pPr>
      <w:keepNext/>
      <w:keepLines/>
      <w:spacing w:after="200"/>
    </w:pPr>
    <w:rPr>
      <w:b/>
      <w:iCs/>
      <w:szCs w:val="18"/>
    </w:rPr>
  </w:style>
  <w:style w:type="paragraph" w:customStyle="1" w:styleId="Style1">
    <w:name w:val="Style1"/>
    <w:basedOn w:val="Heading2"/>
    <w:rsid w:val="001601D3"/>
    <w:rPr>
      <w:i/>
    </w:rPr>
  </w:style>
  <w:style w:type="paragraph" w:styleId="CommentSubject">
    <w:name w:val="annotation subject"/>
    <w:basedOn w:val="CommentText"/>
    <w:next w:val="CommentText"/>
    <w:semiHidden/>
    <w:rsid w:val="001601D3"/>
    <w:pPr>
      <w:spacing w:after="0" w:line="240" w:lineRule="auto"/>
    </w:pPr>
    <w:rPr>
      <w:b/>
      <w:bCs/>
      <w:sz w:val="20"/>
      <w:szCs w:val="20"/>
    </w:rPr>
  </w:style>
  <w:style w:type="character" w:customStyle="1" w:styleId="CharChar">
    <w:name w:val="Char Char"/>
    <w:basedOn w:val="CharChar3"/>
    <w:semiHidden/>
    <w:locked/>
    <w:rsid w:val="001601D3"/>
    <w:rPr>
      <w:b/>
      <w:bCs/>
      <w:sz w:val="20"/>
      <w:szCs w:val="20"/>
    </w:rPr>
  </w:style>
  <w:style w:type="character" w:customStyle="1" w:styleId="tw4winMark">
    <w:name w:val="tw4winMark"/>
    <w:rsid w:val="001601D3"/>
    <w:rPr>
      <w:rFonts w:ascii="Courier New" w:hAnsi="Courier New"/>
      <w:vanish/>
      <w:color w:val="800080"/>
      <w:sz w:val="24"/>
      <w:vertAlign w:val="subscript"/>
    </w:rPr>
  </w:style>
  <w:style w:type="character" w:customStyle="1" w:styleId="tw4winError">
    <w:name w:val="tw4winError"/>
    <w:rsid w:val="001601D3"/>
    <w:rPr>
      <w:rFonts w:ascii="Courier New" w:hAnsi="Courier New"/>
      <w:color w:val="00FF00"/>
      <w:sz w:val="40"/>
    </w:rPr>
  </w:style>
  <w:style w:type="character" w:customStyle="1" w:styleId="tw4winTerm">
    <w:name w:val="tw4winTerm"/>
    <w:rsid w:val="001601D3"/>
    <w:rPr>
      <w:color w:val="0000FF"/>
    </w:rPr>
  </w:style>
  <w:style w:type="character" w:customStyle="1" w:styleId="tw4winPopup">
    <w:name w:val="tw4winPopup"/>
    <w:rsid w:val="001601D3"/>
    <w:rPr>
      <w:rFonts w:ascii="Courier New" w:hAnsi="Courier New"/>
      <w:noProof/>
      <w:color w:val="008000"/>
    </w:rPr>
  </w:style>
  <w:style w:type="character" w:customStyle="1" w:styleId="tw4winJump">
    <w:name w:val="tw4winJump"/>
    <w:rsid w:val="001601D3"/>
    <w:rPr>
      <w:rFonts w:ascii="Courier New" w:hAnsi="Courier New"/>
      <w:noProof/>
      <w:color w:val="008080"/>
    </w:rPr>
  </w:style>
  <w:style w:type="character" w:customStyle="1" w:styleId="tw4winExternal">
    <w:name w:val="tw4winExternal"/>
    <w:rsid w:val="001601D3"/>
    <w:rPr>
      <w:rFonts w:ascii="Courier New" w:hAnsi="Courier New"/>
      <w:noProof/>
      <w:color w:val="808080"/>
    </w:rPr>
  </w:style>
  <w:style w:type="character" w:customStyle="1" w:styleId="tw4winInternal">
    <w:name w:val="tw4winInternal"/>
    <w:rsid w:val="001601D3"/>
    <w:rPr>
      <w:rFonts w:ascii="Courier New" w:hAnsi="Courier New"/>
      <w:noProof/>
      <w:color w:val="FF0000"/>
    </w:rPr>
  </w:style>
  <w:style w:type="character" w:customStyle="1" w:styleId="DONOTTRANSLATE">
    <w:name w:val="DO_NOT_TRANSLATE"/>
    <w:rsid w:val="001601D3"/>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cbd.int/doc/decisions/cop-13/cop-13-dec-04-es.pdf" TargetMode="External"/><Relationship Id="rId18" Type="http://schemas.openxmlformats.org/officeDocument/2006/relationships/hyperlink" Target="https://www.cbd.int/doc/decisions/cop-13/cop-13-dec-27-es.pdf"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emf"/><Relationship Id="rId12" Type="http://schemas.openxmlformats.org/officeDocument/2006/relationships/hyperlink" Target="https://www.cbd.int/doc/decisions/cop-13/cop-13-dec-03-es.pdf" TargetMode="External"/><Relationship Id="rId17" Type="http://schemas.openxmlformats.org/officeDocument/2006/relationships/hyperlink" Target="https://www.cbd.int/doc/decisions/cop-13/cop-13-dec-24-es.pdf" TargetMode="External"/><Relationship Id="rId2" Type="http://schemas.openxmlformats.org/officeDocument/2006/relationships/styles" Target="styles.xml"/><Relationship Id="rId16" Type="http://schemas.openxmlformats.org/officeDocument/2006/relationships/hyperlink" Target="https://www.cbd.int/doc/decisions/cop-13/cop-13-dec-23-es.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d.int/doc/decisions/cop-13/cop-13-dec-01-es.pdf" TargetMode="External"/><Relationship Id="rId5" Type="http://schemas.openxmlformats.org/officeDocument/2006/relationships/footnotes" Target="footnotes.xml"/><Relationship Id="rId15" Type="http://schemas.openxmlformats.org/officeDocument/2006/relationships/hyperlink" Target="https://www.cbd.int/doc/decisions/cop-13/cop-13-dec-07-es.pdf" TargetMode="External"/><Relationship Id="rId23" Type="http://schemas.openxmlformats.org/officeDocument/2006/relationships/theme" Target="theme/theme1.xml"/><Relationship Id="rId10" Type="http://schemas.openxmlformats.org/officeDocument/2006/relationships/hyperlink" Target="https://www.cbd.int/doc/decisions/cop-13/cop-13-dec-24-es.pdf" TargetMode="External"/><Relationship Id="rId19" Type="http://schemas.openxmlformats.org/officeDocument/2006/relationships/hyperlink" Target="https://www.cbd.int/doc/decisions/cop-13/cop-13-dec-28-es.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cbd.int/doc/decisions/cop-13/cop-13-dec-05-es.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undocs.org/es/E/RES/2017/4" TargetMode="External"/><Relationship Id="rId2" Type="http://schemas.openxmlformats.org/officeDocument/2006/relationships/hyperlink" Target="https://www.cms.int/sites/default/files/document/cms_cop12_res.12.25_conservaci%C3%B3n-h%C3%A1bitats-intermareales-costeros_s.pdf" TargetMode="External"/><Relationship Id="rId1" Type="http://schemas.openxmlformats.org/officeDocument/2006/relationships/hyperlink" Target="http://www.un.org/ga/search/view_doc.asp?symbol=A/RES/70/1&amp;referer=/english/&amp;Lang=S" TargetMode="External"/><Relationship Id="rId5" Type="http://schemas.openxmlformats.org/officeDocument/2006/relationships/hyperlink" Target="http://apps.who.int/gb/s/s_wha71.html" TargetMode="External"/><Relationship Id="rId4" Type="http://schemas.openxmlformats.org/officeDocument/2006/relationships/hyperlink" Target="http://undocs.org/es/A/RES/71/2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Pages>7</Pages>
  <Words>3624</Words>
  <Characters>19719</Characters>
  <Application>Microsoft Office Word</Application>
  <DocSecurity>0</DocSecurity>
  <Lines>294</Lines>
  <Paragraphs>81</Paragraphs>
  <ScaleCrop>false</ScaleCrop>
  <HeadingPairs>
    <vt:vector size="2" baseType="variant">
      <vt:variant>
        <vt:lpstr>Title</vt:lpstr>
      </vt:variant>
      <vt:variant>
        <vt:i4>1</vt:i4>
      </vt:variant>
    </vt:vector>
  </HeadingPairs>
  <TitlesOfParts>
    <vt:vector size="1" baseType="lpstr">
      <vt:lpstr>Cooperation with other conventions, international organizations and partnerships</vt:lpstr>
    </vt:vector>
  </TitlesOfParts>
  <Company>SCBD</Company>
  <LinksUpToDate>false</LinksUpToDate>
  <CharactersWithSpaces>23262</CharactersWithSpaces>
  <SharedDoc>false</SharedDoc>
  <HLinks>
    <vt:vector size="90" baseType="variant">
      <vt:variant>
        <vt:i4>82</vt:i4>
      </vt:variant>
      <vt:variant>
        <vt:i4>27</vt:i4>
      </vt:variant>
      <vt:variant>
        <vt:i4>0</vt:i4>
      </vt:variant>
      <vt:variant>
        <vt:i4>5</vt:i4>
      </vt:variant>
      <vt:variant>
        <vt:lpwstr>https://www.cbd.int/doc/decisions/cop-13/cop-13-dec-28-es.pdf</vt:lpwstr>
      </vt:variant>
      <vt:variant>
        <vt:lpwstr/>
      </vt:variant>
      <vt:variant>
        <vt:i4>983122</vt:i4>
      </vt:variant>
      <vt:variant>
        <vt:i4>24</vt:i4>
      </vt:variant>
      <vt:variant>
        <vt:i4>0</vt:i4>
      </vt:variant>
      <vt:variant>
        <vt:i4>5</vt:i4>
      </vt:variant>
      <vt:variant>
        <vt:lpwstr>https://www.cbd.int/doc/decisions/cop-13/cop-13-dec-27-es.pdf</vt:lpwstr>
      </vt:variant>
      <vt:variant>
        <vt:lpwstr/>
      </vt:variant>
      <vt:variant>
        <vt:i4>786514</vt:i4>
      </vt:variant>
      <vt:variant>
        <vt:i4>21</vt:i4>
      </vt:variant>
      <vt:variant>
        <vt:i4>0</vt:i4>
      </vt:variant>
      <vt:variant>
        <vt:i4>5</vt:i4>
      </vt:variant>
      <vt:variant>
        <vt:lpwstr>https://www.cbd.int/doc/decisions/cop-13/cop-13-dec-24-es.pdf</vt:lpwstr>
      </vt:variant>
      <vt:variant>
        <vt:lpwstr/>
      </vt:variant>
      <vt:variant>
        <vt:i4>720978</vt:i4>
      </vt:variant>
      <vt:variant>
        <vt:i4>18</vt:i4>
      </vt:variant>
      <vt:variant>
        <vt:i4>0</vt:i4>
      </vt:variant>
      <vt:variant>
        <vt:i4>5</vt:i4>
      </vt:variant>
      <vt:variant>
        <vt:lpwstr>https://www.cbd.int/doc/decisions/cop-13/cop-13-dec-23-es.pdf</vt:lpwstr>
      </vt:variant>
      <vt:variant>
        <vt:lpwstr/>
      </vt:variant>
      <vt:variant>
        <vt:i4>983120</vt:i4>
      </vt:variant>
      <vt:variant>
        <vt:i4>15</vt:i4>
      </vt:variant>
      <vt:variant>
        <vt:i4>0</vt:i4>
      </vt:variant>
      <vt:variant>
        <vt:i4>5</vt:i4>
      </vt:variant>
      <vt:variant>
        <vt:lpwstr>https://www.cbd.int/doc/decisions/cop-13/cop-13-dec-07-es.pdf</vt:lpwstr>
      </vt:variant>
      <vt:variant>
        <vt:lpwstr/>
      </vt:variant>
      <vt:variant>
        <vt:i4>852048</vt:i4>
      </vt:variant>
      <vt:variant>
        <vt:i4>12</vt:i4>
      </vt:variant>
      <vt:variant>
        <vt:i4>0</vt:i4>
      </vt:variant>
      <vt:variant>
        <vt:i4>5</vt:i4>
      </vt:variant>
      <vt:variant>
        <vt:lpwstr>https://www.cbd.int/doc/decisions/cop-13/cop-13-dec-05-es.pdf</vt:lpwstr>
      </vt:variant>
      <vt:variant>
        <vt:lpwstr/>
      </vt:variant>
      <vt:variant>
        <vt:i4>786512</vt:i4>
      </vt:variant>
      <vt:variant>
        <vt:i4>9</vt:i4>
      </vt:variant>
      <vt:variant>
        <vt:i4>0</vt:i4>
      </vt:variant>
      <vt:variant>
        <vt:i4>5</vt:i4>
      </vt:variant>
      <vt:variant>
        <vt:lpwstr>https://www.cbd.int/doc/decisions/cop-13/cop-13-dec-04-es.pdf</vt:lpwstr>
      </vt:variant>
      <vt:variant>
        <vt:lpwstr/>
      </vt:variant>
      <vt:variant>
        <vt:i4>720976</vt:i4>
      </vt:variant>
      <vt:variant>
        <vt:i4>6</vt:i4>
      </vt:variant>
      <vt:variant>
        <vt:i4>0</vt:i4>
      </vt:variant>
      <vt:variant>
        <vt:i4>5</vt:i4>
      </vt:variant>
      <vt:variant>
        <vt:lpwstr>https://www.cbd.int/doc/decisions/cop-13/cop-13-dec-03-es.pdf</vt:lpwstr>
      </vt:variant>
      <vt:variant>
        <vt:lpwstr/>
      </vt:variant>
      <vt:variant>
        <vt:i4>589904</vt:i4>
      </vt:variant>
      <vt:variant>
        <vt:i4>3</vt:i4>
      </vt:variant>
      <vt:variant>
        <vt:i4>0</vt:i4>
      </vt:variant>
      <vt:variant>
        <vt:i4>5</vt:i4>
      </vt:variant>
      <vt:variant>
        <vt:lpwstr>https://www.cbd.int/doc/decisions/cop-13/cop-13-dec-01-es.pdf</vt:lpwstr>
      </vt:variant>
      <vt:variant>
        <vt:lpwstr/>
      </vt:variant>
      <vt:variant>
        <vt:i4>786514</vt:i4>
      </vt:variant>
      <vt:variant>
        <vt:i4>0</vt:i4>
      </vt:variant>
      <vt:variant>
        <vt:i4>0</vt:i4>
      </vt:variant>
      <vt:variant>
        <vt:i4>5</vt:i4>
      </vt:variant>
      <vt:variant>
        <vt:lpwstr>https://www.cbd.int/doc/decisions/cop-13/cop-13-dec-24-es.pdf</vt:lpwstr>
      </vt:variant>
      <vt:variant>
        <vt:lpwstr/>
      </vt:variant>
      <vt:variant>
        <vt:i4>5439538</vt:i4>
      </vt:variant>
      <vt:variant>
        <vt:i4>12</vt:i4>
      </vt:variant>
      <vt:variant>
        <vt:i4>0</vt:i4>
      </vt:variant>
      <vt:variant>
        <vt:i4>5</vt:i4>
      </vt:variant>
      <vt:variant>
        <vt:lpwstr>http://apps.who.int/gb/s/s_wha71.html</vt:lpwstr>
      </vt:variant>
      <vt:variant>
        <vt:lpwstr/>
      </vt:variant>
      <vt:variant>
        <vt:i4>1638495</vt:i4>
      </vt:variant>
      <vt:variant>
        <vt:i4>9</vt:i4>
      </vt:variant>
      <vt:variant>
        <vt:i4>0</vt:i4>
      </vt:variant>
      <vt:variant>
        <vt:i4>5</vt:i4>
      </vt:variant>
      <vt:variant>
        <vt:lpwstr>http://undocs.org/es/A/RES/71/285</vt:lpwstr>
      </vt:variant>
      <vt:variant>
        <vt:lpwstr/>
      </vt:variant>
      <vt:variant>
        <vt:i4>1114203</vt:i4>
      </vt:variant>
      <vt:variant>
        <vt:i4>6</vt:i4>
      </vt:variant>
      <vt:variant>
        <vt:i4>0</vt:i4>
      </vt:variant>
      <vt:variant>
        <vt:i4>5</vt:i4>
      </vt:variant>
      <vt:variant>
        <vt:lpwstr>http://undocs.org/es/E/RES/2017/4</vt:lpwstr>
      </vt:variant>
      <vt:variant>
        <vt:lpwstr/>
      </vt:variant>
      <vt:variant>
        <vt:i4>6553709</vt:i4>
      </vt:variant>
      <vt:variant>
        <vt:i4>3</vt:i4>
      </vt:variant>
      <vt:variant>
        <vt:i4>0</vt:i4>
      </vt:variant>
      <vt:variant>
        <vt:i4>5</vt:i4>
      </vt:variant>
      <vt:variant>
        <vt:lpwstr>https://www.cms.int/sites/default/files/document/cms_cop12_res.12.25_conservaci%C3%B3n-h%C3%A1bitats-intermareales-costeros_s.pdf</vt:lpwstr>
      </vt:variant>
      <vt:variant>
        <vt:lpwstr/>
      </vt:variant>
      <vt:variant>
        <vt:i4>6815762</vt:i4>
      </vt:variant>
      <vt:variant>
        <vt:i4>0</vt:i4>
      </vt:variant>
      <vt:variant>
        <vt:i4>0</vt:i4>
      </vt:variant>
      <vt:variant>
        <vt:i4>5</vt:i4>
      </vt:variant>
      <vt:variant>
        <vt:lpwstr>http://www.un.org/ga/search/view_doc.asp?symbol=A/RES/70/1&amp;referer=/english/&amp;Lang=S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Cooperation with other conventions, international organizations and partnerships</dc:title>
  <dc:subject>CBD/SBI/2/L.20</dc:subject>
  <dc:creator>SBI 2</dc:creator>
  <cp:lastModifiedBy>Laura Perez</cp:lastModifiedBy>
  <cp:revision>19</cp:revision>
  <dcterms:created xsi:type="dcterms:W3CDTF">2018-08-17T20:48:00Z</dcterms:created>
  <dcterms:modified xsi:type="dcterms:W3CDTF">2018-08-22T22:51:00Z</dcterms:modified>
</cp:coreProperties>
</file>