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bookmarkStart w:id="0" w:name="_GoBack"/>
            <w:bookmarkEnd w:id="0"/>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0A015E"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0A015E"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F432FD">
                  <w:t>10</w:t>
                </w:r>
              </w:sdtContent>
            </w:sdt>
          </w:p>
          <w:p w:rsidR="009D5FC6" w:rsidRPr="00164861" w:rsidRDefault="000A015E"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F432FD">
        <w:rPr>
          <w:snapToGrid w:val="0"/>
          <w:kern w:val="22"/>
          <w:szCs w:val="22"/>
          <w:lang w:val="fr-FR"/>
        </w:rPr>
        <w:t>12</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E17A31"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F432FD">
        <w:rPr>
          <w:b/>
          <w:bCs/>
          <w:iCs/>
          <w:kern w:val="22"/>
          <w:szCs w:val="22"/>
          <w:lang w:val="fr-FR"/>
        </w:rPr>
        <w:t>10</w:t>
      </w:r>
      <w:r>
        <w:rPr>
          <w:b/>
          <w:bCs/>
          <w:iCs/>
          <w:kern w:val="22"/>
          <w:szCs w:val="22"/>
          <w:lang w:val="ru-RU"/>
        </w:rPr>
        <w:t>.</w:t>
      </w:r>
      <w:r>
        <w:rPr>
          <w:b/>
          <w:bCs/>
          <w:iCs/>
          <w:kern w:val="22"/>
          <w:szCs w:val="22"/>
          <w:lang w:val="ru-RU"/>
        </w:rPr>
        <w:tab/>
      </w:r>
      <w:r w:rsidR="00F432FD" w:rsidRPr="00E17A31">
        <w:rPr>
          <w:b/>
          <w:bCs/>
          <w:iCs/>
          <w:kern w:val="22"/>
          <w:szCs w:val="22"/>
          <w:lang w:val="ru-RU"/>
        </w:rPr>
        <w:t>Механизмы, содействующие проведению обзора осуществления</w:t>
      </w:r>
    </w:p>
    <w:p w:rsidR="009011A4" w:rsidRDefault="009011A4" w:rsidP="009011A4">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bookmarkStart w:id="1" w:name="_Hlk513725519"/>
      <w:r>
        <w:rPr>
          <w:i/>
          <w:iCs/>
          <w:kern w:val="22"/>
          <w:szCs w:val="22"/>
          <w:bdr w:val="nil"/>
          <w:lang w:val="ru-RU"/>
        </w:rPr>
        <w:t>Вспомогательный орган по осуществлению</w:t>
      </w:r>
    </w:p>
    <w:p w:rsidR="009011A4" w:rsidRPr="0073593F" w:rsidRDefault="009011A4" w:rsidP="009011A4">
      <w:pPr>
        <w:pStyle w:val="Paragraphedeliste"/>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r w:rsidRPr="0073593F">
        <w:rPr>
          <w:i/>
          <w:iCs/>
          <w:kern w:val="22"/>
          <w:szCs w:val="22"/>
          <w:lang w:val="ru-RU"/>
        </w:rPr>
        <w:t>рекомендует</w:t>
      </w:r>
      <w:r w:rsidRPr="0073593F">
        <w:rPr>
          <w:iCs/>
          <w:kern w:val="22"/>
          <w:szCs w:val="22"/>
          <w:lang w:val="ru-RU"/>
        </w:rPr>
        <w:t xml:space="preserve"> Конференции Сторон на ее 14-м совещании принять решение следующего содержания:</w:t>
      </w:r>
    </w:p>
    <w:p w:rsidR="009011A4" w:rsidRPr="00B07543" w:rsidRDefault="009011A4" w:rsidP="009011A4">
      <w:pPr>
        <w:pStyle w:val="Para1"/>
        <w:numPr>
          <w:ilvl w:val="0"/>
          <w:numId w:val="0"/>
        </w:numPr>
        <w:suppressLineNumbers/>
        <w:suppressAutoHyphens/>
        <w:kinsoku w:val="0"/>
        <w:overflowPunct w:val="0"/>
        <w:autoSpaceDE w:val="0"/>
        <w:autoSpaceDN w:val="0"/>
        <w:adjustRightInd w:val="0"/>
        <w:snapToGrid w:val="0"/>
        <w:ind w:left="709"/>
        <w:rPr>
          <w:i/>
          <w:snapToGrid/>
          <w:kern w:val="22"/>
          <w:szCs w:val="22"/>
          <w:lang w:val="ru-RU"/>
        </w:rPr>
      </w:pPr>
      <w:r w:rsidRPr="00B07543">
        <w:rPr>
          <w:i/>
          <w:lang w:val="ru-RU"/>
        </w:rPr>
        <w:t>Конференция Сторон,</w:t>
      </w:r>
    </w:p>
    <w:p w:rsidR="009011A4" w:rsidRPr="00B07543" w:rsidRDefault="009011A4" w:rsidP="009011A4">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ru-RU" w:eastAsia="en-US"/>
        </w:rPr>
      </w:pPr>
      <w:r>
        <w:rPr>
          <w:i/>
          <w:kern w:val="22"/>
          <w:sz w:val="22"/>
          <w:lang w:val="ru-RU" w:eastAsia="en-US"/>
        </w:rPr>
        <w:t>ссылаясь</w:t>
      </w:r>
      <w:r w:rsidRPr="00B07543">
        <w:rPr>
          <w:i/>
          <w:kern w:val="22"/>
          <w:sz w:val="22"/>
          <w:lang w:val="ru-RU" w:eastAsia="en-US"/>
        </w:rPr>
        <w:t xml:space="preserve"> </w:t>
      </w:r>
      <w:r>
        <w:rPr>
          <w:kern w:val="22"/>
          <w:sz w:val="22"/>
          <w:lang w:val="ru-RU" w:eastAsia="en-US"/>
        </w:rPr>
        <w:t>на решение</w:t>
      </w:r>
      <w:r w:rsidRPr="00B07543">
        <w:rPr>
          <w:kern w:val="22"/>
          <w:sz w:val="22"/>
          <w:lang w:val="ru-RU" w:eastAsia="en-US"/>
        </w:rPr>
        <w:t xml:space="preserve"> </w:t>
      </w:r>
      <w:r w:rsidRPr="002E21F9">
        <w:rPr>
          <w:kern w:val="22"/>
          <w:sz w:val="22"/>
          <w:lang w:val="en-GB" w:eastAsia="en-US"/>
        </w:rPr>
        <w:t>XIII</w:t>
      </w:r>
      <w:r w:rsidRPr="00B07543">
        <w:rPr>
          <w:kern w:val="22"/>
          <w:sz w:val="22"/>
          <w:lang w:val="ru-RU" w:eastAsia="en-US"/>
        </w:rPr>
        <w:t>/25,</w:t>
      </w:r>
    </w:p>
    <w:p w:rsidR="009011A4" w:rsidRPr="00B07543" w:rsidRDefault="009011A4" w:rsidP="009011A4">
      <w:pPr>
        <w:suppressLineNumbers/>
        <w:suppressAutoHyphens/>
        <w:kinsoku w:val="0"/>
        <w:overflowPunct w:val="0"/>
        <w:autoSpaceDE w:val="0"/>
        <w:autoSpaceDN w:val="0"/>
        <w:adjustRightInd w:val="0"/>
        <w:snapToGrid w:val="0"/>
        <w:spacing w:before="120" w:after="120"/>
        <w:ind w:firstLine="720"/>
        <w:rPr>
          <w:kern w:val="22"/>
          <w:lang w:val="ru-RU"/>
        </w:rPr>
      </w:pPr>
      <w:r>
        <w:rPr>
          <w:i/>
          <w:kern w:val="22"/>
          <w:lang w:val="ru-RU"/>
        </w:rPr>
        <w:t>признавая,</w:t>
      </w:r>
      <w:r w:rsidRPr="00B07543">
        <w:rPr>
          <w:kern w:val="22"/>
          <w:lang w:val="ru-RU"/>
        </w:rPr>
        <w:t xml:space="preserve"> </w:t>
      </w:r>
      <w:r>
        <w:rPr>
          <w:kern w:val="22"/>
          <w:lang w:val="ru-RU"/>
        </w:rPr>
        <w:t>что необходимо укреплять процесс осуществления Сторонами и лежащие в его основе обязательства, чтобы направить глобальное сообщество на путь к достижению Концепции</w:t>
      </w:r>
      <w:r w:rsidRPr="00B07543">
        <w:rPr>
          <w:kern w:val="22"/>
          <w:lang w:val="ru-RU"/>
        </w:rPr>
        <w:t xml:space="preserve"> </w:t>
      </w:r>
      <w:r w:rsidRPr="00B07543">
        <w:rPr>
          <w:lang w:val="ru-RU"/>
        </w:rPr>
        <w:t>в области биоразнообразия на период до 2050 года</w:t>
      </w:r>
      <w:r>
        <w:rPr>
          <w:lang w:val="ru-RU"/>
        </w:rPr>
        <w:t xml:space="preserve">, изложенной в Стратегическом плане </w:t>
      </w:r>
      <w:r w:rsidRPr="00B07543">
        <w:rPr>
          <w:lang w:val="ru-RU"/>
        </w:rPr>
        <w:t>в области сохранения и устойчивого использования биоразнообразия на 2011-2020 годы</w:t>
      </w:r>
      <w:r w:rsidRPr="002E21F9">
        <w:rPr>
          <w:rStyle w:val="Appelnotedebasdep"/>
          <w:kern w:val="22"/>
        </w:rPr>
        <w:footnoteReference w:id="1"/>
      </w:r>
      <w:r>
        <w:rPr>
          <w:lang w:val="ru-RU"/>
        </w:rPr>
        <w:t>,</w:t>
      </w:r>
    </w:p>
    <w:p w:rsidR="009011A4" w:rsidRPr="00C221A6" w:rsidRDefault="009011A4" w:rsidP="009011A4">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ru-RU" w:eastAsia="en-US"/>
        </w:rPr>
      </w:pPr>
      <w:r>
        <w:rPr>
          <w:i/>
          <w:kern w:val="22"/>
          <w:sz w:val="22"/>
          <w:lang w:val="ru-RU" w:eastAsia="en-US"/>
        </w:rPr>
        <w:t>признавая</w:t>
      </w:r>
      <w:r w:rsidRPr="00C221A6">
        <w:rPr>
          <w:i/>
          <w:kern w:val="22"/>
          <w:sz w:val="22"/>
          <w:lang w:val="ru-RU" w:eastAsia="en-US"/>
        </w:rPr>
        <w:t>,</w:t>
      </w:r>
      <w:r w:rsidRPr="00C221A6">
        <w:rPr>
          <w:kern w:val="22"/>
          <w:sz w:val="22"/>
          <w:lang w:val="ru-RU" w:eastAsia="en-US"/>
        </w:rPr>
        <w:t xml:space="preserve"> </w:t>
      </w:r>
      <w:r>
        <w:rPr>
          <w:kern w:val="22"/>
          <w:sz w:val="22"/>
          <w:lang w:val="ru-RU" w:eastAsia="en-US"/>
        </w:rPr>
        <w:t>что</w:t>
      </w:r>
      <w:r w:rsidRPr="00C221A6">
        <w:rPr>
          <w:kern w:val="22"/>
          <w:sz w:val="22"/>
          <w:lang w:val="ru-RU" w:eastAsia="en-US"/>
        </w:rPr>
        <w:t xml:space="preserve"> </w:t>
      </w:r>
      <w:r>
        <w:rPr>
          <w:kern w:val="22"/>
          <w:sz w:val="22"/>
          <w:lang w:val="ru-RU" w:eastAsia="en-US"/>
        </w:rPr>
        <w:t>элементы</w:t>
      </w:r>
      <w:r w:rsidRPr="00F84C72">
        <w:rPr>
          <w:kern w:val="22"/>
          <w:sz w:val="22"/>
          <w:lang w:val="ru-RU" w:eastAsia="en-US"/>
        </w:rPr>
        <w:t xml:space="preserve"> </w:t>
      </w:r>
      <w:r>
        <w:rPr>
          <w:kern w:val="22"/>
          <w:sz w:val="22"/>
          <w:lang w:val="ru-RU" w:eastAsia="en-US"/>
        </w:rPr>
        <w:t>подхода к</w:t>
      </w:r>
      <w:r w:rsidRPr="00C221A6">
        <w:rPr>
          <w:kern w:val="22"/>
          <w:sz w:val="22"/>
          <w:lang w:val="ru-RU" w:eastAsia="en-US"/>
        </w:rPr>
        <w:t xml:space="preserve"> </w:t>
      </w:r>
      <w:r>
        <w:rPr>
          <w:kern w:val="22"/>
          <w:sz w:val="22"/>
          <w:lang w:val="ru-RU" w:eastAsia="en-US"/>
        </w:rPr>
        <w:t>многокомпонентному</w:t>
      </w:r>
      <w:r w:rsidRPr="00C221A6">
        <w:rPr>
          <w:kern w:val="22"/>
          <w:sz w:val="22"/>
          <w:lang w:val="ru-RU" w:eastAsia="en-US"/>
        </w:rPr>
        <w:t xml:space="preserve"> </w:t>
      </w:r>
      <w:r>
        <w:rPr>
          <w:kern w:val="22"/>
          <w:sz w:val="22"/>
          <w:lang w:val="ru-RU" w:eastAsia="en-US"/>
        </w:rPr>
        <w:t>обзору</w:t>
      </w:r>
      <w:r w:rsidRPr="00C221A6">
        <w:rPr>
          <w:kern w:val="22"/>
          <w:sz w:val="22"/>
          <w:lang w:val="ru-RU" w:eastAsia="en-US"/>
        </w:rPr>
        <w:t xml:space="preserve"> </w:t>
      </w:r>
      <w:r>
        <w:rPr>
          <w:kern w:val="22"/>
          <w:sz w:val="22"/>
          <w:lang w:val="ru-RU" w:eastAsia="en-US"/>
        </w:rPr>
        <w:t>в рамках Конвенции</w:t>
      </w:r>
      <w:r w:rsidRPr="00C221A6">
        <w:rPr>
          <w:kern w:val="22"/>
          <w:sz w:val="22"/>
          <w:lang w:val="ru-RU" w:eastAsia="en-US"/>
        </w:rPr>
        <w:t xml:space="preserve"> </w:t>
      </w:r>
      <w:r>
        <w:rPr>
          <w:kern w:val="22"/>
          <w:sz w:val="22"/>
          <w:lang w:val="ru-RU" w:eastAsia="en-US"/>
        </w:rPr>
        <w:t xml:space="preserve">должны быть в техническом плане рациональными, объективными, прозрачными, основанными на сотрудничестве и конструктивными, и должны быть направлены на </w:t>
      </w:r>
      <w:r w:rsidR="008E6D70">
        <w:rPr>
          <w:kern w:val="22"/>
          <w:sz w:val="22"/>
          <w:lang w:val="ru-RU" w:eastAsia="en-US"/>
        </w:rPr>
        <w:t xml:space="preserve">оказание </w:t>
      </w:r>
      <w:r>
        <w:rPr>
          <w:kern w:val="22"/>
          <w:sz w:val="22"/>
          <w:lang w:val="ru-RU" w:eastAsia="en-US"/>
        </w:rPr>
        <w:t>содействи</w:t>
      </w:r>
      <w:r w:rsidR="008E6D70">
        <w:rPr>
          <w:kern w:val="22"/>
          <w:sz w:val="22"/>
          <w:lang w:val="ru-RU" w:eastAsia="en-US"/>
        </w:rPr>
        <w:t>я</w:t>
      </w:r>
      <w:r>
        <w:rPr>
          <w:kern w:val="22"/>
          <w:sz w:val="22"/>
          <w:lang w:val="ru-RU" w:eastAsia="en-US"/>
        </w:rPr>
        <w:t xml:space="preserve"> активным усилиям Сторон</w:t>
      </w:r>
      <w:r w:rsidRPr="00C221A6">
        <w:rPr>
          <w:kern w:val="22"/>
          <w:sz w:val="22"/>
          <w:lang w:val="ru-RU" w:eastAsia="en-US"/>
        </w:rPr>
        <w:t>,</w:t>
      </w:r>
    </w:p>
    <w:p w:rsidR="009011A4" w:rsidRPr="00C221A6" w:rsidRDefault="009011A4" w:rsidP="009011A4">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ru-RU" w:eastAsia="en-US"/>
        </w:rPr>
      </w:pPr>
      <w:r>
        <w:rPr>
          <w:i/>
          <w:kern w:val="22"/>
          <w:sz w:val="22"/>
          <w:lang w:val="ru-RU" w:eastAsia="en-US"/>
        </w:rPr>
        <w:t>подтверждая</w:t>
      </w:r>
      <w:r w:rsidRPr="00C221A6">
        <w:rPr>
          <w:i/>
          <w:kern w:val="22"/>
          <w:sz w:val="22"/>
          <w:lang w:val="ru-RU" w:eastAsia="en-US"/>
        </w:rPr>
        <w:t>,</w:t>
      </w:r>
      <w:r w:rsidRPr="00C221A6">
        <w:rPr>
          <w:kern w:val="22"/>
          <w:sz w:val="22"/>
          <w:lang w:val="ru-RU" w:eastAsia="en-US"/>
        </w:rPr>
        <w:t xml:space="preserve"> </w:t>
      </w:r>
      <w:r>
        <w:rPr>
          <w:kern w:val="22"/>
          <w:sz w:val="22"/>
          <w:lang w:val="ru-RU" w:eastAsia="en-US"/>
        </w:rPr>
        <w:t>что обзоры должны проводиться с учетом конкретных потребностей и условий Сторон и, принимая к сведению национальные различия в подходах и концепциях</w:t>
      </w:r>
      <w:r w:rsidRPr="00C221A6">
        <w:rPr>
          <w:kern w:val="22"/>
          <w:sz w:val="22"/>
          <w:lang w:val="ru-RU" w:eastAsia="en-US"/>
        </w:rPr>
        <w:t>,</w:t>
      </w:r>
    </w:p>
    <w:p w:rsidR="009011A4" w:rsidRPr="00D0104D" w:rsidRDefault="009011A4" w:rsidP="009011A4">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ru-RU" w:eastAsia="en-US"/>
        </w:rPr>
      </w:pPr>
      <w:r>
        <w:rPr>
          <w:i/>
          <w:kern w:val="22"/>
          <w:sz w:val="22"/>
          <w:lang w:val="ru-RU" w:eastAsia="en-US"/>
        </w:rPr>
        <w:t>отмечая</w:t>
      </w:r>
      <w:r w:rsidRPr="00D0104D">
        <w:rPr>
          <w:kern w:val="22"/>
          <w:sz w:val="22"/>
          <w:lang w:val="ru-RU" w:eastAsia="en-US"/>
        </w:rPr>
        <w:t xml:space="preserve"> </w:t>
      </w:r>
      <w:r>
        <w:rPr>
          <w:kern w:val="22"/>
          <w:sz w:val="22"/>
          <w:lang w:val="ru-RU" w:eastAsia="en-US"/>
        </w:rPr>
        <w:t xml:space="preserve">важность привлечения </w:t>
      </w:r>
      <w:r w:rsidR="008E6D70">
        <w:rPr>
          <w:kern w:val="22"/>
          <w:sz w:val="22"/>
          <w:lang w:val="ru-RU" w:eastAsia="en-US"/>
        </w:rPr>
        <w:t>носителей</w:t>
      </w:r>
      <w:r>
        <w:rPr>
          <w:kern w:val="22"/>
          <w:sz w:val="22"/>
          <w:lang w:val="ru-RU" w:eastAsia="en-US"/>
        </w:rPr>
        <w:t xml:space="preserve"> традиционных знаний к участию в механизмах обзора </w:t>
      </w:r>
      <w:r w:rsidR="008E6D70">
        <w:rPr>
          <w:kern w:val="22"/>
          <w:sz w:val="22"/>
          <w:lang w:val="ru-RU" w:eastAsia="en-US"/>
        </w:rPr>
        <w:t>в рамках</w:t>
      </w:r>
      <w:r>
        <w:rPr>
          <w:kern w:val="22"/>
          <w:sz w:val="22"/>
          <w:lang w:val="ru-RU" w:eastAsia="en-US"/>
        </w:rPr>
        <w:t xml:space="preserve"> Конвенции</w:t>
      </w:r>
      <w:r w:rsidRPr="00D0104D">
        <w:rPr>
          <w:kern w:val="22"/>
          <w:sz w:val="22"/>
          <w:lang w:val="ru-RU" w:eastAsia="en-US"/>
        </w:rPr>
        <w:t>,</w:t>
      </w:r>
    </w:p>
    <w:p w:rsidR="009011A4" w:rsidRPr="00D0104D" w:rsidRDefault="009011A4" w:rsidP="009011A4">
      <w:pPr>
        <w:numPr>
          <w:ilvl w:val="0"/>
          <w:numId w:val="2"/>
        </w:numPr>
        <w:suppressLineNumbers/>
        <w:tabs>
          <w:tab w:val="clear" w:pos="360"/>
        </w:tabs>
        <w:suppressAutoHyphens/>
        <w:kinsoku w:val="0"/>
        <w:overflowPunct w:val="0"/>
        <w:autoSpaceDE w:val="0"/>
        <w:autoSpaceDN w:val="0"/>
        <w:adjustRightInd w:val="0"/>
        <w:snapToGrid w:val="0"/>
        <w:spacing w:before="120" w:after="120"/>
        <w:ind w:firstLine="720"/>
        <w:rPr>
          <w:kern w:val="22"/>
          <w:lang w:val="ru-RU"/>
        </w:rPr>
      </w:pPr>
      <w:r>
        <w:rPr>
          <w:i/>
          <w:kern w:val="22"/>
          <w:lang w:val="ru-RU"/>
        </w:rPr>
        <w:t>подтверждает</w:t>
      </w:r>
      <w:r w:rsidRPr="00D0104D">
        <w:rPr>
          <w:i/>
          <w:kern w:val="22"/>
          <w:lang w:val="ru-RU"/>
        </w:rPr>
        <w:t>,</w:t>
      </w:r>
      <w:r w:rsidRPr="00D0104D">
        <w:rPr>
          <w:kern w:val="22"/>
          <w:lang w:val="ru-RU"/>
        </w:rPr>
        <w:t xml:space="preserve"> </w:t>
      </w:r>
      <w:r>
        <w:rPr>
          <w:kern w:val="22"/>
          <w:lang w:val="ru-RU"/>
        </w:rPr>
        <w:t>что добровольный процесс коллегиального обзора направлен на оказание помощи Сторонам в повышении своего индивидуального и коллективного потенциала для более эффективного осуществления Конвенции за счет</w:t>
      </w:r>
      <w:r w:rsidRPr="00D0104D">
        <w:rPr>
          <w:kern w:val="22"/>
          <w:lang w:val="ru-RU"/>
        </w:rPr>
        <w:t>:</w:t>
      </w:r>
    </w:p>
    <w:p w:rsidR="009011A4" w:rsidRPr="00D0104D" w:rsidRDefault="009011A4" w:rsidP="009011A4">
      <w:pPr>
        <w:pStyle w:val="Para1"/>
        <w:numPr>
          <w:ilvl w:val="1"/>
          <w:numId w:val="2"/>
        </w:numPr>
        <w:suppressLineNumbers/>
        <w:suppressAutoHyphens/>
        <w:kinsoku w:val="0"/>
        <w:overflowPunct w:val="0"/>
        <w:autoSpaceDE w:val="0"/>
        <w:autoSpaceDN w:val="0"/>
        <w:adjustRightInd w:val="0"/>
        <w:snapToGrid w:val="0"/>
        <w:ind w:left="-10"/>
        <w:rPr>
          <w:snapToGrid/>
          <w:kern w:val="22"/>
          <w:szCs w:val="22"/>
          <w:lang w:val="ru-RU"/>
        </w:rPr>
      </w:pPr>
      <w:r>
        <w:rPr>
          <w:snapToGrid/>
          <w:kern w:val="22"/>
          <w:szCs w:val="22"/>
          <w:lang w:val="ru-RU"/>
        </w:rPr>
        <w:t>оценки разработки и осуществления национальных стратегий и планов действий в области сохранения и устойчивого использования биоразнообразия и подготовки конкретных рекомендаций для Сторон, в которых осуществляется обзор</w:t>
      </w:r>
      <w:r w:rsidRPr="00D0104D">
        <w:rPr>
          <w:snapToGrid/>
          <w:kern w:val="22"/>
          <w:szCs w:val="22"/>
          <w:lang w:val="ru-RU"/>
        </w:rPr>
        <w:t>;</w:t>
      </w:r>
    </w:p>
    <w:p w:rsidR="009011A4" w:rsidRPr="00D0104D" w:rsidRDefault="009011A4" w:rsidP="009011A4">
      <w:pPr>
        <w:pStyle w:val="Para1"/>
        <w:numPr>
          <w:ilvl w:val="1"/>
          <w:numId w:val="2"/>
        </w:numPr>
        <w:suppressLineNumbers/>
        <w:tabs>
          <w:tab w:val="clear" w:pos="1440"/>
        </w:tabs>
        <w:suppressAutoHyphens/>
        <w:kinsoku w:val="0"/>
        <w:overflowPunct w:val="0"/>
        <w:autoSpaceDE w:val="0"/>
        <w:autoSpaceDN w:val="0"/>
        <w:adjustRightInd w:val="0"/>
        <w:snapToGrid w:val="0"/>
        <w:ind w:left="-10"/>
        <w:rPr>
          <w:snapToGrid/>
          <w:kern w:val="22"/>
          <w:szCs w:val="22"/>
          <w:lang w:val="ru-RU"/>
        </w:rPr>
      </w:pPr>
      <w:r>
        <w:rPr>
          <w:snapToGrid/>
          <w:kern w:val="22"/>
          <w:szCs w:val="22"/>
          <w:lang w:val="ru-RU"/>
        </w:rPr>
        <w:t>предоставления возможностей для коллегиального обучения как непосредственно затронутым Сторонам, так и другим Сторонам</w:t>
      </w:r>
      <w:r w:rsidRPr="00D0104D">
        <w:rPr>
          <w:snapToGrid/>
          <w:kern w:val="22"/>
          <w:szCs w:val="22"/>
          <w:lang w:val="ru-RU"/>
        </w:rPr>
        <w:t>;</w:t>
      </w:r>
    </w:p>
    <w:p w:rsidR="009011A4" w:rsidRPr="00D0104D" w:rsidRDefault="009011A4" w:rsidP="009011A4">
      <w:pPr>
        <w:pStyle w:val="Para1"/>
        <w:numPr>
          <w:ilvl w:val="1"/>
          <w:numId w:val="2"/>
        </w:numPr>
        <w:suppressLineNumbers/>
        <w:tabs>
          <w:tab w:val="clear" w:pos="1440"/>
        </w:tabs>
        <w:suppressAutoHyphens/>
        <w:kinsoku w:val="0"/>
        <w:overflowPunct w:val="0"/>
        <w:autoSpaceDE w:val="0"/>
        <w:autoSpaceDN w:val="0"/>
        <w:adjustRightInd w:val="0"/>
        <w:snapToGrid w:val="0"/>
        <w:ind w:left="-10"/>
        <w:rPr>
          <w:snapToGrid/>
          <w:kern w:val="22"/>
          <w:szCs w:val="22"/>
          <w:lang w:val="ru-RU"/>
        </w:rPr>
      </w:pPr>
      <w:r>
        <w:rPr>
          <w:snapToGrid/>
          <w:kern w:val="22"/>
          <w:szCs w:val="22"/>
          <w:lang w:val="ru-RU"/>
        </w:rPr>
        <w:lastRenderedPageBreak/>
        <w:t>повышения</w:t>
      </w:r>
      <w:r w:rsidRPr="00D0104D">
        <w:rPr>
          <w:snapToGrid/>
          <w:kern w:val="22"/>
          <w:szCs w:val="22"/>
          <w:lang w:val="ru-RU"/>
        </w:rPr>
        <w:t xml:space="preserve"> </w:t>
      </w:r>
      <w:r>
        <w:rPr>
          <w:snapToGrid/>
          <w:kern w:val="22"/>
          <w:szCs w:val="22"/>
          <w:lang w:val="ru-RU"/>
        </w:rPr>
        <w:t>уровня</w:t>
      </w:r>
      <w:r w:rsidRPr="00D0104D">
        <w:rPr>
          <w:snapToGrid/>
          <w:kern w:val="22"/>
          <w:szCs w:val="22"/>
          <w:lang w:val="ru-RU"/>
        </w:rPr>
        <w:t xml:space="preserve"> </w:t>
      </w:r>
      <w:r>
        <w:rPr>
          <w:snapToGrid/>
          <w:kern w:val="22"/>
          <w:szCs w:val="22"/>
          <w:lang w:val="ru-RU"/>
        </w:rPr>
        <w:t>прозрачности</w:t>
      </w:r>
      <w:r w:rsidRPr="00D0104D">
        <w:rPr>
          <w:snapToGrid/>
          <w:kern w:val="22"/>
          <w:szCs w:val="22"/>
          <w:lang w:val="ru-RU"/>
        </w:rPr>
        <w:t xml:space="preserve"> </w:t>
      </w:r>
      <w:r w:rsidR="00890FD4">
        <w:rPr>
          <w:snapToGrid/>
          <w:kern w:val="22"/>
          <w:szCs w:val="22"/>
          <w:lang w:val="ru-RU"/>
        </w:rPr>
        <w:t xml:space="preserve">и </w:t>
      </w:r>
      <w:r w:rsidR="00890FD4" w:rsidRPr="00890FD4">
        <w:rPr>
          <w:snapToGrid/>
          <w:kern w:val="22"/>
          <w:szCs w:val="22"/>
          <w:lang w:val="ru-RU"/>
        </w:rPr>
        <w:t xml:space="preserve">подотчетности </w:t>
      </w:r>
      <w:r w:rsidR="00890FD4">
        <w:rPr>
          <w:snapToGrid/>
          <w:kern w:val="22"/>
          <w:szCs w:val="22"/>
          <w:lang w:val="ru-RU"/>
        </w:rPr>
        <w:t xml:space="preserve">в ходе </w:t>
      </w:r>
      <w:r>
        <w:rPr>
          <w:snapToGrid/>
          <w:kern w:val="22"/>
          <w:szCs w:val="22"/>
          <w:lang w:val="ru-RU"/>
        </w:rPr>
        <w:t>разработки</w:t>
      </w:r>
      <w:r w:rsidRPr="00D0104D">
        <w:rPr>
          <w:snapToGrid/>
          <w:kern w:val="22"/>
          <w:szCs w:val="22"/>
          <w:lang w:val="ru-RU"/>
        </w:rPr>
        <w:t xml:space="preserve"> </w:t>
      </w:r>
      <w:r>
        <w:rPr>
          <w:snapToGrid/>
          <w:kern w:val="22"/>
          <w:szCs w:val="22"/>
          <w:lang w:val="ru-RU"/>
        </w:rPr>
        <w:t>и</w:t>
      </w:r>
      <w:r w:rsidRPr="00D0104D">
        <w:rPr>
          <w:snapToGrid/>
          <w:kern w:val="22"/>
          <w:szCs w:val="22"/>
          <w:lang w:val="ru-RU"/>
        </w:rPr>
        <w:t xml:space="preserve"> </w:t>
      </w:r>
      <w:r>
        <w:rPr>
          <w:snapToGrid/>
          <w:kern w:val="22"/>
          <w:szCs w:val="22"/>
          <w:lang w:val="ru-RU"/>
        </w:rPr>
        <w:t>осуществления</w:t>
      </w:r>
      <w:r w:rsidRPr="00D0104D">
        <w:rPr>
          <w:snapToGrid/>
          <w:kern w:val="22"/>
          <w:szCs w:val="22"/>
          <w:lang w:val="ru-RU"/>
        </w:rPr>
        <w:t xml:space="preserve"> </w:t>
      </w:r>
      <w:r>
        <w:rPr>
          <w:snapToGrid/>
          <w:kern w:val="22"/>
          <w:szCs w:val="22"/>
          <w:lang w:val="ru-RU"/>
        </w:rPr>
        <w:t>стратегий и планов действий в области сохранения и устойчивого использования биоразнообразия</w:t>
      </w:r>
      <w:r w:rsidRPr="00D0104D">
        <w:rPr>
          <w:snapToGrid/>
          <w:kern w:val="22"/>
          <w:szCs w:val="22"/>
          <w:lang w:val="ru-RU"/>
        </w:rPr>
        <w:t xml:space="preserve"> </w:t>
      </w:r>
      <w:r w:rsidR="00890FD4">
        <w:rPr>
          <w:snapToGrid/>
          <w:kern w:val="22"/>
          <w:szCs w:val="22"/>
          <w:lang w:val="ru-RU"/>
        </w:rPr>
        <w:t xml:space="preserve">по отношению к общественности и другим </w:t>
      </w:r>
      <w:r>
        <w:rPr>
          <w:snapToGrid/>
          <w:kern w:val="22"/>
          <w:szCs w:val="22"/>
          <w:lang w:val="ru-RU"/>
        </w:rPr>
        <w:t>Сторон</w:t>
      </w:r>
      <w:r w:rsidR="00890FD4">
        <w:rPr>
          <w:snapToGrid/>
          <w:kern w:val="22"/>
          <w:szCs w:val="22"/>
          <w:lang w:val="ru-RU"/>
        </w:rPr>
        <w:t>ам</w:t>
      </w:r>
      <w:r>
        <w:rPr>
          <w:snapToGrid/>
          <w:kern w:val="22"/>
          <w:szCs w:val="22"/>
          <w:lang w:val="ru-RU"/>
        </w:rPr>
        <w:t>;</w:t>
      </w:r>
    </w:p>
    <w:p w:rsidR="009011A4" w:rsidRPr="00B34785" w:rsidRDefault="009011A4" w:rsidP="009011A4">
      <w:pPr>
        <w:pStyle w:val="Paragraphedeliste"/>
        <w:numPr>
          <w:ilvl w:val="0"/>
          <w:numId w:val="2"/>
        </w:numPr>
        <w:suppressLineNumbers/>
        <w:tabs>
          <w:tab w:val="clear" w:pos="360"/>
        </w:tabs>
        <w:suppressAutoHyphens/>
        <w:kinsoku w:val="0"/>
        <w:overflowPunct w:val="0"/>
        <w:autoSpaceDE w:val="0"/>
        <w:autoSpaceDN w:val="0"/>
        <w:adjustRightInd w:val="0"/>
        <w:snapToGrid w:val="0"/>
        <w:spacing w:before="120" w:after="120"/>
        <w:ind w:firstLine="720"/>
        <w:contextualSpacing w:val="0"/>
        <w:rPr>
          <w:kern w:val="22"/>
          <w:lang w:val="ru-RU"/>
        </w:rPr>
      </w:pPr>
      <w:r>
        <w:rPr>
          <w:i/>
          <w:kern w:val="22"/>
          <w:lang w:val="ru-RU"/>
        </w:rPr>
        <w:t>приветствует</w:t>
      </w:r>
      <w:r w:rsidRPr="00B34785">
        <w:rPr>
          <w:kern w:val="22"/>
          <w:lang w:val="ru-RU"/>
        </w:rPr>
        <w:t xml:space="preserve"> </w:t>
      </w:r>
      <w:r>
        <w:rPr>
          <w:kern w:val="22"/>
          <w:lang w:val="ru-RU"/>
        </w:rPr>
        <w:t>прогресс, достигнутый в разработке добровольного механизма коллегиального обзора, а также положительные результаты, полученные в рамках пилотного этапа, начатого на основе решения</w:t>
      </w:r>
      <w:r w:rsidRPr="00B34785">
        <w:rPr>
          <w:kern w:val="22"/>
          <w:lang w:val="ru-RU"/>
        </w:rPr>
        <w:t xml:space="preserve"> </w:t>
      </w:r>
      <w:r w:rsidRPr="002E21F9">
        <w:rPr>
          <w:kern w:val="22"/>
        </w:rPr>
        <w:t>XIII</w:t>
      </w:r>
      <w:r w:rsidRPr="00B34785">
        <w:rPr>
          <w:kern w:val="22"/>
          <w:lang w:val="ru-RU"/>
        </w:rPr>
        <w:t>/25;</w:t>
      </w:r>
    </w:p>
    <w:p w:rsidR="009011A4" w:rsidRDefault="009011A4" w:rsidP="009011A4">
      <w:pPr>
        <w:pStyle w:val="Paragraphedeliste"/>
        <w:numPr>
          <w:ilvl w:val="0"/>
          <w:numId w:val="2"/>
        </w:numPr>
        <w:suppressLineNumbers/>
        <w:tabs>
          <w:tab w:val="clear" w:pos="360"/>
        </w:tabs>
        <w:suppressAutoHyphens/>
        <w:kinsoku w:val="0"/>
        <w:overflowPunct w:val="0"/>
        <w:autoSpaceDE w:val="0"/>
        <w:autoSpaceDN w:val="0"/>
        <w:adjustRightInd w:val="0"/>
        <w:snapToGrid w:val="0"/>
        <w:spacing w:before="120" w:after="120"/>
        <w:ind w:firstLine="720"/>
        <w:contextualSpacing w:val="0"/>
        <w:rPr>
          <w:kern w:val="22"/>
          <w:lang w:val="ru-RU"/>
        </w:rPr>
      </w:pPr>
      <w:r>
        <w:rPr>
          <w:i/>
          <w:kern w:val="22"/>
          <w:lang w:val="ru-RU"/>
        </w:rPr>
        <w:t>постановляет</w:t>
      </w:r>
      <w:r w:rsidRPr="00BB22F0">
        <w:rPr>
          <w:kern w:val="22"/>
          <w:lang w:val="ru-RU"/>
        </w:rPr>
        <w:t xml:space="preserve"> </w:t>
      </w:r>
      <w:r>
        <w:rPr>
          <w:kern w:val="22"/>
          <w:lang w:val="ru-RU"/>
        </w:rPr>
        <w:t>включить обзор, основанный на добровольной коллегиальной оценке, в качестве одного из элементов подхода к многокомпонентному обзору согласно Конвенции и поручает Исполнительному секретарю содействовать его вводу в действие</w:t>
      </w:r>
      <w:r w:rsidRPr="00BB22F0">
        <w:rPr>
          <w:kern w:val="22"/>
          <w:lang w:val="ru-RU"/>
        </w:rPr>
        <w:t>;</w:t>
      </w:r>
    </w:p>
    <w:p w:rsidR="009011A4" w:rsidRPr="008A7DF9" w:rsidRDefault="009011A4" w:rsidP="009011A4">
      <w:pPr>
        <w:pStyle w:val="Para1"/>
        <w:numPr>
          <w:ilvl w:val="0"/>
          <w:numId w:val="2"/>
        </w:numPr>
        <w:suppressLineNumbers/>
        <w:tabs>
          <w:tab w:val="clear" w:pos="360"/>
        </w:tabs>
        <w:suppressAutoHyphens/>
        <w:kinsoku w:val="0"/>
        <w:overflowPunct w:val="0"/>
        <w:autoSpaceDE w:val="0"/>
        <w:autoSpaceDN w:val="0"/>
        <w:adjustRightInd w:val="0"/>
        <w:snapToGrid w:val="0"/>
        <w:ind w:firstLine="720"/>
        <w:rPr>
          <w:i/>
          <w:snapToGrid/>
          <w:kern w:val="22"/>
          <w:lang w:val="ru-RU"/>
        </w:rPr>
      </w:pPr>
      <w:r w:rsidRPr="008A7DF9">
        <w:rPr>
          <w:i/>
          <w:snapToGrid/>
          <w:kern w:val="22"/>
          <w:lang w:val="ru-RU"/>
        </w:rPr>
        <w:t>поручает</w:t>
      </w:r>
      <w:r w:rsidRPr="008A7DF9">
        <w:rPr>
          <w:snapToGrid/>
          <w:kern w:val="22"/>
          <w:lang w:val="ru-RU"/>
        </w:rPr>
        <w:t xml:space="preserve"> </w:t>
      </w:r>
      <w:r>
        <w:rPr>
          <w:snapToGrid/>
          <w:kern w:val="22"/>
          <w:lang w:val="ru-RU"/>
        </w:rPr>
        <w:t>Исполнительному секретарю при условии наличия ресурсов</w:t>
      </w:r>
      <w:r w:rsidRPr="008A7DF9">
        <w:rPr>
          <w:snapToGrid/>
          <w:kern w:val="22"/>
          <w:lang w:val="ru-RU"/>
        </w:rPr>
        <w:t>:</w:t>
      </w:r>
    </w:p>
    <w:p w:rsidR="009011A4" w:rsidRPr="008B2AE3" w:rsidRDefault="009011A4" w:rsidP="009011A4">
      <w:pPr>
        <w:pStyle w:val="Paragraphedeliste"/>
        <w:numPr>
          <w:ilvl w:val="1"/>
          <w:numId w:val="2"/>
        </w:numPr>
        <w:suppressLineNumbers/>
        <w:suppressAutoHyphens/>
        <w:kinsoku w:val="0"/>
        <w:overflowPunct w:val="0"/>
        <w:autoSpaceDE w:val="0"/>
        <w:autoSpaceDN w:val="0"/>
        <w:adjustRightInd w:val="0"/>
        <w:snapToGrid w:val="0"/>
        <w:spacing w:before="120" w:after="120"/>
        <w:ind w:left="-10"/>
        <w:rPr>
          <w:kern w:val="22"/>
          <w:lang w:val="ru-RU"/>
        </w:rPr>
      </w:pPr>
      <w:r>
        <w:rPr>
          <w:kern w:val="22"/>
          <w:lang w:val="ru-RU"/>
        </w:rPr>
        <w:t>продолжать</w:t>
      </w:r>
      <w:r w:rsidRPr="008B2AE3">
        <w:rPr>
          <w:kern w:val="22"/>
          <w:lang w:val="ru-RU"/>
        </w:rPr>
        <w:t xml:space="preserve"> </w:t>
      </w:r>
      <w:r>
        <w:rPr>
          <w:kern w:val="22"/>
          <w:lang w:val="ru-RU"/>
        </w:rPr>
        <w:t>разработку</w:t>
      </w:r>
      <w:r w:rsidRPr="008B2AE3">
        <w:rPr>
          <w:kern w:val="22"/>
          <w:lang w:val="ru-RU"/>
        </w:rPr>
        <w:t xml:space="preserve"> </w:t>
      </w:r>
      <w:r>
        <w:rPr>
          <w:kern w:val="22"/>
          <w:lang w:val="ru-RU"/>
        </w:rPr>
        <w:t>вариантов</w:t>
      </w:r>
      <w:r w:rsidRPr="008B2AE3">
        <w:rPr>
          <w:kern w:val="22"/>
          <w:lang w:val="ru-RU"/>
        </w:rPr>
        <w:t xml:space="preserve"> </w:t>
      </w:r>
      <w:r>
        <w:rPr>
          <w:kern w:val="22"/>
          <w:lang w:val="ru-RU"/>
        </w:rPr>
        <w:t>совершенствования механизмов обзора</w:t>
      </w:r>
      <w:r w:rsidRPr="008B2AE3">
        <w:rPr>
          <w:kern w:val="22"/>
          <w:lang w:val="ru-RU"/>
        </w:rPr>
        <w:t xml:space="preserve">, </w:t>
      </w:r>
      <w:r>
        <w:rPr>
          <w:kern w:val="22"/>
          <w:lang w:val="ru-RU"/>
        </w:rPr>
        <w:t>опираясь</w:t>
      </w:r>
      <w:r w:rsidRPr="008B2AE3">
        <w:rPr>
          <w:kern w:val="22"/>
          <w:lang w:val="ru-RU"/>
        </w:rPr>
        <w:t xml:space="preserve"> </w:t>
      </w:r>
      <w:r>
        <w:rPr>
          <w:kern w:val="22"/>
          <w:lang w:val="ru-RU"/>
        </w:rPr>
        <w:t>на</w:t>
      </w:r>
      <w:r w:rsidRPr="008B2AE3">
        <w:rPr>
          <w:kern w:val="22"/>
          <w:lang w:val="ru-RU"/>
        </w:rPr>
        <w:t xml:space="preserve"> </w:t>
      </w:r>
      <w:r>
        <w:rPr>
          <w:kern w:val="22"/>
          <w:lang w:val="ru-RU"/>
        </w:rPr>
        <w:t>элементы</w:t>
      </w:r>
      <w:r w:rsidRPr="008B2AE3">
        <w:rPr>
          <w:kern w:val="22"/>
          <w:lang w:val="ru-RU"/>
        </w:rPr>
        <w:t xml:space="preserve"> </w:t>
      </w:r>
      <w:r>
        <w:rPr>
          <w:kern w:val="22"/>
          <w:lang w:val="ru-RU"/>
        </w:rPr>
        <w:t>подхода к многокомпонентному</w:t>
      </w:r>
      <w:r w:rsidRPr="008B2AE3">
        <w:rPr>
          <w:kern w:val="22"/>
          <w:lang w:val="ru-RU"/>
        </w:rPr>
        <w:t xml:space="preserve"> </w:t>
      </w:r>
      <w:r>
        <w:rPr>
          <w:kern w:val="22"/>
          <w:lang w:val="ru-RU"/>
        </w:rPr>
        <w:t>обзору</w:t>
      </w:r>
      <w:r w:rsidRPr="008B2AE3">
        <w:rPr>
          <w:kern w:val="22"/>
          <w:lang w:val="ru-RU"/>
        </w:rPr>
        <w:t xml:space="preserve">, </w:t>
      </w:r>
      <w:r>
        <w:rPr>
          <w:kern w:val="22"/>
          <w:lang w:val="ru-RU"/>
        </w:rPr>
        <w:t>описание</w:t>
      </w:r>
      <w:r w:rsidRPr="008B2AE3">
        <w:rPr>
          <w:kern w:val="22"/>
          <w:lang w:val="ru-RU"/>
        </w:rPr>
        <w:t xml:space="preserve"> </w:t>
      </w:r>
      <w:r>
        <w:rPr>
          <w:kern w:val="22"/>
          <w:lang w:val="ru-RU"/>
        </w:rPr>
        <w:t>которых</w:t>
      </w:r>
      <w:r w:rsidRPr="008B2AE3">
        <w:rPr>
          <w:kern w:val="22"/>
          <w:lang w:val="ru-RU"/>
        </w:rPr>
        <w:t xml:space="preserve"> </w:t>
      </w:r>
      <w:r>
        <w:rPr>
          <w:kern w:val="22"/>
          <w:lang w:val="ru-RU"/>
        </w:rPr>
        <w:t>содержится</w:t>
      </w:r>
      <w:r w:rsidRPr="008B2AE3">
        <w:rPr>
          <w:kern w:val="22"/>
          <w:lang w:val="ru-RU"/>
        </w:rPr>
        <w:t xml:space="preserve"> </w:t>
      </w:r>
      <w:r>
        <w:rPr>
          <w:kern w:val="22"/>
          <w:lang w:val="ru-RU"/>
        </w:rPr>
        <w:t>в</w:t>
      </w:r>
      <w:r w:rsidRPr="008B2AE3">
        <w:rPr>
          <w:kern w:val="22"/>
          <w:lang w:val="ru-RU"/>
        </w:rPr>
        <w:t xml:space="preserve"> </w:t>
      </w:r>
      <w:r>
        <w:rPr>
          <w:kern w:val="22"/>
          <w:lang w:val="ru-RU"/>
        </w:rPr>
        <w:t>записках</w:t>
      </w:r>
      <w:r w:rsidRPr="008B2AE3">
        <w:rPr>
          <w:kern w:val="22"/>
          <w:lang w:val="ru-RU"/>
        </w:rPr>
        <w:t xml:space="preserve"> </w:t>
      </w:r>
      <w:r>
        <w:rPr>
          <w:kern w:val="22"/>
          <w:lang w:val="ru-RU"/>
        </w:rPr>
        <w:t>Исполнительного</w:t>
      </w:r>
      <w:r w:rsidRPr="008B2AE3">
        <w:rPr>
          <w:kern w:val="22"/>
          <w:lang w:val="ru-RU"/>
        </w:rPr>
        <w:t xml:space="preserve"> </w:t>
      </w:r>
      <w:r>
        <w:rPr>
          <w:kern w:val="22"/>
          <w:lang w:val="ru-RU"/>
        </w:rPr>
        <w:t>секретаря</w:t>
      </w:r>
      <w:r w:rsidRPr="008B2AE3">
        <w:rPr>
          <w:kern w:val="22"/>
          <w:lang w:val="ru-RU"/>
        </w:rPr>
        <w:t xml:space="preserve"> </w:t>
      </w:r>
      <w:r>
        <w:rPr>
          <w:kern w:val="22"/>
          <w:lang w:val="ru-RU"/>
        </w:rPr>
        <w:t>по</w:t>
      </w:r>
      <w:r w:rsidRPr="008B2AE3">
        <w:rPr>
          <w:kern w:val="22"/>
          <w:lang w:val="ru-RU"/>
        </w:rPr>
        <w:t xml:space="preserve"> </w:t>
      </w:r>
      <w:r>
        <w:rPr>
          <w:kern w:val="22"/>
          <w:lang w:val="ru-RU"/>
        </w:rPr>
        <w:t>данному</w:t>
      </w:r>
      <w:r w:rsidRPr="008B2AE3">
        <w:rPr>
          <w:kern w:val="22"/>
          <w:lang w:val="ru-RU"/>
        </w:rPr>
        <w:t xml:space="preserve"> </w:t>
      </w:r>
      <w:r>
        <w:rPr>
          <w:kern w:val="22"/>
          <w:lang w:val="ru-RU"/>
        </w:rPr>
        <w:t>вопросу</w:t>
      </w:r>
      <w:r w:rsidRPr="002E21F9">
        <w:rPr>
          <w:rStyle w:val="Appelnotedebasdep"/>
          <w:kern w:val="22"/>
        </w:rPr>
        <w:footnoteReference w:id="2"/>
      </w:r>
      <w:r w:rsidRPr="008B2AE3">
        <w:rPr>
          <w:kern w:val="22"/>
          <w:lang w:val="ru-RU"/>
        </w:rPr>
        <w:t xml:space="preserve">, </w:t>
      </w:r>
      <w:r>
        <w:rPr>
          <w:kern w:val="22"/>
          <w:lang w:val="ru-RU"/>
        </w:rPr>
        <w:t>для</w:t>
      </w:r>
      <w:r w:rsidRPr="008B2AE3">
        <w:rPr>
          <w:kern w:val="22"/>
          <w:lang w:val="ru-RU"/>
        </w:rPr>
        <w:t xml:space="preserve"> </w:t>
      </w:r>
      <w:r>
        <w:rPr>
          <w:kern w:val="22"/>
          <w:lang w:val="ru-RU"/>
        </w:rPr>
        <w:t>рассмотрения</w:t>
      </w:r>
      <w:r w:rsidRPr="008B2AE3">
        <w:rPr>
          <w:kern w:val="22"/>
          <w:lang w:val="ru-RU"/>
        </w:rPr>
        <w:t xml:space="preserve"> </w:t>
      </w:r>
      <w:r>
        <w:rPr>
          <w:kern w:val="22"/>
          <w:lang w:val="ru-RU"/>
        </w:rPr>
        <w:t>Вспомогательным</w:t>
      </w:r>
      <w:r w:rsidRPr="008B2AE3">
        <w:rPr>
          <w:kern w:val="22"/>
          <w:lang w:val="ru-RU"/>
        </w:rPr>
        <w:t xml:space="preserve"> </w:t>
      </w:r>
      <w:r>
        <w:rPr>
          <w:kern w:val="22"/>
          <w:lang w:val="ru-RU"/>
        </w:rPr>
        <w:t>органом</w:t>
      </w:r>
      <w:r w:rsidRPr="008B2AE3">
        <w:rPr>
          <w:kern w:val="22"/>
          <w:lang w:val="ru-RU"/>
        </w:rPr>
        <w:t xml:space="preserve"> </w:t>
      </w:r>
      <w:r>
        <w:rPr>
          <w:kern w:val="22"/>
          <w:lang w:val="ru-RU"/>
        </w:rPr>
        <w:t>по</w:t>
      </w:r>
      <w:r w:rsidRPr="008B2AE3">
        <w:rPr>
          <w:kern w:val="22"/>
          <w:lang w:val="ru-RU"/>
        </w:rPr>
        <w:t xml:space="preserve"> </w:t>
      </w:r>
      <w:r>
        <w:rPr>
          <w:kern w:val="22"/>
          <w:lang w:val="ru-RU"/>
        </w:rPr>
        <w:t>осуществлению</w:t>
      </w:r>
      <w:r w:rsidRPr="008B2AE3">
        <w:rPr>
          <w:kern w:val="22"/>
          <w:lang w:val="ru-RU"/>
        </w:rPr>
        <w:t xml:space="preserve"> </w:t>
      </w:r>
      <w:r>
        <w:rPr>
          <w:kern w:val="22"/>
          <w:lang w:val="ru-RU"/>
        </w:rPr>
        <w:t>на</w:t>
      </w:r>
      <w:r w:rsidRPr="008B2AE3">
        <w:rPr>
          <w:kern w:val="22"/>
          <w:lang w:val="ru-RU"/>
        </w:rPr>
        <w:t xml:space="preserve"> </w:t>
      </w:r>
      <w:r>
        <w:rPr>
          <w:kern w:val="22"/>
          <w:lang w:val="ru-RU"/>
        </w:rPr>
        <w:t>его</w:t>
      </w:r>
      <w:r w:rsidRPr="008B2AE3">
        <w:rPr>
          <w:kern w:val="22"/>
          <w:lang w:val="ru-RU"/>
        </w:rPr>
        <w:t xml:space="preserve"> </w:t>
      </w:r>
      <w:r>
        <w:rPr>
          <w:kern w:val="22"/>
          <w:lang w:val="ru-RU"/>
        </w:rPr>
        <w:t>третьем</w:t>
      </w:r>
      <w:r w:rsidRPr="008B2AE3">
        <w:rPr>
          <w:kern w:val="22"/>
          <w:lang w:val="ru-RU"/>
        </w:rPr>
        <w:t xml:space="preserve"> </w:t>
      </w:r>
      <w:r>
        <w:rPr>
          <w:kern w:val="22"/>
          <w:lang w:val="ru-RU"/>
        </w:rPr>
        <w:t>совещании</w:t>
      </w:r>
      <w:r w:rsidRPr="008B2AE3">
        <w:rPr>
          <w:kern w:val="22"/>
          <w:lang w:val="ru-RU"/>
        </w:rPr>
        <w:t xml:space="preserve"> </w:t>
      </w:r>
      <w:r>
        <w:rPr>
          <w:kern w:val="22"/>
          <w:lang w:val="ru-RU"/>
        </w:rPr>
        <w:t>с целью повышения эффективности осуществления Конвенции, включая анализ сильных и слабых сторон и указание возможных затрат, выгод и бремени для Сторон, других заинтересованных сторон и секретариата, принимая также во внимание передовую практику и уроки, извлеченные в рамках других процессов, а также замечания и комментарии, полученные в ходе второго совещания Вспомогательного органа по осуществлению</w:t>
      </w:r>
      <w:r w:rsidRPr="008B2AE3">
        <w:rPr>
          <w:kern w:val="22"/>
          <w:lang w:val="ru-RU"/>
        </w:rPr>
        <w:t>;</w:t>
      </w:r>
    </w:p>
    <w:p w:rsidR="009011A4" w:rsidRPr="0040394A" w:rsidRDefault="009011A4" w:rsidP="009011A4">
      <w:pPr>
        <w:suppressLineNumbers/>
        <w:suppressAutoHyphens/>
        <w:kinsoku w:val="0"/>
        <w:overflowPunct w:val="0"/>
        <w:autoSpaceDE w:val="0"/>
        <w:autoSpaceDN w:val="0"/>
        <w:adjustRightInd w:val="0"/>
        <w:snapToGrid w:val="0"/>
        <w:spacing w:before="120" w:after="120"/>
        <w:ind w:firstLine="720"/>
        <w:rPr>
          <w:kern w:val="22"/>
          <w:lang w:val="ru-RU"/>
        </w:rPr>
      </w:pPr>
      <w:r w:rsidRPr="002E21F9">
        <w:rPr>
          <w:kern w:val="22"/>
        </w:rPr>
        <w:t>b</w:t>
      </w:r>
      <w:r w:rsidRPr="0040394A">
        <w:rPr>
          <w:kern w:val="22"/>
          <w:lang w:val="ru-RU"/>
        </w:rPr>
        <w:t>)</w:t>
      </w:r>
      <w:r w:rsidRPr="0040394A">
        <w:rPr>
          <w:kern w:val="22"/>
          <w:lang w:val="ru-RU"/>
        </w:rPr>
        <w:tab/>
      </w:r>
      <w:proofErr w:type="gramStart"/>
      <w:r>
        <w:rPr>
          <w:kern w:val="22"/>
          <w:lang w:val="ru-RU"/>
        </w:rPr>
        <w:t>подготовить</w:t>
      </w:r>
      <w:proofErr w:type="gramEnd"/>
      <w:r w:rsidRPr="0040394A">
        <w:rPr>
          <w:kern w:val="22"/>
          <w:lang w:val="ru-RU"/>
        </w:rPr>
        <w:t xml:space="preserve"> </w:t>
      </w:r>
      <w:r>
        <w:rPr>
          <w:kern w:val="22"/>
          <w:lang w:val="ru-RU"/>
        </w:rPr>
        <w:t>и</w:t>
      </w:r>
      <w:r w:rsidRPr="0040394A">
        <w:rPr>
          <w:kern w:val="22"/>
          <w:lang w:val="ru-RU"/>
        </w:rPr>
        <w:t xml:space="preserve"> </w:t>
      </w:r>
      <w:r>
        <w:rPr>
          <w:kern w:val="22"/>
          <w:lang w:val="ru-RU"/>
        </w:rPr>
        <w:t>организовать</w:t>
      </w:r>
      <w:r w:rsidRPr="0040394A">
        <w:rPr>
          <w:kern w:val="22"/>
          <w:lang w:val="ru-RU"/>
        </w:rPr>
        <w:t xml:space="preserve"> </w:t>
      </w:r>
      <w:r w:rsidR="00890FD4">
        <w:rPr>
          <w:kern w:val="22"/>
          <w:lang w:val="ru-RU"/>
        </w:rPr>
        <w:t>пилотный</w:t>
      </w:r>
      <w:r w:rsidRPr="0040394A">
        <w:rPr>
          <w:kern w:val="22"/>
          <w:lang w:val="ru-RU"/>
        </w:rPr>
        <w:t xml:space="preserve"> </w:t>
      </w:r>
      <w:r>
        <w:rPr>
          <w:kern w:val="22"/>
          <w:lang w:val="ru-RU"/>
        </w:rPr>
        <w:t>процесс</w:t>
      </w:r>
      <w:r w:rsidRPr="0040394A">
        <w:rPr>
          <w:kern w:val="22"/>
          <w:lang w:val="ru-RU"/>
        </w:rPr>
        <w:t xml:space="preserve"> </w:t>
      </w:r>
      <w:r>
        <w:rPr>
          <w:kern w:val="22"/>
          <w:lang w:val="ru-RU"/>
        </w:rPr>
        <w:t>обзора</w:t>
      </w:r>
      <w:r w:rsidRPr="0040394A">
        <w:rPr>
          <w:kern w:val="22"/>
          <w:lang w:val="ru-RU"/>
        </w:rPr>
        <w:t xml:space="preserve"> </w:t>
      </w:r>
      <w:r>
        <w:rPr>
          <w:kern w:val="22"/>
          <w:lang w:val="ru-RU"/>
        </w:rPr>
        <w:t>под</w:t>
      </w:r>
      <w:r w:rsidRPr="0040394A">
        <w:rPr>
          <w:kern w:val="22"/>
          <w:lang w:val="ru-RU"/>
        </w:rPr>
        <w:t xml:space="preserve"> </w:t>
      </w:r>
      <w:r>
        <w:rPr>
          <w:kern w:val="22"/>
          <w:lang w:val="ru-RU"/>
        </w:rPr>
        <w:t>руководством</w:t>
      </w:r>
      <w:r w:rsidRPr="0040394A">
        <w:rPr>
          <w:kern w:val="22"/>
          <w:lang w:val="ru-RU"/>
        </w:rPr>
        <w:t xml:space="preserve"> </w:t>
      </w:r>
      <w:r>
        <w:rPr>
          <w:kern w:val="22"/>
          <w:lang w:val="ru-RU"/>
        </w:rPr>
        <w:t>одной</w:t>
      </w:r>
      <w:r w:rsidRPr="0040394A">
        <w:rPr>
          <w:kern w:val="22"/>
          <w:lang w:val="ru-RU"/>
        </w:rPr>
        <w:t xml:space="preserve"> </w:t>
      </w:r>
      <w:r>
        <w:rPr>
          <w:kern w:val="22"/>
          <w:lang w:val="ru-RU"/>
        </w:rPr>
        <w:t>из</w:t>
      </w:r>
      <w:r w:rsidRPr="0040394A">
        <w:rPr>
          <w:kern w:val="22"/>
          <w:lang w:val="ru-RU"/>
        </w:rPr>
        <w:t xml:space="preserve"> </w:t>
      </w:r>
      <w:r>
        <w:rPr>
          <w:kern w:val="22"/>
          <w:lang w:val="ru-RU"/>
        </w:rPr>
        <w:t>Сторон</w:t>
      </w:r>
      <w:r w:rsidRPr="0040394A">
        <w:rPr>
          <w:kern w:val="22"/>
          <w:lang w:val="ru-RU"/>
        </w:rPr>
        <w:t xml:space="preserve"> </w:t>
      </w:r>
      <w:r>
        <w:rPr>
          <w:kern w:val="22"/>
          <w:lang w:val="ru-RU"/>
        </w:rPr>
        <w:t>посредством</w:t>
      </w:r>
      <w:r w:rsidRPr="0040394A">
        <w:rPr>
          <w:kern w:val="22"/>
          <w:lang w:val="ru-RU"/>
        </w:rPr>
        <w:t xml:space="preserve"> </w:t>
      </w:r>
      <w:r>
        <w:rPr>
          <w:kern w:val="22"/>
          <w:lang w:val="ru-RU"/>
        </w:rPr>
        <w:t>форума</w:t>
      </w:r>
      <w:r w:rsidRPr="0040394A">
        <w:rPr>
          <w:kern w:val="22"/>
          <w:lang w:val="ru-RU"/>
        </w:rPr>
        <w:t xml:space="preserve"> </w:t>
      </w:r>
      <w:r>
        <w:rPr>
          <w:kern w:val="22"/>
          <w:lang w:val="ru-RU"/>
        </w:rPr>
        <w:t>открытого</w:t>
      </w:r>
      <w:r w:rsidRPr="0040394A">
        <w:rPr>
          <w:kern w:val="22"/>
          <w:lang w:val="ru-RU"/>
        </w:rPr>
        <w:t xml:space="preserve"> </w:t>
      </w:r>
      <w:r>
        <w:rPr>
          <w:kern w:val="22"/>
          <w:lang w:val="ru-RU"/>
        </w:rPr>
        <w:t>состава</w:t>
      </w:r>
      <w:r w:rsidRPr="0040394A">
        <w:rPr>
          <w:kern w:val="22"/>
          <w:lang w:val="ru-RU"/>
        </w:rPr>
        <w:t xml:space="preserve"> </w:t>
      </w:r>
      <w:r>
        <w:rPr>
          <w:kern w:val="22"/>
          <w:lang w:val="ru-RU"/>
        </w:rPr>
        <w:t>в</w:t>
      </w:r>
      <w:r w:rsidRPr="0040394A">
        <w:rPr>
          <w:kern w:val="22"/>
          <w:lang w:val="ru-RU"/>
        </w:rPr>
        <w:t xml:space="preserve"> </w:t>
      </w:r>
      <w:r>
        <w:rPr>
          <w:kern w:val="22"/>
          <w:lang w:val="ru-RU"/>
        </w:rPr>
        <w:t>ходе</w:t>
      </w:r>
      <w:r w:rsidRPr="0040394A">
        <w:rPr>
          <w:kern w:val="22"/>
          <w:lang w:val="ru-RU"/>
        </w:rPr>
        <w:t xml:space="preserve"> </w:t>
      </w:r>
      <w:r>
        <w:rPr>
          <w:kern w:val="22"/>
          <w:lang w:val="ru-RU"/>
        </w:rPr>
        <w:t>третьего</w:t>
      </w:r>
      <w:r w:rsidRPr="0040394A">
        <w:rPr>
          <w:kern w:val="22"/>
          <w:lang w:val="ru-RU"/>
        </w:rPr>
        <w:t xml:space="preserve"> </w:t>
      </w:r>
      <w:r>
        <w:rPr>
          <w:kern w:val="22"/>
          <w:lang w:val="ru-RU"/>
        </w:rPr>
        <w:t>совещания Вспомогательного органа по осуществлению, в том числе путем разработки руководства по добровольному представлению докладов об обзоре на форуме открытого состава</w:t>
      </w:r>
      <w:r w:rsidRPr="0040394A">
        <w:rPr>
          <w:kern w:val="22"/>
          <w:lang w:val="ru-RU"/>
        </w:rPr>
        <w:t>;</w:t>
      </w:r>
    </w:p>
    <w:p w:rsidR="009011A4" w:rsidRPr="006A6E4C" w:rsidRDefault="009011A4" w:rsidP="009011A4">
      <w:pPr>
        <w:suppressLineNumbers/>
        <w:suppressAutoHyphens/>
        <w:kinsoku w:val="0"/>
        <w:overflowPunct w:val="0"/>
        <w:autoSpaceDE w:val="0"/>
        <w:autoSpaceDN w:val="0"/>
        <w:adjustRightInd w:val="0"/>
        <w:snapToGrid w:val="0"/>
        <w:spacing w:before="120" w:after="120"/>
        <w:ind w:firstLine="720"/>
        <w:rPr>
          <w:kern w:val="22"/>
          <w:lang w:val="ru-RU"/>
        </w:rPr>
      </w:pPr>
      <w:r w:rsidRPr="002E21F9">
        <w:rPr>
          <w:kern w:val="22"/>
          <w:szCs w:val="22"/>
        </w:rPr>
        <w:t>c</w:t>
      </w:r>
      <w:r w:rsidRPr="006A6E4C">
        <w:rPr>
          <w:kern w:val="22"/>
          <w:szCs w:val="22"/>
          <w:lang w:val="ru-RU"/>
        </w:rPr>
        <w:t>)</w:t>
      </w:r>
      <w:r w:rsidRPr="006A6E4C">
        <w:rPr>
          <w:kern w:val="22"/>
          <w:szCs w:val="22"/>
          <w:lang w:val="ru-RU"/>
        </w:rPr>
        <w:tab/>
      </w:r>
      <w:proofErr w:type="gramStart"/>
      <w:r>
        <w:rPr>
          <w:kern w:val="22"/>
          <w:szCs w:val="22"/>
          <w:lang w:val="ru-RU"/>
        </w:rPr>
        <w:t>предложить</w:t>
      </w:r>
      <w:proofErr w:type="gramEnd"/>
      <w:r>
        <w:rPr>
          <w:kern w:val="22"/>
          <w:szCs w:val="22"/>
          <w:lang w:val="ru-RU"/>
        </w:rPr>
        <w:t xml:space="preserve"> Сторонам представить на добровольной основе доклады об обзоре для проведения испытания в рамках форума открытого состава в ходе третьего совещания Вспомогательного органа по осуществлению</w:t>
      </w:r>
      <w:r w:rsidRPr="006A6E4C">
        <w:rPr>
          <w:kern w:val="22"/>
          <w:lang w:val="ru-RU"/>
        </w:rPr>
        <w:t>;</w:t>
      </w:r>
    </w:p>
    <w:p w:rsidR="009011A4" w:rsidRPr="00847E1C" w:rsidRDefault="009011A4" w:rsidP="009011A4">
      <w:pPr>
        <w:pStyle w:val="Para1"/>
        <w:numPr>
          <w:ilvl w:val="1"/>
          <w:numId w:val="38"/>
        </w:numPr>
        <w:suppressLineNumbers/>
        <w:suppressAutoHyphens/>
        <w:kinsoku w:val="0"/>
        <w:overflowPunct w:val="0"/>
        <w:autoSpaceDE w:val="0"/>
        <w:autoSpaceDN w:val="0"/>
        <w:adjustRightInd w:val="0"/>
        <w:snapToGrid w:val="0"/>
        <w:ind w:left="-10"/>
        <w:rPr>
          <w:i/>
          <w:snapToGrid/>
          <w:kern w:val="22"/>
          <w:szCs w:val="22"/>
          <w:lang w:val="ru-RU"/>
        </w:rPr>
      </w:pPr>
      <w:r>
        <w:rPr>
          <w:snapToGrid/>
          <w:kern w:val="22"/>
          <w:szCs w:val="22"/>
          <w:lang w:val="ru-RU"/>
        </w:rPr>
        <w:t>консультировать далее Стороны и другие заинтересованные стороны, чтобы изучить возможные условия для применения подходов, направленных на активизацию обзора осуществления в процессе разработки глобальн</w:t>
      </w:r>
      <w:r w:rsidR="00890FD4">
        <w:rPr>
          <w:snapToGrid/>
          <w:kern w:val="22"/>
          <w:szCs w:val="22"/>
          <w:lang w:val="ru-RU"/>
        </w:rPr>
        <w:t xml:space="preserve">ой рамочной программы в области </w:t>
      </w:r>
      <w:r>
        <w:rPr>
          <w:snapToGrid/>
          <w:kern w:val="22"/>
          <w:szCs w:val="22"/>
          <w:lang w:val="ru-RU"/>
        </w:rPr>
        <w:t>биоразнообразия на период после 2020 года, и доложить о полученных результатах Вспомогательному органу по осуществлению на его третьем совещании</w:t>
      </w:r>
      <w:r w:rsidRPr="00847E1C">
        <w:rPr>
          <w:snapToGrid/>
          <w:kern w:val="22"/>
          <w:szCs w:val="22"/>
          <w:lang w:val="ru-RU"/>
        </w:rPr>
        <w:t>;</w:t>
      </w:r>
    </w:p>
    <w:p w:rsidR="009011A4" w:rsidRDefault="009011A4" w:rsidP="009011A4">
      <w:pPr>
        <w:pStyle w:val="Paragraphedeliste"/>
        <w:numPr>
          <w:ilvl w:val="1"/>
          <w:numId w:val="38"/>
        </w:numPr>
        <w:suppressLineNumbers/>
        <w:suppressAutoHyphens/>
        <w:kinsoku w:val="0"/>
        <w:overflowPunct w:val="0"/>
        <w:autoSpaceDE w:val="0"/>
        <w:autoSpaceDN w:val="0"/>
        <w:adjustRightInd w:val="0"/>
        <w:snapToGrid w:val="0"/>
        <w:spacing w:before="120" w:after="120"/>
        <w:ind w:left="-10"/>
        <w:contextualSpacing w:val="0"/>
        <w:rPr>
          <w:rFonts w:eastAsiaTheme="minorEastAsia"/>
          <w:kern w:val="22"/>
          <w:szCs w:val="22"/>
          <w:lang w:val="ru-RU"/>
        </w:rPr>
      </w:pPr>
      <w:r>
        <w:rPr>
          <w:rFonts w:eastAsiaTheme="minorEastAsia"/>
          <w:kern w:val="22"/>
          <w:szCs w:val="22"/>
          <w:lang w:val="ru-RU"/>
        </w:rPr>
        <w:t>изучить</w:t>
      </w:r>
      <w:r w:rsidRPr="00847E1C">
        <w:rPr>
          <w:rFonts w:eastAsiaTheme="minorEastAsia"/>
          <w:kern w:val="22"/>
          <w:szCs w:val="22"/>
          <w:lang w:val="ru-RU"/>
        </w:rPr>
        <w:t xml:space="preserve"> </w:t>
      </w:r>
      <w:r>
        <w:rPr>
          <w:rFonts w:eastAsiaTheme="minorEastAsia"/>
          <w:kern w:val="22"/>
          <w:szCs w:val="22"/>
          <w:lang w:val="ru-RU"/>
        </w:rPr>
        <w:t>возможные</w:t>
      </w:r>
      <w:r w:rsidRPr="00847E1C">
        <w:rPr>
          <w:rFonts w:eastAsiaTheme="minorEastAsia"/>
          <w:kern w:val="22"/>
          <w:szCs w:val="22"/>
          <w:lang w:val="ru-RU"/>
        </w:rPr>
        <w:t xml:space="preserve"> </w:t>
      </w:r>
      <w:r>
        <w:rPr>
          <w:rFonts w:eastAsiaTheme="minorEastAsia"/>
          <w:kern w:val="22"/>
          <w:szCs w:val="22"/>
          <w:lang w:val="ru-RU"/>
        </w:rPr>
        <w:t>условия</w:t>
      </w:r>
      <w:r w:rsidRPr="00847E1C">
        <w:rPr>
          <w:rFonts w:eastAsiaTheme="minorEastAsia"/>
          <w:kern w:val="22"/>
          <w:szCs w:val="22"/>
          <w:lang w:val="ru-RU"/>
        </w:rPr>
        <w:t xml:space="preserve"> </w:t>
      </w:r>
      <w:r>
        <w:rPr>
          <w:rFonts w:eastAsiaTheme="minorEastAsia"/>
          <w:kern w:val="22"/>
          <w:szCs w:val="22"/>
          <w:lang w:val="ru-RU"/>
        </w:rPr>
        <w:t>применения</w:t>
      </w:r>
      <w:r w:rsidRPr="00847E1C">
        <w:rPr>
          <w:rFonts w:eastAsiaTheme="minorEastAsia"/>
          <w:kern w:val="22"/>
          <w:szCs w:val="22"/>
          <w:lang w:val="ru-RU"/>
        </w:rPr>
        <w:t xml:space="preserve"> </w:t>
      </w:r>
      <w:r>
        <w:rPr>
          <w:rFonts w:eastAsiaTheme="minorEastAsia"/>
          <w:kern w:val="22"/>
          <w:szCs w:val="22"/>
          <w:lang w:val="ru-RU"/>
        </w:rPr>
        <w:t>таких</w:t>
      </w:r>
      <w:r w:rsidRPr="00847E1C">
        <w:rPr>
          <w:rFonts w:eastAsiaTheme="minorEastAsia"/>
          <w:kern w:val="22"/>
          <w:szCs w:val="22"/>
          <w:lang w:val="ru-RU"/>
        </w:rPr>
        <w:t xml:space="preserve"> </w:t>
      </w:r>
      <w:r>
        <w:rPr>
          <w:rFonts w:eastAsiaTheme="minorEastAsia"/>
          <w:kern w:val="22"/>
          <w:szCs w:val="22"/>
          <w:lang w:val="ru-RU"/>
        </w:rPr>
        <w:t>подходов</w:t>
      </w:r>
      <w:r w:rsidRPr="00847E1C">
        <w:rPr>
          <w:rFonts w:eastAsiaTheme="minorEastAsia"/>
          <w:kern w:val="22"/>
          <w:szCs w:val="22"/>
          <w:lang w:val="ru-RU"/>
        </w:rPr>
        <w:t xml:space="preserve"> </w:t>
      </w:r>
      <w:r>
        <w:rPr>
          <w:rFonts w:eastAsiaTheme="minorEastAsia"/>
          <w:kern w:val="22"/>
          <w:szCs w:val="22"/>
          <w:lang w:val="ru-RU"/>
        </w:rPr>
        <w:t>в целях активизации</w:t>
      </w:r>
      <w:r w:rsidRPr="00847E1C">
        <w:rPr>
          <w:rFonts w:eastAsiaTheme="minorEastAsia"/>
          <w:kern w:val="22"/>
          <w:szCs w:val="22"/>
          <w:lang w:val="ru-RU"/>
        </w:rPr>
        <w:t xml:space="preserve"> </w:t>
      </w:r>
      <w:r>
        <w:rPr>
          <w:rFonts w:eastAsiaTheme="minorEastAsia"/>
          <w:kern w:val="22"/>
          <w:szCs w:val="22"/>
          <w:lang w:val="ru-RU"/>
        </w:rPr>
        <w:t>обзора</w:t>
      </w:r>
      <w:r w:rsidRPr="00847E1C">
        <w:rPr>
          <w:rFonts w:eastAsiaTheme="minorEastAsia"/>
          <w:kern w:val="22"/>
          <w:szCs w:val="22"/>
          <w:lang w:val="ru-RU"/>
        </w:rPr>
        <w:t xml:space="preserve"> </w:t>
      </w:r>
      <w:r>
        <w:rPr>
          <w:rFonts w:eastAsiaTheme="minorEastAsia"/>
          <w:kern w:val="22"/>
          <w:szCs w:val="22"/>
          <w:lang w:val="ru-RU"/>
        </w:rPr>
        <w:t>осуществления</w:t>
      </w:r>
      <w:r w:rsidRPr="00847E1C">
        <w:rPr>
          <w:rFonts w:eastAsiaTheme="minorEastAsia"/>
          <w:kern w:val="22"/>
          <w:szCs w:val="22"/>
          <w:lang w:val="ru-RU"/>
        </w:rPr>
        <w:t xml:space="preserve"> </w:t>
      </w:r>
      <w:r>
        <w:rPr>
          <w:rFonts w:eastAsiaTheme="minorEastAsia"/>
          <w:kern w:val="22"/>
          <w:szCs w:val="22"/>
          <w:lang w:val="ru-RU"/>
        </w:rPr>
        <w:t>для</w:t>
      </w:r>
      <w:r w:rsidRPr="00847E1C">
        <w:rPr>
          <w:rFonts w:eastAsiaTheme="minorEastAsia"/>
          <w:kern w:val="22"/>
          <w:szCs w:val="22"/>
          <w:lang w:val="ru-RU"/>
        </w:rPr>
        <w:t xml:space="preserve"> </w:t>
      </w:r>
      <w:r>
        <w:rPr>
          <w:rFonts w:eastAsiaTheme="minorEastAsia"/>
          <w:kern w:val="22"/>
          <w:szCs w:val="22"/>
          <w:lang w:val="ru-RU"/>
        </w:rPr>
        <w:t>рассмотрения</w:t>
      </w:r>
      <w:r w:rsidRPr="00847E1C">
        <w:rPr>
          <w:rFonts w:eastAsiaTheme="minorEastAsia"/>
          <w:kern w:val="22"/>
          <w:szCs w:val="22"/>
          <w:lang w:val="ru-RU"/>
        </w:rPr>
        <w:t xml:space="preserve"> </w:t>
      </w:r>
      <w:r>
        <w:rPr>
          <w:rFonts w:eastAsiaTheme="minorEastAsia"/>
          <w:kern w:val="22"/>
          <w:szCs w:val="22"/>
          <w:lang w:val="ru-RU"/>
        </w:rPr>
        <w:t>Вспомогательным органом по осуществлению на его третьем совещании;</w:t>
      </w:r>
    </w:p>
    <w:p w:rsidR="009011A4" w:rsidRPr="00847E1C" w:rsidRDefault="009011A4" w:rsidP="009011A4">
      <w:pPr>
        <w:pStyle w:val="Paragraphedeliste"/>
        <w:numPr>
          <w:ilvl w:val="1"/>
          <w:numId w:val="38"/>
        </w:numPr>
        <w:suppressLineNumbers/>
        <w:suppressAutoHyphens/>
        <w:kinsoku w:val="0"/>
        <w:overflowPunct w:val="0"/>
        <w:autoSpaceDE w:val="0"/>
        <w:autoSpaceDN w:val="0"/>
        <w:adjustRightInd w:val="0"/>
        <w:snapToGrid w:val="0"/>
        <w:spacing w:before="120" w:after="120"/>
        <w:ind w:left="-10"/>
        <w:contextualSpacing w:val="0"/>
        <w:rPr>
          <w:rFonts w:eastAsiaTheme="minorEastAsia"/>
          <w:kern w:val="22"/>
          <w:szCs w:val="22"/>
          <w:lang w:val="ru-RU"/>
        </w:rPr>
      </w:pPr>
      <w:r w:rsidRPr="009F28F7">
        <w:rPr>
          <w:rFonts w:eastAsiaTheme="minorEastAsia"/>
          <w:kern w:val="22"/>
          <w:szCs w:val="22"/>
          <w:lang w:val="ru-RU"/>
        </w:rPr>
        <w:t>содействовать дальнейш</w:t>
      </w:r>
      <w:r>
        <w:rPr>
          <w:rFonts w:eastAsiaTheme="minorEastAsia"/>
          <w:kern w:val="22"/>
          <w:szCs w:val="22"/>
          <w:lang w:val="ru-RU"/>
        </w:rPr>
        <w:t>ему проведению д</w:t>
      </w:r>
      <w:r w:rsidRPr="009F28F7">
        <w:rPr>
          <w:rFonts w:eastAsiaTheme="minorEastAsia"/>
          <w:kern w:val="22"/>
          <w:szCs w:val="22"/>
          <w:lang w:val="ru-RU"/>
        </w:rPr>
        <w:t>обровольн</w:t>
      </w:r>
      <w:r>
        <w:rPr>
          <w:rFonts w:eastAsiaTheme="minorEastAsia"/>
          <w:kern w:val="22"/>
          <w:szCs w:val="22"/>
          <w:lang w:val="ru-RU"/>
        </w:rPr>
        <w:t xml:space="preserve">ых коллегиальных оценок </w:t>
      </w:r>
      <w:r w:rsidRPr="009F28F7">
        <w:rPr>
          <w:rFonts w:eastAsiaTheme="minorEastAsia"/>
          <w:kern w:val="22"/>
          <w:szCs w:val="22"/>
          <w:lang w:val="ru-RU"/>
        </w:rPr>
        <w:t xml:space="preserve">и предложить Сторонам </w:t>
      </w:r>
      <w:r>
        <w:rPr>
          <w:rFonts w:eastAsiaTheme="minorEastAsia"/>
          <w:kern w:val="22"/>
          <w:szCs w:val="22"/>
          <w:lang w:val="ru-RU"/>
        </w:rPr>
        <w:t xml:space="preserve">провести добровольный </w:t>
      </w:r>
      <w:r w:rsidRPr="009F28F7">
        <w:rPr>
          <w:rFonts w:eastAsiaTheme="minorEastAsia"/>
          <w:kern w:val="22"/>
          <w:szCs w:val="22"/>
          <w:lang w:val="ru-RU"/>
        </w:rPr>
        <w:t>обзор</w:t>
      </w:r>
      <w:r>
        <w:rPr>
          <w:rFonts w:eastAsiaTheme="minorEastAsia"/>
          <w:kern w:val="22"/>
          <w:szCs w:val="22"/>
          <w:lang w:val="ru-RU"/>
        </w:rPr>
        <w:t xml:space="preserve"> </w:t>
      </w:r>
      <w:r w:rsidRPr="009F28F7">
        <w:rPr>
          <w:rFonts w:eastAsiaTheme="minorEastAsia"/>
          <w:kern w:val="22"/>
          <w:szCs w:val="22"/>
          <w:lang w:val="ru-RU"/>
        </w:rPr>
        <w:t xml:space="preserve">и </w:t>
      </w:r>
      <w:r>
        <w:rPr>
          <w:rFonts w:eastAsiaTheme="minorEastAsia"/>
          <w:kern w:val="22"/>
          <w:szCs w:val="22"/>
          <w:lang w:val="ru-RU"/>
        </w:rPr>
        <w:t xml:space="preserve">выдвинуть </w:t>
      </w:r>
      <w:r w:rsidRPr="009F28F7">
        <w:rPr>
          <w:rFonts w:eastAsiaTheme="minorEastAsia"/>
          <w:kern w:val="22"/>
          <w:szCs w:val="22"/>
          <w:lang w:val="ru-RU"/>
        </w:rPr>
        <w:t xml:space="preserve">кандидатов </w:t>
      </w:r>
      <w:r>
        <w:rPr>
          <w:rFonts w:eastAsiaTheme="minorEastAsia"/>
          <w:kern w:val="22"/>
          <w:szCs w:val="22"/>
          <w:lang w:val="ru-RU"/>
        </w:rPr>
        <w:t xml:space="preserve">в </w:t>
      </w:r>
      <w:r w:rsidRPr="009F28F7">
        <w:rPr>
          <w:rFonts w:eastAsiaTheme="minorEastAsia"/>
          <w:kern w:val="22"/>
          <w:szCs w:val="22"/>
          <w:lang w:val="ru-RU"/>
        </w:rPr>
        <w:t>групп</w:t>
      </w:r>
      <w:r>
        <w:rPr>
          <w:rFonts w:eastAsiaTheme="minorEastAsia"/>
          <w:kern w:val="22"/>
          <w:szCs w:val="22"/>
          <w:lang w:val="ru-RU"/>
        </w:rPr>
        <w:t>ы для проведения обзора</w:t>
      </w:r>
      <w:r w:rsidRPr="009F28F7">
        <w:rPr>
          <w:rFonts w:eastAsiaTheme="minorEastAsia"/>
          <w:kern w:val="22"/>
          <w:szCs w:val="22"/>
          <w:lang w:val="ru-RU"/>
        </w:rPr>
        <w:t>.</w:t>
      </w:r>
    </w:p>
    <w:bookmarkEnd w:id="1"/>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5B" w:rsidRDefault="00FB335B">
      <w:r>
        <w:separator/>
      </w:r>
    </w:p>
  </w:endnote>
  <w:endnote w:type="continuationSeparator" w:id="0">
    <w:p w:rsidR="00FB335B" w:rsidRDefault="00FB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5B" w:rsidRDefault="00FB335B" w:rsidP="002D06BE">
      <w:r>
        <w:separator/>
      </w:r>
    </w:p>
  </w:footnote>
  <w:footnote w:type="continuationSeparator" w:id="0">
    <w:p w:rsidR="00FB335B" w:rsidRDefault="00FB335B" w:rsidP="002D06BE">
      <w:r>
        <w:continuationSeparator/>
      </w:r>
    </w:p>
  </w:footnote>
  <w:footnote w:id="1">
    <w:p w:rsidR="009011A4" w:rsidRPr="0040394A" w:rsidRDefault="009011A4" w:rsidP="009011A4">
      <w:pPr>
        <w:pStyle w:val="Notedebasdepage"/>
        <w:kinsoku w:val="0"/>
        <w:overflowPunct w:val="0"/>
        <w:autoSpaceDE w:val="0"/>
        <w:autoSpaceDN w:val="0"/>
        <w:ind w:firstLine="0"/>
        <w:jc w:val="left"/>
        <w:rPr>
          <w:szCs w:val="18"/>
          <w:lang w:val="ru-RU"/>
        </w:rPr>
      </w:pPr>
      <w:r w:rsidRPr="002C6B33">
        <w:rPr>
          <w:rStyle w:val="Appelnotedebasdep"/>
          <w:sz w:val="18"/>
          <w:szCs w:val="18"/>
        </w:rPr>
        <w:footnoteRef/>
      </w:r>
      <w:r w:rsidRPr="0040394A">
        <w:rPr>
          <w:szCs w:val="18"/>
          <w:lang w:val="ru-RU"/>
        </w:rPr>
        <w:t xml:space="preserve"> </w:t>
      </w:r>
      <w:r w:rsidR="008E6D70" w:rsidRPr="008E6D70">
        <w:rPr>
          <w:szCs w:val="18"/>
          <w:lang w:val="ru-RU"/>
        </w:rPr>
        <w:t>Приложение</w:t>
      </w:r>
      <w:r w:rsidR="008E6D70">
        <w:rPr>
          <w:szCs w:val="18"/>
          <w:lang w:val="ru-RU"/>
        </w:rPr>
        <w:t xml:space="preserve"> к р</w:t>
      </w:r>
      <w:r w:rsidRPr="0040394A">
        <w:rPr>
          <w:szCs w:val="18"/>
          <w:lang w:val="ru-RU"/>
        </w:rPr>
        <w:t>ешени</w:t>
      </w:r>
      <w:r w:rsidR="008E6D70">
        <w:rPr>
          <w:szCs w:val="18"/>
          <w:lang w:val="ru-RU"/>
        </w:rPr>
        <w:t>ю</w:t>
      </w:r>
      <w:r w:rsidRPr="0040394A">
        <w:rPr>
          <w:szCs w:val="18"/>
          <w:lang w:val="ru-RU"/>
        </w:rPr>
        <w:t xml:space="preserve"> </w:t>
      </w:r>
      <w:r w:rsidRPr="002C6B33">
        <w:rPr>
          <w:szCs w:val="18"/>
        </w:rPr>
        <w:t>X</w:t>
      </w:r>
      <w:r w:rsidRPr="0040394A">
        <w:rPr>
          <w:szCs w:val="18"/>
          <w:lang w:val="ru-RU"/>
        </w:rPr>
        <w:t>/2.</w:t>
      </w:r>
    </w:p>
  </w:footnote>
  <w:footnote w:id="2">
    <w:p w:rsidR="009011A4" w:rsidRPr="009011A4" w:rsidRDefault="009011A4" w:rsidP="009011A4">
      <w:pPr>
        <w:pStyle w:val="Notedebasdepage"/>
        <w:kinsoku w:val="0"/>
        <w:overflowPunct w:val="0"/>
        <w:autoSpaceDE w:val="0"/>
        <w:autoSpaceDN w:val="0"/>
        <w:ind w:firstLine="0"/>
        <w:jc w:val="left"/>
        <w:rPr>
          <w:szCs w:val="18"/>
          <w:lang w:val="ru-RU"/>
        </w:rPr>
      </w:pPr>
      <w:r w:rsidRPr="002C6B33">
        <w:rPr>
          <w:rStyle w:val="Appelnotedebasdep"/>
          <w:sz w:val="18"/>
          <w:szCs w:val="18"/>
        </w:rPr>
        <w:footnoteRef/>
      </w:r>
      <w:r w:rsidRPr="0040394A">
        <w:rPr>
          <w:szCs w:val="18"/>
          <w:lang w:val="ru-RU"/>
        </w:rPr>
        <w:t xml:space="preserve"> </w:t>
      </w:r>
      <w:r w:rsidRPr="0040394A">
        <w:rPr>
          <w:szCs w:val="18"/>
          <w:lang w:val="ru-RU"/>
        </w:rPr>
        <w:t>В соответствии с описанием, содержащимся в докумен</w:t>
      </w:r>
      <w:r w:rsidRPr="009011A4">
        <w:rPr>
          <w:szCs w:val="18"/>
          <w:lang w:val="ru-RU"/>
        </w:rPr>
        <w:t xml:space="preserve">тах </w:t>
      </w:r>
      <w:r w:rsidRPr="009011A4">
        <w:rPr>
          <w:bCs/>
          <w:lang w:val="ru-RU"/>
        </w:rPr>
        <w:t>UNEP</w:t>
      </w:r>
      <w:r w:rsidRPr="009011A4">
        <w:rPr>
          <w:bCs/>
        </w:rPr>
        <w:t>/</w:t>
      </w:r>
      <w:r w:rsidRPr="009011A4">
        <w:rPr>
          <w:bCs/>
          <w:lang w:val="ru-RU"/>
        </w:rPr>
        <w:t>CBD</w:t>
      </w:r>
      <w:r w:rsidRPr="009011A4">
        <w:rPr>
          <w:bCs/>
        </w:rPr>
        <w:t>/</w:t>
      </w:r>
      <w:r w:rsidRPr="009011A4">
        <w:rPr>
          <w:bCs/>
          <w:lang w:val="ru-RU"/>
        </w:rPr>
        <w:t>SBI</w:t>
      </w:r>
      <w:r w:rsidRPr="009011A4">
        <w:rPr>
          <w:bCs/>
        </w:rPr>
        <w:t>/1/10/</w:t>
      </w:r>
      <w:r w:rsidRPr="009011A4">
        <w:rPr>
          <w:bCs/>
          <w:lang w:val="ru-RU"/>
        </w:rPr>
        <w:t>Add</w:t>
      </w:r>
      <w:r w:rsidRPr="009011A4">
        <w:rPr>
          <w:bCs/>
        </w:rPr>
        <w:t>.3 и</w:t>
      </w:r>
      <w:r w:rsidRPr="009011A4">
        <w:rPr>
          <w:szCs w:val="18"/>
          <w:lang w:val="ru-RU"/>
        </w:rPr>
        <w:t xml:space="preserve"> CBD/SBI/2/11.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F432FD"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CBD/SBI/REC/2/10</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5A0319" w:rsidRPr="00E46A38">
      <w:rPr>
        <w:noProof/>
        <w:kern w:val="22"/>
      </w:rPr>
      <w:fldChar w:fldCharType="begin"/>
    </w:r>
    <w:r w:rsidRPr="00E46A38">
      <w:rPr>
        <w:noProof/>
        <w:kern w:val="22"/>
      </w:rPr>
      <w:instrText xml:space="preserve"> PAGE   \* MERGEFORMAT </w:instrText>
    </w:r>
    <w:r w:rsidR="005A0319" w:rsidRPr="00E46A38">
      <w:rPr>
        <w:noProof/>
        <w:kern w:val="22"/>
      </w:rPr>
      <w:fldChar w:fldCharType="separate"/>
    </w:r>
    <w:r w:rsidR="000A015E">
      <w:rPr>
        <w:noProof/>
        <w:kern w:val="22"/>
      </w:rPr>
      <w:t>2</w:t>
    </w:r>
    <w:r w:rsidR="005A0319"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F432FD" w:rsidP="002D06BE">
        <w:pPr>
          <w:pStyle w:val="En-tte"/>
          <w:tabs>
            <w:tab w:val="clear" w:pos="4320"/>
            <w:tab w:val="clear" w:pos="8640"/>
          </w:tabs>
          <w:kinsoku w:val="0"/>
          <w:overflowPunct w:val="0"/>
          <w:autoSpaceDE w:val="0"/>
          <w:autoSpaceDN w:val="0"/>
          <w:jc w:val="right"/>
          <w:rPr>
            <w:noProof/>
          </w:rPr>
        </w:pPr>
        <w:r>
          <w:rPr>
            <w:noProof/>
            <w:lang w:val="fr-FR"/>
          </w:rPr>
          <w:t>CBD/SBI/REC/2/10</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5A0319" w:rsidRPr="00E46A38">
      <w:rPr>
        <w:noProof/>
      </w:rPr>
      <w:fldChar w:fldCharType="begin"/>
    </w:r>
    <w:r w:rsidRPr="00E46A38">
      <w:rPr>
        <w:noProof/>
      </w:rPr>
      <w:instrText xml:space="preserve"> PAGE   \* MERGEFORMAT </w:instrText>
    </w:r>
    <w:r w:rsidR="005A0319" w:rsidRPr="00E46A38">
      <w:rPr>
        <w:noProof/>
      </w:rPr>
      <w:fldChar w:fldCharType="separate"/>
    </w:r>
    <w:r w:rsidR="00F432FD">
      <w:rPr>
        <w:noProof/>
      </w:rPr>
      <w:t>3</w:t>
    </w:r>
    <w:r w:rsidR="005A0319"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5">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7">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4"/>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6"/>
  </w:num>
  <w:num w:numId="18">
    <w:abstractNumId w:val="30"/>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8"/>
  </w:num>
  <w:num w:numId="26">
    <w:abstractNumId w:val="3"/>
  </w:num>
  <w:num w:numId="27">
    <w:abstractNumId w:val="14"/>
  </w:num>
  <w:num w:numId="28">
    <w:abstractNumId w:val="4"/>
  </w:num>
  <w:num w:numId="29">
    <w:abstractNumId w:val="2"/>
  </w:num>
  <w:num w:numId="30">
    <w:abstractNumId w:val="25"/>
  </w:num>
  <w:num w:numId="31">
    <w:abstractNumId w:val="17"/>
  </w:num>
  <w:num w:numId="32">
    <w:abstractNumId w:val="29"/>
  </w:num>
  <w:num w:numId="33">
    <w:abstractNumId w:val="20"/>
  </w:num>
  <w:num w:numId="34">
    <w:abstractNumId w:val="9"/>
  </w:num>
  <w:num w:numId="35">
    <w:abstractNumId w:val="8"/>
  </w:num>
  <w:num w:numId="36">
    <w:abstractNumId w:val="27"/>
  </w:num>
  <w:num w:numId="37">
    <w:abstractNumId w:val="23"/>
  </w:num>
  <w:num w:numId="38">
    <w:abstractNumId w:val="13"/>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A015E"/>
    <w:rsid w:val="000D3AB5"/>
    <w:rsid w:val="000F2473"/>
    <w:rsid w:val="000F6C1C"/>
    <w:rsid w:val="00106884"/>
    <w:rsid w:val="0014071C"/>
    <w:rsid w:val="001641A0"/>
    <w:rsid w:val="00164861"/>
    <w:rsid w:val="0017073C"/>
    <w:rsid w:val="00171A94"/>
    <w:rsid w:val="00177A6B"/>
    <w:rsid w:val="00183AAB"/>
    <w:rsid w:val="00183FEE"/>
    <w:rsid w:val="001863BC"/>
    <w:rsid w:val="00190653"/>
    <w:rsid w:val="00195D64"/>
    <w:rsid w:val="001A4002"/>
    <w:rsid w:val="001B5980"/>
    <w:rsid w:val="001B78DE"/>
    <w:rsid w:val="001F2B45"/>
    <w:rsid w:val="00202CF0"/>
    <w:rsid w:val="00266413"/>
    <w:rsid w:val="002D06BE"/>
    <w:rsid w:val="002D4AAF"/>
    <w:rsid w:val="002D6827"/>
    <w:rsid w:val="0030266D"/>
    <w:rsid w:val="00346EF8"/>
    <w:rsid w:val="00354374"/>
    <w:rsid w:val="003615BD"/>
    <w:rsid w:val="003641A4"/>
    <w:rsid w:val="0036427A"/>
    <w:rsid w:val="00370602"/>
    <w:rsid w:val="003749D2"/>
    <w:rsid w:val="003A1B62"/>
    <w:rsid w:val="003A1BEE"/>
    <w:rsid w:val="003C6F80"/>
    <w:rsid w:val="003D55FB"/>
    <w:rsid w:val="003D6585"/>
    <w:rsid w:val="003F2032"/>
    <w:rsid w:val="004877E8"/>
    <w:rsid w:val="004A3B10"/>
    <w:rsid w:val="004F485A"/>
    <w:rsid w:val="00515B9D"/>
    <w:rsid w:val="0054056E"/>
    <w:rsid w:val="005521A0"/>
    <w:rsid w:val="00564DFC"/>
    <w:rsid w:val="005943C8"/>
    <w:rsid w:val="005A0319"/>
    <w:rsid w:val="00610075"/>
    <w:rsid w:val="0063417F"/>
    <w:rsid w:val="006600B0"/>
    <w:rsid w:val="006B4DA6"/>
    <w:rsid w:val="006E0933"/>
    <w:rsid w:val="006E2076"/>
    <w:rsid w:val="00713659"/>
    <w:rsid w:val="0073593F"/>
    <w:rsid w:val="007364CC"/>
    <w:rsid w:val="00737156"/>
    <w:rsid w:val="0074287C"/>
    <w:rsid w:val="007511A8"/>
    <w:rsid w:val="00773B91"/>
    <w:rsid w:val="00787537"/>
    <w:rsid w:val="007B0639"/>
    <w:rsid w:val="007B56AC"/>
    <w:rsid w:val="007D2FD8"/>
    <w:rsid w:val="007F2363"/>
    <w:rsid w:val="007F32DD"/>
    <w:rsid w:val="00832692"/>
    <w:rsid w:val="0083271C"/>
    <w:rsid w:val="00834926"/>
    <w:rsid w:val="00842F8A"/>
    <w:rsid w:val="008525D7"/>
    <w:rsid w:val="00866FDB"/>
    <w:rsid w:val="00890FD4"/>
    <w:rsid w:val="008D381C"/>
    <w:rsid w:val="008D3F01"/>
    <w:rsid w:val="008E6D70"/>
    <w:rsid w:val="008F68FB"/>
    <w:rsid w:val="008F6FD6"/>
    <w:rsid w:val="009011A4"/>
    <w:rsid w:val="0095236C"/>
    <w:rsid w:val="009558E3"/>
    <w:rsid w:val="00973A59"/>
    <w:rsid w:val="009D5FC6"/>
    <w:rsid w:val="00A14CC5"/>
    <w:rsid w:val="00A85014"/>
    <w:rsid w:val="00A85F24"/>
    <w:rsid w:val="00A90919"/>
    <w:rsid w:val="00AA6B06"/>
    <w:rsid w:val="00AD6BD5"/>
    <w:rsid w:val="00AE584D"/>
    <w:rsid w:val="00B3690E"/>
    <w:rsid w:val="00B92906"/>
    <w:rsid w:val="00B9374F"/>
    <w:rsid w:val="00BA00EF"/>
    <w:rsid w:val="00BA7BED"/>
    <w:rsid w:val="00BB4E3B"/>
    <w:rsid w:val="00BE469F"/>
    <w:rsid w:val="00C24492"/>
    <w:rsid w:val="00C335EB"/>
    <w:rsid w:val="00C36F07"/>
    <w:rsid w:val="00C46DB9"/>
    <w:rsid w:val="00C53D1B"/>
    <w:rsid w:val="00CA01AE"/>
    <w:rsid w:val="00CC50B6"/>
    <w:rsid w:val="00CE3554"/>
    <w:rsid w:val="00CE4FED"/>
    <w:rsid w:val="00D02A06"/>
    <w:rsid w:val="00D124C5"/>
    <w:rsid w:val="00D157C0"/>
    <w:rsid w:val="00D165F3"/>
    <w:rsid w:val="00D16F6D"/>
    <w:rsid w:val="00D173FF"/>
    <w:rsid w:val="00D40D77"/>
    <w:rsid w:val="00D44612"/>
    <w:rsid w:val="00D90B7B"/>
    <w:rsid w:val="00DA673E"/>
    <w:rsid w:val="00DC1C73"/>
    <w:rsid w:val="00DC580E"/>
    <w:rsid w:val="00DD3EEF"/>
    <w:rsid w:val="00DE48C1"/>
    <w:rsid w:val="00E17A31"/>
    <w:rsid w:val="00E213FB"/>
    <w:rsid w:val="00E25A68"/>
    <w:rsid w:val="00E34A04"/>
    <w:rsid w:val="00E54421"/>
    <w:rsid w:val="00EC582B"/>
    <w:rsid w:val="00F27FA7"/>
    <w:rsid w:val="00F317BF"/>
    <w:rsid w:val="00F432FD"/>
    <w:rsid w:val="00F47F8C"/>
    <w:rsid w:val="00F50D0A"/>
    <w:rsid w:val="00F94658"/>
    <w:rsid w:val="00FB335B"/>
    <w:rsid w:val="00FC4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lev">
    <w:name w:val="Strong"/>
    <w:basedOn w:val="Policepardfaut"/>
    <w:uiPriority w:val="22"/>
    <w:qFormat/>
    <w:rsid w:val="00901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2F22FF"/>
    <w:rsid w:val="00442373"/>
    <w:rsid w:val="005B0251"/>
    <w:rsid w:val="00615CAE"/>
    <w:rsid w:val="006B13B6"/>
    <w:rsid w:val="009606B9"/>
    <w:rsid w:val="00AD77B9"/>
    <w:rsid w:val="00CA4110"/>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D52E7A-A53A-4F88-98A7-F408FEDA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716</Words>
  <Characters>3944</Characters>
  <Application>Microsoft Office Word</Application>
  <DocSecurity>0</DocSecurity>
  <Lines>32</Lines>
  <Paragraphs>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CBD/SBI/REC/2/10</dc:subject>
  <dc:creator>SBSTTA 22</dc:creator>
  <cp:lastModifiedBy>Utilisateur</cp:lastModifiedBy>
  <cp:revision>7</cp:revision>
  <cp:lastPrinted>2018-08-09T12:38:00Z</cp:lastPrinted>
  <dcterms:created xsi:type="dcterms:W3CDTF">2018-08-12T12:11:00Z</dcterms:created>
  <dcterms:modified xsi:type="dcterms:W3CDTF">2018-08-16T13:03:00Z</dcterms:modified>
  <cp:contentStatus>GENERAL</cp:contentStatus>
</cp:coreProperties>
</file>