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7" w:type="dxa"/>
        <w:tblInd w:w="-318" w:type="dxa"/>
        <w:tblLayout w:type="fixed"/>
        <w:tblLook w:val="00A0"/>
      </w:tblPr>
      <w:tblGrid>
        <w:gridCol w:w="976"/>
        <w:gridCol w:w="5141"/>
        <w:gridCol w:w="4090"/>
      </w:tblGrid>
      <w:tr w:rsidR="009C23FC" w:rsidRPr="009E08FE">
        <w:trPr>
          <w:trHeight w:val="709"/>
        </w:trPr>
        <w:tc>
          <w:tcPr>
            <w:tcW w:w="976" w:type="dxa"/>
            <w:tcBorders>
              <w:bottom w:val="single" w:sz="12" w:space="0" w:color="auto"/>
            </w:tcBorders>
          </w:tcPr>
          <w:p w:rsidR="009C23FC" w:rsidRPr="009E08FE" w:rsidRDefault="001C5969">
            <w:pPr>
              <w:rPr>
                <w:lang w:val="es-ES"/>
              </w:rPr>
            </w:pPr>
            <w:r w:rsidRPr="009E08FE">
              <w:rPr>
                <w:snapToGrid/>
                <w:lang w:val="es-ES" w:eastAsia="es-UY"/>
              </w:rPr>
              <w:drawing>
                <wp:inline distT="0" distB="0" distL="0" distR="0">
                  <wp:extent cx="425450" cy="362585"/>
                  <wp:effectExtent l="19050" t="0" r="0" b="0"/>
                  <wp:docPr id="1" name="Picture 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mf"/>
                          <pic:cNvPicPr>
                            <a:picLocks noChangeAspect="1" noChangeArrowheads="1"/>
                          </pic:cNvPicPr>
                        </pic:nvPicPr>
                        <pic:blipFill>
                          <a:blip r:embed="rId8" cstate="print"/>
                          <a:srcRect/>
                          <a:stretch>
                            <a:fillRect/>
                          </a:stretch>
                        </pic:blipFill>
                        <pic:spPr bwMode="auto">
                          <a:xfrm>
                            <a:off x="0" y="0"/>
                            <a:ext cx="425450" cy="362585"/>
                          </a:xfrm>
                          <a:prstGeom prst="rect">
                            <a:avLst/>
                          </a:prstGeom>
                          <a:noFill/>
                          <a:ln w="9525">
                            <a:noFill/>
                            <a:miter lim="800000"/>
                            <a:headEnd/>
                            <a:tailEnd/>
                          </a:ln>
                        </pic:spPr>
                      </pic:pic>
                    </a:graphicData>
                  </a:graphic>
                </wp:inline>
              </w:drawing>
            </w:r>
          </w:p>
        </w:tc>
        <w:tc>
          <w:tcPr>
            <w:tcW w:w="5141" w:type="dxa"/>
            <w:tcBorders>
              <w:bottom w:val="single" w:sz="12" w:space="0" w:color="auto"/>
            </w:tcBorders>
          </w:tcPr>
          <w:p w:rsidR="009C23FC" w:rsidRPr="009E08FE" w:rsidRDefault="001C5969">
            <w:pPr>
              <w:rPr>
                <w:lang w:val="es-ES"/>
              </w:rPr>
            </w:pPr>
            <w:r w:rsidRPr="009E08FE">
              <w:rPr>
                <w:snapToGrid/>
                <w:lang w:val="es-ES" w:eastAsia="es-UY"/>
              </w:rPr>
              <w:drawing>
                <wp:inline distT="0" distB="0" distL="0" distR="0">
                  <wp:extent cx="315595" cy="370205"/>
                  <wp:effectExtent l="19050" t="0" r="8255" b="0"/>
                  <wp:docPr id="2" name="Picture 2"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bilodeau:Desktop:logos:template 2017:unep-old.emf"/>
                          <pic:cNvPicPr>
                            <a:picLocks noChangeAspect="1" noChangeArrowheads="1"/>
                          </pic:cNvPicPr>
                        </pic:nvPicPr>
                        <pic:blipFill>
                          <a:blip r:embed="rId9" cstate="print"/>
                          <a:srcRect/>
                          <a:stretch>
                            <a:fillRect/>
                          </a:stretch>
                        </pic:blipFill>
                        <pic:spPr bwMode="auto">
                          <a:xfrm>
                            <a:off x="0" y="0"/>
                            <a:ext cx="315595" cy="370205"/>
                          </a:xfrm>
                          <a:prstGeom prst="rect">
                            <a:avLst/>
                          </a:prstGeom>
                          <a:noFill/>
                          <a:ln w="9525">
                            <a:noFill/>
                            <a:miter lim="800000"/>
                            <a:headEnd/>
                            <a:tailEnd/>
                          </a:ln>
                        </pic:spPr>
                      </pic:pic>
                    </a:graphicData>
                  </a:graphic>
                </wp:inline>
              </w:drawing>
            </w:r>
          </w:p>
        </w:tc>
        <w:tc>
          <w:tcPr>
            <w:tcW w:w="4090" w:type="dxa"/>
            <w:tcBorders>
              <w:bottom w:val="single" w:sz="12" w:space="0" w:color="auto"/>
            </w:tcBorders>
          </w:tcPr>
          <w:p w:rsidR="009C23FC" w:rsidRPr="009E08FE" w:rsidRDefault="009C23FC">
            <w:pPr>
              <w:jc w:val="right"/>
              <w:rPr>
                <w:rFonts w:ascii="Arial" w:hAnsi="Arial"/>
                <w:b/>
                <w:sz w:val="32"/>
                <w:lang w:val="es-ES"/>
              </w:rPr>
            </w:pPr>
            <w:r w:rsidRPr="009E08FE">
              <w:rPr>
                <w:rFonts w:ascii="Arial" w:hAnsi="Arial"/>
                <w:b/>
                <w:sz w:val="32"/>
                <w:lang w:val="es-ES"/>
              </w:rPr>
              <w:t>CBD</w:t>
            </w:r>
          </w:p>
        </w:tc>
      </w:tr>
      <w:tr w:rsidR="009C23FC" w:rsidRPr="009E08FE">
        <w:tc>
          <w:tcPr>
            <w:tcW w:w="6117" w:type="dxa"/>
            <w:gridSpan w:val="2"/>
            <w:tcBorders>
              <w:top w:val="single" w:sz="12" w:space="0" w:color="auto"/>
              <w:bottom w:val="single" w:sz="36" w:space="0" w:color="auto"/>
            </w:tcBorders>
            <w:vAlign w:val="center"/>
          </w:tcPr>
          <w:p w:rsidR="009C23FC" w:rsidRPr="009E08FE" w:rsidRDefault="001C5969">
            <w:pPr>
              <w:rPr>
                <w:lang w:val="es-ES"/>
              </w:rPr>
            </w:pPr>
            <w:r w:rsidRPr="009E08FE">
              <w:rPr>
                <w:snapToGrid/>
                <w:lang w:val="es-ES" w:eastAsia="es-UY"/>
              </w:rPr>
              <w:drawing>
                <wp:inline distT="0" distB="0" distL="0" distR="0">
                  <wp:extent cx="2900680" cy="1064260"/>
                  <wp:effectExtent l="19050" t="0" r="0" b="0"/>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0" cstate="print"/>
                          <a:srcRect/>
                          <a:stretch>
                            <a:fillRect/>
                          </a:stretch>
                        </pic:blipFill>
                        <pic:spPr bwMode="auto">
                          <a:xfrm>
                            <a:off x="0" y="0"/>
                            <a:ext cx="2900680" cy="1064260"/>
                          </a:xfrm>
                          <a:prstGeom prst="rect">
                            <a:avLst/>
                          </a:prstGeom>
                          <a:noFill/>
                          <a:ln w="9525">
                            <a:noFill/>
                            <a:miter lim="800000"/>
                            <a:headEnd/>
                            <a:tailEnd/>
                          </a:ln>
                        </pic:spPr>
                      </pic:pic>
                    </a:graphicData>
                  </a:graphic>
                </wp:inline>
              </w:drawing>
            </w:r>
          </w:p>
        </w:tc>
        <w:tc>
          <w:tcPr>
            <w:tcW w:w="4090" w:type="dxa"/>
            <w:tcBorders>
              <w:top w:val="single" w:sz="12" w:space="0" w:color="auto"/>
              <w:bottom w:val="single" w:sz="36" w:space="0" w:color="auto"/>
            </w:tcBorders>
          </w:tcPr>
          <w:p w:rsidR="009C23FC" w:rsidRPr="009E08FE" w:rsidRDefault="009C23FC">
            <w:pPr>
              <w:ind w:left="1215"/>
              <w:rPr>
                <w:lang w:val="es-ES"/>
              </w:rPr>
            </w:pPr>
            <w:r w:rsidRPr="009E08FE">
              <w:rPr>
                <w:lang w:val="es-ES"/>
              </w:rPr>
              <w:t>Distr.</w:t>
            </w:r>
          </w:p>
          <w:p w:rsidR="009C23FC" w:rsidRPr="009E08FE" w:rsidRDefault="001C5969">
            <w:pPr>
              <w:ind w:left="1215"/>
              <w:rPr>
                <w:lang w:val="es-ES"/>
              </w:rPr>
            </w:pPr>
            <w:r w:rsidRPr="009E08FE">
              <w:rPr>
                <w:caps/>
                <w:szCs w:val="22"/>
                <w:lang w:val="es-ES"/>
              </w:rPr>
              <w:t>GENERAL</w:t>
            </w:r>
          </w:p>
          <w:p w:rsidR="009C23FC" w:rsidRPr="009E08FE" w:rsidRDefault="009C23FC">
            <w:pPr>
              <w:ind w:left="1215"/>
              <w:rPr>
                <w:lang w:val="es-ES"/>
              </w:rPr>
            </w:pPr>
          </w:p>
          <w:p w:rsidR="009C23FC" w:rsidRPr="009E08FE" w:rsidRDefault="009C23FC">
            <w:pPr>
              <w:ind w:left="1215"/>
              <w:rPr>
                <w:lang w:val="es-ES"/>
              </w:rPr>
            </w:pPr>
            <w:r w:rsidRPr="009E08FE">
              <w:rPr>
                <w:lang w:val="es-ES"/>
              </w:rPr>
              <w:t>CBD/SBI/</w:t>
            </w:r>
            <w:r w:rsidR="001C5969" w:rsidRPr="009E08FE">
              <w:rPr>
                <w:lang w:val="es-ES"/>
              </w:rPr>
              <w:t>REC/</w:t>
            </w:r>
            <w:r w:rsidRPr="009E08FE">
              <w:rPr>
                <w:lang w:val="es-ES"/>
              </w:rPr>
              <w:t>2/15</w:t>
            </w:r>
          </w:p>
          <w:p w:rsidR="009C23FC" w:rsidRPr="009E08FE" w:rsidRDefault="009C23FC">
            <w:pPr>
              <w:ind w:left="1215"/>
              <w:rPr>
                <w:lang w:val="es-ES"/>
              </w:rPr>
            </w:pPr>
            <w:r w:rsidRPr="009E08FE">
              <w:rPr>
                <w:lang w:val="es-ES"/>
              </w:rPr>
              <w:t>1</w:t>
            </w:r>
            <w:r w:rsidR="001C5969" w:rsidRPr="009E08FE">
              <w:rPr>
                <w:lang w:val="es-ES"/>
              </w:rPr>
              <w:t>3</w:t>
            </w:r>
            <w:r w:rsidRPr="009E08FE">
              <w:rPr>
                <w:lang w:val="es-ES"/>
              </w:rPr>
              <w:t xml:space="preserve"> de julio de 2018</w:t>
            </w:r>
          </w:p>
          <w:p w:rsidR="009C23FC" w:rsidRPr="009E08FE" w:rsidRDefault="009C23FC">
            <w:pPr>
              <w:ind w:left="1215"/>
              <w:rPr>
                <w:lang w:val="es-ES"/>
              </w:rPr>
            </w:pPr>
          </w:p>
          <w:p w:rsidR="009C23FC" w:rsidRPr="009E08FE" w:rsidRDefault="009C23FC">
            <w:pPr>
              <w:ind w:left="1215"/>
              <w:rPr>
                <w:lang w:val="es-ES"/>
              </w:rPr>
            </w:pPr>
            <w:r w:rsidRPr="009E08FE">
              <w:rPr>
                <w:lang w:val="es-ES"/>
              </w:rPr>
              <w:t>ESPAÑOL</w:t>
            </w:r>
          </w:p>
          <w:p w:rsidR="009C23FC" w:rsidRPr="009E08FE" w:rsidRDefault="009C23FC">
            <w:pPr>
              <w:ind w:left="1215"/>
              <w:rPr>
                <w:lang w:val="es-ES"/>
              </w:rPr>
            </w:pPr>
            <w:r w:rsidRPr="009E08FE">
              <w:rPr>
                <w:lang w:val="es-ES"/>
              </w:rPr>
              <w:t>ORIGINAL: INGLÉS</w:t>
            </w:r>
          </w:p>
          <w:p w:rsidR="009C23FC" w:rsidRPr="009E08FE" w:rsidRDefault="009C23FC">
            <w:pPr>
              <w:rPr>
                <w:lang w:val="es-ES"/>
              </w:rPr>
            </w:pPr>
          </w:p>
        </w:tc>
      </w:tr>
    </w:tbl>
    <w:p w:rsidR="009C23FC" w:rsidRPr="009E08FE" w:rsidRDefault="009C23FC">
      <w:pPr>
        <w:pStyle w:val="Cornernotation"/>
        <w:suppressLineNumbers/>
        <w:suppressAutoHyphens/>
        <w:kinsoku w:val="0"/>
        <w:overflowPunct w:val="0"/>
        <w:autoSpaceDE w:val="0"/>
        <w:autoSpaceDN w:val="0"/>
        <w:adjustRightInd w:val="0"/>
        <w:snapToGrid w:val="0"/>
        <w:ind w:right="3702" w:hanging="28"/>
        <w:rPr>
          <w:kern w:val="22"/>
          <w:szCs w:val="22"/>
          <w:lang w:val="es-ES"/>
        </w:rPr>
      </w:pPr>
      <w:r w:rsidRPr="009E08FE">
        <w:rPr>
          <w:kern w:val="22"/>
          <w:szCs w:val="22"/>
          <w:lang w:val="es-ES"/>
        </w:rPr>
        <w:t>ÓRGANO SUBSIDIARIO SOBRE LA APLICACIÓN</w:t>
      </w:r>
    </w:p>
    <w:p w:rsidR="009C23FC" w:rsidRPr="009E08FE" w:rsidRDefault="009C23FC">
      <w:pPr>
        <w:pStyle w:val="Cornernotation"/>
        <w:suppressLineNumbers/>
        <w:suppressAutoHyphens/>
        <w:kinsoku w:val="0"/>
        <w:overflowPunct w:val="0"/>
        <w:autoSpaceDE w:val="0"/>
        <w:autoSpaceDN w:val="0"/>
        <w:adjustRightInd w:val="0"/>
        <w:snapToGrid w:val="0"/>
        <w:ind w:right="4740" w:hanging="28"/>
        <w:jc w:val="both"/>
        <w:rPr>
          <w:color w:val="000000"/>
          <w:kern w:val="22"/>
          <w:szCs w:val="22"/>
          <w:lang w:val="es-ES"/>
        </w:rPr>
      </w:pPr>
      <w:r w:rsidRPr="009E08FE">
        <w:rPr>
          <w:color w:val="000000"/>
          <w:kern w:val="22"/>
          <w:szCs w:val="22"/>
          <w:lang w:val="es-ES"/>
        </w:rPr>
        <w:t>Segunda reunión</w:t>
      </w:r>
    </w:p>
    <w:p w:rsidR="009C23FC" w:rsidRPr="009E08FE" w:rsidRDefault="009C23FC">
      <w:pPr>
        <w:pStyle w:val="Cornernotation"/>
        <w:suppressLineNumbers/>
        <w:suppressAutoHyphens/>
        <w:kinsoku w:val="0"/>
        <w:overflowPunct w:val="0"/>
        <w:autoSpaceDE w:val="0"/>
        <w:autoSpaceDN w:val="0"/>
        <w:adjustRightInd w:val="0"/>
        <w:snapToGrid w:val="0"/>
        <w:ind w:hanging="28"/>
        <w:jc w:val="both"/>
        <w:rPr>
          <w:color w:val="000000"/>
          <w:kern w:val="22"/>
          <w:szCs w:val="22"/>
          <w:lang w:val="es-ES"/>
        </w:rPr>
      </w:pPr>
      <w:r w:rsidRPr="009E08FE">
        <w:rPr>
          <w:color w:val="000000"/>
          <w:kern w:val="22"/>
          <w:szCs w:val="22"/>
          <w:lang w:val="es-ES"/>
        </w:rPr>
        <w:t>Montreal (Canadá), 9 a 13 de julio de 2018</w:t>
      </w:r>
    </w:p>
    <w:p w:rsidR="009C23FC" w:rsidRPr="009E08FE" w:rsidRDefault="009C23FC">
      <w:pPr>
        <w:suppressLineNumbers/>
        <w:suppressAutoHyphens/>
        <w:kinsoku w:val="0"/>
        <w:overflowPunct w:val="0"/>
        <w:autoSpaceDE w:val="0"/>
        <w:autoSpaceDN w:val="0"/>
        <w:adjustRightInd w:val="0"/>
        <w:snapToGrid w:val="0"/>
        <w:ind w:left="170" w:hanging="28"/>
        <w:rPr>
          <w:kern w:val="22"/>
          <w:szCs w:val="22"/>
          <w:lang w:val="es-ES"/>
        </w:rPr>
      </w:pPr>
      <w:r w:rsidRPr="009E08FE">
        <w:rPr>
          <w:kern w:val="22"/>
          <w:szCs w:val="22"/>
          <w:lang w:val="es-ES"/>
        </w:rPr>
        <w:t>Tema 15 del programa</w:t>
      </w:r>
    </w:p>
    <w:p w:rsidR="00DB2B6D" w:rsidRPr="009E08FE" w:rsidRDefault="00DB2B6D">
      <w:pPr>
        <w:suppressLineNumbers/>
        <w:suppressAutoHyphens/>
        <w:kinsoku w:val="0"/>
        <w:overflowPunct w:val="0"/>
        <w:autoSpaceDE w:val="0"/>
        <w:autoSpaceDN w:val="0"/>
        <w:adjustRightInd w:val="0"/>
        <w:snapToGrid w:val="0"/>
        <w:spacing w:before="240" w:after="120"/>
        <w:jc w:val="center"/>
        <w:rPr>
          <w:rStyle w:val="CharChar18"/>
          <w:bCs w:val="0"/>
          <w:kern w:val="22"/>
          <w:szCs w:val="22"/>
          <w:lang w:val="es-ES"/>
        </w:rPr>
      </w:pPr>
      <w:r w:rsidRPr="009E08FE">
        <w:rPr>
          <w:b/>
          <w:kern w:val="22"/>
          <w:szCs w:val="22"/>
          <w:lang w:val="es-ES"/>
        </w:rPr>
        <w:t>RECOMENDACIÓN ADOPTADA POR EL ÓRGANO SUBSIDIARIO SOBRE LA APLICACIÓN</w:t>
      </w:r>
    </w:p>
    <w:p w:rsidR="009C23FC" w:rsidRPr="009E08FE" w:rsidRDefault="00F66D87">
      <w:pPr>
        <w:suppressLineNumbers/>
        <w:suppressAutoHyphens/>
        <w:kinsoku w:val="0"/>
        <w:overflowPunct w:val="0"/>
        <w:autoSpaceDE w:val="0"/>
        <w:autoSpaceDN w:val="0"/>
        <w:adjustRightInd w:val="0"/>
        <w:snapToGrid w:val="0"/>
        <w:spacing w:before="240" w:after="120"/>
        <w:jc w:val="center"/>
        <w:rPr>
          <w:b/>
          <w:caps/>
          <w:kern w:val="22"/>
          <w:szCs w:val="22"/>
          <w:lang w:val="es-ES"/>
        </w:rPr>
      </w:pPr>
      <w:r w:rsidRPr="009E08FE">
        <w:rPr>
          <w:rStyle w:val="CharChar18"/>
          <w:bCs w:val="0"/>
          <w:kern w:val="22"/>
          <w:szCs w:val="22"/>
          <w:lang w:val="es-ES"/>
        </w:rPr>
        <w:t>2/15.</w:t>
      </w:r>
      <w:r w:rsidRPr="009E08FE">
        <w:rPr>
          <w:rStyle w:val="CharChar18"/>
          <w:bCs w:val="0"/>
          <w:kern w:val="22"/>
          <w:szCs w:val="22"/>
          <w:lang w:val="es-ES"/>
        </w:rPr>
        <w:tab/>
        <w:t>Revisión de la eficacia de los procesos en el marco del Convenio y sus Protocolos</w:t>
      </w:r>
    </w:p>
    <w:p w:rsidR="009C23FC" w:rsidRPr="009E08FE" w:rsidRDefault="009C23FC">
      <w:pPr>
        <w:suppressLineNumbers/>
        <w:suppressAutoHyphens/>
        <w:kinsoku w:val="0"/>
        <w:overflowPunct w:val="0"/>
        <w:autoSpaceDE w:val="0"/>
        <w:autoSpaceDN w:val="0"/>
        <w:adjustRightInd w:val="0"/>
        <w:snapToGrid w:val="0"/>
        <w:spacing w:before="120" w:after="120"/>
        <w:ind w:firstLine="709"/>
        <w:rPr>
          <w:i/>
          <w:kern w:val="22"/>
          <w:szCs w:val="22"/>
          <w:lang w:val="es-ES"/>
        </w:rPr>
      </w:pPr>
      <w:r w:rsidRPr="009E08FE">
        <w:rPr>
          <w:i/>
          <w:kern w:val="22"/>
          <w:szCs w:val="22"/>
          <w:lang w:val="es-ES"/>
        </w:rPr>
        <w:t>El Órgano Subsidiario sobre la Aplicación</w:t>
      </w:r>
    </w:p>
    <w:p w:rsidR="009C23FC" w:rsidRPr="009E08FE" w:rsidRDefault="009C23FC">
      <w:pPr>
        <w:suppressLineNumbers/>
        <w:suppressAutoHyphens/>
        <w:kinsoku w:val="0"/>
        <w:overflowPunct w:val="0"/>
        <w:autoSpaceDE w:val="0"/>
        <w:autoSpaceDN w:val="0"/>
        <w:adjustRightInd w:val="0"/>
        <w:snapToGrid w:val="0"/>
        <w:spacing w:before="120" w:after="120"/>
        <w:ind w:firstLine="720"/>
        <w:rPr>
          <w:spacing w:val="-2"/>
          <w:kern w:val="22"/>
          <w:szCs w:val="22"/>
          <w:lang w:val="es-ES"/>
        </w:rPr>
      </w:pPr>
      <w:bookmarkStart w:id="0" w:name="_Ref519176683"/>
      <w:r w:rsidRPr="009E08FE">
        <w:rPr>
          <w:spacing w:val="-2"/>
          <w:kern w:val="22"/>
          <w:szCs w:val="22"/>
          <w:lang w:val="es-ES"/>
        </w:rPr>
        <w:t>1.</w:t>
      </w:r>
      <w:r w:rsidRPr="009E08FE">
        <w:rPr>
          <w:i/>
          <w:spacing w:val="-2"/>
          <w:kern w:val="22"/>
          <w:szCs w:val="22"/>
          <w:lang w:val="es-ES"/>
        </w:rPr>
        <w:tab/>
        <w:t>Pide</w:t>
      </w:r>
      <w:r w:rsidRPr="009E08FE">
        <w:rPr>
          <w:spacing w:val="-2"/>
          <w:kern w:val="22"/>
          <w:szCs w:val="22"/>
          <w:lang w:val="es-ES"/>
        </w:rPr>
        <w:t xml:space="preserve"> a la Mesa y a la Secretaria Ejecutiva que, al </w:t>
      </w:r>
      <w:r w:rsidR="00EC7CDC" w:rsidRPr="009E08FE">
        <w:rPr>
          <w:spacing w:val="-2"/>
          <w:kern w:val="22"/>
          <w:szCs w:val="22"/>
          <w:lang w:val="es-ES"/>
        </w:rPr>
        <w:t>termin</w:t>
      </w:r>
      <w:r w:rsidRPr="009E08FE">
        <w:rPr>
          <w:spacing w:val="-2"/>
          <w:kern w:val="22"/>
          <w:szCs w:val="22"/>
          <w:lang w:val="es-ES"/>
        </w:rPr>
        <w:t xml:space="preserve">ar </w:t>
      </w:r>
      <w:r w:rsidR="00EC7CDC" w:rsidRPr="009E08FE">
        <w:rPr>
          <w:spacing w:val="-2"/>
          <w:kern w:val="22"/>
          <w:szCs w:val="22"/>
          <w:lang w:val="es-ES"/>
        </w:rPr>
        <w:t xml:space="preserve">de preparar </w:t>
      </w:r>
      <w:r w:rsidRPr="009E08FE">
        <w:rPr>
          <w:spacing w:val="-2"/>
          <w:kern w:val="22"/>
          <w:szCs w:val="22"/>
          <w:lang w:val="es-ES"/>
        </w:rPr>
        <w:t xml:space="preserve">la propuesta de organización de los trabajos para la 14ª reunión de la Conferencia de las Partes en el Convenio, la novena reunión de la Conferencia de las Partes que actúa como reunión de las Partes en el Protocolo de Cartagena y la tercera reunión de la Conferencia de las Partes que actúa como reunión de las Partes en el Protocolo de Nagoya, tengan en cuenta la presente recomendación y la información que figura en la nota de la Secretaria Ejecutiva sobre </w:t>
      </w:r>
      <w:r w:rsidR="00567110" w:rsidRPr="009E08FE">
        <w:rPr>
          <w:spacing w:val="-2"/>
          <w:kern w:val="22"/>
          <w:szCs w:val="22"/>
          <w:lang w:val="es-ES"/>
        </w:rPr>
        <w:t>el examen</w:t>
      </w:r>
      <w:r w:rsidRPr="009E08FE">
        <w:rPr>
          <w:spacing w:val="-2"/>
          <w:kern w:val="22"/>
          <w:szCs w:val="22"/>
          <w:lang w:val="es-ES"/>
        </w:rPr>
        <w:t xml:space="preserve"> de la experiencia en la celebración de reuniones concurrentes de la Conferencia de las Partes en el Convenio y las reuniones de las Partes en los Protocolos</w:t>
      </w:r>
      <w:r w:rsidRPr="009E08FE">
        <w:rPr>
          <w:spacing w:val="-2"/>
          <w:kern w:val="22"/>
          <w:szCs w:val="22"/>
          <w:vertAlign w:val="superscript"/>
          <w:lang w:val="es-ES"/>
        </w:rPr>
        <w:footnoteReference w:id="1"/>
      </w:r>
      <w:r w:rsidRPr="009E08FE">
        <w:rPr>
          <w:spacing w:val="-2"/>
          <w:kern w:val="22"/>
          <w:szCs w:val="22"/>
          <w:lang w:val="es-ES"/>
        </w:rPr>
        <w:t xml:space="preserve"> y las notas de información relacionadas</w:t>
      </w:r>
      <w:r w:rsidRPr="009E08FE">
        <w:rPr>
          <w:spacing w:val="-2"/>
          <w:kern w:val="22"/>
          <w:szCs w:val="22"/>
          <w:vertAlign w:val="superscript"/>
          <w:lang w:val="es-ES"/>
        </w:rPr>
        <w:footnoteReference w:id="2"/>
      </w:r>
      <w:r w:rsidRPr="009E08FE">
        <w:rPr>
          <w:spacing w:val="-2"/>
          <w:kern w:val="22"/>
          <w:szCs w:val="22"/>
          <w:lang w:val="es-ES"/>
        </w:rPr>
        <w:t>;</w:t>
      </w:r>
    </w:p>
    <w:bookmarkEnd w:id="0"/>
    <w:p w:rsidR="009C23FC" w:rsidRPr="009E08FE" w:rsidRDefault="009C23FC">
      <w:pPr>
        <w:suppressLineNumbers/>
        <w:suppressAutoHyphens/>
        <w:kinsoku w:val="0"/>
        <w:overflowPunct w:val="0"/>
        <w:autoSpaceDE w:val="0"/>
        <w:autoSpaceDN w:val="0"/>
        <w:adjustRightInd w:val="0"/>
        <w:snapToGrid w:val="0"/>
        <w:spacing w:before="120" w:after="120"/>
        <w:ind w:firstLine="720"/>
        <w:rPr>
          <w:kern w:val="22"/>
          <w:szCs w:val="22"/>
          <w:lang w:val="es-ES"/>
        </w:rPr>
      </w:pPr>
      <w:r w:rsidRPr="009E08FE">
        <w:rPr>
          <w:kern w:val="22"/>
          <w:szCs w:val="22"/>
          <w:lang w:val="es-ES"/>
        </w:rPr>
        <w:t>2.</w:t>
      </w:r>
      <w:r w:rsidRPr="009E08FE">
        <w:rPr>
          <w:kern w:val="22"/>
          <w:szCs w:val="22"/>
          <w:lang w:val="es-ES"/>
        </w:rPr>
        <w:tab/>
      </w:r>
      <w:r w:rsidRPr="009E08FE">
        <w:rPr>
          <w:i/>
          <w:kern w:val="22"/>
          <w:szCs w:val="22"/>
          <w:lang w:val="es-ES"/>
        </w:rPr>
        <w:t>Pide</w:t>
      </w:r>
      <w:r w:rsidRPr="009E08FE">
        <w:rPr>
          <w:kern w:val="22"/>
          <w:szCs w:val="22"/>
          <w:lang w:val="es-ES"/>
        </w:rPr>
        <w:t xml:space="preserve"> a la Secretaria Ejecutiva que continúe con los esfuerzos en curso, en colaboración con los Gobiernos u organizaciones anfitrion</w:t>
      </w:r>
      <w:r w:rsidR="00567110" w:rsidRPr="009E08FE">
        <w:rPr>
          <w:kern w:val="22"/>
          <w:szCs w:val="22"/>
          <w:lang w:val="es-ES"/>
        </w:rPr>
        <w:t>e</w:t>
      </w:r>
      <w:r w:rsidRPr="009E08FE">
        <w:rPr>
          <w:kern w:val="22"/>
          <w:szCs w:val="22"/>
          <w:lang w:val="es-ES"/>
        </w:rPr>
        <w:t xml:space="preserve">s, para que los lugares de las reuniones sean más ecológicos, entre otras cosas mediante la adopción de medidas para evitar o reducir al mínimo el uso de plásticos que no son reutilizables y el desperdicio de alimentos, </w:t>
      </w:r>
      <w:r w:rsidR="00EC7CDC" w:rsidRPr="009E08FE">
        <w:rPr>
          <w:kern w:val="22"/>
          <w:szCs w:val="22"/>
          <w:lang w:val="es-ES"/>
        </w:rPr>
        <w:t>pr</w:t>
      </w:r>
      <w:r w:rsidRPr="009E08FE">
        <w:rPr>
          <w:kern w:val="22"/>
          <w:szCs w:val="22"/>
          <w:lang w:val="es-ES"/>
        </w:rPr>
        <w:t>o</w:t>
      </w:r>
      <w:r w:rsidR="00EC7CDC" w:rsidRPr="009E08FE">
        <w:rPr>
          <w:kern w:val="22"/>
          <w:szCs w:val="22"/>
          <w:lang w:val="es-ES"/>
        </w:rPr>
        <w:t>moviendo a la vez</w:t>
      </w:r>
      <w:r w:rsidRPr="009E08FE">
        <w:rPr>
          <w:kern w:val="22"/>
          <w:szCs w:val="22"/>
          <w:lang w:val="es-ES"/>
        </w:rPr>
        <w:t xml:space="preserve"> la eficiencia energética;</w:t>
      </w:r>
    </w:p>
    <w:p w:rsidR="009C23FC" w:rsidRPr="009E08FE" w:rsidRDefault="009C23FC">
      <w:pPr>
        <w:suppressLineNumbers/>
        <w:suppressAutoHyphens/>
        <w:kinsoku w:val="0"/>
        <w:overflowPunct w:val="0"/>
        <w:autoSpaceDE w:val="0"/>
        <w:autoSpaceDN w:val="0"/>
        <w:adjustRightInd w:val="0"/>
        <w:snapToGrid w:val="0"/>
        <w:spacing w:before="120" w:after="120"/>
        <w:ind w:firstLine="720"/>
        <w:rPr>
          <w:kern w:val="22"/>
          <w:szCs w:val="22"/>
          <w:lang w:val="es-ES"/>
        </w:rPr>
      </w:pPr>
      <w:r w:rsidRPr="009E08FE">
        <w:rPr>
          <w:kern w:val="22"/>
          <w:szCs w:val="22"/>
          <w:lang w:val="es-ES"/>
        </w:rPr>
        <w:t>3.</w:t>
      </w:r>
      <w:r w:rsidRPr="009E08FE">
        <w:rPr>
          <w:i/>
          <w:kern w:val="22"/>
          <w:szCs w:val="22"/>
          <w:lang w:val="es-ES"/>
        </w:rPr>
        <w:tab/>
        <w:t xml:space="preserve">Pide también </w:t>
      </w:r>
      <w:r w:rsidRPr="009E08FE">
        <w:rPr>
          <w:kern w:val="22"/>
          <w:szCs w:val="22"/>
          <w:lang w:val="es-ES"/>
        </w:rPr>
        <w:t>a la Secretaria Ejecutiva que invite a las Partes, otros Gobiernos y organizaciones internacionales pertinentes a presentar sus opiniones, a más tardar el 15 de agosto de 2018, sobre el procedimiento para evitar o tratar conflictos de intereses en los grupos de ex</w:t>
      </w:r>
      <w:r w:rsidR="00594BD5" w:rsidRPr="009E08FE">
        <w:rPr>
          <w:kern w:val="22"/>
          <w:szCs w:val="22"/>
          <w:lang w:val="es-ES"/>
        </w:rPr>
        <w:t>pertos propuesto en el anexo de</w:t>
      </w:r>
      <w:r w:rsidRPr="009E08FE">
        <w:rPr>
          <w:kern w:val="22"/>
          <w:szCs w:val="22"/>
          <w:lang w:val="es-ES"/>
        </w:rPr>
        <w:t>l</w:t>
      </w:r>
      <w:r w:rsidR="00594BD5" w:rsidRPr="009E08FE">
        <w:rPr>
          <w:kern w:val="22"/>
          <w:szCs w:val="22"/>
          <w:lang w:val="es-ES"/>
        </w:rPr>
        <w:t xml:space="preserve"> p</w:t>
      </w:r>
      <w:r w:rsidR="00EC7CDC" w:rsidRPr="009E08FE">
        <w:rPr>
          <w:kern w:val="22"/>
          <w:szCs w:val="22"/>
          <w:lang w:val="es-ES"/>
        </w:rPr>
        <w:t>r</w:t>
      </w:r>
      <w:r w:rsidR="00594BD5" w:rsidRPr="009E08FE">
        <w:rPr>
          <w:kern w:val="22"/>
          <w:szCs w:val="22"/>
          <w:lang w:val="es-ES"/>
        </w:rPr>
        <w:t>oyecto</w:t>
      </w:r>
      <w:r w:rsidRPr="009E08FE">
        <w:rPr>
          <w:kern w:val="22"/>
          <w:szCs w:val="22"/>
          <w:lang w:val="es-ES"/>
        </w:rPr>
        <w:t xml:space="preserve"> de decisión que figura en la presente, y que revise, según sea necesario, el procedimiento propuesto, sobre la base de </w:t>
      </w:r>
      <w:r w:rsidR="00B0713D" w:rsidRPr="009E08FE">
        <w:rPr>
          <w:kern w:val="22"/>
          <w:szCs w:val="22"/>
          <w:lang w:val="es-ES"/>
        </w:rPr>
        <w:t>es</w:t>
      </w:r>
      <w:r w:rsidRPr="009E08FE">
        <w:rPr>
          <w:kern w:val="22"/>
          <w:szCs w:val="22"/>
          <w:lang w:val="es-ES"/>
        </w:rPr>
        <w:t>as opiniones, y lo someta a consideración de la Conferencia de las Partes en su 14ª reunión, la Conferencia de las Partes que actúa como reunión de las Partes en el Protocolo de Cartagena en su novena reunión y la Conferencia de las Partes que actúa como reunión de las Partes en el Protocolo de Nagoya en su tercera reunión;</w:t>
      </w:r>
    </w:p>
    <w:p w:rsidR="009C23FC" w:rsidRPr="009E08FE" w:rsidRDefault="009C23FC">
      <w:pPr>
        <w:suppressLineNumbers/>
        <w:suppressAutoHyphens/>
        <w:kinsoku w:val="0"/>
        <w:overflowPunct w:val="0"/>
        <w:autoSpaceDE w:val="0"/>
        <w:autoSpaceDN w:val="0"/>
        <w:adjustRightInd w:val="0"/>
        <w:snapToGrid w:val="0"/>
        <w:spacing w:before="120" w:after="120"/>
        <w:ind w:firstLine="720"/>
        <w:rPr>
          <w:i/>
          <w:kern w:val="22"/>
          <w:szCs w:val="22"/>
          <w:lang w:val="es-ES"/>
        </w:rPr>
      </w:pPr>
      <w:r w:rsidRPr="009E08FE">
        <w:rPr>
          <w:kern w:val="22"/>
          <w:szCs w:val="22"/>
          <w:lang w:val="es-ES"/>
        </w:rPr>
        <w:t>4.</w:t>
      </w:r>
      <w:r w:rsidRPr="009E08FE">
        <w:rPr>
          <w:i/>
          <w:kern w:val="22"/>
          <w:szCs w:val="22"/>
          <w:lang w:val="es-ES"/>
        </w:rPr>
        <w:tab/>
        <w:t>Recomienda</w:t>
      </w:r>
      <w:r w:rsidRPr="009E08FE">
        <w:rPr>
          <w:kern w:val="22"/>
          <w:szCs w:val="22"/>
          <w:lang w:val="es-ES"/>
        </w:rPr>
        <w:t xml:space="preserve"> a la Conferencia de las Partes en el Convenio, la Conferencia de las Partes que actúa como reunión de las Partes en el Protocolo de Cartagena y la Conferencia de las Partes que actúa como reunión de las Partes en el Protocolo de Nagoya que adopten, respectivamente, una decisión del siguiente tenor:</w:t>
      </w:r>
    </w:p>
    <w:p w:rsidR="009C23FC" w:rsidRPr="009E08FE" w:rsidRDefault="009C23FC" w:rsidP="00D51BDA">
      <w:pPr>
        <w:widowControl w:val="0"/>
        <w:suppressLineNumbers/>
        <w:suppressAutoHyphens/>
        <w:kinsoku w:val="0"/>
        <w:overflowPunct w:val="0"/>
        <w:autoSpaceDE w:val="0"/>
        <w:autoSpaceDN w:val="0"/>
        <w:adjustRightInd w:val="0"/>
        <w:snapToGrid w:val="0"/>
        <w:spacing w:before="120" w:after="120"/>
        <w:ind w:firstLine="720"/>
        <w:rPr>
          <w:kern w:val="22"/>
          <w:szCs w:val="22"/>
          <w:lang w:val="es-ES"/>
        </w:rPr>
      </w:pPr>
      <w:r w:rsidRPr="009E08FE">
        <w:rPr>
          <w:i/>
          <w:kern w:val="22"/>
          <w:szCs w:val="22"/>
          <w:lang w:val="es-ES"/>
        </w:rPr>
        <w:t>La Conferencia de las Partes,</w:t>
      </w:r>
    </w:p>
    <w:p w:rsidR="009C23FC" w:rsidRPr="009E08FE" w:rsidRDefault="009C23FC" w:rsidP="00D51BDA">
      <w:pPr>
        <w:widowControl w:val="0"/>
        <w:suppressLineNumbers/>
        <w:suppressAutoHyphens/>
        <w:kinsoku w:val="0"/>
        <w:overflowPunct w:val="0"/>
        <w:autoSpaceDE w:val="0"/>
        <w:autoSpaceDN w:val="0"/>
        <w:adjustRightInd w:val="0"/>
        <w:snapToGrid w:val="0"/>
        <w:spacing w:before="120" w:after="120"/>
        <w:ind w:firstLine="720"/>
        <w:rPr>
          <w:kern w:val="22"/>
          <w:szCs w:val="22"/>
          <w:lang w:val="es-ES"/>
        </w:rPr>
      </w:pPr>
      <w:r w:rsidRPr="009E08FE">
        <w:rPr>
          <w:i/>
          <w:kern w:val="22"/>
          <w:szCs w:val="22"/>
          <w:lang w:val="es-ES"/>
        </w:rPr>
        <w:t>La Conferencia de las Partes que actúa como reunión de las Partes en el Protocolo de Cartagena sobre Seguridad de la Biotecnología,</w:t>
      </w:r>
    </w:p>
    <w:p w:rsidR="009C23FC" w:rsidRPr="009E08FE" w:rsidRDefault="009C23FC" w:rsidP="00EC7CDC">
      <w:pPr>
        <w:keepNext/>
        <w:keepLines/>
        <w:suppressLineNumbers/>
        <w:suppressAutoHyphens/>
        <w:kinsoku w:val="0"/>
        <w:overflowPunct w:val="0"/>
        <w:autoSpaceDE w:val="0"/>
        <w:autoSpaceDN w:val="0"/>
        <w:adjustRightInd w:val="0"/>
        <w:snapToGrid w:val="0"/>
        <w:spacing w:before="120" w:after="120"/>
        <w:ind w:firstLine="720"/>
        <w:rPr>
          <w:i/>
          <w:kern w:val="22"/>
          <w:szCs w:val="22"/>
          <w:lang w:val="es-ES"/>
        </w:rPr>
      </w:pPr>
      <w:r w:rsidRPr="009E08FE">
        <w:rPr>
          <w:i/>
          <w:kern w:val="22"/>
          <w:szCs w:val="22"/>
          <w:lang w:val="es-ES"/>
        </w:rPr>
        <w:lastRenderedPageBreak/>
        <w:t>La Conferencia de las Partes que actúa como reunión de las Partes en el Protocolo de Nagoya sobre Acceso y Participación en los Beneficios,</w:t>
      </w:r>
    </w:p>
    <w:p w:rsidR="009C23FC" w:rsidRPr="009E08FE" w:rsidRDefault="009C23FC" w:rsidP="00EC7CDC">
      <w:pPr>
        <w:keepNext/>
        <w:keepLines/>
        <w:suppressLineNumbers/>
        <w:suppressAutoHyphens/>
        <w:kinsoku w:val="0"/>
        <w:overflowPunct w:val="0"/>
        <w:autoSpaceDE w:val="0"/>
        <w:autoSpaceDN w:val="0"/>
        <w:adjustRightInd w:val="0"/>
        <w:snapToGrid w:val="0"/>
        <w:spacing w:before="120" w:after="120"/>
        <w:ind w:left="1152" w:hanging="432"/>
        <w:rPr>
          <w:szCs w:val="22"/>
          <w:lang w:val="es-ES"/>
        </w:rPr>
      </w:pPr>
      <w:r w:rsidRPr="009E08FE">
        <w:rPr>
          <w:b/>
          <w:kern w:val="22"/>
          <w:szCs w:val="22"/>
          <w:lang w:val="es-ES"/>
        </w:rPr>
        <w:t>A.</w:t>
      </w:r>
      <w:r w:rsidRPr="009E08FE">
        <w:rPr>
          <w:b/>
          <w:kern w:val="22"/>
          <w:szCs w:val="22"/>
          <w:lang w:val="es-ES"/>
        </w:rPr>
        <w:tab/>
      </w:r>
      <w:r w:rsidR="00B0713D" w:rsidRPr="009E08FE">
        <w:rPr>
          <w:b/>
          <w:kern w:val="22"/>
          <w:szCs w:val="22"/>
          <w:lang w:val="es-ES"/>
        </w:rPr>
        <w:t>Examen</w:t>
      </w:r>
      <w:r w:rsidRPr="009E08FE">
        <w:rPr>
          <w:b/>
          <w:kern w:val="22"/>
          <w:szCs w:val="22"/>
          <w:lang w:val="es-ES"/>
        </w:rPr>
        <w:t xml:space="preserve"> de la experiencia en la celebración de reuniones concurrentes de la Conferencia de las Partes en el Convenio, la Conferencia de las Partes que actúa como reunión de las Partes en el Protocolo de Cartagena y la Conferencia de las Partes que actúa como reunión de las Partes en el Protocolo de Nagoya</w:t>
      </w:r>
    </w:p>
    <w:p w:rsidR="009C23FC" w:rsidRPr="009E08FE" w:rsidRDefault="009C23FC">
      <w:pPr>
        <w:suppressLineNumbers/>
        <w:suppressAutoHyphens/>
        <w:kinsoku w:val="0"/>
        <w:overflowPunct w:val="0"/>
        <w:autoSpaceDE w:val="0"/>
        <w:autoSpaceDN w:val="0"/>
        <w:adjustRightInd w:val="0"/>
        <w:snapToGrid w:val="0"/>
        <w:spacing w:before="120" w:after="120"/>
        <w:ind w:firstLine="720"/>
        <w:rPr>
          <w:kern w:val="22"/>
          <w:szCs w:val="22"/>
          <w:lang w:val="es-ES"/>
        </w:rPr>
      </w:pPr>
      <w:bookmarkStart w:id="1" w:name="_Hlt521876974"/>
      <w:bookmarkStart w:id="2" w:name="_Hlt521876975"/>
      <w:bookmarkStart w:id="3" w:name="_Hlt521877039"/>
      <w:bookmarkStart w:id="4" w:name="_Hlt521877040"/>
      <w:bookmarkStart w:id="5" w:name="_Hlt521877158"/>
      <w:bookmarkStart w:id="6" w:name="_Hlt521877159"/>
      <w:r w:rsidRPr="009E08FE">
        <w:rPr>
          <w:i/>
          <w:kern w:val="22"/>
          <w:szCs w:val="22"/>
          <w:lang w:val="es-ES"/>
        </w:rPr>
        <w:t>Recordando</w:t>
      </w:r>
      <w:r w:rsidRPr="009E08FE">
        <w:rPr>
          <w:kern w:val="22"/>
          <w:szCs w:val="22"/>
          <w:lang w:val="es-ES"/>
        </w:rPr>
        <w:t xml:space="preserve"> las decisiones </w:t>
      </w:r>
      <w:hyperlink r:id="rId11" w:history="1">
        <w:r w:rsidRPr="009E08FE">
          <w:rPr>
            <w:color w:val="0000FF"/>
            <w:kern w:val="22"/>
            <w:szCs w:val="22"/>
            <w:u w:val="single"/>
            <w:lang w:val="es-ES"/>
          </w:rPr>
          <w:t>XII/27</w:t>
        </w:r>
      </w:hyperlink>
      <w:r w:rsidRPr="009E08FE">
        <w:rPr>
          <w:kern w:val="22"/>
          <w:szCs w:val="22"/>
          <w:lang w:val="es-ES"/>
        </w:rPr>
        <w:t xml:space="preserve">, </w:t>
      </w:r>
      <w:hyperlink r:id="rId12" w:history="1">
        <w:r w:rsidRPr="009E08FE">
          <w:rPr>
            <w:color w:val="0000FF"/>
            <w:kern w:val="22"/>
            <w:szCs w:val="22"/>
            <w:u w:val="single"/>
            <w:lang w:val="es-ES"/>
          </w:rPr>
          <w:t>CP-7/9</w:t>
        </w:r>
      </w:hyperlink>
      <w:r w:rsidRPr="009E08FE">
        <w:rPr>
          <w:kern w:val="22"/>
          <w:szCs w:val="22"/>
          <w:lang w:val="es-ES"/>
        </w:rPr>
        <w:t xml:space="preserve"> y </w:t>
      </w:r>
      <w:hyperlink r:id="rId13" w:history="1">
        <w:r w:rsidRPr="009E08FE">
          <w:rPr>
            <w:color w:val="0000FF"/>
            <w:kern w:val="22"/>
            <w:szCs w:val="22"/>
            <w:u w:val="single"/>
            <w:lang w:val="es-ES"/>
          </w:rPr>
          <w:t>NP-1/12</w:t>
        </w:r>
      </w:hyperlink>
      <w:r w:rsidRPr="009E08FE">
        <w:rPr>
          <w:kern w:val="22"/>
          <w:szCs w:val="22"/>
          <w:lang w:val="es-ES"/>
        </w:rPr>
        <w:t xml:space="preserve">, </w:t>
      </w:r>
      <w:hyperlink r:id="rId14" w:history="1">
        <w:r w:rsidRPr="009E08FE">
          <w:rPr>
            <w:color w:val="0000FF"/>
            <w:kern w:val="22"/>
            <w:szCs w:val="22"/>
            <w:u w:val="single"/>
            <w:lang w:val="es-ES"/>
          </w:rPr>
          <w:t>XIII/26</w:t>
        </w:r>
      </w:hyperlink>
      <w:r w:rsidRPr="009E08FE">
        <w:rPr>
          <w:kern w:val="22"/>
          <w:szCs w:val="22"/>
          <w:lang w:val="es-ES"/>
        </w:rPr>
        <w:t xml:space="preserve">, </w:t>
      </w:r>
      <w:hyperlink r:id="rId15" w:history="1">
        <w:r w:rsidRPr="009E08FE">
          <w:rPr>
            <w:color w:val="0000FF"/>
            <w:kern w:val="22"/>
            <w:szCs w:val="22"/>
            <w:u w:val="single"/>
            <w:lang w:val="es-ES"/>
          </w:rPr>
          <w:t>XIII/33</w:t>
        </w:r>
      </w:hyperlink>
      <w:r w:rsidRPr="009E08FE">
        <w:rPr>
          <w:kern w:val="22"/>
          <w:szCs w:val="22"/>
          <w:lang w:val="es-ES"/>
        </w:rPr>
        <w:t xml:space="preserve">, </w:t>
      </w:r>
      <w:hyperlink r:id="rId16" w:history="1">
        <w:r w:rsidRPr="009E08FE">
          <w:rPr>
            <w:color w:val="0000FF"/>
            <w:kern w:val="22"/>
            <w:szCs w:val="22"/>
            <w:u w:val="single"/>
            <w:lang w:val="es-ES"/>
          </w:rPr>
          <w:t>CP-8/10</w:t>
        </w:r>
      </w:hyperlink>
      <w:r w:rsidRPr="009E08FE">
        <w:rPr>
          <w:kern w:val="22"/>
          <w:szCs w:val="22"/>
          <w:lang w:val="es-ES"/>
        </w:rPr>
        <w:t xml:space="preserve"> y </w:t>
      </w:r>
      <w:hyperlink r:id="rId17" w:history="1">
        <w:r w:rsidRPr="009E08FE">
          <w:rPr>
            <w:color w:val="0000FF"/>
            <w:kern w:val="22"/>
            <w:szCs w:val="22"/>
            <w:u w:val="single"/>
            <w:lang w:val="es-ES"/>
          </w:rPr>
          <w:t>NP-2/12</w:t>
        </w:r>
      </w:hyperlink>
      <w:r w:rsidRPr="009E08FE">
        <w:rPr>
          <w:kern w:val="22"/>
          <w:szCs w:val="22"/>
          <w:lang w:val="es-ES"/>
        </w:rPr>
        <w:t>,</w:t>
      </w:r>
    </w:p>
    <w:bookmarkEnd w:id="1"/>
    <w:bookmarkEnd w:id="2"/>
    <w:bookmarkEnd w:id="3"/>
    <w:bookmarkEnd w:id="4"/>
    <w:bookmarkEnd w:id="5"/>
    <w:bookmarkEnd w:id="6"/>
    <w:p w:rsidR="009C23FC" w:rsidRPr="009E08FE" w:rsidRDefault="009C23FC">
      <w:pPr>
        <w:suppressLineNumbers/>
        <w:suppressAutoHyphens/>
        <w:kinsoku w:val="0"/>
        <w:overflowPunct w:val="0"/>
        <w:autoSpaceDE w:val="0"/>
        <w:autoSpaceDN w:val="0"/>
        <w:adjustRightInd w:val="0"/>
        <w:snapToGrid w:val="0"/>
        <w:spacing w:before="120" w:after="120"/>
        <w:ind w:firstLine="720"/>
        <w:rPr>
          <w:kern w:val="22"/>
          <w:szCs w:val="22"/>
          <w:lang w:val="es-ES"/>
        </w:rPr>
      </w:pPr>
      <w:r w:rsidRPr="009E08FE">
        <w:rPr>
          <w:i/>
          <w:kern w:val="22"/>
          <w:szCs w:val="22"/>
          <w:lang w:val="es-ES"/>
        </w:rPr>
        <w:t xml:space="preserve">Habiendo </w:t>
      </w:r>
      <w:r w:rsidR="00B0713D" w:rsidRPr="009E08FE">
        <w:rPr>
          <w:i/>
          <w:kern w:val="22"/>
          <w:szCs w:val="22"/>
          <w:lang w:val="es-ES"/>
        </w:rPr>
        <w:t>examinado</w:t>
      </w:r>
      <w:r w:rsidRPr="009E08FE">
        <w:rPr>
          <w:kern w:val="22"/>
          <w:szCs w:val="22"/>
          <w:lang w:val="es-ES"/>
        </w:rPr>
        <w:t xml:space="preserve"> la experiencia en la celebración de reuniones concurrentes de la Conferencia de las Partes, la Conferencia de las Partes que actúa como reunión de las Partes en el Protocolo de Cartagena y la Conferencia de las Partes que actúa como reunión de las Partes en el Protocolo de Nagoya, aplicando los criterios establecidos en las decisiones XIII/26, CP-VIII/10 y NP-2/12, respectivamente, y </w:t>
      </w:r>
      <w:r w:rsidRPr="009E08FE">
        <w:rPr>
          <w:i/>
          <w:kern w:val="22"/>
          <w:szCs w:val="22"/>
          <w:lang w:val="es-ES"/>
        </w:rPr>
        <w:t>teniendo en cuenta</w:t>
      </w:r>
      <w:r w:rsidRPr="009E08FE">
        <w:rPr>
          <w:kern w:val="22"/>
          <w:szCs w:val="22"/>
          <w:lang w:val="es-ES"/>
        </w:rPr>
        <w:t xml:space="preserve"> las opiniones de las Partes, los observadores y los participantes que asistieron a la 13ª reunión de la Conferencia de las Partes en el Convenio, la octava reunión de la Conferencia de las Partes que actúa como reunión de las Partes en el Protocolo de Cartagena y la segunda reunión de la Conferencia de las Partes que</w:t>
      </w:r>
      <w:r w:rsidR="00A70140" w:rsidRPr="009E08FE">
        <w:rPr>
          <w:kern w:val="22"/>
          <w:szCs w:val="22"/>
          <w:lang w:val="es-ES"/>
        </w:rPr>
        <w:t> </w:t>
      </w:r>
      <w:r w:rsidRPr="009E08FE">
        <w:rPr>
          <w:kern w:val="22"/>
          <w:szCs w:val="22"/>
          <w:lang w:val="es-ES"/>
        </w:rPr>
        <w:t xml:space="preserve">actúa como reunión de las Partes en el Protocolo de Nagoya, y </w:t>
      </w:r>
      <w:r w:rsidR="00B0713D" w:rsidRPr="009E08FE">
        <w:rPr>
          <w:kern w:val="22"/>
          <w:szCs w:val="22"/>
          <w:lang w:val="es-ES"/>
        </w:rPr>
        <w:t xml:space="preserve">las opiniones </w:t>
      </w:r>
      <w:r w:rsidR="00A70140" w:rsidRPr="009E08FE">
        <w:rPr>
          <w:kern w:val="22"/>
          <w:szCs w:val="22"/>
          <w:lang w:val="es-ES"/>
        </w:rPr>
        <w:t>recabadas a través de</w:t>
      </w:r>
      <w:r w:rsidRPr="009E08FE">
        <w:rPr>
          <w:kern w:val="22"/>
          <w:szCs w:val="22"/>
          <w:lang w:val="es-ES"/>
        </w:rPr>
        <w:t xml:space="preserve"> las encuestas realizadas después de las reuniones,</w:t>
      </w:r>
    </w:p>
    <w:p w:rsidR="009C23FC" w:rsidRPr="009E08FE" w:rsidRDefault="009C23FC">
      <w:pPr>
        <w:suppressLineNumbers/>
        <w:suppressAutoHyphens/>
        <w:kinsoku w:val="0"/>
        <w:overflowPunct w:val="0"/>
        <w:autoSpaceDE w:val="0"/>
        <w:autoSpaceDN w:val="0"/>
        <w:adjustRightInd w:val="0"/>
        <w:snapToGrid w:val="0"/>
        <w:spacing w:before="120" w:after="120"/>
        <w:ind w:firstLine="720"/>
        <w:rPr>
          <w:kern w:val="22"/>
          <w:szCs w:val="22"/>
          <w:lang w:val="es-ES"/>
        </w:rPr>
      </w:pPr>
      <w:r w:rsidRPr="009E08FE">
        <w:rPr>
          <w:i/>
          <w:kern w:val="22"/>
          <w:szCs w:val="22"/>
          <w:lang w:val="es-ES"/>
        </w:rPr>
        <w:t>Reconociendo</w:t>
      </w:r>
      <w:r w:rsidRPr="009E08FE">
        <w:rPr>
          <w:kern w:val="22"/>
          <w:szCs w:val="22"/>
          <w:lang w:val="es-ES"/>
        </w:rPr>
        <w:t xml:space="preserve"> que se realizará </w:t>
      </w:r>
      <w:r w:rsidR="00B0713D" w:rsidRPr="009E08FE">
        <w:rPr>
          <w:kern w:val="22"/>
          <w:szCs w:val="22"/>
          <w:lang w:val="es-ES"/>
        </w:rPr>
        <w:t>un</w:t>
      </w:r>
      <w:r w:rsidR="00A70140" w:rsidRPr="009E08FE">
        <w:rPr>
          <w:kern w:val="22"/>
          <w:szCs w:val="22"/>
          <w:lang w:val="es-ES"/>
        </w:rPr>
        <w:t xml:space="preserve"> nuev</w:t>
      </w:r>
      <w:r w:rsidR="00B0713D" w:rsidRPr="009E08FE">
        <w:rPr>
          <w:kern w:val="22"/>
          <w:szCs w:val="22"/>
          <w:lang w:val="es-ES"/>
        </w:rPr>
        <w:t>o</w:t>
      </w:r>
      <w:r w:rsidRPr="009E08FE">
        <w:rPr>
          <w:kern w:val="22"/>
          <w:szCs w:val="22"/>
          <w:lang w:val="es-ES"/>
        </w:rPr>
        <w:t xml:space="preserve"> e</w:t>
      </w:r>
      <w:r w:rsidR="00B0713D" w:rsidRPr="009E08FE">
        <w:rPr>
          <w:kern w:val="22"/>
          <w:szCs w:val="22"/>
          <w:lang w:val="es-ES"/>
        </w:rPr>
        <w:t>xame</w:t>
      </w:r>
      <w:r w:rsidRPr="009E08FE">
        <w:rPr>
          <w:kern w:val="22"/>
          <w:szCs w:val="22"/>
          <w:lang w:val="es-ES"/>
        </w:rPr>
        <w:t>n en la 15ª reunión de la Conferencia de las Partes en el Convenio, la décima reunión de la Conferencia de las Partes que actúa como reunión de las Partes en el Protocolo de Cartagena y la cuarta reunión de la Conferencia de las Partes que actúa como reunión de las Partes en el Protocolo de Nagoya,</w:t>
      </w:r>
    </w:p>
    <w:p w:rsidR="009C23FC" w:rsidRPr="009E08FE" w:rsidRDefault="009C23FC">
      <w:pPr>
        <w:suppressLineNumbers/>
        <w:suppressAutoHyphens/>
        <w:kinsoku w:val="0"/>
        <w:overflowPunct w:val="0"/>
        <w:autoSpaceDE w:val="0"/>
        <w:autoSpaceDN w:val="0"/>
        <w:adjustRightInd w:val="0"/>
        <w:snapToGrid w:val="0"/>
        <w:spacing w:before="120" w:after="120"/>
        <w:ind w:firstLine="720"/>
        <w:rPr>
          <w:kern w:val="22"/>
          <w:szCs w:val="22"/>
          <w:lang w:val="es-ES"/>
        </w:rPr>
      </w:pPr>
      <w:r w:rsidRPr="009E08FE">
        <w:rPr>
          <w:kern w:val="22"/>
          <w:szCs w:val="22"/>
          <w:lang w:val="es-ES"/>
        </w:rPr>
        <w:t>1.</w:t>
      </w:r>
      <w:r w:rsidRPr="009E08FE">
        <w:rPr>
          <w:kern w:val="22"/>
          <w:szCs w:val="22"/>
          <w:lang w:val="es-ES"/>
        </w:rPr>
        <w:tab/>
      </w:r>
      <w:r w:rsidRPr="009E08FE">
        <w:rPr>
          <w:i/>
          <w:kern w:val="22"/>
          <w:szCs w:val="22"/>
          <w:lang w:val="es-ES"/>
        </w:rPr>
        <w:t>Observa con satisfacción</w:t>
      </w:r>
      <w:r w:rsidRPr="009E08FE">
        <w:rPr>
          <w:kern w:val="22"/>
          <w:szCs w:val="22"/>
          <w:lang w:val="es-ES"/>
        </w:rPr>
        <w:t xml:space="preserve"> que las reuniones concurrentes han permitido una mayor integración entre el Convenio y sus Protocolos y han mejorado las consultas, la coordinación y las sinergias entre los respectivos puntos focales nacionales;</w:t>
      </w:r>
    </w:p>
    <w:p w:rsidR="009C23FC" w:rsidRPr="009E08FE" w:rsidRDefault="009C23FC">
      <w:pPr>
        <w:suppressLineNumbers/>
        <w:suppressAutoHyphens/>
        <w:kinsoku w:val="0"/>
        <w:overflowPunct w:val="0"/>
        <w:autoSpaceDE w:val="0"/>
        <w:autoSpaceDN w:val="0"/>
        <w:adjustRightInd w:val="0"/>
        <w:snapToGrid w:val="0"/>
        <w:spacing w:before="120" w:after="120"/>
        <w:ind w:firstLine="720"/>
        <w:rPr>
          <w:spacing w:val="-2"/>
          <w:kern w:val="22"/>
          <w:szCs w:val="22"/>
          <w:lang w:val="es-ES"/>
        </w:rPr>
      </w:pPr>
      <w:r w:rsidRPr="009E08FE">
        <w:rPr>
          <w:spacing w:val="-2"/>
          <w:kern w:val="22"/>
          <w:szCs w:val="22"/>
          <w:lang w:val="es-ES"/>
        </w:rPr>
        <w:t>2.</w:t>
      </w:r>
      <w:r w:rsidRPr="009E08FE">
        <w:rPr>
          <w:spacing w:val="-2"/>
          <w:kern w:val="22"/>
          <w:szCs w:val="22"/>
          <w:lang w:val="es-ES"/>
        </w:rPr>
        <w:tab/>
      </w:r>
      <w:r w:rsidRPr="009E08FE">
        <w:rPr>
          <w:i/>
          <w:spacing w:val="-2"/>
          <w:kern w:val="22"/>
          <w:szCs w:val="22"/>
          <w:lang w:val="es-ES"/>
        </w:rPr>
        <w:t>Observa</w:t>
      </w:r>
      <w:r w:rsidRPr="009E08FE">
        <w:rPr>
          <w:spacing w:val="-2"/>
          <w:kern w:val="22"/>
          <w:szCs w:val="22"/>
          <w:lang w:val="es-ES"/>
        </w:rPr>
        <w:t xml:space="preserve"> que se consider</w:t>
      </w:r>
      <w:r w:rsidR="00A70140" w:rsidRPr="009E08FE">
        <w:rPr>
          <w:spacing w:val="-2"/>
          <w:kern w:val="22"/>
          <w:szCs w:val="22"/>
          <w:lang w:val="es-ES"/>
        </w:rPr>
        <w:t>ó</w:t>
      </w:r>
      <w:r w:rsidRPr="009E08FE">
        <w:rPr>
          <w:spacing w:val="-2"/>
          <w:kern w:val="22"/>
          <w:szCs w:val="22"/>
          <w:lang w:val="es-ES"/>
        </w:rPr>
        <w:t xml:space="preserve"> </w:t>
      </w:r>
      <w:r w:rsidR="00A70140" w:rsidRPr="009E08FE">
        <w:rPr>
          <w:spacing w:val="-2"/>
          <w:kern w:val="22"/>
          <w:szCs w:val="22"/>
          <w:lang w:val="es-ES"/>
        </w:rPr>
        <w:t xml:space="preserve">que la mayoría de los criterios se habían </w:t>
      </w:r>
      <w:r w:rsidRPr="009E08FE">
        <w:rPr>
          <w:spacing w:val="-2"/>
          <w:kern w:val="22"/>
          <w:szCs w:val="22"/>
          <w:lang w:val="es-ES"/>
        </w:rPr>
        <w:t xml:space="preserve">cumplidos </w:t>
      </w:r>
      <w:r w:rsidR="00A70140" w:rsidRPr="009E08FE">
        <w:rPr>
          <w:spacing w:val="-2"/>
          <w:kern w:val="22"/>
          <w:szCs w:val="22"/>
          <w:lang w:val="es-ES"/>
        </w:rPr>
        <w:t xml:space="preserve">total </w:t>
      </w:r>
      <w:r w:rsidRPr="009E08FE">
        <w:rPr>
          <w:spacing w:val="-2"/>
          <w:kern w:val="22"/>
          <w:szCs w:val="22"/>
          <w:lang w:val="es-ES"/>
        </w:rPr>
        <w:t xml:space="preserve">o parcialmente y que </w:t>
      </w:r>
      <w:r w:rsidR="00A70140" w:rsidRPr="009E08FE">
        <w:rPr>
          <w:spacing w:val="-2"/>
          <w:kern w:val="22"/>
          <w:szCs w:val="22"/>
          <w:lang w:val="es-ES"/>
        </w:rPr>
        <w:t>sería conveniente</w:t>
      </w:r>
      <w:r w:rsidRPr="009E08FE">
        <w:rPr>
          <w:spacing w:val="-2"/>
          <w:kern w:val="22"/>
          <w:szCs w:val="22"/>
          <w:lang w:val="es-ES"/>
        </w:rPr>
        <w:t xml:space="preserve"> seguir mejorando el funcionamiento de las reuniones concurrentes, en particular para lograr mejores resultados y una mayor eficacia </w:t>
      </w:r>
      <w:r w:rsidR="00A70140" w:rsidRPr="009E08FE">
        <w:rPr>
          <w:spacing w:val="-2"/>
          <w:kern w:val="22"/>
          <w:szCs w:val="22"/>
          <w:lang w:val="es-ES"/>
        </w:rPr>
        <w:t>en</w:t>
      </w:r>
      <w:r w:rsidRPr="009E08FE">
        <w:rPr>
          <w:spacing w:val="-2"/>
          <w:kern w:val="22"/>
          <w:szCs w:val="22"/>
          <w:lang w:val="es-ES"/>
        </w:rPr>
        <w:t xml:space="preserve"> las reuniones de </w:t>
      </w:r>
      <w:r w:rsidR="00594BD5" w:rsidRPr="009E08FE">
        <w:rPr>
          <w:spacing w:val="-2"/>
          <w:kern w:val="22"/>
          <w:szCs w:val="22"/>
          <w:lang w:val="es-ES"/>
        </w:rPr>
        <w:t xml:space="preserve">las Partes en </w:t>
      </w:r>
      <w:r w:rsidRPr="009E08FE">
        <w:rPr>
          <w:spacing w:val="-2"/>
          <w:kern w:val="22"/>
          <w:szCs w:val="22"/>
          <w:lang w:val="es-ES"/>
        </w:rPr>
        <w:t>los Protocolos;</w:t>
      </w:r>
    </w:p>
    <w:p w:rsidR="009C23FC" w:rsidRPr="009E08FE" w:rsidRDefault="009C23FC">
      <w:pPr>
        <w:suppressLineNumbers/>
        <w:suppressAutoHyphens/>
        <w:kinsoku w:val="0"/>
        <w:overflowPunct w:val="0"/>
        <w:autoSpaceDE w:val="0"/>
        <w:autoSpaceDN w:val="0"/>
        <w:adjustRightInd w:val="0"/>
        <w:snapToGrid w:val="0"/>
        <w:spacing w:before="120" w:after="120"/>
        <w:ind w:firstLine="720"/>
        <w:rPr>
          <w:kern w:val="22"/>
          <w:szCs w:val="22"/>
          <w:lang w:val="es-ES"/>
        </w:rPr>
      </w:pPr>
      <w:r w:rsidRPr="009E08FE">
        <w:rPr>
          <w:kern w:val="22"/>
          <w:szCs w:val="22"/>
          <w:lang w:val="es-ES"/>
        </w:rPr>
        <w:t>3.</w:t>
      </w:r>
      <w:r w:rsidRPr="009E08FE">
        <w:rPr>
          <w:kern w:val="22"/>
          <w:szCs w:val="22"/>
          <w:lang w:val="es-ES"/>
        </w:rPr>
        <w:tab/>
      </w:r>
      <w:r w:rsidRPr="009E08FE">
        <w:rPr>
          <w:i/>
          <w:kern w:val="22"/>
          <w:szCs w:val="22"/>
          <w:lang w:val="es-ES"/>
        </w:rPr>
        <w:t>Reitera</w:t>
      </w:r>
      <w:r w:rsidRPr="009E08FE">
        <w:rPr>
          <w:kern w:val="22"/>
          <w:szCs w:val="22"/>
          <w:lang w:val="es-ES"/>
        </w:rPr>
        <w:t xml:space="preserve"> la importancia de garantizar la participación plena y efectiva de representantes de las Partes que son países en desarrollo, en particular los países menos adelantados y los pequeños Estados insulares en desarrollo entre ellos, y l</w:t>
      </w:r>
      <w:r w:rsidR="00594BD5" w:rsidRPr="009E08FE">
        <w:rPr>
          <w:kern w:val="22"/>
          <w:szCs w:val="22"/>
          <w:lang w:val="es-ES"/>
        </w:rPr>
        <w:t>o</w:t>
      </w:r>
      <w:r w:rsidRPr="009E08FE">
        <w:rPr>
          <w:kern w:val="22"/>
          <w:szCs w:val="22"/>
          <w:lang w:val="es-ES"/>
        </w:rPr>
        <w:t xml:space="preserve">s </w:t>
      </w:r>
      <w:r w:rsidR="00594BD5" w:rsidRPr="009E08FE">
        <w:rPr>
          <w:kern w:val="22"/>
          <w:szCs w:val="22"/>
          <w:lang w:val="es-ES"/>
        </w:rPr>
        <w:t>p</w:t>
      </w:r>
      <w:r w:rsidRPr="009E08FE">
        <w:rPr>
          <w:kern w:val="22"/>
          <w:szCs w:val="22"/>
          <w:lang w:val="es-ES"/>
        </w:rPr>
        <w:t>a</w:t>
      </w:r>
      <w:r w:rsidR="00594BD5" w:rsidRPr="009E08FE">
        <w:rPr>
          <w:kern w:val="22"/>
          <w:szCs w:val="22"/>
          <w:lang w:val="es-ES"/>
        </w:rPr>
        <w:t>ís</w:t>
      </w:r>
      <w:r w:rsidRPr="009E08FE">
        <w:rPr>
          <w:kern w:val="22"/>
          <w:szCs w:val="22"/>
          <w:lang w:val="es-ES"/>
        </w:rPr>
        <w:t xml:space="preserve">es con economías en transición, en las reuniones concurrentes y </w:t>
      </w:r>
      <w:r w:rsidRPr="009E08FE">
        <w:rPr>
          <w:i/>
          <w:kern w:val="22"/>
          <w:szCs w:val="22"/>
          <w:lang w:val="es-ES"/>
        </w:rPr>
        <w:t>resalta</w:t>
      </w:r>
      <w:r w:rsidRPr="009E08FE">
        <w:rPr>
          <w:kern w:val="22"/>
          <w:szCs w:val="22"/>
          <w:lang w:val="es-ES"/>
        </w:rPr>
        <w:t>, al</w:t>
      </w:r>
      <w:r w:rsidR="000E5693" w:rsidRPr="009E08FE">
        <w:rPr>
          <w:kern w:val="22"/>
          <w:szCs w:val="22"/>
          <w:lang w:val="es-ES"/>
        </w:rPr>
        <w:t xml:space="preserve"> respecto, la importancia, en </w:t>
      </w:r>
      <w:r w:rsidRPr="009E08FE">
        <w:rPr>
          <w:kern w:val="22"/>
          <w:szCs w:val="22"/>
          <w:lang w:val="es-ES"/>
        </w:rPr>
        <w:t>p</w:t>
      </w:r>
      <w:r w:rsidR="000E5693" w:rsidRPr="009E08FE">
        <w:rPr>
          <w:kern w:val="22"/>
          <w:szCs w:val="22"/>
          <w:lang w:val="es-ES"/>
        </w:rPr>
        <w:t>arti</w:t>
      </w:r>
      <w:r w:rsidRPr="009E08FE">
        <w:rPr>
          <w:kern w:val="22"/>
          <w:szCs w:val="22"/>
          <w:lang w:val="es-ES"/>
        </w:rPr>
        <w:t>c</w:t>
      </w:r>
      <w:r w:rsidR="000E5693" w:rsidRPr="009E08FE">
        <w:rPr>
          <w:kern w:val="22"/>
          <w:szCs w:val="22"/>
          <w:lang w:val="es-ES"/>
        </w:rPr>
        <w:t>ul</w:t>
      </w:r>
      <w:r w:rsidRPr="009E08FE">
        <w:rPr>
          <w:kern w:val="22"/>
          <w:szCs w:val="22"/>
          <w:lang w:val="es-ES"/>
        </w:rPr>
        <w:t>a</w:t>
      </w:r>
      <w:r w:rsidR="000E5693" w:rsidRPr="009E08FE">
        <w:rPr>
          <w:kern w:val="22"/>
          <w:szCs w:val="22"/>
          <w:lang w:val="es-ES"/>
        </w:rPr>
        <w:t>r</w:t>
      </w:r>
      <w:r w:rsidRPr="009E08FE">
        <w:rPr>
          <w:kern w:val="22"/>
          <w:szCs w:val="22"/>
          <w:lang w:val="es-ES"/>
        </w:rPr>
        <w:t xml:space="preserve">, de garantizar una participación adecuada de representantes en las reuniones de los Protocolos </w:t>
      </w:r>
      <w:r w:rsidR="000E5693" w:rsidRPr="009E08FE">
        <w:rPr>
          <w:kern w:val="22"/>
          <w:szCs w:val="22"/>
          <w:lang w:val="es-ES"/>
        </w:rPr>
        <w:t xml:space="preserve">mediante la </w:t>
      </w:r>
      <w:r w:rsidRPr="009E08FE">
        <w:rPr>
          <w:kern w:val="22"/>
          <w:szCs w:val="22"/>
          <w:lang w:val="es-ES"/>
        </w:rPr>
        <w:t>facilita</w:t>
      </w:r>
      <w:r w:rsidR="000E5693" w:rsidRPr="009E08FE">
        <w:rPr>
          <w:kern w:val="22"/>
          <w:szCs w:val="22"/>
          <w:lang w:val="es-ES"/>
        </w:rPr>
        <w:t>ció</w:t>
      </w:r>
      <w:r w:rsidRPr="009E08FE">
        <w:rPr>
          <w:kern w:val="22"/>
          <w:szCs w:val="22"/>
          <w:lang w:val="es-ES"/>
        </w:rPr>
        <w:t>n</w:t>
      </w:r>
      <w:r w:rsidR="000E5693" w:rsidRPr="009E08FE">
        <w:rPr>
          <w:kern w:val="22"/>
          <w:szCs w:val="22"/>
          <w:lang w:val="es-ES"/>
        </w:rPr>
        <w:t xml:space="preserve"> </w:t>
      </w:r>
      <w:r w:rsidRPr="009E08FE">
        <w:rPr>
          <w:kern w:val="22"/>
          <w:szCs w:val="22"/>
          <w:lang w:val="es-ES"/>
        </w:rPr>
        <w:t>d</w:t>
      </w:r>
      <w:r w:rsidR="000E5693" w:rsidRPr="009E08FE">
        <w:rPr>
          <w:kern w:val="22"/>
          <w:szCs w:val="22"/>
          <w:lang w:val="es-ES"/>
        </w:rPr>
        <w:t>e</w:t>
      </w:r>
      <w:r w:rsidRPr="009E08FE">
        <w:rPr>
          <w:kern w:val="22"/>
          <w:szCs w:val="22"/>
          <w:lang w:val="es-ES"/>
        </w:rPr>
        <w:t xml:space="preserve"> f</w:t>
      </w:r>
      <w:r w:rsidR="000E5693" w:rsidRPr="009E08FE">
        <w:rPr>
          <w:kern w:val="22"/>
          <w:szCs w:val="22"/>
          <w:lang w:val="es-ES"/>
        </w:rPr>
        <w:t>o</w:t>
      </w:r>
      <w:r w:rsidRPr="009E08FE">
        <w:rPr>
          <w:kern w:val="22"/>
          <w:szCs w:val="22"/>
          <w:lang w:val="es-ES"/>
        </w:rPr>
        <w:t>n</w:t>
      </w:r>
      <w:r w:rsidR="000E5693" w:rsidRPr="009E08FE">
        <w:rPr>
          <w:kern w:val="22"/>
          <w:szCs w:val="22"/>
          <w:lang w:val="es-ES"/>
        </w:rPr>
        <w:t>dos</w:t>
      </w:r>
      <w:r w:rsidRPr="009E08FE">
        <w:rPr>
          <w:kern w:val="22"/>
          <w:szCs w:val="22"/>
          <w:lang w:val="es-ES"/>
        </w:rPr>
        <w:t xml:space="preserve"> para esa participación, incluido en las reuniones entre períodos de sesiones;</w:t>
      </w:r>
    </w:p>
    <w:p w:rsidR="009C23FC" w:rsidRPr="009E08FE" w:rsidRDefault="009C23FC">
      <w:pPr>
        <w:suppressLineNumbers/>
        <w:suppressAutoHyphens/>
        <w:kinsoku w:val="0"/>
        <w:overflowPunct w:val="0"/>
        <w:autoSpaceDE w:val="0"/>
        <w:autoSpaceDN w:val="0"/>
        <w:adjustRightInd w:val="0"/>
        <w:snapToGrid w:val="0"/>
        <w:spacing w:before="120" w:after="120"/>
        <w:ind w:firstLine="720"/>
        <w:rPr>
          <w:kern w:val="22"/>
          <w:szCs w:val="22"/>
          <w:lang w:val="es-ES"/>
        </w:rPr>
      </w:pPr>
      <w:r w:rsidRPr="009E08FE">
        <w:rPr>
          <w:kern w:val="22"/>
          <w:szCs w:val="22"/>
          <w:lang w:val="es-ES"/>
        </w:rPr>
        <w:t>4.</w:t>
      </w:r>
      <w:r w:rsidRPr="009E08FE">
        <w:rPr>
          <w:kern w:val="22"/>
          <w:szCs w:val="22"/>
          <w:lang w:val="es-ES"/>
        </w:rPr>
        <w:tab/>
      </w:r>
      <w:r w:rsidRPr="009E08FE">
        <w:rPr>
          <w:i/>
          <w:kern w:val="22"/>
          <w:szCs w:val="22"/>
          <w:lang w:val="es-ES"/>
        </w:rPr>
        <w:t>Pide</w:t>
      </w:r>
      <w:r w:rsidRPr="009E08FE">
        <w:rPr>
          <w:kern w:val="22"/>
          <w:szCs w:val="22"/>
          <w:lang w:val="es-ES"/>
        </w:rPr>
        <w:t xml:space="preserve"> a la Mesa y a la Secretaria Ejecutiva que, al </w:t>
      </w:r>
      <w:r w:rsidR="000E5693" w:rsidRPr="009E08FE">
        <w:rPr>
          <w:kern w:val="22"/>
          <w:szCs w:val="22"/>
          <w:lang w:val="es-ES"/>
        </w:rPr>
        <w:t>terminar de preparar</w:t>
      </w:r>
      <w:r w:rsidRPr="009E08FE">
        <w:rPr>
          <w:kern w:val="22"/>
          <w:szCs w:val="22"/>
          <w:lang w:val="es-ES"/>
        </w:rPr>
        <w:t xml:space="preserve"> la propuesta de organización de los trabajos para la 15ª reunión de la Conferencia de las Partes en el Convenio, la décima reunión de la Conferencia de las Partes que actúa como reunión de las Partes en el Protocolo de Cartagena y la cuarta reunión de la Conferencia de las Partes que actúa como reunión de las Partes en el Protocolo de Nagoya, tengan en cuenta la presente decisión y la información que figura en la nota de la Secretaria Ejecutiva</w:t>
      </w:r>
      <w:r w:rsidR="00594BD5" w:rsidRPr="009E08FE">
        <w:rPr>
          <w:rStyle w:val="FootnoteReference"/>
          <w:kern w:val="22"/>
          <w:szCs w:val="22"/>
          <w:lang w:val="es-ES"/>
        </w:rPr>
        <w:footnoteReference w:id="3"/>
      </w:r>
      <w:r w:rsidRPr="009E08FE">
        <w:rPr>
          <w:kern w:val="22"/>
          <w:szCs w:val="22"/>
          <w:lang w:val="es-ES"/>
        </w:rPr>
        <w:t>;</w:t>
      </w:r>
    </w:p>
    <w:p w:rsidR="009C23FC" w:rsidRPr="009E08FE" w:rsidRDefault="009C23FC" w:rsidP="00594BD5">
      <w:pPr>
        <w:suppressLineNumbers/>
        <w:tabs>
          <w:tab w:val="left" w:pos="1077"/>
        </w:tabs>
        <w:suppressAutoHyphens/>
        <w:kinsoku w:val="0"/>
        <w:overflowPunct w:val="0"/>
        <w:autoSpaceDE w:val="0"/>
        <w:autoSpaceDN w:val="0"/>
        <w:adjustRightInd w:val="0"/>
        <w:snapToGrid w:val="0"/>
        <w:spacing w:before="120" w:after="120"/>
        <w:ind w:firstLine="720"/>
        <w:jc w:val="center"/>
        <w:rPr>
          <w:szCs w:val="22"/>
          <w:lang w:val="es-ES"/>
        </w:rPr>
      </w:pPr>
      <w:r w:rsidRPr="009E08FE">
        <w:rPr>
          <w:b/>
          <w:kern w:val="22"/>
          <w:szCs w:val="22"/>
          <w:lang w:val="es-ES"/>
        </w:rPr>
        <w:t>B.</w:t>
      </w:r>
      <w:r w:rsidRPr="009E08FE">
        <w:rPr>
          <w:b/>
          <w:kern w:val="22"/>
          <w:szCs w:val="22"/>
          <w:lang w:val="es-ES"/>
        </w:rPr>
        <w:tab/>
        <w:t>Procedimiento para evitar o tratar conflictos de intereses en los grupos de expertos</w:t>
      </w:r>
    </w:p>
    <w:p w:rsidR="009C23FC" w:rsidRPr="009E08FE" w:rsidRDefault="009C23FC">
      <w:pPr>
        <w:suppressLineNumbers/>
        <w:suppressAutoHyphens/>
        <w:kinsoku w:val="0"/>
        <w:overflowPunct w:val="0"/>
        <w:autoSpaceDE w:val="0"/>
        <w:autoSpaceDN w:val="0"/>
        <w:adjustRightInd w:val="0"/>
        <w:snapToGrid w:val="0"/>
        <w:spacing w:before="120" w:after="120"/>
        <w:ind w:firstLine="720"/>
        <w:rPr>
          <w:kern w:val="22"/>
          <w:szCs w:val="22"/>
          <w:lang w:val="es-ES"/>
        </w:rPr>
      </w:pPr>
      <w:r w:rsidRPr="009E08FE">
        <w:rPr>
          <w:i/>
          <w:kern w:val="22"/>
          <w:szCs w:val="22"/>
          <w:lang w:val="es-ES"/>
        </w:rPr>
        <w:t>La Conferencia de las Partes,</w:t>
      </w:r>
    </w:p>
    <w:p w:rsidR="009C23FC" w:rsidRPr="009E08FE" w:rsidRDefault="009C23FC">
      <w:pPr>
        <w:suppressLineNumbers/>
        <w:suppressAutoHyphens/>
        <w:kinsoku w:val="0"/>
        <w:overflowPunct w:val="0"/>
        <w:autoSpaceDE w:val="0"/>
        <w:autoSpaceDN w:val="0"/>
        <w:adjustRightInd w:val="0"/>
        <w:snapToGrid w:val="0"/>
        <w:spacing w:before="120" w:after="120"/>
        <w:ind w:firstLine="720"/>
        <w:rPr>
          <w:kern w:val="22"/>
          <w:szCs w:val="22"/>
          <w:lang w:val="es-ES"/>
        </w:rPr>
      </w:pPr>
      <w:r w:rsidRPr="009E08FE">
        <w:rPr>
          <w:i/>
          <w:kern w:val="22"/>
          <w:szCs w:val="22"/>
          <w:lang w:val="es-ES"/>
        </w:rPr>
        <w:t>La Conferencia de las Partes que actúa como reunión de las Partes en el Protocolo de Cartagena sobre Seguridad de la Biotecnología,</w:t>
      </w:r>
    </w:p>
    <w:p w:rsidR="009C23FC" w:rsidRPr="009E08FE" w:rsidRDefault="009C23FC">
      <w:pPr>
        <w:suppressLineNumbers/>
        <w:suppressAutoHyphens/>
        <w:kinsoku w:val="0"/>
        <w:overflowPunct w:val="0"/>
        <w:autoSpaceDE w:val="0"/>
        <w:autoSpaceDN w:val="0"/>
        <w:adjustRightInd w:val="0"/>
        <w:snapToGrid w:val="0"/>
        <w:spacing w:before="120" w:after="120"/>
        <w:ind w:firstLine="720"/>
        <w:rPr>
          <w:i/>
          <w:kern w:val="22"/>
          <w:szCs w:val="22"/>
          <w:lang w:val="es-ES"/>
        </w:rPr>
      </w:pPr>
      <w:r w:rsidRPr="009E08FE">
        <w:rPr>
          <w:i/>
          <w:kern w:val="22"/>
          <w:szCs w:val="22"/>
          <w:lang w:val="es-ES"/>
        </w:rPr>
        <w:lastRenderedPageBreak/>
        <w:t>La Conferencia de las Partes que actúa como reunión de las Partes en el Protocolo de Nagoya sobre Acceso y Participación en los Beneficios,</w:t>
      </w:r>
    </w:p>
    <w:p w:rsidR="009C23FC" w:rsidRPr="009E08FE" w:rsidRDefault="009C23FC">
      <w:pPr>
        <w:suppressLineNumbers/>
        <w:suppressAutoHyphens/>
        <w:kinsoku w:val="0"/>
        <w:overflowPunct w:val="0"/>
        <w:autoSpaceDE w:val="0"/>
        <w:autoSpaceDN w:val="0"/>
        <w:adjustRightInd w:val="0"/>
        <w:snapToGrid w:val="0"/>
        <w:spacing w:before="120" w:after="120"/>
        <w:ind w:firstLine="720"/>
        <w:rPr>
          <w:kern w:val="22"/>
          <w:szCs w:val="22"/>
          <w:lang w:val="es-ES"/>
        </w:rPr>
      </w:pPr>
      <w:r w:rsidRPr="009E08FE">
        <w:rPr>
          <w:i/>
          <w:kern w:val="22"/>
          <w:szCs w:val="22"/>
          <w:lang w:val="es-ES"/>
        </w:rPr>
        <w:t>Reconociendo</w:t>
      </w:r>
      <w:r w:rsidRPr="009E08FE">
        <w:rPr>
          <w:kern w:val="22"/>
          <w:szCs w:val="22"/>
          <w:lang w:val="es-ES"/>
        </w:rPr>
        <w:t xml:space="preserve"> la importancia fundamental de adoptar decisiones basadas en el mejor asesoramiento especializado disponible,</w:t>
      </w:r>
    </w:p>
    <w:p w:rsidR="009C23FC" w:rsidRPr="009E08FE" w:rsidRDefault="009C23FC">
      <w:pPr>
        <w:suppressLineNumbers/>
        <w:suppressAutoHyphens/>
        <w:kinsoku w:val="0"/>
        <w:overflowPunct w:val="0"/>
        <w:autoSpaceDE w:val="0"/>
        <w:autoSpaceDN w:val="0"/>
        <w:adjustRightInd w:val="0"/>
        <w:snapToGrid w:val="0"/>
        <w:spacing w:before="120" w:after="120"/>
        <w:ind w:firstLine="720"/>
        <w:rPr>
          <w:kern w:val="22"/>
          <w:szCs w:val="22"/>
          <w:lang w:val="es-ES"/>
        </w:rPr>
      </w:pPr>
      <w:r w:rsidRPr="009E08FE">
        <w:rPr>
          <w:i/>
          <w:kern w:val="22"/>
          <w:szCs w:val="22"/>
          <w:lang w:val="es-ES"/>
        </w:rPr>
        <w:t>Reconociendo también</w:t>
      </w:r>
      <w:r w:rsidRPr="009E08FE">
        <w:rPr>
          <w:kern w:val="22"/>
          <w:szCs w:val="22"/>
          <w:lang w:val="es-ES"/>
        </w:rPr>
        <w:t xml:space="preserve"> la necesidad de evitar conflictos de intereses de los miembros de los grupos de expertos que se establecen cada tanto para formular recomendaciones,</w:t>
      </w:r>
    </w:p>
    <w:p w:rsidR="009C23FC" w:rsidRPr="009E08FE" w:rsidRDefault="009C23FC">
      <w:pPr>
        <w:suppressLineNumbers/>
        <w:suppressAutoHyphens/>
        <w:kinsoku w:val="0"/>
        <w:overflowPunct w:val="0"/>
        <w:autoSpaceDE w:val="0"/>
        <w:autoSpaceDN w:val="0"/>
        <w:adjustRightInd w:val="0"/>
        <w:snapToGrid w:val="0"/>
        <w:spacing w:before="120" w:after="120"/>
        <w:ind w:firstLine="720"/>
        <w:rPr>
          <w:kern w:val="22"/>
          <w:szCs w:val="22"/>
          <w:lang w:val="es-ES"/>
        </w:rPr>
      </w:pPr>
      <w:r w:rsidRPr="009E08FE">
        <w:rPr>
          <w:kern w:val="22"/>
          <w:szCs w:val="22"/>
          <w:lang w:val="es-ES"/>
        </w:rPr>
        <w:t>1.</w:t>
      </w:r>
      <w:r w:rsidRPr="009E08FE">
        <w:rPr>
          <w:kern w:val="22"/>
          <w:szCs w:val="22"/>
          <w:lang w:val="es-ES"/>
        </w:rPr>
        <w:tab/>
      </w:r>
      <w:r w:rsidRPr="009E08FE">
        <w:rPr>
          <w:i/>
          <w:kern w:val="22"/>
          <w:szCs w:val="22"/>
          <w:lang w:val="es-ES"/>
        </w:rPr>
        <w:t>Aprueba</w:t>
      </w:r>
      <w:r w:rsidRPr="009E08FE">
        <w:rPr>
          <w:kern w:val="22"/>
          <w:szCs w:val="22"/>
          <w:lang w:val="es-ES"/>
        </w:rPr>
        <w:t xml:space="preserve"> el procedimiento para evitar o tratar conflictos de intereses que figura en el anexo de la presente decisión</w:t>
      </w:r>
      <w:r w:rsidRPr="009E08FE">
        <w:rPr>
          <w:rStyle w:val="FootnoteReference"/>
          <w:kern w:val="22"/>
          <w:szCs w:val="22"/>
          <w:lang w:val="es-ES"/>
        </w:rPr>
        <w:footnoteReference w:id="4"/>
      </w:r>
      <w:r w:rsidRPr="009E08FE">
        <w:rPr>
          <w:kern w:val="22"/>
          <w:szCs w:val="22"/>
          <w:lang w:val="es-ES"/>
        </w:rPr>
        <w:t>;</w:t>
      </w:r>
    </w:p>
    <w:p w:rsidR="009C23FC" w:rsidRPr="009E08FE" w:rsidRDefault="009C23FC" w:rsidP="00594BD5">
      <w:pPr>
        <w:suppressLineNumbers/>
        <w:suppressAutoHyphens/>
        <w:kinsoku w:val="0"/>
        <w:overflowPunct w:val="0"/>
        <w:autoSpaceDE w:val="0"/>
        <w:autoSpaceDN w:val="0"/>
        <w:adjustRightInd w:val="0"/>
        <w:snapToGrid w:val="0"/>
        <w:ind w:firstLine="720"/>
        <w:rPr>
          <w:kern w:val="22"/>
          <w:szCs w:val="22"/>
          <w:lang w:val="es-ES"/>
        </w:rPr>
      </w:pPr>
      <w:r w:rsidRPr="009E08FE">
        <w:rPr>
          <w:kern w:val="22"/>
          <w:szCs w:val="22"/>
          <w:lang w:val="es-ES"/>
        </w:rPr>
        <w:t>2.</w:t>
      </w:r>
      <w:r w:rsidRPr="009E08FE">
        <w:rPr>
          <w:kern w:val="22"/>
          <w:szCs w:val="22"/>
          <w:lang w:val="es-ES"/>
        </w:rPr>
        <w:tab/>
      </w:r>
      <w:r w:rsidRPr="009E08FE">
        <w:rPr>
          <w:i/>
          <w:kern w:val="22"/>
          <w:szCs w:val="22"/>
          <w:lang w:val="es-ES"/>
        </w:rPr>
        <w:t>Pide</w:t>
      </w:r>
      <w:r w:rsidRPr="009E08FE">
        <w:rPr>
          <w:kern w:val="22"/>
          <w:szCs w:val="22"/>
          <w:lang w:val="es-ES"/>
        </w:rPr>
        <w:t xml:space="preserve"> a la Secretaria Ejecutiva que </w:t>
      </w:r>
      <w:r w:rsidR="00E613F4" w:rsidRPr="009E08FE">
        <w:rPr>
          <w:kern w:val="22"/>
          <w:szCs w:val="22"/>
          <w:lang w:val="es-ES"/>
        </w:rPr>
        <w:t>vele por la</w:t>
      </w:r>
      <w:r w:rsidR="000E5693" w:rsidRPr="009E08FE">
        <w:rPr>
          <w:kern w:val="22"/>
          <w:szCs w:val="22"/>
          <w:lang w:val="es-ES"/>
        </w:rPr>
        <w:t xml:space="preserve"> </w:t>
      </w:r>
      <w:r w:rsidR="00E613F4" w:rsidRPr="009E08FE">
        <w:rPr>
          <w:kern w:val="22"/>
          <w:szCs w:val="22"/>
          <w:lang w:val="es-ES"/>
        </w:rPr>
        <w:t>puesta en práctica</w:t>
      </w:r>
      <w:r w:rsidR="000E5693" w:rsidRPr="009E08FE">
        <w:rPr>
          <w:kern w:val="22"/>
          <w:szCs w:val="22"/>
          <w:lang w:val="es-ES"/>
        </w:rPr>
        <w:t xml:space="preserve"> </w:t>
      </w:r>
      <w:r w:rsidR="00E613F4" w:rsidRPr="009E08FE">
        <w:rPr>
          <w:kern w:val="22"/>
          <w:szCs w:val="22"/>
          <w:lang w:val="es-ES"/>
        </w:rPr>
        <w:t>d</w:t>
      </w:r>
      <w:r w:rsidRPr="009E08FE">
        <w:rPr>
          <w:kern w:val="22"/>
          <w:szCs w:val="22"/>
          <w:lang w:val="es-ES"/>
        </w:rPr>
        <w:t xml:space="preserve">el procedimiento para tratar conflictos de intereses </w:t>
      </w:r>
      <w:r w:rsidR="000E5693" w:rsidRPr="009E08FE">
        <w:rPr>
          <w:kern w:val="22"/>
          <w:szCs w:val="22"/>
          <w:lang w:val="es-ES"/>
        </w:rPr>
        <w:t>c</w:t>
      </w:r>
      <w:r w:rsidRPr="009E08FE">
        <w:rPr>
          <w:kern w:val="22"/>
          <w:szCs w:val="22"/>
          <w:lang w:val="es-ES"/>
        </w:rPr>
        <w:t>o</w:t>
      </w:r>
      <w:r w:rsidR="000E5693" w:rsidRPr="009E08FE">
        <w:rPr>
          <w:kern w:val="22"/>
          <w:szCs w:val="22"/>
          <w:lang w:val="es-ES"/>
        </w:rPr>
        <w:t>n</w:t>
      </w:r>
      <w:r w:rsidRPr="009E08FE">
        <w:rPr>
          <w:kern w:val="22"/>
          <w:szCs w:val="22"/>
          <w:lang w:val="es-ES"/>
        </w:rPr>
        <w:t xml:space="preserve"> respect</w:t>
      </w:r>
      <w:r w:rsidR="000E5693" w:rsidRPr="009E08FE">
        <w:rPr>
          <w:kern w:val="22"/>
          <w:szCs w:val="22"/>
          <w:lang w:val="es-ES"/>
        </w:rPr>
        <w:t>o</w:t>
      </w:r>
      <w:r w:rsidRPr="009E08FE">
        <w:rPr>
          <w:kern w:val="22"/>
          <w:szCs w:val="22"/>
          <w:lang w:val="es-ES"/>
        </w:rPr>
        <w:t xml:space="preserve"> a la labor de los grupos de expertos técnicos, en consulta con la Mesa del Órgano Subsidiario de Asesoramiento Científico, Técnico y Tecnológico o la Conferencia de las Partes, según proceda.</w:t>
      </w:r>
      <w:r w:rsidRPr="009E08FE">
        <w:rPr>
          <w:b/>
          <w:kern w:val="22"/>
          <w:szCs w:val="22"/>
          <w:lang w:val="es-ES"/>
        </w:rPr>
        <w:br w:type="page"/>
      </w:r>
    </w:p>
    <w:p w:rsidR="009C23FC" w:rsidRPr="009E08FE" w:rsidRDefault="009C23FC">
      <w:pPr>
        <w:suppressLineNumbers/>
        <w:suppressAutoHyphens/>
        <w:kinsoku w:val="0"/>
        <w:overflowPunct w:val="0"/>
        <w:autoSpaceDE w:val="0"/>
        <w:autoSpaceDN w:val="0"/>
        <w:adjustRightInd w:val="0"/>
        <w:snapToGrid w:val="0"/>
        <w:jc w:val="center"/>
        <w:rPr>
          <w:i/>
          <w:kern w:val="22"/>
          <w:szCs w:val="22"/>
          <w:lang w:val="es-ES"/>
        </w:rPr>
      </w:pPr>
      <w:r w:rsidRPr="009E08FE">
        <w:rPr>
          <w:i/>
          <w:kern w:val="22"/>
          <w:szCs w:val="22"/>
          <w:lang w:val="es-ES"/>
        </w:rPr>
        <w:lastRenderedPageBreak/>
        <w:t>Anexo</w:t>
      </w:r>
    </w:p>
    <w:p w:rsidR="009C23FC" w:rsidRPr="009E08FE" w:rsidRDefault="009C23FC">
      <w:pPr>
        <w:suppressLineNumbers/>
        <w:tabs>
          <w:tab w:val="left" w:pos="720"/>
        </w:tabs>
        <w:suppressAutoHyphens/>
        <w:kinsoku w:val="0"/>
        <w:overflowPunct w:val="0"/>
        <w:autoSpaceDE w:val="0"/>
        <w:autoSpaceDN w:val="0"/>
        <w:adjustRightInd w:val="0"/>
        <w:snapToGrid w:val="0"/>
        <w:spacing w:before="120" w:after="120"/>
        <w:jc w:val="center"/>
        <w:outlineLvl w:val="0"/>
        <w:rPr>
          <w:b/>
          <w:caps/>
          <w:kern w:val="22"/>
          <w:szCs w:val="22"/>
          <w:lang w:val="es-ES"/>
        </w:rPr>
      </w:pPr>
      <w:r w:rsidRPr="009E08FE">
        <w:rPr>
          <w:b/>
          <w:caps/>
          <w:kern w:val="22"/>
          <w:szCs w:val="22"/>
          <w:lang w:val="es-ES"/>
        </w:rPr>
        <w:t>PROCEDIMIENTO PARA EVITAR O TRATAR CONFLICTOS DE INTERESES</w:t>
      </w:r>
    </w:p>
    <w:p w:rsidR="009C23FC" w:rsidRPr="009E08FE" w:rsidRDefault="009C23FC">
      <w:pPr>
        <w:suppressLineNumbers/>
        <w:suppressAutoHyphens/>
        <w:kinsoku w:val="0"/>
        <w:overflowPunct w:val="0"/>
        <w:autoSpaceDE w:val="0"/>
        <w:autoSpaceDN w:val="0"/>
        <w:adjustRightInd w:val="0"/>
        <w:snapToGrid w:val="0"/>
        <w:spacing w:before="120" w:after="120"/>
        <w:rPr>
          <w:b/>
          <w:kern w:val="22"/>
          <w:szCs w:val="22"/>
          <w:lang w:val="es-ES"/>
        </w:rPr>
      </w:pPr>
      <w:r w:rsidRPr="009E08FE">
        <w:rPr>
          <w:b/>
          <w:kern w:val="22"/>
          <w:szCs w:val="22"/>
          <w:lang w:val="es-ES"/>
        </w:rPr>
        <w:t>1.</w:t>
      </w:r>
      <w:r w:rsidRPr="009E08FE">
        <w:rPr>
          <w:b/>
          <w:kern w:val="22"/>
          <w:szCs w:val="22"/>
          <w:lang w:val="es-ES"/>
        </w:rPr>
        <w:tab/>
        <w:t>Fines y alcance</w:t>
      </w:r>
    </w:p>
    <w:p w:rsidR="009C23FC" w:rsidRPr="009E08FE" w:rsidRDefault="009C23FC">
      <w:pPr>
        <w:numPr>
          <w:ilvl w:val="1"/>
          <w:numId w:val="20"/>
        </w:numPr>
        <w:suppressLineNumbers/>
        <w:suppressAutoHyphens/>
        <w:kinsoku w:val="0"/>
        <w:overflowPunct w:val="0"/>
        <w:autoSpaceDE w:val="0"/>
        <w:autoSpaceDN w:val="0"/>
        <w:adjustRightInd w:val="0"/>
        <w:snapToGrid w:val="0"/>
        <w:spacing w:before="120" w:after="120"/>
        <w:rPr>
          <w:kern w:val="22"/>
          <w:szCs w:val="22"/>
          <w:lang w:val="es-ES"/>
        </w:rPr>
      </w:pPr>
      <w:r w:rsidRPr="009E08FE">
        <w:rPr>
          <w:kern w:val="22"/>
          <w:szCs w:val="22"/>
          <w:lang w:val="es-ES"/>
        </w:rPr>
        <w:t xml:space="preserve">La finalidad de este procedimiento es contribuir a garantizar la integridad científica de la labor de los grupos de expertos, tales como los grupos especiales de expertos técnicos, y permitir al Órgano Subsidiario de Asesoramiento Científico, Técnico y Tecnológico y al Órgano Subsidiario sobre la Aplicación, según proceda, sacar conclusiones y formular recomendaciones </w:t>
      </w:r>
      <w:r w:rsidR="000E5693" w:rsidRPr="009E08FE">
        <w:rPr>
          <w:kern w:val="22"/>
          <w:szCs w:val="22"/>
          <w:lang w:val="es-ES"/>
        </w:rPr>
        <w:t>s</w:t>
      </w:r>
      <w:r w:rsidRPr="009E08FE">
        <w:rPr>
          <w:kern w:val="22"/>
          <w:szCs w:val="22"/>
          <w:lang w:val="es-ES"/>
        </w:rPr>
        <w:t>o</w:t>
      </w:r>
      <w:r w:rsidR="000E5693" w:rsidRPr="009E08FE">
        <w:rPr>
          <w:kern w:val="22"/>
          <w:szCs w:val="22"/>
          <w:lang w:val="es-ES"/>
        </w:rPr>
        <w:t>bre la</w:t>
      </w:r>
      <w:r w:rsidRPr="009E08FE">
        <w:rPr>
          <w:kern w:val="22"/>
          <w:szCs w:val="22"/>
          <w:lang w:val="es-ES"/>
        </w:rPr>
        <w:t xml:space="preserve"> </w:t>
      </w:r>
      <w:r w:rsidR="000E5693" w:rsidRPr="009E08FE">
        <w:rPr>
          <w:kern w:val="22"/>
          <w:szCs w:val="22"/>
          <w:lang w:val="es-ES"/>
        </w:rPr>
        <w:t xml:space="preserve">base </w:t>
      </w:r>
      <w:r w:rsidRPr="009E08FE">
        <w:rPr>
          <w:kern w:val="22"/>
          <w:szCs w:val="22"/>
          <w:lang w:val="es-ES"/>
        </w:rPr>
        <w:t xml:space="preserve">del mejor asesoramiento </w:t>
      </w:r>
      <w:r w:rsidR="000E5693" w:rsidRPr="009E08FE">
        <w:rPr>
          <w:kern w:val="22"/>
          <w:szCs w:val="22"/>
          <w:lang w:val="es-ES"/>
        </w:rPr>
        <w:t xml:space="preserve">imparcial </w:t>
      </w:r>
      <w:r w:rsidRPr="009E08FE">
        <w:rPr>
          <w:kern w:val="22"/>
          <w:szCs w:val="22"/>
          <w:lang w:val="es-ES"/>
        </w:rPr>
        <w:t xml:space="preserve">disponible </w:t>
      </w:r>
      <w:r w:rsidR="000E5693" w:rsidRPr="009E08FE">
        <w:rPr>
          <w:kern w:val="22"/>
          <w:szCs w:val="22"/>
          <w:lang w:val="es-ES"/>
        </w:rPr>
        <w:t xml:space="preserve">brindado por </w:t>
      </w:r>
      <w:r w:rsidRPr="009E08FE">
        <w:rPr>
          <w:kern w:val="22"/>
          <w:szCs w:val="22"/>
          <w:lang w:val="es-ES"/>
        </w:rPr>
        <w:t xml:space="preserve">estos grupos de expertos, o proporcionar </w:t>
      </w:r>
      <w:r w:rsidR="008D7E90" w:rsidRPr="009E08FE">
        <w:rPr>
          <w:kern w:val="22"/>
          <w:szCs w:val="22"/>
          <w:lang w:val="es-ES"/>
        </w:rPr>
        <w:t xml:space="preserve">información confiable, basada en datos empíricos y equilibrada </w:t>
      </w:r>
      <w:r w:rsidRPr="009E08FE">
        <w:rPr>
          <w:kern w:val="22"/>
          <w:szCs w:val="22"/>
          <w:lang w:val="es-ES"/>
        </w:rPr>
        <w:t xml:space="preserve">a la Conferencia de las Partes en el Convenio y la Conferencia de las Partes que actúa como reuniones de las Partes en el Protocolo de Cartagena y el Protocolo de Nagoya para </w:t>
      </w:r>
      <w:r w:rsidR="008D7E90" w:rsidRPr="009E08FE">
        <w:rPr>
          <w:kern w:val="22"/>
          <w:szCs w:val="22"/>
          <w:lang w:val="es-ES"/>
        </w:rPr>
        <w:t xml:space="preserve">que </w:t>
      </w:r>
      <w:r w:rsidRPr="009E08FE">
        <w:rPr>
          <w:kern w:val="22"/>
          <w:szCs w:val="22"/>
          <w:lang w:val="es-ES"/>
        </w:rPr>
        <w:t>adop</w:t>
      </w:r>
      <w:r w:rsidR="008D7E90" w:rsidRPr="009E08FE">
        <w:rPr>
          <w:kern w:val="22"/>
          <w:szCs w:val="22"/>
          <w:lang w:val="es-ES"/>
        </w:rPr>
        <w:t>te</w:t>
      </w:r>
      <w:r w:rsidRPr="009E08FE">
        <w:rPr>
          <w:kern w:val="22"/>
          <w:szCs w:val="22"/>
          <w:lang w:val="es-ES"/>
        </w:rPr>
        <w:t xml:space="preserve">n </w:t>
      </w:r>
      <w:r w:rsidR="008D7E90" w:rsidRPr="009E08FE">
        <w:rPr>
          <w:kern w:val="22"/>
          <w:szCs w:val="22"/>
          <w:lang w:val="es-ES"/>
        </w:rPr>
        <w:t>sus</w:t>
      </w:r>
      <w:r w:rsidRPr="009E08FE">
        <w:rPr>
          <w:kern w:val="22"/>
          <w:szCs w:val="22"/>
          <w:lang w:val="es-ES"/>
        </w:rPr>
        <w:t xml:space="preserve"> decisiones.</w:t>
      </w:r>
    </w:p>
    <w:p w:rsidR="009C23FC" w:rsidRPr="009E08FE" w:rsidRDefault="009C23FC">
      <w:pPr>
        <w:numPr>
          <w:ilvl w:val="1"/>
          <w:numId w:val="20"/>
        </w:numPr>
        <w:suppressLineNumbers/>
        <w:suppressAutoHyphens/>
        <w:kinsoku w:val="0"/>
        <w:overflowPunct w:val="0"/>
        <w:autoSpaceDE w:val="0"/>
        <w:autoSpaceDN w:val="0"/>
        <w:adjustRightInd w:val="0"/>
        <w:snapToGrid w:val="0"/>
        <w:spacing w:before="120" w:after="120"/>
        <w:rPr>
          <w:szCs w:val="22"/>
          <w:lang w:val="es-ES"/>
        </w:rPr>
      </w:pPr>
      <w:r w:rsidRPr="009E08FE">
        <w:rPr>
          <w:kern w:val="22"/>
          <w:szCs w:val="22"/>
          <w:lang w:val="es-ES"/>
        </w:rPr>
        <w:t xml:space="preserve">Este procedimiento se aplicará a expertos propuestos por las Partes, otros Gobiernos y cualquier órgano u organismo, </w:t>
      </w:r>
      <w:r w:rsidR="008D7E90" w:rsidRPr="009E08FE">
        <w:rPr>
          <w:kern w:val="22"/>
          <w:szCs w:val="22"/>
          <w:lang w:val="es-ES"/>
        </w:rPr>
        <w:t xml:space="preserve">ya </w:t>
      </w:r>
      <w:r w:rsidRPr="009E08FE">
        <w:rPr>
          <w:kern w:val="22"/>
          <w:szCs w:val="22"/>
          <w:lang w:val="es-ES"/>
        </w:rPr>
        <w:t xml:space="preserve">sea gubernamental o no gubernamental, para integrar un grupo especial de expertos técnicos u otro grupo de expertos técnicos. No se aplicará a representantes de las Partes u observadores en reuniones intergubernamentales o en reuniones de otros órganos </w:t>
      </w:r>
      <w:r w:rsidR="008D7E90" w:rsidRPr="009E08FE">
        <w:rPr>
          <w:kern w:val="22"/>
          <w:szCs w:val="22"/>
          <w:lang w:val="es-ES"/>
        </w:rPr>
        <w:t>confo</w:t>
      </w:r>
      <w:r w:rsidRPr="009E08FE">
        <w:rPr>
          <w:kern w:val="22"/>
          <w:szCs w:val="22"/>
          <w:lang w:val="es-ES"/>
        </w:rPr>
        <w:t>r</w:t>
      </w:r>
      <w:r w:rsidR="008D7E90" w:rsidRPr="009E08FE">
        <w:rPr>
          <w:kern w:val="22"/>
          <w:szCs w:val="22"/>
          <w:lang w:val="es-ES"/>
        </w:rPr>
        <w:t>m</w:t>
      </w:r>
      <w:r w:rsidRPr="009E08FE">
        <w:rPr>
          <w:kern w:val="22"/>
          <w:szCs w:val="22"/>
          <w:lang w:val="es-ES"/>
        </w:rPr>
        <w:t>ados por miembros que representan a Partes u observadores.</w:t>
      </w:r>
    </w:p>
    <w:p w:rsidR="009C23FC" w:rsidRPr="009E08FE" w:rsidRDefault="009C23FC">
      <w:pPr>
        <w:suppressLineNumbers/>
        <w:suppressAutoHyphens/>
        <w:kinsoku w:val="0"/>
        <w:overflowPunct w:val="0"/>
        <w:autoSpaceDE w:val="0"/>
        <w:autoSpaceDN w:val="0"/>
        <w:adjustRightInd w:val="0"/>
        <w:snapToGrid w:val="0"/>
        <w:spacing w:before="120" w:after="120"/>
        <w:rPr>
          <w:b/>
          <w:kern w:val="22"/>
          <w:szCs w:val="22"/>
          <w:lang w:val="es-ES"/>
        </w:rPr>
      </w:pPr>
      <w:r w:rsidRPr="009E08FE">
        <w:rPr>
          <w:b/>
          <w:kern w:val="22"/>
          <w:szCs w:val="22"/>
          <w:lang w:val="es-ES"/>
        </w:rPr>
        <w:t>2.</w:t>
      </w:r>
      <w:r w:rsidRPr="009E08FE">
        <w:rPr>
          <w:b/>
          <w:kern w:val="22"/>
          <w:szCs w:val="22"/>
          <w:lang w:val="es-ES"/>
        </w:rPr>
        <w:tab/>
        <w:t>Requisitos</w:t>
      </w:r>
    </w:p>
    <w:p w:rsidR="009C23FC" w:rsidRPr="009E08FE" w:rsidRDefault="009C23FC">
      <w:pPr>
        <w:suppressLineNumbers/>
        <w:suppressAutoHyphens/>
        <w:kinsoku w:val="0"/>
        <w:overflowPunct w:val="0"/>
        <w:autoSpaceDE w:val="0"/>
        <w:autoSpaceDN w:val="0"/>
        <w:adjustRightInd w:val="0"/>
        <w:snapToGrid w:val="0"/>
        <w:spacing w:before="120" w:after="120"/>
        <w:ind w:left="720" w:hanging="720"/>
        <w:rPr>
          <w:szCs w:val="22"/>
          <w:lang w:val="es-ES"/>
        </w:rPr>
      </w:pPr>
      <w:r w:rsidRPr="009E08FE">
        <w:rPr>
          <w:kern w:val="22"/>
          <w:szCs w:val="22"/>
          <w:lang w:val="es-ES"/>
        </w:rPr>
        <w:t>2.1</w:t>
      </w:r>
      <w:r w:rsidRPr="009E08FE">
        <w:rPr>
          <w:kern w:val="22"/>
          <w:szCs w:val="22"/>
          <w:lang w:val="es-ES"/>
        </w:rPr>
        <w:tab/>
        <w:t xml:space="preserve">Para participar en la labor de un grupo de expertos, ya sea en línea o </w:t>
      </w:r>
      <w:r w:rsidR="008D7E90" w:rsidRPr="009E08FE">
        <w:rPr>
          <w:kern w:val="22"/>
          <w:szCs w:val="22"/>
          <w:lang w:val="es-ES"/>
        </w:rPr>
        <w:t xml:space="preserve">en forma </w:t>
      </w:r>
      <w:r w:rsidRPr="009E08FE">
        <w:rPr>
          <w:kern w:val="22"/>
          <w:szCs w:val="22"/>
          <w:lang w:val="es-ES"/>
        </w:rPr>
        <w:t xml:space="preserve">presencial, cada experto actuará </w:t>
      </w:r>
      <w:r w:rsidR="008D7E90" w:rsidRPr="009E08FE">
        <w:rPr>
          <w:kern w:val="22"/>
          <w:szCs w:val="22"/>
          <w:lang w:val="es-ES"/>
        </w:rPr>
        <w:t>ex</w:t>
      </w:r>
      <w:r w:rsidRPr="009E08FE">
        <w:rPr>
          <w:kern w:val="22"/>
          <w:szCs w:val="22"/>
          <w:lang w:val="es-ES"/>
        </w:rPr>
        <w:t>c</w:t>
      </w:r>
      <w:r w:rsidR="008D7E90" w:rsidRPr="009E08FE">
        <w:rPr>
          <w:kern w:val="22"/>
          <w:szCs w:val="22"/>
          <w:lang w:val="es-ES"/>
        </w:rPr>
        <w:t>lusiv</w:t>
      </w:r>
      <w:r w:rsidRPr="009E08FE">
        <w:rPr>
          <w:kern w:val="22"/>
          <w:szCs w:val="22"/>
          <w:lang w:val="es-ES"/>
        </w:rPr>
        <w:t>amente a título personal, independientemente de cualquier vínculo gubernamental, industrial, organizativo o académic</w:t>
      </w:r>
      <w:r w:rsidR="008D7E90" w:rsidRPr="009E08FE">
        <w:rPr>
          <w:kern w:val="22"/>
          <w:szCs w:val="22"/>
          <w:lang w:val="es-ES"/>
        </w:rPr>
        <w:t>o</w:t>
      </w:r>
      <w:r w:rsidRPr="009E08FE">
        <w:rPr>
          <w:kern w:val="22"/>
          <w:szCs w:val="22"/>
          <w:lang w:val="es-ES"/>
        </w:rPr>
        <w:t xml:space="preserve"> que pudiera tener. </w:t>
      </w:r>
      <w:r w:rsidR="008D7E90" w:rsidRPr="009E08FE">
        <w:rPr>
          <w:kern w:val="22"/>
          <w:szCs w:val="22"/>
          <w:lang w:val="es-ES"/>
        </w:rPr>
        <w:t xml:space="preserve">Los </w:t>
      </w:r>
      <w:r w:rsidRPr="009E08FE">
        <w:rPr>
          <w:kern w:val="22"/>
          <w:szCs w:val="22"/>
          <w:lang w:val="es-ES"/>
        </w:rPr>
        <w:t>experto</w:t>
      </w:r>
      <w:r w:rsidR="008D7E90" w:rsidRPr="009E08FE">
        <w:rPr>
          <w:kern w:val="22"/>
          <w:szCs w:val="22"/>
          <w:lang w:val="es-ES"/>
        </w:rPr>
        <w:t>s deberán</w:t>
      </w:r>
      <w:r w:rsidRPr="009E08FE">
        <w:rPr>
          <w:kern w:val="22"/>
          <w:szCs w:val="22"/>
          <w:lang w:val="es-ES"/>
        </w:rPr>
        <w:t xml:space="preserve"> cumpl</w:t>
      </w:r>
      <w:r w:rsidR="008D7E90" w:rsidRPr="009E08FE">
        <w:rPr>
          <w:kern w:val="22"/>
          <w:szCs w:val="22"/>
          <w:lang w:val="es-ES"/>
        </w:rPr>
        <w:t>ir</w:t>
      </w:r>
      <w:r w:rsidRPr="009E08FE">
        <w:rPr>
          <w:kern w:val="22"/>
          <w:szCs w:val="22"/>
          <w:lang w:val="es-ES"/>
        </w:rPr>
        <w:t xml:space="preserve"> con los más altos estándares profesionales de manera objetiva y </w:t>
      </w:r>
      <w:r w:rsidR="008D7E90" w:rsidRPr="009E08FE">
        <w:rPr>
          <w:kern w:val="22"/>
          <w:szCs w:val="22"/>
          <w:lang w:val="es-ES"/>
        </w:rPr>
        <w:t>desempeñarse con</w:t>
      </w:r>
      <w:r w:rsidRPr="009E08FE">
        <w:rPr>
          <w:kern w:val="22"/>
          <w:szCs w:val="22"/>
          <w:lang w:val="es-ES"/>
        </w:rPr>
        <w:t xml:space="preserve"> </w:t>
      </w:r>
      <w:r w:rsidR="008D7E90" w:rsidRPr="009E08FE">
        <w:rPr>
          <w:kern w:val="22"/>
          <w:szCs w:val="22"/>
          <w:lang w:val="es-ES"/>
        </w:rPr>
        <w:t>un alto grado de</w:t>
      </w:r>
      <w:r w:rsidRPr="009E08FE">
        <w:rPr>
          <w:kern w:val="22"/>
          <w:szCs w:val="22"/>
          <w:lang w:val="es-ES"/>
        </w:rPr>
        <w:t xml:space="preserve"> profesional</w:t>
      </w:r>
      <w:r w:rsidR="008D7E90" w:rsidRPr="009E08FE">
        <w:rPr>
          <w:kern w:val="22"/>
          <w:szCs w:val="22"/>
          <w:lang w:val="es-ES"/>
        </w:rPr>
        <w:t>i</w:t>
      </w:r>
      <w:r w:rsidR="00041A85" w:rsidRPr="009E08FE">
        <w:rPr>
          <w:kern w:val="22"/>
          <w:szCs w:val="22"/>
          <w:lang w:val="es-ES"/>
        </w:rPr>
        <w:t>dad</w:t>
      </w:r>
      <w:r w:rsidRPr="009E08FE">
        <w:rPr>
          <w:kern w:val="22"/>
          <w:szCs w:val="22"/>
          <w:lang w:val="es-ES"/>
        </w:rPr>
        <w:t xml:space="preserve">. </w:t>
      </w:r>
      <w:r w:rsidR="008D7E90" w:rsidRPr="009E08FE">
        <w:rPr>
          <w:kern w:val="22"/>
          <w:szCs w:val="22"/>
          <w:lang w:val="es-ES"/>
        </w:rPr>
        <w:t>Los</w:t>
      </w:r>
      <w:r w:rsidRPr="009E08FE">
        <w:rPr>
          <w:kern w:val="22"/>
          <w:szCs w:val="22"/>
          <w:lang w:val="es-ES"/>
        </w:rPr>
        <w:t xml:space="preserve"> experto</w:t>
      </w:r>
      <w:r w:rsidR="008D7E90" w:rsidRPr="009E08FE">
        <w:rPr>
          <w:kern w:val="22"/>
          <w:szCs w:val="22"/>
          <w:lang w:val="es-ES"/>
        </w:rPr>
        <w:t>s deberán</w:t>
      </w:r>
      <w:r w:rsidRPr="009E08FE">
        <w:rPr>
          <w:kern w:val="22"/>
          <w:szCs w:val="22"/>
          <w:lang w:val="es-ES"/>
        </w:rPr>
        <w:t xml:space="preserve"> evit</w:t>
      </w:r>
      <w:r w:rsidR="008D7E90" w:rsidRPr="009E08FE">
        <w:rPr>
          <w:kern w:val="22"/>
          <w:szCs w:val="22"/>
          <w:lang w:val="es-ES"/>
        </w:rPr>
        <w:t>ar</w:t>
      </w:r>
      <w:r w:rsidRPr="009E08FE">
        <w:rPr>
          <w:kern w:val="22"/>
          <w:szCs w:val="22"/>
          <w:lang w:val="es-ES"/>
        </w:rPr>
        <w:t xml:space="preserve"> situaciones, ya sea financieras o de otra índole, que pudieran afectar la objetividad e independencia de </w:t>
      </w:r>
      <w:r w:rsidR="008D7E90" w:rsidRPr="009E08FE">
        <w:rPr>
          <w:kern w:val="22"/>
          <w:szCs w:val="22"/>
          <w:lang w:val="es-ES"/>
        </w:rPr>
        <w:t>su</w:t>
      </w:r>
      <w:r w:rsidRPr="009E08FE">
        <w:rPr>
          <w:kern w:val="22"/>
          <w:szCs w:val="22"/>
          <w:lang w:val="es-ES"/>
        </w:rPr>
        <w:t xml:space="preserve"> contribución y que pudieran por lo tanto afectar los resultados de la labor del grupo de expertos.</w:t>
      </w:r>
    </w:p>
    <w:p w:rsidR="009C23FC" w:rsidRPr="009E08FE" w:rsidRDefault="009C23FC">
      <w:pPr>
        <w:suppressLineNumbers/>
        <w:suppressAutoHyphens/>
        <w:kinsoku w:val="0"/>
        <w:overflowPunct w:val="0"/>
        <w:autoSpaceDE w:val="0"/>
        <w:autoSpaceDN w:val="0"/>
        <w:adjustRightInd w:val="0"/>
        <w:snapToGrid w:val="0"/>
        <w:spacing w:before="120" w:after="120"/>
        <w:ind w:left="720" w:hanging="720"/>
        <w:rPr>
          <w:kern w:val="22"/>
          <w:szCs w:val="22"/>
          <w:lang w:val="es-ES"/>
        </w:rPr>
      </w:pPr>
      <w:r w:rsidRPr="009E08FE">
        <w:rPr>
          <w:kern w:val="22"/>
          <w:szCs w:val="22"/>
          <w:lang w:val="es-ES"/>
        </w:rPr>
        <w:t>2.2.</w:t>
      </w:r>
      <w:r w:rsidRPr="009E08FE">
        <w:rPr>
          <w:kern w:val="22"/>
          <w:szCs w:val="22"/>
          <w:lang w:val="es-ES"/>
        </w:rPr>
        <w:tab/>
      </w:r>
      <w:r w:rsidR="00DA6FA6" w:rsidRPr="009E08FE">
        <w:rPr>
          <w:kern w:val="22"/>
          <w:szCs w:val="22"/>
          <w:lang w:val="es-ES"/>
        </w:rPr>
        <w:t>Con anterioridad a la selección de los miembros del correspondiente grupo de expertos, c</w:t>
      </w:r>
      <w:r w:rsidRPr="009E08FE">
        <w:rPr>
          <w:kern w:val="22"/>
          <w:szCs w:val="22"/>
          <w:lang w:val="es-ES"/>
        </w:rPr>
        <w:t>ada experto propuesto por una Parte, un Gobierno que no es</w:t>
      </w:r>
      <w:r w:rsidR="00DA6FA6" w:rsidRPr="009E08FE">
        <w:rPr>
          <w:kern w:val="22"/>
          <w:szCs w:val="22"/>
          <w:lang w:val="es-ES"/>
        </w:rPr>
        <w:t xml:space="preserve"> p</w:t>
      </w:r>
      <w:r w:rsidRPr="009E08FE">
        <w:rPr>
          <w:kern w:val="22"/>
          <w:szCs w:val="22"/>
          <w:lang w:val="es-ES"/>
        </w:rPr>
        <w:t xml:space="preserve">arte o cualquier órgano u organismo, </w:t>
      </w:r>
      <w:r w:rsidR="00DA6FA6" w:rsidRPr="009E08FE">
        <w:rPr>
          <w:kern w:val="22"/>
          <w:szCs w:val="22"/>
          <w:lang w:val="es-ES"/>
        </w:rPr>
        <w:t xml:space="preserve">ya </w:t>
      </w:r>
      <w:r w:rsidRPr="009E08FE">
        <w:rPr>
          <w:kern w:val="22"/>
          <w:szCs w:val="22"/>
          <w:lang w:val="es-ES"/>
        </w:rPr>
        <w:t>sea gubernamental o no gubernamental, para integrar un grupo de expertos, además de completar el formulario de candidatura</w:t>
      </w:r>
      <w:r w:rsidRPr="009E08FE">
        <w:rPr>
          <w:kern w:val="22"/>
          <w:szCs w:val="22"/>
          <w:vertAlign w:val="superscript"/>
          <w:lang w:val="es-ES"/>
        </w:rPr>
        <w:footnoteReference w:id="5"/>
      </w:r>
      <w:r w:rsidRPr="009E08FE">
        <w:rPr>
          <w:kern w:val="22"/>
          <w:szCs w:val="22"/>
          <w:lang w:val="es-ES"/>
        </w:rPr>
        <w:t xml:space="preserve">, completará y firmará </w:t>
      </w:r>
      <w:r w:rsidR="00DA6FA6" w:rsidRPr="009E08FE">
        <w:rPr>
          <w:kern w:val="22"/>
          <w:szCs w:val="22"/>
          <w:lang w:val="es-ES"/>
        </w:rPr>
        <w:t>el formulario de</w:t>
      </w:r>
      <w:r w:rsidRPr="009E08FE">
        <w:rPr>
          <w:kern w:val="22"/>
          <w:szCs w:val="22"/>
          <w:lang w:val="es-ES"/>
        </w:rPr>
        <w:t xml:space="preserve"> declaración de conflicto de intereses que figura en el apéndice del presente anexo.</w:t>
      </w:r>
    </w:p>
    <w:p w:rsidR="009C23FC" w:rsidRPr="009E08FE" w:rsidRDefault="009C23FC">
      <w:pPr>
        <w:suppressLineNumbers/>
        <w:suppressAutoHyphens/>
        <w:kinsoku w:val="0"/>
        <w:overflowPunct w:val="0"/>
        <w:autoSpaceDE w:val="0"/>
        <w:autoSpaceDN w:val="0"/>
        <w:adjustRightInd w:val="0"/>
        <w:snapToGrid w:val="0"/>
        <w:spacing w:before="120" w:after="120"/>
        <w:ind w:left="720" w:hanging="720"/>
        <w:rPr>
          <w:kern w:val="22"/>
          <w:szCs w:val="22"/>
          <w:lang w:val="es-ES"/>
        </w:rPr>
      </w:pPr>
      <w:r w:rsidRPr="009E08FE">
        <w:rPr>
          <w:kern w:val="22"/>
          <w:szCs w:val="22"/>
          <w:lang w:val="es-ES"/>
        </w:rPr>
        <w:t>2.3</w:t>
      </w:r>
      <w:r w:rsidRPr="009E08FE">
        <w:rPr>
          <w:kern w:val="22"/>
          <w:szCs w:val="22"/>
          <w:lang w:val="es-ES"/>
        </w:rPr>
        <w:tab/>
        <w:t xml:space="preserve">A menos que se decida </w:t>
      </w:r>
      <w:r w:rsidR="00DA6FA6" w:rsidRPr="009E08FE">
        <w:rPr>
          <w:kern w:val="22"/>
          <w:szCs w:val="22"/>
          <w:lang w:val="es-ES"/>
        </w:rPr>
        <w:t>lo contrario</w:t>
      </w:r>
      <w:r w:rsidRPr="009E08FE">
        <w:rPr>
          <w:kern w:val="22"/>
          <w:szCs w:val="22"/>
          <w:lang w:val="es-ES"/>
        </w:rPr>
        <w:t xml:space="preserve">, el requisito de declaración de intereses se aplicará a todos los candidatos y </w:t>
      </w:r>
      <w:r w:rsidR="00DA6FA6" w:rsidRPr="009E08FE">
        <w:rPr>
          <w:kern w:val="22"/>
          <w:szCs w:val="22"/>
          <w:lang w:val="es-ES"/>
        </w:rPr>
        <w:t>para</w:t>
      </w:r>
      <w:r w:rsidRPr="009E08FE">
        <w:rPr>
          <w:kern w:val="22"/>
          <w:szCs w:val="22"/>
          <w:lang w:val="es-ES"/>
        </w:rPr>
        <w:t xml:space="preserve"> </w:t>
      </w:r>
      <w:r w:rsidR="00DA6FA6" w:rsidRPr="009E08FE">
        <w:rPr>
          <w:kern w:val="22"/>
          <w:szCs w:val="22"/>
          <w:lang w:val="es-ES"/>
        </w:rPr>
        <w:t>to</w:t>
      </w:r>
      <w:r w:rsidRPr="009E08FE">
        <w:rPr>
          <w:kern w:val="22"/>
          <w:szCs w:val="22"/>
          <w:lang w:val="es-ES"/>
        </w:rPr>
        <w:t>d</w:t>
      </w:r>
      <w:r w:rsidR="00DA6FA6" w:rsidRPr="009E08FE">
        <w:rPr>
          <w:kern w:val="22"/>
          <w:szCs w:val="22"/>
          <w:lang w:val="es-ES"/>
        </w:rPr>
        <w:t>os los</w:t>
      </w:r>
      <w:r w:rsidRPr="009E08FE">
        <w:rPr>
          <w:kern w:val="22"/>
          <w:szCs w:val="22"/>
          <w:lang w:val="es-ES"/>
        </w:rPr>
        <w:t xml:space="preserve"> grupo</w:t>
      </w:r>
      <w:r w:rsidR="00DA6FA6" w:rsidRPr="009E08FE">
        <w:rPr>
          <w:kern w:val="22"/>
          <w:szCs w:val="22"/>
          <w:lang w:val="es-ES"/>
        </w:rPr>
        <w:t>s</w:t>
      </w:r>
      <w:r w:rsidRPr="009E08FE">
        <w:rPr>
          <w:kern w:val="22"/>
          <w:szCs w:val="22"/>
          <w:lang w:val="es-ES"/>
        </w:rPr>
        <w:t xml:space="preserve"> de expertos establecido</w:t>
      </w:r>
      <w:r w:rsidR="00DA6FA6" w:rsidRPr="009E08FE">
        <w:rPr>
          <w:kern w:val="22"/>
          <w:szCs w:val="22"/>
          <w:lang w:val="es-ES"/>
        </w:rPr>
        <w:t>s</w:t>
      </w:r>
      <w:r w:rsidRPr="009E08FE">
        <w:rPr>
          <w:kern w:val="22"/>
          <w:szCs w:val="22"/>
          <w:lang w:val="es-ES"/>
        </w:rPr>
        <w:t xml:space="preserve"> por la Conferencia de las Partes en el Convenio, la Conferencia de las Partes que actúa como reunión de las Partes en el Protocolo de Cartagena sobre Seguridad de la Biotecnología y la Conferencia de las Partes que actúa como reunión de las Partes en el Protocolo de Nagoya sobre Acceso y Participación en los Beneficios o por un órgano subsidiario.</w:t>
      </w:r>
    </w:p>
    <w:p w:rsidR="009C23FC" w:rsidRPr="009E08FE" w:rsidRDefault="009C23FC">
      <w:pPr>
        <w:suppressLineNumbers/>
        <w:suppressAutoHyphens/>
        <w:kinsoku w:val="0"/>
        <w:overflowPunct w:val="0"/>
        <w:autoSpaceDE w:val="0"/>
        <w:autoSpaceDN w:val="0"/>
        <w:adjustRightInd w:val="0"/>
        <w:snapToGrid w:val="0"/>
        <w:spacing w:before="120" w:after="120"/>
        <w:ind w:left="720" w:hanging="720"/>
        <w:rPr>
          <w:kern w:val="22"/>
          <w:szCs w:val="22"/>
          <w:lang w:val="es-ES"/>
        </w:rPr>
      </w:pPr>
      <w:r w:rsidRPr="009E08FE">
        <w:rPr>
          <w:kern w:val="22"/>
          <w:szCs w:val="22"/>
          <w:lang w:val="es-ES"/>
        </w:rPr>
        <w:t>2.4</w:t>
      </w:r>
      <w:r w:rsidRPr="009E08FE">
        <w:rPr>
          <w:kern w:val="22"/>
          <w:szCs w:val="22"/>
          <w:lang w:val="es-ES"/>
        </w:rPr>
        <w:tab/>
        <w:t xml:space="preserve">Cuando </w:t>
      </w:r>
      <w:r w:rsidR="00DA6FA6" w:rsidRPr="009E08FE">
        <w:rPr>
          <w:kern w:val="22"/>
          <w:szCs w:val="22"/>
          <w:lang w:val="es-ES"/>
        </w:rPr>
        <w:t xml:space="preserve">a </w:t>
      </w:r>
      <w:r w:rsidRPr="009E08FE">
        <w:rPr>
          <w:kern w:val="22"/>
          <w:szCs w:val="22"/>
          <w:lang w:val="es-ES"/>
        </w:rPr>
        <w:t xml:space="preserve">un experto que ya integra un grupo de expertos </w:t>
      </w:r>
      <w:r w:rsidR="00DA6FA6" w:rsidRPr="009E08FE">
        <w:rPr>
          <w:kern w:val="22"/>
          <w:szCs w:val="22"/>
          <w:lang w:val="es-ES"/>
        </w:rPr>
        <w:t>le surj</w:t>
      </w:r>
      <w:r w:rsidRPr="009E08FE">
        <w:rPr>
          <w:kern w:val="22"/>
          <w:szCs w:val="22"/>
          <w:lang w:val="es-ES"/>
        </w:rPr>
        <w:t xml:space="preserve">a un conflicto directo o indirecto </w:t>
      </w:r>
      <w:r w:rsidR="00DA6FA6" w:rsidRPr="009E08FE">
        <w:rPr>
          <w:kern w:val="22"/>
          <w:szCs w:val="22"/>
          <w:lang w:val="es-ES"/>
        </w:rPr>
        <w:t xml:space="preserve">de intereses </w:t>
      </w:r>
      <w:r w:rsidRPr="009E08FE">
        <w:rPr>
          <w:kern w:val="22"/>
          <w:szCs w:val="22"/>
          <w:lang w:val="es-ES"/>
        </w:rPr>
        <w:t>debido a un cambio de circunstancias que afecta la capacidad de</w:t>
      </w:r>
      <w:r w:rsidR="00951423" w:rsidRPr="009E08FE">
        <w:rPr>
          <w:kern w:val="22"/>
          <w:szCs w:val="22"/>
          <w:lang w:val="es-ES"/>
        </w:rPr>
        <w:t xml:space="preserve"> ese</w:t>
      </w:r>
      <w:r w:rsidRPr="009E08FE">
        <w:rPr>
          <w:kern w:val="22"/>
          <w:szCs w:val="22"/>
          <w:lang w:val="es-ES"/>
        </w:rPr>
        <w:t xml:space="preserve"> experto de contribuir con independencia a la labor del grupo de expertos, el experto </w:t>
      </w:r>
      <w:r w:rsidR="00DA6FA6" w:rsidRPr="009E08FE">
        <w:rPr>
          <w:kern w:val="22"/>
          <w:szCs w:val="22"/>
          <w:lang w:val="es-ES"/>
        </w:rPr>
        <w:t>comunicará</w:t>
      </w:r>
      <w:r w:rsidRPr="009E08FE">
        <w:rPr>
          <w:kern w:val="22"/>
          <w:szCs w:val="22"/>
          <w:lang w:val="es-ES"/>
        </w:rPr>
        <w:t xml:space="preserve"> de inmediato </w:t>
      </w:r>
      <w:r w:rsidR="00DA6FA6" w:rsidRPr="009E08FE">
        <w:rPr>
          <w:kern w:val="22"/>
          <w:szCs w:val="22"/>
          <w:lang w:val="es-ES"/>
        </w:rPr>
        <w:t xml:space="preserve">dicha situación </w:t>
      </w:r>
      <w:r w:rsidRPr="009E08FE">
        <w:rPr>
          <w:kern w:val="22"/>
          <w:szCs w:val="22"/>
          <w:lang w:val="es-ES"/>
        </w:rPr>
        <w:t>a la Secretaría.</w:t>
      </w:r>
    </w:p>
    <w:p w:rsidR="009C23FC" w:rsidRPr="009E08FE" w:rsidRDefault="009C23FC" w:rsidP="00DA6FA6">
      <w:pPr>
        <w:suppressLineNumbers/>
        <w:suppressAutoHyphens/>
        <w:kinsoku w:val="0"/>
        <w:overflowPunct w:val="0"/>
        <w:autoSpaceDE w:val="0"/>
        <w:autoSpaceDN w:val="0"/>
        <w:adjustRightInd w:val="0"/>
        <w:snapToGrid w:val="0"/>
        <w:spacing w:before="120" w:after="120"/>
        <w:rPr>
          <w:b/>
          <w:kern w:val="22"/>
          <w:szCs w:val="22"/>
          <w:lang w:val="es-ES"/>
        </w:rPr>
      </w:pPr>
      <w:r w:rsidRPr="009E08FE">
        <w:rPr>
          <w:b/>
          <w:kern w:val="22"/>
          <w:szCs w:val="22"/>
          <w:lang w:val="es-ES"/>
        </w:rPr>
        <w:t>3.</w:t>
      </w:r>
      <w:r w:rsidRPr="009E08FE">
        <w:rPr>
          <w:b/>
          <w:kern w:val="22"/>
          <w:szCs w:val="22"/>
          <w:lang w:val="es-ES"/>
        </w:rPr>
        <w:tab/>
        <w:t>Formulario de declaración</w:t>
      </w:r>
    </w:p>
    <w:p w:rsidR="009C23FC" w:rsidRPr="009E08FE" w:rsidRDefault="009C23FC" w:rsidP="00DA6FA6">
      <w:pPr>
        <w:suppressLineNumbers/>
        <w:suppressAutoHyphens/>
        <w:kinsoku w:val="0"/>
        <w:overflowPunct w:val="0"/>
        <w:autoSpaceDE w:val="0"/>
        <w:autoSpaceDN w:val="0"/>
        <w:adjustRightInd w:val="0"/>
        <w:snapToGrid w:val="0"/>
        <w:spacing w:before="120" w:after="120"/>
        <w:ind w:left="720" w:hanging="720"/>
        <w:rPr>
          <w:kern w:val="22"/>
          <w:szCs w:val="22"/>
          <w:lang w:val="es-ES"/>
        </w:rPr>
      </w:pPr>
      <w:r w:rsidRPr="009E08FE">
        <w:rPr>
          <w:kern w:val="22"/>
          <w:szCs w:val="22"/>
          <w:lang w:val="es-ES"/>
        </w:rPr>
        <w:t>3.1</w:t>
      </w:r>
      <w:r w:rsidRPr="009E08FE">
        <w:rPr>
          <w:kern w:val="22"/>
          <w:szCs w:val="22"/>
          <w:lang w:val="es-ES"/>
        </w:rPr>
        <w:tab/>
        <w:t>El formulario de declaración de conflicto de intereses que figura en el apéndice del present</w:t>
      </w:r>
      <w:r w:rsidR="00951423" w:rsidRPr="009E08FE">
        <w:rPr>
          <w:kern w:val="22"/>
          <w:szCs w:val="22"/>
          <w:lang w:val="es-ES"/>
        </w:rPr>
        <w:t>e</w:t>
      </w:r>
      <w:r w:rsidRPr="009E08FE">
        <w:rPr>
          <w:kern w:val="22"/>
          <w:szCs w:val="22"/>
          <w:lang w:val="es-ES"/>
        </w:rPr>
        <w:t xml:space="preserve"> anexo se utilizará </w:t>
      </w:r>
      <w:r w:rsidR="00DA6FA6" w:rsidRPr="009E08FE">
        <w:rPr>
          <w:kern w:val="22"/>
          <w:szCs w:val="22"/>
          <w:lang w:val="es-ES"/>
        </w:rPr>
        <w:t>junto</w:t>
      </w:r>
      <w:r w:rsidRPr="009E08FE">
        <w:rPr>
          <w:kern w:val="22"/>
          <w:szCs w:val="22"/>
          <w:lang w:val="es-ES"/>
        </w:rPr>
        <w:t xml:space="preserve"> con la propuesta de candidatura y el examen de la situac</w:t>
      </w:r>
      <w:r w:rsidR="00DA6FA6" w:rsidRPr="009E08FE">
        <w:rPr>
          <w:kern w:val="22"/>
          <w:szCs w:val="22"/>
          <w:lang w:val="es-ES"/>
        </w:rPr>
        <w:t>ión de los candidatos a miembro</w:t>
      </w:r>
      <w:r w:rsidRPr="009E08FE">
        <w:rPr>
          <w:kern w:val="22"/>
          <w:szCs w:val="22"/>
          <w:lang w:val="es-ES"/>
        </w:rPr>
        <w:t xml:space="preserve"> de un grupo de expertos.</w:t>
      </w:r>
    </w:p>
    <w:p w:rsidR="009C23FC" w:rsidRPr="009E08FE" w:rsidRDefault="009C23FC">
      <w:pPr>
        <w:suppressLineNumbers/>
        <w:suppressAutoHyphens/>
        <w:kinsoku w:val="0"/>
        <w:overflowPunct w:val="0"/>
        <w:autoSpaceDE w:val="0"/>
        <w:autoSpaceDN w:val="0"/>
        <w:adjustRightInd w:val="0"/>
        <w:snapToGrid w:val="0"/>
        <w:spacing w:before="120" w:after="120"/>
        <w:ind w:left="720" w:hanging="720"/>
        <w:rPr>
          <w:kern w:val="22"/>
          <w:szCs w:val="22"/>
          <w:lang w:val="es-ES"/>
        </w:rPr>
      </w:pPr>
      <w:r w:rsidRPr="009E08FE">
        <w:rPr>
          <w:kern w:val="22"/>
          <w:szCs w:val="22"/>
          <w:lang w:val="es-ES"/>
        </w:rPr>
        <w:lastRenderedPageBreak/>
        <w:t>3.2</w:t>
      </w:r>
      <w:r w:rsidRPr="009E08FE">
        <w:rPr>
          <w:kern w:val="22"/>
          <w:szCs w:val="22"/>
          <w:lang w:val="es-ES"/>
        </w:rPr>
        <w:tab/>
        <w:t>El formulario estará disponible en los seis idiomas oficiales de las Naciones Unidas.</w:t>
      </w:r>
    </w:p>
    <w:p w:rsidR="009C23FC" w:rsidRPr="009E08FE" w:rsidRDefault="009C23FC">
      <w:pPr>
        <w:suppressLineNumbers/>
        <w:suppressAutoHyphens/>
        <w:kinsoku w:val="0"/>
        <w:overflowPunct w:val="0"/>
        <w:autoSpaceDE w:val="0"/>
        <w:autoSpaceDN w:val="0"/>
        <w:adjustRightInd w:val="0"/>
        <w:snapToGrid w:val="0"/>
        <w:spacing w:before="120" w:after="120"/>
        <w:rPr>
          <w:b/>
          <w:kern w:val="22"/>
          <w:szCs w:val="22"/>
          <w:lang w:val="es-ES"/>
        </w:rPr>
      </w:pPr>
      <w:r w:rsidRPr="009E08FE">
        <w:rPr>
          <w:b/>
          <w:kern w:val="22"/>
          <w:szCs w:val="22"/>
          <w:lang w:val="es-ES"/>
        </w:rPr>
        <w:t>4.</w:t>
      </w:r>
      <w:r w:rsidRPr="009E08FE">
        <w:rPr>
          <w:b/>
          <w:kern w:val="22"/>
          <w:szCs w:val="22"/>
          <w:lang w:val="es-ES"/>
        </w:rPr>
        <w:tab/>
        <w:t>Aplicación</w:t>
      </w:r>
    </w:p>
    <w:p w:rsidR="009C23FC" w:rsidRPr="009E08FE" w:rsidRDefault="009C23FC">
      <w:pPr>
        <w:suppressLineNumbers/>
        <w:suppressAutoHyphens/>
        <w:kinsoku w:val="0"/>
        <w:overflowPunct w:val="0"/>
        <w:autoSpaceDE w:val="0"/>
        <w:autoSpaceDN w:val="0"/>
        <w:adjustRightInd w:val="0"/>
        <w:snapToGrid w:val="0"/>
        <w:spacing w:before="120" w:after="120"/>
        <w:ind w:left="720" w:hanging="720"/>
        <w:rPr>
          <w:kern w:val="22"/>
          <w:szCs w:val="22"/>
          <w:lang w:val="es-ES"/>
        </w:rPr>
      </w:pPr>
      <w:r w:rsidRPr="009E08FE">
        <w:rPr>
          <w:kern w:val="22"/>
          <w:szCs w:val="22"/>
          <w:lang w:val="es-ES"/>
        </w:rPr>
        <w:t>4.1</w:t>
      </w:r>
      <w:r w:rsidRPr="009E08FE">
        <w:rPr>
          <w:kern w:val="22"/>
          <w:szCs w:val="22"/>
          <w:lang w:val="es-ES"/>
        </w:rPr>
        <w:tab/>
        <w:t xml:space="preserve">Las propuestas de candidatura para integrar un grupo de expertos estarán acompañadas de un formulario de declaración de conflicto de intereses debidamente completado y firmado por </w:t>
      </w:r>
      <w:r w:rsidR="00951423" w:rsidRPr="009E08FE">
        <w:rPr>
          <w:kern w:val="22"/>
          <w:szCs w:val="22"/>
          <w:lang w:val="es-ES"/>
        </w:rPr>
        <w:t>el</w:t>
      </w:r>
      <w:r w:rsidRPr="009E08FE">
        <w:rPr>
          <w:kern w:val="22"/>
          <w:szCs w:val="22"/>
          <w:lang w:val="es-ES"/>
        </w:rPr>
        <w:t xml:space="preserve"> candidato</w:t>
      </w:r>
      <w:r w:rsidR="00951423" w:rsidRPr="009E08FE">
        <w:rPr>
          <w:kern w:val="22"/>
          <w:szCs w:val="22"/>
          <w:lang w:val="es-ES"/>
        </w:rPr>
        <w:t xml:space="preserve"> correspondiente</w:t>
      </w:r>
      <w:r w:rsidRPr="009E08FE">
        <w:rPr>
          <w:kern w:val="22"/>
          <w:szCs w:val="22"/>
          <w:lang w:val="es-ES"/>
        </w:rPr>
        <w:t>.</w:t>
      </w:r>
    </w:p>
    <w:p w:rsidR="009C23FC" w:rsidRPr="009E08FE" w:rsidRDefault="009C23FC">
      <w:pPr>
        <w:suppressLineNumbers/>
        <w:suppressAutoHyphens/>
        <w:kinsoku w:val="0"/>
        <w:overflowPunct w:val="0"/>
        <w:autoSpaceDE w:val="0"/>
        <w:autoSpaceDN w:val="0"/>
        <w:adjustRightInd w:val="0"/>
        <w:snapToGrid w:val="0"/>
        <w:spacing w:before="120" w:after="120"/>
        <w:ind w:left="720" w:hanging="720"/>
        <w:rPr>
          <w:kern w:val="22"/>
          <w:szCs w:val="22"/>
          <w:lang w:val="es-ES"/>
        </w:rPr>
      </w:pPr>
      <w:r w:rsidRPr="009E08FE">
        <w:rPr>
          <w:kern w:val="22"/>
          <w:szCs w:val="22"/>
          <w:lang w:val="es-ES"/>
        </w:rPr>
        <w:t>4.2</w:t>
      </w:r>
      <w:r w:rsidRPr="009E08FE">
        <w:rPr>
          <w:kern w:val="22"/>
          <w:szCs w:val="22"/>
          <w:lang w:val="es-ES"/>
        </w:rPr>
        <w:tab/>
        <w:t xml:space="preserve">Una vez </w:t>
      </w:r>
      <w:r w:rsidR="00951423" w:rsidRPr="009E08FE">
        <w:rPr>
          <w:kern w:val="22"/>
          <w:szCs w:val="22"/>
          <w:lang w:val="es-ES"/>
        </w:rPr>
        <w:t>que haya recibido</w:t>
      </w:r>
      <w:r w:rsidRPr="009E08FE">
        <w:rPr>
          <w:kern w:val="22"/>
          <w:szCs w:val="22"/>
          <w:lang w:val="es-ES"/>
        </w:rPr>
        <w:t xml:space="preserve"> las propuestas de candidatura junto con </w:t>
      </w:r>
      <w:r w:rsidR="00951423" w:rsidRPr="009E08FE">
        <w:rPr>
          <w:kern w:val="22"/>
          <w:szCs w:val="22"/>
          <w:lang w:val="es-ES"/>
        </w:rPr>
        <w:t>los</w:t>
      </w:r>
      <w:r w:rsidRPr="009E08FE">
        <w:rPr>
          <w:kern w:val="22"/>
          <w:szCs w:val="22"/>
          <w:lang w:val="es-ES"/>
        </w:rPr>
        <w:t xml:space="preserve"> formulario</w:t>
      </w:r>
      <w:r w:rsidR="00951423" w:rsidRPr="009E08FE">
        <w:rPr>
          <w:kern w:val="22"/>
          <w:szCs w:val="22"/>
          <w:lang w:val="es-ES"/>
        </w:rPr>
        <w:t>s</w:t>
      </w:r>
      <w:r w:rsidRPr="009E08FE">
        <w:rPr>
          <w:kern w:val="22"/>
          <w:szCs w:val="22"/>
          <w:lang w:val="es-ES"/>
        </w:rPr>
        <w:t xml:space="preserve"> de conflicto de intereses debidamente completado</w:t>
      </w:r>
      <w:r w:rsidR="00951423" w:rsidRPr="009E08FE">
        <w:rPr>
          <w:kern w:val="22"/>
          <w:szCs w:val="22"/>
          <w:lang w:val="es-ES"/>
        </w:rPr>
        <w:t>s</w:t>
      </w:r>
      <w:r w:rsidRPr="009E08FE">
        <w:rPr>
          <w:kern w:val="22"/>
          <w:szCs w:val="22"/>
          <w:lang w:val="es-ES"/>
        </w:rPr>
        <w:t xml:space="preserve">, la Secretaría revisará la información </w:t>
      </w:r>
      <w:r w:rsidR="00AA4E61" w:rsidRPr="009E08FE">
        <w:rPr>
          <w:kern w:val="22"/>
          <w:szCs w:val="22"/>
          <w:lang w:val="es-ES"/>
        </w:rPr>
        <w:t>brindada</w:t>
      </w:r>
      <w:r w:rsidRPr="009E08FE">
        <w:rPr>
          <w:kern w:val="22"/>
          <w:szCs w:val="22"/>
          <w:lang w:val="es-ES"/>
        </w:rPr>
        <w:t xml:space="preserve"> </w:t>
      </w:r>
      <w:r w:rsidR="00225131" w:rsidRPr="009E08FE">
        <w:rPr>
          <w:kern w:val="22"/>
          <w:szCs w:val="22"/>
          <w:lang w:val="es-ES"/>
        </w:rPr>
        <w:t>con el fin de</w:t>
      </w:r>
      <w:r w:rsidRPr="009E08FE">
        <w:rPr>
          <w:kern w:val="22"/>
          <w:szCs w:val="22"/>
          <w:lang w:val="es-ES"/>
        </w:rPr>
        <w:t xml:space="preserve"> determinar si e</w:t>
      </w:r>
      <w:r w:rsidR="00225131" w:rsidRPr="009E08FE">
        <w:rPr>
          <w:kern w:val="22"/>
          <w:szCs w:val="22"/>
          <w:lang w:val="es-ES"/>
        </w:rPr>
        <w:t>l candidato</w:t>
      </w:r>
      <w:r w:rsidRPr="009E08FE">
        <w:rPr>
          <w:kern w:val="22"/>
          <w:szCs w:val="22"/>
          <w:lang w:val="es-ES"/>
        </w:rPr>
        <w:t xml:space="preserve"> ha declarado un interés y, en caso de que </w:t>
      </w:r>
      <w:r w:rsidR="00225131" w:rsidRPr="009E08FE">
        <w:rPr>
          <w:kern w:val="22"/>
          <w:szCs w:val="22"/>
          <w:lang w:val="es-ES"/>
        </w:rPr>
        <w:t>lo</w:t>
      </w:r>
      <w:r w:rsidRPr="009E08FE">
        <w:rPr>
          <w:kern w:val="22"/>
          <w:szCs w:val="22"/>
          <w:lang w:val="es-ES"/>
        </w:rPr>
        <w:t xml:space="preserve"> hubiera declarado, si es</w:t>
      </w:r>
      <w:r w:rsidR="00AA4E61" w:rsidRPr="009E08FE">
        <w:rPr>
          <w:kern w:val="22"/>
          <w:szCs w:val="22"/>
          <w:lang w:val="es-ES"/>
        </w:rPr>
        <w:t xml:space="preserve"> </w:t>
      </w:r>
      <w:r w:rsidRPr="009E08FE">
        <w:rPr>
          <w:kern w:val="22"/>
          <w:szCs w:val="22"/>
          <w:lang w:val="es-ES"/>
        </w:rPr>
        <w:t xml:space="preserve">significativo (es decir, si el interés declarado se relaciona con el tema o la labor del grupo de expertos </w:t>
      </w:r>
      <w:r w:rsidR="00AA4E61" w:rsidRPr="009E08FE">
        <w:rPr>
          <w:kern w:val="22"/>
          <w:szCs w:val="22"/>
          <w:lang w:val="es-ES"/>
        </w:rPr>
        <w:t>en cuestión</w:t>
      </w:r>
      <w:r w:rsidRPr="009E08FE">
        <w:rPr>
          <w:kern w:val="22"/>
          <w:szCs w:val="22"/>
          <w:lang w:val="es-ES"/>
        </w:rPr>
        <w:t xml:space="preserve"> y afecta, o puede considerarse dentro de lo razonable que afect</w:t>
      </w:r>
      <w:r w:rsidR="00AA4E61" w:rsidRPr="009E08FE">
        <w:rPr>
          <w:kern w:val="22"/>
          <w:szCs w:val="22"/>
          <w:lang w:val="es-ES"/>
        </w:rPr>
        <w:t>arí</w:t>
      </w:r>
      <w:r w:rsidRPr="009E08FE">
        <w:rPr>
          <w:kern w:val="22"/>
          <w:szCs w:val="22"/>
          <w:lang w:val="es-ES"/>
        </w:rPr>
        <w:t xml:space="preserve">a, </w:t>
      </w:r>
      <w:r w:rsidR="00AA4E61" w:rsidRPr="009E08FE">
        <w:rPr>
          <w:kern w:val="22"/>
          <w:szCs w:val="22"/>
          <w:lang w:val="es-ES"/>
        </w:rPr>
        <w:t>la</w:t>
      </w:r>
      <w:r w:rsidRPr="009E08FE">
        <w:rPr>
          <w:kern w:val="22"/>
          <w:szCs w:val="22"/>
          <w:lang w:val="es-ES"/>
        </w:rPr>
        <w:t xml:space="preserve"> objetiv</w:t>
      </w:r>
      <w:r w:rsidR="00AA4E61" w:rsidRPr="009E08FE">
        <w:rPr>
          <w:kern w:val="22"/>
          <w:szCs w:val="22"/>
          <w:lang w:val="es-ES"/>
        </w:rPr>
        <w:t>idad</w:t>
      </w:r>
      <w:r w:rsidRPr="009E08FE">
        <w:rPr>
          <w:kern w:val="22"/>
          <w:szCs w:val="22"/>
          <w:lang w:val="es-ES"/>
        </w:rPr>
        <w:t xml:space="preserve"> e independen</w:t>
      </w:r>
      <w:r w:rsidR="00AA4E61" w:rsidRPr="009E08FE">
        <w:rPr>
          <w:kern w:val="22"/>
          <w:szCs w:val="22"/>
          <w:lang w:val="es-ES"/>
        </w:rPr>
        <w:t>cia</w:t>
      </w:r>
      <w:r w:rsidRPr="009E08FE">
        <w:rPr>
          <w:kern w:val="22"/>
          <w:szCs w:val="22"/>
          <w:lang w:val="es-ES"/>
        </w:rPr>
        <w:t xml:space="preserve"> del experto), o no es significativo (es decir, si el interés declarado no se relaciona o se relaciona solo tangencialmente con el tema o la labor del grupo de expertos de que se trate o tiene un valor meramente simbólico o es irrelevante o bien ha caducado y es improbable que afecte, o se perciba dentro de lo razonable que p</w:t>
      </w:r>
      <w:r w:rsidR="00AA4E61" w:rsidRPr="009E08FE">
        <w:rPr>
          <w:kern w:val="22"/>
          <w:szCs w:val="22"/>
          <w:lang w:val="es-ES"/>
        </w:rPr>
        <w:t>odría</w:t>
      </w:r>
      <w:r w:rsidRPr="009E08FE">
        <w:rPr>
          <w:kern w:val="22"/>
          <w:szCs w:val="22"/>
          <w:lang w:val="es-ES"/>
        </w:rPr>
        <w:t xml:space="preserve"> afectar, l</w:t>
      </w:r>
      <w:r w:rsidR="00AA4E61" w:rsidRPr="009E08FE">
        <w:rPr>
          <w:kern w:val="22"/>
          <w:szCs w:val="22"/>
          <w:lang w:val="es-ES"/>
        </w:rPr>
        <w:t>a</w:t>
      </w:r>
      <w:r w:rsidRPr="009E08FE">
        <w:rPr>
          <w:kern w:val="22"/>
          <w:szCs w:val="22"/>
          <w:lang w:val="es-ES"/>
        </w:rPr>
        <w:t xml:space="preserve"> objetiv</w:t>
      </w:r>
      <w:r w:rsidR="00AA4E61" w:rsidRPr="009E08FE">
        <w:rPr>
          <w:kern w:val="22"/>
          <w:szCs w:val="22"/>
          <w:lang w:val="es-ES"/>
        </w:rPr>
        <w:t>idad e independ</w:t>
      </w:r>
      <w:r w:rsidRPr="009E08FE">
        <w:rPr>
          <w:kern w:val="22"/>
          <w:szCs w:val="22"/>
          <w:lang w:val="es-ES"/>
        </w:rPr>
        <w:t>en</w:t>
      </w:r>
      <w:r w:rsidR="00AA4E61" w:rsidRPr="009E08FE">
        <w:rPr>
          <w:kern w:val="22"/>
          <w:szCs w:val="22"/>
          <w:lang w:val="es-ES"/>
        </w:rPr>
        <w:t>cia</w:t>
      </w:r>
      <w:r w:rsidRPr="009E08FE">
        <w:rPr>
          <w:kern w:val="22"/>
          <w:szCs w:val="22"/>
          <w:lang w:val="es-ES"/>
        </w:rPr>
        <w:t xml:space="preserve"> del experto). </w:t>
      </w:r>
      <w:r w:rsidR="00951423" w:rsidRPr="009E08FE">
        <w:rPr>
          <w:kern w:val="22"/>
          <w:szCs w:val="22"/>
          <w:lang w:val="es-ES"/>
        </w:rPr>
        <w:t xml:space="preserve">En el caso de que </w:t>
      </w:r>
      <w:r w:rsidRPr="009E08FE">
        <w:rPr>
          <w:kern w:val="22"/>
          <w:szCs w:val="22"/>
          <w:lang w:val="es-ES"/>
        </w:rPr>
        <w:t>la declaración plante</w:t>
      </w:r>
      <w:r w:rsidR="00951423" w:rsidRPr="009E08FE">
        <w:rPr>
          <w:kern w:val="22"/>
          <w:szCs w:val="22"/>
          <w:lang w:val="es-ES"/>
        </w:rPr>
        <w:t>e</w:t>
      </w:r>
      <w:r w:rsidRPr="009E08FE">
        <w:rPr>
          <w:kern w:val="22"/>
          <w:szCs w:val="22"/>
          <w:lang w:val="es-ES"/>
        </w:rPr>
        <w:t xml:space="preserve"> dudas, la Secretaría podrá solicitar información adicional al experto, ya sea directamente o a través de la Parte o el observador correspondiente.</w:t>
      </w:r>
    </w:p>
    <w:p w:rsidR="009C23FC" w:rsidRPr="009E08FE" w:rsidRDefault="009C23FC">
      <w:pPr>
        <w:suppressLineNumbers/>
        <w:suppressAutoHyphens/>
        <w:kinsoku w:val="0"/>
        <w:overflowPunct w:val="0"/>
        <w:autoSpaceDE w:val="0"/>
        <w:autoSpaceDN w:val="0"/>
        <w:adjustRightInd w:val="0"/>
        <w:snapToGrid w:val="0"/>
        <w:spacing w:before="120" w:after="120"/>
        <w:ind w:left="720" w:hanging="720"/>
        <w:rPr>
          <w:szCs w:val="22"/>
          <w:lang w:val="es-ES"/>
        </w:rPr>
      </w:pPr>
      <w:r w:rsidRPr="009E08FE">
        <w:rPr>
          <w:kern w:val="22"/>
          <w:szCs w:val="22"/>
          <w:lang w:val="es-ES"/>
        </w:rPr>
        <w:t>4.3</w:t>
      </w:r>
      <w:r w:rsidRPr="009E08FE">
        <w:rPr>
          <w:kern w:val="22"/>
          <w:szCs w:val="22"/>
          <w:lang w:val="es-ES"/>
        </w:rPr>
        <w:tab/>
        <w:t xml:space="preserve">La Secretaría, en consulta con la Mesa, </w:t>
      </w:r>
      <w:r w:rsidR="00951423" w:rsidRPr="009E08FE">
        <w:rPr>
          <w:kern w:val="22"/>
          <w:szCs w:val="22"/>
          <w:lang w:val="es-ES"/>
        </w:rPr>
        <w:t xml:space="preserve">deberá determinar </w:t>
      </w:r>
      <w:r w:rsidRPr="009E08FE">
        <w:rPr>
          <w:kern w:val="22"/>
          <w:szCs w:val="22"/>
          <w:lang w:val="es-ES"/>
        </w:rPr>
        <w:t>los candidatos que se seleccionarán y que se</w:t>
      </w:r>
      <w:r w:rsidR="00AA4E61" w:rsidRPr="009E08FE">
        <w:rPr>
          <w:kern w:val="22"/>
          <w:szCs w:val="22"/>
          <w:lang w:val="es-ES"/>
        </w:rPr>
        <w:t>rán</w:t>
      </w:r>
      <w:r w:rsidRPr="009E08FE">
        <w:rPr>
          <w:kern w:val="22"/>
          <w:szCs w:val="22"/>
          <w:lang w:val="es-ES"/>
        </w:rPr>
        <w:t xml:space="preserve"> invita</w:t>
      </w:r>
      <w:r w:rsidR="00AA4E61" w:rsidRPr="009E08FE">
        <w:rPr>
          <w:kern w:val="22"/>
          <w:szCs w:val="22"/>
          <w:lang w:val="es-ES"/>
        </w:rPr>
        <w:t>dos</w:t>
      </w:r>
      <w:r w:rsidRPr="009E08FE">
        <w:rPr>
          <w:kern w:val="22"/>
          <w:szCs w:val="22"/>
          <w:lang w:val="es-ES"/>
        </w:rPr>
        <w:t xml:space="preserve"> a integrar el grupo de expertos </w:t>
      </w:r>
      <w:r w:rsidR="00AA4E61" w:rsidRPr="009E08FE">
        <w:rPr>
          <w:kern w:val="22"/>
          <w:szCs w:val="22"/>
          <w:lang w:val="es-ES"/>
        </w:rPr>
        <w:t>en cuestión</w:t>
      </w:r>
      <w:r w:rsidRPr="009E08FE">
        <w:rPr>
          <w:kern w:val="22"/>
          <w:szCs w:val="22"/>
          <w:lang w:val="es-ES"/>
        </w:rPr>
        <w:t xml:space="preserve">, sobre la base de lo siguiente: a) el mandato del grupo de expertos; b) los criterios que </w:t>
      </w:r>
      <w:r w:rsidR="00AA4E61" w:rsidRPr="009E08FE">
        <w:rPr>
          <w:kern w:val="22"/>
          <w:szCs w:val="22"/>
          <w:lang w:val="es-ES"/>
        </w:rPr>
        <w:t xml:space="preserve">se hayan </w:t>
      </w:r>
      <w:r w:rsidRPr="009E08FE">
        <w:rPr>
          <w:kern w:val="22"/>
          <w:szCs w:val="22"/>
          <w:lang w:val="es-ES"/>
        </w:rPr>
        <w:t>establecido en la notificación para la presentación de candidaturas; y</w:t>
      </w:r>
      <w:r w:rsidR="00951423" w:rsidRPr="009E08FE">
        <w:rPr>
          <w:kern w:val="22"/>
          <w:szCs w:val="22"/>
          <w:lang w:val="es-ES"/>
        </w:rPr>
        <w:t> </w:t>
      </w:r>
      <w:r w:rsidRPr="009E08FE">
        <w:rPr>
          <w:kern w:val="22"/>
          <w:szCs w:val="22"/>
          <w:lang w:val="es-ES"/>
        </w:rPr>
        <w:t>c) el examen de la información brindada en el formulario de declaración de conflicto de intereses. Siempre que sea posible, los grupos de expertos se constituirán de manera de evitar conflictos de intereses.</w:t>
      </w:r>
    </w:p>
    <w:p w:rsidR="009C23FC" w:rsidRPr="009E08FE" w:rsidRDefault="009C23FC">
      <w:pPr>
        <w:suppressLineNumbers/>
        <w:suppressAutoHyphens/>
        <w:kinsoku w:val="0"/>
        <w:overflowPunct w:val="0"/>
        <w:autoSpaceDE w:val="0"/>
        <w:autoSpaceDN w:val="0"/>
        <w:adjustRightInd w:val="0"/>
        <w:snapToGrid w:val="0"/>
        <w:spacing w:before="120" w:after="120"/>
        <w:ind w:left="720" w:hanging="720"/>
        <w:rPr>
          <w:spacing w:val="-2"/>
          <w:kern w:val="22"/>
          <w:szCs w:val="22"/>
          <w:lang w:val="es-ES"/>
        </w:rPr>
      </w:pPr>
      <w:r w:rsidRPr="009E08FE">
        <w:rPr>
          <w:spacing w:val="-2"/>
          <w:kern w:val="22"/>
          <w:szCs w:val="22"/>
          <w:lang w:val="es-ES"/>
        </w:rPr>
        <w:t xml:space="preserve">4.4 </w:t>
      </w:r>
      <w:r w:rsidRPr="009E08FE">
        <w:rPr>
          <w:spacing w:val="-2"/>
          <w:kern w:val="22"/>
          <w:szCs w:val="22"/>
          <w:lang w:val="es-ES"/>
        </w:rPr>
        <w:tab/>
        <w:t>En situaciones en las que</w:t>
      </w:r>
      <w:r w:rsidR="00951423" w:rsidRPr="009E08FE">
        <w:rPr>
          <w:spacing w:val="-2"/>
          <w:kern w:val="22"/>
          <w:szCs w:val="22"/>
          <w:lang w:val="es-ES"/>
        </w:rPr>
        <w:t xml:space="preserve"> conformar un grupo de expertos con todo el espectro de conocimientos especializados requeridos para que el grupo cumpla </w:t>
      </w:r>
      <w:r w:rsidR="006E5C3D" w:rsidRPr="009E08FE">
        <w:rPr>
          <w:spacing w:val="-2"/>
          <w:kern w:val="22"/>
          <w:szCs w:val="22"/>
          <w:lang w:val="es-ES"/>
        </w:rPr>
        <w:t xml:space="preserve">eficazmente </w:t>
      </w:r>
      <w:r w:rsidR="00951423" w:rsidRPr="009E08FE">
        <w:rPr>
          <w:spacing w:val="-2"/>
          <w:kern w:val="22"/>
          <w:szCs w:val="22"/>
          <w:lang w:val="es-ES"/>
        </w:rPr>
        <w:t>su mandato</w:t>
      </w:r>
      <w:r w:rsidRPr="009E08FE">
        <w:rPr>
          <w:spacing w:val="-2"/>
          <w:kern w:val="22"/>
          <w:szCs w:val="22"/>
          <w:lang w:val="es-ES"/>
        </w:rPr>
        <w:t xml:space="preserve"> se</w:t>
      </w:r>
      <w:r w:rsidR="00951423" w:rsidRPr="009E08FE">
        <w:rPr>
          <w:spacing w:val="-2"/>
          <w:kern w:val="22"/>
          <w:szCs w:val="22"/>
          <w:lang w:val="es-ES"/>
        </w:rPr>
        <w:t>rí</w:t>
      </w:r>
      <w:r w:rsidRPr="009E08FE">
        <w:rPr>
          <w:spacing w:val="-2"/>
          <w:kern w:val="22"/>
          <w:szCs w:val="22"/>
          <w:lang w:val="es-ES"/>
        </w:rPr>
        <w:t>a imposible o no result</w:t>
      </w:r>
      <w:r w:rsidR="00951423" w:rsidRPr="009E08FE">
        <w:rPr>
          <w:spacing w:val="-2"/>
          <w:kern w:val="22"/>
          <w:szCs w:val="22"/>
          <w:lang w:val="es-ES"/>
        </w:rPr>
        <w:t>aría</w:t>
      </w:r>
      <w:r w:rsidRPr="009E08FE">
        <w:rPr>
          <w:spacing w:val="-2"/>
          <w:kern w:val="22"/>
          <w:szCs w:val="22"/>
          <w:lang w:val="es-ES"/>
        </w:rPr>
        <w:t xml:space="preserve"> práctico sin incluir a determinados expertos que estarían calificados si no fuera por un posible conflicto de intereses, la Secretaría, en consulta con la Mesa, podrá incluir a esos expertos en el grupo, a condición de que: a) haya un equilibrio entre esos posibles intereses de manera que sirva a los objetivos del Convenio y los Protocolos, según proceda; b) los expertos se comprometan a hacer pública la información relativa al posible conflicto de intereses; y c) los expertos se comprometan a procurar contribuir al trabajo del grupo con objetividad y </w:t>
      </w:r>
      <w:r w:rsidR="00235F9E" w:rsidRPr="009E08FE">
        <w:rPr>
          <w:spacing w:val="-2"/>
          <w:kern w:val="22"/>
          <w:szCs w:val="22"/>
          <w:lang w:val="es-ES"/>
        </w:rPr>
        <w:t>a no participar</w:t>
      </w:r>
      <w:r w:rsidRPr="009E08FE">
        <w:rPr>
          <w:spacing w:val="-2"/>
          <w:kern w:val="22"/>
          <w:szCs w:val="22"/>
          <w:lang w:val="es-ES"/>
        </w:rPr>
        <w:t xml:space="preserve"> cuando ello no resulte posible o en caso de que existan dudas.</w:t>
      </w:r>
    </w:p>
    <w:p w:rsidR="009C23FC" w:rsidRPr="009E08FE" w:rsidRDefault="009C23FC">
      <w:pPr>
        <w:suppressLineNumbers/>
        <w:suppressAutoHyphens/>
        <w:kinsoku w:val="0"/>
        <w:overflowPunct w:val="0"/>
        <w:autoSpaceDE w:val="0"/>
        <w:autoSpaceDN w:val="0"/>
        <w:adjustRightInd w:val="0"/>
        <w:snapToGrid w:val="0"/>
        <w:spacing w:before="120" w:after="120"/>
        <w:ind w:left="720" w:hanging="720"/>
        <w:rPr>
          <w:kern w:val="22"/>
          <w:szCs w:val="22"/>
          <w:lang w:val="es-ES"/>
        </w:rPr>
      </w:pPr>
      <w:r w:rsidRPr="009E08FE">
        <w:rPr>
          <w:kern w:val="22"/>
          <w:szCs w:val="22"/>
          <w:lang w:val="es-ES"/>
        </w:rPr>
        <w:t>4.5</w:t>
      </w:r>
      <w:r w:rsidRPr="009E08FE">
        <w:rPr>
          <w:kern w:val="22"/>
          <w:szCs w:val="22"/>
          <w:lang w:val="es-ES"/>
        </w:rPr>
        <w:tab/>
        <w:t>Si la situación de un experto cambia durante el mandato del grupo de expertos y se informa de ello a la Secretaría, como se indica en el párrafo 2.4, o si a raíz de las actuaciones de un experto la Secretaría detecta una situación de conflicto de intereses, la Secretaría, en consulta con la presidencia del grupo de expertos, señalará el caso a la atención de la Mesa correspondiente para que esta la oriente.</w:t>
      </w:r>
    </w:p>
    <w:p w:rsidR="009C23FC" w:rsidRPr="009E08FE" w:rsidRDefault="009C23FC" w:rsidP="006E5C3D">
      <w:pPr>
        <w:suppressLineNumbers/>
        <w:suppressAutoHyphens/>
        <w:kinsoku w:val="0"/>
        <w:overflowPunct w:val="0"/>
        <w:autoSpaceDE w:val="0"/>
        <w:autoSpaceDN w:val="0"/>
        <w:adjustRightInd w:val="0"/>
        <w:snapToGrid w:val="0"/>
        <w:spacing w:before="240" w:after="120"/>
        <w:jc w:val="center"/>
        <w:rPr>
          <w:b/>
          <w:i/>
          <w:spacing w:val="6"/>
          <w:kern w:val="22"/>
          <w:szCs w:val="22"/>
          <w:lang w:val="es-ES"/>
        </w:rPr>
      </w:pPr>
      <w:r w:rsidRPr="009E08FE">
        <w:rPr>
          <w:b/>
          <w:i/>
          <w:spacing w:val="6"/>
          <w:kern w:val="22"/>
          <w:szCs w:val="22"/>
          <w:lang w:val="es-ES"/>
        </w:rPr>
        <w:t>Apéndice</w:t>
      </w:r>
      <w:r w:rsidRPr="009E08FE">
        <w:rPr>
          <w:b/>
          <w:spacing w:val="6"/>
          <w:kern w:val="22"/>
          <w:szCs w:val="22"/>
          <w:vertAlign w:val="superscript"/>
          <w:lang w:val="es-ES"/>
        </w:rPr>
        <w:footnoteReference w:id="6"/>
      </w:r>
    </w:p>
    <w:p w:rsidR="009C23FC" w:rsidRPr="009E08FE" w:rsidRDefault="009C23FC" w:rsidP="006E5C3D">
      <w:pPr>
        <w:suppressLineNumbers/>
        <w:suppressAutoHyphens/>
        <w:kinsoku w:val="0"/>
        <w:overflowPunct w:val="0"/>
        <w:autoSpaceDE w:val="0"/>
        <w:autoSpaceDN w:val="0"/>
        <w:adjustRightInd w:val="0"/>
        <w:snapToGrid w:val="0"/>
        <w:spacing w:before="120" w:after="120"/>
        <w:jc w:val="center"/>
        <w:rPr>
          <w:b/>
          <w:caps/>
          <w:kern w:val="22"/>
          <w:szCs w:val="22"/>
          <w:lang w:val="es-ES"/>
        </w:rPr>
      </w:pPr>
      <w:r w:rsidRPr="009E08FE">
        <w:rPr>
          <w:b/>
          <w:caps/>
          <w:kern w:val="22"/>
          <w:szCs w:val="22"/>
          <w:lang w:val="es-ES"/>
        </w:rPr>
        <w:t>Formulario de declaración de conflicto de intereses</w:t>
      </w:r>
    </w:p>
    <w:p w:rsidR="009C23FC" w:rsidRPr="009E08FE" w:rsidRDefault="009C23FC" w:rsidP="006E5C3D">
      <w:pPr>
        <w:suppressLineNumbers/>
        <w:suppressAutoHyphens/>
        <w:kinsoku w:val="0"/>
        <w:overflowPunct w:val="0"/>
        <w:autoSpaceDE w:val="0"/>
        <w:autoSpaceDN w:val="0"/>
        <w:adjustRightInd w:val="0"/>
        <w:snapToGrid w:val="0"/>
        <w:spacing w:before="120" w:after="120"/>
        <w:rPr>
          <w:szCs w:val="22"/>
          <w:lang w:val="es-ES"/>
        </w:rPr>
      </w:pPr>
      <w:r w:rsidRPr="009E08FE">
        <w:rPr>
          <w:kern w:val="22"/>
          <w:szCs w:val="22"/>
          <w:lang w:val="es-ES"/>
        </w:rPr>
        <w:t>Sírvase firmar y fechar e</w:t>
      </w:r>
      <w:r w:rsidR="00B52C49" w:rsidRPr="009E08FE">
        <w:rPr>
          <w:kern w:val="22"/>
          <w:szCs w:val="22"/>
          <w:lang w:val="es-ES"/>
        </w:rPr>
        <w:t>l pre</w:t>
      </w:r>
      <w:r w:rsidRPr="009E08FE">
        <w:rPr>
          <w:kern w:val="22"/>
          <w:szCs w:val="22"/>
          <w:lang w:val="es-ES"/>
        </w:rPr>
        <w:t>s</w:t>
      </w:r>
      <w:r w:rsidR="00B52C49" w:rsidRPr="009E08FE">
        <w:rPr>
          <w:kern w:val="22"/>
          <w:szCs w:val="22"/>
          <w:lang w:val="es-ES"/>
        </w:rPr>
        <w:t>en</w:t>
      </w:r>
      <w:r w:rsidRPr="009E08FE">
        <w:rPr>
          <w:kern w:val="22"/>
          <w:szCs w:val="22"/>
          <w:lang w:val="es-ES"/>
        </w:rPr>
        <w:t>te formulario en la última página y devolverlo a la Secretaria Ejecutiva del Convenio sobre la Diversidad Biológica. Conserve una copia para sus archivos.</w:t>
      </w:r>
    </w:p>
    <w:p w:rsidR="009C23FC" w:rsidRPr="009E08FE" w:rsidRDefault="009C23FC" w:rsidP="006E5C3D">
      <w:pPr>
        <w:suppressLineNumbers/>
        <w:suppressAutoHyphens/>
        <w:kinsoku w:val="0"/>
        <w:overflowPunct w:val="0"/>
        <w:autoSpaceDE w:val="0"/>
        <w:autoSpaceDN w:val="0"/>
        <w:adjustRightInd w:val="0"/>
        <w:snapToGrid w:val="0"/>
        <w:spacing w:before="120" w:after="120"/>
        <w:rPr>
          <w:szCs w:val="22"/>
          <w:lang w:val="es-ES"/>
        </w:rPr>
      </w:pPr>
      <w:r w:rsidRPr="009E08FE">
        <w:rPr>
          <w:b/>
          <w:kern w:val="22"/>
          <w:szCs w:val="22"/>
          <w:lang w:val="es-ES"/>
        </w:rPr>
        <w:lastRenderedPageBreak/>
        <w:t>Nota:</w:t>
      </w:r>
      <w:r w:rsidRPr="009E08FE">
        <w:rPr>
          <w:kern w:val="22"/>
          <w:szCs w:val="22"/>
          <w:lang w:val="es-ES"/>
        </w:rPr>
        <w:t xml:space="preserve"> </w:t>
      </w:r>
      <w:r w:rsidR="00B52C49" w:rsidRPr="009E08FE">
        <w:rPr>
          <w:kern w:val="22"/>
          <w:szCs w:val="22"/>
          <w:lang w:val="es-ES"/>
        </w:rPr>
        <w:t>Usted h</w:t>
      </w:r>
      <w:r w:rsidRPr="009E08FE">
        <w:rPr>
          <w:kern w:val="22"/>
          <w:szCs w:val="22"/>
          <w:lang w:val="es-ES"/>
        </w:rPr>
        <w:t xml:space="preserve">a </w:t>
      </w:r>
      <w:r w:rsidR="00235F9E" w:rsidRPr="009E08FE">
        <w:rPr>
          <w:kern w:val="22"/>
          <w:szCs w:val="22"/>
          <w:lang w:val="es-ES"/>
        </w:rPr>
        <w:t xml:space="preserve">sido </w:t>
      </w:r>
      <w:r w:rsidRPr="009E08FE">
        <w:rPr>
          <w:kern w:val="22"/>
          <w:szCs w:val="22"/>
          <w:lang w:val="es-ES"/>
        </w:rPr>
        <w:t xml:space="preserve">propuesto y </w:t>
      </w:r>
      <w:r w:rsidR="00B52C49" w:rsidRPr="009E08FE">
        <w:rPr>
          <w:kern w:val="22"/>
          <w:szCs w:val="22"/>
          <w:lang w:val="es-ES"/>
        </w:rPr>
        <w:t>pre</w:t>
      </w:r>
      <w:r w:rsidRPr="009E08FE">
        <w:rPr>
          <w:kern w:val="22"/>
          <w:szCs w:val="22"/>
          <w:lang w:val="es-ES"/>
        </w:rPr>
        <w:t xml:space="preserve">seleccionado para prestar servicios como experto en el </w:t>
      </w:r>
      <w:r w:rsidR="00594BD5" w:rsidRPr="009E08FE">
        <w:rPr>
          <w:kern w:val="22"/>
          <w:szCs w:val="22"/>
          <w:lang w:val="es-ES"/>
        </w:rPr>
        <w:t>{</w:t>
      </w:r>
      <w:r w:rsidRPr="009E08FE">
        <w:rPr>
          <w:kern w:val="22"/>
          <w:szCs w:val="22"/>
          <w:u w:val="single"/>
          <w:lang w:val="es-ES"/>
        </w:rPr>
        <w:t>nombre o descripción del grupo de expertos</w:t>
      </w:r>
      <w:r w:rsidR="00594BD5" w:rsidRPr="009E08FE">
        <w:rPr>
          <w:kern w:val="22"/>
          <w:szCs w:val="22"/>
          <w:lang w:val="es-ES"/>
        </w:rPr>
        <w:t xml:space="preserve">} </w:t>
      </w:r>
      <w:r w:rsidRPr="009E08FE">
        <w:rPr>
          <w:kern w:val="22"/>
          <w:szCs w:val="22"/>
          <w:lang w:val="es-ES"/>
        </w:rPr>
        <w:t xml:space="preserve">debido a su </w:t>
      </w:r>
      <w:r w:rsidR="00235F9E" w:rsidRPr="009E08FE">
        <w:rPr>
          <w:kern w:val="22"/>
          <w:szCs w:val="22"/>
          <w:lang w:val="es-ES"/>
        </w:rPr>
        <w:t>prestigio</w:t>
      </w:r>
      <w:r w:rsidRPr="009E08FE">
        <w:rPr>
          <w:kern w:val="22"/>
          <w:szCs w:val="22"/>
          <w:lang w:val="es-ES"/>
        </w:rPr>
        <w:t xml:space="preserve"> profesional y sus conocimientos especializados. </w:t>
      </w:r>
      <w:r w:rsidR="00235F9E" w:rsidRPr="009E08FE">
        <w:rPr>
          <w:kern w:val="22"/>
          <w:szCs w:val="22"/>
          <w:lang w:val="es-ES"/>
        </w:rPr>
        <w:t>Tal c</w:t>
      </w:r>
      <w:r w:rsidRPr="009E08FE">
        <w:rPr>
          <w:kern w:val="22"/>
          <w:szCs w:val="22"/>
          <w:lang w:val="es-ES"/>
        </w:rPr>
        <w:t>omo se establece en el procedimiento para evitar o tratar conflictos de intereses (decisión</w:t>
      </w:r>
      <w:r w:rsidR="00594BD5" w:rsidRPr="009E08FE">
        <w:rPr>
          <w:kern w:val="22"/>
          <w:szCs w:val="22"/>
          <w:lang w:val="es-ES"/>
        </w:rPr>
        <w:t xml:space="preserve"> 14/-</w:t>
      </w:r>
      <w:r w:rsidRPr="009E08FE">
        <w:rPr>
          <w:kern w:val="22"/>
          <w:szCs w:val="22"/>
          <w:lang w:val="es-ES"/>
        </w:rPr>
        <w:t xml:space="preserve">), se espera que evite situaciones que </w:t>
      </w:r>
      <w:r w:rsidR="00493196" w:rsidRPr="009E08FE">
        <w:rPr>
          <w:kern w:val="22"/>
          <w:szCs w:val="22"/>
          <w:lang w:val="es-ES"/>
        </w:rPr>
        <w:t>pudieran</w:t>
      </w:r>
      <w:r w:rsidRPr="009E08FE">
        <w:rPr>
          <w:kern w:val="22"/>
          <w:szCs w:val="22"/>
          <w:lang w:val="es-ES"/>
        </w:rPr>
        <w:t xml:space="preserve"> afectar su objetiv</w:t>
      </w:r>
      <w:r w:rsidR="00235F9E" w:rsidRPr="009E08FE">
        <w:rPr>
          <w:kern w:val="22"/>
          <w:szCs w:val="22"/>
          <w:lang w:val="es-ES"/>
        </w:rPr>
        <w:t>idad</w:t>
      </w:r>
      <w:r w:rsidRPr="009E08FE">
        <w:rPr>
          <w:kern w:val="22"/>
          <w:szCs w:val="22"/>
          <w:lang w:val="es-ES"/>
        </w:rPr>
        <w:t xml:space="preserve"> </w:t>
      </w:r>
      <w:r w:rsidR="00235F9E" w:rsidRPr="009E08FE">
        <w:rPr>
          <w:kern w:val="22"/>
          <w:szCs w:val="22"/>
          <w:lang w:val="es-ES"/>
        </w:rPr>
        <w:t>e</w:t>
      </w:r>
      <w:r w:rsidRPr="009E08FE">
        <w:rPr>
          <w:kern w:val="22"/>
          <w:szCs w:val="22"/>
          <w:lang w:val="es-ES"/>
        </w:rPr>
        <w:t xml:space="preserve"> independencia </w:t>
      </w:r>
      <w:r w:rsidR="00041A85" w:rsidRPr="009E08FE">
        <w:rPr>
          <w:kern w:val="22"/>
          <w:szCs w:val="22"/>
          <w:lang w:val="es-ES"/>
        </w:rPr>
        <w:t xml:space="preserve">en </w:t>
      </w:r>
      <w:r w:rsidR="00493196" w:rsidRPr="009E08FE">
        <w:rPr>
          <w:kern w:val="22"/>
          <w:szCs w:val="22"/>
          <w:lang w:val="es-ES"/>
        </w:rPr>
        <w:t>la</w:t>
      </w:r>
      <w:r w:rsidR="00041A85" w:rsidRPr="009E08FE">
        <w:rPr>
          <w:kern w:val="22"/>
          <w:szCs w:val="22"/>
          <w:lang w:val="es-ES"/>
        </w:rPr>
        <w:t>s contribuciones</w:t>
      </w:r>
      <w:r w:rsidRPr="009E08FE">
        <w:rPr>
          <w:kern w:val="22"/>
          <w:szCs w:val="22"/>
          <w:lang w:val="es-ES"/>
        </w:rPr>
        <w:t xml:space="preserve"> </w:t>
      </w:r>
      <w:r w:rsidR="00493196" w:rsidRPr="009E08FE">
        <w:rPr>
          <w:kern w:val="22"/>
          <w:szCs w:val="22"/>
          <w:lang w:val="es-ES"/>
        </w:rPr>
        <w:t xml:space="preserve">que haga </w:t>
      </w:r>
      <w:r w:rsidRPr="009E08FE">
        <w:rPr>
          <w:kern w:val="22"/>
          <w:szCs w:val="22"/>
          <w:lang w:val="es-ES"/>
        </w:rPr>
        <w:t xml:space="preserve">a la labor del Grupo de Expertos. Por consiguiente, </w:t>
      </w:r>
      <w:r w:rsidR="00041A85" w:rsidRPr="009E08FE">
        <w:rPr>
          <w:kern w:val="22"/>
          <w:szCs w:val="22"/>
          <w:lang w:val="es-ES"/>
        </w:rPr>
        <w:t>se requiere</w:t>
      </w:r>
      <w:r w:rsidRPr="009E08FE">
        <w:rPr>
          <w:kern w:val="22"/>
          <w:szCs w:val="22"/>
          <w:lang w:val="es-ES"/>
        </w:rPr>
        <w:t xml:space="preserve"> que declare ciertas cuestiones para garantizar que la labor del Grupo de Expertos no se vea comprometida por conflictos de intereses. Confiamos en que</w:t>
      </w:r>
      <w:r w:rsidR="00041A85" w:rsidRPr="009E08FE">
        <w:rPr>
          <w:kern w:val="22"/>
          <w:szCs w:val="22"/>
          <w:lang w:val="es-ES"/>
        </w:rPr>
        <w:t xml:space="preserve"> al</w:t>
      </w:r>
      <w:r w:rsidRPr="009E08FE">
        <w:rPr>
          <w:kern w:val="22"/>
          <w:szCs w:val="22"/>
          <w:lang w:val="es-ES"/>
        </w:rPr>
        <w:t xml:space="preserve"> completar el presente formulario</w:t>
      </w:r>
      <w:r w:rsidR="00041A85" w:rsidRPr="009E08FE">
        <w:rPr>
          <w:kern w:val="22"/>
          <w:szCs w:val="22"/>
          <w:lang w:val="es-ES"/>
        </w:rPr>
        <w:t xml:space="preserve"> procederá</w:t>
      </w:r>
      <w:r w:rsidRPr="009E08FE">
        <w:rPr>
          <w:kern w:val="22"/>
          <w:szCs w:val="22"/>
          <w:lang w:val="es-ES"/>
        </w:rPr>
        <w:t xml:space="preserve"> con profesionali</w:t>
      </w:r>
      <w:r w:rsidR="00041A85" w:rsidRPr="009E08FE">
        <w:rPr>
          <w:kern w:val="22"/>
          <w:szCs w:val="22"/>
          <w:lang w:val="es-ES"/>
        </w:rPr>
        <w:t>dad</w:t>
      </w:r>
      <w:r w:rsidRPr="009E08FE">
        <w:rPr>
          <w:kern w:val="22"/>
          <w:szCs w:val="22"/>
          <w:lang w:val="es-ES"/>
        </w:rPr>
        <w:t>, sentido común y honestidad.</w:t>
      </w:r>
    </w:p>
    <w:p w:rsidR="009C23FC" w:rsidRPr="009E08FE" w:rsidRDefault="009C23FC">
      <w:pPr>
        <w:suppressLineNumbers/>
        <w:suppressAutoHyphens/>
        <w:kinsoku w:val="0"/>
        <w:overflowPunct w:val="0"/>
        <w:autoSpaceDE w:val="0"/>
        <w:autoSpaceDN w:val="0"/>
        <w:adjustRightInd w:val="0"/>
        <w:snapToGrid w:val="0"/>
        <w:spacing w:before="120" w:after="120"/>
        <w:rPr>
          <w:kern w:val="22"/>
          <w:szCs w:val="22"/>
          <w:lang w:val="es-ES"/>
        </w:rPr>
      </w:pPr>
      <w:r w:rsidRPr="009E08FE">
        <w:rPr>
          <w:kern w:val="22"/>
          <w:szCs w:val="22"/>
          <w:lang w:val="es-ES"/>
        </w:rPr>
        <w:t>Deberá declarar los intereses que sean significativos y pertinentes y guarden o parezcan guardar relación con sus tareas en el marco del Grupo de Expertos y que podrían:</w:t>
      </w:r>
    </w:p>
    <w:p w:rsidR="009C23FC" w:rsidRPr="009E08FE" w:rsidRDefault="009C23FC">
      <w:pPr>
        <w:suppressLineNumbers/>
        <w:suppressAutoHyphens/>
        <w:kinsoku w:val="0"/>
        <w:overflowPunct w:val="0"/>
        <w:autoSpaceDE w:val="0"/>
        <w:autoSpaceDN w:val="0"/>
        <w:adjustRightInd w:val="0"/>
        <w:snapToGrid w:val="0"/>
        <w:spacing w:before="120" w:after="120"/>
        <w:ind w:firstLine="720"/>
        <w:rPr>
          <w:szCs w:val="22"/>
          <w:lang w:val="es-ES"/>
        </w:rPr>
      </w:pPr>
      <w:r w:rsidRPr="009E08FE">
        <w:rPr>
          <w:kern w:val="22"/>
          <w:szCs w:val="22"/>
          <w:lang w:val="es-ES"/>
        </w:rPr>
        <w:t>a)</w:t>
      </w:r>
      <w:r w:rsidRPr="009E08FE">
        <w:rPr>
          <w:kern w:val="22"/>
          <w:szCs w:val="22"/>
          <w:lang w:val="es-ES"/>
        </w:rPr>
        <w:tab/>
        <w:t xml:space="preserve">afectar seriamente su objetividad en el </w:t>
      </w:r>
      <w:r w:rsidR="00041A85" w:rsidRPr="009E08FE">
        <w:rPr>
          <w:kern w:val="22"/>
          <w:szCs w:val="22"/>
          <w:lang w:val="es-ES"/>
        </w:rPr>
        <w:t>cumplimiento</w:t>
      </w:r>
      <w:r w:rsidRPr="009E08FE">
        <w:rPr>
          <w:kern w:val="22"/>
          <w:szCs w:val="22"/>
          <w:lang w:val="es-ES"/>
        </w:rPr>
        <w:t xml:space="preserve"> de sus tareas y responsabilidades como miembro del Grupo de Expertos;</w:t>
      </w:r>
    </w:p>
    <w:p w:rsidR="009C23FC" w:rsidRPr="009E08FE" w:rsidRDefault="009C23FC">
      <w:pPr>
        <w:suppressLineNumbers/>
        <w:suppressAutoHyphens/>
        <w:kinsoku w:val="0"/>
        <w:overflowPunct w:val="0"/>
        <w:autoSpaceDE w:val="0"/>
        <w:autoSpaceDN w:val="0"/>
        <w:adjustRightInd w:val="0"/>
        <w:snapToGrid w:val="0"/>
        <w:spacing w:before="120" w:after="120"/>
        <w:ind w:firstLine="720"/>
        <w:rPr>
          <w:szCs w:val="22"/>
          <w:lang w:val="es-ES"/>
        </w:rPr>
      </w:pPr>
      <w:r w:rsidRPr="009E08FE">
        <w:rPr>
          <w:kern w:val="22"/>
          <w:szCs w:val="22"/>
          <w:lang w:val="es-ES"/>
        </w:rPr>
        <w:t>b)</w:t>
      </w:r>
      <w:r w:rsidRPr="009E08FE">
        <w:rPr>
          <w:kern w:val="22"/>
          <w:szCs w:val="22"/>
          <w:lang w:val="es-ES"/>
        </w:rPr>
        <w:tab/>
      </w:r>
      <w:r w:rsidR="00041A85" w:rsidRPr="009E08FE">
        <w:rPr>
          <w:kern w:val="22"/>
          <w:szCs w:val="22"/>
          <w:lang w:val="es-ES"/>
        </w:rPr>
        <w:t>d</w:t>
      </w:r>
      <w:r w:rsidRPr="009E08FE">
        <w:rPr>
          <w:kern w:val="22"/>
          <w:szCs w:val="22"/>
          <w:lang w:val="es-ES"/>
        </w:rPr>
        <w:t>ar</w:t>
      </w:r>
      <w:r w:rsidR="00041A85" w:rsidRPr="009E08FE">
        <w:rPr>
          <w:kern w:val="22"/>
          <w:szCs w:val="22"/>
          <w:lang w:val="es-ES"/>
        </w:rPr>
        <w:t>le</w:t>
      </w:r>
      <w:r w:rsidRPr="009E08FE">
        <w:rPr>
          <w:kern w:val="22"/>
          <w:szCs w:val="22"/>
          <w:lang w:val="es-ES"/>
        </w:rPr>
        <w:t xml:space="preserve"> una ventaja injusta a usted o </w:t>
      </w:r>
      <w:r w:rsidR="00493196" w:rsidRPr="009E08FE">
        <w:rPr>
          <w:kern w:val="22"/>
          <w:szCs w:val="22"/>
          <w:lang w:val="es-ES"/>
        </w:rPr>
        <w:t xml:space="preserve">a </w:t>
      </w:r>
      <w:r w:rsidRPr="009E08FE">
        <w:rPr>
          <w:kern w:val="22"/>
          <w:szCs w:val="22"/>
          <w:lang w:val="es-ES"/>
        </w:rPr>
        <w:t xml:space="preserve">cualquier persona u organización </w:t>
      </w:r>
      <w:r w:rsidR="00041A85" w:rsidRPr="009E08FE">
        <w:rPr>
          <w:kern w:val="22"/>
          <w:szCs w:val="22"/>
          <w:lang w:val="es-ES"/>
        </w:rPr>
        <w:t xml:space="preserve">y que le </w:t>
      </w:r>
      <w:r w:rsidRPr="009E08FE">
        <w:rPr>
          <w:kern w:val="22"/>
          <w:szCs w:val="22"/>
          <w:lang w:val="es-ES"/>
        </w:rPr>
        <w:t>permiti</w:t>
      </w:r>
      <w:r w:rsidR="00041A85" w:rsidRPr="009E08FE">
        <w:rPr>
          <w:kern w:val="22"/>
          <w:szCs w:val="22"/>
          <w:lang w:val="es-ES"/>
        </w:rPr>
        <w:t>ría</w:t>
      </w:r>
      <w:r w:rsidRPr="009E08FE">
        <w:rPr>
          <w:kern w:val="22"/>
          <w:szCs w:val="22"/>
          <w:lang w:val="es-ES"/>
        </w:rPr>
        <w:t xml:space="preserve"> obtener un beneficio directo y material de un resultado específico de la labor del Grupo de Expertos.</w:t>
      </w:r>
    </w:p>
    <w:p w:rsidR="009C23FC" w:rsidRPr="009E08FE" w:rsidRDefault="009C23FC">
      <w:pPr>
        <w:suppressLineNumbers/>
        <w:suppressAutoHyphens/>
        <w:kinsoku w:val="0"/>
        <w:overflowPunct w:val="0"/>
        <w:autoSpaceDE w:val="0"/>
        <w:autoSpaceDN w:val="0"/>
        <w:adjustRightInd w:val="0"/>
        <w:snapToGrid w:val="0"/>
        <w:spacing w:before="120" w:after="120"/>
        <w:rPr>
          <w:szCs w:val="22"/>
          <w:lang w:val="es-ES"/>
        </w:rPr>
      </w:pPr>
      <w:r w:rsidRPr="009E08FE">
        <w:rPr>
          <w:kern w:val="22"/>
          <w:szCs w:val="22"/>
          <w:lang w:val="es-ES"/>
        </w:rPr>
        <w:t>A los efectos de este requisito, toda circunstancia que p</w:t>
      </w:r>
      <w:r w:rsidR="00493196" w:rsidRPr="009E08FE">
        <w:rPr>
          <w:kern w:val="22"/>
          <w:szCs w:val="22"/>
          <w:lang w:val="es-ES"/>
        </w:rPr>
        <w:t>u</w:t>
      </w:r>
      <w:r w:rsidRPr="009E08FE">
        <w:rPr>
          <w:kern w:val="22"/>
          <w:szCs w:val="22"/>
          <w:lang w:val="es-ES"/>
        </w:rPr>
        <w:t>d</w:t>
      </w:r>
      <w:r w:rsidR="00493196" w:rsidRPr="009E08FE">
        <w:rPr>
          <w:kern w:val="22"/>
          <w:szCs w:val="22"/>
          <w:lang w:val="es-ES"/>
        </w:rPr>
        <w:t>ie</w:t>
      </w:r>
      <w:r w:rsidRPr="009E08FE">
        <w:rPr>
          <w:kern w:val="22"/>
          <w:szCs w:val="22"/>
          <w:lang w:val="es-ES"/>
        </w:rPr>
        <w:t xml:space="preserve">ra llevar a una persona razonable </w:t>
      </w:r>
      <w:r w:rsidR="00041A85" w:rsidRPr="009E08FE">
        <w:rPr>
          <w:kern w:val="22"/>
          <w:szCs w:val="22"/>
          <w:lang w:val="es-ES"/>
        </w:rPr>
        <w:t xml:space="preserve">a </w:t>
      </w:r>
      <w:r w:rsidRPr="009E08FE">
        <w:rPr>
          <w:kern w:val="22"/>
          <w:szCs w:val="22"/>
          <w:lang w:val="es-ES"/>
        </w:rPr>
        <w:t>cuestion</w:t>
      </w:r>
      <w:r w:rsidR="00041A85" w:rsidRPr="009E08FE">
        <w:rPr>
          <w:kern w:val="22"/>
          <w:szCs w:val="22"/>
          <w:lang w:val="es-ES"/>
        </w:rPr>
        <w:t>ar</w:t>
      </w:r>
      <w:r w:rsidRPr="009E08FE">
        <w:rPr>
          <w:kern w:val="22"/>
          <w:szCs w:val="22"/>
          <w:lang w:val="es-ES"/>
        </w:rPr>
        <w:t xml:space="preserve"> su objetividad, o </w:t>
      </w:r>
      <w:r w:rsidR="00041A85" w:rsidRPr="009E08FE">
        <w:rPr>
          <w:kern w:val="22"/>
          <w:szCs w:val="22"/>
          <w:lang w:val="es-ES"/>
        </w:rPr>
        <w:t>a pensar que</w:t>
      </w:r>
      <w:r w:rsidRPr="009E08FE">
        <w:rPr>
          <w:kern w:val="22"/>
          <w:szCs w:val="22"/>
          <w:lang w:val="es-ES"/>
        </w:rPr>
        <w:t xml:space="preserve"> se ha </w:t>
      </w:r>
      <w:r w:rsidR="00041A85" w:rsidRPr="009E08FE">
        <w:rPr>
          <w:kern w:val="22"/>
          <w:szCs w:val="22"/>
          <w:lang w:val="es-ES"/>
        </w:rPr>
        <w:t>cre</w:t>
      </w:r>
      <w:r w:rsidRPr="009E08FE">
        <w:rPr>
          <w:kern w:val="22"/>
          <w:szCs w:val="22"/>
          <w:lang w:val="es-ES"/>
        </w:rPr>
        <w:t>ado una ventaja injusta, constituye un posible conflicto de intereses y se deberá declarar en el presente formulario. Esta declaración de inter</w:t>
      </w:r>
      <w:r w:rsidR="00041A85" w:rsidRPr="009E08FE">
        <w:rPr>
          <w:kern w:val="22"/>
          <w:szCs w:val="22"/>
          <w:lang w:val="es-ES"/>
        </w:rPr>
        <w:t>é</w:t>
      </w:r>
      <w:r w:rsidRPr="009E08FE">
        <w:rPr>
          <w:kern w:val="22"/>
          <w:szCs w:val="22"/>
          <w:lang w:val="es-ES"/>
        </w:rPr>
        <w:t xml:space="preserve">s no significa necesariamente que exista un conflicto o que usted </w:t>
      </w:r>
      <w:r w:rsidR="00041A85" w:rsidRPr="009E08FE">
        <w:rPr>
          <w:kern w:val="22"/>
          <w:szCs w:val="22"/>
          <w:lang w:val="es-ES"/>
        </w:rPr>
        <w:t>esté impedido de</w:t>
      </w:r>
      <w:r w:rsidRPr="009E08FE">
        <w:rPr>
          <w:kern w:val="22"/>
          <w:szCs w:val="22"/>
          <w:lang w:val="es-ES"/>
        </w:rPr>
        <w:t xml:space="preserve"> participar en la labor del Grupo de Expertos. </w:t>
      </w:r>
      <w:r w:rsidR="00041A85" w:rsidRPr="009E08FE">
        <w:rPr>
          <w:kern w:val="22"/>
          <w:szCs w:val="22"/>
          <w:lang w:val="es-ES"/>
        </w:rPr>
        <w:t>Si tiene</w:t>
      </w:r>
      <w:r w:rsidRPr="009E08FE">
        <w:rPr>
          <w:kern w:val="22"/>
          <w:szCs w:val="22"/>
          <w:lang w:val="es-ES"/>
        </w:rPr>
        <w:t xml:space="preserve"> duda</w:t>
      </w:r>
      <w:r w:rsidR="00041A85" w:rsidRPr="009E08FE">
        <w:rPr>
          <w:kern w:val="22"/>
          <w:szCs w:val="22"/>
          <w:lang w:val="es-ES"/>
        </w:rPr>
        <w:t>s</w:t>
      </w:r>
      <w:r w:rsidRPr="009E08FE">
        <w:rPr>
          <w:kern w:val="22"/>
          <w:szCs w:val="22"/>
          <w:lang w:val="es-ES"/>
        </w:rPr>
        <w:t xml:space="preserve"> sobre la pertinencia de declarar o no un interés, le recomendamos que lo declare.</w:t>
      </w:r>
    </w:p>
    <w:p w:rsidR="009C23FC" w:rsidRPr="009E08FE" w:rsidRDefault="009C23FC">
      <w:pPr>
        <w:suppressLineNumbers/>
        <w:suppressAutoHyphens/>
        <w:kinsoku w:val="0"/>
        <w:overflowPunct w:val="0"/>
        <w:autoSpaceDE w:val="0"/>
        <w:autoSpaceDN w:val="0"/>
        <w:adjustRightInd w:val="0"/>
        <w:snapToGrid w:val="0"/>
        <w:spacing w:before="120" w:after="120"/>
        <w:rPr>
          <w:kern w:val="22"/>
          <w:szCs w:val="22"/>
          <w:lang w:val="es-ES"/>
        </w:rPr>
      </w:pPr>
      <w:r w:rsidRPr="009E08FE">
        <w:rPr>
          <w:kern w:val="22"/>
          <w:szCs w:val="22"/>
          <w:lang w:val="es-ES"/>
        </w:rPr>
        <w:t>La Secretaría mantendrá la confidencialidad del contenido del presente formulario, a menos que el experto que complete el formulario determine lo contrario.</w:t>
      </w:r>
    </w:p>
    <w:p w:rsidR="009C23FC" w:rsidRPr="009E08FE" w:rsidRDefault="009C23FC">
      <w:pPr>
        <w:suppressLineNumbers/>
        <w:suppressAutoHyphens/>
        <w:kinsoku w:val="0"/>
        <w:overflowPunct w:val="0"/>
        <w:autoSpaceDE w:val="0"/>
        <w:autoSpaceDN w:val="0"/>
        <w:adjustRightInd w:val="0"/>
        <w:snapToGrid w:val="0"/>
        <w:spacing w:before="120" w:after="120"/>
        <w:jc w:val="center"/>
        <w:rPr>
          <w:b/>
          <w:kern w:val="22"/>
          <w:szCs w:val="22"/>
          <w:lang w:val="es-ES"/>
        </w:rPr>
      </w:pPr>
      <w:r w:rsidRPr="009E08FE">
        <w:rPr>
          <w:b/>
          <w:kern w:val="22"/>
          <w:szCs w:val="22"/>
          <w:lang w:val="es-ES"/>
        </w:rPr>
        <w:t>Formulario de declaración de conflicto de intereses</w:t>
      </w:r>
    </w:p>
    <w:p w:rsidR="009C23FC" w:rsidRPr="009E08FE" w:rsidRDefault="009C23FC">
      <w:pPr>
        <w:suppressLineNumbers/>
        <w:suppressAutoHyphens/>
        <w:kinsoku w:val="0"/>
        <w:overflowPunct w:val="0"/>
        <w:autoSpaceDE w:val="0"/>
        <w:autoSpaceDN w:val="0"/>
        <w:adjustRightInd w:val="0"/>
        <w:snapToGrid w:val="0"/>
        <w:spacing w:before="120" w:after="120"/>
        <w:jc w:val="center"/>
        <w:rPr>
          <w:b/>
          <w:kern w:val="22"/>
          <w:szCs w:val="22"/>
          <w:lang w:val="es-ES"/>
        </w:rPr>
      </w:pPr>
      <w:r w:rsidRPr="009E08FE">
        <w:rPr>
          <w:kern w:val="22"/>
          <w:szCs w:val="22"/>
          <w:lang w:val="es-ES"/>
        </w:rPr>
        <w:t>(De carácter confidencial una vez completado, a menos que quien lo complete determine lo contrario)</w:t>
      </w:r>
    </w:p>
    <w:p w:rsidR="009C23FC" w:rsidRPr="009E08FE" w:rsidRDefault="009C23FC">
      <w:pPr>
        <w:suppressLineNumbers/>
        <w:suppressAutoHyphens/>
        <w:kinsoku w:val="0"/>
        <w:overflowPunct w:val="0"/>
        <w:autoSpaceDE w:val="0"/>
        <w:autoSpaceDN w:val="0"/>
        <w:adjustRightInd w:val="0"/>
        <w:snapToGrid w:val="0"/>
        <w:spacing w:before="120" w:after="120"/>
        <w:rPr>
          <w:szCs w:val="22"/>
          <w:lang w:val="es-ES"/>
        </w:rPr>
      </w:pPr>
      <w:r w:rsidRPr="009E08FE">
        <w:rPr>
          <w:kern w:val="22"/>
          <w:szCs w:val="22"/>
          <w:lang w:val="es-ES"/>
        </w:rPr>
        <w:t>NOMBRE: ___________________________________________________________________________</w:t>
      </w:r>
    </w:p>
    <w:p w:rsidR="009C23FC" w:rsidRPr="009E08FE" w:rsidRDefault="009C23FC">
      <w:pPr>
        <w:suppressLineNumbers/>
        <w:suppressAutoHyphens/>
        <w:kinsoku w:val="0"/>
        <w:overflowPunct w:val="0"/>
        <w:autoSpaceDE w:val="0"/>
        <w:autoSpaceDN w:val="0"/>
        <w:adjustRightInd w:val="0"/>
        <w:snapToGrid w:val="0"/>
        <w:spacing w:before="120" w:after="120"/>
        <w:rPr>
          <w:szCs w:val="22"/>
          <w:lang w:val="es-ES"/>
        </w:rPr>
      </w:pPr>
      <w:r w:rsidRPr="009E08FE">
        <w:rPr>
          <w:kern w:val="22"/>
          <w:szCs w:val="22"/>
          <w:lang w:val="es-ES"/>
        </w:rPr>
        <w:t>DIRECCIÓN: ________________________________________________________________________</w:t>
      </w:r>
      <w:r w:rsidR="00041A85" w:rsidRPr="009E08FE">
        <w:rPr>
          <w:kern w:val="22"/>
          <w:szCs w:val="22"/>
          <w:lang w:val="es-ES"/>
        </w:rPr>
        <w:t>_</w:t>
      </w:r>
    </w:p>
    <w:p w:rsidR="009C23FC" w:rsidRPr="009E08FE" w:rsidRDefault="009C23FC">
      <w:pPr>
        <w:suppressLineNumbers/>
        <w:suppressAutoHyphens/>
        <w:kinsoku w:val="0"/>
        <w:overflowPunct w:val="0"/>
        <w:autoSpaceDE w:val="0"/>
        <w:autoSpaceDN w:val="0"/>
        <w:adjustRightInd w:val="0"/>
        <w:snapToGrid w:val="0"/>
        <w:spacing w:before="120" w:after="120"/>
        <w:rPr>
          <w:kern w:val="22"/>
          <w:szCs w:val="22"/>
          <w:lang w:val="es-ES"/>
        </w:rPr>
      </w:pPr>
      <w:r w:rsidRPr="009E08FE">
        <w:rPr>
          <w:kern w:val="22"/>
          <w:szCs w:val="22"/>
          <w:lang w:val="es-ES"/>
        </w:rPr>
        <w:tab/>
        <w:t>___________________________________________________________________________</w:t>
      </w:r>
      <w:r w:rsidR="00DB416C" w:rsidRPr="009E08FE">
        <w:rPr>
          <w:kern w:val="22"/>
          <w:szCs w:val="22"/>
          <w:lang w:val="es-ES"/>
        </w:rPr>
        <w:t>___</w:t>
      </w:r>
    </w:p>
    <w:p w:rsidR="009C23FC" w:rsidRPr="009E08FE" w:rsidRDefault="009C23FC">
      <w:pPr>
        <w:suppressLineNumbers/>
        <w:suppressAutoHyphens/>
        <w:kinsoku w:val="0"/>
        <w:overflowPunct w:val="0"/>
        <w:autoSpaceDE w:val="0"/>
        <w:autoSpaceDN w:val="0"/>
        <w:adjustRightInd w:val="0"/>
        <w:snapToGrid w:val="0"/>
        <w:spacing w:before="120" w:after="120"/>
        <w:rPr>
          <w:szCs w:val="22"/>
          <w:lang w:val="es-ES"/>
        </w:rPr>
      </w:pPr>
      <w:r w:rsidRPr="009E08FE">
        <w:rPr>
          <w:kern w:val="22"/>
          <w:szCs w:val="22"/>
          <w:lang w:val="es-ES"/>
        </w:rPr>
        <w:t xml:space="preserve">TELÉFONO: _______________________ CORREO ELECTRÓNICO:___________________________ </w:t>
      </w:r>
    </w:p>
    <w:p w:rsidR="009C23FC" w:rsidRPr="009E08FE" w:rsidRDefault="009C23FC">
      <w:pPr>
        <w:suppressLineNumbers/>
        <w:suppressAutoHyphens/>
        <w:kinsoku w:val="0"/>
        <w:overflowPunct w:val="0"/>
        <w:autoSpaceDE w:val="0"/>
        <w:autoSpaceDN w:val="0"/>
        <w:adjustRightInd w:val="0"/>
        <w:snapToGrid w:val="0"/>
        <w:spacing w:before="120" w:after="120"/>
        <w:rPr>
          <w:szCs w:val="22"/>
          <w:lang w:val="es-ES"/>
        </w:rPr>
      </w:pPr>
      <w:r w:rsidRPr="009E08FE">
        <w:rPr>
          <w:kern w:val="22"/>
          <w:szCs w:val="22"/>
          <w:lang w:val="es-ES"/>
        </w:rPr>
        <w:t>EMPLEADOR ACTUAL: ____________________________________________________________</w:t>
      </w:r>
      <w:r w:rsidR="00DB416C" w:rsidRPr="009E08FE">
        <w:rPr>
          <w:kern w:val="22"/>
          <w:szCs w:val="22"/>
          <w:lang w:val="es-ES"/>
        </w:rPr>
        <w:t>___</w:t>
      </w:r>
    </w:p>
    <w:p w:rsidR="009C23FC" w:rsidRPr="009E08FE" w:rsidRDefault="009C23FC" w:rsidP="00D51BDA">
      <w:pPr>
        <w:suppressLineNumbers/>
        <w:suppressAutoHyphens/>
        <w:kinsoku w:val="0"/>
        <w:overflowPunct w:val="0"/>
        <w:autoSpaceDE w:val="0"/>
        <w:autoSpaceDN w:val="0"/>
        <w:adjustRightInd w:val="0"/>
        <w:snapToGrid w:val="0"/>
        <w:spacing w:before="120" w:after="120"/>
        <w:rPr>
          <w:szCs w:val="22"/>
          <w:lang w:val="es-ES"/>
        </w:rPr>
      </w:pPr>
      <w:r w:rsidRPr="009E08FE">
        <w:rPr>
          <w:kern w:val="22"/>
          <w:szCs w:val="22"/>
          <w:lang w:val="es-ES"/>
        </w:rPr>
        <w:t>CANDIDATURA PROPUESTA POR: ______________________________________________________</w:t>
      </w:r>
    </w:p>
    <w:p w:rsidR="009C23FC" w:rsidRPr="009E08FE" w:rsidRDefault="009C23FC">
      <w:pPr>
        <w:suppressLineNumbers/>
        <w:tabs>
          <w:tab w:val="center" w:pos="4680"/>
        </w:tabs>
        <w:suppressAutoHyphens/>
        <w:kinsoku w:val="0"/>
        <w:overflowPunct w:val="0"/>
        <w:autoSpaceDE w:val="0"/>
        <w:autoSpaceDN w:val="0"/>
        <w:adjustRightInd w:val="0"/>
        <w:snapToGrid w:val="0"/>
        <w:spacing w:before="120" w:after="120"/>
        <w:rPr>
          <w:kern w:val="22"/>
          <w:szCs w:val="22"/>
          <w:lang w:val="es-ES"/>
        </w:rPr>
      </w:pPr>
      <w:r w:rsidRPr="009E08FE">
        <w:rPr>
          <w:kern w:val="22"/>
          <w:szCs w:val="22"/>
          <w:lang w:val="es-ES"/>
        </w:rPr>
        <w:t xml:space="preserve">1. ¿Participa usted en actividades profesionales </w:t>
      </w:r>
      <w:r w:rsidR="00DB416C" w:rsidRPr="009E08FE">
        <w:rPr>
          <w:kern w:val="22"/>
          <w:szCs w:val="22"/>
          <w:lang w:val="es-ES"/>
        </w:rPr>
        <w:t>s</w:t>
      </w:r>
      <w:r w:rsidRPr="009E08FE">
        <w:rPr>
          <w:kern w:val="22"/>
          <w:szCs w:val="22"/>
          <w:lang w:val="es-ES"/>
        </w:rPr>
        <w:t>i</w:t>
      </w:r>
      <w:r w:rsidR="00DB416C" w:rsidRPr="009E08FE">
        <w:rPr>
          <w:kern w:val="22"/>
          <w:szCs w:val="22"/>
          <w:lang w:val="es-ES"/>
        </w:rPr>
        <w:t>gnificativas y pertinentes que podría</w:t>
      </w:r>
      <w:r w:rsidRPr="009E08FE">
        <w:rPr>
          <w:kern w:val="22"/>
          <w:szCs w:val="22"/>
          <w:lang w:val="es-ES"/>
        </w:rPr>
        <w:t xml:space="preserve"> considerarse</w:t>
      </w:r>
      <w:r w:rsidR="00DB416C" w:rsidRPr="009E08FE">
        <w:rPr>
          <w:kern w:val="22"/>
          <w:szCs w:val="22"/>
          <w:lang w:val="es-ES"/>
        </w:rPr>
        <w:t xml:space="preserve"> que constituyen</w:t>
      </w:r>
      <w:r w:rsidRPr="009E08FE">
        <w:rPr>
          <w:kern w:val="22"/>
          <w:szCs w:val="22"/>
          <w:lang w:val="es-ES"/>
        </w:rPr>
        <w:t xml:space="preserve"> un conflicto de intereses?</w:t>
      </w:r>
    </w:p>
    <w:p w:rsidR="009C23FC" w:rsidRPr="009E08FE" w:rsidRDefault="009C23FC">
      <w:pPr>
        <w:suppressLineNumbers/>
        <w:tabs>
          <w:tab w:val="center" w:pos="4680"/>
        </w:tabs>
        <w:suppressAutoHyphens/>
        <w:kinsoku w:val="0"/>
        <w:overflowPunct w:val="0"/>
        <w:autoSpaceDE w:val="0"/>
        <w:autoSpaceDN w:val="0"/>
        <w:adjustRightInd w:val="0"/>
        <w:snapToGrid w:val="0"/>
        <w:spacing w:before="120" w:after="120"/>
        <w:rPr>
          <w:kern w:val="22"/>
          <w:szCs w:val="22"/>
          <w:lang w:val="es-ES"/>
        </w:rPr>
      </w:pPr>
      <w:r w:rsidRPr="009E08FE">
        <w:rPr>
          <w:kern w:val="22"/>
          <w:szCs w:val="22"/>
          <w:lang w:val="es-ES"/>
        </w:rPr>
        <w:t>___ Sí ____ No (en caso afirmativo, brinde más detalles a continuación)</w:t>
      </w:r>
    </w:p>
    <w:p w:rsidR="009C23FC" w:rsidRPr="009E08FE" w:rsidRDefault="009C23FC">
      <w:pPr>
        <w:suppressLineNumbers/>
        <w:tabs>
          <w:tab w:val="center" w:pos="4680"/>
        </w:tabs>
        <w:suppressAutoHyphens/>
        <w:kinsoku w:val="0"/>
        <w:overflowPunct w:val="0"/>
        <w:autoSpaceDE w:val="0"/>
        <w:autoSpaceDN w:val="0"/>
        <w:adjustRightInd w:val="0"/>
        <w:snapToGrid w:val="0"/>
        <w:spacing w:before="120" w:after="120"/>
        <w:rPr>
          <w:kern w:val="22"/>
          <w:szCs w:val="22"/>
          <w:lang w:val="es-ES"/>
        </w:rPr>
      </w:pPr>
      <w:r w:rsidRPr="009E08FE">
        <w:rPr>
          <w:kern w:val="22"/>
          <w:szCs w:val="22"/>
          <w:lang w:val="es-ES"/>
        </w:rPr>
        <w:t>___________________________________________________________________________</w:t>
      </w:r>
    </w:p>
    <w:p w:rsidR="009C23FC" w:rsidRPr="009E08FE" w:rsidRDefault="009C23FC">
      <w:pPr>
        <w:suppressLineNumbers/>
        <w:tabs>
          <w:tab w:val="center" w:pos="4680"/>
        </w:tabs>
        <w:suppressAutoHyphens/>
        <w:kinsoku w:val="0"/>
        <w:overflowPunct w:val="0"/>
        <w:autoSpaceDE w:val="0"/>
        <w:autoSpaceDN w:val="0"/>
        <w:adjustRightInd w:val="0"/>
        <w:snapToGrid w:val="0"/>
        <w:spacing w:before="120" w:after="120"/>
        <w:rPr>
          <w:kern w:val="22"/>
          <w:szCs w:val="22"/>
          <w:lang w:val="es-ES"/>
        </w:rPr>
      </w:pPr>
      <w:r w:rsidRPr="009E08FE">
        <w:rPr>
          <w:kern w:val="22"/>
          <w:szCs w:val="22"/>
          <w:lang w:val="es-ES"/>
        </w:rPr>
        <w:t xml:space="preserve">Sírvase indicar los intereses profesionales y otros intereses no financieros significativos y pertinentes que guarden o </w:t>
      </w:r>
      <w:r w:rsidR="00DB416C" w:rsidRPr="009E08FE">
        <w:rPr>
          <w:kern w:val="22"/>
          <w:szCs w:val="22"/>
          <w:lang w:val="es-ES"/>
        </w:rPr>
        <w:t xml:space="preserve">pudiera </w:t>
      </w:r>
      <w:r w:rsidRPr="009E08FE">
        <w:rPr>
          <w:kern w:val="22"/>
          <w:szCs w:val="22"/>
          <w:lang w:val="es-ES"/>
        </w:rPr>
        <w:t>pare</w:t>
      </w:r>
      <w:r w:rsidR="00DB416C" w:rsidRPr="009E08FE">
        <w:rPr>
          <w:kern w:val="22"/>
          <w:szCs w:val="22"/>
          <w:lang w:val="es-ES"/>
        </w:rPr>
        <w:t>cer que</w:t>
      </w:r>
      <w:r w:rsidRPr="009E08FE">
        <w:rPr>
          <w:kern w:val="22"/>
          <w:szCs w:val="22"/>
          <w:lang w:val="es-ES"/>
        </w:rPr>
        <w:t xml:space="preserve"> guarda</w:t>
      </w:r>
      <w:r w:rsidR="00DB416C" w:rsidRPr="009E08FE">
        <w:rPr>
          <w:kern w:val="22"/>
          <w:szCs w:val="22"/>
          <w:lang w:val="es-ES"/>
        </w:rPr>
        <w:t>n</w:t>
      </w:r>
      <w:r w:rsidRPr="009E08FE">
        <w:rPr>
          <w:kern w:val="22"/>
          <w:szCs w:val="22"/>
          <w:lang w:val="es-ES"/>
        </w:rPr>
        <w:t xml:space="preserve"> relación con sus tareas en el Grupo de Expertos y que se podría interpretar que:</w:t>
      </w:r>
    </w:p>
    <w:p w:rsidR="009C23FC" w:rsidRPr="009E08FE" w:rsidRDefault="009C23FC">
      <w:pPr>
        <w:suppressLineNumbers/>
        <w:tabs>
          <w:tab w:val="center" w:pos="4680"/>
        </w:tabs>
        <w:suppressAutoHyphens/>
        <w:kinsoku w:val="0"/>
        <w:overflowPunct w:val="0"/>
        <w:autoSpaceDE w:val="0"/>
        <w:autoSpaceDN w:val="0"/>
        <w:adjustRightInd w:val="0"/>
        <w:snapToGrid w:val="0"/>
        <w:spacing w:before="120" w:after="120"/>
        <w:ind w:left="709"/>
        <w:rPr>
          <w:kern w:val="22"/>
          <w:szCs w:val="22"/>
          <w:lang w:val="es-ES"/>
        </w:rPr>
      </w:pPr>
      <w:r w:rsidRPr="009E08FE">
        <w:rPr>
          <w:kern w:val="22"/>
          <w:szCs w:val="22"/>
          <w:lang w:val="es-ES"/>
        </w:rPr>
        <w:tab/>
        <w:t xml:space="preserve">i) afectan seriamente su objetividad en el </w:t>
      </w:r>
      <w:r w:rsidR="00DB416C" w:rsidRPr="009E08FE">
        <w:rPr>
          <w:kern w:val="22"/>
          <w:szCs w:val="22"/>
          <w:lang w:val="es-ES"/>
        </w:rPr>
        <w:t>cumplimiento</w:t>
      </w:r>
      <w:r w:rsidRPr="009E08FE">
        <w:rPr>
          <w:kern w:val="22"/>
          <w:szCs w:val="22"/>
          <w:lang w:val="es-ES"/>
        </w:rPr>
        <w:t xml:space="preserve"> de sus tareas y responsabilidades en el Grupo de Expertos;</w:t>
      </w:r>
    </w:p>
    <w:p w:rsidR="009C23FC" w:rsidRPr="009E08FE" w:rsidRDefault="009C23FC">
      <w:pPr>
        <w:suppressLineNumbers/>
        <w:tabs>
          <w:tab w:val="center" w:pos="4680"/>
        </w:tabs>
        <w:suppressAutoHyphens/>
        <w:kinsoku w:val="0"/>
        <w:overflowPunct w:val="0"/>
        <w:autoSpaceDE w:val="0"/>
        <w:autoSpaceDN w:val="0"/>
        <w:adjustRightInd w:val="0"/>
        <w:snapToGrid w:val="0"/>
        <w:spacing w:before="120" w:after="120"/>
        <w:ind w:left="709"/>
        <w:rPr>
          <w:szCs w:val="22"/>
          <w:lang w:val="es-ES"/>
        </w:rPr>
      </w:pPr>
      <w:r w:rsidRPr="009E08FE">
        <w:rPr>
          <w:kern w:val="22"/>
          <w:szCs w:val="22"/>
          <w:lang w:val="es-ES"/>
        </w:rPr>
        <w:t>ii) le dan una ventaja injusta a usted o a cualquier persona u organización. Esto puede incluir, entre otros, ser miembro de consejos de administración de grupos de promoción de intereses.</w:t>
      </w:r>
    </w:p>
    <w:p w:rsidR="009C23FC" w:rsidRPr="009E08FE" w:rsidRDefault="009C23FC">
      <w:pPr>
        <w:suppressLineNumbers/>
        <w:tabs>
          <w:tab w:val="center" w:pos="4680"/>
        </w:tabs>
        <w:suppressAutoHyphens/>
        <w:kinsoku w:val="0"/>
        <w:overflowPunct w:val="0"/>
        <w:autoSpaceDE w:val="0"/>
        <w:autoSpaceDN w:val="0"/>
        <w:adjustRightInd w:val="0"/>
        <w:snapToGrid w:val="0"/>
        <w:spacing w:before="120" w:after="120"/>
        <w:rPr>
          <w:kern w:val="22"/>
          <w:szCs w:val="22"/>
          <w:lang w:val="es-ES"/>
        </w:rPr>
      </w:pPr>
      <w:r w:rsidRPr="009E08FE">
        <w:rPr>
          <w:kern w:val="22"/>
          <w:szCs w:val="22"/>
          <w:lang w:val="es-ES"/>
        </w:rPr>
        <w:t xml:space="preserve">2. ¿Tiene usted intereses financieros significativos y pertinentes relacionados con el tema de trabajo en el que participaría que podría considerarse </w:t>
      </w:r>
      <w:r w:rsidR="00DB416C" w:rsidRPr="009E08FE">
        <w:rPr>
          <w:kern w:val="22"/>
          <w:szCs w:val="22"/>
          <w:lang w:val="es-ES"/>
        </w:rPr>
        <w:t xml:space="preserve">que constituyen </w:t>
      </w:r>
      <w:r w:rsidRPr="009E08FE">
        <w:rPr>
          <w:kern w:val="22"/>
          <w:szCs w:val="22"/>
          <w:lang w:val="es-ES"/>
        </w:rPr>
        <w:t>un conflicto de intereses?</w:t>
      </w:r>
    </w:p>
    <w:p w:rsidR="009C23FC" w:rsidRPr="009E08FE" w:rsidRDefault="009C23FC">
      <w:pPr>
        <w:suppressLineNumbers/>
        <w:tabs>
          <w:tab w:val="center" w:pos="4680"/>
        </w:tabs>
        <w:suppressAutoHyphens/>
        <w:kinsoku w:val="0"/>
        <w:overflowPunct w:val="0"/>
        <w:autoSpaceDE w:val="0"/>
        <w:autoSpaceDN w:val="0"/>
        <w:adjustRightInd w:val="0"/>
        <w:snapToGrid w:val="0"/>
        <w:spacing w:before="120" w:after="120"/>
        <w:rPr>
          <w:kern w:val="22"/>
          <w:szCs w:val="22"/>
          <w:lang w:val="es-ES"/>
        </w:rPr>
      </w:pPr>
      <w:r w:rsidRPr="009E08FE">
        <w:rPr>
          <w:kern w:val="22"/>
          <w:szCs w:val="22"/>
          <w:lang w:val="es-ES"/>
        </w:rPr>
        <w:lastRenderedPageBreak/>
        <w:t>___ Sí ____ No (en caso afirmativo, brinde más detalles a continuación)</w:t>
      </w:r>
    </w:p>
    <w:p w:rsidR="009C23FC" w:rsidRPr="009E08FE" w:rsidRDefault="009C23FC">
      <w:pPr>
        <w:suppressLineNumbers/>
        <w:tabs>
          <w:tab w:val="center" w:pos="4680"/>
        </w:tabs>
        <w:suppressAutoHyphens/>
        <w:kinsoku w:val="0"/>
        <w:overflowPunct w:val="0"/>
        <w:autoSpaceDE w:val="0"/>
        <w:autoSpaceDN w:val="0"/>
        <w:adjustRightInd w:val="0"/>
        <w:snapToGrid w:val="0"/>
        <w:spacing w:before="120" w:after="120"/>
        <w:rPr>
          <w:kern w:val="22"/>
          <w:szCs w:val="22"/>
          <w:lang w:val="es-ES"/>
        </w:rPr>
      </w:pPr>
      <w:r w:rsidRPr="009E08FE">
        <w:rPr>
          <w:kern w:val="22"/>
          <w:szCs w:val="22"/>
          <w:lang w:val="es-ES"/>
        </w:rPr>
        <w:t>______________________________________________________________________</w:t>
      </w:r>
      <w:r w:rsidR="00947FF4" w:rsidRPr="009E08FE">
        <w:rPr>
          <w:kern w:val="22"/>
          <w:szCs w:val="22"/>
          <w:lang w:val="es-ES"/>
        </w:rPr>
        <w:t>__________</w:t>
      </w:r>
      <w:r w:rsidRPr="009E08FE">
        <w:rPr>
          <w:kern w:val="22"/>
          <w:szCs w:val="22"/>
          <w:lang w:val="es-ES"/>
        </w:rPr>
        <w:t>____</w:t>
      </w:r>
    </w:p>
    <w:p w:rsidR="009C23FC" w:rsidRPr="009E08FE" w:rsidRDefault="009C23FC">
      <w:pPr>
        <w:suppressLineNumbers/>
        <w:tabs>
          <w:tab w:val="center" w:pos="4680"/>
        </w:tabs>
        <w:suppressAutoHyphens/>
        <w:kinsoku w:val="0"/>
        <w:overflowPunct w:val="0"/>
        <w:autoSpaceDE w:val="0"/>
        <w:autoSpaceDN w:val="0"/>
        <w:adjustRightInd w:val="0"/>
        <w:snapToGrid w:val="0"/>
        <w:spacing w:before="120" w:after="120"/>
        <w:rPr>
          <w:kern w:val="22"/>
          <w:szCs w:val="22"/>
          <w:lang w:val="es-ES"/>
        </w:rPr>
      </w:pPr>
      <w:r w:rsidRPr="009E08FE">
        <w:rPr>
          <w:kern w:val="22"/>
          <w:szCs w:val="22"/>
          <w:lang w:val="es-ES"/>
        </w:rPr>
        <w:t xml:space="preserve">Sírvase indicar los intereses financieros significativos y pertinentes que guarden o </w:t>
      </w:r>
      <w:r w:rsidR="00DB416C" w:rsidRPr="009E08FE">
        <w:rPr>
          <w:kern w:val="22"/>
          <w:szCs w:val="22"/>
          <w:lang w:val="es-ES"/>
        </w:rPr>
        <w:t xml:space="preserve">que pudiera </w:t>
      </w:r>
      <w:r w:rsidRPr="009E08FE">
        <w:rPr>
          <w:kern w:val="22"/>
          <w:szCs w:val="22"/>
          <w:lang w:val="es-ES"/>
        </w:rPr>
        <w:t>pare</w:t>
      </w:r>
      <w:r w:rsidR="00DB416C" w:rsidRPr="009E08FE">
        <w:rPr>
          <w:kern w:val="22"/>
          <w:szCs w:val="22"/>
          <w:lang w:val="es-ES"/>
        </w:rPr>
        <w:t>cer</w:t>
      </w:r>
      <w:r w:rsidRPr="009E08FE">
        <w:rPr>
          <w:kern w:val="22"/>
          <w:szCs w:val="22"/>
          <w:lang w:val="es-ES"/>
        </w:rPr>
        <w:t xml:space="preserve"> </w:t>
      </w:r>
      <w:r w:rsidR="00DB416C" w:rsidRPr="009E08FE">
        <w:rPr>
          <w:kern w:val="22"/>
          <w:szCs w:val="22"/>
          <w:lang w:val="es-ES"/>
        </w:rPr>
        <w:t xml:space="preserve">que </w:t>
      </w:r>
      <w:r w:rsidRPr="009E08FE">
        <w:rPr>
          <w:kern w:val="22"/>
          <w:szCs w:val="22"/>
          <w:lang w:val="es-ES"/>
        </w:rPr>
        <w:t>guarda</w:t>
      </w:r>
      <w:r w:rsidR="00DB416C" w:rsidRPr="009E08FE">
        <w:rPr>
          <w:kern w:val="22"/>
          <w:szCs w:val="22"/>
          <w:lang w:val="es-ES"/>
        </w:rPr>
        <w:t>n</w:t>
      </w:r>
      <w:r w:rsidRPr="009E08FE">
        <w:rPr>
          <w:kern w:val="22"/>
          <w:szCs w:val="22"/>
          <w:lang w:val="es-ES"/>
        </w:rPr>
        <w:t xml:space="preserve"> relación con las tareas que cumplirá para la Secretaría y que se podría interpretar que:</w:t>
      </w:r>
    </w:p>
    <w:p w:rsidR="009C23FC" w:rsidRPr="009E08FE" w:rsidRDefault="009C23FC">
      <w:pPr>
        <w:suppressLineNumbers/>
        <w:tabs>
          <w:tab w:val="center" w:pos="4680"/>
        </w:tabs>
        <w:suppressAutoHyphens/>
        <w:kinsoku w:val="0"/>
        <w:overflowPunct w:val="0"/>
        <w:autoSpaceDE w:val="0"/>
        <w:autoSpaceDN w:val="0"/>
        <w:adjustRightInd w:val="0"/>
        <w:snapToGrid w:val="0"/>
        <w:spacing w:before="120" w:after="120"/>
        <w:ind w:left="709"/>
        <w:rPr>
          <w:szCs w:val="22"/>
          <w:lang w:val="es-ES"/>
        </w:rPr>
      </w:pPr>
      <w:r w:rsidRPr="009E08FE">
        <w:rPr>
          <w:kern w:val="22"/>
          <w:szCs w:val="22"/>
          <w:lang w:val="es-ES"/>
        </w:rPr>
        <w:t xml:space="preserve">i) </w:t>
      </w:r>
      <w:r w:rsidRPr="009E08FE">
        <w:rPr>
          <w:kern w:val="22"/>
          <w:szCs w:val="22"/>
          <w:lang w:val="es-ES"/>
        </w:rPr>
        <w:tab/>
        <w:t xml:space="preserve">afectan seriamente su objetividad en el </w:t>
      </w:r>
      <w:r w:rsidR="00DB416C" w:rsidRPr="009E08FE">
        <w:rPr>
          <w:kern w:val="22"/>
          <w:szCs w:val="22"/>
          <w:lang w:val="es-ES"/>
        </w:rPr>
        <w:t>cumplimiento</w:t>
      </w:r>
      <w:r w:rsidRPr="009E08FE">
        <w:rPr>
          <w:kern w:val="22"/>
          <w:szCs w:val="22"/>
          <w:lang w:val="es-ES"/>
        </w:rPr>
        <w:t xml:space="preserve"> de sus tareas y responsabilidades en el Grupo de Expertos;</w:t>
      </w:r>
    </w:p>
    <w:p w:rsidR="009C23FC" w:rsidRPr="009E08FE" w:rsidRDefault="009C23FC">
      <w:pPr>
        <w:suppressLineNumbers/>
        <w:tabs>
          <w:tab w:val="center" w:pos="4680"/>
        </w:tabs>
        <w:suppressAutoHyphens/>
        <w:kinsoku w:val="0"/>
        <w:overflowPunct w:val="0"/>
        <w:autoSpaceDE w:val="0"/>
        <w:autoSpaceDN w:val="0"/>
        <w:adjustRightInd w:val="0"/>
        <w:snapToGrid w:val="0"/>
        <w:spacing w:before="120" w:after="120"/>
        <w:ind w:left="709"/>
        <w:rPr>
          <w:szCs w:val="22"/>
          <w:lang w:val="es-ES"/>
        </w:rPr>
      </w:pPr>
      <w:r w:rsidRPr="009E08FE">
        <w:rPr>
          <w:kern w:val="22"/>
          <w:szCs w:val="22"/>
          <w:lang w:val="es-ES"/>
        </w:rPr>
        <w:t>ii) le dan una ventaja injusta a usted o a cualquier persona u organización. Esto puede incluir, entre otros, relaciones laborales, relaciones de consultoría, inversiones financieras, intereses de propiedad intelectual e intereses comerciales y fuentes de apoyo a investigaciones del sector privado.</w:t>
      </w:r>
    </w:p>
    <w:p w:rsidR="009C23FC" w:rsidRPr="009E08FE" w:rsidRDefault="009C23FC">
      <w:pPr>
        <w:suppressLineNumbers/>
        <w:tabs>
          <w:tab w:val="center" w:pos="4680"/>
        </w:tabs>
        <w:suppressAutoHyphens/>
        <w:kinsoku w:val="0"/>
        <w:overflowPunct w:val="0"/>
        <w:autoSpaceDE w:val="0"/>
        <w:autoSpaceDN w:val="0"/>
        <w:adjustRightInd w:val="0"/>
        <w:snapToGrid w:val="0"/>
        <w:spacing w:before="120" w:after="120"/>
        <w:rPr>
          <w:kern w:val="22"/>
          <w:szCs w:val="22"/>
          <w:lang w:val="es-ES"/>
        </w:rPr>
      </w:pPr>
      <w:r w:rsidRPr="009E08FE">
        <w:rPr>
          <w:kern w:val="22"/>
          <w:szCs w:val="22"/>
          <w:lang w:val="es-ES"/>
        </w:rPr>
        <w:t>3.</w:t>
      </w:r>
      <w:r w:rsidRPr="009E08FE">
        <w:rPr>
          <w:kern w:val="22"/>
          <w:szCs w:val="22"/>
          <w:lang w:val="es-ES"/>
        </w:rPr>
        <w:tab/>
        <w:t xml:space="preserve"> ¿Existe algún otro interés que podría afectar su objetividad o independencia </w:t>
      </w:r>
      <w:r w:rsidR="00DB416C" w:rsidRPr="009E08FE">
        <w:rPr>
          <w:kern w:val="22"/>
          <w:szCs w:val="22"/>
          <w:lang w:val="es-ES"/>
        </w:rPr>
        <w:t>en el</w:t>
      </w:r>
      <w:r w:rsidRPr="009E08FE">
        <w:rPr>
          <w:kern w:val="22"/>
          <w:szCs w:val="22"/>
          <w:lang w:val="es-ES"/>
        </w:rPr>
        <w:t xml:space="preserve"> desempeñ</w:t>
      </w:r>
      <w:r w:rsidR="00DB416C" w:rsidRPr="009E08FE">
        <w:rPr>
          <w:kern w:val="22"/>
          <w:szCs w:val="22"/>
          <w:lang w:val="es-ES"/>
        </w:rPr>
        <w:t>o de</w:t>
      </w:r>
      <w:r w:rsidRPr="009E08FE">
        <w:rPr>
          <w:kern w:val="22"/>
          <w:szCs w:val="22"/>
          <w:lang w:val="es-ES"/>
        </w:rPr>
        <w:t xml:space="preserve"> la labor en la que participaría?</w:t>
      </w:r>
    </w:p>
    <w:p w:rsidR="009C23FC" w:rsidRPr="009E08FE" w:rsidRDefault="009C23FC">
      <w:pPr>
        <w:suppressLineNumbers/>
        <w:tabs>
          <w:tab w:val="center" w:pos="4680"/>
        </w:tabs>
        <w:suppressAutoHyphens/>
        <w:kinsoku w:val="0"/>
        <w:overflowPunct w:val="0"/>
        <w:autoSpaceDE w:val="0"/>
        <w:autoSpaceDN w:val="0"/>
        <w:adjustRightInd w:val="0"/>
        <w:snapToGrid w:val="0"/>
        <w:spacing w:before="120" w:after="120"/>
        <w:rPr>
          <w:kern w:val="22"/>
          <w:szCs w:val="22"/>
          <w:lang w:val="es-ES"/>
        </w:rPr>
      </w:pPr>
      <w:r w:rsidRPr="009E08FE">
        <w:rPr>
          <w:kern w:val="22"/>
          <w:szCs w:val="22"/>
          <w:lang w:val="es-ES"/>
        </w:rPr>
        <w:t>___ Sí ____ No (en caso afirmativo, brinde más detalles a continuación, incluida la forma en que propone tratar el posible conflicto de intereses a fin de eliminarlo o reducirlo al mínimo)</w:t>
      </w:r>
    </w:p>
    <w:p w:rsidR="009C23FC" w:rsidRPr="009E08FE" w:rsidRDefault="009C23FC">
      <w:pPr>
        <w:suppressLineNumbers/>
        <w:tabs>
          <w:tab w:val="center" w:pos="4680"/>
        </w:tabs>
        <w:suppressAutoHyphens/>
        <w:kinsoku w:val="0"/>
        <w:overflowPunct w:val="0"/>
        <w:autoSpaceDE w:val="0"/>
        <w:autoSpaceDN w:val="0"/>
        <w:adjustRightInd w:val="0"/>
        <w:snapToGrid w:val="0"/>
        <w:spacing w:before="120" w:after="120"/>
        <w:rPr>
          <w:kern w:val="22"/>
          <w:szCs w:val="22"/>
          <w:lang w:val="es-ES"/>
        </w:rPr>
      </w:pPr>
      <w:r w:rsidRPr="009E08FE">
        <w:rPr>
          <w:kern w:val="22"/>
          <w:szCs w:val="22"/>
          <w:lang w:val="es-ES"/>
        </w:rPr>
        <w:t>______________________________________</w:t>
      </w:r>
      <w:r w:rsidRPr="009E08FE">
        <w:rPr>
          <w:kern w:val="22"/>
          <w:szCs w:val="22"/>
          <w:lang w:val="es-ES"/>
        </w:rPr>
        <w:tab/>
        <w:t>_____________________________________________</w:t>
      </w:r>
    </w:p>
    <w:p w:rsidR="009C23FC" w:rsidRPr="009E08FE" w:rsidRDefault="009C23FC">
      <w:pPr>
        <w:suppressLineNumbers/>
        <w:suppressAutoHyphens/>
        <w:kinsoku w:val="0"/>
        <w:overflowPunct w:val="0"/>
        <w:autoSpaceDE w:val="0"/>
        <w:autoSpaceDN w:val="0"/>
        <w:adjustRightInd w:val="0"/>
        <w:snapToGrid w:val="0"/>
        <w:spacing w:before="120" w:after="120"/>
        <w:jc w:val="left"/>
        <w:rPr>
          <w:kern w:val="22"/>
          <w:szCs w:val="22"/>
          <w:lang w:val="es-ES"/>
        </w:rPr>
      </w:pPr>
      <w:r w:rsidRPr="009E08FE">
        <w:rPr>
          <w:kern w:val="22"/>
          <w:szCs w:val="22"/>
          <w:lang w:val="es-ES"/>
        </w:rPr>
        <w:t>Sírvase aportar más detalles (si respondió afirmativamente a cualquiera de las preguntas 1 a 3):</w:t>
      </w:r>
    </w:p>
    <w:p w:rsidR="009C23FC" w:rsidRPr="009E08FE" w:rsidRDefault="009C23FC">
      <w:pPr>
        <w:suppressLineNumbers/>
        <w:suppressAutoHyphens/>
        <w:kinsoku w:val="0"/>
        <w:overflowPunct w:val="0"/>
        <w:autoSpaceDE w:val="0"/>
        <w:autoSpaceDN w:val="0"/>
        <w:adjustRightInd w:val="0"/>
        <w:snapToGrid w:val="0"/>
        <w:spacing w:before="120" w:after="120"/>
        <w:jc w:val="left"/>
        <w:rPr>
          <w:kern w:val="22"/>
          <w:szCs w:val="22"/>
          <w:lang w:val="es-ES"/>
        </w:rPr>
      </w:pPr>
      <w:r w:rsidRPr="009E08FE">
        <w:rPr>
          <w:kern w:val="22"/>
          <w:szCs w:val="22"/>
          <w:lang w:val="es-ES"/>
        </w:rPr>
        <w:t>____________________________________________________________________________________</w:t>
      </w:r>
    </w:p>
    <w:p w:rsidR="009C23FC" w:rsidRPr="009E08FE" w:rsidRDefault="009C23FC" w:rsidP="00DB416C">
      <w:pPr>
        <w:suppressLineNumbers/>
        <w:suppressAutoHyphens/>
        <w:kinsoku w:val="0"/>
        <w:overflowPunct w:val="0"/>
        <w:autoSpaceDE w:val="0"/>
        <w:autoSpaceDN w:val="0"/>
        <w:adjustRightInd w:val="0"/>
        <w:snapToGrid w:val="0"/>
        <w:spacing w:before="120" w:after="120"/>
        <w:rPr>
          <w:szCs w:val="22"/>
          <w:lang w:val="es-ES"/>
        </w:rPr>
      </w:pPr>
      <w:r w:rsidRPr="009E08FE">
        <w:rPr>
          <w:kern w:val="22"/>
          <w:szCs w:val="22"/>
          <w:lang w:val="es-ES"/>
        </w:rPr>
        <w:t xml:space="preserve">Declaro que a mi leal saber y entender la información aquí brindada está completa y es correcta. Me comprometo a </w:t>
      </w:r>
      <w:r w:rsidR="00DB416C" w:rsidRPr="009E08FE">
        <w:rPr>
          <w:kern w:val="22"/>
          <w:szCs w:val="22"/>
          <w:lang w:val="es-ES"/>
        </w:rPr>
        <w:t>comunicar</w:t>
      </w:r>
      <w:r w:rsidRPr="009E08FE">
        <w:rPr>
          <w:kern w:val="22"/>
          <w:szCs w:val="22"/>
          <w:lang w:val="es-ES"/>
        </w:rPr>
        <w:t xml:space="preserve"> inmediatamente a la Secretaría cualquier cambio que se produzca en mi situación en el </w:t>
      </w:r>
      <w:r w:rsidR="00DB416C" w:rsidRPr="009E08FE">
        <w:rPr>
          <w:kern w:val="22"/>
          <w:szCs w:val="22"/>
          <w:lang w:val="es-ES"/>
        </w:rPr>
        <w:t>trans</w:t>
      </w:r>
      <w:r w:rsidRPr="009E08FE">
        <w:rPr>
          <w:kern w:val="22"/>
          <w:szCs w:val="22"/>
          <w:lang w:val="es-ES"/>
        </w:rPr>
        <w:t>curso de la labor que se me asigne.</w:t>
      </w:r>
    </w:p>
    <w:p w:rsidR="009C23FC" w:rsidRPr="009E08FE" w:rsidRDefault="009C23FC">
      <w:pPr>
        <w:suppressLineNumbers/>
        <w:suppressAutoHyphens/>
        <w:kinsoku w:val="0"/>
        <w:overflowPunct w:val="0"/>
        <w:autoSpaceDE w:val="0"/>
        <w:autoSpaceDN w:val="0"/>
        <w:adjustRightInd w:val="0"/>
        <w:snapToGrid w:val="0"/>
        <w:spacing w:before="120" w:after="120"/>
        <w:rPr>
          <w:szCs w:val="22"/>
          <w:lang w:val="es-ES"/>
        </w:rPr>
      </w:pPr>
      <w:r w:rsidRPr="009E08FE">
        <w:rPr>
          <w:kern w:val="22"/>
          <w:szCs w:val="22"/>
          <w:lang w:val="es-ES"/>
        </w:rPr>
        <w:t xml:space="preserve">Entiendo que la Secretaría conservará la información sobre mis intereses </w:t>
      </w:r>
      <w:r w:rsidR="009E08FE" w:rsidRPr="009E08FE">
        <w:rPr>
          <w:kern w:val="22"/>
          <w:szCs w:val="22"/>
          <w:lang w:val="es-ES"/>
        </w:rPr>
        <w:t>por</w:t>
      </w:r>
      <w:r w:rsidRPr="009E08FE">
        <w:rPr>
          <w:kern w:val="22"/>
          <w:szCs w:val="22"/>
          <w:lang w:val="es-ES"/>
        </w:rPr>
        <w:t xml:space="preserve"> un período de cinco años luego de finalizada la actividad a la que he contribuido y que, una vez finalizado ese plazo, la información se destruirá. Con sujeción al requisito de notificar la existencia de un conflicto de intereses a la Secretaría con arreglo a la sección 2 del Procedimiento para evitar o tratar los conflictos de intereses, entiendo que este formulario se considerará confidencial y que se examinará de conformidad con </w:t>
      </w:r>
      <w:r w:rsidR="00DB416C" w:rsidRPr="009E08FE">
        <w:rPr>
          <w:kern w:val="22"/>
          <w:szCs w:val="22"/>
          <w:lang w:val="es-ES"/>
        </w:rPr>
        <w:t>lo dispuesto en</w:t>
      </w:r>
      <w:r w:rsidRPr="009E08FE">
        <w:rPr>
          <w:kern w:val="22"/>
          <w:szCs w:val="22"/>
          <w:lang w:val="es-ES"/>
        </w:rPr>
        <w:t xml:space="preserve"> la sección 4 del </w:t>
      </w:r>
      <w:r w:rsidR="00DB416C" w:rsidRPr="009E08FE">
        <w:rPr>
          <w:kern w:val="22"/>
          <w:szCs w:val="22"/>
          <w:lang w:val="es-ES"/>
        </w:rPr>
        <w:t>P</w:t>
      </w:r>
      <w:r w:rsidRPr="009E08FE">
        <w:rPr>
          <w:kern w:val="22"/>
          <w:szCs w:val="22"/>
          <w:lang w:val="es-ES"/>
        </w:rPr>
        <w:t>rocedimiento para evitar o tratar los conflictos de intereses.</w:t>
      </w:r>
    </w:p>
    <w:p w:rsidR="009C23FC" w:rsidRPr="009E08FE" w:rsidRDefault="009C23FC">
      <w:pPr>
        <w:suppressLineNumbers/>
        <w:suppressAutoHyphens/>
        <w:kinsoku w:val="0"/>
        <w:overflowPunct w:val="0"/>
        <w:autoSpaceDE w:val="0"/>
        <w:autoSpaceDN w:val="0"/>
        <w:adjustRightInd w:val="0"/>
        <w:snapToGrid w:val="0"/>
        <w:spacing w:before="120" w:after="120"/>
        <w:rPr>
          <w:kern w:val="22"/>
          <w:szCs w:val="22"/>
          <w:lang w:val="es-ES"/>
        </w:rPr>
      </w:pPr>
      <w:r w:rsidRPr="009E08FE">
        <w:rPr>
          <w:kern w:val="22"/>
          <w:szCs w:val="22"/>
          <w:lang w:val="es-ES"/>
        </w:rPr>
        <w:t xml:space="preserve">Por la presente declaro que cumpliré con el Procedimiento para evitar o tratar los conflictos de intereses que figura en el anexo de la decisión </w:t>
      </w:r>
      <w:r w:rsidR="00594BD5" w:rsidRPr="009E08FE">
        <w:rPr>
          <w:kern w:val="22"/>
          <w:szCs w:val="22"/>
          <w:lang w:val="es-ES"/>
        </w:rPr>
        <w:t>14/-.</w:t>
      </w:r>
    </w:p>
    <w:p w:rsidR="009C23FC" w:rsidRPr="009E08FE" w:rsidRDefault="009C23FC">
      <w:pPr>
        <w:suppressLineNumbers/>
        <w:suppressAutoHyphens/>
        <w:kinsoku w:val="0"/>
        <w:overflowPunct w:val="0"/>
        <w:autoSpaceDE w:val="0"/>
        <w:autoSpaceDN w:val="0"/>
        <w:adjustRightInd w:val="0"/>
        <w:snapToGrid w:val="0"/>
        <w:spacing w:before="120" w:after="120"/>
        <w:rPr>
          <w:kern w:val="22"/>
          <w:szCs w:val="22"/>
          <w:lang w:val="es-ES"/>
        </w:rPr>
      </w:pPr>
    </w:p>
    <w:p w:rsidR="009C23FC" w:rsidRPr="009E08FE" w:rsidRDefault="009C23FC" w:rsidP="00B764D3">
      <w:pPr>
        <w:suppressLineNumbers/>
        <w:tabs>
          <w:tab w:val="left" w:pos="5103"/>
        </w:tabs>
        <w:suppressAutoHyphens/>
        <w:kinsoku w:val="0"/>
        <w:overflowPunct w:val="0"/>
        <w:autoSpaceDE w:val="0"/>
        <w:autoSpaceDN w:val="0"/>
        <w:adjustRightInd w:val="0"/>
        <w:snapToGrid w:val="0"/>
        <w:spacing w:before="120" w:after="120"/>
        <w:rPr>
          <w:kern w:val="22"/>
          <w:szCs w:val="22"/>
          <w:lang w:val="es-ES"/>
        </w:rPr>
      </w:pPr>
      <w:r w:rsidRPr="009E08FE">
        <w:rPr>
          <w:kern w:val="22"/>
          <w:szCs w:val="22"/>
          <w:lang w:val="es-ES"/>
        </w:rPr>
        <w:t>______________________________</w:t>
      </w:r>
      <w:r w:rsidR="00B764D3" w:rsidRPr="009E08FE">
        <w:rPr>
          <w:kern w:val="22"/>
          <w:szCs w:val="22"/>
          <w:lang w:val="es-ES"/>
        </w:rPr>
        <w:tab/>
      </w:r>
      <w:r w:rsidRPr="009E08FE">
        <w:rPr>
          <w:kern w:val="22"/>
          <w:szCs w:val="22"/>
          <w:lang w:val="es-ES"/>
        </w:rPr>
        <w:t>_____________________________</w:t>
      </w:r>
    </w:p>
    <w:p w:rsidR="009C23FC" w:rsidRPr="009E08FE" w:rsidRDefault="009C23FC">
      <w:pPr>
        <w:suppressLineNumbers/>
        <w:tabs>
          <w:tab w:val="left" w:pos="5910"/>
        </w:tabs>
        <w:suppressAutoHyphens/>
        <w:kinsoku w:val="0"/>
        <w:overflowPunct w:val="0"/>
        <w:autoSpaceDE w:val="0"/>
        <w:autoSpaceDN w:val="0"/>
        <w:adjustRightInd w:val="0"/>
        <w:snapToGrid w:val="0"/>
        <w:spacing w:before="120" w:after="120"/>
        <w:rPr>
          <w:szCs w:val="22"/>
          <w:lang w:val="es-ES"/>
        </w:rPr>
      </w:pPr>
      <w:r w:rsidRPr="009E08FE">
        <w:rPr>
          <w:kern w:val="22"/>
          <w:szCs w:val="22"/>
          <w:lang w:val="es-ES"/>
        </w:rPr>
        <w:t>Firma</w:t>
      </w:r>
      <w:r w:rsidRPr="009E08FE">
        <w:rPr>
          <w:kern w:val="22"/>
          <w:szCs w:val="22"/>
          <w:lang w:val="es-ES"/>
        </w:rPr>
        <w:tab/>
        <w:t>Fecha</w:t>
      </w:r>
    </w:p>
    <w:p w:rsidR="009C23FC" w:rsidRPr="009E08FE" w:rsidRDefault="009C23FC">
      <w:pPr>
        <w:suppressLineNumbers/>
        <w:tabs>
          <w:tab w:val="left" w:pos="6150"/>
        </w:tabs>
        <w:suppressAutoHyphens/>
        <w:kinsoku w:val="0"/>
        <w:overflowPunct w:val="0"/>
        <w:autoSpaceDE w:val="0"/>
        <w:autoSpaceDN w:val="0"/>
        <w:adjustRightInd w:val="0"/>
        <w:snapToGrid w:val="0"/>
        <w:spacing w:before="120" w:after="120"/>
        <w:rPr>
          <w:kern w:val="22"/>
          <w:szCs w:val="22"/>
          <w:lang w:val="es-ES"/>
        </w:rPr>
      </w:pPr>
    </w:p>
    <w:p w:rsidR="009C23FC" w:rsidRPr="009E08FE" w:rsidRDefault="009C23FC" w:rsidP="00D51BDA">
      <w:pPr>
        <w:suppressLineNumbers/>
        <w:tabs>
          <w:tab w:val="left" w:pos="6150"/>
        </w:tabs>
        <w:suppressAutoHyphens/>
        <w:kinsoku w:val="0"/>
        <w:overflowPunct w:val="0"/>
        <w:autoSpaceDE w:val="0"/>
        <w:autoSpaceDN w:val="0"/>
        <w:adjustRightInd w:val="0"/>
        <w:snapToGrid w:val="0"/>
        <w:spacing w:before="120" w:after="120"/>
        <w:jc w:val="center"/>
        <w:rPr>
          <w:kern w:val="22"/>
          <w:szCs w:val="22"/>
          <w:lang w:val="es-ES"/>
        </w:rPr>
      </w:pPr>
      <w:r w:rsidRPr="009E08FE">
        <w:rPr>
          <w:kern w:val="22"/>
          <w:szCs w:val="22"/>
          <w:lang w:val="es-ES"/>
        </w:rPr>
        <w:t>__________</w:t>
      </w:r>
    </w:p>
    <w:sectPr w:rsidR="009C23FC" w:rsidRPr="009E08FE" w:rsidSect="009562B6">
      <w:headerReference w:type="even" r:id="rId18"/>
      <w:headerReference w:type="default" r:id="rId19"/>
      <w:pgSz w:w="12240" w:h="15840"/>
      <w:pgMar w:top="567" w:right="1389" w:bottom="1134" w:left="1389"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1BB1" w:rsidRDefault="00991BB1">
      <w:r>
        <w:separator/>
      </w:r>
    </w:p>
  </w:endnote>
  <w:endnote w:type="continuationSeparator" w:id="0">
    <w:p w:rsidR="00991BB1" w:rsidRDefault="00991B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1BB1" w:rsidRDefault="00991BB1">
      <w:r>
        <w:separator/>
      </w:r>
    </w:p>
  </w:footnote>
  <w:footnote w:type="continuationSeparator" w:id="0">
    <w:p w:rsidR="00991BB1" w:rsidRDefault="00991BB1">
      <w:r>
        <w:continuationSeparator/>
      </w:r>
    </w:p>
  </w:footnote>
  <w:footnote w:id="1">
    <w:p w:rsidR="009C23FC" w:rsidRPr="00567110" w:rsidRDefault="009C23FC" w:rsidP="000E5693">
      <w:pPr>
        <w:pStyle w:val="FootnoteText"/>
        <w:kinsoku w:val="0"/>
        <w:overflowPunct w:val="0"/>
        <w:autoSpaceDE w:val="0"/>
        <w:autoSpaceDN w:val="0"/>
        <w:ind w:firstLine="0"/>
        <w:rPr>
          <w:szCs w:val="18"/>
          <w:lang w:val="es-ES"/>
        </w:rPr>
      </w:pPr>
      <w:r w:rsidRPr="00567110">
        <w:rPr>
          <w:rStyle w:val="FootnoteReference"/>
          <w:rFonts w:eastAsia="MS Gothic"/>
          <w:kern w:val="18"/>
          <w:sz w:val="18"/>
          <w:szCs w:val="18"/>
          <w:lang w:val="es-ES"/>
        </w:rPr>
        <w:footnoteRef/>
      </w:r>
      <w:r w:rsidRPr="00567110">
        <w:rPr>
          <w:kern w:val="18"/>
          <w:szCs w:val="18"/>
          <w:lang w:val="es-ES"/>
        </w:rPr>
        <w:t xml:space="preserve"> CBD/SBI/2/16/Add.1.</w:t>
      </w:r>
    </w:p>
  </w:footnote>
  <w:footnote w:id="2">
    <w:p w:rsidR="009C23FC" w:rsidRPr="00567110" w:rsidRDefault="009C23FC" w:rsidP="000E5693">
      <w:pPr>
        <w:pStyle w:val="FootnoteText"/>
        <w:kinsoku w:val="0"/>
        <w:overflowPunct w:val="0"/>
        <w:autoSpaceDE w:val="0"/>
        <w:autoSpaceDN w:val="0"/>
        <w:ind w:firstLine="0"/>
        <w:rPr>
          <w:szCs w:val="18"/>
          <w:lang w:val="es-ES"/>
        </w:rPr>
      </w:pPr>
      <w:r w:rsidRPr="00567110">
        <w:rPr>
          <w:rStyle w:val="FootnoteReference"/>
          <w:rFonts w:eastAsia="MS Gothic"/>
          <w:kern w:val="18"/>
          <w:sz w:val="18"/>
          <w:szCs w:val="18"/>
          <w:lang w:val="es-ES"/>
        </w:rPr>
        <w:footnoteRef/>
      </w:r>
      <w:r w:rsidRPr="00567110">
        <w:rPr>
          <w:kern w:val="18"/>
          <w:szCs w:val="18"/>
          <w:lang w:val="es-ES"/>
        </w:rPr>
        <w:t xml:space="preserve"> CBD/SBI/2/INF/1 e INF/2.</w:t>
      </w:r>
    </w:p>
  </w:footnote>
  <w:footnote w:id="3">
    <w:p w:rsidR="00594BD5" w:rsidRPr="00567110" w:rsidRDefault="00594BD5" w:rsidP="000E5693">
      <w:pPr>
        <w:pStyle w:val="FootnoteText"/>
        <w:ind w:firstLine="0"/>
        <w:rPr>
          <w:szCs w:val="18"/>
          <w:lang w:val="es-ES"/>
        </w:rPr>
      </w:pPr>
      <w:r w:rsidRPr="00567110">
        <w:rPr>
          <w:rStyle w:val="FootnoteReference"/>
          <w:sz w:val="18"/>
          <w:szCs w:val="18"/>
          <w:lang w:val="es-ES"/>
        </w:rPr>
        <w:footnoteRef/>
      </w:r>
      <w:r w:rsidRPr="00567110">
        <w:rPr>
          <w:szCs w:val="18"/>
          <w:lang w:val="es-ES"/>
        </w:rPr>
        <w:t xml:space="preserve"> CBD/SBI/2/</w:t>
      </w:r>
      <w:bookmarkStart w:id="7" w:name="_GoBack"/>
      <w:bookmarkEnd w:id="7"/>
      <w:r w:rsidRPr="00567110">
        <w:rPr>
          <w:szCs w:val="18"/>
          <w:lang w:val="es-ES"/>
        </w:rPr>
        <w:t>16 y Add.1.</w:t>
      </w:r>
    </w:p>
  </w:footnote>
  <w:footnote w:id="4">
    <w:p w:rsidR="009C23FC" w:rsidRPr="00567110" w:rsidRDefault="009C23FC" w:rsidP="000E5693">
      <w:pPr>
        <w:pStyle w:val="FootnoteText"/>
        <w:kinsoku w:val="0"/>
        <w:overflowPunct w:val="0"/>
        <w:autoSpaceDE w:val="0"/>
        <w:autoSpaceDN w:val="0"/>
        <w:ind w:firstLine="0"/>
        <w:rPr>
          <w:szCs w:val="18"/>
          <w:lang w:val="es-ES"/>
        </w:rPr>
      </w:pPr>
      <w:r w:rsidRPr="00567110">
        <w:rPr>
          <w:rStyle w:val="FootnoteReference"/>
          <w:kern w:val="18"/>
          <w:sz w:val="18"/>
          <w:szCs w:val="18"/>
          <w:lang w:val="es-ES"/>
        </w:rPr>
        <w:footnoteRef/>
      </w:r>
      <w:r w:rsidRPr="00567110">
        <w:rPr>
          <w:kern w:val="18"/>
          <w:szCs w:val="18"/>
          <w:lang w:val="es-ES"/>
        </w:rPr>
        <w:t xml:space="preserve"> El anexo se completará con </w:t>
      </w:r>
      <w:r w:rsidR="00E613F4">
        <w:rPr>
          <w:kern w:val="18"/>
          <w:szCs w:val="18"/>
          <w:lang w:val="es-ES"/>
        </w:rPr>
        <w:t>arr</w:t>
      </w:r>
      <w:r w:rsidRPr="00567110">
        <w:rPr>
          <w:kern w:val="18"/>
          <w:szCs w:val="18"/>
          <w:lang w:val="es-ES"/>
        </w:rPr>
        <w:t>e</w:t>
      </w:r>
      <w:r w:rsidR="00E613F4">
        <w:rPr>
          <w:kern w:val="18"/>
          <w:szCs w:val="18"/>
          <w:lang w:val="es-ES"/>
        </w:rPr>
        <w:t>g</w:t>
      </w:r>
      <w:r w:rsidRPr="00567110">
        <w:rPr>
          <w:kern w:val="18"/>
          <w:szCs w:val="18"/>
          <w:lang w:val="es-ES"/>
        </w:rPr>
        <w:t>l</w:t>
      </w:r>
      <w:r w:rsidR="00E613F4">
        <w:rPr>
          <w:kern w:val="18"/>
          <w:szCs w:val="18"/>
          <w:lang w:val="es-ES"/>
        </w:rPr>
        <w:t>o al</w:t>
      </w:r>
      <w:r w:rsidRPr="00567110">
        <w:rPr>
          <w:kern w:val="18"/>
          <w:szCs w:val="18"/>
          <w:lang w:val="es-ES"/>
        </w:rPr>
        <w:t xml:space="preserve"> párrafo</w:t>
      </w:r>
      <w:r w:rsidR="00E613F4">
        <w:rPr>
          <w:kern w:val="18"/>
          <w:szCs w:val="18"/>
          <w:lang w:val="es-ES"/>
        </w:rPr>
        <w:t> </w:t>
      </w:r>
      <w:r w:rsidRPr="00567110">
        <w:rPr>
          <w:kern w:val="18"/>
          <w:szCs w:val="18"/>
          <w:lang w:val="es-ES"/>
        </w:rPr>
        <w:t>3 de la recomendación del Órgano Subsidiario sobre la Aplicación donde se pide a la Secretaria Ejecutiva que solicite opiniones.</w:t>
      </w:r>
    </w:p>
  </w:footnote>
  <w:footnote w:id="5">
    <w:p w:rsidR="009C23FC" w:rsidRPr="00567110" w:rsidRDefault="009C23FC" w:rsidP="000E5693">
      <w:pPr>
        <w:pStyle w:val="FootnoteText"/>
        <w:kinsoku w:val="0"/>
        <w:overflowPunct w:val="0"/>
        <w:autoSpaceDE w:val="0"/>
        <w:autoSpaceDN w:val="0"/>
        <w:ind w:firstLine="0"/>
        <w:rPr>
          <w:szCs w:val="18"/>
          <w:lang w:val="es-ES"/>
        </w:rPr>
      </w:pPr>
      <w:r w:rsidRPr="00567110">
        <w:rPr>
          <w:rStyle w:val="FootnoteReference"/>
          <w:rFonts w:eastAsia="MS Gothic"/>
          <w:kern w:val="18"/>
          <w:sz w:val="18"/>
          <w:szCs w:val="18"/>
          <w:lang w:val="es-ES"/>
        </w:rPr>
        <w:footnoteRef/>
      </w:r>
      <w:r w:rsidRPr="00567110">
        <w:rPr>
          <w:kern w:val="18"/>
          <w:szCs w:val="18"/>
          <w:lang w:val="es-ES"/>
        </w:rPr>
        <w:t xml:space="preserve"> </w:t>
      </w:r>
      <w:r w:rsidRPr="00567110">
        <w:rPr>
          <w:szCs w:val="18"/>
          <w:lang w:val="es-ES"/>
        </w:rPr>
        <w:t>El formulario de candidatura se basa en el formulario requerido para la lista de expertos en el marco del Protocolo de Cartagena sobre Seguridad de la Biotecnología (decisión </w:t>
      </w:r>
      <w:hyperlink r:id="rId1" w:history="1">
        <w:r w:rsidRPr="00567110">
          <w:rPr>
            <w:rStyle w:val="Hyperlink"/>
            <w:kern w:val="18"/>
            <w:szCs w:val="18"/>
            <w:lang w:val="es-ES"/>
          </w:rPr>
          <w:t>BS-I/4</w:t>
        </w:r>
      </w:hyperlink>
      <w:r w:rsidRPr="00567110">
        <w:rPr>
          <w:szCs w:val="18"/>
          <w:lang w:val="es-ES"/>
        </w:rPr>
        <w:t>, anexo I, apéndice).</w:t>
      </w:r>
    </w:p>
  </w:footnote>
  <w:footnote w:id="6">
    <w:p w:rsidR="009C23FC" w:rsidRPr="00567110" w:rsidRDefault="009C23FC" w:rsidP="00235F9E">
      <w:pPr>
        <w:pStyle w:val="FootnoteText"/>
        <w:kinsoku w:val="0"/>
        <w:overflowPunct w:val="0"/>
        <w:autoSpaceDE w:val="0"/>
        <w:autoSpaceDN w:val="0"/>
        <w:ind w:firstLine="0"/>
        <w:jc w:val="left"/>
        <w:rPr>
          <w:szCs w:val="18"/>
          <w:lang w:val="es-ES"/>
        </w:rPr>
      </w:pPr>
      <w:r w:rsidRPr="00567110">
        <w:rPr>
          <w:rStyle w:val="FootnoteReference"/>
          <w:rFonts w:eastAsia="MS Gothic"/>
          <w:kern w:val="18"/>
          <w:sz w:val="18"/>
          <w:szCs w:val="18"/>
          <w:lang w:val="es-ES"/>
        </w:rPr>
        <w:footnoteRef/>
      </w:r>
      <w:r w:rsidRPr="00567110">
        <w:rPr>
          <w:kern w:val="18"/>
          <w:szCs w:val="18"/>
          <w:lang w:val="es-ES"/>
        </w:rPr>
        <w:t xml:space="preserve"> </w:t>
      </w:r>
      <w:bookmarkStart w:id="8" w:name="_Hlt521884498"/>
      <w:bookmarkStart w:id="9" w:name="_Hlt521884499"/>
      <w:r w:rsidRPr="00567110">
        <w:rPr>
          <w:kern w:val="18"/>
          <w:szCs w:val="18"/>
          <w:lang w:val="es-ES"/>
        </w:rPr>
        <w:t>E</w:t>
      </w:r>
      <w:r w:rsidR="00B52C49">
        <w:rPr>
          <w:kern w:val="18"/>
          <w:szCs w:val="18"/>
          <w:lang w:val="es-ES"/>
        </w:rPr>
        <w:t>l pre</w:t>
      </w:r>
      <w:r w:rsidRPr="00567110">
        <w:rPr>
          <w:kern w:val="18"/>
          <w:szCs w:val="18"/>
          <w:lang w:val="es-ES"/>
        </w:rPr>
        <w:t>s</w:t>
      </w:r>
      <w:r w:rsidR="00B52C49">
        <w:rPr>
          <w:kern w:val="18"/>
          <w:szCs w:val="18"/>
          <w:lang w:val="es-ES"/>
        </w:rPr>
        <w:t>en</w:t>
      </w:r>
      <w:r w:rsidRPr="00567110">
        <w:rPr>
          <w:kern w:val="18"/>
          <w:szCs w:val="18"/>
          <w:lang w:val="es-ES"/>
        </w:rPr>
        <w:t xml:space="preserve">te formulario se </w:t>
      </w:r>
      <w:r w:rsidR="00235F9E" w:rsidRPr="00567110">
        <w:rPr>
          <w:kern w:val="18"/>
          <w:szCs w:val="18"/>
          <w:lang w:val="es-ES"/>
        </w:rPr>
        <w:t>basa en</w:t>
      </w:r>
      <w:r w:rsidRPr="00567110">
        <w:rPr>
          <w:kern w:val="18"/>
          <w:szCs w:val="18"/>
          <w:lang w:val="es-ES"/>
        </w:rPr>
        <w:t xml:space="preserve"> la Política sobre conflicto de intereses y procedimientos de aplicación que adoptó el Plenario de la Plataforma Intergubernamental Científico-Normativa sobre Diversidad Biológica y Servicios de los Ecosistemas en su decisión IPBES-3/3 y que figura en el anexo II de esa decisión.</w:t>
      </w:r>
      <w:r w:rsidR="00235F9E" w:rsidRPr="00567110">
        <w:rPr>
          <w:kern w:val="18"/>
          <w:szCs w:val="18"/>
        </w:rPr>
        <w:t xml:space="preserve"> </w:t>
      </w:r>
      <w:r w:rsidR="00235F9E" w:rsidRPr="00567110">
        <w:rPr>
          <w:kern w:val="18"/>
          <w:szCs w:val="18"/>
        </w:rPr>
        <w:br/>
      </w:r>
      <w:r w:rsidRPr="00567110">
        <w:rPr>
          <w:kern w:val="18"/>
          <w:szCs w:val="18"/>
          <w:lang w:val="es-ES"/>
        </w:rPr>
        <w:t xml:space="preserve">Véase </w:t>
      </w:r>
      <w:hyperlink r:id="rId2" w:history="1">
        <w:r w:rsidRPr="00567110">
          <w:rPr>
            <w:rStyle w:val="Hyperlink"/>
            <w:kern w:val="18"/>
            <w:szCs w:val="18"/>
            <w:lang w:val="es-ES"/>
          </w:rPr>
          <w:t>https://www.ipbes.net/system/tdf/downloads/Decision_IPBES_3_3_ES_0.pdf?file=1&amp;type=node&amp;id=14608</w:t>
        </w:r>
      </w:hyperlink>
      <w:r w:rsidRPr="00567110">
        <w:rPr>
          <w:szCs w:val="18"/>
          <w:lang w:val="es-ES"/>
        </w:rPr>
        <w:t>.</w:t>
      </w:r>
      <w:bookmarkEnd w:id="8"/>
      <w:bookmarkEnd w:id="9"/>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3FC" w:rsidRDefault="009C23FC">
    <w:pPr>
      <w:pStyle w:val="Header"/>
      <w:tabs>
        <w:tab w:val="clear" w:pos="4320"/>
        <w:tab w:val="clear" w:pos="8640"/>
      </w:tabs>
      <w:kinsoku w:val="0"/>
      <w:overflowPunct w:val="0"/>
      <w:autoSpaceDE w:val="0"/>
      <w:autoSpaceDN w:val="0"/>
      <w:jc w:val="left"/>
      <w:rPr>
        <w:lang w:val="es-ES"/>
      </w:rPr>
    </w:pPr>
    <w:r>
      <w:rPr>
        <w:lang w:val="es-ES"/>
      </w:rPr>
      <w:t>CBD/SBI/</w:t>
    </w:r>
    <w:r w:rsidR="00F66D87">
      <w:rPr>
        <w:lang w:val="es-ES"/>
      </w:rPr>
      <w:t>REC/</w:t>
    </w:r>
    <w:r>
      <w:rPr>
        <w:lang w:val="es-ES"/>
      </w:rPr>
      <w:t>2/15</w:t>
    </w:r>
  </w:p>
  <w:p w:rsidR="009C23FC" w:rsidRDefault="009C23FC">
    <w:pPr>
      <w:pStyle w:val="Header"/>
      <w:tabs>
        <w:tab w:val="clear" w:pos="4320"/>
        <w:tab w:val="clear" w:pos="8640"/>
      </w:tabs>
      <w:kinsoku w:val="0"/>
      <w:overflowPunct w:val="0"/>
      <w:autoSpaceDE w:val="0"/>
      <w:autoSpaceDN w:val="0"/>
      <w:jc w:val="left"/>
      <w:rPr>
        <w:lang w:val="es-ES"/>
      </w:rPr>
    </w:pPr>
    <w:r>
      <w:rPr>
        <w:lang w:val="es-ES"/>
      </w:rPr>
      <w:t xml:space="preserve">Página </w:t>
    </w:r>
    <w:r w:rsidR="009562B6">
      <w:rPr>
        <w:lang w:val="es-ES"/>
      </w:rPr>
      <w:fldChar w:fldCharType="begin"/>
    </w:r>
    <w:r>
      <w:rPr>
        <w:lang w:val="es-ES"/>
      </w:rPr>
      <w:instrText xml:space="preserve"> PAGE   \* MERGEFORMAT </w:instrText>
    </w:r>
    <w:r w:rsidR="009562B6">
      <w:rPr>
        <w:lang w:val="es-ES"/>
      </w:rPr>
      <w:fldChar w:fldCharType="separate"/>
    </w:r>
    <w:r w:rsidR="009E08FE" w:rsidRPr="009E08FE">
      <w:rPr>
        <w:noProof/>
      </w:rPr>
      <w:t>6</w:t>
    </w:r>
    <w:r w:rsidR="009562B6">
      <w:rPr>
        <w:lang w:val="es-ES"/>
      </w:rPr>
      <w:fldChar w:fldCharType="end"/>
    </w:r>
  </w:p>
  <w:p w:rsidR="009C23FC" w:rsidRDefault="009C23FC">
    <w:pPr>
      <w:pStyle w:val="Header"/>
      <w:tabs>
        <w:tab w:val="clear" w:pos="4320"/>
        <w:tab w:val="clear" w:pos="8640"/>
      </w:tabs>
      <w:kinsoku w:val="0"/>
      <w:overflowPunct w:val="0"/>
      <w:autoSpaceDE w:val="0"/>
      <w:autoSpaceDN w:val="0"/>
      <w:jc w:val="left"/>
      <w:rPr>
        <w:lang w:val="es-E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3FC" w:rsidRDefault="009C23FC">
    <w:pPr>
      <w:pStyle w:val="Header"/>
      <w:tabs>
        <w:tab w:val="clear" w:pos="4320"/>
        <w:tab w:val="clear" w:pos="8640"/>
      </w:tabs>
      <w:kinsoku w:val="0"/>
      <w:overflowPunct w:val="0"/>
      <w:autoSpaceDE w:val="0"/>
      <w:autoSpaceDN w:val="0"/>
      <w:jc w:val="right"/>
      <w:rPr>
        <w:kern w:val="22"/>
        <w:lang w:val="es-ES"/>
      </w:rPr>
    </w:pPr>
    <w:r>
      <w:rPr>
        <w:kern w:val="22"/>
        <w:lang w:val="es-ES"/>
      </w:rPr>
      <w:t>CBD/SBI/</w:t>
    </w:r>
    <w:r w:rsidR="00F66D87">
      <w:rPr>
        <w:kern w:val="22"/>
        <w:lang w:val="es-ES"/>
      </w:rPr>
      <w:t>REC/</w:t>
    </w:r>
    <w:r>
      <w:rPr>
        <w:kern w:val="22"/>
        <w:lang w:val="es-ES"/>
      </w:rPr>
      <w:t>2/15</w:t>
    </w:r>
  </w:p>
  <w:p w:rsidR="009C23FC" w:rsidRDefault="009C23FC">
    <w:pPr>
      <w:pStyle w:val="Header"/>
      <w:tabs>
        <w:tab w:val="clear" w:pos="4320"/>
        <w:tab w:val="clear" w:pos="8640"/>
      </w:tabs>
      <w:kinsoku w:val="0"/>
      <w:overflowPunct w:val="0"/>
      <w:autoSpaceDE w:val="0"/>
      <w:autoSpaceDN w:val="0"/>
      <w:jc w:val="right"/>
      <w:rPr>
        <w:kern w:val="22"/>
        <w:lang w:val="es-ES"/>
      </w:rPr>
    </w:pPr>
    <w:r>
      <w:rPr>
        <w:kern w:val="22"/>
        <w:lang w:val="es-ES"/>
      </w:rPr>
      <w:t xml:space="preserve">Página </w:t>
    </w:r>
    <w:r w:rsidR="009562B6">
      <w:rPr>
        <w:kern w:val="22"/>
        <w:lang w:val="es-ES"/>
      </w:rPr>
      <w:fldChar w:fldCharType="begin"/>
    </w:r>
    <w:r>
      <w:rPr>
        <w:kern w:val="22"/>
        <w:lang w:val="es-ES"/>
      </w:rPr>
      <w:instrText xml:space="preserve"> PAGE   \* MERGEFORMAT </w:instrText>
    </w:r>
    <w:r w:rsidR="009562B6">
      <w:rPr>
        <w:kern w:val="22"/>
        <w:lang w:val="es-ES"/>
      </w:rPr>
      <w:fldChar w:fldCharType="separate"/>
    </w:r>
    <w:r w:rsidR="009E08FE" w:rsidRPr="009E08FE">
      <w:rPr>
        <w:noProof/>
        <w:kern w:val="22"/>
      </w:rPr>
      <w:t>7</w:t>
    </w:r>
    <w:r w:rsidR="009562B6">
      <w:rPr>
        <w:kern w:val="22"/>
        <w:lang w:val="es-ES"/>
      </w:rPr>
      <w:fldChar w:fldCharType="end"/>
    </w:r>
  </w:p>
  <w:p w:rsidR="009C23FC" w:rsidRDefault="009C23FC">
    <w:pPr>
      <w:pStyle w:val="Header"/>
      <w:tabs>
        <w:tab w:val="clear" w:pos="4320"/>
        <w:tab w:val="clear" w:pos="8640"/>
      </w:tabs>
      <w:kinsoku w:val="0"/>
      <w:overflowPunct w:val="0"/>
      <w:autoSpaceDE w:val="0"/>
      <w:autoSpaceDN w:val="0"/>
      <w:jc w:val="right"/>
      <w:rPr>
        <w:kern w:val="22"/>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40DDC"/>
    <w:multiLevelType w:val="multilevel"/>
    <w:tmpl w:val="72FCC390"/>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191"/>
        </w:tabs>
        <w:ind w:left="1191" w:hanging="471"/>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
    <w:nsid w:val="0B8510F5"/>
    <w:multiLevelType w:val="hybridMultilevel"/>
    <w:tmpl w:val="EA102A8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9477FA5"/>
    <w:multiLevelType w:val="hybridMultilevel"/>
    <w:tmpl w:val="8512A1B4"/>
    <w:lvl w:ilvl="0" w:tplc="13F6269C">
      <w:start w:val="1"/>
      <w:numFmt w:val="decimal"/>
      <w:lvlText w:val="%1."/>
      <w:lvlJc w:val="left"/>
      <w:pPr>
        <w:tabs>
          <w:tab w:val="num" w:pos="720"/>
        </w:tabs>
      </w:pPr>
      <w:rPr>
        <w:rFonts w:cs="Times New Roman" w:hint="default"/>
      </w:rPr>
    </w:lvl>
    <w:lvl w:ilvl="1" w:tplc="561613B4">
      <w:start w:val="1"/>
      <w:numFmt w:val="lowerLetter"/>
      <w:lvlText w:val="(%2)"/>
      <w:lvlJc w:val="left"/>
      <w:pPr>
        <w:tabs>
          <w:tab w:val="num" w:pos="108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nsid w:val="2F0336B8"/>
    <w:multiLevelType w:val="multilevel"/>
    <w:tmpl w:val="99BA12E0"/>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4">
    <w:nsid w:val="44CC7FBB"/>
    <w:multiLevelType w:val="hybridMultilevel"/>
    <w:tmpl w:val="45E4BE68"/>
    <w:lvl w:ilvl="0" w:tplc="F89AE9DE">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5">
    <w:nsid w:val="48E4287B"/>
    <w:multiLevelType w:val="multilevel"/>
    <w:tmpl w:val="2E6A1D38"/>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440"/>
        </w:tabs>
        <w:ind w:left="1440" w:hanging="360"/>
      </w:pPr>
      <w:rPr>
        <w:rFonts w:cs="Times New Roman"/>
      </w:r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nsid w:val="4E0442B4"/>
    <w:multiLevelType w:val="multilevel"/>
    <w:tmpl w:val="4FF01174"/>
    <w:lvl w:ilvl="0">
      <w:start w:val="1"/>
      <w:numFmt w:val="decimal"/>
      <w:pStyle w:val="Para1"/>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nsid w:val="581151E5"/>
    <w:multiLevelType w:val="hybridMultilevel"/>
    <w:tmpl w:val="05FA9C00"/>
    <w:lvl w:ilvl="0" w:tplc="72F6D3AC">
      <w:start w:val="1"/>
      <w:numFmt w:val="upperLetter"/>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5C975246"/>
    <w:multiLevelType w:val="hybridMultilevel"/>
    <w:tmpl w:val="8CC0468E"/>
    <w:lvl w:ilvl="0" w:tplc="4342ADA0">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6192722D"/>
    <w:multiLevelType w:val="hybridMultilevel"/>
    <w:tmpl w:val="9EACCCAA"/>
    <w:lvl w:ilvl="0" w:tplc="6CC2E84E">
      <w:start w:val="1"/>
      <w:numFmt w:val="decimal"/>
      <w:lvlText w:val="%1."/>
      <w:lvlJc w:val="left"/>
      <w:pPr>
        <w:ind w:left="1080" w:hanging="720"/>
      </w:pPr>
      <w:rPr>
        <w:rFonts w:cs="Times New Roman" w:hint="default"/>
      </w:rPr>
    </w:lvl>
    <w:lvl w:ilvl="1" w:tplc="10090019">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0">
    <w:nsid w:val="66064972"/>
    <w:multiLevelType w:val="multilevel"/>
    <w:tmpl w:val="C206F7BC"/>
    <w:lvl w:ilvl="0">
      <w:start w:val="1"/>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nsid w:val="73D802DE"/>
    <w:multiLevelType w:val="hybridMultilevel"/>
    <w:tmpl w:val="33140710"/>
    <w:lvl w:ilvl="0" w:tplc="D30ACC9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7B617DFD"/>
    <w:multiLevelType w:val="hybridMultilevel"/>
    <w:tmpl w:val="0DFE417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11"/>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2"/>
  </w:num>
  <w:num w:numId="18">
    <w:abstractNumId w:val="13"/>
  </w:num>
  <w:num w:numId="19">
    <w:abstractNumId w:val="9"/>
  </w:num>
  <w:num w:numId="2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20"/>
  <w:hyphenationZone w:val="425"/>
  <w:evenAndOddHeaders/>
  <w:characterSpacingControl w:val="doNotCompress"/>
  <w:footnotePr>
    <w:footnote w:id="-1"/>
    <w:footnote w:id="0"/>
  </w:footnotePr>
  <w:endnotePr>
    <w:endnote w:id="-1"/>
    <w:endnote w:id="0"/>
  </w:endnotePr>
  <w:compat/>
  <w:rsids>
    <w:rsidRoot w:val="00C9161D"/>
    <w:rsid w:val="000004F9"/>
    <w:rsid w:val="00041A85"/>
    <w:rsid w:val="00084583"/>
    <w:rsid w:val="000B602C"/>
    <w:rsid w:val="000E5693"/>
    <w:rsid w:val="000E673A"/>
    <w:rsid w:val="000F74F5"/>
    <w:rsid w:val="00105372"/>
    <w:rsid w:val="0011426F"/>
    <w:rsid w:val="00114985"/>
    <w:rsid w:val="00131E7A"/>
    <w:rsid w:val="00133C0B"/>
    <w:rsid w:val="0014445B"/>
    <w:rsid w:val="00164478"/>
    <w:rsid w:val="00172AF6"/>
    <w:rsid w:val="0017372D"/>
    <w:rsid w:val="00174F54"/>
    <w:rsid w:val="00176CEE"/>
    <w:rsid w:val="0018145B"/>
    <w:rsid w:val="001900C8"/>
    <w:rsid w:val="001C5969"/>
    <w:rsid w:val="00225131"/>
    <w:rsid w:val="00235F9E"/>
    <w:rsid w:val="002759EF"/>
    <w:rsid w:val="002C2737"/>
    <w:rsid w:val="002E4429"/>
    <w:rsid w:val="00361048"/>
    <w:rsid w:val="00372249"/>
    <w:rsid w:val="00372F74"/>
    <w:rsid w:val="00375D34"/>
    <w:rsid w:val="003F4369"/>
    <w:rsid w:val="003F7224"/>
    <w:rsid w:val="00405146"/>
    <w:rsid w:val="00410E1A"/>
    <w:rsid w:val="004173FE"/>
    <w:rsid w:val="00420C92"/>
    <w:rsid w:val="00427D21"/>
    <w:rsid w:val="0045740F"/>
    <w:rsid w:val="004627AE"/>
    <w:rsid w:val="004644C2"/>
    <w:rsid w:val="00467F9C"/>
    <w:rsid w:val="00480E4D"/>
    <w:rsid w:val="00486FEC"/>
    <w:rsid w:val="00493196"/>
    <w:rsid w:val="004940E9"/>
    <w:rsid w:val="004D459C"/>
    <w:rsid w:val="004E5AFE"/>
    <w:rsid w:val="00524D7E"/>
    <w:rsid w:val="0052745D"/>
    <w:rsid w:val="00534681"/>
    <w:rsid w:val="00540841"/>
    <w:rsid w:val="00547072"/>
    <w:rsid w:val="00567110"/>
    <w:rsid w:val="00574657"/>
    <w:rsid w:val="00594BD5"/>
    <w:rsid w:val="005B1B20"/>
    <w:rsid w:val="005B5E92"/>
    <w:rsid w:val="005C4F56"/>
    <w:rsid w:val="005D11EB"/>
    <w:rsid w:val="005E5B92"/>
    <w:rsid w:val="00601137"/>
    <w:rsid w:val="00611B17"/>
    <w:rsid w:val="006122BA"/>
    <w:rsid w:val="006218B3"/>
    <w:rsid w:val="0068187B"/>
    <w:rsid w:val="006A5DDB"/>
    <w:rsid w:val="006B2290"/>
    <w:rsid w:val="006B556D"/>
    <w:rsid w:val="006E217D"/>
    <w:rsid w:val="006E5C3D"/>
    <w:rsid w:val="00717D88"/>
    <w:rsid w:val="00725333"/>
    <w:rsid w:val="00751E8F"/>
    <w:rsid w:val="00760B88"/>
    <w:rsid w:val="0078738B"/>
    <w:rsid w:val="007942D3"/>
    <w:rsid w:val="007A7C26"/>
    <w:rsid w:val="007B6C09"/>
    <w:rsid w:val="007E09DA"/>
    <w:rsid w:val="008178B6"/>
    <w:rsid w:val="00865B74"/>
    <w:rsid w:val="008A4A6D"/>
    <w:rsid w:val="008B4782"/>
    <w:rsid w:val="008D0640"/>
    <w:rsid w:val="008D7E90"/>
    <w:rsid w:val="008F2C4A"/>
    <w:rsid w:val="009055E3"/>
    <w:rsid w:val="009212C3"/>
    <w:rsid w:val="00930BA1"/>
    <w:rsid w:val="0093169E"/>
    <w:rsid w:val="00947FF4"/>
    <w:rsid w:val="009505C9"/>
    <w:rsid w:val="00951423"/>
    <w:rsid w:val="009562B6"/>
    <w:rsid w:val="00990720"/>
    <w:rsid w:val="00991BB1"/>
    <w:rsid w:val="009C1575"/>
    <w:rsid w:val="009C200D"/>
    <w:rsid w:val="009C23FC"/>
    <w:rsid w:val="009E08FE"/>
    <w:rsid w:val="00A70140"/>
    <w:rsid w:val="00A803B3"/>
    <w:rsid w:val="00AA183A"/>
    <w:rsid w:val="00AA4E61"/>
    <w:rsid w:val="00AB39CE"/>
    <w:rsid w:val="00AD765E"/>
    <w:rsid w:val="00B0713D"/>
    <w:rsid w:val="00B22068"/>
    <w:rsid w:val="00B3369F"/>
    <w:rsid w:val="00B52C49"/>
    <w:rsid w:val="00B672AA"/>
    <w:rsid w:val="00B764D3"/>
    <w:rsid w:val="00B84DEE"/>
    <w:rsid w:val="00B85F6A"/>
    <w:rsid w:val="00BC20A2"/>
    <w:rsid w:val="00BF64D8"/>
    <w:rsid w:val="00C039B5"/>
    <w:rsid w:val="00C53C71"/>
    <w:rsid w:val="00C63684"/>
    <w:rsid w:val="00C84671"/>
    <w:rsid w:val="00C9161D"/>
    <w:rsid w:val="00CD7B04"/>
    <w:rsid w:val="00CF1848"/>
    <w:rsid w:val="00D12044"/>
    <w:rsid w:val="00D14008"/>
    <w:rsid w:val="00D173B5"/>
    <w:rsid w:val="00D4067B"/>
    <w:rsid w:val="00D40AE5"/>
    <w:rsid w:val="00D4212A"/>
    <w:rsid w:val="00D51BDA"/>
    <w:rsid w:val="00D76A18"/>
    <w:rsid w:val="00D822D8"/>
    <w:rsid w:val="00D837DC"/>
    <w:rsid w:val="00D86425"/>
    <w:rsid w:val="00DA0909"/>
    <w:rsid w:val="00DA6FA6"/>
    <w:rsid w:val="00DB2B6D"/>
    <w:rsid w:val="00DB416C"/>
    <w:rsid w:val="00DD118C"/>
    <w:rsid w:val="00DE1639"/>
    <w:rsid w:val="00E3032B"/>
    <w:rsid w:val="00E5155F"/>
    <w:rsid w:val="00E613F4"/>
    <w:rsid w:val="00E66235"/>
    <w:rsid w:val="00E83C24"/>
    <w:rsid w:val="00E9318D"/>
    <w:rsid w:val="00EC7CDC"/>
    <w:rsid w:val="00EF25B1"/>
    <w:rsid w:val="00F17A62"/>
    <w:rsid w:val="00F47B33"/>
    <w:rsid w:val="00F66D87"/>
    <w:rsid w:val="00F94774"/>
    <w:rsid w:val="00FC53DB"/>
    <w:rsid w:val="00FE5A0D"/>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Courier New"/>
        <w:lang w:val="es-UY" w:eastAsia="es-UY"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link w:val="CharChar12"/>
    <w:qFormat/>
    <w:rsid w:val="009562B6"/>
    <w:pPr>
      <w:jc w:val="both"/>
    </w:pPr>
    <w:rPr>
      <w:rFonts w:cs="Times New Roman"/>
      <w:snapToGrid w:val="0"/>
      <w:sz w:val="22"/>
      <w:szCs w:val="24"/>
      <w:lang w:val="en-GB" w:eastAsia="es-ES"/>
    </w:rPr>
  </w:style>
  <w:style w:type="paragraph" w:styleId="Heading1">
    <w:name w:val="heading 1"/>
    <w:basedOn w:val="Normal"/>
    <w:next w:val="Heading2"/>
    <w:qFormat/>
    <w:rsid w:val="009562B6"/>
    <w:pPr>
      <w:keepNext/>
      <w:tabs>
        <w:tab w:val="left" w:pos="720"/>
      </w:tabs>
      <w:spacing w:before="240" w:after="120"/>
      <w:jc w:val="center"/>
      <w:outlineLvl w:val="0"/>
    </w:pPr>
    <w:rPr>
      <w:b/>
      <w:caps/>
    </w:rPr>
  </w:style>
  <w:style w:type="paragraph" w:styleId="Heading2">
    <w:name w:val="heading 2"/>
    <w:basedOn w:val="Normal"/>
    <w:next w:val="Normal"/>
    <w:link w:val="PlaceholderText"/>
    <w:qFormat/>
    <w:rsid w:val="009562B6"/>
    <w:pPr>
      <w:keepNext/>
      <w:tabs>
        <w:tab w:val="left" w:pos="720"/>
      </w:tabs>
      <w:spacing w:before="120" w:after="120"/>
      <w:jc w:val="center"/>
      <w:outlineLvl w:val="1"/>
    </w:pPr>
    <w:rPr>
      <w:b/>
      <w:bCs/>
      <w:iCs/>
    </w:rPr>
  </w:style>
  <w:style w:type="paragraph" w:styleId="Heading3">
    <w:name w:val="heading 3"/>
    <w:basedOn w:val="Normal"/>
    <w:next w:val="Normal"/>
    <w:qFormat/>
    <w:rsid w:val="009562B6"/>
    <w:pPr>
      <w:keepNext/>
      <w:tabs>
        <w:tab w:val="left" w:pos="567"/>
      </w:tabs>
      <w:spacing w:before="120" w:after="120"/>
      <w:jc w:val="center"/>
      <w:outlineLvl w:val="2"/>
    </w:pPr>
    <w:rPr>
      <w:i/>
      <w:iCs/>
    </w:rPr>
  </w:style>
  <w:style w:type="paragraph" w:styleId="Heading4">
    <w:name w:val="heading 4"/>
    <w:basedOn w:val="Normal"/>
    <w:qFormat/>
    <w:rsid w:val="009562B6"/>
    <w:pPr>
      <w:keepNext/>
      <w:spacing w:before="120" w:after="120"/>
      <w:outlineLvl w:val="3"/>
    </w:pPr>
    <w:rPr>
      <w:rFonts w:cs="Arial"/>
      <w:b/>
      <w:bCs/>
      <w:i/>
    </w:rPr>
  </w:style>
  <w:style w:type="paragraph" w:styleId="Heading5">
    <w:name w:val="heading 5"/>
    <w:basedOn w:val="Normal"/>
    <w:next w:val="Normal"/>
    <w:qFormat/>
    <w:rsid w:val="009562B6"/>
    <w:pPr>
      <w:keepNext/>
      <w:numPr>
        <w:ilvl w:val="4"/>
        <w:numId w:val="1"/>
      </w:numPr>
      <w:spacing w:before="120" w:after="120"/>
      <w:jc w:val="left"/>
      <w:outlineLvl w:val="4"/>
    </w:pPr>
    <w:rPr>
      <w:bCs/>
      <w:i/>
      <w:szCs w:val="26"/>
      <w:lang w:val="en-CA"/>
    </w:rPr>
  </w:style>
  <w:style w:type="paragraph" w:styleId="Heading6">
    <w:name w:val="heading 6"/>
    <w:basedOn w:val="Normal"/>
    <w:next w:val="Normal"/>
    <w:qFormat/>
    <w:rsid w:val="009562B6"/>
    <w:pPr>
      <w:keepNext/>
      <w:spacing w:after="240" w:line="240" w:lineRule="exact"/>
      <w:ind w:left="720"/>
      <w:outlineLvl w:val="5"/>
    </w:pPr>
    <w:rPr>
      <w:u w:val="single"/>
    </w:rPr>
  </w:style>
  <w:style w:type="paragraph" w:styleId="Heading7">
    <w:name w:val="heading 7"/>
    <w:basedOn w:val="Normal"/>
    <w:next w:val="Normal"/>
    <w:qFormat/>
    <w:rsid w:val="009562B6"/>
    <w:pPr>
      <w:keepNext/>
      <w:jc w:val="right"/>
      <w:outlineLvl w:val="6"/>
    </w:pPr>
    <w:rPr>
      <w:b/>
      <w:sz w:val="28"/>
    </w:rPr>
  </w:style>
  <w:style w:type="paragraph" w:styleId="Heading8">
    <w:name w:val="heading 8"/>
    <w:basedOn w:val="Normal"/>
    <w:next w:val="Normal"/>
    <w:qFormat/>
    <w:rsid w:val="009562B6"/>
    <w:pPr>
      <w:keepNext/>
      <w:jc w:val="right"/>
      <w:outlineLvl w:val="7"/>
    </w:pPr>
    <w:rPr>
      <w:b/>
      <w:sz w:val="32"/>
    </w:rPr>
  </w:style>
  <w:style w:type="paragraph" w:styleId="Heading9">
    <w:name w:val="heading 9"/>
    <w:basedOn w:val="Normal"/>
    <w:next w:val="Normal"/>
    <w:qFormat/>
    <w:rsid w:val="009562B6"/>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562B6"/>
    <w:rPr>
      <w:rFonts w:cs="Arial"/>
      <w:snapToGrid w:val="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9562B6"/>
    <w:rPr>
      <w:sz w:val="18"/>
      <w:szCs w:val="18"/>
    </w:rPr>
  </w:style>
  <w:style w:type="character" w:customStyle="1" w:styleId="CharChar10">
    <w:name w:val="Char Char10"/>
    <w:basedOn w:val="DefaultParagraphFont"/>
    <w:semiHidden/>
    <w:locked/>
    <w:rsid w:val="009562B6"/>
    <w:rPr>
      <w:rFonts w:ascii="Times New Roman" w:hAnsi="Times New Roman" w:cs="Times New Roman"/>
      <w:sz w:val="18"/>
      <w:szCs w:val="18"/>
      <w:lang w:val="en-US"/>
    </w:rPr>
  </w:style>
  <w:style w:type="character" w:styleId="PlaceholderText">
    <w:name w:val="Placeholder Text"/>
    <w:aliases w:val="Heading 2 Char"/>
    <w:basedOn w:val="DefaultParagraphFont"/>
    <w:link w:val="Heading2"/>
    <w:semiHidden/>
    <w:rsid w:val="009562B6"/>
    <w:rPr>
      <w:rFonts w:cs="Times New Roman"/>
      <w:color w:val="808080"/>
    </w:rPr>
  </w:style>
  <w:style w:type="paragraph" w:styleId="Header">
    <w:name w:val="header"/>
    <w:basedOn w:val="Normal"/>
    <w:rsid w:val="009562B6"/>
    <w:pPr>
      <w:tabs>
        <w:tab w:val="center" w:pos="4320"/>
        <w:tab w:val="right" w:pos="8640"/>
      </w:tabs>
    </w:pPr>
  </w:style>
  <w:style w:type="character" w:customStyle="1" w:styleId="CharChar9">
    <w:name w:val="Char Char9"/>
    <w:basedOn w:val="DefaultParagraphFont"/>
    <w:locked/>
    <w:rsid w:val="009562B6"/>
    <w:rPr>
      <w:rFonts w:ascii="Times New Roman" w:eastAsia="Times New Roman" w:hAnsi="Times New Roman" w:cs="Times New Roman"/>
      <w:sz w:val="22"/>
      <w:lang w:val="en-GB"/>
    </w:rPr>
  </w:style>
  <w:style w:type="paragraph" w:styleId="Footer">
    <w:name w:val="footer"/>
    <w:basedOn w:val="Normal"/>
    <w:rsid w:val="009562B6"/>
    <w:pPr>
      <w:tabs>
        <w:tab w:val="center" w:pos="4320"/>
        <w:tab w:val="right" w:pos="8640"/>
      </w:tabs>
      <w:ind w:firstLine="720"/>
      <w:jc w:val="right"/>
    </w:pPr>
  </w:style>
  <w:style w:type="character" w:customStyle="1" w:styleId="CharChar8">
    <w:name w:val="Char Char8"/>
    <w:basedOn w:val="DefaultParagraphFont"/>
    <w:locked/>
    <w:rsid w:val="009562B6"/>
    <w:rPr>
      <w:rFonts w:ascii="Times New Roman" w:eastAsia="Times New Roman" w:hAnsi="Times New Roman" w:cs="Times New Roman"/>
      <w:sz w:val="22"/>
      <w:lang w:val="en-GB"/>
    </w:rPr>
  </w:style>
  <w:style w:type="paragraph" w:customStyle="1" w:styleId="meetingname">
    <w:name w:val="meeting name"/>
    <w:basedOn w:val="Normal"/>
    <w:rsid w:val="009562B6"/>
    <w:pPr>
      <w:ind w:left="142" w:right="4218" w:hanging="142"/>
    </w:pPr>
    <w:rPr>
      <w:caps/>
      <w:szCs w:val="22"/>
    </w:rPr>
  </w:style>
  <w:style w:type="paragraph" w:styleId="Title">
    <w:name w:val="Title"/>
    <w:basedOn w:val="Normal"/>
    <w:next w:val="Normal"/>
    <w:qFormat/>
    <w:rsid w:val="009562B6"/>
    <w:pPr>
      <w:pBdr>
        <w:bottom w:val="single" w:sz="8" w:space="4" w:color="4F81BD"/>
      </w:pBdr>
      <w:spacing w:after="300"/>
      <w:contextualSpacing/>
    </w:pPr>
    <w:rPr>
      <w:rFonts w:eastAsia="MS Gothic"/>
      <w:color w:val="17365D"/>
      <w:spacing w:val="5"/>
      <w:kern w:val="28"/>
      <w:sz w:val="52"/>
      <w:szCs w:val="52"/>
    </w:rPr>
  </w:style>
  <w:style w:type="character" w:customStyle="1" w:styleId="CharChar7">
    <w:name w:val="Char Char7"/>
    <w:basedOn w:val="DefaultParagraphFont"/>
    <w:locked/>
    <w:rsid w:val="009562B6"/>
    <w:rPr>
      <w:rFonts w:ascii="Times New Roman" w:eastAsia="MS Gothic" w:hAnsi="Times New Roman" w:cs="Times New Roman"/>
      <w:color w:val="17365D"/>
      <w:spacing w:val="5"/>
      <w:kern w:val="28"/>
      <w:sz w:val="52"/>
      <w:szCs w:val="52"/>
      <w:lang w:val="en-US"/>
    </w:rPr>
  </w:style>
  <w:style w:type="paragraph" w:styleId="Subtitle">
    <w:name w:val="Subtitle"/>
    <w:basedOn w:val="Normal"/>
    <w:next w:val="Normal"/>
    <w:qFormat/>
    <w:rsid w:val="009562B6"/>
    <w:pPr>
      <w:numPr>
        <w:ilvl w:val="1"/>
      </w:numPr>
    </w:pPr>
    <w:rPr>
      <w:rFonts w:eastAsia="MS Gothic"/>
      <w:i/>
      <w:iCs/>
      <w:color w:val="4F81BD"/>
      <w:spacing w:val="15"/>
      <w:sz w:val="24"/>
    </w:rPr>
  </w:style>
  <w:style w:type="character" w:customStyle="1" w:styleId="CharChar6">
    <w:name w:val="Char Char6"/>
    <w:basedOn w:val="DefaultParagraphFont"/>
    <w:locked/>
    <w:rsid w:val="009562B6"/>
    <w:rPr>
      <w:rFonts w:ascii="Times New Roman" w:eastAsia="MS Gothic" w:hAnsi="Times New Roman" w:cs="Times New Roman"/>
      <w:i/>
      <w:iCs/>
      <w:color w:val="4F81BD"/>
      <w:spacing w:val="15"/>
      <w:lang w:val="en-US"/>
    </w:rPr>
  </w:style>
  <w:style w:type="character" w:customStyle="1" w:styleId="CharChar19">
    <w:name w:val="Char Char19"/>
    <w:basedOn w:val="DefaultParagraphFont"/>
    <w:locked/>
    <w:rsid w:val="009562B6"/>
    <w:rPr>
      <w:rFonts w:ascii="Times New Roman" w:eastAsia="Times New Roman" w:hAnsi="Times New Roman" w:cs="Times New Roman"/>
      <w:b/>
      <w:caps/>
      <w:sz w:val="22"/>
      <w:lang w:val="en-GB"/>
    </w:rPr>
  </w:style>
  <w:style w:type="paragraph" w:styleId="BodyText">
    <w:name w:val="Body Text"/>
    <w:basedOn w:val="Normal"/>
    <w:rsid w:val="009562B6"/>
    <w:pPr>
      <w:spacing w:before="120" w:after="120"/>
      <w:ind w:firstLine="720"/>
    </w:pPr>
    <w:rPr>
      <w:iCs/>
    </w:rPr>
  </w:style>
  <w:style w:type="character" w:customStyle="1" w:styleId="CharChar5">
    <w:name w:val="Char Char5"/>
    <w:basedOn w:val="DefaultParagraphFont"/>
    <w:locked/>
    <w:rsid w:val="009562B6"/>
    <w:rPr>
      <w:rFonts w:ascii="Times New Roman" w:eastAsia="Times New Roman" w:hAnsi="Times New Roman" w:cs="Times New Roman"/>
      <w:iCs/>
      <w:sz w:val="22"/>
      <w:lang w:val="en-GB"/>
    </w:rPr>
  </w:style>
  <w:style w:type="paragraph" w:styleId="BodyTextIndent">
    <w:name w:val="Body Text Indent"/>
    <w:basedOn w:val="Normal"/>
    <w:rsid w:val="009562B6"/>
    <w:pPr>
      <w:spacing w:before="120" w:after="120"/>
      <w:ind w:left="1440" w:hanging="720"/>
      <w:jc w:val="left"/>
    </w:pPr>
  </w:style>
  <w:style w:type="character" w:customStyle="1" w:styleId="CharChar4">
    <w:name w:val="Char Char4"/>
    <w:basedOn w:val="DefaultParagraphFont"/>
    <w:locked/>
    <w:rsid w:val="009562B6"/>
    <w:rPr>
      <w:rFonts w:ascii="Times New Roman" w:eastAsia="Times New Roman" w:hAnsi="Times New Roman" w:cs="Times New Roman"/>
      <w:sz w:val="22"/>
      <w:lang w:val="en-GB"/>
    </w:rPr>
  </w:style>
  <w:style w:type="character" w:styleId="CommentReference">
    <w:name w:val="annotation reference"/>
    <w:basedOn w:val="DefaultParagraphFont"/>
    <w:semiHidden/>
    <w:rsid w:val="009562B6"/>
    <w:rPr>
      <w:sz w:val="16"/>
    </w:rPr>
  </w:style>
  <w:style w:type="paragraph" w:styleId="CommentText">
    <w:name w:val="annotation text"/>
    <w:basedOn w:val="Normal"/>
    <w:semiHidden/>
    <w:rsid w:val="009562B6"/>
    <w:pPr>
      <w:spacing w:after="120" w:line="240" w:lineRule="exact"/>
    </w:pPr>
  </w:style>
  <w:style w:type="character" w:customStyle="1" w:styleId="CharChar3">
    <w:name w:val="Char Char3"/>
    <w:basedOn w:val="DefaultParagraphFont"/>
    <w:semiHidden/>
    <w:locked/>
    <w:rsid w:val="009562B6"/>
    <w:rPr>
      <w:rFonts w:ascii="Times New Roman" w:eastAsia="Times New Roman" w:hAnsi="Times New Roman" w:cs="Times New Roman"/>
      <w:sz w:val="22"/>
      <w:lang w:val="en-GB"/>
    </w:rPr>
  </w:style>
  <w:style w:type="paragraph" w:customStyle="1" w:styleId="Cornernotation">
    <w:name w:val="Corner notation"/>
    <w:basedOn w:val="Normal"/>
    <w:rsid w:val="009562B6"/>
    <w:pPr>
      <w:ind w:left="170" w:right="3119" w:hanging="170"/>
      <w:jc w:val="left"/>
    </w:pPr>
  </w:style>
  <w:style w:type="character" w:styleId="EndnoteReference">
    <w:name w:val="endnote reference"/>
    <w:basedOn w:val="DefaultParagraphFont"/>
    <w:semiHidden/>
    <w:rsid w:val="009562B6"/>
    <w:rPr>
      <w:vertAlign w:val="superscript"/>
    </w:rPr>
  </w:style>
  <w:style w:type="paragraph" w:styleId="EndnoteText">
    <w:name w:val="endnote text"/>
    <w:basedOn w:val="Normal"/>
    <w:semiHidden/>
    <w:rsid w:val="009562B6"/>
    <w:pPr>
      <w:widowControl w:val="0"/>
      <w:tabs>
        <w:tab w:val="left" w:pos="-720"/>
      </w:tabs>
      <w:suppressAutoHyphens/>
    </w:pPr>
    <w:rPr>
      <w:rFonts w:ascii="Courier New" w:hAnsi="Courier New"/>
    </w:rPr>
  </w:style>
  <w:style w:type="character" w:customStyle="1" w:styleId="CharChar2">
    <w:name w:val="Char Char2"/>
    <w:basedOn w:val="DefaultParagraphFont"/>
    <w:semiHidden/>
    <w:locked/>
    <w:rsid w:val="009562B6"/>
    <w:rPr>
      <w:rFonts w:ascii="Courier New" w:eastAsia="Times New Roman" w:hAnsi="Courier New" w:cs="Times New Roman"/>
      <w:sz w:val="22"/>
      <w:lang w:val="en-GB"/>
    </w:rPr>
  </w:style>
  <w:style w:type="character" w:styleId="FollowedHyperlink">
    <w:name w:val="FollowedHyperlink"/>
    <w:basedOn w:val="DefaultParagraphFont"/>
    <w:rsid w:val="009562B6"/>
    <w:rPr>
      <w:color w:val="800080"/>
      <w:u w:val="single"/>
    </w:rPr>
  </w:style>
  <w:style w:type="character" w:styleId="FootnoteReference">
    <w:name w:val="footnote reference"/>
    <w:basedOn w:val="DefaultParagraphFont"/>
    <w:uiPriority w:val="99"/>
    <w:semiHidden/>
    <w:rsid w:val="009562B6"/>
    <w:rPr>
      <w:sz w:val="22"/>
      <w:u w:val="none"/>
      <w:vertAlign w:val="superscript"/>
    </w:rPr>
  </w:style>
  <w:style w:type="paragraph" w:styleId="FootnoteText">
    <w:name w:val="footnote text"/>
    <w:basedOn w:val="Normal"/>
    <w:link w:val="FootnoteTextChar"/>
    <w:uiPriority w:val="99"/>
    <w:semiHidden/>
    <w:rsid w:val="009562B6"/>
    <w:pPr>
      <w:keepLines/>
      <w:spacing w:after="60"/>
      <w:ind w:firstLine="720"/>
    </w:pPr>
    <w:rPr>
      <w:sz w:val="18"/>
    </w:rPr>
  </w:style>
  <w:style w:type="character" w:customStyle="1" w:styleId="CharChar1">
    <w:name w:val="Char Char1"/>
    <w:basedOn w:val="DefaultParagraphFont"/>
    <w:semiHidden/>
    <w:locked/>
    <w:rsid w:val="009562B6"/>
    <w:rPr>
      <w:rFonts w:ascii="Times New Roman" w:eastAsia="Times New Roman" w:hAnsi="Times New Roman" w:cs="Times New Roman"/>
      <w:sz w:val="18"/>
      <w:lang w:val="en-GB"/>
    </w:rPr>
  </w:style>
  <w:style w:type="paragraph" w:customStyle="1" w:styleId="HEADING">
    <w:name w:val="HEADING"/>
    <w:basedOn w:val="Normal"/>
    <w:rsid w:val="009562B6"/>
    <w:pPr>
      <w:keepNext/>
      <w:spacing w:before="240" w:after="120"/>
      <w:jc w:val="center"/>
    </w:pPr>
    <w:rPr>
      <w:b/>
      <w:bCs/>
      <w:caps/>
    </w:rPr>
  </w:style>
  <w:style w:type="character" w:customStyle="1" w:styleId="CharChar18">
    <w:name w:val="Char Char18"/>
    <w:basedOn w:val="DefaultParagraphFont"/>
    <w:locked/>
    <w:rsid w:val="009562B6"/>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9562B6"/>
  </w:style>
  <w:style w:type="paragraph" w:customStyle="1" w:styleId="Heading1longmultiline">
    <w:name w:val="Heading 1 (long multiline)"/>
    <w:basedOn w:val="Heading1"/>
    <w:rsid w:val="009562B6"/>
    <w:pPr>
      <w:ind w:left="1843" w:hanging="1134"/>
      <w:jc w:val="left"/>
    </w:pPr>
  </w:style>
  <w:style w:type="paragraph" w:customStyle="1" w:styleId="Heading1multiline">
    <w:name w:val="Heading 1 (multiline)"/>
    <w:basedOn w:val="Heading1"/>
    <w:rsid w:val="009562B6"/>
    <w:pPr>
      <w:ind w:left="1843" w:right="996" w:hanging="567"/>
      <w:jc w:val="left"/>
    </w:pPr>
  </w:style>
  <w:style w:type="paragraph" w:customStyle="1" w:styleId="Heading2multiline">
    <w:name w:val="Heading 2 (multiline)"/>
    <w:basedOn w:val="Heading1"/>
    <w:next w:val="Normal"/>
    <w:rsid w:val="009562B6"/>
    <w:pPr>
      <w:spacing w:before="120"/>
      <w:ind w:left="1843" w:right="998" w:hanging="567"/>
      <w:jc w:val="left"/>
    </w:pPr>
    <w:rPr>
      <w:i/>
      <w:iCs/>
      <w:caps w:val="0"/>
    </w:rPr>
  </w:style>
  <w:style w:type="paragraph" w:customStyle="1" w:styleId="Heading2longmultiline">
    <w:name w:val="Heading 2 (long multiline)"/>
    <w:basedOn w:val="Heading2multiline"/>
    <w:rsid w:val="009562B6"/>
    <w:pPr>
      <w:ind w:left="2127" w:hanging="1276"/>
    </w:pPr>
  </w:style>
  <w:style w:type="character" w:customStyle="1" w:styleId="CharChar17">
    <w:name w:val="Char Char17"/>
    <w:basedOn w:val="DefaultParagraphFont"/>
    <w:locked/>
    <w:rsid w:val="009562B6"/>
    <w:rPr>
      <w:rFonts w:ascii="Times New Roman" w:eastAsia="Times New Roman" w:hAnsi="Times New Roman" w:cs="Times New Roman"/>
      <w:i/>
      <w:iCs/>
      <w:sz w:val="22"/>
      <w:lang w:val="en-GB"/>
    </w:rPr>
  </w:style>
  <w:style w:type="paragraph" w:customStyle="1" w:styleId="heading2notforTOC">
    <w:name w:val="heading 2 not for TOC"/>
    <w:basedOn w:val="Heading3"/>
    <w:rsid w:val="009562B6"/>
  </w:style>
  <w:style w:type="paragraph" w:customStyle="1" w:styleId="Heading3multiline">
    <w:name w:val="Heading 3 (multiline)"/>
    <w:basedOn w:val="Heading3"/>
    <w:next w:val="Normal"/>
    <w:rsid w:val="009562B6"/>
    <w:pPr>
      <w:ind w:left="1418" w:hanging="425"/>
      <w:jc w:val="left"/>
    </w:pPr>
  </w:style>
  <w:style w:type="character" w:customStyle="1" w:styleId="CharChar16">
    <w:name w:val="Char Char16"/>
    <w:basedOn w:val="DefaultParagraphFont"/>
    <w:locked/>
    <w:rsid w:val="009562B6"/>
    <w:rPr>
      <w:rFonts w:ascii="Times New Roman" w:eastAsia="Times New Roman" w:hAnsi="Times New Roman" w:cs="Arial"/>
      <w:b/>
      <w:bCs/>
      <w:i/>
      <w:sz w:val="22"/>
      <w:lang w:val="en-GB"/>
    </w:rPr>
  </w:style>
  <w:style w:type="paragraph" w:customStyle="1" w:styleId="Heading4indent">
    <w:name w:val="Heading 4 indent"/>
    <w:basedOn w:val="Heading4"/>
    <w:rsid w:val="009562B6"/>
    <w:pPr>
      <w:ind w:left="720"/>
      <w:outlineLvl w:val="9"/>
    </w:pPr>
  </w:style>
  <w:style w:type="character" w:customStyle="1" w:styleId="CharChar15">
    <w:name w:val="Char Char15"/>
    <w:basedOn w:val="DefaultParagraphFont"/>
    <w:locked/>
    <w:rsid w:val="009562B6"/>
    <w:rPr>
      <w:rFonts w:ascii="Times New Roman" w:eastAsia="Times New Roman" w:hAnsi="Times New Roman" w:cs="Times New Roman"/>
      <w:bCs/>
      <w:i/>
      <w:sz w:val="26"/>
      <w:szCs w:val="26"/>
      <w:lang w:val="en-CA"/>
    </w:rPr>
  </w:style>
  <w:style w:type="character" w:customStyle="1" w:styleId="CharChar14">
    <w:name w:val="Char Char14"/>
    <w:basedOn w:val="DefaultParagraphFont"/>
    <w:locked/>
    <w:rsid w:val="009562B6"/>
    <w:rPr>
      <w:rFonts w:ascii="Times New Roman" w:eastAsia="Times New Roman" w:hAnsi="Times New Roman" w:cs="Times New Roman"/>
      <w:sz w:val="22"/>
      <w:u w:val="single"/>
      <w:lang w:val="en-GB"/>
    </w:rPr>
  </w:style>
  <w:style w:type="character" w:customStyle="1" w:styleId="CharChar13">
    <w:name w:val="Char Char13"/>
    <w:basedOn w:val="DefaultParagraphFont"/>
    <w:locked/>
    <w:rsid w:val="009562B6"/>
    <w:rPr>
      <w:rFonts w:ascii="Times New Roman" w:eastAsia="Times New Roman" w:hAnsi="Times New Roman" w:cs="Times New Roman"/>
      <w:b/>
      <w:sz w:val="28"/>
      <w:lang w:val="en-GB"/>
    </w:rPr>
  </w:style>
  <w:style w:type="character" w:customStyle="1" w:styleId="CharChar12">
    <w:name w:val="Char Char12"/>
    <w:basedOn w:val="DefaultParagraphFont"/>
    <w:locked/>
    <w:rsid w:val="009562B6"/>
    <w:rPr>
      <w:rFonts w:ascii="Times New Roman" w:eastAsia="Times New Roman" w:hAnsi="Times New Roman" w:cs="Times New Roman"/>
      <w:b/>
      <w:sz w:val="32"/>
      <w:lang w:val="en-GB"/>
    </w:rPr>
  </w:style>
  <w:style w:type="character" w:customStyle="1" w:styleId="CharChar11">
    <w:name w:val="Char Char11"/>
    <w:basedOn w:val="DefaultParagraphFont"/>
    <w:locked/>
    <w:rsid w:val="009562B6"/>
    <w:rPr>
      <w:rFonts w:ascii="Times New Roman" w:eastAsia="Times New Roman" w:hAnsi="Times New Roman" w:cs="Times New Roman"/>
      <w:i/>
      <w:iCs/>
      <w:sz w:val="22"/>
      <w:lang w:val="en-GB"/>
    </w:rPr>
  </w:style>
  <w:style w:type="character" w:styleId="PageNumber">
    <w:name w:val="page number"/>
    <w:basedOn w:val="DefaultParagraphFont"/>
    <w:rsid w:val="009562B6"/>
    <w:rPr>
      <w:rFonts w:ascii="Times New Roman" w:hAnsi="Times New Roman"/>
      <w:sz w:val="22"/>
    </w:rPr>
  </w:style>
  <w:style w:type="paragraph" w:customStyle="1" w:styleId="Para1">
    <w:name w:val="Para1"/>
    <w:basedOn w:val="Normal"/>
    <w:rsid w:val="009562B6"/>
    <w:pPr>
      <w:numPr>
        <w:numId w:val="4"/>
      </w:numPr>
      <w:tabs>
        <w:tab w:val="clear" w:pos="360"/>
      </w:tabs>
      <w:spacing w:before="120" w:after="120"/>
    </w:pPr>
    <w:rPr>
      <w:snapToGrid/>
      <w:szCs w:val="18"/>
    </w:rPr>
  </w:style>
  <w:style w:type="paragraph" w:customStyle="1" w:styleId="Para2">
    <w:name w:val="Para2"/>
    <w:basedOn w:val="Para1"/>
    <w:rsid w:val="009562B6"/>
    <w:pPr>
      <w:numPr>
        <w:numId w:val="0"/>
      </w:numPr>
      <w:autoSpaceDE w:val="0"/>
      <w:autoSpaceDN w:val="0"/>
    </w:pPr>
  </w:style>
  <w:style w:type="paragraph" w:customStyle="1" w:styleId="Para3">
    <w:name w:val="Para3"/>
    <w:basedOn w:val="Normal"/>
    <w:rsid w:val="009562B6"/>
    <w:pPr>
      <w:numPr>
        <w:ilvl w:val="3"/>
        <w:numId w:val="5"/>
      </w:numPr>
      <w:tabs>
        <w:tab w:val="left" w:pos="1980"/>
      </w:tabs>
      <w:spacing w:before="80" w:after="80"/>
    </w:pPr>
    <w:rPr>
      <w:szCs w:val="20"/>
    </w:rPr>
  </w:style>
  <w:style w:type="paragraph" w:customStyle="1" w:styleId="para4">
    <w:name w:val="para4"/>
    <w:basedOn w:val="Normal"/>
    <w:rsid w:val="009562B6"/>
    <w:pPr>
      <w:overflowPunct w:val="0"/>
      <w:autoSpaceDE w:val="0"/>
      <w:autoSpaceDN w:val="0"/>
      <w:adjustRightInd w:val="0"/>
      <w:spacing w:after="120" w:line="240" w:lineRule="atLeast"/>
      <w:textAlignment w:val="baseline"/>
    </w:pPr>
    <w:rPr>
      <w:color w:val="000000"/>
      <w:sz w:val="20"/>
      <w:szCs w:val="20"/>
    </w:rPr>
  </w:style>
  <w:style w:type="paragraph" w:customStyle="1" w:styleId="Para-decision">
    <w:name w:val="Para-decision"/>
    <w:basedOn w:val="Normal"/>
    <w:rsid w:val="009562B6"/>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rsid w:val="009562B6"/>
    <w:pPr>
      <w:spacing w:before="120" w:after="120"/>
      <w:ind w:left="720" w:right="720"/>
    </w:pPr>
    <w:rPr>
      <w:bCs/>
    </w:rPr>
  </w:style>
  <w:style w:type="paragraph" w:customStyle="1" w:styleId="recommendationheader">
    <w:name w:val="recommendation header"/>
    <w:basedOn w:val="Heading2"/>
    <w:rsid w:val="009562B6"/>
  </w:style>
  <w:style w:type="paragraph" w:customStyle="1" w:styleId="recommendationheaderlong">
    <w:name w:val="recommendation header long"/>
    <w:basedOn w:val="Heading2longmultiline"/>
    <w:rsid w:val="009562B6"/>
  </w:style>
  <w:style w:type="paragraph" w:customStyle="1" w:styleId="reference">
    <w:name w:val="reference"/>
    <w:basedOn w:val="Heading9"/>
    <w:rsid w:val="009562B6"/>
    <w:rPr>
      <w:i w:val="0"/>
      <w:sz w:val="18"/>
    </w:rPr>
  </w:style>
  <w:style w:type="character" w:customStyle="1" w:styleId="StyleFootnoteReferenceNounderline">
    <w:name w:val="Style Footnote Reference + No underline"/>
    <w:rsid w:val="009562B6"/>
    <w:rPr>
      <w:sz w:val="18"/>
      <w:u w:val="none"/>
      <w:vertAlign w:val="baseline"/>
    </w:rPr>
  </w:style>
  <w:style w:type="paragraph" w:customStyle="1" w:styleId="tabletitle">
    <w:name w:val="table title"/>
    <w:basedOn w:val="Heading2"/>
    <w:rsid w:val="009562B6"/>
    <w:pPr>
      <w:jc w:val="left"/>
      <w:outlineLvl w:val="9"/>
    </w:pPr>
    <w:rPr>
      <w:i/>
    </w:rPr>
  </w:style>
  <w:style w:type="paragraph" w:styleId="TOAHeading">
    <w:name w:val="toa heading"/>
    <w:basedOn w:val="Normal"/>
    <w:next w:val="Normal"/>
    <w:semiHidden/>
    <w:rsid w:val="009562B6"/>
    <w:pPr>
      <w:spacing w:before="120"/>
    </w:pPr>
    <w:rPr>
      <w:rFonts w:cs="Arial"/>
      <w:b/>
      <w:bCs/>
      <w:sz w:val="24"/>
    </w:rPr>
  </w:style>
  <w:style w:type="paragraph" w:styleId="TOC1">
    <w:name w:val="toc 1"/>
    <w:basedOn w:val="Normal"/>
    <w:next w:val="Normal"/>
    <w:autoRedefine/>
    <w:semiHidden/>
    <w:rsid w:val="009562B6"/>
    <w:pPr>
      <w:ind w:left="720" w:hanging="720"/>
    </w:pPr>
    <w:rPr>
      <w:caps/>
    </w:rPr>
  </w:style>
  <w:style w:type="paragraph" w:styleId="TOC2">
    <w:name w:val="toc 2"/>
    <w:basedOn w:val="Normal"/>
    <w:next w:val="Normal"/>
    <w:autoRedefine/>
    <w:semiHidden/>
    <w:rsid w:val="009562B6"/>
    <w:pPr>
      <w:tabs>
        <w:tab w:val="right" w:leader="dot" w:pos="9356"/>
      </w:tabs>
      <w:ind w:left="1440" w:hanging="720"/>
    </w:pPr>
    <w:rPr>
      <w:noProof/>
      <w:szCs w:val="22"/>
      <w:lang w:val="es-ES"/>
    </w:rPr>
  </w:style>
  <w:style w:type="paragraph" w:styleId="TOC3">
    <w:name w:val="toc 3"/>
    <w:basedOn w:val="Normal"/>
    <w:next w:val="Normal"/>
    <w:autoRedefine/>
    <w:semiHidden/>
    <w:rsid w:val="009562B6"/>
    <w:pPr>
      <w:ind w:left="2160" w:hanging="720"/>
    </w:pPr>
  </w:style>
  <w:style w:type="paragraph" w:styleId="TOC4">
    <w:name w:val="toc 4"/>
    <w:basedOn w:val="Normal"/>
    <w:next w:val="Normal"/>
    <w:autoRedefine/>
    <w:semiHidden/>
    <w:rsid w:val="009562B6"/>
    <w:pPr>
      <w:spacing w:before="120" w:after="120"/>
      <w:ind w:left="660"/>
      <w:jc w:val="left"/>
    </w:pPr>
  </w:style>
  <w:style w:type="paragraph" w:styleId="TOC5">
    <w:name w:val="toc 5"/>
    <w:basedOn w:val="Normal"/>
    <w:next w:val="Normal"/>
    <w:autoRedefine/>
    <w:semiHidden/>
    <w:rsid w:val="009562B6"/>
    <w:pPr>
      <w:spacing w:before="120" w:after="120"/>
      <w:ind w:left="880"/>
      <w:jc w:val="left"/>
    </w:pPr>
  </w:style>
  <w:style w:type="paragraph" w:styleId="TOC6">
    <w:name w:val="toc 6"/>
    <w:basedOn w:val="Normal"/>
    <w:next w:val="Normal"/>
    <w:autoRedefine/>
    <w:semiHidden/>
    <w:rsid w:val="009562B6"/>
    <w:pPr>
      <w:spacing w:before="120" w:after="120"/>
      <w:ind w:left="1100"/>
      <w:jc w:val="left"/>
    </w:pPr>
  </w:style>
  <w:style w:type="paragraph" w:styleId="TOC7">
    <w:name w:val="toc 7"/>
    <w:basedOn w:val="Normal"/>
    <w:next w:val="Normal"/>
    <w:autoRedefine/>
    <w:semiHidden/>
    <w:rsid w:val="009562B6"/>
    <w:pPr>
      <w:spacing w:before="120" w:after="120"/>
      <w:ind w:left="1320"/>
      <w:jc w:val="left"/>
    </w:pPr>
  </w:style>
  <w:style w:type="paragraph" w:styleId="TOC8">
    <w:name w:val="toc 8"/>
    <w:basedOn w:val="Normal"/>
    <w:next w:val="Normal"/>
    <w:autoRedefine/>
    <w:semiHidden/>
    <w:rsid w:val="009562B6"/>
    <w:pPr>
      <w:spacing w:before="120" w:after="120"/>
      <w:ind w:left="1540"/>
      <w:jc w:val="left"/>
    </w:pPr>
  </w:style>
  <w:style w:type="paragraph" w:styleId="TOC9">
    <w:name w:val="toc 9"/>
    <w:basedOn w:val="Normal"/>
    <w:next w:val="Normal"/>
    <w:autoRedefine/>
    <w:semiHidden/>
    <w:rsid w:val="009562B6"/>
    <w:pPr>
      <w:spacing w:before="120" w:after="120"/>
      <w:ind w:left="1760"/>
      <w:jc w:val="left"/>
    </w:pPr>
  </w:style>
  <w:style w:type="character" w:styleId="Hyperlink">
    <w:name w:val="Hyperlink"/>
    <w:basedOn w:val="DefaultParagraphFont"/>
    <w:rsid w:val="009562B6"/>
    <w:rPr>
      <w:color w:val="0000FF"/>
      <w:sz w:val="18"/>
      <w:u w:val="single"/>
    </w:rPr>
  </w:style>
  <w:style w:type="character" w:customStyle="1" w:styleId="Para1Char">
    <w:name w:val="Para1 Char"/>
    <w:locked/>
    <w:rsid w:val="009562B6"/>
    <w:rPr>
      <w:rFonts w:ascii="Times New Roman" w:eastAsia="Times New Roman" w:hAnsi="Times New Roman"/>
      <w:snapToGrid w:val="0"/>
      <w:sz w:val="18"/>
      <w:lang w:val="en-GB"/>
    </w:rPr>
  </w:style>
  <w:style w:type="paragraph" w:customStyle="1" w:styleId="CBD-Doc-Type">
    <w:name w:val="CBD-Doc-Type"/>
    <w:basedOn w:val="Normal"/>
    <w:rsid w:val="009562B6"/>
    <w:pPr>
      <w:keepLines/>
      <w:spacing w:before="240" w:after="120"/>
    </w:pPr>
    <w:rPr>
      <w:b/>
      <w:i/>
      <w:sz w:val="24"/>
    </w:rPr>
  </w:style>
  <w:style w:type="paragraph" w:customStyle="1" w:styleId="CBD-Doc">
    <w:name w:val="CBD-Doc"/>
    <w:basedOn w:val="Normal"/>
    <w:rsid w:val="009562B6"/>
    <w:pPr>
      <w:keepLines/>
      <w:numPr>
        <w:numId w:val="9"/>
      </w:numPr>
      <w:spacing w:after="120"/>
    </w:pPr>
  </w:style>
  <w:style w:type="paragraph" w:styleId="ListParagraph">
    <w:name w:val="List Paragraph"/>
    <w:basedOn w:val="Normal"/>
    <w:qFormat/>
    <w:rsid w:val="009562B6"/>
    <w:pPr>
      <w:ind w:left="720"/>
      <w:contextualSpacing/>
    </w:pPr>
  </w:style>
  <w:style w:type="paragraph" w:styleId="Caption">
    <w:name w:val="caption"/>
    <w:basedOn w:val="Normal"/>
    <w:next w:val="Normal"/>
    <w:qFormat/>
    <w:rsid w:val="009562B6"/>
    <w:pPr>
      <w:keepNext/>
      <w:keepLines/>
      <w:spacing w:after="200"/>
    </w:pPr>
    <w:rPr>
      <w:b/>
      <w:iCs/>
      <w:szCs w:val="18"/>
    </w:rPr>
  </w:style>
  <w:style w:type="paragraph" w:styleId="CommentSubject">
    <w:name w:val="annotation subject"/>
    <w:basedOn w:val="CommentText"/>
    <w:next w:val="CommentText"/>
    <w:semiHidden/>
    <w:rsid w:val="009562B6"/>
    <w:pPr>
      <w:spacing w:after="0" w:line="240" w:lineRule="auto"/>
    </w:pPr>
    <w:rPr>
      <w:b/>
      <w:bCs/>
      <w:sz w:val="20"/>
      <w:szCs w:val="20"/>
    </w:rPr>
  </w:style>
  <w:style w:type="character" w:customStyle="1" w:styleId="CharChar">
    <w:name w:val="Char Char"/>
    <w:basedOn w:val="CharChar3"/>
    <w:semiHidden/>
    <w:locked/>
    <w:rsid w:val="009562B6"/>
    <w:rPr>
      <w:b/>
      <w:bCs/>
      <w:sz w:val="20"/>
      <w:szCs w:val="20"/>
    </w:rPr>
  </w:style>
  <w:style w:type="character" w:customStyle="1" w:styleId="tw4winMark">
    <w:name w:val="tw4winMark"/>
    <w:rsid w:val="009562B6"/>
    <w:rPr>
      <w:rFonts w:ascii="Courier New" w:hAnsi="Courier New"/>
      <w:vanish/>
      <w:color w:val="800080"/>
      <w:sz w:val="24"/>
      <w:vertAlign w:val="subscript"/>
    </w:rPr>
  </w:style>
  <w:style w:type="character" w:customStyle="1" w:styleId="tw4winError">
    <w:name w:val="tw4winError"/>
    <w:rsid w:val="009562B6"/>
    <w:rPr>
      <w:rFonts w:ascii="Courier New" w:hAnsi="Courier New"/>
      <w:color w:val="00FF00"/>
      <w:sz w:val="40"/>
    </w:rPr>
  </w:style>
  <w:style w:type="character" w:customStyle="1" w:styleId="tw4winTerm">
    <w:name w:val="tw4winTerm"/>
    <w:rsid w:val="009562B6"/>
    <w:rPr>
      <w:color w:val="0000FF"/>
    </w:rPr>
  </w:style>
  <w:style w:type="character" w:customStyle="1" w:styleId="tw4winPopup">
    <w:name w:val="tw4winPopup"/>
    <w:rsid w:val="009562B6"/>
    <w:rPr>
      <w:rFonts w:ascii="Courier New" w:hAnsi="Courier New"/>
      <w:noProof/>
      <w:color w:val="008000"/>
    </w:rPr>
  </w:style>
  <w:style w:type="character" w:customStyle="1" w:styleId="tw4winJump">
    <w:name w:val="tw4winJump"/>
    <w:rsid w:val="009562B6"/>
    <w:rPr>
      <w:rFonts w:ascii="Courier New" w:hAnsi="Courier New"/>
      <w:noProof/>
      <w:color w:val="008080"/>
    </w:rPr>
  </w:style>
  <w:style w:type="character" w:customStyle="1" w:styleId="tw4winExternal">
    <w:name w:val="tw4winExternal"/>
    <w:rsid w:val="009562B6"/>
    <w:rPr>
      <w:rFonts w:ascii="Courier New" w:hAnsi="Courier New"/>
      <w:noProof/>
      <w:color w:val="808080"/>
    </w:rPr>
  </w:style>
  <w:style w:type="character" w:customStyle="1" w:styleId="tw4winInternal">
    <w:name w:val="tw4winInternal"/>
    <w:rsid w:val="009562B6"/>
    <w:rPr>
      <w:rFonts w:ascii="Courier New" w:hAnsi="Courier New"/>
      <w:noProof/>
      <w:color w:val="FF0000"/>
    </w:rPr>
  </w:style>
  <w:style w:type="character" w:customStyle="1" w:styleId="DONOTTRANSLATE">
    <w:name w:val="DO_NOT_TRANSLATE"/>
    <w:rsid w:val="009562B6"/>
    <w:rPr>
      <w:rFonts w:ascii="Courier New" w:hAnsi="Courier New"/>
      <w:noProof/>
      <w:color w:val="800000"/>
    </w:rPr>
  </w:style>
  <w:style w:type="character" w:customStyle="1" w:styleId="FootnoteTextChar">
    <w:name w:val="Footnote Text Char"/>
    <w:basedOn w:val="DefaultParagraphFont"/>
    <w:link w:val="FootnoteText"/>
    <w:uiPriority w:val="99"/>
    <w:semiHidden/>
    <w:locked/>
    <w:rsid w:val="00594BD5"/>
    <w:rPr>
      <w:rFonts w:cs="Times New Roman"/>
      <w:snapToGrid w:val="0"/>
      <w:sz w:val="18"/>
      <w:szCs w:val="24"/>
      <w:lang w:val="en-GB"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cbd.int/doc/decisions/np-mop-01/np-mop-01-dec-12-es.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bd.int/doc/decisions/mop-07/mop-07-dec-09-es.pdf" TargetMode="External"/><Relationship Id="rId17" Type="http://schemas.openxmlformats.org/officeDocument/2006/relationships/hyperlink" Target="https://www.cbd.int/doc/decisions/np-mop-02/np-mop-02-dec-12-es.pdf" TargetMode="External"/><Relationship Id="rId2" Type="http://schemas.openxmlformats.org/officeDocument/2006/relationships/numbering" Target="numbering.xml"/><Relationship Id="rId16" Type="http://schemas.openxmlformats.org/officeDocument/2006/relationships/hyperlink" Target="https://www.cbd.int/doc/decisions/mop-08/mop-08-dec-10-es.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cop-12/cop-12-dec-27-es.pdf" TargetMode="External"/><Relationship Id="rId5" Type="http://schemas.openxmlformats.org/officeDocument/2006/relationships/webSettings" Target="webSettings.xml"/><Relationship Id="rId15" Type="http://schemas.openxmlformats.org/officeDocument/2006/relationships/hyperlink" Target="https://www.cbd.int/doc/decisions/cop-13/cop-13-dec-33-es.pdf" TargetMode="Externa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cbd.int/doc/decisions/cop-13/cop-13-dec-26-es.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ipbes.net/system/tdf/downloads/Decision_IPBES_3_3_ES_0.pdf?file=1&amp;type=node&amp;id=14608" TargetMode="External"/><Relationship Id="rId1" Type="http://schemas.openxmlformats.org/officeDocument/2006/relationships/hyperlink" Target="http://bch.cbd.int/protocol/decisions/?decisionID=82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D23378-07BF-414C-B31C-FB86CF1C7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7</Pages>
  <Words>3255</Words>
  <Characters>17610</Characters>
  <Application>Microsoft Office Word</Application>
  <DocSecurity>0</DocSecurity>
  <Lines>270</Lines>
  <Paragraphs>116</Paragraphs>
  <ScaleCrop>false</ScaleCrop>
  <HeadingPairs>
    <vt:vector size="2" baseType="variant">
      <vt:variant>
        <vt:lpstr>Title</vt:lpstr>
      </vt:variant>
      <vt:variant>
        <vt:i4>1</vt:i4>
      </vt:variant>
    </vt:vector>
  </HeadingPairs>
  <TitlesOfParts>
    <vt:vector size="1" baseType="lpstr">
      <vt:lpstr>Review of the effectiveness of processes under the Convention and its protocols</vt:lpstr>
    </vt:vector>
  </TitlesOfParts>
  <Company>SCBD</Company>
  <LinksUpToDate>false</LinksUpToDate>
  <CharactersWithSpaces>20749</CharactersWithSpaces>
  <SharedDoc>false</SharedDoc>
  <HLinks>
    <vt:vector size="54" baseType="variant">
      <vt:variant>
        <vt:i4>7733293</vt:i4>
      </vt:variant>
      <vt:variant>
        <vt:i4>18</vt:i4>
      </vt:variant>
      <vt:variant>
        <vt:i4>0</vt:i4>
      </vt:variant>
      <vt:variant>
        <vt:i4>5</vt:i4>
      </vt:variant>
      <vt:variant>
        <vt:lpwstr>https://www.cbd.int/doc/decisions/np-mop-02/np-mop-02-dec-12-es.pdf</vt:lpwstr>
      </vt:variant>
      <vt:variant>
        <vt:lpwstr/>
      </vt:variant>
      <vt:variant>
        <vt:i4>786517</vt:i4>
      </vt:variant>
      <vt:variant>
        <vt:i4>15</vt:i4>
      </vt:variant>
      <vt:variant>
        <vt:i4>0</vt:i4>
      </vt:variant>
      <vt:variant>
        <vt:i4>5</vt:i4>
      </vt:variant>
      <vt:variant>
        <vt:lpwstr>https://www.cbd.int/doc/decisions/mop-08/mop-08-dec-10-es.pdf</vt:lpwstr>
      </vt:variant>
      <vt:variant>
        <vt:lpwstr/>
      </vt:variant>
      <vt:variant>
        <vt:i4>720979</vt:i4>
      </vt:variant>
      <vt:variant>
        <vt:i4>12</vt:i4>
      </vt:variant>
      <vt:variant>
        <vt:i4>0</vt:i4>
      </vt:variant>
      <vt:variant>
        <vt:i4>5</vt:i4>
      </vt:variant>
      <vt:variant>
        <vt:lpwstr>https://www.cbd.int/doc/decisions/cop-13/cop-13-dec-33-es.pdf</vt:lpwstr>
      </vt:variant>
      <vt:variant>
        <vt:lpwstr/>
      </vt:variant>
      <vt:variant>
        <vt:i4>917586</vt:i4>
      </vt:variant>
      <vt:variant>
        <vt:i4>9</vt:i4>
      </vt:variant>
      <vt:variant>
        <vt:i4>0</vt:i4>
      </vt:variant>
      <vt:variant>
        <vt:i4>5</vt:i4>
      </vt:variant>
      <vt:variant>
        <vt:lpwstr>https://www.cbd.int/doc/decisions/cop-13/cop-13-dec-26-es.pdf</vt:lpwstr>
      </vt:variant>
      <vt:variant>
        <vt:lpwstr/>
      </vt:variant>
      <vt:variant>
        <vt:i4>7733293</vt:i4>
      </vt:variant>
      <vt:variant>
        <vt:i4>6</vt:i4>
      </vt:variant>
      <vt:variant>
        <vt:i4>0</vt:i4>
      </vt:variant>
      <vt:variant>
        <vt:i4>5</vt:i4>
      </vt:variant>
      <vt:variant>
        <vt:lpwstr>https://www.cbd.int/doc/decisions/np-mop-01/np-mop-01-dec-12-es.pdf</vt:lpwstr>
      </vt:variant>
      <vt:variant>
        <vt:lpwstr/>
      </vt:variant>
      <vt:variant>
        <vt:i4>655451</vt:i4>
      </vt:variant>
      <vt:variant>
        <vt:i4>3</vt:i4>
      </vt:variant>
      <vt:variant>
        <vt:i4>0</vt:i4>
      </vt:variant>
      <vt:variant>
        <vt:i4>5</vt:i4>
      </vt:variant>
      <vt:variant>
        <vt:lpwstr>https://www.cbd.int/doc/decisions/mop-07/mop-07-dec-09-es.pdf</vt:lpwstr>
      </vt:variant>
      <vt:variant>
        <vt:lpwstr/>
      </vt:variant>
      <vt:variant>
        <vt:i4>917587</vt:i4>
      </vt:variant>
      <vt:variant>
        <vt:i4>0</vt:i4>
      </vt:variant>
      <vt:variant>
        <vt:i4>0</vt:i4>
      </vt:variant>
      <vt:variant>
        <vt:i4>5</vt:i4>
      </vt:variant>
      <vt:variant>
        <vt:lpwstr>https://www.cbd.int/doc/decisions/cop-12/cop-12-dec-27-es.pdf</vt:lpwstr>
      </vt:variant>
      <vt:variant>
        <vt:lpwstr/>
      </vt:variant>
      <vt:variant>
        <vt:i4>458852</vt:i4>
      </vt:variant>
      <vt:variant>
        <vt:i4>3</vt:i4>
      </vt:variant>
      <vt:variant>
        <vt:i4>0</vt:i4>
      </vt:variant>
      <vt:variant>
        <vt:i4>5</vt:i4>
      </vt:variant>
      <vt:variant>
        <vt:lpwstr>https://www.ipbes.net/system/tdf/downloads/Decision_IPBES_3_3_ES_0.pdf?file=1&amp;type=node&amp;id=14608</vt:lpwstr>
      </vt:variant>
      <vt:variant>
        <vt:lpwstr/>
      </vt:variant>
      <vt:variant>
        <vt:i4>6553720</vt:i4>
      </vt:variant>
      <vt:variant>
        <vt:i4>0</vt:i4>
      </vt:variant>
      <vt:variant>
        <vt:i4>0</vt:i4>
      </vt:variant>
      <vt:variant>
        <vt:i4>5</vt:i4>
      </vt:variant>
      <vt:variant>
        <vt:lpwstr>http://bch.cbd.int/protocol/decisions/?decisionID=8286</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the effectiveness of processes under the Convention and its protocols</dc:title>
  <dc:subject>CBD/SBI/2/L.15</dc:subject>
  <dc:creator>SBI 2</dc:creator>
  <cp:lastModifiedBy>Laura Perez</cp:lastModifiedBy>
  <cp:revision>8</cp:revision>
  <cp:lastPrinted>2018-07-12T01:56:00Z</cp:lastPrinted>
  <dcterms:created xsi:type="dcterms:W3CDTF">2018-08-18T17:55:00Z</dcterms:created>
  <dcterms:modified xsi:type="dcterms:W3CDTF">2018-08-23T04:02:00Z</dcterms:modified>
</cp:coreProperties>
</file>