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889" w:type="dxa"/>
        <w:tblBorders>
          <w:bottom w:val="single" w:sz="30" w:space="0" w:color="000000"/>
        </w:tblBorders>
        <w:tblLayout w:type="fixed"/>
        <w:tblLook w:val="0000" w:firstRow="0" w:lastRow="0" w:firstColumn="0" w:lastColumn="0" w:noHBand="0" w:noVBand="0"/>
      </w:tblPr>
      <w:tblGrid>
        <w:gridCol w:w="17"/>
        <w:gridCol w:w="1350"/>
        <w:gridCol w:w="1260"/>
        <w:gridCol w:w="2611"/>
        <w:gridCol w:w="1710"/>
        <w:gridCol w:w="2941"/>
      </w:tblGrid>
      <w:tr w:rsidR="00511043" w:rsidRPr="00F53E07" w:rsidTr="001A72B1">
        <w:trPr>
          <w:gridBefore w:val="1"/>
          <w:wBefore w:w="17" w:type="dxa"/>
          <w:trHeight w:val="1196"/>
        </w:trPr>
        <w:tc>
          <w:tcPr>
            <w:tcW w:w="1350" w:type="dxa"/>
            <w:tcBorders>
              <w:bottom w:val="single" w:sz="12" w:space="0" w:color="000000"/>
            </w:tcBorders>
          </w:tcPr>
          <w:p w:rsidR="00511043" w:rsidRPr="00F53E07" w:rsidRDefault="00511043" w:rsidP="001A72B1">
            <w:pPr>
              <w:rPr>
                <w:noProof/>
                <w:lang w:val="fr-FR"/>
              </w:rPr>
            </w:pPr>
            <w:bookmarkStart w:id="0" w:name="Meeting"/>
            <w:r w:rsidRPr="00F53E07">
              <w:rPr>
                <w:noProof/>
                <w:lang w:eastAsia="en-GB"/>
              </w:rPr>
              <w:drawing>
                <wp:anchor distT="0" distB="0" distL="114300" distR="114300" simplePos="0" relativeHeight="251660288" behindDoc="0" locked="1" layoutInCell="1" allowOverlap="0" wp14:anchorId="55C3A07A" wp14:editId="4CF048D4">
                  <wp:simplePos x="0" y="0"/>
                  <wp:positionH relativeFrom="column">
                    <wp:posOffset>78105</wp:posOffset>
                  </wp:positionH>
                  <wp:positionV relativeFrom="page">
                    <wp:posOffset>69215</wp:posOffset>
                  </wp:positionV>
                  <wp:extent cx="495300" cy="581025"/>
                  <wp:effectExtent l="0" t="0" r="0" b="9525"/>
                  <wp:wrapSquare wrapText="bothSides"/>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495300" cy="581025"/>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1260" w:type="dxa"/>
            <w:tcBorders>
              <w:bottom w:val="single" w:sz="12" w:space="0" w:color="000000"/>
            </w:tcBorders>
          </w:tcPr>
          <w:p w:rsidR="00511043" w:rsidRPr="00F53E07" w:rsidRDefault="00511043" w:rsidP="001A72B1">
            <w:pPr>
              <w:rPr>
                <w:noProof/>
                <w:lang w:val="fr-FR"/>
              </w:rPr>
            </w:pPr>
            <w:r w:rsidRPr="00F53E07">
              <w:rPr>
                <w:noProof/>
                <w:sz w:val="20"/>
                <w:lang w:eastAsia="en-GB"/>
              </w:rPr>
              <w:drawing>
                <wp:anchor distT="0" distB="0" distL="114300" distR="114300" simplePos="0" relativeHeight="251659264" behindDoc="0" locked="1" layoutInCell="1" allowOverlap="0" wp14:anchorId="3926C50F" wp14:editId="1F629456">
                  <wp:simplePos x="0" y="0"/>
                  <wp:positionH relativeFrom="column">
                    <wp:posOffset>-26035</wp:posOffset>
                  </wp:positionH>
                  <wp:positionV relativeFrom="page">
                    <wp:posOffset>635</wp:posOffset>
                  </wp:positionV>
                  <wp:extent cx="822960" cy="582930"/>
                  <wp:effectExtent l="0" t="0" r="0" b="7620"/>
                  <wp:wrapSquare wrapText="bothSides"/>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cstate="print">
                            <a:extLst>
                              <a:ext uri="{28A0092B-C50C-407E-A947-70E740481C1C}">
                                <a14:useLocalDpi xmlns:a14="http://schemas.microsoft.com/office/drawing/2010/main" val="0"/>
                              </a:ext>
                            </a:extLst>
                          </a:blip>
                          <a:srcRect l="4492" r="4492"/>
                          <a:stretch>
                            <a:fillRect/>
                          </a:stretch>
                        </pic:blipFill>
                        <pic:spPr bwMode="auto">
                          <a:xfrm>
                            <a:off x="0" y="0"/>
                            <a:ext cx="822960" cy="582930"/>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7262" w:type="dxa"/>
            <w:gridSpan w:val="3"/>
            <w:tcBorders>
              <w:bottom w:val="single" w:sz="12" w:space="0" w:color="000000"/>
            </w:tcBorders>
          </w:tcPr>
          <w:p w:rsidR="00511043" w:rsidRPr="00F53E07" w:rsidRDefault="00511043" w:rsidP="001A72B1">
            <w:pPr>
              <w:jc w:val="right"/>
              <w:rPr>
                <w:rFonts w:ascii="Univers" w:hAnsi="Univers"/>
                <w:b/>
                <w:noProof/>
                <w:sz w:val="32"/>
                <w:lang w:val="fr-FR"/>
              </w:rPr>
            </w:pPr>
            <w:r w:rsidRPr="00F53E07">
              <w:rPr>
                <w:rFonts w:ascii="Univers" w:hAnsi="Univers"/>
                <w:b/>
                <w:noProof/>
                <w:sz w:val="32"/>
                <w:lang w:val="fr-FR"/>
              </w:rPr>
              <w:t>CBD</w:t>
            </w:r>
          </w:p>
          <w:p w:rsidR="00511043" w:rsidRPr="00F53E07" w:rsidRDefault="00511043" w:rsidP="001A72B1">
            <w:pPr>
              <w:jc w:val="left"/>
              <w:rPr>
                <w:rFonts w:ascii="Univers" w:hAnsi="Univers"/>
                <w:b/>
                <w:noProof/>
                <w:sz w:val="32"/>
                <w:lang w:val="fr-FR"/>
              </w:rPr>
            </w:pPr>
          </w:p>
        </w:tc>
      </w:tr>
      <w:tr w:rsidR="00511043" w:rsidRPr="00F53E07" w:rsidTr="001A72B1">
        <w:trPr>
          <w:trHeight w:val="1693"/>
        </w:trPr>
        <w:tc>
          <w:tcPr>
            <w:tcW w:w="5238" w:type="dxa"/>
            <w:gridSpan w:val="4"/>
          </w:tcPr>
          <w:p w:rsidR="00511043" w:rsidRPr="00F53E07" w:rsidRDefault="00511043" w:rsidP="001A72B1">
            <w:pPr>
              <w:jc w:val="left"/>
              <w:rPr>
                <w:noProof/>
                <w:lang w:val="fr-FR"/>
              </w:rPr>
            </w:pPr>
            <w:r w:rsidRPr="00F53E07">
              <w:rPr>
                <w:bCs/>
                <w:noProof/>
                <w:szCs w:val="22"/>
                <w:lang w:eastAsia="en-GB"/>
              </w:rPr>
              <w:drawing>
                <wp:inline distT="0" distB="0" distL="0" distR="0" wp14:anchorId="23E17073" wp14:editId="1AA3B104">
                  <wp:extent cx="2857500" cy="1076325"/>
                  <wp:effectExtent l="0" t="0" r="0" b="9525"/>
                  <wp:docPr id="4" name="Picture 4" descr="CBD_logo_fr-CMYK-black [Conver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BD_logo_fr-CMYK-black [Converted]"/>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857500" cy="1076325"/>
                          </a:xfrm>
                          <a:prstGeom prst="rect">
                            <a:avLst/>
                          </a:prstGeom>
                          <a:noFill/>
                          <a:ln>
                            <a:noFill/>
                          </a:ln>
                        </pic:spPr>
                      </pic:pic>
                    </a:graphicData>
                  </a:graphic>
                </wp:inline>
              </w:drawing>
            </w:r>
          </w:p>
        </w:tc>
        <w:tc>
          <w:tcPr>
            <w:tcW w:w="1710" w:type="dxa"/>
          </w:tcPr>
          <w:p w:rsidR="00511043" w:rsidRPr="00F53E07" w:rsidRDefault="00511043" w:rsidP="001A72B1">
            <w:pPr>
              <w:rPr>
                <w:noProof/>
                <w:lang w:val="fr-FR"/>
              </w:rPr>
            </w:pPr>
          </w:p>
        </w:tc>
        <w:tc>
          <w:tcPr>
            <w:tcW w:w="2941" w:type="dxa"/>
          </w:tcPr>
          <w:p w:rsidR="00511043" w:rsidRPr="00F53E07" w:rsidRDefault="00511043" w:rsidP="001A72B1">
            <w:pPr>
              <w:ind w:left="37"/>
              <w:rPr>
                <w:noProof/>
                <w:lang w:val="fr-FR"/>
              </w:rPr>
            </w:pPr>
            <w:r w:rsidRPr="00F53E07">
              <w:rPr>
                <w:noProof/>
                <w:lang w:val="fr-FR"/>
              </w:rPr>
              <w:t>Distr.</w:t>
            </w:r>
          </w:p>
          <w:p w:rsidR="00511043" w:rsidRPr="00F53E07" w:rsidRDefault="00A826BD" w:rsidP="001A72B1">
            <w:pPr>
              <w:ind w:left="37"/>
              <w:rPr>
                <w:noProof/>
                <w:lang w:val="fr-FR"/>
              </w:rPr>
            </w:pPr>
            <w:r>
              <w:rPr>
                <w:noProof/>
                <w:lang w:val="fr-FR"/>
              </w:rPr>
              <w:t>GÉNÉRALE</w:t>
            </w:r>
            <w:r w:rsidR="00511043" w:rsidRPr="00F53E07">
              <w:rPr>
                <w:noProof/>
                <w:lang w:val="fr-FR"/>
              </w:rPr>
              <w:t xml:space="preserve"> </w:t>
            </w:r>
          </w:p>
          <w:p w:rsidR="00511043" w:rsidRPr="00F53E07" w:rsidRDefault="00511043" w:rsidP="001A72B1">
            <w:pPr>
              <w:ind w:left="37"/>
              <w:rPr>
                <w:noProof/>
                <w:lang w:val="fr-FR"/>
              </w:rPr>
            </w:pPr>
          </w:p>
          <w:p w:rsidR="00511043" w:rsidRPr="00F53E07" w:rsidRDefault="00A826BD" w:rsidP="001A72B1">
            <w:pPr>
              <w:tabs>
                <w:tab w:val="left" w:pos="0"/>
              </w:tabs>
              <w:suppressAutoHyphens/>
              <w:ind w:left="37"/>
              <w:rPr>
                <w:noProof/>
                <w:lang w:val="fr-FR"/>
              </w:rPr>
            </w:pPr>
            <w:r>
              <w:rPr>
                <w:noProof/>
                <w:lang w:val="fr-FR"/>
              </w:rPr>
              <w:t>CBD/SBI/REC/2/15</w:t>
            </w:r>
          </w:p>
          <w:p w:rsidR="00511043" w:rsidRPr="00F53E07" w:rsidRDefault="00A826BD" w:rsidP="001A72B1">
            <w:pPr>
              <w:ind w:left="37"/>
              <w:rPr>
                <w:noProof/>
                <w:lang w:val="fr-FR"/>
              </w:rPr>
            </w:pPr>
            <w:r>
              <w:rPr>
                <w:noProof/>
                <w:lang w:val="fr-FR"/>
              </w:rPr>
              <w:t>13</w:t>
            </w:r>
            <w:r w:rsidR="00511043" w:rsidRPr="00F53E07">
              <w:rPr>
                <w:noProof/>
                <w:lang w:val="fr-FR"/>
              </w:rPr>
              <w:t xml:space="preserve"> juillet 2018</w:t>
            </w:r>
          </w:p>
          <w:p w:rsidR="00511043" w:rsidRPr="00F53E07" w:rsidRDefault="00511043" w:rsidP="001A72B1">
            <w:pPr>
              <w:ind w:left="37"/>
              <w:rPr>
                <w:noProof/>
                <w:lang w:val="fr-FR"/>
              </w:rPr>
            </w:pPr>
          </w:p>
          <w:p w:rsidR="00511043" w:rsidRPr="00F53E07" w:rsidRDefault="00511043" w:rsidP="001A72B1">
            <w:pPr>
              <w:ind w:left="37"/>
              <w:rPr>
                <w:noProof/>
                <w:lang w:val="fr-FR"/>
              </w:rPr>
            </w:pPr>
            <w:r w:rsidRPr="00F53E07">
              <w:rPr>
                <w:noProof/>
                <w:lang w:val="fr-FR"/>
              </w:rPr>
              <w:t>FRANÇAIS</w:t>
            </w:r>
          </w:p>
          <w:p w:rsidR="00511043" w:rsidRPr="00F53E07" w:rsidRDefault="00511043" w:rsidP="001A72B1">
            <w:pPr>
              <w:ind w:left="37"/>
              <w:rPr>
                <w:rFonts w:ascii="Courier New" w:hAnsi="Courier New"/>
                <w:noProof/>
                <w:lang w:val="fr-FR"/>
              </w:rPr>
            </w:pPr>
            <w:r w:rsidRPr="00F53E07">
              <w:rPr>
                <w:noProof/>
                <w:lang w:val="fr-FR"/>
              </w:rPr>
              <w:t>ORIGINAL : ANGLAIS</w:t>
            </w:r>
          </w:p>
        </w:tc>
      </w:tr>
    </w:tbl>
    <w:bookmarkEnd w:id="0"/>
    <w:p w:rsidR="00657CAE" w:rsidRDefault="00A3322C" w:rsidP="00A515A1">
      <w:pPr>
        <w:pStyle w:val="Cornernotation"/>
        <w:suppressLineNumbers/>
        <w:suppressAutoHyphens/>
        <w:kinsoku w:val="0"/>
        <w:overflowPunct w:val="0"/>
        <w:autoSpaceDE w:val="0"/>
        <w:autoSpaceDN w:val="0"/>
        <w:adjustRightInd w:val="0"/>
        <w:snapToGrid w:val="0"/>
        <w:ind w:right="4494" w:hanging="28"/>
        <w:rPr>
          <w:color w:val="000000"/>
          <w:kern w:val="22"/>
          <w:szCs w:val="22"/>
          <w:lang w:val="fr-FR"/>
        </w:rPr>
      </w:pPr>
      <w:r>
        <w:rPr>
          <w:kern w:val="22"/>
          <w:szCs w:val="22"/>
          <w:lang w:val="fr-FR"/>
        </w:rPr>
        <w:t>ORGANE SUBSIDIAIRE CHARGÉ</w:t>
      </w:r>
      <w:r w:rsidR="00657CAE">
        <w:rPr>
          <w:kern w:val="22"/>
          <w:szCs w:val="22"/>
          <w:lang w:val="fr-FR"/>
        </w:rPr>
        <w:t xml:space="preserve"> DE L’APPLICATION</w:t>
      </w:r>
    </w:p>
    <w:p w:rsidR="009C200D" w:rsidRPr="00A515A1" w:rsidRDefault="008A4B00" w:rsidP="00CC1EA8">
      <w:pPr>
        <w:pStyle w:val="Cornernotation"/>
        <w:suppressLineNumbers/>
        <w:suppressAutoHyphens/>
        <w:kinsoku w:val="0"/>
        <w:overflowPunct w:val="0"/>
        <w:autoSpaceDE w:val="0"/>
        <w:autoSpaceDN w:val="0"/>
        <w:adjustRightInd w:val="0"/>
        <w:snapToGrid w:val="0"/>
        <w:ind w:left="0" w:right="4494" w:firstLine="142"/>
        <w:rPr>
          <w:color w:val="000000"/>
          <w:kern w:val="22"/>
          <w:szCs w:val="22"/>
          <w:lang w:val="fr-FR"/>
        </w:rPr>
      </w:pPr>
      <w:r w:rsidRPr="00A515A1">
        <w:rPr>
          <w:color w:val="000000"/>
          <w:kern w:val="22"/>
          <w:szCs w:val="22"/>
          <w:lang w:val="fr-FR"/>
        </w:rPr>
        <w:t>Deuxième réunion</w:t>
      </w:r>
    </w:p>
    <w:p w:rsidR="009C200D" w:rsidRPr="00A515A1" w:rsidRDefault="009C200D" w:rsidP="00E605AF">
      <w:pPr>
        <w:pStyle w:val="Cornernotation"/>
        <w:suppressLineNumbers/>
        <w:suppressAutoHyphens/>
        <w:kinsoku w:val="0"/>
        <w:overflowPunct w:val="0"/>
        <w:autoSpaceDE w:val="0"/>
        <w:autoSpaceDN w:val="0"/>
        <w:adjustRightInd w:val="0"/>
        <w:snapToGrid w:val="0"/>
        <w:ind w:hanging="28"/>
        <w:jc w:val="both"/>
        <w:rPr>
          <w:color w:val="000000"/>
          <w:kern w:val="22"/>
          <w:szCs w:val="22"/>
          <w:lang w:val="fr-FR"/>
        </w:rPr>
      </w:pPr>
      <w:r w:rsidRPr="00A515A1">
        <w:rPr>
          <w:color w:val="000000"/>
          <w:kern w:val="22"/>
          <w:szCs w:val="22"/>
          <w:lang w:val="fr-FR"/>
        </w:rPr>
        <w:t>Montr</w:t>
      </w:r>
      <w:r w:rsidR="008A4B00" w:rsidRPr="00A515A1">
        <w:rPr>
          <w:color w:val="000000"/>
          <w:kern w:val="22"/>
          <w:szCs w:val="22"/>
          <w:lang w:val="fr-FR"/>
        </w:rPr>
        <w:t>é</w:t>
      </w:r>
      <w:r w:rsidRPr="00A515A1">
        <w:rPr>
          <w:color w:val="000000"/>
          <w:kern w:val="22"/>
          <w:szCs w:val="22"/>
          <w:lang w:val="fr-FR"/>
        </w:rPr>
        <w:t>al</w:t>
      </w:r>
      <w:r w:rsidR="00A3322C">
        <w:rPr>
          <w:color w:val="000000"/>
          <w:kern w:val="22"/>
          <w:szCs w:val="22"/>
          <w:lang w:val="fr-FR"/>
        </w:rPr>
        <w:t xml:space="preserve">, </w:t>
      </w:r>
      <w:r w:rsidRPr="00A515A1">
        <w:rPr>
          <w:color w:val="000000"/>
          <w:kern w:val="22"/>
          <w:szCs w:val="22"/>
          <w:lang w:val="fr-FR"/>
        </w:rPr>
        <w:t xml:space="preserve">Canada, 9-13 </w:t>
      </w:r>
      <w:r w:rsidR="008A4B00" w:rsidRPr="00A515A1">
        <w:rPr>
          <w:color w:val="000000"/>
          <w:kern w:val="22"/>
          <w:szCs w:val="22"/>
          <w:lang w:val="fr-FR"/>
        </w:rPr>
        <w:t>juillet</w:t>
      </w:r>
      <w:r w:rsidRPr="00A515A1">
        <w:rPr>
          <w:color w:val="000000"/>
          <w:kern w:val="22"/>
          <w:szCs w:val="22"/>
          <w:lang w:val="fr-FR"/>
        </w:rPr>
        <w:t xml:space="preserve"> 2018</w:t>
      </w:r>
    </w:p>
    <w:p w:rsidR="00C9161D" w:rsidRPr="00A515A1" w:rsidRDefault="008A4B00" w:rsidP="00E605AF">
      <w:pPr>
        <w:suppressLineNumbers/>
        <w:suppressAutoHyphens/>
        <w:kinsoku w:val="0"/>
        <w:overflowPunct w:val="0"/>
        <w:autoSpaceDE w:val="0"/>
        <w:autoSpaceDN w:val="0"/>
        <w:adjustRightInd w:val="0"/>
        <w:snapToGrid w:val="0"/>
        <w:ind w:left="170" w:hanging="28"/>
        <w:rPr>
          <w:kern w:val="22"/>
          <w:lang w:val="fr-CA"/>
        </w:rPr>
      </w:pPr>
      <w:r w:rsidRPr="00A515A1">
        <w:rPr>
          <w:kern w:val="22"/>
          <w:lang w:val="fr-CA"/>
        </w:rPr>
        <w:t>Point 1</w:t>
      </w:r>
      <w:r w:rsidR="00611B17" w:rsidRPr="00A515A1">
        <w:rPr>
          <w:kern w:val="22"/>
          <w:lang w:val="fr-CA"/>
        </w:rPr>
        <w:t>5</w:t>
      </w:r>
      <w:r w:rsidRPr="00A515A1">
        <w:rPr>
          <w:kern w:val="22"/>
          <w:lang w:val="fr-CA"/>
        </w:rPr>
        <w:t xml:space="preserve"> de l’ordre du jour</w:t>
      </w:r>
    </w:p>
    <w:p w:rsidR="00C9161D" w:rsidRPr="00A515A1" w:rsidRDefault="00A826BD" w:rsidP="00E605AF">
      <w:pPr>
        <w:suppressLineNumbers/>
        <w:suppressAutoHyphens/>
        <w:kinsoku w:val="0"/>
        <w:overflowPunct w:val="0"/>
        <w:autoSpaceDE w:val="0"/>
        <w:autoSpaceDN w:val="0"/>
        <w:adjustRightInd w:val="0"/>
        <w:snapToGrid w:val="0"/>
        <w:spacing w:before="240" w:after="120"/>
        <w:jc w:val="center"/>
        <w:rPr>
          <w:rFonts w:ascii="Times New Roman Bold" w:hAnsi="Times New Roman Bold" w:cs="Times New Roman Bold"/>
          <w:b/>
          <w:caps/>
          <w:kern w:val="22"/>
          <w:lang w:val="fr-FR"/>
        </w:rPr>
      </w:pPr>
      <w:sdt>
        <w:sdtPr>
          <w:rPr>
            <w:rStyle w:val="Heading1Char"/>
            <w:lang w:val="fr-FR"/>
          </w:rPr>
          <w:alias w:val="Title"/>
          <w:tag w:val=""/>
          <w:id w:val="772832786"/>
          <w:placeholder>
            <w:docPart w:val="2F635DBAB4524DC8B3348A7758D5E739"/>
          </w:placeholder>
          <w:dataBinding w:prefixMappings="xmlns:ns0='http://purl.org/dc/elements/1.1/' xmlns:ns1='http://schemas.openxmlformats.org/package/2006/metadata/core-properties' " w:xpath="/ns1:coreProperties[1]/ns0:title[1]" w:storeItemID="{6C3C8BC8-F283-45AE-878A-BAB7291924A1}"/>
          <w:text/>
        </w:sdtPr>
        <w:sdtContent>
          <w:r w:rsidRPr="00A826BD">
            <w:rPr>
              <w:rStyle w:val="Heading1Char"/>
              <w:lang w:val="fr-FR"/>
            </w:rPr>
            <w:t>RECOMMANDATION ADOPTÉ</w:t>
          </w:r>
          <w:r w:rsidRPr="00A826BD">
            <w:rPr>
              <w:rStyle w:val="Heading1Char"/>
            </w:rPr>
            <w:t>E PAR L’ORGANE SUBSIDIAIRE CHARG</w:t>
          </w:r>
          <w:r w:rsidRPr="00A826BD">
            <w:rPr>
              <w:rStyle w:val="Heading1Char"/>
              <w:lang w:val="fr-FR"/>
            </w:rPr>
            <w:t>É</w:t>
          </w:r>
          <w:r w:rsidRPr="00A826BD">
            <w:rPr>
              <w:rStyle w:val="Heading1Char"/>
            </w:rPr>
            <w:t xml:space="preserve"> DE L’APPLICATION</w:t>
          </w:r>
        </w:sdtContent>
      </w:sdt>
    </w:p>
    <w:p w:rsidR="00176CEE" w:rsidRPr="00A515A1" w:rsidRDefault="00A826BD" w:rsidP="00A826BD">
      <w:pPr>
        <w:pStyle w:val="recommendationheader"/>
        <w:spacing w:after="240"/>
        <w:rPr>
          <w:caps/>
          <w:lang w:val="fr-FR"/>
        </w:rPr>
      </w:pPr>
      <w:r>
        <w:rPr>
          <w:lang w:val="fr-FR"/>
        </w:rPr>
        <w:t>2/15.</w:t>
      </w:r>
      <w:r>
        <w:rPr>
          <w:lang w:val="fr-FR"/>
        </w:rPr>
        <w:tab/>
        <w:t>Examen de l’efficacité des processus relevant de la Convention et de ses protocoles</w:t>
      </w:r>
    </w:p>
    <w:p w:rsidR="00611B17" w:rsidRPr="00A515A1" w:rsidRDefault="008A4B00" w:rsidP="00E605AF">
      <w:pPr>
        <w:suppressLineNumbers/>
        <w:suppressAutoHyphens/>
        <w:kinsoku w:val="0"/>
        <w:overflowPunct w:val="0"/>
        <w:autoSpaceDE w:val="0"/>
        <w:autoSpaceDN w:val="0"/>
        <w:adjustRightInd w:val="0"/>
        <w:snapToGrid w:val="0"/>
        <w:spacing w:before="120" w:after="120"/>
        <w:ind w:firstLine="709"/>
        <w:rPr>
          <w:i/>
          <w:kern w:val="22"/>
          <w:szCs w:val="22"/>
          <w:lang w:val="fr-FR"/>
        </w:rPr>
      </w:pPr>
      <w:r w:rsidRPr="00A515A1">
        <w:rPr>
          <w:i/>
          <w:kern w:val="22"/>
          <w:szCs w:val="22"/>
          <w:lang w:val="fr-FR"/>
        </w:rPr>
        <w:t>L’Organe subsidiaire chargé de l’application</w:t>
      </w:r>
    </w:p>
    <w:p w:rsidR="00611B17" w:rsidRPr="00A515A1" w:rsidRDefault="00574657" w:rsidP="00E605AF">
      <w:pPr>
        <w:suppressLineNumbers/>
        <w:suppressAutoHyphens/>
        <w:kinsoku w:val="0"/>
        <w:overflowPunct w:val="0"/>
        <w:autoSpaceDE w:val="0"/>
        <w:autoSpaceDN w:val="0"/>
        <w:adjustRightInd w:val="0"/>
        <w:snapToGrid w:val="0"/>
        <w:spacing w:before="120" w:after="120"/>
        <w:ind w:firstLine="720"/>
        <w:rPr>
          <w:kern w:val="22"/>
          <w:szCs w:val="22"/>
          <w:lang w:val="fr-CA"/>
        </w:rPr>
      </w:pPr>
      <w:r w:rsidRPr="00A515A1">
        <w:rPr>
          <w:kern w:val="22"/>
          <w:szCs w:val="22"/>
          <w:lang w:val="fr-FR"/>
        </w:rPr>
        <w:t>1.</w:t>
      </w:r>
      <w:r w:rsidRPr="00A515A1">
        <w:rPr>
          <w:i/>
          <w:kern w:val="22"/>
          <w:szCs w:val="22"/>
          <w:lang w:val="fr-FR"/>
        </w:rPr>
        <w:tab/>
      </w:r>
      <w:r w:rsidR="00657CAE">
        <w:rPr>
          <w:i/>
          <w:kern w:val="22"/>
          <w:szCs w:val="22"/>
          <w:lang w:val="fr-FR"/>
        </w:rPr>
        <w:t>Demande</w:t>
      </w:r>
      <w:r w:rsidR="00611B17" w:rsidRPr="00A515A1">
        <w:rPr>
          <w:kern w:val="22"/>
          <w:szCs w:val="22"/>
          <w:lang w:val="fr-FR"/>
        </w:rPr>
        <w:t xml:space="preserve"> </w:t>
      </w:r>
      <w:r w:rsidR="008A4B00">
        <w:rPr>
          <w:kern w:val="22"/>
          <w:szCs w:val="22"/>
          <w:lang w:val="fr-FR"/>
        </w:rPr>
        <w:t>au Bureau et à la Secrétaire exécutive, lors de la mise au point finale de l’organisation des travaux proposée pour la quatorzième réunion de la Conférence des Parties à la Convention, la neuvième réunion de la Conférence des Parties siégeant en tant que réunion des Parties au Protocole de Cartagena et la troisième réunion de la Conférence des Parties siégeant en tant que réunion des Parties au Protocole de Nagoya, de prendre en compte la présente recommandation, les informations qui figurent dans la note de la Secrétaire exécutive sur l’expérience de la tenue de réunions concomitantes de la Conférence des Parties à la Convention et des réunions des Parties aux protocoles</w:t>
      </w:r>
      <w:r w:rsidR="008A4B00" w:rsidRPr="00E30D4B">
        <w:rPr>
          <w:rStyle w:val="FootnoteReference"/>
          <w:rFonts w:eastAsiaTheme="majorEastAsia"/>
          <w:kern w:val="22"/>
          <w:szCs w:val="22"/>
          <w:lang w:val="fr-FR"/>
        </w:rPr>
        <w:footnoteReference w:id="1"/>
      </w:r>
      <w:r w:rsidR="008A4B00">
        <w:rPr>
          <w:kern w:val="22"/>
          <w:szCs w:val="22"/>
          <w:lang w:val="fr-FR"/>
        </w:rPr>
        <w:t xml:space="preserve"> et les </w:t>
      </w:r>
      <w:r w:rsidR="008A4B00" w:rsidRPr="00E30D4B">
        <w:rPr>
          <w:kern w:val="22"/>
          <w:szCs w:val="22"/>
          <w:lang w:val="fr-FR"/>
        </w:rPr>
        <w:t>notes</w:t>
      </w:r>
      <w:r w:rsidR="008A4B00">
        <w:rPr>
          <w:kern w:val="22"/>
          <w:szCs w:val="22"/>
          <w:lang w:val="fr-FR"/>
        </w:rPr>
        <w:t xml:space="preserve"> d’information y relatives</w:t>
      </w:r>
      <w:r w:rsidR="00611B17" w:rsidRPr="00A515A1">
        <w:rPr>
          <w:kern w:val="22"/>
          <w:szCs w:val="22"/>
          <w:lang w:val="fr-FR"/>
        </w:rPr>
        <w:t>;</w:t>
      </w:r>
      <w:r w:rsidR="00611B17" w:rsidRPr="00C84671">
        <w:rPr>
          <w:kern w:val="22"/>
          <w:szCs w:val="22"/>
          <w:vertAlign w:val="superscript"/>
        </w:rPr>
        <w:footnoteReference w:id="2"/>
      </w:r>
    </w:p>
    <w:p w:rsidR="00574657" w:rsidRPr="00A515A1" w:rsidRDefault="00574657" w:rsidP="00E605AF">
      <w:pPr>
        <w:suppressLineNumbers/>
        <w:suppressAutoHyphens/>
        <w:kinsoku w:val="0"/>
        <w:overflowPunct w:val="0"/>
        <w:autoSpaceDE w:val="0"/>
        <w:autoSpaceDN w:val="0"/>
        <w:adjustRightInd w:val="0"/>
        <w:snapToGrid w:val="0"/>
        <w:spacing w:before="120" w:after="120"/>
        <w:ind w:firstLine="720"/>
        <w:rPr>
          <w:kern w:val="22"/>
          <w:szCs w:val="22"/>
          <w:lang w:val="fr-FR"/>
        </w:rPr>
      </w:pPr>
      <w:r w:rsidRPr="00A515A1">
        <w:rPr>
          <w:kern w:val="22"/>
          <w:szCs w:val="22"/>
          <w:lang w:val="fr-FR"/>
        </w:rPr>
        <w:t>2.</w:t>
      </w:r>
      <w:r w:rsidRPr="00A515A1">
        <w:rPr>
          <w:kern w:val="22"/>
          <w:szCs w:val="22"/>
          <w:lang w:val="fr-FR"/>
        </w:rPr>
        <w:tab/>
      </w:r>
      <w:r w:rsidR="008A4B00" w:rsidRPr="00A515A1">
        <w:rPr>
          <w:i/>
          <w:kern w:val="22"/>
          <w:szCs w:val="22"/>
          <w:lang w:val="fr-FR"/>
        </w:rPr>
        <w:t>Prie</w:t>
      </w:r>
      <w:r w:rsidRPr="00A515A1">
        <w:rPr>
          <w:kern w:val="22"/>
          <w:szCs w:val="22"/>
          <w:lang w:val="fr-FR"/>
        </w:rPr>
        <w:t xml:space="preserve"> </w:t>
      </w:r>
      <w:r w:rsidR="008A4B00" w:rsidRPr="00A515A1">
        <w:rPr>
          <w:kern w:val="22"/>
          <w:szCs w:val="22"/>
          <w:lang w:val="fr-FR"/>
        </w:rPr>
        <w:t xml:space="preserve">la Secrétaire </w:t>
      </w:r>
      <w:r w:rsidR="0005292D">
        <w:rPr>
          <w:kern w:val="22"/>
          <w:szCs w:val="22"/>
          <w:lang w:val="fr-FR"/>
        </w:rPr>
        <w:t>exé</w:t>
      </w:r>
      <w:r w:rsidR="00A826BD">
        <w:rPr>
          <w:kern w:val="22"/>
          <w:szCs w:val="22"/>
          <w:lang w:val="fr-FR"/>
        </w:rPr>
        <w:t>cutive de poursuivre</w:t>
      </w:r>
      <w:r w:rsidR="008A4B00" w:rsidRPr="00A515A1">
        <w:rPr>
          <w:kern w:val="22"/>
          <w:szCs w:val="22"/>
          <w:lang w:val="fr-FR"/>
        </w:rPr>
        <w:t xml:space="preserve"> </w:t>
      </w:r>
      <w:r w:rsidR="00CC1EA8" w:rsidRPr="00CC1EA8">
        <w:rPr>
          <w:kern w:val="22"/>
          <w:szCs w:val="22"/>
          <w:lang w:val="fr-FR"/>
        </w:rPr>
        <w:t xml:space="preserve">les efforts en cours, en collaboration avec les gouvernements ou organisations hôtes, en vue </w:t>
      </w:r>
      <w:r w:rsidR="00FD6D07">
        <w:rPr>
          <w:kern w:val="22"/>
          <w:szCs w:val="22"/>
          <w:lang w:val="fr-FR"/>
        </w:rPr>
        <w:t>de rendre plus respectueux de l’e</w:t>
      </w:r>
      <w:r w:rsidR="00CC1EA8">
        <w:rPr>
          <w:kern w:val="22"/>
          <w:szCs w:val="22"/>
          <w:lang w:val="fr-FR"/>
        </w:rPr>
        <w:t>nvironnement</w:t>
      </w:r>
      <w:r w:rsidR="00CC1EA8" w:rsidRPr="00CC1EA8">
        <w:rPr>
          <w:kern w:val="22"/>
          <w:szCs w:val="22"/>
          <w:lang w:val="fr-FR"/>
        </w:rPr>
        <w:t xml:space="preserve"> les lieux de réunion, notamment en prenant des </w:t>
      </w:r>
      <w:r w:rsidR="0005292D">
        <w:rPr>
          <w:kern w:val="22"/>
          <w:szCs w:val="22"/>
          <w:lang w:val="fr-FR"/>
        </w:rPr>
        <w:t>mesures pour éviter ou minimiser l’utilisation des plastiques à usage unique</w:t>
      </w:r>
      <w:r w:rsidR="00CC1EA8">
        <w:rPr>
          <w:kern w:val="22"/>
          <w:szCs w:val="22"/>
          <w:lang w:val="fr-FR"/>
        </w:rPr>
        <w:t xml:space="preserve"> et les déchets alimentaires</w:t>
      </w:r>
      <w:r w:rsidR="00A3322C">
        <w:rPr>
          <w:kern w:val="22"/>
          <w:szCs w:val="22"/>
          <w:lang w:val="fr-FR"/>
        </w:rPr>
        <w:t>, tout en améliorant l’efficacité énergétique</w:t>
      </w:r>
      <w:r w:rsidR="00CC1EA8">
        <w:rPr>
          <w:kern w:val="22"/>
          <w:szCs w:val="22"/>
          <w:lang w:val="fr-FR"/>
        </w:rPr>
        <w:t> </w:t>
      </w:r>
      <w:r w:rsidR="00AA183A" w:rsidRPr="00A515A1">
        <w:rPr>
          <w:kern w:val="22"/>
          <w:szCs w:val="22"/>
          <w:lang w:val="fr-FR"/>
        </w:rPr>
        <w:t>;</w:t>
      </w:r>
    </w:p>
    <w:p w:rsidR="00574657" w:rsidRPr="00A515A1" w:rsidRDefault="00574657" w:rsidP="00E605AF">
      <w:pPr>
        <w:suppressLineNumbers/>
        <w:suppressAutoHyphens/>
        <w:kinsoku w:val="0"/>
        <w:overflowPunct w:val="0"/>
        <w:autoSpaceDE w:val="0"/>
        <w:autoSpaceDN w:val="0"/>
        <w:adjustRightInd w:val="0"/>
        <w:snapToGrid w:val="0"/>
        <w:spacing w:before="120" w:after="120"/>
        <w:ind w:firstLine="720"/>
        <w:rPr>
          <w:kern w:val="22"/>
          <w:szCs w:val="22"/>
          <w:lang w:val="fr-FR"/>
        </w:rPr>
      </w:pPr>
      <w:r w:rsidRPr="00A515A1">
        <w:rPr>
          <w:kern w:val="22"/>
          <w:szCs w:val="22"/>
          <w:lang w:val="fr-FR"/>
        </w:rPr>
        <w:t>3.</w:t>
      </w:r>
      <w:r w:rsidRPr="00A515A1">
        <w:rPr>
          <w:i/>
          <w:kern w:val="22"/>
          <w:szCs w:val="22"/>
          <w:lang w:val="fr-FR"/>
        </w:rPr>
        <w:tab/>
      </w:r>
      <w:r w:rsidR="0005292D" w:rsidRPr="00A515A1">
        <w:rPr>
          <w:i/>
          <w:kern w:val="22"/>
          <w:szCs w:val="22"/>
          <w:lang w:val="fr-FR"/>
        </w:rPr>
        <w:t xml:space="preserve">Prie également </w:t>
      </w:r>
      <w:r w:rsidR="0005292D" w:rsidRPr="00A515A1">
        <w:rPr>
          <w:kern w:val="22"/>
          <w:szCs w:val="22"/>
          <w:lang w:val="fr-FR"/>
        </w:rPr>
        <w:t>la Secrétaire exécutive d’inviter les</w:t>
      </w:r>
      <w:r w:rsidRPr="00A515A1">
        <w:rPr>
          <w:kern w:val="22"/>
          <w:szCs w:val="22"/>
          <w:lang w:val="fr-FR"/>
        </w:rPr>
        <w:t xml:space="preserve"> </w:t>
      </w:r>
      <w:r w:rsidR="009C1575" w:rsidRPr="00A515A1">
        <w:rPr>
          <w:kern w:val="22"/>
          <w:szCs w:val="22"/>
          <w:lang w:val="fr-FR"/>
        </w:rPr>
        <w:t>Parties</w:t>
      </w:r>
      <w:r w:rsidR="00A3322C">
        <w:rPr>
          <w:kern w:val="22"/>
          <w:szCs w:val="22"/>
          <w:lang w:val="fr-FR"/>
        </w:rPr>
        <w:t>, les autres gouvernements et les organisations internationales compétentes</w:t>
      </w:r>
      <w:r w:rsidRPr="00A515A1">
        <w:rPr>
          <w:kern w:val="22"/>
          <w:szCs w:val="22"/>
          <w:lang w:val="fr-FR"/>
        </w:rPr>
        <w:t xml:space="preserve"> </w:t>
      </w:r>
      <w:r w:rsidR="00A826BD">
        <w:rPr>
          <w:kern w:val="22"/>
          <w:szCs w:val="22"/>
          <w:lang w:val="fr-FR"/>
        </w:rPr>
        <w:t>à communiquer</w:t>
      </w:r>
      <w:r w:rsidR="0005292D" w:rsidRPr="00A515A1">
        <w:rPr>
          <w:kern w:val="22"/>
          <w:szCs w:val="22"/>
          <w:lang w:val="fr-FR"/>
        </w:rPr>
        <w:t xml:space="preserve"> leurs points de vue pour le 15 août 2018 au plus tard sur la </w:t>
      </w:r>
      <w:r w:rsidR="008314E5">
        <w:rPr>
          <w:kern w:val="22"/>
          <w:szCs w:val="22"/>
          <w:lang w:val="fr-FR"/>
        </w:rPr>
        <w:t>procé</w:t>
      </w:r>
      <w:r w:rsidR="0005292D" w:rsidRPr="00A515A1">
        <w:rPr>
          <w:kern w:val="22"/>
          <w:szCs w:val="22"/>
          <w:lang w:val="fr-FR"/>
        </w:rPr>
        <w:t>dure propos</w:t>
      </w:r>
      <w:r w:rsidR="00A3322C">
        <w:rPr>
          <w:kern w:val="22"/>
          <w:szCs w:val="22"/>
          <w:lang w:val="fr-FR"/>
        </w:rPr>
        <w:t>é</w:t>
      </w:r>
      <w:r w:rsidR="0005292D" w:rsidRPr="00A515A1">
        <w:rPr>
          <w:kern w:val="22"/>
          <w:szCs w:val="22"/>
          <w:lang w:val="fr-FR"/>
        </w:rPr>
        <w:t>e pour éviter ou gérer les conflits d’intérêt au sein de groupes d</w:t>
      </w:r>
      <w:r w:rsidR="00A3322C">
        <w:rPr>
          <w:kern w:val="22"/>
          <w:szCs w:val="22"/>
          <w:lang w:val="fr-FR"/>
        </w:rPr>
        <w:t>’experts, telle qu’énoncée dans</w:t>
      </w:r>
      <w:r w:rsidR="0005292D" w:rsidRPr="00A515A1">
        <w:rPr>
          <w:kern w:val="22"/>
          <w:szCs w:val="22"/>
          <w:lang w:val="fr-FR"/>
        </w:rPr>
        <w:t xml:space="preserve"> l’annexe</w:t>
      </w:r>
      <w:r w:rsidR="00AC05BD">
        <w:rPr>
          <w:kern w:val="22"/>
          <w:szCs w:val="22"/>
          <w:lang w:val="fr-FR"/>
        </w:rPr>
        <w:t xml:space="preserve"> du projet</w:t>
      </w:r>
      <w:bookmarkStart w:id="1" w:name="_GoBack"/>
      <w:bookmarkEnd w:id="1"/>
      <w:r w:rsidR="00A3322C">
        <w:rPr>
          <w:kern w:val="22"/>
          <w:szCs w:val="22"/>
          <w:lang w:val="fr-FR"/>
        </w:rPr>
        <w:t xml:space="preserve"> de décision ci-dessous,</w:t>
      </w:r>
      <w:r w:rsidR="0005292D">
        <w:rPr>
          <w:kern w:val="22"/>
          <w:szCs w:val="22"/>
          <w:lang w:val="fr-FR"/>
        </w:rPr>
        <w:t xml:space="preserve"> et à réviser le cas échéant la procédure proposée sur la base des</w:t>
      </w:r>
      <w:r w:rsidR="00A826BD">
        <w:rPr>
          <w:kern w:val="22"/>
          <w:szCs w:val="22"/>
          <w:lang w:val="fr-FR"/>
        </w:rPr>
        <w:t xml:space="preserve"> points de vue et à la présenter</w:t>
      </w:r>
      <w:r w:rsidR="0005292D">
        <w:rPr>
          <w:kern w:val="22"/>
          <w:szCs w:val="22"/>
          <w:lang w:val="fr-FR"/>
        </w:rPr>
        <w:t xml:space="preserve"> à la Conférence des Parties po</w:t>
      </w:r>
      <w:r w:rsidR="008314E5">
        <w:rPr>
          <w:kern w:val="22"/>
          <w:szCs w:val="22"/>
          <w:lang w:val="fr-FR"/>
        </w:rPr>
        <w:t>u</w:t>
      </w:r>
      <w:r w:rsidR="0005292D">
        <w:rPr>
          <w:kern w:val="22"/>
          <w:szCs w:val="22"/>
          <w:lang w:val="fr-FR"/>
        </w:rPr>
        <w:t>r examen à sa quatorzième réunion</w:t>
      </w:r>
      <w:r w:rsidR="00CC1EA8">
        <w:rPr>
          <w:kern w:val="22"/>
          <w:szCs w:val="22"/>
          <w:lang w:val="fr-FR"/>
        </w:rPr>
        <w:t xml:space="preserve">, </w:t>
      </w:r>
      <w:r w:rsidR="00CC1EA8" w:rsidRPr="00CC1EA8">
        <w:rPr>
          <w:kern w:val="22"/>
          <w:szCs w:val="22"/>
          <w:lang w:val="fr-FR"/>
        </w:rPr>
        <w:t>la Conférence des Parties siégeant en tant que réunion des Parties au Protocole de Cartagena à sa neuvième réunion et la Conférence des Parties siégeant en tant que réunion des Parties au Protocole de Nagoya à sa troisième réunion</w:t>
      </w:r>
      <w:r w:rsidR="00CC1EA8">
        <w:rPr>
          <w:kern w:val="22"/>
          <w:szCs w:val="22"/>
          <w:lang w:val="fr-FR"/>
        </w:rPr>
        <w:t> </w:t>
      </w:r>
      <w:r w:rsidR="00BF64D8" w:rsidRPr="00A515A1">
        <w:rPr>
          <w:kern w:val="22"/>
          <w:szCs w:val="22"/>
          <w:lang w:val="fr-FR"/>
        </w:rPr>
        <w:t>;</w:t>
      </w:r>
    </w:p>
    <w:p w:rsidR="00611B17" w:rsidRPr="00A515A1" w:rsidRDefault="00480E4D" w:rsidP="00E605AF">
      <w:pPr>
        <w:suppressLineNumbers/>
        <w:suppressAutoHyphens/>
        <w:kinsoku w:val="0"/>
        <w:overflowPunct w:val="0"/>
        <w:autoSpaceDE w:val="0"/>
        <w:autoSpaceDN w:val="0"/>
        <w:adjustRightInd w:val="0"/>
        <w:snapToGrid w:val="0"/>
        <w:spacing w:before="120" w:after="120"/>
        <w:ind w:firstLine="720"/>
        <w:rPr>
          <w:i/>
          <w:kern w:val="22"/>
          <w:szCs w:val="22"/>
          <w:lang w:val="fr-FR"/>
        </w:rPr>
      </w:pPr>
      <w:r w:rsidRPr="00A515A1">
        <w:rPr>
          <w:iCs/>
          <w:kern w:val="22"/>
          <w:szCs w:val="22"/>
          <w:lang w:val="fr-FR"/>
        </w:rPr>
        <w:t>4.</w:t>
      </w:r>
      <w:r w:rsidRPr="00A515A1">
        <w:rPr>
          <w:iCs/>
          <w:kern w:val="22"/>
          <w:szCs w:val="22"/>
          <w:lang w:val="fr-FR"/>
        </w:rPr>
        <w:tab/>
      </w:r>
      <w:r w:rsidR="00611B17" w:rsidRPr="00A515A1">
        <w:rPr>
          <w:i/>
          <w:kern w:val="22"/>
          <w:szCs w:val="22"/>
          <w:lang w:val="fr-FR"/>
        </w:rPr>
        <w:t>Recomm</w:t>
      </w:r>
      <w:r w:rsidR="00454744" w:rsidRPr="00A515A1">
        <w:rPr>
          <w:i/>
          <w:kern w:val="22"/>
          <w:szCs w:val="22"/>
          <w:lang w:val="fr-FR"/>
        </w:rPr>
        <w:t>a</w:t>
      </w:r>
      <w:r w:rsidR="00611B17" w:rsidRPr="00A515A1">
        <w:rPr>
          <w:i/>
          <w:kern w:val="22"/>
          <w:szCs w:val="22"/>
          <w:lang w:val="fr-FR"/>
        </w:rPr>
        <w:t>nd</w:t>
      </w:r>
      <w:r w:rsidR="00454744" w:rsidRPr="00A515A1">
        <w:rPr>
          <w:i/>
          <w:iCs/>
          <w:kern w:val="22"/>
          <w:szCs w:val="22"/>
          <w:lang w:val="fr-FR"/>
        </w:rPr>
        <w:t>e</w:t>
      </w:r>
      <w:r w:rsidR="00611B17" w:rsidRPr="00A515A1">
        <w:rPr>
          <w:kern w:val="22"/>
          <w:szCs w:val="22"/>
          <w:lang w:val="fr-FR"/>
        </w:rPr>
        <w:t xml:space="preserve"> </w:t>
      </w:r>
      <w:r w:rsidR="00454744">
        <w:rPr>
          <w:kern w:val="22"/>
          <w:szCs w:val="22"/>
          <w:lang w:val="fr-FR"/>
        </w:rPr>
        <w:t>à la Conférence des Parties à la Convention, à</w:t>
      </w:r>
      <w:r w:rsidR="00454744" w:rsidRPr="00E30D4B">
        <w:rPr>
          <w:kern w:val="22"/>
          <w:szCs w:val="22"/>
          <w:lang w:val="fr-FR"/>
        </w:rPr>
        <w:t xml:space="preserve"> </w:t>
      </w:r>
      <w:r w:rsidR="00454744">
        <w:rPr>
          <w:kern w:val="22"/>
          <w:szCs w:val="22"/>
          <w:lang w:val="fr-FR"/>
        </w:rPr>
        <w:t>la Conférence des Parties siégeant en tant que réunion des Parties au Protocole de Cartagena</w:t>
      </w:r>
      <w:r w:rsidR="00454744" w:rsidRPr="00E30D4B">
        <w:rPr>
          <w:kern w:val="22"/>
          <w:szCs w:val="22"/>
          <w:lang w:val="fr-FR"/>
        </w:rPr>
        <w:t xml:space="preserve"> </w:t>
      </w:r>
      <w:r w:rsidR="00454744">
        <w:rPr>
          <w:kern w:val="22"/>
          <w:szCs w:val="22"/>
          <w:lang w:val="fr-FR"/>
        </w:rPr>
        <w:t>et à la Conférence des Parties siégeant en tant que réunion des Parties au Protocole de Nagoya d’adopter, respectivement, une décision dont le libellé serait le suivant</w:t>
      </w:r>
      <w:r w:rsidR="00611B17" w:rsidRPr="00A515A1">
        <w:rPr>
          <w:kern w:val="22"/>
          <w:szCs w:val="22"/>
          <w:lang w:val="fr-FR"/>
        </w:rPr>
        <w:t>:</w:t>
      </w:r>
    </w:p>
    <w:p w:rsidR="00454744" w:rsidRPr="00E30D4B" w:rsidRDefault="00454744" w:rsidP="00454744">
      <w:pPr>
        <w:pStyle w:val="ListParagraph"/>
        <w:keepNext/>
        <w:spacing w:before="120" w:after="120"/>
        <w:ind w:left="0" w:firstLine="709"/>
        <w:contextualSpacing w:val="0"/>
        <w:rPr>
          <w:kern w:val="22"/>
          <w:szCs w:val="22"/>
          <w:lang w:val="fr-FR"/>
        </w:rPr>
      </w:pPr>
      <w:r>
        <w:rPr>
          <w:i/>
          <w:kern w:val="22"/>
          <w:szCs w:val="22"/>
          <w:lang w:val="fr-FR"/>
        </w:rPr>
        <w:lastRenderedPageBreak/>
        <w:t>La Conférence des Parties</w:t>
      </w:r>
      <w:r w:rsidRPr="00E30D4B">
        <w:rPr>
          <w:i/>
          <w:kern w:val="22"/>
          <w:szCs w:val="22"/>
          <w:lang w:val="fr-FR"/>
        </w:rPr>
        <w:t>,</w:t>
      </w:r>
    </w:p>
    <w:p w:rsidR="00454744" w:rsidRPr="00E30D4B" w:rsidRDefault="00454744" w:rsidP="00454744">
      <w:pPr>
        <w:pStyle w:val="ListParagraph"/>
        <w:spacing w:before="120" w:after="120"/>
        <w:ind w:left="0" w:firstLine="709"/>
        <w:contextualSpacing w:val="0"/>
        <w:rPr>
          <w:kern w:val="22"/>
          <w:szCs w:val="22"/>
          <w:lang w:val="fr-FR"/>
        </w:rPr>
      </w:pPr>
      <w:r w:rsidRPr="00027425">
        <w:rPr>
          <w:i/>
          <w:kern w:val="22"/>
          <w:szCs w:val="22"/>
          <w:lang w:val="fr-FR"/>
        </w:rPr>
        <w:t>La Conférence des Parties siégeant en tant que réunion des Parties au Protocole de Cartagena</w:t>
      </w:r>
      <w:r>
        <w:rPr>
          <w:i/>
          <w:kern w:val="22"/>
          <w:szCs w:val="22"/>
          <w:lang w:val="fr-FR"/>
        </w:rPr>
        <w:t xml:space="preserve"> sur la prévention des risques biotechnologiques</w:t>
      </w:r>
      <w:r w:rsidRPr="00E30D4B">
        <w:rPr>
          <w:i/>
          <w:kern w:val="22"/>
          <w:szCs w:val="22"/>
          <w:lang w:val="fr-FR"/>
        </w:rPr>
        <w:t>,</w:t>
      </w:r>
    </w:p>
    <w:p w:rsidR="00454744" w:rsidRPr="00E30D4B" w:rsidRDefault="00454744" w:rsidP="00454744">
      <w:pPr>
        <w:pStyle w:val="ListParagraph"/>
        <w:spacing w:before="120" w:after="120"/>
        <w:ind w:left="0" w:firstLine="709"/>
        <w:contextualSpacing w:val="0"/>
        <w:rPr>
          <w:i/>
          <w:kern w:val="22"/>
          <w:szCs w:val="22"/>
          <w:lang w:val="fr-FR"/>
        </w:rPr>
      </w:pPr>
      <w:r w:rsidRPr="00027425">
        <w:rPr>
          <w:i/>
          <w:kern w:val="22"/>
          <w:szCs w:val="22"/>
          <w:lang w:val="fr-FR"/>
        </w:rPr>
        <w:t>La Conférence des Parties siégeant en tant que réunion des P</w:t>
      </w:r>
      <w:r>
        <w:rPr>
          <w:i/>
          <w:kern w:val="22"/>
          <w:szCs w:val="22"/>
          <w:lang w:val="fr-FR"/>
        </w:rPr>
        <w:t>arties au Protocole de Nagoya sur l’accès et le partage des avantages</w:t>
      </w:r>
      <w:r w:rsidRPr="00E30D4B">
        <w:rPr>
          <w:i/>
          <w:kern w:val="22"/>
          <w:szCs w:val="22"/>
          <w:lang w:val="fr-FR"/>
        </w:rPr>
        <w:t>,</w:t>
      </w:r>
    </w:p>
    <w:p w:rsidR="00454744" w:rsidRPr="00E30D4B" w:rsidRDefault="00454744" w:rsidP="00633547">
      <w:pPr>
        <w:spacing w:before="120" w:after="120"/>
        <w:ind w:left="709" w:hanging="567"/>
        <w:jc w:val="left"/>
        <w:rPr>
          <w:b/>
          <w:kern w:val="22"/>
          <w:szCs w:val="22"/>
          <w:lang w:val="fr-FR"/>
        </w:rPr>
      </w:pPr>
      <w:r w:rsidRPr="00E30D4B">
        <w:rPr>
          <w:b/>
          <w:kern w:val="22"/>
          <w:szCs w:val="22"/>
          <w:lang w:val="fr-FR"/>
        </w:rPr>
        <w:t>A.</w:t>
      </w:r>
      <w:r w:rsidRPr="00E30D4B">
        <w:rPr>
          <w:b/>
          <w:kern w:val="22"/>
          <w:szCs w:val="22"/>
          <w:lang w:val="fr-FR"/>
        </w:rPr>
        <w:tab/>
      </w:r>
      <w:r>
        <w:rPr>
          <w:b/>
          <w:kern w:val="22"/>
          <w:szCs w:val="22"/>
          <w:lang w:val="fr-FR"/>
        </w:rPr>
        <w:t xml:space="preserve">Examen de l’expérience de la tenue de réunions concomitantes de la Conférence des Parties à la Convention, la </w:t>
      </w:r>
      <w:r w:rsidRPr="00751FF7">
        <w:rPr>
          <w:b/>
          <w:kern w:val="22"/>
          <w:szCs w:val="22"/>
          <w:lang w:val="fr-FR"/>
        </w:rPr>
        <w:t>Conférence des Parties siégeant en tant que réunion des Parties au Protocole de Cartagena</w:t>
      </w:r>
      <w:r>
        <w:rPr>
          <w:b/>
          <w:kern w:val="22"/>
          <w:szCs w:val="22"/>
          <w:lang w:val="fr-FR"/>
        </w:rPr>
        <w:t xml:space="preserve"> et la </w:t>
      </w:r>
      <w:r w:rsidRPr="00751FF7">
        <w:rPr>
          <w:b/>
          <w:kern w:val="22"/>
          <w:szCs w:val="22"/>
          <w:lang w:val="fr-FR"/>
        </w:rPr>
        <w:t>Conférence des Parties siégeant en tant que réunion des P</w:t>
      </w:r>
      <w:r>
        <w:rPr>
          <w:b/>
          <w:kern w:val="22"/>
          <w:szCs w:val="22"/>
          <w:lang w:val="fr-FR"/>
        </w:rPr>
        <w:t>arties au Protocole de Nagoya</w:t>
      </w:r>
    </w:p>
    <w:p w:rsidR="00454744" w:rsidRPr="00CC1EA8" w:rsidRDefault="00454744" w:rsidP="00454744">
      <w:pPr>
        <w:spacing w:before="120" w:after="120"/>
        <w:ind w:firstLine="720"/>
        <w:rPr>
          <w:kern w:val="22"/>
          <w:szCs w:val="22"/>
          <w:lang w:val="fr-FR"/>
        </w:rPr>
      </w:pPr>
      <w:r w:rsidRPr="00CC1EA8">
        <w:rPr>
          <w:i/>
          <w:iCs/>
          <w:kern w:val="22"/>
          <w:szCs w:val="22"/>
          <w:lang w:val="fr-FR"/>
        </w:rPr>
        <w:t>Rappelant</w:t>
      </w:r>
      <w:r w:rsidRPr="00CC1EA8">
        <w:rPr>
          <w:kern w:val="22"/>
          <w:szCs w:val="22"/>
          <w:lang w:val="fr-FR"/>
        </w:rPr>
        <w:t xml:space="preserve"> les décisions </w:t>
      </w:r>
      <w:hyperlink r:id="rId13" w:history="1">
        <w:r w:rsidRPr="00CC1EA8">
          <w:rPr>
            <w:rStyle w:val="Hyperlink"/>
            <w:kern w:val="22"/>
            <w:sz w:val="22"/>
            <w:szCs w:val="22"/>
            <w:lang w:val="fr-FR"/>
          </w:rPr>
          <w:t>XII/27</w:t>
        </w:r>
      </w:hyperlink>
      <w:r w:rsidRPr="00CC1EA8">
        <w:rPr>
          <w:kern w:val="22"/>
          <w:szCs w:val="22"/>
          <w:lang w:val="fr-FR"/>
        </w:rPr>
        <w:t xml:space="preserve">, </w:t>
      </w:r>
      <w:hyperlink r:id="rId14" w:history="1">
        <w:r w:rsidRPr="00CC1EA8">
          <w:rPr>
            <w:rStyle w:val="Hyperlink"/>
            <w:kern w:val="22"/>
            <w:sz w:val="22"/>
            <w:szCs w:val="22"/>
            <w:lang w:val="fr-FR"/>
          </w:rPr>
          <w:t>CP-7/9</w:t>
        </w:r>
      </w:hyperlink>
      <w:r w:rsidRPr="00CC1EA8">
        <w:rPr>
          <w:kern w:val="22"/>
          <w:szCs w:val="22"/>
          <w:lang w:val="fr-FR"/>
        </w:rPr>
        <w:t xml:space="preserve">, </w:t>
      </w:r>
      <w:hyperlink r:id="rId15" w:history="1">
        <w:r w:rsidRPr="00CC1EA8">
          <w:rPr>
            <w:rStyle w:val="Hyperlink"/>
            <w:kern w:val="22"/>
            <w:sz w:val="22"/>
            <w:szCs w:val="22"/>
            <w:lang w:val="fr-FR"/>
          </w:rPr>
          <w:t>NP-1/12</w:t>
        </w:r>
      </w:hyperlink>
      <w:r w:rsidRPr="00CC1EA8">
        <w:rPr>
          <w:kern w:val="22"/>
          <w:szCs w:val="22"/>
          <w:lang w:val="fr-FR"/>
        </w:rPr>
        <w:t xml:space="preserve">, </w:t>
      </w:r>
      <w:hyperlink r:id="rId16" w:history="1">
        <w:r w:rsidRPr="00CC1EA8">
          <w:rPr>
            <w:rStyle w:val="Hyperlink"/>
            <w:kern w:val="22"/>
            <w:sz w:val="22"/>
            <w:szCs w:val="22"/>
            <w:lang w:val="fr-FR"/>
          </w:rPr>
          <w:t>XIII/26</w:t>
        </w:r>
      </w:hyperlink>
      <w:r w:rsidRPr="00CC1EA8">
        <w:rPr>
          <w:kern w:val="22"/>
          <w:szCs w:val="22"/>
          <w:lang w:val="fr-FR"/>
        </w:rPr>
        <w:t xml:space="preserve">, </w:t>
      </w:r>
      <w:hyperlink r:id="rId17" w:history="1">
        <w:r w:rsidRPr="00CC1EA8">
          <w:rPr>
            <w:rStyle w:val="Hyperlink"/>
            <w:kern w:val="22"/>
            <w:sz w:val="22"/>
            <w:szCs w:val="22"/>
            <w:lang w:val="fr-FR"/>
          </w:rPr>
          <w:t>XIII/33</w:t>
        </w:r>
      </w:hyperlink>
      <w:r w:rsidRPr="00CC1EA8">
        <w:rPr>
          <w:kern w:val="22"/>
          <w:szCs w:val="22"/>
          <w:lang w:val="fr-FR"/>
        </w:rPr>
        <w:t xml:space="preserve">, </w:t>
      </w:r>
      <w:hyperlink r:id="rId18" w:history="1">
        <w:r w:rsidRPr="00CC1EA8">
          <w:rPr>
            <w:rStyle w:val="Hyperlink"/>
            <w:kern w:val="22"/>
            <w:sz w:val="22"/>
            <w:szCs w:val="22"/>
            <w:lang w:val="fr-FR"/>
          </w:rPr>
          <w:t>CP-8/10</w:t>
        </w:r>
      </w:hyperlink>
      <w:r w:rsidRPr="00CC1EA8">
        <w:rPr>
          <w:kern w:val="22"/>
          <w:szCs w:val="22"/>
          <w:lang w:val="fr-FR"/>
        </w:rPr>
        <w:t xml:space="preserve"> et </w:t>
      </w:r>
      <w:hyperlink r:id="rId19" w:history="1">
        <w:r w:rsidRPr="00CC1EA8">
          <w:rPr>
            <w:rStyle w:val="Hyperlink"/>
            <w:kern w:val="22"/>
            <w:sz w:val="22"/>
            <w:szCs w:val="22"/>
            <w:lang w:val="fr-FR"/>
          </w:rPr>
          <w:t>NP-2/12</w:t>
        </w:r>
      </w:hyperlink>
      <w:r w:rsidRPr="00CC1EA8">
        <w:rPr>
          <w:kern w:val="22"/>
          <w:szCs w:val="22"/>
          <w:lang w:val="fr-FR"/>
        </w:rPr>
        <w:t>,</w:t>
      </w:r>
    </w:p>
    <w:p w:rsidR="00454744" w:rsidRPr="00E30D4B" w:rsidRDefault="00454744" w:rsidP="00454744">
      <w:pPr>
        <w:spacing w:before="120" w:after="120"/>
        <w:ind w:firstLine="720"/>
        <w:rPr>
          <w:kern w:val="22"/>
          <w:szCs w:val="22"/>
          <w:lang w:val="fr-FR"/>
        </w:rPr>
      </w:pPr>
      <w:r>
        <w:rPr>
          <w:i/>
          <w:iCs/>
          <w:kern w:val="22"/>
          <w:szCs w:val="22"/>
          <w:lang w:val="fr-FR"/>
        </w:rPr>
        <w:t xml:space="preserve">Ayant examiné </w:t>
      </w:r>
      <w:r w:rsidRPr="00751FF7">
        <w:rPr>
          <w:kern w:val="22"/>
          <w:szCs w:val="22"/>
          <w:lang w:val="fr-FR"/>
        </w:rPr>
        <w:t>l’expérience de la tenue de réunions concomitantes de la Conférence des Parties à la Convention, la Conférence des Parties siégeant en tant que réunion des Parties au Protocole de Cartagena  et la Conférence des Parties siégeant en tant que réunion des Parties au Protocole de Nagoya</w:t>
      </w:r>
      <w:r>
        <w:rPr>
          <w:kern w:val="22"/>
          <w:szCs w:val="22"/>
          <w:lang w:val="fr-FR"/>
        </w:rPr>
        <w:t>, en utilisant les critères établis dans les décisions XIII/26, CP-VIII/10 et</w:t>
      </w:r>
      <w:r w:rsidRPr="00E30D4B">
        <w:rPr>
          <w:kern w:val="22"/>
          <w:szCs w:val="22"/>
          <w:lang w:val="fr-FR"/>
        </w:rPr>
        <w:t xml:space="preserve"> NP-2/12, res</w:t>
      </w:r>
      <w:r>
        <w:rPr>
          <w:kern w:val="22"/>
          <w:szCs w:val="22"/>
          <w:lang w:val="fr-FR"/>
        </w:rPr>
        <w:t>pectivement</w:t>
      </w:r>
      <w:r w:rsidRPr="00E30D4B">
        <w:rPr>
          <w:i/>
          <w:iCs/>
          <w:kern w:val="22"/>
          <w:szCs w:val="22"/>
          <w:lang w:val="fr-FR"/>
        </w:rPr>
        <w:t xml:space="preserve">, </w:t>
      </w:r>
      <w:r>
        <w:rPr>
          <w:kern w:val="22"/>
          <w:szCs w:val="22"/>
          <w:lang w:val="fr-FR"/>
        </w:rPr>
        <w:t>et</w:t>
      </w:r>
      <w:r w:rsidRPr="00E30D4B">
        <w:rPr>
          <w:i/>
          <w:iCs/>
          <w:kern w:val="22"/>
          <w:szCs w:val="22"/>
          <w:lang w:val="fr-FR"/>
        </w:rPr>
        <w:t xml:space="preserve"> t</w:t>
      </w:r>
      <w:r>
        <w:rPr>
          <w:i/>
          <w:iCs/>
          <w:kern w:val="22"/>
          <w:szCs w:val="22"/>
          <w:lang w:val="fr-FR"/>
        </w:rPr>
        <w:t>enant compte</w:t>
      </w:r>
      <w:r>
        <w:rPr>
          <w:kern w:val="22"/>
          <w:szCs w:val="22"/>
          <w:lang w:val="fr-FR"/>
        </w:rPr>
        <w:t xml:space="preserve"> des points de vue des Parties, des observateurs et des participants à la treizième réunion de la Conférence des Parties, la huitième réunion de </w:t>
      </w:r>
      <w:r w:rsidRPr="00751FF7">
        <w:rPr>
          <w:kern w:val="22"/>
          <w:szCs w:val="22"/>
          <w:lang w:val="fr-FR"/>
        </w:rPr>
        <w:t xml:space="preserve">la Conférence des Parties siégeant en tant que réunion des Parties au Protocole de Cartagena </w:t>
      </w:r>
      <w:r>
        <w:rPr>
          <w:kern w:val="22"/>
          <w:szCs w:val="22"/>
          <w:lang w:val="fr-FR"/>
        </w:rPr>
        <w:t xml:space="preserve"> </w:t>
      </w:r>
      <w:r w:rsidRPr="00751FF7">
        <w:rPr>
          <w:kern w:val="22"/>
          <w:szCs w:val="22"/>
          <w:lang w:val="fr-FR"/>
        </w:rPr>
        <w:t>et la</w:t>
      </w:r>
      <w:r>
        <w:rPr>
          <w:kern w:val="22"/>
          <w:szCs w:val="22"/>
          <w:lang w:val="fr-FR"/>
        </w:rPr>
        <w:t xml:space="preserve"> deuxième réunion de la</w:t>
      </w:r>
      <w:r w:rsidRPr="00751FF7">
        <w:rPr>
          <w:kern w:val="22"/>
          <w:szCs w:val="22"/>
          <w:lang w:val="fr-FR"/>
        </w:rPr>
        <w:t xml:space="preserve"> Conférence des Parties siégeant en tant que réunion des Parties au Protocole de Nagoya</w:t>
      </w:r>
      <w:r>
        <w:rPr>
          <w:kern w:val="22"/>
          <w:szCs w:val="22"/>
          <w:lang w:val="fr-FR"/>
        </w:rPr>
        <w:t>, et par le biais d’enquêtes effectuées après les réunions</w:t>
      </w:r>
      <w:r w:rsidRPr="00E30D4B">
        <w:rPr>
          <w:kern w:val="22"/>
          <w:szCs w:val="22"/>
          <w:lang w:val="fr-FR"/>
        </w:rPr>
        <w:t>,</w:t>
      </w:r>
    </w:p>
    <w:p w:rsidR="006872DF" w:rsidRPr="00E30D4B" w:rsidRDefault="006872DF" w:rsidP="006872DF">
      <w:pPr>
        <w:spacing w:before="120" w:after="120"/>
        <w:ind w:firstLine="720"/>
        <w:rPr>
          <w:kern w:val="22"/>
          <w:szCs w:val="22"/>
          <w:lang w:val="fr-FR"/>
        </w:rPr>
      </w:pPr>
      <w:r>
        <w:rPr>
          <w:i/>
          <w:iCs/>
          <w:kern w:val="22"/>
          <w:szCs w:val="22"/>
          <w:lang w:val="fr-FR"/>
        </w:rPr>
        <w:t>Sachant</w:t>
      </w:r>
      <w:r>
        <w:rPr>
          <w:kern w:val="22"/>
          <w:szCs w:val="22"/>
          <w:lang w:val="fr-FR"/>
        </w:rPr>
        <w:t xml:space="preserve"> qu’un autre examen sera effectué à la quinzième réunion de la Conférence des Parties à la Convention, la dixième réunion de la Conférence des Parties siégeant en tant que réunion des Parties au Protocole de Cartagena et la quatrième réunion de la Conférence des Parties siégeant en tant que réunion des Parties au Protocole de Nagoya</w:t>
      </w:r>
      <w:r w:rsidRPr="00E30D4B">
        <w:rPr>
          <w:kern w:val="22"/>
          <w:szCs w:val="22"/>
          <w:lang w:val="fr-FR"/>
        </w:rPr>
        <w:t>,</w:t>
      </w:r>
    </w:p>
    <w:p w:rsidR="006872DF" w:rsidRPr="00E30D4B" w:rsidRDefault="006872DF" w:rsidP="006872DF">
      <w:pPr>
        <w:spacing w:before="120" w:after="120"/>
        <w:ind w:firstLine="720"/>
        <w:rPr>
          <w:kern w:val="22"/>
          <w:szCs w:val="22"/>
          <w:lang w:val="fr-FR"/>
        </w:rPr>
      </w:pPr>
      <w:r w:rsidRPr="00E30D4B">
        <w:rPr>
          <w:kern w:val="22"/>
          <w:szCs w:val="22"/>
          <w:lang w:val="fr-FR"/>
        </w:rPr>
        <w:t>1.</w:t>
      </w:r>
      <w:r w:rsidRPr="00E30D4B">
        <w:rPr>
          <w:kern w:val="22"/>
          <w:szCs w:val="22"/>
          <w:lang w:val="fr-FR"/>
        </w:rPr>
        <w:tab/>
      </w:r>
      <w:r>
        <w:rPr>
          <w:i/>
          <w:kern w:val="22"/>
          <w:szCs w:val="22"/>
          <w:lang w:val="fr-FR"/>
        </w:rPr>
        <w:t>Constate avec satisfaction</w:t>
      </w:r>
      <w:r>
        <w:rPr>
          <w:kern w:val="22"/>
          <w:szCs w:val="22"/>
          <w:lang w:val="fr-FR"/>
        </w:rPr>
        <w:t xml:space="preserve"> que les réunions concomitantes ont permis une intégration accrue de la Convention et de ses protocoles ainsi qu’une amélioration des consultations, de la coordination et des synergies parmi les correspondants nationaux respectifs ;</w:t>
      </w:r>
    </w:p>
    <w:p w:rsidR="006872DF" w:rsidRPr="00E30D4B" w:rsidRDefault="006872DF" w:rsidP="006872DF">
      <w:pPr>
        <w:spacing w:before="120" w:after="120"/>
        <w:ind w:firstLine="720"/>
        <w:rPr>
          <w:kern w:val="22"/>
          <w:szCs w:val="22"/>
          <w:lang w:val="fr-FR"/>
        </w:rPr>
      </w:pPr>
      <w:r w:rsidRPr="00E30D4B">
        <w:rPr>
          <w:kern w:val="22"/>
          <w:szCs w:val="22"/>
          <w:lang w:val="fr-FR"/>
        </w:rPr>
        <w:t>2.</w:t>
      </w:r>
      <w:r w:rsidRPr="00E30D4B">
        <w:rPr>
          <w:kern w:val="22"/>
          <w:szCs w:val="22"/>
          <w:lang w:val="fr-FR"/>
        </w:rPr>
        <w:tab/>
      </w:r>
      <w:r>
        <w:rPr>
          <w:i/>
          <w:kern w:val="22"/>
          <w:szCs w:val="22"/>
          <w:lang w:val="fr-FR"/>
        </w:rPr>
        <w:t>Note</w:t>
      </w:r>
      <w:r>
        <w:rPr>
          <w:kern w:val="22"/>
          <w:szCs w:val="22"/>
          <w:lang w:val="fr-FR"/>
        </w:rPr>
        <w:t xml:space="preserve"> que la plupart des critères ont été considérés comme ayant été remplis ou partiellement remplis et que des améliorations supplémentaires du fonctionnement des réunions concomitantes sont souhaitables, notamment en ce qui concerne les résultats et l’efficacité des réunions des</w:t>
      </w:r>
      <w:r w:rsidR="001127F2">
        <w:rPr>
          <w:kern w:val="22"/>
          <w:szCs w:val="22"/>
          <w:lang w:val="fr-FR"/>
        </w:rPr>
        <w:t xml:space="preserve"> Parties aux</w:t>
      </w:r>
      <w:r>
        <w:rPr>
          <w:kern w:val="22"/>
          <w:szCs w:val="22"/>
          <w:lang w:val="fr-FR"/>
        </w:rPr>
        <w:t xml:space="preserve"> protocoles ; </w:t>
      </w:r>
    </w:p>
    <w:p w:rsidR="006872DF" w:rsidRPr="00E30D4B" w:rsidRDefault="006872DF" w:rsidP="006872DF">
      <w:pPr>
        <w:spacing w:before="120" w:after="120"/>
        <w:ind w:firstLine="720"/>
        <w:rPr>
          <w:snapToGrid w:val="0"/>
          <w:kern w:val="22"/>
          <w:szCs w:val="22"/>
          <w:lang w:val="fr-FR"/>
        </w:rPr>
      </w:pPr>
      <w:r w:rsidRPr="00E30D4B">
        <w:rPr>
          <w:kern w:val="22"/>
          <w:szCs w:val="22"/>
          <w:lang w:val="fr-FR"/>
        </w:rPr>
        <w:t>3.</w:t>
      </w:r>
      <w:r w:rsidRPr="00E30D4B">
        <w:rPr>
          <w:kern w:val="22"/>
          <w:szCs w:val="22"/>
          <w:lang w:val="fr-FR"/>
        </w:rPr>
        <w:tab/>
      </w:r>
      <w:r>
        <w:rPr>
          <w:i/>
          <w:kern w:val="22"/>
          <w:szCs w:val="22"/>
          <w:lang w:val="fr-FR"/>
        </w:rPr>
        <w:t>Ré</w:t>
      </w:r>
      <w:r w:rsidRPr="00E30D4B">
        <w:rPr>
          <w:i/>
          <w:kern w:val="22"/>
          <w:szCs w:val="22"/>
          <w:lang w:val="fr-FR"/>
        </w:rPr>
        <w:t>it</w:t>
      </w:r>
      <w:r>
        <w:rPr>
          <w:i/>
          <w:kern w:val="22"/>
          <w:szCs w:val="22"/>
          <w:lang w:val="fr-FR"/>
        </w:rPr>
        <w:t>ère</w:t>
      </w:r>
      <w:r>
        <w:rPr>
          <w:kern w:val="22"/>
          <w:szCs w:val="22"/>
          <w:lang w:val="fr-FR"/>
        </w:rPr>
        <w:t xml:space="preserve"> l’importance d’assurer la participation pleine et effective des représentants des Parties qui sont des pays en développement, en particulier les pays les moins avancés et les petits États insulaires, ainsi que les pays à économie en transition</w:t>
      </w:r>
      <w:r w:rsidR="001127F2">
        <w:rPr>
          <w:kern w:val="22"/>
          <w:szCs w:val="22"/>
          <w:lang w:val="fr-FR"/>
        </w:rPr>
        <w:t>,</w:t>
      </w:r>
      <w:r>
        <w:rPr>
          <w:kern w:val="22"/>
          <w:szCs w:val="22"/>
          <w:lang w:val="fr-FR"/>
        </w:rPr>
        <w:t xml:space="preserve"> aux réunions concomitantes, et </w:t>
      </w:r>
      <w:r w:rsidRPr="00797ECD">
        <w:rPr>
          <w:i/>
          <w:kern w:val="22"/>
          <w:szCs w:val="22"/>
          <w:lang w:val="fr-FR"/>
        </w:rPr>
        <w:t>souligne</w:t>
      </w:r>
      <w:r>
        <w:rPr>
          <w:kern w:val="22"/>
          <w:szCs w:val="22"/>
          <w:lang w:val="fr-FR"/>
        </w:rPr>
        <w:t xml:space="preserve">, à cet égard, l’importance, en particulier, d’assurer une participation adéquate des représentants aux réunions des protocoles en fournissant des fonds </w:t>
      </w:r>
      <w:r w:rsidR="001127F2">
        <w:rPr>
          <w:kern w:val="22"/>
          <w:szCs w:val="22"/>
          <w:lang w:val="fr-FR"/>
        </w:rPr>
        <w:t xml:space="preserve">à </w:t>
      </w:r>
      <w:r>
        <w:rPr>
          <w:kern w:val="22"/>
          <w:szCs w:val="22"/>
          <w:lang w:val="fr-FR"/>
        </w:rPr>
        <w:t>cette participation, y compris à des réunions intersessions;</w:t>
      </w:r>
    </w:p>
    <w:p w:rsidR="00611B17" w:rsidRPr="00A515A1" w:rsidRDefault="006872DF" w:rsidP="00A515A1">
      <w:pPr>
        <w:spacing w:before="120" w:after="120"/>
        <w:ind w:firstLine="720"/>
        <w:rPr>
          <w:kern w:val="22"/>
          <w:szCs w:val="22"/>
          <w:lang w:val="fr-FR"/>
        </w:rPr>
      </w:pPr>
      <w:r w:rsidRPr="00E30D4B">
        <w:rPr>
          <w:kern w:val="22"/>
          <w:szCs w:val="22"/>
          <w:lang w:val="fr-FR"/>
        </w:rPr>
        <w:t>4.</w:t>
      </w:r>
      <w:r w:rsidRPr="00E30D4B">
        <w:rPr>
          <w:kern w:val="22"/>
          <w:szCs w:val="22"/>
          <w:lang w:val="fr-FR"/>
        </w:rPr>
        <w:tab/>
      </w:r>
      <w:r>
        <w:rPr>
          <w:i/>
          <w:kern w:val="22"/>
          <w:szCs w:val="22"/>
          <w:lang w:val="fr-FR"/>
        </w:rPr>
        <w:t>Demande</w:t>
      </w:r>
      <w:r>
        <w:rPr>
          <w:kern w:val="22"/>
          <w:szCs w:val="22"/>
          <w:lang w:val="fr-FR"/>
        </w:rPr>
        <w:t xml:space="preserve"> au Bureau et à la Secrétaire exécutive</w:t>
      </w:r>
      <w:r w:rsidRPr="00E30D4B">
        <w:rPr>
          <w:kern w:val="22"/>
          <w:szCs w:val="22"/>
          <w:lang w:val="fr-FR"/>
        </w:rPr>
        <w:t xml:space="preserve">, </w:t>
      </w:r>
      <w:r>
        <w:rPr>
          <w:kern w:val="22"/>
          <w:szCs w:val="22"/>
          <w:lang w:val="fr-FR"/>
        </w:rPr>
        <w:t>lors de la mise au point finale de l’organisation des travaux proposée pour la quatorzième réunion de la Conférence des Parties à la Convention, la neuvième réunion de la Conférence des Parties siégeant en tant que réunion des Parties au Protocole de Cartagena et la troisième réunion de la Conférence des Parties siégeant en tant que réunion des Parties au Protocole de Nagoya, de prendre en compte la présente décis</w:t>
      </w:r>
      <w:r w:rsidR="001127F2">
        <w:rPr>
          <w:kern w:val="22"/>
          <w:szCs w:val="22"/>
          <w:lang w:val="fr-FR"/>
        </w:rPr>
        <w:t xml:space="preserve">ion ainsi que </w:t>
      </w:r>
      <w:r>
        <w:rPr>
          <w:kern w:val="22"/>
          <w:szCs w:val="22"/>
          <w:lang w:val="fr-FR"/>
        </w:rPr>
        <w:t xml:space="preserve">les informations qui figurent dans la </w:t>
      </w:r>
      <w:r w:rsidR="00A3322C">
        <w:rPr>
          <w:kern w:val="22"/>
          <w:szCs w:val="22"/>
          <w:lang w:val="fr-FR"/>
        </w:rPr>
        <w:t>note de la Secrétaire exécutive</w:t>
      </w:r>
      <w:r w:rsidR="001127F2">
        <w:rPr>
          <w:rStyle w:val="FootnoteReference"/>
          <w:kern w:val="22"/>
          <w:szCs w:val="22"/>
        </w:rPr>
        <w:footnoteReference w:id="3"/>
      </w:r>
      <w:r w:rsidR="00A3322C">
        <w:rPr>
          <w:kern w:val="22"/>
          <w:szCs w:val="22"/>
          <w:lang w:val="fr-FR"/>
        </w:rPr>
        <w:t>;</w:t>
      </w:r>
    </w:p>
    <w:p w:rsidR="006872DF" w:rsidRPr="003D470A" w:rsidRDefault="006872DF" w:rsidP="006872DF">
      <w:pPr>
        <w:pStyle w:val="ListParagraph"/>
        <w:keepNext/>
        <w:spacing w:before="120" w:after="120"/>
        <w:ind w:left="0"/>
        <w:contextualSpacing w:val="0"/>
        <w:jc w:val="center"/>
        <w:rPr>
          <w:b/>
          <w:kern w:val="22"/>
          <w:szCs w:val="22"/>
          <w:lang w:val="fr-FR"/>
        </w:rPr>
      </w:pPr>
      <w:r w:rsidRPr="003D470A">
        <w:rPr>
          <w:b/>
          <w:kern w:val="22"/>
          <w:szCs w:val="22"/>
          <w:lang w:val="fr-FR"/>
        </w:rPr>
        <w:lastRenderedPageBreak/>
        <w:t>B.</w:t>
      </w:r>
      <w:r w:rsidRPr="003D470A">
        <w:rPr>
          <w:b/>
          <w:kern w:val="22"/>
          <w:szCs w:val="22"/>
          <w:lang w:val="fr-FR"/>
        </w:rPr>
        <w:tab/>
        <w:t>Procédure pour éviter ou gérer les conflits d’intérêts au sein des groupes d’experts</w:t>
      </w:r>
    </w:p>
    <w:p w:rsidR="006872DF" w:rsidRPr="00E30D4B" w:rsidRDefault="006872DF" w:rsidP="006872DF">
      <w:pPr>
        <w:pStyle w:val="ListParagraph"/>
        <w:keepNext/>
        <w:spacing w:before="120" w:after="120"/>
        <w:ind w:left="0" w:firstLine="709"/>
        <w:contextualSpacing w:val="0"/>
        <w:rPr>
          <w:kern w:val="22"/>
          <w:szCs w:val="22"/>
          <w:lang w:val="fr-FR"/>
        </w:rPr>
      </w:pPr>
      <w:r>
        <w:rPr>
          <w:i/>
          <w:kern w:val="22"/>
          <w:szCs w:val="22"/>
          <w:lang w:val="fr-FR"/>
        </w:rPr>
        <w:t>La Conférence des Parties</w:t>
      </w:r>
      <w:r w:rsidRPr="00E30D4B">
        <w:rPr>
          <w:i/>
          <w:kern w:val="22"/>
          <w:szCs w:val="22"/>
          <w:lang w:val="fr-FR"/>
        </w:rPr>
        <w:t>,</w:t>
      </w:r>
    </w:p>
    <w:p w:rsidR="006872DF" w:rsidRPr="00E30D4B" w:rsidRDefault="006872DF" w:rsidP="006872DF">
      <w:pPr>
        <w:pStyle w:val="ListParagraph"/>
        <w:spacing w:before="120" w:after="120"/>
        <w:ind w:left="0" w:firstLine="709"/>
        <w:contextualSpacing w:val="0"/>
        <w:rPr>
          <w:kern w:val="22"/>
          <w:szCs w:val="22"/>
          <w:lang w:val="fr-FR"/>
        </w:rPr>
      </w:pPr>
      <w:r w:rsidRPr="00027425">
        <w:rPr>
          <w:i/>
          <w:kern w:val="22"/>
          <w:szCs w:val="22"/>
          <w:lang w:val="fr-FR"/>
        </w:rPr>
        <w:t>La Conférence des Parties siégeant en tant que réunion des Parties au Protocole de Cartagena</w:t>
      </w:r>
      <w:r>
        <w:rPr>
          <w:i/>
          <w:kern w:val="22"/>
          <w:szCs w:val="22"/>
          <w:lang w:val="fr-FR"/>
        </w:rPr>
        <w:t xml:space="preserve"> sur la prévention des risques biotechnologiques</w:t>
      </w:r>
      <w:r w:rsidRPr="00E30D4B">
        <w:rPr>
          <w:i/>
          <w:kern w:val="22"/>
          <w:szCs w:val="22"/>
          <w:lang w:val="fr-FR"/>
        </w:rPr>
        <w:t>,</w:t>
      </w:r>
    </w:p>
    <w:p w:rsidR="006872DF" w:rsidRPr="003D470A" w:rsidRDefault="006872DF" w:rsidP="006872DF">
      <w:pPr>
        <w:pStyle w:val="ListParagraph"/>
        <w:spacing w:before="120" w:after="120"/>
        <w:ind w:left="0" w:firstLine="720"/>
        <w:contextualSpacing w:val="0"/>
        <w:rPr>
          <w:i/>
          <w:kern w:val="22"/>
          <w:szCs w:val="22"/>
          <w:lang w:val="fr-FR"/>
        </w:rPr>
      </w:pPr>
      <w:r w:rsidRPr="00027425">
        <w:rPr>
          <w:i/>
          <w:kern w:val="22"/>
          <w:szCs w:val="22"/>
          <w:lang w:val="fr-FR"/>
        </w:rPr>
        <w:t>La Conférence des Parties siégeant en tant que réunion des P</w:t>
      </w:r>
      <w:r>
        <w:rPr>
          <w:i/>
          <w:kern w:val="22"/>
          <w:szCs w:val="22"/>
          <w:lang w:val="fr-FR"/>
        </w:rPr>
        <w:t>arties au Protocole de Nagoya sur l’accès et le partage des avantages</w:t>
      </w:r>
      <w:r w:rsidRPr="00E30D4B">
        <w:rPr>
          <w:i/>
          <w:kern w:val="22"/>
          <w:szCs w:val="22"/>
          <w:lang w:val="fr-FR"/>
        </w:rPr>
        <w:t>,</w:t>
      </w:r>
    </w:p>
    <w:p w:rsidR="006872DF" w:rsidRPr="003D470A" w:rsidRDefault="006872DF" w:rsidP="006872DF">
      <w:pPr>
        <w:pStyle w:val="ListParagraph"/>
        <w:spacing w:before="120" w:after="120"/>
        <w:ind w:left="0" w:firstLine="720"/>
        <w:contextualSpacing w:val="0"/>
        <w:rPr>
          <w:kern w:val="22"/>
          <w:szCs w:val="22"/>
          <w:lang w:val="fr-FR"/>
        </w:rPr>
      </w:pPr>
      <w:r>
        <w:rPr>
          <w:i/>
          <w:kern w:val="22"/>
          <w:szCs w:val="22"/>
          <w:lang w:val="fr-FR"/>
        </w:rPr>
        <w:t>Reconnaissant</w:t>
      </w:r>
      <w:r w:rsidRPr="003D470A">
        <w:rPr>
          <w:i/>
          <w:kern w:val="22"/>
          <w:szCs w:val="22"/>
          <w:lang w:val="fr-FR"/>
        </w:rPr>
        <w:t xml:space="preserve"> </w:t>
      </w:r>
      <w:r>
        <w:rPr>
          <w:kern w:val="22"/>
          <w:szCs w:val="22"/>
          <w:lang w:val="fr-FR"/>
        </w:rPr>
        <w:t>qu’il importe au plus haut point que les décisions soient prises en s’appuyant sur les meilleurs avis d’experts disponibles,</w:t>
      </w:r>
    </w:p>
    <w:p w:rsidR="006872DF" w:rsidRPr="003D470A" w:rsidRDefault="006872DF" w:rsidP="006872DF">
      <w:pPr>
        <w:pStyle w:val="ListParagraph"/>
        <w:spacing w:before="120" w:after="120"/>
        <w:ind w:left="0" w:firstLine="720"/>
        <w:contextualSpacing w:val="0"/>
        <w:rPr>
          <w:kern w:val="22"/>
          <w:szCs w:val="22"/>
          <w:lang w:val="fr-FR"/>
        </w:rPr>
      </w:pPr>
      <w:r>
        <w:rPr>
          <w:i/>
          <w:kern w:val="22"/>
          <w:szCs w:val="22"/>
          <w:lang w:val="fr-FR"/>
        </w:rPr>
        <w:t>Reconnaissant également</w:t>
      </w:r>
      <w:r>
        <w:rPr>
          <w:kern w:val="22"/>
          <w:szCs w:val="22"/>
          <w:lang w:val="fr-FR"/>
        </w:rPr>
        <w:t xml:space="preserve"> la nécessité d’éviter les conflits d’intérêts au sein des groupes d’experts constitués de temps à autre pour formuler des recommandations,</w:t>
      </w:r>
    </w:p>
    <w:p w:rsidR="006872DF" w:rsidRPr="003D470A" w:rsidRDefault="006872DF" w:rsidP="006872DF">
      <w:pPr>
        <w:pStyle w:val="ListParagraph"/>
        <w:spacing w:before="120" w:after="120"/>
        <w:ind w:left="0" w:firstLine="720"/>
        <w:contextualSpacing w:val="0"/>
        <w:rPr>
          <w:kern w:val="22"/>
          <w:szCs w:val="22"/>
          <w:lang w:val="fr-FR"/>
        </w:rPr>
      </w:pPr>
      <w:r w:rsidRPr="003D470A">
        <w:rPr>
          <w:kern w:val="22"/>
          <w:szCs w:val="22"/>
          <w:lang w:val="fr-FR"/>
        </w:rPr>
        <w:t>1.</w:t>
      </w:r>
      <w:r w:rsidRPr="003D470A">
        <w:rPr>
          <w:kern w:val="22"/>
          <w:szCs w:val="22"/>
          <w:lang w:val="fr-FR"/>
        </w:rPr>
        <w:tab/>
      </w:r>
      <w:r w:rsidRPr="003D470A">
        <w:rPr>
          <w:i/>
          <w:kern w:val="22"/>
          <w:szCs w:val="22"/>
          <w:lang w:val="fr-FR"/>
        </w:rPr>
        <w:t>Appro</w:t>
      </w:r>
      <w:r>
        <w:rPr>
          <w:i/>
          <w:kern w:val="22"/>
          <w:szCs w:val="22"/>
          <w:lang w:val="fr-FR"/>
        </w:rPr>
        <w:t>uve</w:t>
      </w:r>
      <w:r w:rsidRPr="003D470A">
        <w:rPr>
          <w:kern w:val="22"/>
          <w:szCs w:val="22"/>
          <w:lang w:val="fr-FR"/>
        </w:rPr>
        <w:t xml:space="preserve"> </w:t>
      </w:r>
      <w:r>
        <w:rPr>
          <w:kern w:val="22"/>
          <w:szCs w:val="22"/>
          <w:lang w:val="fr-FR"/>
        </w:rPr>
        <w:t>la</w:t>
      </w:r>
      <w:r w:rsidRPr="003D470A">
        <w:rPr>
          <w:kern w:val="22"/>
          <w:szCs w:val="22"/>
          <w:lang w:val="fr-FR"/>
        </w:rPr>
        <w:t xml:space="preserve"> p</w:t>
      </w:r>
      <w:r>
        <w:rPr>
          <w:kern w:val="22"/>
          <w:szCs w:val="22"/>
          <w:lang w:val="fr-FR"/>
        </w:rPr>
        <w:t>rocé</w:t>
      </w:r>
      <w:r w:rsidRPr="003D470A">
        <w:rPr>
          <w:kern w:val="22"/>
          <w:szCs w:val="22"/>
          <w:lang w:val="fr-FR"/>
        </w:rPr>
        <w:t>dure</w:t>
      </w:r>
      <w:r>
        <w:rPr>
          <w:kern w:val="22"/>
          <w:szCs w:val="22"/>
          <w:lang w:val="fr-FR"/>
        </w:rPr>
        <w:t xml:space="preserve"> pour éviter ou gérer les conflits d’intérêts qui figure à l</w:t>
      </w:r>
      <w:r w:rsidR="000D48C3">
        <w:rPr>
          <w:kern w:val="22"/>
          <w:szCs w:val="22"/>
          <w:lang w:val="fr-FR"/>
        </w:rPr>
        <w:t>’annexe de la présente décision</w:t>
      </w:r>
      <w:r w:rsidR="000D48C3" w:rsidRPr="00990720">
        <w:rPr>
          <w:rStyle w:val="FootnoteReference"/>
          <w:kern w:val="22"/>
          <w:szCs w:val="22"/>
        </w:rPr>
        <w:footnoteReference w:id="4"/>
      </w:r>
      <w:r>
        <w:rPr>
          <w:kern w:val="22"/>
          <w:szCs w:val="22"/>
          <w:lang w:val="fr-FR"/>
        </w:rPr>
        <w:t>;</w:t>
      </w:r>
    </w:p>
    <w:p w:rsidR="003B5492" w:rsidRDefault="006872DF" w:rsidP="006872DF">
      <w:pPr>
        <w:pStyle w:val="ListParagraph"/>
        <w:spacing w:before="120" w:after="120"/>
        <w:ind w:left="0" w:firstLine="720"/>
        <w:contextualSpacing w:val="0"/>
        <w:rPr>
          <w:kern w:val="22"/>
          <w:szCs w:val="22"/>
          <w:lang w:val="fr-FR"/>
        </w:rPr>
      </w:pPr>
      <w:r w:rsidRPr="003D470A">
        <w:rPr>
          <w:kern w:val="22"/>
          <w:szCs w:val="22"/>
          <w:lang w:val="fr-FR"/>
        </w:rPr>
        <w:t>2.</w:t>
      </w:r>
      <w:r w:rsidRPr="003D470A">
        <w:rPr>
          <w:kern w:val="22"/>
          <w:szCs w:val="22"/>
          <w:lang w:val="fr-FR"/>
        </w:rPr>
        <w:tab/>
      </w:r>
      <w:r>
        <w:rPr>
          <w:i/>
          <w:iCs/>
          <w:kern w:val="22"/>
          <w:szCs w:val="22"/>
          <w:lang w:val="fr-FR"/>
        </w:rPr>
        <w:t>Prie</w:t>
      </w:r>
      <w:r>
        <w:rPr>
          <w:kern w:val="22"/>
          <w:szCs w:val="22"/>
          <w:lang w:val="fr-FR"/>
        </w:rPr>
        <w:t xml:space="preserve"> la Secrétaire exécutive de veiller à l’application de la procédure de gestion des conflits d’intérêts relative aux travaux des groupes d’experts techniques en consultation avec le Bureau de l’Organe subsidiaire chargé de fournir des avis scientifiques, techniques et technologique ou la Conférence des Parties, selon qu’il convient.</w:t>
      </w:r>
    </w:p>
    <w:p w:rsidR="00CC1EA8" w:rsidRDefault="00CC1EA8" w:rsidP="00E605AF">
      <w:pPr>
        <w:suppressLineNumbers/>
        <w:suppressAutoHyphens/>
        <w:kinsoku w:val="0"/>
        <w:overflowPunct w:val="0"/>
        <w:autoSpaceDE w:val="0"/>
        <w:autoSpaceDN w:val="0"/>
        <w:adjustRightInd w:val="0"/>
        <w:snapToGrid w:val="0"/>
        <w:jc w:val="left"/>
        <w:rPr>
          <w:bCs/>
          <w:kern w:val="22"/>
          <w:szCs w:val="22"/>
          <w:lang w:val="fr-CA"/>
        </w:rPr>
      </w:pPr>
      <w:r>
        <w:rPr>
          <w:bCs/>
          <w:kern w:val="22"/>
          <w:szCs w:val="22"/>
          <w:lang w:val="fr-CA"/>
        </w:rPr>
        <w:br w:type="page"/>
      </w:r>
    </w:p>
    <w:p w:rsidR="00611B17" w:rsidRPr="00A515A1" w:rsidRDefault="00611B17" w:rsidP="00E605AF">
      <w:pPr>
        <w:suppressLineNumbers/>
        <w:suppressAutoHyphens/>
        <w:kinsoku w:val="0"/>
        <w:overflowPunct w:val="0"/>
        <w:autoSpaceDE w:val="0"/>
        <w:autoSpaceDN w:val="0"/>
        <w:adjustRightInd w:val="0"/>
        <w:snapToGrid w:val="0"/>
        <w:jc w:val="left"/>
        <w:rPr>
          <w:bCs/>
          <w:kern w:val="22"/>
          <w:szCs w:val="22"/>
          <w:lang w:val="fr-CA"/>
        </w:rPr>
      </w:pPr>
    </w:p>
    <w:p w:rsidR="00CD4502" w:rsidRPr="002D284F" w:rsidRDefault="00CD4502" w:rsidP="00CD4502">
      <w:pPr>
        <w:jc w:val="center"/>
        <w:rPr>
          <w:i/>
          <w:kern w:val="22"/>
          <w:szCs w:val="22"/>
          <w:lang w:val="fr-FR"/>
        </w:rPr>
      </w:pPr>
      <w:r w:rsidRPr="002D284F">
        <w:rPr>
          <w:i/>
          <w:kern w:val="22"/>
          <w:szCs w:val="22"/>
          <w:lang w:val="fr-FR"/>
        </w:rPr>
        <w:t>Annexe</w:t>
      </w:r>
    </w:p>
    <w:p w:rsidR="00CD4502" w:rsidRPr="002D284F" w:rsidRDefault="00CD4502" w:rsidP="00C924C0">
      <w:pPr>
        <w:pStyle w:val="Heading1"/>
        <w:spacing w:before="120" w:after="240"/>
        <w:rPr>
          <w:kern w:val="22"/>
          <w:szCs w:val="22"/>
          <w:lang w:val="fr-FR"/>
        </w:rPr>
      </w:pPr>
      <w:r w:rsidRPr="002D284F">
        <w:rPr>
          <w:kern w:val="22"/>
          <w:szCs w:val="22"/>
          <w:lang w:val="fr-FR"/>
        </w:rPr>
        <w:t>PROCÉdure pour Éviter ou gÉrer les conflits d’intÉrÊts</w:t>
      </w:r>
    </w:p>
    <w:p w:rsidR="00CD4502" w:rsidRPr="002D284F" w:rsidRDefault="00CD4502" w:rsidP="00CD4502">
      <w:pPr>
        <w:keepNext/>
        <w:spacing w:before="120" w:after="120"/>
        <w:rPr>
          <w:b/>
          <w:kern w:val="22"/>
          <w:szCs w:val="22"/>
          <w:lang w:val="fr-FR"/>
        </w:rPr>
      </w:pPr>
      <w:r w:rsidRPr="002D284F">
        <w:rPr>
          <w:b/>
          <w:kern w:val="22"/>
          <w:szCs w:val="22"/>
          <w:lang w:val="fr-FR"/>
        </w:rPr>
        <w:t>1.</w:t>
      </w:r>
      <w:r w:rsidRPr="002D284F">
        <w:rPr>
          <w:b/>
          <w:kern w:val="22"/>
          <w:szCs w:val="22"/>
          <w:lang w:val="fr-FR"/>
        </w:rPr>
        <w:tab/>
        <w:t>Objet et champ d’application</w:t>
      </w:r>
    </w:p>
    <w:p w:rsidR="00CD4502" w:rsidRPr="002D284F" w:rsidRDefault="00CD4502" w:rsidP="00CD4502">
      <w:pPr>
        <w:pStyle w:val="ListParagraph"/>
        <w:numPr>
          <w:ilvl w:val="1"/>
          <w:numId w:val="20"/>
        </w:numPr>
        <w:spacing w:before="120" w:after="120"/>
        <w:rPr>
          <w:kern w:val="22"/>
          <w:szCs w:val="22"/>
          <w:lang w:val="fr-FR"/>
        </w:rPr>
      </w:pPr>
      <w:r>
        <w:rPr>
          <w:kern w:val="22"/>
          <w:szCs w:val="22"/>
          <w:lang w:val="fr-FR"/>
        </w:rPr>
        <w:t>Cette procédure a pour objet d’assurer l’intégrité scientifique des travaux des groupes d’experts, tels que les groupes spéciaux d’experts techniques, et de permettre à l’Organe subsidiaire chargé de fournir des avis scientifiques, techniques et technologiques et à l’Organe subsidiaire chargé de l’application, le cas échéant, de formuler leurs conclusions et recommandations sur la base des meilleurs avis objectifs disponibles fournis par ces groupes d’experts, et/ou de fournir à la Conférence des Parties à la Convention et à la Conférence des Parties siégeant en tant que réunions des Parties au Protocole de Cartagena et au Protocole de Nagoya des informations crédibles, fondées sur des données factuelles et équilibrées pour la prise de décisions.</w:t>
      </w:r>
    </w:p>
    <w:p w:rsidR="00CD4502" w:rsidRPr="002D284F" w:rsidRDefault="00CD4502" w:rsidP="00CD4502">
      <w:pPr>
        <w:pStyle w:val="ListParagraph"/>
        <w:spacing w:before="120" w:after="120"/>
        <w:rPr>
          <w:kern w:val="22"/>
          <w:szCs w:val="22"/>
          <w:lang w:val="fr-FR"/>
        </w:rPr>
      </w:pPr>
    </w:p>
    <w:p w:rsidR="00CD4502" w:rsidRPr="002D284F" w:rsidRDefault="00CD4502" w:rsidP="00CD4502">
      <w:pPr>
        <w:pStyle w:val="ListParagraph"/>
        <w:numPr>
          <w:ilvl w:val="1"/>
          <w:numId w:val="20"/>
        </w:numPr>
        <w:spacing w:before="120" w:after="120"/>
        <w:rPr>
          <w:kern w:val="22"/>
          <w:szCs w:val="22"/>
          <w:lang w:val="fr-FR"/>
        </w:rPr>
      </w:pPr>
      <w:r>
        <w:rPr>
          <w:kern w:val="22"/>
          <w:szCs w:val="22"/>
          <w:lang w:val="fr-FR"/>
        </w:rPr>
        <w:t xml:space="preserve">Cette procédure s’applique aux experts nommés par les Parties, les autres gouvernements, et tout organisme ou agence, gouvernemental ou non gouvernemental, comme membres experts d’un groupe spécial d’experts techniques ou autre groupe d’experts technique. Elle ne s’applique pas aux </w:t>
      </w:r>
      <w:r w:rsidR="00D36DEB">
        <w:rPr>
          <w:kern w:val="22"/>
          <w:szCs w:val="22"/>
          <w:lang w:val="fr-FR"/>
        </w:rPr>
        <w:t>représentants des Parties ou aux</w:t>
      </w:r>
      <w:r>
        <w:rPr>
          <w:kern w:val="22"/>
          <w:szCs w:val="22"/>
          <w:lang w:val="fr-FR"/>
        </w:rPr>
        <w:t xml:space="preserve"> observateurs dans les réunions intergouvernementales ou </w:t>
      </w:r>
      <w:r w:rsidRPr="002D284F">
        <w:rPr>
          <w:kern w:val="22"/>
          <w:szCs w:val="22"/>
          <w:lang w:val="fr-FR"/>
        </w:rPr>
        <w:t xml:space="preserve"> </w:t>
      </w:r>
      <w:r>
        <w:rPr>
          <w:kern w:val="22"/>
          <w:szCs w:val="22"/>
          <w:lang w:val="fr-FR"/>
        </w:rPr>
        <w:t>dans les réunions d’autres organes constitués dont les membres représentent des Parties ou des observateurs.</w:t>
      </w:r>
    </w:p>
    <w:p w:rsidR="00CD4502" w:rsidRPr="002D284F" w:rsidRDefault="00CD4502" w:rsidP="00CD4502">
      <w:pPr>
        <w:keepNext/>
        <w:spacing w:before="120" w:after="120"/>
        <w:rPr>
          <w:b/>
          <w:kern w:val="22"/>
          <w:szCs w:val="22"/>
          <w:lang w:val="fr-FR"/>
        </w:rPr>
      </w:pPr>
      <w:r w:rsidRPr="002D284F">
        <w:rPr>
          <w:b/>
          <w:kern w:val="22"/>
          <w:szCs w:val="22"/>
          <w:lang w:val="fr-FR"/>
        </w:rPr>
        <w:t>2</w:t>
      </w:r>
      <w:r>
        <w:rPr>
          <w:b/>
          <w:kern w:val="22"/>
          <w:szCs w:val="22"/>
          <w:lang w:val="fr-FR"/>
        </w:rPr>
        <w:t>.</w:t>
      </w:r>
      <w:r>
        <w:rPr>
          <w:b/>
          <w:kern w:val="22"/>
          <w:szCs w:val="22"/>
          <w:lang w:val="fr-FR"/>
        </w:rPr>
        <w:tab/>
        <w:t>Conditions</w:t>
      </w:r>
    </w:p>
    <w:p w:rsidR="00CD4502" w:rsidRPr="002D284F" w:rsidRDefault="00CD4502" w:rsidP="00CD4502">
      <w:pPr>
        <w:spacing w:before="120" w:after="120"/>
        <w:ind w:left="720" w:hanging="720"/>
        <w:rPr>
          <w:kern w:val="22"/>
          <w:szCs w:val="22"/>
          <w:lang w:val="fr-FR"/>
        </w:rPr>
      </w:pPr>
      <w:r w:rsidRPr="002D284F">
        <w:rPr>
          <w:kern w:val="22"/>
          <w:szCs w:val="22"/>
          <w:lang w:val="fr-FR"/>
        </w:rPr>
        <w:t>2.1</w:t>
      </w:r>
      <w:r>
        <w:rPr>
          <w:kern w:val="22"/>
          <w:szCs w:val="22"/>
          <w:lang w:val="fr-FR"/>
        </w:rPr>
        <w:tab/>
        <w:t>Afin de participer aux travaux d’un groupe d’experts, en ligne et/ou en personne, chaque expert agit uniquement en sa capacité personnelle</w:t>
      </w:r>
      <w:r w:rsidR="00C924C0">
        <w:rPr>
          <w:kern w:val="22"/>
          <w:szCs w:val="22"/>
          <w:lang w:val="fr-FR"/>
        </w:rPr>
        <w:t>, indépendamment de toute affiliation à un gouvernement, industrie, organisation ou université</w:t>
      </w:r>
      <w:r>
        <w:rPr>
          <w:kern w:val="22"/>
          <w:szCs w:val="22"/>
          <w:lang w:val="fr-FR"/>
        </w:rPr>
        <w:t>. Chaque expert doit respecter les meilleures pratiques professionnelles de manière objective, et faire preuve d’un degré élevé de conduite professionnelle. Chaque expert évite les situations, financières ou autres, qui pourraient avoir une incidence sur l’obje</w:t>
      </w:r>
      <w:r w:rsidR="00D36DEB">
        <w:rPr>
          <w:kern w:val="22"/>
          <w:szCs w:val="22"/>
          <w:lang w:val="fr-FR"/>
        </w:rPr>
        <w:t xml:space="preserve">ctivité et l’indépendance </w:t>
      </w:r>
      <w:r>
        <w:rPr>
          <w:kern w:val="22"/>
          <w:szCs w:val="22"/>
          <w:lang w:val="fr-FR"/>
        </w:rPr>
        <w:t>de sa contribution et influencer ainsi le résultat des travaux du groupe d’experts.</w:t>
      </w:r>
    </w:p>
    <w:p w:rsidR="00CD4502" w:rsidRPr="002D284F" w:rsidRDefault="00CD4502" w:rsidP="00CD4502">
      <w:pPr>
        <w:spacing w:before="120" w:after="120"/>
        <w:ind w:left="720" w:hanging="720"/>
        <w:rPr>
          <w:kern w:val="22"/>
          <w:szCs w:val="22"/>
          <w:lang w:val="fr-FR"/>
        </w:rPr>
      </w:pPr>
      <w:r w:rsidRPr="002D284F">
        <w:rPr>
          <w:kern w:val="22"/>
          <w:szCs w:val="22"/>
          <w:lang w:val="fr-FR"/>
        </w:rPr>
        <w:t>2.2.</w:t>
      </w:r>
      <w:r>
        <w:rPr>
          <w:kern w:val="22"/>
          <w:szCs w:val="22"/>
          <w:lang w:val="fr-FR"/>
        </w:rPr>
        <w:tab/>
        <w:t>Chaque expert nommé par une Partie, un gouvernement non Partie ou tout organisme ou agence, qu’il soit gouvernemental ou non gouvernemental, pour siéger en qualité de membre d’un groupe d’experts, en plus de remplir un formulaire de nomination</w:t>
      </w:r>
      <w:r w:rsidRPr="002D284F">
        <w:rPr>
          <w:kern w:val="22"/>
          <w:szCs w:val="22"/>
          <w:lang w:val="fr-FR"/>
        </w:rPr>
        <w:t>,</w:t>
      </w:r>
      <w:r w:rsidRPr="002D284F">
        <w:rPr>
          <w:rStyle w:val="FootnoteReference"/>
          <w:rFonts w:eastAsiaTheme="majorEastAsia"/>
          <w:kern w:val="22"/>
          <w:szCs w:val="22"/>
          <w:lang w:val="fr-FR"/>
        </w:rPr>
        <w:footnoteReference w:id="5"/>
      </w:r>
      <w:r w:rsidRPr="002D284F">
        <w:rPr>
          <w:kern w:val="22"/>
          <w:szCs w:val="22"/>
          <w:lang w:val="fr-FR"/>
        </w:rPr>
        <w:t xml:space="preserve"> </w:t>
      </w:r>
      <w:r>
        <w:rPr>
          <w:kern w:val="22"/>
          <w:szCs w:val="22"/>
          <w:lang w:val="fr-FR"/>
        </w:rPr>
        <w:t>remplit et signe un formulaire de déclaration de conflit d’intérêts, tel qu’il figure dans l’appendice ci-dessous, avant la sélection des membres du groupe d’experts concerné.</w:t>
      </w:r>
    </w:p>
    <w:p w:rsidR="00CD4502" w:rsidRPr="002D284F" w:rsidRDefault="00CD4502" w:rsidP="00CD4502">
      <w:pPr>
        <w:spacing w:before="120" w:after="120"/>
        <w:ind w:left="720" w:hanging="720"/>
        <w:rPr>
          <w:kern w:val="22"/>
          <w:szCs w:val="22"/>
          <w:lang w:val="fr-FR"/>
        </w:rPr>
      </w:pPr>
      <w:r w:rsidRPr="002D284F">
        <w:rPr>
          <w:kern w:val="22"/>
          <w:szCs w:val="22"/>
          <w:lang w:val="fr-FR"/>
        </w:rPr>
        <w:t>2.3</w:t>
      </w:r>
      <w:r w:rsidRPr="002D284F">
        <w:rPr>
          <w:kern w:val="22"/>
          <w:szCs w:val="22"/>
          <w:lang w:val="fr-FR"/>
        </w:rPr>
        <w:tab/>
      </w:r>
      <w:r>
        <w:rPr>
          <w:kern w:val="22"/>
          <w:szCs w:val="22"/>
          <w:lang w:val="fr-FR"/>
        </w:rPr>
        <w:t>Sauf décision contraire, l’obligation de déclaration des intérêts s’applique à tous les candidats et à chaque groupe d’experts créé par la Conférence des Parties à la Convention, l</w:t>
      </w:r>
      <w:r w:rsidRPr="00467C77">
        <w:rPr>
          <w:kern w:val="22"/>
          <w:szCs w:val="22"/>
          <w:lang w:val="fr-FR"/>
        </w:rPr>
        <w:t>a Conférence des Parties siégeant en tant que réunion des Parties au Protocole de Cartagena sur la prévention des risques biotechnologiques</w:t>
      </w:r>
      <w:r>
        <w:rPr>
          <w:kern w:val="22"/>
          <w:szCs w:val="22"/>
          <w:lang w:val="fr-FR"/>
        </w:rPr>
        <w:t xml:space="preserve"> et la </w:t>
      </w:r>
      <w:r w:rsidRPr="00467C77">
        <w:rPr>
          <w:kern w:val="22"/>
          <w:szCs w:val="22"/>
          <w:lang w:val="fr-FR"/>
        </w:rPr>
        <w:t>Conférence des Parties siégeant en tant que réunion des P</w:t>
      </w:r>
      <w:r>
        <w:rPr>
          <w:kern w:val="22"/>
          <w:szCs w:val="22"/>
          <w:lang w:val="fr-FR"/>
        </w:rPr>
        <w:t>arties au Protocole de Nagoya sur l’accès et le partage des avantages, ou par un organe subsidiaire.</w:t>
      </w:r>
    </w:p>
    <w:p w:rsidR="00CD4502" w:rsidRPr="002D284F" w:rsidRDefault="00CD4502" w:rsidP="00CD4502">
      <w:pPr>
        <w:spacing w:before="120" w:after="120"/>
        <w:ind w:left="720" w:hanging="720"/>
        <w:rPr>
          <w:kern w:val="22"/>
          <w:szCs w:val="22"/>
          <w:lang w:val="fr-FR"/>
        </w:rPr>
      </w:pPr>
      <w:r>
        <w:rPr>
          <w:kern w:val="22"/>
          <w:szCs w:val="22"/>
          <w:lang w:val="fr-FR"/>
        </w:rPr>
        <w:t>2.4</w:t>
      </w:r>
      <w:r>
        <w:rPr>
          <w:kern w:val="22"/>
          <w:szCs w:val="22"/>
          <w:lang w:val="fr-FR"/>
        </w:rPr>
        <w:tab/>
        <w:t>Lorsqu’un expert qui est déjà membre d’un groupe d’experts se trouve en situation de conflit d’intérêts direct ou indirect en raison d’un changement de circonstances qui a une incidence sur sa contribution indépendante aux travaux du groupe d’experts, cet expert informe le Secrétariat immédiatement de la situation.</w:t>
      </w:r>
    </w:p>
    <w:p w:rsidR="00CD4502" w:rsidRPr="002D284F" w:rsidRDefault="00CD4502" w:rsidP="00CD4502">
      <w:pPr>
        <w:keepNext/>
        <w:spacing w:before="120" w:after="120"/>
        <w:rPr>
          <w:b/>
          <w:kern w:val="22"/>
          <w:szCs w:val="22"/>
          <w:lang w:val="fr-FR"/>
        </w:rPr>
      </w:pPr>
      <w:r w:rsidRPr="002D284F">
        <w:rPr>
          <w:b/>
          <w:kern w:val="22"/>
          <w:szCs w:val="22"/>
          <w:lang w:val="fr-FR"/>
        </w:rPr>
        <w:lastRenderedPageBreak/>
        <w:t>3.</w:t>
      </w:r>
      <w:r w:rsidRPr="002D284F">
        <w:rPr>
          <w:b/>
          <w:kern w:val="22"/>
          <w:szCs w:val="22"/>
          <w:lang w:val="fr-FR"/>
        </w:rPr>
        <w:tab/>
      </w:r>
      <w:r>
        <w:rPr>
          <w:b/>
          <w:kern w:val="22"/>
          <w:szCs w:val="22"/>
          <w:lang w:val="fr-FR"/>
        </w:rPr>
        <w:t>Formulaire de déclaration</w:t>
      </w:r>
    </w:p>
    <w:p w:rsidR="00CD4502" w:rsidRPr="002D284F" w:rsidRDefault="00CD4502" w:rsidP="00CD4502">
      <w:pPr>
        <w:spacing w:before="120" w:after="120"/>
        <w:ind w:left="720" w:hanging="720"/>
        <w:rPr>
          <w:kern w:val="22"/>
          <w:szCs w:val="22"/>
          <w:lang w:val="fr-FR"/>
        </w:rPr>
      </w:pPr>
      <w:r w:rsidRPr="002D284F">
        <w:rPr>
          <w:kern w:val="22"/>
          <w:szCs w:val="22"/>
          <w:lang w:val="fr-FR"/>
        </w:rPr>
        <w:t>3.1</w:t>
      </w:r>
      <w:r>
        <w:rPr>
          <w:kern w:val="22"/>
          <w:szCs w:val="22"/>
          <w:lang w:val="fr-FR"/>
        </w:rPr>
        <w:tab/>
        <w:t>Le formulaire de déclaration de conflit d’intérêts qui figure dans l’appendice ci-dessous doit être utilisé pour la désignation et l’examen de la situation des personnes nommées pour siéger en qualité de membre d’un groupe d’experts.</w:t>
      </w:r>
    </w:p>
    <w:p w:rsidR="00CD4502" w:rsidRPr="002D284F" w:rsidRDefault="00CD4502" w:rsidP="00CD4502">
      <w:pPr>
        <w:spacing w:before="120" w:after="120"/>
        <w:ind w:left="720" w:hanging="720"/>
        <w:rPr>
          <w:kern w:val="22"/>
          <w:szCs w:val="22"/>
          <w:lang w:val="fr-FR"/>
        </w:rPr>
      </w:pPr>
      <w:r w:rsidRPr="002D284F">
        <w:rPr>
          <w:kern w:val="22"/>
          <w:szCs w:val="22"/>
          <w:lang w:val="fr-FR"/>
        </w:rPr>
        <w:t>3.2</w:t>
      </w:r>
      <w:r>
        <w:rPr>
          <w:kern w:val="22"/>
          <w:szCs w:val="22"/>
          <w:lang w:val="fr-FR"/>
        </w:rPr>
        <w:tab/>
        <w:t>Ce formulaire sera présenté dans les six langues officielles des Nations Unies</w:t>
      </w:r>
      <w:r w:rsidRPr="002D284F">
        <w:rPr>
          <w:kern w:val="22"/>
          <w:szCs w:val="22"/>
          <w:lang w:val="fr-FR"/>
        </w:rPr>
        <w:t>.</w:t>
      </w:r>
    </w:p>
    <w:p w:rsidR="00CD4502" w:rsidRPr="002D284F" w:rsidRDefault="00CD4502" w:rsidP="00CD4502">
      <w:pPr>
        <w:keepNext/>
        <w:spacing w:before="120" w:after="120"/>
        <w:rPr>
          <w:b/>
          <w:kern w:val="22"/>
          <w:szCs w:val="22"/>
          <w:lang w:val="fr-FR"/>
        </w:rPr>
      </w:pPr>
      <w:r w:rsidRPr="002D284F">
        <w:rPr>
          <w:b/>
          <w:kern w:val="22"/>
          <w:szCs w:val="22"/>
          <w:lang w:val="fr-FR"/>
        </w:rPr>
        <w:t>4.</w:t>
      </w:r>
      <w:r w:rsidRPr="002D284F">
        <w:rPr>
          <w:b/>
          <w:kern w:val="22"/>
          <w:szCs w:val="22"/>
          <w:lang w:val="fr-FR"/>
        </w:rPr>
        <w:tab/>
      </w:r>
      <w:r>
        <w:rPr>
          <w:b/>
          <w:kern w:val="22"/>
          <w:szCs w:val="22"/>
          <w:lang w:val="fr-FR"/>
        </w:rPr>
        <w:t>Mise en œuvre</w:t>
      </w:r>
    </w:p>
    <w:p w:rsidR="00CD4502" w:rsidRPr="002D284F" w:rsidRDefault="00CD4502" w:rsidP="00CD4502">
      <w:pPr>
        <w:spacing w:before="120" w:after="120"/>
        <w:ind w:left="720" w:hanging="720"/>
        <w:rPr>
          <w:kern w:val="22"/>
          <w:szCs w:val="22"/>
          <w:lang w:val="fr-FR"/>
        </w:rPr>
      </w:pPr>
      <w:r w:rsidRPr="002D284F">
        <w:rPr>
          <w:kern w:val="22"/>
          <w:szCs w:val="22"/>
          <w:lang w:val="fr-FR"/>
        </w:rPr>
        <w:t>4.1</w:t>
      </w:r>
      <w:r w:rsidRPr="002D284F">
        <w:rPr>
          <w:kern w:val="22"/>
          <w:szCs w:val="22"/>
          <w:lang w:val="fr-FR"/>
        </w:rPr>
        <w:tab/>
      </w:r>
      <w:r>
        <w:rPr>
          <w:kern w:val="22"/>
          <w:szCs w:val="22"/>
          <w:lang w:val="fr-FR"/>
        </w:rPr>
        <w:t>Les candidatures à un groupe d’experts doivent être accompagnées d’un formulaire de déclaration de conflit d’intérêts dûment rempli et signé par chaque candidat.</w:t>
      </w:r>
    </w:p>
    <w:p w:rsidR="00CD4502" w:rsidRPr="002D284F" w:rsidRDefault="00CD4502" w:rsidP="00CD4502">
      <w:pPr>
        <w:spacing w:before="120" w:after="120"/>
        <w:ind w:left="720" w:hanging="720"/>
        <w:rPr>
          <w:kern w:val="22"/>
          <w:szCs w:val="22"/>
          <w:lang w:val="fr-FR"/>
        </w:rPr>
      </w:pPr>
      <w:r w:rsidRPr="002D284F">
        <w:rPr>
          <w:kern w:val="22"/>
          <w:szCs w:val="22"/>
          <w:lang w:val="fr-FR"/>
        </w:rPr>
        <w:t>4.2</w:t>
      </w:r>
      <w:r w:rsidRPr="002D284F">
        <w:rPr>
          <w:kern w:val="22"/>
          <w:szCs w:val="22"/>
          <w:lang w:val="fr-FR"/>
        </w:rPr>
        <w:tab/>
      </w:r>
      <w:r>
        <w:rPr>
          <w:kern w:val="22"/>
          <w:szCs w:val="22"/>
          <w:lang w:val="fr-FR"/>
        </w:rPr>
        <w:t xml:space="preserve">Après réception des candidatures et des formulaires de déclaration de conflit d’intérêts dûment remplis, le Secrétariat examine les informations fournies afin d’établir si un intérêt a été déclaré et, dans l’affirmative, si cet intérêt est important (c.-à-d. si l’intérêt déclaré se rapporte au sujet ou aux travaux du groupe d’experts concerné et est susceptible de compromettre, ou </w:t>
      </w:r>
      <w:r>
        <w:rPr>
          <w:lang w:val="fr-FR"/>
        </w:rPr>
        <w:t xml:space="preserve">d’amener une personne raisonnable  à penser qu’il compromet, </w:t>
      </w:r>
      <w:r w:rsidRPr="009C4AA9">
        <w:rPr>
          <w:lang w:val="fr-FR"/>
        </w:rPr>
        <w:t xml:space="preserve"> </w:t>
      </w:r>
      <w:r>
        <w:rPr>
          <w:lang w:val="fr-FR"/>
        </w:rPr>
        <w:t>le jugement objectif et indépendant de l’expert)</w:t>
      </w:r>
      <w:r w:rsidRPr="002D284F">
        <w:rPr>
          <w:kern w:val="22"/>
          <w:szCs w:val="22"/>
          <w:lang w:val="fr-FR"/>
        </w:rPr>
        <w:t xml:space="preserve">, </w:t>
      </w:r>
      <w:r>
        <w:rPr>
          <w:kern w:val="22"/>
          <w:szCs w:val="22"/>
          <w:lang w:val="fr-FR"/>
        </w:rPr>
        <w:t>ou insignifiant</w:t>
      </w:r>
      <w:r w:rsidRPr="002D284F">
        <w:rPr>
          <w:kern w:val="22"/>
          <w:szCs w:val="22"/>
          <w:lang w:val="fr-FR"/>
        </w:rPr>
        <w:t xml:space="preserve"> </w:t>
      </w:r>
      <w:r>
        <w:rPr>
          <w:kern w:val="22"/>
          <w:szCs w:val="22"/>
          <w:lang w:val="fr-FR"/>
        </w:rPr>
        <w:t xml:space="preserve">(c.-à-d. si l’intérêt déclaré est sans rapport avec le sujet ou les travaux du groupe d’experts concerné, s’y rapporte indirectement, est minime, inconséquent, expiré ou peu susceptible de compromettre, ou </w:t>
      </w:r>
      <w:r>
        <w:rPr>
          <w:lang w:val="fr-FR"/>
        </w:rPr>
        <w:t xml:space="preserve">d’amener une personne raisonnable à penser qu’il compromet, </w:t>
      </w:r>
      <w:r w:rsidRPr="009C4AA9">
        <w:rPr>
          <w:lang w:val="fr-FR"/>
        </w:rPr>
        <w:t xml:space="preserve"> </w:t>
      </w:r>
      <w:r>
        <w:rPr>
          <w:lang w:val="fr-FR"/>
        </w:rPr>
        <w:t>le jugement objectif et indépendant de l’expert). Si la déclaration soulève des préoccupations potentielles, le Secrétariat peut demander des précisions à l’expert directement, ou indirectement par l’intermédiaire de la Partie ou de l’observateur concerné</w:t>
      </w:r>
      <w:r w:rsidRPr="002D284F">
        <w:rPr>
          <w:kern w:val="22"/>
          <w:szCs w:val="22"/>
          <w:lang w:val="fr-FR"/>
        </w:rPr>
        <w:t>.</w:t>
      </w:r>
    </w:p>
    <w:p w:rsidR="00CD4502" w:rsidRPr="002D284F" w:rsidRDefault="00CD4502" w:rsidP="00CD4502">
      <w:pPr>
        <w:spacing w:before="120" w:after="120"/>
        <w:ind w:left="720" w:hanging="720"/>
        <w:rPr>
          <w:kern w:val="22"/>
          <w:szCs w:val="22"/>
          <w:lang w:val="fr-FR"/>
        </w:rPr>
      </w:pPr>
      <w:r w:rsidRPr="002D284F">
        <w:rPr>
          <w:kern w:val="22"/>
          <w:szCs w:val="22"/>
          <w:lang w:val="fr-FR"/>
        </w:rPr>
        <w:t>4.3</w:t>
      </w:r>
      <w:r w:rsidRPr="002D284F">
        <w:rPr>
          <w:kern w:val="22"/>
          <w:szCs w:val="22"/>
          <w:lang w:val="fr-FR"/>
        </w:rPr>
        <w:tab/>
      </w:r>
      <w:r>
        <w:rPr>
          <w:kern w:val="22"/>
          <w:szCs w:val="22"/>
          <w:lang w:val="fr-FR"/>
        </w:rPr>
        <w:t>Le Secrétariat déter</w:t>
      </w:r>
      <w:r w:rsidR="00C924C0">
        <w:rPr>
          <w:kern w:val="22"/>
          <w:szCs w:val="22"/>
          <w:lang w:val="fr-FR"/>
        </w:rPr>
        <w:t>mine, en consultation avec le Bureau</w:t>
      </w:r>
      <w:r>
        <w:rPr>
          <w:kern w:val="22"/>
          <w:szCs w:val="22"/>
          <w:lang w:val="fr-FR"/>
        </w:rPr>
        <w:t>, les candidats qui seront sélectionnés et invités à siéger en qualité de membres du groupe d’experts concerné, sur la base a) du mandat du groupe d’experts ; b) des critères qui peuvent être établis dans la notification de nominations ; c) de l’examen des informations fournies dans le formulaire de déclaration de conflit d’intérêts. Dans la mesure du possible, les groupes d’experts doivent être constitués de manière à éviter les conflits d’intérêts.</w:t>
      </w:r>
    </w:p>
    <w:p w:rsidR="00CD4502" w:rsidRPr="002D284F" w:rsidRDefault="00CD4502" w:rsidP="00CD4502">
      <w:pPr>
        <w:spacing w:before="120" w:after="120"/>
        <w:ind w:left="720" w:hanging="720"/>
        <w:rPr>
          <w:kern w:val="22"/>
          <w:szCs w:val="22"/>
          <w:lang w:val="fr-FR"/>
        </w:rPr>
      </w:pPr>
      <w:r>
        <w:rPr>
          <w:kern w:val="22"/>
          <w:szCs w:val="22"/>
          <w:lang w:val="fr-FR"/>
        </w:rPr>
        <w:t xml:space="preserve">4.4 </w:t>
      </w:r>
      <w:r>
        <w:rPr>
          <w:kern w:val="22"/>
          <w:szCs w:val="22"/>
          <w:lang w:val="fr-FR"/>
        </w:rPr>
        <w:tab/>
        <w:t xml:space="preserve">Dans les situations où il est impossible ou peu pratique de constituer un groupe d’experts ayant toute la gamme de connaissances spécialisées requises pour lui permettre d’exécuter son mandat de manière efficace sans inclure des experts individuels qui, quoique hautement qualifiés, peuvent se trouver en situation de conflit d’intérêts potentiel, le Secrétariat, </w:t>
      </w:r>
      <w:r w:rsidR="00C924C0">
        <w:rPr>
          <w:kern w:val="22"/>
          <w:szCs w:val="22"/>
          <w:lang w:val="fr-FR"/>
        </w:rPr>
        <w:t>en consultation avec le</w:t>
      </w:r>
      <w:r>
        <w:rPr>
          <w:kern w:val="22"/>
          <w:szCs w:val="22"/>
          <w:lang w:val="fr-FR"/>
        </w:rPr>
        <w:t xml:space="preserve"> Bureau, peut inclure de tels experts à condition que : a)</w:t>
      </w:r>
      <w:r w:rsidRPr="002D284F">
        <w:rPr>
          <w:kern w:val="22"/>
          <w:szCs w:val="22"/>
          <w:lang w:val="fr-FR"/>
        </w:rPr>
        <w:t xml:space="preserve"> </w:t>
      </w:r>
      <w:r>
        <w:rPr>
          <w:kern w:val="22"/>
          <w:szCs w:val="22"/>
          <w:lang w:val="fr-FR"/>
        </w:rPr>
        <w:t>il y ait un équilibre de ces intérêts potentiels</w:t>
      </w:r>
      <w:r w:rsidR="00E55782">
        <w:rPr>
          <w:kern w:val="22"/>
          <w:szCs w:val="22"/>
          <w:lang w:val="fr-FR"/>
        </w:rPr>
        <w:t xml:space="preserve"> d’une manière qui répond aux object</w:t>
      </w:r>
      <w:r w:rsidR="00D36DEB">
        <w:rPr>
          <w:kern w:val="22"/>
          <w:szCs w:val="22"/>
          <w:lang w:val="fr-FR"/>
        </w:rPr>
        <w:t>ifs de la Convention et de ses p</w:t>
      </w:r>
      <w:r w:rsidR="00E55782">
        <w:rPr>
          <w:kern w:val="22"/>
          <w:szCs w:val="22"/>
          <w:lang w:val="fr-FR"/>
        </w:rPr>
        <w:t>rotocoles selon qu’il convient</w:t>
      </w:r>
      <w:r>
        <w:rPr>
          <w:kern w:val="22"/>
          <w:szCs w:val="22"/>
          <w:lang w:val="fr-FR"/>
        </w:rPr>
        <w:t> ; b) les experts conviennent de mettre les informations concernant le conflit d’intérêts potentiel à la disposition du public ; c) les experts s’engagent à s’efforcer de contribuer aux travaux du groupe d’experts avec objectivité et à s’abstenir d’y participer lorsque cela n’est pas possible, ou en cas de doute.</w:t>
      </w:r>
    </w:p>
    <w:p w:rsidR="00CD4502" w:rsidRPr="002D284F" w:rsidRDefault="00CD4502" w:rsidP="00CD4502">
      <w:pPr>
        <w:spacing w:before="120" w:after="120"/>
        <w:ind w:left="720" w:hanging="720"/>
        <w:rPr>
          <w:kern w:val="22"/>
          <w:szCs w:val="22"/>
          <w:lang w:val="fr-FR"/>
        </w:rPr>
      </w:pPr>
      <w:r>
        <w:rPr>
          <w:kern w:val="22"/>
          <w:szCs w:val="22"/>
          <w:lang w:val="fr-FR"/>
        </w:rPr>
        <w:t>4.</w:t>
      </w:r>
      <w:r w:rsidR="00E10E6E">
        <w:rPr>
          <w:kern w:val="22"/>
          <w:szCs w:val="22"/>
          <w:lang w:val="fr-FR"/>
        </w:rPr>
        <w:t>5</w:t>
      </w:r>
      <w:r>
        <w:rPr>
          <w:kern w:val="22"/>
          <w:szCs w:val="22"/>
          <w:lang w:val="fr-FR"/>
        </w:rPr>
        <w:tab/>
        <w:t>Lorsque la situation d’un expert change durant le mandat du groupe d’experts et que le Secrétariat en est informé, comme précisé au paragraphe 2.4 ci-dessus, ou lorsque les actions d’un expert amènent le Secrétariat à penser qu’il est en situation de conflit d’intérêts, le Secrétariat, en consultation avec le président du groupe d’experts, porte cette question à l’attention du Bureau pertinent pour ses conseils.</w:t>
      </w:r>
    </w:p>
    <w:p w:rsidR="00D54D57" w:rsidRDefault="00D54D57">
      <w:pPr>
        <w:jc w:val="left"/>
        <w:rPr>
          <w:bCs/>
          <w:i/>
          <w:kern w:val="22"/>
          <w:szCs w:val="22"/>
          <w:lang w:val="fr-FR"/>
        </w:rPr>
      </w:pPr>
      <w:r>
        <w:rPr>
          <w:bCs/>
          <w:i/>
          <w:kern w:val="22"/>
          <w:szCs w:val="22"/>
          <w:lang w:val="fr-FR"/>
        </w:rPr>
        <w:br w:type="page"/>
      </w:r>
    </w:p>
    <w:p w:rsidR="00035BC7" w:rsidRDefault="00035BC7" w:rsidP="00CD4502">
      <w:pPr>
        <w:spacing w:before="240" w:after="120"/>
        <w:jc w:val="center"/>
        <w:rPr>
          <w:bCs/>
          <w:i/>
          <w:kern w:val="22"/>
          <w:szCs w:val="22"/>
          <w:lang w:val="fr-FR"/>
        </w:rPr>
      </w:pPr>
    </w:p>
    <w:p w:rsidR="00CD4502" w:rsidRPr="002D284F" w:rsidRDefault="00CD4502" w:rsidP="00CD4502">
      <w:pPr>
        <w:spacing w:before="240" w:after="120"/>
        <w:jc w:val="center"/>
        <w:rPr>
          <w:bCs/>
          <w:i/>
          <w:kern w:val="22"/>
          <w:szCs w:val="22"/>
          <w:lang w:val="fr-FR"/>
        </w:rPr>
      </w:pPr>
      <w:r w:rsidRPr="002D284F">
        <w:rPr>
          <w:bCs/>
          <w:i/>
          <w:kern w:val="22"/>
          <w:szCs w:val="22"/>
          <w:lang w:val="fr-FR"/>
        </w:rPr>
        <w:t>Appendi</w:t>
      </w:r>
      <w:r>
        <w:rPr>
          <w:bCs/>
          <w:i/>
          <w:kern w:val="22"/>
          <w:szCs w:val="22"/>
          <w:lang w:val="fr-FR"/>
        </w:rPr>
        <w:t>ce</w:t>
      </w:r>
      <w:r w:rsidRPr="002D284F">
        <w:rPr>
          <w:rStyle w:val="FootnoteReference"/>
          <w:rFonts w:eastAsiaTheme="majorEastAsia"/>
          <w:bCs/>
          <w:kern w:val="22"/>
          <w:szCs w:val="22"/>
          <w:lang w:val="fr-FR"/>
        </w:rPr>
        <w:footnoteReference w:id="6"/>
      </w:r>
    </w:p>
    <w:p w:rsidR="00CD4502" w:rsidRPr="002D284F" w:rsidRDefault="00CD4502" w:rsidP="00CD4502">
      <w:pPr>
        <w:pStyle w:val="HEADING"/>
        <w:spacing w:before="120"/>
        <w:rPr>
          <w:rFonts w:ascii="Times New Roman Bold" w:hAnsi="Times New Roman Bold" w:cs="Times New Roman Bold"/>
          <w:kern w:val="22"/>
          <w:szCs w:val="22"/>
          <w:lang w:val="fr-FR"/>
        </w:rPr>
      </w:pPr>
      <w:r>
        <w:rPr>
          <w:rFonts w:ascii="Times New Roman Bold" w:hAnsi="Times New Roman Bold" w:cs="Times New Roman Bold"/>
          <w:kern w:val="22"/>
          <w:szCs w:val="22"/>
          <w:lang w:val="fr-FR"/>
        </w:rPr>
        <w:t>formulaire de dÉclaration de conflit d’intÉrÊts</w:t>
      </w:r>
    </w:p>
    <w:p w:rsidR="00CD4502" w:rsidRPr="002D284F" w:rsidRDefault="00CD4502" w:rsidP="00CD4502">
      <w:pPr>
        <w:spacing w:before="120" w:after="120"/>
        <w:rPr>
          <w:kern w:val="22"/>
          <w:szCs w:val="22"/>
          <w:lang w:val="fr-FR"/>
        </w:rPr>
      </w:pPr>
      <w:r w:rsidRPr="009C4AA9">
        <w:rPr>
          <w:lang w:val="fr-FR"/>
        </w:rPr>
        <w:t xml:space="preserve">Veuillez signer et dater la dernière page du présent formulaire et le </w:t>
      </w:r>
      <w:r>
        <w:rPr>
          <w:lang w:val="fr-FR"/>
        </w:rPr>
        <w:t>renvoyer à la Secrétaire exécutive de la Convention sur la diversité biologique</w:t>
      </w:r>
      <w:r w:rsidRPr="009C4AA9">
        <w:rPr>
          <w:lang w:val="fr-FR"/>
        </w:rPr>
        <w:t>. Veuillez en conserver une copie pour vos archives.</w:t>
      </w:r>
    </w:p>
    <w:p w:rsidR="00CD4502" w:rsidRPr="002D284F" w:rsidRDefault="00CD4502" w:rsidP="00CD4502">
      <w:pPr>
        <w:spacing w:before="120" w:after="120"/>
        <w:rPr>
          <w:kern w:val="22"/>
          <w:szCs w:val="22"/>
          <w:lang w:val="fr-FR"/>
        </w:rPr>
      </w:pPr>
      <w:r w:rsidRPr="002D284F">
        <w:rPr>
          <w:b/>
          <w:kern w:val="22"/>
          <w:szCs w:val="22"/>
          <w:lang w:val="fr-FR"/>
        </w:rPr>
        <w:t>Note</w:t>
      </w:r>
      <w:r>
        <w:rPr>
          <w:b/>
          <w:kern w:val="22"/>
          <w:szCs w:val="22"/>
          <w:lang w:val="fr-FR"/>
        </w:rPr>
        <w:t> :</w:t>
      </w:r>
      <w:r w:rsidRPr="002D284F">
        <w:rPr>
          <w:kern w:val="22"/>
          <w:szCs w:val="22"/>
          <w:lang w:val="fr-FR"/>
        </w:rPr>
        <w:t xml:space="preserve"> </w:t>
      </w:r>
      <w:r>
        <w:rPr>
          <w:lang w:val="fr-FR"/>
        </w:rPr>
        <w:t>Vous avez été nommé et provisoirement invité à siég</w:t>
      </w:r>
      <w:r w:rsidR="002E178A">
        <w:rPr>
          <w:lang w:val="fr-FR"/>
        </w:rPr>
        <w:t>er en qualité d’expert dans le {</w:t>
      </w:r>
      <w:r w:rsidRPr="00C924C0">
        <w:rPr>
          <w:u w:val="single"/>
          <w:lang w:val="fr-FR"/>
        </w:rPr>
        <w:t>nom ou description du groupe d’experts</w:t>
      </w:r>
      <w:r w:rsidR="002E178A">
        <w:rPr>
          <w:lang w:val="fr-FR"/>
        </w:rPr>
        <w:t>}</w:t>
      </w:r>
      <w:r>
        <w:rPr>
          <w:lang w:val="fr-FR"/>
        </w:rPr>
        <w:t xml:space="preserve"> </w:t>
      </w:r>
      <w:r w:rsidRPr="009C4AA9">
        <w:rPr>
          <w:lang w:val="fr-FR"/>
        </w:rPr>
        <w:t>en raison de vos qualifications et de vos compétences professionnelles.</w:t>
      </w:r>
      <w:r>
        <w:rPr>
          <w:lang w:val="fr-FR"/>
        </w:rPr>
        <w:t xml:space="preserve"> Comme indiqué dans la procédure pour éviter ou gérer les conflits d’</w:t>
      </w:r>
      <w:r w:rsidRPr="009C4AA9">
        <w:rPr>
          <w:lang w:val="fr-FR"/>
        </w:rPr>
        <w:t xml:space="preserve">intérêts </w:t>
      </w:r>
      <w:r w:rsidR="002E178A">
        <w:rPr>
          <w:lang w:val="fr-FR"/>
        </w:rPr>
        <w:t>(décision 14/-</w:t>
      </w:r>
      <w:r>
        <w:rPr>
          <w:lang w:val="fr-FR"/>
        </w:rPr>
        <w:t xml:space="preserve">), vous êtes tenu d’éviter les situations susceptibles de compromettre l’objectivité de votre jugement et votre indépendance dans l’exercice de vos fonctions et de vos responsabilité au sein du groupe d’experts. </w:t>
      </w:r>
      <w:r w:rsidRPr="009C4AA9">
        <w:rPr>
          <w:lang w:val="fr-FR"/>
        </w:rPr>
        <w:t>Par conséquent, la déclaration de certains éléments est nécessaire afin de ve</w:t>
      </w:r>
      <w:r>
        <w:rPr>
          <w:lang w:val="fr-FR"/>
        </w:rPr>
        <w:t xml:space="preserve">iller à ce que les travaux du groupe d’experts </w:t>
      </w:r>
      <w:r w:rsidRPr="009C4AA9">
        <w:rPr>
          <w:lang w:val="fr-FR"/>
        </w:rPr>
        <w:t>ne soient pas compromis par des conflits d</w:t>
      </w:r>
      <w:r>
        <w:rPr>
          <w:lang w:val="fr-FR"/>
        </w:rPr>
        <w:t>’</w:t>
      </w:r>
      <w:r w:rsidRPr="009C4AA9">
        <w:rPr>
          <w:lang w:val="fr-FR"/>
        </w:rPr>
        <w:t>intérêts. Nous comptons sur votre professionnalisme, votre bon sens et votre honnêteté pour remplir le présent formulaire.</w:t>
      </w:r>
    </w:p>
    <w:p w:rsidR="00CD4502" w:rsidRPr="002D284F" w:rsidRDefault="00CD4502" w:rsidP="00CD4502">
      <w:pPr>
        <w:spacing w:before="120" w:after="120"/>
        <w:rPr>
          <w:kern w:val="22"/>
          <w:szCs w:val="22"/>
          <w:lang w:val="fr-FR"/>
        </w:rPr>
      </w:pPr>
      <w:r w:rsidRPr="009C4AA9">
        <w:rPr>
          <w:lang w:val="fr-FR"/>
        </w:rPr>
        <w:t>Il vous est demandé de déclarer les intérêts qui sont importants et pertinents et ont trait ou semblent avoir trait à vos fo</w:t>
      </w:r>
      <w:r>
        <w:rPr>
          <w:lang w:val="fr-FR"/>
        </w:rPr>
        <w:t>nctions au sein du groupe d’experts</w:t>
      </w:r>
      <w:r w:rsidRPr="009C4AA9">
        <w:rPr>
          <w:lang w:val="fr-FR"/>
        </w:rPr>
        <w:t xml:space="preserve"> et qui sont susceptibles :</w:t>
      </w:r>
    </w:p>
    <w:p w:rsidR="00CD4502" w:rsidRPr="002D284F" w:rsidRDefault="00CD4502" w:rsidP="00CD4502">
      <w:pPr>
        <w:spacing w:before="120" w:after="120"/>
        <w:ind w:firstLine="720"/>
        <w:rPr>
          <w:kern w:val="22"/>
          <w:szCs w:val="22"/>
          <w:lang w:val="fr-FR"/>
        </w:rPr>
      </w:pPr>
      <w:r w:rsidRPr="002D284F">
        <w:rPr>
          <w:kern w:val="22"/>
          <w:szCs w:val="22"/>
          <w:lang w:val="fr-FR"/>
        </w:rPr>
        <w:t>a)</w:t>
      </w:r>
      <w:r w:rsidRPr="002D284F">
        <w:rPr>
          <w:kern w:val="22"/>
          <w:szCs w:val="22"/>
          <w:lang w:val="fr-FR"/>
        </w:rPr>
        <w:tab/>
      </w:r>
      <w:r>
        <w:rPr>
          <w:lang w:val="fr-FR"/>
        </w:rPr>
        <w:t>De compromettre</w:t>
      </w:r>
      <w:r w:rsidRPr="009C4AA9">
        <w:rPr>
          <w:lang w:val="fr-FR"/>
        </w:rPr>
        <w:t xml:space="preserve"> sensiblement votre objectivité dans l</w:t>
      </w:r>
      <w:r>
        <w:rPr>
          <w:lang w:val="fr-FR"/>
        </w:rPr>
        <w:t>’</w:t>
      </w:r>
      <w:r w:rsidRPr="009C4AA9">
        <w:rPr>
          <w:lang w:val="fr-FR"/>
        </w:rPr>
        <w:t>exercice de vos fonctions et de vos responsa</w:t>
      </w:r>
      <w:r>
        <w:rPr>
          <w:lang w:val="fr-FR"/>
        </w:rPr>
        <w:t>bilités au sein du groupe d’experts ;</w:t>
      </w:r>
    </w:p>
    <w:p w:rsidR="00CD4502" w:rsidRPr="002D284F" w:rsidRDefault="00CD4502" w:rsidP="00CD4502">
      <w:pPr>
        <w:spacing w:before="120" w:after="120"/>
        <w:ind w:firstLine="720"/>
        <w:rPr>
          <w:kern w:val="22"/>
          <w:szCs w:val="22"/>
          <w:lang w:val="fr-FR"/>
        </w:rPr>
      </w:pPr>
      <w:r w:rsidRPr="002D284F">
        <w:rPr>
          <w:kern w:val="22"/>
          <w:szCs w:val="22"/>
          <w:lang w:val="fr-FR"/>
        </w:rPr>
        <w:t>b)</w:t>
      </w:r>
      <w:r w:rsidRPr="002D284F">
        <w:rPr>
          <w:kern w:val="22"/>
          <w:szCs w:val="22"/>
          <w:lang w:val="fr-FR"/>
        </w:rPr>
        <w:tab/>
      </w:r>
      <w:r w:rsidRPr="009C4AA9">
        <w:rPr>
          <w:lang w:val="fr-FR"/>
        </w:rPr>
        <w:t>De conférer, à vous-même, à une personne ou à une organisation, un avantage indu et de vous permettre d</w:t>
      </w:r>
      <w:r>
        <w:rPr>
          <w:lang w:val="fr-FR"/>
        </w:rPr>
        <w:t>’</w:t>
      </w:r>
      <w:r w:rsidRPr="009C4AA9">
        <w:rPr>
          <w:lang w:val="fr-FR"/>
        </w:rPr>
        <w:t>obtenir un avantage direct et m</w:t>
      </w:r>
      <w:r>
        <w:rPr>
          <w:lang w:val="fr-FR"/>
        </w:rPr>
        <w:t>atériel d’un résultat spécifique des travaux du groupe d’experts.</w:t>
      </w:r>
    </w:p>
    <w:p w:rsidR="00CD4502" w:rsidRPr="002D284F" w:rsidRDefault="00CD4502" w:rsidP="00CD4502">
      <w:pPr>
        <w:spacing w:before="120" w:after="120"/>
        <w:rPr>
          <w:kern w:val="22"/>
          <w:szCs w:val="22"/>
          <w:lang w:val="fr-FR"/>
        </w:rPr>
      </w:pPr>
      <w:r>
        <w:rPr>
          <w:lang w:val="fr-FR"/>
        </w:rPr>
        <w:t>Aux fins de cette obligation</w:t>
      </w:r>
      <w:r w:rsidRPr="009C4AA9">
        <w:rPr>
          <w:lang w:val="fr-FR"/>
        </w:rPr>
        <w:t>, les circonstances susceptibles d</w:t>
      </w:r>
      <w:r>
        <w:rPr>
          <w:lang w:val="fr-FR"/>
        </w:rPr>
        <w:t>’</w:t>
      </w:r>
      <w:r w:rsidRPr="009C4AA9">
        <w:rPr>
          <w:lang w:val="fr-FR"/>
        </w:rPr>
        <w:t>amener une personne raisonnable à mettre en doute votre objectivité ou à se demander si un avantage indu a été conféré constituent un conflit d</w:t>
      </w:r>
      <w:r>
        <w:rPr>
          <w:lang w:val="fr-FR"/>
        </w:rPr>
        <w:t>’</w:t>
      </w:r>
      <w:r w:rsidRPr="009C4AA9">
        <w:rPr>
          <w:lang w:val="fr-FR"/>
        </w:rPr>
        <w:t>intérêts potentiel et devraient être déclarées dans le présent formulaire. La déclaration d</w:t>
      </w:r>
      <w:r>
        <w:rPr>
          <w:lang w:val="fr-FR"/>
        </w:rPr>
        <w:t>’</w:t>
      </w:r>
      <w:r w:rsidRPr="009C4AA9">
        <w:rPr>
          <w:lang w:val="fr-FR"/>
        </w:rPr>
        <w:t>un intérêt dans le présent formulaire ne signifie pas automatiquement qu</w:t>
      </w:r>
      <w:r>
        <w:rPr>
          <w:lang w:val="fr-FR"/>
        </w:rPr>
        <w:t>’</w:t>
      </w:r>
      <w:r w:rsidRPr="009C4AA9">
        <w:rPr>
          <w:lang w:val="fr-FR"/>
        </w:rPr>
        <w:t>il existe un conflit ou que vous ne serez pas en mesure d</w:t>
      </w:r>
      <w:r>
        <w:rPr>
          <w:lang w:val="fr-FR"/>
        </w:rPr>
        <w:t>e participer aux travaux du groupe d’experts</w:t>
      </w:r>
      <w:r w:rsidRPr="009C4AA9">
        <w:rPr>
          <w:lang w:val="fr-FR"/>
        </w:rPr>
        <w:t>. En cas de doute concernant la question de savoir si vous devez déclarer un intérêt, vous êtes encouragé à le faire.</w:t>
      </w:r>
    </w:p>
    <w:p w:rsidR="00CD4502" w:rsidRPr="002D284F" w:rsidRDefault="00CD4502" w:rsidP="00CD4502">
      <w:pPr>
        <w:spacing w:before="120" w:after="120"/>
        <w:rPr>
          <w:kern w:val="22"/>
          <w:szCs w:val="22"/>
          <w:lang w:val="fr-FR"/>
        </w:rPr>
      </w:pPr>
      <w:r>
        <w:rPr>
          <w:kern w:val="22"/>
          <w:szCs w:val="22"/>
          <w:lang w:val="fr-FR"/>
        </w:rPr>
        <w:t>Le contenu du présent formulaire demeurera confidentiel, sauf accord contraire de l’expert qui le remplit</w:t>
      </w:r>
      <w:r w:rsidRPr="002D284F">
        <w:rPr>
          <w:kern w:val="22"/>
          <w:szCs w:val="22"/>
          <w:lang w:val="fr-FR"/>
        </w:rPr>
        <w:t>.</w:t>
      </w:r>
    </w:p>
    <w:p w:rsidR="00CD4502" w:rsidRPr="002D284F" w:rsidRDefault="00CD4502" w:rsidP="00CD4502">
      <w:pPr>
        <w:spacing w:before="120" w:after="120"/>
        <w:jc w:val="center"/>
        <w:rPr>
          <w:b/>
          <w:kern w:val="22"/>
          <w:szCs w:val="22"/>
          <w:lang w:val="fr-FR"/>
        </w:rPr>
      </w:pPr>
      <w:r>
        <w:rPr>
          <w:b/>
          <w:kern w:val="22"/>
          <w:szCs w:val="22"/>
          <w:lang w:val="fr-FR"/>
        </w:rPr>
        <w:t>Formulaire de déclaration de conflit d’intérêts</w:t>
      </w:r>
    </w:p>
    <w:p w:rsidR="00CD4502" w:rsidRPr="002D284F" w:rsidRDefault="00CD4502" w:rsidP="00CD4502">
      <w:pPr>
        <w:spacing w:before="120" w:after="120"/>
        <w:jc w:val="center"/>
        <w:rPr>
          <w:b/>
          <w:kern w:val="22"/>
          <w:szCs w:val="22"/>
          <w:lang w:val="fr-FR"/>
        </w:rPr>
      </w:pPr>
      <w:r>
        <w:rPr>
          <w:kern w:val="22"/>
          <w:szCs w:val="22"/>
          <w:lang w:val="fr-FR"/>
        </w:rPr>
        <w:t>(Confidentiel une fois rempli, sauf accord contraire de la personne qui le remplit</w:t>
      </w:r>
      <w:r w:rsidRPr="002D284F">
        <w:rPr>
          <w:kern w:val="22"/>
          <w:szCs w:val="22"/>
          <w:lang w:val="fr-FR"/>
        </w:rPr>
        <w:t>)</w:t>
      </w:r>
    </w:p>
    <w:p w:rsidR="00CD4502" w:rsidRPr="002D284F" w:rsidRDefault="00CD4502" w:rsidP="00CD4502">
      <w:pPr>
        <w:spacing w:before="120" w:after="120"/>
        <w:rPr>
          <w:kern w:val="22"/>
          <w:szCs w:val="22"/>
          <w:lang w:val="fr-FR"/>
        </w:rPr>
      </w:pPr>
      <w:r>
        <w:rPr>
          <w:kern w:val="22"/>
          <w:szCs w:val="22"/>
          <w:lang w:val="fr-FR"/>
        </w:rPr>
        <w:t>NOM :</w:t>
      </w:r>
      <w:r w:rsidRPr="002D284F">
        <w:rPr>
          <w:kern w:val="22"/>
          <w:szCs w:val="22"/>
          <w:lang w:val="fr-FR"/>
        </w:rPr>
        <w:t xml:space="preserve"> ___________________________________________________________________________</w:t>
      </w:r>
    </w:p>
    <w:p w:rsidR="00CD4502" w:rsidRPr="002D284F" w:rsidRDefault="00CD4502" w:rsidP="00CD4502">
      <w:pPr>
        <w:spacing w:before="120" w:after="120"/>
        <w:rPr>
          <w:kern w:val="22"/>
          <w:szCs w:val="22"/>
          <w:lang w:val="fr-FR"/>
        </w:rPr>
      </w:pPr>
      <w:r>
        <w:rPr>
          <w:kern w:val="22"/>
          <w:szCs w:val="22"/>
          <w:lang w:val="fr-FR"/>
        </w:rPr>
        <w:t>AD</w:t>
      </w:r>
      <w:r w:rsidRPr="002D284F">
        <w:rPr>
          <w:kern w:val="22"/>
          <w:szCs w:val="22"/>
          <w:lang w:val="fr-FR"/>
        </w:rPr>
        <w:t>RESS</w:t>
      </w:r>
      <w:r>
        <w:rPr>
          <w:kern w:val="22"/>
          <w:szCs w:val="22"/>
          <w:lang w:val="fr-FR"/>
        </w:rPr>
        <w:t>E :</w:t>
      </w:r>
      <w:r w:rsidRPr="002D284F">
        <w:rPr>
          <w:kern w:val="22"/>
          <w:szCs w:val="22"/>
          <w:lang w:val="fr-FR"/>
        </w:rPr>
        <w:t xml:space="preserve"> ________________________________________________________________________</w:t>
      </w:r>
    </w:p>
    <w:p w:rsidR="00CD4502" w:rsidRPr="002D284F" w:rsidRDefault="00CD4502" w:rsidP="00CD4502">
      <w:pPr>
        <w:spacing w:before="120" w:after="120"/>
        <w:rPr>
          <w:kern w:val="22"/>
          <w:szCs w:val="22"/>
          <w:lang w:val="fr-FR"/>
        </w:rPr>
      </w:pPr>
      <w:r w:rsidRPr="002D284F">
        <w:rPr>
          <w:kern w:val="22"/>
          <w:szCs w:val="22"/>
          <w:lang w:val="fr-FR"/>
        </w:rPr>
        <w:tab/>
        <w:t>___________________________________________________________________________</w:t>
      </w:r>
    </w:p>
    <w:p w:rsidR="00CD4502" w:rsidRPr="002D284F" w:rsidRDefault="00CD4502" w:rsidP="00CD4502">
      <w:pPr>
        <w:spacing w:before="120" w:after="120"/>
        <w:rPr>
          <w:kern w:val="22"/>
          <w:szCs w:val="22"/>
          <w:lang w:val="fr-FR"/>
        </w:rPr>
      </w:pPr>
      <w:r>
        <w:rPr>
          <w:kern w:val="22"/>
          <w:szCs w:val="22"/>
          <w:lang w:val="fr-FR"/>
        </w:rPr>
        <w:t>TÉLÉPHONE :</w:t>
      </w:r>
      <w:r w:rsidRPr="002D284F">
        <w:rPr>
          <w:kern w:val="22"/>
          <w:szCs w:val="22"/>
          <w:lang w:val="fr-FR"/>
        </w:rPr>
        <w:t xml:space="preserve"> ________</w:t>
      </w:r>
      <w:r>
        <w:rPr>
          <w:kern w:val="22"/>
          <w:szCs w:val="22"/>
          <w:lang w:val="fr-FR"/>
        </w:rPr>
        <w:t>_________________ COURRIEL :</w:t>
      </w:r>
      <w:r w:rsidRPr="002D284F">
        <w:rPr>
          <w:kern w:val="22"/>
          <w:szCs w:val="22"/>
          <w:lang w:val="fr-FR"/>
        </w:rPr>
        <w:t xml:space="preserve"> ___________________________</w:t>
      </w:r>
    </w:p>
    <w:p w:rsidR="00CD4502" w:rsidRPr="002D284F" w:rsidRDefault="00CD4502" w:rsidP="00CD4502">
      <w:pPr>
        <w:spacing w:before="120" w:after="120"/>
        <w:rPr>
          <w:kern w:val="22"/>
          <w:szCs w:val="22"/>
          <w:lang w:val="fr-FR"/>
        </w:rPr>
      </w:pPr>
      <w:r>
        <w:rPr>
          <w:kern w:val="22"/>
          <w:szCs w:val="22"/>
          <w:lang w:val="fr-FR"/>
        </w:rPr>
        <w:t>EMPLOYEUR ACTUEL :</w:t>
      </w:r>
      <w:r w:rsidRPr="002D284F">
        <w:rPr>
          <w:kern w:val="22"/>
          <w:szCs w:val="22"/>
          <w:lang w:val="fr-FR"/>
        </w:rPr>
        <w:t xml:space="preserve"> ____________________________________________________________</w:t>
      </w:r>
    </w:p>
    <w:p w:rsidR="00CD4502" w:rsidRPr="002D284F" w:rsidRDefault="00CD4502" w:rsidP="00CD4502">
      <w:pPr>
        <w:spacing w:before="120" w:after="120"/>
        <w:rPr>
          <w:kern w:val="22"/>
          <w:szCs w:val="22"/>
          <w:lang w:val="fr-FR"/>
        </w:rPr>
      </w:pPr>
      <w:r>
        <w:rPr>
          <w:kern w:val="22"/>
          <w:szCs w:val="22"/>
          <w:lang w:val="fr-FR"/>
        </w:rPr>
        <w:t>NOMMÉ PAR :</w:t>
      </w:r>
      <w:r w:rsidRPr="002D284F">
        <w:rPr>
          <w:kern w:val="22"/>
          <w:szCs w:val="22"/>
          <w:lang w:val="fr-FR"/>
        </w:rPr>
        <w:t xml:space="preserve"> _____________________________________________________________</w:t>
      </w:r>
    </w:p>
    <w:p w:rsidR="00CD4502" w:rsidRPr="000E2C57" w:rsidRDefault="00CD4502" w:rsidP="00CD4502">
      <w:pPr>
        <w:tabs>
          <w:tab w:val="center" w:pos="4680"/>
        </w:tabs>
        <w:spacing w:before="120" w:after="120"/>
        <w:rPr>
          <w:snapToGrid w:val="0"/>
          <w:kern w:val="22"/>
          <w:szCs w:val="22"/>
          <w:lang w:val="fr-FR"/>
        </w:rPr>
      </w:pPr>
      <w:r w:rsidRPr="002D284F">
        <w:rPr>
          <w:snapToGrid w:val="0"/>
          <w:kern w:val="22"/>
          <w:szCs w:val="22"/>
          <w:lang w:val="fr-FR"/>
        </w:rPr>
        <w:t>1</w:t>
      </w:r>
      <w:r w:rsidRPr="000E2C57">
        <w:rPr>
          <w:snapToGrid w:val="0"/>
          <w:kern w:val="22"/>
          <w:szCs w:val="22"/>
          <w:lang w:val="fr-FR"/>
        </w:rPr>
        <w:t xml:space="preserve">. </w:t>
      </w:r>
      <w:r>
        <w:rPr>
          <w:lang w:val="fr-FR"/>
        </w:rPr>
        <w:t>Participez-vous</w:t>
      </w:r>
      <w:r w:rsidRPr="000E2C57">
        <w:rPr>
          <w:lang w:val="fr-FR"/>
        </w:rPr>
        <w:t xml:space="preserve"> à des activités professionnelles importantes et pertinentes qui pourraient être considérées comme constituant un conflit d’intérêts?</w:t>
      </w:r>
    </w:p>
    <w:p w:rsidR="00CD4502" w:rsidRPr="000E2C57" w:rsidRDefault="00CD4502" w:rsidP="00CD4502">
      <w:pPr>
        <w:tabs>
          <w:tab w:val="center" w:pos="4680"/>
        </w:tabs>
        <w:spacing w:before="120" w:after="120"/>
        <w:rPr>
          <w:snapToGrid w:val="0"/>
          <w:kern w:val="22"/>
          <w:szCs w:val="22"/>
          <w:lang w:val="fr-FR"/>
        </w:rPr>
      </w:pPr>
      <w:r w:rsidRPr="000E2C57">
        <w:rPr>
          <w:snapToGrid w:val="0"/>
          <w:kern w:val="22"/>
          <w:szCs w:val="22"/>
          <w:lang w:val="fr-FR"/>
        </w:rPr>
        <w:lastRenderedPageBreak/>
        <w:t>___ Oui ____ Non (</w:t>
      </w:r>
      <w:r>
        <w:rPr>
          <w:lang w:val="fr-FR"/>
        </w:rPr>
        <w:t>si oui, veuillez préciser ci-dessous</w:t>
      </w:r>
      <w:r w:rsidRPr="000E2C57">
        <w:rPr>
          <w:snapToGrid w:val="0"/>
          <w:kern w:val="22"/>
          <w:szCs w:val="22"/>
          <w:lang w:val="fr-FR"/>
        </w:rPr>
        <w:t>)</w:t>
      </w:r>
    </w:p>
    <w:p w:rsidR="00CD4502" w:rsidRPr="000E2C57" w:rsidRDefault="00CD4502" w:rsidP="00CD4502">
      <w:pPr>
        <w:tabs>
          <w:tab w:val="center" w:pos="4680"/>
        </w:tabs>
        <w:spacing w:before="120" w:after="120"/>
        <w:rPr>
          <w:snapToGrid w:val="0"/>
          <w:kern w:val="22"/>
          <w:szCs w:val="22"/>
          <w:lang w:val="fr-FR"/>
        </w:rPr>
      </w:pPr>
      <w:r w:rsidRPr="000E2C57">
        <w:rPr>
          <w:snapToGrid w:val="0"/>
          <w:kern w:val="22"/>
          <w:szCs w:val="22"/>
          <w:lang w:val="fr-FR"/>
        </w:rPr>
        <w:t>___________________________________________________________________________</w:t>
      </w:r>
    </w:p>
    <w:p w:rsidR="00CD4502" w:rsidRPr="000E2C57" w:rsidRDefault="00CD4502" w:rsidP="00CD4502">
      <w:pPr>
        <w:tabs>
          <w:tab w:val="center" w:pos="4680"/>
        </w:tabs>
        <w:spacing w:before="120" w:after="120"/>
        <w:rPr>
          <w:snapToGrid w:val="0"/>
          <w:kern w:val="22"/>
          <w:szCs w:val="22"/>
          <w:lang w:val="fr-FR"/>
        </w:rPr>
      </w:pPr>
      <w:r w:rsidRPr="00DC1F40">
        <w:rPr>
          <w:lang w:val="fr-FR"/>
        </w:rPr>
        <w:t>Veuillez indiquer les intérêts professionnels et autres intérêts non financiers, importants et pertinents, qui ont trait ou semblent avoir trait à vos fon</w:t>
      </w:r>
      <w:r>
        <w:rPr>
          <w:lang w:val="fr-FR"/>
        </w:rPr>
        <w:t xml:space="preserve">ctions au sein du groupe d’experts </w:t>
      </w:r>
      <w:r w:rsidRPr="00DC1F40">
        <w:rPr>
          <w:lang w:val="fr-FR"/>
        </w:rPr>
        <w:t>et qui pourraient être interprétés comme :</w:t>
      </w:r>
    </w:p>
    <w:p w:rsidR="00CD4502" w:rsidRPr="000E2C57" w:rsidRDefault="00CD4502" w:rsidP="00CD4502">
      <w:pPr>
        <w:tabs>
          <w:tab w:val="center" w:pos="4680"/>
        </w:tabs>
        <w:spacing w:before="120" w:after="120"/>
        <w:ind w:left="709"/>
        <w:rPr>
          <w:snapToGrid w:val="0"/>
          <w:kern w:val="22"/>
          <w:szCs w:val="22"/>
          <w:lang w:val="fr-FR"/>
        </w:rPr>
      </w:pPr>
      <w:r w:rsidRPr="000E2C57">
        <w:rPr>
          <w:snapToGrid w:val="0"/>
          <w:kern w:val="22"/>
          <w:szCs w:val="22"/>
          <w:lang w:val="fr-FR"/>
        </w:rPr>
        <w:tab/>
        <w:t xml:space="preserve">i) </w:t>
      </w:r>
      <w:r>
        <w:rPr>
          <w:lang w:val="fr-FR"/>
        </w:rPr>
        <w:t>Compromettant</w:t>
      </w:r>
      <w:r w:rsidRPr="009C4AA9">
        <w:rPr>
          <w:lang w:val="fr-FR"/>
        </w:rPr>
        <w:t xml:space="preserve"> sensiblement votre objectivité dans l</w:t>
      </w:r>
      <w:r>
        <w:rPr>
          <w:lang w:val="fr-FR"/>
        </w:rPr>
        <w:t>’</w:t>
      </w:r>
      <w:r w:rsidRPr="009C4AA9">
        <w:rPr>
          <w:lang w:val="fr-FR"/>
        </w:rPr>
        <w:t>exercice de vos fonctions et de vos responsabi</w:t>
      </w:r>
      <w:r>
        <w:rPr>
          <w:lang w:val="fr-FR"/>
        </w:rPr>
        <w:t>lités au sein du groupe d’experts ;</w:t>
      </w:r>
    </w:p>
    <w:p w:rsidR="00CD4502" w:rsidRPr="008A5B8A" w:rsidRDefault="00CD4502" w:rsidP="00CD4502">
      <w:pPr>
        <w:tabs>
          <w:tab w:val="center" w:pos="4680"/>
        </w:tabs>
        <w:spacing w:before="120" w:after="120"/>
        <w:ind w:left="709"/>
        <w:rPr>
          <w:snapToGrid w:val="0"/>
          <w:kern w:val="22"/>
          <w:szCs w:val="22"/>
          <w:lang w:val="fr-FR"/>
        </w:rPr>
      </w:pPr>
      <w:r w:rsidRPr="000E2C57">
        <w:rPr>
          <w:snapToGrid w:val="0"/>
          <w:kern w:val="22"/>
          <w:szCs w:val="22"/>
          <w:lang w:val="fr-FR"/>
        </w:rPr>
        <w:t>ii)</w:t>
      </w:r>
      <w:r w:rsidRPr="00A515A1">
        <w:rPr>
          <w:lang w:val="fr-FR"/>
        </w:rPr>
        <w:t xml:space="preserve"> </w:t>
      </w:r>
      <w:r w:rsidRPr="008A5B8A">
        <w:rPr>
          <w:lang w:val="fr-FR"/>
        </w:rPr>
        <w:t>Conférant un avantage indu à vous-même, à une personne ou à une organisation. Il peut notamment s’agir de fonctions au sein de conseils d’administration d’associations militantes</w:t>
      </w:r>
      <w:r w:rsidRPr="008A5B8A">
        <w:rPr>
          <w:snapToGrid w:val="0"/>
          <w:kern w:val="22"/>
          <w:szCs w:val="22"/>
          <w:lang w:val="fr-FR"/>
        </w:rPr>
        <w:t>.</w:t>
      </w:r>
    </w:p>
    <w:p w:rsidR="00CD4502" w:rsidRPr="008A5B8A" w:rsidRDefault="00CD4502" w:rsidP="00CD4502">
      <w:pPr>
        <w:tabs>
          <w:tab w:val="center" w:pos="4680"/>
        </w:tabs>
        <w:spacing w:before="120" w:after="120"/>
        <w:rPr>
          <w:snapToGrid w:val="0"/>
          <w:kern w:val="22"/>
          <w:szCs w:val="22"/>
          <w:lang w:val="fr-FR"/>
        </w:rPr>
      </w:pPr>
      <w:r w:rsidRPr="000E2C57">
        <w:rPr>
          <w:snapToGrid w:val="0"/>
          <w:kern w:val="22"/>
          <w:szCs w:val="22"/>
          <w:lang w:val="fr-FR"/>
        </w:rPr>
        <w:t>2</w:t>
      </w:r>
      <w:r w:rsidRPr="008A5B8A">
        <w:rPr>
          <w:snapToGrid w:val="0"/>
          <w:kern w:val="22"/>
          <w:szCs w:val="22"/>
          <w:lang w:val="fr-FR"/>
        </w:rPr>
        <w:t xml:space="preserve">. </w:t>
      </w:r>
      <w:r w:rsidRPr="008A5B8A">
        <w:rPr>
          <w:lang w:val="fr-FR"/>
        </w:rPr>
        <w:t>Avez-vous des intérêts financiers importants et pertinents dans le domaine des travaux auxquels vous participerez, qui pourraient être considérés comme constituant un conflit d’intérêts?</w:t>
      </w:r>
    </w:p>
    <w:p w:rsidR="00CD4502" w:rsidRPr="000E2C57" w:rsidRDefault="00CD4502" w:rsidP="00CD4502">
      <w:pPr>
        <w:tabs>
          <w:tab w:val="center" w:pos="4680"/>
        </w:tabs>
        <w:spacing w:before="120" w:after="120"/>
        <w:rPr>
          <w:snapToGrid w:val="0"/>
          <w:kern w:val="22"/>
          <w:szCs w:val="22"/>
          <w:lang w:val="fr-FR"/>
        </w:rPr>
      </w:pPr>
      <w:r>
        <w:rPr>
          <w:snapToGrid w:val="0"/>
          <w:kern w:val="22"/>
          <w:szCs w:val="22"/>
          <w:lang w:val="fr-FR"/>
        </w:rPr>
        <w:t>___ Oui</w:t>
      </w:r>
      <w:r w:rsidRPr="000E2C57">
        <w:rPr>
          <w:snapToGrid w:val="0"/>
          <w:kern w:val="22"/>
          <w:szCs w:val="22"/>
          <w:lang w:val="fr-FR"/>
        </w:rPr>
        <w:t xml:space="preserve"> ____ No</w:t>
      </w:r>
      <w:r>
        <w:rPr>
          <w:snapToGrid w:val="0"/>
          <w:kern w:val="22"/>
          <w:szCs w:val="22"/>
          <w:lang w:val="fr-FR"/>
        </w:rPr>
        <w:t>n (</w:t>
      </w:r>
      <w:r>
        <w:rPr>
          <w:lang w:val="fr-FR"/>
        </w:rPr>
        <w:t>si oui, veuillez préciser ci-dessous</w:t>
      </w:r>
      <w:r w:rsidRPr="000E2C57">
        <w:rPr>
          <w:snapToGrid w:val="0"/>
          <w:kern w:val="22"/>
          <w:szCs w:val="22"/>
          <w:lang w:val="fr-FR"/>
        </w:rPr>
        <w:t>)</w:t>
      </w:r>
    </w:p>
    <w:p w:rsidR="00CD4502" w:rsidRPr="000E2C57" w:rsidRDefault="00CD4502" w:rsidP="00CD4502">
      <w:pPr>
        <w:tabs>
          <w:tab w:val="center" w:pos="4680"/>
        </w:tabs>
        <w:spacing w:before="120" w:after="120"/>
        <w:rPr>
          <w:snapToGrid w:val="0"/>
          <w:kern w:val="22"/>
          <w:szCs w:val="22"/>
          <w:lang w:val="fr-FR"/>
        </w:rPr>
      </w:pPr>
      <w:r w:rsidRPr="000E2C57">
        <w:rPr>
          <w:snapToGrid w:val="0"/>
          <w:kern w:val="22"/>
          <w:szCs w:val="22"/>
          <w:lang w:val="fr-FR"/>
        </w:rPr>
        <w:t>__________________________________________________________________________</w:t>
      </w:r>
    </w:p>
    <w:p w:rsidR="00CD4502" w:rsidRPr="00D87B80" w:rsidRDefault="00CD4502" w:rsidP="00CD4502">
      <w:pPr>
        <w:tabs>
          <w:tab w:val="center" w:pos="4680"/>
        </w:tabs>
        <w:spacing w:before="120" w:after="120"/>
        <w:rPr>
          <w:snapToGrid w:val="0"/>
          <w:kern w:val="22"/>
          <w:szCs w:val="22"/>
          <w:lang w:val="fr-FR"/>
        </w:rPr>
      </w:pPr>
      <w:r w:rsidRPr="00D87B80">
        <w:rPr>
          <w:lang w:val="fr-FR"/>
        </w:rPr>
        <w:t>Veuillez indiquer les intérêts financiers, importants et pertinents, qui ont trait ou semblent avoir trait à vos fonc</w:t>
      </w:r>
      <w:r>
        <w:rPr>
          <w:lang w:val="fr-FR"/>
        </w:rPr>
        <w:t>tions pour le Secrétariat</w:t>
      </w:r>
      <w:r w:rsidRPr="00D87B80">
        <w:rPr>
          <w:lang w:val="fr-FR"/>
        </w:rPr>
        <w:t xml:space="preserve"> qui pourraient être interprétés comme :</w:t>
      </w:r>
    </w:p>
    <w:p w:rsidR="00CD4502" w:rsidRPr="002D284F" w:rsidRDefault="00CD4502" w:rsidP="00CD4502">
      <w:pPr>
        <w:tabs>
          <w:tab w:val="center" w:pos="4680"/>
        </w:tabs>
        <w:spacing w:before="120" w:after="120"/>
        <w:ind w:left="709"/>
        <w:rPr>
          <w:snapToGrid w:val="0"/>
          <w:kern w:val="22"/>
          <w:szCs w:val="22"/>
          <w:lang w:val="fr-FR"/>
        </w:rPr>
      </w:pPr>
      <w:r w:rsidRPr="002D284F">
        <w:rPr>
          <w:snapToGrid w:val="0"/>
          <w:kern w:val="22"/>
          <w:szCs w:val="22"/>
          <w:lang w:val="fr-FR"/>
        </w:rPr>
        <w:t xml:space="preserve">i) </w:t>
      </w:r>
      <w:r w:rsidRPr="002D284F">
        <w:rPr>
          <w:snapToGrid w:val="0"/>
          <w:kern w:val="22"/>
          <w:szCs w:val="22"/>
          <w:lang w:val="fr-FR"/>
        </w:rPr>
        <w:tab/>
      </w:r>
      <w:r>
        <w:rPr>
          <w:lang w:val="fr-FR"/>
        </w:rPr>
        <w:t>Compromettant</w:t>
      </w:r>
      <w:r w:rsidRPr="009C4AA9">
        <w:rPr>
          <w:lang w:val="fr-FR"/>
        </w:rPr>
        <w:t xml:space="preserve"> sensiblement votre objectivité dans l</w:t>
      </w:r>
      <w:r>
        <w:rPr>
          <w:lang w:val="fr-FR"/>
        </w:rPr>
        <w:t>’</w:t>
      </w:r>
      <w:r w:rsidRPr="009C4AA9">
        <w:rPr>
          <w:lang w:val="fr-FR"/>
        </w:rPr>
        <w:t>exercice de vos fonctions et de vos responsabi</w:t>
      </w:r>
      <w:r>
        <w:rPr>
          <w:lang w:val="fr-FR"/>
        </w:rPr>
        <w:t>lités au sein du groupe d’experts ;</w:t>
      </w:r>
    </w:p>
    <w:p w:rsidR="00CD4502" w:rsidRPr="002D284F" w:rsidRDefault="00CD4502" w:rsidP="00CD4502">
      <w:pPr>
        <w:tabs>
          <w:tab w:val="center" w:pos="4680"/>
        </w:tabs>
        <w:spacing w:before="120" w:after="120"/>
        <w:ind w:left="709"/>
        <w:rPr>
          <w:snapToGrid w:val="0"/>
          <w:kern w:val="22"/>
          <w:szCs w:val="22"/>
          <w:lang w:val="fr-FR"/>
        </w:rPr>
      </w:pPr>
      <w:r w:rsidRPr="002D284F">
        <w:rPr>
          <w:snapToGrid w:val="0"/>
          <w:kern w:val="22"/>
          <w:szCs w:val="22"/>
          <w:lang w:val="fr-FR"/>
        </w:rPr>
        <w:t>ii)</w:t>
      </w:r>
      <w:r w:rsidRPr="00A515A1">
        <w:rPr>
          <w:lang w:val="fr-FR"/>
        </w:rPr>
        <w:t xml:space="preserve"> </w:t>
      </w:r>
      <w:r w:rsidRPr="00D87B80">
        <w:rPr>
          <w:lang w:val="fr-FR"/>
        </w:rPr>
        <w:t>Conférant un avantage indu à vous-même, à une personne ou à une organisation. Il peut notamment s’agir de relations de travail, de relations de conseil, d’investissements financiers, d’intérêts en matière de propriété intellectuelle, d’intérêts commerciaux et de sources d’appui à la recherche dans le secteur privé.</w:t>
      </w:r>
    </w:p>
    <w:p w:rsidR="00CD4502" w:rsidRPr="002D284F" w:rsidRDefault="00CD4502" w:rsidP="00CD4502">
      <w:pPr>
        <w:tabs>
          <w:tab w:val="center" w:pos="4680"/>
        </w:tabs>
        <w:spacing w:before="120" w:after="120"/>
        <w:rPr>
          <w:snapToGrid w:val="0"/>
          <w:kern w:val="22"/>
          <w:szCs w:val="22"/>
          <w:lang w:val="fr-FR"/>
        </w:rPr>
      </w:pPr>
      <w:r w:rsidRPr="002D284F">
        <w:rPr>
          <w:snapToGrid w:val="0"/>
          <w:kern w:val="22"/>
          <w:szCs w:val="22"/>
          <w:lang w:val="fr-FR"/>
        </w:rPr>
        <w:t>3.</w:t>
      </w:r>
      <w:r w:rsidRPr="002D284F">
        <w:rPr>
          <w:snapToGrid w:val="0"/>
          <w:kern w:val="22"/>
          <w:szCs w:val="22"/>
          <w:lang w:val="fr-FR"/>
        </w:rPr>
        <w:tab/>
        <w:t xml:space="preserve"> </w:t>
      </w:r>
      <w:r w:rsidRPr="00D87B80">
        <w:rPr>
          <w:lang w:val="fr-FR"/>
        </w:rPr>
        <w:t>Existe-t-il d’autres</w:t>
      </w:r>
      <w:r>
        <w:rPr>
          <w:lang w:val="fr-FR"/>
        </w:rPr>
        <w:t xml:space="preserve"> intérêts qui pourraient compromettre</w:t>
      </w:r>
      <w:r w:rsidRPr="00D87B80">
        <w:rPr>
          <w:lang w:val="fr-FR"/>
        </w:rPr>
        <w:t xml:space="preserve"> votre objectivité ou à votre indépendance dans le cadre des travaux auxquels vous participerez?</w:t>
      </w:r>
    </w:p>
    <w:p w:rsidR="00CD4502" w:rsidRPr="002D284F" w:rsidRDefault="00CD4502" w:rsidP="00CD4502">
      <w:pPr>
        <w:tabs>
          <w:tab w:val="center" w:pos="4680"/>
        </w:tabs>
        <w:spacing w:before="120" w:after="120"/>
        <w:rPr>
          <w:snapToGrid w:val="0"/>
          <w:kern w:val="22"/>
          <w:szCs w:val="22"/>
          <w:lang w:val="fr-FR"/>
        </w:rPr>
      </w:pPr>
      <w:r>
        <w:rPr>
          <w:snapToGrid w:val="0"/>
          <w:kern w:val="22"/>
          <w:szCs w:val="22"/>
          <w:lang w:val="fr-FR"/>
        </w:rPr>
        <w:t>___ Oui ____ Non (</w:t>
      </w:r>
      <w:r>
        <w:rPr>
          <w:lang w:val="fr-FR"/>
        </w:rPr>
        <w:t>si oui, veuillez préciser ci-dessous</w:t>
      </w:r>
      <w:r w:rsidR="00E55782">
        <w:rPr>
          <w:lang w:val="fr-FR"/>
        </w:rPr>
        <w:t>, y compris comment vous proposez de gérer le conflit d’intérêt potentiel afin de l’éliminer ou de le minimiser</w:t>
      </w:r>
      <w:r w:rsidRPr="002D284F">
        <w:rPr>
          <w:snapToGrid w:val="0"/>
          <w:kern w:val="22"/>
          <w:szCs w:val="22"/>
          <w:lang w:val="fr-FR"/>
        </w:rPr>
        <w:t>)</w:t>
      </w:r>
    </w:p>
    <w:p w:rsidR="00CD4502" w:rsidRPr="002D284F" w:rsidRDefault="00CD4502" w:rsidP="00CD4502">
      <w:pPr>
        <w:tabs>
          <w:tab w:val="center" w:pos="4680"/>
        </w:tabs>
        <w:spacing w:before="120" w:after="120"/>
        <w:rPr>
          <w:snapToGrid w:val="0"/>
          <w:kern w:val="22"/>
          <w:szCs w:val="22"/>
          <w:lang w:val="fr-FR"/>
        </w:rPr>
      </w:pPr>
      <w:r w:rsidRPr="002D284F">
        <w:rPr>
          <w:snapToGrid w:val="0"/>
          <w:kern w:val="22"/>
          <w:szCs w:val="22"/>
          <w:lang w:val="fr-FR"/>
        </w:rPr>
        <w:t>______________________________________</w:t>
      </w:r>
      <w:r w:rsidRPr="002D284F">
        <w:rPr>
          <w:snapToGrid w:val="0"/>
          <w:kern w:val="22"/>
          <w:szCs w:val="22"/>
          <w:lang w:val="fr-FR"/>
        </w:rPr>
        <w:tab/>
        <w:t>_____________________________________________</w:t>
      </w:r>
    </w:p>
    <w:p w:rsidR="00CD4502" w:rsidRPr="002D284F" w:rsidRDefault="00CD4502" w:rsidP="00CD4502">
      <w:pPr>
        <w:spacing w:before="120" w:after="120"/>
        <w:jc w:val="left"/>
        <w:rPr>
          <w:snapToGrid w:val="0"/>
          <w:kern w:val="22"/>
          <w:szCs w:val="22"/>
          <w:lang w:val="fr-FR"/>
        </w:rPr>
      </w:pPr>
      <w:r>
        <w:rPr>
          <w:snapToGrid w:val="0"/>
          <w:kern w:val="22"/>
          <w:szCs w:val="22"/>
          <w:lang w:val="fr-FR"/>
        </w:rPr>
        <w:t>Renseignements supplémentaires (si vous avez répondu « oui » à une ou plusieurs des questions 1 à 3 ci-dessus) :</w:t>
      </w:r>
    </w:p>
    <w:p w:rsidR="00CD4502" w:rsidRPr="002D284F" w:rsidRDefault="00CD4502" w:rsidP="00CD4502">
      <w:pPr>
        <w:spacing w:before="120" w:after="120"/>
        <w:jc w:val="left"/>
        <w:rPr>
          <w:snapToGrid w:val="0"/>
          <w:kern w:val="22"/>
          <w:szCs w:val="22"/>
          <w:lang w:val="fr-FR"/>
        </w:rPr>
      </w:pPr>
      <w:r w:rsidRPr="002D284F">
        <w:rPr>
          <w:snapToGrid w:val="0"/>
          <w:kern w:val="22"/>
          <w:szCs w:val="22"/>
          <w:lang w:val="fr-FR"/>
        </w:rPr>
        <w:t>____________________________________________________________________________________</w:t>
      </w:r>
    </w:p>
    <w:p w:rsidR="00AA63B4" w:rsidRDefault="00CD4502" w:rsidP="00CD4502">
      <w:pPr>
        <w:spacing w:before="120" w:after="120"/>
        <w:jc w:val="left"/>
        <w:rPr>
          <w:lang w:val="fr-FR"/>
        </w:rPr>
      </w:pPr>
      <w:r>
        <w:rPr>
          <w:lang w:val="fr-FR"/>
        </w:rPr>
        <w:t xml:space="preserve">Je soussigné(e) </w:t>
      </w:r>
      <w:r w:rsidRPr="009C4AA9">
        <w:rPr>
          <w:lang w:val="fr-FR"/>
        </w:rPr>
        <w:t>déclare par la présente que, à ma connaissance, les informations communiquées ici sont complètes et correctes. Je m</w:t>
      </w:r>
      <w:r>
        <w:rPr>
          <w:lang w:val="fr-FR"/>
        </w:rPr>
        <w:t>’engage à informer le Secrétariat immédiatement</w:t>
      </w:r>
      <w:r w:rsidRPr="009C4AA9">
        <w:rPr>
          <w:lang w:val="fr-FR"/>
        </w:rPr>
        <w:t xml:space="preserve"> de tout changement de ma situation intervenant au cours des travaux qui me sont assignés.</w:t>
      </w:r>
    </w:p>
    <w:p w:rsidR="00AA63B4" w:rsidRDefault="00AA63B4">
      <w:pPr>
        <w:jc w:val="left"/>
        <w:rPr>
          <w:lang w:val="fr-FR"/>
        </w:rPr>
      </w:pPr>
      <w:r>
        <w:rPr>
          <w:lang w:val="fr-FR"/>
        </w:rPr>
        <w:br w:type="page"/>
      </w:r>
    </w:p>
    <w:p w:rsidR="00CD4502" w:rsidRPr="002D284F" w:rsidRDefault="00CD4502" w:rsidP="00CD4502">
      <w:pPr>
        <w:spacing w:before="120" w:after="120"/>
        <w:jc w:val="left"/>
        <w:rPr>
          <w:snapToGrid w:val="0"/>
          <w:kern w:val="22"/>
          <w:szCs w:val="22"/>
          <w:lang w:val="fr-FR"/>
        </w:rPr>
      </w:pPr>
    </w:p>
    <w:p w:rsidR="00CD4502" w:rsidRPr="002D284F" w:rsidRDefault="00CD4502" w:rsidP="00CD4502">
      <w:pPr>
        <w:spacing w:before="120" w:after="120"/>
        <w:rPr>
          <w:kern w:val="22"/>
          <w:szCs w:val="22"/>
          <w:lang w:val="fr-FR"/>
        </w:rPr>
      </w:pPr>
      <w:r>
        <w:rPr>
          <w:lang w:val="fr-FR"/>
        </w:rPr>
        <w:t xml:space="preserve">J’entends </w:t>
      </w:r>
      <w:r w:rsidRPr="009C4AA9">
        <w:rPr>
          <w:lang w:val="fr-FR"/>
        </w:rPr>
        <w:t>que les informations concernant mes intérêts ser</w:t>
      </w:r>
      <w:r>
        <w:rPr>
          <w:lang w:val="fr-FR"/>
        </w:rPr>
        <w:t>ont conservées par le Secrétariat</w:t>
      </w:r>
      <w:r w:rsidRPr="009C4AA9">
        <w:rPr>
          <w:lang w:val="fr-FR"/>
        </w:rPr>
        <w:t xml:space="preserve"> pendant</w:t>
      </w:r>
      <w:r>
        <w:rPr>
          <w:lang w:val="fr-FR"/>
        </w:rPr>
        <w:t xml:space="preserve"> une période de</w:t>
      </w:r>
      <w:r w:rsidRPr="009C4AA9">
        <w:rPr>
          <w:lang w:val="fr-FR"/>
        </w:rPr>
        <w:t xml:space="preserve"> cinq ans à compter de la fin de l</w:t>
      </w:r>
      <w:r>
        <w:rPr>
          <w:lang w:val="fr-FR"/>
        </w:rPr>
        <w:t>’</w:t>
      </w:r>
      <w:r w:rsidRPr="009C4AA9">
        <w:rPr>
          <w:lang w:val="fr-FR"/>
        </w:rPr>
        <w:t>activité à laquelle j</w:t>
      </w:r>
      <w:r>
        <w:rPr>
          <w:lang w:val="fr-FR"/>
        </w:rPr>
        <w:t>’</w:t>
      </w:r>
      <w:r w:rsidRPr="009C4AA9">
        <w:rPr>
          <w:lang w:val="fr-FR"/>
        </w:rPr>
        <w:t>ai contribué, après quoi elles seront détruites. Sous réserve de l</w:t>
      </w:r>
      <w:r>
        <w:rPr>
          <w:lang w:val="fr-FR"/>
        </w:rPr>
        <w:t>’</w:t>
      </w:r>
      <w:r w:rsidRPr="009C4AA9">
        <w:rPr>
          <w:lang w:val="fr-FR"/>
        </w:rPr>
        <w:t>obligation de notification de l</w:t>
      </w:r>
      <w:r>
        <w:rPr>
          <w:lang w:val="fr-FR"/>
        </w:rPr>
        <w:t>’</w:t>
      </w:r>
      <w:r w:rsidRPr="009C4AA9">
        <w:rPr>
          <w:lang w:val="fr-FR"/>
        </w:rPr>
        <w:t>existence d</w:t>
      </w:r>
      <w:r>
        <w:rPr>
          <w:lang w:val="fr-FR"/>
        </w:rPr>
        <w:t>’</w:t>
      </w:r>
      <w:r w:rsidRPr="009C4AA9">
        <w:rPr>
          <w:lang w:val="fr-FR"/>
        </w:rPr>
        <w:t>un conflit d</w:t>
      </w:r>
      <w:r>
        <w:rPr>
          <w:lang w:val="fr-FR"/>
        </w:rPr>
        <w:t>’intérêts aux termes</w:t>
      </w:r>
      <w:r w:rsidRPr="009C4AA9">
        <w:rPr>
          <w:lang w:val="fr-FR"/>
        </w:rPr>
        <w:t xml:space="preserve"> de l</w:t>
      </w:r>
      <w:r>
        <w:rPr>
          <w:lang w:val="fr-FR"/>
        </w:rPr>
        <w:t>’</w:t>
      </w:r>
      <w:r w:rsidRPr="009C4AA9">
        <w:rPr>
          <w:lang w:val="fr-FR"/>
        </w:rPr>
        <w:t>article 8</w:t>
      </w:r>
      <w:r>
        <w:rPr>
          <w:lang w:val="fr-FR"/>
        </w:rPr>
        <w:t xml:space="preserve"> de la procédure pour éviter ou gérer les conflits d’intérêts, j’entends</w:t>
      </w:r>
      <w:r w:rsidRPr="009C4AA9">
        <w:rPr>
          <w:lang w:val="fr-FR"/>
        </w:rPr>
        <w:t xml:space="preserve"> que le présent formulaire sera considéré comme confidentiel et sera exa</w:t>
      </w:r>
      <w:r>
        <w:rPr>
          <w:lang w:val="fr-FR"/>
        </w:rPr>
        <w:t>miné conformément à la procédure précisée dans la section 4 de</w:t>
      </w:r>
      <w:r w:rsidR="0099174D">
        <w:rPr>
          <w:lang w:val="fr-FR"/>
        </w:rPr>
        <w:t xml:space="preserve"> la Procédure </w:t>
      </w:r>
      <w:r w:rsidR="000951A0">
        <w:rPr>
          <w:lang w:val="fr-FR"/>
        </w:rPr>
        <w:t xml:space="preserve">pour éviter ou gérer les </w:t>
      </w:r>
      <w:r>
        <w:rPr>
          <w:lang w:val="fr-FR"/>
        </w:rPr>
        <w:t>conflits d’</w:t>
      </w:r>
      <w:r w:rsidRPr="009C4AA9">
        <w:rPr>
          <w:lang w:val="fr-FR"/>
        </w:rPr>
        <w:t>intérêts.</w:t>
      </w:r>
    </w:p>
    <w:p w:rsidR="00CD4502" w:rsidRPr="002D284F" w:rsidRDefault="00CD4502" w:rsidP="00CD4502">
      <w:pPr>
        <w:spacing w:before="120" w:after="120"/>
        <w:rPr>
          <w:kern w:val="22"/>
          <w:szCs w:val="22"/>
          <w:lang w:val="fr-FR"/>
        </w:rPr>
      </w:pPr>
      <w:r w:rsidRPr="009C4AA9">
        <w:rPr>
          <w:lang w:val="fr-FR"/>
        </w:rPr>
        <w:t>Je déclare par la présente que je respecterai la</w:t>
      </w:r>
      <w:r>
        <w:rPr>
          <w:lang w:val="fr-FR"/>
        </w:rPr>
        <w:t xml:space="preserve"> procédure pour éviter ou gérer les </w:t>
      </w:r>
      <w:r w:rsidR="00E06B69">
        <w:rPr>
          <w:lang w:val="fr-FR"/>
        </w:rPr>
        <w:t>conflits d’intérêts qui figure</w:t>
      </w:r>
      <w:r>
        <w:rPr>
          <w:lang w:val="fr-FR"/>
        </w:rPr>
        <w:t xml:space="preserve"> à l’annexe de la décision</w:t>
      </w:r>
      <w:r w:rsidR="00E06B69">
        <w:rPr>
          <w:kern w:val="22"/>
          <w:szCs w:val="22"/>
          <w:lang w:val="fr-FR"/>
        </w:rPr>
        <w:t xml:space="preserve"> 14/-.</w:t>
      </w:r>
    </w:p>
    <w:p w:rsidR="00CD4502" w:rsidRPr="002D284F" w:rsidRDefault="00CD4502" w:rsidP="00CD4502">
      <w:pPr>
        <w:spacing w:before="120" w:after="120"/>
        <w:rPr>
          <w:kern w:val="22"/>
          <w:szCs w:val="22"/>
          <w:lang w:val="fr-FR"/>
        </w:rPr>
      </w:pPr>
    </w:p>
    <w:p w:rsidR="00CD4502" w:rsidRPr="002D284F" w:rsidRDefault="00CD4502" w:rsidP="00CD4502">
      <w:pPr>
        <w:spacing w:before="120" w:after="120"/>
        <w:rPr>
          <w:kern w:val="22"/>
          <w:szCs w:val="22"/>
          <w:lang w:val="fr-FR"/>
        </w:rPr>
      </w:pPr>
      <w:r w:rsidRPr="002D284F">
        <w:rPr>
          <w:kern w:val="22"/>
          <w:szCs w:val="22"/>
          <w:lang w:val="fr-FR"/>
        </w:rPr>
        <w:t>______________________________                                      _____________________________</w:t>
      </w:r>
    </w:p>
    <w:p w:rsidR="00CD4502" w:rsidRPr="002D284F" w:rsidRDefault="00CD4502" w:rsidP="00CD4502">
      <w:pPr>
        <w:tabs>
          <w:tab w:val="left" w:pos="5910"/>
        </w:tabs>
        <w:spacing w:before="120" w:after="120"/>
        <w:rPr>
          <w:kern w:val="22"/>
          <w:szCs w:val="22"/>
          <w:lang w:val="fr-FR"/>
        </w:rPr>
      </w:pPr>
      <w:r w:rsidRPr="002D284F">
        <w:rPr>
          <w:kern w:val="22"/>
          <w:szCs w:val="22"/>
          <w:lang w:val="fr-FR"/>
        </w:rPr>
        <w:t>Signature</w:t>
      </w:r>
      <w:r w:rsidRPr="002D284F">
        <w:rPr>
          <w:kern w:val="22"/>
          <w:szCs w:val="22"/>
          <w:lang w:val="fr-FR"/>
        </w:rPr>
        <w:tab/>
        <w:t>Date</w:t>
      </w:r>
    </w:p>
    <w:p w:rsidR="00CD4502" w:rsidRPr="002D284F" w:rsidRDefault="00CD4502" w:rsidP="00CD4502">
      <w:pPr>
        <w:tabs>
          <w:tab w:val="left" w:pos="6150"/>
        </w:tabs>
        <w:spacing w:before="120" w:after="120"/>
        <w:rPr>
          <w:kern w:val="22"/>
          <w:szCs w:val="22"/>
          <w:lang w:val="fr-FR"/>
        </w:rPr>
      </w:pPr>
      <w:r w:rsidRPr="002D284F">
        <w:rPr>
          <w:kern w:val="22"/>
          <w:szCs w:val="22"/>
          <w:lang w:val="fr-FR"/>
        </w:rPr>
        <w:tab/>
      </w:r>
    </w:p>
    <w:p w:rsidR="00CD4502" w:rsidRPr="00717F31" w:rsidRDefault="00CD4502" w:rsidP="00CD4502">
      <w:pPr>
        <w:tabs>
          <w:tab w:val="left" w:pos="6150"/>
        </w:tabs>
        <w:spacing w:before="120" w:after="120"/>
        <w:jc w:val="center"/>
        <w:rPr>
          <w:kern w:val="22"/>
          <w:szCs w:val="22"/>
        </w:rPr>
      </w:pPr>
      <w:r w:rsidRPr="002D284F">
        <w:rPr>
          <w:kern w:val="22"/>
          <w:szCs w:val="22"/>
          <w:lang w:val="fr-FR"/>
        </w:rPr>
        <w:t>________</w:t>
      </w:r>
      <w:r w:rsidRPr="00717F31">
        <w:rPr>
          <w:kern w:val="22"/>
          <w:szCs w:val="22"/>
        </w:rPr>
        <w:t>__</w:t>
      </w:r>
    </w:p>
    <w:p w:rsidR="00B3369F" w:rsidRPr="00E605AF" w:rsidRDefault="00B3369F" w:rsidP="00A515A1">
      <w:pPr>
        <w:suppressLineNumbers/>
        <w:suppressAutoHyphens/>
        <w:kinsoku w:val="0"/>
        <w:overflowPunct w:val="0"/>
        <w:autoSpaceDE w:val="0"/>
        <w:autoSpaceDN w:val="0"/>
        <w:adjustRightInd w:val="0"/>
        <w:snapToGrid w:val="0"/>
        <w:jc w:val="center"/>
        <w:rPr>
          <w:kern w:val="22"/>
        </w:rPr>
      </w:pPr>
    </w:p>
    <w:sectPr w:rsidR="00B3369F" w:rsidRPr="00E605AF" w:rsidSect="009C200D">
      <w:headerReference w:type="even" r:id="rId20"/>
      <w:headerReference w:type="default" r:id="rId21"/>
      <w:pgSz w:w="12240" w:h="15840"/>
      <w:pgMar w:top="567" w:right="1389" w:bottom="1134" w:left="1389"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045BF" w:rsidRDefault="002045BF" w:rsidP="00CF1848">
      <w:r>
        <w:separator/>
      </w:r>
    </w:p>
  </w:endnote>
  <w:endnote w:type="continuationSeparator" w:id="0">
    <w:p w:rsidR="002045BF" w:rsidRDefault="002045BF" w:rsidP="00CF18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Times New Roman Bold">
    <w:panose1 w:val="02020803070505020304"/>
    <w:charset w:val="00"/>
    <w:family w:val="roman"/>
    <w:pitch w:val="variable"/>
    <w:sig w:usb0="E0002AFF" w:usb1="C0007841"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Univers">
    <w:altName w:val="Arial"/>
    <w:charset w:val="00"/>
    <w:family w:val="swiss"/>
    <w:pitch w:val="variable"/>
    <w:sig w:usb0="80000287" w:usb1="00000000" w:usb2="00000000" w:usb3="00000000" w:csb0="0000000F" w:csb1="00000000"/>
  </w:font>
  <w:font w:name="Lucida Grande">
    <w:altName w:val="Arial"/>
    <w:charset w:val="00"/>
    <w:family w:val="swiss"/>
    <w:pitch w:val="variable"/>
    <w:sig w:usb0="00000000" w:usb1="5000A1FF" w:usb2="00000000" w:usb3="00000000" w:csb0="000001BF" w:csb1="00000000"/>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Courier">
    <w:panose1 w:val="02070409020205020404"/>
    <w:charset w:val="00"/>
    <w:family w:val="modern"/>
    <w:notTrueType/>
    <w:pitch w:val="fixed"/>
    <w:sig w:usb0="00000003" w:usb1="00000000" w:usb2="00000000" w:usb3="00000000" w:csb0="00000001" w:csb1="00000000"/>
  </w:font>
  <w:font w:name="Angsana New">
    <w:panose1 w:val="02020603050405020304"/>
    <w:charset w:val="00"/>
    <w:family w:val="roman"/>
    <w:pitch w:val="variable"/>
    <w:sig w:usb0="81000003" w:usb1="00000000" w:usb2="00000000" w:usb3="00000000" w:csb0="0001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045BF" w:rsidRDefault="002045BF" w:rsidP="00CF1848">
      <w:r>
        <w:separator/>
      </w:r>
    </w:p>
  </w:footnote>
  <w:footnote w:type="continuationSeparator" w:id="0">
    <w:p w:rsidR="002045BF" w:rsidRDefault="002045BF" w:rsidP="00CF1848">
      <w:r>
        <w:continuationSeparator/>
      </w:r>
    </w:p>
  </w:footnote>
  <w:footnote w:id="1">
    <w:p w:rsidR="008A4B00" w:rsidRPr="000B0BCE" w:rsidRDefault="008A4B00" w:rsidP="008A4B00">
      <w:pPr>
        <w:pStyle w:val="FootnoteText"/>
        <w:kinsoku w:val="0"/>
        <w:overflowPunct w:val="0"/>
        <w:autoSpaceDE w:val="0"/>
        <w:autoSpaceDN w:val="0"/>
        <w:adjustRightInd w:val="0"/>
        <w:snapToGrid w:val="0"/>
        <w:ind w:firstLine="0"/>
        <w:jc w:val="left"/>
        <w:rPr>
          <w:snapToGrid w:val="0"/>
          <w:kern w:val="18"/>
          <w:lang w:val="fr-FR"/>
        </w:rPr>
      </w:pPr>
      <w:r w:rsidRPr="000B0BCE">
        <w:rPr>
          <w:rStyle w:val="FootnoteReference"/>
          <w:rFonts w:eastAsiaTheme="majorEastAsia"/>
          <w:snapToGrid w:val="0"/>
          <w:kern w:val="18"/>
          <w:lang w:val="fr-FR"/>
        </w:rPr>
        <w:footnoteRef/>
      </w:r>
      <w:r w:rsidRPr="000B0BCE">
        <w:rPr>
          <w:snapToGrid w:val="0"/>
          <w:kern w:val="18"/>
          <w:lang w:val="fr-FR"/>
        </w:rPr>
        <w:t xml:space="preserve"> </w:t>
      </w:r>
      <w:r w:rsidRPr="000B0BCE">
        <w:rPr>
          <w:snapToGrid w:val="0"/>
          <w:kern w:val="18"/>
          <w:szCs w:val="22"/>
          <w:lang w:val="fr-FR"/>
        </w:rPr>
        <w:t>CBD/SBI/2/16/Add.1.</w:t>
      </w:r>
    </w:p>
  </w:footnote>
  <w:footnote w:id="2">
    <w:p w:rsidR="008D0640" w:rsidRPr="00A515A1" w:rsidRDefault="008D0640" w:rsidP="00611B17">
      <w:pPr>
        <w:pStyle w:val="FootnoteText"/>
        <w:kinsoku w:val="0"/>
        <w:overflowPunct w:val="0"/>
        <w:autoSpaceDE w:val="0"/>
        <w:autoSpaceDN w:val="0"/>
        <w:adjustRightInd w:val="0"/>
        <w:snapToGrid w:val="0"/>
        <w:ind w:firstLine="0"/>
        <w:jc w:val="left"/>
        <w:rPr>
          <w:snapToGrid w:val="0"/>
          <w:kern w:val="18"/>
          <w:lang w:val="fr-FR"/>
        </w:rPr>
      </w:pPr>
      <w:r w:rsidRPr="00717F31">
        <w:rPr>
          <w:rStyle w:val="FootnoteReference"/>
          <w:rFonts w:eastAsiaTheme="majorEastAsia"/>
          <w:snapToGrid w:val="0"/>
          <w:kern w:val="18"/>
        </w:rPr>
        <w:footnoteRef/>
      </w:r>
      <w:r w:rsidRPr="00A515A1">
        <w:rPr>
          <w:snapToGrid w:val="0"/>
          <w:kern w:val="18"/>
          <w:lang w:val="fr-FR"/>
        </w:rPr>
        <w:t xml:space="preserve"> </w:t>
      </w:r>
      <w:r w:rsidRPr="00A515A1">
        <w:rPr>
          <w:snapToGrid w:val="0"/>
          <w:kern w:val="18"/>
          <w:szCs w:val="22"/>
          <w:lang w:val="fr-FR"/>
        </w:rPr>
        <w:t xml:space="preserve">CBD/SBI/2/INF/1 </w:t>
      </w:r>
      <w:r w:rsidR="00183CE4" w:rsidRPr="00A515A1">
        <w:rPr>
          <w:snapToGrid w:val="0"/>
          <w:kern w:val="18"/>
          <w:szCs w:val="22"/>
          <w:lang w:val="fr-FR"/>
        </w:rPr>
        <w:t xml:space="preserve">et </w:t>
      </w:r>
      <w:r w:rsidRPr="00A515A1">
        <w:rPr>
          <w:snapToGrid w:val="0"/>
          <w:kern w:val="18"/>
          <w:szCs w:val="22"/>
          <w:lang w:val="fr-FR"/>
        </w:rPr>
        <w:t>INF/2.</w:t>
      </w:r>
    </w:p>
  </w:footnote>
  <w:footnote w:id="3">
    <w:p w:rsidR="001127F2" w:rsidRPr="005F39BB" w:rsidRDefault="001127F2" w:rsidP="001127F2">
      <w:pPr>
        <w:pStyle w:val="FootnoteText"/>
        <w:ind w:firstLine="0"/>
        <w:rPr>
          <w:lang w:val="en-US"/>
        </w:rPr>
      </w:pPr>
      <w:r>
        <w:rPr>
          <w:rStyle w:val="FootnoteReference"/>
        </w:rPr>
        <w:footnoteRef/>
      </w:r>
      <w:r>
        <w:t xml:space="preserve"> </w:t>
      </w:r>
      <w:r w:rsidR="005573C5">
        <w:rPr>
          <w:lang w:val="en-US"/>
        </w:rPr>
        <w:t xml:space="preserve">CBD/SBI/2/16 </w:t>
      </w:r>
      <w:proofErr w:type="gramStart"/>
      <w:r w:rsidR="005573C5">
        <w:rPr>
          <w:lang w:val="en-US"/>
        </w:rPr>
        <w:t>et</w:t>
      </w:r>
      <w:proofErr w:type="gramEnd"/>
      <w:r>
        <w:rPr>
          <w:lang w:val="en-US"/>
        </w:rPr>
        <w:t xml:space="preserve"> Add.1.</w:t>
      </w:r>
    </w:p>
  </w:footnote>
  <w:footnote w:id="4">
    <w:p w:rsidR="000D48C3" w:rsidRPr="000D48C3" w:rsidRDefault="000D48C3" w:rsidP="000D48C3">
      <w:pPr>
        <w:pStyle w:val="FootnoteText"/>
        <w:kinsoku w:val="0"/>
        <w:overflowPunct w:val="0"/>
        <w:autoSpaceDE w:val="0"/>
        <w:autoSpaceDN w:val="0"/>
        <w:ind w:firstLine="0"/>
        <w:jc w:val="left"/>
        <w:rPr>
          <w:kern w:val="18"/>
          <w:szCs w:val="18"/>
          <w:lang w:val="fr-FR"/>
        </w:rPr>
      </w:pPr>
      <w:r w:rsidRPr="00990720">
        <w:rPr>
          <w:rStyle w:val="FootnoteReference"/>
          <w:kern w:val="18"/>
          <w:sz w:val="18"/>
          <w:szCs w:val="18"/>
        </w:rPr>
        <w:footnoteRef/>
      </w:r>
      <w:r w:rsidRPr="000D48C3">
        <w:rPr>
          <w:kern w:val="18"/>
          <w:szCs w:val="18"/>
          <w:lang w:val="fr-FR"/>
        </w:rPr>
        <w:t xml:space="preserve"> L’annexe s</w:t>
      </w:r>
      <w:r>
        <w:rPr>
          <w:kern w:val="18"/>
          <w:szCs w:val="18"/>
          <w:lang w:val="fr-FR"/>
        </w:rPr>
        <w:t>era finalisée conformément aux dispositions du</w:t>
      </w:r>
      <w:r w:rsidRPr="000D48C3">
        <w:rPr>
          <w:kern w:val="18"/>
          <w:szCs w:val="18"/>
          <w:lang w:val="fr-FR"/>
        </w:rPr>
        <w:t xml:space="preserve"> paragraphe 3 de la </w:t>
      </w:r>
      <w:r w:rsidR="00D36DEB">
        <w:rPr>
          <w:kern w:val="18"/>
          <w:szCs w:val="18"/>
          <w:lang w:val="fr-FR"/>
        </w:rPr>
        <w:t xml:space="preserve">recommandation </w:t>
      </w:r>
      <w:r>
        <w:rPr>
          <w:kern w:val="18"/>
          <w:szCs w:val="18"/>
          <w:lang w:val="fr-FR"/>
        </w:rPr>
        <w:t>de l’Organe subsidiaire chargé de l’application qui demande à la Secrétaire exécutive d’inviter des points de vue</w:t>
      </w:r>
      <w:r w:rsidRPr="000D48C3">
        <w:rPr>
          <w:kern w:val="18"/>
          <w:szCs w:val="18"/>
          <w:lang w:val="fr-FR"/>
        </w:rPr>
        <w:t>.</w:t>
      </w:r>
    </w:p>
  </w:footnote>
  <w:footnote w:id="5">
    <w:p w:rsidR="00CD4502" w:rsidRPr="00A515A1" w:rsidRDefault="00CD4502" w:rsidP="00CD4502">
      <w:pPr>
        <w:pStyle w:val="FootnoteText"/>
        <w:kinsoku w:val="0"/>
        <w:overflowPunct w:val="0"/>
        <w:autoSpaceDE w:val="0"/>
        <w:autoSpaceDN w:val="0"/>
        <w:adjustRightInd w:val="0"/>
        <w:snapToGrid w:val="0"/>
        <w:ind w:firstLine="0"/>
        <w:jc w:val="left"/>
        <w:rPr>
          <w:snapToGrid w:val="0"/>
          <w:kern w:val="18"/>
          <w:szCs w:val="18"/>
          <w:lang w:val="fr-FR"/>
        </w:rPr>
      </w:pPr>
      <w:r w:rsidRPr="00717F31">
        <w:rPr>
          <w:rStyle w:val="FootnoteReference"/>
          <w:rFonts w:eastAsiaTheme="majorEastAsia"/>
          <w:snapToGrid w:val="0"/>
          <w:kern w:val="18"/>
          <w:szCs w:val="18"/>
        </w:rPr>
        <w:footnoteRef/>
      </w:r>
      <w:r w:rsidRPr="00A515A1">
        <w:rPr>
          <w:snapToGrid w:val="0"/>
          <w:kern w:val="18"/>
          <w:szCs w:val="18"/>
          <w:lang w:val="fr-FR"/>
        </w:rPr>
        <w:t xml:space="preserve"> </w:t>
      </w:r>
      <w:r w:rsidRPr="0091079F">
        <w:rPr>
          <w:snapToGrid w:val="0"/>
          <w:kern w:val="18"/>
          <w:szCs w:val="18"/>
          <w:lang w:val="fr-FR"/>
        </w:rPr>
        <w:t>Le formulaire de nomination est basé sur le formulaire qui doit être rempli pour le fichier d’experts du Protocole de Cartagena sur la prévention des risques (</w:t>
      </w:r>
      <w:r>
        <w:rPr>
          <w:snapToGrid w:val="0"/>
          <w:kern w:val="18"/>
          <w:szCs w:val="18"/>
          <w:lang w:val="fr-FR"/>
        </w:rPr>
        <w:t>dé</w:t>
      </w:r>
      <w:r w:rsidRPr="0091079F">
        <w:rPr>
          <w:snapToGrid w:val="0"/>
          <w:kern w:val="18"/>
          <w:szCs w:val="18"/>
          <w:lang w:val="fr-FR"/>
        </w:rPr>
        <w:t xml:space="preserve">cision </w:t>
      </w:r>
      <w:hyperlink r:id="rId1" w:history="1">
        <w:r w:rsidRPr="0091079F">
          <w:rPr>
            <w:rStyle w:val="Hyperlink"/>
            <w:snapToGrid w:val="0"/>
            <w:kern w:val="18"/>
            <w:szCs w:val="18"/>
            <w:lang w:val="fr-FR"/>
          </w:rPr>
          <w:t>BS</w:t>
        </w:r>
        <w:r w:rsidRPr="0091079F">
          <w:rPr>
            <w:rStyle w:val="Hyperlink"/>
            <w:snapToGrid w:val="0"/>
            <w:kern w:val="18"/>
            <w:szCs w:val="18"/>
            <w:lang w:val="fr-FR"/>
          </w:rPr>
          <w:t>-</w:t>
        </w:r>
        <w:r w:rsidRPr="0091079F">
          <w:rPr>
            <w:rStyle w:val="Hyperlink"/>
            <w:snapToGrid w:val="0"/>
            <w:kern w:val="18"/>
            <w:szCs w:val="18"/>
            <w:lang w:val="fr-FR"/>
          </w:rPr>
          <w:t>I/4</w:t>
        </w:r>
      </w:hyperlink>
      <w:r w:rsidRPr="0091079F">
        <w:rPr>
          <w:snapToGrid w:val="0"/>
          <w:kern w:val="18"/>
          <w:szCs w:val="18"/>
          <w:lang w:val="fr-FR"/>
        </w:rPr>
        <w:t>, annex</w:t>
      </w:r>
      <w:r>
        <w:rPr>
          <w:snapToGrid w:val="0"/>
          <w:kern w:val="18"/>
          <w:szCs w:val="18"/>
          <w:lang w:val="fr-FR"/>
        </w:rPr>
        <w:t>e</w:t>
      </w:r>
      <w:r w:rsidRPr="0091079F">
        <w:rPr>
          <w:snapToGrid w:val="0"/>
          <w:kern w:val="18"/>
          <w:szCs w:val="18"/>
          <w:lang w:val="fr-FR"/>
        </w:rPr>
        <w:t> </w:t>
      </w:r>
      <w:r>
        <w:rPr>
          <w:snapToGrid w:val="0"/>
          <w:kern w:val="18"/>
          <w:szCs w:val="18"/>
          <w:lang w:val="fr-FR"/>
        </w:rPr>
        <w:t>I, appendice</w:t>
      </w:r>
      <w:r w:rsidRPr="0091079F">
        <w:rPr>
          <w:snapToGrid w:val="0"/>
          <w:kern w:val="18"/>
          <w:szCs w:val="18"/>
          <w:lang w:val="fr-FR"/>
        </w:rPr>
        <w:t>).</w:t>
      </w:r>
    </w:p>
  </w:footnote>
  <w:footnote w:id="6">
    <w:p w:rsidR="00CD4502" w:rsidRPr="00170FB1" w:rsidRDefault="00CD4502" w:rsidP="00CD4502">
      <w:pPr>
        <w:pStyle w:val="FootnoteText"/>
        <w:kinsoku w:val="0"/>
        <w:overflowPunct w:val="0"/>
        <w:autoSpaceDE w:val="0"/>
        <w:autoSpaceDN w:val="0"/>
        <w:adjustRightInd w:val="0"/>
        <w:snapToGrid w:val="0"/>
        <w:ind w:firstLine="0"/>
        <w:jc w:val="left"/>
        <w:rPr>
          <w:snapToGrid w:val="0"/>
          <w:kern w:val="18"/>
          <w:szCs w:val="18"/>
          <w:lang w:val="fr-FR"/>
        </w:rPr>
      </w:pPr>
      <w:r w:rsidRPr="00717F31">
        <w:rPr>
          <w:rStyle w:val="FootnoteReference"/>
          <w:rFonts w:eastAsiaTheme="majorEastAsia"/>
          <w:snapToGrid w:val="0"/>
          <w:kern w:val="18"/>
          <w:szCs w:val="18"/>
        </w:rPr>
        <w:footnoteRef/>
      </w:r>
      <w:r w:rsidRPr="00A515A1">
        <w:rPr>
          <w:snapToGrid w:val="0"/>
          <w:kern w:val="18"/>
          <w:szCs w:val="18"/>
          <w:lang w:val="fr-FR"/>
        </w:rPr>
        <w:t xml:space="preserve"> </w:t>
      </w:r>
      <w:r>
        <w:rPr>
          <w:snapToGrid w:val="0"/>
          <w:kern w:val="18"/>
          <w:szCs w:val="18"/>
          <w:lang w:val="fr-FR"/>
        </w:rPr>
        <w:t>Ce formulaire a été</w:t>
      </w:r>
      <w:r w:rsidRPr="00170FB1">
        <w:rPr>
          <w:snapToGrid w:val="0"/>
          <w:kern w:val="18"/>
          <w:szCs w:val="18"/>
          <w:lang w:val="fr-FR"/>
        </w:rPr>
        <w:t xml:space="preserve"> adapté</w:t>
      </w:r>
      <w:r>
        <w:rPr>
          <w:snapToGrid w:val="0"/>
          <w:kern w:val="18"/>
          <w:szCs w:val="18"/>
          <w:lang w:val="fr-FR"/>
        </w:rPr>
        <w:t xml:space="preserve"> à partir de la Politique en matière de conflits d’intérêts et des Procédures de mise en œuvre adoptées par la Plénière de la Plateforme intergouvernementale scientifique et politique sur la biodiversité et les services écosystémiques qui figurent dans l’annexe II de la décision IPBES -3/3</w:t>
      </w:r>
      <w:r w:rsidRPr="00170FB1">
        <w:rPr>
          <w:snapToGrid w:val="0"/>
          <w:kern w:val="18"/>
          <w:szCs w:val="18"/>
          <w:lang w:val="fr-FR"/>
        </w:rPr>
        <w:t>.</w:t>
      </w:r>
    </w:p>
    <w:p w:rsidR="00CD4502" w:rsidRPr="00A515A1" w:rsidRDefault="00CD4502" w:rsidP="00CD4502">
      <w:pPr>
        <w:pStyle w:val="FootnoteText"/>
        <w:kinsoku w:val="0"/>
        <w:overflowPunct w:val="0"/>
        <w:autoSpaceDE w:val="0"/>
        <w:autoSpaceDN w:val="0"/>
        <w:adjustRightInd w:val="0"/>
        <w:snapToGrid w:val="0"/>
        <w:ind w:firstLine="0"/>
        <w:jc w:val="left"/>
        <w:rPr>
          <w:snapToGrid w:val="0"/>
          <w:kern w:val="18"/>
          <w:szCs w:val="18"/>
          <w:lang w:val="fr-FR"/>
        </w:rPr>
      </w:pPr>
      <w:r w:rsidRPr="002E178A">
        <w:rPr>
          <w:snapToGrid w:val="0"/>
          <w:kern w:val="18"/>
          <w:szCs w:val="18"/>
          <w:lang w:val="fr-FR"/>
        </w:rPr>
        <w:t>https://www.ipbes.net/system/tdf/downloads/Co</w:t>
      </w:r>
      <w:r w:rsidRPr="002E178A">
        <w:rPr>
          <w:snapToGrid w:val="0"/>
          <w:kern w:val="18"/>
          <w:szCs w:val="18"/>
          <w:lang w:val="fr-FR"/>
        </w:rPr>
        <w:t>n</w:t>
      </w:r>
      <w:r w:rsidRPr="002E178A">
        <w:rPr>
          <w:snapToGrid w:val="0"/>
          <w:kern w:val="18"/>
          <w:szCs w:val="18"/>
          <w:lang w:val="fr-FR"/>
        </w:rPr>
        <w:t>flict_of_interest_policy.pdf?</w:t>
      </w:r>
      <w:r w:rsidRPr="002E178A">
        <w:rPr>
          <w:snapToGrid w:val="0"/>
          <w:kern w:val="18"/>
          <w:szCs w:val="18"/>
          <w:lang w:val="fr-FR"/>
        </w:rPr>
        <w:t>f</w:t>
      </w:r>
      <w:r w:rsidRPr="002E178A">
        <w:rPr>
          <w:snapToGrid w:val="0"/>
          <w:kern w:val="18"/>
          <w:szCs w:val="18"/>
          <w:lang w:val="fr-FR"/>
        </w:rPr>
        <w:t>ile=1&amp;type=node&amp;id=15252&amp;force=</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D0640" w:rsidRPr="0014445B" w:rsidRDefault="00D36DEB" w:rsidP="00534681">
    <w:pPr>
      <w:pStyle w:val="Header"/>
      <w:rPr>
        <w:lang w:val="fr-FR"/>
      </w:rPr>
    </w:pPr>
    <w:r>
      <w:rPr>
        <w:lang w:val="fr-FR"/>
      </w:rPr>
      <w:t>CBD/SBI/REC/2/15</w:t>
    </w:r>
  </w:p>
  <w:p w:rsidR="008D0640" w:rsidRPr="0014445B" w:rsidRDefault="008D0640" w:rsidP="00534681">
    <w:pPr>
      <w:pStyle w:val="Header"/>
      <w:rPr>
        <w:lang w:val="fr-FR"/>
      </w:rPr>
    </w:pPr>
    <w:r w:rsidRPr="0014445B">
      <w:rPr>
        <w:lang w:val="fr-FR"/>
      </w:rPr>
      <w:t xml:space="preserve">Page </w:t>
    </w:r>
    <w:r>
      <w:fldChar w:fldCharType="begin"/>
    </w:r>
    <w:r w:rsidRPr="0014445B">
      <w:rPr>
        <w:lang w:val="fr-FR"/>
      </w:rPr>
      <w:instrText xml:space="preserve"> PAGE   \* MERGEFORMAT </w:instrText>
    </w:r>
    <w:r>
      <w:fldChar w:fldCharType="separate"/>
    </w:r>
    <w:r w:rsidR="00BA7E8F">
      <w:rPr>
        <w:noProof/>
        <w:lang w:val="fr-FR"/>
      </w:rPr>
      <w:t>8</w:t>
    </w:r>
    <w:r>
      <w:rPr>
        <w:noProof/>
      </w:rPr>
      <w:fldChar w:fldCharType="end"/>
    </w:r>
  </w:p>
  <w:p w:rsidR="008D0640" w:rsidRPr="0014445B" w:rsidRDefault="008D0640">
    <w:pPr>
      <w:pStyle w:val="Header"/>
      <w:rPr>
        <w:lang w:val="fr-FR"/>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D0640" w:rsidRPr="0014445B" w:rsidRDefault="00D36DEB" w:rsidP="00A3322C">
    <w:pPr>
      <w:pStyle w:val="Header"/>
      <w:jc w:val="right"/>
      <w:rPr>
        <w:lang w:val="fr-FR"/>
      </w:rPr>
    </w:pPr>
    <w:r>
      <w:rPr>
        <w:lang w:val="fr-FR"/>
      </w:rPr>
      <w:t>CBD/SBI/REC/2/15</w:t>
    </w:r>
  </w:p>
  <w:p w:rsidR="008D0640" w:rsidRPr="0014445B" w:rsidRDefault="008D0640" w:rsidP="009505C9">
    <w:pPr>
      <w:pStyle w:val="Header"/>
      <w:jc w:val="right"/>
      <w:rPr>
        <w:lang w:val="fr-FR"/>
      </w:rPr>
    </w:pPr>
    <w:r w:rsidRPr="0014445B">
      <w:rPr>
        <w:lang w:val="fr-FR"/>
      </w:rPr>
      <w:t xml:space="preserve">Page </w:t>
    </w:r>
    <w:r>
      <w:fldChar w:fldCharType="begin"/>
    </w:r>
    <w:r w:rsidRPr="0014445B">
      <w:rPr>
        <w:lang w:val="fr-FR"/>
      </w:rPr>
      <w:instrText xml:space="preserve"> PAGE   \* MERGEFORMAT </w:instrText>
    </w:r>
    <w:r>
      <w:fldChar w:fldCharType="separate"/>
    </w:r>
    <w:r w:rsidR="00BA7E8F">
      <w:rPr>
        <w:noProof/>
        <w:lang w:val="fr-FR"/>
      </w:rPr>
      <w:t>7</w:t>
    </w:r>
    <w:r>
      <w:rPr>
        <w:noProof/>
      </w:rPr>
      <w:fldChar w:fldCharType="end"/>
    </w:r>
  </w:p>
  <w:p w:rsidR="008D0640" w:rsidRPr="0014445B" w:rsidRDefault="008D0640">
    <w:pPr>
      <w:pStyle w:val="Header"/>
      <w:rPr>
        <w:lang w:val="fr-FR"/>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740DDC"/>
    <w:multiLevelType w:val="multilevel"/>
    <w:tmpl w:val="72FCC390"/>
    <w:lvl w:ilvl="0">
      <w:start w:val="1"/>
      <w:numFmt w:val="decimal"/>
      <w:lvlText w:val="%1."/>
      <w:lvlJc w:val="left"/>
      <w:pPr>
        <w:tabs>
          <w:tab w:val="num" w:pos="360"/>
        </w:tabs>
        <w:ind w:left="0" w:firstLine="0"/>
      </w:pPr>
      <w:rPr>
        <w:rFonts w:ascii="Times New Roman" w:hAnsi="Times New Roman" w:hint="default"/>
        <w:b w:val="0"/>
        <w:i w:val="0"/>
        <w:sz w:val="22"/>
      </w:rPr>
    </w:lvl>
    <w:lvl w:ilvl="1">
      <w:start w:val="1"/>
      <w:numFmt w:val="lowerLetter"/>
      <w:lvlText w:val="(%2)"/>
      <w:lvlJc w:val="left"/>
      <w:pPr>
        <w:tabs>
          <w:tab w:val="num" w:pos="1191"/>
        </w:tabs>
        <w:ind w:left="1191" w:hanging="471"/>
      </w:pPr>
      <w:rPr>
        <w:rFonts w:hint="default"/>
        <w:b w:val="0"/>
        <w:i w:val="0"/>
      </w:rPr>
    </w:lvl>
    <w:lvl w:ilvl="2">
      <w:start w:val="1"/>
      <w:numFmt w:val="lowerRoman"/>
      <w:lvlText w:val="(%3)"/>
      <w:lvlJc w:val="right"/>
      <w:pPr>
        <w:tabs>
          <w:tab w:val="num" w:pos="1440"/>
        </w:tabs>
        <w:ind w:left="1440" w:hanging="360"/>
      </w:pPr>
      <w:rPr>
        <w:rFonts w:hint="default"/>
      </w:rPr>
    </w:lvl>
    <w:lvl w:ilvl="3">
      <w:start w:val="1"/>
      <w:numFmt w:val="bullet"/>
      <w:lvlText w:val=""/>
      <w:lvlJc w:val="left"/>
      <w:pPr>
        <w:tabs>
          <w:tab w:val="num" w:pos="2160"/>
        </w:tabs>
        <w:ind w:left="2160" w:hanging="720"/>
      </w:pPr>
      <w:rPr>
        <w:rFonts w:ascii="Symbol" w:hAnsi="Symbol" w:hint="default"/>
        <w:color w:val="auto"/>
        <w:sz w:val="28"/>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
    <w:nsid w:val="0B8510F5"/>
    <w:multiLevelType w:val="hybridMultilevel"/>
    <w:tmpl w:val="EA102A8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9477FA5"/>
    <w:multiLevelType w:val="hybridMultilevel"/>
    <w:tmpl w:val="8512A1B4"/>
    <w:lvl w:ilvl="0" w:tplc="13F6269C">
      <w:start w:val="1"/>
      <w:numFmt w:val="decimal"/>
      <w:lvlText w:val="%1."/>
      <w:lvlJc w:val="left"/>
      <w:pPr>
        <w:tabs>
          <w:tab w:val="num" w:pos="720"/>
        </w:tabs>
        <w:ind w:left="0" w:firstLine="0"/>
      </w:pPr>
      <w:rPr>
        <w:rFonts w:hint="default"/>
      </w:rPr>
    </w:lvl>
    <w:lvl w:ilvl="1" w:tplc="561613B4">
      <w:start w:val="1"/>
      <w:numFmt w:val="lowerLetter"/>
      <w:lvlText w:val="(%2)"/>
      <w:lvlJc w:val="left"/>
      <w:pPr>
        <w:tabs>
          <w:tab w:val="num" w:pos="1080"/>
        </w:tabs>
        <w:ind w:left="1080" w:hanging="360"/>
      </w:pPr>
      <w:rPr>
        <w:rFonts w:hint="default"/>
      </w:r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
    <w:nsid w:val="2F0336B8"/>
    <w:multiLevelType w:val="multilevel"/>
    <w:tmpl w:val="99BA12E0"/>
    <w:lvl w:ilvl="0">
      <w:start w:val="1"/>
      <w:numFmt w:val="upperRoman"/>
      <w:lvlText w:val="%1."/>
      <w:lvlJc w:val="left"/>
      <w:pPr>
        <w:tabs>
          <w:tab w:val="num" w:pos="720"/>
        </w:tabs>
        <w:ind w:left="0" w:firstLine="0"/>
      </w:pPr>
      <w:rPr>
        <w:rFonts w:hint="default"/>
      </w:rPr>
    </w:lvl>
    <w:lvl w:ilvl="1">
      <w:start w:val="1"/>
      <w:numFmt w:val="upperLetter"/>
      <w:lvlText w:val="%2."/>
      <w:lvlJc w:val="left"/>
      <w:pPr>
        <w:tabs>
          <w:tab w:val="num" w:pos="360"/>
        </w:tabs>
        <w:ind w:left="0" w:firstLine="0"/>
      </w:pPr>
      <w:rPr>
        <w:rFonts w:hint="default"/>
      </w:rPr>
    </w:lvl>
    <w:lvl w:ilvl="2">
      <w:start w:val="1"/>
      <w:numFmt w:val="decimal"/>
      <w:lvlText w:val="%3."/>
      <w:lvlJc w:val="left"/>
      <w:pPr>
        <w:tabs>
          <w:tab w:val="num" w:pos="360"/>
        </w:tabs>
        <w:ind w:left="0" w:firstLine="0"/>
      </w:pPr>
      <w:rPr>
        <w:rFonts w:hint="default"/>
      </w:rPr>
    </w:lvl>
    <w:lvl w:ilvl="3">
      <w:start w:val="1"/>
      <w:numFmt w:val="decimal"/>
      <w:lvlText w:val="1.%4"/>
      <w:lvlJc w:val="left"/>
      <w:pPr>
        <w:tabs>
          <w:tab w:val="num" w:pos="360"/>
        </w:tabs>
        <w:ind w:left="0" w:firstLine="0"/>
      </w:pPr>
      <w:rPr>
        <w:rFonts w:hint="default"/>
      </w:rPr>
    </w:lvl>
    <w:lvl w:ilvl="4">
      <w:start w:val="1"/>
      <w:numFmt w:val="lowerRoman"/>
      <w:pStyle w:val="Heading5"/>
      <w:lvlText w:val="(%5)"/>
      <w:lvlJc w:val="left"/>
      <w:pPr>
        <w:tabs>
          <w:tab w:val="num" w:pos="720"/>
        </w:tabs>
        <w:ind w:left="0" w:firstLine="0"/>
      </w:pPr>
      <w:rPr>
        <w:rFonts w:hint="default"/>
      </w:rPr>
    </w:lvl>
    <w:lvl w:ilvl="5">
      <w:start w:val="1"/>
      <w:numFmt w:val="lowerLetter"/>
      <w:lvlText w:val="(%6)"/>
      <w:lvlJc w:val="left"/>
      <w:pPr>
        <w:tabs>
          <w:tab w:val="num" w:pos="1080"/>
        </w:tabs>
        <w:ind w:left="720" w:firstLine="0"/>
      </w:pPr>
      <w:rPr>
        <w:rFonts w:hint="default"/>
      </w:rPr>
    </w:lvl>
    <w:lvl w:ilvl="6">
      <w:start w:val="1"/>
      <w:numFmt w:val="lowerRoman"/>
      <w:lvlText w:val="(%7)"/>
      <w:lvlJc w:val="left"/>
      <w:pPr>
        <w:tabs>
          <w:tab w:val="num" w:pos="4680"/>
        </w:tabs>
        <w:ind w:left="4320" w:firstLine="0"/>
      </w:pPr>
      <w:rPr>
        <w:rFonts w:hint="default"/>
      </w:rPr>
    </w:lvl>
    <w:lvl w:ilvl="7">
      <w:start w:val="1"/>
      <w:numFmt w:val="lowerLetter"/>
      <w:lvlText w:val="(%8)"/>
      <w:lvlJc w:val="left"/>
      <w:pPr>
        <w:tabs>
          <w:tab w:val="num" w:pos="-360"/>
        </w:tabs>
        <w:ind w:left="-720" w:firstLine="0"/>
      </w:pPr>
      <w:rPr>
        <w:rFonts w:hint="default"/>
      </w:rPr>
    </w:lvl>
    <w:lvl w:ilvl="8">
      <w:start w:val="1"/>
      <w:numFmt w:val="lowerRoman"/>
      <w:lvlText w:val="(%9)"/>
      <w:lvlJc w:val="left"/>
      <w:pPr>
        <w:tabs>
          <w:tab w:val="num" w:pos="6120"/>
        </w:tabs>
        <w:ind w:left="5760" w:firstLine="0"/>
      </w:pPr>
      <w:rPr>
        <w:rFonts w:hint="default"/>
      </w:rPr>
    </w:lvl>
  </w:abstractNum>
  <w:abstractNum w:abstractNumId="4">
    <w:nsid w:val="44CC7FBB"/>
    <w:multiLevelType w:val="hybridMultilevel"/>
    <w:tmpl w:val="45E4BE68"/>
    <w:lvl w:ilvl="0" w:tplc="F89AE9DE">
      <w:start w:val="1"/>
      <w:numFmt w:val="lowerLetter"/>
      <w:lvlText w:val="(%1)"/>
      <w:lvlJc w:val="left"/>
      <w:pPr>
        <w:tabs>
          <w:tab w:val="num" w:pos="1080"/>
        </w:tabs>
        <w:ind w:left="1080" w:hanging="360"/>
      </w:pPr>
      <w:rPr>
        <w:rFonts w:hint="default"/>
        <w:b w:val="0"/>
        <w:i w:val="0"/>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5">
    <w:nsid w:val="48E4287B"/>
    <w:multiLevelType w:val="multilevel"/>
    <w:tmpl w:val="2E6A1D38"/>
    <w:lvl w:ilvl="0">
      <w:start w:val="1"/>
      <w:numFmt w:val="decimal"/>
      <w:lvlText w:val="%1."/>
      <w:lvlJc w:val="left"/>
      <w:pPr>
        <w:tabs>
          <w:tab w:val="num" w:pos="360"/>
        </w:tabs>
        <w:ind w:left="0" w:firstLine="0"/>
      </w:pPr>
    </w:lvl>
    <w:lvl w:ilvl="1">
      <w:start w:val="1"/>
      <w:numFmt w:val="lowerLetter"/>
      <w:lvlText w:val="(%2)"/>
      <w:lvlJc w:val="left"/>
      <w:pPr>
        <w:tabs>
          <w:tab w:val="num" w:pos="1440"/>
        </w:tabs>
        <w:ind w:left="0" w:firstLine="720"/>
      </w:pPr>
    </w:lvl>
    <w:lvl w:ilvl="2">
      <w:start w:val="1"/>
      <w:numFmt w:val="lowerRoman"/>
      <w:lvlText w:val="(%3)"/>
      <w:lvlJc w:val="right"/>
      <w:pPr>
        <w:tabs>
          <w:tab w:val="num" w:pos="1440"/>
        </w:tabs>
        <w:ind w:left="1440" w:hanging="360"/>
      </w:pPr>
    </w:lvl>
    <w:lvl w:ilvl="3">
      <w:start w:val="1"/>
      <w:numFmt w:val="bullet"/>
      <w:pStyle w:val="Para3"/>
      <w:lvlText w:val=""/>
      <w:lvlJc w:val="left"/>
      <w:pPr>
        <w:tabs>
          <w:tab w:val="num" w:pos="2160"/>
        </w:tabs>
        <w:ind w:left="2160" w:hanging="720"/>
      </w:pPr>
      <w:rPr>
        <w:rFonts w:ascii="Symbol" w:hAnsi="Symbol" w:hint="default"/>
        <w:sz w:val="28"/>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6">
    <w:nsid w:val="4E0442B4"/>
    <w:multiLevelType w:val="multilevel"/>
    <w:tmpl w:val="4FF01174"/>
    <w:lvl w:ilvl="0">
      <w:start w:val="1"/>
      <w:numFmt w:val="decimal"/>
      <w:pStyle w:val="Para1"/>
      <w:lvlText w:val="%1."/>
      <w:lvlJc w:val="left"/>
      <w:pPr>
        <w:tabs>
          <w:tab w:val="num" w:pos="360"/>
        </w:tabs>
        <w:ind w:left="0" w:firstLine="0"/>
      </w:pPr>
      <w:rPr>
        <w:rFonts w:ascii="Times New Roman" w:hAnsi="Times New Roman" w:hint="default"/>
        <w:b w:val="0"/>
        <w:i w:val="0"/>
        <w:sz w:val="22"/>
      </w:rPr>
    </w:lvl>
    <w:lvl w:ilvl="1">
      <w:start w:val="1"/>
      <w:numFmt w:val="lowerLetter"/>
      <w:lvlText w:val="(%2)"/>
      <w:lvlJc w:val="left"/>
      <w:pPr>
        <w:tabs>
          <w:tab w:val="num" w:pos="1440"/>
        </w:tabs>
        <w:ind w:left="0" w:firstLine="720"/>
      </w:pPr>
      <w:rPr>
        <w:rFonts w:hint="default"/>
        <w:b w:val="0"/>
        <w:i w:val="0"/>
      </w:rPr>
    </w:lvl>
    <w:lvl w:ilvl="2">
      <w:start w:val="1"/>
      <w:numFmt w:val="lowerRoman"/>
      <w:lvlText w:val="(%3)"/>
      <w:lvlJc w:val="right"/>
      <w:pPr>
        <w:tabs>
          <w:tab w:val="num" w:pos="1440"/>
        </w:tabs>
        <w:ind w:left="1440" w:hanging="360"/>
      </w:pPr>
      <w:rPr>
        <w:rFonts w:hint="default"/>
      </w:rPr>
    </w:lvl>
    <w:lvl w:ilvl="3">
      <w:start w:val="1"/>
      <w:numFmt w:val="bullet"/>
      <w:lvlText w:val=""/>
      <w:lvlJc w:val="left"/>
      <w:pPr>
        <w:tabs>
          <w:tab w:val="num" w:pos="2160"/>
        </w:tabs>
        <w:ind w:left="2160" w:hanging="720"/>
      </w:pPr>
      <w:rPr>
        <w:rFonts w:ascii="Symbol" w:hAnsi="Symbol" w:hint="default"/>
        <w:color w:val="auto"/>
        <w:sz w:val="28"/>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7">
    <w:nsid w:val="581151E5"/>
    <w:multiLevelType w:val="hybridMultilevel"/>
    <w:tmpl w:val="05FA9C00"/>
    <w:lvl w:ilvl="0" w:tplc="72F6D3AC">
      <w:start w:val="1"/>
      <w:numFmt w:val="upperLetter"/>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5C975246"/>
    <w:multiLevelType w:val="hybridMultilevel"/>
    <w:tmpl w:val="8CC0468E"/>
    <w:lvl w:ilvl="0" w:tplc="4342ADA0">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6192722D"/>
    <w:multiLevelType w:val="hybridMultilevel"/>
    <w:tmpl w:val="9EACCCAA"/>
    <w:lvl w:ilvl="0" w:tplc="6CC2E84E">
      <w:start w:val="1"/>
      <w:numFmt w:val="decimal"/>
      <w:lvlText w:val="%1."/>
      <w:lvlJc w:val="left"/>
      <w:pPr>
        <w:ind w:left="1080" w:hanging="720"/>
      </w:pPr>
      <w:rPr>
        <w:rFonts w:hint="default"/>
      </w:rPr>
    </w:lvl>
    <w:lvl w:ilvl="1" w:tplc="10090019">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0">
    <w:nsid w:val="66064972"/>
    <w:multiLevelType w:val="multilevel"/>
    <w:tmpl w:val="C206F7BC"/>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1">
    <w:nsid w:val="6ED82968"/>
    <w:multiLevelType w:val="hybridMultilevel"/>
    <w:tmpl w:val="FE162F2C"/>
    <w:lvl w:ilvl="0" w:tplc="2004B57A">
      <w:start w:val="1"/>
      <w:numFmt w:val="bullet"/>
      <w:pStyle w:val="CBD-Doc"/>
      <w:lvlText w:val=""/>
      <w:lvlJc w:val="left"/>
      <w:pPr>
        <w:tabs>
          <w:tab w:val="num" w:pos="567"/>
        </w:tabs>
        <w:ind w:left="567" w:hanging="567"/>
      </w:pPr>
      <w:rPr>
        <w:rFonts w:ascii="Symbol" w:hAnsi="Symbol" w:hint="default"/>
      </w:rPr>
    </w:lvl>
    <w:lvl w:ilvl="1" w:tplc="E3FE1308" w:tentative="1">
      <w:start w:val="1"/>
      <w:numFmt w:val="bullet"/>
      <w:lvlText w:val="o"/>
      <w:lvlJc w:val="left"/>
      <w:pPr>
        <w:tabs>
          <w:tab w:val="num" w:pos="1440"/>
        </w:tabs>
        <w:ind w:left="1440" w:hanging="360"/>
      </w:pPr>
      <w:rPr>
        <w:rFonts w:ascii="Courier New" w:hAnsi="Courier New" w:cs="Courier New" w:hint="default"/>
      </w:rPr>
    </w:lvl>
    <w:lvl w:ilvl="2" w:tplc="12162BAC" w:tentative="1">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cs="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cs="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12">
    <w:nsid w:val="73D802DE"/>
    <w:multiLevelType w:val="hybridMultilevel"/>
    <w:tmpl w:val="33140710"/>
    <w:lvl w:ilvl="0" w:tplc="D30ACC9C">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7B617DFD"/>
    <w:multiLevelType w:val="hybridMultilevel"/>
    <w:tmpl w:val="0DFE417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6"/>
  </w:num>
  <w:num w:numId="3">
    <w:abstractNumId w:val="4"/>
  </w:num>
  <w:num w:numId="4">
    <w:abstractNumId w:val="6"/>
  </w:num>
  <w:num w:numId="5">
    <w:abstractNumId w:val="5"/>
  </w:num>
  <w:num w:numId="6">
    <w:abstractNumId w:val="0"/>
  </w:num>
  <w:num w:numId="7">
    <w:abstractNumId w:val="2"/>
  </w:num>
  <w:num w:numId="8">
    <w:abstractNumId w:val="4"/>
    <w:lvlOverride w:ilvl="0">
      <w:startOverride w:val="1"/>
    </w:lvlOverride>
  </w:num>
  <w:num w:numId="9">
    <w:abstractNumId w:val="11"/>
  </w:num>
  <w:num w:numId="10">
    <w:abstractNumId w:val="4"/>
    <w:lvlOverride w:ilvl="0">
      <w:startOverride w:val="1"/>
    </w:lvlOverride>
  </w:num>
  <w:num w:numId="11">
    <w:abstractNumId w:val="4"/>
    <w:lvlOverride w:ilvl="0">
      <w:startOverride w:val="1"/>
    </w:lvlOverride>
  </w:num>
  <w:num w:numId="12">
    <w:abstractNumId w:val="4"/>
    <w:lvlOverride w:ilvl="0">
      <w:startOverride w:val="1"/>
    </w:lvlOverride>
  </w:num>
  <w:num w:numId="13">
    <w:abstractNumId w:val="4"/>
    <w:lvlOverride w:ilvl="0">
      <w:startOverride w:val="1"/>
    </w:lvlOverride>
  </w:num>
  <w:num w:numId="14">
    <w:abstractNumId w:val="8"/>
  </w:num>
  <w:num w:numId="15">
    <w:abstractNumId w:val="7"/>
  </w:num>
  <w:num w:numId="16">
    <w:abstractNumId w:val="1"/>
  </w:num>
  <w:num w:numId="17">
    <w:abstractNumId w:val="12"/>
  </w:num>
  <w:num w:numId="18">
    <w:abstractNumId w:val="13"/>
  </w:num>
  <w:num w:numId="19">
    <w:abstractNumId w:val="9"/>
  </w:num>
  <w:num w:numId="2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hyphenationZone w:val="425"/>
  <w:evenAndOddHeaders/>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9161D"/>
    <w:rsid w:val="00024BDF"/>
    <w:rsid w:val="00035BC7"/>
    <w:rsid w:val="00041B7E"/>
    <w:rsid w:val="0005292D"/>
    <w:rsid w:val="00084583"/>
    <w:rsid w:val="000951A0"/>
    <w:rsid w:val="000C7038"/>
    <w:rsid w:val="000D48C3"/>
    <w:rsid w:val="000E673A"/>
    <w:rsid w:val="000F74F5"/>
    <w:rsid w:val="00105372"/>
    <w:rsid w:val="001127F2"/>
    <w:rsid w:val="0011426F"/>
    <w:rsid w:val="001214CA"/>
    <w:rsid w:val="00131E7A"/>
    <w:rsid w:val="0014445B"/>
    <w:rsid w:val="00172AF6"/>
    <w:rsid w:val="0017372D"/>
    <w:rsid w:val="00174F54"/>
    <w:rsid w:val="00176CEE"/>
    <w:rsid w:val="00183CE4"/>
    <w:rsid w:val="002045BF"/>
    <w:rsid w:val="002A1AD0"/>
    <w:rsid w:val="002C1382"/>
    <w:rsid w:val="002E178A"/>
    <w:rsid w:val="00361048"/>
    <w:rsid w:val="00372F74"/>
    <w:rsid w:val="00375D34"/>
    <w:rsid w:val="003B5492"/>
    <w:rsid w:val="003F7224"/>
    <w:rsid w:val="00405146"/>
    <w:rsid w:val="00420C92"/>
    <w:rsid w:val="00427D21"/>
    <w:rsid w:val="00454744"/>
    <w:rsid w:val="004627AE"/>
    <w:rsid w:val="004644C2"/>
    <w:rsid w:val="00467F9C"/>
    <w:rsid w:val="00470B96"/>
    <w:rsid w:val="00480E4D"/>
    <w:rsid w:val="00511043"/>
    <w:rsid w:val="00524D7E"/>
    <w:rsid w:val="00534681"/>
    <w:rsid w:val="005573C5"/>
    <w:rsid w:val="00574657"/>
    <w:rsid w:val="005E5B92"/>
    <w:rsid w:val="00601137"/>
    <w:rsid w:val="00611B17"/>
    <w:rsid w:val="006122BA"/>
    <w:rsid w:val="00633547"/>
    <w:rsid w:val="00647552"/>
    <w:rsid w:val="00657CAE"/>
    <w:rsid w:val="006872DF"/>
    <w:rsid w:val="006B2290"/>
    <w:rsid w:val="00717D88"/>
    <w:rsid w:val="0078738B"/>
    <w:rsid w:val="007942D3"/>
    <w:rsid w:val="007B6C09"/>
    <w:rsid w:val="007E09DA"/>
    <w:rsid w:val="008178B6"/>
    <w:rsid w:val="008314E5"/>
    <w:rsid w:val="00865B74"/>
    <w:rsid w:val="008A4A6D"/>
    <w:rsid w:val="008A4B00"/>
    <w:rsid w:val="008B4782"/>
    <w:rsid w:val="008B79C0"/>
    <w:rsid w:val="008D0640"/>
    <w:rsid w:val="00930BA1"/>
    <w:rsid w:val="0093169E"/>
    <w:rsid w:val="009505C9"/>
    <w:rsid w:val="0099174D"/>
    <w:rsid w:val="009C1575"/>
    <w:rsid w:val="009C200D"/>
    <w:rsid w:val="00A3322C"/>
    <w:rsid w:val="00A515A1"/>
    <w:rsid w:val="00A826BD"/>
    <w:rsid w:val="00AA183A"/>
    <w:rsid w:val="00AA63B4"/>
    <w:rsid w:val="00AC05BD"/>
    <w:rsid w:val="00AD765E"/>
    <w:rsid w:val="00B222F9"/>
    <w:rsid w:val="00B3369F"/>
    <w:rsid w:val="00B341FF"/>
    <w:rsid w:val="00B672AA"/>
    <w:rsid w:val="00B9246D"/>
    <w:rsid w:val="00BA7E8F"/>
    <w:rsid w:val="00BF64D8"/>
    <w:rsid w:val="00C84671"/>
    <w:rsid w:val="00C9161D"/>
    <w:rsid w:val="00C924C0"/>
    <w:rsid w:val="00CC1EA8"/>
    <w:rsid w:val="00CC7388"/>
    <w:rsid w:val="00CD4502"/>
    <w:rsid w:val="00CF1848"/>
    <w:rsid w:val="00D12044"/>
    <w:rsid w:val="00D14008"/>
    <w:rsid w:val="00D36DEB"/>
    <w:rsid w:val="00D4212A"/>
    <w:rsid w:val="00D54D57"/>
    <w:rsid w:val="00D6666E"/>
    <w:rsid w:val="00D76A18"/>
    <w:rsid w:val="00D84EBD"/>
    <w:rsid w:val="00D86425"/>
    <w:rsid w:val="00DA0909"/>
    <w:rsid w:val="00DD118C"/>
    <w:rsid w:val="00DE1639"/>
    <w:rsid w:val="00E06B69"/>
    <w:rsid w:val="00E10E6E"/>
    <w:rsid w:val="00E3032B"/>
    <w:rsid w:val="00E55782"/>
    <w:rsid w:val="00E605AF"/>
    <w:rsid w:val="00E66235"/>
    <w:rsid w:val="00E83C24"/>
    <w:rsid w:val="00E9318D"/>
    <w:rsid w:val="00EA6D0A"/>
    <w:rsid w:val="00F47B33"/>
    <w:rsid w:val="00F94774"/>
    <w:rsid w:val="00FC53DB"/>
    <w:rsid w:val="00FD6D07"/>
  </w:rsids>
  <m:mathPr>
    <m:mathFont m:val="Cambria Math"/>
    <m:brkBin m:val="before"/>
    <m:brkBinSub m:val="--"/>
    <m:smallFrac m:val="0"/>
    <m:dispDef/>
    <m:lMargin m:val="0"/>
    <m:rMargin m:val="0"/>
    <m:defJc m:val="centerGroup"/>
    <m:wrapIndent m:val="1440"/>
    <m:intLim m:val="subSup"/>
    <m:naryLim m:val="undOvr"/>
  </m:mathPr>
  <w:themeFontLang w:val="fr-CA"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fr-CA"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0"/>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footnote text" w:uiPriority="0" w:qFormat="1"/>
    <w:lsdException w:name="annotation text" w:uiPriority="0"/>
    <w:lsdException w:name="header" w:uiPriority="0"/>
    <w:lsdException w:name="footer" w:uiPriority="0"/>
    <w:lsdException w:name="caption" w:uiPriority="35" w:qFormat="1"/>
    <w:lsdException w:name="footnote reference" w:uiPriority="0" w:qFormat="1"/>
    <w:lsdException w:name="annotation reference" w:uiPriority="0"/>
    <w:lsdException w:name="page number" w:uiPriority="0"/>
    <w:lsdException w:name="endnote reference" w:uiPriority="0"/>
    <w:lsdException w:name="endnote text" w:uiPriority="0"/>
    <w:lsdException w:name="toa heading" w:uiPriority="0"/>
    <w:lsdException w:name="Title" w:semiHidden="0" w:uiPriority="10" w:unhideWhenUsed="0" w:qFormat="1"/>
    <w:lsdException w:name="Default Paragraph Font" w:uiPriority="0"/>
    <w:lsdException w:name="Body Text" w:uiPriority="0"/>
    <w:lsdException w:name="Body Text Indent" w:uiPriority="0"/>
    <w:lsdException w:name="Subtitle" w:semiHidden="0" w:uiPriority="11" w:unhideWhenUsed="0" w:qFormat="1"/>
    <w:lsdException w:name="Hyperlink" w:uiPriority="0"/>
    <w:lsdException w:name="FollowedHyperlink" w:uiPriority="0"/>
    <w:lsdException w:name="Strong" w:semiHidden="0" w:uiPriority="22" w:unhideWhenUsed="0" w:qFormat="1"/>
    <w:lsdException w:name="Emphasis" w:semiHidden="0" w:uiPriority="20" w:unhideWhenUsed="0" w:qFormat="1"/>
    <w:lsdException w:name="No Lis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72"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E09DA"/>
    <w:pPr>
      <w:jc w:val="both"/>
    </w:pPr>
    <w:rPr>
      <w:rFonts w:ascii="Times New Roman" w:eastAsia="Times New Roman" w:hAnsi="Times New Roman" w:cs="Times New Roman"/>
      <w:sz w:val="22"/>
      <w:lang w:val="en-GB"/>
    </w:rPr>
  </w:style>
  <w:style w:type="paragraph" w:styleId="Heading1">
    <w:name w:val="heading 1"/>
    <w:basedOn w:val="Normal"/>
    <w:next w:val="Heading2"/>
    <w:link w:val="Heading1Char"/>
    <w:qFormat/>
    <w:rsid w:val="007E09DA"/>
    <w:pPr>
      <w:keepNext/>
      <w:tabs>
        <w:tab w:val="left" w:pos="720"/>
      </w:tabs>
      <w:spacing w:before="240" w:after="120"/>
      <w:jc w:val="center"/>
      <w:outlineLvl w:val="0"/>
    </w:pPr>
    <w:rPr>
      <w:b/>
      <w:caps/>
    </w:rPr>
  </w:style>
  <w:style w:type="paragraph" w:styleId="Heading2">
    <w:name w:val="heading 2"/>
    <w:basedOn w:val="Normal"/>
    <w:next w:val="Normal"/>
    <w:link w:val="Heading2Char"/>
    <w:qFormat/>
    <w:rsid w:val="006122BA"/>
    <w:pPr>
      <w:keepNext/>
      <w:tabs>
        <w:tab w:val="left" w:pos="720"/>
      </w:tabs>
      <w:spacing w:before="120" w:after="120"/>
      <w:jc w:val="center"/>
      <w:outlineLvl w:val="1"/>
    </w:pPr>
    <w:rPr>
      <w:b/>
      <w:bCs/>
      <w:iCs/>
    </w:rPr>
  </w:style>
  <w:style w:type="paragraph" w:styleId="Heading3">
    <w:name w:val="heading 3"/>
    <w:basedOn w:val="Normal"/>
    <w:next w:val="Normal"/>
    <w:link w:val="Heading3Char"/>
    <w:qFormat/>
    <w:rsid w:val="007E09DA"/>
    <w:pPr>
      <w:keepNext/>
      <w:tabs>
        <w:tab w:val="left" w:pos="567"/>
      </w:tabs>
      <w:spacing w:before="120" w:after="120"/>
      <w:jc w:val="center"/>
      <w:outlineLvl w:val="2"/>
    </w:pPr>
    <w:rPr>
      <w:i/>
      <w:iCs/>
    </w:rPr>
  </w:style>
  <w:style w:type="paragraph" w:styleId="Heading4">
    <w:name w:val="heading 4"/>
    <w:basedOn w:val="Normal"/>
    <w:link w:val="Heading4Char"/>
    <w:qFormat/>
    <w:rsid w:val="007E09DA"/>
    <w:pPr>
      <w:keepNext/>
      <w:spacing w:before="120" w:after="120"/>
      <w:outlineLvl w:val="3"/>
    </w:pPr>
    <w:rPr>
      <w:rFonts w:ascii="Times New Roman Bold" w:eastAsia="Arial Unicode MS" w:hAnsi="Times New Roman Bold" w:cs="Arial"/>
      <w:b/>
      <w:bCs/>
      <w:i/>
    </w:rPr>
  </w:style>
  <w:style w:type="paragraph" w:styleId="Heading5">
    <w:name w:val="heading 5"/>
    <w:basedOn w:val="Normal"/>
    <w:next w:val="Normal"/>
    <w:link w:val="Heading5Char"/>
    <w:qFormat/>
    <w:rsid w:val="007E09DA"/>
    <w:pPr>
      <w:keepNext/>
      <w:numPr>
        <w:ilvl w:val="4"/>
        <w:numId w:val="1"/>
      </w:numPr>
      <w:spacing w:before="120" w:after="120"/>
      <w:jc w:val="left"/>
      <w:outlineLvl w:val="4"/>
    </w:pPr>
    <w:rPr>
      <w:bCs/>
      <w:i/>
      <w:szCs w:val="26"/>
      <w:lang w:val="en-CA"/>
    </w:rPr>
  </w:style>
  <w:style w:type="paragraph" w:styleId="Heading6">
    <w:name w:val="heading 6"/>
    <w:basedOn w:val="Normal"/>
    <w:next w:val="Normal"/>
    <w:link w:val="Heading6Char"/>
    <w:qFormat/>
    <w:rsid w:val="007E09DA"/>
    <w:pPr>
      <w:keepNext/>
      <w:spacing w:after="240" w:line="240" w:lineRule="exact"/>
      <w:ind w:left="720"/>
      <w:outlineLvl w:val="5"/>
    </w:pPr>
    <w:rPr>
      <w:u w:val="single"/>
    </w:rPr>
  </w:style>
  <w:style w:type="paragraph" w:styleId="Heading7">
    <w:name w:val="heading 7"/>
    <w:basedOn w:val="Normal"/>
    <w:next w:val="Normal"/>
    <w:link w:val="Heading7Char"/>
    <w:rsid w:val="007E09DA"/>
    <w:pPr>
      <w:keepNext/>
      <w:jc w:val="right"/>
      <w:outlineLvl w:val="6"/>
    </w:pPr>
    <w:rPr>
      <w:rFonts w:ascii="Univers" w:hAnsi="Univers"/>
      <w:b/>
      <w:sz w:val="28"/>
    </w:rPr>
  </w:style>
  <w:style w:type="paragraph" w:styleId="Heading8">
    <w:name w:val="heading 8"/>
    <w:basedOn w:val="Normal"/>
    <w:next w:val="Normal"/>
    <w:link w:val="Heading8Char"/>
    <w:qFormat/>
    <w:rsid w:val="007E09DA"/>
    <w:pPr>
      <w:keepNext/>
      <w:jc w:val="right"/>
      <w:outlineLvl w:val="7"/>
    </w:pPr>
    <w:rPr>
      <w:rFonts w:ascii="Univers" w:hAnsi="Univers"/>
      <w:b/>
      <w:sz w:val="32"/>
    </w:rPr>
  </w:style>
  <w:style w:type="paragraph" w:styleId="Heading9">
    <w:name w:val="heading 9"/>
    <w:basedOn w:val="Normal"/>
    <w:next w:val="Normal"/>
    <w:link w:val="Heading9Char"/>
    <w:rsid w:val="007E09DA"/>
    <w:pPr>
      <w:keepNext/>
      <w:spacing w:before="100" w:beforeAutospacing="1" w:after="120"/>
      <w:outlineLvl w:val="8"/>
    </w:pPr>
    <w:rPr>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C9161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C9161D"/>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C9161D"/>
    <w:rPr>
      <w:rFonts w:ascii="Lucida Grande" w:hAnsi="Lucida Grande" w:cs="Lucida Grande"/>
      <w:sz w:val="18"/>
      <w:szCs w:val="18"/>
      <w:lang w:val="en-US"/>
    </w:rPr>
  </w:style>
  <w:style w:type="character" w:styleId="PlaceholderText">
    <w:name w:val="Placeholder Text"/>
    <w:basedOn w:val="DefaultParagraphFont"/>
    <w:uiPriority w:val="99"/>
    <w:semiHidden/>
    <w:rsid w:val="00105372"/>
    <w:rPr>
      <w:color w:val="808080"/>
    </w:rPr>
  </w:style>
  <w:style w:type="paragraph" w:styleId="Header">
    <w:name w:val="header"/>
    <w:basedOn w:val="Normal"/>
    <w:link w:val="HeaderChar"/>
    <w:rsid w:val="007E09DA"/>
    <w:pPr>
      <w:tabs>
        <w:tab w:val="center" w:pos="4320"/>
        <w:tab w:val="right" w:pos="8640"/>
      </w:tabs>
    </w:pPr>
  </w:style>
  <w:style w:type="character" w:customStyle="1" w:styleId="HeaderChar">
    <w:name w:val="Header Char"/>
    <w:basedOn w:val="DefaultParagraphFont"/>
    <w:link w:val="Header"/>
    <w:rsid w:val="00CF1848"/>
    <w:rPr>
      <w:rFonts w:ascii="Times New Roman" w:eastAsia="Times New Roman" w:hAnsi="Times New Roman" w:cs="Times New Roman"/>
      <w:sz w:val="22"/>
      <w:lang w:val="en-GB"/>
    </w:rPr>
  </w:style>
  <w:style w:type="paragraph" w:styleId="Footer">
    <w:name w:val="footer"/>
    <w:basedOn w:val="Normal"/>
    <w:link w:val="FooterChar"/>
    <w:rsid w:val="007E09DA"/>
    <w:pPr>
      <w:tabs>
        <w:tab w:val="center" w:pos="4320"/>
        <w:tab w:val="right" w:pos="8640"/>
      </w:tabs>
      <w:ind w:firstLine="720"/>
      <w:jc w:val="right"/>
    </w:pPr>
  </w:style>
  <w:style w:type="character" w:customStyle="1" w:styleId="FooterChar">
    <w:name w:val="Footer Char"/>
    <w:basedOn w:val="DefaultParagraphFont"/>
    <w:link w:val="Footer"/>
    <w:rsid w:val="00CF1848"/>
    <w:rPr>
      <w:rFonts w:ascii="Times New Roman" w:eastAsia="Times New Roman" w:hAnsi="Times New Roman" w:cs="Times New Roman"/>
      <w:sz w:val="22"/>
      <w:lang w:val="en-GB"/>
    </w:rPr>
  </w:style>
  <w:style w:type="paragraph" w:customStyle="1" w:styleId="meetingname">
    <w:name w:val="meeting name"/>
    <w:basedOn w:val="Normal"/>
    <w:qFormat/>
    <w:rsid w:val="00534681"/>
    <w:pPr>
      <w:ind w:left="142" w:right="4218" w:hanging="142"/>
    </w:pPr>
    <w:rPr>
      <w:caps/>
      <w:szCs w:val="22"/>
    </w:rPr>
  </w:style>
  <w:style w:type="paragraph" w:styleId="Title">
    <w:name w:val="Title"/>
    <w:basedOn w:val="Normal"/>
    <w:next w:val="Normal"/>
    <w:link w:val="TitleChar"/>
    <w:uiPriority w:val="10"/>
    <w:qFormat/>
    <w:rsid w:val="007E09DA"/>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7E09DA"/>
    <w:rPr>
      <w:rFonts w:asciiTheme="majorHAnsi" w:eastAsiaTheme="majorEastAsia" w:hAnsiTheme="majorHAnsi" w:cstheme="majorBidi"/>
      <w:color w:val="17365D" w:themeColor="text2" w:themeShade="BF"/>
      <w:spacing w:val="5"/>
      <w:kern w:val="28"/>
      <w:sz w:val="52"/>
      <w:szCs w:val="52"/>
      <w:lang w:val="en-US"/>
    </w:rPr>
  </w:style>
  <w:style w:type="paragraph" w:styleId="Subtitle">
    <w:name w:val="Subtitle"/>
    <w:basedOn w:val="Normal"/>
    <w:next w:val="Normal"/>
    <w:link w:val="SubtitleChar"/>
    <w:uiPriority w:val="11"/>
    <w:qFormat/>
    <w:rsid w:val="007E09DA"/>
    <w:pPr>
      <w:numPr>
        <w:ilvl w:val="1"/>
      </w:numPr>
    </w:pPr>
    <w:rPr>
      <w:rFonts w:asciiTheme="majorHAnsi" w:eastAsiaTheme="majorEastAsia" w:hAnsiTheme="majorHAnsi" w:cstheme="majorBidi"/>
      <w:i/>
      <w:iCs/>
      <w:color w:val="4F81BD" w:themeColor="accent1"/>
      <w:spacing w:val="15"/>
      <w:sz w:val="24"/>
    </w:rPr>
  </w:style>
  <w:style w:type="character" w:customStyle="1" w:styleId="SubtitleChar">
    <w:name w:val="Subtitle Char"/>
    <w:basedOn w:val="DefaultParagraphFont"/>
    <w:link w:val="Subtitle"/>
    <w:uiPriority w:val="11"/>
    <w:rsid w:val="007E09DA"/>
    <w:rPr>
      <w:rFonts w:asciiTheme="majorHAnsi" w:eastAsiaTheme="majorEastAsia" w:hAnsiTheme="majorHAnsi" w:cstheme="majorBidi"/>
      <w:i/>
      <w:iCs/>
      <w:color w:val="4F81BD" w:themeColor="accent1"/>
      <w:spacing w:val="15"/>
      <w:lang w:val="en-US"/>
    </w:rPr>
  </w:style>
  <w:style w:type="character" w:customStyle="1" w:styleId="Heading1Char">
    <w:name w:val="Heading 1 Char"/>
    <w:basedOn w:val="DefaultParagraphFont"/>
    <w:link w:val="Heading1"/>
    <w:rsid w:val="007E09DA"/>
    <w:rPr>
      <w:rFonts w:ascii="Times New Roman" w:eastAsia="Times New Roman" w:hAnsi="Times New Roman" w:cs="Times New Roman"/>
      <w:b/>
      <w:caps/>
      <w:sz w:val="22"/>
      <w:lang w:val="en-GB"/>
    </w:rPr>
  </w:style>
  <w:style w:type="paragraph" w:styleId="BodyText">
    <w:name w:val="Body Text"/>
    <w:basedOn w:val="Normal"/>
    <w:link w:val="BodyTextChar"/>
    <w:rsid w:val="007E09DA"/>
    <w:pPr>
      <w:spacing w:before="120" w:after="120"/>
      <w:ind w:firstLine="720"/>
    </w:pPr>
    <w:rPr>
      <w:iCs/>
    </w:rPr>
  </w:style>
  <w:style w:type="character" w:customStyle="1" w:styleId="BodyTextChar">
    <w:name w:val="Body Text Char"/>
    <w:basedOn w:val="DefaultParagraphFont"/>
    <w:link w:val="BodyText"/>
    <w:rsid w:val="007E09DA"/>
    <w:rPr>
      <w:rFonts w:ascii="Times New Roman" w:eastAsia="Times New Roman" w:hAnsi="Times New Roman" w:cs="Times New Roman"/>
      <w:iCs/>
      <w:sz w:val="22"/>
      <w:lang w:val="en-GB"/>
    </w:rPr>
  </w:style>
  <w:style w:type="paragraph" w:styleId="BodyTextIndent">
    <w:name w:val="Body Text Indent"/>
    <w:basedOn w:val="Normal"/>
    <w:link w:val="BodyTextIndentChar"/>
    <w:rsid w:val="007E09DA"/>
    <w:pPr>
      <w:spacing w:before="120" w:after="120"/>
      <w:ind w:left="1440" w:hanging="720"/>
      <w:jc w:val="left"/>
    </w:pPr>
  </w:style>
  <w:style w:type="character" w:customStyle="1" w:styleId="BodyTextIndentChar">
    <w:name w:val="Body Text Indent Char"/>
    <w:basedOn w:val="DefaultParagraphFont"/>
    <w:link w:val="BodyTextIndent"/>
    <w:rsid w:val="007E09DA"/>
    <w:rPr>
      <w:rFonts w:ascii="Times New Roman" w:eastAsia="Times New Roman" w:hAnsi="Times New Roman" w:cs="Times New Roman"/>
      <w:sz w:val="22"/>
      <w:lang w:val="en-GB"/>
    </w:rPr>
  </w:style>
  <w:style w:type="character" w:styleId="CommentReference">
    <w:name w:val="annotation reference"/>
    <w:semiHidden/>
    <w:rsid w:val="007E09DA"/>
    <w:rPr>
      <w:sz w:val="16"/>
    </w:rPr>
  </w:style>
  <w:style w:type="paragraph" w:styleId="CommentText">
    <w:name w:val="annotation text"/>
    <w:basedOn w:val="Normal"/>
    <w:link w:val="CommentTextChar"/>
    <w:semiHidden/>
    <w:rsid w:val="007E09DA"/>
    <w:pPr>
      <w:spacing w:after="120" w:line="240" w:lineRule="exact"/>
    </w:pPr>
  </w:style>
  <w:style w:type="character" w:customStyle="1" w:styleId="CommentTextChar">
    <w:name w:val="Comment Text Char"/>
    <w:basedOn w:val="DefaultParagraphFont"/>
    <w:link w:val="CommentText"/>
    <w:semiHidden/>
    <w:rsid w:val="007E09DA"/>
    <w:rPr>
      <w:rFonts w:ascii="Times New Roman" w:eastAsia="Times New Roman" w:hAnsi="Times New Roman" w:cs="Times New Roman"/>
      <w:sz w:val="22"/>
      <w:lang w:val="en-GB"/>
    </w:rPr>
  </w:style>
  <w:style w:type="paragraph" w:customStyle="1" w:styleId="Cornernotation">
    <w:name w:val="Corner notation"/>
    <w:basedOn w:val="Normal"/>
    <w:rsid w:val="007E09DA"/>
    <w:pPr>
      <w:ind w:left="170" w:right="3119" w:hanging="170"/>
      <w:jc w:val="left"/>
    </w:pPr>
  </w:style>
  <w:style w:type="character" w:styleId="EndnoteReference">
    <w:name w:val="endnote reference"/>
    <w:semiHidden/>
    <w:rsid w:val="007E09DA"/>
    <w:rPr>
      <w:vertAlign w:val="superscript"/>
    </w:rPr>
  </w:style>
  <w:style w:type="paragraph" w:styleId="EndnoteText">
    <w:name w:val="endnote text"/>
    <w:basedOn w:val="Normal"/>
    <w:link w:val="EndnoteTextChar"/>
    <w:semiHidden/>
    <w:rsid w:val="007E09DA"/>
    <w:pPr>
      <w:widowControl w:val="0"/>
      <w:tabs>
        <w:tab w:val="left" w:pos="-720"/>
      </w:tabs>
      <w:suppressAutoHyphens/>
    </w:pPr>
    <w:rPr>
      <w:rFonts w:ascii="Courier New" w:hAnsi="Courier New"/>
    </w:rPr>
  </w:style>
  <w:style w:type="character" w:customStyle="1" w:styleId="EndnoteTextChar">
    <w:name w:val="Endnote Text Char"/>
    <w:basedOn w:val="DefaultParagraphFont"/>
    <w:link w:val="EndnoteText"/>
    <w:semiHidden/>
    <w:rsid w:val="007E09DA"/>
    <w:rPr>
      <w:rFonts w:ascii="Courier New" w:eastAsia="Times New Roman" w:hAnsi="Courier New" w:cs="Times New Roman"/>
      <w:sz w:val="22"/>
      <w:lang w:val="en-GB"/>
    </w:rPr>
  </w:style>
  <w:style w:type="character" w:styleId="FollowedHyperlink">
    <w:name w:val="FollowedHyperlink"/>
    <w:rsid w:val="007E09DA"/>
    <w:rPr>
      <w:color w:val="800080"/>
      <w:u w:val="single"/>
    </w:rPr>
  </w:style>
  <w:style w:type="character" w:styleId="FootnoteReference">
    <w:name w:val="footnote reference"/>
    <w:aliases w:val="number,Footnote Reference Superscript,-E Fußnotenzeichen,(Diplomarbeit FZ),(Diplomarbeit FZ)1,(Diplomarbeit FZ)2,(Diplomarbeit FZ)3,(Diplomarbeit FZ)4,(Diplomarbeit FZ)5,(Diplomarbeit FZ)6,(Diplomarbeit FZ)7,(Diplomarbeit FZ)8"/>
    <w:qFormat/>
    <w:rsid w:val="00427D21"/>
    <w:rPr>
      <w:sz w:val="22"/>
      <w:u w:val="none"/>
      <w:vertAlign w:val="superscript"/>
    </w:rPr>
  </w:style>
  <w:style w:type="paragraph" w:styleId="FootnoteText">
    <w:name w:val="footnote text"/>
    <w:aliases w:val="Geneva 9,Font: Geneva 9,Boston 10,f,ft,Fotnotstext Char,ft Char,single space,footnote text,FOOTNOTES,ADB,single space1,footnote text1,FOOTNOTES1,fn1,ADB1,single space2,footnote text2,FOOTNOTES2,fn2,ADB2,single space3,footnote text3"/>
    <w:basedOn w:val="Normal"/>
    <w:link w:val="FootnoteTextChar"/>
    <w:qFormat/>
    <w:rsid w:val="007E09DA"/>
    <w:pPr>
      <w:keepLines/>
      <w:spacing w:after="60"/>
      <w:ind w:firstLine="720"/>
    </w:pPr>
    <w:rPr>
      <w:sz w:val="18"/>
    </w:rPr>
  </w:style>
  <w:style w:type="character" w:customStyle="1" w:styleId="FootnoteTextChar">
    <w:name w:val="Footnote Text Char"/>
    <w:aliases w:val="Geneva 9 Char,Font: Geneva 9 Char,Boston 10 Char,f Char,ft Char1,Fotnotstext Char Char,ft Char Char,single space Char,footnote text Char,FOOTNOTES Char,ADB Char,single space1 Char,footnote text1 Char,FOOTNOTES1 Char,fn1 Char,ADB1 Char"/>
    <w:basedOn w:val="DefaultParagraphFont"/>
    <w:link w:val="FootnoteText"/>
    <w:rsid w:val="007E09DA"/>
    <w:rPr>
      <w:rFonts w:ascii="Times New Roman" w:eastAsia="Times New Roman" w:hAnsi="Times New Roman" w:cs="Times New Roman"/>
      <w:sz w:val="18"/>
      <w:lang w:val="en-GB"/>
    </w:rPr>
  </w:style>
  <w:style w:type="paragraph" w:customStyle="1" w:styleId="HEADING">
    <w:name w:val="HEADING"/>
    <w:basedOn w:val="Normal"/>
    <w:rsid w:val="007E09DA"/>
    <w:pPr>
      <w:keepNext/>
      <w:spacing w:before="240" w:after="120"/>
      <w:jc w:val="center"/>
    </w:pPr>
    <w:rPr>
      <w:b/>
      <w:bCs/>
      <w:caps/>
    </w:rPr>
  </w:style>
  <w:style w:type="character" w:customStyle="1" w:styleId="Heading2Char">
    <w:name w:val="Heading 2 Char"/>
    <w:basedOn w:val="DefaultParagraphFont"/>
    <w:link w:val="Heading2"/>
    <w:rsid w:val="006122BA"/>
    <w:rPr>
      <w:rFonts w:ascii="Times New Roman" w:eastAsia="Times New Roman" w:hAnsi="Times New Roman" w:cs="Times New Roman"/>
      <w:b/>
      <w:bCs/>
      <w:iCs/>
      <w:sz w:val="22"/>
      <w:lang w:val="en-GB"/>
    </w:rPr>
  </w:style>
  <w:style w:type="paragraph" w:customStyle="1" w:styleId="HEADINGNOTFORTOC">
    <w:name w:val="HEADING (NOT FOR TOC)"/>
    <w:basedOn w:val="Heading1"/>
    <w:next w:val="Heading2"/>
    <w:rsid w:val="007E09DA"/>
  </w:style>
  <w:style w:type="paragraph" w:customStyle="1" w:styleId="Heading1longmultiline">
    <w:name w:val="Heading 1 (long multiline)"/>
    <w:basedOn w:val="Heading1"/>
    <w:rsid w:val="007E09DA"/>
    <w:pPr>
      <w:ind w:left="1843" w:hanging="1134"/>
      <w:jc w:val="left"/>
    </w:pPr>
  </w:style>
  <w:style w:type="paragraph" w:customStyle="1" w:styleId="Heading1multiline">
    <w:name w:val="Heading 1 (multiline)"/>
    <w:basedOn w:val="Heading1"/>
    <w:rsid w:val="007E09DA"/>
    <w:pPr>
      <w:ind w:left="1843" w:right="996" w:hanging="567"/>
      <w:jc w:val="left"/>
    </w:pPr>
  </w:style>
  <w:style w:type="paragraph" w:customStyle="1" w:styleId="Heading2multiline">
    <w:name w:val="Heading 2 (multiline)"/>
    <w:basedOn w:val="Heading1"/>
    <w:next w:val="Normal"/>
    <w:rsid w:val="007E09DA"/>
    <w:pPr>
      <w:spacing w:before="120"/>
      <w:ind w:left="1843" w:right="998" w:hanging="567"/>
      <w:jc w:val="left"/>
    </w:pPr>
    <w:rPr>
      <w:i/>
      <w:iCs/>
      <w:caps w:val="0"/>
    </w:rPr>
  </w:style>
  <w:style w:type="paragraph" w:customStyle="1" w:styleId="Heading2longmultiline">
    <w:name w:val="Heading 2 (long multiline)"/>
    <w:basedOn w:val="Heading2multiline"/>
    <w:rsid w:val="007E09DA"/>
    <w:pPr>
      <w:ind w:left="2127" w:hanging="1276"/>
    </w:pPr>
  </w:style>
  <w:style w:type="character" w:customStyle="1" w:styleId="Heading3Char">
    <w:name w:val="Heading 3 Char"/>
    <w:basedOn w:val="DefaultParagraphFont"/>
    <w:link w:val="Heading3"/>
    <w:rsid w:val="007E09DA"/>
    <w:rPr>
      <w:rFonts w:ascii="Times New Roman" w:eastAsia="Times New Roman" w:hAnsi="Times New Roman" w:cs="Times New Roman"/>
      <w:i/>
      <w:iCs/>
      <w:sz w:val="22"/>
      <w:lang w:val="en-GB"/>
    </w:rPr>
  </w:style>
  <w:style w:type="paragraph" w:customStyle="1" w:styleId="heading2notforTOC">
    <w:name w:val="heading 2 not for TOC"/>
    <w:basedOn w:val="Heading3"/>
    <w:rsid w:val="007E09DA"/>
  </w:style>
  <w:style w:type="paragraph" w:customStyle="1" w:styleId="Heading3multiline">
    <w:name w:val="Heading 3 (multiline)"/>
    <w:basedOn w:val="Heading3"/>
    <w:next w:val="Normal"/>
    <w:rsid w:val="007E09DA"/>
    <w:pPr>
      <w:ind w:left="1418" w:hanging="425"/>
      <w:jc w:val="left"/>
    </w:pPr>
  </w:style>
  <w:style w:type="character" w:customStyle="1" w:styleId="Heading4Char">
    <w:name w:val="Heading 4 Char"/>
    <w:basedOn w:val="DefaultParagraphFont"/>
    <w:link w:val="Heading4"/>
    <w:rsid w:val="007E09DA"/>
    <w:rPr>
      <w:rFonts w:ascii="Times New Roman Bold" w:eastAsia="Arial Unicode MS" w:hAnsi="Times New Roman Bold" w:cs="Arial"/>
      <w:b/>
      <w:bCs/>
      <w:i/>
      <w:sz w:val="22"/>
      <w:lang w:val="en-GB"/>
    </w:rPr>
  </w:style>
  <w:style w:type="paragraph" w:customStyle="1" w:styleId="Heading4indent">
    <w:name w:val="Heading 4 indent"/>
    <w:basedOn w:val="Heading4"/>
    <w:rsid w:val="007E09DA"/>
    <w:pPr>
      <w:ind w:left="720"/>
      <w:outlineLvl w:val="9"/>
    </w:pPr>
    <w:rPr>
      <w:rFonts w:ascii="Times New Roman" w:hAnsi="Times New Roman"/>
    </w:rPr>
  </w:style>
  <w:style w:type="character" w:customStyle="1" w:styleId="Heading5Char">
    <w:name w:val="Heading 5 Char"/>
    <w:basedOn w:val="DefaultParagraphFont"/>
    <w:link w:val="Heading5"/>
    <w:rsid w:val="007E09DA"/>
    <w:rPr>
      <w:rFonts w:ascii="Times New Roman" w:eastAsia="Times New Roman" w:hAnsi="Times New Roman" w:cs="Times New Roman"/>
      <w:bCs/>
      <w:i/>
      <w:sz w:val="22"/>
      <w:szCs w:val="26"/>
      <w:lang w:val="en-CA"/>
    </w:rPr>
  </w:style>
  <w:style w:type="character" w:customStyle="1" w:styleId="Heading6Char">
    <w:name w:val="Heading 6 Char"/>
    <w:basedOn w:val="DefaultParagraphFont"/>
    <w:link w:val="Heading6"/>
    <w:rsid w:val="007E09DA"/>
    <w:rPr>
      <w:rFonts w:ascii="Times New Roman" w:eastAsia="Times New Roman" w:hAnsi="Times New Roman" w:cs="Times New Roman"/>
      <w:sz w:val="22"/>
      <w:u w:val="single"/>
      <w:lang w:val="en-GB"/>
    </w:rPr>
  </w:style>
  <w:style w:type="character" w:customStyle="1" w:styleId="Heading7Char">
    <w:name w:val="Heading 7 Char"/>
    <w:basedOn w:val="DefaultParagraphFont"/>
    <w:link w:val="Heading7"/>
    <w:rsid w:val="007E09DA"/>
    <w:rPr>
      <w:rFonts w:ascii="Univers" w:eastAsia="Times New Roman" w:hAnsi="Univers" w:cs="Times New Roman"/>
      <w:b/>
      <w:sz w:val="28"/>
      <w:lang w:val="en-GB"/>
    </w:rPr>
  </w:style>
  <w:style w:type="character" w:customStyle="1" w:styleId="Heading8Char">
    <w:name w:val="Heading 8 Char"/>
    <w:basedOn w:val="DefaultParagraphFont"/>
    <w:link w:val="Heading8"/>
    <w:rsid w:val="007E09DA"/>
    <w:rPr>
      <w:rFonts w:ascii="Univers" w:eastAsia="Times New Roman" w:hAnsi="Univers" w:cs="Times New Roman"/>
      <w:b/>
      <w:sz w:val="32"/>
      <w:lang w:val="en-GB"/>
    </w:rPr>
  </w:style>
  <w:style w:type="character" w:customStyle="1" w:styleId="Heading9Char">
    <w:name w:val="Heading 9 Char"/>
    <w:basedOn w:val="DefaultParagraphFont"/>
    <w:link w:val="Heading9"/>
    <w:rsid w:val="007E09DA"/>
    <w:rPr>
      <w:rFonts w:ascii="Times New Roman" w:eastAsia="Times New Roman" w:hAnsi="Times New Roman" w:cs="Times New Roman"/>
      <w:i/>
      <w:iCs/>
      <w:sz w:val="22"/>
      <w:lang w:val="en-GB"/>
    </w:rPr>
  </w:style>
  <w:style w:type="character" w:styleId="PageNumber">
    <w:name w:val="page number"/>
    <w:rsid w:val="007E09DA"/>
    <w:rPr>
      <w:rFonts w:ascii="Times New Roman" w:hAnsi="Times New Roman"/>
      <w:sz w:val="22"/>
    </w:rPr>
  </w:style>
  <w:style w:type="paragraph" w:customStyle="1" w:styleId="Para1">
    <w:name w:val="Para1"/>
    <w:basedOn w:val="Normal"/>
    <w:link w:val="Para1Char"/>
    <w:rsid w:val="00427D21"/>
    <w:pPr>
      <w:numPr>
        <w:numId w:val="4"/>
      </w:numPr>
      <w:tabs>
        <w:tab w:val="clear" w:pos="360"/>
      </w:tabs>
      <w:spacing w:before="120" w:after="120"/>
    </w:pPr>
    <w:rPr>
      <w:snapToGrid w:val="0"/>
      <w:szCs w:val="18"/>
    </w:rPr>
  </w:style>
  <w:style w:type="paragraph" w:customStyle="1" w:styleId="Para2">
    <w:name w:val="Para2"/>
    <w:basedOn w:val="Para1"/>
    <w:rsid w:val="007E09DA"/>
    <w:pPr>
      <w:numPr>
        <w:numId w:val="0"/>
      </w:numPr>
      <w:autoSpaceDE w:val="0"/>
      <w:autoSpaceDN w:val="0"/>
    </w:pPr>
  </w:style>
  <w:style w:type="paragraph" w:customStyle="1" w:styleId="Para3">
    <w:name w:val="Para3"/>
    <w:basedOn w:val="Normal"/>
    <w:rsid w:val="007E09DA"/>
    <w:pPr>
      <w:numPr>
        <w:ilvl w:val="3"/>
        <w:numId w:val="5"/>
      </w:numPr>
      <w:tabs>
        <w:tab w:val="left" w:pos="1980"/>
      </w:tabs>
      <w:spacing w:before="80" w:after="80"/>
    </w:pPr>
    <w:rPr>
      <w:szCs w:val="20"/>
    </w:rPr>
  </w:style>
  <w:style w:type="paragraph" w:customStyle="1" w:styleId="para4">
    <w:name w:val="para4"/>
    <w:basedOn w:val="Normal"/>
    <w:rsid w:val="007E09DA"/>
    <w:pPr>
      <w:overflowPunct w:val="0"/>
      <w:autoSpaceDE w:val="0"/>
      <w:autoSpaceDN w:val="0"/>
      <w:adjustRightInd w:val="0"/>
      <w:spacing w:after="120" w:line="240" w:lineRule="atLeast"/>
      <w:textAlignment w:val="baseline"/>
    </w:pPr>
    <w:rPr>
      <w:rFonts w:ascii="Courier" w:hAnsi="Courier"/>
      <w:color w:val="000000"/>
      <w:sz w:val="20"/>
      <w:szCs w:val="20"/>
    </w:rPr>
  </w:style>
  <w:style w:type="paragraph" w:customStyle="1" w:styleId="Para-decision">
    <w:name w:val="Para-decision"/>
    <w:basedOn w:val="Normal"/>
    <w:rsid w:val="007E09DA"/>
    <w:pPr>
      <w:tabs>
        <w:tab w:val="left" w:pos="-1440"/>
        <w:tab w:val="left" w:pos="-720"/>
        <w:tab w:val="left" w:pos="0"/>
        <w:tab w:val="left" w:pos="720"/>
        <w:tab w:val="left" w:pos="1440"/>
      </w:tabs>
      <w:suppressAutoHyphens/>
      <w:overflowPunct w:val="0"/>
      <w:autoSpaceDE w:val="0"/>
      <w:autoSpaceDN w:val="0"/>
      <w:adjustRightInd w:val="0"/>
      <w:spacing w:before="120" w:after="120"/>
      <w:ind w:firstLine="720"/>
      <w:jc w:val="left"/>
      <w:textAlignment w:val="baseline"/>
    </w:pPr>
    <w:rPr>
      <w:color w:val="000000"/>
    </w:rPr>
  </w:style>
  <w:style w:type="paragraph" w:customStyle="1" w:styleId="Quotationtextindented">
    <w:name w:val="Quotation text (indented)"/>
    <w:basedOn w:val="Normal"/>
    <w:qFormat/>
    <w:rsid w:val="007E09DA"/>
    <w:pPr>
      <w:spacing w:before="120" w:after="120"/>
      <w:ind w:left="720" w:right="720"/>
    </w:pPr>
    <w:rPr>
      <w:bCs/>
    </w:rPr>
  </w:style>
  <w:style w:type="paragraph" w:customStyle="1" w:styleId="recommendationheader">
    <w:name w:val="recommendation header"/>
    <w:basedOn w:val="Heading2"/>
    <w:qFormat/>
    <w:rsid w:val="007E09DA"/>
  </w:style>
  <w:style w:type="paragraph" w:customStyle="1" w:styleId="recommendationheaderlong">
    <w:name w:val="recommendation header long"/>
    <w:basedOn w:val="Heading2longmultiline"/>
    <w:qFormat/>
    <w:rsid w:val="007E09DA"/>
  </w:style>
  <w:style w:type="paragraph" w:customStyle="1" w:styleId="reference">
    <w:name w:val="reference"/>
    <w:basedOn w:val="Heading9"/>
    <w:qFormat/>
    <w:rsid w:val="007E09DA"/>
    <w:rPr>
      <w:i w:val="0"/>
      <w:sz w:val="18"/>
    </w:rPr>
  </w:style>
  <w:style w:type="character" w:customStyle="1" w:styleId="StyleFootnoteReferenceNounderline">
    <w:name w:val="Style Footnote Reference + No underline"/>
    <w:rsid w:val="007E09DA"/>
    <w:rPr>
      <w:sz w:val="18"/>
      <w:u w:val="none"/>
      <w:vertAlign w:val="baseline"/>
    </w:rPr>
  </w:style>
  <w:style w:type="paragraph" w:customStyle="1" w:styleId="tabletitle">
    <w:name w:val="table title"/>
    <w:basedOn w:val="Heading2"/>
    <w:qFormat/>
    <w:rsid w:val="0093169E"/>
    <w:pPr>
      <w:jc w:val="left"/>
      <w:outlineLvl w:val="9"/>
    </w:pPr>
    <w:rPr>
      <w:i/>
    </w:rPr>
  </w:style>
  <w:style w:type="paragraph" w:styleId="TOAHeading">
    <w:name w:val="toa heading"/>
    <w:basedOn w:val="Normal"/>
    <w:next w:val="Normal"/>
    <w:semiHidden/>
    <w:rsid w:val="007E09DA"/>
    <w:pPr>
      <w:spacing w:before="120"/>
    </w:pPr>
    <w:rPr>
      <w:rFonts w:cs="Arial"/>
      <w:b/>
      <w:bCs/>
      <w:sz w:val="24"/>
    </w:rPr>
  </w:style>
  <w:style w:type="paragraph" w:styleId="TOC1">
    <w:name w:val="toc 1"/>
    <w:basedOn w:val="Normal"/>
    <w:next w:val="Normal"/>
    <w:autoRedefine/>
    <w:semiHidden/>
    <w:rsid w:val="007E09DA"/>
    <w:pPr>
      <w:ind w:left="720" w:hanging="720"/>
    </w:pPr>
    <w:rPr>
      <w:caps/>
    </w:rPr>
  </w:style>
  <w:style w:type="paragraph" w:styleId="TOC2">
    <w:name w:val="toc 2"/>
    <w:basedOn w:val="Normal"/>
    <w:next w:val="Normal"/>
    <w:autoRedefine/>
    <w:semiHidden/>
    <w:rsid w:val="007E09DA"/>
    <w:pPr>
      <w:tabs>
        <w:tab w:val="right" w:leader="dot" w:pos="9356"/>
      </w:tabs>
      <w:ind w:left="1440" w:hanging="720"/>
    </w:pPr>
    <w:rPr>
      <w:noProof/>
      <w:szCs w:val="22"/>
    </w:rPr>
  </w:style>
  <w:style w:type="paragraph" w:styleId="TOC3">
    <w:name w:val="toc 3"/>
    <w:basedOn w:val="Normal"/>
    <w:next w:val="Normal"/>
    <w:autoRedefine/>
    <w:semiHidden/>
    <w:rsid w:val="007E09DA"/>
    <w:pPr>
      <w:ind w:left="2160" w:hanging="720"/>
    </w:pPr>
  </w:style>
  <w:style w:type="paragraph" w:styleId="TOC4">
    <w:name w:val="toc 4"/>
    <w:basedOn w:val="Normal"/>
    <w:next w:val="Normal"/>
    <w:autoRedefine/>
    <w:semiHidden/>
    <w:rsid w:val="007E09DA"/>
    <w:pPr>
      <w:spacing w:before="120" w:after="120"/>
      <w:ind w:left="660"/>
      <w:jc w:val="left"/>
    </w:pPr>
  </w:style>
  <w:style w:type="paragraph" w:styleId="TOC5">
    <w:name w:val="toc 5"/>
    <w:basedOn w:val="Normal"/>
    <w:next w:val="Normal"/>
    <w:autoRedefine/>
    <w:semiHidden/>
    <w:rsid w:val="007E09DA"/>
    <w:pPr>
      <w:spacing w:before="120" w:after="120"/>
      <w:ind w:left="880"/>
      <w:jc w:val="left"/>
    </w:pPr>
  </w:style>
  <w:style w:type="paragraph" w:styleId="TOC6">
    <w:name w:val="toc 6"/>
    <w:basedOn w:val="Normal"/>
    <w:next w:val="Normal"/>
    <w:autoRedefine/>
    <w:semiHidden/>
    <w:rsid w:val="007E09DA"/>
    <w:pPr>
      <w:spacing w:before="120" w:after="120"/>
      <w:ind w:left="1100"/>
      <w:jc w:val="left"/>
    </w:pPr>
  </w:style>
  <w:style w:type="paragraph" w:styleId="TOC7">
    <w:name w:val="toc 7"/>
    <w:basedOn w:val="Normal"/>
    <w:next w:val="Normal"/>
    <w:autoRedefine/>
    <w:semiHidden/>
    <w:rsid w:val="007E09DA"/>
    <w:pPr>
      <w:spacing w:before="120" w:after="120"/>
      <w:ind w:left="1320"/>
      <w:jc w:val="left"/>
    </w:pPr>
  </w:style>
  <w:style w:type="paragraph" w:styleId="TOC8">
    <w:name w:val="toc 8"/>
    <w:basedOn w:val="Normal"/>
    <w:next w:val="Normal"/>
    <w:autoRedefine/>
    <w:semiHidden/>
    <w:rsid w:val="007E09DA"/>
    <w:pPr>
      <w:spacing w:before="120" w:after="120"/>
      <w:ind w:left="1540"/>
      <w:jc w:val="left"/>
    </w:pPr>
  </w:style>
  <w:style w:type="paragraph" w:styleId="TOC9">
    <w:name w:val="toc 9"/>
    <w:basedOn w:val="Normal"/>
    <w:next w:val="Normal"/>
    <w:autoRedefine/>
    <w:semiHidden/>
    <w:rsid w:val="007E09DA"/>
    <w:pPr>
      <w:spacing w:before="120" w:after="120"/>
      <w:ind w:left="1760"/>
      <w:jc w:val="left"/>
    </w:pPr>
  </w:style>
  <w:style w:type="character" w:styleId="Hyperlink">
    <w:name w:val="Hyperlink"/>
    <w:rsid w:val="00172AF6"/>
    <w:rPr>
      <w:color w:val="0000FF"/>
      <w:sz w:val="18"/>
      <w:u w:val="single"/>
    </w:rPr>
  </w:style>
  <w:style w:type="character" w:customStyle="1" w:styleId="Para1Char">
    <w:name w:val="Para1 Char"/>
    <w:link w:val="Para1"/>
    <w:locked/>
    <w:rsid w:val="00427D21"/>
    <w:rPr>
      <w:rFonts w:ascii="Times New Roman" w:eastAsia="Times New Roman" w:hAnsi="Times New Roman" w:cs="Times New Roman"/>
      <w:snapToGrid w:val="0"/>
      <w:sz w:val="22"/>
      <w:szCs w:val="18"/>
      <w:lang w:val="en-GB"/>
    </w:rPr>
  </w:style>
  <w:style w:type="paragraph" w:customStyle="1" w:styleId="CBD-Doc-Type">
    <w:name w:val="CBD-Doc-Type"/>
    <w:basedOn w:val="Normal"/>
    <w:rsid w:val="00172AF6"/>
    <w:pPr>
      <w:keepLines/>
      <w:spacing w:before="240" w:after="120"/>
    </w:pPr>
    <w:rPr>
      <w:rFonts w:cs="Angsana New"/>
      <w:b/>
      <w:i/>
      <w:sz w:val="24"/>
    </w:rPr>
  </w:style>
  <w:style w:type="paragraph" w:customStyle="1" w:styleId="CBD-Doc">
    <w:name w:val="CBD-Doc"/>
    <w:basedOn w:val="Normal"/>
    <w:rsid w:val="00172AF6"/>
    <w:pPr>
      <w:keepLines/>
      <w:numPr>
        <w:numId w:val="9"/>
      </w:numPr>
      <w:spacing w:after="120"/>
    </w:pPr>
    <w:rPr>
      <w:rFonts w:cs="Angsana New"/>
    </w:rPr>
  </w:style>
  <w:style w:type="paragraph" w:styleId="ListParagraph">
    <w:name w:val="List Paragraph"/>
    <w:basedOn w:val="Normal"/>
    <w:uiPriority w:val="72"/>
    <w:qFormat/>
    <w:rsid w:val="0093169E"/>
    <w:pPr>
      <w:ind w:left="720"/>
      <w:contextualSpacing/>
    </w:pPr>
  </w:style>
  <w:style w:type="paragraph" w:styleId="Caption">
    <w:name w:val="caption"/>
    <w:basedOn w:val="Normal"/>
    <w:next w:val="Normal"/>
    <w:uiPriority w:val="35"/>
    <w:unhideWhenUsed/>
    <w:qFormat/>
    <w:rsid w:val="00D12044"/>
    <w:pPr>
      <w:keepNext/>
      <w:keepLines/>
      <w:spacing w:after="200"/>
    </w:pPr>
    <w:rPr>
      <w:b/>
      <w:iCs/>
      <w:szCs w:val="18"/>
    </w:rPr>
  </w:style>
  <w:style w:type="paragraph" w:styleId="CommentSubject">
    <w:name w:val="annotation subject"/>
    <w:basedOn w:val="CommentText"/>
    <w:next w:val="CommentText"/>
    <w:link w:val="CommentSubjectChar"/>
    <w:uiPriority w:val="99"/>
    <w:semiHidden/>
    <w:unhideWhenUsed/>
    <w:rsid w:val="00084583"/>
    <w:pPr>
      <w:spacing w:after="0" w:line="240" w:lineRule="auto"/>
    </w:pPr>
    <w:rPr>
      <w:b/>
      <w:bCs/>
      <w:sz w:val="20"/>
      <w:szCs w:val="20"/>
    </w:rPr>
  </w:style>
  <w:style w:type="character" w:customStyle="1" w:styleId="CommentSubjectChar">
    <w:name w:val="Comment Subject Char"/>
    <w:basedOn w:val="CommentTextChar"/>
    <w:link w:val="CommentSubject"/>
    <w:uiPriority w:val="99"/>
    <w:semiHidden/>
    <w:rsid w:val="00084583"/>
    <w:rPr>
      <w:rFonts w:ascii="Times New Roman" w:eastAsia="Times New Roman" w:hAnsi="Times New Roman" w:cs="Times New Roman"/>
      <w:b/>
      <w:bCs/>
      <w:sz w:val="20"/>
      <w:szCs w:val="20"/>
      <w:lang w:val="en-G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fr-CA"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0"/>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footnote text" w:uiPriority="0" w:qFormat="1"/>
    <w:lsdException w:name="annotation text" w:uiPriority="0"/>
    <w:lsdException w:name="header" w:uiPriority="0"/>
    <w:lsdException w:name="footer" w:uiPriority="0"/>
    <w:lsdException w:name="caption" w:uiPriority="35" w:qFormat="1"/>
    <w:lsdException w:name="footnote reference" w:uiPriority="0" w:qFormat="1"/>
    <w:lsdException w:name="annotation reference" w:uiPriority="0"/>
    <w:lsdException w:name="page number" w:uiPriority="0"/>
    <w:lsdException w:name="endnote reference" w:uiPriority="0"/>
    <w:lsdException w:name="endnote text" w:uiPriority="0"/>
    <w:lsdException w:name="toa heading" w:uiPriority="0"/>
    <w:lsdException w:name="Title" w:semiHidden="0" w:uiPriority="10" w:unhideWhenUsed="0" w:qFormat="1"/>
    <w:lsdException w:name="Default Paragraph Font" w:uiPriority="0"/>
    <w:lsdException w:name="Body Text" w:uiPriority="0"/>
    <w:lsdException w:name="Body Text Indent" w:uiPriority="0"/>
    <w:lsdException w:name="Subtitle" w:semiHidden="0" w:uiPriority="11" w:unhideWhenUsed="0" w:qFormat="1"/>
    <w:lsdException w:name="Hyperlink" w:uiPriority="0"/>
    <w:lsdException w:name="FollowedHyperlink" w:uiPriority="0"/>
    <w:lsdException w:name="Strong" w:semiHidden="0" w:uiPriority="22" w:unhideWhenUsed="0" w:qFormat="1"/>
    <w:lsdException w:name="Emphasis" w:semiHidden="0" w:uiPriority="20" w:unhideWhenUsed="0" w:qFormat="1"/>
    <w:lsdException w:name="No Lis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72"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E09DA"/>
    <w:pPr>
      <w:jc w:val="both"/>
    </w:pPr>
    <w:rPr>
      <w:rFonts w:ascii="Times New Roman" w:eastAsia="Times New Roman" w:hAnsi="Times New Roman" w:cs="Times New Roman"/>
      <w:sz w:val="22"/>
      <w:lang w:val="en-GB"/>
    </w:rPr>
  </w:style>
  <w:style w:type="paragraph" w:styleId="Heading1">
    <w:name w:val="heading 1"/>
    <w:basedOn w:val="Normal"/>
    <w:next w:val="Heading2"/>
    <w:link w:val="Heading1Char"/>
    <w:qFormat/>
    <w:rsid w:val="007E09DA"/>
    <w:pPr>
      <w:keepNext/>
      <w:tabs>
        <w:tab w:val="left" w:pos="720"/>
      </w:tabs>
      <w:spacing w:before="240" w:after="120"/>
      <w:jc w:val="center"/>
      <w:outlineLvl w:val="0"/>
    </w:pPr>
    <w:rPr>
      <w:b/>
      <w:caps/>
    </w:rPr>
  </w:style>
  <w:style w:type="paragraph" w:styleId="Heading2">
    <w:name w:val="heading 2"/>
    <w:basedOn w:val="Normal"/>
    <w:next w:val="Normal"/>
    <w:link w:val="Heading2Char"/>
    <w:qFormat/>
    <w:rsid w:val="006122BA"/>
    <w:pPr>
      <w:keepNext/>
      <w:tabs>
        <w:tab w:val="left" w:pos="720"/>
      </w:tabs>
      <w:spacing w:before="120" w:after="120"/>
      <w:jc w:val="center"/>
      <w:outlineLvl w:val="1"/>
    </w:pPr>
    <w:rPr>
      <w:b/>
      <w:bCs/>
      <w:iCs/>
    </w:rPr>
  </w:style>
  <w:style w:type="paragraph" w:styleId="Heading3">
    <w:name w:val="heading 3"/>
    <w:basedOn w:val="Normal"/>
    <w:next w:val="Normal"/>
    <w:link w:val="Heading3Char"/>
    <w:qFormat/>
    <w:rsid w:val="007E09DA"/>
    <w:pPr>
      <w:keepNext/>
      <w:tabs>
        <w:tab w:val="left" w:pos="567"/>
      </w:tabs>
      <w:spacing w:before="120" w:after="120"/>
      <w:jc w:val="center"/>
      <w:outlineLvl w:val="2"/>
    </w:pPr>
    <w:rPr>
      <w:i/>
      <w:iCs/>
    </w:rPr>
  </w:style>
  <w:style w:type="paragraph" w:styleId="Heading4">
    <w:name w:val="heading 4"/>
    <w:basedOn w:val="Normal"/>
    <w:link w:val="Heading4Char"/>
    <w:qFormat/>
    <w:rsid w:val="007E09DA"/>
    <w:pPr>
      <w:keepNext/>
      <w:spacing w:before="120" w:after="120"/>
      <w:outlineLvl w:val="3"/>
    </w:pPr>
    <w:rPr>
      <w:rFonts w:ascii="Times New Roman Bold" w:eastAsia="Arial Unicode MS" w:hAnsi="Times New Roman Bold" w:cs="Arial"/>
      <w:b/>
      <w:bCs/>
      <w:i/>
    </w:rPr>
  </w:style>
  <w:style w:type="paragraph" w:styleId="Heading5">
    <w:name w:val="heading 5"/>
    <w:basedOn w:val="Normal"/>
    <w:next w:val="Normal"/>
    <w:link w:val="Heading5Char"/>
    <w:qFormat/>
    <w:rsid w:val="007E09DA"/>
    <w:pPr>
      <w:keepNext/>
      <w:numPr>
        <w:ilvl w:val="4"/>
        <w:numId w:val="1"/>
      </w:numPr>
      <w:spacing w:before="120" w:after="120"/>
      <w:jc w:val="left"/>
      <w:outlineLvl w:val="4"/>
    </w:pPr>
    <w:rPr>
      <w:bCs/>
      <w:i/>
      <w:szCs w:val="26"/>
      <w:lang w:val="en-CA"/>
    </w:rPr>
  </w:style>
  <w:style w:type="paragraph" w:styleId="Heading6">
    <w:name w:val="heading 6"/>
    <w:basedOn w:val="Normal"/>
    <w:next w:val="Normal"/>
    <w:link w:val="Heading6Char"/>
    <w:qFormat/>
    <w:rsid w:val="007E09DA"/>
    <w:pPr>
      <w:keepNext/>
      <w:spacing w:after="240" w:line="240" w:lineRule="exact"/>
      <w:ind w:left="720"/>
      <w:outlineLvl w:val="5"/>
    </w:pPr>
    <w:rPr>
      <w:u w:val="single"/>
    </w:rPr>
  </w:style>
  <w:style w:type="paragraph" w:styleId="Heading7">
    <w:name w:val="heading 7"/>
    <w:basedOn w:val="Normal"/>
    <w:next w:val="Normal"/>
    <w:link w:val="Heading7Char"/>
    <w:rsid w:val="007E09DA"/>
    <w:pPr>
      <w:keepNext/>
      <w:jc w:val="right"/>
      <w:outlineLvl w:val="6"/>
    </w:pPr>
    <w:rPr>
      <w:rFonts w:ascii="Univers" w:hAnsi="Univers"/>
      <w:b/>
      <w:sz w:val="28"/>
    </w:rPr>
  </w:style>
  <w:style w:type="paragraph" w:styleId="Heading8">
    <w:name w:val="heading 8"/>
    <w:basedOn w:val="Normal"/>
    <w:next w:val="Normal"/>
    <w:link w:val="Heading8Char"/>
    <w:qFormat/>
    <w:rsid w:val="007E09DA"/>
    <w:pPr>
      <w:keepNext/>
      <w:jc w:val="right"/>
      <w:outlineLvl w:val="7"/>
    </w:pPr>
    <w:rPr>
      <w:rFonts w:ascii="Univers" w:hAnsi="Univers"/>
      <w:b/>
      <w:sz w:val="32"/>
    </w:rPr>
  </w:style>
  <w:style w:type="paragraph" w:styleId="Heading9">
    <w:name w:val="heading 9"/>
    <w:basedOn w:val="Normal"/>
    <w:next w:val="Normal"/>
    <w:link w:val="Heading9Char"/>
    <w:rsid w:val="007E09DA"/>
    <w:pPr>
      <w:keepNext/>
      <w:spacing w:before="100" w:beforeAutospacing="1" w:after="120"/>
      <w:outlineLvl w:val="8"/>
    </w:pPr>
    <w:rPr>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C9161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C9161D"/>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C9161D"/>
    <w:rPr>
      <w:rFonts w:ascii="Lucida Grande" w:hAnsi="Lucida Grande" w:cs="Lucida Grande"/>
      <w:sz w:val="18"/>
      <w:szCs w:val="18"/>
      <w:lang w:val="en-US"/>
    </w:rPr>
  </w:style>
  <w:style w:type="character" w:styleId="PlaceholderText">
    <w:name w:val="Placeholder Text"/>
    <w:basedOn w:val="DefaultParagraphFont"/>
    <w:uiPriority w:val="99"/>
    <w:semiHidden/>
    <w:rsid w:val="00105372"/>
    <w:rPr>
      <w:color w:val="808080"/>
    </w:rPr>
  </w:style>
  <w:style w:type="paragraph" w:styleId="Header">
    <w:name w:val="header"/>
    <w:basedOn w:val="Normal"/>
    <w:link w:val="HeaderChar"/>
    <w:rsid w:val="007E09DA"/>
    <w:pPr>
      <w:tabs>
        <w:tab w:val="center" w:pos="4320"/>
        <w:tab w:val="right" w:pos="8640"/>
      </w:tabs>
    </w:pPr>
  </w:style>
  <w:style w:type="character" w:customStyle="1" w:styleId="HeaderChar">
    <w:name w:val="Header Char"/>
    <w:basedOn w:val="DefaultParagraphFont"/>
    <w:link w:val="Header"/>
    <w:rsid w:val="00CF1848"/>
    <w:rPr>
      <w:rFonts w:ascii="Times New Roman" w:eastAsia="Times New Roman" w:hAnsi="Times New Roman" w:cs="Times New Roman"/>
      <w:sz w:val="22"/>
      <w:lang w:val="en-GB"/>
    </w:rPr>
  </w:style>
  <w:style w:type="paragraph" w:styleId="Footer">
    <w:name w:val="footer"/>
    <w:basedOn w:val="Normal"/>
    <w:link w:val="FooterChar"/>
    <w:rsid w:val="007E09DA"/>
    <w:pPr>
      <w:tabs>
        <w:tab w:val="center" w:pos="4320"/>
        <w:tab w:val="right" w:pos="8640"/>
      </w:tabs>
      <w:ind w:firstLine="720"/>
      <w:jc w:val="right"/>
    </w:pPr>
  </w:style>
  <w:style w:type="character" w:customStyle="1" w:styleId="FooterChar">
    <w:name w:val="Footer Char"/>
    <w:basedOn w:val="DefaultParagraphFont"/>
    <w:link w:val="Footer"/>
    <w:rsid w:val="00CF1848"/>
    <w:rPr>
      <w:rFonts w:ascii="Times New Roman" w:eastAsia="Times New Roman" w:hAnsi="Times New Roman" w:cs="Times New Roman"/>
      <w:sz w:val="22"/>
      <w:lang w:val="en-GB"/>
    </w:rPr>
  </w:style>
  <w:style w:type="paragraph" w:customStyle="1" w:styleId="meetingname">
    <w:name w:val="meeting name"/>
    <w:basedOn w:val="Normal"/>
    <w:qFormat/>
    <w:rsid w:val="00534681"/>
    <w:pPr>
      <w:ind w:left="142" w:right="4218" w:hanging="142"/>
    </w:pPr>
    <w:rPr>
      <w:caps/>
      <w:szCs w:val="22"/>
    </w:rPr>
  </w:style>
  <w:style w:type="paragraph" w:styleId="Title">
    <w:name w:val="Title"/>
    <w:basedOn w:val="Normal"/>
    <w:next w:val="Normal"/>
    <w:link w:val="TitleChar"/>
    <w:uiPriority w:val="10"/>
    <w:qFormat/>
    <w:rsid w:val="007E09DA"/>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7E09DA"/>
    <w:rPr>
      <w:rFonts w:asciiTheme="majorHAnsi" w:eastAsiaTheme="majorEastAsia" w:hAnsiTheme="majorHAnsi" w:cstheme="majorBidi"/>
      <w:color w:val="17365D" w:themeColor="text2" w:themeShade="BF"/>
      <w:spacing w:val="5"/>
      <w:kern w:val="28"/>
      <w:sz w:val="52"/>
      <w:szCs w:val="52"/>
      <w:lang w:val="en-US"/>
    </w:rPr>
  </w:style>
  <w:style w:type="paragraph" w:styleId="Subtitle">
    <w:name w:val="Subtitle"/>
    <w:basedOn w:val="Normal"/>
    <w:next w:val="Normal"/>
    <w:link w:val="SubtitleChar"/>
    <w:uiPriority w:val="11"/>
    <w:qFormat/>
    <w:rsid w:val="007E09DA"/>
    <w:pPr>
      <w:numPr>
        <w:ilvl w:val="1"/>
      </w:numPr>
    </w:pPr>
    <w:rPr>
      <w:rFonts w:asciiTheme="majorHAnsi" w:eastAsiaTheme="majorEastAsia" w:hAnsiTheme="majorHAnsi" w:cstheme="majorBidi"/>
      <w:i/>
      <w:iCs/>
      <w:color w:val="4F81BD" w:themeColor="accent1"/>
      <w:spacing w:val="15"/>
      <w:sz w:val="24"/>
    </w:rPr>
  </w:style>
  <w:style w:type="character" w:customStyle="1" w:styleId="SubtitleChar">
    <w:name w:val="Subtitle Char"/>
    <w:basedOn w:val="DefaultParagraphFont"/>
    <w:link w:val="Subtitle"/>
    <w:uiPriority w:val="11"/>
    <w:rsid w:val="007E09DA"/>
    <w:rPr>
      <w:rFonts w:asciiTheme="majorHAnsi" w:eastAsiaTheme="majorEastAsia" w:hAnsiTheme="majorHAnsi" w:cstheme="majorBidi"/>
      <w:i/>
      <w:iCs/>
      <w:color w:val="4F81BD" w:themeColor="accent1"/>
      <w:spacing w:val="15"/>
      <w:lang w:val="en-US"/>
    </w:rPr>
  </w:style>
  <w:style w:type="character" w:customStyle="1" w:styleId="Heading1Char">
    <w:name w:val="Heading 1 Char"/>
    <w:basedOn w:val="DefaultParagraphFont"/>
    <w:link w:val="Heading1"/>
    <w:rsid w:val="007E09DA"/>
    <w:rPr>
      <w:rFonts w:ascii="Times New Roman" w:eastAsia="Times New Roman" w:hAnsi="Times New Roman" w:cs="Times New Roman"/>
      <w:b/>
      <w:caps/>
      <w:sz w:val="22"/>
      <w:lang w:val="en-GB"/>
    </w:rPr>
  </w:style>
  <w:style w:type="paragraph" w:styleId="BodyText">
    <w:name w:val="Body Text"/>
    <w:basedOn w:val="Normal"/>
    <w:link w:val="BodyTextChar"/>
    <w:rsid w:val="007E09DA"/>
    <w:pPr>
      <w:spacing w:before="120" w:after="120"/>
      <w:ind w:firstLine="720"/>
    </w:pPr>
    <w:rPr>
      <w:iCs/>
    </w:rPr>
  </w:style>
  <w:style w:type="character" w:customStyle="1" w:styleId="BodyTextChar">
    <w:name w:val="Body Text Char"/>
    <w:basedOn w:val="DefaultParagraphFont"/>
    <w:link w:val="BodyText"/>
    <w:rsid w:val="007E09DA"/>
    <w:rPr>
      <w:rFonts w:ascii="Times New Roman" w:eastAsia="Times New Roman" w:hAnsi="Times New Roman" w:cs="Times New Roman"/>
      <w:iCs/>
      <w:sz w:val="22"/>
      <w:lang w:val="en-GB"/>
    </w:rPr>
  </w:style>
  <w:style w:type="paragraph" w:styleId="BodyTextIndent">
    <w:name w:val="Body Text Indent"/>
    <w:basedOn w:val="Normal"/>
    <w:link w:val="BodyTextIndentChar"/>
    <w:rsid w:val="007E09DA"/>
    <w:pPr>
      <w:spacing w:before="120" w:after="120"/>
      <w:ind w:left="1440" w:hanging="720"/>
      <w:jc w:val="left"/>
    </w:pPr>
  </w:style>
  <w:style w:type="character" w:customStyle="1" w:styleId="BodyTextIndentChar">
    <w:name w:val="Body Text Indent Char"/>
    <w:basedOn w:val="DefaultParagraphFont"/>
    <w:link w:val="BodyTextIndent"/>
    <w:rsid w:val="007E09DA"/>
    <w:rPr>
      <w:rFonts w:ascii="Times New Roman" w:eastAsia="Times New Roman" w:hAnsi="Times New Roman" w:cs="Times New Roman"/>
      <w:sz w:val="22"/>
      <w:lang w:val="en-GB"/>
    </w:rPr>
  </w:style>
  <w:style w:type="character" w:styleId="CommentReference">
    <w:name w:val="annotation reference"/>
    <w:semiHidden/>
    <w:rsid w:val="007E09DA"/>
    <w:rPr>
      <w:sz w:val="16"/>
    </w:rPr>
  </w:style>
  <w:style w:type="paragraph" w:styleId="CommentText">
    <w:name w:val="annotation text"/>
    <w:basedOn w:val="Normal"/>
    <w:link w:val="CommentTextChar"/>
    <w:semiHidden/>
    <w:rsid w:val="007E09DA"/>
    <w:pPr>
      <w:spacing w:after="120" w:line="240" w:lineRule="exact"/>
    </w:pPr>
  </w:style>
  <w:style w:type="character" w:customStyle="1" w:styleId="CommentTextChar">
    <w:name w:val="Comment Text Char"/>
    <w:basedOn w:val="DefaultParagraphFont"/>
    <w:link w:val="CommentText"/>
    <w:semiHidden/>
    <w:rsid w:val="007E09DA"/>
    <w:rPr>
      <w:rFonts w:ascii="Times New Roman" w:eastAsia="Times New Roman" w:hAnsi="Times New Roman" w:cs="Times New Roman"/>
      <w:sz w:val="22"/>
      <w:lang w:val="en-GB"/>
    </w:rPr>
  </w:style>
  <w:style w:type="paragraph" w:customStyle="1" w:styleId="Cornernotation">
    <w:name w:val="Corner notation"/>
    <w:basedOn w:val="Normal"/>
    <w:rsid w:val="007E09DA"/>
    <w:pPr>
      <w:ind w:left="170" w:right="3119" w:hanging="170"/>
      <w:jc w:val="left"/>
    </w:pPr>
  </w:style>
  <w:style w:type="character" w:styleId="EndnoteReference">
    <w:name w:val="endnote reference"/>
    <w:semiHidden/>
    <w:rsid w:val="007E09DA"/>
    <w:rPr>
      <w:vertAlign w:val="superscript"/>
    </w:rPr>
  </w:style>
  <w:style w:type="paragraph" w:styleId="EndnoteText">
    <w:name w:val="endnote text"/>
    <w:basedOn w:val="Normal"/>
    <w:link w:val="EndnoteTextChar"/>
    <w:semiHidden/>
    <w:rsid w:val="007E09DA"/>
    <w:pPr>
      <w:widowControl w:val="0"/>
      <w:tabs>
        <w:tab w:val="left" w:pos="-720"/>
      </w:tabs>
      <w:suppressAutoHyphens/>
    </w:pPr>
    <w:rPr>
      <w:rFonts w:ascii="Courier New" w:hAnsi="Courier New"/>
    </w:rPr>
  </w:style>
  <w:style w:type="character" w:customStyle="1" w:styleId="EndnoteTextChar">
    <w:name w:val="Endnote Text Char"/>
    <w:basedOn w:val="DefaultParagraphFont"/>
    <w:link w:val="EndnoteText"/>
    <w:semiHidden/>
    <w:rsid w:val="007E09DA"/>
    <w:rPr>
      <w:rFonts w:ascii="Courier New" w:eastAsia="Times New Roman" w:hAnsi="Courier New" w:cs="Times New Roman"/>
      <w:sz w:val="22"/>
      <w:lang w:val="en-GB"/>
    </w:rPr>
  </w:style>
  <w:style w:type="character" w:styleId="FollowedHyperlink">
    <w:name w:val="FollowedHyperlink"/>
    <w:rsid w:val="007E09DA"/>
    <w:rPr>
      <w:color w:val="800080"/>
      <w:u w:val="single"/>
    </w:rPr>
  </w:style>
  <w:style w:type="character" w:styleId="FootnoteReference">
    <w:name w:val="footnote reference"/>
    <w:aliases w:val="number,Footnote Reference Superscript,-E Fußnotenzeichen,(Diplomarbeit FZ),(Diplomarbeit FZ)1,(Diplomarbeit FZ)2,(Diplomarbeit FZ)3,(Diplomarbeit FZ)4,(Diplomarbeit FZ)5,(Diplomarbeit FZ)6,(Diplomarbeit FZ)7,(Diplomarbeit FZ)8"/>
    <w:qFormat/>
    <w:rsid w:val="00427D21"/>
    <w:rPr>
      <w:sz w:val="22"/>
      <w:u w:val="none"/>
      <w:vertAlign w:val="superscript"/>
    </w:rPr>
  </w:style>
  <w:style w:type="paragraph" w:styleId="FootnoteText">
    <w:name w:val="footnote text"/>
    <w:aliases w:val="Geneva 9,Font: Geneva 9,Boston 10,f,ft,Fotnotstext Char,ft Char,single space,footnote text,FOOTNOTES,ADB,single space1,footnote text1,FOOTNOTES1,fn1,ADB1,single space2,footnote text2,FOOTNOTES2,fn2,ADB2,single space3,footnote text3"/>
    <w:basedOn w:val="Normal"/>
    <w:link w:val="FootnoteTextChar"/>
    <w:qFormat/>
    <w:rsid w:val="007E09DA"/>
    <w:pPr>
      <w:keepLines/>
      <w:spacing w:after="60"/>
      <w:ind w:firstLine="720"/>
    </w:pPr>
    <w:rPr>
      <w:sz w:val="18"/>
    </w:rPr>
  </w:style>
  <w:style w:type="character" w:customStyle="1" w:styleId="FootnoteTextChar">
    <w:name w:val="Footnote Text Char"/>
    <w:aliases w:val="Geneva 9 Char,Font: Geneva 9 Char,Boston 10 Char,f Char,ft Char1,Fotnotstext Char Char,ft Char Char,single space Char,footnote text Char,FOOTNOTES Char,ADB Char,single space1 Char,footnote text1 Char,FOOTNOTES1 Char,fn1 Char,ADB1 Char"/>
    <w:basedOn w:val="DefaultParagraphFont"/>
    <w:link w:val="FootnoteText"/>
    <w:rsid w:val="007E09DA"/>
    <w:rPr>
      <w:rFonts w:ascii="Times New Roman" w:eastAsia="Times New Roman" w:hAnsi="Times New Roman" w:cs="Times New Roman"/>
      <w:sz w:val="18"/>
      <w:lang w:val="en-GB"/>
    </w:rPr>
  </w:style>
  <w:style w:type="paragraph" w:customStyle="1" w:styleId="HEADING">
    <w:name w:val="HEADING"/>
    <w:basedOn w:val="Normal"/>
    <w:rsid w:val="007E09DA"/>
    <w:pPr>
      <w:keepNext/>
      <w:spacing w:before="240" w:after="120"/>
      <w:jc w:val="center"/>
    </w:pPr>
    <w:rPr>
      <w:b/>
      <w:bCs/>
      <w:caps/>
    </w:rPr>
  </w:style>
  <w:style w:type="character" w:customStyle="1" w:styleId="Heading2Char">
    <w:name w:val="Heading 2 Char"/>
    <w:basedOn w:val="DefaultParagraphFont"/>
    <w:link w:val="Heading2"/>
    <w:rsid w:val="006122BA"/>
    <w:rPr>
      <w:rFonts w:ascii="Times New Roman" w:eastAsia="Times New Roman" w:hAnsi="Times New Roman" w:cs="Times New Roman"/>
      <w:b/>
      <w:bCs/>
      <w:iCs/>
      <w:sz w:val="22"/>
      <w:lang w:val="en-GB"/>
    </w:rPr>
  </w:style>
  <w:style w:type="paragraph" w:customStyle="1" w:styleId="HEADINGNOTFORTOC">
    <w:name w:val="HEADING (NOT FOR TOC)"/>
    <w:basedOn w:val="Heading1"/>
    <w:next w:val="Heading2"/>
    <w:rsid w:val="007E09DA"/>
  </w:style>
  <w:style w:type="paragraph" w:customStyle="1" w:styleId="Heading1longmultiline">
    <w:name w:val="Heading 1 (long multiline)"/>
    <w:basedOn w:val="Heading1"/>
    <w:rsid w:val="007E09DA"/>
    <w:pPr>
      <w:ind w:left="1843" w:hanging="1134"/>
      <w:jc w:val="left"/>
    </w:pPr>
  </w:style>
  <w:style w:type="paragraph" w:customStyle="1" w:styleId="Heading1multiline">
    <w:name w:val="Heading 1 (multiline)"/>
    <w:basedOn w:val="Heading1"/>
    <w:rsid w:val="007E09DA"/>
    <w:pPr>
      <w:ind w:left="1843" w:right="996" w:hanging="567"/>
      <w:jc w:val="left"/>
    </w:pPr>
  </w:style>
  <w:style w:type="paragraph" w:customStyle="1" w:styleId="Heading2multiline">
    <w:name w:val="Heading 2 (multiline)"/>
    <w:basedOn w:val="Heading1"/>
    <w:next w:val="Normal"/>
    <w:rsid w:val="007E09DA"/>
    <w:pPr>
      <w:spacing w:before="120"/>
      <w:ind w:left="1843" w:right="998" w:hanging="567"/>
      <w:jc w:val="left"/>
    </w:pPr>
    <w:rPr>
      <w:i/>
      <w:iCs/>
      <w:caps w:val="0"/>
    </w:rPr>
  </w:style>
  <w:style w:type="paragraph" w:customStyle="1" w:styleId="Heading2longmultiline">
    <w:name w:val="Heading 2 (long multiline)"/>
    <w:basedOn w:val="Heading2multiline"/>
    <w:rsid w:val="007E09DA"/>
    <w:pPr>
      <w:ind w:left="2127" w:hanging="1276"/>
    </w:pPr>
  </w:style>
  <w:style w:type="character" w:customStyle="1" w:styleId="Heading3Char">
    <w:name w:val="Heading 3 Char"/>
    <w:basedOn w:val="DefaultParagraphFont"/>
    <w:link w:val="Heading3"/>
    <w:rsid w:val="007E09DA"/>
    <w:rPr>
      <w:rFonts w:ascii="Times New Roman" w:eastAsia="Times New Roman" w:hAnsi="Times New Roman" w:cs="Times New Roman"/>
      <w:i/>
      <w:iCs/>
      <w:sz w:val="22"/>
      <w:lang w:val="en-GB"/>
    </w:rPr>
  </w:style>
  <w:style w:type="paragraph" w:customStyle="1" w:styleId="heading2notforTOC">
    <w:name w:val="heading 2 not for TOC"/>
    <w:basedOn w:val="Heading3"/>
    <w:rsid w:val="007E09DA"/>
  </w:style>
  <w:style w:type="paragraph" w:customStyle="1" w:styleId="Heading3multiline">
    <w:name w:val="Heading 3 (multiline)"/>
    <w:basedOn w:val="Heading3"/>
    <w:next w:val="Normal"/>
    <w:rsid w:val="007E09DA"/>
    <w:pPr>
      <w:ind w:left="1418" w:hanging="425"/>
      <w:jc w:val="left"/>
    </w:pPr>
  </w:style>
  <w:style w:type="character" w:customStyle="1" w:styleId="Heading4Char">
    <w:name w:val="Heading 4 Char"/>
    <w:basedOn w:val="DefaultParagraphFont"/>
    <w:link w:val="Heading4"/>
    <w:rsid w:val="007E09DA"/>
    <w:rPr>
      <w:rFonts w:ascii="Times New Roman Bold" w:eastAsia="Arial Unicode MS" w:hAnsi="Times New Roman Bold" w:cs="Arial"/>
      <w:b/>
      <w:bCs/>
      <w:i/>
      <w:sz w:val="22"/>
      <w:lang w:val="en-GB"/>
    </w:rPr>
  </w:style>
  <w:style w:type="paragraph" w:customStyle="1" w:styleId="Heading4indent">
    <w:name w:val="Heading 4 indent"/>
    <w:basedOn w:val="Heading4"/>
    <w:rsid w:val="007E09DA"/>
    <w:pPr>
      <w:ind w:left="720"/>
      <w:outlineLvl w:val="9"/>
    </w:pPr>
    <w:rPr>
      <w:rFonts w:ascii="Times New Roman" w:hAnsi="Times New Roman"/>
    </w:rPr>
  </w:style>
  <w:style w:type="character" w:customStyle="1" w:styleId="Heading5Char">
    <w:name w:val="Heading 5 Char"/>
    <w:basedOn w:val="DefaultParagraphFont"/>
    <w:link w:val="Heading5"/>
    <w:rsid w:val="007E09DA"/>
    <w:rPr>
      <w:rFonts w:ascii="Times New Roman" w:eastAsia="Times New Roman" w:hAnsi="Times New Roman" w:cs="Times New Roman"/>
      <w:bCs/>
      <w:i/>
      <w:sz w:val="22"/>
      <w:szCs w:val="26"/>
      <w:lang w:val="en-CA"/>
    </w:rPr>
  </w:style>
  <w:style w:type="character" w:customStyle="1" w:styleId="Heading6Char">
    <w:name w:val="Heading 6 Char"/>
    <w:basedOn w:val="DefaultParagraphFont"/>
    <w:link w:val="Heading6"/>
    <w:rsid w:val="007E09DA"/>
    <w:rPr>
      <w:rFonts w:ascii="Times New Roman" w:eastAsia="Times New Roman" w:hAnsi="Times New Roman" w:cs="Times New Roman"/>
      <w:sz w:val="22"/>
      <w:u w:val="single"/>
      <w:lang w:val="en-GB"/>
    </w:rPr>
  </w:style>
  <w:style w:type="character" w:customStyle="1" w:styleId="Heading7Char">
    <w:name w:val="Heading 7 Char"/>
    <w:basedOn w:val="DefaultParagraphFont"/>
    <w:link w:val="Heading7"/>
    <w:rsid w:val="007E09DA"/>
    <w:rPr>
      <w:rFonts w:ascii="Univers" w:eastAsia="Times New Roman" w:hAnsi="Univers" w:cs="Times New Roman"/>
      <w:b/>
      <w:sz w:val="28"/>
      <w:lang w:val="en-GB"/>
    </w:rPr>
  </w:style>
  <w:style w:type="character" w:customStyle="1" w:styleId="Heading8Char">
    <w:name w:val="Heading 8 Char"/>
    <w:basedOn w:val="DefaultParagraphFont"/>
    <w:link w:val="Heading8"/>
    <w:rsid w:val="007E09DA"/>
    <w:rPr>
      <w:rFonts w:ascii="Univers" w:eastAsia="Times New Roman" w:hAnsi="Univers" w:cs="Times New Roman"/>
      <w:b/>
      <w:sz w:val="32"/>
      <w:lang w:val="en-GB"/>
    </w:rPr>
  </w:style>
  <w:style w:type="character" w:customStyle="1" w:styleId="Heading9Char">
    <w:name w:val="Heading 9 Char"/>
    <w:basedOn w:val="DefaultParagraphFont"/>
    <w:link w:val="Heading9"/>
    <w:rsid w:val="007E09DA"/>
    <w:rPr>
      <w:rFonts w:ascii="Times New Roman" w:eastAsia="Times New Roman" w:hAnsi="Times New Roman" w:cs="Times New Roman"/>
      <w:i/>
      <w:iCs/>
      <w:sz w:val="22"/>
      <w:lang w:val="en-GB"/>
    </w:rPr>
  </w:style>
  <w:style w:type="character" w:styleId="PageNumber">
    <w:name w:val="page number"/>
    <w:rsid w:val="007E09DA"/>
    <w:rPr>
      <w:rFonts w:ascii="Times New Roman" w:hAnsi="Times New Roman"/>
      <w:sz w:val="22"/>
    </w:rPr>
  </w:style>
  <w:style w:type="paragraph" w:customStyle="1" w:styleId="Para1">
    <w:name w:val="Para1"/>
    <w:basedOn w:val="Normal"/>
    <w:link w:val="Para1Char"/>
    <w:rsid w:val="00427D21"/>
    <w:pPr>
      <w:numPr>
        <w:numId w:val="4"/>
      </w:numPr>
      <w:tabs>
        <w:tab w:val="clear" w:pos="360"/>
      </w:tabs>
      <w:spacing w:before="120" w:after="120"/>
    </w:pPr>
    <w:rPr>
      <w:snapToGrid w:val="0"/>
      <w:szCs w:val="18"/>
    </w:rPr>
  </w:style>
  <w:style w:type="paragraph" w:customStyle="1" w:styleId="Para2">
    <w:name w:val="Para2"/>
    <w:basedOn w:val="Para1"/>
    <w:rsid w:val="007E09DA"/>
    <w:pPr>
      <w:numPr>
        <w:numId w:val="0"/>
      </w:numPr>
      <w:autoSpaceDE w:val="0"/>
      <w:autoSpaceDN w:val="0"/>
    </w:pPr>
  </w:style>
  <w:style w:type="paragraph" w:customStyle="1" w:styleId="Para3">
    <w:name w:val="Para3"/>
    <w:basedOn w:val="Normal"/>
    <w:rsid w:val="007E09DA"/>
    <w:pPr>
      <w:numPr>
        <w:ilvl w:val="3"/>
        <w:numId w:val="5"/>
      </w:numPr>
      <w:tabs>
        <w:tab w:val="left" w:pos="1980"/>
      </w:tabs>
      <w:spacing w:before="80" w:after="80"/>
    </w:pPr>
    <w:rPr>
      <w:szCs w:val="20"/>
    </w:rPr>
  </w:style>
  <w:style w:type="paragraph" w:customStyle="1" w:styleId="para4">
    <w:name w:val="para4"/>
    <w:basedOn w:val="Normal"/>
    <w:rsid w:val="007E09DA"/>
    <w:pPr>
      <w:overflowPunct w:val="0"/>
      <w:autoSpaceDE w:val="0"/>
      <w:autoSpaceDN w:val="0"/>
      <w:adjustRightInd w:val="0"/>
      <w:spacing w:after="120" w:line="240" w:lineRule="atLeast"/>
      <w:textAlignment w:val="baseline"/>
    </w:pPr>
    <w:rPr>
      <w:rFonts w:ascii="Courier" w:hAnsi="Courier"/>
      <w:color w:val="000000"/>
      <w:sz w:val="20"/>
      <w:szCs w:val="20"/>
    </w:rPr>
  </w:style>
  <w:style w:type="paragraph" w:customStyle="1" w:styleId="Para-decision">
    <w:name w:val="Para-decision"/>
    <w:basedOn w:val="Normal"/>
    <w:rsid w:val="007E09DA"/>
    <w:pPr>
      <w:tabs>
        <w:tab w:val="left" w:pos="-1440"/>
        <w:tab w:val="left" w:pos="-720"/>
        <w:tab w:val="left" w:pos="0"/>
        <w:tab w:val="left" w:pos="720"/>
        <w:tab w:val="left" w:pos="1440"/>
      </w:tabs>
      <w:suppressAutoHyphens/>
      <w:overflowPunct w:val="0"/>
      <w:autoSpaceDE w:val="0"/>
      <w:autoSpaceDN w:val="0"/>
      <w:adjustRightInd w:val="0"/>
      <w:spacing w:before="120" w:after="120"/>
      <w:ind w:firstLine="720"/>
      <w:jc w:val="left"/>
      <w:textAlignment w:val="baseline"/>
    </w:pPr>
    <w:rPr>
      <w:color w:val="000000"/>
    </w:rPr>
  </w:style>
  <w:style w:type="paragraph" w:customStyle="1" w:styleId="Quotationtextindented">
    <w:name w:val="Quotation text (indented)"/>
    <w:basedOn w:val="Normal"/>
    <w:qFormat/>
    <w:rsid w:val="007E09DA"/>
    <w:pPr>
      <w:spacing w:before="120" w:after="120"/>
      <w:ind w:left="720" w:right="720"/>
    </w:pPr>
    <w:rPr>
      <w:bCs/>
    </w:rPr>
  </w:style>
  <w:style w:type="paragraph" w:customStyle="1" w:styleId="recommendationheader">
    <w:name w:val="recommendation header"/>
    <w:basedOn w:val="Heading2"/>
    <w:qFormat/>
    <w:rsid w:val="007E09DA"/>
  </w:style>
  <w:style w:type="paragraph" w:customStyle="1" w:styleId="recommendationheaderlong">
    <w:name w:val="recommendation header long"/>
    <w:basedOn w:val="Heading2longmultiline"/>
    <w:qFormat/>
    <w:rsid w:val="007E09DA"/>
  </w:style>
  <w:style w:type="paragraph" w:customStyle="1" w:styleId="reference">
    <w:name w:val="reference"/>
    <w:basedOn w:val="Heading9"/>
    <w:qFormat/>
    <w:rsid w:val="007E09DA"/>
    <w:rPr>
      <w:i w:val="0"/>
      <w:sz w:val="18"/>
    </w:rPr>
  </w:style>
  <w:style w:type="character" w:customStyle="1" w:styleId="StyleFootnoteReferenceNounderline">
    <w:name w:val="Style Footnote Reference + No underline"/>
    <w:rsid w:val="007E09DA"/>
    <w:rPr>
      <w:sz w:val="18"/>
      <w:u w:val="none"/>
      <w:vertAlign w:val="baseline"/>
    </w:rPr>
  </w:style>
  <w:style w:type="paragraph" w:customStyle="1" w:styleId="tabletitle">
    <w:name w:val="table title"/>
    <w:basedOn w:val="Heading2"/>
    <w:qFormat/>
    <w:rsid w:val="0093169E"/>
    <w:pPr>
      <w:jc w:val="left"/>
      <w:outlineLvl w:val="9"/>
    </w:pPr>
    <w:rPr>
      <w:i/>
    </w:rPr>
  </w:style>
  <w:style w:type="paragraph" w:styleId="TOAHeading">
    <w:name w:val="toa heading"/>
    <w:basedOn w:val="Normal"/>
    <w:next w:val="Normal"/>
    <w:semiHidden/>
    <w:rsid w:val="007E09DA"/>
    <w:pPr>
      <w:spacing w:before="120"/>
    </w:pPr>
    <w:rPr>
      <w:rFonts w:cs="Arial"/>
      <w:b/>
      <w:bCs/>
      <w:sz w:val="24"/>
    </w:rPr>
  </w:style>
  <w:style w:type="paragraph" w:styleId="TOC1">
    <w:name w:val="toc 1"/>
    <w:basedOn w:val="Normal"/>
    <w:next w:val="Normal"/>
    <w:autoRedefine/>
    <w:semiHidden/>
    <w:rsid w:val="007E09DA"/>
    <w:pPr>
      <w:ind w:left="720" w:hanging="720"/>
    </w:pPr>
    <w:rPr>
      <w:caps/>
    </w:rPr>
  </w:style>
  <w:style w:type="paragraph" w:styleId="TOC2">
    <w:name w:val="toc 2"/>
    <w:basedOn w:val="Normal"/>
    <w:next w:val="Normal"/>
    <w:autoRedefine/>
    <w:semiHidden/>
    <w:rsid w:val="007E09DA"/>
    <w:pPr>
      <w:tabs>
        <w:tab w:val="right" w:leader="dot" w:pos="9356"/>
      </w:tabs>
      <w:ind w:left="1440" w:hanging="720"/>
    </w:pPr>
    <w:rPr>
      <w:noProof/>
      <w:szCs w:val="22"/>
    </w:rPr>
  </w:style>
  <w:style w:type="paragraph" w:styleId="TOC3">
    <w:name w:val="toc 3"/>
    <w:basedOn w:val="Normal"/>
    <w:next w:val="Normal"/>
    <w:autoRedefine/>
    <w:semiHidden/>
    <w:rsid w:val="007E09DA"/>
    <w:pPr>
      <w:ind w:left="2160" w:hanging="720"/>
    </w:pPr>
  </w:style>
  <w:style w:type="paragraph" w:styleId="TOC4">
    <w:name w:val="toc 4"/>
    <w:basedOn w:val="Normal"/>
    <w:next w:val="Normal"/>
    <w:autoRedefine/>
    <w:semiHidden/>
    <w:rsid w:val="007E09DA"/>
    <w:pPr>
      <w:spacing w:before="120" w:after="120"/>
      <w:ind w:left="660"/>
      <w:jc w:val="left"/>
    </w:pPr>
  </w:style>
  <w:style w:type="paragraph" w:styleId="TOC5">
    <w:name w:val="toc 5"/>
    <w:basedOn w:val="Normal"/>
    <w:next w:val="Normal"/>
    <w:autoRedefine/>
    <w:semiHidden/>
    <w:rsid w:val="007E09DA"/>
    <w:pPr>
      <w:spacing w:before="120" w:after="120"/>
      <w:ind w:left="880"/>
      <w:jc w:val="left"/>
    </w:pPr>
  </w:style>
  <w:style w:type="paragraph" w:styleId="TOC6">
    <w:name w:val="toc 6"/>
    <w:basedOn w:val="Normal"/>
    <w:next w:val="Normal"/>
    <w:autoRedefine/>
    <w:semiHidden/>
    <w:rsid w:val="007E09DA"/>
    <w:pPr>
      <w:spacing w:before="120" w:after="120"/>
      <w:ind w:left="1100"/>
      <w:jc w:val="left"/>
    </w:pPr>
  </w:style>
  <w:style w:type="paragraph" w:styleId="TOC7">
    <w:name w:val="toc 7"/>
    <w:basedOn w:val="Normal"/>
    <w:next w:val="Normal"/>
    <w:autoRedefine/>
    <w:semiHidden/>
    <w:rsid w:val="007E09DA"/>
    <w:pPr>
      <w:spacing w:before="120" w:after="120"/>
      <w:ind w:left="1320"/>
      <w:jc w:val="left"/>
    </w:pPr>
  </w:style>
  <w:style w:type="paragraph" w:styleId="TOC8">
    <w:name w:val="toc 8"/>
    <w:basedOn w:val="Normal"/>
    <w:next w:val="Normal"/>
    <w:autoRedefine/>
    <w:semiHidden/>
    <w:rsid w:val="007E09DA"/>
    <w:pPr>
      <w:spacing w:before="120" w:after="120"/>
      <w:ind w:left="1540"/>
      <w:jc w:val="left"/>
    </w:pPr>
  </w:style>
  <w:style w:type="paragraph" w:styleId="TOC9">
    <w:name w:val="toc 9"/>
    <w:basedOn w:val="Normal"/>
    <w:next w:val="Normal"/>
    <w:autoRedefine/>
    <w:semiHidden/>
    <w:rsid w:val="007E09DA"/>
    <w:pPr>
      <w:spacing w:before="120" w:after="120"/>
      <w:ind w:left="1760"/>
      <w:jc w:val="left"/>
    </w:pPr>
  </w:style>
  <w:style w:type="character" w:styleId="Hyperlink">
    <w:name w:val="Hyperlink"/>
    <w:rsid w:val="00172AF6"/>
    <w:rPr>
      <w:color w:val="0000FF"/>
      <w:sz w:val="18"/>
      <w:u w:val="single"/>
    </w:rPr>
  </w:style>
  <w:style w:type="character" w:customStyle="1" w:styleId="Para1Char">
    <w:name w:val="Para1 Char"/>
    <w:link w:val="Para1"/>
    <w:locked/>
    <w:rsid w:val="00427D21"/>
    <w:rPr>
      <w:rFonts w:ascii="Times New Roman" w:eastAsia="Times New Roman" w:hAnsi="Times New Roman" w:cs="Times New Roman"/>
      <w:snapToGrid w:val="0"/>
      <w:sz w:val="22"/>
      <w:szCs w:val="18"/>
      <w:lang w:val="en-GB"/>
    </w:rPr>
  </w:style>
  <w:style w:type="paragraph" w:customStyle="1" w:styleId="CBD-Doc-Type">
    <w:name w:val="CBD-Doc-Type"/>
    <w:basedOn w:val="Normal"/>
    <w:rsid w:val="00172AF6"/>
    <w:pPr>
      <w:keepLines/>
      <w:spacing w:before="240" w:after="120"/>
    </w:pPr>
    <w:rPr>
      <w:rFonts w:cs="Angsana New"/>
      <w:b/>
      <w:i/>
      <w:sz w:val="24"/>
    </w:rPr>
  </w:style>
  <w:style w:type="paragraph" w:customStyle="1" w:styleId="CBD-Doc">
    <w:name w:val="CBD-Doc"/>
    <w:basedOn w:val="Normal"/>
    <w:rsid w:val="00172AF6"/>
    <w:pPr>
      <w:keepLines/>
      <w:numPr>
        <w:numId w:val="9"/>
      </w:numPr>
      <w:spacing w:after="120"/>
    </w:pPr>
    <w:rPr>
      <w:rFonts w:cs="Angsana New"/>
    </w:rPr>
  </w:style>
  <w:style w:type="paragraph" w:styleId="ListParagraph">
    <w:name w:val="List Paragraph"/>
    <w:basedOn w:val="Normal"/>
    <w:uiPriority w:val="72"/>
    <w:qFormat/>
    <w:rsid w:val="0093169E"/>
    <w:pPr>
      <w:ind w:left="720"/>
      <w:contextualSpacing/>
    </w:pPr>
  </w:style>
  <w:style w:type="paragraph" w:styleId="Caption">
    <w:name w:val="caption"/>
    <w:basedOn w:val="Normal"/>
    <w:next w:val="Normal"/>
    <w:uiPriority w:val="35"/>
    <w:unhideWhenUsed/>
    <w:qFormat/>
    <w:rsid w:val="00D12044"/>
    <w:pPr>
      <w:keepNext/>
      <w:keepLines/>
      <w:spacing w:after="200"/>
    </w:pPr>
    <w:rPr>
      <w:b/>
      <w:iCs/>
      <w:szCs w:val="18"/>
    </w:rPr>
  </w:style>
  <w:style w:type="paragraph" w:styleId="CommentSubject">
    <w:name w:val="annotation subject"/>
    <w:basedOn w:val="CommentText"/>
    <w:next w:val="CommentText"/>
    <w:link w:val="CommentSubjectChar"/>
    <w:uiPriority w:val="99"/>
    <w:semiHidden/>
    <w:unhideWhenUsed/>
    <w:rsid w:val="00084583"/>
    <w:pPr>
      <w:spacing w:after="0" w:line="240" w:lineRule="auto"/>
    </w:pPr>
    <w:rPr>
      <w:b/>
      <w:bCs/>
      <w:sz w:val="20"/>
      <w:szCs w:val="20"/>
    </w:rPr>
  </w:style>
  <w:style w:type="character" w:customStyle="1" w:styleId="CommentSubjectChar">
    <w:name w:val="Comment Subject Char"/>
    <w:basedOn w:val="CommentTextChar"/>
    <w:link w:val="CommentSubject"/>
    <w:uiPriority w:val="99"/>
    <w:semiHidden/>
    <w:rsid w:val="00084583"/>
    <w:rPr>
      <w:rFonts w:ascii="Times New Roman" w:eastAsia="Times New Roman" w:hAnsi="Times New Roman" w:cs="Times New Roman"/>
      <w:b/>
      <w:bCs/>
      <w:sz w:val="20"/>
      <w:szCs w:val="20"/>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cbd.int/doc/decisions/cop-12/cop-12-dec-27-fr.pdf" TargetMode="External"/><Relationship Id="rId18" Type="http://schemas.openxmlformats.org/officeDocument/2006/relationships/hyperlink" Target="https://www.cbd.int/doc/decisions/mop-08/mop-08-dec-10-fr.pdf" TargetMode="External"/><Relationship Id="rId3" Type="http://schemas.openxmlformats.org/officeDocument/2006/relationships/numbering" Target="numbering.xml"/><Relationship Id="rId21" Type="http://schemas.openxmlformats.org/officeDocument/2006/relationships/header" Target="header2.xml"/><Relationship Id="rId7" Type="http://schemas.openxmlformats.org/officeDocument/2006/relationships/webSettings" Target="webSettings.xml"/><Relationship Id="rId12" Type="http://schemas.openxmlformats.org/officeDocument/2006/relationships/image" Target="media/image3.png"/><Relationship Id="rId17" Type="http://schemas.openxmlformats.org/officeDocument/2006/relationships/hyperlink" Target="https://www.cbd.int/doc/decisions/cop-13/cop-13-dec-33-fr.pdf" TargetMode="External"/><Relationship Id="rId2" Type="http://schemas.openxmlformats.org/officeDocument/2006/relationships/customXml" Target="../customXml/item2.xml"/><Relationship Id="rId16" Type="http://schemas.openxmlformats.org/officeDocument/2006/relationships/hyperlink" Target="https://www.cbd.int/doc/decisions/cop-13/cop-13-dec-26-fr.pdf"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png"/><Relationship Id="rId24" Type="http://schemas.openxmlformats.org/officeDocument/2006/relationships/theme" Target="theme/theme1.xml"/><Relationship Id="rId5" Type="http://schemas.microsoft.com/office/2007/relationships/stylesWithEffects" Target="stylesWithEffects.xml"/><Relationship Id="rId15" Type="http://schemas.openxmlformats.org/officeDocument/2006/relationships/hyperlink" Target="https://www.cbd.int/doc/decisions/np-mop-01/np-mop-01-dec-12-fr.pdf" TargetMode="External"/><Relationship Id="rId23" Type="http://schemas.openxmlformats.org/officeDocument/2006/relationships/glossaryDocument" Target="glossary/document.xml"/><Relationship Id="rId10" Type="http://schemas.openxmlformats.org/officeDocument/2006/relationships/image" Target="media/image1.png"/><Relationship Id="rId19" Type="http://schemas.openxmlformats.org/officeDocument/2006/relationships/hyperlink" Target="https://www.cbd.int/doc/decisions/np-mop-02/np-mop-02-dec-12-fr.pdf" TargetMode="Externa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hyperlink" Target="https://www.cbd.int/doc/decisions/mop-07/mop-07-dec-09-fr.pdf" TargetMode="External"/><Relationship Id="rId22"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bch.cbd.int/protocol/decisions/?decisionID=8286" TargetMode="Externa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2F635DBAB4524DC8B3348A7758D5E739"/>
        <w:category>
          <w:name w:val="General"/>
          <w:gallery w:val="placeholder"/>
        </w:category>
        <w:types>
          <w:type w:val="bbPlcHdr"/>
        </w:types>
        <w:behaviors>
          <w:behavior w:val="content"/>
        </w:behaviors>
        <w:guid w:val="{3040C501-16D2-46C8-8765-5F49856601E3}"/>
      </w:docPartPr>
      <w:docPartBody>
        <w:p w:rsidR="008D420E" w:rsidRDefault="00810A55">
          <w:r w:rsidRPr="007E02EB">
            <w:rPr>
              <w:rStyle w:val="PlaceholderText"/>
            </w:rPr>
            <w:t>[Title]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Times New Roman Bold">
    <w:panose1 w:val="02020803070505020304"/>
    <w:charset w:val="00"/>
    <w:family w:val="roman"/>
    <w:pitch w:val="variable"/>
    <w:sig w:usb0="E0002AFF" w:usb1="C0007841"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Univers">
    <w:altName w:val="Arial"/>
    <w:charset w:val="00"/>
    <w:family w:val="swiss"/>
    <w:pitch w:val="variable"/>
    <w:sig w:usb0="80000287" w:usb1="00000000" w:usb2="00000000" w:usb3="00000000" w:csb0="0000000F" w:csb1="00000000"/>
  </w:font>
  <w:font w:name="Lucida Grande">
    <w:altName w:val="Arial"/>
    <w:charset w:val="00"/>
    <w:family w:val="swiss"/>
    <w:pitch w:val="variable"/>
    <w:sig w:usb0="00000000" w:usb1="5000A1FF" w:usb2="00000000" w:usb3="00000000" w:csb0="000001BF" w:csb1="00000000"/>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Courier">
    <w:panose1 w:val="02070409020205020404"/>
    <w:charset w:val="00"/>
    <w:family w:val="modern"/>
    <w:notTrueType/>
    <w:pitch w:val="fixed"/>
    <w:sig w:usb0="00000003" w:usb1="00000000" w:usb2="00000000" w:usb3="00000000" w:csb0="00000001" w:csb1="00000000"/>
  </w:font>
  <w:font w:name="Angsana New">
    <w:panose1 w:val="02020603050405020304"/>
    <w:charset w:val="00"/>
    <w:family w:val="roman"/>
    <w:pitch w:val="variable"/>
    <w:sig w:usb0="81000003" w:usb1="00000000" w:usb2="00000000" w:usb3="00000000" w:csb0="00010001" w:csb1="00000000"/>
  </w:font>
  <w:font w:name="SimSun">
    <w:altName w:val="宋体"/>
    <w:panose1 w:val="02010600030101010101"/>
    <w:charset w:val="86"/>
    <w:family w:val="auto"/>
    <w:pitch w:val="variable"/>
    <w:sig w:usb0="00000003" w:usb1="288F0000" w:usb2="00000016" w:usb3="00000000" w:csb0="00040001"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revisionView w:inkAnnotations="0"/>
  <w:defaultTabStop w:val="720"/>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10A55"/>
    <w:rsid w:val="001758DE"/>
    <w:rsid w:val="00213629"/>
    <w:rsid w:val="00500A2B"/>
    <w:rsid w:val="0058288D"/>
    <w:rsid w:val="006801B3"/>
    <w:rsid w:val="007F1B76"/>
    <w:rsid w:val="00810A55"/>
    <w:rsid w:val="008C6619"/>
    <w:rsid w:val="008D420E"/>
    <w:rsid w:val="0098642F"/>
    <w:rsid w:val="0099471E"/>
    <w:rsid w:val="009D7391"/>
    <w:rsid w:val="00A20D55"/>
    <w:rsid w:val="00D63CD3"/>
    <w:rsid w:val="00D878A0"/>
    <w:rsid w:val="00DA511D"/>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F1B76"/>
    <w:rPr>
      <w:color w:val="808080"/>
    </w:rPr>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F1B76"/>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2017-12-12T00:00:00</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059D452D-2B6C-482B-88A0-D9D52A4365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82</TotalTime>
  <Pages>8</Pages>
  <Words>3073</Words>
  <Characters>17824</Characters>
  <Application>Microsoft Office Word</Application>
  <DocSecurity>0</DocSecurity>
  <Lines>278</Lines>
  <Paragraphs>116</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EXAMEn de l’efficacite des processus relevant de la Convention et DE SES protocoles</vt:lpstr>
      <vt:lpstr>EXAMEn de l’efficacite des processus relevant de la Convention et DE SES protocoles</vt:lpstr>
    </vt:vector>
  </TitlesOfParts>
  <Company>SCBD</Company>
  <LinksUpToDate>false</LinksUpToDate>
  <CharactersWithSpaces>20781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RECOMMANDATION ADOPTÉE PAR L’ORGANE SUBSIDIAIRE CHARGÉ DE L’APPLICATION</dc:title>
  <dc:subject>CBD/SBI/2/CRP.11</dc:subject>
  <dc:creator>SBI 2</dc:creator>
  <cp:lastModifiedBy>--</cp:lastModifiedBy>
  <cp:revision>7</cp:revision>
  <cp:lastPrinted>2018-07-12T01:56:00Z</cp:lastPrinted>
  <dcterms:created xsi:type="dcterms:W3CDTF">2018-08-22T11:35:00Z</dcterms:created>
  <dcterms:modified xsi:type="dcterms:W3CDTF">2018-08-22T13:04:00Z</dcterms:modified>
  <cp:contentStatus>GENERAL</cp:contentStatus>
</cp:coreProperties>
</file>