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1515"/>
        <w:gridCol w:w="3071"/>
      </w:tblGrid>
      <w:tr w:rsidR="007E521A" w14:paraId="514861BB" w14:textId="77777777" w:rsidTr="007066B1">
        <w:tc>
          <w:tcPr>
            <w:tcW w:w="1371" w:type="dxa"/>
            <w:tcBorders>
              <w:top w:val="nil"/>
              <w:left w:val="nil"/>
              <w:bottom w:val="single" w:sz="12" w:space="0" w:color="000000"/>
              <w:right w:val="nil"/>
            </w:tcBorders>
            <w:hideMark/>
          </w:tcPr>
          <w:p w14:paraId="630AA694" w14:textId="77777777" w:rsidR="007E521A" w:rsidRDefault="007E521A" w:rsidP="007E521A">
            <w:pPr>
              <w:pStyle w:val="Para1"/>
              <w:numPr>
                <w:ilvl w:val="0"/>
                <w:numId w:val="0"/>
              </w:numPr>
              <w:tabs>
                <w:tab w:val="left" w:pos="720"/>
              </w:tabs>
              <w:rPr>
                <w:noProof/>
              </w:rPr>
            </w:pPr>
            <w:r>
              <w:rPr>
                <w:noProof/>
              </w:rPr>
              <w:t xml:space="preserve">  </w:t>
            </w:r>
            <w:r>
              <w:rPr>
                <w:noProof/>
                <w:lang w:val="en-US" w:eastAsia="zh-CN"/>
              </w:rPr>
              <w:drawing>
                <wp:inline distT="0" distB="0" distL="0" distR="0" wp14:anchorId="1DF35ACC" wp14:editId="1BEF084C">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14:paraId="2AA5583B" w14:textId="77777777" w:rsidR="007E521A" w:rsidRDefault="007E521A" w:rsidP="007066B1">
            <w:pPr>
              <w:spacing w:before="120" w:after="120"/>
              <w:rPr>
                <w:noProof/>
                <w:snapToGrid w:val="0"/>
                <w:kern w:val="22"/>
              </w:rPr>
            </w:pPr>
            <w:r>
              <w:rPr>
                <w:noProof/>
                <w:snapToGrid w:val="0"/>
                <w:kern w:val="22"/>
                <w:lang w:val="en-US" w:eastAsia="zh-CN"/>
              </w:rPr>
              <w:drawing>
                <wp:inline distT="0" distB="0" distL="0" distR="0" wp14:anchorId="3C1E0A53" wp14:editId="677EED43">
                  <wp:extent cx="436245" cy="456955"/>
                  <wp:effectExtent l="0" t="0" r="1905" b="635"/>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211" cy="45901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243696D8" w14:textId="77777777" w:rsidR="007E521A" w:rsidRPr="008C24AA" w:rsidRDefault="007E521A" w:rsidP="007066B1">
            <w:pPr>
              <w:pStyle w:val="Heading8"/>
              <w:spacing w:beforeLines="30" w:before="72"/>
              <w:rPr>
                <w:rFonts w:ascii="Arial" w:hAnsi="Arial"/>
                <w:b w:val="0"/>
              </w:rPr>
            </w:pPr>
            <w:r w:rsidRPr="008C24AA">
              <w:rPr>
                <w:rFonts w:ascii="Arial" w:hAnsi="Arial"/>
              </w:rPr>
              <w:t>CBD</w:t>
            </w:r>
          </w:p>
          <w:p w14:paraId="5D4593EA" w14:textId="77777777" w:rsidR="007E521A" w:rsidRPr="008C24AA" w:rsidRDefault="007E521A" w:rsidP="007066B1">
            <w:pPr>
              <w:jc w:val="right"/>
              <w:rPr>
                <w:rFonts w:ascii="Univers" w:hAnsi="Univers"/>
                <w:b/>
                <w:sz w:val="32"/>
              </w:rPr>
            </w:pPr>
          </w:p>
        </w:tc>
      </w:tr>
      <w:tr w:rsidR="007E521A" w14:paraId="1640D8A9" w14:textId="77777777" w:rsidTr="007066B1">
        <w:trPr>
          <w:trHeight w:val="1693"/>
        </w:trPr>
        <w:tc>
          <w:tcPr>
            <w:tcW w:w="5239" w:type="dxa"/>
            <w:gridSpan w:val="3"/>
            <w:tcBorders>
              <w:top w:val="nil"/>
              <w:left w:val="nil"/>
              <w:bottom w:val="single" w:sz="36" w:space="0" w:color="000000"/>
              <w:right w:val="nil"/>
            </w:tcBorders>
          </w:tcPr>
          <w:p w14:paraId="60DA2816" w14:textId="77777777" w:rsidR="007E521A" w:rsidRPr="00FE6610" w:rsidRDefault="007E521A" w:rsidP="007066B1">
            <w:pPr>
              <w:rPr>
                <w:b/>
                <w:sz w:val="2"/>
              </w:rPr>
            </w:pPr>
          </w:p>
          <w:p w14:paraId="2C40B613" w14:textId="77777777" w:rsidR="007E521A" w:rsidRPr="008C24AA" w:rsidRDefault="007E521A" w:rsidP="007066B1">
            <w:pPr>
              <w:rPr>
                <w:b/>
                <w:sz w:val="12"/>
              </w:rPr>
            </w:pPr>
            <w:r>
              <w:rPr>
                <w:b/>
                <w:noProof/>
                <w:sz w:val="40"/>
                <w:szCs w:val="40"/>
                <w:lang w:val="en-US" w:eastAsia="zh-CN"/>
              </w:rPr>
              <w:drawing>
                <wp:inline distT="0" distB="0" distL="0" distR="0" wp14:anchorId="0B611EC0" wp14:editId="27E56572">
                  <wp:extent cx="2868295" cy="1078865"/>
                  <wp:effectExtent l="0" t="0" r="8255" b="698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295" cy="1078865"/>
                          </a:xfrm>
                          <a:prstGeom prst="rect">
                            <a:avLst/>
                          </a:prstGeom>
                          <a:noFill/>
                          <a:ln>
                            <a:noFill/>
                          </a:ln>
                        </pic:spPr>
                      </pic:pic>
                    </a:graphicData>
                  </a:graphic>
                </wp:inline>
              </w:drawing>
            </w:r>
          </w:p>
        </w:tc>
        <w:tc>
          <w:tcPr>
            <w:tcW w:w="1515" w:type="dxa"/>
            <w:tcBorders>
              <w:top w:val="nil"/>
              <w:left w:val="nil"/>
              <w:bottom w:val="single" w:sz="36" w:space="0" w:color="000000"/>
              <w:right w:val="nil"/>
            </w:tcBorders>
          </w:tcPr>
          <w:p w14:paraId="4995C7D3" w14:textId="77777777" w:rsidR="007E521A" w:rsidRDefault="007E521A" w:rsidP="007066B1">
            <w:pPr>
              <w:rPr>
                <w:sz w:val="24"/>
              </w:rPr>
            </w:pPr>
          </w:p>
        </w:tc>
        <w:tc>
          <w:tcPr>
            <w:tcW w:w="3071" w:type="dxa"/>
            <w:tcBorders>
              <w:top w:val="nil"/>
              <w:left w:val="nil"/>
              <w:bottom w:val="single" w:sz="36" w:space="0" w:color="000000"/>
              <w:right w:val="nil"/>
            </w:tcBorders>
          </w:tcPr>
          <w:p w14:paraId="121FCA17" w14:textId="77777777" w:rsidR="007E521A" w:rsidRPr="00AC2CF5" w:rsidRDefault="007E521A" w:rsidP="007066B1">
            <w:pPr>
              <w:spacing w:before="120"/>
              <w:rPr>
                <w:sz w:val="24"/>
              </w:rPr>
            </w:pPr>
            <w:r w:rsidRPr="00AC2CF5">
              <w:rPr>
                <w:sz w:val="24"/>
              </w:rPr>
              <w:t>Distr.</w:t>
            </w:r>
          </w:p>
          <w:p w14:paraId="68987F10" w14:textId="52995789" w:rsidR="007E521A" w:rsidRPr="00EC629A" w:rsidRDefault="00B22881" w:rsidP="007066B1">
            <w:pPr>
              <w:rPr>
                <w:snapToGrid w:val="0"/>
                <w:kern w:val="22"/>
                <w:sz w:val="24"/>
              </w:rPr>
            </w:pPr>
            <w:r>
              <w:rPr>
                <w:snapToGrid w:val="0"/>
                <w:kern w:val="22"/>
                <w:sz w:val="24"/>
              </w:rPr>
              <w:t>GENERAL</w:t>
            </w:r>
          </w:p>
          <w:p w14:paraId="3D4F772F" w14:textId="77777777" w:rsidR="007E521A" w:rsidRPr="00EC629A" w:rsidRDefault="007E521A" w:rsidP="007066B1">
            <w:pPr>
              <w:rPr>
                <w:snapToGrid w:val="0"/>
                <w:kern w:val="22"/>
                <w:sz w:val="24"/>
              </w:rPr>
            </w:pPr>
          </w:p>
          <w:p w14:paraId="2C9C0EE8" w14:textId="6E894A84" w:rsidR="007E521A" w:rsidRPr="00EC629A" w:rsidRDefault="007E521A" w:rsidP="007066B1">
            <w:pPr>
              <w:rPr>
                <w:snapToGrid w:val="0"/>
                <w:kern w:val="22"/>
                <w:sz w:val="24"/>
              </w:rPr>
            </w:pPr>
            <w:r>
              <w:rPr>
                <w:snapToGrid w:val="0"/>
                <w:kern w:val="22"/>
                <w:sz w:val="24"/>
              </w:rPr>
              <w:t>CBD/SBI/</w:t>
            </w:r>
            <w:r w:rsidR="00B22881">
              <w:rPr>
                <w:snapToGrid w:val="0"/>
                <w:kern w:val="22"/>
                <w:sz w:val="24"/>
              </w:rPr>
              <w:t>REC/</w:t>
            </w:r>
            <w:r>
              <w:rPr>
                <w:snapToGrid w:val="0"/>
                <w:kern w:val="22"/>
                <w:sz w:val="24"/>
              </w:rPr>
              <w:t>2</w:t>
            </w:r>
            <w:r w:rsidRPr="00EC629A">
              <w:rPr>
                <w:snapToGrid w:val="0"/>
                <w:kern w:val="22"/>
                <w:sz w:val="24"/>
              </w:rPr>
              <w:t>/</w:t>
            </w:r>
            <w:r w:rsidR="00B22881">
              <w:rPr>
                <w:snapToGrid w:val="0"/>
                <w:kern w:val="22"/>
                <w:sz w:val="24"/>
              </w:rPr>
              <w:t>19</w:t>
            </w:r>
          </w:p>
          <w:p w14:paraId="79F4A309" w14:textId="6430B3FF" w:rsidR="007E521A" w:rsidRPr="00EC629A" w:rsidRDefault="007E521A" w:rsidP="007066B1">
            <w:pPr>
              <w:rPr>
                <w:snapToGrid w:val="0"/>
                <w:kern w:val="22"/>
                <w:sz w:val="24"/>
              </w:rPr>
            </w:pPr>
            <w:r>
              <w:rPr>
                <w:snapToGrid w:val="0"/>
                <w:kern w:val="22"/>
                <w:sz w:val="24"/>
              </w:rPr>
              <w:t>1</w:t>
            </w:r>
            <w:r w:rsidR="00B22881">
              <w:rPr>
                <w:snapToGrid w:val="0"/>
                <w:kern w:val="22"/>
                <w:sz w:val="24"/>
              </w:rPr>
              <w:t>3</w:t>
            </w:r>
            <w:r>
              <w:rPr>
                <w:snapToGrid w:val="0"/>
                <w:kern w:val="22"/>
                <w:sz w:val="24"/>
              </w:rPr>
              <w:t xml:space="preserve"> July 2018</w:t>
            </w:r>
          </w:p>
          <w:p w14:paraId="391F786C" w14:textId="77777777" w:rsidR="007E521A" w:rsidRPr="00AC2CF5" w:rsidRDefault="007E521A" w:rsidP="007066B1">
            <w:pPr>
              <w:rPr>
                <w:sz w:val="24"/>
              </w:rPr>
            </w:pPr>
          </w:p>
          <w:p w14:paraId="075B8D4C" w14:textId="77777777" w:rsidR="007E521A" w:rsidRPr="00AC2CF5" w:rsidRDefault="007E521A" w:rsidP="007066B1">
            <w:pPr>
              <w:rPr>
                <w:sz w:val="24"/>
              </w:rPr>
            </w:pPr>
            <w:r w:rsidRPr="00AC2CF5">
              <w:rPr>
                <w:sz w:val="24"/>
              </w:rPr>
              <w:t>CHINESE</w:t>
            </w:r>
          </w:p>
          <w:p w14:paraId="5E4849B7" w14:textId="77777777" w:rsidR="007E521A" w:rsidRDefault="007E521A" w:rsidP="007066B1">
            <w:pPr>
              <w:spacing w:after="120"/>
              <w:rPr>
                <w:rFonts w:ascii="Courier New" w:hAnsi="Courier New"/>
                <w:sz w:val="24"/>
              </w:rPr>
            </w:pPr>
            <w:r w:rsidRPr="00AC2CF5">
              <w:rPr>
                <w:sz w:val="24"/>
              </w:rPr>
              <w:t>ORIGINAL: ENGLISH</w:t>
            </w:r>
          </w:p>
        </w:tc>
      </w:tr>
    </w:tbl>
    <w:p w14:paraId="50C48371" w14:textId="77777777" w:rsidR="007E521A" w:rsidRPr="00E23256" w:rsidRDefault="007E521A" w:rsidP="007E521A">
      <w:pPr>
        <w:pStyle w:val="Cornernotation"/>
        <w:overflowPunct w:val="0"/>
        <w:autoSpaceDE w:val="0"/>
        <w:autoSpaceDN w:val="0"/>
        <w:spacing w:before="60"/>
        <w:ind w:left="173" w:right="4536" w:hanging="173"/>
        <w:rPr>
          <w:sz w:val="24"/>
          <w:lang w:eastAsia="zh-CN"/>
        </w:rPr>
      </w:pPr>
      <w:r>
        <w:rPr>
          <w:rFonts w:hint="eastAsia"/>
          <w:sz w:val="24"/>
          <w:lang w:eastAsia="zh-CN"/>
        </w:rPr>
        <w:t>执行问题</w:t>
      </w:r>
      <w:r w:rsidRPr="00E23256">
        <w:rPr>
          <w:sz w:val="24"/>
          <w:lang w:eastAsia="zh-CN"/>
        </w:rPr>
        <w:t>附属机构</w:t>
      </w:r>
    </w:p>
    <w:p w14:paraId="62CE2FE4" w14:textId="77777777" w:rsidR="00150286" w:rsidRDefault="00150286" w:rsidP="00150286">
      <w:pPr>
        <w:pStyle w:val="Cornernotation"/>
        <w:ind w:right="4115"/>
        <w:rPr>
          <w:sz w:val="24"/>
          <w:lang w:eastAsia="zh-CN"/>
        </w:rPr>
      </w:pPr>
      <w:r>
        <w:rPr>
          <w:rFonts w:hint="eastAsia"/>
          <w:sz w:val="24"/>
          <w:lang w:eastAsia="zh-CN"/>
        </w:rPr>
        <w:t>第二次会议</w:t>
      </w:r>
    </w:p>
    <w:p w14:paraId="1B1034F7" w14:textId="77777777" w:rsidR="00150286" w:rsidRDefault="00150286" w:rsidP="00150286">
      <w:pPr>
        <w:pStyle w:val="Cornernotation"/>
        <w:ind w:right="3548"/>
        <w:rPr>
          <w:sz w:val="24"/>
          <w:lang w:val="en-US" w:eastAsia="zh-CN"/>
        </w:rPr>
      </w:pPr>
      <w:r>
        <w:rPr>
          <w:sz w:val="24"/>
          <w:lang w:val="en-US" w:eastAsia="zh-CN"/>
        </w:rPr>
        <w:t>2018</w:t>
      </w:r>
      <w:r>
        <w:rPr>
          <w:rFonts w:hint="eastAsia"/>
          <w:sz w:val="24"/>
          <w:lang w:val="en-US" w:eastAsia="zh-CN"/>
        </w:rPr>
        <w:t>年</w:t>
      </w:r>
      <w:r>
        <w:rPr>
          <w:sz w:val="24"/>
          <w:lang w:val="en-US" w:eastAsia="zh-CN"/>
        </w:rPr>
        <w:t>7</w:t>
      </w:r>
      <w:r>
        <w:rPr>
          <w:rFonts w:hint="eastAsia"/>
          <w:sz w:val="24"/>
          <w:lang w:val="en-US" w:eastAsia="zh-CN"/>
        </w:rPr>
        <w:t>月</w:t>
      </w:r>
      <w:r>
        <w:rPr>
          <w:sz w:val="24"/>
          <w:lang w:val="en-US" w:eastAsia="zh-CN"/>
        </w:rPr>
        <w:t>9</w:t>
      </w:r>
      <w:r>
        <w:rPr>
          <w:rFonts w:hint="eastAsia"/>
          <w:sz w:val="24"/>
          <w:lang w:val="en-US" w:eastAsia="zh-CN"/>
        </w:rPr>
        <w:t>日至</w:t>
      </w:r>
      <w:r>
        <w:rPr>
          <w:sz w:val="24"/>
          <w:lang w:val="en-US" w:eastAsia="zh-CN"/>
        </w:rPr>
        <w:t>13</w:t>
      </w:r>
      <w:r>
        <w:rPr>
          <w:rFonts w:hint="eastAsia"/>
          <w:sz w:val="24"/>
          <w:lang w:val="en-US" w:eastAsia="zh-CN"/>
        </w:rPr>
        <w:t>日，加拿大蒙特利尔</w:t>
      </w:r>
    </w:p>
    <w:p w14:paraId="57CCBA3A" w14:textId="65BC3214" w:rsidR="00150286" w:rsidRDefault="00150286" w:rsidP="00150286">
      <w:pPr>
        <w:pStyle w:val="Cornernotation"/>
        <w:overflowPunct w:val="0"/>
        <w:autoSpaceDE w:val="0"/>
        <w:autoSpaceDN w:val="0"/>
        <w:rPr>
          <w:sz w:val="24"/>
          <w:lang w:eastAsia="zh-CN"/>
        </w:rPr>
      </w:pPr>
      <w:r>
        <w:rPr>
          <w:rFonts w:hint="eastAsia"/>
          <w:sz w:val="24"/>
          <w:lang w:eastAsia="zh-CN"/>
        </w:rPr>
        <w:t>议程项目</w:t>
      </w:r>
      <w:r w:rsidRPr="0094559E">
        <w:rPr>
          <w:rFonts w:hint="eastAsia"/>
          <w:sz w:val="24"/>
          <w:lang w:val="en-US" w:eastAsia="zh-CN"/>
        </w:rPr>
        <w:t>16</w:t>
      </w:r>
    </w:p>
    <w:p w14:paraId="66C6A899" w14:textId="68599871" w:rsidR="00BD14EB" w:rsidRDefault="00BD14EB" w:rsidP="00AB0CD2">
      <w:pPr>
        <w:pStyle w:val="a"/>
        <w:spacing w:before="360" w:after="240"/>
        <w:rPr>
          <w:rFonts w:ascii="SimSun"/>
          <w:kern w:val="22"/>
          <w:lang w:val="zh-CN"/>
        </w:rPr>
      </w:pPr>
      <w:r>
        <w:rPr>
          <w:rFonts w:ascii="SimSun" w:hint="eastAsia"/>
          <w:kern w:val="22"/>
          <w:lang w:val="zh-CN"/>
        </w:rPr>
        <w:t>执行问题附属机构通过的建议</w:t>
      </w:r>
      <w:bookmarkStart w:id="0" w:name="_GoBack"/>
      <w:bookmarkEnd w:id="0"/>
    </w:p>
    <w:p w14:paraId="56F4B557" w14:textId="0460DDB9" w:rsidR="00AB0CD2" w:rsidRPr="00BD14EB" w:rsidRDefault="00BD14EB" w:rsidP="00BD14EB">
      <w:pPr>
        <w:pStyle w:val="a"/>
        <w:spacing w:before="360" w:after="240"/>
        <w:ind w:left="1728" w:right="1008" w:hanging="720"/>
        <w:jc w:val="left"/>
        <w:rPr>
          <w:rFonts w:ascii="SimSun" w:eastAsia="SimSun" w:hAnsi="SimSun"/>
          <w:b/>
          <w:kern w:val="22"/>
          <w:sz w:val="24"/>
          <w:lang w:val="zh-CN"/>
        </w:rPr>
      </w:pPr>
      <w:r w:rsidRPr="00BD14EB">
        <w:rPr>
          <w:rFonts w:ascii="SimSun" w:eastAsia="SimSun" w:hAnsi="SimSun" w:hint="eastAsia"/>
          <w:b/>
          <w:kern w:val="22"/>
          <w:sz w:val="24"/>
          <w:lang w:val="zh-CN"/>
        </w:rPr>
        <w:t>2</w:t>
      </w:r>
      <w:r w:rsidRPr="00BD14EB">
        <w:rPr>
          <w:rFonts w:ascii="SimSun" w:eastAsia="SimSun" w:hAnsi="SimSun"/>
          <w:b/>
          <w:kern w:val="22"/>
          <w:sz w:val="24"/>
          <w:lang w:val="zh-CN"/>
        </w:rPr>
        <w:t xml:space="preserve">/19. </w:t>
      </w:r>
      <w:r w:rsidR="00AB0CD2" w:rsidRPr="00BD14EB">
        <w:rPr>
          <w:rFonts w:ascii="SimSun" w:eastAsia="SimSun" w:hAnsi="SimSun"/>
          <w:b/>
          <w:kern w:val="22"/>
          <w:sz w:val="24"/>
          <w:lang w:val="zh-CN"/>
        </w:rPr>
        <w:t>关于</w:t>
      </w:r>
      <w:r w:rsidR="00077D6F" w:rsidRPr="00BD14EB">
        <w:rPr>
          <w:rFonts w:ascii="SimSun" w:eastAsia="SimSun" w:hAnsi="SimSun" w:hint="eastAsia"/>
          <w:b/>
          <w:kern w:val="22"/>
          <w:sz w:val="24"/>
          <w:lang w:val="zh-CN"/>
        </w:rPr>
        <w:t>制定</w:t>
      </w:r>
      <w:r w:rsidR="00AB0CD2" w:rsidRPr="00BD14EB">
        <w:rPr>
          <w:rFonts w:ascii="SimSun" w:eastAsia="SimSun" w:hAnsi="SimSun"/>
          <w:b/>
          <w:kern w:val="22"/>
          <w:sz w:val="24"/>
          <w:lang w:val="zh-CN"/>
        </w:rPr>
        <w:t>2020年后全球生物多样性框架</w:t>
      </w:r>
      <w:r w:rsidR="0036538E">
        <w:rPr>
          <w:rFonts w:ascii="SimSun" w:eastAsia="SimSun" w:hAnsi="SimSun" w:hint="eastAsia"/>
          <w:b/>
          <w:kern w:val="22"/>
          <w:sz w:val="24"/>
          <w:lang w:val="zh-CN"/>
        </w:rPr>
        <w:t>的</w:t>
      </w:r>
      <w:r w:rsidR="00AB0CD2" w:rsidRPr="00BD14EB">
        <w:rPr>
          <w:rFonts w:ascii="SimSun" w:eastAsia="SimSun" w:hAnsi="SimSun"/>
          <w:b/>
          <w:kern w:val="22"/>
          <w:sz w:val="24"/>
          <w:lang w:val="zh-CN"/>
        </w:rPr>
        <w:t>综合和参与性筹备进程的提案</w:t>
      </w:r>
    </w:p>
    <w:p w14:paraId="04DDA6FF" w14:textId="77777777" w:rsidR="00AB0CD2" w:rsidRPr="006D4C15" w:rsidRDefault="00AB0CD2" w:rsidP="00040A0C">
      <w:pPr>
        <w:suppressLineNumbers/>
        <w:suppressAutoHyphens/>
        <w:topLinePunct/>
        <w:autoSpaceDE w:val="0"/>
        <w:autoSpaceDN w:val="0"/>
        <w:adjustRightInd w:val="0"/>
        <w:spacing w:before="120" w:after="120" w:line="240" w:lineRule="atLeast"/>
        <w:ind w:firstLine="490"/>
        <w:rPr>
          <w:rFonts w:ascii="KaiTi" w:eastAsia="KaiTi" w:hAnsi="KaiTi"/>
          <w:snapToGrid w:val="0"/>
          <w:kern w:val="22"/>
          <w:sz w:val="24"/>
          <w:lang w:eastAsia="zh-CN"/>
        </w:rPr>
      </w:pPr>
      <w:r w:rsidRPr="006D4C15">
        <w:rPr>
          <w:rFonts w:ascii="KaiTi" w:eastAsia="KaiTi" w:hAnsi="KaiTi"/>
          <w:snapToGrid w:val="0"/>
          <w:kern w:val="22"/>
          <w:sz w:val="24"/>
          <w:lang w:eastAsia="zh-CN"/>
        </w:rPr>
        <w:t>执行问题附属机构</w:t>
      </w:r>
      <w:r w:rsidR="0066450B" w:rsidRPr="006D4C15">
        <w:rPr>
          <w:rFonts w:ascii="KaiTi" w:eastAsia="KaiTi" w:hAnsi="KaiTi" w:hint="eastAsia"/>
          <w:snapToGrid w:val="0"/>
          <w:kern w:val="22"/>
          <w:sz w:val="24"/>
          <w:lang w:eastAsia="zh-CN"/>
        </w:rPr>
        <w:t>，</w:t>
      </w:r>
    </w:p>
    <w:p w14:paraId="465C36B0" w14:textId="3097D7B6" w:rsidR="00AB0CD2" w:rsidRPr="003D1683" w:rsidRDefault="00AB0CD2"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sidRPr="006D4C15">
        <w:rPr>
          <w:rFonts w:ascii="KaiTi" w:eastAsia="KaiTi" w:hAnsi="KaiTi"/>
          <w:snapToGrid w:val="0"/>
          <w:kern w:val="22"/>
          <w:sz w:val="24"/>
          <w:lang w:eastAsia="zh-CN"/>
        </w:rPr>
        <w:t>欢迎</w:t>
      </w:r>
      <w:r w:rsidRPr="003D1683">
        <w:rPr>
          <w:snapToGrid w:val="0"/>
          <w:kern w:val="22"/>
          <w:sz w:val="24"/>
          <w:lang w:eastAsia="zh-CN"/>
        </w:rPr>
        <w:t>科学、技术和工艺咨询附属机构关于</w:t>
      </w:r>
      <w:r w:rsidRPr="003D1683">
        <w:rPr>
          <w:snapToGrid w:val="0"/>
          <w:kern w:val="22"/>
          <w:sz w:val="24"/>
          <w:lang w:eastAsia="zh-CN"/>
        </w:rPr>
        <w:t>2050</w:t>
      </w:r>
      <w:r w:rsidRPr="003D1683">
        <w:rPr>
          <w:snapToGrid w:val="0"/>
          <w:kern w:val="22"/>
          <w:sz w:val="24"/>
          <w:lang w:eastAsia="zh-CN"/>
        </w:rPr>
        <w:t>年</w:t>
      </w:r>
      <w:proofErr w:type="gramStart"/>
      <w:r w:rsidRPr="003D1683">
        <w:rPr>
          <w:snapToGrid w:val="0"/>
          <w:kern w:val="22"/>
          <w:sz w:val="24"/>
          <w:lang w:eastAsia="zh-CN"/>
        </w:rPr>
        <w:t>生物多样性愿景设想</w:t>
      </w:r>
      <w:proofErr w:type="gramEnd"/>
      <w:r w:rsidRPr="003D1683">
        <w:rPr>
          <w:snapToGrid w:val="0"/>
          <w:kern w:val="22"/>
          <w:sz w:val="24"/>
          <w:lang w:eastAsia="zh-CN"/>
        </w:rPr>
        <w:t>方案和第五版《全球生物多样性展望》编制计划的第</w:t>
      </w:r>
      <w:r w:rsidRPr="003D1683">
        <w:rPr>
          <w:snapToGrid w:val="0"/>
          <w:kern w:val="22"/>
          <w:sz w:val="24"/>
          <w:lang w:eastAsia="zh-CN"/>
        </w:rPr>
        <w:t>XXI/1</w:t>
      </w:r>
      <w:r w:rsidRPr="003D1683">
        <w:rPr>
          <w:snapToGrid w:val="0"/>
          <w:kern w:val="22"/>
          <w:sz w:val="24"/>
          <w:lang w:eastAsia="zh-CN"/>
        </w:rPr>
        <w:t>号和第</w:t>
      </w:r>
      <w:r w:rsidRPr="003D1683">
        <w:rPr>
          <w:snapToGrid w:val="0"/>
          <w:kern w:val="22"/>
          <w:sz w:val="24"/>
          <w:lang w:eastAsia="zh-CN"/>
        </w:rPr>
        <w:t>XXI/5</w:t>
      </w:r>
      <w:r w:rsidRPr="003D1683">
        <w:rPr>
          <w:snapToGrid w:val="0"/>
          <w:kern w:val="22"/>
          <w:sz w:val="24"/>
          <w:lang w:eastAsia="zh-CN"/>
        </w:rPr>
        <w:t>号建议；</w:t>
      </w:r>
    </w:p>
    <w:p w14:paraId="5AAAE4AA" w14:textId="416BCD35" w:rsidR="00AB0CD2" w:rsidRPr="003D1683" w:rsidRDefault="00765541"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Pr>
          <w:rFonts w:ascii="KaiTi" w:eastAsia="KaiTi" w:hAnsi="KaiTi" w:hint="eastAsia"/>
          <w:snapToGrid w:val="0"/>
          <w:kern w:val="22"/>
          <w:sz w:val="24"/>
          <w:lang w:eastAsia="zh-CN"/>
        </w:rPr>
        <w:t>又</w:t>
      </w:r>
      <w:r w:rsidR="00AB0CD2" w:rsidRPr="006D4C15">
        <w:rPr>
          <w:rFonts w:ascii="KaiTi" w:eastAsia="KaiTi" w:hAnsi="KaiTi"/>
          <w:snapToGrid w:val="0"/>
          <w:kern w:val="22"/>
          <w:sz w:val="24"/>
          <w:lang w:eastAsia="zh-CN"/>
        </w:rPr>
        <w:t>欢迎</w:t>
      </w:r>
      <w:r w:rsidR="00AB0CD2" w:rsidRPr="003D1683">
        <w:rPr>
          <w:snapToGrid w:val="0"/>
          <w:kern w:val="22"/>
          <w:sz w:val="24"/>
          <w:lang w:eastAsia="zh-CN"/>
        </w:rPr>
        <w:t>执行秘书为回应科学、技术和工艺咨询附属</w:t>
      </w:r>
      <w:proofErr w:type="gramStart"/>
      <w:r w:rsidR="00AB0CD2" w:rsidRPr="003D1683">
        <w:rPr>
          <w:snapToGrid w:val="0"/>
          <w:kern w:val="22"/>
          <w:sz w:val="24"/>
          <w:lang w:eastAsia="zh-CN"/>
        </w:rPr>
        <w:t>机构第</w:t>
      </w:r>
      <w:proofErr w:type="gramEnd"/>
      <w:r w:rsidR="00AB0CD2" w:rsidRPr="003D1683">
        <w:rPr>
          <w:snapToGrid w:val="0"/>
          <w:kern w:val="22"/>
          <w:sz w:val="24"/>
          <w:lang w:eastAsia="zh-CN"/>
        </w:rPr>
        <w:t>XXI/1</w:t>
      </w:r>
      <w:r w:rsidR="00AB0CD2" w:rsidRPr="003D1683">
        <w:rPr>
          <w:snapToGrid w:val="0"/>
          <w:kern w:val="22"/>
          <w:sz w:val="24"/>
          <w:lang w:eastAsia="zh-CN"/>
        </w:rPr>
        <w:t>号建议而编写的</w:t>
      </w:r>
      <w:r w:rsidR="0036538E">
        <w:rPr>
          <w:rFonts w:hint="eastAsia"/>
          <w:snapToGrid w:val="0"/>
          <w:kern w:val="22"/>
          <w:sz w:val="24"/>
          <w:lang w:eastAsia="zh-CN"/>
        </w:rPr>
        <w:t>订正</w:t>
      </w:r>
      <w:r w:rsidR="00AB0CD2" w:rsidRPr="003D1683">
        <w:rPr>
          <w:snapToGrid w:val="0"/>
          <w:kern w:val="22"/>
          <w:sz w:val="24"/>
          <w:lang w:eastAsia="zh-CN"/>
        </w:rPr>
        <w:t>资料文件，并进一步注意到设想方案分析与制定</w:t>
      </w:r>
      <w:r w:rsidR="00AB0CD2" w:rsidRPr="003D1683">
        <w:rPr>
          <w:snapToGrid w:val="0"/>
          <w:kern w:val="22"/>
          <w:sz w:val="24"/>
          <w:lang w:eastAsia="zh-CN"/>
        </w:rPr>
        <w:t>2020</w:t>
      </w:r>
      <w:r w:rsidR="00AB0CD2" w:rsidRPr="003D1683">
        <w:rPr>
          <w:snapToGrid w:val="0"/>
          <w:kern w:val="22"/>
          <w:sz w:val="24"/>
          <w:lang w:eastAsia="zh-CN"/>
        </w:rPr>
        <w:t>年后全球生物多样性框架之间的相关性；</w:t>
      </w:r>
      <w:r w:rsidR="00FB7F12" w:rsidRPr="00FB7F12">
        <w:rPr>
          <w:sz w:val="24"/>
          <w:vertAlign w:val="superscript"/>
          <w:lang w:eastAsia="zh-CN"/>
        </w:rPr>
        <w:footnoteReference w:id="1"/>
      </w:r>
    </w:p>
    <w:p w14:paraId="691328B8" w14:textId="233948AA" w:rsidR="00FB7F12" w:rsidRPr="00461EE3" w:rsidRDefault="0036538E"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Pr>
          <w:rFonts w:ascii="KaiTi" w:eastAsia="KaiTi" w:hAnsi="KaiTi" w:hint="eastAsia"/>
          <w:snapToGrid w:val="0"/>
          <w:kern w:val="22"/>
          <w:sz w:val="24"/>
          <w:lang w:eastAsia="zh-CN"/>
        </w:rPr>
        <w:t>表示</w:t>
      </w:r>
      <w:r w:rsidR="00BD0687" w:rsidRPr="006D4C15">
        <w:rPr>
          <w:rFonts w:ascii="KaiTi" w:eastAsia="KaiTi" w:hAnsi="KaiTi" w:hint="eastAsia"/>
          <w:snapToGrid w:val="0"/>
          <w:kern w:val="22"/>
          <w:sz w:val="24"/>
          <w:lang w:eastAsia="zh-CN"/>
        </w:rPr>
        <w:t>注意到</w:t>
      </w:r>
      <w:r w:rsidR="00AB0CD2" w:rsidRPr="00FB7F12">
        <w:rPr>
          <w:snapToGrid w:val="0"/>
          <w:kern w:val="22"/>
          <w:sz w:val="24"/>
          <w:lang w:eastAsia="zh-CN"/>
        </w:rPr>
        <w:t>关于生物多样性转型变革和过渡管理的资料文件</w:t>
      </w:r>
      <w:r w:rsidR="00FB7F12" w:rsidRPr="00FB7F12">
        <w:rPr>
          <w:sz w:val="24"/>
          <w:vertAlign w:val="superscript"/>
        </w:rPr>
        <w:footnoteReference w:id="2"/>
      </w:r>
      <w:r w:rsidR="00FB7F12" w:rsidRPr="00461EE3">
        <w:rPr>
          <w:rFonts w:hint="eastAsia"/>
          <w:snapToGrid w:val="0"/>
          <w:kern w:val="22"/>
          <w:sz w:val="24"/>
          <w:lang w:eastAsia="zh-CN"/>
        </w:rPr>
        <w:t>和</w:t>
      </w:r>
      <w:r w:rsidR="00FB7F12" w:rsidRPr="00461EE3">
        <w:rPr>
          <w:snapToGrid w:val="0"/>
          <w:kern w:val="22"/>
          <w:sz w:val="24"/>
          <w:lang w:eastAsia="zh-CN"/>
        </w:rPr>
        <w:t>关于有效利用知识</w:t>
      </w:r>
      <w:r w:rsidR="00FB7F12" w:rsidRPr="00461EE3">
        <w:rPr>
          <w:rFonts w:hint="eastAsia"/>
          <w:snapToGrid w:val="0"/>
          <w:kern w:val="22"/>
          <w:sz w:val="24"/>
          <w:lang w:eastAsia="zh-CN"/>
        </w:rPr>
        <w:t>制定</w:t>
      </w:r>
      <w:r w:rsidR="00FB7F12" w:rsidRPr="00461EE3">
        <w:rPr>
          <w:rFonts w:hint="eastAsia"/>
          <w:snapToGrid w:val="0"/>
          <w:kern w:val="22"/>
          <w:sz w:val="24"/>
          <w:lang w:eastAsia="zh-CN"/>
        </w:rPr>
        <w:t>2020</w:t>
      </w:r>
      <w:r w:rsidR="00FB7F12" w:rsidRPr="00461EE3">
        <w:rPr>
          <w:rFonts w:hint="eastAsia"/>
          <w:snapToGrid w:val="0"/>
          <w:kern w:val="22"/>
          <w:sz w:val="24"/>
          <w:lang w:eastAsia="zh-CN"/>
        </w:rPr>
        <w:t>年后</w:t>
      </w:r>
      <w:r w:rsidR="00FB7F12" w:rsidRPr="00461EE3">
        <w:rPr>
          <w:snapToGrid w:val="0"/>
          <w:kern w:val="22"/>
          <w:sz w:val="24"/>
          <w:lang w:eastAsia="zh-CN"/>
        </w:rPr>
        <w:t>全球生物多样性框架</w:t>
      </w:r>
      <w:r w:rsidR="00FB7F12" w:rsidRPr="00461EE3">
        <w:rPr>
          <w:rFonts w:hint="eastAsia"/>
          <w:snapToGrid w:val="0"/>
          <w:kern w:val="22"/>
          <w:sz w:val="24"/>
          <w:lang w:eastAsia="zh-CN"/>
        </w:rPr>
        <w:t>的</w:t>
      </w:r>
      <w:r w:rsidR="00FB7F12" w:rsidRPr="00461EE3">
        <w:rPr>
          <w:snapToGrid w:val="0"/>
          <w:kern w:val="22"/>
          <w:sz w:val="24"/>
          <w:lang w:eastAsia="zh-CN"/>
        </w:rPr>
        <w:t>成效问题讲习班</w:t>
      </w:r>
      <w:r w:rsidR="00FB7F12" w:rsidRPr="00461EE3">
        <w:rPr>
          <w:rFonts w:hint="eastAsia"/>
          <w:snapToGrid w:val="0"/>
          <w:kern w:val="22"/>
          <w:sz w:val="24"/>
          <w:lang w:eastAsia="zh-CN"/>
        </w:rPr>
        <w:t>的</w:t>
      </w:r>
      <w:r w:rsidR="00FB7F12" w:rsidRPr="00461EE3">
        <w:rPr>
          <w:snapToGrid w:val="0"/>
          <w:kern w:val="22"/>
          <w:sz w:val="24"/>
          <w:lang w:eastAsia="zh-CN"/>
        </w:rPr>
        <w:t>资料文件</w:t>
      </w:r>
      <w:r w:rsidR="00FB7F12" w:rsidRPr="00FB7F12">
        <w:rPr>
          <w:rFonts w:hint="eastAsia"/>
          <w:snapToGrid w:val="0"/>
          <w:kern w:val="22"/>
          <w:szCs w:val="22"/>
          <w:lang w:eastAsia="zh-CN"/>
        </w:rPr>
        <w:t>；</w:t>
      </w:r>
      <w:r w:rsidR="00FB7F12" w:rsidRPr="00FB7F12">
        <w:rPr>
          <w:sz w:val="24"/>
          <w:vertAlign w:val="superscript"/>
        </w:rPr>
        <w:footnoteReference w:id="3"/>
      </w:r>
    </w:p>
    <w:p w14:paraId="1F0E0851" w14:textId="45723ECE" w:rsidR="00461EE3" w:rsidRPr="00387C53" w:rsidRDefault="00387C53"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sidRPr="006D4C15">
        <w:rPr>
          <w:rFonts w:ascii="KaiTi" w:eastAsia="KaiTi" w:hAnsi="KaiTi" w:hint="eastAsia"/>
          <w:snapToGrid w:val="0"/>
          <w:kern w:val="22"/>
          <w:sz w:val="24"/>
          <w:lang w:eastAsia="zh-CN"/>
        </w:rPr>
        <w:t>又</w:t>
      </w:r>
      <w:r w:rsidR="00403422">
        <w:rPr>
          <w:rFonts w:ascii="KaiTi" w:eastAsia="KaiTi" w:hAnsi="KaiTi" w:hint="eastAsia"/>
          <w:snapToGrid w:val="0"/>
          <w:kern w:val="22"/>
          <w:sz w:val="24"/>
          <w:lang w:eastAsia="zh-CN"/>
        </w:rPr>
        <w:t>表示</w:t>
      </w:r>
      <w:r w:rsidRPr="006D4C15">
        <w:rPr>
          <w:rFonts w:ascii="KaiTi" w:eastAsia="KaiTi" w:hAnsi="KaiTi"/>
          <w:snapToGrid w:val="0"/>
          <w:kern w:val="22"/>
          <w:sz w:val="24"/>
          <w:lang w:eastAsia="zh-CN"/>
        </w:rPr>
        <w:t>注意到</w:t>
      </w:r>
      <w:r w:rsidRPr="00387C53">
        <w:rPr>
          <w:snapToGrid w:val="0"/>
          <w:kern w:val="22"/>
          <w:sz w:val="24"/>
          <w:lang w:eastAsia="zh-CN"/>
        </w:rPr>
        <w:t>《</w:t>
      </w:r>
      <w:r w:rsidRPr="00387C53">
        <w:rPr>
          <w:snapToGrid w:val="0"/>
          <w:kern w:val="22"/>
          <w:sz w:val="24"/>
          <w:lang w:eastAsia="zh-CN"/>
        </w:rPr>
        <w:t>2011-2020</w:t>
      </w:r>
      <w:r w:rsidRPr="00387C53">
        <w:rPr>
          <w:snapToGrid w:val="0"/>
          <w:kern w:val="22"/>
          <w:sz w:val="24"/>
          <w:lang w:eastAsia="zh-CN"/>
        </w:rPr>
        <w:t>年生物多样性战略计划》</w:t>
      </w:r>
      <w:r w:rsidR="0019704D">
        <w:rPr>
          <w:rFonts w:hint="eastAsia"/>
          <w:snapToGrid w:val="0"/>
          <w:kern w:val="22"/>
          <w:sz w:val="24"/>
          <w:lang w:eastAsia="zh-CN"/>
        </w:rPr>
        <w:t>的</w:t>
      </w:r>
      <w:r w:rsidR="00403422">
        <w:rPr>
          <w:rFonts w:hint="eastAsia"/>
          <w:snapToGrid w:val="0"/>
          <w:kern w:val="22"/>
          <w:sz w:val="24"/>
          <w:lang w:eastAsia="zh-CN"/>
        </w:rPr>
        <w:t>后续</w:t>
      </w:r>
      <w:r w:rsidRPr="00387C53">
        <w:rPr>
          <w:snapToGrid w:val="0"/>
          <w:kern w:val="22"/>
          <w:sz w:val="24"/>
          <w:lang w:eastAsia="zh-CN"/>
        </w:rPr>
        <w:t>2020</w:t>
      </w:r>
      <w:r w:rsidRPr="00387C53">
        <w:rPr>
          <w:snapToGrid w:val="0"/>
          <w:kern w:val="22"/>
          <w:sz w:val="24"/>
          <w:lang w:eastAsia="zh-CN"/>
        </w:rPr>
        <w:t>年后全球生物多样性框架</w:t>
      </w:r>
      <w:r w:rsidR="00403422">
        <w:rPr>
          <w:rFonts w:hint="eastAsia"/>
          <w:snapToGrid w:val="0"/>
          <w:kern w:val="22"/>
          <w:sz w:val="24"/>
          <w:lang w:eastAsia="zh-CN"/>
        </w:rPr>
        <w:t>的拟议</w:t>
      </w:r>
      <w:r w:rsidRPr="00387C53">
        <w:rPr>
          <w:snapToGrid w:val="0"/>
          <w:kern w:val="22"/>
          <w:sz w:val="24"/>
          <w:lang w:eastAsia="zh-CN"/>
        </w:rPr>
        <w:t>筹备进程</w:t>
      </w:r>
      <w:r w:rsidRPr="00387C53">
        <w:rPr>
          <w:rFonts w:hint="eastAsia"/>
          <w:snapToGrid w:val="0"/>
          <w:kern w:val="22"/>
          <w:sz w:val="24"/>
          <w:lang w:eastAsia="zh-CN"/>
        </w:rPr>
        <w:t>；</w:t>
      </w:r>
      <w:r w:rsidR="00461EE3" w:rsidRPr="00387C53">
        <w:rPr>
          <w:sz w:val="24"/>
          <w:vertAlign w:val="superscript"/>
        </w:rPr>
        <w:footnoteReference w:id="4"/>
      </w:r>
    </w:p>
    <w:p w14:paraId="7861CD5C" w14:textId="4C4E9A81" w:rsidR="001E7EC2" w:rsidRPr="000A1966" w:rsidRDefault="00387C53"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sidRPr="006D4C15">
        <w:rPr>
          <w:rFonts w:ascii="KaiTi" w:eastAsia="KaiTi" w:hAnsi="KaiTi" w:hint="eastAsia"/>
          <w:snapToGrid w:val="0"/>
          <w:kern w:val="22"/>
          <w:sz w:val="24"/>
          <w:lang w:eastAsia="zh-CN"/>
        </w:rPr>
        <w:t>请</w:t>
      </w:r>
      <w:r w:rsidRPr="000A1966">
        <w:rPr>
          <w:snapToGrid w:val="0"/>
          <w:kern w:val="22"/>
          <w:sz w:val="24"/>
          <w:lang w:eastAsia="zh-CN"/>
        </w:rPr>
        <w:t>执行秘书邀请</w:t>
      </w:r>
      <w:r w:rsidR="001E7EC2" w:rsidRPr="000A1966">
        <w:rPr>
          <w:rFonts w:hint="eastAsia"/>
          <w:snapToGrid w:val="0"/>
          <w:kern w:val="22"/>
          <w:sz w:val="24"/>
          <w:lang w:eastAsia="zh-CN"/>
        </w:rPr>
        <w:t>各缔约方</w:t>
      </w:r>
      <w:r w:rsidR="001E7EC2" w:rsidRPr="000A1966">
        <w:rPr>
          <w:snapToGrid w:val="0"/>
          <w:kern w:val="22"/>
          <w:sz w:val="24"/>
          <w:lang w:eastAsia="zh-CN"/>
        </w:rPr>
        <w:t>、其他国家政府、土著人民和地方社区、相关国际组织、民间社会组织</w:t>
      </w:r>
      <w:r w:rsidR="001E7EC2" w:rsidRPr="000A1966">
        <w:rPr>
          <w:rFonts w:hint="eastAsia"/>
          <w:snapToGrid w:val="0"/>
          <w:kern w:val="22"/>
          <w:sz w:val="24"/>
          <w:lang w:eastAsia="zh-CN"/>
        </w:rPr>
        <w:t>、</w:t>
      </w:r>
      <w:r w:rsidR="001E7EC2" w:rsidRPr="000A1966">
        <w:rPr>
          <w:snapToGrid w:val="0"/>
          <w:kern w:val="22"/>
          <w:sz w:val="24"/>
          <w:lang w:eastAsia="zh-CN"/>
        </w:rPr>
        <w:t>妇女和青年组织、私人和金融部门以及其他利益攸关方在</w:t>
      </w:r>
      <w:r w:rsidR="001E7EC2" w:rsidRPr="000A1966">
        <w:rPr>
          <w:rFonts w:hint="eastAsia"/>
          <w:snapToGrid w:val="0"/>
          <w:kern w:val="22"/>
          <w:sz w:val="24"/>
          <w:lang w:eastAsia="zh-CN"/>
        </w:rPr>
        <w:t>2018</w:t>
      </w:r>
      <w:r w:rsidR="001E7EC2" w:rsidRPr="000A1966">
        <w:rPr>
          <w:rFonts w:hint="eastAsia"/>
          <w:snapToGrid w:val="0"/>
          <w:kern w:val="22"/>
          <w:sz w:val="24"/>
          <w:lang w:eastAsia="zh-CN"/>
        </w:rPr>
        <w:t>年</w:t>
      </w:r>
      <w:r w:rsidR="001E7EC2" w:rsidRPr="000A1966">
        <w:rPr>
          <w:rFonts w:hint="eastAsia"/>
          <w:snapToGrid w:val="0"/>
          <w:kern w:val="22"/>
          <w:sz w:val="24"/>
          <w:lang w:eastAsia="zh-CN"/>
        </w:rPr>
        <w:t>8</w:t>
      </w:r>
      <w:r w:rsidR="001E7EC2" w:rsidRPr="000A1966">
        <w:rPr>
          <w:rFonts w:hint="eastAsia"/>
          <w:snapToGrid w:val="0"/>
          <w:kern w:val="22"/>
          <w:sz w:val="24"/>
          <w:lang w:eastAsia="zh-CN"/>
        </w:rPr>
        <w:t>月</w:t>
      </w:r>
      <w:r w:rsidR="001E7EC2" w:rsidRPr="000A1966">
        <w:rPr>
          <w:rFonts w:hint="eastAsia"/>
          <w:snapToGrid w:val="0"/>
          <w:kern w:val="22"/>
          <w:sz w:val="24"/>
          <w:lang w:eastAsia="zh-CN"/>
        </w:rPr>
        <w:t>15</w:t>
      </w:r>
      <w:r w:rsidR="001E7EC2" w:rsidRPr="000A1966">
        <w:rPr>
          <w:rFonts w:hint="eastAsia"/>
          <w:snapToGrid w:val="0"/>
          <w:kern w:val="22"/>
          <w:sz w:val="24"/>
          <w:lang w:eastAsia="zh-CN"/>
        </w:rPr>
        <w:t>日</w:t>
      </w:r>
      <w:r w:rsidR="001E7EC2" w:rsidRPr="000A1966">
        <w:rPr>
          <w:snapToGrid w:val="0"/>
          <w:kern w:val="22"/>
          <w:sz w:val="24"/>
          <w:lang w:eastAsia="zh-CN"/>
        </w:rPr>
        <w:t>之前提交关于</w:t>
      </w:r>
      <w:r w:rsidR="001E7EC2" w:rsidRPr="000A1966">
        <w:rPr>
          <w:rFonts w:hint="eastAsia"/>
          <w:snapToGrid w:val="0"/>
          <w:kern w:val="22"/>
          <w:sz w:val="24"/>
          <w:lang w:eastAsia="zh-CN"/>
        </w:rPr>
        <w:t>制定</w:t>
      </w:r>
      <w:r w:rsidR="001E7EC2" w:rsidRPr="000A1966">
        <w:rPr>
          <w:rFonts w:hint="eastAsia"/>
          <w:snapToGrid w:val="0"/>
          <w:kern w:val="22"/>
          <w:sz w:val="24"/>
          <w:lang w:eastAsia="zh-CN"/>
        </w:rPr>
        <w:t>2020</w:t>
      </w:r>
      <w:r w:rsidR="001E7EC2" w:rsidRPr="000A1966">
        <w:rPr>
          <w:rFonts w:hint="eastAsia"/>
          <w:snapToGrid w:val="0"/>
          <w:kern w:val="22"/>
          <w:sz w:val="24"/>
          <w:lang w:eastAsia="zh-CN"/>
        </w:rPr>
        <w:t>年后</w:t>
      </w:r>
      <w:r w:rsidR="001E7EC2" w:rsidRPr="000A1966">
        <w:rPr>
          <w:snapToGrid w:val="0"/>
          <w:kern w:val="22"/>
          <w:sz w:val="24"/>
          <w:lang w:eastAsia="zh-CN"/>
        </w:rPr>
        <w:t>全球生物多样性框架的筹备进程的</w:t>
      </w:r>
      <w:r w:rsidR="00403422">
        <w:rPr>
          <w:rFonts w:hint="eastAsia"/>
          <w:snapToGrid w:val="0"/>
          <w:kern w:val="22"/>
          <w:sz w:val="24"/>
          <w:lang w:eastAsia="zh-CN"/>
        </w:rPr>
        <w:t>进一步</w:t>
      </w:r>
      <w:r w:rsidR="001E7EC2" w:rsidRPr="000A1966">
        <w:rPr>
          <w:snapToGrid w:val="0"/>
          <w:kern w:val="22"/>
          <w:sz w:val="24"/>
          <w:lang w:eastAsia="zh-CN"/>
        </w:rPr>
        <w:t>意见，包括</w:t>
      </w:r>
      <w:r w:rsidR="00403422">
        <w:rPr>
          <w:rFonts w:hint="eastAsia"/>
          <w:snapToGrid w:val="0"/>
          <w:kern w:val="22"/>
          <w:sz w:val="24"/>
          <w:lang w:eastAsia="zh-CN"/>
        </w:rPr>
        <w:t>对</w:t>
      </w:r>
      <w:r w:rsidR="001E7EC2" w:rsidRPr="000A1966">
        <w:rPr>
          <w:rFonts w:hint="eastAsia"/>
          <w:snapToGrid w:val="0"/>
          <w:kern w:val="22"/>
          <w:sz w:val="24"/>
          <w:lang w:eastAsia="zh-CN"/>
        </w:rPr>
        <w:t>加强</w:t>
      </w:r>
      <w:r w:rsidR="001E7EC2" w:rsidRPr="000A1966">
        <w:rPr>
          <w:snapToGrid w:val="0"/>
          <w:kern w:val="22"/>
          <w:sz w:val="24"/>
          <w:lang w:eastAsia="zh-CN"/>
        </w:rPr>
        <w:t>执行</w:t>
      </w:r>
      <w:r w:rsidR="000A1966">
        <w:rPr>
          <w:rFonts w:hint="eastAsia"/>
          <w:snapToGrid w:val="0"/>
          <w:kern w:val="22"/>
          <w:sz w:val="24"/>
          <w:lang w:eastAsia="zh-CN"/>
        </w:rPr>
        <w:t>工作</w:t>
      </w:r>
      <w:r w:rsidR="001E7EC2" w:rsidRPr="000A1966">
        <w:rPr>
          <w:snapToGrid w:val="0"/>
          <w:kern w:val="22"/>
          <w:sz w:val="24"/>
          <w:lang w:eastAsia="zh-CN"/>
        </w:rPr>
        <w:t>、</w:t>
      </w:r>
      <w:r w:rsidR="001E7EC2" w:rsidRPr="000A1966">
        <w:rPr>
          <w:rFonts w:hint="eastAsia"/>
          <w:snapToGrid w:val="0"/>
          <w:kern w:val="22"/>
          <w:sz w:val="24"/>
          <w:lang w:eastAsia="zh-CN"/>
        </w:rPr>
        <w:t>促进</w:t>
      </w:r>
      <w:r w:rsidR="001E7EC2" w:rsidRPr="000A1966">
        <w:rPr>
          <w:snapToGrid w:val="0"/>
          <w:kern w:val="22"/>
          <w:sz w:val="24"/>
          <w:lang w:eastAsia="zh-CN"/>
        </w:rPr>
        <w:t>承诺和</w:t>
      </w:r>
      <w:r w:rsidR="001E7EC2" w:rsidRPr="000A1966">
        <w:rPr>
          <w:rFonts w:hint="eastAsia"/>
          <w:snapToGrid w:val="0"/>
          <w:kern w:val="22"/>
          <w:sz w:val="24"/>
          <w:lang w:eastAsia="zh-CN"/>
        </w:rPr>
        <w:t>建立</w:t>
      </w:r>
      <w:r w:rsidR="001E7EC2" w:rsidRPr="000A1966">
        <w:rPr>
          <w:snapToGrid w:val="0"/>
          <w:kern w:val="22"/>
          <w:sz w:val="24"/>
          <w:lang w:eastAsia="zh-CN"/>
        </w:rPr>
        <w:t>政治</w:t>
      </w:r>
      <w:r w:rsidR="001E7EC2" w:rsidRPr="000A1966">
        <w:rPr>
          <w:rFonts w:hint="eastAsia"/>
          <w:snapToGrid w:val="0"/>
          <w:kern w:val="22"/>
          <w:sz w:val="24"/>
          <w:lang w:eastAsia="zh-CN"/>
        </w:rPr>
        <w:t>势头</w:t>
      </w:r>
      <w:r w:rsidR="00817CEC" w:rsidRPr="000A1966">
        <w:rPr>
          <w:snapToGrid w:val="0"/>
          <w:kern w:val="22"/>
          <w:sz w:val="24"/>
          <w:lang w:eastAsia="zh-CN"/>
        </w:rPr>
        <w:t>的备选办法</w:t>
      </w:r>
      <w:r w:rsidR="000A1966" w:rsidRPr="000A1966">
        <w:rPr>
          <w:rFonts w:hint="eastAsia"/>
          <w:snapToGrid w:val="0"/>
          <w:kern w:val="22"/>
          <w:sz w:val="24"/>
          <w:lang w:eastAsia="zh-CN"/>
        </w:rPr>
        <w:t>（</w:t>
      </w:r>
      <w:r w:rsidR="000A1966" w:rsidRPr="000A1966">
        <w:rPr>
          <w:snapToGrid w:val="0"/>
          <w:kern w:val="22"/>
          <w:sz w:val="24"/>
          <w:lang w:eastAsia="zh-CN"/>
        </w:rPr>
        <w:t>包括关于下文决定草案第</w:t>
      </w:r>
      <w:r w:rsidR="000A1966" w:rsidRPr="000A1966">
        <w:rPr>
          <w:rFonts w:hint="eastAsia"/>
          <w:snapToGrid w:val="0"/>
          <w:kern w:val="22"/>
          <w:sz w:val="24"/>
          <w:lang w:eastAsia="zh-CN"/>
        </w:rPr>
        <w:t>8</w:t>
      </w:r>
      <w:r w:rsidR="000A1966" w:rsidRPr="000A1966">
        <w:rPr>
          <w:rFonts w:hint="eastAsia"/>
          <w:snapToGrid w:val="0"/>
          <w:kern w:val="22"/>
          <w:sz w:val="24"/>
          <w:lang w:eastAsia="zh-CN"/>
        </w:rPr>
        <w:t>段</w:t>
      </w:r>
      <w:r w:rsidR="000A1966" w:rsidRPr="000A1966">
        <w:rPr>
          <w:snapToGrid w:val="0"/>
          <w:kern w:val="22"/>
          <w:sz w:val="24"/>
          <w:lang w:eastAsia="zh-CN"/>
        </w:rPr>
        <w:t>所述自</w:t>
      </w:r>
      <w:r w:rsidR="000A1966" w:rsidRPr="000A1966">
        <w:rPr>
          <w:snapToGrid w:val="0"/>
          <w:kern w:val="22"/>
          <w:sz w:val="24"/>
          <w:lang w:eastAsia="zh-CN"/>
        </w:rPr>
        <w:lastRenderedPageBreak/>
        <w:t>愿</w:t>
      </w:r>
      <w:r w:rsidR="000A1966" w:rsidRPr="000A1966">
        <w:rPr>
          <w:rFonts w:hint="eastAsia"/>
          <w:snapToGrid w:val="0"/>
          <w:kern w:val="22"/>
          <w:sz w:val="24"/>
          <w:lang w:eastAsia="zh-CN"/>
        </w:rPr>
        <w:t>承诺</w:t>
      </w:r>
      <w:r w:rsidR="000A1966" w:rsidRPr="000A1966">
        <w:rPr>
          <w:snapToGrid w:val="0"/>
          <w:kern w:val="22"/>
          <w:sz w:val="24"/>
          <w:lang w:eastAsia="zh-CN"/>
        </w:rPr>
        <w:t>的必要性</w:t>
      </w:r>
      <w:r w:rsidR="00817CEC">
        <w:rPr>
          <w:rFonts w:hint="eastAsia"/>
          <w:snapToGrid w:val="0"/>
          <w:kern w:val="22"/>
          <w:sz w:val="24"/>
          <w:lang w:eastAsia="zh-CN"/>
        </w:rPr>
        <w:t>和方式</w:t>
      </w:r>
      <w:r w:rsidR="000A1966" w:rsidRPr="000A1966">
        <w:rPr>
          <w:snapToGrid w:val="0"/>
          <w:kern w:val="22"/>
          <w:sz w:val="24"/>
          <w:lang w:eastAsia="zh-CN"/>
        </w:rPr>
        <w:t>）</w:t>
      </w:r>
      <w:r w:rsidR="001E7EC2" w:rsidRPr="000A1966">
        <w:rPr>
          <w:rFonts w:hint="eastAsia"/>
          <w:snapToGrid w:val="0"/>
          <w:kern w:val="22"/>
          <w:sz w:val="24"/>
          <w:lang w:eastAsia="zh-CN"/>
        </w:rPr>
        <w:t>的</w:t>
      </w:r>
      <w:r w:rsidR="001E7EC2" w:rsidRPr="000A1966">
        <w:rPr>
          <w:snapToGrid w:val="0"/>
          <w:kern w:val="22"/>
          <w:sz w:val="24"/>
          <w:lang w:eastAsia="zh-CN"/>
        </w:rPr>
        <w:t>意见</w:t>
      </w:r>
      <w:r w:rsidR="00403422">
        <w:rPr>
          <w:rFonts w:hint="eastAsia"/>
          <w:snapToGrid w:val="0"/>
          <w:kern w:val="22"/>
          <w:sz w:val="24"/>
          <w:lang w:eastAsia="zh-CN"/>
        </w:rPr>
        <w:t>，</w:t>
      </w:r>
      <w:r w:rsidR="000A1966">
        <w:rPr>
          <w:rFonts w:hint="eastAsia"/>
          <w:snapToGrid w:val="0"/>
          <w:kern w:val="22"/>
          <w:sz w:val="24"/>
          <w:lang w:eastAsia="zh-CN"/>
        </w:rPr>
        <w:t>同时</w:t>
      </w:r>
      <w:r w:rsidR="001E7EC2" w:rsidRPr="000A1966">
        <w:rPr>
          <w:snapToGrid w:val="0"/>
          <w:kern w:val="22"/>
          <w:sz w:val="24"/>
          <w:lang w:eastAsia="zh-CN"/>
        </w:rPr>
        <w:t>汇编和分析这些意见，供</w:t>
      </w:r>
      <w:r w:rsidR="001E7EC2" w:rsidRPr="000A1966">
        <w:rPr>
          <w:rFonts w:hint="eastAsia"/>
          <w:snapToGrid w:val="0"/>
          <w:kern w:val="22"/>
          <w:sz w:val="24"/>
          <w:lang w:eastAsia="zh-CN"/>
        </w:rPr>
        <w:t>缔约方大会</w:t>
      </w:r>
      <w:r w:rsidR="001E7EC2" w:rsidRPr="000A1966">
        <w:rPr>
          <w:snapToGrid w:val="0"/>
          <w:kern w:val="22"/>
          <w:sz w:val="24"/>
          <w:lang w:eastAsia="zh-CN"/>
        </w:rPr>
        <w:t>第十四届会议审议；</w:t>
      </w:r>
    </w:p>
    <w:p w14:paraId="5B103CA1" w14:textId="2EB8F68D" w:rsidR="00387C53" w:rsidRPr="005030DD" w:rsidRDefault="00BD14EB"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Pr>
          <w:rFonts w:ascii="KaiTi" w:eastAsia="KaiTi" w:hAnsi="KaiTi" w:hint="eastAsia"/>
          <w:snapToGrid w:val="0"/>
          <w:kern w:val="22"/>
          <w:sz w:val="24"/>
          <w:lang w:eastAsia="zh-CN"/>
        </w:rPr>
        <w:t>还</w:t>
      </w:r>
      <w:r w:rsidR="00387C53" w:rsidRPr="001E7EC2">
        <w:rPr>
          <w:rFonts w:ascii="KaiTi" w:eastAsia="KaiTi" w:hAnsi="KaiTi" w:hint="eastAsia"/>
          <w:snapToGrid w:val="0"/>
          <w:kern w:val="22"/>
          <w:sz w:val="24"/>
          <w:lang w:eastAsia="zh-CN"/>
        </w:rPr>
        <w:t>请</w:t>
      </w:r>
      <w:r w:rsidR="00387C53" w:rsidRPr="005030DD">
        <w:rPr>
          <w:snapToGrid w:val="0"/>
          <w:kern w:val="22"/>
          <w:sz w:val="24"/>
          <w:lang w:eastAsia="zh-CN"/>
        </w:rPr>
        <w:t>执行秘书</w:t>
      </w:r>
      <w:r w:rsidR="00387C53" w:rsidRPr="005030DD">
        <w:rPr>
          <w:rFonts w:hint="eastAsia"/>
          <w:snapToGrid w:val="0"/>
          <w:kern w:val="22"/>
          <w:sz w:val="24"/>
          <w:lang w:eastAsia="zh-CN"/>
        </w:rPr>
        <w:t>更新</w:t>
      </w:r>
      <w:r w:rsidR="005030DD" w:rsidRPr="005030DD">
        <w:rPr>
          <w:rFonts w:hint="eastAsia"/>
          <w:snapToGrid w:val="0"/>
          <w:kern w:val="22"/>
          <w:sz w:val="24"/>
          <w:lang w:eastAsia="zh-CN"/>
        </w:rPr>
        <w:t>制定</w:t>
      </w:r>
      <w:r w:rsidR="005030DD" w:rsidRPr="005030DD">
        <w:rPr>
          <w:rFonts w:hint="eastAsia"/>
          <w:snapToGrid w:val="0"/>
          <w:kern w:val="22"/>
          <w:sz w:val="24"/>
          <w:lang w:eastAsia="zh-CN"/>
        </w:rPr>
        <w:t>2020</w:t>
      </w:r>
      <w:r w:rsidR="005030DD" w:rsidRPr="005030DD">
        <w:rPr>
          <w:rFonts w:hint="eastAsia"/>
          <w:snapToGrid w:val="0"/>
          <w:kern w:val="22"/>
          <w:sz w:val="24"/>
          <w:lang w:eastAsia="zh-CN"/>
        </w:rPr>
        <w:t>年后</w:t>
      </w:r>
      <w:r w:rsidR="005030DD" w:rsidRPr="005030DD">
        <w:rPr>
          <w:snapToGrid w:val="0"/>
          <w:kern w:val="22"/>
          <w:sz w:val="24"/>
          <w:lang w:eastAsia="zh-CN"/>
        </w:rPr>
        <w:t>全球生物多样性框架的拟议筹备进程</w:t>
      </w:r>
      <w:r w:rsidR="00387C53" w:rsidRPr="005030DD">
        <w:rPr>
          <w:snapToGrid w:val="0"/>
          <w:kern w:val="22"/>
          <w:sz w:val="24"/>
          <w:vertAlign w:val="superscript"/>
          <w:lang w:eastAsia="zh-CN"/>
        </w:rPr>
        <w:footnoteReference w:id="5"/>
      </w:r>
      <w:r w:rsidR="005030DD" w:rsidRPr="005030DD">
        <w:rPr>
          <w:rFonts w:hint="eastAsia"/>
          <w:snapToGrid w:val="0"/>
          <w:kern w:val="22"/>
          <w:sz w:val="24"/>
          <w:lang w:eastAsia="zh-CN"/>
        </w:rPr>
        <w:t>以及</w:t>
      </w:r>
      <w:r w:rsidR="005030DD" w:rsidRPr="005030DD">
        <w:rPr>
          <w:snapToGrid w:val="0"/>
          <w:kern w:val="22"/>
          <w:sz w:val="24"/>
          <w:lang w:eastAsia="zh-CN"/>
        </w:rPr>
        <w:t>各项主要活动的指示性</w:t>
      </w:r>
      <w:r w:rsidR="005030DD" w:rsidRPr="005030DD">
        <w:rPr>
          <w:rFonts w:hint="eastAsia"/>
          <w:snapToGrid w:val="0"/>
          <w:kern w:val="22"/>
          <w:sz w:val="24"/>
          <w:lang w:eastAsia="zh-CN"/>
        </w:rPr>
        <w:t>年表</w:t>
      </w:r>
      <w:r w:rsidR="005A47E3">
        <w:rPr>
          <w:rFonts w:hint="eastAsia"/>
          <w:snapToGrid w:val="0"/>
          <w:kern w:val="22"/>
          <w:sz w:val="24"/>
          <w:lang w:eastAsia="zh-CN"/>
        </w:rPr>
        <w:t>，</w:t>
      </w:r>
      <w:r w:rsidR="002306B8" w:rsidRPr="005A47E3">
        <w:rPr>
          <w:rStyle w:val="FootnoteReference"/>
          <w:snapToGrid w:val="0"/>
          <w:kern w:val="22"/>
          <w:sz w:val="24"/>
          <w:lang w:eastAsia="zh-CN"/>
        </w:rPr>
        <w:footnoteReference w:id="6"/>
      </w:r>
      <w:r w:rsidR="00387C53" w:rsidRPr="005030DD">
        <w:rPr>
          <w:snapToGrid w:val="0"/>
          <w:kern w:val="22"/>
          <w:sz w:val="24"/>
          <w:lang w:eastAsia="zh-CN"/>
        </w:rPr>
        <w:t>供</w:t>
      </w:r>
      <w:r w:rsidR="00387C53" w:rsidRPr="005030DD">
        <w:rPr>
          <w:rFonts w:hint="eastAsia"/>
          <w:snapToGrid w:val="0"/>
          <w:kern w:val="22"/>
          <w:sz w:val="24"/>
          <w:lang w:eastAsia="zh-CN"/>
        </w:rPr>
        <w:t>缔约方大会</w:t>
      </w:r>
      <w:r w:rsidR="00387C53" w:rsidRPr="005030DD">
        <w:rPr>
          <w:snapToGrid w:val="0"/>
          <w:kern w:val="22"/>
          <w:sz w:val="24"/>
          <w:lang w:eastAsia="zh-CN"/>
        </w:rPr>
        <w:t>第十四届会议审议，</w:t>
      </w:r>
      <w:r w:rsidR="005030DD" w:rsidRPr="005030DD">
        <w:rPr>
          <w:rFonts w:hint="eastAsia"/>
          <w:snapToGrid w:val="0"/>
          <w:kern w:val="22"/>
          <w:sz w:val="24"/>
          <w:lang w:eastAsia="zh-CN"/>
        </w:rPr>
        <w:t>同时顾及</w:t>
      </w:r>
      <w:r w:rsidR="005030DD" w:rsidRPr="005030DD">
        <w:rPr>
          <w:snapToGrid w:val="0"/>
          <w:kern w:val="22"/>
          <w:sz w:val="24"/>
          <w:lang w:eastAsia="zh-CN"/>
        </w:rPr>
        <w:t>：</w:t>
      </w:r>
      <w:r w:rsidR="00387C53" w:rsidRPr="005030DD">
        <w:rPr>
          <w:snapToGrid w:val="0"/>
          <w:kern w:val="22"/>
          <w:sz w:val="24"/>
          <w:lang w:eastAsia="zh-CN"/>
        </w:rPr>
        <w:t xml:space="preserve">(a) </w:t>
      </w:r>
      <w:r w:rsidR="005030DD" w:rsidRPr="005030DD">
        <w:rPr>
          <w:rFonts w:hint="eastAsia"/>
          <w:snapToGrid w:val="0"/>
          <w:kern w:val="22"/>
          <w:sz w:val="24"/>
          <w:lang w:eastAsia="zh-CN"/>
        </w:rPr>
        <w:t>各缔约方</w:t>
      </w:r>
      <w:r w:rsidR="005030DD" w:rsidRPr="005030DD">
        <w:rPr>
          <w:snapToGrid w:val="0"/>
          <w:kern w:val="22"/>
          <w:sz w:val="24"/>
          <w:lang w:eastAsia="zh-CN"/>
        </w:rPr>
        <w:t>在执行问题附属机构第二次会议上所做或所</w:t>
      </w:r>
      <w:r w:rsidR="005030DD" w:rsidRPr="005030DD">
        <w:rPr>
          <w:rFonts w:hint="eastAsia"/>
          <w:snapToGrid w:val="0"/>
          <w:kern w:val="22"/>
          <w:sz w:val="24"/>
          <w:lang w:eastAsia="zh-CN"/>
        </w:rPr>
        <w:t>支持</w:t>
      </w:r>
      <w:r w:rsidR="005030DD" w:rsidRPr="005030DD">
        <w:rPr>
          <w:snapToGrid w:val="0"/>
          <w:kern w:val="22"/>
          <w:sz w:val="24"/>
          <w:lang w:eastAsia="zh-CN"/>
        </w:rPr>
        <w:t>的发言，包括</w:t>
      </w:r>
      <w:r w:rsidR="005030DD" w:rsidRPr="005030DD">
        <w:rPr>
          <w:rFonts w:hint="eastAsia"/>
          <w:snapToGrid w:val="0"/>
          <w:kern w:val="22"/>
          <w:sz w:val="24"/>
          <w:lang w:eastAsia="zh-CN"/>
        </w:rPr>
        <w:t>本建议</w:t>
      </w:r>
      <w:r w:rsidR="005030DD" w:rsidRPr="005030DD">
        <w:rPr>
          <w:snapToGrid w:val="0"/>
          <w:kern w:val="22"/>
          <w:sz w:val="24"/>
          <w:lang w:eastAsia="zh-CN"/>
        </w:rPr>
        <w:t>附件所列各种考虑，</w:t>
      </w:r>
      <w:r w:rsidR="00387C53" w:rsidRPr="005030DD">
        <w:rPr>
          <w:snapToGrid w:val="0"/>
          <w:kern w:val="22"/>
          <w:sz w:val="24"/>
          <w:lang w:eastAsia="zh-CN"/>
        </w:rPr>
        <w:t xml:space="preserve"> (b)</w:t>
      </w:r>
      <w:r w:rsidR="005030DD" w:rsidRPr="005030DD">
        <w:rPr>
          <w:snapToGrid w:val="0"/>
          <w:kern w:val="22"/>
          <w:sz w:val="24"/>
          <w:lang w:eastAsia="zh-CN"/>
        </w:rPr>
        <w:t xml:space="preserve"> </w:t>
      </w:r>
      <w:r w:rsidR="005030DD" w:rsidRPr="005030DD">
        <w:rPr>
          <w:rFonts w:hint="eastAsia"/>
          <w:snapToGrid w:val="0"/>
          <w:kern w:val="22"/>
          <w:sz w:val="24"/>
          <w:lang w:eastAsia="zh-CN"/>
        </w:rPr>
        <w:t>通过</w:t>
      </w:r>
      <w:r w:rsidR="00150286">
        <w:rPr>
          <w:rFonts w:hint="eastAsia"/>
          <w:snapToGrid w:val="0"/>
          <w:kern w:val="22"/>
          <w:sz w:val="24"/>
          <w:lang w:eastAsia="zh-CN"/>
        </w:rPr>
        <w:t>上文</w:t>
      </w:r>
      <w:r w:rsidR="005030DD" w:rsidRPr="005030DD">
        <w:rPr>
          <w:snapToGrid w:val="0"/>
          <w:kern w:val="22"/>
          <w:sz w:val="24"/>
          <w:lang w:eastAsia="zh-CN"/>
        </w:rPr>
        <w:t>第</w:t>
      </w:r>
      <w:r w:rsidR="005030DD" w:rsidRPr="005030DD">
        <w:rPr>
          <w:rFonts w:hint="eastAsia"/>
          <w:snapToGrid w:val="0"/>
          <w:kern w:val="22"/>
          <w:sz w:val="24"/>
          <w:lang w:eastAsia="zh-CN"/>
        </w:rPr>
        <w:t>5</w:t>
      </w:r>
      <w:r w:rsidR="005030DD" w:rsidRPr="005030DD">
        <w:rPr>
          <w:rFonts w:hint="eastAsia"/>
          <w:snapToGrid w:val="0"/>
          <w:kern w:val="22"/>
          <w:sz w:val="24"/>
          <w:lang w:eastAsia="zh-CN"/>
        </w:rPr>
        <w:t>段</w:t>
      </w:r>
      <w:r w:rsidR="005030DD" w:rsidRPr="005030DD">
        <w:rPr>
          <w:snapToGrid w:val="0"/>
          <w:kern w:val="22"/>
          <w:sz w:val="24"/>
          <w:lang w:eastAsia="zh-CN"/>
        </w:rPr>
        <w:t>建立的进程</w:t>
      </w:r>
      <w:r w:rsidR="005030DD" w:rsidRPr="005030DD">
        <w:rPr>
          <w:rFonts w:hint="eastAsia"/>
          <w:snapToGrid w:val="0"/>
          <w:kern w:val="22"/>
          <w:sz w:val="24"/>
          <w:lang w:eastAsia="zh-CN"/>
        </w:rPr>
        <w:t>收到</w:t>
      </w:r>
      <w:r w:rsidR="005030DD" w:rsidRPr="005030DD">
        <w:rPr>
          <w:snapToGrid w:val="0"/>
          <w:kern w:val="22"/>
          <w:sz w:val="24"/>
          <w:lang w:eastAsia="zh-CN"/>
        </w:rPr>
        <w:t>的来自各缔约方、土著人民和地方社区</w:t>
      </w:r>
      <w:r w:rsidR="005030DD" w:rsidRPr="005030DD">
        <w:rPr>
          <w:rFonts w:hint="eastAsia"/>
          <w:snapToGrid w:val="0"/>
          <w:kern w:val="22"/>
          <w:sz w:val="24"/>
          <w:lang w:eastAsia="zh-CN"/>
        </w:rPr>
        <w:t>、</w:t>
      </w:r>
      <w:r w:rsidR="005030DD" w:rsidRPr="005030DD">
        <w:rPr>
          <w:snapToGrid w:val="0"/>
          <w:kern w:val="22"/>
          <w:sz w:val="24"/>
          <w:lang w:eastAsia="zh-CN"/>
        </w:rPr>
        <w:t>民间社会组织和其他利益攸关方的意见；</w:t>
      </w:r>
    </w:p>
    <w:p w14:paraId="18F2D038" w14:textId="7F7DD987" w:rsidR="000E6C1F" w:rsidRDefault="00765541" w:rsidP="00040A0C">
      <w:pPr>
        <w:numPr>
          <w:ilvl w:val="0"/>
          <w:numId w:val="85"/>
        </w:numPr>
        <w:suppressLineNumbers/>
        <w:suppressAutoHyphens/>
        <w:topLinePunct/>
        <w:autoSpaceDE w:val="0"/>
        <w:autoSpaceDN w:val="0"/>
        <w:adjustRightInd w:val="0"/>
        <w:spacing w:before="120" w:after="120" w:line="240" w:lineRule="atLeast"/>
        <w:ind w:left="0" w:firstLine="490"/>
        <w:rPr>
          <w:iCs/>
          <w:snapToGrid w:val="0"/>
          <w:kern w:val="22"/>
          <w:sz w:val="24"/>
          <w:lang w:eastAsia="zh-CN"/>
        </w:rPr>
      </w:pPr>
      <w:r>
        <w:rPr>
          <w:rFonts w:ascii="KaiTi" w:eastAsia="KaiTi" w:hAnsi="KaiTi" w:hint="eastAsia"/>
          <w:iCs/>
          <w:snapToGrid w:val="0"/>
          <w:kern w:val="22"/>
          <w:sz w:val="24"/>
          <w:lang w:eastAsia="zh-CN"/>
        </w:rPr>
        <w:t>又</w:t>
      </w:r>
      <w:r w:rsidR="000E6C1F" w:rsidRPr="00FD2050">
        <w:rPr>
          <w:rFonts w:ascii="KaiTi" w:eastAsia="KaiTi" w:hAnsi="KaiTi" w:hint="eastAsia"/>
          <w:iCs/>
          <w:snapToGrid w:val="0"/>
          <w:kern w:val="22"/>
          <w:sz w:val="24"/>
          <w:lang w:eastAsia="zh-CN"/>
        </w:rPr>
        <w:t>请</w:t>
      </w:r>
      <w:r w:rsidR="000E6C1F" w:rsidRPr="00FD2050">
        <w:rPr>
          <w:rFonts w:hint="eastAsia"/>
          <w:iCs/>
          <w:snapToGrid w:val="0"/>
          <w:kern w:val="22"/>
          <w:sz w:val="24"/>
          <w:lang w:eastAsia="zh-CN"/>
        </w:rPr>
        <w:t>执行秘书</w:t>
      </w:r>
      <w:r w:rsidR="000E6C1F">
        <w:rPr>
          <w:rFonts w:hint="eastAsia"/>
          <w:iCs/>
          <w:snapToGrid w:val="0"/>
          <w:kern w:val="22"/>
          <w:sz w:val="24"/>
          <w:lang w:eastAsia="zh-CN"/>
        </w:rPr>
        <w:t>邀请</w:t>
      </w:r>
      <w:r w:rsidR="000E6C1F" w:rsidRPr="00FD2050">
        <w:rPr>
          <w:rFonts w:hint="eastAsia"/>
          <w:iCs/>
          <w:snapToGrid w:val="0"/>
          <w:kern w:val="22"/>
          <w:sz w:val="24"/>
          <w:lang w:eastAsia="zh-CN"/>
        </w:rPr>
        <w:t>缔约方</w:t>
      </w:r>
      <w:r w:rsidR="000E6C1F">
        <w:rPr>
          <w:rFonts w:hint="eastAsia"/>
          <w:iCs/>
          <w:snapToGrid w:val="0"/>
          <w:kern w:val="22"/>
          <w:sz w:val="24"/>
          <w:lang w:eastAsia="zh-CN"/>
        </w:rPr>
        <w:t>、</w:t>
      </w:r>
      <w:r w:rsidR="000E6C1F" w:rsidRPr="00FD2050">
        <w:rPr>
          <w:rFonts w:hint="eastAsia"/>
          <w:iCs/>
          <w:snapToGrid w:val="0"/>
          <w:kern w:val="22"/>
          <w:sz w:val="24"/>
          <w:lang w:eastAsia="zh-CN"/>
        </w:rPr>
        <w:t>其他</w:t>
      </w:r>
      <w:r w:rsidR="00817CEC">
        <w:rPr>
          <w:rFonts w:hint="eastAsia"/>
          <w:iCs/>
          <w:snapToGrid w:val="0"/>
          <w:kern w:val="22"/>
          <w:sz w:val="24"/>
          <w:lang w:eastAsia="zh-CN"/>
        </w:rPr>
        <w:t>国家</w:t>
      </w:r>
      <w:r w:rsidR="000E6C1F" w:rsidRPr="00FD2050">
        <w:rPr>
          <w:rFonts w:hint="eastAsia"/>
          <w:iCs/>
          <w:snapToGrid w:val="0"/>
          <w:kern w:val="22"/>
          <w:sz w:val="24"/>
          <w:lang w:eastAsia="zh-CN"/>
        </w:rPr>
        <w:t>政府</w:t>
      </w:r>
      <w:r w:rsidR="000E6C1F">
        <w:rPr>
          <w:rFonts w:hint="eastAsia"/>
          <w:iCs/>
          <w:snapToGrid w:val="0"/>
          <w:kern w:val="22"/>
          <w:sz w:val="24"/>
          <w:lang w:eastAsia="zh-CN"/>
        </w:rPr>
        <w:t>、土著</w:t>
      </w:r>
      <w:r w:rsidR="000E6C1F" w:rsidRPr="00FD2050">
        <w:rPr>
          <w:rFonts w:hint="eastAsia"/>
          <w:iCs/>
          <w:snapToGrid w:val="0"/>
          <w:kern w:val="22"/>
          <w:sz w:val="24"/>
          <w:lang w:eastAsia="zh-CN"/>
        </w:rPr>
        <w:t>人民和地</w:t>
      </w:r>
      <w:r w:rsidR="00817CEC">
        <w:rPr>
          <w:rFonts w:hint="eastAsia"/>
          <w:iCs/>
          <w:snapToGrid w:val="0"/>
          <w:kern w:val="22"/>
          <w:sz w:val="24"/>
          <w:lang w:eastAsia="zh-CN"/>
        </w:rPr>
        <w:t>方</w:t>
      </w:r>
      <w:r w:rsidR="000E6C1F" w:rsidRPr="00FD2050">
        <w:rPr>
          <w:rFonts w:hint="eastAsia"/>
          <w:iCs/>
          <w:snapToGrid w:val="0"/>
          <w:kern w:val="22"/>
          <w:sz w:val="24"/>
          <w:lang w:eastAsia="zh-CN"/>
        </w:rPr>
        <w:t>社区</w:t>
      </w:r>
      <w:r w:rsidR="000E6C1F">
        <w:rPr>
          <w:rFonts w:hint="eastAsia"/>
          <w:iCs/>
          <w:snapToGrid w:val="0"/>
          <w:kern w:val="22"/>
          <w:sz w:val="24"/>
          <w:lang w:eastAsia="zh-CN"/>
        </w:rPr>
        <w:t>、</w:t>
      </w:r>
      <w:r w:rsidR="000E6C1F" w:rsidRPr="00FD2050">
        <w:rPr>
          <w:rFonts w:hint="eastAsia"/>
          <w:iCs/>
          <w:snapToGrid w:val="0"/>
          <w:kern w:val="22"/>
          <w:sz w:val="24"/>
          <w:lang w:eastAsia="zh-CN"/>
        </w:rPr>
        <w:t>国际组织</w:t>
      </w:r>
      <w:r w:rsidR="000E6C1F">
        <w:rPr>
          <w:rFonts w:hint="eastAsia"/>
          <w:iCs/>
          <w:snapToGrid w:val="0"/>
          <w:kern w:val="22"/>
          <w:sz w:val="24"/>
          <w:lang w:eastAsia="zh-CN"/>
        </w:rPr>
        <w:t>、</w:t>
      </w:r>
      <w:r w:rsidR="000E6C1F" w:rsidRPr="00FD2050">
        <w:rPr>
          <w:rFonts w:hint="eastAsia"/>
          <w:iCs/>
          <w:snapToGrid w:val="0"/>
          <w:kern w:val="22"/>
          <w:sz w:val="24"/>
          <w:lang w:eastAsia="zh-CN"/>
        </w:rPr>
        <w:t>民间社会组织</w:t>
      </w:r>
      <w:r w:rsidR="000E6C1F">
        <w:rPr>
          <w:rFonts w:hint="eastAsia"/>
          <w:iCs/>
          <w:snapToGrid w:val="0"/>
          <w:kern w:val="22"/>
          <w:sz w:val="24"/>
          <w:lang w:eastAsia="zh-CN"/>
        </w:rPr>
        <w:t>、</w:t>
      </w:r>
      <w:r w:rsidR="000E6C1F" w:rsidRPr="00FD2050">
        <w:rPr>
          <w:rFonts w:hint="eastAsia"/>
          <w:iCs/>
          <w:snapToGrid w:val="0"/>
          <w:kern w:val="22"/>
          <w:sz w:val="24"/>
          <w:lang w:eastAsia="zh-CN"/>
        </w:rPr>
        <w:t>私营部门和其他利益攸关方</w:t>
      </w:r>
      <w:r w:rsidR="000E6C1F">
        <w:rPr>
          <w:rFonts w:hint="eastAsia"/>
          <w:iCs/>
          <w:snapToGrid w:val="0"/>
          <w:kern w:val="22"/>
          <w:sz w:val="24"/>
          <w:lang w:eastAsia="zh-CN"/>
        </w:rPr>
        <w:t>，</w:t>
      </w:r>
      <w:r w:rsidR="000E6C1F" w:rsidRPr="00FD2050">
        <w:rPr>
          <w:rFonts w:hint="eastAsia"/>
          <w:iCs/>
          <w:snapToGrid w:val="0"/>
          <w:kern w:val="22"/>
          <w:sz w:val="24"/>
          <w:lang w:eastAsia="zh-CN"/>
        </w:rPr>
        <w:t>在</w:t>
      </w:r>
      <w:r w:rsidR="000E6C1F" w:rsidRPr="00FD2050">
        <w:rPr>
          <w:rFonts w:hint="eastAsia"/>
          <w:iCs/>
          <w:snapToGrid w:val="0"/>
          <w:kern w:val="22"/>
          <w:sz w:val="24"/>
          <w:lang w:eastAsia="zh-CN"/>
        </w:rPr>
        <w:t>2018</w:t>
      </w:r>
      <w:r w:rsidR="000E6C1F" w:rsidRPr="00FD2050">
        <w:rPr>
          <w:rFonts w:hint="eastAsia"/>
          <w:iCs/>
          <w:snapToGrid w:val="0"/>
          <w:kern w:val="22"/>
          <w:sz w:val="24"/>
          <w:lang w:eastAsia="zh-CN"/>
        </w:rPr>
        <w:t>年</w:t>
      </w:r>
      <w:r w:rsidR="000E6C1F" w:rsidRPr="00FD2050">
        <w:rPr>
          <w:rFonts w:hint="eastAsia"/>
          <w:iCs/>
          <w:snapToGrid w:val="0"/>
          <w:kern w:val="22"/>
          <w:sz w:val="24"/>
          <w:lang w:eastAsia="zh-CN"/>
        </w:rPr>
        <w:t>12</w:t>
      </w:r>
      <w:r w:rsidR="000E6C1F" w:rsidRPr="00FD2050">
        <w:rPr>
          <w:rFonts w:hint="eastAsia"/>
          <w:iCs/>
          <w:snapToGrid w:val="0"/>
          <w:kern w:val="22"/>
          <w:sz w:val="24"/>
          <w:lang w:eastAsia="zh-CN"/>
        </w:rPr>
        <w:t>月</w:t>
      </w:r>
      <w:r w:rsidR="000E6C1F" w:rsidRPr="00FD2050">
        <w:rPr>
          <w:rFonts w:hint="eastAsia"/>
          <w:iCs/>
          <w:snapToGrid w:val="0"/>
          <w:kern w:val="22"/>
          <w:sz w:val="24"/>
          <w:lang w:eastAsia="zh-CN"/>
        </w:rPr>
        <w:t>15</w:t>
      </w:r>
      <w:r w:rsidR="000E6C1F" w:rsidRPr="00FD2050">
        <w:rPr>
          <w:rFonts w:hint="eastAsia"/>
          <w:iCs/>
          <w:snapToGrid w:val="0"/>
          <w:kern w:val="22"/>
          <w:sz w:val="24"/>
          <w:lang w:eastAsia="zh-CN"/>
        </w:rPr>
        <w:t>日之前就</w:t>
      </w:r>
      <w:r w:rsidR="000E6C1F" w:rsidRPr="00FD2050">
        <w:rPr>
          <w:rFonts w:hint="eastAsia"/>
          <w:iCs/>
          <w:snapToGrid w:val="0"/>
          <w:kern w:val="22"/>
          <w:sz w:val="24"/>
          <w:lang w:eastAsia="zh-CN"/>
        </w:rPr>
        <w:t>2020</w:t>
      </w:r>
      <w:r w:rsidR="000E6C1F" w:rsidRPr="00FD2050">
        <w:rPr>
          <w:rFonts w:hint="eastAsia"/>
          <w:iCs/>
          <w:snapToGrid w:val="0"/>
          <w:kern w:val="22"/>
          <w:sz w:val="24"/>
          <w:lang w:eastAsia="zh-CN"/>
        </w:rPr>
        <w:t>年后全球生物多样性框架的范围</w:t>
      </w:r>
      <w:r w:rsidR="000E6C1F">
        <w:rPr>
          <w:rFonts w:hint="eastAsia"/>
          <w:iCs/>
          <w:snapToGrid w:val="0"/>
          <w:kern w:val="22"/>
          <w:sz w:val="24"/>
          <w:lang w:eastAsia="zh-CN"/>
        </w:rPr>
        <w:t>和</w:t>
      </w:r>
      <w:r w:rsidR="000E6C1F" w:rsidRPr="00FD2050">
        <w:rPr>
          <w:rFonts w:hint="eastAsia"/>
          <w:iCs/>
          <w:snapToGrid w:val="0"/>
          <w:kern w:val="22"/>
          <w:sz w:val="24"/>
          <w:lang w:eastAsia="zh-CN"/>
        </w:rPr>
        <w:t>内容</w:t>
      </w:r>
      <w:r w:rsidR="000E6C1F">
        <w:rPr>
          <w:rFonts w:hint="eastAsia"/>
          <w:iCs/>
          <w:snapToGrid w:val="0"/>
          <w:kern w:val="22"/>
          <w:sz w:val="24"/>
          <w:lang w:eastAsia="zh-CN"/>
        </w:rPr>
        <w:t>的各个方面提出</w:t>
      </w:r>
      <w:r w:rsidR="000E6C1F" w:rsidRPr="00FD2050">
        <w:rPr>
          <w:rFonts w:hint="eastAsia"/>
          <w:iCs/>
          <w:snapToGrid w:val="0"/>
          <w:kern w:val="22"/>
          <w:sz w:val="24"/>
          <w:lang w:eastAsia="zh-CN"/>
        </w:rPr>
        <w:t>初步意见，包括（</w:t>
      </w:r>
      <w:r w:rsidR="000E6C1F" w:rsidRPr="00FD2050">
        <w:rPr>
          <w:rFonts w:hint="eastAsia"/>
          <w:iCs/>
          <w:snapToGrid w:val="0"/>
          <w:kern w:val="22"/>
          <w:sz w:val="24"/>
          <w:lang w:eastAsia="zh-CN"/>
        </w:rPr>
        <w:t>a</w:t>
      </w:r>
      <w:r w:rsidR="000E6C1F" w:rsidRPr="00FD2050">
        <w:rPr>
          <w:rFonts w:hint="eastAsia"/>
          <w:iCs/>
          <w:snapToGrid w:val="0"/>
          <w:kern w:val="22"/>
          <w:sz w:val="24"/>
          <w:lang w:eastAsia="zh-CN"/>
        </w:rPr>
        <w:t>）实现</w:t>
      </w:r>
      <w:proofErr w:type="gramStart"/>
      <w:r w:rsidR="000E6C1F" w:rsidRPr="00FD2050">
        <w:rPr>
          <w:rFonts w:hint="eastAsia"/>
          <w:iCs/>
          <w:snapToGrid w:val="0"/>
          <w:kern w:val="22"/>
          <w:sz w:val="24"/>
          <w:lang w:eastAsia="zh-CN"/>
        </w:rPr>
        <w:t>2050</w:t>
      </w:r>
      <w:r w:rsidR="000E6C1F">
        <w:rPr>
          <w:rFonts w:hint="eastAsia"/>
          <w:iCs/>
          <w:snapToGrid w:val="0"/>
          <w:kern w:val="22"/>
          <w:sz w:val="24"/>
          <w:lang w:eastAsia="zh-CN"/>
        </w:rPr>
        <w:t>年愿景所需</w:t>
      </w:r>
      <w:proofErr w:type="gramEnd"/>
      <w:r w:rsidR="000E6C1F" w:rsidRPr="00FD2050">
        <w:rPr>
          <w:rFonts w:hint="eastAsia"/>
          <w:iCs/>
          <w:snapToGrid w:val="0"/>
          <w:kern w:val="22"/>
          <w:sz w:val="24"/>
          <w:lang w:eastAsia="zh-CN"/>
        </w:rPr>
        <w:t>行动规模和范围的科学基础</w:t>
      </w:r>
      <w:r w:rsidR="009F7040">
        <w:rPr>
          <w:rFonts w:hint="eastAsia"/>
          <w:iCs/>
          <w:snapToGrid w:val="0"/>
          <w:kern w:val="22"/>
          <w:sz w:val="24"/>
          <w:lang w:eastAsia="zh-CN"/>
        </w:rPr>
        <w:t>，</w:t>
      </w:r>
      <w:r w:rsidR="000E6C1F" w:rsidRPr="00FD2050">
        <w:rPr>
          <w:rFonts w:hint="eastAsia"/>
          <w:iCs/>
          <w:snapToGrid w:val="0"/>
          <w:kern w:val="22"/>
          <w:sz w:val="24"/>
          <w:lang w:eastAsia="zh-CN"/>
        </w:rPr>
        <w:t>（</w:t>
      </w:r>
      <w:r w:rsidR="000E6C1F" w:rsidRPr="00FD2050">
        <w:rPr>
          <w:rFonts w:hint="eastAsia"/>
          <w:iCs/>
          <w:snapToGrid w:val="0"/>
          <w:kern w:val="22"/>
          <w:sz w:val="24"/>
          <w:lang w:eastAsia="zh-CN"/>
        </w:rPr>
        <w:t>b</w:t>
      </w:r>
      <w:r w:rsidR="000E6C1F" w:rsidRPr="00FD2050">
        <w:rPr>
          <w:rFonts w:hint="eastAsia"/>
          <w:iCs/>
          <w:snapToGrid w:val="0"/>
          <w:kern w:val="22"/>
          <w:sz w:val="24"/>
          <w:lang w:eastAsia="zh-CN"/>
        </w:rPr>
        <w:t>）</w:t>
      </w:r>
      <w:r w:rsidR="000E6C1F" w:rsidRPr="00FD2050">
        <w:rPr>
          <w:rFonts w:hint="eastAsia"/>
          <w:iCs/>
          <w:snapToGrid w:val="0"/>
          <w:kern w:val="22"/>
          <w:sz w:val="24"/>
          <w:lang w:eastAsia="zh-CN"/>
        </w:rPr>
        <w:t>2020</w:t>
      </w:r>
      <w:r w:rsidR="000E6C1F" w:rsidRPr="00FD2050">
        <w:rPr>
          <w:rFonts w:hint="eastAsia"/>
          <w:iCs/>
          <w:snapToGrid w:val="0"/>
          <w:kern w:val="22"/>
          <w:sz w:val="24"/>
          <w:lang w:eastAsia="zh-CN"/>
        </w:rPr>
        <w:t>年后生物多样性框架的可能结构</w:t>
      </w:r>
      <w:r w:rsidR="000E6C1F">
        <w:rPr>
          <w:rFonts w:hint="eastAsia"/>
          <w:iCs/>
          <w:snapToGrid w:val="0"/>
          <w:kern w:val="22"/>
          <w:sz w:val="24"/>
          <w:lang w:eastAsia="zh-CN"/>
        </w:rPr>
        <w:t>；</w:t>
      </w:r>
    </w:p>
    <w:p w14:paraId="362AC51E" w14:textId="77777777" w:rsidR="000E6C1F" w:rsidRDefault="000E6C1F" w:rsidP="00040A0C">
      <w:pPr>
        <w:numPr>
          <w:ilvl w:val="0"/>
          <w:numId w:val="85"/>
        </w:numPr>
        <w:suppressLineNumbers/>
        <w:suppressAutoHyphens/>
        <w:topLinePunct/>
        <w:autoSpaceDE w:val="0"/>
        <w:autoSpaceDN w:val="0"/>
        <w:adjustRightInd w:val="0"/>
        <w:spacing w:before="120" w:after="120" w:line="240" w:lineRule="atLeast"/>
        <w:ind w:left="0" w:firstLine="490"/>
        <w:rPr>
          <w:iCs/>
          <w:snapToGrid w:val="0"/>
          <w:kern w:val="22"/>
          <w:sz w:val="24"/>
          <w:lang w:eastAsia="zh-CN"/>
        </w:rPr>
      </w:pPr>
      <w:r>
        <w:rPr>
          <w:rFonts w:ascii="KaiTi" w:eastAsia="KaiTi" w:hAnsi="KaiTi" w:hint="eastAsia"/>
          <w:iCs/>
          <w:snapToGrid w:val="0"/>
          <w:kern w:val="22"/>
          <w:sz w:val="24"/>
          <w:lang w:eastAsia="zh-CN"/>
        </w:rPr>
        <w:t>又</w:t>
      </w:r>
      <w:r w:rsidRPr="00FD2050">
        <w:rPr>
          <w:rFonts w:ascii="KaiTi" w:eastAsia="KaiTi" w:hAnsi="KaiTi" w:hint="eastAsia"/>
          <w:iCs/>
          <w:snapToGrid w:val="0"/>
          <w:kern w:val="22"/>
          <w:sz w:val="24"/>
          <w:lang w:eastAsia="zh-CN"/>
        </w:rPr>
        <w:t>请</w:t>
      </w:r>
      <w:r w:rsidRPr="00FD2050">
        <w:rPr>
          <w:rFonts w:hint="eastAsia"/>
          <w:iCs/>
          <w:snapToGrid w:val="0"/>
          <w:kern w:val="22"/>
          <w:sz w:val="24"/>
          <w:lang w:eastAsia="zh-CN"/>
        </w:rPr>
        <w:t>执行秘书</w:t>
      </w:r>
      <w:r>
        <w:rPr>
          <w:rFonts w:hint="eastAsia"/>
          <w:iCs/>
          <w:snapToGrid w:val="0"/>
          <w:kern w:val="22"/>
          <w:sz w:val="24"/>
          <w:lang w:eastAsia="zh-CN"/>
        </w:rPr>
        <w:t>：</w:t>
      </w:r>
    </w:p>
    <w:p w14:paraId="21D8E266" w14:textId="285E4128" w:rsidR="000E6C1F" w:rsidRPr="00630318" w:rsidRDefault="000E6C1F" w:rsidP="009F7040">
      <w:pPr>
        <w:pStyle w:val="ListParagraph"/>
        <w:numPr>
          <w:ilvl w:val="0"/>
          <w:numId w:val="141"/>
        </w:numPr>
        <w:suppressLineNumbers/>
        <w:suppressAutoHyphens/>
        <w:topLinePunct/>
        <w:autoSpaceDE w:val="0"/>
        <w:autoSpaceDN w:val="0"/>
        <w:adjustRightInd w:val="0"/>
        <w:spacing w:before="120" w:after="120" w:line="240" w:lineRule="atLeast"/>
        <w:ind w:left="0" w:firstLine="490"/>
        <w:contextualSpacing w:val="0"/>
        <w:rPr>
          <w:iCs/>
          <w:snapToGrid w:val="0"/>
          <w:kern w:val="22"/>
          <w:sz w:val="24"/>
          <w:lang w:eastAsia="zh-CN"/>
        </w:rPr>
      </w:pPr>
      <w:r w:rsidRPr="00630318">
        <w:rPr>
          <w:rFonts w:hint="eastAsia"/>
          <w:iCs/>
          <w:snapToGrid w:val="0"/>
          <w:kern w:val="22"/>
          <w:sz w:val="24"/>
          <w:lang w:eastAsia="zh-CN"/>
        </w:rPr>
        <w:t>与缔约方大会主席团合作探讨提供咨询和高级别政治指导的精简备选方案，</w:t>
      </w:r>
      <w:r w:rsidR="009F7040">
        <w:rPr>
          <w:rFonts w:hint="eastAsia"/>
          <w:iCs/>
          <w:snapToGrid w:val="0"/>
          <w:kern w:val="22"/>
          <w:sz w:val="24"/>
          <w:lang w:eastAsia="zh-CN"/>
        </w:rPr>
        <w:t>例如</w:t>
      </w:r>
      <w:r w:rsidRPr="00630318">
        <w:rPr>
          <w:rFonts w:hint="eastAsia"/>
          <w:iCs/>
          <w:snapToGrid w:val="0"/>
          <w:kern w:val="22"/>
          <w:sz w:val="24"/>
          <w:lang w:eastAsia="zh-CN"/>
        </w:rPr>
        <w:t>非正式咨询小组和（或）高级别小组，以及各自的模式和任务，</w:t>
      </w:r>
      <w:r w:rsidR="00817CEC">
        <w:rPr>
          <w:rFonts w:hint="eastAsia"/>
          <w:iCs/>
          <w:snapToGrid w:val="0"/>
          <w:kern w:val="22"/>
          <w:sz w:val="24"/>
          <w:lang w:eastAsia="zh-CN"/>
        </w:rPr>
        <w:t>供</w:t>
      </w:r>
      <w:r w:rsidRPr="00630318">
        <w:rPr>
          <w:rFonts w:hint="eastAsia"/>
          <w:iCs/>
          <w:snapToGrid w:val="0"/>
          <w:kern w:val="22"/>
          <w:sz w:val="24"/>
          <w:lang w:eastAsia="zh-CN"/>
        </w:rPr>
        <w:t>缔约方</w:t>
      </w:r>
      <w:r w:rsidR="00150286">
        <w:rPr>
          <w:rFonts w:hint="eastAsia"/>
          <w:iCs/>
          <w:snapToGrid w:val="0"/>
          <w:kern w:val="22"/>
          <w:sz w:val="24"/>
          <w:lang w:eastAsia="zh-CN"/>
        </w:rPr>
        <w:t>大会</w:t>
      </w:r>
      <w:r w:rsidRPr="00630318">
        <w:rPr>
          <w:rFonts w:hint="eastAsia"/>
          <w:iCs/>
          <w:snapToGrid w:val="0"/>
          <w:kern w:val="22"/>
          <w:sz w:val="24"/>
          <w:lang w:eastAsia="zh-CN"/>
        </w:rPr>
        <w:t>第十四届会议审议；</w:t>
      </w:r>
    </w:p>
    <w:p w14:paraId="18721602" w14:textId="03E7B05A" w:rsidR="000E6C1F" w:rsidRPr="009F7040" w:rsidRDefault="000E6C1F" w:rsidP="009F7040">
      <w:pPr>
        <w:pStyle w:val="ListParagraph"/>
        <w:numPr>
          <w:ilvl w:val="0"/>
          <w:numId w:val="141"/>
        </w:numPr>
        <w:suppressLineNumbers/>
        <w:suppressAutoHyphens/>
        <w:topLinePunct/>
        <w:autoSpaceDE w:val="0"/>
        <w:autoSpaceDN w:val="0"/>
        <w:adjustRightInd w:val="0"/>
        <w:spacing w:before="120" w:after="120" w:line="240" w:lineRule="atLeast"/>
        <w:ind w:left="0" w:firstLine="490"/>
        <w:contextualSpacing w:val="0"/>
        <w:rPr>
          <w:iCs/>
          <w:snapToGrid w:val="0"/>
          <w:kern w:val="22"/>
          <w:sz w:val="24"/>
          <w:lang w:eastAsia="zh-CN"/>
        </w:rPr>
      </w:pPr>
      <w:r w:rsidRPr="00C12F95">
        <w:rPr>
          <w:rFonts w:hint="eastAsia"/>
          <w:iCs/>
          <w:snapToGrid w:val="0"/>
          <w:kern w:val="22"/>
          <w:sz w:val="24"/>
          <w:lang w:eastAsia="zh-CN"/>
        </w:rPr>
        <w:t>维护可能为</w:t>
      </w:r>
      <w:r w:rsidRPr="00C12F95">
        <w:rPr>
          <w:rFonts w:hint="eastAsia"/>
          <w:iCs/>
          <w:snapToGrid w:val="0"/>
          <w:kern w:val="22"/>
          <w:sz w:val="24"/>
          <w:lang w:eastAsia="zh-CN"/>
        </w:rPr>
        <w:t>2020</w:t>
      </w:r>
      <w:r w:rsidRPr="00C12F95">
        <w:rPr>
          <w:rFonts w:hint="eastAsia"/>
          <w:iCs/>
          <w:snapToGrid w:val="0"/>
          <w:kern w:val="22"/>
          <w:sz w:val="24"/>
          <w:lang w:eastAsia="zh-CN"/>
        </w:rPr>
        <w:t>年后框架的制定提供</w:t>
      </w:r>
      <w:r w:rsidR="009F7040">
        <w:rPr>
          <w:rFonts w:hint="eastAsia"/>
          <w:iCs/>
          <w:snapToGrid w:val="0"/>
          <w:kern w:val="22"/>
          <w:sz w:val="24"/>
          <w:lang w:eastAsia="zh-CN"/>
        </w:rPr>
        <w:t>协商</w:t>
      </w:r>
      <w:r w:rsidRPr="00C12F95">
        <w:rPr>
          <w:rFonts w:hint="eastAsia"/>
          <w:iCs/>
          <w:snapToGrid w:val="0"/>
          <w:kern w:val="22"/>
          <w:sz w:val="24"/>
          <w:lang w:eastAsia="zh-CN"/>
        </w:rPr>
        <w:t>机会</w:t>
      </w:r>
      <w:r>
        <w:rPr>
          <w:rFonts w:hint="eastAsia"/>
          <w:iCs/>
          <w:snapToGrid w:val="0"/>
          <w:kern w:val="22"/>
          <w:sz w:val="24"/>
          <w:lang w:eastAsia="zh-CN"/>
        </w:rPr>
        <w:t>的最新</w:t>
      </w:r>
      <w:r w:rsidRPr="00C12F95">
        <w:rPr>
          <w:rFonts w:hint="eastAsia"/>
          <w:iCs/>
          <w:snapToGrid w:val="0"/>
          <w:kern w:val="22"/>
          <w:sz w:val="24"/>
          <w:lang w:eastAsia="zh-CN"/>
        </w:rPr>
        <w:t>活动清单，包括通过互动</w:t>
      </w:r>
      <w:r>
        <w:rPr>
          <w:rFonts w:hint="eastAsia"/>
          <w:iCs/>
          <w:snapToGrid w:val="0"/>
          <w:kern w:val="22"/>
          <w:sz w:val="24"/>
          <w:lang w:eastAsia="zh-CN"/>
        </w:rPr>
        <w:t>式</w:t>
      </w:r>
      <w:r w:rsidRPr="00C12F95">
        <w:rPr>
          <w:rFonts w:hint="eastAsia"/>
          <w:iCs/>
          <w:snapToGrid w:val="0"/>
          <w:kern w:val="22"/>
          <w:sz w:val="24"/>
          <w:lang w:eastAsia="zh-CN"/>
        </w:rPr>
        <w:t>2020</w:t>
      </w:r>
      <w:r w:rsidRPr="00C12F95">
        <w:rPr>
          <w:rFonts w:hint="eastAsia"/>
          <w:iCs/>
          <w:snapToGrid w:val="0"/>
          <w:kern w:val="22"/>
          <w:sz w:val="24"/>
          <w:lang w:eastAsia="zh-CN"/>
        </w:rPr>
        <w:t>年生物多样性战略规划时间表</w:t>
      </w:r>
      <w:r>
        <w:rPr>
          <w:rFonts w:hint="eastAsia"/>
          <w:iCs/>
          <w:snapToGrid w:val="0"/>
          <w:kern w:val="22"/>
          <w:sz w:val="24"/>
          <w:lang w:eastAsia="zh-CN"/>
        </w:rPr>
        <w:t>；</w:t>
      </w:r>
      <w:r w:rsidR="002306B8" w:rsidRPr="009F7040">
        <w:rPr>
          <w:rStyle w:val="FootnoteReference"/>
          <w:iCs/>
          <w:snapToGrid w:val="0"/>
          <w:kern w:val="22"/>
          <w:sz w:val="24"/>
          <w:lang w:eastAsia="zh-CN"/>
        </w:rPr>
        <w:footnoteReference w:id="7"/>
      </w:r>
    </w:p>
    <w:p w14:paraId="6BC311FB" w14:textId="65C22EED" w:rsidR="000E6C1F" w:rsidRPr="00C12F95" w:rsidRDefault="00C8798B" w:rsidP="009F7040">
      <w:pPr>
        <w:pStyle w:val="ListParagraph"/>
        <w:numPr>
          <w:ilvl w:val="0"/>
          <w:numId w:val="141"/>
        </w:numPr>
        <w:suppressLineNumbers/>
        <w:suppressAutoHyphens/>
        <w:topLinePunct/>
        <w:autoSpaceDE w:val="0"/>
        <w:autoSpaceDN w:val="0"/>
        <w:adjustRightInd w:val="0"/>
        <w:spacing w:before="120" w:after="120" w:line="240" w:lineRule="atLeast"/>
        <w:ind w:left="0" w:firstLine="490"/>
        <w:contextualSpacing w:val="0"/>
        <w:rPr>
          <w:iCs/>
          <w:snapToGrid w:val="0"/>
          <w:kern w:val="22"/>
          <w:sz w:val="24"/>
          <w:lang w:eastAsia="zh-CN"/>
        </w:rPr>
      </w:pPr>
      <w:r>
        <w:rPr>
          <w:rFonts w:hint="eastAsia"/>
          <w:iCs/>
          <w:snapToGrid w:val="0"/>
          <w:kern w:val="22"/>
          <w:sz w:val="24"/>
          <w:lang w:eastAsia="zh-CN"/>
        </w:rPr>
        <w:t>就如何</w:t>
      </w:r>
      <w:r w:rsidR="007B68CA">
        <w:rPr>
          <w:rFonts w:hint="eastAsia"/>
          <w:iCs/>
          <w:snapToGrid w:val="0"/>
          <w:kern w:val="22"/>
          <w:sz w:val="24"/>
          <w:lang w:eastAsia="zh-CN"/>
        </w:rPr>
        <w:t>为</w:t>
      </w:r>
      <w:r w:rsidR="000E6C1F" w:rsidRPr="00C12F95">
        <w:rPr>
          <w:rFonts w:hint="eastAsia"/>
          <w:iCs/>
          <w:snapToGrid w:val="0"/>
          <w:kern w:val="22"/>
          <w:sz w:val="24"/>
          <w:lang w:eastAsia="zh-CN"/>
        </w:rPr>
        <w:t>制定</w:t>
      </w:r>
      <w:r w:rsidR="000E6C1F" w:rsidRPr="00C12F95">
        <w:rPr>
          <w:rFonts w:hint="eastAsia"/>
          <w:iCs/>
          <w:snapToGrid w:val="0"/>
          <w:kern w:val="22"/>
          <w:sz w:val="24"/>
          <w:lang w:eastAsia="zh-CN"/>
        </w:rPr>
        <w:t>2020</w:t>
      </w:r>
      <w:r w:rsidR="000E6C1F" w:rsidRPr="00C12F95">
        <w:rPr>
          <w:rFonts w:hint="eastAsia"/>
          <w:iCs/>
          <w:snapToGrid w:val="0"/>
          <w:kern w:val="22"/>
          <w:sz w:val="24"/>
          <w:lang w:eastAsia="zh-CN"/>
        </w:rPr>
        <w:t>年后全球生物多样性框架</w:t>
      </w:r>
      <w:r w:rsidR="0019704D">
        <w:rPr>
          <w:rFonts w:hint="eastAsia"/>
          <w:iCs/>
          <w:snapToGrid w:val="0"/>
          <w:kern w:val="22"/>
          <w:sz w:val="24"/>
          <w:lang w:eastAsia="zh-CN"/>
        </w:rPr>
        <w:t>开</w:t>
      </w:r>
      <w:r w:rsidR="007B68CA">
        <w:rPr>
          <w:rFonts w:hint="eastAsia"/>
          <w:iCs/>
          <w:snapToGrid w:val="0"/>
          <w:kern w:val="22"/>
          <w:sz w:val="24"/>
          <w:lang w:eastAsia="zh-CN"/>
        </w:rPr>
        <w:t>启一个促进性别平等的进程</w:t>
      </w:r>
      <w:r w:rsidR="000E6C1F" w:rsidRPr="00C12F95">
        <w:rPr>
          <w:rFonts w:hint="eastAsia"/>
          <w:iCs/>
          <w:snapToGrid w:val="0"/>
          <w:kern w:val="22"/>
          <w:sz w:val="24"/>
          <w:lang w:eastAsia="zh-CN"/>
        </w:rPr>
        <w:t>，</w:t>
      </w:r>
      <w:r w:rsidR="007B68CA">
        <w:rPr>
          <w:rFonts w:hint="eastAsia"/>
          <w:iCs/>
          <w:snapToGrid w:val="0"/>
          <w:kern w:val="22"/>
          <w:sz w:val="24"/>
          <w:lang w:eastAsia="zh-CN"/>
        </w:rPr>
        <w:t>为</w:t>
      </w:r>
      <w:r w:rsidRPr="00C12F95">
        <w:rPr>
          <w:rFonts w:hint="eastAsia"/>
          <w:iCs/>
          <w:snapToGrid w:val="0"/>
          <w:kern w:val="22"/>
          <w:sz w:val="24"/>
          <w:lang w:eastAsia="zh-CN"/>
        </w:rPr>
        <w:t>缔约方</w:t>
      </w:r>
      <w:r>
        <w:rPr>
          <w:rFonts w:hint="eastAsia"/>
          <w:iCs/>
          <w:snapToGrid w:val="0"/>
          <w:kern w:val="22"/>
          <w:sz w:val="24"/>
          <w:lang w:eastAsia="zh-CN"/>
        </w:rPr>
        <w:t>、</w:t>
      </w:r>
      <w:r w:rsidRPr="00C12F95">
        <w:rPr>
          <w:rFonts w:hint="eastAsia"/>
          <w:iCs/>
          <w:snapToGrid w:val="0"/>
          <w:kern w:val="22"/>
          <w:sz w:val="24"/>
          <w:lang w:eastAsia="zh-CN"/>
        </w:rPr>
        <w:t>秘书处和其他有关组织</w:t>
      </w:r>
      <w:r>
        <w:rPr>
          <w:rFonts w:hint="eastAsia"/>
          <w:iCs/>
          <w:snapToGrid w:val="0"/>
          <w:kern w:val="22"/>
          <w:sz w:val="24"/>
          <w:lang w:eastAsia="zh-CN"/>
        </w:rPr>
        <w:t>拟订</w:t>
      </w:r>
      <w:r w:rsidRPr="00C12F95">
        <w:rPr>
          <w:rFonts w:hint="eastAsia"/>
          <w:iCs/>
          <w:snapToGrid w:val="0"/>
          <w:kern w:val="22"/>
          <w:sz w:val="24"/>
          <w:lang w:eastAsia="zh-CN"/>
        </w:rPr>
        <w:t>咨询意见，</w:t>
      </w:r>
      <w:r w:rsidR="000E6C1F" w:rsidRPr="00C12F95">
        <w:rPr>
          <w:rFonts w:hint="eastAsia"/>
          <w:iCs/>
          <w:snapToGrid w:val="0"/>
          <w:kern w:val="22"/>
          <w:sz w:val="24"/>
          <w:lang w:eastAsia="zh-CN"/>
        </w:rPr>
        <w:t>并</w:t>
      </w:r>
      <w:r>
        <w:rPr>
          <w:rFonts w:hint="eastAsia"/>
          <w:iCs/>
          <w:snapToGrid w:val="0"/>
          <w:kern w:val="22"/>
          <w:sz w:val="24"/>
          <w:lang w:eastAsia="zh-CN"/>
        </w:rPr>
        <w:t>将</w:t>
      </w:r>
      <w:r w:rsidRPr="00C12F95">
        <w:rPr>
          <w:rFonts w:hint="eastAsia"/>
          <w:iCs/>
          <w:snapToGrid w:val="0"/>
          <w:kern w:val="22"/>
          <w:sz w:val="24"/>
          <w:lang w:eastAsia="zh-CN"/>
        </w:rPr>
        <w:t>咨询意见</w:t>
      </w:r>
      <w:r>
        <w:rPr>
          <w:rFonts w:hint="eastAsia"/>
          <w:iCs/>
          <w:snapToGrid w:val="0"/>
          <w:kern w:val="22"/>
          <w:sz w:val="24"/>
          <w:lang w:eastAsia="zh-CN"/>
        </w:rPr>
        <w:t>提交</w:t>
      </w:r>
      <w:r w:rsidR="000E6C1F" w:rsidRPr="00C12F95">
        <w:rPr>
          <w:rFonts w:hint="eastAsia"/>
          <w:iCs/>
          <w:snapToGrid w:val="0"/>
          <w:kern w:val="22"/>
          <w:sz w:val="24"/>
          <w:lang w:eastAsia="zh-CN"/>
        </w:rPr>
        <w:t>缔约方大会第十四届会议审议</w:t>
      </w:r>
      <w:r w:rsidR="000E6C1F">
        <w:rPr>
          <w:rFonts w:hint="eastAsia"/>
          <w:iCs/>
          <w:snapToGrid w:val="0"/>
          <w:kern w:val="22"/>
          <w:sz w:val="24"/>
          <w:lang w:eastAsia="zh-CN"/>
        </w:rPr>
        <w:t>；</w:t>
      </w:r>
    </w:p>
    <w:p w14:paraId="3595C06C" w14:textId="77777777" w:rsidR="000E6C1F" w:rsidRPr="00191D55" w:rsidRDefault="000E6C1F" w:rsidP="00040A0C">
      <w:pPr>
        <w:suppressLineNumbers/>
        <w:suppressAutoHyphens/>
        <w:topLinePunct/>
        <w:autoSpaceDE w:val="0"/>
        <w:autoSpaceDN w:val="0"/>
        <w:adjustRightInd w:val="0"/>
        <w:spacing w:before="120" w:after="120" w:line="240" w:lineRule="atLeast"/>
        <w:ind w:firstLine="490"/>
        <w:rPr>
          <w:rFonts w:ascii="SimSun" w:hAnsi="SimSun"/>
          <w:b/>
          <w:iCs/>
          <w:snapToGrid w:val="0"/>
          <w:kern w:val="22"/>
          <w:sz w:val="24"/>
          <w:lang w:eastAsia="zh-CN"/>
        </w:rPr>
      </w:pPr>
      <w:r w:rsidRPr="00191D55">
        <w:rPr>
          <w:rFonts w:ascii="SimSun" w:hAnsi="SimSun" w:hint="eastAsia"/>
          <w:b/>
          <w:iCs/>
          <w:snapToGrid w:val="0"/>
          <w:kern w:val="22"/>
          <w:sz w:val="24"/>
          <w:lang w:eastAsia="zh-CN"/>
        </w:rPr>
        <w:t>A.</w:t>
      </w:r>
      <w:r w:rsidR="00630318" w:rsidRPr="00191D55">
        <w:rPr>
          <w:rFonts w:ascii="SimSun" w:hAnsi="SimSun"/>
          <w:b/>
          <w:iCs/>
          <w:snapToGrid w:val="0"/>
          <w:kern w:val="22"/>
          <w:sz w:val="24"/>
          <w:lang w:eastAsia="zh-CN"/>
        </w:rPr>
        <w:tab/>
      </w:r>
      <w:r w:rsidRPr="00191D55">
        <w:rPr>
          <w:rFonts w:ascii="SimSun" w:hAnsi="SimSun" w:hint="eastAsia"/>
          <w:b/>
          <w:iCs/>
          <w:snapToGrid w:val="0"/>
          <w:kern w:val="22"/>
          <w:sz w:val="24"/>
          <w:lang w:eastAsia="zh-CN"/>
        </w:rPr>
        <w:t>生物多样性公约缔约方大会的决定草案</w:t>
      </w:r>
    </w:p>
    <w:p w14:paraId="4D03BAFD" w14:textId="07DF2B16" w:rsidR="000E6C1F" w:rsidRPr="003D1683" w:rsidRDefault="000E6C1F" w:rsidP="00040A0C">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sidRPr="006D4C15">
        <w:rPr>
          <w:rFonts w:ascii="KaiTi" w:eastAsia="KaiTi" w:hAnsi="KaiTi"/>
          <w:iCs/>
          <w:snapToGrid w:val="0"/>
          <w:kern w:val="22"/>
          <w:sz w:val="24"/>
          <w:lang w:eastAsia="zh-CN"/>
        </w:rPr>
        <w:t>建议</w:t>
      </w:r>
      <w:r w:rsidRPr="003D1683">
        <w:rPr>
          <w:iCs/>
          <w:snapToGrid w:val="0"/>
          <w:kern w:val="22"/>
          <w:sz w:val="24"/>
          <w:lang w:eastAsia="zh-CN"/>
        </w:rPr>
        <w:t>缔约方大会</w:t>
      </w:r>
      <w:r w:rsidR="00BD14EB">
        <w:rPr>
          <w:rFonts w:hint="eastAsia"/>
          <w:iCs/>
          <w:snapToGrid w:val="0"/>
          <w:kern w:val="22"/>
          <w:sz w:val="24"/>
          <w:lang w:eastAsia="zh-CN"/>
        </w:rPr>
        <w:t>第十四届会议</w:t>
      </w:r>
      <w:r>
        <w:rPr>
          <w:rFonts w:hint="eastAsia"/>
          <w:iCs/>
          <w:snapToGrid w:val="0"/>
          <w:kern w:val="22"/>
          <w:sz w:val="24"/>
          <w:lang w:eastAsia="zh-CN"/>
        </w:rPr>
        <w:t>通</w:t>
      </w:r>
      <w:r w:rsidRPr="00E3089E">
        <w:rPr>
          <w:iCs/>
          <w:snapToGrid w:val="0"/>
          <w:kern w:val="22"/>
          <w:sz w:val="24"/>
          <w:lang w:eastAsia="zh-CN"/>
        </w:rPr>
        <w:t>过措辞大致如下的决定</w:t>
      </w:r>
      <w:r w:rsidRPr="003D1683">
        <w:rPr>
          <w:iCs/>
          <w:snapToGrid w:val="0"/>
          <w:kern w:val="22"/>
          <w:sz w:val="24"/>
          <w:lang w:eastAsia="zh-CN"/>
        </w:rPr>
        <w:t>：</w:t>
      </w:r>
    </w:p>
    <w:p w14:paraId="232947E4" w14:textId="1F6FA38A" w:rsidR="000E6C1F" w:rsidRPr="006D4C15" w:rsidRDefault="000E6C1F" w:rsidP="00040A0C">
      <w:pPr>
        <w:suppressLineNumbers/>
        <w:suppressAutoHyphens/>
        <w:topLinePunct/>
        <w:autoSpaceDE w:val="0"/>
        <w:autoSpaceDN w:val="0"/>
        <w:adjustRightInd w:val="0"/>
        <w:spacing w:before="120" w:after="120" w:line="240" w:lineRule="atLeast"/>
        <w:ind w:left="490" w:firstLine="490"/>
        <w:rPr>
          <w:rFonts w:ascii="KaiTi" w:eastAsia="KaiTi" w:hAnsi="KaiTi"/>
          <w:iCs/>
          <w:snapToGrid w:val="0"/>
          <w:kern w:val="22"/>
          <w:sz w:val="24"/>
          <w:lang w:eastAsia="zh-CN"/>
        </w:rPr>
      </w:pPr>
      <w:r w:rsidRPr="006D4C15">
        <w:rPr>
          <w:rFonts w:ascii="KaiTi" w:eastAsia="KaiTi" w:hAnsi="KaiTi"/>
          <w:iCs/>
          <w:snapToGrid w:val="0"/>
          <w:kern w:val="22"/>
          <w:sz w:val="24"/>
          <w:lang w:eastAsia="zh-CN"/>
        </w:rPr>
        <w:t>缔约方大会</w:t>
      </w:r>
      <w:r w:rsidR="006D4C15">
        <w:rPr>
          <w:rFonts w:ascii="KaiTi" w:eastAsia="KaiTi" w:hAnsi="KaiTi" w:hint="eastAsia"/>
          <w:iCs/>
          <w:snapToGrid w:val="0"/>
          <w:kern w:val="22"/>
          <w:sz w:val="24"/>
          <w:lang w:eastAsia="zh-CN"/>
        </w:rPr>
        <w:t>，</w:t>
      </w:r>
    </w:p>
    <w:p w14:paraId="01B7B05A" w14:textId="083718C9" w:rsidR="000E6C1F" w:rsidRDefault="000E6C1F"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6D4C15">
        <w:rPr>
          <w:rFonts w:ascii="KaiTi" w:eastAsia="KaiTi" w:hAnsi="KaiTi"/>
          <w:snapToGrid w:val="0"/>
          <w:kern w:val="22"/>
          <w:sz w:val="24"/>
          <w:lang w:eastAsia="zh-CN"/>
        </w:rPr>
        <w:t>通过</w:t>
      </w:r>
      <w:r w:rsidRPr="00FE1C3A">
        <w:rPr>
          <w:rFonts w:ascii="SimSun" w:hAnsi="SimSun" w:hint="eastAsia"/>
          <w:snapToGrid w:val="0"/>
          <w:kern w:val="22"/>
          <w:sz w:val="24"/>
          <w:lang w:eastAsia="zh-CN"/>
        </w:rPr>
        <w:t>制定</w:t>
      </w:r>
      <w:r w:rsidRPr="003D1683">
        <w:rPr>
          <w:snapToGrid w:val="0"/>
          <w:kern w:val="22"/>
          <w:sz w:val="24"/>
          <w:lang w:eastAsia="zh-CN"/>
        </w:rPr>
        <w:t>2020</w:t>
      </w:r>
      <w:r w:rsidRPr="003D1683">
        <w:rPr>
          <w:snapToGrid w:val="0"/>
          <w:kern w:val="22"/>
          <w:sz w:val="24"/>
          <w:lang w:eastAsia="zh-CN"/>
        </w:rPr>
        <w:t>年后全球生物多样性框架</w:t>
      </w:r>
      <w:r w:rsidRPr="00B21D20">
        <w:rPr>
          <w:rStyle w:val="FootnoteReference"/>
          <w:snapToGrid w:val="0"/>
          <w:kern w:val="22"/>
          <w:sz w:val="24"/>
        </w:rPr>
        <w:footnoteReference w:id="8"/>
      </w:r>
      <w:r>
        <w:rPr>
          <w:rFonts w:hint="eastAsia"/>
          <w:snapToGrid w:val="0"/>
          <w:kern w:val="22"/>
          <w:sz w:val="24"/>
          <w:lang w:eastAsia="zh-CN"/>
        </w:rPr>
        <w:t>的</w:t>
      </w:r>
      <w:r w:rsidRPr="003D1683">
        <w:rPr>
          <w:snapToGrid w:val="0"/>
          <w:kern w:val="22"/>
          <w:sz w:val="24"/>
          <w:lang w:eastAsia="zh-CN"/>
        </w:rPr>
        <w:t>筹备进程，</w:t>
      </w:r>
      <w:r w:rsidR="00C8798B">
        <w:rPr>
          <w:rFonts w:hint="eastAsia"/>
          <w:snapToGrid w:val="0"/>
          <w:kern w:val="22"/>
          <w:sz w:val="24"/>
          <w:lang w:eastAsia="zh-CN"/>
        </w:rPr>
        <w:t>并</w:t>
      </w:r>
      <w:r w:rsidRPr="006D4C15">
        <w:rPr>
          <w:rFonts w:ascii="KaiTi" w:eastAsia="KaiTi" w:hAnsi="KaiTi"/>
          <w:snapToGrid w:val="0"/>
          <w:kern w:val="22"/>
          <w:sz w:val="24"/>
          <w:lang w:eastAsia="zh-CN"/>
        </w:rPr>
        <w:t>请</w:t>
      </w:r>
      <w:r w:rsidRPr="003D1683">
        <w:rPr>
          <w:snapToGrid w:val="0"/>
          <w:kern w:val="22"/>
          <w:sz w:val="24"/>
          <w:lang w:eastAsia="zh-CN"/>
        </w:rPr>
        <w:t>执行秘书</w:t>
      </w:r>
      <w:r>
        <w:rPr>
          <w:rFonts w:hint="eastAsia"/>
          <w:snapToGrid w:val="0"/>
          <w:kern w:val="22"/>
          <w:sz w:val="24"/>
          <w:lang w:eastAsia="zh-CN"/>
        </w:rPr>
        <w:t>协助</w:t>
      </w:r>
      <w:r>
        <w:rPr>
          <w:snapToGrid w:val="0"/>
          <w:kern w:val="22"/>
          <w:sz w:val="24"/>
          <w:lang w:eastAsia="zh-CN"/>
        </w:rPr>
        <w:t>其</w:t>
      </w:r>
      <w:r>
        <w:rPr>
          <w:rFonts w:hint="eastAsia"/>
          <w:snapToGrid w:val="0"/>
          <w:kern w:val="22"/>
          <w:sz w:val="24"/>
          <w:lang w:eastAsia="zh-CN"/>
        </w:rPr>
        <w:t>实施工作</w:t>
      </w:r>
      <w:r w:rsidRPr="003D1683">
        <w:rPr>
          <w:snapToGrid w:val="0"/>
          <w:kern w:val="22"/>
          <w:sz w:val="24"/>
          <w:lang w:eastAsia="zh-CN"/>
        </w:rPr>
        <w:t>，同时</w:t>
      </w:r>
      <w:r w:rsidRPr="00C8798B">
        <w:rPr>
          <w:rFonts w:ascii="SimSun" w:hAnsi="SimSun"/>
          <w:snapToGrid w:val="0"/>
          <w:kern w:val="22"/>
          <w:sz w:val="24"/>
          <w:lang w:eastAsia="zh-CN"/>
        </w:rPr>
        <w:t>注意到</w:t>
      </w:r>
      <w:r w:rsidRPr="003D1683">
        <w:rPr>
          <w:snapToGrid w:val="0"/>
          <w:kern w:val="22"/>
          <w:sz w:val="24"/>
          <w:lang w:eastAsia="zh-CN"/>
        </w:rPr>
        <w:t>筹备进程</w:t>
      </w:r>
      <w:r>
        <w:rPr>
          <w:rFonts w:hint="eastAsia"/>
          <w:snapToGrid w:val="0"/>
          <w:kern w:val="22"/>
          <w:sz w:val="24"/>
          <w:lang w:eastAsia="zh-CN"/>
        </w:rPr>
        <w:t>的实施</w:t>
      </w:r>
      <w:r>
        <w:rPr>
          <w:snapToGrid w:val="0"/>
          <w:kern w:val="22"/>
          <w:sz w:val="24"/>
          <w:lang w:eastAsia="zh-CN"/>
        </w:rPr>
        <w:t>需要</w:t>
      </w:r>
      <w:r w:rsidRPr="003D1683">
        <w:rPr>
          <w:snapToGrid w:val="0"/>
          <w:kern w:val="22"/>
          <w:sz w:val="24"/>
          <w:lang w:eastAsia="zh-CN"/>
        </w:rPr>
        <w:t>灵活性，以适应不断变化的环境</w:t>
      </w:r>
      <w:r w:rsidR="00C8798B">
        <w:rPr>
          <w:rFonts w:hint="eastAsia"/>
          <w:snapToGrid w:val="0"/>
          <w:kern w:val="22"/>
          <w:sz w:val="24"/>
          <w:lang w:eastAsia="zh-CN"/>
        </w:rPr>
        <w:t>，应对</w:t>
      </w:r>
      <w:r w:rsidRPr="003D1683">
        <w:rPr>
          <w:snapToGrid w:val="0"/>
          <w:kern w:val="22"/>
          <w:sz w:val="24"/>
          <w:lang w:eastAsia="zh-CN"/>
        </w:rPr>
        <w:t>新出现的机会；</w:t>
      </w:r>
    </w:p>
    <w:p w14:paraId="7EF51AD9" w14:textId="4E4F5FA1" w:rsidR="000E6C1F" w:rsidRPr="003D1683" w:rsidRDefault="000E6C1F"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FE1C3A">
        <w:rPr>
          <w:rFonts w:ascii="KaiTi" w:eastAsia="KaiTi" w:hAnsi="KaiTi" w:hint="eastAsia"/>
          <w:snapToGrid w:val="0"/>
          <w:kern w:val="22"/>
          <w:sz w:val="24"/>
          <w:lang w:eastAsia="zh-CN"/>
        </w:rPr>
        <w:t>决定</w:t>
      </w:r>
      <w:r w:rsidRPr="00FE1C3A">
        <w:rPr>
          <w:rFonts w:hint="eastAsia"/>
          <w:snapToGrid w:val="0"/>
          <w:kern w:val="22"/>
          <w:sz w:val="24"/>
          <w:lang w:eastAsia="zh-CN"/>
        </w:rPr>
        <w:t>2020</w:t>
      </w:r>
      <w:r>
        <w:rPr>
          <w:rFonts w:hint="eastAsia"/>
          <w:snapToGrid w:val="0"/>
          <w:kern w:val="22"/>
          <w:sz w:val="24"/>
          <w:lang w:eastAsia="zh-CN"/>
        </w:rPr>
        <w:t>年后</w:t>
      </w:r>
      <w:r w:rsidRPr="00FE1C3A">
        <w:rPr>
          <w:rFonts w:hint="eastAsia"/>
          <w:snapToGrid w:val="0"/>
          <w:kern w:val="22"/>
          <w:sz w:val="24"/>
          <w:lang w:eastAsia="zh-CN"/>
        </w:rPr>
        <w:t>全球生物多样性</w:t>
      </w:r>
      <w:proofErr w:type="gramStart"/>
      <w:r w:rsidRPr="00FE1C3A">
        <w:rPr>
          <w:rFonts w:hint="eastAsia"/>
          <w:snapToGrid w:val="0"/>
          <w:kern w:val="22"/>
          <w:sz w:val="24"/>
          <w:lang w:eastAsia="zh-CN"/>
        </w:rPr>
        <w:t>框架应</w:t>
      </w:r>
      <w:r w:rsidR="00451178">
        <w:rPr>
          <w:rFonts w:hint="eastAsia"/>
          <w:snapToGrid w:val="0"/>
          <w:kern w:val="22"/>
          <w:sz w:val="24"/>
          <w:lang w:eastAsia="zh-CN"/>
        </w:rPr>
        <w:t>伴之</w:t>
      </w:r>
      <w:proofErr w:type="gramEnd"/>
      <w:r w:rsidR="00451178">
        <w:rPr>
          <w:rFonts w:hint="eastAsia"/>
          <w:snapToGrid w:val="0"/>
          <w:kern w:val="22"/>
          <w:sz w:val="24"/>
          <w:lang w:eastAsia="zh-CN"/>
        </w:rPr>
        <w:t>以一个</w:t>
      </w:r>
      <w:r w:rsidRPr="00FE1C3A">
        <w:rPr>
          <w:rFonts w:hint="eastAsia"/>
          <w:snapToGrid w:val="0"/>
          <w:kern w:val="22"/>
          <w:sz w:val="24"/>
          <w:lang w:eastAsia="zh-CN"/>
        </w:rPr>
        <w:t>鼓舞人心和激励</w:t>
      </w:r>
      <w:r>
        <w:rPr>
          <w:rFonts w:hint="eastAsia"/>
          <w:snapToGrid w:val="0"/>
          <w:kern w:val="22"/>
          <w:sz w:val="24"/>
          <w:lang w:eastAsia="zh-CN"/>
        </w:rPr>
        <w:t>行动的</w:t>
      </w:r>
      <w:r w:rsidRPr="00FE1C3A">
        <w:rPr>
          <w:rFonts w:hint="eastAsia"/>
          <w:snapToGrid w:val="0"/>
          <w:kern w:val="22"/>
          <w:sz w:val="24"/>
          <w:lang w:eastAsia="zh-CN"/>
        </w:rPr>
        <w:t>2030</w:t>
      </w:r>
      <w:r>
        <w:rPr>
          <w:rFonts w:hint="eastAsia"/>
          <w:snapToGrid w:val="0"/>
          <w:kern w:val="22"/>
          <w:sz w:val="24"/>
          <w:lang w:eastAsia="zh-CN"/>
        </w:rPr>
        <w:t>年</w:t>
      </w:r>
      <w:r w:rsidRPr="00FE1C3A">
        <w:rPr>
          <w:rFonts w:hint="eastAsia"/>
          <w:snapToGrid w:val="0"/>
          <w:kern w:val="22"/>
          <w:sz w:val="24"/>
          <w:lang w:eastAsia="zh-CN"/>
        </w:rPr>
        <w:t>使命，作为实现</w:t>
      </w:r>
      <w:proofErr w:type="gramStart"/>
      <w:r w:rsidRPr="00FE1C3A">
        <w:rPr>
          <w:rFonts w:hint="eastAsia"/>
          <w:snapToGrid w:val="0"/>
          <w:kern w:val="22"/>
          <w:sz w:val="24"/>
          <w:lang w:eastAsia="zh-CN"/>
        </w:rPr>
        <w:t>2050</w:t>
      </w:r>
      <w:r w:rsidRPr="00FE1C3A">
        <w:rPr>
          <w:rFonts w:hint="eastAsia"/>
          <w:snapToGrid w:val="0"/>
          <w:kern w:val="22"/>
          <w:sz w:val="24"/>
          <w:lang w:eastAsia="zh-CN"/>
        </w:rPr>
        <w:t>年愿景</w:t>
      </w:r>
      <w:proofErr w:type="gramEnd"/>
      <w:r w:rsidRPr="00FE1C3A">
        <w:rPr>
          <w:rFonts w:hint="eastAsia"/>
          <w:snapToGrid w:val="0"/>
          <w:kern w:val="22"/>
          <w:sz w:val="24"/>
          <w:lang w:eastAsia="zh-CN"/>
        </w:rPr>
        <w:t>的踏脚石</w:t>
      </w:r>
      <w:r>
        <w:rPr>
          <w:rFonts w:hint="eastAsia"/>
          <w:snapToGrid w:val="0"/>
          <w:kern w:val="22"/>
          <w:sz w:val="24"/>
          <w:lang w:eastAsia="zh-CN"/>
        </w:rPr>
        <w:t>；</w:t>
      </w:r>
    </w:p>
    <w:p w14:paraId="1C13F2D8" w14:textId="680F7F60" w:rsidR="000E6C1F" w:rsidRPr="003D1683" w:rsidRDefault="000E6C1F"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6D4C15">
        <w:rPr>
          <w:rFonts w:ascii="KaiTi" w:eastAsia="KaiTi" w:hAnsi="KaiTi"/>
          <w:snapToGrid w:val="0"/>
          <w:kern w:val="22"/>
          <w:sz w:val="24"/>
          <w:lang w:eastAsia="zh-CN"/>
        </w:rPr>
        <w:t>敦促</w:t>
      </w:r>
      <w:r w:rsidRPr="003D1683">
        <w:rPr>
          <w:snapToGrid w:val="0"/>
          <w:kern w:val="22"/>
          <w:sz w:val="24"/>
          <w:lang w:eastAsia="zh-CN"/>
        </w:rPr>
        <w:t>各缔约方</w:t>
      </w:r>
      <w:r>
        <w:rPr>
          <w:rFonts w:hint="eastAsia"/>
          <w:snapToGrid w:val="0"/>
          <w:kern w:val="22"/>
          <w:sz w:val="24"/>
          <w:lang w:eastAsia="zh-CN"/>
        </w:rPr>
        <w:t>并</w:t>
      </w:r>
      <w:r w:rsidRPr="0035763D">
        <w:rPr>
          <w:rFonts w:ascii="KaiTi" w:eastAsia="KaiTi" w:hAnsi="KaiTi" w:hint="eastAsia"/>
          <w:snapToGrid w:val="0"/>
          <w:kern w:val="22"/>
          <w:sz w:val="24"/>
          <w:lang w:eastAsia="zh-CN"/>
        </w:rPr>
        <w:t>邀请</w:t>
      </w:r>
      <w:r w:rsidRPr="003D1683">
        <w:rPr>
          <w:snapToGrid w:val="0"/>
          <w:kern w:val="22"/>
          <w:sz w:val="24"/>
          <w:lang w:eastAsia="zh-CN"/>
        </w:rPr>
        <w:t>其他</w:t>
      </w:r>
      <w:r>
        <w:rPr>
          <w:rFonts w:hint="eastAsia"/>
          <w:snapToGrid w:val="0"/>
          <w:kern w:val="22"/>
          <w:sz w:val="24"/>
          <w:lang w:eastAsia="zh-CN"/>
        </w:rPr>
        <w:t>国家</w:t>
      </w:r>
      <w:r w:rsidRPr="003D1683">
        <w:rPr>
          <w:snapToGrid w:val="0"/>
          <w:kern w:val="22"/>
          <w:sz w:val="24"/>
          <w:lang w:eastAsia="zh-CN"/>
        </w:rPr>
        <w:t>政府、土著人民和地方社区、相关</w:t>
      </w:r>
      <w:r>
        <w:rPr>
          <w:rFonts w:hint="eastAsia"/>
          <w:snapToGrid w:val="0"/>
          <w:kern w:val="22"/>
          <w:sz w:val="24"/>
          <w:lang w:eastAsia="zh-CN"/>
        </w:rPr>
        <w:t>国际</w:t>
      </w:r>
      <w:r w:rsidRPr="003D1683">
        <w:rPr>
          <w:snapToGrid w:val="0"/>
          <w:kern w:val="22"/>
          <w:sz w:val="24"/>
          <w:lang w:eastAsia="zh-CN"/>
        </w:rPr>
        <w:t>组织</w:t>
      </w:r>
      <w:r>
        <w:rPr>
          <w:rFonts w:hint="eastAsia"/>
          <w:snapToGrid w:val="0"/>
          <w:kern w:val="22"/>
          <w:sz w:val="24"/>
          <w:lang w:eastAsia="zh-CN"/>
        </w:rPr>
        <w:t>、民间社会组织、妇女和青年组织、私营和金融部门及其他</w:t>
      </w:r>
      <w:r w:rsidRPr="003D1683">
        <w:rPr>
          <w:snapToGrid w:val="0"/>
          <w:kern w:val="22"/>
          <w:sz w:val="24"/>
          <w:lang w:eastAsia="zh-CN"/>
        </w:rPr>
        <w:t>利益攸关方</w:t>
      </w:r>
      <w:r>
        <w:rPr>
          <w:rFonts w:hint="eastAsia"/>
          <w:snapToGrid w:val="0"/>
          <w:kern w:val="22"/>
          <w:sz w:val="24"/>
          <w:lang w:eastAsia="zh-CN"/>
        </w:rPr>
        <w:t>，</w:t>
      </w:r>
      <w:r w:rsidRPr="003D1683">
        <w:rPr>
          <w:snapToGrid w:val="0"/>
          <w:kern w:val="22"/>
          <w:sz w:val="24"/>
          <w:lang w:eastAsia="zh-CN"/>
        </w:rPr>
        <w:t>积极参与和促成制定稳健的</w:t>
      </w:r>
      <w:r w:rsidRPr="003D1683">
        <w:rPr>
          <w:snapToGrid w:val="0"/>
          <w:kern w:val="22"/>
          <w:sz w:val="24"/>
          <w:lang w:eastAsia="zh-CN"/>
        </w:rPr>
        <w:t>2020</w:t>
      </w:r>
      <w:r w:rsidRPr="003D1683">
        <w:rPr>
          <w:snapToGrid w:val="0"/>
          <w:kern w:val="22"/>
          <w:sz w:val="24"/>
          <w:lang w:eastAsia="zh-CN"/>
        </w:rPr>
        <w:t>年后全球生物多样性框架的进程</w:t>
      </w:r>
      <w:r w:rsidR="0059343B">
        <w:rPr>
          <w:rFonts w:hint="eastAsia"/>
          <w:snapToGrid w:val="0"/>
          <w:kern w:val="22"/>
          <w:sz w:val="24"/>
          <w:lang w:eastAsia="zh-CN"/>
        </w:rPr>
        <w:t>，以期对行将达成协议的框架产生强烈的</w:t>
      </w:r>
      <w:r w:rsidR="000F1AE7">
        <w:rPr>
          <w:rFonts w:hint="eastAsia"/>
          <w:snapToGrid w:val="0"/>
          <w:kern w:val="22"/>
          <w:sz w:val="24"/>
          <w:lang w:eastAsia="zh-CN"/>
        </w:rPr>
        <w:t>拥有</w:t>
      </w:r>
      <w:r w:rsidR="0059343B">
        <w:rPr>
          <w:rFonts w:hint="eastAsia"/>
          <w:snapToGrid w:val="0"/>
          <w:kern w:val="22"/>
          <w:sz w:val="24"/>
          <w:lang w:eastAsia="zh-CN"/>
        </w:rPr>
        <w:t>感，对其</w:t>
      </w:r>
      <w:r w:rsidR="006F4D24">
        <w:rPr>
          <w:rFonts w:hint="eastAsia"/>
          <w:snapToGrid w:val="0"/>
          <w:kern w:val="22"/>
          <w:sz w:val="24"/>
          <w:lang w:eastAsia="zh-CN"/>
        </w:rPr>
        <w:t>迅速</w:t>
      </w:r>
      <w:r w:rsidR="0059343B">
        <w:rPr>
          <w:rFonts w:hint="eastAsia"/>
          <w:snapToGrid w:val="0"/>
          <w:kern w:val="22"/>
          <w:sz w:val="24"/>
          <w:lang w:eastAsia="zh-CN"/>
        </w:rPr>
        <w:t>执行</w:t>
      </w:r>
      <w:r w:rsidR="006F4D24">
        <w:rPr>
          <w:rFonts w:hint="eastAsia"/>
          <w:snapToGrid w:val="0"/>
          <w:kern w:val="22"/>
          <w:sz w:val="24"/>
          <w:lang w:eastAsia="zh-CN"/>
        </w:rPr>
        <w:t>给与</w:t>
      </w:r>
      <w:r w:rsidR="0059343B">
        <w:rPr>
          <w:rFonts w:hint="eastAsia"/>
          <w:snapToGrid w:val="0"/>
          <w:kern w:val="22"/>
          <w:sz w:val="24"/>
          <w:lang w:eastAsia="zh-CN"/>
        </w:rPr>
        <w:t>有力支持</w:t>
      </w:r>
      <w:r w:rsidRPr="003D1683">
        <w:rPr>
          <w:snapToGrid w:val="0"/>
          <w:kern w:val="22"/>
          <w:sz w:val="24"/>
          <w:lang w:eastAsia="zh-CN"/>
        </w:rPr>
        <w:t>；</w:t>
      </w:r>
    </w:p>
    <w:p w14:paraId="44580430" w14:textId="77792C84" w:rsidR="000E6C1F" w:rsidRPr="003D1683" w:rsidRDefault="00765541" w:rsidP="00040A0C">
      <w:pPr>
        <w:numPr>
          <w:ilvl w:val="0"/>
          <w:numId w:val="84"/>
        </w:numPr>
        <w:suppressLineNumbers/>
        <w:suppressAutoHyphens/>
        <w:topLinePunct/>
        <w:autoSpaceDE w:val="0"/>
        <w:autoSpaceDN w:val="0"/>
        <w:adjustRightInd w:val="0"/>
        <w:spacing w:before="120" w:after="120" w:line="240" w:lineRule="atLeast"/>
        <w:ind w:left="490" w:firstLine="490"/>
        <w:rPr>
          <w:iCs/>
          <w:snapToGrid w:val="0"/>
          <w:kern w:val="22"/>
          <w:sz w:val="24"/>
          <w:lang w:eastAsia="zh-CN"/>
        </w:rPr>
      </w:pPr>
      <w:r>
        <w:rPr>
          <w:rFonts w:ascii="KaiTi" w:eastAsia="KaiTi" w:hAnsi="KaiTi" w:hint="eastAsia"/>
          <w:snapToGrid w:val="0"/>
          <w:kern w:val="22"/>
          <w:sz w:val="24"/>
          <w:lang w:eastAsia="zh-CN"/>
        </w:rPr>
        <w:lastRenderedPageBreak/>
        <w:t>又</w:t>
      </w:r>
      <w:r w:rsidR="000E6C1F" w:rsidRPr="006D4C15">
        <w:rPr>
          <w:rFonts w:ascii="KaiTi" w:eastAsia="KaiTi" w:hAnsi="KaiTi"/>
          <w:snapToGrid w:val="0"/>
          <w:kern w:val="22"/>
          <w:sz w:val="24"/>
          <w:lang w:eastAsia="zh-CN"/>
        </w:rPr>
        <w:t>敦促</w:t>
      </w:r>
      <w:r w:rsidR="000E6C1F" w:rsidRPr="003D1683">
        <w:rPr>
          <w:snapToGrid w:val="0"/>
          <w:kern w:val="22"/>
          <w:sz w:val="24"/>
          <w:lang w:eastAsia="zh-CN"/>
        </w:rPr>
        <w:t>各缔约方</w:t>
      </w:r>
      <w:r w:rsidR="000E6C1F">
        <w:rPr>
          <w:rFonts w:hint="eastAsia"/>
          <w:snapToGrid w:val="0"/>
          <w:kern w:val="22"/>
          <w:sz w:val="24"/>
          <w:lang w:eastAsia="zh-CN"/>
        </w:rPr>
        <w:t>并</w:t>
      </w:r>
      <w:r w:rsidR="000E6C1F" w:rsidRPr="0035763D">
        <w:rPr>
          <w:rFonts w:ascii="KaiTi" w:eastAsia="KaiTi" w:hAnsi="KaiTi" w:hint="eastAsia"/>
          <w:snapToGrid w:val="0"/>
          <w:kern w:val="22"/>
          <w:sz w:val="24"/>
          <w:lang w:eastAsia="zh-CN"/>
        </w:rPr>
        <w:t>邀请</w:t>
      </w:r>
      <w:r w:rsidR="000E6C1F" w:rsidRPr="003D1683">
        <w:rPr>
          <w:snapToGrid w:val="0"/>
          <w:kern w:val="22"/>
          <w:sz w:val="24"/>
          <w:lang w:eastAsia="zh-CN"/>
        </w:rPr>
        <w:t>其他</w:t>
      </w:r>
      <w:r w:rsidR="000E6C1F">
        <w:rPr>
          <w:rFonts w:hint="eastAsia"/>
          <w:snapToGrid w:val="0"/>
          <w:kern w:val="22"/>
          <w:sz w:val="24"/>
          <w:lang w:eastAsia="zh-CN"/>
        </w:rPr>
        <w:t>国家</w:t>
      </w:r>
      <w:r w:rsidR="000E6C1F" w:rsidRPr="003D1683">
        <w:rPr>
          <w:snapToGrid w:val="0"/>
          <w:kern w:val="22"/>
          <w:sz w:val="24"/>
          <w:lang w:eastAsia="zh-CN"/>
        </w:rPr>
        <w:t>政府、土著人民和地方社区、相关</w:t>
      </w:r>
      <w:r w:rsidR="000E6C1F">
        <w:rPr>
          <w:rFonts w:hint="eastAsia"/>
          <w:snapToGrid w:val="0"/>
          <w:kern w:val="22"/>
          <w:sz w:val="24"/>
          <w:lang w:eastAsia="zh-CN"/>
        </w:rPr>
        <w:t>国际</w:t>
      </w:r>
      <w:r w:rsidR="000E6C1F" w:rsidRPr="003D1683">
        <w:rPr>
          <w:snapToGrid w:val="0"/>
          <w:kern w:val="22"/>
          <w:sz w:val="24"/>
          <w:lang w:eastAsia="zh-CN"/>
        </w:rPr>
        <w:t>组织</w:t>
      </w:r>
      <w:r w:rsidR="000E6C1F">
        <w:rPr>
          <w:rFonts w:hint="eastAsia"/>
          <w:snapToGrid w:val="0"/>
          <w:kern w:val="22"/>
          <w:sz w:val="24"/>
          <w:lang w:eastAsia="zh-CN"/>
        </w:rPr>
        <w:t>、民间社会组织、妇女和青年组织、私营和金融部门及其他</w:t>
      </w:r>
      <w:r w:rsidR="000E6C1F" w:rsidRPr="003D1683">
        <w:rPr>
          <w:snapToGrid w:val="0"/>
          <w:kern w:val="22"/>
          <w:sz w:val="24"/>
          <w:lang w:eastAsia="zh-CN"/>
        </w:rPr>
        <w:t>利益攸关方</w:t>
      </w:r>
      <w:r w:rsidR="000E6C1F">
        <w:rPr>
          <w:rFonts w:hint="eastAsia"/>
          <w:snapToGrid w:val="0"/>
          <w:kern w:val="22"/>
          <w:sz w:val="24"/>
          <w:lang w:eastAsia="zh-CN"/>
        </w:rPr>
        <w:t>，</w:t>
      </w:r>
      <w:r w:rsidR="000E6C1F" w:rsidRPr="003D1683">
        <w:rPr>
          <w:snapToGrid w:val="0"/>
          <w:kern w:val="22"/>
          <w:sz w:val="24"/>
          <w:lang w:eastAsia="zh-CN"/>
        </w:rPr>
        <w:t>在国家、</w:t>
      </w:r>
      <w:r w:rsidR="006F4D24">
        <w:rPr>
          <w:rFonts w:hint="eastAsia"/>
          <w:snapToGrid w:val="0"/>
          <w:kern w:val="22"/>
          <w:sz w:val="24"/>
          <w:lang w:eastAsia="zh-CN"/>
        </w:rPr>
        <w:t>次</w:t>
      </w:r>
      <w:r w:rsidR="000E6C1F" w:rsidRPr="003D1683">
        <w:rPr>
          <w:snapToGrid w:val="0"/>
          <w:kern w:val="22"/>
          <w:sz w:val="24"/>
          <w:lang w:eastAsia="zh-CN"/>
        </w:rPr>
        <w:t>国家和地方一级</w:t>
      </w:r>
      <w:r w:rsidR="000E6C1F">
        <w:rPr>
          <w:rFonts w:hint="eastAsia"/>
          <w:snapToGrid w:val="0"/>
          <w:kern w:val="22"/>
          <w:sz w:val="24"/>
          <w:lang w:eastAsia="zh-CN"/>
        </w:rPr>
        <w:t>建立</w:t>
      </w:r>
      <w:r w:rsidR="000E6C1F" w:rsidRPr="003D1683">
        <w:rPr>
          <w:snapToGrid w:val="0"/>
          <w:kern w:val="22"/>
          <w:sz w:val="24"/>
          <w:lang w:eastAsia="zh-CN"/>
        </w:rPr>
        <w:t>进程，以</w:t>
      </w:r>
      <w:r w:rsidR="000E6C1F">
        <w:rPr>
          <w:rFonts w:hint="eastAsia"/>
          <w:snapToGrid w:val="0"/>
          <w:kern w:val="22"/>
          <w:sz w:val="24"/>
          <w:lang w:eastAsia="zh-CN"/>
        </w:rPr>
        <w:t>促进</w:t>
      </w:r>
      <w:r w:rsidR="000E6C1F" w:rsidRPr="003D1683">
        <w:rPr>
          <w:snapToGrid w:val="0"/>
          <w:kern w:val="22"/>
          <w:sz w:val="24"/>
          <w:lang w:eastAsia="zh-CN"/>
        </w:rPr>
        <w:t>关于</w:t>
      </w:r>
      <w:r w:rsidR="000E6C1F" w:rsidRPr="003D1683">
        <w:rPr>
          <w:snapToGrid w:val="0"/>
          <w:kern w:val="22"/>
          <w:sz w:val="24"/>
          <w:lang w:eastAsia="zh-CN"/>
        </w:rPr>
        <w:t>2020</w:t>
      </w:r>
      <w:r w:rsidR="000E6C1F" w:rsidRPr="003D1683">
        <w:rPr>
          <w:snapToGrid w:val="0"/>
          <w:kern w:val="22"/>
          <w:sz w:val="24"/>
          <w:lang w:eastAsia="zh-CN"/>
        </w:rPr>
        <w:t>年后全球生物多样性框架的对话，并通过《公约》的</w:t>
      </w:r>
      <w:r w:rsidR="006F4D24">
        <w:rPr>
          <w:rFonts w:hint="eastAsia"/>
          <w:snapToGrid w:val="0"/>
          <w:kern w:val="22"/>
          <w:sz w:val="24"/>
          <w:lang w:eastAsia="zh-CN"/>
        </w:rPr>
        <w:t>信息</w:t>
      </w:r>
      <w:r w:rsidR="000E6C1F" w:rsidRPr="003D1683">
        <w:rPr>
          <w:snapToGrid w:val="0"/>
          <w:kern w:val="22"/>
          <w:sz w:val="24"/>
          <w:lang w:eastAsia="zh-CN"/>
        </w:rPr>
        <w:t>交换</w:t>
      </w:r>
      <w:proofErr w:type="gramStart"/>
      <w:r w:rsidR="000E6C1F" w:rsidRPr="003D1683">
        <w:rPr>
          <w:snapToGrid w:val="0"/>
          <w:kern w:val="22"/>
          <w:sz w:val="24"/>
          <w:lang w:eastAsia="zh-CN"/>
        </w:rPr>
        <w:t>所机制</w:t>
      </w:r>
      <w:proofErr w:type="gramEnd"/>
      <w:r w:rsidR="000E6C1F" w:rsidRPr="003D1683">
        <w:rPr>
          <w:snapToGrid w:val="0"/>
          <w:kern w:val="22"/>
          <w:sz w:val="24"/>
          <w:lang w:eastAsia="zh-CN"/>
        </w:rPr>
        <w:t>和其他适当方式</w:t>
      </w:r>
      <w:r w:rsidR="000E2E84">
        <w:rPr>
          <w:rFonts w:hint="eastAsia"/>
          <w:snapToGrid w:val="0"/>
          <w:kern w:val="22"/>
          <w:sz w:val="24"/>
          <w:lang w:eastAsia="zh-CN"/>
        </w:rPr>
        <w:t>发布</w:t>
      </w:r>
      <w:r w:rsidR="000E6C1F" w:rsidRPr="003D1683">
        <w:rPr>
          <w:snapToGrid w:val="0"/>
          <w:kern w:val="22"/>
          <w:sz w:val="24"/>
          <w:lang w:eastAsia="zh-CN"/>
        </w:rPr>
        <w:t>这些对话的结果；</w:t>
      </w:r>
    </w:p>
    <w:p w14:paraId="09BA87DC" w14:textId="3F3E75DD" w:rsidR="00FE738D" w:rsidRPr="003D1683" w:rsidRDefault="00FE738D" w:rsidP="00040A0C">
      <w:pPr>
        <w:numPr>
          <w:ilvl w:val="0"/>
          <w:numId w:val="84"/>
        </w:numPr>
        <w:suppressLineNumbers/>
        <w:suppressAutoHyphens/>
        <w:topLinePunct/>
        <w:autoSpaceDE w:val="0"/>
        <w:autoSpaceDN w:val="0"/>
        <w:adjustRightInd w:val="0"/>
        <w:spacing w:before="120" w:after="120" w:line="240" w:lineRule="atLeast"/>
        <w:ind w:left="490" w:firstLine="490"/>
        <w:rPr>
          <w:iCs/>
          <w:snapToGrid w:val="0"/>
          <w:kern w:val="22"/>
          <w:sz w:val="24"/>
          <w:lang w:eastAsia="zh-CN"/>
        </w:rPr>
      </w:pPr>
      <w:r w:rsidRPr="007E01B9">
        <w:rPr>
          <w:rFonts w:ascii="KaiTi" w:eastAsia="KaiTi" w:hAnsi="KaiTi" w:hint="eastAsia"/>
          <w:iCs/>
          <w:snapToGrid w:val="0"/>
          <w:kern w:val="22"/>
          <w:sz w:val="24"/>
          <w:lang w:eastAsia="zh-CN"/>
        </w:rPr>
        <w:t>欢迎</w:t>
      </w:r>
      <w:r w:rsidR="000E2E84">
        <w:rPr>
          <w:rFonts w:hint="eastAsia"/>
          <w:iCs/>
          <w:snapToGrid w:val="0"/>
          <w:kern w:val="22"/>
          <w:sz w:val="24"/>
          <w:lang w:eastAsia="zh-CN"/>
        </w:rPr>
        <w:t>就如何</w:t>
      </w:r>
      <w:r w:rsidR="00016484">
        <w:rPr>
          <w:rFonts w:hint="eastAsia"/>
          <w:iCs/>
          <w:snapToGrid w:val="0"/>
          <w:kern w:val="22"/>
          <w:sz w:val="24"/>
          <w:lang w:eastAsia="zh-CN"/>
        </w:rPr>
        <w:t>为</w:t>
      </w:r>
      <w:r w:rsidR="000E2E84" w:rsidRPr="00A70999">
        <w:rPr>
          <w:rFonts w:hint="eastAsia"/>
          <w:iCs/>
          <w:snapToGrid w:val="0"/>
          <w:kern w:val="22"/>
          <w:sz w:val="24"/>
          <w:lang w:eastAsia="zh-CN"/>
        </w:rPr>
        <w:t>制定</w:t>
      </w:r>
      <w:r w:rsidR="000E2E84" w:rsidRPr="00A70999">
        <w:rPr>
          <w:rFonts w:hint="eastAsia"/>
          <w:iCs/>
          <w:snapToGrid w:val="0"/>
          <w:kern w:val="22"/>
          <w:sz w:val="24"/>
          <w:lang w:eastAsia="zh-CN"/>
        </w:rPr>
        <w:t>2020</w:t>
      </w:r>
      <w:r w:rsidR="000E2E84" w:rsidRPr="00A70999">
        <w:rPr>
          <w:rFonts w:hint="eastAsia"/>
          <w:iCs/>
          <w:snapToGrid w:val="0"/>
          <w:kern w:val="22"/>
          <w:sz w:val="24"/>
          <w:lang w:eastAsia="zh-CN"/>
        </w:rPr>
        <w:t>年后全球生物多样性框架</w:t>
      </w:r>
      <w:r w:rsidR="000E2E84" w:rsidRPr="000E2E84">
        <w:rPr>
          <w:rStyle w:val="FootnoteReference"/>
          <w:iCs/>
          <w:snapToGrid w:val="0"/>
          <w:kern w:val="22"/>
          <w:sz w:val="24"/>
          <w:lang w:eastAsia="zh-CN"/>
        </w:rPr>
        <w:footnoteReference w:id="9"/>
      </w:r>
      <w:r w:rsidR="0019704D">
        <w:rPr>
          <w:rFonts w:hint="eastAsia"/>
          <w:iCs/>
          <w:snapToGrid w:val="0"/>
          <w:kern w:val="22"/>
          <w:sz w:val="24"/>
          <w:lang w:eastAsia="zh-CN"/>
        </w:rPr>
        <w:t>开</w:t>
      </w:r>
      <w:r w:rsidR="007B68CA">
        <w:rPr>
          <w:rFonts w:hint="eastAsia"/>
          <w:iCs/>
          <w:snapToGrid w:val="0"/>
          <w:kern w:val="22"/>
          <w:sz w:val="24"/>
          <w:lang w:eastAsia="zh-CN"/>
        </w:rPr>
        <w:t>启一个促进性别平等的进程，</w:t>
      </w:r>
      <w:r w:rsidR="000E2E84">
        <w:rPr>
          <w:rFonts w:hint="eastAsia"/>
          <w:iCs/>
          <w:snapToGrid w:val="0"/>
          <w:kern w:val="22"/>
          <w:sz w:val="24"/>
          <w:lang w:eastAsia="zh-CN"/>
        </w:rPr>
        <w:t>向</w:t>
      </w:r>
      <w:r>
        <w:rPr>
          <w:rFonts w:hint="eastAsia"/>
          <w:iCs/>
          <w:snapToGrid w:val="0"/>
          <w:kern w:val="22"/>
          <w:sz w:val="24"/>
          <w:lang w:eastAsia="zh-CN"/>
        </w:rPr>
        <w:t>各</w:t>
      </w:r>
      <w:r w:rsidRPr="00A70999">
        <w:rPr>
          <w:rFonts w:hint="eastAsia"/>
          <w:iCs/>
          <w:snapToGrid w:val="0"/>
          <w:kern w:val="22"/>
          <w:sz w:val="24"/>
          <w:lang w:eastAsia="zh-CN"/>
        </w:rPr>
        <w:t>缔约方</w:t>
      </w:r>
      <w:r>
        <w:rPr>
          <w:rFonts w:hint="eastAsia"/>
          <w:iCs/>
          <w:snapToGrid w:val="0"/>
          <w:kern w:val="22"/>
          <w:sz w:val="24"/>
          <w:lang w:eastAsia="zh-CN"/>
        </w:rPr>
        <w:t>、</w:t>
      </w:r>
      <w:r w:rsidRPr="00A70999">
        <w:rPr>
          <w:rFonts w:hint="eastAsia"/>
          <w:iCs/>
          <w:snapToGrid w:val="0"/>
          <w:kern w:val="22"/>
          <w:sz w:val="24"/>
          <w:lang w:eastAsia="zh-CN"/>
        </w:rPr>
        <w:t>秘书处和其他相关组织提供</w:t>
      </w:r>
      <w:bookmarkStart w:id="1" w:name="_Hlk519126675"/>
      <w:r w:rsidRPr="00A70999">
        <w:rPr>
          <w:rFonts w:hint="eastAsia"/>
          <w:iCs/>
          <w:snapToGrid w:val="0"/>
          <w:kern w:val="22"/>
          <w:sz w:val="24"/>
          <w:lang w:eastAsia="zh-CN"/>
        </w:rPr>
        <w:t>咨询意见</w:t>
      </w:r>
      <w:bookmarkEnd w:id="1"/>
      <w:r w:rsidRPr="00A70999">
        <w:rPr>
          <w:rFonts w:hint="eastAsia"/>
          <w:iCs/>
          <w:snapToGrid w:val="0"/>
          <w:kern w:val="22"/>
          <w:sz w:val="24"/>
          <w:lang w:eastAsia="zh-CN"/>
        </w:rPr>
        <w:t>，并</w:t>
      </w:r>
      <w:r w:rsidRPr="000E2E84">
        <w:rPr>
          <w:rFonts w:ascii="KaiTi" w:eastAsia="KaiTi" w:hAnsi="KaiTi" w:hint="eastAsia"/>
          <w:iCs/>
          <w:snapToGrid w:val="0"/>
          <w:kern w:val="22"/>
          <w:sz w:val="24"/>
          <w:lang w:eastAsia="zh-CN"/>
        </w:rPr>
        <w:t>敦促</w:t>
      </w:r>
      <w:r>
        <w:rPr>
          <w:rFonts w:hint="eastAsia"/>
          <w:iCs/>
          <w:snapToGrid w:val="0"/>
          <w:kern w:val="22"/>
          <w:sz w:val="24"/>
          <w:lang w:eastAsia="zh-CN"/>
        </w:rPr>
        <w:t>各</w:t>
      </w:r>
      <w:r w:rsidRPr="00A70999">
        <w:rPr>
          <w:rFonts w:hint="eastAsia"/>
          <w:iCs/>
          <w:snapToGrid w:val="0"/>
          <w:kern w:val="22"/>
          <w:sz w:val="24"/>
          <w:lang w:eastAsia="zh-CN"/>
        </w:rPr>
        <w:t>缔约方</w:t>
      </w:r>
      <w:r>
        <w:rPr>
          <w:rFonts w:hint="eastAsia"/>
          <w:iCs/>
          <w:snapToGrid w:val="0"/>
          <w:kern w:val="22"/>
          <w:sz w:val="24"/>
          <w:lang w:eastAsia="zh-CN"/>
        </w:rPr>
        <w:t>、</w:t>
      </w:r>
      <w:r w:rsidRPr="00A70999">
        <w:rPr>
          <w:rFonts w:hint="eastAsia"/>
          <w:iCs/>
          <w:snapToGrid w:val="0"/>
          <w:kern w:val="22"/>
          <w:sz w:val="24"/>
          <w:lang w:eastAsia="zh-CN"/>
        </w:rPr>
        <w:t>秘书处和其他有关组织在其</w:t>
      </w:r>
      <w:r w:rsidRPr="00A70999">
        <w:rPr>
          <w:rFonts w:hint="eastAsia"/>
          <w:iCs/>
          <w:snapToGrid w:val="0"/>
          <w:kern w:val="22"/>
          <w:sz w:val="24"/>
          <w:lang w:eastAsia="zh-CN"/>
        </w:rPr>
        <w:t>2020</w:t>
      </w:r>
      <w:r w:rsidRPr="00A70999">
        <w:rPr>
          <w:rFonts w:hint="eastAsia"/>
          <w:iCs/>
          <w:snapToGrid w:val="0"/>
          <w:kern w:val="22"/>
          <w:sz w:val="24"/>
          <w:lang w:eastAsia="zh-CN"/>
        </w:rPr>
        <w:t>年后全球生物多样性框架进程中考虑这</w:t>
      </w:r>
      <w:r>
        <w:rPr>
          <w:rFonts w:hint="eastAsia"/>
          <w:iCs/>
          <w:snapToGrid w:val="0"/>
          <w:kern w:val="22"/>
          <w:sz w:val="24"/>
          <w:lang w:eastAsia="zh-CN"/>
        </w:rPr>
        <w:t>种</w:t>
      </w:r>
      <w:r w:rsidRPr="00A70999">
        <w:rPr>
          <w:rFonts w:hint="eastAsia"/>
          <w:iCs/>
          <w:snapToGrid w:val="0"/>
          <w:kern w:val="22"/>
          <w:sz w:val="24"/>
          <w:lang w:eastAsia="zh-CN"/>
        </w:rPr>
        <w:t>咨询意见</w:t>
      </w:r>
      <w:r>
        <w:rPr>
          <w:rFonts w:hint="eastAsia"/>
          <w:iCs/>
          <w:snapToGrid w:val="0"/>
          <w:kern w:val="22"/>
          <w:sz w:val="24"/>
          <w:lang w:eastAsia="zh-CN"/>
        </w:rPr>
        <w:t>；</w:t>
      </w:r>
    </w:p>
    <w:p w14:paraId="53FAADB4" w14:textId="21DA2E9C" w:rsidR="00FE738D" w:rsidRPr="007E01B9" w:rsidRDefault="00FE738D"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邀请</w:t>
      </w:r>
      <w:r w:rsidRPr="007E01B9">
        <w:rPr>
          <w:rFonts w:hint="eastAsia"/>
          <w:snapToGrid w:val="0"/>
          <w:kern w:val="22"/>
          <w:sz w:val="24"/>
          <w:lang w:eastAsia="zh-CN"/>
        </w:rPr>
        <w:t>各缔约方、其他政府、所有相关组织和有关利益攸关方</w:t>
      </w:r>
      <w:r>
        <w:rPr>
          <w:rFonts w:hint="eastAsia"/>
          <w:snapToGrid w:val="0"/>
          <w:kern w:val="22"/>
          <w:sz w:val="24"/>
          <w:lang w:eastAsia="zh-CN"/>
        </w:rPr>
        <w:t>，包括私营部门和青年，</w:t>
      </w:r>
      <w:r w:rsidRPr="007E01B9">
        <w:rPr>
          <w:rFonts w:hint="eastAsia"/>
          <w:snapToGrid w:val="0"/>
          <w:kern w:val="22"/>
          <w:sz w:val="24"/>
          <w:lang w:eastAsia="zh-CN"/>
        </w:rPr>
        <w:t>在组织与生物多样性有关的会议和</w:t>
      </w:r>
      <w:r w:rsidR="000E2E84">
        <w:rPr>
          <w:rFonts w:hint="eastAsia"/>
          <w:snapToGrid w:val="0"/>
          <w:kern w:val="22"/>
          <w:sz w:val="24"/>
          <w:lang w:eastAsia="zh-CN"/>
        </w:rPr>
        <w:t>协商</w:t>
      </w:r>
      <w:r w:rsidRPr="007E01B9">
        <w:rPr>
          <w:rFonts w:hint="eastAsia"/>
          <w:snapToGrid w:val="0"/>
          <w:kern w:val="22"/>
          <w:sz w:val="24"/>
          <w:lang w:eastAsia="zh-CN"/>
        </w:rPr>
        <w:t>时，考虑召开专门会议或开辟空间，以便为讨论制定</w:t>
      </w:r>
      <w:r w:rsidRPr="007E01B9">
        <w:rPr>
          <w:snapToGrid w:val="0"/>
          <w:kern w:val="22"/>
          <w:sz w:val="24"/>
          <w:lang w:eastAsia="zh-CN"/>
        </w:rPr>
        <w:t>2020</w:t>
      </w:r>
      <w:r w:rsidRPr="007E01B9">
        <w:rPr>
          <w:rFonts w:hint="eastAsia"/>
          <w:snapToGrid w:val="0"/>
          <w:kern w:val="22"/>
          <w:sz w:val="24"/>
          <w:lang w:eastAsia="zh-CN"/>
        </w:rPr>
        <w:t>年后全球生物多样性框架提供便利；</w:t>
      </w:r>
    </w:p>
    <w:p w14:paraId="52E6C7BA" w14:textId="09FBAE42" w:rsidR="00FE738D" w:rsidRPr="007E01B9" w:rsidRDefault="00FE738D"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邀请</w:t>
      </w:r>
      <w:r w:rsidR="000E2E84">
        <w:rPr>
          <w:rFonts w:hint="eastAsia"/>
          <w:snapToGrid w:val="0"/>
          <w:kern w:val="22"/>
          <w:sz w:val="24"/>
          <w:lang w:eastAsia="zh-CN"/>
        </w:rPr>
        <w:t>有条件</w:t>
      </w:r>
      <w:r w:rsidRPr="007E01B9">
        <w:rPr>
          <w:rFonts w:hint="eastAsia"/>
          <w:snapToGrid w:val="0"/>
          <w:kern w:val="22"/>
          <w:sz w:val="24"/>
          <w:lang w:eastAsia="zh-CN"/>
        </w:rPr>
        <w:t>的缔约方、其他</w:t>
      </w:r>
      <w:r w:rsidR="000E2E84">
        <w:rPr>
          <w:rFonts w:hint="eastAsia"/>
          <w:snapToGrid w:val="0"/>
          <w:kern w:val="22"/>
          <w:sz w:val="24"/>
          <w:lang w:eastAsia="zh-CN"/>
        </w:rPr>
        <w:t>国家</w:t>
      </w:r>
      <w:r w:rsidRPr="007E01B9">
        <w:rPr>
          <w:rFonts w:hint="eastAsia"/>
          <w:snapToGrid w:val="0"/>
          <w:kern w:val="22"/>
          <w:sz w:val="24"/>
          <w:lang w:eastAsia="zh-CN"/>
        </w:rPr>
        <w:t>政府、所有相关组织和利益攸关方为</w:t>
      </w:r>
      <w:r w:rsidRPr="007E01B9">
        <w:rPr>
          <w:snapToGrid w:val="0"/>
          <w:kern w:val="22"/>
          <w:sz w:val="24"/>
          <w:lang w:eastAsia="zh-CN"/>
        </w:rPr>
        <w:t>2020</w:t>
      </w:r>
      <w:r w:rsidRPr="007E01B9">
        <w:rPr>
          <w:rFonts w:hint="eastAsia"/>
          <w:snapToGrid w:val="0"/>
          <w:kern w:val="22"/>
          <w:sz w:val="24"/>
          <w:lang w:eastAsia="zh-CN"/>
        </w:rPr>
        <w:t>年后全球生物多样性框架的制定进程及时</w:t>
      </w:r>
      <w:r w:rsidR="00451178" w:rsidRPr="007E01B9">
        <w:rPr>
          <w:rFonts w:hint="eastAsia"/>
          <w:snapToGrid w:val="0"/>
          <w:kern w:val="22"/>
          <w:sz w:val="24"/>
          <w:lang w:eastAsia="zh-CN"/>
        </w:rPr>
        <w:t>提供</w:t>
      </w:r>
      <w:r w:rsidR="000E2E84">
        <w:rPr>
          <w:rFonts w:hint="eastAsia"/>
          <w:snapToGrid w:val="0"/>
          <w:kern w:val="22"/>
          <w:sz w:val="24"/>
          <w:lang w:eastAsia="zh-CN"/>
        </w:rPr>
        <w:t>财务捐助</w:t>
      </w:r>
      <w:r w:rsidRPr="007E01B9">
        <w:rPr>
          <w:rFonts w:hint="eastAsia"/>
          <w:snapToGrid w:val="0"/>
          <w:kern w:val="22"/>
          <w:sz w:val="24"/>
          <w:lang w:eastAsia="zh-CN"/>
        </w:rPr>
        <w:t>和其他</w:t>
      </w:r>
      <w:r w:rsidR="000E2E84">
        <w:rPr>
          <w:rFonts w:hint="eastAsia"/>
          <w:snapToGrid w:val="0"/>
          <w:kern w:val="22"/>
          <w:sz w:val="24"/>
          <w:lang w:eastAsia="zh-CN"/>
        </w:rPr>
        <w:t>支持</w:t>
      </w:r>
      <w:r w:rsidRPr="007E01B9">
        <w:rPr>
          <w:rFonts w:hint="eastAsia"/>
          <w:snapToGrid w:val="0"/>
          <w:kern w:val="22"/>
          <w:sz w:val="24"/>
          <w:lang w:eastAsia="zh-CN"/>
        </w:rPr>
        <w:t>，包括主办关于此议题的全球、区域或部门</w:t>
      </w:r>
      <w:r w:rsidR="000E2E84">
        <w:rPr>
          <w:rFonts w:hint="eastAsia"/>
          <w:snapToGrid w:val="0"/>
          <w:kern w:val="22"/>
          <w:sz w:val="24"/>
          <w:lang w:eastAsia="zh-CN"/>
        </w:rPr>
        <w:t>协商</w:t>
      </w:r>
      <w:r w:rsidRPr="007E01B9">
        <w:rPr>
          <w:rFonts w:hint="eastAsia"/>
          <w:snapToGrid w:val="0"/>
          <w:kern w:val="22"/>
          <w:sz w:val="24"/>
          <w:lang w:eastAsia="zh-CN"/>
        </w:rPr>
        <w:t>；</w:t>
      </w:r>
    </w:p>
    <w:p w14:paraId="7A8915A4" w14:textId="1CDC5C26" w:rsidR="00FE738D" w:rsidRPr="007E01B9" w:rsidRDefault="0059343B"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Pr>
          <w:rFonts w:ascii="KaiTi" w:eastAsia="KaiTi" w:hAnsi="KaiTi" w:hint="eastAsia"/>
          <w:snapToGrid w:val="0"/>
          <w:kern w:val="22"/>
          <w:sz w:val="24"/>
          <w:lang w:eastAsia="zh-CN"/>
        </w:rPr>
        <w:t>鼓励</w:t>
      </w:r>
      <w:r w:rsidR="00FE738D">
        <w:rPr>
          <w:rFonts w:hint="eastAsia"/>
          <w:snapToGrid w:val="0"/>
          <w:kern w:val="22"/>
          <w:sz w:val="24"/>
          <w:lang w:eastAsia="zh-CN"/>
        </w:rPr>
        <w:t>各</w:t>
      </w:r>
      <w:r w:rsidR="00FE738D" w:rsidRPr="007E01B9">
        <w:rPr>
          <w:rFonts w:hint="eastAsia"/>
          <w:snapToGrid w:val="0"/>
          <w:kern w:val="22"/>
          <w:sz w:val="24"/>
          <w:lang w:eastAsia="zh-CN"/>
        </w:rPr>
        <w:t>缔约方</w:t>
      </w:r>
      <w:r>
        <w:rPr>
          <w:rFonts w:hint="eastAsia"/>
          <w:snapToGrid w:val="0"/>
          <w:kern w:val="22"/>
          <w:sz w:val="24"/>
          <w:lang w:eastAsia="zh-CN"/>
        </w:rPr>
        <w:t>并</w:t>
      </w:r>
      <w:r w:rsidRPr="0094559E">
        <w:rPr>
          <w:rFonts w:ascii="KaiTi" w:eastAsia="KaiTi" w:hAnsi="KaiTi" w:hint="eastAsia"/>
          <w:snapToGrid w:val="0"/>
          <w:kern w:val="22"/>
          <w:sz w:val="24"/>
          <w:lang w:eastAsia="zh-CN"/>
        </w:rPr>
        <w:t>邀请</w:t>
      </w:r>
      <w:r w:rsidR="00FE738D" w:rsidRPr="007E01B9">
        <w:rPr>
          <w:rFonts w:hint="eastAsia"/>
          <w:snapToGrid w:val="0"/>
          <w:kern w:val="22"/>
          <w:sz w:val="24"/>
          <w:lang w:eastAsia="zh-CN"/>
        </w:rPr>
        <w:t>其他</w:t>
      </w:r>
      <w:r>
        <w:rPr>
          <w:rFonts w:hint="eastAsia"/>
          <w:snapToGrid w:val="0"/>
          <w:kern w:val="22"/>
          <w:sz w:val="24"/>
          <w:lang w:eastAsia="zh-CN"/>
        </w:rPr>
        <w:t>国家</w:t>
      </w:r>
      <w:r w:rsidR="00FE738D" w:rsidRPr="007E01B9">
        <w:rPr>
          <w:rFonts w:hint="eastAsia"/>
          <w:snapToGrid w:val="0"/>
          <w:kern w:val="22"/>
          <w:sz w:val="24"/>
          <w:lang w:eastAsia="zh-CN"/>
        </w:rPr>
        <w:t>政府、</w:t>
      </w:r>
      <w:r w:rsidR="00126FF1" w:rsidRPr="003D1683">
        <w:rPr>
          <w:snapToGrid w:val="0"/>
          <w:kern w:val="22"/>
          <w:sz w:val="24"/>
          <w:lang w:eastAsia="zh-CN"/>
        </w:rPr>
        <w:t>土著人民和地方社区、</w:t>
      </w:r>
      <w:r w:rsidR="00FE738D" w:rsidRPr="007E01B9">
        <w:rPr>
          <w:rFonts w:hint="eastAsia"/>
          <w:snapToGrid w:val="0"/>
          <w:kern w:val="22"/>
          <w:sz w:val="24"/>
          <w:lang w:eastAsia="zh-CN"/>
        </w:rPr>
        <w:t>所有相关组织和利益攸关方</w:t>
      </w:r>
      <w:r w:rsidR="00126FF1">
        <w:rPr>
          <w:rFonts w:hint="eastAsia"/>
          <w:snapToGrid w:val="0"/>
          <w:kern w:val="22"/>
          <w:sz w:val="24"/>
          <w:lang w:eastAsia="zh-CN"/>
        </w:rPr>
        <w:t>包括私营部门，</w:t>
      </w:r>
      <w:r w:rsidR="00FE738D" w:rsidRPr="007E01B9">
        <w:rPr>
          <w:rFonts w:hint="eastAsia"/>
          <w:snapToGrid w:val="0"/>
          <w:kern w:val="22"/>
          <w:sz w:val="24"/>
          <w:lang w:eastAsia="zh-CN"/>
        </w:rPr>
        <w:t>考虑在缔约方大会第十五</w:t>
      </w:r>
      <w:r w:rsidR="00451178">
        <w:rPr>
          <w:rFonts w:hint="eastAsia"/>
          <w:snapToGrid w:val="0"/>
          <w:kern w:val="22"/>
          <w:sz w:val="24"/>
          <w:lang w:eastAsia="zh-CN"/>
        </w:rPr>
        <w:t>届</w:t>
      </w:r>
      <w:r w:rsidR="00FE738D" w:rsidRPr="007E01B9">
        <w:rPr>
          <w:rFonts w:hint="eastAsia"/>
          <w:snapToGrid w:val="0"/>
          <w:kern w:val="22"/>
          <w:sz w:val="24"/>
          <w:lang w:eastAsia="zh-CN"/>
        </w:rPr>
        <w:t>会议之前，按照各自的国情</w:t>
      </w:r>
      <w:r w:rsidR="007B68CA">
        <w:rPr>
          <w:rFonts w:hint="eastAsia"/>
          <w:snapToGrid w:val="0"/>
          <w:kern w:val="22"/>
          <w:sz w:val="24"/>
          <w:lang w:eastAsia="zh-CN"/>
        </w:rPr>
        <w:t>，</w:t>
      </w:r>
      <w:r w:rsidR="00FE738D" w:rsidRPr="007E01B9">
        <w:rPr>
          <w:rFonts w:hint="eastAsia"/>
          <w:snapToGrid w:val="0"/>
          <w:kern w:val="22"/>
          <w:sz w:val="24"/>
          <w:lang w:eastAsia="zh-CN"/>
        </w:rPr>
        <w:t>自愿制定有助于建立</w:t>
      </w:r>
      <w:r w:rsidR="00FE738D">
        <w:rPr>
          <w:rFonts w:hint="eastAsia"/>
          <w:snapToGrid w:val="0"/>
          <w:kern w:val="22"/>
          <w:sz w:val="24"/>
          <w:lang w:eastAsia="zh-CN"/>
        </w:rPr>
        <w:t>有效的</w:t>
      </w:r>
      <w:r w:rsidR="00FE738D" w:rsidRPr="007E01B9">
        <w:rPr>
          <w:snapToGrid w:val="0"/>
          <w:kern w:val="22"/>
          <w:sz w:val="24"/>
          <w:lang w:eastAsia="zh-CN"/>
        </w:rPr>
        <w:t>2020</w:t>
      </w:r>
      <w:r w:rsidR="00FE738D" w:rsidRPr="007E01B9">
        <w:rPr>
          <w:rFonts w:hint="eastAsia"/>
          <w:snapToGrid w:val="0"/>
          <w:kern w:val="22"/>
          <w:sz w:val="24"/>
          <w:lang w:eastAsia="zh-CN"/>
        </w:rPr>
        <w:t>年后生物多样性框架</w:t>
      </w:r>
      <w:r w:rsidR="007B68CA">
        <w:rPr>
          <w:rFonts w:hint="eastAsia"/>
          <w:snapToGrid w:val="0"/>
          <w:kern w:val="22"/>
          <w:sz w:val="24"/>
          <w:lang w:eastAsia="zh-CN"/>
        </w:rPr>
        <w:t>且与实现</w:t>
      </w:r>
      <w:r w:rsidR="007B68CA">
        <w:rPr>
          <w:rFonts w:hint="eastAsia"/>
          <w:snapToGrid w:val="0"/>
          <w:kern w:val="22"/>
          <w:sz w:val="24"/>
          <w:lang w:eastAsia="zh-CN"/>
        </w:rPr>
        <w:t>2</w:t>
      </w:r>
      <w:r w:rsidR="007B68CA">
        <w:rPr>
          <w:snapToGrid w:val="0"/>
          <w:kern w:val="22"/>
          <w:sz w:val="24"/>
          <w:lang w:eastAsia="zh-CN"/>
        </w:rPr>
        <w:t>050</w:t>
      </w:r>
      <w:r w:rsidR="007B68CA">
        <w:rPr>
          <w:rFonts w:hint="eastAsia"/>
          <w:snapToGrid w:val="0"/>
          <w:kern w:val="22"/>
          <w:sz w:val="24"/>
          <w:lang w:eastAsia="zh-CN"/>
        </w:rPr>
        <w:t>年</w:t>
      </w:r>
      <w:proofErr w:type="gramStart"/>
      <w:r w:rsidR="007B68CA">
        <w:rPr>
          <w:rFonts w:hint="eastAsia"/>
          <w:snapToGrid w:val="0"/>
          <w:kern w:val="22"/>
          <w:sz w:val="24"/>
          <w:lang w:eastAsia="zh-CN"/>
        </w:rPr>
        <w:t>生物多样性愿景相称</w:t>
      </w:r>
      <w:proofErr w:type="gramEnd"/>
      <w:r w:rsidR="007B68CA">
        <w:rPr>
          <w:rFonts w:hint="eastAsia"/>
          <w:snapToGrid w:val="0"/>
          <w:kern w:val="22"/>
          <w:sz w:val="24"/>
          <w:lang w:eastAsia="zh-CN"/>
        </w:rPr>
        <w:t>的</w:t>
      </w:r>
      <w:r w:rsidR="007B68CA" w:rsidRPr="007E01B9">
        <w:rPr>
          <w:rFonts w:hint="eastAsia"/>
          <w:snapToGrid w:val="0"/>
          <w:kern w:val="22"/>
          <w:sz w:val="24"/>
          <w:lang w:eastAsia="zh-CN"/>
        </w:rPr>
        <w:t>生物多样性</w:t>
      </w:r>
      <w:bookmarkStart w:id="2" w:name="_Hlk519205838"/>
      <w:r w:rsidR="007B68CA">
        <w:rPr>
          <w:rFonts w:hint="eastAsia"/>
          <w:snapToGrid w:val="0"/>
          <w:kern w:val="22"/>
          <w:sz w:val="24"/>
          <w:lang w:eastAsia="zh-CN"/>
        </w:rPr>
        <w:t>承诺</w:t>
      </w:r>
      <w:bookmarkEnd w:id="2"/>
      <w:r w:rsidR="00FE738D" w:rsidRPr="007E01B9">
        <w:rPr>
          <w:rFonts w:hint="eastAsia"/>
          <w:snapToGrid w:val="0"/>
          <w:kern w:val="22"/>
          <w:sz w:val="24"/>
          <w:lang w:eastAsia="zh-CN"/>
        </w:rPr>
        <w:t>，并向执行秘书提供关于这些</w:t>
      </w:r>
      <w:r w:rsidR="00126FF1">
        <w:rPr>
          <w:rFonts w:hint="eastAsia"/>
          <w:snapToGrid w:val="0"/>
          <w:kern w:val="22"/>
          <w:sz w:val="24"/>
          <w:lang w:eastAsia="zh-CN"/>
        </w:rPr>
        <w:t>承诺</w:t>
      </w:r>
      <w:r w:rsidR="00FE738D" w:rsidRPr="007E01B9">
        <w:rPr>
          <w:rFonts w:hint="eastAsia"/>
          <w:snapToGrid w:val="0"/>
          <w:kern w:val="22"/>
          <w:sz w:val="24"/>
          <w:lang w:eastAsia="zh-CN"/>
        </w:rPr>
        <w:t>的信息；</w:t>
      </w:r>
    </w:p>
    <w:p w14:paraId="78102411" w14:textId="0702A547" w:rsidR="00FE738D" w:rsidRPr="003D1683" w:rsidRDefault="007B68CA"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Pr>
          <w:rFonts w:ascii="KaiTi" w:eastAsia="KaiTi" w:hAnsi="KaiTi" w:hint="eastAsia"/>
          <w:snapToGrid w:val="0"/>
          <w:kern w:val="22"/>
          <w:sz w:val="24"/>
          <w:lang w:eastAsia="zh-CN"/>
        </w:rPr>
        <w:t>邀</w:t>
      </w:r>
      <w:r w:rsidR="00FE738D" w:rsidRPr="007E01B9">
        <w:rPr>
          <w:rFonts w:ascii="KaiTi" w:eastAsia="KaiTi" w:hAnsi="KaiTi" w:hint="eastAsia"/>
          <w:snapToGrid w:val="0"/>
          <w:kern w:val="22"/>
          <w:sz w:val="24"/>
          <w:lang w:eastAsia="zh-CN"/>
        </w:rPr>
        <w:t>请</w:t>
      </w:r>
      <w:r w:rsidR="00FE738D" w:rsidRPr="003D1683">
        <w:rPr>
          <w:snapToGrid w:val="0"/>
          <w:kern w:val="22"/>
          <w:sz w:val="24"/>
          <w:lang w:eastAsia="zh-CN"/>
        </w:rPr>
        <w:t>联合国大会在</w:t>
      </w:r>
      <w:r w:rsidR="00FE738D" w:rsidRPr="003D1683">
        <w:rPr>
          <w:snapToGrid w:val="0"/>
          <w:kern w:val="22"/>
          <w:sz w:val="24"/>
          <w:lang w:eastAsia="zh-CN"/>
        </w:rPr>
        <w:t>2020</w:t>
      </w:r>
      <w:r w:rsidR="00FE738D" w:rsidRPr="003D1683">
        <w:rPr>
          <w:snapToGrid w:val="0"/>
          <w:kern w:val="22"/>
          <w:sz w:val="24"/>
          <w:lang w:eastAsia="zh-CN"/>
        </w:rPr>
        <w:t>年举行国家元首和政府首脑级别的高级别生物多样性峰会，以提升生物多样性</w:t>
      </w:r>
      <w:r w:rsidR="00FE738D">
        <w:rPr>
          <w:rFonts w:hint="eastAsia"/>
          <w:snapToGrid w:val="0"/>
          <w:kern w:val="22"/>
          <w:sz w:val="24"/>
          <w:lang w:eastAsia="zh-CN"/>
        </w:rPr>
        <w:t>及其对</w:t>
      </w:r>
      <w:r w:rsidR="00FE738D" w:rsidRPr="003D1683">
        <w:rPr>
          <w:snapToGrid w:val="0"/>
          <w:kern w:val="22"/>
          <w:sz w:val="24"/>
          <w:lang w:eastAsia="zh-CN"/>
        </w:rPr>
        <w:t>《</w:t>
      </w:r>
      <w:r w:rsidR="00FE738D" w:rsidRPr="003D1683">
        <w:rPr>
          <w:snapToGrid w:val="0"/>
          <w:kern w:val="22"/>
          <w:sz w:val="24"/>
          <w:lang w:eastAsia="zh-CN"/>
        </w:rPr>
        <w:t>2030</w:t>
      </w:r>
      <w:r w:rsidR="00FE738D" w:rsidRPr="003D1683">
        <w:rPr>
          <w:snapToGrid w:val="0"/>
          <w:kern w:val="22"/>
          <w:sz w:val="24"/>
          <w:lang w:eastAsia="zh-CN"/>
        </w:rPr>
        <w:t>年可持续发展议程》</w:t>
      </w:r>
      <w:r w:rsidR="00E47FB9" w:rsidRPr="007B68CA">
        <w:rPr>
          <w:rStyle w:val="FootnoteReference"/>
          <w:snapToGrid w:val="0"/>
          <w:kern w:val="22"/>
          <w:sz w:val="24"/>
          <w:lang w:eastAsia="zh-CN"/>
        </w:rPr>
        <w:footnoteReference w:id="10"/>
      </w:r>
      <w:r>
        <w:rPr>
          <w:rFonts w:hint="eastAsia"/>
          <w:snapToGrid w:val="0"/>
          <w:kern w:val="22"/>
          <w:sz w:val="24"/>
          <w:lang w:eastAsia="zh-CN"/>
        </w:rPr>
        <w:t>的贡献</w:t>
      </w:r>
      <w:r w:rsidR="00FE738D" w:rsidRPr="003D1683">
        <w:rPr>
          <w:snapToGrid w:val="0"/>
          <w:kern w:val="22"/>
          <w:sz w:val="24"/>
          <w:lang w:eastAsia="zh-CN"/>
        </w:rPr>
        <w:t>的</w:t>
      </w:r>
      <w:r>
        <w:rPr>
          <w:rFonts w:hint="eastAsia"/>
          <w:snapToGrid w:val="0"/>
          <w:kern w:val="22"/>
          <w:sz w:val="24"/>
          <w:lang w:eastAsia="zh-CN"/>
        </w:rPr>
        <w:t>政治能见度</w:t>
      </w:r>
      <w:r w:rsidR="00FE738D" w:rsidRPr="003D1683">
        <w:rPr>
          <w:snapToGrid w:val="0"/>
          <w:kern w:val="22"/>
          <w:sz w:val="24"/>
          <w:lang w:eastAsia="zh-CN"/>
        </w:rPr>
        <w:t>，</w:t>
      </w:r>
      <w:r>
        <w:rPr>
          <w:rFonts w:hint="eastAsia"/>
          <w:snapToGrid w:val="0"/>
          <w:kern w:val="22"/>
          <w:sz w:val="24"/>
          <w:lang w:eastAsia="zh-CN"/>
        </w:rPr>
        <w:t>推动</w:t>
      </w:r>
      <w:r w:rsidR="00FE738D" w:rsidRPr="003D1683">
        <w:rPr>
          <w:snapToGrid w:val="0"/>
          <w:kern w:val="22"/>
          <w:sz w:val="24"/>
          <w:lang w:eastAsia="zh-CN"/>
        </w:rPr>
        <w:t>制定稳健的</w:t>
      </w:r>
      <w:r w:rsidR="00FE738D" w:rsidRPr="003D1683">
        <w:rPr>
          <w:snapToGrid w:val="0"/>
          <w:kern w:val="22"/>
          <w:sz w:val="24"/>
          <w:lang w:eastAsia="zh-CN"/>
        </w:rPr>
        <w:t>2020</w:t>
      </w:r>
      <w:r w:rsidR="00FE738D" w:rsidRPr="003D1683">
        <w:rPr>
          <w:snapToGrid w:val="0"/>
          <w:kern w:val="22"/>
          <w:sz w:val="24"/>
          <w:lang w:eastAsia="zh-CN"/>
        </w:rPr>
        <w:t>年后全球生物多样性框架；</w:t>
      </w:r>
    </w:p>
    <w:p w14:paraId="1E44AB2C" w14:textId="57162E11" w:rsidR="00FE738D" w:rsidRPr="003D1683" w:rsidRDefault="00FE738D"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注意到</w:t>
      </w:r>
      <w:r w:rsidRPr="003D1683">
        <w:rPr>
          <w:snapToGrid w:val="0"/>
          <w:kern w:val="22"/>
          <w:sz w:val="24"/>
          <w:lang w:eastAsia="zh-CN"/>
        </w:rPr>
        <w:t>《</w:t>
      </w:r>
      <w:r w:rsidRPr="003D1683">
        <w:rPr>
          <w:snapToGrid w:val="0"/>
          <w:kern w:val="22"/>
          <w:sz w:val="24"/>
          <w:lang w:eastAsia="zh-CN"/>
        </w:rPr>
        <w:t>2030</w:t>
      </w:r>
      <w:r w:rsidRPr="003D1683">
        <w:rPr>
          <w:snapToGrid w:val="0"/>
          <w:kern w:val="22"/>
          <w:sz w:val="24"/>
          <w:lang w:eastAsia="zh-CN"/>
        </w:rPr>
        <w:t>年可持续发展议程》</w:t>
      </w:r>
      <w:r w:rsidR="00E47FB9">
        <w:rPr>
          <w:rFonts w:hint="eastAsia"/>
          <w:snapToGrid w:val="0"/>
          <w:kern w:val="22"/>
          <w:sz w:val="24"/>
          <w:lang w:eastAsia="zh-CN"/>
        </w:rPr>
        <w:t>下</w:t>
      </w:r>
      <w:r w:rsidRPr="003D1683">
        <w:rPr>
          <w:snapToGrid w:val="0"/>
          <w:kern w:val="22"/>
          <w:sz w:val="24"/>
          <w:lang w:eastAsia="zh-CN"/>
        </w:rPr>
        <w:t>多个生物多样性相关</w:t>
      </w:r>
      <w:r w:rsidR="007B68CA">
        <w:rPr>
          <w:rFonts w:hint="eastAsia"/>
          <w:snapToGrid w:val="0"/>
          <w:kern w:val="22"/>
          <w:sz w:val="24"/>
          <w:lang w:eastAsia="zh-CN"/>
        </w:rPr>
        <w:t>目标</w:t>
      </w:r>
      <w:r w:rsidRPr="003D1683">
        <w:rPr>
          <w:snapToGrid w:val="0"/>
          <w:kern w:val="22"/>
          <w:sz w:val="24"/>
          <w:lang w:eastAsia="zh-CN"/>
        </w:rPr>
        <w:t>都将</w:t>
      </w:r>
      <w:r w:rsidRPr="003D1683">
        <w:rPr>
          <w:snapToGrid w:val="0"/>
          <w:kern w:val="22"/>
          <w:sz w:val="24"/>
          <w:lang w:eastAsia="zh-CN"/>
        </w:rPr>
        <w:t>2020</w:t>
      </w:r>
      <w:r w:rsidRPr="003D1683">
        <w:rPr>
          <w:snapToGrid w:val="0"/>
          <w:kern w:val="22"/>
          <w:sz w:val="24"/>
          <w:lang w:eastAsia="zh-CN"/>
        </w:rPr>
        <w:t>年作为最终的实现期限，并</w:t>
      </w:r>
      <w:r w:rsidRPr="007E01B9">
        <w:rPr>
          <w:rFonts w:ascii="KaiTi" w:eastAsia="KaiTi" w:hAnsi="KaiTi" w:hint="eastAsia"/>
          <w:snapToGrid w:val="0"/>
          <w:kern w:val="22"/>
          <w:sz w:val="24"/>
          <w:lang w:eastAsia="zh-CN"/>
        </w:rPr>
        <w:t>请</w:t>
      </w:r>
      <w:r w:rsidRPr="003D1683">
        <w:rPr>
          <w:snapToGrid w:val="0"/>
          <w:kern w:val="22"/>
          <w:sz w:val="24"/>
          <w:lang w:eastAsia="zh-CN"/>
        </w:rPr>
        <w:t>执行秘书提请联合国大会关注</w:t>
      </w:r>
      <w:r w:rsidRPr="003D1683">
        <w:rPr>
          <w:snapToGrid w:val="0"/>
          <w:kern w:val="22"/>
          <w:sz w:val="24"/>
          <w:lang w:eastAsia="zh-CN"/>
        </w:rPr>
        <w:t>2020</w:t>
      </w:r>
      <w:r w:rsidRPr="003D1683">
        <w:rPr>
          <w:snapToGrid w:val="0"/>
          <w:kern w:val="22"/>
          <w:sz w:val="24"/>
          <w:lang w:eastAsia="zh-CN"/>
        </w:rPr>
        <w:t>年后全球生物多样性框架的筹备进程；</w:t>
      </w:r>
    </w:p>
    <w:p w14:paraId="4B67685D" w14:textId="5D5B12F9" w:rsidR="00FE738D" w:rsidRPr="003D1683" w:rsidRDefault="00FE738D" w:rsidP="00040A0C">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请</w:t>
      </w:r>
      <w:r w:rsidRPr="003D1683">
        <w:rPr>
          <w:snapToGrid w:val="0"/>
          <w:kern w:val="22"/>
          <w:sz w:val="24"/>
          <w:lang w:eastAsia="zh-CN"/>
        </w:rPr>
        <w:t>科学、技术和工艺咨询附属机构第二十三次会议根据执行秘书的说明中概述的相关信息，</w:t>
      </w:r>
      <w:r w:rsidRPr="003D1683">
        <w:rPr>
          <w:rStyle w:val="FootnoteReference"/>
          <w:snapToGrid w:val="0"/>
          <w:kern w:val="22"/>
          <w:sz w:val="24"/>
        </w:rPr>
        <w:footnoteReference w:id="11"/>
      </w:r>
      <w:r w:rsidR="00191D55" w:rsidRPr="003D1683">
        <w:rPr>
          <w:snapToGrid w:val="0"/>
          <w:kern w:val="22"/>
          <w:sz w:val="24"/>
          <w:lang w:eastAsia="zh-CN"/>
        </w:rPr>
        <w:t>推动</w:t>
      </w:r>
      <w:r w:rsidR="00191D55">
        <w:rPr>
          <w:rFonts w:hint="eastAsia"/>
          <w:snapToGrid w:val="0"/>
          <w:kern w:val="22"/>
          <w:sz w:val="24"/>
          <w:lang w:eastAsia="zh-CN"/>
        </w:rPr>
        <w:t>拟定</w:t>
      </w:r>
      <w:r w:rsidR="00191D55" w:rsidRPr="003D1683">
        <w:rPr>
          <w:snapToGrid w:val="0"/>
          <w:kern w:val="22"/>
          <w:sz w:val="24"/>
          <w:lang w:eastAsia="zh-CN"/>
        </w:rPr>
        <w:t>2020</w:t>
      </w:r>
      <w:r w:rsidR="00191D55" w:rsidRPr="003D1683">
        <w:rPr>
          <w:snapToGrid w:val="0"/>
          <w:kern w:val="22"/>
          <w:sz w:val="24"/>
          <w:lang w:eastAsia="zh-CN"/>
        </w:rPr>
        <w:t>年后生物多样性框架的基本科技原理；</w:t>
      </w:r>
    </w:p>
    <w:p w14:paraId="591B8629" w14:textId="62658C40" w:rsidR="00FE738D" w:rsidRPr="003D1683" w:rsidRDefault="00191D55" w:rsidP="00BD14EB">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Pr>
          <w:rFonts w:ascii="KaiTi" w:eastAsia="KaiTi" w:hAnsi="KaiTi" w:hint="eastAsia"/>
          <w:snapToGrid w:val="0"/>
          <w:kern w:val="22"/>
          <w:sz w:val="24"/>
          <w:lang w:eastAsia="zh-CN"/>
        </w:rPr>
        <w:t>又</w:t>
      </w:r>
      <w:r w:rsidR="00FE738D" w:rsidRPr="007E01B9">
        <w:rPr>
          <w:rFonts w:ascii="KaiTi" w:eastAsia="KaiTi" w:hAnsi="KaiTi" w:hint="eastAsia"/>
          <w:snapToGrid w:val="0"/>
          <w:kern w:val="22"/>
          <w:sz w:val="24"/>
          <w:lang w:eastAsia="zh-CN"/>
        </w:rPr>
        <w:t>请</w:t>
      </w:r>
      <w:r w:rsidR="00FE738D" w:rsidRPr="003D1683">
        <w:rPr>
          <w:snapToGrid w:val="0"/>
          <w:kern w:val="22"/>
          <w:sz w:val="24"/>
          <w:lang w:eastAsia="zh-CN"/>
        </w:rPr>
        <w:t>科学、技术和工艺咨询附属机构第</w:t>
      </w:r>
      <w:r w:rsidR="00FE738D">
        <w:rPr>
          <w:rFonts w:hint="eastAsia"/>
          <w:snapToGrid w:val="0"/>
          <w:kern w:val="22"/>
          <w:sz w:val="24"/>
          <w:lang w:eastAsia="zh-CN"/>
        </w:rPr>
        <w:t>二十三</w:t>
      </w:r>
      <w:r>
        <w:rPr>
          <w:rFonts w:hint="eastAsia"/>
          <w:snapToGrid w:val="0"/>
          <w:kern w:val="22"/>
          <w:sz w:val="24"/>
          <w:lang w:eastAsia="zh-CN"/>
        </w:rPr>
        <w:t>次</w:t>
      </w:r>
      <w:r w:rsidR="00FE738D">
        <w:rPr>
          <w:rFonts w:hint="eastAsia"/>
          <w:snapToGrid w:val="0"/>
          <w:kern w:val="22"/>
          <w:sz w:val="24"/>
          <w:lang w:eastAsia="zh-CN"/>
        </w:rPr>
        <w:t>和</w:t>
      </w:r>
      <w:r>
        <w:rPr>
          <w:rFonts w:hint="eastAsia"/>
          <w:snapToGrid w:val="0"/>
          <w:kern w:val="22"/>
          <w:sz w:val="24"/>
          <w:lang w:eastAsia="zh-CN"/>
        </w:rPr>
        <w:t>第</w:t>
      </w:r>
      <w:r w:rsidR="00FE738D" w:rsidRPr="003D1683">
        <w:rPr>
          <w:snapToGrid w:val="0"/>
          <w:kern w:val="22"/>
          <w:sz w:val="24"/>
          <w:lang w:eastAsia="zh-CN"/>
        </w:rPr>
        <w:t>二十四次会议审</w:t>
      </w:r>
      <w:r w:rsidR="00FE738D">
        <w:rPr>
          <w:rFonts w:hint="eastAsia"/>
          <w:snapToGrid w:val="0"/>
          <w:kern w:val="22"/>
          <w:sz w:val="24"/>
          <w:lang w:eastAsia="zh-CN"/>
        </w:rPr>
        <w:t>查</w:t>
      </w:r>
      <w:r w:rsidR="00FE738D" w:rsidRPr="003D1683">
        <w:rPr>
          <w:snapToGrid w:val="0"/>
          <w:kern w:val="22"/>
          <w:sz w:val="24"/>
          <w:lang w:eastAsia="zh-CN"/>
        </w:rPr>
        <w:t>2020</w:t>
      </w:r>
      <w:r w:rsidR="00FE738D" w:rsidRPr="003D1683">
        <w:rPr>
          <w:snapToGrid w:val="0"/>
          <w:kern w:val="22"/>
          <w:sz w:val="24"/>
          <w:lang w:eastAsia="zh-CN"/>
        </w:rPr>
        <w:t>年后全球生物多样性框架</w:t>
      </w:r>
      <w:r>
        <w:rPr>
          <w:rFonts w:hint="eastAsia"/>
          <w:snapToGrid w:val="0"/>
          <w:kern w:val="22"/>
          <w:sz w:val="24"/>
          <w:lang w:eastAsia="zh-CN"/>
        </w:rPr>
        <w:t>的</w:t>
      </w:r>
      <w:r w:rsidR="00FE738D" w:rsidRPr="003D1683">
        <w:rPr>
          <w:snapToGrid w:val="0"/>
          <w:kern w:val="22"/>
          <w:sz w:val="24"/>
          <w:lang w:eastAsia="zh-CN"/>
        </w:rPr>
        <w:t>可能</w:t>
      </w:r>
      <w:r w:rsidR="00FE738D">
        <w:rPr>
          <w:rFonts w:hint="eastAsia"/>
          <w:snapToGrid w:val="0"/>
          <w:kern w:val="22"/>
          <w:sz w:val="24"/>
          <w:lang w:eastAsia="zh-CN"/>
        </w:rPr>
        <w:t>组成部分</w:t>
      </w:r>
      <w:r w:rsidR="00FE738D" w:rsidRPr="003D1683">
        <w:rPr>
          <w:snapToGrid w:val="0"/>
          <w:kern w:val="22"/>
          <w:sz w:val="24"/>
          <w:lang w:eastAsia="zh-CN"/>
        </w:rPr>
        <w:t>，</w:t>
      </w:r>
      <w:r w:rsidR="00FE738D">
        <w:rPr>
          <w:rFonts w:hint="eastAsia"/>
          <w:snapToGrid w:val="0"/>
          <w:kern w:val="22"/>
          <w:sz w:val="24"/>
          <w:lang w:eastAsia="zh-CN"/>
        </w:rPr>
        <w:t>供</w:t>
      </w:r>
      <w:r w:rsidR="00FE738D" w:rsidRPr="003D1683">
        <w:rPr>
          <w:snapToGrid w:val="0"/>
          <w:kern w:val="22"/>
          <w:sz w:val="24"/>
          <w:lang w:eastAsia="zh-CN"/>
        </w:rPr>
        <w:t>执行问题附属机构进一步审议；</w:t>
      </w:r>
    </w:p>
    <w:p w14:paraId="0FF6AC96" w14:textId="6000FF26" w:rsidR="00FE738D" w:rsidRDefault="00FE738D" w:rsidP="00BD14EB">
      <w:pPr>
        <w:numPr>
          <w:ilvl w:val="0"/>
          <w:numId w:val="84"/>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请</w:t>
      </w:r>
      <w:r w:rsidRPr="003D1683">
        <w:rPr>
          <w:snapToGrid w:val="0"/>
          <w:kern w:val="22"/>
          <w:sz w:val="24"/>
          <w:lang w:eastAsia="zh-CN"/>
        </w:rPr>
        <w:t>执行问题附属机构第三次会议审议</w:t>
      </w:r>
      <w:r w:rsidRPr="003D1683">
        <w:rPr>
          <w:snapToGrid w:val="0"/>
          <w:kern w:val="22"/>
          <w:sz w:val="24"/>
          <w:lang w:eastAsia="zh-CN"/>
        </w:rPr>
        <w:t>2020</w:t>
      </w:r>
      <w:r w:rsidRPr="003D1683">
        <w:rPr>
          <w:snapToGrid w:val="0"/>
          <w:kern w:val="22"/>
          <w:sz w:val="24"/>
          <w:lang w:eastAsia="zh-CN"/>
        </w:rPr>
        <w:t>年后全球生物多样性框架草案，并编写一项建议供缔约方大会审议</w:t>
      </w:r>
      <w:r w:rsidR="00126FF1">
        <w:rPr>
          <w:rFonts w:hint="eastAsia"/>
          <w:snapToGrid w:val="0"/>
          <w:kern w:val="22"/>
          <w:sz w:val="24"/>
          <w:lang w:eastAsia="zh-CN"/>
        </w:rPr>
        <w:t>。</w:t>
      </w:r>
    </w:p>
    <w:p w14:paraId="0547BA3B" w14:textId="645CB7E4" w:rsidR="00FE738D" w:rsidRPr="00191D55" w:rsidRDefault="00FE738D" w:rsidP="00040A0C">
      <w:pPr>
        <w:suppressLineNumbers/>
        <w:suppressAutoHyphens/>
        <w:topLinePunct/>
        <w:autoSpaceDE w:val="0"/>
        <w:autoSpaceDN w:val="0"/>
        <w:adjustRightInd w:val="0"/>
        <w:spacing w:before="120" w:after="120" w:line="240" w:lineRule="atLeast"/>
        <w:ind w:firstLine="490"/>
        <w:jc w:val="left"/>
        <w:rPr>
          <w:rFonts w:ascii="SimSun" w:hAnsi="SimSun"/>
          <w:b/>
          <w:snapToGrid w:val="0"/>
          <w:kern w:val="22"/>
          <w:sz w:val="24"/>
          <w:lang w:eastAsia="zh-CN"/>
        </w:rPr>
      </w:pPr>
      <w:r w:rsidRPr="00191D55">
        <w:rPr>
          <w:rFonts w:ascii="SimSun" w:hAnsi="SimSun"/>
          <w:b/>
          <w:iCs/>
          <w:snapToGrid w:val="0"/>
          <w:kern w:val="22"/>
          <w:sz w:val="24"/>
          <w:lang w:eastAsia="zh-CN"/>
        </w:rPr>
        <w:t>B</w:t>
      </w:r>
      <w:r w:rsidRPr="00191D55">
        <w:rPr>
          <w:rFonts w:ascii="SimSun" w:hAnsi="SimSun" w:hint="eastAsia"/>
          <w:b/>
          <w:iCs/>
          <w:snapToGrid w:val="0"/>
          <w:kern w:val="22"/>
          <w:sz w:val="24"/>
          <w:lang w:eastAsia="zh-CN"/>
        </w:rPr>
        <w:t>．</w:t>
      </w:r>
      <w:r w:rsidR="00630318" w:rsidRPr="00191D55">
        <w:rPr>
          <w:rFonts w:ascii="SimSun" w:hAnsi="SimSun"/>
          <w:b/>
          <w:iCs/>
          <w:snapToGrid w:val="0"/>
          <w:kern w:val="22"/>
          <w:sz w:val="24"/>
          <w:lang w:eastAsia="zh-CN"/>
        </w:rPr>
        <w:tab/>
      </w:r>
      <w:r w:rsidRPr="00191D55">
        <w:rPr>
          <w:rFonts w:ascii="SimSun" w:hAnsi="SimSun" w:hint="eastAsia"/>
          <w:b/>
          <w:iCs/>
          <w:snapToGrid w:val="0"/>
          <w:kern w:val="22"/>
          <w:sz w:val="24"/>
          <w:lang w:eastAsia="zh-CN"/>
        </w:rPr>
        <w:t>作为卡塔赫纳议定书缔约方会议的缔约方大会</w:t>
      </w:r>
      <w:r w:rsidR="00191D55" w:rsidRPr="00191D55">
        <w:rPr>
          <w:rFonts w:ascii="SimSun" w:hAnsi="SimSun" w:hint="eastAsia"/>
          <w:b/>
          <w:iCs/>
          <w:snapToGrid w:val="0"/>
          <w:kern w:val="22"/>
          <w:sz w:val="24"/>
          <w:lang w:eastAsia="zh-CN"/>
        </w:rPr>
        <w:t>的</w:t>
      </w:r>
      <w:r w:rsidRPr="00191D55">
        <w:rPr>
          <w:rFonts w:ascii="SimSun" w:hAnsi="SimSun" w:hint="eastAsia"/>
          <w:b/>
          <w:iCs/>
          <w:snapToGrid w:val="0"/>
          <w:kern w:val="22"/>
          <w:sz w:val="24"/>
          <w:lang w:eastAsia="zh-CN"/>
        </w:rPr>
        <w:t>决定草案</w:t>
      </w:r>
    </w:p>
    <w:p w14:paraId="2BC024B4" w14:textId="4084C171" w:rsidR="00FE738D" w:rsidRPr="003D1683" w:rsidRDefault="00FE738D" w:rsidP="00842378">
      <w:pPr>
        <w:numPr>
          <w:ilvl w:val="0"/>
          <w:numId w:val="85"/>
        </w:numPr>
        <w:suppressLineNumbers/>
        <w:suppressAutoHyphens/>
        <w:topLinePunct/>
        <w:autoSpaceDE w:val="0"/>
        <w:autoSpaceDN w:val="0"/>
        <w:adjustRightInd w:val="0"/>
        <w:spacing w:before="120" w:after="120" w:line="240" w:lineRule="atLeast"/>
        <w:ind w:left="0" w:firstLine="490"/>
        <w:rPr>
          <w:snapToGrid w:val="0"/>
          <w:kern w:val="22"/>
          <w:sz w:val="24"/>
          <w:lang w:eastAsia="zh-CN"/>
        </w:rPr>
      </w:pPr>
      <w:r w:rsidRPr="006D4C15">
        <w:rPr>
          <w:rFonts w:ascii="KaiTi" w:eastAsia="KaiTi" w:hAnsi="KaiTi"/>
          <w:iCs/>
          <w:snapToGrid w:val="0"/>
          <w:kern w:val="22"/>
          <w:sz w:val="24"/>
          <w:lang w:eastAsia="zh-CN"/>
        </w:rPr>
        <w:t>建议</w:t>
      </w:r>
      <w:r w:rsidRPr="003D1683">
        <w:rPr>
          <w:iCs/>
          <w:snapToGrid w:val="0"/>
          <w:kern w:val="22"/>
          <w:sz w:val="24"/>
          <w:lang w:eastAsia="zh-CN"/>
        </w:rPr>
        <w:t>作为卡塔赫纳生物安全议定书缔约方会议的缔约方大会</w:t>
      </w:r>
      <w:r w:rsidR="00077D6F">
        <w:rPr>
          <w:rFonts w:hint="eastAsia"/>
          <w:iCs/>
          <w:snapToGrid w:val="0"/>
          <w:kern w:val="22"/>
          <w:sz w:val="24"/>
          <w:lang w:eastAsia="zh-CN"/>
        </w:rPr>
        <w:t>第九次会议</w:t>
      </w:r>
      <w:r w:rsidRPr="003D1683">
        <w:rPr>
          <w:iCs/>
          <w:snapToGrid w:val="0"/>
          <w:kern w:val="22"/>
          <w:sz w:val="24"/>
          <w:lang w:eastAsia="zh-CN"/>
        </w:rPr>
        <w:t>通过</w:t>
      </w:r>
      <w:r>
        <w:rPr>
          <w:rFonts w:hint="eastAsia"/>
          <w:iCs/>
          <w:snapToGrid w:val="0"/>
          <w:kern w:val="22"/>
          <w:sz w:val="24"/>
          <w:lang w:eastAsia="zh-CN"/>
        </w:rPr>
        <w:t>措辞大致如下</w:t>
      </w:r>
      <w:r>
        <w:rPr>
          <w:iCs/>
          <w:snapToGrid w:val="0"/>
          <w:kern w:val="22"/>
          <w:sz w:val="24"/>
          <w:lang w:eastAsia="zh-CN"/>
        </w:rPr>
        <w:t>的</w:t>
      </w:r>
      <w:r w:rsidRPr="003D1683">
        <w:rPr>
          <w:iCs/>
          <w:snapToGrid w:val="0"/>
          <w:kern w:val="22"/>
          <w:sz w:val="24"/>
          <w:lang w:eastAsia="zh-CN"/>
        </w:rPr>
        <w:t>决定：</w:t>
      </w:r>
    </w:p>
    <w:p w14:paraId="054CDADF" w14:textId="398028C4" w:rsidR="00FE738D" w:rsidRPr="007E01B9" w:rsidRDefault="00FE738D" w:rsidP="00040A0C">
      <w:pPr>
        <w:suppressLineNumbers/>
        <w:suppressAutoHyphens/>
        <w:topLinePunct/>
        <w:autoSpaceDE w:val="0"/>
        <w:autoSpaceDN w:val="0"/>
        <w:adjustRightInd w:val="0"/>
        <w:spacing w:before="120" w:after="120" w:line="240" w:lineRule="atLeast"/>
        <w:ind w:left="490" w:firstLine="490"/>
        <w:rPr>
          <w:rFonts w:ascii="KaiTi" w:eastAsia="KaiTi" w:hAnsi="KaiTi"/>
          <w:snapToGrid w:val="0"/>
          <w:kern w:val="22"/>
          <w:sz w:val="24"/>
          <w:lang w:eastAsia="zh-CN"/>
        </w:rPr>
      </w:pPr>
      <w:r w:rsidRPr="007E01B9">
        <w:rPr>
          <w:rFonts w:ascii="KaiTi" w:eastAsia="KaiTi" w:hAnsi="KaiTi" w:hint="eastAsia"/>
          <w:snapToGrid w:val="0"/>
          <w:kern w:val="22"/>
          <w:sz w:val="24"/>
          <w:lang w:eastAsia="zh-CN"/>
        </w:rPr>
        <w:t>作为卡塔赫纳生物安全议定书缔约方会议的缔约方大会</w:t>
      </w:r>
      <w:r w:rsidR="00842378">
        <w:rPr>
          <w:rFonts w:ascii="KaiTi" w:eastAsia="KaiTi" w:hAnsi="KaiTi" w:hint="eastAsia"/>
          <w:snapToGrid w:val="0"/>
          <w:kern w:val="22"/>
          <w:sz w:val="24"/>
          <w:lang w:eastAsia="zh-CN"/>
        </w:rPr>
        <w:t>，</w:t>
      </w:r>
    </w:p>
    <w:p w14:paraId="70754971" w14:textId="5A3C8855" w:rsidR="00FE738D" w:rsidRPr="003D1683" w:rsidRDefault="00FE738D" w:rsidP="00040A0C">
      <w:pPr>
        <w:numPr>
          <w:ilvl w:val="0"/>
          <w:numId w:val="86"/>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lastRenderedPageBreak/>
        <w:t>表示注意到</w:t>
      </w:r>
      <w:r w:rsidRPr="003D1683">
        <w:rPr>
          <w:snapToGrid w:val="0"/>
          <w:kern w:val="22"/>
          <w:sz w:val="24"/>
          <w:lang w:eastAsia="zh-CN"/>
        </w:rPr>
        <w:t>《</w:t>
      </w:r>
      <w:r w:rsidRPr="003D1683">
        <w:rPr>
          <w:snapToGrid w:val="0"/>
          <w:kern w:val="22"/>
          <w:sz w:val="24"/>
          <w:lang w:eastAsia="zh-CN"/>
        </w:rPr>
        <w:t>2011-2020</w:t>
      </w:r>
      <w:r w:rsidRPr="003D1683">
        <w:rPr>
          <w:snapToGrid w:val="0"/>
          <w:kern w:val="22"/>
          <w:sz w:val="24"/>
          <w:lang w:eastAsia="zh-CN"/>
        </w:rPr>
        <w:t>年生物多样性战略计划》</w:t>
      </w:r>
      <w:r w:rsidR="0019704D">
        <w:rPr>
          <w:rFonts w:hint="eastAsia"/>
          <w:snapToGrid w:val="0"/>
          <w:kern w:val="22"/>
          <w:sz w:val="24"/>
          <w:lang w:eastAsia="zh-CN"/>
        </w:rPr>
        <w:t>的</w:t>
      </w:r>
      <w:r w:rsidR="00191D55">
        <w:rPr>
          <w:rFonts w:hint="eastAsia"/>
          <w:snapToGrid w:val="0"/>
          <w:kern w:val="22"/>
          <w:sz w:val="24"/>
          <w:lang w:eastAsia="zh-CN"/>
        </w:rPr>
        <w:t>后续</w:t>
      </w:r>
      <w:r w:rsidRPr="003D1683">
        <w:rPr>
          <w:snapToGrid w:val="0"/>
          <w:kern w:val="22"/>
          <w:sz w:val="24"/>
          <w:lang w:eastAsia="zh-CN"/>
        </w:rPr>
        <w:t>2020</w:t>
      </w:r>
      <w:r w:rsidRPr="003D1683">
        <w:rPr>
          <w:snapToGrid w:val="0"/>
          <w:kern w:val="22"/>
          <w:sz w:val="24"/>
          <w:lang w:eastAsia="zh-CN"/>
        </w:rPr>
        <w:t>年后全球生物多样性框架</w:t>
      </w:r>
      <w:r w:rsidR="00191D55">
        <w:rPr>
          <w:rFonts w:hint="eastAsia"/>
          <w:snapToGrid w:val="0"/>
          <w:kern w:val="22"/>
          <w:sz w:val="24"/>
          <w:lang w:eastAsia="zh-CN"/>
        </w:rPr>
        <w:t>的拟议</w:t>
      </w:r>
      <w:r w:rsidRPr="003D1683">
        <w:rPr>
          <w:snapToGrid w:val="0"/>
          <w:kern w:val="22"/>
          <w:sz w:val="24"/>
          <w:lang w:eastAsia="zh-CN"/>
        </w:rPr>
        <w:t>筹备进程，并</w:t>
      </w:r>
      <w:r w:rsidR="00126FF1" w:rsidRPr="00191D55">
        <w:rPr>
          <w:rFonts w:ascii="KaiTi" w:eastAsia="KaiTi" w:hAnsi="KaiTi" w:hint="eastAsia"/>
          <w:snapToGrid w:val="0"/>
          <w:kern w:val="22"/>
          <w:sz w:val="24"/>
          <w:lang w:eastAsia="zh-CN"/>
        </w:rPr>
        <w:t>欢迎</w:t>
      </w:r>
      <w:r w:rsidRPr="003D1683">
        <w:rPr>
          <w:snapToGrid w:val="0"/>
          <w:kern w:val="22"/>
          <w:sz w:val="24"/>
          <w:lang w:eastAsia="zh-CN"/>
        </w:rPr>
        <w:t>缔约方</w:t>
      </w:r>
      <w:proofErr w:type="gramStart"/>
      <w:r w:rsidRPr="003D1683">
        <w:rPr>
          <w:snapToGrid w:val="0"/>
          <w:kern w:val="22"/>
          <w:sz w:val="24"/>
          <w:lang w:eastAsia="zh-CN"/>
        </w:rPr>
        <w:t>大会第</w:t>
      </w:r>
      <w:proofErr w:type="gramEnd"/>
      <w:r w:rsidRPr="003D1683">
        <w:rPr>
          <w:snapToGrid w:val="0"/>
          <w:kern w:val="22"/>
          <w:sz w:val="24"/>
          <w:lang w:eastAsia="zh-CN"/>
        </w:rPr>
        <w:t xml:space="preserve"> </w:t>
      </w:r>
      <w:r w:rsidR="00BD14EB">
        <w:rPr>
          <w:snapToGrid w:val="0"/>
          <w:kern w:val="22"/>
          <w:sz w:val="24"/>
          <w:lang w:eastAsia="zh-CN"/>
        </w:rPr>
        <w:t>14</w:t>
      </w:r>
      <w:r w:rsidRPr="003D1683">
        <w:rPr>
          <w:snapToGrid w:val="0"/>
          <w:kern w:val="22"/>
          <w:sz w:val="24"/>
          <w:lang w:eastAsia="zh-CN"/>
        </w:rPr>
        <w:t>/-</w:t>
      </w:r>
      <w:r w:rsidRPr="003D1683">
        <w:rPr>
          <w:snapToGrid w:val="0"/>
          <w:kern w:val="22"/>
          <w:sz w:val="24"/>
          <w:lang w:eastAsia="zh-CN"/>
        </w:rPr>
        <w:t>号决定；</w:t>
      </w:r>
    </w:p>
    <w:p w14:paraId="5E8F693D" w14:textId="1E62B0ED" w:rsidR="00FE738D" w:rsidRPr="003D1683" w:rsidRDefault="00FE738D" w:rsidP="00040A0C">
      <w:pPr>
        <w:numPr>
          <w:ilvl w:val="0"/>
          <w:numId w:val="86"/>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决定</w:t>
      </w:r>
      <w:r>
        <w:rPr>
          <w:rFonts w:hint="eastAsia"/>
          <w:snapToGrid w:val="0"/>
          <w:kern w:val="22"/>
          <w:sz w:val="24"/>
          <w:lang w:eastAsia="zh-CN"/>
        </w:rPr>
        <w:t>制订</w:t>
      </w:r>
      <w:r w:rsidR="00191D55">
        <w:rPr>
          <w:rFonts w:hint="eastAsia"/>
          <w:snapToGrid w:val="0"/>
          <w:kern w:val="22"/>
          <w:sz w:val="24"/>
          <w:lang w:eastAsia="zh-CN"/>
        </w:rPr>
        <w:t>《</w:t>
      </w:r>
      <w:r w:rsidRPr="003D1683">
        <w:rPr>
          <w:snapToGrid w:val="0"/>
          <w:kern w:val="22"/>
          <w:sz w:val="24"/>
          <w:lang w:eastAsia="zh-CN"/>
        </w:rPr>
        <w:t>2011-2020</w:t>
      </w:r>
      <w:r w:rsidRPr="003D1683">
        <w:rPr>
          <w:snapToGrid w:val="0"/>
          <w:kern w:val="22"/>
          <w:sz w:val="24"/>
          <w:lang w:eastAsia="zh-CN"/>
        </w:rPr>
        <w:t>年卡塔赫纳生物安全议定书战略计划》</w:t>
      </w:r>
      <w:r w:rsidR="00473311">
        <w:rPr>
          <w:rFonts w:hint="eastAsia"/>
          <w:snapToGrid w:val="0"/>
          <w:kern w:val="22"/>
          <w:sz w:val="24"/>
          <w:lang w:eastAsia="zh-CN"/>
        </w:rPr>
        <w:t>具体</w:t>
      </w:r>
      <w:r w:rsidRPr="003D1683">
        <w:rPr>
          <w:snapToGrid w:val="0"/>
          <w:kern w:val="22"/>
          <w:sz w:val="24"/>
          <w:lang w:eastAsia="zh-CN"/>
        </w:rPr>
        <w:t>后续</w:t>
      </w:r>
      <w:r w:rsidR="00473311">
        <w:rPr>
          <w:rFonts w:hint="eastAsia"/>
          <w:snapToGrid w:val="0"/>
          <w:kern w:val="22"/>
          <w:sz w:val="24"/>
          <w:lang w:eastAsia="zh-CN"/>
        </w:rPr>
        <w:t>计划</w:t>
      </w:r>
      <w:r>
        <w:rPr>
          <w:rFonts w:hint="eastAsia"/>
          <w:snapToGrid w:val="0"/>
          <w:kern w:val="22"/>
          <w:sz w:val="24"/>
          <w:lang w:eastAsia="zh-CN"/>
        </w:rPr>
        <w:t>，</w:t>
      </w:r>
      <w:r w:rsidR="00126FF1">
        <w:rPr>
          <w:rFonts w:hint="eastAsia"/>
          <w:snapToGrid w:val="0"/>
          <w:kern w:val="22"/>
          <w:sz w:val="24"/>
          <w:lang w:eastAsia="zh-CN"/>
        </w:rPr>
        <w:t>与</w:t>
      </w:r>
      <w:r w:rsidRPr="003D1683">
        <w:rPr>
          <w:snapToGrid w:val="0"/>
          <w:kern w:val="22"/>
          <w:sz w:val="24"/>
          <w:lang w:eastAsia="zh-CN"/>
        </w:rPr>
        <w:t>2020</w:t>
      </w:r>
      <w:r w:rsidRPr="003D1683">
        <w:rPr>
          <w:snapToGrid w:val="0"/>
          <w:kern w:val="22"/>
          <w:sz w:val="24"/>
          <w:lang w:eastAsia="zh-CN"/>
        </w:rPr>
        <w:t>年后全球生物多样性框架</w:t>
      </w:r>
      <w:r w:rsidR="00126FF1">
        <w:rPr>
          <w:rFonts w:hint="eastAsia"/>
          <w:snapToGrid w:val="0"/>
          <w:kern w:val="22"/>
          <w:sz w:val="24"/>
          <w:lang w:eastAsia="zh-CN"/>
        </w:rPr>
        <w:t>互补</w:t>
      </w:r>
      <w:r>
        <w:rPr>
          <w:rFonts w:hint="eastAsia"/>
          <w:snapToGrid w:val="0"/>
          <w:kern w:val="22"/>
          <w:sz w:val="24"/>
          <w:lang w:eastAsia="zh-CN"/>
        </w:rPr>
        <w:t>，并</w:t>
      </w:r>
      <w:r w:rsidRPr="00191D55">
        <w:rPr>
          <w:rFonts w:ascii="KaiTi" w:eastAsia="KaiTi" w:hAnsi="KaiTi" w:hint="eastAsia"/>
          <w:snapToGrid w:val="0"/>
          <w:kern w:val="22"/>
          <w:sz w:val="24"/>
          <w:lang w:eastAsia="zh-CN"/>
        </w:rPr>
        <w:t>请</w:t>
      </w:r>
      <w:r>
        <w:rPr>
          <w:rFonts w:hint="eastAsia"/>
          <w:snapToGrid w:val="0"/>
          <w:kern w:val="22"/>
          <w:sz w:val="24"/>
          <w:lang w:eastAsia="zh-CN"/>
        </w:rPr>
        <w:t>执行秘书便利</w:t>
      </w:r>
      <w:r w:rsidR="00473311">
        <w:rPr>
          <w:rFonts w:hint="eastAsia"/>
          <w:snapToGrid w:val="0"/>
          <w:kern w:val="22"/>
          <w:sz w:val="24"/>
          <w:lang w:eastAsia="zh-CN"/>
        </w:rPr>
        <w:t>拟定其</w:t>
      </w:r>
      <w:r>
        <w:rPr>
          <w:rFonts w:hint="eastAsia"/>
          <w:snapToGrid w:val="0"/>
          <w:kern w:val="22"/>
          <w:sz w:val="24"/>
          <w:lang w:eastAsia="zh-CN"/>
        </w:rPr>
        <w:t>要素</w:t>
      </w:r>
      <w:r w:rsidRPr="003D1683">
        <w:rPr>
          <w:snapToGrid w:val="0"/>
          <w:kern w:val="22"/>
          <w:sz w:val="24"/>
          <w:lang w:eastAsia="zh-CN"/>
        </w:rPr>
        <w:t>；</w:t>
      </w:r>
    </w:p>
    <w:p w14:paraId="3EC5264C" w14:textId="2EE8F9C9" w:rsidR="00FE738D" w:rsidRDefault="00FE738D" w:rsidP="00040A0C">
      <w:pPr>
        <w:numPr>
          <w:ilvl w:val="0"/>
          <w:numId w:val="86"/>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Pr>
          <w:rFonts w:ascii="KaiTi" w:eastAsia="KaiTi" w:hAnsi="KaiTi" w:hint="eastAsia"/>
          <w:snapToGrid w:val="0"/>
          <w:kern w:val="22"/>
          <w:sz w:val="24"/>
          <w:lang w:eastAsia="zh-CN"/>
        </w:rPr>
        <w:t>邀请</w:t>
      </w:r>
      <w:r>
        <w:rPr>
          <w:rFonts w:hint="eastAsia"/>
          <w:snapToGrid w:val="0"/>
          <w:kern w:val="22"/>
          <w:sz w:val="24"/>
          <w:lang w:eastAsia="zh-CN"/>
        </w:rPr>
        <w:t>各</w:t>
      </w:r>
      <w:r w:rsidRPr="003D1683">
        <w:rPr>
          <w:snapToGrid w:val="0"/>
          <w:kern w:val="22"/>
          <w:sz w:val="24"/>
          <w:lang w:eastAsia="zh-CN"/>
        </w:rPr>
        <w:t>缔约方参与</w:t>
      </w:r>
      <w:r w:rsidRPr="003D1683">
        <w:rPr>
          <w:snapToGrid w:val="0"/>
          <w:kern w:val="22"/>
          <w:sz w:val="24"/>
          <w:lang w:eastAsia="zh-CN"/>
        </w:rPr>
        <w:t>2020</w:t>
      </w:r>
      <w:r w:rsidRPr="003D1683">
        <w:rPr>
          <w:snapToGrid w:val="0"/>
          <w:kern w:val="22"/>
          <w:sz w:val="24"/>
          <w:lang w:eastAsia="zh-CN"/>
        </w:rPr>
        <w:t>年后全球生物多样性框架制</w:t>
      </w:r>
      <w:r w:rsidR="00473311">
        <w:rPr>
          <w:rFonts w:hint="eastAsia"/>
          <w:snapToGrid w:val="0"/>
          <w:kern w:val="22"/>
          <w:sz w:val="24"/>
          <w:lang w:eastAsia="zh-CN"/>
        </w:rPr>
        <w:t>定</w:t>
      </w:r>
      <w:r w:rsidRPr="003D1683">
        <w:rPr>
          <w:snapToGrid w:val="0"/>
          <w:kern w:val="22"/>
          <w:sz w:val="24"/>
          <w:lang w:eastAsia="zh-CN"/>
        </w:rPr>
        <w:t>进程</w:t>
      </w:r>
      <w:r w:rsidR="00126FF1">
        <w:rPr>
          <w:rFonts w:hint="eastAsia"/>
          <w:snapToGrid w:val="0"/>
          <w:kern w:val="22"/>
          <w:sz w:val="24"/>
          <w:lang w:eastAsia="zh-CN"/>
        </w:rPr>
        <w:t>。</w:t>
      </w:r>
    </w:p>
    <w:p w14:paraId="2C5B02FC" w14:textId="3AC3688A" w:rsidR="00FE738D" w:rsidRPr="00191D55" w:rsidRDefault="00630318" w:rsidP="00842378">
      <w:pPr>
        <w:suppressLineNumbers/>
        <w:suppressAutoHyphens/>
        <w:topLinePunct/>
        <w:autoSpaceDE w:val="0"/>
        <w:autoSpaceDN w:val="0"/>
        <w:adjustRightInd w:val="0"/>
        <w:spacing w:before="120" w:after="120" w:line="240" w:lineRule="atLeast"/>
        <w:ind w:firstLine="490"/>
        <w:jc w:val="left"/>
        <w:rPr>
          <w:rFonts w:ascii="SimSun" w:hAnsi="SimSun"/>
          <w:b/>
          <w:snapToGrid w:val="0"/>
          <w:kern w:val="22"/>
          <w:sz w:val="24"/>
          <w:lang w:eastAsia="zh-CN"/>
        </w:rPr>
      </w:pPr>
      <w:r w:rsidRPr="00191D55">
        <w:rPr>
          <w:rFonts w:ascii="SimSun" w:hAnsi="SimSun" w:hint="eastAsia"/>
          <w:b/>
          <w:snapToGrid w:val="0"/>
          <w:kern w:val="22"/>
          <w:sz w:val="24"/>
          <w:lang w:eastAsia="zh-CN"/>
        </w:rPr>
        <w:t>C.</w:t>
      </w:r>
      <w:r w:rsidRPr="00191D55">
        <w:rPr>
          <w:rFonts w:ascii="SimSun" w:hAnsi="SimSun"/>
          <w:b/>
          <w:snapToGrid w:val="0"/>
          <w:kern w:val="22"/>
          <w:sz w:val="24"/>
          <w:lang w:eastAsia="zh-CN"/>
        </w:rPr>
        <w:tab/>
      </w:r>
      <w:r w:rsidR="00FE738D" w:rsidRPr="00191D55">
        <w:rPr>
          <w:rFonts w:ascii="SimSun" w:hAnsi="SimSun" w:hint="eastAsia"/>
          <w:b/>
          <w:snapToGrid w:val="0"/>
          <w:kern w:val="22"/>
          <w:sz w:val="24"/>
          <w:lang w:eastAsia="zh-CN"/>
        </w:rPr>
        <w:t>作为名古屋</w:t>
      </w:r>
      <w:r w:rsidR="00FE738D" w:rsidRPr="00191D55">
        <w:rPr>
          <w:rFonts w:ascii="SimSun" w:hAnsi="SimSun" w:hint="eastAsia"/>
          <w:b/>
          <w:iCs/>
          <w:snapToGrid w:val="0"/>
          <w:kern w:val="22"/>
          <w:sz w:val="24"/>
          <w:lang w:eastAsia="zh-CN"/>
        </w:rPr>
        <w:t>议定书</w:t>
      </w:r>
      <w:r w:rsidR="00FE738D" w:rsidRPr="00191D55">
        <w:rPr>
          <w:rFonts w:ascii="SimSun" w:hAnsi="SimSun" w:hint="eastAsia"/>
          <w:b/>
          <w:snapToGrid w:val="0"/>
          <w:kern w:val="22"/>
          <w:sz w:val="24"/>
          <w:lang w:eastAsia="zh-CN"/>
        </w:rPr>
        <w:t>缔约方会议的缔约方大会</w:t>
      </w:r>
      <w:r w:rsidR="00473311">
        <w:rPr>
          <w:rFonts w:ascii="SimSun" w:hAnsi="SimSun" w:hint="eastAsia"/>
          <w:b/>
          <w:snapToGrid w:val="0"/>
          <w:kern w:val="22"/>
          <w:sz w:val="24"/>
          <w:lang w:eastAsia="zh-CN"/>
        </w:rPr>
        <w:t>的</w:t>
      </w:r>
      <w:r w:rsidR="00FE738D" w:rsidRPr="00191D55">
        <w:rPr>
          <w:rFonts w:ascii="SimSun" w:hAnsi="SimSun" w:hint="eastAsia"/>
          <w:b/>
          <w:iCs/>
          <w:snapToGrid w:val="0"/>
          <w:kern w:val="22"/>
          <w:sz w:val="24"/>
          <w:lang w:eastAsia="zh-CN"/>
        </w:rPr>
        <w:t>决定草案</w:t>
      </w:r>
    </w:p>
    <w:p w14:paraId="3A8E3B10" w14:textId="6EFDDC5E" w:rsidR="00FE738D" w:rsidRPr="006D4C15" w:rsidRDefault="00FE738D" w:rsidP="00842378">
      <w:pPr>
        <w:numPr>
          <w:ilvl w:val="0"/>
          <w:numId w:val="85"/>
        </w:numPr>
        <w:suppressLineNumbers/>
        <w:suppressAutoHyphens/>
        <w:topLinePunct/>
        <w:autoSpaceDE w:val="0"/>
        <w:autoSpaceDN w:val="0"/>
        <w:adjustRightInd w:val="0"/>
        <w:spacing w:before="120" w:after="120" w:line="240" w:lineRule="atLeast"/>
        <w:ind w:left="0" w:firstLine="490"/>
        <w:rPr>
          <w:rFonts w:ascii="SimSun" w:hAnsi="SimSun"/>
          <w:snapToGrid w:val="0"/>
          <w:kern w:val="22"/>
          <w:sz w:val="24"/>
          <w:lang w:eastAsia="zh-CN"/>
        </w:rPr>
      </w:pPr>
      <w:r w:rsidRPr="006D4C15">
        <w:rPr>
          <w:rFonts w:ascii="KaiTi" w:eastAsia="KaiTi" w:hAnsi="KaiTi" w:hint="eastAsia"/>
          <w:iCs/>
          <w:snapToGrid w:val="0"/>
          <w:kern w:val="22"/>
          <w:sz w:val="24"/>
          <w:lang w:eastAsia="zh-CN"/>
        </w:rPr>
        <w:t>建议</w:t>
      </w:r>
      <w:r w:rsidRPr="006D4C15">
        <w:rPr>
          <w:rFonts w:ascii="SimSun" w:hAnsi="SimSun"/>
          <w:iCs/>
          <w:snapToGrid w:val="0"/>
          <w:kern w:val="22"/>
          <w:sz w:val="24"/>
          <w:lang w:eastAsia="zh-CN"/>
        </w:rPr>
        <w:t>作为名古屋议定书缔约方会议的缔约方大会</w:t>
      </w:r>
      <w:r w:rsidR="00077D6F">
        <w:rPr>
          <w:rFonts w:ascii="SimSun" w:hAnsi="SimSun" w:hint="eastAsia"/>
          <w:iCs/>
          <w:snapToGrid w:val="0"/>
          <w:kern w:val="22"/>
          <w:sz w:val="24"/>
          <w:lang w:eastAsia="zh-CN"/>
        </w:rPr>
        <w:t>第三次</w:t>
      </w:r>
      <w:r w:rsidR="00765541">
        <w:rPr>
          <w:rFonts w:ascii="SimSun" w:hAnsi="SimSun" w:hint="eastAsia"/>
          <w:iCs/>
          <w:snapToGrid w:val="0"/>
          <w:kern w:val="22"/>
          <w:sz w:val="24"/>
          <w:lang w:eastAsia="zh-CN"/>
        </w:rPr>
        <w:t>会议</w:t>
      </w:r>
      <w:r w:rsidRPr="006D4C15">
        <w:rPr>
          <w:rFonts w:ascii="SimSun" w:hAnsi="SimSun"/>
          <w:iCs/>
          <w:snapToGrid w:val="0"/>
          <w:kern w:val="22"/>
          <w:sz w:val="24"/>
          <w:lang w:eastAsia="zh-CN"/>
        </w:rPr>
        <w:t>通过</w:t>
      </w:r>
      <w:r w:rsidRPr="006D4C15">
        <w:rPr>
          <w:rFonts w:ascii="SimSun" w:hAnsi="SimSun" w:hint="eastAsia"/>
          <w:iCs/>
          <w:snapToGrid w:val="0"/>
          <w:kern w:val="22"/>
          <w:sz w:val="24"/>
          <w:lang w:eastAsia="zh-CN"/>
        </w:rPr>
        <w:t>措辞大致如下</w:t>
      </w:r>
      <w:r w:rsidRPr="006D4C15">
        <w:rPr>
          <w:rFonts w:ascii="SimSun" w:hAnsi="SimSun"/>
          <w:iCs/>
          <w:snapToGrid w:val="0"/>
          <w:kern w:val="22"/>
          <w:sz w:val="24"/>
          <w:lang w:eastAsia="zh-CN"/>
        </w:rPr>
        <w:t>的决定：</w:t>
      </w:r>
    </w:p>
    <w:p w14:paraId="7D7CB385" w14:textId="3EBB1A1E" w:rsidR="00FE738D" w:rsidRPr="007E01B9" w:rsidRDefault="00FE738D" w:rsidP="00040A0C">
      <w:pPr>
        <w:keepNext/>
        <w:suppressLineNumbers/>
        <w:suppressAutoHyphens/>
        <w:topLinePunct/>
        <w:autoSpaceDE w:val="0"/>
        <w:autoSpaceDN w:val="0"/>
        <w:adjustRightInd w:val="0"/>
        <w:spacing w:before="120" w:after="120" w:line="240" w:lineRule="atLeast"/>
        <w:ind w:left="490" w:firstLine="490"/>
        <w:rPr>
          <w:rFonts w:ascii="KaiTi" w:eastAsia="KaiTi" w:hAnsi="KaiTi"/>
          <w:snapToGrid w:val="0"/>
          <w:kern w:val="22"/>
          <w:sz w:val="24"/>
          <w:lang w:eastAsia="zh-CN"/>
        </w:rPr>
      </w:pPr>
      <w:r w:rsidRPr="007E01B9">
        <w:rPr>
          <w:rFonts w:ascii="KaiTi" w:eastAsia="KaiTi" w:hAnsi="KaiTi" w:hint="eastAsia"/>
          <w:snapToGrid w:val="0"/>
          <w:kern w:val="22"/>
          <w:sz w:val="24"/>
          <w:lang w:eastAsia="zh-CN"/>
        </w:rPr>
        <w:t>作为名古屋议定书缔约方会议的缔约方大会</w:t>
      </w:r>
      <w:r w:rsidR="006D4C15">
        <w:rPr>
          <w:rFonts w:ascii="KaiTi" w:eastAsia="KaiTi" w:hAnsi="KaiTi" w:hint="eastAsia"/>
          <w:snapToGrid w:val="0"/>
          <w:kern w:val="22"/>
          <w:sz w:val="24"/>
          <w:lang w:eastAsia="zh-CN"/>
        </w:rPr>
        <w:t>，</w:t>
      </w:r>
    </w:p>
    <w:p w14:paraId="33FFE5EF" w14:textId="5F47180B" w:rsidR="00FE738D" w:rsidRDefault="00FE738D" w:rsidP="00040A0C">
      <w:pPr>
        <w:numPr>
          <w:ilvl w:val="0"/>
          <w:numId w:val="87"/>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snapToGrid w:val="0"/>
          <w:kern w:val="22"/>
          <w:sz w:val="24"/>
          <w:lang w:eastAsia="zh-CN"/>
        </w:rPr>
        <w:t>表示注意到</w:t>
      </w:r>
      <w:r w:rsidRPr="003D1683">
        <w:rPr>
          <w:snapToGrid w:val="0"/>
          <w:kern w:val="22"/>
          <w:sz w:val="24"/>
          <w:lang w:eastAsia="zh-CN"/>
        </w:rPr>
        <w:t>《</w:t>
      </w:r>
      <w:r w:rsidRPr="003D1683">
        <w:rPr>
          <w:snapToGrid w:val="0"/>
          <w:kern w:val="22"/>
          <w:sz w:val="24"/>
          <w:lang w:eastAsia="zh-CN"/>
        </w:rPr>
        <w:t>2011-2020</w:t>
      </w:r>
      <w:r w:rsidRPr="003D1683">
        <w:rPr>
          <w:snapToGrid w:val="0"/>
          <w:kern w:val="22"/>
          <w:sz w:val="24"/>
          <w:lang w:eastAsia="zh-CN"/>
        </w:rPr>
        <w:t>年生物多样性战略计划》</w:t>
      </w:r>
      <w:r w:rsidR="0019704D">
        <w:rPr>
          <w:rFonts w:hint="eastAsia"/>
          <w:snapToGrid w:val="0"/>
          <w:kern w:val="22"/>
          <w:sz w:val="24"/>
          <w:lang w:eastAsia="zh-CN"/>
        </w:rPr>
        <w:t>的</w:t>
      </w:r>
      <w:r>
        <w:rPr>
          <w:rFonts w:hint="eastAsia"/>
          <w:snapToGrid w:val="0"/>
          <w:kern w:val="22"/>
          <w:sz w:val="24"/>
          <w:lang w:eastAsia="zh-CN"/>
        </w:rPr>
        <w:t>后续</w:t>
      </w:r>
      <w:r w:rsidRPr="003D1683">
        <w:rPr>
          <w:snapToGrid w:val="0"/>
          <w:kern w:val="22"/>
          <w:sz w:val="24"/>
          <w:lang w:eastAsia="zh-CN"/>
        </w:rPr>
        <w:t>2020</w:t>
      </w:r>
      <w:r w:rsidRPr="003D1683">
        <w:rPr>
          <w:snapToGrid w:val="0"/>
          <w:kern w:val="22"/>
          <w:sz w:val="24"/>
          <w:lang w:eastAsia="zh-CN"/>
        </w:rPr>
        <w:t>年后全球生物多样性框架</w:t>
      </w:r>
      <w:r>
        <w:rPr>
          <w:rFonts w:hint="eastAsia"/>
          <w:snapToGrid w:val="0"/>
          <w:kern w:val="22"/>
          <w:sz w:val="24"/>
          <w:lang w:eastAsia="zh-CN"/>
        </w:rPr>
        <w:t>的拟议</w:t>
      </w:r>
      <w:r w:rsidRPr="003D1683">
        <w:rPr>
          <w:snapToGrid w:val="0"/>
          <w:kern w:val="22"/>
          <w:sz w:val="24"/>
          <w:lang w:eastAsia="zh-CN"/>
        </w:rPr>
        <w:t>筹备进程，并</w:t>
      </w:r>
      <w:r w:rsidR="00FA06DF" w:rsidRPr="00473311">
        <w:rPr>
          <w:rFonts w:ascii="KaiTi" w:eastAsia="KaiTi" w:hAnsi="KaiTi" w:hint="eastAsia"/>
          <w:snapToGrid w:val="0"/>
          <w:kern w:val="22"/>
          <w:sz w:val="24"/>
          <w:lang w:eastAsia="zh-CN"/>
        </w:rPr>
        <w:t>欢迎</w:t>
      </w:r>
      <w:r w:rsidRPr="003D1683">
        <w:rPr>
          <w:snapToGrid w:val="0"/>
          <w:kern w:val="22"/>
          <w:sz w:val="24"/>
          <w:lang w:eastAsia="zh-CN"/>
        </w:rPr>
        <w:t>缔约方</w:t>
      </w:r>
      <w:proofErr w:type="gramStart"/>
      <w:r w:rsidRPr="003D1683">
        <w:rPr>
          <w:snapToGrid w:val="0"/>
          <w:kern w:val="22"/>
          <w:sz w:val="24"/>
          <w:lang w:eastAsia="zh-CN"/>
        </w:rPr>
        <w:t>大会第</w:t>
      </w:r>
      <w:proofErr w:type="gramEnd"/>
      <w:r w:rsidRPr="003D1683">
        <w:rPr>
          <w:snapToGrid w:val="0"/>
          <w:kern w:val="22"/>
          <w:sz w:val="24"/>
          <w:lang w:eastAsia="zh-CN"/>
        </w:rPr>
        <w:t xml:space="preserve"> </w:t>
      </w:r>
      <w:r w:rsidR="00BD14EB">
        <w:rPr>
          <w:snapToGrid w:val="0"/>
          <w:kern w:val="22"/>
          <w:sz w:val="24"/>
          <w:lang w:eastAsia="zh-CN"/>
        </w:rPr>
        <w:t>14</w:t>
      </w:r>
      <w:r w:rsidRPr="003D1683">
        <w:rPr>
          <w:snapToGrid w:val="0"/>
          <w:kern w:val="22"/>
          <w:sz w:val="24"/>
          <w:lang w:eastAsia="zh-CN"/>
        </w:rPr>
        <w:t>/-</w:t>
      </w:r>
      <w:r w:rsidRPr="003D1683">
        <w:rPr>
          <w:snapToGrid w:val="0"/>
          <w:kern w:val="22"/>
          <w:sz w:val="24"/>
          <w:lang w:eastAsia="zh-CN"/>
        </w:rPr>
        <w:t>号决定；</w:t>
      </w:r>
    </w:p>
    <w:p w14:paraId="15C9750E" w14:textId="6FA75A28" w:rsidR="00FA06DF" w:rsidRPr="003D1683" w:rsidRDefault="00FA06DF" w:rsidP="0094559E">
      <w:pPr>
        <w:numPr>
          <w:ilvl w:val="0"/>
          <w:numId w:val="87"/>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FA06DF">
        <w:rPr>
          <w:rFonts w:hint="eastAsia"/>
          <w:snapToGrid w:val="0"/>
          <w:kern w:val="22"/>
          <w:sz w:val="24"/>
          <w:lang w:eastAsia="zh-CN"/>
        </w:rPr>
        <w:t>[</w:t>
      </w:r>
      <w:r w:rsidRPr="0094559E">
        <w:rPr>
          <w:rFonts w:ascii="KaiTi" w:eastAsia="KaiTi" w:hAnsi="KaiTi" w:hint="eastAsia"/>
          <w:snapToGrid w:val="0"/>
          <w:kern w:val="22"/>
          <w:sz w:val="24"/>
          <w:lang w:eastAsia="zh-CN"/>
        </w:rPr>
        <w:t>决定</w:t>
      </w:r>
      <w:r w:rsidRPr="00FA06DF">
        <w:rPr>
          <w:rFonts w:hint="eastAsia"/>
          <w:snapToGrid w:val="0"/>
          <w:kern w:val="22"/>
          <w:sz w:val="24"/>
          <w:lang w:eastAsia="zh-CN"/>
        </w:rPr>
        <w:t>作为</w:t>
      </w:r>
      <w:r w:rsidRPr="00FA06DF">
        <w:rPr>
          <w:rFonts w:hint="eastAsia"/>
          <w:snapToGrid w:val="0"/>
          <w:kern w:val="22"/>
          <w:sz w:val="24"/>
          <w:lang w:eastAsia="zh-CN"/>
        </w:rPr>
        <w:t>2020</w:t>
      </w:r>
      <w:r w:rsidRPr="00FA06DF">
        <w:rPr>
          <w:rFonts w:hint="eastAsia"/>
          <w:snapToGrid w:val="0"/>
          <w:kern w:val="22"/>
          <w:sz w:val="24"/>
          <w:lang w:eastAsia="zh-CN"/>
        </w:rPr>
        <w:t>年后全球生物多样性框架的一部分</w:t>
      </w:r>
      <w:r>
        <w:rPr>
          <w:rFonts w:hint="eastAsia"/>
          <w:snapToGrid w:val="0"/>
          <w:kern w:val="22"/>
          <w:sz w:val="24"/>
          <w:lang w:eastAsia="zh-CN"/>
        </w:rPr>
        <w:t>，为《</w:t>
      </w:r>
      <w:r w:rsidRPr="00FA06DF">
        <w:rPr>
          <w:rFonts w:hint="eastAsia"/>
          <w:snapToGrid w:val="0"/>
          <w:kern w:val="22"/>
          <w:sz w:val="24"/>
          <w:lang w:eastAsia="zh-CN"/>
        </w:rPr>
        <w:t>名古屋议定书</w:t>
      </w:r>
      <w:r>
        <w:rPr>
          <w:rFonts w:hint="eastAsia"/>
          <w:snapToGrid w:val="0"/>
          <w:kern w:val="22"/>
          <w:sz w:val="24"/>
          <w:lang w:eastAsia="zh-CN"/>
        </w:rPr>
        <w:t>》</w:t>
      </w:r>
      <w:r w:rsidRPr="00FA06DF">
        <w:rPr>
          <w:rFonts w:hint="eastAsia"/>
          <w:snapToGrid w:val="0"/>
          <w:kern w:val="22"/>
          <w:sz w:val="24"/>
          <w:lang w:eastAsia="zh-CN"/>
        </w:rPr>
        <w:t>制定具体计划，并</w:t>
      </w:r>
      <w:r w:rsidRPr="0094559E">
        <w:rPr>
          <w:rFonts w:ascii="KaiTi" w:eastAsia="KaiTi" w:hAnsi="KaiTi" w:hint="eastAsia"/>
          <w:snapToGrid w:val="0"/>
          <w:kern w:val="22"/>
          <w:sz w:val="24"/>
          <w:lang w:eastAsia="zh-CN"/>
        </w:rPr>
        <w:t>请</w:t>
      </w:r>
      <w:r w:rsidRPr="00FA06DF">
        <w:rPr>
          <w:rFonts w:hint="eastAsia"/>
          <w:snapToGrid w:val="0"/>
          <w:kern w:val="22"/>
          <w:sz w:val="24"/>
          <w:lang w:eastAsia="zh-CN"/>
        </w:rPr>
        <w:t>执行秘书</w:t>
      </w:r>
      <w:r>
        <w:rPr>
          <w:rFonts w:hint="eastAsia"/>
          <w:snapToGrid w:val="0"/>
          <w:kern w:val="22"/>
          <w:sz w:val="24"/>
          <w:lang w:eastAsia="zh-CN"/>
        </w:rPr>
        <w:t>便利</w:t>
      </w:r>
      <w:r w:rsidR="00473311">
        <w:rPr>
          <w:rFonts w:hint="eastAsia"/>
          <w:snapToGrid w:val="0"/>
          <w:kern w:val="22"/>
          <w:sz w:val="24"/>
          <w:lang w:eastAsia="zh-CN"/>
        </w:rPr>
        <w:t>拟定</w:t>
      </w:r>
      <w:r w:rsidRPr="00FA06DF">
        <w:rPr>
          <w:rFonts w:hint="eastAsia"/>
          <w:snapToGrid w:val="0"/>
          <w:kern w:val="22"/>
          <w:sz w:val="24"/>
          <w:lang w:eastAsia="zh-CN"/>
        </w:rPr>
        <w:t>其要素</w:t>
      </w:r>
      <w:r>
        <w:rPr>
          <w:rFonts w:hint="eastAsia"/>
          <w:snapToGrid w:val="0"/>
          <w:kern w:val="22"/>
          <w:sz w:val="24"/>
          <w:lang w:eastAsia="zh-CN"/>
        </w:rPr>
        <w:t>；</w:t>
      </w:r>
      <w:r w:rsidRPr="00FA06DF">
        <w:rPr>
          <w:rFonts w:hint="eastAsia"/>
          <w:snapToGrid w:val="0"/>
          <w:kern w:val="22"/>
          <w:sz w:val="24"/>
          <w:lang w:eastAsia="zh-CN"/>
        </w:rPr>
        <w:t>]</w:t>
      </w:r>
    </w:p>
    <w:p w14:paraId="7B24DBF6" w14:textId="77777777" w:rsidR="00FE738D" w:rsidRPr="003D1683" w:rsidRDefault="00FE738D" w:rsidP="00040A0C">
      <w:pPr>
        <w:numPr>
          <w:ilvl w:val="0"/>
          <w:numId w:val="87"/>
        </w:numPr>
        <w:suppressLineNumbers/>
        <w:suppressAutoHyphens/>
        <w:topLinePunct/>
        <w:autoSpaceDE w:val="0"/>
        <w:autoSpaceDN w:val="0"/>
        <w:adjustRightInd w:val="0"/>
        <w:spacing w:before="120" w:after="120" w:line="240" w:lineRule="atLeast"/>
        <w:ind w:left="490" w:firstLine="490"/>
        <w:rPr>
          <w:snapToGrid w:val="0"/>
          <w:kern w:val="22"/>
          <w:sz w:val="24"/>
          <w:lang w:eastAsia="zh-CN"/>
        </w:rPr>
      </w:pPr>
      <w:r w:rsidRPr="007E01B9">
        <w:rPr>
          <w:rFonts w:ascii="KaiTi" w:eastAsia="KaiTi" w:hAnsi="KaiTi" w:hint="eastAsia"/>
          <w:iCs/>
          <w:snapToGrid w:val="0"/>
          <w:kern w:val="22"/>
          <w:sz w:val="24"/>
          <w:lang w:eastAsia="zh-CN"/>
        </w:rPr>
        <w:t>邀请</w:t>
      </w:r>
      <w:r w:rsidRPr="003D1683">
        <w:rPr>
          <w:iCs/>
          <w:snapToGrid w:val="0"/>
          <w:kern w:val="22"/>
          <w:sz w:val="24"/>
          <w:lang w:eastAsia="zh-CN"/>
        </w:rPr>
        <w:t>各缔约方参与</w:t>
      </w:r>
      <w:r w:rsidRPr="003D1683">
        <w:rPr>
          <w:iCs/>
          <w:snapToGrid w:val="0"/>
          <w:kern w:val="22"/>
          <w:sz w:val="24"/>
          <w:lang w:eastAsia="zh-CN"/>
        </w:rPr>
        <w:t>2020</w:t>
      </w:r>
      <w:r w:rsidRPr="003D1683">
        <w:rPr>
          <w:iCs/>
          <w:snapToGrid w:val="0"/>
          <w:kern w:val="22"/>
          <w:sz w:val="24"/>
          <w:lang w:eastAsia="zh-CN"/>
        </w:rPr>
        <w:t>年后全球生物多样性框架</w:t>
      </w:r>
      <w:r>
        <w:rPr>
          <w:rFonts w:hint="eastAsia"/>
          <w:iCs/>
          <w:snapToGrid w:val="0"/>
          <w:kern w:val="22"/>
          <w:sz w:val="24"/>
          <w:lang w:eastAsia="zh-CN"/>
        </w:rPr>
        <w:t>的</w:t>
      </w:r>
      <w:r w:rsidRPr="003D1683">
        <w:rPr>
          <w:iCs/>
          <w:snapToGrid w:val="0"/>
          <w:kern w:val="22"/>
          <w:sz w:val="24"/>
          <w:lang w:eastAsia="zh-CN"/>
        </w:rPr>
        <w:t>制定进程。</w:t>
      </w:r>
    </w:p>
    <w:p w14:paraId="1BD7567A" w14:textId="2E80F94A" w:rsidR="00630318" w:rsidRDefault="00630318" w:rsidP="00E31374">
      <w:pPr>
        <w:pStyle w:val="Heading1"/>
        <w:keepNext w:val="0"/>
        <w:suppressLineNumbers/>
        <w:suppressAutoHyphens/>
        <w:kinsoku w:val="0"/>
        <w:overflowPunct w:val="0"/>
        <w:autoSpaceDE w:val="0"/>
        <w:autoSpaceDN w:val="0"/>
        <w:adjustRightInd w:val="0"/>
        <w:snapToGrid w:val="0"/>
        <w:spacing w:after="0"/>
        <w:rPr>
          <w:b w:val="0"/>
          <w:bCs/>
          <w:snapToGrid w:val="0"/>
          <w:kern w:val="22"/>
          <w:sz w:val="24"/>
          <w:lang w:eastAsia="zh-CN"/>
        </w:rPr>
      </w:pPr>
      <w:r w:rsidRPr="00630318">
        <w:rPr>
          <w:rFonts w:ascii="KaiTi" w:eastAsia="KaiTi" w:hAnsi="KaiTi" w:hint="eastAsia"/>
          <w:b w:val="0"/>
          <w:bCs/>
          <w:snapToGrid w:val="0"/>
          <w:kern w:val="22"/>
          <w:sz w:val="24"/>
          <w:lang w:eastAsia="zh-CN"/>
        </w:rPr>
        <w:t xml:space="preserve"> 附件</w:t>
      </w:r>
    </w:p>
    <w:p w14:paraId="1C80F509" w14:textId="77777777" w:rsidR="00F75CAA" w:rsidRPr="00F75CAA" w:rsidRDefault="00F75CAA" w:rsidP="00F75CAA">
      <w:pPr>
        <w:suppressLineNumbers/>
        <w:suppressAutoHyphens/>
        <w:adjustRightInd w:val="0"/>
        <w:snapToGrid w:val="0"/>
        <w:spacing w:before="120" w:after="120"/>
        <w:jc w:val="center"/>
        <w:rPr>
          <w:b/>
          <w:snapToGrid w:val="0"/>
          <w:kern w:val="22"/>
          <w:sz w:val="24"/>
          <w:lang w:eastAsia="zh-CN"/>
        </w:rPr>
      </w:pPr>
      <w:r w:rsidRPr="00F75CAA">
        <w:rPr>
          <w:b/>
          <w:snapToGrid w:val="0"/>
          <w:kern w:val="22"/>
          <w:sz w:val="24"/>
          <w:lang w:val="zh-CN" w:eastAsia="zh-CN"/>
        </w:rPr>
        <w:t>对制定</w:t>
      </w:r>
      <w:r w:rsidRPr="00F75CAA">
        <w:rPr>
          <w:b/>
          <w:snapToGrid w:val="0"/>
          <w:kern w:val="22"/>
          <w:sz w:val="24"/>
          <w:lang w:eastAsia="zh-CN"/>
        </w:rPr>
        <w:t>2020</w:t>
      </w:r>
      <w:r w:rsidRPr="00F75CAA">
        <w:rPr>
          <w:b/>
          <w:snapToGrid w:val="0"/>
          <w:kern w:val="22"/>
          <w:sz w:val="24"/>
          <w:lang w:val="zh-CN" w:eastAsia="zh-CN"/>
        </w:rPr>
        <w:t>年后全球生物多样性框架的各项考虑</w:t>
      </w:r>
    </w:p>
    <w:p w14:paraId="1A452BA5" w14:textId="33C32FFE" w:rsidR="00F75CAA" w:rsidRPr="00C10E1F" w:rsidRDefault="00F75CAA" w:rsidP="00C10E1F">
      <w:pPr>
        <w:pStyle w:val="ListParagraph"/>
        <w:numPr>
          <w:ilvl w:val="1"/>
          <w:numId w:val="141"/>
        </w:numPr>
        <w:suppressLineNumbers/>
        <w:suppressAutoHyphens/>
        <w:adjustRightInd w:val="0"/>
        <w:spacing w:before="120" w:after="120" w:line="240" w:lineRule="atLeast"/>
        <w:ind w:left="0" w:firstLine="0"/>
        <w:contextualSpacing w:val="0"/>
        <w:rPr>
          <w:snapToGrid w:val="0"/>
          <w:kern w:val="22"/>
          <w:sz w:val="24"/>
          <w:lang w:eastAsia="zh-CN"/>
        </w:rPr>
      </w:pPr>
      <w:r w:rsidRPr="00C10E1F">
        <w:rPr>
          <w:snapToGrid w:val="0"/>
          <w:kern w:val="22"/>
          <w:sz w:val="24"/>
          <w:lang w:eastAsia="zh-CN"/>
        </w:rPr>
        <w:t>2020</w:t>
      </w:r>
      <w:r w:rsidRPr="00C10E1F">
        <w:rPr>
          <w:snapToGrid w:val="0"/>
          <w:kern w:val="22"/>
          <w:sz w:val="24"/>
          <w:lang w:val="zh-CN" w:eastAsia="zh-CN"/>
        </w:rPr>
        <w:t>年后生物多样性框架的制定需由缔约方主导</w:t>
      </w:r>
      <w:r w:rsidRPr="00C10E1F">
        <w:rPr>
          <w:snapToGrid w:val="0"/>
          <w:kern w:val="22"/>
          <w:sz w:val="24"/>
          <w:lang w:eastAsia="zh-CN"/>
        </w:rPr>
        <w:t>，</w:t>
      </w:r>
      <w:r w:rsidRPr="00C10E1F">
        <w:rPr>
          <w:snapToGrid w:val="0"/>
          <w:kern w:val="22"/>
          <w:sz w:val="24"/>
          <w:lang w:val="zh-CN" w:eastAsia="zh-CN"/>
        </w:rPr>
        <w:t>并规定缔约方和缔约方大会主席团积极参与其制定工作</w:t>
      </w:r>
      <w:r w:rsidR="001E35D9">
        <w:rPr>
          <w:rFonts w:hint="eastAsia"/>
          <w:snapToGrid w:val="0"/>
          <w:kern w:val="22"/>
          <w:sz w:val="24"/>
          <w:lang w:eastAsia="zh-CN"/>
        </w:rPr>
        <w:t>。</w:t>
      </w:r>
    </w:p>
    <w:p w14:paraId="6AA81675" w14:textId="55E53552" w:rsidR="00F75CAA" w:rsidRPr="00C10E1F" w:rsidRDefault="00F75CAA" w:rsidP="00C10E1F">
      <w:pPr>
        <w:pStyle w:val="ListParagraph"/>
        <w:numPr>
          <w:ilvl w:val="1"/>
          <w:numId w:val="141"/>
        </w:numPr>
        <w:suppressLineNumbers/>
        <w:suppressAutoHyphens/>
        <w:adjustRightInd w:val="0"/>
        <w:spacing w:before="120" w:after="120" w:line="240" w:lineRule="atLeast"/>
        <w:ind w:left="0" w:firstLine="0"/>
        <w:contextualSpacing w:val="0"/>
        <w:rPr>
          <w:snapToGrid w:val="0"/>
          <w:kern w:val="22"/>
          <w:sz w:val="24"/>
          <w:lang w:eastAsia="zh-CN"/>
        </w:rPr>
      </w:pPr>
      <w:r w:rsidRPr="00C10E1F">
        <w:rPr>
          <w:snapToGrid w:val="0"/>
          <w:kern w:val="22"/>
          <w:sz w:val="24"/>
          <w:lang w:eastAsia="zh-CN"/>
        </w:rPr>
        <w:t>2020</w:t>
      </w:r>
      <w:r w:rsidRPr="00C10E1F">
        <w:rPr>
          <w:snapToGrid w:val="0"/>
          <w:kern w:val="22"/>
          <w:sz w:val="24"/>
          <w:lang w:val="zh-CN" w:eastAsia="zh-CN"/>
        </w:rPr>
        <w:t>年后全球生物多样性框架需与达到实现</w:t>
      </w:r>
      <w:r w:rsidRPr="00C10E1F">
        <w:rPr>
          <w:snapToGrid w:val="0"/>
          <w:kern w:val="22"/>
          <w:sz w:val="24"/>
          <w:lang w:eastAsia="zh-CN"/>
        </w:rPr>
        <w:t>2050</w:t>
      </w:r>
      <w:r w:rsidRPr="00C10E1F">
        <w:rPr>
          <w:snapToGrid w:val="0"/>
          <w:kern w:val="22"/>
          <w:sz w:val="24"/>
          <w:lang w:val="zh-CN" w:eastAsia="zh-CN"/>
        </w:rPr>
        <w:t>年愿景所需的转型变革面临的挑战相称</w:t>
      </w:r>
      <w:r w:rsidR="001E35D9">
        <w:rPr>
          <w:rFonts w:hint="eastAsia"/>
          <w:snapToGrid w:val="0"/>
          <w:kern w:val="22"/>
          <w:sz w:val="24"/>
          <w:lang w:eastAsia="zh-CN"/>
        </w:rPr>
        <w:t>。</w:t>
      </w:r>
    </w:p>
    <w:p w14:paraId="4D726536" w14:textId="6339DE87" w:rsidR="00F75CAA" w:rsidRPr="00C10E1F" w:rsidRDefault="00F75CAA" w:rsidP="00C10E1F">
      <w:pPr>
        <w:pStyle w:val="ListParagraph"/>
        <w:numPr>
          <w:ilvl w:val="1"/>
          <w:numId w:val="141"/>
        </w:numPr>
        <w:suppressLineNumbers/>
        <w:suppressAutoHyphens/>
        <w:adjustRightInd w:val="0"/>
        <w:spacing w:before="120" w:after="120" w:line="240" w:lineRule="atLeast"/>
        <w:ind w:left="0" w:firstLine="0"/>
        <w:contextualSpacing w:val="0"/>
        <w:rPr>
          <w:snapToGrid w:val="0"/>
          <w:kern w:val="22"/>
          <w:sz w:val="24"/>
          <w:lang w:eastAsia="zh-CN"/>
        </w:rPr>
      </w:pPr>
      <w:r w:rsidRPr="00C10E1F">
        <w:rPr>
          <w:snapToGrid w:val="0"/>
          <w:kern w:val="22"/>
          <w:sz w:val="24"/>
          <w:lang w:eastAsia="zh-CN"/>
        </w:rPr>
        <w:t>2020</w:t>
      </w:r>
      <w:r w:rsidRPr="00C10E1F">
        <w:rPr>
          <w:snapToGrid w:val="0"/>
          <w:kern w:val="22"/>
          <w:sz w:val="24"/>
          <w:lang w:val="zh-CN" w:eastAsia="zh-CN"/>
        </w:rPr>
        <w:t>年后全球生物多样性框架的制定</w:t>
      </w:r>
      <w:r w:rsidR="001E35D9">
        <w:rPr>
          <w:rFonts w:hint="eastAsia"/>
          <w:snapToGrid w:val="0"/>
          <w:kern w:val="22"/>
          <w:sz w:val="24"/>
          <w:lang w:val="zh-CN" w:eastAsia="zh-CN"/>
        </w:rPr>
        <w:t>工作</w:t>
      </w:r>
      <w:r w:rsidRPr="00C10E1F">
        <w:rPr>
          <w:snapToGrid w:val="0"/>
          <w:kern w:val="22"/>
          <w:sz w:val="24"/>
          <w:lang w:val="zh-CN" w:eastAsia="zh-CN"/>
        </w:rPr>
        <w:t>应遵循</w:t>
      </w:r>
      <w:r w:rsidR="00077D6F">
        <w:rPr>
          <w:rFonts w:hint="eastAsia"/>
          <w:snapToGrid w:val="0"/>
          <w:kern w:val="22"/>
          <w:sz w:val="24"/>
          <w:lang w:val="zh-CN" w:eastAsia="zh-CN"/>
        </w:rPr>
        <w:t>执行秘书关于制定</w:t>
      </w:r>
      <w:r w:rsidR="00077D6F">
        <w:rPr>
          <w:rFonts w:hint="eastAsia"/>
          <w:snapToGrid w:val="0"/>
          <w:kern w:val="22"/>
          <w:sz w:val="24"/>
          <w:lang w:eastAsia="zh-CN"/>
        </w:rPr>
        <w:t>2020</w:t>
      </w:r>
      <w:r w:rsidR="00077D6F">
        <w:rPr>
          <w:rFonts w:hint="eastAsia"/>
          <w:snapToGrid w:val="0"/>
          <w:kern w:val="22"/>
          <w:sz w:val="24"/>
          <w:lang w:eastAsia="zh-CN"/>
        </w:rPr>
        <w:t>年后全球生物多样性框架综合和参与性筹备进程的提案的说明</w:t>
      </w:r>
      <w:r w:rsidRPr="00C10E1F">
        <w:rPr>
          <w:snapToGrid w:val="0"/>
          <w:kern w:val="22"/>
          <w:sz w:val="24"/>
          <w:lang w:val="zh-CN" w:eastAsia="zh-CN"/>
        </w:rPr>
        <w:t>第五节</w:t>
      </w:r>
      <w:r w:rsidRPr="00C10E1F">
        <w:rPr>
          <w:snapToGrid w:val="0"/>
          <w:kern w:val="22"/>
          <w:sz w:val="24"/>
          <w:lang w:eastAsia="zh-CN"/>
        </w:rPr>
        <w:t>A</w:t>
      </w:r>
      <w:r w:rsidR="001E35D9">
        <w:rPr>
          <w:rFonts w:hint="eastAsia"/>
          <w:snapToGrid w:val="0"/>
          <w:kern w:val="22"/>
          <w:sz w:val="24"/>
          <w:lang w:eastAsia="zh-CN"/>
        </w:rPr>
        <w:t>小节</w:t>
      </w:r>
      <w:r w:rsidRPr="00C10E1F">
        <w:rPr>
          <w:snapToGrid w:val="0"/>
          <w:kern w:val="22"/>
          <w:sz w:val="24"/>
          <w:lang w:val="zh-CN" w:eastAsia="zh-CN"/>
        </w:rPr>
        <w:t>确定的总体原则</w:t>
      </w:r>
      <w:r w:rsidR="001E35D9">
        <w:rPr>
          <w:rFonts w:hint="eastAsia"/>
          <w:snapToGrid w:val="0"/>
          <w:kern w:val="22"/>
          <w:sz w:val="24"/>
          <w:lang w:eastAsia="zh-CN"/>
        </w:rPr>
        <w:t>（</w:t>
      </w:r>
      <w:r w:rsidR="00077D6F" w:rsidRPr="00C10E1F">
        <w:rPr>
          <w:snapToGrid w:val="0"/>
          <w:kern w:val="22"/>
          <w:sz w:val="24"/>
          <w:lang w:eastAsia="zh-CN"/>
        </w:rPr>
        <w:t>CBD/SBI/2/17</w:t>
      </w:r>
      <w:r w:rsidR="001E35D9">
        <w:rPr>
          <w:rFonts w:hint="eastAsia"/>
          <w:snapToGrid w:val="0"/>
          <w:kern w:val="22"/>
          <w:sz w:val="24"/>
          <w:lang w:val="zh-CN" w:eastAsia="zh-CN"/>
        </w:rPr>
        <w:t>）</w:t>
      </w:r>
      <w:r w:rsidR="001E35D9">
        <w:rPr>
          <w:rFonts w:hint="eastAsia"/>
          <w:snapToGrid w:val="0"/>
          <w:sz w:val="24"/>
          <w:lang w:val="zh-CN" w:eastAsia="zh-CN"/>
        </w:rPr>
        <w:t>。</w:t>
      </w:r>
    </w:p>
    <w:p w14:paraId="38A1B93C" w14:textId="15F9D9BB" w:rsidR="00F75CAA" w:rsidRPr="00C10E1F" w:rsidRDefault="00F75CAA" w:rsidP="00C10E1F">
      <w:pPr>
        <w:pStyle w:val="ListParagraph"/>
        <w:numPr>
          <w:ilvl w:val="1"/>
          <w:numId w:val="141"/>
        </w:numPr>
        <w:suppressLineNumbers/>
        <w:suppressAutoHyphens/>
        <w:adjustRightInd w:val="0"/>
        <w:spacing w:before="120" w:after="120" w:line="240" w:lineRule="atLeast"/>
        <w:ind w:left="0" w:firstLine="0"/>
        <w:contextualSpacing w:val="0"/>
        <w:rPr>
          <w:snapToGrid w:val="0"/>
          <w:kern w:val="22"/>
          <w:sz w:val="24"/>
          <w:lang w:eastAsia="zh-CN"/>
        </w:rPr>
      </w:pPr>
      <w:r w:rsidRPr="00C10E1F">
        <w:rPr>
          <w:snapToGrid w:val="0"/>
          <w:sz w:val="24"/>
          <w:lang w:val="zh-CN" w:eastAsia="zh-CN"/>
        </w:rPr>
        <w:t>需要及早提供文件</w:t>
      </w:r>
      <w:r w:rsidRPr="00C10E1F">
        <w:rPr>
          <w:snapToGrid w:val="0"/>
          <w:sz w:val="24"/>
          <w:lang w:eastAsia="zh-CN"/>
        </w:rPr>
        <w:t>，</w:t>
      </w:r>
      <w:r w:rsidRPr="00C10E1F">
        <w:rPr>
          <w:snapToGrid w:val="0"/>
          <w:sz w:val="24"/>
          <w:lang w:val="zh-CN" w:eastAsia="zh-CN"/>
        </w:rPr>
        <w:t>以便为缔约方和其他各方就</w:t>
      </w:r>
      <w:r w:rsidRPr="00C10E1F">
        <w:rPr>
          <w:snapToGrid w:val="0"/>
          <w:sz w:val="24"/>
          <w:lang w:eastAsia="zh-CN"/>
        </w:rPr>
        <w:t>2020</w:t>
      </w:r>
      <w:r w:rsidRPr="00C10E1F">
        <w:rPr>
          <w:snapToGrid w:val="0"/>
          <w:sz w:val="24"/>
          <w:lang w:val="zh-CN" w:eastAsia="zh-CN"/>
        </w:rPr>
        <w:t>年后全球生物多样性框架的范围和可能内容进行讨论和</w:t>
      </w:r>
      <w:r w:rsidR="0019704D">
        <w:rPr>
          <w:rFonts w:hint="eastAsia"/>
          <w:snapToGrid w:val="0"/>
          <w:sz w:val="24"/>
          <w:lang w:val="zh-CN" w:eastAsia="zh-CN"/>
        </w:rPr>
        <w:t>协商</w:t>
      </w:r>
      <w:r w:rsidRPr="00C10E1F">
        <w:rPr>
          <w:snapToGrid w:val="0"/>
          <w:sz w:val="24"/>
          <w:lang w:val="zh-CN" w:eastAsia="zh-CN"/>
        </w:rPr>
        <w:t>提供信息</w:t>
      </w:r>
      <w:r w:rsidRPr="00C10E1F">
        <w:rPr>
          <w:snapToGrid w:val="0"/>
          <w:sz w:val="24"/>
          <w:lang w:eastAsia="zh-CN"/>
        </w:rPr>
        <w:t>，</w:t>
      </w:r>
      <w:r w:rsidRPr="00C10E1F">
        <w:rPr>
          <w:snapToGrid w:val="0"/>
          <w:sz w:val="24"/>
          <w:lang w:val="zh-CN" w:eastAsia="zh-CN"/>
        </w:rPr>
        <w:t>包括制定实现</w:t>
      </w:r>
      <w:proofErr w:type="gramStart"/>
      <w:r w:rsidRPr="00C10E1F">
        <w:rPr>
          <w:snapToGrid w:val="0"/>
          <w:sz w:val="24"/>
          <w:lang w:eastAsia="zh-CN"/>
        </w:rPr>
        <w:t>2050</w:t>
      </w:r>
      <w:r w:rsidRPr="00C10E1F">
        <w:rPr>
          <w:snapToGrid w:val="0"/>
          <w:sz w:val="24"/>
          <w:lang w:val="zh-CN" w:eastAsia="zh-CN"/>
        </w:rPr>
        <w:t>年愿景和</w:t>
      </w:r>
      <w:proofErr w:type="gramEnd"/>
      <w:r w:rsidRPr="00C10E1F">
        <w:rPr>
          <w:snapToGrid w:val="0"/>
          <w:sz w:val="24"/>
          <w:lang w:eastAsia="zh-CN"/>
        </w:rPr>
        <w:t>2020</w:t>
      </w:r>
      <w:r w:rsidRPr="00C10E1F">
        <w:rPr>
          <w:snapToGrid w:val="0"/>
          <w:sz w:val="24"/>
          <w:lang w:val="zh-CN" w:eastAsia="zh-CN"/>
        </w:rPr>
        <w:t>年后生物多样性框架的可能结构所需行动的规模和范围的科学基础</w:t>
      </w:r>
      <w:r w:rsidR="001E35D9">
        <w:rPr>
          <w:rFonts w:hint="eastAsia"/>
          <w:snapToGrid w:val="0"/>
          <w:kern w:val="22"/>
          <w:sz w:val="24"/>
          <w:lang w:val="zh-CN" w:eastAsia="zh-CN"/>
        </w:rPr>
        <w:t>。</w:t>
      </w:r>
    </w:p>
    <w:p w14:paraId="4B163935" w14:textId="6D9D6A39" w:rsidR="00C10E1F" w:rsidRPr="00C10E1F" w:rsidRDefault="00F75CAA" w:rsidP="00C10E1F">
      <w:pPr>
        <w:pStyle w:val="ListParagraph"/>
        <w:numPr>
          <w:ilvl w:val="1"/>
          <w:numId w:val="141"/>
        </w:numPr>
        <w:suppressLineNumbers/>
        <w:suppressAutoHyphens/>
        <w:adjustRightInd w:val="0"/>
        <w:spacing w:before="120" w:after="120" w:line="240" w:lineRule="atLeast"/>
        <w:ind w:left="0" w:firstLine="0"/>
        <w:contextualSpacing w:val="0"/>
        <w:rPr>
          <w:snapToGrid w:val="0"/>
          <w:kern w:val="22"/>
          <w:sz w:val="24"/>
          <w:lang w:eastAsia="zh-CN"/>
        </w:rPr>
      </w:pPr>
      <w:r w:rsidRPr="00C10E1F">
        <w:rPr>
          <w:snapToGrid w:val="0"/>
          <w:kern w:val="22"/>
          <w:sz w:val="24"/>
          <w:lang w:val="zh-CN" w:eastAsia="zh-CN"/>
        </w:rPr>
        <w:t>需要尽早对</w:t>
      </w:r>
      <w:r w:rsidRPr="00C10E1F">
        <w:rPr>
          <w:snapToGrid w:val="0"/>
          <w:kern w:val="22"/>
          <w:sz w:val="24"/>
          <w:lang w:eastAsia="zh-CN"/>
        </w:rPr>
        <w:t>2020</w:t>
      </w:r>
      <w:r w:rsidRPr="00C10E1F">
        <w:rPr>
          <w:snapToGrid w:val="0"/>
          <w:kern w:val="22"/>
          <w:sz w:val="24"/>
          <w:lang w:val="zh-CN" w:eastAsia="zh-CN"/>
        </w:rPr>
        <w:t>年后全球生物多样性框架的可能要素进行第一次审议</w:t>
      </w:r>
      <w:r w:rsidRPr="00C10E1F">
        <w:rPr>
          <w:snapToGrid w:val="0"/>
          <w:kern w:val="22"/>
          <w:sz w:val="24"/>
          <w:lang w:eastAsia="zh-CN"/>
        </w:rPr>
        <w:t>，</w:t>
      </w:r>
      <w:r w:rsidRPr="00C10E1F">
        <w:rPr>
          <w:snapToGrid w:val="0"/>
          <w:kern w:val="22"/>
          <w:sz w:val="24"/>
          <w:lang w:val="zh-CN" w:eastAsia="zh-CN"/>
        </w:rPr>
        <w:t>其中包括缔约方、其他相关政府、土著人民和地方社区、国际组织、民间社会组织、妇女和青年组织、私营和金融部门以及其他利益攸关方的提案</w:t>
      </w:r>
      <w:r w:rsidRPr="00C10E1F">
        <w:rPr>
          <w:snapToGrid w:val="0"/>
          <w:kern w:val="22"/>
          <w:sz w:val="24"/>
          <w:lang w:eastAsia="zh-CN"/>
        </w:rPr>
        <w:t>，</w:t>
      </w:r>
      <w:r w:rsidRPr="00C10E1F">
        <w:rPr>
          <w:snapToGrid w:val="0"/>
          <w:kern w:val="22"/>
          <w:sz w:val="24"/>
          <w:lang w:val="zh-CN" w:eastAsia="zh-CN"/>
        </w:rPr>
        <w:t>鉴于现有科学信息</w:t>
      </w:r>
      <w:r w:rsidRPr="00C10E1F">
        <w:rPr>
          <w:snapToGrid w:val="0"/>
          <w:kern w:val="22"/>
          <w:sz w:val="24"/>
          <w:lang w:eastAsia="zh-CN"/>
        </w:rPr>
        <w:t>，</w:t>
      </w:r>
      <w:r w:rsidRPr="00C10E1F">
        <w:rPr>
          <w:snapToGrid w:val="0"/>
          <w:kern w:val="22"/>
          <w:sz w:val="24"/>
          <w:lang w:val="zh-CN" w:eastAsia="zh-CN"/>
        </w:rPr>
        <w:t>它们可能</w:t>
      </w:r>
      <w:r w:rsidR="001E35D9">
        <w:rPr>
          <w:rFonts w:hint="eastAsia"/>
          <w:snapToGrid w:val="0"/>
          <w:kern w:val="22"/>
          <w:sz w:val="24"/>
          <w:lang w:val="zh-CN" w:eastAsia="zh-CN"/>
        </w:rPr>
        <w:t>包括</w:t>
      </w:r>
      <w:r w:rsidRPr="00C10E1F">
        <w:rPr>
          <w:snapToGrid w:val="0"/>
          <w:kern w:val="22"/>
          <w:sz w:val="24"/>
          <w:lang w:val="zh-CN" w:eastAsia="zh-CN"/>
        </w:rPr>
        <w:t>宏伟、可衡量、现实和有时限的目标</w:t>
      </w:r>
      <w:r w:rsidRPr="00C10E1F">
        <w:rPr>
          <w:snapToGrid w:val="0"/>
          <w:kern w:val="22"/>
          <w:sz w:val="24"/>
          <w:lang w:eastAsia="zh-CN"/>
        </w:rPr>
        <w:t>，</w:t>
      </w:r>
      <w:r w:rsidRPr="00C10E1F">
        <w:rPr>
          <w:snapToGrid w:val="0"/>
          <w:kern w:val="22"/>
          <w:sz w:val="24"/>
          <w:lang w:val="zh-CN" w:eastAsia="zh-CN"/>
        </w:rPr>
        <w:t>可供缔约方进一步讨论和达成协议。这些备选方案应酌情与</w:t>
      </w:r>
      <w:r w:rsidRPr="00C10E1F">
        <w:rPr>
          <w:snapToGrid w:val="0"/>
          <w:kern w:val="22"/>
          <w:sz w:val="24"/>
          <w:lang w:val="zh-CN" w:eastAsia="zh-CN"/>
        </w:rPr>
        <w:lastRenderedPageBreak/>
        <w:t>联合国《</w:t>
      </w:r>
      <w:r w:rsidRPr="00C10E1F">
        <w:rPr>
          <w:snapToGrid w:val="0"/>
          <w:kern w:val="22"/>
          <w:sz w:val="24"/>
          <w:lang w:val="en-US" w:eastAsia="zh-CN"/>
        </w:rPr>
        <w:t>2030</w:t>
      </w:r>
      <w:r w:rsidRPr="00C10E1F">
        <w:rPr>
          <w:snapToGrid w:val="0"/>
          <w:kern w:val="22"/>
          <w:sz w:val="24"/>
          <w:lang w:val="zh-CN" w:eastAsia="zh-CN"/>
        </w:rPr>
        <w:t>年可持续发展议程》</w:t>
      </w:r>
      <w:r w:rsidR="001E35D9" w:rsidRPr="0019704D">
        <w:rPr>
          <w:rStyle w:val="FootnoteReference"/>
          <w:snapToGrid w:val="0"/>
          <w:kern w:val="22"/>
          <w:sz w:val="24"/>
          <w:lang w:val="zh-CN" w:eastAsia="zh-CN"/>
        </w:rPr>
        <w:footnoteReference w:id="12"/>
      </w:r>
      <w:r w:rsidRPr="00C10E1F">
        <w:rPr>
          <w:snapToGrid w:val="0"/>
          <w:kern w:val="22"/>
          <w:sz w:val="24"/>
          <w:lang w:val="zh-CN" w:eastAsia="zh-CN"/>
        </w:rPr>
        <w:t>和其他相关框架</w:t>
      </w:r>
      <w:r w:rsidRPr="0019704D">
        <w:rPr>
          <w:snapToGrid w:val="0"/>
          <w:sz w:val="24"/>
          <w:vertAlign w:val="superscript"/>
          <w:lang w:val="zh-CN" w:eastAsia="zh-CN"/>
        </w:rPr>
        <w:footnoteReference w:id="13"/>
      </w:r>
      <w:r w:rsidRPr="00C10E1F">
        <w:rPr>
          <w:snapToGrid w:val="0"/>
          <w:kern w:val="22"/>
          <w:sz w:val="24"/>
          <w:lang w:val="zh-CN" w:eastAsia="zh-CN"/>
        </w:rPr>
        <w:t>包括《萨摩亚途径》</w:t>
      </w:r>
      <w:r w:rsidR="001E35D9" w:rsidRPr="009D2041">
        <w:rPr>
          <w:rStyle w:val="FootnoteReference"/>
          <w:snapToGrid w:val="0"/>
          <w:kern w:val="22"/>
          <w:sz w:val="24"/>
          <w:lang w:val="zh-CN" w:eastAsia="zh-CN"/>
        </w:rPr>
        <w:footnoteReference w:id="14"/>
      </w:r>
      <w:r w:rsidRPr="00C10E1F">
        <w:rPr>
          <w:snapToGrid w:val="0"/>
          <w:kern w:val="22"/>
          <w:sz w:val="24"/>
          <w:lang w:val="zh-CN" w:eastAsia="zh-CN"/>
        </w:rPr>
        <w:t>和《山区伙伴关系愿景和使命》</w:t>
      </w:r>
      <w:r w:rsidR="001E35D9" w:rsidRPr="0019704D">
        <w:rPr>
          <w:rStyle w:val="FootnoteReference"/>
          <w:snapToGrid w:val="0"/>
          <w:kern w:val="22"/>
          <w:sz w:val="24"/>
          <w:lang w:val="zh-CN" w:eastAsia="zh-CN"/>
        </w:rPr>
        <w:footnoteReference w:id="15"/>
      </w:r>
      <w:r w:rsidRPr="00C10E1F">
        <w:rPr>
          <w:snapToGrid w:val="0"/>
          <w:kern w:val="22"/>
          <w:sz w:val="24"/>
          <w:lang w:val="zh-CN" w:eastAsia="zh-CN"/>
        </w:rPr>
        <w:t>保持一致</w:t>
      </w:r>
      <w:r w:rsidR="00DE1A4F">
        <w:rPr>
          <w:rFonts w:ascii="SimSun" w:hAnsi="SimSun" w:cs="SimSun" w:hint="eastAsia"/>
          <w:snapToGrid w:val="0"/>
          <w:kern w:val="22"/>
          <w:sz w:val="24"/>
          <w:lang w:eastAsia="zh-CN"/>
        </w:rPr>
        <w:t>。</w:t>
      </w:r>
    </w:p>
    <w:p w14:paraId="5DEF35ED" w14:textId="353076B9" w:rsidR="00184BDA" w:rsidRPr="00C10E1F" w:rsidRDefault="00146158" w:rsidP="00C10E1F">
      <w:pPr>
        <w:pStyle w:val="ListParagraph"/>
        <w:numPr>
          <w:ilvl w:val="1"/>
          <w:numId w:val="141"/>
        </w:numPr>
        <w:suppressLineNumbers/>
        <w:suppressAutoHyphens/>
        <w:adjustRightInd w:val="0"/>
        <w:spacing w:before="120" w:after="120" w:line="240" w:lineRule="atLeast"/>
        <w:ind w:left="0" w:firstLine="0"/>
        <w:contextualSpacing w:val="0"/>
        <w:rPr>
          <w:snapToGrid w:val="0"/>
          <w:kern w:val="22"/>
          <w:sz w:val="24"/>
          <w:lang w:eastAsia="zh-CN"/>
        </w:rPr>
      </w:pPr>
      <w:r>
        <w:rPr>
          <w:rFonts w:ascii="SimSun" w:hAnsi="SimSun" w:hint="eastAsia"/>
          <w:snapToGrid w:val="0"/>
          <w:kern w:val="22"/>
          <w:sz w:val="24"/>
          <w:lang w:eastAsia="zh-CN"/>
        </w:rPr>
        <w:t>借鉴</w:t>
      </w:r>
      <w:r w:rsidR="00184BDA" w:rsidRPr="00C10E1F">
        <w:rPr>
          <w:rFonts w:ascii="SimSun" w:hAnsi="SimSun" w:hint="eastAsia"/>
          <w:snapToGrid w:val="0"/>
          <w:kern w:val="22"/>
          <w:sz w:val="24"/>
          <w:lang w:eastAsia="zh-CN"/>
        </w:rPr>
        <w:t>现有指标，包括第</w:t>
      </w:r>
      <w:r w:rsidR="00184BDA" w:rsidRPr="00C10E1F">
        <w:rPr>
          <w:rFonts w:ascii="SimSun" w:hAnsi="SimSun"/>
          <w:snapToGrid w:val="0"/>
          <w:kern w:val="22"/>
          <w:sz w:val="24"/>
          <w:lang w:eastAsia="zh-CN"/>
        </w:rPr>
        <w:t>XIII/28</w:t>
      </w:r>
      <w:r w:rsidR="00184BDA" w:rsidRPr="00C10E1F">
        <w:rPr>
          <w:rFonts w:ascii="SimSun" w:hAnsi="SimSun" w:hint="eastAsia"/>
          <w:snapToGrid w:val="0"/>
          <w:kern w:val="22"/>
          <w:sz w:val="24"/>
          <w:lang w:eastAsia="zh-CN"/>
        </w:rPr>
        <w:t>号决定所列的指标、生物多样性指标伙伴关系确定的其他指标和可持续发展目标下</w:t>
      </w:r>
      <w:r>
        <w:rPr>
          <w:rFonts w:ascii="SimSun" w:hAnsi="SimSun" w:hint="eastAsia"/>
          <w:snapToGrid w:val="0"/>
          <w:kern w:val="22"/>
          <w:sz w:val="24"/>
          <w:lang w:eastAsia="zh-CN"/>
        </w:rPr>
        <w:t>具体</w:t>
      </w:r>
      <w:r w:rsidR="00184BDA" w:rsidRPr="00C10E1F">
        <w:rPr>
          <w:rFonts w:ascii="SimSun" w:hAnsi="SimSun" w:hint="eastAsia"/>
          <w:snapToGrid w:val="0"/>
          <w:kern w:val="22"/>
          <w:sz w:val="24"/>
          <w:lang w:eastAsia="zh-CN"/>
        </w:rPr>
        <w:t>目标</w:t>
      </w:r>
      <w:r>
        <w:rPr>
          <w:rFonts w:ascii="SimSun" w:hAnsi="SimSun" w:hint="eastAsia"/>
          <w:snapToGrid w:val="0"/>
          <w:kern w:val="22"/>
          <w:sz w:val="24"/>
          <w:lang w:eastAsia="zh-CN"/>
        </w:rPr>
        <w:t>的</w:t>
      </w:r>
      <w:r w:rsidR="00184BDA" w:rsidRPr="00C10E1F">
        <w:rPr>
          <w:rFonts w:ascii="SimSun" w:hAnsi="SimSun" w:hint="eastAsia"/>
          <w:snapToGrid w:val="0"/>
          <w:kern w:val="22"/>
          <w:sz w:val="24"/>
          <w:lang w:eastAsia="zh-CN"/>
        </w:rPr>
        <w:t>指标</w:t>
      </w:r>
      <w:r w:rsidR="00184BDA" w:rsidRPr="00C10E1F">
        <w:rPr>
          <w:rFonts w:ascii="SimSun" w:hAnsi="SimSun" w:cs="SimSun" w:hint="eastAsia"/>
          <w:snapToGrid w:val="0"/>
          <w:kern w:val="22"/>
          <w:sz w:val="24"/>
          <w:lang w:eastAsia="zh-CN"/>
        </w:rPr>
        <w:t>，</w:t>
      </w:r>
      <w:r>
        <w:rPr>
          <w:rFonts w:ascii="SimSun" w:hAnsi="SimSun" w:cs="SimSun" w:hint="eastAsia"/>
          <w:snapToGrid w:val="0"/>
          <w:kern w:val="22"/>
          <w:sz w:val="24"/>
          <w:lang w:eastAsia="zh-CN"/>
        </w:rPr>
        <w:t>并需要在制定2</w:t>
      </w:r>
      <w:r>
        <w:rPr>
          <w:rFonts w:ascii="SimSun" w:hAnsi="SimSun" w:cs="SimSun"/>
          <w:snapToGrid w:val="0"/>
          <w:kern w:val="22"/>
          <w:sz w:val="24"/>
          <w:lang w:eastAsia="zh-CN"/>
        </w:rPr>
        <w:t>020</w:t>
      </w:r>
      <w:r>
        <w:rPr>
          <w:rFonts w:ascii="SimSun" w:hAnsi="SimSun" w:cs="SimSun" w:hint="eastAsia"/>
          <w:snapToGrid w:val="0"/>
          <w:kern w:val="22"/>
          <w:sz w:val="24"/>
          <w:lang w:eastAsia="zh-CN"/>
        </w:rPr>
        <w:t>年后全球生物多样性框架时为框架要素确定</w:t>
      </w:r>
      <w:r w:rsidR="00184BDA" w:rsidRPr="00C10E1F">
        <w:rPr>
          <w:rFonts w:ascii="SimSun" w:hAnsi="SimSun" w:hint="eastAsia"/>
          <w:snapToGrid w:val="0"/>
          <w:kern w:val="22"/>
          <w:sz w:val="24"/>
          <w:lang w:eastAsia="zh-CN"/>
        </w:rPr>
        <w:t>指标。</w:t>
      </w:r>
    </w:p>
    <w:p w14:paraId="3CF4AFA5" w14:textId="1F6142FE" w:rsidR="00184BDA" w:rsidRPr="00C10E1F" w:rsidRDefault="00184BDA" w:rsidP="00C10E1F">
      <w:pPr>
        <w:pStyle w:val="ListParagraph"/>
        <w:numPr>
          <w:ilvl w:val="1"/>
          <w:numId w:val="141"/>
        </w:numPr>
        <w:suppressLineNumbers/>
        <w:suppressAutoHyphens/>
        <w:kinsoku w:val="0"/>
        <w:overflowPunct w:val="0"/>
        <w:autoSpaceDE w:val="0"/>
        <w:autoSpaceDN w:val="0"/>
        <w:adjustRightInd w:val="0"/>
        <w:spacing w:before="120" w:after="120" w:line="240" w:lineRule="atLeast"/>
        <w:ind w:left="0" w:firstLine="0"/>
        <w:contextualSpacing w:val="0"/>
        <w:rPr>
          <w:rFonts w:ascii="SimSun" w:hAnsi="SimSun"/>
          <w:snapToGrid w:val="0"/>
          <w:kern w:val="22"/>
          <w:sz w:val="24"/>
          <w:lang w:eastAsia="zh-CN"/>
        </w:rPr>
      </w:pPr>
      <w:r w:rsidRPr="00C10E1F">
        <w:rPr>
          <w:rFonts w:ascii="SimSun" w:hAnsi="SimSun" w:hint="eastAsia"/>
          <w:snapToGrid w:val="0"/>
          <w:kern w:val="22"/>
          <w:sz w:val="24"/>
          <w:lang w:eastAsia="zh-CN"/>
        </w:rPr>
        <w:t>需要</w:t>
      </w:r>
      <w:r w:rsidR="00146158">
        <w:rPr>
          <w:rFonts w:ascii="SimSun" w:hAnsi="SimSun" w:hint="eastAsia"/>
          <w:snapToGrid w:val="0"/>
          <w:kern w:val="22"/>
          <w:sz w:val="24"/>
          <w:lang w:eastAsia="zh-CN"/>
        </w:rPr>
        <w:t>为</w:t>
      </w:r>
      <w:r w:rsidR="00146158" w:rsidRPr="00C10E1F">
        <w:rPr>
          <w:rFonts w:ascii="SimSun" w:hAnsi="SimSun" w:hint="eastAsia"/>
          <w:snapToGrid w:val="0"/>
          <w:kern w:val="22"/>
          <w:sz w:val="24"/>
          <w:lang w:eastAsia="zh-CN"/>
        </w:rPr>
        <w:t>制定</w:t>
      </w:r>
      <w:r w:rsidR="00146158" w:rsidRPr="00C10E1F">
        <w:rPr>
          <w:rFonts w:ascii="SimSun" w:hAnsi="SimSun"/>
          <w:snapToGrid w:val="0"/>
          <w:kern w:val="22"/>
          <w:sz w:val="24"/>
          <w:lang w:eastAsia="zh-CN"/>
        </w:rPr>
        <w:t>2020</w:t>
      </w:r>
      <w:r w:rsidR="00146158" w:rsidRPr="00C10E1F">
        <w:rPr>
          <w:rFonts w:ascii="SimSun" w:hAnsi="SimSun" w:hint="eastAsia"/>
          <w:snapToGrid w:val="0"/>
          <w:kern w:val="22"/>
          <w:sz w:val="24"/>
          <w:lang w:eastAsia="zh-CN"/>
        </w:rPr>
        <w:t>年后全球生物多样性框架</w:t>
      </w:r>
      <w:r w:rsidR="00146158">
        <w:rPr>
          <w:rFonts w:ascii="SimSun" w:hAnsi="SimSun" w:hint="eastAsia"/>
          <w:snapToGrid w:val="0"/>
          <w:kern w:val="22"/>
          <w:sz w:val="24"/>
          <w:lang w:eastAsia="zh-CN"/>
        </w:rPr>
        <w:t>开启</w:t>
      </w:r>
      <w:r w:rsidRPr="00C10E1F">
        <w:rPr>
          <w:rFonts w:ascii="SimSun" w:hAnsi="SimSun" w:hint="eastAsia"/>
          <w:snapToGrid w:val="0"/>
          <w:kern w:val="22"/>
          <w:sz w:val="24"/>
          <w:lang w:eastAsia="zh-CN"/>
        </w:rPr>
        <w:t>一个促进性别平等和参与性进程，以便确保将性别考虑和土著人民</w:t>
      </w:r>
      <w:r w:rsidR="00146158">
        <w:rPr>
          <w:rFonts w:ascii="SimSun" w:hAnsi="SimSun" w:hint="eastAsia"/>
          <w:snapToGrid w:val="0"/>
          <w:kern w:val="22"/>
          <w:sz w:val="24"/>
          <w:lang w:eastAsia="zh-CN"/>
        </w:rPr>
        <w:t>和</w:t>
      </w:r>
      <w:r w:rsidRPr="00C10E1F">
        <w:rPr>
          <w:rFonts w:ascii="SimSun" w:hAnsi="SimSun" w:hint="eastAsia"/>
          <w:snapToGrid w:val="0"/>
          <w:kern w:val="22"/>
          <w:sz w:val="24"/>
          <w:lang w:eastAsia="zh-CN"/>
        </w:rPr>
        <w:t>地方社区</w:t>
      </w:r>
      <w:r w:rsidR="00146158">
        <w:rPr>
          <w:rFonts w:ascii="SimSun" w:hAnsi="SimSun" w:hint="eastAsia"/>
          <w:snapToGrid w:val="0"/>
          <w:kern w:val="22"/>
          <w:sz w:val="24"/>
          <w:lang w:eastAsia="zh-CN"/>
        </w:rPr>
        <w:t>及</w:t>
      </w:r>
      <w:r w:rsidRPr="00C10E1F">
        <w:rPr>
          <w:rFonts w:ascii="SimSun" w:hAnsi="SimSun" w:hint="eastAsia"/>
          <w:snapToGrid w:val="0"/>
          <w:kern w:val="22"/>
          <w:sz w:val="24"/>
          <w:lang w:eastAsia="zh-CN"/>
        </w:rPr>
        <w:t>利益攸关方的观点有效纳入框架</w:t>
      </w:r>
      <w:r w:rsidR="00DE1A4F">
        <w:rPr>
          <w:rFonts w:ascii="SimSun" w:hAnsi="SimSun" w:hint="eastAsia"/>
          <w:snapToGrid w:val="0"/>
          <w:kern w:val="22"/>
          <w:sz w:val="24"/>
          <w:lang w:eastAsia="zh-CN"/>
        </w:rPr>
        <w:t>。</w:t>
      </w:r>
      <w:r w:rsidRPr="00C10E1F">
        <w:rPr>
          <w:rFonts w:ascii="SimSun" w:hAnsi="SimSun"/>
          <w:snapToGrid w:val="0"/>
          <w:kern w:val="22"/>
          <w:sz w:val="24"/>
          <w:lang w:eastAsia="zh-CN"/>
        </w:rPr>
        <w:t xml:space="preserve"> </w:t>
      </w:r>
    </w:p>
    <w:p w14:paraId="12033206" w14:textId="2503E666" w:rsidR="00184BDA" w:rsidRPr="00C10E1F" w:rsidRDefault="00146158" w:rsidP="00C10E1F">
      <w:pPr>
        <w:pStyle w:val="ListParagraph"/>
        <w:numPr>
          <w:ilvl w:val="1"/>
          <w:numId w:val="141"/>
        </w:numPr>
        <w:suppressLineNumbers/>
        <w:suppressAutoHyphens/>
        <w:kinsoku w:val="0"/>
        <w:overflowPunct w:val="0"/>
        <w:autoSpaceDE w:val="0"/>
        <w:autoSpaceDN w:val="0"/>
        <w:adjustRightInd w:val="0"/>
        <w:spacing w:before="120" w:after="120" w:line="240" w:lineRule="atLeast"/>
        <w:ind w:left="0" w:firstLine="0"/>
        <w:contextualSpacing w:val="0"/>
        <w:rPr>
          <w:rFonts w:ascii="SimSun" w:hAnsi="SimSun"/>
          <w:snapToGrid w:val="0"/>
          <w:kern w:val="22"/>
          <w:sz w:val="24"/>
          <w:lang w:eastAsia="zh-CN"/>
        </w:rPr>
      </w:pPr>
      <w:r>
        <w:rPr>
          <w:rFonts w:ascii="SimSun" w:hAnsi="SimSun" w:hint="eastAsia"/>
          <w:snapToGrid w:val="0"/>
          <w:kern w:val="22"/>
          <w:sz w:val="24"/>
          <w:lang w:eastAsia="zh-CN"/>
        </w:rPr>
        <w:t>需要</w:t>
      </w:r>
      <w:proofErr w:type="gramStart"/>
      <w:r w:rsidR="00184BDA" w:rsidRPr="00C10E1F">
        <w:rPr>
          <w:rFonts w:ascii="SimSun" w:hAnsi="SimSun" w:hint="eastAsia"/>
          <w:snapToGrid w:val="0"/>
          <w:kern w:val="22"/>
          <w:sz w:val="24"/>
          <w:lang w:eastAsia="zh-CN"/>
        </w:rPr>
        <w:t>作出</w:t>
      </w:r>
      <w:proofErr w:type="gramEnd"/>
      <w:r w:rsidR="00184BDA" w:rsidRPr="00C10E1F">
        <w:rPr>
          <w:rFonts w:ascii="SimSun" w:hAnsi="SimSun" w:hint="eastAsia"/>
          <w:snapToGrid w:val="0"/>
          <w:kern w:val="22"/>
          <w:sz w:val="24"/>
          <w:lang w:eastAsia="zh-CN"/>
        </w:rPr>
        <w:t>规定，促进和规划《公约》各</w:t>
      </w:r>
      <w:r>
        <w:rPr>
          <w:rFonts w:ascii="SimSun" w:hAnsi="SimSun" w:hint="eastAsia"/>
          <w:snapToGrid w:val="0"/>
          <w:kern w:val="22"/>
          <w:sz w:val="24"/>
          <w:lang w:eastAsia="zh-CN"/>
        </w:rPr>
        <w:t>《</w:t>
      </w:r>
      <w:r w:rsidR="00184BDA" w:rsidRPr="00C10E1F">
        <w:rPr>
          <w:rFonts w:ascii="SimSun" w:hAnsi="SimSun" w:hint="eastAsia"/>
          <w:snapToGrid w:val="0"/>
          <w:kern w:val="22"/>
          <w:sz w:val="24"/>
          <w:lang w:eastAsia="zh-CN"/>
        </w:rPr>
        <w:t>议定书</w:t>
      </w:r>
      <w:r>
        <w:rPr>
          <w:rFonts w:ascii="SimSun" w:hAnsi="SimSun" w:hint="eastAsia"/>
          <w:snapToGrid w:val="0"/>
          <w:kern w:val="22"/>
          <w:sz w:val="24"/>
          <w:lang w:eastAsia="zh-CN"/>
        </w:rPr>
        <w:t>》</w:t>
      </w:r>
      <w:r w:rsidR="00184BDA" w:rsidRPr="00C10E1F">
        <w:rPr>
          <w:rFonts w:ascii="SimSun" w:hAnsi="SimSun" w:hint="eastAsia"/>
          <w:snapToGrid w:val="0"/>
          <w:kern w:val="22"/>
          <w:sz w:val="24"/>
          <w:lang w:eastAsia="zh-CN"/>
        </w:rPr>
        <w:t>、其他生物多样性</w:t>
      </w:r>
      <w:r>
        <w:rPr>
          <w:rFonts w:ascii="SimSun" w:hAnsi="SimSun" w:hint="eastAsia"/>
          <w:snapToGrid w:val="0"/>
          <w:kern w:val="22"/>
          <w:sz w:val="24"/>
          <w:lang w:eastAsia="zh-CN"/>
        </w:rPr>
        <w:t>相关</w:t>
      </w:r>
      <w:r w:rsidR="00184BDA" w:rsidRPr="00C10E1F">
        <w:rPr>
          <w:rFonts w:ascii="SimSun" w:hAnsi="SimSun" w:hint="eastAsia"/>
          <w:snapToGrid w:val="0"/>
          <w:kern w:val="22"/>
          <w:sz w:val="24"/>
          <w:lang w:eastAsia="zh-CN"/>
        </w:rPr>
        <w:t>多边环境协定、其他相关联合国组织和其他相关组织积极参与筹备</w:t>
      </w:r>
      <w:r w:rsidR="00184BDA" w:rsidRPr="00C10E1F">
        <w:rPr>
          <w:rFonts w:ascii="SimSun" w:hAnsi="SimSun"/>
          <w:snapToGrid w:val="0"/>
          <w:kern w:val="22"/>
          <w:sz w:val="24"/>
          <w:lang w:eastAsia="zh-CN"/>
        </w:rPr>
        <w:t>2020</w:t>
      </w:r>
      <w:r w:rsidR="00184BDA" w:rsidRPr="00C10E1F">
        <w:rPr>
          <w:rFonts w:ascii="SimSun" w:hAnsi="SimSun" w:hint="eastAsia"/>
          <w:snapToGrid w:val="0"/>
          <w:kern w:val="22"/>
          <w:sz w:val="24"/>
          <w:lang w:eastAsia="zh-CN"/>
        </w:rPr>
        <w:t>年后全球生物多样性框架进程，以</w:t>
      </w:r>
      <w:r w:rsidR="000F1AE7">
        <w:rPr>
          <w:rFonts w:ascii="SimSun" w:hAnsi="SimSun" w:hint="eastAsia"/>
          <w:snapToGrid w:val="0"/>
          <w:kern w:val="22"/>
          <w:sz w:val="24"/>
          <w:lang w:eastAsia="zh-CN"/>
        </w:rPr>
        <w:t>创立</w:t>
      </w:r>
      <w:r w:rsidR="00184BDA" w:rsidRPr="00C10E1F">
        <w:rPr>
          <w:rFonts w:ascii="SimSun" w:hAnsi="SimSun" w:hint="eastAsia"/>
          <w:snapToGrid w:val="0"/>
          <w:kern w:val="22"/>
          <w:sz w:val="24"/>
          <w:lang w:eastAsia="zh-CN"/>
        </w:rPr>
        <w:t>协同</w:t>
      </w:r>
      <w:r w:rsidR="000F1AE7">
        <w:rPr>
          <w:rFonts w:ascii="SimSun" w:hAnsi="SimSun" w:hint="eastAsia"/>
          <w:snapToGrid w:val="0"/>
          <w:kern w:val="22"/>
          <w:sz w:val="24"/>
          <w:lang w:eastAsia="zh-CN"/>
        </w:rPr>
        <w:t>效应</w:t>
      </w:r>
      <w:r w:rsidR="00184BDA" w:rsidRPr="00C10E1F">
        <w:rPr>
          <w:rFonts w:ascii="SimSun" w:hAnsi="SimSun" w:hint="eastAsia"/>
          <w:snapToGrid w:val="0"/>
          <w:kern w:val="22"/>
          <w:sz w:val="24"/>
          <w:lang w:eastAsia="zh-CN"/>
        </w:rPr>
        <w:t>和</w:t>
      </w:r>
      <w:r>
        <w:rPr>
          <w:rFonts w:ascii="SimSun" w:hAnsi="SimSun" w:hint="eastAsia"/>
          <w:snapToGrid w:val="0"/>
          <w:kern w:val="22"/>
          <w:sz w:val="24"/>
          <w:lang w:eastAsia="zh-CN"/>
        </w:rPr>
        <w:t>拥有感</w:t>
      </w:r>
      <w:r w:rsidR="00DE1A4F">
        <w:rPr>
          <w:rFonts w:ascii="SimSun" w:hAnsi="SimSun" w:hint="eastAsia"/>
          <w:snapToGrid w:val="0"/>
          <w:kern w:val="22"/>
          <w:sz w:val="24"/>
          <w:lang w:eastAsia="zh-CN"/>
        </w:rPr>
        <w:t>。</w:t>
      </w:r>
    </w:p>
    <w:p w14:paraId="1FA2C4EE" w14:textId="3706F235" w:rsidR="00184BDA" w:rsidRPr="00C10E1F" w:rsidRDefault="00184BDA" w:rsidP="00C10E1F">
      <w:pPr>
        <w:pStyle w:val="ListParagraph"/>
        <w:numPr>
          <w:ilvl w:val="1"/>
          <w:numId w:val="141"/>
        </w:numPr>
        <w:suppressLineNumbers/>
        <w:suppressAutoHyphens/>
        <w:kinsoku w:val="0"/>
        <w:overflowPunct w:val="0"/>
        <w:autoSpaceDE w:val="0"/>
        <w:autoSpaceDN w:val="0"/>
        <w:adjustRightInd w:val="0"/>
        <w:spacing w:before="120" w:after="120" w:line="240" w:lineRule="atLeast"/>
        <w:ind w:left="0" w:firstLine="0"/>
        <w:contextualSpacing w:val="0"/>
        <w:rPr>
          <w:rFonts w:ascii="SimSun" w:hAnsi="SimSun"/>
          <w:snapToGrid w:val="0"/>
          <w:kern w:val="22"/>
          <w:sz w:val="24"/>
          <w:lang w:eastAsia="zh-CN"/>
        </w:rPr>
      </w:pPr>
      <w:r w:rsidRPr="00C10E1F">
        <w:rPr>
          <w:rFonts w:ascii="SimSun" w:hAnsi="SimSun" w:hint="eastAsia"/>
          <w:snapToGrid w:val="0"/>
          <w:kern w:val="22"/>
          <w:sz w:val="24"/>
          <w:lang w:eastAsia="zh-CN"/>
        </w:rPr>
        <w:t>需要有全面一致的</w:t>
      </w:r>
      <w:r w:rsidR="000F1AE7">
        <w:rPr>
          <w:rFonts w:ascii="SimSun" w:hAnsi="SimSun" w:hint="eastAsia"/>
          <w:snapToGrid w:val="0"/>
          <w:kern w:val="22"/>
          <w:sz w:val="24"/>
          <w:lang w:eastAsia="zh-CN"/>
        </w:rPr>
        <w:t>传播</w:t>
      </w:r>
      <w:r w:rsidRPr="00C10E1F">
        <w:rPr>
          <w:rFonts w:ascii="SimSun" w:hAnsi="SimSun" w:hint="eastAsia"/>
          <w:snapToGrid w:val="0"/>
          <w:kern w:val="22"/>
          <w:sz w:val="24"/>
          <w:lang w:eastAsia="zh-CN"/>
        </w:rPr>
        <w:t>和外联战略，促进对制定和执行</w:t>
      </w:r>
      <w:r w:rsidRPr="00C10E1F">
        <w:rPr>
          <w:rFonts w:ascii="SimSun" w:hAnsi="SimSun"/>
          <w:snapToGrid w:val="0"/>
          <w:kern w:val="22"/>
          <w:sz w:val="24"/>
          <w:lang w:eastAsia="zh-CN"/>
        </w:rPr>
        <w:t>2020</w:t>
      </w:r>
      <w:r w:rsidRPr="00C10E1F">
        <w:rPr>
          <w:rFonts w:ascii="SimSun" w:hAnsi="SimSun" w:hint="eastAsia"/>
          <w:snapToGrid w:val="0"/>
          <w:kern w:val="22"/>
          <w:sz w:val="24"/>
          <w:lang w:eastAsia="zh-CN"/>
        </w:rPr>
        <w:t>年后全球生物多样性框架进程的认识和有效参与，在这方面，</w:t>
      </w:r>
      <w:r w:rsidR="000F1AE7">
        <w:rPr>
          <w:rFonts w:ascii="SimSun" w:hAnsi="SimSun" w:hint="eastAsia"/>
          <w:snapToGrid w:val="0"/>
          <w:kern w:val="22"/>
          <w:sz w:val="24"/>
          <w:lang w:eastAsia="zh-CN"/>
        </w:rPr>
        <w:t>应为</w:t>
      </w:r>
      <w:r w:rsidRPr="00C10E1F">
        <w:rPr>
          <w:rFonts w:ascii="SimSun" w:hAnsi="SimSun" w:hint="eastAsia"/>
          <w:snapToGrid w:val="0"/>
          <w:kern w:val="22"/>
          <w:sz w:val="24"/>
          <w:lang w:eastAsia="zh-CN"/>
        </w:rPr>
        <w:t>框架</w:t>
      </w:r>
      <w:r w:rsidR="000F1AE7">
        <w:rPr>
          <w:rFonts w:ascii="SimSun" w:hAnsi="SimSun" w:hint="eastAsia"/>
          <w:snapToGrid w:val="0"/>
          <w:kern w:val="22"/>
          <w:sz w:val="24"/>
          <w:lang w:eastAsia="zh-CN"/>
        </w:rPr>
        <w:t>起</w:t>
      </w:r>
      <w:r w:rsidRPr="00C10E1F">
        <w:rPr>
          <w:rFonts w:ascii="SimSun" w:hAnsi="SimSun" w:hint="eastAsia"/>
          <w:snapToGrid w:val="0"/>
          <w:kern w:val="22"/>
          <w:sz w:val="24"/>
          <w:lang w:eastAsia="zh-CN"/>
        </w:rPr>
        <w:t>一个</w:t>
      </w:r>
      <w:r w:rsidR="000F1AE7">
        <w:rPr>
          <w:rFonts w:ascii="SimSun" w:hAnsi="SimSun" w:hint="eastAsia"/>
          <w:snapToGrid w:val="0"/>
          <w:kern w:val="22"/>
          <w:sz w:val="24"/>
          <w:lang w:eastAsia="zh-CN"/>
        </w:rPr>
        <w:t>有</w:t>
      </w:r>
      <w:r w:rsidRPr="00C10E1F">
        <w:rPr>
          <w:rFonts w:ascii="SimSun" w:hAnsi="SimSun" w:hint="eastAsia"/>
          <w:snapToGrid w:val="0"/>
          <w:kern w:val="22"/>
          <w:sz w:val="24"/>
          <w:lang w:eastAsia="zh-CN"/>
        </w:rPr>
        <w:t>吸引</w:t>
      </w:r>
      <w:r w:rsidR="000F1AE7">
        <w:rPr>
          <w:rFonts w:ascii="SimSun" w:hAnsi="SimSun" w:hint="eastAsia"/>
          <w:snapToGrid w:val="0"/>
          <w:kern w:val="22"/>
          <w:sz w:val="24"/>
          <w:lang w:eastAsia="zh-CN"/>
        </w:rPr>
        <w:t>力</w:t>
      </w:r>
      <w:r w:rsidRPr="00C10E1F">
        <w:rPr>
          <w:rFonts w:ascii="SimSun" w:hAnsi="SimSun" w:hint="eastAsia"/>
          <w:snapToGrid w:val="0"/>
          <w:kern w:val="22"/>
          <w:sz w:val="24"/>
          <w:lang w:eastAsia="zh-CN"/>
        </w:rPr>
        <w:t>的名称</w:t>
      </w:r>
      <w:r w:rsidR="00DE1A4F">
        <w:rPr>
          <w:rFonts w:ascii="SimSun" w:hAnsi="SimSun" w:hint="eastAsia"/>
          <w:snapToGrid w:val="0"/>
          <w:kern w:val="22"/>
          <w:sz w:val="24"/>
          <w:lang w:eastAsia="zh-CN"/>
        </w:rPr>
        <w:t>。</w:t>
      </w:r>
    </w:p>
    <w:p w14:paraId="2BA613AC" w14:textId="3B259719" w:rsidR="00C10E1F" w:rsidRDefault="00184BDA" w:rsidP="00C10E1F">
      <w:pPr>
        <w:pStyle w:val="ListParagraph"/>
        <w:numPr>
          <w:ilvl w:val="1"/>
          <w:numId w:val="141"/>
        </w:numPr>
        <w:suppressLineNumbers/>
        <w:suppressAutoHyphens/>
        <w:kinsoku w:val="0"/>
        <w:overflowPunct w:val="0"/>
        <w:autoSpaceDE w:val="0"/>
        <w:autoSpaceDN w:val="0"/>
        <w:adjustRightInd w:val="0"/>
        <w:spacing w:before="120" w:after="120" w:line="240" w:lineRule="atLeast"/>
        <w:ind w:left="0" w:firstLine="0"/>
        <w:contextualSpacing w:val="0"/>
        <w:rPr>
          <w:rFonts w:ascii="SimSun" w:hAnsi="SimSun"/>
          <w:snapToGrid w:val="0"/>
          <w:kern w:val="22"/>
          <w:sz w:val="24"/>
          <w:lang w:eastAsia="zh-CN"/>
        </w:rPr>
      </w:pPr>
      <w:r w:rsidRPr="00C10E1F">
        <w:rPr>
          <w:rFonts w:ascii="SimSun" w:hAnsi="SimSun" w:hint="eastAsia"/>
          <w:snapToGrid w:val="0"/>
          <w:kern w:val="22"/>
          <w:sz w:val="24"/>
          <w:lang w:eastAsia="zh-CN"/>
        </w:rPr>
        <w:t>制定</w:t>
      </w:r>
      <w:r w:rsidRPr="00C10E1F">
        <w:rPr>
          <w:rFonts w:ascii="SimSun" w:hAnsi="SimSun"/>
          <w:snapToGrid w:val="0"/>
          <w:kern w:val="22"/>
          <w:sz w:val="24"/>
          <w:lang w:eastAsia="zh-CN"/>
        </w:rPr>
        <w:t>2020</w:t>
      </w:r>
      <w:r w:rsidRPr="00C10E1F">
        <w:rPr>
          <w:rFonts w:ascii="SimSun" w:hAnsi="SimSun" w:hint="eastAsia"/>
          <w:snapToGrid w:val="0"/>
          <w:kern w:val="22"/>
          <w:sz w:val="24"/>
          <w:lang w:eastAsia="zh-CN"/>
        </w:rPr>
        <w:t>年后全球生物多样性框架的筹备进程同相关进程之间需要保持协调一致</w:t>
      </w:r>
      <w:r w:rsidR="00DE1A4F">
        <w:rPr>
          <w:rFonts w:ascii="SimSun" w:hAnsi="SimSun" w:hint="eastAsia"/>
          <w:snapToGrid w:val="0"/>
          <w:kern w:val="22"/>
          <w:sz w:val="24"/>
          <w:lang w:eastAsia="zh-CN"/>
        </w:rPr>
        <w:t>。</w:t>
      </w:r>
    </w:p>
    <w:p w14:paraId="6C183BEB" w14:textId="745E5E88" w:rsidR="00184BDA" w:rsidRPr="00C10E1F" w:rsidRDefault="000F1AE7" w:rsidP="00C10E1F">
      <w:pPr>
        <w:pStyle w:val="ListParagraph"/>
        <w:numPr>
          <w:ilvl w:val="1"/>
          <w:numId w:val="141"/>
        </w:numPr>
        <w:suppressLineNumbers/>
        <w:suppressAutoHyphens/>
        <w:kinsoku w:val="0"/>
        <w:overflowPunct w:val="0"/>
        <w:autoSpaceDE w:val="0"/>
        <w:autoSpaceDN w:val="0"/>
        <w:adjustRightInd w:val="0"/>
        <w:spacing w:before="120" w:after="120" w:line="240" w:lineRule="atLeast"/>
        <w:ind w:left="0" w:firstLine="0"/>
        <w:contextualSpacing w:val="0"/>
        <w:rPr>
          <w:rFonts w:ascii="SimSun" w:hAnsi="SimSun"/>
          <w:snapToGrid w:val="0"/>
          <w:kern w:val="22"/>
          <w:sz w:val="24"/>
          <w:lang w:eastAsia="zh-CN"/>
        </w:rPr>
      </w:pPr>
      <w:r>
        <w:rPr>
          <w:rFonts w:ascii="SimSun" w:hAnsi="SimSun" w:hint="eastAsia"/>
          <w:snapToGrid w:val="0"/>
          <w:kern w:val="22"/>
          <w:sz w:val="24"/>
          <w:lang w:eastAsia="zh-CN"/>
        </w:rPr>
        <w:t>需要</w:t>
      </w:r>
      <w:proofErr w:type="gramStart"/>
      <w:r w:rsidR="002306B8">
        <w:rPr>
          <w:rFonts w:ascii="SimSun" w:hAnsi="SimSun" w:hint="eastAsia"/>
          <w:snapToGrid w:val="0"/>
          <w:kern w:val="22"/>
          <w:sz w:val="24"/>
          <w:lang w:eastAsia="zh-CN"/>
        </w:rPr>
        <w:t>作出</w:t>
      </w:r>
      <w:proofErr w:type="gramEnd"/>
      <w:r>
        <w:rPr>
          <w:rFonts w:ascii="SimSun" w:hAnsi="SimSun" w:hint="eastAsia"/>
          <w:snapToGrid w:val="0"/>
          <w:kern w:val="22"/>
          <w:sz w:val="24"/>
          <w:lang w:eastAsia="zh-CN"/>
        </w:rPr>
        <w:t>规定，</w:t>
      </w:r>
      <w:r w:rsidR="00184BDA" w:rsidRPr="00C10E1F">
        <w:rPr>
          <w:rFonts w:ascii="SimSun" w:hAnsi="SimSun" w:hint="eastAsia"/>
          <w:snapToGrid w:val="0"/>
          <w:kern w:val="22"/>
          <w:sz w:val="24"/>
          <w:lang w:eastAsia="zh-CN"/>
        </w:rPr>
        <w:t>通过区域讲习班、在线讨论论坛和其他手段</w:t>
      </w:r>
      <w:r w:rsidR="002306B8">
        <w:rPr>
          <w:rFonts w:ascii="SimSun" w:hAnsi="SimSun" w:hint="eastAsia"/>
          <w:snapToGrid w:val="0"/>
          <w:kern w:val="22"/>
          <w:sz w:val="24"/>
          <w:lang w:eastAsia="zh-CN"/>
        </w:rPr>
        <w:t>进行</w:t>
      </w:r>
      <w:r w:rsidR="00184BDA" w:rsidRPr="00C10E1F">
        <w:rPr>
          <w:rFonts w:ascii="SimSun" w:hAnsi="SimSun" w:hint="eastAsia"/>
          <w:snapToGrid w:val="0"/>
          <w:kern w:val="22"/>
          <w:sz w:val="24"/>
          <w:lang w:eastAsia="zh-CN"/>
        </w:rPr>
        <w:t>能力建设，促进制定</w:t>
      </w:r>
      <w:r w:rsidR="00184BDA" w:rsidRPr="00C10E1F">
        <w:rPr>
          <w:rFonts w:ascii="SimSun" w:hAnsi="SimSun"/>
          <w:snapToGrid w:val="0"/>
          <w:kern w:val="22"/>
          <w:sz w:val="24"/>
          <w:lang w:eastAsia="zh-CN"/>
        </w:rPr>
        <w:t>2020</w:t>
      </w:r>
      <w:r w:rsidR="00184BDA" w:rsidRPr="00C10E1F">
        <w:rPr>
          <w:rFonts w:ascii="SimSun" w:hAnsi="SimSun" w:hint="eastAsia"/>
          <w:snapToGrid w:val="0"/>
          <w:kern w:val="22"/>
          <w:sz w:val="24"/>
          <w:lang w:eastAsia="zh-CN"/>
        </w:rPr>
        <w:t>年后全球生物多样性框架的筹备进程</w:t>
      </w:r>
      <w:r w:rsidR="00DE1A4F">
        <w:rPr>
          <w:rFonts w:ascii="SimSun" w:hAnsi="SimSun" w:hint="eastAsia"/>
          <w:snapToGrid w:val="0"/>
          <w:kern w:val="22"/>
          <w:sz w:val="24"/>
          <w:lang w:eastAsia="zh-CN"/>
        </w:rPr>
        <w:t>。</w:t>
      </w:r>
    </w:p>
    <w:p w14:paraId="78BFA153" w14:textId="5C32CB1D" w:rsidR="00184BDA" w:rsidRPr="00C10E1F" w:rsidRDefault="000F1AE7" w:rsidP="00C10E1F">
      <w:pPr>
        <w:pStyle w:val="ListParagraph"/>
        <w:numPr>
          <w:ilvl w:val="1"/>
          <w:numId w:val="141"/>
        </w:numPr>
        <w:suppressLineNumbers/>
        <w:suppressAutoHyphens/>
        <w:kinsoku w:val="0"/>
        <w:overflowPunct w:val="0"/>
        <w:autoSpaceDE w:val="0"/>
        <w:autoSpaceDN w:val="0"/>
        <w:adjustRightInd w:val="0"/>
        <w:spacing w:before="120" w:after="120" w:line="240" w:lineRule="atLeast"/>
        <w:ind w:left="0" w:firstLine="0"/>
        <w:contextualSpacing w:val="0"/>
        <w:rPr>
          <w:rFonts w:ascii="SimSun" w:hAnsi="SimSun"/>
          <w:snapToGrid w:val="0"/>
          <w:kern w:val="22"/>
          <w:sz w:val="24"/>
          <w:lang w:eastAsia="zh-CN"/>
        </w:rPr>
      </w:pPr>
      <w:r>
        <w:rPr>
          <w:rFonts w:ascii="SimSun" w:hAnsi="SimSun" w:hint="eastAsia"/>
          <w:snapToGrid w:val="0"/>
          <w:kern w:val="22"/>
          <w:sz w:val="24"/>
          <w:lang w:eastAsia="zh-CN"/>
        </w:rPr>
        <w:t>需要</w:t>
      </w:r>
      <w:r w:rsidR="00184BDA" w:rsidRPr="00C10E1F">
        <w:rPr>
          <w:rFonts w:ascii="SimSun" w:hAnsi="SimSun" w:hint="eastAsia"/>
          <w:snapToGrid w:val="0"/>
          <w:kern w:val="22"/>
          <w:sz w:val="24"/>
          <w:lang w:eastAsia="zh-CN"/>
        </w:rPr>
        <w:t>通过《公约》的信息交换</w:t>
      </w:r>
      <w:proofErr w:type="gramStart"/>
      <w:r w:rsidR="00184BDA" w:rsidRPr="00C10E1F">
        <w:rPr>
          <w:rFonts w:ascii="SimSun" w:hAnsi="SimSun" w:hint="eastAsia"/>
          <w:snapToGrid w:val="0"/>
          <w:kern w:val="22"/>
          <w:sz w:val="24"/>
          <w:lang w:eastAsia="zh-CN"/>
        </w:rPr>
        <w:t>所机制</w:t>
      </w:r>
      <w:proofErr w:type="gramEnd"/>
      <w:r w:rsidR="00184BDA" w:rsidRPr="00C10E1F">
        <w:rPr>
          <w:rFonts w:ascii="SimSun" w:hAnsi="SimSun" w:hint="eastAsia"/>
          <w:snapToGrid w:val="0"/>
          <w:kern w:val="22"/>
          <w:sz w:val="24"/>
          <w:lang w:eastAsia="zh-CN"/>
        </w:rPr>
        <w:t>定期</w:t>
      </w:r>
      <w:r>
        <w:rPr>
          <w:rFonts w:ascii="SimSun" w:hAnsi="SimSun" w:hint="eastAsia"/>
          <w:snapToGrid w:val="0"/>
          <w:kern w:val="22"/>
          <w:sz w:val="24"/>
          <w:lang w:eastAsia="zh-CN"/>
        </w:rPr>
        <w:t>发布</w:t>
      </w:r>
      <w:r w:rsidR="00184BDA" w:rsidRPr="00C10E1F">
        <w:rPr>
          <w:rFonts w:ascii="SimSun" w:hAnsi="SimSun"/>
          <w:snapToGrid w:val="0"/>
          <w:kern w:val="22"/>
          <w:sz w:val="24"/>
          <w:lang w:eastAsia="zh-CN"/>
        </w:rPr>
        <w:t>2020</w:t>
      </w:r>
      <w:r w:rsidR="00184BDA" w:rsidRPr="00C10E1F">
        <w:rPr>
          <w:rFonts w:ascii="SimSun" w:hAnsi="SimSun" w:hint="eastAsia"/>
          <w:snapToGrid w:val="0"/>
          <w:kern w:val="22"/>
          <w:sz w:val="24"/>
          <w:lang w:eastAsia="zh-CN"/>
        </w:rPr>
        <w:t>年后全球生物多样性框架的</w:t>
      </w:r>
      <w:r>
        <w:rPr>
          <w:rFonts w:ascii="SimSun" w:hAnsi="SimSun" w:hint="eastAsia"/>
          <w:snapToGrid w:val="0"/>
          <w:kern w:val="22"/>
          <w:sz w:val="24"/>
          <w:lang w:eastAsia="zh-CN"/>
        </w:rPr>
        <w:t>制定</w:t>
      </w:r>
      <w:r w:rsidR="00184BDA" w:rsidRPr="00C10E1F">
        <w:rPr>
          <w:rFonts w:ascii="SimSun" w:hAnsi="SimSun" w:hint="eastAsia"/>
          <w:snapToGrid w:val="0"/>
          <w:kern w:val="22"/>
          <w:sz w:val="24"/>
          <w:lang w:eastAsia="zh-CN"/>
        </w:rPr>
        <w:t>状况和内容的信息。</w:t>
      </w:r>
      <w:r w:rsidR="00593BD3">
        <w:rPr>
          <w:rFonts w:ascii="SimSun" w:hAnsi="SimSun" w:hint="eastAsia"/>
          <w:snapToGrid w:val="0"/>
          <w:kern w:val="22"/>
          <w:sz w:val="24"/>
          <w:lang w:eastAsia="zh-CN"/>
        </w:rPr>
        <w:t xml:space="preserve"> </w:t>
      </w:r>
    </w:p>
    <w:p w14:paraId="6A9CF033" w14:textId="23A6FF03" w:rsidR="00184BDA" w:rsidRPr="00184BDA" w:rsidRDefault="00184BDA" w:rsidP="00184BDA">
      <w:pPr>
        <w:suppressLineNumbers/>
        <w:tabs>
          <w:tab w:val="left" w:pos="720"/>
        </w:tabs>
        <w:suppressAutoHyphens/>
        <w:kinsoku w:val="0"/>
        <w:overflowPunct w:val="0"/>
        <w:autoSpaceDE w:val="0"/>
        <w:autoSpaceDN w:val="0"/>
        <w:adjustRightInd w:val="0"/>
        <w:snapToGrid w:val="0"/>
        <w:jc w:val="center"/>
        <w:outlineLvl w:val="0"/>
        <w:rPr>
          <w:rFonts w:eastAsiaTheme="minorEastAsia"/>
          <w:bCs/>
          <w:caps/>
          <w:snapToGrid w:val="0"/>
          <w:kern w:val="22"/>
          <w:sz w:val="24"/>
        </w:rPr>
      </w:pPr>
      <w:r w:rsidRPr="00184BDA">
        <w:rPr>
          <w:rFonts w:eastAsiaTheme="minorEastAsia"/>
          <w:bCs/>
          <w:caps/>
          <w:snapToGrid w:val="0"/>
          <w:kern w:val="22"/>
          <w:sz w:val="24"/>
        </w:rPr>
        <w:t>_________</w:t>
      </w:r>
    </w:p>
    <w:sectPr w:rsidR="00184BDA" w:rsidRPr="00184BDA" w:rsidSect="00846699">
      <w:headerReference w:type="even" r:id="rId11"/>
      <w:headerReference w:type="default" r:id="rId12"/>
      <w:footerReference w:type="even" r:id="rId13"/>
      <w:headerReference w:type="first" r:id="rId14"/>
      <w:footerReference w:type="first" r:id="rId15"/>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D6CED" w14:textId="77777777" w:rsidR="00D03044" w:rsidRDefault="00D03044">
      <w:r>
        <w:separator/>
      </w:r>
    </w:p>
  </w:endnote>
  <w:endnote w:type="continuationSeparator" w:id="0">
    <w:p w14:paraId="3A63AAB0" w14:textId="77777777" w:rsidR="00D03044" w:rsidRDefault="00D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panose1 w:val="02010609060101010101"/>
    <w:charset w:val="86"/>
    <w:family w:val="modern"/>
    <w:pitch w:val="fixed"/>
    <w:sig w:usb0="800002BF" w:usb1="38CF7CFA" w:usb2="00000016" w:usb3="00000000" w:csb0="00040001" w:csb1="00000000"/>
  </w:font>
  <w:font w:name="MyriadPro-Regular">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E00002AF" w:usb1="5000E07B"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57DC" w14:textId="77777777" w:rsidR="00873518" w:rsidRDefault="00873518" w:rsidP="004C2138">
    <w:pPr>
      <w:pStyle w:val="Footer"/>
      <w:tabs>
        <w:tab w:val="clear" w:pos="4320"/>
        <w:tab w:val="clear" w:pos="8640"/>
      </w:tabs>
      <w:kinsoku w:val="0"/>
      <w:overflowPunct w:val="0"/>
      <w:autoSpaceDE w:val="0"/>
      <w:autoSpaceDN w:val="0"/>
      <w:adjustRightInd w:val="0"/>
      <w:snapToGrid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1420" w14:textId="77777777" w:rsidR="00873518" w:rsidRDefault="00873518" w:rsidP="004C2138">
    <w:pPr>
      <w:pStyle w:val="Footer"/>
      <w:tabs>
        <w:tab w:val="clear" w:pos="4320"/>
        <w:tab w:val="clear" w:pos="8640"/>
      </w:tabs>
      <w:kinsoku w:val="0"/>
      <w:overflowPunct w:val="0"/>
      <w:autoSpaceDE w:val="0"/>
      <w:autoSpaceDN w:val="0"/>
      <w:adjustRightInd w:val="0"/>
      <w:snapToGrid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C71B6" w14:textId="77777777" w:rsidR="00D03044" w:rsidRDefault="00D03044">
      <w:r>
        <w:separator/>
      </w:r>
    </w:p>
  </w:footnote>
  <w:footnote w:type="continuationSeparator" w:id="0">
    <w:p w14:paraId="004C5508" w14:textId="77777777" w:rsidR="00D03044" w:rsidRDefault="00D03044">
      <w:r>
        <w:continuationSeparator/>
      </w:r>
    </w:p>
  </w:footnote>
  <w:footnote w:id="1">
    <w:p w14:paraId="32FE8A79" w14:textId="0E973534" w:rsidR="00FB7F12" w:rsidRPr="002306B8" w:rsidRDefault="00FB7F12" w:rsidP="002306B8">
      <w:pPr>
        <w:pStyle w:val="FootnoteText"/>
        <w:tabs>
          <w:tab w:val="left" w:pos="360"/>
        </w:tabs>
        <w:ind w:firstLine="0"/>
        <w:jc w:val="left"/>
        <w:rPr>
          <w:lang w:val="en-CA" w:eastAsia="zh-CN"/>
        </w:rPr>
      </w:pPr>
      <w:r w:rsidRPr="002306B8">
        <w:rPr>
          <w:rStyle w:val="FootnoteReference"/>
          <w:sz w:val="20"/>
        </w:rPr>
        <w:footnoteRef/>
      </w:r>
      <w:r w:rsidR="002306B8">
        <w:rPr>
          <w:sz w:val="20"/>
          <w:lang w:val="en-CA"/>
        </w:rPr>
        <w:t xml:space="preserve"> </w:t>
      </w:r>
      <w:r w:rsidRPr="002306B8">
        <w:rPr>
          <w:sz w:val="20"/>
          <w:lang w:val="en-CA"/>
        </w:rPr>
        <w:t>CBD/SBSTTA/21/INF/2/Rev.1</w:t>
      </w:r>
      <w:r w:rsidRPr="002306B8">
        <w:rPr>
          <w:sz w:val="20"/>
          <w:lang w:val="en-CA" w:eastAsia="zh-CN"/>
        </w:rPr>
        <w:t>、</w:t>
      </w:r>
      <w:r w:rsidRPr="002306B8">
        <w:rPr>
          <w:sz w:val="20"/>
          <w:lang w:val="en-CA"/>
        </w:rPr>
        <w:t>CBD/SBSTTA/21/INF/3/Rev.1</w:t>
      </w:r>
      <w:r w:rsidRPr="002306B8">
        <w:rPr>
          <w:sz w:val="20"/>
          <w:lang w:val="en-CA" w:eastAsia="zh-CN"/>
        </w:rPr>
        <w:t>、</w:t>
      </w:r>
      <w:r w:rsidRPr="002306B8">
        <w:rPr>
          <w:sz w:val="20"/>
          <w:lang w:val="en-CA"/>
        </w:rPr>
        <w:t>CBD/SBSTTA/21/INF/4/Rev.1</w:t>
      </w:r>
      <w:r w:rsidRPr="002306B8">
        <w:rPr>
          <w:sz w:val="20"/>
          <w:lang w:val="en-CA" w:eastAsia="zh-CN"/>
        </w:rPr>
        <w:t>、</w:t>
      </w:r>
      <w:r w:rsidRPr="002306B8">
        <w:rPr>
          <w:sz w:val="20"/>
          <w:lang w:val="en-CA"/>
        </w:rPr>
        <w:t>CBD/SBSTTA/21/INF/18/Rev.1</w:t>
      </w:r>
      <w:r w:rsidRPr="002306B8">
        <w:rPr>
          <w:sz w:val="20"/>
          <w:lang w:val="en-CA" w:eastAsia="zh-CN"/>
        </w:rPr>
        <w:t>。</w:t>
      </w:r>
    </w:p>
  </w:footnote>
  <w:footnote w:id="2">
    <w:p w14:paraId="6A131600" w14:textId="1F733B4E" w:rsidR="00FB7F12" w:rsidRPr="002306B8" w:rsidRDefault="00FB7F12" w:rsidP="00461EE3">
      <w:pPr>
        <w:pStyle w:val="FootnoteText"/>
        <w:tabs>
          <w:tab w:val="left" w:pos="360"/>
        </w:tabs>
        <w:ind w:firstLine="0"/>
        <w:jc w:val="left"/>
        <w:rPr>
          <w:sz w:val="20"/>
          <w:lang w:val="en-CA"/>
        </w:rPr>
      </w:pPr>
      <w:r w:rsidRPr="002306B8">
        <w:rPr>
          <w:sz w:val="20"/>
          <w:vertAlign w:val="superscript"/>
          <w:lang w:val="en-CA"/>
        </w:rPr>
        <w:footnoteRef/>
      </w:r>
      <w:r w:rsidRPr="002306B8">
        <w:rPr>
          <w:sz w:val="20"/>
          <w:vertAlign w:val="superscript"/>
          <w:lang w:val="en-CA"/>
        </w:rPr>
        <w:t xml:space="preserve"> </w:t>
      </w:r>
      <w:r w:rsidR="002306B8">
        <w:rPr>
          <w:sz w:val="20"/>
          <w:lang w:val="en-CA"/>
        </w:rPr>
        <w:t xml:space="preserve"> </w:t>
      </w:r>
      <w:r w:rsidRPr="002306B8">
        <w:rPr>
          <w:sz w:val="20"/>
          <w:lang w:val="en-CA"/>
        </w:rPr>
        <w:t>CBD/SBI/2/INF/26</w:t>
      </w:r>
      <w:r w:rsidR="00461EE3" w:rsidRPr="002306B8">
        <w:rPr>
          <w:sz w:val="20"/>
          <w:lang w:val="en-CA"/>
        </w:rPr>
        <w:t>。</w:t>
      </w:r>
    </w:p>
  </w:footnote>
  <w:footnote w:id="3">
    <w:p w14:paraId="793FFA3A" w14:textId="5B5200C4" w:rsidR="00FB7F12" w:rsidRPr="002306B8" w:rsidRDefault="00FB7F12" w:rsidP="00461EE3">
      <w:pPr>
        <w:pStyle w:val="FootnoteText"/>
        <w:tabs>
          <w:tab w:val="left" w:pos="360"/>
        </w:tabs>
        <w:ind w:firstLine="0"/>
        <w:jc w:val="left"/>
        <w:rPr>
          <w:sz w:val="20"/>
          <w:lang w:val="en-CA"/>
        </w:rPr>
      </w:pPr>
      <w:r w:rsidRPr="002306B8">
        <w:rPr>
          <w:sz w:val="20"/>
          <w:vertAlign w:val="superscript"/>
          <w:lang w:val="en-CA"/>
        </w:rPr>
        <w:footnoteRef/>
      </w:r>
      <w:r w:rsidRPr="002306B8">
        <w:rPr>
          <w:sz w:val="20"/>
          <w:vertAlign w:val="superscript"/>
          <w:lang w:val="en-CA"/>
        </w:rPr>
        <w:t xml:space="preserve"> </w:t>
      </w:r>
      <w:r w:rsidR="002306B8">
        <w:rPr>
          <w:sz w:val="20"/>
          <w:lang w:val="en-CA"/>
        </w:rPr>
        <w:t xml:space="preserve"> </w:t>
      </w:r>
      <w:r w:rsidRPr="002306B8">
        <w:rPr>
          <w:sz w:val="20"/>
          <w:lang w:val="en-CA"/>
        </w:rPr>
        <w:t>CBD/SBI/2/INF/33</w:t>
      </w:r>
      <w:r w:rsidR="00461EE3" w:rsidRPr="002306B8">
        <w:rPr>
          <w:sz w:val="20"/>
          <w:lang w:val="en-CA"/>
        </w:rPr>
        <w:t>。</w:t>
      </w:r>
    </w:p>
  </w:footnote>
  <w:footnote w:id="4">
    <w:p w14:paraId="266F896B" w14:textId="7EC983CC" w:rsidR="00461EE3" w:rsidRPr="002306B8" w:rsidRDefault="00461EE3" w:rsidP="00461EE3">
      <w:pPr>
        <w:pStyle w:val="FootnoteText"/>
        <w:tabs>
          <w:tab w:val="left" w:pos="360"/>
        </w:tabs>
        <w:ind w:firstLine="0"/>
        <w:jc w:val="left"/>
        <w:rPr>
          <w:snapToGrid w:val="0"/>
          <w:kern w:val="18"/>
          <w:szCs w:val="18"/>
          <w:lang w:val="en-US" w:eastAsia="zh-CN"/>
        </w:rPr>
      </w:pPr>
      <w:r w:rsidRPr="002306B8">
        <w:rPr>
          <w:sz w:val="20"/>
          <w:vertAlign w:val="superscript"/>
          <w:lang w:val="en-CA"/>
        </w:rPr>
        <w:footnoteRef/>
      </w:r>
      <w:r w:rsidRPr="002306B8">
        <w:rPr>
          <w:sz w:val="20"/>
          <w:vertAlign w:val="superscript"/>
          <w:lang w:val="en-CA" w:eastAsia="zh-CN"/>
        </w:rPr>
        <w:t xml:space="preserve"> </w:t>
      </w:r>
      <w:r w:rsidR="002306B8">
        <w:rPr>
          <w:sz w:val="20"/>
          <w:lang w:val="en-CA" w:eastAsia="zh-CN"/>
        </w:rPr>
        <w:t xml:space="preserve"> </w:t>
      </w:r>
      <w:r w:rsidRPr="002306B8">
        <w:rPr>
          <w:sz w:val="20"/>
          <w:lang w:val="en-CA" w:eastAsia="zh-CN"/>
        </w:rPr>
        <w:t>CBD/SBI/2/17</w:t>
      </w:r>
      <w:r w:rsidRPr="002306B8">
        <w:rPr>
          <w:sz w:val="20"/>
          <w:lang w:val="en-CA" w:eastAsia="zh-CN"/>
        </w:rPr>
        <w:t>，第五节。</w:t>
      </w:r>
    </w:p>
  </w:footnote>
  <w:footnote w:id="5">
    <w:p w14:paraId="1FF79B93" w14:textId="00CCB0B6" w:rsidR="00387C53" w:rsidRPr="002306B8" w:rsidRDefault="00387C53" w:rsidP="00387C53">
      <w:pPr>
        <w:pStyle w:val="FootnoteText"/>
        <w:tabs>
          <w:tab w:val="left" w:pos="360"/>
        </w:tabs>
        <w:ind w:firstLine="0"/>
        <w:jc w:val="left"/>
        <w:rPr>
          <w:sz w:val="20"/>
          <w:lang w:val="en-CA" w:eastAsia="zh-CN"/>
        </w:rPr>
      </w:pPr>
      <w:r w:rsidRPr="002306B8">
        <w:rPr>
          <w:sz w:val="20"/>
          <w:vertAlign w:val="superscript"/>
          <w:lang w:val="en-CA"/>
        </w:rPr>
        <w:footnoteRef/>
      </w:r>
      <w:r w:rsidRPr="002306B8">
        <w:rPr>
          <w:sz w:val="20"/>
          <w:vertAlign w:val="superscript"/>
          <w:lang w:val="en-CA" w:eastAsia="zh-CN"/>
        </w:rPr>
        <w:t xml:space="preserve"> </w:t>
      </w:r>
      <w:r w:rsidR="002306B8">
        <w:rPr>
          <w:sz w:val="20"/>
          <w:lang w:val="en-CA" w:eastAsia="zh-CN"/>
        </w:rPr>
        <w:t xml:space="preserve"> </w:t>
      </w:r>
      <w:r w:rsidRPr="002306B8">
        <w:rPr>
          <w:sz w:val="20"/>
          <w:lang w:val="en-CA" w:eastAsia="zh-CN"/>
        </w:rPr>
        <w:t>CBD/SBI/2/17</w:t>
      </w:r>
      <w:r w:rsidRPr="002306B8">
        <w:rPr>
          <w:sz w:val="20"/>
          <w:lang w:val="en-CA" w:eastAsia="zh-CN"/>
        </w:rPr>
        <w:t>，第五节。</w:t>
      </w:r>
    </w:p>
  </w:footnote>
  <w:footnote w:id="6">
    <w:p w14:paraId="7C1ABF26" w14:textId="73EC78EB" w:rsidR="002306B8" w:rsidRPr="002306B8" w:rsidRDefault="002306B8" w:rsidP="002306B8">
      <w:pPr>
        <w:pStyle w:val="FootnoteText"/>
        <w:ind w:firstLine="0"/>
        <w:rPr>
          <w:lang w:eastAsia="zh-CN"/>
        </w:rPr>
      </w:pPr>
      <w:r w:rsidRPr="002306B8">
        <w:rPr>
          <w:rStyle w:val="FootnoteReference"/>
          <w:sz w:val="20"/>
          <w:szCs w:val="20"/>
        </w:rPr>
        <w:footnoteRef/>
      </w:r>
      <w:r w:rsidRPr="002306B8">
        <w:rPr>
          <w:sz w:val="20"/>
          <w:szCs w:val="20"/>
          <w:lang w:eastAsia="zh-CN"/>
        </w:rPr>
        <w:t xml:space="preserve"> </w:t>
      </w:r>
      <w:r>
        <w:rPr>
          <w:lang w:eastAsia="zh-CN"/>
        </w:rPr>
        <w:t xml:space="preserve"> </w:t>
      </w:r>
      <w:r w:rsidRPr="002306B8">
        <w:rPr>
          <w:snapToGrid w:val="0"/>
          <w:kern w:val="18"/>
          <w:sz w:val="20"/>
          <w:szCs w:val="20"/>
          <w:lang w:val="en-US" w:eastAsia="zh-CN"/>
        </w:rPr>
        <w:t>CBD/SBI/2/17</w:t>
      </w:r>
      <w:r w:rsidRPr="002306B8">
        <w:rPr>
          <w:rFonts w:hint="eastAsia"/>
          <w:snapToGrid w:val="0"/>
          <w:kern w:val="18"/>
          <w:sz w:val="20"/>
          <w:szCs w:val="20"/>
          <w:lang w:val="en-US" w:eastAsia="zh-CN"/>
        </w:rPr>
        <w:t>，附件一。</w:t>
      </w:r>
    </w:p>
  </w:footnote>
  <w:footnote w:id="7">
    <w:p w14:paraId="385C9031" w14:textId="2A3DDA5D" w:rsidR="002306B8" w:rsidRPr="002306B8" w:rsidRDefault="002306B8" w:rsidP="002306B8">
      <w:pPr>
        <w:pStyle w:val="FootnoteText"/>
        <w:ind w:firstLine="0"/>
        <w:rPr>
          <w:lang w:eastAsia="zh-CN"/>
        </w:rPr>
      </w:pPr>
      <w:r>
        <w:rPr>
          <w:rStyle w:val="FootnoteReference"/>
        </w:rPr>
        <w:footnoteRef/>
      </w:r>
      <w:r>
        <w:rPr>
          <w:lang w:eastAsia="zh-CN"/>
        </w:rPr>
        <w:t xml:space="preserve">  </w:t>
      </w:r>
      <w:hyperlink r:id="rId1" w:history="1">
        <w:r w:rsidRPr="00B21D20">
          <w:rPr>
            <w:rStyle w:val="Hyperlink"/>
            <w:sz w:val="20"/>
            <w:szCs w:val="20"/>
            <w:lang w:val="en-CA"/>
          </w:rPr>
          <w:t>https://post2020.unep-wcmc.org</w:t>
        </w:r>
      </w:hyperlink>
      <w:r w:rsidRPr="00B21D20">
        <w:rPr>
          <w:sz w:val="20"/>
          <w:szCs w:val="20"/>
          <w:lang w:val="en-CA" w:eastAsia="zh-CN"/>
        </w:rPr>
        <w:t>。</w:t>
      </w:r>
    </w:p>
  </w:footnote>
  <w:footnote w:id="8">
    <w:p w14:paraId="791817BD" w14:textId="3E6BD06A" w:rsidR="000E6C1F" w:rsidRPr="005D75FB" w:rsidRDefault="000E6C1F" w:rsidP="000E6C1F">
      <w:pPr>
        <w:pStyle w:val="FootnoteText"/>
        <w:ind w:firstLine="0"/>
        <w:rPr>
          <w:lang w:val="en-CA" w:eastAsia="zh-CN"/>
        </w:rPr>
      </w:pPr>
      <w:r>
        <w:rPr>
          <w:rStyle w:val="FootnoteReference"/>
        </w:rPr>
        <w:footnoteRef/>
      </w:r>
      <w:r>
        <w:rPr>
          <w:rFonts w:hint="eastAsia"/>
          <w:lang w:val="en-CA" w:eastAsia="zh-CN"/>
        </w:rPr>
        <w:t xml:space="preserve"> </w:t>
      </w:r>
      <w:r w:rsidRPr="006D4C15">
        <w:rPr>
          <w:rFonts w:hint="eastAsia"/>
          <w:sz w:val="20"/>
          <w:szCs w:val="20"/>
          <w:lang w:val="en-CA" w:eastAsia="zh-CN"/>
        </w:rPr>
        <w:t>预计筹备进程的</w:t>
      </w:r>
      <w:r w:rsidR="004B059D">
        <w:rPr>
          <w:rFonts w:hint="eastAsia"/>
          <w:sz w:val="20"/>
          <w:szCs w:val="20"/>
          <w:lang w:val="en-CA" w:eastAsia="zh-CN"/>
        </w:rPr>
        <w:t>要素</w:t>
      </w:r>
      <w:r w:rsidRPr="006D4C15">
        <w:rPr>
          <w:rFonts w:hint="eastAsia"/>
          <w:sz w:val="20"/>
          <w:szCs w:val="20"/>
          <w:lang w:val="en-CA" w:eastAsia="zh-CN"/>
        </w:rPr>
        <w:t>将吸收上文第</w:t>
      </w:r>
      <w:r w:rsidRPr="006D4C15">
        <w:rPr>
          <w:rFonts w:hint="eastAsia"/>
          <w:sz w:val="20"/>
          <w:szCs w:val="20"/>
          <w:lang w:val="en-CA" w:eastAsia="zh-CN"/>
        </w:rPr>
        <w:t>5</w:t>
      </w:r>
      <w:r w:rsidRPr="006D4C15">
        <w:rPr>
          <w:rFonts w:hint="eastAsia"/>
          <w:sz w:val="20"/>
          <w:szCs w:val="20"/>
          <w:lang w:val="en-CA" w:eastAsia="zh-CN"/>
        </w:rPr>
        <w:t>和第</w:t>
      </w:r>
      <w:r w:rsidRPr="006D4C15">
        <w:rPr>
          <w:rFonts w:hint="eastAsia"/>
          <w:sz w:val="20"/>
          <w:szCs w:val="20"/>
          <w:lang w:val="en-CA" w:eastAsia="zh-CN"/>
        </w:rPr>
        <w:t>6</w:t>
      </w:r>
      <w:r w:rsidRPr="006D4C15">
        <w:rPr>
          <w:rFonts w:hint="eastAsia"/>
          <w:sz w:val="20"/>
          <w:szCs w:val="20"/>
          <w:lang w:val="en-CA" w:eastAsia="zh-CN"/>
        </w:rPr>
        <w:t>段的内容以及缔约方大会第十四届会议的进一步审议</w:t>
      </w:r>
      <w:r w:rsidR="004B059D">
        <w:rPr>
          <w:rFonts w:hint="eastAsia"/>
          <w:sz w:val="20"/>
          <w:szCs w:val="20"/>
          <w:lang w:val="en-CA" w:eastAsia="zh-CN"/>
        </w:rPr>
        <w:t>结果</w:t>
      </w:r>
      <w:r w:rsidRPr="006D4C15">
        <w:rPr>
          <w:rFonts w:hint="eastAsia"/>
          <w:sz w:val="20"/>
          <w:szCs w:val="20"/>
          <w:lang w:val="en-CA" w:eastAsia="zh-CN"/>
        </w:rPr>
        <w:t>，</w:t>
      </w:r>
      <w:r w:rsidR="004B059D">
        <w:rPr>
          <w:rFonts w:hint="eastAsia"/>
          <w:sz w:val="20"/>
          <w:szCs w:val="20"/>
          <w:lang w:val="en-CA" w:eastAsia="zh-CN"/>
        </w:rPr>
        <w:t>附于</w:t>
      </w:r>
      <w:r w:rsidRPr="006D4C15">
        <w:rPr>
          <w:rFonts w:hint="eastAsia"/>
          <w:sz w:val="20"/>
          <w:szCs w:val="20"/>
          <w:lang w:val="en-CA" w:eastAsia="zh-CN"/>
        </w:rPr>
        <w:t>缔约方大会第十四届会议</w:t>
      </w:r>
      <w:r w:rsidR="004B059D">
        <w:rPr>
          <w:rFonts w:hint="eastAsia"/>
          <w:sz w:val="20"/>
          <w:szCs w:val="20"/>
          <w:lang w:val="en-CA" w:eastAsia="zh-CN"/>
        </w:rPr>
        <w:t>讨论后</w:t>
      </w:r>
      <w:r w:rsidRPr="006D4C15">
        <w:rPr>
          <w:rFonts w:hint="eastAsia"/>
          <w:sz w:val="20"/>
          <w:szCs w:val="20"/>
          <w:lang w:val="en-CA" w:eastAsia="zh-CN"/>
        </w:rPr>
        <w:t>做出的决定。</w:t>
      </w:r>
      <w:r>
        <w:rPr>
          <w:lang w:val="en-CA" w:eastAsia="zh-CN"/>
        </w:rPr>
        <w:t xml:space="preserve"> </w:t>
      </w:r>
    </w:p>
  </w:footnote>
  <w:footnote w:id="9">
    <w:p w14:paraId="53CA8E6F" w14:textId="49275856" w:rsidR="000E2E84" w:rsidRPr="00765541" w:rsidRDefault="000E2E84" w:rsidP="000E2E84">
      <w:pPr>
        <w:pStyle w:val="FootnoteText"/>
        <w:ind w:firstLine="0"/>
        <w:rPr>
          <w:sz w:val="20"/>
          <w:szCs w:val="20"/>
          <w:lang w:eastAsia="zh-CN"/>
        </w:rPr>
      </w:pPr>
      <w:r w:rsidRPr="00765541">
        <w:rPr>
          <w:rStyle w:val="FootnoteReference"/>
          <w:sz w:val="20"/>
          <w:szCs w:val="20"/>
        </w:rPr>
        <w:footnoteRef/>
      </w:r>
      <w:r w:rsidRPr="00765541">
        <w:rPr>
          <w:sz w:val="20"/>
          <w:szCs w:val="20"/>
          <w:lang w:eastAsia="zh-CN"/>
        </w:rPr>
        <w:t xml:space="preserve">   </w:t>
      </w:r>
      <w:r w:rsidRPr="00765541">
        <w:rPr>
          <w:rFonts w:hint="eastAsia"/>
          <w:sz w:val="20"/>
          <w:szCs w:val="20"/>
          <w:lang w:eastAsia="zh-CN"/>
        </w:rPr>
        <w:t>将根据执行问题附属机构第</w:t>
      </w:r>
      <w:r w:rsidRPr="00765541">
        <w:rPr>
          <w:rFonts w:hint="eastAsia"/>
          <w:sz w:val="20"/>
          <w:szCs w:val="20"/>
          <w:lang w:eastAsia="zh-CN"/>
        </w:rPr>
        <w:t>2/</w:t>
      </w:r>
      <w:r w:rsidR="00191D55">
        <w:rPr>
          <w:sz w:val="20"/>
          <w:szCs w:val="20"/>
          <w:lang w:eastAsia="zh-CN"/>
        </w:rPr>
        <w:t>19</w:t>
      </w:r>
      <w:r w:rsidRPr="00765541">
        <w:rPr>
          <w:rFonts w:hint="eastAsia"/>
          <w:sz w:val="20"/>
          <w:szCs w:val="20"/>
          <w:lang w:eastAsia="zh-CN"/>
        </w:rPr>
        <w:t>号建议第</w:t>
      </w:r>
      <w:r w:rsidRPr="00765541">
        <w:rPr>
          <w:rFonts w:hint="eastAsia"/>
          <w:sz w:val="20"/>
          <w:szCs w:val="20"/>
          <w:lang w:eastAsia="zh-CN"/>
        </w:rPr>
        <w:t>8</w:t>
      </w:r>
      <w:r w:rsidRPr="00765541">
        <w:rPr>
          <w:rFonts w:hint="eastAsia"/>
          <w:sz w:val="20"/>
          <w:szCs w:val="20"/>
          <w:lang w:eastAsia="zh-CN"/>
        </w:rPr>
        <w:t>（</w:t>
      </w:r>
      <w:r w:rsidRPr="00765541">
        <w:rPr>
          <w:rFonts w:hint="eastAsia"/>
          <w:sz w:val="20"/>
          <w:szCs w:val="20"/>
          <w:lang w:eastAsia="zh-CN"/>
        </w:rPr>
        <w:t>c</w:t>
      </w:r>
      <w:r w:rsidRPr="00765541">
        <w:rPr>
          <w:rFonts w:hint="eastAsia"/>
          <w:sz w:val="20"/>
          <w:szCs w:val="20"/>
          <w:lang w:eastAsia="zh-CN"/>
        </w:rPr>
        <w:t>）段制定</w:t>
      </w:r>
      <w:r w:rsidRPr="00765541">
        <w:rPr>
          <w:rFonts w:hint="eastAsia"/>
          <w:snapToGrid w:val="0"/>
          <w:kern w:val="18"/>
          <w:sz w:val="20"/>
          <w:szCs w:val="20"/>
          <w:lang w:eastAsia="zh-CN"/>
        </w:rPr>
        <w:t>。</w:t>
      </w:r>
    </w:p>
  </w:footnote>
  <w:footnote w:id="10">
    <w:p w14:paraId="29821D80" w14:textId="2F14C054" w:rsidR="00E47FB9" w:rsidRPr="00765541" w:rsidRDefault="00E47FB9" w:rsidP="00E47FB9">
      <w:pPr>
        <w:pStyle w:val="FootnoteText"/>
        <w:ind w:firstLine="0"/>
        <w:rPr>
          <w:sz w:val="20"/>
          <w:szCs w:val="20"/>
          <w:lang w:eastAsia="zh-CN"/>
        </w:rPr>
      </w:pPr>
      <w:r w:rsidRPr="00765541">
        <w:rPr>
          <w:rStyle w:val="FootnoteReference"/>
          <w:sz w:val="20"/>
          <w:szCs w:val="20"/>
        </w:rPr>
        <w:footnoteRef/>
      </w:r>
      <w:r w:rsidRPr="00765541">
        <w:rPr>
          <w:sz w:val="20"/>
          <w:szCs w:val="20"/>
          <w:lang w:eastAsia="zh-CN"/>
        </w:rPr>
        <w:t xml:space="preserve">  </w:t>
      </w:r>
      <w:r w:rsidR="00191D55">
        <w:rPr>
          <w:rFonts w:hint="eastAsia"/>
          <w:sz w:val="20"/>
          <w:szCs w:val="20"/>
          <w:lang w:eastAsia="zh-CN"/>
        </w:rPr>
        <w:t>联大</w:t>
      </w:r>
      <w:r w:rsidRPr="00765541">
        <w:rPr>
          <w:rFonts w:hint="eastAsia"/>
          <w:snapToGrid w:val="0"/>
          <w:kern w:val="18"/>
          <w:sz w:val="20"/>
          <w:szCs w:val="20"/>
          <w:lang w:eastAsia="zh-CN"/>
        </w:rPr>
        <w:t>2015</w:t>
      </w:r>
      <w:r w:rsidRPr="00765541">
        <w:rPr>
          <w:rFonts w:hint="eastAsia"/>
          <w:snapToGrid w:val="0"/>
          <w:kern w:val="18"/>
          <w:sz w:val="20"/>
          <w:szCs w:val="20"/>
          <w:lang w:eastAsia="zh-CN"/>
        </w:rPr>
        <w:t>年</w:t>
      </w:r>
      <w:r w:rsidRPr="00765541">
        <w:rPr>
          <w:rFonts w:hint="eastAsia"/>
          <w:snapToGrid w:val="0"/>
          <w:kern w:val="18"/>
          <w:sz w:val="20"/>
          <w:szCs w:val="20"/>
          <w:lang w:eastAsia="zh-CN"/>
        </w:rPr>
        <w:t>9</w:t>
      </w:r>
      <w:r w:rsidRPr="00765541">
        <w:rPr>
          <w:rFonts w:hint="eastAsia"/>
          <w:snapToGrid w:val="0"/>
          <w:kern w:val="18"/>
          <w:sz w:val="20"/>
          <w:szCs w:val="20"/>
          <w:lang w:eastAsia="zh-CN"/>
        </w:rPr>
        <w:t>月</w:t>
      </w:r>
      <w:r w:rsidRPr="00765541">
        <w:rPr>
          <w:rFonts w:hint="eastAsia"/>
          <w:snapToGrid w:val="0"/>
          <w:kern w:val="18"/>
          <w:sz w:val="20"/>
          <w:szCs w:val="20"/>
          <w:lang w:eastAsia="zh-CN"/>
        </w:rPr>
        <w:t>25</w:t>
      </w:r>
      <w:r w:rsidRPr="00765541">
        <w:rPr>
          <w:rFonts w:hint="eastAsia"/>
          <w:snapToGrid w:val="0"/>
          <w:kern w:val="18"/>
          <w:sz w:val="20"/>
          <w:szCs w:val="20"/>
          <w:lang w:eastAsia="zh-CN"/>
        </w:rPr>
        <w:t>日第</w:t>
      </w:r>
      <w:r w:rsidRPr="00765541">
        <w:rPr>
          <w:rFonts w:hint="eastAsia"/>
          <w:snapToGrid w:val="0"/>
          <w:kern w:val="18"/>
          <w:sz w:val="20"/>
          <w:szCs w:val="20"/>
          <w:lang w:eastAsia="zh-CN"/>
        </w:rPr>
        <w:t>70/1</w:t>
      </w:r>
      <w:r w:rsidRPr="00765541">
        <w:rPr>
          <w:rFonts w:hint="eastAsia"/>
          <w:snapToGrid w:val="0"/>
          <w:kern w:val="18"/>
          <w:sz w:val="20"/>
          <w:szCs w:val="20"/>
          <w:lang w:eastAsia="zh-CN"/>
        </w:rPr>
        <w:t>号决议。</w:t>
      </w:r>
    </w:p>
  </w:footnote>
  <w:footnote w:id="11">
    <w:p w14:paraId="1DC0F162" w14:textId="21F68808" w:rsidR="00FE738D" w:rsidRPr="00807BEA" w:rsidRDefault="00FE738D" w:rsidP="00FE738D">
      <w:pPr>
        <w:pStyle w:val="FootnoteText"/>
        <w:tabs>
          <w:tab w:val="left" w:pos="360"/>
        </w:tabs>
        <w:topLinePunct/>
        <w:ind w:firstLine="0"/>
        <w:rPr>
          <w:sz w:val="20"/>
          <w:szCs w:val="20"/>
          <w:lang w:val="en-US" w:eastAsia="zh-CN"/>
        </w:rPr>
      </w:pPr>
      <w:r w:rsidRPr="00765541">
        <w:rPr>
          <w:rStyle w:val="FootnoteReference"/>
          <w:sz w:val="20"/>
          <w:szCs w:val="20"/>
        </w:rPr>
        <w:footnoteRef/>
      </w:r>
      <w:r w:rsidR="00765541" w:rsidRPr="00765541">
        <w:rPr>
          <w:sz w:val="20"/>
          <w:szCs w:val="20"/>
          <w:lang w:eastAsia="zh-CN"/>
        </w:rPr>
        <w:t xml:space="preserve"> </w:t>
      </w:r>
      <w:r w:rsidRPr="00765541">
        <w:rPr>
          <w:sz w:val="20"/>
          <w:szCs w:val="20"/>
          <w:lang w:eastAsia="zh-CN"/>
        </w:rPr>
        <w:t xml:space="preserve"> </w:t>
      </w:r>
      <w:r w:rsidRPr="00765541">
        <w:rPr>
          <w:sz w:val="20"/>
          <w:szCs w:val="20"/>
          <w:lang w:val="en-US" w:eastAsia="zh-CN"/>
        </w:rPr>
        <w:t>CBD/SBI/2/17</w:t>
      </w:r>
      <w:r w:rsidRPr="00765541">
        <w:rPr>
          <w:sz w:val="20"/>
          <w:szCs w:val="20"/>
          <w:lang w:val="en-US" w:eastAsia="zh-CN"/>
        </w:rPr>
        <w:t>，</w:t>
      </w:r>
      <w:r w:rsidRPr="00765541">
        <w:rPr>
          <w:snapToGrid w:val="0"/>
          <w:kern w:val="22"/>
          <w:sz w:val="20"/>
          <w:szCs w:val="20"/>
          <w:lang w:eastAsia="zh-CN"/>
        </w:rPr>
        <w:t>第四和第五节。</w:t>
      </w:r>
    </w:p>
  </w:footnote>
  <w:footnote w:id="12">
    <w:p w14:paraId="35BDC68A" w14:textId="725C02D1" w:rsidR="001E35D9" w:rsidRPr="00765541" w:rsidRDefault="001E35D9" w:rsidP="001E35D9">
      <w:pPr>
        <w:pStyle w:val="FootnoteText"/>
        <w:ind w:firstLine="0"/>
        <w:rPr>
          <w:sz w:val="20"/>
          <w:szCs w:val="20"/>
          <w:lang w:eastAsia="zh-CN"/>
        </w:rPr>
      </w:pPr>
      <w:r w:rsidRPr="00765541">
        <w:rPr>
          <w:rStyle w:val="FootnoteReference"/>
          <w:sz w:val="20"/>
          <w:szCs w:val="20"/>
        </w:rPr>
        <w:footnoteRef/>
      </w:r>
      <w:r w:rsidRPr="00765541">
        <w:rPr>
          <w:sz w:val="20"/>
          <w:szCs w:val="20"/>
          <w:lang w:eastAsia="zh-CN"/>
        </w:rPr>
        <w:t xml:space="preserve">   </w:t>
      </w:r>
      <w:r w:rsidR="00BD14EB">
        <w:rPr>
          <w:rFonts w:hint="eastAsia"/>
          <w:sz w:val="20"/>
          <w:szCs w:val="20"/>
          <w:lang w:eastAsia="zh-CN"/>
        </w:rPr>
        <w:t>联大</w:t>
      </w:r>
      <w:r w:rsidR="00DE1A4F" w:rsidRPr="00765541">
        <w:rPr>
          <w:rFonts w:hint="eastAsia"/>
          <w:sz w:val="20"/>
          <w:szCs w:val="20"/>
          <w:lang w:eastAsia="zh-CN"/>
        </w:rPr>
        <w:t>2015</w:t>
      </w:r>
      <w:r w:rsidR="00DE1A4F" w:rsidRPr="00765541">
        <w:rPr>
          <w:rFonts w:hint="eastAsia"/>
          <w:sz w:val="20"/>
          <w:szCs w:val="20"/>
          <w:lang w:eastAsia="zh-CN"/>
        </w:rPr>
        <w:t>年</w:t>
      </w:r>
      <w:r w:rsidR="00DE1A4F" w:rsidRPr="00765541">
        <w:rPr>
          <w:rFonts w:hint="eastAsia"/>
          <w:sz w:val="20"/>
          <w:szCs w:val="20"/>
          <w:lang w:eastAsia="zh-CN"/>
        </w:rPr>
        <w:t>9</w:t>
      </w:r>
      <w:r w:rsidR="00DE1A4F" w:rsidRPr="00765541">
        <w:rPr>
          <w:rFonts w:hint="eastAsia"/>
          <w:sz w:val="20"/>
          <w:szCs w:val="20"/>
          <w:lang w:eastAsia="zh-CN"/>
        </w:rPr>
        <w:t>月</w:t>
      </w:r>
      <w:r w:rsidR="00DE1A4F" w:rsidRPr="00765541">
        <w:rPr>
          <w:rFonts w:hint="eastAsia"/>
          <w:sz w:val="20"/>
          <w:szCs w:val="20"/>
          <w:lang w:eastAsia="zh-CN"/>
        </w:rPr>
        <w:t>25</w:t>
      </w:r>
      <w:r w:rsidR="00DE1A4F" w:rsidRPr="00765541">
        <w:rPr>
          <w:rFonts w:hint="eastAsia"/>
          <w:sz w:val="20"/>
          <w:szCs w:val="20"/>
          <w:lang w:eastAsia="zh-CN"/>
        </w:rPr>
        <w:t>日第</w:t>
      </w:r>
      <w:r w:rsidR="00DE1A4F" w:rsidRPr="00765541">
        <w:rPr>
          <w:rFonts w:hint="eastAsia"/>
          <w:sz w:val="20"/>
          <w:szCs w:val="20"/>
          <w:lang w:eastAsia="zh-CN"/>
        </w:rPr>
        <w:t>70/1</w:t>
      </w:r>
      <w:r w:rsidR="00DE1A4F" w:rsidRPr="00765541">
        <w:rPr>
          <w:rFonts w:hint="eastAsia"/>
          <w:sz w:val="20"/>
          <w:szCs w:val="20"/>
          <w:lang w:eastAsia="zh-CN"/>
        </w:rPr>
        <w:t>号决议。</w:t>
      </w:r>
    </w:p>
  </w:footnote>
  <w:footnote w:id="13">
    <w:p w14:paraId="13963A80" w14:textId="001BD496" w:rsidR="00F75CAA" w:rsidRPr="00765541" w:rsidRDefault="00F75CAA" w:rsidP="00F75CAA">
      <w:pPr>
        <w:pStyle w:val="FootnoteText"/>
        <w:ind w:firstLine="0"/>
        <w:rPr>
          <w:rFonts w:ascii="SimSun"/>
          <w:sz w:val="20"/>
          <w:szCs w:val="20"/>
          <w:lang w:eastAsia="zh-CN"/>
        </w:rPr>
      </w:pPr>
      <w:r w:rsidRPr="00765541">
        <w:rPr>
          <w:rStyle w:val="FootnoteReference"/>
          <w:sz w:val="20"/>
          <w:szCs w:val="20"/>
        </w:rPr>
        <w:footnoteRef/>
      </w:r>
      <w:r w:rsidRPr="00765541">
        <w:rPr>
          <w:sz w:val="20"/>
          <w:szCs w:val="20"/>
          <w:lang w:eastAsia="zh-CN"/>
        </w:rPr>
        <w:t xml:space="preserve"> </w:t>
      </w:r>
      <w:r w:rsidR="00B21D20" w:rsidRPr="00765541">
        <w:rPr>
          <w:sz w:val="20"/>
          <w:szCs w:val="20"/>
          <w:lang w:eastAsia="zh-CN"/>
        </w:rPr>
        <w:t xml:space="preserve"> </w:t>
      </w:r>
      <w:r w:rsidR="00DE1A4F" w:rsidRPr="00765541">
        <w:rPr>
          <w:rFonts w:hint="eastAsia"/>
          <w:sz w:val="20"/>
          <w:szCs w:val="20"/>
          <w:lang w:eastAsia="zh-CN"/>
        </w:rPr>
        <w:t>见</w:t>
      </w:r>
      <w:r w:rsidRPr="00765541">
        <w:rPr>
          <w:sz w:val="20"/>
          <w:szCs w:val="20"/>
          <w:lang w:val="zh-CN" w:eastAsia="zh-CN"/>
        </w:rPr>
        <w:t>CBD/SBI/2/17</w:t>
      </w:r>
      <w:r w:rsidR="00DE1A4F" w:rsidRPr="00765541">
        <w:rPr>
          <w:rFonts w:ascii="SimSun" w:hint="eastAsia"/>
          <w:sz w:val="20"/>
          <w:szCs w:val="20"/>
          <w:lang w:val="zh-CN" w:eastAsia="zh-CN"/>
        </w:rPr>
        <w:t>，第23</w:t>
      </w:r>
      <w:r w:rsidRPr="00765541">
        <w:rPr>
          <w:sz w:val="20"/>
          <w:szCs w:val="20"/>
          <w:lang w:val="zh-CN" w:eastAsia="zh-CN"/>
        </w:rPr>
        <w:t xml:space="preserve"> (b)</w:t>
      </w:r>
      <w:r w:rsidRPr="00765541">
        <w:rPr>
          <w:rFonts w:ascii="SimSun" w:hint="eastAsia"/>
          <w:sz w:val="20"/>
          <w:szCs w:val="20"/>
          <w:lang w:val="zh-CN" w:eastAsia="zh-CN"/>
        </w:rPr>
        <w:t>段</w:t>
      </w:r>
      <w:r w:rsidRPr="00765541">
        <w:rPr>
          <w:rFonts w:ascii="SimSun" w:hint="eastAsia"/>
          <w:kern w:val="22"/>
          <w:sz w:val="20"/>
          <w:szCs w:val="20"/>
          <w:lang w:val="zh-CN" w:eastAsia="zh-CN"/>
        </w:rPr>
        <w:t>。</w:t>
      </w:r>
    </w:p>
  </w:footnote>
  <w:footnote w:id="14">
    <w:p w14:paraId="0840BF58" w14:textId="036BBDBE" w:rsidR="001E35D9" w:rsidRPr="00765541" w:rsidRDefault="001E35D9" w:rsidP="001E35D9">
      <w:pPr>
        <w:pStyle w:val="FootnoteText"/>
        <w:ind w:firstLine="0"/>
        <w:rPr>
          <w:sz w:val="20"/>
          <w:szCs w:val="20"/>
          <w:lang w:eastAsia="zh-CN"/>
        </w:rPr>
      </w:pPr>
      <w:r w:rsidRPr="00765541">
        <w:rPr>
          <w:rStyle w:val="FootnoteReference"/>
          <w:sz w:val="20"/>
          <w:szCs w:val="20"/>
        </w:rPr>
        <w:footnoteRef/>
      </w:r>
      <w:r w:rsidRPr="00765541">
        <w:rPr>
          <w:sz w:val="20"/>
          <w:szCs w:val="20"/>
          <w:lang w:eastAsia="zh-CN"/>
        </w:rPr>
        <w:t xml:space="preserve"> </w:t>
      </w:r>
      <w:r w:rsidR="00DE1A4F" w:rsidRPr="00765541">
        <w:rPr>
          <w:sz w:val="20"/>
          <w:szCs w:val="20"/>
          <w:lang w:eastAsia="zh-CN"/>
        </w:rPr>
        <w:t xml:space="preserve">  </w:t>
      </w:r>
      <w:r w:rsidR="00BD14EB">
        <w:rPr>
          <w:rFonts w:hint="eastAsia"/>
          <w:sz w:val="20"/>
          <w:szCs w:val="20"/>
          <w:lang w:eastAsia="zh-CN"/>
        </w:rPr>
        <w:t>联大</w:t>
      </w:r>
      <w:r w:rsidR="00DE1A4F" w:rsidRPr="00765541">
        <w:rPr>
          <w:rFonts w:hint="eastAsia"/>
          <w:sz w:val="20"/>
          <w:szCs w:val="20"/>
          <w:lang w:eastAsia="zh-CN"/>
        </w:rPr>
        <w:t>2014</w:t>
      </w:r>
      <w:r w:rsidR="00DE1A4F" w:rsidRPr="00765541">
        <w:rPr>
          <w:rFonts w:hint="eastAsia"/>
          <w:sz w:val="20"/>
          <w:szCs w:val="20"/>
          <w:lang w:eastAsia="zh-CN"/>
        </w:rPr>
        <w:t>年</w:t>
      </w:r>
      <w:r w:rsidR="00DE1A4F" w:rsidRPr="00765541">
        <w:rPr>
          <w:rFonts w:hint="eastAsia"/>
          <w:sz w:val="20"/>
          <w:szCs w:val="20"/>
          <w:lang w:eastAsia="zh-CN"/>
        </w:rPr>
        <w:t>11</w:t>
      </w:r>
      <w:r w:rsidR="00DE1A4F" w:rsidRPr="00765541">
        <w:rPr>
          <w:rFonts w:hint="eastAsia"/>
          <w:sz w:val="20"/>
          <w:szCs w:val="20"/>
          <w:lang w:eastAsia="zh-CN"/>
        </w:rPr>
        <w:t>月</w:t>
      </w:r>
      <w:r w:rsidR="00DE1A4F" w:rsidRPr="00765541">
        <w:rPr>
          <w:rFonts w:hint="eastAsia"/>
          <w:sz w:val="20"/>
          <w:szCs w:val="20"/>
          <w:lang w:eastAsia="zh-CN"/>
        </w:rPr>
        <w:t>14</w:t>
      </w:r>
      <w:r w:rsidR="00DE1A4F" w:rsidRPr="00765541">
        <w:rPr>
          <w:rFonts w:hint="eastAsia"/>
          <w:sz w:val="20"/>
          <w:szCs w:val="20"/>
          <w:lang w:eastAsia="zh-CN"/>
        </w:rPr>
        <w:t>日第</w:t>
      </w:r>
      <w:r w:rsidR="00DE1A4F" w:rsidRPr="00765541">
        <w:rPr>
          <w:rFonts w:hint="eastAsia"/>
          <w:sz w:val="20"/>
          <w:szCs w:val="20"/>
          <w:lang w:eastAsia="zh-CN"/>
        </w:rPr>
        <w:t>69/15</w:t>
      </w:r>
      <w:r w:rsidR="00DE1A4F" w:rsidRPr="00765541">
        <w:rPr>
          <w:rFonts w:hint="eastAsia"/>
          <w:sz w:val="20"/>
          <w:szCs w:val="20"/>
          <w:lang w:eastAsia="zh-CN"/>
        </w:rPr>
        <w:t>号决议，附件。</w:t>
      </w:r>
    </w:p>
  </w:footnote>
  <w:footnote w:id="15">
    <w:p w14:paraId="7AB235D4" w14:textId="32861718" w:rsidR="001E35D9" w:rsidRDefault="001E35D9" w:rsidP="00DE1A4F">
      <w:pPr>
        <w:pStyle w:val="FootnoteText"/>
        <w:ind w:firstLine="0"/>
        <w:rPr>
          <w:lang w:eastAsia="zh-CN"/>
        </w:rPr>
      </w:pPr>
      <w:r w:rsidRPr="00765541">
        <w:rPr>
          <w:rStyle w:val="FootnoteReference"/>
          <w:sz w:val="20"/>
          <w:szCs w:val="20"/>
        </w:rPr>
        <w:footnoteRef/>
      </w:r>
      <w:r w:rsidRPr="00765541">
        <w:rPr>
          <w:sz w:val="20"/>
          <w:szCs w:val="20"/>
          <w:lang w:eastAsia="zh-CN"/>
        </w:rPr>
        <w:t xml:space="preserve"> </w:t>
      </w:r>
      <w:r w:rsidR="00DE1A4F" w:rsidRPr="00765541">
        <w:rPr>
          <w:sz w:val="20"/>
          <w:szCs w:val="20"/>
          <w:lang w:eastAsia="zh-CN"/>
        </w:rPr>
        <w:t xml:space="preserve">  </w:t>
      </w:r>
      <w:hyperlink r:id="rId2" w:history="1">
        <w:r w:rsidR="00DE1A4F" w:rsidRPr="00765541">
          <w:rPr>
            <w:rStyle w:val="Hyperlink"/>
            <w:sz w:val="20"/>
            <w:szCs w:val="20"/>
            <w:lang w:eastAsia="zh-CN"/>
          </w:rPr>
          <w:t>http://www.fao.org/mountain-partnership/about/our-vision-and-mission/en/</w:t>
        </w:r>
      </w:hyperlink>
      <w:r w:rsidR="00BD14EB" w:rsidRPr="00765541">
        <w:rPr>
          <w:rFonts w:hint="eastAsia"/>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D390" w14:textId="77777777" w:rsidR="00B22881" w:rsidRPr="00EC629A" w:rsidRDefault="00B22881" w:rsidP="00B22881">
    <w:pPr>
      <w:rPr>
        <w:snapToGrid w:val="0"/>
        <w:kern w:val="22"/>
        <w:sz w:val="24"/>
      </w:rPr>
    </w:pPr>
    <w:r>
      <w:rPr>
        <w:snapToGrid w:val="0"/>
        <w:kern w:val="22"/>
        <w:sz w:val="24"/>
      </w:rPr>
      <w:t>CBD/SBI/REC/2</w:t>
    </w:r>
    <w:r w:rsidRPr="00EC629A">
      <w:rPr>
        <w:snapToGrid w:val="0"/>
        <w:kern w:val="22"/>
        <w:sz w:val="24"/>
      </w:rPr>
      <w:t>/</w:t>
    </w:r>
    <w:r>
      <w:rPr>
        <w:snapToGrid w:val="0"/>
        <w:kern w:val="22"/>
        <w:sz w:val="24"/>
      </w:rPr>
      <w:t>19</w:t>
    </w:r>
  </w:p>
  <w:p w14:paraId="131B7C80" w14:textId="77777777" w:rsidR="00493C39" w:rsidRPr="00A55F3F" w:rsidRDefault="00493C39" w:rsidP="00493C39">
    <w:pPr>
      <w:pStyle w:val="Header"/>
      <w:jc w:val="left"/>
      <w:rPr>
        <w:noProof/>
        <w:sz w:val="24"/>
      </w:rPr>
    </w:pPr>
    <w:r w:rsidRPr="00A55F3F">
      <w:rPr>
        <w:sz w:val="24"/>
        <w:lang w:val="fr-FR"/>
      </w:rPr>
      <w:t xml:space="preserve">Page </w:t>
    </w:r>
    <w:r w:rsidRPr="00A55F3F">
      <w:rPr>
        <w:sz w:val="24"/>
      </w:rPr>
      <w:fldChar w:fldCharType="begin"/>
    </w:r>
    <w:r w:rsidRPr="00A55F3F">
      <w:rPr>
        <w:sz w:val="24"/>
        <w:lang w:val="fr-FR"/>
      </w:rPr>
      <w:instrText xml:space="preserve"> PAGE   \* MERGEFORMAT </w:instrText>
    </w:r>
    <w:r w:rsidRPr="00A55F3F">
      <w:rPr>
        <w:sz w:val="24"/>
      </w:rPr>
      <w:fldChar w:fldCharType="separate"/>
    </w:r>
    <w:r w:rsidR="00573267">
      <w:rPr>
        <w:noProof/>
        <w:sz w:val="24"/>
        <w:lang w:val="fr-FR"/>
      </w:rPr>
      <w:t>4</w:t>
    </w:r>
    <w:r w:rsidRPr="00A55F3F">
      <w:rPr>
        <w:noProof/>
        <w:sz w:val="24"/>
      </w:rPr>
      <w:fldChar w:fldCharType="end"/>
    </w:r>
  </w:p>
  <w:p w14:paraId="20840654" w14:textId="77777777" w:rsidR="00873518" w:rsidRPr="00FB3051" w:rsidRDefault="00873518" w:rsidP="004C2138">
    <w:pPr>
      <w:kinsoku w:val="0"/>
      <w:overflowPunct w:val="0"/>
      <w:autoSpaceDE w:val="0"/>
      <w:autoSpaceDN w:val="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421D" w14:textId="77777777" w:rsidR="00B22881" w:rsidRPr="00EC629A" w:rsidRDefault="00B22881" w:rsidP="00B22881">
    <w:pPr>
      <w:jc w:val="right"/>
      <w:rPr>
        <w:snapToGrid w:val="0"/>
        <w:kern w:val="22"/>
        <w:sz w:val="24"/>
      </w:rPr>
    </w:pPr>
    <w:r>
      <w:rPr>
        <w:snapToGrid w:val="0"/>
        <w:kern w:val="22"/>
        <w:sz w:val="24"/>
      </w:rPr>
      <w:t>CBD/SBI/REC/2</w:t>
    </w:r>
    <w:r w:rsidRPr="00EC629A">
      <w:rPr>
        <w:snapToGrid w:val="0"/>
        <w:kern w:val="22"/>
        <w:sz w:val="24"/>
      </w:rPr>
      <w:t>/</w:t>
    </w:r>
    <w:r>
      <w:rPr>
        <w:snapToGrid w:val="0"/>
        <w:kern w:val="22"/>
        <w:sz w:val="24"/>
      </w:rPr>
      <w:t>19</w:t>
    </w:r>
  </w:p>
  <w:p w14:paraId="179C0363" w14:textId="77777777" w:rsidR="00493C39" w:rsidRPr="00A55F3F" w:rsidRDefault="00493C39" w:rsidP="00765541">
    <w:pPr>
      <w:pStyle w:val="Header"/>
      <w:jc w:val="right"/>
      <w:rPr>
        <w:noProof/>
        <w:sz w:val="24"/>
      </w:rPr>
    </w:pPr>
    <w:r w:rsidRPr="00A55F3F">
      <w:rPr>
        <w:sz w:val="24"/>
        <w:lang w:val="fr-FR"/>
      </w:rPr>
      <w:t xml:space="preserve">Page </w:t>
    </w:r>
    <w:r w:rsidRPr="00A55F3F">
      <w:rPr>
        <w:sz w:val="24"/>
      </w:rPr>
      <w:fldChar w:fldCharType="begin"/>
    </w:r>
    <w:r w:rsidRPr="00A55F3F">
      <w:rPr>
        <w:sz w:val="24"/>
        <w:lang w:val="fr-FR"/>
      </w:rPr>
      <w:instrText xml:space="preserve"> PAGE   \* MERGEFORMAT </w:instrText>
    </w:r>
    <w:r w:rsidRPr="00A55F3F">
      <w:rPr>
        <w:sz w:val="24"/>
      </w:rPr>
      <w:fldChar w:fldCharType="separate"/>
    </w:r>
    <w:r w:rsidR="00573267">
      <w:rPr>
        <w:noProof/>
        <w:sz w:val="24"/>
        <w:lang w:val="fr-FR"/>
      </w:rPr>
      <w:t>5</w:t>
    </w:r>
    <w:r w:rsidRPr="00A55F3F">
      <w:rPr>
        <w:noProof/>
        <w:sz w:val="24"/>
      </w:rPr>
      <w:fldChar w:fldCharType="end"/>
    </w:r>
  </w:p>
  <w:p w14:paraId="573A98B9" w14:textId="77777777" w:rsidR="00873518" w:rsidRPr="0024378A" w:rsidRDefault="00873518" w:rsidP="00512EBD">
    <w:pPr>
      <w:pStyle w:val="Header"/>
      <w:tabs>
        <w:tab w:val="clear" w:pos="4320"/>
        <w:tab w:val="clear" w:pos="8640"/>
      </w:tabs>
      <w:kinsoku w:val="0"/>
      <w:overflowPunct w:val="0"/>
      <w:autoSpaceDE w:val="0"/>
      <w:autoSpaceDN w:val="0"/>
      <w:ind w:right="220"/>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620A" w14:textId="17EB0395" w:rsidR="006511B0" w:rsidRPr="00144FAB" w:rsidRDefault="006511B0" w:rsidP="006511B0">
    <w:pPr>
      <w:pStyle w:val="Header"/>
      <w:jc w:val="right"/>
      <w:rPr>
        <w:lang w:val="fr-FR"/>
      </w:rPr>
    </w:pPr>
  </w:p>
  <w:p w14:paraId="3ADCD3C7" w14:textId="77777777" w:rsidR="006511B0" w:rsidRDefault="00651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DF35A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3.5pt;height:406pt;visibility:visibl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5AE217D"/>
    <w:multiLevelType w:val="hybridMultilevel"/>
    <w:tmpl w:val="D65AC716"/>
    <w:lvl w:ilvl="0" w:tplc="70BA1F74">
      <w:start w:val="1"/>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D905A0"/>
    <w:multiLevelType w:val="hybridMultilevel"/>
    <w:tmpl w:val="0124161C"/>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31830"/>
    <w:multiLevelType w:val="hybridMultilevel"/>
    <w:tmpl w:val="4B544638"/>
    <w:lvl w:ilvl="0" w:tplc="7172A5D2">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017180"/>
    <w:multiLevelType w:val="hybridMultilevel"/>
    <w:tmpl w:val="FDF0685C"/>
    <w:lvl w:ilvl="0" w:tplc="5EE04E88">
      <w:start w:val="13"/>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51BC4"/>
    <w:multiLevelType w:val="hybridMultilevel"/>
    <w:tmpl w:val="06D8EC96"/>
    <w:lvl w:ilvl="0" w:tplc="F014E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91B0D"/>
    <w:multiLevelType w:val="hybridMultilevel"/>
    <w:tmpl w:val="D66A2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B597B44"/>
    <w:multiLevelType w:val="hybridMultilevel"/>
    <w:tmpl w:val="4574CB1A"/>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6E0524"/>
    <w:multiLevelType w:val="hybridMultilevel"/>
    <w:tmpl w:val="0B2A9E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D05A4"/>
    <w:multiLevelType w:val="hybridMultilevel"/>
    <w:tmpl w:val="2D2A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01FA3"/>
    <w:multiLevelType w:val="hybridMultilevel"/>
    <w:tmpl w:val="8ED64BC4"/>
    <w:lvl w:ilvl="0" w:tplc="2CB68B02">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87461"/>
    <w:multiLevelType w:val="hybridMultilevel"/>
    <w:tmpl w:val="D610AFD0"/>
    <w:lvl w:ilvl="0" w:tplc="FF90E1A0">
      <w:start w:val="1"/>
      <w:numFmt w:val="decimal"/>
      <w:lvlText w:val="%1."/>
      <w:lvlJc w:val="left"/>
      <w:pPr>
        <w:ind w:left="927" w:hanging="360"/>
      </w:pPr>
      <w:rPr>
        <w:b w:val="0"/>
        <w:i w:val="0"/>
      </w:rPr>
    </w:lvl>
    <w:lvl w:ilvl="1" w:tplc="C8E693A0">
      <w:start w:val="1"/>
      <w:numFmt w:val="decimal"/>
      <w:lvlText w:val="%2."/>
      <w:lvlJc w:val="left"/>
      <w:pPr>
        <w:ind w:left="2007" w:hanging="360"/>
      </w:pPr>
      <w:rPr>
        <w:rFonts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6" w15:restartNumberingAfterBreak="0">
    <w:nsid w:val="17A122A8"/>
    <w:multiLevelType w:val="hybridMultilevel"/>
    <w:tmpl w:val="E15AE02A"/>
    <w:lvl w:ilvl="0" w:tplc="FCA0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39AA"/>
    <w:multiLevelType w:val="hybridMultilevel"/>
    <w:tmpl w:val="6B342B64"/>
    <w:lvl w:ilvl="0" w:tplc="DAFC9F64">
      <w:start w:val="1"/>
      <w:numFmt w:val="upperRoman"/>
      <w:lvlText w:val="%1."/>
      <w:lvlJc w:val="left"/>
      <w:pPr>
        <w:ind w:left="1080" w:hanging="720"/>
      </w:pPr>
      <w:rPr>
        <w:rFonts w:hint="default"/>
      </w:rPr>
    </w:lvl>
    <w:lvl w:ilvl="1" w:tplc="EA4CEFE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0F1A39"/>
    <w:multiLevelType w:val="hybridMultilevel"/>
    <w:tmpl w:val="2EC4A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0E53F4"/>
    <w:multiLevelType w:val="hybridMultilevel"/>
    <w:tmpl w:val="F894F22C"/>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C8078B"/>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244C84"/>
    <w:multiLevelType w:val="hybridMultilevel"/>
    <w:tmpl w:val="747C1C40"/>
    <w:lvl w:ilvl="0" w:tplc="7172A5D2">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4B023E"/>
    <w:multiLevelType w:val="hybridMultilevel"/>
    <w:tmpl w:val="1CAC5D1A"/>
    <w:lvl w:ilvl="0" w:tplc="6D78240C">
      <w:start w:val="1"/>
      <w:numFmt w:val="lowerLetter"/>
      <w:lvlText w:val="(%1)"/>
      <w:lvlJc w:val="left"/>
      <w:pPr>
        <w:ind w:left="1080" w:hanging="720"/>
      </w:pPr>
      <w:rPr>
        <w:rFonts w:hint="default"/>
      </w:rPr>
    </w:lvl>
    <w:lvl w:ilvl="1" w:tplc="44E20F90">
      <w:start w:val="1"/>
      <w:numFmt w:val="decimal"/>
      <w:lvlText w:val="%2."/>
      <w:lvlJc w:val="left"/>
      <w:pPr>
        <w:ind w:left="1570" w:hanging="4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934811"/>
    <w:multiLevelType w:val="hybridMultilevel"/>
    <w:tmpl w:val="D2D0EF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21BA19FF"/>
    <w:multiLevelType w:val="hybridMultilevel"/>
    <w:tmpl w:val="23828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223533C"/>
    <w:multiLevelType w:val="hybridMultilevel"/>
    <w:tmpl w:val="4A98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E12E32"/>
    <w:multiLevelType w:val="hybridMultilevel"/>
    <w:tmpl w:val="804EA122"/>
    <w:lvl w:ilvl="0" w:tplc="1522369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1" w15:restartNumberingAfterBreak="0">
    <w:nsid w:val="28395553"/>
    <w:multiLevelType w:val="hybridMultilevel"/>
    <w:tmpl w:val="1AA0C088"/>
    <w:lvl w:ilvl="0" w:tplc="FFFFFFFF">
      <w:start w:val="1"/>
      <w:numFmt w:val="lowerLetter"/>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29709F"/>
    <w:multiLevelType w:val="hybridMultilevel"/>
    <w:tmpl w:val="61161686"/>
    <w:lvl w:ilvl="0" w:tplc="2C865E98">
      <w:start w:val="7"/>
      <w:numFmt w:val="decimal"/>
      <w:lvlText w:val="%1."/>
      <w:lvlJc w:val="left"/>
      <w:pPr>
        <w:ind w:left="1778" w:hanging="360"/>
      </w:pPr>
      <w:rPr>
        <w:rFonts w:eastAsia="KaiTi_GB2312"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DF36CD9"/>
    <w:multiLevelType w:val="hybridMultilevel"/>
    <w:tmpl w:val="CC36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802A16"/>
    <w:multiLevelType w:val="hybridMultilevel"/>
    <w:tmpl w:val="97D69A30"/>
    <w:lvl w:ilvl="0" w:tplc="FFFFFFFF">
      <w:start w:val="1"/>
      <w:numFmt w:val="lowerLetter"/>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31F77C41"/>
    <w:multiLevelType w:val="hybridMultilevel"/>
    <w:tmpl w:val="1C58DCB8"/>
    <w:lvl w:ilvl="0" w:tplc="FFFFFFFF">
      <w:start w:val="1"/>
      <w:numFmt w:val="lowerLetter"/>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6801EB"/>
    <w:multiLevelType w:val="hybridMultilevel"/>
    <w:tmpl w:val="70481AE6"/>
    <w:lvl w:ilvl="0" w:tplc="C6869C08">
      <w:start w:val="3"/>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EA45CB"/>
    <w:multiLevelType w:val="hybridMultilevel"/>
    <w:tmpl w:val="76865B5E"/>
    <w:lvl w:ilvl="0" w:tplc="908A9B5E">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FD2EB0"/>
    <w:multiLevelType w:val="hybridMultilevel"/>
    <w:tmpl w:val="7ED05FE8"/>
    <w:lvl w:ilvl="0" w:tplc="04090001">
      <w:start w:val="1"/>
      <w:numFmt w:val="bullet"/>
      <w:lvlText w:val=""/>
      <w:lvlJc w:val="left"/>
      <w:pPr>
        <w:ind w:left="720" w:hanging="360"/>
      </w:pPr>
      <w:rPr>
        <w:rFonts w:ascii="Symbol" w:hAnsi="Symbo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A552C1"/>
    <w:multiLevelType w:val="hybridMultilevel"/>
    <w:tmpl w:val="D9E60276"/>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B916867"/>
    <w:multiLevelType w:val="hybridMultilevel"/>
    <w:tmpl w:val="8662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47" w15:restartNumberingAfterBreak="0">
    <w:nsid w:val="3E603B1A"/>
    <w:multiLevelType w:val="hybridMultilevel"/>
    <w:tmpl w:val="D2208E72"/>
    <w:lvl w:ilvl="0" w:tplc="0409000F">
      <w:start w:val="1"/>
      <w:numFmt w:val="decimal"/>
      <w:lvlText w:val="%1."/>
      <w:lvlJc w:val="left"/>
      <w:pPr>
        <w:ind w:left="30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CD0443"/>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4F7CB3"/>
    <w:multiLevelType w:val="hybridMultilevel"/>
    <w:tmpl w:val="70E6880C"/>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5F673A"/>
    <w:multiLevelType w:val="hybridMultilevel"/>
    <w:tmpl w:val="BFC20B5E"/>
    <w:lvl w:ilvl="0" w:tplc="70BA1F7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2DC2203"/>
    <w:multiLevelType w:val="hybridMultilevel"/>
    <w:tmpl w:val="E8B60F34"/>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1B154E"/>
    <w:multiLevelType w:val="hybridMultilevel"/>
    <w:tmpl w:val="FCAE28CA"/>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45FB0146"/>
    <w:multiLevelType w:val="hybridMultilevel"/>
    <w:tmpl w:val="27DC9B4E"/>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6" w15:restartNumberingAfterBreak="0">
    <w:nsid w:val="46E73F1E"/>
    <w:multiLevelType w:val="hybridMultilevel"/>
    <w:tmpl w:val="3078E748"/>
    <w:lvl w:ilvl="0" w:tplc="04090001">
      <w:start w:val="1"/>
      <w:numFmt w:val="bullet"/>
      <w:lvlText w:val=""/>
      <w:lvlJc w:val="left"/>
      <w:pPr>
        <w:ind w:left="720" w:hanging="360"/>
      </w:pPr>
      <w:rPr>
        <w:rFonts w:ascii="Symbol" w:hAnsi="Symbo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48676D86"/>
    <w:multiLevelType w:val="hybridMultilevel"/>
    <w:tmpl w:val="3A7874E6"/>
    <w:lvl w:ilvl="0" w:tplc="2244E5B2">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C4C367F"/>
    <w:multiLevelType w:val="hybridMultilevel"/>
    <w:tmpl w:val="6E5C455C"/>
    <w:lvl w:ilvl="0" w:tplc="3B9C1E82">
      <w:start w:val="1"/>
      <w:numFmt w:val="upperRoman"/>
      <w:lvlText w:val="%1."/>
      <w:lvlJc w:val="left"/>
      <w:pPr>
        <w:ind w:left="1440" w:hanging="720"/>
      </w:pPr>
      <w:rPr>
        <w:rFonts w:hint="default"/>
        <w:b/>
        <w:i w:val="0"/>
        <w:iCs/>
        <w:lang w:val="en-U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DF60EA1"/>
    <w:multiLevelType w:val="hybridMultilevel"/>
    <w:tmpl w:val="EF9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0442B4"/>
    <w:multiLevelType w:val="multilevel"/>
    <w:tmpl w:val="70C24BC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E863D99"/>
    <w:multiLevelType w:val="hybridMultilevel"/>
    <w:tmpl w:val="9ADA10DA"/>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5D7100"/>
    <w:multiLevelType w:val="hybridMultilevel"/>
    <w:tmpl w:val="0B2A9E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5" w15:restartNumberingAfterBreak="0">
    <w:nsid w:val="4FDD1C51"/>
    <w:multiLevelType w:val="hybridMultilevel"/>
    <w:tmpl w:val="1AA0C088"/>
    <w:lvl w:ilvl="0" w:tplc="FFFFFFFF">
      <w:start w:val="1"/>
      <w:numFmt w:val="lowerLetter"/>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5EC0FF7"/>
    <w:multiLevelType w:val="hybridMultilevel"/>
    <w:tmpl w:val="0B2A9E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8" w15:restartNumberingAfterBreak="0">
    <w:nsid w:val="56D9157B"/>
    <w:multiLevelType w:val="hybridMultilevel"/>
    <w:tmpl w:val="7E7825AA"/>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852CB7"/>
    <w:multiLevelType w:val="hybridMultilevel"/>
    <w:tmpl w:val="249E2040"/>
    <w:lvl w:ilvl="0" w:tplc="AA06240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17762E8"/>
    <w:multiLevelType w:val="hybridMultilevel"/>
    <w:tmpl w:val="4E7C7446"/>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0C41FB"/>
    <w:multiLevelType w:val="hybridMultilevel"/>
    <w:tmpl w:val="ECE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0679CD"/>
    <w:multiLevelType w:val="hybridMultilevel"/>
    <w:tmpl w:val="8D464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8"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5A41C60"/>
    <w:multiLevelType w:val="hybridMultilevel"/>
    <w:tmpl w:val="11985A6A"/>
    <w:lvl w:ilvl="0" w:tplc="7A78C050">
      <w:start w:val="1"/>
      <w:numFmt w:val="decimal"/>
      <w:lvlText w:val="%1."/>
      <w:lvlJc w:val="left"/>
      <w:pPr>
        <w:ind w:left="720" w:hanging="360"/>
      </w:pPr>
      <w:rPr>
        <w:i w:val="0"/>
        <w:iCs w:val="0"/>
      </w:rPr>
    </w:lvl>
    <w:lvl w:ilvl="1" w:tplc="70BA1F7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CA33AB"/>
    <w:multiLevelType w:val="hybridMultilevel"/>
    <w:tmpl w:val="9FFAC53A"/>
    <w:lvl w:ilvl="0" w:tplc="5F047DCC">
      <w:start w:val="1"/>
      <w:numFmt w:val="upp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1" w15:restartNumberingAfterBreak="0">
    <w:nsid w:val="6A0E5FCE"/>
    <w:multiLevelType w:val="hybridMultilevel"/>
    <w:tmpl w:val="3A4E2604"/>
    <w:lvl w:ilvl="0" w:tplc="FFFFFFFF">
      <w:start w:val="1"/>
      <w:numFmt w:val="lowerLetter"/>
      <w:lvlText w:val="(%1)"/>
      <w:lvlJc w:val="left"/>
      <w:pPr>
        <w:ind w:left="720" w:hanging="360"/>
      </w:pPr>
      <w:rPr>
        <w:rFonts w:eastAsia="MS Mincho"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D51BF1"/>
    <w:multiLevelType w:val="hybridMultilevel"/>
    <w:tmpl w:val="64F80CAA"/>
    <w:lvl w:ilvl="0" w:tplc="205CF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6B6742"/>
    <w:multiLevelType w:val="hybridMultilevel"/>
    <w:tmpl w:val="422ACAE6"/>
    <w:lvl w:ilvl="0" w:tplc="5AB0A374">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8556A7"/>
    <w:multiLevelType w:val="hybridMultilevel"/>
    <w:tmpl w:val="0BCC0192"/>
    <w:lvl w:ilvl="0" w:tplc="7172A5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B31929"/>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9B0DC7"/>
    <w:multiLevelType w:val="hybridMultilevel"/>
    <w:tmpl w:val="6AB4E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7"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48B56B3"/>
    <w:multiLevelType w:val="hybridMultilevel"/>
    <w:tmpl w:val="BE1A7142"/>
    <w:lvl w:ilvl="0" w:tplc="877C2EDA">
      <w:start w:val="1"/>
      <w:numFmt w:val="bullet"/>
      <w:lvlText w:val="-"/>
      <w:lvlJc w:val="left"/>
      <w:pPr>
        <w:ind w:left="720" w:hanging="360"/>
      </w:pPr>
      <w:rPr>
        <w:rFonts w:ascii="MyriadPro-Regular" w:eastAsia="Times New Roman"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150C8A"/>
    <w:multiLevelType w:val="hybridMultilevel"/>
    <w:tmpl w:val="1C58DCB8"/>
    <w:lvl w:ilvl="0" w:tplc="FFFFFFFF">
      <w:start w:val="1"/>
      <w:numFmt w:val="lowerLetter"/>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203AFF"/>
    <w:multiLevelType w:val="hybridMultilevel"/>
    <w:tmpl w:val="AB0C5EDA"/>
    <w:lvl w:ilvl="0" w:tplc="3D30E916">
      <w:start w:val="1"/>
      <w:numFmt w:val="lowerLetter"/>
      <w:lvlText w:val="(%1)"/>
      <w:lvlJc w:val="left"/>
      <w:pPr>
        <w:ind w:left="720" w:hanging="360"/>
      </w:pPr>
      <w:rPr>
        <w:rFonts w:eastAsia="MS Mincho"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7E45FF"/>
    <w:multiLevelType w:val="hybridMultilevel"/>
    <w:tmpl w:val="893C3212"/>
    <w:lvl w:ilvl="0" w:tplc="7172A5D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E3920B4"/>
    <w:multiLevelType w:val="hybridMultilevel"/>
    <w:tmpl w:val="8610A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6E17B4"/>
    <w:multiLevelType w:val="hybridMultilevel"/>
    <w:tmpl w:val="32D47CF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37"/>
  </w:num>
  <w:num w:numId="3">
    <w:abstractNumId w:val="33"/>
  </w:num>
  <w:num w:numId="4">
    <w:abstractNumId w:val="87"/>
  </w:num>
  <w:num w:numId="5">
    <w:abstractNumId w:val="38"/>
  </w:num>
  <w:num w:numId="6">
    <w:abstractNumId w:val="62"/>
  </w:num>
  <w:num w:numId="7">
    <w:abstractNumId w:val="53"/>
  </w:num>
  <w:num w:numId="8">
    <w:abstractNumId w:val="44"/>
  </w:num>
  <w:num w:numId="9">
    <w:abstractNumId w:val="62"/>
  </w:num>
  <w:num w:numId="10">
    <w:abstractNumId w:val="59"/>
  </w:num>
  <w:num w:numId="11">
    <w:abstractNumId w:val="46"/>
  </w:num>
  <w:num w:numId="12">
    <w:abstractNumId w:val="25"/>
  </w:num>
  <w:num w:numId="13">
    <w:abstractNumId w:val="57"/>
  </w:num>
  <w:num w:numId="14">
    <w:abstractNumId w:val="1"/>
  </w:num>
  <w:num w:numId="15">
    <w:abstractNumId w:val="94"/>
  </w:num>
  <w:num w:numId="16">
    <w:abstractNumId w:val="70"/>
  </w:num>
  <w:num w:numId="17">
    <w:abstractNumId w:val="22"/>
  </w:num>
  <w:num w:numId="18">
    <w:abstractNumId w:val="62"/>
    <w:lvlOverride w:ilvl="0">
      <w:startOverride w:val="1"/>
    </w:lvlOverride>
    <w:lvlOverride w:ilvl="1">
      <w:startOverride w:val="1"/>
    </w:lvlOverride>
    <w:lvlOverride w:ilvl="2">
      <w:startOverride w:val="2"/>
    </w:lvlOverride>
  </w:num>
  <w:num w:numId="19">
    <w:abstractNumId w:val="62"/>
    <w:lvlOverride w:ilvl="0">
      <w:startOverride w:val="1"/>
    </w:lvlOverride>
    <w:lvlOverride w:ilvl="1">
      <w:startOverride w:val="1"/>
    </w:lvlOverride>
    <w:lvlOverride w:ilvl="2">
      <w:startOverride w:val="3"/>
    </w:lvlOverride>
  </w:num>
  <w:num w:numId="20">
    <w:abstractNumId w:val="18"/>
  </w:num>
  <w:num w:numId="21">
    <w:abstractNumId w:val="71"/>
  </w:num>
  <w:num w:numId="22">
    <w:abstractNumId w:val="66"/>
  </w:num>
  <w:num w:numId="23">
    <w:abstractNumId w:val="30"/>
  </w:num>
  <w:num w:numId="24">
    <w:abstractNumId w:val="73"/>
  </w:num>
  <w:num w:numId="25">
    <w:abstractNumId w:val="78"/>
  </w:num>
  <w:num w:numId="26">
    <w:abstractNumId w:val="55"/>
  </w:num>
  <w:num w:numId="27">
    <w:abstractNumId w:val="62"/>
  </w:num>
  <w:num w:numId="28">
    <w:abstractNumId w:val="62"/>
  </w:num>
  <w:num w:numId="29">
    <w:abstractNumId w:val="62"/>
  </w:num>
  <w:num w:numId="30">
    <w:abstractNumId w:val="62"/>
  </w:num>
  <w:num w:numId="31">
    <w:abstractNumId w:val="2"/>
  </w:num>
  <w:num w:numId="32">
    <w:abstractNumId w:val="10"/>
  </w:num>
  <w:num w:numId="33">
    <w:abstractNumId w:val="12"/>
  </w:num>
  <w:num w:numId="34">
    <w:abstractNumId w:val="0"/>
  </w:num>
  <w:num w:numId="35">
    <w:abstractNumId w:val="72"/>
  </w:num>
  <w:num w:numId="36">
    <w:abstractNumId w:val="77"/>
  </w:num>
  <w:num w:numId="37">
    <w:abstractNumId w:val="17"/>
  </w:num>
  <w:num w:numId="38">
    <w:abstractNumId w:val="29"/>
  </w:num>
  <w:num w:numId="39">
    <w:abstractNumId w:val="41"/>
  </w:num>
  <w:num w:numId="40">
    <w:abstractNumId w:val="88"/>
  </w:num>
  <w:num w:numId="41">
    <w:abstractNumId w:val="15"/>
  </w:num>
  <w:num w:numId="42">
    <w:abstractNumId w:val="75"/>
  </w:num>
  <w:num w:numId="43">
    <w:abstractNumId w:val="65"/>
  </w:num>
  <w:num w:numId="44">
    <w:abstractNumId w:val="31"/>
  </w:num>
  <w:num w:numId="45">
    <w:abstractNumId w:val="36"/>
  </w:num>
  <w:num w:numId="46">
    <w:abstractNumId w:val="39"/>
  </w:num>
  <w:num w:numId="47">
    <w:abstractNumId w:val="90"/>
  </w:num>
  <w:num w:numId="48">
    <w:abstractNumId w:val="89"/>
  </w:num>
  <w:num w:numId="49">
    <w:abstractNumId w:val="76"/>
  </w:num>
  <w:num w:numId="50">
    <w:abstractNumId w:val="92"/>
  </w:num>
  <w:num w:numId="51">
    <w:abstractNumId w:val="81"/>
  </w:num>
  <w:num w:numId="52">
    <w:abstractNumId w:val="60"/>
  </w:num>
  <w:num w:numId="53">
    <w:abstractNumId w:val="58"/>
  </w:num>
  <w:num w:numId="54">
    <w:abstractNumId w:val="7"/>
  </w:num>
  <w:num w:numId="55">
    <w:abstractNumId w:val="23"/>
  </w:num>
  <w:num w:numId="56">
    <w:abstractNumId w:val="5"/>
  </w:num>
  <w:num w:numId="57">
    <w:abstractNumId w:val="84"/>
  </w:num>
  <w:num w:numId="58">
    <w:abstractNumId w:val="43"/>
  </w:num>
  <w:num w:numId="59">
    <w:abstractNumId w:val="52"/>
  </w:num>
  <w:num w:numId="60">
    <w:abstractNumId w:val="63"/>
  </w:num>
  <w:num w:numId="61">
    <w:abstractNumId w:val="51"/>
  </w:num>
  <w:num w:numId="62">
    <w:abstractNumId w:val="9"/>
  </w:num>
  <w:num w:numId="63">
    <w:abstractNumId w:val="68"/>
  </w:num>
  <w:num w:numId="64">
    <w:abstractNumId w:val="20"/>
  </w:num>
  <w:num w:numId="65">
    <w:abstractNumId w:val="4"/>
  </w:num>
  <w:num w:numId="66">
    <w:abstractNumId w:val="74"/>
  </w:num>
  <w:num w:numId="67">
    <w:abstractNumId w:val="49"/>
  </w:num>
  <w:num w:numId="68">
    <w:abstractNumId w:val="54"/>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num>
  <w:num w:numId="73">
    <w:abstractNumId w:val="62"/>
  </w:num>
  <w:num w:numId="74">
    <w:abstractNumId w:val="62"/>
  </w:num>
  <w:num w:numId="75">
    <w:abstractNumId w:val="62"/>
  </w:num>
  <w:num w:numId="76">
    <w:abstractNumId w:val="42"/>
  </w:num>
  <w:num w:numId="77">
    <w:abstractNumId w:val="16"/>
  </w:num>
  <w:num w:numId="78">
    <w:abstractNumId w:val="56"/>
  </w:num>
  <w:num w:numId="79">
    <w:abstractNumId w:val="61"/>
  </w:num>
  <w:num w:numId="80">
    <w:abstractNumId w:val="8"/>
  </w:num>
  <w:num w:numId="81">
    <w:abstractNumId w:val="86"/>
  </w:num>
  <w:num w:numId="82">
    <w:abstractNumId w:val="28"/>
  </w:num>
  <w:num w:numId="83">
    <w:abstractNumId w:val="8"/>
  </w:num>
  <w:num w:numId="84">
    <w:abstractNumId w:val="14"/>
  </w:num>
  <w:num w:numId="85">
    <w:abstractNumId w:val="83"/>
  </w:num>
  <w:num w:numId="86">
    <w:abstractNumId w:val="48"/>
  </w:num>
  <w:num w:numId="87">
    <w:abstractNumId w:val="21"/>
  </w:num>
  <w:num w:numId="88">
    <w:abstractNumId w:val="27"/>
  </w:num>
  <w:num w:numId="89">
    <w:abstractNumId w:val="47"/>
  </w:num>
  <w:num w:numId="90">
    <w:abstractNumId w:val="19"/>
  </w:num>
  <w:num w:numId="91">
    <w:abstractNumId w:val="45"/>
  </w:num>
  <w:num w:numId="92">
    <w:abstractNumId w:val="62"/>
  </w:num>
  <w:num w:numId="93">
    <w:abstractNumId w:val="62"/>
  </w:num>
  <w:num w:numId="94">
    <w:abstractNumId w:val="62"/>
  </w:num>
  <w:num w:numId="95">
    <w:abstractNumId w:val="62"/>
  </w:num>
  <w:num w:numId="96">
    <w:abstractNumId w:val="62"/>
  </w:num>
  <w:num w:numId="97">
    <w:abstractNumId w:val="62"/>
  </w:num>
  <w:num w:numId="98">
    <w:abstractNumId w:val="62"/>
  </w:num>
  <w:num w:numId="99">
    <w:abstractNumId w:val="62"/>
  </w:num>
  <w:num w:numId="100">
    <w:abstractNumId w:val="62"/>
  </w:num>
  <w:num w:numId="101">
    <w:abstractNumId w:val="62"/>
  </w:num>
  <w:num w:numId="102">
    <w:abstractNumId w:val="62"/>
  </w:num>
  <w:num w:numId="103">
    <w:abstractNumId w:val="62"/>
  </w:num>
  <w:num w:numId="104">
    <w:abstractNumId w:val="62"/>
  </w:num>
  <w:num w:numId="105">
    <w:abstractNumId w:val="62"/>
  </w:num>
  <w:num w:numId="106">
    <w:abstractNumId w:val="62"/>
  </w:num>
  <w:num w:numId="107">
    <w:abstractNumId w:val="62"/>
  </w:num>
  <w:num w:numId="108">
    <w:abstractNumId w:val="62"/>
  </w:num>
  <w:num w:numId="109">
    <w:abstractNumId w:val="62"/>
  </w:num>
  <w:num w:numId="110">
    <w:abstractNumId w:val="62"/>
  </w:num>
  <w:num w:numId="111">
    <w:abstractNumId w:val="62"/>
  </w:num>
  <w:num w:numId="112">
    <w:abstractNumId w:val="62"/>
  </w:num>
  <w:num w:numId="113">
    <w:abstractNumId w:val="62"/>
  </w:num>
  <w:num w:numId="114">
    <w:abstractNumId w:val="62"/>
  </w:num>
  <w:num w:numId="115">
    <w:abstractNumId w:val="62"/>
  </w:num>
  <w:num w:numId="116">
    <w:abstractNumId w:val="62"/>
  </w:num>
  <w:num w:numId="117">
    <w:abstractNumId w:val="62"/>
  </w:num>
  <w:num w:numId="118">
    <w:abstractNumId w:val="62"/>
  </w:num>
  <w:num w:numId="119">
    <w:abstractNumId w:val="62"/>
  </w:num>
  <w:num w:numId="1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2"/>
  </w:num>
  <w:num w:numId="122">
    <w:abstractNumId w:val="62"/>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num>
  <w:num w:numId="125">
    <w:abstractNumId w:val="67"/>
  </w:num>
  <w:num w:numId="126">
    <w:abstractNumId w:val="11"/>
  </w:num>
  <w:num w:numId="127">
    <w:abstractNumId w:val="26"/>
  </w:num>
  <w:num w:numId="128">
    <w:abstractNumId w:val="6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0"/>
  </w:num>
  <w:num w:numId="131">
    <w:abstractNumId w:val="82"/>
  </w:num>
  <w:num w:numId="132">
    <w:abstractNumId w:val="62"/>
  </w:num>
  <w:num w:numId="133">
    <w:abstractNumId w:val="85"/>
  </w:num>
  <w:num w:numId="134">
    <w:abstractNumId w:val="79"/>
  </w:num>
  <w:num w:numId="135">
    <w:abstractNumId w:val="50"/>
  </w:num>
  <w:num w:numId="136">
    <w:abstractNumId w:val="3"/>
  </w:num>
  <w:num w:numId="1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9"/>
  </w:num>
  <w:num w:numId="139">
    <w:abstractNumId w:val="32"/>
  </w:num>
  <w:num w:numId="140">
    <w:abstractNumId w:val="40"/>
  </w:num>
  <w:num w:numId="141">
    <w:abstractNumId w:val="24"/>
  </w:num>
  <w:num w:numId="142">
    <w:abstractNumId w:val="13"/>
  </w:num>
  <w:num w:numId="143">
    <w:abstractNumId w:val="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AD4"/>
    <w:rsid w:val="00005D20"/>
    <w:rsid w:val="00007582"/>
    <w:rsid w:val="00010DD7"/>
    <w:rsid w:val="00013357"/>
    <w:rsid w:val="00014086"/>
    <w:rsid w:val="00016484"/>
    <w:rsid w:val="00016C9D"/>
    <w:rsid w:val="00017E28"/>
    <w:rsid w:val="000219AC"/>
    <w:rsid w:val="000231CD"/>
    <w:rsid w:val="00023F21"/>
    <w:rsid w:val="00031B0B"/>
    <w:rsid w:val="00031D24"/>
    <w:rsid w:val="00032BA8"/>
    <w:rsid w:val="000344B6"/>
    <w:rsid w:val="00035E0F"/>
    <w:rsid w:val="000372F0"/>
    <w:rsid w:val="0003737A"/>
    <w:rsid w:val="00037873"/>
    <w:rsid w:val="00037C3A"/>
    <w:rsid w:val="000407EB"/>
    <w:rsid w:val="00040A0C"/>
    <w:rsid w:val="000456CF"/>
    <w:rsid w:val="00045C3C"/>
    <w:rsid w:val="00046709"/>
    <w:rsid w:val="000504F8"/>
    <w:rsid w:val="00050BD2"/>
    <w:rsid w:val="00051FC1"/>
    <w:rsid w:val="00052C8E"/>
    <w:rsid w:val="00054381"/>
    <w:rsid w:val="00054C29"/>
    <w:rsid w:val="00056186"/>
    <w:rsid w:val="00061590"/>
    <w:rsid w:val="0006247B"/>
    <w:rsid w:val="0006272E"/>
    <w:rsid w:val="000672AA"/>
    <w:rsid w:val="000711E1"/>
    <w:rsid w:val="00072822"/>
    <w:rsid w:val="00073708"/>
    <w:rsid w:val="00073D90"/>
    <w:rsid w:val="00077200"/>
    <w:rsid w:val="00077D6F"/>
    <w:rsid w:val="00081550"/>
    <w:rsid w:val="00081D21"/>
    <w:rsid w:val="00083C73"/>
    <w:rsid w:val="00083F3E"/>
    <w:rsid w:val="00084E09"/>
    <w:rsid w:val="00086F16"/>
    <w:rsid w:val="00090F6C"/>
    <w:rsid w:val="00093D10"/>
    <w:rsid w:val="0009483D"/>
    <w:rsid w:val="000950AA"/>
    <w:rsid w:val="000A0E66"/>
    <w:rsid w:val="000A1966"/>
    <w:rsid w:val="000A5133"/>
    <w:rsid w:val="000B0F98"/>
    <w:rsid w:val="000B5C65"/>
    <w:rsid w:val="000C2923"/>
    <w:rsid w:val="000C4880"/>
    <w:rsid w:val="000C55BA"/>
    <w:rsid w:val="000C5DD5"/>
    <w:rsid w:val="000C7C77"/>
    <w:rsid w:val="000D3CBA"/>
    <w:rsid w:val="000D4D95"/>
    <w:rsid w:val="000D69DA"/>
    <w:rsid w:val="000D6D35"/>
    <w:rsid w:val="000D79CB"/>
    <w:rsid w:val="000E00FF"/>
    <w:rsid w:val="000E0177"/>
    <w:rsid w:val="000E121E"/>
    <w:rsid w:val="000E20BF"/>
    <w:rsid w:val="000E2E84"/>
    <w:rsid w:val="000E554E"/>
    <w:rsid w:val="000E637D"/>
    <w:rsid w:val="000E6C1F"/>
    <w:rsid w:val="000E7E6A"/>
    <w:rsid w:val="000F1AD7"/>
    <w:rsid w:val="000F1AE7"/>
    <w:rsid w:val="000F1CAF"/>
    <w:rsid w:val="000F2968"/>
    <w:rsid w:val="000F4D4E"/>
    <w:rsid w:val="000F63AB"/>
    <w:rsid w:val="000F6D0E"/>
    <w:rsid w:val="000F7756"/>
    <w:rsid w:val="001007F6"/>
    <w:rsid w:val="001017C4"/>
    <w:rsid w:val="00103213"/>
    <w:rsid w:val="00103C3E"/>
    <w:rsid w:val="0010429F"/>
    <w:rsid w:val="0010634F"/>
    <w:rsid w:val="0010687D"/>
    <w:rsid w:val="001071F5"/>
    <w:rsid w:val="00116573"/>
    <w:rsid w:val="0012214B"/>
    <w:rsid w:val="00126FF1"/>
    <w:rsid w:val="00131F48"/>
    <w:rsid w:val="0013292C"/>
    <w:rsid w:val="00132F87"/>
    <w:rsid w:val="001335ED"/>
    <w:rsid w:val="00136833"/>
    <w:rsid w:val="001371BD"/>
    <w:rsid w:val="001400F1"/>
    <w:rsid w:val="00141701"/>
    <w:rsid w:val="00142DDF"/>
    <w:rsid w:val="001433C9"/>
    <w:rsid w:val="00146158"/>
    <w:rsid w:val="00146B37"/>
    <w:rsid w:val="00150286"/>
    <w:rsid w:val="00151073"/>
    <w:rsid w:val="001518CA"/>
    <w:rsid w:val="001524E6"/>
    <w:rsid w:val="001562E0"/>
    <w:rsid w:val="0016083D"/>
    <w:rsid w:val="001624B0"/>
    <w:rsid w:val="00162E23"/>
    <w:rsid w:val="0016303B"/>
    <w:rsid w:val="00164A89"/>
    <w:rsid w:val="00166030"/>
    <w:rsid w:val="00166367"/>
    <w:rsid w:val="001670E4"/>
    <w:rsid w:val="00172F0A"/>
    <w:rsid w:val="001768CE"/>
    <w:rsid w:val="00181FE0"/>
    <w:rsid w:val="00183C66"/>
    <w:rsid w:val="00183CED"/>
    <w:rsid w:val="00184BDA"/>
    <w:rsid w:val="00185D92"/>
    <w:rsid w:val="00186C61"/>
    <w:rsid w:val="00191D55"/>
    <w:rsid w:val="00192E06"/>
    <w:rsid w:val="001930A9"/>
    <w:rsid w:val="00193DA6"/>
    <w:rsid w:val="0019704D"/>
    <w:rsid w:val="001A1718"/>
    <w:rsid w:val="001A1E2C"/>
    <w:rsid w:val="001A4E51"/>
    <w:rsid w:val="001A5072"/>
    <w:rsid w:val="001A539F"/>
    <w:rsid w:val="001A600B"/>
    <w:rsid w:val="001B4035"/>
    <w:rsid w:val="001B60C7"/>
    <w:rsid w:val="001B6B83"/>
    <w:rsid w:val="001C08DE"/>
    <w:rsid w:val="001D1EDD"/>
    <w:rsid w:val="001D417E"/>
    <w:rsid w:val="001D68F7"/>
    <w:rsid w:val="001D6CD1"/>
    <w:rsid w:val="001E138F"/>
    <w:rsid w:val="001E35D9"/>
    <w:rsid w:val="001E7EC2"/>
    <w:rsid w:val="001F289F"/>
    <w:rsid w:val="001F5133"/>
    <w:rsid w:val="001F5A46"/>
    <w:rsid w:val="001F6379"/>
    <w:rsid w:val="001F661B"/>
    <w:rsid w:val="00200350"/>
    <w:rsid w:val="00200419"/>
    <w:rsid w:val="00204415"/>
    <w:rsid w:val="0020538C"/>
    <w:rsid w:val="00206856"/>
    <w:rsid w:val="00207A6E"/>
    <w:rsid w:val="002115FF"/>
    <w:rsid w:val="00213680"/>
    <w:rsid w:val="00215A4E"/>
    <w:rsid w:val="00220D05"/>
    <w:rsid w:val="002217AF"/>
    <w:rsid w:val="00221B9F"/>
    <w:rsid w:val="00224B92"/>
    <w:rsid w:val="00224D9F"/>
    <w:rsid w:val="00224FB9"/>
    <w:rsid w:val="002273F3"/>
    <w:rsid w:val="002306B8"/>
    <w:rsid w:val="002351A1"/>
    <w:rsid w:val="002357E1"/>
    <w:rsid w:val="00235A17"/>
    <w:rsid w:val="0024134A"/>
    <w:rsid w:val="00242E55"/>
    <w:rsid w:val="0024378A"/>
    <w:rsid w:val="002468CC"/>
    <w:rsid w:val="00246A75"/>
    <w:rsid w:val="00252518"/>
    <w:rsid w:val="00252897"/>
    <w:rsid w:val="00252B7D"/>
    <w:rsid w:val="0025625D"/>
    <w:rsid w:val="00256E2C"/>
    <w:rsid w:val="00260368"/>
    <w:rsid w:val="00262B70"/>
    <w:rsid w:val="00263D89"/>
    <w:rsid w:val="0026673A"/>
    <w:rsid w:val="00266FC1"/>
    <w:rsid w:val="00267207"/>
    <w:rsid w:val="00271844"/>
    <w:rsid w:val="00273E6B"/>
    <w:rsid w:val="0028195B"/>
    <w:rsid w:val="002834C7"/>
    <w:rsid w:val="00286383"/>
    <w:rsid w:val="0028712B"/>
    <w:rsid w:val="00287FD9"/>
    <w:rsid w:val="002903F7"/>
    <w:rsid w:val="002912AD"/>
    <w:rsid w:val="002A11B6"/>
    <w:rsid w:val="002A55F8"/>
    <w:rsid w:val="002A67A9"/>
    <w:rsid w:val="002B0942"/>
    <w:rsid w:val="002B1DF7"/>
    <w:rsid w:val="002B3D57"/>
    <w:rsid w:val="002B5BFA"/>
    <w:rsid w:val="002B632D"/>
    <w:rsid w:val="002C2522"/>
    <w:rsid w:val="002C3D97"/>
    <w:rsid w:val="002C4240"/>
    <w:rsid w:val="002C4BDB"/>
    <w:rsid w:val="002D0755"/>
    <w:rsid w:val="002D089F"/>
    <w:rsid w:val="002D26EC"/>
    <w:rsid w:val="002D3ACE"/>
    <w:rsid w:val="002D47AA"/>
    <w:rsid w:val="002D5647"/>
    <w:rsid w:val="002E0627"/>
    <w:rsid w:val="002F0618"/>
    <w:rsid w:val="002F0E2F"/>
    <w:rsid w:val="002F31C6"/>
    <w:rsid w:val="002F3395"/>
    <w:rsid w:val="002F6CCA"/>
    <w:rsid w:val="002F795A"/>
    <w:rsid w:val="002F7CE8"/>
    <w:rsid w:val="0030342C"/>
    <w:rsid w:val="00304087"/>
    <w:rsid w:val="0030569F"/>
    <w:rsid w:val="003069F0"/>
    <w:rsid w:val="0031155A"/>
    <w:rsid w:val="003135F0"/>
    <w:rsid w:val="00314A2F"/>
    <w:rsid w:val="00320F98"/>
    <w:rsid w:val="003210FF"/>
    <w:rsid w:val="00323CBE"/>
    <w:rsid w:val="003255EC"/>
    <w:rsid w:val="00325DE3"/>
    <w:rsid w:val="003263DC"/>
    <w:rsid w:val="0032702A"/>
    <w:rsid w:val="0032730D"/>
    <w:rsid w:val="00331D72"/>
    <w:rsid w:val="0033431F"/>
    <w:rsid w:val="003348C1"/>
    <w:rsid w:val="003351A1"/>
    <w:rsid w:val="003365EE"/>
    <w:rsid w:val="003366DD"/>
    <w:rsid w:val="00336766"/>
    <w:rsid w:val="00341D13"/>
    <w:rsid w:val="0034474D"/>
    <w:rsid w:val="00345EA0"/>
    <w:rsid w:val="00347A6A"/>
    <w:rsid w:val="003526F1"/>
    <w:rsid w:val="003538B5"/>
    <w:rsid w:val="00353EA7"/>
    <w:rsid w:val="00353F83"/>
    <w:rsid w:val="003559B2"/>
    <w:rsid w:val="00360B51"/>
    <w:rsid w:val="00364162"/>
    <w:rsid w:val="0036538E"/>
    <w:rsid w:val="00366DAF"/>
    <w:rsid w:val="003674CC"/>
    <w:rsid w:val="00373272"/>
    <w:rsid w:val="003732C8"/>
    <w:rsid w:val="0037494A"/>
    <w:rsid w:val="003772DB"/>
    <w:rsid w:val="00380C6D"/>
    <w:rsid w:val="00381DF0"/>
    <w:rsid w:val="00383082"/>
    <w:rsid w:val="00383586"/>
    <w:rsid w:val="00383BF0"/>
    <w:rsid w:val="003879B6"/>
    <w:rsid w:val="00387C53"/>
    <w:rsid w:val="003921B1"/>
    <w:rsid w:val="00395296"/>
    <w:rsid w:val="003963C7"/>
    <w:rsid w:val="003A2866"/>
    <w:rsid w:val="003A28F7"/>
    <w:rsid w:val="003A4243"/>
    <w:rsid w:val="003A54B0"/>
    <w:rsid w:val="003A5599"/>
    <w:rsid w:val="003B10B9"/>
    <w:rsid w:val="003B44BA"/>
    <w:rsid w:val="003B4B2B"/>
    <w:rsid w:val="003C113F"/>
    <w:rsid w:val="003C3370"/>
    <w:rsid w:val="003C7138"/>
    <w:rsid w:val="003D5BC6"/>
    <w:rsid w:val="003E29A5"/>
    <w:rsid w:val="003E2DAE"/>
    <w:rsid w:val="003E488E"/>
    <w:rsid w:val="003E4C6D"/>
    <w:rsid w:val="003E67A8"/>
    <w:rsid w:val="003E74EF"/>
    <w:rsid w:val="003E7B5F"/>
    <w:rsid w:val="003F3BB4"/>
    <w:rsid w:val="003F6E44"/>
    <w:rsid w:val="00403422"/>
    <w:rsid w:val="0040401D"/>
    <w:rsid w:val="00406BC6"/>
    <w:rsid w:val="0040745A"/>
    <w:rsid w:val="00407B89"/>
    <w:rsid w:val="00410201"/>
    <w:rsid w:val="004103FA"/>
    <w:rsid w:val="0041095E"/>
    <w:rsid w:val="004133F7"/>
    <w:rsid w:val="0041369F"/>
    <w:rsid w:val="00413D21"/>
    <w:rsid w:val="0041557D"/>
    <w:rsid w:val="004224FE"/>
    <w:rsid w:val="00423BED"/>
    <w:rsid w:val="00424911"/>
    <w:rsid w:val="00425FE1"/>
    <w:rsid w:val="0042696F"/>
    <w:rsid w:val="00426F0C"/>
    <w:rsid w:val="00431E42"/>
    <w:rsid w:val="0043279F"/>
    <w:rsid w:val="004351D9"/>
    <w:rsid w:val="00436729"/>
    <w:rsid w:val="0044390B"/>
    <w:rsid w:val="0044424E"/>
    <w:rsid w:val="00444880"/>
    <w:rsid w:val="00444BFA"/>
    <w:rsid w:val="00444F43"/>
    <w:rsid w:val="004452B9"/>
    <w:rsid w:val="00446F81"/>
    <w:rsid w:val="00450BE3"/>
    <w:rsid w:val="00451178"/>
    <w:rsid w:val="004542A0"/>
    <w:rsid w:val="00457140"/>
    <w:rsid w:val="00457515"/>
    <w:rsid w:val="00461921"/>
    <w:rsid w:val="00461EE3"/>
    <w:rsid w:val="0046211E"/>
    <w:rsid w:val="0046362A"/>
    <w:rsid w:val="0047215E"/>
    <w:rsid w:val="00473311"/>
    <w:rsid w:val="00473A78"/>
    <w:rsid w:val="004779C6"/>
    <w:rsid w:val="00482163"/>
    <w:rsid w:val="00484A72"/>
    <w:rsid w:val="00490D1F"/>
    <w:rsid w:val="00490E8C"/>
    <w:rsid w:val="00493C39"/>
    <w:rsid w:val="00496D0B"/>
    <w:rsid w:val="004A427F"/>
    <w:rsid w:val="004A579B"/>
    <w:rsid w:val="004A59D5"/>
    <w:rsid w:val="004A5ED2"/>
    <w:rsid w:val="004B059D"/>
    <w:rsid w:val="004B2A2B"/>
    <w:rsid w:val="004B338E"/>
    <w:rsid w:val="004B4965"/>
    <w:rsid w:val="004B597A"/>
    <w:rsid w:val="004B5D59"/>
    <w:rsid w:val="004B71A5"/>
    <w:rsid w:val="004C0626"/>
    <w:rsid w:val="004C1CEA"/>
    <w:rsid w:val="004C2138"/>
    <w:rsid w:val="004C3401"/>
    <w:rsid w:val="004C3963"/>
    <w:rsid w:val="004C4835"/>
    <w:rsid w:val="004D0661"/>
    <w:rsid w:val="004D4724"/>
    <w:rsid w:val="004D5A74"/>
    <w:rsid w:val="004E6759"/>
    <w:rsid w:val="004E6F08"/>
    <w:rsid w:val="004E7029"/>
    <w:rsid w:val="004F009E"/>
    <w:rsid w:val="004F1331"/>
    <w:rsid w:val="004F151E"/>
    <w:rsid w:val="004F2445"/>
    <w:rsid w:val="004F2ADE"/>
    <w:rsid w:val="004F4306"/>
    <w:rsid w:val="004F7265"/>
    <w:rsid w:val="00500530"/>
    <w:rsid w:val="00500A2A"/>
    <w:rsid w:val="00501085"/>
    <w:rsid w:val="005025E0"/>
    <w:rsid w:val="005030DD"/>
    <w:rsid w:val="005032C9"/>
    <w:rsid w:val="005107C0"/>
    <w:rsid w:val="00511A24"/>
    <w:rsid w:val="00512EBD"/>
    <w:rsid w:val="0051472C"/>
    <w:rsid w:val="00516C26"/>
    <w:rsid w:val="00516EDB"/>
    <w:rsid w:val="00517380"/>
    <w:rsid w:val="005201F9"/>
    <w:rsid w:val="005232AA"/>
    <w:rsid w:val="00524AF6"/>
    <w:rsid w:val="0052736E"/>
    <w:rsid w:val="00530E68"/>
    <w:rsid w:val="005325C1"/>
    <w:rsid w:val="00533D1F"/>
    <w:rsid w:val="005361FC"/>
    <w:rsid w:val="00536842"/>
    <w:rsid w:val="0054116A"/>
    <w:rsid w:val="005440A6"/>
    <w:rsid w:val="00546EB4"/>
    <w:rsid w:val="0054775E"/>
    <w:rsid w:val="005546CB"/>
    <w:rsid w:val="0056203F"/>
    <w:rsid w:val="00567130"/>
    <w:rsid w:val="0057025A"/>
    <w:rsid w:val="00572006"/>
    <w:rsid w:val="00573267"/>
    <w:rsid w:val="00574A65"/>
    <w:rsid w:val="0057549E"/>
    <w:rsid w:val="005806FB"/>
    <w:rsid w:val="005809DC"/>
    <w:rsid w:val="00581526"/>
    <w:rsid w:val="00583623"/>
    <w:rsid w:val="00585237"/>
    <w:rsid w:val="005858D5"/>
    <w:rsid w:val="005859DD"/>
    <w:rsid w:val="00586032"/>
    <w:rsid w:val="0059343B"/>
    <w:rsid w:val="005935D7"/>
    <w:rsid w:val="00593AEC"/>
    <w:rsid w:val="00593BD3"/>
    <w:rsid w:val="00594D1E"/>
    <w:rsid w:val="005955D2"/>
    <w:rsid w:val="005A1413"/>
    <w:rsid w:val="005A1BAE"/>
    <w:rsid w:val="005A4284"/>
    <w:rsid w:val="005A47E3"/>
    <w:rsid w:val="005B10CC"/>
    <w:rsid w:val="005B2B8F"/>
    <w:rsid w:val="005B6662"/>
    <w:rsid w:val="005B78D6"/>
    <w:rsid w:val="005B7AE9"/>
    <w:rsid w:val="005C0B37"/>
    <w:rsid w:val="005C496D"/>
    <w:rsid w:val="005C4BAA"/>
    <w:rsid w:val="005C4ECB"/>
    <w:rsid w:val="005C5610"/>
    <w:rsid w:val="005C6A19"/>
    <w:rsid w:val="005D139C"/>
    <w:rsid w:val="005D354A"/>
    <w:rsid w:val="005D5769"/>
    <w:rsid w:val="005D75FB"/>
    <w:rsid w:val="005D7ED0"/>
    <w:rsid w:val="005E045F"/>
    <w:rsid w:val="005E074E"/>
    <w:rsid w:val="005E3D5A"/>
    <w:rsid w:val="005E5DAD"/>
    <w:rsid w:val="005F0420"/>
    <w:rsid w:val="005F47CC"/>
    <w:rsid w:val="005F4C74"/>
    <w:rsid w:val="005F4D0A"/>
    <w:rsid w:val="005F5BA0"/>
    <w:rsid w:val="005F69A2"/>
    <w:rsid w:val="00600A97"/>
    <w:rsid w:val="00602235"/>
    <w:rsid w:val="00605ADB"/>
    <w:rsid w:val="00605BC4"/>
    <w:rsid w:val="0061149E"/>
    <w:rsid w:val="00611585"/>
    <w:rsid w:val="006122FC"/>
    <w:rsid w:val="00612EF4"/>
    <w:rsid w:val="006161FD"/>
    <w:rsid w:val="006171A3"/>
    <w:rsid w:val="006177BD"/>
    <w:rsid w:val="00617FC9"/>
    <w:rsid w:val="00621B67"/>
    <w:rsid w:val="00621BF1"/>
    <w:rsid w:val="00623AB9"/>
    <w:rsid w:val="006260D5"/>
    <w:rsid w:val="00630318"/>
    <w:rsid w:val="00630CCB"/>
    <w:rsid w:val="006315AD"/>
    <w:rsid w:val="00632A51"/>
    <w:rsid w:val="006339BF"/>
    <w:rsid w:val="006345E8"/>
    <w:rsid w:val="006353DB"/>
    <w:rsid w:val="00637DD6"/>
    <w:rsid w:val="0064005C"/>
    <w:rsid w:val="00642C86"/>
    <w:rsid w:val="00646BEF"/>
    <w:rsid w:val="006507F2"/>
    <w:rsid w:val="006511B0"/>
    <w:rsid w:val="00651585"/>
    <w:rsid w:val="00653359"/>
    <w:rsid w:val="00653CF4"/>
    <w:rsid w:val="00654C81"/>
    <w:rsid w:val="006561DD"/>
    <w:rsid w:val="006611A0"/>
    <w:rsid w:val="006628B4"/>
    <w:rsid w:val="006638A1"/>
    <w:rsid w:val="00663EAF"/>
    <w:rsid w:val="0066450B"/>
    <w:rsid w:val="00666905"/>
    <w:rsid w:val="00667812"/>
    <w:rsid w:val="0067063F"/>
    <w:rsid w:val="006733E9"/>
    <w:rsid w:val="006737BC"/>
    <w:rsid w:val="006758A1"/>
    <w:rsid w:val="00675AAC"/>
    <w:rsid w:val="00677E46"/>
    <w:rsid w:val="0068197C"/>
    <w:rsid w:val="00681A87"/>
    <w:rsid w:val="00685B16"/>
    <w:rsid w:val="00690816"/>
    <w:rsid w:val="00690847"/>
    <w:rsid w:val="00695190"/>
    <w:rsid w:val="00696924"/>
    <w:rsid w:val="00696B74"/>
    <w:rsid w:val="006A149B"/>
    <w:rsid w:val="006A21F1"/>
    <w:rsid w:val="006A4358"/>
    <w:rsid w:val="006A449E"/>
    <w:rsid w:val="006A6C1A"/>
    <w:rsid w:val="006B074E"/>
    <w:rsid w:val="006B0C79"/>
    <w:rsid w:val="006B1361"/>
    <w:rsid w:val="006B2BD5"/>
    <w:rsid w:val="006C0C1A"/>
    <w:rsid w:val="006C10D8"/>
    <w:rsid w:val="006C184D"/>
    <w:rsid w:val="006C18BF"/>
    <w:rsid w:val="006C248D"/>
    <w:rsid w:val="006C607F"/>
    <w:rsid w:val="006D0E3D"/>
    <w:rsid w:val="006D3CBD"/>
    <w:rsid w:val="006D4C15"/>
    <w:rsid w:val="006E65C1"/>
    <w:rsid w:val="006F0138"/>
    <w:rsid w:val="006F2816"/>
    <w:rsid w:val="006F284C"/>
    <w:rsid w:val="006F4D24"/>
    <w:rsid w:val="006F5028"/>
    <w:rsid w:val="006F5D31"/>
    <w:rsid w:val="006F63B3"/>
    <w:rsid w:val="006F63DB"/>
    <w:rsid w:val="006F7227"/>
    <w:rsid w:val="00702366"/>
    <w:rsid w:val="00711195"/>
    <w:rsid w:val="00711853"/>
    <w:rsid w:val="007163BC"/>
    <w:rsid w:val="00726FA9"/>
    <w:rsid w:val="00730AE3"/>
    <w:rsid w:val="00735E45"/>
    <w:rsid w:val="00735EEE"/>
    <w:rsid w:val="00736BC2"/>
    <w:rsid w:val="007376A7"/>
    <w:rsid w:val="00737CC5"/>
    <w:rsid w:val="00742F79"/>
    <w:rsid w:val="007478C4"/>
    <w:rsid w:val="007504F2"/>
    <w:rsid w:val="0075164B"/>
    <w:rsid w:val="00751DC7"/>
    <w:rsid w:val="00751F2D"/>
    <w:rsid w:val="00754119"/>
    <w:rsid w:val="0075633D"/>
    <w:rsid w:val="00756BC4"/>
    <w:rsid w:val="007627DD"/>
    <w:rsid w:val="00765541"/>
    <w:rsid w:val="00767407"/>
    <w:rsid w:val="00767D58"/>
    <w:rsid w:val="00770225"/>
    <w:rsid w:val="00770DBA"/>
    <w:rsid w:val="00780D4A"/>
    <w:rsid w:val="007817F1"/>
    <w:rsid w:val="00782032"/>
    <w:rsid w:val="007832AB"/>
    <w:rsid w:val="00783FC1"/>
    <w:rsid w:val="00786408"/>
    <w:rsid w:val="007879BB"/>
    <w:rsid w:val="00791548"/>
    <w:rsid w:val="007919AB"/>
    <w:rsid w:val="007927FB"/>
    <w:rsid w:val="0079325E"/>
    <w:rsid w:val="007947AF"/>
    <w:rsid w:val="007967C2"/>
    <w:rsid w:val="007A002A"/>
    <w:rsid w:val="007A03E3"/>
    <w:rsid w:val="007B07A2"/>
    <w:rsid w:val="007B07D2"/>
    <w:rsid w:val="007B1587"/>
    <w:rsid w:val="007B1964"/>
    <w:rsid w:val="007B68CA"/>
    <w:rsid w:val="007C3BE6"/>
    <w:rsid w:val="007C5285"/>
    <w:rsid w:val="007C5753"/>
    <w:rsid w:val="007C633B"/>
    <w:rsid w:val="007C680F"/>
    <w:rsid w:val="007C7FB7"/>
    <w:rsid w:val="007D0C62"/>
    <w:rsid w:val="007D3182"/>
    <w:rsid w:val="007D5686"/>
    <w:rsid w:val="007E4591"/>
    <w:rsid w:val="007E482C"/>
    <w:rsid w:val="007E521A"/>
    <w:rsid w:val="007F23ED"/>
    <w:rsid w:val="007F30B3"/>
    <w:rsid w:val="008017D8"/>
    <w:rsid w:val="00801B75"/>
    <w:rsid w:val="008035BE"/>
    <w:rsid w:val="0080589A"/>
    <w:rsid w:val="008066F3"/>
    <w:rsid w:val="00811CB2"/>
    <w:rsid w:val="00814DD8"/>
    <w:rsid w:val="00814E35"/>
    <w:rsid w:val="00817CEC"/>
    <w:rsid w:val="008214DE"/>
    <w:rsid w:val="008252AE"/>
    <w:rsid w:val="00825524"/>
    <w:rsid w:val="008272A4"/>
    <w:rsid w:val="0083211E"/>
    <w:rsid w:val="0083241B"/>
    <w:rsid w:val="008356B7"/>
    <w:rsid w:val="00835AC1"/>
    <w:rsid w:val="008361FD"/>
    <w:rsid w:val="00836B56"/>
    <w:rsid w:val="0083759D"/>
    <w:rsid w:val="008405F2"/>
    <w:rsid w:val="00842378"/>
    <w:rsid w:val="00843FF1"/>
    <w:rsid w:val="00846699"/>
    <w:rsid w:val="0085026C"/>
    <w:rsid w:val="00861E09"/>
    <w:rsid w:val="00862BB7"/>
    <w:rsid w:val="008650A8"/>
    <w:rsid w:val="00867173"/>
    <w:rsid w:val="0087036D"/>
    <w:rsid w:val="00870D40"/>
    <w:rsid w:val="00873518"/>
    <w:rsid w:val="008756DA"/>
    <w:rsid w:val="008767EC"/>
    <w:rsid w:val="00880EFC"/>
    <w:rsid w:val="00884929"/>
    <w:rsid w:val="00885D83"/>
    <w:rsid w:val="008862BF"/>
    <w:rsid w:val="008948EB"/>
    <w:rsid w:val="008964AA"/>
    <w:rsid w:val="008A5DE8"/>
    <w:rsid w:val="008B0BF7"/>
    <w:rsid w:val="008B32D3"/>
    <w:rsid w:val="008B7C75"/>
    <w:rsid w:val="008C013C"/>
    <w:rsid w:val="008C1E35"/>
    <w:rsid w:val="008C3132"/>
    <w:rsid w:val="008C3552"/>
    <w:rsid w:val="008C5031"/>
    <w:rsid w:val="008C5097"/>
    <w:rsid w:val="008C6D2D"/>
    <w:rsid w:val="008D0278"/>
    <w:rsid w:val="008D230F"/>
    <w:rsid w:val="008D43AE"/>
    <w:rsid w:val="008D5023"/>
    <w:rsid w:val="008D5AA2"/>
    <w:rsid w:val="008E1615"/>
    <w:rsid w:val="008E183C"/>
    <w:rsid w:val="008E5C70"/>
    <w:rsid w:val="008E5F84"/>
    <w:rsid w:val="008E6B7B"/>
    <w:rsid w:val="008E7500"/>
    <w:rsid w:val="008E7A41"/>
    <w:rsid w:val="008E7AB3"/>
    <w:rsid w:val="008F02B5"/>
    <w:rsid w:val="008F478C"/>
    <w:rsid w:val="008F598D"/>
    <w:rsid w:val="008F5E9C"/>
    <w:rsid w:val="008F7226"/>
    <w:rsid w:val="00901564"/>
    <w:rsid w:val="0090433D"/>
    <w:rsid w:val="009050CA"/>
    <w:rsid w:val="009067F8"/>
    <w:rsid w:val="0091022B"/>
    <w:rsid w:val="00912580"/>
    <w:rsid w:val="00913D82"/>
    <w:rsid w:val="0091429C"/>
    <w:rsid w:val="00922EAD"/>
    <w:rsid w:val="0092365D"/>
    <w:rsid w:val="0092557D"/>
    <w:rsid w:val="0092794B"/>
    <w:rsid w:val="00927A9A"/>
    <w:rsid w:val="00927AA0"/>
    <w:rsid w:val="00930BA9"/>
    <w:rsid w:val="00931360"/>
    <w:rsid w:val="0093197B"/>
    <w:rsid w:val="0093215B"/>
    <w:rsid w:val="00934721"/>
    <w:rsid w:val="009428DA"/>
    <w:rsid w:val="00943913"/>
    <w:rsid w:val="009449BB"/>
    <w:rsid w:val="0094559E"/>
    <w:rsid w:val="009475CC"/>
    <w:rsid w:val="009476F5"/>
    <w:rsid w:val="009502B8"/>
    <w:rsid w:val="0095229F"/>
    <w:rsid w:val="009526B0"/>
    <w:rsid w:val="009526D7"/>
    <w:rsid w:val="00953856"/>
    <w:rsid w:val="009546E6"/>
    <w:rsid w:val="009554D5"/>
    <w:rsid w:val="00955CBE"/>
    <w:rsid w:val="00956280"/>
    <w:rsid w:val="00956BBE"/>
    <w:rsid w:val="00961124"/>
    <w:rsid w:val="00961FD1"/>
    <w:rsid w:val="0096244F"/>
    <w:rsid w:val="009633F1"/>
    <w:rsid w:val="00971D51"/>
    <w:rsid w:val="0097544B"/>
    <w:rsid w:val="00977D63"/>
    <w:rsid w:val="00981BD6"/>
    <w:rsid w:val="0098207A"/>
    <w:rsid w:val="00985170"/>
    <w:rsid w:val="009A0C44"/>
    <w:rsid w:val="009A1533"/>
    <w:rsid w:val="009A59DD"/>
    <w:rsid w:val="009B16CD"/>
    <w:rsid w:val="009B2E90"/>
    <w:rsid w:val="009B3D38"/>
    <w:rsid w:val="009B3DAB"/>
    <w:rsid w:val="009B5E1D"/>
    <w:rsid w:val="009B6749"/>
    <w:rsid w:val="009D0F98"/>
    <w:rsid w:val="009D2041"/>
    <w:rsid w:val="009D2F92"/>
    <w:rsid w:val="009D643B"/>
    <w:rsid w:val="009D68DB"/>
    <w:rsid w:val="009D7D59"/>
    <w:rsid w:val="009E0BE9"/>
    <w:rsid w:val="009E0E78"/>
    <w:rsid w:val="009E2B79"/>
    <w:rsid w:val="009E561F"/>
    <w:rsid w:val="009E59CE"/>
    <w:rsid w:val="009E6978"/>
    <w:rsid w:val="009F0844"/>
    <w:rsid w:val="009F0D33"/>
    <w:rsid w:val="009F161D"/>
    <w:rsid w:val="009F1F76"/>
    <w:rsid w:val="009F49D4"/>
    <w:rsid w:val="009F5BB8"/>
    <w:rsid w:val="009F6C10"/>
    <w:rsid w:val="009F7040"/>
    <w:rsid w:val="00A01231"/>
    <w:rsid w:val="00A02BA1"/>
    <w:rsid w:val="00A02EB2"/>
    <w:rsid w:val="00A03558"/>
    <w:rsid w:val="00A05CA0"/>
    <w:rsid w:val="00A10051"/>
    <w:rsid w:val="00A10DEF"/>
    <w:rsid w:val="00A11E09"/>
    <w:rsid w:val="00A20F36"/>
    <w:rsid w:val="00A216C9"/>
    <w:rsid w:val="00A24045"/>
    <w:rsid w:val="00A24C55"/>
    <w:rsid w:val="00A25B76"/>
    <w:rsid w:val="00A2634B"/>
    <w:rsid w:val="00A27CBD"/>
    <w:rsid w:val="00A30DAD"/>
    <w:rsid w:val="00A311E7"/>
    <w:rsid w:val="00A33CF1"/>
    <w:rsid w:val="00A36DC9"/>
    <w:rsid w:val="00A379E1"/>
    <w:rsid w:val="00A40603"/>
    <w:rsid w:val="00A411D0"/>
    <w:rsid w:val="00A41DD8"/>
    <w:rsid w:val="00A43C6B"/>
    <w:rsid w:val="00A540B0"/>
    <w:rsid w:val="00A54FF9"/>
    <w:rsid w:val="00A553EB"/>
    <w:rsid w:val="00A55F3F"/>
    <w:rsid w:val="00A55F65"/>
    <w:rsid w:val="00A560DB"/>
    <w:rsid w:val="00A66018"/>
    <w:rsid w:val="00A67F53"/>
    <w:rsid w:val="00A70495"/>
    <w:rsid w:val="00A73277"/>
    <w:rsid w:val="00A7758D"/>
    <w:rsid w:val="00A80970"/>
    <w:rsid w:val="00A83F6E"/>
    <w:rsid w:val="00A9121D"/>
    <w:rsid w:val="00A91955"/>
    <w:rsid w:val="00A9327C"/>
    <w:rsid w:val="00A94D3C"/>
    <w:rsid w:val="00AA014E"/>
    <w:rsid w:val="00AA366C"/>
    <w:rsid w:val="00AA4771"/>
    <w:rsid w:val="00AA590F"/>
    <w:rsid w:val="00AB0CD2"/>
    <w:rsid w:val="00AB361F"/>
    <w:rsid w:val="00AC1E69"/>
    <w:rsid w:val="00AC3957"/>
    <w:rsid w:val="00AC3A19"/>
    <w:rsid w:val="00AD03C5"/>
    <w:rsid w:val="00AD2B98"/>
    <w:rsid w:val="00AD3C03"/>
    <w:rsid w:val="00AD4AB8"/>
    <w:rsid w:val="00AD51B4"/>
    <w:rsid w:val="00AE2D6B"/>
    <w:rsid w:val="00AE3643"/>
    <w:rsid w:val="00AE3B05"/>
    <w:rsid w:val="00AE650F"/>
    <w:rsid w:val="00AE7AB6"/>
    <w:rsid w:val="00AF207E"/>
    <w:rsid w:val="00AF21C9"/>
    <w:rsid w:val="00AF4683"/>
    <w:rsid w:val="00B0174D"/>
    <w:rsid w:val="00B031E4"/>
    <w:rsid w:val="00B03A09"/>
    <w:rsid w:val="00B129DC"/>
    <w:rsid w:val="00B13110"/>
    <w:rsid w:val="00B1447E"/>
    <w:rsid w:val="00B1502A"/>
    <w:rsid w:val="00B1639D"/>
    <w:rsid w:val="00B211A5"/>
    <w:rsid w:val="00B2190A"/>
    <w:rsid w:val="00B21D20"/>
    <w:rsid w:val="00B22881"/>
    <w:rsid w:val="00B22F10"/>
    <w:rsid w:val="00B237E9"/>
    <w:rsid w:val="00B24047"/>
    <w:rsid w:val="00B24085"/>
    <w:rsid w:val="00B24DC7"/>
    <w:rsid w:val="00B25593"/>
    <w:rsid w:val="00B271A0"/>
    <w:rsid w:val="00B277AF"/>
    <w:rsid w:val="00B3299A"/>
    <w:rsid w:val="00B33F81"/>
    <w:rsid w:val="00B35A7D"/>
    <w:rsid w:val="00B41DC0"/>
    <w:rsid w:val="00B43A77"/>
    <w:rsid w:val="00B4723A"/>
    <w:rsid w:val="00B47771"/>
    <w:rsid w:val="00B50765"/>
    <w:rsid w:val="00B5204C"/>
    <w:rsid w:val="00B54B3D"/>
    <w:rsid w:val="00B56B11"/>
    <w:rsid w:val="00B57107"/>
    <w:rsid w:val="00B6064C"/>
    <w:rsid w:val="00B61494"/>
    <w:rsid w:val="00B628ED"/>
    <w:rsid w:val="00B64008"/>
    <w:rsid w:val="00B64DF7"/>
    <w:rsid w:val="00B673AD"/>
    <w:rsid w:val="00B757B8"/>
    <w:rsid w:val="00B82F04"/>
    <w:rsid w:val="00B8449A"/>
    <w:rsid w:val="00B85075"/>
    <w:rsid w:val="00B85F9B"/>
    <w:rsid w:val="00B919BE"/>
    <w:rsid w:val="00B9353B"/>
    <w:rsid w:val="00B93B73"/>
    <w:rsid w:val="00B9418D"/>
    <w:rsid w:val="00B9610D"/>
    <w:rsid w:val="00B969F3"/>
    <w:rsid w:val="00BA1498"/>
    <w:rsid w:val="00BA3233"/>
    <w:rsid w:val="00BA4EC3"/>
    <w:rsid w:val="00BA5D68"/>
    <w:rsid w:val="00BB174C"/>
    <w:rsid w:val="00BB21CB"/>
    <w:rsid w:val="00BB6B68"/>
    <w:rsid w:val="00BB76CB"/>
    <w:rsid w:val="00BC292B"/>
    <w:rsid w:val="00BC7F60"/>
    <w:rsid w:val="00BD0687"/>
    <w:rsid w:val="00BD14EB"/>
    <w:rsid w:val="00BE0B3D"/>
    <w:rsid w:val="00BE2555"/>
    <w:rsid w:val="00BE2E7A"/>
    <w:rsid w:val="00BE3063"/>
    <w:rsid w:val="00BE31ED"/>
    <w:rsid w:val="00BE37A4"/>
    <w:rsid w:val="00BE3F96"/>
    <w:rsid w:val="00BE45DE"/>
    <w:rsid w:val="00BE4655"/>
    <w:rsid w:val="00BE6053"/>
    <w:rsid w:val="00BF1053"/>
    <w:rsid w:val="00BF129E"/>
    <w:rsid w:val="00BF1482"/>
    <w:rsid w:val="00BF3B66"/>
    <w:rsid w:val="00BF7616"/>
    <w:rsid w:val="00C0173F"/>
    <w:rsid w:val="00C033FA"/>
    <w:rsid w:val="00C05456"/>
    <w:rsid w:val="00C0686C"/>
    <w:rsid w:val="00C07151"/>
    <w:rsid w:val="00C076A9"/>
    <w:rsid w:val="00C10E1F"/>
    <w:rsid w:val="00C1235C"/>
    <w:rsid w:val="00C1267D"/>
    <w:rsid w:val="00C13021"/>
    <w:rsid w:val="00C13982"/>
    <w:rsid w:val="00C1422F"/>
    <w:rsid w:val="00C14D7E"/>
    <w:rsid w:val="00C154F4"/>
    <w:rsid w:val="00C15BBB"/>
    <w:rsid w:val="00C16A53"/>
    <w:rsid w:val="00C24F7A"/>
    <w:rsid w:val="00C25945"/>
    <w:rsid w:val="00C31FC0"/>
    <w:rsid w:val="00C34C69"/>
    <w:rsid w:val="00C363D3"/>
    <w:rsid w:val="00C37FF1"/>
    <w:rsid w:val="00C41DF4"/>
    <w:rsid w:val="00C43196"/>
    <w:rsid w:val="00C44B0B"/>
    <w:rsid w:val="00C507CD"/>
    <w:rsid w:val="00C51A98"/>
    <w:rsid w:val="00C5459D"/>
    <w:rsid w:val="00C57C7C"/>
    <w:rsid w:val="00C62606"/>
    <w:rsid w:val="00C6393E"/>
    <w:rsid w:val="00C72BA2"/>
    <w:rsid w:val="00C732A5"/>
    <w:rsid w:val="00C742C1"/>
    <w:rsid w:val="00C753AD"/>
    <w:rsid w:val="00C75561"/>
    <w:rsid w:val="00C77A42"/>
    <w:rsid w:val="00C85EA4"/>
    <w:rsid w:val="00C8648F"/>
    <w:rsid w:val="00C869FD"/>
    <w:rsid w:val="00C8798B"/>
    <w:rsid w:val="00C87B65"/>
    <w:rsid w:val="00C87FD6"/>
    <w:rsid w:val="00C9118E"/>
    <w:rsid w:val="00C912FE"/>
    <w:rsid w:val="00C92B4B"/>
    <w:rsid w:val="00C936CC"/>
    <w:rsid w:val="00C93A91"/>
    <w:rsid w:val="00C941C7"/>
    <w:rsid w:val="00C9605F"/>
    <w:rsid w:val="00C97527"/>
    <w:rsid w:val="00CA1572"/>
    <w:rsid w:val="00CA19CB"/>
    <w:rsid w:val="00CA3ADB"/>
    <w:rsid w:val="00CA5E13"/>
    <w:rsid w:val="00CA6B87"/>
    <w:rsid w:val="00CA6C9D"/>
    <w:rsid w:val="00CB0C3B"/>
    <w:rsid w:val="00CB2211"/>
    <w:rsid w:val="00CB6192"/>
    <w:rsid w:val="00CC0C3B"/>
    <w:rsid w:val="00CC1474"/>
    <w:rsid w:val="00CC2031"/>
    <w:rsid w:val="00CC366C"/>
    <w:rsid w:val="00CC395D"/>
    <w:rsid w:val="00CC45A7"/>
    <w:rsid w:val="00CC5A3B"/>
    <w:rsid w:val="00CC5F7A"/>
    <w:rsid w:val="00CC7630"/>
    <w:rsid w:val="00CC7D8D"/>
    <w:rsid w:val="00CD0927"/>
    <w:rsid w:val="00CD13CE"/>
    <w:rsid w:val="00CD1B24"/>
    <w:rsid w:val="00CD3BA0"/>
    <w:rsid w:val="00CD5810"/>
    <w:rsid w:val="00CD73BD"/>
    <w:rsid w:val="00CE51C3"/>
    <w:rsid w:val="00CE56A4"/>
    <w:rsid w:val="00CF0866"/>
    <w:rsid w:val="00CF109F"/>
    <w:rsid w:val="00CF14B8"/>
    <w:rsid w:val="00CF2967"/>
    <w:rsid w:val="00CF3348"/>
    <w:rsid w:val="00CF4F69"/>
    <w:rsid w:val="00CF5255"/>
    <w:rsid w:val="00CF5A23"/>
    <w:rsid w:val="00D03044"/>
    <w:rsid w:val="00D07612"/>
    <w:rsid w:val="00D10F88"/>
    <w:rsid w:val="00D13F1B"/>
    <w:rsid w:val="00D15589"/>
    <w:rsid w:val="00D17DEC"/>
    <w:rsid w:val="00D22675"/>
    <w:rsid w:val="00D22AE8"/>
    <w:rsid w:val="00D23587"/>
    <w:rsid w:val="00D240C9"/>
    <w:rsid w:val="00D26CF8"/>
    <w:rsid w:val="00D33779"/>
    <w:rsid w:val="00D35E7D"/>
    <w:rsid w:val="00D419C9"/>
    <w:rsid w:val="00D42E26"/>
    <w:rsid w:val="00D432AD"/>
    <w:rsid w:val="00D47110"/>
    <w:rsid w:val="00D50C7A"/>
    <w:rsid w:val="00D51069"/>
    <w:rsid w:val="00D51108"/>
    <w:rsid w:val="00D512CF"/>
    <w:rsid w:val="00D51C7F"/>
    <w:rsid w:val="00D523D7"/>
    <w:rsid w:val="00D60501"/>
    <w:rsid w:val="00D60E58"/>
    <w:rsid w:val="00D646A9"/>
    <w:rsid w:val="00D64EE0"/>
    <w:rsid w:val="00D65A12"/>
    <w:rsid w:val="00D668C2"/>
    <w:rsid w:val="00D67365"/>
    <w:rsid w:val="00D6770A"/>
    <w:rsid w:val="00D72E69"/>
    <w:rsid w:val="00D74253"/>
    <w:rsid w:val="00D75412"/>
    <w:rsid w:val="00D77A7E"/>
    <w:rsid w:val="00D803E2"/>
    <w:rsid w:val="00D80585"/>
    <w:rsid w:val="00D805AD"/>
    <w:rsid w:val="00D805E4"/>
    <w:rsid w:val="00D80AD1"/>
    <w:rsid w:val="00D82D8E"/>
    <w:rsid w:val="00D84ED5"/>
    <w:rsid w:val="00D85DE9"/>
    <w:rsid w:val="00D86C2C"/>
    <w:rsid w:val="00D87693"/>
    <w:rsid w:val="00D943C8"/>
    <w:rsid w:val="00D9537D"/>
    <w:rsid w:val="00D96267"/>
    <w:rsid w:val="00DA270D"/>
    <w:rsid w:val="00DA5EA8"/>
    <w:rsid w:val="00DA7C0B"/>
    <w:rsid w:val="00DB1B7E"/>
    <w:rsid w:val="00DB1E12"/>
    <w:rsid w:val="00DB694F"/>
    <w:rsid w:val="00DB71D7"/>
    <w:rsid w:val="00DB79A7"/>
    <w:rsid w:val="00DC198B"/>
    <w:rsid w:val="00DC3D2E"/>
    <w:rsid w:val="00DC4C8A"/>
    <w:rsid w:val="00DC63E5"/>
    <w:rsid w:val="00DC6793"/>
    <w:rsid w:val="00DD4783"/>
    <w:rsid w:val="00DD52CC"/>
    <w:rsid w:val="00DD577E"/>
    <w:rsid w:val="00DE1A2C"/>
    <w:rsid w:val="00DE1A4F"/>
    <w:rsid w:val="00DE24CC"/>
    <w:rsid w:val="00DE308B"/>
    <w:rsid w:val="00DE4BAA"/>
    <w:rsid w:val="00DE71A9"/>
    <w:rsid w:val="00DE7998"/>
    <w:rsid w:val="00DF182C"/>
    <w:rsid w:val="00DF3234"/>
    <w:rsid w:val="00DF3524"/>
    <w:rsid w:val="00E01A68"/>
    <w:rsid w:val="00E01F41"/>
    <w:rsid w:val="00E04147"/>
    <w:rsid w:val="00E058D7"/>
    <w:rsid w:val="00E059B0"/>
    <w:rsid w:val="00E105C6"/>
    <w:rsid w:val="00E206BE"/>
    <w:rsid w:val="00E229AD"/>
    <w:rsid w:val="00E22E74"/>
    <w:rsid w:val="00E2511F"/>
    <w:rsid w:val="00E273FF"/>
    <w:rsid w:val="00E30875"/>
    <w:rsid w:val="00E31374"/>
    <w:rsid w:val="00E3191F"/>
    <w:rsid w:val="00E370BD"/>
    <w:rsid w:val="00E37A7A"/>
    <w:rsid w:val="00E461CF"/>
    <w:rsid w:val="00E47630"/>
    <w:rsid w:val="00E47BED"/>
    <w:rsid w:val="00E47FB9"/>
    <w:rsid w:val="00E55B3B"/>
    <w:rsid w:val="00E55E91"/>
    <w:rsid w:val="00E55EBC"/>
    <w:rsid w:val="00E605D7"/>
    <w:rsid w:val="00E6272A"/>
    <w:rsid w:val="00E62BCA"/>
    <w:rsid w:val="00E65315"/>
    <w:rsid w:val="00E71B47"/>
    <w:rsid w:val="00E73B18"/>
    <w:rsid w:val="00E75418"/>
    <w:rsid w:val="00E838DB"/>
    <w:rsid w:val="00E844EA"/>
    <w:rsid w:val="00E96294"/>
    <w:rsid w:val="00E97602"/>
    <w:rsid w:val="00E97D75"/>
    <w:rsid w:val="00EA12D7"/>
    <w:rsid w:val="00EA25ED"/>
    <w:rsid w:val="00EA25F8"/>
    <w:rsid w:val="00EA2E6B"/>
    <w:rsid w:val="00EA3A52"/>
    <w:rsid w:val="00EA45BD"/>
    <w:rsid w:val="00EA7525"/>
    <w:rsid w:val="00EA7BAD"/>
    <w:rsid w:val="00EB00A2"/>
    <w:rsid w:val="00EC0891"/>
    <w:rsid w:val="00EC1239"/>
    <w:rsid w:val="00EC176C"/>
    <w:rsid w:val="00EC30A9"/>
    <w:rsid w:val="00EC3ABC"/>
    <w:rsid w:val="00EC4DC8"/>
    <w:rsid w:val="00EC691F"/>
    <w:rsid w:val="00ED1930"/>
    <w:rsid w:val="00ED1AA6"/>
    <w:rsid w:val="00ED20DD"/>
    <w:rsid w:val="00ED2651"/>
    <w:rsid w:val="00ED559A"/>
    <w:rsid w:val="00ED7EF2"/>
    <w:rsid w:val="00EE2D31"/>
    <w:rsid w:val="00EE51DB"/>
    <w:rsid w:val="00EE5517"/>
    <w:rsid w:val="00EE600D"/>
    <w:rsid w:val="00EF23AF"/>
    <w:rsid w:val="00EF29E6"/>
    <w:rsid w:val="00EF372B"/>
    <w:rsid w:val="00EF3892"/>
    <w:rsid w:val="00EF4BDB"/>
    <w:rsid w:val="00EF522F"/>
    <w:rsid w:val="00EF770B"/>
    <w:rsid w:val="00F0038E"/>
    <w:rsid w:val="00F00DA3"/>
    <w:rsid w:val="00F03706"/>
    <w:rsid w:val="00F07AC0"/>
    <w:rsid w:val="00F12260"/>
    <w:rsid w:val="00F12357"/>
    <w:rsid w:val="00F12608"/>
    <w:rsid w:val="00F1339C"/>
    <w:rsid w:val="00F13DC0"/>
    <w:rsid w:val="00F1433B"/>
    <w:rsid w:val="00F14485"/>
    <w:rsid w:val="00F16F02"/>
    <w:rsid w:val="00F21197"/>
    <w:rsid w:val="00F25A49"/>
    <w:rsid w:val="00F25B7A"/>
    <w:rsid w:val="00F25D2F"/>
    <w:rsid w:val="00F26A60"/>
    <w:rsid w:val="00F30B62"/>
    <w:rsid w:val="00F32123"/>
    <w:rsid w:val="00F34128"/>
    <w:rsid w:val="00F35A15"/>
    <w:rsid w:val="00F465B6"/>
    <w:rsid w:val="00F46C5D"/>
    <w:rsid w:val="00F47DAE"/>
    <w:rsid w:val="00F51B09"/>
    <w:rsid w:val="00F51C2C"/>
    <w:rsid w:val="00F55878"/>
    <w:rsid w:val="00F57625"/>
    <w:rsid w:val="00F60384"/>
    <w:rsid w:val="00F60C59"/>
    <w:rsid w:val="00F61688"/>
    <w:rsid w:val="00F6212D"/>
    <w:rsid w:val="00F63295"/>
    <w:rsid w:val="00F6359E"/>
    <w:rsid w:val="00F64CB9"/>
    <w:rsid w:val="00F6555F"/>
    <w:rsid w:val="00F67181"/>
    <w:rsid w:val="00F673E7"/>
    <w:rsid w:val="00F67995"/>
    <w:rsid w:val="00F70F1C"/>
    <w:rsid w:val="00F72DC7"/>
    <w:rsid w:val="00F7544F"/>
    <w:rsid w:val="00F75CAA"/>
    <w:rsid w:val="00F75EE8"/>
    <w:rsid w:val="00F77628"/>
    <w:rsid w:val="00F81538"/>
    <w:rsid w:val="00F820C2"/>
    <w:rsid w:val="00F82F1D"/>
    <w:rsid w:val="00F838DD"/>
    <w:rsid w:val="00F86F0A"/>
    <w:rsid w:val="00F87CE4"/>
    <w:rsid w:val="00F934EA"/>
    <w:rsid w:val="00F94AD4"/>
    <w:rsid w:val="00F952E8"/>
    <w:rsid w:val="00FA06DF"/>
    <w:rsid w:val="00FA1610"/>
    <w:rsid w:val="00FA1C47"/>
    <w:rsid w:val="00FA1E76"/>
    <w:rsid w:val="00FA283D"/>
    <w:rsid w:val="00FA4EC6"/>
    <w:rsid w:val="00FA5AA6"/>
    <w:rsid w:val="00FA7AC1"/>
    <w:rsid w:val="00FB1895"/>
    <w:rsid w:val="00FB2F55"/>
    <w:rsid w:val="00FB3051"/>
    <w:rsid w:val="00FB39C5"/>
    <w:rsid w:val="00FB3B70"/>
    <w:rsid w:val="00FB48DC"/>
    <w:rsid w:val="00FB7615"/>
    <w:rsid w:val="00FB7F12"/>
    <w:rsid w:val="00FC045D"/>
    <w:rsid w:val="00FC1D0E"/>
    <w:rsid w:val="00FC2BC1"/>
    <w:rsid w:val="00FC416C"/>
    <w:rsid w:val="00FC6159"/>
    <w:rsid w:val="00FD061C"/>
    <w:rsid w:val="00FD31FF"/>
    <w:rsid w:val="00FD5048"/>
    <w:rsid w:val="00FD61CC"/>
    <w:rsid w:val="00FD7E4D"/>
    <w:rsid w:val="00FE062E"/>
    <w:rsid w:val="00FE0AB4"/>
    <w:rsid w:val="00FE10B7"/>
    <w:rsid w:val="00FE1820"/>
    <w:rsid w:val="00FE444C"/>
    <w:rsid w:val="00FE468E"/>
    <w:rsid w:val="00FE53C3"/>
    <w:rsid w:val="00FE738D"/>
    <w:rsid w:val="00FE75A7"/>
    <w:rsid w:val="00FE7700"/>
    <w:rsid w:val="00FF0C15"/>
    <w:rsid w:val="00FF3DFC"/>
    <w:rsid w:val="00FF5C5D"/>
    <w:rsid w:val="00FF5CB2"/>
    <w:rsid w:val="00FF7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FF0033"/>
  <w15:docId w15:val="{DE05FDCF-A038-4F09-A649-FF3A73C7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602"/>
    <w:pPr>
      <w:jc w:val="both"/>
    </w:pPr>
    <w:rPr>
      <w:sz w:val="22"/>
      <w:szCs w:val="24"/>
      <w:lang w:val="en-GB"/>
    </w:rPr>
  </w:style>
  <w:style w:type="paragraph" w:styleId="Heading1">
    <w:name w:val="heading 1"/>
    <w:basedOn w:val="Normal"/>
    <w:next w:val="Heading2"/>
    <w:link w:val="Heading1Char"/>
    <w:qFormat/>
    <w:rsid w:val="00E97602"/>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rsid w:val="00E97602"/>
    <w:pPr>
      <w:numPr>
        <w:numId w:val="119"/>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Pr>
      <w:sz w:val="16"/>
    </w:rPr>
  </w:style>
  <w:style w:type="paragraph" w:styleId="CommentText">
    <w:name w:val="annotation text"/>
    <w:basedOn w:val="Normal"/>
    <w:link w:val="CommentTextChar"/>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90E8C"/>
    <w:rPr>
      <w:sz w:val="18"/>
      <w:u w:val="none"/>
      <w:vertAlign w:val="superscript"/>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11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semiHidden/>
    <w:unhideWhenUsed/>
    <w:rsid w:val="00406BC6"/>
    <w:rPr>
      <w:rFonts w:ascii="Tahoma" w:hAnsi="Tahoma" w:cs="Tahoma"/>
      <w:sz w:val="16"/>
      <w:szCs w:val="16"/>
    </w:rPr>
  </w:style>
  <w:style w:type="character" w:customStyle="1" w:styleId="BalloonTextChar">
    <w:name w:val="Balloon Text Char"/>
    <w:link w:val="BalloonText"/>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nhideWhenUsed/>
    <w:rsid w:val="00D9537D"/>
    <w:pPr>
      <w:spacing w:after="0" w:line="240" w:lineRule="auto"/>
    </w:pPr>
    <w:rPr>
      <w:b/>
      <w:bCs/>
      <w:sz w:val="20"/>
      <w:szCs w:val="20"/>
    </w:rPr>
  </w:style>
  <w:style w:type="character" w:customStyle="1" w:styleId="CommentTextChar">
    <w:name w:val="Comment Text Char"/>
    <w:link w:val="CommentText"/>
    <w:rsid w:val="00D9537D"/>
    <w:rPr>
      <w:sz w:val="22"/>
      <w:szCs w:val="24"/>
      <w:lang w:val="en-GB"/>
    </w:rPr>
  </w:style>
  <w:style w:type="character" w:customStyle="1" w:styleId="CommentSubjectChar">
    <w:name w:val="Comment Subject Char"/>
    <w:link w:val="CommentSubject"/>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uiPriority w:val="67"/>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autoRedefine/>
    <w:rsid w:val="00742F79"/>
    <w:rPr>
      <w:rFonts w:ascii="Lucida Sans Unicode" w:hAnsi="Lucida Sans Unicode" w:cs="Angsana New"/>
      <w:noProof/>
      <w:color w:val="0000FF"/>
      <w:lang w:val="en-US"/>
    </w:rPr>
  </w:style>
  <w:style w:type="paragraph" w:customStyle="1" w:styleId="bodytextnoindent">
    <w:name w:val="body text (no indent)"/>
    <w:basedOn w:val="Normal"/>
    <w:rsid w:val="00742F79"/>
    <w:pPr>
      <w:widowControl w:val="0"/>
      <w:overflowPunct w:val="0"/>
      <w:autoSpaceDE w:val="0"/>
      <w:autoSpaceDN w:val="0"/>
      <w:adjustRightInd w:val="0"/>
      <w:spacing w:before="120" w:after="120"/>
      <w:textAlignment w:val="baseline"/>
    </w:pPr>
    <w:rPr>
      <w:rFonts w:cs="Angsana New"/>
      <w:szCs w:val="20"/>
      <w:lang w:eastAsia="de-DE"/>
    </w:rPr>
  </w:style>
  <w:style w:type="paragraph" w:styleId="BodyText2">
    <w:name w:val="Body Text 2"/>
    <w:basedOn w:val="Normal"/>
    <w:link w:val="BodyText2Char"/>
    <w:rsid w:val="00742F79"/>
    <w:rPr>
      <w:rFonts w:cs="Angsana New"/>
      <w:i/>
      <w:iCs/>
    </w:rPr>
  </w:style>
  <w:style w:type="character" w:customStyle="1" w:styleId="BodyText2Char">
    <w:name w:val="Body Text 2 Char"/>
    <w:link w:val="BodyText2"/>
    <w:rsid w:val="00742F79"/>
    <w:rPr>
      <w:rFonts w:cs="Angsana New"/>
      <w:i/>
      <w:iCs/>
      <w:sz w:val="22"/>
      <w:szCs w:val="24"/>
      <w:lang w:val="en-GB"/>
    </w:rPr>
  </w:style>
  <w:style w:type="paragraph" w:styleId="BodyText3">
    <w:name w:val="Body Text 3"/>
    <w:basedOn w:val="Normal"/>
    <w:link w:val="BodyText3Char"/>
    <w:rsid w:val="00742F79"/>
    <w:pPr>
      <w:jc w:val="center"/>
    </w:pPr>
    <w:rPr>
      <w:rFonts w:cs="Angsana New"/>
      <w:sz w:val="28"/>
    </w:rPr>
  </w:style>
  <w:style w:type="character" w:customStyle="1" w:styleId="BodyText3Char">
    <w:name w:val="Body Text 3 Char"/>
    <w:link w:val="BodyText3"/>
    <w:rsid w:val="00742F79"/>
    <w:rPr>
      <w:rFonts w:cs="Angsana New"/>
      <w:sz w:val="28"/>
      <w:szCs w:val="24"/>
      <w:lang w:val="en-GB"/>
    </w:rPr>
  </w:style>
  <w:style w:type="character" w:customStyle="1" w:styleId="BodyTextChar">
    <w:name w:val="Body Text Char"/>
    <w:rsid w:val="00742F79"/>
    <w:rPr>
      <w:iCs/>
      <w:sz w:val="22"/>
      <w:szCs w:val="24"/>
      <w:lang w:val="en-GB" w:eastAsia="en-US" w:bidi="ar-SA"/>
    </w:rPr>
  </w:style>
  <w:style w:type="paragraph" w:styleId="BodyTextIndent2">
    <w:name w:val="Body Text Indent 2"/>
    <w:basedOn w:val="Normal"/>
    <w:link w:val="BodyTextIndent2Char"/>
    <w:rsid w:val="00742F79"/>
    <w:pPr>
      <w:ind w:firstLine="720"/>
    </w:pPr>
    <w:rPr>
      <w:rFonts w:cs="Angsana New"/>
    </w:rPr>
  </w:style>
  <w:style w:type="character" w:customStyle="1" w:styleId="BodyTextIndent2Char">
    <w:name w:val="Body Text Indent 2 Char"/>
    <w:link w:val="BodyTextIndent2"/>
    <w:rsid w:val="00742F79"/>
    <w:rPr>
      <w:rFonts w:cs="Angsana New"/>
      <w:sz w:val="22"/>
      <w:szCs w:val="24"/>
      <w:lang w:val="en-GB"/>
    </w:rPr>
  </w:style>
  <w:style w:type="paragraph" w:customStyle="1" w:styleId="Bodytextitalic">
    <w:name w:val="Body text italic"/>
    <w:basedOn w:val="BodyText"/>
    <w:rsid w:val="00742F79"/>
    <w:rPr>
      <w:rFonts w:cs="Angsana New"/>
      <w:i/>
      <w:iCs w:val="0"/>
    </w:rPr>
  </w:style>
  <w:style w:type="paragraph" w:customStyle="1" w:styleId="boxbody">
    <w:name w:val="boxbody"/>
    <w:basedOn w:val="Normal"/>
    <w:rsid w:val="00742F79"/>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742F79"/>
    <w:pPr>
      <w:tabs>
        <w:tab w:val="clear" w:pos="720"/>
        <w:tab w:val="left" w:pos="900"/>
      </w:tabs>
    </w:pPr>
    <w:rPr>
      <w:rFonts w:eastAsia="Batang"/>
      <w:b w:val="0"/>
      <w:bCs w:val="0"/>
      <w:szCs w:val="20"/>
    </w:rPr>
  </w:style>
  <w:style w:type="paragraph" w:customStyle="1" w:styleId="Heading2noletter">
    <w:name w:val="Heading 2 (no letter)"/>
    <w:basedOn w:val="Heading2"/>
    <w:rsid w:val="00742F79"/>
    <w:pPr>
      <w:tabs>
        <w:tab w:val="clear" w:pos="720"/>
      </w:tabs>
    </w:pPr>
  </w:style>
  <w:style w:type="character" w:customStyle="1" w:styleId="Heading2CharChar">
    <w:name w:val="Heading 2 Char Char"/>
    <w:rsid w:val="00742F79"/>
    <w:rPr>
      <w:rFonts w:ascii="Arial" w:hAnsi="Arial" w:cs="Arial"/>
      <w:b/>
      <w:bCs/>
      <w:i/>
      <w:iCs/>
      <w:noProof w:val="0"/>
      <w:sz w:val="28"/>
      <w:szCs w:val="28"/>
      <w:lang w:val="en-US" w:eastAsia="en-US" w:bidi="ar-SA"/>
    </w:rPr>
  </w:style>
  <w:style w:type="paragraph" w:customStyle="1" w:styleId="Heading-plain0">
    <w:name w:val="Heading-plain"/>
    <w:basedOn w:val="Normal"/>
    <w:rsid w:val="00742F79"/>
    <w:pPr>
      <w:spacing w:before="120" w:after="120"/>
      <w:jc w:val="center"/>
      <w:outlineLvl w:val="0"/>
    </w:pPr>
    <w:rPr>
      <w:rFonts w:cs="Angsana New"/>
      <w:i/>
      <w:szCs w:val="20"/>
    </w:rPr>
  </w:style>
  <w:style w:type="paragraph" w:customStyle="1" w:styleId="Heading-plainbold">
    <w:name w:val="Heading-plain bold"/>
    <w:basedOn w:val="BodyText"/>
    <w:rsid w:val="00742F79"/>
    <w:pPr>
      <w:ind w:firstLine="0"/>
      <w:jc w:val="center"/>
    </w:pPr>
    <w:rPr>
      <w:rFonts w:cs="Angsana New"/>
      <w:b/>
      <w:bCs/>
      <w:i/>
      <w:iCs w:val="0"/>
    </w:rPr>
  </w:style>
  <w:style w:type="paragraph" w:customStyle="1" w:styleId="Heading-plainitalic">
    <w:name w:val="Heading-plain italic"/>
    <w:basedOn w:val="Heading-plainbold"/>
    <w:rsid w:val="00742F79"/>
    <w:rPr>
      <w:b w:val="0"/>
      <w:bCs w:val="0"/>
    </w:rPr>
  </w:style>
  <w:style w:type="paragraph" w:styleId="NormalWeb">
    <w:name w:val="Normal (Web)"/>
    <w:basedOn w:val="Normal"/>
    <w:uiPriority w:val="99"/>
    <w:rsid w:val="00742F79"/>
    <w:pPr>
      <w:spacing w:before="100" w:beforeAutospacing="1" w:after="100" w:afterAutospacing="1"/>
      <w:jc w:val="left"/>
    </w:pPr>
    <w:rPr>
      <w:rFonts w:ascii="Verdana" w:hAnsi="Verdana" w:cs="Angsana New"/>
      <w:color w:val="000000"/>
      <w:sz w:val="18"/>
      <w:szCs w:val="18"/>
      <w:lang w:val="en-US"/>
    </w:rPr>
  </w:style>
  <w:style w:type="paragraph" w:customStyle="1" w:styleId="Para10">
    <w:name w:val="Para 1"/>
    <w:basedOn w:val="BodyText"/>
    <w:rsid w:val="00742F79"/>
    <w:pPr>
      <w:ind w:firstLine="0"/>
    </w:pPr>
    <w:rPr>
      <w:rFonts w:eastAsia="MS Mincho" w:cs="Angsana New"/>
      <w:bCs/>
      <w:iCs w:val="0"/>
      <w:szCs w:val="22"/>
    </w:rPr>
  </w:style>
  <w:style w:type="character" w:customStyle="1" w:styleId="Para1Char">
    <w:name w:val="Para 1 Char"/>
    <w:rsid w:val="00742F79"/>
    <w:rPr>
      <w:rFonts w:eastAsia="MS Mincho"/>
      <w:bCs/>
      <w:iCs/>
      <w:sz w:val="22"/>
      <w:szCs w:val="22"/>
      <w:lang w:val="en-GB" w:eastAsia="en-US" w:bidi="ar-SA"/>
    </w:rPr>
  </w:style>
  <w:style w:type="character" w:customStyle="1" w:styleId="FootnoteCharacters">
    <w:name w:val="Footnote Characters"/>
    <w:rsid w:val="00742F79"/>
    <w:rPr>
      <w:position w:val="0"/>
      <w:sz w:val="18"/>
      <w:u w:val="single"/>
      <w:vertAlign w:val="baseline"/>
    </w:rPr>
  </w:style>
  <w:style w:type="paragraph" w:customStyle="1" w:styleId="Paraofficial">
    <w:name w:val="Para official"/>
    <w:basedOn w:val="Normal"/>
    <w:rsid w:val="00742F79"/>
    <w:pPr>
      <w:framePr w:hSpace="187" w:vSpace="187" w:wrap="notBeside" w:vAnchor="text" w:hAnchor="text" w:y="1"/>
      <w:numPr>
        <w:numId w:val="36"/>
      </w:numPr>
      <w:spacing w:before="240" w:after="240"/>
      <w:jc w:val="left"/>
    </w:pPr>
    <w:rPr>
      <w:rFonts w:cs="Angsana New"/>
      <w:szCs w:val="20"/>
    </w:rPr>
  </w:style>
  <w:style w:type="paragraph" w:customStyle="1" w:styleId="Para1Char0">
    <w:name w:val="Para1 Char"/>
    <w:basedOn w:val="Normal"/>
    <w:rsid w:val="00742F79"/>
    <w:pPr>
      <w:tabs>
        <w:tab w:val="num" w:pos="720"/>
      </w:tabs>
      <w:spacing w:before="120" w:after="120"/>
      <w:ind w:left="360"/>
    </w:pPr>
    <w:rPr>
      <w:rFonts w:cs="Angsana New"/>
      <w:snapToGrid w:val="0"/>
      <w:szCs w:val="18"/>
    </w:rPr>
  </w:style>
  <w:style w:type="paragraph" w:customStyle="1" w:styleId="Para1-Annex">
    <w:name w:val="Para1-Annex"/>
    <w:basedOn w:val="Normal"/>
    <w:rsid w:val="00742F79"/>
    <w:pPr>
      <w:tabs>
        <w:tab w:val="num" w:pos="360"/>
      </w:tabs>
      <w:spacing w:after="120"/>
    </w:pPr>
    <w:rPr>
      <w:szCs w:val="22"/>
      <w:lang w:val="en-US"/>
    </w:rPr>
  </w:style>
  <w:style w:type="paragraph" w:customStyle="1" w:styleId="para20">
    <w:name w:val="para2"/>
    <w:basedOn w:val="para2a"/>
    <w:rsid w:val="00742F79"/>
  </w:style>
  <w:style w:type="paragraph" w:customStyle="1" w:styleId="Para40">
    <w:name w:val="Para4"/>
    <w:basedOn w:val="Para3"/>
    <w:rsid w:val="00742F79"/>
    <w:pPr>
      <w:numPr>
        <w:ilvl w:val="0"/>
        <w:numId w:val="0"/>
      </w:numPr>
      <w:tabs>
        <w:tab w:val="clear" w:pos="1980"/>
        <w:tab w:val="left" w:pos="2552"/>
        <w:tab w:val="num" w:pos="3540"/>
      </w:tabs>
      <w:ind w:left="2552" w:hanging="567"/>
    </w:pPr>
    <w:rPr>
      <w:rFonts w:cs="Angsana New"/>
      <w:lang w:val="en-US"/>
    </w:rPr>
  </w:style>
  <w:style w:type="paragraph" w:customStyle="1" w:styleId="Paranum">
    <w:name w:val="Paranum"/>
    <w:basedOn w:val="Normal"/>
    <w:rsid w:val="00742F79"/>
    <w:pPr>
      <w:tabs>
        <w:tab w:val="num" w:pos="360"/>
      </w:tabs>
      <w:spacing w:after="120" w:line="240" w:lineRule="exact"/>
    </w:pPr>
    <w:rPr>
      <w:rFonts w:cs="Angsana New"/>
      <w:szCs w:val="20"/>
      <w:lang w:val="en-US"/>
    </w:rPr>
  </w:style>
  <w:style w:type="character" w:styleId="Strong">
    <w:name w:val="Strong"/>
    <w:uiPriority w:val="22"/>
    <w:qFormat/>
    <w:rsid w:val="00742F79"/>
    <w:rPr>
      <w:b/>
      <w:bCs/>
    </w:rPr>
  </w:style>
  <w:style w:type="paragraph" w:customStyle="1" w:styleId="StyleBodyTextTimesNewRoman11ptCharChar">
    <w:name w:val="Style Body Text + Times New Roman 11 pt Char Char"/>
    <w:basedOn w:val="BodyText"/>
    <w:rsid w:val="00742F79"/>
    <w:rPr>
      <w:rFonts w:cs="Angsana New"/>
      <w:iCs w:val="0"/>
      <w:snapToGrid w:val="0"/>
      <w:color w:val="000000"/>
      <w:szCs w:val="22"/>
      <w:lang w:val="en-US"/>
    </w:rPr>
  </w:style>
  <w:style w:type="character" w:customStyle="1" w:styleId="StyleBodyTextTimesNewRoman11ptCharCharChar">
    <w:name w:val="Style Body Text + Times New Roman 11 pt Char Char Char"/>
    <w:rsid w:val="00742F79"/>
    <w:rPr>
      <w:rFonts w:cs="Angsana New"/>
      <w:iCs/>
      <w:snapToGrid w:val="0"/>
      <w:color w:val="000000"/>
      <w:sz w:val="22"/>
      <w:szCs w:val="22"/>
      <w:lang w:val="en-US" w:eastAsia="en-US" w:bidi="ar-SA"/>
    </w:rPr>
  </w:style>
  <w:style w:type="paragraph" w:customStyle="1" w:styleId="StylePara1Firstline127cm">
    <w:name w:val="Style Para1 + First line:  1.27 cm"/>
    <w:basedOn w:val="Normal"/>
    <w:rsid w:val="00742F79"/>
    <w:pPr>
      <w:tabs>
        <w:tab w:val="num" w:pos="360"/>
      </w:tabs>
      <w:spacing w:after="120"/>
    </w:pPr>
    <w:rPr>
      <w:rFonts w:cs="Angsana New"/>
      <w:snapToGrid w:val="0"/>
      <w:szCs w:val="20"/>
    </w:rPr>
  </w:style>
  <w:style w:type="paragraph" w:customStyle="1" w:styleId="StylePara1Italic">
    <w:name w:val="Style Para1 + Italic"/>
    <w:basedOn w:val="Normal"/>
    <w:rsid w:val="00742F79"/>
    <w:pPr>
      <w:spacing w:before="120" w:after="120"/>
    </w:pPr>
    <w:rPr>
      <w:i/>
      <w:iCs/>
      <w:snapToGrid w:val="0"/>
      <w:szCs w:val="18"/>
    </w:rPr>
  </w:style>
  <w:style w:type="paragraph" w:styleId="Title">
    <w:name w:val="Title"/>
    <w:basedOn w:val="Normal"/>
    <w:link w:val="TitleChar"/>
    <w:qFormat/>
    <w:rsid w:val="00742F79"/>
    <w:pPr>
      <w:jc w:val="center"/>
    </w:pPr>
    <w:rPr>
      <w:rFonts w:cs="Angsana New"/>
      <w:i/>
      <w:iCs/>
    </w:rPr>
  </w:style>
  <w:style w:type="character" w:customStyle="1" w:styleId="TitleChar">
    <w:name w:val="Title Char"/>
    <w:link w:val="Title"/>
    <w:rsid w:val="00742F79"/>
    <w:rPr>
      <w:rFonts w:cs="Angsana New"/>
      <w:i/>
      <w:iCs/>
      <w:sz w:val="22"/>
      <w:szCs w:val="24"/>
      <w:lang w:val="en-GB"/>
    </w:rPr>
  </w:style>
  <w:style w:type="paragraph" w:customStyle="1" w:styleId="para2a">
    <w:name w:val="para 2 (a)"/>
    <w:basedOn w:val="Normal"/>
    <w:qFormat/>
    <w:rsid w:val="00742F79"/>
    <w:pPr>
      <w:spacing w:after="120"/>
      <w:ind w:firstLine="763"/>
    </w:pPr>
    <w:rPr>
      <w:rFonts w:eastAsia="MS Mincho" w:cs="Angsana New"/>
      <w:snapToGrid w:val="0"/>
      <w:szCs w:val="18"/>
    </w:rPr>
  </w:style>
  <w:style w:type="paragraph" w:customStyle="1" w:styleId="Default">
    <w:name w:val="Default"/>
    <w:rsid w:val="00742F79"/>
    <w:pPr>
      <w:autoSpaceDE w:val="0"/>
      <w:autoSpaceDN w:val="0"/>
      <w:adjustRightInd w:val="0"/>
    </w:pPr>
    <w:rPr>
      <w:color w:val="000000"/>
      <w:sz w:val="24"/>
      <w:szCs w:val="24"/>
    </w:rPr>
  </w:style>
  <w:style w:type="paragraph" w:customStyle="1" w:styleId="Pa6">
    <w:name w:val="Pa6"/>
    <w:basedOn w:val="Default"/>
    <w:next w:val="Default"/>
    <w:uiPriority w:val="99"/>
    <w:rsid w:val="00742F79"/>
    <w:pPr>
      <w:spacing w:line="201" w:lineRule="atLeast"/>
    </w:pPr>
    <w:rPr>
      <w:rFonts w:ascii="Minion Pro" w:hAnsi="Minion Pro"/>
      <w:color w:val="auto"/>
    </w:rPr>
  </w:style>
  <w:style w:type="character" w:customStyle="1" w:styleId="A6">
    <w:name w:val="A6"/>
    <w:uiPriority w:val="99"/>
    <w:rsid w:val="00742F79"/>
    <w:rPr>
      <w:rFonts w:cs="Minion Pro"/>
      <w:color w:val="000000"/>
      <w:sz w:val="12"/>
      <w:szCs w:val="12"/>
    </w:rPr>
  </w:style>
  <w:style w:type="paragraph" w:customStyle="1" w:styleId="Pa45">
    <w:name w:val="Pa45"/>
    <w:basedOn w:val="Default"/>
    <w:next w:val="Default"/>
    <w:uiPriority w:val="99"/>
    <w:rsid w:val="00742F79"/>
    <w:pPr>
      <w:spacing w:line="191" w:lineRule="atLeast"/>
    </w:pPr>
    <w:rPr>
      <w:rFonts w:ascii="Myriad Roman" w:hAnsi="Myriad Roman"/>
      <w:color w:val="auto"/>
    </w:rPr>
  </w:style>
  <w:style w:type="character" w:customStyle="1" w:styleId="A13">
    <w:name w:val="A13"/>
    <w:uiPriority w:val="99"/>
    <w:rsid w:val="00742F79"/>
    <w:rPr>
      <w:rFonts w:cs="Myriad Roman"/>
      <w:color w:val="000000"/>
      <w:sz w:val="18"/>
      <w:szCs w:val="18"/>
    </w:rPr>
  </w:style>
  <w:style w:type="paragraph" w:customStyle="1" w:styleId="MediumGrid1-Accent21">
    <w:name w:val="Medium Grid 1 - Accent 21"/>
    <w:basedOn w:val="Normal"/>
    <w:rsid w:val="00742F79"/>
    <w:pPr>
      <w:ind w:left="720"/>
      <w:contextualSpacing/>
      <w:jc w:val="left"/>
    </w:pPr>
    <w:rPr>
      <w:rFonts w:ascii="Cambria" w:eastAsia="MS ??" w:hAnsi="Cambria"/>
      <w:sz w:val="24"/>
      <w:lang w:val="en-US" w:eastAsia="ja-JP"/>
    </w:rPr>
  </w:style>
  <w:style w:type="character" w:styleId="Emphasis">
    <w:name w:val="Emphasis"/>
    <w:uiPriority w:val="20"/>
    <w:qFormat/>
    <w:rsid w:val="00742F79"/>
    <w:rPr>
      <w:b/>
      <w:bCs/>
      <w:i w:val="0"/>
      <w:iCs w:val="0"/>
    </w:rPr>
  </w:style>
  <w:style w:type="character" w:customStyle="1" w:styleId="Heading1Char">
    <w:name w:val="Heading 1 Char"/>
    <w:basedOn w:val="DefaultParagraphFont"/>
    <w:link w:val="Heading1"/>
    <w:rsid w:val="00E97602"/>
    <w:rPr>
      <w:b/>
      <w:caps/>
      <w:sz w:val="22"/>
      <w:szCs w:val="24"/>
      <w:lang w:val="en-GB"/>
    </w:rPr>
  </w:style>
  <w:style w:type="paragraph" w:customStyle="1" w:styleId="ta-response-item-content">
    <w:name w:val="ta-response-item-content"/>
    <w:basedOn w:val="Normal"/>
    <w:rsid w:val="00742F79"/>
    <w:pPr>
      <w:spacing w:before="100" w:beforeAutospacing="1" w:after="100" w:afterAutospacing="1"/>
      <w:jc w:val="left"/>
    </w:pPr>
    <w:rPr>
      <w:sz w:val="24"/>
      <w:lang w:val="en-US"/>
    </w:rPr>
  </w:style>
  <w:style w:type="character" w:customStyle="1" w:styleId="HeaderChar">
    <w:name w:val="Header Char"/>
    <w:link w:val="Header"/>
    <w:rsid w:val="00742F79"/>
    <w:rPr>
      <w:sz w:val="22"/>
      <w:szCs w:val="24"/>
      <w:lang w:val="en-GB"/>
    </w:rPr>
  </w:style>
  <w:style w:type="paragraph" w:customStyle="1" w:styleId="ColorfulShading-Accent31">
    <w:name w:val="Colorful Shading - Accent 31"/>
    <w:basedOn w:val="Normal"/>
    <w:uiPriority w:val="34"/>
    <w:qFormat/>
    <w:rsid w:val="006345E8"/>
    <w:pPr>
      <w:ind w:left="720"/>
      <w:contextualSpacing/>
    </w:pPr>
    <w:rPr>
      <w:rFonts w:cs="Angsana New"/>
    </w:rPr>
  </w:style>
  <w:style w:type="paragraph" w:customStyle="1" w:styleId="MediumGrid1-Accent22">
    <w:name w:val="Medium Grid 1 - Accent 22"/>
    <w:basedOn w:val="Normal"/>
    <w:uiPriority w:val="34"/>
    <w:qFormat/>
    <w:rsid w:val="006345E8"/>
    <w:pPr>
      <w:ind w:left="720"/>
      <w:contextualSpacing/>
      <w:jc w:val="left"/>
    </w:pPr>
    <w:rPr>
      <w:rFonts w:ascii="Cambria" w:eastAsia="MS Mincho" w:hAnsi="Cambria"/>
      <w:sz w:val="24"/>
    </w:rPr>
  </w:style>
  <w:style w:type="paragraph" w:customStyle="1" w:styleId="ColorfulList-Accent11">
    <w:name w:val="Colorful List - Accent 11"/>
    <w:basedOn w:val="Normal"/>
    <w:uiPriority w:val="34"/>
    <w:qFormat/>
    <w:rsid w:val="006345E8"/>
    <w:pPr>
      <w:ind w:left="720"/>
      <w:contextualSpacing/>
      <w:jc w:val="left"/>
    </w:pPr>
    <w:rPr>
      <w:rFonts w:ascii="Calibri" w:eastAsia="Calibri" w:hAnsi="Calibri"/>
      <w:szCs w:val="22"/>
      <w:lang w:val="en-US"/>
    </w:rPr>
  </w:style>
  <w:style w:type="character" w:customStyle="1" w:styleId="Liguvaikefont1">
    <w:name w:val="Lõigu vaikefont1"/>
    <w:rsid w:val="006345E8"/>
  </w:style>
  <w:style w:type="paragraph" w:customStyle="1" w:styleId="ColorfulShading-Accent11">
    <w:name w:val="Colorful Shading - Accent 11"/>
    <w:hidden/>
    <w:uiPriority w:val="99"/>
    <w:semiHidden/>
    <w:rsid w:val="006345E8"/>
    <w:rPr>
      <w:rFonts w:cs="Angsana New"/>
      <w:sz w:val="22"/>
      <w:szCs w:val="24"/>
      <w:lang w:val="en-GB"/>
    </w:rPr>
  </w:style>
  <w:style w:type="paragraph" w:customStyle="1" w:styleId="Heading1centred">
    <w:name w:val="Heading 1 (centred)"/>
    <w:basedOn w:val="Normal"/>
    <w:next w:val="Para1"/>
    <w:qFormat/>
    <w:rsid w:val="00490E8C"/>
    <w:pPr>
      <w:keepNext/>
      <w:tabs>
        <w:tab w:val="left" w:pos="709"/>
      </w:tabs>
      <w:spacing w:before="240" w:after="120"/>
      <w:jc w:val="center"/>
    </w:pPr>
    <w:rPr>
      <w:b/>
      <w:caps/>
    </w:rPr>
  </w:style>
  <w:style w:type="paragraph" w:styleId="HTMLPreformatted">
    <w:name w:val="HTML Preformatted"/>
    <w:basedOn w:val="Normal"/>
    <w:link w:val="HTMLPreformattedChar"/>
    <w:uiPriority w:val="99"/>
    <w:semiHidden/>
    <w:unhideWhenUsed/>
    <w:rsid w:val="00EA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EA2E6B"/>
    <w:rPr>
      <w:rFonts w:ascii="Courier New" w:hAnsi="Courier New" w:cs="Courier New"/>
      <w:lang w:val="en-CA" w:eastAsia="en-CA"/>
    </w:rPr>
  </w:style>
  <w:style w:type="paragraph" w:customStyle="1" w:styleId="a">
    <w:name w:val="文件标题"/>
    <w:basedOn w:val="Normal"/>
    <w:rsid w:val="00AB0CD2"/>
    <w:pPr>
      <w:keepNext/>
      <w:jc w:val="center"/>
    </w:pPr>
    <w:rPr>
      <w:rFonts w:eastAsia="SimHei"/>
      <w:kern w:val="28"/>
      <w:sz w:val="28"/>
      <w:lang w:eastAsia="zh-CN"/>
    </w:rPr>
  </w:style>
  <w:style w:type="character" w:customStyle="1" w:styleId="UnresolvedMention1">
    <w:name w:val="Unresolved Mention1"/>
    <w:basedOn w:val="DefaultParagraphFont"/>
    <w:uiPriority w:val="99"/>
    <w:semiHidden/>
    <w:unhideWhenUsed/>
    <w:rsid w:val="006D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87164">
      <w:bodyDiv w:val="1"/>
      <w:marLeft w:val="0"/>
      <w:marRight w:val="0"/>
      <w:marTop w:val="0"/>
      <w:marBottom w:val="0"/>
      <w:divBdr>
        <w:top w:val="none" w:sz="0" w:space="0" w:color="auto"/>
        <w:left w:val="none" w:sz="0" w:space="0" w:color="auto"/>
        <w:bottom w:val="none" w:sz="0" w:space="0" w:color="auto"/>
        <w:right w:val="none" w:sz="0" w:space="0" w:color="auto"/>
      </w:divBdr>
    </w:div>
    <w:div w:id="191311620">
      <w:bodyDiv w:val="1"/>
      <w:marLeft w:val="0"/>
      <w:marRight w:val="0"/>
      <w:marTop w:val="0"/>
      <w:marBottom w:val="0"/>
      <w:divBdr>
        <w:top w:val="none" w:sz="0" w:space="0" w:color="auto"/>
        <w:left w:val="none" w:sz="0" w:space="0" w:color="auto"/>
        <w:bottom w:val="none" w:sz="0" w:space="0" w:color="auto"/>
        <w:right w:val="none" w:sz="0" w:space="0" w:color="auto"/>
      </w:divBdr>
    </w:div>
    <w:div w:id="378283212">
      <w:bodyDiv w:val="1"/>
      <w:marLeft w:val="0"/>
      <w:marRight w:val="0"/>
      <w:marTop w:val="0"/>
      <w:marBottom w:val="0"/>
      <w:divBdr>
        <w:top w:val="none" w:sz="0" w:space="0" w:color="auto"/>
        <w:left w:val="none" w:sz="0" w:space="0" w:color="auto"/>
        <w:bottom w:val="none" w:sz="0" w:space="0" w:color="auto"/>
        <w:right w:val="none" w:sz="0" w:space="0" w:color="auto"/>
      </w:divBdr>
    </w:div>
    <w:div w:id="390886797">
      <w:bodyDiv w:val="1"/>
      <w:marLeft w:val="0"/>
      <w:marRight w:val="0"/>
      <w:marTop w:val="0"/>
      <w:marBottom w:val="0"/>
      <w:divBdr>
        <w:top w:val="none" w:sz="0" w:space="0" w:color="auto"/>
        <w:left w:val="none" w:sz="0" w:space="0" w:color="auto"/>
        <w:bottom w:val="none" w:sz="0" w:space="0" w:color="auto"/>
        <w:right w:val="none" w:sz="0" w:space="0" w:color="auto"/>
      </w:divBdr>
    </w:div>
    <w:div w:id="520169868">
      <w:bodyDiv w:val="1"/>
      <w:marLeft w:val="0"/>
      <w:marRight w:val="0"/>
      <w:marTop w:val="0"/>
      <w:marBottom w:val="0"/>
      <w:divBdr>
        <w:top w:val="none" w:sz="0" w:space="0" w:color="auto"/>
        <w:left w:val="none" w:sz="0" w:space="0" w:color="auto"/>
        <w:bottom w:val="none" w:sz="0" w:space="0" w:color="auto"/>
        <w:right w:val="none" w:sz="0" w:space="0" w:color="auto"/>
      </w:divBdr>
    </w:div>
    <w:div w:id="649209742">
      <w:bodyDiv w:val="1"/>
      <w:marLeft w:val="0"/>
      <w:marRight w:val="0"/>
      <w:marTop w:val="0"/>
      <w:marBottom w:val="0"/>
      <w:divBdr>
        <w:top w:val="none" w:sz="0" w:space="0" w:color="auto"/>
        <w:left w:val="none" w:sz="0" w:space="0" w:color="auto"/>
        <w:bottom w:val="none" w:sz="0" w:space="0" w:color="auto"/>
        <w:right w:val="none" w:sz="0" w:space="0" w:color="auto"/>
      </w:divBdr>
    </w:div>
    <w:div w:id="652758147">
      <w:bodyDiv w:val="1"/>
      <w:marLeft w:val="0"/>
      <w:marRight w:val="0"/>
      <w:marTop w:val="0"/>
      <w:marBottom w:val="0"/>
      <w:divBdr>
        <w:top w:val="none" w:sz="0" w:space="0" w:color="auto"/>
        <w:left w:val="none" w:sz="0" w:space="0" w:color="auto"/>
        <w:bottom w:val="none" w:sz="0" w:space="0" w:color="auto"/>
        <w:right w:val="none" w:sz="0" w:space="0" w:color="auto"/>
      </w:divBdr>
    </w:div>
    <w:div w:id="653333683">
      <w:bodyDiv w:val="1"/>
      <w:marLeft w:val="0"/>
      <w:marRight w:val="0"/>
      <w:marTop w:val="0"/>
      <w:marBottom w:val="0"/>
      <w:divBdr>
        <w:top w:val="none" w:sz="0" w:space="0" w:color="auto"/>
        <w:left w:val="none" w:sz="0" w:space="0" w:color="auto"/>
        <w:bottom w:val="none" w:sz="0" w:space="0" w:color="auto"/>
        <w:right w:val="none" w:sz="0" w:space="0" w:color="auto"/>
      </w:divBdr>
    </w:div>
    <w:div w:id="713578481">
      <w:bodyDiv w:val="1"/>
      <w:marLeft w:val="0"/>
      <w:marRight w:val="0"/>
      <w:marTop w:val="0"/>
      <w:marBottom w:val="0"/>
      <w:divBdr>
        <w:top w:val="none" w:sz="0" w:space="0" w:color="auto"/>
        <w:left w:val="none" w:sz="0" w:space="0" w:color="auto"/>
        <w:bottom w:val="none" w:sz="0" w:space="0" w:color="auto"/>
        <w:right w:val="none" w:sz="0" w:space="0" w:color="auto"/>
      </w:divBdr>
    </w:div>
    <w:div w:id="951326824">
      <w:bodyDiv w:val="1"/>
      <w:marLeft w:val="0"/>
      <w:marRight w:val="0"/>
      <w:marTop w:val="0"/>
      <w:marBottom w:val="0"/>
      <w:divBdr>
        <w:top w:val="none" w:sz="0" w:space="0" w:color="auto"/>
        <w:left w:val="none" w:sz="0" w:space="0" w:color="auto"/>
        <w:bottom w:val="none" w:sz="0" w:space="0" w:color="auto"/>
        <w:right w:val="none" w:sz="0" w:space="0" w:color="auto"/>
      </w:divBdr>
    </w:div>
    <w:div w:id="1019234359">
      <w:bodyDiv w:val="1"/>
      <w:marLeft w:val="0"/>
      <w:marRight w:val="0"/>
      <w:marTop w:val="0"/>
      <w:marBottom w:val="0"/>
      <w:divBdr>
        <w:top w:val="none" w:sz="0" w:space="0" w:color="auto"/>
        <w:left w:val="none" w:sz="0" w:space="0" w:color="auto"/>
        <w:bottom w:val="none" w:sz="0" w:space="0" w:color="auto"/>
        <w:right w:val="none" w:sz="0" w:space="0" w:color="auto"/>
      </w:divBdr>
    </w:div>
    <w:div w:id="1079131791">
      <w:bodyDiv w:val="1"/>
      <w:marLeft w:val="0"/>
      <w:marRight w:val="0"/>
      <w:marTop w:val="0"/>
      <w:marBottom w:val="0"/>
      <w:divBdr>
        <w:top w:val="none" w:sz="0" w:space="0" w:color="auto"/>
        <w:left w:val="none" w:sz="0" w:space="0" w:color="auto"/>
        <w:bottom w:val="none" w:sz="0" w:space="0" w:color="auto"/>
        <w:right w:val="none" w:sz="0" w:space="0" w:color="auto"/>
      </w:divBdr>
    </w:div>
    <w:div w:id="1300260735">
      <w:bodyDiv w:val="1"/>
      <w:marLeft w:val="0"/>
      <w:marRight w:val="0"/>
      <w:marTop w:val="0"/>
      <w:marBottom w:val="0"/>
      <w:divBdr>
        <w:top w:val="none" w:sz="0" w:space="0" w:color="auto"/>
        <w:left w:val="none" w:sz="0" w:space="0" w:color="auto"/>
        <w:bottom w:val="none" w:sz="0" w:space="0" w:color="auto"/>
        <w:right w:val="none" w:sz="0" w:space="0" w:color="auto"/>
      </w:divBdr>
    </w:div>
    <w:div w:id="1389495869">
      <w:bodyDiv w:val="1"/>
      <w:marLeft w:val="0"/>
      <w:marRight w:val="0"/>
      <w:marTop w:val="0"/>
      <w:marBottom w:val="0"/>
      <w:divBdr>
        <w:top w:val="none" w:sz="0" w:space="0" w:color="auto"/>
        <w:left w:val="none" w:sz="0" w:space="0" w:color="auto"/>
        <w:bottom w:val="none" w:sz="0" w:space="0" w:color="auto"/>
        <w:right w:val="none" w:sz="0" w:space="0" w:color="auto"/>
      </w:divBdr>
    </w:div>
    <w:div w:id="1438913490">
      <w:bodyDiv w:val="1"/>
      <w:marLeft w:val="0"/>
      <w:marRight w:val="0"/>
      <w:marTop w:val="0"/>
      <w:marBottom w:val="0"/>
      <w:divBdr>
        <w:top w:val="none" w:sz="0" w:space="0" w:color="auto"/>
        <w:left w:val="none" w:sz="0" w:space="0" w:color="auto"/>
        <w:bottom w:val="none" w:sz="0" w:space="0" w:color="auto"/>
        <w:right w:val="none" w:sz="0" w:space="0" w:color="auto"/>
      </w:divBdr>
      <w:divsChild>
        <w:div w:id="297495340">
          <w:marLeft w:val="0"/>
          <w:marRight w:val="0"/>
          <w:marTop w:val="0"/>
          <w:marBottom w:val="0"/>
          <w:divBdr>
            <w:top w:val="none" w:sz="0" w:space="0" w:color="auto"/>
            <w:left w:val="none" w:sz="0" w:space="0" w:color="auto"/>
            <w:bottom w:val="none" w:sz="0" w:space="0" w:color="auto"/>
            <w:right w:val="none" w:sz="0" w:space="0" w:color="auto"/>
          </w:divBdr>
        </w:div>
        <w:div w:id="338315078">
          <w:marLeft w:val="0"/>
          <w:marRight w:val="0"/>
          <w:marTop w:val="0"/>
          <w:marBottom w:val="0"/>
          <w:divBdr>
            <w:top w:val="none" w:sz="0" w:space="0" w:color="auto"/>
            <w:left w:val="none" w:sz="0" w:space="0" w:color="auto"/>
            <w:bottom w:val="none" w:sz="0" w:space="0" w:color="auto"/>
            <w:right w:val="none" w:sz="0" w:space="0" w:color="auto"/>
          </w:divBdr>
        </w:div>
      </w:divsChild>
    </w:div>
    <w:div w:id="1489515218">
      <w:bodyDiv w:val="1"/>
      <w:marLeft w:val="0"/>
      <w:marRight w:val="0"/>
      <w:marTop w:val="0"/>
      <w:marBottom w:val="0"/>
      <w:divBdr>
        <w:top w:val="none" w:sz="0" w:space="0" w:color="auto"/>
        <w:left w:val="none" w:sz="0" w:space="0" w:color="auto"/>
        <w:bottom w:val="none" w:sz="0" w:space="0" w:color="auto"/>
        <w:right w:val="none" w:sz="0" w:space="0" w:color="auto"/>
      </w:divBdr>
      <w:divsChild>
        <w:div w:id="1076250011">
          <w:marLeft w:val="0"/>
          <w:marRight w:val="0"/>
          <w:marTop w:val="0"/>
          <w:marBottom w:val="0"/>
          <w:divBdr>
            <w:top w:val="none" w:sz="0" w:space="0" w:color="auto"/>
            <w:left w:val="none" w:sz="0" w:space="0" w:color="auto"/>
            <w:bottom w:val="none" w:sz="0" w:space="0" w:color="auto"/>
            <w:right w:val="none" w:sz="0" w:space="0" w:color="auto"/>
          </w:divBdr>
          <w:divsChild>
            <w:div w:id="1183587085">
              <w:marLeft w:val="0"/>
              <w:marRight w:val="0"/>
              <w:marTop w:val="0"/>
              <w:marBottom w:val="0"/>
              <w:divBdr>
                <w:top w:val="none" w:sz="0" w:space="0" w:color="auto"/>
                <w:left w:val="none" w:sz="0" w:space="0" w:color="auto"/>
                <w:bottom w:val="none" w:sz="0" w:space="0" w:color="auto"/>
                <w:right w:val="none" w:sz="0" w:space="0" w:color="auto"/>
              </w:divBdr>
              <w:divsChild>
                <w:div w:id="15836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3098">
      <w:bodyDiv w:val="1"/>
      <w:marLeft w:val="0"/>
      <w:marRight w:val="0"/>
      <w:marTop w:val="0"/>
      <w:marBottom w:val="0"/>
      <w:divBdr>
        <w:top w:val="none" w:sz="0" w:space="0" w:color="auto"/>
        <w:left w:val="none" w:sz="0" w:space="0" w:color="auto"/>
        <w:bottom w:val="none" w:sz="0" w:space="0" w:color="auto"/>
        <w:right w:val="none" w:sz="0" w:space="0" w:color="auto"/>
      </w:divBdr>
    </w:div>
    <w:div w:id="1616906489">
      <w:bodyDiv w:val="1"/>
      <w:marLeft w:val="0"/>
      <w:marRight w:val="0"/>
      <w:marTop w:val="0"/>
      <w:marBottom w:val="0"/>
      <w:divBdr>
        <w:top w:val="none" w:sz="0" w:space="0" w:color="auto"/>
        <w:left w:val="none" w:sz="0" w:space="0" w:color="auto"/>
        <w:bottom w:val="none" w:sz="0" w:space="0" w:color="auto"/>
        <w:right w:val="none" w:sz="0" w:space="0" w:color="auto"/>
      </w:divBdr>
    </w:div>
    <w:div w:id="1798328008">
      <w:bodyDiv w:val="1"/>
      <w:marLeft w:val="0"/>
      <w:marRight w:val="0"/>
      <w:marTop w:val="0"/>
      <w:marBottom w:val="0"/>
      <w:divBdr>
        <w:top w:val="none" w:sz="0" w:space="0" w:color="auto"/>
        <w:left w:val="none" w:sz="0" w:space="0" w:color="auto"/>
        <w:bottom w:val="none" w:sz="0" w:space="0" w:color="auto"/>
        <w:right w:val="none" w:sz="0" w:space="0" w:color="auto"/>
      </w:divBdr>
      <w:divsChild>
        <w:div w:id="814374411">
          <w:marLeft w:val="0"/>
          <w:marRight w:val="0"/>
          <w:marTop w:val="0"/>
          <w:marBottom w:val="0"/>
          <w:divBdr>
            <w:top w:val="none" w:sz="0" w:space="0" w:color="auto"/>
            <w:left w:val="none" w:sz="0" w:space="0" w:color="auto"/>
            <w:bottom w:val="none" w:sz="0" w:space="0" w:color="auto"/>
            <w:right w:val="none" w:sz="0" w:space="0" w:color="auto"/>
          </w:divBdr>
        </w:div>
        <w:div w:id="2112050181">
          <w:marLeft w:val="0"/>
          <w:marRight w:val="0"/>
          <w:marTop w:val="0"/>
          <w:marBottom w:val="0"/>
          <w:divBdr>
            <w:top w:val="none" w:sz="0" w:space="0" w:color="auto"/>
            <w:left w:val="none" w:sz="0" w:space="0" w:color="auto"/>
            <w:bottom w:val="none" w:sz="0" w:space="0" w:color="auto"/>
            <w:right w:val="none" w:sz="0" w:space="0" w:color="auto"/>
          </w:divBdr>
        </w:div>
      </w:divsChild>
    </w:div>
    <w:div w:id="1852377087">
      <w:bodyDiv w:val="1"/>
      <w:marLeft w:val="0"/>
      <w:marRight w:val="0"/>
      <w:marTop w:val="0"/>
      <w:marBottom w:val="0"/>
      <w:divBdr>
        <w:top w:val="none" w:sz="0" w:space="0" w:color="auto"/>
        <w:left w:val="none" w:sz="0" w:space="0" w:color="auto"/>
        <w:bottom w:val="none" w:sz="0" w:space="0" w:color="auto"/>
        <w:right w:val="none" w:sz="0" w:space="0" w:color="auto"/>
      </w:divBdr>
    </w:div>
    <w:div w:id="1864123256">
      <w:bodyDiv w:val="1"/>
      <w:marLeft w:val="0"/>
      <w:marRight w:val="0"/>
      <w:marTop w:val="0"/>
      <w:marBottom w:val="0"/>
      <w:divBdr>
        <w:top w:val="none" w:sz="0" w:space="0" w:color="auto"/>
        <w:left w:val="none" w:sz="0" w:space="0" w:color="auto"/>
        <w:bottom w:val="none" w:sz="0" w:space="0" w:color="auto"/>
        <w:right w:val="none" w:sz="0" w:space="0" w:color="auto"/>
      </w:divBdr>
    </w:div>
    <w:div w:id="1880825379">
      <w:bodyDiv w:val="1"/>
      <w:marLeft w:val="0"/>
      <w:marRight w:val="0"/>
      <w:marTop w:val="0"/>
      <w:marBottom w:val="0"/>
      <w:divBdr>
        <w:top w:val="none" w:sz="0" w:space="0" w:color="auto"/>
        <w:left w:val="none" w:sz="0" w:space="0" w:color="auto"/>
        <w:bottom w:val="none" w:sz="0" w:space="0" w:color="auto"/>
        <w:right w:val="none" w:sz="0" w:space="0" w:color="auto"/>
      </w:divBdr>
    </w:div>
    <w:div w:id="1903757538">
      <w:bodyDiv w:val="1"/>
      <w:marLeft w:val="0"/>
      <w:marRight w:val="0"/>
      <w:marTop w:val="0"/>
      <w:marBottom w:val="0"/>
      <w:divBdr>
        <w:top w:val="none" w:sz="0" w:space="0" w:color="auto"/>
        <w:left w:val="none" w:sz="0" w:space="0" w:color="auto"/>
        <w:bottom w:val="none" w:sz="0" w:space="0" w:color="auto"/>
        <w:right w:val="none" w:sz="0" w:space="0" w:color="auto"/>
      </w:divBdr>
    </w:div>
    <w:div w:id="1918663348">
      <w:bodyDiv w:val="1"/>
      <w:marLeft w:val="0"/>
      <w:marRight w:val="0"/>
      <w:marTop w:val="0"/>
      <w:marBottom w:val="0"/>
      <w:divBdr>
        <w:top w:val="none" w:sz="0" w:space="0" w:color="auto"/>
        <w:left w:val="none" w:sz="0" w:space="0" w:color="auto"/>
        <w:bottom w:val="none" w:sz="0" w:space="0" w:color="auto"/>
        <w:right w:val="none" w:sz="0" w:space="0" w:color="auto"/>
      </w:divBdr>
    </w:div>
    <w:div w:id="2026470166">
      <w:bodyDiv w:val="1"/>
      <w:marLeft w:val="0"/>
      <w:marRight w:val="0"/>
      <w:marTop w:val="0"/>
      <w:marBottom w:val="0"/>
      <w:divBdr>
        <w:top w:val="none" w:sz="0" w:space="0" w:color="auto"/>
        <w:left w:val="none" w:sz="0" w:space="0" w:color="auto"/>
        <w:bottom w:val="none" w:sz="0" w:space="0" w:color="auto"/>
        <w:right w:val="none" w:sz="0" w:space="0" w:color="auto"/>
      </w:divBdr>
    </w:div>
    <w:div w:id="2107924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mountain-partnership/about/our-vision-and-mission/en/" TargetMode="External"/><Relationship Id="rId1" Type="http://schemas.openxmlformats.org/officeDocument/2006/relationships/hyperlink" Target="https://post2020.unep-wcm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1BE5-9FEF-4E7F-A122-9F4DAC72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TotalTime>
  <Pages>5</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Proposals for a comprehensive and participatory process for the preparation of the post-2020 global biodiversity framework</vt:lpstr>
    </vt:vector>
  </TitlesOfParts>
  <Company>Biodiversity</Company>
  <LinksUpToDate>false</LinksUpToDate>
  <CharactersWithSpaces>4019</CharactersWithSpaces>
  <SharedDoc>false</SharedDoc>
  <HyperlinkBase/>
  <HLinks>
    <vt:vector size="48" baseType="variant">
      <vt:variant>
        <vt:i4>3801170</vt:i4>
      </vt:variant>
      <vt:variant>
        <vt:i4>21</vt:i4>
      </vt:variant>
      <vt:variant>
        <vt:i4>0</vt:i4>
      </vt:variant>
      <vt:variant>
        <vt:i4>5</vt:i4>
      </vt:variant>
      <vt:variant>
        <vt:lpwstr>http://www.un.org/en/ga/search/view_doc.asp?symbol=A/RES/70/1</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2687085</vt:i4>
      </vt:variant>
      <vt:variant>
        <vt:i4>15</vt:i4>
      </vt:variant>
      <vt:variant>
        <vt:i4>0</vt:i4>
      </vt:variant>
      <vt:variant>
        <vt:i4>5</vt:i4>
      </vt:variant>
      <vt:variant>
        <vt:lpwstr>https://www.cbd.int/doc/notifications/2017/ntf-2017-124-post2020-en.pdf</vt:lpwstr>
      </vt:variant>
      <vt:variant>
        <vt:lpwstr/>
      </vt:variant>
      <vt:variant>
        <vt:i4>1572865</vt:i4>
      </vt:variant>
      <vt:variant>
        <vt:i4>12</vt:i4>
      </vt:variant>
      <vt:variant>
        <vt:i4>0</vt:i4>
      </vt:variant>
      <vt:variant>
        <vt:i4>5</vt:i4>
      </vt:variant>
      <vt:variant>
        <vt:lpwstr>https://www.cbd.int/post2020/doc/Approaches-Post2020Biodiversity.pdf</vt:lpwstr>
      </vt:variant>
      <vt:variant>
        <vt:lpwstr/>
      </vt:variant>
      <vt:variant>
        <vt:i4>2228273</vt:i4>
      </vt:variant>
      <vt:variant>
        <vt:i4>9</vt:i4>
      </vt:variant>
      <vt:variant>
        <vt:i4>0</vt:i4>
      </vt:variant>
      <vt:variant>
        <vt:i4>5</vt:i4>
      </vt:variant>
      <vt:variant>
        <vt:lpwstr>https://www.cbd.int/post2020/submissions.shtml</vt:lpwstr>
      </vt:variant>
      <vt:variant>
        <vt:lpwstr/>
      </vt:variant>
      <vt:variant>
        <vt:i4>2687085</vt:i4>
      </vt:variant>
      <vt:variant>
        <vt:i4>6</vt:i4>
      </vt:variant>
      <vt:variant>
        <vt:i4>0</vt:i4>
      </vt:variant>
      <vt:variant>
        <vt:i4>5</vt:i4>
      </vt:variant>
      <vt:variant>
        <vt:lpwstr>https://www.cbd.int/doc/notifications/2017/ntf-2017-124-post2020-en.pdf</vt:lpwstr>
      </vt:variant>
      <vt:variant>
        <vt:lpwstr/>
      </vt:variant>
      <vt:variant>
        <vt:i4>1638467</vt:i4>
      </vt:variant>
      <vt:variant>
        <vt:i4>3</vt:i4>
      </vt:variant>
      <vt:variant>
        <vt:i4>0</vt:i4>
      </vt:variant>
      <vt:variant>
        <vt:i4>5</vt:i4>
      </vt:variant>
      <vt:variant>
        <vt:lpwstr>https://www.cbd.int/doc/meetings/cop-bureau/cop-bur-2017/joint-cop-sbstta-bureau-2017-04-25-26-minutes-en.pdf</vt:lpwstr>
      </vt:variant>
      <vt:variant>
        <vt:lpwstr/>
      </vt:variant>
      <vt:variant>
        <vt:i4>1441809</vt:i4>
      </vt:variant>
      <vt:variant>
        <vt:i4>0</vt:i4>
      </vt:variant>
      <vt:variant>
        <vt:i4>0</vt:i4>
      </vt:variant>
      <vt:variant>
        <vt:i4>5</vt:i4>
      </vt:variant>
      <vt:variant>
        <vt:lpwstr>https://www.cbd.int/doc/c/6ce5/878e/5ffa49887c20c19961fe040a/sbi-02-01-en.pdf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a comprehensive and participatory process for the preparation of the post-2020 global biodiversity framework</dc:title>
  <dc:subject>CBD/SBI/2/17</dc:subject>
  <dc:creator>SCBD</dc:creator>
  <cp:lastModifiedBy>Yunqi Jia</cp:lastModifiedBy>
  <cp:revision>6</cp:revision>
  <cp:lastPrinted>2018-08-14T19:33:00Z</cp:lastPrinted>
  <dcterms:created xsi:type="dcterms:W3CDTF">2018-08-14T19:31:00Z</dcterms:created>
  <dcterms:modified xsi:type="dcterms:W3CDTF">2018-08-15T02:46:00Z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SUBSIDIARY BODY ON IMPLEMENTATION</vt:lpwstr>
  </property>
</Properties>
</file>