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A0"/>
      </w:tblPr>
      <w:tblGrid>
        <w:gridCol w:w="976"/>
        <w:gridCol w:w="5141"/>
        <w:gridCol w:w="4090"/>
      </w:tblGrid>
      <w:tr w:rsidR="00575499" w:rsidRPr="00EA6419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575499" w:rsidRPr="00EA6419" w:rsidRDefault="00AA3EA8">
            <w:pPr>
              <w:rPr>
                <w:rFonts w:ascii="MS Mincho" w:eastAsia="MS Mincho"/>
                <w:lang w:val="es-ES"/>
              </w:rPr>
            </w:pPr>
            <w:r w:rsidRPr="00EA6419">
              <w:rPr>
                <w:rFonts w:ascii="MS Mincho" w:eastAsia="MS Mincho"/>
                <w:snapToGrid/>
                <w:lang w:val="es-ES" w:eastAsia="es-UY"/>
              </w:rPr>
              <w:drawing>
                <wp:inline distT="0" distB="0" distL="0" distR="0">
                  <wp:extent cx="426085" cy="364490"/>
                  <wp:effectExtent l="19050" t="0" r="0" b="0"/>
                  <wp:docPr id="1" name="Picture 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36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575499" w:rsidRPr="00EA6419" w:rsidRDefault="00AA3EA8">
            <w:pPr>
              <w:rPr>
                <w:rFonts w:ascii="MS Mincho" w:eastAsia="MS Mincho"/>
                <w:lang w:val="es-ES"/>
              </w:rPr>
            </w:pPr>
            <w:r w:rsidRPr="00EA6419">
              <w:rPr>
                <w:rFonts w:ascii="MS Mincho" w:eastAsia="MS Mincho"/>
                <w:snapToGrid/>
                <w:lang w:val="es-ES" w:eastAsia="es-UY"/>
              </w:rPr>
              <w:drawing>
                <wp:inline distT="0" distB="0" distL="0" distR="0">
                  <wp:extent cx="320040" cy="375920"/>
                  <wp:effectExtent l="19050" t="0" r="3810" b="0"/>
                  <wp:docPr id="2" name="Picture 2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575499" w:rsidRPr="00EA6419" w:rsidRDefault="00575499">
            <w:pPr>
              <w:jc w:val="right"/>
              <w:rPr>
                <w:rFonts w:ascii="Arial" w:hAnsi="Arial"/>
                <w:b/>
                <w:sz w:val="32"/>
                <w:lang w:val="es-ES"/>
              </w:rPr>
            </w:pPr>
            <w:r w:rsidRPr="00EA6419">
              <w:rPr>
                <w:rFonts w:ascii="Arial" w:hAnsi="Arial"/>
                <w:b/>
                <w:sz w:val="32"/>
                <w:lang w:val="es-ES"/>
              </w:rPr>
              <w:t>CBD</w:t>
            </w:r>
          </w:p>
        </w:tc>
      </w:tr>
      <w:tr w:rsidR="00575499" w:rsidRPr="00EA6419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575499" w:rsidRPr="00EA6419" w:rsidRDefault="00AA3EA8">
            <w:pPr>
              <w:rPr>
                <w:rFonts w:ascii="MS Mincho" w:eastAsia="MS Mincho"/>
                <w:lang w:val="es-ES"/>
              </w:rPr>
            </w:pPr>
            <w:r w:rsidRPr="00EA6419">
              <w:rPr>
                <w:rFonts w:ascii="MS Mincho" w:eastAsia="MS Mincho"/>
                <w:snapToGrid/>
                <w:lang w:val="es-ES" w:eastAsia="es-UY"/>
              </w:rPr>
              <w:drawing>
                <wp:inline distT="0" distB="0" distL="0" distR="0">
                  <wp:extent cx="2905760" cy="1066165"/>
                  <wp:effectExtent l="19050" t="0" r="8890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760" cy="1066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575499" w:rsidRPr="00EA6419" w:rsidRDefault="00575499">
            <w:pPr>
              <w:ind w:left="1215"/>
              <w:rPr>
                <w:lang w:val="es-ES"/>
              </w:rPr>
            </w:pPr>
            <w:r w:rsidRPr="00EA6419">
              <w:rPr>
                <w:lang w:val="es-ES"/>
              </w:rPr>
              <w:t>Distr.</w:t>
            </w:r>
          </w:p>
          <w:p w:rsidR="00575499" w:rsidRPr="00EA6419" w:rsidRDefault="00173DC2">
            <w:pPr>
              <w:ind w:left="1215"/>
              <w:rPr>
                <w:rFonts w:ascii="MS Mincho" w:eastAsia="MS Mincho"/>
                <w:lang w:val="es-ES"/>
              </w:rPr>
            </w:pPr>
            <w:r w:rsidRPr="00EA6419">
              <w:rPr>
                <w:caps/>
                <w:lang w:val="es-ES"/>
              </w:rPr>
              <w:t>GENERAL</w:t>
            </w:r>
          </w:p>
          <w:p w:rsidR="00575499" w:rsidRPr="00EA6419" w:rsidRDefault="00575499">
            <w:pPr>
              <w:ind w:left="1215"/>
              <w:rPr>
                <w:rFonts w:ascii="MS Mincho" w:eastAsia="MS Mincho"/>
                <w:lang w:val="es-ES"/>
              </w:rPr>
            </w:pPr>
          </w:p>
          <w:p w:rsidR="00575499" w:rsidRPr="00EA6419" w:rsidRDefault="00575499">
            <w:pPr>
              <w:ind w:left="1215"/>
              <w:rPr>
                <w:rFonts w:ascii="MS Mincho" w:eastAsia="MS Mincho"/>
                <w:lang w:val="es-ES"/>
              </w:rPr>
            </w:pPr>
            <w:r w:rsidRPr="00EA6419">
              <w:rPr>
                <w:lang w:val="es-ES"/>
              </w:rPr>
              <w:t>CBD/SBI/</w:t>
            </w:r>
            <w:r w:rsidR="00173DC2" w:rsidRPr="00EA6419">
              <w:rPr>
                <w:lang w:val="es-ES"/>
              </w:rPr>
              <w:t>REC/</w:t>
            </w:r>
            <w:r w:rsidRPr="00EA6419">
              <w:rPr>
                <w:lang w:val="es-ES"/>
              </w:rPr>
              <w:t>2/</w:t>
            </w:r>
            <w:r w:rsidR="00173DC2" w:rsidRPr="00EA6419">
              <w:rPr>
                <w:lang w:val="es-ES"/>
              </w:rPr>
              <w:t>20</w:t>
            </w:r>
          </w:p>
          <w:p w:rsidR="00575499" w:rsidRPr="00EA6419" w:rsidRDefault="00575499">
            <w:pPr>
              <w:ind w:left="1215"/>
              <w:rPr>
                <w:lang w:val="es-ES"/>
              </w:rPr>
            </w:pPr>
            <w:r w:rsidRPr="00EA6419">
              <w:rPr>
                <w:lang w:val="es-ES"/>
              </w:rPr>
              <w:t>1</w:t>
            </w:r>
            <w:r w:rsidR="00173DC2" w:rsidRPr="00EA6419">
              <w:rPr>
                <w:lang w:val="es-ES"/>
              </w:rPr>
              <w:t>3</w:t>
            </w:r>
            <w:r w:rsidRPr="00EA6419">
              <w:rPr>
                <w:lang w:val="es-ES"/>
              </w:rPr>
              <w:t xml:space="preserve"> de julio de 2018</w:t>
            </w:r>
          </w:p>
          <w:p w:rsidR="00575499" w:rsidRPr="00EA6419" w:rsidRDefault="00575499">
            <w:pPr>
              <w:ind w:left="1215"/>
              <w:rPr>
                <w:rFonts w:ascii="MS Mincho" w:eastAsia="MS Mincho"/>
                <w:lang w:val="es-ES"/>
              </w:rPr>
            </w:pPr>
          </w:p>
          <w:p w:rsidR="00575499" w:rsidRPr="00EA6419" w:rsidRDefault="00575499">
            <w:pPr>
              <w:ind w:left="1215"/>
              <w:rPr>
                <w:lang w:val="es-ES"/>
              </w:rPr>
            </w:pPr>
            <w:r w:rsidRPr="00EA6419">
              <w:rPr>
                <w:lang w:val="es-ES"/>
              </w:rPr>
              <w:t>ESPAÑOL</w:t>
            </w:r>
          </w:p>
          <w:p w:rsidR="00575499" w:rsidRPr="00EA6419" w:rsidRDefault="00575499">
            <w:pPr>
              <w:ind w:left="1215"/>
              <w:rPr>
                <w:lang w:val="es-ES"/>
              </w:rPr>
            </w:pPr>
            <w:r w:rsidRPr="00EA6419">
              <w:rPr>
                <w:lang w:val="es-ES"/>
              </w:rPr>
              <w:t>ORIGINAL: INGLÉS</w:t>
            </w:r>
          </w:p>
          <w:p w:rsidR="00575499" w:rsidRPr="00EA6419" w:rsidRDefault="00575499">
            <w:pPr>
              <w:rPr>
                <w:rFonts w:ascii="MS Mincho" w:eastAsia="MS Mincho"/>
                <w:lang w:val="es-ES"/>
              </w:rPr>
            </w:pPr>
          </w:p>
        </w:tc>
      </w:tr>
    </w:tbl>
    <w:p w:rsidR="00575499" w:rsidRPr="00EA6419" w:rsidRDefault="00575499">
      <w:pPr>
        <w:kinsoku w:val="0"/>
        <w:overflowPunct w:val="0"/>
        <w:autoSpaceDE w:val="0"/>
        <w:autoSpaceDN w:val="0"/>
        <w:ind w:left="227" w:right="3970" w:hanging="227"/>
        <w:jc w:val="left"/>
        <w:rPr>
          <w:rFonts w:ascii="Batang" w:eastAsia="Batang"/>
          <w:color w:val="000000"/>
          <w:kern w:val="22"/>
          <w:lang w:val="es-ES"/>
        </w:rPr>
      </w:pPr>
      <w:bookmarkStart w:id="0" w:name="Meeting"/>
      <w:r w:rsidRPr="00EA6419">
        <w:rPr>
          <w:lang w:val="es-ES"/>
        </w:rPr>
        <w:t>ÓRGANO SUBSIDIARIO SOBRE LA APLICACIÓN</w:t>
      </w:r>
      <w:bookmarkEnd w:id="0"/>
    </w:p>
    <w:p w:rsidR="00575499" w:rsidRPr="00EA6419" w:rsidRDefault="00575499">
      <w:pPr>
        <w:pStyle w:val="Cornernotation"/>
        <w:kinsoku w:val="0"/>
        <w:overflowPunct w:val="0"/>
        <w:autoSpaceDE w:val="0"/>
        <w:autoSpaceDN w:val="0"/>
        <w:ind w:left="227" w:right="3970" w:hanging="227"/>
        <w:rPr>
          <w:color w:val="000000"/>
          <w:kern w:val="22"/>
          <w:lang w:val="es-ES"/>
        </w:rPr>
      </w:pPr>
      <w:r w:rsidRPr="00EA6419">
        <w:rPr>
          <w:color w:val="000000"/>
          <w:kern w:val="22"/>
          <w:lang w:val="es-ES"/>
        </w:rPr>
        <w:t>Segunda reunión</w:t>
      </w:r>
    </w:p>
    <w:p w:rsidR="00575499" w:rsidRPr="00EA6419" w:rsidRDefault="00575499">
      <w:pPr>
        <w:pStyle w:val="Cornernotation"/>
        <w:kinsoku w:val="0"/>
        <w:overflowPunct w:val="0"/>
        <w:autoSpaceDE w:val="0"/>
        <w:autoSpaceDN w:val="0"/>
        <w:ind w:left="227" w:right="3970" w:hanging="227"/>
        <w:rPr>
          <w:color w:val="000000"/>
          <w:kern w:val="22"/>
          <w:lang w:val="es-ES"/>
        </w:rPr>
      </w:pPr>
      <w:r w:rsidRPr="00EA6419">
        <w:rPr>
          <w:color w:val="000000"/>
          <w:kern w:val="22"/>
          <w:lang w:val="es-ES"/>
        </w:rPr>
        <w:t>Montreal (Canadá), 9 a 13 de julio de 2018</w:t>
      </w:r>
    </w:p>
    <w:p w:rsidR="00575499" w:rsidRPr="00EA6419" w:rsidRDefault="00575499">
      <w:pPr>
        <w:rPr>
          <w:lang w:val="es-ES"/>
        </w:rPr>
      </w:pPr>
      <w:r w:rsidRPr="00EA6419">
        <w:rPr>
          <w:lang w:val="es-ES"/>
        </w:rPr>
        <w:t>Tema 17 del programa</w:t>
      </w:r>
    </w:p>
    <w:p w:rsidR="00A10D25" w:rsidRPr="00EA6419" w:rsidRDefault="00A10D25" w:rsidP="00A10D25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240"/>
        <w:jc w:val="center"/>
        <w:rPr>
          <w:kern w:val="22"/>
          <w:lang w:val="es-ES"/>
        </w:rPr>
      </w:pPr>
      <w:r w:rsidRPr="00EA6419">
        <w:rPr>
          <w:b/>
          <w:kern w:val="22"/>
          <w:szCs w:val="22"/>
          <w:lang w:val="es-ES"/>
        </w:rPr>
        <w:t>RECOMENDACIÓN ADOPTADA POR EL ÓRGANO SUBSIDIARIO SOBRE LA APLICACIÓN</w:t>
      </w:r>
    </w:p>
    <w:p w:rsidR="00575499" w:rsidRPr="00EA6419" w:rsidRDefault="00173DC2" w:rsidP="00A10D25">
      <w:pPr>
        <w:spacing w:before="120" w:after="120"/>
        <w:ind w:left="1985" w:hanging="851"/>
        <w:jc w:val="left"/>
        <w:rPr>
          <w:lang w:val="es-ES"/>
        </w:rPr>
      </w:pPr>
      <w:r w:rsidRPr="00EA6419">
        <w:rPr>
          <w:rFonts w:ascii="Times New Roman Bold" w:hAnsi="Times New Roman Bold"/>
          <w:b/>
          <w:kern w:val="22"/>
          <w:lang w:val="es-ES"/>
        </w:rPr>
        <w:t>2/20.</w:t>
      </w:r>
      <w:r w:rsidRPr="00EA6419">
        <w:rPr>
          <w:rFonts w:ascii="Times New Roman Bold" w:hAnsi="Times New Roman Bold"/>
          <w:b/>
          <w:kern w:val="22"/>
          <w:lang w:val="es-ES"/>
        </w:rPr>
        <w:tab/>
        <w:t xml:space="preserve">Fondo fiduciario para facilitar la participación de las </w:t>
      </w:r>
      <w:r w:rsidR="00421E19" w:rsidRPr="00EA6419">
        <w:rPr>
          <w:rFonts w:ascii="Times New Roman Bold" w:hAnsi="Times New Roman Bold"/>
          <w:b/>
          <w:kern w:val="22"/>
          <w:lang w:val="es-ES"/>
        </w:rPr>
        <w:t>P</w:t>
      </w:r>
      <w:r w:rsidRPr="00EA6419">
        <w:rPr>
          <w:rFonts w:ascii="Times New Roman Bold" w:hAnsi="Times New Roman Bold"/>
          <w:b/>
          <w:kern w:val="22"/>
          <w:lang w:val="es-ES"/>
        </w:rPr>
        <w:t xml:space="preserve">artes en el proceso del </w:t>
      </w:r>
      <w:r w:rsidR="00421E19" w:rsidRPr="00EA6419">
        <w:rPr>
          <w:rFonts w:ascii="Times New Roman Bold" w:hAnsi="Times New Roman Bold"/>
          <w:b/>
          <w:kern w:val="22"/>
          <w:lang w:val="es-ES"/>
        </w:rPr>
        <w:t>C</w:t>
      </w:r>
      <w:r w:rsidRPr="00EA6419">
        <w:rPr>
          <w:rFonts w:ascii="Times New Roman Bold" w:hAnsi="Times New Roman Bold"/>
          <w:b/>
          <w:kern w:val="22"/>
          <w:lang w:val="es-ES"/>
        </w:rPr>
        <w:t>onvenio: asignación de recursos y posibilidades de lograr una mayor participación del sector privado</w:t>
      </w:r>
    </w:p>
    <w:p w:rsidR="00575499" w:rsidRPr="00EA6419" w:rsidRDefault="0057549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kern w:val="22"/>
          <w:lang w:val="es-ES"/>
        </w:rPr>
      </w:pPr>
      <w:r w:rsidRPr="00EA6419">
        <w:rPr>
          <w:i/>
          <w:kern w:val="22"/>
          <w:lang w:val="es-ES"/>
        </w:rPr>
        <w:t>El Órgano Subsidiario sobre la Aplicación</w:t>
      </w:r>
    </w:p>
    <w:p w:rsidR="00575499" w:rsidRPr="00EA6419" w:rsidRDefault="0057549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kern w:val="22"/>
          <w:lang w:val="es-ES"/>
        </w:rPr>
      </w:pPr>
      <w:r w:rsidRPr="00EA6419">
        <w:rPr>
          <w:kern w:val="22"/>
          <w:lang w:val="es-ES"/>
        </w:rPr>
        <w:t>1.</w:t>
      </w:r>
      <w:r w:rsidRPr="00EA6419">
        <w:rPr>
          <w:kern w:val="22"/>
          <w:lang w:val="es-ES"/>
        </w:rPr>
        <w:tab/>
      </w:r>
      <w:r w:rsidRPr="00EA6419">
        <w:rPr>
          <w:i/>
          <w:kern w:val="22"/>
          <w:lang w:val="es-ES"/>
        </w:rPr>
        <w:t>Observa</w:t>
      </w:r>
      <w:r w:rsidRPr="00EA6419">
        <w:rPr>
          <w:kern w:val="22"/>
          <w:lang w:val="es-ES"/>
        </w:rPr>
        <w:t xml:space="preserve"> el análisis de las contribuc</w:t>
      </w:r>
      <w:r w:rsidR="00EA6419" w:rsidRPr="00EA6419">
        <w:rPr>
          <w:kern w:val="22"/>
          <w:lang w:val="es-ES"/>
        </w:rPr>
        <w:t>iones al Fondo Fiduciario BZ y d</w:t>
      </w:r>
      <w:r w:rsidRPr="00EA6419">
        <w:rPr>
          <w:kern w:val="22"/>
          <w:lang w:val="es-ES"/>
        </w:rPr>
        <w:t>el nivel de participación de los países en desarrollo en las reuniones del Convenio y sus Protocolos;</w:t>
      </w:r>
    </w:p>
    <w:p w:rsidR="00575499" w:rsidRPr="00EA6419" w:rsidRDefault="0057549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kern w:val="22"/>
          <w:lang w:val="es-ES"/>
        </w:rPr>
      </w:pPr>
      <w:r w:rsidRPr="00EA6419">
        <w:rPr>
          <w:kern w:val="22"/>
          <w:lang w:val="es-ES"/>
        </w:rPr>
        <w:t>2.</w:t>
      </w:r>
      <w:r w:rsidRPr="00EA6419">
        <w:rPr>
          <w:kern w:val="22"/>
          <w:lang w:val="es-ES"/>
        </w:rPr>
        <w:tab/>
      </w:r>
      <w:r w:rsidRPr="00EA6419">
        <w:rPr>
          <w:i/>
          <w:kern w:val="22"/>
          <w:lang w:val="es-ES"/>
        </w:rPr>
        <w:t xml:space="preserve">Observa </w:t>
      </w:r>
      <w:r w:rsidR="00F40C1C" w:rsidRPr="00EA6419">
        <w:rPr>
          <w:i/>
          <w:kern w:val="22"/>
          <w:lang w:val="es-ES"/>
        </w:rPr>
        <w:t>t</w:t>
      </w:r>
      <w:r w:rsidRPr="00EA6419">
        <w:rPr>
          <w:i/>
          <w:kern w:val="22"/>
          <w:lang w:val="es-ES"/>
        </w:rPr>
        <w:t>am</w:t>
      </w:r>
      <w:r w:rsidR="00F40C1C" w:rsidRPr="00EA6419">
        <w:rPr>
          <w:i/>
          <w:kern w:val="22"/>
          <w:lang w:val="es-ES"/>
        </w:rPr>
        <w:t>bién</w:t>
      </w:r>
      <w:r w:rsidRPr="00EA6419">
        <w:rPr>
          <w:kern w:val="22"/>
          <w:lang w:val="es-ES"/>
        </w:rPr>
        <w:t xml:space="preserve"> </w:t>
      </w:r>
      <w:r w:rsidR="00EA6419" w:rsidRPr="00EA6419">
        <w:rPr>
          <w:kern w:val="22"/>
          <w:lang w:val="es-ES"/>
        </w:rPr>
        <w:t xml:space="preserve">que las tendencias actuales en </w:t>
      </w:r>
      <w:r w:rsidRPr="00EA6419">
        <w:rPr>
          <w:kern w:val="22"/>
          <w:lang w:val="es-ES"/>
        </w:rPr>
        <w:t>l</w:t>
      </w:r>
      <w:r w:rsidR="00EA6419" w:rsidRPr="00EA6419">
        <w:rPr>
          <w:kern w:val="22"/>
          <w:lang w:val="es-ES"/>
        </w:rPr>
        <w:t>os</w:t>
      </w:r>
      <w:r w:rsidRPr="00EA6419">
        <w:rPr>
          <w:kern w:val="22"/>
          <w:lang w:val="es-ES"/>
        </w:rPr>
        <w:t xml:space="preserve"> nivel</w:t>
      </w:r>
      <w:r w:rsidR="00EA6419" w:rsidRPr="00EA6419">
        <w:rPr>
          <w:kern w:val="22"/>
          <w:lang w:val="es-ES"/>
        </w:rPr>
        <w:t>es</w:t>
      </w:r>
      <w:r w:rsidRPr="00EA6419">
        <w:rPr>
          <w:kern w:val="22"/>
          <w:lang w:val="es-ES"/>
        </w:rPr>
        <w:t xml:space="preserve"> de financiación y participación podrían tener consecuencias para </w:t>
      </w:r>
      <w:r w:rsidR="00EA6419" w:rsidRPr="00EA6419">
        <w:rPr>
          <w:kern w:val="22"/>
          <w:lang w:val="es-ES"/>
        </w:rPr>
        <w:t>el funcionamiento</w:t>
      </w:r>
      <w:r w:rsidRPr="00EA6419">
        <w:rPr>
          <w:kern w:val="22"/>
          <w:lang w:val="es-ES"/>
        </w:rPr>
        <w:t xml:space="preserve"> y la legitimidad del Convenio y sus Protocolos;</w:t>
      </w:r>
    </w:p>
    <w:p w:rsidR="00575499" w:rsidRPr="00EA6419" w:rsidRDefault="0057549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kern w:val="22"/>
          <w:lang w:val="es-ES"/>
        </w:rPr>
      </w:pPr>
      <w:r w:rsidRPr="00EA6419">
        <w:rPr>
          <w:kern w:val="22"/>
          <w:lang w:val="es-ES"/>
        </w:rPr>
        <w:t>3.</w:t>
      </w:r>
      <w:r w:rsidRPr="00EA6419">
        <w:rPr>
          <w:kern w:val="22"/>
          <w:lang w:val="es-ES"/>
        </w:rPr>
        <w:tab/>
      </w:r>
      <w:r w:rsidRPr="00EA6419">
        <w:rPr>
          <w:i/>
          <w:kern w:val="22"/>
          <w:lang w:val="es-ES"/>
        </w:rPr>
        <w:t xml:space="preserve">Recomienda </w:t>
      </w:r>
      <w:r w:rsidRPr="00EA6419">
        <w:rPr>
          <w:kern w:val="22"/>
          <w:lang w:val="es-ES"/>
        </w:rPr>
        <w:t>a la Conferencia de las Partes que en su 14ª reunión adopte una decisión del siguiente tenor:</w:t>
      </w:r>
    </w:p>
    <w:p w:rsidR="00575499" w:rsidRPr="00EA6419" w:rsidRDefault="0057549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i/>
          <w:kern w:val="22"/>
          <w:lang w:val="es-ES"/>
        </w:rPr>
      </w:pPr>
      <w:r w:rsidRPr="00EA6419">
        <w:rPr>
          <w:i/>
          <w:kern w:val="22"/>
          <w:lang w:val="es-ES"/>
        </w:rPr>
        <w:t>La Conferencia de las Partes</w:t>
      </w:r>
    </w:p>
    <w:p w:rsidR="00575499" w:rsidRPr="00EA6419" w:rsidRDefault="00575499">
      <w:pPr>
        <w:numPr>
          <w:ilvl w:val="0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es-ES"/>
        </w:rPr>
      </w:pPr>
      <w:bookmarkStart w:id="1" w:name="_GoBack"/>
      <w:r w:rsidRPr="00EA6419">
        <w:rPr>
          <w:i/>
          <w:kern w:val="22"/>
          <w:lang w:val="es-ES"/>
        </w:rPr>
        <w:t>Invita</w:t>
      </w:r>
      <w:r w:rsidRPr="00EA6419">
        <w:rPr>
          <w:kern w:val="22"/>
          <w:lang w:val="es-ES"/>
        </w:rPr>
        <w:t xml:space="preserve"> a las Partes que son países desarrollados y otras Partes que estén en condiciones de hacerlo, incluido en el contexto de la cooperación Sur-Sur, a aumentar sus contribuciones al Fondo Fiduciario BZ con el fin de posibilitar la participación plena y efectiva de representantes de las Partes que son países en desarrollo, en particular los países menos adelantados y los pequeños Estados insulares, así como l</w:t>
      </w:r>
      <w:r w:rsidR="00877974" w:rsidRPr="00EA6419">
        <w:rPr>
          <w:kern w:val="22"/>
          <w:lang w:val="es-ES"/>
        </w:rPr>
        <w:t>o</w:t>
      </w:r>
      <w:r w:rsidRPr="00EA6419">
        <w:rPr>
          <w:kern w:val="22"/>
          <w:lang w:val="es-ES"/>
        </w:rPr>
        <w:t xml:space="preserve">s </w:t>
      </w:r>
      <w:r w:rsidR="00877974" w:rsidRPr="00EA6419">
        <w:rPr>
          <w:kern w:val="22"/>
          <w:lang w:val="es-ES"/>
        </w:rPr>
        <w:t>p</w:t>
      </w:r>
      <w:r w:rsidRPr="00EA6419">
        <w:rPr>
          <w:kern w:val="22"/>
          <w:lang w:val="es-ES"/>
        </w:rPr>
        <w:t>a</w:t>
      </w:r>
      <w:r w:rsidR="00877974" w:rsidRPr="00EA6419">
        <w:rPr>
          <w:kern w:val="22"/>
          <w:lang w:val="es-ES"/>
        </w:rPr>
        <w:t>ís</w:t>
      </w:r>
      <w:r w:rsidRPr="00EA6419">
        <w:rPr>
          <w:kern w:val="22"/>
          <w:lang w:val="es-ES"/>
        </w:rPr>
        <w:t>es con economías en transición;</w:t>
      </w:r>
    </w:p>
    <w:bookmarkEnd w:id="1"/>
    <w:p w:rsidR="00575499" w:rsidRPr="00EA6419" w:rsidRDefault="00575499">
      <w:pPr>
        <w:numPr>
          <w:ilvl w:val="0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EA6419">
        <w:rPr>
          <w:i/>
          <w:kern w:val="22"/>
          <w:lang w:val="es-ES"/>
        </w:rPr>
        <w:t>Recuerda</w:t>
      </w:r>
      <w:r w:rsidRPr="00EA6419">
        <w:rPr>
          <w:kern w:val="22"/>
          <w:lang w:val="es-ES"/>
        </w:rPr>
        <w:t xml:space="preserve"> el párrafo 31 de la decisión </w:t>
      </w:r>
      <w:hyperlink r:id="rId11" w:history="1">
        <w:r w:rsidRPr="00EA6419">
          <w:rPr>
            <w:color w:val="0000FF"/>
            <w:kern w:val="22"/>
            <w:u w:val="single"/>
            <w:lang w:val="es-ES"/>
          </w:rPr>
          <w:t>IX/34</w:t>
        </w:r>
      </w:hyperlink>
      <w:r w:rsidRPr="00EA6419">
        <w:rPr>
          <w:kern w:val="22"/>
          <w:lang w:val="es-ES"/>
        </w:rPr>
        <w:t xml:space="preserve"> y </w:t>
      </w:r>
      <w:r w:rsidRPr="00EA6419">
        <w:rPr>
          <w:i/>
          <w:kern w:val="22"/>
          <w:lang w:val="es-ES"/>
        </w:rPr>
        <w:t xml:space="preserve">pide </w:t>
      </w:r>
      <w:r w:rsidRPr="00EA6419">
        <w:rPr>
          <w:kern w:val="22"/>
          <w:lang w:val="es-ES"/>
        </w:rPr>
        <w:t xml:space="preserve">a la Secretaria Ejecutiva que al asignar </w:t>
      </w:r>
      <w:r w:rsidR="00EA6419" w:rsidRPr="00EA6419">
        <w:rPr>
          <w:kern w:val="22"/>
          <w:lang w:val="es-ES"/>
        </w:rPr>
        <w:t>fondos</w:t>
      </w:r>
      <w:r w:rsidRPr="00EA6419">
        <w:rPr>
          <w:kern w:val="22"/>
          <w:lang w:val="es-ES"/>
        </w:rPr>
        <w:t xml:space="preserve"> del Fondo Fiduciario BZ siga dando máxima prioridad a la financiación </w:t>
      </w:r>
      <w:r w:rsidR="00F07A92" w:rsidRPr="00EA6419">
        <w:rPr>
          <w:kern w:val="22"/>
          <w:lang w:val="es-ES"/>
        </w:rPr>
        <w:t>para</w:t>
      </w:r>
      <w:r w:rsidRPr="00EA6419">
        <w:rPr>
          <w:kern w:val="22"/>
          <w:lang w:val="es-ES"/>
        </w:rPr>
        <w:t xml:space="preserve"> los países menos adelantados y los pequeños Estados insulares en desarrollo;</w:t>
      </w:r>
    </w:p>
    <w:p w:rsidR="00575499" w:rsidRPr="00EA6419" w:rsidRDefault="00575499">
      <w:pPr>
        <w:numPr>
          <w:ilvl w:val="0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EA6419">
        <w:rPr>
          <w:i/>
          <w:kern w:val="22"/>
          <w:lang w:val="es-ES"/>
        </w:rPr>
        <w:t xml:space="preserve">Toma nota </w:t>
      </w:r>
      <w:r w:rsidRPr="00EA6419">
        <w:rPr>
          <w:kern w:val="22"/>
          <w:lang w:val="es-ES"/>
        </w:rPr>
        <w:t xml:space="preserve">de las diversas directrices existentes para lograr la </w:t>
      </w:r>
      <w:r w:rsidR="00F07A92" w:rsidRPr="00EA6419">
        <w:rPr>
          <w:kern w:val="22"/>
          <w:lang w:val="es-ES"/>
        </w:rPr>
        <w:t>col</w:t>
      </w:r>
      <w:r w:rsidRPr="00EA6419">
        <w:rPr>
          <w:kern w:val="22"/>
          <w:lang w:val="es-ES"/>
        </w:rPr>
        <w:t>a</w:t>
      </w:r>
      <w:r w:rsidR="00F07A92" w:rsidRPr="00EA6419">
        <w:rPr>
          <w:kern w:val="22"/>
          <w:lang w:val="es-ES"/>
        </w:rPr>
        <w:t>bo</w:t>
      </w:r>
      <w:r w:rsidRPr="00EA6419">
        <w:rPr>
          <w:kern w:val="22"/>
          <w:lang w:val="es-ES"/>
        </w:rPr>
        <w:t xml:space="preserve">ración del sector privado </w:t>
      </w:r>
      <w:r w:rsidR="00F07A92" w:rsidRPr="00EA6419">
        <w:rPr>
          <w:kern w:val="22"/>
          <w:lang w:val="es-ES"/>
        </w:rPr>
        <w:t>co</w:t>
      </w:r>
      <w:r w:rsidRPr="00EA6419">
        <w:rPr>
          <w:kern w:val="22"/>
          <w:lang w:val="es-ES"/>
        </w:rPr>
        <w:t>n el sistema de las Naciones Unidas;</w:t>
      </w:r>
    </w:p>
    <w:p w:rsidR="00575499" w:rsidRPr="00EA6419" w:rsidRDefault="00575499">
      <w:pPr>
        <w:numPr>
          <w:ilvl w:val="0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lang w:val="es-ES"/>
        </w:rPr>
      </w:pPr>
      <w:r w:rsidRPr="00EA6419">
        <w:rPr>
          <w:i/>
          <w:lang w:val="es-ES"/>
        </w:rPr>
        <w:t>Pide</w:t>
      </w:r>
      <w:r w:rsidRPr="00EA6419">
        <w:rPr>
          <w:lang w:val="es-ES"/>
        </w:rPr>
        <w:t xml:space="preserve"> a la Secretaria Ejecutiva que siga examinando la experiencia de otr</w:t>
      </w:r>
      <w:r w:rsidR="00F07A92" w:rsidRPr="00EA6419">
        <w:rPr>
          <w:lang w:val="es-ES"/>
        </w:rPr>
        <w:t>o</w:t>
      </w:r>
      <w:r w:rsidRPr="00EA6419">
        <w:rPr>
          <w:lang w:val="es-ES"/>
        </w:rPr>
        <w:t xml:space="preserve">s convenios y procesos de las Naciones Unidas a) con respecto </w:t>
      </w:r>
      <w:r w:rsidR="00F07A92" w:rsidRPr="00EA6419">
        <w:rPr>
          <w:lang w:val="es-ES"/>
        </w:rPr>
        <w:t xml:space="preserve">a </w:t>
      </w:r>
      <w:r w:rsidRPr="00EA6419">
        <w:rPr>
          <w:lang w:val="es-ES"/>
        </w:rPr>
        <w:t>la financiación de la participación de las Partes que s</w:t>
      </w:r>
      <w:r w:rsidR="00F07A92" w:rsidRPr="00EA6419">
        <w:rPr>
          <w:lang w:val="es-ES"/>
        </w:rPr>
        <w:t>o</w:t>
      </w:r>
      <w:r w:rsidRPr="00EA6419">
        <w:rPr>
          <w:lang w:val="es-ES"/>
        </w:rPr>
        <w:t>n países en desarrollo y reún</w:t>
      </w:r>
      <w:r w:rsidR="00F07A92" w:rsidRPr="00EA6419">
        <w:rPr>
          <w:lang w:val="es-ES"/>
        </w:rPr>
        <w:t>e</w:t>
      </w:r>
      <w:r w:rsidRPr="00EA6419">
        <w:rPr>
          <w:lang w:val="es-ES"/>
        </w:rPr>
        <w:t>n las condiciones necesarias, incluidos los países menos adelantados y los pequeños Estados insulares y las Partes con economías en transición</w:t>
      </w:r>
      <w:r w:rsidR="00F07A92" w:rsidRPr="00EA6419">
        <w:rPr>
          <w:lang w:val="es-ES"/>
        </w:rPr>
        <w:t>,</w:t>
      </w:r>
      <w:r w:rsidRPr="00EA6419">
        <w:rPr>
          <w:lang w:val="es-ES"/>
        </w:rPr>
        <w:t xml:space="preserve"> b) en</w:t>
      </w:r>
      <w:r w:rsidR="00F07A92" w:rsidRPr="00EA6419">
        <w:rPr>
          <w:lang w:val="es-ES"/>
        </w:rPr>
        <w:t xml:space="preserve"> lograr</w:t>
      </w:r>
      <w:r w:rsidRPr="00EA6419">
        <w:rPr>
          <w:lang w:val="es-ES"/>
        </w:rPr>
        <w:t xml:space="preserve"> </w:t>
      </w:r>
      <w:r w:rsidR="00F07A92" w:rsidRPr="00EA6419">
        <w:rPr>
          <w:lang w:val="es-ES"/>
        </w:rPr>
        <w:t xml:space="preserve">que </w:t>
      </w:r>
      <w:r w:rsidRPr="00EA6419">
        <w:rPr>
          <w:lang w:val="es-ES"/>
        </w:rPr>
        <w:t>el sector privado contribu</w:t>
      </w:r>
      <w:r w:rsidR="00F07A92" w:rsidRPr="00EA6419">
        <w:rPr>
          <w:lang w:val="es-ES"/>
        </w:rPr>
        <w:t>ya</w:t>
      </w:r>
      <w:r w:rsidRPr="00EA6419">
        <w:rPr>
          <w:lang w:val="es-ES"/>
        </w:rPr>
        <w:t xml:space="preserve"> fondos para la participación de delegados de países en desarrollo en sus reuniones, y c) que informe a la Mesa de la Conferencia de las Partes </w:t>
      </w:r>
      <w:r w:rsidR="00C457F9" w:rsidRPr="00EA6419">
        <w:rPr>
          <w:lang w:val="es-ES"/>
        </w:rPr>
        <w:t>sobr</w:t>
      </w:r>
      <w:r w:rsidRPr="00EA6419">
        <w:rPr>
          <w:lang w:val="es-ES"/>
        </w:rPr>
        <w:t xml:space="preserve">e </w:t>
      </w:r>
      <w:r w:rsidR="00C457F9" w:rsidRPr="00EA6419">
        <w:rPr>
          <w:lang w:val="es-ES"/>
        </w:rPr>
        <w:t xml:space="preserve">futuros </w:t>
      </w:r>
      <w:r w:rsidRPr="00EA6419">
        <w:rPr>
          <w:lang w:val="es-ES"/>
        </w:rPr>
        <w:t>progresos al respecto.</w:t>
      </w:r>
    </w:p>
    <w:p w:rsidR="00575499" w:rsidRPr="00EA6419" w:rsidRDefault="00575499" w:rsidP="00C457F9">
      <w:pPr>
        <w:jc w:val="center"/>
        <w:rPr>
          <w:lang w:val="es-ES"/>
        </w:rPr>
      </w:pPr>
      <w:r w:rsidRPr="00EA6419">
        <w:rPr>
          <w:lang w:val="es-ES"/>
        </w:rPr>
        <w:t>__________</w:t>
      </w:r>
    </w:p>
    <w:sectPr w:rsidR="00575499" w:rsidRPr="00EA6419" w:rsidSect="0002440A">
      <w:headerReference w:type="even" r:id="rId12"/>
      <w:headerReference w:type="default" r:id="rId13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864" w:rsidRDefault="00784864">
      <w:r>
        <w:separator/>
      </w:r>
    </w:p>
  </w:endnote>
  <w:endnote w:type="continuationSeparator" w:id="0">
    <w:p w:rsidR="00784864" w:rsidRDefault="00784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864" w:rsidRDefault="00784864">
      <w:r>
        <w:separator/>
      </w:r>
    </w:p>
  </w:footnote>
  <w:footnote w:type="continuationSeparator" w:id="0">
    <w:p w:rsidR="00784864" w:rsidRDefault="00784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99" w:rsidRDefault="00575499">
    <w:pPr>
      <w:pStyle w:val="Header"/>
      <w:rPr>
        <w:lang w:val="fr-FR"/>
      </w:rPr>
    </w:pPr>
    <w:r>
      <w:rPr>
        <w:lang w:val="fr-FR"/>
      </w:rPr>
      <w:t>CBD/SBI/2/CRP.12</w:t>
    </w:r>
  </w:p>
  <w:p w:rsidR="00575499" w:rsidRDefault="00575499">
    <w:pPr>
      <w:pStyle w:val="Header"/>
      <w:rPr>
        <w:lang w:val="fr-FR"/>
      </w:rPr>
    </w:pPr>
    <w:r>
      <w:rPr>
        <w:lang w:val="fr-FR"/>
      </w:rPr>
      <w:t xml:space="preserve">Page </w:t>
    </w:r>
    <w:r w:rsidR="0002440A">
      <w:rPr>
        <w:lang w:val="fr-FR"/>
      </w:rPr>
      <w:fldChar w:fldCharType="begin"/>
    </w:r>
    <w:r>
      <w:rPr>
        <w:lang w:val="fr-FR"/>
      </w:rPr>
      <w:instrText xml:space="preserve"> PAGE   \* MERGEFORMAT </w:instrText>
    </w:r>
    <w:r w:rsidR="0002440A">
      <w:rPr>
        <w:lang w:val="fr-FR"/>
      </w:rPr>
      <w:fldChar w:fldCharType="separate"/>
    </w:r>
    <w:r w:rsidR="00A10D25" w:rsidRPr="00A10D25">
      <w:rPr>
        <w:noProof/>
      </w:rPr>
      <w:t>2</w:t>
    </w:r>
    <w:r w:rsidR="0002440A">
      <w:rPr>
        <w:lang w:val="fr-FR"/>
      </w:rPr>
      <w:fldChar w:fldCharType="end"/>
    </w:r>
  </w:p>
  <w:p w:rsidR="00575499" w:rsidRDefault="00575499">
    <w:pPr>
      <w:pStyle w:val="Header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99" w:rsidRDefault="00575499">
    <w:pPr>
      <w:pStyle w:val="Header"/>
      <w:jc w:val="right"/>
      <w:rPr>
        <w:lang w:val="fr-FR"/>
      </w:rPr>
    </w:pPr>
    <w:r>
      <w:rPr>
        <w:lang w:val="fr-FR"/>
      </w:rPr>
      <w:t>CBD/SBI/2/CRP.12</w:t>
    </w:r>
  </w:p>
  <w:p w:rsidR="00575499" w:rsidRDefault="00575499">
    <w:pPr>
      <w:pStyle w:val="Header"/>
      <w:jc w:val="right"/>
      <w:rPr>
        <w:lang w:val="fr-FR"/>
      </w:rPr>
    </w:pPr>
    <w:r>
      <w:rPr>
        <w:lang w:val="fr-FR"/>
      </w:rPr>
      <w:t xml:space="preserve">Page </w:t>
    </w:r>
    <w:r w:rsidR="0002440A">
      <w:rPr>
        <w:lang w:val="fr-FR"/>
      </w:rPr>
      <w:fldChar w:fldCharType="begin"/>
    </w:r>
    <w:r>
      <w:rPr>
        <w:lang w:val="fr-FR"/>
      </w:rPr>
      <w:instrText xml:space="preserve"> PAGE   \* MERGEFORMAT </w:instrText>
    </w:r>
    <w:r w:rsidR="0002440A">
      <w:rPr>
        <w:lang w:val="fr-FR"/>
      </w:rPr>
      <w:fldChar w:fldCharType="separate"/>
    </w:r>
    <w:r>
      <w:rPr>
        <w:noProof/>
      </w:rPr>
      <w:t>1</w:t>
    </w:r>
    <w:r w:rsidR="0002440A">
      <w:rPr>
        <w:lang w:val="fr-FR"/>
      </w:rPr>
      <w:fldChar w:fldCharType="end"/>
    </w:r>
  </w:p>
  <w:p w:rsidR="00575499" w:rsidRDefault="00575499">
    <w:pPr>
      <w:pStyle w:val="Header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5576694D"/>
    <w:multiLevelType w:val="multilevel"/>
    <w:tmpl w:val="E0E2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9"/>
  </w:num>
  <w:num w:numId="15">
    <w:abstractNumId w:val="8"/>
  </w:num>
  <w:num w:numId="16">
    <w:abstractNumId w:val="1"/>
  </w:num>
  <w:num w:numId="17">
    <w:abstractNumId w:val="11"/>
  </w:num>
  <w:num w:numId="18">
    <w:abstractNumId w:val="12"/>
  </w:num>
  <w:num w:numId="19">
    <w:abstractNumId w:val="6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61D"/>
    <w:rsid w:val="0002440A"/>
    <w:rsid w:val="0004494A"/>
    <w:rsid w:val="00063350"/>
    <w:rsid w:val="000B136B"/>
    <w:rsid w:val="000E673A"/>
    <w:rsid w:val="000F74F5"/>
    <w:rsid w:val="000F7CB5"/>
    <w:rsid w:val="00105372"/>
    <w:rsid w:val="0011426F"/>
    <w:rsid w:val="00122414"/>
    <w:rsid w:val="00131E7A"/>
    <w:rsid w:val="0014445B"/>
    <w:rsid w:val="00146E9F"/>
    <w:rsid w:val="00172AF6"/>
    <w:rsid w:val="00173DC2"/>
    <w:rsid w:val="00176CEE"/>
    <w:rsid w:val="001D0008"/>
    <w:rsid w:val="0021127A"/>
    <w:rsid w:val="00225BD0"/>
    <w:rsid w:val="00227AA7"/>
    <w:rsid w:val="002550CD"/>
    <w:rsid w:val="002D2034"/>
    <w:rsid w:val="002E435D"/>
    <w:rsid w:val="00372F74"/>
    <w:rsid w:val="003B7D5B"/>
    <w:rsid w:val="003F7224"/>
    <w:rsid w:val="00405146"/>
    <w:rsid w:val="00407F7D"/>
    <w:rsid w:val="00421E19"/>
    <w:rsid w:val="00427D21"/>
    <w:rsid w:val="00430964"/>
    <w:rsid w:val="004515C4"/>
    <w:rsid w:val="004644C2"/>
    <w:rsid w:val="00467F9C"/>
    <w:rsid w:val="0047284C"/>
    <w:rsid w:val="00491E85"/>
    <w:rsid w:val="00513B18"/>
    <w:rsid w:val="00514BEC"/>
    <w:rsid w:val="00523CBF"/>
    <w:rsid w:val="00534681"/>
    <w:rsid w:val="00534A5C"/>
    <w:rsid w:val="00552FB2"/>
    <w:rsid w:val="00575499"/>
    <w:rsid w:val="005B13DE"/>
    <w:rsid w:val="006122BA"/>
    <w:rsid w:val="006315AC"/>
    <w:rsid w:val="00683C9B"/>
    <w:rsid w:val="006B2290"/>
    <w:rsid w:val="007036A5"/>
    <w:rsid w:val="00717D88"/>
    <w:rsid w:val="00743F62"/>
    <w:rsid w:val="00756018"/>
    <w:rsid w:val="00764C13"/>
    <w:rsid w:val="00784864"/>
    <w:rsid w:val="007942D3"/>
    <w:rsid w:val="007B6C09"/>
    <w:rsid w:val="007E09DA"/>
    <w:rsid w:val="007F77AA"/>
    <w:rsid w:val="008178B6"/>
    <w:rsid w:val="00865B74"/>
    <w:rsid w:val="00877974"/>
    <w:rsid w:val="008A0651"/>
    <w:rsid w:val="008D530D"/>
    <w:rsid w:val="00901935"/>
    <w:rsid w:val="00930BA1"/>
    <w:rsid w:val="0093169E"/>
    <w:rsid w:val="00940C21"/>
    <w:rsid w:val="009505C9"/>
    <w:rsid w:val="009635F0"/>
    <w:rsid w:val="009B6AE5"/>
    <w:rsid w:val="009C200D"/>
    <w:rsid w:val="00A10D25"/>
    <w:rsid w:val="00A44503"/>
    <w:rsid w:val="00A6061B"/>
    <w:rsid w:val="00A62677"/>
    <w:rsid w:val="00A852EB"/>
    <w:rsid w:val="00AA0DCA"/>
    <w:rsid w:val="00AA3EA8"/>
    <w:rsid w:val="00AD2BA2"/>
    <w:rsid w:val="00AF122F"/>
    <w:rsid w:val="00B3369F"/>
    <w:rsid w:val="00B9044D"/>
    <w:rsid w:val="00BC1A51"/>
    <w:rsid w:val="00C457F9"/>
    <w:rsid w:val="00C9161D"/>
    <w:rsid w:val="00CD51E9"/>
    <w:rsid w:val="00CF1848"/>
    <w:rsid w:val="00D12044"/>
    <w:rsid w:val="00D47BD9"/>
    <w:rsid w:val="00D76A18"/>
    <w:rsid w:val="00D76D98"/>
    <w:rsid w:val="00D9120C"/>
    <w:rsid w:val="00DD118C"/>
    <w:rsid w:val="00E66235"/>
    <w:rsid w:val="00E83C24"/>
    <w:rsid w:val="00E9318D"/>
    <w:rsid w:val="00EA6419"/>
    <w:rsid w:val="00EB459D"/>
    <w:rsid w:val="00F07A92"/>
    <w:rsid w:val="00F21B56"/>
    <w:rsid w:val="00F35940"/>
    <w:rsid w:val="00F40C1C"/>
    <w:rsid w:val="00F47B33"/>
    <w:rsid w:val="00F51DC3"/>
    <w:rsid w:val="00F94774"/>
    <w:rsid w:val="00FC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ourier New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ink w:val="CharChar12"/>
    <w:qFormat/>
    <w:rsid w:val="0002440A"/>
    <w:pPr>
      <w:jc w:val="both"/>
    </w:pPr>
    <w:rPr>
      <w:rFonts w:cs="Times New Roman"/>
      <w:snapToGrid w:val="0"/>
      <w:sz w:val="22"/>
      <w:szCs w:val="24"/>
      <w:lang w:val="en-GB" w:eastAsia="es-ES"/>
    </w:rPr>
  </w:style>
  <w:style w:type="paragraph" w:styleId="Heading1">
    <w:name w:val="heading 1"/>
    <w:basedOn w:val="Normal"/>
    <w:next w:val="Heading2"/>
    <w:qFormat/>
    <w:rsid w:val="0002440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PlaceholderText"/>
    <w:qFormat/>
    <w:rsid w:val="0002440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02440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rsid w:val="0002440A"/>
    <w:pPr>
      <w:keepNext/>
      <w:spacing w:before="120" w:after="120"/>
      <w:outlineLvl w:val="3"/>
    </w:pPr>
    <w:rPr>
      <w:rFonts w:ascii="Times New Roman Bold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rsid w:val="0002440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rsid w:val="0002440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02440A"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02440A"/>
    <w:pPr>
      <w:keepNext/>
      <w:jc w:val="right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rsid w:val="0002440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440A"/>
    <w:rPr>
      <w:sz w:val="18"/>
      <w:szCs w:val="18"/>
    </w:rPr>
  </w:style>
  <w:style w:type="table" w:styleId="TableGrid">
    <w:name w:val="Table Grid"/>
    <w:basedOn w:val="TableNormal"/>
    <w:rsid w:val="0002440A"/>
    <w:rPr>
      <w:rFonts w:eastAsia="MS Mincho" w:cs="Arial"/>
      <w:snapToGrid w:val="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0">
    <w:name w:val="Char Char10"/>
    <w:basedOn w:val="DefaultParagraphFont"/>
    <w:semiHidden/>
    <w:locked/>
    <w:rsid w:val="0002440A"/>
    <w:rPr>
      <w:rFonts w:ascii="Times New Roman" w:hAnsi="Times New Roman" w:cs="Times New Roman"/>
      <w:sz w:val="18"/>
      <w:szCs w:val="18"/>
      <w:lang w:val="en-US"/>
    </w:rPr>
  </w:style>
  <w:style w:type="character" w:styleId="PlaceholderText">
    <w:name w:val="Placeholder Text"/>
    <w:aliases w:val="Heading 2 Char"/>
    <w:basedOn w:val="DefaultParagraphFont"/>
    <w:link w:val="Heading2"/>
    <w:semiHidden/>
    <w:rsid w:val="0002440A"/>
    <w:rPr>
      <w:rFonts w:cs="Times New Roman"/>
      <w:color w:val="808080"/>
    </w:rPr>
  </w:style>
  <w:style w:type="paragraph" w:styleId="Header">
    <w:name w:val="header"/>
    <w:basedOn w:val="Normal"/>
    <w:rsid w:val="0002440A"/>
    <w:pPr>
      <w:tabs>
        <w:tab w:val="center" w:pos="4320"/>
        <w:tab w:val="right" w:pos="8640"/>
      </w:tabs>
    </w:pPr>
  </w:style>
  <w:style w:type="character" w:customStyle="1" w:styleId="CharChar9">
    <w:name w:val="Char Char9"/>
    <w:basedOn w:val="DefaultParagraphFont"/>
    <w:locked/>
    <w:rsid w:val="0002440A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rsid w:val="0002440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CharChar8">
    <w:name w:val="Char Char8"/>
    <w:basedOn w:val="DefaultParagraphFont"/>
    <w:locked/>
    <w:rsid w:val="0002440A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rsid w:val="0002440A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qFormat/>
    <w:rsid w:val="0002440A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CharChar7">
    <w:name w:val="Char Char7"/>
    <w:basedOn w:val="DefaultParagraphFont"/>
    <w:locked/>
    <w:rsid w:val="0002440A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qFormat/>
    <w:rsid w:val="0002440A"/>
    <w:pPr>
      <w:numPr>
        <w:ilvl w:val="1"/>
      </w:numPr>
    </w:pPr>
    <w:rPr>
      <w:i/>
      <w:iCs/>
      <w:color w:val="4F81BD"/>
      <w:spacing w:val="15"/>
      <w:sz w:val="24"/>
    </w:rPr>
  </w:style>
  <w:style w:type="character" w:customStyle="1" w:styleId="CharChar6">
    <w:name w:val="Char Char6"/>
    <w:basedOn w:val="DefaultParagraphFont"/>
    <w:locked/>
    <w:rsid w:val="0002440A"/>
    <w:rPr>
      <w:rFonts w:ascii="Times New Roman" w:eastAsia="Times New Roman" w:hAnsi="Times New Roman" w:cs="Times New Roman"/>
      <w:i/>
      <w:iCs/>
      <w:color w:val="4F81BD"/>
      <w:spacing w:val="15"/>
      <w:lang w:val="en-US"/>
    </w:rPr>
  </w:style>
  <w:style w:type="character" w:customStyle="1" w:styleId="CharChar19">
    <w:name w:val="Char Char19"/>
    <w:basedOn w:val="DefaultParagraphFont"/>
    <w:locked/>
    <w:rsid w:val="0002440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rsid w:val="0002440A"/>
    <w:pPr>
      <w:spacing w:before="120" w:after="120"/>
      <w:ind w:firstLine="720"/>
    </w:pPr>
    <w:rPr>
      <w:iCs/>
    </w:rPr>
  </w:style>
  <w:style w:type="character" w:customStyle="1" w:styleId="CharChar5">
    <w:name w:val="Char Char5"/>
    <w:basedOn w:val="DefaultParagraphFont"/>
    <w:locked/>
    <w:rsid w:val="0002440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rsid w:val="0002440A"/>
    <w:pPr>
      <w:spacing w:before="120" w:after="120"/>
      <w:ind w:left="1440" w:hanging="720"/>
      <w:jc w:val="left"/>
    </w:pPr>
  </w:style>
  <w:style w:type="character" w:customStyle="1" w:styleId="CharChar4">
    <w:name w:val="Char Char4"/>
    <w:basedOn w:val="DefaultParagraphFont"/>
    <w:locked/>
    <w:rsid w:val="0002440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basedOn w:val="DefaultParagraphFont"/>
    <w:semiHidden/>
    <w:rsid w:val="0002440A"/>
    <w:rPr>
      <w:sz w:val="16"/>
    </w:rPr>
  </w:style>
  <w:style w:type="paragraph" w:styleId="CommentText">
    <w:name w:val="annotation text"/>
    <w:basedOn w:val="Normal"/>
    <w:semiHidden/>
    <w:rsid w:val="0002440A"/>
    <w:pPr>
      <w:spacing w:after="120" w:line="240" w:lineRule="exact"/>
    </w:pPr>
  </w:style>
  <w:style w:type="character" w:customStyle="1" w:styleId="CharChar3">
    <w:name w:val="Char Char3"/>
    <w:basedOn w:val="DefaultParagraphFont"/>
    <w:semiHidden/>
    <w:locked/>
    <w:rsid w:val="0002440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02440A"/>
    <w:pPr>
      <w:ind w:left="170" w:right="3119" w:hanging="170"/>
      <w:jc w:val="left"/>
    </w:pPr>
  </w:style>
  <w:style w:type="character" w:styleId="EndnoteReference">
    <w:name w:val="endnote reference"/>
    <w:basedOn w:val="DefaultParagraphFont"/>
    <w:semiHidden/>
    <w:rsid w:val="0002440A"/>
    <w:rPr>
      <w:vertAlign w:val="superscript"/>
    </w:rPr>
  </w:style>
  <w:style w:type="paragraph" w:styleId="EndnoteText">
    <w:name w:val="endnote text"/>
    <w:basedOn w:val="Normal"/>
    <w:semiHidden/>
    <w:rsid w:val="0002440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CharChar2">
    <w:name w:val="Char Char2"/>
    <w:basedOn w:val="DefaultParagraphFont"/>
    <w:semiHidden/>
    <w:locked/>
    <w:rsid w:val="0002440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basedOn w:val="DefaultParagraphFont"/>
    <w:rsid w:val="0002440A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02440A"/>
    <w:rPr>
      <w:sz w:val="22"/>
      <w:u w:val="none"/>
      <w:vertAlign w:val="superscript"/>
    </w:rPr>
  </w:style>
  <w:style w:type="paragraph" w:styleId="FootnoteText">
    <w:name w:val="footnote text"/>
    <w:basedOn w:val="Normal"/>
    <w:semiHidden/>
    <w:rsid w:val="0002440A"/>
    <w:pPr>
      <w:keepLines/>
      <w:spacing w:after="60"/>
      <w:ind w:firstLine="720"/>
    </w:pPr>
    <w:rPr>
      <w:sz w:val="18"/>
    </w:rPr>
  </w:style>
  <w:style w:type="character" w:customStyle="1" w:styleId="CharChar1">
    <w:name w:val="Char Char1"/>
    <w:basedOn w:val="DefaultParagraphFont"/>
    <w:semiHidden/>
    <w:locked/>
    <w:rsid w:val="0002440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02440A"/>
    <w:pPr>
      <w:keepNext/>
      <w:spacing w:before="240" w:after="120"/>
      <w:jc w:val="center"/>
    </w:pPr>
    <w:rPr>
      <w:b/>
      <w:bCs/>
      <w:caps/>
    </w:rPr>
  </w:style>
  <w:style w:type="character" w:customStyle="1" w:styleId="CharChar18">
    <w:name w:val="Char Char18"/>
    <w:basedOn w:val="DefaultParagraphFont"/>
    <w:locked/>
    <w:rsid w:val="0002440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02440A"/>
  </w:style>
  <w:style w:type="paragraph" w:customStyle="1" w:styleId="Heading1longmultiline">
    <w:name w:val="Heading 1 (long multiline)"/>
    <w:basedOn w:val="Heading1"/>
    <w:rsid w:val="0002440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02440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02440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02440A"/>
    <w:pPr>
      <w:ind w:left="2127" w:hanging="1276"/>
    </w:pPr>
  </w:style>
  <w:style w:type="character" w:customStyle="1" w:styleId="CharChar17">
    <w:name w:val="Char Char17"/>
    <w:basedOn w:val="DefaultParagraphFont"/>
    <w:locked/>
    <w:rsid w:val="0002440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02440A"/>
  </w:style>
  <w:style w:type="paragraph" w:customStyle="1" w:styleId="Heading3multiline">
    <w:name w:val="Heading 3 (multiline)"/>
    <w:basedOn w:val="Heading3"/>
    <w:next w:val="Normal"/>
    <w:rsid w:val="0002440A"/>
    <w:pPr>
      <w:ind w:left="1418" w:hanging="425"/>
      <w:jc w:val="left"/>
    </w:pPr>
  </w:style>
  <w:style w:type="character" w:customStyle="1" w:styleId="CharChar16">
    <w:name w:val="Char Char16"/>
    <w:basedOn w:val="DefaultParagraphFont"/>
    <w:locked/>
    <w:rsid w:val="0002440A"/>
    <w:rPr>
      <w:rFonts w:ascii="Times New Roman Bold" w:eastAsia="Times New Roman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02440A"/>
    <w:pPr>
      <w:ind w:left="720"/>
      <w:outlineLvl w:val="9"/>
    </w:pPr>
    <w:rPr>
      <w:rFonts w:ascii="Times New Roman" w:hAnsi="Times New Roman"/>
    </w:rPr>
  </w:style>
  <w:style w:type="character" w:customStyle="1" w:styleId="CharChar15">
    <w:name w:val="Char Char15"/>
    <w:basedOn w:val="DefaultParagraphFont"/>
    <w:locked/>
    <w:rsid w:val="0002440A"/>
    <w:rPr>
      <w:rFonts w:ascii="Times New Roman" w:eastAsia="Times New Roman" w:hAnsi="Times New Roman" w:cs="Times New Roman"/>
      <w:bCs/>
      <w:i/>
      <w:sz w:val="26"/>
      <w:szCs w:val="26"/>
      <w:lang w:val="en-CA"/>
    </w:rPr>
  </w:style>
  <w:style w:type="character" w:customStyle="1" w:styleId="CharChar14">
    <w:name w:val="Char Char14"/>
    <w:basedOn w:val="DefaultParagraphFont"/>
    <w:locked/>
    <w:rsid w:val="0002440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CharChar13">
    <w:name w:val="Char Char13"/>
    <w:basedOn w:val="DefaultParagraphFont"/>
    <w:locked/>
    <w:rsid w:val="0002440A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CharChar12">
    <w:name w:val="Char Char12"/>
    <w:basedOn w:val="DefaultParagraphFont"/>
    <w:locked/>
    <w:rsid w:val="0002440A"/>
    <w:rPr>
      <w:rFonts w:ascii="Times New Roman" w:eastAsia="Times New Roman" w:hAnsi="Times New Roman" w:cs="Times New Roman"/>
      <w:b/>
      <w:sz w:val="32"/>
      <w:lang w:val="en-GB"/>
    </w:rPr>
  </w:style>
  <w:style w:type="character" w:customStyle="1" w:styleId="CharChar11">
    <w:name w:val="Char Char11"/>
    <w:basedOn w:val="DefaultParagraphFont"/>
    <w:locked/>
    <w:rsid w:val="0002440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basedOn w:val="DefaultParagraphFont"/>
    <w:rsid w:val="0002440A"/>
    <w:rPr>
      <w:rFonts w:ascii="Times New Roman" w:hAnsi="Times New Roman"/>
      <w:sz w:val="22"/>
    </w:rPr>
  </w:style>
  <w:style w:type="paragraph" w:customStyle="1" w:styleId="Para1">
    <w:name w:val="Para1"/>
    <w:basedOn w:val="Normal"/>
    <w:rsid w:val="0002440A"/>
    <w:pPr>
      <w:numPr>
        <w:numId w:val="19"/>
      </w:numPr>
      <w:spacing w:before="120" w:after="120"/>
    </w:pPr>
    <w:rPr>
      <w:snapToGrid/>
      <w:szCs w:val="18"/>
    </w:rPr>
  </w:style>
  <w:style w:type="paragraph" w:customStyle="1" w:styleId="Para2">
    <w:name w:val="Para2"/>
    <w:basedOn w:val="Para1"/>
    <w:rsid w:val="0002440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02440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02440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color w:val="000000"/>
      <w:sz w:val="20"/>
      <w:szCs w:val="20"/>
    </w:rPr>
  </w:style>
  <w:style w:type="paragraph" w:customStyle="1" w:styleId="Para-decision">
    <w:name w:val="Para-decision"/>
    <w:basedOn w:val="Normal"/>
    <w:rsid w:val="0002440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rsid w:val="0002440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rsid w:val="0002440A"/>
  </w:style>
  <w:style w:type="paragraph" w:customStyle="1" w:styleId="recommendationheaderlong">
    <w:name w:val="recommendation header long"/>
    <w:basedOn w:val="Heading2longmultiline"/>
    <w:rsid w:val="0002440A"/>
  </w:style>
  <w:style w:type="paragraph" w:customStyle="1" w:styleId="reference">
    <w:name w:val="reference"/>
    <w:basedOn w:val="Heading9"/>
    <w:rsid w:val="0002440A"/>
    <w:rPr>
      <w:i w:val="0"/>
      <w:sz w:val="18"/>
    </w:rPr>
  </w:style>
  <w:style w:type="character" w:customStyle="1" w:styleId="StyleFootnoteReferenceNounderline">
    <w:name w:val="Style Footnote Reference + No underline"/>
    <w:rsid w:val="0002440A"/>
    <w:rPr>
      <w:sz w:val="18"/>
      <w:u w:val="none"/>
      <w:vertAlign w:val="baseline"/>
    </w:rPr>
  </w:style>
  <w:style w:type="paragraph" w:customStyle="1" w:styleId="tabletitle">
    <w:name w:val="table title"/>
    <w:basedOn w:val="Heading2"/>
    <w:rsid w:val="0002440A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02440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02440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02440A"/>
    <w:pPr>
      <w:tabs>
        <w:tab w:val="right" w:leader="dot" w:pos="9356"/>
      </w:tabs>
      <w:ind w:left="1440" w:hanging="720"/>
    </w:pPr>
    <w:rPr>
      <w:noProof/>
      <w:szCs w:val="22"/>
      <w:lang w:val="es-ES"/>
    </w:rPr>
  </w:style>
  <w:style w:type="paragraph" w:styleId="TOC3">
    <w:name w:val="toc 3"/>
    <w:basedOn w:val="Normal"/>
    <w:next w:val="Normal"/>
    <w:autoRedefine/>
    <w:semiHidden/>
    <w:rsid w:val="0002440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02440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02440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02440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02440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02440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02440A"/>
    <w:pPr>
      <w:spacing w:before="120" w:after="120"/>
      <w:ind w:left="1760"/>
      <w:jc w:val="left"/>
    </w:pPr>
  </w:style>
  <w:style w:type="character" w:styleId="Hyperlink">
    <w:name w:val="Hyperlink"/>
    <w:basedOn w:val="DefaultParagraphFont"/>
    <w:rsid w:val="0002440A"/>
    <w:rPr>
      <w:color w:val="0000FF"/>
      <w:sz w:val="18"/>
      <w:u w:val="single"/>
    </w:rPr>
  </w:style>
  <w:style w:type="character" w:customStyle="1" w:styleId="Para1Char">
    <w:name w:val="Para1 Char"/>
    <w:locked/>
    <w:rsid w:val="0002440A"/>
    <w:rPr>
      <w:rFonts w:ascii="Times New Roman" w:eastAsia="Times New Roman" w:hAnsi="Times New Roman"/>
      <w:snapToGrid w:val="0"/>
      <w:sz w:val="18"/>
      <w:lang w:val="en-GB"/>
    </w:rPr>
  </w:style>
  <w:style w:type="paragraph" w:customStyle="1" w:styleId="CBD-Doc-Type">
    <w:name w:val="CBD-Doc-Type"/>
    <w:basedOn w:val="Normal"/>
    <w:rsid w:val="0002440A"/>
    <w:pPr>
      <w:keepLines/>
      <w:spacing w:before="240" w:after="120"/>
    </w:pPr>
    <w:rPr>
      <w:b/>
      <w:i/>
      <w:sz w:val="24"/>
    </w:rPr>
  </w:style>
  <w:style w:type="paragraph" w:customStyle="1" w:styleId="CBD-Doc">
    <w:name w:val="CBD-Doc"/>
    <w:basedOn w:val="Normal"/>
    <w:rsid w:val="0002440A"/>
    <w:pPr>
      <w:keepLines/>
      <w:numPr>
        <w:numId w:val="9"/>
      </w:numPr>
      <w:spacing w:after="120"/>
    </w:pPr>
  </w:style>
  <w:style w:type="paragraph" w:styleId="ListParagraph">
    <w:name w:val="List Paragraph"/>
    <w:basedOn w:val="Normal"/>
    <w:qFormat/>
    <w:rsid w:val="0002440A"/>
    <w:pPr>
      <w:ind w:left="720"/>
      <w:contextualSpacing/>
    </w:pPr>
  </w:style>
  <w:style w:type="paragraph" w:styleId="Caption">
    <w:name w:val="caption"/>
    <w:basedOn w:val="Normal"/>
    <w:next w:val="Normal"/>
    <w:qFormat/>
    <w:rsid w:val="0002440A"/>
    <w:pPr>
      <w:keepNext/>
      <w:keepLines/>
      <w:spacing w:after="200"/>
    </w:pPr>
    <w:rPr>
      <w:b/>
      <w:iCs/>
      <w:szCs w:val="18"/>
    </w:rPr>
  </w:style>
  <w:style w:type="paragraph" w:styleId="CommentSubject">
    <w:name w:val="annotation subject"/>
    <w:basedOn w:val="CommentText"/>
    <w:next w:val="CommentText"/>
    <w:semiHidden/>
    <w:rsid w:val="0002440A"/>
    <w:pPr>
      <w:spacing w:after="0" w:line="240" w:lineRule="auto"/>
    </w:pPr>
    <w:rPr>
      <w:b/>
      <w:bCs/>
      <w:sz w:val="20"/>
      <w:szCs w:val="20"/>
    </w:rPr>
  </w:style>
  <w:style w:type="character" w:customStyle="1" w:styleId="CharChar">
    <w:name w:val="Char Char"/>
    <w:basedOn w:val="CharChar3"/>
    <w:semiHidden/>
    <w:locked/>
    <w:rsid w:val="0002440A"/>
    <w:rPr>
      <w:b/>
      <w:bCs/>
      <w:sz w:val="20"/>
      <w:szCs w:val="20"/>
    </w:rPr>
  </w:style>
  <w:style w:type="character" w:customStyle="1" w:styleId="tw4winMark">
    <w:name w:val="tw4winMark"/>
    <w:rsid w:val="0002440A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02440A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02440A"/>
    <w:rPr>
      <w:color w:val="0000FF"/>
    </w:rPr>
  </w:style>
  <w:style w:type="character" w:customStyle="1" w:styleId="tw4winPopup">
    <w:name w:val="tw4winPopup"/>
    <w:rsid w:val="0002440A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02440A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02440A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02440A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02440A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d.int/doc/decisions/cop-09/cop-09-dec-34-e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88327-DC2A-4425-8862-16EE73D5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392</Words>
  <Characters>2066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Trust fund for facilitating the participation of Parties in the Convention process: allocation of resources and possibilities of engaging the private sector</vt:lpstr>
    </vt:vector>
  </TitlesOfParts>
  <Company>SCBD</Company>
  <LinksUpToDate>false</LinksUpToDate>
  <CharactersWithSpaces>2435</CharactersWithSpaces>
  <SharedDoc>false</SharedDoc>
  <HLinks>
    <vt:vector size="6" baseType="variant">
      <vt:variant>
        <vt:i4>458840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https://www.cbd.int/doc/decisions/cop-09/cop-09-dec-34-es.pdf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fund for facilitating the participation of Parties in the Convention process: allocation of resources and possibilities of engaging the private sector</dc:title>
  <dc:subject>CBD/SBI/2/CRP.12</dc:subject>
  <dc:creator>SBI 2</dc:creator>
  <cp:lastModifiedBy>Laura Perez</cp:lastModifiedBy>
  <cp:revision>5</cp:revision>
  <cp:lastPrinted>2018-07-11T23:00:00Z</cp:lastPrinted>
  <dcterms:created xsi:type="dcterms:W3CDTF">2018-08-20T00:21:00Z</dcterms:created>
  <dcterms:modified xsi:type="dcterms:W3CDTF">2018-08-23T06:59:00Z</dcterms:modified>
</cp:coreProperties>
</file>