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252" w:type="dxa"/>
        <w:tblBorders>
          <w:bottom w:val="single" w:sz="30" w:space="0" w:color="000000"/>
        </w:tblBorders>
        <w:tblLayout w:type="fixed"/>
        <w:tblLook w:val="0000" w:firstRow="0" w:lastRow="0" w:firstColumn="0" w:lastColumn="0" w:noHBand="0" w:noVBand="0"/>
      </w:tblPr>
      <w:tblGrid>
        <w:gridCol w:w="30"/>
        <w:gridCol w:w="1140"/>
        <w:gridCol w:w="1620"/>
        <w:gridCol w:w="2305"/>
        <w:gridCol w:w="880"/>
        <w:gridCol w:w="4285"/>
      </w:tblGrid>
      <w:tr w:rsidR="004E66B6" w:rsidRPr="00492C43" w:rsidTr="00ED4692">
        <w:trPr>
          <w:trHeight w:val="540"/>
        </w:trPr>
        <w:tc>
          <w:tcPr>
            <w:tcW w:w="1170" w:type="dxa"/>
            <w:gridSpan w:val="2"/>
            <w:tcBorders>
              <w:bottom w:val="single" w:sz="12" w:space="0" w:color="000000"/>
            </w:tcBorders>
          </w:tcPr>
          <w:p w:rsidR="004E66B6" w:rsidRPr="00492C43" w:rsidRDefault="004E66B6" w:rsidP="004E66B6">
            <w:pPr>
              <w:pStyle w:val="22"/>
              <w:rPr>
                <w:lang w:val="ru-RU"/>
              </w:rPr>
            </w:pPr>
            <w:r w:rsidRPr="00492C43">
              <w:rPr>
                <w:b w:val="0"/>
                <w:noProof/>
                <w:lang w:val="ru-RU" w:eastAsia="ru-RU"/>
              </w:rPr>
              <w:drawing>
                <wp:inline distT="0" distB="0" distL="0" distR="0">
                  <wp:extent cx="685800" cy="563880"/>
                  <wp:effectExtent l="0" t="0" r="0" b="762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extLst>
                              <a:ext uri="{28A0092B-C50C-407E-A947-70E740481C1C}">
                                <a14:useLocalDpi xmlns:a14="http://schemas.microsoft.com/office/drawing/2010/main" val="0"/>
                              </a:ext>
                            </a:extLst>
                          </a:blip>
                          <a:srcRect l="4395" r="4395"/>
                          <a:stretch>
                            <a:fillRect/>
                          </a:stretch>
                        </pic:blipFill>
                        <pic:spPr bwMode="auto">
                          <a:xfrm>
                            <a:off x="0" y="0"/>
                            <a:ext cx="685800" cy="563880"/>
                          </a:xfrm>
                          <a:prstGeom prst="rect">
                            <a:avLst/>
                          </a:prstGeom>
                          <a:noFill/>
                          <a:ln>
                            <a:noFill/>
                          </a:ln>
                        </pic:spPr>
                      </pic:pic>
                    </a:graphicData>
                  </a:graphic>
                </wp:inline>
              </w:drawing>
            </w:r>
          </w:p>
        </w:tc>
        <w:tc>
          <w:tcPr>
            <w:tcW w:w="1620" w:type="dxa"/>
            <w:tcBorders>
              <w:bottom w:val="single" w:sz="12" w:space="0" w:color="000000"/>
            </w:tcBorders>
          </w:tcPr>
          <w:p w:rsidR="004E66B6" w:rsidRPr="00492C43" w:rsidRDefault="004E66B6" w:rsidP="00D53201">
            <w:pPr>
              <w:rPr>
                <w:sz w:val="16"/>
                <w:szCs w:val="16"/>
                <w:lang w:val="ru-RU" w:eastAsia="en-GB"/>
              </w:rPr>
            </w:pPr>
          </w:p>
          <w:p w:rsidR="00492C43" w:rsidRPr="00492C43" w:rsidRDefault="00492C43" w:rsidP="00D53201">
            <w:pPr>
              <w:rPr>
                <w:lang w:val="ru-RU"/>
              </w:rPr>
            </w:pPr>
            <w:r w:rsidRPr="00492C43">
              <w:rPr>
                <w:noProof/>
                <w:lang w:val="ru-RU" w:eastAsia="ru-RU"/>
              </w:rPr>
              <w:drawing>
                <wp:inline distT="0" distB="0" distL="0" distR="0">
                  <wp:extent cx="866775" cy="371475"/>
                  <wp:effectExtent l="0" t="0" r="9525" b="9525"/>
                  <wp:docPr id="1"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7470" w:type="dxa"/>
            <w:gridSpan w:val="3"/>
            <w:tcBorders>
              <w:bottom w:val="single" w:sz="12" w:space="0" w:color="000000"/>
            </w:tcBorders>
          </w:tcPr>
          <w:p w:rsidR="004E66B6" w:rsidRPr="00492C43" w:rsidRDefault="004E66B6" w:rsidP="00D53201">
            <w:pPr>
              <w:spacing w:after="120"/>
              <w:jc w:val="right"/>
              <w:rPr>
                <w:rFonts w:ascii="Univers" w:hAnsi="Univers"/>
                <w:b/>
                <w:sz w:val="32"/>
                <w:lang w:val="ru-RU"/>
              </w:rPr>
            </w:pPr>
            <w:r w:rsidRPr="00492C43">
              <w:rPr>
                <w:rFonts w:ascii="Univers" w:hAnsi="Univers"/>
                <w:b/>
                <w:sz w:val="32"/>
                <w:lang w:val="ru-RU"/>
              </w:rPr>
              <w:t>CBD</w:t>
            </w:r>
          </w:p>
          <w:p w:rsidR="004E66B6" w:rsidRPr="00492C43" w:rsidRDefault="004E66B6" w:rsidP="00D53201">
            <w:pPr>
              <w:spacing w:after="120"/>
              <w:ind w:firstLine="720"/>
              <w:rPr>
                <w:rFonts w:ascii="Univers" w:hAnsi="Univers"/>
                <w:b/>
                <w:sz w:val="32"/>
                <w:lang w:val="ru-RU"/>
              </w:rPr>
            </w:pPr>
          </w:p>
        </w:tc>
      </w:tr>
      <w:tr w:rsidR="004E66B6" w:rsidRPr="00492C43" w:rsidTr="00ED4692">
        <w:tblPrEx>
          <w:tblBorders>
            <w:bottom w:val="single" w:sz="36" w:space="0" w:color="000000"/>
          </w:tblBorders>
        </w:tblPrEx>
        <w:trPr>
          <w:gridBefore w:val="1"/>
          <w:wBefore w:w="30" w:type="dxa"/>
          <w:trHeight w:val="1693"/>
        </w:trPr>
        <w:tc>
          <w:tcPr>
            <w:tcW w:w="5065" w:type="dxa"/>
            <w:gridSpan w:val="3"/>
            <w:tcBorders>
              <w:top w:val="nil"/>
              <w:bottom w:val="single" w:sz="36" w:space="0" w:color="000000"/>
            </w:tcBorders>
          </w:tcPr>
          <w:p w:rsidR="004E66B6" w:rsidRPr="00492C43" w:rsidRDefault="004E66B6" w:rsidP="00D53201">
            <w:pPr>
              <w:rPr>
                <w:lang w:val="ru-RU"/>
              </w:rPr>
            </w:pPr>
          </w:p>
          <w:p w:rsidR="004E66B6" w:rsidRPr="00492C43" w:rsidRDefault="004E66B6" w:rsidP="00D53201">
            <w:pPr>
              <w:rPr>
                <w:lang w:val="ru-RU"/>
              </w:rPr>
            </w:pPr>
            <w:r w:rsidRPr="00492C43">
              <w:rPr>
                <w:rFonts w:ascii="Univers" w:hAnsi="Univers"/>
                <w:noProof/>
                <w:sz w:val="32"/>
                <w:lang w:val="ru-RU" w:eastAsia="ru-RU"/>
              </w:rPr>
              <w:drawing>
                <wp:inline distT="0" distB="0" distL="0" distR="0">
                  <wp:extent cx="2621280" cy="10744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1280" cy="1074420"/>
                          </a:xfrm>
                          <a:prstGeom prst="rect">
                            <a:avLst/>
                          </a:prstGeom>
                          <a:noFill/>
                          <a:ln>
                            <a:noFill/>
                          </a:ln>
                        </pic:spPr>
                      </pic:pic>
                    </a:graphicData>
                  </a:graphic>
                </wp:inline>
              </w:drawing>
            </w:r>
          </w:p>
          <w:p w:rsidR="004E66B6" w:rsidRPr="00492C43" w:rsidRDefault="004E66B6" w:rsidP="00D53201">
            <w:pPr>
              <w:rPr>
                <w:lang w:val="ru-RU"/>
              </w:rPr>
            </w:pPr>
          </w:p>
        </w:tc>
        <w:tc>
          <w:tcPr>
            <w:tcW w:w="880" w:type="dxa"/>
            <w:tcBorders>
              <w:top w:val="nil"/>
              <w:bottom w:val="single" w:sz="36" w:space="0" w:color="000000"/>
            </w:tcBorders>
          </w:tcPr>
          <w:p w:rsidR="004E66B6" w:rsidRPr="00492C43" w:rsidRDefault="004E66B6" w:rsidP="00D53201">
            <w:pPr>
              <w:pStyle w:val="a7"/>
              <w:tabs>
                <w:tab w:val="clear" w:pos="4320"/>
                <w:tab w:val="clear" w:pos="8640"/>
              </w:tabs>
              <w:rPr>
                <w:b/>
                <w:szCs w:val="32"/>
                <w:lang w:val="ru-RU"/>
              </w:rPr>
            </w:pPr>
          </w:p>
        </w:tc>
        <w:tc>
          <w:tcPr>
            <w:tcW w:w="4285" w:type="dxa"/>
            <w:tcBorders>
              <w:top w:val="nil"/>
              <w:bottom w:val="single" w:sz="36" w:space="0" w:color="000000"/>
            </w:tcBorders>
          </w:tcPr>
          <w:p w:rsidR="004E66B6" w:rsidRPr="002F2A97" w:rsidRDefault="004E66B6" w:rsidP="00D53201">
            <w:pPr>
              <w:ind w:left="1590"/>
              <w:rPr>
                <w:lang w:val="en-US"/>
              </w:rPr>
            </w:pPr>
            <w:r w:rsidRPr="002F2A97">
              <w:rPr>
                <w:lang w:val="en-US"/>
              </w:rPr>
              <w:t>Distr.</w:t>
            </w:r>
          </w:p>
          <w:p w:rsidR="00A46934" w:rsidRPr="009A370A" w:rsidRDefault="00A46934" w:rsidP="00A46934">
            <w:pPr>
              <w:ind w:left="1215"/>
              <w:rPr>
                <w:szCs w:val="22"/>
              </w:rPr>
            </w:pPr>
            <w:r>
              <w:rPr>
                <w:caps/>
                <w:szCs w:val="22"/>
              </w:rPr>
              <w:t xml:space="preserve">       </w:t>
            </w:r>
            <w:r w:rsidRPr="009A370A">
              <w:rPr>
                <w:caps/>
                <w:szCs w:val="22"/>
              </w:rPr>
              <w:t>GENERAL</w:t>
            </w:r>
          </w:p>
          <w:p w:rsidR="004E66B6" w:rsidRPr="002F2A97" w:rsidRDefault="004E66B6" w:rsidP="00D53201">
            <w:pPr>
              <w:ind w:left="1590"/>
              <w:rPr>
                <w:lang w:val="en-US"/>
              </w:rPr>
            </w:pPr>
            <w:r w:rsidRPr="002F2A97">
              <w:rPr>
                <w:lang w:val="en-US"/>
              </w:rPr>
              <w:t xml:space="preserve"> </w:t>
            </w:r>
          </w:p>
          <w:sdt>
            <w:sdtPr>
              <w:rPr>
                <w:szCs w:val="22"/>
                <w:lang w:val="en-US"/>
              </w:rPr>
              <w:alias w:val="Subject"/>
              <w:tag w:val=""/>
              <w:id w:val="874587506"/>
              <w:placeholder>
                <w:docPart w:val="8AF75B94AF23C240ADE49853DA442C77"/>
              </w:placeholder>
              <w:dataBinding w:prefixMappings="xmlns:ns0='http://purl.org/dc/elements/1.1/' xmlns:ns1='http://schemas.openxmlformats.org/package/2006/metadata/core-properties' " w:xpath="/ns1:coreProperties[1]/ns0:subject[1]" w:storeItemID="{6C3C8BC8-F283-45AE-878A-BAB7291924A1}"/>
              <w:text/>
            </w:sdtPr>
            <w:sdtEndPr/>
            <w:sdtContent>
              <w:p w:rsidR="004E66B6" w:rsidRPr="002F2A97" w:rsidRDefault="002F2A97" w:rsidP="004E66B6">
                <w:pPr>
                  <w:suppressLineNumbers/>
                  <w:suppressAutoHyphens/>
                  <w:kinsoku w:val="0"/>
                  <w:overflowPunct w:val="0"/>
                  <w:autoSpaceDE w:val="0"/>
                  <w:autoSpaceDN w:val="0"/>
                  <w:adjustRightInd w:val="0"/>
                  <w:snapToGrid w:val="0"/>
                  <w:ind w:left="1624"/>
                  <w:rPr>
                    <w:szCs w:val="22"/>
                    <w:lang w:val="en-US"/>
                  </w:rPr>
                </w:pPr>
                <w:proofErr w:type="spellStart"/>
                <w:r w:rsidRPr="002F2A97">
                  <w:rPr>
                    <w:szCs w:val="22"/>
                    <w:lang w:val="en-US"/>
                  </w:rPr>
                  <w:t>CBD</w:t>
                </w:r>
                <w:proofErr w:type="spellEnd"/>
                <w:r w:rsidRPr="002F2A97">
                  <w:rPr>
                    <w:szCs w:val="22"/>
                    <w:lang w:val="en-US"/>
                  </w:rPr>
                  <w:t>/</w:t>
                </w:r>
                <w:proofErr w:type="spellStart"/>
                <w:r w:rsidRPr="002F2A97">
                  <w:rPr>
                    <w:szCs w:val="22"/>
                    <w:lang w:val="en-US"/>
                  </w:rPr>
                  <w:t>SBI</w:t>
                </w:r>
                <w:proofErr w:type="spellEnd"/>
                <w:r w:rsidRPr="002F2A97">
                  <w:rPr>
                    <w:szCs w:val="22"/>
                    <w:lang w:val="en-US"/>
                  </w:rPr>
                  <w:t>/REC/3/1</w:t>
                </w:r>
              </w:p>
            </w:sdtContent>
          </w:sdt>
          <w:p w:rsidR="004E66B6" w:rsidRPr="002F2A97" w:rsidRDefault="002F2A97" w:rsidP="004E66B6">
            <w:pPr>
              <w:suppressLineNumbers/>
              <w:suppressAutoHyphens/>
              <w:kinsoku w:val="0"/>
              <w:overflowPunct w:val="0"/>
              <w:autoSpaceDE w:val="0"/>
              <w:autoSpaceDN w:val="0"/>
              <w:adjustRightInd w:val="0"/>
              <w:snapToGrid w:val="0"/>
              <w:ind w:left="1624"/>
              <w:rPr>
                <w:szCs w:val="22"/>
                <w:lang w:val="en-US"/>
              </w:rPr>
            </w:pPr>
            <w:r w:rsidRPr="002F2A97">
              <w:rPr>
                <w:szCs w:val="22"/>
              </w:rPr>
              <w:t>28 March 2022</w:t>
            </w:r>
          </w:p>
          <w:p w:rsidR="004E66B6" w:rsidRPr="002F2A97" w:rsidRDefault="004E66B6" w:rsidP="00D53201">
            <w:pPr>
              <w:ind w:left="1590"/>
              <w:rPr>
                <w:lang w:val="en-US"/>
              </w:rPr>
            </w:pPr>
          </w:p>
          <w:p w:rsidR="004E66B6" w:rsidRPr="00492C43" w:rsidRDefault="004E66B6" w:rsidP="00D53201">
            <w:pPr>
              <w:ind w:left="1590"/>
              <w:rPr>
                <w:b/>
                <w:bCs/>
                <w:color w:val="FF0000"/>
                <w:u w:val="single"/>
                <w:lang w:val="ru-RU"/>
              </w:rPr>
            </w:pPr>
            <w:proofErr w:type="spellStart"/>
            <w:r w:rsidRPr="00492C43">
              <w:rPr>
                <w:lang w:val="ru-RU"/>
              </w:rPr>
              <w:t>RUSSIAN</w:t>
            </w:r>
            <w:proofErr w:type="spellEnd"/>
            <w:r w:rsidRPr="00492C43">
              <w:rPr>
                <w:lang w:val="ru-RU"/>
              </w:rPr>
              <w:br/>
            </w:r>
            <w:proofErr w:type="spellStart"/>
            <w:r w:rsidRPr="00492C43">
              <w:rPr>
                <w:lang w:val="ru-RU"/>
              </w:rPr>
              <w:t>ORIGINAL</w:t>
            </w:r>
            <w:proofErr w:type="spellEnd"/>
            <w:r w:rsidRPr="00492C43">
              <w:rPr>
                <w:lang w:val="ru-RU"/>
              </w:rPr>
              <w:t xml:space="preserve">: </w:t>
            </w:r>
            <w:proofErr w:type="spellStart"/>
            <w:r w:rsidRPr="00492C43">
              <w:rPr>
                <w:lang w:val="ru-RU"/>
              </w:rPr>
              <w:t>ENGLISH</w:t>
            </w:r>
            <w:proofErr w:type="spellEnd"/>
          </w:p>
        </w:tc>
      </w:tr>
    </w:tbl>
    <w:bookmarkStart w:id="0" w:name="Meeting"/>
    <w:p w:rsidR="00CE3B70" w:rsidRPr="00492C43" w:rsidRDefault="00E5075D" w:rsidP="00D62656">
      <w:pPr>
        <w:suppressLineNumbers/>
        <w:suppressAutoHyphens/>
        <w:kinsoku w:val="0"/>
        <w:overflowPunct w:val="0"/>
        <w:autoSpaceDE w:val="0"/>
        <w:autoSpaceDN w:val="0"/>
        <w:adjustRightInd w:val="0"/>
        <w:snapToGrid w:val="0"/>
        <w:spacing w:before="60"/>
        <w:ind w:left="142" w:right="4593" w:hanging="142"/>
        <w:jc w:val="left"/>
        <w:rPr>
          <w:caps/>
          <w:kern w:val="22"/>
          <w:szCs w:val="22"/>
          <w:lang w:val="ru-RU"/>
        </w:rPr>
      </w:pPr>
      <w:sdt>
        <w:sdtPr>
          <w:rPr>
            <w:caps/>
            <w:kern w:val="22"/>
            <w:szCs w:val="22"/>
            <w:lang w:val="ru-RU"/>
          </w:rPr>
          <w:alias w:val="Meeting"/>
          <w:tag w:val="Meeting"/>
          <w:id w:val="1412045910"/>
          <w:placeholder>
            <w:docPart w:val="8F2C9DF6C5784D2CB4FB659FB0B078B8"/>
          </w:placeholder>
          <w:text/>
        </w:sdtPr>
        <w:sdtEndPr/>
        <w:sdtContent>
          <w:r w:rsidR="00CE3B70" w:rsidRPr="00492C43">
            <w:rPr>
              <w:caps/>
              <w:kern w:val="22"/>
              <w:szCs w:val="22"/>
              <w:lang w:val="ru-RU"/>
            </w:rPr>
            <w:t>ВСПОМОГАТЕЛЬНЫЙ ОРГАН ПО ОСУЩЕСТВЛЕНИЮ</w:t>
          </w:r>
        </w:sdtContent>
      </w:sdt>
      <w:bookmarkEnd w:id="0"/>
    </w:p>
    <w:p w:rsidR="00CE3B70" w:rsidRPr="00492C43" w:rsidRDefault="00C7196D"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492C43">
        <w:rPr>
          <w:snapToGrid w:val="0"/>
          <w:kern w:val="22"/>
          <w:szCs w:val="22"/>
          <w:lang w:val="ru-RU" w:eastAsia="nb-NO"/>
        </w:rPr>
        <w:t xml:space="preserve">Третье </w:t>
      </w:r>
      <w:r w:rsidR="00CE3B70" w:rsidRPr="00492C43">
        <w:rPr>
          <w:snapToGrid w:val="0"/>
          <w:kern w:val="22"/>
          <w:szCs w:val="22"/>
          <w:lang w:val="ru-RU" w:eastAsia="nb-NO"/>
        </w:rPr>
        <w:t>совещание</w:t>
      </w:r>
    </w:p>
    <w:p w:rsidR="00CE3B70" w:rsidRDefault="00C7196D" w:rsidP="00CE3B70">
      <w:pPr>
        <w:suppressLineNumbers/>
        <w:suppressAutoHyphens/>
        <w:kinsoku w:val="0"/>
        <w:overflowPunct w:val="0"/>
        <w:autoSpaceDE w:val="0"/>
        <w:autoSpaceDN w:val="0"/>
        <w:adjustRightInd w:val="0"/>
        <w:snapToGrid w:val="0"/>
        <w:ind w:left="284" w:hanging="284"/>
        <w:jc w:val="left"/>
        <w:rPr>
          <w:snapToGrid w:val="0"/>
          <w:szCs w:val="22"/>
          <w:lang w:val="ru-RU"/>
        </w:rPr>
      </w:pPr>
      <w:r w:rsidRPr="00492C43">
        <w:rPr>
          <w:snapToGrid w:val="0"/>
          <w:kern w:val="22"/>
          <w:szCs w:val="22"/>
          <w:lang w:val="ru-RU"/>
        </w:rPr>
        <w:t xml:space="preserve">Онлайновый формат, 16 мая </w:t>
      </w:r>
      <w:r w:rsidRPr="00492C43">
        <w:rPr>
          <w:snapToGrid w:val="0"/>
          <w:szCs w:val="22"/>
          <w:lang w:val="ru-RU"/>
        </w:rPr>
        <w:t>– 13 июня 2021 года</w:t>
      </w:r>
      <w:r w:rsidR="002F2A97">
        <w:rPr>
          <w:snapToGrid w:val="0"/>
          <w:szCs w:val="22"/>
          <w:lang w:val="ru-RU"/>
        </w:rPr>
        <w:t xml:space="preserve"> и</w:t>
      </w:r>
    </w:p>
    <w:p w:rsidR="002F2A97" w:rsidRPr="00492C43" w:rsidRDefault="002F2A97"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Pr>
          <w:snapToGrid w:val="0"/>
          <w:szCs w:val="22"/>
          <w:lang w:val="ru-RU"/>
        </w:rPr>
        <w:t>Женева, Швейцария, 14–29 марта 2022 года</w:t>
      </w:r>
    </w:p>
    <w:p w:rsidR="00CE3B70" w:rsidRPr="00492C43" w:rsidRDefault="00CE3B70" w:rsidP="00CE3B70">
      <w:pPr>
        <w:suppressLineNumbers/>
        <w:suppressAutoHyphens/>
        <w:kinsoku w:val="0"/>
        <w:overflowPunct w:val="0"/>
        <w:autoSpaceDE w:val="0"/>
        <w:autoSpaceDN w:val="0"/>
        <w:adjustRightInd w:val="0"/>
        <w:snapToGrid w:val="0"/>
        <w:rPr>
          <w:szCs w:val="22"/>
          <w:lang w:val="ru-RU"/>
        </w:rPr>
      </w:pPr>
      <w:r w:rsidRPr="00492C43">
        <w:rPr>
          <w:szCs w:val="22"/>
          <w:lang w:val="ru-RU"/>
        </w:rPr>
        <w:t xml:space="preserve">Пункт </w:t>
      </w:r>
      <w:r w:rsidR="0050571B">
        <w:rPr>
          <w:szCs w:val="22"/>
          <w:lang w:val="fr-FR"/>
        </w:rPr>
        <w:t>3</w:t>
      </w:r>
      <w:r w:rsidRPr="00492C43">
        <w:rPr>
          <w:szCs w:val="22"/>
          <w:lang w:val="ru-RU"/>
        </w:rPr>
        <w:t xml:space="preserve"> повестки дня</w:t>
      </w:r>
    </w:p>
    <w:p w:rsidR="00CE3B70" w:rsidRPr="00094861" w:rsidRDefault="007F3911" w:rsidP="007F3911">
      <w:pPr>
        <w:pStyle w:val="2"/>
        <w:tabs>
          <w:tab w:val="clear" w:pos="720"/>
        </w:tabs>
        <w:spacing w:before="240"/>
        <w:ind w:left="-142" w:right="-176"/>
        <w:rPr>
          <w:kern w:val="22"/>
          <w:szCs w:val="22"/>
          <w:lang w:val="ru-RU"/>
        </w:rPr>
      </w:pPr>
      <w:r>
        <w:rPr>
          <w:caps/>
          <w:kern w:val="22"/>
          <w:szCs w:val="22"/>
          <w:lang w:val="ru-RU"/>
        </w:rPr>
        <w:t>рекомендация, принятая вспомогательным органом по осуществлению</w:t>
      </w:r>
    </w:p>
    <w:p w:rsidR="007F3911" w:rsidRPr="007F3911" w:rsidRDefault="007F3911" w:rsidP="007F3911">
      <w:pPr>
        <w:pStyle w:val="Style1"/>
        <w:suppressLineNumbers/>
        <w:suppressAutoHyphens/>
        <w:kinsoku w:val="0"/>
        <w:overflowPunct w:val="0"/>
        <w:autoSpaceDE w:val="0"/>
        <w:autoSpaceDN w:val="0"/>
        <w:adjustRightInd w:val="0"/>
        <w:snapToGrid w:val="0"/>
        <w:ind w:left="1134" w:hanging="567"/>
        <w:jc w:val="left"/>
        <w:rPr>
          <w:bCs w:val="0"/>
          <w:i w:val="0"/>
          <w:iCs w:val="0"/>
          <w:szCs w:val="22"/>
          <w:lang w:val="ru-RU"/>
        </w:rPr>
      </w:pPr>
      <w:bookmarkStart w:id="1" w:name="_Hlk72229414"/>
      <w:r w:rsidRPr="00E2685D">
        <w:rPr>
          <w:bCs w:val="0"/>
          <w:i w:val="0"/>
          <w:iCs w:val="0"/>
          <w:szCs w:val="22"/>
          <w:lang w:val="ru-RU"/>
        </w:rPr>
        <w:t>3/1.</w:t>
      </w:r>
      <w:r w:rsidRPr="00E2685D">
        <w:rPr>
          <w:bCs w:val="0"/>
          <w:i w:val="0"/>
          <w:iCs w:val="0"/>
          <w:szCs w:val="22"/>
          <w:lang w:val="ru-RU"/>
        </w:rPr>
        <w:tab/>
      </w:r>
      <w:r>
        <w:rPr>
          <w:bCs w:val="0"/>
          <w:i w:val="0"/>
          <w:iCs w:val="0"/>
          <w:szCs w:val="22"/>
          <w:lang w:val="ru-RU"/>
        </w:rPr>
        <w:t>Обзор</w:t>
      </w:r>
      <w:r w:rsidRPr="007F3911">
        <w:rPr>
          <w:bCs w:val="0"/>
          <w:i w:val="0"/>
          <w:iCs w:val="0"/>
          <w:szCs w:val="22"/>
          <w:lang w:val="ru-RU"/>
        </w:rPr>
        <w:t xml:space="preserve"> </w:t>
      </w:r>
      <w:r>
        <w:rPr>
          <w:bCs w:val="0"/>
          <w:i w:val="0"/>
          <w:iCs w:val="0"/>
          <w:szCs w:val="22"/>
          <w:lang w:val="ru-RU"/>
        </w:rPr>
        <w:t>результатов</w:t>
      </w:r>
      <w:r w:rsidRPr="007F3911">
        <w:rPr>
          <w:bCs w:val="0"/>
          <w:i w:val="0"/>
          <w:iCs w:val="0"/>
          <w:szCs w:val="22"/>
          <w:lang w:val="ru-RU"/>
        </w:rPr>
        <w:t xml:space="preserve"> </w:t>
      </w:r>
      <w:r>
        <w:rPr>
          <w:bCs w:val="0"/>
          <w:i w:val="0"/>
          <w:iCs w:val="0"/>
          <w:szCs w:val="22"/>
          <w:lang w:val="ru-RU"/>
        </w:rPr>
        <w:t>осуществления</w:t>
      </w:r>
      <w:r w:rsidRPr="007F3911">
        <w:rPr>
          <w:bCs w:val="0"/>
          <w:i w:val="0"/>
          <w:iCs w:val="0"/>
          <w:szCs w:val="22"/>
          <w:lang w:val="ru-RU"/>
        </w:rPr>
        <w:t xml:space="preserve"> </w:t>
      </w:r>
      <w:r>
        <w:rPr>
          <w:bCs w:val="0"/>
          <w:i w:val="0"/>
          <w:iCs w:val="0"/>
          <w:szCs w:val="22"/>
          <w:lang w:val="ru-RU"/>
        </w:rPr>
        <w:t>Конвенции</w:t>
      </w:r>
      <w:r w:rsidRPr="007F3911">
        <w:rPr>
          <w:bCs w:val="0"/>
          <w:i w:val="0"/>
          <w:iCs w:val="0"/>
          <w:szCs w:val="22"/>
          <w:lang w:val="ru-RU"/>
        </w:rPr>
        <w:t xml:space="preserve"> </w:t>
      </w:r>
      <w:r>
        <w:rPr>
          <w:bCs w:val="0"/>
          <w:i w:val="0"/>
          <w:iCs w:val="0"/>
          <w:szCs w:val="22"/>
          <w:lang w:val="ru-RU"/>
        </w:rPr>
        <w:t>и</w:t>
      </w:r>
      <w:r w:rsidRPr="007F3911">
        <w:rPr>
          <w:bCs w:val="0"/>
          <w:i w:val="0"/>
          <w:iCs w:val="0"/>
          <w:szCs w:val="22"/>
          <w:lang w:val="ru-RU"/>
        </w:rPr>
        <w:t xml:space="preserve"> </w:t>
      </w:r>
      <w:r>
        <w:rPr>
          <w:bCs w:val="0"/>
          <w:i w:val="0"/>
          <w:iCs w:val="0"/>
          <w:szCs w:val="22"/>
          <w:lang w:val="ru-RU"/>
        </w:rPr>
        <w:t>Стратегического</w:t>
      </w:r>
      <w:r w:rsidRPr="007F3911">
        <w:rPr>
          <w:bCs w:val="0"/>
          <w:i w:val="0"/>
          <w:iCs w:val="0"/>
          <w:szCs w:val="22"/>
          <w:lang w:val="ru-RU"/>
        </w:rPr>
        <w:t xml:space="preserve"> </w:t>
      </w:r>
      <w:r>
        <w:rPr>
          <w:bCs w:val="0"/>
          <w:i w:val="0"/>
          <w:iCs w:val="0"/>
          <w:szCs w:val="22"/>
          <w:lang w:val="ru-RU"/>
        </w:rPr>
        <w:t>плана</w:t>
      </w:r>
      <w:r w:rsidRPr="007F3911">
        <w:rPr>
          <w:bCs w:val="0"/>
          <w:i w:val="0"/>
          <w:iCs w:val="0"/>
          <w:szCs w:val="22"/>
          <w:lang w:val="ru-RU"/>
        </w:rPr>
        <w:t xml:space="preserve"> </w:t>
      </w:r>
      <w:r>
        <w:rPr>
          <w:bCs w:val="0"/>
          <w:i w:val="0"/>
          <w:iCs w:val="0"/>
          <w:szCs w:val="22"/>
          <w:lang w:val="ru-RU"/>
        </w:rPr>
        <w:t>в</w:t>
      </w:r>
      <w:r w:rsidRPr="007F3911">
        <w:rPr>
          <w:bCs w:val="0"/>
          <w:i w:val="0"/>
          <w:iCs w:val="0"/>
          <w:szCs w:val="22"/>
          <w:lang w:val="ru-RU"/>
        </w:rPr>
        <w:t xml:space="preserve"> </w:t>
      </w:r>
      <w:r>
        <w:rPr>
          <w:bCs w:val="0"/>
          <w:i w:val="0"/>
          <w:iCs w:val="0"/>
          <w:szCs w:val="22"/>
          <w:lang w:val="ru-RU"/>
        </w:rPr>
        <w:t>области</w:t>
      </w:r>
      <w:r w:rsidRPr="007F3911">
        <w:rPr>
          <w:bCs w:val="0"/>
          <w:i w:val="0"/>
          <w:iCs w:val="0"/>
          <w:szCs w:val="22"/>
          <w:lang w:val="ru-RU"/>
        </w:rPr>
        <w:t xml:space="preserve"> </w:t>
      </w:r>
      <w:r>
        <w:rPr>
          <w:bCs w:val="0"/>
          <w:i w:val="0"/>
          <w:iCs w:val="0"/>
          <w:szCs w:val="22"/>
          <w:lang w:val="ru-RU"/>
        </w:rPr>
        <w:t>сохранения</w:t>
      </w:r>
      <w:r w:rsidRPr="007F3911">
        <w:rPr>
          <w:bCs w:val="0"/>
          <w:i w:val="0"/>
          <w:iCs w:val="0"/>
          <w:szCs w:val="22"/>
          <w:lang w:val="ru-RU"/>
        </w:rPr>
        <w:t xml:space="preserve"> </w:t>
      </w:r>
      <w:r>
        <w:rPr>
          <w:bCs w:val="0"/>
          <w:i w:val="0"/>
          <w:iCs w:val="0"/>
          <w:szCs w:val="22"/>
          <w:lang w:val="ru-RU"/>
        </w:rPr>
        <w:t>и</w:t>
      </w:r>
      <w:r w:rsidRPr="007F3911">
        <w:rPr>
          <w:bCs w:val="0"/>
          <w:i w:val="0"/>
          <w:iCs w:val="0"/>
          <w:szCs w:val="22"/>
          <w:lang w:val="ru-RU"/>
        </w:rPr>
        <w:t xml:space="preserve"> </w:t>
      </w:r>
      <w:r>
        <w:rPr>
          <w:bCs w:val="0"/>
          <w:i w:val="0"/>
          <w:iCs w:val="0"/>
          <w:szCs w:val="22"/>
          <w:lang w:val="ru-RU"/>
        </w:rPr>
        <w:t>устойчивого использования биоразнообразия</w:t>
      </w:r>
      <w:r w:rsidRPr="007F3911">
        <w:rPr>
          <w:bCs w:val="0"/>
          <w:i w:val="0"/>
          <w:iCs w:val="0"/>
          <w:szCs w:val="22"/>
          <w:lang w:val="ru-RU"/>
        </w:rPr>
        <w:t xml:space="preserve"> </w:t>
      </w:r>
      <w:r>
        <w:rPr>
          <w:bCs w:val="0"/>
          <w:i w:val="0"/>
          <w:iCs w:val="0"/>
          <w:szCs w:val="22"/>
          <w:lang w:val="ru-RU"/>
        </w:rPr>
        <w:t>на</w:t>
      </w:r>
      <w:r w:rsidRPr="007F3911">
        <w:rPr>
          <w:bCs w:val="0"/>
          <w:i w:val="0"/>
          <w:iCs w:val="0"/>
          <w:szCs w:val="22"/>
          <w:lang w:val="ru-RU"/>
        </w:rPr>
        <w:t xml:space="preserve"> 2011-2020</w:t>
      </w:r>
      <w:r w:rsidRPr="007F3911" w:rsidDel="006856D6">
        <w:rPr>
          <w:bCs w:val="0"/>
          <w:i w:val="0"/>
          <w:iCs w:val="0"/>
          <w:szCs w:val="22"/>
          <w:lang w:val="ru-RU"/>
        </w:rPr>
        <w:t xml:space="preserve"> </w:t>
      </w:r>
      <w:r>
        <w:rPr>
          <w:bCs w:val="0"/>
          <w:i w:val="0"/>
          <w:iCs w:val="0"/>
          <w:szCs w:val="22"/>
          <w:lang w:val="ru-RU"/>
        </w:rPr>
        <w:t>годы</w:t>
      </w:r>
    </w:p>
    <w:p w:rsidR="0050571B" w:rsidRPr="001B6D98" w:rsidRDefault="0050571B" w:rsidP="0050571B">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7F3911">
        <w:rPr>
          <w:iCs/>
          <w:szCs w:val="22"/>
          <w:lang w:val="ru-RU"/>
        </w:rPr>
        <w:t>Вспомогательный орган по осуществлению</w:t>
      </w:r>
      <w:r w:rsidRPr="001B6D98">
        <w:rPr>
          <w:i/>
          <w:iCs/>
          <w:szCs w:val="22"/>
          <w:lang w:val="ru-RU"/>
        </w:rPr>
        <w:t xml:space="preserve"> </w:t>
      </w:r>
      <w:r w:rsidRPr="007F3911">
        <w:rPr>
          <w:i/>
          <w:szCs w:val="22"/>
          <w:lang w:val="ru-RU"/>
        </w:rPr>
        <w:t>рекомендует</w:t>
      </w:r>
      <w:r w:rsidRPr="001B6D98">
        <w:rPr>
          <w:szCs w:val="22"/>
          <w:lang w:val="ru-RU"/>
        </w:rPr>
        <w:t xml:space="preserve"> Конференции Сторон на ее </w:t>
      </w:r>
      <w:r>
        <w:rPr>
          <w:szCs w:val="22"/>
          <w:lang w:val="ru-RU"/>
        </w:rPr>
        <w:t>15-м</w:t>
      </w:r>
      <w:r w:rsidRPr="001B6D98">
        <w:rPr>
          <w:szCs w:val="22"/>
          <w:lang w:val="ru-RU"/>
        </w:rPr>
        <w:t xml:space="preserve"> </w:t>
      </w:r>
      <w:bookmarkStart w:id="2" w:name="_GoBack"/>
      <w:bookmarkEnd w:id="2"/>
      <w:r w:rsidRPr="001B6D98">
        <w:rPr>
          <w:szCs w:val="22"/>
          <w:lang w:val="ru-RU"/>
        </w:rPr>
        <w:t>совещании принять решение</w:t>
      </w:r>
      <w:r w:rsidR="00356621">
        <w:rPr>
          <w:szCs w:val="22"/>
          <w:lang w:val="ru-RU"/>
        </w:rPr>
        <w:t xml:space="preserve"> </w:t>
      </w:r>
      <w:r w:rsidR="00356621" w:rsidRPr="00130A05">
        <w:rPr>
          <w:szCs w:val="22"/>
          <w:lang w:val="ru-RU"/>
        </w:rPr>
        <w:t>в соответ</w:t>
      </w:r>
      <w:r w:rsidR="00356621">
        <w:rPr>
          <w:szCs w:val="22"/>
          <w:lang w:val="ru-RU"/>
        </w:rPr>
        <w:t>ствии с приводимым ниже текстом</w:t>
      </w:r>
      <w:r w:rsidR="00356621" w:rsidRPr="001B6D98">
        <w:rPr>
          <w:rStyle w:val="afa"/>
          <w:kern w:val="22"/>
          <w:szCs w:val="22"/>
          <w:lang w:val="ru-RU"/>
        </w:rPr>
        <w:t xml:space="preserve"> </w:t>
      </w:r>
      <w:r w:rsidRPr="001B6D98">
        <w:rPr>
          <w:rStyle w:val="afa"/>
          <w:kern w:val="22"/>
          <w:szCs w:val="22"/>
          <w:lang w:val="ru-RU"/>
        </w:rPr>
        <w:footnoteReference w:id="1"/>
      </w:r>
      <w:r w:rsidRPr="001B6D98">
        <w:rPr>
          <w:szCs w:val="22"/>
          <w:lang w:val="ru-RU"/>
        </w:rPr>
        <w:t>:</w:t>
      </w:r>
    </w:p>
    <w:bookmarkEnd w:id="1"/>
    <w:p w:rsidR="0050571B" w:rsidRPr="00ED4692" w:rsidRDefault="0050571B" w:rsidP="0050571B">
      <w:pPr>
        <w:pStyle w:val="Para1"/>
        <w:numPr>
          <w:ilvl w:val="0"/>
          <w:numId w:val="0"/>
        </w:numPr>
        <w:suppressLineNumbers/>
        <w:suppressAutoHyphens/>
        <w:kinsoku w:val="0"/>
        <w:overflowPunct w:val="0"/>
        <w:autoSpaceDE w:val="0"/>
        <w:autoSpaceDN w:val="0"/>
        <w:adjustRightInd w:val="0"/>
        <w:snapToGrid w:val="0"/>
        <w:ind w:firstLine="720"/>
        <w:rPr>
          <w:i/>
          <w:iCs/>
          <w:szCs w:val="22"/>
          <w:lang w:val="ru-RU"/>
        </w:rPr>
      </w:pPr>
      <w:r w:rsidRPr="001B6D98">
        <w:rPr>
          <w:i/>
          <w:iCs/>
          <w:szCs w:val="22"/>
          <w:lang w:val="ru-RU"/>
        </w:rPr>
        <w:t>Конференция Сторон,</w:t>
      </w:r>
    </w:p>
    <w:p w:rsidR="003474FE" w:rsidRPr="00356621" w:rsidRDefault="003474FE" w:rsidP="0050571B">
      <w:pPr>
        <w:pStyle w:val="Para1"/>
        <w:numPr>
          <w:ilvl w:val="0"/>
          <w:numId w:val="0"/>
        </w:numPr>
        <w:suppressLineNumbers/>
        <w:suppressAutoHyphens/>
        <w:kinsoku w:val="0"/>
        <w:overflowPunct w:val="0"/>
        <w:autoSpaceDE w:val="0"/>
        <w:autoSpaceDN w:val="0"/>
        <w:adjustRightInd w:val="0"/>
        <w:snapToGrid w:val="0"/>
        <w:ind w:firstLine="720"/>
        <w:rPr>
          <w:iCs/>
          <w:szCs w:val="22"/>
          <w:lang w:val="ru-RU"/>
        </w:rPr>
      </w:pPr>
      <w:r w:rsidRPr="00356621">
        <w:rPr>
          <w:iCs/>
          <w:szCs w:val="22"/>
          <w:lang w:val="ru-RU"/>
        </w:rPr>
        <w:t>[</w:t>
      </w:r>
      <w:r w:rsidRPr="00356621">
        <w:rPr>
          <w:i/>
          <w:iCs/>
          <w:szCs w:val="22"/>
          <w:lang w:val="ru-RU"/>
        </w:rPr>
        <w:t xml:space="preserve">ссылаясь </w:t>
      </w:r>
      <w:r w:rsidRPr="00356621">
        <w:rPr>
          <w:iCs/>
          <w:szCs w:val="22"/>
          <w:lang w:val="ru-RU"/>
        </w:rPr>
        <w:t xml:space="preserve">на решение X/2 о Стратегическом плане </w:t>
      </w:r>
      <w:r w:rsidR="001A577F" w:rsidRPr="00356621">
        <w:rPr>
          <w:szCs w:val="22"/>
          <w:lang w:val="ru-RU"/>
        </w:rPr>
        <w:t>в области сохранения и устойчивого использования биоразнообразия</w:t>
      </w:r>
      <w:r w:rsidRPr="00356621">
        <w:rPr>
          <w:iCs/>
          <w:szCs w:val="22"/>
          <w:lang w:val="ru-RU"/>
        </w:rPr>
        <w:t xml:space="preserve"> на 2011-2020 годы и Айтински</w:t>
      </w:r>
      <w:r w:rsidR="001A577F" w:rsidRPr="00356621">
        <w:rPr>
          <w:iCs/>
          <w:szCs w:val="22"/>
          <w:lang w:val="ru-RU"/>
        </w:rPr>
        <w:t>х</w:t>
      </w:r>
      <w:r w:rsidRPr="00356621">
        <w:rPr>
          <w:iCs/>
          <w:szCs w:val="22"/>
          <w:lang w:val="ru-RU"/>
        </w:rPr>
        <w:t xml:space="preserve"> цел</w:t>
      </w:r>
      <w:r w:rsidR="001A577F" w:rsidRPr="00356621">
        <w:rPr>
          <w:iCs/>
          <w:szCs w:val="22"/>
          <w:lang w:val="ru-RU"/>
        </w:rPr>
        <w:t>евых задачах в области</w:t>
      </w:r>
      <w:r w:rsidRPr="00356621">
        <w:rPr>
          <w:iCs/>
          <w:szCs w:val="22"/>
          <w:lang w:val="ru-RU"/>
        </w:rPr>
        <w:t xml:space="preserve"> биоразнообрази</w:t>
      </w:r>
      <w:r w:rsidR="001A577F" w:rsidRPr="00356621">
        <w:rPr>
          <w:iCs/>
          <w:szCs w:val="22"/>
          <w:lang w:val="ru-RU"/>
        </w:rPr>
        <w:t>я,]</w:t>
      </w:r>
    </w:p>
    <w:p w:rsidR="0050571B" w:rsidRPr="001B6D98" w:rsidRDefault="001A577F" w:rsidP="0050571B">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proofErr w:type="gramStart"/>
      <w:r w:rsidRPr="00A46934">
        <w:rPr>
          <w:iCs/>
          <w:szCs w:val="22"/>
          <w:lang w:val="ru-RU"/>
        </w:rPr>
        <w:t>[</w:t>
      </w:r>
      <w:r w:rsidR="0050571B" w:rsidRPr="001B6D98">
        <w:rPr>
          <w:i/>
          <w:iCs/>
          <w:kern w:val="22"/>
          <w:szCs w:val="22"/>
          <w:lang w:val="ru-RU"/>
        </w:rPr>
        <w:t>ссыла</w:t>
      </w:r>
      <w:r w:rsidR="0050571B">
        <w:rPr>
          <w:i/>
          <w:iCs/>
          <w:kern w:val="22"/>
          <w:szCs w:val="22"/>
          <w:lang w:val="ru-RU"/>
        </w:rPr>
        <w:t>я</w:t>
      </w:r>
      <w:r w:rsidR="0050571B" w:rsidRPr="001B6D98">
        <w:rPr>
          <w:i/>
          <w:iCs/>
          <w:kern w:val="22"/>
          <w:szCs w:val="22"/>
          <w:lang w:val="ru-RU"/>
        </w:rPr>
        <w:t>с</w:t>
      </w:r>
      <w:r w:rsidR="0050571B">
        <w:rPr>
          <w:i/>
          <w:iCs/>
          <w:kern w:val="22"/>
          <w:szCs w:val="22"/>
          <w:lang w:val="ru-RU"/>
        </w:rPr>
        <w:t>ь</w:t>
      </w:r>
      <w:r w:rsidR="0050571B" w:rsidRPr="001B6D98">
        <w:rPr>
          <w:i/>
          <w:iCs/>
          <w:kern w:val="22"/>
          <w:szCs w:val="22"/>
          <w:lang w:val="ru-RU"/>
        </w:rPr>
        <w:t xml:space="preserve"> </w:t>
      </w:r>
      <w:r w:rsidRPr="00DD7111">
        <w:rPr>
          <w:i/>
          <w:kern w:val="22"/>
          <w:szCs w:val="22"/>
          <w:lang w:val="ru-RU"/>
        </w:rPr>
        <w:t>также</w:t>
      </w:r>
      <w:r>
        <w:rPr>
          <w:kern w:val="22"/>
          <w:szCs w:val="22"/>
          <w:lang w:val="ru-RU"/>
        </w:rPr>
        <w:t xml:space="preserve"> н</w:t>
      </w:r>
      <w:r w:rsidR="0050571B" w:rsidRPr="001B6D98">
        <w:rPr>
          <w:kern w:val="22"/>
          <w:szCs w:val="22"/>
          <w:lang w:val="ru-RU"/>
        </w:rPr>
        <w:t>а пункт 3 решения X/2</w:t>
      </w:r>
      <w:r w:rsidR="0050571B">
        <w:rPr>
          <w:kern w:val="22"/>
          <w:szCs w:val="22"/>
          <w:lang w:val="ru-RU"/>
        </w:rPr>
        <w:t>,</w:t>
      </w:r>
      <w:r w:rsidR="0050571B" w:rsidRPr="001B6D98">
        <w:rPr>
          <w:kern w:val="22"/>
          <w:szCs w:val="22"/>
          <w:lang w:val="ru-RU"/>
        </w:rPr>
        <w:t xml:space="preserve"> </w:t>
      </w:r>
      <w:r w:rsidR="0050571B">
        <w:rPr>
          <w:kern w:val="22"/>
          <w:szCs w:val="22"/>
          <w:lang w:val="ru-RU"/>
        </w:rPr>
        <w:t>в котором она</w:t>
      </w:r>
      <w:r w:rsidR="0050571B" w:rsidRPr="001B6D98">
        <w:rPr>
          <w:kern w:val="22"/>
          <w:szCs w:val="22"/>
          <w:lang w:val="ru-RU"/>
        </w:rPr>
        <w:t xml:space="preserve"> настоятельно призыва</w:t>
      </w:r>
      <w:r w:rsidR="0050571B">
        <w:rPr>
          <w:kern w:val="22"/>
          <w:szCs w:val="22"/>
          <w:lang w:val="ru-RU"/>
        </w:rPr>
        <w:t>ла</w:t>
      </w:r>
      <w:r w:rsidR="0050571B" w:rsidRPr="001B6D98">
        <w:rPr>
          <w:kern w:val="22"/>
          <w:szCs w:val="22"/>
          <w:lang w:val="ru-RU"/>
        </w:rPr>
        <w:t xml:space="preserve"> </w:t>
      </w:r>
      <w:r w:rsidR="0050571B">
        <w:rPr>
          <w:lang w:val="ru-RU" w:bidi="he-IL"/>
        </w:rPr>
        <w:t>Стороны и другие правительства при поддержке межправительственных и других организаций в соответствующих случаях осуществлять Стратегический план</w:t>
      </w:r>
      <w:r w:rsidR="0050571B">
        <w:rPr>
          <w:szCs w:val="22"/>
          <w:lang w:val="ru-RU"/>
        </w:rPr>
        <w:t xml:space="preserve"> в области сохранения и устойчивого использования биоразнообразия на 2011-2020 годы</w:t>
      </w:r>
      <w:r w:rsidR="0050571B">
        <w:rPr>
          <w:lang w:val="ru-RU" w:bidi="he-IL"/>
        </w:rPr>
        <w:t xml:space="preserve"> и</w:t>
      </w:r>
      <w:r w:rsidR="00BF6842">
        <w:rPr>
          <w:lang w:val="ru-RU" w:bidi="he-IL"/>
        </w:rPr>
        <w:t>,</w:t>
      </w:r>
      <w:r w:rsidR="0050571B">
        <w:rPr>
          <w:lang w:val="ru-RU" w:bidi="he-IL"/>
        </w:rPr>
        <w:t xml:space="preserve"> в частности,</w:t>
      </w:r>
      <w:r w:rsidR="0050571B">
        <w:rPr>
          <w:szCs w:val="22"/>
          <w:lang w:val="ru-RU"/>
        </w:rPr>
        <w:t xml:space="preserve"> </w:t>
      </w:r>
      <w:r w:rsidR="0050571B">
        <w:rPr>
          <w:szCs w:val="22"/>
          <w:lang w:val="ru-RU" w:bidi="he-IL"/>
        </w:rPr>
        <w:t xml:space="preserve">разработать национальные и региональные целевые задачи, используя Стратегический план и </w:t>
      </w:r>
      <w:r w:rsidR="0050571B">
        <w:rPr>
          <w:szCs w:val="22"/>
          <w:lang w:val="ru-RU"/>
        </w:rPr>
        <w:t>Айтинские це</w:t>
      </w:r>
      <w:r w:rsidR="00BF6842">
        <w:rPr>
          <w:szCs w:val="22"/>
          <w:lang w:val="ru-RU"/>
        </w:rPr>
        <w:t>левые задачи</w:t>
      </w:r>
      <w:r w:rsidR="0050571B">
        <w:rPr>
          <w:szCs w:val="22"/>
          <w:lang w:val="ru-RU"/>
        </w:rPr>
        <w:t xml:space="preserve"> </w:t>
      </w:r>
      <w:r w:rsidR="0050571B">
        <w:rPr>
          <w:szCs w:val="22"/>
          <w:lang w:val="ru-RU" w:bidi="he-IL"/>
        </w:rPr>
        <w:t>как гибкую структуру, в соответствии</w:t>
      </w:r>
      <w:proofErr w:type="gramEnd"/>
      <w:r w:rsidR="0050571B">
        <w:rPr>
          <w:szCs w:val="22"/>
          <w:lang w:val="ru-RU" w:bidi="he-IL"/>
        </w:rPr>
        <w:t xml:space="preserve"> с национальными приоритетами и возможностями и с </w:t>
      </w:r>
      <w:proofErr w:type="gramStart"/>
      <w:r w:rsidR="0050571B">
        <w:rPr>
          <w:szCs w:val="22"/>
          <w:lang w:val="ru-RU" w:bidi="he-IL"/>
        </w:rPr>
        <w:t>учетом</w:t>
      </w:r>
      <w:proofErr w:type="gramEnd"/>
      <w:r w:rsidR="0050571B">
        <w:rPr>
          <w:szCs w:val="22"/>
          <w:lang w:val="ru-RU" w:bidi="he-IL"/>
        </w:rPr>
        <w:t xml:space="preserve"> как глобальных целевых задач, так и положения дел и тенденций в области биологического разнообразия в стране и ресурсов, обеспечиваемых за счет стратегии мобилизации ресурсов, для внесения вклада в коллективные глобальные усилия по выполнению глобальных целевых задач,</w:t>
      </w:r>
      <w:r w:rsidRPr="00A46934">
        <w:rPr>
          <w:iCs/>
          <w:szCs w:val="22"/>
          <w:lang w:val="ru-RU"/>
        </w:rPr>
        <w:t>]</w:t>
      </w:r>
    </w:p>
    <w:p w:rsidR="0050571B" w:rsidRPr="00A46934" w:rsidRDefault="001A577F" w:rsidP="0050571B">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proofErr w:type="gramStart"/>
      <w:r w:rsidRPr="00A46934">
        <w:rPr>
          <w:iCs/>
          <w:szCs w:val="22"/>
          <w:lang w:val="ru-RU"/>
        </w:rPr>
        <w:t>[</w:t>
      </w:r>
      <w:r w:rsidR="0050571B" w:rsidRPr="001B6D98">
        <w:rPr>
          <w:i/>
          <w:iCs/>
          <w:kern w:val="22"/>
          <w:szCs w:val="22"/>
          <w:lang w:val="ru-RU"/>
        </w:rPr>
        <w:t>ссыла</w:t>
      </w:r>
      <w:r w:rsidR="0050571B">
        <w:rPr>
          <w:i/>
          <w:iCs/>
          <w:kern w:val="22"/>
          <w:szCs w:val="22"/>
          <w:lang w:val="ru-RU"/>
        </w:rPr>
        <w:t>я</w:t>
      </w:r>
      <w:r w:rsidR="0050571B" w:rsidRPr="001B6D98">
        <w:rPr>
          <w:i/>
          <w:iCs/>
          <w:kern w:val="22"/>
          <w:szCs w:val="22"/>
          <w:lang w:val="ru-RU"/>
        </w:rPr>
        <w:t>с</w:t>
      </w:r>
      <w:r w:rsidR="0050571B">
        <w:rPr>
          <w:i/>
          <w:iCs/>
          <w:kern w:val="22"/>
          <w:szCs w:val="22"/>
          <w:lang w:val="ru-RU"/>
        </w:rPr>
        <w:t>ь</w:t>
      </w:r>
      <w:r w:rsidR="00DD7111">
        <w:rPr>
          <w:i/>
          <w:iCs/>
          <w:kern w:val="22"/>
          <w:szCs w:val="22"/>
          <w:lang w:val="ru-RU"/>
        </w:rPr>
        <w:t xml:space="preserve"> далее</w:t>
      </w:r>
      <w:r w:rsidR="0050571B" w:rsidRPr="001B6D98">
        <w:rPr>
          <w:i/>
          <w:iCs/>
          <w:kern w:val="22"/>
          <w:szCs w:val="22"/>
          <w:lang w:val="ru-RU"/>
        </w:rPr>
        <w:t xml:space="preserve"> </w:t>
      </w:r>
      <w:r w:rsidR="0050571B" w:rsidRPr="001B6D98">
        <w:rPr>
          <w:kern w:val="22"/>
          <w:szCs w:val="22"/>
          <w:lang w:val="ru-RU"/>
        </w:rPr>
        <w:t xml:space="preserve">на пункт </w:t>
      </w:r>
      <w:r w:rsidR="0050571B">
        <w:rPr>
          <w:kern w:val="22"/>
          <w:szCs w:val="22"/>
          <w:lang w:val="ru-RU"/>
        </w:rPr>
        <w:t>10</w:t>
      </w:r>
      <w:r w:rsidR="0050571B" w:rsidRPr="001B6D98">
        <w:rPr>
          <w:kern w:val="22"/>
          <w:szCs w:val="22"/>
          <w:lang w:val="ru-RU"/>
        </w:rPr>
        <w:t xml:space="preserve"> решения X/2</w:t>
      </w:r>
      <w:r w:rsidR="0050571B">
        <w:rPr>
          <w:kern w:val="22"/>
          <w:szCs w:val="22"/>
          <w:lang w:val="ru-RU"/>
        </w:rPr>
        <w:t>,</w:t>
      </w:r>
      <w:r w:rsidR="0050571B" w:rsidRPr="001B6D98">
        <w:rPr>
          <w:kern w:val="22"/>
          <w:szCs w:val="22"/>
          <w:lang w:val="ru-RU"/>
        </w:rPr>
        <w:t xml:space="preserve"> </w:t>
      </w:r>
      <w:r w:rsidR="0050571B">
        <w:rPr>
          <w:kern w:val="22"/>
          <w:szCs w:val="22"/>
          <w:lang w:val="ru-RU"/>
        </w:rPr>
        <w:t>в котором она</w:t>
      </w:r>
      <w:r w:rsidR="0050571B" w:rsidRPr="001B6D98">
        <w:rPr>
          <w:kern w:val="22"/>
          <w:szCs w:val="22"/>
          <w:lang w:val="ru-RU"/>
        </w:rPr>
        <w:t xml:space="preserve"> настоятельно призыва</w:t>
      </w:r>
      <w:r w:rsidR="0050571B">
        <w:rPr>
          <w:kern w:val="22"/>
          <w:szCs w:val="22"/>
          <w:lang w:val="ru-RU"/>
        </w:rPr>
        <w:t>ла</w:t>
      </w:r>
      <w:r w:rsidR="0050571B" w:rsidRPr="001B6D98">
        <w:rPr>
          <w:kern w:val="22"/>
          <w:szCs w:val="22"/>
          <w:lang w:val="ru-RU"/>
        </w:rPr>
        <w:t xml:space="preserve"> </w:t>
      </w:r>
      <w:r w:rsidR="00B73E3D">
        <w:rPr>
          <w:lang w:val="ru-RU" w:bidi="he-IL"/>
        </w:rPr>
        <w:t>Стороны, в частности</w:t>
      </w:r>
      <w:r w:rsidR="0050571B">
        <w:rPr>
          <w:lang w:val="ru-RU" w:bidi="he-IL"/>
        </w:rPr>
        <w:t xml:space="preserve"> Стороны, являющиеся развитыми странами, и предлагала другим правительствам и международным финансовым учреждениям, банкам регионального развития и другим многосторонним финансовым учреждениям оказывать достаточную, предсказуемую и своевременную финансовую поддержку Сторонам, являющимся развивающимися странами, и в частности наименее развитыми странами, малыми островными развивающимися государствами и наиболее экологически</w:t>
      </w:r>
      <w:proofErr w:type="gramEnd"/>
      <w:r w:rsidR="0050571B">
        <w:rPr>
          <w:lang w:val="ru-RU" w:bidi="he-IL"/>
        </w:rPr>
        <w:t xml:space="preserve"> </w:t>
      </w:r>
      <w:proofErr w:type="gramStart"/>
      <w:r w:rsidR="0050571B">
        <w:rPr>
          <w:lang w:val="ru-RU" w:bidi="he-IL"/>
        </w:rPr>
        <w:t>уязвимыми странами, а также странам с переходной экономикой для создания возможностей полной реализации Стратегического плана</w:t>
      </w:r>
      <w:r w:rsidR="0050571B">
        <w:rPr>
          <w:szCs w:val="22"/>
          <w:lang w:val="ru-RU"/>
        </w:rPr>
        <w:t xml:space="preserve"> в области сохранения и устойчивого использования биоразнообразия на 2011-2020 годы</w:t>
      </w:r>
      <w:r w:rsidR="0050571B">
        <w:rPr>
          <w:lang w:val="ru-RU" w:bidi="he-IL"/>
        </w:rPr>
        <w:t xml:space="preserve"> и </w:t>
      </w:r>
      <w:r w:rsidR="0050571B" w:rsidRPr="00620952">
        <w:rPr>
          <w:iCs/>
          <w:lang w:val="ru-RU" w:bidi="he-IL"/>
        </w:rPr>
        <w:t>вновь заяв</w:t>
      </w:r>
      <w:r w:rsidR="0050571B">
        <w:rPr>
          <w:iCs/>
          <w:lang w:val="ru-RU" w:bidi="he-IL"/>
        </w:rPr>
        <w:t>ила</w:t>
      </w:r>
      <w:r w:rsidR="0050571B">
        <w:rPr>
          <w:lang w:val="ru-RU" w:bidi="he-IL"/>
        </w:rPr>
        <w:t xml:space="preserve">, что степень эффективности выполнения Сторонами из числа развивающихся стран своих обязательств в рамках настоящей Конвенции будет зависеть от эффективности выполнения Сторонами, являющимися </w:t>
      </w:r>
      <w:r w:rsidR="0050571B">
        <w:rPr>
          <w:lang w:val="ru-RU" w:bidi="he-IL"/>
        </w:rPr>
        <w:lastRenderedPageBreak/>
        <w:t>развитыми странами, своих обязательств в рамках настоящей Конвенции касательно финансовых</w:t>
      </w:r>
      <w:proofErr w:type="gramEnd"/>
      <w:r w:rsidR="0050571B">
        <w:rPr>
          <w:lang w:val="ru-RU" w:bidi="he-IL"/>
        </w:rPr>
        <w:t xml:space="preserve"> </w:t>
      </w:r>
      <w:proofErr w:type="gramStart"/>
      <w:r w:rsidR="0050571B">
        <w:rPr>
          <w:lang w:val="ru-RU" w:bidi="he-IL"/>
        </w:rPr>
        <w:t>ресурсов и передачи технологии</w:t>
      </w:r>
      <w:r w:rsidR="0050571B" w:rsidRPr="00A46934">
        <w:rPr>
          <w:kern w:val="22"/>
          <w:szCs w:val="22"/>
          <w:lang w:val="ru-RU"/>
        </w:rPr>
        <w:t>,</w:t>
      </w:r>
      <w:r w:rsidRPr="00A46934">
        <w:rPr>
          <w:iCs/>
          <w:szCs w:val="22"/>
          <w:lang w:val="ru-RU"/>
        </w:rPr>
        <w:t>]</w:t>
      </w:r>
      <w:proofErr w:type="gramEnd"/>
    </w:p>
    <w:p w:rsidR="0050571B" w:rsidRPr="00F61BE6" w:rsidRDefault="0050571B" w:rsidP="0050571B">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F61BE6">
        <w:rPr>
          <w:i/>
          <w:iCs/>
          <w:kern w:val="22"/>
          <w:szCs w:val="22"/>
          <w:lang w:val="ru-RU"/>
        </w:rPr>
        <w:t xml:space="preserve">ссылаясь </w:t>
      </w:r>
      <w:r w:rsidRPr="00F61BE6">
        <w:rPr>
          <w:kern w:val="22"/>
          <w:szCs w:val="22"/>
          <w:lang w:val="ru-RU"/>
        </w:rPr>
        <w:t xml:space="preserve">на выводы пятого издания </w:t>
      </w:r>
      <w:r w:rsidRPr="00530609">
        <w:rPr>
          <w:i/>
          <w:kern w:val="22"/>
          <w:szCs w:val="22"/>
          <w:lang w:val="ru-RU"/>
        </w:rPr>
        <w:t>Глобальной перспективы в области биоразнообразия</w:t>
      </w:r>
      <w:r w:rsidRPr="00F61BE6">
        <w:rPr>
          <w:kern w:val="22"/>
          <w:szCs w:val="22"/>
          <w:lang w:val="ru-RU"/>
        </w:rPr>
        <w:t xml:space="preserve">, второго издания </w:t>
      </w:r>
      <w:r w:rsidRPr="00530609">
        <w:rPr>
          <w:i/>
          <w:kern w:val="22"/>
          <w:szCs w:val="22"/>
          <w:lang w:val="ru-RU"/>
        </w:rPr>
        <w:t>Местных перспектив в области биоразнообразия</w:t>
      </w:r>
      <w:r w:rsidRPr="00F61BE6">
        <w:rPr>
          <w:kern w:val="22"/>
          <w:szCs w:val="22"/>
          <w:lang w:val="ru-RU"/>
        </w:rPr>
        <w:t xml:space="preserve"> и </w:t>
      </w:r>
      <w:r w:rsidRPr="00530609">
        <w:rPr>
          <w:i/>
          <w:kern w:val="22"/>
          <w:szCs w:val="22"/>
          <w:lang w:val="ru-RU"/>
        </w:rPr>
        <w:t>Доклада о глобальной оценке биоразнообразия и экосистемных услуг</w:t>
      </w:r>
      <w:r w:rsidRPr="00F61BE6">
        <w:rPr>
          <w:kern w:val="22"/>
          <w:szCs w:val="22"/>
          <w:lang w:val="ru-RU"/>
        </w:rPr>
        <w:t xml:space="preserve"> Межправительственной научно-политической платформы по биоразнообразию и экосистемным услугам о том, что, несмотря на определенный прогресс, ни одна из Айтинских целе</w:t>
      </w:r>
      <w:r>
        <w:rPr>
          <w:kern w:val="22"/>
          <w:szCs w:val="22"/>
          <w:lang w:val="ru-RU"/>
        </w:rPr>
        <w:t>вых задач</w:t>
      </w:r>
      <w:r w:rsidRPr="00F61BE6">
        <w:rPr>
          <w:kern w:val="22"/>
          <w:szCs w:val="22"/>
          <w:lang w:val="ru-RU"/>
        </w:rPr>
        <w:t xml:space="preserve"> в области биоразнообразия не была полностью </w:t>
      </w:r>
      <w:r>
        <w:rPr>
          <w:kern w:val="22"/>
          <w:szCs w:val="22"/>
          <w:lang w:val="ru-RU"/>
        </w:rPr>
        <w:t>выполнена</w:t>
      </w:r>
      <w:r w:rsidRPr="00F61BE6">
        <w:rPr>
          <w:kern w:val="22"/>
          <w:szCs w:val="22"/>
          <w:lang w:val="ru-RU"/>
        </w:rPr>
        <w:t xml:space="preserve"> и что это подрывает </w:t>
      </w:r>
      <w:r>
        <w:rPr>
          <w:kern w:val="22"/>
          <w:szCs w:val="22"/>
          <w:lang w:val="ru-RU"/>
        </w:rPr>
        <w:t>реализацию</w:t>
      </w:r>
      <w:r w:rsidRPr="00F61BE6">
        <w:rPr>
          <w:kern w:val="22"/>
          <w:szCs w:val="22"/>
          <w:lang w:val="ru-RU"/>
        </w:rPr>
        <w:t xml:space="preserve"> </w:t>
      </w:r>
      <w:r w:rsidRPr="0074281D">
        <w:rPr>
          <w:kern w:val="22"/>
          <w:szCs w:val="22"/>
          <w:lang w:val="ru-RU"/>
        </w:rPr>
        <w:t xml:space="preserve">Концепции в области биоразнообразия на период до 2050 года </w:t>
      </w:r>
      <w:r w:rsidRPr="00F61BE6">
        <w:rPr>
          <w:kern w:val="22"/>
          <w:szCs w:val="22"/>
          <w:lang w:val="ru-RU"/>
        </w:rPr>
        <w:t>и других международных целей и задач,</w:t>
      </w:r>
    </w:p>
    <w:p w:rsidR="0050571B" w:rsidRPr="00F61BE6" w:rsidRDefault="0050571B" w:rsidP="0050571B">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F61BE6">
        <w:rPr>
          <w:kern w:val="22"/>
          <w:szCs w:val="22"/>
          <w:lang w:val="ru-RU"/>
        </w:rPr>
        <w:t>1.</w:t>
      </w:r>
      <w:r w:rsidRPr="00F61BE6">
        <w:rPr>
          <w:kern w:val="22"/>
          <w:szCs w:val="22"/>
          <w:lang w:val="ru-RU"/>
        </w:rPr>
        <w:tab/>
      </w:r>
      <w:r w:rsidRPr="00BA08D7">
        <w:rPr>
          <w:i/>
          <w:iCs/>
          <w:kern w:val="22"/>
          <w:szCs w:val="22"/>
          <w:lang w:val="ru-RU"/>
        </w:rPr>
        <w:t>приветствует</w:t>
      </w:r>
      <w:r w:rsidRPr="00F61BE6">
        <w:rPr>
          <w:kern w:val="22"/>
          <w:szCs w:val="22"/>
          <w:lang w:val="ru-RU"/>
        </w:rPr>
        <w:t xml:space="preserve"> представленный в этих документах </w:t>
      </w:r>
      <w:r>
        <w:rPr>
          <w:kern w:val="22"/>
          <w:szCs w:val="22"/>
          <w:lang w:val="ru-RU"/>
        </w:rPr>
        <w:t>обновленный анализ национальных стратегий и планов действий по сохранению биоразнообразия</w:t>
      </w:r>
      <w:r w:rsidRPr="008E5313">
        <w:rPr>
          <w:rStyle w:val="afa"/>
          <w:kern w:val="22"/>
          <w:szCs w:val="22"/>
        </w:rPr>
        <w:footnoteReference w:id="2"/>
      </w:r>
      <w:r w:rsidRPr="00A46934">
        <w:rPr>
          <w:kern w:val="22"/>
          <w:szCs w:val="22"/>
          <w:lang w:val="ru-RU"/>
        </w:rPr>
        <w:t xml:space="preserve"> </w:t>
      </w:r>
      <w:r>
        <w:rPr>
          <w:kern w:val="22"/>
          <w:szCs w:val="22"/>
          <w:lang w:val="ru-RU"/>
        </w:rPr>
        <w:t>и национальных докладов</w:t>
      </w:r>
      <w:r w:rsidRPr="008E5313">
        <w:rPr>
          <w:rStyle w:val="afa"/>
          <w:kern w:val="22"/>
          <w:szCs w:val="22"/>
        </w:rPr>
        <w:footnoteReference w:id="3"/>
      </w:r>
      <w:r>
        <w:rPr>
          <w:kern w:val="22"/>
          <w:szCs w:val="22"/>
          <w:lang w:val="ru-RU"/>
        </w:rPr>
        <w:t>, а также</w:t>
      </w:r>
      <w:r w:rsidRPr="00F61BE6">
        <w:rPr>
          <w:kern w:val="22"/>
          <w:szCs w:val="22"/>
          <w:lang w:val="ru-RU"/>
        </w:rPr>
        <w:t xml:space="preserve"> обзор прогресса в осуществлении Конвенции и Стратегического плана </w:t>
      </w:r>
      <w:r>
        <w:rPr>
          <w:szCs w:val="22"/>
          <w:lang w:val="ru-RU"/>
        </w:rPr>
        <w:t>в области сохранения и устойчивого использования биоразнообразия на 2011-2020 годы</w:t>
      </w:r>
      <w:r w:rsidRPr="00113429">
        <w:rPr>
          <w:rStyle w:val="afa"/>
          <w:szCs w:val="22"/>
        </w:rPr>
        <w:footnoteReference w:id="4"/>
      </w:r>
      <w:r w:rsidRPr="00F61BE6">
        <w:rPr>
          <w:kern w:val="22"/>
          <w:szCs w:val="22"/>
          <w:lang w:val="ru-RU"/>
        </w:rPr>
        <w:t>;</w:t>
      </w:r>
    </w:p>
    <w:p w:rsidR="0050571B" w:rsidRPr="00550685" w:rsidRDefault="0050571B" w:rsidP="0050571B">
      <w:pPr>
        <w:pStyle w:val="Para1"/>
        <w:numPr>
          <w:ilvl w:val="0"/>
          <w:numId w:val="0"/>
        </w:numPr>
        <w:suppressLineNumbers/>
        <w:tabs>
          <w:tab w:val="left" w:pos="708"/>
        </w:tabs>
        <w:suppressAutoHyphens/>
        <w:kinsoku w:val="0"/>
        <w:overflowPunct w:val="0"/>
        <w:autoSpaceDE w:val="0"/>
        <w:autoSpaceDN w:val="0"/>
        <w:adjustRightInd w:val="0"/>
        <w:snapToGrid w:val="0"/>
        <w:rPr>
          <w:i/>
          <w:iCs/>
          <w:kern w:val="22"/>
          <w:szCs w:val="22"/>
          <w:lang w:val="ru-RU"/>
        </w:rPr>
      </w:pPr>
      <w:r>
        <w:rPr>
          <w:i/>
          <w:iCs/>
          <w:kern w:val="22"/>
          <w:szCs w:val="22"/>
          <w:lang w:val="ru-RU"/>
        </w:rPr>
        <w:tab/>
      </w:r>
      <w:r w:rsidRPr="00550685">
        <w:rPr>
          <w:kern w:val="22"/>
          <w:szCs w:val="22"/>
          <w:lang w:val="ru-RU"/>
        </w:rPr>
        <w:t>2.</w:t>
      </w:r>
      <w:r>
        <w:rPr>
          <w:i/>
          <w:iCs/>
          <w:kern w:val="22"/>
          <w:szCs w:val="22"/>
          <w:lang w:val="ru-RU"/>
        </w:rPr>
        <w:tab/>
      </w:r>
      <w:r w:rsidRPr="00550685">
        <w:rPr>
          <w:i/>
          <w:iCs/>
          <w:kern w:val="22"/>
          <w:szCs w:val="22"/>
          <w:lang w:val="ru-RU"/>
        </w:rPr>
        <w:t>приветствует</w:t>
      </w:r>
      <w:r w:rsidR="00530609">
        <w:rPr>
          <w:i/>
          <w:iCs/>
          <w:kern w:val="22"/>
          <w:szCs w:val="22"/>
          <w:lang w:val="ru-RU"/>
        </w:rPr>
        <w:t xml:space="preserve"> также</w:t>
      </w:r>
      <w:r w:rsidRPr="00550685">
        <w:rPr>
          <w:kern w:val="22"/>
          <w:szCs w:val="22"/>
          <w:lang w:val="ru-RU"/>
        </w:rPr>
        <w:t xml:space="preserve"> усилия, предпринятые Сторонами для отражения Айтинских целевых задач в области биоразнообразия в их национальных стратегиях и планах действий по сохранению биоразнообразия, а также усилия по отражению в этих документах вопросов, касающихся коренных народов и местных общин, традиционных знаний, устойчивого использования </w:t>
      </w:r>
      <w:r>
        <w:rPr>
          <w:kern w:val="22"/>
          <w:szCs w:val="22"/>
          <w:lang w:val="ru-RU"/>
        </w:rPr>
        <w:t xml:space="preserve">биоразнообразия </w:t>
      </w:r>
      <w:r w:rsidRPr="00550685">
        <w:rPr>
          <w:kern w:val="22"/>
          <w:szCs w:val="22"/>
          <w:lang w:val="ru-RU"/>
        </w:rPr>
        <w:t>на основе обычая и гендерной проблематики;</w:t>
      </w:r>
    </w:p>
    <w:p w:rsidR="0050571B" w:rsidRDefault="0050571B" w:rsidP="0050571B">
      <w:pPr>
        <w:pStyle w:val="Para1"/>
        <w:numPr>
          <w:ilvl w:val="0"/>
          <w:numId w:val="0"/>
        </w:numPr>
        <w:suppressLineNumbers/>
        <w:tabs>
          <w:tab w:val="left" w:pos="708"/>
        </w:tabs>
        <w:suppressAutoHyphens/>
        <w:kinsoku w:val="0"/>
        <w:overflowPunct w:val="0"/>
        <w:autoSpaceDE w:val="0"/>
        <w:autoSpaceDN w:val="0"/>
        <w:adjustRightInd w:val="0"/>
        <w:snapToGrid w:val="0"/>
        <w:rPr>
          <w:kern w:val="22"/>
          <w:szCs w:val="22"/>
          <w:lang w:val="ru-RU"/>
        </w:rPr>
      </w:pPr>
      <w:r>
        <w:rPr>
          <w:i/>
          <w:iCs/>
          <w:kern w:val="22"/>
          <w:szCs w:val="22"/>
          <w:lang w:val="ru-RU"/>
        </w:rPr>
        <w:tab/>
      </w:r>
      <w:r w:rsidRPr="00550685">
        <w:rPr>
          <w:kern w:val="22"/>
          <w:szCs w:val="22"/>
          <w:lang w:val="ru-RU"/>
        </w:rPr>
        <w:t>3.</w:t>
      </w:r>
      <w:r>
        <w:rPr>
          <w:i/>
          <w:iCs/>
          <w:kern w:val="22"/>
          <w:szCs w:val="22"/>
          <w:lang w:val="ru-RU"/>
        </w:rPr>
        <w:tab/>
      </w:r>
      <w:r w:rsidRPr="00550685">
        <w:rPr>
          <w:i/>
          <w:iCs/>
          <w:kern w:val="22"/>
          <w:szCs w:val="22"/>
          <w:lang w:val="ru-RU"/>
        </w:rPr>
        <w:t>приветствует</w:t>
      </w:r>
      <w:r w:rsidR="00530609">
        <w:rPr>
          <w:i/>
          <w:iCs/>
          <w:kern w:val="22"/>
          <w:szCs w:val="22"/>
          <w:lang w:val="ru-RU"/>
        </w:rPr>
        <w:t xml:space="preserve"> далее</w:t>
      </w:r>
      <w:r w:rsidRPr="00550685">
        <w:rPr>
          <w:kern w:val="22"/>
          <w:szCs w:val="22"/>
          <w:lang w:val="ru-RU"/>
        </w:rPr>
        <w:t xml:space="preserve"> усилия Сторон по осуществлению их национальных стратегий и планов действий по сохранению биоразнообразия после принятия Стратегического плана в области сохранения и устойчивого использования биоразнообразия на 2011-2020 годы и </w:t>
      </w:r>
      <w:r>
        <w:rPr>
          <w:kern w:val="22"/>
          <w:szCs w:val="22"/>
          <w:lang w:val="ru-RU"/>
        </w:rPr>
        <w:t xml:space="preserve">их усилия </w:t>
      </w:r>
      <w:r w:rsidRPr="00550685">
        <w:rPr>
          <w:kern w:val="22"/>
          <w:szCs w:val="22"/>
          <w:lang w:val="ru-RU"/>
        </w:rPr>
        <w:t>по лучшему отражению вопросов, касающихся коренных народов и местных общин</w:t>
      </w:r>
      <w:r>
        <w:rPr>
          <w:kern w:val="22"/>
          <w:szCs w:val="22"/>
          <w:lang w:val="ru-RU"/>
        </w:rPr>
        <w:t xml:space="preserve">, </w:t>
      </w:r>
      <w:r w:rsidRPr="006D3C62">
        <w:rPr>
          <w:kern w:val="22"/>
          <w:szCs w:val="22"/>
          <w:lang w:val="ru-RU"/>
        </w:rPr>
        <w:t>их традиционны</w:t>
      </w:r>
      <w:r>
        <w:rPr>
          <w:kern w:val="22"/>
          <w:szCs w:val="22"/>
          <w:lang w:val="ru-RU"/>
        </w:rPr>
        <w:t>х</w:t>
      </w:r>
      <w:r w:rsidRPr="006D3C62">
        <w:rPr>
          <w:kern w:val="22"/>
          <w:szCs w:val="22"/>
          <w:lang w:val="ru-RU"/>
        </w:rPr>
        <w:t xml:space="preserve"> знани</w:t>
      </w:r>
      <w:r>
        <w:rPr>
          <w:kern w:val="22"/>
          <w:szCs w:val="22"/>
          <w:lang w:val="ru-RU"/>
        </w:rPr>
        <w:t>й</w:t>
      </w:r>
      <w:r w:rsidRPr="006D3C62">
        <w:rPr>
          <w:kern w:val="22"/>
          <w:szCs w:val="22"/>
          <w:lang w:val="ru-RU"/>
        </w:rPr>
        <w:t xml:space="preserve"> и устойчиво</w:t>
      </w:r>
      <w:r>
        <w:rPr>
          <w:kern w:val="22"/>
          <w:szCs w:val="22"/>
          <w:lang w:val="ru-RU"/>
        </w:rPr>
        <w:t>го</w:t>
      </w:r>
      <w:r w:rsidRPr="006D3C62">
        <w:rPr>
          <w:kern w:val="22"/>
          <w:szCs w:val="22"/>
          <w:lang w:val="ru-RU"/>
        </w:rPr>
        <w:t xml:space="preserve"> использовани</w:t>
      </w:r>
      <w:r>
        <w:rPr>
          <w:kern w:val="22"/>
          <w:szCs w:val="22"/>
          <w:lang w:val="ru-RU"/>
        </w:rPr>
        <w:t>я</w:t>
      </w:r>
      <w:r w:rsidRPr="006D3C62">
        <w:rPr>
          <w:kern w:val="22"/>
          <w:szCs w:val="22"/>
          <w:lang w:val="ru-RU"/>
        </w:rPr>
        <w:t xml:space="preserve"> биоразнообразия</w:t>
      </w:r>
      <w:r>
        <w:rPr>
          <w:kern w:val="22"/>
          <w:szCs w:val="22"/>
          <w:lang w:val="ru-RU"/>
        </w:rPr>
        <w:t xml:space="preserve"> на основе обычая, а также</w:t>
      </w:r>
      <w:r w:rsidRPr="00550685">
        <w:rPr>
          <w:kern w:val="22"/>
          <w:szCs w:val="22"/>
          <w:lang w:val="ru-RU"/>
        </w:rPr>
        <w:t xml:space="preserve"> гендерной проблематики</w:t>
      </w:r>
      <w:r>
        <w:rPr>
          <w:kern w:val="22"/>
          <w:szCs w:val="22"/>
          <w:lang w:val="ru-RU"/>
        </w:rPr>
        <w:t>,</w:t>
      </w:r>
      <w:r w:rsidRPr="00550685">
        <w:rPr>
          <w:kern w:val="22"/>
          <w:szCs w:val="22"/>
          <w:lang w:val="ru-RU"/>
        </w:rPr>
        <w:t xml:space="preserve"> в процессе осуществления Конвенции</w:t>
      </w:r>
      <w:r>
        <w:rPr>
          <w:kern w:val="22"/>
          <w:szCs w:val="22"/>
          <w:lang w:val="ru-RU"/>
        </w:rPr>
        <w:t xml:space="preserve"> на национальном уровне</w:t>
      </w:r>
      <w:r w:rsidRPr="00550685">
        <w:rPr>
          <w:kern w:val="22"/>
          <w:szCs w:val="22"/>
          <w:lang w:val="ru-RU"/>
        </w:rPr>
        <w:t>;</w:t>
      </w:r>
    </w:p>
    <w:p w:rsidR="0050571B" w:rsidRPr="00550685" w:rsidRDefault="0050571B" w:rsidP="0050571B">
      <w:pPr>
        <w:pStyle w:val="Para1"/>
        <w:numPr>
          <w:ilvl w:val="0"/>
          <w:numId w:val="0"/>
        </w:numPr>
        <w:suppressLineNumbers/>
        <w:tabs>
          <w:tab w:val="left" w:pos="708"/>
        </w:tabs>
        <w:suppressAutoHyphens/>
        <w:kinsoku w:val="0"/>
        <w:overflowPunct w:val="0"/>
        <w:autoSpaceDE w:val="0"/>
        <w:autoSpaceDN w:val="0"/>
        <w:adjustRightInd w:val="0"/>
        <w:snapToGrid w:val="0"/>
        <w:rPr>
          <w:kern w:val="22"/>
          <w:szCs w:val="22"/>
          <w:lang w:val="ru-RU"/>
        </w:rPr>
      </w:pPr>
      <w:r>
        <w:rPr>
          <w:kern w:val="22"/>
          <w:szCs w:val="22"/>
          <w:lang w:val="ru-RU"/>
        </w:rPr>
        <w:tab/>
        <w:t>4.</w:t>
      </w:r>
      <w:r>
        <w:rPr>
          <w:kern w:val="22"/>
          <w:szCs w:val="22"/>
          <w:lang w:val="ru-RU"/>
        </w:rPr>
        <w:tab/>
      </w:r>
      <w:r w:rsidRPr="005F782E">
        <w:rPr>
          <w:i/>
          <w:iCs/>
          <w:kern w:val="22"/>
          <w:szCs w:val="22"/>
          <w:lang w:val="ru-RU"/>
        </w:rPr>
        <w:t>приветствует</w:t>
      </w:r>
      <w:r w:rsidRPr="005F782E">
        <w:rPr>
          <w:kern w:val="22"/>
          <w:szCs w:val="22"/>
          <w:lang w:val="ru-RU"/>
        </w:rPr>
        <w:t xml:space="preserve"> усилия Сторон по </w:t>
      </w:r>
      <w:r>
        <w:rPr>
          <w:kern w:val="22"/>
          <w:szCs w:val="22"/>
          <w:lang w:val="ru-RU"/>
        </w:rPr>
        <w:t>обеспечению более широкого</w:t>
      </w:r>
      <w:r w:rsidRPr="005F782E">
        <w:rPr>
          <w:kern w:val="22"/>
          <w:szCs w:val="22"/>
          <w:lang w:val="ru-RU"/>
        </w:rPr>
        <w:t xml:space="preserve"> участия коренных народов и местных общин и заинтересованных сторон в разработке и </w:t>
      </w:r>
      <w:r>
        <w:rPr>
          <w:kern w:val="22"/>
          <w:szCs w:val="22"/>
          <w:lang w:val="ru-RU"/>
        </w:rPr>
        <w:t>осуществлении</w:t>
      </w:r>
      <w:r w:rsidRPr="005F782E">
        <w:rPr>
          <w:kern w:val="22"/>
          <w:szCs w:val="22"/>
          <w:lang w:val="ru-RU"/>
        </w:rPr>
        <w:t xml:space="preserve"> национальных стратегий и планов действий </w:t>
      </w:r>
      <w:r w:rsidRPr="00550685">
        <w:rPr>
          <w:kern w:val="22"/>
          <w:szCs w:val="22"/>
          <w:lang w:val="ru-RU"/>
        </w:rPr>
        <w:t xml:space="preserve">по сохранению биоразнообразия </w:t>
      </w:r>
      <w:r w:rsidRPr="005F782E">
        <w:rPr>
          <w:kern w:val="22"/>
          <w:szCs w:val="22"/>
          <w:lang w:val="ru-RU"/>
        </w:rPr>
        <w:t xml:space="preserve">и усилия этих групп по </w:t>
      </w:r>
      <w:r>
        <w:rPr>
          <w:kern w:val="22"/>
          <w:szCs w:val="22"/>
          <w:lang w:val="ru-RU"/>
        </w:rPr>
        <w:t>осуществлению</w:t>
      </w:r>
      <w:r w:rsidRPr="005F782E">
        <w:rPr>
          <w:kern w:val="22"/>
          <w:szCs w:val="22"/>
          <w:lang w:val="ru-RU"/>
        </w:rPr>
        <w:t xml:space="preserve"> </w:t>
      </w:r>
      <w:r w:rsidRPr="00550685">
        <w:rPr>
          <w:kern w:val="22"/>
          <w:szCs w:val="22"/>
          <w:lang w:val="ru-RU"/>
        </w:rPr>
        <w:t>Стратегического плана в области сохранения и устойчивого использования биоразнообразия на 2011-2020 годы</w:t>
      </w:r>
      <w:r w:rsidRPr="005F782E">
        <w:rPr>
          <w:kern w:val="22"/>
          <w:szCs w:val="22"/>
          <w:lang w:val="ru-RU"/>
        </w:rPr>
        <w:t>;</w:t>
      </w:r>
    </w:p>
    <w:p w:rsidR="00193556" w:rsidRDefault="0050571B" w:rsidP="00A34ACB">
      <w:pPr>
        <w:pStyle w:val="Para1"/>
        <w:numPr>
          <w:ilvl w:val="0"/>
          <w:numId w:val="0"/>
        </w:numPr>
        <w:suppressLineNumbers/>
        <w:tabs>
          <w:tab w:val="left" w:pos="708"/>
        </w:tabs>
        <w:suppressAutoHyphens/>
        <w:kinsoku w:val="0"/>
        <w:overflowPunct w:val="0"/>
        <w:autoSpaceDE w:val="0"/>
        <w:autoSpaceDN w:val="0"/>
        <w:adjustRightInd w:val="0"/>
        <w:snapToGrid w:val="0"/>
        <w:rPr>
          <w:iCs/>
          <w:kern w:val="22"/>
          <w:szCs w:val="22"/>
          <w:lang w:val="ru-RU"/>
        </w:rPr>
      </w:pPr>
      <w:r>
        <w:rPr>
          <w:i/>
          <w:iCs/>
          <w:kern w:val="22"/>
          <w:szCs w:val="22"/>
          <w:lang w:val="ru-RU"/>
        </w:rPr>
        <w:tab/>
      </w:r>
      <w:r w:rsidR="00530609" w:rsidRPr="00530609">
        <w:rPr>
          <w:iCs/>
          <w:kern w:val="22"/>
          <w:szCs w:val="22"/>
          <w:lang w:val="ru-RU"/>
        </w:rPr>
        <w:t>[</w:t>
      </w:r>
      <w:r w:rsidRPr="004E02B0">
        <w:rPr>
          <w:kern w:val="22"/>
          <w:szCs w:val="22"/>
          <w:lang w:val="ru-RU"/>
        </w:rPr>
        <w:t>5.</w:t>
      </w:r>
      <w:r>
        <w:rPr>
          <w:i/>
          <w:iCs/>
          <w:kern w:val="22"/>
          <w:szCs w:val="22"/>
          <w:lang w:val="ru-RU"/>
        </w:rPr>
        <w:tab/>
      </w:r>
      <w:r w:rsidR="00193556" w:rsidRPr="004E02B0">
        <w:rPr>
          <w:i/>
          <w:iCs/>
          <w:kern w:val="22"/>
          <w:szCs w:val="22"/>
          <w:lang w:val="ru-RU"/>
        </w:rPr>
        <w:t xml:space="preserve">с </w:t>
      </w:r>
      <w:r w:rsidR="00193556">
        <w:rPr>
          <w:i/>
          <w:iCs/>
          <w:kern w:val="22"/>
          <w:szCs w:val="22"/>
          <w:lang w:val="ru-RU"/>
        </w:rPr>
        <w:t xml:space="preserve">глубокой </w:t>
      </w:r>
      <w:r w:rsidR="00193556" w:rsidRPr="004E02B0">
        <w:rPr>
          <w:i/>
          <w:iCs/>
          <w:kern w:val="22"/>
          <w:szCs w:val="22"/>
          <w:lang w:val="ru-RU"/>
        </w:rPr>
        <w:t>обеспокоенностью отмечает</w:t>
      </w:r>
      <w:r w:rsidR="00193556">
        <w:rPr>
          <w:i/>
          <w:iCs/>
          <w:kern w:val="22"/>
          <w:szCs w:val="22"/>
          <w:lang w:val="ru-RU"/>
        </w:rPr>
        <w:t>,</w:t>
      </w:r>
      <w:r w:rsidR="00193556" w:rsidRPr="00193556">
        <w:rPr>
          <w:i/>
          <w:iCs/>
          <w:kern w:val="22"/>
          <w:szCs w:val="22"/>
          <w:lang w:val="ru-RU"/>
        </w:rPr>
        <w:t xml:space="preserve"> </w:t>
      </w:r>
      <w:r w:rsidR="00193556" w:rsidRPr="00193556">
        <w:rPr>
          <w:iCs/>
          <w:kern w:val="22"/>
          <w:szCs w:val="22"/>
          <w:lang w:val="ru-RU"/>
        </w:rPr>
        <w:t xml:space="preserve">[что отсутствие </w:t>
      </w:r>
      <w:r w:rsidR="00A34ACB">
        <w:rPr>
          <w:iCs/>
          <w:kern w:val="22"/>
          <w:szCs w:val="22"/>
          <w:lang w:val="ru-RU"/>
        </w:rPr>
        <w:t xml:space="preserve">и недостаточность </w:t>
      </w:r>
      <w:r w:rsidR="00A34ACB" w:rsidRPr="00193556">
        <w:rPr>
          <w:iCs/>
          <w:kern w:val="22"/>
          <w:szCs w:val="22"/>
          <w:lang w:val="ru-RU"/>
        </w:rPr>
        <w:t>необходимы</w:t>
      </w:r>
      <w:r w:rsidR="00A34ACB">
        <w:rPr>
          <w:iCs/>
          <w:kern w:val="22"/>
          <w:szCs w:val="22"/>
          <w:lang w:val="ru-RU"/>
        </w:rPr>
        <w:t>х</w:t>
      </w:r>
      <w:r w:rsidR="00A34ACB" w:rsidRPr="00193556">
        <w:rPr>
          <w:iCs/>
          <w:kern w:val="22"/>
          <w:szCs w:val="22"/>
          <w:lang w:val="ru-RU"/>
        </w:rPr>
        <w:t xml:space="preserve"> </w:t>
      </w:r>
      <w:r w:rsidR="00193556" w:rsidRPr="00193556">
        <w:rPr>
          <w:iCs/>
          <w:kern w:val="22"/>
          <w:szCs w:val="22"/>
          <w:lang w:val="ru-RU"/>
        </w:rPr>
        <w:t>средств</w:t>
      </w:r>
      <w:r w:rsidR="00A34ACB">
        <w:rPr>
          <w:iCs/>
          <w:kern w:val="22"/>
          <w:szCs w:val="22"/>
          <w:lang w:val="ru-RU"/>
        </w:rPr>
        <w:t xml:space="preserve"> </w:t>
      </w:r>
      <w:r w:rsidR="00193556" w:rsidRPr="00193556">
        <w:rPr>
          <w:iCs/>
          <w:kern w:val="22"/>
          <w:szCs w:val="22"/>
          <w:lang w:val="ru-RU"/>
        </w:rPr>
        <w:t xml:space="preserve">является </w:t>
      </w:r>
      <w:r w:rsidR="00764448">
        <w:rPr>
          <w:iCs/>
          <w:kern w:val="22"/>
          <w:szCs w:val="22"/>
          <w:lang w:val="ru-RU"/>
        </w:rPr>
        <w:t>сохраняющимся</w:t>
      </w:r>
      <w:r w:rsidR="00193556" w:rsidRPr="00193556">
        <w:rPr>
          <w:iCs/>
          <w:kern w:val="22"/>
          <w:szCs w:val="22"/>
          <w:lang w:val="ru-RU"/>
        </w:rPr>
        <w:t xml:space="preserve"> препятствием для осуществления Конвенции и Стратегического плана в Сторонах</w:t>
      </w:r>
      <w:r w:rsidR="00A34ACB">
        <w:rPr>
          <w:iCs/>
          <w:kern w:val="22"/>
          <w:szCs w:val="22"/>
          <w:lang w:val="ru-RU"/>
        </w:rPr>
        <w:t xml:space="preserve"> из числа</w:t>
      </w:r>
      <w:r w:rsidR="00193556" w:rsidRPr="00193556">
        <w:rPr>
          <w:iCs/>
          <w:kern w:val="22"/>
          <w:szCs w:val="22"/>
          <w:lang w:val="ru-RU"/>
        </w:rPr>
        <w:t xml:space="preserve"> развивающи</w:t>
      </w:r>
      <w:r w:rsidR="00A34ACB">
        <w:rPr>
          <w:iCs/>
          <w:kern w:val="22"/>
          <w:szCs w:val="22"/>
          <w:lang w:val="ru-RU"/>
        </w:rPr>
        <w:t>х</w:t>
      </w:r>
      <w:r w:rsidR="00193556" w:rsidRPr="00193556">
        <w:rPr>
          <w:iCs/>
          <w:kern w:val="22"/>
          <w:szCs w:val="22"/>
          <w:lang w:val="ru-RU"/>
        </w:rPr>
        <w:t xml:space="preserve">ся стран, что подчеркивает необходимость </w:t>
      </w:r>
      <w:r w:rsidR="00193556" w:rsidRPr="00A34ACB">
        <w:rPr>
          <w:kern w:val="22"/>
          <w:szCs w:val="22"/>
          <w:lang w:val="ru-RU"/>
        </w:rPr>
        <w:t>у</w:t>
      </w:r>
      <w:r w:rsidR="00764448">
        <w:rPr>
          <w:kern w:val="22"/>
          <w:szCs w:val="22"/>
          <w:lang w:val="ru-RU"/>
        </w:rPr>
        <w:t>крепления</w:t>
      </w:r>
      <w:r w:rsidR="00193556" w:rsidRPr="00193556">
        <w:rPr>
          <w:iCs/>
          <w:kern w:val="22"/>
          <w:szCs w:val="22"/>
          <w:lang w:val="ru-RU"/>
        </w:rPr>
        <w:t xml:space="preserve"> международного сотрудничества, и] что </w:t>
      </w:r>
      <w:r w:rsidR="00764448" w:rsidRPr="004E02B0">
        <w:rPr>
          <w:kern w:val="22"/>
          <w:szCs w:val="22"/>
          <w:lang w:val="ru-RU"/>
        </w:rPr>
        <w:t xml:space="preserve">национальные целевые задачи, поставленные Сторонами в их национальных стратегиях и планах действий по сохранению биоразнообразия, </w:t>
      </w:r>
      <w:r w:rsidR="00595835" w:rsidRPr="00193556">
        <w:rPr>
          <w:iCs/>
          <w:kern w:val="22"/>
          <w:szCs w:val="22"/>
          <w:lang w:val="ru-RU"/>
        </w:rPr>
        <w:t>[</w:t>
      </w:r>
      <w:r w:rsidR="00764448" w:rsidRPr="004E02B0">
        <w:rPr>
          <w:kern w:val="22"/>
          <w:szCs w:val="22"/>
          <w:lang w:val="ru-RU"/>
        </w:rPr>
        <w:t>в целом не соизмеримы с целевым уровнем, установленным в Айтинских целевых задачах в области биоразнообразия</w:t>
      </w:r>
      <w:r w:rsidR="00193556" w:rsidRPr="00193556">
        <w:rPr>
          <w:iCs/>
          <w:kern w:val="22"/>
          <w:szCs w:val="22"/>
          <w:lang w:val="ru-RU"/>
        </w:rPr>
        <w:t xml:space="preserve">] [не соизмеримы с коллективными глобальными усилиями, необходимыми для </w:t>
      </w:r>
      <w:r w:rsidR="00764448">
        <w:rPr>
          <w:iCs/>
          <w:kern w:val="22"/>
          <w:szCs w:val="22"/>
          <w:lang w:val="ru-RU"/>
        </w:rPr>
        <w:t xml:space="preserve">реализации </w:t>
      </w:r>
      <w:r w:rsidR="00193556" w:rsidRPr="00193556">
        <w:rPr>
          <w:iCs/>
          <w:kern w:val="22"/>
          <w:szCs w:val="22"/>
          <w:lang w:val="ru-RU"/>
        </w:rPr>
        <w:t xml:space="preserve">Айтинских </w:t>
      </w:r>
      <w:r w:rsidR="00764448" w:rsidRPr="004E02B0">
        <w:rPr>
          <w:kern w:val="22"/>
          <w:szCs w:val="22"/>
          <w:lang w:val="ru-RU"/>
        </w:rPr>
        <w:t>целевых задач в области биоразнообразия</w:t>
      </w:r>
      <w:r w:rsidR="00193556" w:rsidRPr="00193556">
        <w:rPr>
          <w:iCs/>
          <w:kern w:val="22"/>
          <w:szCs w:val="22"/>
          <w:lang w:val="ru-RU"/>
        </w:rPr>
        <w:t xml:space="preserve">] и </w:t>
      </w:r>
      <w:r w:rsidR="00764448" w:rsidRPr="004E02B0">
        <w:rPr>
          <w:kern w:val="22"/>
          <w:szCs w:val="22"/>
          <w:lang w:val="ru-RU"/>
        </w:rPr>
        <w:t>что, несмотря на обнадеживающий прогресс в выполнении Айтинских целевых задач в области биоразнообразия, общий прогресс достаточно ограничен</w:t>
      </w:r>
      <w:r w:rsidR="00193556" w:rsidRPr="00193556">
        <w:rPr>
          <w:iCs/>
          <w:kern w:val="22"/>
          <w:szCs w:val="22"/>
          <w:lang w:val="ru-RU"/>
        </w:rPr>
        <w:t>;]</w:t>
      </w:r>
    </w:p>
    <w:p w:rsidR="00595835" w:rsidRPr="00595835" w:rsidRDefault="00595835" w:rsidP="00A34ACB">
      <w:pPr>
        <w:pStyle w:val="Para1"/>
        <w:numPr>
          <w:ilvl w:val="0"/>
          <w:numId w:val="0"/>
        </w:numPr>
        <w:suppressLineNumbers/>
        <w:tabs>
          <w:tab w:val="left" w:pos="708"/>
        </w:tabs>
        <w:suppressAutoHyphens/>
        <w:kinsoku w:val="0"/>
        <w:overflowPunct w:val="0"/>
        <w:autoSpaceDE w:val="0"/>
        <w:autoSpaceDN w:val="0"/>
        <w:adjustRightInd w:val="0"/>
        <w:snapToGrid w:val="0"/>
        <w:rPr>
          <w:iCs/>
          <w:kern w:val="22"/>
          <w:szCs w:val="22"/>
          <w:lang w:val="ru-RU"/>
        </w:rPr>
      </w:pPr>
      <w:r>
        <w:rPr>
          <w:i/>
          <w:iCs/>
          <w:kern w:val="22"/>
          <w:szCs w:val="22"/>
          <w:lang w:val="ru-RU"/>
        </w:rPr>
        <w:tab/>
      </w:r>
      <w:r w:rsidR="00530609" w:rsidRPr="00530609">
        <w:rPr>
          <w:iCs/>
          <w:kern w:val="22"/>
          <w:szCs w:val="22"/>
          <w:lang w:val="ru-RU"/>
        </w:rPr>
        <w:t>[</w:t>
      </w:r>
      <w:r w:rsidRPr="00595835">
        <w:rPr>
          <w:i/>
          <w:iCs/>
          <w:kern w:val="22"/>
          <w:szCs w:val="22"/>
          <w:lang w:val="ru-RU"/>
        </w:rPr>
        <w:t xml:space="preserve">5 </w:t>
      </w:r>
      <w:proofErr w:type="spellStart"/>
      <w:r w:rsidRPr="00595835">
        <w:rPr>
          <w:i/>
          <w:iCs/>
          <w:kern w:val="22"/>
          <w:szCs w:val="22"/>
          <w:lang w:val="ru-RU"/>
        </w:rPr>
        <w:t>alt</w:t>
      </w:r>
      <w:proofErr w:type="spellEnd"/>
      <w:r>
        <w:rPr>
          <w:i/>
          <w:iCs/>
          <w:kern w:val="22"/>
          <w:szCs w:val="22"/>
          <w:lang w:val="ru-RU"/>
        </w:rPr>
        <w:tab/>
      </w:r>
      <w:r>
        <w:rPr>
          <w:iCs/>
          <w:kern w:val="22"/>
          <w:szCs w:val="22"/>
          <w:lang w:val="ru-RU"/>
        </w:rPr>
        <w:t>с</w:t>
      </w:r>
      <w:r w:rsidRPr="00595835">
        <w:rPr>
          <w:i/>
          <w:iCs/>
          <w:kern w:val="22"/>
          <w:szCs w:val="22"/>
          <w:lang w:val="ru-RU"/>
        </w:rPr>
        <w:t xml:space="preserve"> глубокой </w:t>
      </w:r>
      <w:r w:rsidRPr="004E02B0">
        <w:rPr>
          <w:i/>
          <w:iCs/>
          <w:kern w:val="22"/>
          <w:szCs w:val="22"/>
          <w:lang w:val="ru-RU"/>
        </w:rPr>
        <w:t xml:space="preserve">обеспокоенностью </w:t>
      </w:r>
      <w:r w:rsidRPr="00595835">
        <w:rPr>
          <w:i/>
          <w:iCs/>
          <w:kern w:val="22"/>
          <w:szCs w:val="22"/>
          <w:lang w:val="ru-RU"/>
        </w:rPr>
        <w:t xml:space="preserve">отмечает, </w:t>
      </w:r>
      <w:r w:rsidRPr="00595835">
        <w:rPr>
          <w:iCs/>
          <w:kern w:val="22"/>
          <w:szCs w:val="22"/>
          <w:lang w:val="ru-RU"/>
        </w:rPr>
        <w:t xml:space="preserve">что Стратегический план </w:t>
      </w:r>
      <w:r w:rsidRPr="00550685">
        <w:rPr>
          <w:kern w:val="22"/>
          <w:szCs w:val="22"/>
          <w:lang w:val="ru-RU"/>
        </w:rPr>
        <w:t>в области сохранения и устойчивого использования биоразнообразия на 2011-2020 годы</w:t>
      </w:r>
      <w:r w:rsidRPr="00595835">
        <w:rPr>
          <w:iCs/>
          <w:kern w:val="22"/>
          <w:szCs w:val="22"/>
          <w:lang w:val="ru-RU"/>
        </w:rPr>
        <w:t xml:space="preserve"> и Айтинские </w:t>
      </w:r>
      <w:r w:rsidRPr="00550685">
        <w:rPr>
          <w:kern w:val="22"/>
          <w:szCs w:val="22"/>
          <w:lang w:val="ru-RU"/>
        </w:rPr>
        <w:t>целевы</w:t>
      </w:r>
      <w:r>
        <w:rPr>
          <w:kern w:val="22"/>
          <w:szCs w:val="22"/>
          <w:lang w:val="ru-RU"/>
        </w:rPr>
        <w:t>е</w:t>
      </w:r>
      <w:r w:rsidRPr="00550685">
        <w:rPr>
          <w:kern w:val="22"/>
          <w:szCs w:val="22"/>
          <w:lang w:val="ru-RU"/>
        </w:rPr>
        <w:t xml:space="preserve"> задач</w:t>
      </w:r>
      <w:r>
        <w:rPr>
          <w:kern w:val="22"/>
          <w:szCs w:val="22"/>
          <w:lang w:val="ru-RU"/>
        </w:rPr>
        <w:t>и</w:t>
      </w:r>
      <w:r w:rsidRPr="00550685">
        <w:rPr>
          <w:kern w:val="22"/>
          <w:szCs w:val="22"/>
          <w:lang w:val="ru-RU"/>
        </w:rPr>
        <w:t xml:space="preserve"> в области биоразнообразия</w:t>
      </w:r>
      <w:r w:rsidRPr="00595835">
        <w:rPr>
          <w:iCs/>
          <w:kern w:val="22"/>
          <w:szCs w:val="22"/>
          <w:lang w:val="ru-RU"/>
        </w:rPr>
        <w:t xml:space="preserve"> не были </w:t>
      </w:r>
      <w:r>
        <w:rPr>
          <w:iCs/>
          <w:kern w:val="22"/>
          <w:szCs w:val="22"/>
          <w:lang w:val="ru-RU"/>
        </w:rPr>
        <w:t>реализованы</w:t>
      </w:r>
      <w:r w:rsidRPr="00595835">
        <w:rPr>
          <w:iCs/>
          <w:kern w:val="22"/>
          <w:szCs w:val="22"/>
          <w:lang w:val="ru-RU"/>
        </w:rPr>
        <w:t xml:space="preserve"> на глобальном уровне, несмотря на активные усилия и </w:t>
      </w:r>
      <w:r>
        <w:rPr>
          <w:iCs/>
          <w:kern w:val="22"/>
          <w:szCs w:val="22"/>
          <w:lang w:val="ru-RU"/>
        </w:rPr>
        <w:t>прогресс в некоторых областях</w:t>
      </w:r>
      <w:proofErr w:type="gramStart"/>
      <w:r>
        <w:rPr>
          <w:iCs/>
          <w:kern w:val="22"/>
          <w:szCs w:val="22"/>
          <w:lang w:val="ru-RU"/>
        </w:rPr>
        <w:t>;]</w:t>
      </w:r>
      <w:proofErr w:type="gramEnd"/>
    </w:p>
    <w:p w:rsidR="0050571B" w:rsidRPr="004E02B0" w:rsidRDefault="0050571B" w:rsidP="0050571B">
      <w:pPr>
        <w:ind w:firstLine="720"/>
        <w:rPr>
          <w:kern w:val="22"/>
          <w:szCs w:val="22"/>
          <w:lang w:val="ru-RU"/>
        </w:rPr>
      </w:pPr>
      <w:r w:rsidRPr="00AF4C6F">
        <w:rPr>
          <w:kern w:val="22"/>
          <w:szCs w:val="22"/>
          <w:lang w:val="ru-RU"/>
        </w:rPr>
        <w:t>6.</w:t>
      </w:r>
      <w:r>
        <w:rPr>
          <w:i/>
          <w:iCs/>
          <w:kern w:val="22"/>
          <w:szCs w:val="22"/>
          <w:lang w:val="ru-RU"/>
        </w:rPr>
        <w:tab/>
      </w:r>
      <w:r w:rsidRPr="004E02B0">
        <w:rPr>
          <w:i/>
          <w:iCs/>
          <w:kern w:val="22"/>
          <w:szCs w:val="22"/>
          <w:lang w:val="ru-RU"/>
        </w:rPr>
        <w:t xml:space="preserve">также с </w:t>
      </w:r>
      <w:r>
        <w:rPr>
          <w:i/>
          <w:iCs/>
          <w:kern w:val="22"/>
          <w:szCs w:val="22"/>
          <w:lang w:val="ru-RU"/>
        </w:rPr>
        <w:t xml:space="preserve">глубокой </w:t>
      </w:r>
      <w:r w:rsidRPr="004E02B0">
        <w:rPr>
          <w:i/>
          <w:iCs/>
          <w:kern w:val="22"/>
          <w:szCs w:val="22"/>
          <w:lang w:val="ru-RU"/>
        </w:rPr>
        <w:t>обеспокоенностью отмечает</w:t>
      </w:r>
      <w:r w:rsidRPr="004E02B0">
        <w:rPr>
          <w:kern w:val="22"/>
          <w:szCs w:val="22"/>
          <w:lang w:val="ru-RU"/>
        </w:rPr>
        <w:t>, что План действий по обеспечению гендерного равенства на 2015-2020 годы</w:t>
      </w:r>
      <w:r>
        <w:rPr>
          <w:rStyle w:val="afa"/>
          <w:kern w:val="22"/>
          <w:szCs w:val="22"/>
        </w:rPr>
        <w:footnoteReference w:id="5"/>
      </w:r>
      <w:r w:rsidRPr="004E02B0">
        <w:rPr>
          <w:kern w:val="22"/>
          <w:szCs w:val="22"/>
          <w:lang w:val="ru-RU"/>
        </w:rPr>
        <w:t xml:space="preserve"> не был полностью осуществлен и что, несмотря на </w:t>
      </w:r>
      <w:r w:rsidRPr="004E02B0">
        <w:rPr>
          <w:kern w:val="22"/>
          <w:szCs w:val="22"/>
          <w:lang w:val="ru-RU"/>
        </w:rPr>
        <w:lastRenderedPageBreak/>
        <w:t xml:space="preserve">повышение степени осведомленности и понимания в отношении проблематики биоразнообразия и гендерных вопросов, гендерные аспекты </w:t>
      </w:r>
      <w:r>
        <w:rPr>
          <w:kern w:val="22"/>
          <w:szCs w:val="22"/>
          <w:lang w:val="ru-RU"/>
        </w:rPr>
        <w:t>не нашли достаточного отражения</w:t>
      </w:r>
      <w:r w:rsidRPr="004E02B0">
        <w:rPr>
          <w:kern w:val="22"/>
          <w:szCs w:val="22"/>
          <w:lang w:val="ru-RU"/>
        </w:rPr>
        <w:t xml:space="preserve"> в процессе осуществления Конвенции или в</w:t>
      </w:r>
      <w:r>
        <w:rPr>
          <w:kern w:val="22"/>
          <w:szCs w:val="22"/>
          <w:lang w:val="ru-RU"/>
        </w:rPr>
        <w:t>о многих</w:t>
      </w:r>
      <w:r w:rsidRPr="004E02B0">
        <w:rPr>
          <w:kern w:val="22"/>
          <w:szCs w:val="22"/>
          <w:lang w:val="ru-RU"/>
        </w:rPr>
        <w:t xml:space="preserve"> национальных стратегиях и планах действий по сохранению биоразнообразия;</w:t>
      </w:r>
    </w:p>
    <w:p w:rsidR="0050571B" w:rsidRDefault="0050571B" w:rsidP="0050571B">
      <w:pPr>
        <w:pStyle w:val="Para1"/>
        <w:numPr>
          <w:ilvl w:val="0"/>
          <w:numId w:val="0"/>
        </w:numPr>
        <w:suppressLineNumbers/>
        <w:tabs>
          <w:tab w:val="left" w:pos="708"/>
        </w:tabs>
        <w:suppressAutoHyphens/>
        <w:kinsoku w:val="0"/>
        <w:overflowPunct w:val="0"/>
        <w:autoSpaceDE w:val="0"/>
        <w:autoSpaceDN w:val="0"/>
        <w:adjustRightInd w:val="0"/>
        <w:snapToGrid w:val="0"/>
        <w:rPr>
          <w:kern w:val="22"/>
          <w:szCs w:val="22"/>
          <w:lang w:val="ru-RU"/>
        </w:rPr>
      </w:pPr>
      <w:r>
        <w:rPr>
          <w:i/>
          <w:iCs/>
          <w:kern w:val="22"/>
          <w:szCs w:val="22"/>
          <w:lang w:val="ru-RU"/>
        </w:rPr>
        <w:tab/>
      </w:r>
      <w:r w:rsidRPr="005B76DF">
        <w:rPr>
          <w:kern w:val="22"/>
          <w:szCs w:val="22"/>
          <w:lang w:val="ru-RU"/>
        </w:rPr>
        <w:t>7.</w:t>
      </w:r>
      <w:r>
        <w:rPr>
          <w:i/>
          <w:iCs/>
          <w:kern w:val="22"/>
          <w:szCs w:val="22"/>
          <w:lang w:val="ru-RU"/>
        </w:rPr>
        <w:tab/>
      </w:r>
      <w:r w:rsidRPr="004E02B0">
        <w:rPr>
          <w:i/>
          <w:iCs/>
          <w:kern w:val="22"/>
          <w:szCs w:val="22"/>
          <w:lang w:val="ru-RU"/>
        </w:rPr>
        <w:t xml:space="preserve">далее с </w:t>
      </w:r>
      <w:r>
        <w:rPr>
          <w:i/>
          <w:iCs/>
          <w:kern w:val="22"/>
          <w:szCs w:val="22"/>
          <w:lang w:val="ru-RU"/>
        </w:rPr>
        <w:t xml:space="preserve">глубокой </w:t>
      </w:r>
      <w:r w:rsidRPr="004E02B0">
        <w:rPr>
          <w:i/>
          <w:iCs/>
          <w:kern w:val="22"/>
          <w:szCs w:val="22"/>
          <w:lang w:val="ru-RU"/>
        </w:rPr>
        <w:t>обеспокоенностью отмечает</w:t>
      </w:r>
      <w:r w:rsidRPr="004E02B0">
        <w:rPr>
          <w:kern w:val="22"/>
          <w:szCs w:val="22"/>
          <w:lang w:val="ru-RU"/>
        </w:rPr>
        <w:t>, что, несмотря на обнадеживающий прогресс, вопросы, касающи</w:t>
      </w:r>
      <w:r>
        <w:rPr>
          <w:kern w:val="22"/>
          <w:szCs w:val="22"/>
          <w:lang w:val="ru-RU"/>
        </w:rPr>
        <w:t>е</w:t>
      </w:r>
      <w:r w:rsidRPr="004E02B0">
        <w:rPr>
          <w:kern w:val="22"/>
          <w:szCs w:val="22"/>
          <w:lang w:val="ru-RU"/>
        </w:rPr>
        <w:t xml:space="preserve">ся </w:t>
      </w:r>
      <w:r w:rsidRPr="00990F8A">
        <w:rPr>
          <w:kern w:val="22"/>
          <w:szCs w:val="22"/>
          <w:lang w:val="ru-RU"/>
        </w:rPr>
        <w:t xml:space="preserve">всемерного и эффективного </w:t>
      </w:r>
      <w:r>
        <w:rPr>
          <w:kern w:val="22"/>
          <w:szCs w:val="22"/>
          <w:lang w:val="ru-RU"/>
        </w:rPr>
        <w:t xml:space="preserve">участия </w:t>
      </w:r>
      <w:r w:rsidRPr="004E02B0">
        <w:rPr>
          <w:kern w:val="22"/>
          <w:szCs w:val="22"/>
          <w:lang w:val="ru-RU"/>
        </w:rPr>
        <w:t xml:space="preserve">коренных народов и местных общин, традиционных знаний и устойчивого использования </w:t>
      </w:r>
      <w:r>
        <w:rPr>
          <w:kern w:val="22"/>
          <w:szCs w:val="22"/>
          <w:lang w:val="ru-RU"/>
        </w:rPr>
        <w:t xml:space="preserve">биоразнообразия </w:t>
      </w:r>
      <w:r w:rsidRPr="004E02B0">
        <w:rPr>
          <w:kern w:val="22"/>
          <w:szCs w:val="22"/>
          <w:lang w:val="ru-RU"/>
        </w:rPr>
        <w:t xml:space="preserve">на основе обычая, </w:t>
      </w:r>
      <w:r>
        <w:rPr>
          <w:kern w:val="22"/>
          <w:szCs w:val="22"/>
          <w:lang w:val="ru-RU"/>
        </w:rPr>
        <w:t>не нашли достаточного отражения</w:t>
      </w:r>
      <w:r w:rsidRPr="004E02B0">
        <w:rPr>
          <w:kern w:val="22"/>
          <w:szCs w:val="22"/>
          <w:lang w:val="ru-RU"/>
        </w:rPr>
        <w:t xml:space="preserve"> в процессе осуществления Конвенции или в</w:t>
      </w:r>
      <w:r>
        <w:rPr>
          <w:kern w:val="22"/>
          <w:szCs w:val="22"/>
          <w:lang w:val="ru-RU"/>
        </w:rPr>
        <w:t>о многих</w:t>
      </w:r>
      <w:r w:rsidRPr="004E02B0">
        <w:rPr>
          <w:kern w:val="22"/>
          <w:szCs w:val="22"/>
          <w:lang w:val="ru-RU"/>
        </w:rPr>
        <w:t xml:space="preserve"> национальных стратегиях и планах действий по сохранению биоразнообразия</w:t>
      </w:r>
      <w:r>
        <w:rPr>
          <w:kern w:val="22"/>
          <w:szCs w:val="22"/>
          <w:lang w:val="ru-RU"/>
        </w:rPr>
        <w:t>;</w:t>
      </w:r>
    </w:p>
    <w:p w:rsidR="0050571B" w:rsidRPr="00932914" w:rsidRDefault="0050571B" w:rsidP="0050571B">
      <w:pPr>
        <w:pStyle w:val="Para1"/>
        <w:numPr>
          <w:ilvl w:val="0"/>
          <w:numId w:val="0"/>
        </w:numPr>
        <w:suppressLineNumbers/>
        <w:tabs>
          <w:tab w:val="left" w:pos="708"/>
        </w:tabs>
        <w:suppressAutoHyphens/>
        <w:kinsoku w:val="0"/>
        <w:overflowPunct w:val="0"/>
        <w:autoSpaceDE w:val="0"/>
        <w:autoSpaceDN w:val="0"/>
        <w:adjustRightInd w:val="0"/>
        <w:snapToGrid w:val="0"/>
        <w:rPr>
          <w:rFonts w:eastAsia="Malgun Gothic"/>
          <w:kern w:val="22"/>
          <w:szCs w:val="22"/>
          <w:lang w:val="ru-RU"/>
        </w:rPr>
      </w:pPr>
      <w:r>
        <w:rPr>
          <w:rFonts w:eastAsia="Malgun Gothic"/>
          <w:kern w:val="22"/>
          <w:szCs w:val="22"/>
          <w:lang w:val="ru-RU"/>
        </w:rPr>
        <w:tab/>
      </w:r>
      <w:proofErr w:type="gramStart"/>
      <w:r w:rsidR="00530609" w:rsidRPr="00530609">
        <w:rPr>
          <w:rFonts w:eastAsia="Malgun Gothic"/>
          <w:kern w:val="22"/>
          <w:szCs w:val="22"/>
          <w:lang w:val="ru-RU"/>
        </w:rPr>
        <w:t>[</w:t>
      </w:r>
      <w:r>
        <w:rPr>
          <w:rFonts w:eastAsia="Malgun Gothic"/>
          <w:kern w:val="22"/>
          <w:szCs w:val="22"/>
          <w:lang w:val="ru-RU"/>
        </w:rPr>
        <w:t>8.</w:t>
      </w:r>
      <w:r>
        <w:rPr>
          <w:rFonts w:eastAsia="Malgun Gothic"/>
          <w:kern w:val="22"/>
          <w:szCs w:val="22"/>
          <w:lang w:val="ru-RU"/>
        </w:rPr>
        <w:tab/>
      </w:r>
      <w:r w:rsidRPr="00932914">
        <w:rPr>
          <w:rFonts w:eastAsia="Malgun Gothic"/>
          <w:i/>
          <w:iCs/>
          <w:kern w:val="22"/>
          <w:szCs w:val="22"/>
          <w:lang w:val="ru-RU"/>
        </w:rPr>
        <w:t>принимает к сведению</w:t>
      </w:r>
      <w:r w:rsidRPr="00932914">
        <w:rPr>
          <w:rFonts w:eastAsia="Malgun Gothic"/>
          <w:kern w:val="22"/>
          <w:szCs w:val="22"/>
          <w:lang w:val="ru-RU"/>
        </w:rPr>
        <w:t xml:space="preserve"> </w:t>
      </w:r>
      <w:r>
        <w:rPr>
          <w:rFonts w:eastAsia="Malgun Gothic"/>
          <w:kern w:val="22"/>
          <w:szCs w:val="22"/>
          <w:lang w:val="ru-RU"/>
        </w:rPr>
        <w:t>выводы по итогам</w:t>
      </w:r>
      <w:r w:rsidRPr="00932914">
        <w:rPr>
          <w:rFonts w:eastAsia="Malgun Gothic"/>
          <w:kern w:val="22"/>
          <w:szCs w:val="22"/>
          <w:lang w:val="ru-RU"/>
        </w:rPr>
        <w:t xml:space="preserve"> обзора </w:t>
      </w:r>
      <w:r w:rsidRPr="00C40287">
        <w:rPr>
          <w:iCs/>
          <w:kern w:val="22"/>
          <w:szCs w:val="22"/>
          <w:lang w:val="ru-RU"/>
        </w:rPr>
        <w:t xml:space="preserve">результатов осуществления </w:t>
      </w:r>
      <w:r>
        <w:rPr>
          <w:iCs/>
          <w:kern w:val="22"/>
          <w:szCs w:val="22"/>
          <w:lang w:val="ru-RU"/>
        </w:rPr>
        <w:t>К</w:t>
      </w:r>
      <w:r w:rsidRPr="00C40287">
        <w:rPr>
          <w:iCs/>
          <w:kern w:val="22"/>
          <w:szCs w:val="22"/>
          <w:lang w:val="ru-RU"/>
        </w:rPr>
        <w:t xml:space="preserve">онвенции и </w:t>
      </w:r>
      <w:r>
        <w:rPr>
          <w:iCs/>
          <w:kern w:val="22"/>
          <w:szCs w:val="22"/>
          <w:lang w:val="ru-RU"/>
        </w:rPr>
        <w:t>С</w:t>
      </w:r>
      <w:r w:rsidRPr="00C40287">
        <w:rPr>
          <w:iCs/>
          <w:kern w:val="22"/>
          <w:szCs w:val="22"/>
          <w:lang w:val="ru-RU"/>
        </w:rPr>
        <w:t>тратегического плана в области сохранения и устойчивого использования биоразнообразия на 2011-2020</w:t>
      </w:r>
      <w:r>
        <w:rPr>
          <w:rFonts w:eastAsia="Malgun Gothic"/>
          <w:kern w:val="22"/>
          <w:szCs w:val="22"/>
          <w:lang w:val="ru-RU"/>
        </w:rPr>
        <w:t xml:space="preserve"> годы,</w:t>
      </w:r>
      <w:r w:rsidRPr="00932914">
        <w:rPr>
          <w:rFonts w:eastAsia="Malgun Gothic"/>
          <w:kern w:val="22"/>
          <w:szCs w:val="22"/>
          <w:lang w:val="ru-RU"/>
        </w:rPr>
        <w:t xml:space="preserve"> </w:t>
      </w:r>
      <w:r w:rsidR="00595835" w:rsidRPr="00595835">
        <w:rPr>
          <w:iCs/>
          <w:kern w:val="22"/>
          <w:szCs w:val="22"/>
          <w:lang w:val="ru-RU"/>
        </w:rPr>
        <w:t>[</w:t>
      </w:r>
      <w:r>
        <w:rPr>
          <w:rFonts w:eastAsia="Malgun Gothic"/>
          <w:kern w:val="22"/>
          <w:szCs w:val="22"/>
          <w:lang w:val="ru-RU"/>
        </w:rPr>
        <w:t>представленные в приложении</w:t>
      </w:r>
      <w:r w:rsidRPr="00932914">
        <w:rPr>
          <w:rFonts w:eastAsia="Malgun Gothic"/>
          <w:kern w:val="22"/>
          <w:szCs w:val="22"/>
          <w:lang w:val="ru-RU"/>
        </w:rPr>
        <w:t xml:space="preserve"> к настоящему решению</w:t>
      </w:r>
      <w:r w:rsidR="00595835">
        <w:rPr>
          <w:iCs/>
          <w:kern w:val="22"/>
          <w:szCs w:val="22"/>
          <w:lang w:val="ru-RU"/>
        </w:rPr>
        <w:t xml:space="preserve">] </w:t>
      </w:r>
      <w:r w:rsidR="00595835" w:rsidRPr="00595835">
        <w:rPr>
          <w:iCs/>
          <w:kern w:val="22"/>
          <w:szCs w:val="22"/>
          <w:lang w:val="ru-RU"/>
        </w:rPr>
        <w:t>[представленн</w:t>
      </w:r>
      <w:r w:rsidR="00595835">
        <w:rPr>
          <w:iCs/>
          <w:kern w:val="22"/>
          <w:szCs w:val="22"/>
          <w:lang w:val="ru-RU"/>
        </w:rPr>
        <w:t>ые</w:t>
      </w:r>
      <w:r w:rsidR="00595835" w:rsidRPr="00595835">
        <w:rPr>
          <w:iCs/>
          <w:kern w:val="22"/>
          <w:szCs w:val="22"/>
          <w:lang w:val="ru-RU"/>
        </w:rPr>
        <w:t xml:space="preserve"> в записке Исполнительного секретаря</w:t>
      </w:r>
      <w:r w:rsidR="00595835" w:rsidRPr="009A370A">
        <w:rPr>
          <w:rStyle w:val="afa"/>
          <w:szCs w:val="22"/>
        </w:rPr>
        <w:footnoteReference w:id="6"/>
      </w:r>
      <w:r w:rsidR="00595835" w:rsidRPr="00595835">
        <w:rPr>
          <w:iCs/>
          <w:kern w:val="22"/>
          <w:szCs w:val="22"/>
          <w:lang w:val="ru-RU"/>
        </w:rPr>
        <w:t>]</w:t>
      </w:r>
      <w:r w:rsidRPr="00932914">
        <w:rPr>
          <w:rFonts w:eastAsia="Malgun Gothic"/>
          <w:kern w:val="22"/>
          <w:szCs w:val="22"/>
          <w:lang w:val="ru-RU"/>
        </w:rPr>
        <w:t xml:space="preserve">, и </w:t>
      </w:r>
      <w:r w:rsidR="008C1EBE">
        <w:rPr>
          <w:iCs/>
          <w:kern w:val="22"/>
          <w:szCs w:val="22"/>
          <w:lang w:val="ru-RU"/>
        </w:rPr>
        <w:t>[</w:t>
      </w:r>
      <w:r w:rsidRPr="00932914">
        <w:rPr>
          <w:rFonts w:eastAsia="Malgun Gothic"/>
          <w:kern w:val="22"/>
          <w:szCs w:val="22"/>
          <w:lang w:val="ru-RU"/>
        </w:rPr>
        <w:t xml:space="preserve">обязуется </w:t>
      </w:r>
      <w:r>
        <w:rPr>
          <w:rFonts w:eastAsia="Malgun Gothic"/>
          <w:kern w:val="22"/>
          <w:szCs w:val="22"/>
          <w:lang w:val="ru-RU"/>
        </w:rPr>
        <w:t>учитывать эти выводы</w:t>
      </w:r>
      <w:r w:rsidR="008C1EBE">
        <w:rPr>
          <w:iCs/>
          <w:kern w:val="22"/>
          <w:szCs w:val="22"/>
          <w:lang w:val="ru-RU"/>
        </w:rPr>
        <w:t>]</w:t>
      </w:r>
      <w:r w:rsidRPr="00932914">
        <w:rPr>
          <w:rFonts w:eastAsia="Malgun Gothic"/>
          <w:kern w:val="22"/>
          <w:szCs w:val="22"/>
          <w:lang w:val="ru-RU"/>
        </w:rPr>
        <w:t xml:space="preserve"> </w:t>
      </w:r>
      <w:r w:rsidR="008C1EBE" w:rsidRPr="008C1EBE">
        <w:rPr>
          <w:rFonts w:eastAsia="Malgun Gothic"/>
          <w:kern w:val="22"/>
          <w:szCs w:val="22"/>
          <w:lang w:val="ru-RU"/>
        </w:rPr>
        <w:t>[</w:t>
      </w:r>
      <w:r w:rsidR="008C1EBE">
        <w:rPr>
          <w:rFonts w:eastAsia="Malgun Gothic"/>
          <w:kern w:val="22"/>
          <w:szCs w:val="22"/>
          <w:lang w:val="ru-RU"/>
        </w:rPr>
        <w:t xml:space="preserve">рассмотрит </w:t>
      </w:r>
      <w:r w:rsidR="008C1EBE" w:rsidRPr="008C1EBE">
        <w:rPr>
          <w:rFonts w:eastAsia="Malgun Gothic"/>
          <w:kern w:val="22"/>
          <w:szCs w:val="22"/>
          <w:lang w:val="ru-RU"/>
        </w:rPr>
        <w:t xml:space="preserve">эти </w:t>
      </w:r>
      <w:r w:rsidR="008C1EBE">
        <w:rPr>
          <w:rFonts w:eastAsia="Malgun Gothic"/>
          <w:kern w:val="22"/>
          <w:szCs w:val="22"/>
          <w:lang w:val="ru-RU"/>
        </w:rPr>
        <w:t xml:space="preserve">выводы] в надлежащих случаях </w:t>
      </w:r>
      <w:r w:rsidRPr="00932914">
        <w:rPr>
          <w:rFonts w:eastAsia="Malgun Gothic"/>
          <w:kern w:val="22"/>
          <w:szCs w:val="22"/>
          <w:lang w:val="ru-RU"/>
        </w:rPr>
        <w:t xml:space="preserve">с целью повышения эффективности осуществления Конвенции и </w:t>
      </w:r>
      <w:r w:rsidRPr="00A1183A">
        <w:rPr>
          <w:rFonts w:eastAsia="Malgun Gothic"/>
          <w:kern w:val="22"/>
          <w:szCs w:val="22"/>
          <w:lang w:val="ru-RU"/>
        </w:rPr>
        <w:t>глобальной рамочной программы в области биоразнообразия на</w:t>
      </w:r>
      <w:proofErr w:type="gramEnd"/>
      <w:r w:rsidRPr="00A1183A">
        <w:rPr>
          <w:rFonts w:eastAsia="Malgun Gothic"/>
          <w:kern w:val="22"/>
          <w:szCs w:val="22"/>
          <w:lang w:val="ru-RU"/>
        </w:rPr>
        <w:t xml:space="preserve"> </w:t>
      </w:r>
      <w:proofErr w:type="gramStart"/>
      <w:r w:rsidRPr="00A1183A">
        <w:rPr>
          <w:rFonts w:eastAsia="Malgun Gothic"/>
          <w:kern w:val="22"/>
          <w:szCs w:val="22"/>
          <w:lang w:val="ru-RU"/>
        </w:rPr>
        <w:t>период после 2020 год</w:t>
      </w:r>
      <w:r>
        <w:rPr>
          <w:rFonts w:eastAsia="Malgun Gothic"/>
          <w:kern w:val="22"/>
          <w:szCs w:val="22"/>
          <w:lang w:val="ru-RU"/>
        </w:rPr>
        <w:t>а</w:t>
      </w:r>
      <w:r w:rsidRPr="00932914">
        <w:rPr>
          <w:rFonts w:eastAsia="Malgun Gothic"/>
          <w:kern w:val="22"/>
          <w:szCs w:val="22"/>
          <w:lang w:val="ru-RU"/>
        </w:rPr>
        <w:t>;</w:t>
      </w:r>
      <w:r w:rsidR="00595835">
        <w:rPr>
          <w:iCs/>
          <w:kern w:val="22"/>
          <w:szCs w:val="22"/>
          <w:lang w:val="ru-RU"/>
        </w:rPr>
        <w:t>]</w:t>
      </w:r>
      <w:proofErr w:type="gramEnd"/>
    </w:p>
    <w:p w:rsidR="0050571B" w:rsidRDefault="0050571B" w:rsidP="0050571B">
      <w:pPr>
        <w:pStyle w:val="Para1"/>
        <w:numPr>
          <w:ilvl w:val="0"/>
          <w:numId w:val="0"/>
        </w:numPr>
        <w:suppressLineNumbers/>
        <w:tabs>
          <w:tab w:val="left" w:pos="708"/>
        </w:tabs>
        <w:suppressAutoHyphens/>
        <w:kinsoku w:val="0"/>
        <w:overflowPunct w:val="0"/>
        <w:autoSpaceDE w:val="0"/>
        <w:autoSpaceDN w:val="0"/>
        <w:adjustRightInd w:val="0"/>
        <w:snapToGrid w:val="0"/>
        <w:rPr>
          <w:rFonts w:eastAsia="Malgun Gothic"/>
          <w:kern w:val="22"/>
          <w:szCs w:val="22"/>
          <w:lang w:val="ru-RU"/>
        </w:rPr>
      </w:pPr>
      <w:r>
        <w:rPr>
          <w:rFonts w:eastAsia="Malgun Gothic"/>
          <w:kern w:val="22"/>
          <w:szCs w:val="22"/>
          <w:lang w:val="ru-RU"/>
        </w:rPr>
        <w:tab/>
      </w:r>
      <w:proofErr w:type="gramStart"/>
      <w:r>
        <w:rPr>
          <w:rFonts w:eastAsia="Malgun Gothic"/>
          <w:kern w:val="22"/>
          <w:szCs w:val="22"/>
          <w:lang w:val="ru-RU"/>
        </w:rPr>
        <w:t>9.</w:t>
      </w:r>
      <w:r>
        <w:rPr>
          <w:rFonts w:eastAsia="Malgun Gothic"/>
          <w:kern w:val="22"/>
          <w:szCs w:val="22"/>
          <w:lang w:val="ru-RU"/>
        </w:rPr>
        <w:tab/>
      </w:r>
      <w:r w:rsidRPr="00EB3497">
        <w:rPr>
          <w:rFonts w:eastAsia="Malgun Gothic"/>
          <w:i/>
          <w:iCs/>
          <w:kern w:val="22"/>
          <w:szCs w:val="22"/>
          <w:lang w:val="ru-RU"/>
        </w:rPr>
        <w:t>призывает</w:t>
      </w:r>
      <w:r w:rsidRPr="00932914">
        <w:rPr>
          <w:rFonts w:eastAsia="Malgun Gothic"/>
          <w:kern w:val="22"/>
          <w:szCs w:val="22"/>
          <w:lang w:val="ru-RU"/>
        </w:rPr>
        <w:t xml:space="preserve"> Стороны при разработке, обновлении или пересмотре своих национальных стратегий и </w:t>
      </w:r>
      <w:r w:rsidRPr="00550685">
        <w:rPr>
          <w:kern w:val="22"/>
          <w:szCs w:val="22"/>
          <w:lang w:val="ru-RU"/>
        </w:rPr>
        <w:t>планов действий по сохранению биоразнообразия</w:t>
      </w:r>
      <w:r>
        <w:rPr>
          <w:kern w:val="22"/>
          <w:szCs w:val="22"/>
          <w:lang w:val="ru-RU"/>
        </w:rPr>
        <w:t xml:space="preserve"> в соответствующих случаях </w:t>
      </w:r>
      <w:r w:rsidRPr="00932914">
        <w:rPr>
          <w:rFonts w:eastAsia="Malgun Gothic"/>
          <w:kern w:val="22"/>
          <w:szCs w:val="22"/>
          <w:lang w:val="ru-RU"/>
        </w:rPr>
        <w:t xml:space="preserve">учитывать </w:t>
      </w:r>
      <w:r>
        <w:rPr>
          <w:rFonts w:eastAsia="Malgun Gothic"/>
          <w:kern w:val="22"/>
          <w:szCs w:val="22"/>
          <w:lang w:val="ru-RU"/>
        </w:rPr>
        <w:t>выводы по итогам</w:t>
      </w:r>
      <w:r w:rsidRPr="00932914">
        <w:rPr>
          <w:rFonts w:eastAsia="Malgun Gothic"/>
          <w:kern w:val="22"/>
          <w:szCs w:val="22"/>
          <w:lang w:val="ru-RU"/>
        </w:rPr>
        <w:t xml:space="preserve"> обзора </w:t>
      </w:r>
      <w:r w:rsidRPr="00C40287">
        <w:rPr>
          <w:iCs/>
          <w:kern w:val="22"/>
          <w:szCs w:val="22"/>
          <w:lang w:val="ru-RU"/>
        </w:rPr>
        <w:t xml:space="preserve">результатов осуществления </w:t>
      </w:r>
      <w:r>
        <w:rPr>
          <w:iCs/>
          <w:kern w:val="22"/>
          <w:szCs w:val="22"/>
          <w:lang w:val="ru-RU"/>
        </w:rPr>
        <w:t>К</w:t>
      </w:r>
      <w:r w:rsidRPr="00C40287">
        <w:rPr>
          <w:iCs/>
          <w:kern w:val="22"/>
          <w:szCs w:val="22"/>
          <w:lang w:val="ru-RU"/>
        </w:rPr>
        <w:t xml:space="preserve">онвенции и </w:t>
      </w:r>
      <w:r>
        <w:rPr>
          <w:iCs/>
          <w:kern w:val="22"/>
          <w:szCs w:val="22"/>
          <w:lang w:val="ru-RU"/>
        </w:rPr>
        <w:t>С</w:t>
      </w:r>
      <w:r w:rsidRPr="00C40287">
        <w:rPr>
          <w:iCs/>
          <w:kern w:val="22"/>
          <w:szCs w:val="22"/>
          <w:lang w:val="ru-RU"/>
        </w:rPr>
        <w:t>тратегического плана в области сохранения и устойчивого использования биоразнообразия на 2011-2020</w:t>
      </w:r>
      <w:r>
        <w:rPr>
          <w:iCs/>
          <w:kern w:val="22"/>
          <w:szCs w:val="22"/>
          <w:lang w:val="ru-RU"/>
        </w:rPr>
        <w:t xml:space="preserve"> годы</w:t>
      </w:r>
      <w:r w:rsidRPr="00932914">
        <w:rPr>
          <w:rFonts w:eastAsia="Malgun Gothic"/>
          <w:kern w:val="22"/>
          <w:szCs w:val="22"/>
          <w:lang w:val="ru-RU"/>
        </w:rPr>
        <w:t xml:space="preserve">, а также информацию, содержащуюся в пятом издании </w:t>
      </w:r>
      <w:r w:rsidRPr="00530609">
        <w:rPr>
          <w:rFonts w:eastAsia="Malgun Gothic"/>
          <w:i/>
          <w:kern w:val="22"/>
          <w:szCs w:val="22"/>
          <w:lang w:val="ru-RU"/>
        </w:rPr>
        <w:t>Глобальной перспективы в области биоразнообразия</w:t>
      </w:r>
      <w:r w:rsidRPr="00932914">
        <w:rPr>
          <w:rFonts w:eastAsia="Malgun Gothic"/>
          <w:kern w:val="22"/>
          <w:szCs w:val="22"/>
          <w:lang w:val="ru-RU"/>
        </w:rPr>
        <w:t xml:space="preserve">, втором </w:t>
      </w:r>
      <w:r>
        <w:rPr>
          <w:rFonts w:eastAsia="Malgun Gothic"/>
          <w:kern w:val="22"/>
          <w:szCs w:val="22"/>
          <w:lang w:val="ru-RU"/>
        </w:rPr>
        <w:t>издании</w:t>
      </w:r>
      <w:r w:rsidRPr="00932914">
        <w:rPr>
          <w:rFonts w:eastAsia="Malgun Gothic"/>
          <w:kern w:val="22"/>
          <w:szCs w:val="22"/>
          <w:lang w:val="ru-RU"/>
        </w:rPr>
        <w:t xml:space="preserve"> </w:t>
      </w:r>
      <w:r w:rsidRPr="00530609">
        <w:rPr>
          <w:i/>
          <w:kern w:val="22"/>
          <w:szCs w:val="22"/>
          <w:lang w:val="ru-RU"/>
        </w:rPr>
        <w:t>Местных перспектив в области биоразнообразия</w:t>
      </w:r>
      <w:proofErr w:type="gramEnd"/>
      <w:r w:rsidRPr="00F61BE6">
        <w:rPr>
          <w:kern w:val="22"/>
          <w:szCs w:val="22"/>
          <w:lang w:val="ru-RU"/>
        </w:rPr>
        <w:t xml:space="preserve"> </w:t>
      </w:r>
      <w:r w:rsidRPr="00932914">
        <w:rPr>
          <w:rFonts w:eastAsia="Malgun Gothic"/>
          <w:kern w:val="22"/>
          <w:szCs w:val="22"/>
          <w:lang w:val="ru-RU"/>
        </w:rPr>
        <w:t xml:space="preserve">и </w:t>
      </w:r>
      <w:proofErr w:type="gramStart"/>
      <w:r w:rsidRPr="00932914">
        <w:rPr>
          <w:rFonts w:eastAsia="Malgun Gothic"/>
          <w:kern w:val="22"/>
          <w:szCs w:val="22"/>
          <w:lang w:val="ru-RU"/>
        </w:rPr>
        <w:t>обзор</w:t>
      </w:r>
      <w:r>
        <w:rPr>
          <w:rFonts w:eastAsia="Malgun Gothic"/>
          <w:kern w:val="22"/>
          <w:szCs w:val="22"/>
          <w:lang w:val="ru-RU"/>
        </w:rPr>
        <w:t>е</w:t>
      </w:r>
      <w:proofErr w:type="gramEnd"/>
      <w:r w:rsidRPr="00932914">
        <w:rPr>
          <w:rFonts w:eastAsia="Malgun Gothic"/>
          <w:kern w:val="22"/>
          <w:szCs w:val="22"/>
          <w:lang w:val="ru-RU"/>
        </w:rPr>
        <w:t xml:space="preserve"> осуществления </w:t>
      </w:r>
      <w:r w:rsidRPr="004E02B0">
        <w:rPr>
          <w:kern w:val="22"/>
          <w:szCs w:val="22"/>
          <w:lang w:val="ru-RU"/>
        </w:rPr>
        <w:t>План</w:t>
      </w:r>
      <w:r>
        <w:rPr>
          <w:kern w:val="22"/>
          <w:szCs w:val="22"/>
          <w:lang w:val="ru-RU"/>
        </w:rPr>
        <w:t>а</w:t>
      </w:r>
      <w:r w:rsidRPr="004E02B0">
        <w:rPr>
          <w:kern w:val="22"/>
          <w:szCs w:val="22"/>
          <w:lang w:val="ru-RU"/>
        </w:rPr>
        <w:t xml:space="preserve"> действий по обеспечению гендерного равенства на 2015-2020 годы</w:t>
      </w:r>
      <w:r w:rsidR="008C1EBE">
        <w:rPr>
          <w:kern w:val="22"/>
          <w:szCs w:val="22"/>
          <w:lang w:val="ru-RU"/>
        </w:rPr>
        <w:t xml:space="preserve"> </w:t>
      </w:r>
      <w:r w:rsidR="008C1EBE" w:rsidRPr="008C1EBE">
        <w:rPr>
          <w:kern w:val="22"/>
          <w:szCs w:val="22"/>
          <w:lang w:val="ru-RU"/>
        </w:rPr>
        <w:t>и в соответствии с национальными приоритет</w:t>
      </w:r>
      <w:r w:rsidR="008C1EBE">
        <w:rPr>
          <w:kern w:val="22"/>
          <w:szCs w:val="22"/>
          <w:lang w:val="ru-RU"/>
        </w:rPr>
        <w:t>ами и обстоятельствами</w:t>
      </w:r>
      <w:r w:rsidRPr="00932914">
        <w:rPr>
          <w:rFonts w:eastAsia="Malgun Gothic"/>
          <w:kern w:val="22"/>
          <w:szCs w:val="22"/>
          <w:lang w:val="ru-RU"/>
        </w:rPr>
        <w:t>;</w:t>
      </w:r>
    </w:p>
    <w:p w:rsidR="0050571B" w:rsidRPr="00932914" w:rsidRDefault="0050571B" w:rsidP="0050571B">
      <w:pPr>
        <w:pStyle w:val="Para1"/>
        <w:numPr>
          <w:ilvl w:val="0"/>
          <w:numId w:val="0"/>
        </w:numPr>
        <w:suppressLineNumbers/>
        <w:tabs>
          <w:tab w:val="left" w:pos="708"/>
        </w:tabs>
        <w:suppressAutoHyphens/>
        <w:kinsoku w:val="0"/>
        <w:overflowPunct w:val="0"/>
        <w:autoSpaceDE w:val="0"/>
        <w:autoSpaceDN w:val="0"/>
        <w:adjustRightInd w:val="0"/>
        <w:snapToGrid w:val="0"/>
        <w:rPr>
          <w:rFonts w:eastAsia="Malgun Gothic"/>
          <w:kern w:val="22"/>
          <w:szCs w:val="22"/>
          <w:lang w:val="ru-RU"/>
        </w:rPr>
      </w:pPr>
      <w:r>
        <w:rPr>
          <w:rFonts w:eastAsia="Malgun Gothic"/>
          <w:kern w:val="22"/>
          <w:szCs w:val="22"/>
          <w:lang w:val="ru-RU"/>
        </w:rPr>
        <w:tab/>
        <w:t>10.</w:t>
      </w:r>
      <w:r>
        <w:rPr>
          <w:rFonts w:eastAsia="Malgun Gothic"/>
          <w:kern w:val="22"/>
          <w:szCs w:val="22"/>
          <w:lang w:val="ru-RU"/>
        </w:rPr>
        <w:tab/>
      </w:r>
      <w:r w:rsidRPr="00D67084">
        <w:rPr>
          <w:rFonts w:eastAsia="Malgun Gothic"/>
          <w:i/>
          <w:iCs/>
          <w:kern w:val="22"/>
          <w:szCs w:val="22"/>
          <w:lang w:val="ru-RU"/>
        </w:rPr>
        <w:t>призывает</w:t>
      </w:r>
      <w:r w:rsidRPr="00932914">
        <w:rPr>
          <w:rFonts w:eastAsia="Malgun Gothic"/>
          <w:kern w:val="22"/>
          <w:szCs w:val="22"/>
          <w:lang w:val="ru-RU"/>
        </w:rPr>
        <w:t xml:space="preserve"> Стороны и </w:t>
      </w:r>
      <w:r w:rsidRPr="0077430F">
        <w:rPr>
          <w:rFonts w:eastAsia="Malgun Gothic"/>
          <w:iCs/>
          <w:kern w:val="22"/>
          <w:szCs w:val="22"/>
          <w:lang w:val="ru-RU"/>
        </w:rPr>
        <w:t>предлагает</w:t>
      </w:r>
      <w:r w:rsidRPr="00932914">
        <w:rPr>
          <w:rFonts w:eastAsia="Malgun Gothic"/>
          <w:kern w:val="22"/>
          <w:szCs w:val="22"/>
          <w:lang w:val="ru-RU"/>
        </w:rPr>
        <w:t xml:space="preserve"> другим правительствам и организациям поддерживать национальные диалоги с коренными народами и местными общинами</w:t>
      </w:r>
      <w:r w:rsidR="00942E6B">
        <w:rPr>
          <w:rFonts w:eastAsia="Malgun Gothic"/>
          <w:kern w:val="22"/>
          <w:szCs w:val="22"/>
          <w:lang w:val="ru-RU"/>
        </w:rPr>
        <w:t>,</w:t>
      </w:r>
      <w:r w:rsidR="00942E6B" w:rsidRPr="00A46934">
        <w:rPr>
          <w:lang w:val="ru-RU"/>
        </w:rPr>
        <w:t xml:space="preserve"> </w:t>
      </w:r>
      <w:r w:rsidR="00942E6B" w:rsidRPr="00942E6B">
        <w:rPr>
          <w:rFonts w:eastAsia="Malgun Gothic"/>
          <w:kern w:val="22"/>
          <w:szCs w:val="22"/>
          <w:lang w:val="ru-RU"/>
        </w:rPr>
        <w:t>а также соответствующими заинтересованными сторонами, включая женщин и молодежь,</w:t>
      </w:r>
      <w:r w:rsidRPr="00932914">
        <w:rPr>
          <w:rFonts w:eastAsia="Malgun Gothic"/>
          <w:kern w:val="22"/>
          <w:szCs w:val="22"/>
          <w:lang w:val="ru-RU"/>
        </w:rPr>
        <w:t xml:space="preserve"> по вопросам </w:t>
      </w:r>
      <w:r>
        <w:rPr>
          <w:rFonts w:eastAsia="Malgun Gothic"/>
          <w:kern w:val="22"/>
          <w:szCs w:val="22"/>
          <w:lang w:val="ru-RU"/>
        </w:rPr>
        <w:t>осуществления</w:t>
      </w:r>
      <w:r w:rsidRPr="00932914">
        <w:rPr>
          <w:rFonts w:eastAsia="Malgun Gothic"/>
          <w:kern w:val="22"/>
          <w:szCs w:val="22"/>
          <w:lang w:val="ru-RU"/>
        </w:rPr>
        <w:t xml:space="preserve"> </w:t>
      </w:r>
      <w:r w:rsidRPr="00A1183A">
        <w:rPr>
          <w:rFonts w:eastAsia="Malgun Gothic"/>
          <w:kern w:val="22"/>
          <w:szCs w:val="22"/>
          <w:lang w:val="ru-RU"/>
        </w:rPr>
        <w:t>глобальной рамочной программы в области биоразнообразия на период после 2020 год</w:t>
      </w:r>
      <w:r>
        <w:rPr>
          <w:rFonts w:eastAsia="Malgun Gothic"/>
          <w:kern w:val="22"/>
          <w:szCs w:val="22"/>
          <w:lang w:val="ru-RU"/>
        </w:rPr>
        <w:t>а</w:t>
      </w:r>
      <w:r w:rsidRPr="00932914">
        <w:rPr>
          <w:rFonts w:eastAsia="Malgun Gothic"/>
          <w:kern w:val="22"/>
          <w:szCs w:val="22"/>
          <w:lang w:val="ru-RU"/>
        </w:rPr>
        <w:t>;</w:t>
      </w:r>
    </w:p>
    <w:p w:rsidR="0050571B" w:rsidRDefault="0050571B" w:rsidP="0050571B">
      <w:pPr>
        <w:pStyle w:val="Para1"/>
        <w:numPr>
          <w:ilvl w:val="0"/>
          <w:numId w:val="0"/>
        </w:numPr>
        <w:suppressLineNumbers/>
        <w:tabs>
          <w:tab w:val="left" w:pos="708"/>
        </w:tabs>
        <w:suppressAutoHyphens/>
        <w:kinsoku w:val="0"/>
        <w:overflowPunct w:val="0"/>
        <w:autoSpaceDE w:val="0"/>
        <w:autoSpaceDN w:val="0"/>
        <w:adjustRightInd w:val="0"/>
        <w:snapToGrid w:val="0"/>
        <w:rPr>
          <w:rFonts w:eastAsia="Malgun Gothic"/>
          <w:kern w:val="22"/>
          <w:szCs w:val="22"/>
          <w:lang w:val="ru-RU"/>
        </w:rPr>
      </w:pPr>
      <w:r>
        <w:rPr>
          <w:rFonts w:eastAsia="Malgun Gothic"/>
          <w:kern w:val="22"/>
          <w:szCs w:val="22"/>
          <w:lang w:val="ru-RU"/>
        </w:rPr>
        <w:tab/>
        <w:t>11.</w:t>
      </w:r>
      <w:r>
        <w:rPr>
          <w:rFonts w:eastAsia="Malgun Gothic"/>
          <w:kern w:val="22"/>
          <w:szCs w:val="22"/>
          <w:lang w:val="ru-RU"/>
        </w:rPr>
        <w:tab/>
      </w:r>
      <w:r w:rsidRPr="00F43D5C">
        <w:rPr>
          <w:rFonts w:eastAsia="Malgun Gothic"/>
          <w:i/>
          <w:iCs/>
          <w:kern w:val="22"/>
          <w:szCs w:val="22"/>
          <w:lang w:val="ru-RU"/>
        </w:rPr>
        <w:t>поручает</w:t>
      </w:r>
      <w:r w:rsidRPr="00932914">
        <w:rPr>
          <w:rFonts w:eastAsia="Malgun Gothic"/>
          <w:kern w:val="22"/>
          <w:szCs w:val="22"/>
          <w:lang w:val="ru-RU"/>
        </w:rPr>
        <w:t xml:space="preserve"> Исполнительно</w:t>
      </w:r>
      <w:r>
        <w:rPr>
          <w:rFonts w:eastAsia="Malgun Gothic"/>
          <w:kern w:val="22"/>
          <w:szCs w:val="22"/>
          <w:lang w:val="ru-RU"/>
        </w:rPr>
        <w:t>му</w:t>
      </w:r>
      <w:r w:rsidRPr="00932914">
        <w:rPr>
          <w:rFonts w:eastAsia="Malgun Gothic"/>
          <w:kern w:val="22"/>
          <w:szCs w:val="22"/>
          <w:lang w:val="ru-RU"/>
        </w:rPr>
        <w:t xml:space="preserve"> секретар</w:t>
      </w:r>
      <w:r>
        <w:rPr>
          <w:rFonts w:eastAsia="Malgun Gothic"/>
          <w:kern w:val="22"/>
          <w:szCs w:val="22"/>
          <w:lang w:val="ru-RU"/>
        </w:rPr>
        <w:t>ю</w:t>
      </w:r>
      <w:r w:rsidRPr="00932914">
        <w:rPr>
          <w:rFonts w:eastAsia="Malgun Gothic"/>
          <w:kern w:val="22"/>
          <w:szCs w:val="22"/>
          <w:lang w:val="ru-RU"/>
        </w:rPr>
        <w:t xml:space="preserve"> при условии наличия ресурсов </w:t>
      </w:r>
      <w:r w:rsidR="00942E6B" w:rsidRPr="00942E6B">
        <w:rPr>
          <w:rFonts w:eastAsia="Malgun Gothic"/>
          <w:kern w:val="22"/>
          <w:szCs w:val="22"/>
          <w:lang w:val="ru-RU"/>
        </w:rPr>
        <w:t>и при участии Сторон</w:t>
      </w:r>
      <w:r w:rsidR="00942E6B">
        <w:rPr>
          <w:rFonts w:eastAsia="Malgun Gothic"/>
          <w:kern w:val="22"/>
          <w:szCs w:val="22"/>
          <w:lang w:val="ru-RU"/>
        </w:rPr>
        <w:t xml:space="preserve"> </w:t>
      </w:r>
      <w:r w:rsidRPr="00932914">
        <w:rPr>
          <w:rFonts w:eastAsia="Malgun Gothic"/>
          <w:kern w:val="22"/>
          <w:szCs w:val="22"/>
          <w:lang w:val="ru-RU"/>
        </w:rPr>
        <w:t>организовать международные диалоги с коренными народами и местными общинами</w:t>
      </w:r>
      <w:r w:rsidR="00942E6B">
        <w:rPr>
          <w:rFonts w:eastAsia="Malgun Gothic"/>
          <w:kern w:val="22"/>
          <w:szCs w:val="22"/>
          <w:lang w:val="ru-RU"/>
        </w:rPr>
        <w:t>,</w:t>
      </w:r>
      <w:r w:rsidR="00942E6B" w:rsidRPr="00942E6B">
        <w:rPr>
          <w:rFonts w:eastAsia="Malgun Gothic"/>
          <w:kern w:val="22"/>
          <w:szCs w:val="22"/>
          <w:lang w:val="ru-RU"/>
        </w:rPr>
        <w:t xml:space="preserve"> а также соответствующими заинтересованными сторонами, включая женщин и молодежь,</w:t>
      </w:r>
      <w:r w:rsidRPr="00932914">
        <w:rPr>
          <w:rFonts w:eastAsia="Malgun Gothic"/>
          <w:kern w:val="22"/>
          <w:szCs w:val="22"/>
          <w:lang w:val="ru-RU"/>
        </w:rPr>
        <w:t xml:space="preserve"> </w:t>
      </w:r>
      <w:r>
        <w:rPr>
          <w:rFonts w:eastAsia="Malgun Gothic"/>
          <w:kern w:val="22"/>
          <w:szCs w:val="22"/>
          <w:lang w:val="ru-RU"/>
        </w:rPr>
        <w:t>относительно результатов</w:t>
      </w:r>
      <w:r w:rsidRPr="00932914">
        <w:rPr>
          <w:rFonts w:eastAsia="Malgun Gothic"/>
          <w:kern w:val="22"/>
          <w:szCs w:val="22"/>
          <w:lang w:val="ru-RU"/>
        </w:rPr>
        <w:t xml:space="preserve"> осуществлени</w:t>
      </w:r>
      <w:r>
        <w:rPr>
          <w:rFonts w:eastAsia="Malgun Gothic"/>
          <w:kern w:val="22"/>
          <w:szCs w:val="22"/>
          <w:lang w:val="ru-RU"/>
        </w:rPr>
        <w:t>я</w:t>
      </w:r>
      <w:r w:rsidRPr="00932914">
        <w:rPr>
          <w:rFonts w:eastAsia="Malgun Gothic"/>
          <w:kern w:val="22"/>
          <w:szCs w:val="22"/>
          <w:lang w:val="ru-RU"/>
        </w:rPr>
        <w:t xml:space="preserve"> глобальной рамочной программы </w:t>
      </w:r>
      <w:r w:rsidR="00942E6B">
        <w:rPr>
          <w:rFonts w:eastAsia="Malgun Gothic"/>
          <w:kern w:val="22"/>
          <w:szCs w:val="22"/>
          <w:lang w:val="ru-RU"/>
        </w:rPr>
        <w:t>в области</w:t>
      </w:r>
      <w:r w:rsidRPr="00932914">
        <w:rPr>
          <w:rFonts w:eastAsia="Malgun Gothic"/>
          <w:kern w:val="22"/>
          <w:szCs w:val="22"/>
          <w:lang w:val="ru-RU"/>
        </w:rPr>
        <w:t xml:space="preserve"> биоразнообрази</w:t>
      </w:r>
      <w:r w:rsidR="00942E6B">
        <w:rPr>
          <w:rFonts w:eastAsia="Malgun Gothic"/>
          <w:kern w:val="22"/>
          <w:szCs w:val="22"/>
          <w:lang w:val="ru-RU"/>
        </w:rPr>
        <w:t>я</w:t>
      </w:r>
      <w:r w:rsidRPr="00932914">
        <w:rPr>
          <w:rFonts w:eastAsia="Malgun Gothic"/>
          <w:kern w:val="22"/>
          <w:szCs w:val="22"/>
          <w:lang w:val="ru-RU"/>
        </w:rPr>
        <w:t xml:space="preserve"> на период после 2020 года и </w:t>
      </w:r>
      <w:r>
        <w:rPr>
          <w:kern w:val="22"/>
          <w:szCs w:val="22"/>
          <w:lang w:val="ru-RU"/>
        </w:rPr>
        <w:t>п</w:t>
      </w:r>
      <w:r w:rsidRPr="004E02B0">
        <w:rPr>
          <w:kern w:val="22"/>
          <w:szCs w:val="22"/>
          <w:lang w:val="ru-RU"/>
        </w:rPr>
        <w:t>лан</w:t>
      </w:r>
      <w:r>
        <w:rPr>
          <w:kern w:val="22"/>
          <w:szCs w:val="22"/>
          <w:lang w:val="ru-RU"/>
        </w:rPr>
        <w:t>а</w:t>
      </w:r>
      <w:r w:rsidRPr="004E02B0">
        <w:rPr>
          <w:kern w:val="22"/>
          <w:szCs w:val="22"/>
          <w:lang w:val="ru-RU"/>
        </w:rPr>
        <w:t xml:space="preserve"> действий по обеспечению гендерного</w:t>
      </w:r>
      <w:r w:rsidRPr="00932914">
        <w:rPr>
          <w:rFonts w:eastAsia="Malgun Gothic"/>
          <w:kern w:val="22"/>
          <w:szCs w:val="22"/>
          <w:lang w:val="ru-RU"/>
        </w:rPr>
        <w:t xml:space="preserve"> </w:t>
      </w:r>
      <w:r>
        <w:rPr>
          <w:rFonts w:eastAsia="Malgun Gothic"/>
          <w:kern w:val="22"/>
          <w:szCs w:val="22"/>
          <w:lang w:val="ru-RU"/>
        </w:rPr>
        <w:t xml:space="preserve">равенства </w:t>
      </w:r>
      <w:r w:rsidRPr="00932914">
        <w:rPr>
          <w:rFonts w:eastAsia="Malgun Gothic"/>
          <w:kern w:val="22"/>
          <w:szCs w:val="22"/>
          <w:lang w:val="ru-RU"/>
        </w:rPr>
        <w:t>на период после 2020 года.</w:t>
      </w:r>
    </w:p>
    <w:p w:rsidR="0050571B" w:rsidRDefault="003D22B1" w:rsidP="0050571B">
      <w:pPr>
        <w:pStyle w:val="Para1"/>
        <w:numPr>
          <w:ilvl w:val="0"/>
          <w:numId w:val="0"/>
        </w:numPr>
        <w:suppressLineNumbers/>
        <w:tabs>
          <w:tab w:val="left" w:pos="708"/>
        </w:tabs>
        <w:suppressAutoHyphens/>
        <w:kinsoku w:val="0"/>
        <w:overflowPunct w:val="0"/>
        <w:autoSpaceDE w:val="0"/>
        <w:autoSpaceDN w:val="0"/>
        <w:adjustRightInd w:val="0"/>
        <w:snapToGrid w:val="0"/>
        <w:jc w:val="center"/>
        <w:rPr>
          <w:rFonts w:eastAsia="Malgun Gothic"/>
          <w:i/>
          <w:iCs/>
          <w:kern w:val="22"/>
          <w:szCs w:val="22"/>
          <w:lang w:val="ru-RU"/>
        </w:rPr>
      </w:pPr>
      <w:r w:rsidRPr="003D22B1">
        <w:rPr>
          <w:i/>
          <w:kern w:val="22"/>
          <w:szCs w:val="22"/>
          <w:lang w:val="ru-RU"/>
        </w:rPr>
        <w:t>[</w:t>
      </w:r>
      <w:r w:rsidR="0050571B" w:rsidRPr="00086EF2">
        <w:rPr>
          <w:rFonts w:eastAsia="Malgun Gothic"/>
          <w:i/>
          <w:iCs/>
          <w:kern w:val="22"/>
          <w:szCs w:val="22"/>
          <w:lang w:val="ru-RU"/>
        </w:rPr>
        <w:t>Приложение</w:t>
      </w:r>
    </w:p>
    <w:p w:rsidR="0050571B" w:rsidRPr="00086EF2" w:rsidRDefault="0050571B" w:rsidP="0050571B">
      <w:pPr>
        <w:pStyle w:val="Para1"/>
        <w:numPr>
          <w:ilvl w:val="0"/>
          <w:numId w:val="0"/>
        </w:numPr>
        <w:suppressLineNumbers/>
        <w:tabs>
          <w:tab w:val="left" w:pos="708"/>
        </w:tabs>
        <w:suppressAutoHyphens/>
        <w:kinsoku w:val="0"/>
        <w:overflowPunct w:val="0"/>
        <w:autoSpaceDE w:val="0"/>
        <w:autoSpaceDN w:val="0"/>
        <w:adjustRightInd w:val="0"/>
        <w:snapToGrid w:val="0"/>
        <w:jc w:val="center"/>
        <w:rPr>
          <w:rFonts w:eastAsia="Malgun Gothic"/>
          <w:b/>
          <w:bCs/>
          <w:i/>
          <w:iCs/>
          <w:kern w:val="22"/>
          <w:szCs w:val="22"/>
          <w:lang w:val="ru-RU"/>
        </w:rPr>
      </w:pPr>
      <w:r w:rsidRPr="00086EF2">
        <w:rPr>
          <w:rFonts w:eastAsia="Malgun Gothic"/>
          <w:b/>
          <w:bCs/>
          <w:kern w:val="22"/>
          <w:szCs w:val="22"/>
          <w:lang w:val="ru-RU"/>
        </w:rPr>
        <w:t xml:space="preserve">ВЫВОДЫ ПО ИТОГАМ ОБЗОРА </w:t>
      </w:r>
      <w:r w:rsidRPr="00086EF2">
        <w:rPr>
          <w:b/>
          <w:bCs/>
          <w:iCs/>
          <w:kern w:val="22"/>
          <w:szCs w:val="22"/>
          <w:lang w:val="ru-RU"/>
        </w:rPr>
        <w:t>РЕЗУЛЬТАТОВ ОСУЩЕСТВЛЕНИЯ КОНВЕНЦИИ И СТРАТЕГИЧЕСКОГО ПЛАНА В ОБЛАСТИ СОХРАНЕНИЯ И УСТОЙЧИВОГО ИСПОЛЬЗОВАНИЯ БИОРАЗНООБРАЗИЯ НА 2011-2020</w:t>
      </w:r>
      <w:r w:rsidRPr="00086EF2">
        <w:rPr>
          <w:rFonts w:eastAsia="Malgun Gothic"/>
          <w:b/>
          <w:bCs/>
          <w:kern w:val="22"/>
          <w:szCs w:val="22"/>
          <w:lang w:val="ru-RU"/>
        </w:rPr>
        <w:t xml:space="preserve"> ГОДЫ</w:t>
      </w:r>
    </w:p>
    <w:p w:rsidR="0050571B" w:rsidRPr="005F5380" w:rsidRDefault="0050571B" w:rsidP="00764448">
      <w:pPr>
        <w:pStyle w:val="Para1"/>
        <w:numPr>
          <w:ilvl w:val="0"/>
          <w:numId w:val="5"/>
        </w:numPr>
        <w:suppressLineNumbers/>
        <w:tabs>
          <w:tab w:val="clear" w:pos="360"/>
        </w:tabs>
        <w:suppressAutoHyphens/>
        <w:kinsoku w:val="0"/>
        <w:overflowPunct w:val="0"/>
        <w:autoSpaceDE w:val="0"/>
        <w:autoSpaceDN w:val="0"/>
        <w:adjustRightInd w:val="0"/>
        <w:snapToGrid w:val="0"/>
      </w:pPr>
      <w:r>
        <w:rPr>
          <w:rFonts w:eastAsia="Malgun Gothic"/>
          <w:kern w:val="22"/>
          <w:szCs w:val="22"/>
          <w:lang w:val="ru-RU"/>
        </w:rPr>
        <w:t xml:space="preserve">В течение периода осуществления </w:t>
      </w:r>
      <w:r>
        <w:rPr>
          <w:kern w:val="22"/>
          <w:szCs w:val="22"/>
          <w:lang w:val="ru-RU"/>
        </w:rPr>
        <w:t>Стратегического плана в области сохранения и устойчивого использования биоразнообразия на 2011-2020 годы</w:t>
      </w:r>
      <w:r>
        <w:rPr>
          <w:rFonts w:eastAsia="Malgun Gothic"/>
          <w:kern w:val="22"/>
          <w:szCs w:val="22"/>
          <w:lang w:val="ru-RU"/>
        </w:rPr>
        <w:t xml:space="preserve"> был сделан ряд выводов в отношении </w:t>
      </w:r>
      <w:r w:rsidRPr="00550685">
        <w:rPr>
          <w:kern w:val="22"/>
          <w:szCs w:val="22"/>
          <w:lang w:val="ru-RU"/>
        </w:rPr>
        <w:t>национальных стратегий и планов действий по сохранению биоразнообразия</w:t>
      </w:r>
      <w:r>
        <w:rPr>
          <w:kern w:val="22"/>
          <w:szCs w:val="22"/>
          <w:lang w:val="ru-RU"/>
        </w:rPr>
        <w:t xml:space="preserve"> (НСПДСБ), национальных докладов, создания потенциала, мобилизации ресурсов, обзора осуществления и осуществления Конвенции в целом</w:t>
      </w:r>
      <w:r>
        <w:rPr>
          <w:rFonts w:eastAsia="Malgun Gothic"/>
          <w:kern w:val="22"/>
          <w:szCs w:val="22"/>
          <w:lang w:val="ru-RU"/>
        </w:rPr>
        <w:t xml:space="preserve">. Эти выводы </w:t>
      </w:r>
      <w:r w:rsidR="003D22B1">
        <w:rPr>
          <w:kern w:val="22"/>
          <w:szCs w:val="22"/>
          <w:lang w:val="ru-RU"/>
        </w:rPr>
        <w:t>[</w:t>
      </w:r>
      <w:r>
        <w:rPr>
          <w:rFonts w:eastAsia="Malgun Gothic"/>
          <w:kern w:val="22"/>
          <w:szCs w:val="22"/>
          <w:lang w:val="ru-RU"/>
        </w:rPr>
        <w:t>следует принять во внимание при разработке</w:t>
      </w:r>
      <w:r>
        <w:rPr>
          <w:kern w:val="22"/>
          <w:szCs w:val="22"/>
          <w:lang w:val="ru-RU"/>
        </w:rPr>
        <w:t xml:space="preserve"> глобальной рамочной программы в области биоразнообразия на период после 2020 года</w:t>
      </w:r>
      <w:r>
        <w:rPr>
          <w:rFonts w:eastAsia="Malgun Gothic"/>
          <w:kern w:val="22"/>
          <w:szCs w:val="22"/>
          <w:lang w:val="ru-RU"/>
        </w:rPr>
        <w:t xml:space="preserve"> и связанных с ней процессов и механизмов. </w:t>
      </w:r>
      <w:r>
        <w:rPr>
          <w:kern w:val="22"/>
          <w:szCs w:val="22"/>
          <w:lang w:val="ru-RU"/>
        </w:rPr>
        <w:t>Эти выводы</w:t>
      </w:r>
      <w:r w:rsidR="003D22B1">
        <w:rPr>
          <w:kern w:val="22"/>
          <w:szCs w:val="22"/>
          <w:lang w:val="ru-RU"/>
        </w:rPr>
        <w:t>]</w:t>
      </w:r>
      <w:r>
        <w:rPr>
          <w:kern w:val="22"/>
          <w:szCs w:val="22"/>
          <w:lang w:val="ru-RU"/>
        </w:rPr>
        <w:t xml:space="preserve"> включают следующие</w:t>
      </w:r>
      <w:r w:rsidR="003D22B1">
        <w:rPr>
          <w:kern w:val="22"/>
          <w:szCs w:val="22"/>
          <w:lang w:val="ru-RU"/>
        </w:rPr>
        <w:t xml:space="preserve"> элементы</w:t>
      </w:r>
      <w:r w:rsidRPr="005F5380">
        <w:t>:</w:t>
      </w:r>
    </w:p>
    <w:p w:rsidR="0050571B" w:rsidRDefault="0050571B" w:rsidP="00764448">
      <w:pPr>
        <w:pStyle w:val="Para1"/>
        <w:numPr>
          <w:ilvl w:val="1"/>
          <w:numId w:val="5"/>
        </w:numPr>
        <w:suppressLineNumbers/>
        <w:tabs>
          <w:tab w:val="left" w:pos="708"/>
        </w:tabs>
        <w:suppressAutoHyphens/>
        <w:kinsoku w:val="0"/>
        <w:overflowPunct w:val="0"/>
        <w:autoSpaceDE w:val="0"/>
        <w:autoSpaceDN w:val="0"/>
        <w:adjustRightInd w:val="0"/>
        <w:snapToGrid w:val="0"/>
        <w:spacing w:before="0"/>
        <w:rPr>
          <w:rFonts w:eastAsia="Malgun Gothic"/>
          <w:kern w:val="22"/>
          <w:szCs w:val="22"/>
          <w:lang w:val="ru-RU"/>
        </w:rPr>
      </w:pPr>
      <w:r>
        <w:rPr>
          <w:kern w:val="22"/>
          <w:szCs w:val="22"/>
          <w:lang w:val="ru-RU"/>
        </w:rPr>
        <w:t>необходимость сосредоточения внимания и мер на процессе осуществления;</w:t>
      </w:r>
    </w:p>
    <w:p w:rsidR="0050571B" w:rsidRDefault="0050571B" w:rsidP="00764448">
      <w:pPr>
        <w:pStyle w:val="Para1"/>
        <w:numPr>
          <w:ilvl w:val="1"/>
          <w:numId w:val="5"/>
        </w:numPr>
        <w:suppressLineNumbers/>
        <w:tabs>
          <w:tab w:val="left" w:pos="708"/>
        </w:tabs>
        <w:suppressAutoHyphens/>
        <w:kinsoku w:val="0"/>
        <w:overflowPunct w:val="0"/>
        <w:autoSpaceDE w:val="0"/>
        <w:autoSpaceDN w:val="0"/>
        <w:adjustRightInd w:val="0"/>
        <w:snapToGrid w:val="0"/>
        <w:spacing w:before="0"/>
        <w:rPr>
          <w:rFonts w:eastAsia="Malgun Gothic"/>
          <w:kern w:val="22"/>
          <w:szCs w:val="22"/>
          <w:lang w:val="ru-RU"/>
        </w:rPr>
      </w:pPr>
      <w:r>
        <w:rPr>
          <w:kern w:val="22"/>
          <w:szCs w:val="22"/>
          <w:lang w:val="ru-RU"/>
        </w:rPr>
        <w:lastRenderedPageBreak/>
        <w:t>необходимость укрепления НСПДСБ и связанных с ними процессов планирования, в том числе путем принятия их в качестве общегосударственных политических инструментов</w:t>
      </w:r>
      <w:r w:rsidR="00942E6B">
        <w:rPr>
          <w:kern w:val="22"/>
          <w:szCs w:val="22"/>
          <w:lang w:val="ru-RU"/>
        </w:rPr>
        <w:t xml:space="preserve"> </w:t>
      </w:r>
      <w:r w:rsidR="00942E6B" w:rsidRPr="00942E6B">
        <w:rPr>
          <w:kern w:val="22"/>
          <w:szCs w:val="22"/>
          <w:lang w:val="ru-RU"/>
        </w:rPr>
        <w:t>[на различных уровнях];</w:t>
      </w:r>
    </w:p>
    <w:p w:rsidR="0050571B" w:rsidRDefault="0050571B" w:rsidP="00764448">
      <w:pPr>
        <w:pStyle w:val="Para1"/>
        <w:numPr>
          <w:ilvl w:val="1"/>
          <w:numId w:val="5"/>
        </w:numPr>
        <w:suppressLineNumbers/>
        <w:tabs>
          <w:tab w:val="left" w:pos="708"/>
        </w:tabs>
        <w:suppressAutoHyphens/>
        <w:kinsoku w:val="0"/>
        <w:overflowPunct w:val="0"/>
        <w:autoSpaceDE w:val="0"/>
        <w:autoSpaceDN w:val="0"/>
        <w:adjustRightInd w:val="0"/>
        <w:snapToGrid w:val="0"/>
        <w:spacing w:before="0"/>
        <w:rPr>
          <w:rFonts w:eastAsia="Malgun Gothic"/>
          <w:kern w:val="22"/>
          <w:szCs w:val="22"/>
          <w:lang w:val="ru-RU"/>
        </w:rPr>
      </w:pPr>
      <w:r>
        <w:rPr>
          <w:kern w:val="22"/>
          <w:szCs w:val="22"/>
          <w:lang w:val="ru-RU"/>
        </w:rPr>
        <w:t xml:space="preserve">необходимость обеспечения соизмеримости </w:t>
      </w:r>
      <w:r w:rsidR="006B679D">
        <w:rPr>
          <w:kern w:val="22"/>
          <w:szCs w:val="22"/>
          <w:lang w:val="ru-RU"/>
        </w:rPr>
        <w:t>[и интегрирования</w:t>
      </w:r>
      <w:r w:rsidR="006E019E" w:rsidRPr="006E019E">
        <w:rPr>
          <w:kern w:val="22"/>
          <w:szCs w:val="22"/>
          <w:lang w:val="ru-RU"/>
        </w:rPr>
        <w:t xml:space="preserve">] </w:t>
      </w:r>
      <w:r>
        <w:rPr>
          <w:kern w:val="22"/>
          <w:szCs w:val="22"/>
          <w:lang w:val="ru-RU"/>
        </w:rPr>
        <w:t>целевых задач, обязательств или целевых установок, поставленных Сторонами на национальном уровне, с глобальными рамочными структурами;</w:t>
      </w:r>
    </w:p>
    <w:p w:rsidR="0050571B" w:rsidRDefault="0050571B" w:rsidP="00764448">
      <w:pPr>
        <w:pStyle w:val="Para1"/>
        <w:numPr>
          <w:ilvl w:val="1"/>
          <w:numId w:val="5"/>
        </w:numPr>
        <w:suppressLineNumbers/>
        <w:tabs>
          <w:tab w:val="left" w:pos="708"/>
        </w:tabs>
        <w:suppressAutoHyphens/>
        <w:kinsoku w:val="0"/>
        <w:overflowPunct w:val="0"/>
        <w:autoSpaceDE w:val="0"/>
        <w:autoSpaceDN w:val="0"/>
        <w:adjustRightInd w:val="0"/>
        <w:snapToGrid w:val="0"/>
        <w:spacing w:before="0"/>
        <w:rPr>
          <w:rFonts w:eastAsia="Malgun Gothic"/>
          <w:kern w:val="22"/>
          <w:szCs w:val="22"/>
          <w:lang w:val="ru-RU"/>
        </w:rPr>
      </w:pPr>
      <w:r>
        <w:rPr>
          <w:kern w:val="22"/>
          <w:szCs w:val="22"/>
          <w:lang w:val="ru-RU"/>
        </w:rPr>
        <w:t>необходимость сокращения задержек во времени при планировании и их учет при осуществлении во избежание задержки мер по осуществлению;</w:t>
      </w:r>
    </w:p>
    <w:p w:rsidR="0050571B" w:rsidRDefault="0050571B" w:rsidP="00764448">
      <w:pPr>
        <w:pStyle w:val="Para1"/>
        <w:numPr>
          <w:ilvl w:val="1"/>
          <w:numId w:val="5"/>
        </w:numPr>
        <w:suppressLineNumbers/>
        <w:tabs>
          <w:tab w:val="left" w:pos="708"/>
        </w:tabs>
        <w:suppressAutoHyphens/>
        <w:kinsoku w:val="0"/>
        <w:overflowPunct w:val="0"/>
        <w:autoSpaceDE w:val="0"/>
        <w:autoSpaceDN w:val="0"/>
        <w:adjustRightInd w:val="0"/>
        <w:snapToGrid w:val="0"/>
        <w:spacing w:before="0"/>
        <w:rPr>
          <w:rFonts w:eastAsia="Malgun Gothic"/>
          <w:kern w:val="22"/>
          <w:szCs w:val="22"/>
          <w:lang w:val="ru-RU"/>
        </w:rPr>
      </w:pPr>
      <w:r>
        <w:rPr>
          <w:kern w:val="22"/>
          <w:szCs w:val="22"/>
          <w:lang w:val="ru-RU"/>
        </w:rPr>
        <w:t xml:space="preserve">необходимость более эффективных, </w:t>
      </w:r>
      <w:r w:rsidR="006B679D">
        <w:rPr>
          <w:kern w:val="22"/>
          <w:szCs w:val="22"/>
          <w:lang w:val="ru-RU"/>
        </w:rPr>
        <w:t>[</w:t>
      </w:r>
      <w:r w:rsidR="006B679D" w:rsidRPr="006B679D">
        <w:rPr>
          <w:kern w:val="22"/>
          <w:szCs w:val="22"/>
          <w:lang w:val="ru-RU"/>
        </w:rPr>
        <w:t>результативн</w:t>
      </w:r>
      <w:r w:rsidR="006B679D">
        <w:rPr>
          <w:kern w:val="22"/>
          <w:szCs w:val="22"/>
          <w:lang w:val="ru-RU"/>
        </w:rPr>
        <w:t>ых],</w:t>
      </w:r>
      <w:r w:rsidR="006B679D" w:rsidRPr="006B679D">
        <w:rPr>
          <w:kern w:val="22"/>
          <w:szCs w:val="22"/>
          <w:lang w:val="ru-RU"/>
        </w:rPr>
        <w:t xml:space="preserve"> </w:t>
      </w:r>
      <w:r>
        <w:rPr>
          <w:kern w:val="22"/>
          <w:szCs w:val="22"/>
          <w:lang w:val="ru-RU"/>
        </w:rPr>
        <w:t>всеобъемлющих и имеющих практическую ценность обзоров осуществления;</w:t>
      </w:r>
    </w:p>
    <w:p w:rsidR="0050571B" w:rsidRDefault="0050571B" w:rsidP="00764448">
      <w:pPr>
        <w:pStyle w:val="Para1"/>
        <w:numPr>
          <w:ilvl w:val="1"/>
          <w:numId w:val="5"/>
        </w:numPr>
        <w:suppressLineNumbers/>
        <w:tabs>
          <w:tab w:val="left" w:pos="708"/>
        </w:tabs>
        <w:suppressAutoHyphens/>
        <w:kinsoku w:val="0"/>
        <w:overflowPunct w:val="0"/>
        <w:autoSpaceDE w:val="0"/>
        <w:autoSpaceDN w:val="0"/>
        <w:adjustRightInd w:val="0"/>
        <w:snapToGrid w:val="0"/>
        <w:spacing w:before="0"/>
        <w:rPr>
          <w:rFonts w:eastAsia="Malgun Gothic"/>
          <w:kern w:val="22"/>
          <w:szCs w:val="22"/>
          <w:lang w:val="ru-RU"/>
        </w:rPr>
      </w:pPr>
      <w:r>
        <w:rPr>
          <w:kern w:val="22"/>
          <w:szCs w:val="22"/>
          <w:lang w:val="ru-RU"/>
        </w:rPr>
        <w:t>необходимость оказания устойчивой и целенаправленной поддержки Сторонам и принятия более согласованных усилий для содействия осуществлению</w:t>
      </w:r>
      <w:r w:rsidR="006B679D">
        <w:rPr>
          <w:kern w:val="22"/>
          <w:szCs w:val="22"/>
          <w:lang w:val="ru-RU"/>
        </w:rPr>
        <w:t xml:space="preserve"> </w:t>
      </w:r>
      <w:r w:rsidR="006B679D" w:rsidRPr="006B679D">
        <w:rPr>
          <w:kern w:val="22"/>
          <w:szCs w:val="22"/>
          <w:lang w:val="ru-RU"/>
        </w:rPr>
        <w:t xml:space="preserve">[и </w:t>
      </w:r>
      <w:r w:rsidR="006B679D">
        <w:rPr>
          <w:kern w:val="22"/>
          <w:szCs w:val="22"/>
          <w:lang w:val="ru-RU"/>
        </w:rPr>
        <w:t xml:space="preserve">его </w:t>
      </w:r>
      <w:r w:rsidR="006B679D" w:rsidRPr="006B679D">
        <w:rPr>
          <w:kern w:val="22"/>
          <w:szCs w:val="22"/>
          <w:lang w:val="ru-RU"/>
        </w:rPr>
        <w:t>увязк</w:t>
      </w:r>
      <w:r w:rsidR="006B679D">
        <w:rPr>
          <w:kern w:val="22"/>
          <w:szCs w:val="22"/>
          <w:lang w:val="ru-RU"/>
        </w:rPr>
        <w:t>и</w:t>
      </w:r>
      <w:r w:rsidR="006B679D" w:rsidRPr="006B679D">
        <w:rPr>
          <w:kern w:val="22"/>
          <w:szCs w:val="22"/>
          <w:lang w:val="ru-RU"/>
        </w:rPr>
        <w:t xml:space="preserve">] </w:t>
      </w:r>
      <w:r>
        <w:rPr>
          <w:kern w:val="22"/>
          <w:szCs w:val="22"/>
          <w:lang w:val="ru-RU"/>
        </w:rPr>
        <w:t>с использованием сетей поддержки на региональном и субрегиональном уровнях;</w:t>
      </w:r>
    </w:p>
    <w:p w:rsidR="0050571B" w:rsidRDefault="0050571B" w:rsidP="00764448">
      <w:pPr>
        <w:pStyle w:val="Para1"/>
        <w:numPr>
          <w:ilvl w:val="1"/>
          <w:numId w:val="5"/>
        </w:numPr>
        <w:suppressLineNumbers/>
        <w:tabs>
          <w:tab w:val="left" w:pos="708"/>
        </w:tabs>
        <w:suppressAutoHyphens/>
        <w:kinsoku w:val="0"/>
        <w:overflowPunct w:val="0"/>
        <w:autoSpaceDE w:val="0"/>
        <w:autoSpaceDN w:val="0"/>
        <w:adjustRightInd w:val="0"/>
        <w:snapToGrid w:val="0"/>
        <w:spacing w:before="0"/>
        <w:rPr>
          <w:rFonts w:eastAsia="Malgun Gothic"/>
          <w:kern w:val="22"/>
          <w:szCs w:val="22"/>
          <w:lang w:val="ru-RU"/>
        </w:rPr>
      </w:pPr>
      <w:r>
        <w:rPr>
          <w:kern w:val="22"/>
          <w:szCs w:val="22"/>
          <w:lang w:val="ru-RU"/>
        </w:rPr>
        <w:t>более широкое использование имеющихся руководящих материалов и ресурсов и адаптация их к конкретным национальным условиям;</w:t>
      </w:r>
    </w:p>
    <w:p w:rsidR="0050571B" w:rsidRDefault="0050571B" w:rsidP="00764448">
      <w:pPr>
        <w:pStyle w:val="Para1"/>
        <w:numPr>
          <w:ilvl w:val="1"/>
          <w:numId w:val="5"/>
        </w:numPr>
        <w:suppressLineNumbers/>
        <w:tabs>
          <w:tab w:val="left" w:pos="708"/>
        </w:tabs>
        <w:suppressAutoHyphens/>
        <w:kinsoku w:val="0"/>
        <w:overflowPunct w:val="0"/>
        <w:autoSpaceDE w:val="0"/>
        <w:autoSpaceDN w:val="0"/>
        <w:adjustRightInd w:val="0"/>
        <w:snapToGrid w:val="0"/>
        <w:spacing w:before="0"/>
        <w:rPr>
          <w:rFonts w:eastAsia="Malgun Gothic"/>
          <w:kern w:val="22"/>
          <w:szCs w:val="22"/>
          <w:lang w:val="ru-RU"/>
        </w:rPr>
      </w:pPr>
      <w:r>
        <w:rPr>
          <w:kern w:val="22"/>
          <w:szCs w:val="22"/>
          <w:lang w:val="ru-RU"/>
        </w:rPr>
        <w:t>необходимость активизации усилий по устранению прямых и косвенных факторов утраты биоразнообразия на более комплексной и целостной основе, в том числе путем реализации пакетов мер, включающих правовые или политические рамки, социально-экономические стимулы, привлечение общественности и заинтересованных сторон, мониторинг и обеспечение соблюдения, и избежания решения соответствующих вопросов изолированно друг от друга;</w:t>
      </w:r>
    </w:p>
    <w:p w:rsidR="0050571B" w:rsidRDefault="0050571B" w:rsidP="00764448">
      <w:pPr>
        <w:pStyle w:val="Para1"/>
        <w:numPr>
          <w:ilvl w:val="1"/>
          <w:numId w:val="5"/>
        </w:numPr>
        <w:suppressLineNumbers/>
        <w:tabs>
          <w:tab w:val="left" w:pos="708"/>
        </w:tabs>
        <w:suppressAutoHyphens/>
        <w:kinsoku w:val="0"/>
        <w:overflowPunct w:val="0"/>
        <w:autoSpaceDE w:val="0"/>
        <w:autoSpaceDN w:val="0"/>
        <w:adjustRightInd w:val="0"/>
        <w:snapToGrid w:val="0"/>
        <w:spacing w:before="0"/>
        <w:rPr>
          <w:rFonts w:eastAsia="Malgun Gothic"/>
          <w:kern w:val="22"/>
          <w:szCs w:val="22"/>
          <w:lang w:val="ru-RU"/>
        </w:rPr>
      </w:pPr>
      <w:r>
        <w:rPr>
          <w:kern w:val="22"/>
          <w:szCs w:val="22"/>
          <w:lang w:val="ru-RU"/>
        </w:rPr>
        <w:t xml:space="preserve">необходимость расширения политической и общей поддержки осуществления для обеспечения информирования всех уровней правительства и заинтересованных сторон о многочисленных ценностях биоразнообразия </w:t>
      </w:r>
      <w:r w:rsidR="004079C2" w:rsidRPr="004079C2">
        <w:rPr>
          <w:kern w:val="22"/>
          <w:szCs w:val="22"/>
          <w:lang w:val="ru-RU"/>
        </w:rPr>
        <w:t xml:space="preserve">[, включая ценности </w:t>
      </w:r>
      <w:r w:rsidR="004079C2">
        <w:rPr>
          <w:kern w:val="22"/>
          <w:szCs w:val="22"/>
          <w:lang w:val="ru-RU"/>
        </w:rPr>
        <w:t>наличия</w:t>
      </w:r>
      <w:r w:rsidR="004079C2" w:rsidRPr="004079C2">
        <w:rPr>
          <w:kern w:val="22"/>
          <w:szCs w:val="22"/>
          <w:lang w:val="ru-RU"/>
        </w:rPr>
        <w:t>,]</w:t>
      </w:r>
      <w:r w:rsidR="004079C2">
        <w:rPr>
          <w:kern w:val="22"/>
          <w:szCs w:val="22"/>
          <w:lang w:val="ru-RU"/>
        </w:rPr>
        <w:t xml:space="preserve"> </w:t>
      </w:r>
      <w:r>
        <w:rPr>
          <w:kern w:val="22"/>
          <w:szCs w:val="22"/>
          <w:lang w:val="ru-RU"/>
        </w:rPr>
        <w:t>и соответствующих экосистемных услуг;</w:t>
      </w:r>
    </w:p>
    <w:p w:rsidR="0050571B" w:rsidRDefault="0050571B" w:rsidP="00764448">
      <w:pPr>
        <w:pStyle w:val="Para1"/>
        <w:numPr>
          <w:ilvl w:val="1"/>
          <w:numId w:val="5"/>
        </w:numPr>
        <w:suppressLineNumbers/>
        <w:tabs>
          <w:tab w:val="left" w:pos="708"/>
        </w:tabs>
        <w:suppressAutoHyphens/>
        <w:kinsoku w:val="0"/>
        <w:overflowPunct w:val="0"/>
        <w:autoSpaceDE w:val="0"/>
        <w:autoSpaceDN w:val="0"/>
        <w:adjustRightInd w:val="0"/>
        <w:snapToGrid w:val="0"/>
        <w:spacing w:before="0"/>
        <w:rPr>
          <w:rFonts w:eastAsia="Malgun Gothic"/>
          <w:kern w:val="22"/>
          <w:szCs w:val="22"/>
          <w:lang w:val="ru-RU"/>
        </w:rPr>
      </w:pPr>
      <w:r>
        <w:rPr>
          <w:kern w:val="22"/>
          <w:szCs w:val="22"/>
          <w:lang w:val="ru-RU"/>
        </w:rPr>
        <w:t xml:space="preserve">необходимость </w:t>
      </w:r>
      <w:r>
        <w:rPr>
          <w:rFonts w:eastAsia="Malgun Gothic"/>
          <w:kern w:val="22"/>
          <w:szCs w:val="22"/>
          <w:lang w:val="ru-RU"/>
        </w:rPr>
        <w:t xml:space="preserve">партнерских связей на всех уровнях для осуществления широкомасштабных действий, </w:t>
      </w:r>
      <w:r>
        <w:rPr>
          <w:kern w:val="22"/>
          <w:szCs w:val="22"/>
          <w:lang w:val="ru-RU"/>
        </w:rPr>
        <w:t>формирования приверженности, необходимой для обеспечения учета проблематики биоразнообразия в масштабе всех секторов правительства, общества и экономики, и создания условий для взаимодействия в процессе национального осуществления различных многосторонних природоохранных соглашений;</w:t>
      </w:r>
    </w:p>
    <w:p w:rsidR="0050571B" w:rsidRDefault="0050571B" w:rsidP="00764448">
      <w:pPr>
        <w:pStyle w:val="Para1"/>
        <w:numPr>
          <w:ilvl w:val="1"/>
          <w:numId w:val="5"/>
        </w:numPr>
        <w:suppressLineNumbers/>
        <w:tabs>
          <w:tab w:val="left" w:pos="708"/>
        </w:tabs>
        <w:suppressAutoHyphens/>
        <w:kinsoku w:val="0"/>
        <w:overflowPunct w:val="0"/>
        <w:autoSpaceDE w:val="0"/>
        <w:autoSpaceDN w:val="0"/>
        <w:adjustRightInd w:val="0"/>
        <w:snapToGrid w:val="0"/>
        <w:spacing w:before="0"/>
        <w:rPr>
          <w:rFonts w:eastAsia="Malgun Gothic"/>
          <w:kern w:val="22"/>
          <w:szCs w:val="22"/>
          <w:lang w:val="ru-RU"/>
        </w:rPr>
      </w:pPr>
      <w:r>
        <w:rPr>
          <w:kern w:val="22"/>
          <w:szCs w:val="22"/>
          <w:lang w:val="ru-RU"/>
        </w:rPr>
        <w:t>необходимость более широкой поддержки научно-технического сотрудничества между Сторонами и создания потенциала;</w:t>
      </w:r>
    </w:p>
    <w:p w:rsidR="00492C43" w:rsidRPr="00A46934" w:rsidRDefault="0050571B" w:rsidP="00764448">
      <w:pPr>
        <w:pStyle w:val="Para1"/>
        <w:numPr>
          <w:ilvl w:val="1"/>
          <w:numId w:val="5"/>
        </w:numPr>
        <w:suppressLineNumbers/>
        <w:tabs>
          <w:tab w:val="left" w:pos="708"/>
        </w:tabs>
        <w:suppressAutoHyphens/>
        <w:kinsoku w:val="0"/>
        <w:overflowPunct w:val="0"/>
        <w:autoSpaceDE w:val="0"/>
        <w:autoSpaceDN w:val="0"/>
        <w:adjustRightInd w:val="0"/>
        <w:snapToGrid w:val="0"/>
        <w:spacing w:before="0"/>
        <w:rPr>
          <w:kern w:val="22"/>
          <w:lang w:val="ru-RU"/>
        </w:rPr>
      </w:pPr>
      <w:r>
        <w:rPr>
          <w:kern w:val="22"/>
          <w:szCs w:val="22"/>
          <w:lang w:val="ru-RU"/>
        </w:rPr>
        <w:t>значительное совокупное увеличение общего объема финансирования, связанного с биоразнообразием</w:t>
      </w:r>
      <w:r w:rsidRPr="00A46934">
        <w:rPr>
          <w:kern w:val="22"/>
          <w:szCs w:val="22"/>
          <w:lang w:val="ru-RU"/>
        </w:rPr>
        <w:t>.</w:t>
      </w:r>
    </w:p>
    <w:p w:rsidR="00A46934" w:rsidRPr="00A46934" w:rsidRDefault="00A46934" w:rsidP="00A46934">
      <w:pPr>
        <w:pStyle w:val="Para1"/>
        <w:numPr>
          <w:ilvl w:val="0"/>
          <w:numId w:val="0"/>
        </w:numPr>
        <w:suppressLineNumbers/>
        <w:suppressAutoHyphens/>
        <w:kinsoku w:val="0"/>
        <w:overflowPunct w:val="0"/>
        <w:autoSpaceDE w:val="0"/>
        <w:autoSpaceDN w:val="0"/>
        <w:adjustRightInd w:val="0"/>
        <w:snapToGrid w:val="0"/>
        <w:rPr>
          <w:kern w:val="22"/>
          <w:szCs w:val="22"/>
        </w:rPr>
      </w:pPr>
      <w:r w:rsidRPr="00A46934">
        <w:rPr>
          <w:szCs w:val="22"/>
        </w:rPr>
        <w:t>]</w:t>
      </w:r>
    </w:p>
    <w:p w:rsidR="00A46934" w:rsidRDefault="00A46934" w:rsidP="00A46934">
      <w:pPr>
        <w:pStyle w:val="Para1"/>
        <w:numPr>
          <w:ilvl w:val="0"/>
          <w:numId w:val="0"/>
        </w:numPr>
        <w:suppressLineNumbers/>
        <w:tabs>
          <w:tab w:val="left" w:pos="708"/>
        </w:tabs>
        <w:suppressAutoHyphens/>
        <w:kinsoku w:val="0"/>
        <w:overflowPunct w:val="0"/>
        <w:autoSpaceDE w:val="0"/>
        <w:autoSpaceDN w:val="0"/>
        <w:adjustRightInd w:val="0"/>
        <w:snapToGrid w:val="0"/>
        <w:spacing w:before="0"/>
        <w:rPr>
          <w:kern w:val="22"/>
          <w:lang w:val="ru-RU"/>
        </w:rPr>
      </w:pPr>
    </w:p>
    <w:p w:rsidR="0007696D" w:rsidRPr="00492C43" w:rsidRDefault="0007696D" w:rsidP="00C7196D">
      <w:pPr>
        <w:suppressLineNumbers/>
        <w:suppressAutoHyphens/>
        <w:kinsoku w:val="0"/>
        <w:overflowPunct w:val="0"/>
        <w:autoSpaceDE w:val="0"/>
        <w:autoSpaceDN w:val="0"/>
        <w:adjustRightInd w:val="0"/>
        <w:snapToGrid w:val="0"/>
        <w:jc w:val="center"/>
        <w:rPr>
          <w:lang w:val="ru-RU"/>
        </w:rPr>
      </w:pPr>
      <w:r w:rsidRPr="00492C43">
        <w:rPr>
          <w:lang w:val="ru-RU"/>
        </w:rPr>
        <w:t>______</w:t>
      </w:r>
      <w:r w:rsidR="00B366A7" w:rsidRPr="00492C43">
        <w:rPr>
          <w:lang w:val="ru-RU"/>
        </w:rPr>
        <w:t>____</w:t>
      </w:r>
    </w:p>
    <w:sectPr w:rsidR="0007696D" w:rsidRPr="00492C43" w:rsidSect="00FB5FE5">
      <w:headerReference w:type="even" r:id="rId13"/>
      <w:headerReference w:type="default" r:id="rId14"/>
      <w:pgSz w:w="12240" w:h="15840"/>
      <w:pgMar w:top="450" w:right="1389" w:bottom="851"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75D" w:rsidRDefault="00E5075D" w:rsidP="00CF1848">
      <w:r>
        <w:separator/>
      </w:r>
    </w:p>
  </w:endnote>
  <w:endnote w:type="continuationSeparator" w:id="0">
    <w:p w:rsidR="00E5075D" w:rsidRDefault="00E5075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75D" w:rsidRDefault="00E5075D" w:rsidP="00CF1848">
      <w:r>
        <w:separator/>
      </w:r>
    </w:p>
  </w:footnote>
  <w:footnote w:type="continuationSeparator" w:id="0">
    <w:p w:rsidR="00E5075D" w:rsidRDefault="00E5075D" w:rsidP="00CF1848">
      <w:r>
        <w:continuationSeparator/>
      </w:r>
    </w:p>
  </w:footnote>
  <w:footnote w:id="1">
    <w:p w:rsidR="0050571B" w:rsidRPr="002F2A97" w:rsidRDefault="0050571B" w:rsidP="0050571B">
      <w:pPr>
        <w:pStyle w:val="afb"/>
        <w:suppressLineNumbers/>
        <w:suppressAutoHyphens/>
        <w:kinsoku w:val="0"/>
        <w:overflowPunct w:val="0"/>
        <w:autoSpaceDE w:val="0"/>
        <w:autoSpaceDN w:val="0"/>
        <w:ind w:firstLine="0"/>
        <w:rPr>
          <w:kern w:val="18"/>
          <w:szCs w:val="18"/>
          <w:lang w:val="ru-RU"/>
        </w:rPr>
      </w:pPr>
      <w:r w:rsidRPr="00605ADF">
        <w:rPr>
          <w:rStyle w:val="afa"/>
          <w:kern w:val="18"/>
          <w:sz w:val="18"/>
          <w:szCs w:val="18"/>
        </w:rPr>
        <w:footnoteRef/>
      </w:r>
      <w:r w:rsidRPr="002F2A97">
        <w:rPr>
          <w:kern w:val="18"/>
          <w:szCs w:val="18"/>
          <w:lang w:val="ru-RU"/>
        </w:rPr>
        <w:t xml:space="preserve"> </w:t>
      </w:r>
      <w:r w:rsidRPr="00A14757">
        <w:rPr>
          <w:kern w:val="18"/>
          <w:szCs w:val="18"/>
          <w:lang w:val="ru-RU"/>
        </w:rPr>
        <w:t>Следует отметить, что данная рекомендация по проекту решения дополняет</w:t>
      </w:r>
      <w:r>
        <w:rPr>
          <w:kern w:val="18"/>
          <w:szCs w:val="18"/>
          <w:lang w:val="ru-RU"/>
        </w:rPr>
        <w:t>ся</w:t>
      </w:r>
      <w:r w:rsidRPr="00A14757">
        <w:rPr>
          <w:kern w:val="18"/>
          <w:szCs w:val="18"/>
          <w:lang w:val="ru-RU"/>
        </w:rPr>
        <w:t xml:space="preserve"> проект</w:t>
      </w:r>
      <w:r>
        <w:rPr>
          <w:kern w:val="18"/>
          <w:szCs w:val="18"/>
          <w:lang w:val="ru-RU"/>
        </w:rPr>
        <w:t>ом</w:t>
      </w:r>
      <w:r w:rsidRPr="00A14757">
        <w:rPr>
          <w:kern w:val="18"/>
          <w:szCs w:val="18"/>
          <w:lang w:val="ru-RU"/>
        </w:rPr>
        <w:t xml:space="preserve"> решения </w:t>
      </w:r>
      <w:r>
        <w:rPr>
          <w:kern w:val="18"/>
          <w:szCs w:val="18"/>
          <w:lang w:val="ru-RU"/>
        </w:rPr>
        <w:t>в отношении</w:t>
      </w:r>
      <w:r w:rsidRPr="00A14757">
        <w:rPr>
          <w:kern w:val="18"/>
          <w:szCs w:val="18"/>
          <w:lang w:val="ru-RU"/>
        </w:rPr>
        <w:t xml:space="preserve"> </w:t>
      </w:r>
      <w:r w:rsidRPr="007F3911">
        <w:rPr>
          <w:i/>
          <w:kern w:val="18"/>
          <w:szCs w:val="18"/>
          <w:lang w:val="ru-RU"/>
        </w:rPr>
        <w:t>Глобальной перспективы в области биоразнообразия</w:t>
      </w:r>
      <w:r w:rsidRPr="00A14757">
        <w:rPr>
          <w:kern w:val="18"/>
          <w:szCs w:val="18"/>
          <w:lang w:val="ru-RU"/>
        </w:rPr>
        <w:t xml:space="preserve">, </w:t>
      </w:r>
      <w:r>
        <w:rPr>
          <w:kern w:val="18"/>
          <w:szCs w:val="18"/>
          <w:lang w:val="ru-RU"/>
        </w:rPr>
        <w:t>разрабатываемым</w:t>
      </w:r>
      <w:r w:rsidRPr="00A14757">
        <w:rPr>
          <w:kern w:val="18"/>
          <w:szCs w:val="18"/>
          <w:lang w:val="ru-RU"/>
        </w:rPr>
        <w:t xml:space="preserve"> Вспомогательным органом по научным, техническим и технологическим консультациям на его </w:t>
      </w:r>
      <w:r>
        <w:rPr>
          <w:kern w:val="18"/>
          <w:szCs w:val="18"/>
          <w:lang w:val="ru-RU"/>
        </w:rPr>
        <w:t>24-</w:t>
      </w:r>
      <w:r w:rsidR="008A5CB4">
        <w:rPr>
          <w:kern w:val="18"/>
          <w:szCs w:val="18"/>
          <w:lang w:val="ru-RU"/>
        </w:rPr>
        <w:t>м</w:t>
      </w:r>
      <w:r>
        <w:rPr>
          <w:kern w:val="18"/>
          <w:szCs w:val="18"/>
          <w:lang w:val="ru-RU"/>
        </w:rPr>
        <w:t xml:space="preserve"> совещании</w:t>
      </w:r>
      <w:r w:rsidR="007F3911">
        <w:rPr>
          <w:kern w:val="18"/>
          <w:szCs w:val="18"/>
          <w:lang w:val="ru-RU"/>
        </w:rPr>
        <w:t xml:space="preserve"> (содержится в рекомендации </w:t>
      </w:r>
      <w:proofErr w:type="spellStart"/>
      <w:r w:rsidR="007F3911">
        <w:rPr>
          <w:kern w:val="18"/>
          <w:szCs w:val="18"/>
          <w:lang w:val="ru-RU"/>
        </w:rPr>
        <w:t>ВОНТТК</w:t>
      </w:r>
      <w:proofErr w:type="spellEnd"/>
      <w:r w:rsidR="007F3911">
        <w:rPr>
          <w:kern w:val="18"/>
          <w:szCs w:val="18"/>
          <w:lang w:val="ru-RU"/>
        </w:rPr>
        <w:t xml:space="preserve"> 24/1)</w:t>
      </w:r>
      <w:r w:rsidRPr="00A14757">
        <w:rPr>
          <w:kern w:val="18"/>
          <w:szCs w:val="18"/>
          <w:lang w:val="ru-RU"/>
        </w:rPr>
        <w:t>.</w:t>
      </w:r>
    </w:p>
  </w:footnote>
  <w:footnote w:id="2">
    <w:p w:rsidR="0050571B" w:rsidRPr="00605ADF" w:rsidRDefault="0050571B" w:rsidP="0050571B">
      <w:pPr>
        <w:pStyle w:val="afb"/>
        <w:suppressLineNumbers/>
        <w:suppressAutoHyphens/>
        <w:kinsoku w:val="0"/>
        <w:overflowPunct w:val="0"/>
        <w:autoSpaceDE w:val="0"/>
        <w:autoSpaceDN w:val="0"/>
        <w:ind w:firstLine="0"/>
        <w:jc w:val="left"/>
        <w:rPr>
          <w:kern w:val="18"/>
          <w:szCs w:val="18"/>
        </w:rPr>
      </w:pPr>
      <w:r w:rsidRPr="00605ADF">
        <w:rPr>
          <w:rStyle w:val="afa"/>
          <w:kern w:val="18"/>
          <w:sz w:val="18"/>
          <w:szCs w:val="18"/>
        </w:rPr>
        <w:footnoteRef/>
      </w:r>
      <w:r w:rsidRPr="00605ADF">
        <w:rPr>
          <w:kern w:val="18"/>
          <w:szCs w:val="18"/>
        </w:rPr>
        <w:t xml:space="preserve"> CBD/SBI/3/2/Add.1.</w:t>
      </w:r>
    </w:p>
  </w:footnote>
  <w:footnote w:id="3">
    <w:p w:rsidR="0050571B" w:rsidRPr="00605ADF" w:rsidRDefault="0050571B" w:rsidP="0050571B">
      <w:pPr>
        <w:pStyle w:val="afb"/>
        <w:suppressLineNumbers/>
        <w:suppressAutoHyphens/>
        <w:kinsoku w:val="0"/>
        <w:overflowPunct w:val="0"/>
        <w:autoSpaceDE w:val="0"/>
        <w:autoSpaceDN w:val="0"/>
        <w:ind w:firstLine="0"/>
        <w:jc w:val="left"/>
        <w:rPr>
          <w:kern w:val="18"/>
          <w:szCs w:val="18"/>
        </w:rPr>
      </w:pPr>
      <w:r w:rsidRPr="00605ADF">
        <w:rPr>
          <w:rStyle w:val="afa"/>
          <w:kern w:val="18"/>
          <w:sz w:val="18"/>
          <w:szCs w:val="18"/>
        </w:rPr>
        <w:footnoteRef/>
      </w:r>
      <w:r w:rsidRPr="00605ADF">
        <w:rPr>
          <w:kern w:val="18"/>
          <w:szCs w:val="18"/>
        </w:rPr>
        <w:t xml:space="preserve"> CBD/SBI/3/2/Add.2.</w:t>
      </w:r>
    </w:p>
  </w:footnote>
  <w:footnote w:id="4">
    <w:p w:rsidR="0050571B" w:rsidRPr="002F2A97" w:rsidRDefault="0050571B" w:rsidP="0050571B">
      <w:pPr>
        <w:pStyle w:val="afb"/>
        <w:suppressLineNumbers/>
        <w:suppressAutoHyphens/>
        <w:kinsoku w:val="0"/>
        <w:overflowPunct w:val="0"/>
        <w:autoSpaceDE w:val="0"/>
        <w:autoSpaceDN w:val="0"/>
        <w:ind w:firstLine="0"/>
        <w:jc w:val="left"/>
        <w:rPr>
          <w:kern w:val="18"/>
          <w:szCs w:val="18"/>
          <w:lang w:val="ru-RU"/>
        </w:rPr>
      </w:pPr>
      <w:r w:rsidRPr="007B3712">
        <w:rPr>
          <w:rStyle w:val="afa"/>
          <w:kern w:val="18"/>
          <w:sz w:val="18"/>
          <w:szCs w:val="18"/>
        </w:rPr>
        <w:footnoteRef/>
      </w:r>
      <w:r w:rsidRPr="002F2A97">
        <w:rPr>
          <w:rStyle w:val="afa"/>
          <w:sz w:val="18"/>
          <w:lang w:val="ru-RU"/>
        </w:rPr>
        <w:t xml:space="preserve"> </w:t>
      </w:r>
      <w:proofErr w:type="spellStart"/>
      <w:proofErr w:type="gramStart"/>
      <w:r w:rsidRPr="00605ADF">
        <w:rPr>
          <w:kern w:val="18"/>
          <w:szCs w:val="18"/>
        </w:rPr>
        <w:t>CBD</w:t>
      </w:r>
      <w:proofErr w:type="spellEnd"/>
      <w:r w:rsidRPr="002F2A97">
        <w:rPr>
          <w:kern w:val="18"/>
          <w:szCs w:val="18"/>
          <w:lang w:val="ru-RU"/>
        </w:rPr>
        <w:t>/</w:t>
      </w:r>
      <w:proofErr w:type="spellStart"/>
      <w:r w:rsidRPr="00605ADF">
        <w:rPr>
          <w:kern w:val="18"/>
          <w:szCs w:val="18"/>
        </w:rPr>
        <w:t>SBI</w:t>
      </w:r>
      <w:proofErr w:type="spellEnd"/>
      <w:r w:rsidRPr="002F2A97">
        <w:rPr>
          <w:kern w:val="18"/>
          <w:szCs w:val="18"/>
          <w:lang w:val="ru-RU"/>
        </w:rPr>
        <w:t>/3/2.</w:t>
      </w:r>
      <w:proofErr w:type="gramEnd"/>
    </w:p>
  </w:footnote>
  <w:footnote w:id="5">
    <w:p w:rsidR="0050571B" w:rsidRPr="002F2A97" w:rsidRDefault="0050571B" w:rsidP="0050571B">
      <w:pPr>
        <w:pStyle w:val="afb"/>
        <w:suppressLineNumbers/>
        <w:suppressAutoHyphens/>
        <w:kinsoku w:val="0"/>
        <w:overflowPunct w:val="0"/>
        <w:autoSpaceDE w:val="0"/>
        <w:autoSpaceDN w:val="0"/>
        <w:ind w:firstLine="0"/>
        <w:jc w:val="left"/>
        <w:rPr>
          <w:kern w:val="18"/>
          <w:szCs w:val="18"/>
          <w:lang w:val="ru-RU"/>
        </w:rPr>
      </w:pPr>
      <w:r w:rsidRPr="007B3712">
        <w:rPr>
          <w:rStyle w:val="afa"/>
          <w:kern w:val="18"/>
          <w:sz w:val="18"/>
          <w:szCs w:val="18"/>
        </w:rPr>
        <w:footnoteRef/>
      </w:r>
      <w:r w:rsidRPr="002F2A97">
        <w:rPr>
          <w:rStyle w:val="afa"/>
          <w:sz w:val="18"/>
          <w:lang w:val="ru-RU"/>
        </w:rPr>
        <w:t xml:space="preserve"> </w:t>
      </w:r>
      <w:r w:rsidR="00530609">
        <w:rPr>
          <w:lang w:val="ru-RU"/>
        </w:rPr>
        <w:t>Приложение к р</w:t>
      </w:r>
      <w:r w:rsidRPr="002F2A97">
        <w:rPr>
          <w:kern w:val="18"/>
          <w:szCs w:val="18"/>
          <w:lang w:val="ru-RU"/>
        </w:rPr>
        <w:t>ешени</w:t>
      </w:r>
      <w:r w:rsidR="00530609">
        <w:rPr>
          <w:kern w:val="18"/>
          <w:szCs w:val="18"/>
          <w:lang w:val="ru-RU"/>
        </w:rPr>
        <w:t>ю</w:t>
      </w:r>
      <w:r w:rsidRPr="002F2A97">
        <w:rPr>
          <w:kern w:val="18"/>
          <w:szCs w:val="18"/>
          <w:lang w:val="ru-RU"/>
        </w:rPr>
        <w:t xml:space="preserve"> </w:t>
      </w:r>
      <w:r w:rsidRPr="007B3712">
        <w:rPr>
          <w:kern w:val="18"/>
          <w:szCs w:val="18"/>
        </w:rPr>
        <w:t>XII</w:t>
      </w:r>
      <w:r w:rsidRPr="002F2A97">
        <w:rPr>
          <w:kern w:val="18"/>
          <w:szCs w:val="18"/>
          <w:lang w:val="ru-RU"/>
        </w:rPr>
        <w:t>/7.</w:t>
      </w:r>
    </w:p>
  </w:footnote>
  <w:footnote w:id="6">
    <w:p w:rsidR="00595835" w:rsidRPr="002F2A97" w:rsidRDefault="00595835" w:rsidP="00595835">
      <w:pPr>
        <w:pStyle w:val="afb"/>
        <w:suppressLineNumbers/>
        <w:suppressAutoHyphens/>
        <w:kinsoku w:val="0"/>
        <w:overflowPunct w:val="0"/>
        <w:autoSpaceDE w:val="0"/>
        <w:autoSpaceDN w:val="0"/>
        <w:ind w:firstLine="0"/>
        <w:jc w:val="left"/>
        <w:rPr>
          <w:kern w:val="18"/>
          <w:szCs w:val="18"/>
          <w:lang w:val="ru-RU"/>
        </w:rPr>
      </w:pPr>
      <w:r w:rsidRPr="006076FB">
        <w:rPr>
          <w:rStyle w:val="afa"/>
          <w:kern w:val="18"/>
          <w:sz w:val="18"/>
          <w:szCs w:val="18"/>
        </w:rPr>
        <w:footnoteRef/>
      </w:r>
      <w:r w:rsidRPr="002F2A97">
        <w:rPr>
          <w:kern w:val="18"/>
          <w:szCs w:val="18"/>
          <w:lang w:val="ru-RU"/>
        </w:rPr>
        <w:t xml:space="preserve"> </w:t>
      </w:r>
      <w:proofErr w:type="spellStart"/>
      <w:proofErr w:type="gramStart"/>
      <w:r w:rsidRPr="009A370A">
        <w:rPr>
          <w:kern w:val="18"/>
          <w:szCs w:val="18"/>
        </w:rPr>
        <w:t>CBD</w:t>
      </w:r>
      <w:proofErr w:type="spellEnd"/>
      <w:r w:rsidRPr="002F2A97">
        <w:rPr>
          <w:kern w:val="18"/>
          <w:szCs w:val="18"/>
          <w:lang w:val="ru-RU"/>
        </w:rPr>
        <w:t>/</w:t>
      </w:r>
      <w:proofErr w:type="spellStart"/>
      <w:r w:rsidRPr="009A370A">
        <w:rPr>
          <w:kern w:val="18"/>
          <w:szCs w:val="18"/>
        </w:rPr>
        <w:t>SBI</w:t>
      </w:r>
      <w:proofErr w:type="spellEnd"/>
      <w:r w:rsidRPr="002F2A97">
        <w:rPr>
          <w:kern w:val="18"/>
          <w:szCs w:val="18"/>
          <w:lang w:val="ru-RU"/>
        </w:rPr>
        <w:t>/3/2.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rsidR="00D53201" w:rsidRPr="003452DC" w:rsidRDefault="002F2A97" w:rsidP="003452DC">
        <w:pPr>
          <w:pStyle w:val="a7"/>
          <w:tabs>
            <w:tab w:val="clear" w:pos="4320"/>
            <w:tab w:val="clear" w:pos="8640"/>
          </w:tabs>
          <w:kinsoku w:val="0"/>
          <w:overflowPunct w:val="0"/>
          <w:autoSpaceDE w:val="0"/>
          <w:autoSpaceDN w:val="0"/>
          <w:jc w:val="left"/>
          <w:rPr>
            <w:noProof/>
            <w:kern w:val="22"/>
          </w:rPr>
        </w:pPr>
        <w:r>
          <w:rPr>
            <w:noProof/>
            <w:kern w:val="22"/>
            <w:lang w:val="ru-RU"/>
          </w:rPr>
          <w:t>CBD/SBI/REC/3/1</w:t>
        </w:r>
      </w:p>
    </w:sdtContent>
  </w:sdt>
  <w:p w:rsidR="00D53201" w:rsidRPr="003452DC" w:rsidRDefault="00D53201" w:rsidP="003452DC">
    <w:pPr>
      <w:pStyle w:val="a7"/>
      <w:tabs>
        <w:tab w:val="clear" w:pos="4320"/>
        <w:tab w:val="clear" w:pos="8640"/>
      </w:tabs>
      <w:kinsoku w:val="0"/>
      <w:overflowPunct w:val="0"/>
      <w:autoSpaceDE w:val="0"/>
      <w:autoSpaceDN w:val="0"/>
      <w:jc w:val="left"/>
      <w:rPr>
        <w:noProof/>
        <w:kern w:val="22"/>
      </w:rPr>
    </w:pPr>
    <w:r>
      <w:rPr>
        <w:noProof/>
        <w:kern w:val="22"/>
      </w:rPr>
      <w:t>Страниц</w:t>
    </w:r>
    <w:r w:rsidR="00C7196D">
      <w:rPr>
        <w:noProof/>
        <w:kern w:val="22"/>
        <w:lang w:val="ru-RU"/>
      </w:rPr>
      <w:t>а</w:t>
    </w:r>
    <w:r>
      <w:rPr>
        <w:noProof/>
        <w:kern w:val="22"/>
      </w:rPr>
      <w:t xml:space="preserve"> </w:t>
    </w:r>
    <w:r w:rsidR="00053DB5" w:rsidRPr="003452DC">
      <w:rPr>
        <w:noProof/>
        <w:kern w:val="22"/>
      </w:rPr>
      <w:fldChar w:fldCharType="begin"/>
    </w:r>
    <w:r w:rsidRPr="003452DC">
      <w:rPr>
        <w:noProof/>
        <w:kern w:val="22"/>
      </w:rPr>
      <w:instrText xml:space="preserve"> PAGE   \* MERGEFORMAT </w:instrText>
    </w:r>
    <w:r w:rsidR="00053DB5" w:rsidRPr="003452DC">
      <w:rPr>
        <w:noProof/>
        <w:kern w:val="22"/>
      </w:rPr>
      <w:fldChar w:fldCharType="separate"/>
    </w:r>
    <w:r w:rsidR="00D62656">
      <w:rPr>
        <w:noProof/>
        <w:kern w:val="22"/>
      </w:rPr>
      <w:t>4</w:t>
    </w:r>
    <w:r w:rsidR="00053DB5" w:rsidRPr="003452DC">
      <w:rPr>
        <w:noProof/>
        <w:kern w:val="22"/>
      </w:rPr>
      <w:fldChar w:fldCharType="end"/>
    </w:r>
  </w:p>
  <w:p w:rsidR="00D53201" w:rsidRPr="003452DC" w:rsidRDefault="00D53201" w:rsidP="003452DC">
    <w:pPr>
      <w:pStyle w:val="a7"/>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rsidR="00D53201" w:rsidRPr="003452DC" w:rsidRDefault="002F2A97" w:rsidP="003452DC">
        <w:pPr>
          <w:pStyle w:val="a7"/>
          <w:tabs>
            <w:tab w:val="clear" w:pos="4320"/>
            <w:tab w:val="clear" w:pos="8640"/>
          </w:tabs>
          <w:kinsoku w:val="0"/>
          <w:overflowPunct w:val="0"/>
          <w:autoSpaceDE w:val="0"/>
          <w:autoSpaceDN w:val="0"/>
          <w:jc w:val="right"/>
          <w:rPr>
            <w:noProof/>
            <w:kern w:val="22"/>
          </w:rPr>
        </w:pPr>
        <w:r>
          <w:rPr>
            <w:noProof/>
            <w:kern w:val="22"/>
            <w:lang w:val="ru-RU"/>
          </w:rPr>
          <w:t>CBD/SBI/REC/3/1</w:t>
        </w:r>
      </w:p>
    </w:sdtContent>
  </w:sdt>
  <w:p w:rsidR="00D53201" w:rsidRPr="003452DC" w:rsidRDefault="00D53201" w:rsidP="003452DC">
    <w:pPr>
      <w:pStyle w:val="a7"/>
      <w:tabs>
        <w:tab w:val="clear" w:pos="4320"/>
        <w:tab w:val="clear" w:pos="8640"/>
      </w:tabs>
      <w:kinsoku w:val="0"/>
      <w:overflowPunct w:val="0"/>
      <w:autoSpaceDE w:val="0"/>
      <w:autoSpaceDN w:val="0"/>
      <w:jc w:val="right"/>
      <w:rPr>
        <w:noProof/>
        <w:kern w:val="22"/>
      </w:rPr>
    </w:pPr>
    <w:r>
      <w:rPr>
        <w:noProof/>
        <w:kern w:val="22"/>
      </w:rPr>
      <w:t>Страница</w:t>
    </w:r>
    <w:r w:rsidRPr="003452DC">
      <w:rPr>
        <w:noProof/>
        <w:kern w:val="22"/>
      </w:rPr>
      <w:t xml:space="preserve"> </w:t>
    </w:r>
    <w:r w:rsidR="00053DB5" w:rsidRPr="003452DC">
      <w:rPr>
        <w:noProof/>
        <w:kern w:val="22"/>
      </w:rPr>
      <w:fldChar w:fldCharType="begin"/>
    </w:r>
    <w:r w:rsidRPr="003452DC">
      <w:rPr>
        <w:noProof/>
        <w:kern w:val="22"/>
      </w:rPr>
      <w:instrText xml:space="preserve"> PAGE   \* MERGEFORMAT </w:instrText>
    </w:r>
    <w:r w:rsidR="00053DB5" w:rsidRPr="003452DC">
      <w:rPr>
        <w:noProof/>
        <w:kern w:val="22"/>
      </w:rPr>
      <w:fldChar w:fldCharType="separate"/>
    </w:r>
    <w:r w:rsidR="00D62656">
      <w:rPr>
        <w:noProof/>
        <w:kern w:val="22"/>
      </w:rPr>
      <w:t>3</w:t>
    </w:r>
    <w:r w:rsidR="00053DB5" w:rsidRPr="003452DC">
      <w:rPr>
        <w:noProof/>
        <w:kern w:val="22"/>
      </w:rPr>
      <w:fldChar w:fldCharType="end"/>
    </w:r>
  </w:p>
  <w:p w:rsidR="00D53201" w:rsidRPr="003452DC" w:rsidRDefault="00D53201" w:rsidP="003452DC">
    <w:pPr>
      <w:pStyle w:val="a7"/>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E0442B4"/>
    <w:multiLevelType w:val="multilevel"/>
    <w:tmpl w:val="CAA49B7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132F1"/>
    <w:rsid w:val="00016543"/>
    <w:rsid w:val="00024FCD"/>
    <w:rsid w:val="000342FD"/>
    <w:rsid w:val="00036C9F"/>
    <w:rsid w:val="000379AE"/>
    <w:rsid w:val="000443AA"/>
    <w:rsid w:val="00053DB5"/>
    <w:rsid w:val="00054954"/>
    <w:rsid w:val="000570E6"/>
    <w:rsid w:val="00074E0A"/>
    <w:rsid w:val="0007696D"/>
    <w:rsid w:val="00094861"/>
    <w:rsid w:val="000A01B9"/>
    <w:rsid w:val="000C01E6"/>
    <w:rsid w:val="000C2048"/>
    <w:rsid w:val="000C6D00"/>
    <w:rsid w:val="000D16CB"/>
    <w:rsid w:val="000D1947"/>
    <w:rsid w:val="000E673A"/>
    <w:rsid w:val="000F74F5"/>
    <w:rsid w:val="00105372"/>
    <w:rsid w:val="00122893"/>
    <w:rsid w:val="00131E7A"/>
    <w:rsid w:val="00135367"/>
    <w:rsid w:val="00141BBC"/>
    <w:rsid w:val="00152E7D"/>
    <w:rsid w:val="001708C7"/>
    <w:rsid w:val="00172AF6"/>
    <w:rsid w:val="00176CEE"/>
    <w:rsid w:val="00184E26"/>
    <w:rsid w:val="00193556"/>
    <w:rsid w:val="00193680"/>
    <w:rsid w:val="001A0A20"/>
    <w:rsid w:val="001A2798"/>
    <w:rsid w:val="001A577F"/>
    <w:rsid w:val="001A7CF7"/>
    <w:rsid w:val="001B373E"/>
    <w:rsid w:val="001D7955"/>
    <w:rsid w:val="001E413C"/>
    <w:rsid w:val="002001E7"/>
    <w:rsid w:val="00200D48"/>
    <w:rsid w:val="00205DDB"/>
    <w:rsid w:val="00210C73"/>
    <w:rsid w:val="00216609"/>
    <w:rsid w:val="00251E13"/>
    <w:rsid w:val="0026148E"/>
    <w:rsid w:val="00272752"/>
    <w:rsid w:val="00273F9C"/>
    <w:rsid w:val="002A48D7"/>
    <w:rsid w:val="002E07AB"/>
    <w:rsid w:val="002E4EC3"/>
    <w:rsid w:val="002F2A97"/>
    <w:rsid w:val="00303E05"/>
    <w:rsid w:val="00312F1F"/>
    <w:rsid w:val="00313C77"/>
    <w:rsid w:val="003352AB"/>
    <w:rsid w:val="003452DC"/>
    <w:rsid w:val="003474FE"/>
    <w:rsid w:val="00356621"/>
    <w:rsid w:val="00356D2C"/>
    <w:rsid w:val="00356F0C"/>
    <w:rsid w:val="00357029"/>
    <w:rsid w:val="00372F74"/>
    <w:rsid w:val="003846C8"/>
    <w:rsid w:val="003A3BAA"/>
    <w:rsid w:val="003A4CA9"/>
    <w:rsid w:val="003C2FF1"/>
    <w:rsid w:val="003D22B1"/>
    <w:rsid w:val="003E76A0"/>
    <w:rsid w:val="003F1A2F"/>
    <w:rsid w:val="003F55BD"/>
    <w:rsid w:val="003F7224"/>
    <w:rsid w:val="004033DD"/>
    <w:rsid w:val="00405146"/>
    <w:rsid w:val="004079C2"/>
    <w:rsid w:val="0041602A"/>
    <w:rsid w:val="0042412C"/>
    <w:rsid w:val="00427614"/>
    <w:rsid w:val="00427D21"/>
    <w:rsid w:val="004363A3"/>
    <w:rsid w:val="004644C2"/>
    <w:rsid w:val="00467F9C"/>
    <w:rsid w:val="00473825"/>
    <w:rsid w:val="004838FF"/>
    <w:rsid w:val="00492874"/>
    <w:rsid w:val="00492C43"/>
    <w:rsid w:val="00494D20"/>
    <w:rsid w:val="00495795"/>
    <w:rsid w:val="004A7476"/>
    <w:rsid w:val="004B3374"/>
    <w:rsid w:val="004C7A9F"/>
    <w:rsid w:val="004D085A"/>
    <w:rsid w:val="004E1B02"/>
    <w:rsid w:val="004E66B6"/>
    <w:rsid w:val="004E6E61"/>
    <w:rsid w:val="0050571B"/>
    <w:rsid w:val="005133A7"/>
    <w:rsid w:val="00525E6E"/>
    <w:rsid w:val="00530609"/>
    <w:rsid w:val="00534681"/>
    <w:rsid w:val="00535A72"/>
    <w:rsid w:val="00564E5B"/>
    <w:rsid w:val="00570566"/>
    <w:rsid w:val="005705EA"/>
    <w:rsid w:val="00572D77"/>
    <w:rsid w:val="005742CF"/>
    <w:rsid w:val="00595835"/>
    <w:rsid w:val="00597E15"/>
    <w:rsid w:val="005A456E"/>
    <w:rsid w:val="005C1EC4"/>
    <w:rsid w:val="005D01BE"/>
    <w:rsid w:val="005D1194"/>
    <w:rsid w:val="005E0324"/>
    <w:rsid w:val="005E2304"/>
    <w:rsid w:val="006122BA"/>
    <w:rsid w:val="00622259"/>
    <w:rsid w:val="006371CA"/>
    <w:rsid w:val="006447FA"/>
    <w:rsid w:val="00645C48"/>
    <w:rsid w:val="006641BA"/>
    <w:rsid w:val="00681151"/>
    <w:rsid w:val="006840D2"/>
    <w:rsid w:val="006A0F7C"/>
    <w:rsid w:val="006A5850"/>
    <w:rsid w:val="006B2290"/>
    <w:rsid w:val="006B679D"/>
    <w:rsid w:val="006E019E"/>
    <w:rsid w:val="006E45A3"/>
    <w:rsid w:val="006E7C84"/>
    <w:rsid w:val="006F597F"/>
    <w:rsid w:val="00717D88"/>
    <w:rsid w:val="00727C36"/>
    <w:rsid w:val="00761E28"/>
    <w:rsid w:val="0076363A"/>
    <w:rsid w:val="00764448"/>
    <w:rsid w:val="00765201"/>
    <w:rsid w:val="0077430F"/>
    <w:rsid w:val="007765A0"/>
    <w:rsid w:val="007942D3"/>
    <w:rsid w:val="007A1DB5"/>
    <w:rsid w:val="007B6C09"/>
    <w:rsid w:val="007D136F"/>
    <w:rsid w:val="007E09DA"/>
    <w:rsid w:val="007E567F"/>
    <w:rsid w:val="007E6B05"/>
    <w:rsid w:val="007F3911"/>
    <w:rsid w:val="008114D0"/>
    <w:rsid w:val="008178B6"/>
    <w:rsid w:val="00825678"/>
    <w:rsid w:val="00825CFE"/>
    <w:rsid w:val="00860676"/>
    <w:rsid w:val="00865B74"/>
    <w:rsid w:val="008839EB"/>
    <w:rsid w:val="00895AB4"/>
    <w:rsid w:val="008967D6"/>
    <w:rsid w:val="00896D68"/>
    <w:rsid w:val="008A5CB4"/>
    <w:rsid w:val="008C1EBE"/>
    <w:rsid w:val="008C3198"/>
    <w:rsid w:val="009041AD"/>
    <w:rsid w:val="0091366E"/>
    <w:rsid w:val="00927DA4"/>
    <w:rsid w:val="00930BA1"/>
    <w:rsid w:val="0093169E"/>
    <w:rsid w:val="009349D9"/>
    <w:rsid w:val="00935235"/>
    <w:rsid w:val="00942E6B"/>
    <w:rsid w:val="00943B4E"/>
    <w:rsid w:val="009505C9"/>
    <w:rsid w:val="009528F1"/>
    <w:rsid w:val="00964F05"/>
    <w:rsid w:val="00971FDE"/>
    <w:rsid w:val="00984932"/>
    <w:rsid w:val="009A2FD3"/>
    <w:rsid w:val="009A4080"/>
    <w:rsid w:val="009A5810"/>
    <w:rsid w:val="009A7293"/>
    <w:rsid w:val="009C1F02"/>
    <w:rsid w:val="009C200D"/>
    <w:rsid w:val="009D3DFA"/>
    <w:rsid w:val="009D5DE6"/>
    <w:rsid w:val="00A257B5"/>
    <w:rsid w:val="00A274FE"/>
    <w:rsid w:val="00A34ACB"/>
    <w:rsid w:val="00A46934"/>
    <w:rsid w:val="00A53FB6"/>
    <w:rsid w:val="00A63591"/>
    <w:rsid w:val="00A676FC"/>
    <w:rsid w:val="00A7093B"/>
    <w:rsid w:val="00A838CD"/>
    <w:rsid w:val="00A97492"/>
    <w:rsid w:val="00AA5534"/>
    <w:rsid w:val="00AA6C04"/>
    <w:rsid w:val="00AB07B9"/>
    <w:rsid w:val="00AC39AA"/>
    <w:rsid w:val="00AC5354"/>
    <w:rsid w:val="00AD5E94"/>
    <w:rsid w:val="00AE2682"/>
    <w:rsid w:val="00B237A0"/>
    <w:rsid w:val="00B307BE"/>
    <w:rsid w:val="00B3369F"/>
    <w:rsid w:val="00B33985"/>
    <w:rsid w:val="00B362BE"/>
    <w:rsid w:val="00B366A7"/>
    <w:rsid w:val="00B554AF"/>
    <w:rsid w:val="00B73E3D"/>
    <w:rsid w:val="00B97B21"/>
    <w:rsid w:val="00BB6328"/>
    <w:rsid w:val="00BB7120"/>
    <w:rsid w:val="00BC4625"/>
    <w:rsid w:val="00BD07C6"/>
    <w:rsid w:val="00BE38BD"/>
    <w:rsid w:val="00BF45AB"/>
    <w:rsid w:val="00BF6842"/>
    <w:rsid w:val="00C064A8"/>
    <w:rsid w:val="00C220A0"/>
    <w:rsid w:val="00C22F8A"/>
    <w:rsid w:val="00C26373"/>
    <w:rsid w:val="00C3171E"/>
    <w:rsid w:val="00C4737A"/>
    <w:rsid w:val="00C51592"/>
    <w:rsid w:val="00C7196D"/>
    <w:rsid w:val="00C75850"/>
    <w:rsid w:val="00C81A4B"/>
    <w:rsid w:val="00C85BE3"/>
    <w:rsid w:val="00C9161D"/>
    <w:rsid w:val="00C95869"/>
    <w:rsid w:val="00CA2694"/>
    <w:rsid w:val="00CB24BD"/>
    <w:rsid w:val="00CC1B46"/>
    <w:rsid w:val="00CE3B70"/>
    <w:rsid w:val="00CF0206"/>
    <w:rsid w:val="00CF1848"/>
    <w:rsid w:val="00CF46FC"/>
    <w:rsid w:val="00D12044"/>
    <w:rsid w:val="00D23830"/>
    <w:rsid w:val="00D370D2"/>
    <w:rsid w:val="00D37362"/>
    <w:rsid w:val="00D4233D"/>
    <w:rsid w:val="00D45674"/>
    <w:rsid w:val="00D53201"/>
    <w:rsid w:val="00D62656"/>
    <w:rsid w:val="00D76A18"/>
    <w:rsid w:val="00D833BB"/>
    <w:rsid w:val="00D83B02"/>
    <w:rsid w:val="00D96C75"/>
    <w:rsid w:val="00DA52A0"/>
    <w:rsid w:val="00DC4763"/>
    <w:rsid w:val="00DD0464"/>
    <w:rsid w:val="00DD118C"/>
    <w:rsid w:val="00DD7111"/>
    <w:rsid w:val="00E004C4"/>
    <w:rsid w:val="00E007D9"/>
    <w:rsid w:val="00E04F9C"/>
    <w:rsid w:val="00E12288"/>
    <w:rsid w:val="00E2685D"/>
    <w:rsid w:val="00E31462"/>
    <w:rsid w:val="00E34CF5"/>
    <w:rsid w:val="00E3690A"/>
    <w:rsid w:val="00E43D90"/>
    <w:rsid w:val="00E473AC"/>
    <w:rsid w:val="00E5075D"/>
    <w:rsid w:val="00E54CC4"/>
    <w:rsid w:val="00E66235"/>
    <w:rsid w:val="00E67E5F"/>
    <w:rsid w:val="00E70C2B"/>
    <w:rsid w:val="00E83C24"/>
    <w:rsid w:val="00E9318D"/>
    <w:rsid w:val="00E9467B"/>
    <w:rsid w:val="00E94C15"/>
    <w:rsid w:val="00EA1B8C"/>
    <w:rsid w:val="00EA2873"/>
    <w:rsid w:val="00ED4692"/>
    <w:rsid w:val="00ED59FE"/>
    <w:rsid w:val="00EE4588"/>
    <w:rsid w:val="00EF4B0B"/>
    <w:rsid w:val="00F006BB"/>
    <w:rsid w:val="00F2053D"/>
    <w:rsid w:val="00F44CD4"/>
    <w:rsid w:val="00F50CE9"/>
    <w:rsid w:val="00F524FB"/>
    <w:rsid w:val="00F53991"/>
    <w:rsid w:val="00F55854"/>
    <w:rsid w:val="00F57BF8"/>
    <w:rsid w:val="00F63624"/>
    <w:rsid w:val="00F734F8"/>
    <w:rsid w:val="00F802A4"/>
    <w:rsid w:val="00F84CEC"/>
    <w:rsid w:val="00F94774"/>
    <w:rsid w:val="00FA0FA3"/>
    <w:rsid w:val="00FB013F"/>
    <w:rsid w:val="00FB021B"/>
    <w:rsid w:val="00FB5FE5"/>
    <w:rsid w:val="00FC53DB"/>
    <w:rsid w:val="00FC7F15"/>
    <w:rsid w:val="00FD20C7"/>
    <w:rsid w:val="00FD3C29"/>
    <w:rsid w:val="00FE1F36"/>
    <w:rsid w:val="00FF36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9DA"/>
    <w:pPr>
      <w:jc w:val="both"/>
    </w:pPr>
    <w:rPr>
      <w:rFonts w:ascii="Times New Roman" w:eastAsia="Times New Roman" w:hAnsi="Times New Roman" w:cs="Times New Roman"/>
      <w:sz w:val="22"/>
      <w:lang w:val="en-GB"/>
    </w:rPr>
  </w:style>
  <w:style w:type="paragraph" w:styleId="1">
    <w:name w:val="heading 1"/>
    <w:basedOn w:val="a"/>
    <w:next w:val="2"/>
    <w:link w:val="10"/>
    <w:qFormat/>
    <w:rsid w:val="007E09DA"/>
    <w:pPr>
      <w:keepNext/>
      <w:tabs>
        <w:tab w:val="left" w:pos="720"/>
      </w:tabs>
      <w:spacing w:before="240" w:after="120"/>
      <w:jc w:val="center"/>
      <w:outlineLvl w:val="0"/>
    </w:pPr>
    <w:rPr>
      <w:b/>
      <w:caps/>
    </w:rPr>
  </w:style>
  <w:style w:type="paragraph" w:styleId="2">
    <w:name w:val="heading 2"/>
    <w:basedOn w:val="a"/>
    <w:next w:val="a"/>
    <w:link w:val="20"/>
    <w:qFormat/>
    <w:rsid w:val="006122BA"/>
    <w:pPr>
      <w:keepNext/>
      <w:tabs>
        <w:tab w:val="left" w:pos="720"/>
      </w:tabs>
      <w:spacing w:before="120" w:after="120"/>
      <w:jc w:val="center"/>
      <w:outlineLvl w:val="1"/>
    </w:pPr>
    <w:rPr>
      <w:b/>
      <w:bCs/>
      <w:iCs/>
    </w:rPr>
  </w:style>
  <w:style w:type="paragraph" w:styleId="3">
    <w:name w:val="heading 3"/>
    <w:basedOn w:val="a"/>
    <w:next w:val="a"/>
    <w:link w:val="30"/>
    <w:qFormat/>
    <w:rsid w:val="007E09DA"/>
    <w:pPr>
      <w:keepNext/>
      <w:tabs>
        <w:tab w:val="left" w:pos="567"/>
      </w:tabs>
      <w:spacing w:before="120" w:after="120"/>
      <w:jc w:val="center"/>
      <w:outlineLvl w:val="2"/>
    </w:pPr>
    <w:rPr>
      <w:i/>
      <w:iCs/>
    </w:rPr>
  </w:style>
  <w:style w:type="paragraph" w:styleId="4">
    <w:name w:val="heading 4"/>
    <w:basedOn w:val="a"/>
    <w:link w:val="40"/>
    <w:qFormat/>
    <w:rsid w:val="007E09DA"/>
    <w:pPr>
      <w:keepNext/>
      <w:spacing w:before="120" w:after="120"/>
      <w:outlineLvl w:val="3"/>
    </w:pPr>
    <w:rPr>
      <w:rFonts w:ascii="Times New Roman Bold" w:eastAsia="Arial Unicode MS" w:hAnsi="Times New Roman Bold" w:cs="Arial"/>
      <w:b/>
      <w:bCs/>
      <w:i/>
    </w:rPr>
  </w:style>
  <w:style w:type="paragraph" w:styleId="5">
    <w:name w:val="heading 5"/>
    <w:basedOn w:val="a"/>
    <w:next w:val="a"/>
    <w:link w:val="50"/>
    <w:qFormat/>
    <w:rsid w:val="007E09DA"/>
    <w:pPr>
      <w:keepNext/>
      <w:numPr>
        <w:ilvl w:val="4"/>
        <w:numId w:val="1"/>
      </w:numPr>
      <w:spacing w:before="120" w:after="120"/>
      <w:jc w:val="left"/>
      <w:outlineLvl w:val="4"/>
    </w:pPr>
    <w:rPr>
      <w:bCs/>
      <w:i/>
      <w:szCs w:val="26"/>
      <w:lang w:val="en-CA"/>
    </w:rPr>
  </w:style>
  <w:style w:type="paragraph" w:styleId="6">
    <w:name w:val="heading 6"/>
    <w:basedOn w:val="a"/>
    <w:next w:val="a"/>
    <w:link w:val="60"/>
    <w:qFormat/>
    <w:rsid w:val="007E09DA"/>
    <w:pPr>
      <w:keepNext/>
      <w:spacing w:after="240" w:line="240" w:lineRule="exact"/>
      <w:ind w:left="720"/>
      <w:outlineLvl w:val="5"/>
    </w:pPr>
    <w:rPr>
      <w:u w:val="single"/>
    </w:rPr>
  </w:style>
  <w:style w:type="paragraph" w:styleId="7">
    <w:name w:val="heading 7"/>
    <w:basedOn w:val="a"/>
    <w:next w:val="a"/>
    <w:link w:val="70"/>
    <w:rsid w:val="007E09DA"/>
    <w:pPr>
      <w:keepNext/>
      <w:jc w:val="right"/>
      <w:outlineLvl w:val="6"/>
    </w:pPr>
    <w:rPr>
      <w:rFonts w:ascii="Univers" w:hAnsi="Univers"/>
      <w:b/>
      <w:sz w:val="28"/>
    </w:rPr>
  </w:style>
  <w:style w:type="paragraph" w:styleId="8">
    <w:name w:val="heading 8"/>
    <w:basedOn w:val="a"/>
    <w:next w:val="a"/>
    <w:link w:val="80"/>
    <w:qFormat/>
    <w:rsid w:val="007E09DA"/>
    <w:pPr>
      <w:keepNext/>
      <w:jc w:val="right"/>
      <w:outlineLvl w:val="7"/>
    </w:pPr>
    <w:rPr>
      <w:rFonts w:ascii="Univers" w:hAnsi="Univers"/>
      <w:b/>
      <w:sz w:val="32"/>
    </w:rPr>
  </w:style>
  <w:style w:type="paragraph" w:styleId="9">
    <w:name w:val="heading 9"/>
    <w:basedOn w:val="a"/>
    <w:next w:val="a"/>
    <w:link w:val="90"/>
    <w:rsid w:val="007E09DA"/>
    <w:pPr>
      <w:keepNext/>
      <w:spacing w:before="100" w:beforeAutospacing="1" w:after="12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161D"/>
    <w:rPr>
      <w:rFonts w:ascii="Lucida Grande" w:hAnsi="Lucida Grande" w:cs="Lucida Grande"/>
      <w:sz w:val="18"/>
      <w:szCs w:val="18"/>
    </w:rPr>
  </w:style>
  <w:style w:type="character" w:customStyle="1" w:styleId="a5">
    <w:name w:val="Текст выноски Знак"/>
    <w:basedOn w:val="a0"/>
    <w:link w:val="a4"/>
    <w:uiPriority w:val="99"/>
    <w:semiHidden/>
    <w:rsid w:val="00C9161D"/>
    <w:rPr>
      <w:rFonts w:ascii="Lucida Grande" w:hAnsi="Lucida Grande" w:cs="Lucida Grande"/>
      <w:sz w:val="18"/>
      <w:szCs w:val="18"/>
      <w:lang w:val="en-US"/>
    </w:rPr>
  </w:style>
  <w:style w:type="character" w:styleId="a6">
    <w:name w:val="Placeholder Text"/>
    <w:basedOn w:val="a0"/>
    <w:uiPriority w:val="99"/>
    <w:semiHidden/>
    <w:rsid w:val="00105372"/>
    <w:rPr>
      <w:color w:val="808080"/>
    </w:rPr>
  </w:style>
  <w:style w:type="paragraph" w:styleId="a7">
    <w:name w:val="header"/>
    <w:basedOn w:val="a"/>
    <w:link w:val="a8"/>
    <w:rsid w:val="007E09DA"/>
    <w:pPr>
      <w:tabs>
        <w:tab w:val="center" w:pos="4320"/>
        <w:tab w:val="right" w:pos="8640"/>
      </w:tabs>
    </w:pPr>
  </w:style>
  <w:style w:type="character" w:customStyle="1" w:styleId="a8">
    <w:name w:val="Верхний колонтитул Знак"/>
    <w:basedOn w:val="a0"/>
    <w:link w:val="a7"/>
    <w:rsid w:val="00CF1848"/>
    <w:rPr>
      <w:rFonts w:ascii="Times New Roman" w:eastAsia="Times New Roman" w:hAnsi="Times New Roman" w:cs="Times New Roman"/>
      <w:sz w:val="22"/>
      <w:lang w:val="en-GB"/>
    </w:rPr>
  </w:style>
  <w:style w:type="paragraph" w:styleId="a9">
    <w:name w:val="footer"/>
    <w:basedOn w:val="a"/>
    <w:link w:val="aa"/>
    <w:rsid w:val="007E09DA"/>
    <w:pPr>
      <w:tabs>
        <w:tab w:val="center" w:pos="4320"/>
        <w:tab w:val="right" w:pos="8640"/>
      </w:tabs>
      <w:ind w:firstLine="720"/>
      <w:jc w:val="right"/>
    </w:pPr>
  </w:style>
  <w:style w:type="character" w:customStyle="1" w:styleId="aa">
    <w:name w:val="Нижний колонтитул Знак"/>
    <w:basedOn w:val="a0"/>
    <w:link w:val="a9"/>
    <w:rsid w:val="00CF1848"/>
    <w:rPr>
      <w:rFonts w:ascii="Times New Roman" w:eastAsia="Times New Roman" w:hAnsi="Times New Roman" w:cs="Times New Roman"/>
      <w:sz w:val="22"/>
      <w:lang w:val="en-GB"/>
    </w:rPr>
  </w:style>
  <w:style w:type="paragraph" w:customStyle="1" w:styleId="meetingname">
    <w:name w:val="meeting name"/>
    <w:basedOn w:val="a"/>
    <w:qFormat/>
    <w:rsid w:val="00534681"/>
    <w:pPr>
      <w:ind w:left="142" w:right="4218" w:hanging="142"/>
    </w:pPr>
    <w:rPr>
      <w:caps/>
      <w:szCs w:val="22"/>
    </w:rPr>
  </w:style>
  <w:style w:type="paragraph" w:styleId="ab">
    <w:name w:val="Title"/>
    <w:basedOn w:val="a"/>
    <w:next w:val="a"/>
    <w:link w:val="ac"/>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ad">
    <w:name w:val="Subtitle"/>
    <w:basedOn w:val="a"/>
    <w:next w:val="a"/>
    <w:link w:val="ae"/>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ae">
    <w:name w:val="Подзаголовок Знак"/>
    <w:basedOn w:val="a0"/>
    <w:link w:val="ad"/>
    <w:uiPriority w:val="11"/>
    <w:rsid w:val="007E09DA"/>
    <w:rPr>
      <w:rFonts w:asciiTheme="majorHAnsi" w:eastAsiaTheme="majorEastAsia" w:hAnsiTheme="majorHAnsi" w:cstheme="majorBidi"/>
      <w:i/>
      <w:iCs/>
      <w:color w:val="4F81BD" w:themeColor="accent1"/>
      <w:spacing w:val="15"/>
      <w:lang w:val="en-US"/>
    </w:rPr>
  </w:style>
  <w:style w:type="character" w:customStyle="1" w:styleId="10">
    <w:name w:val="Заголовок 1 Знак"/>
    <w:basedOn w:val="a0"/>
    <w:link w:val="1"/>
    <w:rsid w:val="007E09DA"/>
    <w:rPr>
      <w:rFonts w:ascii="Times New Roman" w:eastAsia="Times New Roman" w:hAnsi="Times New Roman" w:cs="Times New Roman"/>
      <w:b/>
      <w:caps/>
      <w:sz w:val="22"/>
      <w:lang w:val="en-GB"/>
    </w:rPr>
  </w:style>
  <w:style w:type="paragraph" w:styleId="af">
    <w:name w:val="Body Text"/>
    <w:basedOn w:val="a"/>
    <w:link w:val="af0"/>
    <w:rsid w:val="007E09DA"/>
    <w:pPr>
      <w:spacing w:before="120" w:after="120"/>
      <w:ind w:firstLine="720"/>
    </w:pPr>
    <w:rPr>
      <w:iCs/>
    </w:rPr>
  </w:style>
  <w:style w:type="character" w:customStyle="1" w:styleId="af0">
    <w:name w:val="Основной текст Знак"/>
    <w:basedOn w:val="a0"/>
    <w:link w:val="af"/>
    <w:rsid w:val="007E09DA"/>
    <w:rPr>
      <w:rFonts w:ascii="Times New Roman" w:eastAsia="Times New Roman" w:hAnsi="Times New Roman" w:cs="Times New Roman"/>
      <w:iCs/>
      <w:sz w:val="22"/>
      <w:lang w:val="en-GB"/>
    </w:rPr>
  </w:style>
  <w:style w:type="paragraph" w:styleId="af1">
    <w:name w:val="Body Text Indent"/>
    <w:basedOn w:val="a"/>
    <w:link w:val="af2"/>
    <w:rsid w:val="007E09DA"/>
    <w:pPr>
      <w:spacing w:before="120" w:after="120"/>
      <w:ind w:left="1440" w:hanging="720"/>
      <w:jc w:val="left"/>
    </w:pPr>
  </w:style>
  <w:style w:type="character" w:customStyle="1" w:styleId="af2">
    <w:name w:val="Основной текст с отступом Знак"/>
    <w:basedOn w:val="a0"/>
    <w:link w:val="af1"/>
    <w:rsid w:val="007E09DA"/>
    <w:rPr>
      <w:rFonts w:ascii="Times New Roman" w:eastAsia="Times New Roman" w:hAnsi="Times New Roman" w:cs="Times New Roman"/>
      <w:sz w:val="22"/>
      <w:lang w:val="en-GB"/>
    </w:rPr>
  </w:style>
  <w:style w:type="character" w:styleId="af3">
    <w:name w:val="annotation reference"/>
    <w:semiHidden/>
    <w:rsid w:val="007E09DA"/>
    <w:rPr>
      <w:sz w:val="16"/>
    </w:rPr>
  </w:style>
  <w:style w:type="paragraph" w:styleId="af4">
    <w:name w:val="annotation text"/>
    <w:basedOn w:val="a"/>
    <w:link w:val="af5"/>
    <w:semiHidden/>
    <w:rsid w:val="007E09DA"/>
    <w:pPr>
      <w:spacing w:after="120" w:line="240" w:lineRule="exact"/>
    </w:pPr>
  </w:style>
  <w:style w:type="character" w:customStyle="1" w:styleId="af5">
    <w:name w:val="Текст примечания Знак"/>
    <w:basedOn w:val="a0"/>
    <w:link w:val="af4"/>
    <w:semiHidden/>
    <w:rsid w:val="007E09DA"/>
    <w:rPr>
      <w:rFonts w:ascii="Times New Roman" w:eastAsia="Times New Roman" w:hAnsi="Times New Roman" w:cs="Times New Roman"/>
      <w:sz w:val="22"/>
      <w:lang w:val="en-GB"/>
    </w:rPr>
  </w:style>
  <w:style w:type="paragraph" w:customStyle="1" w:styleId="Cornernotation">
    <w:name w:val="Corner notation"/>
    <w:basedOn w:val="a"/>
    <w:rsid w:val="007E09DA"/>
    <w:pPr>
      <w:ind w:left="170" w:right="3119" w:hanging="170"/>
      <w:jc w:val="left"/>
    </w:pPr>
  </w:style>
  <w:style w:type="character" w:styleId="af6">
    <w:name w:val="endnote reference"/>
    <w:semiHidden/>
    <w:rsid w:val="007E09DA"/>
    <w:rPr>
      <w:vertAlign w:val="superscript"/>
    </w:rPr>
  </w:style>
  <w:style w:type="paragraph" w:styleId="af7">
    <w:name w:val="endnote text"/>
    <w:basedOn w:val="a"/>
    <w:link w:val="af8"/>
    <w:semiHidden/>
    <w:rsid w:val="007E09DA"/>
    <w:pPr>
      <w:widowControl w:val="0"/>
      <w:tabs>
        <w:tab w:val="left" w:pos="-720"/>
      </w:tabs>
      <w:suppressAutoHyphens/>
    </w:pPr>
    <w:rPr>
      <w:rFonts w:ascii="Courier New" w:hAnsi="Courier New"/>
    </w:rPr>
  </w:style>
  <w:style w:type="character" w:customStyle="1" w:styleId="af8">
    <w:name w:val="Текст концевой сноски Знак"/>
    <w:basedOn w:val="a0"/>
    <w:link w:val="af7"/>
    <w:semiHidden/>
    <w:rsid w:val="007E09DA"/>
    <w:rPr>
      <w:rFonts w:ascii="Courier New" w:eastAsia="Times New Roman" w:hAnsi="Courier New" w:cs="Times New Roman"/>
      <w:sz w:val="22"/>
      <w:lang w:val="en-GB"/>
    </w:rPr>
  </w:style>
  <w:style w:type="character" w:styleId="af9">
    <w:name w:val="FollowedHyperlink"/>
    <w:rsid w:val="007E09DA"/>
    <w:rPr>
      <w:color w:val="800080"/>
      <w:u w:val="single"/>
    </w:rPr>
  </w:style>
  <w:style w:type="character" w:styleId="afa">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afb">
    <w:name w:val="footnote text"/>
    <w:aliases w:val="Geneva 9,Font: Geneva 9,Boston 10,f,ft,Fotnotstext Char,ft Char,single space,footnote text,FOOTNOTES,ADB,single space1,footnote text1,FOOTNOTES1,fn1,ADB1,single space2,footnote text2,FOOTNOTES2,fn2,ADB2,single space3,footnote text3,fn"/>
    <w:basedOn w:val="a"/>
    <w:link w:val="afc"/>
    <w:qFormat/>
    <w:rsid w:val="007E09DA"/>
    <w:pPr>
      <w:keepLines/>
      <w:spacing w:after="60"/>
      <w:ind w:firstLine="720"/>
    </w:pPr>
    <w:rPr>
      <w:sz w:val="18"/>
    </w:rPr>
  </w:style>
  <w:style w:type="character" w:customStyle="1" w:styleId="afc">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fb"/>
    <w:rsid w:val="007E09DA"/>
    <w:rPr>
      <w:rFonts w:ascii="Times New Roman" w:eastAsia="Times New Roman" w:hAnsi="Times New Roman" w:cs="Times New Roman"/>
      <w:sz w:val="18"/>
      <w:lang w:val="en-GB"/>
    </w:rPr>
  </w:style>
  <w:style w:type="paragraph" w:customStyle="1" w:styleId="HEADING">
    <w:name w:val="HEADING"/>
    <w:basedOn w:val="a"/>
    <w:rsid w:val="007E09DA"/>
    <w:pPr>
      <w:keepNext/>
      <w:spacing w:before="240" w:after="120"/>
      <w:jc w:val="center"/>
    </w:pPr>
    <w:rPr>
      <w:b/>
      <w:bCs/>
      <w:caps/>
    </w:rPr>
  </w:style>
  <w:style w:type="character" w:customStyle="1" w:styleId="20">
    <w:name w:val="Заголовок 2 Знак"/>
    <w:basedOn w:val="a0"/>
    <w:link w:val="2"/>
    <w:rsid w:val="006122BA"/>
    <w:rPr>
      <w:rFonts w:ascii="Times New Roman" w:eastAsia="Times New Roman" w:hAnsi="Times New Roman" w:cs="Times New Roman"/>
      <w:b/>
      <w:bCs/>
      <w:iCs/>
      <w:sz w:val="22"/>
      <w:lang w:val="en-GB"/>
    </w:rPr>
  </w:style>
  <w:style w:type="paragraph" w:customStyle="1" w:styleId="HEADINGNOTFORTOC">
    <w:name w:val="HEADING (NOT FOR TOC)"/>
    <w:basedOn w:val="1"/>
    <w:next w:val="2"/>
    <w:rsid w:val="007E09DA"/>
  </w:style>
  <w:style w:type="paragraph" w:customStyle="1" w:styleId="Heading1longmultiline">
    <w:name w:val="Heading 1 (long multiline)"/>
    <w:basedOn w:val="1"/>
    <w:rsid w:val="007E09DA"/>
    <w:pPr>
      <w:ind w:left="1843" w:hanging="1134"/>
      <w:jc w:val="left"/>
    </w:pPr>
  </w:style>
  <w:style w:type="paragraph" w:customStyle="1" w:styleId="Heading1multiline">
    <w:name w:val="Heading 1 (multiline)"/>
    <w:basedOn w:val="1"/>
    <w:rsid w:val="007E09DA"/>
    <w:pPr>
      <w:ind w:left="1843" w:right="996" w:hanging="567"/>
      <w:jc w:val="left"/>
    </w:pPr>
  </w:style>
  <w:style w:type="paragraph" w:customStyle="1" w:styleId="Heading2multiline">
    <w:name w:val="Heading 2 (multiline)"/>
    <w:basedOn w:val="1"/>
    <w:next w:val="a"/>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30">
    <w:name w:val="Заголовок 3 Знак"/>
    <w:basedOn w:val="a0"/>
    <w:link w:val="3"/>
    <w:rsid w:val="007E09DA"/>
    <w:rPr>
      <w:rFonts w:ascii="Times New Roman" w:eastAsia="Times New Roman" w:hAnsi="Times New Roman" w:cs="Times New Roman"/>
      <w:i/>
      <w:iCs/>
      <w:sz w:val="22"/>
      <w:lang w:val="en-GB"/>
    </w:rPr>
  </w:style>
  <w:style w:type="paragraph" w:customStyle="1" w:styleId="heading2notforTOC">
    <w:name w:val="heading 2 not for TOC"/>
    <w:basedOn w:val="3"/>
    <w:rsid w:val="007E09DA"/>
  </w:style>
  <w:style w:type="paragraph" w:customStyle="1" w:styleId="Heading3multiline">
    <w:name w:val="Heading 3 (multiline)"/>
    <w:basedOn w:val="3"/>
    <w:next w:val="a"/>
    <w:rsid w:val="007E09DA"/>
    <w:pPr>
      <w:ind w:left="1418" w:hanging="425"/>
      <w:jc w:val="left"/>
    </w:pPr>
  </w:style>
  <w:style w:type="character" w:customStyle="1" w:styleId="40">
    <w:name w:val="Заголовок 4 Знак"/>
    <w:basedOn w:val="a0"/>
    <w:link w:val="4"/>
    <w:rsid w:val="007E09DA"/>
    <w:rPr>
      <w:rFonts w:ascii="Times New Roman Bold" w:eastAsia="Arial Unicode MS" w:hAnsi="Times New Roman Bold" w:cs="Arial"/>
      <w:b/>
      <w:bCs/>
      <w:i/>
      <w:sz w:val="22"/>
      <w:lang w:val="en-GB"/>
    </w:rPr>
  </w:style>
  <w:style w:type="paragraph" w:customStyle="1" w:styleId="Heading4indent">
    <w:name w:val="Heading 4 indent"/>
    <w:basedOn w:val="4"/>
    <w:rsid w:val="007E09DA"/>
    <w:pPr>
      <w:ind w:left="720"/>
      <w:outlineLvl w:val="9"/>
    </w:pPr>
    <w:rPr>
      <w:rFonts w:ascii="Times New Roman" w:hAnsi="Times New Roman"/>
    </w:rPr>
  </w:style>
  <w:style w:type="character" w:customStyle="1" w:styleId="50">
    <w:name w:val="Заголовок 5 Знак"/>
    <w:basedOn w:val="a0"/>
    <w:link w:val="5"/>
    <w:rsid w:val="007E09DA"/>
    <w:rPr>
      <w:rFonts w:ascii="Times New Roman" w:eastAsia="Times New Roman" w:hAnsi="Times New Roman" w:cs="Times New Roman"/>
      <w:bCs/>
      <w:i/>
      <w:sz w:val="22"/>
      <w:szCs w:val="26"/>
      <w:lang w:val="en-CA"/>
    </w:rPr>
  </w:style>
  <w:style w:type="character" w:customStyle="1" w:styleId="60">
    <w:name w:val="Заголовок 6 Знак"/>
    <w:basedOn w:val="a0"/>
    <w:link w:val="6"/>
    <w:rsid w:val="007E09DA"/>
    <w:rPr>
      <w:rFonts w:ascii="Times New Roman" w:eastAsia="Times New Roman" w:hAnsi="Times New Roman" w:cs="Times New Roman"/>
      <w:sz w:val="22"/>
      <w:u w:val="single"/>
      <w:lang w:val="en-GB"/>
    </w:rPr>
  </w:style>
  <w:style w:type="character" w:customStyle="1" w:styleId="70">
    <w:name w:val="Заголовок 7 Знак"/>
    <w:basedOn w:val="a0"/>
    <w:link w:val="7"/>
    <w:rsid w:val="007E09DA"/>
    <w:rPr>
      <w:rFonts w:ascii="Univers" w:eastAsia="Times New Roman" w:hAnsi="Univers" w:cs="Times New Roman"/>
      <w:b/>
      <w:sz w:val="28"/>
      <w:lang w:val="en-GB"/>
    </w:rPr>
  </w:style>
  <w:style w:type="character" w:customStyle="1" w:styleId="80">
    <w:name w:val="Заголовок 8 Знак"/>
    <w:basedOn w:val="a0"/>
    <w:link w:val="8"/>
    <w:rsid w:val="007E09DA"/>
    <w:rPr>
      <w:rFonts w:ascii="Univers" w:eastAsia="Times New Roman" w:hAnsi="Univers" w:cs="Times New Roman"/>
      <w:b/>
      <w:sz w:val="32"/>
      <w:lang w:val="en-GB"/>
    </w:rPr>
  </w:style>
  <w:style w:type="character" w:customStyle="1" w:styleId="90">
    <w:name w:val="Заголовок 9 Знак"/>
    <w:basedOn w:val="a0"/>
    <w:link w:val="9"/>
    <w:rsid w:val="007E09DA"/>
    <w:rPr>
      <w:rFonts w:ascii="Times New Roman" w:eastAsia="Times New Roman" w:hAnsi="Times New Roman" w:cs="Times New Roman"/>
      <w:i/>
      <w:iCs/>
      <w:sz w:val="22"/>
      <w:lang w:val="en-GB"/>
    </w:rPr>
  </w:style>
  <w:style w:type="character" w:styleId="afd">
    <w:name w:val="page number"/>
    <w:rsid w:val="007E09DA"/>
    <w:rPr>
      <w:rFonts w:ascii="Times New Roman" w:hAnsi="Times New Roman"/>
      <w:sz w:val="22"/>
    </w:rPr>
  </w:style>
  <w:style w:type="paragraph" w:customStyle="1" w:styleId="Para1">
    <w:name w:val="Para1"/>
    <w:basedOn w:val="a"/>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a"/>
    <w:rsid w:val="007E09DA"/>
    <w:pPr>
      <w:numPr>
        <w:ilvl w:val="3"/>
        <w:numId w:val="3"/>
      </w:numPr>
      <w:tabs>
        <w:tab w:val="left" w:pos="1980"/>
      </w:tabs>
      <w:spacing w:before="80" w:after="80"/>
    </w:pPr>
    <w:rPr>
      <w:szCs w:val="20"/>
    </w:rPr>
  </w:style>
  <w:style w:type="paragraph" w:customStyle="1" w:styleId="para4">
    <w:name w:val="para4"/>
    <w:basedOn w:val="a"/>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a"/>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a"/>
    <w:qFormat/>
    <w:rsid w:val="007E09DA"/>
    <w:pPr>
      <w:spacing w:before="120" w:after="120"/>
      <w:ind w:left="720" w:right="720"/>
    </w:pPr>
    <w:rPr>
      <w:bCs/>
    </w:rPr>
  </w:style>
  <w:style w:type="paragraph" w:customStyle="1" w:styleId="recommendationheader">
    <w:name w:val="recommendation header"/>
    <w:basedOn w:val="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2"/>
    <w:qFormat/>
    <w:rsid w:val="0093169E"/>
    <w:pPr>
      <w:jc w:val="left"/>
      <w:outlineLvl w:val="9"/>
    </w:pPr>
    <w:rPr>
      <w:i/>
    </w:rPr>
  </w:style>
  <w:style w:type="paragraph" w:styleId="afe">
    <w:name w:val="toa heading"/>
    <w:basedOn w:val="a"/>
    <w:next w:val="a"/>
    <w:semiHidden/>
    <w:rsid w:val="007E09DA"/>
    <w:pPr>
      <w:spacing w:before="120"/>
    </w:pPr>
    <w:rPr>
      <w:rFonts w:cs="Arial"/>
      <w:b/>
      <w:bCs/>
      <w:sz w:val="24"/>
    </w:rPr>
  </w:style>
  <w:style w:type="paragraph" w:styleId="11">
    <w:name w:val="toc 1"/>
    <w:basedOn w:val="a"/>
    <w:next w:val="a"/>
    <w:autoRedefine/>
    <w:semiHidden/>
    <w:rsid w:val="007E09DA"/>
    <w:pPr>
      <w:ind w:left="720" w:hanging="720"/>
    </w:pPr>
    <w:rPr>
      <w:caps/>
    </w:rPr>
  </w:style>
  <w:style w:type="paragraph" w:styleId="21">
    <w:name w:val="toc 2"/>
    <w:basedOn w:val="a"/>
    <w:next w:val="a"/>
    <w:autoRedefine/>
    <w:semiHidden/>
    <w:rsid w:val="007E09DA"/>
    <w:pPr>
      <w:tabs>
        <w:tab w:val="right" w:leader="dot" w:pos="9356"/>
      </w:tabs>
      <w:ind w:left="1440" w:hanging="720"/>
    </w:pPr>
    <w:rPr>
      <w:noProof/>
      <w:szCs w:val="22"/>
    </w:rPr>
  </w:style>
  <w:style w:type="paragraph" w:styleId="31">
    <w:name w:val="toc 3"/>
    <w:basedOn w:val="a"/>
    <w:next w:val="a"/>
    <w:autoRedefine/>
    <w:semiHidden/>
    <w:rsid w:val="007E09DA"/>
    <w:pPr>
      <w:ind w:left="2160" w:hanging="720"/>
    </w:pPr>
  </w:style>
  <w:style w:type="paragraph" w:styleId="41">
    <w:name w:val="toc 4"/>
    <w:basedOn w:val="a"/>
    <w:next w:val="a"/>
    <w:autoRedefine/>
    <w:semiHidden/>
    <w:rsid w:val="007E09DA"/>
    <w:pPr>
      <w:spacing w:before="120" w:after="120"/>
      <w:ind w:left="660"/>
      <w:jc w:val="left"/>
    </w:pPr>
  </w:style>
  <w:style w:type="paragraph" w:styleId="51">
    <w:name w:val="toc 5"/>
    <w:basedOn w:val="a"/>
    <w:next w:val="a"/>
    <w:autoRedefine/>
    <w:semiHidden/>
    <w:rsid w:val="007E09DA"/>
    <w:pPr>
      <w:spacing w:before="120" w:after="120"/>
      <w:ind w:left="880"/>
      <w:jc w:val="left"/>
    </w:pPr>
  </w:style>
  <w:style w:type="paragraph" w:styleId="61">
    <w:name w:val="toc 6"/>
    <w:basedOn w:val="a"/>
    <w:next w:val="a"/>
    <w:autoRedefine/>
    <w:semiHidden/>
    <w:rsid w:val="007E09DA"/>
    <w:pPr>
      <w:spacing w:before="120" w:after="120"/>
      <w:ind w:left="1100"/>
      <w:jc w:val="left"/>
    </w:pPr>
  </w:style>
  <w:style w:type="paragraph" w:styleId="71">
    <w:name w:val="toc 7"/>
    <w:basedOn w:val="a"/>
    <w:next w:val="a"/>
    <w:autoRedefine/>
    <w:semiHidden/>
    <w:rsid w:val="007E09DA"/>
    <w:pPr>
      <w:spacing w:before="120" w:after="120"/>
      <w:ind w:left="1320"/>
      <w:jc w:val="left"/>
    </w:pPr>
  </w:style>
  <w:style w:type="paragraph" w:styleId="81">
    <w:name w:val="toc 8"/>
    <w:basedOn w:val="a"/>
    <w:next w:val="a"/>
    <w:autoRedefine/>
    <w:semiHidden/>
    <w:rsid w:val="007E09DA"/>
    <w:pPr>
      <w:spacing w:before="120" w:after="120"/>
      <w:ind w:left="1540"/>
      <w:jc w:val="left"/>
    </w:pPr>
  </w:style>
  <w:style w:type="paragraph" w:styleId="91">
    <w:name w:val="toc 9"/>
    <w:basedOn w:val="a"/>
    <w:next w:val="a"/>
    <w:autoRedefine/>
    <w:semiHidden/>
    <w:rsid w:val="007E09DA"/>
    <w:pPr>
      <w:spacing w:before="120" w:after="120"/>
      <w:ind w:left="1760"/>
      <w:jc w:val="left"/>
    </w:pPr>
  </w:style>
  <w:style w:type="character" w:styleId="aff">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a"/>
    <w:rsid w:val="00172AF6"/>
    <w:pPr>
      <w:keepLines/>
      <w:spacing w:before="240" w:after="120"/>
    </w:pPr>
    <w:rPr>
      <w:rFonts w:cs="Angsana New"/>
      <w:b/>
      <w:i/>
      <w:sz w:val="24"/>
    </w:rPr>
  </w:style>
  <w:style w:type="paragraph" w:customStyle="1" w:styleId="CBD-Doc">
    <w:name w:val="CBD-Doc"/>
    <w:basedOn w:val="a"/>
    <w:rsid w:val="00172AF6"/>
    <w:pPr>
      <w:keepLines/>
      <w:numPr>
        <w:numId w:val="4"/>
      </w:numPr>
      <w:spacing w:after="120"/>
    </w:pPr>
    <w:rPr>
      <w:rFonts w:cs="Angsana New"/>
    </w:rPr>
  </w:style>
  <w:style w:type="paragraph" w:styleId="aff0">
    <w:name w:val="List Paragraph"/>
    <w:basedOn w:val="a"/>
    <w:uiPriority w:val="34"/>
    <w:qFormat/>
    <w:rsid w:val="0093169E"/>
    <w:pPr>
      <w:ind w:left="720"/>
      <w:contextualSpacing/>
    </w:pPr>
  </w:style>
  <w:style w:type="paragraph" w:styleId="aff1">
    <w:name w:val="caption"/>
    <w:basedOn w:val="a"/>
    <w:next w:val="a"/>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aff2">
    <w:name w:val="annotation subject"/>
    <w:basedOn w:val="af4"/>
    <w:next w:val="af4"/>
    <w:link w:val="aff3"/>
    <w:uiPriority w:val="99"/>
    <w:semiHidden/>
    <w:unhideWhenUsed/>
    <w:rsid w:val="003352AB"/>
    <w:pPr>
      <w:spacing w:after="0" w:line="240" w:lineRule="auto"/>
    </w:pPr>
    <w:rPr>
      <w:b/>
      <w:bCs/>
      <w:sz w:val="20"/>
      <w:szCs w:val="20"/>
    </w:rPr>
  </w:style>
  <w:style w:type="character" w:customStyle="1" w:styleId="aff3">
    <w:name w:val="Тема примечания Знак"/>
    <w:basedOn w:val="af5"/>
    <w:link w:val="aff2"/>
    <w:uiPriority w:val="99"/>
    <w:semiHidden/>
    <w:rsid w:val="003352AB"/>
    <w:rPr>
      <w:rFonts w:ascii="Times New Roman" w:eastAsia="Times New Roman" w:hAnsi="Times New Roman" w:cs="Times New Roman"/>
      <w:b/>
      <w:bCs/>
      <w:sz w:val="20"/>
      <w:szCs w:val="20"/>
      <w:lang w:val="en-GB"/>
    </w:rPr>
  </w:style>
  <w:style w:type="paragraph" w:styleId="aff4">
    <w:name w:val="Revision"/>
    <w:hidden/>
    <w:uiPriority w:val="99"/>
    <w:semiHidden/>
    <w:rsid w:val="00216609"/>
    <w:rPr>
      <w:rFonts w:ascii="Times New Roman" w:eastAsia="Times New Roman" w:hAnsi="Times New Roman" w:cs="Times New Roman"/>
      <w:sz w:val="22"/>
      <w:lang w:val="en-GB"/>
    </w:rPr>
  </w:style>
  <w:style w:type="paragraph" w:styleId="22">
    <w:name w:val="Body Text 2"/>
    <w:basedOn w:val="a"/>
    <w:link w:val="23"/>
    <w:uiPriority w:val="99"/>
    <w:unhideWhenUsed/>
    <w:rsid w:val="007E567F"/>
    <w:rPr>
      <w:b/>
      <w:szCs w:val="22"/>
    </w:rPr>
  </w:style>
  <w:style w:type="character" w:customStyle="1" w:styleId="23">
    <w:name w:val="Основной текст 2 Знак"/>
    <w:basedOn w:val="a0"/>
    <w:link w:val="22"/>
    <w:uiPriority w:val="99"/>
    <w:rsid w:val="007E567F"/>
    <w:rPr>
      <w:rFonts w:ascii="Times New Roman" w:eastAsia="Times New Roman" w:hAnsi="Times New Roman" w:cs="Times New Roman"/>
      <w:b/>
      <w:sz w:val="22"/>
      <w:szCs w:val="22"/>
      <w:lang w:val="ru-RU"/>
    </w:rPr>
  </w:style>
  <w:style w:type="paragraph" w:styleId="24">
    <w:name w:val="Body Text Indent 2"/>
    <w:basedOn w:val="a"/>
    <w:link w:val="25"/>
    <w:uiPriority w:val="99"/>
    <w:unhideWhenUsed/>
    <w:rsid w:val="00CE3B70"/>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25">
    <w:name w:val="Основной текст с отступом 2 Знак"/>
    <w:basedOn w:val="a0"/>
    <w:link w:val="24"/>
    <w:uiPriority w:val="99"/>
    <w:rsid w:val="00CE3B70"/>
    <w:rPr>
      <w:rFonts w:ascii="Times New Roman" w:eastAsia="Times New Roman" w:hAnsi="Times New Roman" w:cs="Times New Roman"/>
      <w:iCs/>
      <w:sz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fa"/>
    <w:rsid w:val="00C7196D"/>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2"/>
    <w:qFormat/>
    <w:rsid w:val="007F3911"/>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9DA"/>
    <w:pPr>
      <w:jc w:val="both"/>
    </w:pPr>
    <w:rPr>
      <w:rFonts w:ascii="Times New Roman" w:eastAsia="Times New Roman" w:hAnsi="Times New Roman" w:cs="Times New Roman"/>
      <w:sz w:val="22"/>
      <w:lang w:val="en-GB"/>
    </w:rPr>
  </w:style>
  <w:style w:type="paragraph" w:styleId="1">
    <w:name w:val="heading 1"/>
    <w:basedOn w:val="a"/>
    <w:next w:val="2"/>
    <w:link w:val="10"/>
    <w:qFormat/>
    <w:rsid w:val="007E09DA"/>
    <w:pPr>
      <w:keepNext/>
      <w:tabs>
        <w:tab w:val="left" w:pos="720"/>
      </w:tabs>
      <w:spacing w:before="240" w:after="120"/>
      <w:jc w:val="center"/>
      <w:outlineLvl w:val="0"/>
    </w:pPr>
    <w:rPr>
      <w:b/>
      <w:caps/>
    </w:rPr>
  </w:style>
  <w:style w:type="paragraph" w:styleId="2">
    <w:name w:val="heading 2"/>
    <w:basedOn w:val="a"/>
    <w:next w:val="a"/>
    <w:link w:val="20"/>
    <w:qFormat/>
    <w:rsid w:val="006122BA"/>
    <w:pPr>
      <w:keepNext/>
      <w:tabs>
        <w:tab w:val="left" w:pos="720"/>
      </w:tabs>
      <w:spacing w:before="120" w:after="120"/>
      <w:jc w:val="center"/>
      <w:outlineLvl w:val="1"/>
    </w:pPr>
    <w:rPr>
      <w:b/>
      <w:bCs/>
      <w:iCs/>
    </w:rPr>
  </w:style>
  <w:style w:type="paragraph" w:styleId="3">
    <w:name w:val="heading 3"/>
    <w:basedOn w:val="a"/>
    <w:next w:val="a"/>
    <w:link w:val="30"/>
    <w:qFormat/>
    <w:rsid w:val="007E09DA"/>
    <w:pPr>
      <w:keepNext/>
      <w:tabs>
        <w:tab w:val="left" w:pos="567"/>
      </w:tabs>
      <w:spacing w:before="120" w:after="120"/>
      <w:jc w:val="center"/>
      <w:outlineLvl w:val="2"/>
    </w:pPr>
    <w:rPr>
      <w:i/>
      <w:iCs/>
    </w:rPr>
  </w:style>
  <w:style w:type="paragraph" w:styleId="4">
    <w:name w:val="heading 4"/>
    <w:basedOn w:val="a"/>
    <w:link w:val="40"/>
    <w:qFormat/>
    <w:rsid w:val="007E09DA"/>
    <w:pPr>
      <w:keepNext/>
      <w:spacing w:before="120" w:after="120"/>
      <w:outlineLvl w:val="3"/>
    </w:pPr>
    <w:rPr>
      <w:rFonts w:ascii="Times New Roman Bold" w:eastAsia="Arial Unicode MS" w:hAnsi="Times New Roman Bold" w:cs="Arial"/>
      <w:b/>
      <w:bCs/>
      <w:i/>
    </w:rPr>
  </w:style>
  <w:style w:type="paragraph" w:styleId="5">
    <w:name w:val="heading 5"/>
    <w:basedOn w:val="a"/>
    <w:next w:val="a"/>
    <w:link w:val="50"/>
    <w:qFormat/>
    <w:rsid w:val="007E09DA"/>
    <w:pPr>
      <w:keepNext/>
      <w:numPr>
        <w:ilvl w:val="4"/>
        <w:numId w:val="1"/>
      </w:numPr>
      <w:spacing w:before="120" w:after="120"/>
      <w:jc w:val="left"/>
      <w:outlineLvl w:val="4"/>
    </w:pPr>
    <w:rPr>
      <w:bCs/>
      <w:i/>
      <w:szCs w:val="26"/>
      <w:lang w:val="en-CA"/>
    </w:rPr>
  </w:style>
  <w:style w:type="paragraph" w:styleId="6">
    <w:name w:val="heading 6"/>
    <w:basedOn w:val="a"/>
    <w:next w:val="a"/>
    <w:link w:val="60"/>
    <w:qFormat/>
    <w:rsid w:val="007E09DA"/>
    <w:pPr>
      <w:keepNext/>
      <w:spacing w:after="240" w:line="240" w:lineRule="exact"/>
      <w:ind w:left="720"/>
      <w:outlineLvl w:val="5"/>
    </w:pPr>
    <w:rPr>
      <w:u w:val="single"/>
    </w:rPr>
  </w:style>
  <w:style w:type="paragraph" w:styleId="7">
    <w:name w:val="heading 7"/>
    <w:basedOn w:val="a"/>
    <w:next w:val="a"/>
    <w:link w:val="70"/>
    <w:rsid w:val="007E09DA"/>
    <w:pPr>
      <w:keepNext/>
      <w:jc w:val="right"/>
      <w:outlineLvl w:val="6"/>
    </w:pPr>
    <w:rPr>
      <w:rFonts w:ascii="Univers" w:hAnsi="Univers"/>
      <w:b/>
      <w:sz w:val="28"/>
    </w:rPr>
  </w:style>
  <w:style w:type="paragraph" w:styleId="8">
    <w:name w:val="heading 8"/>
    <w:basedOn w:val="a"/>
    <w:next w:val="a"/>
    <w:link w:val="80"/>
    <w:qFormat/>
    <w:rsid w:val="007E09DA"/>
    <w:pPr>
      <w:keepNext/>
      <w:jc w:val="right"/>
      <w:outlineLvl w:val="7"/>
    </w:pPr>
    <w:rPr>
      <w:rFonts w:ascii="Univers" w:hAnsi="Univers"/>
      <w:b/>
      <w:sz w:val="32"/>
    </w:rPr>
  </w:style>
  <w:style w:type="paragraph" w:styleId="9">
    <w:name w:val="heading 9"/>
    <w:basedOn w:val="a"/>
    <w:next w:val="a"/>
    <w:link w:val="90"/>
    <w:rsid w:val="007E09DA"/>
    <w:pPr>
      <w:keepNext/>
      <w:spacing w:before="100" w:beforeAutospacing="1" w:after="12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161D"/>
    <w:rPr>
      <w:rFonts w:ascii="Lucida Grande" w:hAnsi="Lucida Grande" w:cs="Lucida Grande"/>
      <w:sz w:val="18"/>
      <w:szCs w:val="18"/>
    </w:rPr>
  </w:style>
  <w:style w:type="character" w:customStyle="1" w:styleId="a5">
    <w:name w:val="Текст выноски Знак"/>
    <w:basedOn w:val="a0"/>
    <w:link w:val="a4"/>
    <w:uiPriority w:val="99"/>
    <w:semiHidden/>
    <w:rsid w:val="00C9161D"/>
    <w:rPr>
      <w:rFonts w:ascii="Lucida Grande" w:hAnsi="Lucida Grande" w:cs="Lucida Grande"/>
      <w:sz w:val="18"/>
      <w:szCs w:val="18"/>
      <w:lang w:val="en-US"/>
    </w:rPr>
  </w:style>
  <w:style w:type="character" w:styleId="a6">
    <w:name w:val="Placeholder Text"/>
    <w:basedOn w:val="a0"/>
    <w:uiPriority w:val="99"/>
    <w:semiHidden/>
    <w:rsid w:val="00105372"/>
    <w:rPr>
      <w:color w:val="808080"/>
    </w:rPr>
  </w:style>
  <w:style w:type="paragraph" w:styleId="a7">
    <w:name w:val="header"/>
    <w:basedOn w:val="a"/>
    <w:link w:val="a8"/>
    <w:rsid w:val="007E09DA"/>
    <w:pPr>
      <w:tabs>
        <w:tab w:val="center" w:pos="4320"/>
        <w:tab w:val="right" w:pos="8640"/>
      </w:tabs>
    </w:pPr>
  </w:style>
  <w:style w:type="character" w:customStyle="1" w:styleId="a8">
    <w:name w:val="Верхний колонтитул Знак"/>
    <w:basedOn w:val="a0"/>
    <w:link w:val="a7"/>
    <w:rsid w:val="00CF1848"/>
    <w:rPr>
      <w:rFonts w:ascii="Times New Roman" w:eastAsia="Times New Roman" w:hAnsi="Times New Roman" w:cs="Times New Roman"/>
      <w:sz w:val="22"/>
      <w:lang w:val="en-GB"/>
    </w:rPr>
  </w:style>
  <w:style w:type="paragraph" w:styleId="a9">
    <w:name w:val="footer"/>
    <w:basedOn w:val="a"/>
    <w:link w:val="aa"/>
    <w:rsid w:val="007E09DA"/>
    <w:pPr>
      <w:tabs>
        <w:tab w:val="center" w:pos="4320"/>
        <w:tab w:val="right" w:pos="8640"/>
      </w:tabs>
      <w:ind w:firstLine="720"/>
      <w:jc w:val="right"/>
    </w:pPr>
  </w:style>
  <w:style w:type="character" w:customStyle="1" w:styleId="aa">
    <w:name w:val="Нижний колонтитул Знак"/>
    <w:basedOn w:val="a0"/>
    <w:link w:val="a9"/>
    <w:rsid w:val="00CF1848"/>
    <w:rPr>
      <w:rFonts w:ascii="Times New Roman" w:eastAsia="Times New Roman" w:hAnsi="Times New Roman" w:cs="Times New Roman"/>
      <w:sz w:val="22"/>
      <w:lang w:val="en-GB"/>
    </w:rPr>
  </w:style>
  <w:style w:type="paragraph" w:customStyle="1" w:styleId="meetingname">
    <w:name w:val="meeting name"/>
    <w:basedOn w:val="a"/>
    <w:qFormat/>
    <w:rsid w:val="00534681"/>
    <w:pPr>
      <w:ind w:left="142" w:right="4218" w:hanging="142"/>
    </w:pPr>
    <w:rPr>
      <w:caps/>
      <w:szCs w:val="22"/>
    </w:rPr>
  </w:style>
  <w:style w:type="paragraph" w:styleId="ab">
    <w:name w:val="Title"/>
    <w:basedOn w:val="a"/>
    <w:next w:val="a"/>
    <w:link w:val="ac"/>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ad">
    <w:name w:val="Subtitle"/>
    <w:basedOn w:val="a"/>
    <w:next w:val="a"/>
    <w:link w:val="ae"/>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ae">
    <w:name w:val="Подзаголовок Знак"/>
    <w:basedOn w:val="a0"/>
    <w:link w:val="ad"/>
    <w:uiPriority w:val="11"/>
    <w:rsid w:val="007E09DA"/>
    <w:rPr>
      <w:rFonts w:asciiTheme="majorHAnsi" w:eastAsiaTheme="majorEastAsia" w:hAnsiTheme="majorHAnsi" w:cstheme="majorBidi"/>
      <w:i/>
      <w:iCs/>
      <w:color w:val="4F81BD" w:themeColor="accent1"/>
      <w:spacing w:val="15"/>
      <w:lang w:val="en-US"/>
    </w:rPr>
  </w:style>
  <w:style w:type="character" w:customStyle="1" w:styleId="10">
    <w:name w:val="Заголовок 1 Знак"/>
    <w:basedOn w:val="a0"/>
    <w:link w:val="1"/>
    <w:rsid w:val="007E09DA"/>
    <w:rPr>
      <w:rFonts w:ascii="Times New Roman" w:eastAsia="Times New Roman" w:hAnsi="Times New Roman" w:cs="Times New Roman"/>
      <w:b/>
      <w:caps/>
      <w:sz w:val="22"/>
      <w:lang w:val="en-GB"/>
    </w:rPr>
  </w:style>
  <w:style w:type="paragraph" w:styleId="af">
    <w:name w:val="Body Text"/>
    <w:basedOn w:val="a"/>
    <w:link w:val="af0"/>
    <w:rsid w:val="007E09DA"/>
    <w:pPr>
      <w:spacing w:before="120" w:after="120"/>
      <w:ind w:firstLine="720"/>
    </w:pPr>
    <w:rPr>
      <w:iCs/>
    </w:rPr>
  </w:style>
  <w:style w:type="character" w:customStyle="1" w:styleId="af0">
    <w:name w:val="Основной текст Знак"/>
    <w:basedOn w:val="a0"/>
    <w:link w:val="af"/>
    <w:rsid w:val="007E09DA"/>
    <w:rPr>
      <w:rFonts w:ascii="Times New Roman" w:eastAsia="Times New Roman" w:hAnsi="Times New Roman" w:cs="Times New Roman"/>
      <w:iCs/>
      <w:sz w:val="22"/>
      <w:lang w:val="en-GB"/>
    </w:rPr>
  </w:style>
  <w:style w:type="paragraph" w:styleId="af1">
    <w:name w:val="Body Text Indent"/>
    <w:basedOn w:val="a"/>
    <w:link w:val="af2"/>
    <w:rsid w:val="007E09DA"/>
    <w:pPr>
      <w:spacing w:before="120" w:after="120"/>
      <w:ind w:left="1440" w:hanging="720"/>
      <w:jc w:val="left"/>
    </w:pPr>
  </w:style>
  <w:style w:type="character" w:customStyle="1" w:styleId="af2">
    <w:name w:val="Основной текст с отступом Знак"/>
    <w:basedOn w:val="a0"/>
    <w:link w:val="af1"/>
    <w:rsid w:val="007E09DA"/>
    <w:rPr>
      <w:rFonts w:ascii="Times New Roman" w:eastAsia="Times New Roman" w:hAnsi="Times New Roman" w:cs="Times New Roman"/>
      <w:sz w:val="22"/>
      <w:lang w:val="en-GB"/>
    </w:rPr>
  </w:style>
  <w:style w:type="character" w:styleId="af3">
    <w:name w:val="annotation reference"/>
    <w:semiHidden/>
    <w:rsid w:val="007E09DA"/>
    <w:rPr>
      <w:sz w:val="16"/>
    </w:rPr>
  </w:style>
  <w:style w:type="paragraph" w:styleId="af4">
    <w:name w:val="annotation text"/>
    <w:basedOn w:val="a"/>
    <w:link w:val="af5"/>
    <w:semiHidden/>
    <w:rsid w:val="007E09DA"/>
    <w:pPr>
      <w:spacing w:after="120" w:line="240" w:lineRule="exact"/>
    </w:pPr>
  </w:style>
  <w:style w:type="character" w:customStyle="1" w:styleId="af5">
    <w:name w:val="Текст примечания Знак"/>
    <w:basedOn w:val="a0"/>
    <w:link w:val="af4"/>
    <w:semiHidden/>
    <w:rsid w:val="007E09DA"/>
    <w:rPr>
      <w:rFonts w:ascii="Times New Roman" w:eastAsia="Times New Roman" w:hAnsi="Times New Roman" w:cs="Times New Roman"/>
      <w:sz w:val="22"/>
      <w:lang w:val="en-GB"/>
    </w:rPr>
  </w:style>
  <w:style w:type="paragraph" w:customStyle="1" w:styleId="Cornernotation">
    <w:name w:val="Corner notation"/>
    <w:basedOn w:val="a"/>
    <w:rsid w:val="007E09DA"/>
    <w:pPr>
      <w:ind w:left="170" w:right="3119" w:hanging="170"/>
      <w:jc w:val="left"/>
    </w:pPr>
  </w:style>
  <w:style w:type="character" w:styleId="af6">
    <w:name w:val="endnote reference"/>
    <w:semiHidden/>
    <w:rsid w:val="007E09DA"/>
    <w:rPr>
      <w:vertAlign w:val="superscript"/>
    </w:rPr>
  </w:style>
  <w:style w:type="paragraph" w:styleId="af7">
    <w:name w:val="endnote text"/>
    <w:basedOn w:val="a"/>
    <w:link w:val="af8"/>
    <w:semiHidden/>
    <w:rsid w:val="007E09DA"/>
    <w:pPr>
      <w:widowControl w:val="0"/>
      <w:tabs>
        <w:tab w:val="left" w:pos="-720"/>
      </w:tabs>
      <w:suppressAutoHyphens/>
    </w:pPr>
    <w:rPr>
      <w:rFonts w:ascii="Courier New" w:hAnsi="Courier New"/>
    </w:rPr>
  </w:style>
  <w:style w:type="character" w:customStyle="1" w:styleId="af8">
    <w:name w:val="Текст концевой сноски Знак"/>
    <w:basedOn w:val="a0"/>
    <w:link w:val="af7"/>
    <w:semiHidden/>
    <w:rsid w:val="007E09DA"/>
    <w:rPr>
      <w:rFonts w:ascii="Courier New" w:eastAsia="Times New Roman" w:hAnsi="Courier New" w:cs="Times New Roman"/>
      <w:sz w:val="22"/>
      <w:lang w:val="en-GB"/>
    </w:rPr>
  </w:style>
  <w:style w:type="character" w:styleId="af9">
    <w:name w:val="FollowedHyperlink"/>
    <w:rsid w:val="007E09DA"/>
    <w:rPr>
      <w:color w:val="800080"/>
      <w:u w:val="single"/>
    </w:rPr>
  </w:style>
  <w:style w:type="character" w:styleId="afa">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afb">
    <w:name w:val="footnote text"/>
    <w:aliases w:val="Geneva 9,Font: Geneva 9,Boston 10,f,ft,Fotnotstext Char,ft Char,single space,footnote text,FOOTNOTES,ADB,single space1,footnote text1,FOOTNOTES1,fn1,ADB1,single space2,footnote text2,FOOTNOTES2,fn2,ADB2,single space3,footnote text3,fn"/>
    <w:basedOn w:val="a"/>
    <w:link w:val="afc"/>
    <w:qFormat/>
    <w:rsid w:val="007E09DA"/>
    <w:pPr>
      <w:keepLines/>
      <w:spacing w:after="60"/>
      <w:ind w:firstLine="720"/>
    </w:pPr>
    <w:rPr>
      <w:sz w:val="18"/>
    </w:rPr>
  </w:style>
  <w:style w:type="character" w:customStyle="1" w:styleId="afc">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fb"/>
    <w:rsid w:val="007E09DA"/>
    <w:rPr>
      <w:rFonts w:ascii="Times New Roman" w:eastAsia="Times New Roman" w:hAnsi="Times New Roman" w:cs="Times New Roman"/>
      <w:sz w:val="18"/>
      <w:lang w:val="en-GB"/>
    </w:rPr>
  </w:style>
  <w:style w:type="paragraph" w:customStyle="1" w:styleId="HEADING">
    <w:name w:val="HEADING"/>
    <w:basedOn w:val="a"/>
    <w:rsid w:val="007E09DA"/>
    <w:pPr>
      <w:keepNext/>
      <w:spacing w:before="240" w:after="120"/>
      <w:jc w:val="center"/>
    </w:pPr>
    <w:rPr>
      <w:b/>
      <w:bCs/>
      <w:caps/>
    </w:rPr>
  </w:style>
  <w:style w:type="character" w:customStyle="1" w:styleId="20">
    <w:name w:val="Заголовок 2 Знак"/>
    <w:basedOn w:val="a0"/>
    <w:link w:val="2"/>
    <w:rsid w:val="006122BA"/>
    <w:rPr>
      <w:rFonts w:ascii="Times New Roman" w:eastAsia="Times New Roman" w:hAnsi="Times New Roman" w:cs="Times New Roman"/>
      <w:b/>
      <w:bCs/>
      <w:iCs/>
      <w:sz w:val="22"/>
      <w:lang w:val="en-GB"/>
    </w:rPr>
  </w:style>
  <w:style w:type="paragraph" w:customStyle="1" w:styleId="HEADINGNOTFORTOC">
    <w:name w:val="HEADING (NOT FOR TOC)"/>
    <w:basedOn w:val="1"/>
    <w:next w:val="2"/>
    <w:rsid w:val="007E09DA"/>
  </w:style>
  <w:style w:type="paragraph" w:customStyle="1" w:styleId="Heading1longmultiline">
    <w:name w:val="Heading 1 (long multiline)"/>
    <w:basedOn w:val="1"/>
    <w:rsid w:val="007E09DA"/>
    <w:pPr>
      <w:ind w:left="1843" w:hanging="1134"/>
      <w:jc w:val="left"/>
    </w:pPr>
  </w:style>
  <w:style w:type="paragraph" w:customStyle="1" w:styleId="Heading1multiline">
    <w:name w:val="Heading 1 (multiline)"/>
    <w:basedOn w:val="1"/>
    <w:rsid w:val="007E09DA"/>
    <w:pPr>
      <w:ind w:left="1843" w:right="996" w:hanging="567"/>
      <w:jc w:val="left"/>
    </w:pPr>
  </w:style>
  <w:style w:type="paragraph" w:customStyle="1" w:styleId="Heading2multiline">
    <w:name w:val="Heading 2 (multiline)"/>
    <w:basedOn w:val="1"/>
    <w:next w:val="a"/>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30">
    <w:name w:val="Заголовок 3 Знак"/>
    <w:basedOn w:val="a0"/>
    <w:link w:val="3"/>
    <w:rsid w:val="007E09DA"/>
    <w:rPr>
      <w:rFonts w:ascii="Times New Roman" w:eastAsia="Times New Roman" w:hAnsi="Times New Roman" w:cs="Times New Roman"/>
      <w:i/>
      <w:iCs/>
      <w:sz w:val="22"/>
      <w:lang w:val="en-GB"/>
    </w:rPr>
  </w:style>
  <w:style w:type="paragraph" w:customStyle="1" w:styleId="heading2notforTOC">
    <w:name w:val="heading 2 not for TOC"/>
    <w:basedOn w:val="3"/>
    <w:rsid w:val="007E09DA"/>
  </w:style>
  <w:style w:type="paragraph" w:customStyle="1" w:styleId="Heading3multiline">
    <w:name w:val="Heading 3 (multiline)"/>
    <w:basedOn w:val="3"/>
    <w:next w:val="a"/>
    <w:rsid w:val="007E09DA"/>
    <w:pPr>
      <w:ind w:left="1418" w:hanging="425"/>
      <w:jc w:val="left"/>
    </w:pPr>
  </w:style>
  <w:style w:type="character" w:customStyle="1" w:styleId="40">
    <w:name w:val="Заголовок 4 Знак"/>
    <w:basedOn w:val="a0"/>
    <w:link w:val="4"/>
    <w:rsid w:val="007E09DA"/>
    <w:rPr>
      <w:rFonts w:ascii="Times New Roman Bold" w:eastAsia="Arial Unicode MS" w:hAnsi="Times New Roman Bold" w:cs="Arial"/>
      <w:b/>
      <w:bCs/>
      <w:i/>
      <w:sz w:val="22"/>
      <w:lang w:val="en-GB"/>
    </w:rPr>
  </w:style>
  <w:style w:type="paragraph" w:customStyle="1" w:styleId="Heading4indent">
    <w:name w:val="Heading 4 indent"/>
    <w:basedOn w:val="4"/>
    <w:rsid w:val="007E09DA"/>
    <w:pPr>
      <w:ind w:left="720"/>
      <w:outlineLvl w:val="9"/>
    </w:pPr>
    <w:rPr>
      <w:rFonts w:ascii="Times New Roman" w:hAnsi="Times New Roman"/>
    </w:rPr>
  </w:style>
  <w:style w:type="character" w:customStyle="1" w:styleId="50">
    <w:name w:val="Заголовок 5 Знак"/>
    <w:basedOn w:val="a0"/>
    <w:link w:val="5"/>
    <w:rsid w:val="007E09DA"/>
    <w:rPr>
      <w:rFonts w:ascii="Times New Roman" w:eastAsia="Times New Roman" w:hAnsi="Times New Roman" w:cs="Times New Roman"/>
      <w:bCs/>
      <w:i/>
      <w:sz w:val="22"/>
      <w:szCs w:val="26"/>
      <w:lang w:val="en-CA"/>
    </w:rPr>
  </w:style>
  <w:style w:type="character" w:customStyle="1" w:styleId="60">
    <w:name w:val="Заголовок 6 Знак"/>
    <w:basedOn w:val="a0"/>
    <w:link w:val="6"/>
    <w:rsid w:val="007E09DA"/>
    <w:rPr>
      <w:rFonts w:ascii="Times New Roman" w:eastAsia="Times New Roman" w:hAnsi="Times New Roman" w:cs="Times New Roman"/>
      <w:sz w:val="22"/>
      <w:u w:val="single"/>
      <w:lang w:val="en-GB"/>
    </w:rPr>
  </w:style>
  <w:style w:type="character" w:customStyle="1" w:styleId="70">
    <w:name w:val="Заголовок 7 Знак"/>
    <w:basedOn w:val="a0"/>
    <w:link w:val="7"/>
    <w:rsid w:val="007E09DA"/>
    <w:rPr>
      <w:rFonts w:ascii="Univers" w:eastAsia="Times New Roman" w:hAnsi="Univers" w:cs="Times New Roman"/>
      <w:b/>
      <w:sz w:val="28"/>
      <w:lang w:val="en-GB"/>
    </w:rPr>
  </w:style>
  <w:style w:type="character" w:customStyle="1" w:styleId="80">
    <w:name w:val="Заголовок 8 Знак"/>
    <w:basedOn w:val="a0"/>
    <w:link w:val="8"/>
    <w:rsid w:val="007E09DA"/>
    <w:rPr>
      <w:rFonts w:ascii="Univers" w:eastAsia="Times New Roman" w:hAnsi="Univers" w:cs="Times New Roman"/>
      <w:b/>
      <w:sz w:val="32"/>
      <w:lang w:val="en-GB"/>
    </w:rPr>
  </w:style>
  <w:style w:type="character" w:customStyle="1" w:styleId="90">
    <w:name w:val="Заголовок 9 Знак"/>
    <w:basedOn w:val="a0"/>
    <w:link w:val="9"/>
    <w:rsid w:val="007E09DA"/>
    <w:rPr>
      <w:rFonts w:ascii="Times New Roman" w:eastAsia="Times New Roman" w:hAnsi="Times New Roman" w:cs="Times New Roman"/>
      <w:i/>
      <w:iCs/>
      <w:sz w:val="22"/>
      <w:lang w:val="en-GB"/>
    </w:rPr>
  </w:style>
  <w:style w:type="character" w:styleId="afd">
    <w:name w:val="page number"/>
    <w:rsid w:val="007E09DA"/>
    <w:rPr>
      <w:rFonts w:ascii="Times New Roman" w:hAnsi="Times New Roman"/>
      <w:sz w:val="22"/>
    </w:rPr>
  </w:style>
  <w:style w:type="paragraph" w:customStyle="1" w:styleId="Para1">
    <w:name w:val="Para1"/>
    <w:basedOn w:val="a"/>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a"/>
    <w:rsid w:val="007E09DA"/>
    <w:pPr>
      <w:numPr>
        <w:ilvl w:val="3"/>
        <w:numId w:val="3"/>
      </w:numPr>
      <w:tabs>
        <w:tab w:val="left" w:pos="1980"/>
      </w:tabs>
      <w:spacing w:before="80" w:after="80"/>
    </w:pPr>
    <w:rPr>
      <w:szCs w:val="20"/>
    </w:rPr>
  </w:style>
  <w:style w:type="paragraph" w:customStyle="1" w:styleId="para4">
    <w:name w:val="para4"/>
    <w:basedOn w:val="a"/>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a"/>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a"/>
    <w:qFormat/>
    <w:rsid w:val="007E09DA"/>
    <w:pPr>
      <w:spacing w:before="120" w:after="120"/>
      <w:ind w:left="720" w:right="720"/>
    </w:pPr>
    <w:rPr>
      <w:bCs/>
    </w:rPr>
  </w:style>
  <w:style w:type="paragraph" w:customStyle="1" w:styleId="recommendationheader">
    <w:name w:val="recommendation header"/>
    <w:basedOn w:val="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2"/>
    <w:qFormat/>
    <w:rsid w:val="0093169E"/>
    <w:pPr>
      <w:jc w:val="left"/>
      <w:outlineLvl w:val="9"/>
    </w:pPr>
    <w:rPr>
      <w:i/>
    </w:rPr>
  </w:style>
  <w:style w:type="paragraph" w:styleId="afe">
    <w:name w:val="toa heading"/>
    <w:basedOn w:val="a"/>
    <w:next w:val="a"/>
    <w:semiHidden/>
    <w:rsid w:val="007E09DA"/>
    <w:pPr>
      <w:spacing w:before="120"/>
    </w:pPr>
    <w:rPr>
      <w:rFonts w:cs="Arial"/>
      <w:b/>
      <w:bCs/>
      <w:sz w:val="24"/>
    </w:rPr>
  </w:style>
  <w:style w:type="paragraph" w:styleId="11">
    <w:name w:val="toc 1"/>
    <w:basedOn w:val="a"/>
    <w:next w:val="a"/>
    <w:autoRedefine/>
    <w:semiHidden/>
    <w:rsid w:val="007E09DA"/>
    <w:pPr>
      <w:ind w:left="720" w:hanging="720"/>
    </w:pPr>
    <w:rPr>
      <w:caps/>
    </w:rPr>
  </w:style>
  <w:style w:type="paragraph" w:styleId="21">
    <w:name w:val="toc 2"/>
    <w:basedOn w:val="a"/>
    <w:next w:val="a"/>
    <w:autoRedefine/>
    <w:semiHidden/>
    <w:rsid w:val="007E09DA"/>
    <w:pPr>
      <w:tabs>
        <w:tab w:val="right" w:leader="dot" w:pos="9356"/>
      </w:tabs>
      <w:ind w:left="1440" w:hanging="720"/>
    </w:pPr>
    <w:rPr>
      <w:noProof/>
      <w:szCs w:val="22"/>
    </w:rPr>
  </w:style>
  <w:style w:type="paragraph" w:styleId="31">
    <w:name w:val="toc 3"/>
    <w:basedOn w:val="a"/>
    <w:next w:val="a"/>
    <w:autoRedefine/>
    <w:semiHidden/>
    <w:rsid w:val="007E09DA"/>
    <w:pPr>
      <w:ind w:left="2160" w:hanging="720"/>
    </w:pPr>
  </w:style>
  <w:style w:type="paragraph" w:styleId="41">
    <w:name w:val="toc 4"/>
    <w:basedOn w:val="a"/>
    <w:next w:val="a"/>
    <w:autoRedefine/>
    <w:semiHidden/>
    <w:rsid w:val="007E09DA"/>
    <w:pPr>
      <w:spacing w:before="120" w:after="120"/>
      <w:ind w:left="660"/>
      <w:jc w:val="left"/>
    </w:pPr>
  </w:style>
  <w:style w:type="paragraph" w:styleId="51">
    <w:name w:val="toc 5"/>
    <w:basedOn w:val="a"/>
    <w:next w:val="a"/>
    <w:autoRedefine/>
    <w:semiHidden/>
    <w:rsid w:val="007E09DA"/>
    <w:pPr>
      <w:spacing w:before="120" w:after="120"/>
      <w:ind w:left="880"/>
      <w:jc w:val="left"/>
    </w:pPr>
  </w:style>
  <w:style w:type="paragraph" w:styleId="61">
    <w:name w:val="toc 6"/>
    <w:basedOn w:val="a"/>
    <w:next w:val="a"/>
    <w:autoRedefine/>
    <w:semiHidden/>
    <w:rsid w:val="007E09DA"/>
    <w:pPr>
      <w:spacing w:before="120" w:after="120"/>
      <w:ind w:left="1100"/>
      <w:jc w:val="left"/>
    </w:pPr>
  </w:style>
  <w:style w:type="paragraph" w:styleId="71">
    <w:name w:val="toc 7"/>
    <w:basedOn w:val="a"/>
    <w:next w:val="a"/>
    <w:autoRedefine/>
    <w:semiHidden/>
    <w:rsid w:val="007E09DA"/>
    <w:pPr>
      <w:spacing w:before="120" w:after="120"/>
      <w:ind w:left="1320"/>
      <w:jc w:val="left"/>
    </w:pPr>
  </w:style>
  <w:style w:type="paragraph" w:styleId="81">
    <w:name w:val="toc 8"/>
    <w:basedOn w:val="a"/>
    <w:next w:val="a"/>
    <w:autoRedefine/>
    <w:semiHidden/>
    <w:rsid w:val="007E09DA"/>
    <w:pPr>
      <w:spacing w:before="120" w:after="120"/>
      <w:ind w:left="1540"/>
      <w:jc w:val="left"/>
    </w:pPr>
  </w:style>
  <w:style w:type="paragraph" w:styleId="91">
    <w:name w:val="toc 9"/>
    <w:basedOn w:val="a"/>
    <w:next w:val="a"/>
    <w:autoRedefine/>
    <w:semiHidden/>
    <w:rsid w:val="007E09DA"/>
    <w:pPr>
      <w:spacing w:before="120" w:after="120"/>
      <w:ind w:left="1760"/>
      <w:jc w:val="left"/>
    </w:pPr>
  </w:style>
  <w:style w:type="character" w:styleId="aff">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a"/>
    <w:rsid w:val="00172AF6"/>
    <w:pPr>
      <w:keepLines/>
      <w:spacing w:before="240" w:after="120"/>
    </w:pPr>
    <w:rPr>
      <w:rFonts w:cs="Angsana New"/>
      <w:b/>
      <w:i/>
      <w:sz w:val="24"/>
    </w:rPr>
  </w:style>
  <w:style w:type="paragraph" w:customStyle="1" w:styleId="CBD-Doc">
    <w:name w:val="CBD-Doc"/>
    <w:basedOn w:val="a"/>
    <w:rsid w:val="00172AF6"/>
    <w:pPr>
      <w:keepLines/>
      <w:numPr>
        <w:numId w:val="4"/>
      </w:numPr>
      <w:spacing w:after="120"/>
    </w:pPr>
    <w:rPr>
      <w:rFonts w:cs="Angsana New"/>
    </w:rPr>
  </w:style>
  <w:style w:type="paragraph" w:styleId="aff0">
    <w:name w:val="List Paragraph"/>
    <w:basedOn w:val="a"/>
    <w:uiPriority w:val="34"/>
    <w:qFormat/>
    <w:rsid w:val="0093169E"/>
    <w:pPr>
      <w:ind w:left="720"/>
      <w:contextualSpacing/>
    </w:pPr>
  </w:style>
  <w:style w:type="paragraph" w:styleId="aff1">
    <w:name w:val="caption"/>
    <w:basedOn w:val="a"/>
    <w:next w:val="a"/>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aff2">
    <w:name w:val="annotation subject"/>
    <w:basedOn w:val="af4"/>
    <w:next w:val="af4"/>
    <w:link w:val="aff3"/>
    <w:uiPriority w:val="99"/>
    <w:semiHidden/>
    <w:unhideWhenUsed/>
    <w:rsid w:val="003352AB"/>
    <w:pPr>
      <w:spacing w:after="0" w:line="240" w:lineRule="auto"/>
    </w:pPr>
    <w:rPr>
      <w:b/>
      <w:bCs/>
      <w:sz w:val="20"/>
      <w:szCs w:val="20"/>
    </w:rPr>
  </w:style>
  <w:style w:type="character" w:customStyle="1" w:styleId="aff3">
    <w:name w:val="Тема примечания Знак"/>
    <w:basedOn w:val="af5"/>
    <w:link w:val="aff2"/>
    <w:uiPriority w:val="99"/>
    <w:semiHidden/>
    <w:rsid w:val="003352AB"/>
    <w:rPr>
      <w:rFonts w:ascii="Times New Roman" w:eastAsia="Times New Roman" w:hAnsi="Times New Roman" w:cs="Times New Roman"/>
      <w:b/>
      <w:bCs/>
      <w:sz w:val="20"/>
      <w:szCs w:val="20"/>
      <w:lang w:val="en-GB"/>
    </w:rPr>
  </w:style>
  <w:style w:type="paragraph" w:styleId="aff4">
    <w:name w:val="Revision"/>
    <w:hidden/>
    <w:uiPriority w:val="99"/>
    <w:semiHidden/>
    <w:rsid w:val="00216609"/>
    <w:rPr>
      <w:rFonts w:ascii="Times New Roman" w:eastAsia="Times New Roman" w:hAnsi="Times New Roman" w:cs="Times New Roman"/>
      <w:sz w:val="22"/>
      <w:lang w:val="en-GB"/>
    </w:rPr>
  </w:style>
  <w:style w:type="paragraph" w:styleId="22">
    <w:name w:val="Body Text 2"/>
    <w:basedOn w:val="a"/>
    <w:link w:val="23"/>
    <w:uiPriority w:val="99"/>
    <w:unhideWhenUsed/>
    <w:rsid w:val="007E567F"/>
    <w:rPr>
      <w:b/>
      <w:szCs w:val="22"/>
    </w:rPr>
  </w:style>
  <w:style w:type="character" w:customStyle="1" w:styleId="23">
    <w:name w:val="Основной текст 2 Знак"/>
    <w:basedOn w:val="a0"/>
    <w:link w:val="22"/>
    <w:uiPriority w:val="99"/>
    <w:rsid w:val="007E567F"/>
    <w:rPr>
      <w:rFonts w:ascii="Times New Roman" w:eastAsia="Times New Roman" w:hAnsi="Times New Roman" w:cs="Times New Roman"/>
      <w:b/>
      <w:sz w:val="22"/>
      <w:szCs w:val="22"/>
      <w:lang w:val="ru-RU"/>
    </w:rPr>
  </w:style>
  <w:style w:type="paragraph" w:styleId="24">
    <w:name w:val="Body Text Indent 2"/>
    <w:basedOn w:val="a"/>
    <w:link w:val="25"/>
    <w:uiPriority w:val="99"/>
    <w:unhideWhenUsed/>
    <w:rsid w:val="00CE3B70"/>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25">
    <w:name w:val="Основной текст с отступом 2 Знак"/>
    <w:basedOn w:val="a0"/>
    <w:link w:val="24"/>
    <w:uiPriority w:val="99"/>
    <w:rsid w:val="00CE3B70"/>
    <w:rPr>
      <w:rFonts w:ascii="Times New Roman" w:eastAsia="Times New Roman" w:hAnsi="Times New Roman" w:cs="Times New Roman"/>
      <w:iCs/>
      <w:sz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fa"/>
    <w:rsid w:val="00C7196D"/>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2"/>
    <w:qFormat/>
    <w:rsid w:val="007F391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2C9DF6C5784D2CB4FB659FB0B078B8"/>
        <w:category>
          <w:name w:val="Общие"/>
          <w:gallery w:val="placeholder"/>
        </w:category>
        <w:types>
          <w:type w:val="bbPlcHdr"/>
        </w:types>
        <w:behaviors>
          <w:behavior w:val="content"/>
        </w:behaviors>
        <w:guid w:val="{F7660055-8A30-4178-A7C7-B5E638649312}"/>
      </w:docPartPr>
      <w:docPartBody>
        <w:p w:rsidR="007F646B" w:rsidRDefault="00E96000" w:rsidP="00E96000">
          <w:pPr>
            <w:pStyle w:val="8F2C9DF6C5784D2CB4FB659FB0B078B8"/>
          </w:pPr>
          <w:r>
            <w:rPr>
              <w:rStyle w:val="a3"/>
            </w:rPr>
            <w:t>Click here to enter text.</w:t>
          </w:r>
        </w:p>
      </w:docPartBody>
    </w:docPart>
    <w:docPart>
      <w:docPartPr>
        <w:name w:val="8AF75B94AF23C240ADE49853DA442C77"/>
        <w:category>
          <w:name w:val="General"/>
          <w:gallery w:val="placeholder"/>
        </w:category>
        <w:types>
          <w:type w:val="bbPlcHdr"/>
        </w:types>
        <w:behaviors>
          <w:behavior w:val="content"/>
        </w:behaviors>
        <w:guid w:val="{DD58E8A3-BB69-2247-83DA-E29F7201AE0F}"/>
      </w:docPartPr>
      <w:docPartBody>
        <w:p w:rsidR="007F646B" w:rsidRDefault="007F646B" w:rsidP="007F646B">
          <w:pPr>
            <w:pStyle w:val="8AF75B94AF23C240ADE49853DA442C77"/>
          </w:pPr>
          <w:r w:rsidRPr="007935A7">
            <w:rPr>
              <w:rStyle w:val="a3"/>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10A55"/>
    <w:rsid w:val="00086FE3"/>
    <w:rsid w:val="00093E2E"/>
    <w:rsid w:val="001E00CC"/>
    <w:rsid w:val="00200ACA"/>
    <w:rsid w:val="00260D7E"/>
    <w:rsid w:val="00357801"/>
    <w:rsid w:val="004073CE"/>
    <w:rsid w:val="00500A2B"/>
    <w:rsid w:val="0058288D"/>
    <w:rsid w:val="00602198"/>
    <w:rsid w:val="006801B3"/>
    <w:rsid w:val="006A7C5D"/>
    <w:rsid w:val="00720F63"/>
    <w:rsid w:val="007F1B76"/>
    <w:rsid w:val="007F646B"/>
    <w:rsid w:val="00810A55"/>
    <w:rsid w:val="008C6619"/>
    <w:rsid w:val="008D420E"/>
    <w:rsid w:val="0098642F"/>
    <w:rsid w:val="00AD6B01"/>
    <w:rsid w:val="00CD155D"/>
    <w:rsid w:val="00CE6602"/>
    <w:rsid w:val="00D373C2"/>
    <w:rsid w:val="00E96000"/>
    <w:rsid w:val="00F463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260D7E"/>
  </w:style>
  <w:style w:type="paragraph" w:customStyle="1" w:styleId="C444DEE40D7C456B82AF1A09CD132ABF">
    <w:name w:val="C444DEE40D7C456B82AF1A09CD132ABF"/>
    <w:rsid w:val="00CE6602"/>
    <w:pPr>
      <w:spacing w:after="160" w:line="259" w:lineRule="auto"/>
    </w:pPr>
  </w:style>
  <w:style w:type="paragraph" w:customStyle="1" w:styleId="7DCF144E1D8D460684E785354D66317A">
    <w:name w:val="7DCF144E1D8D460684E785354D66317A"/>
    <w:rsid w:val="00E96000"/>
    <w:rPr>
      <w:lang w:val="ru-RU" w:eastAsia="ru-RU"/>
    </w:rPr>
  </w:style>
  <w:style w:type="paragraph" w:customStyle="1" w:styleId="02216C88700248FAB9D9793B3DF40EE9">
    <w:name w:val="02216C88700248FAB9D9793B3DF40EE9"/>
    <w:rsid w:val="00E96000"/>
    <w:rPr>
      <w:lang w:val="ru-RU" w:eastAsia="ru-RU"/>
    </w:rPr>
  </w:style>
  <w:style w:type="paragraph" w:customStyle="1" w:styleId="1537A62B05F24422B8C3ACCD824FCD86">
    <w:name w:val="1537A62B05F24422B8C3ACCD824FCD86"/>
    <w:rsid w:val="00E96000"/>
    <w:rPr>
      <w:lang w:val="ru-RU" w:eastAsia="ru-RU"/>
    </w:rPr>
  </w:style>
  <w:style w:type="paragraph" w:customStyle="1" w:styleId="A8167B6CAFFE43A8A749DCBF5B4563B2">
    <w:name w:val="A8167B6CAFFE43A8A749DCBF5B4563B2"/>
    <w:rsid w:val="00E96000"/>
    <w:rPr>
      <w:lang w:val="ru-RU" w:eastAsia="ru-RU"/>
    </w:rPr>
  </w:style>
  <w:style w:type="paragraph" w:customStyle="1" w:styleId="E5B053E029BD4DD9B42073565AB2410F">
    <w:name w:val="E5B053E029BD4DD9B42073565AB2410F"/>
    <w:rsid w:val="00E96000"/>
    <w:rPr>
      <w:lang w:val="ru-RU" w:eastAsia="ru-RU"/>
    </w:rPr>
  </w:style>
  <w:style w:type="paragraph" w:customStyle="1" w:styleId="302D29B2D72D40BD86FF7553AA1E672B">
    <w:name w:val="302D29B2D72D40BD86FF7553AA1E672B"/>
    <w:rsid w:val="00E96000"/>
    <w:rPr>
      <w:lang w:val="ru-RU" w:eastAsia="ru-RU"/>
    </w:rPr>
  </w:style>
  <w:style w:type="paragraph" w:customStyle="1" w:styleId="D3BD7AA80D85402A9ABC94B897449784">
    <w:name w:val="D3BD7AA80D85402A9ABC94B897449784"/>
    <w:rsid w:val="00E96000"/>
    <w:rPr>
      <w:lang w:val="ru-RU" w:eastAsia="ru-RU"/>
    </w:rPr>
  </w:style>
  <w:style w:type="paragraph" w:customStyle="1" w:styleId="63F8ED63FAE045D99064E5D47C4297B1">
    <w:name w:val="63F8ED63FAE045D99064E5D47C4297B1"/>
    <w:rsid w:val="00E96000"/>
    <w:rPr>
      <w:lang w:val="ru-RU" w:eastAsia="ru-RU"/>
    </w:rPr>
  </w:style>
  <w:style w:type="paragraph" w:customStyle="1" w:styleId="6C7C414F9CC24DE8BA736859AADD5AD2">
    <w:name w:val="6C7C414F9CC24DE8BA736859AADD5AD2"/>
    <w:rsid w:val="00E96000"/>
    <w:rPr>
      <w:lang w:val="ru-RU" w:eastAsia="ru-RU"/>
    </w:rPr>
  </w:style>
  <w:style w:type="paragraph" w:customStyle="1" w:styleId="853139ACC7A94C7B8B5A6B2BABF730DD">
    <w:name w:val="853139ACC7A94C7B8B5A6B2BABF730DD"/>
    <w:rsid w:val="00E96000"/>
    <w:rPr>
      <w:lang w:val="ru-RU" w:eastAsia="ru-RU"/>
    </w:rPr>
  </w:style>
  <w:style w:type="paragraph" w:customStyle="1" w:styleId="8F2C9DF6C5784D2CB4FB659FB0B078B8">
    <w:name w:val="8F2C9DF6C5784D2CB4FB659FB0B078B8"/>
    <w:rsid w:val="00E96000"/>
    <w:rPr>
      <w:lang w:val="ru-RU" w:eastAsia="ru-RU"/>
    </w:rPr>
  </w:style>
  <w:style w:type="paragraph" w:customStyle="1" w:styleId="91CE1771AEE46E439443F3020914261B">
    <w:name w:val="91CE1771AEE46E439443F3020914261B"/>
    <w:rsid w:val="007F646B"/>
    <w:pPr>
      <w:spacing w:after="0" w:line="240" w:lineRule="auto"/>
    </w:pPr>
    <w:rPr>
      <w:sz w:val="24"/>
      <w:szCs w:val="24"/>
      <w:lang w:val="en-GB" w:eastAsia="en-GB"/>
    </w:rPr>
  </w:style>
  <w:style w:type="paragraph" w:customStyle="1" w:styleId="8AF75B94AF23C240ADE49853DA442C77">
    <w:name w:val="8AF75B94AF23C240ADE49853DA442C77"/>
    <w:rsid w:val="007F646B"/>
    <w:pPr>
      <w:spacing w:after="0" w:line="240" w:lineRule="auto"/>
    </w:pPr>
    <w:rPr>
      <w:sz w:val="24"/>
      <w:szCs w:val="24"/>
      <w:lang w:val="en-GB" w:eastAsia="en-GB"/>
    </w:rPr>
  </w:style>
  <w:style w:type="paragraph" w:customStyle="1" w:styleId="D6F874F7DBE74ED3ACE38679F38BD8AA">
    <w:name w:val="D6F874F7DBE74ED3ACE38679F38BD8AA"/>
    <w:rsid w:val="00260D7E"/>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C53C4D-4B1D-4A7C-ADE0-145F36FF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1710</Words>
  <Characters>10264</Characters>
  <Application>Microsoft Office Word</Application>
  <DocSecurity>0</DocSecurity>
  <Lines>293</Lines>
  <Paragraphs>77</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Assessment and review of the effectiveness of the Nagoya Protocol</vt:lpstr>
      <vt:lpstr>Assessment and review of the effectiveness of the Nagoya Protocol</vt:lpstr>
      <vt:lpstr>Assessment and review of the effectiveness of the Nagoya Protocol</vt:lpstr>
    </vt:vector>
  </TitlesOfParts>
  <Company>SCBD</Company>
  <LinksUpToDate>false</LinksUpToDate>
  <CharactersWithSpaces>11897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review of the effectiveness of the Nagoya Protocol</dc:title>
  <dc:subject>CBD/SBI/REC/3/1</dc:subject>
  <dc:creator>SBI 2</dc:creator>
  <cp:lastModifiedBy>PC</cp:lastModifiedBy>
  <cp:revision>7</cp:revision>
  <cp:lastPrinted>2018-07-10T13:24:00Z</cp:lastPrinted>
  <dcterms:created xsi:type="dcterms:W3CDTF">2022-05-11T11:38:00Z</dcterms:created>
  <dcterms:modified xsi:type="dcterms:W3CDTF">2022-05-11T15:56:00Z</dcterms:modified>
  <cp:contentStatus>GENERAL</cp:contentStatus>
</cp:coreProperties>
</file>