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7E62F0" w:rsidRPr="00632166" w14:paraId="099C9692" w14:textId="77777777" w:rsidTr="00902C97">
        <w:trPr>
          <w:trHeight w:hRule="exact" w:val="720"/>
        </w:trPr>
        <w:tc>
          <w:tcPr>
            <w:tcW w:w="855" w:type="dxa"/>
            <w:tcBorders>
              <w:top w:val="nil"/>
              <w:bottom w:val="single" w:sz="12" w:space="0" w:color="000000"/>
              <w:right w:val="nil"/>
            </w:tcBorders>
          </w:tcPr>
          <w:p w14:paraId="59AA3138" w14:textId="77777777" w:rsidR="007E62F0" w:rsidRPr="00632166" w:rsidRDefault="007E62F0" w:rsidP="00902C97">
            <w:pPr>
              <w:pStyle w:val="BodyText2"/>
              <w:rPr>
                <w:snapToGrid w:val="0"/>
                <w:kern w:val="22"/>
                <w:lang w:eastAsia="en-US"/>
              </w:rPr>
            </w:pPr>
            <w:bookmarkStart w:id="0" w:name="_Hlk33348613"/>
            <w:r>
              <w:rPr>
                <w:rFonts w:ascii="Cambria" w:eastAsia="MS Mincho" w:hAnsi="Cambria" w:cs="Arial"/>
                <w:noProof/>
                <w:kern w:val="22"/>
              </w:rPr>
              <w:drawing>
                <wp:anchor distT="0" distB="0" distL="114300" distR="114300" simplePos="0" relativeHeight="251659264" behindDoc="0" locked="0" layoutInCell="1" allowOverlap="1" wp14:anchorId="331A0F7F" wp14:editId="09D141CC">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712F12AC" w14:textId="77777777" w:rsidR="007E62F0" w:rsidRPr="002F6C2F" w:rsidRDefault="007E62F0" w:rsidP="00902C97">
            <w:pPr>
              <w:rPr>
                <w:b/>
                <w:bCs/>
                <w:sz w:val="20"/>
                <w:szCs w:val="20"/>
              </w:rPr>
            </w:pPr>
            <w:r w:rsidRPr="002F6C2F">
              <w:rPr>
                <w:b/>
                <w:bCs/>
                <w:noProof/>
                <w:sz w:val="20"/>
                <w:szCs w:val="20"/>
              </w:rPr>
              <w:drawing>
                <wp:anchor distT="0" distB="0" distL="114300" distR="114300" simplePos="0" relativeHeight="251660288" behindDoc="0" locked="0" layoutInCell="1" allowOverlap="1" wp14:anchorId="3BD5ED9A" wp14:editId="1908F328">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F6C2F">
              <w:rPr>
                <w:rFonts w:hint="eastAsia"/>
                <w:b/>
                <w:bCs/>
                <w:sz w:val="20"/>
                <w:szCs w:val="20"/>
              </w:rPr>
              <w:t>联合国</w:t>
            </w:r>
          </w:p>
          <w:p w14:paraId="35EC4ED0" w14:textId="77777777" w:rsidR="007E62F0" w:rsidRPr="002F6C2F" w:rsidRDefault="007E62F0" w:rsidP="00902C97">
            <w:pPr>
              <w:rPr>
                <w:b/>
                <w:bCs/>
                <w:sz w:val="20"/>
                <w:szCs w:val="20"/>
              </w:rPr>
            </w:pPr>
            <w:r w:rsidRPr="002F6C2F">
              <w:rPr>
                <w:rFonts w:hint="eastAsia"/>
                <w:b/>
                <w:bCs/>
                <w:sz w:val="20"/>
                <w:szCs w:val="20"/>
              </w:rPr>
              <w:t>环境规划署</w:t>
            </w:r>
          </w:p>
          <w:p w14:paraId="459864FE" w14:textId="77777777" w:rsidR="007E62F0" w:rsidRPr="00CE2C08" w:rsidRDefault="007E62F0" w:rsidP="00902C97"/>
        </w:tc>
        <w:tc>
          <w:tcPr>
            <w:tcW w:w="7322" w:type="dxa"/>
            <w:gridSpan w:val="2"/>
            <w:tcBorders>
              <w:top w:val="nil"/>
              <w:left w:val="nil"/>
              <w:bottom w:val="single" w:sz="12" w:space="0" w:color="000000"/>
            </w:tcBorders>
          </w:tcPr>
          <w:p w14:paraId="02673F8A" w14:textId="77777777" w:rsidR="007E62F0" w:rsidRPr="00495BE0" w:rsidRDefault="007E62F0" w:rsidP="00902C97">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4DFD4DC0" w14:textId="77777777" w:rsidR="007E62F0" w:rsidRPr="00437054" w:rsidRDefault="007E62F0" w:rsidP="00902C97">
            <w:pPr>
              <w:jc w:val="left"/>
              <w:rPr>
                <w:b/>
                <w:snapToGrid w:val="0"/>
                <w:kern w:val="22"/>
                <w:sz w:val="20"/>
              </w:rPr>
            </w:pPr>
          </w:p>
        </w:tc>
      </w:tr>
      <w:tr w:rsidR="007E62F0" w:rsidRPr="00632166" w14:paraId="68248180" w14:textId="77777777" w:rsidTr="00902C97">
        <w:trPr>
          <w:trHeight w:val="2220"/>
        </w:trPr>
        <w:tc>
          <w:tcPr>
            <w:tcW w:w="7029" w:type="dxa"/>
            <w:gridSpan w:val="3"/>
            <w:tcBorders>
              <w:top w:val="nil"/>
              <w:bottom w:val="single" w:sz="36" w:space="0" w:color="000000"/>
            </w:tcBorders>
          </w:tcPr>
          <w:p w14:paraId="57492505" w14:textId="77777777" w:rsidR="007E62F0" w:rsidRDefault="007E62F0" w:rsidP="00902C97">
            <w:pPr>
              <w:rPr>
                <w:b/>
                <w:noProof/>
                <w:lang w:val="en-US"/>
              </w:rPr>
            </w:pPr>
          </w:p>
          <w:p w14:paraId="2C1E23AF" w14:textId="77777777" w:rsidR="007E62F0" w:rsidRPr="00AF0A2C" w:rsidRDefault="007E62F0" w:rsidP="00902C97">
            <w:pPr>
              <w:rPr>
                <w:rFonts w:ascii="Univers" w:hAnsi="Univers"/>
                <w:snapToGrid w:val="0"/>
                <w:kern w:val="22"/>
                <w:sz w:val="32"/>
              </w:rPr>
            </w:pPr>
            <w:r w:rsidRPr="000679C3">
              <w:rPr>
                <w:b/>
                <w:noProof/>
                <w:lang w:val="en-US"/>
              </w:rPr>
              <w:drawing>
                <wp:inline distT="0" distB="0" distL="0" distR="0" wp14:anchorId="07650094" wp14:editId="48D3E656">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1B4BB583" w14:textId="77777777" w:rsidR="007E62F0" w:rsidRPr="00553CA8" w:rsidRDefault="007E62F0" w:rsidP="00902C97">
            <w:pPr>
              <w:spacing w:before="120"/>
              <w:ind w:left="58"/>
              <w:rPr>
                <w:bCs/>
                <w:snapToGrid w:val="0"/>
                <w:kern w:val="22"/>
                <w:sz w:val="22"/>
                <w:szCs w:val="22"/>
              </w:rPr>
            </w:pPr>
            <w:r w:rsidRPr="00553CA8">
              <w:rPr>
                <w:bCs/>
                <w:snapToGrid w:val="0"/>
                <w:kern w:val="22"/>
                <w:sz w:val="22"/>
                <w:szCs w:val="22"/>
              </w:rPr>
              <w:t>Distr.</w:t>
            </w:r>
          </w:p>
          <w:p w14:paraId="427F1A43" w14:textId="4297FB51" w:rsidR="007E62F0" w:rsidRPr="00553CA8" w:rsidRDefault="008E22CA" w:rsidP="00902C97">
            <w:pPr>
              <w:ind w:left="58"/>
              <w:rPr>
                <w:bCs/>
                <w:snapToGrid w:val="0"/>
                <w:kern w:val="22"/>
                <w:sz w:val="22"/>
                <w:szCs w:val="22"/>
              </w:rPr>
            </w:pPr>
            <w:r>
              <w:rPr>
                <w:bCs/>
                <w:snapToGrid w:val="0"/>
                <w:kern w:val="22"/>
                <w:sz w:val="22"/>
                <w:szCs w:val="22"/>
              </w:rPr>
              <w:t>GENERAL</w:t>
            </w:r>
          </w:p>
          <w:p w14:paraId="211F549C" w14:textId="457D773F" w:rsidR="007E62F0" w:rsidRPr="008E33A9" w:rsidRDefault="007E62F0" w:rsidP="00902C97">
            <w:pPr>
              <w:spacing w:before="120"/>
              <w:ind w:left="58"/>
              <w:rPr>
                <w:snapToGrid w:val="0"/>
                <w:kern w:val="22"/>
                <w:szCs w:val="22"/>
              </w:rPr>
            </w:pPr>
            <w:r w:rsidRPr="008E33A9">
              <w:rPr>
                <w:snapToGrid w:val="0"/>
                <w:kern w:val="22"/>
                <w:szCs w:val="22"/>
              </w:rPr>
              <w:t>CBD/SB</w:t>
            </w:r>
            <w:r>
              <w:rPr>
                <w:snapToGrid w:val="0"/>
                <w:kern w:val="22"/>
                <w:szCs w:val="22"/>
              </w:rPr>
              <w:t>I</w:t>
            </w:r>
            <w:r w:rsidRPr="008E33A9">
              <w:rPr>
                <w:snapToGrid w:val="0"/>
                <w:kern w:val="22"/>
                <w:szCs w:val="22"/>
              </w:rPr>
              <w:t>/</w:t>
            </w:r>
            <w:r w:rsidR="001239FB">
              <w:rPr>
                <w:snapToGrid w:val="0"/>
                <w:kern w:val="22"/>
                <w:szCs w:val="22"/>
              </w:rPr>
              <w:t>REC/</w:t>
            </w:r>
            <w:r>
              <w:rPr>
                <w:snapToGrid w:val="0"/>
                <w:kern w:val="22"/>
                <w:szCs w:val="22"/>
              </w:rPr>
              <w:t>3</w:t>
            </w:r>
            <w:r w:rsidRPr="008E33A9">
              <w:rPr>
                <w:snapToGrid w:val="0"/>
                <w:kern w:val="22"/>
                <w:szCs w:val="22"/>
              </w:rPr>
              <w:t>/</w:t>
            </w:r>
            <w:r w:rsidR="001239FB">
              <w:rPr>
                <w:snapToGrid w:val="0"/>
                <w:kern w:val="22"/>
                <w:szCs w:val="22"/>
              </w:rPr>
              <w:t>1</w:t>
            </w:r>
          </w:p>
          <w:p w14:paraId="49FD9719" w14:textId="4AE8B9A2" w:rsidR="007E62F0" w:rsidRPr="00BC7905" w:rsidRDefault="001239FB" w:rsidP="00902C97">
            <w:pPr>
              <w:ind w:left="58"/>
              <w:rPr>
                <w:snapToGrid w:val="0"/>
                <w:kern w:val="22"/>
              </w:rPr>
            </w:pPr>
            <w:r>
              <w:rPr>
                <w:kern w:val="22"/>
              </w:rPr>
              <w:t xml:space="preserve">28 </w:t>
            </w:r>
            <w:r>
              <w:rPr>
                <w:rFonts w:hint="eastAsia"/>
                <w:kern w:val="22"/>
              </w:rPr>
              <w:t>March</w:t>
            </w:r>
            <w:r w:rsidR="007E62F0" w:rsidRPr="00BC7905">
              <w:rPr>
                <w:kern w:val="22"/>
              </w:rPr>
              <w:t xml:space="preserve"> </w:t>
            </w:r>
            <w:r w:rsidR="007E62F0" w:rsidRPr="00BC7905">
              <w:rPr>
                <w:snapToGrid w:val="0"/>
                <w:kern w:val="22"/>
              </w:rPr>
              <w:t>202</w:t>
            </w:r>
            <w:r>
              <w:rPr>
                <w:snapToGrid w:val="0"/>
                <w:kern w:val="22"/>
              </w:rPr>
              <w:t>2</w:t>
            </w:r>
          </w:p>
          <w:p w14:paraId="209A7D4A" w14:textId="77777777" w:rsidR="007E62F0" w:rsidRPr="00553CA8" w:rsidRDefault="007E62F0" w:rsidP="00902C97">
            <w:pPr>
              <w:spacing w:before="120"/>
              <w:ind w:left="58"/>
              <w:rPr>
                <w:bCs/>
                <w:snapToGrid w:val="0"/>
                <w:kern w:val="22"/>
                <w:sz w:val="22"/>
                <w:szCs w:val="22"/>
              </w:rPr>
            </w:pPr>
            <w:r w:rsidRPr="00553CA8">
              <w:rPr>
                <w:bCs/>
                <w:snapToGrid w:val="0"/>
                <w:kern w:val="22"/>
                <w:sz w:val="22"/>
                <w:szCs w:val="22"/>
              </w:rPr>
              <w:t>CHINESE</w:t>
            </w:r>
          </w:p>
          <w:p w14:paraId="61C5463D" w14:textId="77777777" w:rsidR="007E62F0" w:rsidRPr="00F36452" w:rsidRDefault="007E62F0" w:rsidP="00902C97">
            <w:pPr>
              <w:spacing w:after="120"/>
              <w:ind w:left="58"/>
              <w:rPr>
                <w:b/>
                <w:snapToGrid w:val="0"/>
                <w:kern w:val="22"/>
                <w:szCs w:val="22"/>
                <w:u w:val="single"/>
              </w:rPr>
            </w:pPr>
            <w:r w:rsidRPr="00553CA8">
              <w:rPr>
                <w:bCs/>
                <w:snapToGrid w:val="0"/>
                <w:kern w:val="22"/>
                <w:sz w:val="22"/>
                <w:szCs w:val="22"/>
              </w:rPr>
              <w:t>ORIGINAL</w:t>
            </w:r>
            <w:r>
              <w:rPr>
                <w:rFonts w:hint="eastAsia"/>
                <w:bCs/>
                <w:snapToGrid w:val="0"/>
                <w:kern w:val="22"/>
                <w:sz w:val="22"/>
                <w:szCs w:val="22"/>
              </w:rPr>
              <w:t>：</w:t>
            </w:r>
            <w:r w:rsidRPr="00553CA8">
              <w:rPr>
                <w:bCs/>
                <w:snapToGrid w:val="0"/>
                <w:kern w:val="22"/>
                <w:sz w:val="22"/>
                <w:szCs w:val="22"/>
              </w:rPr>
              <w:t xml:space="preserve"> ENGLISH</w:t>
            </w:r>
          </w:p>
        </w:tc>
      </w:tr>
    </w:tbl>
    <w:bookmarkEnd w:id="0"/>
    <w:p w14:paraId="5B89088E" w14:textId="77777777" w:rsidR="007E62F0" w:rsidRPr="00F20A7C" w:rsidRDefault="007E62F0" w:rsidP="007E62F0">
      <w:pPr>
        <w:pStyle w:val="meetingname"/>
        <w:ind w:right="4542"/>
        <w:rPr>
          <w:rFonts w:eastAsia="SimSun"/>
          <w:kern w:val="22"/>
          <w:sz w:val="24"/>
          <w:szCs w:val="24"/>
        </w:rPr>
      </w:pPr>
      <w:r>
        <w:rPr>
          <w:rFonts w:eastAsia="SimSun" w:hint="eastAsia"/>
          <w:sz w:val="24"/>
          <w:szCs w:val="24"/>
          <w:lang w:val="zh-CN"/>
        </w:rPr>
        <w:t>执行问题</w:t>
      </w:r>
      <w:r w:rsidRPr="00F20A7C">
        <w:rPr>
          <w:rFonts w:eastAsia="SimSun"/>
          <w:sz w:val="24"/>
          <w:szCs w:val="24"/>
          <w:lang w:val="zh-CN"/>
        </w:rPr>
        <w:t>附属机构</w:t>
      </w:r>
    </w:p>
    <w:p w14:paraId="2613F92A" w14:textId="77777777" w:rsidR="00657FBA" w:rsidRPr="008E33A9" w:rsidRDefault="00657FBA" w:rsidP="00657FBA">
      <w:pPr>
        <w:ind w:right="4542"/>
        <w:rPr>
          <w:snapToGrid w:val="0"/>
          <w:kern w:val="22"/>
        </w:rPr>
      </w:pPr>
      <w:r w:rsidRPr="008E33A9">
        <w:rPr>
          <w:lang w:val="zh-CN"/>
        </w:rPr>
        <w:t>第</w:t>
      </w:r>
      <w:r>
        <w:rPr>
          <w:rFonts w:hint="eastAsia"/>
          <w:lang w:val="zh-CN"/>
        </w:rPr>
        <w:t>三</w:t>
      </w:r>
      <w:r w:rsidRPr="008E33A9">
        <w:rPr>
          <w:lang w:val="zh-CN"/>
        </w:rPr>
        <w:t>次会议</w:t>
      </w:r>
    </w:p>
    <w:p w14:paraId="674A8497" w14:textId="5D265A13" w:rsidR="00657FBA" w:rsidRDefault="00657FBA" w:rsidP="00657FBA">
      <w:pPr>
        <w:ind w:right="4542"/>
        <w:rPr>
          <w:snapToGrid w:val="0"/>
          <w:kern w:val="22"/>
        </w:rPr>
      </w:pPr>
      <w:r>
        <w:rPr>
          <w:rFonts w:hint="eastAsia"/>
          <w:snapToGrid w:val="0"/>
          <w:kern w:val="22"/>
        </w:rPr>
        <w:t>2</w:t>
      </w:r>
      <w:r>
        <w:rPr>
          <w:snapToGrid w:val="0"/>
          <w:kern w:val="22"/>
        </w:rPr>
        <w:t>021</w:t>
      </w:r>
      <w:r>
        <w:rPr>
          <w:rFonts w:hint="eastAsia"/>
          <w:snapToGrid w:val="0"/>
          <w:kern w:val="22"/>
        </w:rPr>
        <w:t>年</w:t>
      </w:r>
      <w:r>
        <w:rPr>
          <w:rFonts w:hint="eastAsia"/>
          <w:snapToGrid w:val="0"/>
          <w:kern w:val="22"/>
        </w:rPr>
        <w:t>5</w:t>
      </w:r>
      <w:r>
        <w:rPr>
          <w:rFonts w:hint="eastAsia"/>
          <w:snapToGrid w:val="0"/>
          <w:kern w:val="22"/>
        </w:rPr>
        <w:t>月</w:t>
      </w:r>
      <w:r>
        <w:rPr>
          <w:rFonts w:hint="eastAsia"/>
          <w:snapToGrid w:val="0"/>
          <w:kern w:val="22"/>
        </w:rPr>
        <w:t>1</w:t>
      </w:r>
      <w:r>
        <w:rPr>
          <w:snapToGrid w:val="0"/>
          <w:kern w:val="22"/>
        </w:rPr>
        <w:t>6</w:t>
      </w:r>
      <w:r>
        <w:rPr>
          <w:rFonts w:hint="eastAsia"/>
          <w:snapToGrid w:val="0"/>
          <w:kern w:val="22"/>
        </w:rPr>
        <w:t>日至</w:t>
      </w:r>
      <w:r>
        <w:rPr>
          <w:rFonts w:hint="eastAsia"/>
          <w:snapToGrid w:val="0"/>
          <w:kern w:val="22"/>
        </w:rPr>
        <w:t>6</w:t>
      </w:r>
      <w:r>
        <w:rPr>
          <w:rFonts w:hint="eastAsia"/>
          <w:snapToGrid w:val="0"/>
          <w:kern w:val="22"/>
        </w:rPr>
        <w:t>月</w:t>
      </w:r>
      <w:r>
        <w:rPr>
          <w:rFonts w:hint="eastAsia"/>
          <w:snapToGrid w:val="0"/>
          <w:kern w:val="22"/>
        </w:rPr>
        <w:t>1</w:t>
      </w:r>
      <w:r>
        <w:rPr>
          <w:snapToGrid w:val="0"/>
          <w:kern w:val="22"/>
        </w:rPr>
        <w:t>3</w:t>
      </w:r>
      <w:r>
        <w:rPr>
          <w:rFonts w:hint="eastAsia"/>
          <w:snapToGrid w:val="0"/>
          <w:kern w:val="22"/>
        </w:rPr>
        <w:t>日，在线</w:t>
      </w:r>
    </w:p>
    <w:p w14:paraId="235A615F" w14:textId="65C155A2" w:rsidR="001239FB" w:rsidRPr="008E33A9" w:rsidRDefault="001239FB" w:rsidP="00657FBA">
      <w:pPr>
        <w:ind w:right="4542"/>
        <w:rPr>
          <w:rFonts w:hint="eastAsia"/>
          <w:snapToGrid w:val="0"/>
          <w:kern w:val="22"/>
        </w:rPr>
      </w:pPr>
      <w:r>
        <w:rPr>
          <w:snapToGrid w:val="0"/>
          <w:kern w:val="22"/>
        </w:rPr>
        <w:t>2022</w:t>
      </w:r>
      <w:r>
        <w:rPr>
          <w:rFonts w:hint="eastAsia"/>
          <w:snapToGrid w:val="0"/>
          <w:kern w:val="22"/>
        </w:rPr>
        <w:t>年</w:t>
      </w:r>
      <w:r>
        <w:rPr>
          <w:rFonts w:hint="eastAsia"/>
          <w:snapToGrid w:val="0"/>
          <w:kern w:val="22"/>
        </w:rPr>
        <w:t>3</w:t>
      </w:r>
      <w:r>
        <w:rPr>
          <w:rFonts w:hint="eastAsia"/>
          <w:snapToGrid w:val="0"/>
          <w:kern w:val="22"/>
        </w:rPr>
        <w:t>月</w:t>
      </w:r>
      <w:r>
        <w:rPr>
          <w:rFonts w:hint="eastAsia"/>
          <w:snapToGrid w:val="0"/>
          <w:kern w:val="22"/>
        </w:rPr>
        <w:t>1</w:t>
      </w:r>
      <w:r>
        <w:rPr>
          <w:snapToGrid w:val="0"/>
          <w:kern w:val="22"/>
        </w:rPr>
        <w:t>4</w:t>
      </w:r>
      <w:r>
        <w:rPr>
          <w:rFonts w:hint="eastAsia"/>
          <w:snapToGrid w:val="0"/>
          <w:kern w:val="22"/>
        </w:rPr>
        <w:t>日至</w:t>
      </w:r>
      <w:r>
        <w:rPr>
          <w:rFonts w:hint="eastAsia"/>
          <w:snapToGrid w:val="0"/>
          <w:kern w:val="22"/>
        </w:rPr>
        <w:t>2</w:t>
      </w:r>
      <w:r>
        <w:rPr>
          <w:snapToGrid w:val="0"/>
          <w:kern w:val="22"/>
        </w:rPr>
        <w:t>9</w:t>
      </w:r>
      <w:r>
        <w:rPr>
          <w:rFonts w:hint="eastAsia"/>
          <w:snapToGrid w:val="0"/>
          <w:kern w:val="22"/>
        </w:rPr>
        <w:t>日，瑞士日内瓦</w:t>
      </w:r>
    </w:p>
    <w:p w14:paraId="30CD87DF" w14:textId="6AAE265C" w:rsidR="00657FBA" w:rsidRPr="008E22CA" w:rsidRDefault="00657FBA" w:rsidP="00657FBA">
      <w:pPr>
        <w:ind w:right="4540"/>
        <w:rPr>
          <w:snapToGrid w:val="0"/>
          <w:kern w:val="22"/>
          <w:lang w:val="en-US"/>
        </w:rPr>
      </w:pPr>
      <w:r w:rsidRPr="008E33A9">
        <w:rPr>
          <w:lang w:val="zh-CN"/>
        </w:rPr>
        <w:t>议程</w:t>
      </w:r>
      <w:r w:rsidRPr="008E33A9">
        <w:rPr>
          <w:rFonts w:hint="eastAsia"/>
          <w:lang w:val="zh-CN"/>
        </w:rPr>
        <w:t>项目</w:t>
      </w:r>
      <w:r w:rsidR="00776F9A">
        <w:rPr>
          <w:lang w:val="en-US"/>
        </w:rPr>
        <w:t>3</w:t>
      </w:r>
    </w:p>
    <w:p w14:paraId="1F390273" w14:textId="5F343079" w:rsidR="007125AB" w:rsidRDefault="007125AB"/>
    <w:p w14:paraId="0A0FA583" w14:textId="6E8E9C9E" w:rsidR="001239FB" w:rsidRDefault="001239FB" w:rsidP="00776F9A">
      <w:pPr>
        <w:adjustRightInd w:val="0"/>
        <w:snapToGrid w:val="0"/>
        <w:spacing w:before="360" w:line="240" w:lineRule="atLeast"/>
        <w:jc w:val="center"/>
        <w:rPr>
          <w:rFonts w:eastAsia="SimHei"/>
          <w:kern w:val="2"/>
          <w:sz w:val="28"/>
          <w:szCs w:val="28"/>
          <w:lang w:bidi="hi-IN"/>
        </w:rPr>
      </w:pPr>
      <w:r>
        <w:rPr>
          <w:rFonts w:eastAsia="SimHei" w:hint="eastAsia"/>
          <w:kern w:val="2"/>
          <w:sz w:val="28"/>
          <w:szCs w:val="28"/>
          <w:lang w:bidi="hi-IN"/>
        </w:rPr>
        <w:t>执行问题附属机构通过的建议</w:t>
      </w:r>
    </w:p>
    <w:p w14:paraId="1D64A494" w14:textId="59C61D83" w:rsidR="00776F9A" w:rsidRPr="001239FB" w:rsidRDefault="001239FB" w:rsidP="00112C3F">
      <w:pPr>
        <w:adjustRightInd w:val="0"/>
        <w:snapToGrid w:val="0"/>
        <w:spacing w:before="360" w:line="240" w:lineRule="atLeast"/>
        <w:jc w:val="center"/>
        <w:rPr>
          <w:b/>
          <w:bCs/>
          <w:kern w:val="2"/>
          <w:lang w:bidi="hi-IN"/>
        </w:rPr>
      </w:pPr>
      <w:r w:rsidRPr="001239FB">
        <w:rPr>
          <w:rFonts w:hint="eastAsia"/>
          <w:b/>
          <w:bCs/>
          <w:kern w:val="2"/>
          <w:lang w:bidi="hi-IN"/>
        </w:rPr>
        <w:t>3</w:t>
      </w:r>
      <w:r w:rsidRPr="001239FB">
        <w:rPr>
          <w:b/>
          <w:bCs/>
          <w:kern w:val="2"/>
          <w:lang w:bidi="hi-IN"/>
        </w:rPr>
        <w:t xml:space="preserve">/1.  </w:t>
      </w:r>
      <w:r w:rsidR="00776F9A" w:rsidRPr="001239FB">
        <w:rPr>
          <w:b/>
          <w:bCs/>
          <w:kern w:val="2"/>
          <w:lang w:bidi="hi-IN"/>
        </w:rPr>
        <w:t>审查《公约》和《</w:t>
      </w:r>
      <w:r w:rsidR="00776F9A" w:rsidRPr="001239FB">
        <w:rPr>
          <w:b/>
          <w:bCs/>
          <w:kern w:val="2"/>
          <w:lang w:bidi="hi-IN"/>
        </w:rPr>
        <w:t>2011-2020</w:t>
      </w:r>
      <w:r w:rsidR="00776F9A" w:rsidRPr="001239FB">
        <w:rPr>
          <w:b/>
          <w:bCs/>
          <w:kern w:val="2"/>
          <w:lang w:bidi="hi-IN"/>
        </w:rPr>
        <w:t>年生物多样性战略计划》的执行进展情况</w:t>
      </w:r>
    </w:p>
    <w:p w14:paraId="5E272086" w14:textId="77777777" w:rsidR="00112C3F" w:rsidRDefault="00112C3F" w:rsidP="00112C3F">
      <w:pPr>
        <w:pStyle w:val="Style1"/>
        <w:suppressLineNumbers/>
        <w:tabs>
          <w:tab w:val="clear" w:pos="720"/>
        </w:tabs>
        <w:suppressAutoHyphens/>
        <w:kinsoku w:val="0"/>
        <w:overflowPunct w:val="0"/>
        <w:autoSpaceDE w:val="0"/>
        <w:autoSpaceDN w:val="0"/>
        <w:adjustRightInd w:val="0"/>
        <w:snapToGrid w:val="0"/>
        <w:spacing w:before="0" w:line="240" w:lineRule="atLeast"/>
        <w:ind w:firstLine="490"/>
        <w:jc w:val="left"/>
        <w:rPr>
          <w:b w:val="0"/>
          <w:i w:val="0"/>
          <w:iCs w:val="0"/>
          <w:sz w:val="24"/>
          <w:szCs w:val="24"/>
        </w:rPr>
      </w:pPr>
    </w:p>
    <w:p w14:paraId="617FDA59" w14:textId="24B21046" w:rsidR="00776F9A" w:rsidRPr="002C11CE" w:rsidRDefault="00776F9A" w:rsidP="0001745C">
      <w:pPr>
        <w:pStyle w:val="Style1"/>
        <w:suppressLineNumbers/>
        <w:tabs>
          <w:tab w:val="clear" w:pos="720"/>
        </w:tabs>
        <w:suppressAutoHyphens/>
        <w:kinsoku w:val="0"/>
        <w:overflowPunct w:val="0"/>
        <w:autoSpaceDE w:val="0"/>
        <w:autoSpaceDN w:val="0"/>
        <w:adjustRightInd w:val="0"/>
        <w:snapToGrid w:val="0"/>
        <w:spacing w:line="240" w:lineRule="atLeast"/>
        <w:ind w:firstLine="490"/>
        <w:jc w:val="left"/>
        <w:rPr>
          <w:kern w:val="22"/>
          <w:sz w:val="24"/>
          <w:szCs w:val="24"/>
        </w:rPr>
      </w:pPr>
      <w:r w:rsidRPr="00FD2797">
        <w:rPr>
          <w:b w:val="0"/>
          <w:i w:val="0"/>
          <w:iCs w:val="0"/>
          <w:sz w:val="24"/>
          <w:szCs w:val="24"/>
        </w:rPr>
        <w:t>执行问题附属机构</w:t>
      </w:r>
      <w:r w:rsidRPr="00FD2797">
        <w:rPr>
          <w:rFonts w:eastAsia="KaiTi"/>
          <w:b w:val="0"/>
          <w:i w:val="0"/>
          <w:iCs w:val="0"/>
          <w:sz w:val="24"/>
          <w:szCs w:val="24"/>
        </w:rPr>
        <w:t>建议</w:t>
      </w:r>
      <w:r w:rsidRPr="002C11CE">
        <w:rPr>
          <w:b w:val="0"/>
          <w:i w:val="0"/>
          <w:iCs w:val="0"/>
          <w:sz w:val="24"/>
          <w:szCs w:val="24"/>
        </w:rPr>
        <w:t>缔约方大会第十五届会议通过一项</w:t>
      </w:r>
      <w:r>
        <w:rPr>
          <w:rFonts w:hint="eastAsia"/>
          <w:b w:val="0"/>
          <w:i w:val="0"/>
          <w:iCs w:val="0"/>
          <w:sz w:val="24"/>
          <w:szCs w:val="24"/>
        </w:rPr>
        <w:t>内容</w:t>
      </w:r>
      <w:r w:rsidRPr="002C11CE">
        <w:rPr>
          <w:b w:val="0"/>
          <w:i w:val="0"/>
          <w:iCs w:val="0"/>
          <w:sz w:val="24"/>
          <w:szCs w:val="24"/>
        </w:rPr>
        <w:t>大致如下的决定：</w:t>
      </w:r>
      <w:r w:rsidRPr="00324450">
        <w:rPr>
          <w:rStyle w:val="FootnoteReference"/>
          <w:b w:val="0"/>
          <w:bCs w:val="0"/>
          <w:i w:val="0"/>
          <w:iCs w:val="0"/>
          <w:kern w:val="22"/>
          <w:szCs w:val="24"/>
        </w:rPr>
        <w:footnoteReference w:id="1"/>
      </w:r>
      <w:bookmarkStart w:id="1" w:name="_Hlk72229414"/>
    </w:p>
    <w:bookmarkEnd w:id="1"/>
    <w:p w14:paraId="00E87A27" w14:textId="0200544C" w:rsidR="00776F9A" w:rsidRDefault="00776F9A" w:rsidP="00776F9A">
      <w:pPr>
        <w:pStyle w:val="NormalWeb"/>
        <w:suppressLineNumbers/>
        <w:suppressAutoHyphens/>
        <w:kinsoku w:val="0"/>
        <w:overflowPunct w:val="0"/>
        <w:autoSpaceDE w:val="0"/>
        <w:autoSpaceDN w:val="0"/>
        <w:adjustRightInd w:val="0"/>
        <w:snapToGrid w:val="0"/>
        <w:spacing w:before="120" w:beforeAutospacing="0" w:after="120" w:afterAutospacing="0" w:line="240" w:lineRule="atLeast"/>
        <w:ind w:firstLine="490"/>
        <w:jc w:val="both"/>
        <w:rPr>
          <w:rFonts w:ascii="Times New Roman" w:eastAsia="SimSun" w:hAnsi="Times New Roman" w:cs="Times New Roman"/>
          <w:iCs/>
          <w:kern w:val="22"/>
          <w:sz w:val="24"/>
          <w:szCs w:val="24"/>
          <w:lang w:val="en-GB" w:eastAsia="zh-CN"/>
        </w:rPr>
      </w:pPr>
      <w:r w:rsidRPr="002C11CE">
        <w:rPr>
          <w:rFonts w:ascii="Times New Roman" w:eastAsia="KaiTi" w:hAnsi="Times New Roman" w:cs="Times New Roman"/>
          <w:iCs/>
          <w:kern w:val="22"/>
          <w:sz w:val="24"/>
          <w:szCs w:val="24"/>
          <w:lang w:val="en-GB" w:eastAsia="zh-CN"/>
        </w:rPr>
        <w:t>缔约方大会</w:t>
      </w:r>
      <w:r w:rsidRPr="002C11CE">
        <w:rPr>
          <w:rFonts w:ascii="Times New Roman" w:eastAsia="SimSun" w:hAnsi="Times New Roman" w:cs="Times New Roman"/>
          <w:iCs/>
          <w:kern w:val="22"/>
          <w:sz w:val="24"/>
          <w:szCs w:val="24"/>
          <w:lang w:val="en-GB" w:eastAsia="zh-CN"/>
        </w:rPr>
        <w:t>，</w:t>
      </w:r>
    </w:p>
    <w:p w14:paraId="61AE8A00" w14:textId="26E16A56" w:rsidR="00776F9A" w:rsidRPr="002C11CE" w:rsidRDefault="00776F9A" w:rsidP="00776F9A">
      <w:pPr>
        <w:pStyle w:val="NormalWeb"/>
        <w:suppressLineNumbers/>
        <w:suppressAutoHyphens/>
        <w:kinsoku w:val="0"/>
        <w:overflowPunct w:val="0"/>
        <w:autoSpaceDE w:val="0"/>
        <w:autoSpaceDN w:val="0"/>
        <w:adjustRightInd w:val="0"/>
        <w:snapToGrid w:val="0"/>
        <w:spacing w:before="120" w:beforeAutospacing="0" w:after="120" w:afterAutospacing="0" w:line="240" w:lineRule="atLeast"/>
        <w:ind w:firstLine="490"/>
        <w:jc w:val="both"/>
        <w:rPr>
          <w:rFonts w:ascii="Times New Roman" w:eastAsia="SimSun" w:hAnsi="Times New Roman" w:cs="Times New Roman"/>
          <w:iCs/>
          <w:kern w:val="22"/>
          <w:sz w:val="24"/>
          <w:szCs w:val="24"/>
          <w:lang w:val="en-GB" w:eastAsia="zh-CN"/>
        </w:rPr>
      </w:pPr>
      <w:r>
        <w:rPr>
          <w:rFonts w:ascii="Times New Roman" w:eastAsia="SimSun" w:hAnsi="Times New Roman" w:cs="Times New Roman" w:hint="eastAsia"/>
          <w:iCs/>
          <w:kern w:val="22"/>
          <w:sz w:val="24"/>
          <w:szCs w:val="24"/>
          <w:lang w:val="en-GB" w:eastAsia="zh-CN"/>
        </w:rPr>
        <w:t>[</w:t>
      </w:r>
      <w:r w:rsidRPr="00776F9A">
        <w:rPr>
          <w:rFonts w:ascii="Times New Roman" w:eastAsia="KaiTi" w:hAnsi="Times New Roman" w:cs="Times New Roman" w:hint="eastAsia"/>
          <w:iCs/>
          <w:kern w:val="22"/>
          <w:sz w:val="24"/>
          <w:szCs w:val="24"/>
          <w:lang w:val="en-GB" w:eastAsia="zh-CN"/>
        </w:rPr>
        <w:t>回顾</w:t>
      </w:r>
      <w:r w:rsidRPr="00776F9A">
        <w:rPr>
          <w:rFonts w:ascii="Times New Roman" w:eastAsia="SimSun" w:hAnsi="Times New Roman" w:cs="Times New Roman" w:hint="eastAsia"/>
          <w:iCs/>
          <w:kern w:val="22"/>
          <w:sz w:val="24"/>
          <w:szCs w:val="24"/>
          <w:lang w:val="en-GB" w:eastAsia="zh-CN"/>
        </w:rPr>
        <w:t>关于</w:t>
      </w:r>
      <w:r>
        <w:rPr>
          <w:rFonts w:ascii="Times New Roman" w:eastAsia="SimSun" w:hAnsi="Times New Roman" w:cs="Times New Roman" w:hint="eastAsia"/>
          <w:iCs/>
          <w:kern w:val="22"/>
          <w:sz w:val="24"/>
          <w:szCs w:val="24"/>
          <w:lang w:val="en-GB" w:eastAsia="zh-CN"/>
        </w:rPr>
        <w:t>《</w:t>
      </w:r>
      <w:r w:rsidRPr="00776F9A">
        <w:rPr>
          <w:rFonts w:ascii="Times New Roman" w:eastAsia="SimSun" w:hAnsi="Times New Roman" w:cs="Times New Roman" w:hint="eastAsia"/>
          <w:iCs/>
          <w:kern w:val="22"/>
          <w:sz w:val="24"/>
          <w:szCs w:val="24"/>
          <w:lang w:val="en-GB" w:eastAsia="zh-CN"/>
        </w:rPr>
        <w:t>2011-2020</w:t>
      </w:r>
      <w:r w:rsidRPr="00776F9A">
        <w:rPr>
          <w:rFonts w:ascii="Times New Roman" w:eastAsia="SimSun" w:hAnsi="Times New Roman" w:cs="Times New Roman" w:hint="eastAsia"/>
          <w:iCs/>
          <w:kern w:val="22"/>
          <w:sz w:val="24"/>
          <w:szCs w:val="24"/>
          <w:lang w:val="en-GB" w:eastAsia="zh-CN"/>
        </w:rPr>
        <w:t>年生物多样性战略计划和爱知生物多样性目标</w:t>
      </w:r>
      <w:r>
        <w:rPr>
          <w:rFonts w:ascii="Times New Roman" w:eastAsia="SimSun" w:hAnsi="Times New Roman" w:cs="Times New Roman" w:hint="eastAsia"/>
          <w:iCs/>
          <w:kern w:val="22"/>
          <w:sz w:val="24"/>
          <w:szCs w:val="24"/>
          <w:lang w:val="en-GB" w:eastAsia="zh-CN"/>
        </w:rPr>
        <w:t>》</w:t>
      </w:r>
      <w:r w:rsidRPr="00776F9A">
        <w:rPr>
          <w:rFonts w:ascii="Times New Roman" w:eastAsia="SimSun" w:hAnsi="Times New Roman" w:cs="Times New Roman" w:hint="eastAsia"/>
          <w:iCs/>
          <w:kern w:val="22"/>
          <w:sz w:val="24"/>
          <w:szCs w:val="24"/>
          <w:lang w:val="en-GB" w:eastAsia="zh-CN"/>
        </w:rPr>
        <w:t>的第</w:t>
      </w:r>
      <w:r w:rsidRPr="00776F9A">
        <w:rPr>
          <w:rFonts w:ascii="Times New Roman" w:eastAsia="SimSun" w:hAnsi="Times New Roman" w:cs="Times New Roman" w:hint="eastAsia"/>
          <w:iCs/>
          <w:kern w:val="22"/>
          <w:sz w:val="24"/>
          <w:szCs w:val="24"/>
          <w:lang w:val="en-GB" w:eastAsia="zh-CN"/>
        </w:rPr>
        <w:t>X/2</w:t>
      </w:r>
      <w:r w:rsidRPr="00776F9A">
        <w:rPr>
          <w:rFonts w:ascii="Times New Roman" w:eastAsia="SimSun" w:hAnsi="Times New Roman" w:cs="Times New Roman" w:hint="eastAsia"/>
          <w:iCs/>
          <w:kern w:val="22"/>
          <w:sz w:val="24"/>
          <w:szCs w:val="24"/>
          <w:lang w:val="en-GB" w:eastAsia="zh-CN"/>
        </w:rPr>
        <w:t>号决定，</w:t>
      </w:r>
      <w:r w:rsidRPr="00776F9A">
        <w:rPr>
          <w:rFonts w:ascii="Times New Roman" w:eastAsia="SimSun" w:hAnsi="Times New Roman" w:cs="Times New Roman" w:hint="eastAsia"/>
          <w:iCs/>
          <w:kern w:val="22"/>
          <w:sz w:val="24"/>
          <w:szCs w:val="24"/>
          <w:lang w:val="en-GB" w:eastAsia="zh-CN"/>
        </w:rPr>
        <w:t>]</w:t>
      </w:r>
    </w:p>
    <w:p w14:paraId="71A2DA45" w14:textId="44028AFD" w:rsidR="00776F9A" w:rsidRPr="002C11CE" w:rsidRDefault="00776F9A" w:rsidP="00776F9A">
      <w:pPr>
        <w:pStyle w:val="Para1"/>
        <w:numPr>
          <w:ilvl w:val="0"/>
          <w:numId w:val="0"/>
        </w:numPr>
        <w:suppressLineNumbers/>
        <w:suppressAutoHyphens/>
        <w:kinsoku w:val="0"/>
        <w:overflowPunct w:val="0"/>
        <w:autoSpaceDE w:val="0"/>
        <w:autoSpaceDN w:val="0"/>
        <w:adjustRightInd w:val="0"/>
        <w:snapToGrid w:val="0"/>
        <w:spacing w:line="240" w:lineRule="atLeast"/>
        <w:ind w:firstLine="490"/>
        <w:rPr>
          <w:kern w:val="22"/>
          <w:sz w:val="24"/>
          <w:szCs w:val="24"/>
        </w:rPr>
      </w:pPr>
      <w:r>
        <w:rPr>
          <w:rFonts w:eastAsia="KaiTi" w:hint="eastAsia"/>
          <w:iCs/>
          <w:kern w:val="22"/>
          <w:sz w:val="24"/>
          <w:szCs w:val="24"/>
        </w:rPr>
        <w:t>[</w:t>
      </w:r>
      <w:r>
        <w:rPr>
          <w:rFonts w:eastAsia="KaiTi" w:hint="eastAsia"/>
          <w:iCs/>
          <w:kern w:val="22"/>
          <w:sz w:val="24"/>
          <w:szCs w:val="24"/>
        </w:rPr>
        <w:t>又</w:t>
      </w:r>
      <w:r w:rsidRPr="002C11CE">
        <w:rPr>
          <w:rFonts w:eastAsia="KaiTi"/>
          <w:iCs/>
          <w:kern w:val="22"/>
          <w:sz w:val="24"/>
          <w:szCs w:val="24"/>
        </w:rPr>
        <w:t>回顾</w:t>
      </w:r>
      <w:r w:rsidRPr="002C11CE">
        <w:rPr>
          <w:iCs/>
          <w:kern w:val="22"/>
          <w:sz w:val="24"/>
          <w:szCs w:val="24"/>
        </w:rPr>
        <w:t>第</w:t>
      </w:r>
      <w:r w:rsidRPr="002C11CE">
        <w:rPr>
          <w:iCs/>
          <w:kern w:val="22"/>
          <w:sz w:val="24"/>
          <w:szCs w:val="24"/>
        </w:rPr>
        <w:t>X/2</w:t>
      </w:r>
      <w:r w:rsidRPr="002C11CE">
        <w:rPr>
          <w:iCs/>
          <w:kern w:val="22"/>
          <w:sz w:val="24"/>
          <w:szCs w:val="24"/>
        </w:rPr>
        <w:t>号决定第</w:t>
      </w:r>
      <w:r w:rsidRPr="002C11CE">
        <w:rPr>
          <w:iCs/>
          <w:kern w:val="22"/>
          <w:sz w:val="24"/>
          <w:szCs w:val="24"/>
        </w:rPr>
        <w:t>3</w:t>
      </w:r>
      <w:r w:rsidRPr="002C11CE">
        <w:rPr>
          <w:iCs/>
          <w:kern w:val="22"/>
          <w:sz w:val="24"/>
          <w:szCs w:val="24"/>
        </w:rPr>
        <w:t>段，其中</w:t>
      </w:r>
      <w:r>
        <w:rPr>
          <w:rFonts w:hint="eastAsia"/>
          <w:iCs/>
          <w:kern w:val="22"/>
          <w:sz w:val="24"/>
          <w:szCs w:val="24"/>
        </w:rPr>
        <w:t>缔约方</w:t>
      </w:r>
      <w:r w:rsidRPr="002C11CE">
        <w:rPr>
          <w:iCs/>
          <w:kern w:val="22"/>
          <w:sz w:val="24"/>
          <w:szCs w:val="24"/>
        </w:rPr>
        <w:t>敦促各缔约方和其他国家政府酌情在政府间组织和其他组织的支持下，执行《</w:t>
      </w:r>
      <w:r w:rsidRPr="002C11CE">
        <w:rPr>
          <w:iCs/>
          <w:kern w:val="22"/>
          <w:sz w:val="24"/>
          <w:szCs w:val="24"/>
        </w:rPr>
        <w:t>2011-2020</w:t>
      </w:r>
      <w:r w:rsidRPr="002C11CE">
        <w:rPr>
          <w:iCs/>
          <w:kern w:val="22"/>
          <w:sz w:val="24"/>
          <w:szCs w:val="24"/>
        </w:rPr>
        <w:t>年生物多样性战略计划》，特别是将《战略计划》及其爱知目标作为灵活框架，根据国家的优先事项和能力，并兼顾全球目标和本国生物多样性的现状和发展趋势，以及通过资源调动战略提供的资源，制定国家和区域目标，以促进全球共同努力实现全球目标，</w:t>
      </w:r>
      <w:r>
        <w:rPr>
          <w:rFonts w:hint="eastAsia"/>
          <w:iCs/>
          <w:kern w:val="22"/>
          <w:sz w:val="24"/>
          <w:szCs w:val="24"/>
        </w:rPr>
        <w:t>]</w:t>
      </w:r>
    </w:p>
    <w:p w14:paraId="0F9C7A70" w14:textId="417CE904" w:rsidR="00776F9A" w:rsidRDefault="00776F9A" w:rsidP="00776F9A">
      <w:pPr>
        <w:pStyle w:val="Para1"/>
        <w:numPr>
          <w:ilvl w:val="0"/>
          <w:numId w:val="0"/>
        </w:numPr>
        <w:suppressLineNumbers/>
        <w:suppressAutoHyphens/>
        <w:kinsoku w:val="0"/>
        <w:overflowPunct w:val="0"/>
        <w:autoSpaceDE w:val="0"/>
        <w:autoSpaceDN w:val="0"/>
        <w:adjustRightInd w:val="0"/>
        <w:snapToGrid w:val="0"/>
        <w:spacing w:line="240" w:lineRule="atLeast"/>
        <w:rPr>
          <w:kern w:val="22"/>
          <w:sz w:val="24"/>
          <w:szCs w:val="24"/>
        </w:rPr>
      </w:pPr>
      <w:r w:rsidRPr="002C11CE">
        <w:rPr>
          <w:kern w:val="22"/>
          <w:sz w:val="24"/>
          <w:szCs w:val="24"/>
        </w:rPr>
        <w:t xml:space="preserve">        </w:t>
      </w:r>
      <w:r>
        <w:rPr>
          <w:kern w:val="22"/>
          <w:sz w:val="24"/>
          <w:szCs w:val="24"/>
        </w:rPr>
        <w:t>[</w:t>
      </w:r>
      <w:r>
        <w:rPr>
          <w:rFonts w:eastAsia="KaiTi" w:hint="eastAsia"/>
          <w:kern w:val="22"/>
          <w:sz w:val="24"/>
          <w:szCs w:val="24"/>
        </w:rPr>
        <w:t>还</w:t>
      </w:r>
      <w:r w:rsidRPr="002C11CE">
        <w:rPr>
          <w:rFonts w:eastAsia="KaiTi"/>
          <w:kern w:val="22"/>
          <w:sz w:val="24"/>
          <w:szCs w:val="24"/>
        </w:rPr>
        <w:t>回顾</w:t>
      </w:r>
      <w:r w:rsidRPr="002C11CE">
        <w:rPr>
          <w:kern w:val="22"/>
          <w:sz w:val="24"/>
          <w:szCs w:val="24"/>
        </w:rPr>
        <w:t>第</w:t>
      </w:r>
      <w:r w:rsidRPr="002C11CE">
        <w:rPr>
          <w:kern w:val="22"/>
          <w:sz w:val="24"/>
          <w:szCs w:val="24"/>
        </w:rPr>
        <w:t>X/2</w:t>
      </w:r>
      <w:r w:rsidRPr="002C11CE">
        <w:rPr>
          <w:kern w:val="22"/>
          <w:sz w:val="24"/>
          <w:szCs w:val="24"/>
        </w:rPr>
        <w:t>号决定第</w:t>
      </w:r>
      <w:r w:rsidRPr="002C11CE">
        <w:rPr>
          <w:kern w:val="22"/>
          <w:sz w:val="24"/>
          <w:szCs w:val="24"/>
        </w:rPr>
        <w:t>10</w:t>
      </w:r>
      <w:r w:rsidRPr="002C11CE">
        <w:rPr>
          <w:kern w:val="22"/>
          <w:sz w:val="24"/>
          <w:szCs w:val="24"/>
        </w:rPr>
        <w:t>段，其中缔约方大会敦促各缔约方，特别是发达国家缔约</w:t>
      </w:r>
      <w:r>
        <w:rPr>
          <w:rFonts w:hint="eastAsia"/>
          <w:kern w:val="22"/>
          <w:sz w:val="24"/>
          <w:szCs w:val="24"/>
        </w:rPr>
        <w:t xml:space="preserve"> </w:t>
      </w:r>
      <w:r>
        <w:rPr>
          <w:kern w:val="22"/>
          <w:sz w:val="24"/>
          <w:szCs w:val="24"/>
        </w:rPr>
        <w:t xml:space="preserve">  </w:t>
      </w:r>
      <w:r w:rsidRPr="002C11CE">
        <w:rPr>
          <w:kern w:val="22"/>
          <w:sz w:val="24"/>
          <w:szCs w:val="24"/>
        </w:rPr>
        <w:t>方，并邀请其他国家政府和国际金融机构、区域开发银行和其他多边金融机构向发展中国家缔约方，特别是最不发达国家、小岛屿发展中国家和环境最脆弱国家以及经济转型国家提供充足、可预测和及时的</w:t>
      </w:r>
      <w:r>
        <w:rPr>
          <w:rFonts w:hint="eastAsia"/>
          <w:kern w:val="22"/>
          <w:sz w:val="24"/>
          <w:szCs w:val="24"/>
        </w:rPr>
        <w:t>财务</w:t>
      </w:r>
      <w:r w:rsidRPr="002C11CE">
        <w:rPr>
          <w:kern w:val="22"/>
          <w:sz w:val="24"/>
          <w:szCs w:val="24"/>
        </w:rPr>
        <w:t>支持，使《</w:t>
      </w:r>
      <w:r w:rsidRPr="002C11CE">
        <w:rPr>
          <w:kern w:val="22"/>
          <w:sz w:val="24"/>
          <w:szCs w:val="24"/>
        </w:rPr>
        <w:t>2011-2020</w:t>
      </w:r>
      <w:r w:rsidRPr="002C11CE">
        <w:rPr>
          <w:kern w:val="22"/>
          <w:sz w:val="24"/>
          <w:szCs w:val="24"/>
        </w:rPr>
        <w:t>年生物多样性战略计划》得到全面实施，并重申发展中国家缔约方在多大程度上能够有效履行其《公约》承诺将取决于发达国家缔约方能否有效履行其在《公约》下作出的与</w:t>
      </w:r>
      <w:r>
        <w:rPr>
          <w:rFonts w:hint="eastAsia"/>
          <w:kern w:val="22"/>
          <w:sz w:val="24"/>
          <w:szCs w:val="24"/>
        </w:rPr>
        <w:t>财务</w:t>
      </w:r>
      <w:r w:rsidRPr="002C11CE">
        <w:rPr>
          <w:kern w:val="22"/>
          <w:sz w:val="24"/>
          <w:szCs w:val="24"/>
        </w:rPr>
        <w:t>资源和技术转让有关的承诺，</w:t>
      </w:r>
      <w:r>
        <w:rPr>
          <w:rFonts w:hint="eastAsia"/>
          <w:kern w:val="22"/>
          <w:sz w:val="24"/>
          <w:szCs w:val="24"/>
        </w:rPr>
        <w:t>]</w:t>
      </w:r>
    </w:p>
    <w:p w14:paraId="0111D2F6" w14:textId="2370EF8F" w:rsidR="00776F9A" w:rsidRPr="002C11CE" w:rsidRDefault="00776F9A" w:rsidP="00776F9A">
      <w:pPr>
        <w:pStyle w:val="Para1"/>
        <w:numPr>
          <w:ilvl w:val="0"/>
          <w:numId w:val="0"/>
        </w:numPr>
        <w:suppressLineNumbers/>
        <w:suppressAutoHyphens/>
        <w:kinsoku w:val="0"/>
        <w:overflowPunct w:val="0"/>
        <w:autoSpaceDE w:val="0"/>
        <w:autoSpaceDN w:val="0"/>
        <w:adjustRightInd w:val="0"/>
        <w:snapToGrid w:val="0"/>
        <w:spacing w:line="240" w:lineRule="atLeast"/>
        <w:ind w:firstLine="490"/>
        <w:rPr>
          <w:kern w:val="22"/>
          <w:sz w:val="24"/>
          <w:szCs w:val="24"/>
        </w:rPr>
      </w:pPr>
      <w:r w:rsidRPr="002C11CE">
        <w:rPr>
          <w:rFonts w:eastAsia="KaiTi"/>
          <w:kern w:val="22"/>
          <w:sz w:val="24"/>
          <w:szCs w:val="24"/>
        </w:rPr>
        <w:t>回顾</w:t>
      </w:r>
      <w:r w:rsidRPr="002C11CE">
        <w:rPr>
          <w:kern w:val="22"/>
          <w:sz w:val="24"/>
          <w:szCs w:val="24"/>
        </w:rPr>
        <w:t>第五版《全球生物多样性展望》、第二版《地方生物多样性展望》和生物多样性和生态系统服务政府间科学</w:t>
      </w:r>
      <w:r w:rsidRPr="002C11CE">
        <w:rPr>
          <w:kern w:val="22"/>
          <w:sz w:val="24"/>
          <w:szCs w:val="24"/>
        </w:rPr>
        <w:t>-</w:t>
      </w:r>
      <w:r w:rsidRPr="002C11CE">
        <w:rPr>
          <w:kern w:val="22"/>
          <w:sz w:val="24"/>
          <w:szCs w:val="24"/>
        </w:rPr>
        <w:t>政策平台《生物多样性和生态系统服务全球评估报告》的结</w:t>
      </w:r>
      <w:r w:rsidRPr="002C11CE">
        <w:rPr>
          <w:kern w:val="22"/>
          <w:sz w:val="24"/>
          <w:szCs w:val="24"/>
        </w:rPr>
        <w:lastRenderedPageBreak/>
        <w:t>论意见，即尽管取得了一些进展，但爱知生物多样性目标没有一项完全实现，这损害了</w:t>
      </w:r>
      <w:r w:rsidRPr="002C11CE">
        <w:rPr>
          <w:kern w:val="22"/>
          <w:sz w:val="24"/>
          <w:szCs w:val="24"/>
        </w:rPr>
        <w:t>2050</w:t>
      </w:r>
      <w:r w:rsidRPr="002C11CE">
        <w:rPr>
          <w:kern w:val="22"/>
          <w:sz w:val="24"/>
          <w:szCs w:val="24"/>
        </w:rPr>
        <w:t>年生物多样性愿景和其他各项国际目标的实现</w:t>
      </w:r>
      <w:r w:rsidRPr="002C11CE">
        <w:rPr>
          <w:i/>
          <w:iCs/>
          <w:kern w:val="22"/>
          <w:sz w:val="24"/>
          <w:szCs w:val="24"/>
        </w:rPr>
        <w:t>，</w:t>
      </w:r>
      <w:r w:rsidRPr="002C11CE">
        <w:rPr>
          <w:sz w:val="24"/>
          <w:szCs w:val="24"/>
        </w:rPr>
        <w:t xml:space="preserve"> </w:t>
      </w:r>
    </w:p>
    <w:p w14:paraId="23D6EAA8" w14:textId="77777777" w:rsidR="00776F9A" w:rsidRPr="002C11CE" w:rsidRDefault="00776F9A" w:rsidP="00776F9A">
      <w:pPr>
        <w:numPr>
          <w:ilvl w:val="0"/>
          <w:numId w:val="31"/>
        </w:numPr>
        <w:adjustRightInd w:val="0"/>
        <w:snapToGrid w:val="0"/>
        <w:spacing w:before="120" w:after="120" w:line="240" w:lineRule="atLeast"/>
        <w:ind w:left="0" w:firstLine="490"/>
      </w:pPr>
      <w:r w:rsidRPr="002C11CE">
        <w:rPr>
          <w:rFonts w:eastAsia="KaiTi"/>
        </w:rPr>
        <w:t>欢迎</w:t>
      </w:r>
      <w:r w:rsidRPr="002C11CE">
        <w:t>经过更新的国家生物多样性战略和行动计划分析</w:t>
      </w:r>
      <w:r w:rsidRPr="002C11CE">
        <w:rPr>
          <w:rStyle w:val="FootnoteReference"/>
        </w:rPr>
        <w:footnoteReference w:id="2"/>
      </w:r>
      <w:r w:rsidRPr="002C11CE">
        <w:t xml:space="preserve"> </w:t>
      </w:r>
      <w:r w:rsidRPr="002C11CE">
        <w:t>和国家报告分析</w:t>
      </w:r>
      <w:r w:rsidRPr="002C11CE">
        <w:rPr>
          <w:vertAlign w:val="superscript"/>
        </w:rPr>
        <w:footnoteReference w:id="3"/>
      </w:r>
      <w:r w:rsidRPr="002C11CE">
        <w:t xml:space="preserve"> </w:t>
      </w:r>
      <w:r w:rsidRPr="002C11CE">
        <w:t>以及对这些文件中提供的《公约》和《</w:t>
      </w:r>
      <w:r w:rsidRPr="002C11CE">
        <w:t>2011-2020</w:t>
      </w:r>
      <w:r w:rsidRPr="002C11CE">
        <w:t>年生物多样性战略计划》执行进度所做审查；</w:t>
      </w:r>
      <w:r w:rsidRPr="002C11CE">
        <w:rPr>
          <w:vertAlign w:val="superscript"/>
        </w:rPr>
        <w:footnoteReference w:id="4"/>
      </w:r>
    </w:p>
    <w:p w14:paraId="06F4E6DC" w14:textId="5AAEAF8E" w:rsidR="00776F9A" w:rsidRPr="002C11CE" w:rsidRDefault="00AE49EA" w:rsidP="00776F9A">
      <w:pPr>
        <w:numPr>
          <w:ilvl w:val="0"/>
          <w:numId w:val="31"/>
        </w:numPr>
        <w:adjustRightInd w:val="0"/>
        <w:snapToGrid w:val="0"/>
        <w:spacing w:before="120" w:after="120" w:line="240" w:lineRule="atLeast"/>
        <w:ind w:left="0" w:firstLine="490"/>
      </w:pPr>
      <w:r>
        <w:rPr>
          <w:rFonts w:eastAsia="KaiTi" w:hint="eastAsia"/>
        </w:rPr>
        <w:t>又</w:t>
      </w:r>
      <w:r w:rsidR="00776F9A" w:rsidRPr="002C11CE">
        <w:rPr>
          <w:rFonts w:eastAsia="KaiTi"/>
        </w:rPr>
        <w:t>欢迎</w:t>
      </w:r>
      <w:r w:rsidR="00776F9A" w:rsidRPr="002C11CE">
        <w:t>缔约方努力在国家生物多样性战略和行动计划中体现爱知生物多样性目标并在其中反映土著人民和地方社区、传统知识、对生物多样性的可持续习惯使用和性别平等问题；</w:t>
      </w:r>
    </w:p>
    <w:p w14:paraId="7C492AE5" w14:textId="39E48905" w:rsidR="00776F9A" w:rsidRPr="002C11CE" w:rsidRDefault="00AE49EA" w:rsidP="00776F9A">
      <w:pPr>
        <w:numPr>
          <w:ilvl w:val="0"/>
          <w:numId w:val="31"/>
        </w:numPr>
        <w:adjustRightInd w:val="0"/>
        <w:snapToGrid w:val="0"/>
        <w:spacing w:before="120" w:after="120" w:line="240" w:lineRule="atLeast"/>
        <w:ind w:left="0" w:firstLine="490"/>
      </w:pPr>
      <w:r>
        <w:rPr>
          <w:rFonts w:eastAsia="KaiTi" w:hint="eastAsia"/>
        </w:rPr>
        <w:t>还</w:t>
      </w:r>
      <w:r w:rsidR="00776F9A" w:rsidRPr="002C11CE">
        <w:rPr>
          <w:rFonts w:eastAsia="KaiTi"/>
        </w:rPr>
        <w:t>欢迎</w:t>
      </w:r>
      <w:r w:rsidR="00776F9A" w:rsidRPr="002C11CE">
        <w:t>缔约方自《</w:t>
      </w:r>
      <w:r w:rsidR="00776F9A" w:rsidRPr="002C11CE">
        <w:t>2011-2020</w:t>
      </w:r>
      <w:r w:rsidR="00776F9A" w:rsidRPr="002C11CE">
        <w:t>年生物多样性战略计划》通过以来努力执行国家生物多样性战略和行动计划，并在本国的《公约》执行工作中更好地反映</w:t>
      </w:r>
      <w:r>
        <w:rPr>
          <w:rFonts w:hint="eastAsia"/>
        </w:rPr>
        <w:t>与</w:t>
      </w:r>
      <w:r w:rsidR="00776F9A" w:rsidRPr="002C11CE">
        <w:t>土著人民和地方社区及其传统知识和对生物多样性的可持续习惯使用</w:t>
      </w:r>
      <w:r>
        <w:rPr>
          <w:rFonts w:hint="eastAsia"/>
        </w:rPr>
        <w:t>相关的问题</w:t>
      </w:r>
      <w:r w:rsidR="00776F9A" w:rsidRPr="002C11CE">
        <w:t>，并更好地反映性别平等问题；</w:t>
      </w:r>
    </w:p>
    <w:p w14:paraId="1DFF98C1" w14:textId="0F694C27" w:rsidR="00776F9A" w:rsidRPr="002C11CE" w:rsidRDefault="00776F9A" w:rsidP="00776F9A">
      <w:pPr>
        <w:numPr>
          <w:ilvl w:val="0"/>
          <w:numId w:val="31"/>
        </w:numPr>
        <w:adjustRightInd w:val="0"/>
        <w:snapToGrid w:val="0"/>
        <w:spacing w:before="120" w:after="120" w:line="240" w:lineRule="atLeast"/>
        <w:ind w:left="0" w:firstLine="490"/>
      </w:pPr>
      <w:r w:rsidRPr="002C11CE">
        <w:rPr>
          <w:rFonts w:eastAsia="KaiTi"/>
        </w:rPr>
        <w:t>欢迎</w:t>
      </w:r>
      <w:r w:rsidRPr="002C11CE">
        <w:t>缔约方努力加强土著人民和地方社区以及利益攸关方</w:t>
      </w:r>
      <w:r>
        <w:rPr>
          <w:rFonts w:hint="eastAsia"/>
        </w:rPr>
        <w:t>参与制定和执行</w:t>
      </w:r>
      <w:r w:rsidRPr="002C11CE">
        <w:t>国家生物多样性战略和行动计划</w:t>
      </w:r>
      <w:r>
        <w:rPr>
          <w:rFonts w:hint="eastAsia"/>
        </w:rPr>
        <w:t>以及这些</w:t>
      </w:r>
      <w:r w:rsidRPr="002C11CE">
        <w:t>群体执行《</w:t>
      </w:r>
      <w:r w:rsidRPr="002C11CE">
        <w:t>2011-2020</w:t>
      </w:r>
      <w:r w:rsidRPr="002C11CE">
        <w:t>年生物多样性战略计划》</w:t>
      </w:r>
      <w:r>
        <w:rPr>
          <w:rFonts w:hint="eastAsia"/>
        </w:rPr>
        <w:t>的努力</w:t>
      </w:r>
      <w:r w:rsidRPr="002C11CE">
        <w:t>；</w:t>
      </w:r>
    </w:p>
    <w:p w14:paraId="7193E23A" w14:textId="26F168A6" w:rsidR="00776F9A" w:rsidRDefault="00AE49EA" w:rsidP="00AE49EA">
      <w:pPr>
        <w:adjustRightInd w:val="0"/>
        <w:snapToGrid w:val="0"/>
        <w:spacing w:before="120" w:after="120" w:line="240" w:lineRule="atLeast"/>
        <w:ind w:firstLine="490"/>
      </w:pPr>
      <w:r>
        <w:rPr>
          <w:rFonts w:eastAsia="KaiTi"/>
        </w:rPr>
        <w:t>[</w:t>
      </w:r>
      <w:r>
        <w:rPr>
          <w:rFonts w:eastAsia="KaiTi" w:hint="eastAsia"/>
        </w:rPr>
        <w:t>5</w:t>
      </w:r>
      <w:r>
        <w:rPr>
          <w:rFonts w:eastAsia="KaiTi"/>
        </w:rPr>
        <w:t>.</w:t>
      </w:r>
      <w:r>
        <w:rPr>
          <w:rFonts w:eastAsia="KaiTi"/>
        </w:rPr>
        <w:tab/>
      </w:r>
      <w:r w:rsidR="00776F9A" w:rsidRPr="0088179B">
        <w:rPr>
          <w:rFonts w:eastAsia="KaiTi"/>
        </w:rPr>
        <w:t>深为关切地注意到</w:t>
      </w:r>
      <w:r w:rsidR="0088179B">
        <w:rPr>
          <w:rFonts w:eastAsia="KaiTi" w:hint="eastAsia"/>
        </w:rPr>
        <w:t>[</w:t>
      </w:r>
      <w:r w:rsidR="008376BA" w:rsidRPr="008376BA">
        <w:rPr>
          <w:rFonts w:hint="eastAsia"/>
        </w:rPr>
        <w:t>发展中国家缔约方</w:t>
      </w:r>
      <w:r w:rsidR="0088179B">
        <w:rPr>
          <w:rFonts w:hint="eastAsia"/>
        </w:rPr>
        <w:t>在</w:t>
      </w:r>
      <w:r w:rsidR="008376BA" w:rsidRPr="008376BA">
        <w:rPr>
          <w:rFonts w:hint="eastAsia"/>
        </w:rPr>
        <w:t>执行《公约》和《战略计划》</w:t>
      </w:r>
      <w:r w:rsidR="0088179B">
        <w:rPr>
          <w:rFonts w:hint="eastAsia"/>
        </w:rPr>
        <w:t>中一直</w:t>
      </w:r>
      <w:r w:rsidR="0038001B">
        <w:rPr>
          <w:rFonts w:hint="eastAsia"/>
        </w:rPr>
        <w:t>面临</w:t>
      </w:r>
      <w:r w:rsidR="0088179B">
        <w:rPr>
          <w:rFonts w:hint="eastAsia"/>
        </w:rPr>
        <w:t>执行手段不足</w:t>
      </w:r>
      <w:r w:rsidR="0038001B">
        <w:rPr>
          <w:rFonts w:hint="eastAsia"/>
        </w:rPr>
        <w:t>的困难</w:t>
      </w:r>
      <w:r w:rsidR="008376BA" w:rsidRPr="008376BA">
        <w:rPr>
          <w:rFonts w:hint="eastAsia"/>
        </w:rPr>
        <w:t>因此</w:t>
      </w:r>
      <w:r w:rsidR="0088179B">
        <w:rPr>
          <w:rFonts w:hint="eastAsia"/>
        </w:rPr>
        <w:t>需要</w:t>
      </w:r>
      <w:r w:rsidR="008376BA" w:rsidRPr="008376BA">
        <w:rPr>
          <w:rFonts w:hint="eastAsia"/>
        </w:rPr>
        <w:t>加强国际合作</w:t>
      </w:r>
      <w:r w:rsidR="0088179B">
        <w:rPr>
          <w:rFonts w:hint="eastAsia"/>
        </w:rPr>
        <w:t>，</w:t>
      </w:r>
      <w:r w:rsidR="0088179B">
        <w:rPr>
          <w:rFonts w:hint="eastAsia"/>
        </w:rPr>
        <w:t>]</w:t>
      </w:r>
      <w:r w:rsidR="0088179B">
        <w:t xml:space="preserve"> </w:t>
      </w:r>
      <w:r w:rsidR="00776F9A" w:rsidRPr="002C11CE">
        <w:t>缔约方在国家生物多样性战略和行动计划中设定的国家目标</w:t>
      </w:r>
      <w:r w:rsidR="0088179B">
        <w:rPr>
          <w:rFonts w:hint="eastAsia"/>
        </w:rPr>
        <w:t>[</w:t>
      </w:r>
      <w:r w:rsidR="00776F9A" w:rsidRPr="002C11CE">
        <w:t>总体上与爱知生物多样性目标</w:t>
      </w:r>
      <w:r w:rsidR="0038001B">
        <w:rPr>
          <w:rFonts w:hint="eastAsia"/>
        </w:rPr>
        <w:t>所设雄心</w:t>
      </w:r>
      <w:r w:rsidR="00776F9A" w:rsidRPr="002C11CE">
        <w:t>不相称</w:t>
      </w:r>
      <w:r w:rsidR="0088179B">
        <w:rPr>
          <w:rFonts w:hint="eastAsia"/>
        </w:rPr>
        <w:t>]</w:t>
      </w:r>
      <w:r w:rsidR="0088179B" w:rsidRPr="0088179B">
        <w:rPr>
          <w:rFonts w:hint="eastAsia"/>
        </w:rPr>
        <w:t>[</w:t>
      </w:r>
      <w:r w:rsidR="0088179B" w:rsidRPr="0088179B">
        <w:rPr>
          <w:rFonts w:hint="eastAsia"/>
        </w:rPr>
        <w:t>与实现爱知生物多样性目标所需的全球集体努力不相称</w:t>
      </w:r>
      <w:r w:rsidR="0088179B">
        <w:rPr>
          <w:rFonts w:hint="eastAsia"/>
        </w:rPr>
        <w:t>]</w:t>
      </w:r>
      <w:r w:rsidR="0088179B">
        <w:rPr>
          <w:rFonts w:hint="eastAsia"/>
        </w:rPr>
        <w:t>，</w:t>
      </w:r>
      <w:r w:rsidR="00776F9A" w:rsidRPr="002C11CE">
        <w:t>虽然在实现爱知生物多样性目标方面取得了令人鼓舞的进展，但总体进展有限；</w:t>
      </w:r>
      <w:r w:rsidR="0088179B">
        <w:rPr>
          <w:rFonts w:hint="eastAsia"/>
        </w:rPr>
        <w:t>]</w:t>
      </w:r>
    </w:p>
    <w:p w14:paraId="35ABCB42" w14:textId="51E6297A" w:rsidR="0088179B" w:rsidRPr="002C11CE" w:rsidRDefault="00AE49EA" w:rsidP="001A07B4">
      <w:pPr>
        <w:adjustRightInd w:val="0"/>
        <w:snapToGrid w:val="0"/>
        <w:spacing w:before="120" w:after="120" w:line="240" w:lineRule="atLeast"/>
        <w:ind w:firstLine="490"/>
      </w:pPr>
      <w:r>
        <w:t>[</w:t>
      </w:r>
      <w:r w:rsidR="0088179B" w:rsidRPr="0088179B">
        <w:rPr>
          <w:rFonts w:hint="eastAsia"/>
        </w:rPr>
        <w:t>5</w:t>
      </w:r>
      <w:r w:rsidR="0088179B" w:rsidRPr="001A07B4">
        <w:rPr>
          <w:rFonts w:eastAsia="KaiTi" w:hint="eastAsia"/>
        </w:rPr>
        <w:t>备选案文</w:t>
      </w:r>
      <w:r w:rsidR="001A07B4">
        <w:rPr>
          <w:rFonts w:hint="eastAsia"/>
        </w:rPr>
        <w:t xml:space="preserve"> </w:t>
      </w:r>
      <w:r w:rsidR="0088179B" w:rsidRPr="001A07B4">
        <w:rPr>
          <w:rFonts w:eastAsia="KaiTi" w:hint="eastAsia"/>
        </w:rPr>
        <w:t>深为关切地注意到</w:t>
      </w:r>
      <w:r w:rsidR="001A07B4" w:rsidRPr="0088179B">
        <w:rPr>
          <w:rFonts w:hint="eastAsia"/>
        </w:rPr>
        <w:t>尽管在一些领域做出了巨大努力并取得了进展</w:t>
      </w:r>
      <w:r w:rsidR="001A07B4">
        <w:rPr>
          <w:rFonts w:hint="eastAsia"/>
        </w:rPr>
        <w:t>，但未能在全球层面实现</w:t>
      </w:r>
      <w:r w:rsidR="0088179B" w:rsidRPr="0088179B">
        <w:rPr>
          <w:rFonts w:hint="eastAsia"/>
        </w:rPr>
        <w:t>《</w:t>
      </w:r>
      <w:r w:rsidR="0088179B" w:rsidRPr="0088179B">
        <w:rPr>
          <w:rFonts w:hint="eastAsia"/>
        </w:rPr>
        <w:t>2011-2020</w:t>
      </w:r>
      <w:r w:rsidR="0088179B" w:rsidRPr="0088179B">
        <w:rPr>
          <w:rFonts w:hint="eastAsia"/>
        </w:rPr>
        <w:t>年生物多样性战略计划和爱知生物多样性目标</w:t>
      </w:r>
      <w:r w:rsidR="001A07B4">
        <w:rPr>
          <w:rFonts w:hint="eastAsia"/>
        </w:rPr>
        <w:t>》</w:t>
      </w:r>
      <w:r w:rsidR="0088179B" w:rsidRPr="0088179B">
        <w:rPr>
          <w:rFonts w:hint="eastAsia"/>
        </w:rPr>
        <w:t>；</w:t>
      </w:r>
      <w:r w:rsidR="0088179B" w:rsidRPr="0088179B">
        <w:rPr>
          <w:rFonts w:hint="eastAsia"/>
        </w:rPr>
        <w:t>]</w:t>
      </w:r>
    </w:p>
    <w:p w14:paraId="515ABB2A" w14:textId="77777777" w:rsidR="00776F9A" w:rsidRPr="002C11CE" w:rsidRDefault="00776F9A" w:rsidP="00AD7DFE">
      <w:pPr>
        <w:numPr>
          <w:ilvl w:val="0"/>
          <w:numId w:val="34"/>
        </w:numPr>
        <w:adjustRightInd w:val="0"/>
        <w:snapToGrid w:val="0"/>
        <w:spacing w:before="120" w:after="120" w:line="240" w:lineRule="atLeast"/>
        <w:ind w:left="0" w:firstLine="490"/>
      </w:pPr>
      <w:r w:rsidRPr="002C11CE">
        <w:rPr>
          <w:rFonts w:eastAsia="KaiTi"/>
        </w:rPr>
        <w:t>又深为关切地注意到</w:t>
      </w:r>
      <w:r w:rsidRPr="002C11CE">
        <w:t>《</w:t>
      </w:r>
      <w:r w:rsidRPr="002C11CE">
        <w:t>2015-2020</w:t>
      </w:r>
      <w:r w:rsidRPr="002C11CE">
        <w:t>年性别问题行动计划》</w:t>
      </w:r>
      <w:r>
        <w:rPr>
          <w:rStyle w:val="FootnoteReference"/>
        </w:rPr>
        <w:footnoteReference w:id="5"/>
      </w:r>
      <w:r>
        <w:rPr>
          <w:rFonts w:hint="eastAsia"/>
        </w:rPr>
        <w:t xml:space="preserve"> </w:t>
      </w:r>
      <w:r w:rsidRPr="002C11CE">
        <w:t>没有得到充分执行，虽然对生物多样性和性别平等的认识和理解有所提高，但性别平等没有充分体现在《公约》的执行或国家生物多样性战略和行动计划中；</w:t>
      </w:r>
    </w:p>
    <w:p w14:paraId="20CB09E9" w14:textId="77777777" w:rsidR="00776F9A" w:rsidRPr="002C11CE" w:rsidRDefault="00776F9A" w:rsidP="00AE49EA">
      <w:pPr>
        <w:pStyle w:val="ListParagraph"/>
        <w:numPr>
          <w:ilvl w:val="0"/>
          <w:numId w:val="34"/>
        </w:numPr>
        <w:adjustRightInd w:val="0"/>
        <w:snapToGrid w:val="0"/>
        <w:spacing w:before="120" w:after="120" w:line="240" w:lineRule="atLeast"/>
        <w:ind w:left="0" w:firstLine="490"/>
        <w:rPr>
          <w:sz w:val="24"/>
          <w:szCs w:val="24"/>
        </w:rPr>
      </w:pPr>
      <w:r w:rsidRPr="002C11CE">
        <w:rPr>
          <w:rFonts w:eastAsia="KaiTi"/>
          <w:sz w:val="24"/>
          <w:szCs w:val="24"/>
        </w:rPr>
        <w:t>还深为关切地注意到</w:t>
      </w:r>
      <w:r w:rsidRPr="002C11CE">
        <w:rPr>
          <w:sz w:val="24"/>
          <w:szCs w:val="24"/>
        </w:rPr>
        <w:t>虽然取得了令人鼓舞的进展，但《公约》的执行以及很多国家生物多样性战略和行动计划没有充分</w:t>
      </w:r>
      <w:r>
        <w:rPr>
          <w:rFonts w:hint="eastAsia"/>
          <w:sz w:val="24"/>
          <w:szCs w:val="24"/>
        </w:rPr>
        <w:t>体现</w:t>
      </w:r>
      <w:r w:rsidRPr="002C11CE">
        <w:rPr>
          <w:sz w:val="24"/>
          <w:szCs w:val="24"/>
        </w:rPr>
        <w:t>土著人民和地方社区的充分有效参与以及对传统知识和生物多样性的可持续习惯使用的考虑；</w:t>
      </w:r>
    </w:p>
    <w:p w14:paraId="2847E658" w14:textId="00D9248D" w:rsidR="00776F9A" w:rsidRPr="002C11CE" w:rsidRDefault="00AD7DFE" w:rsidP="00AD7DFE">
      <w:pPr>
        <w:pStyle w:val="ListParagraph"/>
        <w:adjustRightInd w:val="0"/>
        <w:snapToGrid w:val="0"/>
        <w:spacing w:before="120" w:after="120" w:line="240" w:lineRule="atLeast"/>
        <w:ind w:left="0" w:firstLine="490"/>
        <w:rPr>
          <w:sz w:val="24"/>
          <w:szCs w:val="24"/>
        </w:rPr>
      </w:pPr>
      <w:r>
        <w:rPr>
          <w:rFonts w:eastAsia="KaiTi"/>
          <w:sz w:val="24"/>
          <w:szCs w:val="24"/>
        </w:rPr>
        <w:t>[8.</w:t>
      </w:r>
      <w:r>
        <w:rPr>
          <w:rFonts w:eastAsia="KaiTi"/>
          <w:sz w:val="24"/>
          <w:szCs w:val="24"/>
        </w:rPr>
        <w:tab/>
      </w:r>
      <w:r w:rsidR="00776F9A" w:rsidRPr="002C11CE">
        <w:rPr>
          <w:rFonts w:eastAsia="KaiTi" w:hint="eastAsia"/>
          <w:sz w:val="24"/>
          <w:szCs w:val="24"/>
        </w:rPr>
        <w:t>表示</w:t>
      </w:r>
      <w:r w:rsidR="00776F9A" w:rsidRPr="002C11CE">
        <w:rPr>
          <w:rFonts w:eastAsia="KaiTi"/>
          <w:sz w:val="24"/>
          <w:szCs w:val="24"/>
        </w:rPr>
        <w:t>注意到</w:t>
      </w:r>
      <w:r w:rsidR="00740224">
        <w:rPr>
          <w:rFonts w:eastAsia="KaiTi" w:hint="eastAsia"/>
          <w:sz w:val="24"/>
          <w:szCs w:val="24"/>
        </w:rPr>
        <w:t>[</w:t>
      </w:r>
      <w:r w:rsidR="00776F9A" w:rsidRPr="002C11CE">
        <w:rPr>
          <w:sz w:val="24"/>
          <w:szCs w:val="24"/>
        </w:rPr>
        <w:t>本决定</w:t>
      </w:r>
      <w:r w:rsidR="00776F9A">
        <w:rPr>
          <w:rFonts w:hint="eastAsia"/>
          <w:sz w:val="24"/>
          <w:szCs w:val="24"/>
        </w:rPr>
        <w:t>附件所载</w:t>
      </w:r>
      <w:r w:rsidR="00740224">
        <w:rPr>
          <w:rFonts w:hint="eastAsia"/>
          <w:sz w:val="24"/>
          <w:szCs w:val="24"/>
        </w:rPr>
        <w:t>]</w:t>
      </w:r>
      <w:r w:rsidR="00740224">
        <w:rPr>
          <w:sz w:val="24"/>
          <w:szCs w:val="24"/>
        </w:rPr>
        <w:t>[</w:t>
      </w:r>
      <w:r w:rsidR="00740224">
        <w:rPr>
          <w:rFonts w:hint="eastAsia"/>
          <w:sz w:val="24"/>
          <w:szCs w:val="24"/>
        </w:rPr>
        <w:t>执行秘书</w:t>
      </w:r>
      <w:r w:rsidR="0019248D">
        <w:rPr>
          <w:rFonts w:hint="eastAsia"/>
          <w:sz w:val="24"/>
          <w:szCs w:val="24"/>
        </w:rPr>
        <w:t>说明</w:t>
      </w:r>
      <w:r w:rsidR="0019248D">
        <w:rPr>
          <w:rStyle w:val="FootnoteReference"/>
          <w:sz w:val="24"/>
        </w:rPr>
        <w:footnoteReference w:id="6"/>
      </w:r>
      <w:r w:rsidR="0038001B">
        <w:rPr>
          <w:rFonts w:hint="eastAsia"/>
          <w:sz w:val="24"/>
          <w:szCs w:val="24"/>
        </w:rPr>
        <w:t xml:space="preserve"> </w:t>
      </w:r>
      <w:r w:rsidR="0019248D">
        <w:rPr>
          <w:rFonts w:hint="eastAsia"/>
          <w:sz w:val="24"/>
          <w:szCs w:val="24"/>
        </w:rPr>
        <w:t>所述</w:t>
      </w:r>
      <w:r w:rsidR="00740224">
        <w:rPr>
          <w:sz w:val="24"/>
          <w:szCs w:val="24"/>
        </w:rPr>
        <w:t>]</w:t>
      </w:r>
      <w:r w:rsidR="00776F9A">
        <w:rPr>
          <w:rFonts w:hint="eastAsia"/>
          <w:sz w:val="24"/>
          <w:szCs w:val="24"/>
        </w:rPr>
        <w:t>从</w:t>
      </w:r>
      <w:r w:rsidR="00776F9A" w:rsidRPr="002C11CE">
        <w:rPr>
          <w:sz w:val="24"/>
          <w:szCs w:val="24"/>
        </w:rPr>
        <w:t>审查《</w:t>
      </w:r>
      <w:r w:rsidR="00776F9A" w:rsidRPr="002C11CE">
        <w:rPr>
          <w:sz w:val="24"/>
          <w:szCs w:val="24"/>
        </w:rPr>
        <w:t>2011-2020</w:t>
      </w:r>
      <w:r w:rsidR="00776F9A" w:rsidRPr="002C11CE">
        <w:rPr>
          <w:sz w:val="24"/>
          <w:szCs w:val="24"/>
        </w:rPr>
        <w:t>年生物多样性战略计划》的执行</w:t>
      </w:r>
      <w:r w:rsidR="00776F9A">
        <w:rPr>
          <w:rFonts w:hint="eastAsia"/>
          <w:sz w:val="24"/>
          <w:szCs w:val="24"/>
        </w:rPr>
        <w:t>进展</w:t>
      </w:r>
      <w:r w:rsidR="0038001B">
        <w:rPr>
          <w:rFonts w:hint="eastAsia"/>
          <w:sz w:val="24"/>
          <w:szCs w:val="24"/>
        </w:rPr>
        <w:t>情况</w:t>
      </w:r>
      <w:r w:rsidR="00776F9A">
        <w:rPr>
          <w:rFonts w:hint="eastAsia"/>
          <w:sz w:val="24"/>
          <w:szCs w:val="24"/>
        </w:rPr>
        <w:t>中</w:t>
      </w:r>
      <w:r w:rsidR="00776F9A" w:rsidRPr="002C11CE">
        <w:rPr>
          <w:sz w:val="24"/>
          <w:szCs w:val="24"/>
        </w:rPr>
        <w:t>吸取的经验教训，</w:t>
      </w:r>
      <w:r w:rsidR="0019248D">
        <w:rPr>
          <w:rFonts w:hint="eastAsia"/>
          <w:sz w:val="24"/>
          <w:szCs w:val="24"/>
        </w:rPr>
        <w:t>[</w:t>
      </w:r>
      <w:r w:rsidR="00776F9A" w:rsidRPr="002C11CE">
        <w:rPr>
          <w:sz w:val="24"/>
          <w:szCs w:val="24"/>
        </w:rPr>
        <w:t>承诺考虑这些经验教训</w:t>
      </w:r>
      <w:r w:rsidR="0019248D">
        <w:rPr>
          <w:rFonts w:hint="eastAsia"/>
          <w:sz w:val="24"/>
          <w:szCs w:val="24"/>
        </w:rPr>
        <w:t>][</w:t>
      </w:r>
      <w:r w:rsidR="0019248D">
        <w:rPr>
          <w:rFonts w:hint="eastAsia"/>
          <w:sz w:val="24"/>
          <w:szCs w:val="24"/>
        </w:rPr>
        <w:t>将酌情考虑这些经验教训</w:t>
      </w:r>
      <w:r w:rsidR="0019248D">
        <w:rPr>
          <w:sz w:val="24"/>
          <w:szCs w:val="24"/>
        </w:rPr>
        <w:t>]</w:t>
      </w:r>
      <w:r w:rsidR="00776F9A" w:rsidRPr="002C11CE">
        <w:rPr>
          <w:sz w:val="24"/>
          <w:szCs w:val="24"/>
        </w:rPr>
        <w:t>，</w:t>
      </w:r>
      <w:r w:rsidR="0038001B">
        <w:rPr>
          <w:rFonts w:hint="eastAsia"/>
          <w:sz w:val="24"/>
          <w:szCs w:val="24"/>
        </w:rPr>
        <w:t>以期</w:t>
      </w:r>
      <w:r w:rsidR="00776F9A" w:rsidRPr="002C11CE">
        <w:rPr>
          <w:sz w:val="24"/>
          <w:szCs w:val="24"/>
        </w:rPr>
        <w:t>加强《公约》和</w:t>
      </w:r>
      <w:r w:rsidR="00776F9A" w:rsidRPr="002C11CE">
        <w:rPr>
          <w:sz w:val="24"/>
          <w:szCs w:val="24"/>
        </w:rPr>
        <w:t>2020</w:t>
      </w:r>
      <w:r w:rsidR="00776F9A" w:rsidRPr="002C11CE">
        <w:rPr>
          <w:sz w:val="24"/>
          <w:szCs w:val="24"/>
        </w:rPr>
        <w:t>年后全球生物多样性框架的执行；</w:t>
      </w:r>
      <w:r w:rsidR="0019248D">
        <w:rPr>
          <w:rFonts w:hint="eastAsia"/>
          <w:sz w:val="24"/>
          <w:szCs w:val="24"/>
        </w:rPr>
        <w:t>]</w:t>
      </w:r>
    </w:p>
    <w:p w14:paraId="695C885F" w14:textId="6B8B527C" w:rsidR="00776F9A" w:rsidRPr="002C11CE" w:rsidRDefault="00776F9A" w:rsidP="00AD7DFE">
      <w:pPr>
        <w:pStyle w:val="ListParagraph"/>
        <w:numPr>
          <w:ilvl w:val="0"/>
          <w:numId w:val="35"/>
        </w:numPr>
        <w:adjustRightInd w:val="0"/>
        <w:snapToGrid w:val="0"/>
        <w:spacing w:before="120" w:after="120" w:line="240" w:lineRule="atLeast"/>
        <w:ind w:left="0" w:firstLine="490"/>
        <w:rPr>
          <w:sz w:val="24"/>
          <w:szCs w:val="24"/>
        </w:rPr>
      </w:pPr>
      <w:r w:rsidRPr="0038001B">
        <w:rPr>
          <w:rFonts w:eastAsia="KaiTi"/>
          <w:sz w:val="24"/>
          <w:szCs w:val="24"/>
        </w:rPr>
        <w:lastRenderedPageBreak/>
        <w:t>鼓励</w:t>
      </w:r>
      <w:r w:rsidRPr="0038001B">
        <w:rPr>
          <w:sz w:val="24"/>
          <w:szCs w:val="24"/>
        </w:rPr>
        <w:t>缔约方在制定、更新或修订国家生物多样性战略和行动计划时</w:t>
      </w:r>
      <w:r w:rsidR="0038001B">
        <w:rPr>
          <w:rFonts w:hint="eastAsia"/>
          <w:sz w:val="24"/>
          <w:szCs w:val="24"/>
        </w:rPr>
        <w:t>，</w:t>
      </w:r>
      <w:r w:rsidRPr="0038001B">
        <w:rPr>
          <w:sz w:val="24"/>
          <w:szCs w:val="24"/>
        </w:rPr>
        <w:t>酌情</w:t>
      </w:r>
      <w:r w:rsidR="0038001B" w:rsidRPr="0038001B">
        <w:rPr>
          <w:rFonts w:hint="eastAsia"/>
          <w:sz w:val="24"/>
          <w:szCs w:val="24"/>
        </w:rPr>
        <w:t>并根据</w:t>
      </w:r>
      <w:r w:rsidR="0038001B">
        <w:rPr>
          <w:rFonts w:hint="eastAsia"/>
          <w:sz w:val="24"/>
          <w:szCs w:val="24"/>
        </w:rPr>
        <w:t>本</w:t>
      </w:r>
      <w:r w:rsidR="0038001B" w:rsidRPr="0038001B">
        <w:rPr>
          <w:rFonts w:hint="eastAsia"/>
          <w:sz w:val="24"/>
          <w:szCs w:val="24"/>
        </w:rPr>
        <w:t>国优先事项和国情</w:t>
      </w:r>
      <w:r w:rsidR="0038001B">
        <w:rPr>
          <w:rFonts w:hint="eastAsia"/>
          <w:sz w:val="24"/>
          <w:szCs w:val="24"/>
        </w:rPr>
        <w:t>，</w:t>
      </w:r>
      <w:r w:rsidRPr="0038001B">
        <w:rPr>
          <w:sz w:val="24"/>
          <w:szCs w:val="24"/>
        </w:rPr>
        <w:t>考虑到</w:t>
      </w:r>
      <w:r w:rsidRPr="0038001B">
        <w:rPr>
          <w:rFonts w:hint="eastAsia"/>
          <w:sz w:val="24"/>
          <w:szCs w:val="24"/>
        </w:rPr>
        <w:t>从</w:t>
      </w:r>
      <w:r w:rsidRPr="0038001B">
        <w:rPr>
          <w:sz w:val="24"/>
          <w:szCs w:val="24"/>
        </w:rPr>
        <w:t>审查《</w:t>
      </w:r>
      <w:r w:rsidRPr="0038001B">
        <w:rPr>
          <w:sz w:val="24"/>
          <w:szCs w:val="24"/>
        </w:rPr>
        <w:t>2011-2020</w:t>
      </w:r>
      <w:r w:rsidRPr="0038001B">
        <w:rPr>
          <w:sz w:val="24"/>
          <w:szCs w:val="24"/>
        </w:rPr>
        <w:t>年生物多样性战略计划》的</w:t>
      </w:r>
      <w:r w:rsidRPr="0038001B">
        <w:rPr>
          <w:rFonts w:hint="eastAsia"/>
          <w:sz w:val="24"/>
          <w:szCs w:val="24"/>
        </w:rPr>
        <w:t>执行进展情况中</w:t>
      </w:r>
      <w:r w:rsidRPr="0038001B">
        <w:rPr>
          <w:sz w:val="24"/>
          <w:szCs w:val="24"/>
        </w:rPr>
        <w:t>吸取的经验教训以及第五版</w:t>
      </w:r>
      <w:r w:rsidRPr="002C11CE">
        <w:rPr>
          <w:sz w:val="24"/>
          <w:szCs w:val="24"/>
        </w:rPr>
        <w:t>《全球生物多样性展望》、第二版</w:t>
      </w:r>
      <w:r w:rsidRPr="002C11CE">
        <w:rPr>
          <w:iCs/>
          <w:sz w:val="24"/>
          <w:szCs w:val="24"/>
        </w:rPr>
        <w:t>《地方生物多样性展望》以及《</w:t>
      </w:r>
      <w:r w:rsidRPr="002C11CE">
        <w:rPr>
          <w:iCs/>
          <w:sz w:val="24"/>
          <w:szCs w:val="24"/>
        </w:rPr>
        <w:t>2015-2020</w:t>
      </w:r>
      <w:r w:rsidRPr="002C11CE">
        <w:rPr>
          <w:iCs/>
          <w:sz w:val="24"/>
          <w:szCs w:val="24"/>
        </w:rPr>
        <w:t>年性别平等问题行动计划》中的信息；</w:t>
      </w:r>
    </w:p>
    <w:p w14:paraId="1DE88C84" w14:textId="267B5C69" w:rsidR="00776F9A" w:rsidRPr="002C11CE" w:rsidRDefault="00776F9A" w:rsidP="00AD7DFE">
      <w:pPr>
        <w:pStyle w:val="ListParagraph"/>
        <w:numPr>
          <w:ilvl w:val="0"/>
          <w:numId w:val="35"/>
        </w:numPr>
        <w:adjustRightInd w:val="0"/>
        <w:snapToGrid w:val="0"/>
        <w:spacing w:before="120" w:after="120" w:line="240" w:lineRule="atLeast"/>
        <w:ind w:left="0" w:firstLine="490"/>
        <w:rPr>
          <w:sz w:val="24"/>
          <w:szCs w:val="24"/>
        </w:rPr>
      </w:pPr>
      <w:r w:rsidRPr="002C11CE">
        <w:rPr>
          <w:rFonts w:eastAsia="KaiTi"/>
          <w:sz w:val="24"/>
          <w:szCs w:val="24"/>
        </w:rPr>
        <w:t>鼓励</w:t>
      </w:r>
      <w:r w:rsidRPr="002C11CE">
        <w:rPr>
          <w:iCs/>
          <w:sz w:val="24"/>
          <w:szCs w:val="24"/>
        </w:rPr>
        <w:t>缔约方并</w:t>
      </w:r>
      <w:r w:rsidRPr="00876CDC">
        <w:rPr>
          <w:rFonts w:eastAsia="KaiTi"/>
          <w:sz w:val="24"/>
          <w:szCs w:val="24"/>
        </w:rPr>
        <w:t>邀请</w:t>
      </w:r>
      <w:r w:rsidRPr="002C11CE">
        <w:rPr>
          <w:iCs/>
          <w:sz w:val="24"/>
          <w:szCs w:val="24"/>
        </w:rPr>
        <w:t>其他国家政府和组织支持与土著人民和地方社区</w:t>
      </w:r>
      <w:r w:rsidR="0038001B">
        <w:rPr>
          <w:rFonts w:hint="eastAsia"/>
          <w:iCs/>
          <w:sz w:val="24"/>
          <w:szCs w:val="24"/>
        </w:rPr>
        <w:t>和包括妇女和青年在内的相关利益攸关方进行</w:t>
      </w:r>
      <w:r w:rsidR="0038001B" w:rsidRPr="002C11CE">
        <w:rPr>
          <w:iCs/>
          <w:sz w:val="24"/>
          <w:szCs w:val="24"/>
        </w:rPr>
        <w:t>全国对话</w:t>
      </w:r>
      <w:r w:rsidR="0038001B">
        <w:rPr>
          <w:rFonts w:hint="eastAsia"/>
          <w:iCs/>
          <w:sz w:val="24"/>
          <w:szCs w:val="24"/>
        </w:rPr>
        <w:t>，商讨</w:t>
      </w:r>
      <w:r w:rsidRPr="002C11CE">
        <w:rPr>
          <w:iCs/>
          <w:sz w:val="24"/>
          <w:szCs w:val="24"/>
        </w:rPr>
        <w:t>2020</w:t>
      </w:r>
      <w:r w:rsidRPr="002C11CE">
        <w:rPr>
          <w:iCs/>
          <w:sz w:val="24"/>
          <w:szCs w:val="24"/>
        </w:rPr>
        <w:t>年后全球生物多样性框架</w:t>
      </w:r>
      <w:r w:rsidR="0038001B">
        <w:rPr>
          <w:rFonts w:hint="eastAsia"/>
          <w:iCs/>
          <w:sz w:val="24"/>
          <w:szCs w:val="24"/>
        </w:rPr>
        <w:t>的执行</w:t>
      </w:r>
      <w:r w:rsidRPr="002C11CE">
        <w:rPr>
          <w:iCs/>
          <w:sz w:val="24"/>
          <w:szCs w:val="24"/>
        </w:rPr>
        <w:t>；</w:t>
      </w:r>
    </w:p>
    <w:p w14:paraId="7D635BEC" w14:textId="1D57F64E" w:rsidR="00776F9A" w:rsidRPr="002C11CE" w:rsidRDefault="00776F9A" w:rsidP="00AD7DFE">
      <w:pPr>
        <w:pStyle w:val="ListParagraph"/>
        <w:numPr>
          <w:ilvl w:val="0"/>
          <w:numId w:val="35"/>
        </w:numPr>
        <w:adjustRightInd w:val="0"/>
        <w:snapToGrid w:val="0"/>
        <w:spacing w:before="120" w:after="120" w:line="240" w:lineRule="atLeast"/>
        <w:ind w:left="0" w:firstLine="490"/>
        <w:rPr>
          <w:sz w:val="24"/>
          <w:szCs w:val="24"/>
        </w:rPr>
      </w:pPr>
      <w:r w:rsidRPr="002C11CE">
        <w:rPr>
          <w:rFonts w:eastAsia="KaiTi"/>
          <w:sz w:val="24"/>
          <w:szCs w:val="24"/>
        </w:rPr>
        <w:t>请</w:t>
      </w:r>
      <w:r w:rsidRPr="002C11CE">
        <w:rPr>
          <w:iCs/>
          <w:sz w:val="24"/>
          <w:szCs w:val="24"/>
        </w:rPr>
        <w:t>执行秘书在资源允许</w:t>
      </w:r>
      <w:r w:rsidR="0038001B">
        <w:rPr>
          <w:rFonts w:hint="eastAsia"/>
          <w:iCs/>
          <w:sz w:val="24"/>
          <w:szCs w:val="24"/>
        </w:rPr>
        <w:t>的情况下，在缔约方的参与下，</w:t>
      </w:r>
      <w:r w:rsidRPr="002C11CE">
        <w:rPr>
          <w:iCs/>
          <w:sz w:val="24"/>
          <w:szCs w:val="24"/>
        </w:rPr>
        <w:t>组织与土著人民和地方社区</w:t>
      </w:r>
      <w:r w:rsidR="0038001B">
        <w:rPr>
          <w:rFonts w:hint="eastAsia"/>
          <w:iCs/>
          <w:sz w:val="24"/>
          <w:szCs w:val="24"/>
        </w:rPr>
        <w:t>和包括妇女和青年在内的相关利益攸关方</w:t>
      </w:r>
      <w:r>
        <w:rPr>
          <w:rFonts w:hint="eastAsia"/>
          <w:iCs/>
          <w:sz w:val="24"/>
          <w:szCs w:val="24"/>
        </w:rPr>
        <w:t>的国际</w:t>
      </w:r>
      <w:r w:rsidRPr="002C11CE">
        <w:rPr>
          <w:iCs/>
          <w:sz w:val="24"/>
          <w:szCs w:val="24"/>
        </w:rPr>
        <w:t>对话</w:t>
      </w:r>
      <w:r w:rsidR="0038001B">
        <w:rPr>
          <w:rFonts w:hint="eastAsia"/>
          <w:iCs/>
          <w:sz w:val="24"/>
          <w:szCs w:val="24"/>
        </w:rPr>
        <w:t>，商讨</w:t>
      </w:r>
      <w:r w:rsidR="0038001B" w:rsidRPr="002C11CE">
        <w:rPr>
          <w:iCs/>
          <w:sz w:val="24"/>
          <w:szCs w:val="24"/>
        </w:rPr>
        <w:t>2020</w:t>
      </w:r>
      <w:r w:rsidR="0038001B" w:rsidRPr="002C11CE">
        <w:rPr>
          <w:iCs/>
          <w:sz w:val="24"/>
          <w:szCs w:val="24"/>
        </w:rPr>
        <w:t>年后全球生物多样性框架和</w:t>
      </w:r>
      <w:r w:rsidR="0038001B" w:rsidRPr="002C11CE">
        <w:rPr>
          <w:iCs/>
          <w:sz w:val="24"/>
          <w:szCs w:val="24"/>
        </w:rPr>
        <w:t>2020</w:t>
      </w:r>
      <w:r w:rsidR="0038001B" w:rsidRPr="002C11CE">
        <w:rPr>
          <w:iCs/>
          <w:sz w:val="24"/>
          <w:szCs w:val="24"/>
        </w:rPr>
        <w:t>年</w:t>
      </w:r>
      <w:r w:rsidR="0038001B">
        <w:rPr>
          <w:rFonts w:hint="eastAsia"/>
          <w:iCs/>
          <w:sz w:val="24"/>
          <w:szCs w:val="24"/>
        </w:rPr>
        <w:t>后</w:t>
      </w:r>
      <w:r w:rsidR="0038001B" w:rsidRPr="002C11CE">
        <w:rPr>
          <w:iCs/>
          <w:sz w:val="24"/>
          <w:szCs w:val="24"/>
        </w:rPr>
        <w:t>性别平等问题行动计划</w:t>
      </w:r>
      <w:r w:rsidR="0038001B">
        <w:rPr>
          <w:rFonts w:hint="eastAsia"/>
          <w:iCs/>
          <w:sz w:val="24"/>
          <w:szCs w:val="24"/>
        </w:rPr>
        <w:t>的执行进展情况</w:t>
      </w:r>
      <w:r w:rsidRPr="002C11CE">
        <w:rPr>
          <w:iCs/>
          <w:sz w:val="24"/>
          <w:szCs w:val="24"/>
        </w:rPr>
        <w:t>。</w:t>
      </w:r>
    </w:p>
    <w:p w14:paraId="67CA60DF" w14:textId="77777777" w:rsidR="00776F9A" w:rsidRPr="002C11CE" w:rsidRDefault="00776F9A" w:rsidP="00776F9A">
      <w:pPr>
        <w:adjustRightInd w:val="0"/>
        <w:snapToGrid w:val="0"/>
        <w:spacing w:before="120" w:line="240" w:lineRule="atLeast"/>
      </w:pPr>
    </w:p>
    <w:p w14:paraId="59F339D4" w14:textId="7F48F8CD" w:rsidR="00776F9A" w:rsidRPr="002C11CE" w:rsidRDefault="0038001B" w:rsidP="00776F9A">
      <w:pPr>
        <w:suppressLineNumbers/>
        <w:suppressAutoHyphens/>
        <w:kinsoku w:val="0"/>
        <w:overflowPunct w:val="0"/>
        <w:autoSpaceDE w:val="0"/>
        <w:autoSpaceDN w:val="0"/>
        <w:adjustRightInd w:val="0"/>
        <w:snapToGrid w:val="0"/>
        <w:spacing w:before="120" w:line="240" w:lineRule="atLeast"/>
        <w:jc w:val="center"/>
        <w:rPr>
          <w:rFonts w:eastAsia="KaiTi"/>
          <w:kern w:val="22"/>
        </w:rPr>
      </w:pPr>
      <w:r>
        <w:rPr>
          <w:rFonts w:eastAsia="KaiTi" w:hint="eastAsia"/>
          <w:kern w:val="22"/>
        </w:rPr>
        <w:t>[</w:t>
      </w:r>
      <w:r w:rsidR="00776F9A" w:rsidRPr="002C11CE">
        <w:rPr>
          <w:rFonts w:eastAsia="KaiTi"/>
          <w:kern w:val="22"/>
        </w:rPr>
        <w:t>附件</w:t>
      </w:r>
    </w:p>
    <w:p w14:paraId="62FE6CA7" w14:textId="77777777" w:rsidR="00776F9A" w:rsidRPr="002C11CE" w:rsidRDefault="00776F9A" w:rsidP="00776F9A">
      <w:pPr>
        <w:adjustRightInd w:val="0"/>
        <w:snapToGrid w:val="0"/>
        <w:spacing w:before="120" w:line="240" w:lineRule="atLeast"/>
        <w:ind w:left="1008" w:right="1008"/>
        <w:jc w:val="center"/>
        <w:rPr>
          <w:b/>
          <w:bCs/>
          <w:kern w:val="2"/>
          <w:lang w:bidi="hi-IN"/>
        </w:rPr>
      </w:pPr>
      <w:r>
        <w:rPr>
          <w:rFonts w:hint="eastAsia"/>
          <w:b/>
          <w:bCs/>
          <w:kern w:val="2"/>
          <w:lang w:bidi="hi-IN"/>
        </w:rPr>
        <w:t>从</w:t>
      </w:r>
      <w:r w:rsidRPr="002C11CE">
        <w:rPr>
          <w:b/>
          <w:bCs/>
          <w:kern w:val="2"/>
          <w:lang w:bidi="hi-IN"/>
        </w:rPr>
        <w:t>审查《公约》和《</w:t>
      </w:r>
      <w:r w:rsidRPr="002C11CE">
        <w:rPr>
          <w:b/>
          <w:bCs/>
          <w:kern w:val="2"/>
          <w:lang w:bidi="hi-IN"/>
        </w:rPr>
        <w:t>2011-2020</w:t>
      </w:r>
      <w:r w:rsidRPr="002C11CE">
        <w:rPr>
          <w:b/>
          <w:bCs/>
          <w:kern w:val="2"/>
          <w:lang w:bidi="hi-IN"/>
        </w:rPr>
        <w:t>年生物多样性战略计划》执行</w:t>
      </w:r>
      <w:r>
        <w:rPr>
          <w:rFonts w:hint="eastAsia"/>
          <w:b/>
          <w:bCs/>
          <w:kern w:val="2"/>
          <w:lang w:bidi="hi-IN"/>
        </w:rPr>
        <w:t>进展情况中吸取</w:t>
      </w:r>
      <w:r w:rsidRPr="002C11CE">
        <w:rPr>
          <w:b/>
          <w:bCs/>
          <w:kern w:val="2"/>
          <w:lang w:bidi="hi-IN"/>
        </w:rPr>
        <w:t>的经验教训</w:t>
      </w:r>
    </w:p>
    <w:p w14:paraId="559B3F6C" w14:textId="77777777" w:rsidR="00776F9A" w:rsidRPr="002C11CE" w:rsidRDefault="00776F9A" w:rsidP="00776F9A">
      <w:pPr>
        <w:pStyle w:val="ListParagraph"/>
        <w:numPr>
          <w:ilvl w:val="0"/>
          <w:numId w:val="32"/>
        </w:numPr>
        <w:adjustRightInd w:val="0"/>
        <w:snapToGrid w:val="0"/>
        <w:spacing w:before="120" w:after="120" w:line="240" w:lineRule="atLeast"/>
        <w:ind w:left="0" w:firstLine="0"/>
        <w:jc w:val="left"/>
        <w:rPr>
          <w:kern w:val="2"/>
          <w:sz w:val="24"/>
          <w:szCs w:val="24"/>
          <w:lang w:bidi="hi-IN"/>
        </w:rPr>
      </w:pPr>
      <w:r w:rsidRPr="002C11CE">
        <w:rPr>
          <w:kern w:val="2"/>
          <w:sz w:val="24"/>
          <w:szCs w:val="24"/>
          <w:lang w:bidi="hi-IN"/>
        </w:rPr>
        <w:t>执行《</w:t>
      </w:r>
      <w:r w:rsidRPr="002C11CE">
        <w:rPr>
          <w:kern w:val="2"/>
          <w:sz w:val="24"/>
          <w:szCs w:val="24"/>
          <w:lang w:bidi="hi-IN"/>
        </w:rPr>
        <w:t>2011-2020</w:t>
      </w:r>
      <w:r w:rsidRPr="002C11CE">
        <w:rPr>
          <w:kern w:val="2"/>
          <w:sz w:val="24"/>
          <w:szCs w:val="24"/>
          <w:lang w:bidi="hi-IN"/>
        </w:rPr>
        <w:t>年生物多样性战略计划》期间，确定了国家生物多样性战略和行动计划、国家报告、能力建设、资源调动、执行情况审查和《公约》总体执行情况方面的一些经验教训。在制定</w:t>
      </w:r>
      <w:r w:rsidRPr="002C11CE">
        <w:rPr>
          <w:kern w:val="2"/>
          <w:sz w:val="24"/>
          <w:szCs w:val="24"/>
          <w:lang w:bidi="hi-IN"/>
        </w:rPr>
        <w:t>2020</w:t>
      </w:r>
      <w:r w:rsidRPr="002C11CE">
        <w:rPr>
          <w:kern w:val="2"/>
          <w:sz w:val="24"/>
          <w:szCs w:val="24"/>
          <w:lang w:bidi="hi-IN"/>
        </w:rPr>
        <w:t>年后全球生物多样性框架及其相关进程和机制时，应考虑这些经验教训。它们包括：</w:t>
      </w:r>
    </w:p>
    <w:p w14:paraId="3FDCFCA2" w14:textId="77777777" w:rsidR="00776F9A" w:rsidRPr="002C11CE" w:rsidRDefault="00776F9A" w:rsidP="00776F9A">
      <w:pPr>
        <w:pStyle w:val="ListParagraph"/>
        <w:numPr>
          <w:ilvl w:val="0"/>
          <w:numId w:val="33"/>
        </w:numPr>
        <w:adjustRightInd w:val="0"/>
        <w:snapToGrid w:val="0"/>
        <w:spacing w:before="120" w:after="120" w:line="240" w:lineRule="atLeast"/>
        <w:ind w:left="0" w:firstLine="490"/>
        <w:jc w:val="left"/>
        <w:rPr>
          <w:kern w:val="2"/>
          <w:sz w:val="24"/>
          <w:szCs w:val="24"/>
          <w:lang w:bidi="hi-IN"/>
        </w:rPr>
      </w:pPr>
      <w:r w:rsidRPr="002C11CE">
        <w:rPr>
          <w:kern w:val="2"/>
          <w:sz w:val="24"/>
          <w:szCs w:val="24"/>
          <w:lang w:bidi="hi-IN"/>
        </w:rPr>
        <w:t>需要将注意力和行动集中在执行上；</w:t>
      </w:r>
    </w:p>
    <w:p w14:paraId="1BD4A9FF" w14:textId="4398F068" w:rsidR="00776F9A" w:rsidRPr="002C11CE" w:rsidRDefault="00776F9A" w:rsidP="00776F9A">
      <w:pPr>
        <w:pStyle w:val="ListParagraph"/>
        <w:numPr>
          <w:ilvl w:val="0"/>
          <w:numId w:val="33"/>
        </w:numPr>
        <w:adjustRightInd w:val="0"/>
        <w:snapToGrid w:val="0"/>
        <w:spacing w:before="120" w:after="120" w:line="240" w:lineRule="atLeast"/>
        <w:ind w:left="0" w:firstLine="490"/>
        <w:jc w:val="left"/>
        <w:rPr>
          <w:kern w:val="2"/>
          <w:sz w:val="24"/>
          <w:szCs w:val="24"/>
          <w:lang w:bidi="hi-IN"/>
        </w:rPr>
      </w:pPr>
      <w:r w:rsidRPr="002C11CE">
        <w:rPr>
          <w:kern w:val="2"/>
          <w:sz w:val="24"/>
          <w:szCs w:val="24"/>
          <w:lang w:bidi="hi-IN"/>
        </w:rPr>
        <w:t>需要加强国家生物多样性战略和行动计划及相关规划进程，包括使其</w:t>
      </w:r>
      <w:r w:rsidR="0038001B">
        <w:rPr>
          <w:rFonts w:hint="eastAsia"/>
          <w:kern w:val="2"/>
          <w:sz w:val="24"/>
          <w:szCs w:val="24"/>
          <w:lang w:bidi="hi-IN"/>
        </w:rPr>
        <w:t>成为</w:t>
      </w:r>
      <w:r w:rsidR="0038001B">
        <w:rPr>
          <w:rFonts w:hint="eastAsia"/>
          <w:kern w:val="2"/>
          <w:sz w:val="24"/>
          <w:szCs w:val="24"/>
          <w:lang w:bidi="hi-IN"/>
        </w:rPr>
        <w:t>[</w:t>
      </w:r>
      <w:r w:rsidR="0038001B">
        <w:rPr>
          <w:rFonts w:hint="eastAsia"/>
          <w:kern w:val="2"/>
          <w:sz w:val="24"/>
          <w:szCs w:val="24"/>
          <w:lang w:bidi="hi-IN"/>
        </w:rPr>
        <w:t>各级</w:t>
      </w:r>
      <w:r w:rsidR="0038001B">
        <w:rPr>
          <w:kern w:val="2"/>
          <w:sz w:val="24"/>
          <w:szCs w:val="24"/>
          <w:lang w:bidi="hi-IN"/>
        </w:rPr>
        <w:t>]</w:t>
      </w:r>
      <w:r w:rsidR="0038001B">
        <w:rPr>
          <w:rFonts w:hint="eastAsia"/>
          <w:kern w:val="2"/>
          <w:sz w:val="24"/>
          <w:szCs w:val="24"/>
          <w:lang w:bidi="hi-IN"/>
        </w:rPr>
        <w:t>整体</w:t>
      </w:r>
      <w:r w:rsidRPr="002C11CE">
        <w:rPr>
          <w:kern w:val="2"/>
          <w:sz w:val="24"/>
          <w:szCs w:val="24"/>
          <w:lang w:bidi="hi-IN"/>
        </w:rPr>
        <w:t>政府政策工具；</w:t>
      </w:r>
    </w:p>
    <w:p w14:paraId="488A58A1" w14:textId="02F6F8E8" w:rsidR="00776F9A" w:rsidRPr="002C11CE" w:rsidRDefault="00776F9A" w:rsidP="00776F9A">
      <w:pPr>
        <w:pStyle w:val="ListParagraph"/>
        <w:numPr>
          <w:ilvl w:val="0"/>
          <w:numId w:val="33"/>
        </w:numPr>
        <w:adjustRightInd w:val="0"/>
        <w:snapToGrid w:val="0"/>
        <w:spacing w:before="120" w:after="120" w:line="240" w:lineRule="atLeast"/>
        <w:ind w:left="0" w:firstLine="490"/>
        <w:jc w:val="left"/>
        <w:rPr>
          <w:kern w:val="2"/>
          <w:sz w:val="24"/>
          <w:szCs w:val="24"/>
          <w:lang w:bidi="hi-IN"/>
        </w:rPr>
      </w:pPr>
      <w:r w:rsidRPr="002C11CE">
        <w:rPr>
          <w:kern w:val="2"/>
          <w:sz w:val="24"/>
          <w:szCs w:val="24"/>
          <w:lang w:bidi="hi-IN"/>
        </w:rPr>
        <w:t>需要确保缔约方设定的国家层面的目标、承诺或</w:t>
      </w:r>
      <w:r w:rsidRPr="0038001B">
        <w:rPr>
          <w:color w:val="000000" w:themeColor="text1"/>
          <w:kern w:val="2"/>
          <w:sz w:val="24"/>
          <w:szCs w:val="24"/>
          <w:lang w:bidi="hi-IN"/>
        </w:rPr>
        <w:t>雄心</w:t>
      </w:r>
      <w:r w:rsidRPr="002C11CE">
        <w:rPr>
          <w:kern w:val="2"/>
          <w:sz w:val="24"/>
          <w:szCs w:val="24"/>
          <w:lang w:bidi="hi-IN"/>
        </w:rPr>
        <w:t>与全球框架相称</w:t>
      </w:r>
      <w:r w:rsidR="0038001B">
        <w:rPr>
          <w:rFonts w:hint="eastAsia"/>
          <w:kern w:val="2"/>
          <w:sz w:val="24"/>
          <w:szCs w:val="24"/>
          <w:lang w:bidi="hi-IN"/>
        </w:rPr>
        <w:t>[</w:t>
      </w:r>
      <w:r w:rsidR="0038001B">
        <w:rPr>
          <w:rFonts w:hint="eastAsia"/>
          <w:kern w:val="2"/>
          <w:sz w:val="24"/>
          <w:szCs w:val="24"/>
          <w:lang w:bidi="hi-IN"/>
        </w:rPr>
        <w:t>和相整合</w:t>
      </w:r>
      <w:r w:rsidR="0038001B">
        <w:rPr>
          <w:kern w:val="2"/>
          <w:sz w:val="24"/>
          <w:szCs w:val="24"/>
          <w:lang w:bidi="hi-IN"/>
        </w:rPr>
        <w:t>]</w:t>
      </w:r>
      <w:r w:rsidRPr="002C11CE">
        <w:rPr>
          <w:kern w:val="2"/>
          <w:sz w:val="24"/>
          <w:szCs w:val="24"/>
          <w:lang w:bidi="hi-IN"/>
        </w:rPr>
        <w:t>；</w:t>
      </w:r>
    </w:p>
    <w:p w14:paraId="7E76ECC7" w14:textId="77777777" w:rsidR="00776F9A" w:rsidRPr="002C11CE" w:rsidRDefault="00776F9A" w:rsidP="00776F9A">
      <w:pPr>
        <w:pStyle w:val="ListParagraph"/>
        <w:numPr>
          <w:ilvl w:val="0"/>
          <w:numId w:val="33"/>
        </w:numPr>
        <w:adjustRightInd w:val="0"/>
        <w:snapToGrid w:val="0"/>
        <w:spacing w:before="120" w:after="120" w:line="240" w:lineRule="atLeast"/>
        <w:ind w:left="0" w:firstLine="490"/>
        <w:jc w:val="left"/>
        <w:rPr>
          <w:kern w:val="2"/>
          <w:sz w:val="24"/>
          <w:szCs w:val="24"/>
          <w:lang w:bidi="hi-IN"/>
        </w:rPr>
      </w:pPr>
      <w:r w:rsidRPr="002C11CE">
        <w:rPr>
          <w:kern w:val="2"/>
          <w:sz w:val="24"/>
          <w:szCs w:val="24"/>
          <w:lang w:bidi="hi-IN"/>
        </w:rPr>
        <w:t>需要减少规划中的时间滞后，考虑到执行中的时间滞后，以免延误执行行动；</w:t>
      </w:r>
    </w:p>
    <w:p w14:paraId="33669BC2" w14:textId="7B417D76" w:rsidR="00776F9A" w:rsidRPr="002C11CE" w:rsidRDefault="00776F9A" w:rsidP="00776F9A">
      <w:pPr>
        <w:pStyle w:val="ListParagraph"/>
        <w:numPr>
          <w:ilvl w:val="0"/>
          <w:numId w:val="33"/>
        </w:numPr>
        <w:adjustRightInd w:val="0"/>
        <w:snapToGrid w:val="0"/>
        <w:spacing w:before="120" w:after="120" w:line="240" w:lineRule="atLeast"/>
        <w:ind w:left="0" w:firstLine="490"/>
        <w:jc w:val="left"/>
        <w:rPr>
          <w:kern w:val="2"/>
          <w:sz w:val="24"/>
          <w:szCs w:val="24"/>
          <w:lang w:bidi="hi-IN"/>
        </w:rPr>
      </w:pPr>
      <w:r w:rsidRPr="002C11CE">
        <w:rPr>
          <w:kern w:val="2"/>
          <w:sz w:val="24"/>
          <w:szCs w:val="24"/>
          <w:lang w:bidi="hi-IN"/>
        </w:rPr>
        <w:t>需要对执行工作进行更有效</w:t>
      </w:r>
      <w:r w:rsidR="0038001B">
        <w:rPr>
          <w:rFonts w:hint="eastAsia"/>
          <w:kern w:val="2"/>
          <w:sz w:val="24"/>
          <w:szCs w:val="24"/>
          <w:lang w:bidi="hi-IN"/>
        </w:rPr>
        <w:t>力</w:t>
      </w:r>
      <w:r w:rsidRPr="002C11CE">
        <w:rPr>
          <w:kern w:val="2"/>
          <w:sz w:val="24"/>
          <w:szCs w:val="24"/>
          <w:lang w:bidi="hi-IN"/>
        </w:rPr>
        <w:t>、</w:t>
      </w:r>
      <w:r w:rsidR="0038001B">
        <w:rPr>
          <w:rFonts w:hint="eastAsia"/>
          <w:kern w:val="2"/>
          <w:sz w:val="24"/>
          <w:szCs w:val="24"/>
          <w:lang w:bidi="hi-IN"/>
        </w:rPr>
        <w:t>[</w:t>
      </w:r>
      <w:r w:rsidR="0038001B">
        <w:rPr>
          <w:rFonts w:hint="eastAsia"/>
          <w:kern w:val="2"/>
          <w:sz w:val="24"/>
          <w:szCs w:val="24"/>
          <w:lang w:bidi="hi-IN"/>
        </w:rPr>
        <w:t>有效率、</w:t>
      </w:r>
      <w:r w:rsidR="0038001B">
        <w:rPr>
          <w:rFonts w:hint="eastAsia"/>
          <w:kern w:val="2"/>
          <w:sz w:val="24"/>
          <w:szCs w:val="24"/>
          <w:lang w:bidi="hi-IN"/>
        </w:rPr>
        <w:t>]</w:t>
      </w:r>
      <w:r w:rsidRPr="002C11CE">
        <w:rPr>
          <w:kern w:val="2"/>
          <w:sz w:val="24"/>
          <w:szCs w:val="24"/>
          <w:lang w:bidi="hi-IN"/>
        </w:rPr>
        <w:t>全面和可</w:t>
      </w:r>
      <w:r w:rsidR="0038001B">
        <w:rPr>
          <w:rFonts w:hint="eastAsia"/>
          <w:kern w:val="2"/>
          <w:sz w:val="24"/>
          <w:szCs w:val="24"/>
          <w:lang w:bidi="hi-IN"/>
        </w:rPr>
        <w:t>付诸</w:t>
      </w:r>
      <w:r w:rsidRPr="002C11CE">
        <w:rPr>
          <w:kern w:val="2"/>
          <w:sz w:val="24"/>
          <w:szCs w:val="24"/>
          <w:lang w:bidi="hi-IN"/>
        </w:rPr>
        <w:t>行动的审查；</w:t>
      </w:r>
    </w:p>
    <w:p w14:paraId="027238EC" w14:textId="7F9DE67E" w:rsidR="00776F9A" w:rsidRPr="002C11CE" w:rsidRDefault="00776F9A" w:rsidP="00776F9A">
      <w:pPr>
        <w:pStyle w:val="ListParagraph"/>
        <w:numPr>
          <w:ilvl w:val="0"/>
          <w:numId w:val="33"/>
        </w:numPr>
        <w:adjustRightInd w:val="0"/>
        <w:snapToGrid w:val="0"/>
        <w:spacing w:before="120" w:after="120" w:line="240" w:lineRule="atLeast"/>
        <w:ind w:left="0" w:firstLine="490"/>
        <w:jc w:val="left"/>
        <w:rPr>
          <w:kern w:val="2"/>
          <w:sz w:val="24"/>
          <w:szCs w:val="24"/>
          <w:lang w:bidi="hi-IN"/>
        </w:rPr>
      </w:pPr>
      <w:r w:rsidRPr="002C11CE">
        <w:rPr>
          <w:kern w:val="2"/>
          <w:sz w:val="24"/>
          <w:szCs w:val="24"/>
          <w:lang w:bidi="hi-IN"/>
        </w:rPr>
        <w:t>需要向缔约方提供持续和有针对性的支持，通过区域和次区域层面的支持网络更加协调一致地促进</w:t>
      </w:r>
      <w:r w:rsidR="0038001B">
        <w:rPr>
          <w:rFonts w:hint="eastAsia"/>
          <w:kern w:val="2"/>
          <w:sz w:val="24"/>
          <w:szCs w:val="24"/>
          <w:lang w:bidi="hi-IN"/>
        </w:rPr>
        <w:t>[</w:t>
      </w:r>
      <w:r w:rsidR="0038001B">
        <w:rPr>
          <w:rFonts w:hint="eastAsia"/>
          <w:kern w:val="2"/>
          <w:sz w:val="24"/>
          <w:szCs w:val="24"/>
          <w:lang w:bidi="hi-IN"/>
        </w:rPr>
        <w:t>和整合</w:t>
      </w:r>
      <w:r w:rsidR="0038001B">
        <w:rPr>
          <w:kern w:val="2"/>
          <w:sz w:val="24"/>
          <w:szCs w:val="24"/>
          <w:lang w:bidi="hi-IN"/>
        </w:rPr>
        <w:t>]</w:t>
      </w:r>
      <w:r w:rsidRPr="002C11CE">
        <w:rPr>
          <w:kern w:val="2"/>
          <w:sz w:val="24"/>
          <w:szCs w:val="24"/>
          <w:lang w:bidi="hi-IN"/>
        </w:rPr>
        <w:t>执行；</w:t>
      </w:r>
    </w:p>
    <w:p w14:paraId="72FE683C" w14:textId="77777777" w:rsidR="00776F9A" w:rsidRPr="002C11CE" w:rsidRDefault="00776F9A" w:rsidP="00776F9A">
      <w:pPr>
        <w:pStyle w:val="ListParagraph"/>
        <w:numPr>
          <w:ilvl w:val="0"/>
          <w:numId w:val="33"/>
        </w:numPr>
        <w:adjustRightInd w:val="0"/>
        <w:snapToGrid w:val="0"/>
        <w:spacing w:before="120" w:after="120" w:line="240" w:lineRule="atLeast"/>
        <w:ind w:left="0" w:firstLine="490"/>
        <w:jc w:val="left"/>
        <w:rPr>
          <w:kern w:val="2"/>
          <w:sz w:val="24"/>
          <w:szCs w:val="24"/>
          <w:lang w:bidi="hi-IN"/>
        </w:rPr>
      </w:pPr>
      <w:r w:rsidRPr="002C11CE">
        <w:rPr>
          <w:kern w:val="2"/>
          <w:sz w:val="24"/>
          <w:szCs w:val="24"/>
          <w:lang w:bidi="hi-IN"/>
        </w:rPr>
        <w:t>更多利用现有指导材料和资源，使其适应具体国情；</w:t>
      </w:r>
    </w:p>
    <w:p w14:paraId="24F1AFF9" w14:textId="77777777" w:rsidR="00776F9A" w:rsidRPr="002C11CE" w:rsidRDefault="00776F9A" w:rsidP="00776F9A">
      <w:pPr>
        <w:pStyle w:val="ListParagraph"/>
        <w:numPr>
          <w:ilvl w:val="0"/>
          <w:numId w:val="33"/>
        </w:numPr>
        <w:adjustRightInd w:val="0"/>
        <w:snapToGrid w:val="0"/>
        <w:spacing w:before="120" w:after="120" w:line="240" w:lineRule="atLeast"/>
        <w:ind w:left="0" w:firstLine="490"/>
        <w:jc w:val="left"/>
        <w:rPr>
          <w:kern w:val="2"/>
          <w:sz w:val="24"/>
          <w:szCs w:val="24"/>
          <w:lang w:bidi="hi-IN"/>
        </w:rPr>
      </w:pPr>
      <w:r w:rsidRPr="002C11CE">
        <w:rPr>
          <w:kern w:val="2"/>
          <w:sz w:val="24"/>
          <w:szCs w:val="24"/>
          <w:lang w:bidi="hi-IN"/>
        </w:rPr>
        <w:t>需要加大力度以更统筹和全面的方式解决生物多样性丧失的直接和间接驱动因素，执行包括法律或政策框架、社会经济激励措施、公众和利益攸关方参与、监测和执行的一揽子行动，避免孤立地处理相关问题；</w:t>
      </w:r>
    </w:p>
    <w:p w14:paraId="66F8BCB2" w14:textId="2548C9F4" w:rsidR="00776F9A" w:rsidRPr="002C11CE" w:rsidRDefault="00776F9A" w:rsidP="00776F9A">
      <w:pPr>
        <w:pStyle w:val="ListParagraph"/>
        <w:numPr>
          <w:ilvl w:val="0"/>
          <w:numId w:val="33"/>
        </w:numPr>
        <w:adjustRightInd w:val="0"/>
        <w:snapToGrid w:val="0"/>
        <w:spacing w:before="120" w:after="120" w:line="240" w:lineRule="atLeast"/>
        <w:ind w:left="0" w:firstLine="490"/>
        <w:jc w:val="left"/>
        <w:rPr>
          <w:kern w:val="2"/>
          <w:sz w:val="24"/>
          <w:szCs w:val="24"/>
          <w:lang w:bidi="hi-IN"/>
        </w:rPr>
      </w:pPr>
      <w:r w:rsidRPr="002C11CE">
        <w:rPr>
          <w:kern w:val="2"/>
          <w:sz w:val="24"/>
          <w:szCs w:val="24"/>
          <w:lang w:bidi="hi-IN"/>
        </w:rPr>
        <w:t>需要扩大对执行工作的政治和一般性支持，确保各级政府和全社会的利益攸关方认识到生物多样性和相关生态系统服务的多重价值</w:t>
      </w:r>
      <w:r w:rsidR="0038001B">
        <w:rPr>
          <w:rFonts w:hint="eastAsia"/>
          <w:kern w:val="2"/>
          <w:sz w:val="24"/>
          <w:szCs w:val="24"/>
          <w:lang w:bidi="hi-IN"/>
        </w:rPr>
        <w:t>[</w:t>
      </w:r>
      <w:r w:rsidR="0038001B">
        <w:rPr>
          <w:rFonts w:hint="eastAsia"/>
          <w:kern w:val="2"/>
          <w:sz w:val="24"/>
          <w:szCs w:val="24"/>
          <w:lang w:bidi="hi-IN"/>
        </w:rPr>
        <w:t>，包括存在价值</w:t>
      </w:r>
      <w:r w:rsidR="0038001B">
        <w:rPr>
          <w:kern w:val="2"/>
          <w:sz w:val="24"/>
          <w:szCs w:val="24"/>
          <w:lang w:bidi="hi-IN"/>
        </w:rPr>
        <w:t>]</w:t>
      </w:r>
      <w:r w:rsidRPr="002C11CE">
        <w:rPr>
          <w:kern w:val="2"/>
          <w:sz w:val="24"/>
          <w:szCs w:val="24"/>
          <w:lang w:bidi="hi-IN"/>
        </w:rPr>
        <w:t>；</w:t>
      </w:r>
    </w:p>
    <w:p w14:paraId="6F6BDF50" w14:textId="77777777" w:rsidR="00776F9A" w:rsidRPr="002C11CE" w:rsidRDefault="00776F9A" w:rsidP="00776F9A">
      <w:pPr>
        <w:pStyle w:val="ListParagraph"/>
        <w:numPr>
          <w:ilvl w:val="0"/>
          <w:numId w:val="33"/>
        </w:numPr>
        <w:adjustRightInd w:val="0"/>
        <w:snapToGrid w:val="0"/>
        <w:spacing w:before="120" w:after="120" w:line="240" w:lineRule="atLeast"/>
        <w:ind w:left="0" w:firstLine="490"/>
        <w:jc w:val="left"/>
        <w:rPr>
          <w:kern w:val="2"/>
          <w:sz w:val="24"/>
          <w:szCs w:val="24"/>
          <w:lang w:bidi="hi-IN"/>
        </w:rPr>
      </w:pPr>
      <w:r w:rsidRPr="002C11CE">
        <w:rPr>
          <w:kern w:val="2"/>
          <w:sz w:val="24"/>
          <w:szCs w:val="24"/>
          <w:lang w:bidi="hi-IN"/>
        </w:rPr>
        <w:lastRenderedPageBreak/>
        <w:t>需要在各级建立伙伴关系，利用广泛行动来获得必要的所有权，确保将生物多样性纳入政府、社会和经济各部门的主流，在国家执行各种多边环境协定时实现协同增效；</w:t>
      </w:r>
    </w:p>
    <w:p w14:paraId="1862FA6C" w14:textId="77777777" w:rsidR="00776F9A" w:rsidRPr="002C11CE" w:rsidRDefault="00776F9A" w:rsidP="00776F9A">
      <w:pPr>
        <w:pStyle w:val="ListParagraph"/>
        <w:numPr>
          <w:ilvl w:val="0"/>
          <w:numId w:val="33"/>
        </w:numPr>
        <w:adjustRightInd w:val="0"/>
        <w:snapToGrid w:val="0"/>
        <w:spacing w:before="120" w:after="120" w:line="240" w:lineRule="atLeast"/>
        <w:ind w:left="0" w:firstLine="490"/>
        <w:jc w:val="left"/>
        <w:rPr>
          <w:kern w:val="2"/>
          <w:sz w:val="24"/>
          <w:szCs w:val="24"/>
          <w:lang w:bidi="hi-IN"/>
        </w:rPr>
      </w:pPr>
      <w:r w:rsidRPr="002C11CE">
        <w:rPr>
          <w:kern w:val="2"/>
          <w:sz w:val="24"/>
          <w:szCs w:val="24"/>
          <w:lang w:bidi="hi-IN"/>
        </w:rPr>
        <w:t>需要更多地支持缔约方之间的科技合作和能力建设；</w:t>
      </w:r>
    </w:p>
    <w:p w14:paraId="282DCC8A" w14:textId="0D4F536F" w:rsidR="00776F9A" w:rsidRPr="002C11CE" w:rsidRDefault="00776F9A" w:rsidP="00776F9A">
      <w:pPr>
        <w:pStyle w:val="ListParagraph"/>
        <w:numPr>
          <w:ilvl w:val="0"/>
          <w:numId w:val="33"/>
        </w:numPr>
        <w:adjustRightInd w:val="0"/>
        <w:snapToGrid w:val="0"/>
        <w:spacing w:before="120" w:after="120" w:line="240" w:lineRule="atLeast"/>
        <w:ind w:left="0" w:firstLine="490"/>
        <w:jc w:val="left"/>
        <w:rPr>
          <w:kern w:val="2"/>
          <w:sz w:val="24"/>
          <w:szCs w:val="24"/>
          <w:lang w:bidi="hi-IN"/>
        </w:rPr>
      </w:pPr>
      <w:r w:rsidRPr="002C11CE">
        <w:rPr>
          <w:kern w:val="2"/>
          <w:sz w:val="24"/>
          <w:szCs w:val="24"/>
          <w:lang w:bidi="hi-IN"/>
        </w:rPr>
        <w:t>大幅增加生物多样性方面的</w:t>
      </w:r>
      <w:r>
        <w:rPr>
          <w:rFonts w:hint="eastAsia"/>
          <w:kern w:val="2"/>
          <w:sz w:val="24"/>
          <w:szCs w:val="24"/>
          <w:lang w:bidi="hi-IN"/>
        </w:rPr>
        <w:t>总体</w:t>
      </w:r>
      <w:r w:rsidRPr="002C11CE">
        <w:rPr>
          <w:kern w:val="2"/>
          <w:sz w:val="24"/>
          <w:szCs w:val="24"/>
          <w:lang w:bidi="hi-IN"/>
        </w:rPr>
        <w:t>供资。</w:t>
      </w:r>
    </w:p>
    <w:p w14:paraId="2C012248" w14:textId="0DC302CE" w:rsidR="008E6CE0" w:rsidRDefault="00B55152">
      <w:r>
        <w:t>]</w:t>
      </w:r>
    </w:p>
    <w:p w14:paraId="4A58AA32" w14:textId="5ECC2C07" w:rsidR="00833D3B" w:rsidRPr="00643AE7" w:rsidRDefault="00833D3B" w:rsidP="00643AE7">
      <w:pPr>
        <w:adjustRightInd w:val="0"/>
        <w:snapToGrid w:val="0"/>
        <w:spacing w:before="120" w:after="120" w:line="240" w:lineRule="atLeast"/>
        <w:jc w:val="center"/>
      </w:pPr>
      <w:r w:rsidRPr="00643AE7">
        <w:t>__________</w:t>
      </w:r>
    </w:p>
    <w:sectPr w:rsidR="00833D3B" w:rsidRPr="00643AE7" w:rsidSect="00E56AF9">
      <w:headerReference w:type="even" r:id="rId11"/>
      <w:headerReference w:type="default" r:id="rId12"/>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DF7E0" w14:textId="77777777" w:rsidR="00272541" w:rsidRDefault="00272541" w:rsidP="008A3A19">
      <w:r>
        <w:separator/>
      </w:r>
    </w:p>
  </w:endnote>
  <w:endnote w:type="continuationSeparator" w:id="0">
    <w:p w14:paraId="35380F7C" w14:textId="77777777" w:rsidR="00272541" w:rsidRDefault="00272541" w:rsidP="008A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imHei">
    <w:altName w:val="黑体"/>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iberation Serif">
    <w:altName w:val="Times New Roman"/>
    <w:charset w:val="01"/>
    <w:family w:val="roman"/>
    <w:pitch w:val="variable"/>
  </w:font>
  <w:font w:name="Source Han Sans Regular">
    <w:altName w:val="Cambria"/>
    <w:panose1 w:val="00000000000000000000"/>
    <w:charset w:val="00"/>
    <w:family w:val="roman"/>
    <w:notTrueType/>
    <w:pitch w:val="default"/>
  </w:font>
  <w:font w:name="DejaVu 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KaiTi">
    <w:altName w:val="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63FB1" w14:textId="77777777" w:rsidR="00272541" w:rsidRDefault="00272541" w:rsidP="008A3A19">
      <w:r>
        <w:separator/>
      </w:r>
    </w:p>
  </w:footnote>
  <w:footnote w:type="continuationSeparator" w:id="0">
    <w:p w14:paraId="1AF27F79" w14:textId="77777777" w:rsidR="00272541" w:rsidRDefault="00272541" w:rsidP="008A3A19">
      <w:r>
        <w:continuationSeparator/>
      </w:r>
    </w:p>
  </w:footnote>
  <w:footnote w:id="1">
    <w:p w14:paraId="000C92AB" w14:textId="3B897597" w:rsidR="00776F9A" w:rsidRPr="00407067" w:rsidRDefault="00776F9A" w:rsidP="0038001B">
      <w:pPr>
        <w:pStyle w:val="FootnoteText"/>
      </w:pPr>
      <w:r w:rsidRPr="00407067">
        <w:rPr>
          <w:rStyle w:val="FootnoteReference"/>
          <w:kern w:val="18"/>
        </w:rPr>
        <w:footnoteRef/>
      </w:r>
      <w:r w:rsidRPr="00407067">
        <w:t xml:space="preserve"> </w:t>
      </w:r>
      <w:r>
        <w:t xml:space="preserve"> </w:t>
      </w:r>
      <w:r w:rsidRPr="00407067">
        <w:t>请注意，科学、技术和工艺咨询附属机构第二十四次会议正在编写的关于《全球生物多样性展望》的决定草案</w:t>
      </w:r>
      <w:r w:rsidR="00FD2797">
        <w:rPr>
          <w:rFonts w:hint="eastAsia"/>
        </w:rPr>
        <w:t>（载于第</w:t>
      </w:r>
      <w:r w:rsidR="00FD2797" w:rsidRPr="002E4DB6">
        <w:rPr>
          <w:kern w:val="18"/>
          <w:szCs w:val="18"/>
        </w:rPr>
        <w:t>SBSTTA 24/1</w:t>
      </w:r>
      <w:r w:rsidR="00FD2797">
        <w:rPr>
          <w:rFonts w:hint="eastAsia"/>
          <w:kern w:val="18"/>
          <w:szCs w:val="18"/>
        </w:rPr>
        <w:t>号建议）</w:t>
      </w:r>
      <w:r w:rsidRPr="00407067">
        <w:t>是对</w:t>
      </w:r>
      <w:r w:rsidR="008376BA">
        <w:rPr>
          <w:rFonts w:hint="eastAsia"/>
        </w:rPr>
        <w:t>本</w:t>
      </w:r>
      <w:r w:rsidRPr="00407067">
        <w:t>决定草案建议的补充。</w:t>
      </w:r>
    </w:p>
  </w:footnote>
  <w:footnote w:id="2">
    <w:p w14:paraId="7D635700" w14:textId="77777777" w:rsidR="00776F9A" w:rsidRPr="00407067" w:rsidRDefault="00776F9A" w:rsidP="0038001B">
      <w:pPr>
        <w:pStyle w:val="FootnoteText"/>
      </w:pPr>
      <w:r w:rsidRPr="00407067">
        <w:rPr>
          <w:rStyle w:val="FootnoteReference"/>
        </w:rPr>
        <w:footnoteRef/>
      </w:r>
      <w:r w:rsidRPr="00407067">
        <w:t xml:space="preserve"> </w:t>
      </w:r>
      <w:r>
        <w:t xml:space="preserve"> </w:t>
      </w:r>
      <w:r w:rsidRPr="00407067">
        <w:t>CBD/SBI/3/2/Add.1</w:t>
      </w:r>
      <w:r w:rsidRPr="00407067">
        <w:t>。</w:t>
      </w:r>
    </w:p>
  </w:footnote>
  <w:footnote w:id="3">
    <w:p w14:paraId="670D93A2" w14:textId="77777777" w:rsidR="00776F9A" w:rsidRPr="00407067" w:rsidRDefault="00776F9A" w:rsidP="0038001B">
      <w:pPr>
        <w:pStyle w:val="FootnoteText"/>
      </w:pPr>
      <w:r w:rsidRPr="00407067">
        <w:rPr>
          <w:rStyle w:val="FootnoteReference"/>
          <w:kern w:val="18"/>
        </w:rPr>
        <w:footnoteRef/>
      </w:r>
      <w:r w:rsidRPr="00407067">
        <w:t xml:space="preserve"> </w:t>
      </w:r>
      <w:r>
        <w:t xml:space="preserve"> </w:t>
      </w:r>
      <w:r w:rsidRPr="00407067">
        <w:t>CBD/SBI/3/2/Add.2</w:t>
      </w:r>
      <w:r>
        <w:rPr>
          <w:rFonts w:hint="eastAsia"/>
        </w:rPr>
        <w:t>。</w:t>
      </w:r>
    </w:p>
  </w:footnote>
  <w:footnote w:id="4">
    <w:p w14:paraId="0EE5A66A" w14:textId="77777777" w:rsidR="00776F9A" w:rsidRPr="00605ADF" w:rsidRDefault="00776F9A" w:rsidP="0038001B">
      <w:pPr>
        <w:pStyle w:val="FootnoteText"/>
        <w:rPr>
          <w:szCs w:val="18"/>
        </w:rPr>
      </w:pPr>
      <w:r w:rsidRPr="00407067">
        <w:rPr>
          <w:rStyle w:val="FootnoteReference"/>
          <w:kern w:val="18"/>
        </w:rPr>
        <w:footnoteRef/>
      </w:r>
      <w:r w:rsidRPr="00407067">
        <w:t xml:space="preserve"> </w:t>
      </w:r>
      <w:r>
        <w:t xml:space="preserve"> </w:t>
      </w:r>
      <w:r w:rsidRPr="00407067">
        <w:t>CBD/SBI/3/2</w:t>
      </w:r>
      <w:r>
        <w:rPr>
          <w:rFonts w:hint="eastAsia"/>
        </w:rPr>
        <w:t>。</w:t>
      </w:r>
    </w:p>
  </w:footnote>
  <w:footnote w:id="5">
    <w:p w14:paraId="1B2DEDF4" w14:textId="4A5E63BC" w:rsidR="00776F9A" w:rsidRPr="00D520A4" w:rsidRDefault="00776F9A" w:rsidP="0038001B">
      <w:pPr>
        <w:pStyle w:val="FootnoteText"/>
      </w:pPr>
      <w:r w:rsidRPr="00D520A4">
        <w:rPr>
          <w:rStyle w:val="FootnoteReference"/>
        </w:rPr>
        <w:footnoteRef/>
      </w:r>
      <w:r w:rsidRPr="00D520A4">
        <w:t xml:space="preserve"> </w:t>
      </w:r>
      <w:r w:rsidR="00740224">
        <w:t xml:space="preserve"> </w:t>
      </w:r>
      <w:r w:rsidRPr="00D520A4">
        <w:t>第</w:t>
      </w:r>
      <w:r w:rsidRPr="00D520A4">
        <w:t xml:space="preserve"> XII/7</w:t>
      </w:r>
      <w:r w:rsidRPr="00D520A4">
        <w:t>号决定</w:t>
      </w:r>
      <w:r w:rsidRPr="00D520A4">
        <w:t>,</w:t>
      </w:r>
      <w:r>
        <w:t xml:space="preserve"> </w:t>
      </w:r>
      <w:r w:rsidRPr="00D520A4">
        <w:t>附件。</w:t>
      </w:r>
    </w:p>
  </w:footnote>
  <w:footnote w:id="6">
    <w:p w14:paraId="59CBE15B" w14:textId="418140E6" w:rsidR="0019248D" w:rsidRDefault="0019248D" w:rsidP="0038001B">
      <w:pPr>
        <w:pStyle w:val="FootnoteText"/>
      </w:pPr>
      <w:r>
        <w:rPr>
          <w:rStyle w:val="FootnoteReference"/>
        </w:rPr>
        <w:footnoteRef/>
      </w:r>
      <w:r>
        <w:t xml:space="preserve"> </w:t>
      </w:r>
      <w:r>
        <w:rPr>
          <w:rFonts w:hint="eastAsia"/>
        </w:rPr>
        <w:t xml:space="preserve"> </w:t>
      </w:r>
      <w:r>
        <w:t>CBD/SBI/3/2</w:t>
      </w:r>
      <w:r w:rsidRPr="00D520A4">
        <w:rPr>
          <w:kern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D62B" w14:textId="2061EE5D" w:rsidR="00613941" w:rsidRPr="008E33A9" w:rsidRDefault="00613941" w:rsidP="00613941">
    <w:pPr>
      <w:spacing w:before="120"/>
      <w:rPr>
        <w:snapToGrid w:val="0"/>
        <w:kern w:val="22"/>
        <w:szCs w:val="22"/>
      </w:rPr>
    </w:pPr>
    <w:r w:rsidRPr="008E33A9">
      <w:rPr>
        <w:snapToGrid w:val="0"/>
        <w:kern w:val="22"/>
        <w:szCs w:val="22"/>
      </w:rPr>
      <w:t>CBD/SB</w:t>
    </w:r>
    <w:r>
      <w:rPr>
        <w:snapToGrid w:val="0"/>
        <w:kern w:val="22"/>
        <w:szCs w:val="22"/>
      </w:rPr>
      <w:t>I</w:t>
    </w:r>
    <w:r w:rsidRPr="008E33A9">
      <w:rPr>
        <w:snapToGrid w:val="0"/>
        <w:kern w:val="22"/>
        <w:szCs w:val="22"/>
      </w:rPr>
      <w:t>/</w:t>
    </w:r>
    <w:r w:rsidR="00112C3F">
      <w:rPr>
        <w:snapToGrid w:val="0"/>
        <w:kern w:val="22"/>
        <w:szCs w:val="22"/>
      </w:rPr>
      <w:t>REC/</w:t>
    </w:r>
    <w:r>
      <w:rPr>
        <w:snapToGrid w:val="0"/>
        <w:kern w:val="22"/>
        <w:szCs w:val="22"/>
      </w:rPr>
      <w:t>3</w:t>
    </w:r>
    <w:r w:rsidRPr="008E33A9">
      <w:rPr>
        <w:snapToGrid w:val="0"/>
        <w:kern w:val="22"/>
        <w:szCs w:val="22"/>
      </w:rPr>
      <w:t>/</w:t>
    </w:r>
    <w:r w:rsidR="00112C3F">
      <w:rPr>
        <w:snapToGrid w:val="0"/>
        <w:kern w:val="22"/>
        <w:szCs w:val="22"/>
      </w:rPr>
      <w:t>1</w:t>
    </w:r>
  </w:p>
  <w:p w14:paraId="5E1C81BF" w14:textId="0303B850" w:rsidR="00613941" w:rsidRDefault="00613941">
    <w:pPr>
      <w:pStyle w:val="Header"/>
      <w:rPr>
        <w:noProof/>
        <w:sz w:val="24"/>
        <w:szCs w:val="24"/>
      </w:rPr>
    </w:pPr>
    <w:r w:rsidRPr="00613941">
      <w:rPr>
        <w:sz w:val="24"/>
        <w:szCs w:val="24"/>
      </w:rPr>
      <w:t xml:space="preserve">Page </w:t>
    </w:r>
    <w:r w:rsidRPr="00613941">
      <w:rPr>
        <w:sz w:val="24"/>
        <w:szCs w:val="24"/>
      </w:rPr>
      <w:fldChar w:fldCharType="begin"/>
    </w:r>
    <w:r w:rsidRPr="00613941">
      <w:rPr>
        <w:sz w:val="24"/>
        <w:szCs w:val="24"/>
      </w:rPr>
      <w:instrText xml:space="preserve"> PAGE   \* MERGEFORMAT </w:instrText>
    </w:r>
    <w:r w:rsidRPr="00613941">
      <w:rPr>
        <w:sz w:val="24"/>
        <w:szCs w:val="24"/>
      </w:rPr>
      <w:fldChar w:fldCharType="separate"/>
    </w:r>
    <w:r w:rsidRPr="00613941">
      <w:rPr>
        <w:noProof/>
        <w:sz w:val="24"/>
        <w:szCs w:val="24"/>
      </w:rPr>
      <w:t>1</w:t>
    </w:r>
    <w:r w:rsidRPr="00613941">
      <w:rPr>
        <w:noProof/>
        <w:sz w:val="24"/>
        <w:szCs w:val="24"/>
      </w:rPr>
      <w:fldChar w:fldCharType="end"/>
    </w:r>
  </w:p>
  <w:p w14:paraId="40C28F48" w14:textId="77777777" w:rsidR="00613941" w:rsidRPr="00613941" w:rsidRDefault="00613941">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7617" w14:textId="7F1A3CFB" w:rsidR="00613941" w:rsidRPr="008E33A9" w:rsidRDefault="00613941" w:rsidP="00613941">
    <w:pPr>
      <w:spacing w:before="120"/>
      <w:jc w:val="right"/>
      <w:rPr>
        <w:snapToGrid w:val="0"/>
        <w:kern w:val="22"/>
        <w:szCs w:val="22"/>
      </w:rPr>
    </w:pPr>
    <w:r w:rsidRPr="008E33A9">
      <w:rPr>
        <w:snapToGrid w:val="0"/>
        <w:kern w:val="22"/>
        <w:szCs w:val="22"/>
      </w:rPr>
      <w:t>CBD/SB</w:t>
    </w:r>
    <w:r>
      <w:rPr>
        <w:snapToGrid w:val="0"/>
        <w:kern w:val="22"/>
        <w:szCs w:val="22"/>
      </w:rPr>
      <w:t>I</w:t>
    </w:r>
    <w:r w:rsidRPr="008E33A9">
      <w:rPr>
        <w:snapToGrid w:val="0"/>
        <w:kern w:val="22"/>
        <w:szCs w:val="22"/>
      </w:rPr>
      <w:t>/</w:t>
    </w:r>
    <w:r w:rsidR="00112C3F">
      <w:rPr>
        <w:snapToGrid w:val="0"/>
        <w:kern w:val="22"/>
        <w:szCs w:val="22"/>
      </w:rPr>
      <w:t>REC/</w:t>
    </w:r>
    <w:r>
      <w:rPr>
        <w:snapToGrid w:val="0"/>
        <w:kern w:val="22"/>
        <w:szCs w:val="22"/>
      </w:rPr>
      <w:t>3</w:t>
    </w:r>
    <w:r w:rsidRPr="008E33A9">
      <w:rPr>
        <w:snapToGrid w:val="0"/>
        <w:kern w:val="22"/>
        <w:szCs w:val="22"/>
      </w:rPr>
      <w:t>/</w:t>
    </w:r>
    <w:r w:rsidR="00112C3F">
      <w:rPr>
        <w:snapToGrid w:val="0"/>
        <w:kern w:val="22"/>
        <w:szCs w:val="22"/>
      </w:rPr>
      <w:t>1</w:t>
    </w:r>
  </w:p>
  <w:p w14:paraId="50C614B7" w14:textId="61A1494A" w:rsidR="00613941" w:rsidRDefault="00613941" w:rsidP="00613941">
    <w:pPr>
      <w:pStyle w:val="Header"/>
      <w:jc w:val="right"/>
      <w:rPr>
        <w:noProof/>
        <w:sz w:val="24"/>
        <w:szCs w:val="24"/>
      </w:rPr>
    </w:pPr>
    <w:r w:rsidRPr="00613941">
      <w:rPr>
        <w:sz w:val="24"/>
        <w:szCs w:val="24"/>
      </w:rPr>
      <w:t xml:space="preserve">Page </w:t>
    </w:r>
    <w:r w:rsidRPr="00613941">
      <w:rPr>
        <w:sz w:val="24"/>
        <w:szCs w:val="24"/>
      </w:rPr>
      <w:fldChar w:fldCharType="begin"/>
    </w:r>
    <w:r w:rsidRPr="00613941">
      <w:rPr>
        <w:sz w:val="24"/>
        <w:szCs w:val="24"/>
      </w:rPr>
      <w:instrText xml:space="preserve"> PAGE   \* MERGEFORMAT </w:instrText>
    </w:r>
    <w:r w:rsidRPr="00613941">
      <w:rPr>
        <w:sz w:val="24"/>
        <w:szCs w:val="24"/>
      </w:rPr>
      <w:fldChar w:fldCharType="separate"/>
    </w:r>
    <w:r w:rsidRPr="00613941">
      <w:rPr>
        <w:noProof/>
        <w:sz w:val="24"/>
        <w:szCs w:val="24"/>
      </w:rPr>
      <w:t>1</w:t>
    </w:r>
    <w:r w:rsidRPr="00613941">
      <w:rPr>
        <w:noProof/>
        <w:sz w:val="24"/>
        <w:szCs w:val="24"/>
      </w:rPr>
      <w:fldChar w:fldCharType="end"/>
    </w:r>
  </w:p>
  <w:p w14:paraId="03859139" w14:textId="77777777" w:rsidR="00613941" w:rsidRPr="00613941" w:rsidRDefault="00613941">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959"/>
    <w:multiLevelType w:val="hybridMultilevel"/>
    <w:tmpl w:val="848EBBD4"/>
    <w:lvl w:ilvl="0" w:tplc="D436A82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AFD4FBE"/>
    <w:multiLevelType w:val="hybridMultilevel"/>
    <w:tmpl w:val="C854BAA6"/>
    <w:lvl w:ilvl="0" w:tplc="1F3CC1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465CA"/>
    <w:multiLevelType w:val="hybridMultilevel"/>
    <w:tmpl w:val="C8D04F78"/>
    <w:lvl w:ilvl="0" w:tplc="45E0016A">
      <w:start w:val="4"/>
      <w:numFmt w:val="decimal"/>
      <w:lvlText w:val="%1."/>
      <w:lvlJc w:val="left"/>
      <w:pPr>
        <w:ind w:left="720" w:hanging="360"/>
      </w:pPr>
      <w:rPr>
        <w:rFonts w:ascii="Times New Roman" w:hAnsi="Times New Roman" w:cs="Times New Roman" w:hint="default"/>
      </w:rPr>
    </w:lvl>
    <w:lvl w:ilvl="1" w:tplc="6A2A62B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625BD3"/>
    <w:multiLevelType w:val="hybridMultilevel"/>
    <w:tmpl w:val="D79AB954"/>
    <w:lvl w:ilvl="0" w:tplc="53D6BC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E4E59"/>
    <w:multiLevelType w:val="hybridMultilevel"/>
    <w:tmpl w:val="21727BCC"/>
    <w:lvl w:ilvl="0" w:tplc="C8EC992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356BA"/>
    <w:multiLevelType w:val="hybridMultilevel"/>
    <w:tmpl w:val="0A6888FA"/>
    <w:lvl w:ilvl="0" w:tplc="5E684E8E">
      <w:start w:val="1"/>
      <w:numFmt w:val="lowerLetter"/>
      <w:lvlText w:val="(%1)"/>
      <w:lvlJc w:val="left"/>
      <w:pPr>
        <w:ind w:left="720" w:hanging="360"/>
      </w:pPr>
      <w:rPr>
        <w:rFonts w:ascii="Times New Roman" w:eastAsia="SimSun" w:hAnsi="Times New Roman" w:cs="Times New Roman"/>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B2A7A"/>
    <w:multiLevelType w:val="hybridMultilevel"/>
    <w:tmpl w:val="7A40684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3741542"/>
    <w:multiLevelType w:val="hybridMultilevel"/>
    <w:tmpl w:val="45EE284A"/>
    <w:lvl w:ilvl="0" w:tplc="174AE974">
      <w:start w:val="1"/>
      <w:numFmt w:val="decimal"/>
      <w:lvlText w:val="%1."/>
      <w:lvlJc w:val="left"/>
      <w:pPr>
        <w:ind w:left="720" w:hanging="360"/>
      </w:pPr>
      <w:rPr>
        <w:rFonts w:hint="default"/>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85D9B"/>
    <w:multiLevelType w:val="hybridMultilevel"/>
    <w:tmpl w:val="A3F0CC5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D33F9"/>
    <w:multiLevelType w:val="hybridMultilevel"/>
    <w:tmpl w:val="1F880328"/>
    <w:lvl w:ilvl="0" w:tplc="7582843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C5A18"/>
    <w:multiLevelType w:val="hybridMultilevel"/>
    <w:tmpl w:val="3F32EA4E"/>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107F4"/>
    <w:multiLevelType w:val="hybridMultilevel"/>
    <w:tmpl w:val="A5A40784"/>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EC77EF"/>
    <w:multiLevelType w:val="hybridMultilevel"/>
    <w:tmpl w:val="C2ACCB6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442B4"/>
    <w:multiLevelType w:val="multilevel"/>
    <w:tmpl w:val="4FF01174"/>
    <w:lvl w:ilvl="0">
      <w:start w:val="1"/>
      <w:numFmt w:val="decimal"/>
      <w:pStyle w:val="Para1"/>
      <w:lvlText w:val="%1."/>
      <w:lvlJc w:val="left"/>
      <w:pPr>
        <w:tabs>
          <w:tab w:val="num" w:pos="630"/>
        </w:tabs>
        <w:ind w:left="27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FB9390B"/>
    <w:multiLevelType w:val="hybridMultilevel"/>
    <w:tmpl w:val="F174B134"/>
    <w:lvl w:ilvl="0" w:tplc="174AE974">
      <w:start w:val="1"/>
      <w:numFmt w:val="decimal"/>
      <w:lvlText w:val="%1."/>
      <w:lvlJc w:val="left"/>
      <w:pPr>
        <w:ind w:left="720" w:hanging="360"/>
      </w:pPr>
      <w:rPr>
        <w:rFonts w:hint="default"/>
      </w:rPr>
    </w:lvl>
    <w:lvl w:ilvl="1" w:tplc="AC4A2B9E">
      <w:start w:val="1"/>
      <w:numFmt w:val="decimal"/>
      <w:lvlText w:val="%2."/>
      <w:lvlJc w:val="left"/>
      <w:pPr>
        <w:ind w:left="1800" w:hanging="72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67A1E"/>
    <w:multiLevelType w:val="hybridMultilevel"/>
    <w:tmpl w:val="8036F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F1473E"/>
    <w:multiLevelType w:val="hybridMultilevel"/>
    <w:tmpl w:val="BF024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B3E13FE"/>
    <w:multiLevelType w:val="hybridMultilevel"/>
    <w:tmpl w:val="6E2AD9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C10534"/>
    <w:multiLevelType w:val="hybridMultilevel"/>
    <w:tmpl w:val="B58AED1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C8373C"/>
    <w:multiLevelType w:val="hybridMultilevel"/>
    <w:tmpl w:val="87B498B0"/>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F563E9"/>
    <w:multiLevelType w:val="hybridMultilevel"/>
    <w:tmpl w:val="4A2CF778"/>
    <w:lvl w:ilvl="0" w:tplc="D8F6113E">
      <w:start w:val="6"/>
      <w:numFmt w:val="decimal"/>
      <w:lvlText w:val="%1."/>
      <w:lvlJc w:val="left"/>
      <w:pPr>
        <w:ind w:left="180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F50835"/>
    <w:multiLevelType w:val="hybridMultilevel"/>
    <w:tmpl w:val="60ECCB9C"/>
    <w:lvl w:ilvl="0" w:tplc="AEC449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D46285"/>
    <w:multiLevelType w:val="hybridMultilevel"/>
    <w:tmpl w:val="F174B134"/>
    <w:lvl w:ilvl="0" w:tplc="174AE974">
      <w:start w:val="1"/>
      <w:numFmt w:val="decimal"/>
      <w:lvlText w:val="%1."/>
      <w:lvlJc w:val="left"/>
      <w:pPr>
        <w:ind w:left="720" w:hanging="360"/>
      </w:pPr>
      <w:rPr>
        <w:rFonts w:hint="default"/>
      </w:rPr>
    </w:lvl>
    <w:lvl w:ilvl="1" w:tplc="AC4A2B9E">
      <w:start w:val="1"/>
      <w:numFmt w:val="decimal"/>
      <w:lvlText w:val="%2."/>
      <w:lvlJc w:val="left"/>
      <w:pPr>
        <w:ind w:left="1800" w:hanging="72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1813CD"/>
    <w:multiLevelType w:val="hybridMultilevel"/>
    <w:tmpl w:val="9426F39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D74BB"/>
    <w:multiLevelType w:val="hybridMultilevel"/>
    <w:tmpl w:val="B172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6B5D8C"/>
    <w:multiLevelType w:val="hybridMultilevel"/>
    <w:tmpl w:val="1684051A"/>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442143">
    <w:abstractNumId w:val="3"/>
  </w:num>
  <w:num w:numId="2" w16cid:durableId="287011012">
    <w:abstractNumId w:val="25"/>
  </w:num>
  <w:num w:numId="3" w16cid:durableId="79496202">
    <w:abstractNumId w:val="19"/>
  </w:num>
  <w:num w:numId="4" w16cid:durableId="1833638543">
    <w:abstractNumId w:val="27"/>
  </w:num>
  <w:num w:numId="5" w16cid:durableId="719594084">
    <w:abstractNumId w:val="8"/>
  </w:num>
  <w:num w:numId="6" w16cid:durableId="2041011626">
    <w:abstractNumId w:val="15"/>
  </w:num>
  <w:num w:numId="7" w16cid:durableId="1134560968">
    <w:abstractNumId w:val="17"/>
  </w:num>
  <w:num w:numId="8" w16cid:durableId="256133594">
    <w:abstractNumId w:val="14"/>
  </w:num>
  <w:num w:numId="9" w16cid:durableId="1805655708">
    <w:abstractNumId w:val="32"/>
  </w:num>
  <w:num w:numId="10" w16cid:durableId="1678341600">
    <w:abstractNumId w:val="12"/>
  </w:num>
  <w:num w:numId="11" w16cid:durableId="656301277">
    <w:abstractNumId w:val="26"/>
  </w:num>
  <w:num w:numId="12" w16cid:durableId="2066876890">
    <w:abstractNumId w:val="10"/>
  </w:num>
  <w:num w:numId="13" w16cid:durableId="244652329">
    <w:abstractNumId w:val="13"/>
  </w:num>
  <w:num w:numId="14" w16cid:durableId="585110559">
    <w:abstractNumId w:val="16"/>
  </w:num>
  <w:num w:numId="15" w16cid:durableId="2047757729">
    <w:abstractNumId w:val="33"/>
  </w:num>
  <w:num w:numId="16" w16cid:durableId="1187448482">
    <w:abstractNumId w:val="24"/>
  </w:num>
  <w:num w:numId="17" w16cid:durableId="1398089679">
    <w:abstractNumId w:val="7"/>
  </w:num>
  <w:num w:numId="18" w16cid:durableId="1350838078">
    <w:abstractNumId w:val="22"/>
  </w:num>
  <w:num w:numId="19" w16cid:durableId="1869295634">
    <w:abstractNumId w:val="23"/>
  </w:num>
  <w:num w:numId="20" w16cid:durableId="740559220">
    <w:abstractNumId w:val="31"/>
  </w:num>
  <w:num w:numId="21" w16cid:durableId="140464716">
    <w:abstractNumId w:val="21"/>
  </w:num>
  <w:num w:numId="22" w16cid:durableId="1069962163">
    <w:abstractNumId w:val="5"/>
  </w:num>
  <w:num w:numId="23" w16cid:durableId="1980185022">
    <w:abstractNumId w:val="11"/>
  </w:num>
  <w:num w:numId="24" w16cid:durableId="2026638550">
    <w:abstractNumId w:val="29"/>
  </w:num>
  <w:num w:numId="25" w16cid:durableId="117072340">
    <w:abstractNumId w:val="30"/>
  </w:num>
  <w:num w:numId="26" w16cid:durableId="760446972">
    <w:abstractNumId w:val="18"/>
  </w:num>
  <w:num w:numId="27" w16cid:durableId="581522462">
    <w:abstractNumId w:val="28"/>
  </w:num>
  <w:num w:numId="28" w16cid:durableId="1360428299">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9" w16cid:durableId="2114550883">
    <w:abstractNumId w:val="0"/>
  </w:num>
  <w:num w:numId="30" w16cid:durableId="147283252">
    <w:abstractNumId w:val="2"/>
  </w:num>
  <w:num w:numId="31" w16cid:durableId="690881548">
    <w:abstractNumId w:val="20"/>
  </w:num>
  <w:num w:numId="32" w16cid:durableId="710425834">
    <w:abstractNumId w:val="9"/>
  </w:num>
  <w:num w:numId="33" w16cid:durableId="772624902">
    <w:abstractNumId w:val="6"/>
  </w:num>
  <w:num w:numId="34" w16cid:durableId="1357538697">
    <w:abstractNumId w:val="4"/>
  </w:num>
  <w:num w:numId="35" w16cid:durableId="102348163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DD"/>
    <w:rsid w:val="000018B7"/>
    <w:rsid w:val="000033BF"/>
    <w:rsid w:val="000035DD"/>
    <w:rsid w:val="000110BA"/>
    <w:rsid w:val="00012302"/>
    <w:rsid w:val="000159AB"/>
    <w:rsid w:val="000171E2"/>
    <w:rsid w:val="0001745C"/>
    <w:rsid w:val="00024D9E"/>
    <w:rsid w:val="000254D0"/>
    <w:rsid w:val="00026D51"/>
    <w:rsid w:val="00027152"/>
    <w:rsid w:val="00031A02"/>
    <w:rsid w:val="000328D5"/>
    <w:rsid w:val="00032C4E"/>
    <w:rsid w:val="00033634"/>
    <w:rsid w:val="00045EAD"/>
    <w:rsid w:val="00051076"/>
    <w:rsid w:val="0005666F"/>
    <w:rsid w:val="000611FF"/>
    <w:rsid w:val="000624BF"/>
    <w:rsid w:val="0006493C"/>
    <w:rsid w:val="00065F03"/>
    <w:rsid w:val="00066351"/>
    <w:rsid w:val="00066643"/>
    <w:rsid w:val="000675FA"/>
    <w:rsid w:val="000679D5"/>
    <w:rsid w:val="0007198A"/>
    <w:rsid w:val="00074900"/>
    <w:rsid w:val="00074CDD"/>
    <w:rsid w:val="00074D2A"/>
    <w:rsid w:val="00074DA4"/>
    <w:rsid w:val="00076B6F"/>
    <w:rsid w:val="0008372C"/>
    <w:rsid w:val="00084AF7"/>
    <w:rsid w:val="000860CB"/>
    <w:rsid w:val="00086A7F"/>
    <w:rsid w:val="00086BE1"/>
    <w:rsid w:val="00086BEA"/>
    <w:rsid w:val="000873D0"/>
    <w:rsid w:val="00090EC9"/>
    <w:rsid w:val="000916C2"/>
    <w:rsid w:val="000948DF"/>
    <w:rsid w:val="000958EE"/>
    <w:rsid w:val="0009602A"/>
    <w:rsid w:val="000A1196"/>
    <w:rsid w:val="000A1CE1"/>
    <w:rsid w:val="000A2703"/>
    <w:rsid w:val="000A7684"/>
    <w:rsid w:val="000B0D19"/>
    <w:rsid w:val="000B161D"/>
    <w:rsid w:val="000B2D7B"/>
    <w:rsid w:val="000B4A33"/>
    <w:rsid w:val="000B564C"/>
    <w:rsid w:val="000B7104"/>
    <w:rsid w:val="000C0DBB"/>
    <w:rsid w:val="000C4BD4"/>
    <w:rsid w:val="000C4C83"/>
    <w:rsid w:val="000C6B78"/>
    <w:rsid w:val="000D06AE"/>
    <w:rsid w:val="000D2B83"/>
    <w:rsid w:val="000D4A76"/>
    <w:rsid w:val="000D6BE9"/>
    <w:rsid w:val="000D72C2"/>
    <w:rsid w:val="000D7347"/>
    <w:rsid w:val="000E1B31"/>
    <w:rsid w:val="000E7E2C"/>
    <w:rsid w:val="000F07E7"/>
    <w:rsid w:val="000F38C7"/>
    <w:rsid w:val="000F7A5B"/>
    <w:rsid w:val="00101D8B"/>
    <w:rsid w:val="00103194"/>
    <w:rsid w:val="00105C74"/>
    <w:rsid w:val="001061D0"/>
    <w:rsid w:val="001116BE"/>
    <w:rsid w:val="00112C3F"/>
    <w:rsid w:val="00120599"/>
    <w:rsid w:val="00121862"/>
    <w:rsid w:val="00121E3C"/>
    <w:rsid w:val="00123362"/>
    <w:rsid w:val="001239FB"/>
    <w:rsid w:val="00123FE0"/>
    <w:rsid w:val="0012660E"/>
    <w:rsid w:val="00131854"/>
    <w:rsid w:val="00135A1E"/>
    <w:rsid w:val="00135D52"/>
    <w:rsid w:val="00135E91"/>
    <w:rsid w:val="00135FCE"/>
    <w:rsid w:val="00135FED"/>
    <w:rsid w:val="00140B54"/>
    <w:rsid w:val="00143C62"/>
    <w:rsid w:val="00143E57"/>
    <w:rsid w:val="0014704F"/>
    <w:rsid w:val="00150934"/>
    <w:rsid w:val="00150D74"/>
    <w:rsid w:val="00152546"/>
    <w:rsid w:val="00152656"/>
    <w:rsid w:val="00154763"/>
    <w:rsid w:val="0015672B"/>
    <w:rsid w:val="00162CEF"/>
    <w:rsid w:val="00164662"/>
    <w:rsid w:val="00164876"/>
    <w:rsid w:val="00165284"/>
    <w:rsid w:val="001669B0"/>
    <w:rsid w:val="00175F52"/>
    <w:rsid w:val="00177765"/>
    <w:rsid w:val="00180654"/>
    <w:rsid w:val="00180F1D"/>
    <w:rsid w:val="001818E5"/>
    <w:rsid w:val="001865E9"/>
    <w:rsid w:val="00186F97"/>
    <w:rsid w:val="00191A34"/>
    <w:rsid w:val="0019248D"/>
    <w:rsid w:val="001933A9"/>
    <w:rsid w:val="00194D10"/>
    <w:rsid w:val="0019537A"/>
    <w:rsid w:val="001A0758"/>
    <w:rsid w:val="001A07B4"/>
    <w:rsid w:val="001A29A7"/>
    <w:rsid w:val="001A2FCD"/>
    <w:rsid w:val="001A3815"/>
    <w:rsid w:val="001A4D60"/>
    <w:rsid w:val="001A6F84"/>
    <w:rsid w:val="001A7004"/>
    <w:rsid w:val="001A710D"/>
    <w:rsid w:val="001B0408"/>
    <w:rsid w:val="001B099E"/>
    <w:rsid w:val="001B25DB"/>
    <w:rsid w:val="001B3F38"/>
    <w:rsid w:val="001B567B"/>
    <w:rsid w:val="001B7CA9"/>
    <w:rsid w:val="001C0500"/>
    <w:rsid w:val="001C238A"/>
    <w:rsid w:val="001C3279"/>
    <w:rsid w:val="001C578B"/>
    <w:rsid w:val="001C6176"/>
    <w:rsid w:val="001C6889"/>
    <w:rsid w:val="001C6A4D"/>
    <w:rsid w:val="001D0E72"/>
    <w:rsid w:val="001D0F14"/>
    <w:rsid w:val="001D1418"/>
    <w:rsid w:val="001D19CA"/>
    <w:rsid w:val="001D24EC"/>
    <w:rsid w:val="001D3621"/>
    <w:rsid w:val="001D443C"/>
    <w:rsid w:val="001D4D88"/>
    <w:rsid w:val="001D6C86"/>
    <w:rsid w:val="001E1423"/>
    <w:rsid w:val="001E2686"/>
    <w:rsid w:val="001F081C"/>
    <w:rsid w:val="001F327A"/>
    <w:rsid w:val="001F4ACB"/>
    <w:rsid w:val="001F6895"/>
    <w:rsid w:val="0020011D"/>
    <w:rsid w:val="002004F6"/>
    <w:rsid w:val="00200609"/>
    <w:rsid w:val="00203F49"/>
    <w:rsid w:val="00206A7E"/>
    <w:rsid w:val="002112FF"/>
    <w:rsid w:val="002120A7"/>
    <w:rsid w:val="0021262A"/>
    <w:rsid w:val="00214C0E"/>
    <w:rsid w:val="00215F78"/>
    <w:rsid w:val="002172F1"/>
    <w:rsid w:val="00221D87"/>
    <w:rsid w:val="00221EC9"/>
    <w:rsid w:val="00224302"/>
    <w:rsid w:val="00227337"/>
    <w:rsid w:val="0022785A"/>
    <w:rsid w:val="002300B8"/>
    <w:rsid w:val="002303DB"/>
    <w:rsid w:val="00230585"/>
    <w:rsid w:val="002319F0"/>
    <w:rsid w:val="00232BC2"/>
    <w:rsid w:val="00234CDD"/>
    <w:rsid w:val="002355EF"/>
    <w:rsid w:val="00236DD2"/>
    <w:rsid w:val="0023735C"/>
    <w:rsid w:val="00240572"/>
    <w:rsid w:val="00240BD3"/>
    <w:rsid w:val="00241969"/>
    <w:rsid w:val="00242DA9"/>
    <w:rsid w:val="00243167"/>
    <w:rsid w:val="0024348E"/>
    <w:rsid w:val="0024577F"/>
    <w:rsid w:val="00245D64"/>
    <w:rsid w:val="0025353D"/>
    <w:rsid w:val="002569D9"/>
    <w:rsid w:val="00256AF3"/>
    <w:rsid w:val="00260BDF"/>
    <w:rsid w:val="0026215D"/>
    <w:rsid w:val="00262B4C"/>
    <w:rsid w:val="00263E5D"/>
    <w:rsid w:val="00265A60"/>
    <w:rsid w:val="00265D52"/>
    <w:rsid w:val="00266DBC"/>
    <w:rsid w:val="00266E7C"/>
    <w:rsid w:val="00267069"/>
    <w:rsid w:val="0026789F"/>
    <w:rsid w:val="0027000D"/>
    <w:rsid w:val="0027120F"/>
    <w:rsid w:val="00272541"/>
    <w:rsid w:val="00272A83"/>
    <w:rsid w:val="002736A6"/>
    <w:rsid w:val="0027391A"/>
    <w:rsid w:val="0027606A"/>
    <w:rsid w:val="00276685"/>
    <w:rsid w:val="00277778"/>
    <w:rsid w:val="00280316"/>
    <w:rsid w:val="002823C4"/>
    <w:rsid w:val="00282DCF"/>
    <w:rsid w:val="002840AC"/>
    <w:rsid w:val="00284184"/>
    <w:rsid w:val="00284C94"/>
    <w:rsid w:val="00285EA1"/>
    <w:rsid w:val="0028732A"/>
    <w:rsid w:val="0028757E"/>
    <w:rsid w:val="00287C6D"/>
    <w:rsid w:val="00291E47"/>
    <w:rsid w:val="00292490"/>
    <w:rsid w:val="00293F4B"/>
    <w:rsid w:val="00295515"/>
    <w:rsid w:val="00295E58"/>
    <w:rsid w:val="00297548"/>
    <w:rsid w:val="002A0638"/>
    <w:rsid w:val="002A1416"/>
    <w:rsid w:val="002A6B93"/>
    <w:rsid w:val="002A767F"/>
    <w:rsid w:val="002A7A5D"/>
    <w:rsid w:val="002B1E5D"/>
    <w:rsid w:val="002B2869"/>
    <w:rsid w:val="002B5CFD"/>
    <w:rsid w:val="002B7C45"/>
    <w:rsid w:val="002C1B14"/>
    <w:rsid w:val="002C5155"/>
    <w:rsid w:val="002C5DFE"/>
    <w:rsid w:val="002C6456"/>
    <w:rsid w:val="002C6C86"/>
    <w:rsid w:val="002D3189"/>
    <w:rsid w:val="002D4E45"/>
    <w:rsid w:val="002D522D"/>
    <w:rsid w:val="002E250C"/>
    <w:rsid w:val="002E3E48"/>
    <w:rsid w:val="002E46C7"/>
    <w:rsid w:val="002E4CED"/>
    <w:rsid w:val="002E619D"/>
    <w:rsid w:val="002E7098"/>
    <w:rsid w:val="002F04F3"/>
    <w:rsid w:val="002F0A1A"/>
    <w:rsid w:val="002F1B0A"/>
    <w:rsid w:val="002F27B4"/>
    <w:rsid w:val="002F37F6"/>
    <w:rsid w:val="002F4A53"/>
    <w:rsid w:val="00300E2C"/>
    <w:rsid w:val="0030176E"/>
    <w:rsid w:val="00302597"/>
    <w:rsid w:val="00302B70"/>
    <w:rsid w:val="00305996"/>
    <w:rsid w:val="00307555"/>
    <w:rsid w:val="003100DA"/>
    <w:rsid w:val="003103AC"/>
    <w:rsid w:val="00310FCA"/>
    <w:rsid w:val="0031150F"/>
    <w:rsid w:val="00312AE6"/>
    <w:rsid w:val="003134BD"/>
    <w:rsid w:val="00314600"/>
    <w:rsid w:val="00314982"/>
    <w:rsid w:val="003152B6"/>
    <w:rsid w:val="00316EC2"/>
    <w:rsid w:val="003241E9"/>
    <w:rsid w:val="003264DB"/>
    <w:rsid w:val="0032773A"/>
    <w:rsid w:val="00331FAD"/>
    <w:rsid w:val="0033321D"/>
    <w:rsid w:val="00334600"/>
    <w:rsid w:val="00334FC6"/>
    <w:rsid w:val="0033580C"/>
    <w:rsid w:val="0033684D"/>
    <w:rsid w:val="0033733D"/>
    <w:rsid w:val="003404E8"/>
    <w:rsid w:val="003418BA"/>
    <w:rsid w:val="00342E92"/>
    <w:rsid w:val="00342F7F"/>
    <w:rsid w:val="00345422"/>
    <w:rsid w:val="0034616F"/>
    <w:rsid w:val="003521F2"/>
    <w:rsid w:val="003528AB"/>
    <w:rsid w:val="0035344A"/>
    <w:rsid w:val="0035663C"/>
    <w:rsid w:val="00357D96"/>
    <w:rsid w:val="00360D7B"/>
    <w:rsid w:val="00361B2B"/>
    <w:rsid w:val="003671C0"/>
    <w:rsid w:val="00370A0F"/>
    <w:rsid w:val="003776B3"/>
    <w:rsid w:val="00377AB4"/>
    <w:rsid w:val="00377B70"/>
    <w:rsid w:val="00377ED2"/>
    <w:rsid w:val="0038001B"/>
    <w:rsid w:val="0038288F"/>
    <w:rsid w:val="003849DF"/>
    <w:rsid w:val="00384CC7"/>
    <w:rsid w:val="00385C82"/>
    <w:rsid w:val="003862E9"/>
    <w:rsid w:val="00386BDD"/>
    <w:rsid w:val="00391836"/>
    <w:rsid w:val="00393B91"/>
    <w:rsid w:val="003947AD"/>
    <w:rsid w:val="0039673B"/>
    <w:rsid w:val="003976BB"/>
    <w:rsid w:val="003A221F"/>
    <w:rsid w:val="003A313F"/>
    <w:rsid w:val="003A42C1"/>
    <w:rsid w:val="003A55FF"/>
    <w:rsid w:val="003B064A"/>
    <w:rsid w:val="003B12D9"/>
    <w:rsid w:val="003B1677"/>
    <w:rsid w:val="003B17A2"/>
    <w:rsid w:val="003B2BF3"/>
    <w:rsid w:val="003B724C"/>
    <w:rsid w:val="003B7D57"/>
    <w:rsid w:val="003C09A3"/>
    <w:rsid w:val="003C2A6A"/>
    <w:rsid w:val="003C33E1"/>
    <w:rsid w:val="003D01C4"/>
    <w:rsid w:val="003D2E56"/>
    <w:rsid w:val="003D545D"/>
    <w:rsid w:val="003D54B0"/>
    <w:rsid w:val="003D70F1"/>
    <w:rsid w:val="003E0E0B"/>
    <w:rsid w:val="003E14A4"/>
    <w:rsid w:val="003E14E6"/>
    <w:rsid w:val="003E4229"/>
    <w:rsid w:val="003E7A63"/>
    <w:rsid w:val="003F2D25"/>
    <w:rsid w:val="003F3BC2"/>
    <w:rsid w:val="003F41EA"/>
    <w:rsid w:val="003F4D92"/>
    <w:rsid w:val="003F5255"/>
    <w:rsid w:val="003F5D03"/>
    <w:rsid w:val="003F78A9"/>
    <w:rsid w:val="00401A8A"/>
    <w:rsid w:val="00410017"/>
    <w:rsid w:val="00410121"/>
    <w:rsid w:val="00410BCD"/>
    <w:rsid w:val="00411E2F"/>
    <w:rsid w:val="00413271"/>
    <w:rsid w:val="004132E2"/>
    <w:rsid w:val="00413B8F"/>
    <w:rsid w:val="00415014"/>
    <w:rsid w:val="00415C17"/>
    <w:rsid w:val="004172D2"/>
    <w:rsid w:val="00417E51"/>
    <w:rsid w:val="00421068"/>
    <w:rsid w:val="00421B01"/>
    <w:rsid w:val="004235A2"/>
    <w:rsid w:val="00425025"/>
    <w:rsid w:val="004259A4"/>
    <w:rsid w:val="004265DA"/>
    <w:rsid w:val="00427945"/>
    <w:rsid w:val="00430B8B"/>
    <w:rsid w:val="00431244"/>
    <w:rsid w:val="00431E7B"/>
    <w:rsid w:val="00440A26"/>
    <w:rsid w:val="00440AED"/>
    <w:rsid w:val="00441A60"/>
    <w:rsid w:val="00441FFD"/>
    <w:rsid w:val="00445205"/>
    <w:rsid w:val="00447752"/>
    <w:rsid w:val="0045024B"/>
    <w:rsid w:val="004516EB"/>
    <w:rsid w:val="00456434"/>
    <w:rsid w:val="00456CE8"/>
    <w:rsid w:val="00456E5A"/>
    <w:rsid w:val="00457DC9"/>
    <w:rsid w:val="00460001"/>
    <w:rsid w:val="0046006F"/>
    <w:rsid w:val="004647A6"/>
    <w:rsid w:val="00465305"/>
    <w:rsid w:val="00470A5F"/>
    <w:rsid w:val="0047587C"/>
    <w:rsid w:val="00476F46"/>
    <w:rsid w:val="00477E55"/>
    <w:rsid w:val="004813B2"/>
    <w:rsid w:val="004819BA"/>
    <w:rsid w:val="00481C8F"/>
    <w:rsid w:val="00482B76"/>
    <w:rsid w:val="00493F06"/>
    <w:rsid w:val="004943FB"/>
    <w:rsid w:val="00494AC7"/>
    <w:rsid w:val="00494E0D"/>
    <w:rsid w:val="004A12BC"/>
    <w:rsid w:val="004A2ABD"/>
    <w:rsid w:val="004A5F7A"/>
    <w:rsid w:val="004A6046"/>
    <w:rsid w:val="004A6565"/>
    <w:rsid w:val="004B1168"/>
    <w:rsid w:val="004B11B3"/>
    <w:rsid w:val="004B453A"/>
    <w:rsid w:val="004B605E"/>
    <w:rsid w:val="004B6148"/>
    <w:rsid w:val="004B686B"/>
    <w:rsid w:val="004B7EA7"/>
    <w:rsid w:val="004B7FC6"/>
    <w:rsid w:val="004C1096"/>
    <w:rsid w:val="004C18BD"/>
    <w:rsid w:val="004C4734"/>
    <w:rsid w:val="004C4B86"/>
    <w:rsid w:val="004C4BBA"/>
    <w:rsid w:val="004D21A8"/>
    <w:rsid w:val="004D26D2"/>
    <w:rsid w:val="004D30D7"/>
    <w:rsid w:val="004D3CA8"/>
    <w:rsid w:val="004D5CED"/>
    <w:rsid w:val="004D6AB7"/>
    <w:rsid w:val="004E1F04"/>
    <w:rsid w:val="004E4AD6"/>
    <w:rsid w:val="004E5C08"/>
    <w:rsid w:val="004E7630"/>
    <w:rsid w:val="004E7843"/>
    <w:rsid w:val="004E79CC"/>
    <w:rsid w:val="004F29F6"/>
    <w:rsid w:val="004F2CC4"/>
    <w:rsid w:val="004F3738"/>
    <w:rsid w:val="004F4218"/>
    <w:rsid w:val="004F54B3"/>
    <w:rsid w:val="005004F6"/>
    <w:rsid w:val="0050198E"/>
    <w:rsid w:val="005027C3"/>
    <w:rsid w:val="00502FB5"/>
    <w:rsid w:val="00503603"/>
    <w:rsid w:val="00504BA3"/>
    <w:rsid w:val="0050585A"/>
    <w:rsid w:val="00505959"/>
    <w:rsid w:val="00506B0D"/>
    <w:rsid w:val="00513057"/>
    <w:rsid w:val="00513432"/>
    <w:rsid w:val="00516D8D"/>
    <w:rsid w:val="00521CEE"/>
    <w:rsid w:val="0052337D"/>
    <w:rsid w:val="00527B9E"/>
    <w:rsid w:val="00527CB5"/>
    <w:rsid w:val="00531280"/>
    <w:rsid w:val="00531C56"/>
    <w:rsid w:val="00533D9A"/>
    <w:rsid w:val="00541B32"/>
    <w:rsid w:val="00550BE4"/>
    <w:rsid w:val="0055278B"/>
    <w:rsid w:val="00552AA9"/>
    <w:rsid w:val="00553B1D"/>
    <w:rsid w:val="00553C6F"/>
    <w:rsid w:val="005543C4"/>
    <w:rsid w:val="005606F7"/>
    <w:rsid w:val="005616DE"/>
    <w:rsid w:val="005648B8"/>
    <w:rsid w:val="00565CEA"/>
    <w:rsid w:val="00567563"/>
    <w:rsid w:val="005745CE"/>
    <w:rsid w:val="005746E9"/>
    <w:rsid w:val="005765BA"/>
    <w:rsid w:val="00581E2A"/>
    <w:rsid w:val="00586EFD"/>
    <w:rsid w:val="00590E31"/>
    <w:rsid w:val="00592206"/>
    <w:rsid w:val="005942D8"/>
    <w:rsid w:val="00596B87"/>
    <w:rsid w:val="0059750A"/>
    <w:rsid w:val="00597691"/>
    <w:rsid w:val="0059781B"/>
    <w:rsid w:val="005A121B"/>
    <w:rsid w:val="005A1695"/>
    <w:rsid w:val="005A1CF7"/>
    <w:rsid w:val="005A3A36"/>
    <w:rsid w:val="005A442C"/>
    <w:rsid w:val="005A5B16"/>
    <w:rsid w:val="005B0298"/>
    <w:rsid w:val="005B037F"/>
    <w:rsid w:val="005B16AA"/>
    <w:rsid w:val="005B25FB"/>
    <w:rsid w:val="005B44C0"/>
    <w:rsid w:val="005C218F"/>
    <w:rsid w:val="005C2232"/>
    <w:rsid w:val="005C31CD"/>
    <w:rsid w:val="005C445F"/>
    <w:rsid w:val="005C47FB"/>
    <w:rsid w:val="005C6287"/>
    <w:rsid w:val="005C65C0"/>
    <w:rsid w:val="005C6E78"/>
    <w:rsid w:val="005D03E3"/>
    <w:rsid w:val="005D0814"/>
    <w:rsid w:val="005D0BE5"/>
    <w:rsid w:val="005D27BC"/>
    <w:rsid w:val="005D3535"/>
    <w:rsid w:val="005D3D27"/>
    <w:rsid w:val="005D517A"/>
    <w:rsid w:val="005D5A27"/>
    <w:rsid w:val="005E06D4"/>
    <w:rsid w:val="005E21C1"/>
    <w:rsid w:val="005E398D"/>
    <w:rsid w:val="005E5264"/>
    <w:rsid w:val="005E534F"/>
    <w:rsid w:val="005E6CCB"/>
    <w:rsid w:val="005F0959"/>
    <w:rsid w:val="005F1DAF"/>
    <w:rsid w:val="005F5AFA"/>
    <w:rsid w:val="005F5CF3"/>
    <w:rsid w:val="00601AB6"/>
    <w:rsid w:val="00603A46"/>
    <w:rsid w:val="0060447A"/>
    <w:rsid w:val="00611B4C"/>
    <w:rsid w:val="00611E30"/>
    <w:rsid w:val="00613941"/>
    <w:rsid w:val="006156E9"/>
    <w:rsid w:val="006158C2"/>
    <w:rsid w:val="00615B59"/>
    <w:rsid w:val="0062022F"/>
    <w:rsid w:val="006251A8"/>
    <w:rsid w:val="0062553F"/>
    <w:rsid w:val="00625D4D"/>
    <w:rsid w:val="00626AD1"/>
    <w:rsid w:val="00630D9A"/>
    <w:rsid w:val="00640EF8"/>
    <w:rsid w:val="00641F40"/>
    <w:rsid w:val="00642A03"/>
    <w:rsid w:val="00643AE7"/>
    <w:rsid w:val="0064405C"/>
    <w:rsid w:val="0064411C"/>
    <w:rsid w:val="006448D0"/>
    <w:rsid w:val="00646BAE"/>
    <w:rsid w:val="006475C9"/>
    <w:rsid w:val="00647740"/>
    <w:rsid w:val="00650006"/>
    <w:rsid w:val="00651A76"/>
    <w:rsid w:val="0065285F"/>
    <w:rsid w:val="00652D64"/>
    <w:rsid w:val="0065331F"/>
    <w:rsid w:val="00653A61"/>
    <w:rsid w:val="00655192"/>
    <w:rsid w:val="0065696F"/>
    <w:rsid w:val="00657FBA"/>
    <w:rsid w:val="00660F9F"/>
    <w:rsid w:val="006644C4"/>
    <w:rsid w:val="00667386"/>
    <w:rsid w:val="00667FFC"/>
    <w:rsid w:val="00670006"/>
    <w:rsid w:val="006712AF"/>
    <w:rsid w:val="006735C9"/>
    <w:rsid w:val="00674C8B"/>
    <w:rsid w:val="00675F56"/>
    <w:rsid w:val="0068045E"/>
    <w:rsid w:val="0068555E"/>
    <w:rsid w:val="00685849"/>
    <w:rsid w:val="006861BC"/>
    <w:rsid w:val="00690B34"/>
    <w:rsid w:val="00694C00"/>
    <w:rsid w:val="00696A6F"/>
    <w:rsid w:val="006A230D"/>
    <w:rsid w:val="006A286A"/>
    <w:rsid w:val="006A33A1"/>
    <w:rsid w:val="006B0480"/>
    <w:rsid w:val="006B0D09"/>
    <w:rsid w:val="006B1FB5"/>
    <w:rsid w:val="006B2F03"/>
    <w:rsid w:val="006B4AF3"/>
    <w:rsid w:val="006B6C3D"/>
    <w:rsid w:val="006B72E6"/>
    <w:rsid w:val="006B7AF4"/>
    <w:rsid w:val="006B7F56"/>
    <w:rsid w:val="006C119F"/>
    <w:rsid w:val="006C3764"/>
    <w:rsid w:val="006C38E5"/>
    <w:rsid w:val="006C397B"/>
    <w:rsid w:val="006C60BB"/>
    <w:rsid w:val="006C6927"/>
    <w:rsid w:val="006C775A"/>
    <w:rsid w:val="006D10F5"/>
    <w:rsid w:val="006D1D4F"/>
    <w:rsid w:val="006D2278"/>
    <w:rsid w:val="006D4A18"/>
    <w:rsid w:val="006D58BF"/>
    <w:rsid w:val="006D6B21"/>
    <w:rsid w:val="006E0737"/>
    <w:rsid w:val="006E16BF"/>
    <w:rsid w:val="006E1814"/>
    <w:rsid w:val="006E2064"/>
    <w:rsid w:val="006F1806"/>
    <w:rsid w:val="006F1B4F"/>
    <w:rsid w:val="006F3190"/>
    <w:rsid w:val="006F6E82"/>
    <w:rsid w:val="007001C5"/>
    <w:rsid w:val="00703A9D"/>
    <w:rsid w:val="00703F7F"/>
    <w:rsid w:val="00705408"/>
    <w:rsid w:val="00705A5C"/>
    <w:rsid w:val="00706E2D"/>
    <w:rsid w:val="00710779"/>
    <w:rsid w:val="007123ED"/>
    <w:rsid w:val="007125AB"/>
    <w:rsid w:val="007147C0"/>
    <w:rsid w:val="007169BF"/>
    <w:rsid w:val="007207F9"/>
    <w:rsid w:val="00722D9C"/>
    <w:rsid w:val="007257F1"/>
    <w:rsid w:val="007273B8"/>
    <w:rsid w:val="00727CF3"/>
    <w:rsid w:val="00731497"/>
    <w:rsid w:val="007316A6"/>
    <w:rsid w:val="00732837"/>
    <w:rsid w:val="0073346F"/>
    <w:rsid w:val="007351EE"/>
    <w:rsid w:val="00735A46"/>
    <w:rsid w:val="00740224"/>
    <w:rsid w:val="00740649"/>
    <w:rsid w:val="00742750"/>
    <w:rsid w:val="007428FF"/>
    <w:rsid w:val="00743CAE"/>
    <w:rsid w:val="00743DAD"/>
    <w:rsid w:val="0074480E"/>
    <w:rsid w:val="007474E3"/>
    <w:rsid w:val="00747ECC"/>
    <w:rsid w:val="007537C5"/>
    <w:rsid w:val="007545A1"/>
    <w:rsid w:val="0075563D"/>
    <w:rsid w:val="007556B7"/>
    <w:rsid w:val="0075705A"/>
    <w:rsid w:val="007577B2"/>
    <w:rsid w:val="00760263"/>
    <w:rsid w:val="007603BB"/>
    <w:rsid w:val="007633AC"/>
    <w:rsid w:val="00763CB0"/>
    <w:rsid w:val="007651EF"/>
    <w:rsid w:val="00765E9A"/>
    <w:rsid w:val="00766F53"/>
    <w:rsid w:val="00767531"/>
    <w:rsid w:val="00774303"/>
    <w:rsid w:val="00775140"/>
    <w:rsid w:val="00775A35"/>
    <w:rsid w:val="00775B5E"/>
    <w:rsid w:val="00775EDD"/>
    <w:rsid w:val="00776C88"/>
    <w:rsid w:val="00776F9A"/>
    <w:rsid w:val="007774D2"/>
    <w:rsid w:val="00780669"/>
    <w:rsid w:val="007816A8"/>
    <w:rsid w:val="00782815"/>
    <w:rsid w:val="00784632"/>
    <w:rsid w:val="00786909"/>
    <w:rsid w:val="00787E01"/>
    <w:rsid w:val="00787FDC"/>
    <w:rsid w:val="00791546"/>
    <w:rsid w:val="007928A3"/>
    <w:rsid w:val="00793906"/>
    <w:rsid w:val="00795986"/>
    <w:rsid w:val="00797A85"/>
    <w:rsid w:val="007A14ED"/>
    <w:rsid w:val="007A4711"/>
    <w:rsid w:val="007A51E0"/>
    <w:rsid w:val="007A5472"/>
    <w:rsid w:val="007A58EC"/>
    <w:rsid w:val="007A6DA8"/>
    <w:rsid w:val="007A7C6E"/>
    <w:rsid w:val="007B2252"/>
    <w:rsid w:val="007B3AC2"/>
    <w:rsid w:val="007B6427"/>
    <w:rsid w:val="007B7577"/>
    <w:rsid w:val="007C180F"/>
    <w:rsid w:val="007C416C"/>
    <w:rsid w:val="007C507E"/>
    <w:rsid w:val="007C5981"/>
    <w:rsid w:val="007C5AC7"/>
    <w:rsid w:val="007C5DC4"/>
    <w:rsid w:val="007C628A"/>
    <w:rsid w:val="007C660F"/>
    <w:rsid w:val="007C6D79"/>
    <w:rsid w:val="007D6688"/>
    <w:rsid w:val="007D685A"/>
    <w:rsid w:val="007D7899"/>
    <w:rsid w:val="007E04BD"/>
    <w:rsid w:val="007E0843"/>
    <w:rsid w:val="007E1CF4"/>
    <w:rsid w:val="007E36F0"/>
    <w:rsid w:val="007E3796"/>
    <w:rsid w:val="007E48DD"/>
    <w:rsid w:val="007E4B96"/>
    <w:rsid w:val="007E6209"/>
    <w:rsid w:val="007E62F0"/>
    <w:rsid w:val="007E7B58"/>
    <w:rsid w:val="007F1F56"/>
    <w:rsid w:val="007F4615"/>
    <w:rsid w:val="007F5207"/>
    <w:rsid w:val="008003B2"/>
    <w:rsid w:val="00803889"/>
    <w:rsid w:val="008100A6"/>
    <w:rsid w:val="0081082F"/>
    <w:rsid w:val="008116BE"/>
    <w:rsid w:val="00811847"/>
    <w:rsid w:val="00811BA7"/>
    <w:rsid w:val="00814DBD"/>
    <w:rsid w:val="0081667C"/>
    <w:rsid w:val="00817F57"/>
    <w:rsid w:val="00820842"/>
    <w:rsid w:val="00820B38"/>
    <w:rsid w:val="00820CDF"/>
    <w:rsid w:val="008219DE"/>
    <w:rsid w:val="008234AF"/>
    <w:rsid w:val="008237AB"/>
    <w:rsid w:val="00823CF1"/>
    <w:rsid w:val="008247CC"/>
    <w:rsid w:val="00824A1B"/>
    <w:rsid w:val="00824B06"/>
    <w:rsid w:val="00833B4E"/>
    <w:rsid w:val="00833D3B"/>
    <w:rsid w:val="00835F7E"/>
    <w:rsid w:val="00836AA6"/>
    <w:rsid w:val="008376BA"/>
    <w:rsid w:val="00842B76"/>
    <w:rsid w:val="00845B5F"/>
    <w:rsid w:val="008512B7"/>
    <w:rsid w:val="00852A81"/>
    <w:rsid w:val="00855D52"/>
    <w:rsid w:val="00856493"/>
    <w:rsid w:val="008574A4"/>
    <w:rsid w:val="00860A14"/>
    <w:rsid w:val="00861F5D"/>
    <w:rsid w:val="008636FE"/>
    <w:rsid w:val="00864317"/>
    <w:rsid w:val="00867A0D"/>
    <w:rsid w:val="00867DC7"/>
    <w:rsid w:val="0087034E"/>
    <w:rsid w:val="008733F1"/>
    <w:rsid w:val="008771D4"/>
    <w:rsid w:val="0087788D"/>
    <w:rsid w:val="0088179B"/>
    <w:rsid w:val="008817F2"/>
    <w:rsid w:val="00882AC0"/>
    <w:rsid w:val="00883440"/>
    <w:rsid w:val="00883F3B"/>
    <w:rsid w:val="0088471D"/>
    <w:rsid w:val="00884D67"/>
    <w:rsid w:val="00885402"/>
    <w:rsid w:val="0088580E"/>
    <w:rsid w:val="00886BE5"/>
    <w:rsid w:val="00887F03"/>
    <w:rsid w:val="008943B8"/>
    <w:rsid w:val="00895096"/>
    <w:rsid w:val="008957C7"/>
    <w:rsid w:val="00895B54"/>
    <w:rsid w:val="00896749"/>
    <w:rsid w:val="008971C9"/>
    <w:rsid w:val="008979B4"/>
    <w:rsid w:val="008A132F"/>
    <w:rsid w:val="008A1586"/>
    <w:rsid w:val="008A24A2"/>
    <w:rsid w:val="008A3A19"/>
    <w:rsid w:val="008A4AB4"/>
    <w:rsid w:val="008A4DEE"/>
    <w:rsid w:val="008B0B81"/>
    <w:rsid w:val="008B2271"/>
    <w:rsid w:val="008B26DB"/>
    <w:rsid w:val="008B2F84"/>
    <w:rsid w:val="008B41A8"/>
    <w:rsid w:val="008B4573"/>
    <w:rsid w:val="008B4D49"/>
    <w:rsid w:val="008B57A4"/>
    <w:rsid w:val="008B70D9"/>
    <w:rsid w:val="008B7D76"/>
    <w:rsid w:val="008C364C"/>
    <w:rsid w:val="008C387C"/>
    <w:rsid w:val="008C56FC"/>
    <w:rsid w:val="008C6960"/>
    <w:rsid w:val="008D3961"/>
    <w:rsid w:val="008D4192"/>
    <w:rsid w:val="008D72CA"/>
    <w:rsid w:val="008E22CA"/>
    <w:rsid w:val="008E304B"/>
    <w:rsid w:val="008E3A6B"/>
    <w:rsid w:val="008E6CE0"/>
    <w:rsid w:val="008E7CBC"/>
    <w:rsid w:val="008F3076"/>
    <w:rsid w:val="008F32D2"/>
    <w:rsid w:val="00911EA4"/>
    <w:rsid w:val="00914F9F"/>
    <w:rsid w:val="0092309F"/>
    <w:rsid w:val="009233B4"/>
    <w:rsid w:val="0092343C"/>
    <w:rsid w:val="00925A1B"/>
    <w:rsid w:val="0092704B"/>
    <w:rsid w:val="009315F7"/>
    <w:rsid w:val="009326F7"/>
    <w:rsid w:val="00932B53"/>
    <w:rsid w:val="009339CB"/>
    <w:rsid w:val="00934253"/>
    <w:rsid w:val="009411DB"/>
    <w:rsid w:val="009425F0"/>
    <w:rsid w:val="00943005"/>
    <w:rsid w:val="00943F75"/>
    <w:rsid w:val="00945C9A"/>
    <w:rsid w:val="00947378"/>
    <w:rsid w:val="009477BE"/>
    <w:rsid w:val="00950027"/>
    <w:rsid w:val="009513FF"/>
    <w:rsid w:val="00951544"/>
    <w:rsid w:val="00951F9B"/>
    <w:rsid w:val="00955CED"/>
    <w:rsid w:val="009560D7"/>
    <w:rsid w:val="009601D8"/>
    <w:rsid w:val="00961482"/>
    <w:rsid w:val="009620A1"/>
    <w:rsid w:val="00964BA4"/>
    <w:rsid w:val="00965587"/>
    <w:rsid w:val="00965D98"/>
    <w:rsid w:val="009678B6"/>
    <w:rsid w:val="009700D7"/>
    <w:rsid w:val="00970E29"/>
    <w:rsid w:val="009711A4"/>
    <w:rsid w:val="00971B37"/>
    <w:rsid w:val="00971C9D"/>
    <w:rsid w:val="009809C9"/>
    <w:rsid w:val="00981B95"/>
    <w:rsid w:val="009834FA"/>
    <w:rsid w:val="00983F9D"/>
    <w:rsid w:val="00984C3D"/>
    <w:rsid w:val="00985887"/>
    <w:rsid w:val="00991E10"/>
    <w:rsid w:val="00992164"/>
    <w:rsid w:val="00992F79"/>
    <w:rsid w:val="00992FB2"/>
    <w:rsid w:val="00995D2B"/>
    <w:rsid w:val="009A1A5D"/>
    <w:rsid w:val="009A24ED"/>
    <w:rsid w:val="009A39AF"/>
    <w:rsid w:val="009A3BBA"/>
    <w:rsid w:val="009A4046"/>
    <w:rsid w:val="009A45B4"/>
    <w:rsid w:val="009A64D0"/>
    <w:rsid w:val="009A74F5"/>
    <w:rsid w:val="009B1E8D"/>
    <w:rsid w:val="009B3DBC"/>
    <w:rsid w:val="009B54E0"/>
    <w:rsid w:val="009B59CF"/>
    <w:rsid w:val="009B6893"/>
    <w:rsid w:val="009B6942"/>
    <w:rsid w:val="009B6E12"/>
    <w:rsid w:val="009B7B4E"/>
    <w:rsid w:val="009C0786"/>
    <w:rsid w:val="009C1239"/>
    <w:rsid w:val="009C14F4"/>
    <w:rsid w:val="009C159A"/>
    <w:rsid w:val="009C1CAC"/>
    <w:rsid w:val="009C2418"/>
    <w:rsid w:val="009C2D62"/>
    <w:rsid w:val="009C54DE"/>
    <w:rsid w:val="009D06D4"/>
    <w:rsid w:val="009D1227"/>
    <w:rsid w:val="009D1D67"/>
    <w:rsid w:val="009D27AF"/>
    <w:rsid w:val="009D3981"/>
    <w:rsid w:val="009D5F5E"/>
    <w:rsid w:val="009D692D"/>
    <w:rsid w:val="009D694C"/>
    <w:rsid w:val="009D715D"/>
    <w:rsid w:val="009E1BC1"/>
    <w:rsid w:val="009E1FB5"/>
    <w:rsid w:val="009E34AD"/>
    <w:rsid w:val="009E3B92"/>
    <w:rsid w:val="009E4245"/>
    <w:rsid w:val="009E5FBC"/>
    <w:rsid w:val="009F12D0"/>
    <w:rsid w:val="009F2C09"/>
    <w:rsid w:val="009F30E4"/>
    <w:rsid w:val="009F4A9F"/>
    <w:rsid w:val="009F4CE8"/>
    <w:rsid w:val="009F4EB2"/>
    <w:rsid w:val="009F59D4"/>
    <w:rsid w:val="009F7251"/>
    <w:rsid w:val="00A013F7"/>
    <w:rsid w:val="00A0434A"/>
    <w:rsid w:val="00A05172"/>
    <w:rsid w:val="00A07404"/>
    <w:rsid w:val="00A0788B"/>
    <w:rsid w:val="00A079D3"/>
    <w:rsid w:val="00A07F73"/>
    <w:rsid w:val="00A10A61"/>
    <w:rsid w:val="00A11051"/>
    <w:rsid w:val="00A11E53"/>
    <w:rsid w:val="00A14F74"/>
    <w:rsid w:val="00A154D9"/>
    <w:rsid w:val="00A161FF"/>
    <w:rsid w:val="00A21C19"/>
    <w:rsid w:val="00A2363C"/>
    <w:rsid w:val="00A24B6F"/>
    <w:rsid w:val="00A2550B"/>
    <w:rsid w:val="00A26AD4"/>
    <w:rsid w:val="00A300D5"/>
    <w:rsid w:val="00A32B5E"/>
    <w:rsid w:val="00A32C5C"/>
    <w:rsid w:val="00A33C12"/>
    <w:rsid w:val="00A34FC0"/>
    <w:rsid w:val="00A37C4E"/>
    <w:rsid w:val="00A40E2F"/>
    <w:rsid w:val="00A43D1D"/>
    <w:rsid w:val="00A43D75"/>
    <w:rsid w:val="00A45CD4"/>
    <w:rsid w:val="00A46585"/>
    <w:rsid w:val="00A508E0"/>
    <w:rsid w:val="00A52856"/>
    <w:rsid w:val="00A5542C"/>
    <w:rsid w:val="00A560A6"/>
    <w:rsid w:val="00A60EC3"/>
    <w:rsid w:val="00A623E7"/>
    <w:rsid w:val="00A63CF7"/>
    <w:rsid w:val="00A65C9E"/>
    <w:rsid w:val="00A671E3"/>
    <w:rsid w:val="00A67823"/>
    <w:rsid w:val="00A722CF"/>
    <w:rsid w:val="00A72ECE"/>
    <w:rsid w:val="00A74AB8"/>
    <w:rsid w:val="00A807EC"/>
    <w:rsid w:val="00A834C9"/>
    <w:rsid w:val="00A835D3"/>
    <w:rsid w:val="00A839C5"/>
    <w:rsid w:val="00A85437"/>
    <w:rsid w:val="00A906FC"/>
    <w:rsid w:val="00A93FC8"/>
    <w:rsid w:val="00A94346"/>
    <w:rsid w:val="00A94AE4"/>
    <w:rsid w:val="00A97E78"/>
    <w:rsid w:val="00AA0952"/>
    <w:rsid w:val="00AA1031"/>
    <w:rsid w:val="00AA17F6"/>
    <w:rsid w:val="00AA36B0"/>
    <w:rsid w:val="00AA7CBB"/>
    <w:rsid w:val="00AB1BBF"/>
    <w:rsid w:val="00AB6855"/>
    <w:rsid w:val="00AB69BA"/>
    <w:rsid w:val="00AB6B21"/>
    <w:rsid w:val="00AC082E"/>
    <w:rsid w:val="00AC0ECD"/>
    <w:rsid w:val="00AC0EDF"/>
    <w:rsid w:val="00AC2F1C"/>
    <w:rsid w:val="00AC3898"/>
    <w:rsid w:val="00AC41D1"/>
    <w:rsid w:val="00AC738B"/>
    <w:rsid w:val="00AD0431"/>
    <w:rsid w:val="00AD0DC1"/>
    <w:rsid w:val="00AD3943"/>
    <w:rsid w:val="00AD7DFE"/>
    <w:rsid w:val="00AE02D2"/>
    <w:rsid w:val="00AE03A4"/>
    <w:rsid w:val="00AE0586"/>
    <w:rsid w:val="00AE155A"/>
    <w:rsid w:val="00AE227D"/>
    <w:rsid w:val="00AE40E7"/>
    <w:rsid w:val="00AE49EA"/>
    <w:rsid w:val="00AE507E"/>
    <w:rsid w:val="00AE50E7"/>
    <w:rsid w:val="00AE6FA0"/>
    <w:rsid w:val="00AE7126"/>
    <w:rsid w:val="00AE76E5"/>
    <w:rsid w:val="00AF079D"/>
    <w:rsid w:val="00AF0A2C"/>
    <w:rsid w:val="00AF29D2"/>
    <w:rsid w:val="00AF34C2"/>
    <w:rsid w:val="00AF3B56"/>
    <w:rsid w:val="00AF3C00"/>
    <w:rsid w:val="00AF4AA2"/>
    <w:rsid w:val="00AF682F"/>
    <w:rsid w:val="00AF708F"/>
    <w:rsid w:val="00AF77C1"/>
    <w:rsid w:val="00B00880"/>
    <w:rsid w:val="00B00B08"/>
    <w:rsid w:val="00B022F4"/>
    <w:rsid w:val="00B0318E"/>
    <w:rsid w:val="00B03B06"/>
    <w:rsid w:val="00B0500B"/>
    <w:rsid w:val="00B05BC6"/>
    <w:rsid w:val="00B06365"/>
    <w:rsid w:val="00B068E4"/>
    <w:rsid w:val="00B07DE4"/>
    <w:rsid w:val="00B101E7"/>
    <w:rsid w:val="00B105CF"/>
    <w:rsid w:val="00B21357"/>
    <w:rsid w:val="00B22624"/>
    <w:rsid w:val="00B2276E"/>
    <w:rsid w:val="00B2351C"/>
    <w:rsid w:val="00B23582"/>
    <w:rsid w:val="00B2426A"/>
    <w:rsid w:val="00B24DFA"/>
    <w:rsid w:val="00B26141"/>
    <w:rsid w:val="00B27511"/>
    <w:rsid w:val="00B27A7A"/>
    <w:rsid w:val="00B315D2"/>
    <w:rsid w:val="00B370C9"/>
    <w:rsid w:val="00B40E05"/>
    <w:rsid w:val="00B410E4"/>
    <w:rsid w:val="00B41205"/>
    <w:rsid w:val="00B431EF"/>
    <w:rsid w:val="00B445C9"/>
    <w:rsid w:val="00B449E8"/>
    <w:rsid w:val="00B4699C"/>
    <w:rsid w:val="00B50DEC"/>
    <w:rsid w:val="00B51DE5"/>
    <w:rsid w:val="00B5234B"/>
    <w:rsid w:val="00B5402C"/>
    <w:rsid w:val="00B55152"/>
    <w:rsid w:val="00B569B2"/>
    <w:rsid w:val="00B574E6"/>
    <w:rsid w:val="00B57832"/>
    <w:rsid w:val="00B60115"/>
    <w:rsid w:val="00B60DBF"/>
    <w:rsid w:val="00B61BAB"/>
    <w:rsid w:val="00B6287A"/>
    <w:rsid w:val="00B712E1"/>
    <w:rsid w:val="00B71B64"/>
    <w:rsid w:val="00B754C6"/>
    <w:rsid w:val="00B8027E"/>
    <w:rsid w:val="00B80391"/>
    <w:rsid w:val="00B8537A"/>
    <w:rsid w:val="00B92297"/>
    <w:rsid w:val="00B9491F"/>
    <w:rsid w:val="00B94E75"/>
    <w:rsid w:val="00B96D3D"/>
    <w:rsid w:val="00B96E43"/>
    <w:rsid w:val="00BA2BD7"/>
    <w:rsid w:val="00BA4E22"/>
    <w:rsid w:val="00BA544E"/>
    <w:rsid w:val="00BA7F82"/>
    <w:rsid w:val="00BB2CC4"/>
    <w:rsid w:val="00BB3D74"/>
    <w:rsid w:val="00BB7CED"/>
    <w:rsid w:val="00BC0D27"/>
    <w:rsid w:val="00BC2394"/>
    <w:rsid w:val="00BC3C47"/>
    <w:rsid w:val="00BC57F6"/>
    <w:rsid w:val="00BC5D66"/>
    <w:rsid w:val="00BC6A7B"/>
    <w:rsid w:val="00BC6D94"/>
    <w:rsid w:val="00BD1114"/>
    <w:rsid w:val="00BD79D5"/>
    <w:rsid w:val="00BD7F71"/>
    <w:rsid w:val="00BE01BA"/>
    <w:rsid w:val="00BE0390"/>
    <w:rsid w:val="00BE09A0"/>
    <w:rsid w:val="00BE09A7"/>
    <w:rsid w:val="00BE0D5D"/>
    <w:rsid w:val="00BE1D25"/>
    <w:rsid w:val="00BE1EEE"/>
    <w:rsid w:val="00BF1892"/>
    <w:rsid w:val="00BF1C05"/>
    <w:rsid w:val="00BF2764"/>
    <w:rsid w:val="00BF2BD7"/>
    <w:rsid w:val="00BF3C4A"/>
    <w:rsid w:val="00BF4ADC"/>
    <w:rsid w:val="00BF4EB9"/>
    <w:rsid w:val="00BF60B5"/>
    <w:rsid w:val="00BF7364"/>
    <w:rsid w:val="00BF73CA"/>
    <w:rsid w:val="00BF7E1B"/>
    <w:rsid w:val="00C0037E"/>
    <w:rsid w:val="00C00C8A"/>
    <w:rsid w:val="00C0248F"/>
    <w:rsid w:val="00C06C6D"/>
    <w:rsid w:val="00C073AE"/>
    <w:rsid w:val="00C11CBF"/>
    <w:rsid w:val="00C11F58"/>
    <w:rsid w:val="00C14CB5"/>
    <w:rsid w:val="00C15B54"/>
    <w:rsid w:val="00C173B4"/>
    <w:rsid w:val="00C20068"/>
    <w:rsid w:val="00C20CF1"/>
    <w:rsid w:val="00C20E42"/>
    <w:rsid w:val="00C21E7A"/>
    <w:rsid w:val="00C21EF6"/>
    <w:rsid w:val="00C23544"/>
    <w:rsid w:val="00C246C3"/>
    <w:rsid w:val="00C2631A"/>
    <w:rsid w:val="00C321EC"/>
    <w:rsid w:val="00C347E2"/>
    <w:rsid w:val="00C37AB7"/>
    <w:rsid w:val="00C4297A"/>
    <w:rsid w:val="00C46507"/>
    <w:rsid w:val="00C5029D"/>
    <w:rsid w:val="00C504F7"/>
    <w:rsid w:val="00C50B7C"/>
    <w:rsid w:val="00C51E4C"/>
    <w:rsid w:val="00C528E1"/>
    <w:rsid w:val="00C52F3B"/>
    <w:rsid w:val="00C53F4D"/>
    <w:rsid w:val="00C545D5"/>
    <w:rsid w:val="00C55C76"/>
    <w:rsid w:val="00C57FA4"/>
    <w:rsid w:val="00C61598"/>
    <w:rsid w:val="00C61F15"/>
    <w:rsid w:val="00C671C1"/>
    <w:rsid w:val="00C67998"/>
    <w:rsid w:val="00C7085F"/>
    <w:rsid w:val="00C71019"/>
    <w:rsid w:val="00C722F9"/>
    <w:rsid w:val="00C73E83"/>
    <w:rsid w:val="00C7420F"/>
    <w:rsid w:val="00C753C7"/>
    <w:rsid w:val="00C75F94"/>
    <w:rsid w:val="00C76AE0"/>
    <w:rsid w:val="00C7713C"/>
    <w:rsid w:val="00C77FA1"/>
    <w:rsid w:val="00C805F1"/>
    <w:rsid w:val="00C812B5"/>
    <w:rsid w:val="00C82EEA"/>
    <w:rsid w:val="00C8358C"/>
    <w:rsid w:val="00C903E6"/>
    <w:rsid w:val="00C906B5"/>
    <w:rsid w:val="00C91BCA"/>
    <w:rsid w:val="00C92715"/>
    <w:rsid w:val="00C92997"/>
    <w:rsid w:val="00C931DE"/>
    <w:rsid w:val="00C945C5"/>
    <w:rsid w:val="00C95AA3"/>
    <w:rsid w:val="00CA0138"/>
    <w:rsid w:val="00CA141D"/>
    <w:rsid w:val="00CA146F"/>
    <w:rsid w:val="00CA5887"/>
    <w:rsid w:val="00CB0944"/>
    <w:rsid w:val="00CB20A7"/>
    <w:rsid w:val="00CB4251"/>
    <w:rsid w:val="00CB4292"/>
    <w:rsid w:val="00CC0DE9"/>
    <w:rsid w:val="00CC135E"/>
    <w:rsid w:val="00CC1DE4"/>
    <w:rsid w:val="00CC409D"/>
    <w:rsid w:val="00CC4B95"/>
    <w:rsid w:val="00CC5F84"/>
    <w:rsid w:val="00CC709A"/>
    <w:rsid w:val="00CC76D8"/>
    <w:rsid w:val="00CC7B13"/>
    <w:rsid w:val="00CD0794"/>
    <w:rsid w:val="00CD28C2"/>
    <w:rsid w:val="00CD3AA9"/>
    <w:rsid w:val="00CD6DDA"/>
    <w:rsid w:val="00CD7C21"/>
    <w:rsid w:val="00CE27DE"/>
    <w:rsid w:val="00CE3E05"/>
    <w:rsid w:val="00CE4044"/>
    <w:rsid w:val="00CE7B71"/>
    <w:rsid w:val="00CE7E77"/>
    <w:rsid w:val="00CF1333"/>
    <w:rsid w:val="00CF3FC1"/>
    <w:rsid w:val="00CF46B0"/>
    <w:rsid w:val="00CF5D7A"/>
    <w:rsid w:val="00CF7A0E"/>
    <w:rsid w:val="00D001BC"/>
    <w:rsid w:val="00D03EA1"/>
    <w:rsid w:val="00D049B6"/>
    <w:rsid w:val="00D05152"/>
    <w:rsid w:val="00D0554E"/>
    <w:rsid w:val="00D07368"/>
    <w:rsid w:val="00D07E39"/>
    <w:rsid w:val="00D07FC5"/>
    <w:rsid w:val="00D14628"/>
    <w:rsid w:val="00D154A8"/>
    <w:rsid w:val="00D1619C"/>
    <w:rsid w:val="00D17638"/>
    <w:rsid w:val="00D23539"/>
    <w:rsid w:val="00D23568"/>
    <w:rsid w:val="00D23BC4"/>
    <w:rsid w:val="00D248C2"/>
    <w:rsid w:val="00D26A8A"/>
    <w:rsid w:val="00D2746D"/>
    <w:rsid w:val="00D279F4"/>
    <w:rsid w:val="00D32D29"/>
    <w:rsid w:val="00D3448E"/>
    <w:rsid w:val="00D34E07"/>
    <w:rsid w:val="00D377B7"/>
    <w:rsid w:val="00D44E14"/>
    <w:rsid w:val="00D46F57"/>
    <w:rsid w:val="00D50C2A"/>
    <w:rsid w:val="00D55860"/>
    <w:rsid w:val="00D560A7"/>
    <w:rsid w:val="00D608C5"/>
    <w:rsid w:val="00D609BA"/>
    <w:rsid w:val="00D62606"/>
    <w:rsid w:val="00D652E7"/>
    <w:rsid w:val="00D65EC6"/>
    <w:rsid w:val="00D67732"/>
    <w:rsid w:val="00D70843"/>
    <w:rsid w:val="00D746E1"/>
    <w:rsid w:val="00D7510E"/>
    <w:rsid w:val="00D7765D"/>
    <w:rsid w:val="00D80DA8"/>
    <w:rsid w:val="00D82802"/>
    <w:rsid w:val="00D83634"/>
    <w:rsid w:val="00D839B5"/>
    <w:rsid w:val="00D904D1"/>
    <w:rsid w:val="00D911AC"/>
    <w:rsid w:val="00D91BDC"/>
    <w:rsid w:val="00D96836"/>
    <w:rsid w:val="00D97882"/>
    <w:rsid w:val="00D97DEA"/>
    <w:rsid w:val="00DA1C9E"/>
    <w:rsid w:val="00DA20D6"/>
    <w:rsid w:val="00DA39BE"/>
    <w:rsid w:val="00DA44DD"/>
    <w:rsid w:val="00DA4FDB"/>
    <w:rsid w:val="00DA6088"/>
    <w:rsid w:val="00DA6305"/>
    <w:rsid w:val="00DA73CB"/>
    <w:rsid w:val="00DA7C8A"/>
    <w:rsid w:val="00DB0531"/>
    <w:rsid w:val="00DB0A44"/>
    <w:rsid w:val="00DB0F49"/>
    <w:rsid w:val="00DB43BA"/>
    <w:rsid w:val="00DB4A3A"/>
    <w:rsid w:val="00DB519F"/>
    <w:rsid w:val="00DB6D61"/>
    <w:rsid w:val="00DC0265"/>
    <w:rsid w:val="00DC1E77"/>
    <w:rsid w:val="00DC4D2A"/>
    <w:rsid w:val="00DC6138"/>
    <w:rsid w:val="00DC65F2"/>
    <w:rsid w:val="00DC6EF4"/>
    <w:rsid w:val="00DD1655"/>
    <w:rsid w:val="00DD37FE"/>
    <w:rsid w:val="00DD62E9"/>
    <w:rsid w:val="00DD6633"/>
    <w:rsid w:val="00DE0D18"/>
    <w:rsid w:val="00DE1734"/>
    <w:rsid w:val="00DE225B"/>
    <w:rsid w:val="00DE38E6"/>
    <w:rsid w:val="00DE3A8F"/>
    <w:rsid w:val="00DF0EA3"/>
    <w:rsid w:val="00DF24F4"/>
    <w:rsid w:val="00DF648C"/>
    <w:rsid w:val="00E03086"/>
    <w:rsid w:val="00E03EFC"/>
    <w:rsid w:val="00E0610E"/>
    <w:rsid w:val="00E071BD"/>
    <w:rsid w:val="00E079FC"/>
    <w:rsid w:val="00E104B4"/>
    <w:rsid w:val="00E10735"/>
    <w:rsid w:val="00E11BBA"/>
    <w:rsid w:val="00E12026"/>
    <w:rsid w:val="00E20972"/>
    <w:rsid w:val="00E20D63"/>
    <w:rsid w:val="00E224AF"/>
    <w:rsid w:val="00E226D1"/>
    <w:rsid w:val="00E22DA5"/>
    <w:rsid w:val="00E24354"/>
    <w:rsid w:val="00E30B10"/>
    <w:rsid w:val="00E31DD3"/>
    <w:rsid w:val="00E33280"/>
    <w:rsid w:val="00E35F4A"/>
    <w:rsid w:val="00E36F6D"/>
    <w:rsid w:val="00E37759"/>
    <w:rsid w:val="00E408E7"/>
    <w:rsid w:val="00E40A9D"/>
    <w:rsid w:val="00E43409"/>
    <w:rsid w:val="00E478CC"/>
    <w:rsid w:val="00E51914"/>
    <w:rsid w:val="00E5203A"/>
    <w:rsid w:val="00E521C6"/>
    <w:rsid w:val="00E528D0"/>
    <w:rsid w:val="00E557DE"/>
    <w:rsid w:val="00E55B7B"/>
    <w:rsid w:val="00E56AF9"/>
    <w:rsid w:val="00E61727"/>
    <w:rsid w:val="00E6263F"/>
    <w:rsid w:val="00E647D4"/>
    <w:rsid w:val="00E659DB"/>
    <w:rsid w:val="00E67DF4"/>
    <w:rsid w:val="00E70559"/>
    <w:rsid w:val="00E715A2"/>
    <w:rsid w:val="00E7413F"/>
    <w:rsid w:val="00E76902"/>
    <w:rsid w:val="00E81F52"/>
    <w:rsid w:val="00E81F9B"/>
    <w:rsid w:val="00E82413"/>
    <w:rsid w:val="00E828F6"/>
    <w:rsid w:val="00E84C08"/>
    <w:rsid w:val="00E857F9"/>
    <w:rsid w:val="00E876BB"/>
    <w:rsid w:val="00E92231"/>
    <w:rsid w:val="00E95A1A"/>
    <w:rsid w:val="00E96B97"/>
    <w:rsid w:val="00EA1B38"/>
    <w:rsid w:val="00EA3954"/>
    <w:rsid w:val="00EA52BC"/>
    <w:rsid w:val="00EA5F99"/>
    <w:rsid w:val="00EA6440"/>
    <w:rsid w:val="00EA66C8"/>
    <w:rsid w:val="00EB2FF0"/>
    <w:rsid w:val="00EB402F"/>
    <w:rsid w:val="00EB4D7E"/>
    <w:rsid w:val="00EB6A24"/>
    <w:rsid w:val="00EC09FC"/>
    <w:rsid w:val="00EC1679"/>
    <w:rsid w:val="00EC1CE2"/>
    <w:rsid w:val="00EC3784"/>
    <w:rsid w:val="00EC3E70"/>
    <w:rsid w:val="00EC4E2A"/>
    <w:rsid w:val="00EC5820"/>
    <w:rsid w:val="00EC6929"/>
    <w:rsid w:val="00EC6C31"/>
    <w:rsid w:val="00EC791B"/>
    <w:rsid w:val="00ED0B92"/>
    <w:rsid w:val="00ED1D02"/>
    <w:rsid w:val="00ED1F1E"/>
    <w:rsid w:val="00ED54F6"/>
    <w:rsid w:val="00ED6CAB"/>
    <w:rsid w:val="00ED6FDD"/>
    <w:rsid w:val="00EE1251"/>
    <w:rsid w:val="00EE2E4A"/>
    <w:rsid w:val="00EE53F6"/>
    <w:rsid w:val="00EE6736"/>
    <w:rsid w:val="00EE7999"/>
    <w:rsid w:val="00EE7C05"/>
    <w:rsid w:val="00EF09C5"/>
    <w:rsid w:val="00EF12C1"/>
    <w:rsid w:val="00EF213A"/>
    <w:rsid w:val="00EF26FC"/>
    <w:rsid w:val="00EF3648"/>
    <w:rsid w:val="00EF43DD"/>
    <w:rsid w:val="00EF58EA"/>
    <w:rsid w:val="00EF6F4F"/>
    <w:rsid w:val="00F0049F"/>
    <w:rsid w:val="00F00827"/>
    <w:rsid w:val="00F043EF"/>
    <w:rsid w:val="00F06196"/>
    <w:rsid w:val="00F0729E"/>
    <w:rsid w:val="00F07C1A"/>
    <w:rsid w:val="00F11744"/>
    <w:rsid w:val="00F11A0F"/>
    <w:rsid w:val="00F12B00"/>
    <w:rsid w:val="00F12FE5"/>
    <w:rsid w:val="00F13C96"/>
    <w:rsid w:val="00F16C49"/>
    <w:rsid w:val="00F16F2B"/>
    <w:rsid w:val="00F1784F"/>
    <w:rsid w:val="00F20A7C"/>
    <w:rsid w:val="00F23D96"/>
    <w:rsid w:val="00F26DFF"/>
    <w:rsid w:val="00F308F4"/>
    <w:rsid w:val="00F3138C"/>
    <w:rsid w:val="00F31F76"/>
    <w:rsid w:val="00F32475"/>
    <w:rsid w:val="00F33658"/>
    <w:rsid w:val="00F34560"/>
    <w:rsid w:val="00F347A9"/>
    <w:rsid w:val="00F34E92"/>
    <w:rsid w:val="00F35880"/>
    <w:rsid w:val="00F35C04"/>
    <w:rsid w:val="00F3683B"/>
    <w:rsid w:val="00F4046E"/>
    <w:rsid w:val="00F41813"/>
    <w:rsid w:val="00F4220A"/>
    <w:rsid w:val="00F42BDB"/>
    <w:rsid w:val="00F43C92"/>
    <w:rsid w:val="00F45CDD"/>
    <w:rsid w:val="00F469AF"/>
    <w:rsid w:val="00F520AC"/>
    <w:rsid w:val="00F527C2"/>
    <w:rsid w:val="00F560FD"/>
    <w:rsid w:val="00F561A6"/>
    <w:rsid w:val="00F60EF1"/>
    <w:rsid w:val="00F6212F"/>
    <w:rsid w:val="00F6232C"/>
    <w:rsid w:val="00F6323E"/>
    <w:rsid w:val="00F6464F"/>
    <w:rsid w:val="00F6540C"/>
    <w:rsid w:val="00F656D2"/>
    <w:rsid w:val="00F702BB"/>
    <w:rsid w:val="00F71463"/>
    <w:rsid w:val="00F717EE"/>
    <w:rsid w:val="00F7245C"/>
    <w:rsid w:val="00F74671"/>
    <w:rsid w:val="00F803BB"/>
    <w:rsid w:val="00F80555"/>
    <w:rsid w:val="00F8274F"/>
    <w:rsid w:val="00F82A0B"/>
    <w:rsid w:val="00F83E6A"/>
    <w:rsid w:val="00F8544E"/>
    <w:rsid w:val="00F85521"/>
    <w:rsid w:val="00F923B1"/>
    <w:rsid w:val="00F9426D"/>
    <w:rsid w:val="00F94440"/>
    <w:rsid w:val="00F94601"/>
    <w:rsid w:val="00F95370"/>
    <w:rsid w:val="00F95DCF"/>
    <w:rsid w:val="00F96872"/>
    <w:rsid w:val="00FA3552"/>
    <w:rsid w:val="00FA3E44"/>
    <w:rsid w:val="00FA57A0"/>
    <w:rsid w:val="00FA6D40"/>
    <w:rsid w:val="00FA79EC"/>
    <w:rsid w:val="00FB16CB"/>
    <w:rsid w:val="00FB1BE1"/>
    <w:rsid w:val="00FB51E5"/>
    <w:rsid w:val="00FB5DB1"/>
    <w:rsid w:val="00FC11F3"/>
    <w:rsid w:val="00FC2299"/>
    <w:rsid w:val="00FC2EF2"/>
    <w:rsid w:val="00FC4F24"/>
    <w:rsid w:val="00FD1B75"/>
    <w:rsid w:val="00FD1DB9"/>
    <w:rsid w:val="00FD25A3"/>
    <w:rsid w:val="00FD2797"/>
    <w:rsid w:val="00FD2B09"/>
    <w:rsid w:val="00FD373A"/>
    <w:rsid w:val="00FD4FD1"/>
    <w:rsid w:val="00FD6D3D"/>
    <w:rsid w:val="00FE127F"/>
    <w:rsid w:val="00FE1ABD"/>
    <w:rsid w:val="00FE1EFF"/>
    <w:rsid w:val="00FE290D"/>
    <w:rsid w:val="00FE3884"/>
    <w:rsid w:val="00FE3F27"/>
    <w:rsid w:val="00FE5743"/>
    <w:rsid w:val="00FE5E86"/>
    <w:rsid w:val="00FE6924"/>
    <w:rsid w:val="00FE723F"/>
    <w:rsid w:val="00FE7A2B"/>
    <w:rsid w:val="00FF15E8"/>
    <w:rsid w:val="00FF24EB"/>
    <w:rsid w:val="00FF362A"/>
    <w:rsid w:val="00FF59DE"/>
    <w:rsid w:val="00FF6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FBD74"/>
  <w15:chartTrackingRefBased/>
  <w15:docId w15:val="{40BA6CCB-6666-4648-8B4B-F1219CA2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4DD"/>
    <w:pPr>
      <w:jc w:val="both"/>
    </w:pPr>
    <w:rPr>
      <w:sz w:val="24"/>
      <w:szCs w:val="24"/>
      <w:lang w:val="en-GB"/>
    </w:rPr>
  </w:style>
  <w:style w:type="paragraph" w:styleId="Heading1">
    <w:name w:val="heading 1"/>
    <w:basedOn w:val="Normal"/>
    <w:next w:val="Heading2"/>
    <w:link w:val="Heading1Char"/>
    <w:qFormat/>
    <w:rsid w:val="00AC41D1"/>
    <w:pPr>
      <w:keepNext/>
      <w:tabs>
        <w:tab w:val="left" w:pos="720"/>
      </w:tabs>
      <w:spacing w:before="240" w:after="120"/>
      <w:jc w:val="center"/>
      <w:outlineLvl w:val="0"/>
    </w:pPr>
    <w:rPr>
      <w:rFonts w:cstheme="majorBidi"/>
      <w:b/>
      <w:caps/>
      <w:sz w:val="20"/>
      <w:szCs w:val="20"/>
      <w:lang w:val="en-US"/>
    </w:rPr>
  </w:style>
  <w:style w:type="paragraph" w:styleId="Heading2">
    <w:name w:val="heading 2"/>
    <w:basedOn w:val="Normal"/>
    <w:next w:val="Normal"/>
    <w:link w:val="Heading2Char"/>
    <w:qFormat/>
    <w:rsid w:val="00AC41D1"/>
    <w:pPr>
      <w:keepNext/>
      <w:tabs>
        <w:tab w:val="left" w:pos="720"/>
      </w:tabs>
      <w:spacing w:before="120" w:after="120"/>
      <w:jc w:val="center"/>
      <w:outlineLvl w:val="1"/>
    </w:pPr>
    <w:rPr>
      <w:rFonts w:cstheme="majorBidi"/>
      <w:b/>
      <w:bCs/>
      <w:iCs/>
      <w:sz w:val="20"/>
      <w:szCs w:val="20"/>
      <w:lang w:val="en-US"/>
    </w:rPr>
  </w:style>
  <w:style w:type="paragraph" w:styleId="Heading3">
    <w:name w:val="heading 3"/>
    <w:basedOn w:val="Normal"/>
    <w:next w:val="Normal"/>
    <w:link w:val="Heading3Char"/>
    <w:qFormat/>
    <w:rsid w:val="00AC41D1"/>
    <w:pPr>
      <w:keepNext/>
      <w:tabs>
        <w:tab w:val="left" w:pos="567"/>
      </w:tabs>
      <w:spacing w:before="120" w:after="120"/>
      <w:jc w:val="center"/>
      <w:outlineLvl w:val="2"/>
    </w:pPr>
    <w:rPr>
      <w:i/>
      <w:iCs/>
      <w:sz w:val="20"/>
      <w:szCs w:val="20"/>
      <w:lang w:val="en-US"/>
    </w:rPr>
  </w:style>
  <w:style w:type="paragraph" w:styleId="Heading4">
    <w:name w:val="heading 4"/>
    <w:basedOn w:val="Normal"/>
    <w:link w:val="Heading4Char"/>
    <w:qFormat/>
    <w:rsid w:val="00AC41D1"/>
    <w:pPr>
      <w:keepNext/>
      <w:spacing w:before="120" w:after="120"/>
      <w:outlineLvl w:val="3"/>
    </w:pPr>
    <w:rPr>
      <w:rFonts w:ascii="Times New Roman Bold" w:eastAsia="Arial Unicode MS" w:hAnsi="Times New Roman Bold" w:cs="Arial"/>
      <w:b/>
      <w:bCs/>
      <w:i/>
      <w:sz w:val="20"/>
      <w:szCs w:val="20"/>
      <w:lang w:val="en-US"/>
    </w:rPr>
  </w:style>
  <w:style w:type="paragraph" w:styleId="Heading5">
    <w:name w:val="heading 5"/>
    <w:basedOn w:val="Normal"/>
    <w:next w:val="Normal"/>
    <w:link w:val="Heading5Char"/>
    <w:qFormat/>
    <w:rsid w:val="00AC41D1"/>
    <w:pPr>
      <w:keepNext/>
      <w:numPr>
        <w:ilvl w:val="4"/>
        <w:numId w:val="5"/>
      </w:numPr>
      <w:spacing w:before="120" w:after="120"/>
      <w:jc w:val="left"/>
      <w:outlineLvl w:val="4"/>
    </w:pPr>
    <w:rPr>
      <w:bCs/>
      <w:i/>
      <w:sz w:val="20"/>
      <w:szCs w:val="26"/>
      <w:lang w:val="en-CA"/>
    </w:rPr>
  </w:style>
  <w:style w:type="paragraph" w:styleId="Heading6">
    <w:name w:val="heading 6"/>
    <w:basedOn w:val="Normal"/>
    <w:next w:val="Normal"/>
    <w:link w:val="Heading6Char"/>
    <w:qFormat/>
    <w:rsid w:val="00AC41D1"/>
    <w:pPr>
      <w:keepNext/>
      <w:spacing w:after="240" w:line="240" w:lineRule="exact"/>
      <w:ind w:left="720"/>
      <w:outlineLvl w:val="5"/>
    </w:pPr>
    <w:rPr>
      <w:sz w:val="20"/>
      <w:szCs w:val="20"/>
      <w:u w:val="single"/>
      <w:lang w:val="en-US"/>
    </w:rPr>
  </w:style>
  <w:style w:type="paragraph" w:styleId="Heading7">
    <w:name w:val="heading 7"/>
    <w:basedOn w:val="Normal"/>
    <w:next w:val="Normal"/>
    <w:link w:val="Heading7Char"/>
    <w:qFormat/>
    <w:rsid w:val="00AC41D1"/>
    <w:pPr>
      <w:keepNext/>
      <w:jc w:val="right"/>
      <w:outlineLvl w:val="6"/>
    </w:pPr>
    <w:rPr>
      <w:rFonts w:ascii="Univers" w:hAnsi="Univers"/>
      <w:b/>
      <w:sz w:val="28"/>
      <w:szCs w:val="20"/>
      <w:lang w:val="en-US"/>
    </w:rPr>
  </w:style>
  <w:style w:type="paragraph" w:styleId="Heading8">
    <w:name w:val="heading 8"/>
    <w:basedOn w:val="Normal"/>
    <w:next w:val="Normal"/>
    <w:link w:val="Heading8Char"/>
    <w:qFormat/>
    <w:rsid w:val="00AC41D1"/>
    <w:pPr>
      <w:keepNext/>
      <w:jc w:val="right"/>
      <w:outlineLvl w:val="7"/>
    </w:pPr>
    <w:rPr>
      <w:rFonts w:ascii="Univers" w:hAnsi="Univers"/>
      <w:b/>
      <w:sz w:val="32"/>
      <w:szCs w:val="20"/>
      <w:lang w:val="en-US"/>
    </w:rPr>
  </w:style>
  <w:style w:type="paragraph" w:styleId="Heading9">
    <w:name w:val="heading 9"/>
    <w:basedOn w:val="Normal"/>
    <w:next w:val="Normal"/>
    <w:link w:val="Heading9Char"/>
    <w:qFormat/>
    <w:rsid w:val="00AC41D1"/>
    <w:pPr>
      <w:keepNext/>
      <w:spacing w:before="100" w:beforeAutospacing="1" w:after="120"/>
      <w:outlineLvl w:val="8"/>
    </w:pPr>
    <w:rPr>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AC41D1"/>
    <w:rPr>
      <w:szCs w:val="20"/>
      <w:vertAlign w:val="superscript"/>
      <w:lang w:val="en-CA" w:eastAsia="en-CA"/>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autoRedefine/>
    <w:uiPriority w:val="99"/>
    <w:qFormat/>
    <w:rsid w:val="0038001B"/>
    <w:pPr>
      <w:keepLines/>
      <w:spacing w:after="60"/>
    </w:pPr>
    <w:rPr>
      <w:sz w:val="20"/>
      <w:szCs w:val="20"/>
      <w:lang w:val="en-US"/>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38001B"/>
  </w:style>
  <w:style w:type="paragraph" w:customStyle="1" w:styleId="a0">
    <w:name w:val="文件标题"/>
    <w:basedOn w:val="Normal"/>
    <w:rsid w:val="00C46507"/>
    <w:pPr>
      <w:keepNext/>
      <w:jc w:val="center"/>
    </w:pPr>
    <w:rPr>
      <w:rFonts w:eastAsia="SimHei"/>
      <w:kern w:val="28"/>
      <w:sz w:val="28"/>
    </w:rPr>
  </w:style>
  <w:style w:type="paragraph" w:customStyle="1" w:styleId="a">
    <w:name w:val="正文段落"/>
    <w:basedOn w:val="Normal-para"/>
    <w:rsid w:val="00C46507"/>
    <w:pPr>
      <w:numPr>
        <w:numId w:val="1"/>
      </w:numPr>
      <w:tabs>
        <w:tab w:val="clear" w:pos="490"/>
        <w:tab w:val="clear" w:pos="979"/>
        <w:tab w:val="clear" w:pos="1469"/>
        <w:tab w:val="left" w:pos="480"/>
      </w:tabs>
    </w:pPr>
    <w:rPr>
      <w:spacing w:val="0"/>
    </w:rPr>
  </w:style>
  <w:style w:type="paragraph" w:customStyle="1" w:styleId="Normal-para">
    <w:name w:val="Normal-para"/>
    <w:basedOn w:val="Normal"/>
    <w:rsid w:val="00C46507"/>
    <w:pPr>
      <w:widowControl w:val="0"/>
      <w:numPr>
        <w:numId w:val="2"/>
      </w:numPr>
      <w:tabs>
        <w:tab w:val="clear" w:pos="360"/>
        <w:tab w:val="left" w:pos="490"/>
        <w:tab w:val="left" w:pos="979"/>
        <w:tab w:val="left" w:pos="1469"/>
      </w:tabs>
      <w:suppressAutoHyphens/>
      <w:adjustRightInd w:val="0"/>
      <w:textAlignment w:val="baseline"/>
    </w:pPr>
    <w:rPr>
      <w:spacing w:val="-2"/>
    </w:rPr>
  </w:style>
  <w:style w:type="paragraph" w:customStyle="1" w:styleId="Para1-Annex">
    <w:name w:val="Para1-Annex"/>
    <w:basedOn w:val="Normal"/>
    <w:rsid w:val="00C46507"/>
    <w:pPr>
      <w:numPr>
        <w:numId w:val="3"/>
      </w:numPr>
    </w:pPr>
  </w:style>
  <w:style w:type="paragraph" w:customStyle="1" w:styleId="--">
    <w:name w:val="--的说明"/>
    <w:basedOn w:val="Normal"/>
    <w:rsid w:val="00C46507"/>
    <w:pPr>
      <w:spacing w:before="240"/>
      <w:jc w:val="center"/>
    </w:pPr>
    <w:rPr>
      <w:i/>
      <w:iCs/>
    </w:rPr>
  </w:style>
  <w:style w:type="paragraph" w:customStyle="1" w:styleId="Cornernotation">
    <w:name w:val="Corner notation"/>
    <w:basedOn w:val="Normal"/>
    <w:rsid w:val="00AC41D1"/>
    <w:pPr>
      <w:ind w:left="170" w:right="3119" w:hanging="170"/>
      <w:jc w:val="left"/>
    </w:pPr>
    <w:rPr>
      <w:sz w:val="20"/>
      <w:szCs w:val="20"/>
      <w:lang w:val="en-US"/>
    </w:rPr>
  </w:style>
  <w:style w:type="paragraph" w:customStyle="1" w:styleId="HEADING">
    <w:name w:val="HEADING"/>
    <w:basedOn w:val="Normal"/>
    <w:rsid w:val="00AC41D1"/>
    <w:pPr>
      <w:keepNext/>
      <w:spacing w:before="240" w:after="120"/>
      <w:jc w:val="center"/>
    </w:pPr>
    <w:rPr>
      <w:b/>
      <w:bCs/>
      <w:caps/>
    </w:rPr>
  </w:style>
  <w:style w:type="paragraph" w:customStyle="1" w:styleId="Para1">
    <w:name w:val="Para1"/>
    <w:basedOn w:val="Normal"/>
    <w:link w:val="Para1Char"/>
    <w:rsid w:val="00AC41D1"/>
    <w:pPr>
      <w:numPr>
        <w:numId w:val="7"/>
      </w:numPr>
      <w:tabs>
        <w:tab w:val="clear" w:pos="630"/>
        <w:tab w:val="num" w:pos="360"/>
      </w:tabs>
      <w:spacing w:before="120" w:after="120"/>
      <w:ind w:left="0"/>
    </w:pPr>
    <w:rPr>
      <w:snapToGrid w:val="0"/>
      <w:sz w:val="20"/>
      <w:szCs w:val="18"/>
      <w:lang w:val="en-US"/>
    </w:rPr>
  </w:style>
  <w:style w:type="character" w:customStyle="1" w:styleId="Para1Char">
    <w:name w:val="Para1 Char"/>
    <w:link w:val="Para1"/>
    <w:locked/>
    <w:rsid w:val="00AC41D1"/>
    <w:rPr>
      <w:snapToGrid w:val="0"/>
      <w:szCs w:val="18"/>
    </w:rPr>
  </w:style>
  <w:style w:type="paragraph" w:customStyle="1" w:styleId="Para3">
    <w:name w:val="Para3"/>
    <w:basedOn w:val="Normal"/>
    <w:rsid w:val="00AC41D1"/>
    <w:pPr>
      <w:numPr>
        <w:ilvl w:val="2"/>
        <w:numId w:val="7"/>
      </w:numPr>
      <w:tabs>
        <w:tab w:val="left" w:pos="1980"/>
      </w:tabs>
      <w:spacing w:before="80" w:after="80"/>
    </w:pPr>
  </w:style>
  <w:style w:type="paragraph" w:customStyle="1" w:styleId="Para2">
    <w:name w:val="Para2"/>
    <w:basedOn w:val="Para1"/>
    <w:rsid w:val="00AC41D1"/>
    <w:pPr>
      <w:numPr>
        <w:numId w:val="8"/>
      </w:numPr>
      <w:autoSpaceDE w:val="0"/>
      <w:autoSpaceDN w:val="0"/>
    </w:pPr>
  </w:style>
  <w:style w:type="paragraph" w:customStyle="1" w:styleId="Heading1longmultiline">
    <w:name w:val="Heading 1 (long multiline)"/>
    <w:basedOn w:val="Heading1"/>
    <w:rsid w:val="00AC41D1"/>
    <w:pPr>
      <w:ind w:left="1843" w:hanging="1134"/>
      <w:jc w:val="left"/>
    </w:pPr>
    <w:rPr>
      <w:rFonts w:cs="Times New Roman"/>
    </w:rPr>
  </w:style>
  <w:style w:type="character" w:customStyle="1" w:styleId="Heading1Char">
    <w:name w:val="Heading 1 Char"/>
    <w:link w:val="Heading1"/>
    <w:rsid w:val="00AC41D1"/>
    <w:rPr>
      <w:rFonts w:cstheme="majorBidi"/>
      <w:b/>
      <w:caps/>
      <w:sz w:val="22"/>
      <w:lang w:val="en-GB" w:eastAsia="en-US"/>
    </w:rPr>
  </w:style>
  <w:style w:type="paragraph" w:customStyle="1" w:styleId="para20">
    <w:name w:val="para2"/>
    <w:basedOn w:val="Normal"/>
    <w:rsid w:val="00C46507"/>
    <w:pPr>
      <w:tabs>
        <w:tab w:val="num" w:pos="1440"/>
      </w:tabs>
      <w:spacing w:line="240" w:lineRule="exact"/>
      <w:ind w:firstLine="720"/>
    </w:pPr>
    <w:rPr>
      <w:rFonts w:ascii="Courier" w:hAnsi="Courier"/>
    </w:rPr>
  </w:style>
  <w:style w:type="paragraph" w:customStyle="1" w:styleId="Paranum">
    <w:name w:val="Paranum"/>
    <w:basedOn w:val="Para1"/>
    <w:rsid w:val="00C46507"/>
    <w:pPr>
      <w:spacing w:line="240" w:lineRule="exact"/>
    </w:pPr>
  </w:style>
  <w:style w:type="paragraph" w:customStyle="1" w:styleId="para4">
    <w:name w:val="para4"/>
    <w:basedOn w:val="Normal"/>
    <w:rsid w:val="00AC41D1"/>
    <w:pPr>
      <w:numPr>
        <w:ilvl w:val="3"/>
        <w:numId w:val="6"/>
      </w:numPr>
      <w:tabs>
        <w:tab w:val="clear" w:pos="2160"/>
        <w:tab w:val="num" w:pos="360"/>
      </w:tabs>
      <w:overflowPunct w:val="0"/>
      <w:autoSpaceDE w:val="0"/>
      <w:autoSpaceDN w:val="0"/>
      <w:adjustRightInd w:val="0"/>
      <w:spacing w:after="120" w:line="240" w:lineRule="atLeast"/>
      <w:ind w:left="0" w:firstLine="0"/>
      <w:textAlignment w:val="baseline"/>
    </w:pPr>
    <w:rPr>
      <w:rFonts w:ascii="Courier" w:hAnsi="Courier"/>
      <w:color w:val="000000"/>
      <w:sz w:val="20"/>
      <w:szCs w:val="20"/>
      <w:lang w:val="en-US"/>
    </w:rPr>
  </w:style>
  <w:style w:type="character" w:customStyle="1" w:styleId="text1">
    <w:name w:val="text1"/>
    <w:rsid w:val="00C46507"/>
    <w:rPr>
      <w:rFonts w:ascii="Arial" w:hAnsi="Arial" w:cs="Arial"/>
      <w:color w:val="000000"/>
      <w:sz w:val="18"/>
      <w:szCs w:val="18"/>
    </w:rPr>
  </w:style>
  <w:style w:type="paragraph" w:customStyle="1" w:styleId="Para10">
    <w:name w:val="Para 1"/>
    <w:basedOn w:val="BodyText"/>
    <w:rsid w:val="001F4ACB"/>
    <w:pPr>
      <w:ind w:left="720" w:hanging="360"/>
    </w:pPr>
    <w:rPr>
      <w:rFonts w:eastAsia="MS Mincho" w:cs="Angsana New"/>
      <w:bCs/>
      <w:iCs w:val="0"/>
      <w:szCs w:val="22"/>
    </w:rPr>
  </w:style>
  <w:style w:type="paragraph" w:styleId="BodyText">
    <w:name w:val="Body Text"/>
    <w:basedOn w:val="Normal"/>
    <w:link w:val="BodyTextChar"/>
    <w:rsid w:val="00AC41D1"/>
    <w:pPr>
      <w:spacing w:before="120" w:after="120"/>
      <w:ind w:firstLine="720"/>
    </w:pPr>
    <w:rPr>
      <w:iCs/>
      <w:sz w:val="20"/>
      <w:szCs w:val="20"/>
      <w:lang w:val="en-US"/>
    </w:rPr>
  </w:style>
  <w:style w:type="character" w:customStyle="1" w:styleId="BodyTextChar">
    <w:name w:val="Body Text Char"/>
    <w:basedOn w:val="DefaultParagraphFont"/>
    <w:link w:val="BodyText"/>
    <w:rsid w:val="00AC41D1"/>
    <w:rPr>
      <w:iCs/>
      <w:sz w:val="22"/>
      <w:lang w:val="en-GB" w:eastAsia="en-US"/>
    </w:rPr>
  </w:style>
  <w:style w:type="paragraph" w:customStyle="1" w:styleId="Style1">
    <w:name w:val="Style1"/>
    <w:basedOn w:val="Heading2"/>
    <w:uiPriority w:val="99"/>
    <w:qFormat/>
    <w:rsid w:val="00AC41D1"/>
    <w:rPr>
      <w:rFonts w:cs="Times New Roman"/>
      <w:i/>
    </w:rPr>
  </w:style>
  <w:style w:type="paragraph" w:styleId="BodyText2">
    <w:name w:val="Body Text 2"/>
    <w:basedOn w:val="Normal"/>
    <w:link w:val="BodyText2Char"/>
    <w:unhideWhenUsed/>
    <w:rsid w:val="00AC41D1"/>
    <w:pPr>
      <w:spacing w:after="120" w:line="480" w:lineRule="auto"/>
    </w:pPr>
    <w:rPr>
      <w:sz w:val="20"/>
      <w:szCs w:val="20"/>
      <w:lang w:val="en-US"/>
    </w:rPr>
  </w:style>
  <w:style w:type="character" w:customStyle="1" w:styleId="BodyText2Char">
    <w:name w:val="Body Text 2 Char"/>
    <w:basedOn w:val="DefaultParagraphFont"/>
    <w:link w:val="BodyText2"/>
    <w:rsid w:val="00AC41D1"/>
    <w:rPr>
      <w:sz w:val="22"/>
      <w:lang w:val="en-GB" w:eastAsia="en-US"/>
    </w:rPr>
  </w:style>
  <w:style w:type="paragraph" w:customStyle="1" w:styleId="bodytextnoindent">
    <w:name w:val="body text (no indent)"/>
    <w:basedOn w:val="Normal"/>
    <w:rsid w:val="00C46507"/>
    <w:pPr>
      <w:tabs>
        <w:tab w:val="num" w:pos="360"/>
      </w:tabs>
    </w:pPr>
  </w:style>
  <w:style w:type="paragraph" w:customStyle="1" w:styleId="Heading1centred">
    <w:name w:val="Heading 1 (centred)"/>
    <w:basedOn w:val="Heading1"/>
    <w:next w:val="Normal"/>
    <w:rsid w:val="00C46507"/>
    <w:pPr>
      <w:ind w:right="403"/>
    </w:pPr>
    <w:rPr>
      <w:rFonts w:cs="Times New Roman"/>
      <w:b w:val="0"/>
      <w:caps w:val="0"/>
    </w:rPr>
  </w:style>
  <w:style w:type="paragraph" w:customStyle="1" w:styleId="Heading-plainbold">
    <w:name w:val="Heading-plain bold"/>
    <w:basedOn w:val="BodyText"/>
    <w:rsid w:val="00C46507"/>
    <w:pPr>
      <w:jc w:val="center"/>
    </w:pPr>
    <w:rPr>
      <w:b/>
      <w:bCs/>
      <w:i/>
      <w:iCs w:val="0"/>
    </w:rPr>
  </w:style>
  <w:style w:type="paragraph" w:customStyle="1" w:styleId="Heading-plain">
    <w:name w:val="Heading - plain"/>
    <w:basedOn w:val="Heading2"/>
    <w:next w:val="BodyText"/>
    <w:rsid w:val="00C46507"/>
    <w:rPr>
      <w:rFonts w:cs="Times New Roman"/>
    </w:rPr>
  </w:style>
  <w:style w:type="character" w:customStyle="1" w:styleId="Heading2Char">
    <w:name w:val="Heading 2 Char"/>
    <w:link w:val="Heading2"/>
    <w:rsid w:val="00AC41D1"/>
    <w:rPr>
      <w:rFonts w:cstheme="majorBidi"/>
      <w:b/>
      <w:bCs/>
      <w:iCs/>
      <w:sz w:val="22"/>
      <w:lang w:val="en-GB" w:eastAsia="en-US"/>
    </w:rPr>
  </w:style>
  <w:style w:type="paragraph" w:customStyle="1" w:styleId="Heading2longmultiline">
    <w:name w:val="Heading 2 (long multiline)"/>
    <w:basedOn w:val="Heading2multiline"/>
    <w:rsid w:val="00AC41D1"/>
    <w:pPr>
      <w:ind w:left="2127" w:hanging="1276"/>
    </w:pPr>
    <w:rPr>
      <w:i w:val="0"/>
    </w:rPr>
  </w:style>
  <w:style w:type="paragraph" w:customStyle="1" w:styleId="Heading2multiline">
    <w:name w:val="Heading 2 (multiline)"/>
    <w:basedOn w:val="Heading1"/>
    <w:next w:val="Para1"/>
    <w:rsid w:val="00AC41D1"/>
    <w:pPr>
      <w:spacing w:before="120"/>
      <w:ind w:left="1843" w:right="998" w:hanging="567"/>
      <w:jc w:val="left"/>
    </w:pPr>
    <w:rPr>
      <w:rFonts w:cs="Times New Roman"/>
      <w:i/>
      <w:iCs/>
      <w:caps w:val="0"/>
    </w:rPr>
  </w:style>
  <w:style w:type="paragraph" w:customStyle="1" w:styleId="Heading40">
    <w:name w:val="Heading4"/>
    <w:basedOn w:val="Normal"/>
    <w:rsid w:val="00C46507"/>
    <w:pPr>
      <w:keepNext/>
      <w:tabs>
        <w:tab w:val="num" w:pos="720"/>
      </w:tabs>
      <w:ind w:left="720" w:hanging="720"/>
    </w:pPr>
    <w:rPr>
      <w:i/>
      <w:iCs/>
    </w:rPr>
  </w:style>
  <w:style w:type="paragraph" w:customStyle="1" w:styleId="list3">
    <w:name w:val="list3"/>
    <w:basedOn w:val="Normal"/>
    <w:autoRedefine/>
    <w:rsid w:val="00C46507"/>
    <w:pPr>
      <w:tabs>
        <w:tab w:val="num" w:pos="720"/>
      </w:tabs>
      <w:ind w:left="720" w:hanging="360"/>
    </w:pPr>
  </w:style>
  <w:style w:type="paragraph" w:customStyle="1" w:styleId="Numberedparagraph">
    <w:name w:val="Numbered paragraph"/>
    <w:basedOn w:val="Normal"/>
    <w:rsid w:val="00C46507"/>
    <w:pPr>
      <w:tabs>
        <w:tab w:val="num" w:pos="1080"/>
      </w:tabs>
      <w:ind w:left="1080" w:hanging="360"/>
    </w:pPr>
    <w:rPr>
      <w:kern w:val="28"/>
    </w:rPr>
  </w:style>
  <w:style w:type="paragraph" w:customStyle="1" w:styleId="Para3nonumber">
    <w:name w:val="Para  3 (no number)"/>
    <w:basedOn w:val="Para3"/>
    <w:rsid w:val="00C46507"/>
    <w:pPr>
      <w:numPr>
        <w:ilvl w:val="0"/>
        <w:numId w:val="0"/>
      </w:numPr>
      <w:tabs>
        <w:tab w:val="clear" w:pos="1980"/>
        <w:tab w:val="left" w:pos="2160"/>
      </w:tabs>
      <w:spacing w:before="120" w:after="120"/>
      <w:ind w:left="2160" w:hanging="720"/>
    </w:pPr>
  </w:style>
  <w:style w:type="character" w:customStyle="1" w:styleId="Hyperlink1">
    <w:name w:val="Hyperlink1"/>
    <w:rsid w:val="00C46507"/>
    <w:rPr>
      <w:color w:val="0000FF"/>
      <w:sz w:val="18"/>
      <w:u w:val="single"/>
    </w:rPr>
  </w:style>
  <w:style w:type="paragraph" w:customStyle="1" w:styleId="CharChar1Char">
    <w:name w:val="Char Char1 Char"/>
    <w:basedOn w:val="Normal"/>
    <w:rsid w:val="00C46507"/>
    <w:pPr>
      <w:widowControl w:val="0"/>
      <w:adjustRightInd w:val="0"/>
      <w:spacing w:line="360" w:lineRule="atLeast"/>
      <w:textAlignment w:val="baseline"/>
    </w:pPr>
    <w:rPr>
      <w:rFonts w:ascii="Arial" w:eastAsia="Times New Roman" w:hAnsi="Arial" w:cs="Arial"/>
      <w:lang w:val="pl-PL" w:eastAsia="pl-PL"/>
    </w:rPr>
  </w:style>
  <w:style w:type="character" w:customStyle="1" w:styleId="Heading3Char">
    <w:name w:val="Heading 3 Char"/>
    <w:basedOn w:val="DefaultParagraphFont"/>
    <w:link w:val="Heading3"/>
    <w:rsid w:val="00AC41D1"/>
    <w:rPr>
      <w:i/>
      <w:iCs/>
      <w:sz w:val="22"/>
      <w:lang w:val="en-GB" w:eastAsia="en-US"/>
    </w:rPr>
  </w:style>
  <w:style w:type="character" w:customStyle="1" w:styleId="Heading4Char">
    <w:name w:val="Heading 4 Char"/>
    <w:basedOn w:val="DefaultParagraphFont"/>
    <w:link w:val="Heading4"/>
    <w:rsid w:val="00AC41D1"/>
    <w:rPr>
      <w:rFonts w:ascii="Times New Roman Bold" w:eastAsia="Arial Unicode MS" w:hAnsi="Times New Roman Bold" w:cs="Arial"/>
      <w:b/>
      <w:bCs/>
      <w:i/>
      <w:sz w:val="22"/>
      <w:lang w:val="en-GB" w:eastAsia="en-US"/>
    </w:rPr>
  </w:style>
  <w:style w:type="character" w:customStyle="1" w:styleId="Heading5Char">
    <w:name w:val="Heading 5 Char"/>
    <w:basedOn w:val="DefaultParagraphFont"/>
    <w:link w:val="Heading5"/>
    <w:rsid w:val="00AC41D1"/>
    <w:rPr>
      <w:bCs/>
      <w:i/>
      <w:szCs w:val="26"/>
      <w:lang w:val="en-CA"/>
    </w:rPr>
  </w:style>
  <w:style w:type="character" w:customStyle="1" w:styleId="Heading6Char">
    <w:name w:val="Heading 6 Char"/>
    <w:basedOn w:val="DefaultParagraphFont"/>
    <w:link w:val="Heading6"/>
    <w:rsid w:val="00AC41D1"/>
    <w:rPr>
      <w:sz w:val="22"/>
      <w:u w:val="single"/>
      <w:lang w:val="en-GB" w:eastAsia="en-US"/>
    </w:rPr>
  </w:style>
  <w:style w:type="character" w:customStyle="1" w:styleId="Heading7Char">
    <w:name w:val="Heading 7 Char"/>
    <w:basedOn w:val="DefaultParagraphFont"/>
    <w:link w:val="Heading7"/>
    <w:rsid w:val="00AC41D1"/>
    <w:rPr>
      <w:rFonts w:ascii="Univers" w:hAnsi="Univers"/>
      <w:b/>
      <w:sz w:val="28"/>
      <w:lang w:val="en-GB" w:eastAsia="en-US"/>
    </w:rPr>
  </w:style>
  <w:style w:type="character" w:customStyle="1" w:styleId="Heading8Char">
    <w:name w:val="Heading 8 Char"/>
    <w:basedOn w:val="DefaultParagraphFont"/>
    <w:link w:val="Heading8"/>
    <w:rsid w:val="00AC41D1"/>
    <w:rPr>
      <w:rFonts w:ascii="Univers" w:hAnsi="Univers"/>
      <w:b/>
      <w:sz w:val="32"/>
      <w:lang w:val="en-GB" w:eastAsia="en-US"/>
    </w:rPr>
  </w:style>
  <w:style w:type="character" w:customStyle="1" w:styleId="Heading9Char">
    <w:name w:val="Heading 9 Char"/>
    <w:basedOn w:val="DefaultParagraphFont"/>
    <w:link w:val="Heading9"/>
    <w:rsid w:val="00AC41D1"/>
    <w:rPr>
      <w:i/>
      <w:iCs/>
      <w:sz w:val="22"/>
      <w:lang w:val="en-GB" w:eastAsia="en-US"/>
    </w:rPr>
  </w:style>
  <w:style w:type="paragraph" w:styleId="Index1">
    <w:name w:val="index 1"/>
    <w:basedOn w:val="Normal"/>
    <w:next w:val="Normal"/>
    <w:autoRedefine/>
    <w:uiPriority w:val="99"/>
    <w:semiHidden/>
    <w:unhideWhenUsed/>
    <w:rsid w:val="00AC41D1"/>
    <w:pPr>
      <w:ind w:left="220" w:hanging="220"/>
    </w:pPr>
    <w:rPr>
      <w:sz w:val="20"/>
      <w:szCs w:val="20"/>
      <w:lang w:val="en-US"/>
    </w:rPr>
  </w:style>
  <w:style w:type="paragraph" w:styleId="Index2">
    <w:name w:val="index 2"/>
    <w:basedOn w:val="Normal"/>
    <w:next w:val="Normal"/>
    <w:autoRedefine/>
    <w:uiPriority w:val="99"/>
    <w:semiHidden/>
    <w:unhideWhenUsed/>
    <w:rsid w:val="00AC41D1"/>
    <w:pPr>
      <w:ind w:left="440" w:hanging="220"/>
    </w:pPr>
    <w:rPr>
      <w:sz w:val="20"/>
      <w:szCs w:val="20"/>
      <w:lang w:val="en-US"/>
    </w:rPr>
  </w:style>
  <w:style w:type="paragraph" w:styleId="Index3">
    <w:name w:val="index 3"/>
    <w:basedOn w:val="Normal"/>
    <w:next w:val="Normal"/>
    <w:autoRedefine/>
    <w:uiPriority w:val="99"/>
    <w:semiHidden/>
    <w:unhideWhenUsed/>
    <w:rsid w:val="00AC41D1"/>
    <w:pPr>
      <w:ind w:left="660" w:hanging="220"/>
    </w:pPr>
    <w:rPr>
      <w:sz w:val="20"/>
      <w:szCs w:val="20"/>
      <w:lang w:val="en-US"/>
    </w:rPr>
  </w:style>
  <w:style w:type="paragraph" w:styleId="TOC1">
    <w:name w:val="toc 1"/>
    <w:basedOn w:val="Normal"/>
    <w:next w:val="Normal"/>
    <w:autoRedefine/>
    <w:semiHidden/>
    <w:rsid w:val="00AC41D1"/>
    <w:pPr>
      <w:ind w:left="720" w:hanging="720"/>
    </w:pPr>
    <w:rPr>
      <w:caps/>
      <w:sz w:val="20"/>
      <w:szCs w:val="20"/>
      <w:lang w:val="en-US"/>
    </w:rPr>
  </w:style>
  <w:style w:type="paragraph" w:styleId="TOC2">
    <w:name w:val="toc 2"/>
    <w:basedOn w:val="Normal"/>
    <w:next w:val="Normal"/>
    <w:autoRedefine/>
    <w:semiHidden/>
    <w:rsid w:val="00AC41D1"/>
    <w:pPr>
      <w:tabs>
        <w:tab w:val="right" w:leader="dot" w:pos="9356"/>
      </w:tabs>
      <w:ind w:left="1440" w:hanging="720"/>
    </w:pPr>
    <w:rPr>
      <w:noProof/>
      <w:sz w:val="20"/>
      <w:szCs w:val="22"/>
      <w:lang w:val="en-US"/>
    </w:rPr>
  </w:style>
  <w:style w:type="paragraph" w:styleId="TOC3">
    <w:name w:val="toc 3"/>
    <w:basedOn w:val="Normal"/>
    <w:next w:val="Normal"/>
    <w:autoRedefine/>
    <w:semiHidden/>
    <w:rsid w:val="00AC41D1"/>
    <w:pPr>
      <w:ind w:left="2160" w:hanging="720"/>
    </w:pPr>
    <w:rPr>
      <w:sz w:val="20"/>
      <w:szCs w:val="20"/>
      <w:lang w:val="en-US"/>
    </w:rPr>
  </w:style>
  <w:style w:type="paragraph" w:styleId="CommentText">
    <w:name w:val="annotation text"/>
    <w:basedOn w:val="Normal"/>
    <w:link w:val="CommentTextChar"/>
    <w:uiPriority w:val="99"/>
    <w:semiHidden/>
    <w:rsid w:val="00AC41D1"/>
    <w:pPr>
      <w:spacing w:after="120" w:line="240" w:lineRule="exact"/>
    </w:pPr>
    <w:rPr>
      <w:sz w:val="20"/>
      <w:szCs w:val="20"/>
      <w:lang w:val="en-US"/>
    </w:rPr>
  </w:style>
  <w:style w:type="character" w:customStyle="1" w:styleId="CommentTextChar">
    <w:name w:val="Comment Text Char"/>
    <w:link w:val="CommentText"/>
    <w:uiPriority w:val="99"/>
    <w:semiHidden/>
    <w:rsid w:val="00AC41D1"/>
    <w:rPr>
      <w:sz w:val="22"/>
      <w:lang w:val="en-GB" w:eastAsia="en-US"/>
    </w:rPr>
  </w:style>
  <w:style w:type="paragraph" w:styleId="Header">
    <w:name w:val="header"/>
    <w:basedOn w:val="Normal"/>
    <w:link w:val="HeaderChar"/>
    <w:rsid w:val="00AC41D1"/>
    <w:pPr>
      <w:tabs>
        <w:tab w:val="center" w:pos="4320"/>
        <w:tab w:val="right" w:pos="8640"/>
      </w:tabs>
    </w:pPr>
    <w:rPr>
      <w:sz w:val="20"/>
      <w:szCs w:val="20"/>
      <w:lang w:val="en-US"/>
    </w:rPr>
  </w:style>
  <w:style w:type="character" w:customStyle="1" w:styleId="HeaderChar">
    <w:name w:val="Header Char"/>
    <w:link w:val="Header"/>
    <w:rsid w:val="00AC41D1"/>
    <w:rPr>
      <w:sz w:val="22"/>
      <w:lang w:val="en-GB" w:eastAsia="en-US"/>
    </w:rPr>
  </w:style>
  <w:style w:type="paragraph" w:styleId="Footer">
    <w:name w:val="footer"/>
    <w:basedOn w:val="Normal"/>
    <w:link w:val="FooterChar"/>
    <w:rsid w:val="00AC41D1"/>
    <w:pPr>
      <w:tabs>
        <w:tab w:val="center" w:pos="4320"/>
        <w:tab w:val="right" w:pos="8640"/>
      </w:tabs>
      <w:ind w:firstLine="720"/>
      <w:jc w:val="right"/>
    </w:pPr>
    <w:rPr>
      <w:sz w:val="20"/>
      <w:szCs w:val="20"/>
      <w:lang w:val="en-US"/>
    </w:rPr>
  </w:style>
  <w:style w:type="character" w:customStyle="1" w:styleId="FooterChar">
    <w:name w:val="Footer Char"/>
    <w:link w:val="Footer"/>
    <w:rsid w:val="00AC41D1"/>
    <w:rPr>
      <w:sz w:val="22"/>
      <w:lang w:val="en-GB" w:eastAsia="en-US"/>
    </w:rPr>
  </w:style>
  <w:style w:type="paragraph" w:styleId="TableofFigures">
    <w:name w:val="table of figures"/>
    <w:basedOn w:val="Normal"/>
    <w:next w:val="Normal"/>
    <w:uiPriority w:val="99"/>
    <w:semiHidden/>
    <w:unhideWhenUsed/>
    <w:rsid w:val="00AC41D1"/>
    <w:rPr>
      <w:sz w:val="20"/>
      <w:szCs w:val="20"/>
      <w:lang w:val="en-US"/>
    </w:rPr>
  </w:style>
  <w:style w:type="character" w:styleId="CommentReference">
    <w:name w:val="annotation reference"/>
    <w:uiPriority w:val="99"/>
    <w:semiHidden/>
    <w:rsid w:val="00AC41D1"/>
    <w:rPr>
      <w:sz w:val="16"/>
    </w:rPr>
  </w:style>
  <w:style w:type="character" w:styleId="PageNumber">
    <w:name w:val="page number"/>
    <w:rsid w:val="00AC41D1"/>
    <w:rPr>
      <w:rFonts w:ascii="Times New Roman" w:hAnsi="Times New Roman"/>
      <w:sz w:val="22"/>
    </w:rPr>
  </w:style>
  <w:style w:type="character" w:styleId="EndnoteReference">
    <w:name w:val="endnote reference"/>
    <w:semiHidden/>
    <w:rsid w:val="00AC41D1"/>
    <w:rPr>
      <w:vertAlign w:val="superscript"/>
    </w:rPr>
  </w:style>
  <w:style w:type="paragraph" w:styleId="EndnoteText">
    <w:name w:val="endnote text"/>
    <w:basedOn w:val="Normal"/>
    <w:link w:val="EndnoteTextChar"/>
    <w:semiHidden/>
    <w:rsid w:val="00AC41D1"/>
    <w:pPr>
      <w:widowControl w:val="0"/>
      <w:tabs>
        <w:tab w:val="left" w:pos="-720"/>
      </w:tabs>
      <w:suppressAutoHyphens/>
    </w:pPr>
    <w:rPr>
      <w:rFonts w:ascii="Courier New" w:hAnsi="Courier New"/>
      <w:sz w:val="20"/>
      <w:szCs w:val="20"/>
      <w:lang w:val="en-US"/>
    </w:rPr>
  </w:style>
  <w:style w:type="character" w:customStyle="1" w:styleId="EndnoteTextChar">
    <w:name w:val="Endnote Text Char"/>
    <w:basedOn w:val="DefaultParagraphFont"/>
    <w:link w:val="EndnoteText"/>
    <w:semiHidden/>
    <w:rsid w:val="00AC41D1"/>
    <w:rPr>
      <w:rFonts w:ascii="Courier New" w:hAnsi="Courier New"/>
      <w:sz w:val="22"/>
      <w:lang w:val="en-GB" w:eastAsia="en-US"/>
    </w:rPr>
  </w:style>
  <w:style w:type="character" w:styleId="Hyperlink">
    <w:name w:val="Hyperlink"/>
    <w:uiPriority w:val="99"/>
    <w:unhideWhenUsed/>
    <w:rsid w:val="00AC41D1"/>
    <w:rPr>
      <w:color w:val="0000FF"/>
      <w:u w:val="single"/>
    </w:rPr>
  </w:style>
  <w:style w:type="character" w:styleId="FollowedHyperlink">
    <w:name w:val="FollowedHyperlink"/>
    <w:rsid w:val="00AC41D1"/>
    <w:rPr>
      <w:color w:val="800080"/>
      <w:u w:val="single"/>
    </w:rPr>
  </w:style>
  <w:style w:type="character" w:styleId="HTMLTypewriter">
    <w:name w:val="HTML Typewriter"/>
    <w:uiPriority w:val="99"/>
    <w:semiHidden/>
    <w:unhideWhenUsed/>
    <w:rsid w:val="00AC41D1"/>
    <w:rPr>
      <w:rFonts w:ascii="Consolas" w:hAnsi="Consolas"/>
      <w:sz w:val="20"/>
      <w:szCs w:val="20"/>
    </w:rPr>
  </w:style>
  <w:style w:type="paragraph" w:styleId="BalloonText">
    <w:name w:val="Balloon Text"/>
    <w:basedOn w:val="Normal"/>
    <w:link w:val="BalloonTextChar"/>
    <w:uiPriority w:val="99"/>
    <w:semiHidden/>
    <w:unhideWhenUsed/>
    <w:rsid w:val="00AC41D1"/>
    <w:rPr>
      <w:rFonts w:ascii="Tahoma" w:hAnsi="Tahoma" w:cs="Tahoma"/>
      <w:sz w:val="16"/>
      <w:szCs w:val="16"/>
      <w:lang w:val="en-US"/>
    </w:rPr>
  </w:style>
  <w:style w:type="character" w:customStyle="1" w:styleId="BalloonTextChar">
    <w:name w:val="Balloon Text Char"/>
    <w:link w:val="BalloonText"/>
    <w:uiPriority w:val="99"/>
    <w:semiHidden/>
    <w:rsid w:val="00AC41D1"/>
    <w:rPr>
      <w:rFonts w:ascii="Tahoma" w:hAnsi="Tahoma" w:cs="Tahoma"/>
      <w:sz w:val="16"/>
      <w:szCs w:val="16"/>
      <w:lang w:val="en-GB" w:eastAsia="en-US"/>
    </w:rPr>
  </w:style>
  <w:style w:type="table" w:styleId="TableGrid">
    <w:name w:val="Table Grid"/>
    <w:basedOn w:val="TableNormal"/>
    <w:uiPriority w:val="39"/>
    <w:rsid w:val="00AC41D1"/>
    <w:rPr>
      <w:rFonts w:ascii="Cambria" w:eastAsia="MS Mincho" w:hAnsi="Cambria"/>
      <w:lang w:val="fr-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34"/>
    <w:qFormat/>
    <w:rsid w:val="00AC41D1"/>
    <w:pPr>
      <w:ind w:left="720"/>
    </w:pPr>
    <w:rPr>
      <w:sz w:val="20"/>
      <w:szCs w:val="20"/>
      <w:lang w:val="en-US"/>
    </w:rPr>
  </w:style>
  <w:style w:type="character" w:styleId="UnresolvedMention">
    <w:name w:val="Unresolved Mention"/>
    <w:basedOn w:val="DefaultParagraphFont"/>
    <w:uiPriority w:val="99"/>
    <w:semiHidden/>
    <w:unhideWhenUsed/>
    <w:rsid w:val="00AC41D1"/>
    <w:rPr>
      <w:color w:val="605E5C"/>
      <w:shd w:val="clear" w:color="auto" w:fill="E1DFDD"/>
    </w:rPr>
  </w:style>
  <w:style w:type="character" w:customStyle="1" w:styleId="StyleFootnoteReferenceNounderline">
    <w:name w:val="Style Footnote Reference + No underline"/>
    <w:rsid w:val="00AC41D1"/>
    <w:rPr>
      <w:sz w:val="18"/>
      <w:u w:val="none"/>
      <w:vertAlign w:val="baseline"/>
    </w:rPr>
  </w:style>
  <w:style w:type="paragraph" w:customStyle="1" w:styleId="Quotationtextindented">
    <w:name w:val="Quotation text (indented)"/>
    <w:basedOn w:val="Normal"/>
    <w:qFormat/>
    <w:rsid w:val="00AC41D1"/>
    <w:pPr>
      <w:spacing w:before="120" w:after="120"/>
      <w:ind w:left="720" w:right="720"/>
    </w:pPr>
    <w:rPr>
      <w:bCs/>
      <w:sz w:val="20"/>
      <w:szCs w:val="20"/>
      <w:lang w:val="en-US"/>
    </w:rPr>
  </w:style>
  <w:style w:type="paragraph" w:customStyle="1" w:styleId="recommendationheader">
    <w:name w:val="recommendation header"/>
    <w:basedOn w:val="Heading2"/>
    <w:qFormat/>
    <w:rsid w:val="00AC41D1"/>
    <w:rPr>
      <w:rFonts w:cs="Times New Roman"/>
    </w:rPr>
  </w:style>
  <w:style w:type="paragraph" w:customStyle="1" w:styleId="Heading4indent">
    <w:name w:val="Heading 4 indent"/>
    <w:basedOn w:val="Heading4"/>
    <w:rsid w:val="00AC41D1"/>
    <w:pPr>
      <w:ind w:left="720"/>
      <w:outlineLvl w:val="9"/>
    </w:pPr>
    <w:rPr>
      <w:rFonts w:ascii="Times New Roman" w:hAnsi="Times New Roman"/>
    </w:rPr>
  </w:style>
  <w:style w:type="paragraph" w:customStyle="1" w:styleId="recommendationheaderlong">
    <w:name w:val="recommendation header long"/>
    <w:basedOn w:val="Heading2longmultiline"/>
    <w:qFormat/>
    <w:rsid w:val="00AC41D1"/>
  </w:style>
  <w:style w:type="paragraph" w:customStyle="1" w:styleId="tabletitle">
    <w:name w:val="table title"/>
    <w:basedOn w:val="Heading2"/>
    <w:qFormat/>
    <w:rsid w:val="00AC41D1"/>
    <w:pPr>
      <w:jc w:val="left"/>
      <w:outlineLvl w:val="9"/>
    </w:pPr>
    <w:rPr>
      <w:rFonts w:cs="Times New Roman"/>
    </w:rPr>
  </w:style>
  <w:style w:type="paragraph" w:customStyle="1" w:styleId="reference">
    <w:name w:val="reference"/>
    <w:basedOn w:val="Heading9"/>
    <w:qFormat/>
    <w:rsid w:val="00AC41D1"/>
    <w:rPr>
      <w:i w:val="0"/>
      <w:sz w:val="18"/>
    </w:rPr>
  </w:style>
  <w:style w:type="paragraph" w:customStyle="1" w:styleId="Para-decision">
    <w:name w:val="Para-decision"/>
    <w:basedOn w:val="Normal"/>
    <w:rsid w:val="00AC41D1"/>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Heading1multiline">
    <w:name w:val="Heading 1 (multiline)"/>
    <w:basedOn w:val="Heading1"/>
    <w:rsid w:val="00AC41D1"/>
    <w:pPr>
      <w:ind w:left="1843" w:right="996" w:hanging="567"/>
      <w:jc w:val="left"/>
    </w:pPr>
    <w:rPr>
      <w:rFonts w:cs="Times New Roman"/>
    </w:rPr>
  </w:style>
  <w:style w:type="paragraph" w:customStyle="1" w:styleId="Heading3multiline">
    <w:name w:val="Heading 3 (multiline)"/>
    <w:basedOn w:val="Heading3"/>
    <w:next w:val="Para1"/>
    <w:rsid w:val="00AC41D1"/>
    <w:pPr>
      <w:ind w:left="1418" w:hanging="425"/>
      <w:jc w:val="left"/>
    </w:pPr>
  </w:style>
  <w:style w:type="paragraph" w:customStyle="1" w:styleId="heading2notforTOC">
    <w:name w:val="heading 2 not for TOC"/>
    <w:basedOn w:val="Heading3"/>
    <w:rsid w:val="00AC41D1"/>
  </w:style>
  <w:style w:type="paragraph" w:customStyle="1" w:styleId="HEADINGNOTFORTOC">
    <w:name w:val="HEADING (NOT FOR TOC)"/>
    <w:basedOn w:val="Heading1"/>
    <w:next w:val="Heading2"/>
    <w:rsid w:val="00AC41D1"/>
    <w:rPr>
      <w:rFonts w:cs="Times New Roman"/>
    </w:rPr>
  </w:style>
  <w:style w:type="paragraph" w:customStyle="1" w:styleId="decision">
    <w:name w:val="decision"/>
    <w:basedOn w:val="Normal"/>
    <w:qFormat/>
    <w:rsid w:val="00AC41D1"/>
    <w:pPr>
      <w:keepNext/>
      <w:spacing w:before="240" w:after="120"/>
      <w:ind w:hanging="11"/>
      <w:jc w:val="center"/>
    </w:pPr>
    <w:rPr>
      <w:b/>
      <w:kern w:val="22"/>
      <w:sz w:val="20"/>
      <w:szCs w:val="20"/>
      <w:lang w:val="en-US"/>
    </w:rPr>
  </w:style>
  <w:style w:type="character" w:customStyle="1" w:styleId="apple-converted-space">
    <w:name w:val="apple-converted-space"/>
    <w:rsid w:val="00AC41D1"/>
  </w:style>
  <w:style w:type="paragraph" w:customStyle="1" w:styleId="meetingname">
    <w:name w:val="meeting name"/>
    <w:basedOn w:val="Cornernotation"/>
    <w:qFormat/>
    <w:rsid w:val="00AC41D1"/>
    <w:rPr>
      <w:rFonts w:eastAsia="Malgun Gothic"/>
      <w:caps/>
      <w:snapToGrid w:val="0"/>
    </w:rPr>
  </w:style>
  <w:style w:type="character" w:customStyle="1" w:styleId="ng-binding">
    <w:name w:val="ng-binding"/>
    <w:basedOn w:val="DefaultParagraphFont"/>
    <w:rsid w:val="00AC41D1"/>
  </w:style>
  <w:style w:type="character" w:customStyle="1" w:styleId="UnresolvedMention1">
    <w:name w:val="Unresolved Mention1"/>
    <w:uiPriority w:val="99"/>
    <w:semiHidden/>
    <w:unhideWhenUsed/>
    <w:rsid w:val="00AC41D1"/>
    <w:rPr>
      <w:color w:val="605E5C"/>
      <w:shd w:val="clear" w:color="auto" w:fill="E1DFDD"/>
    </w:rPr>
  </w:style>
  <w:style w:type="paragraph" w:customStyle="1" w:styleId="BodyA">
    <w:name w:val="Body A"/>
    <w:rsid w:val="001F4ACB"/>
    <w:pPr>
      <w:pBdr>
        <w:top w:val="nil"/>
        <w:left w:val="nil"/>
        <w:bottom w:val="nil"/>
        <w:right w:val="nil"/>
        <w:between w:val="nil"/>
        <w:bar w:val="nil"/>
      </w:pBdr>
      <w:jc w:val="both"/>
    </w:pPr>
    <w:rPr>
      <w:rFonts w:eastAsia="Arial Unicode MS" w:cs="Arial Unicode MS"/>
      <w:color w:val="000000"/>
      <w:sz w:val="22"/>
      <w:szCs w:val="22"/>
      <w:u w:color="000000"/>
      <w:bdr w:val="nil"/>
      <w:lang w:val="en-CA" w:eastAsia="en-CA"/>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C41D1"/>
    <w:pPr>
      <w:spacing w:after="160" w:line="240" w:lineRule="exact"/>
    </w:pPr>
    <w:rPr>
      <w:vertAlign w:val="superscript"/>
      <w:lang w:val="en-CA" w:eastAsia="en-CA"/>
    </w:rPr>
  </w:style>
  <w:style w:type="character" w:customStyle="1" w:styleId="s5">
    <w:name w:val="s5"/>
    <w:basedOn w:val="DefaultParagraphFont"/>
    <w:rsid w:val="001F4ACB"/>
  </w:style>
  <w:style w:type="character" w:customStyle="1" w:styleId="s8">
    <w:name w:val="s8"/>
    <w:basedOn w:val="DefaultParagraphFont"/>
    <w:rsid w:val="001F4ACB"/>
  </w:style>
  <w:style w:type="character" w:customStyle="1" w:styleId="s11">
    <w:name w:val="s11"/>
    <w:basedOn w:val="DefaultParagraphFont"/>
    <w:rsid w:val="001F4ACB"/>
  </w:style>
  <w:style w:type="character" w:customStyle="1" w:styleId="s4">
    <w:name w:val="s4"/>
    <w:basedOn w:val="DefaultParagraphFont"/>
    <w:rsid w:val="001F4ACB"/>
  </w:style>
  <w:style w:type="paragraph" w:customStyle="1" w:styleId="para11">
    <w:name w:val="para1"/>
    <w:basedOn w:val="Normal"/>
    <w:rsid w:val="00AC41D1"/>
    <w:pPr>
      <w:spacing w:before="100" w:beforeAutospacing="1" w:after="100" w:afterAutospacing="1"/>
      <w:jc w:val="left"/>
    </w:pPr>
    <w:rPr>
      <w:rFonts w:ascii="Times" w:eastAsia="Calibri" w:hAnsi="Times"/>
    </w:rPr>
  </w:style>
  <w:style w:type="character" w:customStyle="1" w:styleId="UnresolvedMention2">
    <w:name w:val="Unresolved Mention2"/>
    <w:uiPriority w:val="99"/>
    <w:semiHidden/>
    <w:unhideWhenUsed/>
    <w:rsid w:val="00AC41D1"/>
    <w:rPr>
      <w:color w:val="605E5C"/>
      <w:shd w:val="clear" w:color="auto" w:fill="E1DFDD"/>
    </w:rPr>
  </w:style>
  <w:style w:type="character" w:customStyle="1" w:styleId="style21">
    <w:name w:val="style21"/>
    <w:basedOn w:val="DefaultParagraphFont"/>
    <w:rsid w:val="00AC41D1"/>
    <w:rPr>
      <w:b w:val="0"/>
      <w:bCs w:val="0"/>
      <w:i w:val="0"/>
      <w:iCs w:val="0"/>
      <w:color w:val="000080"/>
      <w:sz w:val="24"/>
      <w:szCs w:val="24"/>
    </w:rPr>
  </w:style>
  <w:style w:type="character" w:customStyle="1" w:styleId="count">
    <w:name w:val="count"/>
    <w:basedOn w:val="DefaultParagraphFont"/>
    <w:rsid w:val="001F4ACB"/>
  </w:style>
  <w:style w:type="paragraph" w:styleId="TOC4">
    <w:name w:val="toc 4"/>
    <w:basedOn w:val="Normal"/>
    <w:next w:val="Normal"/>
    <w:autoRedefine/>
    <w:rsid w:val="00AC41D1"/>
    <w:pPr>
      <w:spacing w:before="120" w:after="120"/>
      <w:ind w:left="660"/>
      <w:jc w:val="left"/>
    </w:pPr>
    <w:rPr>
      <w:sz w:val="20"/>
      <w:szCs w:val="20"/>
      <w:lang w:val="en-US"/>
    </w:rPr>
  </w:style>
  <w:style w:type="paragraph" w:styleId="TOC5">
    <w:name w:val="toc 5"/>
    <w:basedOn w:val="Normal"/>
    <w:next w:val="Normal"/>
    <w:autoRedefine/>
    <w:rsid w:val="00AC41D1"/>
    <w:pPr>
      <w:spacing w:before="120" w:after="120"/>
      <w:ind w:left="880"/>
      <w:jc w:val="left"/>
    </w:pPr>
    <w:rPr>
      <w:sz w:val="20"/>
      <w:szCs w:val="20"/>
      <w:lang w:val="en-US"/>
    </w:rPr>
  </w:style>
  <w:style w:type="paragraph" w:styleId="TOC6">
    <w:name w:val="toc 6"/>
    <w:basedOn w:val="Normal"/>
    <w:next w:val="Normal"/>
    <w:autoRedefine/>
    <w:rsid w:val="00AC41D1"/>
    <w:pPr>
      <w:spacing w:before="120" w:after="120"/>
      <w:ind w:left="1100"/>
      <w:jc w:val="left"/>
    </w:pPr>
    <w:rPr>
      <w:sz w:val="20"/>
      <w:szCs w:val="20"/>
      <w:lang w:val="en-US"/>
    </w:rPr>
  </w:style>
  <w:style w:type="paragraph" w:styleId="TOC7">
    <w:name w:val="toc 7"/>
    <w:basedOn w:val="Normal"/>
    <w:next w:val="Normal"/>
    <w:autoRedefine/>
    <w:rsid w:val="00AC41D1"/>
    <w:pPr>
      <w:spacing w:before="120" w:after="120"/>
      <w:ind w:left="1320"/>
      <w:jc w:val="left"/>
    </w:pPr>
    <w:rPr>
      <w:sz w:val="20"/>
      <w:szCs w:val="20"/>
      <w:lang w:val="en-US"/>
    </w:rPr>
  </w:style>
  <w:style w:type="paragraph" w:styleId="TOC8">
    <w:name w:val="toc 8"/>
    <w:basedOn w:val="Normal"/>
    <w:next w:val="Normal"/>
    <w:autoRedefine/>
    <w:rsid w:val="00AC41D1"/>
    <w:pPr>
      <w:spacing w:before="120" w:after="120"/>
      <w:ind w:left="1540"/>
      <w:jc w:val="left"/>
    </w:pPr>
    <w:rPr>
      <w:sz w:val="20"/>
      <w:szCs w:val="20"/>
      <w:lang w:val="en-US"/>
    </w:rPr>
  </w:style>
  <w:style w:type="paragraph" w:styleId="TOC9">
    <w:name w:val="toc 9"/>
    <w:basedOn w:val="Normal"/>
    <w:next w:val="Normal"/>
    <w:autoRedefine/>
    <w:rsid w:val="00AC41D1"/>
    <w:pPr>
      <w:spacing w:before="120" w:after="120"/>
      <w:ind w:left="1760"/>
      <w:jc w:val="left"/>
    </w:pPr>
    <w:rPr>
      <w:sz w:val="20"/>
      <w:szCs w:val="20"/>
      <w:lang w:val="en-US"/>
    </w:rPr>
  </w:style>
  <w:style w:type="paragraph" w:styleId="TOAHeading">
    <w:name w:val="toa heading"/>
    <w:basedOn w:val="Normal"/>
    <w:next w:val="Normal"/>
    <w:rsid w:val="00AC41D1"/>
    <w:pPr>
      <w:spacing w:before="120"/>
    </w:pPr>
    <w:rPr>
      <w:rFonts w:cs="Arial"/>
      <w:b/>
      <w:bCs/>
      <w:szCs w:val="20"/>
      <w:lang w:val="en-US"/>
    </w:rPr>
  </w:style>
  <w:style w:type="paragraph" w:styleId="BodyTextIndent">
    <w:name w:val="Body Text Indent"/>
    <w:basedOn w:val="Normal"/>
    <w:link w:val="BodyTextIndentChar"/>
    <w:rsid w:val="00AC41D1"/>
    <w:pPr>
      <w:spacing w:before="120" w:after="120"/>
      <w:ind w:left="1440" w:hanging="720"/>
      <w:jc w:val="left"/>
    </w:pPr>
    <w:rPr>
      <w:sz w:val="20"/>
      <w:szCs w:val="20"/>
      <w:lang w:val="en-US"/>
    </w:rPr>
  </w:style>
  <w:style w:type="character" w:customStyle="1" w:styleId="BodyTextIndentChar">
    <w:name w:val="Body Text Indent Char"/>
    <w:basedOn w:val="DefaultParagraphFont"/>
    <w:link w:val="BodyTextIndent"/>
    <w:rsid w:val="00AC41D1"/>
    <w:rPr>
      <w:sz w:val="22"/>
      <w:lang w:val="en-GB" w:eastAsia="en-US"/>
    </w:rPr>
  </w:style>
  <w:style w:type="character" w:styleId="Emphasis">
    <w:name w:val="Emphasis"/>
    <w:uiPriority w:val="20"/>
    <w:qFormat/>
    <w:rsid w:val="00AC41D1"/>
    <w:rPr>
      <w:i/>
      <w:iCs/>
    </w:rPr>
  </w:style>
  <w:style w:type="paragraph" w:styleId="CommentSubject">
    <w:name w:val="annotation subject"/>
    <w:basedOn w:val="CommentText"/>
    <w:next w:val="CommentText"/>
    <w:link w:val="CommentSubjectChar"/>
    <w:uiPriority w:val="99"/>
    <w:unhideWhenUsed/>
    <w:rsid w:val="00AC41D1"/>
    <w:pPr>
      <w:spacing w:after="0" w:line="240" w:lineRule="auto"/>
    </w:pPr>
    <w:rPr>
      <w:b/>
      <w:bCs/>
    </w:rPr>
  </w:style>
  <w:style w:type="character" w:customStyle="1" w:styleId="CommentSubjectChar">
    <w:name w:val="Comment Subject Char"/>
    <w:link w:val="CommentSubject"/>
    <w:uiPriority w:val="99"/>
    <w:rsid w:val="00AC41D1"/>
    <w:rPr>
      <w:b/>
      <w:bCs/>
      <w:sz w:val="20"/>
      <w:szCs w:val="20"/>
      <w:lang w:val="en-GB" w:eastAsia="en-US"/>
    </w:rPr>
  </w:style>
  <w:style w:type="character" w:styleId="PlaceholderText">
    <w:name w:val="Placeholder Text"/>
    <w:uiPriority w:val="99"/>
    <w:rsid w:val="00AC41D1"/>
    <w:rPr>
      <w:color w:val="808080"/>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locked/>
    <w:rsid w:val="00AC41D1"/>
    <w:rPr>
      <w:sz w:val="22"/>
      <w:lang w:val="en-GB" w:eastAsia="en-US"/>
    </w:rPr>
  </w:style>
  <w:style w:type="character" w:customStyle="1" w:styleId="MediumGrid11">
    <w:name w:val="Medium Grid 11"/>
    <w:uiPriority w:val="67"/>
    <w:rsid w:val="00AC41D1"/>
    <w:rPr>
      <w:color w:val="808080"/>
    </w:rPr>
  </w:style>
  <w:style w:type="paragraph" w:customStyle="1" w:styleId="ColorfulList-Accent11">
    <w:name w:val="Colorful List - Accent 11"/>
    <w:basedOn w:val="Normal"/>
    <w:link w:val="ColorfulList-Accent1Char"/>
    <w:uiPriority w:val="34"/>
    <w:qFormat/>
    <w:rsid w:val="00AC41D1"/>
    <w:pPr>
      <w:ind w:left="720"/>
      <w:contextualSpacing/>
    </w:pPr>
    <w:rPr>
      <w:sz w:val="20"/>
      <w:szCs w:val="20"/>
      <w:lang w:val="en-US"/>
    </w:rPr>
  </w:style>
  <w:style w:type="character" w:customStyle="1" w:styleId="ColorfulList-Accent1Char">
    <w:name w:val="Colorful List - Accent 1 Char"/>
    <w:link w:val="ColorfulList-Accent11"/>
    <w:uiPriority w:val="34"/>
    <w:qFormat/>
    <w:locked/>
    <w:rsid w:val="00AC41D1"/>
    <w:rPr>
      <w:sz w:val="22"/>
      <w:lang w:val="en-GB" w:eastAsia="en-US"/>
    </w:rPr>
  </w:style>
  <w:style w:type="character" w:customStyle="1" w:styleId="para1char0">
    <w:name w:val="para1__char"/>
    <w:basedOn w:val="DefaultParagraphFont"/>
    <w:rsid w:val="00AC41D1"/>
  </w:style>
  <w:style w:type="character" w:customStyle="1" w:styleId="hyperlinkchar">
    <w:name w:val="hyperlink__char"/>
    <w:basedOn w:val="DefaultParagraphFont"/>
    <w:rsid w:val="00AC41D1"/>
  </w:style>
  <w:style w:type="paragraph" w:customStyle="1" w:styleId="list0020paragraph">
    <w:name w:val="list_0020paragraph"/>
    <w:basedOn w:val="Normal"/>
    <w:rsid w:val="00AC41D1"/>
    <w:pPr>
      <w:spacing w:before="100" w:beforeAutospacing="1" w:after="100" w:afterAutospacing="1"/>
      <w:jc w:val="left"/>
    </w:pPr>
    <w:rPr>
      <w:rFonts w:ascii="Times" w:eastAsia="Calibri" w:hAnsi="Times"/>
    </w:rPr>
  </w:style>
  <w:style w:type="character" w:customStyle="1" w:styleId="list0020paragraphchar">
    <w:name w:val="list_0020paragraph__char"/>
    <w:basedOn w:val="DefaultParagraphFont"/>
    <w:rsid w:val="00AC41D1"/>
  </w:style>
  <w:style w:type="table" w:customStyle="1" w:styleId="TableGrid1">
    <w:name w:val="Table Grid1"/>
    <w:basedOn w:val="TableNormal"/>
    <w:next w:val="TableGrid"/>
    <w:uiPriority w:val="59"/>
    <w:rsid w:val="00AC41D1"/>
    <w:rPr>
      <w:rFonts w:ascii="Calibri" w:eastAsia="Yu Mincho" w:hAnsi="Calibri"/>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rsid w:val="00AC41D1"/>
    <w:rPr>
      <w:rFonts w:ascii="Times New Roman" w:eastAsia="SimSun" w:hAnsi="Times New Roman" w:cs="Angsana New"/>
      <w:snapToGrid w:val="0"/>
      <w:szCs w:val="18"/>
      <w:lang w:val="en-GB"/>
    </w:rPr>
  </w:style>
  <w:style w:type="character" w:styleId="Strong">
    <w:name w:val="Strong"/>
    <w:uiPriority w:val="22"/>
    <w:qFormat/>
    <w:rsid w:val="00AC41D1"/>
    <w:rPr>
      <w:b/>
      <w:bCs/>
    </w:rPr>
  </w:style>
  <w:style w:type="paragraph" w:customStyle="1" w:styleId="TableContents">
    <w:name w:val="Table Contents"/>
    <w:basedOn w:val="Normal"/>
    <w:qFormat/>
    <w:rsid w:val="007A14ED"/>
    <w:pPr>
      <w:suppressLineNumbers/>
      <w:jc w:val="left"/>
    </w:pPr>
    <w:rPr>
      <w:rFonts w:ascii="Liberation Serif" w:eastAsia="Source Han Sans Regular" w:hAnsi="Liberation Serif" w:cs="DejaVu Sans"/>
      <w:kern w:val="2"/>
      <w:sz w:val="20"/>
      <w:szCs w:val="20"/>
      <w:lang w:val="en-US" w:bidi="hi-IN"/>
    </w:rPr>
  </w:style>
  <w:style w:type="paragraph" w:customStyle="1" w:styleId="TableHeading">
    <w:name w:val="Table Heading"/>
    <w:basedOn w:val="TableContents"/>
    <w:qFormat/>
    <w:rsid w:val="007A14ED"/>
    <w:pPr>
      <w:jc w:val="center"/>
    </w:pPr>
    <w:rPr>
      <w:b/>
      <w:bCs/>
    </w:rPr>
  </w:style>
  <w:style w:type="paragraph" w:customStyle="1" w:styleId="Default">
    <w:name w:val="Default"/>
    <w:rsid w:val="0032773A"/>
    <w:pPr>
      <w:widowControl w:val="0"/>
      <w:autoSpaceDE w:val="0"/>
      <w:autoSpaceDN w:val="0"/>
      <w:adjustRightInd w:val="0"/>
    </w:pPr>
    <w:rPr>
      <w:rFonts w:eastAsia="Malgun Gothic"/>
      <w:color w:val="000000"/>
      <w:lang w:eastAsia="en-US"/>
    </w:rPr>
  </w:style>
  <w:style w:type="character" w:customStyle="1" w:styleId="StyleFootnoteReferencenumberFootnoteReferenceSuperscript-EF">
    <w:name w:val="Style Footnote ReferencenumberFootnote Reference Superscript-E F..."/>
    <w:rsid w:val="0032773A"/>
    <w:rPr>
      <w:rFonts w:ascii="Times New Roman" w:hAnsi="Times New Roman"/>
      <w:sz w:val="22"/>
      <w:u w:val="none"/>
      <w:vertAlign w:val="superscript"/>
    </w:rPr>
  </w:style>
  <w:style w:type="table" w:customStyle="1" w:styleId="TableGrid2">
    <w:name w:val="Table Grid2"/>
    <w:basedOn w:val="TableNormal"/>
    <w:next w:val="TableGrid"/>
    <w:uiPriority w:val="59"/>
    <w:rsid w:val="0032773A"/>
    <w:rPr>
      <w:rFonts w:ascii="Cambria" w:eastAsia="MS Mincho" w:hAnsi="Cambria"/>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32773A"/>
    <w:rPr>
      <w:color w:val="605E5C"/>
      <w:shd w:val="clear" w:color="auto" w:fill="E1DFDD"/>
    </w:rPr>
  </w:style>
  <w:style w:type="character" w:customStyle="1" w:styleId="2">
    <w:name w:val="未处理的提及2"/>
    <w:basedOn w:val="DefaultParagraphFont"/>
    <w:uiPriority w:val="99"/>
    <w:rsid w:val="0032773A"/>
    <w:rPr>
      <w:color w:val="605E5C"/>
      <w:shd w:val="clear" w:color="auto" w:fill="E1DFDD"/>
    </w:rPr>
  </w:style>
  <w:style w:type="character" w:customStyle="1" w:styleId="qowt-font6-simsun">
    <w:name w:val="qowt-font6-simsun"/>
    <w:basedOn w:val="DefaultParagraphFont"/>
    <w:rsid w:val="0032773A"/>
  </w:style>
  <w:style w:type="character" w:customStyle="1" w:styleId="qowt-font7-simsun">
    <w:name w:val="qowt-font7-simsun"/>
    <w:basedOn w:val="DefaultParagraphFont"/>
    <w:rsid w:val="0032773A"/>
  </w:style>
  <w:style w:type="character" w:customStyle="1" w:styleId="qowt-font8-kaiti">
    <w:name w:val="qowt-font8-kaiti"/>
    <w:basedOn w:val="DefaultParagraphFont"/>
    <w:rsid w:val="0032773A"/>
  </w:style>
  <w:style w:type="paragraph" w:customStyle="1" w:styleId="CBD-Doc-Type">
    <w:name w:val="CBD-Doc-Type"/>
    <w:basedOn w:val="Normal"/>
    <w:rsid w:val="0032773A"/>
    <w:pPr>
      <w:keepLines/>
      <w:spacing w:before="240"/>
    </w:pPr>
    <w:rPr>
      <w:rFonts w:eastAsia="Times New Roman" w:cs="Angsana New"/>
      <w:b/>
      <w:i/>
      <w:lang w:eastAsia="en-US"/>
    </w:rPr>
  </w:style>
  <w:style w:type="paragraph" w:customStyle="1" w:styleId="CBD-Doc">
    <w:name w:val="CBD-Doc"/>
    <w:basedOn w:val="Normal"/>
    <w:rsid w:val="0032773A"/>
    <w:pPr>
      <w:keepLines/>
      <w:numPr>
        <w:numId w:val="4"/>
      </w:numPr>
    </w:pPr>
    <w:rPr>
      <w:rFonts w:eastAsia="Times New Roman" w:cs="Angsana New"/>
      <w:sz w:val="22"/>
      <w:lang w:eastAsia="en-US"/>
    </w:rPr>
  </w:style>
  <w:style w:type="character" w:customStyle="1" w:styleId="normaltextrun">
    <w:name w:val="normaltextrun"/>
    <w:basedOn w:val="DefaultParagraphFont"/>
    <w:rsid w:val="0032773A"/>
  </w:style>
  <w:style w:type="character" w:customStyle="1" w:styleId="eop">
    <w:name w:val="eop"/>
    <w:basedOn w:val="DefaultParagraphFont"/>
    <w:rsid w:val="0032773A"/>
  </w:style>
  <w:style w:type="paragraph" w:styleId="Caption">
    <w:name w:val="caption"/>
    <w:basedOn w:val="Normal"/>
    <w:next w:val="Normal"/>
    <w:uiPriority w:val="35"/>
    <w:semiHidden/>
    <w:unhideWhenUsed/>
    <w:qFormat/>
    <w:rsid w:val="00AC41D1"/>
    <w:pPr>
      <w:spacing w:after="200"/>
    </w:pPr>
    <w:rPr>
      <w:i/>
      <w:iCs/>
      <w:color w:val="44546A" w:themeColor="text2"/>
      <w:sz w:val="18"/>
      <w:szCs w:val="18"/>
      <w:lang w:val="en-US"/>
    </w:rPr>
  </w:style>
  <w:style w:type="paragraph" w:styleId="Title">
    <w:name w:val="Title"/>
    <w:basedOn w:val="Normal"/>
    <w:next w:val="Normal"/>
    <w:link w:val="TitleChar"/>
    <w:uiPriority w:val="10"/>
    <w:qFormat/>
    <w:rsid w:val="00AC41D1"/>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C41D1"/>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AC41D1"/>
    <w:pPr>
      <w:numPr>
        <w:ilvl w:val="1"/>
      </w:numPr>
      <w:spacing w:after="160"/>
    </w:pPr>
    <w:rPr>
      <w:rFonts w:asciiTheme="minorHAnsi" w:eastAsiaTheme="minorEastAsia" w:hAnsiTheme="minorHAnsi" w:cstheme="minorBidi"/>
      <w:color w:val="5A5A5A" w:themeColor="text1" w:themeTint="A5"/>
      <w:spacing w:val="15"/>
      <w:sz w:val="20"/>
      <w:szCs w:val="22"/>
      <w:lang w:val="en-US"/>
    </w:rPr>
  </w:style>
  <w:style w:type="character" w:customStyle="1" w:styleId="SubtitleChar">
    <w:name w:val="Subtitle Char"/>
    <w:basedOn w:val="DefaultParagraphFont"/>
    <w:link w:val="Subtitle"/>
    <w:uiPriority w:val="11"/>
    <w:rsid w:val="00AC41D1"/>
    <w:rPr>
      <w:rFonts w:asciiTheme="minorHAnsi" w:eastAsiaTheme="minorEastAsia" w:hAnsiTheme="minorHAnsi" w:cstheme="minorBidi"/>
      <w:color w:val="5A5A5A" w:themeColor="text1" w:themeTint="A5"/>
      <w:spacing w:val="15"/>
      <w:sz w:val="22"/>
      <w:szCs w:val="22"/>
      <w:lang w:val="en-GB" w:eastAsia="en-US"/>
    </w:rPr>
  </w:style>
  <w:style w:type="paragraph" w:styleId="PlainText">
    <w:name w:val="Plain Text"/>
    <w:basedOn w:val="Normal"/>
    <w:link w:val="PlainTextChar"/>
    <w:uiPriority w:val="99"/>
    <w:semiHidden/>
    <w:unhideWhenUsed/>
    <w:rsid w:val="00AC41D1"/>
    <w:rPr>
      <w:rFonts w:ascii="Consolas" w:hAnsi="Consolas"/>
      <w:sz w:val="21"/>
      <w:szCs w:val="21"/>
      <w:lang w:val="en-US"/>
    </w:rPr>
  </w:style>
  <w:style w:type="character" w:customStyle="1" w:styleId="PlainTextChar">
    <w:name w:val="Plain Text Char"/>
    <w:link w:val="PlainText"/>
    <w:uiPriority w:val="99"/>
    <w:semiHidden/>
    <w:rsid w:val="00AC41D1"/>
    <w:rPr>
      <w:rFonts w:ascii="Consolas" w:hAnsi="Consolas"/>
      <w:sz w:val="21"/>
      <w:szCs w:val="21"/>
      <w:lang w:val="en-GB" w:eastAsia="en-US"/>
    </w:rPr>
  </w:style>
  <w:style w:type="paragraph" w:styleId="Revision">
    <w:name w:val="Revision"/>
    <w:hidden/>
    <w:uiPriority w:val="99"/>
    <w:semiHidden/>
    <w:rsid w:val="00C722F9"/>
    <w:rPr>
      <w:sz w:val="24"/>
      <w:szCs w:val="24"/>
      <w:lang w:val="en-GB"/>
    </w:rPr>
  </w:style>
  <w:style w:type="paragraph" w:styleId="NormalWeb">
    <w:name w:val="Normal (Web)"/>
    <w:basedOn w:val="Normal"/>
    <w:uiPriority w:val="99"/>
    <w:unhideWhenUsed/>
    <w:rsid w:val="00776F9A"/>
    <w:pPr>
      <w:spacing w:before="100" w:beforeAutospacing="1" w:after="100" w:afterAutospacing="1"/>
      <w:jc w:val="left"/>
    </w:pPr>
    <w:rPr>
      <w:rFonts w:ascii="Verdana" w:eastAsia="MS Mincho" w:hAnsi="Verdana" w:cs="Angsana New"/>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7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58EBD-A1F5-4A5B-BD67-390598E51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CBD/SBI/3/CRP.1</dc:subject>
  <dc:creator>SCBD</dc:creator>
  <cp:keywords/>
  <dc:description/>
  <cp:lastModifiedBy>CBD</cp:lastModifiedBy>
  <cp:revision>5</cp:revision>
  <dcterms:created xsi:type="dcterms:W3CDTF">2022-05-11T14:10:00Z</dcterms:created>
  <dcterms:modified xsi:type="dcterms:W3CDTF">2022-05-11T15:03:00Z</dcterms:modified>
</cp:coreProperties>
</file>