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59" w:type="dxa"/>
        <w:tblInd w:w="-459" w:type="dxa"/>
        <w:tblBorders>
          <w:bottom w:val="single" w:sz="36" w:space="0" w:color="000000"/>
        </w:tblBorders>
        <w:tblLayout w:type="fixed"/>
        <w:tblLook w:val="0000" w:firstRow="0" w:lastRow="0" w:firstColumn="0" w:lastColumn="0" w:noHBand="0" w:noVBand="0"/>
      </w:tblPr>
      <w:tblGrid>
        <w:gridCol w:w="855"/>
        <w:gridCol w:w="2182"/>
        <w:gridCol w:w="3992"/>
        <w:gridCol w:w="3330"/>
      </w:tblGrid>
      <w:tr w:rsidR="0031036D" w:rsidRPr="0031036D" w14:paraId="4130BEB6" w14:textId="77777777" w:rsidTr="00937044">
        <w:trPr>
          <w:trHeight w:hRule="exact" w:val="720"/>
        </w:trPr>
        <w:tc>
          <w:tcPr>
            <w:tcW w:w="855" w:type="dxa"/>
            <w:tcBorders>
              <w:top w:val="nil"/>
              <w:bottom w:val="single" w:sz="12" w:space="0" w:color="000000"/>
              <w:right w:val="nil"/>
            </w:tcBorders>
          </w:tcPr>
          <w:p w14:paraId="3D856336" w14:textId="77777777" w:rsidR="0031036D" w:rsidRPr="0031036D" w:rsidRDefault="0031036D" w:rsidP="0031036D">
            <w:pPr>
              <w:spacing w:line="480" w:lineRule="auto"/>
              <w:rPr>
                <w:snapToGrid w:val="0"/>
                <w:kern w:val="22"/>
                <w:sz w:val="20"/>
                <w:szCs w:val="20"/>
                <w:lang w:eastAsia="en-US"/>
              </w:rPr>
            </w:pPr>
            <w:bookmarkStart w:id="0" w:name="_Hlk33348613"/>
            <w:bookmarkStart w:id="1" w:name="Meeting"/>
            <w:r w:rsidRPr="0031036D">
              <w:rPr>
                <w:rFonts w:ascii="Cambria" w:eastAsia="MS Mincho" w:hAnsi="Cambria" w:cs="Arial"/>
                <w:noProof/>
                <w:kern w:val="22"/>
                <w:sz w:val="20"/>
                <w:szCs w:val="20"/>
              </w:rPr>
              <w:drawing>
                <wp:anchor distT="0" distB="0" distL="114300" distR="114300" simplePos="0" relativeHeight="251659264" behindDoc="0" locked="0" layoutInCell="1" allowOverlap="1" wp14:anchorId="58ADBE14" wp14:editId="1C61E94C">
                  <wp:simplePos x="0" y="0"/>
                  <wp:positionH relativeFrom="column">
                    <wp:posOffset>817</wp:posOffset>
                  </wp:positionH>
                  <wp:positionV relativeFrom="page">
                    <wp:posOffset>33293</wp:posOffset>
                  </wp:positionV>
                  <wp:extent cx="414020" cy="350520"/>
                  <wp:effectExtent l="0" t="0" r="5080" b="0"/>
                  <wp:wrapThrough wrapText="bothSides">
                    <wp:wrapPolygon edited="0">
                      <wp:start x="1988" y="0"/>
                      <wp:lineTo x="0" y="2348"/>
                      <wp:lineTo x="0" y="14087"/>
                      <wp:lineTo x="2982" y="19957"/>
                      <wp:lineTo x="16896" y="19957"/>
                      <wp:lineTo x="16896" y="18783"/>
                      <wp:lineTo x="20871" y="12913"/>
                      <wp:lineTo x="20871" y="3522"/>
                      <wp:lineTo x="17890" y="0"/>
                      <wp:lineTo x="1988" y="0"/>
                    </wp:wrapPolygon>
                  </wp:wrapThrough>
                  <wp:docPr id="4"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414020" cy="3505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182" w:type="dxa"/>
            <w:tcBorders>
              <w:top w:val="nil"/>
              <w:left w:val="nil"/>
              <w:bottom w:val="single" w:sz="12" w:space="0" w:color="000000"/>
              <w:right w:val="nil"/>
            </w:tcBorders>
          </w:tcPr>
          <w:p w14:paraId="413BD5B9" w14:textId="77777777" w:rsidR="0031036D" w:rsidRPr="0031036D" w:rsidRDefault="0031036D" w:rsidP="0031036D">
            <w:pPr>
              <w:spacing w:after="0" w:line="240" w:lineRule="auto"/>
              <w:rPr>
                <w:b/>
                <w:bCs/>
                <w:sz w:val="20"/>
                <w:szCs w:val="20"/>
                <w:lang w:val="en-GB"/>
              </w:rPr>
            </w:pPr>
            <w:r w:rsidRPr="0031036D">
              <w:rPr>
                <w:b/>
                <w:bCs/>
                <w:noProof/>
                <w:sz w:val="20"/>
                <w:szCs w:val="20"/>
                <w:lang w:val="en-GB"/>
              </w:rPr>
              <w:drawing>
                <wp:anchor distT="0" distB="0" distL="114300" distR="114300" simplePos="0" relativeHeight="251660288" behindDoc="0" locked="0" layoutInCell="1" allowOverlap="1" wp14:anchorId="733FCEE4" wp14:editId="71F0E933">
                  <wp:simplePos x="0" y="0"/>
                  <wp:positionH relativeFrom="column">
                    <wp:posOffset>407279</wp:posOffset>
                  </wp:positionH>
                  <wp:positionV relativeFrom="paragraph">
                    <wp:posOffset>-4899</wp:posOffset>
                  </wp:positionV>
                  <wp:extent cx="181069" cy="1914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p-vector-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1069" cy="191492"/>
                          </a:xfrm>
                          <a:prstGeom prst="rect">
                            <a:avLst/>
                          </a:prstGeom>
                        </pic:spPr>
                      </pic:pic>
                    </a:graphicData>
                  </a:graphic>
                  <wp14:sizeRelH relativeFrom="page">
                    <wp14:pctWidth>0</wp14:pctWidth>
                  </wp14:sizeRelH>
                  <wp14:sizeRelV relativeFrom="page">
                    <wp14:pctHeight>0</wp14:pctHeight>
                  </wp14:sizeRelV>
                </wp:anchor>
              </w:drawing>
            </w:r>
            <w:r w:rsidRPr="0031036D">
              <w:rPr>
                <w:rFonts w:hint="eastAsia"/>
                <w:b/>
                <w:bCs/>
                <w:sz w:val="20"/>
                <w:szCs w:val="20"/>
                <w:lang w:val="en-GB"/>
              </w:rPr>
              <w:t>联合国</w:t>
            </w:r>
          </w:p>
          <w:p w14:paraId="2F830282" w14:textId="77777777" w:rsidR="0031036D" w:rsidRPr="0031036D" w:rsidRDefault="0031036D" w:rsidP="0031036D">
            <w:pPr>
              <w:spacing w:after="0" w:line="240" w:lineRule="auto"/>
              <w:rPr>
                <w:b/>
                <w:bCs/>
                <w:sz w:val="20"/>
                <w:szCs w:val="20"/>
                <w:lang w:val="en-GB"/>
              </w:rPr>
            </w:pPr>
            <w:r w:rsidRPr="0031036D">
              <w:rPr>
                <w:rFonts w:hint="eastAsia"/>
                <w:b/>
                <w:bCs/>
                <w:sz w:val="20"/>
                <w:szCs w:val="20"/>
                <w:lang w:val="en-GB"/>
              </w:rPr>
              <w:t>环境规划署</w:t>
            </w:r>
          </w:p>
          <w:p w14:paraId="50040912" w14:textId="77777777" w:rsidR="0031036D" w:rsidRPr="0031036D" w:rsidRDefault="0031036D" w:rsidP="0031036D">
            <w:pPr>
              <w:spacing w:after="0" w:line="240" w:lineRule="auto"/>
              <w:rPr>
                <w:sz w:val="24"/>
                <w:szCs w:val="24"/>
                <w:lang w:val="en-GB"/>
              </w:rPr>
            </w:pPr>
          </w:p>
        </w:tc>
        <w:tc>
          <w:tcPr>
            <w:tcW w:w="7322" w:type="dxa"/>
            <w:gridSpan w:val="2"/>
            <w:tcBorders>
              <w:top w:val="nil"/>
              <w:left w:val="nil"/>
              <w:bottom w:val="single" w:sz="12" w:space="0" w:color="000000"/>
            </w:tcBorders>
          </w:tcPr>
          <w:p w14:paraId="45DCDB32" w14:textId="77777777" w:rsidR="0031036D" w:rsidRPr="0031036D" w:rsidRDefault="0031036D" w:rsidP="0031036D">
            <w:pPr>
              <w:tabs>
                <w:tab w:val="right" w:pos="7611"/>
              </w:tabs>
              <w:spacing w:before="60" w:after="0" w:line="240" w:lineRule="auto"/>
              <w:ind w:left="360" w:right="619"/>
              <w:jc w:val="right"/>
              <w:rPr>
                <w:rFonts w:ascii="Arial" w:hAnsi="Arial" w:cs="Arial"/>
                <w:b/>
                <w:snapToGrid w:val="0"/>
                <w:kern w:val="22"/>
                <w:sz w:val="32"/>
                <w:szCs w:val="24"/>
                <w:lang w:val="en-GB"/>
              </w:rPr>
            </w:pPr>
            <w:r w:rsidRPr="0031036D">
              <w:rPr>
                <w:rFonts w:ascii="Arial" w:hAnsi="Arial" w:cs="Arial"/>
                <w:b/>
                <w:snapToGrid w:val="0"/>
                <w:kern w:val="22"/>
                <w:sz w:val="32"/>
                <w:szCs w:val="24"/>
                <w:lang w:val="en-GB"/>
              </w:rPr>
              <w:t>CBD</w:t>
            </w:r>
          </w:p>
          <w:p w14:paraId="44D1D6F8" w14:textId="77777777" w:rsidR="0031036D" w:rsidRPr="0031036D" w:rsidRDefault="0031036D" w:rsidP="0031036D">
            <w:pPr>
              <w:spacing w:after="0" w:line="240" w:lineRule="auto"/>
              <w:jc w:val="left"/>
              <w:rPr>
                <w:b/>
                <w:snapToGrid w:val="0"/>
                <w:kern w:val="22"/>
                <w:sz w:val="20"/>
                <w:szCs w:val="24"/>
                <w:lang w:val="en-GB"/>
              </w:rPr>
            </w:pPr>
          </w:p>
        </w:tc>
      </w:tr>
      <w:tr w:rsidR="0031036D" w:rsidRPr="0031036D" w14:paraId="72F8E622" w14:textId="77777777" w:rsidTr="00937044">
        <w:trPr>
          <w:trHeight w:val="2220"/>
        </w:trPr>
        <w:tc>
          <w:tcPr>
            <w:tcW w:w="7029" w:type="dxa"/>
            <w:gridSpan w:val="3"/>
            <w:tcBorders>
              <w:top w:val="nil"/>
              <w:bottom w:val="single" w:sz="36" w:space="0" w:color="000000"/>
            </w:tcBorders>
          </w:tcPr>
          <w:p w14:paraId="06112510" w14:textId="77777777" w:rsidR="0031036D" w:rsidRPr="0031036D" w:rsidRDefault="0031036D" w:rsidP="0031036D">
            <w:pPr>
              <w:spacing w:after="0" w:line="240" w:lineRule="auto"/>
              <w:rPr>
                <w:b/>
                <w:noProof/>
                <w:sz w:val="24"/>
                <w:szCs w:val="24"/>
              </w:rPr>
            </w:pPr>
          </w:p>
          <w:p w14:paraId="5AC77B3A" w14:textId="77777777" w:rsidR="0031036D" w:rsidRPr="0031036D" w:rsidRDefault="0031036D" w:rsidP="0031036D">
            <w:pPr>
              <w:spacing w:after="0" w:line="240" w:lineRule="auto"/>
              <w:rPr>
                <w:rFonts w:ascii="Univers" w:hAnsi="Univers"/>
                <w:snapToGrid w:val="0"/>
                <w:kern w:val="22"/>
                <w:sz w:val="32"/>
                <w:szCs w:val="24"/>
                <w:lang w:val="en-GB"/>
              </w:rPr>
            </w:pPr>
            <w:r w:rsidRPr="0031036D">
              <w:rPr>
                <w:b/>
                <w:noProof/>
                <w:sz w:val="24"/>
                <w:szCs w:val="24"/>
              </w:rPr>
              <w:drawing>
                <wp:inline distT="0" distB="0" distL="0" distR="0" wp14:anchorId="422F4AC7" wp14:editId="2B549ADF">
                  <wp:extent cx="2884714" cy="1077595"/>
                  <wp:effectExtent l="0" t="0" r="0" b="8255"/>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7629" cy="1086155"/>
                          </a:xfrm>
                          <a:prstGeom prst="rect">
                            <a:avLst/>
                          </a:prstGeom>
                          <a:noFill/>
                          <a:ln>
                            <a:noFill/>
                          </a:ln>
                        </pic:spPr>
                      </pic:pic>
                    </a:graphicData>
                  </a:graphic>
                </wp:inline>
              </w:drawing>
            </w:r>
          </w:p>
        </w:tc>
        <w:tc>
          <w:tcPr>
            <w:tcW w:w="3330" w:type="dxa"/>
            <w:tcBorders>
              <w:top w:val="nil"/>
              <w:bottom w:val="single" w:sz="36" w:space="0" w:color="000000"/>
            </w:tcBorders>
          </w:tcPr>
          <w:p w14:paraId="31CF448D" w14:textId="77777777" w:rsidR="0031036D" w:rsidRPr="0031036D" w:rsidRDefault="0031036D" w:rsidP="0031036D">
            <w:pPr>
              <w:spacing w:before="120" w:after="0" w:line="240" w:lineRule="auto"/>
              <w:ind w:left="58"/>
              <w:rPr>
                <w:bCs/>
                <w:snapToGrid w:val="0"/>
                <w:kern w:val="22"/>
                <w:sz w:val="22"/>
                <w:szCs w:val="22"/>
                <w:lang w:val="en-GB"/>
              </w:rPr>
            </w:pPr>
            <w:r w:rsidRPr="0031036D">
              <w:rPr>
                <w:bCs/>
                <w:snapToGrid w:val="0"/>
                <w:kern w:val="22"/>
                <w:sz w:val="22"/>
                <w:szCs w:val="22"/>
                <w:lang w:val="en-GB"/>
              </w:rPr>
              <w:t>Distr.</w:t>
            </w:r>
          </w:p>
          <w:p w14:paraId="77859EF3" w14:textId="27B836E8" w:rsidR="0031036D" w:rsidRPr="0031036D" w:rsidRDefault="00751499" w:rsidP="0031036D">
            <w:pPr>
              <w:spacing w:after="0" w:line="240" w:lineRule="auto"/>
              <w:ind w:left="58"/>
              <w:rPr>
                <w:bCs/>
                <w:snapToGrid w:val="0"/>
                <w:kern w:val="22"/>
                <w:sz w:val="22"/>
                <w:szCs w:val="22"/>
                <w:lang w:val="en-GB"/>
              </w:rPr>
            </w:pPr>
            <w:r>
              <w:rPr>
                <w:bCs/>
                <w:snapToGrid w:val="0"/>
                <w:kern w:val="22"/>
                <w:sz w:val="22"/>
                <w:szCs w:val="22"/>
                <w:lang w:val="en-GB"/>
              </w:rPr>
              <w:t>GENERAL</w:t>
            </w:r>
          </w:p>
          <w:p w14:paraId="5C2FC64A" w14:textId="5E8CC4E3" w:rsidR="0031036D" w:rsidRPr="0031036D" w:rsidRDefault="0031036D" w:rsidP="0031036D">
            <w:pPr>
              <w:spacing w:before="120" w:after="0" w:line="240" w:lineRule="auto"/>
              <w:ind w:left="58"/>
              <w:rPr>
                <w:snapToGrid w:val="0"/>
                <w:kern w:val="22"/>
                <w:sz w:val="24"/>
                <w:szCs w:val="22"/>
                <w:lang w:val="en-GB"/>
              </w:rPr>
            </w:pPr>
            <w:r w:rsidRPr="0031036D">
              <w:rPr>
                <w:snapToGrid w:val="0"/>
                <w:kern w:val="22"/>
                <w:sz w:val="24"/>
                <w:szCs w:val="22"/>
                <w:lang w:val="en-GB"/>
              </w:rPr>
              <w:t>CBD/SBI/</w:t>
            </w:r>
            <w:r w:rsidR="00751499">
              <w:rPr>
                <w:snapToGrid w:val="0"/>
                <w:kern w:val="22"/>
                <w:sz w:val="24"/>
                <w:szCs w:val="22"/>
                <w:lang w:val="en-GB"/>
              </w:rPr>
              <w:t>REC/</w:t>
            </w:r>
            <w:r w:rsidRPr="0031036D">
              <w:rPr>
                <w:snapToGrid w:val="0"/>
                <w:kern w:val="22"/>
                <w:sz w:val="24"/>
                <w:szCs w:val="22"/>
                <w:lang w:val="en-GB"/>
              </w:rPr>
              <w:t>3/</w:t>
            </w:r>
            <w:r w:rsidR="00751499">
              <w:rPr>
                <w:snapToGrid w:val="0"/>
                <w:kern w:val="22"/>
                <w:sz w:val="24"/>
                <w:szCs w:val="22"/>
                <w:lang w:val="en-GB"/>
              </w:rPr>
              <w:t>8</w:t>
            </w:r>
          </w:p>
          <w:p w14:paraId="2FD6E205" w14:textId="596A14C7" w:rsidR="0031036D" w:rsidRPr="0031036D" w:rsidRDefault="0031036D" w:rsidP="0031036D">
            <w:pPr>
              <w:spacing w:after="0" w:line="240" w:lineRule="auto"/>
              <w:ind w:left="58"/>
              <w:rPr>
                <w:snapToGrid w:val="0"/>
                <w:kern w:val="22"/>
                <w:sz w:val="24"/>
                <w:szCs w:val="24"/>
                <w:lang w:val="en-GB"/>
              </w:rPr>
            </w:pPr>
            <w:r w:rsidRPr="0031036D">
              <w:rPr>
                <w:kern w:val="22"/>
                <w:sz w:val="24"/>
                <w:szCs w:val="24"/>
                <w:lang w:val="en-GB"/>
              </w:rPr>
              <w:t>2</w:t>
            </w:r>
            <w:r w:rsidR="00751499">
              <w:rPr>
                <w:kern w:val="22"/>
                <w:sz w:val="24"/>
                <w:szCs w:val="24"/>
                <w:lang w:val="en-GB"/>
              </w:rPr>
              <w:t>8</w:t>
            </w:r>
            <w:r w:rsidRPr="0031036D">
              <w:rPr>
                <w:kern w:val="22"/>
                <w:sz w:val="24"/>
                <w:szCs w:val="24"/>
                <w:lang w:val="en-GB"/>
              </w:rPr>
              <w:t xml:space="preserve"> </w:t>
            </w:r>
            <w:r w:rsidRPr="0031036D">
              <w:rPr>
                <w:rFonts w:hint="eastAsia"/>
                <w:kern w:val="22"/>
                <w:sz w:val="24"/>
                <w:szCs w:val="24"/>
                <w:lang w:val="en-GB"/>
              </w:rPr>
              <w:t>March</w:t>
            </w:r>
            <w:r w:rsidRPr="0031036D">
              <w:rPr>
                <w:kern w:val="22"/>
                <w:sz w:val="24"/>
                <w:szCs w:val="24"/>
                <w:lang w:val="en-GB"/>
              </w:rPr>
              <w:t xml:space="preserve"> </w:t>
            </w:r>
            <w:r w:rsidRPr="0031036D">
              <w:rPr>
                <w:snapToGrid w:val="0"/>
                <w:kern w:val="22"/>
                <w:sz w:val="24"/>
                <w:szCs w:val="24"/>
                <w:lang w:val="en-GB"/>
              </w:rPr>
              <w:t>2022</w:t>
            </w:r>
          </w:p>
          <w:p w14:paraId="61A9AB30" w14:textId="77777777" w:rsidR="0031036D" w:rsidRPr="0031036D" w:rsidRDefault="0031036D" w:rsidP="0031036D">
            <w:pPr>
              <w:spacing w:before="120" w:after="0" w:line="240" w:lineRule="auto"/>
              <w:ind w:left="58"/>
              <w:rPr>
                <w:bCs/>
                <w:snapToGrid w:val="0"/>
                <w:kern w:val="22"/>
                <w:sz w:val="22"/>
                <w:szCs w:val="22"/>
                <w:lang w:val="en-GB"/>
              </w:rPr>
            </w:pPr>
            <w:r w:rsidRPr="0031036D">
              <w:rPr>
                <w:bCs/>
                <w:snapToGrid w:val="0"/>
                <w:kern w:val="22"/>
                <w:sz w:val="22"/>
                <w:szCs w:val="22"/>
                <w:lang w:val="en-GB"/>
              </w:rPr>
              <w:t>CHINESE</w:t>
            </w:r>
          </w:p>
          <w:p w14:paraId="45193451" w14:textId="77777777" w:rsidR="0031036D" w:rsidRPr="0031036D" w:rsidRDefault="0031036D" w:rsidP="0031036D">
            <w:pPr>
              <w:spacing w:line="240" w:lineRule="auto"/>
              <w:ind w:left="58"/>
              <w:rPr>
                <w:b/>
                <w:snapToGrid w:val="0"/>
                <w:kern w:val="22"/>
                <w:sz w:val="24"/>
                <w:szCs w:val="22"/>
                <w:u w:val="single"/>
                <w:lang w:val="en-GB"/>
              </w:rPr>
            </w:pPr>
            <w:r w:rsidRPr="0031036D">
              <w:rPr>
                <w:bCs/>
                <w:snapToGrid w:val="0"/>
                <w:kern w:val="22"/>
                <w:sz w:val="22"/>
                <w:szCs w:val="22"/>
                <w:lang w:val="en-GB"/>
              </w:rPr>
              <w:t>ORIGINAL</w:t>
            </w:r>
            <w:r w:rsidRPr="0031036D">
              <w:rPr>
                <w:rFonts w:hint="eastAsia"/>
                <w:bCs/>
                <w:snapToGrid w:val="0"/>
                <w:kern w:val="22"/>
                <w:sz w:val="22"/>
                <w:szCs w:val="22"/>
                <w:lang w:val="en-GB"/>
              </w:rPr>
              <w:t>：</w:t>
            </w:r>
            <w:r w:rsidRPr="0031036D">
              <w:rPr>
                <w:bCs/>
                <w:snapToGrid w:val="0"/>
                <w:kern w:val="22"/>
                <w:sz w:val="22"/>
                <w:szCs w:val="22"/>
                <w:lang w:val="en-GB"/>
              </w:rPr>
              <w:t xml:space="preserve"> ENGLISH</w:t>
            </w:r>
          </w:p>
        </w:tc>
      </w:tr>
    </w:tbl>
    <w:bookmarkEnd w:id="0"/>
    <w:p w14:paraId="51A196F8" w14:textId="77777777" w:rsidR="0031036D" w:rsidRPr="0031036D" w:rsidRDefault="0031036D" w:rsidP="0031036D">
      <w:pPr>
        <w:spacing w:after="0" w:line="240" w:lineRule="auto"/>
        <w:ind w:left="170" w:right="4542" w:hanging="170"/>
        <w:jc w:val="left"/>
        <w:rPr>
          <w:caps/>
          <w:snapToGrid w:val="0"/>
          <w:kern w:val="22"/>
          <w:sz w:val="24"/>
          <w:szCs w:val="24"/>
        </w:rPr>
      </w:pPr>
      <w:r w:rsidRPr="0031036D">
        <w:rPr>
          <w:rFonts w:hint="eastAsia"/>
          <w:caps/>
          <w:snapToGrid w:val="0"/>
          <w:sz w:val="24"/>
          <w:szCs w:val="24"/>
          <w:lang w:val="zh-CN"/>
        </w:rPr>
        <w:t>执行问题</w:t>
      </w:r>
      <w:r w:rsidRPr="0031036D">
        <w:rPr>
          <w:caps/>
          <w:snapToGrid w:val="0"/>
          <w:sz w:val="24"/>
          <w:szCs w:val="24"/>
          <w:lang w:val="zh-CN"/>
        </w:rPr>
        <w:t>附属机构</w:t>
      </w:r>
    </w:p>
    <w:bookmarkEnd w:id="1"/>
    <w:p w14:paraId="3F29823C" w14:textId="1115156A" w:rsidR="0031036D" w:rsidRDefault="0031036D" w:rsidP="0031036D">
      <w:pPr>
        <w:spacing w:after="0" w:line="240" w:lineRule="atLeast"/>
        <w:rPr>
          <w:caps/>
          <w:snapToGrid w:val="0"/>
          <w:sz w:val="24"/>
          <w:szCs w:val="24"/>
          <w:lang w:val="en-GB"/>
        </w:rPr>
      </w:pPr>
      <w:r w:rsidRPr="0031036D">
        <w:rPr>
          <w:caps/>
          <w:snapToGrid w:val="0"/>
          <w:sz w:val="24"/>
          <w:szCs w:val="24"/>
          <w:lang w:val="en-GB"/>
        </w:rPr>
        <w:t>第三次会议</w:t>
      </w:r>
    </w:p>
    <w:p w14:paraId="7BB131AA" w14:textId="70E3333C" w:rsidR="00B430E5" w:rsidRPr="00150A5E" w:rsidRDefault="006148CF" w:rsidP="00150A5E">
      <w:pPr>
        <w:spacing w:after="0"/>
        <w:rPr>
          <w:caps/>
          <w:snapToGrid w:val="0"/>
          <w:sz w:val="24"/>
          <w:szCs w:val="24"/>
        </w:rPr>
      </w:pPr>
      <w:r>
        <w:rPr>
          <w:shd w:val="clear" w:color="auto" w:fill="FFFFFF"/>
        </w:rPr>
        <w:t>2021</w:t>
      </w:r>
      <w:r>
        <w:rPr>
          <w:shd w:val="clear" w:color="auto" w:fill="FFFFFF"/>
        </w:rPr>
        <w:t>年</w:t>
      </w:r>
      <w:r>
        <w:rPr>
          <w:shd w:val="clear" w:color="auto" w:fill="FFFFFF"/>
        </w:rPr>
        <w:t>5</w:t>
      </w:r>
      <w:r>
        <w:rPr>
          <w:shd w:val="clear" w:color="auto" w:fill="FFFFFF"/>
        </w:rPr>
        <w:t>月</w:t>
      </w:r>
      <w:r>
        <w:rPr>
          <w:shd w:val="clear" w:color="auto" w:fill="FFFFFF"/>
        </w:rPr>
        <w:t>16</w:t>
      </w:r>
      <w:r>
        <w:rPr>
          <w:shd w:val="clear" w:color="auto" w:fill="FFFFFF"/>
        </w:rPr>
        <w:t>日至</w:t>
      </w:r>
      <w:r>
        <w:rPr>
          <w:shd w:val="clear" w:color="auto" w:fill="FFFFFF"/>
        </w:rPr>
        <w:t>6</w:t>
      </w:r>
      <w:r>
        <w:rPr>
          <w:shd w:val="clear" w:color="auto" w:fill="FFFFFF"/>
        </w:rPr>
        <w:t>月</w:t>
      </w:r>
      <w:r>
        <w:rPr>
          <w:shd w:val="clear" w:color="auto" w:fill="FFFFFF"/>
        </w:rPr>
        <w:t>13</w:t>
      </w:r>
      <w:r>
        <w:rPr>
          <w:shd w:val="clear" w:color="auto" w:fill="FFFFFF"/>
        </w:rPr>
        <w:t>日，在线</w:t>
      </w:r>
    </w:p>
    <w:p w14:paraId="20E66720" w14:textId="671047F8" w:rsidR="00751499" w:rsidRPr="0031036D" w:rsidRDefault="0031036D" w:rsidP="0031036D">
      <w:pPr>
        <w:spacing w:after="0" w:line="240" w:lineRule="atLeast"/>
        <w:rPr>
          <w:caps/>
          <w:snapToGrid w:val="0"/>
          <w:sz w:val="24"/>
          <w:szCs w:val="24"/>
          <w:lang w:val="en-GB"/>
        </w:rPr>
      </w:pPr>
      <w:r w:rsidRPr="0031036D">
        <w:rPr>
          <w:caps/>
          <w:snapToGrid w:val="0"/>
          <w:sz w:val="24"/>
          <w:szCs w:val="24"/>
          <w:lang w:val="en-GB"/>
        </w:rPr>
        <w:t>2022</w:t>
      </w:r>
      <w:r w:rsidRPr="0031036D">
        <w:rPr>
          <w:caps/>
          <w:snapToGrid w:val="0"/>
          <w:sz w:val="24"/>
          <w:szCs w:val="24"/>
          <w:lang w:val="en-GB"/>
        </w:rPr>
        <w:t>年</w:t>
      </w:r>
      <w:r w:rsidRPr="0031036D">
        <w:rPr>
          <w:caps/>
          <w:snapToGrid w:val="0"/>
          <w:sz w:val="24"/>
          <w:szCs w:val="24"/>
          <w:lang w:val="en-GB"/>
        </w:rPr>
        <w:t>3</w:t>
      </w:r>
      <w:r w:rsidRPr="0031036D">
        <w:rPr>
          <w:caps/>
          <w:snapToGrid w:val="0"/>
          <w:sz w:val="24"/>
          <w:szCs w:val="24"/>
          <w:lang w:val="en-GB"/>
        </w:rPr>
        <w:t>月</w:t>
      </w:r>
      <w:r w:rsidRPr="0031036D">
        <w:rPr>
          <w:caps/>
          <w:snapToGrid w:val="0"/>
          <w:sz w:val="24"/>
          <w:szCs w:val="24"/>
          <w:lang w:val="en-GB"/>
        </w:rPr>
        <w:t>14</w:t>
      </w:r>
      <w:r w:rsidRPr="0031036D">
        <w:rPr>
          <w:caps/>
          <w:snapToGrid w:val="0"/>
          <w:sz w:val="24"/>
          <w:szCs w:val="24"/>
          <w:lang w:val="en-GB"/>
        </w:rPr>
        <w:t>日至</w:t>
      </w:r>
      <w:r w:rsidRPr="0031036D">
        <w:rPr>
          <w:caps/>
          <w:snapToGrid w:val="0"/>
          <w:sz w:val="24"/>
          <w:szCs w:val="24"/>
          <w:lang w:val="en-GB"/>
        </w:rPr>
        <w:t>29</w:t>
      </w:r>
      <w:r w:rsidRPr="0031036D">
        <w:rPr>
          <w:caps/>
          <w:snapToGrid w:val="0"/>
          <w:sz w:val="24"/>
          <w:szCs w:val="24"/>
          <w:lang w:val="en-GB"/>
        </w:rPr>
        <w:t>日，瑞士日内瓦</w:t>
      </w:r>
    </w:p>
    <w:p w14:paraId="58D81E51" w14:textId="573179AF" w:rsidR="000C37B2" w:rsidRDefault="0031036D" w:rsidP="00150A5E">
      <w:pPr>
        <w:spacing w:after="0" w:line="240" w:lineRule="atLeast"/>
        <w:rPr>
          <w:sz w:val="24"/>
          <w:szCs w:val="24"/>
          <w:lang w:val="zh-CN"/>
        </w:rPr>
      </w:pPr>
      <w:r w:rsidRPr="0031036D">
        <w:rPr>
          <w:caps/>
          <w:snapToGrid w:val="0"/>
          <w:sz w:val="24"/>
          <w:szCs w:val="24"/>
          <w:lang w:val="en-GB"/>
        </w:rPr>
        <w:t>议程项目</w:t>
      </w:r>
      <w:r w:rsidR="00B628D6">
        <w:rPr>
          <w:sz w:val="24"/>
          <w:szCs w:val="24"/>
        </w:rPr>
        <w:t>7</w:t>
      </w:r>
    </w:p>
    <w:p w14:paraId="54257FCB" w14:textId="0E566C30" w:rsidR="00751499" w:rsidRPr="00150A5E" w:rsidRDefault="00751499" w:rsidP="00F61B95">
      <w:pPr>
        <w:pStyle w:val="Style1"/>
        <w:spacing w:before="240" w:line="240" w:lineRule="auto"/>
        <w:outlineLvl w:val="9"/>
        <w:rPr>
          <w:rFonts w:ascii="SimHei" w:eastAsia="SimHei" w:hAnsi="SimHei"/>
          <w:b w:val="0"/>
          <w:bCs w:val="0"/>
          <w:i w:val="0"/>
          <w:iCs w:val="0"/>
          <w:sz w:val="28"/>
          <w:szCs w:val="28"/>
        </w:rPr>
      </w:pPr>
      <w:r w:rsidRPr="00150A5E">
        <w:rPr>
          <w:rFonts w:ascii="SimHei" w:eastAsia="SimHei" w:hAnsi="SimHei" w:hint="eastAsia"/>
          <w:b w:val="0"/>
          <w:bCs w:val="0"/>
          <w:i w:val="0"/>
          <w:iCs w:val="0"/>
          <w:caps/>
          <w:snapToGrid w:val="0"/>
          <w:sz w:val="28"/>
          <w:szCs w:val="28"/>
          <w:lang w:val="zh-CN"/>
        </w:rPr>
        <w:t>执行问题附属机构</w:t>
      </w:r>
      <w:r w:rsidR="006148CF" w:rsidRPr="00150A5E">
        <w:rPr>
          <w:rFonts w:ascii="SimHei" w:eastAsia="SimHei" w:hAnsi="SimHei" w:hint="eastAsia"/>
          <w:b w:val="0"/>
          <w:bCs w:val="0"/>
          <w:i w:val="0"/>
          <w:iCs w:val="0"/>
          <w:caps/>
          <w:snapToGrid w:val="0"/>
          <w:sz w:val="28"/>
          <w:szCs w:val="28"/>
          <w:lang w:val="zh-CN"/>
        </w:rPr>
        <w:t>通过的建议</w:t>
      </w:r>
    </w:p>
    <w:p w14:paraId="27C27585" w14:textId="2E433356" w:rsidR="00DB4D7D" w:rsidRPr="007E5BD4" w:rsidRDefault="006148CF" w:rsidP="00F61B95">
      <w:pPr>
        <w:pStyle w:val="Style1"/>
        <w:spacing w:before="240" w:line="240" w:lineRule="auto"/>
        <w:outlineLvl w:val="9"/>
        <w:rPr>
          <w:i w:val="0"/>
          <w:sz w:val="24"/>
          <w:szCs w:val="24"/>
          <w:lang w:val="zh-CN"/>
        </w:rPr>
      </w:pPr>
      <w:r w:rsidRPr="007E5BD4">
        <w:rPr>
          <w:i w:val="0"/>
          <w:sz w:val="24"/>
          <w:szCs w:val="24"/>
          <w:lang w:val="zh-CN"/>
        </w:rPr>
        <w:t>3/8.</w:t>
      </w:r>
      <w:r w:rsidR="00EF14CF" w:rsidRPr="007E5BD4">
        <w:rPr>
          <w:i w:val="0"/>
          <w:sz w:val="24"/>
          <w:szCs w:val="24"/>
          <w:lang w:val="zh-CN"/>
        </w:rPr>
        <w:t xml:space="preserve">  </w:t>
      </w:r>
      <w:r w:rsidR="00DB4D7D" w:rsidRPr="007E5BD4">
        <w:rPr>
          <w:i w:val="0"/>
          <w:sz w:val="24"/>
          <w:szCs w:val="24"/>
          <w:lang w:val="zh-CN"/>
        </w:rPr>
        <w:t>能力建设和发展、科技合作、技术转让</w:t>
      </w:r>
    </w:p>
    <w:p w14:paraId="16976969" w14:textId="10664CDB" w:rsidR="00637B24" w:rsidRPr="00637B24" w:rsidRDefault="00E136C2" w:rsidP="003B7C88">
      <w:pPr>
        <w:suppressLineNumbers/>
        <w:suppressAutoHyphens/>
        <w:overflowPunct w:val="0"/>
        <w:autoSpaceDE w:val="0"/>
        <w:autoSpaceDN w:val="0"/>
        <w:adjustRightInd w:val="0"/>
        <w:snapToGrid w:val="0"/>
        <w:spacing w:before="240" w:line="240" w:lineRule="auto"/>
        <w:ind w:firstLine="490"/>
        <w:rPr>
          <w:rFonts w:eastAsia="KaiTi"/>
          <w:kern w:val="22"/>
          <w:sz w:val="24"/>
        </w:rPr>
      </w:pPr>
      <w:r w:rsidRPr="00D5442B">
        <w:rPr>
          <w:rFonts w:eastAsia="KaiTi"/>
          <w:kern w:val="22"/>
          <w:sz w:val="24"/>
        </w:rPr>
        <w:t>执行问题附属机构</w:t>
      </w:r>
      <w:r w:rsidR="00637B24" w:rsidRPr="00637B24">
        <w:rPr>
          <w:rFonts w:eastAsia="KaiTi" w:hint="eastAsia"/>
          <w:kern w:val="22"/>
          <w:sz w:val="24"/>
        </w:rPr>
        <w:t>，</w:t>
      </w:r>
    </w:p>
    <w:p w14:paraId="42EBB762" w14:textId="7170DC80" w:rsidR="0040720E" w:rsidRPr="00150A5E" w:rsidRDefault="0040720E" w:rsidP="003B7C88">
      <w:pPr>
        <w:suppressLineNumbers/>
        <w:suppressAutoHyphens/>
        <w:overflowPunct w:val="0"/>
        <w:autoSpaceDE w:val="0"/>
        <w:autoSpaceDN w:val="0"/>
        <w:adjustRightInd w:val="0"/>
        <w:snapToGrid w:val="0"/>
        <w:spacing w:before="120" w:line="240" w:lineRule="auto"/>
        <w:ind w:firstLine="490"/>
        <w:rPr>
          <w:spacing w:val="4"/>
          <w:kern w:val="22"/>
          <w:sz w:val="24"/>
          <w:szCs w:val="28"/>
        </w:rPr>
      </w:pPr>
      <w:r w:rsidRPr="00150A5E">
        <w:rPr>
          <w:rFonts w:eastAsia="KaiTi" w:hint="eastAsia"/>
          <w:spacing w:val="4"/>
          <w:kern w:val="22"/>
          <w:sz w:val="24"/>
        </w:rPr>
        <w:t>表示注意到</w:t>
      </w:r>
      <w:r w:rsidRPr="00150A5E">
        <w:rPr>
          <w:rFonts w:hint="eastAsia"/>
          <w:spacing w:val="4"/>
          <w:kern w:val="22"/>
          <w:sz w:val="24"/>
          <w:szCs w:val="28"/>
        </w:rPr>
        <w:t>附件二所载</w:t>
      </w:r>
      <w:r w:rsidRPr="00150A5E">
        <w:rPr>
          <w:rFonts w:hint="eastAsia"/>
          <w:spacing w:val="4"/>
          <w:kern w:val="22"/>
          <w:sz w:val="24"/>
          <w:szCs w:val="24"/>
        </w:rPr>
        <w:t>的加强</w:t>
      </w:r>
      <w:r w:rsidRPr="00150A5E">
        <w:rPr>
          <w:rFonts w:hint="eastAsia"/>
          <w:spacing w:val="4"/>
          <w:kern w:val="22"/>
          <w:sz w:val="24"/>
          <w:szCs w:val="28"/>
        </w:rPr>
        <w:t>科技合作支持</w:t>
      </w:r>
      <w:r w:rsidRPr="00150A5E">
        <w:rPr>
          <w:spacing w:val="4"/>
          <w:kern w:val="22"/>
          <w:sz w:val="24"/>
          <w:szCs w:val="28"/>
        </w:rPr>
        <w:t>2020</w:t>
      </w:r>
      <w:r w:rsidRPr="00150A5E">
        <w:rPr>
          <w:rFonts w:hint="eastAsia"/>
          <w:spacing w:val="4"/>
          <w:kern w:val="22"/>
          <w:sz w:val="24"/>
          <w:szCs w:val="28"/>
        </w:rPr>
        <w:t>年后全球生物多样性框架的各项</w:t>
      </w:r>
      <w:r w:rsidR="0013114A" w:rsidRPr="00150A5E">
        <w:rPr>
          <w:rFonts w:hint="eastAsia"/>
          <w:spacing w:val="4"/>
          <w:kern w:val="22"/>
          <w:sz w:val="24"/>
          <w:szCs w:val="28"/>
        </w:rPr>
        <w:t>建议</w:t>
      </w:r>
      <w:r w:rsidRPr="00150A5E">
        <w:rPr>
          <w:rFonts w:hint="eastAsia"/>
          <w:spacing w:val="4"/>
          <w:kern w:val="22"/>
          <w:sz w:val="24"/>
          <w:szCs w:val="28"/>
        </w:rPr>
        <w:t>，</w:t>
      </w:r>
      <w:r w:rsidR="00836636" w:rsidRPr="00150A5E">
        <w:rPr>
          <w:rStyle w:val="FootnoteReference"/>
          <w:spacing w:val="4"/>
          <w:kern w:val="22"/>
          <w:sz w:val="21"/>
          <w:szCs w:val="22"/>
        </w:rPr>
        <w:footnoteReference w:id="2"/>
      </w:r>
    </w:p>
    <w:p w14:paraId="14E9AD62" w14:textId="33B89317" w:rsidR="0040720E" w:rsidRDefault="0040720E" w:rsidP="003B7C88">
      <w:pPr>
        <w:suppressLineNumbers/>
        <w:suppressAutoHyphens/>
        <w:overflowPunct w:val="0"/>
        <w:autoSpaceDE w:val="0"/>
        <w:autoSpaceDN w:val="0"/>
        <w:spacing w:before="120" w:line="240" w:lineRule="auto"/>
        <w:ind w:firstLine="490"/>
        <w:rPr>
          <w:kern w:val="22"/>
          <w:sz w:val="24"/>
          <w:szCs w:val="28"/>
        </w:rPr>
      </w:pPr>
      <w:r w:rsidRPr="003D5AD2">
        <w:rPr>
          <w:rFonts w:eastAsia="KaiTi" w:hint="eastAsia"/>
          <w:kern w:val="22"/>
          <w:sz w:val="24"/>
        </w:rPr>
        <w:t>注意到</w:t>
      </w:r>
      <w:r>
        <w:rPr>
          <w:rFonts w:hint="eastAsia"/>
          <w:kern w:val="22"/>
          <w:sz w:val="24"/>
          <w:szCs w:val="28"/>
        </w:rPr>
        <w:t>附件二未经执行问题附属机构第三次会议的谈判，</w:t>
      </w:r>
    </w:p>
    <w:p w14:paraId="08C0B0F5" w14:textId="303E7F50" w:rsidR="0013114A" w:rsidRPr="00150A5E" w:rsidRDefault="0040720E" w:rsidP="007E5BD4">
      <w:pPr>
        <w:suppressLineNumbers/>
        <w:suppressAutoHyphens/>
        <w:overflowPunct w:val="0"/>
        <w:autoSpaceDE w:val="0"/>
        <w:autoSpaceDN w:val="0"/>
        <w:spacing w:before="120" w:line="240" w:lineRule="auto"/>
        <w:ind w:firstLine="490"/>
        <w:rPr>
          <w:kern w:val="22"/>
          <w:sz w:val="24"/>
          <w:szCs w:val="24"/>
        </w:rPr>
      </w:pPr>
      <w:r w:rsidRPr="00150A5E">
        <w:rPr>
          <w:rFonts w:eastAsia="KaiTi" w:hint="eastAsia"/>
          <w:kern w:val="22"/>
          <w:sz w:val="24"/>
          <w:szCs w:val="24"/>
        </w:rPr>
        <w:t>表示注意到</w:t>
      </w:r>
      <w:r w:rsidR="0013114A" w:rsidRPr="00150A5E">
        <w:rPr>
          <w:rFonts w:hint="eastAsia"/>
          <w:kern w:val="22"/>
          <w:sz w:val="24"/>
          <w:szCs w:val="24"/>
        </w:rPr>
        <w:t>下文附件四所</w:t>
      </w:r>
      <w:proofErr w:type="gramStart"/>
      <w:r w:rsidR="0013114A" w:rsidRPr="00150A5E">
        <w:rPr>
          <w:rFonts w:hint="eastAsia"/>
          <w:kern w:val="22"/>
          <w:sz w:val="24"/>
          <w:szCs w:val="24"/>
        </w:rPr>
        <w:t>载关于</w:t>
      </w:r>
      <w:proofErr w:type="gramEnd"/>
      <w:r w:rsidR="0013114A" w:rsidRPr="00150A5E">
        <w:rPr>
          <w:rFonts w:hint="eastAsia"/>
          <w:kern w:val="22"/>
          <w:sz w:val="24"/>
          <w:szCs w:val="24"/>
        </w:rPr>
        <w:t>审查和重订科技合作方案的包容</w:t>
      </w:r>
      <w:proofErr w:type="gramStart"/>
      <w:r w:rsidR="0013114A" w:rsidRPr="00150A5E">
        <w:rPr>
          <w:rFonts w:hint="eastAsia"/>
          <w:kern w:val="22"/>
          <w:sz w:val="24"/>
          <w:szCs w:val="24"/>
        </w:rPr>
        <w:t>性进程</w:t>
      </w:r>
      <w:proofErr w:type="gramEnd"/>
      <w:r w:rsidR="0013114A" w:rsidRPr="00150A5E">
        <w:rPr>
          <w:rFonts w:hint="eastAsia"/>
          <w:kern w:val="22"/>
          <w:sz w:val="24"/>
          <w:szCs w:val="24"/>
        </w:rPr>
        <w:t>的建议，</w:t>
      </w:r>
    </w:p>
    <w:p w14:paraId="410FF8C4" w14:textId="547B626A" w:rsidR="007F661A" w:rsidRPr="00150A5E" w:rsidRDefault="007F661A" w:rsidP="003B7C88">
      <w:pPr>
        <w:pStyle w:val="ListParagraph"/>
        <w:numPr>
          <w:ilvl w:val="0"/>
          <w:numId w:val="32"/>
        </w:numPr>
        <w:suppressLineNumbers/>
        <w:suppressAutoHyphens/>
        <w:overflowPunct w:val="0"/>
        <w:autoSpaceDE w:val="0"/>
        <w:autoSpaceDN w:val="0"/>
        <w:adjustRightInd w:val="0"/>
        <w:snapToGrid w:val="0"/>
        <w:spacing w:before="120" w:line="240" w:lineRule="auto"/>
        <w:ind w:left="0" w:firstLine="490"/>
        <w:contextualSpacing w:val="0"/>
        <w:rPr>
          <w:kern w:val="22"/>
          <w:sz w:val="24"/>
          <w:szCs w:val="24"/>
        </w:rPr>
      </w:pPr>
      <w:r w:rsidRPr="00150A5E">
        <w:rPr>
          <w:rFonts w:eastAsia="KaiTi" w:hint="eastAsia"/>
          <w:color w:val="333333"/>
          <w:sz w:val="24"/>
          <w:szCs w:val="24"/>
          <w:shd w:val="clear" w:color="auto" w:fill="FFFFFF"/>
        </w:rPr>
        <w:t>建议</w:t>
      </w:r>
      <w:r w:rsidRPr="00150A5E">
        <w:rPr>
          <w:rFonts w:ascii="Arial" w:hAnsi="Arial" w:cs="Arial" w:hint="eastAsia"/>
          <w:color w:val="333333"/>
          <w:sz w:val="24"/>
          <w:szCs w:val="24"/>
          <w:shd w:val="clear" w:color="auto" w:fill="FFFFFF"/>
        </w:rPr>
        <w:t>将其第三次会议第二</w:t>
      </w:r>
      <w:r w:rsidR="007E5BD4">
        <w:rPr>
          <w:rFonts w:ascii="Arial" w:hAnsi="Arial" w:cs="Arial" w:hint="eastAsia"/>
          <w:color w:val="333333"/>
          <w:sz w:val="24"/>
          <w:szCs w:val="24"/>
          <w:shd w:val="clear" w:color="auto" w:fill="FFFFFF"/>
        </w:rPr>
        <w:t>阶段会议</w:t>
      </w:r>
      <w:r w:rsidRPr="00150A5E">
        <w:rPr>
          <w:rFonts w:ascii="Arial" w:hAnsi="Arial" w:cs="Arial" w:hint="eastAsia"/>
          <w:color w:val="333333"/>
          <w:sz w:val="24"/>
          <w:szCs w:val="24"/>
          <w:shd w:val="clear" w:color="auto" w:fill="FFFFFF"/>
        </w:rPr>
        <w:t>关于能力建设和发展以及科技合作</w:t>
      </w:r>
      <w:r w:rsidR="00D5442B">
        <w:rPr>
          <w:rFonts w:ascii="SimSun" w:hAnsi="SimSun" w:cs="Arial" w:hint="eastAsia"/>
          <w:color w:val="333333"/>
          <w:sz w:val="24"/>
          <w:szCs w:val="24"/>
          <w:shd w:val="clear" w:color="auto" w:fill="FFFFFF"/>
        </w:rPr>
        <w:t>（</w:t>
      </w:r>
      <w:r w:rsidRPr="00150A5E">
        <w:rPr>
          <w:rFonts w:ascii="Arial" w:hAnsi="Arial" w:cs="Arial" w:hint="eastAsia"/>
          <w:color w:val="333333"/>
          <w:sz w:val="24"/>
          <w:szCs w:val="24"/>
          <w:shd w:val="clear" w:color="auto" w:fill="FFFFFF"/>
        </w:rPr>
        <w:t>议程项目</w:t>
      </w:r>
      <w:r w:rsidRPr="00150A5E">
        <w:rPr>
          <w:color w:val="333333"/>
          <w:sz w:val="24"/>
          <w:szCs w:val="24"/>
          <w:shd w:val="clear" w:color="auto" w:fill="FFFFFF"/>
        </w:rPr>
        <w:t>7</w:t>
      </w:r>
      <w:r w:rsidR="00D5442B">
        <w:rPr>
          <w:rFonts w:ascii="SimSun" w:hAnsi="SimSun" w:cs="Arial" w:hint="eastAsia"/>
          <w:color w:val="333333"/>
          <w:sz w:val="24"/>
          <w:szCs w:val="24"/>
          <w:shd w:val="clear" w:color="auto" w:fill="FFFFFF"/>
        </w:rPr>
        <w:t>）</w:t>
      </w:r>
      <w:r w:rsidRPr="00150A5E">
        <w:rPr>
          <w:rFonts w:ascii="Arial" w:hAnsi="Arial" w:cs="Arial" w:hint="eastAsia"/>
          <w:color w:val="333333"/>
          <w:sz w:val="24"/>
          <w:szCs w:val="24"/>
          <w:shd w:val="clear" w:color="auto" w:fill="FFFFFF"/>
        </w:rPr>
        <w:t>的成果提供</w:t>
      </w:r>
      <w:r w:rsidRPr="00150A5E">
        <w:rPr>
          <w:color w:val="333333"/>
          <w:sz w:val="24"/>
          <w:szCs w:val="24"/>
          <w:shd w:val="clear" w:color="auto" w:fill="FFFFFF"/>
        </w:rPr>
        <w:t>2020</w:t>
      </w:r>
      <w:r w:rsidRPr="00150A5E">
        <w:rPr>
          <w:rFonts w:ascii="Arial" w:hAnsi="Arial" w:cs="Arial" w:hint="eastAsia"/>
          <w:color w:val="333333"/>
          <w:sz w:val="24"/>
          <w:szCs w:val="24"/>
          <w:shd w:val="clear" w:color="auto" w:fill="FFFFFF"/>
        </w:rPr>
        <w:t>年后全球生物多样性框架问题不限成员名额工作组，供其在继续</w:t>
      </w:r>
      <w:r w:rsidR="00836636" w:rsidRPr="00150A5E">
        <w:rPr>
          <w:rFonts w:ascii="Arial" w:hAnsi="Arial" w:cs="Arial" w:hint="eastAsia"/>
          <w:color w:val="333333"/>
          <w:sz w:val="24"/>
          <w:szCs w:val="24"/>
          <w:shd w:val="clear" w:color="auto" w:fill="FFFFFF"/>
        </w:rPr>
        <w:t>进行</w:t>
      </w:r>
      <w:r w:rsidRPr="00150A5E">
        <w:rPr>
          <w:color w:val="333333"/>
          <w:sz w:val="24"/>
          <w:szCs w:val="24"/>
          <w:shd w:val="clear" w:color="auto" w:fill="FFFFFF"/>
        </w:rPr>
        <w:t>2020</w:t>
      </w:r>
      <w:r w:rsidRPr="00150A5E">
        <w:rPr>
          <w:rFonts w:ascii="Arial" w:hAnsi="Arial" w:cs="Arial" w:hint="eastAsia"/>
          <w:color w:val="333333"/>
          <w:sz w:val="24"/>
          <w:szCs w:val="24"/>
          <w:shd w:val="clear" w:color="auto" w:fill="FFFFFF"/>
        </w:rPr>
        <w:t>年后全球生物多样性框架</w:t>
      </w:r>
      <w:r w:rsidR="00836636" w:rsidRPr="00150A5E">
        <w:rPr>
          <w:rFonts w:ascii="Arial" w:hAnsi="Arial" w:cs="Arial" w:hint="eastAsia"/>
          <w:color w:val="333333"/>
          <w:sz w:val="24"/>
          <w:szCs w:val="24"/>
          <w:shd w:val="clear" w:color="auto" w:fill="FFFFFF"/>
        </w:rPr>
        <w:t>定稿</w:t>
      </w:r>
      <w:r w:rsidRPr="00150A5E">
        <w:rPr>
          <w:rFonts w:ascii="Arial" w:hAnsi="Arial" w:cs="Arial" w:hint="eastAsia"/>
          <w:color w:val="333333"/>
          <w:sz w:val="24"/>
          <w:szCs w:val="24"/>
          <w:shd w:val="clear" w:color="auto" w:fill="FFFFFF"/>
        </w:rPr>
        <w:t>的工作时审议；</w:t>
      </w:r>
    </w:p>
    <w:p w14:paraId="6291F274" w14:textId="4A9B40C1" w:rsidR="0013114A" w:rsidRPr="003D5AD2" w:rsidRDefault="0013114A" w:rsidP="003B7C88">
      <w:pPr>
        <w:pStyle w:val="ListParagraph"/>
        <w:numPr>
          <w:ilvl w:val="0"/>
          <w:numId w:val="32"/>
        </w:numPr>
        <w:suppressLineNumbers/>
        <w:suppressAutoHyphens/>
        <w:overflowPunct w:val="0"/>
        <w:autoSpaceDE w:val="0"/>
        <w:autoSpaceDN w:val="0"/>
        <w:adjustRightInd w:val="0"/>
        <w:snapToGrid w:val="0"/>
        <w:spacing w:before="120" w:line="240" w:lineRule="auto"/>
        <w:ind w:left="0" w:firstLine="490"/>
        <w:contextualSpacing w:val="0"/>
        <w:rPr>
          <w:kern w:val="22"/>
          <w:sz w:val="24"/>
          <w:szCs w:val="28"/>
        </w:rPr>
      </w:pPr>
      <w:r w:rsidRPr="003D5AD2">
        <w:rPr>
          <w:rFonts w:eastAsia="KaiTi" w:hint="eastAsia"/>
          <w:kern w:val="22"/>
          <w:sz w:val="24"/>
        </w:rPr>
        <w:t>请</w:t>
      </w:r>
      <w:r w:rsidRPr="003D5AD2">
        <w:rPr>
          <w:rFonts w:hint="eastAsia"/>
          <w:kern w:val="22"/>
          <w:sz w:val="24"/>
          <w:szCs w:val="28"/>
        </w:rPr>
        <w:t>执行秘书在资源允许的情况下，依照下文附件四</w:t>
      </w:r>
      <w:r w:rsidR="003D5AD2" w:rsidRPr="003D5AD2">
        <w:rPr>
          <w:rFonts w:hint="eastAsia"/>
          <w:kern w:val="22"/>
          <w:sz w:val="24"/>
          <w:szCs w:val="28"/>
        </w:rPr>
        <w:t>中所述进程，</w:t>
      </w:r>
      <w:r w:rsidRPr="003D5AD2">
        <w:rPr>
          <w:rFonts w:hint="eastAsia"/>
          <w:kern w:val="22"/>
          <w:sz w:val="24"/>
          <w:szCs w:val="28"/>
        </w:rPr>
        <w:t>委托对科技合作方案进行审查，</w:t>
      </w:r>
      <w:r w:rsidR="003D5AD2" w:rsidRPr="003D5AD2">
        <w:rPr>
          <w:rFonts w:hint="eastAsia"/>
          <w:kern w:val="22"/>
          <w:sz w:val="24"/>
          <w:szCs w:val="28"/>
        </w:rPr>
        <w:t>并提交一项</w:t>
      </w:r>
      <w:r w:rsidR="003D5AD2" w:rsidRPr="003B7C88">
        <w:rPr>
          <w:rFonts w:eastAsia="KaiTi" w:hint="eastAsia"/>
          <w:color w:val="333333"/>
          <w:sz w:val="24"/>
          <w:szCs w:val="24"/>
          <w:shd w:val="clear" w:color="auto" w:fill="FFFFFF"/>
        </w:rPr>
        <w:t>报告</w:t>
      </w:r>
      <w:r w:rsidR="003D5AD2" w:rsidRPr="003D5AD2">
        <w:rPr>
          <w:rFonts w:hint="eastAsia"/>
          <w:kern w:val="22"/>
          <w:sz w:val="24"/>
          <w:szCs w:val="28"/>
        </w:rPr>
        <w:t>，包括选择执行各种机制的实体和组织的标准和方法，供缔约方大会第十五届会议审议；</w:t>
      </w:r>
    </w:p>
    <w:p w14:paraId="244D6058" w14:textId="46FAFBC1" w:rsidR="0040720E" w:rsidRPr="0040720E" w:rsidRDefault="003D5AD2" w:rsidP="003B7C88">
      <w:pPr>
        <w:pStyle w:val="ListParagraph"/>
        <w:numPr>
          <w:ilvl w:val="0"/>
          <w:numId w:val="32"/>
        </w:numPr>
        <w:suppressLineNumbers/>
        <w:suppressAutoHyphens/>
        <w:overflowPunct w:val="0"/>
        <w:autoSpaceDE w:val="0"/>
        <w:autoSpaceDN w:val="0"/>
        <w:adjustRightInd w:val="0"/>
        <w:snapToGrid w:val="0"/>
        <w:spacing w:before="120" w:line="240" w:lineRule="auto"/>
        <w:ind w:left="0" w:firstLine="490"/>
        <w:contextualSpacing w:val="0"/>
        <w:rPr>
          <w:kern w:val="22"/>
          <w:sz w:val="24"/>
          <w:szCs w:val="28"/>
        </w:rPr>
      </w:pPr>
      <w:r w:rsidRPr="003D5AD2">
        <w:rPr>
          <w:rFonts w:eastAsia="KaiTi" w:hint="eastAsia"/>
          <w:kern w:val="22"/>
          <w:sz w:val="24"/>
        </w:rPr>
        <w:t>欢迎</w:t>
      </w:r>
      <w:r w:rsidRPr="003B7C88">
        <w:rPr>
          <w:rFonts w:eastAsia="KaiTi" w:hint="eastAsia"/>
          <w:kern w:val="22"/>
          <w:sz w:val="24"/>
        </w:rPr>
        <w:t>大韩民国</w:t>
      </w:r>
      <w:r>
        <w:rPr>
          <w:rFonts w:hint="eastAsia"/>
          <w:kern w:val="22"/>
          <w:sz w:val="24"/>
          <w:szCs w:val="28"/>
        </w:rPr>
        <w:t>为支持审查进程提供的慷慨支助；</w:t>
      </w:r>
    </w:p>
    <w:p w14:paraId="185EB063" w14:textId="2598E61E" w:rsidR="00E136C2" w:rsidRPr="002774B6" w:rsidRDefault="00E136C2" w:rsidP="003B7C88">
      <w:pPr>
        <w:pStyle w:val="ListParagraph"/>
        <w:numPr>
          <w:ilvl w:val="0"/>
          <w:numId w:val="32"/>
        </w:numPr>
        <w:suppressLineNumbers/>
        <w:suppressAutoHyphens/>
        <w:overflowPunct w:val="0"/>
        <w:autoSpaceDE w:val="0"/>
        <w:autoSpaceDN w:val="0"/>
        <w:adjustRightInd w:val="0"/>
        <w:snapToGrid w:val="0"/>
        <w:spacing w:before="120" w:line="240" w:lineRule="auto"/>
        <w:ind w:left="0" w:firstLine="490"/>
        <w:contextualSpacing w:val="0"/>
        <w:rPr>
          <w:kern w:val="22"/>
          <w:sz w:val="24"/>
        </w:rPr>
      </w:pPr>
      <w:r w:rsidRPr="00DB4D7D">
        <w:rPr>
          <w:rFonts w:eastAsia="KaiTi"/>
          <w:kern w:val="22"/>
          <w:sz w:val="24"/>
        </w:rPr>
        <w:t>建议</w:t>
      </w:r>
      <w:r w:rsidRPr="002774B6">
        <w:rPr>
          <w:kern w:val="22"/>
          <w:sz w:val="24"/>
        </w:rPr>
        <w:t>缔约方大会</w:t>
      </w:r>
      <w:r w:rsidR="0040720E">
        <w:rPr>
          <w:rFonts w:hint="eastAsia"/>
          <w:kern w:val="22"/>
          <w:sz w:val="24"/>
        </w:rPr>
        <w:t>第十五届会议</w:t>
      </w:r>
      <w:r w:rsidRPr="002774B6">
        <w:rPr>
          <w:kern w:val="22"/>
          <w:sz w:val="24"/>
        </w:rPr>
        <w:t>通过一项</w:t>
      </w:r>
      <w:r w:rsidR="00DB4D7D">
        <w:rPr>
          <w:rFonts w:hint="eastAsia"/>
          <w:kern w:val="22"/>
          <w:sz w:val="24"/>
        </w:rPr>
        <w:t>内容</w:t>
      </w:r>
      <w:r w:rsidRPr="002774B6">
        <w:rPr>
          <w:kern w:val="22"/>
          <w:sz w:val="24"/>
        </w:rPr>
        <w:t>大致如下的决定：</w:t>
      </w:r>
    </w:p>
    <w:p w14:paraId="03A1897B" w14:textId="5FD51DA7" w:rsidR="00E136C2" w:rsidRPr="008B64D7" w:rsidRDefault="00E136C2" w:rsidP="007E5BD4">
      <w:pPr>
        <w:pStyle w:val="Para1"/>
        <w:numPr>
          <w:ilvl w:val="0"/>
          <w:numId w:val="0"/>
        </w:numPr>
        <w:adjustRightInd w:val="0"/>
        <w:snapToGrid w:val="0"/>
        <w:spacing w:line="240" w:lineRule="auto"/>
        <w:ind w:left="490" w:firstLine="490"/>
        <w:rPr>
          <w:rFonts w:ascii="KaiTi" w:eastAsia="KaiTi" w:hAnsi="KaiTi"/>
          <w:sz w:val="24"/>
          <w:szCs w:val="24"/>
        </w:rPr>
      </w:pPr>
      <w:r w:rsidRPr="00DB4D7D">
        <w:rPr>
          <w:rFonts w:ascii="KaiTi" w:eastAsia="KaiTi" w:hAnsi="KaiTi"/>
          <w:kern w:val="22"/>
          <w:sz w:val="24"/>
          <w:szCs w:val="24"/>
        </w:rPr>
        <w:t>缔约方大会</w:t>
      </w:r>
      <w:r w:rsidR="00DB4D7D">
        <w:rPr>
          <w:rFonts w:ascii="KaiTi" w:eastAsia="KaiTi" w:hAnsi="KaiTi" w:hint="eastAsia"/>
          <w:kern w:val="22"/>
          <w:sz w:val="24"/>
          <w:szCs w:val="24"/>
        </w:rPr>
        <w:t>，</w:t>
      </w:r>
    </w:p>
    <w:p w14:paraId="6570D832" w14:textId="087B6ED0" w:rsidR="00E136C2" w:rsidRPr="002774B6" w:rsidRDefault="00E136C2" w:rsidP="007E5BD4">
      <w:pPr>
        <w:suppressLineNumbers/>
        <w:suppressAutoHyphens/>
        <w:overflowPunct w:val="0"/>
        <w:autoSpaceDE w:val="0"/>
        <w:autoSpaceDN w:val="0"/>
        <w:adjustRightInd w:val="0"/>
        <w:snapToGrid w:val="0"/>
        <w:spacing w:before="120" w:line="240" w:lineRule="auto"/>
        <w:ind w:left="490" w:firstLine="490"/>
        <w:rPr>
          <w:kern w:val="22"/>
          <w:sz w:val="24"/>
          <w:szCs w:val="24"/>
        </w:rPr>
      </w:pPr>
      <w:r w:rsidRPr="00DB4D7D">
        <w:rPr>
          <w:rFonts w:ascii="KaiTi" w:eastAsia="KaiTi" w:hAnsi="KaiTi"/>
          <w:kern w:val="22"/>
          <w:sz w:val="24"/>
          <w:szCs w:val="24"/>
        </w:rPr>
        <w:t>回顾</w:t>
      </w:r>
      <w:r w:rsidRPr="002774B6">
        <w:rPr>
          <w:kern w:val="22"/>
          <w:sz w:val="24"/>
          <w:szCs w:val="24"/>
        </w:rPr>
        <w:t>第</w:t>
      </w:r>
      <w:hyperlink r:id="rId12" w:history="1">
        <w:r w:rsidRPr="002774B6">
          <w:rPr>
            <w:rStyle w:val="Hyperlink"/>
            <w:kern w:val="22"/>
            <w:sz w:val="24"/>
            <w:szCs w:val="24"/>
          </w:rPr>
          <w:t>XIII/23</w:t>
        </w:r>
      </w:hyperlink>
      <w:r w:rsidRPr="002774B6">
        <w:rPr>
          <w:kern w:val="22"/>
          <w:sz w:val="24"/>
          <w:szCs w:val="24"/>
        </w:rPr>
        <w:t>和第</w:t>
      </w:r>
      <w:r w:rsidR="00FE16C8">
        <w:fldChar w:fldCharType="begin"/>
      </w:r>
      <w:r w:rsidR="00FE16C8">
        <w:instrText xml:space="preserve"> HYPERLINK "https://www.cbd.int/doc/decisions/cop-14/cop-14-dec-24-zh.pdf" </w:instrText>
      </w:r>
      <w:r w:rsidR="00FE16C8">
        <w:fldChar w:fldCharType="separate"/>
      </w:r>
      <w:r w:rsidRPr="002774B6">
        <w:rPr>
          <w:rStyle w:val="Hyperlink"/>
          <w:kern w:val="22"/>
          <w:sz w:val="24"/>
          <w:szCs w:val="24"/>
        </w:rPr>
        <w:t>14/24</w:t>
      </w:r>
      <w:r w:rsidR="00FE16C8">
        <w:rPr>
          <w:rStyle w:val="Hyperlink"/>
          <w:kern w:val="22"/>
          <w:sz w:val="24"/>
          <w:szCs w:val="24"/>
        </w:rPr>
        <w:fldChar w:fldCharType="end"/>
      </w:r>
      <w:r w:rsidRPr="002774B6">
        <w:rPr>
          <w:kern w:val="22"/>
          <w:sz w:val="24"/>
          <w:szCs w:val="24"/>
        </w:rPr>
        <w:t>号决定，</w:t>
      </w:r>
    </w:p>
    <w:p w14:paraId="3522EE33" w14:textId="3C623B97" w:rsidR="00E136C2" w:rsidRPr="002774B6" w:rsidRDefault="00E136C2" w:rsidP="007E5BD4">
      <w:pPr>
        <w:suppressLineNumbers/>
        <w:suppressAutoHyphens/>
        <w:overflowPunct w:val="0"/>
        <w:autoSpaceDE w:val="0"/>
        <w:autoSpaceDN w:val="0"/>
        <w:adjustRightInd w:val="0"/>
        <w:snapToGrid w:val="0"/>
        <w:spacing w:before="120" w:line="240" w:lineRule="auto"/>
        <w:ind w:left="490" w:firstLine="490"/>
        <w:rPr>
          <w:kern w:val="22"/>
          <w:sz w:val="24"/>
          <w:szCs w:val="24"/>
        </w:rPr>
      </w:pPr>
      <w:r w:rsidRPr="00DB4D7D">
        <w:rPr>
          <w:rFonts w:ascii="KaiTi" w:eastAsia="KaiTi" w:hAnsi="KaiTi"/>
          <w:kern w:val="22"/>
          <w:sz w:val="24"/>
          <w:szCs w:val="24"/>
        </w:rPr>
        <w:t>赞赏地注意到</w:t>
      </w:r>
      <w:r w:rsidRPr="002774B6">
        <w:rPr>
          <w:kern w:val="22"/>
          <w:sz w:val="24"/>
          <w:szCs w:val="24"/>
        </w:rPr>
        <w:t>缔约方、其他国家政府、全球环境基金相关组织和其他利益攸关方为能力建设和发展以及科技合作活动提供支持</w:t>
      </w:r>
      <w:r>
        <w:rPr>
          <w:rFonts w:hint="eastAsia"/>
          <w:kern w:val="22"/>
          <w:sz w:val="24"/>
          <w:szCs w:val="24"/>
        </w:rPr>
        <w:t>，</w:t>
      </w:r>
      <w:r w:rsidRPr="002774B6">
        <w:rPr>
          <w:kern w:val="22"/>
          <w:sz w:val="24"/>
          <w:szCs w:val="24"/>
        </w:rPr>
        <w:t>协助发展中国家缔约方、经济转型缔约方、土著人民和地方社区、妇女和青年</w:t>
      </w:r>
      <w:r>
        <w:rPr>
          <w:rFonts w:hint="eastAsia"/>
          <w:kern w:val="22"/>
          <w:sz w:val="24"/>
          <w:szCs w:val="24"/>
        </w:rPr>
        <w:t>，</w:t>
      </w:r>
    </w:p>
    <w:p w14:paraId="1818F3EB" w14:textId="0256E2E7" w:rsidR="00E136C2" w:rsidRPr="002774B6" w:rsidRDefault="00E136C2" w:rsidP="007E5BD4">
      <w:pPr>
        <w:suppressLineNumbers/>
        <w:suppressAutoHyphens/>
        <w:overflowPunct w:val="0"/>
        <w:autoSpaceDE w:val="0"/>
        <w:autoSpaceDN w:val="0"/>
        <w:adjustRightInd w:val="0"/>
        <w:snapToGrid w:val="0"/>
        <w:spacing w:before="120" w:line="240" w:lineRule="auto"/>
        <w:ind w:left="490" w:firstLine="490"/>
        <w:rPr>
          <w:kern w:val="22"/>
          <w:sz w:val="24"/>
          <w:szCs w:val="24"/>
        </w:rPr>
      </w:pPr>
      <w:r w:rsidRPr="00DB4D7D">
        <w:rPr>
          <w:rFonts w:ascii="KaiTi" w:eastAsia="KaiTi" w:hAnsi="KaiTi"/>
          <w:kern w:val="22"/>
          <w:sz w:val="24"/>
          <w:szCs w:val="24"/>
        </w:rPr>
        <w:lastRenderedPageBreak/>
        <w:t>重申</w:t>
      </w:r>
      <w:r w:rsidRPr="002774B6">
        <w:rPr>
          <w:kern w:val="22"/>
          <w:sz w:val="24"/>
          <w:szCs w:val="24"/>
        </w:rPr>
        <w:t>必须促进对能力建设和发展以及科技合作采取战略性和协调一致的办法，支持执行《公约》及其议定书，</w:t>
      </w:r>
    </w:p>
    <w:p w14:paraId="79CE0E5D" w14:textId="77777777" w:rsidR="003D6D4C" w:rsidRDefault="00E136C2" w:rsidP="007E5BD4">
      <w:pPr>
        <w:suppressLineNumbers/>
        <w:suppressAutoHyphens/>
        <w:overflowPunct w:val="0"/>
        <w:autoSpaceDE w:val="0"/>
        <w:autoSpaceDN w:val="0"/>
        <w:adjustRightInd w:val="0"/>
        <w:snapToGrid w:val="0"/>
        <w:spacing w:before="120" w:line="240" w:lineRule="auto"/>
        <w:ind w:left="490" w:firstLine="490"/>
        <w:rPr>
          <w:kern w:val="22"/>
          <w:sz w:val="24"/>
          <w:szCs w:val="24"/>
        </w:rPr>
      </w:pPr>
      <w:r w:rsidRPr="00DB4D7D">
        <w:rPr>
          <w:rFonts w:ascii="KaiTi" w:eastAsia="KaiTi" w:hAnsi="KaiTi"/>
          <w:kern w:val="22"/>
          <w:sz w:val="24"/>
          <w:szCs w:val="24"/>
        </w:rPr>
        <w:t>强调</w:t>
      </w:r>
      <w:r w:rsidRPr="002774B6">
        <w:rPr>
          <w:kern w:val="22"/>
          <w:sz w:val="24"/>
          <w:szCs w:val="24"/>
        </w:rPr>
        <w:t>能力建设和发展、科技合作和技术转让对有效执行</w:t>
      </w:r>
      <w:r w:rsidRPr="002774B6">
        <w:rPr>
          <w:kern w:val="22"/>
          <w:sz w:val="24"/>
          <w:szCs w:val="24"/>
        </w:rPr>
        <w:t>2020</w:t>
      </w:r>
      <w:r w:rsidRPr="002774B6">
        <w:rPr>
          <w:kern w:val="22"/>
          <w:sz w:val="24"/>
          <w:szCs w:val="24"/>
        </w:rPr>
        <w:t>年后全球生物多样性框架至关重要</w:t>
      </w:r>
      <w:r w:rsidR="00B94E29">
        <w:rPr>
          <w:rFonts w:hint="eastAsia"/>
          <w:kern w:val="22"/>
          <w:sz w:val="24"/>
          <w:szCs w:val="24"/>
        </w:rPr>
        <w:t>，</w:t>
      </w:r>
    </w:p>
    <w:p w14:paraId="10524C99" w14:textId="5E055891" w:rsidR="00E136C2" w:rsidRPr="002774B6" w:rsidRDefault="00A707D6" w:rsidP="007E5BD4">
      <w:pPr>
        <w:suppressLineNumbers/>
        <w:suppressAutoHyphens/>
        <w:overflowPunct w:val="0"/>
        <w:autoSpaceDE w:val="0"/>
        <w:autoSpaceDN w:val="0"/>
        <w:adjustRightInd w:val="0"/>
        <w:snapToGrid w:val="0"/>
        <w:spacing w:before="120" w:line="240" w:lineRule="auto"/>
        <w:ind w:left="490" w:firstLine="490"/>
        <w:rPr>
          <w:kern w:val="22"/>
          <w:sz w:val="24"/>
          <w:szCs w:val="24"/>
        </w:rPr>
      </w:pPr>
      <w:r>
        <w:rPr>
          <w:rFonts w:ascii="KaiTi" w:eastAsia="KaiTi" w:hAnsi="KaiTi" w:hint="eastAsia"/>
          <w:kern w:val="22"/>
          <w:sz w:val="24"/>
          <w:szCs w:val="24"/>
        </w:rPr>
        <w:t>承认</w:t>
      </w:r>
      <w:r w:rsidR="0004600A">
        <w:rPr>
          <w:rFonts w:hint="eastAsia"/>
          <w:kern w:val="22"/>
          <w:sz w:val="24"/>
          <w:szCs w:val="24"/>
        </w:rPr>
        <w:t>很多缔约方，特别是发展中国家缔约方</w:t>
      </w:r>
      <w:r w:rsidR="00E136C2" w:rsidRPr="002774B6">
        <w:rPr>
          <w:color w:val="333333"/>
          <w:sz w:val="24"/>
          <w:szCs w:val="24"/>
          <w:shd w:val="clear" w:color="auto" w:fill="FFFFFF"/>
        </w:rPr>
        <w:t>可能尚不具备必要的能力来充分执行</w:t>
      </w:r>
      <w:r w:rsidR="00E136C2" w:rsidRPr="002774B6">
        <w:rPr>
          <w:color w:val="333333"/>
          <w:sz w:val="24"/>
          <w:szCs w:val="24"/>
          <w:shd w:val="clear" w:color="auto" w:fill="FFFFFF"/>
        </w:rPr>
        <w:t>2020</w:t>
      </w:r>
      <w:r w:rsidR="00E136C2" w:rsidRPr="002774B6">
        <w:rPr>
          <w:color w:val="333333"/>
          <w:sz w:val="24"/>
          <w:szCs w:val="24"/>
          <w:shd w:val="clear" w:color="auto" w:fill="FFFFFF"/>
        </w:rPr>
        <w:t>年后全球生物多样性框架以及缔约方大会及其第十五届会议</w:t>
      </w:r>
      <w:proofErr w:type="gramStart"/>
      <w:r w:rsidR="00E136C2" w:rsidRPr="002774B6">
        <w:rPr>
          <w:color w:val="333333"/>
          <w:sz w:val="24"/>
          <w:szCs w:val="24"/>
          <w:shd w:val="clear" w:color="auto" w:fill="FFFFFF"/>
        </w:rPr>
        <w:t>作出</w:t>
      </w:r>
      <w:proofErr w:type="gramEnd"/>
      <w:r w:rsidR="00E136C2" w:rsidRPr="002774B6">
        <w:rPr>
          <w:color w:val="333333"/>
          <w:sz w:val="24"/>
          <w:szCs w:val="24"/>
          <w:shd w:val="clear" w:color="auto" w:fill="FFFFFF"/>
        </w:rPr>
        <w:t>的相关决定</w:t>
      </w:r>
      <w:r w:rsidR="0004600A">
        <w:rPr>
          <w:rFonts w:hint="eastAsia"/>
          <w:kern w:val="22"/>
          <w:sz w:val="24"/>
          <w:szCs w:val="24"/>
        </w:rPr>
        <w:t>，并</w:t>
      </w:r>
      <w:r w:rsidR="0004600A" w:rsidRPr="0004600A">
        <w:rPr>
          <w:rFonts w:ascii="KaiTi" w:eastAsia="KaiTi" w:hAnsi="KaiTi" w:hint="eastAsia"/>
          <w:kern w:val="22"/>
          <w:sz w:val="24"/>
          <w:szCs w:val="24"/>
        </w:rPr>
        <w:t>强调</w:t>
      </w:r>
      <w:r w:rsidR="0004600A">
        <w:rPr>
          <w:rFonts w:hint="eastAsia"/>
          <w:kern w:val="22"/>
          <w:sz w:val="24"/>
          <w:szCs w:val="24"/>
        </w:rPr>
        <w:t>需要强化合作以解决这些能力差距，</w:t>
      </w:r>
    </w:p>
    <w:p w14:paraId="120A3D3A" w14:textId="2EB0BC65" w:rsidR="00DE429E" w:rsidRDefault="000D4109" w:rsidP="007E5BD4">
      <w:pPr>
        <w:suppressLineNumbers/>
        <w:suppressAutoHyphens/>
        <w:overflowPunct w:val="0"/>
        <w:autoSpaceDE w:val="0"/>
        <w:autoSpaceDN w:val="0"/>
        <w:adjustRightInd w:val="0"/>
        <w:snapToGrid w:val="0"/>
        <w:spacing w:before="120" w:line="240" w:lineRule="auto"/>
        <w:ind w:left="490" w:firstLine="490"/>
        <w:rPr>
          <w:kern w:val="22"/>
          <w:sz w:val="24"/>
          <w:szCs w:val="24"/>
        </w:rPr>
      </w:pPr>
      <w:r w:rsidRPr="000D4109">
        <w:rPr>
          <w:rFonts w:ascii="KaiTi" w:eastAsia="KaiTi" w:hAnsi="KaiTi" w:hint="eastAsia"/>
          <w:kern w:val="22"/>
          <w:sz w:val="24"/>
          <w:szCs w:val="24"/>
        </w:rPr>
        <w:t>注意到</w:t>
      </w:r>
      <w:r>
        <w:rPr>
          <w:rFonts w:hint="eastAsia"/>
          <w:kern w:val="22"/>
          <w:sz w:val="24"/>
          <w:szCs w:val="24"/>
        </w:rPr>
        <w:t>应当根据国家优先事项和能力，执行</w:t>
      </w:r>
      <w:r w:rsidRPr="000D4109">
        <w:rPr>
          <w:kern w:val="22"/>
          <w:sz w:val="24"/>
          <w:szCs w:val="24"/>
        </w:rPr>
        <w:t>2020</w:t>
      </w:r>
      <w:r>
        <w:rPr>
          <w:rFonts w:hint="eastAsia"/>
          <w:kern w:val="22"/>
          <w:sz w:val="24"/>
          <w:szCs w:val="24"/>
        </w:rPr>
        <w:t>年后全球生物多样性框架和相关决定，</w:t>
      </w:r>
    </w:p>
    <w:p w14:paraId="40515556" w14:textId="12AD00F4" w:rsidR="00E136C2" w:rsidRPr="002774B6" w:rsidRDefault="00E136C2" w:rsidP="007E5BD4">
      <w:pPr>
        <w:suppressLineNumbers/>
        <w:suppressAutoHyphens/>
        <w:overflowPunct w:val="0"/>
        <w:autoSpaceDE w:val="0"/>
        <w:autoSpaceDN w:val="0"/>
        <w:adjustRightInd w:val="0"/>
        <w:snapToGrid w:val="0"/>
        <w:spacing w:before="120" w:line="240" w:lineRule="auto"/>
        <w:ind w:left="490" w:firstLine="490"/>
        <w:rPr>
          <w:kern w:val="22"/>
          <w:sz w:val="24"/>
          <w:szCs w:val="24"/>
        </w:rPr>
      </w:pPr>
      <w:r w:rsidRPr="00DB4D7D">
        <w:rPr>
          <w:rFonts w:ascii="KaiTi" w:eastAsia="KaiTi" w:hAnsi="KaiTi" w:hint="eastAsia"/>
          <w:kern w:val="22"/>
          <w:sz w:val="24"/>
          <w:szCs w:val="24"/>
        </w:rPr>
        <w:t>表示</w:t>
      </w:r>
      <w:r w:rsidRPr="00DB4D7D">
        <w:rPr>
          <w:rFonts w:ascii="KaiTi" w:eastAsia="KaiTi" w:hAnsi="KaiTi"/>
          <w:kern w:val="22"/>
          <w:sz w:val="24"/>
          <w:szCs w:val="24"/>
        </w:rPr>
        <w:t>注意到</w:t>
      </w:r>
      <w:r w:rsidRPr="002774B6">
        <w:rPr>
          <w:kern w:val="22"/>
          <w:sz w:val="24"/>
          <w:szCs w:val="24"/>
        </w:rPr>
        <w:t>关于旨在加强和支持执行《公约》及其议定书的能力建设的短期行动计划</w:t>
      </w:r>
      <w:r w:rsidR="00F60D28">
        <w:rPr>
          <w:rFonts w:hint="eastAsia"/>
          <w:kern w:val="22"/>
          <w:sz w:val="24"/>
          <w:szCs w:val="24"/>
        </w:rPr>
        <w:t>（</w:t>
      </w:r>
      <w:r w:rsidRPr="002774B6">
        <w:rPr>
          <w:kern w:val="22"/>
          <w:sz w:val="24"/>
          <w:szCs w:val="24"/>
        </w:rPr>
        <w:t>2017-2020</w:t>
      </w:r>
      <w:r w:rsidRPr="002774B6">
        <w:rPr>
          <w:kern w:val="22"/>
          <w:sz w:val="24"/>
          <w:szCs w:val="24"/>
        </w:rPr>
        <w:t>年</w:t>
      </w:r>
      <w:r w:rsidR="00F60D28">
        <w:rPr>
          <w:rFonts w:hint="eastAsia"/>
          <w:kern w:val="22"/>
          <w:sz w:val="24"/>
          <w:szCs w:val="24"/>
        </w:rPr>
        <w:t>）</w:t>
      </w:r>
      <w:r w:rsidRPr="002774B6">
        <w:rPr>
          <w:kern w:val="22"/>
          <w:sz w:val="24"/>
          <w:szCs w:val="24"/>
        </w:rPr>
        <w:t>执行情况及经验教训的最后报告，</w:t>
      </w:r>
      <w:r w:rsidRPr="00150A5E">
        <w:rPr>
          <w:rStyle w:val="StyleFootnoteReferencenumberFootnoteReferenceSuperscript-EF"/>
          <w:sz w:val="21"/>
          <w:szCs w:val="24"/>
        </w:rPr>
        <w:footnoteReference w:id="3"/>
      </w:r>
    </w:p>
    <w:p w14:paraId="0B439039" w14:textId="07CCD357" w:rsidR="00E136C2" w:rsidRDefault="00E136C2" w:rsidP="005C5F79">
      <w:pPr>
        <w:suppressLineNumbers/>
        <w:suppressAutoHyphens/>
        <w:overflowPunct w:val="0"/>
        <w:autoSpaceDE w:val="0"/>
        <w:autoSpaceDN w:val="0"/>
        <w:adjustRightInd w:val="0"/>
        <w:snapToGrid w:val="0"/>
        <w:spacing w:before="120" w:line="240" w:lineRule="auto"/>
        <w:ind w:left="490" w:firstLine="490"/>
        <w:rPr>
          <w:kern w:val="22"/>
          <w:sz w:val="24"/>
          <w:szCs w:val="24"/>
        </w:rPr>
      </w:pPr>
      <w:r w:rsidRPr="00DB4D7D">
        <w:rPr>
          <w:rFonts w:ascii="KaiTi" w:eastAsia="KaiTi" w:hAnsi="KaiTi"/>
          <w:kern w:val="22"/>
          <w:sz w:val="24"/>
          <w:szCs w:val="24"/>
        </w:rPr>
        <w:t>表示注意到</w:t>
      </w:r>
      <w:r w:rsidRPr="002774B6">
        <w:rPr>
          <w:kern w:val="22"/>
          <w:sz w:val="24"/>
          <w:szCs w:val="24"/>
        </w:rPr>
        <w:t>2020</w:t>
      </w:r>
      <w:r w:rsidRPr="002774B6">
        <w:rPr>
          <w:kern w:val="22"/>
          <w:sz w:val="24"/>
          <w:szCs w:val="24"/>
        </w:rPr>
        <w:t>年</w:t>
      </w:r>
      <w:r w:rsidRPr="002774B6">
        <w:rPr>
          <w:kern w:val="22"/>
          <w:sz w:val="24"/>
          <w:szCs w:val="24"/>
        </w:rPr>
        <w:t>9</w:t>
      </w:r>
      <w:r w:rsidRPr="002774B6">
        <w:rPr>
          <w:kern w:val="22"/>
          <w:sz w:val="24"/>
          <w:szCs w:val="24"/>
        </w:rPr>
        <w:t>月</w:t>
      </w:r>
      <w:r w:rsidRPr="002774B6">
        <w:rPr>
          <w:kern w:val="22"/>
          <w:sz w:val="24"/>
          <w:szCs w:val="24"/>
        </w:rPr>
        <w:t>30</w:t>
      </w:r>
      <w:r w:rsidRPr="002774B6">
        <w:rPr>
          <w:kern w:val="22"/>
          <w:sz w:val="24"/>
          <w:szCs w:val="24"/>
        </w:rPr>
        <w:t>日举行的联合国生物多样性峰会</w:t>
      </w:r>
      <w:r w:rsidR="000D4109">
        <w:rPr>
          <w:rFonts w:hint="eastAsia"/>
          <w:kern w:val="22"/>
          <w:sz w:val="24"/>
          <w:szCs w:val="24"/>
        </w:rPr>
        <w:t>摘要</w:t>
      </w:r>
      <w:r w:rsidRPr="002774B6">
        <w:rPr>
          <w:kern w:val="22"/>
          <w:sz w:val="24"/>
          <w:szCs w:val="24"/>
        </w:rPr>
        <w:t>，</w:t>
      </w:r>
      <w:r w:rsidRPr="00150A5E">
        <w:rPr>
          <w:rStyle w:val="FootnoteReference"/>
          <w:kern w:val="22"/>
          <w:sz w:val="21"/>
          <w:szCs w:val="24"/>
        </w:rPr>
        <w:footnoteReference w:id="4"/>
      </w:r>
    </w:p>
    <w:p w14:paraId="3A00953A" w14:textId="16BBC894" w:rsidR="00E136C2" w:rsidRDefault="00E136C2" w:rsidP="007E5BD4">
      <w:pPr>
        <w:suppressLineNumbers/>
        <w:suppressAutoHyphens/>
        <w:overflowPunct w:val="0"/>
        <w:autoSpaceDE w:val="0"/>
        <w:autoSpaceDN w:val="0"/>
        <w:adjustRightInd w:val="0"/>
        <w:snapToGrid w:val="0"/>
        <w:spacing w:before="120" w:line="240" w:lineRule="auto"/>
        <w:ind w:left="490" w:firstLine="490"/>
        <w:rPr>
          <w:kern w:val="22"/>
          <w:sz w:val="24"/>
          <w:szCs w:val="24"/>
        </w:rPr>
      </w:pPr>
      <w:r w:rsidRPr="00DB4D7D">
        <w:rPr>
          <w:rFonts w:ascii="KaiTi" w:eastAsia="KaiTi" w:hAnsi="KaiTi"/>
          <w:kern w:val="22"/>
          <w:sz w:val="24"/>
          <w:szCs w:val="24"/>
        </w:rPr>
        <w:t>欢迎</w:t>
      </w:r>
      <w:r w:rsidRPr="002774B6">
        <w:rPr>
          <w:kern w:val="22"/>
          <w:sz w:val="24"/>
          <w:szCs w:val="24"/>
        </w:rPr>
        <w:t>各组织之间</w:t>
      </w:r>
      <w:r w:rsidR="00A707D6">
        <w:rPr>
          <w:rFonts w:hint="eastAsia"/>
          <w:kern w:val="22"/>
          <w:sz w:val="24"/>
          <w:szCs w:val="24"/>
        </w:rPr>
        <w:t>支持能力建设和发展以及执行《公约》的科技合作</w:t>
      </w:r>
      <w:r w:rsidRPr="002774B6">
        <w:rPr>
          <w:kern w:val="22"/>
          <w:sz w:val="24"/>
          <w:szCs w:val="24"/>
        </w:rPr>
        <w:t>的</w:t>
      </w:r>
      <w:r w:rsidR="00A707D6">
        <w:rPr>
          <w:rFonts w:hint="eastAsia"/>
          <w:kern w:val="22"/>
          <w:sz w:val="24"/>
          <w:szCs w:val="24"/>
        </w:rPr>
        <w:t>合作</w:t>
      </w:r>
      <w:r w:rsidRPr="002774B6">
        <w:rPr>
          <w:kern w:val="22"/>
          <w:sz w:val="24"/>
          <w:szCs w:val="24"/>
        </w:rPr>
        <w:t>伙伴关系和承诺，</w:t>
      </w:r>
    </w:p>
    <w:p w14:paraId="4369A697" w14:textId="40DB07CB" w:rsidR="00E136C2" w:rsidRDefault="00E136C2" w:rsidP="007E5BD4">
      <w:pPr>
        <w:suppressLineNumbers/>
        <w:suppressAutoHyphens/>
        <w:overflowPunct w:val="0"/>
        <w:autoSpaceDE w:val="0"/>
        <w:autoSpaceDN w:val="0"/>
        <w:adjustRightInd w:val="0"/>
        <w:snapToGrid w:val="0"/>
        <w:spacing w:before="120" w:line="240" w:lineRule="auto"/>
        <w:ind w:left="490" w:firstLine="490"/>
        <w:rPr>
          <w:kern w:val="22"/>
          <w:sz w:val="24"/>
          <w:szCs w:val="24"/>
        </w:rPr>
      </w:pPr>
      <w:r w:rsidRPr="00DB4D7D">
        <w:rPr>
          <w:rFonts w:ascii="KaiTi" w:eastAsia="KaiTi" w:hAnsi="KaiTi"/>
          <w:kern w:val="22"/>
          <w:sz w:val="24"/>
          <w:szCs w:val="24"/>
        </w:rPr>
        <w:t>承认</w:t>
      </w:r>
      <w:r w:rsidRPr="002774B6">
        <w:rPr>
          <w:kern w:val="22"/>
          <w:sz w:val="24"/>
          <w:szCs w:val="24"/>
        </w:rPr>
        <w:t>为有效执行</w:t>
      </w:r>
      <w:r w:rsidRPr="002774B6">
        <w:rPr>
          <w:kern w:val="22"/>
          <w:sz w:val="24"/>
          <w:szCs w:val="24"/>
        </w:rPr>
        <w:t>2020</w:t>
      </w:r>
      <w:r w:rsidRPr="002774B6">
        <w:rPr>
          <w:kern w:val="22"/>
          <w:sz w:val="24"/>
          <w:szCs w:val="24"/>
        </w:rPr>
        <w:t>年后全球生物多样性框架</w:t>
      </w:r>
      <w:r w:rsidR="00E2192C">
        <w:rPr>
          <w:rFonts w:hint="eastAsia"/>
          <w:kern w:val="22"/>
          <w:sz w:val="24"/>
          <w:szCs w:val="24"/>
        </w:rPr>
        <w:t>，包括其监测框架</w:t>
      </w:r>
      <w:r w:rsidRPr="002774B6">
        <w:rPr>
          <w:kern w:val="22"/>
          <w:sz w:val="24"/>
          <w:szCs w:val="24"/>
        </w:rPr>
        <w:t>，特别是</w:t>
      </w:r>
      <w:r w:rsidR="00E2192C">
        <w:rPr>
          <w:rFonts w:hint="eastAsia"/>
          <w:kern w:val="22"/>
          <w:sz w:val="24"/>
          <w:szCs w:val="24"/>
        </w:rPr>
        <w:t>所有缔约方尤其是发展中国家缔约方的</w:t>
      </w:r>
      <w:r w:rsidRPr="002774B6">
        <w:rPr>
          <w:kern w:val="22"/>
          <w:sz w:val="24"/>
          <w:szCs w:val="24"/>
        </w:rPr>
        <w:t>能力建设和发展，务必增加提供和调动</w:t>
      </w:r>
      <w:r w:rsidR="00E2192C">
        <w:rPr>
          <w:rFonts w:hint="eastAsia"/>
          <w:kern w:val="22"/>
          <w:sz w:val="24"/>
          <w:szCs w:val="24"/>
        </w:rPr>
        <w:t>[</w:t>
      </w:r>
      <w:r w:rsidRPr="002774B6">
        <w:rPr>
          <w:kern w:val="22"/>
          <w:sz w:val="24"/>
          <w:szCs w:val="24"/>
        </w:rPr>
        <w:t>各种来源的</w:t>
      </w:r>
      <w:r w:rsidR="00E2192C">
        <w:rPr>
          <w:rFonts w:hint="eastAsia"/>
          <w:kern w:val="22"/>
          <w:sz w:val="24"/>
          <w:szCs w:val="24"/>
        </w:rPr>
        <w:t>]</w:t>
      </w:r>
      <w:r w:rsidRPr="002774B6">
        <w:rPr>
          <w:kern w:val="22"/>
          <w:sz w:val="24"/>
          <w:szCs w:val="24"/>
        </w:rPr>
        <w:t>资源，并</w:t>
      </w:r>
      <w:r w:rsidRPr="00DB4D7D">
        <w:rPr>
          <w:rFonts w:ascii="KaiTi" w:eastAsia="KaiTi" w:hAnsi="KaiTi"/>
          <w:kern w:val="22"/>
          <w:sz w:val="24"/>
          <w:szCs w:val="24"/>
        </w:rPr>
        <w:t>回顾</w:t>
      </w:r>
      <w:r w:rsidRPr="002774B6">
        <w:rPr>
          <w:kern w:val="22"/>
          <w:sz w:val="24"/>
          <w:szCs w:val="24"/>
        </w:rPr>
        <w:t>《公约》第</w:t>
      </w:r>
      <w:r w:rsidRPr="002774B6">
        <w:rPr>
          <w:kern w:val="22"/>
          <w:sz w:val="24"/>
          <w:szCs w:val="24"/>
        </w:rPr>
        <w:t>20</w:t>
      </w:r>
      <w:r w:rsidRPr="002774B6">
        <w:rPr>
          <w:kern w:val="22"/>
          <w:sz w:val="24"/>
          <w:szCs w:val="24"/>
        </w:rPr>
        <w:t>条和第</w:t>
      </w:r>
      <w:r w:rsidRPr="002774B6">
        <w:rPr>
          <w:kern w:val="22"/>
          <w:sz w:val="24"/>
          <w:szCs w:val="24"/>
        </w:rPr>
        <w:t>21</w:t>
      </w:r>
      <w:r w:rsidRPr="002774B6">
        <w:rPr>
          <w:kern w:val="22"/>
          <w:sz w:val="24"/>
          <w:szCs w:val="24"/>
        </w:rPr>
        <w:t>条，同时考虑到关于资源调动的第</w:t>
      </w:r>
      <w:r w:rsidRPr="002774B6">
        <w:rPr>
          <w:kern w:val="22"/>
          <w:sz w:val="24"/>
          <w:szCs w:val="24"/>
        </w:rPr>
        <w:t>15/ -</w:t>
      </w:r>
      <w:proofErr w:type="gramStart"/>
      <w:r w:rsidRPr="002774B6">
        <w:rPr>
          <w:kern w:val="22"/>
          <w:sz w:val="24"/>
          <w:szCs w:val="24"/>
        </w:rPr>
        <w:t>号决定</w:t>
      </w:r>
      <w:proofErr w:type="gramEnd"/>
      <w:r w:rsidR="00A707D6">
        <w:rPr>
          <w:rFonts w:hint="eastAsia"/>
          <w:kern w:val="22"/>
          <w:sz w:val="24"/>
          <w:szCs w:val="24"/>
        </w:rPr>
        <w:t>和关于财务机制的</w:t>
      </w:r>
      <w:r w:rsidR="00E2192C" w:rsidRPr="002774B6">
        <w:rPr>
          <w:kern w:val="22"/>
          <w:sz w:val="24"/>
          <w:szCs w:val="24"/>
        </w:rPr>
        <w:t>第</w:t>
      </w:r>
      <w:r w:rsidR="00E2192C" w:rsidRPr="002774B6">
        <w:rPr>
          <w:kern w:val="22"/>
          <w:sz w:val="24"/>
          <w:szCs w:val="24"/>
        </w:rPr>
        <w:t>15/ -</w:t>
      </w:r>
      <w:r w:rsidR="00E2192C" w:rsidRPr="002774B6">
        <w:rPr>
          <w:kern w:val="22"/>
          <w:sz w:val="24"/>
          <w:szCs w:val="24"/>
        </w:rPr>
        <w:t>号决定</w:t>
      </w:r>
      <w:r w:rsidRPr="002774B6">
        <w:rPr>
          <w:kern w:val="22"/>
          <w:sz w:val="24"/>
          <w:szCs w:val="24"/>
        </w:rPr>
        <w:t>，</w:t>
      </w:r>
    </w:p>
    <w:p w14:paraId="53853250" w14:textId="31FAB13A" w:rsidR="00E2192C" w:rsidRPr="00E2192C" w:rsidRDefault="00BA1EB5" w:rsidP="007E5BD4">
      <w:pPr>
        <w:suppressLineNumbers/>
        <w:suppressAutoHyphens/>
        <w:overflowPunct w:val="0"/>
        <w:autoSpaceDE w:val="0"/>
        <w:autoSpaceDN w:val="0"/>
        <w:adjustRightInd w:val="0"/>
        <w:snapToGrid w:val="0"/>
        <w:spacing w:before="120" w:line="240" w:lineRule="auto"/>
        <w:ind w:left="490" w:firstLine="490"/>
        <w:rPr>
          <w:kern w:val="22"/>
          <w:sz w:val="24"/>
          <w:szCs w:val="24"/>
        </w:rPr>
      </w:pPr>
      <w:r w:rsidRPr="00DE429E">
        <w:rPr>
          <w:rFonts w:ascii="KaiTi" w:eastAsia="KaiTi" w:hAnsi="KaiTi" w:hint="eastAsia"/>
          <w:kern w:val="22"/>
          <w:sz w:val="24"/>
          <w:szCs w:val="24"/>
        </w:rPr>
        <w:t>回顾</w:t>
      </w:r>
      <w:r>
        <w:rPr>
          <w:rFonts w:hint="eastAsia"/>
          <w:kern w:val="22"/>
          <w:sz w:val="24"/>
          <w:szCs w:val="24"/>
        </w:rPr>
        <w:t>关于科技合作和技术转让的第</w:t>
      </w:r>
      <w:r w:rsidR="00E2192C" w:rsidRPr="00E2192C">
        <w:rPr>
          <w:kern w:val="22"/>
          <w:sz w:val="24"/>
          <w:szCs w:val="24"/>
        </w:rPr>
        <w:t>14/24 B</w:t>
      </w:r>
      <w:r>
        <w:rPr>
          <w:rFonts w:hint="eastAsia"/>
          <w:kern w:val="22"/>
          <w:sz w:val="24"/>
          <w:szCs w:val="24"/>
        </w:rPr>
        <w:t>号、第</w:t>
      </w:r>
      <w:r w:rsidR="00E2192C" w:rsidRPr="00E2192C">
        <w:rPr>
          <w:kern w:val="22"/>
          <w:sz w:val="24"/>
          <w:szCs w:val="24"/>
        </w:rPr>
        <w:t>XIII/23</w:t>
      </w:r>
      <w:r>
        <w:rPr>
          <w:rFonts w:hint="eastAsia"/>
          <w:kern w:val="22"/>
          <w:sz w:val="24"/>
          <w:szCs w:val="24"/>
        </w:rPr>
        <w:t>号、第</w:t>
      </w:r>
      <w:r w:rsidR="00E2192C" w:rsidRPr="00E2192C">
        <w:rPr>
          <w:kern w:val="22"/>
          <w:sz w:val="24"/>
          <w:szCs w:val="24"/>
        </w:rPr>
        <w:t>XIII/31</w:t>
      </w:r>
      <w:r>
        <w:rPr>
          <w:rFonts w:hint="eastAsia"/>
          <w:kern w:val="22"/>
          <w:sz w:val="24"/>
          <w:szCs w:val="24"/>
        </w:rPr>
        <w:t>号、第</w:t>
      </w:r>
      <w:r w:rsidR="00E2192C" w:rsidRPr="00E2192C">
        <w:rPr>
          <w:kern w:val="22"/>
          <w:sz w:val="24"/>
          <w:szCs w:val="24"/>
        </w:rPr>
        <w:t>XII/2 B</w:t>
      </w:r>
      <w:r>
        <w:rPr>
          <w:rFonts w:hint="eastAsia"/>
          <w:kern w:val="22"/>
          <w:sz w:val="24"/>
          <w:szCs w:val="24"/>
        </w:rPr>
        <w:t>号、第</w:t>
      </w:r>
      <w:r w:rsidR="00E2192C" w:rsidRPr="00E2192C">
        <w:rPr>
          <w:kern w:val="22"/>
          <w:sz w:val="24"/>
          <w:szCs w:val="24"/>
        </w:rPr>
        <w:t>X/16</w:t>
      </w:r>
      <w:r>
        <w:rPr>
          <w:rFonts w:hint="eastAsia"/>
          <w:kern w:val="22"/>
          <w:sz w:val="24"/>
          <w:szCs w:val="24"/>
        </w:rPr>
        <w:t>号、第</w:t>
      </w:r>
      <w:r w:rsidR="00E2192C" w:rsidRPr="00E2192C">
        <w:rPr>
          <w:kern w:val="22"/>
          <w:sz w:val="24"/>
          <w:szCs w:val="24"/>
        </w:rPr>
        <w:t>IX/14</w:t>
      </w:r>
      <w:r>
        <w:rPr>
          <w:rFonts w:hint="eastAsia"/>
          <w:kern w:val="22"/>
          <w:sz w:val="24"/>
          <w:szCs w:val="24"/>
        </w:rPr>
        <w:t>号、第</w:t>
      </w:r>
      <w:r w:rsidR="00E2192C" w:rsidRPr="00E2192C">
        <w:rPr>
          <w:kern w:val="22"/>
          <w:sz w:val="24"/>
          <w:szCs w:val="24"/>
        </w:rPr>
        <w:t>VIII/12</w:t>
      </w:r>
      <w:r>
        <w:rPr>
          <w:rFonts w:hint="eastAsia"/>
          <w:kern w:val="22"/>
          <w:sz w:val="24"/>
          <w:szCs w:val="24"/>
        </w:rPr>
        <w:t>号和第</w:t>
      </w:r>
      <w:r w:rsidR="00E2192C" w:rsidRPr="00E2192C">
        <w:rPr>
          <w:kern w:val="22"/>
          <w:sz w:val="24"/>
          <w:szCs w:val="24"/>
        </w:rPr>
        <w:t>VII/29</w:t>
      </w:r>
      <w:r>
        <w:rPr>
          <w:rFonts w:hint="eastAsia"/>
          <w:kern w:val="22"/>
          <w:sz w:val="24"/>
          <w:szCs w:val="24"/>
        </w:rPr>
        <w:t>号决定，</w:t>
      </w:r>
    </w:p>
    <w:p w14:paraId="1A7A381E" w14:textId="77777777" w:rsidR="00BA1EB5" w:rsidRDefault="00BA1EB5" w:rsidP="007E5BD4">
      <w:pPr>
        <w:suppressLineNumbers/>
        <w:suppressAutoHyphens/>
        <w:overflowPunct w:val="0"/>
        <w:autoSpaceDE w:val="0"/>
        <w:autoSpaceDN w:val="0"/>
        <w:adjustRightInd w:val="0"/>
        <w:snapToGrid w:val="0"/>
        <w:spacing w:before="120" w:line="240" w:lineRule="auto"/>
        <w:ind w:left="490" w:firstLine="490"/>
        <w:rPr>
          <w:kern w:val="22"/>
          <w:sz w:val="24"/>
          <w:szCs w:val="24"/>
        </w:rPr>
      </w:pPr>
      <w:r w:rsidRPr="00DE429E">
        <w:rPr>
          <w:rFonts w:ascii="KaiTi" w:eastAsia="KaiTi" w:hAnsi="KaiTi" w:hint="eastAsia"/>
          <w:kern w:val="22"/>
          <w:sz w:val="24"/>
          <w:szCs w:val="24"/>
        </w:rPr>
        <w:t>重申</w:t>
      </w:r>
      <w:r>
        <w:rPr>
          <w:rFonts w:hint="eastAsia"/>
          <w:kern w:val="22"/>
          <w:sz w:val="24"/>
          <w:szCs w:val="24"/>
        </w:rPr>
        <w:t>科技合作对于有效执行</w:t>
      </w:r>
      <w:r>
        <w:rPr>
          <w:rFonts w:hint="eastAsia"/>
          <w:kern w:val="22"/>
          <w:sz w:val="24"/>
          <w:szCs w:val="24"/>
        </w:rPr>
        <w:t>2</w:t>
      </w:r>
      <w:r>
        <w:rPr>
          <w:kern w:val="22"/>
          <w:sz w:val="24"/>
          <w:szCs w:val="24"/>
        </w:rPr>
        <w:t>020</w:t>
      </w:r>
      <w:r>
        <w:rPr>
          <w:rFonts w:hint="eastAsia"/>
          <w:kern w:val="22"/>
          <w:sz w:val="24"/>
          <w:szCs w:val="24"/>
        </w:rPr>
        <w:t>年后全球生物多样性框架至关重要，</w:t>
      </w:r>
    </w:p>
    <w:p w14:paraId="59C257BC" w14:textId="7E5152FD" w:rsidR="00E2192C" w:rsidRPr="00E2192C" w:rsidRDefault="00BA1EB5" w:rsidP="007E5BD4">
      <w:pPr>
        <w:suppressLineNumbers/>
        <w:suppressAutoHyphens/>
        <w:overflowPunct w:val="0"/>
        <w:autoSpaceDE w:val="0"/>
        <w:autoSpaceDN w:val="0"/>
        <w:adjustRightInd w:val="0"/>
        <w:snapToGrid w:val="0"/>
        <w:spacing w:before="120" w:line="240" w:lineRule="auto"/>
        <w:ind w:left="490" w:firstLine="490"/>
        <w:rPr>
          <w:kern w:val="22"/>
          <w:sz w:val="24"/>
          <w:szCs w:val="24"/>
        </w:rPr>
      </w:pPr>
      <w:r w:rsidRPr="00DE429E">
        <w:rPr>
          <w:rFonts w:ascii="KaiTi" w:eastAsia="KaiTi" w:hAnsi="KaiTi" w:hint="eastAsia"/>
          <w:kern w:val="22"/>
          <w:sz w:val="24"/>
          <w:szCs w:val="24"/>
        </w:rPr>
        <w:t>认识到</w:t>
      </w:r>
      <w:r>
        <w:rPr>
          <w:rFonts w:hint="eastAsia"/>
          <w:kern w:val="22"/>
          <w:sz w:val="24"/>
          <w:szCs w:val="24"/>
        </w:rPr>
        <w:t>科技合作与其他执行手段之间</w:t>
      </w:r>
      <w:r w:rsidR="00626455">
        <w:rPr>
          <w:rFonts w:hint="eastAsia"/>
          <w:kern w:val="22"/>
          <w:sz w:val="24"/>
          <w:szCs w:val="24"/>
        </w:rPr>
        <w:t>的</w:t>
      </w:r>
      <w:r>
        <w:rPr>
          <w:rFonts w:hint="eastAsia"/>
          <w:kern w:val="22"/>
          <w:sz w:val="24"/>
          <w:szCs w:val="24"/>
        </w:rPr>
        <w:t>密切</w:t>
      </w:r>
      <w:r w:rsidR="00626455">
        <w:rPr>
          <w:rFonts w:hint="eastAsia"/>
          <w:kern w:val="22"/>
          <w:sz w:val="24"/>
          <w:szCs w:val="24"/>
        </w:rPr>
        <w:t>相互</w:t>
      </w:r>
      <w:r>
        <w:rPr>
          <w:rFonts w:hint="eastAsia"/>
          <w:kern w:val="22"/>
          <w:sz w:val="24"/>
          <w:szCs w:val="24"/>
        </w:rPr>
        <w:t>联系，</w:t>
      </w:r>
      <w:r w:rsidR="00626455">
        <w:rPr>
          <w:rFonts w:hint="eastAsia"/>
          <w:kern w:val="22"/>
          <w:sz w:val="24"/>
          <w:szCs w:val="24"/>
        </w:rPr>
        <w:t>以及各缔约方需要将其视为一揽子，而不是单独处理，</w:t>
      </w:r>
    </w:p>
    <w:p w14:paraId="0FACBE23" w14:textId="43D610AB" w:rsidR="00E2192C" w:rsidRPr="00E2192C" w:rsidRDefault="00626455" w:rsidP="007E5BD4">
      <w:pPr>
        <w:suppressLineNumbers/>
        <w:suppressAutoHyphens/>
        <w:overflowPunct w:val="0"/>
        <w:autoSpaceDE w:val="0"/>
        <w:autoSpaceDN w:val="0"/>
        <w:adjustRightInd w:val="0"/>
        <w:snapToGrid w:val="0"/>
        <w:spacing w:before="120" w:line="240" w:lineRule="auto"/>
        <w:ind w:left="490" w:firstLine="490"/>
        <w:rPr>
          <w:kern w:val="22"/>
          <w:sz w:val="24"/>
          <w:szCs w:val="24"/>
        </w:rPr>
      </w:pPr>
      <w:r w:rsidRPr="00DE429E">
        <w:rPr>
          <w:rFonts w:ascii="KaiTi" w:eastAsia="KaiTi" w:hAnsi="KaiTi" w:hint="eastAsia"/>
          <w:kern w:val="22"/>
          <w:sz w:val="24"/>
          <w:szCs w:val="24"/>
        </w:rPr>
        <w:t>表示注意到</w:t>
      </w:r>
      <w:r>
        <w:rPr>
          <w:rFonts w:hint="eastAsia"/>
          <w:kern w:val="22"/>
          <w:sz w:val="24"/>
          <w:szCs w:val="24"/>
        </w:rPr>
        <w:t>关于科技合作的进度报告，包括</w:t>
      </w:r>
      <w:r w:rsidR="00E2192C" w:rsidRPr="00E2192C">
        <w:rPr>
          <w:kern w:val="22"/>
          <w:sz w:val="24"/>
          <w:szCs w:val="24"/>
        </w:rPr>
        <w:t>CBD/SBI/3/INF/18</w:t>
      </w:r>
      <w:r>
        <w:rPr>
          <w:rFonts w:hint="eastAsia"/>
          <w:kern w:val="22"/>
          <w:sz w:val="24"/>
          <w:szCs w:val="24"/>
        </w:rPr>
        <w:t>号文件中提到的“生物桥倡议”下取得的成就，</w:t>
      </w:r>
    </w:p>
    <w:p w14:paraId="4FBAF354" w14:textId="30A29D65" w:rsidR="00626455" w:rsidRPr="00BD19B0" w:rsidRDefault="00626455" w:rsidP="007E5BD4">
      <w:pPr>
        <w:suppressLineNumbers/>
        <w:suppressAutoHyphens/>
        <w:overflowPunct w:val="0"/>
        <w:autoSpaceDE w:val="0"/>
        <w:autoSpaceDN w:val="0"/>
        <w:adjustRightInd w:val="0"/>
        <w:snapToGrid w:val="0"/>
        <w:spacing w:before="120" w:line="240" w:lineRule="auto"/>
        <w:ind w:left="490" w:firstLine="490"/>
        <w:rPr>
          <w:kern w:val="22"/>
          <w:sz w:val="24"/>
          <w:szCs w:val="24"/>
        </w:rPr>
      </w:pPr>
      <w:bookmarkStart w:id="2" w:name="_Hlk98580676"/>
      <w:r w:rsidRPr="00DE429E">
        <w:rPr>
          <w:rFonts w:ascii="KaiTi" w:eastAsia="KaiTi" w:hAnsi="KaiTi" w:hint="eastAsia"/>
          <w:kern w:val="22"/>
          <w:sz w:val="24"/>
          <w:szCs w:val="24"/>
        </w:rPr>
        <w:t>表示注意到</w:t>
      </w:r>
      <w:r w:rsidRPr="00E2192C">
        <w:rPr>
          <w:kern w:val="22"/>
          <w:sz w:val="24"/>
          <w:szCs w:val="24"/>
        </w:rPr>
        <w:t>CBD/COP/15/XX</w:t>
      </w:r>
      <w:r w:rsidR="00DE429E">
        <w:rPr>
          <w:rFonts w:hint="eastAsia"/>
          <w:kern w:val="22"/>
          <w:sz w:val="24"/>
          <w:szCs w:val="24"/>
        </w:rPr>
        <w:t>号文件所载科技合作方案审查的结果，</w:t>
      </w:r>
      <w:r w:rsidR="00BD19B0" w:rsidRPr="00150A5E">
        <w:rPr>
          <w:rStyle w:val="FootnoteReference"/>
          <w:kern w:val="22"/>
          <w:sz w:val="21"/>
        </w:rPr>
        <w:footnoteReference w:id="5"/>
      </w:r>
    </w:p>
    <w:bookmarkEnd w:id="2"/>
    <w:p w14:paraId="2DC6BFA7" w14:textId="5844CD2C" w:rsidR="00E2192C" w:rsidRPr="007E5BD4" w:rsidRDefault="00DE429E" w:rsidP="007E5BD4">
      <w:pPr>
        <w:pStyle w:val="ListParagraph"/>
        <w:numPr>
          <w:ilvl w:val="0"/>
          <w:numId w:val="33"/>
        </w:numPr>
        <w:suppressLineNumbers/>
        <w:suppressAutoHyphens/>
        <w:overflowPunct w:val="0"/>
        <w:autoSpaceDE w:val="0"/>
        <w:autoSpaceDN w:val="0"/>
        <w:adjustRightInd w:val="0"/>
        <w:snapToGrid w:val="0"/>
        <w:spacing w:before="240" w:line="240" w:lineRule="auto"/>
        <w:ind w:left="490" w:firstLine="0"/>
        <w:contextualSpacing w:val="0"/>
        <w:jc w:val="center"/>
        <w:rPr>
          <w:rFonts w:ascii="SimHei" w:hAnsi="SimHei"/>
          <w:b/>
          <w:bCs/>
          <w:kern w:val="22"/>
          <w:sz w:val="24"/>
          <w:szCs w:val="24"/>
        </w:rPr>
      </w:pPr>
      <w:r w:rsidRPr="007E5BD4">
        <w:rPr>
          <w:rFonts w:ascii="SimHei" w:hAnsi="SimHei" w:hint="eastAsia"/>
          <w:b/>
          <w:bCs/>
          <w:kern w:val="22"/>
          <w:sz w:val="24"/>
          <w:szCs w:val="24"/>
        </w:rPr>
        <w:t>能力建设和发展</w:t>
      </w:r>
    </w:p>
    <w:p w14:paraId="4728C480" w14:textId="3FAC8A32" w:rsidR="00E136C2" w:rsidRDefault="007E5BD4" w:rsidP="007E5BD4">
      <w:pPr>
        <w:pStyle w:val="ListParagraph"/>
        <w:numPr>
          <w:ilvl w:val="0"/>
          <w:numId w:val="34"/>
        </w:numPr>
        <w:suppressLineNumbers/>
        <w:suppressAutoHyphens/>
        <w:overflowPunct w:val="0"/>
        <w:autoSpaceDE w:val="0"/>
        <w:autoSpaceDN w:val="0"/>
        <w:adjustRightInd w:val="0"/>
        <w:snapToGrid w:val="0"/>
        <w:spacing w:before="120" w:line="240" w:lineRule="auto"/>
        <w:ind w:left="490" w:firstLine="490"/>
        <w:contextualSpacing w:val="0"/>
        <w:rPr>
          <w:kern w:val="22"/>
          <w:sz w:val="24"/>
          <w:szCs w:val="24"/>
        </w:rPr>
      </w:pPr>
      <w:r>
        <w:rPr>
          <w:rFonts w:ascii="KaiTi" w:eastAsia="KaiTi" w:hAnsi="KaiTi" w:hint="eastAsia"/>
          <w:kern w:val="22"/>
          <w:sz w:val="24"/>
          <w:szCs w:val="24"/>
        </w:rPr>
        <w:t>[</w:t>
      </w:r>
      <w:r w:rsidR="00E136C2" w:rsidRPr="00DE429E">
        <w:rPr>
          <w:rFonts w:ascii="KaiTi" w:eastAsia="KaiTi" w:hAnsi="KaiTi"/>
          <w:kern w:val="22"/>
          <w:sz w:val="24"/>
          <w:szCs w:val="24"/>
        </w:rPr>
        <w:t>通过</w:t>
      </w:r>
      <w:r>
        <w:rPr>
          <w:rFonts w:ascii="KaiTi" w:eastAsia="KaiTi" w:hAnsi="KaiTi" w:hint="eastAsia"/>
          <w:kern w:val="22"/>
          <w:sz w:val="24"/>
          <w:szCs w:val="24"/>
        </w:rPr>
        <w:t>]</w:t>
      </w:r>
      <w:r w:rsidR="00E136C2" w:rsidRPr="00DE429E">
        <w:rPr>
          <w:color w:val="333333"/>
          <w:sz w:val="24"/>
          <w:szCs w:val="24"/>
          <w:shd w:val="clear" w:color="auto" w:fill="FFFFFF"/>
        </w:rPr>
        <w:t>本决定附件一</w:t>
      </w:r>
      <w:r w:rsidR="00C72B28" w:rsidRPr="00DE429E">
        <w:rPr>
          <w:color w:val="333333"/>
          <w:sz w:val="24"/>
          <w:szCs w:val="24"/>
          <w:shd w:val="clear" w:color="auto" w:fill="FFFFFF"/>
        </w:rPr>
        <w:t>所载</w:t>
      </w:r>
      <w:r w:rsidR="00C72B28" w:rsidRPr="00DE429E">
        <w:rPr>
          <w:rFonts w:hint="eastAsia"/>
          <w:color w:val="333333"/>
          <w:sz w:val="24"/>
          <w:szCs w:val="24"/>
          <w:shd w:val="clear" w:color="auto" w:fill="FFFFFF"/>
        </w:rPr>
        <w:t>长期</w:t>
      </w:r>
      <w:r w:rsidR="00C72B28" w:rsidRPr="00DE429E">
        <w:rPr>
          <w:color w:val="333333"/>
          <w:sz w:val="24"/>
          <w:szCs w:val="24"/>
          <w:shd w:val="clear" w:color="auto" w:fill="FFFFFF"/>
        </w:rPr>
        <w:t>能力建设和发展战略框架，以支持各</w:t>
      </w:r>
      <w:r w:rsidR="00306839">
        <w:rPr>
          <w:rFonts w:hint="eastAsia"/>
          <w:color w:val="333333"/>
          <w:sz w:val="24"/>
          <w:szCs w:val="24"/>
          <w:shd w:val="clear" w:color="auto" w:fill="FFFFFF"/>
        </w:rPr>
        <w:t>缔约方</w:t>
      </w:r>
      <w:r w:rsidR="00C72B28" w:rsidRPr="00DE429E">
        <w:rPr>
          <w:rFonts w:hint="eastAsia"/>
          <w:color w:val="333333"/>
          <w:sz w:val="24"/>
          <w:szCs w:val="24"/>
          <w:shd w:val="clear" w:color="auto" w:fill="FFFFFF"/>
        </w:rPr>
        <w:t>为</w:t>
      </w:r>
      <w:r w:rsidR="00C72B28" w:rsidRPr="00DE429E">
        <w:rPr>
          <w:color w:val="333333"/>
          <w:sz w:val="24"/>
          <w:szCs w:val="24"/>
          <w:shd w:val="clear" w:color="auto" w:fill="FFFFFF"/>
        </w:rPr>
        <w:t>执行</w:t>
      </w:r>
      <w:r w:rsidR="00C72B28" w:rsidRPr="00DE429E">
        <w:rPr>
          <w:color w:val="333333"/>
          <w:sz w:val="24"/>
          <w:szCs w:val="24"/>
          <w:shd w:val="clear" w:color="auto" w:fill="FFFFFF"/>
        </w:rPr>
        <w:t>2020</w:t>
      </w:r>
      <w:r w:rsidR="00C72B28" w:rsidRPr="00DE429E">
        <w:rPr>
          <w:color w:val="333333"/>
          <w:sz w:val="24"/>
          <w:szCs w:val="24"/>
          <w:shd w:val="clear" w:color="auto" w:fill="FFFFFF"/>
        </w:rPr>
        <w:t>年后全球生物多样性框架</w:t>
      </w:r>
      <w:r w:rsidR="00306839">
        <w:rPr>
          <w:rFonts w:hint="eastAsia"/>
          <w:color w:val="333333"/>
          <w:sz w:val="24"/>
          <w:szCs w:val="24"/>
          <w:shd w:val="clear" w:color="auto" w:fill="FFFFFF"/>
        </w:rPr>
        <w:t>在国家生物多样性战略和行动计划中</w:t>
      </w:r>
      <w:r w:rsidR="00C72B28" w:rsidRPr="00DE429E">
        <w:rPr>
          <w:color w:val="333333"/>
          <w:sz w:val="24"/>
          <w:szCs w:val="24"/>
          <w:shd w:val="clear" w:color="auto" w:fill="FFFFFF"/>
        </w:rPr>
        <w:t>确定的优先事项</w:t>
      </w:r>
      <w:r w:rsidR="00BE0DF2">
        <w:rPr>
          <w:rFonts w:hint="eastAsia"/>
          <w:color w:val="333333"/>
          <w:sz w:val="24"/>
          <w:szCs w:val="24"/>
          <w:shd w:val="clear" w:color="auto" w:fill="FFFFFF"/>
        </w:rPr>
        <w:t>[</w:t>
      </w:r>
      <w:r w:rsidR="00BE0DF2">
        <w:rPr>
          <w:rFonts w:hint="eastAsia"/>
          <w:color w:val="333333"/>
          <w:sz w:val="24"/>
          <w:szCs w:val="24"/>
          <w:shd w:val="clear" w:color="auto" w:fill="FFFFFF"/>
        </w:rPr>
        <w:t>特别是已记录在案的优先事项</w:t>
      </w:r>
      <w:r w:rsidR="00B677F3">
        <w:rPr>
          <w:color w:val="333333"/>
          <w:sz w:val="24"/>
          <w:szCs w:val="24"/>
          <w:shd w:val="clear" w:color="auto" w:fill="FFFFFF"/>
        </w:rPr>
        <w:t>]</w:t>
      </w:r>
      <w:r w:rsidR="00C72B28" w:rsidRPr="00DE429E">
        <w:rPr>
          <w:rFonts w:hint="eastAsia"/>
          <w:color w:val="333333"/>
          <w:sz w:val="24"/>
          <w:szCs w:val="24"/>
          <w:shd w:val="clear" w:color="auto" w:fill="FFFFFF"/>
        </w:rPr>
        <w:t>；</w:t>
      </w:r>
      <w:r w:rsidR="00E136C2" w:rsidRPr="00150A5E">
        <w:rPr>
          <w:rStyle w:val="FootnoteReference"/>
          <w:kern w:val="22"/>
          <w:sz w:val="21"/>
          <w:szCs w:val="24"/>
        </w:rPr>
        <w:footnoteReference w:id="6"/>
      </w:r>
    </w:p>
    <w:p w14:paraId="02072D95" w14:textId="4D170FD6" w:rsidR="00E136C2" w:rsidRDefault="00E136C2" w:rsidP="007E5BD4">
      <w:pPr>
        <w:pStyle w:val="ListParagraph"/>
        <w:numPr>
          <w:ilvl w:val="0"/>
          <w:numId w:val="34"/>
        </w:numPr>
        <w:suppressLineNumbers/>
        <w:suppressAutoHyphens/>
        <w:overflowPunct w:val="0"/>
        <w:autoSpaceDE w:val="0"/>
        <w:autoSpaceDN w:val="0"/>
        <w:adjustRightInd w:val="0"/>
        <w:snapToGrid w:val="0"/>
        <w:spacing w:before="120" w:line="240" w:lineRule="auto"/>
        <w:ind w:left="490" w:firstLine="490"/>
        <w:contextualSpacing w:val="0"/>
        <w:rPr>
          <w:kern w:val="22"/>
          <w:sz w:val="24"/>
          <w:szCs w:val="24"/>
        </w:rPr>
      </w:pPr>
      <w:r w:rsidRPr="002774B6">
        <w:rPr>
          <w:kern w:val="22"/>
          <w:sz w:val="24"/>
          <w:szCs w:val="24"/>
        </w:rPr>
        <w:lastRenderedPageBreak/>
        <w:t>[</w:t>
      </w:r>
      <w:r w:rsidRPr="00DB4D7D">
        <w:rPr>
          <w:rFonts w:ascii="KaiTi" w:eastAsia="KaiTi" w:hAnsi="KaiTi"/>
          <w:kern w:val="22"/>
          <w:sz w:val="24"/>
          <w:szCs w:val="24"/>
        </w:rPr>
        <w:t>欢迎]</w:t>
      </w:r>
      <w:r w:rsidR="00BE0DF2">
        <w:rPr>
          <w:rFonts w:ascii="KaiTi" w:eastAsia="KaiTi" w:hAnsi="KaiTi"/>
          <w:kern w:val="22"/>
          <w:sz w:val="24"/>
          <w:szCs w:val="24"/>
        </w:rPr>
        <w:t>[</w:t>
      </w:r>
      <w:r w:rsidR="00BE0DF2">
        <w:rPr>
          <w:rFonts w:ascii="KaiTi" w:eastAsia="KaiTi" w:hAnsi="KaiTi" w:hint="eastAsia"/>
          <w:kern w:val="22"/>
          <w:sz w:val="24"/>
          <w:szCs w:val="24"/>
        </w:rPr>
        <w:t>表示注意到</w:t>
      </w:r>
      <w:r w:rsidR="00BE0DF2">
        <w:rPr>
          <w:rFonts w:ascii="KaiTi" w:eastAsia="KaiTi" w:hAnsi="KaiTi"/>
          <w:kern w:val="22"/>
          <w:sz w:val="24"/>
          <w:szCs w:val="24"/>
        </w:rPr>
        <w:t>]</w:t>
      </w:r>
      <w:r w:rsidRPr="002774B6">
        <w:rPr>
          <w:kern w:val="22"/>
          <w:sz w:val="24"/>
          <w:szCs w:val="24"/>
        </w:rPr>
        <w:t>《卡塔赫纳生物安全议定书》及其《补充议定书》的</w:t>
      </w:r>
      <w:r w:rsidR="00BE0DF2">
        <w:rPr>
          <w:rFonts w:hint="eastAsia"/>
          <w:kern w:val="22"/>
          <w:sz w:val="24"/>
          <w:szCs w:val="24"/>
        </w:rPr>
        <w:t>[</w:t>
      </w:r>
      <w:r w:rsidRPr="002774B6">
        <w:rPr>
          <w:kern w:val="22"/>
          <w:sz w:val="24"/>
          <w:szCs w:val="24"/>
        </w:rPr>
        <w:t>能力建设行动计划</w:t>
      </w:r>
      <w:r w:rsidR="00BE0DF2">
        <w:rPr>
          <w:rFonts w:hint="eastAsia"/>
          <w:kern w:val="22"/>
          <w:sz w:val="24"/>
          <w:szCs w:val="24"/>
        </w:rPr>
        <w:t>]</w:t>
      </w:r>
      <w:r w:rsidRPr="002774B6">
        <w:rPr>
          <w:kern w:val="22"/>
          <w:sz w:val="24"/>
          <w:szCs w:val="24"/>
        </w:rPr>
        <w:t>，</w:t>
      </w:r>
      <w:r w:rsidRPr="00150A5E">
        <w:rPr>
          <w:rStyle w:val="FootnoteReference"/>
          <w:kern w:val="22"/>
          <w:sz w:val="21"/>
          <w:szCs w:val="24"/>
        </w:rPr>
        <w:footnoteReference w:id="7"/>
      </w:r>
      <w:r w:rsidR="00482A71">
        <w:rPr>
          <w:rFonts w:hint="eastAsia"/>
          <w:kern w:val="22"/>
          <w:sz w:val="24"/>
          <w:szCs w:val="24"/>
        </w:rPr>
        <w:t xml:space="preserve"> </w:t>
      </w:r>
      <w:r w:rsidRPr="002774B6">
        <w:rPr>
          <w:kern w:val="22"/>
          <w:sz w:val="24"/>
          <w:szCs w:val="24"/>
        </w:rPr>
        <w:t>该计划旨在补充上文第</w:t>
      </w:r>
      <w:r w:rsidRPr="002774B6">
        <w:rPr>
          <w:kern w:val="22"/>
          <w:sz w:val="24"/>
          <w:szCs w:val="24"/>
        </w:rPr>
        <w:t>1</w:t>
      </w:r>
      <w:proofErr w:type="gramStart"/>
      <w:r w:rsidRPr="002774B6">
        <w:rPr>
          <w:kern w:val="22"/>
          <w:sz w:val="24"/>
          <w:szCs w:val="24"/>
        </w:rPr>
        <w:t>段所述长期战略框架</w:t>
      </w:r>
      <w:r w:rsidRPr="002774B6">
        <w:rPr>
          <w:kern w:val="22"/>
          <w:sz w:val="24"/>
          <w:szCs w:val="24"/>
        </w:rPr>
        <w:t>]</w:t>
      </w:r>
      <w:r w:rsidRPr="002774B6">
        <w:rPr>
          <w:kern w:val="22"/>
          <w:sz w:val="24"/>
          <w:szCs w:val="24"/>
        </w:rPr>
        <w:t>；</w:t>
      </w:r>
      <w:proofErr w:type="gramEnd"/>
    </w:p>
    <w:p w14:paraId="686C60C1" w14:textId="68118E00" w:rsidR="00E136C2" w:rsidRPr="002774B6" w:rsidRDefault="00E136C2" w:rsidP="007E5BD4">
      <w:pPr>
        <w:pStyle w:val="ListParagraph"/>
        <w:numPr>
          <w:ilvl w:val="0"/>
          <w:numId w:val="34"/>
        </w:numPr>
        <w:suppressLineNumbers/>
        <w:suppressAutoHyphens/>
        <w:overflowPunct w:val="0"/>
        <w:autoSpaceDE w:val="0"/>
        <w:autoSpaceDN w:val="0"/>
        <w:adjustRightInd w:val="0"/>
        <w:snapToGrid w:val="0"/>
        <w:spacing w:before="120" w:line="240" w:lineRule="auto"/>
        <w:ind w:left="490" w:firstLine="490"/>
        <w:contextualSpacing w:val="0"/>
        <w:rPr>
          <w:kern w:val="22"/>
          <w:sz w:val="24"/>
          <w:szCs w:val="24"/>
        </w:rPr>
      </w:pPr>
      <w:r w:rsidRPr="00DB4D7D">
        <w:rPr>
          <w:rFonts w:ascii="KaiTi" w:eastAsia="KaiTi" w:hAnsi="KaiTi"/>
          <w:kern w:val="22"/>
          <w:sz w:val="24"/>
          <w:szCs w:val="24"/>
        </w:rPr>
        <w:t>表示注意到</w:t>
      </w:r>
      <w:r w:rsidRPr="002774B6">
        <w:rPr>
          <w:kern w:val="22"/>
          <w:sz w:val="24"/>
          <w:szCs w:val="24"/>
        </w:rPr>
        <w:t>支持有效执行《名古屋议定书》能力建设和发展战略框架评价报告的结论和建议，</w:t>
      </w:r>
      <w:r w:rsidRPr="00150A5E">
        <w:rPr>
          <w:rStyle w:val="FootnoteReference"/>
          <w:rFonts w:eastAsiaTheme="minorEastAsia"/>
          <w:kern w:val="22"/>
          <w:sz w:val="21"/>
          <w:szCs w:val="22"/>
        </w:rPr>
        <w:footnoteReference w:id="8"/>
      </w:r>
      <w:r w:rsidR="00F60D28">
        <w:rPr>
          <w:rFonts w:hint="eastAsia"/>
          <w:kern w:val="22"/>
          <w:sz w:val="24"/>
          <w:szCs w:val="24"/>
        </w:rPr>
        <w:t xml:space="preserve"> </w:t>
      </w:r>
      <w:r w:rsidRPr="002774B6">
        <w:rPr>
          <w:kern w:val="22"/>
          <w:sz w:val="24"/>
          <w:szCs w:val="24"/>
        </w:rPr>
        <w:t>并</w:t>
      </w:r>
      <w:r w:rsidRPr="00F60D28">
        <w:rPr>
          <w:rFonts w:eastAsia="KaiTi"/>
          <w:kern w:val="22"/>
          <w:sz w:val="24"/>
          <w:szCs w:val="24"/>
        </w:rPr>
        <w:t>欢迎</w:t>
      </w:r>
      <w:r w:rsidRPr="002774B6">
        <w:rPr>
          <w:kern w:val="22"/>
          <w:sz w:val="24"/>
          <w:szCs w:val="24"/>
        </w:rPr>
        <w:t>第</w:t>
      </w:r>
      <w:r w:rsidRPr="002774B6">
        <w:rPr>
          <w:kern w:val="22"/>
          <w:sz w:val="24"/>
          <w:szCs w:val="24"/>
        </w:rPr>
        <w:t>NP-4/--</w:t>
      </w:r>
      <w:r w:rsidRPr="002774B6">
        <w:rPr>
          <w:kern w:val="22"/>
          <w:sz w:val="24"/>
          <w:szCs w:val="24"/>
        </w:rPr>
        <w:t>号决定，其中请执行秘书根据上文第</w:t>
      </w:r>
      <w:r w:rsidRPr="002774B6">
        <w:rPr>
          <w:kern w:val="22"/>
          <w:sz w:val="24"/>
          <w:szCs w:val="24"/>
        </w:rPr>
        <w:t>1</w:t>
      </w:r>
      <w:r w:rsidRPr="002774B6">
        <w:rPr>
          <w:kern w:val="22"/>
          <w:sz w:val="24"/>
          <w:szCs w:val="24"/>
        </w:rPr>
        <w:t>段所述长期战略框架编写修</w:t>
      </w:r>
      <w:r>
        <w:rPr>
          <w:rFonts w:hint="eastAsia"/>
          <w:kern w:val="22"/>
          <w:sz w:val="24"/>
          <w:szCs w:val="24"/>
        </w:rPr>
        <w:t>订</w:t>
      </w:r>
      <w:r w:rsidRPr="002774B6">
        <w:rPr>
          <w:kern w:val="22"/>
          <w:sz w:val="24"/>
          <w:szCs w:val="24"/>
        </w:rPr>
        <w:t>本；</w:t>
      </w:r>
    </w:p>
    <w:p w14:paraId="20C8ABBA" w14:textId="7B6F4C09" w:rsidR="00E136C2" w:rsidRPr="002774B6" w:rsidRDefault="00E136C2" w:rsidP="007E5BD4">
      <w:pPr>
        <w:pStyle w:val="ListParagraph"/>
        <w:numPr>
          <w:ilvl w:val="0"/>
          <w:numId w:val="34"/>
        </w:numPr>
        <w:suppressLineNumbers/>
        <w:suppressAutoHyphens/>
        <w:overflowPunct w:val="0"/>
        <w:autoSpaceDE w:val="0"/>
        <w:autoSpaceDN w:val="0"/>
        <w:adjustRightInd w:val="0"/>
        <w:snapToGrid w:val="0"/>
        <w:spacing w:before="120" w:line="240" w:lineRule="auto"/>
        <w:ind w:left="490" w:firstLine="490"/>
        <w:contextualSpacing w:val="0"/>
        <w:rPr>
          <w:kern w:val="22"/>
          <w:sz w:val="24"/>
          <w:szCs w:val="24"/>
        </w:rPr>
      </w:pPr>
      <w:r w:rsidRPr="00DB4D7D">
        <w:rPr>
          <w:rFonts w:ascii="KaiTi" w:eastAsia="KaiTi" w:hAnsi="KaiTi"/>
          <w:kern w:val="22"/>
          <w:sz w:val="24"/>
          <w:szCs w:val="24"/>
        </w:rPr>
        <w:t>敦促</w:t>
      </w:r>
      <w:r w:rsidRPr="002774B6">
        <w:rPr>
          <w:kern w:val="22"/>
          <w:sz w:val="24"/>
          <w:szCs w:val="24"/>
        </w:rPr>
        <w:t>缔约方并</w:t>
      </w:r>
      <w:r w:rsidRPr="00DB4D7D">
        <w:rPr>
          <w:rFonts w:ascii="KaiTi" w:eastAsia="KaiTi" w:hAnsi="KaiTi"/>
          <w:kern w:val="22"/>
          <w:sz w:val="24"/>
          <w:szCs w:val="24"/>
        </w:rPr>
        <w:t>邀请</w:t>
      </w:r>
      <w:r w:rsidRPr="002774B6">
        <w:rPr>
          <w:kern w:val="22"/>
          <w:sz w:val="24"/>
          <w:szCs w:val="24"/>
        </w:rPr>
        <w:t>其他国家政府、土著人民和地方社区、妇女和青年、生物多样性和生态系统服务政府间科学</w:t>
      </w:r>
      <w:r w:rsidRPr="002774B6">
        <w:rPr>
          <w:kern w:val="22"/>
          <w:sz w:val="24"/>
          <w:szCs w:val="24"/>
        </w:rPr>
        <w:t>-</w:t>
      </w:r>
      <w:r w:rsidRPr="002774B6">
        <w:rPr>
          <w:kern w:val="22"/>
          <w:sz w:val="24"/>
          <w:szCs w:val="24"/>
        </w:rPr>
        <w:t>政策平台能力建设工作队、相关组织和其他利益攸关方利用</w:t>
      </w:r>
      <w:r w:rsidRPr="002774B6">
        <w:rPr>
          <w:kern w:val="22"/>
          <w:sz w:val="24"/>
          <w:szCs w:val="24"/>
        </w:rPr>
        <w:t>[</w:t>
      </w:r>
      <w:r w:rsidR="00C72B28" w:rsidRPr="002774B6">
        <w:rPr>
          <w:kern w:val="22"/>
          <w:sz w:val="24"/>
          <w:szCs w:val="24"/>
        </w:rPr>
        <w:t>长期</w:t>
      </w:r>
      <w:r w:rsidRPr="002774B6">
        <w:rPr>
          <w:kern w:val="22"/>
          <w:sz w:val="24"/>
          <w:szCs w:val="24"/>
        </w:rPr>
        <w:t>能力建设和发展战略框架中提供的指导</w:t>
      </w:r>
      <w:r w:rsidRPr="002774B6">
        <w:rPr>
          <w:kern w:val="22"/>
          <w:sz w:val="24"/>
          <w:szCs w:val="24"/>
        </w:rPr>
        <w:t>]</w:t>
      </w:r>
      <w:r w:rsidRPr="002774B6">
        <w:rPr>
          <w:kern w:val="22"/>
          <w:sz w:val="24"/>
          <w:szCs w:val="24"/>
        </w:rPr>
        <w:t>作为一个灵活的框架，设计、实施、监测和评价其支持实现</w:t>
      </w:r>
      <w:r w:rsidRPr="002774B6">
        <w:rPr>
          <w:kern w:val="22"/>
          <w:sz w:val="24"/>
          <w:szCs w:val="24"/>
        </w:rPr>
        <w:t>2020</w:t>
      </w:r>
      <w:r w:rsidRPr="002774B6">
        <w:rPr>
          <w:kern w:val="22"/>
          <w:sz w:val="24"/>
          <w:szCs w:val="24"/>
        </w:rPr>
        <w:t>年后全球生物多样性框架的愿景、使命、长期目标和行动目标的能力建设和发展举措及方案；</w:t>
      </w:r>
    </w:p>
    <w:p w14:paraId="4D70C05B" w14:textId="77C4DF5D" w:rsidR="00E136C2" w:rsidRPr="00236A6B" w:rsidRDefault="00236A6B" w:rsidP="007E5BD4">
      <w:pPr>
        <w:suppressLineNumbers/>
        <w:suppressAutoHyphens/>
        <w:overflowPunct w:val="0"/>
        <w:autoSpaceDE w:val="0"/>
        <w:autoSpaceDN w:val="0"/>
        <w:adjustRightInd w:val="0"/>
        <w:snapToGrid w:val="0"/>
        <w:spacing w:before="120" w:line="240" w:lineRule="auto"/>
        <w:ind w:left="490" w:firstLine="490"/>
        <w:rPr>
          <w:kern w:val="22"/>
          <w:sz w:val="24"/>
          <w:szCs w:val="24"/>
        </w:rPr>
      </w:pPr>
      <w:r>
        <w:rPr>
          <w:rFonts w:ascii="KaiTi" w:eastAsia="KaiTi" w:hAnsi="KaiTi" w:hint="eastAsia"/>
          <w:kern w:val="22"/>
          <w:sz w:val="24"/>
          <w:szCs w:val="24"/>
        </w:rPr>
        <w:t>[</w:t>
      </w:r>
      <w:r w:rsidRPr="00236A6B">
        <w:rPr>
          <w:rFonts w:eastAsia="KaiTi"/>
          <w:kern w:val="22"/>
          <w:sz w:val="24"/>
          <w:szCs w:val="24"/>
        </w:rPr>
        <w:t>5.</w:t>
      </w:r>
      <w:r>
        <w:rPr>
          <w:rFonts w:ascii="KaiTi" w:eastAsia="KaiTi" w:hAnsi="KaiTi"/>
          <w:kern w:val="22"/>
          <w:sz w:val="24"/>
          <w:szCs w:val="24"/>
        </w:rPr>
        <w:tab/>
      </w:r>
      <w:r w:rsidR="00E136C2" w:rsidRPr="00236A6B">
        <w:rPr>
          <w:rFonts w:ascii="KaiTi" w:eastAsia="KaiTi" w:hAnsi="KaiTi"/>
          <w:kern w:val="22"/>
          <w:sz w:val="24"/>
          <w:szCs w:val="24"/>
        </w:rPr>
        <w:t>敦促</w:t>
      </w:r>
      <w:r w:rsidR="00E136C2" w:rsidRPr="00236A6B">
        <w:rPr>
          <w:kern w:val="22"/>
          <w:sz w:val="24"/>
          <w:szCs w:val="24"/>
        </w:rPr>
        <w:t>缔约方并</w:t>
      </w:r>
      <w:r w:rsidR="00E136C2" w:rsidRPr="00236A6B">
        <w:rPr>
          <w:rFonts w:ascii="KaiTi" w:eastAsia="KaiTi" w:hAnsi="KaiTi"/>
          <w:kern w:val="22"/>
          <w:sz w:val="24"/>
          <w:szCs w:val="24"/>
        </w:rPr>
        <w:t>邀请</w:t>
      </w:r>
      <w:r w:rsidR="00E136C2" w:rsidRPr="00236A6B">
        <w:rPr>
          <w:kern w:val="22"/>
          <w:sz w:val="24"/>
          <w:szCs w:val="24"/>
        </w:rPr>
        <w:t>各国政府</w:t>
      </w:r>
      <w:r w:rsidR="00E136C2" w:rsidRPr="00236A6B">
        <w:rPr>
          <w:kern w:val="22"/>
          <w:sz w:val="24"/>
          <w:szCs w:val="24"/>
        </w:rPr>
        <w:t>[</w:t>
      </w:r>
      <w:r w:rsidR="00E136C2" w:rsidRPr="00236A6B">
        <w:rPr>
          <w:kern w:val="22"/>
          <w:sz w:val="24"/>
          <w:szCs w:val="24"/>
        </w:rPr>
        <w:t>根据《公约》第</w:t>
      </w:r>
      <w:r w:rsidR="00E136C2" w:rsidRPr="00236A6B">
        <w:rPr>
          <w:kern w:val="22"/>
          <w:sz w:val="24"/>
          <w:szCs w:val="24"/>
        </w:rPr>
        <w:t>20</w:t>
      </w:r>
      <w:r w:rsidR="00E136C2" w:rsidRPr="00236A6B">
        <w:rPr>
          <w:kern w:val="22"/>
          <w:sz w:val="24"/>
          <w:szCs w:val="24"/>
        </w:rPr>
        <w:t>条，创造有利环境</w:t>
      </w:r>
      <w:r w:rsidR="00F60D28" w:rsidRPr="00236A6B">
        <w:rPr>
          <w:rFonts w:hint="eastAsia"/>
          <w:kern w:val="22"/>
          <w:sz w:val="24"/>
          <w:szCs w:val="24"/>
        </w:rPr>
        <w:t>（</w:t>
      </w:r>
      <w:r w:rsidR="00E136C2" w:rsidRPr="00236A6B">
        <w:rPr>
          <w:kern w:val="22"/>
          <w:sz w:val="24"/>
          <w:szCs w:val="24"/>
        </w:rPr>
        <w:t>包括相关政策、立法和激励措施，</w:t>
      </w:r>
      <w:r w:rsidR="00E136C2" w:rsidRPr="00236A6B">
        <w:rPr>
          <w:kern w:val="22"/>
          <w:sz w:val="24"/>
          <w:szCs w:val="24"/>
        </w:rPr>
        <w:t>[</w:t>
      </w:r>
      <w:r w:rsidR="00E136C2" w:rsidRPr="00236A6B">
        <w:rPr>
          <w:kern w:val="22"/>
          <w:sz w:val="24"/>
          <w:szCs w:val="24"/>
        </w:rPr>
        <w:t>及充足的资金</w:t>
      </w:r>
      <w:r w:rsidR="00E136C2" w:rsidRPr="00236A6B">
        <w:rPr>
          <w:kern w:val="22"/>
          <w:sz w:val="24"/>
          <w:szCs w:val="24"/>
        </w:rPr>
        <w:t>]</w:t>
      </w:r>
      <w:r w:rsidR="00F60D28" w:rsidRPr="00236A6B">
        <w:rPr>
          <w:rFonts w:hint="eastAsia"/>
          <w:kern w:val="22"/>
          <w:sz w:val="24"/>
          <w:szCs w:val="24"/>
        </w:rPr>
        <w:t>）</w:t>
      </w:r>
      <w:r w:rsidR="00E136C2" w:rsidRPr="00236A6B">
        <w:rPr>
          <w:kern w:val="22"/>
          <w:sz w:val="24"/>
          <w:szCs w:val="24"/>
        </w:rPr>
        <w:t>，</w:t>
      </w:r>
      <w:r w:rsidR="00E136C2" w:rsidRPr="00236A6B">
        <w:rPr>
          <w:kern w:val="22"/>
          <w:sz w:val="24"/>
          <w:szCs w:val="24"/>
        </w:rPr>
        <w:t>[</w:t>
      </w:r>
      <w:r w:rsidR="00E136C2" w:rsidRPr="00236A6B">
        <w:rPr>
          <w:kern w:val="22"/>
          <w:sz w:val="24"/>
          <w:szCs w:val="24"/>
        </w:rPr>
        <w:t>根据国家立法</w:t>
      </w:r>
      <w:r w:rsidR="00E136C2" w:rsidRPr="00236A6B">
        <w:rPr>
          <w:kern w:val="22"/>
          <w:sz w:val="24"/>
          <w:szCs w:val="24"/>
        </w:rPr>
        <w:t>]</w:t>
      </w:r>
      <w:r w:rsidR="00E136C2" w:rsidRPr="00236A6B">
        <w:rPr>
          <w:kern w:val="22"/>
          <w:sz w:val="24"/>
          <w:szCs w:val="24"/>
        </w:rPr>
        <w:t>与相关利益攸关方包括土著人民和地方社区、妇女和青年组织合作，促进和推动各级的能力建设和发展</w:t>
      </w:r>
      <w:r w:rsidR="00E136C2" w:rsidRPr="00236A6B">
        <w:rPr>
          <w:kern w:val="22"/>
          <w:sz w:val="24"/>
          <w:szCs w:val="24"/>
        </w:rPr>
        <w:t>]</w:t>
      </w:r>
      <w:r w:rsidR="00E136C2" w:rsidRPr="00236A6B">
        <w:rPr>
          <w:kern w:val="22"/>
          <w:sz w:val="24"/>
          <w:szCs w:val="24"/>
        </w:rPr>
        <w:t>；</w:t>
      </w:r>
    </w:p>
    <w:p w14:paraId="79904F54" w14:textId="35E40B17" w:rsidR="00E136C2" w:rsidRPr="002774B6" w:rsidRDefault="00E136C2" w:rsidP="007E5BD4">
      <w:pPr>
        <w:pStyle w:val="ListParagraph"/>
        <w:numPr>
          <w:ilvl w:val="0"/>
          <w:numId w:val="35"/>
        </w:numPr>
        <w:suppressLineNumbers/>
        <w:suppressAutoHyphens/>
        <w:overflowPunct w:val="0"/>
        <w:autoSpaceDE w:val="0"/>
        <w:autoSpaceDN w:val="0"/>
        <w:adjustRightInd w:val="0"/>
        <w:snapToGrid w:val="0"/>
        <w:spacing w:before="120" w:line="240" w:lineRule="auto"/>
        <w:ind w:left="490" w:firstLine="490"/>
        <w:contextualSpacing w:val="0"/>
        <w:rPr>
          <w:kern w:val="22"/>
          <w:sz w:val="24"/>
          <w:szCs w:val="24"/>
        </w:rPr>
      </w:pPr>
      <w:r w:rsidRPr="00DB4D7D">
        <w:rPr>
          <w:rFonts w:ascii="KaiTi" w:eastAsia="KaiTi" w:hAnsi="KaiTi"/>
          <w:kern w:val="22"/>
          <w:sz w:val="24"/>
          <w:szCs w:val="24"/>
        </w:rPr>
        <w:t>邀请</w:t>
      </w:r>
      <w:r w:rsidRPr="002774B6">
        <w:rPr>
          <w:kern w:val="22"/>
          <w:sz w:val="24"/>
          <w:szCs w:val="24"/>
        </w:rPr>
        <w:t>生物多样性相关多边环境协定和进程在设计其能力建设和发展战略、行动计划、工作方案和机制时，酌情考虑长期战略框架，以促进协同</w:t>
      </w:r>
      <w:r w:rsidR="00F60D28">
        <w:rPr>
          <w:rFonts w:hint="eastAsia"/>
          <w:kern w:val="22"/>
          <w:sz w:val="24"/>
          <w:szCs w:val="24"/>
        </w:rPr>
        <w:t>增效</w:t>
      </w:r>
      <w:r>
        <w:rPr>
          <w:rFonts w:hint="eastAsia"/>
          <w:kern w:val="22"/>
          <w:sz w:val="24"/>
          <w:szCs w:val="24"/>
        </w:rPr>
        <w:t>，</w:t>
      </w:r>
      <w:r w:rsidRPr="002774B6">
        <w:rPr>
          <w:kern w:val="22"/>
          <w:sz w:val="24"/>
          <w:szCs w:val="24"/>
        </w:rPr>
        <w:t>避免重复；</w:t>
      </w:r>
    </w:p>
    <w:p w14:paraId="3040356A" w14:textId="092333CE" w:rsidR="00E136C2" w:rsidRPr="002774B6" w:rsidRDefault="00665BA7" w:rsidP="007E5BD4">
      <w:pPr>
        <w:pStyle w:val="ListParagraph"/>
        <w:suppressLineNumbers/>
        <w:suppressAutoHyphens/>
        <w:overflowPunct w:val="0"/>
        <w:autoSpaceDE w:val="0"/>
        <w:autoSpaceDN w:val="0"/>
        <w:adjustRightInd w:val="0"/>
        <w:snapToGrid w:val="0"/>
        <w:spacing w:before="120" w:line="240" w:lineRule="auto"/>
        <w:ind w:left="490" w:firstLine="490"/>
        <w:contextualSpacing w:val="0"/>
        <w:rPr>
          <w:kern w:val="22"/>
          <w:sz w:val="24"/>
          <w:szCs w:val="24"/>
        </w:rPr>
      </w:pPr>
      <w:r>
        <w:rPr>
          <w:kern w:val="22"/>
          <w:sz w:val="24"/>
          <w:szCs w:val="24"/>
        </w:rPr>
        <w:t>[7.</w:t>
      </w:r>
      <w:r>
        <w:rPr>
          <w:kern w:val="22"/>
          <w:sz w:val="24"/>
          <w:szCs w:val="24"/>
        </w:rPr>
        <w:tab/>
      </w:r>
      <w:r w:rsidR="00E136C2" w:rsidRPr="009C6F0B">
        <w:rPr>
          <w:rFonts w:ascii="KaiTi" w:eastAsia="KaiTi" w:hAnsi="KaiTi"/>
          <w:kern w:val="22"/>
          <w:sz w:val="24"/>
          <w:szCs w:val="24"/>
        </w:rPr>
        <w:t>邀请</w:t>
      </w:r>
      <w:r w:rsidR="00E136C2" w:rsidRPr="009C6F0B">
        <w:rPr>
          <w:rFonts w:hint="eastAsia"/>
          <w:kern w:val="22"/>
          <w:sz w:val="24"/>
          <w:szCs w:val="24"/>
        </w:rPr>
        <w:t>缔约方</w:t>
      </w:r>
      <w:r w:rsidR="00E136C2" w:rsidRPr="009C6F0B">
        <w:rPr>
          <w:kern w:val="22"/>
          <w:sz w:val="24"/>
          <w:szCs w:val="24"/>
        </w:rPr>
        <w:t>[</w:t>
      </w:r>
      <w:r w:rsidR="00E136C2" w:rsidRPr="009C6F0B">
        <w:rPr>
          <w:rFonts w:hint="eastAsia"/>
          <w:kern w:val="22"/>
          <w:sz w:val="24"/>
          <w:szCs w:val="24"/>
        </w:rPr>
        <w:t>根据《公约》第</w:t>
      </w:r>
      <w:r w:rsidR="00E136C2" w:rsidRPr="009C6F0B">
        <w:rPr>
          <w:kern w:val="22"/>
          <w:sz w:val="24"/>
          <w:szCs w:val="24"/>
        </w:rPr>
        <w:t>20</w:t>
      </w:r>
      <w:r w:rsidR="00E136C2" w:rsidRPr="009C6F0B">
        <w:rPr>
          <w:rFonts w:hint="eastAsia"/>
          <w:kern w:val="22"/>
          <w:sz w:val="24"/>
          <w:szCs w:val="24"/>
        </w:rPr>
        <w:t>条和第</w:t>
      </w:r>
      <w:r w:rsidR="00E136C2" w:rsidRPr="009C6F0B">
        <w:rPr>
          <w:kern w:val="22"/>
          <w:sz w:val="24"/>
          <w:szCs w:val="24"/>
        </w:rPr>
        <w:t>21</w:t>
      </w:r>
      <w:r w:rsidR="00E136C2" w:rsidRPr="009C6F0B">
        <w:rPr>
          <w:rFonts w:hint="eastAsia"/>
          <w:kern w:val="22"/>
          <w:sz w:val="24"/>
          <w:szCs w:val="24"/>
        </w:rPr>
        <w:t>条</w:t>
      </w:r>
      <w:r w:rsidR="00E136C2" w:rsidRPr="009C6F0B">
        <w:rPr>
          <w:kern w:val="22"/>
          <w:sz w:val="24"/>
          <w:szCs w:val="24"/>
        </w:rPr>
        <w:t>]</w:t>
      </w:r>
      <w:r w:rsidR="00E136C2" w:rsidRPr="009C6F0B">
        <w:rPr>
          <w:rFonts w:hint="eastAsia"/>
          <w:kern w:val="22"/>
          <w:sz w:val="24"/>
          <w:szCs w:val="24"/>
        </w:rPr>
        <w:t>以及其他国家政府和所有</w:t>
      </w:r>
      <w:r w:rsidR="00E136C2" w:rsidRPr="009C6F0B">
        <w:rPr>
          <w:kern w:val="22"/>
          <w:sz w:val="24"/>
          <w:szCs w:val="24"/>
        </w:rPr>
        <w:t>[</w:t>
      </w:r>
      <w:r w:rsidR="00E136C2" w:rsidRPr="009C6F0B">
        <w:rPr>
          <w:rFonts w:hint="eastAsia"/>
          <w:kern w:val="22"/>
          <w:sz w:val="24"/>
          <w:szCs w:val="24"/>
        </w:rPr>
        <w:t>有能力这样做的</w:t>
      </w:r>
      <w:r w:rsidR="00E136C2" w:rsidRPr="009C6F0B">
        <w:rPr>
          <w:kern w:val="22"/>
          <w:sz w:val="24"/>
          <w:szCs w:val="24"/>
        </w:rPr>
        <w:t>]</w:t>
      </w:r>
      <w:r w:rsidR="00E136C2" w:rsidRPr="009C6F0B">
        <w:rPr>
          <w:rFonts w:hint="eastAsia"/>
          <w:kern w:val="22"/>
          <w:sz w:val="24"/>
          <w:szCs w:val="24"/>
        </w:rPr>
        <w:t>相关组织提供</w:t>
      </w:r>
      <w:r w:rsidR="00E136C2" w:rsidRPr="009C6F0B">
        <w:rPr>
          <w:kern w:val="22"/>
          <w:sz w:val="24"/>
          <w:szCs w:val="24"/>
        </w:rPr>
        <w:t>[</w:t>
      </w:r>
      <w:r w:rsidR="00E136C2" w:rsidRPr="009C6F0B">
        <w:rPr>
          <w:rFonts w:hint="eastAsia"/>
          <w:kern w:val="22"/>
          <w:sz w:val="24"/>
          <w:szCs w:val="24"/>
        </w:rPr>
        <w:t>一切</w:t>
      </w:r>
      <w:r w:rsidR="00E136C2" w:rsidRPr="002774B6">
        <w:rPr>
          <w:kern w:val="22"/>
          <w:sz w:val="24"/>
          <w:szCs w:val="24"/>
        </w:rPr>
        <w:t>来源的</w:t>
      </w:r>
      <w:r w:rsidR="00E136C2" w:rsidRPr="002774B6">
        <w:rPr>
          <w:kern w:val="22"/>
          <w:sz w:val="24"/>
          <w:szCs w:val="24"/>
        </w:rPr>
        <w:t>]</w:t>
      </w:r>
      <w:r w:rsidR="00F60D28">
        <w:rPr>
          <w:rFonts w:hint="eastAsia"/>
          <w:kern w:val="22"/>
          <w:sz w:val="24"/>
          <w:szCs w:val="24"/>
        </w:rPr>
        <w:t>财务</w:t>
      </w:r>
      <w:r w:rsidR="00E136C2" w:rsidRPr="002774B6">
        <w:rPr>
          <w:kern w:val="22"/>
          <w:sz w:val="24"/>
          <w:szCs w:val="24"/>
        </w:rPr>
        <w:t>和技术支持，使所有发展中国家缔约方，特别包括</w:t>
      </w:r>
      <w:r w:rsidR="00E136C2" w:rsidRPr="002774B6">
        <w:rPr>
          <w:kern w:val="22"/>
          <w:sz w:val="24"/>
          <w:szCs w:val="24"/>
        </w:rPr>
        <w:t>[</w:t>
      </w:r>
      <w:r w:rsidR="00E136C2" w:rsidRPr="002774B6">
        <w:rPr>
          <w:kern w:val="22"/>
          <w:sz w:val="24"/>
          <w:szCs w:val="24"/>
        </w:rPr>
        <w:t>最不发达国家、小岛屿发展中国家</w:t>
      </w:r>
      <w:r w:rsidR="00E136C2" w:rsidRPr="002774B6">
        <w:rPr>
          <w:kern w:val="22"/>
          <w:sz w:val="24"/>
          <w:szCs w:val="24"/>
        </w:rPr>
        <w:t>]</w:t>
      </w:r>
      <w:r w:rsidR="00E136C2" w:rsidRPr="002774B6">
        <w:rPr>
          <w:kern w:val="22"/>
          <w:sz w:val="24"/>
          <w:szCs w:val="24"/>
        </w:rPr>
        <w:t>和经济转型缔约方、土著人民和地方社区以及相关利益攸关方包括妇女和青年组织</w:t>
      </w:r>
      <w:r w:rsidR="00E136C2">
        <w:rPr>
          <w:rFonts w:hint="eastAsia"/>
          <w:kern w:val="22"/>
          <w:sz w:val="24"/>
          <w:szCs w:val="24"/>
        </w:rPr>
        <w:t>，</w:t>
      </w:r>
      <w:r w:rsidR="00E136C2" w:rsidRPr="002774B6">
        <w:rPr>
          <w:kern w:val="22"/>
          <w:sz w:val="24"/>
          <w:szCs w:val="24"/>
        </w:rPr>
        <w:t>能够设计和实施与长期战略框架</w:t>
      </w:r>
      <w:r w:rsidR="00F60D28">
        <w:rPr>
          <w:rFonts w:hint="eastAsia"/>
          <w:kern w:val="22"/>
          <w:sz w:val="24"/>
          <w:szCs w:val="24"/>
        </w:rPr>
        <w:t>相</w:t>
      </w:r>
      <w:r w:rsidR="00E136C2" w:rsidRPr="002774B6">
        <w:rPr>
          <w:kern w:val="22"/>
          <w:sz w:val="24"/>
          <w:szCs w:val="24"/>
        </w:rPr>
        <w:t>一致</w:t>
      </w:r>
      <w:r w:rsidR="00E136C2" w:rsidRPr="002774B6">
        <w:rPr>
          <w:kern w:val="22"/>
          <w:sz w:val="24"/>
          <w:szCs w:val="24"/>
        </w:rPr>
        <w:t>[</w:t>
      </w:r>
      <w:r w:rsidR="00E136C2" w:rsidRPr="002774B6">
        <w:rPr>
          <w:kern w:val="22"/>
          <w:sz w:val="24"/>
          <w:szCs w:val="24"/>
        </w:rPr>
        <w:t>并符合国家优先事项和立法</w:t>
      </w:r>
      <w:r w:rsidR="00E136C2" w:rsidRPr="002774B6">
        <w:rPr>
          <w:kern w:val="22"/>
          <w:sz w:val="24"/>
          <w:szCs w:val="24"/>
        </w:rPr>
        <w:t>]</w:t>
      </w:r>
      <w:r w:rsidR="00E136C2" w:rsidRPr="002774B6">
        <w:rPr>
          <w:kern w:val="22"/>
          <w:sz w:val="24"/>
          <w:szCs w:val="24"/>
        </w:rPr>
        <w:t>的能力建设和发展方案</w:t>
      </w:r>
      <w:r w:rsidR="00E136C2" w:rsidRPr="002774B6">
        <w:rPr>
          <w:kern w:val="22"/>
          <w:sz w:val="24"/>
          <w:szCs w:val="24"/>
        </w:rPr>
        <w:t>]</w:t>
      </w:r>
      <w:r w:rsidR="00E136C2" w:rsidRPr="002774B6">
        <w:rPr>
          <w:kern w:val="22"/>
          <w:sz w:val="24"/>
          <w:szCs w:val="24"/>
        </w:rPr>
        <w:t>；</w:t>
      </w:r>
      <w:r w:rsidR="00A2294C" w:rsidRPr="002774B6">
        <w:rPr>
          <w:kern w:val="22"/>
          <w:sz w:val="24"/>
          <w:szCs w:val="24"/>
        </w:rPr>
        <w:t>]</w:t>
      </w:r>
    </w:p>
    <w:p w14:paraId="2A4DEC91" w14:textId="26C135B4" w:rsidR="00E136C2" w:rsidRPr="002774B6" w:rsidRDefault="00665BA7" w:rsidP="007E5BD4">
      <w:pPr>
        <w:pStyle w:val="ListParagraph"/>
        <w:suppressLineNumbers/>
        <w:suppressAutoHyphens/>
        <w:overflowPunct w:val="0"/>
        <w:autoSpaceDE w:val="0"/>
        <w:autoSpaceDN w:val="0"/>
        <w:adjustRightInd w:val="0"/>
        <w:snapToGrid w:val="0"/>
        <w:spacing w:before="120" w:line="240" w:lineRule="auto"/>
        <w:ind w:left="490" w:firstLine="490"/>
        <w:contextualSpacing w:val="0"/>
        <w:rPr>
          <w:kern w:val="22"/>
          <w:sz w:val="24"/>
          <w:szCs w:val="24"/>
        </w:rPr>
      </w:pPr>
      <w:r>
        <w:rPr>
          <w:kern w:val="22"/>
          <w:sz w:val="24"/>
          <w:szCs w:val="24"/>
        </w:rPr>
        <w:t>[8.</w:t>
      </w:r>
      <w:r>
        <w:rPr>
          <w:kern w:val="22"/>
          <w:sz w:val="24"/>
          <w:szCs w:val="24"/>
        </w:rPr>
        <w:tab/>
      </w:r>
      <w:r w:rsidR="00E136C2" w:rsidRPr="00DB4D7D">
        <w:rPr>
          <w:rFonts w:ascii="KaiTi" w:eastAsia="KaiTi" w:hAnsi="KaiTi"/>
          <w:kern w:val="22"/>
          <w:sz w:val="24"/>
          <w:szCs w:val="24"/>
        </w:rPr>
        <w:t>邀请</w:t>
      </w:r>
      <w:r w:rsidR="00E136C2" w:rsidRPr="002774B6">
        <w:rPr>
          <w:kern w:val="22"/>
          <w:sz w:val="24"/>
          <w:szCs w:val="24"/>
        </w:rPr>
        <w:t>生物多样性相关公约和其他多边环境协定</w:t>
      </w:r>
      <w:r w:rsidR="00E136C2" w:rsidRPr="002774B6">
        <w:rPr>
          <w:kern w:val="22"/>
          <w:sz w:val="24"/>
          <w:szCs w:val="24"/>
        </w:rPr>
        <w:t>[</w:t>
      </w:r>
      <w:r w:rsidR="00E136C2" w:rsidRPr="002774B6">
        <w:rPr>
          <w:kern w:val="22"/>
          <w:sz w:val="24"/>
          <w:szCs w:val="24"/>
        </w:rPr>
        <w:t>秘书处</w:t>
      </w:r>
      <w:r w:rsidR="00E136C2" w:rsidRPr="002774B6">
        <w:rPr>
          <w:kern w:val="22"/>
          <w:sz w:val="24"/>
          <w:szCs w:val="24"/>
        </w:rPr>
        <w:t>][</w:t>
      </w:r>
      <w:r w:rsidR="00E136C2" w:rsidRPr="002774B6">
        <w:rPr>
          <w:kern w:val="22"/>
          <w:sz w:val="24"/>
          <w:szCs w:val="24"/>
        </w:rPr>
        <w:t>理事机构</w:t>
      </w:r>
      <w:r w:rsidR="00E136C2" w:rsidRPr="002774B6">
        <w:rPr>
          <w:kern w:val="22"/>
          <w:sz w:val="24"/>
          <w:szCs w:val="24"/>
        </w:rPr>
        <w:t>]</w:t>
      </w:r>
      <w:r w:rsidR="00E136C2" w:rsidRPr="002774B6">
        <w:rPr>
          <w:kern w:val="22"/>
          <w:sz w:val="24"/>
          <w:szCs w:val="24"/>
        </w:rPr>
        <w:t>与各国政府、土著人民和地方社区、妇女和青年组织以及其他相关组织和利益攸关方合作，在</w:t>
      </w:r>
      <w:r w:rsidR="00E136C2" w:rsidRPr="002774B6">
        <w:rPr>
          <w:kern w:val="22"/>
          <w:sz w:val="24"/>
          <w:szCs w:val="24"/>
        </w:rPr>
        <w:t>2020</w:t>
      </w:r>
      <w:r w:rsidR="00E136C2" w:rsidRPr="002774B6">
        <w:rPr>
          <w:kern w:val="22"/>
          <w:sz w:val="24"/>
          <w:szCs w:val="24"/>
        </w:rPr>
        <w:t>年后全球生物多样性框架通过之后，立即针对具体</w:t>
      </w:r>
      <w:r w:rsidR="00F60D28">
        <w:rPr>
          <w:rFonts w:hint="eastAsia"/>
          <w:kern w:val="22"/>
          <w:sz w:val="24"/>
          <w:szCs w:val="24"/>
        </w:rPr>
        <w:t>行动</w:t>
      </w:r>
      <w:r w:rsidR="00E136C2" w:rsidRPr="002774B6">
        <w:rPr>
          <w:kern w:val="22"/>
          <w:sz w:val="24"/>
          <w:szCs w:val="24"/>
        </w:rPr>
        <w:t>目标或相关</w:t>
      </w:r>
      <w:r w:rsidR="00F60D28">
        <w:rPr>
          <w:rFonts w:hint="eastAsia"/>
          <w:kern w:val="22"/>
          <w:sz w:val="24"/>
          <w:szCs w:val="24"/>
        </w:rPr>
        <w:t>行动</w:t>
      </w:r>
      <w:r w:rsidR="00E136C2" w:rsidRPr="002774B6">
        <w:rPr>
          <w:kern w:val="22"/>
          <w:sz w:val="24"/>
          <w:szCs w:val="24"/>
        </w:rPr>
        <w:t>目标组</w:t>
      </w:r>
      <w:r w:rsidR="00F60D28">
        <w:rPr>
          <w:rFonts w:hint="eastAsia"/>
          <w:kern w:val="22"/>
          <w:sz w:val="24"/>
          <w:szCs w:val="24"/>
        </w:rPr>
        <w:t>合</w:t>
      </w:r>
      <w:r w:rsidR="00E136C2" w:rsidRPr="002774B6">
        <w:rPr>
          <w:kern w:val="22"/>
          <w:sz w:val="24"/>
          <w:szCs w:val="24"/>
        </w:rPr>
        <w:t>制定专题能力建设和发展行动计划，并酌情根据长期战略框架和公约</w:t>
      </w:r>
      <w:r w:rsidR="00E136C2" w:rsidRPr="002774B6">
        <w:rPr>
          <w:kern w:val="22"/>
          <w:sz w:val="24"/>
          <w:szCs w:val="24"/>
        </w:rPr>
        <w:t>2020</w:t>
      </w:r>
      <w:r w:rsidR="00E136C2" w:rsidRPr="002774B6">
        <w:rPr>
          <w:kern w:val="22"/>
          <w:sz w:val="24"/>
          <w:szCs w:val="24"/>
        </w:rPr>
        <w:t>年后性别</w:t>
      </w:r>
      <w:proofErr w:type="gramStart"/>
      <w:r w:rsidR="00E136C2" w:rsidRPr="002774B6">
        <w:rPr>
          <w:kern w:val="22"/>
          <w:sz w:val="24"/>
          <w:szCs w:val="24"/>
        </w:rPr>
        <w:t>平等行动</w:t>
      </w:r>
      <w:proofErr w:type="gramEnd"/>
      <w:r w:rsidR="00E136C2" w:rsidRPr="002774B6">
        <w:rPr>
          <w:kern w:val="22"/>
          <w:sz w:val="24"/>
          <w:szCs w:val="24"/>
        </w:rPr>
        <w:t>计划，制定专门的全球、区域和次区域方案来执行这些专题计划</w:t>
      </w:r>
      <w:r w:rsidR="00E136C2" w:rsidRPr="002774B6">
        <w:rPr>
          <w:kern w:val="22"/>
          <w:sz w:val="24"/>
          <w:szCs w:val="24"/>
        </w:rPr>
        <w:t>]</w:t>
      </w:r>
      <w:r w:rsidR="00E136C2" w:rsidRPr="002774B6">
        <w:rPr>
          <w:kern w:val="22"/>
          <w:sz w:val="24"/>
          <w:szCs w:val="24"/>
        </w:rPr>
        <w:t>；</w:t>
      </w:r>
    </w:p>
    <w:p w14:paraId="0A792DFA" w14:textId="6DE04285" w:rsidR="00E136C2" w:rsidRPr="002774B6" w:rsidRDefault="00665BA7" w:rsidP="007E5BD4">
      <w:pPr>
        <w:pStyle w:val="ListParagraph"/>
        <w:suppressLineNumbers/>
        <w:suppressAutoHyphens/>
        <w:overflowPunct w:val="0"/>
        <w:autoSpaceDE w:val="0"/>
        <w:autoSpaceDN w:val="0"/>
        <w:adjustRightInd w:val="0"/>
        <w:snapToGrid w:val="0"/>
        <w:spacing w:before="120" w:line="240" w:lineRule="auto"/>
        <w:ind w:left="490" w:firstLine="490"/>
        <w:contextualSpacing w:val="0"/>
        <w:rPr>
          <w:kern w:val="22"/>
          <w:sz w:val="24"/>
          <w:szCs w:val="24"/>
        </w:rPr>
      </w:pPr>
      <w:r>
        <w:rPr>
          <w:kern w:val="22"/>
          <w:sz w:val="24"/>
          <w:szCs w:val="24"/>
        </w:rPr>
        <w:t>[9.</w:t>
      </w:r>
      <w:r>
        <w:rPr>
          <w:kern w:val="22"/>
          <w:sz w:val="24"/>
          <w:szCs w:val="24"/>
        </w:rPr>
        <w:tab/>
      </w:r>
      <w:r w:rsidR="00E136C2" w:rsidRPr="00DB4D7D">
        <w:rPr>
          <w:rFonts w:ascii="KaiTi" w:eastAsia="KaiTi" w:hAnsi="KaiTi"/>
          <w:kern w:val="22"/>
          <w:sz w:val="24"/>
          <w:szCs w:val="24"/>
        </w:rPr>
        <w:t>敦促</w:t>
      </w:r>
      <w:r w:rsidR="00E136C2" w:rsidRPr="002774B6">
        <w:rPr>
          <w:kern w:val="22"/>
          <w:sz w:val="24"/>
          <w:szCs w:val="24"/>
        </w:rPr>
        <w:t>缔约方并</w:t>
      </w:r>
      <w:r w:rsidR="00E136C2" w:rsidRPr="00DB4D7D">
        <w:rPr>
          <w:rFonts w:ascii="KaiTi" w:eastAsia="KaiTi" w:hAnsi="KaiTi"/>
          <w:kern w:val="22"/>
          <w:sz w:val="24"/>
          <w:szCs w:val="24"/>
        </w:rPr>
        <w:t>邀请</w:t>
      </w:r>
      <w:r w:rsidR="00E136C2" w:rsidRPr="002774B6">
        <w:rPr>
          <w:kern w:val="22"/>
          <w:sz w:val="24"/>
          <w:szCs w:val="24"/>
        </w:rPr>
        <w:t>其他国家政府</w:t>
      </w:r>
      <w:r w:rsidR="000043D6" w:rsidRPr="002774B6">
        <w:rPr>
          <w:kern w:val="22"/>
          <w:sz w:val="24"/>
          <w:szCs w:val="24"/>
        </w:rPr>
        <w:t>在土著人民和地方社区、妇女和青年以及相关利益攸关方的参与下</w:t>
      </w:r>
      <w:r w:rsidR="00E136C2" w:rsidRPr="002774B6">
        <w:rPr>
          <w:kern w:val="22"/>
          <w:sz w:val="24"/>
          <w:szCs w:val="24"/>
        </w:rPr>
        <w:t>查明能力建设和发展需求并确定其</w:t>
      </w:r>
      <w:r w:rsidR="000043D6">
        <w:rPr>
          <w:rFonts w:hint="eastAsia"/>
          <w:kern w:val="22"/>
          <w:sz w:val="24"/>
          <w:szCs w:val="24"/>
        </w:rPr>
        <w:t>先后</w:t>
      </w:r>
      <w:r w:rsidR="00E136C2" w:rsidRPr="002774B6">
        <w:rPr>
          <w:kern w:val="22"/>
          <w:sz w:val="24"/>
          <w:szCs w:val="24"/>
        </w:rPr>
        <w:t>顺序，并将能力建设和发展内容纳入其国家生物多样性战略和行动计划，同时根据</w:t>
      </w:r>
      <w:r w:rsidR="00E136C2" w:rsidRPr="002774B6">
        <w:rPr>
          <w:kern w:val="22"/>
          <w:sz w:val="24"/>
          <w:szCs w:val="24"/>
        </w:rPr>
        <w:t>2020</w:t>
      </w:r>
      <w:r w:rsidR="00E136C2" w:rsidRPr="002774B6">
        <w:rPr>
          <w:kern w:val="22"/>
          <w:sz w:val="24"/>
          <w:szCs w:val="24"/>
        </w:rPr>
        <w:t>年后全球生物多样性框架对其进行更新和</w:t>
      </w:r>
      <w:r w:rsidR="00E136C2" w:rsidRPr="002774B6">
        <w:rPr>
          <w:kern w:val="22"/>
          <w:sz w:val="24"/>
          <w:szCs w:val="24"/>
        </w:rPr>
        <w:t>/</w:t>
      </w:r>
      <w:r w:rsidR="00E136C2" w:rsidRPr="002774B6">
        <w:rPr>
          <w:kern w:val="22"/>
          <w:sz w:val="24"/>
          <w:szCs w:val="24"/>
        </w:rPr>
        <w:t>或酌情制定专门的生物多样性能力建设和发展行动计划</w:t>
      </w:r>
      <w:r w:rsidR="00527FC8" w:rsidRPr="002774B6">
        <w:rPr>
          <w:kern w:val="22"/>
          <w:sz w:val="24"/>
          <w:szCs w:val="24"/>
        </w:rPr>
        <w:t>；</w:t>
      </w:r>
      <w:r w:rsidR="00E136C2" w:rsidRPr="002774B6">
        <w:rPr>
          <w:kern w:val="22"/>
          <w:sz w:val="24"/>
          <w:szCs w:val="24"/>
        </w:rPr>
        <w:t>]</w:t>
      </w:r>
    </w:p>
    <w:p w14:paraId="65E5853E" w14:textId="628F6901" w:rsidR="00E136C2" w:rsidRPr="002774B6" w:rsidRDefault="00665BA7" w:rsidP="007E5BD4">
      <w:pPr>
        <w:pStyle w:val="ListParagraph"/>
        <w:suppressLineNumbers/>
        <w:suppressAutoHyphens/>
        <w:overflowPunct w:val="0"/>
        <w:autoSpaceDE w:val="0"/>
        <w:autoSpaceDN w:val="0"/>
        <w:adjustRightInd w:val="0"/>
        <w:snapToGrid w:val="0"/>
        <w:spacing w:before="120" w:line="240" w:lineRule="auto"/>
        <w:ind w:left="490" w:firstLine="490"/>
        <w:contextualSpacing w:val="0"/>
        <w:rPr>
          <w:kern w:val="22"/>
          <w:sz w:val="24"/>
          <w:szCs w:val="24"/>
        </w:rPr>
      </w:pPr>
      <w:r>
        <w:rPr>
          <w:kern w:val="22"/>
          <w:sz w:val="24"/>
          <w:szCs w:val="24"/>
        </w:rPr>
        <w:t>[10.</w:t>
      </w:r>
      <w:r>
        <w:rPr>
          <w:kern w:val="22"/>
          <w:sz w:val="24"/>
          <w:szCs w:val="24"/>
        </w:rPr>
        <w:tab/>
      </w:r>
      <w:r w:rsidR="00E136C2" w:rsidRPr="00DB4D7D">
        <w:rPr>
          <w:rFonts w:ascii="KaiTi" w:eastAsia="KaiTi" w:hAnsi="KaiTi"/>
          <w:kern w:val="22"/>
          <w:sz w:val="24"/>
          <w:szCs w:val="24"/>
        </w:rPr>
        <w:t>敦促</w:t>
      </w:r>
      <w:r w:rsidR="00E136C2" w:rsidRPr="002774B6">
        <w:rPr>
          <w:kern w:val="22"/>
          <w:sz w:val="24"/>
          <w:szCs w:val="24"/>
        </w:rPr>
        <w:t>缔约方并</w:t>
      </w:r>
      <w:r w:rsidR="00E136C2" w:rsidRPr="00DB4D7D">
        <w:rPr>
          <w:rFonts w:ascii="KaiTi" w:eastAsia="KaiTi" w:hAnsi="KaiTi"/>
          <w:kern w:val="22"/>
          <w:sz w:val="24"/>
          <w:szCs w:val="24"/>
        </w:rPr>
        <w:t>邀请</w:t>
      </w:r>
      <w:r w:rsidR="00E136C2" w:rsidRPr="002774B6">
        <w:rPr>
          <w:kern w:val="22"/>
          <w:sz w:val="24"/>
          <w:szCs w:val="24"/>
        </w:rPr>
        <w:t>其他国家政府和相关组织酌情将能力建设和发展干预措施作为其常规政策、计划和方案的一部分</w:t>
      </w:r>
      <w:r w:rsidR="00E136C2">
        <w:rPr>
          <w:rFonts w:hint="eastAsia"/>
          <w:kern w:val="22"/>
          <w:sz w:val="24"/>
          <w:szCs w:val="24"/>
        </w:rPr>
        <w:t>进行</w:t>
      </w:r>
      <w:r w:rsidR="00E136C2" w:rsidRPr="002774B6">
        <w:rPr>
          <w:kern w:val="22"/>
          <w:sz w:val="24"/>
          <w:szCs w:val="24"/>
        </w:rPr>
        <w:t>制度化并予以实施</w:t>
      </w:r>
      <w:r w:rsidR="00527FC8" w:rsidRPr="002774B6">
        <w:rPr>
          <w:kern w:val="22"/>
          <w:sz w:val="24"/>
          <w:szCs w:val="24"/>
        </w:rPr>
        <w:t>；</w:t>
      </w:r>
      <w:r w:rsidR="00E136C2" w:rsidRPr="002774B6">
        <w:rPr>
          <w:kern w:val="22"/>
          <w:sz w:val="24"/>
          <w:szCs w:val="24"/>
        </w:rPr>
        <w:t>]</w:t>
      </w:r>
    </w:p>
    <w:p w14:paraId="313588EC" w14:textId="622214D2" w:rsidR="00E136C2" w:rsidRPr="002774B6" w:rsidRDefault="00665BA7" w:rsidP="007E5BD4">
      <w:pPr>
        <w:pStyle w:val="ListParagraph"/>
        <w:suppressLineNumbers/>
        <w:suppressAutoHyphens/>
        <w:overflowPunct w:val="0"/>
        <w:autoSpaceDE w:val="0"/>
        <w:autoSpaceDN w:val="0"/>
        <w:adjustRightInd w:val="0"/>
        <w:snapToGrid w:val="0"/>
        <w:spacing w:before="120" w:line="240" w:lineRule="auto"/>
        <w:ind w:left="490" w:firstLine="490"/>
        <w:contextualSpacing w:val="0"/>
        <w:rPr>
          <w:kern w:val="22"/>
          <w:sz w:val="24"/>
          <w:szCs w:val="24"/>
        </w:rPr>
      </w:pPr>
      <w:r>
        <w:rPr>
          <w:kern w:val="22"/>
          <w:sz w:val="24"/>
          <w:szCs w:val="24"/>
        </w:rPr>
        <w:t>[11.</w:t>
      </w:r>
      <w:r>
        <w:rPr>
          <w:kern w:val="22"/>
          <w:sz w:val="24"/>
          <w:szCs w:val="24"/>
        </w:rPr>
        <w:tab/>
      </w:r>
      <w:r w:rsidR="00527FC8">
        <w:rPr>
          <w:rFonts w:hint="eastAsia"/>
          <w:kern w:val="22"/>
          <w:sz w:val="24"/>
          <w:szCs w:val="24"/>
        </w:rPr>
        <w:t>又</w:t>
      </w:r>
      <w:r w:rsidR="00E136C2" w:rsidRPr="00DB4D7D">
        <w:rPr>
          <w:rFonts w:ascii="KaiTi" w:eastAsia="KaiTi" w:hAnsi="KaiTi"/>
          <w:kern w:val="22"/>
          <w:sz w:val="24"/>
          <w:szCs w:val="24"/>
        </w:rPr>
        <w:t>敦促</w:t>
      </w:r>
      <w:r w:rsidR="00E136C2" w:rsidRPr="002774B6">
        <w:rPr>
          <w:kern w:val="22"/>
          <w:sz w:val="24"/>
          <w:szCs w:val="24"/>
        </w:rPr>
        <w:t>缔约方并</w:t>
      </w:r>
      <w:r w:rsidR="00E136C2" w:rsidRPr="00DB4D7D">
        <w:rPr>
          <w:rFonts w:ascii="KaiTi" w:eastAsia="KaiTi" w:hAnsi="KaiTi"/>
          <w:kern w:val="22"/>
          <w:sz w:val="24"/>
          <w:szCs w:val="24"/>
        </w:rPr>
        <w:t>邀请</w:t>
      </w:r>
      <w:r w:rsidR="00E136C2" w:rsidRPr="002774B6">
        <w:rPr>
          <w:kern w:val="22"/>
          <w:sz w:val="24"/>
          <w:szCs w:val="24"/>
        </w:rPr>
        <w:t>其他国家政府和相关组织，</w:t>
      </w:r>
      <w:r w:rsidR="00E136C2" w:rsidRPr="002774B6">
        <w:rPr>
          <w:kern w:val="22"/>
          <w:sz w:val="24"/>
          <w:szCs w:val="24"/>
        </w:rPr>
        <w:t>[</w:t>
      </w:r>
      <w:r w:rsidR="00E136C2" w:rsidRPr="002774B6">
        <w:rPr>
          <w:kern w:val="22"/>
          <w:sz w:val="24"/>
          <w:szCs w:val="24"/>
        </w:rPr>
        <w:t>根据《公约》第</w:t>
      </w:r>
      <w:r w:rsidR="00E136C2" w:rsidRPr="002774B6">
        <w:rPr>
          <w:kern w:val="22"/>
          <w:sz w:val="24"/>
          <w:szCs w:val="24"/>
        </w:rPr>
        <w:t>20</w:t>
      </w:r>
      <w:r w:rsidR="00E136C2" w:rsidRPr="002774B6">
        <w:rPr>
          <w:kern w:val="22"/>
          <w:sz w:val="24"/>
          <w:szCs w:val="24"/>
        </w:rPr>
        <w:t>条</w:t>
      </w:r>
      <w:r w:rsidR="00E136C2" w:rsidRPr="002774B6">
        <w:rPr>
          <w:kern w:val="22"/>
          <w:sz w:val="24"/>
          <w:szCs w:val="24"/>
        </w:rPr>
        <w:t>]</w:t>
      </w:r>
      <w:r w:rsidR="00E136C2" w:rsidRPr="002774B6">
        <w:rPr>
          <w:kern w:val="22"/>
          <w:sz w:val="24"/>
          <w:szCs w:val="24"/>
        </w:rPr>
        <w:t>，分配</w:t>
      </w:r>
      <w:r w:rsidR="00E136C2" w:rsidRPr="002774B6">
        <w:rPr>
          <w:kern w:val="22"/>
          <w:sz w:val="24"/>
          <w:szCs w:val="24"/>
        </w:rPr>
        <w:t>[</w:t>
      </w:r>
      <w:r w:rsidR="00E136C2" w:rsidRPr="002774B6">
        <w:rPr>
          <w:kern w:val="22"/>
          <w:sz w:val="24"/>
          <w:szCs w:val="24"/>
        </w:rPr>
        <w:t>额外</w:t>
      </w:r>
      <w:r w:rsidR="00E136C2" w:rsidRPr="002774B6">
        <w:rPr>
          <w:kern w:val="22"/>
          <w:sz w:val="24"/>
          <w:szCs w:val="24"/>
        </w:rPr>
        <w:t>]</w:t>
      </w:r>
      <w:r w:rsidR="000043D6">
        <w:rPr>
          <w:rFonts w:hint="eastAsia"/>
          <w:kern w:val="22"/>
          <w:sz w:val="24"/>
          <w:szCs w:val="24"/>
        </w:rPr>
        <w:t>财务</w:t>
      </w:r>
      <w:r w:rsidR="00E136C2" w:rsidRPr="002774B6">
        <w:rPr>
          <w:kern w:val="22"/>
          <w:sz w:val="24"/>
          <w:szCs w:val="24"/>
        </w:rPr>
        <w:t>资源，支持生物多样性能力建设和发展，同时考虑到国家生物多样性战</w:t>
      </w:r>
      <w:r w:rsidR="00E136C2" w:rsidRPr="002774B6">
        <w:rPr>
          <w:kern w:val="22"/>
          <w:sz w:val="24"/>
          <w:szCs w:val="24"/>
        </w:rPr>
        <w:lastRenderedPageBreak/>
        <w:t>略和行动计划和</w:t>
      </w:r>
      <w:r w:rsidR="00E136C2" w:rsidRPr="002774B6">
        <w:rPr>
          <w:kern w:val="22"/>
          <w:sz w:val="24"/>
          <w:szCs w:val="24"/>
        </w:rPr>
        <w:t>/</w:t>
      </w:r>
      <w:r w:rsidR="00E136C2" w:rsidRPr="002774B6">
        <w:rPr>
          <w:kern w:val="22"/>
          <w:sz w:val="24"/>
          <w:szCs w:val="24"/>
        </w:rPr>
        <w:t>或国家能力建设和发展战略中确定的优先需要，以及土著人民和地方社区、妇女和青年组织确定的优先需要</w:t>
      </w:r>
      <w:r w:rsidR="00527FC8" w:rsidRPr="002774B6">
        <w:rPr>
          <w:kern w:val="22"/>
          <w:sz w:val="24"/>
          <w:szCs w:val="24"/>
        </w:rPr>
        <w:t>；</w:t>
      </w:r>
      <w:r w:rsidR="00E136C2" w:rsidRPr="002774B6">
        <w:rPr>
          <w:kern w:val="22"/>
          <w:sz w:val="24"/>
          <w:szCs w:val="24"/>
        </w:rPr>
        <w:t>]</w:t>
      </w:r>
    </w:p>
    <w:p w14:paraId="6DD280B3" w14:textId="7E71EFE7" w:rsidR="00E136C2" w:rsidRPr="002774B6" w:rsidRDefault="00665BA7" w:rsidP="007E5BD4">
      <w:pPr>
        <w:pStyle w:val="ListParagraph"/>
        <w:suppressLineNumbers/>
        <w:suppressAutoHyphens/>
        <w:overflowPunct w:val="0"/>
        <w:autoSpaceDE w:val="0"/>
        <w:autoSpaceDN w:val="0"/>
        <w:adjustRightInd w:val="0"/>
        <w:snapToGrid w:val="0"/>
        <w:spacing w:before="120" w:line="240" w:lineRule="auto"/>
        <w:ind w:left="490" w:firstLine="490"/>
        <w:contextualSpacing w:val="0"/>
        <w:rPr>
          <w:kern w:val="22"/>
          <w:sz w:val="24"/>
          <w:szCs w:val="24"/>
        </w:rPr>
      </w:pPr>
      <w:r>
        <w:rPr>
          <w:kern w:val="22"/>
          <w:sz w:val="24"/>
          <w:szCs w:val="24"/>
        </w:rPr>
        <w:t>[12.</w:t>
      </w:r>
      <w:r>
        <w:rPr>
          <w:kern w:val="22"/>
          <w:sz w:val="24"/>
          <w:szCs w:val="24"/>
        </w:rPr>
        <w:tab/>
      </w:r>
      <w:r w:rsidR="00E136C2" w:rsidRPr="00DB4D7D">
        <w:rPr>
          <w:rFonts w:ascii="KaiTi" w:eastAsia="KaiTi" w:hAnsi="KaiTi"/>
          <w:kern w:val="22"/>
          <w:sz w:val="24"/>
          <w:szCs w:val="24"/>
        </w:rPr>
        <w:t>敦促</w:t>
      </w:r>
      <w:r w:rsidR="00E136C2" w:rsidRPr="002774B6">
        <w:rPr>
          <w:kern w:val="22"/>
          <w:sz w:val="24"/>
          <w:szCs w:val="24"/>
        </w:rPr>
        <w:t>缔约方并</w:t>
      </w:r>
      <w:r w:rsidR="00E136C2" w:rsidRPr="00DB4D7D">
        <w:rPr>
          <w:rFonts w:ascii="KaiTi" w:eastAsia="KaiTi" w:hAnsi="KaiTi"/>
          <w:kern w:val="22"/>
          <w:sz w:val="24"/>
          <w:szCs w:val="24"/>
        </w:rPr>
        <w:t>邀请</w:t>
      </w:r>
      <w:r w:rsidR="00E136C2" w:rsidRPr="002774B6">
        <w:rPr>
          <w:kern w:val="22"/>
          <w:sz w:val="24"/>
          <w:szCs w:val="24"/>
        </w:rPr>
        <w:t>其他国家政府</w:t>
      </w:r>
      <w:r w:rsidR="00E136C2" w:rsidRPr="002774B6">
        <w:rPr>
          <w:kern w:val="22"/>
          <w:sz w:val="24"/>
          <w:szCs w:val="24"/>
        </w:rPr>
        <w:t>[</w:t>
      </w:r>
      <w:r w:rsidR="00E136C2" w:rsidRPr="002774B6">
        <w:rPr>
          <w:kern w:val="22"/>
          <w:sz w:val="24"/>
          <w:szCs w:val="24"/>
        </w:rPr>
        <w:t>酌情</w:t>
      </w:r>
      <w:r w:rsidR="00E136C2" w:rsidRPr="002774B6">
        <w:rPr>
          <w:kern w:val="22"/>
          <w:sz w:val="24"/>
          <w:szCs w:val="24"/>
        </w:rPr>
        <w:t>]</w:t>
      </w:r>
      <w:r w:rsidR="00E136C2" w:rsidRPr="002774B6">
        <w:rPr>
          <w:kern w:val="22"/>
          <w:sz w:val="24"/>
          <w:szCs w:val="24"/>
        </w:rPr>
        <w:t>将生物多样性能力建设和发展纳入相关发展合作框架、伙伴关系和方案</w:t>
      </w:r>
      <w:r w:rsidR="00527FC8" w:rsidRPr="002774B6">
        <w:rPr>
          <w:kern w:val="22"/>
          <w:sz w:val="24"/>
          <w:szCs w:val="24"/>
        </w:rPr>
        <w:t>；</w:t>
      </w:r>
      <w:r w:rsidR="00E136C2" w:rsidRPr="002774B6">
        <w:rPr>
          <w:kern w:val="22"/>
          <w:sz w:val="24"/>
          <w:szCs w:val="24"/>
        </w:rPr>
        <w:t>]</w:t>
      </w:r>
    </w:p>
    <w:p w14:paraId="3FA0515B" w14:textId="30BD1651" w:rsidR="00E136C2" w:rsidRPr="002774B6" w:rsidRDefault="00665BA7" w:rsidP="007E5BD4">
      <w:pPr>
        <w:pStyle w:val="ListParagraph"/>
        <w:suppressLineNumbers/>
        <w:suppressAutoHyphens/>
        <w:overflowPunct w:val="0"/>
        <w:autoSpaceDE w:val="0"/>
        <w:autoSpaceDN w:val="0"/>
        <w:adjustRightInd w:val="0"/>
        <w:snapToGrid w:val="0"/>
        <w:spacing w:before="120" w:line="240" w:lineRule="auto"/>
        <w:ind w:left="490" w:firstLine="490"/>
        <w:contextualSpacing w:val="0"/>
        <w:rPr>
          <w:kern w:val="22"/>
          <w:sz w:val="24"/>
          <w:szCs w:val="24"/>
        </w:rPr>
      </w:pPr>
      <w:r>
        <w:rPr>
          <w:kern w:val="22"/>
          <w:sz w:val="24"/>
          <w:szCs w:val="24"/>
        </w:rPr>
        <w:t>[13.</w:t>
      </w:r>
      <w:r>
        <w:rPr>
          <w:kern w:val="22"/>
          <w:sz w:val="24"/>
          <w:szCs w:val="24"/>
        </w:rPr>
        <w:tab/>
      </w:r>
      <w:r w:rsidR="00E136C2" w:rsidRPr="00DB4D7D">
        <w:rPr>
          <w:rFonts w:ascii="KaiTi" w:eastAsia="KaiTi" w:hAnsi="KaiTi"/>
          <w:kern w:val="22"/>
          <w:sz w:val="24"/>
          <w:szCs w:val="24"/>
        </w:rPr>
        <w:t>邀请</w:t>
      </w:r>
      <w:r w:rsidR="00E136C2" w:rsidRPr="002774B6">
        <w:rPr>
          <w:kern w:val="22"/>
          <w:sz w:val="24"/>
          <w:szCs w:val="24"/>
        </w:rPr>
        <w:t>缔约</w:t>
      </w:r>
      <w:proofErr w:type="gramStart"/>
      <w:r w:rsidR="00E136C2" w:rsidRPr="002774B6">
        <w:rPr>
          <w:kern w:val="22"/>
          <w:sz w:val="24"/>
          <w:szCs w:val="24"/>
        </w:rPr>
        <w:t>方根据第</w:t>
      </w:r>
      <w:proofErr w:type="gramEnd"/>
      <w:r w:rsidR="00E136C2" w:rsidRPr="002774B6">
        <w:rPr>
          <w:kern w:val="22"/>
          <w:sz w:val="24"/>
          <w:szCs w:val="24"/>
        </w:rPr>
        <w:t>[14]</w:t>
      </w:r>
      <w:r w:rsidR="000043D6" w:rsidRPr="000043D6">
        <w:rPr>
          <w:kern w:val="22"/>
          <w:sz w:val="24"/>
          <w:szCs w:val="24"/>
        </w:rPr>
        <w:t xml:space="preserve"> </w:t>
      </w:r>
      <w:r w:rsidR="000043D6" w:rsidRPr="002774B6">
        <w:rPr>
          <w:kern w:val="22"/>
          <w:sz w:val="24"/>
          <w:szCs w:val="24"/>
        </w:rPr>
        <w:t>条</w:t>
      </w:r>
      <w:r w:rsidR="00E136C2" w:rsidRPr="002774B6">
        <w:rPr>
          <w:kern w:val="22"/>
          <w:sz w:val="24"/>
          <w:szCs w:val="24"/>
        </w:rPr>
        <w:t>、第</w:t>
      </w:r>
      <w:r w:rsidR="00E136C2" w:rsidRPr="002774B6">
        <w:rPr>
          <w:kern w:val="22"/>
          <w:sz w:val="24"/>
          <w:szCs w:val="24"/>
        </w:rPr>
        <w:t>[16]</w:t>
      </w:r>
      <w:r w:rsidR="000043D6" w:rsidRPr="000043D6">
        <w:rPr>
          <w:kern w:val="22"/>
          <w:sz w:val="24"/>
          <w:szCs w:val="24"/>
        </w:rPr>
        <w:t xml:space="preserve"> </w:t>
      </w:r>
      <w:r w:rsidR="000043D6" w:rsidRPr="002774B6">
        <w:rPr>
          <w:kern w:val="22"/>
          <w:sz w:val="24"/>
          <w:szCs w:val="24"/>
        </w:rPr>
        <w:t>条</w:t>
      </w:r>
      <w:r w:rsidR="00E136C2" w:rsidRPr="002774B6">
        <w:rPr>
          <w:kern w:val="22"/>
          <w:sz w:val="24"/>
          <w:szCs w:val="24"/>
        </w:rPr>
        <w:t>、第</w:t>
      </w:r>
      <w:r w:rsidR="00E136C2" w:rsidRPr="002774B6">
        <w:rPr>
          <w:kern w:val="22"/>
          <w:sz w:val="24"/>
          <w:szCs w:val="24"/>
        </w:rPr>
        <w:t>[18]</w:t>
      </w:r>
      <w:r w:rsidR="000043D6" w:rsidRPr="000043D6">
        <w:rPr>
          <w:kern w:val="22"/>
          <w:sz w:val="24"/>
          <w:szCs w:val="24"/>
        </w:rPr>
        <w:t xml:space="preserve"> </w:t>
      </w:r>
      <w:r w:rsidR="000043D6" w:rsidRPr="002774B6">
        <w:rPr>
          <w:kern w:val="22"/>
          <w:sz w:val="24"/>
          <w:szCs w:val="24"/>
        </w:rPr>
        <w:t>条</w:t>
      </w:r>
      <w:r w:rsidR="00E136C2" w:rsidRPr="002774B6">
        <w:rPr>
          <w:kern w:val="22"/>
          <w:sz w:val="24"/>
          <w:szCs w:val="24"/>
        </w:rPr>
        <w:t>和第</w:t>
      </w:r>
      <w:r w:rsidR="00E136C2" w:rsidRPr="002774B6">
        <w:rPr>
          <w:kern w:val="22"/>
          <w:sz w:val="24"/>
          <w:szCs w:val="24"/>
        </w:rPr>
        <w:t>[19]</w:t>
      </w:r>
      <w:r w:rsidR="00E136C2" w:rsidRPr="002774B6">
        <w:rPr>
          <w:kern w:val="22"/>
          <w:sz w:val="24"/>
          <w:szCs w:val="24"/>
        </w:rPr>
        <w:t>条，加强和支持特别是在发展中国家开展的能力建设合作活动，以执行《公约》及其议定书和</w:t>
      </w:r>
      <w:r w:rsidR="00E136C2" w:rsidRPr="002774B6">
        <w:rPr>
          <w:kern w:val="22"/>
          <w:sz w:val="24"/>
          <w:szCs w:val="24"/>
        </w:rPr>
        <w:t>2020</w:t>
      </w:r>
      <w:r w:rsidR="00E136C2" w:rsidRPr="002774B6">
        <w:rPr>
          <w:kern w:val="22"/>
          <w:sz w:val="24"/>
          <w:szCs w:val="24"/>
        </w:rPr>
        <w:t>年后全球生物多样性框架，同时考虑到能力建设和技术转让、科技合作以及有效参与生物技术研究之间的协同</w:t>
      </w:r>
      <w:r w:rsidR="000043D6">
        <w:rPr>
          <w:rFonts w:hint="eastAsia"/>
          <w:kern w:val="22"/>
          <w:sz w:val="24"/>
          <w:szCs w:val="24"/>
        </w:rPr>
        <w:t>增效</w:t>
      </w:r>
      <w:r w:rsidR="00527FC8" w:rsidRPr="002774B6">
        <w:rPr>
          <w:kern w:val="22"/>
          <w:sz w:val="24"/>
          <w:szCs w:val="24"/>
        </w:rPr>
        <w:t>；</w:t>
      </w:r>
      <w:r w:rsidR="00E136C2" w:rsidRPr="002774B6">
        <w:rPr>
          <w:kern w:val="22"/>
          <w:sz w:val="24"/>
          <w:szCs w:val="24"/>
        </w:rPr>
        <w:t>]</w:t>
      </w:r>
    </w:p>
    <w:p w14:paraId="045DF37E" w14:textId="522F023C" w:rsidR="00E136C2" w:rsidRPr="00150A5E" w:rsidRDefault="00665BA7" w:rsidP="007E5BD4">
      <w:pPr>
        <w:pStyle w:val="ListParagraph"/>
        <w:suppressLineNumbers/>
        <w:suppressAutoHyphens/>
        <w:overflowPunct w:val="0"/>
        <w:autoSpaceDE w:val="0"/>
        <w:autoSpaceDN w:val="0"/>
        <w:adjustRightInd w:val="0"/>
        <w:snapToGrid w:val="0"/>
        <w:spacing w:before="120" w:line="240" w:lineRule="auto"/>
        <w:ind w:left="490" w:firstLine="490"/>
        <w:contextualSpacing w:val="0"/>
        <w:rPr>
          <w:spacing w:val="-2"/>
          <w:kern w:val="22"/>
          <w:sz w:val="24"/>
          <w:szCs w:val="24"/>
        </w:rPr>
      </w:pPr>
      <w:r w:rsidRPr="00150A5E">
        <w:rPr>
          <w:rFonts w:eastAsia="KaiTi"/>
          <w:spacing w:val="-2"/>
          <w:kern w:val="22"/>
          <w:sz w:val="24"/>
          <w:szCs w:val="24"/>
        </w:rPr>
        <w:t>14.</w:t>
      </w:r>
      <w:r w:rsidRPr="00150A5E">
        <w:rPr>
          <w:rFonts w:ascii="KaiTi" w:eastAsia="KaiTi" w:hAnsi="KaiTi"/>
          <w:spacing w:val="-2"/>
          <w:kern w:val="22"/>
          <w:sz w:val="24"/>
          <w:szCs w:val="24"/>
        </w:rPr>
        <w:tab/>
      </w:r>
      <w:r w:rsidR="00E136C2" w:rsidRPr="00150A5E">
        <w:rPr>
          <w:rFonts w:ascii="KaiTi" w:eastAsia="KaiTi" w:hAnsi="KaiTi"/>
          <w:spacing w:val="-2"/>
          <w:kern w:val="22"/>
          <w:sz w:val="24"/>
          <w:szCs w:val="24"/>
        </w:rPr>
        <w:t>邀请</w:t>
      </w:r>
      <w:r w:rsidR="00E136C2" w:rsidRPr="00150A5E">
        <w:rPr>
          <w:rFonts w:hint="eastAsia"/>
          <w:spacing w:val="-2"/>
          <w:kern w:val="22"/>
          <w:sz w:val="24"/>
          <w:szCs w:val="24"/>
        </w:rPr>
        <w:t>大学和其他学术机构编写专科和跨学科学术课程和方案并将其纳入课程安排，和</w:t>
      </w:r>
      <w:r w:rsidR="00E136C2" w:rsidRPr="00150A5E">
        <w:rPr>
          <w:spacing w:val="-2"/>
          <w:kern w:val="22"/>
          <w:sz w:val="24"/>
          <w:szCs w:val="24"/>
        </w:rPr>
        <w:t>/</w:t>
      </w:r>
      <w:r w:rsidR="00E136C2" w:rsidRPr="00150A5E">
        <w:rPr>
          <w:rFonts w:hint="eastAsia"/>
          <w:spacing w:val="-2"/>
          <w:kern w:val="22"/>
          <w:sz w:val="24"/>
          <w:szCs w:val="24"/>
        </w:rPr>
        <w:t>或拓展和加强现有课程和方案，生成和分享新知识，并实施继续教育方案，支持在土著人民和地方社区、妇女和青年充分有效参与下的</w:t>
      </w:r>
      <w:r w:rsidR="00E136C2" w:rsidRPr="00150A5E">
        <w:rPr>
          <w:spacing w:val="-2"/>
          <w:kern w:val="22"/>
          <w:sz w:val="24"/>
          <w:szCs w:val="24"/>
        </w:rPr>
        <w:t xml:space="preserve"> 2020</w:t>
      </w:r>
      <w:r w:rsidR="00E136C2" w:rsidRPr="00150A5E">
        <w:rPr>
          <w:rFonts w:hint="eastAsia"/>
          <w:spacing w:val="-2"/>
          <w:kern w:val="22"/>
          <w:sz w:val="24"/>
          <w:szCs w:val="24"/>
        </w:rPr>
        <w:t>年后全球生物多样性框架；</w:t>
      </w:r>
    </w:p>
    <w:p w14:paraId="2352DDAD" w14:textId="70759B39" w:rsidR="00E136C2" w:rsidRPr="002774B6" w:rsidRDefault="00665BA7" w:rsidP="007E5BD4">
      <w:pPr>
        <w:pStyle w:val="ListParagraph"/>
        <w:suppressLineNumbers/>
        <w:suppressAutoHyphens/>
        <w:overflowPunct w:val="0"/>
        <w:autoSpaceDE w:val="0"/>
        <w:autoSpaceDN w:val="0"/>
        <w:adjustRightInd w:val="0"/>
        <w:snapToGrid w:val="0"/>
        <w:spacing w:before="120" w:line="240" w:lineRule="auto"/>
        <w:ind w:left="490" w:firstLine="490"/>
        <w:contextualSpacing w:val="0"/>
        <w:rPr>
          <w:kern w:val="22"/>
          <w:sz w:val="24"/>
          <w:szCs w:val="24"/>
        </w:rPr>
      </w:pPr>
      <w:r w:rsidRPr="00150A5E">
        <w:rPr>
          <w:rFonts w:eastAsia="KaiTi"/>
          <w:kern w:val="22"/>
          <w:sz w:val="24"/>
          <w:szCs w:val="24"/>
        </w:rPr>
        <w:t>15.</w:t>
      </w:r>
      <w:r>
        <w:rPr>
          <w:rFonts w:ascii="KaiTi" w:eastAsia="KaiTi" w:hAnsi="KaiTi"/>
          <w:kern w:val="22"/>
          <w:sz w:val="24"/>
          <w:szCs w:val="24"/>
        </w:rPr>
        <w:tab/>
      </w:r>
      <w:r w:rsidR="00E136C2" w:rsidRPr="00DB4D7D">
        <w:rPr>
          <w:rFonts w:ascii="KaiTi" w:eastAsia="KaiTi" w:hAnsi="KaiTi"/>
          <w:kern w:val="22"/>
          <w:sz w:val="24"/>
          <w:szCs w:val="24"/>
        </w:rPr>
        <w:t>邀请</w:t>
      </w:r>
      <w:r w:rsidR="00E136C2" w:rsidRPr="002774B6">
        <w:rPr>
          <w:kern w:val="22"/>
          <w:sz w:val="24"/>
          <w:szCs w:val="24"/>
        </w:rPr>
        <w:t>相关组织及区域和次区域机构，包括区域经济一体化组织，促进分享专门知识和信息，加强现有的区域和次区域支助网络或酌情建立新网络，应请求提供援助，使各自区域或次区域内的国家和次国家政府机构、地方当局和非政府行为体，包括土著人民和地方社区、妇女和青年组织能够加强能力，同时调动和促进有效利用及留住已</w:t>
      </w:r>
      <w:r w:rsidR="00E136C2">
        <w:rPr>
          <w:rFonts w:hint="eastAsia"/>
          <w:kern w:val="22"/>
          <w:sz w:val="24"/>
          <w:szCs w:val="24"/>
        </w:rPr>
        <w:t>发掘</w:t>
      </w:r>
      <w:r w:rsidR="00E136C2" w:rsidRPr="002774B6">
        <w:rPr>
          <w:kern w:val="22"/>
          <w:sz w:val="24"/>
          <w:szCs w:val="24"/>
        </w:rPr>
        <w:t>的能力；</w:t>
      </w:r>
    </w:p>
    <w:p w14:paraId="3D0EF277" w14:textId="610DDE0B" w:rsidR="00E136C2" w:rsidRPr="00236A6B" w:rsidRDefault="00E136C2" w:rsidP="007E5BD4">
      <w:pPr>
        <w:suppressLineNumbers/>
        <w:suppressAutoHyphens/>
        <w:overflowPunct w:val="0"/>
        <w:autoSpaceDE w:val="0"/>
        <w:autoSpaceDN w:val="0"/>
        <w:adjustRightInd w:val="0"/>
        <w:snapToGrid w:val="0"/>
        <w:spacing w:before="120" w:line="240" w:lineRule="auto"/>
        <w:ind w:left="490" w:firstLine="490"/>
        <w:rPr>
          <w:kern w:val="22"/>
          <w:sz w:val="24"/>
          <w:szCs w:val="24"/>
        </w:rPr>
      </w:pPr>
      <w:r w:rsidRPr="00150A5E">
        <w:rPr>
          <w:kern w:val="22"/>
          <w:sz w:val="24"/>
          <w:szCs w:val="24"/>
          <w:vertAlign w:val="superscript"/>
        </w:rPr>
        <w:t>**</w:t>
      </w:r>
      <w:r w:rsidRPr="00236A6B">
        <w:rPr>
          <w:kern w:val="22"/>
          <w:sz w:val="24"/>
          <w:szCs w:val="24"/>
        </w:rPr>
        <w:t>[16.</w:t>
      </w:r>
      <w:r w:rsidRPr="00236A6B">
        <w:rPr>
          <w:kern w:val="22"/>
          <w:sz w:val="24"/>
          <w:szCs w:val="24"/>
        </w:rPr>
        <w:tab/>
      </w:r>
      <w:r w:rsidRPr="00236A6B">
        <w:rPr>
          <w:rFonts w:ascii="KaiTi" w:eastAsia="KaiTi" w:hAnsi="KaiTi"/>
          <w:kern w:val="22"/>
          <w:sz w:val="24"/>
          <w:szCs w:val="24"/>
        </w:rPr>
        <w:t>邀请</w:t>
      </w:r>
      <w:r w:rsidRPr="00236A6B">
        <w:rPr>
          <w:kern w:val="22"/>
          <w:sz w:val="24"/>
          <w:szCs w:val="24"/>
        </w:rPr>
        <w:t>联合国环境管理小组与生物多样性相关公约联络小组合作，指定一个生物多样性能力建设和发展工作队，</w:t>
      </w:r>
      <w:r w:rsidRPr="00236A6B">
        <w:rPr>
          <w:kern w:val="22"/>
          <w:sz w:val="24"/>
          <w:szCs w:val="24"/>
        </w:rPr>
        <w:t>[</w:t>
      </w:r>
      <w:r w:rsidRPr="00236A6B">
        <w:rPr>
          <w:kern w:val="22"/>
          <w:sz w:val="24"/>
          <w:szCs w:val="24"/>
        </w:rPr>
        <w:t>根据拟议的将生物多样性和</w:t>
      </w:r>
      <w:r w:rsidRPr="00236A6B">
        <w:rPr>
          <w:kern w:val="22"/>
          <w:sz w:val="24"/>
          <w:szCs w:val="24"/>
        </w:rPr>
        <w:t>[</w:t>
      </w:r>
      <w:r w:rsidRPr="00236A6B">
        <w:rPr>
          <w:kern w:val="22"/>
          <w:sz w:val="24"/>
          <w:szCs w:val="24"/>
        </w:rPr>
        <w:t>基于自然的解决办法</w:t>
      </w:r>
      <w:r w:rsidRPr="00236A6B">
        <w:rPr>
          <w:kern w:val="22"/>
          <w:sz w:val="24"/>
          <w:szCs w:val="24"/>
        </w:rPr>
        <w:t>]</w:t>
      </w:r>
      <w:r w:rsidRPr="00236A6B">
        <w:rPr>
          <w:kern w:val="22"/>
          <w:sz w:val="24"/>
          <w:szCs w:val="24"/>
        </w:rPr>
        <w:t>促进可持续发展纳入联合国政策和方案规划和交付的联合国共同办法</w:t>
      </w:r>
      <w:r w:rsidRPr="00236A6B">
        <w:rPr>
          <w:kern w:val="22"/>
          <w:sz w:val="24"/>
          <w:szCs w:val="24"/>
        </w:rPr>
        <w:t>]</w:t>
      </w:r>
      <w:r w:rsidRPr="00236A6B">
        <w:rPr>
          <w:kern w:val="22"/>
          <w:sz w:val="24"/>
          <w:szCs w:val="24"/>
        </w:rPr>
        <w:t>，促进联合国全系统在为执行</w:t>
      </w:r>
      <w:r w:rsidRPr="00236A6B">
        <w:rPr>
          <w:kern w:val="22"/>
          <w:sz w:val="24"/>
          <w:szCs w:val="24"/>
        </w:rPr>
        <w:t>2020</w:t>
      </w:r>
      <w:r w:rsidRPr="00236A6B">
        <w:rPr>
          <w:kern w:val="22"/>
          <w:sz w:val="24"/>
          <w:szCs w:val="24"/>
        </w:rPr>
        <w:t>年后全球生物多样性框架提供能力建设和发展支持及指导方面的协同作用、一致性和有效性</w:t>
      </w:r>
      <w:r w:rsidRPr="00150A5E">
        <w:rPr>
          <w:rStyle w:val="FootnoteReference"/>
          <w:kern w:val="22"/>
          <w:sz w:val="21"/>
          <w:szCs w:val="24"/>
        </w:rPr>
        <w:footnoteReference w:id="9"/>
      </w:r>
      <w:r w:rsidR="00527FC8" w:rsidRPr="00236A6B">
        <w:rPr>
          <w:kern w:val="22"/>
          <w:sz w:val="24"/>
          <w:szCs w:val="24"/>
        </w:rPr>
        <w:t>；</w:t>
      </w:r>
      <w:r w:rsidRPr="00236A6B">
        <w:rPr>
          <w:kern w:val="22"/>
          <w:sz w:val="24"/>
          <w:szCs w:val="24"/>
        </w:rPr>
        <w:t>]</w:t>
      </w:r>
    </w:p>
    <w:p w14:paraId="0178970D" w14:textId="42D8A14C" w:rsidR="00E136C2" w:rsidRDefault="00665BA7" w:rsidP="007E5BD4">
      <w:pPr>
        <w:pStyle w:val="ListParagraph"/>
        <w:suppressLineNumbers/>
        <w:suppressAutoHyphens/>
        <w:overflowPunct w:val="0"/>
        <w:autoSpaceDE w:val="0"/>
        <w:autoSpaceDN w:val="0"/>
        <w:adjustRightInd w:val="0"/>
        <w:snapToGrid w:val="0"/>
        <w:spacing w:before="120" w:line="240" w:lineRule="auto"/>
        <w:ind w:left="490" w:firstLine="490"/>
        <w:contextualSpacing w:val="0"/>
        <w:rPr>
          <w:kern w:val="22"/>
          <w:sz w:val="24"/>
          <w:szCs w:val="24"/>
        </w:rPr>
      </w:pPr>
      <w:r>
        <w:rPr>
          <w:kern w:val="22"/>
          <w:sz w:val="24"/>
          <w:szCs w:val="24"/>
        </w:rPr>
        <w:t>[17.</w:t>
      </w:r>
      <w:r>
        <w:rPr>
          <w:kern w:val="22"/>
          <w:sz w:val="24"/>
          <w:szCs w:val="24"/>
        </w:rPr>
        <w:tab/>
      </w:r>
      <w:r w:rsidR="00E136C2" w:rsidRPr="00DB4D7D">
        <w:rPr>
          <w:rFonts w:ascii="KaiTi" w:eastAsia="KaiTi" w:hAnsi="KaiTi"/>
          <w:kern w:val="22"/>
          <w:sz w:val="24"/>
          <w:szCs w:val="24"/>
        </w:rPr>
        <w:t>邀请</w:t>
      </w:r>
      <w:r w:rsidR="00E136C2" w:rsidRPr="002774B6">
        <w:rPr>
          <w:kern w:val="22"/>
          <w:sz w:val="24"/>
          <w:szCs w:val="24"/>
        </w:rPr>
        <w:t>联合国可持续发展集团各区域小组和联合国各区域委员会发起并促进协调和协同实施能力建设和发展干预措施，以支持</w:t>
      </w:r>
      <w:r w:rsidR="00E136C2" w:rsidRPr="002774B6">
        <w:rPr>
          <w:kern w:val="22"/>
          <w:sz w:val="24"/>
          <w:szCs w:val="24"/>
        </w:rPr>
        <w:t>2020</w:t>
      </w:r>
      <w:r w:rsidR="00E136C2" w:rsidRPr="002774B6">
        <w:rPr>
          <w:kern w:val="22"/>
          <w:sz w:val="24"/>
          <w:szCs w:val="24"/>
        </w:rPr>
        <w:t>年后全球生物多样性框架</w:t>
      </w:r>
      <w:r w:rsidR="00527FC8">
        <w:rPr>
          <w:rFonts w:hint="eastAsia"/>
          <w:kern w:val="22"/>
          <w:sz w:val="24"/>
          <w:szCs w:val="24"/>
        </w:rPr>
        <w:t>；</w:t>
      </w:r>
      <w:r w:rsidR="00E136C2" w:rsidRPr="002774B6">
        <w:rPr>
          <w:kern w:val="22"/>
          <w:sz w:val="24"/>
          <w:szCs w:val="24"/>
        </w:rPr>
        <w:t>]</w:t>
      </w:r>
    </w:p>
    <w:p w14:paraId="0A477CB5" w14:textId="1BC29CDF" w:rsidR="00E136C2" w:rsidRPr="002774B6" w:rsidRDefault="005059D6" w:rsidP="007E5BD4">
      <w:pPr>
        <w:pStyle w:val="ListParagraph"/>
        <w:suppressLineNumbers/>
        <w:suppressAutoHyphens/>
        <w:overflowPunct w:val="0"/>
        <w:autoSpaceDE w:val="0"/>
        <w:autoSpaceDN w:val="0"/>
        <w:adjustRightInd w:val="0"/>
        <w:snapToGrid w:val="0"/>
        <w:spacing w:before="120" w:line="240" w:lineRule="auto"/>
        <w:ind w:left="490" w:firstLine="490"/>
        <w:contextualSpacing w:val="0"/>
        <w:rPr>
          <w:kern w:val="22"/>
          <w:sz w:val="24"/>
          <w:szCs w:val="24"/>
        </w:rPr>
      </w:pPr>
      <w:r>
        <w:rPr>
          <w:kern w:val="22"/>
          <w:sz w:val="24"/>
          <w:szCs w:val="24"/>
        </w:rPr>
        <w:t>[18.</w:t>
      </w:r>
      <w:r>
        <w:rPr>
          <w:kern w:val="22"/>
          <w:sz w:val="24"/>
          <w:szCs w:val="24"/>
        </w:rPr>
        <w:tab/>
      </w:r>
      <w:r w:rsidR="00E136C2" w:rsidRPr="00DB4D7D">
        <w:rPr>
          <w:rFonts w:ascii="KaiTi" w:eastAsia="KaiTi" w:hAnsi="KaiTi"/>
          <w:kern w:val="22"/>
          <w:sz w:val="24"/>
          <w:szCs w:val="24"/>
        </w:rPr>
        <w:t>又邀请</w:t>
      </w:r>
      <w:r w:rsidR="00E136C2" w:rsidRPr="002774B6">
        <w:rPr>
          <w:kern w:val="22"/>
          <w:sz w:val="24"/>
          <w:szCs w:val="24"/>
        </w:rPr>
        <w:t>联合国驻地协调员和联合国国家工作队与联合国土著</w:t>
      </w:r>
      <w:r w:rsidR="00527FC8">
        <w:rPr>
          <w:rFonts w:hint="eastAsia"/>
          <w:kern w:val="22"/>
          <w:sz w:val="24"/>
          <w:szCs w:val="24"/>
        </w:rPr>
        <w:t>问题</w:t>
      </w:r>
      <w:r w:rsidR="00E136C2" w:rsidRPr="002774B6">
        <w:rPr>
          <w:kern w:val="22"/>
          <w:sz w:val="24"/>
          <w:szCs w:val="24"/>
        </w:rPr>
        <w:t>机构间</w:t>
      </w:r>
      <w:r w:rsidR="00527FC8">
        <w:rPr>
          <w:rFonts w:hint="eastAsia"/>
          <w:kern w:val="22"/>
          <w:sz w:val="24"/>
          <w:szCs w:val="24"/>
        </w:rPr>
        <w:t>支助</w:t>
      </w:r>
      <w:r w:rsidR="00E136C2" w:rsidRPr="002774B6">
        <w:rPr>
          <w:kern w:val="22"/>
          <w:sz w:val="24"/>
          <w:szCs w:val="24"/>
        </w:rPr>
        <w:t>组和其他相关联合国机构协商，将生物多样性能力建设和发展纳入国家一级的联合国可持续发展合作框架，以支持各国执行</w:t>
      </w:r>
      <w:r w:rsidR="00E136C2" w:rsidRPr="002774B6">
        <w:rPr>
          <w:kern w:val="22"/>
          <w:sz w:val="24"/>
          <w:szCs w:val="24"/>
        </w:rPr>
        <w:t>2020</w:t>
      </w:r>
      <w:r w:rsidR="00E136C2" w:rsidRPr="002774B6">
        <w:rPr>
          <w:kern w:val="22"/>
          <w:sz w:val="24"/>
          <w:szCs w:val="24"/>
        </w:rPr>
        <w:t>年后全球生物多样性框架和可持续发展目标</w:t>
      </w:r>
      <w:r w:rsidR="00527FC8">
        <w:rPr>
          <w:rFonts w:hint="eastAsia"/>
          <w:kern w:val="22"/>
          <w:sz w:val="24"/>
          <w:szCs w:val="24"/>
        </w:rPr>
        <w:t>；</w:t>
      </w:r>
      <w:r w:rsidR="00E136C2" w:rsidRPr="002774B6">
        <w:rPr>
          <w:kern w:val="22"/>
          <w:sz w:val="24"/>
          <w:szCs w:val="24"/>
        </w:rPr>
        <w:t>]</w:t>
      </w:r>
    </w:p>
    <w:p w14:paraId="3222F063" w14:textId="6D6CC9BB" w:rsidR="00E136C2" w:rsidRPr="00117EEC" w:rsidRDefault="005059D6" w:rsidP="007E5BD4">
      <w:pPr>
        <w:pStyle w:val="ListParagraph"/>
        <w:suppressLineNumbers/>
        <w:suppressAutoHyphens/>
        <w:overflowPunct w:val="0"/>
        <w:autoSpaceDE w:val="0"/>
        <w:autoSpaceDN w:val="0"/>
        <w:adjustRightInd w:val="0"/>
        <w:snapToGrid w:val="0"/>
        <w:spacing w:before="120" w:line="240" w:lineRule="auto"/>
        <w:ind w:left="490" w:firstLine="490"/>
        <w:contextualSpacing w:val="0"/>
        <w:rPr>
          <w:kern w:val="22"/>
          <w:szCs w:val="22"/>
        </w:rPr>
      </w:pPr>
      <w:r w:rsidRPr="00150A5E">
        <w:rPr>
          <w:rFonts w:eastAsia="KaiTi"/>
          <w:kern w:val="22"/>
          <w:sz w:val="24"/>
          <w:szCs w:val="24"/>
        </w:rPr>
        <w:t>19.</w:t>
      </w:r>
      <w:r w:rsidRPr="00150A5E">
        <w:rPr>
          <w:rFonts w:eastAsia="KaiTi"/>
          <w:kern w:val="22"/>
          <w:sz w:val="24"/>
          <w:szCs w:val="24"/>
        </w:rPr>
        <w:tab/>
      </w:r>
      <w:r w:rsidR="00E136C2" w:rsidRPr="00DB4D7D">
        <w:rPr>
          <w:rFonts w:ascii="KaiTi" w:eastAsia="KaiTi" w:hAnsi="KaiTi" w:hint="eastAsia"/>
          <w:kern w:val="22"/>
          <w:sz w:val="24"/>
          <w:szCs w:val="24"/>
        </w:rPr>
        <w:t>请</w:t>
      </w:r>
      <w:r w:rsidR="00E136C2" w:rsidRPr="009D5225">
        <w:rPr>
          <w:rFonts w:hint="eastAsia"/>
          <w:kern w:val="22"/>
          <w:sz w:val="24"/>
          <w:szCs w:val="24"/>
        </w:rPr>
        <w:t>执行秘书在资源允许的情况下</w:t>
      </w:r>
      <w:r w:rsidR="00C10322">
        <w:rPr>
          <w:rFonts w:hint="eastAsia"/>
          <w:kern w:val="22"/>
          <w:sz w:val="24"/>
          <w:szCs w:val="24"/>
        </w:rPr>
        <w:t>：</w:t>
      </w:r>
    </w:p>
    <w:p w14:paraId="016CCEE0" w14:textId="11B845FE" w:rsidR="00E136C2" w:rsidRPr="0043115C" w:rsidRDefault="00E136C2" w:rsidP="007E5BD4">
      <w:pPr>
        <w:pStyle w:val="Para1"/>
        <w:numPr>
          <w:ilvl w:val="0"/>
          <w:numId w:val="37"/>
        </w:numPr>
        <w:suppressLineNumbers/>
        <w:suppressAutoHyphens/>
        <w:overflowPunct w:val="0"/>
        <w:autoSpaceDE w:val="0"/>
        <w:autoSpaceDN w:val="0"/>
        <w:adjustRightInd w:val="0"/>
        <w:snapToGrid w:val="0"/>
        <w:spacing w:line="240" w:lineRule="auto"/>
        <w:ind w:left="490" w:firstLine="490"/>
        <w:rPr>
          <w:rStyle w:val="normaltextrun"/>
          <w:kern w:val="22"/>
          <w:sz w:val="24"/>
          <w:szCs w:val="24"/>
        </w:rPr>
      </w:pPr>
      <w:r w:rsidRPr="009D5225">
        <w:rPr>
          <w:rStyle w:val="normaltextrun"/>
          <w:rFonts w:hint="eastAsia"/>
          <w:kern w:val="22"/>
          <w:sz w:val="24"/>
          <w:szCs w:val="24"/>
        </w:rPr>
        <w:t>增进对长期战略框架的认识，</w:t>
      </w:r>
      <w:r>
        <w:rPr>
          <w:rStyle w:val="normaltextrun"/>
          <w:kern w:val="22"/>
          <w:sz w:val="24"/>
          <w:szCs w:val="24"/>
        </w:rPr>
        <w:t>[</w:t>
      </w:r>
      <w:r w:rsidRPr="000A353A">
        <w:rPr>
          <w:rStyle w:val="normaltextrun"/>
          <w:rFonts w:hint="eastAsia"/>
          <w:kern w:val="22"/>
          <w:sz w:val="24"/>
          <w:szCs w:val="24"/>
        </w:rPr>
        <w:t>包括通过在信息交换机制中设立一个特定部分并与</w:t>
      </w:r>
      <w:r w:rsidR="00A8751D">
        <w:rPr>
          <w:rStyle w:val="normaltextrun"/>
          <w:rFonts w:hint="eastAsia"/>
          <w:kern w:val="22"/>
          <w:sz w:val="24"/>
          <w:szCs w:val="24"/>
        </w:rPr>
        <w:t>科技合作</w:t>
      </w:r>
      <w:r w:rsidRPr="000A353A">
        <w:rPr>
          <w:rStyle w:val="normaltextrun"/>
          <w:rFonts w:hint="eastAsia"/>
          <w:kern w:val="22"/>
          <w:sz w:val="24"/>
          <w:szCs w:val="24"/>
        </w:rPr>
        <w:t>网站链接</w:t>
      </w:r>
      <w:r>
        <w:rPr>
          <w:rStyle w:val="normaltextrun"/>
          <w:kern w:val="22"/>
          <w:sz w:val="24"/>
          <w:szCs w:val="24"/>
        </w:rPr>
        <w:t>][</w:t>
      </w:r>
      <w:r w:rsidRPr="0043115C">
        <w:rPr>
          <w:rStyle w:val="normaltextrun"/>
          <w:rFonts w:hint="eastAsia"/>
          <w:kern w:val="22"/>
          <w:sz w:val="24"/>
          <w:szCs w:val="24"/>
        </w:rPr>
        <w:t>包括通过创建专用网页</w:t>
      </w:r>
      <w:r>
        <w:rPr>
          <w:rStyle w:val="normaltextrun"/>
          <w:kern w:val="22"/>
          <w:sz w:val="24"/>
          <w:szCs w:val="24"/>
        </w:rPr>
        <w:t>]</w:t>
      </w:r>
      <w:r w:rsidRPr="0043115C">
        <w:rPr>
          <w:rStyle w:val="normaltextrun"/>
          <w:rFonts w:hint="eastAsia"/>
          <w:kern w:val="22"/>
          <w:sz w:val="24"/>
          <w:szCs w:val="24"/>
        </w:rPr>
        <w:t>作为秘书处能力建设和</w:t>
      </w:r>
      <w:r>
        <w:rPr>
          <w:rStyle w:val="normaltextrun"/>
          <w:rFonts w:hint="eastAsia"/>
          <w:kern w:val="22"/>
          <w:sz w:val="24"/>
          <w:szCs w:val="24"/>
        </w:rPr>
        <w:t>开发</w:t>
      </w:r>
      <w:r w:rsidRPr="0043115C">
        <w:rPr>
          <w:rStyle w:val="normaltextrun"/>
          <w:rFonts w:hint="eastAsia"/>
          <w:kern w:val="22"/>
          <w:sz w:val="24"/>
          <w:szCs w:val="24"/>
        </w:rPr>
        <w:t>门户</w:t>
      </w:r>
      <w:r>
        <w:rPr>
          <w:rStyle w:val="normaltextrun"/>
          <w:rFonts w:hint="eastAsia"/>
          <w:kern w:val="22"/>
          <w:sz w:val="24"/>
          <w:szCs w:val="24"/>
        </w:rPr>
        <w:t>网站</w:t>
      </w:r>
      <w:r w:rsidRPr="0043115C">
        <w:rPr>
          <w:rStyle w:val="normaltextrun"/>
          <w:rFonts w:hint="eastAsia"/>
          <w:kern w:val="22"/>
          <w:sz w:val="24"/>
          <w:szCs w:val="24"/>
        </w:rPr>
        <w:t>的一部分</w:t>
      </w:r>
      <w:r>
        <w:rPr>
          <w:rStyle w:val="normaltextrun"/>
          <w:rFonts w:hint="eastAsia"/>
          <w:kern w:val="22"/>
          <w:sz w:val="24"/>
          <w:szCs w:val="24"/>
        </w:rPr>
        <w:t>；</w:t>
      </w:r>
    </w:p>
    <w:p w14:paraId="464910BC" w14:textId="147860A0" w:rsidR="00E136C2" w:rsidRPr="0043115C" w:rsidRDefault="00E136C2" w:rsidP="007E5BD4">
      <w:pPr>
        <w:pStyle w:val="Para1"/>
        <w:numPr>
          <w:ilvl w:val="0"/>
          <w:numId w:val="37"/>
        </w:numPr>
        <w:suppressLineNumbers/>
        <w:suppressAutoHyphens/>
        <w:overflowPunct w:val="0"/>
        <w:autoSpaceDE w:val="0"/>
        <w:autoSpaceDN w:val="0"/>
        <w:adjustRightInd w:val="0"/>
        <w:snapToGrid w:val="0"/>
        <w:spacing w:line="240" w:lineRule="auto"/>
        <w:ind w:left="490" w:firstLine="490"/>
        <w:rPr>
          <w:rStyle w:val="normaltextrun"/>
          <w:kern w:val="22"/>
          <w:szCs w:val="22"/>
        </w:rPr>
      </w:pPr>
      <w:r>
        <w:rPr>
          <w:rStyle w:val="normaltextrun"/>
          <w:kern w:val="22"/>
          <w:sz w:val="24"/>
          <w:szCs w:val="24"/>
        </w:rPr>
        <w:t>[</w:t>
      </w:r>
      <w:r w:rsidRPr="009D5225">
        <w:rPr>
          <w:rStyle w:val="normaltextrun"/>
          <w:rFonts w:hint="eastAsia"/>
          <w:kern w:val="22"/>
          <w:sz w:val="24"/>
          <w:szCs w:val="24"/>
        </w:rPr>
        <w:t>编制并</w:t>
      </w:r>
      <w:r>
        <w:rPr>
          <w:rStyle w:val="normaltextrun"/>
          <w:kern w:val="22"/>
          <w:sz w:val="24"/>
          <w:szCs w:val="24"/>
        </w:rPr>
        <w:t>]</w:t>
      </w:r>
      <w:r w:rsidRPr="0043115C">
        <w:rPr>
          <w:rStyle w:val="normaltextrun"/>
          <w:rFonts w:hint="eastAsia"/>
          <w:kern w:val="22"/>
          <w:sz w:val="24"/>
          <w:szCs w:val="24"/>
        </w:rPr>
        <w:t>通过《公约》的信息交换所机制和议定书的信息交换所</w:t>
      </w:r>
      <w:r w:rsidRPr="009D5225">
        <w:rPr>
          <w:rStyle w:val="normaltextrun"/>
          <w:rFonts w:hint="eastAsia"/>
          <w:kern w:val="22"/>
          <w:sz w:val="24"/>
          <w:szCs w:val="24"/>
        </w:rPr>
        <w:t>提供有关能力</w:t>
      </w:r>
      <w:r>
        <w:rPr>
          <w:rStyle w:val="normaltextrun"/>
          <w:rFonts w:hint="eastAsia"/>
          <w:kern w:val="22"/>
          <w:sz w:val="24"/>
          <w:szCs w:val="24"/>
        </w:rPr>
        <w:t>建设和</w:t>
      </w:r>
      <w:r w:rsidRPr="009D5225">
        <w:rPr>
          <w:rStyle w:val="normaltextrun"/>
          <w:rFonts w:hint="eastAsia"/>
          <w:kern w:val="22"/>
          <w:sz w:val="24"/>
          <w:szCs w:val="24"/>
        </w:rPr>
        <w:t>发展的</w:t>
      </w:r>
      <w:r>
        <w:rPr>
          <w:rStyle w:val="normaltextrun"/>
          <w:kern w:val="22"/>
          <w:sz w:val="24"/>
          <w:szCs w:val="24"/>
        </w:rPr>
        <w:t>[</w:t>
      </w:r>
      <w:r w:rsidRPr="009D5225">
        <w:rPr>
          <w:rStyle w:val="normaltextrun"/>
          <w:rFonts w:hint="eastAsia"/>
          <w:kern w:val="22"/>
          <w:sz w:val="24"/>
          <w:szCs w:val="24"/>
        </w:rPr>
        <w:t>附加</w:t>
      </w:r>
      <w:r>
        <w:rPr>
          <w:rStyle w:val="normaltextrun"/>
          <w:kern w:val="22"/>
          <w:sz w:val="24"/>
          <w:szCs w:val="24"/>
        </w:rPr>
        <w:t>][</w:t>
      </w:r>
      <w:r>
        <w:rPr>
          <w:rStyle w:val="normaltextrun"/>
          <w:rFonts w:hint="eastAsia"/>
          <w:kern w:val="22"/>
          <w:sz w:val="24"/>
          <w:szCs w:val="24"/>
        </w:rPr>
        <w:t>现有</w:t>
      </w:r>
      <w:r>
        <w:rPr>
          <w:rStyle w:val="normaltextrun"/>
          <w:kern w:val="22"/>
          <w:sz w:val="24"/>
          <w:szCs w:val="24"/>
        </w:rPr>
        <w:t>][</w:t>
      </w:r>
      <w:r w:rsidRPr="009D5225">
        <w:rPr>
          <w:rStyle w:val="normaltextrun"/>
          <w:rFonts w:hint="eastAsia"/>
          <w:kern w:val="22"/>
          <w:sz w:val="24"/>
          <w:szCs w:val="24"/>
        </w:rPr>
        <w:t>指导</w:t>
      </w:r>
      <w:r>
        <w:rPr>
          <w:rStyle w:val="normaltextrun"/>
          <w:kern w:val="22"/>
          <w:sz w:val="24"/>
          <w:szCs w:val="24"/>
        </w:rPr>
        <w:t>]</w:t>
      </w:r>
      <w:r w:rsidRPr="009D5225">
        <w:rPr>
          <w:rStyle w:val="normaltextrun"/>
          <w:rFonts w:hint="eastAsia"/>
          <w:kern w:val="22"/>
          <w:sz w:val="24"/>
          <w:szCs w:val="24"/>
        </w:rPr>
        <w:t>，包括关于良好做法的</w:t>
      </w:r>
      <w:r>
        <w:rPr>
          <w:rStyle w:val="normaltextrun"/>
          <w:kern w:val="22"/>
          <w:sz w:val="24"/>
          <w:szCs w:val="24"/>
        </w:rPr>
        <w:t>[</w:t>
      </w:r>
      <w:r>
        <w:rPr>
          <w:rStyle w:val="normaltextrun"/>
          <w:rFonts w:hint="eastAsia"/>
          <w:kern w:val="22"/>
          <w:sz w:val="24"/>
          <w:szCs w:val="24"/>
        </w:rPr>
        <w:t>新的和创新</w:t>
      </w:r>
      <w:r w:rsidRPr="009D5225">
        <w:rPr>
          <w:rStyle w:val="normaltextrun"/>
          <w:rFonts w:hint="eastAsia"/>
          <w:kern w:val="22"/>
          <w:sz w:val="24"/>
          <w:szCs w:val="24"/>
        </w:rPr>
        <w:t>工具</w:t>
      </w:r>
      <w:r>
        <w:rPr>
          <w:rStyle w:val="normaltextrun"/>
          <w:kern w:val="22"/>
          <w:sz w:val="24"/>
          <w:szCs w:val="24"/>
        </w:rPr>
        <w:t>]</w:t>
      </w:r>
      <w:r w:rsidRPr="009D5225">
        <w:rPr>
          <w:rStyle w:val="normaltextrun"/>
          <w:rFonts w:hint="eastAsia"/>
          <w:kern w:val="22"/>
          <w:sz w:val="24"/>
          <w:szCs w:val="24"/>
        </w:rPr>
        <w:t>、方法和</w:t>
      </w:r>
      <w:r w:rsidRPr="009D5225">
        <w:rPr>
          <w:rStyle w:val="normaltextrun"/>
          <w:rFonts w:hint="eastAsia"/>
          <w:kern w:val="22"/>
          <w:sz w:val="24"/>
          <w:szCs w:val="24"/>
        </w:rPr>
        <w:lastRenderedPageBreak/>
        <w:t>案例研究以及</w:t>
      </w:r>
      <w:r>
        <w:rPr>
          <w:rStyle w:val="normaltextrun"/>
          <w:rFonts w:hint="eastAsia"/>
          <w:kern w:val="22"/>
          <w:sz w:val="24"/>
          <w:szCs w:val="24"/>
        </w:rPr>
        <w:t>经验教训，它们能</w:t>
      </w:r>
      <w:r w:rsidRPr="009D5225">
        <w:rPr>
          <w:rStyle w:val="normaltextrun"/>
          <w:rFonts w:hint="eastAsia"/>
          <w:kern w:val="22"/>
          <w:sz w:val="24"/>
          <w:szCs w:val="24"/>
        </w:rPr>
        <w:t>帮助缔约方、土著人民和地方社区</w:t>
      </w:r>
      <w:r>
        <w:rPr>
          <w:rStyle w:val="normaltextrun"/>
          <w:rFonts w:hint="eastAsia"/>
          <w:kern w:val="22"/>
          <w:sz w:val="24"/>
          <w:szCs w:val="24"/>
        </w:rPr>
        <w:t>、妇女和青年组织以及</w:t>
      </w:r>
      <w:r w:rsidRPr="009D5225">
        <w:rPr>
          <w:rStyle w:val="normaltextrun"/>
          <w:rFonts w:hint="eastAsia"/>
          <w:kern w:val="22"/>
          <w:sz w:val="24"/>
          <w:szCs w:val="24"/>
        </w:rPr>
        <w:t>其他相关利益攸关方</w:t>
      </w:r>
      <w:r>
        <w:rPr>
          <w:rStyle w:val="normaltextrun"/>
          <w:rFonts w:hint="eastAsia"/>
          <w:kern w:val="22"/>
          <w:sz w:val="24"/>
          <w:szCs w:val="24"/>
        </w:rPr>
        <w:t>的能力建设和发展努力</w:t>
      </w:r>
      <w:r>
        <w:rPr>
          <w:rStyle w:val="normaltextrun"/>
          <w:kern w:val="22"/>
          <w:sz w:val="24"/>
          <w:szCs w:val="24"/>
        </w:rPr>
        <w:t>[</w:t>
      </w:r>
      <w:r>
        <w:rPr>
          <w:rStyle w:val="normaltextrun"/>
          <w:rFonts w:hint="eastAsia"/>
          <w:kern w:val="22"/>
          <w:sz w:val="24"/>
          <w:szCs w:val="24"/>
        </w:rPr>
        <w:t>和必要时监测和接受新的和更新的工具、</w:t>
      </w:r>
      <w:proofErr w:type="gramStart"/>
      <w:r>
        <w:rPr>
          <w:rStyle w:val="normaltextrun"/>
          <w:rFonts w:hint="eastAsia"/>
          <w:kern w:val="22"/>
          <w:sz w:val="24"/>
          <w:szCs w:val="24"/>
        </w:rPr>
        <w:t>方法和个案研究</w:t>
      </w:r>
      <w:r>
        <w:rPr>
          <w:rStyle w:val="normaltextrun"/>
          <w:kern w:val="22"/>
          <w:sz w:val="24"/>
          <w:szCs w:val="24"/>
        </w:rPr>
        <w:t>]</w:t>
      </w:r>
      <w:r w:rsidRPr="009D5225">
        <w:rPr>
          <w:rStyle w:val="normaltextrun"/>
          <w:rFonts w:hint="eastAsia"/>
          <w:kern w:val="22"/>
          <w:sz w:val="24"/>
          <w:szCs w:val="24"/>
        </w:rPr>
        <w:t>；</w:t>
      </w:r>
      <w:proofErr w:type="gramEnd"/>
    </w:p>
    <w:p w14:paraId="7C13E053" w14:textId="6EA1B09D" w:rsidR="00E136C2" w:rsidRPr="0043115C" w:rsidRDefault="00E136C2" w:rsidP="007E5BD4">
      <w:pPr>
        <w:pStyle w:val="Para1"/>
        <w:numPr>
          <w:ilvl w:val="0"/>
          <w:numId w:val="0"/>
        </w:numPr>
        <w:suppressLineNumbers/>
        <w:suppressAutoHyphens/>
        <w:overflowPunct w:val="0"/>
        <w:autoSpaceDE w:val="0"/>
        <w:autoSpaceDN w:val="0"/>
        <w:adjustRightInd w:val="0"/>
        <w:snapToGrid w:val="0"/>
        <w:ind w:left="490" w:firstLine="490"/>
        <w:rPr>
          <w:rStyle w:val="normaltextrun"/>
          <w:kern w:val="22"/>
          <w:sz w:val="24"/>
          <w:szCs w:val="24"/>
        </w:rPr>
      </w:pPr>
      <w:r w:rsidRPr="00117EEC">
        <w:rPr>
          <w:rStyle w:val="normaltextrun"/>
          <w:kern w:val="22"/>
          <w:szCs w:val="22"/>
        </w:rPr>
        <w:t>[</w:t>
      </w:r>
      <w:r w:rsidR="00D33CB3">
        <w:rPr>
          <w:rStyle w:val="normaltextrun"/>
          <w:rFonts w:hint="eastAsia"/>
          <w:kern w:val="22"/>
          <w:szCs w:val="22"/>
        </w:rPr>
        <w:t>(</w:t>
      </w:r>
      <w:r w:rsidR="00D33CB3">
        <w:rPr>
          <w:rStyle w:val="normaltextrun"/>
          <w:kern w:val="22"/>
          <w:szCs w:val="22"/>
        </w:rPr>
        <w:t>c)</w:t>
      </w:r>
      <w:r w:rsidR="00D33CB3">
        <w:rPr>
          <w:rStyle w:val="normaltextrun"/>
          <w:kern w:val="22"/>
          <w:szCs w:val="22"/>
        </w:rPr>
        <w:tab/>
      </w:r>
      <w:r w:rsidRPr="0043115C">
        <w:rPr>
          <w:rStyle w:val="normaltextrun"/>
          <w:rFonts w:ascii="SimSun" w:hAnsi="SimSun" w:cs="SimSun" w:hint="eastAsia"/>
          <w:kern w:val="22"/>
          <w:sz w:val="24"/>
          <w:szCs w:val="24"/>
        </w:rPr>
        <w:t>审查</w:t>
      </w:r>
      <w:r w:rsidRPr="0043115C">
        <w:rPr>
          <w:rStyle w:val="normaltextrun"/>
          <w:rFonts w:ascii="SimSun" w:hAnsi="SimSun" w:cs="MS Mincho" w:hint="eastAsia"/>
          <w:kern w:val="22"/>
          <w:sz w:val="24"/>
          <w:szCs w:val="24"/>
        </w:rPr>
        <w:t>小</w:t>
      </w:r>
      <w:r w:rsidRPr="0043115C">
        <w:rPr>
          <w:rStyle w:val="normaltextrun"/>
          <w:rFonts w:ascii="SimSun" w:hAnsi="SimSun" w:cs="SimSun" w:hint="eastAsia"/>
          <w:kern w:val="22"/>
          <w:sz w:val="24"/>
          <w:szCs w:val="24"/>
        </w:rPr>
        <w:t>岛屿发</w:t>
      </w:r>
      <w:r w:rsidRPr="0043115C">
        <w:rPr>
          <w:rStyle w:val="normaltextrun"/>
          <w:rFonts w:ascii="SimSun" w:hAnsi="SimSun" w:cs="MS Mincho" w:hint="eastAsia"/>
          <w:kern w:val="22"/>
          <w:sz w:val="24"/>
          <w:szCs w:val="24"/>
        </w:rPr>
        <w:t>展中国家能力和技</w:t>
      </w:r>
      <w:r w:rsidRPr="0043115C">
        <w:rPr>
          <w:rStyle w:val="normaltextrun"/>
          <w:rFonts w:ascii="SimSun" w:hAnsi="SimSun" w:cs="SimSun" w:hint="eastAsia"/>
          <w:kern w:val="22"/>
          <w:sz w:val="24"/>
          <w:szCs w:val="24"/>
        </w:rPr>
        <w:t>术</w:t>
      </w:r>
      <w:r w:rsidRPr="0043115C">
        <w:rPr>
          <w:rStyle w:val="normaltextrun"/>
          <w:rFonts w:ascii="SimSun" w:hAnsi="SimSun" w:cs="MS Mincho" w:hint="eastAsia"/>
          <w:kern w:val="22"/>
          <w:sz w:val="24"/>
          <w:szCs w:val="24"/>
        </w:rPr>
        <w:t>吸收和</w:t>
      </w:r>
      <w:r w:rsidRPr="0043115C">
        <w:rPr>
          <w:rStyle w:val="normaltextrun"/>
          <w:rFonts w:ascii="SimSun" w:hAnsi="SimSun" w:cs="SimSun" w:hint="eastAsia"/>
          <w:kern w:val="22"/>
          <w:sz w:val="24"/>
          <w:szCs w:val="24"/>
        </w:rPr>
        <w:t>维</w:t>
      </w:r>
      <w:r w:rsidRPr="0043115C">
        <w:rPr>
          <w:rStyle w:val="normaltextrun"/>
          <w:rFonts w:ascii="SimSun" w:hAnsi="SimSun" w:cs="MS Mincho" w:hint="eastAsia"/>
          <w:kern w:val="22"/>
          <w:sz w:val="24"/>
          <w:szCs w:val="24"/>
        </w:rPr>
        <w:t>持能力，</w:t>
      </w:r>
      <w:r w:rsidRPr="0043115C">
        <w:rPr>
          <w:rStyle w:val="normaltextrun"/>
          <w:rFonts w:ascii="SimSun" w:hAnsi="SimSun" w:cs="SimSun" w:hint="eastAsia"/>
          <w:kern w:val="22"/>
          <w:sz w:val="24"/>
          <w:szCs w:val="24"/>
        </w:rPr>
        <w:t>开发</w:t>
      </w:r>
      <w:r w:rsidRPr="0043115C">
        <w:rPr>
          <w:rStyle w:val="normaltextrun"/>
          <w:rFonts w:ascii="SimSun" w:hAnsi="SimSun" w:cs="MS Mincho" w:hint="eastAsia"/>
          <w:kern w:val="22"/>
          <w:sz w:val="24"/>
          <w:szCs w:val="24"/>
        </w:rPr>
        <w:t>具体工具、方法并确定</w:t>
      </w:r>
      <w:r w:rsidRPr="0043115C">
        <w:rPr>
          <w:rStyle w:val="normaltextrun"/>
          <w:rFonts w:ascii="SimSun" w:hAnsi="SimSun" w:cs="SimSun" w:hint="eastAsia"/>
          <w:kern w:val="22"/>
          <w:sz w:val="24"/>
          <w:szCs w:val="24"/>
        </w:rPr>
        <w:t>关</w:t>
      </w:r>
      <w:r w:rsidRPr="0043115C">
        <w:rPr>
          <w:rStyle w:val="normaltextrun"/>
          <w:rFonts w:ascii="SimSun" w:hAnsi="SimSun" w:cs="MS Mincho" w:hint="eastAsia"/>
          <w:kern w:val="22"/>
          <w:sz w:val="24"/>
          <w:szCs w:val="24"/>
        </w:rPr>
        <w:t>于保持吸收能力和技</w:t>
      </w:r>
      <w:r w:rsidRPr="0043115C">
        <w:rPr>
          <w:rStyle w:val="normaltextrun"/>
          <w:rFonts w:ascii="SimSun" w:hAnsi="SimSun" w:cs="SimSun" w:hint="eastAsia"/>
          <w:kern w:val="22"/>
          <w:sz w:val="24"/>
          <w:szCs w:val="24"/>
        </w:rPr>
        <w:t>术</w:t>
      </w:r>
      <w:r w:rsidRPr="0043115C">
        <w:rPr>
          <w:rStyle w:val="normaltextrun"/>
          <w:rFonts w:ascii="SimSun" w:hAnsi="SimSun" w:cs="MS Mincho" w:hint="eastAsia"/>
          <w:kern w:val="22"/>
          <w:sz w:val="24"/>
          <w:szCs w:val="24"/>
        </w:rPr>
        <w:t>的</w:t>
      </w:r>
      <w:r w:rsidRPr="0043115C">
        <w:rPr>
          <w:rStyle w:val="normaltextrun"/>
          <w:rFonts w:ascii="SimSun" w:hAnsi="SimSun" w:cs="SimSun" w:hint="eastAsia"/>
          <w:kern w:val="22"/>
          <w:sz w:val="24"/>
          <w:szCs w:val="24"/>
        </w:rPr>
        <w:t>经验</w:t>
      </w:r>
      <w:r w:rsidRPr="0043115C">
        <w:rPr>
          <w:rStyle w:val="normaltextrun"/>
          <w:rFonts w:ascii="SimSun" w:hAnsi="SimSun" w:cs="MS Mincho" w:hint="eastAsia"/>
          <w:kern w:val="22"/>
          <w:sz w:val="24"/>
          <w:szCs w:val="24"/>
        </w:rPr>
        <w:t>教</w:t>
      </w:r>
      <w:r w:rsidRPr="0043115C">
        <w:rPr>
          <w:rStyle w:val="normaltextrun"/>
          <w:rFonts w:ascii="SimSun" w:hAnsi="SimSun" w:cs="SimSun" w:hint="eastAsia"/>
          <w:kern w:val="22"/>
          <w:sz w:val="24"/>
          <w:szCs w:val="24"/>
        </w:rPr>
        <w:t>训；</w:t>
      </w:r>
      <w:r>
        <w:rPr>
          <w:rStyle w:val="normaltextrun"/>
          <w:rFonts w:ascii="SimSun" w:hAnsi="SimSun" w:cs="SimSun"/>
          <w:kern w:val="22"/>
          <w:sz w:val="24"/>
          <w:szCs w:val="24"/>
        </w:rPr>
        <w:t>]</w:t>
      </w:r>
    </w:p>
    <w:p w14:paraId="70BC92C5" w14:textId="4C017C08" w:rsidR="00E136C2" w:rsidRPr="0043115C" w:rsidRDefault="00E136C2" w:rsidP="007E5BD4">
      <w:pPr>
        <w:pStyle w:val="Para1"/>
        <w:numPr>
          <w:ilvl w:val="0"/>
          <w:numId w:val="0"/>
        </w:numPr>
        <w:suppressLineNumbers/>
        <w:suppressAutoHyphens/>
        <w:overflowPunct w:val="0"/>
        <w:autoSpaceDE w:val="0"/>
        <w:autoSpaceDN w:val="0"/>
        <w:adjustRightInd w:val="0"/>
        <w:snapToGrid w:val="0"/>
        <w:ind w:left="490" w:firstLine="490"/>
        <w:rPr>
          <w:rStyle w:val="normaltextrun"/>
          <w:kern w:val="22"/>
          <w:szCs w:val="22"/>
        </w:rPr>
      </w:pPr>
      <w:r w:rsidRPr="00117EEC">
        <w:rPr>
          <w:rStyle w:val="normaltextrun"/>
          <w:kern w:val="22"/>
          <w:szCs w:val="22"/>
        </w:rPr>
        <w:t>[</w:t>
      </w:r>
      <w:r w:rsidR="00D33CB3">
        <w:rPr>
          <w:rStyle w:val="normaltextrun"/>
          <w:rFonts w:hint="eastAsia"/>
          <w:kern w:val="22"/>
          <w:szCs w:val="22"/>
        </w:rPr>
        <w:t>(d</w:t>
      </w:r>
      <w:r w:rsidR="00D33CB3">
        <w:rPr>
          <w:rStyle w:val="normaltextrun"/>
          <w:kern w:val="22"/>
          <w:szCs w:val="22"/>
        </w:rPr>
        <w:t>)</w:t>
      </w:r>
      <w:r w:rsidR="00D33CB3">
        <w:rPr>
          <w:rStyle w:val="normaltextrun"/>
          <w:kern w:val="22"/>
          <w:szCs w:val="22"/>
        </w:rPr>
        <w:tab/>
      </w:r>
      <w:r>
        <w:rPr>
          <w:rStyle w:val="normaltextrun"/>
          <w:rFonts w:hint="eastAsia"/>
          <w:kern w:val="22"/>
          <w:sz w:val="24"/>
          <w:szCs w:val="24"/>
        </w:rPr>
        <w:t>促使</w:t>
      </w:r>
      <w:r w:rsidRPr="009D5225">
        <w:rPr>
          <w:rStyle w:val="normaltextrun"/>
          <w:rFonts w:hint="eastAsia"/>
          <w:kern w:val="22"/>
          <w:sz w:val="24"/>
          <w:szCs w:val="24"/>
        </w:rPr>
        <w:t>缔约方</w:t>
      </w:r>
      <w:r>
        <w:rPr>
          <w:rStyle w:val="normaltextrun"/>
          <w:rFonts w:hint="eastAsia"/>
          <w:kern w:val="22"/>
          <w:sz w:val="24"/>
          <w:szCs w:val="24"/>
        </w:rPr>
        <w:t>、土著人民和地方社区、妇女和青年组织</w:t>
      </w:r>
      <w:r w:rsidRPr="009D5225">
        <w:rPr>
          <w:rStyle w:val="normaltextrun"/>
          <w:rFonts w:hint="eastAsia"/>
          <w:kern w:val="22"/>
          <w:sz w:val="24"/>
          <w:szCs w:val="24"/>
        </w:rPr>
        <w:t>和相关组织在通过</w:t>
      </w:r>
      <w:r w:rsidRPr="009D5225">
        <w:rPr>
          <w:rStyle w:val="normaltextrun"/>
          <w:kern w:val="22"/>
          <w:sz w:val="24"/>
          <w:szCs w:val="24"/>
        </w:rPr>
        <w:t>2020</w:t>
      </w:r>
      <w:r w:rsidRPr="009D5225">
        <w:rPr>
          <w:rStyle w:val="normaltextrun"/>
          <w:rFonts w:hint="eastAsia"/>
          <w:kern w:val="22"/>
          <w:sz w:val="24"/>
          <w:szCs w:val="24"/>
        </w:rPr>
        <w:t>年后全球生物多样性框架</w:t>
      </w:r>
      <w:r>
        <w:rPr>
          <w:rStyle w:val="normaltextrun"/>
          <w:rFonts w:hint="eastAsia"/>
          <w:kern w:val="22"/>
          <w:sz w:val="24"/>
          <w:szCs w:val="24"/>
        </w:rPr>
        <w:t>后立即</w:t>
      </w:r>
      <w:r w:rsidRPr="009D5225">
        <w:rPr>
          <w:rStyle w:val="normaltextrun"/>
          <w:rFonts w:hint="eastAsia"/>
          <w:kern w:val="22"/>
          <w:sz w:val="24"/>
          <w:szCs w:val="24"/>
        </w:rPr>
        <w:t>为</w:t>
      </w:r>
      <w:r w:rsidRPr="009D5225">
        <w:rPr>
          <w:rStyle w:val="normaltextrun"/>
          <w:kern w:val="22"/>
          <w:sz w:val="24"/>
          <w:szCs w:val="24"/>
        </w:rPr>
        <w:t>2030</w:t>
      </w:r>
      <w:r w:rsidRPr="009D5225">
        <w:rPr>
          <w:rStyle w:val="normaltextrun"/>
          <w:rFonts w:hint="eastAsia"/>
          <w:kern w:val="22"/>
          <w:sz w:val="24"/>
          <w:szCs w:val="24"/>
        </w:rPr>
        <w:t>年具体目标或相关目标组酌情制定</w:t>
      </w:r>
      <w:r>
        <w:rPr>
          <w:rStyle w:val="normaltextrun"/>
          <w:rFonts w:hint="eastAsia"/>
          <w:kern w:val="22"/>
          <w:sz w:val="24"/>
          <w:szCs w:val="24"/>
        </w:rPr>
        <w:t>专题能力建设和</w:t>
      </w:r>
      <w:r w:rsidRPr="009D5225">
        <w:rPr>
          <w:rStyle w:val="normaltextrun"/>
          <w:rFonts w:hint="eastAsia"/>
          <w:kern w:val="22"/>
          <w:sz w:val="24"/>
          <w:szCs w:val="24"/>
        </w:rPr>
        <w:t>发展行动计划</w:t>
      </w:r>
      <w:r>
        <w:rPr>
          <w:rStyle w:val="normaltextrun"/>
          <w:rFonts w:hint="eastAsia"/>
          <w:kern w:val="22"/>
          <w:sz w:val="24"/>
          <w:szCs w:val="24"/>
        </w:rPr>
        <w:t>，</w:t>
      </w:r>
      <w:r>
        <w:rPr>
          <w:rStyle w:val="normaltextrun"/>
          <w:kern w:val="22"/>
          <w:sz w:val="24"/>
          <w:szCs w:val="24"/>
        </w:rPr>
        <w:t>[</w:t>
      </w:r>
      <w:r>
        <w:rPr>
          <w:rStyle w:val="normaltextrun"/>
          <w:rFonts w:hint="eastAsia"/>
          <w:kern w:val="22"/>
          <w:sz w:val="24"/>
          <w:szCs w:val="24"/>
        </w:rPr>
        <w:t>和</w:t>
      </w:r>
      <w:r w:rsidRPr="00B50E4B">
        <w:rPr>
          <w:rStyle w:val="normaltextrun"/>
          <w:rFonts w:hint="eastAsia"/>
          <w:kern w:val="22"/>
          <w:sz w:val="24"/>
          <w:szCs w:val="24"/>
        </w:rPr>
        <w:t>考虑到缔约方先前确定和决定的需要和差距，</w:t>
      </w:r>
      <w:proofErr w:type="gramStart"/>
      <w:r w:rsidRPr="00B50E4B">
        <w:rPr>
          <w:rStyle w:val="normaltextrun"/>
          <w:rFonts w:hint="eastAsia"/>
          <w:kern w:val="22"/>
          <w:sz w:val="24"/>
          <w:szCs w:val="24"/>
        </w:rPr>
        <w:t>并特别考虑制定岛屿生物多样性能力建设和发展行动计划</w:t>
      </w:r>
      <w:r>
        <w:rPr>
          <w:rStyle w:val="normaltextrun"/>
          <w:kern w:val="22"/>
          <w:sz w:val="24"/>
          <w:szCs w:val="24"/>
        </w:rPr>
        <w:t>]</w:t>
      </w:r>
      <w:r w:rsidRPr="009D5225">
        <w:rPr>
          <w:rStyle w:val="normaltextrun"/>
          <w:rFonts w:hint="eastAsia"/>
          <w:kern w:val="22"/>
          <w:sz w:val="24"/>
          <w:szCs w:val="24"/>
        </w:rPr>
        <w:t>；</w:t>
      </w:r>
      <w:proofErr w:type="gramEnd"/>
      <w:r>
        <w:rPr>
          <w:rStyle w:val="normaltextrun"/>
          <w:kern w:val="22"/>
          <w:sz w:val="24"/>
          <w:szCs w:val="24"/>
        </w:rPr>
        <w:t>]</w:t>
      </w:r>
    </w:p>
    <w:p w14:paraId="0D578701" w14:textId="5BFDAECF" w:rsidR="00E136C2" w:rsidRPr="00ED310F" w:rsidRDefault="00E136C2" w:rsidP="007E5BD4">
      <w:pPr>
        <w:pStyle w:val="Para1"/>
        <w:numPr>
          <w:ilvl w:val="0"/>
          <w:numId w:val="0"/>
        </w:numPr>
        <w:suppressLineNumbers/>
        <w:suppressAutoHyphens/>
        <w:overflowPunct w:val="0"/>
        <w:autoSpaceDE w:val="0"/>
        <w:autoSpaceDN w:val="0"/>
        <w:adjustRightInd w:val="0"/>
        <w:snapToGrid w:val="0"/>
        <w:ind w:left="490" w:firstLine="490"/>
        <w:rPr>
          <w:rStyle w:val="normaltextrun"/>
          <w:kern w:val="22"/>
          <w:sz w:val="24"/>
          <w:szCs w:val="24"/>
        </w:rPr>
      </w:pPr>
      <w:r w:rsidRPr="00117EEC">
        <w:rPr>
          <w:rStyle w:val="normaltextrun"/>
          <w:kern w:val="22"/>
          <w:szCs w:val="22"/>
        </w:rPr>
        <w:t>[</w:t>
      </w:r>
      <w:r w:rsidR="00D33CB3">
        <w:rPr>
          <w:rStyle w:val="normaltextrun"/>
          <w:rFonts w:hint="eastAsia"/>
          <w:kern w:val="22"/>
          <w:szCs w:val="22"/>
        </w:rPr>
        <w:t>(e</w:t>
      </w:r>
      <w:r w:rsidR="00D33CB3">
        <w:rPr>
          <w:rStyle w:val="normaltextrun"/>
          <w:kern w:val="22"/>
          <w:szCs w:val="22"/>
        </w:rPr>
        <w:t>)</w:t>
      </w:r>
      <w:r w:rsidR="00D33CB3">
        <w:rPr>
          <w:rStyle w:val="normaltextrun"/>
          <w:kern w:val="22"/>
          <w:szCs w:val="22"/>
        </w:rPr>
        <w:tab/>
      </w:r>
      <w:r w:rsidRPr="00ED310F">
        <w:rPr>
          <w:rStyle w:val="normaltextrun"/>
          <w:rFonts w:ascii="SimSun" w:hAnsi="SimSun" w:hint="eastAsia"/>
          <w:kern w:val="22"/>
          <w:sz w:val="24"/>
          <w:szCs w:val="24"/>
        </w:rPr>
        <w:t>支持和建</w:t>
      </w:r>
      <w:r w:rsidRPr="00ED310F">
        <w:rPr>
          <w:rStyle w:val="normaltextrun"/>
          <w:rFonts w:ascii="SimSun" w:hAnsi="SimSun" w:cs="SimSun" w:hint="eastAsia"/>
          <w:kern w:val="22"/>
          <w:sz w:val="24"/>
          <w:szCs w:val="24"/>
        </w:rPr>
        <w:t>议缔约</w:t>
      </w:r>
      <w:r w:rsidRPr="00ED310F">
        <w:rPr>
          <w:rStyle w:val="normaltextrun"/>
          <w:rFonts w:ascii="SimSun" w:hAnsi="SimSun" w:cs="MS Mincho" w:hint="eastAsia"/>
          <w:kern w:val="22"/>
          <w:sz w:val="24"/>
          <w:szCs w:val="24"/>
        </w:rPr>
        <w:t>方将能力建</w:t>
      </w:r>
      <w:r w:rsidRPr="00ED310F">
        <w:rPr>
          <w:rStyle w:val="normaltextrun"/>
          <w:rFonts w:ascii="SimSun" w:hAnsi="SimSun" w:cs="SimSun" w:hint="eastAsia"/>
          <w:kern w:val="22"/>
          <w:sz w:val="24"/>
          <w:szCs w:val="24"/>
        </w:rPr>
        <w:t>设</w:t>
      </w:r>
      <w:r w:rsidRPr="00ED310F">
        <w:rPr>
          <w:rStyle w:val="normaltextrun"/>
          <w:rFonts w:ascii="SimSun" w:hAnsi="SimSun" w:cs="MS Mincho" w:hint="eastAsia"/>
          <w:kern w:val="22"/>
          <w:sz w:val="24"/>
          <w:szCs w:val="24"/>
        </w:rPr>
        <w:t>和</w:t>
      </w:r>
      <w:r w:rsidRPr="00ED310F">
        <w:rPr>
          <w:rStyle w:val="normaltextrun"/>
          <w:rFonts w:ascii="SimSun" w:hAnsi="SimSun" w:cs="SimSun" w:hint="eastAsia"/>
          <w:kern w:val="22"/>
          <w:sz w:val="24"/>
          <w:szCs w:val="24"/>
        </w:rPr>
        <w:t>发</w:t>
      </w:r>
      <w:r w:rsidRPr="00ED310F">
        <w:rPr>
          <w:rStyle w:val="normaltextrun"/>
          <w:rFonts w:ascii="SimSun" w:hAnsi="SimSun" w:cs="MS Mincho" w:hint="eastAsia"/>
          <w:kern w:val="22"/>
          <w:sz w:val="24"/>
          <w:szCs w:val="24"/>
        </w:rPr>
        <w:t>展部分</w:t>
      </w:r>
      <w:r w:rsidRPr="00ED310F">
        <w:rPr>
          <w:rStyle w:val="normaltextrun"/>
          <w:rFonts w:ascii="SimSun" w:hAnsi="SimSun" w:cs="SimSun" w:hint="eastAsia"/>
          <w:kern w:val="22"/>
          <w:sz w:val="24"/>
          <w:szCs w:val="24"/>
        </w:rPr>
        <w:t>纳</w:t>
      </w:r>
      <w:r w:rsidRPr="00ED310F">
        <w:rPr>
          <w:rStyle w:val="normaltextrun"/>
          <w:rFonts w:ascii="SimSun" w:hAnsi="SimSun" w:cs="MS Mincho" w:hint="eastAsia"/>
          <w:kern w:val="22"/>
          <w:sz w:val="24"/>
          <w:szCs w:val="24"/>
        </w:rPr>
        <w:t>入其国家生物多</w:t>
      </w:r>
      <w:r w:rsidRPr="00ED310F">
        <w:rPr>
          <w:rStyle w:val="normaltextrun"/>
          <w:rFonts w:ascii="SimSun" w:hAnsi="SimSun" w:cs="SimSun" w:hint="eastAsia"/>
          <w:kern w:val="22"/>
          <w:sz w:val="24"/>
          <w:szCs w:val="24"/>
        </w:rPr>
        <w:t>样</w:t>
      </w:r>
      <w:r w:rsidRPr="00ED310F">
        <w:rPr>
          <w:rStyle w:val="normaltextrun"/>
          <w:rFonts w:ascii="SimSun" w:hAnsi="SimSun" w:cs="MS Mincho" w:hint="eastAsia"/>
          <w:kern w:val="22"/>
          <w:sz w:val="24"/>
          <w:szCs w:val="24"/>
        </w:rPr>
        <w:t>性</w:t>
      </w:r>
      <w:r w:rsidRPr="00ED310F">
        <w:rPr>
          <w:rStyle w:val="normaltextrun"/>
          <w:rFonts w:ascii="SimSun" w:hAnsi="SimSun" w:cs="SimSun" w:hint="eastAsia"/>
          <w:kern w:val="22"/>
          <w:sz w:val="24"/>
          <w:szCs w:val="24"/>
        </w:rPr>
        <w:t>战</w:t>
      </w:r>
      <w:r w:rsidRPr="00ED310F">
        <w:rPr>
          <w:rStyle w:val="normaltextrun"/>
          <w:rFonts w:ascii="SimSun" w:hAnsi="SimSun" w:cs="MS Mincho" w:hint="eastAsia"/>
          <w:kern w:val="22"/>
          <w:sz w:val="24"/>
          <w:szCs w:val="24"/>
        </w:rPr>
        <w:t>略和行</w:t>
      </w:r>
      <w:r w:rsidRPr="00ED310F">
        <w:rPr>
          <w:rStyle w:val="normaltextrun"/>
          <w:rFonts w:ascii="SimSun" w:hAnsi="SimSun" w:cs="SimSun" w:hint="eastAsia"/>
          <w:kern w:val="22"/>
          <w:sz w:val="24"/>
          <w:szCs w:val="24"/>
        </w:rPr>
        <w:t>动计</w:t>
      </w:r>
      <w:r w:rsidRPr="00ED310F">
        <w:rPr>
          <w:rStyle w:val="normaltextrun"/>
          <w:rFonts w:ascii="SimSun" w:hAnsi="SimSun" w:cs="MS Mincho" w:hint="eastAsia"/>
          <w:kern w:val="22"/>
          <w:sz w:val="24"/>
          <w:szCs w:val="24"/>
        </w:rPr>
        <w:t>划</w:t>
      </w:r>
      <w:r>
        <w:rPr>
          <w:rStyle w:val="normaltextrun"/>
          <w:rFonts w:ascii="SimSun" w:hAnsi="SimSun" w:cs="MS Mincho" w:hint="eastAsia"/>
          <w:kern w:val="22"/>
          <w:sz w:val="24"/>
          <w:szCs w:val="24"/>
        </w:rPr>
        <w:t>；</w:t>
      </w:r>
      <w:r w:rsidRPr="00ED310F">
        <w:rPr>
          <w:rStyle w:val="normaltextrun"/>
          <w:kern w:val="22"/>
          <w:sz w:val="24"/>
          <w:szCs w:val="24"/>
        </w:rPr>
        <w:t>]</w:t>
      </w:r>
    </w:p>
    <w:p w14:paraId="71E2F984" w14:textId="49BBEA76" w:rsidR="00E136C2" w:rsidRPr="00A533F2" w:rsidRDefault="00E136C2" w:rsidP="007E5BD4">
      <w:pPr>
        <w:pStyle w:val="Para1"/>
        <w:numPr>
          <w:ilvl w:val="0"/>
          <w:numId w:val="0"/>
        </w:numPr>
        <w:suppressLineNumbers/>
        <w:suppressAutoHyphens/>
        <w:overflowPunct w:val="0"/>
        <w:autoSpaceDE w:val="0"/>
        <w:autoSpaceDN w:val="0"/>
        <w:adjustRightInd w:val="0"/>
        <w:snapToGrid w:val="0"/>
        <w:ind w:left="490" w:firstLine="490"/>
        <w:rPr>
          <w:rStyle w:val="eop"/>
          <w:szCs w:val="24"/>
        </w:rPr>
      </w:pPr>
      <w:r w:rsidRPr="00150A5E">
        <w:rPr>
          <w:rStyle w:val="eop"/>
          <w:rFonts w:eastAsia="MS Gothic"/>
          <w:sz w:val="24"/>
          <w:szCs w:val="24"/>
          <w:vertAlign w:val="superscript"/>
        </w:rPr>
        <w:t>**</w:t>
      </w:r>
      <w:r w:rsidRPr="000043D6">
        <w:rPr>
          <w:rStyle w:val="eop"/>
          <w:rFonts w:eastAsia="MS Gothic"/>
          <w:sz w:val="24"/>
          <w:szCs w:val="24"/>
        </w:rPr>
        <w:t>[</w:t>
      </w:r>
      <w:r w:rsidR="00D33CB3">
        <w:rPr>
          <w:rStyle w:val="normaltextrun"/>
          <w:rFonts w:hint="eastAsia"/>
          <w:kern w:val="22"/>
          <w:szCs w:val="22"/>
        </w:rPr>
        <w:t>(f</w:t>
      </w:r>
      <w:r w:rsidR="00D33CB3">
        <w:rPr>
          <w:rStyle w:val="normaltextrun"/>
          <w:kern w:val="22"/>
          <w:szCs w:val="22"/>
        </w:rPr>
        <w:t>)</w:t>
      </w:r>
      <w:r w:rsidR="00D33CB3">
        <w:rPr>
          <w:rStyle w:val="normaltextrun"/>
          <w:kern w:val="22"/>
          <w:szCs w:val="22"/>
        </w:rPr>
        <w:tab/>
      </w:r>
      <w:r w:rsidRPr="000043D6">
        <w:rPr>
          <w:rStyle w:val="eop"/>
          <w:rFonts w:hAnsi="SimSun" w:hint="eastAsia"/>
          <w:sz w:val="24"/>
          <w:szCs w:val="24"/>
        </w:rPr>
        <w:t>邀请联合国环境管理小组与</w:t>
      </w:r>
      <w:r w:rsidRPr="000043D6">
        <w:rPr>
          <w:rFonts w:hint="eastAsia"/>
          <w:sz w:val="24"/>
          <w:szCs w:val="24"/>
        </w:rPr>
        <w:t>生物多</w:t>
      </w:r>
      <w:r w:rsidRPr="000043D6">
        <w:rPr>
          <w:rFonts w:ascii="SimSun" w:hAnsi="SimSun" w:cs="SimSun" w:hint="eastAsia"/>
          <w:sz w:val="24"/>
          <w:szCs w:val="24"/>
        </w:rPr>
        <w:t>样</w:t>
      </w:r>
      <w:r w:rsidRPr="000043D6">
        <w:rPr>
          <w:rFonts w:ascii="MS Mincho" w:hAnsi="MS Mincho" w:cs="MS Mincho" w:hint="eastAsia"/>
          <w:sz w:val="24"/>
          <w:szCs w:val="24"/>
        </w:rPr>
        <w:t>性相</w:t>
      </w:r>
      <w:r w:rsidRPr="000043D6">
        <w:rPr>
          <w:rFonts w:ascii="SimSun" w:hAnsi="SimSun" w:cs="SimSun" w:hint="eastAsia"/>
          <w:sz w:val="24"/>
          <w:szCs w:val="24"/>
        </w:rPr>
        <w:t>关</w:t>
      </w:r>
      <w:r w:rsidRPr="000043D6">
        <w:rPr>
          <w:rFonts w:ascii="MS Mincho" w:hAnsi="MS Mincho" w:cs="MS Mincho" w:hint="eastAsia"/>
          <w:sz w:val="24"/>
          <w:szCs w:val="24"/>
        </w:rPr>
        <w:t>公</w:t>
      </w:r>
      <w:r w:rsidRPr="000043D6">
        <w:rPr>
          <w:rFonts w:ascii="SimSun" w:hAnsi="SimSun" w:cs="SimSun" w:hint="eastAsia"/>
          <w:sz w:val="24"/>
          <w:szCs w:val="24"/>
        </w:rPr>
        <w:t>约联络</w:t>
      </w:r>
      <w:r w:rsidRPr="000043D6">
        <w:rPr>
          <w:rFonts w:ascii="MS Mincho" w:hAnsi="MS Mincho" w:cs="MS Mincho" w:hint="eastAsia"/>
          <w:sz w:val="24"/>
          <w:szCs w:val="24"/>
        </w:rPr>
        <w:t>小</w:t>
      </w:r>
      <w:r w:rsidRPr="000043D6">
        <w:rPr>
          <w:rStyle w:val="eop"/>
          <w:rFonts w:hAnsi="SimSun" w:hint="eastAsia"/>
          <w:sz w:val="24"/>
          <w:szCs w:val="24"/>
        </w:rPr>
        <w:t>组合作，指定一个生物多样性能力建设和发展工作组，以促进联合国全系统在提供能力建设和发展支助方面的协作、协调和效用并根据联合国系统发展方面业务活动四年度全面政策审查为实施</w:t>
      </w:r>
      <w:r w:rsidRPr="000043D6">
        <w:rPr>
          <w:rStyle w:val="eop"/>
          <w:sz w:val="24"/>
          <w:szCs w:val="24"/>
        </w:rPr>
        <w:t xml:space="preserve"> 2020 </w:t>
      </w:r>
      <w:proofErr w:type="gramStart"/>
      <w:r w:rsidRPr="000043D6">
        <w:rPr>
          <w:rStyle w:val="eop"/>
          <w:rFonts w:hAnsi="SimSun" w:hint="eastAsia"/>
          <w:sz w:val="24"/>
          <w:szCs w:val="24"/>
        </w:rPr>
        <w:t>年后全球生物多样性框架提供指导</w:t>
      </w:r>
      <w:r w:rsidRPr="000043D6">
        <w:rPr>
          <w:rStyle w:val="eop"/>
          <w:rFonts w:hAnsi="SimSun"/>
          <w:sz w:val="24"/>
          <w:szCs w:val="24"/>
        </w:rPr>
        <w:t>]</w:t>
      </w:r>
      <w:r>
        <w:rPr>
          <w:rStyle w:val="eop"/>
          <w:rFonts w:hAnsi="SimSun" w:hint="eastAsia"/>
          <w:szCs w:val="24"/>
        </w:rPr>
        <w:t>；</w:t>
      </w:r>
      <w:proofErr w:type="gramEnd"/>
    </w:p>
    <w:p w14:paraId="2B8B3A16" w14:textId="60C24744" w:rsidR="00E136C2" w:rsidRPr="00430CC5" w:rsidRDefault="00E136C2" w:rsidP="007E5BD4">
      <w:pPr>
        <w:pStyle w:val="Para1"/>
        <w:numPr>
          <w:ilvl w:val="0"/>
          <w:numId w:val="0"/>
        </w:numPr>
        <w:suppressLineNumbers/>
        <w:suppressAutoHyphens/>
        <w:overflowPunct w:val="0"/>
        <w:autoSpaceDE w:val="0"/>
        <w:autoSpaceDN w:val="0"/>
        <w:adjustRightInd w:val="0"/>
        <w:snapToGrid w:val="0"/>
        <w:ind w:left="490" w:firstLine="490"/>
        <w:rPr>
          <w:rStyle w:val="eop"/>
          <w:strike/>
          <w:kern w:val="22"/>
          <w:szCs w:val="22"/>
        </w:rPr>
      </w:pPr>
      <w:r w:rsidRPr="00064579">
        <w:rPr>
          <w:rStyle w:val="normaltextrun"/>
          <w:kern w:val="22"/>
          <w:szCs w:val="22"/>
        </w:rPr>
        <w:t>[</w:t>
      </w:r>
      <w:r w:rsidR="005D36D6">
        <w:rPr>
          <w:rStyle w:val="normaltextrun"/>
          <w:rFonts w:hint="eastAsia"/>
          <w:kern w:val="22"/>
          <w:szCs w:val="22"/>
        </w:rPr>
        <w:t>(</w:t>
      </w:r>
      <w:r w:rsidR="005D36D6">
        <w:rPr>
          <w:rStyle w:val="normaltextrun"/>
          <w:kern w:val="22"/>
          <w:szCs w:val="22"/>
        </w:rPr>
        <w:t>g)</w:t>
      </w:r>
      <w:r w:rsidR="005D36D6">
        <w:rPr>
          <w:rStyle w:val="normaltextrun"/>
          <w:kern w:val="22"/>
          <w:szCs w:val="22"/>
        </w:rPr>
        <w:tab/>
      </w:r>
      <w:r w:rsidR="00B628D6">
        <w:rPr>
          <w:rStyle w:val="normaltextrun"/>
          <w:rFonts w:hint="eastAsia"/>
          <w:kern w:val="22"/>
          <w:szCs w:val="22"/>
        </w:rPr>
        <w:t>与</w:t>
      </w:r>
      <w:r w:rsidRPr="009D5225">
        <w:rPr>
          <w:rStyle w:val="normaltextrun"/>
          <w:rFonts w:hint="eastAsia"/>
          <w:kern w:val="22"/>
          <w:sz w:val="24"/>
          <w:szCs w:val="24"/>
        </w:rPr>
        <w:t>相关合作伙伴</w:t>
      </w:r>
      <w:r>
        <w:rPr>
          <w:rStyle w:val="normaltextrun"/>
          <w:rFonts w:hint="eastAsia"/>
          <w:kern w:val="22"/>
          <w:sz w:val="24"/>
          <w:szCs w:val="24"/>
        </w:rPr>
        <w:t>和利益攸关方，包括</w:t>
      </w:r>
      <w:r w:rsidRPr="009D5225">
        <w:rPr>
          <w:rStyle w:val="normaltextrun"/>
          <w:rFonts w:hint="eastAsia"/>
          <w:kern w:val="22"/>
          <w:sz w:val="24"/>
          <w:szCs w:val="24"/>
        </w:rPr>
        <w:t>土著人民和地方社区</w:t>
      </w:r>
      <w:r>
        <w:rPr>
          <w:rStyle w:val="normaltextrun"/>
          <w:rFonts w:hint="eastAsia"/>
          <w:kern w:val="22"/>
          <w:sz w:val="24"/>
          <w:szCs w:val="24"/>
        </w:rPr>
        <w:t>、妇女和青年组织</w:t>
      </w:r>
      <w:r w:rsidRPr="009D5225">
        <w:rPr>
          <w:rStyle w:val="normaltextrun"/>
          <w:rFonts w:hint="eastAsia"/>
          <w:kern w:val="22"/>
          <w:sz w:val="24"/>
          <w:szCs w:val="24"/>
        </w:rPr>
        <w:t>协作，制定补充指标和一项方法，衡量</w:t>
      </w:r>
      <w:r>
        <w:rPr>
          <w:rStyle w:val="normaltextrun"/>
          <w:rFonts w:hint="eastAsia"/>
          <w:kern w:val="22"/>
          <w:sz w:val="24"/>
          <w:szCs w:val="24"/>
        </w:rPr>
        <w:t>在实现</w:t>
      </w:r>
      <w:r w:rsidRPr="009D5225">
        <w:rPr>
          <w:rStyle w:val="normaltextrun"/>
          <w:rFonts w:hint="eastAsia"/>
          <w:kern w:val="22"/>
          <w:sz w:val="24"/>
          <w:szCs w:val="24"/>
        </w:rPr>
        <w:t>长期战略框架</w:t>
      </w:r>
      <w:r>
        <w:rPr>
          <w:rStyle w:val="normaltextrun"/>
          <w:rFonts w:hint="eastAsia"/>
          <w:kern w:val="22"/>
          <w:sz w:val="24"/>
          <w:szCs w:val="24"/>
        </w:rPr>
        <w:t>目标方面</w:t>
      </w:r>
      <w:r w:rsidRPr="009D5225">
        <w:rPr>
          <w:rStyle w:val="normaltextrun"/>
          <w:rFonts w:hint="eastAsia"/>
          <w:kern w:val="22"/>
          <w:sz w:val="24"/>
          <w:szCs w:val="24"/>
        </w:rPr>
        <w:t>取得的进展，使缔约方</w:t>
      </w:r>
      <w:r>
        <w:rPr>
          <w:rStyle w:val="normaltextrun"/>
          <w:rFonts w:hint="eastAsia"/>
          <w:kern w:val="22"/>
          <w:sz w:val="24"/>
          <w:szCs w:val="24"/>
        </w:rPr>
        <w:t>、</w:t>
      </w:r>
      <w:r w:rsidRPr="009D5225">
        <w:rPr>
          <w:rStyle w:val="normaltextrun"/>
          <w:rFonts w:hint="eastAsia"/>
          <w:kern w:val="22"/>
          <w:sz w:val="24"/>
          <w:szCs w:val="24"/>
        </w:rPr>
        <w:t>土著人民和地方社区</w:t>
      </w:r>
      <w:r>
        <w:rPr>
          <w:rStyle w:val="normaltextrun"/>
          <w:rFonts w:hint="eastAsia"/>
          <w:kern w:val="22"/>
          <w:sz w:val="24"/>
          <w:szCs w:val="24"/>
        </w:rPr>
        <w:t>、妇女和青年组织</w:t>
      </w:r>
      <w:r w:rsidRPr="009D5225">
        <w:rPr>
          <w:rStyle w:val="normaltextrun"/>
          <w:rFonts w:hint="eastAsia"/>
          <w:kern w:val="22"/>
          <w:sz w:val="24"/>
          <w:szCs w:val="24"/>
        </w:rPr>
        <w:t>能够</w:t>
      </w:r>
      <w:r>
        <w:rPr>
          <w:rStyle w:val="normaltextrun"/>
          <w:rFonts w:hint="eastAsia"/>
          <w:kern w:val="22"/>
          <w:sz w:val="24"/>
          <w:szCs w:val="24"/>
        </w:rPr>
        <w:t>依照</w:t>
      </w:r>
      <w:r>
        <w:rPr>
          <w:rStyle w:val="normaltextrun"/>
          <w:kern w:val="22"/>
          <w:sz w:val="24"/>
          <w:szCs w:val="24"/>
        </w:rPr>
        <w:t>2020</w:t>
      </w:r>
      <w:r>
        <w:rPr>
          <w:rStyle w:val="normaltextrun"/>
          <w:rFonts w:hint="eastAsia"/>
          <w:kern w:val="22"/>
          <w:sz w:val="24"/>
          <w:szCs w:val="24"/>
        </w:rPr>
        <w:t>年后全球生物多样性框架</w:t>
      </w:r>
      <w:r w:rsidR="00B628D6">
        <w:rPr>
          <w:rStyle w:val="normaltextrun"/>
          <w:rFonts w:hint="eastAsia"/>
          <w:kern w:val="22"/>
          <w:sz w:val="24"/>
          <w:szCs w:val="24"/>
        </w:rPr>
        <w:t>相关</w:t>
      </w:r>
      <w:r w:rsidR="000043D6">
        <w:rPr>
          <w:rStyle w:val="normaltextrun"/>
          <w:rFonts w:hint="eastAsia"/>
          <w:kern w:val="22"/>
          <w:sz w:val="24"/>
          <w:szCs w:val="24"/>
        </w:rPr>
        <w:t>行动</w:t>
      </w:r>
      <w:r>
        <w:rPr>
          <w:rStyle w:val="normaltextrun"/>
          <w:rFonts w:hint="eastAsia"/>
          <w:kern w:val="22"/>
          <w:sz w:val="24"/>
          <w:szCs w:val="24"/>
        </w:rPr>
        <w:t>目标</w:t>
      </w:r>
      <w:r w:rsidR="0023587E" w:rsidRPr="00150A5E">
        <w:rPr>
          <w:rStyle w:val="FootnoteReference"/>
          <w:kern w:val="22"/>
          <w:sz w:val="21"/>
          <w:szCs w:val="24"/>
        </w:rPr>
        <w:footnoteReference w:id="10"/>
      </w:r>
      <w:r w:rsidR="009406B7">
        <w:rPr>
          <w:rStyle w:val="normaltextrun"/>
          <w:rFonts w:hint="eastAsia"/>
          <w:kern w:val="22"/>
          <w:sz w:val="24"/>
          <w:szCs w:val="24"/>
        </w:rPr>
        <w:t xml:space="preserve"> </w:t>
      </w:r>
      <w:r>
        <w:rPr>
          <w:rStyle w:val="normaltextrun"/>
          <w:rFonts w:hint="eastAsia"/>
          <w:kern w:val="22"/>
          <w:sz w:val="24"/>
          <w:szCs w:val="24"/>
        </w:rPr>
        <w:t>通过的指标，</w:t>
      </w:r>
      <w:r w:rsidRPr="009D5225">
        <w:rPr>
          <w:rStyle w:val="normaltextrun"/>
          <w:rFonts w:hint="eastAsia"/>
          <w:kern w:val="22"/>
          <w:sz w:val="24"/>
          <w:szCs w:val="24"/>
        </w:rPr>
        <w:t>监测、评估和报告国家一级的能力</w:t>
      </w:r>
      <w:r>
        <w:rPr>
          <w:rStyle w:val="normaltextrun"/>
          <w:rFonts w:hint="eastAsia"/>
          <w:kern w:val="22"/>
          <w:sz w:val="24"/>
          <w:szCs w:val="24"/>
        </w:rPr>
        <w:t>建设和</w:t>
      </w:r>
      <w:r w:rsidRPr="009D5225">
        <w:rPr>
          <w:rStyle w:val="normaltextrun"/>
          <w:rFonts w:hint="eastAsia"/>
          <w:kern w:val="22"/>
          <w:sz w:val="24"/>
          <w:szCs w:val="24"/>
        </w:rPr>
        <w:t>发展；</w:t>
      </w:r>
      <w:r>
        <w:rPr>
          <w:rStyle w:val="normaltextrun"/>
          <w:kern w:val="22"/>
          <w:sz w:val="24"/>
          <w:szCs w:val="24"/>
        </w:rPr>
        <w:t>]</w:t>
      </w:r>
    </w:p>
    <w:p w14:paraId="17401EA8" w14:textId="4CC2AF01" w:rsidR="00E136C2" w:rsidRPr="000043D6" w:rsidRDefault="00E136C2" w:rsidP="007E5BD4">
      <w:pPr>
        <w:pStyle w:val="Para1"/>
        <w:numPr>
          <w:ilvl w:val="0"/>
          <w:numId w:val="0"/>
        </w:numPr>
        <w:suppressLineNumbers/>
        <w:suppressAutoHyphens/>
        <w:overflowPunct w:val="0"/>
        <w:autoSpaceDE w:val="0"/>
        <w:autoSpaceDN w:val="0"/>
        <w:adjustRightInd w:val="0"/>
        <w:snapToGrid w:val="0"/>
        <w:ind w:left="490" w:firstLine="490"/>
        <w:rPr>
          <w:rStyle w:val="eop"/>
          <w:kern w:val="22"/>
          <w:sz w:val="24"/>
          <w:szCs w:val="24"/>
        </w:rPr>
      </w:pPr>
      <w:r w:rsidRPr="000043D6">
        <w:rPr>
          <w:rStyle w:val="normaltextrun"/>
          <w:kern w:val="22"/>
          <w:sz w:val="24"/>
          <w:szCs w:val="24"/>
        </w:rPr>
        <w:t>[</w:t>
      </w:r>
      <w:r w:rsidR="005D36D6">
        <w:rPr>
          <w:rStyle w:val="normaltextrun"/>
          <w:rFonts w:hint="eastAsia"/>
          <w:kern w:val="22"/>
          <w:szCs w:val="22"/>
        </w:rPr>
        <w:t>(</w:t>
      </w:r>
      <w:r w:rsidR="005D36D6">
        <w:rPr>
          <w:rStyle w:val="normaltextrun"/>
          <w:kern w:val="22"/>
          <w:szCs w:val="22"/>
        </w:rPr>
        <w:t>h)</w:t>
      </w:r>
      <w:r w:rsidR="005D36D6">
        <w:rPr>
          <w:rStyle w:val="normaltextrun"/>
          <w:kern w:val="22"/>
          <w:szCs w:val="22"/>
        </w:rPr>
        <w:tab/>
      </w:r>
      <w:r w:rsidRPr="000043D6">
        <w:rPr>
          <w:rStyle w:val="normaltextrun"/>
          <w:rFonts w:hAnsi="SimSun" w:hint="eastAsia"/>
          <w:kern w:val="22"/>
          <w:sz w:val="24"/>
          <w:szCs w:val="24"/>
        </w:rPr>
        <w:t>与合作伙伴协作，召开</w:t>
      </w:r>
      <w:r w:rsidRPr="000043D6">
        <w:rPr>
          <w:rStyle w:val="normaltextrun"/>
          <w:kern w:val="22"/>
          <w:sz w:val="24"/>
          <w:szCs w:val="24"/>
        </w:rPr>
        <w:t>[</w:t>
      </w:r>
      <w:r w:rsidRPr="000043D6">
        <w:rPr>
          <w:rStyle w:val="normaltextrun"/>
          <w:rFonts w:hAnsi="SimSun" w:hint="eastAsia"/>
          <w:kern w:val="22"/>
          <w:sz w:val="24"/>
          <w:szCs w:val="24"/>
        </w:rPr>
        <w:t>能力建设和发展讲习班</w:t>
      </w:r>
      <w:r w:rsidRPr="000043D6">
        <w:rPr>
          <w:rStyle w:val="normaltextrun"/>
          <w:kern w:val="22"/>
          <w:sz w:val="24"/>
          <w:szCs w:val="24"/>
        </w:rPr>
        <w:t>][</w:t>
      </w:r>
      <w:r w:rsidRPr="000043D6">
        <w:rPr>
          <w:rStyle w:val="normaltextrun"/>
          <w:rFonts w:hAnsi="SimSun" w:hint="eastAsia"/>
          <w:kern w:val="22"/>
          <w:sz w:val="24"/>
          <w:szCs w:val="24"/>
        </w:rPr>
        <w:t>第一届生物多样性能力建设和发展论坛</w:t>
      </w:r>
      <w:r w:rsidRPr="000043D6">
        <w:rPr>
          <w:rStyle w:val="normaltextrun"/>
          <w:kern w:val="22"/>
          <w:sz w:val="24"/>
          <w:szCs w:val="24"/>
        </w:rPr>
        <w:t>]</w:t>
      </w:r>
      <w:r w:rsidRPr="000043D6">
        <w:rPr>
          <w:rStyle w:val="normaltextrun"/>
          <w:rFonts w:hAnsi="SimSun" w:hint="eastAsia"/>
          <w:kern w:val="22"/>
          <w:sz w:val="24"/>
          <w:szCs w:val="24"/>
        </w:rPr>
        <w:t>，促进在生物多样性能力建设和发展方面建立网络并分享经验、良好做法和经验教训，与</w:t>
      </w:r>
      <w:r w:rsidRPr="000043D6">
        <w:rPr>
          <w:rStyle w:val="normaltextrun"/>
          <w:kern w:val="22"/>
          <w:sz w:val="24"/>
          <w:szCs w:val="24"/>
        </w:rPr>
        <w:t>[</w:t>
      </w:r>
      <w:r w:rsidRPr="000043D6">
        <w:rPr>
          <w:rStyle w:val="normaltextrun"/>
          <w:rFonts w:hAnsi="SimSun" w:hint="eastAsia"/>
          <w:kern w:val="22"/>
          <w:sz w:val="24"/>
          <w:szCs w:val="24"/>
        </w:rPr>
        <w:t>缔约方大会第十六届会议</w:t>
      </w:r>
      <w:r w:rsidRPr="000043D6">
        <w:rPr>
          <w:rStyle w:val="normaltextrun"/>
          <w:kern w:val="22"/>
          <w:sz w:val="24"/>
          <w:szCs w:val="24"/>
        </w:rPr>
        <w:t>][</w:t>
      </w:r>
      <w:r w:rsidRPr="000043D6">
        <w:rPr>
          <w:rFonts w:hAnsi="SimSun" w:hint="eastAsia"/>
          <w:sz w:val="24"/>
          <w:szCs w:val="24"/>
        </w:rPr>
        <w:t>科学、</w:t>
      </w:r>
      <w:proofErr w:type="gramStart"/>
      <w:r w:rsidRPr="000043D6">
        <w:rPr>
          <w:rFonts w:hAnsi="SimSun" w:hint="eastAsia"/>
          <w:sz w:val="24"/>
          <w:szCs w:val="24"/>
        </w:rPr>
        <w:t>技术和工艺咨询附属机构第</w:t>
      </w:r>
      <w:r w:rsidR="002B666A">
        <w:rPr>
          <w:rFonts w:hAnsi="SimSun" w:hint="eastAsia"/>
          <w:sz w:val="24"/>
          <w:szCs w:val="24"/>
        </w:rPr>
        <w:t>二</w:t>
      </w:r>
      <w:r w:rsidRPr="000043D6">
        <w:rPr>
          <w:rFonts w:hAnsi="SimSun" w:hint="eastAsia"/>
          <w:sz w:val="24"/>
          <w:szCs w:val="24"/>
        </w:rPr>
        <w:t>十六次会议</w:t>
      </w:r>
      <w:r w:rsidRPr="000043D6">
        <w:rPr>
          <w:rStyle w:val="normaltextrun"/>
          <w:kern w:val="22"/>
          <w:sz w:val="24"/>
          <w:szCs w:val="24"/>
        </w:rPr>
        <w:t>][</w:t>
      </w:r>
      <w:proofErr w:type="gramEnd"/>
      <w:r w:rsidRPr="000043D6">
        <w:rPr>
          <w:rStyle w:val="normaltextrun"/>
          <w:rFonts w:hAnsi="SimSun" w:hint="eastAsia"/>
          <w:kern w:val="22"/>
          <w:sz w:val="24"/>
          <w:szCs w:val="24"/>
        </w:rPr>
        <w:t>平行</w:t>
      </w:r>
      <w:r w:rsidRPr="000043D6">
        <w:rPr>
          <w:rStyle w:val="normaltextrun"/>
          <w:kern w:val="22"/>
          <w:sz w:val="24"/>
          <w:szCs w:val="24"/>
        </w:rPr>
        <w:t>][</w:t>
      </w:r>
      <w:r w:rsidRPr="000043D6">
        <w:rPr>
          <w:rStyle w:val="normaltextrun"/>
          <w:rFonts w:hAnsi="SimSun" w:hint="eastAsia"/>
          <w:kern w:val="22"/>
          <w:sz w:val="24"/>
          <w:szCs w:val="24"/>
        </w:rPr>
        <w:t>背对背</w:t>
      </w:r>
      <w:r w:rsidRPr="000043D6">
        <w:rPr>
          <w:rStyle w:val="normaltextrun"/>
          <w:kern w:val="22"/>
          <w:sz w:val="24"/>
          <w:szCs w:val="24"/>
        </w:rPr>
        <w:t>]</w:t>
      </w:r>
      <w:r w:rsidRPr="000043D6">
        <w:rPr>
          <w:rStyle w:val="normaltextrun"/>
          <w:rFonts w:hAnsi="SimSun" w:hint="eastAsia"/>
          <w:kern w:val="22"/>
          <w:sz w:val="24"/>
          <w:szCs w:val="24"/>
        </w:rPr>
        <w:t>举行，</w:t>
      </w:r>
      <w:r w:rsidRPr="000043D6">
        <w:rPr>
          <w:rStyle w:val="normaltextrun"/>
          <w:kern w:val="22"/>
          <w:sz w:val="24"/>
          <w:szCs w:val="24"/>
        </w:rPr>
        <w:t>[</w:t>
      </w:r>
      <w:r w:rsidRPr="000043D6">
        <w:rPr>
          <w:rStyle w:val="normaltextrun"/>
          <w:rFonts w:hAnsi="SimSun" w:hint="eastAsia"/>
          <w:kern w:val="22"/>
          <w:sz w:val="24"/>
          <w:szCs w:val="24"/>
        </w:rPr>
        <w:t>和促进土著人民和地方社区、妇女和青年的参与和纳入他们的观点</w:t>
      </w:r>
      <w:r w:rsidR="002B666A">
        <w:rPr>
          <w:rStyle w:val="normaltextrun"/>
          <w:rFonts w:hAnsi="SimSun" w:hint="eastAsia"/>
          <w:kern w:val="22"/>
          <w:sz w:val="24"/>
          <w:szCs w:val="24"/>
        </w:rPr>
        <w:t>]</w:t>
      </w:r>
      <w:r w:rsidR="00C9074D" w:rsidRPr="000043D6">
        <w:rPr>
          <w:rStyle w:val="normaltextrun"/>
          <w:rFonts w:hAnsi="SimSun" w:hint="eastAsia"/>
          <w:kern w:val="22"/>
          <w:sz w:val="24"/>
          <w:szCs w:val="24"/>
        </w:rPr>
        <w:t>；</w:t>
      </w:r>
      <w:r w:rsidRPr="000043D6">
        <w:rPr>
          <w:rStyle w:val="normaltextrun"/>
          <w:kern w:val="22"/>
          <w:sz w:val="24"/>
          <w:szCs w:val="24"/>
        </w:rPr>
        <w:t>]</w:t>
      </w:r>
    </w:p>
    <w:p w14:paraId="11E4E382" w14:textId="1CFD2B26" w:rsidR="00E136C2" w:rsidRPr="000043D6" w:rsidRDefault="00E136C2" w:rsidP="007E5BD4">
      <w:pPr>
        <w:pStyle w:val="Para1"/>
        <w:numPr>
          <w:ilvl w:val="0"/>
          <w:numId w:val="0"/>
        </w:numPr>
        <w:suppressLineNumbers/>
        <w:suppressAutoHyphens/>
        <w:overflowPunct w:val="0"/>
        <w:autoSpaceDE w:val="0"/>
        <w:autoSpaceDN w:val="0"/>
        <w:adjustRightInd w:val="0"/>
        <w:snapToGrid w:val="0"/>
        <w:ind w:left="490" w:firstLine="490"/>
        <w:rPr>
          <w:rStyle w:val="normaltextrun"/>
          <w:sz w:val="24"/>
          <w:szCs w:val="24"/>
        </w:rPr>
      </w:pPr>
      <w:r w:rsidRPr="000043D6">
        <w:rPr>
          <w:rStyle w:val="normaltextrun"/>
          <w:kern w:val="22"/>
          <w:sz w:val="24"/>
          <w:szCs w:val="24"/>
        </w:rPr>
        <w:t>[</w:t>
      </w:r>
      <w:r w:rsidR="005D36D6">
        <w:rPr>
          <w:rStyle w:val="normaltextrun"/>
          <w:rFonts w:hint="eastAsia"/>
          <w:kern w:val="22"/>
          <w:szCs w:val="22"/>
        </w:rPr>
        <w:t>(</w:t>
      </w:r>
      <w:proofErr w:type="spellStart"/>
      <w:r w:rsidR="005D36D6">
        <w:rPr>
          <w:rStyle w:val="normaltextrun"/>
          <w:kern w:val="22"/>
          <w:szCs w:val="22"/>
        </w:rPr>
        <w:t>i</w:t>
      </w:r>
      <w:proofErr w:type="spellEnd"/>
      <w:r w:rsidR="005D36D6">
        <w:rPr>
          <w:rStyle w:val="normaltextrun"/>
          <w:kern w:val="22"/>
          <w:szCs w:val="22"/>
        </w:rPr>
        <w:t>)</w:t>
      </w:r>
      <w:r w:rsidR="005D36D6">
        <w:rPr>
          <w:rStyle w:val="normaltextrun"/>
          <w:kern w:val="22"/>
          <w:szCs w:val="22"/>
        </w:rPr>
        <w:tab/>
      </w:r>
      <w:r w:rsidRPr="000043D6">
        <w:rPr>
          <w:rStyle w:val="normaltextrun"/>
          <w:rFonts w:hint="eastAsia"/>
          <w:kern w:val="22"/>
          <w:sz w:val="24"/>
          <w:szCs w:val="24"/>
        </w:rPr>
        <w:t>编制长期战略框架的最新状况报告，</w:t>
      </w:r>
      <w:proofErr w:type="gramStart"/>
      <w:r w:rsidRPr="000043D6">
        <w:rPr>
          <w:rStyle w:val="normaltextrun"/>
          <w:rFonts w:hint="eastAsia"/>
          <w:kern w:val="22"/>
          <w:sz w:val="24"/>
          <w:szCs w:val="24"/>
        </w:rPr>
        <w:t>供执行问题附属机构审议</w:t>
      </w:r>
      <w:r w:rsidRPr="000043D6">
        <w:rPr>
          <w:rStyle w:val="normaltextrun"/>
          <w:kern w:val="22"/>
          <w:sz w:val="24"/>
          <w:szCs w:val="24"/>
        </w:rPr>
        <w:t>]</w:t>
      </w:r>
      <w:r w:rsidRPr="000043D6">
        <w:rPr>
          <w:rStyle w:val="normaltextrun"/>
          <w:rFonts w:hint="eastAsia"/>
          <w:kern w:val="22"/>
          <w:sz w:val="24"/>
          <w:szCs w:val="24"/>
        </w:rPr>
        <w:t>；</w:t>
      </w:r>
      <w:proofErr w:type="gramEnd"/>
    </w:p>
    <w:p w14:paraId="14F8A8DA" w14:textId="6D43AA6A" w:rsidR="00E136C2" w:rsidRPr="00117EEC" w:rsidRDefault="00E136C2" w:rsidP="007E5BD4">
      <w:pPr>
        <w:pStyle w:val="Para1"/>
        <w:numPr>
          <w:ilvl w:val="0"/>
          <w:numId w:val="0"/>
        </w:numPr>
        <w:suppressLineNumbers/>
        <w:suppressAutoHyphens/>
        <w:overflowPunct w:val="0"/>
        <w:autoSpaceDE w:val="0"/>
        <w:autoSpaceDN w:val="0"/>
        <w:adjustRightInd w:val="0"/>
        <w:snapToGrid w:val="0"/>
        <w:ind w:left="490" w:firstLine="490"/>
        <w:rPr>
          <w:rStyle w:val="eop"/>
          <w:rFonts w:eastAsia="MS Gothic"/>
          <w:strike/>
          <w:kern w:val="22"/>
        </w:rPr>
      </w:pPr>
      <w:r w:rsidRPr="00117EEC">
        <w:rPr>
          <w:rStyle w:val="normaltextrun"/>
          <w:kern w:val="22"/>
        </w:rPr>
        <w:t>[</w:t>
      </w:r>
      <w:r w:rsidR="005D36D6">
        <w:rPr>
          <w:rStyle w:val="normaltextrun"/>
          <w:rFonts w:hint="eastAsia"/>
          <w:kern w:val="22"/>
          <w:szCs w:val="22"/>
        </w:rPr>
        <w:t>(</w:t>
      </w:r>
      <w:r w:rsidR="005D36D6">
        <w:rPr>
          <w:rStyle w:val="normaltextrun"/>
          <w:kern w:val="22"/>
          <w:szCs w:val="22"/>
        </w:rPr>
        <w:t>j)</w:t>
      </w:r>
      <w:r w:rsidR="005D36D6">
        <w:rPr>
          <w:rStyle w:val="normaltextrun"/>
          <w:kern w:val="22"/>
          <w:szCs w:val="22"/>
        </w:rPr>
        <w:tab/>
      </w:r>
      <w:r w:rsidRPr="009D5225">
        <w:rPr>
          <w:rStyle w:val="normaltextrun"/>
          <w:rFonts w:hint="eastAsia"/>
          <w:kern w:val="22"/>
          <w:sz w:val="24"/>
          <w:szCs w:val="24"/>
        </w:rPr>
        <w:t>与其他生物多样性相关公约和合作伙伴协作</w:t>
      </w:r>
      <w:proofErr w:type="gramStart"/>
      <w:r w:rsidRPr="009D5225">
        <w:rPr>
          <w:rStyle w:val="normaltextrun"/>
          <w:rFonts w:hint="eastAsia"/>
          <w:kern w:val="22"/>
          <w:sz w:val="24"/>
          <w:szCs w:val="24"/>
        </w:rPr>
        <w:t>，</w:t>
      </w:r>
      <w:r>
        <w:rPr>
          <w:rStyle w:val="normaltextrun"/>
          <w:kern w:val="22"/>
          <w:sz w:val="24"/>
          <w:szCs w:val="24"/>
        </w:rPr>
        <w:t>[</w:t>
      </w:r>
      <w:proofErr w:type="gramEnd"/>
      <w:r>
        <w:rPr>
          <w:rStyle w:val="normaltextrun"/>
          <w:rFonts w:hint="eastAsia"/>
          <w:kern w:val="22"/>
          <w:sz w:val="24"/>
          <w:szCs w:val="24"/>
        </w:rPr>
        <w:t>配合</w:t>
      </w:r>
      <w:r w:rsidRPr="002F7250">
        <w:rPr>
          <w:rStyle w:val="normaltextrun"/>
          <w:kern w:val="22"/>
          <w:sz w:val="24"/>
          <w:szCs w:val="24"/>
        </w:rPr>
        <w:t xml:space="preserve"> 2020 </w:t>
      </w:r>
      <w:r w:rsidRPr="002F7250">
        <w:rPr>
          <w:rStyle w:val="normaltextrun"/>
          <w:rFonts w:hint="eastAsia"/>
          <w:kern w:val="22"/>
          <w:sz w:val="24"/>
          <w:szCs w:val="24"/>
        </w:rPr>
        <w:t>年后全球生物多样性框架的中期审查和全球盘点</w:t>
      </w:r>
      <w:r>
        <w:rPr>
          <w:rStyle w:val="normaltextrun"/>
          <w:kern w:val="22"/>
          <w:sz w:val="24"/>
          <w:szCs w:val="24"/>
        </w:rPr>
        <w:t>]</w:t>
      </w:r>
      <w:r>
        <w:rPr>
          <w:rStyle w:val="normaltextrun"/>
          <w:rFonts w:hint="eastAsia"/>
          <w:kern w:val="22"/>
          <w:sz w:val="24"/>
          <w:szCs w:val="24"/>
        </w:rPr>
        <w:t>，</w:t>
      </w:r>
      <w:r w:rsidRPr="009D5225">
        <w:rPr>
          <w:rStyle w:val="normaltextrun"/>
          <w:rFonts w:hint="eastAsia"/>
          <w:kern w:val="22"/>
          <w:sz w:val="24"/>
          <w:szCs w:val="24"/>
        </w:rPr>
        <w:t>在</w:t>
      </w:r>
      <w:r w:rsidRPr="009D5225">
        <w:rPr>
          <w:rStyle w:val="normaltextrun"/>
          <w:kern w:val="22"/>
          <w:sz w:val="24"/>
          <w:szCs w:val="24"/>
        </w:rPr>
        <w:t>2025</w:t>
      </w:r>
      <w:r w:rsidRPr="009D5225">
        <w:rPr>
          <w:rStyle w:val="normaltextrun"/>
          <w:rFonts w:hint="eastAsia"/>
          <w:kern w:val="22"/>
          <w:sz w:val="24"/>
          <w:szCs w:val="24"/>
        </w:rPr>
        <w:t>年对长期战略框架进行审查，以评估缔约方、土著人民和地方社区</w:t>
      </w:r>
      <w:r>
        <w:rPr>
          <w:rStyle w:val="normaltextrun"/>
          <w:rFonts w:hint="eastAsia"/>
          <w:kern w:val="22"/>
          <w:sz w:val="24"/>
          <w:szCs w:val="24"/>
        </w:rPr>
        <w:t>、妇女和青年组织</w:t>
      </w:r>
      <w:r w:rsidRPr="009D5225">
        <w:rPr>
          <w:rStyle w:val="normaltextrun"/>
          <w:rFonts w:hint="eastAsia"/>
          <w:kern w:val="22"/>
          <w:sz w:val="24"/>
          <w:szCs w:val="24"/>
        </w:rPr>
        <w:t>以及</w:t>
      </w:r>
      <w:r>
        <w:rPr>
          <w:rStyle w:val="normaltextrun"/>
          <w:rFonts w:hint="eastAsia"/>
          <w:kern w:val="22"/>
          <w:sz w:val="24"/>
          <w:szCs w:val="24"/>
        </w:rPr>
        <w:t>其他</w:t>
      </w:r>
      <w:r w:rsidRPr="009D5225">
        <w:rPr>
          <w:rStyle w:val="normaltextrun"/>
          <w:rFonts w:hint="eastAsia"/>
          <w:kern w:val="22"/>
          <w:sz w:val="24"/>
          <w:szCs w:val="24"/>
        </w:rPr>
        <w:t>相关利益攸关方对框架的使用情况，如有必要，提出更新，以确保其依然具有相关性和有效性</w:t>
      </w:r>
      <w:r w:rsidR="00C9074D" w:rsidRPr="009D5225">
        <w:rPr>
          <w:rStyle w:val="normaltextrun"/>
          <w:rFonts w:hint="eastAsia"/>
          <w:kern w:val="22"/>
          <w:sz w:val="24"/>
          <w:szCs w:val="24"/>
        </w:rPr>
        <w:t>；</w:t>
      </w:r>
      <w:r>
        <w:rPr>
          <w:rStyle w:val="normaltextrun"/>
          <w:kern w:val="22"/>
          <w:sz w:val="24"/>
          <w:szCs w:val="24"/>
        </w:rPr>
        <w:t>]</w:t>
      </w:r>
    </w:p>
    <w:p w14:paraId="227276A2" w14:textId="57ED987F" w:rsidR="00E136C2" w:rsidRPr="00117EEC" w:rsidRDefault="00E136C2" w:rsidP="007E5BD4">
      <w:pPr>
        <w:pStyle w:val="Para1"/>
        <w:numPr>
          <w:ilvl w:val="0"/>
          <w:numId w:val="0"/>
        </w:numPr>
        <w:suppressLineNumbers/>
        <w:suppressAutoHyphens/>
        <w:overflowPunct w:val="0"/>
        <w:autoSpaceDE w:val="0"/>
        <w:autoSpaceDN w:val="0"/>
        <w:adjustRightInd w:val="0"/>
        <w:snapToGrid w:val="0"/>
        <w:ind w:left="490" w:firstLine="490"/>
        <w:rPr>
          <w:rFonts w:eastAsia="MS Gothic"/>
        </w:rPr>
      </w:pPr>
      <w:r w:rsidRPr="00117EEC">
        <w:rPr>
          <w:rStyle w:val="normaltextrun"/>
          <w:kern w:val="22"/>
        </w:rPr>
        <w:t>[</w:t>
      </w:r>
      <w:r w:rsidR="005D36D6">
        <w:rPr>
          <w:rStyle w:val="normaltextrun"/>
          <w:rFonts w:hint="eastAsia"/>
          <w:kern w:val="22"/>
          <w:szCs w:val="22"/>
        </w:rPr>
        <w:t>(</w:t>
      </w:r>
      <w:r w:rsidR="005D36D6">
        <w:rPr>
          <w:rStyle w:val="normaltextrun"/>
          <w:kern w:val="22"/>
          <w:szCs w:val="22"/>
        </w:rPr>
        <w:t>k)</w:t>
      </w:r>
      <w:r w:rsidR="005D36D6">
        <w:rPr>
          <w:rStyle w:val="normaltextrun"/>
          <w:kern w:val="22"/>
          <w:szCs w:val="22"/>
        </w:rPr>
        <w:tab/>
      </w:r>
      <w:r w:rsidRPr="009D5225">
        <w:rPr>
          <w:rStyle w:val="normaltextrun"/>
          <w:kern w:val="22"/>
          <w:sz w:val="24"/>
          <w:szCs w:val="24"/>
        </w:rPr>
        <w:t>2029</w:t>
      </w:r>
      <w:r w:rsidRPr="009D5225">
        <w:rPr>
          <w:rStyle w:val="normaltextrun"/>
          <w:rFonts w:hint="eastAsia"/>
          <w:kern w:val="22"/>
          <w:sz w:val="24"/>
          <w:szCs w:val="24"/>
        </w:rPr>
        <w:t>年委托对长期战略框架进行一次独立评价，并提交报告，</w:t>
      </w:r>
      <w:r w:rsidR="005D36D6">
        <w:rPr>
          <w:rStyle w:val="normaltextrun"/>
          <w:rFonts w:hint="eastAsia"/>
          <w:kern w:val="22"/>
          <w:sz w:val="24"/>
          <w:szCs w:val="24"/>
        </w:rPr>
        <w:t>以</w:t>
      </w:r>
      <w:r w:rsidRPr="009D5225">
        <w:rPr>
          <w:rStyle w:val="normaltextrun"/>
          <w:rFonts w:hint="eastAsia"/>
          <w:kern w:val="22"/>
          <w:sz w:val="24"/>
          <w:szCs w:val="24"/>
        </w:rPr>
        <w:t>便利执行问题附属机构以及缔约方大会结合对</w:t>
      </w:r>
      <w:r w:rsidRPr="009D5225">
        <w:rPr>
          <w:rStyle w:val="normaltextrun"/>
          <w:kern w:val="22"/>
          <w:sz w:val="24"/>
          <w:szCs w:val="24"/>
        </w:rPr>
        <w:t>2020</w:t>
      </w:r>
      <w:r w:rsidRPr="009D5225">
        <w:rPr>
          <w:rStyle w:val="normaltextrun"/>
          <w:rFonts w:hint="eastAsia"/>
          <w:kern w:val="22"/>
          <w:sz w:val="24"/>
          <w:szCs w:val="24"/>
        </w:rPr>
        <w:t>年后全球生物多样性框架的审查对其进行审查</w:t>
      </w:r>
      <w:r w:rsidR="00C9074D" w:rsidRPr="009D5225">
        <w:rPr>
          <w:rStyle w:val="normaltextrun"/>
          <w:rFonts w:hint="eastAsia"/>
          <w:kern w:val="22"/>
          <w:sz w:val="24"/>
          <w:szCs w:val="24"/>
        </w:rPr>
        <w:t>；</w:t>
      </w:r>
      <w:r>
        <w:rPr>
          <w:rStyle w:val="normaltextrun"/>
          <w:kern w:val="22"/>
          <w:sz w:val="24"/>
          <w:szCs w:val="24"/>
        </w:rPr>
        <w:t>]</w:t>
      </w:r>
      <w:r w:rsidR="00C9074D" w:rsidRPr="009D5225" w:rsidDel="00C9074D">
        <w:rPr>
          <w:rStyle w:val="normaltextrun"/>
          <w:rFonts w:hint="eastAsia"/>
          <w:kern w:val="22"/>
          <w:sz w:val="24"/>
          <w:szCs w:val="24"/>
        </w:rPr>
        <w:t xml:space="preserve"> </w:t>
      </w:r>
    </w:p>
    <w:p w14:paraId="1C3DEA9D" w14:textId="3D91DC64" w:rsidR="00E136C2" w:rsidRPr="005C5F79" w:rsidRDefault="00E7527C" w:rsidP="007E5BD4">
      <w:pPr>
        <w:pStyle w:val="ListParagraph"/>
        <w:numPr>
          <w:ilvl w:val="0"/>
          <w:numId w:val="33"/>
        </w:numPr>
        <w:suppressLineNumbers/>
        <w:suppressAutoHyphens/>
        <w:overflowPunct w:val="0"/>
        <w:autoSpaceDE w:val="0"/>
        <w:autoSpaceDN w:val="0"/>
        <w:adjustRightInd w:val="0"/>
        <w:snapToGrid w:val="0"/>
        <w:spacing w:before="240" w:line="240" w:lineRule="auto"/>
        <w:ind w:left="490" w:firstLine="0"/>
        <w:contextualSpacing w:val="0"/>
        <w:jc w:val="center"/>
        <w:rPr>
          <w:b/>
          <w:bCs/>
          <w:kern w:val="22"/>
          <w:sz w:val="24"/>
          <w:szCs w:val="24"/>
        </w:rPr>
      </w:pPr>
      <w:r w:rsidRPr="005C5F79">
        <w:rPr>
          <w:b/>
          <w:bCs/>
          <w:kern w:val="22"/>
          <w:sz w:val="24"/>
          <w:szCs w:val="24"/>
        </w:rPr>
        <w:t>科技</w:t>
      </w:r>
      <w:r w:rsidR="00E136C2" w:rsidRPr="005C5F79">
        <w:rPr>
          <w:b/>
          <w:bCs/>
          <w:kern w:val="22"/>
          <w:sz w:val="24"/>
          <w:szCs w:val="24"/>
        </w:rPr>
        <w:t>合作</w:t>
      </w:r>
    </w:p>
    <w:p w14:paraId="4C0AAFF1" w14:textId="157426B6" w:rsidR="00E136C2" w:rsidRPr="002B666A" w:rsidRDefault="00E136C2" w:rsidP="007E5BD4">
      <w:pPr>
        <w:pStyle w:val="Para1"/>
        <w:numPr>
          <w:ilvl w:val="0"/>
          <w:numId w:val="0"/>
        </w:numPr>
        <w:suppressLineNumbers/>
        <w:suppressAutoHyphens/>
        <w:overflowPunct w:val="0"/>
        <w:autoSpaceDE w:val="0"/>
        <w:autoSpaceDN w:val="0"/>
        <w:adjustRightInd w:val="0"/>
        <w:snapToGrid w:val="0"/>
        <w:ind w:left="490" w:firstLine="490"/>
        <w:rPr>
          <w:i/>
          <w:iCs/>
          <w:kern w:val="22"/>
          <w:sz w:val="24"/>
          <w:szCs w:val="24"/>
        </w:rPr>
      </w:pPr>
      <w:r w:rsidRPr="002B666A">
        <w:rPr>
          <w:kern w:val="22"/>
          <w:sz w:val="24"/>
          <w:szCs w:val="24"/>
        </w:rPr>
        <w:t>[20.</w:t>
      </w:r>
      <w:r w:rsidRPr="002B666A">
        <w:rPr>
          <w:kern w:val="22"/>
          <w:sz w:val="24"/>
          <w:szCs w:val="24"/>
        </w:rPr>
        <w:tab/>
      </w:r>
      <w:r w:rsidRPr="002B666A">
        <w:rPr>
          <w:rFonts w:ascii="KaiTi" w:eastAsia="KaiTi" w:hAnsi="KaiTi" w:hint="eastAsia"/>
          <w:kern w:val="22"/>
          <w:sz w:val="24"/>
          <w:szCs w:val="24"/>
        </w:rPr>
        <w:t>通过</w:t>
      </w:r>
      <w:r w:rsidRPr="002B666A">
        <w:rPr>
          <w:rFonts w:hint="eastAsia"/>
          <w:kern w:val="22"/>
          <w:sz w:val="24"/>
          <w:szCs w:val="24"/>
        </w:rPr>
        <w:t>关于加强</w:t>
      </w:r>
      <w:r w:rsidR="00E7527C" w:rsidRPr="002B666A">
        <w:rPr>
          <w:rFonts w:hint="eastAsia"/>
          <w:kern w:val="22"/>
          <w:sz w:val="24"/>
          <w:szCs w:val="24"/>
        </w:rPr>
        <w:t>科技</w:t>
      </w:r>
      <w:r w:rsidRPr="002B666A">
        <w:rPr>
          <w:rFonts w:hint="eastAsia"/>
          <w:kern w:val="22"/>
          <w:sz w:val="24"/>
          <w:szCs w:val="24"/>
        </w:rPr>
        <w:t>合作支持下文附件二所载</w:t>
      </w:r>
      <w:r w:rsidRPr="002B666A">
        <w:rPr>
          <w:kern w:val="22"/>
          <w:sz w:val="24"/>
          <w:szCs w:val="24"/>
        </w:rPr>
        <w:t>2020</w:t>
      </w:r>
      <w:r w:rsidRPr="002B666A">
        <w:rPr>
          <w:rFonts w:hint="eastAsia"/>
          <w:kern w:val="22"/>
          <w:sz w:val="24"/>
          <w:szCs w:val="24"/>
        </w:rPr>
        <w:t>年后全球生物多样性框架的提案；</w:t>
      </w:r>
      <w:r w:rsidRPr="002B666A">
        <w:rPr>
          <w:kern w:val="22"/>
          <w:sz w:val="24"/>
          <w:szCs w:val="24"/>
        </w:rPr>
        <w:t>]</w:t>
      </w:r>
    </w:p>
    <w:p w14:paraId="69BB6946" w14:textId="6ECB5246" w:rsidR="00E136C2" w:rsidRPr="002B666A" w:rsidRDefault="00E136C2" w:rsidP="007E5BD4">
      <w:pPr>
        <w:pStyle w:val="Para1"/>
        <w:numPr>
          <w:ilvl w:val="0"/>
          <w:numId w:val="38"/>
        </w:numPr>
        <w:suppressLineNumbers/>
        <w:suppressAutoHyphens/>
        <w:overflowPunct w:val="0"/>
        <w:autoSpaceDE w:val="0"/>
        <w:autoSpaceDN w:val="0"/>
        <w:adjustRightInd w:val="0"/>
        <w:snapToGrid w:val="0"/>
        <w:ind w:left="490" w:firstLine="490"/>
        <w:rPr>
          <w:kern w:val="22"/>
          <w:sz w:val="24"/>
          <w:szCs w:val="24"/>
        </w:rPr>
      </w:pPr>
      <w:r w:rsidRPr="002B666A">
        <w:rPr>
          <w:rFonts w:ascii="KaiTi" w:eastAsia="KaiTi" w:hAnsi="KaiTi" w:hint="eastAsia"/>
          <w:kern w:val="22"/>
          <w:sz w:val="24"/>
          <w:szCs w:val="24"/>
        </w:rPr>
        <w:lastRenderedPageBreak/>
        <w:t>敦促</w:t>
      </w:r>
      <w:r w:rsidRPr="002B666A">
        <w:rPr>
          <w:rFonts w:hAnsi="SimSun" w:hint="eastAsia"/>
          <w:kern w:val="22"/>
          <w:sz w:val="24"/>
          <w:szCs w:val="24"/>
        </w:rPr>
        <w:t>缔约方并</w:t>
      </w:r>
      <w:r w:rsidRPr="002B666A">
        <w:rPr>
          <w:rFonts w:eastAsia="KaiTi" w:hAnsi="SimSun" w:hint="eastAsia"/>
          <w:kern w:val="22"/>
          <w:sz w:val="24"/>
          <w:szCs w:val="24"/>
        </w:rPr>
        <w:t>邀请</w:t>
      </w:r>
      <w:r w:rsidRPr="002B666A">
        <w:rPr>
          <w:rFonts w:hAnsi="SimSun" w:hint="eastAsia"/>
          <w:kern w:val="22"/>
          <w:sz w:val="24"/>
          <w:szCs w:val="24"/>
        </w:rPr>
        <w:t>其他</w:t>
      </w:r>
      <w:r w:rsidR="002B666A">
        <w:rPr>
          <w:rFonts w:hAnsi="SimSun" w:hint="eastAsia"/>
          <w:kern w:val="22"/>
          <w:sz w:val="24"/>
          <w:szCs w:val="24"/>
        </w:rPr>
        <w:t>国家</w:t>
      </w:r>
      <w:r w:rsidRPr="002B666A">
        <w:rPr>
          <w:rFonts w:hAnsi="SimSun" w:hint="eastAsia"/>
          <w:kern w:val="22"/>
          <w:sz w:val="24"/>
          <w:szCs w:val="24"/>
        </w:rPr>
        <w:t>政府和相关组织承认和支持科学、技术、创新和其他知识系统在支持实施</w:t>
      </w:r>
      <w:r w:rsidRPr="002B666A">
        <w:rPr>
          <w:kern w:val="22"/>
          <w:sz w:val="24"/>
          <w:szCs w:val="24"/>
        </w:rPr>
        <w:t xml:space="preserve"> 2020 </w:t>
      </w:r>
      <w:r w:rsidRPr="002B666A">
        <w:rPr>
          <w:rFonts w:hAnsi="SimSun" w:hint="eastAsia"/>
          <w:kern w:val="22"/>
          <w:sz w:val="24"/>
          <w:szCs w:val="24"/>
        </w:rPr>
        <w:t>年后全球生物多样性</w:t>
      </w:r>
      <w:r w:rsidR="00170F16">
        <w:rPr>
          <w:rFonts w:hAnsi="SimSun" w:hint="eastAsia"/>
          <w:kern w:val="22"/>
          <w:sz w:val="24"/>
          <w:szCs w:val="24"/>
        </w:rPr>
        <w:t>长期</w:t>
      </w:r>
      <w:r w:rsidRPr="002B666A">
        <w:rPr>
          <w:rFonts w:hAnsi="SimSun" w:hint="eastAsia"/>
          <w:kern w:val="22"/>
          <w:sz w:val="24"/>
          <w:szCs w:val="24"/>
        </w:rPr>
        <w:t>目标和</w:t>
      </w:r>
      <w:r w:rsidR="00170F16">
        <w:rPr>
          <w:rFonts w:hAnsi="SimSun" w:hint="eastAsia"/>
          <w:kern w:val="22"/>
          <w:sz w:val="24"/>
          <w:szCs w:val="24"/>
        </w:rPr>
        <w:t>行动目标</w:t>
      </w:r>
      <w:r w:rsidRPr="002B666A">
        <w:rPr>
          <w:rFonts w:hAnsi="SimSun" w:hint="eastAsia"/>
          <w:kern w:val="22"/>
          <w:sz w:val="24"/>
          <w:szCs w:val="24"/>
        </w:rPr>
        <w:t>方面的重要作用，以便实现</w:t>
      </w:r>
      <w:r w:rsidRPr="002B666A">
        <w:rPr>
          <w:kern w:val="22"/>
          <w:sz w:val="24"/>
          <w:szCs w:val="24"/>
        </w:rPr>
        <w:t>“</w:t>
      </w:r>
      <w:r w:rsidRPr="002B666A">
        <w:rPr>
          <w:rFonts w:hAnsi="SimSun" w:hint="eastAsia"/>
          <w:kern w:val="22"/>
          <w:sz w:val="24"/>
          <w:szCs w:val="24"/>
        </w:rPr>
        <w:t>与自然和谐共处</w:t>
      </w:r>
      <w:r w:rsidRPr="002B666A">
        <w:rPr>
          <w:kern w:val="22"/>
          <w:sz w:val="24"/>
          <w:szCs w:val="24"/>
        </w:rPr>
        <w:t>”</w:t>
      </w:r>
      <w:r w:rsidRPr="002B666A">
        <w:rPr>
          <w:rFonts w:hAnsi="SimSun" w:hint="eastAsia"/>
          <w:kern w:val="22"/>
          <w:sz w:val="24"/>
          <w:szCs w:val="24"/>
        </w:rPr>
        <w:t>的</w:t>
      </w:r>
      <w:r w:rsidRPr="002B666A">
        <w:rPr>
          <w:kern w:val="22"/>
          <w:sz w:val="24"/>
          <w:szCs w:val="24"/>
        </w:rPr>
        <w:t>2050</w:t>
      </w:r>
      <w:r w:rsidRPr="002B666A">
        <w:rPr>
          <w:rFonts w:hAnsi="SimSun" w:hint="eastAsia"/>
          <w:kern w:val="22"/>
          <w:sz w:val="24"/>
          <w:szCs w:val="24"/>
        </w:rPr>
        <w:t>年愿景；</w:t>
      </w:r>
    </w:p>
    <w:p w14:paraId="23765A19" w14:textId="2D31EDEF" w:rsidR="00E136C2" w:rsidRPr="002B666A" w:rsidRDefault="00E136C2" w:rsidP="007E5BD4">
      <w:pPr>
        <w:pStyle w:val="Para1"/>
        <w:numPr>
          <w:ilvl w:val="0"/>
          <w:numId w:val="38"/>
        </w:numPr>
        <w:suppressLineNumbers/>
        <w:suppressAutoHyphens/>
        <w:overflowPunct w:val="0"/>
        <w:autoSpaceDE w:val="0"/>
        <w:autoSpaceDN w:val="0"/>
        <w:adjustRightInd w:val="0"/>
        <w:snapToGrid w:val="0"/>
        <w:ind w:left="490" w:firstLine="490"/>
        <w:rPr>
          <w:kern w:val="22"/>
          <w:sz w:val="24"/>
          <w:szCs w:val="24"/>
        </w:rPr>
      </w:pPr>
      <w:r w:rsidRPr="002B666A">
        <w:rPr>
          <w:rFonts w:ascii="KaiTi" w:eastAsia="KaiTi" w:hAnsi="KaiTi" w:hint="eastAsia"/>
          <w:kern w:val="22"/>
          <w:sz w:val="24"/>
          <w:szCs w:val="24"/>
        </w:rPr>
        <w:t>提醒</w:t>
      </w:r>
      <w:r w:rsidRPr="002B666A">
        <w:rPr>
          <w:rFonts w:hint="eastAsia"/>
          <w:kern w:val="22"/>
          <w:sz w:val="24"/>
          <w:szCs w:val="24"/>
        </w:rPr>
        <w:t>缔约</w:t>
      </w:r>
      <w:proofErr w:type="gramStart"/>
      <w:r w:rsidRPr="002B666A">
        <w:rPr>
          <w:rFonts w:hint="eastAsia"/>
          <w:kern w:val="22"/>
          <w:sz w:val="24"/>
          <w:szCs w:val="24"/>
        </w:rPr>
        <w:t>方根据第</w:t>
      </w:r>
      <w:proofErr w:type="gramEnd"/>
      <w:r w:rsidRPr="002B666A">
        <w:rPr>
          <w:kern w:val="22"/>
          <w:sz w:val="24"/>
          <w:szCs w:val="24"/>
        </w:rPr>
        <w:t>XIII/23</w:t>
      </w:r>
      <w:r w:rsidRPr="002B666A">
        <w:rPr>
          <w:rFonts w:hint="eastAsia"/>
          <w:kern w:val="22"/>
          <w:sz w:val="24"/>
          <w:szCs w:val="24"/>
        </w:rPr>
        <w:t>号决定第</w:t>
      </w:r>
      <w:r w:rsidRPr="002B666A">
        <w:rPr>
          <w:kern w:val="22"/>
          <w:sz w:val="24"/>
          <w:szCs w:val="24"/>
        </w:rPr>
        <w:t>6</w:t>
      </w:r>
      <w:r w:rsidRPr="002B666A">
        <w:rPr>
          <w:rFonts w:hint="eastAsia"/>
          <w:kern w:val="22"/>
          <w:sz w:val="24"/>
          <w:szCs w:val="24"/>
        </w:rPr>
        <w:t>段查明并通报其与生物多样性相关的技术和科学需要</w:t>
      </w:r>
      <w:proofErr w:type="gramStart"/>
      <w:r w:rsidRPr="002B666A">
        <w:rPr>
          <w:rFonts w:hint="eastAsia"/>
          <w:kern w:val="22"/>
          <w:sz w:val="24"/>
          <w:szCs w:val="24"/>
        </w:rPr>
        <w:t>和援</w:t>
      </w:r>
      <w:proofErr w:type="gramEnd"/>
      <w:r w:rsidRPr="002B666A">
        <w:rPr>
          <w:rFonts w:hint="eastAsia"/>
          <w:kern w:val="22"/>
          <w:sz w:val="24"/>
          <w:szCs w:val="24"/>
        </w:rPr>
        <w:t>助请求，并邀请</w:t>
      </w:r>
      <w:r w:rsidRPr="002B666A">
        <w:rPr>
          <w:kern w:val="22"/>
          <w:sz w:val="24"/>
          <w:szCs w:val="24"/>
        </w:rPr>
        <w:t>[</w:t>
      </w:r>
      <w:r w:rsidRPr="002B666A">
        <w:rPr>
          <w:rFonts w:hint="eastAsia"/>
          <w:kern w:val="22"/>
          <w:sz w:val="24"/>
          <w:szCs w:val="24"/>
        </w:rPr>
        <w:t>有能力的</w:t>
      </w:r>
      <w:r w:rsidRPr="002B666A">
        <w:rPr>
          <w:kern w:val="22"/>
          <w:sz w:val="24"/>
          <w:szCs w:val="24"/>
        </w:rPr>
        <w:t>]</w:t>
      </w:r>
      <w:r w:rsidRPr="002B666A">
        <w:rPr>
          <w:rFonts w:hint="eastAsia"/>
          <w:kern w:val="22"/>
          <w:sz w:val="24"/>
          <w:szCs w:val="24"/>
        </w:rPr>
        <w:t>缔约方、其他国家政府和相关组织登记为技术援助提供者，和通过信息交换</w:t>
      </w:r>
      <w:proofErr w:type="gramStart"/>
      <w:r w:rsidRPr="002B666A">
        <w:rPr>
          <w:rFonts w:hint="eastAsia"/>
          <w:kern w:val="22"/>
          <w:sz w:val="24"/>
          <w:szCs w:val="24"/>
        </w:rPr>
        <w:t>所机制</w:t>
      </w:r>
      <w:proofErr w:type="gramEnd"/>
      <w:r w:rsidRPr="002B666A">
        <w:rPr>
          <w:rFonts w:hint="eastAsia"/>
          <w:kern w:val="22"/>
          <w:sz w:val="24"/>
          <w:szCs w:val="24"/>
        </w:rPr>
        <w:t>和议定书的信息交换所的</w:t>
      </w:r>
      <w:r w:rsidR="00A8751D" w:rsidRPr="002B666A">
        <w:rPr>
          <w:rFonts w:hint="eastAsia"/>
          <w:kern w:val="22"/>
          <w:sz w:val="24"/>
          <w:szCs w:val="24"/>
        </w:rPr>
        <w:t>科技合作</w:t>
      </w:r>
      <w:r w:rsidRPr="002B666A">
        <w:rPr>
          <w:rFonts w:hint="eastAsia"/>
          <w:kern w:val="22"/>
          <w:sz w:val="24"/>
          <w:szCs w:val="24"/>
        </w:rPr>
        <w:t>以及能力建设和发展配对平台，为满足缔约方确定的需求提供支持；</w:t>
      </w:r>
    </w:p>
    <w:p w14:paraId="0E6B4588" w14:textId="3210CBEF" w:rsidR="00E136C2" w:rsidRPr="002B666A" w:rsidRDefault="00E136C2" w:rsidP="007E5BD4">
      <w:pPr>
        <w:pStyle w:val="Para1"/>
        <w:numPr>
          <w:ilvl w:val="0"/>
          <w:numId w:val="38"/>
        </w:numPr>
        <w:suppressLineNumbers/>
        <w:suppressAutoHyphens/>
        <w:overflowPunct w:val="0"/>
        <w:autoSpaceDE w:val="0"/>
        <w:autoSpaceDN w:val="0"/>
        <w:adjustRightInd w:val="0"/>
        <w:snapToGrid w:val="0"/>
        <w:ind w:left="490" w:firstLine="490"/>
        <w:rPr>
          <w:kern w:val="22"/>
          <w:sz w:val="24"/>
          <w:szCs w:val="24"/>
        </w:rPr>
      </w:pPr>
      <w:r w:rsidRPr="002B666A">
        <w:rPr>
          <w:rFonts w:ascii="KaiTi" w:eastAsia="KaiTi" w:hAnsi="KaiTi" w:hint="eastAsia"/>
          <w:kern w:val="22"/>
          <w:sz w:val="24"/>
          <w:szCs w:val="24"/>
        </w:rPr>
        <w:t>敦促</w:t>
      </w:r>
      <w:r w:rsidR="00D248A7" w:rsidRPr="002B666A">
        <w:rPr>
          <w:rFonts w:hint="eastAsia"/>
          <w:kern w:val="22"/>
          <w:sz w:val="24"/>
          <w:szCs w:val="24"/>
        </w:rPr>
        <w:t>缔约方</w:t>
      </w:r>
      <w:r w:rsidR="00D248A7">
        <w:rPr>
          <w:rFonts w:hint="eastAsia"/>
          <w:kern w:val="22"/>
          <w:sz w:val="24"/>
          <w:szCs w:val="24"/>
        </w:rPr>
        <w:t>并</w:t>
      </w:r>
      <w:r w:rsidRPr="002B666A">
        <w:rPr>
          <w:rFonts w:hint="eastAsia"/>
          <w:kern w:val="22"/>
          <w:sz w:val="24"/>
          <w:szCs w:val="24"/>
        </w:rPr>
        <w:t>邀请其他国家建立扶持环境</w:t>
      </w:r>
      <w:r w:rsidR="00F60D28" w:rsidRPr="002B666A">
        <w:rPr>
          <w:rFonts w:hint="eastAsia"/>
          <w:kern w:val="22"/>
          <w:sz w:val="24"/>
          <w:szCs w:val="24"/>
        </w:rPr>
        <w:t>（</w:t>
      </w:r>
      <w:r w:rsidRPr="002B666A">
        <w:rPr>
          <w:rFonts w:hint="eastAsia"/>
          <w:kern w:val="22"/>
          <w:sz w:val="24"/>
          <w:szCs w:val="24"/>
        </w:rPr>
        <w:t>包括相关政策、立法和激励措施</w:t>
      </w:r>
      <w:r w:rsidR="00F60D28" w:rsidRPr="002B666A">
        <w:rPr>
          <w:rFonts w:hint="eastAsia"/>
          <w:kern w:val="22"/>
          <w:sz w:val="24"/>
          <w:szCs w:val="24"/>
        </w:rPr>
        <w:t>）</w:t>
      </w:r>
      <w:r w:rsidRPr="002B666A">
        <w:rPr>
          <w:rFonts w:hint="eastAsia"/>
          <w:kern w:val="22"/>
          <w:sz w:val="24"/>
          <w:szCs w:val="24"/>
        </w:rPr>
        <w:t>，以促进和便利</w:t>
      </w:r>
      <w:r w:rsidRPr="002B666A">
        <w:rPr>
          <w:kern w:val="22"/>
          <w:sz w:val="24"/>
          <w:szCs w:val="24"/>
        </w:rPr>
        <w:t>[</w:t>
      </w:r>
      <w:r w:rsidRPr="002B666A">
        <w:rPr>
          <w:rFonts w:hint="eastAsia"/>
          <w:kern w:val="22"/>
          <w:sz w:val="24"/>
          <w:szCs w:val="24"/>
        </w:rPr>
        <w:t>与其他缔约方，特别是发展中国家缔约方</w:t>
      </w:r>
      <w:r w:rsidRPr="002B666A">
        <w:rPr>
          <w:kern w:val="22"/>
          <w:sz w:val="24"/>
          <w:szCs w:val="24"/>
        </w:rPr>
        <w:t>]</w:t>
      </w:r>
      <w:r w:rsidRPr="002B666A">
        <w:rPr>
          <w:rFonts w:hint="eastAsia"/>
          <w:kern w:val="22"/>
          <w:sz w:val="24"/>
          <w:szCs w:val="24"/>
        </w:rPr>
        <w:t>开展</w:t>
      </w:r>
      <w:r w:rsidR="00A8751D" w:rsidRPr="002B666A">
        <w:rPr>
          <w:rFonts w:hint="eastAsia"/>
          <w:kern w:val="22"/>
          <w:sz w:val="24"/>
          <w:szCs w:val="24"/>
        </w:rPr>
        <w:t>科技合作</w:t>
      </w:r>
      <w:r w:rsidRPr="002B666A">
        <w:rPr>
          <w:rFonts w:hint="eastAsia"/>
          <w:kern w:val="22"/>
          <w:sz w:val="24"/>
          <w:szCs w:val="24"/>
        </w:rPr>
        <w:t>，包括通过联合研究方案和开发适当的生物多样性相关技术和创新解决方案的合资企业，</w:t>
      </w:r>
      <w:r w:rsidRPr="002B666A">
        <w:rPr>
          <w:kern w:val="22"/>
          <w:sz w:val="24"/>
          <w:szCs w:val="24"/>
        </w:rPr>
        <w:t>[</w:t>
      </w:r>
      <w:r w:rsidRPr="002B666A">
        <w:rPr>
          <w:rFonts w:hint="eastAsia"/>
          <w:kern w:val="22"/>
          <w:sz w:val="24"/>
          <w:szCs w:val="24"/>
        </w:rPr>
        <w:t>确保提议的合作基于预防性方法并</w:t>
      </w:r>
      <w:r w:rsidRPr="002B666A">
        <w:rPr>
          <w:kern w:val="22"/>
          <w:sz w:val="24"/>
          <w:szCs w:val="24"/>
        </w:rPr>
        <w:t>[</w:t>
      </w:r>
      <w:r w:rsidRPr="002B666A">
        <w:rPr>
          <w:rFonts w:hint="eastAsia"/>
          <w:kern w:val="22"/>
          <w:sz w:val="24"/>
          <w:szCs w:val="24"/>
        </w:rPr>
        <w:t>符合《公约》的各项目标</w:t>
      </w:r>
      <w:r w:rsidRPr="002B666A">
        <w:rPr>
          <w:kern w:val="22"/>
          <w:sz w:val="24"/>
          <w:szCs w:val="24"/>
        </w:rPr>
        <w:t>][</w:t>
      </w:r>
      <w:r w:rsidRPr="002B666A">
        <w:rPr>
          <w:rFonts w:hint="eastAsia"/>
          <w:kern w:val="22"/>
          <w:sz w:val="24"/>
          <w:szCs w:val="24"/>
        </w:rPr>
        <w:t>与《公约》相关</w:t>
      </w:r>
      <w:r w:rsidRPr="002B666A">
        <w:rPr>
          <w:kern w:val="22"/>
          <w:sz w:val="24"/>
          <w:szCs w:val="24"/>
        </w:rPr>
        <w:t>][</w:t>
      </w:r>
      <w:r w:rsidRPr="002B666A">
        <w:rPr>
          <w:rFonts w:hint="eastAsia"/>
          <w:kern w:val="22"/>
          <w:sz w:val="24"/>
          <w:szCs w:val="24"/>
        </w:rPr>
        <w:t>根据《公约》第</w:t>
      </w:r>
      <w:r w:rsidRPr="002B666A">
        <w:rPr>
          <w:kern w:val="22"/>
          <w:sz w:val="24"/>
          <w:szCs w:val="24"/>
        </w:rPr>
        <w:t xml:space="preserve"> 20 </w:t>
      </w:r>
      <w:r w:rsidRPr="002B666A">
        <w:rPr>
          <w:rFonts w:hint="eastAsia"/>
          <w:kern w:val="22"/>
          <w:sz w:val="24"/>
          <w:szCs w:val="24"/>
        </w:rPr>
        <w:t>条</w:t>
      </w:r>
      <w:r w:rsidRPr="002B666A">
        <w:rPr>
          <w:kern w:val="22"/>
          <w:sz w:val="24"/>
          <w:szCs w:val="24"/>
        </w:rPr>
        <w:t>]</w:t>
      </w:r>
      <w:r w:rsidRPr="002B666A">
        <w:rPr>
          <w:rFonts w:hint="eastAsia"/>
          <w:kern w:val="22"/>
          <w:sz w:val="24"/>
          <w:szCs w:val="24"/>
        </w:rPr>
        <w:t>，确保土著人民和地方社区、妇女和青年的充分和有效参与；</w:t>
      </w:r>
      <w:r w:rsidRPr="002B666A">
        <w:rPr>
          <w:kern w:val="22"/>
          <w:sz w:val="24"/>
          <w:szCs w:val="24"/>
        </w:rPr>
        <w:t>]</w:t>
      </w:r>
    </w:p>
    <w:p w14:paraId="44571AB8" w14:textId="0AD4D54A" w:rsidR="00E136C2" w:rsidRPr="002B666A" w:rsidRDefault="00E136C2" w:rsidP="007E5BD4">
      <w:pPr>
        <w:pStyle w:val="Para1"/>
        <w:numPr>
          <w:ilvl w:val="0"/>
          <w:numId w:val="0"/>
        </w:numPr>
        <w:suppressLineNumbers/>
        <w:suppressAutoHyphens/>
        <w:overflowPunct w:val="0"/>
        <w:autoSpaceDE w:val="0"/>
        <w:autoSpaceDN w:val="0"/>
        <w:adjustRightInd w:val="0"/>
        <w:snapToGrid w:val="0"/>
        <w:ind w:left="490" w:firstLine="490"/>
        <w:rPr>
          <w:kern w:val="22"/>
          <w:sz w:val="24"/>
          <w:szCs w:val="24"/>
        </w:rPr>
      </w:pPr>
      <w:r w:rsidRPr="002B666A">
        <w:rPr>
          <w:kern w:val="22"/>
          <w:sz w:val="24"/>
          <w:szCs w:val="24"/>
        </w:rPr>
        <w:t>[2</w:t>
      </w:r>
      <w:r w:rsidR="00353045">
        <w:rPr>
          <w:kern w:val="22"/>
          <w:sz w:val="24"/>
          <w:szCs w:val="24"/>
        </w:rPr>
        <w:t>4</w:t>
      </w:r>
      <w:r w:rsidRPr="002B666A">
        <w:rPr>
          <w:kern w:val="22"/>
          <w:sz w:val="24"/>
          <w:szCs w:val="24"/>
        </w:rPr>
        <w:t>.</w:t>
      </w:r>
      <w:r w:rsidRPr="002B666A">
        <w:rPr>
          <w:kern w:val="22"/>
          <w:sz w:val="24"/>
          <w:szCs w:val="24"/>
        </w:rPr>
        <w:tab/>
      </w:r>
      <w:r w:rsidRPr="002B666A">
        <w:rPr>
          <w:rFonts w:ascii="KaiTi" w:eastAsia="KaiTi" w:hAnsi="KaiTi" w:hint="eastAsia"/>
          <w:kern w:val="22"/>
          <w:sz w:val="24"/>
          <w:szCs w:val="24"/>
        </w:rPr>
        <w:t>鼓励</w:t>
      </w:r>
      <w:r w:rsidRPr="002B666A">
        <w:rPr>
          <w:rFonts w:hint="eastAsia"/>
          <w:kern w:val="22"/>
          <w:sz w:val="24"/>
          <w:szCs w:val="24"/>
        </w:rPr>
        <w:t>缔约方和其他</w:t>
      </w:r>
      <w:r w:rsidR="002B666A">
        <w:rPr>
          <w:rFonts w:hint="eastAsia"/>
          <w:kern w:val="22"/>
          <w:sz w:val="24"/>
          <w:szCs w:val="24"/>
        </w:rPr>
        <w:t>国家</w:t>
      </w:r>
      <w:r w:rsidRPr="002B666A">
        <w:rPr>
          <w:rFonts w:hint="eastAsia"/>
          <w:kern w:val="22"/>
          <w:sz w:val="24"/>
          <w:szCs w:val="24"/>
        </w:rPr>
        <w:t>政府与相关合作伙伴和金融机构协作，</w:t>
      </w:r>
      <w:r w:rsidRPr="002B666A">
        <w:rPr>
          <w:kern w:val="22"/>
          <w:sz w:val="24"/>
          <w:szCs w:val="24"/>
        </w:rPr>
        <w:t>[</w:t>
      </w:r>
      <w:r w:rsidRPr="002B666A">
        <w:rPr>
          <w:rFonts w:hint="eastAsia"/>
          <w:kern w:val="22"/>
          <w:sz w:val="24"/>
          <w:szCs w:val="24"/>
        </w:rPr>
        <w:t>支持建立或加强孵化器方案和加速器机制</w:t>
      </w:r>
      <w:r w:rsidRPr="002B666A">
        <w:rPr>
          <w:kern w:val="22"/>
          <w:sz w:val="24"/>
          <w:szCs w:val="24"/>
        </w:rPr>
        <w:t>]</w:t>
      </w:r>
      <w:r w:rsidRPr="002B666A">
        <w:rPr>
          <w:rFonts w:hint="eastAsia"/>
          <w:kern w:val="22"/>
          <w:sz w:val="24"/>
          <w:szCs w:val="24"/>
        </w:rPr>
        <w:t>，以促进和便利开发适当的生物多样性相关技术和创新，包括生物技术，以及地方设计的解决方案和土著人民和地方社区的土著技术，经他们</w:t>
      </w:r>
      <w:r w:rsidRPr="002B666A">
        <w:rPr>
          <w:kern w:val="22"/>
          <w:sz w:val="24"/>
          <w:szCs w:val="24"/>
        </w:rPr>
        <w:t>[</w:t>
      </w:r>
      <w:r w:rsidRPr="002B666A">
        <w:rPr>
          <w:rFonts w:hint="eastAsia"/>
          <w:kern w:val="22"/>
          <w:sz w:val="24"/>
          <w:szCs w:val="24"/>
        </w:rPr>
        <w:t>自由</w:t>
      </w:r>
      <w:r w:rsidRPr="002B666A">
        <w:rPr>
          <w:kern w:val="22"/>
          <w:sz w:val="24"/>
          <w:szCs w:val="24"/>
        </w:rPr>
        <w:t>]</w:t>
      </w:r>
      <w:r w:rsidRPr="002B666A">
        <w:rPr>
          <w:rFonts w:hint="eastAsia"/>
          <w:kern w:val="22"/>
          <w:sz w:val="24"/>
          <w:szCs w:val="24"/>
        </w:rPr>
        <w:t>、事先和知情同意</w:t>
      </w:r>
      <w:r w:rsidRPr="002B666A">
        <w:rPr>
          <w:kern w:val="22"/>
          <w:sz w:val="24"/>
          <w:szCs w:val="24"/>
        </w:rPr>
        <w:t>[</w:t>
      </w:r>
      <w:r w:rsidRPr="002B666A">
        <w:rPr>
          <w:rFonts w:hint="eastAsia"/>
          <w:kern w:val="22"/>
          <w:sz w:val="24"/>
          <w:szCs w:val="24"/>
        </w:rPr>
        <w:t>或批准和参与</w:t>
      </w:r>
      <w:r w:rsidRPr="002B666A">
        <w:rPr>
          <w:kern w:val="22"/>
          <w:sz w:val="24"/>
          <w:szCs w:val="24"/>
        </w:rPr>
        <w:t>]</w:t>
      </w:r>
      <w:r w:rsidRPr="002B666A">
        <w:rPr>
          <w:rFonts w:hint="eastAsia"/>
          <w:kern w:val="22"/>
          <w:sz w:val="24"/>
          <w:szCs w:val="24"/>
        </w:rPr>
        <w:t>，</w:t>
      </w:r>
      <w:r w:rsidRPr="002B666A">
        <w:rPr>
          <w:kern w:val="22"/>
          <w:sz w:val="24"/>
          <w:szCs w:val="24"/>
        </w:rPr>
        <w:t>[</w:t>
      </w:r>
      <w:r w:rsidRPr="002B666A">
        <w:rPr>
          <w:rFonts w:hint="eastAsia"/>
          <w:kern w:val="22"/>
          <w:sz w:val="24"/>
          <w:szCs w:val="24"/>
        </w:rPr>
        <w:t>根据国家立法</w:t>
      </w:r>
      <w:r w:rsidRPr="002B666A">
        <w:rPr>
          <w:kern w:val="22"/>
          <w:sz w:val="24"/>
          <w:szCs w:val="24"/>
        </w:rPr>
        <w:t>]</w:t>
      </w:r>
      <w:r w:rsidRPr="002B666A">
        <w:rPr>
          <w:rFonts w:hint="eastAsia"/>
          <w:kern w:val="22"/>
          <w:sz w:val="24"/>
          <w:szCs w:val="24"/>
        </w:rPr>
        <w:t>，并</w:t>
      </w:r>
      <w:r w:rsidRPr="002B666A">
        <w:rPr>
          <w:kern w:val="22"/>
          <w:sz w:val="24"/>
          <w:szCs w:val="24"/>
        </w:rPr>
        <w:t>[</w:t>
      </w:r>
      <w:r w:rsidRPr="002B666A">
        <w:rPr>
          <w:rFonts w:hint="eastAsia"/>
          <w:kern w:val="22"/>
          <w:sz w:val="24"/>
          <w:szCs w:val="24"/>
        </w:rPr>
        <w:t>与《公约》相关</w:t>
      </w:r>
      <w:r w:rsidRPr="002B666A">
        <w:rPr>
          <w:kern w:val="22"/>
          <w:sz w:val="24"/>
          <w:szCs w:val="24"/>
        </w:rPr>
        <w:t>][</w:t>
      </w:r>
      <w:r w:rsidRPr="002B666A">
        <w:rPr>
          <w:rFonts w:hint="eastAsia"/>
          <w:kern w:val="22"/>
          <w:sz w:val="24"/>
          <w:szCs w:val="24"/>
        </w:rPr>
        <w:t>根据《公约》第</w:t>
      </w:r>
      <w:r w:rsidRPr="002B666A">
        <w:rPr>
          <w:kern w:val="22"/>
          <w:sz w:val="24"/>
          <w:szCs w:val="24"/>
        </w:rPr>
        <w:t xml:space="preserve"> 20 </w:t>
      </w:r>
      <w:r w:rsidRPr="002B666A">
        <w:rPr>
          <w:rFonts w:hint="eastAsia"/>
          <w:kern w:val="22"/>
          <w:sz w:val="24"/>
          <w:szCs w:val="24"/>
        </w:rPr>
        <w:t>条</w:t>
      </w:r>
      <w:r w:rsidRPr="002B666A">
        <w:rPr>
          <w:kern w:val="22"/>
          <w:sz w:val="24"/>
          <w:szCs w:val="24"/>
        </w:rPr>
        <w:t>]</w:t>
      </w:r>
      <w:r w:rsidRPr="002B666A">
        <w:rPr>
          <w:rFonts w:hint="eastAsia"/>
          <w:kern w:val="22"/>
          <w:sz w:val="24"/>
          <w:szCs w:val="24"/>
        </w:rPr>
        <w:t>，并增加对所有缔约方，特别是发展中国家缔约方的技术转让；</w:t>
      </w:r>
      <w:r w:rsidRPr="002B666A">
        <w:rPr>
          <w:kern w:val="22"/>
          <w:sz w:val="24"/>
          <w:szCs w:val="24"/>
        </w:rPr>
        <w:t>]</w:t>
      </w:r>
    </w:p>
    <w:p w14:paraId="5CA8D40B" w14:textId="0CF9D199" w:rsidR="00E136C2" w:rsidRPr="002B666A" w:rsidRDefault="00E136C2" w:rsidP="007E5BD4">
      <w:pPr>
        <w:pStyle w:val="Para1"/>
        <w:numPr>
          <w:ilvl w:val="0"/>
          <w:numId w:val="39"/>
        </w:numPr>
        <w:suppressLineNumbers/>
        <w:suppressAutoHyphens/>
        <w:overflowPunct w:val="0"/>
        <w:autoSpaceDE w:val="0"/>
        <w:autoSpaceDN w:val="0"/>
        <w:adjustRightInd w:val="0"/>
        <w:snapToGrid w:val="0"/>
        <w:ind w:left="490" w:firstLine="490"/>
        <w:rPr>
          <w:kern w:val="22"/>
          <w:sz w:val="24"/>
          <w:szCs w:val="24"/>
        </w:rPr>
      </w:pPr>
      <w:r w:rsidRPr="002B666A">
        <w:rPr>
          <w:rFonts w:ascii="KaiTi" w:eastAsia="KaiTi" w:hAnsi="KaiTi" w:hint="eastAsia"/>
          <w:kern w:val="22"/>
          <w:sz w:val="24"/>
          <w:szCs w:val="24"/>
        </w:rPr>
        <w:t>鼓励</w:t>
      </w:r>
      <w:r w:rsidRPr="002B666A">
        <w:rPr>
          <w:rFonts w:hint="eastAsia"/>
          <w:kern w:val="22"/>
          <w:sz w:val="24"/>
          <w:szCs w:val="24"/>
        </w:rPr>
        <w:t>缔约方、其他国家政府和相关组织采取实际步骤，通过国家和区域信息交换</w:t>
      </w:r>
      <w:proofErr w:type="gramStart"/>
      <w:r w:rsidRPr="002B666A">
        <w:rPr>
          <w:rFonts w:hint="eastAsia"/>
          <w:kern w:val="22"/>
          <w:sz w:val="24"/>
          <w:szCs w:val="24"/>
        </w:rPr>
        <w:t>所机制</w:t>
      </w:r>
      <w:proofErr w:type="gramEnd"/>
      <w:r w:rsidRPr="002B666A">
        <w:rPr>
          <w:rFonts w:hint="eastAsia"/>
          <w:kern w:val="22"/>
          <w:sz w:val="24"/>
          <w:szCs w:val="24"/>
        </w:rPr>
        <w:t>网络，促进和加强相互之间的相关机构网络和社区实践，便利交换生物多样性相关信息、经验、技能和技术专门知识；</w:t>
      </w:r>
    </w:p>
    <w:p w14:paraId="53DB839C" w14:textId="4FF3E023" w:rsidR="00E136C2" w:rsidRPr="002B666A" w:rsidRDefault="00E136C2" w:rsidP="007E5BD4">
      <w:pPr>
        <w:pStyle w:val="Para1"/>
        <w:numPr>
          <w:ilvl w:val="0"/>
          <w:numId w:val="39"/>
        </w:numPr>
        <w:suppressLineNumbers/>
        <w:suppressAutoHyphens/>
        <w:overflowPunct w:val="0"/>
        <w:autoSpaceDE w:val="0"/>
        <w:autoSpaceDN w:val="0"/>
        <w:adjustRightInd w:val="0"/>
        <w:snapToGrid w:val="0"/>
        <w:ind w:left="490" w:firstLine="490"/>
        <w:rPr>
          <w:kern w:val="22"/>
          <w:sz w:val="24"/>
          <w:szCs w:val="24"/>
        </w:rPr>
      </w:pPr>
      <w:r w:rsidRPr="002B666A">
        <w:rPr>
          <w:rFonts w:ascii="KaiTi" w:eastAsia="KaiTi" w:hAnsi="KaiTi" w:hint="eastAsia"/>
          <w:kern w:val="22"/>
          <w:sz w:val="24"/>
          <w:szCs w:val="24"/>
        </w:rPr>
        <w:t>表示注意到</w:t>
      </w:r>
      <w:r w:rsidRPr="002B666A">
        <w:rPr>
          <w:rFonts w:hAnsi="SimSun" w:hint="eastAsia"/>
          <w:kern w:val="22"/>
          <w:sz w:val="24"/>
          <w:szCs w:val="24"/>
        </w:rPr>
        <w:t>第五</w:t>
      </w:r>
      <w:r w:rsidR="002B666A">
        <w:rPr>
          <w:rFonts w:hAnsi="SimSun" w:hint="eastAsia"/>
          <w:kern w:val="22"/>
          <w:sz w:val="24"/>
          <w:szCs w:val="24"/>
        </w:rPr>
        <w:t>次</w:t>
      </w:r>
      <w:r w:rsidRPr="002B666A">
        <w:rPr>
          <w:rFonts w:hAnsi="SimSun" w:hint="eastAsia"/>
          <w:kern w:val="22"/>
          <w:sz w:val="24"/>
          <w:szCs w:val="24"/>
        </w:rPr>
        <w:t>生物多样性科学政策论坛和第八</w:t>
      </w:r>
      <w:r w:rsidR="002B666A">
        <w:rPr>
          <w:rFonts w:hAnsi="SimSun" w:hint="eastAsia"/>
          <w:kern w:val="22"/>
          <w:sz w:val="24"/>
          <w:szCs w:val="24"/>
        </w:rPr>
        <w:t>次</w:t>
      </w:r>
      <w:r w:rsidRPr="002B666A">
        <w:rPr>
          <w:rFonts w:hAnsi="SimSun" w:hint="eastAsia"/>
          <w:kern w:val="22"/>
          <w:sz w:val="24"/>
          <w:szCs w:val="24"/>
        </w:rPr>
        <w:t>可持续</w:t>
      </w:r>
      <w:r w:rsidR="005D2B79">
        <w:rPr>
          <w:rFonts w:hAnsi="SimSun" w:hint="eastAsia"/>
          <w:kern w:val="22"/>
          <w:sz w:val="24"/>
          <w:szCs w:val="24"/>
        </w:rPr>
        <w:t>科学</w:t>
      </w:r>
      <w:r w:rsidR="00D46F0D" w:rsidRPr="002B666A">
        <w:rPr>
          <w:rFonts w:hAnsi="SimSun" w:hint="eastAsia"/>
          <w:kern w:val="22"/>
          <w:sz w:val="24"/>
          <w:szCs w:val="24"/>
        </w:rPr>
        <w:t>国际</w:t>
      </w:r>
      <w:r w:rsidR="00D46F0D">
        <w:rPr>
          <w:rFonts w:hAnsi="SimSun" w:hint="eastAsia"/>
          <w:kern w:val="22"/>
          <w:sz w:val="24"/>
          <w:szCs w:val="24"/>
        </w:rPr>
        <w:t>会议</w:t>
      </w:r>
      <w:r w:rsidRPr="002B666A">
        <w:rPr>
          <w:rFonts w:hAnsi="SimSun" w:hint="eastAsia"/>
          <w:kern w:val="22"/>
          <w:sz w:val="24"/>
          <w:szCs w:val="24"/>
        </w:rPr>
        <w:t>的成果和关键信息；</w:t>
      </w:r>
      <w:r w:rsidRPr="00150A5E">
        <w:rPr>
          <w:rStyle w:val="FootnoteReference"/>
          <w:kern w:val="22"/>
          <w:sz w:val="21"/>
          <w:szCs w:val="24"/>
        </w:rPr>
        <w:footnoteReference w:id="11"/>
      </w:r>
      <w:r w:rsidRPr="002B666A">
        <w:rPr>
          <w:rFonts w:hAnsi="SimSun"/>
          <w:kern w:val="22"/>
          <w:sz w:val="24"/>
          <w:szCs w:val="24"/>
        </w:rPr>
        <w:t>]</w:t>
      </w:r>
    </w:p>
    <w:p w14:paraId="2754DACE" w14:textId="5CCAE54B" w:rsidR="00E136C2" w:rsidRDefault="00E136C2" w:rsidP="007E5BD4">
      <w:pPr>
        <w:pStyle w:val="Para1"/>
        <w:numPr>
          <w:ilvl w:val="0"/>
          <w:numId w:val="39"/>
        </w:numPr>
        <w:suppressLineNumbers/>
        <w:suppressAutoHyphens/>
        <w:overflowPunct w:val="0"/>
        <w:autoSpaceDE w:val="0"/>
        <w:autoSpaceDN w:val="0"/>
        <w:adjustRightInd w:val="0"/>
        <w:snapToGrid w:val="0"/>
        <w:ind w:left="490" w:firstLine="490"/>
        <w:rPr>
          <w:kern w:val="22"/>
          <w:sz w:val="24"/>
          <w:szCs w:val="24"/>
        </w:rPr>
      </w:pPr>
      <w:r w:rsidRPr="002B666A">
        <w:rPr>
          <w:rFonts w:ascii="KaiTi" w:eastAsia="KaiTi" w:hAnsi="KaiTi" w:hint="eastAsia"/>
          <w:kern w:val="22"/>
          <w:sz w:val="24"/>
          <w:szCs w:val="24"/>
        </w:rPr>
        <w:t>敦促</w:t>
      </w:r>
      <w:r w:rsidRPr="002B666A">
        <w:rPr>
          <w:rFonts w:hAnsi="SimSun" w:hint="eastAsia"/>
          <w:kern w:val="22"/>
          <w:sz w:val="24"/>
          <w:szCs w:val="24"/>
        </w:rPr>
        <w:t>缔约方并</w:t>
      </w:r>
      <w:r w:rsidRPr="00B677F3">
        <w:rPr>
          <w:rFonts w:eastAsia="KaiTi" w:hAnsi="SimSun" w:hint="eastAsia"/>
          <w:kern w:val="22"/>
          <w:sz w:val="24"/>
          <w:szCs w:val="24"/>
        </w:rPr>
        <w:t>邀请</w:t>
      </w:r>
      <w:r w:rsidRPr="002B666A">
        <w:rPr>
          <w:rFonts w:hAnsi="SimSun" w:hint="eastAsia"/>
          <w:kern w:val="22"/>
          <w:sz w:val="24"/>
          <w:szCs w:val="24"/>
        </w:rPr>
        <w:t>其他政府</w:t>
      </w:r>
      <w:r w:rsidR="0023082E" w:rsidRPr="0023082E">
        <w:rPr>
          <w:rFonts w:hAnsi="SimSun"/>
          <w:kern w:val="22"/>
          <w:sz w:val="24"/>
          <w:szCs w:val="24"/>
        </w:rPr>
        <w:t>和相关利益攸关方</w:t>
      </w:r>
      <w:r w:rsidRPr="002B666A">
        <w:rPr>
          <w:rFonts w:hAnsi="SimSun" w:hint="eastAsia"/>
          <w:kern w:val="22"/>
          <w:sz w:val="24"/>
          <w:szCs w:val="24"/>
        </w:rPr>
        <w:t>根据当地情况制定的创新技术，拟定解决方案，</w:t>
      </w:r>
      <w:r w:rsidR="0023082E" w:rsidRPr="0023082E">
        <w:rPr>
          <w:rFonts w:hAnsi="SimSun"/>
          <w:kern w:val="22"/>
          <w:sz w:val="24"/>
          <w:szCs w:val="24"/>
        </w:rPr>
        <w:t>以加强生物多样性的保护和</w:t>
      </w:r>
      <w:proofErr w:type="gramStart"/>
      <w:r w:rsidR="0023082E" w:rsidRPr="0023082E">
        <w:rPr>
          <w:rFonts w:hAnsi="SimSun"/>
          <w:kern w:val="22"/>
          <w:sz w:val="24"/>
          <w:szCs w:val="24"/>
        </w:rPr>
        <w:t>可</w:t>
      </w:r>
      <w:proofErr w:type="gramEnd"/>
      <w:r w:rsidR="0023082E" w:rsidRPr="0023082E">
        <w:rPr>
          <w:rFonts w:hAnsi="SimSun"/>
          <w:kern w:val="22"/>
          <w:sz w:val="24"/>
          <w:szCs w:val="24"/>
        </w:rPr>
        <w:t>持续利用，实现</w:t>
      </w:r>
      <w:r w:rsidR="0023082E" w:rsidRPr="0023082E">
        <w:rPr>
          <w:rFonts w:hAnsi="SimSun"/>
          <w:kern w:val="22"/>
          <w:sz w:val="24"/>
          <w:szCs w:val="24"/>
        </w:rPr>
        <w:t>2020</w:t>
      </w:r>
      <w:r w:rsidR="0023082E" w:rsidRPr="0023082E">
        <w:rPr>
          <w:rFonts w:hAnsi="SimSun"/>
          <w:kern w:val="22"/>
          <w:sz w:val="24"/>
          <w:szCs w:val="24"/>
        </w:rPr>
        <w:t>年后全球生物多样性框架和可持续发展目标的各项目标和具体目标，并在国家、区域和次区域各级予以推广</w:t>
      </w:r>
      <w:r w:rsidRPr="002B666A">
        <w:rPr>
          <w:rFonts w:hAnsi="SimSun" w:hint="eastAsia"/>
          <w:kern w:val="22"/>
          <w:sz w:val="24"/>
          <w:szCs w:val="24"/>
        </w:rPr>
        <w:t>；</w:t>
      </w:r>
      <w:r w:rsidRPr="002B666A">
        <w:rPr>
          <w:rFonts w:hAnsi="SimSun"/>
          <w:kern w:val="22"/>
          <w:sz w:val="24"/>
          <w:szCs w:val="24"/>
        </w:rPr>
        <w:t>]</w:t>
      </w:r>
      <w:r w:rsidRPr="002B666A">
        <w:rPr>
          <w:kern w:val="22"/>
          <w:sz w:val="24"/>
          <w:szCs w:val="24"/>
        </w:rPr>
        <w:t xml:space="preserve"> </w:t>
      </w:r>
    </w:p>
    <w:p w14:paraId="7D5AD039" w14:textId="4CD80C08" w:rsidR="00E136C2" w:rsidRPr="002B666A" w:rsidRDefault="00E136C2" w:rsidP="007E5BD4">
      <w:pPr>
        <w:pStyle w:val="Para1"/>
        <w:numPr>
          <w:ilvl w:val="0"/>
          <w:numId w:val="0"/>
        </w:numPr>
        <w:suppressLineNumbers/>
        <w:suppressAutoHyphens/>
        <w:overflowPunct w:val="0"/>
        <w:autoSpaceDE w:val="0"/>
        <w:autoSpaceDN w:val="0"/>
        <w:adjustRightInd w:val="0"/>
        <w:snapToGrid w:val="0"/>
        <w:ind w:left="490" w:firstLine="490"/>
        <w:rPr>
          <w:kern w:val="22"/>
          <w:sz w:val="24"/>
          <w:szCs w:val="24"/>
        </w:rPr>
      </w:pPr>
      <w:r w:rsidRPr="002B666A">
        <w:rPr>
          <w:kern w:val="22"/>
          <w:sz w:val="24"/>
          <w:szCs w:val="24"/>
        </w:rPr>
        <w:t>[2</w:t>
      </w:r>
      <w:r w:rsidR="00D248A7">
        <w:rPr>
          <w:kern w:val="22"/>
          <w:sz w:val="24"/>
          <w:szCs w:val="24"/>
        </w:rPr>
        <w:t>8</w:t>
      </w:r>
      <w:r w:rsidRPr="002B666A">
        <w:rPr>
          <w:kern w:val="22"/>
          <w:sz w:val="24"/>
          <w:szCs w:val="24"/>
        </w:rPr>
        <w:t>.</w:t>
      </w:r>
      <w:r w:rsidRPr="002B666A">
        <w:rPr>
          <w:kern w:val="22"/>
          <w:sz w:val="24"/>
          <w:szCs w:val="24"/>
        </w:rPr>
        <w:tab/>
      </w:r>
      <w:r w:rsidRPr="002B666A">
        <w:rPr>
          <w:rFonts w:ascii="KaiTi" w:eastAsia="KaiTi" w:hAnsi="KaiTi" w:hint="eastAsia"/>
          <w:kern w:val="22"/>
          <w:sz w:val="24"/>
          <w:szCs w:val="24"/>
        </w:rPr>
        <w:t>决定</w:t>
      </w:r>
      <w:r w:rsidRPr="002B666A">
        <w:rPr>
          <w:rFonts w:hint="eastAsia"/>
          <w:kern w:val="22"/>
          <w:sz w:val="24"/>
          <w:szCs w:val="24"/>
        </w:rPr>
        <w:t>设立</w:t>
      </w:r>
      <w:r w:rsidR="00A8751D" w:rsidRPr="002B666A">
        <w:rPr>
          <w:rFonts w:hint="eastAsia"/>
          <w:kern w:val="22"/>
          <w:sz w:val="24"/>
          <w:szCs w:val="24"/>
        </w:rPr>
        <w:t>科技合作</w:t>
      </w:r>
      <w:r w:rsidRPr="002B666A">
        <w:rPr>
          <w:rFonts w:hint="eastAsia"/>
          <w:kern w:val="22"/>
          <w:sz w:val="24"/>
          <w:szCs w:val="24"/>
        </w:rPr>
        <w:t>问题非正式咨询小组，</w:t>
      </w:r>
      <w:r w:rsidRPr="002B666A">
        <w:rPr>
          <w:kern w:val="22"/>
          <w:sz w:val="24"/>
          <w:szCs w:val="24"/>
        </w:rPr>
        <w:t>[</w:t>
      </w:r>
      <w:r w:rsidRPr="002B666A">
        <w:rPr>
          <w:rFonts w:hint="eastAsia"/>
          <w:kern w:val="22"/>
          <w:sz w:val="24"/>
          <w:szCs w:val="24"/>
        </w:rPr>
        <w:t>与来自土著人民和地方社区以及相关组织的专家一起</w:t>
      </w:r>
      <w:r w:rsidRPr="002B666A">
        <w:rPr>
          <w:kern w:val="22"/>
          <w:sz w:val="24"/>
          <w:szCs w:val="24"/>
        </w:rPr>
        <w:t>]</w:t>
      </w:r>
      <w:r w:rsidRPr="002B666A">
        <w:rPr>
          <w:rFonts w:hint="eastAsia"/>
          <w:kern w:val="22"/>
          <w:sz w:val="24"/>
          <w:szCs w:val="24"/>
        </w:rPr>
        <w:t>，根据下文附件四所载的职权范围，就促进和</w:t>
      </w:r>
      <w:proofErr w:type="gramStart"/>
      <w:r w:rsidRPr="002B666A">
        <w:rPr>
          <w:rFonts w:hint="eastAsia"/>
          <w:kern w:val="22"/>
          <w:sz w:val="24"/>
          <w:szCs w:val="24"/>
        </w:rPr>
        <w:t>便利</w:t>
      </w:r>
      <w:r w:rsidR="00A8751D" w:rsidRPr="002B666A">
        <w:rPr>
          <w:rFonts w:hint="eastAsia"/>
          <w:kern w:val="22"/>
          <w:sz w:val="24"/>
          <w:szCs w:val="24"/>
        </w:rPr>
        <w:t>科技</w:t>
      </w:r>
      <w:proofErr w:type="gramEnd"/>
      <w:r w:rsidR="00A8751D" w:rsidRPr="002B666A">
        <w:rPr>
          <w:rFonts w:hint="eastAsia"/>
          <w:kern w:val="22"/>
          <w:sz w:val="24"/>
          <w:szCs w:val="24"/>
        </w:rPr>
        <w:t>合作</w:t>
      </w:r>
      <w:r w:rsidRPr="002B666A">
        <w:rPr>
          <w:rFonts w:hint="eastAsia"/>
          <w:kern w:val="22"/>
          <w:sz w:val="24"/>
          <w:szCs w:val="24"/>
        </w:rPr>
        <w:t>的实际措施、工具和机会提供战略咨询意见；</w:t>
      </w:r>
      <w:r w:rsidRPr="002B666A">
        <w:rPr>
          <w:kern w:val="22"/>
          <w:sz w:val="24"/>
          <w:szCs w:val="24"/>
        </w:rPr>
        <w:t>]</w:t>
      </w:r>
    </w:p>
    <w:p w14:paraId="1FF30E2C" w14:textId="593E65B2" w:rsidR="00E136C2" w:rsidRDefault="00E136C2" w:rsidP="007E5BD4">
      <w:pPr>
        <w:pStyle w:val="Para1"/>
        <w:numPr>
          <w:ilvl w:val="0"/>
          <w:numId w:val="0"/>
        </w:numPr>
        <w:suppressLineNumbers/>
        <w:suppressAutoHyphens/>
        <w:overflowPunct w:val="0"/>
        <w:autoSpaceDE w:val="0"/>
        <w:autoSpaceDN w:val="0"/>
        <w:adjustRightInd w:val="0"/>
        <w:snapToGrid w:val="0"/>
        <w:ind w:left="490" w:firstLine="490"/>
        <w:rPr>
          <w:kern w:val="22"/>
          <w:sz w:val="24"/>
          <w:szCs w:val="24"/>
        </w:rPr>
      </w:pPr>
      <w:r w:rsidRPr="002B666A">
        <w:rPr>
          <w:kern w:val="22"/>
          <w:sz w:val="24"/>
          <w:szCs w:val="24"/>
        </w:rPr>
        <w:t>[</w:t>
      </w:r>
      <w:r w:rsidR="00D248A7">
        <w:rPr>
          <w:kern w:val="22"/>
          <w:sz w:val="24"/>
          <w:szCs w:val="24"/>
        </w:rPr>
        <w:t>29</w:t>
      </w:r>
      <w:r w:rsidRPr="002B666A">
        <w:rPr>
          <w:kern w:val="22"/>
          <w:sz w:val="24"/>
          <w:szCs w:val="24"/>
        </w:rPr>
        <w:t>.</w:t>
      </w:r>
      <w:r w:rsidRPr="002B666A">
        <w:rPr>
          <w:kern w:val="22"/>
          <w:sz w:val="24"/>
          <w:szCs w:val="24"/>
        </w:rPr>
        <w:tab/>
      </w:r>
      <w:r w:rsidR="00CC36B9">
        <w:rPr>
          <w:rFonts w:ascii="KaiTi" w:eastAsia="KaiTi" w:hAnsi="KaiTi" w:hint="eastAsia"/>
          <w:kern w:val="22"/>
          <w:sz w:val="24"/>
          <w:szCs w:val="24"/>
        </w:rPr>
        <w:t>又</w:t>
      </w:r>
      <w:r w:rsidRPr="002B666A">
        <w:rPr>
          <w:rFonts w:ascii="KaiTi" w:eastAsia="KaiTi" w:hAnsi="KaiTi" w:hint="eastAsia"/>
          <w:kern w:val="22"/>
          <w:sz w:val="24"/>
          <w:szCs w:val="24"/>
        </w:rPr>
        <w:t>决定</w:t>
      </w:r>
      <w:r w:rsidRPr="002B666A">
        <w:rPr>
          <w:rFonts w:hint="eastAsia"/>
          <w:kern w:val="22"/>
          <w:sz w:val="24"/>
          <w:szCs w:val="24"/>
        </w:rPr>
        <w:t>根据</w:t>
      </w:r>
      <w:r w:rsidRPr="002B666A">
        <w:rPr>
          <w:kern w:val="22"/>
          <w:sz w:val="24"/>
          <w:szCs w:val="24"/>
        </w:rPr>
        <w:t>CBD/SBI/3/INF/16</w:t>
      </w:r>
      <w:r w:rsidRPr="002B666A">
        <w:rPr>
          <w:rFonts w:hint="eastAsia"/>
          <w:kern w:val="22"/>
          <w:sz w:val="24"/>
          <w:szCs w:val="24"/>
        </w:rPr>
        <w:t>号文件所</w:t>
      </w:r>
      <w:r w:rsidR="00CC36B9">
        <w:rPr>
          <w:rFonts w:hint="eastAsia"/>
          <w:kern w:val="22"/>
          <w:sz w:val="24"/>
          <w:szCs w:val="24"/>
        </w:rPr>
        <w:t>列</w:t>
      </w:r>
      <w:r w:rsidRPr="002B666A">
        <w:rPr>
          <w:rFonts w:hint="eastAsia"/>
          <w:kern w:val="22"/>
          <w:sz w:val="24"/>
          <w:szCs w:val="24"/>
        </w:rPr>
        <w:t>利弊和费用，致力于</w:t>
      </w:r>
      <w:r w:rsidRPr="002B666A">
        <w:rPr>
          <w:kern w:val="22"/>
          <w:sz w:val="24"/>
          <w:szCs w:val="24"/>
        </w:rPr>
        <w:t>[</w:t>
      </w:r>
      <w:r w:rsidRPr="002B666A">
        <w:rPr>
          <w:rFonts w:hint="eastAsia"/>
          <w:kern w:val="22"/>
          <w:sz w:val="24"/>
          <w:szCs w:val="24"/>
        </w:rPr>
        <w:t>选项</w:t>
      </w:r>
      <w:r w:rsidRPr="002B666A">
        <w:rPr>
          <w:kern w:val="22"/>
          <w:sz w:val="24"/>
          <w:szCs w:val="24"/>
        </w:rPr>
        <w:t>B][</w:t>
      </w:r>
      <w:r w:rsidRPr="002B666A">
        <w:rPr>
          <w:rFonts w:hint="eastAsia"/>
          <w:kern w:val="22"/>
          <w:sz w:val="24"/>
          <w:szCs w:val="24"/>
        </w:rPr>
        <w:t>混合</w:t>
      </w:r>
      <w:r w:rsidRPr="002B666A">
        <w:rPr>
          <w:kern w:val="22"/>
          <w:sz w:val="24"/>
          <w:szCs w:val="24"/>
        </w:rPr>
        <w:t>][</w:t>
      </w:r>
      <w:r w:rsidRPr="002B666A">
        <w:rPr>
          <w:rFonts w:hint="eastAsia"/>
          <w:kern w:val="22"/>
          <w:sz w:val="24"/>
          <w:szCs w:val="24"/>
        </w:rPr>
        <w:t>选项</w:t>
      </w:r>
      <w:r w:rsidRPr="002B666A">
        <w:rPr>
          <w:kern w:val="22"/>
          <w:sz w:val="24"/>
          <w:szCs w:val="24"/>
        </w:rPr>
        <w:t>A</w:t>
      </w:r>
      <w:r w:rsidRPr="002B666A">
        <w:rPr>
          <w:rFonts w:hint="eastAsia"/>
          <w:kern w:val="22"/>
          <w:sz w:val="24"/>
          <w:szCs w:val="24"/>
        </w:rPr>
        <w:t>和</w:t>
      </w:r>
      <w:r w:rsidRPr="002B666A">
        <w:rPr>
          <w:kern w:val="22"/>
          <w:sz w:val="24"/>
          <w:szCs w:val="24"/>
        </w:rPr>
        <w:t>B][</w:t>
      </w:r>
      <w:r w:rsidRPr="002B666A">
        <w:rPr>
          <w:rFonts w:hint="eastAsia"/>
          <w:kern w:val="22"/>
          <w:sz w:val="24"/>
          <w:szCs w:val="24"/>
        </w:rPr>
        <w:t>选项</w:t>
      </w:r>
      <w:r w:rsidRPr="002B666A">
        <w:rPr>
          <w:kern w:val="22"/>
          <w:sz w:val="24"/>
          <w:szCs w:val="24"/>
        </w:rPr>
        <w:t>B</w:t>
      </w:r>
      <w:r w:rsidRPr="002B666A">
        <w:rPr>
          <w:rFonts w:hint="eastAsia"/>
          <w:kern w:val="22"/>
          <w:sz w:val="24"/>
          <w:szCs w:val="24"/>
        </w:rPr>
        <w:t>和</w:t>
      </w:r>
      <w:r w:rsidRPr="002B666A">
        <w:rPr>
          <w:kern w:val="22"/>
          <w:sz w:val="24"/>
          <w:szCs w:val="24"/>
        </w:rPr>
        <w:t>C]</w:t>
      </w:r>
      <w:r w:rsidRPr="002B666A">
        <w:rPr>
          <w:rFonts w:hint="eastAsia"/>
          <w:kern w:val="22"/>
          <w:sz w:val="24"/>
          <w:szCs w:val="24"/>
        </w:rPr>
        <w:t>的体制机制，促进和便利下文附件二第四节提出的</w:t>
      </w:r>
      <w:r w:rsidR="00A8751D" w:rsidRPr="002B666A">
        <w:rPr>
          <w:rFonts w:hint="eastAsia"/>
          <w:kern w:val="22"/>
          <w:sz w:val="24"/>
          <w:szCs w:val="24"/>
        </w:rPr>
        <w:t>科技合作</w:t>
      </w:r>
      <w:r w:rsidRPr="002B666A">
        <w:rPr>
          <w:rFonts w:hint="eastAsia"/>
          <w:kern w:val="22"/>
          <w:sz w:val="24"/>
          <w:szCs w:val="24"/>
        </w:rPr>
        <w:t>，使全球</w:t>
      </w:r>
      <w:r w:rsidR="00A8751D" w:rsidRPr="002B666A">
        <w:rPr>
          <w:rFonts w:hint="eastAsia"/>
          <w:kern w:val="22"/>
          <w:sz w:val="24"/>
          <w:szCs w:val="24"/>
        </w:rPr>
        <w:t>科技合作</w:t>
      </w:r>
      <w:r w:rsidR="00E1409A">
        <w:rPr>
          <w:rFonts w:hint="eastAsia"/>
          <w:kern w:val="22"/>
          <w:sz w:val="24"/>
          <w:szCs w:val="24"/>
        </w:rPr>
        <w:t>支助中心</w:t>
      </w:r>
      <w:r w:rsidRPr="002B666A">
        <w:rPr>
          <w:rFonts w:hint="eastAsia"/>
          <w:kern w:val="22"/>
          <w:sz w:val="24"/>
          <w:szCs w:val="24"/>
        </w:rPr>
        <w:t>与区域</w:t>
      </w:r>
      <w:r w:rsidR="00E1409A">
        <w:rPr>
          <w:rFonts w:hint="eastAsia"/>
          <w:kern w:val="22"/>
          <w:sz w:val="24"/>
          <w:szCs w:val="24"/>
        </w:rPr>
        <w:t>支助中心</w:t>
      </w:r>
      <w:r w:rsidRPr="002B666A">
        <w:rPr>
          <w:rFonts w:hint="eastAsia"/>
          <w:kern w:val="22"/>
          <w:sz w:val="24"/>
          <w:szCs w:val="24"/>
        </w:rPr>
        <w:t>网络、其他相关组织以及土著人民和地方社区合作；</w:t>
      </w:r>
      <w:r w:rsidRPr="002B666A">
        <w:rPr>
          <w:kern w:val="22"/>
          <w:sz w:val="24"/>
          <w:szCs w:val="24"/>
        </w:rPr>
        <w:t>]</w:t>
      </w:r>
    </w:p>
    <w:p w14:paraId="6D6732C0" w14:textId="49D04D15" w:rsidR="00D248A7" w:rsidRPr="00D248A7" w:rsidRDefault="00D248A7" w:rsidP="007E5BD4">
      <w:pPr>
        <w:pStyle w:val="Para1"/>
        <w:numPr>
          <w:ilvl w:val="0"/>
          <w:numId w:val="0"/>
        </w:numPr>
        <w:suppressLineNumbers/>
        <w:suppressAutoHyphens/>
        <w:overflowPunct w:val="0"/>
        <w:autoSpaceDE w:val="0"/>
        <w:autoSpaceDN w:val="0"/>
        <w:adjustRightInd w:val="0"/>
        <w:snapToGrid w:val="0"/>
        <w:ind w:left="490" w:firstLine="490"/>
        <w:rPr>
          <w:kern w:val="22"/>
          <w:sz w:val="24"/>
          <w:szCs w:val="24"/>
        </w:rPr>
      </w:pPr>
      <w:r w:rsidRPr="00D248A7">
        <w:rPr>
          <w:kern w:val="22"/>
          <w:sz w:val="24"/>
          <w:szCs w:val="24"/>
        </w:rPr>
        <w:t>[30.</w:t>
      </w:r>
      <w:r w:rsidRPr="00D248A7">
        <w:rPr>
          <w:kern w:val="22"/>
          <w:sz w:val="24"/>
          <w:szCs w:val="24"/>
        </w:rPr>
        <w:tab/>
      </w:r>
      <w:r w:rsidR="00614004" w:rsidRPr="00847102">
        <w:rPr>
          <w:rFonts w:ascii="KaiTi" w:eastAsia="KaiTi" w:hAnsi="KaiTi" w:hint="eastAsia"/>
          <w:kern w:val="22"/>
          <w:sz w:val="24"/>
          <w:szCs w:val="24"/>
        </w:rPr>
        <w:t>决定</w:t>
      </w:r>
      <w:r w:rsidR="00847102">
        <w:rPr>
          <w:rFonts w:hint="eastAsia"/>
          <w:kern w:val="22"/>
          <w:sz w:val="24"/>
          <w:szCs w:val="24"/>
        </w:rPr>
        <w:t>在今后两年期内，在资源允许的情况下，</w:t>
      </w:r>
      <w:r w:rsidR="00614004">
        <w:rPr>
          <w:rFonts w:hint="eastAsia"/>
          <w:kern w:val="22"/>
          <w:sz w:val="24"/>
          <w:szCs w:val="24"/>
        </w:rPr>
        <w:t>临时</w:t>
      </w:r>
      <w:r w:rsidR="00847102">
        <w:rPr>
          <w:rFonts w:hint="eastAsia"/>
          <w:kern w:val="22"/>
          <w:sz w:val="24"/>
          <w:szCs w:val="24"/>
        </w:rPr>
        <w:t>性</w:t>
      </w:r>
      <w:r w:rsidR="00614004">
        <w:rPr>
          <w:rFonts w:hint="eastAsia"/>
          <w:kern w:val="22"/>
          <w:sz w:val="24"/>
          <w:szCs w:val="24"/>
        </w:rPr>
        <w:t>强化和更新生物桥倡议</w:t>
      </w:r>
      <w:r w:rsidR="00847102">
        <w:rPr>
          <w:rFonts w:hint="eastAsia"/>
          <w:kern w:val="22"/>
          <w:sz w:val="24"/>
          <w:szCs w:val="24"/>
        </w:rPr>
        <w:t>，并敦促缔约方、其他国家政府、相关组织和其他利益攸关方增加财政、技术和人力资源，以便在全球、国家、区域和此区域层面上进一步促进科技合作和技术转让，支持</w:t>
      </w:r>
      <w:r w:rsidR="00847102">
        <w:rPr>
          <w:rFonts w:hint="eastAsia"/>
          <w:kern w:val="22"/>
          <w:sz w:val="24"/>
          <w:szCs w:val="24"/>
        </w:rPr>
        <w:t>2</w:t>
      </w:r>
      <w:r w:rsidR="00847102">
        <w:rPr>
          <w:kern w:val="22"/>
          <w:sz w:val="24"/>
          <w:szCs w:val="24"/>
        </w:rPr>
        <w:t>020</w:t>
      </w:r>
      <w:r w:rsidR="00847102">
        <w:rPr>
          <w:rFonts w:hint="eastAsia"/>
          <w:kern w:val="22"/>
          <w:sz w:val="24"/>
          <w:szCs w:val="24"/>
        </w:rPr>
        <w:t>年后全球生物多样性框架，同时顾及</w:t>
      </w:r>
      <w:r w:rsidR="00D26E2A">
        <w:rPr>
          <w:rFonts w:hint="eastAsia"/>
          <w:kern w:val="22"/>
          <w:sz w:val="24"/>
          <w:szCs w:val="24"/>
        </w:rPr>
        <w:t>上述倡议第一阶段的最终评价；</w:t>
      </w:r>
      <w:r w:rsidRPr="00D248A7">
        <w:rPr>
          <w:kern w:val="22"/>
          <w:sz w:val="24"/>
          <w:szCs w:val="24"/>
        </w:rPr>
        <w:t>]</w:t>
      </w:r>
      <w:bookmarkStart w:id="3" w:name="_Hlk98438639"/>
      <w:bookmarkStart w:id="4" w:name="_Hlk98484238"/>
    </w:p>
    <w:p w14:paraId="2B12ECBB" w14:textId="4A5E050E" w:rsidR="00D248A7" w:rsidRPr="00D248A7" w:rsidRDefault="00D248A7" w:rsidP="007E5BD4">
      <w:pPr>
        <w:pStyle w:val="Para1"/>
        <w:numPr>
          <w:ilvl w:val="0"/>
          <w:numId w:val="0"/>
        </w:numPr>
        <w:suppressLineNumbers/>
        <w:suppressAutoHyphens/>
        <w:overflowPunct w:val="0"/>
        <w:autoSpaceDE w:val="0"/>
        <w:autoSpaceDN w:val="0"/>
        <w:adjustRightInd w:val="0"/>
        <w:snapToGrid w:val="0"/>
        <w:ind w:left="490" w:firstLine="490"/>
        <w:rPr>
          <w:kern w:val="22"/>
          <w:sz w:val="24"/>
          <w:szCs w:val="24"/>
        </w:rPr>
      </w:pPr>
      <w:r w:rsidRPr="00150A5E">
        <w:rPr>
          <w:rStyle w:val="FootnoteReference"/>
          <w:kern w:val="22"/>
          <w:sz w:val="21"/>
          <w:szCs w:val="24"/>
        </w:rPr>
        <w:footnoteReference w:customMarkFollows="1" w:id="12"/>
        <w:t>**</w:t>
      </w:r>
      <w:r w:rsidRPr="00D248A7">
        <w:rPr>
          <w:kern w:val="22"/>
          <w:sz w:val="24"/>
          <w:szCs w:val="24"/>
        </w:rPr>
        <w:t>[31.</w:t>
      </w:r>
      <w:r w:rsidR="00B677F3">
        <w:rPr>
          <w:kern w:val="22"/>
          <w:sz w:val="24"/>
          <w:szCs w:val="24"/>
        </w:rPr>
        <w:t xml:space="preserve">  </w:t>
      </w:r>
      <w:r w:rsidR="00D26E2A" w:rsidRPr="00D26E2A">
        <w:rPr>
          <w:rFonts w:ascii="KaiTi" w:eastAsia="KaiTi" w:hAnsi="KaiTi" w:hint="eastAsia"/>
          <w:kern w:val="22"/>
          <w:sz w:val="24"/>
          <w:szCs w:val="24"/>
        </w:rPr>
        <w:t>请</w:t>
      </w:r>
      <w:r w:rsidR="00D26E2A">
        <w:rPr>
          <w:rFonts w:hint="eastAsia"/>
          <w:kern w:val="22"/>
          <w:sz w:val="24"/>
          <w:szCs w:val="24"/>
        </w:rPr>
        <w:t>执行问题附属机构在其第四次会议上审议加强科技合作的各项建议，包括建立或指定必要的体制机制以及根据</w:t>
      </w:r>
      <w:proofErr w:type="gramStart"/>
      <w:r w:rsidR="00396B81">
        <w:rPr>
          <w:rFonts w:hint="eastAsia"/>
          <w:kern w:val="22"/>
          <w:sz w:val="24"/>
          <w:szCs w:val="24"/>
        </w:rPr>
        <w:t>附件二第四部</w:t>
      </w:r>
      <w:proofErr w:type="gramEnd"/>
      <w:r w:rsidR="00396B81">
        <w:rPr>
          <w:rFonts w:hint="eastAsia"/>
          <w:kern w:val="22"/>
          <w:sz w:val="24"/>
          <w:szCs w:val="24"/>
        </w:rPr>
        <w:t>分中所载选项</w:t>
      </w:r>
      <w:r w:rsidR="00D26E2A">
        <w:rPr>
          <w:rFonts w:hint="eastAsia"/>
          <w:kern w:val="22"/>
          <w:sz w:val="24"/>
          <w:szCs w:val="24"/>
        </w:rPr>
        <w:t>选择实施各种机</w:t>
      </w:r>
      <w:r w:rsidR="00D26E2A">
        <w:rPr>
          <w:rFonts w:hint="eastAsia"/>
          <w:kern w:val="22"/>
          <w:sz w:val="24"/>
          <w:szCs w:val="24"/>
        </w:rPr>
        <w:lastRenderedPageBreak/>
        <w:t>制的实体和组织的标准和方法，</w:t>
      </w:r>
      <w:r w:rsidR="00396B81">
        <w:rPr>
          <w:rFonts w:hint="eastAsia"/>
          <w:kern w:val="22"/>
          <w:sz w:val="24"/>
          <w:szCs w:val="24"/>
        </w:rPr>
        <w:t>同时顾及</w:t>
      </w:r>
      <w:r w:rsidRPr="00D248A7">
        <w:rPr>
          <w:kern w:val="22"/>
          <w:sz w:val="24"/>
          <w:szCs w:val="24"/>
        </w:rPr>
        <w:t>CBD/SBI/3/INF/16</w:t>
      </w:r>
      <w:r w:rsidR="00396B81">
        <w:rPr>
          <w:rFonts w:hint="eastAsia"/>
          <w:kern w:val="22"/>
          <w:sz w:val="24"/>
          <w:szCs w:val="24"/>
        </w:rPr>
        <w:t>号文件所述的分析和审查的结果，并提出建议供缔约方大会第十六届会议审议；</w:t>
      </w:r>
      <w:r w:rsidRPr="00D248A7">
        <w:rPr>
          <w:kern w:val="22"/>
          <w:sz w:val="24"/>
          <w:szCs w:val="24"/>
        </w:rPr>
        <w:t>]</w:t>
      </w:r>
      <w:bookmarkEnd w:id="3"/>
      <w:bookmarkEnd w:id="4"/>
    </w:p>
    <w:p w14:paraId="4A738460" w14:textId="29FA34E4" w:rsidR="00E136C2" w:rsidRPr="00307D83" w:rsidRDefault="00E136C2" w:rsidP="007E5BD4">
      <w:pPr>
        <w:pStyle w:val="Para1"/>
        <w:numPr>
          <w:ilvl w:val="0"/>
          <w:numId w:val="0"/>
        </w:numPr>
        <w:suppressLineNumbers/>
        <w:suppressAutoHyphens/>
        <w:overflowPunct w:val="0"/>
        <w:autoSpaceDE w:val="0"/>
        <w:autoSpaceDN w:val="0"/>
        <w:adjustRightInd w:val="0"/>
        <w:snapToGrid w:val="0"/>
        <w:ind w:left="490" w:firstLine="490"/>
        <w:rPr>
          <w:kern w:val="22"/>
          <w:sz w:val="24"/>
          <w:szCs w:val="24"/>
        </w:rPr>
      </w:pPr>
      <w:r w:rsidRPr="002B666A">
        <w:rPr>
          <w:kern w:val="22"/>
          <w:sz w:val="24"/>
          <w:szCs w:val="24"/>
        </w:rPr>
        <w:t>[3</w:t>
      </w:r>
      <w:r w:rsidR="00396B81">
        <w:rPr>
          <w:kern w:val="22"/>
          <w:sz w:val="24"/>
          <w:szCs w:val="24"/>
        </w:rPr>
        <w:t>2</w:t>
      </w:r>
      <w:r w:rsidRPr="002B666A">
        <w:rPr>
          <w:kern w:val="22"/>
          <w:sz w:val="24"/>
          <w:szCs w:val="24"/>
        </w:rPr>
        <w:t>.</w:t>
      </w:r>
      <w:r w:rsidRPr="002B666A">
        <w:rPr>
          <w:kern w:val="22"/>
          <w:sz w:val="24"/>
          <w:szCs w:val="24"/>
        </w:rPr>
        <w:tab/>
      </w:r>
      <w:r w:rsidRPr="002B666A">
        <w:rPr>
          <w:rFonts w:ascii="KaiTi" w:eastAsia="KaiTi" w:hAnsi="KaiTi" w:hint="eastAsia"/>
          <w:kern w:val="22"/>
          <w:sz w:val="24"/>
          <w:szCs w:val="24"/>
        </w:rPr>
        <w:t>邀请</w:t>
      </w:r>
      <w:r w:rsidRPr="002B666A">
        <w:rPr>
          <w:rFonts w:hint="eastAsia"/>
          <w:kern w:val="22"/>
          <w:sz w:val="24"/>
          <w:szCs w:val="24"/>
        </w:rPr>
        <w:t>联合国环境规划署与相关组织</w:t>
      </w:r>
      <w:r w:rsidRPr="002B666A">
        <w:rPr>
          <w:kern w:val="22"/>
          <w:sz w:val="24"/>
          <w:szCs w:val="24"/>
        </w:rPr>
        <w:t>[</w:t>
      </w:r>
      <w:r w:rsidRPr="002B666A">
        <w:rPr>
          <w:rFonts w:hint="eastAsia"/>
          <w:kern w:val="22"/>
          <w:sz w:val="24"/>
          <w:szCs w:val="24"/>
        </w:rPr>
        <w:t>和土著人民和地方社区</w:t>
      </w:r>
      <w:r w:rsidRPr="002B666A">
        <w:rPr>
          <w:kern w:val="22"/>
          <w:sz w:val="24"/>
          <w:szCs w:val="24"/>
        </w:rPr>
        <w:t>]</w:t>
      </w:r>
      <w:r w:rsidRPr="002B666A">
        <w:rPr>
          <w:rFonts w:hint="eastAsia"/>
          <w:kern w:val="22"/>
          <w:sz w:val="24"/>
          <w:szCs w:val="24"/>
        </w:rPr>
        <w:t>协作，建立全球生物多样性</w:t>
      </w:r>
      <w:r w:rsidR="00A8751D" w:rsidRPr="002B666A">
        <w:rPr>
          <w:rFonts w:hint="eastAsia"/>
          <w:kern w:val="22"/>
          <w:sz w:val="24"/>
          <w:szCs w:val="24"/>
        </w:rPr>
        <w:t>科技合作</w:t>
      </w:r>
      <w:r w:rsidR="00E1409A">
        <w:rPr>
          <w:rFonts w:hint="eastAsia"/>
          <w:kern w:val="22"/>
          <w:sz w:val="24"/>
          <w:szCs w:val="24"/>
        </w:rPr>
        <w:t>支助中心</w:t>
      </w:r>
      <w:r w:rsidRPr="002B666A">
        <w:rPr>
          <w:rFonts w:hint="eastAsia"/>
          <w:kern w:val="22"/>
          <w:sz w:val="24"/>
          <w:szCs w:val="24"/>
        </w:rPr>
        <w:t>，促进、便利和强化</w:t>
      </w:r>
      <w:r w:rsidR="00A8751D" w:rsidRPr="002B666A">
        <w:rPr>
          <w:rFonts w:hint="eastAsia"/>
          <w:kern w:val="22"/>
          <w:sz w:val="24"/>
          <w:szCs w:val="24"/>
        </w:rPr>
        <w:t>科技合作</w:t>
      </w:r>
      <w:r w:rsidRPr="002B666A">
        <w:rPr>
          <w:rFonts w:hint="eastAsia"/>
          <w:kern w:val="22"/>
          <w:sz w:val="24"/>
          <w:szCs w:val="24"/>
        </w:rPr>
        <w:t>与技术转让，</w:t>
      </w:r>
      <w:r w:rsidRPr="002B666A">
        <w:rPr>
          <w:kern w:val="22"/>
          <w:sz w:val="24"/>
          <w:szCs w:val="24"/>
        </w:rPr>
        <w:t>[</w:t>
      </w:r>
      <w:r w:rsidRPr="002B666A">
        <w:rPr>
          <w:rFonts w:hint="eastAsia"/>
          <w:kern w:val="22"/>
          <w:sz w:val="24"/>
          <w:szCs w:val="24"/>
        </w:rPr>
        <w:t>确保公平的地理覆盖</w:t>
      </w:r>
      <w:r w:rsidRPr="002B666A">
        <w:rPr>
          <w:kern w:val="22"/>
          <w:sz w:val="24"/>
          <w:szCs w:val="24"/>
        </w:rPr>
        <w:t>]</w:t>
      </w:r>
      <w:r w:rsidRPr="002B666A">
        <w:rPr>
          <w:rFonts w:hint="eastAsia"/>
          <w:kern w:val="22"/>
          <w:sz w:val="24"/>
          <w:szCs w:val="24"/>
        </w:rPr>
        <w:t>，</w:t>
      </w:r>
      <w:r w:rsidRPr="002B666A">
        <w:rPr>
          <w:kern w:val="22"/>
          <w:sz w:val="24"/>
          <w:szCs w:val="24"/>
        </w:rPr>
        <w:t>[</w:t>
      </w:r>
      <w:r w:rsidRPr="002B666A">
        <w:rPr>
          <w:rFonts w:hint="eastAsia"/>
          <w:kern w:val="22"/>
          <w:sz w:val="24"/>
          <w:szCs w:val="24"/>
        </w:rPr>
        <w:t>依照公约第</w:t>
      </w:r>
      <w:r w:rsidRPr="002B666A">
        <w:rPr>
          <w:kern w:val="22"/>
          <w:sz w:val="24"/>
          <w:szCs w:val="24"/>
        </w:rPr>
        <w:t>16</w:t>
      </w:r>
      <w:r w:rsidR="00CC36B9" w:rsidRPr="002B666A">
        <w:rPr>
          <w:rFonts w:hint="eastAsia"/>
          <w:kern w:val="22"/>
          <w:sz w:val="24"/>
          <w:szCs w:val="24"/>
        </w:rPr>
        <w:t>条</w:t>
      </w:r>
      <w:r w:rsidRPr="002B666A">
        <w:rPr>
          <w:rFonts w:hint="eastAsia"/>
          <w:kern w:val="22"/>
          <w:sz w:val="24"/>
          <w:szCs w:val="24"/>
        </w:rPr>
        <w:t>、第</w:t>
      </w:r>
      <w:r w:rsidRPr="002B666A">
        <w:rPr>
          <w:kern w:val="22"/>
          <w:sz w:val="24"/>
          <w:szCs w:val="24"/>
        </w:rPr>
        <w:t>18</w:t>
      </w:r>
      <w:r w:rsidR="00CC36B9" w:rsidRPr="002B666A">
        <w:rPr>
          <w:rFonts w:hint="eastAsia"/>
          <w:kern w:val="22"/>
          <w:sz w:val="24"/>
          <w:szCs w:val="24"/>
        </w:rPr>
        <w:t>条</w:t>
      </w:r>
      <w:r w:rsidRPr="002B666A">
        <w:rPr>
          <w:rFonts w:hint="eastAsia"/>
          <w:kern w:val="22"/>
          <w:sz w:val="24"/>
          <w:szCs w:val="24"/>
        </w:rPr>
        <w:t>和第</w:t>
      </w:r>
      <w:r w:rsidRPr="002B666A">
        <w:rPr>
          <w:kern w:val="22"/>
          <w:sz w:val="24"/>
          <w:szCs w:val="24"/>
        </w:rPr>
        <w:t>19</w:t>
      </w:r>
      <w:r w:rsidRPr="002B666A">
        <w:rPr>
          <w:rFonts w:hint="eastAsia"/>
          <w:kern w:val="22"/>
          <w:sz w:val="24"/>
          <w:szCs w:val="24"/>
        </w:rPr>
        <w:t>条，</w:t>
      </w:r>
      <w:r w:rsidRPr="002B666A">
        <w:rPr>
          <w:kern w:val="22"/>
          <w:sz w:val="24"/>
          <w:szCs w:val="24"/>
        </w:rPr>
        <w:t>]</w:t>
      </w:r>
      <w:r w:rsidRPr="002B666A">
        <w:rPr>
          <w:rFonts w:hint="eastAsia"/>
          <w:kern w:val="22"/>
          <w:sz w:val="24"/>
          <w:szCs w:val="24"/>
        </w:rPr>
        <w:t>支持</w:t>
      </w:r>
      <w:r w:rsidRPr="002B666A">
        <w:rPr>
          <w:kern w:val="22"/>
          <w:sz w:val="24"/>
          <w:szCs w:val="24"/>
        </w:rPr>
        <w:t>[</w:t>
      </w:r>
      <w:r w:rsidRPr="002B666A">
        <w:rPr>
          <w:rFonts w:hint="eastAsia"/>
          <w:kern w:val="22"/>
          <w:sz w:val="24"/>
          <w:szCs w:val="24"/>
        </w:rPr>
        <w:t>实施《公约》的三个目标和</w:t>
      </w:r>
      <w:r w:rsidRPr="002B666A">
        <w:rPr>
          <w:kern w:val="22"/>
          <w:sz w:val="24"/>
          <w:szCs w:val="24"/>
        </w:rPr>
        <w:t>]</w:t>
      </w:r>
      <w:r w:rsidRPr="002B666A">
        <w:rPr>
          <w:rFonts w:hint="eastAsia"/>
          <w:kern w:val="22"/>
          <w:sz w:val="24"/>
          <w:szCs w:val="24"/>
        </w:rPr>
        <w:t>实现</w:t>
      </w:r>
      <w:r w:rsidRPr="002B666A">
        <w:rPr>
          <w:kern w:val="22"/>
          <w:sz w:val="24"/>
          <w:szCs w:val="24"/>
        </w:rPr>
        <w:t>2020</w:t>
      </w:r>
      <w:r w:rsidRPr="002B666A">
        <w:rPr>
          <w:rFonts w:hint="eastAsia"/>
          <w:kern w:val="22"/>
          <w:sz w:val="24"/>
          <w:szCs w:val="24"/>
        </w:rPr>
        <w:t>年后全球生物多样性框架的</w:t>
      </w:r>
      <w:r w:rsidR="00CC36B9">
        <w:rPr>
          <w:rFonts w:hint="eastAsia"/>
          <w:kern w:val="22"/>
          <w:sz w:val="24"/>
          <w:szCs w:val="24"/>
        </w:rPr>
        <w:t>长期</w:t>
      </w:r>
      <w:r w:rsidRPr="002B666A">
        <w:rPr>
          <w:rFonts w:hint="eastAsia"/>
          <w:kern w:val="22"/>
          <w:sz w:val="24"/>
          <w:szCs w:val="24"/>
        </w:rPr>
        <w:t>目标和</w:t>
      </w:r>
      <w:r w:rsidR="00CC36B9">
        <w:rPr>
          <w:rFonts w:hint="eastAsia"/>
          <w:kern w:val="22"/>
          <w:sz w:val="24"/>
          <w:szCs w:val="24"/>
        </w:rPr>
        <w:t>行动目标</w:t>
      </w:r>
      <w:r w:rsidRPr="002B666A">
        <w:rPr>
          <w:kern w:val="22"/>
          <w:sz w:val="24"/>
          <w:szCs w:val="24"/>
        </w:rPr>
        <w:t>[</w:t>
      </w:r>
      <w:r w:rsidRPr="002B666A">
        <w:rPr>
          <w:rFonts w:hint="eastAsia"/>
          <w:kern w:val="22"/>
          <w:sz w:val="24"/>
          <w:szCs w:val="24"/>
        </w:rPr>
        <w:t>和</w:t>
      </w:r>
      <w:r w:rsidRPr="002B666A">
        <w:rPr>
          <w:kern w:val="22"/>
          <w:sz w:val="24"/>
          <w:szCs w:val="24"/>
        </w:rPr>
        <w:t>2030</w:t>
      </w:r>
      <w:r w:rsidRPr="002B666A">
        <w:rPr>
          <w:rFonts w:hint="eastAsia"/>
          <w:kern w:val="22"/>
          <w:sz w:val="24"/>
          <w:szCs w:val="24"/>
        </w:rPr>
        <w:t>年可持续发展议程</w:t>
      </w:r>
      <w:r w:rsidRPr="00150A5E">
        <w:rPr>
          <w:szCs w:val="24"/>
          <w:vertAlign w:val="superscript"/>
        </w:rPr>
        <w:footnoteReference w:id="13"/>
      </w:r>
      <w:r w:rsidR="009406B7">
        <w:rPr>
          <w:rFonts w:hint="eastAsia"/>
          <w:kern w:val="22"/>
          <w:sz w:val="24"/>
          <w:szCs w:val="24"/>
        </w:rPr>
        <w:t xml:space="preserve"> </w:t>
      </w:r>
      <w:r w:rsidRPr="002B666A">
        <w:rPr>
          <w:kern w:val="22"/>
          <w:sz w:val="24"/>
          <w:szCs w:val="24"/>
        </w:rPr>
        <w:t>]</w:t>
      </w:r>
      <w:r w:rsidRPr="002B666A">
        <w:rPr>
          <w:rFonts w:hint="eastAsia"/>
          <w:kern w:val="22"/>
          <w:sz w:val="24"/>
          <w:szCs w:val="24"/>
        </w:rPr>
        <w:t>，并依据汲取的经验教训，最大限度地发挥与</w:t>
      </w:r>
      <w:r w:rsidRPr="00307D83">
        <w:rPr>
          <w:kern w:val="22"/>
          <w:sz w:val="24"/>
          <w:szCs w:val="24"/>
        </w:rPr>
        <w:t>[</w:t>
      </w:r>
      <w:r w:rsidRPr="00307D83">
        <w:rPr>
          <w:rFonts w:hint="eastAsia"/>
          <w:kern w:val="22"/>
          <w:sz w:val="24"/>
          <w:szCs w:val="24"/>
        </w:rPr>
        <w:t>其他技术转让倡议和机制，包括</w:t>
      </w:r>
      <w:r w:rsidRPr="00307D83">
        <w:rPr>
          <w:kern w:val="22"/>
          <w:sz w:val="24"/>
          <w:szCs w:val="24"/>
        </w:rPr>
        <w:t>]</w:t>
      </w:r>
      <w:r w:rsidRPr="00307D83">
        <w:rPr>
          <w:rFonts w:hint="eastAsia"/>
          <w:kern w:val="22"/>
          <w:sz w:val="24"/>
          <w:szCs w:val="24"/>
        </w:rPr>
        <w:t>气候技术中心和网络、</w:t>
      </w:r>
      <w:r w:rsidRPr="00460F5A">
        <w:rPr>
          <w:kern w:val="22"/>
          <w:sz w:val="24"/>
          <w:szCs w:val="24"/>
        </w:rPr>
        <w:t>[BIOPAMA]</w:t>
      </w:r>
      <w:r w:rsidRPr="00307D83">
        <w:rPr>
          <w:rFonts w:hint="eastAsia"/>
          <w:kern w:val="22"/>
          <w:sz w:val="24"/>
          <w:szCs w:val="24"/>
        </w:rPr>
        <w:t>区域观测站和参考信息系统、</w:t>
      </w:r>
      <w:r w:rsidRPr="00307D83">
        <w:rPr>
          <w:kern w:val="22"/>
          <w:sz w:val="24"/>
          <w:szCs w:val="24"/>
        </w:rPr>
        <w:t>2030</w:t>
      </w:r>
      <w:r w:rsidRPr="00307D83">
        <w:rPr>
          <w:rFonts w:hint="eastAsia"/>
          <w:kern w:val="22"/>
          <w:sz w:val="24"/>
          <w:szCs w:val="24"/>
        </w:rPr>
        <w:t>年议程下的技术促进机制、</w:t>
      </w:r>
      <w:r>
        <w:rPr>
          <w:rFonts w:hint="eastAsia"/>
          <w:kern w:val="22"/>
          <w:sz w:val="24"/>
          <w:szCs w:val="24"/>
        </w:rPr>
        <w:t>知识产权组织绿色倡议</w:t>
      </w:r>
      <w:r w:rsidR="00F60D28">
        <w:rPr>
          <w:rFonts w:hint="eastAsia"/>
          <w:kern w:val="22"/>
          <w:sz w:val="24"/>
          <w:szCs w:val="24"/>
        </w:rPr>
        <w:t>（</w:t>
      </w:r>
      <w:r w:rsidRPr="00460F5A">
        <w:rPr>
          <w:kern w:val="22"/>
          <w:sz w:val="24"/>
          <w:szCs w:val="24"/>
        </w:rPr>
        <w:t>WIPO GREEN</w:t>
      </w:r>
      <w:r w:rsidR="00F60D28">
        <w:rPr>
          <w:rFonts w:hint="eastAsia"/>
          <w:kern w:val="22"/>
          <w:sz w:val="24"/>
          <w:szCs w:val="24"/>
        </w:rPr>
        <w:t>）</w:t>
      </w:r>
      <w:r w:rsidRPr="00307D83">
        <w:rPr>
          <w:rFonts w:hint="eastAsia"/>
          <w:kern w:val="22"/>
          <w:sz w:val="24"/>
          <w:szCs w:val="24"/>
        </w:rPr>
        <w:t>等的协同</w:t>
      </w:r>
      <w:r w:rsidR="00CC36B9">
        <w:rPr>
          <w:rFonts w:hint="eastAsia"/>
          <w:kern w:val="22"/>
          <w:sz w:val="24"/>
          <w:szCs w:val="24"/>
        </w:rPr>
        <w:t>增效</w:t>
      </w:r>
      <w:r w:rsidRPr="00307D83">
        <w:rPr>
          <w:rFonts w:hint="eastAsia"/>
          <w:kern w:val="22"/>
          <w:sz w:val="24"/>
          <w:szCs w:val="24"/>
        </w:rPr>
        <w:t>，并明确</w:t>
      </w:r>
      <w:r>
        <w:rPr>
          <w:rFonts w:hint="eastAsia"/>
          <w:kern w:val="22"/>
          <w:sz w:val="24"/>
          <w:szCs w:val="24"/>
        </w:rPr>
        <w:t>界定中心的费用，以便</w:t>
      </w:r>
      <w:r w:rsidRPr="00307D83">
        <w:rPr>
          <w:rFonts w:hint="eastAsia"/>
          <w:kern w:val="22"/>
          <w:sz w:val="24"/>
          <w:szCs w:val="24"/>
        </w:rPr>
        <w:t>为其运作筹集必要</w:t>
      </w:r>
      <w:r>
        <w:rPr>
          <w:rFonts w:hint="eastAsia"/>
          <w:kern w:val="22"/>
          <w:sz w:val="24"/>
          <w:szCs w:val="24"/>
        </w:rPr>
        <w:t>的</w:t>
      </w:r>
      <w:r w:rsidRPr="00307D83">
        <w:rPr>
          <w:rFonts w:hint="eastAsia"/>
          <w:kern w:val="22"/>
          <w:sz w:val="24"/>
          <w:szCs w:val="24"/>
        </w:rPr>
        <w:t>资金</w:t>
      </w:r>
      <w:r w:rsidRPr="00307D83">
        <w:rPr>
          <w:kern w:val="22"/>
          <w:sz w:val="24"/>
          <w:szCs w:val="24"/>
        </w:rPr>
        <w:t>]</w:t>
      </w:r>
      <w:r w:rsidRPr="00307D83">
        <w:rPr>
          <w:rFonts w:hint="eastAsia"/>
          <w:kern w:val="22"/>
          <w:sz w:val="24"/>
          <w:szCs w:val="24"/>
        </w:rPr>
        <w:t>；</w:t>
      </w:r>
      <w:r w:rsidRPr="00307D83">
        <w:rPr>
          <w:kern w:val="22"/>
          <w:sz w:val="24"/>
          <w:szCs w:val="24"/>
        </w:rPr>
        <w:t>]</w:t>
      </w:r>
    </w:p>
    <w:p w14:paraId="05F946CA" w14:textId="4A873EE8" w:rsidR="00E136C2" w:rsidRPr="00513B20" w:rsidRDefault="00E136C2" w:rsidP="007E5BD4">
      <w:pPr>
        <w:pStyle w:val="Para1"/>
        <w:numPr>
          <w:ilvl w:val="0"/>
          <w:numId w:val="0"/>
        </w:numPr>
        <w:suppressLineNumbers/>
        <w:suppressAutoHyphens/>
        <w:overflowPunct w:val="0"/>
        <w:autoSpaceDE w:val="0"/>
        <w:autoSpaceDN w:val="0"/>
        <w:adjustRightInd w:val="0"/>
        <w:snapToGrid w:val="0"/>
        <w:spacing w:line="240" w:lineRule="atLeast"/>
        <w:ind w:left="490" w:firstLine="490"/>
        <w:rPr>
          <w:rFonts w:eastAsiaTheme="minorEastAsia"/>
          <w:kern w:val="22"/>
          <w:sz w:val="24"/>
          <w:szCs w:val="24"/>
        </w:rPr>
      </w:pPr>
      <w:r>
        <w:rPr>
          <w:kern w:val="22"/>
          <w:sz w:val="24"/>
          <w:szCs w:val="24"/>
        </w:rPr>
        <w:t>[3</w:t>
      </w:r>
      <w:r w:rsidR="00396B81">
        <w:rPr>
          <w:kern w:val="22"/>
          <w:sz w:val="24"/>
          <w:szCs w:val="24"/>
        </w:rPr>
        <w:t>3</w:t>
      </w:r>
      <w:r w:rsidRPr="00513B20">
        <w:rPr>
          <w:kern w:val="22"/>
          <w:sz w:val="24"/>
          <w:szCs w:val="24"/>
        </w:rPr>
        <w:t>.</w:t>
      </w:r>
      <w:r w:rsidRPr="00513B20">
        <w:rPr>
          <w:kern w:val="22"/>
          <w:sz w:val="24"/>
          <w:szCs w:val="24"/>
        </w:rPr>
        <w:tab/>
      </w:r>
      <w:r>
        <w:rPr>
          <w:kern w:val="22"/>
          <w:sz w:val="24"/>
          <w:szCs w:val="24"/>
        </w:rPr>
        <w:t>[</w:t>
      </w:r>
      <w:r w:rsidRPr="00D01E63">
        <w:rPr>
          <w:rFonts w:eastAsia="STKaiti"/>
          <w:kern w:val="22"/>
          <w:sz w:val="24"/>
          <w:szCs w:val="24"/>
        </w:rPr>
        <w:t>决定</w:t>
      </w:r>
      <w:r>
        <w:rPr>
          <w:rFonts w:eastAsia="STKaiti" w:hint="eastAsia"/>
          <w:kern w:val="22"/>
          <w:sz w:val="24"/>
          <w:szCs w:val="24"/>
        </w:rPr>
        <w:t>]</w:t>
      </w:r>
      <w:r>
        <w:rPr>
          <w:rFonts w:eastAsia="STKaiti"/>
          <w:kern w:val="22"/>
          <w:sz w:val="24"/>
          <w:szCs w:val="24"/>
        </w:rPr>
        <w:t>[</w:t>
      </w:r>
      <w:r>
        <w:rPr>
          <w:rFonts w:eastAsia="STKaiti" w:hint="eastAsia"/>
          <w:kern w:val="22"/>
          <w:sz w:val="24"/>
          <w:szCs w:val="24"/>
        </w:rPr>
        <w:t>建议</w:t>
      </w:r>
      <w:r>
        <w:rPr>
          <w:rFonts w:eastAsia="STKaiti"/>
          <w:kern w:val="22"/>
          <w:sz w:val="24"/>
          <w:szCs w:val="24"/>
        </w:rPr>
        <w:t>][</w:t>
      </w:r>
      <w:r w:rsidR="00CC36B9">
        <w:rPr>
          <w:kern w:val="22"/>
          <w:sz w:val="24"/>
          <w:szCs w:val="24"/>
        </w:rPr>
        <w:t>全球支助中心</w:t>
      </w:r>
      <w:r w:rsidRPr="00513B20">
        <w:rPr>
          <w:kern w:val="22"/>
          <w:sz w:val="24"/>
          <w:szCs w:val="24"/>
        </w:rPr>
        <w:t>和</w:t>
      </w:r>
      <w:r>
        <w:rPr>
          <w:rFonts w:hint="eastAsia"/>
          <w:kern w:val="22"/>
          <w:sz w:val="24"/>
          <w:szCs w:val="24"/>
        </w:rPr>
        <w:t>]</w:t>
      </w:r>
      <w:r w:rsidRPr="00513B20">
        <w:rPr>
          <w:kern w:val="22"/>
          <w:sz w:val="24"/>
          <w:szCs w:val="24"/>
        </w:rPr>
        <w:t>区域</w:t>
      </w:r>
      <w:r w:rsidR="00E1409A">
        <w:rPr>
          <w:kern w:val="22"/>
          <w:sz w:val="24"/>
          <w:szCs w:val="24"/>
        </w:rPr>
        <w:t>支助中心</w:t>
      </w:r>
      <w:r>
        <w:rPr>
          <w:rFonts w:hint="eastAsia"/>
          <w:kern w:val="22"/>
          <w:sz w:val="24"/>
          <w:szCs w:val="24"/>
        </w:rPr>
        <w:t>和</w:t>
      </w:r>
      <w:r w:rsidRPr="00513B20">
        <w:rPr>
          <w:kern w:val="22"/>
          <w:sz w:val="24"/>
          <w:szCs w:val="24"/>
        </w:rPr>
        <w:t>组织的核心功能</w:t>
      </w:r>
      <w:r>
        <w:rPr>
          <w:rFonts w:hint="eastAsia"/>
          <w:kern w:val="22"/>
          <w:sz w:val="24"/>
          <w:szCs w:val="24"/>
        </w:rPr>
        <w:t>，将通过</w:t>
      </w:r>
      <w:r w:rsidRPr="00D529AD">
        <w:rPr>
          <w:kern w:val="22"/>
          <w:sz w:val="24"/>
          <w:szCs w:val="24"/>
        </w:rPr>
        <w:t>[</w:t>
      </w:r>
      <w:r>
        <w:rPr>
          <w:rFonts w:ascii="SimSun" w:hAnsi="SimSun" w:cs="SimSun" w:hint="eastAsia"/>
          <w:kern w:val="22"/>
          <w:sz w:val="24"/>
          <w:szCs w:val="24"/>
        </w:rPr>
        <w:t>与秘书处协调并根据支持</w:t>
      </w:r>
      <w:r w:rsidRPr="00D529AD">
        <w:rPr>
          <w:kern w:val="22"/>
          <w:sz w:val="24"/>
          <w:szCs w:val="24"/>
        </w:rPr>
        <w:t>2020</w:t>
      </w:r>
      <w:r>
        <w:rPr>
          <w:rFonts w:ascii="SimSun" w:hAnsi="SimSun" w:cs="SimSun" w:hint="eastAsia"/>
          <w:kern w:val="22"/>
          <w:sz w:val="24"/>
          <w:szCs w:val="24"/>
        </w:rPr>
        <w:t>年后全球生物多样性框架的</w:t>
      </w:r>
      <w:r w:rsidR="00C72B28">
        <w:rPr>
          <w:rFonts w:ascii="SimSun" w:hAnsi="SimSun" w:cs="SimSun" w:hint="eastAsia"/>
          <w:kern w:val="22"/>
          <w:sz w:val="24"/>
          <w:szCs w:val="24"/>
        </w:rPr>
        <w:t>长期</w:t>
      </w:r>
      <w:r>
        <w:rPr>
          <w:rFonts w:ascii="SimSun" w:hAnsi="SimSun" w:cs="SimSun" w:hint="eastAsia"/>
          <w:kern w:val="22"/>
          <w:sz w:val="24"/>
          <w:szCs w:val="24"/>
        </w:rPr>
        <w:t>能力建设和发展战略框架予以实施，以便：</w:t>
      </w:r>
      <w:r w:rsidRPr="00D529AD">
        <w:rPr>
          <w:kern w:val="22"/>
          <w:sz w:val="24"/>
          <w:szCs w:val="24"/>
        </w:rPr>
        <w:t>]</w:t>
      </w:r>
    </w:p>
    <w:p w14:paraId="471D5B78" w14:textId="7ECBD602" w:rsidR="00E136C2" w:rsidRPr="00513B20" w:rsidRDefault="00E136C2" w:rsidP="007E5BD4">
      <w:pPr>
        <w:pStyle w:val="Para1"/>
        <w:numPr>
          <w:ilvl w:val="0"/>
          <w:numId w:val="0"/>
        </w:numPr>
        <w:suppressLineNumbers/>
        <w:suppressAutoHyphens/>
        <w:overflowPunct w:val="0"/>
        <w:autoSpaceDE w:val="0"/>
        <w:autoSpaceDN w:val="0"/>
        <w:adjustRightInd w:val="0"/>
        <w:snapToGrid w:val="0"/>
        <w:spacing w:line="240" w:lineRule="atLeast"/>
        <w:ind w:left="490" w:firstLine="490"/>
        <w:rPr>
          <w:rFonts w:eastAsiaTheme="minorEastAsia"/>
          <w:color w:val="000000" w:themeColor="text1"/>
          <w:kern w:val="22"/>
          <w:sz w:val="24"/>
        </w:rPr>
      </w:pPr>
      <w:r w:rsidRPr="00396B81">
        <w:rPr>
          <w:color w:val="000000" w:themeColor="text1"/>
          <w:kern w:val="22"/>
          <w:sz w:val="28"/>
          <w:szCs w:val="20"/>
        </w:rPr>
        <w:t>[</w:t>
      </w:r>
      <w:r w:rsidR="00396B81" w:rsidRPr="00396B81">
        <w:rPr>
          <w:color w:val="000000" w:themeColor="text1"/>
          <w:kern w:val="22"/>
          <w:sz w:val="22"/>
          <w:szCs w:val="24"/>
        </w:rPr>
        <w:t>(a)</w:t>
      </w:r>
      <w:r w:rsidR="00396B81" w:rsidRPr="00396B81">
        <w:rPr>
          <w:color w:val="000000" w:themeColor="text1"/>
          <w:kern w:val="22"/>
          <w:sz w:val="22"/>
          <w:szCs w:val="24"/>
        </w:rPr>
        <w:tab/>
      </w:r>
      <w:r>
        <w:rPr>
          <w:color w:val="000000" w:themeColor="text1"/>
          <w:kern w:val="22"/>
          <w:sz w:val="24"/>
        </w:rPr>
        <w:t>[</w:t>
      </w:r>
      <w:r>
        <w:rPr>
          <w:rFonts w:ascii="SimSun" w:hAnsi="SimSun" w:cs="SimSun" w:hint="eastAsia"/>
          <w:color w:val="000000" w:themeColor="text1"/>
          <w:kern w:val="22"/>
          <w:sz w:val="24"/>
        </w:rPr>
        <w:t>根据需求情况</w:t>
      </w:r>
      <w:proofErr w:type="gramStart"/>
      <w:r>
        <w:rPr>
          <w:rFonts w:ascii="SimSun" w:hAnsi="SimSun" w:cs="SimSun" w:hint="eastAsia"/>
          <w:color w:val="000000" w:themeColor="text1"/>
          <w:kern w:val="22"/>
          <w:sz w:val="24"/>
        </w:rPr>
        <w:t>，</w:t>
      </w:r>
      <w:r>
        <w:rPr>
          <w:color w:val="000000" w:themeColor="text1"/>
          <w:kern w:val="22"/>
          <w:sz w:val="24"/>
        </w:rPr>
        <w:t>]</w:t>
      </w:r>
      <w:r w:rsidRPr="00513B20">
        <w:rPr>
          <w:color w:val="000000" w:themeColor="text1"/>
          <w:kern w:val="22"/>
          <w:sz w:val="24"/>
        </w:rPr>
        <w:t>促进和便利</w:t>
      </w:r>
      <w:r>
        <w:rPr>
          <w:color w:val="000000" w:themeColor="text1"/>
          <w:kern w:val="22"/>
          <w:sz w:val="24"/>
        </w:rPr>
        <w:t>缔约方</w:t>
      </w:r>
      <w:r w:rsidRPr="00513B20">
        <w:rPr>
          <w:color w:val="000000" w:themeColor="text1"/>
          <w:kern w:val="22"/>
          <w:sz w:val="24"/>
        </w:rPr>
        <w:t>之间</w:t>
      </w:r>
      <w:proofErr w:type="gramEnd"/>
      <w:r>
        <w:rPr>
          <w:rFonts w:hint="eastAsia"/>
          <w:color w:val="000000" w:themeColor="text1"/>
          <w:kern w:val="22"/>
          <w:sz w:val="24"/>
        </w:rPr>
        <w:t>[</w:t>
      </w:r>
      <w:r>
        <w:rPr>
          <w:rFonts w:hint="eastAsia"/>
          <w:color w:val="000000" w:themeColor="text1"/>
          <w:kern w:val="22"/>
          <w:sz w:val="24"/>
        </w:rPr>
        <w:t>、特别是发达国家缔约方向发展中国家缔约方</w:t>
      </w:r>
      <w:r>
        <w:rPr>
          <w:color w:val="000000" w:themeColor="text1"/>
          <w:kern w:val="22"/>
          <w:sz w:val="24"/>
        </w:rPr>
        <w:t>]</w:t>
      </w:r>
      <w:r w:rsidRPr="00513B20">
        <w:rPr>
          <w:color w:val="000000" w:themeColor="text1"/>
          <w:kern w:val="22"/>
          <w:sz w:val="24"/>
        </w:rPr>
        <w:t>的科技合作和技术转让，</w:t>
      </w:r>
      <w:r>
        <w:rPr>
          <w:rFonts w:hint="eastAsia"/>
          <w:color w:val="000000" w:themeColor="text1"/>
          <w:kern w:val="22"/>
          <w:sz w:val="24"/>
        </w:rPr>
        <w:t>[</w:t>
      </w:r>
      <w:r w:rsidRPr="00513B20">
        <w:rPr>
          <w:color w:val="000000" w:themeColor="text1"/>
          <w:kern w:val="22"/>
          <w:sz w:val="24"/>
        </w:rPr>
        <w:t>以支持执行</w:t>
      </w:r>
      <w:r>
        <w:rPr>
          <w:rFonts w:hint="eastAsia"/>
          <w:color w:val="000000" w:themeColor="text1"/>
          <w:kern w:val="22"/>
          <w:sz w:val="24"/>
        </w:rPr>
        <w:t>[</w:t>
      </w:r>
      <w:r>
        <w:rPr>
          <w:rFonts w:hint="eastAsia"/>
          <w:color w:val="000000" w:themeColor="text1"/>
          <w:kern w:val="22"/>
          <w:sz w:val="24"/>
        </w:rPr>
        <w:t>《公约》和</w:t>
      </w:r>
      <w:r>
        <w:rPr>
          <w:color w:val="000000" w:themeColor="text1"/>
          <w:kern w:val="22"/>
          <w:sz w:val="24"/>
        </w:rPr>
        <w:t>]</w:t>
      </w:r>
      <w:r w:rsidRPr="00513B20">
        <w:rPr>
          <w:color w:val="000000" w:themeColor="text1"/>
          <w:kern w:val="22"/>
          <w:sz w:val="24"/>
        </w:rPr>
        <w:t>2020</w:t>
      </w:r>
      <w:r w:rsidRPr="00513B20">
        <w:rPr>
          <w:color w:val="000000" w:themeColor="text1"/>
          <w:kern w:val="22"/>
          <w:sz w:val="24"/>
        </w:rPr>
        <w:t>年后全球生物多样性框架；</w:t>
      </w:r>
      <w:r>
        <w:rPr>
          <w:rFonts w:hint="eastAsia"/>
          <w:color w:val="000000" w:themeColor="text1"/>
          <w:kern w:val="22"/>
          <w:sz w:val="24"/>
        </w:rPr>
        <w:t>]</w:t>
      </w:r>
      <w:r>
        <w:rPr>
          <w:rFonts w:hint="eastAsia"/>
          <w:color w:val="000000" w:themeColor="text1"/>
          <w:kern w:val="22"/>
          <w:sz w:val="24"/>
        </w:rPr>
        <w:t>，</w:t>
      </w:r>
      <w:r>
        <w:rPr>
          <w:rFonts w:hint="eastAsia"/>
          <w:color w:val="000000" w:themeColor="text1"/>
          <w:kern w:val="22"/>
          <w:sz w:val="24"/>
        </w:rPr>
        <w:t>[</w:t>
      </w:r>
      <w:r>
        <w:rPr>
          <w:rFonts w:hint="eastAsia"/>
          <w:color w:val="000000" w:themeColor="text1"/>
          <w:kern w:val="22"/>
          <w:sz w:val="24"/>
        </w:rPr>
        <w:t>包括通过旨在开发与本公约的目标相关的技术的联合研究方案和联合企业</w:t>
      </w:r>
      <w:r>
        <w:rPr>
          <w:rFonts w:hint="eastAsia"/>
          <w:color w:val="000000" w:themeColor="text1"/>
          <w:kern w:val="22"/>
          <w:sz w:val="24"/>
        </w:rPr>
        <w:t>]</w:t>
      </w:r>
      <w:r>
        <w:rPr>
          <w:rFonts w:hint="eastAsia"/>
          <w:color w:val="000000" w:themeColor="text1"/>
          <w:kern w:val="22"/>
          <w:sz w:val="24"/>
        </w:rPr>
        <w:t>；</w:t>
      </w:r>
      <w:r>
        <w:rPr>
          <w:rFonts w:hint="eastAsia"/>
          <w:color w:val="000000" w:themeColor="text1"/>
          <w:kern w:val="22"/>
          <w:sz w:val="24"/>
        </w:rPr>
        <w:t>]</w:t>
      </w:r>
    </w:p>
    <w:p w14:paraId="4C4AEB40" w14:textId="6CDDF9FE" w:rsidR="00E136C2" w:rsidRDefault="00396B81" w:rsidP="007E5BD4">
      <w:pPr>
        <w:pStyle w:val="Para1"/>
        <w:numPr>
          <w:ilvl w:val="0"/>
          <w:numId w:val="0"/>
        </w:numPr>
        <w:suppressLineNumbers/>
        <w:suppressAutoHyphens/>
        <w:overflowPunct w:val="0"/>
        <w:autoSpaceDE w:val="0"/>
        <w:autoSpaceDN w:val="0"/>
        <w:adjustRightInd w:val="0"/>
        <w:snapToGrid w:val="0"/>
        <w:spacing w:line="240" w:lineRule="atLeast"/>
        <w:ind w:left="490" w:firstLine="490"/>
        <w:rPr>
          <w:color w:val="000000" w:themeColor="text1"/>
          <w:kern w:val="22"/>
          <w:sz w:val="24"/>
        </w:rPr>
      </w:pPr>
      <w:r w:rsidRPr="00953EDE">
        <w:rPr>
          <w:color w:val="000000" w:themeColor="text1"/>
          <w:kern w:val="22"/>
          <w:sz w:val="24"/>
          <w:szCs w:val="24"/>
        </w:rPr>
        <w:t>[(b)</w:t>
      </w:r>
      <w:r w:rsidRPr="00953EDE">
        <w:rPr>
          <w:color w:val="000000" w:themeColor="text1"/>
          <w:kern w:val="22"/>
          <w:sz w:val="24"/>
          <w:szCs w:val="24"/>
        </w:rPr>
        <w:tab/>
      </w:r>
      <w:r w:rsidR="00E136C2" w:rsidRPr="00513B20">
        <w:rPr>
          <w:kern w:val="22"/>
          <w:sz w:val="24"/>
        </w:rPr>
        <w:t>为各生物多样性相关公约缔约方</w:t>
      </w:r>
      <w:r w:rsidR="00E136C2">
        <w:rPr>
          <w:rFonts w:hint="eastAsia"/>
          <w:kern w:val="22"/>
          <w:sz w:val="24"/>
        </w:rPr>
        <w:t>[</w:t>
      </w:r>
      <w:r w:rsidR="00E136C2">
        <w:rPr>
          <w:rFonts w:hint="eastAsia"/>
          <w:kern w:val="22"/>
          <w:sz w:val="24"/>
        </w:rPr>
        <w:t>和其他多边环境协定</w:t>
      </w:r>
      <w:proofErr w:type="gramStart"/>
      <w:r w:rsidR="00E136C2">
        <w:rPr>
          <w:rFonts w:hint="eastAsia"/>
          <w:kern w:val="22"/>
          <w:sz w:val="24"/>
        </w:rPr>
        <w:t>、</w:t>
      </w:r>
      <w:r w:rsidR="00E136C2">
        <w:rPr>
          <w:kern w:val="22"/>
          <w:sz w:val="24"/>
        </w:rPr>
        <w:t>]</w:t>
      </w:r>
      <w:r w:rsidR="00E136C2" w:rsidRPr="00513B20">
        <w:rPr>
          <w:kern w:val="22"/>
          <w:sz w:val="24"/>
        </w:rPr>
        <w:t>土著人民和地方社区</w:t>
      </w:r>
      <w:proofErr w:type="gramEnd"/>
      <w:r w:rsidR="00E136C2">
        <w:rPr>
          <w:rFonts w:hint="eastAsia"/>
          <w:kern w:val="22"/>
          <w:sz w:val="24"/>
        </w:rPr>
        <w:t>、</w:t>
      </w:r>
      <w:r w:rsidR="00E136C2">
        <w:rPr>
          <w:rFonts w:hint="eastAsia"/>
          <w:kern w:val="22"/>
          <w:sz w:val="24"/>
        </w:rPr>
        <w:t>[</w:t>
      </w:r>
      <w:r w:rsidR="00E136C2">
        <w:rPr>
          <w:rFonts w:hint="eastAsia"/>
          <w:kern w:val="22"/>
          <w:sz w:val="24"/>
        </w:rPr>
        <w:t>妇女和青年组织，</w:t>
      </w:r>
      <w:r w:rsidR="00E136C2">
        <w:rPr>
          <w:kern w:val="22"/>
          <w:sz w:val="24"/>
        </w:rPr>
        <w:t>]</w:t>
      </w:r>
      <w:r w:rsidR="00E136C2" w:rsidRPr="00513B20">
        <w:rPr>
          <w:kern w:val="22"/>
          <w:sz w:val="24"/>
        </w:rPr>
        <w:t>以及相关利益攸关方提供</w:t>
      </w:r>
      <w:r w:rsidR="00E136C2" w:rsidRPr="006769AB">
        <w:rPr>
          <w:rFonts w:ascii="SimSun" w:hAnsi="SimSun"/>
          <w:kern w:val="22"/>
          <w:sz w:val="24"/>
        </w:rPr>
        <w:t>“</w:t>
      </w:r>
      <w:r w:rsidR="00E136C2" w:rsidRPr="00513B20">
        <w:rPr>
          <w:kern w:val="22"/>
          <w:sz w:val="24"/>
        </w:rPr>
        <w:t>一站式服务中心</w:t>
      </w:r>
      <w:r w:rsidR="00E136C2" w:rsidRPr="006769AB">
        <w:rPr>
          <w:rFonts w:ascii="SimSun" w:hAnsi="SimSun"/>
          <w:kern w:val="22"/>
          <w:sz w:val="24"/>
        </w:rPr>
        <w:t>”</w:t>
      </w:r>
      <w:r w:rsidR="00E136C2" w:rsidRPr="00513B20">
        <w:rPr>
          <w:kern w:val="22"/>
          <w:sz w:val="24"/>
        </w:rPr>
        <w:t>，以</w:t>
      </w:r>
      <w:r w:rsidR="00E136C2">
        <w:rPr>
          <w:rFonts w:hint="eastAsia"/>
          <w:kern w:val="22"/>
          <w:sz w:val="24"/>
        </w:rPr>
        <w:t>获得</w:t>
      </w:r>
      <w:r w:rsidR="00E136C2" w:rsidRPr="00513B20">
        <w:rPr>
          <w:kern w:val="22"/>
          <w:sz w:val="24"/>
        </w:rPr>
        <w:t>科技知识、专门知识、工具和其他资源</w:t>
      </w:r>
      <w:r w:rsidR="00E136C2">
        <w:rPr>
          <w:rFonts w:hint="eastAsia"/>
          <w:kern w:val="22"/>
          <w:sz w:val="24"/>
        </w:rPr>
        <w:t>，</w:t>
      </w:r>
      <w:r w:rsidR="00E136C2">
        <w:rPr>
          <w:rFonts w:hint="eastAsia"/>
          <w:kern w:val="22"/>
          <w:sz w:val="24"/>
        </w:rPr>
        <w:t>[</w:t>
      </w:r>
      <w:r w:rsidR="00E136C2">
        <w:rPr>
          <w:rFonts w:hint="eastAsia"/>
          <w:kern w:val="22"/>
          <w:sz w:val="24"/>
        </w:rPr>
        <w:t>同时考虑到缔约方特别是发展中国家缔约方查明的科学、技术和创新能力差距</w:t>
      </w:r>
      <w:r w:rsidR="00E136C2">
        <w:rPr>
          <w:kern w:val="22"/>
          <w:sz w:val="24"/>
        </w:rPr>
        <w:t>]</w:t>
      </w:r>
      <w:r w:rsidR="00E136C2" w:rsidRPr="00513B20">
        <w:rPr>
          <w:kern w:val="22"/>
          <w:sz w:val="24"/>
        </w:rPr>
        <w:t>；</w:t>
      </w:r>
      <w:r w:rsidR="00E136C2">
        <w:rPr>
          <w:rFonts w:hint="eastAsia"/>
          <w:kern w:val="22"/>
          <w:sz w:val="24"/>
        </w:rPr>
        <w:t>]</w:t>
      </w:r>
    </w:p>
    <w:p w14:paraId="712FDC3A" w14:textId="2A86B6F1" w:rsidR="00E136C2" w:rsidRPr="00396B81" w:rsidRDefault="00396B81" w:rsidP="007E5BD4">
      <w:pPr>
        <w:pStyle w:val="Para1"/>
        <w:numPr>
          <w:ilvl w:val="0"/>
          <w:numId w:val="0"/>
        </w:numPr>
        <w:suppressLineNumbers/>
        <w:suppressAutoHyphens/>
        <w:overflowPunct w:val="0"/>
        <w:autoSpaceDE w:val="0"/>
        <w:autoSpaceDN w:val="0"/>
        <w:adjustRightInd w:val="0"/>
        <w:snapToGrid w:val="0"/>
        <w:spacing w:line="240" w:lineRule="atLeast"/>
        <w:ind w:left="490" w:firstLine="490"/>
        <w:rPr>
          <w:kern w:val="22"/>
          <w:sz w:val="24"/>
          <w:szCs w:val="24"/>
        </w:rPr>
      </w:pPr>
      <w:r w:rsidRPr="00953EDE">
        <w:rPr>
          <w:kern w:val="22"/>
          <w:sz w:val="24"/>
          <w:szCs w:val="24"/>
        </w:rPr>
        <w:t>[(c)</w:t>
      </w:r>
      <w:r w:rsidRPr="00953EDE">
        <w:rPr>
          <w:kern w:val="22"/>
          <w:sz w:val="24"/>
          <w:szCs w:val="24"/>
        </w:rPr>
        <w:tab/>
      </w:r>
      <w:r w:rsidR="00E136C2" w:rsidRPr="00396B81">
        <w:rPr>
          <w:rFonts w:hint="eastAsia"/>
          <w:kern w:val="22"/>
          <w:sz w:val="24"/>
          <w:szCs w:val="24"/>
        </w:rPr>
        <w:t>使</w:t>
      </w:r>
      <w:r w:rsidR="00E136C2" w:rsidRPr="00396B81">
        <w:rPr>
          <w:rFonts w:hint="eastAsia"/>
          <w:kern w:val="22"/>
          <w:sz w:val="24"/>
          <w:szCs w:val="24"/>
        </w:rPr>
        <w:t>[</w:t>
      </w:r>
      <w:r w:rsidR="00E136C2" w:rsidRPr="00396B81">
        <w:rPr>
          <w:rFonts w:hint="eastAsia"/>
          <w:kern w:val="22"/>
          <w:sz w:val="24"/>
          <w:szCs w:val="24"/>
        </w:rPr>
        <w:t>缔约方、</w:t>
      </w:r>
      <w:proofErr w:type="gramStart"/>
      <w:r w:rsidR="00E136C2" w:rsidRPr="00396B81">
        <w:rPr>
          <w:rFonts w:hint="eastAsia"/>
          <w:kern w:val="22"/>
          <w:sz w:val="24"/>
          <w:szCs w:val="24"/>
        </w:rPr>
        <w:t>特别是发展中国家缔约方</w:t>
      </w:r>
      <w:r w:rsidR="00E136C2" w:rsidRPr="00396B81">
        <w:rPr>
          <w:kern w:val="22"/>
          <w:sz w:val="24"/>
          <w:szCs w:val="24"/>
        </w:rPr>
        <w:t>]</w:t>
      </w:r>
      <w:r w:rsidR="00E136C2" w:rsidRPr="00396B81">
        <w:rPr>
          <w:rFonts w:hint="eastAsia"/>
          <w:kern w:val="22"/>
          <w:sz w:val="24"/>
          <w:szCs w:val="24"/>
        </w:rPr>
        <w:t>有机会获得关于</w:t>
      </w:r>
      <w:r w:rsidR="00E136C2" w:rsidRPr="00396B81">
        <w:rPr>
          <w:kern w:val="22"/>
          <w:sz w:val="24"/>
          <w:szCs w:val="24"/>
        </w:rPr>
        <w:t>科技合作</w:t>
      </w:r>
      <w:proofErr w:type="gramEnd"/>
      <w:r w:rsidR="00E136C2" w:rsidRPr="00396B81">
        <w:rPr>
          <w:kern w:val="22"/>
          <w:sz w:val="24"/>
          <w:szCs w:val="24"/>
        </w:rPr>
        <w:t>、技术转让和创新的</w:t>
      </w:r>
      <w:r w:rsidR="00E136C2" w:rsidRPr="00396B81">
        <w:rPr>
          <w:rFonts w:hint="eastAsia"/>
          <w:kern w:val="22"/>
          <w:sz w:val="24"/>
          <w:szCs w:val="24"/>
        </w:rPr>
        <w:t>机会</w:t>
      </w:r>
      <w:r w:rsidR="00E136C2" w:rsidRPr="00396B81">
        <w:rPr>
          <w:rFonts w:hint="eastAsia"/>
          <w:kern w:val="22"/>
          <w:sz w:val="24"/>
          <w:szCs w:val="24"/>
        </w:rPr>
        <w:t>[</w:t>
      </w:r>
      <w:r w:rsidR="00E136C2" w:rsidRPr="00396B81">
        <w:rPr>
          <w:rFonts w:hint="eastAsia"/>
          <w:kern w:val="22"/>
          <w:sz w:val="24"/>
          <w:szCs w:val="24"/>
        </w:rPr>
        <w:t>和有效参与生物技术研究</w:t>
      </w:r>
      <w:r w:rsidR="00E136C2" w:rsidRPr="00396B81">
        <w:rPr>
          <w:kern w:val="22"/>
          <w:sz w:val="24"/>
          <w:szCs w:val="24"/>
        </w:rPr>
        <w:t>]</w:t>
      </w:r>
      <w:r w:rsidR="00E136C2" w:rsidRPr="00396B81">
        <w:rPr>
          <w:rFonts w:hint="eastAsia"/>
          <w:kern w:val="22"/>
          <w:sz w:val="24"/>
          <w:szCs w:val="24"/>
        </w:rPr>
        <w:t>的</w:t>
      </w:r>
      <w:r w:rsidR="00E136C2" w:rsidRPr="00396B81">
        <w:rPr>
          <w:kern w:val="22"/>
          <w:sz w:val="24"/>
          <w:szCs w:val="24"/>
        </w:rPr>
        <w:t>信息；</w:t>
      </w:r>
    </w:p>
    <w:p w14:paraId="54207F13" w14:textId="276656A1" w:rsidR="00E136C2" w:rsidRPr="00396B81" w:rsidRDefault="00396B81" w:rsidP="007E5BD4">
      <w:pPr>
        <w:pStyle w:val="Para1"/>
        <w:numPr>
          <w:ilvl w:val="0"/>
          <w:numId w:val="0"/>
        </w:numPr>
        <w:suppressLineNumbers/>
        <w:suppressAutoHyphens/>
        <w:overflowPunct w:val="0"/>
        <w:autoSpaceDE w:val="0"/>
        <w:autoSpaceDN w:val="0"/>
        <w:adjustRightInd w:val="0"/>
        <w:snapToGrid w:val="0"/>
        <w:spacing w:line="240" w:lineRule="atLeast"/>
        <w:ind w:left="490" w:firstLine="490"/>
        <w:rPr>
          <w:kern w:val="22"/>
          <w:sz w:val="24"/>
          <w:szCs w:val="24"/>
        </w:rPr>
      </w:pPr>
      <w:r w:rsidRPr="00953EDE">
        <w:rPr>
          <w:color w:val="000000" w:themeColor="text1"/>
          <w:kern w:val="22"/>
          <w:sz w:val="24"/>
          <w:szCs w:val="24"/>
        </w:rPr>
        <w:t>[(d)</w:t>
      </w:r>
      <w:r w:rsidRPr="00953EDE">
        <w:rPr>
          <w:color w:val="000000" w:themeColor="text1"/>
          <w:kern w:val="22"/>
          <w:sz w:val="24"/>
          <w:szCs w:val="24"/>
        </w:rPr>
        <w:tab/>
      </w:r>
      <w:r w:rsidR="00E136C2" w:rsidRPr="00396B81">
        <w:rPr>
          <w:kern w:val="22"/>
          <w:sz w:val="24"/>
          <w:szCs w:val="24"/>
        </w:rPr>
        <w:t>调动资源，为小规模项目和活动提供及时、</w:t>
      </w:r>
      <w:r w:rsidR="00E136C2" w:rsidRPr="00396B81">
        <w:rPr>
          <w:rFonts w:hint="eastAsia"/>
          <w:kern w:val="22"/>
          <w:sz w:val="24"/>
          <w:szCs w:val="24"/>
        </w:rPr>
        <w:t>目标明确</w:t>
      </w:r>
      <w:r w:rsidR="00E136C2" w:rsidRPr="00396B81">
        <w:rPr>
          <w:kern w:val="22"/>
          <w:sz w:val="24"/>
          <w:szCs w:val="24"/>
        </w:rPr>
        <w:t>的支持，以</w:t>
      </w:r>
      <w:r w:rsidR="00E136C2" w:rsidRPr="00396B81">
        <w:rPr>
          <w:rFonts w:hint="eastAsia"/>
          <w:kern w:val="22"/>
          <w:sz w:val="24"/>
          <w:szCs w:val="24"/>
        </w:rPr>
        <w:t>满足已</w:t>
      </w:r>
      <w:r w:rsidR="00E136C2" w:rsidRPr="00396B81">
        <w:rPr>
          <w:kern w:val="22"/>
          <w:sz w:val="24"/>
          <w:szCs w:val="24"/>
        </w:rPr>
        <w:t>查明的具体科技需</w:t>
      </w:r>
      <w:r w:rsidR="00E136C2" w:rsidRPr="00396B81">
        <w:rPr>
          <w:rFonts w:hint="eastAsia"/>
          <w:kern w:val="22"/>
          <w:sz w:val="24"/>
          <w:szCs w:val="24"/>
        </w:rPr>
        <w:t>要</w:t>
      </w:r>
      <w:r w:rsidR="00E136C2" w:rsidRPr="00396B81">
        <w:rPr>
          <w:kern w:val="22"/>
          <w:sz w:val="24"/>
          <w:szCs w:val="24"/>
        </w:rPr>
        <w:t>；</w:t>
      </w:r>
      <w:r w:rsidR="00E136C2" w:rsidRPr="00396B81">
        <w:rPr>
          <w:rFonts w:hint="eastAsia"/>
          <w:kern w:val="22"/>
          <w:sz w:val="24"/>
          <w:szCs w:val="24"/>
        </w:rPr>
        <w:t>]</w:t>
      </w:r>
    </w:p>
    <w:p w14:paraId="7DB7EC37" w14:textId="7F1FD002" w:rsidR="00E136C2" w:rsidRPr="00396B81" w:rsidRDefault="00396B81" w:rsidP="007E5BD4">
      <w:pPr>
        <w:pStyle w:val="Para1"/>
        <w:numPr>
          <w:ilvl w:val="0"/>
          <w:numId w:val="0"/>
        </w:numPr>
        <w:suppressLineNumbers/>
        <w:suppressAutoHyphens/>
        <w:overflowPunct w:val="0"/>
        <w:autoSpaceDE w:val="0"/>
        <w:autoSpaceDN w:val="0"/>
        <w:adjustRightInd w:val="0"/>
        <w:snapToGrid w:val="0"/>
        <w:spacing w:line="240" w:lineRule="atLeast"/>
        <w:ind w:left="490" w:firstLine="490"/>
        <w:rPr>
          <w:kern w:val="22"/>
          <w:sz w:val="24"/>
          <w:szCs w:val="24"/>
        </w:rPr>
      </w:pPr>
      <w:r w:rsidRPr="00953EDE">
        <w:rPr>
          <w:kern w:val="22"/>
          <w:sz w:val="24"/>
          <w:szCs w:val="24"/>
        </w:rPr>
        <w:t>[(e)</w:t>
      </w:r>
      <w:r w:rsidRPr="00953EDE">
        <w:rPr>
          <w:kern w:val="22"/>
          <w:sz w:val="24"/>
          <w:szCs w:val="24"/>
        </w:rPr>
        <w:tab/>
      </w:r>
      <w:r w:rsidR="00E136C2" w:rsidRPr="00396B81">
        <w:rPr>
          <w:rFonts w:hint="eastAsia"/>
          <w:kern w:val="22"/>
          <w:sz w:val="24"/>
          <w:szCs w:val="24"/>
        </w:rPr>
        <w:t>便利</w:t>
      </w:r>
      <w:r w:rsidR="00E136C2" w:rsidRPr="00396B81">
        <w:rPr>
          <w:kern w:val="22"/>
          <w:sz w:val="24"/>
          <w:szCs w:val="24"/>
        </w:rPr>
        <w:t>匹配有具体需</w:t>
      </w:r>
      <w:r w:rsidR="00E136C2" w:rsidRPr="00396B81">
        <w:rPr>
          <w:rFonts w:hint="eastAsia"/>
          <w:kern w:val="22"/>
          <w:sz w:val="24"/>
          <w:szCs w:val="24"/>
        </w:rPr>
        <w:t>要</w:t>
      </w:r>
      <w:r w:rsidR="00E136C2" w:rsidRPr="00396B81">
        <w:rPr>
          <w:kern w:val="22"/>
          <w:sz w:val="24"/>
          <w:szCs w:val="24"/>
        </w:rPr>
        <w:t>的</w:t>
      </w:r>
      <w:r w:rsidR="00E136C2" w:rsidRPr="00396B81">
        <w:rPr>
          <w:rFonts w:hint="eastAsia"/>
          <w:kern w:val="22"/>
          <w:sz w:val="24"/>
          <w:szCs w:val="24"/>
        </w:rPr>
        <w:t>[</w:t>
      </w:r>
      <w:r w:rsidR="00E136C2" w:rsidRPr="00396B81">
        <w:rPr>
          <w:rFonts w:hint="eastAsia"/>
          <w:kern w:val="22"/>
          <w:sz w:val="24"/>
          <w:szCs w:val="24"/>
        </w:rPr>
        <w:t>发展中国家</w:t>
      </w:r>
      <w:r w:rsidR="00E136C2" w:rsidRPr="00396B81">
        <w:rPr>
          <w:kern w:val="22"/>
          <w:sz w:val="24"/>
          <w:szCs w:val="24"/>
        </w:rPr>
        <w:t>]</w:t>
      </w:r>
      <w:r w:rsidR="00E136C2" w:rsidRPr="00396B81">
        <w:rPr>
          <w:kern w:val="22"/>
          <w:sz w:val="24"/>
          <w:szCs w:val="24"/>
        </w:rPr>
        <w:t>缔约方和有能力提供援助以应对所查明重点需求的</w:t>
      </w:r>
      <w:r w:rsidR="00E136C2" w:rsidRPr="00396B81">
        <w:rPr>
          <w:rFonts w:hint="eastAsia"/>
          <w:kern w:val="22"/>
          <w:sz w:val="24"/>
          <w:szCs w:val="24"/>
        </w:rPr>
        <w:t>[</w:t>
      </w:r>
      <w:r w:rsidR="00E136C2" w:rsidRPr="00396B81">
        <w:rPr>
          <w:rFonts w:hint="eastAsia"/>
          <w:kern w:val="22"/>
          <w:sz w:val="24"/>
          <w:szCs w:val="24"/>
        </w:rPr>
        <w:t>发达国家</w:t>
      </w:r>
      <w:r w:rsidR="00E136C2" w:rsidRPr="00396B81">
        <w:rPr>
          <w:kern w:val="22"/>
          <w:sz w:val="24"/>
          <w:szCs w:val="24"/>
        </w:rPr>
        <w:t>]</w:t>
      </w:r>
      <w:r w:rsidR="00E136C2" w:rsidRPr="00396B81">
        <w:rPr>
          <w:kern w:val="22"/>
          <w:sz w:val="24"/>
          <w:szCs w:val="24"/>
        </w:rPr>
        <w:t>缔约方或组织；</w:t>
      </w:r>
      <w:r w:rsidR="00E136C2" w:rsidRPr="00396B81">
        <w:rPr>
          <w:rFonts w:hint="eastAsia"/>
          <w:kern w:val="22"/>
          <w:sz w:val="24"/>
          <w:szCs w:val="24"/>
        </w:rPr>
        <w:t>]</w:t>
      </w:r>
    </w:p>
    <w:p w14:paraId="13EE04E7" w14:textId="492BF48F" w:rsidR="00E136C2" w:rsidRPr="00396B81" w:rsidRDefault="00396B81" w:rsidP="007E5BD4">
      <w:pPr>
        <w:pStyle w:val="Para1"/>
        <w:numPr>
          <w:ilvl w:val="0"/>
          <w:numId w:val="0"/>
        </w:numPr>
        <w:suppressLineNumbers/>
        <w:suppressAutoHyphens/>
        <w:overflowPunct w:val="0"/>
        <w:autoSpaceDE w:val="0"/>
        <w:autoSpaceDN w:val="0"/>
        <w:adjustRightInd w:val="0"/>
        <w:snapToGrid w:val="0"/>
        <w:spacing w:line="240" w:lineRule="atLeast"/>
        <w:ind w:left="490" w:firstLine="490"/>
        <w:rPr>
          <w:kern w:val="22"/>
          <w:sz w:val="24"/>
          <w:szCs w:val="24"/>
        </w:rPr>
      </w:pPr>
      <w:r w:rsidRPr="00953EDE">
        <w:rPr>
          <w:kern w:val="22"/>
          <w:sz w:val="24"/>
          <w:szCs w:val="24"/>
        </w:rPr>
        <w:t>[(f)</w:t>
      </w:r>
      <w:r w:rsidRPr="00953EDE">
        <w:rPr>
          <w:kern w:val="22"/>
          <w:sz w:val="24"/>
          <w:szCs w:val="24"/>
        </w:rPr>
        <w:tab/>
      </w:r>
      <w:r w:rsidR="00E136C2" w:rsidRPr="00396B81">
        <w:rPr>
          <w:kern w:val="22"/>
          <w:sz w:val="24"/>
          <w:szCs w:val="24"/>
        </w:rPr>
        <w:t>促进</w:t>
      </w:r>
      <w:r w:rsidR="00E136C2" w:rsidRPr="00396B81">
        <w:rPr>
          <w:rFonts w:hint="eastAsia"/>
          <w:kern w:val="22"/>
          <w:sz w:val="24"/>
          <w:szCs w:val="24"/>
        </w:rPr>
        <w:t>和</w:t>
      </w:r>
      <w:r w:rsidR="00E136C2" w:rsidRPr="00396B81">
        <w:rPr>
          <w:kern w:val="22"/>
          <w:sz w:val="24"/>
          <w:szCs w:val="24"/>
        </w:rPr>
        <w:t>支持科技合作项目</w:t>
      </w:r>
      <w:r w:rsidR="00E136C2" w:rsidRPr="00396B81">
        <w:rPr>
          <w:rFonts w:hint="eastAsia"/>
          <w:kern w:val="22"/>
          <w:sz w:val="24"/>
          <w:szCs w:val="24"/>
        </w:rPr>
        <w:t>和</w:t>
      </w:r>
      <w:r w:rsidR="00E136C2" w:rsidRPr="00396B81">
        <w:rPr>
          <w:kern w:val="22"/>
          <w:sz w:val="24"/>
          <w:szCs w:val="24"/>
        </w:rPr>
        <w:t>方案的</w:t>
      </w:r>
      <w:r w:rsidR="00E136C2" w:rsidRPr="00396B81">
        <w:rPr>
          <w:rFonts w:hint="eastAsia"/>
          <w:kern w:val="22"/>
          <w:sz w:val="24"/>
          <w:szCs w:val="24"/>
        </w:rPr>
        <w:t>制定</w:t>
      </w:r>
      <w:r w:rsidR="00E136C2" w:rsidRPr="00396B81">
        <w:rPr>
          <w:kern w:val="22"/>
          <w:sz w:val="24"/>
          <w:szCs w:val="24"/>
        </w:rPr>
        <w:t>、执行、监测和评价</w:t>
      </w:r>
      <w:r w:rsidR="00E136C2" w:rsidRPr="00396B81">
        <w:rPr>
          <w:rFonts w:hint="eastAsia"/>
          <w:kern w:val="22"/>
          <w:sz w:val="24"/>
          <w:szCs w:val="24"/>
        </w:rPr>
        <w:t>，</w:t>
      </w:r>
      <w:r w:rsidR="00E136C2" w:rsidRPr="00396B81">
        <w:rPr>
          <w:kern w:val="22"/>
          <w:sz w:val="24"/>
          <w:szCs w:val="24"/>
        </w:rPr>
        <w:t>这些方案</w:t>
      </w:r>
      <w:r w:rsidR="00E136C2" w:rsidRPr="00396B81">
        <w:rPr>
          <w:rFonts w:hint="eastAsia"/>
          <w:kern w:val="22"/>
          <w:sz w:val="24"/>
          <w:szCs w:val="24"/>
        </w:rPr>
        <w:t>[</w:t>
      </w:r>
      <w:r w:rsidR="00E136C2" w:rsidRPr="00396B81">
        <w:rPr>
          <w:rFonts w:hint="eastAsia"/>
          <w:kern w:val="22"/>
          <w:sz w:val="24"/>
          <w:szCs w:val="24"/>
        </w:rPr>
        <w:t>以便</w:t>
      </w:r>
      <w:r w:rsidR="00E136C2" w:rsidRPr="00396B81">
        <w:rPr>
          <w:kern w:val="22"/>
          <w:sz w:val="24"/>
          <w:szCs w:val="24"/>
        </w:rPr>
        <w:t>]</w:t>
      </w:r>
      <w:r w:rsidR="00E136C2" w:rsidRPr="00396B81">
        <w:rPr>
          <w:rFonts w:hint="eastAsia"/>
          <w:kern w:val="22"/>
          <w:sz w:val="24"/>
          <w:szCs w:val="24"/>
        </w:rPr>
        <w:t>：</w:t>
      </w:r>
    </w:p>
    <w:p w14:paraId="2D3EBC67" w14:textId="38F27286" w:rsidR="00E136C2" w:rsidRPr="000E27F2" w:rsidRDefault="00E136C2" w:rsidP="0063380F">
      <w:pPr>
        <w:pStyle w:val="ListParagraph"/>
        <w:numPr>
          <w:ilvl w:val="1"/>
          <w:numId w:val="38"/>
        </w:numPr>
        <w:suppressLineNumbers/>
        <w:suppressAutoHyphens/>
        <w:overflowPunct w:val="0"/>
        <w:autoSpaceDE w:val="0"/>
        <w:autoSpaceDN w:val="0"/>
        <w:adjustRightInd w:val="0"/>
        <w:snapToGrid w:val="0"/>
        <w:spacing w:before="120" w:line="240" w:lineRule="auto"/>
        <w:ind w:left="2160"/>
        <w:contextualSpacing w:val="0"/>
        <w:rPr>
          <w:snapToGrid w:val="0"/>
          <w:kern w:val="22"/>
          <w:sz w:val="24"/>
        </w:rPr>
      </w:pPr>
      <w:r w:rsidRPr="000E27F2">
        <w:rPr>
          <w:snapToGrid w:val="0"/>
          <w:kern w:val="22"/>
          <w:sz w:val="24"/>
        </w:rPr>
        <w:t>利用方案办法，促进和</w:t>
      </w:r>
      <w:r w:rsidRPr="000E27F2">
        <w:rPr>
          <w:rFonts w:hint="eastAsia"/>
          <w:snapToGrid w:val="0"/>
          <w:kern w:val="22"/>
          <w:sz w:val="24"/>
        </w:rPr>
        <w:t>培育</w:t>
      </w:r>
      <w:r w:rsidRPr="000E27F2">
        <w:rPr>
          <w:snapToGrid w:val="0"/>
          <w:kern w:val="22"/>
          <w:sz w:val="24"/>
        </w:rPr>
        <w:t>国际与区域合作和伙伴关系；</w:t>
      </w:r>
    </w:p>
    <w:p w14:paraId="5ACE94E2" w14:textId="42462CC9" w:rsidR="00E136C2" w:rsidRPr="0023482A" w:rsidRDefault="0023482A" w:rsidP="0063380F">
      <w:pPr>
        <w:suppressLineNumbers/>
        <w:suppressAutoHyphens/>
        <w:overflowPunct w:val="0"/>
        <w:autoSpaceDE w:val="0"/>
        <w:autoSpaceDN w:val="0"/>
        <w:adjustRightInd w:val="0"/>
        <w:snapToGrid w:val="0"/>
        <w:spacing w:before="120" w:line="240" w:lineRule="auto"/>
        <w:ind w:left="2160" w:hanging="720"/>
        <w:rPr>
          <w:snapToGrid w:val="0"/>
          <w:kern w:val="22"/>
          <w:sz w:val="24"/>
        </w:rPr>
      </w:pPr>
      <w:r w:rsidRPr="0023482A">
        <w:rPr>
          <w:snapToGrid w:val="0"/>
          <w:kern w:val="22"/>
          <w:sz w:val="24"/>
        </w:rPr>
        <w:t>[</w:t>
      </w:r>
      <w:r w:rsidRPr="0023482A">
        <w:rPr>
          <w:rFonts w:hint="eastAsia"/>
          <w:snapToGrid w:val="0"/>
          <w:kern w:val="22"/>
          <w:sz w:val="24"/>
        </w:rPr>
        <w:t>(</w:t>
      </w:r>
      <w:r w:rsidRPr="0023482A">
        <w:rPr>
          <w:rFonts w:hint="eastAsia"/>
          <w:snapToGrid w:val="0"/>
          <w:kern w:val="22"/>
          <w:sz w:val="24"/>
        </w:rPr>
        <w:t>二</w:t>
      </w:r>
      <w:r w:rsidRPr="0023482A">
        <w:rPr>
          <w:snapToGrid w:val="0"/>
          <w:kern w:val="22"/>
          <w:sz w:val="24"/>
        </w:rPr>
        <w:t>)</w:t>
      </w:r>
      <w:r>
        <w:rPr>
          <w:snapToGrid w:val="0"/>
          <w:kern w:val="22"/>
          <w:sz w:val="24"/>
        </w:rPr>
        <w:tab/>
      </w:r>
      <w:r w:rsidR="00E136C2" w:rsidRPr="0023482A">
        <w:rPr>
          <w:snapToGrid w:val="0"/>
          <w:kern w:val="22"/>
          <w:sz w:val="24"/>
        </w:rPr>
        <w:t>便利开发、转让和传播技术</w:t>
      </w:r>
      <w:r w:rsidR="00E136C2" w:rsidRPr="0023482A">
        <w:rPr>
          <w:rFonts w:hint="eastAsia"/>
          <w:snapToGrid w:val="0"/>
          <w:kern w:val="22"/>
          <w:sz w:val="24"/>
        </w:rPr>
        <w:t>和</w:t>
      </w:r>
      <w:r w:rsidR="00E136C2" w:rsidRPr="0023482A">
        <w:rPr>
          <w:snapToGrid w:val="0"/>
          <w:kern w:val="22"/>
          <w:sz w:val="24"/>
        </w:rPr>
        <w:t>创新</w:t>
      </w:r>
      <w:r w:rsidR="00E136C2" w:rsidRPr="0023482A">
        <w:rPr>
          <w:rFonts w:hint="eastAsia"/>
          <w:snapToGrid w:val="0"/>
          <w:kern w:val="22"/>
          <w:sz w:val="24"/>
        </w:rPr>
        <w:t>性的</w:t>
      </w:r>
      <w:r w:rsidR="00E136C2" w:rsidRPr="0023482A">
        <w:rPr>
          <w:rFonts w:hint="eastAsia"/>
          <w:snapToGrid w:val="0"/>
          <w:kern w:val="22"/>
          <w:sz w:val="24"/>
        </w:rPr>
        <w:t>[</w:t>
      </w:r>
      <w:r w:rsidR="00E136C2" w:rsidRPr="0023482A">
        <w:rPr>
          <w:rFonts w:hint="eastAsia"/>
          <w:snapToGrid w:val="0"/>
          <w:kern w:val="22"/>
          <w:sz w:val="24"/>
        </w:rPr>
        <w:t>国家、</w:t>
      </w:r>
      <w:proofErr w:type="gramStart"/>
      <w:r w:rsidR="00E136C2" w:rsidRPr="0023482A">
        <w:rPr>
          <w:rFonts w:hint="eastAsia"/>
          <w:snapToGrid w:val="0"/>
          <w:kern w:val="22"/>
          <w:sz w:val="24"/>
        </w:rPr>
        <w:t>区域和</w:t>
      </w:r>
      <w:r w:rsidR="00E136C2" w:rsidRPr="0023482A">
        <w:rPr>
          <w:rFonts w:hint="eastAsia"/>
          <w:snapToGrid w:val="0"/>
          <w:kern w:val="22"/>
          <w:sz w:val="24"/>
        </w:rPr>
        <w:t>]</w:t>
      </w:r>
      <w:r w:rsidR="00E136C2" w:rsidRPr="0023482A">
        <w:rPr>
          <w:rFonts w:hint="eastAsia"/>
          <w:snapToGrid w:val="0"/>
          <w:kern w:val="22"/>
          <w:sz w:val="24"/>
        </w:rPr>
        <w:t>本地</w:t>
      </w:r>
      <w:r w:rsidR="00E136C2" w:rsidRPr="0023482A">
        <w:rPr>
          <w:snapToGrid w:val="0"/>
          <w:kern w:val="22"/>
          <w:sz w:val="24"/>
        </w:rPr>
        <w:t>解决</w:t>
      </w:r>
      <w:r w:rsidR="00E136C2" w:rsidRPr="0023482A">
        <w:rPr>
          <w:rFonts w:hint="eastAsia"/>
          <w:snapToGrid w:val="0"/>
          <w:kern w:val="22"/>
          <w:sz w:val="24"/>
        </w:rPr>
        <w:t>方案</w:t>
      </w:r>
      <w:proofErr w:type="gramEnd"/>
      <w:r w:rsidR="00E136C2" w:rsidRPr="0023482A">
        <w:rPr>
          <w:snapToGrid w:val="0"/>
          <w:kern w:val="22"/>
          <w:sz w:val="24"/>
        </w:rPr>
        <w:t>，包括通过可扩</w:t>
      </w:r>
      <w:r w:rsidR="00E136C2" w:rsidRPr="0023482A">
        <w:rPr>
          <w:rFonts w:hint="eastAsia"/>
          <w:snapToGrid w:val="0"/>
          <w:kern w:val="22"/>
          <w:sz w:val="24"/>
        </w:rPr>
        <w:t>展</w:t>
      </w:r>
      <w:r w:rsidR="00E136C2" w:rsidRPr="0023482A">
        <w:rPr>
          <w:snapToGrid w:val="0"/>
          <w:kern w:val="22"/>
          <w:sz w:val="24"/>
        </w:rPr>
        <w:t>的举措</w:t>
      </w:r>
      <w:r w:rsidR="00E136C2" w:rsidRPr="0023482A">
        <w:rPr>
          <w:rFonts w:hint="eastAsia"/>
          <w:snapToGrid w:val="0"/>
          <w:kern w:val="22"/>
          <w:sz w:val="24"/>
        </w:rPr>
        <w:t>的</w:t>
      </w:r>
      <w:r w:rsidR="00E136C2" w:rsidRPr="0023482A">
        <w:rPr>
          <w:rFonts w:hint="eastAsia"/>
          <w:snapToGrid w:val="0"/>
          <w:kern w:val="22"/>
          <w:sz w:val="24"/>
        </w:rPr>
        <w:t>[</w:t>
      </w:r>
      <w:r w:rsidR="00E136C2" w:rsidRPr="0023482A">
        <w:rPr>
          <w:rFonts w:hint="eastAsia"/>
          <w:snapToGrid w:val="0"/>
          <w:kern w:val="22"/>
          <w:sz w:val="24"/>
        </w:rPr>
        <w:t>土著人民和地方社区的</w:t>
      </w:r>
      <w:r w:rsidR="00E1409A" w:rsidRPr="0023482A">
        <w:rPr>
          <w:rFonts w:hint="eastAsia"/>
          <w:snapToGrid w:val="0"/>
          <w:kern w:val="22"/>
          <w:sz w:val="24"/>
        </w:rPr>
        <w:t>]</w:t>
      </w:r>
      <w:r w:rsidR="00E136C2" w:rsidRPr="0023482A">
        <w:rPr>
          <w:rFonts w:hint="eastAsia"/>
          <w:snapToGrid w:val="0"/>
          <w:kern w:val="22"/>
          <w:sz w:val="24"/>
        </w:rPr>
        <w:t>解决方案，并在其</w:t>
      </w:r>
      <w:r w:rsidR="00E136C2" w:rsidRPr="0023482A">
        <w:rPr>
          <w:rFonts w:hint="eastAsia"/>
          <w:snapToGrid w:val="0"/>
          <w:kern w:val="22"/>
          <w:sz w:val="24"/>
        </w:rPr>
        <w:t>[</w:t>
      </w:r>
      <w:r w:rsidR="00E136C2" w:rsidRPr="0023482A">
        <w:rPr>
          <w:rFonts w:hint="eastAsia"/>
          <w:snapToGrid w:val="0"/>
          <w:kern w:val="22"/>
          <w:sz w:val="24"/>
        </w:rPr>
        <w:t>自由</w:t>
      </w:r>
      <w:r w:rsidR="00E136C2" w:rsidRPr="0023482A">
        <w:rPr>
          <w:snapToGrid w:val="0"/>
          <w:kern w:val="22"/>
          <w:sz w:val="24"/>
        </w:rPr>
        <w:t>]</w:t>
      </w:r>
      <w:r w:rsidR="00E136C2" w:rsidRPr="0023482A">
        <w:rPr>
          <w:rFonts w:hint="eastAsia"/>
          <w:snapToGrid w:val="0"/>
          <w:kern w:val="22"/>
          <w:sz w:val="24"/>
        </w:rPr>
        <w:t>、事先和知情同意之下；</w:t>
      </w:r>
      <w:r w:rsidR="00E136C2" w:rsidRPr="0023482A">
        <w:rPr>
          <w:snapToGrid w:val="0"/>
          <w:kern w:val="22"/>
          <w:sz w:val="24"/>
        </w:rPr>
        <w:t>]</w:t>
      </w:r>
    </w:p>
    <w:p w14:paraId="4232774C" w14:textId="1930EDE5" w:rsidR="00E136C2" w:rsidRPr="0023482A" w:rsidRDefault="0023482A" w:rsidP="0063380F">
      <w:pPr>
        <w:suppressLineNumbers/>
        <w:suppressAutoHyphens/>
        <w:overflowPunct w:val="0"/>
        <w:autoSpaceDE w:val="0"/>
        <w:autoSpaceDN w:val="0"/>
        <w:adjustRightInd w:val="0"/>
        <w:snapToGrid w:val="0"/>
        <w:spacing w:before="120" w:line="240" w:lineRule="auto"/>
        <w:ind w:left="2160" w:hanging="720"/>
        <w:rPr>
          <w:snapToGrid w:val="0"/>
          <w:kern w:val="22"/>
          <w:sz w:val="24"/>
        </w:rPr>
      </w:pPr>
      <w:r w:rsidRPr="0023482A">
        <w:rPr>
          <w:snapToGrid w:val="0"/>
          <w:kern w:val="22"/>
          <w:sz w:val="24"/>
        </w:rPr>
        <w:t>[</w:t>
      </w:r>
      <w:r w:rsidRPr="0023482A">
        <w:rPr>
          <w:rFonts w:hint="eastAsia"/>
          <w:snapToGrid w:val="0"/>
          <w:kern w:val="22"/>
          <w:sz w:val="24"/>
        </w:rPr>
        <w:t>(</w:t>
      </w:r>
      <w:proofErr w:type="gramStart"/>
      <w:r w:rsidRPr="0023482A">
        <w:rPr>
          <w:rFonts w:hint="eastAsia"/>
          <w:snapToGrid w:val="0"/>
          <w:kern w:val="22"/>
          <w:sz w:val="24"/>
        </w:rPr>
        <w:t>三</w:t>
      </w:r>
      <w:r w:rsidRPr="0023482A">
        <w:rPr>
          <w:snapToGrid w:val="0"/>
          <w:kern w:val="22"/>
          <w:sz w:val="24"/>
        </w:rPr>
        <w:t>)</w:t>
      </w:r>
      <w:r w:rsidR="00E70B83">
        <w:rPr>
          <w:snapToGrid w:val="0"/>
          <w:kern w:val="22"/>
          <w:sz w:val="24"/>
        </w:rPr>
        <w:t xml:space="preserve">   </w:t>
      </w:r>
      <w:proofErr w:type="gramEnd"/>
      <w:r w:rsidR="00E136C2" w:rsidRPr="0023482A">
        <w:rPr>
          <w:snapToGrid w:val="0"/>
          <w:kern w:val="22"/>
          <w:sz w:val="24"/>
        </w:rPr>
        <w:t>在</w:t>
      </w:r>
      <w:r w:rsidR="00E136C2" w:rsidRPr="0023482A">
        <w:rPr>
          <w:rFonts w:hint="eastAsia"/>
          <w:snapToGrid w:val="0"/>
          <w:kern w:val="22"/>
          <w:sz w:val="24"/>
        </w:rPr>
        <w:t>获得</w:t>
      </w:r>
      <w:r w:rsidR="00E136C2" w:rsidRPr="0023482A">
        <w:rPr>
          <w:rFonts w:hint="eastAsia"/>
          <w:snapToGrid w:val="0"/>
          <w:kern w:val="22"/>
          <w:sz w:val="24"/>
        </w:rPr>
        <w:t>[</w:t>
      </w:r>
      <w:r w:rsidR="00E136C2" w:rsidRPr="0023482A">
        <w:rPr>
          <w:rFonts w:hint="eastAsia"/>
          <w:snapToGrid w:val="0"/>
          <w:kern w:val="22"/>
          <w:sz w:val="24"/>
        </w:rPr>
        <w:t>自由、</w:t>
      </w:r>
      <w:r w:rsidR="00E136C2" w:rsidRPr="0023482A">
        <w:rPr>
          <w:snapToGrid w:val="0"/>
          <w:kern w:val="22"/>
          <w:sz w:val="24"/>
        </w:rPr>
        <w:t>]</w:t>
      </w:r>
      <w:r w:rsidR="00E136C2" w:rsidRPr="0023482A">
        <w:rPr>
          <w:snapToGrid w:val="0"/>
          <w:kern w:val="22"/>
          <w:sz w:val="24"/>
        </w:rPr>
        <w:t>事先知情同意的情况下，便利提供和利用</w:t>
      </w:r>
      <w:r w:rsidR="00E136C2" w:rsidRPr="0023482A">
        <w:rPr>
          <w:rFonts w:hint="eastAsia"/>
          <w:snapToGrid w:val="0"/>
          <w:kern w:val="22"/>
          <w:sz w:val="24"/>
        </w:rPr>
        <w:t>现有</w:t>
      </w:r>
      <w:r w:rsidR="00E136C2" w:rsidRPr="0023482A">
        <w:rPr>
          <w:snapToGrid w:val="0"/>
          <w:kern w:val="22"/>
          <w:sz w:val="24"/>
        </w:rPr>
        <w:t>科学知识、信息和数据以及土著和传统知识；</w:t>
      </w:r>
      <w:r w:rsidR="00E1409A" w:rsidRPr="0023482A">
        <w:rPr>
          <w:rFonts w:hint="eastAsia"/>
          <w:snapToGrid w:val="0"/>
          <w:kern w:val="22"/>
          <w:sz w:val="24"/>
        </w:rPr>
        <w:t>]</w:t>
      </w:r>
    </w:p>
    <w:p w14:paraId="2517663E" w14:textId="4591BFB0" w:rsidR="00E136C2" w:rsidRPr="000E27F2" w:rsidRDefault="000E27F2" w:rsidP="007E5BD4">
      <w:pPr>
        <w:pStyle w:val="Para1"/>
        <w:numPr>
          <w:ilvl w:val="0"/>
          <w:numId w:val="0"/>
        </w:numPr>
        <w:suppressLineNumbers/>
        <w:suppressAutoHyphens/>
        <w:overflowPunct w:val="0"/>
        <w:autoSpaceDE w:val="0"/>
        <w:autoSpaceDN w:val="0"/>
        <w:adjustRightInd w:val="0"/>
        <w:snapToGrid w:val="0"/>
        <w:ind w:left="490" w:firstLine="490"/>
        <w:rPr>
          <w:kern w:val="22"/>
          <w:sz w:val="24"/>
          <w:szCs w:val="24"/>
        </w:rPr>
      </w:pPr>
      <w:r w:rsidRPr="00953EDE">
        <w:rPr>
          <w:kern w:val="22"/>
          <w:sz w:val="24"/>
          <w:szCs w:val="24"/>
        </w:rPr>
        <w:t>[(g)</w:t>
      </w:r>
      <w:r w:rsidRPr="00953EDE">
        <w:rPr>
          <w:kern w:val="22"/>
          <w:sz w:val="24"/>
          <w:szCs w:val="24"/>
        </w:rPr>
        <w:tab/>
      </w:r>
      <w:r w:rsidR="00E136C2" w:rsidRPr="000E27F2">
        <w:rPr>
          <w:kern w:val="22"/>
          <w:sz w:val="24"/>
          <w:szCs w:val="24"/>
        </w:rPr>
        <w:t>加强区域和国家中心的能力，</w:t>
      </w:r>
      <w:r w:rsidR="00E136C2" w:rsidRPr="000E27F2">
        <w:rPr>
          <w:rFonts w:hint="eastAsia"/>
          <w:kern w:val="22"/>
          <w:sz w:val="24"/>
          <w:szCs w:val="24"/>
        </w:rPr>
        <w:t>[</w:t>
      </w:r>
      <w:r w:rsidR="00E136C2" w:rsidRPr="000E27F2">
        <w:rPr>
          <w:rFonts w:hint="eastAsia"/>
          <w:kern w:val="22"/>
          <w:sz w:val="24"/>
          <w:szCs w:val="24"/>
        </w:rPr>
        <w:t>重点是创新</w:t>
      </w:r>
      <w:proofErr w:type="gramStart"/>
      <w:r w:rsidR="00E136C2" w:rsidRPr="000E27F2">
        <w:rPr>
          <w:rFonts w:hint="eastAsia"/>
          <w:kern w:val="22"/>
          <w:sz w:val="24"/>
          <w:szCs w:val="24"/>
        </w:rPr>
        <w:t>，</w:t>
      </w:r>
      <w:r w:rsidR="00E136C2" w:rsidRPr="000E27F2">
        <w:rPr>
          <w:kern w:val="22"/>
          <w:sz w:val="24"/>
          <w:szCs w:val="24"/>
        </w:rPr>
        <w:t>]</w:t>
      </w:r>
      <w:r w:rsidR="00E136C2" w:rsidRPr="000E27F2">
        <w:rPr>
          <w:kern w:val="22"/>
          <w:sz w:val="24"/>
          <w:szCs w:val="24"/>
        </w:rPr>
        <w:t>以便利科技合作</w:t>
      </w:r>
      <w:proofErr w:type="gramEnd"/>
      <w:r w:rsidR="00E136C2" w:rsidRPr="000E27F2">
        <w:rPr>
          <w:kern w:val="22"/>
          <w:sz w:val="24"/>
          <w:szCs w:val="24"/>
        </w:rPr>
        <w:t>；</w:t>
      </w:r>
      <w:r w:rsidR="00E136C2" w:rsidRPr="000E27F2">
        <w:rPr>
          <w:rFonts w:hint="eastAsia"/>
          <w:kern w:val="22"/>
          <w:sz w:val="24"/>
          <w:szCs w:val="24"/>
        </w:rPr>
        <w:t>]</w:t>
      </w:r>
    </w:p>
    <w:p w14:paraId="0DBA24E1" w14:textId="1ACC7B70" w:rsidR="00E136C2" w:rsidRPr="000E27F2" w:rsidRDefault="000E27F2" w:rsidP="007E5BD4">
      <w:pPr>
        <w:pStyle w:val="Para1"/>
        <w:numPr>
          <w:ilvl w:val="0"/>
          <w:numId w:val="0"/>
        </w:numPr>
        <w:suppressLineNumbers/>
        <w:suppressAutoHyphens/>
        <w:overflowPunct w:val="0"/>
        <w:autoSpaceDE w:val="0"/>
        <w:autoSpaceDN w:val="0"/>
        <w:adjustRightInd w:val="0"/>
        <w:snapToGrid w:val="0"/>
        <w:ind w:left="490" w:firstLine="490"/>
        <w:rPr>
          <w:kern w:val="22"/>
          <w:sz w:val="24"/>
          <w:szCs w:val="24"/>
        </w:rPr>
      </w:pPr>
      <w:r w:rsidRPr="00953EDE">
        <w:rPr>
          <w:kern w:val="22"/>
          <w:sz w:val="24"/>
          <w:szCs w:val="24"/>
        </w:rPr>
        <w:lastRenderedPageBreak/>
        <w:t>[(h)</w:t>
      </w:r>
      <w:r w:rsidRPr="00953EDE">
        <w:rPr>
          <w:kern w:val="22"/>
          <w:sz w:val="24"/>
          <w:szCs w:val="24"/>
        </w:rPr>
        <w:tab/>
      </w:r>
      <w:r w:rsidR="00E136C2" w:rsidRPr="000E27F2">
        <w:rPr>
          <w:kern w:val="22"/>
          <w:sz w:val="24"/>
          <w:szCs w:val="24"/>
        </w:rPr>
        <w:t>[</w:t>
      </w:r>
      <w:r w:rsidR="00E136C2" w:rsidRPr="000E27F2">
        <w:rPr>
          <w:rFonts w:hint="eastAsia"/>
          <w:kern w:val="22"/>
          <w:sz w:val="24"/>
          <w:szCs w:val="24"/>
        </w:rPr>
        <w:t>通过适当的工具、手段和方法</w:t>
      </w:r>
      <w:proofErr w:type="gramStart"/>
      <w:r w:rsidR="00E136C2" w:rsidRPr="000E27F2">
        <w:rPr>
          <w:rFonts w:hint="eastAsia"/>
          <w:kern w:val="22"/>
          <w:sz w:val="24"/>
          <w:szCs w:val="24"/>
        </w:rPr>
        <w:t>，</w:t>
      </w:r>
      <w:r w:rsidR="00E136C2" w:rsidRPr="000E27F2">
        <w:rPr>
          <w:kern w:val="22"/>
          <w:sz w:val="24"/>
          <w:szCs w:val="24"/>
        </w:rPr>
        <w:t>]</w:t>
      </w:r>
      <w:r w:rsidR="00E136C2" w:rsidRPr="000E27F2">
        <w:rPr>
          <w:kern w:val="22"/>
          <w:sz w:val="24"/>
          <w:szCs w:val="24"/>
        </w:rPr>
        <w:t>便利知识分享和组织学习</w:t>
      </w:r>
      <w:proofErr w:type="gramEnd"/>
      <w:r w:rsidR="00E136C2" w:rsidRPr="000E27F2">
        <w:rPr>
          <w:kern w:val="22"/>
          <w:sz w:val="24"/>
          <w:szCs w:val="24"/>
        </w:rPr>
        <w:t>；</w:t>
      </w:r>
      <w:r w:rsidR="00E136C2" w:rsidRPr="000E27F2">
        <w:rPr>
          <w:rFonts w:hint="eastAsia"/>
          <w:kern w:val="22"/>
          <w:sz w:val="24"/>
          <w:szCs w:val="24"/>
        </w:rPr>
        <w:t>]</w:t>
      </w:r>
    </w:p>
    <w:p w14:paraId="392582BD" w14:textId="57444C10" w:rsidR="00E136C2" w:rsidRPr="000E27F2" w:rsidRDefault="000E27F2" w:rsidP="007E5BD4">
      <w:pPr>
        <w:pStyle w:val="Para1"/>
        <w:numPr>
          <w:ilvl w:val="0"/>
          <w:numId w:val="0"/>
        </w:numPr>
        <w:suppressLineNumbers/>
        <w:suppressAutoHyphens/>
        <w:overflowPunct w:val="0"/>
        <w:autoSpaceDE w:val="0"/>
        <w:autoSpaceDN w:val="0"/>
        <w:adjustRightInd w:val="0"/>
        <w:snapToGrid w:val="0"/>
        <w:ind w:left="490" w:firstLine="490"/>
        <w:rPr>
          <w:kern w:val="22"/>
          <w:sz w:val="24"/>
          <w:szCs w:val="24"/>
        </w:rPr>
      </w:pPr>
      <w:r w:rsidRPr="00953EDE">
        <w:rPr>
          <w:kern w:val="22"/>
          <w:sz w:val="24"/>
          <w:szCs w:val="28"/>
        </w:rPr>
        <w:t>[(</w:t>
      </w:r>
      <w:proofErr w:type="spellStart"/>
      <w:r w:rsidRPr="00953EDE">
        <w:rPr>
          <w:kern w:val="22"/>
          <w:sz w:val="24"/>
          <w:szCs w:val="28"/>
        </w:rPr>
        <w:t>i</w:t>
      </w:r>
      <w:proofErr w:type="spellEnd"/>
      <w:r w:rsidRPr="00953EDE">
        <w:rPr>
          <w:kern w:val="22"/>
          <w:sz w:val="24"/>
          <w:szCs w:val="28"/>
        </w:rPr>
        <w:t>)</w:t>
      </w:r>
      <w:r w:rsidRPr="00953EDE">
        <w:rPr>
          <w:kern w:val="22"/>
          <w:sz w:val="24"/>
          <w:szCs w:val="28"/>
        </w:rPr>
        <w:tab/>
      </w:r>
      <w:r w:rsidR="00E136C2" w:rsidRPr="000E27F2">
        <w:rPr>
          <w:kern w:val="22"/>
          <w:sz w:val="24"/>
          <w:szCs w:val="24"/>
        </w:rPr>
        <w:t>查明、整理和传播与生物多样性相关的科技合作、技术转让和创新</w:t>
      </w:r>
      <w:r w:rsidR="00E136C2" w:rsidRPr="000E27F2">
        <w:rPr>
          <w:rFonts w:hint="eastAsia"/>
          <w:kern w:val="22"/>
          <w:sz w:val="24"/>
          <w:szCs w:val="24"/>
        </w:rPr>
        <w:t>[</w:t>
      </w:r>
      <w:r w:rsidR="00E136C2" w:rsidRPr="000E27F2">
        <w:rPr>
          <w:rFonts w:hint="eastAsia"/>
          <w:kern w:val="22"/>
          <w:sz w:val="24"/>
          <w:szCs w:val="24"/>
        </w:rPr>
        <w:t>，</w:t>
      </w:r>
      <w:proofErr w:type="gramStart"/>
      <w:r w:rsidR="00E136C2" w:rsidRPr="000E27F2">
        <w:rPr>
          <w:rFonts w:hint="eastAsia"/>
          <w:kern w:val="22"/>
          <w:sz w:val="24"/>
          <w:szCs w:val="24"/>
        </w:rPr>
        <w:t>以及有效参与生物技术研究</w:t>
      </w:r>
      <w:r w:rsidR="00E136C2" w:rsidRPr="000E27F2">
        <w:rPr>
          <w:kern w:val="22"/>
          <w:sz w:val="24"/>
          <w:szCs w:val="24"/>
        </w:rPr>
        <w:t>]</w:t>
      </w:r>
      <w:r w:rsidR="00E136C2" w:rsidRPr="000E27F2">
        <w:rPr>
          <w:kern w:val="22"/>
          <w:sz w:val="24"/>
          <w:szCs w:val="24"/>
        </w:rPr>
        <w:t>的良好做法与经验教训</w:t>
      </w:r>
      <w:proofErr w:type="gramEnd"/>
      <w:r w:rsidR="00E136C2" w:rsidRPr="000E27F2">
        <w:rPr>
          <w:kern w:val="22"/>
          <w:sz w:val="24"/>
          <w:szCs w:val="24"/>
        </w:rPr>
        <w:t>；</w:t>
      </w:r>
      <w:r w:rsidR="00E136C2" w:rsidRPr="000E27F2">
        <w:rPr>
          <w:rFonts w:hint="eastAsia"/>
          <w:kern w:val="22"/>
          <w:sz w:val="24"/>
          <w:szCs w:val="24"/>
        </w:rPr>
        <w:t>]</w:t>
      </w:r>
    </w:p>
    <w:p w14:paraId="6F154C92" w14:textId="6937287A" w:rsidR="00E136C2" w:rsidRPr="000E27F2" w:rsidRDefault="000E27F2" w:rsidP="007E5BD4">
      <w:pPr>
        <w:pStyle w:val="Para1"/>
        <w:numPr>
          <w:ilvl w:val="0"/>
          <w:numId w:val="0"/>
        </w:numPr>
        <w:suppressLineNumbers/>
        <w:suppressAutoHyphens/>
        <w:overflowPunct w:val="0"/>
        <w:autoSpaceDE w:val="0"/>
        <w:autoSpaceDN w:val="0"/>
        <w:adjustRightInd w:val="0"/>
        <w:snapToGrid w:val="0"/>
        <w:ind w:left="490" w:firstLine="490"/>
        <w:rPr>
          <w:kern w:val="22"/>
          <w:sz w:val="24"/>
          <w:szCs w:val="24"/>
        </w:rPr>
      </w:pPr>
      <w:r w:rsidRPr="00953EDE">
        <w:rPr>
          <w:kern w:val="22"/>
          <w:sz w:val="24"/>
          <w:szCs w:val="28"/>
        </w:rPr>
        <w:t>[(j)</w:t>
      </w:r>
      <w:r w:rsidRPr="00953EDE">
        <w:rPr>
          <w:kern w:val="22"/>
          <w:sz w:val="24"/>
          <w:szCs w:val="28"/>
        </w:rPr>
        <w:tab/>
      </w:r>
      <w:r w:rsidR="00E136C2" w:rsidRPr="000E27F2">
        <w:rPr>
          <w:rFonts w:hint="eastAsia"/>
          <w:kern w:val="22"/>
          <w:sz w:val="24"/>
          <w:szCs w:val="24"/>
        </w:rPr>
        <w:t>最大限度发挥协同作用和与其他技术转让举措和机制合作；</w:t>
      </w:r>
      <w:r w:rsidR="00E136C2" w:rsidRPr="000E27F2">
        <w:rPr>
          <w:kern w:val="22"/>
          <w:sz w:val="24"/>
          <w:szCs w:val="24"/>
        </w:rPr>
        <w:t>]</w:t>
      </w:r>
    </w:p>
    <w:p w14:paraId="1F277AEC" w14:textId="08FAAF0D" w:rsidR="00E136C2" w:rsidRPr="000E27F2" w:rsidRDefault="000E27F2" w:rsidP="007E5BD4">
      <w:pPr>
        <w:pStyle w:val="Para1"/>
        <w:numPr>
          <w:ilvl w:val="0"/>
          <w:numId w:val="0"/>
        </w:numPr>
        <w:suppressLineNumbers/>
        <w:suppressAutoHyphens/>
        <w:overflowPunct w:val="0"/>
        <w:autoSpaceDE w:val="0"/>
        <w:autoSpaceDN w:val="0"/>
        <w:adjustRightInd w:val="0"/>
        <w:snapToGrid w:val="0"/>
        <w:ind w:left="490" w:firstLine="490"/>
        <w:rPr>
          <w:kern w:val="22"/>
          <w:sz w:val="24"/>
          <w:szCs w:val="24"/>
        </w:rPr>
      </w:pPr>
      <w:r w:rsidRPr="00953EDE">
        <w:rPr>
          <w:kern w:val="22"/>
          <w:sz w:val="24"/>
          <w:szCs w:val="28"/>
        </w:rPr>
        <w:t>[(k)</w:t>
      </w:r>
      <w:r w:rsidRPr="00953EDE">
        <w:rPr>
          <w:kern w:val="22"/>
          <w:sz w:val="24"/>
          <w:szCs w:val="28"/>
        </w:rPr>
        <w:tab/>
      </w:r>
      <w:r w:rsidR="00E136C2" w:rsidRPr="000E27F2">
        <w:rPr>
          <w:kern w:val="22"/>
          <w:sz w:val="24"/>
          <w:szCs w:val="24"/>
        </w:rPr>
        <w:t>开展其他</w:t>
      </w:r>
      <w:r w:rsidR="00E136C2" w:rsidRPr="000E27F2">
        <w:rPr>
          <w:rFonts w:hint="eastAsia"/>
          <w:kern w:val="22"/>
          <w:sz w:val="24"/>
          <w:szCs w:val="24"/>
        </w:rPr>
        <w:t>可能需要的</w:t>
      </w:r>
      <w:r w:rsidR="00E136C2" w:rsidRPr="000E27F2">
        <w:rPr>
          <w:kern w:val="22"/>
          <w:sz w:val="24"/>
          <w:szCs w:val="24"/>
        </w:rPr>
        <w:t>活动；</w:t>
      </w:r>
      <w:r w:rsidR="00E136C2" w:rsidRPr="000E27F2">
        <w:rPr>
          <w:kern w:val="22"/>
          <w:sz w:val="24"/>
          <w:szCs w:val="24"/>
        </w:rPr>
        <w:t>]</w:t>
      </w:r>
    </w:p>
    <w:p w14:paraId="48A36934" w14:textId="35AA1442" w:rsidR="00E136C2" w:rsidRPr="00513B20" w:rsidRDefault="00E136C2" w:rsidP="007E5BD4">
      <w:pPr>
        <w:pStyle w:val="Para1"/>
        <w:numPr>
          <w:ilvl w:val="0"/>
          <w:numId w:val="0"/>
        </w:numPr>
        <w:suppressLineNumbers/>
        <w:suppressAutoHyphens/>
        <w:overflowPunct w:val="0"/>
        <w:autoSpaceDE w:val="0"/>
        <w:autoSpaceDN w:val="0"/>
        <w:adjustRightInd w:val="0"/>
        <w:snapToGrid w:val="0"/>
        <w:ind w:left="490" w:firstLine="490"/>
        <w:rPr>
          <w:rFonts w:eastAsiaTheme="minorEastAsia"/>
          <w:kern w:val="22"/>
          <w:sz w:val="24"/>
          <w:szCs w:val="24"/>
        </w:rPr>
      </w:pPr>
      <w:r>
        <w:rPr>
          <w:kern w:val="22"/>
          <w:sz w:val="24"/>
          <w:szCs w:val="24"/>
        </w:rPr>
        <w:t>[3</w:t>
      </w:r>
      <w:r w:rsidR="008E2B00">
        <w:rPr>
          <w:kern w:val="22"/>
          <w:sz w:val="24"/>
          <w:szCs w:val="24"/>
        </w:rPr>
        <w:t>4</w:t>
      </w:r>
      <w:r w:rsidRPr="00513B20">
        <w:rPr>
          <w:kern w:val="22"/>
          <w:sz w:val="24"/>
          <w:szCs w:val="24"/>
        </w:rPr>
        <w:t>.</w:t>
      </w:r>
      <w:r w:rsidRPr="00513B20">
        <w:rPr>
          <w:kern w:val="22"/>
          <w:sz w:val="24"/>
          <w:szCs w:val="24"/>
        </w:rPr>
        <w:tab/>
      </w:r>
      <w:r w:rsidR="00E1409A">
        <w:rPr>
          <w:rFonts w:eastAsia="STKaiti" w:hint="eastAsia"/>
          <w:kern w:val="22"/>
          <w:sz w:val="24"/>
          <w:szCs w:val="24"/>
        </w:rPr>
        <w:t>又</w:t>
      </w:r>
      <w:r w:rsidRPr="00D01E63">
        <w:rPr>
          <w:rFonts w:eastAsia="STKaiti"/>
          <w:kern w:val="22"/>
          <w:sz w:val="24"/>
          <w:szCs w:val="24"/>
        </w:rPr>
        <w:t>决定</w:t>
      </w:r>
      <w:r w:rsidRPr="00513B20">
        <w:rPr>
          <w:kern w:val="22"/>
          <w:sz w:val="24"/>
          <w:szCs w:val="24"/>
        </w:rPr>
        <w:t>应尽快</w:t>
      </w:r>
      <w:r>
        <w:rPr>
          <w:rFonts w:hint="eastAsia"/>
          <w:kern w:val="22"/>
          <w:sz w:val="24"/>
          <w:szCs w:val="24"/>
        </w:rPr>
        <w:t>使</w:t>
      </w:r>
      <w:r w:rsidR="00CC36B9">
        <w:rPr>
          <w:kern w:val="22"/>
          <w:sz w:val="24"/>
          <w:szCs w:val="24"/>
        </w:rPr>
        <w:t>全球支助中心</w:t>
      </w:r>
      <w:r>
        <w:rPr>
          <w:rFonts w:hint="eastAsia"/>
          <w:kern w:val="22"/>
          <w:sz w:val="24"/>
          <w:szCs w:val="24"/>
        </w:rPr>
        <w:t>投入运行</w:t>
      </w:r>
      <w:r w:rsidRPr="00513B20">
        <w:rPr>
          <w:kern w:val="22"/>
          <w:sz w:val="24"/>
          <w:szCs w:val="24"/>
        </w:rPr>
        <w:t>；</w:t>
      </w:r>
      <w:r>
        <w:rPr>
          <w:rFonts w:hint="eastAsia"/>
          <w:kern w:val="22"/>
          <w:sz w:val="24"/>
          <w:szCs w:val="24"/>
        </w:rPr>
        <w:t>]</w:t>
      </w:r>
    </w:p>
    <w:p w14:paraId="4007D5F1" w14:textId="7023F39B" w:rsidR="00E136C2" w:rsidRPr="00513B20" w:rsidRDefault="00E136C2" w:rsidP="007E5BD4">
      <w:pPr>
        <w:pStyle w:val="Para1"/>
        <w:numPr>
          <w:ilvl w:val="0"/>
          <w:numId w:val="0"/>
        </w:numPr>
        <w:suppressLineNumbers/>
        <w:suppressAutoHyphens/>
        <w:overflowPunct w:val="0"/>
        <w:autoSpaceDE w:val="0"/>
        <w:autoSpaceDN w:val="0"/>
        <w:adjustRightInd w:val="0"/>
        <w:snapToGrid w:val="0"/>
        <w:spacing w:line="240" w:lineRule="atLeast"/>
        <w:ind w:left="490" w:firstLine="490"/>
        <w:rPr>
          <w:rFonts w:eastAsiaTheme="minorEastAsia"/>
          <w:kern w:val="22"/>
          <w:sz w:val="24"/>
          <w:szCs w:val="24"/>
        </w:rPr>
      </w:pPr>
      <w:r>
        <w:rPr>
          <w:kern w:val="22"/>
          <w:sz w:val="24"/>
          <w:szCs w:val="24"/>
        </w:rPr>
        <w:t>[</w:t>
      </w:r>
      <w:r w:rsidRPr="00513B20">
        <w:rPr>
          <w:kern w:val="22"/>
          <w:sz w:val="24"/>
          <w:szCs w:val="24"/>
        </w:rPr>
        <w:t>3</w:t>
      </w:r>
      <w:r w:rsidR="008E2B00">
        <w:rPr>
          <w:kern w:val="22"/>
          <w:sz w:val="24"/>
          <w:szCs w:val="24"/>
        </w:rPr>
        <w:t>5</w:t>
      </w:r>
      <w:r w:rsidRPr="00513B20">
        <w:rPr>
          <w:kern w:val="22"/>
          <w:sz w:val="24"/>
          <w:szCs w:val="24"/>
        </w:rPr>
        <w:t>.</w:t>
      </w:r>
      <w:r w:rsidRPr="00513B20">
        <w:rPr>
          <w:kern w:val="22"/>
          <w:sz w:val="24"/>
          <w:szCs w:val="24"/>
        </w:rPr>
        <w:tab/>
      </w:r>
      <w:r>
        <w:rPr>
          <w:kern w:val="22"/>
          <w:sz w:val="24"/>
          <w:szCs w:val="24"/>
        </w:rPr>
        <w:t>[</w:t>
      </w:r>
      <w:r w:rsidRPr="00D01E63">
        <w:rPr>
          <w:rFonts w:eastAsia="STKaiti"/>
          <w:kern w:val="22"/>
          <w:sz w:val="24"/>
          <w:szCs w:val="24"/>
        </w:rPr>
        <w:t>请</w:t>
      </w:r>
      <w:r>
        <w:rPr>
          <w:rFonts w:eastAsia="STKaiti" w:hint="eastAsia"/>
          <w:kern w:val="22"/>
          <w:sz w:val="24"/>
          <w:szCs w:val="24"/>
        </w:rPr>
        <w:t>]</w:t>
      </w:r>
      <w:r>
        <w:rPr>
          <w:rFonts w:eastAsia="STKaiti"/>
          <w:kern w:val="22"/>
          <w:sz w:val="24"/>
          <w:szCs w:val="24"/>
        </w:rPr>
        <w:t>[</w:t>
      </w:r>
      <w:r>
        <w:rPr>
          <w:rFonts w:eastAsia="STKaiti" w:hint="eastAsia"/>
          <w:kern w:val="22"/>
          <w:sz w:val="24"/>
          <w:szCs w:val="24"/>
        </w:rPr>
        <w:t>邀请</w:t>
      </w:r>
      <w:r>
        <w:rPr>
          <w:rFonts w:eastAsia="STKaiti" w:hint="eastAsia"/>
          <w:kern w:val="22"/>
          <w:sz w:val="24"/>
          <w:szCs w:val="24"/>
        </w:rPr>
        <w:t>]</w:t>
      </w:r>
      <w:r w:rsidRPr="00513B20">
        <w:rPr>
          <w:kern w:val="22"/>
          <w:sz w:val="24"/>
          <w:szCs w:val="24"/>
        </w:rPr>
        <w:t>全球环境基金</w:t>
      </w:r>
      <w:r>
        <w:rPr>
          <w:rFonts w:hint="eastAsia"/>
          <w:kern w:val="22"/>
          <w:sz w:val="24"/>
          <w:szCs w:val="24"/>
        </w:rPr>
        <w:t>支持</w:t>
      </w:r>
      <w:r>
        <w:rPr>
          <w:rFonts w:hint="eastAsia"/>
          <w:kern w:val="22"/>
          <w:sz w:val="24"/>
          <w:szCs w:val="24"/>
        </w:rPr>
        <w:t>[</w:t>
      </w:r>
      <w:r w:rsidRPr="00513B20">
        <w:rPr>
          <w:kern w:val="22"/>
          <w:sz w:val="24"/>
          <w:szCs w:val="24"/>
        </w:rPr>
        <w:t>上文第</w:t>
      </w:r>
      <w:r>
        <w:rPr>
          <w:kern w:val="22"/>
          <w:sz w:val="24"/>
          <w:szCs w:val="24"/>
        </w:rPr>
        <w:t>30</w:t>
      </w:r>
      <w:proofErr w:type="gramStart"/>
      <w:r w:rsidRPr="00513B20">
        <w:rPr>
          <w:kern w:val="22"/>
          <w:sz w:val="24"/>
          <w:szCs w:val="24"/>
        </w:rPr>
        <w:t>段</w:t>
      </w:r>
      <w:r>
        <w:rPr>
          <w:rFonts w:hint="eastAsia"/>
          <w:kern w:val="22"/>
          <w:sz w:val="24"/>
          <w:szCs w:val="24"/>
        </w:rPr>
        <w:t>所提</w:t>
      </w:r>
      <w:r>
        <w:rPr>
          <w:rFonts w:hint="eastAsia"/>
          <w:kern w:val="22"/>
          <w:sz w:val="24"/>
          <w:szCs w:val="24"/>
        </w:rPr>
        <w:t>]</w:t>
      </w:r>
      <w:r>
        <w:rPr>
          <w:kern w:val="22"/>
          <w:sz w:val="24"/>
          <w:szCs w:val="24"/>
        </w:rPr>
        <w:t>[</w:t>
      </w:r>
      <w:proofErr w:type="gramEnd"/>
      <w:r w:rsidRPr="00513B20">
        <w:rPr>
          <w:kern w:val="22"/>
          <w:sz w:val="24"/>
          <w:szCs w:val="24"/>
        </w:rPr>
        <w:t>全球生物多样性科技合作</w:t>
      </w:r>
      <w:r w:rsidR="00E1409A">
        <w:rPr>
          <w:kern w:val="22"/>
          <w:sz w:val="24"/>
          <w:szCs w:val="24"/>
        </w:rPr>
        <w:t>支助中心</w:t>
      </w:r>
      <w:r w:rsidRPr="00513B20">
        <w:rPr>
          <w:kern w:val="22"/>
          <w:sz w:val="24"/>
          <w:szCs w:val="24"/>
        </w:rPr>
        <w:t>、区域</w:t>
      </w:r>
      <w:r w:rsidR="00E1409A">
        <w:rPr>
          <w:kern w:val="22"/>
          <w:sz w:val="24"/>
          <w:szCs w:val="24"/>
        </w:rPr>
        <w:t>支助中心</w:t>
      </w:r>
      <w:r>
        <w:rPr>
          <w:rFonts w:hint="eastAsia"/>
          <w:kern w:val="22"/>
          <w:sz w:val="24"/>
          <w:szCs w:val="24"/>
        </w:rPr>
        <w:t>，并</w:t>
      </w:r>
      <w:r>
        <w:rPr>
          <w:rFonts w:hint="eastAsia"/>
          <w:kern w:val="22"/>
          <w:sz w:val="24"/>
          <w:szCs w:val="24"/>
        </w:rPr>
        <w:t>[</w:t>
      </w:r>
      <w:r>
        <w:rPr>
          <w:rFonts w:hint="eastAsia"/>
          <w:kern w:val="22"/>
          <w:sz w:val="24"/>
          <w:szCs w:val="24"/>
        </w:rPr>
        <w:t>酌情支持</w:t>
      </w:r>
      <w:r>
        <w:rPr>
          <w:kern w:val="22"/>
          <w:sz w:val="24"/>
          <w:szCs w:val="24"/>
        </w:rPr>
        <w:t>][</w:t>
      </w:r>
      <w:r>
        <w:rPr>
          <w:rFonts w:hint="eastAsia"/>
          <w:kern w:val="22"/>
          <w:sz w:val="24"/>
          <w:szCs w:val="24"/>
        </w:rPr>
        <w:t>以及</w:t>
      </w:r>
      <w:r>
        <w:rPr>
          <w:rFonts w:hint="eastAsia"/>
          <w:kern w:val="22"/>
          <w:sz w:val="24"/>
          <w:szCs w:val="24"/>
        </w:rPr>
        <w:t>]</w:t>
      </w:r>
      <w:r>
        <w:rPr>
          <w:rFonts w:hint="eastAsia"/>
          <w:kern w:val="22"/>
          <w:sz w:val="24"/>
          <w:szCs w:val="24"/>
        </w:rPr>
        <w:t>区域</w:t>
      </w:r>
      <w:r w:rsidR="00E1409A">
        <w:rPr>
          <w:rFonts w:hint="eastAsia"/>
          <w:kern w:val="22"/>
          <w:sz w:val="24"/>
          <w:szCs w:val="24"/>
        </w:rPr>
        <w:t>支助中心</w:t>
      </w:r>
      <w:r>
        <w:rPr>
          <w:rFonts w:hint="eastAsia"/>
          <w:kern w:val="22"/>
          <w:sz w:val="24"/>
          <w:szCs w:val="24"/>
        </w:rPr>
        <w:t>和</w:t>
      </w:r>
      <w:r w:rsidRPr="00513B20">
        <w:rPr>
          <w:kern w:val="22"/>
          <w:sz w:val="24"/>
          <w:szCs w:val="24"/>
        </w:rPr>
        <w:t>组织符合</w:t>
      </w:r>
      <w:r>
        <w:rPr>
          <w:rFonts w:hint="eastAsia"/>
          <w:kern w:val="22"/>
          <w:sz w:val="24"/>
          <w:szCs w:val="24"/>
        </w:rPr>
        <w:t>资格</w:t>
      </w:r>
      <w:r w:rsidRPr="00513B20">
        <w:rPr>
          <w:kern w:val="22"/>
          <w:sz w:val="24"/>
          <w:szCs w:val="24"/>
        </w:rPr>
        <w:t>的活动</w:t>
      </w:r>
      <w:r>
        <w:rPr>
          <w:rFonts w:hint="eastAsia"/>
          <w:kern w:val="22"/>
          <w:sz w:val="24"/>
          <w:szCs w:val="24"/>
        </w:rPr>
        <w:t>[</w:t>
      </w:r>
      <w:r>
        <w:rPr>
          <w:rFonts w:hint="eastAsia"/>
          <w:kern w:val="22"/>
          <w:sz w:val="24"/>
          <w:szCs w:val="24"/>
        </w:rPr>
        <w:t>酌情推动全球、区域和国家层面的科技能力建设和发展，包括活动</w:t>
      </w:r>
      <w:r>
        <w:rPr>
          <w:kern w:val="22"/>
          <w:sz w:val="24"/>
          <w:szCs w:val="24"/>
        </w:rPr>
        <w:t>]</w:t>
      </w:r>
      <w:r w:rsidRPr="00513B20">
        <w:rPr>
          <w:kern w:val="22"/>
          <w:sz w:val="24"/>
          <w:szCs w:val="24"/>
        </w:rPr>
        <w:t>；</w:t>
      </w:r>
      <w:r>
        <w:rPr>
          <w:rFonts w:hint="eastAsia"/>
          <w:kern w:val="22"/>
          <w:sz w:val="24"/>
          <w:szCs w:val="24"/>
        </w:rPr>
        <w:t>]</w:t>
      </w:r>
    </w:p>
    <w:p w14:paraId="07A76787" w14:textId="3A417F07" w:rsidR="00E136C2" w:rsidRPr="00513B20" w:rsidRDefault="00E136C2" w:rsidP="007E5BD4">
      <w:pPr>
        <w:pStyle w:val="Para1"/>
        <w:numPr>
          <w:ilvl w:val="0"/>
          <w:numId w:val="0"/>
        </w:numPr>
        <w:suppressLineNumbers/>
        <w:suppressAutoHyphens/>
        <w:overflowPunct w:val="0"/>
        <w:autoSpaceDE w:val="0"/>
        <w:autoSpaceDN w:val="0"/>
        <w:adjustRightInd w:val="0"/>
        <w:snapToGrid w:val="0"/>
        <w:spacing w:line="240" w:lineRule="atLeast"/>
        <w:ind w:left="490" w:firstLine="490"/>
        <w:rPr>
          <w:rFonts w:eastAsiaTheme="minorEastAsia"/>
          <w:kern w:val="22"/>
          <w:sz w:val="24"/>
          <w:szCs w:val="24"/>
        </w:rPr>
      </w:pPr>
      <w:r>
        <w:rPr>
          <w:kern w:val="22"/>
          <w:sz w:val="24"/>
          <w:szCs w:val="24"/>
        </w:rPr>
        <w:t>[</w:t>
      </w:r>
      <w:r w:rsidRPr="00513B20">
        <w:rPr>
          <w:kern w:val="22"/>
          <w:sz w:val="24"/>
          <w:szCs w:val="24"/>
        </w:rPr>
        <w:t>3</w:t>
      </w:r>
      <w:r w:rsidR="008E2B00">
        <w:rPr>
          <w:kern w:val="22"/>
          <w:sz w:val="24"/>
          <w:szCs w:val="24"/>
        </w:rPr>
        <w:t>6</w:t>
      </w:r>
      <w:r w:rsidRPr="00513B20">
        <w:rPr>
          <w:kern w:val="22"/>
          <w:sz w:val="24"/>
          <w:szCs w:val="24"/>
        </w:rPr>
        <w:t>.</w:t>
      </w:r>
      <w:r w:rsidRPr="00513B20">
        <w:rPr>
          <w:kern w:val="22"/>
          <w:sz w:val="24"/>
          <w:szCs w:val="24"/>
        </w:rPr>
        <w:tab/>
      </w:r>
      <w:r w:rsidRPr="00D01E63">
        <w:rPr>
          <w:rFonts w:eastAsia="STKaiti"/>
          <w:kern w:val="22"/>
          <w:sz w:val="24"/>
          <w:szCs w:val="24"/>
        </w:rPr>
        <w:t>邀请</w:t>
      </w:r>
      <w:r>
        <w:rPr>
          <w:rFonts w:eastAsia="STKaiti" w:hint="eastAsia"/>
          <w:kern w:val="22"/>
          <w:sz w:val="24"/>
          <w:szCs w:val="24"/>
        </w:rPr>
        <w:t>[</w:t>
      </w:r>
      <w:r w:rsidRPr="00513B20">
        <w:rPr>
          <w:kern w:val="22"/>
          <w:sz w:val="24"/>
          <w:szCs w:val="24"/>
        </w:rPr>
        <w:t>有能力的</w:t>
      </w:r>
      <w:r>
        <w:rPr>
          <w:rFonts w:hint="eastAsia"/>
          <w:kern w:val="22"/>
          <w:sz w:val="24"/>
          <w:szCs w:val="24"/>
        </w:rPr>
        <w:t>]</w:t>
      </w:r>
      <w:r>
        <w:rPr>
          <w:kern w:val="22"/>
          <w:sz w:val="24"/>
          <w:szCs w:val="24"/>
        </w:rPr>
        <w:t>[</w:t>
      </w:r>
      <w:r>
        <w:rPr>
          <w:rFonts w:hint="eastAsia"/>
          <w:kern w:val="22"/>
          <w:sz w:val="24"/>
          <w:szCs w:val="24"/>
        </w:rPr>
        <w:t>发达国家</w:t>
      </w:r>
      <w:r>
        <w:rPr>
          <w:kern w:val="22"/>
          <w:sz w:val="24"/>
          <w:szCs w:val="24"/>
        </w:rPr>
        <w:t>]</w:t>
      </w:r>
      <w:r w:rsidRPr="00513B20">
        <w:rPr>
          <w:kern w:val="22"/>
          <w:sz w:val="24"/>
          <w:szCs w:val="24"/>
        </w:rPr>
        <w:t>缔约方、其他国家政府</w:t>
      </w:r>
      <w:r>
        <w:rPr>
          <w:rFonts w:hint="eastAsia"/>
          <w:kern w:val="22"/>
          <w:sz w:val="24"/>
          <w:szCs w:val="24"/>
        </w:rPr>
        <w:t>、</w:t>
      </w:r>
      <w:r w:rsidRPr="00513B20">
        <w:rPr>
          <w:kern w:val="22"/>
          <w:sz w:val="24"/>
          <w:szCs w:val="24"/>
        </w:rPr>
        <w:t>相关组织</w:t>
      </w:r>
      <w:r>
        <w:rPr>
          <w:rFonts w:hint="eastAsia"/>
          <w:kern w:val="22"/>
          <w:sz w:val="24"/>
          <w:szCs w:val="24"/>
        </w:rPr>
        <w:t>[</w:t>
      </w:r>
      <w:r>
        <w:rPr>
          <w:rFonts w:hint="eastAsia"/>
          <w:kern w:val="22"/>
          <w:sz w:val="24"/>
          <w:szCs w:val="24"/>
        </w:rPr>
        <w:t>，以及其他利益攸关方</w:t>
      </w:r>
      <w:r>
        <w:rPr>
          <w:kern w:val="22"/>
          <w:sz w:val="24"/>
          <w:szCs w:val="24"/>
        </w:rPr>
        <w:t>]</w:t>
      </w:r>
      <w:r>
        <w:rPr>
          <w:rFonts w:hint="eastAsia"/>
          <w:kern w:val="22"/>
          <w:sz w:val="24"/>
          <w:szCs w:val="24"/>
        </w:rPr>
        <w:t>，根据《公约》第</w:t>
      </w:r>
      <w:r>
        <w:rPr>
          <w:rFonts w:hint="eastAsia"/>
          <w:kern w:val="22"/>
          <w:sz w:val="24"/>
          <w:szCs w:val="24"/>
        </w:rPr>
        <w:t>1</w:t>
      </w:r>
      <w:r>
        <w:rPr>
          <w:kern w:val="22"/>
          <w:sz w:val="24"/>
          <w:szCs w:val="24"/>
        </w:rPr>
        <w:t>6</w:t>
      </w:r>
      <w:r>
        <w:rPr>
          <w:rFonts w:hint="eastAsia"/>
          <w:kern w:val="22"/>
          <w:sz w:val="24"/>
          <w:szCs w:val="24"/>
        </w:rPr>
        <w:t>和</w:t>
      </w:r>
      <w:r>
        <w:rPr>
          <w:rFonts w:hint="eastAsia"/>
          <w:kern w:val="22"/>
          <w:sz w:val="24"/>
          <w:szCs w:val="24"/>
        </w:rPr>
        <w:t>1</w:t>
      </w:r>
      <w:r>
        <w:rPr>
          <w:kern w:val="22"/>
          <w:sz w:val="24"/>
          <w:szCs w:val="24"/>
        </w:rPr>
        <w:t>8</w:t>
      </w:r>
      <w:r>
        <w:rPr>
          <w:rFonts w:hint="eastAsia"/>
          <w:kern w:val="22"/>
          <w:sz w:val="24"/>
          <w:szCs w:val="24"/>
        </w:rPr>
        <w:t>条，</w:t>
      </w:r>
      <w:r w:rsidRPr="00513B20">
        <w:rPr>
          <w:kern w:val="22"/>
          <w:sz w:val="24"/>
          <w:szCs w:val="24"/>
        </w:rPr>
        <w:t>提供</w:t>
      </w:r>
      <w:r>
        <w:rPr>
          <w:rFonts w:hint="eastAsia"/>
          <w:kern w:val="22"/>
          <w:sz w:val="24"/>
          <w:szCs w:val="24"/>
        </w:rPr>
        <w:t>财政</w:t>
      </w:r>
      <w:r w:rsidRPr="00513B20">
        <w:rPr>
          <w:kern w:val="22"/>
          <w:sz w:val="24"/>
          <w:szCs w:val="24"/>
        </w:rPr>
        <w:t>、技术和人力资源</w:t>
      </w:r>
      <w:r>
        <w:rPr>
          <w:rFonts w:hint="eastAsia"/>
          <w:kern w:val="22"/>
          <w:sz w:val="24"/>
          <w:szCs w:val="24"/>
        </w:rPr>
        <w:t>支持</w:t>
      </w:r>
      <w:r w:rsidRPr="00513B20">
        <w:rPr>
          <w:kern w:val="22"/>
          <w:sz w:val="24"/>
          <w:szCs w:val="24"/>
        </w:rPr>
        <w:t>全球生物多样性科技合作</w:t>
      </w:r>
      <w:r w:rsidR="00E1409A">
        <w:rPr>
          <w:kern w:val="22"/>
          <w:sz w:val="24"/>
          <w:szCs w:val="24"/>
        </w:rPr>
        <w:t>支助中心</w:t>
      </w:r>
      <w:r w:rsidRPr="00513B20">
        <w:rPr>
          <w:kern w:val="22"/>
          <w:sz w:val="24"/>
          <w:szCs w:val="24"/>
        </w:rPr>
        <w:t>，</w:t>
      </w:r>
      <w:r>
        <w:rPr>
          <w:rFonts w:hint="eastAsia"/>
          <w:kern w:val="22"/>
          <w:sz w:val="24"/>
          <w:szCs w:val="24"/>
        </w:rPr>
        <w:t>[</w:t>
      </w:r>
      <w:r w:rsidRPr="00513B20">
        <w:rPr>
          <w:kern w:val="22"/>
          <w:sz w:val="24"/>
          <w:szCs w:val="24"/>
        </w:rPr>
        <w:t>并酌情</w:t>
      </w:r>
      <w:r>
        <w:rPr>
          <w:rFonts w:hint="eastAsia"/>
          <w:kern w:val="22"/>
          <w:sz w:val="24"/>
          <w:szCs w:val="24"/>
        </w:rPr>
        <w:t>][</w:t>
      </w:r>
      <w:r>
        <w:rPr>
          <w:rFonts w:hint="eastAsia"/>
          <w:kern w:val="22"/>
          <w:sz w:val="24"/>
          <w:szCs w:val="24"/>
        </w:rPr>
        <w:t>以及</w:t>
      </w:r>
      <w:r>
        <w:rPr>
          <w:kern w:val="22"/>
          <w:sz w:val="24"/>
          <w:szCs w:val="24"/>
        </w:rPr>
        <w:t>]</w:t>
      </w:r>
      <w:r>
        <w:rPr>
          <w:rFonts w:hint="eastAsia"/>
          <w:kern w:val="22"/>
          <w:sz w:val="24"/>
          <w:szCs w:val="24"/>
        </w:rPr>
        <w:t>支持</w:t>
      </w:r>
      <w:r w:rsidRPr="00513B20">
        <w:rPr>
          <w:kern w:val="22"/>
          <w:sz w:val="24"/>
          <w:szCs w:val="24"/>
        </w:rPr>
        <w:t>上文第</w:t>
      </w:r>
      <w:r>
        <w:rPr>
          <w:kern w:val="22"/>
          <w:sz w:val="24"/>
          <w:szCs w:val="24"/>
        </w:rPr>
        <w:t>30</w:t>
      </w:r>
      <w:r w:rsidRPr="00513B20">
        <w:rPr>
          <w:kern w:val="22"/>
          <w:sz w:val="24"/>
          <w:szCs w:val="24"/>
        </w:rPr>
        <w:t>段</w:t>
      </w:r>
      <w:r>
        <w:rPr>
          <w:rFonts w:hint="eastAsia"/>
          <w:kern w:val="22"/>
          <w:sz w:val="24"/>
          <w:szCs w:val="24"/>
        </w:rPr>
        <w:t>所提</w:t>
      </w:r>
      <w:r w:rsidRPr="00513B20">
        <w:rPr>
          <w:kern w:val="22"/>
          <w:sz w:val="24"/>
          <w:szCs w:val="24"/>
        </w:rPr>
        <w:t>区域</w:t>
      </w:r>
      <w:r w:rsidR="00E1409A">
        <w:rPr>
          <w:kern w:val="22"/>
          <w:sz w:val="24"/>
          <w:szCs w:val="24"/>
        </w:rPr>
        <w:t>支助中心</w:t>
      </w:r>
      <w:r w:rsidRPr="00513B20">
        <w:rPr>
          <w:kern w:val="22"/>
          <w:sz w:val="24"/>
          <w:szCs w:val="24"/>
        </w:rPr>
        <w:t>和组织开展的活动；</w:t>
      </w:r>
      <w:r>
        <w:rPr>
          <w:rFonts w:hint="eastAsia"/>
          <w:kern w:val="22"/>
          <w:sz w:val="24"/>
          <w:szCs w:val="24"/>
        </w:rPr>
        <w:t>同时注意到，这种支持并不能取代其根据《公约》第</w:t>
      </w:r>
      <w:r>
        <w:rPr>
          <w:rFonts w:hint="eastAsia"/>
          <w:kern w:val="22"/>
          <w:sz w:val="24"/>
          <w:szCs w:val="24"/>
        </w:rPr>
        <w:t>2</w:t>
      </w:r>
      <w:r>
        <w:rPr>
          <w:kern w:val="22"/>
          <w:sz w:val="24"/>
          <w:szCs w:val="24"/>
        </w:rPr>
        <w:t>0</w:t>
      </w:r>
      <w:r>
        <w:rPr>
          <w:rFonts w:hint="eastAsia"/>
          <w:kern w:val="22"/>
          <w:sz w:val="24"/>
          <w:szCs w:val="24"/>
        </w:rPr>
        <w:t>条</w:t>
      </w:r>
      <w:proofErr w:type="gramStart"/>
      <w:r>
        <w:rPr>
          <w:rFonts w:hint="eastAsia"/>
          <w:kern w:val="22"/>
          <w:sz w:val="24"/>
          <w:szCs w:val="24"/>
        </w:rPr>
        <w:t>作出</w:t>
      </w:r>
      <w:proofErr w:type="gramEnd"/>
      <w:r>
        <w:rPr>
          <w:rFonts w:hint="eastAsia"/>
          <w:kern w:val="22"/>
          <w:sz w:val="24"/>
          <w:szCs w:val="24"/>
        </w:rPr>
        <w:t>的承诺</w:t>
      </w:r>
      <w:r>
        <w:rPr>
          <w:rFonts w:hint="eastAsia"/>
          <w:kern w:val="22"/>
          <w:sz w:val="24"/>
          <w:szCs w:val="24"/>
        </w:rPr>
        <w:t>]</w:t>
      </w:r>
      <w:r>
        <w:rPr>
          <w:rFonts w:hint="eastAsia"/>
          <w:kern w:val="22"/>
          <w:sz w:val="24"/>
          <w:szCs w:val="24"/>
        </w:rPr>
        <w:t>；</w:t>
      </w:r>
      <w:r>
        <w:rPr>
          <w:rFonts w:hint="eastAsia"/>
          <w:kern w:val="22"/>
          <w:sz w:val="24"/>
          <w:szCs w:val="24"/>
        </w:rPr>
        <w:t>]</w:t>
      </w:r>
    </w:p>
    <w:p w14:paraId="3C3B6BE0" w14:textId="2A63CE5B" w:rsidR="00E136C2" w:rsidRPr="00513B20" w:rsidRDefault="00E136C2" w:rsidP="007E5BD4">
      <w:pPr>
        <w:pStyle w:val="Para1"/>
        <w:numPr>
          <w:ilvl w:val="0"/>
          <w:numId w:val="40"/>
        </w:numPr>
        <w:suppressLineNumbers/>
        <w:suppressAutoHyphens/>
        <w:overflowPunct w:val="0"/>
        <w:autoSpaceDE w:val="0"/>
        <w:autoSpaceDN w:val="0"/>
        <w:adjustRightInd w:val="0"/>
        <w:snapToGrid w:val="0"/>
        <w:spacing w:line="240" w:lineRule="atLeast"/>
        <w:ind w:left="490" w:firstLine="490"/>
        <w:rPr>
          <w:rFonts w:eastAsiaTheme="minorEastAsia"/>
          <w:kern w:val="22"/>
          <w:sz w:val="24"/>
          <w:szCs w:val="24"/>
        </w:rPr>
      </w:pPr>
      <w:r w:rsidRPr="00D01E63">
        <w:rPr>
          <w:rFonts w:eastAsia="STKaiti"/>
          <w:kern w:val="22"/>
          <w:sz w:val="24"/>
          <w:szCs w:val="24"/>
        </w:rPr>
        <w:t>请</w:t>
      </w:r>
      <w:r w:rsidRPr="00513B20">
        <w:rPr>
          <w:kern w:val="22"/>
          <w:sz w:val="24"/>
          <w:szCs w:val="24"/>
        </w:rPr>
        <w:t>执行秘书在资源允许的情况下：</w:t>
      </w:r>
    </w:p>
    <w:p w14:paraId="4EA6554E" w14:textId="1E035323" w:rsidR="00E136C2" w:rsidRPr="00513B20" w:rsidRDefault="00971AC7" w:rsidP="007E5BD4">
      <w:pPr>
        <w:suppressLineNumbers/>
        <w:suppressAutoHyphens/>
        <w:overflowPunct w:val="0"/>
        <w:autoSpaceDE w:val="0"/>
        <w:autoSpaceDN w:val="0"/>
        <w:adjustRightInd w:val="0"/>
        <w:snapToGrid w:val="0"/>
        <w:spacing w:before="120" w:line="240" w:lineRule="atLeast"/>
        <w:ind w:left="490" w:firstLine="490"/>
        <w:rPr>
          <w:snapToGrid w:val="0"/>
          <w:kern w:val="22"/>
          <w:sz w:val="24"/>
        </w:rPr>
      </w:pPr>
      <w:r>
        <w:rPr>
          <w:rFonts w:cs="SimSun"/>
          <w:snapToGrid w:val="0"/>
          <w:kern w:val="22"/>
          <w:sz w:val="24"/>
        </w:rPr>
        <w:t>(a)</w:t>
      </w:r>
      <w:r>
        <w:rPr>
          <w:rFonts w:cs="SimSun"/>
          <w:snapToGrid w:val="0"/>
          <w:kern w:val="22"/>
          <w:sz w:val="24"/>
        </w:rPr>
        <w:tab/>
      </w:r>
      <w:r w:rsidR="00E136C2" w:rsidRPr="00513B20">
        <w:rPr>
          <w:snapToGrid w:val="0"/>
          <w:color w:val="000000" w:themeColor="text1"/>
          <w:kern w:val="22"/>
          <w:sz w:val="24"/>
        </w:rPr>
        <w:t>与</w:t>
      </w:r>
      <w:r w:rsidR="00E136C2">
        <w:rPr>
          <w:rFonts w:hint="eastAsia"/>
          <w:snapToGrid w:val="0"/>
          <w:color w:val="000000" w:themeColor="text1"/>
          <w:kern w:val="22"/>
          <w:sz w:val="24"/>
        </w:rPr>
        <w:t>[</w:t>
      </w:r>
      <w:r w:rsidR="00E136C2">
        <w:rPr>
          <w:rFonts w:hint="eastAsia"/>
          <w:snapToGrid w:val="0"/>
          <w:color w:val="000000" w:themeColor="text1"/>
          <w:kern w:val="22"/>
          <w:sz w:val="24"/>
        </w:rPr>
        <w:t>缔约方</w:t>
      </w:r>
      <w:proofErr w:type="gramStart"/>
      <w:r w:rsidR="00E136C2">
        <w:rPr>
          <w:rFonts w:hint="eastAsia"/>
          <w:snapToGrid w:val="0"/>
          <w:color w:val="000000" w:themeColor="text1"/>
          <w:kern w:val="22"/>
          <w:sz w:val="24"/>
        </w:rPr>
        <w:t>、</w:t>
      </w:r>
      <w:r w:rsidR="00E136C2">
        <w:rPr>
          <w:snapToGrid w:val="0"/>
          <w:color w:val="000000" w:themeColor="text1"/>
          <w:kern w:val="22"/>
          <w:sz w:val="24"/>
        </w:rPr>
        <w:t>]</w:t>
      </w:r>
      <w:r w:rsidR="00E136C2">
        <w:rPr>
          <w:rFonts w:hint="eastAsia"/>
          <w:snapToGrid w:val="0"/>
          <w:color w:val="000000" w:themeColor="text1"/>
          <w:kern w:val="22"/>
          <w:sz w:val="24"/>
        </w:rPr>
        <w:t>相关伙伴关系</w:t>
      </w:r>
      <w:proofErr w:type="gramEnd"/>
      <w:r w:rsidR="00E136C2">
        <w:rPr>
          <w:rFonts w:hint="eastAsia"/>
          <w:snapToGrid w:val="0"/>
          <w:color w:val="000000" w:themeColor="text1"/>
          <w:kern w:val="22"/>
          <w:sz w:val="24"/>
        </w:rPr>
        <w:t>、</w:t>
      </w:r>
      <w:r w:rsidR="00E136C2">
        <w:rPr>
          <w:rFonts w:hint="eastAsia"/>
          <w:snapToGrid w:val="0"/>
          <w:color w:val="000000" w:themeColor="text1"/>
          <w:kern w:val="22"/>
          <w:sz w:val="24"/>
        </w:rPr>
        <w:t>[</w:t>
      </w:r>
      <w:r w:rsidR="00CC36B9">
        <w:rPr>
          <w:snapToGrid w:val="0"/>
          <w:color w:val="000000" w:themeColor="text1"/>
          <w:kern w:val="22"/>
          <w:sz w:val="24"/>
        </w:rPr>
        <w:t>全球支助中心</w:t>
      </w:r>
      <w:r w:rsidR="00E136C2">
        <w:rPr>
          <w:rFonts w:hint="eastAsia"/>
          <w:snapToGrid w:val="0"/>
          <w:color w:val="000000" w:themeColor="text1"/>
          <w:kern w:val="22"/>
          <w:sz w:val="24"/>
        </w:rPr>
        <w:t>和</w:t>
      </w:r>
      <w:r w:rsidR="00E136C2" w:rsidRPr="00513B20">
        <w:rPr>
          <w:snapToGrid w:val="0"/>
          <w:color w:val="000000" w:themeColor="text1"/>
          <w:kern w:val="22"/>
          <w:sz w:val="24"/>
        </w:rPr>
        <w:t>区域</w:t>
      </w:r>
      <w:r w:rsidR="00E1409A">
        <w:rPr>
          <w:snapToGrid w:val="0"/>
          <w:color w:val="000000" w:themeColor="text1"/>
          <w:kern w:val="22"/>
          <w:sz w:val="24"/>
        </w:rPr>
        <w:t>支助中心</w:t>
      </w:r>
      <w:r w:rsidR="00E136C2">
        <w:rPr>
          <w:rFonts w:hint="eastAsia"/>
          <w:snapToGrid w:val="0"/>
          <w:color w:val="000000" w:themeColor="text1"/>
          <w:kern w:val="22"/>
          <w:sz w:val="24"/>
        </w:rPr>
        <w:t>]</w:t>
      </w:r>
      <w:r w:rsidR="00E136C2">
        <w:rPr>
          <w:rFonts w:hint="eastAsia"/>
          <w:snapToGrid w:val="0"/>
          <w:color w:val="000000" w:themeColor="text1"/>
          <w:kern w:val="22"/>
          <w:sz w:val="24"/>
        </w:rPr>
        <w:t>、</w:t>
      </w:r>
      <w:r w:rsidR="00E136C2" w:rsidRPr="00513B20">
        <w:rPr>
          <w:snapToGrid w:val="0"/>
          <w:color w:val="000000" w:themeColor="text1"/>
          <w:kern w:val="22"/>
          <w:sz w:val="24"/>
        </w:rPr>
        <w:t>其他组织</w:t>
      </w:r>
      <w:r w:rsidR="00E136C2">
        <w:rPr>
          <w:rFonts w:hint="eastAsia"/>
          <w:snapToGrid w:val="0"/>
          <w:color w:val="000000" w:themeColor="text1"/>
          <w:kern w:val="22"/>
          <w:sz w:val="24"/>
        </w:rPr>
        <w:t>[</w:t>
      </w:r>
      <w:r w:rsidR="00E136C2">
        <w:rPr>
          <w:rFonts w:hint="eastAsia"/>
          <w:snapToGrid w:val="0"/>
          <w:color w:val="000000" w:themeColor="text1"/>
          <w:kern w:val="22"/>
          <w:sz w:val="24"/>
        </w:rPr>
        <w:t>以及土著人民和地方社区</w:t>
      </w:r>
      <w:r w:rsidR="00E136C2" w:rsidRPr="00513B20">
        <w:rPr>
          <w:snapToGrid w:val="0"/>
          <w:color w:val="000000" w:themeColor="text1"/>
          <w:kern w:val="22"/>
          <w:sz w:val="24"/>
        </w:rPr>
        <w:t>协作，进一步促进和便利科技合作以支持</w:t>
      </w:r>
      <w:r w:rsidR="00E136C2" w:rsidRPr="00513B20">
        <w:rPr>
          <w:snapToGrid w:val="0"/>
          <w:color w:val="000000" w:themeColor="text1"/>
          <w:kern w:val="22"/>
          <w:sz w:val="24"/>
        </w:rPr>
        <w:t>2020</w:t>
      </w:r>
      <w:r w:rsidR="00E136C2" w:rsidRPr="00513B20">
        <w:rPr>
          <w:snapToGrid w:val="0"/>
          <w:color w:val="000000" w:themeColor="text1"/>
          <w:kern w:val="22"/>
          <w:sz w:val="24"/>
        </w:rPr>
        <w:t>年后全球生物多样性框架；</w:t>
      </w:r>
    </w:p>
    <w:p w14:paraId="5E235E83" w14:textId="63DC083B" w:rsidR="00E136C2" w:rsidRPr="00D529AD" w:rsidRDefault="00971AC7" w:rsidP="007E5BD4">
      <w:pPr>
        <w:suppressLineNumbers/>
        <w:suppressAutoHyphens/>
        <w:overflowPunct w:val="0"/>
        <w:autoSpaceDE w:val="0"/>
        <w:autoSpaceDN w:val="0"/>
        <w:adjustRightInd w:val="0"/>
        <w:snapToGrid w:val="0"/>
        <w:spacing w:before="120" w:line="240" w:lineRule="atLeast"/>
        <w:ind w:left="490" w:firstLine="490"/>
        <w:rPr>
          <w:snapToGrid w:val="0"/>
          <w:color w:val="000000" w:themeColor="text1"/>
          <w:kern w:val="22"/>
          <w:sz w:val="24"/>
          <w:szCs w:val="28"/>
        </w:rPr>
      </w:pPr>
      <w:r w:rsidRPr="003219BF">
        <w:rPr>
          <w:snapToGrid w:val="0"/>
          <w:color w:val="000000" w:themeColor="text1"/>
          <w:kern w:val="22"/>
          <w:sz w:val="24"/>
          <w:szCs w:val="28"/>
        </w:rPr>
        <w:t>[(b)</w:t>
      </w:r>
      <w:r w:rsidRPr="003219BF">
        <w:rPr>
          <w:snapToGrid w:val="0"/>
          <w:color w:val="000000" w:themeColor="text1"/>
          <w:kern w:val="22"/>
          <w:sz w:val="24"/>
          <w:szCs w:val="28"/>
        </w:rPr>
        <w:tab/>
      </w:r>
      <w:r w:rsidR="00E136C2">
        <w:rPr>
          <w:rFonts w:ascii="SimSun" w:hAnsi="SimSun" w:cs="SimSun" w:hint="eastAsia"/>
          <w:snapToGrid w:val="0"/>
          <w:color w:val="000000" w:themeColor="text1"/>
          <w:kern w:val="22"/>
          <w:sz w:val="24"/>
          <w:szCs w:val="28"/>
        </w:rPr>
        <w:t>向全球科技合作</w:t>
      </w:r>
      <w:r w:rsidR="00E1409A">
        <w:rPr>
          <w:rFonts w:ascii="SimSun" w:hAnsi="SimSun" w:cs="SimSun" w:hint="eastAsia"/>
          <w:snapToGrid w:val="0"/>
          <w:color w:val="000000" w:themeColor="text1"/>
          <w:kern w:val="22"/>
          <w:sz w:val="24"/>
          <w:szCs w:val="28"/>
        </w:rPr>
        <w:t>支助中心</w:t>
      </w:r>
      <w:r w:rsidR="00E136C2">
        <w:rPr>
          <w:rFonts w:ascii="SimSun" w:hAnsi="SimSun" w:cs="SimSun" w:hint="eastAsia"/>
          <w:snapToGrid w:val="0"/>
          <w:color w:val="000000" w:themeColor="text1"/>
          <w:kern w:val="22"/>
          <w:sz w:val="24"/>
          <w:szCs w:val="28"/>
        </w:rPr>
        <w:t>通报缔约方所确定的关于能力建设和发展的优先事项；</w:t>
      </w:r>
      <w:r w:rsidR="00E136C2" w:rsidRPr="00D529AD">
        <w:rPr>
          <w:snapToGrid w:val="0"/>
          <w:color w:val="000000" w:themeColor="text1"/>
          <w:kern w:val="22"/>
          <w:sz w:val="24"/>
          <w:szCs w:val="28"/>
        </w:rPr>
        <w:t>]</w:t>
      </w:r>
    </w:p>
    <w:p w14:paraId="0DEDA4E1" w14:textId="1BFA6B49" w:rsidR="00E136C2" w:rsidRPr="00D529AD" w:rsidRDefault="00971AC7" w:rsidP="007E5BD4">
      <w:pPr>
        <w:suppressLineNumbers/>
        <w:suppressAutoHyphens/>
        <w:overflowPunct w:val="0"/>
        <w:autoSpaceDE w:val="0"/>
        <w:autoSpaceDN w:val="0"/>
        <w:adjustRightInd w:val="0"/>
        <w:snapToGrid w:val="0"/>
        <w:spacing w:before="120" w:line="240" w:lineRule="atLeast"/>
        <w:ind w:left="490" w:firstLine="490"/>
        <w:rPr>
          <w:snapToGrid w:val="0"/>
          <w:kern w:val="22"/>
          <w:sz w:val="24"/>
          <w:szCs w:val="28"/>
        </w:rPr>
      </w:pPr>
      <w:r w:rsidRPr="003219BF">
        <w:rPr>
          <w:snapToGrid w:val="0"/>
          <w:color w:val="000000" w:themeColor="text1"/>
          <w:kern w:val="22"/>
          <w:sz w:val="24"/>
          <w:szCs w:val="28"/>
        </w:rPr>
        <w:t>[(c)</w:t>
      </w:r>
      <w:r w:rsidRPr="003219BF">
        <w:rPr>
          <w:snapToGrid w:val="0"/>
          <w:color w:val="000000" w:themeColor="text1"/>
          <w:kern w:val="22"/>
          <w:sz w:val="24"/>
          <w:szCs w:val="28"/>
        </w:rPr>
        <w:tab/>
      </w:r>
      <w:r w:rsidR="00E136C2">
        <w:rPr>
          <w:rFonts w:ascii="SimSun" w:hAnsi="SimSun" w:cs="SimSun" w:hint="eastAsia"/>
          <w:snapToGrid w:val="0"/>
          <w:color w:val="000000" w:themeColor="text1"/>
          <w:kern w:val="22"/>
          <w:sz w:val="24"/>
          <w:szCs w:val="28"/>
        </w:rPr>
        <w:t>积极参与协调交付拟议支持工具的统一办法；</w:t>
      </w:r>
      <w:r w:rsidR="00E136C2" w:rsidRPr="00D529AD">
        <w:rPr>
          <w:snapToGrid w:val="0"/>
          <w:color w:val="000000" w:themeColor="text1"/>
          <w:kern w:val="22"/>
          <w:sz w:val="24"/>
          <w:szCs w:val="28"/>
        </w:rPr>
        <w:t>]</w:t>
      </w:r>
    </w:p>
    <w:p w14:paraId="70DB04AE" w14:textId="1491076F" w:rsidR="00E136C2" w:rsidRPr="00513B20" w:rsidRDefault="00971AC7" w:rsidP="007E5BD4">
      <w:pPr>
        <w:suppressLineNumbers/>
        <w:suppressAutoHyphens/>
        <w:overflowPunct w:val="0"/>
        <w:autoSpaceDE w:val="0"/>
        <w:autoSpaceDN w:val="0"/>
        <w:adjustRightInd w:val="0"/>
        <w:snapToGrid w:val="0"/>
        <w:spacing w:before="120" w:line="240" w:lineRule="atLeast"/>
        <w:ind w:left="490" w:firstLine="490"/>
        <w:rPr>
          <w:snapToGrid w:val="0"/>
          <w:spacing w:val="-4"/>
          <w:kern w:val="22"/>
          <w:sz w:val="24"/>
        </w:rPr>
      </w:pPr>
      <w:r>
        <w:rPr>
          <w:rFonts w:hint="eastAsia"/>
          <w:snapToGrid w:val="0"/>
          <w:kern w:val="22"/>
          <w:sz w:val="24"/>
          <w:szCs w:val="28"/>
        </w:rPr>
        <w:t>(</w:t>
      </w:r>
      <w:r>
        <w:rPr>
          <w:snapToGrid w:val="0"/>
          <w:kern w:val="22"/>
          <w:sz w:val="24"/>
          <w:szCs w:val="28"/>
        </w:rPr>
        <w:t>d)</w:t>
      </w:r>
      <w:r>
        <w:rPr>
          <w:snapToGrid w:val="0"/>
          <w:kern w:val="22"/>
          <w:sz w:val="24"/>
          <w:szCs w:val="28"/>
        </w:rPr>
        <w:tab/>
      </w:r>
      <w:r w:rsidR="00E136C2" w:rsidRPr="00513B20">
        <w:rPr>
          <w:snapToGrid w:val="0"/>
          <w:spacing w:val="-4"/>
          <w:kern w:val="22"/>
          <w:sz w:val="24"/>
        </w:rPr>
        <w:t>保持与生物多样性相关公约</w:t>
      </w:r>
      <w:r w:rsidR="00E136C2">
        <w:rPr>
          <w:rFonts w:hint="eastAsia"/>
          <w:snapToGrid w:val="0"/>
          <w:spacing w:val="-4"/>
          <w:kern w:val="22"/>
          <w:sz w:val="24"/>
        </w:rPr>
        <w:t>、</w:t>
      </w:r>
      <w:r w:rsidR="00E136C2">
        <w:rPr>
          <w:rFonts w:hint="eastAsia"/>
          <w:snapToGrid w:val="0"/>
          <w:spacing w:val="-4"/>
          <w:kern w:val="22"/>
          <w:sz w:val="24"/>
        </w:rPr>
        <w:t xml:space="preserve"> [</w:t>
      </w:r>
      <w:r w:rsidR="00E136C2">
        <w:rPr>
          <w:rFonts w:hint="eastAsia"/>
          <w:snapToGrid w:val="0"/>
          <w:spacing w:val="-4"/>
          <w:kern w:val="22"/>
          <w:sz w:val="24"/>
        </w:rPr>
        <w:t>联合国气候变化框架公约</w:t>
      </w:r>
      <w:r w:rsidR="00E136C2">
        <w:rPr>
          <w:snapToGrid w:val="0"/>
          <w:spacing w:val="-4"/>
          <w:kern w:val="22"/>
          <w:sz w:val="24"/>
        </w:rPr>
        <w:t>]</w:t>
      </w:r>
      <w:r w:rsidR="00E136C2" w:rsidRPr="00775AFE">
        <w:rPr>
          <w:snapToGrid w:val="0"/>
          <w:spacing w:val="-4"/>
          <w:kern w:val="22"/>
          <w:sz w:val="24"/>
        </w:rPr>
        <w:t xml:space="preserve"> </w:t>
      </w:r>
      <w:r w:rsidR="00E136C2" w:rsidRPr="00513B20">
        <w:rPr>
          <w:snapToGrid w:val="0"/>
          <w:spacing w:val="-4"/>
          <w:kern w:val="22"/>
          <w:sz w:val="24"/>
        </w:rPr>
        <w:t>和相关组织、倡议和网络之间的协同作用</w:t>
      </w:r>
      <w:r w:rsidR="00E136C2">
        <w:rPr>
          <w:rFonts w:hint="eastAsia"/>
          <w:snapToGrid w:val="0"/>
          <w:spacing w:val="-4"/>
          <w:kern w:val="22"/>
          <w:sz w:val="24"/>
        </w:rPr>
        <w:t>和</w:t>
      </w:r>
      <w:r w:rsidR="00E136C2" w:rsidRPr="00513B20">
        <w:rPr>
          <w:snapToGrid w:val="0"/>
          <w:spacing w:val="-4"/>
          <w:kern w:val="22"/>
          <w:sz w:val="24"/>
        </w:rPr>
        <w:t>协作</w:t>
      </w:r>
      <w:proofErr w:type="gramStart"/>
      <w:r w:rsidR="00E136C2" w:rsidRPr="00513B20">
        <w:rPr>
          <w:snapToGrid w:val="0"/>
          <w:spacing w:val="-4"/>
          <w:kern w:val="22"/>
          <w:sz w:val="24"/>
        </w:rPr>
        <w:t>，</w:t>
      </w:r>
      <w:r w:rsidR="00E136C2">
        <w:rPr>
          <w:rFonts w:hint="eastAsia"/>
          <w:snapToGrid w:val="0"/>
          <w:spacing w:val="-4"/>
          <w:kern w:val="22"/>
          <w:sz w:val="24"/>
        </w:rPr>
        <w:t>[</w:t>
      </w:r>
      <w:proofErr w:type="gramEnd"/>
      <w:r w:rsidR="00E136C2" w:rsidRPr="00513B20">
        <w:rPr>
          <w:snapToGrid w:val="0"/>
          <w:spacing w:val="-4"/>
          <w:kern w:val="22"/>
          <w:sz w:val="24"/>
        </w:rPr>
        <w:t>包括生物多样性科学合作伙伴联合会、企业界与生物多样性全球伙伴关系，以及具备科技专门知识、技术和信息</w:t>
      </w:r>
      <w:r w:rsidR="00E136C2">
        <w:rPr>
          <w:rFonts w:hint="eastAsia"/>
          <w:snapToGrid w:val="0"/>
          <w:spacing w:val="-4"/>
          <w:kern w:val="22"/>
          <w:sz w:val="24"/>
        </w:rPr>
        <w:t>和</w:t>
      </w:r>
      <w:r w:rsidR="00F60D28">
        <w:rPr>
          <w:rFonts w:hint="eastAsia"/>
          <w:snapToGrid w:val="0"/>
          <w:spacing w:val="-4"/>
          <w:kern w:val="22"/>
          <w:sz w:val="24"/>
        </w:rPr>
        <w:t>（</w:t>
      </w:r>
      <w:r w:rsidR="00E136C2" w:rsidRPr="00513B20">
        <w:rPr>
          <w:snapToGrid w:val="0"/>
          <w:spacing w:val="-4"/>
          <w:kern w:val="22"/>
          <w:sz w:val="24"/>
        </w:rPr>
        <w:t>或</w:t>
      </w:r>
      <w:r w:rsidR="00F60D28">
        <w:rPr>
          <w:rFonts w:hint="eastAsia"/>
          <w:snapToGrid w:val="0"/>
          <w:spacing w:val="-4"/>
          <w:kern w:val="22"/>
          <w:sz w:val="24"/>
        </w:rPr>
        <w:t>）</w:t>
      </w:r>
      <w:r w:rsidR="00E136C2" w:rsidRPr="00513B20">
        <w:rPr>
          <w:snapToGrid w:val="0"/>
          <w:spacing w:val="-4"/>
          <w:kern w:val="22"/>
          <w:sz w:val="24"/>
        </w:rPr>
        <w:t>参与生物多样性相关科技合作的其他各方；</w:t>
      </w:r>
    </w:p>
    <w:p w14:paraId="1D4F8937" w14:textId="2E9D07A9" w:rsidR="00E136C2" w:rsidRPr="00513B20" w:rsidRDefault="00971AC7" w:rsidP="007E5BD4">
      <w:pPr>
        <w:suppressLineNumbers/>
        <w:suppressAutoHyphens/>
        <w:overflowPunct w:val="0"/>
        <w:autoSpaceDE w:val="0"/>
        <w:autoSpaceDN w:val="0"/>
        <w:adjustRightInd w:val="0"/>
        <w:snapToGrid w:val="0"/>
        <w:spacing w:before="120" w:line="240" w:lineRule="atLeast"/>
        <w:ind w:left="490" w:firstLine="490"/>
        <w:rPr>
          <w:rFonts w:eastAsiaTheme="minorEastAsia"/>
          <w:snapToGrid w:val="0"/>
          <w:kern w:val="22"/>
          <w:sz w:val="24"/>
        </w:rPr>
      </w:pPr>
      <w:r w:rsidRPr="003219BF">
        <w:rPr>
          <w:snapToGrid w:val="0"/>
          <w:kern w:val="22"/>
          <w:sz w:val="24"/>
          <w:szCs w:val="28"/>
        </w:rPr>
        <w:t>[(e)</w:t>
      </w:r>
      <w:r w:rsidRPr="003219BF">
        <w:rPr>
          <w:snapToGrid w:val="0"/>
          <w:kern w:val="22"/>
          <w:sz w:val="24"/>
          <w:szCs w:val="28"/>
        </w:rPr>
        <w:tab/>
      </w:r>
      <w:r w:rsidR="00E136C2" w:rsidRPr="00513B20">
        <w:rPr>
          <w:snapToGrid w:val="0"/>
          <w:kern w:val="22"/>
          <w:sz w:val="24"/>
        </w:rPr>
        <w:t>与各缔约方和相关利益攸关方保持积极沟通，以期让</w:t>
      </w:r>
      <w:r w:rsidR="00E136C2" w:rsidRPr="00513B20">
        <w:rPr>
          <w:rFonts w:hint="eastAsia"/>
          <w:snapToGrid w:val="0"/>
          <w:kern w:val="22"/>
          <w:sz w:val="24"/>
        </w:rPr>
        <w:t>它们</w:t>
      </w:r>
      <w:r w:rsidR="00E136C2" w:rsidRPr="00513B20">
        <w:rPr>
          <w:snapToGrid w:val="0"/>
          <w:kern w:val="22"/>
          <w:sz w:val="24"/>
        </w:rPr>
        <w:t>和公众及时了解科技合作支持活动的最新成果；</w:t>
      </w:r>
      <w:r w:rsidR="00E136C2">
        <w:rPr>
          <w:rFonts w:hint="eastAsia"/>
          <w:snapToGrid w:val="0"/>
          <w:kern w:val="22"/>
          <w:sz w:val="24"/>
        </w:rPr>
        <w:t>]</w:t>
      </w:r>
    </w:p>
    <w:p w14:paraId="0F4FBC27" w14:textId="7891FD50" w:rsidR="00E136C2" w:rsidRPr="00513B20" w:rsidRDefault="00971AC7" w:rsidP="007E5BD4">
      <w:pPr>
        <w:suppressLineNumbers/>
        <w:suppressAutoHyphens/>
        <w:overflowPunct w:val="0"/>
        <w:autoSpaceDE w:val="0"/>
        <w:autoSpaceDN w:val="0"/>
        <w:adjustRightInd w:val="0"/>
        <w:snapToGrid w:val="0"/>
        <w:spacing w:before="120" w:line="240" w:lineRule="atLeast"/>
        <w:ind w:left="490" w:firstLine="490"/>
        <w:rPr>
          <w:snapToGrid w:val="0"/>
          <w:kern w:val="22"/>
          <w:sz w:val="24"/>
        </w:rPr>
      </w:pPr>
      <w:r w:rsidRPr="003219BF">
        <w:rPr>
          <w:snapToGrid w:val="0"/>
          <w:kern w:val="22"/>
          <w:sz w:val="24"/>
          <w:szCs w:val="28"/>
        </w:rPr>
        <w:t>[(f)</w:t>
      </w:r>
      <w:r w:rsidRPr="003219BF">
        <w:rPr>
          <w:snapToGrid w:val="0"/>
          <w:kern w:val="22"/>
          <w:sz w:val="24"/>
          <w:szCs w:val="28"/>
        </w:rPr>
        <w:tab/>
      </w:r>
      <w:r w:rsidR="00E136C2" w:rsidRPr="00513B20">
        <w:rPr>
          <w:snapToGrid w:val="0"/>
          <w:kern w:val="22"/>
          <w:sz w:val="24"/>
        </w:rPr>
        <w:t>与</w:t>
      </w:r>
      <w:r w:rsidR="00E136C2">
        <w:rPr>
          <w:rFonts w:hint="eastAsia"/>
          <w:snapToGrid w:val="0"/>
          <w:kern w:val="22"/>
          <w:sz w:val="24"/>
        </w:rPr>
        <w:t>[</w:t>
      </w:r>
      <w:r w:rsidR="00E136C2" w:rsidRPr="00513B20">
        <w:rPr>
          <w:snapToGrid w:val="0"/>
          <w:kern w:val="22"/>
          <w:sz w:val="24"/>
        </w:rPr>
        <w:t>合作伙伴</w:t>
      </w:r>
      <w:proofErr w:type="gramStart"/>
      <w:r w:rsidR="00E136C2">
        <w:rPr>
          <w:rFonts w:hint="eastAsia"/>
          <w:snapToGrid w:val="0"/>
          <w:kern w:val="22"/>
          <w:sz w:val="24"/>
        </w:rPr>
        <w:t>、</w:t>
      </w:r>
      <w:r w:rsidR="00E136C2">
        <w:rPr>
          <w:rFonts w:hint="eastAsia"/>
          <w:snapToGrid w:val="0"/>
          <w:kern w:val="22"/>
          <w:sz w:val="24"/>
        </w:rPr>
        <w:t>]</w:t>
      </w:r>
      <w:r w:rsidR="00E136C2">
        <w:rPr>
          <w:snapToGrid w:val="0"/>
          <w:kern w:val="22"/>
          <w:sz w:val="24"/>
        </w:rPr>
        <w:t>[</w:t>
      </w:r>
      <w:proofErr w:type="gramEnd"/>
      <w:r w:rsidR="00E136C2">
        <w:rPr>
          <w:rFonts w:hint="eastAsia"/>
          <w:snapToGrid w:val="0"/>
          <w:kern w:val="22"/>
          <w:sz w:val="24"/>
        </w:rPr>
        <w:t>相关组织</w:t>
      </w:r>
      <w:r w:rsidR="00E136C2">
        <w:rPr>
          <w:snapToGrid w:val="0"/>
          <w:kern w:val="22"/>
          <w:sz w:val="24"/>
        </w:rPr>
        <w:t>][</w:t>
      </w:r>
      <w:r w:rsidR="00E136C2">
        <w:rPr>
          <w:rFonts w:hint="eastAsia"/>
          <w:snapToGrid w:val="0"/>
          <w:kern w:val="22"/>
          <w:sz w:val="24"/>
        </w:rPr>
        <w:t>以及土著人民和地方社区</w:t>
      </w:r>
      <w:r w:rsidR="00E136C2">
        <w:rPr>
          <w:snapToGrid w:val="0"/>
          <w:kern w:val="22"/>
          <w:sz w:val="24"/>
        </w:rPr>
        <w:t>]</w:t>
      </w:r>
      <w:r w:rsidR="00E136C2">
        <w:rPr>
          <w:rFonts w:hint="eastAsia"/>
          <w:snapToGrid w:val="0"/>
          <w:kern w:val="22"/>
          <w:sz w:val="24"/>
        </w:rPr>
        <w:t>合作，组织</w:t>
      </w:r>
      <w:r w:rsidR="00E136C2">
        <w:rPr>
          <w:snapToGrid w:val="0"/>
          <w:kern w:val="22"/>
          <w:sz w:val="24"/>
        </w:rPr>
        <w:t>[</w:t>
      </w:r>
      <w:r w:rsidR="00E136C2" w:rsidRPr="00513B20">
        <w:rPr>
          <w:snapToGrid w:val="0"/>
          <w:kern w:val="22"/>
          <w:sz w:val="24"/>
        </w:rPr>
        <w:t>生物多样性</w:t>
      </w:r>
      <w:r w:rsidR="00E136C2">
        <w:rPr>
          <w:rFonts w:hint="eastAsia"/>
          <w:snapToGrid w:val="0"/>
          <w:kern w:val="22"/>
          <w:sz w:val="24"/>
        </w:rPr>
        <w:t>]</w:t>
      </w:r>
      <w:r w:rsidR="00E136C2" w:rsidRPr="00513B20">
        <w:rPr>
          <w:snapToGrid w:val="0"/>
          <w:kern w:val="22"/>
          <w:sz w:val="24"/>
        </w:rPr>
        <w:t>科学论坛、技术和创新博览会、圆桌会议和其他活动，以展示合作举措、技术和机会；</w:t>
      </w:r>
      <w:r w:rsidR="00E136C2">
        <w:rPr>
          <w:rFonts w:hint="eastAsia"/>
          <w:snapToGrid w:val="0"/>
          <w:kern w:val="22"/>
          <w:sz w:val="24"/>
        </w:rPr>
        <w:t>]</w:t>
      </w:r>
    </w:p>
    <w:p w14:paraId="00F1EE5A" w14:textId="31A83C66" w:rsidR="00E136C2" w:rsidRPr="00513B20" w:rsidRDefault="00971AC7" w:rsidP="007E5BD4">
      <w:pPr>
        <w:suppressLineNumbers/>
        <w:suppressAutoHyphens/>
        <w:overflowPunct w:val="0"/>
        <w:autoSpaceDE w:val="0"/>
        <w:autoSpaceDN w:val="0"/>
        <w:adjustRightInd w:val="0"/>
        <w:snapToGrid w:val="0"/>
        <w:spacing w:before="120" w:line="240" w:lineRule="atLeast"/>
        <w:ind w:left="490" w:firstLine="490"/>
        <w:rPr>
          <w:snapToGrid w:val="0"/>
          <w:kern w:val="22"/>
          <w:sz w:val="24"/>
        </w:rPr>
      </w:pPr>
      <w:r w:rsidRPr="003219BF">
        <w:rPr>
          <w:snapToGrid w:val="0"/>
          <w:kern w:val="22"/>
          <w:sz w:val="24"/>
          <w:szCs w:val="28"/>
        </w:rPr>
        <w:t>(g)</w:t>
      </w:r>
      <w:r w:rsidRPr="003219BF">
        <w:rPr>
          <w:snapToGrid w:val="0"/>
          <w:kern w:val="22"/>
          <w:sz w:val="24"/>
          <w:szCs w:val="28"/>
        </w:rPr>
        <w:tab/>
      </w:r>
      <w:r w:rsidR="00E136C2" w:rsidRPr="00513B20">
        <w:rPr>
          <w:snapToGrid w:val="0"/>
          <w:kern w:val="22"/>
          <w:sz w:val="24"/>
        </w:rPr>
        <w:t>根据</w:t>
      </w:r>
      <w:r w:rsidR="00E136C2" w:rsidRPr="00513B20">
        <w:rPr>
          <w:snapToGrid w:val="0"/>
          <w:kern w:val="22"/>
          <w:sz w:val="24"/>
        </w:rPr>
        <w:t>2020</w:t>
      </w:r>
      <w:r w:rsidR="00E136C2" w:rsidRPr="00513B20">
        <w:rPr>
          <w:snapToGrid w:val="0"/>
          <w:kern w:val="22"/>
          <w:sz w:val="24"/>
        </w:rPr>
        <w:t>年后全球生物多样性框架的知识管理部分，汇编生物多样性领域的科技合作与技术转让相关信息，</w:t>
      </w:r>
      <w:r w:rsidR="00E136C2">
        <w:rPr>
          <w:rFonts w:hint="eastAsia"/>
          <w:snapToGrid w:val="0"/>
          <w:kern w:val="22"/>
          <w:sz w:val="24"/>
        </w:rPr>
        <w:t>以促进执行《公约》的三项目标，</w:t>
      </w:r>
      <w:r w:rsidR="00E136C2" w:rsidRPr="00513B20">
        <w:rPr>
          <w:snapToGrid w:val="0"/>
          <w:kern w:val="22"/>
          <w:sz w:val="24"/>
        </w:rPr>
        <w:t>并通过信息交换所机制</w:t>
      </w:r>
      <w:r w:rsidR="00E136C2">
        <w:rPr>
          <w:rFonts w:hint="eastAsia"/>
          <w:snapToGrid w:val="0"/>
          <w:kern w:val="22"/>
          <w:sz w:val="24"/>
        </w:rPr>
        <w:t>向</w:t>
      </w:r>
      <w:r w:rsidR="00E136C2" w:rsidRPr="00513B20">
        <w:rPr>
          <w:snapToGrid w:val="0"/>
          <w:kern w:val="22"/>
          <w:sz w:val="24"/>
        </w:rPr>
        <w:t>缔约方</w:t>
      </w:r>
      <w:r w:rsidR="00E136C2">
        <w:rPr>
          <w:rFonts w:hint="eastAsia"/>
          <w:snapToGrid w:val="0"/>
          <w:kern w:val="22"/>
          <w:sz w:val="24"/>
        </w:rPr>
        <w:t>提供这些信息</w:t>
      </w:r>
      <w:r w:rsidR="00E136C2" w:rsidRPr="00513B20">
        <w:rPr>
          <w:snapToGrid w:val="0"/>
          <w:kern w:val="22"/>
          <w:sz w:val="24"/>
        </w:rPr>
        <w:t>；</w:t>
      </w:r>
    </w:p>
    <w:p w14:paraId="5C519F6D" w14:textId="08238140" w:rsidR="00E136C2" w:rsidRPr="00513B20" w:rsidRDefault="00971AC7" w:rsidP="007E5BD4">
      <w:pPr>
        <w:suppressLineNumbers/>
        <w:suppressAutoHyphens/>
        <w:overflowPunct w:val="0"/>
        <w:autoSpaceDE w:val="0"/>
        <w:autoSpaceDN w:val="0"/>
        <w:adjustRightInd w:val="0"/>
        <w:snapToGrid w:val="0"/>
        <w:spacing w:before="120" w:line="240" w:lineRule="atLeast"/>
        <w:ind w:left="490" w:firstLine="490"/>
        <w:rPr>
          <w:rFonts w:eastAsiaTheme="minorEastAsia"/>
          <w:snapToGrid w:val="0"/>
          <w:kern w:val="22"/>
          <w:sz w:val="24"/>
        </w:rPr>
      </w:pPr>
      <w:r w:rsidRPr="003219BF">
        <w:rPr>
          <w:snapToGrid w:val="0"/>
          <w:kern w:val="22"/>
          <w:sz w:val="24"/>
          <w:szCs w:val="28"/>
        </w:rPr>
        <w:t>[(h)</w:t>
      </w:r>
      <w:r w:rsidRPr="003219BF">
        <w:rPr>
          <w:snapToGrid w:val="0"/>
          <w:kern w:val="22"/>
          <w:sz w:val="24"/>
          <w:szCs w:val="28"/>
        </w:rPr>
        <w:tab/>
      </w:r>
      <w:r w:rsidR="00E136C2" w:rsidRPr="00513B20">
        <w:rPr>
          <w:snapToGrid w:val="0"/>
          <w:color w:val="000000" w:themeColor="text1"/>
          <w:kern w:val="22"/>
          <w:sz w:val="24"/>
        </w:rPr>
        <w:t>开展其他</w:t>
      </w:r>
      <w:r w:rsidR="00E136C2">
        <w:rPr>
          <w:rFonts w:hint="eastAsia"/>
          <w:snapToGrid w:val="0"/>
          <w:color w:val="000000" w:themeColor="text1"/>
          <w:kern w:val="22"/>
          <w:sz w:val="24"/>
        </w:rPr>
        <w:t>可能需要的</w:t>
      </w:r>
      <w:r w:rsidR="00E136C2" w:rsidRPr="00513B20">
        <w:rPr>
          <w:snapToGrid w:val="0"/>
          <w:color w:val="000000" w:themeColor="text1"/>
          <w:kern w:val="22"/>
          <w:sz w:val="24"/>
        </w:rPr>
        <w:t>活动</w:t>
      </w:r>
      <w:r w:rsidR="00E136C2">
        <w:rPr>
          <w:rFonts w:hint="eastAsia"/>
          <w:snapToGrid w:val="0"/>
          <w:color w:val="000000" w:themeColor="text1"/>
          <w:kern w:val="22"/>
          <w:sz w:val="24"/>
        </w:rPr>
        <w:t>以</w:t>
      </w:r>
      <w:r w:rsidR="00E136C2" w:rsidRPr="00513B20">
        <w:rPr>
          <w:snapToGrid w:val="0"/>
          <w:color w:val="000000" w:themeColor="text1"/>
          <w:kern w:val="22"/>
          <w:sz w:val="24"/>
        </w:rPr>
        <w:t>便利科技合作；</w:t>
      </w:r>
      <w:r w:rsidR="00E136C2">
        <w:rPr>
          <w:rFonts w:hint="eastAsia"/>
          <w:snapToGrid w:val="0"/>
          <w:color w:val="000000" w:themeColor="text1"/>
          <w:kern w:val="22"/>
          <w:sz w:val="24"/>
        </w:rPr>
        <w:t>]</w:t>
      </w:r>
    </w:p>
    <w:p w14:paraId="425E034C" w14:textId="1E21DE30" w:rsidR="00E136C2" w:rsidRDefault="00971AC7" w:rsidP="007E5BD4">
      <w:pPr>
        <w:pStyle w:val="Para1"/>
        <w:numPr>
          <w:ilvl w:val="0"/>
          <w:numId w:val="0"/>
        </w:numPr>
        <w:suppressLineNumbers/>
        <w:suppressAutoHyphens/>
        <w:overflowPunct w:val="0"/>
        <w:autoSpaceDE w:val="0"/>
        <w:autoSpaceDN w:val="0"/>
        <w:adjustRightInd w:val="0"/>
        <w:snapToGrid w:val="0"/>
        <w:spacing w:line="240" w:lineRule="atLeast"/>
        <w:ind w:left="490" w:firstLine="490"/>
        <w:rPr>
          <w:kern w:val="22"/>
          <w:sz w:val="24"/>
          <w:szCs w:val="24"/>
        </w:rPr>
      </w:pPr>
      <w:r w:rsidRPr="003219BF">
        <w:rPr>
          <w:kern w:val="22"/>
          <w:sz w:val="24"/>
          <w:szCs w:val="28"/>
        </w:rPr>
        <w:t>(</w:t>
      </w:r>
      <w:proofErr w:type="spellStart"/>
      <w:r w:rsidRPr="003219BF">
        <w:rPr>
          <w:kern w:val="22"/>
          <w:sz w:val="24"/>
          <w:szCs w:val="28"/>
        </w:rPr>
        <w:t>i</w:t>
      </w:r>
      <w:proofErr w:type="spellEnd"/>
      <w:r w:rsidRPr="003219BF">
        <w:rPr>
          <w:kern w:val="22"/>
          <w:sz w:val="24"/>
          <w:szCs w:val="28"/>
        </w:rPr>
        <w:t>)</w:t>
      </w:r>
      <w:r w:rsidRPr="003219BF">
        <w:rPr>
          <w:kern w:val="22"/>
          <w:sz w:val="24"/>
          <w:szCs w:val="28"/>
        </w:rPr>
        <w:tab/>
      </w:r>
      <w:r w:rsidR="00E136C2" w:rsidRPr="00513B20">
        <w:rPr>
          <w:kern w:val="22"/>
          <w:sz w:val="24"/>
          <w:szCs w:val="24"/>
        </w:rPr>
        <w:t>编制科技合作和技术转让相关文件与报告，供</w:t>
      </w:r>
      <w:r w:rsidR="00E136C2">
        <w:rPr>
          <w:rFonts w:hint="eastAsia"/>
          <w:kern w:val="22"/>
          <w:sz w:val="24"/>
          <w:szCs w:val="24"/>
        </w:rPr>
        <w:t>[</w:t>
      </w:r>
      <w:r w:rsidR="00E136C2">
        <w:rPr>
          <w:rFonts w:hint="eastAsia"/>
          <w:kern w:val="22"/>
          <w:sz w:val="24"/>
          <w:szCs w:val="24"/>
        </w:rPr>
        <w:t>执行问题附属机构第五次会议和</w:t>
      </w:r>
      <w:r w:rsidR="00E136C2">
        <w:rPr>
          <w:rFonts w:hint="eastAsia"/>
          <w:kern w:val="22"/>
          <w:sz w:val="24"/>
          <w:szCs w:val="24"/>
        </w:rPr>
        <w:t>]</w:t>
      </w:r>
      <w:r w:rsidR="00E136C2" w:rsidRPr="00513B20">
        <w:rPr>
          <w:kern w:val="22"/>
          <w:sz w:val="24"/>
          <w:szCs w:val="24"/>
        </w:rPr>
        <w:t>缔约方大会</w:t>
      </w:r>
      <w:r w:rsidR="00E136C2">
        <w:rPr>
          <w:rFonts w:hint="eastAsia"/>
          <w:kern w:val="22"/>
          <w:sz w:val="24"/>
          <w:szCs w:val="24"/>
        </w:rPr>
        <w:t>[</w:t>
      </w:r>
      <w:r w:rsidR="00E136C2">
        <w:rPr>
          <w:rFonts w:hint="eastAsia"/>
          <w:kern w:val="22"/>
          <w:sz w:val="24"/>
          <w:szCs w:val="24"/>
        </w:rPr>
        <w:t>第十七届会议</w:t>
      </w:r>
      <w:r w:rsidR="00E136C2">
        <w:rPr>
          <w:kern w:val="22"/>
          <w:sz w:val="24"/>
          <w:szCs w:val="24"/>
        </w:rPr>
        <w:t>][</w:t>
      </w:r>
      <w:r w:rsidR="00E136C2" w:rsidRPr="00513B20">
        <w:rPr>
          <w:kern w:val="22"/>
          <w:sz w:val="24"/>
          <w:szCs w:val="24"/>
        </w:rPr>
        <w:t>及其附属机构</w:t>
      </w:r>
      <w:r w:rsidR="00E136C2">
        <w:rPr>
          <w:rFonts w:hint="eastAsia"/>
          <w:kern w:val="22"/>
          <w:sz w:val="24"/>
          <w:szCs w:val="24"/>
        </w:rPr>
        <w:t>]</w:t>
      </w:r>
      <w:r w:rsidR="00E136C2" w:rsidRPr="00513B20">
        <w:rPr>
          <w:kern w:val="22"/>
          <w:sz w:val="24"/>
          <w:szCs w:val="24"/>
        </w:rPr>
        <w:t>审议。</w:t>
      </w:r>
    </w:p>
    <w:p w14:paraId="2BB152BA" w14:textId="145595B5" w:rsidR="00E136C2" w:rsidRPr="00D529AD" w:rsidRDefault="00971AC7" w:rsidP="007E5BD4">
      <w:pPr>
        <w:suppressLineNumbers/>
        <w:suppressAutoHyphens/>
        <w:overflowPunct w:val="0"/>
        <w:autoSpaceDE w:val="0"/>
        <w:autoSpaceDN w:val="0"/>
        <w:adjustRightInd w:val="0"/>
        <w:snapToGrid w:val="0"/>
        <w:spacing w:before="120" w:line="240" w:lineRule="atLeast"/>
        <w:ind w:left="490" w:firstLine="490"/>
        <w:rPr>
          <w:rFonts w:eastAsiaTheme="minorEastAsia"/>
          <w:snapToGrid w:val="0"/>
          <w:kern w:val="22"/>
          <w:sz w:val="24"/>
          <w:szCs w:val="28"/>
        </w:rPr>
      </w:pPr>
      <w:r w:rsidRPr="003219BF">
        <w:rPr>
          <w:rFonts w:eastAsiaTheme="minorEastAsia"/>
          <w:snapToGrid w:val="0"/>
          <w:kern w:val="22"/>
          <w:sz w:val="24"/>
          <w:szCs w:val="28"/>
        </w:rPr>
        <w:lastRenderedPageBreak/>
        <w:t>[(j)</w:t>
      </w:r>
      <w:r w:rsidRPr="003219BF">
        <w:rPr>
          <w:rFonts w:eastAsiaTheme="minorEastAsia"/>
          <w:snapToGrid w:val="0"/>
          <w:kern w:val="22"/>
          <w:sz w:val="24"/>
          <w:szCs w:val="28"/>
        </w:rPr>
        <w:tab/>
      </w:r>
      <w:r w:rsidR="00E136C2">
        <w:rPr>
          <w:rFonts w:hint="eastAsia"/>
          <w:snapToGrid w:val="0"/>
          <w:kern w:val="22"/>
          <w:sz w:val="24"/>
          <w:szCs w:val="28"/>
        </w:rPr>
        <w:t>提交一份关于科技合作问题非正式咨询小组工作的报告，供缔约方进行同行评议和嗣后科学、</w:t>
      </w:r>
      <w:r w:rsidR="00E136C2" w:rsidRPr="00A2471F">
        <w:rPr>
          <w:rFonts w:hint="eastAsia"/>
          <w:snapToGrid w:val="0"/>
          <w:kern w:val="22"/>
          <w:sz w:val="24"/>
        </w:rPr>
        <w:t>技术和工艺咨询附属机构在缔约方大会第十六届会议之前举行的一次会议</w:t>
      </w:r>
      <w:r w:rsidR="00E136C2" w:rsidRPr="00A2471F">
        <w:rPr>
          <w:rFonts w:ascii="SimSun" w:hAnsi="SimSun" w:cs="SimSun" w:hint="eastAsia"/>
          <w:snapToGrid w:val="0"/>
          <w:kern w:val="22"/>
          <w:sz w:val="24"/>
        </w:rPr>
        <w:t>审议。</w:t>
      </w:r>
      <w:r w:rsidR="00E136C2" w:rsidRPr="00A2471F">
        <w:rPr>
          <w:snapToGrid w:val="0"/>
          <w:kern w:val="22"/>
          <w:sz w:val="24"/>
        </w:rPr>
        <w:t>]</w:t>
      </w:r>
    </w:p>
    <w:p w14:paraId="4CBF746C" w14:textId="77777777" w:rsidR="00E136C2" w:rsidRPr="00A2471F" w:rsidRDefault="00E136C2" w:rsidP="00F61B95">
      <w:pPr>
        <w:keepNext/>
        <w:suppressLineNumbers/>
        <w:tabs>
          <w:tab w:val="center" w:pos="4731"/>
          <w:tab w:val="left" w:pos="6162"/>
        </w:tabs>
        <w:suppressAutoHyphens/>
        <w:overflowPunct w:val="0"/>
        <w:autoSpaceDE w:val="0"/>
        <w:autoSpaceDN w:val="0"/>
        <w:adjustRightInd w:val="0"/>
        <w:snapToGrid w:val="0"/>
        <w:spacing w:after="60"/>
        <w:jc w:val="center"/>
        <w:outlineLvl w:val="0"/>
      </w:pPr>
    </w:p>
    <w:p w14:paraId="6F953D2A" w14:textId="77777777" w:rsidR="00E1409A" w:rsidRDefault="00E1409A" w:rsidP="00F61B95">
      <w:pPr>
        <w:spacing w:after="0" w:line="240" w:lineRule="auto"/>
        <w:jc w:val="left"/>
        <w:rPr>
          <w:rFonts w:eastAsia="STKaiti"/>
          <w:snapToGrid w:val="0"/>
          <w:kern w:val="22"/>
          <w:sz w:val="24"/>
        </w:rPr>
      </w:pPr>
      <w:r>
        <w:rPr>
          <w:rFonts w:eastAsia="STKaiti"/>
          <w:snapToGrid w:val="0"/>
          <w:kern w:val="22"/>
          <w:sz w:val="24"/>
        </w:rPr>
        <w:br w:type="page"/>
      </w:r>
    </w:p>
    <w:p w14:paraId="51068C1C" w14:textId="77777777" w:rsidR="005C5F79" w:rsidRDefault="00E136C2" w:rsidP="005C5F79">
      <w:pPr>
        <w:keepNext/>
        <w:suppressLineNumbers/>
        <w:tabs>
          <w:tab w:val="center" w:pos="4731"/>
          <w:tab w:val="left" w:pos="6162"/>
        </w:tabs>
        <w:suppressAutoHyphens/>
        <w:overflowPunct w:val="0"/>
        <w:autoSpaceDE w:val="0"/>
        <w:autoSpaceDN w:val="0"/>
        <w:adjustRightInd w:val="0"/>
        <w:snapToGrid w:val="0"/>
        <w:spacing w:after="60"/>
        <w:jc w:val="center"/>
        <w:outlineLvl w:val="2"/>
        <w:rPr>
          <w:i/>
          <w:iCs/>
          <w:snapToGrid w:val="0"/>
          <w:kern w:val="22"/>
          <w:sz w:val="24"/>
        </w:rPr>
      </w:pPr>
      <w:r w:rsidRPr="00D01E63">
        <w:rPr>
          <w:rFonts w:eastAsia="STKaiti"/>
          <w:snapToGrid w:val="0"/>
          <w:kern w:val="22"/>
          <w:sz w:val="24"/>
        </w:rPr>
        <w:lastRenderedPageBreak/>
        <w:t>附件一</w:t>
      </w:r>
    </w:p>
    <w:p w14:paraId="5A08236D" w14:textId="674EB1C4" w:rsidR="00E136C2" w:rsidRPr="005C5F79" w:rsidRDefault="00E136C2" w:rsidP="005C5F79">
      <w:pPr>
        <w:keepNext/>
        <w:suppressLineNumbers/>
        <w:tabs>
          <w:tab w:val="center" w:pos="4731"/>
          <w:tab w:val="left" w:pos="6162"/>
        </w:tabs>
        <w:suppressAutoHyphens/>
        <w:overflowPunct w:val="0"/>
        <w:autoSpaceDE w:val="0"/>
        <w:autoSpaceDN w:val="0"/>
        <w:adjustRightInd w:val="0"/>
        <w:snapToGrid w:val="0"/>
        <w:spacing w:before="120"/>
        <w:jc w:val="center"/>
        <w:outlineLvl w:val="2"/>
        <w:rPr>
          <w:i/>
          <w:iCs/>
          <w:snapToGrid w:val="0"/>
          <w:kern w:val="22"/>
          <w:sz w:val="24"/>
        </w:rPr>
      </w:pPr>
      <w:r w:rsidRPr="0063380F">
        <w:rPr>
          <w:rFonts w:ascii="SimHei" w:hAnsi="SimHei" w:hint="eastAsia"/>
          <w:b/>
          <w:bCs/>
          <w:caps/>
          <w:snapToGrid w:val="0"/>
          <w:kern w:val="22"/>
          <w:sz w:val="24"/>
          <w:szCs w:val="24"/>
        </w:rPr>
        <w:t>长期能力</w:t>
      </w:r>
      <w:r w:rsidRPr="0063380F">
        <w:rPr>
          <w:rFonts w:ascii="SimHei" w:hAnsi="SimHei" w:hint="eastAsia"/>
          <w:b/>
          <w:bCs/>
          <w:color w:val="000000"/>
          <w:sz w:val="24"/>
          <w:szCs w:val="24"/>
        </w:rPr>
        <w:t>建设和</w:t>
      </w:r>
      <w:r w:rsidRPr="0063380F">
        <w:rPr>
          <w:rFonts w:ascii="SimHei" w:hAnsi="SimHei" w:hint="eastAsia"/>
          <w:b/>
          <w:bCs/>
          <w:caps/>
          <w:snapToGrid w:val="0"/>
          <w:kern w:val="22"/>
          <w:sz w:val="24"/>
          <w:szCs w:val="24"/>
        </w:rPr>
        <w:t>发展战略框架</w:t>
      </w:r>
    </w:p>
    <w:p w14:paraId="0543F966" w14:textId="53AC08C3" w:rsidR="00E136C2" w:rsidRPr="0063380F" w:rsidRDefault="00E136C2" w:rsidP="00F61B95">
      <w:pPr>
        <w:pStyle w:val="Heading1"/>
        <w:numPr>
          <w:ilvl w:val="0"/>
          <w:numId w:val="20"/>
        </w:numPr>
        <w:suppressLineNumbers/>
        <w:tabs>
          <w:tab w:val="clear" w:pos="720"/>
          <w:tab w:val="left" w:pos="284"/>
          <w:tab w:val="num" w:pos="360"/>
        </w:tabs>
        <w:suppressAutoHyphens/>
        <w:overflowPunct w:val="0"/>
        <w:autoSpaceDE w:val="0"/>
        <w:autoSpaceDN w:val="0"/>
        <w:adjustRightInd w:val="0"/>
        <w:snapToGrid w:val="0"/>
        <w:rPr>
          <w:rFonts w:ascii="SimHei" w:hAnsi="SimHei"/>
          <w:bCs/>
          <w:snapToGrid w:val="0"/>
          <w:kern w:val="22"/>
          <w:sz w:val="24"/>
          <w:szCs w:val="24"/>
        </w:rPr>
      </w:pPr>
      <w:r w:rsidRPr="0063380F">
        <w:rPr>
          <w:rFonts w:ascii="SimHei" w:hAnsi="SimHei" w:hint="eastAsia"/>
          <w:bCs/>
          <w:snapToGrid w:val="0"/>
          <w:kern w:val="22"/>
          <w:sz w:val="24"/>
          <w:szCs w:val="24"/>
        </w:rPr>
        <w:t>导言</w:t>
      </w:r>
      <w:r w:rsidR="005C5F79">
        <w:rPr>
          <w:rFonts w:ascii="SimHei" w:hAnsi="SimHei" w:hint="eastAsia"/>
          <w:bCs/>
          <w:snapToGrid w:val="0"/>
          <w:kern w:val="22"/>
          <w:sz w:val="24"/>
          <w:szCs w:val="24"/>
        </w:rPr>
        <w:t xml:space="preserve"> </w:t>
      </w:r>
    </w:p>
    <w:p w14:paraId="1BC367A4" w14:textId="325CF20F" w:rsidR="00E136C2" w:rsidRPr="00D34A13" w:rsidRDefault="00E136C2" w:rsidP="00F61B95">
      <w:pPr>
        <w:pStyle w:val="Para1"/>
        <w:numPr>
          <w:ilvl w:val="0"/>
          <w:numId w:val="13"/>
        </w:numPr>
        <w:suppressLineNumbers/>
        <w:tabs>
          <w:tab w:val="clear" w:pos="360"/>
        </w:tabs>
        <w:suppressAutoHyphens/>
        <w:overflowPunct w:val="0"/>
        <w:autoSpaceDE w:val="0"/>
        <w:autoSpaceDN w:val="0"/>
        <w:adjustRightInd w:val="0"/>
        <w:snapToGrid w:val="0"/>
        <w:spacing w:line="240" w:lineRule="auto"/>
        <w:rPr>
          <w:kern w:val="22"/>
          <w:sz w:val="24"/>
          <w:szCs w:val="24"/>
        </w:rPr>
      </w:pPr>
      <w:r>
        <w:rPr>
          <w:kern w:val="22"/>
          <w:sz w:val="24"/>
          <w:szCs w:val="24"/>
        </w:rPr>
        <w:t>长期能力建设和发展</w:t>
      </w:r>
      <w:r w:rsidRPr="00513B20">
        <w:rPr>
          <w:kern w:val="22"/>
          <w:sz w:val="24"/>
          <w:szCs w:val="24"/>
        </w:rPr>
        <w:t>战略框架</w:t>
      </w:r>
      <w:r>
        <w:rPr>
          <w:rFonts w:hint="eastAsia"/>
          <w:kern w:val="22"/>
          <w:sz w:val="24"/>
          <w:szCs w:val="24"/>
        </w:rPr>
        <w:t>的目的是</w:t>
      </w:r>
      <w:r w:rsidRPr="00513B20">
        <w:rPr>
          <w:kern w:val="22"/>
          <w:sz w:val="24"/>
          <w:szCs w:val="24"/>
        </w:rPr>
        <w:t>在</w:t>
      </w:r>
      <w:r>
        <w:rPr>
          <w:kern w:val="22"/>
          <w:sz w:val="24"/>
          <w:szCs w:val="24"/>
        </w:rPr>
        <w:t>能力建设和发展</w:t>
      </w:r>
      <w:r w:rsidRPr="00513B20">
        <w:rPr>
          <w:kern w:val="22"/>
          <w:sz w:val="24"/>
          <w:szCs w:val="24"/>
        </w:rPr>
        <w:t>工作</w:t>
      </w:r>
      <w:r>
        <w:rPr>
          <w:rFonts w:hint="eastAsia"/>
          <w:kern w:val="22"/>
          <w:sz w:val="24"/>
          <w:szCs w:val="24"/>
        </w:rPr>
        <w:t>中，</w:t>
      </w:r>
      <w:r w:rsidRPr="00513B20">
        <w:rPr>
          <w:kern w:val="22"/>
          <w:sz w:val="24"/>
          <w:szCs w:val="24"/>
        </w:rPr>
        <w:t>指导政府和非政府行为体</w:t>
      </w:r>
      <w:r>
        <w:rPr>
          <w:rFonts w:ascii="SimSun" w:hAnsi="SimSun" w:cs="SimSun" w:hint="eastAsia"/>
          <w:kern w:val="22"/>
          <w:sz w:val="24"/>
          <w:szCs w:val="24"/>
        </w:rPr>
        <w:t>，</w:t>
      </w:r>
      <w:r w:rsidRPr="00D34A13">
        <w:rPr>
          <w:rFonts w:ascii="SimSun" w:hAnsi="SimSun" w:cs="SimSun" w:hint="eastAsia"/>
          <w:kern w:val="22"/>
          <w:sz w:val="24"/>
          <w:szCs w:val="24"/>
        </w:rPr>
        <w:t>包括土著人民和当地社区</w:t>
      </w:r>
      <w:r w:rsidRPr="00513B20">
        <w:rPr>
          <w:kern w:val="22"/>
          <w:sz w:val="24"/>
          <w:szCs w:val="24"/>
        </w:rPr>
        <w:t>，</w:t>
      </w:r>
      <w:r w:rsidRPr="00150A5E">
        <w:rPr>
          <w:rStyle w:val="FootnoteReference"/>
          <w:kern w:val="22"/>
          <w:sz w:val="21"/>
          <w:szCs w:val="24"/>
        </w:rPr>
        <w:footnoteReference w:id="14"/>
      </w:r>
      <w:r w:rsidR="006F3743">
        <w:rPr>
          <w:rFonts w:hint="eastAsia"/>
          <w:kern w:val="22"/>
          <w:sz w:val="24"/>
          <w:szCs w:val="24"/>
        </w:rPr>
        <w:t xml:space="preserve"> </w:t>
      </w:r>
      <w:r w:rsidRPr="00513B20">
        <w:rPr>
          <w:kern w:val="22"/>
          <w:sz w:val="24"/>
          <w:szCs w:val="24"/>
        </w:rPr>
        <w:t>以支持</w:t>
      </w:r>
      <w:r w:rsidRPr="00D34A13">
        <w:rPr>
          <w:kern w:val="22"/>
          <w:sz w:val="24"/>
          <w:szCs w:val="24"/>
        </w:rPr>
        <w:t>[</w:t>
      </w:r>
      <w:r w:rsidRPr="00D34A13">
        <w:rPr>
          <w:rFonts w:ascii="SimSun" w:hAnsi="SimSun" w:cs="SimSun" w:hint="eastAsia"/>
          <w:kern w:val="22"/>
          <w:sz w:val="24"/>
          <w:szCs w:val="24"/>
        </w:rPr>
        <w:t>缔约方</w:t>
      </w:r>
      <w:r>
        <w:rPr>
          <w:rFonts w:hint="eastAsia"/>
        </w:rPr>
        <w:t>为</w:t>
      </w:r>
      <w:r w:rsidRPr="00D34A13">
        <w:rPr>
          <w:rFonts w:ascii="SimSun" w:hAnsi="SimSun" w:cs="SimSun" w:hint="eastAsia"/>
          <w:kern w:val="22"/>
          <w:sz w:val="24"/>
          <w:szCs w:val="24"/>
        </w:rPr>
        <w:t>实施</w:t>
      </w:r>
      <w:r w:rsidRPr="00D34A13">
        <w:rPr>
          <w:kern w:val="22"/>
          <w:sz w:val="24"/>
          <w:szCs w:val="24"/>
        </w:rPr>
        <w:t>]</w:t>
      </w:r>
      <w:r w:rsidRPr="00513B20">
        <w:rPr>
          <w:kern w:val="22"/>
          <w:sz w:val="24"/>
          <w:szCs w:val="24"/>
        </w:rPr>
        <w:t>2020</w:t>
      </w:r>
      <w:r w:rsidRPr="00513B20">
        <w:rPr>
          <w:kern w:val="22"/>
          <w:sz w:val="24"/>
          <w:szCs w:val="24"/>
        </w:rPr>
        <w:t>年后全球生物多样性框架</w:t>
      </w:r>
      <w:r>
        <w:rPr>
          <w:rFonts w:hint="eastAsia"/>
          <w:kern w:val="22"/>
          <w:sz w:val="24"/>
          <w:szCs w:val="24"/>
        </w:rPr>
        <w:t>[</w:t>
      </w:r>
      <w:r w:rsidRPr="00D34A13">
        <w:rPr>
          <w:rFonts w:ascii="SimSun" w:hAnsi="SimSun" w:cs="SimSun" w:hint="eastAsia"/>
          <w:kern w:val="22"/>
          <w:sz w:val="24"/>
          <w:szCs w:val="24"/>
        </w:rPr>
        <w:t>在其国家生物多样性战略和行动计划中确定的优先事项</w:t>
      </w:r>
      <w:r>
        <w:rPr>
          <w:rFonts w:ascii="SimSun" w:hAnsi="SimSun" w:cs="SimSun" w:hint="eastAsia"/>
          <w:kern w:val="22"/>
          <w:sz w:val="24"/>
          <w:szCs w:val="24"/>
        </w:rPr>
        <w:t>]</w:t>
      </w:r>
      <w:r w:rsidRPr="00513B20">
        <w:rPr>
          <w:kern w:val="22"/>
          <w:sz w:val="24"/>
          <w:szCs w:val="24"/>
        </w:rPr>
        <w:t>。其力求以全面、互补的方式推动落实稳健、协调的制度化</w:t>
      </w:r>
      <w:r>
        <w:rPr>
          <w:kern w:val="22"/>
          <w:sz w:val="24"/>
          <w:szCs w:val="24"/>
        </w:rPr>
        <w:t>能力建设和发展</w:t>
      </w:r>
      <w:r w:rsidRPr="00513B20">
        <w:rPr>
          <w:kern w:val="22"/>
          <w:sz w:val="24"/>
          <w:szCs w:val="24"/>
        </w:rPr>
        <w:t>干预措施，并通过协调、统一的</w:t>
      </w:r>
      <w:r w:rsidRPr="00513B20">
        <w:rPr>
          <w:rFonts w:hint="eastAsia"/>
          <w:kern w:val="22"/>
          <w:sz w:val="24"/>
          <w:szCs w:val="24"/>
        </w:rPr>
        <w:t>战略</w:t>
      </w:r>
      <w:r w:rsidRPr="00513B20">
        <w:rPr>
          <w:kern w:val="22"/>
          <w:sz w:val="24"/>
          <w:szCs w:val="24"/>
        </w:rPr>
        <w:t>办法促进各级</w:t>
      </w:r>
      <w:r>
        <w:rPr>
          <w:kern w:val="22"/>
          <w:sz w:val="24"/>
          <w:szCs w:val="24"/>
        </w:rPr>
        <w:t>能力建设和发展</w:t>
      </w:r>
      <w:r w:rsidRPr="00513B20">
        <w:rPr>
          <w:kern w:val="22"/>
          <w:sz w:val="24"/>
          <w:szCs w:val="24"/>
        </w:rPr>
        <w:t>工作的连贯性、效</w:t>
      </w:r>
      <w:r w:rsidRPr="00513B20">
        <w:rPr>
          <w:rFonts w:hint="eastAsia"/>
          <w:kern w:val="22"/>
          <w:sz w:val="24"/>
          <w:szCs w:val="24"/>
        </w:rPr>
        <w:t>率</w:t>
      </w:r>
      <w:r w:rsidRPr="00513B20">
        <w:rPr>
          <w:kern w:val="22"/>
          <w:sz w:val="24"/>
          <w:szCs w:val="24"/>
        </w:rPr>
        <w:t>和效</w:t>
      </w:r>
      <w:r w:rsidRPr="00513B20">
        <w:rPr>
          <w:rFonts w:hint="eastAsia"/>
          <w:kern w:val="22"/>
          <w:sz w:val="24"/>
          <w:szCs w:val="24"/>
        </w:rPr>
        <w:t>力</w:t>
      </w:r>
      <w:r w:rsidRPr="00513B20">
        <w:rPr>
          <w:kern w:val="22"/>
          <w:sz w:val="24"/>
          <w:szCs w:val="24"/>
        </w:rPr>
        <w:t>。</w:t>
      </w:r>
    </w:p>
    <w:p w14:paraId="326BD126" w14:textId="59111C02" w:rsidR="00E136C2" w:rsidRPr="00513B20" w:rsidRDefault="00E136C2" w:rsidP="00F61B95">
      <w:pPr>
        <w:pStyle w:val="Para1"/>
        <w:numPr>
          <w:ilvl w:val="0"/>
          <w:numId w:val="13"/>
        </w:numPr>
        <w:suppressLineNumbers/>
        <w:tabs>
          <w:tab w:val="clear" w:pos="360"/>
        </w:tabs>
        <w:suppressAutoHyphens/>
        <w:overflowPunct w:val="0"/>
        <w:autoSpaceDE w:val="0"/>
        <w:autoSpaceDN w:val="0"/>
        <w:adjustRightInd w:val="0"/>
        <w:snapToGrid w:val="0"/>
        <w:spacing w:line="240" w:lineRule="auto"/>
        <w:rPr>
          <w:kern w:val="22"/>
          <w:sz w:val="24"/>
          <w:szCs w:val="24"/>
        </w:rPr>
      </w:pPr>
      <w:r w:rsidRPr="00513B20">
        <w:rPr>
          <w:kern w:val="22"/>
          <w:sz w:val="24"/>
          <w:szCs w:val="24"/>
        </w:rPr>
        <w:t>旨在为框架提供知识基础而开展的研究</w:t>
      </w:r>
      <w:r w:rsidRPr="00150A5E">
        <w:rPr>
          <w:kern w:val="22"/>
          <w:szCs w:val="24"/>
          <w:vertAlign w:val="superscript"/>
        </w:rPr>
        <w:footnoteReference w:id="15"/>
      </w:r>
      <w:r w:rsidR="006F3743">
        <w:rPr>
          <w:rFonts w:hint="eastAsia"/>
          <w:kern w:val="22"/>
          <w:sz w:val="24"/>
          <w:szCs w:val="24"/>
        </w:rPr>
        <w:t xml:space="preserve"> </w:t>
      </w:r>
      <w:r w:rsidRPr="00513B20">
        <w:rPr>
          <w:kern w:val="22"/>
          <w:sz w:val="24"/>
          <w:szCs w:val="24"/>
        </w:rPr>
        <w:t>指出，</w:t>
      </w:r>
      <w:r>
        <w:rPr>
          <w:kern w:val="22"/>
          <w:sz w:val="24"/>
          <w:szCs w:val="24"/>
        </w:rPr>
        <w:t>能力建设和发展</w:t>
      </w:r>
      <w:r w:rsidRPr="00513B20">
        <w:rPr>
          <w:kern w:val="22"/>
          <w:sz w:val="24"/>
          <w:szCs w:val="24"/>
        </w:rPr>
        <w:t>工作，特别是发展中国家的</w:t>
      </w:r>
      <w:r>
        <w:rPr>
          <w:kern w:val="22"/>
          <w:sz w:val="24"/>
          <w:szCs w:val="24"/>
        </w:rPr>
        <w:t>能力建设和发展</w:t>
      </w:r>
      <w:r w:rsidRPr="00513B20">
        <w:rPr>
          <w:kern w:val="22"/>
          <w:sz w:val="24"/>
          <w:szCs w:val="24"/>
        </w:rPr>
        <w:t>工作，是分散和各行其是的，主要通过外部资助的短期项目进行。许多国家尚未对</w:t>
      </w:r>
      <w:r>
        <w:rPr>
          <w:kern w:val="22"/>
          <w:sz w:val="24"/>
          <w:szCs w:val="24"/>
        </w:rPr>
        <w:t>能力建设和发展</w:t>
      </w:r>
      <w:r w:rsidRPr="00513B20">
        <w:rPr>
          <w:kern w:val="22"/>
          <w:sz w:val="24"/>
          <w:szCs w:val="24"/>
        </w:rPr>
        <w:t>工作采取系统、长期和制度化的办法。</w:t>
      </w:r>
      <w:r>
        <w:rPr>
          <w:kern w:val="22"/>
          <w:sz w:val="24"/>
          <w:szCs w:val="24"/>
        </w:rPr>
        <w:t>能力建设和发展</w:t>
      </w:r>
      <w:r w:rsidRPr="00513B20">
        <w:rPr>
          <w:kern w:val="22"/>
          <w:sz w:val="24"/>
          <w:szCs w:val="24"/>
        </w:rPr>
        <w:t>干预措施往往以临时方式实施，不在协调一致的长期方案之中，并且缺乏充分的扶持环境。因此，许多措施无法持续实现预期变革。</w:t>
      </w:r>
      <w:proofErr w:type="gramStart"/>
      <w:r w:rsidRPr="00513B20">
        <w:rPr>
          <w:kern w:val="22"/>
          <w:sz w:val="24"/>
          <w:szCs w:val="24"/>
        </w:rPr>
        <w:t>本战略</w:t>
      </w:r>
      <w:proofErr w:type="gramEnd"/>
      <w:r w:rsidRPr="00513B20">
        <w:rPr>
          <w:kern w:val="22"/>
          <w:sz w:val="24"/>
          <w:szCs w:val="24"/>
        </w:rPr>
        <w:t>框架旨在帮助解决这些缺陷。</w:t>
      </w:r>
    </w:p>
    <w:p w14:paraId="6D437F16" w14:textId="006C5771" w:rsidR="00E136C2" w:rsidRPr="00513B20" w:rsidRDefault="00E136C2" w:rsidP="00F61B95">
      <w:pPr>
        <w:pStyle w:val="Para1"/>
        <w:numPr>
          <w:ilvl w:val="0"/>
          <w:numId w:val="13"/>
        </w:numPr>
        <w:suppressLineNumbers/>
        <w:tabs>
          <w:tab w:val="clear" w:pos="360"/>
        </w:tabs>
        <w:suppressAutoHyphens/>
        <w:overflowPunct w:val="0"/>
        <w:autoSpaceDE w:val="0"/>
        <w:autoSpaceDN w:val="0"/>
        <w:adjustRightInd w:val="0"/>
        <w:snapToGrid w:val="0"/>
        <w:spacing w:line="240" w:lineRule="auto"/>
        <w:rPr>
          <w:kern w:val="22"/>
          <w:sz w:val="24"/>
          <w:szCs w:val="24"/>
        </w:rPr>
      </w:pPr>
      <w:r w:rsidRPr="00513B20">
        <w:rPr>
          <w:kern w:val="22"/>
          <w:sz w:val="24"/>
          <w:szCs w:val="24"/>
        </w:rPr>
        <w:t>在</w:t>
      </w:r>
      <w:proofErr w:type="gramStart"/>
      <w:r w:rsidRPr="00513B20">
        <w:rPr>
          <w:kern w:val="22"/>
          <w:sz w:val="24"/>
          <w:szCs w:val="24"/>
        </w:rPr>
        <w:t>本战略</w:t>
      </w:r>
      <w:proofErr w:type="gramEnd"/>
      <w:r w:rsidRPr="00513B20">
        <w:rPr>
          <w:kern w:val="22"/>
          <w:sz w:val="24"/>
          <w:szCs w:val="24"/>
        </w:rPr>
        <w:t>框架中，能力</w:t>
      </w:r>
      <w:r w:rsidRPr="00513B20">
        <w:rPr>
          <w:rFonts w:hint="eastAsia"/>
          <w:kern w:val="22"/>
          <w:sz w:val="24"/>
          <w:szCs w:val="24"/>
        </w:rPr>
        <w:t>系指</w:t>
      </w:r>
      <w:r w:rsidRPr="006769AB">
        <w:rPr>
          <w:rFonts w:ascii="SimSun" w:hAnsi="SimSun"/>
          <w:kern w:val="22"/>
          <w:sz w:val="24"/>
          <w:szCs w:val="24"/>
        </w:rPr>
        <w:t>“</w:t>
      </w:r>
      <w:r w:rsidRPr="00513B20">
        <w:rPr>
          <w:kern w:val="22"/>
          <w:sz w:val="24"/>
          <w:szCs w:val="24"/>
        </w:rPr>
        <w:t>人、组织和整个社会实现生物多样性相关</w:t>
      </w:r>
      <w:r w:rsidRPr="00513B20">
        <w:rPr>
          <w:rFonts w:hint="eastAsia"/>
          <w:kern w:val="22"/>
          <w:sz w:val="24"/>
          <w:szCs w:val="24"/>
        </w:rPr>
        <w:t>长期</w:t>
      </w:r>
      <w:r w:rsidRPr="00513B20">
        <w:rPr>
          <w:kern w:val="22"/>
          <w:sz w:val="24"/>
          <w:szCs w:val="24"/>
        </w:rPr>
        <w:t>目标和行动目标的能力</w:t>
      </w:r>
      <w:r w:rsidRPr="006769AB">
        <w:rPr>
          <w:rFonts w:ascii="SimSun" w:hAnsi="SimSun"/>
          <w:kern w:val="22"/>
          <w:sz w:val="24"/>
          <w:szCs w:val="24"/>
        </w:rPr>
        <w:t>”</w:t>
      </w:r>
      <w:r w:rsidRPr="00513B20">
        <w:rPr>
          <w:kern w:val="22"/>
          <w:sz w:val="24"/>
          <w:szCs w:val="24"/>
        </w:rPr>
        <w:t>，</w:t>
      </w:r>
      <w:r>
        <w:rPr>
          <w:kern w:val="22"/>
          <w:sz w:val="24"/>
          <w:szCs w:val="24"/>
        </w:rPr>
        <w:t>能力建设和发展</w:t>
      </w:r>
      <w:r w:rsidRPr="00513B20">
        <w:rPr>
          <w:kern w:val="22"/>
          <w:sz w:val="24"/>
          <w:szCs w:val="24"/>
        </w:rPr>
        <w:t>则</w:t>
      </w:r>
      <w:r w:rsidRPr="00513B20">
        <w:rPr>
          <w:rFonts w:hint="eastAsia"/>
          <w:kern w:val="22"/>
          <w:sz w:val="24"/>
          <w:szCs w:val="24"/>
        </w:rPr>
        <w:t>系指</w:t>
      </w:r>
      <w:r w:rsidRPr="006769AB">
        <w:rPr>
          <w:rFonts w:ascii="SimSun" w:hAnsi="SimSun"/>
          <w:kern w:val="22"/>
          <w:sz w:val="24"/>
          <w:szCs w:val="24"/>
        </w:rPr>
        <w:t>“</w:t>
      </w:r>
      <w:r w:rsidRPr="00513B20">
        <w:rPr>
          <w:kern w:val="22"/>
          <w:sz w:val="24"/>
          <w:szCs w:val="24"/>
        </w:rPr>
        <w:t>人、组织和整个社会</w:t>
      </w:r>
      <w:r w:rsidRPr="00513B20">
        <w:rPr>
          <w:rFonts w:hint="eastAsia"/>
          <w:kern w:val="22"/>
          <w:sz w:val="24"/>
          <w:szCs w:val="24"/>
        </w:rPr>
        <w:t>长</w:t>
      </w:r>
      <w:r w:rsidRPr="00513B20">
        <w:rPr>
          <w:kern w:val="22"/>
          <w:sz w:val="24"/>
          <w:szCs w:val="24"/>
        </w:rPr>
        <w:t>期释放、加强、创造、</w:t>
      </w:r>
      <w:r w:rsidRPr="00513B20">
        <w:rPr>
          <w:rFonts w:hint="eastAsia"/>
          <w:kern w:val="22"/>
          <w:sz w:val="24"/>
          <w:szCs w:val="24"/>
        </w:rPr>
        <w:t>调整</w:t>
      </w:r>
      <w:r w:rsidRPr="00513B20">
        <w:rPr>
          <w:kern w:val="22"/>
          <w:sz w:val="24"/>
          <w:szCs w:val="24"/>
        </w:rPr>
        <w:t>和维持能力</w:t>
      </w:r>
      <w:r w:rsidRPr="00513B20">
        <w:rPr>
          <w:rFonts w:hint="eastAsia"/>
          <w:kern w:val="22"/>
          <w:sz w:val="24"/>
          <w:szCs w:val="24"/>
        </w:rPr>
        <w:t>以</w:t>
      </w:r>
      <w:r w:rsidRPr="00513B20">
        <w:rPr>
          <w:kern w:val="22"/>
          <w:sz w:val="24"/>
          <w:szCs w:val="24"/>
        </w:rPr>
        <w:t>实现积极的生物多样性成果的过程。</w:t>
      </w:r>
      <w:r w:rsidRPr="006769AB">
        <w:rPr>
          <w:rFonts w:ascii="SimSun" w:hAnsi="SimSun"/>
          <w:kern w:val="22"/>
          <w:sz w:val="24"/>
          <w:szCs w:val="24"/>
        </w:rPr>
        <w:t>”</w:t>
      </w:r>
      <w:r w:rsidRPr="00150A5E">
        <w:rPr>
          <w:kern w:val="22"/>
          <w:szCs w:val="24"/>
          <w:vertAlign w:val="superscript"/>
        </w:rPr>
        <w:footnoteReference w:id="16"/>
      </w:r>
      <w:r w:rsidR="006F3743">
        <w:rPr>
          <w:rFonts w:ascii="SimSun" w:hAnsi="SimSun"/>
          <w:kern w:val="22"/>
          <w:sz w:val="24"/>
          <w:szCs w:val="24"/>
        </w:rPr>
        <w:t xml:space="preserve"> </w:t>
      </w:r>
      <w:proofErr w:type="gramStart"/>
      <w:r w:rsidRPr="00513B20">
        <w:rPr>
          <w:kern w:val="22"/>
          <w:sz w:val="24"/>
          <w:szCs w:val="24"/>
        </w:rPr>
        <w:t>本战略</w:t>
      </w:r>
      <w:proofErr w:type="gramEnd"/>
      <w:r w:rsidRPr="00513B20">
        <w:rPr>
          <w:kern w:val="22"/>
          <w:sz w:val="24"/>
          <w:szCs w:val="24"/>
        </w:rPr>
        <w:t>框架在三个层</w:t>
      </w:r>
      <w:r>
        <w:rPr>
          <w:rFonts w:hint="eastAsia"/>
          <w:kern w:val="22"/>
          <w:sz w:val="24"/>
          <w:szCs w:val="24"/>
        </w:rPr>
        <w:t>面</w:t>
      </w:r>
      <w:r w:rsidRPr="00513B20">
        <w:rPr>
          <w:kern w:val="22"/>
          <w:sz w:val="24"/>
          <w:szCs w:val="24"/>
        </w:rPr>
        <w:t>上考虑了</w:t>
      </w:r>
      <w:r>
        <w:rPr>
          <w:kern w:val="22"/>
          <w:sz w:val="24"/>
          <w:szCs w:val="24"/>
        </w:rPr>
        <w:t>能力建设和发展</w:t>
      </w:r>
      <w:r w:rsidRPr="00513B20">
        <w:rPr>
          <w:kern w:val="22"/>
          <w:sz w:val="24"/>
          <w:szCs w:val="24"/>
        </w:rPr>
        <w:t>，即扶持环境、组织层</w:t>
      </w:r>
      <w:r>
        <w:rPr>
          <w:rFonts w:hint="eastAsia"/>
          <w:kern w:val="22"/>
          <w:sz w:val="24"/>
          <w:szCs w:val="24"/>
        </w:rPr>
        <w:t>面</w:t>
      </w:r>
      <w:r w:rsidRPr="00513B20">
        <w:rPr>
          <w:kern w:val="22"/>
          <w:sz w:val="24"/>
          <w:szCs w:val="24"/>
        </w:rPr>
        <w:t>和个人层</w:t>
      </w:r>
      <w:r>
        <w:rPr>
          <w:rFonts w:hint="eastAsia"/>
          <w:kern w:val="22"/>
          <w:sz w:val="24"/>
          <w:szCs w:val="24"/>
        </w:rPr>
        <w:t>面</w:t>
      </w:r>
      <w:r w:rsidRPr="00513B20">
        <w:rPr>
          <w:kern w:val="22"/>
          <w:sz w:val="24"/>
          <w:szCs w:val="24"/>
        </w:rPr>
        <w:t>。</w:t>
      </w:r>
    </w:p>
    <w:p w14:paraId="516F587E" w14:textId="77777777" w:rsidR="00E136C2" w:rsidRPr="0063380F" w:rsidRDefault="00E136C2" w:rsidP="00F61B95">
      <w:pPr>
        <w:pStyle w:val="Heading1"/>
        <w:numPr>
          <w:ilvl w:val="0"/>
          <w:numId w:val="20"/>
        </w:numPr>
        <w:suppressLineNumbers/>
        <w:tabs>
          <w:tab w:val="clear" w:pos="720"/>
          <w:tab w:val="num" w:pos="360"/>
          <w:tab w:val="left" w:pos="426"/>
        </w:tabs>
        <w:suppressAutoHyphens/>
        <w:overflowPunct w:val="0"/>
        <w:autoSpaceDE w:val="0"/>
        <w:autoSpaceDN w:val="0"/>
        <w:adjustRightInd w:val="0"/>
        <w:snapToGrid w:val="0"/>
        <w:spacing w:before="120"/>
        <w:rPr>
          <w:rFonts w:ascii="SimHei" w:hAnsi="SimHei"/>
          <w:snapToGrid w:val="0"/>
          <w:kern w:val="22"/>
          <w:sz w:val="24"/>
          <w:szCs w:val="24"/>
        </w:rPr>
      </w:pPr>
      <w:r w:rsidRPr="0063380F">
        <w:rPr>
          <w:rFonts w:ascii="SimHei" w:hAnsi="SimHei" w:hint="eastAsia"/>
          <w:snapToGrid w:val="0"/>
          <w:kern w:val="22"/>
          <w:sz w:val="24"/>
          <w:szCs w:val="24"/>
        </w:rPr>
        <w:t>战略方向和成果</w:t>
      </w:r>
    </w:p>
    <w:p w14:paraId="37A2AA06" w14:textId="77777777" w:rsidR="00E136C2" w:rsidRPr="0063380F" w:rsidRDefault="00E136C2" w:rsidP="00F61B95">
      <w:pPr>
        <w:pStyle w:val="Heading2"/>
        <w:keepNext w:val="0"/>
        <w:numPr>
          <w:ilvl w:val="0"/>
          <w:numId w:val="12"/>
        </w:numPr>
        <w:suppressLineNumbers/>
        <w:tabs>
          <w:tab w:val="clear" w:pos="720"/>
        </w:tabs>
        <w:suppressAutoHyphens/>
        <w:overflowPunct w:val="0"/>
        <w:autoSpaceDE w:val="0"/>
        <w:autoSpaceDN w:val="0"/>
        <w:adjustRightInd w:val="0"/>
        <w:snapToGrid w:val="0"/>
        <w:ind w:left="714" w:hanging="357"/>
        <w:rPr>
          <w:rFonts w:ascii="SimHei" w:hAnsi="SimHei"/>
          <w:bCs w:val="0"/>
          <w:snapToGrid w:val="0"/>
          <w:kern w:val="22"/>
          <w:sz w:val="24"/>
          <w:szCs w:val="24"/>
        </w:rPr>
      </w:pPr>
      <w:proofErr w:type="gramStart"/>
      <w:r w:rsidRPr="0063380F">
        <w:rPr>
          <w:rFonts w:ascii="SimHei" w:hAnsi="SimHei" w:hint="eastAsia"/>
          <w:bCs w:val="0"/>
          <w:snapToGrid w:val="0"/>
          <w:kern w:val="22"/>
          <w:sz w:val="24"/>
          <w:szCs w:val="24"/>
        </w:rPr>
        <w:t>总体愿景和</w:t>
      </w:r>
      <w:proofErr w:type="gramEnd"/>
      <w:r w:rsidRPr="0063380F">
        <w:rPr>
          <w:rFonts w:ascii="SimHei" w:hAnsi="SimHei" w:hint="eastAsia"/>
          <w:bCs w:val="0"/>
          <w:snapToGrid w:val="0"/>
          <w:kern w:val="22"/>
          <w:sz w:val="24"/>
          <w:szCs w:val="24"/>
        </w:rPr>
        <w:t>变革理论</w:t>
      </w:r>
    </w:p>
    <w:p w14:paraId="76617042" w14:textId="5C7326B5" w:rsidR="00E136C2" w:rsidRPr="00513B20" w:rsidRDefault="00E136C2" w:rsidP="00F61B95">
      <w:pPr>
        <w:pStyle w:val="Para1"/>
        <w:numPr>
          <w:ilvl w:val="0"/>
          <w:numId w:val="13"/>
        </w:numPr>
        <w:suppressLineNumbers/>
        <w:tabs>
          <w:tab w:val="clear" w:pos="360"/>
        </w:tabs>
        <w:suppressAutoHyphens/>
        <w:overflowPunct w:val="0"/>
        <w:autoSpaceDE w:val="0"/>
        <w:autoSpaceDN w:val="0"/>
        <w:adjustRightInd w:val="0"/>
        <w:snapToGrid w:val="0"/>
        <w:spacing w:line="240" w:lineRule="auto"/>
        <w:rPr>
          <w:kern w:val="22"/>
          <w:sz w:val="24"/>
          <w:szCs w:val="24"/>
        </w:rPr>
      </w:pPr>
      <w:proofErr w:type="gramStart"/>
      <w:r w:rsidRPr="00513B20">
        <w:rPr>
          <w:kern w:val="22"/>
          <w:sz w:val="24"/>
          <w:szCs w:val="24"/>
        </w:rPr>
        <w:t>本战略</w:t>
      </w:r>
      <w:proofErr w:type="gramEnd"/>
      <w:r w:rsidRPr="00513B20">
        <w:rPr>
          <w:kern w:val="22"/>
          <w:sz w:val="24"/>
          <w:szCs w:val="24"/>
        </w:rPr>
        <w:t>框架的</w:t>
      </w:r>
      <w:proofErr w:type="gramStart"/>
      <w:r w:rsidRPr="00513B20">
        <w:rPr>
          <w:kern w:val="22"/>
          <w:sz w:val="24"/>
          <w:szCs w:val="24"/>
        </w:rPr>
        <w:t>长期愿景是</w:t>
      </w:r>
      <w:proofErr w:type="gramEnd"/>
      <w:r w:rsidRPr="00513B20">
        <w:rPr>
          <w:kern w:val="22"/>
          <w:sz w:val="24"/>
          <w:szCs w:val="24"/>
        </w:rPr>
        <w:t>，到</w:t>
      </w:r>
      <w:r w:rsidRPr="00513B20">
        <w:rPr>
          <w:kern w:val="22"/>
          <w:sz w:val="24"/>
          <w:szCs w:val="24"/>
        </w:rPr>
        <w:t>2050</w:t>
      </w:r>
      <w:r w:rsidRPr="00513B20">
        <w:rPr>
          <w:kern w:val="22"/>
          <w:sz w:val="24"/>
          <w:szCs w:val="24"/>
        </w:rPr>
        <w:t>年所有社会都将得到充分赋权并</w:t>
      </w:r>
      <w:r w:rsidRPr="00513B20">
        <w:rPr>
          <w:rFonts w:hint="eastAsia"/>
          <w:kern w:val="22"/>
          <w:sz w:val="24"/>
          <w:szCs w:val="24"/>
        </w:rPr>
        <w:t>实际</w:t>
      </w:r>
      <w:r w:rsidRPr="00513B20">
        <w:rPr>
          <w:kern w:val="22"/>
          <w:sz w:val="24"/>
          <w:szCs w:val="24"/>
        </w:rPr>
        <w:t>与自然和谐相处。</w:t>
      </w:r>
      <w:proofErr w:type="gramStart"/>
      <w:r w:rsidRPr="00513B20">
        <w:rPr>
          <w:kern w:val="22"/>
          <w:sz w:val="24"/>
          <w:szCs w:val="24"/>
        </w:rPr>
        <w:t>中期愿景是</w:t>
      </w:r>
      <w:proofErr w:type="gramEnd"/>
      <w:r w:rsidRPr="00513B20">
        <w:rPr>
          <w:kern w:val="22"/>
          <w:sz w:val="24"/>
          <w:szCs w:val="24"/>
        </w:rPr>
        <w:t>，到</w:t>
      </w:r>
      <w:r w:rsidRPr="00513B20">
        <w:rPr>
          <w:kern w:val="22"/>
          <w:sz w:val="24"/>
          <w:szCs w:val="24"/>
        </w:rPr>
        <w:t>2030</w:t>
      </w:r>
      <w:r w:rsidRPr="00513B20">
        <w:rPr>
          <w:kern w:val="22"/>
          <w:sz w:val="24"/>
          <w:szCs w:val="24"/>
        </w:rPr>
        <w:t>年各国政府和有关非政府行为体将具备必要的能力，以有效和</w:t>
      </w:r>
      <w:proofErr w:type="gramStart"/>
      <w:r w:rsidRPr="00513B20">
        <w:rPr>
          <w:kern w:val="22"/>
          <w:sz w:val="24"/>
          <w:szCs w:val="24"/>
        </w:rPr>
        <w:t>可</w:t>
      </w:r>
      <w:proofErr w:type="gramEnd"/>
      <w:r w:rsidRPr="00513B20">
        <w:rPr>
          <w:kern w:val="22"/>
          <w:sz w:val="24"/>
          <w:szCs w:val="24"/>
        </w:rPr>
        <w:t>持续地为实现</w:t>
      </w:r>
      <w:r w:rsidRPr="00513B20">
        <w:rPr>
          <w:kern w:val="22"/>
          <w:sz w:val="24"/>
          <w:szCs w:val="24"/>
        </w:rPr>
        <w:t>2020</w:t>
      </w:r>
      <w:r w:rsidRPr="00513B20">
        <w:rPr>
          <w:kern w:val="22"/>
          <w:sz w:val="24"/>
          <w:szCs w:val="24"/>
        </w:rPr>
        <w:t>年后全球生物多样性框架的</w:t>
      </w:r>
      <w:r w:rsidRPr="00513B20">
        <w:rPr>
          <w:rFonts w:hint="eastAsia"/>
          <w:kern w:val="22"/>
          <w:sz w:val="24"/>
          <w:szCs w:val="24"/>
        </w:rPr>
        <w:t>长期</w:t>
      </w:r>
      <w:r w:rsidRPr="00513B20">
        <w:rPr>
          <w:kern w:val="22"/>
          <w:sz w:val="24"/>
          <w:szCs w:val="24"/>
        </w:rPr>
        <w:t>目标和</w:t>
      </w:r>
      <w:r w:rsidRPr="00513B20">
        <w:rPr>
          <w:kern w:val="22"/>
          <w:sz w:val="24"/>
          <w:szCs w:val="24"/>
        </w:rPr>
        <w:t>2030</w:t>
      </w:r>
      <w:r w:rsidRPr="005C21AC">
        <w:rPr>
          <w:rFonts w:ascii="SimSun" w:hAnsi="SimSun"/>
          <w:kern w:val="22"/>
          <w:sz w:val="24"/>
          <w:szCs w:val="24"/>
        </w:rPr>
        <w:t>年</w:t>
      </w:r>
      <w:r w:rsidR="00E1409A">
        <w:rPr>
          <w:rFonts w:ascii="SimSun" w:hAnsi="SimSun" w:hint="eastAsia"/>
          <w:kern w:val="22"/>
          <w:sz w:val="24"/>
          <w:szCs w:val="24"/>
        </w:rPr>
        <w:t>行动</w:t>
      </w:r>
      <w:r w:rsidRPr="005C21AC">
        <w:rPr>
          <w:rFonts w:ascii="SimSun" w:hAnsi="SimSun"/>
          <w:kern w:val="22"/>
          <w:sz w:val="24"/>
          <w:szCs w:val="24"/>
        </w:rPr>
        <w:t>目标</w:t>
      </w:r>
      <w:r w:rsidRPr="005C21AC">
        <w:rPr>
          <w:rFonts w:ascii="SimSun" w:hAnsi="SimSun" w:hint="eastAsia"/>
          <w:kern w:val="22"/>
          <w:sz w:val="24"/>
          <w:szCs w:val="24"/>
        </w:rPr>
        <w:t>以及落实</w:t>
      </w:r>
      <w:r w:rsidRPr="005C21AC">
        <w:rPr>
          <w:rFonts w:ascii="SimSun" w:hAnsi="SimSun"/>
          <w:kern w:val="22"/>
          <w:sz w:val="24"/>
          <w:szCs w:val="24"/>
        </w:rPr>
        <w:t>《公</w:t>
      </w:r>
      <w:r w:rsidRPr="005C21AC">
        <w:rPr>
          <w:rFonts w:ascii="SimSun" w:hAnsi="SimSun" w:cs="Microsoft YaHei" w:hint="eastAsia"/>
          <w:kern w:val="22"/>
          <w:sz w:val="24"/>
          <w:szCs w:val="24"/>
        </w:rPr>
        <w:t>约</w:t>
      </w:r>
      <w:r w:rsidRPr="005C21AC">
        <w:rPr>
          <w:rFonts w:ascii="SimSun" w:hAnsi="SimSun"/>
          <w:kern w:val="22"/>
          <w:sz w:val="24"/>
          <w:szCs w:val="24"/>
        </w:rPr>
        <w:t>》及其</w:t>
      </w:r>
      <w:r w:rsidRPr="005C21AC">
        <w:rPr>
          <w:rFonts w:ascii="SimSun" w:hAnsi="SimSun" w:cs="Microsoft YaHei" w:hint="eastAsia"/>
          <w:kern w:val="22"/>
          <w:sz w:val="24"/>
          <w:szCs w:val="24"/>
        </w:rPr>
        <w:t>议</w:t>
      </w:r>
      <w:r w:rsidRPr="005C21AC">
        <w:rPr>
          <w:rFonts w:ascii="SimSun" w:hAnsi="SimSun"/>
          <w:kern w:val="22"/>
          <w:sz w:val="24"/>
          <w:szCs w:val="24"/>
        </w:rPr>
        <w:t>定</w:t>
      </w:r>
      <w:r w:rsidRPr="005C21AC">
        <w:rPr>
          <w:rFonts w:ascii="SimSun" w:hAnsi="SimSun" w:cs="Microsoft YaHei" w:hint="eastAsia"/>
          <w:kern w:val="22"/>
          <w:sz w:val="24"/>
          <w:szCs w:val="24"/>
        </w:rPr>
        <w:t>书</w:t>
      </w:r>
      <w:r>
        <w:rPr>
          <w:rFonts w:hint="eastAsia"/>
          <w:kern w:val="22"/>
          <w:sz w:val="24"/>
          <w:szCs w:val="24"/>
        </w:rPr>
        <w:t>的</w:t>
      </w:r>
      <w:r>
        <w:rPr>
          <w:rFonts w:ascii="SimSun" w:hAnsi="SimSun" w:hint="eastAsia"/>
          <w:kern w:val="22"/>
          <w:sz w:val="24"/>
          <w:szCs w:val="24"/>
        </w:rPr>
        <w:t>三</w:t>
      </w:r>
      <w:r w:rsidRPr="005C21AC">
        <w:rPr>
          <w:rFonts w:ascii="SimSun" w:hAnsi="SimSun" w:cs="Microsoft YaHei" w:hint="eastAsia"/>
          <w:kern w:val="22"/>
          <w:sz w:val="24"/>
          <w:szCs w:val="24"/>
        </w:rPr>
        <w:t>项</w:t>
      </w:r>
      <w:r w:rsidRPr="005C21AC">
        <w:rPr>
          <w:rFonts w:ascii="SimSun" w:hAnsi="SimSun"/>
          <w:kern w:val="22"/>
          <w:sz w:val="24"/>
          <w:szCs w:val="24"/>
        </w:rPr>
        <w:t>目</w:t>
      </w:r>
      <w:r w:rsidRPr="005C21AC">
        <w:rPr>
          <w:rFonts w:ascii="SimSun" w:hAnsi="SimSun" w:cs="Microsoft YaHei" w:hint="eastAsia"/>
          <w:kern w:val="22"/>
          <w:sz w:val="24"/>
          <w:szCs w:val="24"/>
        </w:rPr>
        <w:t>标</w:t>
      </w:r>
      <w:r w:rsidRPr="005C21AC">
        <w:rPr>
          <w:rFonts w:ascii="SimSun" w:hAnsi="SimSun"/>
          <w:kern w:val="22"/>
          <w:sz w:val="24"/>
          <w:szCs w:val="24"/>
        </w:rPr>
        <w:t>做出贡献</w:t>
      </w:r>
      <w:r w:rsidRPr="00513B20">
        <w:rPr>
          <w:kern w:val="22"/>
          <w:sz w:val="24"/>
          <w:szCs w:val="24"/>
        </w:rPr>
        <w:t>。</w:t>
      </w:r>
    </w:p>
    <w:p w14:paraId="131C8A24" w14:textId="77777777" w:rsidR="00E136C2" w:rsidRPr="00513B20" w:rsidRDefault="00E136C2" w:rsidP="00F61B95">
      <w:pPr>
        <w:pStyle w:val="Para1"/>
        <w:numPr>
          <w:ilvl w:val="0"/>
          <w:numId w:val="13"/>
        </w:numPr>
        <w:suppressLineNumbers/>
        <w:tabs>
          <w:tab w:val="clear" w:pos="360"/>
        </w:tabs>
        <w:suppressAutoHyphens/>
        <w:overflowPunct w:val="0"/>
        <w:autoSpaceDE w:val="0"/>
        <w:autoSpaceDN w:val="0"/>
        <w:adjustRightInd w:val="0"/>
        <w:snapToGrid w:val="0"/>
        <w:spacing w:line="240" w:lineRule="auto"/>
        <w:rPr>
          <w:kern w:val="22"/>
          <w:sz w:val="24"/>
          <w:szCs w:val="24"/>
        </w:rPr>
      </w:pPr>
      <w:proofErr w:type="gramStart"/>
      <w:r w:rsidRPr="00513B20">
        <w:rPr>
          <w:kern w:val="22"/>
          <w:sz w:val="24"/>
          <w:szCs w:val="24"/>
        </w:rPr>
        <w:t>本战略</w:t>
      </w:r>
      <w:proofErr w:type="gramEnd"/>
      <w:r w:rsidRPr="00513B20">
        <w:rPr>
          <w:kern w:val="22"/>
          <w:sz w:val="24"/>
          <w:szCs w:val="24"/>
        </w:rPr>
        <w:t>框架的总体目标是支持</w:t>
      </w:r>
      <w:r w:rsidRPr="00513B20">
        <w:rPr>
          <w:rFonts w:hint="eastAsia"/>
          <w:kern w:val="22"/>
          <w:sz w:val="24"/>
          <w:szCs w:val="24"/>
        </w:rPr>
        <w:t>持续不断</w:t>
      </w:r>
      <w:r w:rsidRPr="00513B20">
        <w:rPr>
          <w:kern w:val="22"/>
          <w:sz w:val="24"/>
          <w:szCs w:val="24"/>
        </w:rPr>
        <w:t>的发展和增强各种</w:t>
      </w:r>
      <w:r w:rsidRPr="00513B20">
        <w:rPr>
          <w:rFonts w:hint="eastAsia"/>
          <w:kern w:val="22"/>
          <w:sz w:val="24"/>
          <w:szCs w:val="24"/>
        </w:rPr>
        <w:t>必要</w:t>
      </w:r>
      <w:r w:rsidRPr="00513B20">
        <w:rPr>
          <w:kern w:val="22"/>
          <w:sz w:val="24"/>
          <w:szCs w:val="24"/>
        </w:rPr>
        <w:t>能力</w:t>
      </w:r>
      <w:r w:rsidRPr="00513B20">
        <w:rPr>
          <w:rFonts w:hint="eastAsia"/>
          <w:kern w:val="22"/>
          <w:sz w:val="24"/>
          <w:szCs w:val="24"/>
        </w:rPr>
        <w:t>以</w:t>
      </w:r>
      <w:r w:rsidRPr="00513B20">
        <w:rPr>
          <w:kern w:val="22"/>
          <w:sz w:val="24"/>
          <w:szCs w:val="24"/>
        </w:rPr>
        <w:t>实现</w:t>
      </w:r>
      <w:r w:rsidRPr="00513B20">
        <w:rPr>
          <w:kern w:val="22"/>
          <w:sz w:val="24"/>
          <w:szCs w:val="24"/>
        </w:rPr>
        <w:t>2020</w:t>
      </w:r>
      <w:r w:rsidRPr="00513B20">
        <w:rPr>
          <w:kern w:val="22"/>
          <w:sz w:val="24"/>
          <w:szCs w:val="24"/>
        </w:rPr>
        <w:t>年后全球生物多样性框架</w:t>
      </w:r>
      <w:r w:rsidRPr="00513B20">
        <w:rPr>
          <w:rFonts w:hint="eastAsia"/>
          <w:kern w:val="22"/>
          <w:sz w:val="24"/>
          <w:szCs w:val="24"/>
        </w:rPr>
        <w:t>的长期</w:t>
      </w:r>
      <w:r w:rsidRPr="00513B20">
        <w:rPr>
          <w:kern w:val="22"/>
          <w:sz w:val="24"/>
          <w:szCs w:val="24"/>
        </w:rPr>
        <w:t>目标和</w:t>
      </w:r>
      <w:r w:rsidRPr="00513B20">
        <w:rPr>
          <w:rFonts w:hint="eastAsia"/>
          <w:kern w:val="22"/>
          <w:sz w:val="24"/>
          <w:szCs w:val="24"/>
        </w:rPr>
        <w:t>行动</w:t>
      </w:r>
      <w:r w:rsidRPr="00513B20">
        <w:rPr>
          <w:kern w:val="22"/>
          <w:sz w:val="24"/>
          <w:szCs w:val="24"/>
        </w:rPr>
        <w:t>目标</w:t>
      </w:r>
      <w:r w:rsidRPr="00513B20">
        <w:rPr>
          <w:rFonts w:hint="eastAsia"/>
          <w:kern w:val="22"/>
          <w:sz w:val="24"/>
          <w:szCs w:val="24"/>
        </w:rPr>
        <w:t>。</w:t>
      </w:r>
      <w:r w:rsidRPr="00513B20">
        <w:rPr>
          <w:kern w:val="22"/>
          <w:sz w:val="24"/>
          <w:szCs w:val="24"/>
        </w:rPr>
        <w:t>这就要求在各个层级上加强</w:t>
      </w:r>
      <w:r>
        <w:rPr>
          <w:kern w:val="22"/>
          <w:sz w:val="24"/>
          <w:szCs w:val="24"/>
        </w:rPr>
        <w:t>能力建设和发展</w:t>
      </w:r>
      <w:r w:rsidRPr="00513B20">
        <w:rPr>
          <w:kern w:val="22"/>
          <w:sz w:val="24"/>
          <w:szCs w:val="24"/>
        </w:rPr>
        <w:t>举措的一致性、效率和效</w:t>
      </w:r>
      <w:r w:rsidRPr="00513B20">
        <w:rPr>
          <w:rFonts w:hint="eastAsia"/>
          <w:kern w:val="22"/>
          <w:sz w:val="24"/>
          <w:szCs w:val="24"/>
        </w:rPr>
        <w:t>力</w:t>
      </w:r>
      <w:r w:rsidRPr="00513B20">
        <w:rPr>
          <w:kern w:val="22"/>
          <w:sz w:val="24"/>
          <w:szCs w:val="24"/>
        </w:rPr>
        <w:t>，并确保与支持实现可持续发展目标的相关举措保持一致。只有提供</w:t>
      </w:r>
      <w:r>
        <w:rPr>
          <w:rFonts w:hint="eastAsia"/>
          <w:kern w:val="22"/>
          <w:sz w:val="24"/>
          <w:szCs w:val="24"/>
        </w:rPr>
        <w:t>[</w:t>
      </w:r>
      <w:r w:rsidRPr="00513B20">
        <w:rPr>
          <w:kern w:val="22"/>
          <w:sz w:val="24"/>
          <w:szCs w:val="24"/>
        </w:rPr>
        <w:t>足够</w:t>
      </w:r>
      <w:r>
        <w:rPr>
          <w:rFonts w:hint="eastAsia"/>
          <w:kern w:val="22"/>
          <w:sz w:val="24"/>
          <w:szCs w:val="24"/>
        </w:rPr>
        <w:t>]</w:t>
      </w:r>
      <w:r>
        <w:rPr>
          <w:rFonts w:hint="eastAsia"/>
          <w:kern w:val="22"/>
          <w:sz w:val="24"/>
          <w:szCs w:val="24"/>
        </w:rPr>
        <w:t>适当</w:t>
      </w:r>
      <w:r w:rsidRPr="00513B20">
        <w:rPr>
          <w:kern w:val="22"/>
          <w:sz w:val="24"/>
          <w:szCs w:val="24"/>
        </w:rPr>
        <w:t>的财政</w:t>
      </w:r>
      <w:r>
        <w:rPr>
          <w:rFonts w:hint="eastAsia"/>
          <w:kern w:val="22"/>
          <w:sz w:val="24"/>
          <w:szCs w:val="24"/>
        </w:rPr>
        <w:t>、</w:t>
      </w:r>
      <w:r w:rsidRPr="00513B20">
        <w:rPr>
          <w:kern w:val="22"/>
          <w:sz w:val="24"/>
          <w:szCs w:val="24"/>
        </w:rPr>
        <w:t>技术</w:t>
      </w:r>
      <w:r>
        <w:rPr>
          <w:rFonts w:hint="eastAsia"/>
          <w:kern w:val="22"/>
          <w:sz w:val="24"/>
          <w:szCs w:val="24"/>
        </w:rPr>
        <w:t>和人力</w:t>
      </w:r>
      <w:r w:rsidRPr="00513B20">
        <w:rPr>
          <w:kern w:val="22"/>
          <w:sz w:val="24"/>
          <w:szCs w:val="24"/>
        </w:rPr>
        <w:t>资源，支持设立有效、敏捷和不断学习的组织，</w:t>
      </w:r>
      <w:r w:rsidRPr="00150A5E">
        <w:rPr>
          <w:rStyle w:val="FootnoteReference"/>
          <w:kern w:val="22"/>
          <w:sz w:val="21"/>
          <w:szCs w:val="24"/>
        </w:rPr>
        <w:footnoteReference w:id="17"/>
      </w:r>
      <w:r w:rsidRPr="00513B20">
        <w:rPr>
          <w:kern w:val="22"/>
          <w:sz w:val="24"/>
          <w:szCs w:val="24"/>
        </w:rPr>
        <w:t>才能实现这些变革。</w:t>
      </w:r>
    </w:p>
    <w:p w14:paraId="48EC4BCA" w14:textId="57632DF1" w:rsidR="00E136C2" w:rsidRPr="00513B20" w:rsidRDefault="00E136C2" w:rsidP="00F61B95">
      <w:pPr>
        <w:pStyle w:val="Para1"/>
        <w:numPr>
          <w:ilvl w:val="0"/>
          <w:numId w:val="13"/>
        </w:numPr>
        <w:suppressLineNumbers/>
        <w:tabs>
          <w:tab w:val="clear" w:pos="360"/>
        </w:tabs>
        <w:suppressAutoHyphens/>
        <w:overflowPunct w:val="0"/>
        <w:autoSpaceDE w:val="0"/>
        <w:autoSpaceDN w:val="0"/>
        <w:adjustRightInd w:val="0"/>
        <w:snapToGrid w:val="0"/>
        <w:spacing w:line="240" w:lineRule="auto"/>
        <w:rPr>
          <w:kern w:val="22"/>
          <w:sz w:val="24"/>
          <w:szCs w:val="24"/>
        </w:rPr>
      </w:pPr>
      <w:proofErr w:type="gramStart"/>
      <w:r w:rsidRPr="00513B20">
        <w:rPr>
          <w:kern w:val="22"/>
          <w:sz w:val="24"/>
          <w:szCs w:val="24"/>
        </w:rPr>
        <w:lastRenderedPageBreak/>
        <w:t>本长期</w:t>
      </w:r>
      <w:proofErr w:type="gramEnd"/>
      <w:r w:rsidRPr="00513B20">
        <w:rPr>
          <w:kern w:val="22"/>
          <w:sz w:val="24"/>
          <w:szCs w:val="24"/>
        </w:rPr>
        <w:t>战略框架类似于</w:t>
      </w:r>
      <w:r w:rsidRPr="00513B20">
        <w:rPr>
          <w:kern w:val="22"/>
          <w:sz w:val="24"/>
          <w:szCs w:val="24"/>
        </w:rPr>
        <w:t>2020</w:t>
      </w:r>
      <w:r w:rsidRPr="00513B20">
        <w:rPr>
          <w:kern w:val="22"/>
          <w:sz w:val="24"/>
          <w:szCs w:val="24"/>
        </w:rPr>
        <w:t>年后全球生物多样性框架，其基础</w:t>
      </w:r>
      <w:r w:rsidRPr="00513B20">
        <w:rPr>
          <w:rFonts w:hint="eastAsia"/>
          <w:kern w:val="22"/>
          <w:sz w:val="24"/>
          <w:szCs w:val="24"/>
        </w:rPr>
        <w:t>就</w:t>
      </w:r>
      <w:r w:rsidRPr="00513B20">
        <w:rPr>
          <w:kern w:val="22"/>
          <w:sz w:val="24"/>
          <w:szCs w:val="24"/>
        </w:rPr>
        <w:t>是变革理论，</w:t>
      </w:r>
      <w:r w:rsidRPr="00513B20">
        <w:rPr>
          <w:kern w:val="22"/>
          <w:sz w:val="24"/>
          <w:szCs w:val="24"/>
        </w:rPr>
        <w:t>CBD/SBI/3/7/Add.1</w:t>
      </w:r>
      <w:r w:rsidRPr="00513B20">
        <w:rPr>
          <w:kern w:val="22"/>
          <w:sz w:val="24"/>
          <w:szCs w:val="24"/>
        </w:rPr>
        <w:t>号文件图</w:t>
      </w:r>
      <w:r w:rsidRPr="00513B20">
        <w:rPr>
          <w:kern w:val="22"/>
          <w:sz w:val="24"/>
          <w:szCs w:val="24"/>
        </w:rPr>
        <w:t>3</w:t>
      </w:r>
      <w:r w:rsidRPr="00513B20">
        <w:rPr>
          <w:kern w:val="22"/>
          <w:sz w:val="24"/>
          <w:szCs w:val="24"/>
        </w:rPr>
        <w:t>对</w:t>
      </w:r>
      <w:r w:rsidRPr="00513B20">
        <w:rPr>
          <w:rFonts w:hint="eastAsia"/>
          <w:kern w:val="22"/>
          <w:sz w:val="24"/>
          <w:szCs w:val="24"/>
        </w:rPr>
        <w:t>该理论</w:t>
      </w:r>
      <w:r w:rsidRPr="00513B20">
        <w:rPr>
          <w:kern w:val="22"/>
          <w:sz w:val="24"/>
          <w:szCs w:val="24"/>
        </w:rPr>
        <w:t>进行了阐释和可视化</w:t>
      </w:r>
      <w:r w:rsidRPr="00513B20">
        <w:rPr>
          <w:rFonts w:hint="eastAsia"/>
          <w:kern w:val="22"/>
          <w:sz w:val="24"/>
          <w:szCs w:val="24"/>
        </w:rPr>
        <w:t>。</w:t>
      </w:r>
      <w:r w:rsidRPr="00150A5E">
        <w:rPr>
          <w:kern w:val="22"/>
          <w:szCs w:val="24"/>
          <w:vertAlign w:val="superscript"/>
        </w:rPr>
        <w:footnoteReference w:id="18"/>
      </w:r>
      <w:r w:rsidR="006F3743">
        <w:rPr>
          <w:rFonts w:hint="eastAsia"/>
          <w:kern w:val="22"/>
          <w:sz w:val="24"/>
          <w:szCs w:val="24"/>
        </w:rPr>
        <w:t xml:space="preserve"> </w:t>
      </w:r>
      <w:r w:rsidRPr="00513B20">
        <w:rPr>
          <w:kern w:val="22"/>
          <w:sz w:val="24"/>
          <w:szCs w:val="24"/>
        </w:rPr>
        <w:t>变革理论概述了能力变革的预</w:t>
      </w:r>
      <w:r w:rsidRPr="00513B20">
        <w:rPr>
          <w:rFonts w:hint="eastAsia"/>
          <w:kern w:val="22"/>
          <w:sz w:val="24"/>
          <w:szCs w:val="24"/>
        </w:rPr>
        <w:t>设</w:t>
      </w:r>
      <w:r w:rsidRPr="00513B20">
        <w:rPr>
          <w:kern w:val="22"/>
          <w:sz w:val="24"/>
          <w:szCs w:val="24"/>
        </w:rPr>
        <w:t>途径、基本假设和预期的高级别变革</w:t>
      </w:r>
      <w:r w:rsidRPr="00513B20">
        <w:rPr>
          <w:kern w:val="22"/>
          <w:sz w:val="24"/>
          <w:szCs w:val="24"/>
        </w:rPr>
        <w:t>/</w:t>
      </w:r>
      <w:r w:rsidRPr="00513B20">
        <w:rPr>
          <w:kern w:val="22"/>
          <w:sz w:val="24"/>
          <w:szCs w:val="24"/>
        </w:rPr>
        <w:t>成果。变革理论的目的是确保相关行为体意识到因果关系、变革途径、预期变革</w:t>
      </w:r>
      <w:r w:rsidRPr="00513B20">
        <w:rPr>
          <w:kern w:val="22"/>
          <w:sz w:val="24"/>
          <w:szCs w:val="24"/>
        </w:rPr>
        <w:t>/</w:t>
      </w:r>
      <w:r w:rsidRPr="00513B20">
        <w:rPr>
          <w:kern w:val="22"/>
          <w:sz w:val="24"/>
          <w:szCs w:val="24"/>
        </w:rPr>
        <w:t>能力成果以及重要的背景因素和基本假设。</w:t>
      </w:r>
    </w:p>
    <w:p w14:paraId="2C244D84" w14:textId="32BEF0DB" w:rsidR="00E136C2" w:rsidRPr="0063380F" w:rsidRDefault="00A8751D" w:rsidP="00F61B95">
      <w:pPr>
        <w:pStyle w:val="Heading2"/>
        <w:keepNext w:val="0"/>
        <w:suppressLineNumbers/>
        <w:tabs>
          <w:tab w:val="clear" w:pos="720"/>
        </w:tabs>
        <w:suppressAutoHyphens/>
        <w:overflowPunct w:val="0"/>
        <w:autoSpaceDE w:val="0"/>
        <w:autoSpaceDN w:val="0"/>
        <w:adjustRightInd w:val="0"/>
        <w:snapToGrid w:val="0"/>
        <w:spacing w:before="0" w:after="0"/>
        <w:rPr>
          <w:snapToGrid w:val="0"/>
          <w:kern w:val="22"/>
          <w:sz w:val="24"/>
        </w:rPr>
      </w:pPr>
      <w:r w:rsidRPr="0063380F">
        <w:rPr>
          <w:snapToGrid w:val="0"/>
          <w:kern w:val="22"/>
          <w:sz w:val="24"/>
        </w:rPr>
        <w:t xml:space="preserve">B. </w:t>
      </w:r>
      <w:r w:rsidR="00E136C2" w:rsidRPr="0063380F">
        <w:rPr>
          <w:snapToGrid w:val="0"/>
          <w:kern w:val="22"/>
          <w:sz w:val="24"/>
        </w:rPr>
        <w:t>能力成果</w:t>
      </w:r>
    </w:p>
    <w:p w14:paraId="07BE7F39" w14:textId="253CEF0F" w:rsidR="00E136C2" w:rsidRPr="00513B20" w:rsidRDefault="00E136C2" w:rsidP="00F61B95">
      <w:pPr>
        <w:pStyle w:val="Para1"/>
        <w:numPr>
          <w:ilvl w:val="0"/>
          <w:numId w:val="13"/>
        </w:numPr>
        <w:suppressLineNumbers/>
        <w:tabs>
          <w:tab w:val="clear" w:pos="360"/>
        </w:tabs>
        <w:suppressAutoHyphens/>
        <w:overflowPunct w:val="0"/>
        <w:autoSpaceDE w:val="0"/>
        <w:autoSpaceDN w:val="0"/>
        <w:adjustRightInd w:val="0"/>
        <w:snapToGrid w:val="0"/>
        <w:spacing w:after="240" w:line="240" w:lineRule="auto"/>
        <w:rPr>
          <w:kern w:val="22"/>
          <w:sz w:val="24"/>
          <w:szCs w:val="24"/>
        </w:rPr>
      </w:pPr>
      <w:proofErr w:type="gramStart"/>
      <w:r w:rsidRPr="00513B20">
        <w:rPr>
          <w:kern w:val="22"/>
          <w:sz w:val="24"/>
          <w:szCs w:val="24"/>
        </w:rPr>
        <w:t>本战略</w:t>
      </w:r>
      <w:proofErr w:type="gramEnd"/>
      <w:r w:rsidRPr="00513B20">
        <w:rPr>
          <w:kern w:val="22"/>
          <w:sz w:val="24"/>
          <w:szCs w:val="24"/>
        </w:rPr>
        <w:t>框架建立了说明性的高级别和</w:t>
      </w:r>
      <w:r>
        <w:rPr>
          <w:kern w:val="22"/>
          <w:sz w:val="24"/>
          <w:szCs w:val="24"/>
        </w:rPr>
        <w:t>长期能力建设和发展</w:t>
      </w:r>
      <w:r w:rsidRPr="00513B20">
        <w:rPr>
          <w:kern w:val="22"/>
          <w:sz w:val="24"/>
          <w:szCs w:val="24"/>
        </w:rPr>
        <w:t>成果，这些成果</w:t>
      </w:r>
      <w:r>
        <w:rPr>
          <w:rFonts w:hint="eastAsia"/>
          <w:kern w:val="22"/>
          <w:sz w:val="24"/>
          <w:szCs w:val="24"/>
        </w:rPr>
        <w:t>与</w:t>
      </w:r>
      <w:r>
        <w:rPr>
          <w:rFonts w:hint="eastAsia"/>
          <w:kern w:val="22"/>
          <w:sz w:val="24"/>
          <w:szCs w:val="24"/>
        </w:rPr>
        <w:t>[</w:t>
      </w:r>
      <w:r w:rsidRPr="005C21AC">
        <w:rPr>
          <w:rFonts w:ascii="SimSun" w:hAnsi="SimSun" w:hint="eastAsia"/>
          <w:kern w:val="22"/>
          <w:sz w:val="24"/>
          <w:szCs w:val="24"/>
        </w:rPr>
        <w:t>落实</w:t>
      </w:r>
      <w:r w:rsidRPr="005C21AC">
        <w:rPr>
          <w:rFonts w:ascii="SimSun" w:hAnsi="SimSun"/>
          <w:kern w:val="22"/>
          <w:sz w:val="24"/>
          <w:szCs w:val="24"/>
        </w:rPr>
        <w:t>《公</w:t>
      </w:r>
      <w:r w:rsidRPr="005C21AC">
        <w:rPr>
          <w:rFonts w:ascii="SimSun" w:hAnsi="SimSun" w:cs="Microsoft YaHei" w:hint="eastAsia"/>
          <w:kern w:val="22"/>
          <w:sz w:val="24"/>
          <w:szCs w:val="24"/>
        </w:rPr>
        <w:t>约</w:t>
      </w:r>
      <w:r w:rsidRPr="005C21AC">
        <w:rPr>
          <w:rFonts w:ascii="SimSun" w:hAnsi="SimSun"/>
          <w:kern w:val="22"/>
          <w:sz w:val="24"/>
          <w:szCs w:val="24"/>
        </w:rPr>
        <w:t>》</w:t>
      </w:r>
      <w:r>
        <w:rPr>
          <w:rFonts w:hint="eastAsia"/>
          <w:kern w:val="22"/>
          <w:sz w:val="24"/>
          <w:szCs w:val="24"/>
        </w:rPr>
        <w:t>的</w:t>
      </w:r>
      <w:r>
        <w:rPr>
          <w:rFonts w:ascii="SimSun" w:hAnsi="SimSun" w:hint="eastAsia"/>
          <w:kern w:val="22"/>
          <w:sz w:val="24"/>
          <w:szCs w:val="24"/>
        </w:rPr>
        <w:t>三</w:t>
      </w:r>
      <w:r w:rsidRPr="005C21AC">
        <w:rPr>
          <w:rFonts w:ascii="SimSun" w:hAnsi="SimSun" w:cs="Microsoft YaHei" w:hint="eastAsia"/>
          <w:kern w:val="22"/>
          <w:sz w:val="24"/>
          <w:szCs w:val="24"/>
        </w:rPr>
        <w:t>项</w:t>
      </w:r>
      <w:r w:rsidRPr="005C21AC">
        <w:rPr>
          <w:rFonts w:ascii="SimSun" w:hAnsi="SimSun"/>
          <w:kern w:val="22"/>
          <w:sz w:val="24"/>
          <w:szCs w:val="24"/>
        </w:rPr>
        <w:t>目</w:t>
      </w:r>
      <w:r w:rsidRPr="005C21AC">
        <w:rPr>
          <w:rFonts w:ascii="SimSun" w:hAnsi="SimSun" w:cs="Microsoft YaHei" w:hint="eastAsia"/>
          <w:kern w:val="22"/>
          <w:sz w:val="24"/>
          <w:szCs w:val="24"/>
        </w:rPr>
        <w:t>标</w:t>
      </w:r>
      <w:r>
        <w:rPr>
          <w:rFonts w:ascii="SimSun" w:hAnsi="SimSun" w:cs="Microsoft YaHei" w:hint="eastAsia"/>
          <w:kern w:val="22"/>
          <w:sz w:val="24"/>
          <w:szCs w:val="24"/>
        </w:rPr>
        <w:t>以及]</w:t>
      </w:r>
      <w:r w:rsidRPr="00513B20">
        <w:rPr>
          <w:kern w:val="22"/>
          <w:sz w:val="24"/>
          <w:szCs w:val="24"/>
        </w:rPr>
        <w:t>实现</w:t>
      </w:r>
      <w:r w:rsidRPr="00513B20">
        <w:rPr>
          <w:kern w:val="22"/>
          <w:sz w:val="24"/>
          <w:szCs w:val="24"/>
        </w:rPr>
        <w:t>2020</w:t>
      </w:r>
      <w:r w:rsidRPr="00513B20">
        <w:rPr>
          <w:kern w:val="22"/>
          <w:sz w:val="24"/>
          <w:szCs w:val="24"/>
        </w:rPr>
        <w:t>年后全球生物多样性框架</w:t>
      </w:r>
      <w:r w:rsidRPr="00513B20">
        <w:rPr>
          <w:rFonts w:hint="eastAsia"/>
          <w:kern w:val="22"/>
          <w:sz w:val="24"/>
          <w:szCs w:val="24"/>
        </w:rPr>
        <w:t>长期</w:t>
      </w:r>
      <w:r w:rsidRPr="00513B20">
        <w:rPr>
          <w:kern w:val="22"/>
          <w:sz w:val="24"/>
          <w:szCs w:val="24"/>
        </w:rPr>
        <w:t>目标和</w:t>
      </w:r>
      <w:r w:rsidRPr="00513B20">
        <w:rPr>
          <w:rFonts w:hint="eastAsia"/>
          <w:kern w:val="22"/>
          <w:sz w:val="24"/>
          <w:szCs w:val="24"/>
        </w:rPr>
        <w:t>行动</w:t>
      </w:r>
      <w:r w:rsidRPr="00513B20">
        <w:rPr>
          <w:kern w:val="22"/>
          <w:sz w:val="24"/>
          <w:szCs w:val="24"/>
        </w:rPr>
        <w:t>目标以及可持续发展目标相关</w:t>
      </w:r>
      <w:r w:rsidR="00F60D28">
        <w:rPr>
          <w:kern w:val="22"/>
          <w:sz w:val="24"/>
          <w:szCs w:val="24"/>
        </w:rPr>
        <w:t>（</w:t>
      </w:r>
      <w:r w:rsidRPr="00513B20">
        <w:rPr>
          <w:kern w:val="22"/>
          <w:sz w:val="24"/>
          <w:szCs w:val="24"/>
        </w:rPr>
        <w:t>见方框</w:t>
      </w:r>
      <w:r w:rsidRPr="00513B20">
        <w:rPr>
          <w:kern w:val="22"/>
          <w:sz w:val="24"/>
          <w:szCs w:val="24"/>
        </w:rPr>
        <w:t>1</w:t>
      </w:r>
      <w:r w:rsidR="00F60D28">
        <w:rPr>
          <w:kern w:val="22"/>
          <w:sz w:val="24"/>
          <w:szCs w:val="24"/>
        </w:rPr>
        <w:t>）</w:t>
      </w:r>
      <w:r w:rsidRPr="00513B20">
        <w:rPr>
          <w:kern w:val="22"/>
          <w:sz w:val="24"/>
          <w:szCs w:val="24"/>
        </w:rPr>
        <w:t>。同时鼓励政府和相关非政府行为体</w:t>
      </w:r>
      <w:r w:rsidRPr="00513B20">
        <w:rPr>
          <w:rFonts w:hint="eastAsia"/>
          <w:kern w:val="22"/>
          <w:sz w:val="24"/>
          <w:szCs w:val="24"/>
        </w:rPr>
        <w:t>设</w:t>
      </w:r>
      <w:r w:rsidRPr="00513B20">
        <w:rPr>
          <w:kern w:val="22"/>
          <w:sz w:val="24"/>
          <w:szCs w:val="24"/>
        </w:rPr>
        <w:t>定各级</w:t>
      </w:r>
      <w:r>
        <w:rPr>
          <w:kern w:val="22"/>
          <w:sz w:val="24"/>
          <w:szCs w:val="24"/>
        </w:rPr>
        <w:t>能力建设和发展</w:t>
      </w:r>
      <w:r w:rsidRPr="00513B20">
        <w:rPr>
          <w:kern w:val="22"/>
          <w:sz w:val="24"/>
          <w:szCs w:val="24"/>
        </w:rPr>
        <w:t>目标，并明确将其载入相关文件，如国家生物多样性战略和行动计划、方案战略和计划。能力类型可分为</w:t>
      </w:r>
      <w:r w:rsidRPr="006769AB">
        <w:rPr>
          <w:rFonts w:ascii="SimSun" w:hAnsi="SimSun"/>
          <w:kern w:val="22"/>
          <w:sz w:val="24"/>
          <w:szCs w:val="24"/>
        </w:rPr>
        <w:t>“</w:t>
      </w:r>
      <w:r w:rsidRPr="00513B20">
        <w:rPr>
          <w:kern w:val="22"/>
          <w:sz w:val="24"/>
          <w:szCs w:val="24"/>
        </w:rPr>
        <w:t>功能</w:t>
      </w:r>
      <w:r w:rsidRPr="006769AB">
        <w:rPr>
          <w:rFonts w:ascii="SimSun" w:hAnsi="SimSun"/>
          <w:kern w:val="22"/>
          <w:sz w:val="24"/>
          <w:szCs w:val="24"/>
        </w:rPr>
        <w:t>”</w:t>
      </w:r>
      <w:r w:rsidRPr="00513B20">
        <w:rPr>
          <w:kern w:val="22"/>
          <w:sz w:val="24"/>
          <w:szCs w:val="24"/>
        </w:rPr>
        <w:t>能力</w:t>
      </w:r>
      <w:r w:rsidR="00F60D28">
        <w:rPr>
          <w:kern w:val="22"/>
          <w:sz w:val="24"/>
          <w:szCs w:val="24"/>
        </w:rPr>
        <w:t>（</w:t>
      </w:r>
      <w:r w:rsidRPr="00513B20">
        <w:rPr>
          <w:kern w:val="22"/>
          <w:sz w:val="24"/>
          <w:szCs w:val="24"/>
        </w:rPr>
        <w:t>解决问题所需的交叉技能，与任何特定部门或专题无关</w:t>
      </w:r>
      <w:r w:rsidR="00F60D28">
        <w:rPr>
          <w:kern w:val="22"/>
          <w:sz w:val="24"/>
          <w:szCs w:val="24"/>
        </w:rPr>
        <w:t>）</w:t>
      </w:r>
      <w:r w:rsidRPr="00513B20">
        <w:rPr>
          <w:kern w:val="22"/>
          <w:sz w:val="24"/>
          <w:szCs w:val="24"/>
        </w:rPr>
        <w:t>；以及</w:t>
      </w:r>
      <w:r w:rsidRPr="006769AB">
        <w:rPr>
          <w:rFonts w:ascii="SimSun" w:hAnsi="SimSun"/>
          <w:kern w:val="22"/>
          <w:sz w:val="24"/>
          <w:szCs w:val="24"/>
        </w:rPr>
        <w:t>“</w:t>
      </w:r>
      <w:r w:rsidRPr="00513B20">
        <w:rPr>
          <w:kern w:val="22"/>
          <w:sz w:val="24"/>
          <w:szCs w:val="24"/>
        </w:rPr>
        <w:t>技术</w:t>
      </w:r>
      <w:r w:rsidRPr="006769AB">
        <w:rPr>
          <w:rFonts w:ascii="SimSun" w:hAnsi="SimSun"/>
          <w:kern w:val="22"/>
          <w:sz w:val="24"/>
          <w:szCs w:val="24"/>
        </w:rPr>
        <w:t>”</w:t>
      </w:r>
      <w:r w:rsidRPr="00513B20">
        <w:rPr>
          <w:kern w:val="22"/>
          <w:sz w:val="24"/>
          <w:szCs w:val="24"/>
        </w:rPr>
        <w:t>能力</w:t>
      </w:r>
      <w:r w:rsidR="00F60D28">
        <w:rPr>
          <w:kern w:val="22"/>
          <w:sz w:val="24"/>
          <w:szCs w:val="24"/>
        </w:rPr>
        <w:t>（</w:t>
      </w:r>
      <w:r w:rsidRPr="00513B20">
        <w:rPr>
          <w:kern w:val="22"/>
          <w:sz w:val="24"/>
          <w:szCs w:val="24"/>
        </w:rPr>
        <w:t>与特定专门知识、部门或专题领域相关</w:t>
      </w:r>
      <w:r w:rsidR="00F60D28">
        <w:rPr>
          <w:kern w:val="22"/>
          <w:sz w:val="24"/>
          <w:szCs w:val="24"/>
        </w:rPr>
        <w:t>）</w:t>
      </w:r>
      <w:r w:rsidRPr="00513B20">
        <w:rPr>
          <w:kern w:val="22"/>
          <w:sz w:val="24"/>
          <w:szCs w:val="24"/>
        </w:rPr>
        <w:t>。</w:t>
      </w:r>
    </w:p>
    <w:tbl>
      <w:tblPr>
        <w:tblStyle w:val="TableGrid"/>
        <w:tblW w:w="0" w:type="auto"/>
        <w:tblLook w:val="04A0" w:firstRow="1" w:lastRow="0" w:firstColumn="1" w:lastColumn="0" w:noHBand="0" w:noVBand="1"/>
      </w:tblPr>
      <w:tblGrid>
        <w:gridCol w:w="9350"/>
      </w:tblGrid>
      <w:tr w:rsidR="00E136C2" w:rsidRPr="00513B20" w14:paraId="519E9C09" w14:textId="77777777" w:rsidTr="00381ABB">
        <w:tc>
          <w:tcPr>
            <w:tcW w:w="9452" w:type="dxa"/>
          </w:tcPr>
          <w:p w14:paraId="32235F03" w14:textId="77777777" w:rsidR="00E136C2" w:rsidRPr="00A8751D" w:rsidRDefault="00E136C2" w:rsidP="00F61B95">
            <w:pPr>
              <w:suppressLineNumbers/>
              <w:suppressAutoHyphens/>
              <w:overflowPunct w:val="0"/>
              <w:autoSpaceDE w:val="0"/>
              <w:autoSpaceDN w:val="0"/>
              <w:adjustRightInd w:val="0"/>
              <w:snapToGrid w:val="0"/>
              <w:spacing w:before="120"/>
              <w:jc w:val="center"/>
              <w:rPr>
                <w:rFonts w:eastAsia="SimSun"/>
                <w:snapToGrid w:val="0"/>
                <w:kern w:val="22"/>
                <w:sz w:val="24"/>
              </w:rPr>
            </w:pPr>
            <w:r w:rsidRPr="00A8751D">
              <w:rPr>
                <w:rFonts w:eastAsia="SimSun"/>
                <w:b/>
                <w:bCs/>
                <w:snapToGrid w:val="0"/>
                <w:color w:val="000000"/>
                <w:kern w:val="22"/>
                <w:sz w:val="24"/>
              </w:rPr>
              <w:t>方框</w:t>
            </w:r>
            <w:r w:rsidRPr="00A8751D">
              <w:rPr>
                <w:rFonts w:eastAsia="SimSun"/>
                <w:b/>
                <w:bCs/>
                <w:snapToGrid w:val="0"/>
                <w:color w:val="000000"/>
                <w:kern w:val="22"/>
                <w:sz w:val="24"/>
              </w:rPr>
              <w:t xml:space="preserve">1. </w:t>
            </w:r>
            <w:r w:rsidRPr="00A8751D">
              <w:rPr>
                <w:rFonts w:eastAsia="SimSun"/>
                <w:b/>
                <w:bCs/>
                <w:snapToGrid w:val="0"/>
                <w:color w:val="000000"/>
                <w:kern w:val="22"/>
                <w:sz w:val="24"/>
              </w:rPr>
              <w:t>预期能力成果</w:t>
            </w:r>
          </w:p>
          <w:p w14:paraId="1200BD80" w14:textId="77777777" w:rsidR="00E136C2" w:rsidRPr="00513B20" w:rsidRDefault="00E136C2" w:rsidP="00F61B95">
            <w:pPr>
              <w:pStyle w:val="ListParagraph"/>
              <w:suppressLineNumbers/>
              <w:suppressAutoHyphens/>
              <w:overflowPunct w:val="0"/>
              <w:autoSpaceDE w:val="0"/>
              <w:autoSpaceDN w:val="0"/>
              <w:adjustRightInd w:val="0"/>
              <w:snapToGrid w:val="0"/>
              <w:spacing w:after="60"/>
              <w:ind w:left="0"/>
              <w:contextualSpacing w:val="0"/>
              <w:rPr>
                <w:rFonts w:eastAsia="Calibri"/>
                <w:bCs/>
                <w:snapToGrid w:val="0"/>
                <w:color w:val="000000"/>
                <w:kern w:val="22"/>
                <w:sz w:val="24"/>
              </w:rPr>
            </w:pPr>
            <w:r w:rsidRPr="00513B20">
              <w:rPr>
                <w:rFonts w:eastAsia="SimSun"/>
                <w:bCs/>
                <w:snapToGrid w:val="0"/>
                <w:color w:val="000000"/>
                <w:kern w:val="22"/>
                <w:sz w:val="24"/>
              </w:rPr>
              <w:t>长期、高级别成果</w:t>
            </w:r>
          </w:p>
          <w:p w14:paraId="41728EF2" w14:textId="77777777" w:rsidR="00E136C2" w:rsidRPr="00513B20" w:rsidRDefault="00E136C2" w:rsidP="00F61B95">
            <w:pPr>
              <w:pStyle w:val="ListParagraph"/>
              <w:numPr>
                <w:ilvl w:val="0"/>
                <w:numId w:val="16"/>
              </w:numPr>
              <w:suppressLineNumbers/>
              <w:suppressAutoHyphens/>
              <w:overflowPunct w:val="0"/>
              <w:autoSpaceDE w:val="0"/>
              <w:autoSpaceDN w:val="0"/>
              <w:adjustRightInd w:val="0"/>
              <w:snapToGrid w:val="0"/>
              <w:spacing w:after="0" w:line="240" w:lineRule="auto"/>
              <w:ind w:left="504"/>
              <w:contextualSpacing w:val="0"/>
              <w:rPr>
                <w:rFonts w:eastAsia="Calibri"/>
                <w:bCs/>
                <w:snapToGrid w:val="0"/>
                <w:color w:val="000000"/>
                <w:kern w:val="22"/>
                <w:sz w:val="24"/>
              </w:rPr>
            </w:pPr>
            <w:r w:rsidRPr="00513B20">
              <w:rPr>
                <w:rFonts w:eastAsia="SimSun"/>
                <w:bCs/>
                <w:snapToGrid w:val="0"/>
                <w:kern w:val="22"/>
                <w:sz w:val="24"/>
              </w:rPr>
              <w:t>国家生物多样性战略和行动计划</w:t>
            </w:r>
            <w:r>
              <w:rPr>
                <w:rFonts w:eastAsia="SimSun" w:hint="eastAsia"/>
                <w:bCs/>
                <w:snapToGrid w:val="0"/>
                <w:kern w:val="22"/>
                <w:sz w:val="24"/>
              </w:rPr>
              <w:t>的</w:t>
            </w:r>
            <w:r w:rsidRPr="00513B20">
              <w:rPr>
                <w:rFonts w:eastAsia="SimSun"/>
                <w:bCs/>
                <w:snapToGrid w:val="0"/>
                <w:kern w:val="22"/>
                <w:sz w:val="24"/>
              </w:rPr>
              <w:t>成功执行</w:t>
            </w:r>
            <w:r>
              <w:rPr>
                <w:rFonts w:eastAsia="SimSun" w:hint="eastAsia"/>
                <w:bCs/>
                <w:snapToGrid w:val="0"/>
                <w:kern w:val="22"/>
                <w:sz w:val="24"/>
              </w:rPr>
              <w:t>[</w:t>
            </w:r>
            <w:r>
              <w:rPr>
                <w:rFonts w:eastAsia="SimSun" w:hint="eastAsia"/>
                <w:bCs/>
                <w:snapToGrid w:val="0"/>
                <w:kern w:val="22"/>
                <w:sz w:val="24"/>
              </w:rPr>
              <w:t>及其酌情制定</w:t>
            </w:r>
            <w:r>
              <w:rPr>
                <w:rFonts w:eastAsia="SimSun"/>
                <w:bCs/>
                <w:snapToGrid w:val="0"/>
                <w:kern w:val="22"/>
                <w:sz w:val="24"/>
              </w:rPr>
              <w:t>]</w:t>
            </w:r>
          </w:p>
          <w:p w14:paraId="62E2C3A3" w14:textId="60DB072A" w:rsidR="00E136C2" w:rsidRPr="00513B20" w:rsidRDefault="00E136C2" w:rsidP="00F61B95">
            <w:pPr>
              <w:pStyle w:val="ListParagraph"/>
              <w:numPr>
                <w:ilvl w:val="0"/>
                <w:numId w:val="16"/>
              </w:numPr>
              <w:suppressLineNumbers/>
              <w:suppressAutoHyphens/>
              <w:overflowPunct w:val="0"/>
              <w:autoSpaceDE w:val="0"/>
              <w:autoSpaceDN w:val="0"/>
              <w:adjustRightInd w:val="0"/>
              <w:snapToGrid w:val="0"/>
              <w:spacing w:after="0" w:line="240" w:lineRule="auto"/>
              <w:ind w:left="504"/>
              <w:contextualSpacing w:val="0"/>
              <w:rPr>
                <w:rFonts w:eastAsia="Calibri"/>
                <w:bCs/>
                <w:snapToGrid w:val="0"/>
                <w:color w:val="000000"/>
                <w:kern w:val="22"/>
                <w:sz w:val="24"/>
              </w:rPr>
            </w:pPr>
            <w:r w:rsidRPr="00513B20">
              <w:rPr>
                <w:rFonts w:eastAsia="SimSun"/>
                <w:bCs/>
                <w:snapToGrid w:val="0"/>
                <w:kern w:val="22"/>
                <w:sz w:val="24"/>
              </w:rPr>
              <w:t>实现</w:t>
            </w:r>
            <w:r w:rsidRPr="008B583F">
              <w:rPr>
                <w:bCs/>
                <w:snapToGrid w:val="0"/>
                <w:kern w:val="22"/>
                <w:sz w:val="24"/>
              </w:rPr>
              <w:t>2030</w:t>
            </w:r>
            <w:r w:rsidRPr="00513B20">
              <w:rPr>
                <w:rFonts w:eastAsia="SimSun"/>
                <w:bCs/>
                <w:snapToGrid w:val="0"/>
                <w:kern w:val="22"/>
                <w:sz w:val="24"/>
              </w:rPr>
              <w:t>年目标</w:t>
            </w:r>
            <w:r>
              <w:rPr>
                <w:rFonts w:eastAsia="SimSun" w:hint="eastAsia"/>
                <w:bCs/>
                <w:snapToGrid w:val="0"/>
                <w:kern w:val="22"/>
                <w:sz w:val="24"/>
              </w:rPr>
              <w:t>和</w:t>
            </w:r>
            <w:r w:rsidRPr="008B583F">
              <w:rPr>
                <w:bCs/>
                <w:snapToGrid w:val="0"/>
                <w:kern w:val="22"/>
                <w:sz w:val="24"/>
              </w:rPr>
              <w:t>2020</w:t>
            </w:r>
            <w:r w:rsidRPr="004E0502">
              <w:rPr>
                <w:rFonts w:ascii="SimSun" w:eastAsia="SimSun" w:hAnsi="SimSun" w:hint="eastAsia"/>
                <w:bCs/>
                <w:snapToGrid w:val="0"/>
                <w:kern w:val="22"/>
                <w:sz w:val="24"/>
              </w:rPr>
              <w:t>年后</w:t>
            </w:r>
            <w:r w:rsidRPr="004E0502">
              <w:rPr>
                <w:rFonts w:ascii="SimSun" w:eastAsia="SimSun" w:hAnsi="SimSun"/>
                <w:bCs/>
                <w:snapToGrid w:val="0"/>
                <w:kern w:val="22"/>
                <w:sz w:val="24"/>
              </w:rPr>
              <w:t>全球生物多</w:t>
            </w:r>
            <w:r w:rsidRPr="004E0502">
              <w:rPr>
                <w:rFonts w:ascii="SimSun" w:eastAsia="SimSun" w:hAnsi="SimSun" w:cs="Microsoft YaHei" w:hint="eastAsia"/>
                <w:bCs/>
                <w:snapToGrid w:val="0"/>
                <w:kern w:val="22"/>
                <w:sz w:val="24"/>
              </w:rPr>
              <w:t>样</w:t>
            </w:r>
            <w:r w:rsidRPr="004E0502">
              <w:rPr>
                <w:rFonts w:ascii="SimSun" w:eastAsia="SimSun" w:hAnsi="SimSun"/>
                <w:bCs/>
                <w:snapToGrid w:val="0"/>
                <w:kern w:val="22"/>
                <w:sz w:val="24"/>
              </w:rPr>
              <w:t>性框架的</w:t>
            </w:r>
            <w:r w:rsidR="00A8751D" w:rsidRPr="00150A5E">
              <w:rPr>
                <w:rFonts w:ascii="Times New Roman" w:hAnsi="Times New Roman"/>
                <w:bCs/>
                <w:snapToGrid w:val="0"/>
                <w:kern w:val="22"/>
                <w:sz w:val="24"/>
              </w:rPr>
              <w:t>2050</w:t>
            </w:r>
            <w:r w:rsidR="00A8751D" w:rsidRPr="00A8751D">
              <w:rPr>
                <w:rFonts w:ascii="SimSun" w:eastAsia="SimSun" w:hAnsi="SimSun" w:hint="eastAsia"/>
                <w:bCs/>
                <w:snapToGrid w:val="0"/>
                <w:kern w:val="22"/>
                <w:sz w:val="24"/>
              </w:rPr>
              <w:t>年愿景</w:t>
            </w:r>
          </w:p>
          <w:p w14:paraId="3078295F" w14:textId="77777777" w:rsidR="00E136C2" w:rsidRPr="00513B20" w:rsidRDefault="00E136C2" w:rsidP="00F61B95">
            <w:pPr>
              <w:pStyle w:val="ListParagraph"/>
              <w:numPr>
                <w:ilvl w:val="0"/>
                <w:numId w:val="16"/>
              </w:numPr>
              <w:suppressLineNumbers/>
              <w:suppressAutoHyphens/>
              <w:overflowPunct w:val="0"/>
              <w:autoSpaceDE w:val="0"/>
              <w:autoSpaceDN w:val="0"/>
              <w:adjustRightInd w:val="0"/>
              <w:snapToGrid w:val="0"/>
              <w:spacing w:after="0" w:line="240" w:lineRule="auto"/>
              <w:ind w:left="504"/>
              <w:contextualSpacing w:val="0"/>
              <w:rPr>
                <w:rFonts w:eastAsia="Calibri"/>
                <w:bCs/>
                <w:snapToGrid w:val="0"/>
                <w:color w:val="000000"/>
                <w:kern w:val="22"/>
                <w:sz w:val="24"/>
              </w:rPr>
            </w:pPr>
            <w:r w:rsidRPr="00513B20">
              <w:rPr>
                <w:rFonts w:eastAsia="SimSun"/>
                <w:bCs/>
                <w:snapToGrid w:val="0"/>
                <w:kern w:val="22"/>
                <w:sz w:val="24"/>
              </w:rPr>
              <w:t>各个部门和社会将生物多样性纳入主流</w:t>
            </w:r>
          </w:p>
          <w:p w14:paraId="0CD7DD3C" w14:textId="77777777" w:rsidR="00E136C2" w:rsidRPr="00952228" w:rsidRDefault="00E136C2" w:rsidP="00F61B95">
            <w:pPr>
              <w:pStyle w:val="ListParagraph"/>
              <w:numPr>
                <w:ilvl w:val="0"/>
                <w:numId w:val="16"/>
              </w:numPr>
              <w:suppressLineNumbers/>
              <w:suppressAutoHyphens/>
              <w:overflowPunct w:val="0"/>
              <w:autoSpaceDE w:val="0"/>
              <w:autoSpaceDN w:val="0"/>
              <w:adjustRightInd w:val="0"/>
              <w:snapToGrid w:val="0"/>
              <w:spacing w:after="0" w:line="240" w:lineRule="auto"/>
              <w:ind w:left="504"/>
              <w:contextualSpacing w:val="0"/>
              <w:rPr>
                <w:rFonts w:eastAsia="Calibri"/>
                <w:bCs/>
                <w:snapToGrid w:val="0"/>
                <w:color w:val="000000"/>
                <w:kern w:val="22"/>
                <w:sz w:val="24"/>
              </w:rPr>
            </w:pPr>
            <w:r w:rsidRPr="00952228">
              <w:rPr>
                <w:rFonts w:eastAsia="SimSun" w:hint="eastAsia"/>
                <w:bCs/>
                <w:snapToGrid w:val="0"/>
                <w:kern w:val="22"/>
                <w:sz w:val="24"/>
              </w:rPr>
              <w:t>[</w:t>
            </w:r>
            <w:r>
              <w:rPr>
                <w:rFonts w:eastAsia="SimSun" w:hint="eastAsia"/>
                <w:bCs/>
                <w:snapToGrid w:val="0"/>
                <w:kern w:val="22"/>
                <w:sz w:val="24"/>
              </w:rPr>
              <w:t>尤其</w:t>
            </w:r>
            <w:r w:rsidRPr="00952228">
              <w:rPr>
                <w:rFonts w:eastAsia="SimSun" w:hint="eastAsia"/>
                <w:bCs/>
                <w:snapToGrid w:val="0"/>
                <w:kern w:val="22"/>
                <w:sz w:val="24"/>
              </w:rPr>
              <w:t>对发展中国家而言</w:t>
            </w:r>
            <w:r>
              <w:rPr>
                <w:rFonts w:eastAsia="SimSun" w:hint="eastAsia"/>
                <w:bCs/>
                <w:snapToGrid w:val="0"/>
                <w:kern w:val="22"/>
                <w:sz w:val="24"/>
              </w:rPr>
              <w:t>，</w:t>
            </w:r>
            <w:r w:rsidRPr="00952228">
              <w:rPr>
                <w:rFonts w:eastAsia="SimSun" w:hint="eastAsia"/>
                <w:bCs/>
                <w:snapToGrid w:val="0"/>
                <w:kern w:val="22"/>
                <w:sz w:val="24"/>
              </w:rPr>
              <w:t>大量增加获得和转让技术以及有效参与科技合作</w:t>
            </w:r>
            <w:r w:rsidRPr="00952228">
              <w:rPr>
                <w:rFonts w:eastAsia="SimSun" w:hint="eastAsia"/>
                <w:bCs/>
                <w:snapToGrid w:val="0"/>
                <w:kern w:val="22"/>
                <w:sz w:val="24"/>
              </w:rPr>
              <w:t>]</w:t>
            </w:r>
          </w:p>
          <w:p w14:paraId="504EF15B" w14:textId="77777777" w:rsidR="00E136C2" w:rsidRPr="00952228" w:rsidRDefault="00E136C2" w:rsidP="00F61B95">
            <w:pPr>
              <w:pStyle w:val="ListParagraph"/>
              <w:suppressLineNumbers/>
              <w:suppressAutoHyphens/>
              <w:overflowPunct w:val="0"/>
              <w:autoSpaceDE w:val="0"/>
              <w:autoSpaceDN w:val="0"/>
              <w:adjustRightInd w:val="0"/>
              <w:snapToGrid w:val="0"/>
              <w:ind w:left="360"/>
              <w:contextualSpacing w:val="0"/>
              <w:rPr>
                <w:rFonts w:eastAsia="Calibri"/>
                <w:bCs/>
                <w:snapToGrid w:val="0"/>
                <w:color w:val="000000"/>
                <w:kern w:val="22"/>
                <w:sz w:val="24"/>
              </w:rPr>
            </w:pPr>
          </w:p>
          <w:p w14:paraId="7F8E107D" w14:textId="77777777" w:rsidR="00E136C2" w:rsidRPr="00513B20" w:rsidRDefault="00E136C2" w:rsidP="00F61B95">
            <w:pPr>
              <w:pStyle w:val="ListParagraph"/>
              <w:suppressLineNumbers/>
              <w:suppressAutoHyphens/>
              <w:overflowPunct w:val="0"/>
              <w:autoSpaceDE w:val="0"/>
              <w:autoSpaceDN w:val="0"/>
              <w:adjustRightInd w:val="0"/>
              <w:snapToGrid w:val="0"/>
              <w:spacing w:after="60"/>
              <w:ind w:left="0"/>
              <w:contextualSpacing w:val="0"/>
              <w:rPr>
                <w:rFonts w:eastAsia="Calibri"/>
                <w:bCs/>
                <w:snapToGrid w:val="0"/>
                <w:color w:val="000000"/>
                <w:kern w:val="22"/>
                <w:sz w:val="24"/>
              </w:rPr>
            </w:pPr>
            <w:r w:rsidRPr="00513B20">
              <w:rPr>
                <w:rFonts w:eastAsia="SimSun"/>
                <w:bCs/>
                <w:snapToGrid w:val="0"/>
                <w:color w:val="000000"/>
                <w:kern w:val="22"/>
                <w:sz w:val="24"/>
              </w:rPr>
              <w:t>中期成果</w:t>
            </w:r>
          </w:p>
          <w:p w14:paraId="081B82D9" w14:textId="77777777" w:rsidR="00E136C2" w:rsidRPr="00513B20" w:rsidRDefault="00E136C2" w:rsidP="00F61B95">
            <w:pPr>
              <w:pStyle w:val="ListParagraph"/>
              <w:numPr>
                <w:ilvl w:val="0"/>
                <w:numId w:val="14"/>
              </w:numPr>
              <w:suppressLineNumbers/>
              <w:suppressAutoHyphens/>
              <w:overflowPunct w:val="0"/>
              <w:autoSpaceDE w:val="0"/>
              <w:autoSpaceDN w:val="0"/>
              <w:adjustRightInd w:val="0"/>
              <w:snapToGrid w:val="0"/>
              <w:spacing w:after="60" w:line="240" w:lineRule="auto"/>
              <w:ind w:left="504"/>
              <w:contextualSpacing w:val="0"/>
              <w:rPr>
                <w:rFonts w:eastAsia="Calibri"/>
                <w:bCs/>
                <w:snapToGrid w:val="0"/>
                <w:color w:val="000000"/>
                <w:kern w:val="22"/>
                <w:sz w:val="24"/>
              </w:rPr>
            </w:pPr>
            <w:r w:rsidRPr="00513B20">
              <w:rPr>
                <w:rFonts w:eastAsia="SimSun"/>
                <w:bCs/>
                <w:snapToGrid w:val="0"/>
                <w:kern w:val="22"/>
                <w:sz w:val="24"/>
              </w:rPr>
              <w:t>健全的扶持框架和体制安排支持实现国家战略和行动计划</w:t>
            </w:r>
          </w:p>
          <w:p w14:paraId="227786FD" w14:textId="77777777" w:rsidR="00E136C2" w:rsidRPr="00513B20" w:rsidRDefault="00E136C2" w:rsidP="00F61B95">
            <w:pPr>
              <w:pStyle w:val="ListParagraph"/>
              <w:numPr>
                <w:ilvl w:val="0"/>
                <w:numId w:val="14"/>
              </w:numPr>
              <w:suppressLineNumbers/>
              <w:suppressAutoHyphens/>
              <w:overflowPunct w:val="0"/>
              <w:autoSpaceDE w:val="0"/>
              <w:autoSpaceDN w:val="0"/>
              <w:adjustRightInd w:val="0"/>
              <w:snapToGrid w:val="0"/>
              <w:spacing w:after="60" w:line="240" w:lineRule="auto"/>
              <w:ind w:left="504"/>
              <w:contextualSpacing w:val="0"/>
              <w:rPr>
                <w:rFonts w:eastAsia="Calibri"/>
                <w:bCs/>
                <w:snapToGrid w:val="0"/>
                <w:color w:val="000000"/>
                <w:kern w:val="22"/>
                <w:sz w:val="24"/>
              </w:rPr>
            </w:pPr>
            <w:r w:rsidRPr="00513B20">
              <w:rPr>
                <w:rFonts w:eastAsia="SimSun"/>
                <w:bCs/>
                <w:snapToGrid w:val="0"/>
                <w:color w:val="000000"/>
                <w:kern w:val="22"/>
                <w:sz w:val="24"/>
              </w:rPr>
              <w:t>战略伙伴关系和学习网络增强生物多样性养护和</w:t>
            </w:r>
            <w:proofErr w:type="gramStart"/>
            <w:r w:rsidRPr="00513B20">
              <w:rPr>
                <w:rFonts w:eastAsia="SimSun"/>
                <w:bCs/>
                <w:snapToGrid w:val="0"/>
                <w:color w:val="000000"/>
                <w:kern w:val="22"/>
                <w:sz w:val="24"/>
              </w:rPr>
              <w:t>可</w:t>
            </w:r>
            <w:proofErr w:type="gramEnd"/>
            <w:r w:rsidRPr="00513B20">
              <w:rPr>
                <w:rFonts w:eastAsia="SimSun"/>
                <w:bCs/>
                <w:snapToGrid w:val="0"/>
                <w:color w:val="000000"/>
                <w:kern w:val="22"/>
                <w:sz w:val="24"/>
              </w:rPr>
              <w:t>持续利用</w:t>
            </w:r>
            <w:r w:rsidRPr="00513B20">
              <w:rPr>
                <w:rFonts w:eastAsia="SimSun" w:hint="eastAsia"/>
                <w:bCs/>
                <w:snapToGrid w:val="0"/>
                <w:color w:val="000000"/>
                <w:kern w:val="22"/>
                <w:sz w:val="24"/>
              </w:rPr>
              <w:t>工作</w:t>
            </w:r>
            <w:r w:rsidRPr="00513B20">
              <w:rPr>
                <w:rFonts w:eastAsia="SimSun"/>
                <w:bCs/>
                <w:snapToGrid w:val="0"/>
                <w:color w:val="000000"/>
                <w:kern w:val="22"/>
                <w:sz w:val="24"/>
              </w:rPr>
              <w:t>，公平分享利用遗传资源所产生的惠益</w:t>
            </w:r>
          </w:p>
          <w:p w14:paraId="5E826EAD" w14:textId="77777777" w:rsidR="00E136C2" w:rsidRPr="00513B20" w:rsidRDefault="00E136C2" w:rsidP="00F61B95">
            <w:pPr>
              <w:pStyle w:val="ListParagraph"/>
              <w:numPr>
                <w:ilvl w:val="0"/>
                <w:numId w:val="14"/>
              </w:numPr>
              <w:suppressLineNumbers/>
              <w:suppressAutoHyphens/>
              <w:overflowPunct w:val="0"/>
              <w:autoSpaceDE w:val="0"/>
              <w:autoSpaceDN w:val="0"/>
              <w:adjustRightInd w:val="0"/>
              <w:snapToGrid w:val="0"/>
              <w:spacing w:after="60" w:line="240" w:lineRule="auto"/>
              <w:ind w:left="504"/>
              <w:contextualSpacing w:val="0"/>
              <w:rPr>
                <w:rFonts w:eastAsia="Calibri"/>
                <w:bCs/>
                <w:snapToGrid w:val="0"/>
                <w:color w:val="000000"/>
                <w:kern w:val="22"/>
                <w:sz w:val="24"/>
              </w:rPr>
            </w:pPr>
            <w:r w:rsidRPr="00513B20">
              <w:rPr>
                <w:rFonts w:eastAsia="SimSun"/>
                <w:bCs/>
                <w:snapToGrid w:val="0"/>
                <w:color w:val="000000"/>
                <w:kern w:val="22"/>
                <w:sz w:val="24"/>
              </w:rPr>
              <w:t>高质量方案和项目技术</w:t>
            </w:r>
            <w:r w:rsidRPr="00513B20">
              <w:rPr>
                <w:rFonts w:eastAsia="SimSun" w:hint="eastAsia"/>
                <w:bCs/>
                <w:snapToGrid w:val="0"/>
                <w:color w:val="000000"/>
                <w:kern w:val="22"/>
                <w:sz w:val="24"/>
              </w:rPr>
              <w:t>过硬</w:t>
            </w:r>
            <w:r w:rsidRPr="00513B20">
              <w:rPr>
                <w:rFonts w:eastAsia="SimSun"/>
                <w:bCs/>
                <w:snapToGrid w:val="0"/>
                <w:color w:val="000000"/>
                <w:kern w:val="22"/>
                <w:sz w:val="24"/>
              </w:rPr>
              <w:t>，</w:t>
            </w:r>
            <w:r w:rsidRPr="00513B20">
              <w:rPr>
                <w:rFonts w:eastAsia="SimSun" w:hint="eastAsia"/>
                <w:bCs/>
                <w:snapToGrid w:val="0"/>
                <w:color w:val="000000"/>
                <w:kern w:val="22"/>
                <w:sz w:val="24"/>
              </w:rPr>
              <w:t>订有</w:t>
            </w:r>
            <w:r w:rsidRPr="00513B20">
              <w:rPr>
                <w:rFonts w:eastAsia="SimSun"/>
                <w:bCs/>
                <w:snapToGrid w:val="0"/>
                <w:color w:val="000000"/>
                <w:kern w:val="22"/>
                <w:sz w:val="24"/>
              </w:rPr>
              <w:t>切合实际和</w:t>
            </w:r>
            <w:proofErr w:type="gramStart"/>
            <w:r w:rsidRPr="00513B20">
              <w:rPr>
                <w:rFonts w:eastAsia="SimSun"/>
                <w:bCs/>
                <w:snapToGrid w:val="0"/>
                <w:color w:val="000000"/>
                <w:kern w:val="22"/>
                <w:sz w:val="24"/>
              </w:rPr>
              <w:t>可</w:t>
            </w:r>
            <w:proofErr w:type="gramEnd"/>
            <w:r w:rsidRPr="00513B20">
              <w:rPr>
                <w:rFonts w:eastAsia="SimSun"/>
                <w:bCs/>
                <w:snapToGrid w:val="0"/>
                <w:color w:val="000000"/>
                <w:kern w:val="22"/>
                <w:sz w:val="24"/>
              </w:rPr>
              <w:t>实现的计划，解决性别</w:t>
            </w:r>
            <w:r>
              <w:rPr>
                <w:rFonts w:eastAsia="SimSun" w:hint="eastAsia"/>
                <w:bCs/>
                <w:snapToGrid w:val="0"/>
                <w:color w:val="000000"/>
                <w:kern w:val="22"/>
                <w:sz w:val="24"/>
              </w:rPr>
              <w:t>和青年</w:t>
            </w:r>
            <w:r w:rsidRPr="00513B20">
              <w:rPr>
                <w:rFonts w:eastAsia="SimSun"/>
                <w:bCs/>
                <w:snapToGrid w:val="0"/>
                <w:color w:val="000000"/>
                <w:kern w:val="22"/>
                <w:sz w:val="24"/>
              </w:rPr>
              <w:t>问题，并纳入监测</w:t>
            </w:r>
          </w:p>
          <w:p w14:paraId="4CDCC9B9" w14:textId="77777777" w:rsidR="00E136C2" w:rsidRPr="00150A5E" w:rsidRDefault="00E136C2" w:rsidP="00F61B95">
            <w:pPr>
              <w:pStyle w:val="ListParagraph"/>
              <w:numPr>
                <w:ilvl w:val="0"/>
                <w:numId w:val="14"/>
              </w:numPr>
              <w:suppressLineNumbers/>
              <w:suppressAutoHyphens/>
              <w:overflowPunct w:val="0"/>
              <w:autoSpaceDE w:val="0"/>
              <w:autoSpaceDN w:val="0"/>
              <w:adjustRightInd w:val="0"/>
              <w:snapToGrid w:val="0"/>
              <w:spacing w:after="60" w:line="240" w:lineRule="auto"/>
              <w:ind w:left="504"/>
              <w:contextualSpacing w:val="0"/>
              <w:rPr>
                <w:rFonts w:eastAsia="Calibri"/>
                <w:snapToGrid w:val="0"/>
                <w:color w:val="000000"/>
                <w:spacing w:val="-2"/>
                <w:kern w:val="22"/>
                <w:sz w:val="24"/>
              </w:rPr>
            </w:pPr>
            <w:r w:rsidRPr="00150A5E">
              <w:rPr>
                <w:rFonts w:hint="eastAsia"/>
                <w:snapToGrid w:val="0"/>
                <w:color w:val="000000"/>
                <w:spacing w:val="-2"/>
                <w:kern w:val="22"/>
                <w:sz w:val="24"/>
              </w:rPr>
              <w:t>从一开始就将有效的监测和评价及学习流程嵌入项目和方案，以支持各级循证决策</w:t>
            </w:r>
          </w:p>
          <w:p w14:paraId="4D33A71B" w14:textId="77777777" w:rsidR="00E136C2" w:rsidRPr="00513B20" w:rsidRDefault="00E136C2" w:rsidP="00F61B95">
            <w:pPr>
              <w:pStyle w:val="ListParagraph"/>
              <w:numPr>
                <w:ilvl w:val="0"/>
                <w:numId w:val="15"/>
              </w:numPr>
              <w:suppressLineNumbers/>
              <w:suppressAutoHyphens/>
              <w:overflowPunct w:val="0"/>
              <w:autoSpaceDE w:val="0"/>
              <w:autoSpaceDN w:val="0"/>
              <w:adjustRightInd w:val="0"/>
              <w:snapToGrid w:val="0"/>
              <w:spacing w:line="240" w:lineRule="auto"/>
              <w:ind w:left="504"/>
              <w:contextualSpacing w:val="0"/>
              <w:rPr>
                <w:rFonts w:eastAsia="Calibri"/>
                <w:bCs/>
                <w:snapToGrid w:val="0"/>
                <w:color w:val="000000"/>
                <w:kern w:val="22"/>
                <w:sz w:val="24"/>
              </w:rPr>
            </w:pPr>
            <w:r w:rsidRPr="00513B20">
              <w:rPr>
                <w:rFonts w:eastAsia="SimSun"/>
                <w:bCs/>
                <w:snapToGrid w:val="0"/>
                <w:color w:val="000000"/>
                <w:kern w:val="22"/>
                <w:sz w:val="24"/>
              </w:rPr>
              <w:t>加强机制、激励机制和投资</w:t>
            </w:r>
            <w:r w:rsidRPr="00513B20">
              <w:rPr>
                <w:rFonts w:eastAsia="SimSun" w:hint="eastAsia"/>
                <w:bCs/>
                <w:snapToGrid w:val="0"/>
                <w:color w:val="000000"/>
                <w:kern w:val="22"/>
                <w:sz w:val="24"/>
              </w:rPr>
              <w:t>，</w:t>
            </w:r>
            <w:r w:rsidRPr="00513B20">
              <w:rPr>
                <w:rFonts w:eastAsia="SimSun"/>
                <w:bCs/>
                <w:snapToGrid w:val="0"/>
                <w:color w:val="000000"/>
                <w:kern w:val="22"/>
                <w:sz w:val="24"/>
              </w:rPr>
              <w:t>确保在各个层级利用和保留各</w:t>
            </w:r>
            <w:r w:rsidRPr="00513B20">
              <w:rPr>
                <w:rFonts w:eastAsia="SimSun" w:hint="eastAsia"/>
                <w:bCs/>
                <w:snapToGrid w:val="0"/>
                <w:color w:val="000000"/>
                <w:kern w:val="22"/>
                <w:sz w:val="24"/>
              </w:rPr>
              <w:t>种</w:t>
            </w:r>
            <w:r w:rsidRPr="00513B20">
              <w:rPr>
                <w:rFonts w:eastAsia="SimSun"/>
                <w:bCs/>
                <w:snapToGrid w:val="0"/>
                <w:color w:val="000000"/>
                <w:kern w:val="22"/>
                <w:sz w:val="24"/>
              </w:rPr>
              <w:t>能力</w:t>
            </w:r>
          </w:p>
        </w:tc>
      </w:tr>
    </w:tbl>
    <w:p w14:paraId="4CD4EE52" w14:textId="77777777" w:rsidR="00E136C2" w:rsidRPr="0063380F" w:rsidRDefault="00E136C2" w:rsidP="00F61B95">
      <w:pPr>
        <w:pStyle w:val="Heading1"/>
        <w:numPr>
          <w:ilvl w:val="0"/>
          <w:numId w:val="20"/>
        </w:numPr>
        <w:suppressLineNumbers/>
        <w:tabs>
          <w:tab w:val="clear" w:pos="720"/>
          <w:tab w:val="num" w:pos="360"/>
          <w:tab w:val="left" w:pos="426"/>
        </w:tabs>
        <w:suppressAutoHyphens/>
        <w:overflowPunct w:val="0"/>
        <w:autoSpaceDE w:val="0"/>
        <w:autoSpaceDN w:val="0"/>
        <w:adjustRightInd w:val="0"/>
        <w:snapToGrid w:val="0"/>
        <w:ind w:right="14"/>
        <w:rPr>
          <w:bCs/>
          <w:snapToGrid w:val="0"/>
          <w:kern w:val="22"/>
          <w:sz w:val="24"/>
          <w:szCs w:val="24"/>
        </w:rPr>
      </w:pPr>
      <w:r w:rsidRPr="0063380F">
        <w:rPr>
          <w:bCs/>
          <w:snapToGrid w:val="0"/>
          <w:kern w:val="22"/>
          <w:sz w:val="24"/>
          <w:szCs w:val="24"/>
        </w:rPr>
        <w:t>指导原则</w:t>
      </w:r>
    </w:p>
    <w:p w14:paraId="1FC78C98" w14:textId="77777777" w:rsidR="00E136C2" w:rsidRPr="003A63A4" w:rsidRDefault="00E136C2" w:rsidP="00F61B95">
      <w:pPr>
        <w:pStyle w:val="Para1"/>
        <w:numPr>
          <w:ilvl w:val="0"/>
          <w:numId w:val="13"/>
        </w:numPr>
        <w:suppressLineNumbers/>
        <w:tabs>
          <w:tab w:val="clear" w:pos="360"/>
        </w:tabs>
        <w:suppressAutoHyphens/>
        <w:overflowPunct w:val="0"/>
        <w:autoSpaceDE w:val="0"/>
        <w:autoSpaceDN w:val="0"/>
        <w:adjustRightInd w:val="0"/>
        <w:snapToGrid w:val="0"/>
        <w:spacing w:line="240" w:lineRule="auto"/>
        <w:rPr>
          <w:kern w:val="22"/>
          <w:sz w:val="24"/>
          <w:szCs w:val="24"/>
        </w:rPr>
      </w:pPr>
      <w:r w:rsidRPr="00513B20">
        <w:rPr>
          <w:kern w:val="22"/>
          <w:sz w:val="24"/>
          <w:szCs w:val="24"/>
        </w:rPr>
        <w:t>鼓励政府和非政府行为体</w:t>
      </w:r>
      <w:r w:rsidRPr="003A63A4">
        <w:rPr>
          <w:kern w:val="22"/>
          <w:sz w:val="24"/>
          <w:szCs w:val="24"/>
        </w:rPr>
        <w:t>[</w:t>
      </w:r>
      <w:r w:rsidRPr="003A63A4">
        <w:rPr>
          <w:rFonts w:ascii="SimSun" w:hAnsi="SimSun" w:cs="SimSun" w:hint="eastAsia"/>
        </w:rPr>
        <w:t>包括土</w:t>
      </w:r>
      <w:r>
        <w:rPr>
          <w:rFonts w:hint="eastAsia"/>
        </w:rPr>
        <w:t>著</w:t>
      </w:r>
      <w:r w:rsidRPr="003A63A4">
        <w:rPr>
          <w:rFonts w:ascii="SimSun" w:hAnsi="SimSun" w:cs="SimSun" w:hint="eastAsia"/>
        </w:rPr>
        <w:t>人民和地方社区以及有关国际组织</w:t>
      </w:r>
      <w:r w:rsidRPr="003A63A4">
        <w:rPr>
          <w:kern w:val="22"/>
          <w:sz w:val="24"/>
          <w:szCs w:val="24"/>
        </w:rPr>
        <w:t>]</w:t>
      </w:r>
      <w:r w:rsidRPr="00513B20">
        <w:rPr>
          <w:rFonts w:hint="eastAsia"/>
          <w:kern w:val="22"/>
          <w:sz w:val="24"/>
          <w:szCs w:val="24"/>
        </w:rPr>
        <w:t>适</w:t>
      </w:r>
      <w:r w:rsidRPr="00513B20">
        <w:rPr>
          <w:kern w:val="22"/>
          <w:sz w:val="24"/>
          <w:szCs w:val="24"/>
        </w:rPr>
        <w:t>用下列总体指导原则，</w:t>
      </w:r>
      <w:r w:rsidRPr="003A63A4">
        <w:rPr>
          <w:kern w:val="22"/>
          <w:sz w:val="24"/>
          <w:szCs w:val="24"/>
        </w:rPr>
        <w:t>[</w:t>
      </w:r>
      <w:r w:rsidRPr="003A63A4">
        <w:rPr>
          <w:rFonts w:ascii="SimSun" w:hAnsi="SimSun" w:cs="SimSun" w:hint="eastAsia"/>
          <w:kern w:val="22"/>
          <w:sz w:val="24"/>
          <w:szCs w:val="24"/>
        </w:rPr>
        <w:t>支持各</w:t>
      </w:r>
      <w:r>
        <w:rPr>
          <w:rFonts w:ascii="SimSun" w:hAnsi="SimSun" w:cs="SimSun" w:hint="eastAsia"/>
          <w:kern w:val="22"/>
          <w:sz w:val="24"/>
          <w:szCs w:val="24"/>
        </w:rPr>
        <w:t>缔约</w:t>
      </w:r>
      <w:r w:rsidRPr="003A63A4">
        <w:rPr>
          <w:rFonts w:ascii="SimSun" w:hAnsi="SimSun" w:cs="SimSun" w:hint="eastAsia"/>
          <w:kern w:val="22"/>
          <w:sz w:val="24"/>
          <w:szCs w:val="24"/>
        </w:rPr>
        <w:t>方在其国家生物多样性战略和行动计划中确定的能力建设和发展的优先事项</w:t>
      </w:r>
      <w:r w:rsidRPr="003A63A4">
        <w:rPr>
          <w:kern w:val="22"/>
          <w:sz w:val="24"/>
          <w:szCs w:val="24"/>
        </w:rPr>
        <w:t xml:space="preserve"> ]</w:t>
      </w:r>
      <w:r w:rsidRPr="003A63A4">
        <w:rPr>
          <w:rFonts w:ascii="SimSun" w:hAnsi="SimSun" w:cs="SimSun" w:hint="eastAsia"/>
          <w:kern w:val="22"/>
          <w:sz w:val="24"/>
          <w:szCs w:val="24"/>
        </w:rPr>
        <w:t>，</w:t>
      </w:r>
      <w:r w:rsidRPr="00513B20">
        <w:rPr>
          <w:kern w:val="22"/>
          <w:sz w:val="24"/>
          <w:szCs w:val="24"/>
        </w:rPr>
        <w:t>从而</w:t>
      </w:r>
      <w:r w:rsidRPr="00513B20">
        <w:rPr>
          <w:rFonts w:hint="eastAsia"/>
          <w:kern w:val="22"/>
          <w:sz w:val="24"/>
          <w:szCs w:val="24"/>
        </w:rPr>
        <w:t>协</w:t>
      </w:r>
      <w:r w:rsidRPr="00513B20">
        <w:rPr>
          <w:kern w:val="22"/>
          <w:sz w:val="24"/>
          <w:szCs w:val="24"/>
        </w:rPr>
        <w:t>助建立能支持</w:t>
      </w:r>
      <w:r w:rsidRPr="00513B20">
        <w:rPr>
          <w:kern w:val="22"/>
          <w:sz w:val="24"/>
          <w:szCs w:val="24"/>
        </w:rPr>
        <w:t>2020</w:t>
      </w:r>
      <w:r w:rsidRPr="00513B20">
        <w:rPr>
          <w:kern w:val="22"/>
          <w:sz w:val="24"/>
          <w:szCs w:val="24"/>
        </w:rPr>
        <w:t>年后全球生物多样性框架的更有效和</w:t>
      </w:r>
      <w:proofErr w:type="gramStart"/>
      <w:r w:rsidRPr="00513B20">
        <w:rPr>
          <w:kern w:val="22"/>
          <w:sz w:val="24"/>
          <w:szCs w:val="24"/>
        </w:rPr>
        <w:t>可</w:t>
      </w:r>
      <w:proofErr w:type="gramEnd"/>
      <w:r w:rsidRPr="00513B20">
        <w:rPr>
          <w:kern w:val="22"/>
          <w:sz w:val="24"/>
          <w:szCs w:val="24"/>
        </w:rPr>
        <w:t>持续的能力：</w:t>
      </w:r>
    </w:p>
    <w:p w14:paraId="45695DAA" w14:textId="77777777" w:rsidR="00E136C2" w:rsidRPr="00513B20" w:rsidRDefault="00E136C2" w:rsidP="00F61B95">
      <w:pPr>
        <w:pStyle w:val="ListParagraph"/>
        <w:numPr>
          <w:ilvl w:val="0"/>
          <w:numId w:val="17"/>
        </w:numPr>
        <w:suppressLineNumbers/>
        <w:suppressAutoHyphens/>
        <w:overflowPunct w:val="0"/>
        <w:autoSpaceDE w:val="0"/>
        <w:autoSpaceDN w:val="0"/>
        <w:adjustRightInd w:val="0"/>
        <w:snapToGrid w:val="0"/>
        <w:spacing w:before="120" w:line="240" w:lineRule="atLeast"/>
        <w:ind w:left="0" w:firstLine="490"/>
        <w:contextualSpacing w:val="0"/>
        <w:rPr>
          <w:snapToGrid w:val="0"/>
          <w:color w:val="000000"/>
          <w:kern w:val="22"/>
          <w:sz w:val="24"/>
        </w:rPr>
      </w:pPr>
      <w:r w:rsidRPr="00513B20">
        <w:rPr>
          <w:snapToGrid w:val="0"/>
          <w:color w:val="000000"/>
          <w:kern w:val="22"/>
          <w:sz w:val="24"/>
        </w:rPr>
        <w:t>必须对现有能力和需</w:t>
      </w:r>
      <w:r w:rsidRPr="00513B20">
        <w:rPr>
          <w:rFonts w:hint="eastAsia"/>
          <w:snapToGrid w:val="0"/>
          <w:color w:val="000000"/>
          <w:kern w:val="22"/>
          <w:sz w:val="24"/>
        </w:rPr>
        <w:t>要</w:t>
      </w:r>
      <w:r w:rsidRPr="00513B20">
        <w:rPr>
          <w:snapToGrid w:val="0"/>
          <w:color w:val="000000"/>
          <w:kern w:val="22"/>
          <w:sz w:val="24"/>
        </w:rPr>
        <w:t>作</w:t>
      </w:r>
      <w:r>
        <w:rPr>
          <w:rFonts w:hint="eastAsia"/>
          <w:snapToGrid w:val="0"/>
          <w:color w:val="000000"/>
          <w:kern w:val="22"/>
          <w:sz w:val="24"/>
        </w:rPr>
        <w:t>全面</w:t>
      </w:r>
      <w:r w:rsidRPr="00513B20">
        <w:rPr>
          <w:snapToGrid w:val="0"/>
          <w:color w:val="000000"/>
          <w:kern w:val="22"/>
          <w:sz w:val="24"/>
        </w:rPr>
        <w:t>分析，以确保有效干预；</w:t>
      </w:r>
    </w:p>
    <w:p w14:paraId="763B104E" w14:textId="77777777" w:rsidR="00E136C2" w:rsidRPr="00513B20" w:rsidRDefault="00E136C2" w:rsidP="00F61B95">
      <w:pPr>
        <w:pStyle w:val="ListParagraph"/>
        <w:numPr>
          <w:ilvl w:val="0"/>
          <w:numId w:val="17"/>
        </w:numPr>
        <w:suppressLineNumbers/>
        <w:suppressAutoHyphens/>
        <w:overflowPunct w:val="0"/>
        <w:autoSpaceDE w:val="0"/>
        <w:autoSpaceDN w:val="0"/>
        <w:adjustRightInd w:val="0"/>
        <w:snapToGrid w:val="0"/>
        <w:spacing w:before="120" w:line="240" w:lineRule="atLeast"/>
        <w:ind w:left="0" w:firstLine="490"/>
        <w:contextualSpacing w:val="0"/>
        <w:rPr>
          <w:snapToGrid w:val="0"/>
          <w:color w:val="000000"/>
          <w:kern w:val="22"/>
          <w:sz w:val="24"/>
        </w:rPr>
      </w:pPr>
      <w:r w:rsidRPr="00513B20">
        <w:rPr>
          <w:snapToGrid w:val="0"/>
          <w:color w:val="000000"/>
          <w:kern w:val="22"/>
          <w:sz w:val="24"/>
        </w:rPr>
        <w:t>应将国家自主权和承诺作为</w:t>
      </w:r>
      <w:r>
        <w:rPr>
          <w:snapToGrid w:val="0"/>
          <w:color w:val="000000"/>
          <w:kern w:val="22"/>
          <w:sz w:val="24"/>
        </w:rPr>
        <w:t>能力建设和发展</w:t>
      </w:r>
      <w:r w:rsidRPr="00513B20">
        <w:rPr>
          <w:snapToGrid w:val="0"/>
          <w:color w:val="000000"/>
          <w:kern w:val="22"/>
          <w:sz w:val="24"/>
        </w:rPr>
        <w:t>行动的基石；</w:t>
      </w:r>
    </w:p>
    <w:p w14:paraId="52ED8076" w14:textId="77777777" w:rsidR="00E136C2" w:rsidRPr="00513B20" w:rsidRDefault="00E136C2" w:rsidP="00F61B95">
      <w:pPr>
        <w:pStyle w:val="ListParagraph"/>
        <w:numPr>
          <w:ilvl w:val="0"/>
          <w:numId w:val="17"/>
        </w:numPr>
        <w:suppressLineNumbers/>
        <w:suppressAutoHyphens/>
        <w:overflowPunct w:val="0"/>
        <w:autoSpaceDE w:val="0"/>
        <w:autoSpaceDN w:val="0"/>
        <w:adjustRightInd w:val="0"/>
        <w:snapToGrid w:val="0"/>
        <w:spacing w:before="120" w:line="240" w:lineRule="atLeast"/>
        <w:ind w:left="0" w:firstLine="490"/>
        <w:contextualSpacing w:val="0"/>
        <w:rPr>
          <w:snapToGrid w:val="0"/>
          <w:color w:val="000000"/>
          <w:kern w:val="22"/>
          <w:sz w:val="24"/>
        </w:rPr>
      </w:pPr>
      <w:r w:rsidRPr="00513B20">
        <w:rPr>
          <w:snapToGrid w:val="0"/>
          <w:color w:val="000000"/>
          <w:kern w:val="22"/>
          <w:sz w:val="24"/>
        </w:rPr>
        <w:t>应</w:t>
      </w:r>
      <w:r w:rsidRPr="00513B20">
        <w:rPr>
          <w:rFonts w:hint="eastAsia"/>
          <w:snapToGrid w:val="0"/>
          <w:color w:val="000000"/>
          <w:kern w:val="22"/>
          <w:sz w:val="24"/>
        </w:rPr>
        <w:t>推行</w:t>
      </w:r>
      <w:r w:rsidRPr="00513B20">
        <w:rPr>
          <w:snapToGrid w:val="0"/>
          <w:color w:val="000000"/>
          <w:kern w:val="22"/>
          <w:sz w:val="24"/>
        </w:rPr>
        <w:t>全系统</w:t>
      </w:r>
      <w:r>
        <w:rPr>
          <w:snapToGrid w:val="0"/>
          <w:color w:val="000000"/>
          <w:kern w:val="22"/>
          <w:sz w:val="24"/>
        </w:rPr>
        <w:t>能力建设和发展</w:t>
      </w:r>
      <w:r w:rsidRPr="00513B20">
        <w:rPr>
          <w:rFonts w:hint="eastAsia"/>
          <w:snapToGrid w:val="0"/>
          <w:color w:val="000000"/>
          <w:kern w:val="22"/>
          <w:sz w:val="24"/>
        </w:rPr>
        <w:t>的综合</w:t>
      </w:r>
      <w:r w:rsidRPr="00513B20">
        <w:rPr>
          <w:snapToGrid w:val="0"/>
          <w:color w:val="000000"/>
          <w:kern w:val="22"/>
          <w:sz w:val="24"/>
        </w:rPr>
        <w:t>战略方法；</w:t>
      </w:r>
    </w:p>
    <w:p w14:paraId="7C662015" w14:textId="77777777" w:rsidR="00E136C2" w:rsidRPr="00513B20" w:rsidRDefault="00E136C2" w:rsidP="00F61B95">
      <w:pPr>
        <w:pStyle w:val="ListParagraph"/>
        <w:numPr>
          <w:ilvl w:val="0"/>
          <w:numId w:val="17"/>
        </w:numPr>
        <w:suppressLineNumbers/>
        <w:suppressAutoHyphens/>
        <w:overflowPunct w:val="0"/>
        <w:autoSpaceDE w:val="0"/>
        <w:autoSpaceDN w:val="0"/>
        <w:adjustRightInd w:val="0"/>
        <w:snapToGrid w:val="0"/>
        <w:spacing w:before="120" w:line="240" w:lineRule="atLeast"/>
        <w:ind w:left="0" w:firstLine="490"/>
        <w:contextualSpacing w:val="0"/>
        <w:rPr>
          <w:snapToGrid w:val="0"/>
          <w:color w:val="000000" w:themeColor="text1"/>
          <w:kern w:val="22"/>
          <w:sz w:val="24"/>
        </w:rPr>
      </w:pPr>
      <w:r w:rsidRPr="00513B20">
        <w:rPr>
          <w:snapToGrid w:val="0"/>
          <w:color w:val="000000" w:themeColor="text1"/>
          <w:kern w:val="22"/>
          <w:sz w:val="24"/>
        </w:rPr>
        <w:lastRenderedPageBreak/>
        <w:t>应按照公认的良好做法和经验教训设计和执行干预措施；</w:t>
      </w:r>
    </w:p>
    <w:p w14:paraId="74E9B113" w14:textId="77777777" w:rsidR="00E136C2" w:rsidRPr="00513B20" w:rsidRDefault="00E136C2" w:rsidP="00F61B95">
      <w:pPr>
        <w:pStyle w:val="ListParagraph"/>
        <w:numPr>
          <w:ilvl w:val="0"/>
          <w:numId w:val="17"/>
        </w:numPr>
        <w:suppressLineNumbers/>
        <w:suppressAutoHyphens/>
        <w:overflowPunct w:val="0"/>
        <w:autoSpaceDE w:val="0"/>
        <w:autoSpaceDN w:val="0"/>
        <w:adjustRightInd w:val="0"/>
        <w:snapToGrid w:val="0"/>
        <w:spacing w:before="120" w:line="240" w:lineRule="atLeast"/>
        <w:ind w:left="0" w:firstLine="490"/>
        <w:contextualSpacing w:val="0"/>
        <w:rPr>
          <w:snapToGrid w:val="0"/>
          <w:kern w:val="22"/>
          <w:sz w:val="24"/>
        </w:rPr>
      </w:pPr>
      <w:r w:rsidRPr="008B6F7F">
        <w:rPr>
          <w:snapToGrid w:val="0"/>
          <w:kern w:val="22"/>
          <w:sz w:val="24"/>
        </w:rPr>
        <w:t>应将性别</w:t>
      </w:r>
      <w:r w:rsidRPr="008B6F7F">
        <w:rPr>
          <w:rFonts w:hint="eastAsia"/>
          <w:snapToGrid w:val="0"/>
          <w:kern w:val="22"/>
          <w:sz w:val="24"/>
        </w:rPr>
        <w:t>和青年</w:t>
      </w:r>
      <w:r w:rsidRPr="008B6F7F">
        <w:rPr>
          <w:snapToGrid w:val="0"/>
          <w:kern w:val="22"/>
          <w:sz w:val="24"/>
        </w:rPr>
        <w:t>观点充分纳入生物多样性能力建设和发展工作</w:t>
      </w:r>
      <w:r w:rsidRPr="008B6F7F">
        <w:rPr>
          <w:rFonts w:hint="eastAsia"/>
          <w:snapToGrid w:val="0"/>
          <w:kern w:val="22"/>
          <w:sz w:val="24"/>
        </w:rPr>
        <w:t>，同时</w:t>
      </w:r>
      <w:r>
        <w:rPr>
          <w:rFonts w:hint="eastAsia"/>
          <w:snapToGrid w:val="0"/>
          <w:kern w:val="22"/>
          <w:sz w:val="24"/>
        </w:rPr>
        <w:t>顾及</w:t>
      </w:r>
      <w:r w:rsidRPr="008B6F7F">
        <w:rPr>
          <w:rFonts w:ascii="SimSun" w:hAnsi="SimSun"/>
          <w:sz w:val="24"/>
        </w:rPr>
        <w:t>2020年</w:t>
      </w:r>
      <w:r w:rsidRPr="008B6F7F">
        <w:rPr>
          <w:rFonts w:ascii="SimSun" w:hAnsi="SimSun" w:hint="eastAsia"/>
          <w:sz w:val="24"/>
        </w:rPr>
        <w:t>后</w:t>
      </w:r>
      <w:r w:rsidRPr="008B6F7F">
        <w:rPr>
          <w:rFonts w:ascii="SimSun" w:hAnsi="SimSun"/>
          <w:sz w:val="24"/>
        </w:rPr>
        <w:t>性别问题行动计划</w:t>
      </w:r>
      <w:r w:rsidRPr="00513B20">
        <w:rPr>
          <w:snapToGrid w:val="0"/>
          <w:kern w:val="22"/>
          <w:sz w:val="24"/>
        </w:rPr>
        <w:t>；</w:t>
      </w:r>
    </w:p>
    <w:p w14:paraId="443B1206" w14:textId="77777777" w:rsidR="00E136C2" w:rsidRPr="00150A5E" w:rsidRDefault="00E136C2" w:rsidP="00F61B95">
      <w:pPr>
        <w:pStyle w:val="ListParagraph"/>
        <w:numPr>
          <w:ilvl w:val="0"/>
          <w:numId w:val="17"/>
        </w:numPr>
        <w:suppressLineNumbers/>
        <w:suppressAutoHyphens/>
        <w:overflowPunct w:val="0"/>
        <w:autoSpaceDE w:val="0"/>
        <w:autoSpaceDN w:val="0"/>
        <w:adjustRightInd w:val="0"/>
        <w:snapToGrid w:val="0"/>
        <w:spacing w:before="120" w:line="240" w:lineRule="atLeast"/>
        <w:ind w:left="0" w:firstLine="490"/>
        <w:contextualSpacing w:val="0"/>
        <w:rPr>
          <w:snapToGrid w:val="0"/>
          <w:spacing w:val="-2"/>
          <w:kern w:val="22"/>
          <w:sz w:val="24"/>
        </w:rPr>
      </w:pPr>
      <w:r w:rsidRPr="00150A5E">
        <w:rPr>
          <w:rFonts w:hint="eastAsia"/>
          <w:snapToGrid w:val="0"/>
          <w:spacing w:val="-2"/>
          <w:kern w:val="22"/>
          <w:sz w:val="24"/>
        </w:rPr>
        <w:t>应从一开始就将监测、评价和学习框架纳入能力建设和发展战略、计划和方案。</w:t>
      </w:r>
    </w:p>
    <w:p w14:paraId="292F4E37" w14:textId="2670AE6B" w:rsidR="00E136C2" w:rsidRPr="0063380F" w:rsidRDefault="00E136C2" w:rsidP="00F61B95">
      <w:pPr>
        <w:pStyle w:val="Heading1"/>
        <w:suppressLineNumbers/>
        <w:tabs>
          <w:tab w:val="clear" w:pos="720"/>
          <w:tab w:val="left" w:pos="567"/>
        </w:tabs>
        <w:suppressAutoHyphens/>
        <w:overflowPunct w:val="0"/>
        <w:autoSpaceDE w:val="0"/>
        <w:autoSpaceDN w:val="0"/>
        <w:adjustRightInd w:val="0"/>
        <w:snapToGrid w:val="0"/>
        <w:ind w:right="-130"/>
        <w:rPr>
          <w:snapToGrid w:val="0"/>
          <w:kern w:val="22"/>
          <w:sz w:val="24"/>
          <w:szCs w:val="24"/>
        </w:rPr>
      </w:pPr>
      <w:r w:rsidRPr="0063380F">
        <w:rPr>
          <w:snapToGrid w:val="0"/>
          <w:kern w:val="22"/>
          <w:sz w:val="24"/>
          <w:szCs w:val="24"/>
        </w:rPr>
        <w:t>四</w:t>
      </w:r>
      <w:r w:rsidRPr="0063380F">
        <w:rPr>
          <w:snapToGrid w:val="0"/>
          <w:kern w:val="22"/>
          <w:sz w:val="24"/>
          <w:szCs w:val="24"/>
        </w:rPr>
        <w:t>.</w:t>
      </w:r>
      <w:r w:rsidR="004043B9" w:rsidRPr="0063380F">
        <w:rPr>
          <w:snapToGrid w:val="0"/>
          <w:kern w:val="22"/>
          <w:sz w:val="24"/>
          <w:szCs w:val="24"/>
        </w:rPr>
        <w:t xml:space="preserve"> </w:t>
      </w:r>
      <w:r w:rsidR="0063380F">
        <w:rPr>
          <w:snapToGrid w:val="0"/>
          <w:kern w:val="22"/>
          <w:sz w:val="24"/>
          <w:szCs w:val="24"/>
        </w:rPr>
        <w:t xml:space="preserve"> </w:t>
      </w:r>
      <w:r w:rsidRPr="0063380F">
        <w:rPr>
          <w:snapToGrid w:val="0"/>
          <w:kern w:val="22"/>
          <w:sz w:val="24"/>
          <w:szCs w:val="24"/>
        </w:rPr>
        <w:t>改进能力建设和发展的关键战略</w:t>
      </w:r>
    </w:p>
    <w:p w14:paraId="16D86C40" w14:textId="77777777" w:rsidR="00E136C2" w:rsidRPr="00513B20" w:rsidRDefault="00E136C2" w:rsidP="00F61B95">
      <w:pPr>
        <w:pStyle w:val="Para1"/>
        <w:numPr>
          <w:ilvl w:val="0"/>
          <w:numId w:val="13"/>
        </w:numPr>
        <w:suppressLineNumbers/>
        <w:tabs>
          <w:tab w:val="clear" w:pos="360"/>
        </w:tabs>
        <w:suppressAutoHyphens/>
        <w:overflowPunct w:val="0"/>
        <w:autoSpaceDE w:val="0"/>
        <w:autoSpaceDN w:val="0"/>
        <w:adjustRightInd w:val="0"/>
        <w:snapToGrid w:val="0"/>
        <w:spacing w:line="240" w:lineRule="auto"/>
        <w:rPr>
          <w:kern w:val="22"/>
          <w:sz w:val="24"/>
          <w:szCs w:val="24"/>
        </w:rPr>
      </w:pPr>
      <w:r w:rsidRPr="00513B20">
        <w:rPr>
          <w:kern w:val="22"/>
          <w:sz w:val="24"/>
          <w:szCs w:val="24"/>
        </w:rPr>
        <w:t>鼓励政府和非政府行为体酌情通过下列战略，以加强支持</w:t>
      </w:r>
      <w:r w:rsidRPr="00513B20">
        <w:rPr>
          <w:kern w:val="22"/>
          <w:sz w:val="24"/>
          <w:szCs w:val="24"/>
        </w:rPr>
        <w:t>2020</w:t>
      </w:r>
      <w:r w:rsidRPr="00513B20">
        <w:rPr>
          <w:kern w:val="22"/>
          <w:sz w:val="24"/>
          <w:szCs w:val="24"/>
        </w:rPr>
        <w:t>年后全球生物多样性框架的</w:t>
      </w:r>
      <w:r>
        <w:rPr>
          <w:kern w:val="22"/>
          <w:sz w:val="24"/>
          <w:szCs w:val="24"/>
        </w:rPr>
        <w:t>能力建设和发展</w:t>
      </w:r>
      <w:r w:rsidRPr="00513B20">
        <w:rPr>
          <w:kern w:val="22"/>
          <w:sz w:val="24"/>
          <w:szCs w:val="24"/>
        </w:rPr>
        <w:t>举措，并确保与可持续发展目标及其他相关国家和全球进程的一致性和协同作用。各国都应考虑本国需</w:t>
      </w:r>
      <w:r w:rsidRPr="00513B20">
        <w:rPr>
          <w:rFonts w:hint="eastAsia"/>
          <w:kern w:val="22"/>
          <w:sz w:val="24"/>
          <w:szCs w:val="24"/>
        </w:rPr>
        <w:t>要</w:t>
      </w:r>
      <w:r w:rsidRPr="00513B20">
        <w:rPr>
          <w:kern w:val="22"/>
          <w:sz w:val="24"/>
          <w:szCs w:val="24"/>
        </w:rPr>
        <w:t>、当前情况和当地情况，决定</w:t>
      </w:r>
      <w:r>
        <w:rPr>
          <w:rFonts w:hint="eastAsia"/>
          <w:kern w:val="22"/>
          <w:sz w:val="24"/>
          <w:szCs w:val="24"/>
        </w:rPr>
        <w:t>采</w:t>
      </w:r>
      <w:r w:rsidRPr="00513B20">
        <w:rPr>
          <w:kern w:val="22"/>
          <w:sz w:val="24"/>
          <w:szCs w:val="24"/>
        </w:rPr>
        <w:t>用哪些战略：</w:t>
      </w:r>
    </w:p>
    <w:p w14:paraId="07BD85AE" w14:textId="77777777" w:rsidR="00E136C2" w:rsidRPr="00513B20" w:rsidRDefault="00E136C2" w:rsidP="00F61B95">
      <w:pPr>
        <w:pStyle w:val="ListParagraph"/>
        <w:numPr>
          <w:ilvl w:val="0"/>
          <w:numId w:val="19"/>
        </w:numPr>
        <w:suppressLineNumbers/>
        <w:suppressAutoHyphens/>
        <w:overflowPunct w:val="0"/>
        <w:autoSpaceDE w:val="0"/>
        <w:autoSpaceDN w:val="0"/>
        <w:adjustRightInd w:val="0"/>
        <w:snapToGrid w:val="0"/>
        <w:spacing w:before="120" w:line="240" w:lineRule="atLeast"/>
        <w:ind w:left="0" w:firstLine="490"/>
        <w:contextualSpacing w:val="0"/>
        <w:rPr>
          <w:snapToGrid w:val="0"/>
          <w:kern w:val="22"/>
          <w:sz w:val="24"/>
        </w:rPr>
      </w:pPr>
      <w:bookmarkStart w:id="5" w:name="_Toc39228095"/>
      <w:r w:rsidRPr="00D01E63">
        <w:rPr>
          <w:rFonts w:eastAsia="STKaiti"/>
          <w:snapToGrid w:val="0"/>
          <w:kern w:val="22"/>
          <w:sz w:val="24"/>
        </w:rPr>
        <w:t>将</w:t>
      </w:r>
      <w:r>
        <w:rPr>
          <w:rFonts w:eastAsia="STKaiti"/>
          <w:snapToGrid w:val="0"/>
          <w:kern w:val="22"/>
          <w:sz w:val="24"/>
        </w:rPr>
        <w:t>能力建设和发展</w:t>
      </w:r>
      <w:r w:rsidRPr="00D01E63">
        <w:rPr>
          <w:rFonts w:eastAsia="STKaiti"/>
          <w:snapToGrid w:val="0"/>
          <w:kern w:val="22"/>
          <w:sz w:val="24"/>
        </w:rPr>
        <w:t>制度化</w:t>
      </w:r>
      <w:r w:rsidRPr="00513B20">
        <w:rPr>
          <w:snapToGrid w:val="0"/>
          <w:kern w:val="22"/>
          <w:sz w:val="24"/>
        </w:rPr>
        <w:t>：确保将</w:t>
      </w:r>
      <w:r w:rsidRPr="00513B20">
        <w:rPr>
          <w:rFonts w:hint="eastAsia"/>
          <w:snapToGrid w:val="0"/>
          <w:kern w:val="22"/>
          <w:sz w:val="24"/>
        </w:rPr>
        <w:t>规</w:t>
      </w:r>
      <w:r w:rsidRPr="00513B20">
        <w:rPr>
          <w:snapToGrid w:val="0"/>
          <w:kern w:val="22"/>
          <w:sz w:val="24"/>
        </w:rPr>
        <w:t>划</w:t>
      </w:r>
      <w:r w:rsidRPr="00513B20">
        <w:rPr>
          <w:rFonts w:hint="eastAsia"/>
          <w:snapToGrid w:val="0"/>
          <w:kern w:val="22"/>
          <w:sz w:val="24"/>
        </w:rPr>
        <w:t>和</w:t>
      </w:r>
      <w:r>
        <w:rPr>
          <w:rFonts w:hint="eastAsia"/>
          <w:snapToGrid w:val="0"/>
          <w:kern w:val="22"/>
          <w:sz w:val="24"/>
        </w:rPr>
        <w:t>实施</w:t>
      </w:r>
      <w:r>
        <w:rPr>
          <w:snapToGrid w:val="0"/>
          <w:kern w:val="22"/>
          <w:sz w:val="24"/>
        </w:rPr>
        <w:t>能力建设和发展</w:t>
      </w:r>
      <w:r w:rsidRPr="00513B20">
        <w:rPr>
          <w:snapToGrid w:val="0"/>
          <w:kern w:val="22"/>
          <w:sz w:val="24"/>
        </w:rPr>
        <w:t>干预措施纳入各机构更广泛的</w:t>
      </w:r>
      <w:r w:rsidRPr="00513B20">
        <w:rPr>
          <w:rFonts w:hint="eastAsia"/>
          <w:snapToGrid w:val="0"/>
          <w:kern w:val="22"/>
          <w:sz w:val="24"/>
        </w:rPr>
        <w:t>总体</w:t>
      </w:r>
      <w:r w:rsidRPr="00513B20">
        <w:rPr>
          <w:snapToGrid w:val="0"/>
          <w:kern w:val="22"/>
          <w:sz w:val="24"/>
        </w:rPr>
        <w:t>战略计划、持续人力资源和组织发展与知识管理、组织学习、指导和对等支持、同业交流群培养，以及经验、最佳做法和经验教训的系统性交流；</w:t>
      </w:r>
    </w:p>
    <w:bookmarkEnd w:id="5"/>
    <w:p w14:paraId="0CBE210E" w14:textId="12E6509E" w:rsidR="00E136C2" w:rsidRDefault="00E136C2" w:rsidP="00F61B95">
      <w:pPr>
        <w:pStyle w:val="ListParagraph"/>
        <w:numPr>
          <w:ilvl w:val="0"/>
          <w:numId w:val="19"/>
        </w:numPr>
        <w:suppressLineNumbers/>
        <w:suppressAutoHyphens/>
        <w:overflowPunct w:val="0"/>
        <w:autoSpaceDE w:val="0"/>
        <w:autoSpaceDN w:val="0"/>
        <w:adjustRightInd w:val="0"/>
        <w:snapToGrid w:val="0"/>
        <w:spacing w:before="120" w:line="240" w:lineRule="atLeast"/>
        <w:ind w:left="0" w:firstLine="490"/>
        <w:contextualSpacing w:val="0"/>
        <w:rPr>
          <w:snapToGrid w:val="0"/>
          <w:kern w:val="22"/>
          <w:sz w:val="24"/>
        </w:rPr>
      </w:pPr>
      <w:r w:rsidRPr="00D01E63">
        <w:rPr>
          <w:rFonts w:eastAsia="STKaiti"/>
          <w:snapToGrid w:val="0"/>
          <w:kern w:val="22"/>
          <w:sz w:val="24"/>
        </w:rPr>
        <w:t>将</w:t>
      </w:r>
      <w:r>
        <w:rPr>
          <w:rFonts w:eastAsia="STKaiti"/>
          <w:snapToGrid w:val="0"/>
          <w:kern w:val="22"/>
          <w:sz w:val="24"/>
        </w:rPr>
        <w:t>长期能力建设和发展</w:t>
      </w:r>
      <w:r w:rsidRPr="00D01E63">
        <w:rPr>
          <w:rFonts w:eastAsia="STKaiti"/>
          <w:snapToGrid w:val="0"/>
          <w:kern w:val="22"/>
          <w:sz w:val="24"/>
        </w:rPr>
        <w:t>纳入国家</w:t>
      </w:r>
      <w:r w:rsidRPr="008B6F7F">
        <w:rPr>
          <w:rFonts w:eastAsia="STKaiti"/>
          <w:snapToGrid w:val="0"/>
          <w:kern w:val="22"/>
          <w:sz w:val="24"/>
        </w:rPr>
        <w:t>生物多样性</w:t>
      </w:r>
      <w:r w:rsidRPr="00D01E63">
        <w:rPr>
          <w:rFonts w:eastAsia="STKaiti"/>
          <w:snapToGrid w:val="0"/>
          <w:kern w:val="22"/>
          <w:sz w:val="24"/>
        </w:rPr>
        <w:t>战略和行动计划</w:t>
      </w:r>
      <w:r w:rsidRPr="00513B20">
        <w:rPr>
          <w:snapToGrid w:val="0"/>
          <w:kern w:val="22"/>
          <w:sz w:val="24"/>
        </w:rPr>
        <w:t>：将</w:t>
      </w:r>
      <w:r>
        <w:rPr>
          <w:snapToGrid w:val="0"/>
          <w:kern w:val="22"/>
          <w:sz w:val="24"/>
        </w:rPr>
        <w:t>能力建设和发展</w:t>
      </w:r>
      <w:r w:rsidRPr="00513B20">
        <w:rPr>
          <w:snapToGrid w:val="0"/>
          <w:kern w:val="22"/>
          <w:sz w:val="24"/>
        </w:rPr>
        <w:t>内容酌情纳入国家生物多样性战略和行动计划</w:t>
      </w:r>
      <w:r>
        <w:rPr>
          <w:rFonts w:hint="eastAsia"/>
          <w:snapToGrid w:val="0"/>
          <w:kern w:val="22"/>
          <w:sz w:val="24"/>
        </w:rPr>
        <w:t>及</w:t>
      </w:r>
      <w:r w:rsidRPr="00513B20">
        <w:rPr>
          <w:snapToGrid w:val="0"/>
          <w:kern w:val="22"/>
          <w:sz w:val="24"/>
        </w:rPr>
        <w:t>类似战略文件，或制定专门的国家</w:t>
      </w:r>
      <w:r>
        <w:rPr>
          <w:snapToGrid w:val="0"/>
          <w:kern w:val="22"/>
          <w:sz w:val="24"/>
        </w:rPr>
        <w:t>能力建设和发展</w:t>
      </w:r>
      <w:r w:rsidRPr="00513B20">
        <w:rPr>
          <w:snapToGrid w:val="0"/>
          <w:kern w:val="22"/>
          <w:sz w:val="24"/>
        </w:rPr>
        <w:t>行动计划，</w:t>
      </w:r>
      <w:r w:rsidRPr="00150A5E">
        <w:rPr>
          <w:rStyle w:val="FootnoteReference"/>
          <w:snapToGrid w:val="0"/>
          <w:kern w:val="22"/>
          <w:sz w:val="21"/>
        </w:rPr>
        <w:footnoteReference w:id="19"/>
      </w:r>
      <w:r w:rsidR="006F3743">
        <w:rPr>
          <w:rFonts w:hint="eastAsia"/>
          <w:snapToGrid w:val="0"/>
          <w:kern w:val="22"/>
          <w:sz w:val="24"/>
        </w:rPr>
        <w:t xml:space="preserve"> </w:t>
      </w:r>
      <w:r w:rsidRPr="00513B20">
        <w:rPr>
          <w:snapToGrid w:val="0"/>
          <w:kern w:val="22"/>
          <w:sz w:val="24"/>
        </w:rPr>
        <w:t>以确定</w:t>
      </w:r>
      <w:r>
        <w:rPr>
          <w:snapToGrid w:val="0"/>
          <w:kern w:val="22"/>
          <w:sz w:val="24"/>
        </w:rPr>
        <w:t>能力建设和发展</w:t>
      </w:r>
      <w:r w:rsidRPr="00513B20">
        <w:rPr>
          <w:snapToGrid w:val="0"/>
          <w:kern w:val="22"/>
          <w:sz w:val="24"/>
        </w:rPr>
        <w:t>核心需</w:t>
      </w:r>
      <w:r w:rsidRPr="00513B20">
        <w:rPr>
          <w:rFonts w:hint="eastAsia"/>
          <w:snapToGrid w:val="0"/>
          <w:kern w:val="22"/>
          <w:sz w:val="24"/>
        </w:rPr>
        <w:t>要</w:t>
      </w:r>
      <w:r w:rsidRPr="00513B20">
        <w:rPr>
          <w:snapToGrid w:val="0"/>
          <w:kern w:val="22"/>
          <w:sz w:val="24"/>
        </w:rPr>
        <w:t>、</w:t>
      </w:r>
      <w:r w:rsidRPr="00513B20">
        <w:rPr>
          <w:rFonts w:hint="eastAsia"/>
          <w:snapToGrid w:val="0"/>
          <w:kern w:val="22"/>
          <w:sz w:val="24"/>
        </w:rPr>
        <w:t>长期</w:t>
      </w:r>
      <w:r w:rsidRPr="00513B20">
        <w:rPr>
          <w:snapToGrid w:val="0"/>
          <w:kern w:val="22"/>
          <w:sz w:val="24"/>
        </w:rPr>
        <w:t>目标、</w:t>
      </w:r>
      <w:r w:rsidRPr="00513B20">
        <w:rPr>
          <w:rFonts w:hint="eastAsia"/>
          <w:snapToGrid w:val="0"/>
          <w:kern w:val="22"/>
          <w:sz w:val="24"/>
        </w:rPr>
        <w:t>行动</w:t>
      </w:r>
      <w:r w:rsidRPr="00513B20">
        <w:rPr>
          <w:snapToGrid w:val="0"/>
          <w:kern w:val="22"/>
          <w:sz w:val="24"/>
        </w:rPr>
        <w:t>目标和里程碑，并促进其与</w:t>
      </w:r>
      <w:proofErr w:type="gramStart"/>
      <w:r w:rsidRPr="00513B20">
        <w:rPr>
          <w:snapToGrid w:val="0"/>
          <w:kern w:val="22"/>
          <w:sz w:val="24"/>
        </w:rPr>
        <w:t>本战略</w:t>
      </w:r>
      <w:proofErr w:type="gramEnd"/>
      <w:r w:rsidRPr="00513B20">
        <w:rPr>
          <w:snapToGrid w:val="0"/>
          <w:kern w:val="22"/>
          <w:sz w:val="24"/>
        </w:rPr>
        <w:t>框架以及有关可持续发展目标的举措保持一致。这有助于确保生物多样性</w:t>
      </w:r>
      <w:r>
        <w:rPr>
          <w:snapToGrid w:val="0"/>
          <w:kern w:val="22"/>
          <w:sz w:val="24"/>
        </w:rPr>
        <w:t>能力建设和发展</w:t>
      </w:r>
      <w:r w:rsidRPr="00513B20">
        <w:rPr>
          <w:rFonts w:hint="eastAsia"/>
          <w:snapToGrid w:val="0"/>
          <w:kern w:val="22"/>
          <w:sz w:val="24"/>
        </w:rPr>
        <w:t>做出</w:t>
      </w:r>
      <w:r w:rsidRPr="00513B20">
        <w:rPr>
          <w:snapToGrid w:val="0"/>
          <w:kern w:val="22"/>
          <w:sz w:val="24"/>
        </w:rPr>
        <w:t>战略</w:t>
      </w:r>
      <w:r w:rsidRPr="00513B20">
        <w:rPr>
          <w:rFonts w:hint="eastAsia"/>
          <w:snapToGrid w:val="0"/>
          <w:kern w:val="22"/>
          <w:sz w:val="24"/>
        </w:rPr>
        <w:t>规划</w:t>
      </w:r>
      <w:r w:rsidRPr="00513B20">
        <w:rPr>
          <w:snapToGrid w:val="0"/>
          <w:kern w:val="22"/>
          <w:sz w:val="24"/>
        </w:rPr>
        <w:t>，并</w:t>
      </w:r>
      <w:r w:rsidRPr="00513B20">
        <w:rPr>
          <w:rFonts w:hint="eastAsia"/>
          <w:snapToGrid w:val="0"/>
          <w:kern w:val="22"/>
          <w:sz w:val="24"/>
        </w:rPr>
        <w:t>纳入</w:t>
      </w:r>
      <w:r w:rsidRPr="00513B20">
        <w:rPr>
          <w:snapToGrid w:val="0"/>
          <w:kern w:val="22"/>
          <w:sz w:val="24"/>
        </w:rPr>
        <w:t>国家发展投资和预算流程中；</w:t>
      </w:r>
      <w:r w:rsidRPr="00B76BFC">
        <w:rPr>
          <w:snapToGrid w:val="0"/>
          <w:kern w:val="22"/>
          <w:sz w:val="24"/>
        </w:rPr>
        <w:t xml:space="preserve"> [</w:t>
      </w:r>
      <w:r w:rsidRPr="00B76BFC">
        <w:rPr>
          <w:rFonts w:ascii="SimSun" w:hAnsi="SimSun" w:cs="SimSun" w:hint="eastAsia"/>
          <w:snapToGrid w:val="0"/>
          <w:kern w:val="22"/>
          <w:sz w:val="24"/>
        </w:rPr>
        <w:t>鼓励</w:t>
      </w:r>
      <w:r>
        <w:rPr>
          <w:rFonts w:ascii="SimSun" w:hAnsi="SimSun" w:cs="SimSun" w:hint="eastAsia"/>
          <w:snapToGrid w:val="0"/>
          <w:kern w:val="22"/>
          <w:sz w:val="24"/>
        </w:rPr>
        <w:t>在</w:t>
      </w:r>
      <w:r w:rsidRPr="00B76BFC">
        <w:rPr>
          <w:rFonts w:ascii="SimSun" w:hAnsi="SimSun" w:cs="SimSun" w:hint="eastAsia"/>
          <w:snapToGrid w:val="0"/>
          <w:kern w:val="22"/>
          <w:sz w:val="24"/>
        </w:rPr>
        <w:t>这些计划</w:t>
      </w:r>
      <w:r>
        <w:rPr>
          <w:rFonts w:ascii="SimSun" w:hAnsi="SimSun" w:cs="SimSun" w:hint="eastAsia"/>
          <w:snapToGrid w:val="0"/>
          <w:kern w:val="22"/>
          <w:sz w:val="24"/>
        </w:rPr>
        <w:t>中纳入</w:t>
      </w:r>
      <w:r w:rsidRPr="00B76BFC">
        <w:rPr>
          <w:rFonts w:ascii="SimSun" w:hAnsi="SimSun" w:cs="SimSun" w:hint="eastAsia"/>
          <w:snapToGrid w:val="0"/>
          <w:kern w:val="22"/>
          <w:sz w:val="24"/>
        </w:rPr>
        <w:t>青年参与和能力建设和发展的计划，并整合代际</w:t>
      </w:r>
      <w:r>
        <w:rPr>
          <w:rFonts w:ascii="SimSun" w:hAnsi="SimSun" w:cs="SimSun" w:hint="eastAsia"/>
          <w:snapToGrid w:val="0"/>
          <w:kern w:val="22"/>
          <w:sz w:val="24"/>
        </w:rPr>
        <w:t>举措</w:t>
      </w:r>
      <w:r w:rsidRPr="00B76BFC">
        <w:rPr>
          <w:rFonts w:ascii="SimSun" w:hAnsi="SimSun" w:cs="SimSun" w:hint="eastAsia"/>
          <w:snapToGrid w:val="0"/>
          <w:kern w:val="22"/>
          <w:sz w:val="24"/>
        </w:rPr>
        <w:t>；</w:t>
      </w:r>
      <w:r w:rsidRPr="00B76BFC">
        <w:rPr>
          <w:snapToGrid w:val="0"/>
          <w:kern w:val="22"/>
          <w:sz w:val="24"/>
        </w:rPr>
        <w:t>]</w:t>
      </w:r>
    </w:p>
    <w:p w14:paraId="7506DC71" w14:textId="77777777" w:rsidR="00E136C2" w:rsidRPr="00B76BFC" w:rsidRDefault="00E136C2" w:rsidP="00F61B95">
      <w:pPr>
        <w:pStyle w:val="ListParagraph"/>
        <w:numPr>
          <w:ilvl w:val="0"/>
          <w:numId w:val="19"/>
        </w:numPr>
        <w:suppressLineNumbers/>
        <w:suppressAutoHyphens/>
        <w:overflowPunct w:val="0"/>
        <w:autoSpaceDE w:val="0"/>
        <w:autoSpaceDN w:val="0"/>
        <w:adjustRightInd w:val="0"/>
        <w:snapToGrid w:val="0"/>
        <w:spacing w:before="120" w:line="240" w:lineRule="atLeast"/>
        <w:ind w:left="0" w:firstLine="490"/>
        <w:contextualSpacing w:val="0"/>
        <w:rPr>
          <w:snapToGrid w:val="0"/>
          <w:kern w:val="22"/>
          <w:sz w:val="24"/>
        </w:rPr>
      </w:pPr>
      <w:r w:rsidRPr="00B76BFC">
        <w:rPr>
          <w:rFonts w:eastAsia="STKaiti" w:hint="eastAsia"/>
          <w:snapToGrid w:val="0"/>
          <w:kern w:val="22"/>
          <w:sz w:val="24"/>
        </w:rPr>
        <w:t>更加注重</w:t>
      </w:r>
      <w:r w:rsidRPr="00764304">
        <w:rPr>
          <w:rFonts w:eastAsia="STKaiti" w:hint="eastAsia"/>
          <w:snapToGrid w:val="0"/>
          <w:kern w:val="22"/>
          <w:sz w:val="24"/>
        </w:rPr>
        <w:t>终身学习</w:t>
      </w:r>
      <w:r>
        <w:rPr>
          <w:rFonts w:ascii="SimSun" w:hAnsi="SimSun" w:cs="SimSun" w:hint="eastAsia"/>
          <w:snapToGrid w:val="0"/>
          <w:kern w:val="22"/>
          <w:sz w:val="24"/>
        </w:rPr>
        <w:t>；</w:t>
      </w:r>
    </w:p>
    <w:p w14:paraId="2343CA65" w14:textId="49F51B56" w:rsidR="00E136C2" w:rsidRPr="00513B20" w:rsidRDefault="00E136C2" w:rsidP="00F61B95">
      <w:pPr>
        <w:pStyle w:val="ListParagraph"/>
        <w:numPr>
          <w:ilvl w:val="0"/>
          <w:numId w:val="19"/>
        </w:numPr>
        <w:suppressLineNumbers/>
        <w:suppressAutoHyphens/>
        <w:overflowPunct w:val="0"/>
        <w:autoSpaceDE w:val="0"/>
        <w:autoSpaceDN w:val="0"/>
        <w:adjustRightInd w:val="0"/>
        <w:snapToGrid w:val="0"/>
        <w:spacing w:before="120" w:line="240" w:lineRule="atLeast"/>
        <w:ind w:left="0" w:firstLine="490"/>
        <w:contextualSpacing w:val="0"/>
        <w:rPr>
          <w:snapToGrid w:val="0"/>
          <w:spacing w:val="-2"/>
          <w:kern w:val="22"/>
          <w:sz w:val="24"/>
        </w:rPr>
      </w:pPr>
      <w:r w:rsidRPr="00D01E63">
        <w:rPr>
          <w:rFonts w:eastAsia="STKaiti"/>
          <w:snapToGrid w:val="0"/>
          <w:spacing w:val="-2"/>
          <w:kern w:val="22"/>
          <w:sz w:val="24"/>
        </w:rPr>
        <w:t>使生物多样性</w:t>
      </w:r>
      <w:r>
        <w:rPr>
          <w:rFonts w:eastAsia="STKaiti"/>
          <w:snapToGrid w:val="0"/>
          <w:spacing w:val="-2"/>
          <w:kern w:val="22"/>
          <w:sz w:val="24"/>
        </w:rPr>
        <w:t>能力建设和发展</w:t>
      </w:r>
      <w:r w:rsidRPr="00D01E63">
        <w:rPr>
          <w:rFonts w:eastAsia="STKaiti"/>
          <w:snapToGrid w:val="0"/>
          <w:spacing w:val="-2"/>
          <w:kern w:val="22"/>
          <w:sz w:val="24"/>
        </w:rPr>
        <w:t>与更广泛的跨部门计划和方案保持一致</w:t>
      </w:r>
      <w:r w:rsidRPr="00513B20">
        <w:rPr>
          <w:snapToGrid w:val="0"/>
          <w:spacing w:val="-2"/>
          <w:kern w:val="22"/>
          <w:sz w:val="24"/>
        </w:rPr>
        <w:t>：应用</w:t>
      </w:r>
      <w:r w:rsidRPr="00513B20">
        <w:rPr>
          <w:snapToGrid w:val="0"/>
          <w:spacing w:val="-2"/>
          <w:kern w:val="22"/>
          <w:sz w:val="24"/>
        </w:rPr>
        <w:t>2020</w:t>
      </w:r>
      <w:r w:rsidRPr="00513B20">
        <w:rPr>
          <w:snapToGrid w:val="0"/>
          <w:spacing w:val="-2"/>
          <w:kern w:val="22"/>
          <w:sz w:val="24"/>
        </w:rPr>
        <w:t>年后全球生物多样性框架中提</w:t>
      </w:r>
      <w:r w:rsidRPr="00513B20">
        <w:rPr>
          <w:rFonts w:hint="eastAsia"/>
          <w:snapToGrid w:val="0"/>
          <w:spacing w:val="-2"/>
          <w:kern w:val="22"/>
          <w:sz w:val="24"/>
        </w:rPr>
        <w:t>出</w:t>
      </w:r>
      <w:r w:rsidRPr="00513B20">
        <w:rPr>
          <w:snapToGrid w:val="0"/>
          <w:spacing w:val="-2"/>
          <w:kern w:val="22"/>
          <w:sz w:val="24"/>
        </w:rPr>
        <w:t>的国家执行工作</w:t>
      </w:r>
      <w:proofErr w:type="gramStart"/>
      <w:r w:rsidRPr="00513B20">
        <w:rPr>
          <w:snapToGrid w:val="0"/>
          <w:spacing w:val="-2"/>
          <w:kern w:val="22"/>
          <w:sz w:val="24"/>
        </w:rPr>
        <w:t>全政府</w:t>
      </w:r>
      <w:proofErr w:type="gramEnd"/>
      <w:r w:rsidRPr="00513B20">
        <w:rPr>
          <w:snapToGrid w:val="0"/>
          <w:spacing w:val="-2"/>
          <w:kern w:val="22"/>
          <w:sz w:val="24"/>
        </w:rPr>
        <w:t>和全社会方法，以促进</w:t>
      </w:r>
      <w:r>
        <w:rPr>
          <w:snapToGrid w:val="0"/>
          <w:spacing w:val="-2"/>
          <w:kern w:val="22"/>
          <w:sz w:val="24"/>
        </w:rPr>
        <w:t>能力建设和发展</w:t>
      </w:r>
      <w:r w:rsidRPr="00513B20">
        <w:rPr>
          <w:snapToGrid w:val="0"/>
          <w:spacing w:val="-2"/>
          <w:kern w:val="22"/>
          <w:sz w:val="24"/>
        </w:rPr>
        <w:t>，实现可持续发展目标以及生物多样性</w:t>
      </w:r>
      <w:r w:rsidR="00170F16">
        <w:rPr>
          <w:rFonts w:hint="eastAsia"/>
          <w:snapToGrid w:val="0"/>
          <w:spacing w:val="-2"/>
          <w:kern w:val="22"/>
          <w:sz w:val="24"/>
        </w:rPr>
        <w:t>长期</w:t>
      </w:r>
      <w:r w:rsidRPr="00513B20">
        <w:rPr>
          <w:snapToGrid w:val="0"/>
          <w:spacing w:val="-2"/>
          <w:kern w:val="22"/>
          <w:sz w:val="24"/>
        </w:rPr>
        <w:t>目标和</w:t>
      </w:r>
      <w:r w:rsidRPr="00513B20">
        <w:rPr>
          <w:rFonts w:hint="eastAsia"/>
          <w:snapToGrid w:val="0"/>
          <w:spacing w:val="-2"/>
          <w:kern w:val="22"/>
          <w:sz w:val="24"/>
        </w:rPr>
        <w:t>行动</w:t>
      </w:r>
      <w:r w:rsidRPr="00513B20">
        <w:rPr>
          <w:snapToGrid w:val="0"/>
          <w:spacing w:val="-2"/>
          <w:kern w:val="22"/>
          <w:sz w:val="24"/>
        </w:rPr>
        <w:t>目标。里约公约、生物多样性相关公约和可持续发展目标的联络</w:t>
      </w:r>
      <w:r w:rsidRPr="00513B20">
        <w:rPr>
          <w:rFonts w:hint="eastAsia"/>
          <w:snapToGrid w:val="0"/>
          <w:spacing w:val="-2"/>
          <w:kern w:val="22"/>
          <w:sz w:val="24"/>
        </w:rPr>
        <w:t>点</w:t>
      </w:r>
      <w:r w:rsidRPr="00513B20">
        <w:rPr>
          <w:snapToGrid w:val="0"/>
          <w:spacing w:val="-2"/>
          <w:kern w:val="22"/>
          <w:sz w:val="24"/>
        </w:rPr>
        <w:t>，以及其他各职能部委和部门的代表应通过一个路线图，以开展一致协调的行动。联合国国家工作队作为联合国可持续发展合作框架的一部分，也应在促进</w:t>
      </w:r>
      <w:r>
        <w:rPr>
          <w:snapToGrid w:val="0"/>
          <w:spacing w:val="-2"/>
          <w:kern w:val="22"/>
          <w:sz w:val="24"/>
        </w:rPr>
        <w:t>能力建设和发展</w:t>
      </w:r>
      <w:r w:rsidRPr="00513B20">
        <w:rPr>
          <w:rFonts w:hint="eastAsia"/>
          <w:snapToGrid w:val="0"/>
          <w:spacing w:val="-2"/>
          <w:kern w:val="22"/>
          <w:sz w:val="24"/>
        </w:rPr>
        <w:t>综合</w:t>
      </w:r>
      <w:r w:rsidRPr="00513B20">
        <w:rPr>
          <w:snapToGrid w:val="0"/>
          <w:spacing w:val="-2"/>
          <w:kern w:val="22"/>
          <w:sz w:val="24"/>
        </w:rPr>
        <w:t>方案</w:t>
      </w:r>
      <w:r w:rsidRPr="00513B20">
        <w:rPr>
          <w:rFonts w:hint="eastAsia"/>
          <w:snapToGrid w:val="0"/>
          <w:spacing w:val="-2"/>
          <w:kern w:val="22"/>
          <w:sz w:val="24"/>
        </w:rPr>
        <w:t>编制</w:t>
      </w:r>
      <w:r w:rsidRPr="00513B20">
        <w:rPr>
          <w:snapToGrid w:val="0"/>
          <w:spacing w:val="-2"/>
          <w:kern w:val="22"/>
          <w:sz w:val="24"/>
        </w:rPr>
        <w:t>和协调方面发挥关键作用；</w:t>
      </w:r>
      <w:r w:rsidRPr="00150A5E">
        <w:rPr>
          <w:snapToGrid w:val="0"/>
          <w:spacing w:val="-2"/>
          <w:kern w:val="22"/>
          <w:vertAlign w:val="superscript"/>
        </w:rPr>
        <w:footnoteReference w:id="20"/>
      </w:r>
    </w:p>
    <w:p w14:paraId="7AB85B88" w14:textId="77777777" w:rsidR="00E136C2" w:rsidRPr="00513B20" w:rsidRDefault="00E136C2" w:rsidP="00F61B95">
      <w:pPr>
        <w:pStyle w:val="ListParagraph"/>
        <w:numPr>
          <w:ilvl w:val="0"/>
          <w:numId w:val="19"/>
        </w:numPr>
        <w:suppressLineNumbers/>
        <w:suppressAutoHyphens/>
        <w:overflowPunct w:val="0"/>
        <w:autoSpaceDE w:val="0"/>
        <w:autoSpaceDN w:val="0"/>
        <w:adjustRightInd w:val="0"/>
        <w:snapToGrid w:val="0"/>
        <w:spacing w:before="120" w:line="240" w:lineRule="atLeast"/>
        <w:ind w:left="0" w:firstLine="490"/>
        <w:contextualSpacing w:val="0"/>
        <w:rPr>
          <w:snapToGrid w:val="0"/>
          <w:kern w:val="22"/>
          <w:sz w:val="24"/>
        </w:rPr>
      </w:pPr>
      <w:r w:rsidRPr="00D01E63">
        <w:rPr>
          <w:rFonts w:eastAsia="STKaiti"/>
          <w:snapToGrid w:val="0"/>
          <w:kern w:val="22"/>
          <w:sz w:val="24"/>
        </w:rPr>
        <w:t>采取措施充分利用和保留现有能力</w:t>
      </w:r>
      <w:r w:rsidRPr="00513B20">
        <w:rPr>
          <w:snapToGrid w:val="0"/>
          <w:kern w:val="22"/>
          <w:sz w:val="24"/>
        </w:rPr>
        <w:t>：针对具体情况开展评估和盘点流程，以查明现有能力和阻碍其利用和保留的障碍。同样，确定并促进有助于保留和充分利用现有能力的激励措施，并尽量避免专业知识和机构记忆的丧失，以及已建立的伙伴关系</w:t>
      </w:r>
      <w:r w:rsidRPr="00513B20">
        <w:rPr>
          <w:snapToGrid w:val="0"/>
          <w:kern w:val="22"/>
          <w:sz w:val="24"/>
        </w:rPr>
        <w:t>/</w:t>
      </w:r>
      <w:r w:rsidRPr="00513B20">
        <w:rPr>
          <w:snapToGrid w:val="0"/>
          <w:kern w:val="22"/>
          <w:sz w:val="24"/>
        </w:rPr>
        <w:t>人际关系的断裂；</w:t>
      </w:r>
      <w:r w:rsidRPr="00150A5E">
        <w:rPr>
          <w:snapToGrid w:val="0"/>
          <w:kern w:val="22"/>
          <w:vertAlign w:val="superscript"/>
        </w:rPr>
        <w:footnoteReference w:id="21"/>
      </w:r>
      <w:bookmarkStart w:id="6" w:name="_Toc39228096"/>
    </w:p>
    <w:p w14:paraId="0D9C5E41" w14:textId="77777777" w:rsidR="00E136C2" w:rsidRPr="00513B20" w:rsidRDefault="00E136C2" w:rsidP="00F61B95">
      <w:pPr>
        <w:pStyle w:val="ListParagraph"/>
        <w:numPr>
          <w:ilvl w:val="0"/>
          <w:numId w:val="19"/>
        </w:numPr>
        <w:suppressLineNumbers/>
        <w:suppressAutoHyphens/>
        <w:overflowPunct w:val="0"/>
        <w:autoSpaceDE w:val="0"/>
        <w:autoSpaceDN w:val="0"/>
        <w:adjustRightInd w:val="0"/>
        <w:snapToGrid w:val="0"/>
        <w:spacing w:before="120" w:line="240" w:lineRule="atLeast"/>
        <w:ind w:left="0" w:firstLine="490"/>
        <w:contextualSpacing w:val="0"/>
        <w:rPr>
          <w:snapToGrid w:val="0"/>
          <w:kern w:val="22"/>
          <w:sz w:val="24"/>
        </w:rPr>
      </w:pPr>
      <w:bookmarkStart w:id="7" w:name="_Toc39228097"/>
      <w:bookmarkEnd w:id="6"/>
      <w:r>
        <w:rPr>
          <w:rFonts w:eastAsia="STKaiti"/>
          <w:snapToGrid w:val="0"/>
          <w:kern w:val="22"/>
          <w:sz w:val="24"/>
        </w:rPr>
        <w:t>[</w:t>
      </w:r>
      <w:r w:rsidRPr="00D01E63">
        <w:rPr>
          <w:rFonts w:eastAsia="STKaiti"/>
          <w:snapToGrid w:val="0"/>
          <w:kern w:val="22"/>
          <w:sz w:val="24"/>
        </w:rPr>
        <w:t>制定专题和区域</w:t>
      </w:r>
      <w:r>
        <w:rPr>
          <w:rFonts w:eastAsia="STKaiti" w:hint="eastAsia"/>
          <w:snapToGrid w:val="0"/>
          <w:kern w:val="22"/>
          <w:sz w:val="24"/>
        </w:rPr>
        <w:t>[</w:t>
      </w:r>
      <w:r>
        <w:rPr>
          <w:rFonts w:eastAsia="STKaiti" w:hint="eastAsia"/>
          <w:snapToGrid w:val="0"/>
          <w:kern w:val="22"/>
          <w:sz w:val="24"/>
        </w:rPr>
        <w:t>或</w:t>
      </w:r>
      <w:r w:rsidRPr="00B76BFC">
        <w:rPr>
          <w:rFonts w:eastAsia="STKaiti"/>
          <w:snapToGrid w:val="0"/>
          <w:kern w:val="22"/>
          <w:sz w:val="24"/>
        </w:rPr>
        <w:t>次区域</w:t>
      </w:r>
      <w:r w:rsidRPr="00B76BFC">
        <w:rPr>
          <w:rFonts w:eastAsia="STKaiti"/>
          <w:snapToGrid w:val="0"/>
          <w:kern w:val="22"/>
          <w:sz w:val="24"/>
        </w:rPr>
        <w:t>]</w:t>
      </w:r>
      <w:r>
        <w:rPr>
          <w:rFonts w:eastAsia="STKaiti"/>
          <w:snapToGrid w:val="0"/>
          <w:kern w:val="22"/>
          <w:sz w:val="24"/>
        </w:rPr>
        <w:t>能力建设和发展</w:t>
      </w:r>
      <w:r w:rsidRPr="00D01E63">
        <w:rPr>
          <w:rFonts w:eastAsia="STKaiti"/>
          <w:snapToGrid w:val="0"/>
          <w:kern w:val="22"/>
          <w:sz w:val="24"/>
        </w:rPr>
        <w:t>行动计划和方案</w:t>
      </w:r>
      <w:r w:rsidRPr="00513B20">
        <w:rPr>
          <w:snapToGrid w:val="0"/>
          <w:kern w:val="22"/>
          <w:sz w:val="24"/>
        </w:rPr>
        <w:t>：建议在通过</w:t>
      </w:r>
      <w:r w:rsidRPr="00513B20">
        <w:rPr>
          <w:snapToGrid w:val="0"/>
          <w:kern w:val="22"/>
          <w:sz w:val="24"/>
        </w:rPr>
        <w:t>2020</w:t>
      </w:r>
      <w:r w:rsidRPr="00513B20">
        <w:rPr>
          <w:snapToGrid w:val="0"/>
          <w:kern w:val="22"/>
          <w:sz w:val="24"/>
        </w:rPr>
        <w:t>年后全球生物多样性框架之后，为支持实现不同目标或相关目标组制定专题</w:t>
      </w:r>
      <w:r>
        <w:rPr>
          <w:snapToGrid w:val="0"/>
          <w:kern w:val="22"/>
          <w:sz w:val="24"/>
        </w:rPr>
        <w:t>能力建设和发展</w:t>
      </w:r>
      <w:r w:rsidRPr="00513B20">
        <w:rPr>
          <w:snapToGrid w:val="0"/>
          <w:kern w:val="22"/>
          <w:sz w:val="24"/>
        </w:rPr>
        <w:t>战略或行动计划。</w:t>
      </w:r>
      <w:r w:rsidRPr="001354E5">
        <w:rPr>
          <w:rFonts w:hint="eastAsia"/>
          <w:snapToGrid w:val="0"/>
          <w:kern w:val="22"/>
          <w:sz w:val="24"/>
        </w:rPr>
        <w:t>缔约方、其他政府、生物多样性相关公约、国际组织和其他相关</w:t>
      </w:r>
      <w:r w:rsidRPr="00513B20">
        <w:rPr>
          <w:snapToGrid w:val="0"/>
          <w:kern w:val="22"/>
          <w:sz w:val="24"/>
        </w:rPr>
        <w:t>利益</w:t>
      </w:r>
      <w:r w:rsidRPr="00513B20">
        <w:rPr>
          <w:snapToGrid w:val="0"/>
          <w:kern w:val="22"/>
          <w:sz w:val="24"/>
        </w:rPr>
        <w:lastRenderedPageBreak/>
        <w:t>攸关方</w:t>
      </w:r>
      <w:r>
        <w:rPr>
          <w:rFonts w:hint="eastAsia"/>
          <w:snapToGrid w:val="0"/>
          <w:kern w:val="22"/>
          <w:sz w:val="24"/>
        </w:rPr>
        <w:t>，如</w:t>
      </w:r>
      <w:r w:rsidRPr="00513B20">
        <w:rPr>
          <w:snapToGrid w:val="0"/>
          <w:kern w:val="22"/>
          <w:sz w:val="24"/>
        </w:rPr>
        <w:t>有能力</w:t>
      </w:r>
      <w:r>
        <w:rPr>
          <w:rFonts w:hint="eastAsia"/>
          <w:snapToGrid w:val="0"/>
          <w:kern w:val="22"/>
          <w:sz w:val="24"/>
        </w:rPr>
        <w:t>，</w:t>
      </w:r>
      <w:r w:rsidRPr="00513B20">
        <w:rPr>
          <w:snapToGrid w:val="0"/>
          <w:kern w:val="22"/>
          <w:sz w:val="24"/>
        </w:rPr>
        <w:t>应酌情考虑制定跨多个专题部门的专门区域、次区域、国家和</w:t>
      </w:r>
      <w:r w:rsidRPr="00513B20">
        <w:rPr>
          <w:rFonts w:hint="eastAsia"/>
          <w:snapToGrid w:val="0"/>
          <w:kern w:val="22"/>
          <w:sz w:val="24"/>
        </w:rPr>
        <w:t>地方</w:t>
      </w:r>
      <w:r>
        <w:rPr>
          <w:snapToGrid w:val="0"/>
          <w:kern w:val="22"/>
          <w:sz w:val="24"/>
        </w:rPr>
        <w:t>能力建设和发展</w:t>
      </w:r>
      <w:r w:rsidRPr="00513B20">
        <w:rPr>
          <w:snapToGrid w:val="0"/>
          <w:kern w:val="22"/>
          <w:sz w:val="24"/>
        </w:rPr>
        <w:t>行动计划和方案，</w:t>
      </w:r>
      <w:r w:rsidRPr="00513B20">
        <w:rPr>
          <w:rFonts w:hint="eastAsia"/>
          <w:snapToGrid w:val="0"/>
          <w:kern w:val="22"/>
          <w:sz w:val="24"/>
        </w:rPr>
        <w:t>设立</w:t>
      </w:r>
      <w:r w:rsidRPr="00513B20">
        <w:rPr>
          <w:snapToGrid w:val="0"/>
          <w:kern w:val="22"/>
          <w:sz w:val="24"/>
        </w:rPr>
        <w:t>具体能力目标和指标；</w:t>
      </w:r>
      <w:r>
        <w:rPr>
          <w:rFonts w:hint="eastAsia"/>
          <w:snapToGrid w:val="0"/>
          <w:kern w:val="22"/>
          <w:sz w:val="24"/>
        </w:rPr>
        <w:t>]</w:t>
      </w:r>
    </w:p>
    <w:bookmarkEnd w:id="7"/>
    <w:p w14:paraId="42D8A22E" w14:textId="77777777" w:rsidR="00E136C2" w:rsidRPr="00513B20" w:rsidRDefault="00E136C2" w:rsidP="00F61B95">
      <w:pPr>
        <w:pStyle w:val="ListParagraph"/>
        <w:numPr>
          <w:ilvl w:val="0"/>
          <w:numId w:val="19"/>
        </w:numPr>
        <w:suppressLineNumbers/>
        <w:suppressAutoHyphens/>
        <w:overflowPunct w:val="0"/>
        <w:autoSpaceDE w:val="0"/>
        <w:autoSpaceDN w:val="0"/>
        <w:adjustRightInd w:val="0"/>
        <w:snapToGrid w:val="0"/>
        <w:spacing w:before="120" w:line="240" w:lineRule="atLeast"/>
        <w:ind w:left="0" w:firstLine="490"/>
        <w:contextualSpacing w:val="0"/>
        <w:rPr>
          <w:snapToGrid w:val="0"/>
          <w:kern w:val="22"/>
          <w:sz w:val="24"/>
        </w:rPr>
      </w:pPr>
      <w:r w:rsidRPr="00D01E63">
        <w:rPr>
          <w:rFonts w:eastAsia="STKaiti"/>
          <w:snapToGrid w:val="0"/>
          <w:kern w:val="22"/>
          <w:sz w:val="24"/>
        </w:rPr>
        <w:t>促进执行</w:t>
      </w:r>
      <w:r>
        <w:rPr>
          <w:rFonts w:eastAsia="STKaiti" w:hint="eastAsia"/>
          <w:snapToGrid w:val="0"/>
          <w:kern w:val="22"/>
          <w:sz w:val="24"/>
        </w:rPr>
        <w:t>[</w:t>
      </w:r>
      <w:r w:rsidRPr="00D01E63">
        <w:rPr>
          <w:rFonts w:eastAsia="STKaiti"/>
          <w:snapToGrid w:val="0"/>
          <w:kern w:val="22"/>
          <w:sz w:val="24"/>
        </w:rPr>
        <w:t>和学习</w:t>
      </w:r>
      <w:r>
        <w:rPr>
          <w:rFonts w:eastAsia="STKaiti" w:hint="eastAsia"/>
          <w:snapToGrid w:val="0"/>
          <w:kern w:val="22"/>
          <w:sz w:val="24"/>
        </w:rPr>
        <w:t>]</w:t>
      </w:r>
      <w:r w:rsidRPr="00D01E63">
        <w:rPr>
          <w:rFonts w:eastAsia="STKaiti"/>
          <w:snapToGrid w:val="0"/>
          <w:kern w:val="22"/>
          <w:sz w:val="24"/>
        </w:rPr>
        <w:t>的伙伴关系和网络</w:t>
      </w:r>
      <w:r w:rsidRPr="00513B20">
        <w:rPr>
          <w:snapToGrid w:val="0"/>
          <w:kern w:val="22"/>
          <w:sz w:val="24"/>
        </w:rPr>
        <w:t>：建立和加强伙伴关系，以有效调动能力和资源；分享现有知识、专门知识和技术；根据国家优先事项，就与</w:t>
      </w:r>
      <w:r w:rsidRPr="00513B20">
        <w:rPr>
          <w:snapToGrid w:val="0"/>
          <w:kern w:val="22"/>
          <w:sz w:val="24"/>
        </w:rPr>
        <w:t>2020</w:t>
      </w:r>
      <w:r w:rsidRPr="00513B20">
        <w:rPr>
          <w:snapToGrid w:val="0"/>
          <w:kern w:val="22"/>
          <w:sz w:val="24"/>
        </w:rPr>
        <w:t>年后目标相关的具体问题执行中</w:t>
      </w:r>
      <w:r>
        <w:rPr>
          <w:snapToGrid w:val="0"/>
          <w:kern w:val="22"/>
          <w:sz w:val="24"/>
        </w:rPr>
        <w:t>长期能力建设和发展</w:t>
      </w:r>
      <w:r w:rsidRPr="00513B20">
        <w:rPr>
          <w:snapToGrid w:val="0"/>
          <w:kern w:val="22"/>
          <w:sz w:val="24"/>
        </w:rPr>
        <w:t>方案；</w:t>
      </w:r>
    </w:p>
    <w:p w14:paraId="0BD28BE4" w14:textId="77777777" w:rsidR="00E136C2" w:rsidRPr="008E02E8" w:rsidRDefault="00E136C2" w:rsidP="00F61B95">
      <w:pPr>
        <w:pStyle w:val="ListParagraph"/>
        <w:numPr>
          <w:ilvl w:val="0"/>
          <w:numId w:val="19"/>
        </w:numPr>
        <w:suppressLineNumbers/>
        <w:suppressAutoHyphens/>
        <w:overflowPunct w:val="0"/>
        <w:autoSpaceDE w:val="0"/>
        <w:autoSpaceDN w:val="0"/>
        <w:adjustRightInd w:val="0"/>
        <w:snapToGrid w:val="0"/>
        <w:spacing w:before="120" w:line="240" w:lineRule="atLeast"/>
        <w:ind w:left="0" w:firstLine="490"/>
        <w:contextualSpacing w:val="0"/>
        <w:rPr>
          <w:snapToGrid w:val="0"/>
          <w:kern w:val="22"/>
          <w:sz w:val="24"/>
        </w:rPr>
      </w:pPr>
      <w:r w:rsidRPr="00D01E63">
        <w:rPr>
          <w:rFonts w:eastAsia="STKaiti"/>
          <w:snapToGrid w:val="0"/>
          <w:kern w:val="22"/>
          <w:sz w:val="24"/>
        </w:rPr>
        <w:t>加强相关进程</w:t>
      </w:r>
      <w:r>
        <w:rPr>
          <w:rFonts w:eastAsia="STKaiti"/>
          <w:snapToGrid w:val="0"/>
          <w:kern w:val="22"/>
          <w:sz w:val="24"/>
        </w:rPr>
        <w:t>能力建设和发展</w:t>
      </w:r>
      <w:r w:rsidRPr="00D01E63">
        <w:rPr>
          <w:rFonts w:eastAsia="STKaiti"/>
          <w:snapToGrid w:val="0"/>
          <w:kern w:val="22"/>
          <w:sz w:val="24"/>
        </w:rPr>
        <w:t>工作之间的协同作用</w:t>
      </w:r>
      <w:r w:rsidRPr="00513B20">
        <w:rPr>
          <w:snapToGrid w:val="0"/>
          <w:kern w:val="22"/>
          <w:sz w:val="24"/>
        </w:rPr>
        <w:t>：在全球、区域和国家各级加强与生物多样性相关公约、里约公约以及可持续发展目标执行进程的</w:t>
      </w:r>
      <w:r>
        <w:rPr>
          <w:snapToGrid w:val="0"/>
          <w:kern w:val="22"/>
          <w:sz w:val="24"/>
        </w:rPr>
        <w:t>能力建设和发展</w:t>
      </w:r>
      <w:r w:rsidRPr="00513B20">
        <w:rPr>
          <w:snapToGrid w:val="0"/>
          <w:kern w:val="22"/>
          <w:sz w:val="24"/>
        </w:rPr>
        <w:t>举措之间的协同作用。在国家一级，相关公约和进程以及全球环境基金和绿色气候基金</w:t>
      </w:r>
      <w:r w:rsidRPr="00513B20">
        <w:rPr>
          <w:rFonts w:hint="eastAsia"/>
          <w:snapToGrid w:val="0"/>
          <w:kern w:val="22"/>
          <w:sz w:val="24"/>
        </w:rPr>
        <w:t>等</w:t>
      </w:r>
      <w:r w:rsidRPr="00513B20">
        <w:rPr>
          <w:snapToGrid w:val="0"/>
          <w:kern w:val="22"/>
          <w:sz w:val="24"/>
        </w:rPr>
        <w:t>筹资机制的联络点，应</w:t>
      </w:r>
      <w:r>
        <w:rPr>
          <w:rFonts w:hint="eastAsia"/>
          <w:snapToGrid w:val="0"/>
          <w:kern w:val="22"/>
          <w:sz w:val="24"/>
        </w:rPr>
        <w:t>酌情</w:t>
      </w:r>
      <w:r w:rsidRPr="00513B20">
        <w:rPr>
          <w:snapToGrid w:val="0"/>
          <w:kern w:val="22"/>
          <w:sz w:val="24"/>
        </w:rPr>
        <w:t>考虑建立一种机制，</w:t>
      </w:r>
      <w:r w:rsidRPr="00513B20">
        <w:rPr>
          <w:rFonts w:hint="eastAsia"/>
          <w:snapToGrid w:val="0"/>
          <w:kern w:val="22"/>
          <w:sz w:val="24"/>
        </w:rPr>
        <w:t>以便开展综合</w:t>
      </w:r>
      <w:r w:rsidRPr="00513B20">
        <w:rPr>
          <w:snapToGrid w:val="0"/>
          <w:kern w:val="22"/>
          <w:sz w:val="24"/>
        </w:rPr>
        <w:t>和</w:t>
      </w:r>
      <w:r w:rsidRPr="00513B20">
        <w:rPr>
          <w:snapToGrid w:val="0"/>
          <w:kern w:val="22"/>
          <w:sz w:val="24"/>
        </w:rPr>
        <w:t>/</w:t>
      </w:r>
      <w:r w:rsidRPr="00513B20">
        <w:rPr>
          <w:snapToGrid w:val="0"/>
          <w:kern w:val="22"/>
          <w:sz w:val="24"/>
        </w:rPr>
        <w:t>或协调规划、方案</w:t>
      </w:r>
      <w:r w:rsidRPr="00513B20">
        <w:rPr>
          <w:rFonts w:hint="eastAsia"/>
          <w:snapToGrid w:val="0"/>
          <w:kern w:val="22"/>
          <w:sz w:val="24"/>
        </w:rPr>
        <w:t>编</w:t>
      </w:r>
      <w:r w:rsidRPr="00513B20">
        <w:rPr>
          <w:snapToGrid w:val="0"/>
          <w:kern w:val="22"/>
          <w:sz w:val="24"/>
        </w:rPr>
        <w:t>制、监测和评价；</w:t>
      </w:r>
    </w:p>
    <w:p w14:paraId="274D60C1" w14:textId="77777777" w:rsidR="00E136C2" w:rsidRPr="00513B20" w:rsidRDefault="00E136C2" w:rsidP="00F61B95">
      <w:pPr>
        <w:pStyle w:val="ListParagraph"/>
        <w:numPr>
          <w:ilvl w:val="0"/>
          <w:numId w:val="19"/>
        </w:numPr>
        <w:suppressLineNumbers/>
        <w:suppressAutoHyphens/>
        <w:overflowPunct w:val="0"/>
        <w:autoSpaceDE w:val="0"/>
        <w:autoSpaceDN w:val="0"/>
        <w:adjustRightInd w:val="0"/>
        <w:snapToGrid w:val="0"/>
        <w:spacing w:before="120" w:line="240" w:lineRule="atLeast"/>
        <w:ind w:left="0" w:firstLine="490"/>
        <w:contextualSpacing w:val="0"/>
        <w:rPr>
          <w:snapToGrid w:val="0"/>
          <w:kern w:val="22"/>
          <w:sz w:val="24"/>
        </w:rPr>
      </w:pPr>
      <w:r w:rsidRPr="008E02E8">
        <w:rPr>
          <w:rFonts w:eastAsia="STKaiti" w:hint="eastAsia"/>
          <w:snapToGrid w:val="0"/>
          <w:kern w:val="22"/>
          <w:sz w:val="24"/>
        </w:rPr>
        <w:t>促进南北合作</w:t>
      </w:r>
      <w:r w:rsidRPr="008E02E8">
        <w:rPr>
          <w:snapToGrid w:val="0"/>
          <w:kern w:val="22"/>
          <w:sz w:val="24"/>
        </w:rPr>
        <w:t>[</w:t>
      </w:r>
      <w:r w:rsidRPr="008E02E8">
        <w:rPr>
          <w:rFonts w:ascii="SimSun" w:hAnsi="SimSun" w:cs="SimSun" w:hint="eastAsia"/>
          <w:snapToGrid w:val="0"/>
          <w:kern w:val="22"/>
          <w:sz w:val="24"/>
        </w:rPr>
        <w:t>根据</w:t>
      </w:r>
      <w:proofErr w:type="gramStart"/>
      <w:r w:rsidRPr="008E02E8">
        <w:rPr>
          <w:rFonts w:ascii="SimSun" w:hAnsi="SimSun" w:cs="SimSun" w:hint="eastAsia"/>
          <w:snapToGrid w:val="0"/>
          <w:kern w:val="22"/>
          <w:sz w:val="24"/>
        </w:rPr>
        <w:t>公约第</w:t>
      </w:r>
      <w:proofErr w:type="gramEnd"/>
      <w:r w:rsidRPr="008E02E8">
        <w:rPr>
          <w:snapToGrid w:val="0"/>
          <w:kern w:val="22"/>
          <w:sz w:val="24"/>
        </w:rPr>
        <w:t xml:space="preserve"> 16</w:t>
      </w:r>
      <w:r w:rsidRPr="008E02E8">
        <w:rPr>
          <w:rFonts w:ascii="SimSun" w:hAnsi="SimSun" w:cs="SimSun" w:hint="eastAsia"/>
          <w:snapToGrid w:val="0"/>
          <w:kern w:val="22"/>
          <w:sz w:val="24"/>
        </w:rPr>
        <w:t>、</w:t>
      </w:r>
      <w:r w:rsidRPr="008E02E8">
        <w:rPr>
          <w:snapToGrid w:val="0"/>
          <w:kern w:val="22"/>
          <w:sz w:val="24"/>
        </w:rPr>
        <w:t xml:space="preserve">18 </w:t>
      </w:r>
      <w:r w:rsidRPr="008E02E8">
        <w:rPr>
          <w:rFonts w:ascii="SimSun" w:hAnsi="SimSun" w:cs="SimSun" w:hint="eastAsia"/>
          <w:snapToGrid w:val="0"/>
          <w:kern w:val="22"/>
          <w:sz w:val="24"/>
        </w:rPr>
        <w:t>和</w:t>
      </w:r>
      <w:r w:rsidRPr="008E02E8">
        <w:rPr>
          <w:snapToGrid w:val="0"/>
          <w:kern w:val="22"/>
          <w:sz w:val="24"/>
        </w:rPr>
        <w:t xml:space="preserve"> 19 </w:t>
      </w:r>
      <w:r w:rsidRPr="008E02E8">
        <w:rPr>
          <w:rFonts w:ascii="SimSun" w:hAnsi="SimSun" w:cs="SimSun" w:hint="eastAsia"/>
          <w:snapToGrid w:val="0"/>
          <w:kern w:val="22"/>
          <w:sz w:val="24"/>
        </w:rPr>
        <w:t>条</w:t>
      </w:r>
      <w:r w:rsidRPr="008E02E8">
        <w:rPr>
          <w:snapToGrid w:val="0"/>
          <w:kern w:val="22"/>
          <w:sz w:val="24"/>
        </w:rPr>
        <w:t>]</w:t>
      </w:r>
      <w:r w:rsidRPr="008E02E8">
        <w:rPr>
          <w:rFonts w:ascii="SimSun" w:hAnsi="SimSun" w:cs="SimSun" w:hint="eastAsia"/>
          <w:snapToGrid w:val="0"/>
          <w:kern w:val="22"/>
          <w:sz w:val="24"/>
        </w:rPr>
        <w:t>支持发展中国家的能力建设和发展，</w:t>
      </w:r>
      <w:r>
        <w:rPr>
          <w:rFonts w:ascii="SimSun" w:hAnsi="SimSun" w:cs="SimSun" w:hint="eastAsia"/>
          <w:snapToGrid w:val="0"/>
          <w:kern w:val="22"/>
          <w:sz w:val="24"/>
        </w:rPr>
        <w:t>从而</w:t>
      </w:r>
      <w:r w:rsidRPr="008E02E8">
        <w:rPr>
          <w:rFonts w:ascii="SimSun" w:hAnsi="SimSun" w:cs="SimSun" w:hint="eastAsia"/>
          <w:snapToGrid w:val="0"/>
          <w:kern w:val="22"/>
          <w:sz w:val="24"/>
        </w:rPr>
        <w:t>解决可能</w:t>
      </w:r>
      <w:r>
        <w:rPr>
          <w:rFonts w:ascii="SimSun" w:hAnsi="SimSun" w:cs="SimSun" w:hint="eastAsia"/>
          <w:snapToGrid w:val="0"/>
          <w:kern w:val="22"/>
          <w:sz w:val="24"/>
        </w:rPr>
        <w:t>妨碍</w:t>
      </w:r>
      <w:r w:rsidRPr="008E02E8">
        <w:rPr>
          <w:rFonts w:ascii="SimSun" w:hAnsi="SimSun" w:cs="SimSun" w:hint="eastAsia"/>
          <w:snapToGrid w:val="0"/>
          <w:kern w:val="22"/>
          <w:sz w:val="24"/>
        </w:rPr>
        <w:t>技术获取和转让、科技合作机会以及有效参与生物技术研究的体制和技术限制。</w:t>
      </w:r>
      <w:r w:rsidRPr="008E02E8">
        <w:rPr>
          <w:snapToGrid w:val="0"/>
          <w:kern w:val="22"/>
          <w:sz w:val="24"/>
        </w:rPr>
        <w:t xml:space="preserve"> </w:t>
      </w:r>
      <w:r w:rsidRPr="008E02E8">
        <w:rPr>
          <w:rFonts w:ascii="SimSun" w:hAnsi="SimSun" w:cs="SimSun" w:hint="eastAsia"/>
          <w:snapToGrid w:val="0"/>
          <w:kern w:val="22"/>
          <w:sz w:val="24"/>
        </w:rPr>
        <w:t>这</w:t>
      </w:r>
      <w:r>
        <w:rPr>
          <w:rFonts w:ascii="SimSun" w:hAnsi="SimSun" w:cs="SimSun" w:hint="eastAsia"/>
          <w:snapToGrid w:val="0"/>
          <w:kern w:val="22"/>
          <w:sz w:val="24"/>
        </w:rPr>
        <w:t>其中</w:t>
      </w:r>
      <w:r w:rsidRPr="008E02E8">
        <w:rPr>
          <w:rFonts w:ascii="SimSun" w:hAnsi="SimSun" w:cs="SimSun" w:hint="eastAsia"/>
          <w:snapToGrid w:val="0"/>
          <w:kern w:val="22"/>
          <w:sz w:val="24"/>
        </w:rPr>
        <w:t>可</w:t>
      </w:r>
      <w:r>
        <w:rPr>
          <w:rFonts w:ascii="SimSun" w:hAnsi="SimSun" w:cs="SimSun" w:hint="eastAsia"/>
          <w:snapToGrid w:val="0"/>
          <w:kern w:val="22"/>
          <w:sz w:val="24"/>
        </w:rPr>
        <w:t>以</w:t>
      </w:r>
      <w:r w:rsidRPr="008E02E8">
        <w:rPr>
          <w:rFonts w:ascii="SimSun" w:hAnsi="SimSun" w:cs="SimSun" w:hint="eastAsia"/>
          <w:snapToGrid w:val="0"/>
          <w:kern w:val="22"/>
          <w:sz w:val="24"/>
        </w:rPr>
        <w:t>包括联合研究计划和合资企业，以开发与保护和</w:t>
      </w:r>
      <w:proofErr w:type="gramStart"/>
      <w:r w:rsidRPr="008E02E8">
        <w:rPr>
          <w:rFonts w:ascii="SimSun" w:hAnsi="SimSun" w:cs="SimSun" w:hint="eastAsia"/>
          <w:snapToGrid w:val="0"/>
          <w:kern w:val="22"/>
          <w:sz w:val="24"/>
        </w:rPr>
        <w:t>可</w:t>
      </w:r>
      <w:proofErr w:type="gramEnd"/>
      <w:r w:rsidRPr="008E02E8">
        <w:rPr>
          <w:rFonts w:ascii="SimSun" w:hAnsi="SimSun" w:cs="SimSun" w:hint="eastAsia"/>
          <w:snapToGrid w:val="0"/>
          <w:kern w:val="22"/>
          <w:sz w:val="24"/>
        </w:rPr>
        <w:t>持续利用生物多样性相关的技术。</w:t>
      </w:r>
    </w:p>
    <w:p w14:paraId="5E85850F" w14:textId="35EE1791" w:rsidR="00E136C2" w:rsidRPr="00150A5E" w:rsidRDefault="00E136C2" w:rsidP="00F61B95">
      <w:pPr>
        <w:pStyle w:val="ListParagraph"/>
        <w:numPr>
          <w:ilvl w:val="0"/>
          <w:numId w:val="19"/>
        </w:numPr>
        <w:suppressLineNumbers/>
        <w:suppressAutoHyphens/>
        <w:overflowPunct w:val="0"/>
        <w:autoSpaceDE w:val="0"/>
        <w:autoSpaceDN w:val="0"/>
        <w:adjustRightInd w:val="0"/>
        <w:snapToGrid w:val="0"/>
        <w:spacing w:before="120" w:line="240" w:lineRule="atLeast"/>
        <w:ind w:left="0" w:firstLine="490"/>
        <w:contextualSpacing w:val="0"/>
        <w:rPr>
          <w:snapToGrid w:val="0"/>
          <w:spacing w:val="2"/>
          <w:kern w:val="22"/>
          <w:sz w:val="24"/>
        </w:rPr>
      </w:pPr>
      <w:r w:rsidRPr="00150A5E">
        <w:rPr>
          <w:rFonts w:eastAsia="STKaiti" w:hint="eastAsia"/>
          <w:snapToGrid w:val="0"/>
          <w:spacing w:val="2"/>
          <w:kern w:val="22"/>
          <w:sz w:val="24"/>
        </w:rPr>
        <w:t>促进南南合作和三方合作</w:t>
      </w:r>
      <w:r w:rsidRPr="00150A5E">
        <w:rPr>
          <w:rFonts w:hint="eastAsia"/>
          <w:snapToGrid w:val="0"/>
          <w:spacing w:val="2"/>
          <w:kern w:val="22"/>
          <w:sz w:val="24"/>
        </w:rPr>
        <w:t>，</w:t>
      </w:r>
      <w:r w:rsidRPr="00150A5E">
        <w:rPr>
          <w:rFonts w:hint="eastAsia"/>
          <w:spacing w:val="2"/>
        </w:rPr>
        <w:t>作为</w:t>
      </w:r>
      <w:r w:rsidRPr="00150A5E">
        <w:rPr>
          <w:rFonts w:hint="eastAsia"/>
          <w:snapToGrid w:val="0"/>
          <w:spacing w:val="2"/>
          <w:kern w:val="22"/>
          <w:sz w:val="24"/>
        </w:rPr>
        <w:t>对南北合作的补充，以支持发展中国家的能力建设和发展。这些发展中国家面临相同挑战，并具备相似特征</w:t>
      </w:r>
      <w:r w:rsidR="00F60D28" w:rsidRPr="00150A5E">
        <w:rPr>
          <w:rFonts w:hint="eastAsia"/>
          <w:snapToGrid w:val="0"/>
          <w:spacing w:val="2"/>
          <w:kern w:val="22"/>
          <w:sz w:val="24"/>
        </w:rPr>
        <w:t>（</w:t>
      </w:r>
      <w:r w:rsidRPr="00150A5E">
        <w:rPr>
          <w:rFonts w:hint="eastAsia"/>
          <w:snapToGrid w:val="0"/>
          <w:spacing w:val="2"/>
          <w:kern w:val="22"/>
          <w:sz w:val="24"/>
        </w:rPr>
        <w:t>如经济和社会条件以及语言</w:t>
      </w:r>
      <w:r w:rsidR="00F60D28" w:rsidRPr="00150A5E">
        <w:rPr>
          <w:rFonts w:hint="eastAsia"/>
          <w:snapToGrid w:val="0"/>
          <w:spacing w:val="2"/>
          <w:kern w:val="22"/>
          <w:sz w:val="24"/>
        </w:rPr>
        <w:t>）</w:t>
      </w:r>
      <w:r w:rsidRPr="00150A5E">
        <w:rPr>
          <w:rFonts w:hint="eastAsia"/>
          <w:snapToGrid w:val="0"/>
          <w:spacing w:val="2"/>
          <w:kern w:val="22"/>
          <w:sz w:val="24"/>
        </w:rPr>
        <w:t>。促进方法包括分享知识、专门知识、技术和资源，并建立区域节点、网络或英才中心。</w:t>
      </w:r>
    </w:p>
    <w:p w14:paraId="434E6C16" w14:textId="77777777" w:rsidR="00E136C2" w:rsidRPr="00513B20" w:rsidRDefault="00E136C2" w:rsidP="00F61B95">
      <w:pPr>
        <w:pStyle w:val="ListParagraph"/>
        <w:numPr>
          <w:ilvl w:val="0"/>
          <w:numId w:val="19"/>
        </w:numPr>
        <w:suppressLineNumbers/>
        <w:suppressAutoHyphens/>
        <w:overflowPunct w:val="0"/>
        <w:autoSpaceDE w:val="0"/>
        <w:autoSpaceDN w:val="0"/>
        <w:adjustRightInd w:val="0"/>
        <w:snapToGrid w:val="0"/>
        <w:spacing w:before="120" w:line="240" w:lineRule="atLeast"/>
        <w:ind w:left="0" w:firstLine="490"/>
        <w:contextualSpacing w:val="0"/>
        <w:rPr>
          <w:snapToGrid w:val="0"/>
          <w:kern w:val="22"/>
          <w:sz w:val="24"/>
        </w:rPr>
      </w:pPr>
      <w:bookmarkStart w:id="8" w:name="_Toc39228098"/>
      <w:r w:rsidRPr="00D01E63">
        <w:rPr>
          <w:rFonts w:eastAsia="STKaiti" w:hint="eastAsia"/>
          <w:snapToGrid w:val="0"/>
          <w:kern w:val="22"/>
          <w:sz w:val="24"/>
        </w:rPr>
        <w:t>让</w:t>
      </w:r>
      <w:r w:rsidRPr="00D01E63">
        <w:rPr>
          <w:rFonts w:eastAsia="STKaiti"/>
          <w:snapToGrid w:val="0"/>
          <w:kern w:val="22"/>
          <w:sz w:val="24"/>
        </w:rPr>
        <w:t>私营部门</w:t>
      </w:r>
      <w:r w:rsidRPr="00D01E63">
        <w:rPr>
          <w:rFonts w:eastAsia="STKaiti" w:hint="eastAsia"/>
          <w:snapToGrid w:val="0"/>
          <w:kern w:val="22"/>
          <w:sz w:val="24"/>
        </w:rPr>
        <w:t>参与</w:t>
      </w:r>
      <w:r w:rsidRPr="00513B20">
        <w:rPr>
          <w:snapToGrid w:val="0"/>
          <w:kern w:val="22"/>
          <w:sz w:val="24"/>
        </w:rPr>
        <w:t>：积极并酌情</w:t>
      </w:r>
      <w:r w:rsidRPr="00513B20">
        <w:rPr>
          <w:rFonts w:hint="eastAsia"/>
          <w:snapToGrid w:val="0"/>
          <w:kern w:val="22"/>
          <w:sz w:val="24"/>
        </w:rPr>
        <w:t>让</w:t>
      </w:r>
      <w:r w:rsidRPr="00513B20">
        <w:rPr>
          <w:snapToGrid w:val="0"/>
          <w:kern w:val="22"/>
          <w:sz w:val="24"/>
        </w:rPr>
        <w:t>私营部门参与发展国家能力，因为许多技术和财务资源以及相关专门知识和技术</w:t>
      </w:r>
      <w:r w:rsidRPr="00513B20">
        <w:rPr>
          <w:rFonts w:hint="eastAsia"/>
          <w:snapToGrid w:val="0"/>
          <w:kern w:val="22"/>
          <w:sz w:val="24"/>
        </w:rPr>
        <w:t>掌</w:t>
      </w:r>
      <w:r w:rsidRPr="00513B20">
        <w:rPr>
          <w:snapToGrid w:val="0"/>
          <w:kern w:val="22"/>
          <w:sz w:val="24"/>
        </w:rPr>
        <w:t>握在私营实体手中。在这方面，要确保透明度和问责制。还要加强中小企业在解决生物多样性相关方面的能力；</w:t>
      </w:r>
    </w:p>
    <w:bookmarkEnd w:id="8"/>
    <w:p w14:paraId="32956774" w14:textId="77777777" w:rsidR="00E136C2" w:rsidRPr="00513B20" w:rsidRDefault="00E136C2" w:rsidP="00F61B95">
      <w:pPr>
        <w:pStyle w:val="ListParagraph"/>
        <w:numPr>
          <w:ilvl w:val="0"/>
          <w:numId w:val="19"/>
        </w:numPr>
        <w:suppressLineNumbers/>
        <w:suppressAutoHyphens/>
        <w:overflowPunct w:val="0"/>
        <w:autoSpaceDE w:val="0"/>
        <w:autoSpaceDN w:val="0"/>
        <w:adjustRightInd w:val="0"/>
        <w:snapToGrid w:val="0"/>
        <w:spacing w:before="120" w:line="240" w:lineRule="atLeast"/>
        <w:ind w:left="0" w:firstLine="490"/>
        <w:contextualSpacing w:val="0"/>
        <w:rPr>
          <w:snapToGrid w:val="0"/>
          <w:kern w:val="22"/>
          <w:sz w:val="24"/>
        </w:rPr>
      </w:pPr>
      <w:r w:rsidRPr="00D01E63">
        <w:rPr>
          <w:rFonts w:eastAsia="STKaiti"/>
          <w:snapToGrid w:val="0"/>
          <w:kern w:val="22"/>
          <w:sz w:val="24"/>
        </w:rPr>
        <w:t>加强对</w:t>
      </w:r>
      <w:r>
        <w:rPr>
          <w:rFonts w:eastAsia="STKaiti"/>
          <w:snapToGrid w:val="0"/>
          <w:kern w:val="22"/>
          <w:sz w:val="24"/>
        </w:rPr>
        <w:t>能力建设和发展</w:t>
      </w:r>
      <w:r w:rsidRPr="00D01E63">
        <w:rPr>
          <w:rFonts w:eastAsia="STKaiti"/>
          <w:snapToGrid w:val="0"/>
          <w:kern w:val="22"/>
          <w:sz w:val="24"/>
        </w:rPr>
        <w:t>干预措施的监测和评价</w:t>
      </w:r>
      <w:r w:rsidRPr="00513B20">
        <w:rPr>
          <w:snapToGrid w:val="0"/>
          <w:kern w:val="22"/>
          <w:sz w:val="24"/>
        </w:rPr>
        <w:t>：开发和实施监测和评价生物多样性</w:t>
      </w:r>
      <w:r>
        <w:rPr>
          <w:snapToGrid w:val="0"/>
          <w:kern w:val="22"/>
          <w:sz w:val="24"/>
        </w:rPr>
        <w:t>能力建设和发展</w:t>
      </w:r>
      <w:r w:rsidRPr="00513B20">
        <w:rPr>
          <w:snapToGrid w:val="0"/>
          <w:kern w:val="22"/>
          <w:sz w:val="24"/>
        </w:rPr>
        <w:t>工作的适应性管理系统，以评估是否以</w:t>
      </w:r>
      <w:r w:rsidRPr="00513B20">
        <w:rPr>
          <w:rFonts w:hint="eastAsia"/>
          <w:snapToGrid w:val="0"/>
          <w:kern w:val="22"/>
          <w:sz w:val="24"/>
        </w:rPr>
        <w:t>影响深远</w:t>
      </w:r>
      <w:r w:rsidRPr="00513B20">
        <w:rPr>
          <w:snapToGrid w:val="0"/>
          <w:kern w:val="22"/>
          <w:sz w:val="24"/>
        </w:rPr>
        <w:t>和</w:t>
      </w:r>
      <w:proofErr w:type="gramStart"/>
      <w:r w:rsidRPr="00513B20">
        <w:rPr>
          <w:snapToGrid w:val="0"/>
          <w:kern w:val="22"/>
          <w:sz w:val="24"/>
        </w:rPr>
        <w:t>可</w:t>
      </w:r>
      <w:proofErr w:type="gramEnd"/>
      <w:r w:rsidRPr="00513B20">
        <w:rPr>
          <w:snapToGrid w:val="0"/>
          <w:kern w:val="22"/>
          <w:sz w:val="24"/>
        </w:rPr>
        <w:t>持续的方式实现了预期能力成果，查明</w:t>
      </w:r>
      <w:r w:rsidRPr="00513B20">
        <w:rPr>
          <w:rFonts w:hint="eastAsia"/>
          <w:snapToGrid w:val="0"/>
          <w:kern w:val="22"/>
          <w:sz w:val="24"/>
        </w:rPr>
        <w:t>、</w:t>
      </w:r>
      <w:r w:rsidRPr="00513B20">
        <w:rPr>
          <w:snapToGrid w:val="0"/>
          <w:kern w:val="22"/>
          <w:sz w:val="24"/>
        </w:rPr>
        <w:t>纠正错误，并收集和分享良好做法和经验教训。</w:t>
      </w:r>
    </w:p>
    <w:p w14:paraId="28AE905A" w14:textId="77777777" w:rsidR="00E136C2" w:rsidRPr="0063380F" w:rsidRDefault="00E136C2" w:rsidP="00F61B95">
      <w:pPr>
        <w:pStyle w:val="Heading1"/>
        <w:suppressLineNumbers/>
        <w:tabs>
          <w:tab w:val="clear" w:pos="720"/>
          <w:tab w:val="left" w:pos="426"/>
        </w:tabs>
        <w:suppressAutoHyphens/>
        <w:overflowPunct w:val="0"/>
        <w:autoSpaceDE w:val="0"/>
        <w:autoSpaceDN w:val="0"/>
        <w:adjustRightInd w:val="0"/>
        <w:snapToGrid w:val="0"/>
        <w:spacing w:before="120"/>
        <w:rPr>
          <w:bCs/>
          <w:snapToGrid w:val="0"/>
          <w:kern w:val="22"/>
          <w:sz w:val="24"/>
          <w:szCs w:val="24"/>
        </w:rPr>
      </w:pPr>
      <w:r w:rsidRPr="0063380F">
        <w:rPr>
          <w:bCs/>
          <w:snapToGrid w:val="0"/>
          <w:kern w:val="22"/>
          <w:sz w:val="24"/>
          <w:szCs w:val="24"/>
        </w:rPr>
        <w:t>五</w:t>
      </w:r>
      <w:r w:rsidRPr="0063380F">
        <w:rPr>
          <w:bCs/>
          <w:snapToGrid w:val="0"/>
          <w:kern w:val="22"/>
          <w:sz w:val="24"/>
          <w:szCs w:val="24"/>
        </w:rPr>
        <w:t>.</w:t>
      </w:r>
      <w:r w:rsidRPr="0063380F">
        <w:rPr>
          <w:bCs/>
          <w:snapToGrid w:val="0"/>
          <w:kern w:val="22"/>
          <w:sz w:val="24"/>
          <w:szCs w:val="24"/>
        </w:rPr>
        <w:tab/>
      </w:r>
      <w:r w:rsidRPr="0063380F">
        <w:rPr>
          <w:bCs/>
          <w:snapToGrid w:val="0"/>
          <w:kern w:val="22"/>
          <w:sz w:val="24"/>
          <w:szCs w:val="24"/>
        </w:rPr>
        <w:t>执行机制</w:t>
      </w:r>
    </w:p>
    <w:p w14:paraId="4BE4A3E9" w14:textId="77777777" w:rsidR="00E136C2" w:rsidRPr="0063380F" w:rsidRDefault="00E136C2" w:rsidP="00F61B95">
      <w:pPr>
        <w:pStyle w:val="Heading2"/>
        <w:numPr>
          <w:ilvl w:val="0"/>
          <w:numId w:val="18"/>
        </w:numPr>
        <w:suppressLineNumbers/>
        <w:tabs>
          <w:tab w:val="clear" w:pos="720"/>
          <w:tab w:val="left" w:pos="426"/>
        </w:tabs>
        <w:suppressAutoHyphens/>
        <w:overflowPunct w:val="0"/>
        <w:autoSpaceDE w:val="0"/>
        <w:autoSpaceDN w:val="0"/>
        <w:adjustRightInd w:val="0"/>
        <w:snapToGrid w:val="0"/>
        <w:spacing w:before="0" w:after="0"/>
        <w:ind w:left="0" w:firstLine="0"/>
        <w:rPr>
          <w:snapToGrid w:val="0"/>
          <w:kern w:val="22"/>
          <w:sz w:val="24"/>
          <w:szCs w:val="24"/>
        </w:rPr>
      </w:pPr>
      <w:r w:rsidRPr="0063380F">
        <w:rPr>
          <w:snapToGrid w:val="0"/>
          <w:kern w:val="22"/>
          <w:sz w:val="24"/>
          <w:szCs w:val="24"/>
        </w:rPr>
        <w:t>治理和协调机制</w:t>
      </w:r>
    </w:p>
    <w:p w14:paraId="1D710BF8" w14:textId="0D4D360D" w:rsidR="00E136C2" w:rsidRPr="00150A5E" w:rsidRDefault="00E136C2" w:rsidP="00F61B95">
      <w:pPr>
        <w:pStyle w:val="Para1"/>
        <w:numPr>
          <w:ilvl w:val="0"/>
          <w:numId w:val="13"/>
        </w:numPr>
        <w:suppressLineNumbers/>
        <w:tabs>
          <w:tab w:val="clear" w:pos="360"/>
        </w:tabs>
        <w:suppressAutoHyphens/>
        <w:overflowPunct w:val="0"/>
        <w:autoSpaceDE w:val="0"/>
        <w:autoSpaceDN w:val="0"/>
        <w:adjustRightInd w:val="0"/>
        <w:snapToGrid w:val="0"/>
        <w:spacing w:line="240" w:lineRule="auto"/>
        <w:rPr>
          <w:spacing w:val="2"/>
          <w:kern w:val="22"/>
          <w:sz w:val="24"/>
          <w:szCs w:val="24"/>
        </w:rPr>
      </w:pPr>
      <w:r w:rsidRPr="00150A5E">
        <w:rPr>
          <w:spacing w:val="2"/>
          <w:kern w:val="22"/>
          <w:sz w:val="24"/>
          <w:szCs w:val="24"/>
        </w:rPr>
        <w:t>[</w:t>
      </w:r>
      <w:r w:rsidRPr="00150A5E">
        <w:rPr>
          <w:rFonts w:hint="eastAsia"/>
          <w:spacing w:val="2"/>
          <w:kern w:val="22"/>
          <w:sz w:val="24"/>
          <w:szCs w:val="24"/>
        </w:rPr>
        <w:t>现在需要一种可以在全球、区域和国家各级为生物多样性提供战略领导并促进协调一致的能力建设和发展行动的机制。具体而言，这种机制的作用可包括：</w:t>
      </w:r>
      <w:r w:rsidR="00FB1C4E" w:rsidRPr="00150A5E">
        <w:rPr>
          <w:spacing w:val="2"/>
          <w:kern w:val="22"/>
          <w:sz w:val="24"/>
          <w:szCs w:val="24"/>
        </w:rPr>
        <w:t xml:space="preserve">(a) </w:t>
      </w:r>
      <w:r w:rsidRPr="00150A5E">
        <w:rPr>
          <w:rFonts w:hint="eastAsia"/>
          <w:spacing w:val="2"/>
          <w:kern w:val="22"/>
          <w:sz w:val="24"/>
          <w:szCs w:val="24"/>
        </w:rPr>
        <w:t>通过便利相关组织、倡议和供资机构之间的机构间协调与合作，加强协同作用；</w:t>
      </w:r>
      <w:r w:rsidRPr="00150A5E">
        <w:rPr>
          <w:spacing w:val="2"/>
          <w:kern w:val="22"/>
          <w:sz w:val="24"/>
          <w:szCs w:val="24"/>
        </w:rPr>
        <w:t>[</w:t>
      </w:r>
      <w:r w:rsidR="00FB1C4E" w:rsidRPr="00150A5E">
        <w:rPr>
          <w:spacing w:val="2"/>
          <w:kern w:val="22"/>
          <w:sz w:val="24"/>
          <w:szCs w:val="24"/>
        </w:rPr>
        <w:t xml:space="preserve">(b) </w:t>
      </w:r>
      <w:r w:rsidRPr="00150A5E">
        <w:rPr>
          <w:rFonts w:hint="eastAsia"/>
          <w:spacing w:val="2"/>
          <w:kern w:val="22"/>
          <w:sz w:val="24"/>
          <w:szCs w:val="24"/>
        </w:rPr>
        <w:t>为政府和非政府行为体提供战略指导、建议和支持</w:t>
      </w:r>
      <w:proofErr w:type="gramStart"/>
      <w:r w:rsidRPr="00150A5E">
        <w:rPr>
          <w:rFonts w:hint="eastAsia"/>
          <w:spacing w:val="2"/>
          <w:kern w:val="22"/>
          <w:sz w:val="24"/>
          <w:szCs w:val="24"/>
        </w:rPr>
        <w:t>；</w:t>
      </w:r>
      <w:r w:rsidRPr="00150A5E">
        <w:rPr>
          <w:spacing w:val="2"/>
          <w:kern w:val="22"/>
          <w:sz w:val="24"/>
          <w:szCs w:val="24"/>
        </w:rPr>
        <w:t>]</w:t>
      </w:r>
      <w:r w:rsidR="00FB1C4E" w:rsidRPr="00150A5E">
        <w:rPr>
          <w:spacing w:val="2"/>
          <w:kern w:val="22"/>
          <w:sz w:val="24"/>
          <w:szCs w:val="24"/>
        </w:rPr>
        <w:t>(</w:t>
      </w:r>
      <w:proofErr w:type="gramEnd"/>
      <w:r w:rsidR="00FB1C4E" w:rsidRPr="00150A5E">
        <w:rPr>
          <w:spacing w:val="2"/>
          <w:kern w:val="22"/>
          <w:sz w:val="24"/>
          <w:szCs w:val="24"/>
        </w:rPr>
        <w:t xml:space="preserve">c) </w:t>
      </w:r>
      <w:r w:rsidRPr="00150A5E">
        <w:rPr>
          <w:rFonts w:hint="eastAsia"/>
          <w:spacing w:val="2"/>
          <w:kern w:val="22"/>
          <w:sz w:val="24"/>
          <w:szCs w:val="24"/>
        </w:rPr>
        <w:t>促进战略和协调一致的能力建设和发展办法；</w:t>
      </w:r>
      <w:r w:rsidR="00FB1C4E" w:rsidRPr="00150A5E">
        <w:rPr>
          <w:spacing w:val="2"/>
          <w:kern w:val="22"/>
          <w:sz w:val="24"/>
          <w:szCs w:val="24"/>
        </w:rPr>
        <w:t xml:space="preserve">(d) </w:t>
      </w:r>
      <w:r w:rsidRPr="00150A5E">
        <w:rPr>
          <w:rFonts w:hint="eastAsia"/>
          <w:spacing w:val="2"/>
          <w:kern w:val="22"/>
          <w:sz w:val="24"/>
          <w:szCs w:val="24"/>
        </w:rPr>
        <w:t>促进伙伴关系和多边利益攸关方倡议；</w:t>
      </w:r>
      <w:r w:rsidR="00FB1C4E" w:rsidRPr="00150A5E">
        <w:rPr>
          <w:spacing w:val="2"/>
          <w:kern w:val="22"/>
          <w:sz w:val="24"/>
          <w:szCs w:val="24"/>
        </w:rPr>
        <w:t xml:space="preserve">(e) </w:t>
      </w:r>
      <w:r w:rsidRPr="00150A5E">
        <w:rPr>
          <w:rFonts w:hint="eastAsia"/>
          <w:spacing w:val="2"/>
          <w:kern w:val="22"/>
          <w:sz w:val="24"/>
          <w:szCs w:val="24"/>
        </w:rPr>
        <w:t>寻找机会，为生物多样性能力建设和发展工作筹集更多资源；</w:t>
      </w:r>
      <w:r w:rsidR="00FB1C4E" w:rsidRPr="00150A5E">
        <w:rPr>
          <w:spacing w:val="2"/>
          <w:kern w:val="22"/>
          <w:sz w:val="24"/>
          <w:szCs w:val="24"/>
        </w:rPr>
        <w:t xml:space="preserve">(f) </w:t>
      </w:r>
      <w:r w:rsidRPr="00150A5E">
        <w:rPr>
          <w:rFonts w:hint="eastAsia"/>
          <w:spacing w:val="2"/>
          <w:kern w:val="22"/>
          <w:sz w:val="24"/>
          <w:szCs w:val="24"/>
        </w:rPr>
        <w:t>提供创新想法，以改善并推进战略框架的执行工作。</w:t>
      </w:r>
      <w:r w:rsidRPr="00150A5E">
        <w:rPr>
          <w:spacing w:val="2"/>
          <w:kern w:val="22"/>
          <w:sz w:val="24"/>
          <w:szCs w:val="24"/>
        </w:rPr>
        <w:t>]</w:t>
      </w:r>
    </w:p>
    <w:p w14:paraId="14E4F945" w14:textId="77777777" w:rsidR="00E136C2" w:rsidRPr="00513B20" w:rsidRDefault="00E136C2" w:rsidP="00F61B95">
      <w:pPr>
        <w:pStyle w:val="Para1"/>
        <w:numPr>
          <w:ilvl w:val="0"/>
          <w:numId w:val="13"/>
        </w:numPr>
        <w:suppressLineNumbers/>
        <w:tabs>
          <w:tab w:val="clear" w:pos="360"/>
        </w:tabs>
        <w:suppressAutoHyphens/>
        <w:overflowPunct w:val="0"/>
        <w:autoSpaceDE w:val="0"/>
        <w:autoSpaceDN w:val="0"/>
        <w:adjustRightInd w:val="0"/>
        <w:snapToGrid w:val="0"/>
        <w:spacing w:line="240" w:lineRule="auto"/>
        <w:rPr>
          <w:kern w:val="22"/>
          <w:sz w:val="24"/>
          <w:szCs w:val="24"/>
        </w:rPr>
      </w:pPr>
      <w:r w:rsidRPr="00513B20">
        <w:rPr>
          <w:kern w:val="22"/>
          <w:sz w:val="24"/>
          <w:szCs w:val="24"/>
        </w:rPr>
        <w:t>在全球一级，可通过</w:t>
      </w:r>
      <w:r>
        <w:rPr>
          <w:rFonts w:hint="eastAsia"/>
          <w:kern w:val="22"/>
          <w:sz w:val="24"/>
          <w:szCs w:val="24"/>
        </w:rPr>
        <w:t>[</w:t>
      </w:r>
      <w:r>
        <w:rPr>
          <w:rFonts w:hint="eastAsia"/>
          <w:kern w:val="22"/>
          <w:sz w:val="24"/>
          <w:szCs w:val="24"/>
        </w:rPr>
        <w:t>诸如</w:t>
      </w:r>
      <w:r>
        <w:rPr>
          <w:rFonts w:hint="eastAsia"/>
          <w:kern w:val="22"/>
          <w:sz w:val="24"/>
          <w:szCs w:val="24"/>
        </w:rPr>
        <w:t>]</w:t>
      </w:r>
      <w:r w:rsidRPr="00513B20">
        <w:rPr>
          <w:kern w:val="22"/>
          <w:sz w:val="24"/>
          <w:szCs w:val="24"/>
        </w:rPr>
        <w:t>以下途径实现上述目的：</w:t>
      </w:r>
    </w:p>
    <w:p w14:paraId="2F3B8D2E" w14:textId="77777777" w:rsidR="00E136C2" w:rsidRPr="00F171EF" w:rsidRDefault="00E136C2" w:rsidP="00F61B95">
      <w:pPr>
        <w:pStyle w:val="Para1"/>
        <w:numPr>
          <w:ilvl w:val="0"/>
          <w:numId w:val="30"/>
        </w:numPr>
        <w:suppressLineNumbers/>
        <w:suppressAutoHyphens/>
        <w:overflowPunct w:val="0"/>
        <w:autoSpaceDE w:val="0"/>
        <w:autoSpaceDN w:val="0"/>
        <w:adjustRightInd w:val="0"/>
        <w:snapToGrid w:val="0"/>
        <w:spacing w:line="240" w:lineRule="atLeast"/>
        <w:ind w:left="0" w:firstLine="490"/>
        <w:rPr>
          <w:kern w:val="22"/>
          <w:sz w:val="24"/>
          <w:szCs w:val="24"/>
        </w:rPr>
      </w:pPr>
      <w:bookmarkStart w:id="9" w:name="_Hlk50335725"/>
      <w:r>
        <w:rPr>
          <w:rFonts w:hint="eastAsia"/>
          <w:kern w:val="22"/>
          <w:sz w:val="24"/>
          <w:szCs w:val="24"/>
        </w:rPr>
        <w:lastRenderedPageBreak/>
        <w:t>[</w:t>
      </w:r>
      <w:r w:rsidRPr="00513B20">
        <w:rPr>
          <w:kern w:val="22"/>
          <w:sz w:val="24"/>
          <w:szCs w:val="24"/>
        </w:rPr>
        <w:t>成立一个新的高级别生物多样性</w:t>
      </w:r>
      <w:r>
        <w:rPr>
          <w:kern w:val="22"/>
          <w:sz w:val="24"/>
          <w:szCs w:val="24"/>
        </w:rPr>
        <w:t>能力建设和发展</w:t>
      </w:r>
      <w:r w:rsidRPr="00513B20">
        <w:rPr>
          <w:kern w:val="22"/>
          <w:sz w:val="24"/>
          <w:szCs w:val="24"/>
        </w:rPr>
        <w:t>委员会或一个更广泛的机构间执行支助委员会；</w:t>
      </w:r>
      <w:r w:rsidRPr="00150A5E">
        <w:rPr>
          <w:rStyle w:val="FootnoteReference"/>
          <w:kern w:val="22"/>
          <w:sz w:val="21"/>
          <w:szCs w:val="24"/>
        </w:rPr>
        <w:footnoteReference w:id="22"/>
      </w:r>
      <w:r>
        <w:rPr>
          <w:rFonts w:hint="eastAsia"/>
          <w:kern w:val="22"/>
          <w:sz w:val="24"/>
          <w:szCs w:val="24"/>
        </w:rPr>
        <w:t>]</w:t>
      </w:r>
    </w:p>
    <w:p w14:paraId="1AA3F1A2" w14:textId="1CC3142D" w:rsidR="00E136C2" w:rsidRPr="00F171EF" w:rsidRDefault="00E136C2" w:rsidP="00F61B95">
      <w:pPr>
        <w:pStyle w:val="Para1"/>
        <w:numPr>
          <w:ilvl w:val="0"/>
          <w:numId w:val="30"/>
        </w:numPr>
        <w:suppressLineNumbers/>
        <w:suppressAutoHyphens/>
        <w:overflowPunct w:val="0"/>
        <w:autoSpaceDE w:val="0"/>
        <w:autoSpaceDN w:val="0"/>
        <w:adjustRightInd w:val="0"/>
        <w:snapToGrid w:val="0"/>
        <w:spacing w:line="240" w:lineRule="atLeast"/>
        <w:ind w:left="0" w:firstLine="490"/>
        <w:rPr>
          <w:kern w:val="22"/>
          <w:sz w:val="24"/>
          <w:szCs w:val="24"/>
        </w:rPr>
      </w:pPr>
      <w:r w:rsidRPr="00F171EF">
        <w:rPr>
          <w:rFonts w:hint="eastAsia"/>
          <w:kern w:val="22"/>
          <w:sz w:val="24"/>
          <w:szCs w:val="24"/>
        </w:rPr>
        <w:t>[</w:t>
      </w:r>
      <w:r>
        <w:rPr>
          <w:rFonts w:hint="eastAsia"/>
          <w:kern w:val="22"/>
          <w:sz w:val="24"/>
          <w:szCs w:val="24"/>
        </w:rPr>
        <w:t>在</w:t>
      </w:r>
      <w:r w:rsidRPr="00F171EF">
        <w:rPr>
          <w:rFonts w:hint="eastAsia"/>
          <w:kern w:val="22"/>
          <w:sz w:val="24"/>
          <w:szCs w:val="24"/>
        </w:rPr>
        <w:t>下文附件四</w:t>
      </w:r>
      <w:r>
        <w:rPr>
          <w:rFonts w:hint="eastAsia"/>
          <w:kern w:val="22"/>
          <w:sz w:val="24"/>
          <w:szCs w:val="24"/>
        </w:rPr>
        <w:t>所述</w:t>
      </w:r>
      <w:r w:rsidR="00A8751D">
        <w:rPr>
          <w:rFonts w:hint="eastAsia"/>
          <w:kern w:val="22"/>
          <w:sz w:val="24"/>
          <w:szCs w:val="24"/>
        </w:rPr>
        <w:t>科技合作问题</w:t>
      </w:r>
      <w:r w:rsidRPr="00F171EF">
        <w:rPr>
          <w:rFonts w:hint="eastAsia"/>
          <w:kern w:val="22"/>
          <w:sz w:val="24"/>
          <w:szCs w:val="24"/>
        </w:rPr>
        <w:t>非正式咨询小组下建立</w:t>
      </w:r>
      <w:r>
        <w:rPr>
          <w:rFonts w:hint="eastAsia"/>
          <w:kern w:val="22"/>
          <w:sz w:val="24"/>
          <w:szCs w:val="24"/>
        </w:rPr>
        <w:t>一个</w:t>
      </w:r>
      <w:r w:rsidRPr="00F171EF">
        <w:rPr>
          <w:rFonts w:hint="eastAsia"/>
          <w:kern w:val="22"/>
          <w:sz w:val="24"/>
          <w:szCs w:val="24"/>
        </w:rPr>
        <w:t>生物多样性</w:t>
      </w:r>
      <w:r w:rsidRPr="00F171EF">
        <w:rPr>
          <w:rFonts w:hint="eastAsia"/>
          <w:kern w:val="22"/>
          <w:sz w:val="24"/>
          <w:szCs w:val="24"/>
        </w:rPr>
        <w:t>]</w:t>
      </w:r>
      <w:r w:rsidRPr="00F171EF">
        <w:rPr>
          <w:rFonts w:hint="eastAsia"/>
          <w:kern w:val="22"/>
          <w:sz w:val="24"/>
          <w:szCs w:val="24"/>
        </w:rPr>
        <w:t>能力建设和发展</w:t>
      </w:r>
      <w:r w:rsidRPr="00F171EF">
        <w:rPr>
          <w:rFonts w:hint="eastAsia"/>
          <w:kern w:val="22"/>
          <w:sz w:val="24"/>
          <w:szCs w:val="24"/>
        </w:rPr>
        <w:t>[</w:t>
      </w:r>
      <w:r w:rsidRPr="00F171EF">
        <w:rPr>
          <w:rFonts w:hint="eastAsia"/>
          <w:kern w:val="22"/>
          <w:sz w:val="24"/>
          <w:szCs w:val="24"/>
        </w:rPr>
        <w:t>委员会。</w:t>
      </w:r>
      <w:r w:rsidRPr="00F171EF">
        <w:rPr>
          <w:rFonts w:hint="eastAsia"/>
          <w:kern w:val="22"/>
          <w:sz w:val="24"/>
          <w:szCs w:val="24"/>
        </w:rPr>
        <w:t>]</w:t>
      </w:r>
    </w:p>
    <w:p w14:paraId="1E79981D" w14:textId="4B8E8A4D" w:rsidR="00E136C2" w:rsidRPr="00150A5E" w:rsidRDefault="00E136C2" w:rsidP="00F61B95">
      <w:pPr>
        <w:pStyle w:val="Para1"/>
        <w:numPr>
          <w:ilvl w:val="0"/>
          <w:numId w:val="30"/>
        </w:numPr>
        <w:suppressLineNumbers/>
        <w:suppressAutoHyphens/>
        <w:overflowPunct w:val="0"/>
        <w:autoSpaceDE w:val="0"/>
        <w:autoSpaceDN w:val="0"/>
        <w:adjustRightInd w:val="0"/>
        <w:snapToGrid w:val="0"/>
        <w:spacing w:line="240" w:lineRule="atLeast"/>
        <w:ind w:left="0" w:firstLine="490"/>
        <w:rPr>
          <w:spacing w:val="6"/>
          <w:kern w:val="22"/>
          <w:sz w:val="24"/>
          <w:szCs w:val="24"/>
        </w:rPr>
      </w:pPr>
      <w:bookmarkStart w:id="10" w:name="_Hlk50335767"/>
      <w:bookmarkEnd w:id="9"/>
      <w:r w:rsidRPr="00150A5E">
        <w:rPr>
          <w:spacing w:val="6"/>
          <w:kern w:val="22"/>
          <w:sz w:val="24"/>
          <w:szCs w:val="24"/>
        </w:rPr>
        <w:t>[</w:t>
      </w:r>
      <w:r w:rsidRPr="00150A5E">
        <w:rPr>
          <w:rFonts w:hint="eastAsia"/>
          <w:spacing w:val="6"/>
          <w:kern w:val="22"/>
          <w:sz w:val="24"/>
          <w:szCs w:val="24"/>
        </w:rPr>
        <w:t>在诸如联合国环境管理小组</w:t>
      </w:r>
      <w:r w:rsidR="00F60D28" w:rsidRPr="00150A5E">
        <w:rPr>
          <w:rFonts w:hint="eastAsia"/>
          <w:spacing w:val="6"/>
          <w:kern w:val="22"/>
          <w:sz w:val="24"/>
          <w:szCs w:val="24"/>
        </w:rPr>
        <w:t>（</w:t>
      </w:r>
      <w:r w:rsidRPr="00150A5E">
        <w:rPr>
          <w:rFonts w:hint="eastAsia"/>
          <w:spacing w:val="6"/>
          <w:kern w:val="22"/>
          <w:sz w:val="24"/>
          <w:szCs w:val="24"/>
        </w:rPr>
        <w:t>环境管理小组</w:t>
      </w:r>
      <w:r w:rsidR="00F60D28" w:rsidRPr="00150A5E">
        <w:rPr>
          <w:rFonts w:hint="eastAsia"/>
          <w:spacing w:val="6"/>
          <w:kern w:val="22"/>
          <w:sz w:val="24"/>
          <w:szCs w:val="24"/>
        </w:rPr>
        <w:t>）</w:t>
      </w:r>
      <w:r w:rsidRPr="00150A5E">
        <w:rPr>
          <w:rFonts w:hint="eastAsia"/>
          <w:spacing w:val="6"/>
          <w:kern w:val="22"/>
          <w:sz w:val="24"/>
          <w:szCs w:val="24"/>
        </w:rPr>
        <w:t>或生物多样性相关公约联络小组</w:t>
      </w:r>
      <w:r w:rsidR="00F60D28" w:rsidRPr="00150A5E">
        <w:rPr>
          <w:rFonts w:hint="eastAsia"/>
          <w:spacing w:val="6"/>
          <w:kern w:val="22"/>
          <w:sz w:val="24"/>
          <w:szCs w:val="24"/>
        </w:rPr>
        <w:t>（</w:t>
      </w:r>
      <w:r w:rsidRPr="00150A5E">
        <w:rPr>
          <w:rFonts w:hint="eastAsia"/>
          <w:spacing w:val="6"/>
          <w:kern w:val="22"/>
          <w:sz w:val="24"/>
          <w:szCs w:val="24"/>
        </w:rPr>
        <w:t>生物多样性联络小组</w:t>
      </w:r>
      <w:r w:rsidR="00F60D28" w:rsidRPr="00150A5E">
        <w:rPr>
          <w:rFonts w:hint="eastAsia"/>
          <w:spacing w:val="6"/>
          <w:kern w:val="22"/>
          <w:sz w:val="24"/>
          <w:szCs w:val="24"/>
        </w:rPr>
        <w:t>）</w:t>
      </w:r>
      <w:r w:rsidRPr="00150A5E">
        <w:rPr>
          <w:rFonts w:hint="eastAsia"/>
          <w:spacing w:val="6"/>
          <w:kern w:val="22"/>
          <w:sz w:val="24"/>
          <w:szCs w:val="24"/>
        </w:rPr>
        <w:t>这样的现有机制下指定一个生物多样性能力建设和发展任务小组。</w:t>
      </w:r>
      <w:r w:rsidRPr="00150A5E">
        <w:rPr>
          <w:spacing w:val="6"/>
          <w:kern w:val="22"/>
          <w:szCs w:val="24"/>
          <w:vertAlign w:val="superscript"/>
        </w:rPr>
        <w:footnoteReference w:id="23"/>
      </w:r>
      <w:r w:rsidRPr="00150A5E">
        <w:rPr>
          <w:spacing w:val="6"/>
          <w:kern w:val="22"/>
          <w:sz w:val="24"/>
          <w:szCs w:val="24"/>
        </w:rPr>
        <w:t>]</w:t>
      </w:r>
    </w:p>
    <w:bookmarkEnd w:id="10"/>
    <w:p w14:paraId="39CD5638" w14:textId="77777777" w:rsidR="00E136C2" w:rsidRPr="00513B20" w:rsidRDefault="00E136C2" w:rsidP="00F61B95">
      <w:pPr>
        <w:pStyle w:val="Para1"/>
        <w:numPr>
          <w:ilvl w:val="0"/>
          <w:numId w:val="13"/>
        </w:numPr>
        <w:suppressLineNumbers/>
        <w:tabs>
          <w:tab w:val="clear" w:pos="360"/>
        </w:tabs>
        <w:suppressAutoHyphens/>
        <w:overflowPunct w:val="0"/>
        <w:autoSpaceDE w:val="0"/>
        <w:autoSpaceDN w:val="0"/>
        <w:adjustRightInd w:val="0"/>
        <w:snapToGrid w:val="0"/>
        <w:spacing w:line="240" w:lineRule="auto"/>
        <w:rPr>
          <w:kern w:val="22"/>
          <w:sz w:val="24"/>
          <w:szCs w:val="24"/>
        </w:rPr>
      </w:pPr>
      <w:r w:rsidRPr="00513B20">
        <w:rPr>
          <w:kern w:val="22"/>
          <w:sz w:val="24"/>
          <w:szCs w:val="24"/>
        </w:rPr>
        <w:t>在区域一级，可以在联合国</w:t>
      </w:r>
      <w:r w:rsidRPr="00513B20">
        <w:rPr>
          <w:rFonts w:hint="eastAsia"/>
          <w:kern w:val="22"/>
          <w:sz w:val="24"/>
          <w:szCs w:val="24"/>
        </w:rPr>
        <w:t>各</w:t>
      </w:r>
      <w:r w:rsidRPr="00513B20">
        <w:rPr>
          <w:kern w:val="22"/>
          <w:sz w:val="24"/>
          <w:szCs w:val="24"/>
        </w:rPr>
        <w:t>区域经济委员会以及联合国可持续发展集团区域小组的支持下实现生物多样性</w:t>
      </w:r>
      <w:r>
        <w:rPr>
          <w:kern w:val="22"/>
          <w:sz w:val="24"/>
          <w:szCs w:val="24"/>
        </w:rPr>
        <w:t>能力建设和发展</w:t>
      </w:r>
      <w:r w:rsidRPr="00513B20">
        <w:rPr>
          <w:kern w:val="22"/>
          <w:sz w:val="24"/>
          <w:szCs w:val="24"/>
        </w:rPr>
        <w:t>的协调和统一；</w:t>
      </w:r>
    </w:p>
    <w:p w14:paraId="15717957" w14:textId="77777777" w:rsidR="00E136C2" w:rsidRPr="00513B20" w:rsidRDefault="00E136C2" w:rsidP="00F61B95">
      <w:pPr>
        <w:pStyle w:val="Para1"/>
        <w:numPr>
          <w:ilvl w:val="0"/>
          <w:numId w:val="13"/>
        </w:numPr>
        <w:suppressLineNumbers/>
        <w:tabs>
          <w:tab w:val="clear" w:pos="360"/>
        </w:tabs>
        <w:suppressAutoHyphens/>
        <w:overflowPunct w:val="0"/>
        <w:autoSpaceDE w:val="0"/>
        <w:autoSpaceDN w:val="0"/>
        <w:adjustRightInd w:val="0"/>
        <w:snapToGrid w:val="0"/>
        <w:spacing w:line="240" w:lineRule="auto"/>
        <w:rPr>
          <w:kern w:val="22"/>
          <w:sz w:val="24"/>
          <w:szCs w:val="24"/>
        </w:rPr>
      </w:pPr>
      <w:r w:rsidRPr="00513B20">
        <w:rPr>
          <w:kern w:val="22"/>
          <w:sz w:val="24"/>
          <w:szCs w:val="24"/>
        </w:rPr>
        <w:t>在国家一级，生物多样性</w:t>
      </w:r>
      <w:r>
        <w:rPr>
          <w:kern w:val="22"/>
          <w:sz w:val="24"/>
          <w:szCs w:val="24"/>
        </w:rPr>
        <w:t>能力建设和发展</w:t>
      </w:r>
      <w:r w:rsidRPr="00513B20">
        <w:rPr>
          <w:rFonts w:hint="eastAsia"/>
          <w:kern w:val="22"/>
          <w:sz w:val="24"/>
          <w:szCs w:val="24"/>
        </w:rPr>
        <w:t>协调</w:t>
      </w:r>
      <w:r w:rsidRPr="00513B20">
        <w:rPr>
          <w:kern w:val="22"/>
          <w:sz w:val="24"/>
          <w:szCs w:val="24"/>
        </w:rPr>
        <w:t>可以通过国家生物多样性委员会或类似机制</w:t>
      </w:r>
      <w:r w:rsidRPr="00513B20">
        <w:rPr>
          <w:rFonts w:hint="eastAsia"/>
          <w:kern w:val="22"/>
          <w:sz w:val="24"/>
          <w:szCs w:val="24"/>
        </w:rPr>
        <w:t>进行</w:t>
      </w:r>
      <w:r w:rsidRPr="00513B20">
        <w:rPr>
          <w:kern w:val="22"/>
          <w:sz w:val="24"/>
          <w:szCs w:val="24"/>
        </w:rPr>
        <w:t>，并在</w:t>
      </w:r>
      <w:r w:rsidRPr="00513B20">
        <w:rPr>
          <w:rFonts w:hint="eastAsia"/>
          <w:kern w:val="22"/>
          <w:sz w:val="24"/>
          <w:szCs w:val="24"/>
        </w:rPr>
        <w:t>支持该国的</w:t>
      </w:r>
      <w:r w:rsidRPr="00513B20">
        <w:rPr>
          <w:kern w:val="22"/>
          <w:sz w:val="24"/>
          <w:szCs w:val="24"/>
        </w:rPr>
        <w:t>联合国可持续发展合作框架内通过联合国国家工作队</w:t>
      </w:r>
      <w:r w:rsidRPr="00513B20">
        <w:rPr>
          <w:rFonts w:hint="eastAsia"/>
          <w:kern w:val="22"/>
          <w:sz w:val="24"/>
          <w:szCs w:val="24"/>
        </w:rPr>
        <w:t>予以促进</w:t>
      </w:r>
      <w:r w:rsidRPr="00513B20">
        <w:rPr>
          <w:kern w:val="22"/>
          <w:sz w:val="24"/>
          <w:szCs w:val="24"/>
        </w:rPr>
        <w:t>。</w:t>
      </w:r>
    </w:p>
    <w:p w14:paraId="3D48ADA9" w14:textId="77777777" w:rsidR="00E136C2" w:rsidRPr="00802A8E" w:rsidRDefault="00E136C2" w:rsidP="00F61B95">
      <w:pPr>
        <w:pStyle w:val="Para1"/>
        <w:numPr>
          <w:ilvl w:val="0"/>
          <w:numId w:val="13"/>
        </w:numPr>
        <w:suppressLineNumbers/>
        <w:tabs>
          <w:tab w:val="clear" w:pos="360"/>
        </w:tabs>
        <w:suppressAutoHyphens/>
        <w:overflowPunct w:val="0"/>
        <w:autoSpaceDE w:val="0"/>
        <w:autoSpaceDN w:val="0"/>
        <w:adjustRightInd w:val="0"/>
        <w:snapToGrid w:val="0"/>
        <w:spacing w:line="240" w:lineRule="auto"/>
        <w:rPr>
          <w:kern w:val="22"/>
          <w:sz w:val="24"/>
          <w:szCs w:val="24"/>
        </w:rPr>
      </w:pPr>
      <w:r>
        <w:rPr>
          <w:rFonts w:hint="eastAsia"/>
          <w:kern w:val="22"/>
          <w:sz w:val="24"/>
          <w:szCs w:val="24"/>
        </w:rPr>
        <w:t>[</w:t>
      </w:r>
      <w:r w:rsidRPr="00513B20">
        <w:rPr>
          <w:kern w:val="22"/>
          <w:sz w:val="24"/>
          <w:szCs w:val="24"/>
        </w:rPr>
        <w:t>此外，可以</w:t>
      </w:r>
      <w:r w:rsidRPr="00513B20">
        <w:rPr>
          <w:rFonts w:hint="eastAsia"/>
          <w:kern w:val="22"/>
          <w:sz w:val="24"/>
          <w:szCs w:val="24"/>
        </w:rPr>
        <w:t>设立一个</w:t>
      </w:r>
      <w:r w:rsidRPr="00513B20">
        <w:rPr>
          <w:kern w:val="22"/>
          <w:sz w:val="24"/>
          <w:szCs w:val="24"/>
        </w:rPr>
        <w:t>非正式的生物多样性</w:t>
      </w:r>
      <w:r>
        <w:rPr>
          <w:kern w:val="22"/>
          <w:sz w:val="24"/>
          <w:szCs w:val="24"/>
        </w:rPr>
        <w:t>能力建设和发展</w:t>
      </w:r>
      <w:r w:rsidRPr="00513B20">
        <w:rPr>
          <w:kern w:val="22"/>
          <w:sz w:val="24"/>
          <w:szCs w:val="24"/>
        </w:rPr>
        <w:t>论坛</w:t>
      </w:r>
      <w:r w:rsidRPr="00513B20">
        <w:rPr>
          <w:rFonts w:hint="eastAsia"/>
          <w:kern w:val="22"/>
          <w:sz w:val="24"/>
          <w:szCs w:val="24"/>
        </w:rPr>
        <w:t>，</w:t>
      </w:r>
      <w:r w:rsidRPr="00513B20">
        <w:rPr>
          <w:kern w:val="22"/>
          <w:sz w:val="24"/>
          <w:szCs w:val="24"/>
        </w:rPr>
        <w:t>由不同的生物多样性相关公约定期轮流举办，以聚集政府和非政府行为体</w:t>
      </w:r>
      <w:r w:rsidRPr="00513B20">
        <w:rPr>
          <w:rFonts w:hint="eastAsia"/>
          <w:kern w:val="22"/>
          <w:sz w:val="24"/>
          <w:szCs w:val="24"/>
        </w:rPr>
        <w:t>实行</w:t>
      </w:r>
      <w:r w:rsidRPr="00513B20">
        <w:rPr>
          <w:kern w:val="22"/>
          <w:sz w:val="24"/>
          <w:szCs w:val="24"/>
        </w:rPr>
        <w:t>联</w:t>
      </w:r>
      <w:r w:rsidRPr="00513B20">
        <w:rPr>
          <w:rFonts w:hint="eastAsia"/>
          <w:kern w:val="22"/>
          <w:sz w:val="24"/>
          <w:szCs w:val="24"/>
        </w:rPr>
        <w:t>网</w:t>
      </w:r>
      <w:r w:rsidRPr="00513B20">
        <w:rPr>
          <w:kern w:val="22"/>
          <w:sz w:val="24"/>
          <w:szCs w:val="24"/>
        </w:rPr>
        <w:t>，一起交流经验、良好做法和经验教训。</w:t>
      </w:r>
      <w:r>
        <w:rPr>
          <w:rFonts w:hint="eastAsia"/>
          <w:kern w:val="22"/>
          <w:sz w:val="24"/>
          <w:szCs w:val="24"/>
        </w:rPr>
        <w:t>]</w:t>
      </w:r>
    </w:p>
    <w:p w14:paraId="283B08EF" w14:textId="77777777" w:rsidR="00E136C2" w:rsidRPr="00A66A55" w:rsidRDefault="00E136C2" w:rsidP="00F61B95">
      <w:pPr>
        <w:pStyle w:val="Heading2"/>
        <w:keepNext w:val="0"/>
        <w:numPr>
          <w:ilvl w:val="0"/>
          <w:numId w:val="18"/>
        </w:numPr>
        <w:suppressLineNumbers/>
        <w:tabs>
          <w:tab w:val="clear" w:pos="720"/>
        </w:tabs>
        <w:suppressAutoHyphens/>
        <w:overflowPunct w:val="0"/>
        <w:autoSpaceDE w:val="0"/>
        <w:autoSpaceDN w:val="0"/>
        <w:adjustRightInd w:val="0"/>
        <w:snapToGrid w:val="0"/>
        <w:spacing w:before="0" w:after="0"/>
        <w:ind w:left="714" w:hanging="357"/>
        <w:rPr>
          <w:rFonts w:ascii="SimHei" w:hAnsi="SimHei"/>
          <w:snapToGrid w:val="0"/>
          <w:kern w:val="22"/>
          <w:sz w:val="24"/>
        </w:rPr>
      </w:pPr>
      <w:r w:rsidRPr="00A66A55">
        <w:rPr>
          <w:rFonts w:ascii="SimHei" w:hAnsi="SimHei" w:hint="eastAsia"/>
          <w:snapToGrid w:val="0"/>
          <w:kern w:val="22"/>
          <w:sz w:val="24"/>
        </w:rPr>
        <w:t>不同执行战略和进程之间的相互支持</w:t>
      </w:r>
    </w:p>
    <w:p w14:paraId="7BD278CF" w14:textId="7120B767" w:rsidR="00E136C2" w:rsidRPr="00170F16" w:rsidRDefault="00E136C2" w:rsidP="00F61B95">
      <w:pPr>
        <w:pStyle w:val="Para1"/>
        <w:numPr>
          <w:ilvl w:val="0"/>
          <w:numId w:val="13"/>
        </w:numPr>
        <w:suppressLineNumbers/>
        <w:tabs>
          <w:tab w:val="clear" w:pos="360"/>
        </w:tabs>
        <w:suppressAutoHyphens/>
        <w:overflowPunct w:val="0"/>
        <w:autoSpaceDE w:val="0"/>
        <w:autoSpaceDN w:val="0"/>
        <w:adjustRightInd w:val="0"/>
        <w:snapToGrid w:val="0"/>
        <w:spacing w:line="240" w:lineRule="auto"/>
        <w:rPr>
          <w:kern w:val="22"/>
          <w:sz w:val="24"/>
          <w:szCs w:val="24"/>
        </w:rPr>
      </w:pPr>
      <w:proofErr w:type="gramStart"/>
      <w:r w:rsidRPr="00170F16">
        <w:rPr>
          <w:kern w:val="22"/>
          <w:sz w:val="24"/>
          <w:szCs w:val="24"/>
        </w:rPr>
        <w:t>本长期</w:t>
      </w:r>
      <w:proofErr w:type="gramEnd"/>
      <w:r w:rsidRPr="00170F16">
        <w:rPr>
          <w:kern w:val="22"/>
          <w:sz w:val="24"/>
          <w:szCs w:val="24"/>
        </w:rPr>
        <w:t>战略框架应当与</w:t>
      </w:r>
      <w:r w:rsidRPr="00170F16">
        <w:rPr>
          <w:kern w:val="22"/>
          <w:sz w:val="24"/>
          <w:szCs w:val="24"/>
        </w:rPr>
        <w:t>2020</w:t>
      </w:r>
      <w:r w:rsidRPr="00170F16">
        <w:rPr>
          <w:kern w:val="22"/>
          <w:sz w:val="24"/>
          <w:szCs w:val="24"/>
        </w:rPr>
        <w:t>年后全球生物多样性框架的其他执行手段和扶持性条件</w:t>
      </w:r>
      <w:r w:rsidR="00F60D28" w:rsidRPr="00170F16">
        <w:rPr>
          <w:kern w:val="22"/>
          <w:sz w:val="24"/>
          <w:szCs w:val="24"/>
        </w:rPr>
        <w:t>（</w:t>
      </w:r>
      <w:r w:rsidRPr="00170F16">
        <w:rPr>
          <w:kern w:val="22"/>
          <w:sz w:val="24"/>
          <w:szCs w:val="24"/>
        </w:rPr>
        <w:t>包括科技合作、技术转让、知识管理和资源调动</w:t>
      </w:r>
      <w:r w:rsidR="00F60D28" w:rsidRPr="00170F16">
        <w:rPr>
          <w:kern w:val="22"/>
          <w:sz w:val="24"/>
          <w:szCs w:val="24"/>
        </w:rPr>
        <w:t>）</w:t>
      </w:r>
      <w:r w:rsidRPr="00170F16">
        <w:rPr>
          <w:kern w:val="22"/>
          <w:sz w:val="24"/>
          <w:szCs w:val="24"/>
        </w:rPr>
        <w:t>、生物多样性主流</w:t>
      </w:r>
      <w:proofErr w:type="gramStart"/>
      <w:r w:rsidRPr="00170F16">
        <w:rPr>
          <w:kern w:val="22"/>
          <w:sz w:val="24"/>
          <w:szCs w:val="24"/>
        </w:rPr>
        <w:t>化长期</w:t>
      </w:r>
      <w:proofErr w:type="gramEnd"/>
      <w:r w:rsidRPr="00170F16">
        <w:rPr>
          <w:kern w:val="22"/>
          <w:sz w:val="24"/>
          <w:szCs w:val="24"/>
        </w:rPr>
        <w:t>办法以及报告、评估和审查执行情况的机制</w:t>
      </w:r>
      <w:r w:rsidRPr="00170F16">
        <w:rPr>
          <w:rFonts w:hint="eastAsia"/>
          <w:kern w:val="22"/>
          <w:sz w:val="24"/>
          <w:szCs w:val="24"/>
        </w:rPr>
        <w:t>产生</w:t>
      </w:r>
      <w:r w:rsidRPr="00170F16">
        <w:rPr>
          <w:kern w:val="22"/>
          <w:sz w:val="24"/>
          <w:szCs w:val="24"/>
        </w:rPr>
        <w:t>协同</w:t>
      </w:r>
      <w:r w:rsidRPr="00170F16">
        <w:rPr>
          <w:rFonts w:hint="eastAsia"/>
          <w:kern w:val="22"/>
          <w:sz w:val="24"/>
          <w:szCs w:val="24"/>
        </w:rPr>
        <w:t>作用</w:t>
      </w:r>
      <w:r w:rsidRPr="00170F16">
        <w:rPr>
          <w:kern w:val="22"/>
          <w:sz w:val="24"/>
          <w:szCs w:val="24"/>
        </w:rPr>
        <w:t>。</w:t>
      </w:r>
    </w:p>
    <w:p w14:paraId="5471A20C" w14:textId="77777777" w:rsidR="00E136C2" w:rsidRPr="00A66A55" w:rsidRDefault="00E136C2" w:rsidP="00F61B95">
      <w:pPr>
        <w:pStyle w:val="Heading2"/>
        <w:keepNext w:val="0"/>
        <w:numPr>
          <w:ilvl w:val="0"/>
          <w:numId w:val="18"/>
        </w:numPr>
        <w:suppressLineNumbers/>
        <w:tabs>
          <w:tab w:val="clear" w:pos="720"/>
        </w:tabs>
        <w:suppressAutoHyphens/>
        <w:overflowPunct w:val="0"/>
        <w:autoSpaceDE w:val="0"/>
        <w:autoSpaceDN w:val="0"/>
        <w:adjustRightInd w:val="0"/>
        <w:snapToGrid w:val="0"/>
        <w:spacing w:before="0" w:after="0"/>
        <w:ind w:left="360"/>
        <w:rPr>
          <w:rFonts w:ascii="SimHei" w:hAnsi="SimHei"/>
          <w:snapToGrid w:val="0"/>
          <w:kern w:val="22"/>
          <w:sz w:val="24"/>
        </w:rPr>
      </w:pPr>
      <w:r w:rsidRPr="00A66A55">
        <w:rPr>
          <w:rFonts w:ascii="SimHei" w:hAnsi="SimHei" w:hint="eastAsia"/>
          <w:snapToGrid w:val="0"/>
          <w:kern w:val="22"/>
          <w:sz w:val="24"/>
        </w:rPr>
        <w:t>调动资源促进能力建设和发展</w:t>
      </w:r>
    </w:p>
    <w:p w14:paraId="26628226" w14:textId="23E7E041" w:rsidR="00E136C2" w:rsidRPr="00513B20" w:rsidRDefault="00E136C2" w:rsidP="00F61B95">
      <w:pPr>
        <w:pStyle w:val="Para1"/>
        <w:numPr>
          <w:ilvl w:val="0"/>
          <w:numId w:val="13"/>
        </w:numPr>
        <w:suppressLineNumbers/>
        <w:tabs>
          <w:tab w:val="clear" w:pos="360"/>
        </w:tabs>
        <w:suppressAutoHyphens/>
        <w:overflowPunct w:val="0"/>
        <w:autoSpaceDE w:val="0"/>
        <w:autoSpaceDN w:val="0"/>
        <w:adjustRightInd w:val="0"/>
        <w:snapToGrid w:val="0"/>
        <w:spacing w:line="240" w:lineRule="auto"/>
        <w:rPr>
          <w:kern w:val="22"/>
          <w:sz w:val="24"/>
          <w:szCs w:val="24"/>
        </w:rPr>
      </w:pPr>
      <w:r>
        <w:rPr>
          <w:rFonts w:hint="eastAsia"/>
          <w:kern w:val="22"/>
          <w:sz w:val="24"/>
          <w:szCs w:val="24"/>
        </w:rPr>
        <w:t>[</w:t>
      </w:r>
      <w:r w:rsidRPr="00513B20">
        <w:rPr>
          <w:kern w:val="22"/>
          <w:sz w:val="24"/>
          <w:szCs w:val="24"/>
        </w:rPr>
        <w:t>有必要</w:t>
      </w:r>
      <w:r>
        <w:rPr>
          <w:rFonts w:hint="eastAsia"/>
          <w:kern w:val="22"/>
          <w:sz w:val="24"/>
          <w:szCs w:val="24"/>
        </w:rPr>
        <w:t>[</w:t>
      </w:r>
      <w:r>
        <w:rPr>
          <w:rFonts w:hint="eastAsia"/>
          <w:kern w:val="22"/>
          <w:sz w:val="24"/>
          <w:szCs w:val="24"/>
        </w:rPr>
        <w:t>从各个渠道</w:t>
      </w:r>
      <w:r>
        <w:rPr>
          <w:rFonts w:hint="eastAsia"/>
          <w:kern w:val="22"/>
          <w:sz w:val="24"/>
          <w:szCs w:val="24"/>
        </w:rPr>
        <w:t>]</w:t>
      </w:r>
      <w:r w:rsidRPr="00513B20">
        <w:rPr>
          <w:kern w:val="22"/>
          <w:sz w:val="24"/>
          <w:szCs w:val="24"/>
        </w:rPr>
        <w:t>调动</w:t>
      </w:r>
      <w:r>
        <w:rPr>
          <w:rFonts w:hint="eastAsia"/>
          <w:kern w:val="22"/>
          <w:sz w:val="24"/>
          <w:szCs w:val="24"/>
        </w:rPr>
        <w:t>[</w:t>
      </w:r>
      <w:r>
        <w:rPr>
          <w:rFonts w:hint="eastAsia"/>
          <w:kern w:val="22"/>
          <w:sz w:val="24"/>
          <w:szCs w:val="24"/>
        </w:rPr>
        <w:t>人力和</w:t>
      </w:r>
      <w:r>
        <w:rPr>
          <w:rFonts w:hint="eastAsia"/>
          <w:kern w:val="22"/>
          <w:sz w:val="24"/>
          <w:szCs w:val="24"/>
        </w:rPr>
        <w:t>]</w:t>
      </w:r>
      <w:r>
        <w:rPr>
          <w:kern w:val="22"/>
          <w:sz w:val="24"/>
          <w:szCs w:val="24"/>
        </w:rPr>
        <w:t>[</w:t>
      </w:r>
      <w:r w:rsidRPr="00513B20">
        <w:rPr>
          <w:kern w:val="22"/>
          <w:sz w:val="24"/>
          <w:szCs w:val="24"/>
        </w:rPr>
        <w:t>财政</w:t>
      </w:r>
      <w:r>
        <w:rPr>
          <w:rFonts w:hint="eastAsia"/>
          <w:kern w:val="22"/>
          <w:sz w:val="24"/>
          <w:szCs w:val="24"/>
        </w:rPr>
        <w:t>]</w:t>
      </w:r>
      <w:r w:rsidRPr="00513B20">
        <w:rPr>
          <w:kern w:val="22"/>
          <w:sz w:val="24"/>
          <w:szCs w:val="24"/>
        </w:rPr>
        <w:t>资源以支助国家</w:t>
      </w:r>
      <w:r>
        <w:rPr>
          <w:kern w:val="22"/>
          <w:sz w:val="24"/>
          <w:szCs w:val="24"/>
        </w:rPr>
        <w:t>能力建设和发展</w:t>
      </w:r>
      <w:r w:rsidRPr="00513B20">
        <w:rPr>
          <w:kern w:val="22"/>
          <w:sz w:val="24"/>
          <w:szCs w:val="24"/>
        </w:rPr>
        <w:t>，并帮助创造扶持环境。</w:t>
      </w:r>
      <w:r>
        <w:rPr>
          <w:rFonts w:hint="eastAsia"/>
          <w:kern w:val="22"/>
          <w:sz w:val="24"/>
          <w:szCs w:val="24"/>
        </w:rPr>
        <w:t>[</w:t>
      </w:r>
      <w:r w:rsidRPr="00AD24FD">
        <w:rPr>
          <w:rFonts w:hint="eastAsia"/>
          <w:kern w:val="22"/>
          <w:sz w:val="24"/>
          <w:szCs w:val="24"/>
        </w:rPr>
        <w:t>按照第</w:t>
      </w:r>
      <w:r w:rsidRPr="00AD24FD">
        <w:rPr>
          <w:kern w:val="22"/>
          <w:sz w:val="24"/>
          <w:szCs w:val="24"/>
        </w:rPr>
        <w:t>20</w:t>
      </w:r>
      <w:proofErr w:type="gramStart"/>
      <w:r w:rsidRPr="00AD24FD">
        <w:rPr>
          <w:rFonts w:hint="eastAsia"/>
          <w:kern w:val="22"/>
          <w:sz w:val="24"/>
          <w:szCs w:val="24"/>
        </w:rPr>
        <w:t>条提供的财政资源和</w:t>
      </w:r>
      <w:r>
        <w:rPr>
          <w:kern w:val="22"/>
          <w:sz w:val="24"/>
          <w:szCs w:val="24"/>
        </w:rPr>
        <w:t>]</w:t>
      </w:r>
      <w:r w:rsidRPr="00513B20">
        <w:rPr>
          <w:kern w:val="22"/>
          <w:sz w:val="24"/>
          <w:szCs w:val="24"/>
        </w:rPr>
        <w:t>联合国开发署生物多样性筹资倡议</w:t>
      </w:r>
      <w:r w:rsidRPr="00AD24FD">
        <w:rPr>
          <w:rFonts w:hint="eastAsia"/>
          <w:kern w:val="22"/>
          <w:sz w:val="24"/>
          <w:szCs w:val="24"/>
        </w:rPr>
        <w:t>可以支持</w:t>
      </w:r>
      <w:r w:rsidRPr="00AD24FD">
        <w:rPr>
          <w:kern w:val="22"/>
          <w:sz w:val="24"/>
          <w:szCs w:val="24"/>
        </w:rPr>
        <w:t>各国</w:t>
      </w:r>
      <w:r w:rsidRPr="00513B20">
        <w:rPr>
          <w:kern w:val="22"/>
          <w:sz w:val="24"/>
          <w:szCs w:val="24"/>
        </w:rPr>
        <w:t>在其国家资源调动战略中纳入调动资源</w:t>
      </w:r>
      <w:r w:rsidRPr="00513B20">
        <w:rPr>
          <w:rFonts w:hint="eastAsia"/>
          <w:kern w:val="22"/>
          <w:sz w:val="24"/>
          <w:szCs w:val="24"/>
        </w:rPr>
        <w:t>推</w:t>
      </w:r>
      <w:r w:rsidRPr="00513B20">
        <w:rPr>
          <w:kern w:val="22"/>
          <w:sz w:val="24"/>
          <w:szCs w:val="24"/>
        </w:rPr>
        <w:t>进</w:t>
      </w:r>
      <w:r>
        <w:rPr>
          <w:kern w:val="22"/>
          <w:sz w:val="24"/>
          <w:szCs w:val="24"/>
        </w:rPr>
        <w:t>能力建设和发展</w:t>
      </w:r>
      <w:r w:rsidRPr="00513B20">
        <w:rPr>
          <w:kern w:val="22"/>
          <w:sz w:val="24"/>
          <w:szCs w:val="24"/>
        </w:rPr>
        <w:t>的</w:t>
      </w:r>
      <w:r w:rsidRPr="00AD24FD">
        <w:rPr>
          <w:kern w:val="22"/>
          <w:sz w:val="24"/>
          <w:szCs w:val="24"/>
        </w:rPr>
        <w:t>备选方</w:t>
      </w:r>
      <w:r w:rsidRPr="00AD24FD">
        <w:rPr>
          <w:rFonts w:hint="eastAsia"/>
          <w:kern w:val="22"/>
          <w:sz w:val="24"/>
          <w:szCs w:val="24"/>
        </w:rPr>
        <w:t>法</w:t>
      </w:r>
      <w:proofErr w:type="gramEnd"/>
      <w:r w:rsidRPr="00513B20">
        <w:rPr>
          <w:kern w:val="22"/>
          <w:sz w:val="24"/>
          <w:szCs w:val="24"/>
        </w:rPr>
        <w:t>。</w:t>
      </w:r>
      <w:r>
        <w:rPr>
          <w:rFonts w:hint="eastAsia"/>
          <w:kern w:val="22"/>
          <w:sz w:val="24"/>
          <w:szCs w:val="24"/>
        </w:rPr>
        <w:t>]</w:t>
      </w:r>
      <w:r w:rsidRPr="00D5442B">
        <w:rPr>
          <w:szCs w:val="24"/>
        </w:rPr>
        <w:footnoteReference w:customMarkFollows="1" w:id="24"/>
        <w:t>*</w:t>
      </w:r>
    </w:p>
    <w:p w14:paraId="2C27B2D7" w14:textId="77777777" w:rsidR="00E136C2" w:rsidRPr="00A66A55" w:rsidRDefault="00E136C2" w:rsidP="00F61B95">
      <w:pPr>
        <w:pStyle w:val="Heading2"/>
        <w:keepNext w:val="0"/>
        <w:numPr>
          <w:ilvl w:val="0"/>
          <w:numId w:val="18"/>
        </w:numPr>
        <w:suppressLineNumbers/>
        <w:tabs>
          <w:tab w:val="clear" w:pos="720"/>
        </w:tabs>
        <w:suppressAutoHyphens/>
        <w:overflowPunct w:val="0"/>
        <w:autoSpaceDE w:val="0"/>
        <w:autoSpaceDN w:val="0"/>
        <w:adjustRightInd w:val="0"/>
        <w:snapToGrid w:val="0"/>
        <w:spacing w:before="0" w:after="0"/>
        <w:ind w:left="360"/>
        <w:rPr>
          <w:rFonts w:ascii="SimHei" w:hAnsi="SimHei"/>
          <w:snapToGrid w:val="0"/>
          <w:kern w:val="22"/>
          <w:sz w:val="24"/>
        </w:rPr>
      </w:pPr>
      <w:r w:rsidRPr="00A66A55">
        <w:rPr>
          <w:rFonts w:ascii="SimHei" w:hAnsi="SimHei" w:hint="eastAsia"/>
          <w:snapToGrid w:val="0"/>
          <w:kern w:val="22"/>
          <w:sz w:val="24"/>
        </w:rPr>
        <w:t>区域和全球支助网络</w:t>
      </w:r>
    </w:p>
    <w:p w14:paraId="0A049D14" w14:textId="77777777" w:rsidR="00E136C2" w:rsidRPr="00513B20" w:rsidRDefault="00E136C2" w:rsidP="00F61B95">
      <w:pPr>
        <w:pStyle w:val="Para1"/>
        <w:numPr>
          <w:ilvl w:val="0"/>
          <w:numId w:val="13"/>
        </w:numPr>
        <w:suppressLineNumbers/>
        <w:tabs>
          <w:tab w:val="clear" w:pos="360"/>
        </w:tabs>
        <w:suppressAutoHyphens/>
        <w:overflowPunct w:val="0"/>
        <w:autoSpaceDE w:val="0"/>
        <w:autoSpaceDN w:val="0"/>
        <w:adjustRightInd w:val="0"/>
        <w:snapToGrid w:val="0"/>
        <w:spacing w:line="240" w:lineRule="auto"/>
        <w:rPr>
          <w:kern w:val="22"/>
          <w:sz w:val="24"/>
          <w:szCs w:val="24"/>
        </w:rPr>
      </w:pPr>
      <w:r w:rsidRPr="00513B20">
        <w:rPr>
          <w:kern w:val="22"/>
          <w:sz w:val="24"/>
          <w:szCs w:val="24"/>
        </w:rPr>
        <w:t>应加强</w:t>
      </w:r>
      <w:r>
        <w:rPr>
          <w:rFonts w:hint="eastAsia"/>
          <w:kern w:val="22"/>
          <w:sz w:val="24"/>
          <w:szCs w:val="24"/>
        </w:rPr>
        <w:t>[</w:t>
      </w:r>
      <w:r w:rsidRPr="00513B20">
        <w:rPr>
          <w:rFonts w:hint="eastAsia"/>
          <w:kern w:val="22"/>
          <w:sz w:val="24"/>
          <w:szCs w:val="24"/>
        </w:rPr>
        <w:t>或建立</w:t>
      </w:r>
      <w:r>
        <w:rPr>
          <w:rFonts w:hint="eastAsia"/>
          <w:kern w:val="22"/>
          <w:sz w:val="24"/>
          <w:szCs w:val="24"/>
        </w:rPr>
        <w:t>]</w:t>
      </w:r>
      <w:r>
        <w:rPr>
          <w:rFonts w:hint="eastAsia"/>
          <w:kern w:val="22"/>
          <w:sz w:val="24"/>
          <w:szCs w:val="24"/>
        </w:rPr>
        <w:t>现有</w:t>
      </w:r>
      <w:r w:rsidRPr="00513B20">
        <w:rPr>
          <w:kern w:val="22"/>
          <w:sz w:val="24"/>
          <w:szCs w:val="24"/>
        </w:rPr>
        <w:t>区域和全球支助网络，以应要求向各自地理区域或次区域内的国家政府机构、国家</w:t>
      </w:r>
      <w:r w:rsidRPr="00513B20">
        <w:rPr>
          <w:rFonts w:hint="eastAsia"/>
          <w:kern w:val="22"/>
          <w:sz w:val="24"/>
          <w:szCs w:val="24"/>
        </w:rPr>
        <w:t>以下各级</w:t>
      </w:r>
      <w:r w:rsidRPr="00513B20">
        <w:rPr>
          <w:kern w:val="22"/>
          <w:sz w:val="24"/>
          <w:szCs w:val="24"/>
        </w:rPr>
        <w:t>政府、地方当局和非政府行为</w:t>
      </w:r>
      <w:proofErr w:type="gramStart"/>
      <w:r w:rsidRPr="00513B20">
        <w:rPr>
          <w:kern w:val="22"/>
          <w:sz w:val="24"/>
          <w:szCs w:val="24"/>
        </w:rPr>
        <w:t>体提供</w:t>
      </w:r>
      <w:proofErr w:type="gramEnd"/>
      <w:r>
        <w:rPr>
          <w:kern w:val="22"/>
          <w:sz w:val="24"/>
          <w:szCs w:val="24"/>
        </w:rPr>
        <w:t>能力建设和发展</w:t>
      </w:r>
      <w:r w:rsidRPr="00513B20">
        <w:rPr>
          <w:kern w:val="22"/>
          <w:sz w:val="24"/>
          <w:szCs w:val="24"/>
        </w:rPr>
        <w:t>支助。</w:t>
      </w:r>
    </w:p>
    <w:p w14:paraId="6E0AB9DE" w14:textId="77777777" w:rsidR="00E136C2" w:rsidRPr="00A66A55" w:rsidRDefault="00E136C2" w:rsidP="00F61B95">
      <w:pPr>
        <w:pStyle w:val="Heading2"/>
        <w:keepNext w:val="0"/>
        <w:numPr>
          <w:ilvl w:val="0"/>
          <w:numId w:val="18"/>
        </w:numPr>
        <w:suppressLineNumbers/>
        <w:tabs>
          <w:tab w:val="clear" w:pos="720"/>
        </w:tabs>
        <w:suppressAutoHyphens/>
        <w:overflowPunct w:val="0"/>
        <w:autoSpaceDE w:val="0"/>
        <w:autoSpaceDN w:val="0"/>
        <w:adjustRightInd w:val="0"/>
        <w:snapToGrid w:val="0"/>
        <w:spacing w:before="0" w:after="0"/>
        <w:ind w:left="360"/>
        <w:rPr>
          <w:rFonts w:ascii="SimHei" w:hAnsi="SimHei"/>
          <w:snapToGrid w:val="0"/>
          <w:kern w:val="22"/>
          <w:sz w:val="24"/>
        </w:rPr>
      </w:pPr>
      <w:r w:rsidRPr="00A66A55">
        <w:rPr>
          <w:rFonts w:ascii="SimHei" w:hAnsi="SimHei" w:hint="eastAsia"/>
          <w:snapToGrid w:val="0"/>
          <w:kern w:val="22"/>
          <w:sz w:val="24"/>
        </w:rPr>
        <w:t>加强审查机制</w:t>
      </w:r>
    </w:p>
    <w:p w14:paraId="2C895CEE" w14:textId="1D6BF2F9" w:rsidR="00E136C2" w:rsidRDefault="00E136C2" w:rsidP="00F61B95">
      <w:pPr>
        <w:pStyle w:val="Para1"/>
        <w:numPr>
          <w:ilvl w:val="0"/>
          <w:numId w:val="13"/>
        </w:numPr>
        <w:suppressLineNumbers/>
        <w:tabs>
          <w:tab w:val="clear" w:pos="360"/>
        </w:tabs>
        <w:suppressAutoHyphens/>
        <w:overflowPunct w:val="0"/>
        <w:autoSpaceDE w:val="0"/>
        <w:autoSpaceDN w:val="0"/>
        <w:adjustRightInd w:val="0"/>
        <w:snapToGrid w:val="0"/>
        <w:spacing w:line="240" w:lineRule="auto"/>
        <w:rPr>
          <w:kern w:val="22"/>
          <w:sz w:val="24"/>
          <w:szCs w:val="24"/>
        </w:rPr>
      </w:pPr>
      <w:r>
        <w:rPr>
          <w:rFonts w:hint="eastAsia"/>
          <w:kern w:val="22"/>
          <w:sz w:val="24"/>
          <w:szCs w:val="24"/>
        </w:rPr>
        <w:t>[</w:t>
      </w:r>
      <w:r w:rsidRPr="00513B20">
        <w:rPr>
          <w:kern w:val="22"/>
          <w:sz w:val="24"/>
          <w:szCs w:val="24"/>
        </w:rPr>
        <w:t>获得加强的规划、报告和审查机制应考虑</w:t>
      </w:r>
      <w:r>
        <w:rPr>
          <w:kern w:val="22"/>
          <w:sz w:val="24"/>
          <w:szCs w:val="24"/>
        </w:rPr>
        <w:t>能力建设和发展</w:t>
      </w:r>
      <w:r w:rsidRPr="00513B20">
        <w:rPr>
          <w:kern w:val="22"/>
          <w:sz w:val="24"/>
          <w:szCs w:val="24"/>
        </w:rPr>
        <w:t>问题。各国政府的国家报告准则也应包括关于报告</w:t>
      </w:r>
      <w:r>
        <w:rPr>
          <w:kern w:val="22"/>
          <w:sz w:val="24"/>
          <w:szCs w:val="24"/>
        </w:rPr>
        <w:t>能力建设和发展</w:t>
      </w:r>
      <w:r w:rsidRPr="00513B20">
        <w:rPr>
          <w:kern w:val="22"/>
          <w:sz w:val="24"/>
          <w:szCs w:val="24"/>
        </w:rPr>
        <w:t>的要求，并为各国提供交流经验教训的机会。国家</w:t>
      </w:r>
      <w:r>
        <w:rPr>
          <w:rFonts w:hint="eastAsia"/>
          <w:kern w:val="22"/>
          <w:sz w:val="24"/>
          <w:szCs w:val="24"/>
        </w:rPr>
        <w:t>生物多样性</w:t>
      </w:r>
      <w:r w:rsidRPr="00513B20">
        <w:rPr>
          <w:kern w:val="22"/>
          <w:sz w:val="24"/>
          <w:szCs w:val="24"/>
        </w:rPr>
        <w:t>战略和行动计划的审查与修订流程，以及国家</w:t>
      </w:r>
      <w:r>
        <w:rPr>
          <w:rFonts w:hint="eastAsia"/>
          <w:kern w:val="22"/>
          <w:sz w:val="24"/>
          <w:szCs w:val="24"/>
        </w:rPr>
        <w:t>生物多样性</w:t>
      </w:r>
      <w:r w:rsidRPr="00513B20">
        <w:rPr>
          <w:kern w:val="22"/>
          <w:sz w:val="24"/>
          <w:szCs w:val="24"/>
        </w:rPr>
        <w:t>战略和行动计划执行情况的自愿同行评议</w:t>
      </w:r>
      <w:r w:rsidRPr="00513B20">
        <w:rPr>
          <w:rFonts w:hint="eastAsia"/>
          <w:kern w:val="22"/>
          <w:sz w:val="24"/>
          <w:szCs w:val="24"/>
        </w:rPr>
        <w:t>，</w:t>
      </w:r>
      <w:r w:rsidRPr="00513B20">
        <w:rPr>
          <w:kern w:val="22"/>
          <w:sz w:val="24"/>
          <w:szCs w:val="24"/>
        </w:rPr>
        <w:t>也应包括对</w:t>
      </w:r>
      <w:r>
        <w:rPr>
          <w:kern w:val="22"/>
          <w:sz w:val="24"/>
          <w:szCs w:val="24"/>
        </w:rPr>
        <w:t>能力建设和发展</w:t>
      </w:r>
      <w:r w:rsidRPr="00513B20">
        <w:rPr>
          <w:kern w:val="22"/>
          <w:sz w:val="24"/>
          <w:szCs w:val="24"/>
        </w:rPr>
        <w:t>战略和方法的审查。</w:t>
      </w:r>
      <w:r>
        <w:rPr>
          <w:rFonts w:hint="eastAsia"/>
          <w:kern w:val="22"/>
          <w:sz w:val="24"/>
          <w:szCs w:val="24"/>
        </w:rPr>
        <w:t>]</w:t>
      </w:r>
    </w:p>
    <w:p w14:paraId="5154F0A1" w14:textId="77777777" w:rsidR="006934B6" w:rsidRPr="00513B20" w:rsidRDefault="006934B6" w:rsidP="00F61B95">
      <w:pPr>
        <w:pStyle w:val="Para1"/>
        <w:numPr>
          <w:ilvl w:val="0"/>
          <w:numId w:val="0"/>
        </w:numPr>
        <w:suppressLineNumbers/>
        <w:suppressAutoHyphens/>
        <w:overflowPunct w:val="0"/>
        <w:autoSpaceDE w:val="0"/>
        <w:autoSpaceDN w:val="0"/>
        <w:adjustRightInd w:val="0"/>
        <w:snapToGrid w:val="0"/>
        <w:spacing w:line="240" w:lineRule="auto"/>
        <w:rPr>
          <w:kern w:val="22"/>
          <w:sz w:val="24"/>
          <w:szCs w:val="24"/>
        </w:rPr>
      </w:pPr>
    </w:p>
    <w:p w14:paraId="2CBEE3DD" w14:textId="77777777" w:rsidR="00E136C2" w:rsidRPr="00A66A55" w:rsidRDefault="00E136C2" w:rsidP="00F61B95">
      <w:pPr>
        <w:pStyle w:val="Heading2"/>
        <w:keepNext w:val="0"/>
        <w:numPr>
          <w:ilvl w:val="0"/>
          <w:numId w:val="18"/>
        </w:numPr>
        <w:suppressLineNumbers/>
        <w:tabs>
          <w:tab w:val="clear" w:pos="720"/>
        </w:tabs>
        <w:suppressAutoHyphens/>
        <w:overflowPunct w:val="0"/>
        <w:autoSpaceDE w:val="0"/>
        <w:autoSpaceDN w:val="0"/>
        <w:adjustRightInd w:val="0"/>
        <w:snapToGrid w:val="0"/>
        <w:spacing w:before="0" w:after="0"/>
        <w:ind w:left="360"/>
        <w:rPr>
          <w:snapToGrid w:val="0"/>
          <w:kern w:val="22"/>
          <w:sz w:val="24"/>
        </w:rPr>
      </w:pPr>
      <w:r w:rsidRPr="00A66A55">
        <w:rPr>
          <w:snapToGrid w:val="0"/>
          <w:kern w:val="22"/>
          <w:sz w:val="24"/>
        </w:rPr>
        <w:t>框架的外联和传播</w:t>
      </w:r>
    </w:p>
    <w:p w14:paraId="3238611D" w14:textId="77777777" w:rsidR="00E136C2" w:rsidRPr="00513B20" w:rsidRDefault="00E136C2" w:rsidP="00F61B95">
      <w:pPr>
        <w:pStyle w:val="Para1"/>
        <w:numPr>
          <w:ilvl w:val="0"/>
          <w:numId w:val="13"/>
        </w:numPr>
        <w:suppressLineNumbers/>
        <w:tabs>
          <w:tab w:val="clear" w:pos="360"/>
        </w:tabs>
        <w:suppressAutoHyphens/>
        <w:overflowPunct w:val="0"/>
        <w:autoSpaceDE w:val="0"/>
        <w:autoSpaceDN w:val="0"/>
        <w:adjustRightInd w:val="0"/>
        <w:snapToGrid w:val="0"/>
        <w:spacing w:line="240" w:lineRule="auto"/>
        <w:rPr>
          <w:kern w:val="22"/>
          <w:sz w:val="24"/>
          <w:szCs w:val="24"/>
        </w:rPr>
      </w:pPr>
      <w:bookmarkStart w:id="11" w:name="_Hlk50340087"/>
      <w:r w:rsidRPr="00513B20">
        <w:rPr>
          <w:kern w:val="22"/>
          <w:sz w:val="24"/>
          <w:szCs w:val="24"/>
        </w:rPr>
        <w:t>将针对各利益攸关方和行为</w:t>
      </w:r>
      <w:proofErr w:type="gramStart"/>
      <w:r w:rsidRPr="00513B20">
        <w:rPr>
          <w:kern w:val="22"/>
          <w:sz w:val="24"/>
          <w:szCs w:val="24"/>
        </w:rPr>
        <w:t>体开展</w:t>
      </w:r>
      <w:proofErr w:type="gramEnd"/>
      <w:r w:rsidRPr="00513B20">
        <w:rPr>
          <w:kern w:val="22"/>
          <w:sz w:val="24"/>
          <w:szCs w:val="24"/>
        </w:rPr>
        <w:t>一场运动，以提高对</w:t>
      </w:r>
      <w:proofErr w:type="gramStart"/>
      <w:r w:rsidRPr="00513B20">
        <w:rPr>
          <w:kern w:val="22"/>
          <w:sz w:val="24"/>
          <w:szCs w:val="24"/>
        </w:rPr>
        <w:t>本长期</w:t>
      </w:r>
      <w:proofErr w:type="gramEnd"/>
      <w:r w:rsidRPr="00513B20">
        <w:rPr>
          <w:kern w:val="22"/>
          <w:sz w:val="24"/>
          <w:szCs w:val="24"/>
        </w:rPr>
        <w:t>战略框架的认识和支持。将邀请主要合作伙伴和利益攸关方为执行框架提供支持，包括使其</w:t>
      </w:r>
      <w:r>
        <w:rPr>
          <w:kern w:val="22"/>
          <w:sz w:val="24"/>
          <w:szCs w:val="24"/>
        </w:rPr>
        <w:t>能力建设和发展</w:t>
      </w:r>
      <w:r w:rsidRPr="00513B20">
        <w:rPr>
          <w:kern w:val="22"/>
          <w:sz w:val="24"/>
          <w:szCs w:val="24"/>
        </w:rPr>
        <w:t>行动与本框架保持一致、</w:t>
      </w:r>
      <w:r>
        <w:rPr>
          <w:rFonts w:hint="eastAsia"/>
          <w:kern w:val="22"/>
          <w:sz w:val="24"/>
          <w:szCs w:val="24"/>
        </w:rPr>
        <w:t>[</w:t>
      </w:r>
      <w:r w:rsidRPr="00513B20">
        <w:rPr>
          <w:kern w:val="22"/>
          <w:sz w:val="24"/>
          <w:szCs w:val="24"/>
        </w:rPr>
        <w:t>制定专题行动计划、</w:t>
      </w:r>
      <w:r>
        <w:rPr>
          <w:rFonts w:hint="eastAsia"/>
          <w:kern w:val="22"/>
          <w:sz w:val="24"/>
          <w:szCs w:val="24"/>
        </w:rPr>
        <w:t>]</w:t>
      </w:r>
      <w:r w:rsidRPr="00513B20">
        <w:rPr>
          <w:kern w:val="22"/>
          <w:sz w:val="24"/>
          <w:szCs w:val="24"/>
        </w:rPr>
        <w:t>建立联盟和同业交流群。将</w:t>
      </w:r>
      <w:r>
        <w:rPr>
          <w:rFonts w:hint="eastAsia"/>
          <w:kern w:val="22"/>
          <w:sz w:val="24"/>
          <w:szCs w:val="24"/>
        </w:rPr>
        <w:t>在</w:t>
      </w:r>
      <w:r w:rsidRPr="007B112D">
        <w:rPr>
          <w:kern w:val="22"/>
          <w:sz w:val="24"/>
          <w:szCs w:val="24"/>
        </w:rPr>
        <w:t>信息交换</w:t>
      </w:r>
      <w:proofErr w:type="gramStart"/>
      <w:r w:rsidRPr="007B112D">
        <w:rPr>
          <w:kern w:val="22"/>
          <w:sz w:val="24"/>
          <w:szCs w:val="24"/>
        </w:rPr>
        <w:t>所机制</w:t>
      </w:r>
      <w:proofErr w:type="gramEnd"/>
      <w:r w:rsidRPr="00170F16">
        <w:rPr>
          <w:kern w:val="22"/>
          <w:sz w:val="24"/>
          <w:szCs w:val="24"/>
        </w:rPr>
        <w:t>内</w:t>
      </w:r>
      <w:r w:rsidRPr="00513B20">
        <w:rPr>
          <w:kern w:val="22"/>
          <w:sz w:val="24"/>
          <w:szCs w:val="24"/>
        </w:rPr>
        <w:t>创建专门的门户网站，并附上生物多样性相关公约和组织的链接，以分享有关本框架的信息以及各行为体的活动和经验。</w:t>
      </w:r>
    </w:p>
    <w:p w14:paraId="37F2687B" w14:textId="77777777" w:rsidR="00E136C2" w:rsidRPr="00A66A55" w:rsidRDefault="00E136C2" w:rsidP="00F61B95">
      <w:pPr>
        <w:pStyle w:val="Heading2"/>
        <w:numPr>
          <w:ilvl w:val="0"/>
          <w:numId w:val="18"/>
        </w:numPr>
        <w:suppressLineNumbers/>
        <w:tabs>
          <w:tab w:val="clear" w:pos="720"/>
        </w:tabs>
        <w:suppressAutoHyphens/>
        <w:overflowPunct w:val="0"/>
        <w:autoSpaceDE w:val="0"/>
        <w:autoSpaceDN w:val="0"/>
        <w:adjustRightInd w:val="0"/>
        <w:snapToGrid w:val="0"/>
        <w:spacing w:before="0" w:after="0"/>
        <w:ind w:left="714" w:hanging="357"/>
        <w:rPr>
          <w:snapToGrid w:val="0"/>
          <w:kern w:val="22"/>
          <w:sz w:val="24"/>
        </w:rPr>
      </w:pPr>
      <w:r w:rsidRPr="00A66A55">
        <w:rPr>
          <w:snapToGrid w:val="0"/>
          <w:kern w:val="22"/>
          <w:sz w:val="24"/>
        </w:rPr>
        <w:t>框架的报告和审查</w:t>
      </w:r>
    </w:p>
    <w:p w14:paraId="699F1371" w14:textId="77777777" w:rsidR="00E136C2" w:rsidRPr="00513B20" w:rsidRDefault="00E136C2" w:rsidP="00F61B95">
      <w:pPr>
        <w:pStyle w:val="Para1"/>
        <w:numPr>
          <w:ilvl w:val="0"/>
          <w:numId w:val="13"/>
        </w:numPr>
        <w:suppressLineNumbers/>
        <w:tabs>
          <w:tab w:val="clear" w:pos="360"/>
        </w:tabs>
        <w:suppressAutoHyphens/>
        <w:overflowPunct w:val="0"/>
        <w:autoSpaceDE w:val="0"/>
        <w:autoSpaceDN w:val="0"/>
        <w:adjustRightInd w:val="0"/>
        <w:snapToGrid w:val="0"/>
        <w:spacing w:line="240" w:lineRule="auto"/>
        <w:rPr>
          <w:kern w:val="22"/>
          <w:sz w:val="24"/>
          <w:szCs w:val="24"/>
        </w:rPr>
      </w:pPr>
      <w:r>
        <w:rPr>
          <w:rFonts w:hint="eastAsia"/>
          <w:kern w:val="22"/>
          <w:sz w:val="24"/>
          <w:szCs w:val="24"/>
        </w:rPr>
        <w:t>[</w:t>
      </w:r>
      <w:r w:rsidRPr="00513B20">
        <w:rPr>
          <w:kern w:val="22"/>
          <w:sz w:val="24"/>
          <w:szCs w:val="24"/>
        </w:rPr>
        <w:t>本长期战略框架旨在成为一份</w:t>
      </w:r>
      <w:r w:rsidRPr="00513B20">
        <w:rPr>
          <w:rFonts w:hint="eastAsia"/>
          <w:kern w:val="22"/>
          <w:sz w:val="24"/>
          <w:szCs w:val="24"/>
        </w:rPr>
        <w:t>动态</w:t>
      </w:r>
      <w:r w:rsidRPr="00513B20">
        <w:rPr>
          <w:kern w:val="22"/>
          <w:sz w:val="24"/>
          <w:szCs w:val="24"/>
        </w:rPr>
        <w:t>文件。将定期对其进行审查，并在必要时进行更新，以确保其持续相关、有效，并能不断</w:t>
      </w:r>
      <w:r w:rsidRPr="00513B20">
        <w:rPr>
          <w:rFonts w:hint="eastAsia"/>
          <w:kern w:val="22"/>
          <w:sz w:val="24"/>
          <w:szCs w:val="24"/>
        </w:rPr>
        <w:t>为</w:t>
      </w:r>
      <w:r w:rsidRPr="00513B20">
        <w:rPr>
          <w:kern w:val="22"/>
          <w:sz w:val="24"/>
          <w:szCs w:val="24"/>
        </w:rPr>
        <w:t>政府和非政府行为体使用。</w:t>
      </w:r>
      <w:r w:rsidRPr="00513B20">
        <w:rPr>
          <w:kern w:val="22"/>
          <w:sz w:val="24"/>
          <w:szCs w:val="24"/>
        </w:rPr>
        <w:t>2025</w:t>
      </w:r>
      <w:r w:rsidRPr="00513B20">
        <w:rPr>
          <w:kern w:val="22"/>
          <w:sz w:val="24"/>
          <w:szCs w:val="24"/>
        </w:rPr>
        <w:t>年将进行首次审查，并在</w:t>
      </w:r>
      <w:r w:rsidRPr="00513B20">
        <w:rPr>
          <w:kern w:val="22"/>
          <w:sz w:val="24"/>
          <w:szCs w:val="24"/>
        </w:rPr>
        <w:t>20</w:t>
      </w:r>
      <w:r>
        <w:rPr>
          <w:kern w:val="22"/>
          <w:sz w:val="24"/>
          <w:szCs w:val="24"/>
        </w:rPr>
        <w:t>29</w:t>
      </w:r>
      <w:r w:rsidRPr="00513B20">
        <w:rPr>
          <w:kern w:val="22"/>
          <w:sz w:val="24"/>
          <w:szCs w:val="24"/>
        </w:rPr>
        <w:t>年进行一次独立评价，与</w:t>
      </w:r>
      <w:r w:rsidRPr="00513B20">
        <w:rPr>
          <w:kern w:val="22"/>
          <w:sz w:val="24"/>
          <w:szCs w:val="24"/>
        </w:rPr>
        <w:t>2020</w:t>
      </w:r>
      <w:r w:rsidRPr="00513B20">
        <w:rPr>
          <w:kern w:val="22"/>
          <w:sz w:val="24"/>
          <w:szCs w:val="24"/>
        </w:rPr>
        <w:t>年后全球生物多样性框架的审查</w:t>
      </w:r>
      <w:r w:rsidRPr="00513B20">
        <w:rPr>
          <w:rFonts w:hint="eastAsia"/>
          <w:kern w:val="22"/>
          <w:sz w:val="24"/>
          <w:szCs w:val="24"/>
        </w:rPr>
        <w:t>同时</w:t>
      </w:r>
      <w:r w:rsidRPr="00513B20">
        <w:rPr>
          <w:kern w:val="22"/>
          <w:sz w:val="24"/>
          <w:szCs w:val="24"/>
        </w:rPr>
        <w:t>。各国政府将通过国家报告，报告对框架的应用以及</w:t>
      </w:r>
      <w:r w:rsidRPr="00513B20">
        <w:rPr>
          <w:rFonts w:hint="eastAsia"/>
          <w:kern w:val="22"/>
          <w:sz w:val="24"/>
          <w:szCs w:val="24"/>
        </w:rPr>
        <w:t>吸取</w:t>
      </w:r>
      <w:r w:rsidRPr="00513B20">
        <w:rPr>
          <w:kern w:val="22"/>
          <w:sz w:val="24"/>
          <w:szCs w:val="24"/>
        </w:rPr>
        <w:t>的经验教训；非政府行为</w:t>
      </w:r>
      <w:r w:rsidRPr="00513B20">
        <w:rPr>
          <w:rFonts w:hint="eastAsia"/>
          <w:kern w:val="22"/>
          <w:sz w:val="24"/>
          <w:szCs w:val="24"/>
        </w:rPr>
        <w:t>体</w:t>
      </w:r>
      <w:r w:rsidRPr="00513B20">
        <w:rPr>
          <w:kern w:val="22"/>
          <w:sz w:val="24"/>
          <w:szCs w:val="24"/>
        </w:rPr>
        <w:t>将通过自愿向各生物多样性相关公约和进程的秘书处提交报告和案例研究</w:t>
      </w:r>
      <w:r w:rsidRPr="00513B20">
        <w:rPr>
          <w:rFonts w:hint="eastAsia"/>
          <w:kern w:val="22"/>
          <w:sz w:val="24"/>
          <w:szCs w:val="24"/>
        </w:rPr>
        <w:t>进行</w:t>
      </w:r>
      <w:r w:rsidRPr="00513B20">
        <w:rPr>
          <w:kern w:val="22"/>
          <w:sz w:val="24"/>
          <w:szCs w:val="24"/>
        </w:rPr>
        <w:t>报告。</w:t>
      </w:r>
      <w:r>
        <w:rPr>
          <w:rFonts w:hint="eastAsia"/>
          <w:kern w:val="22"/>
          <w:sz w:val="24"/>
          <w:szCs w:val="24"/>
        </w:rPr>
        <w:t>]</w:t>
      </w:r>
    </w:p>
    <w:bookmarkEnd w:id="11"/>
    <w:p w14:paraId="16B9D150" w14:textId="77777777" w:rsidR="00E136C2" w:rsidRPr="00513B20" w:rsidRDefault="00E136C2" w:rsidP="00F61B95">
      <w:pPr>
        <w:pStyle w:val="Para1"/>
        <w:numPr>
          <w:ilvl w:val="0"/>
          <w:numId w:val="13"/>
        </w:numPr>
        <w:suppressLineNumbers/>
        <w:tabs>
          <w:tab w:val="clear" w:pos="360"/>
        </w:tabs>
        <w:suppressAutoHyphens/>
        <w:overflowPunct w:val="0"/>
        <w:autoSpaceDE w:val="0"/>
        <w:autoSpaceDN w:val="0"/>
        <w:adjustRightInd w:val="0"/>
        <w:snapToGrid w:val="0"/>
        <w:spacing w:line="240" w:lineRule="auto"/>
        <w:rPr>
          <w:kern w:val="22"/>
          <w:sz w:val="24"/>
          <w:szCs w:val="24"/>
        </w:rPr>
      </w:pPr>
      <w:r>
        <w:rPr>
          <w:rFonts w:hint="eastAsia"/>
          <w:kern w:val="22"/>
          <w:sz w:val="24"/>
          <w:szCs w:val="24"/>
        </w:rPr>
        <w:t>[</w:t>
      </w:r>
      <w:r w:rsidRPr="00513B20">
        <w:rPr>
          <w:kern w:val="22"/>
          <w:sz w:val="24"/>
          <w:szCs w:val="24"/>
        </w:rPr>
        <w:t>将在</w:t>
      </w:r>
      <w:r w:rsidRPr="00513B20">
        <w:rPr>
          <w:kern w:val="22"/>
          <w:sz w:val="24"/>
          <w:szCs w:val="24"/>
        </w:rPr>
        <w:t>2020</w:t>
      </w:r>
      <w:r w:rsidRPr="00513B20">
        <w:rPr>
          <w:kern w:val="22"/>
          <w:sz w:val="24"/>
          <w:szCs w:val="24"/>
        </w:rPr>
        <w:t>年后全球生物多样性框架的监测框架中纳入一套</w:t>
      </w:r>
      <w:r>
        <w:rPr>
          <w:kern w:val="22"/>
          <w:sz w:val="24"/>
          <w:szCs w:val="24"/>
        </w:rPr>
        <w:t>能力建设和发展</w:t>
      </w:r>
      <w:r w:rsidRPr="00513B20">
        <w:rPr>
          <w:rFonts w:hint="eastAsia"/>
          <w:kern w:val="22"/>
          <w:sz w:val="24"/>
          <w:szCs w:val="24"/>
        </w:rPr>
        <w:t>标题</w:t>
      </w:r>
      <w:r w:rsidRPr="00513B20">
        <w:rPr>
          <w:kern w:val="22"/>
          <w:sz w:val="24"/>
          <w:szCs w:val="24"/>
        </w:rPr>
        <w:t>指标。</w:t>
      </w:r>
      <w:r>
        <w:rPr>
          <w:rFonts w:hint="eastAsia"/>
          <w:kern w:val="22"/>
          <w:sz w:val="24"/>
          <w:szCs w:val="24"/>
        </w:rPr>
        <w:t>[</w:t>
      </w:r>
      <w:r w:rsidRPr="00513B20">
        <w:rPr>
          <w:kern w:val="22"/>
          <w:sz w:val="24"/>
          <w:szCs w:val="24"/>
        </w:rPr>
        <w:t>并在专家支助下制定一套补充性指标和一种方法，用于衡量实现</w:t>
      </w:r>
      <w:r>
        <w:rPr>
          <w:kern w:val="22"/>
          <w:sz w:val="24"/>
          <w:szCs w:val="24"/>
        </w:rPr>
        <w:t>长期能力建设和发展</w:t>
      </w:r>
      <w:r w:rsidRPr="00513B20">
        <w:rPr>
          <w:kern w:val="22"/>
          <w:sz w:val="24"/>
          <w:szCs w:val="24"/>
        </w:rPr>
        <w:t>框架中拟议战略方向的进展情况，并在战略框架通过后及时公布。</w:t>
      </w:r>
      <w:r>
        <w:rPr>
          <w:rFonts w:hint="eastAsia"/>
          <w:kern w:val="22"/>
          <w:sz w:val="24"/>
          <w:szCs w:val="24"/>
        </w:rPr>
        <w:t>]</w:t>
      </w:r>
      <w:r>
        <w:rPr>
          <w:kern w:val="22"/>
          <w:sz w:val="24"/>
          <w:szCs w:val="24"/>
        </w:rPr>
        <w:t xml:space="preserve"> </w:t>
      </w:r>
      <w:r w:rsidRPr="00513B20">
        <w:rPr>
          <w:kern w:val="22"/>
          <w:sz w:val="24"/>
          <w:szCs w:val="24"/>
        </w:rPr>
        <w:t>政府和非政府行为体还可以调整和利用补充性指标来监测、评估和报告其在</w:t>
      </w:r>
      <w:r w:rsidRPr="00513B20">
        <w:rPr>
          <w:rFonts w:hint="eastAsia"/>
          <w:kern w:val="22"/>
          <w:sz w:val="24"/>
          <w:szCs w:val="24"/>
        </w:rPr>
        <w:t>地方</w:t>
      </w:r>
      <w:r w:rsidRPr="00513B20">
        <w:rPr>
          <w:kern w:val="22"/>
          <w:sz w:val="24"/>
          <w:szCs w:val="24"/>
        </w:rPr>
        <w:t>、国家和区域各级的</w:t>
      </w:r>
      <w:r>
        <w:rPr>
          <w:kern w:val="22"/>
          <w:sz w:val="24"/>
          <w:szCs w:val="24"/>
        </w:rPr>
        <w:t>能力建设和发展</w:t>
      </w:r>
      <w:r w:rsidRPr="00513B20">
        <w:rPr>
          <w:kern w:val="22"/>
          <w:sz w:val="24"/>
          <w:szCs w:val="24"/>
        </w:rPr>
        <w:t>工作。</w:t>
      </w:r>
      <w:r>
        <w:rPr>
          <w:rFonts w:hint="eastAsia"/>
          <w:kern w:val="22"/>
          <w:sz w:val="24"/>
          <w:szCs w:val="24"/>
        </w:rPr>
        <w:t>[</w:t>
      </w:r>
      <w:r w:rsidRPr="00513B20">
        <w:rPr>
          <w:kern w:val="22"/>
          <w:sz w:val="24"/>
          <w:szCs w:val="24"/>
        </w:rPr>
        <w:t>在对框架进行定期审查和更新时，应采用国家和区域两级的监测和</w:t>
      </w:r>
      <w:r>
        <w:rPr>
          <w:kern w:val="22"/>
          <w:sz w:val="24"/>
          <w:szCs w:val="24"/>
        </w:rPr>
        <w:t>能力建设和发展</w:t>
      </w:r>
      <w:r w:rsidRPr="00513B20">
        <w:rPr>
          <w:kern w:val="22"/>
          <w:sz w:val="24"/>
          <w:szCs w:val="24"/>
        </w:rPr>
        <w:t>评估过程中生成的信息。</w:t>
      </w:r>
      <w:r>
        <w:rPr>
          <w:rFonts w:hint="eastAsia"/>
          <w:kern w:val="22"/>
          <w:sz w:val="24"/>
          <w:szCs w:val="24"/>
        </w:rPr>
        <w:t>]]</w:t>
      </w:r>
    </w:p>
    <w:p w14:paraId="061FF87A" w14:textId="77777777" w:rsidR="003F565E" w:rsidRDefault="003F565E" w:rsidP="00F61B95">
      <w:pPr>
        <w:spacing w:before="120" w:line="240" w:lineRule="atLeast"/>
        <w:jc w:val="center"/>
        <w:rPr>
          <w:rFonts w:ascii="KaiTi" w:eastAsia="KaiTi" w:hAnsi="KaiTi"/>
        </w:rPr>
      </w:pPr>
    </w:p>
    <w:p w14:paraId="117700F2" w14:textId="77777777" w:rsidR="006934B6" w:rsidRDefault="006934B6" w:rsidP="00F61B95">
      <w:pPr>
        <w:spacing w:after="0" w:line="240" w:lineRule="auto"/>
        <w:jc w:val="left"/>
        <w:rPr>
          <w:rFonts w:ascii="KaiTi" w:eastAsia="KaiTi" w:hAnsi="KaiTi"/>
          <w:sz w:val="24"/>
          <w:szCs w:val="24"/>
        </w:rPr>
      </w:pPr>
      <w:r>
        <w:rPr>
          <w:rFonts w:ascii="KaiTi" w:eastAsia="KaiTi" w:hAnsi="KaiTi"/>
          <w:sz w:val="24"/>
          <w:szCs w:val="24"/>
        </w:rPr>
        <w:br w:type="page"/>
      </w:r>
    </w:p>
    <w:p w14:paraId="057E1E65" w14:textId="2163EC8F" w:rsidR="00DB4D7D" w:rsidRPr="003F565E" w:rsidRDefault="00DB4D7D" w:rsidP="00F61B95">
      <w:pPr>
        <w:spacing w:before="120" w:line="240" w:lineRule="atLeast"/>
        <w:jc w:val="center"/>
        <w:rPr>
          <w:rFonts w:ascii="KaiTi" w:eastAsia="KaiTi" w:hAnsi="KaiTi"/>
          <w:sz w:val="24"/>
          <w:szCs w:val="24"/>
        </w:rPr>
      </w:pPr>
      <w:r w:rsidRPr="003F565E">
        <w:rPr>
          <w:rFonts w:ascii="KaiTi" w:eastAsia="KaiTi" w:hAnsi="KaiTi" w:hint="eastAsia"/>
          <w:sz w:val="24"/>
          <w:szCs w:val="24"/>
        </w:rPr>
        <w:lastRenderedPageBreak/>
        <w:t>[附件二</w:t>
      </w:r>
    </w:p>
    <w:p w14:paraId="5260BB91" w14:textId="5D01CB37" w:rsidR="00DB4D7D" w:rsidRPr="00A66A55" w:rsidRDefault="00DB4D7D" w:rsidP="00F61B95">
      <w:pPr>
        <w:spacing w:before="120" w:line="240" w:lineRule="atLeast"/>
        <w:jc w:val="center"/>
        <w:rPr>
          <w:b/>
          <w:bCs/>
          <w:sz w:val="24"/>
          <w:szCs w:val="24"/>
        </w:rPr>
      </w:pPr>
      <w:r w:rsidRPr="00A66A55">
        <w:rPr>
          <w:b/>
          <w:bCs/>
          <w:sz w:val="24"/>
          <w:szCs w:val="24"/>
        </w:rPr>
        <w:t>关于加强科技合作支持</w:t>
      </w:r>
      <w:r w:rsidRPr="00A66A55">
        <w:rPr>
          <w:b/>
          <w:bCs/>
          <w:sz w:val="24"/>
          <w:szCs w:val="24"/>
        </w:rPr>
        <w:t>2020</w:t>
      </w:r>
      <w:r w:rsidRPr="00A66A55">
        <w:rPr>
          <w:b/>
          <w:bCs/>
          <w:sz w:val="24"/>
          <w:szCs w:val="24"/>
        </w:rPr>
        <w:t>年后全球生物多样性框架的提议</w:t>
      </w:r>
    </w:p>
    <w:p w14:paraId="64089053" w14:textId="5E982FF6" w:rsidR="00DB4D7D" w:rsidRPr="00A66A55" w:rsidRDefault="00DB4D7D" w:rsidP="00A66A55">
      <w:pPr>
        <w:pStyle w:val="Heading1"/>
        <w:numPr>
          <w:ilvl w:val="0"/>
          <w:numId w:val="41"/>
        </w:numPr>
        <w:spacing w:line="240" w:lineRule="atLeast"/>
        <w:rPr>
          <w:bCs/>
          <w:sz w:val="24"/>
          <w:szCs w:val="24"/>
        </w:rPr>
      </w:pPr>
      <w:r w:rsidRPr="00A66A55">
        <w:rPr>
          <w:bCs/>
          <w:sz w:val="24"/>
          <w:szCs w:val="24"/>
        </w:rPr>
        <w:t xml:space="preserve"> </w:t>
      </w:r>
      <w:r w:rsidRPr="00A66A55">
        <w:rPr>
          <w:bCs/>
          <w:sz w:val="24"/>
          <w:szCs w:val="24"/>
        </w:rPr>
        <w:t>导言</w:t>
      </w:r>
    </w:p>
    <w:p w14:paraId="3795BA83" w14:textId="29471FCB" w:rsidR="00DB4D7D" w:rsidRPr="003F565E" w:rsidRDefault="00DB4D7D" w:rsidP="00F61B95">
      <w:pPr>
        <w:pStyle w:val="ListParagraph"/>
        <w:numPr>
          <w:ilvl w:val="0"/>
          <w:numId w:val="21"/>
        </w:numPr>
        <w:spacing w:before="120" w:line="240" w:lineRule="atLeast"/>
        <w:ind w:left="0" w:firstLine="0"/>
        <w:contextualSpacing w:val="0"/>
        <w:rPr>
          <w:sz w:val="24"/>
          <w:szCs w:val="24"/>
        </w:rPr>
      </w:pPr>
      <w:r w:rsidRPr="003F565E">
        <w:rPr>
          <w:sz w:val="24"/>
          <w:szCs w:val="24"/>
        </w:rPr>
        <w:t>《生物多样性公约》第</w:t>
      </w:r>
      <w:r w:rsidRPr="003F565E">
        <w:rPr>
          <w:sz w:val="24"/>
          <w:szCs w:val="24"/>
        </w:rPr>
        <w:t>18</w:t>
      </w:r>
      <w:r w:rsidRPr="003F565E">
        <w:rPr>
          <w:sz w:val="24"/>
          <w:szCs w:val="24"/>
        </w:rPr>
        <w:t>条第</w:t>
      </w:r>
      <w:r w:rsidRPr="003F565E">
        <w:rPr>
          <w:sz w:val="24"/>
          <w:szCs w:val="24"/>
        </w:rPr>
        <w:t>1</w:t>
      </w:r>
      <w:r w:rsidRPr="003F565E">
        <w:rPr>
          <w:sz w:val="24"/>
          <w:szCs w:val="24"/>
        </w:rPr>
        <w:t>款要求缔约方在必要时通过适当的国际和国家渠道促进保护和</w:t>
      </w:r>
      <w:proofErr w:type="gramStart"/>
      <w:r w:rsidRPr="003F565E">
        <w:rPr>
          <w:sz w:val="24"/>
          <w:szCs w:val="24"/>
        </w:rPr>
        <w:t>可</w:t>
      </w:r>
      <w:proofErr w:type="gramEnd"/>
      <w:r w:rsidRPr="003F565E">
        <w:rPr>
          <w:sz w:val="24"/>
          <w:szCs w:val="24"/>
        </w:rPr>
        <w:t>持续利用生物多样性领域的国际科技合作。</w:t>
      </w:r>
      <w:bookmarkStart w:id="12" w:name="_ftnref2"/>
      <w:bookmarkEnd w:id="12"/>
    </w:p>
    <w:p w14:paraId="0620FED2" w14:textId="28DDEF8C" w:rsidR="00DB4D7D" w:rsidRPr="003F565E" w:rsidRDefault="00DB4D7D" w:rsidP="00F61B95">
      <w:pPr>
        <w:pStyle w:val="ListParagraph"/>
        <w:numPr>
          <w:ilvl w:val="0"/>
          <w:numId w:val="21"/>
        </w:numPr>
        <w:spacing w:before="120" w:line="240" w:lineRule="atLeast"/>
        <w:ind w:left="0" w:firstLine="0"/>
        <w:contextualSpacing w:val="0"/>
        <w:rPr>
          <w:sz w:val="24"/>
          <w:szCs w:val="24"/>
        </w:rPr>
      </w:pPr>
      <w:r w:rsidRPr="003F565E">
        <w:rPr>
          <w:rFonts w:hint="eastAsia"/>
          <w:sz w:val="24"/>
          <w:szCs w:val="24"/>
        </w:rPr>
        <w:t>[</w:t>
      </w:r>
      <w:r w:rsidRPr="003F565E">
        <w:rPr>
          <w:sz w:val="24"/>
          <w:szCs w:val="24"/>
        </w:rPr>
        <w:t>其他与生物多样性有关的公约</w:t>
      </w:r>
      <w:r w:rsidRPr="003F565E">
        <w:rPr>
          <w:rFonts w:hint="eastAsia"/>
          <w:sz w:val="24"/>
          <w:szCs w:val="24"/>
        </w:rPr>
        <w:t>和协定</w:t>
      </w:r>
      <w:r w:rsidRPr="003F565E">
        <w:rPr>
          <w:sz w:val="24"/>
          <w:szCs w:val="24"/>
        </w:rPr>
        <w:t>也有条款要求缔约方促进科技合作</w:t>
      </w:r>
      <w:proofErr w:type="gramStart"/>
      <w:r w:rsidRPr="003F565E">
        <w:rPr>
          <w:sz w:val="24"/>
          <w:szCs w:val="24"/>
        </w:rPr>
        <w:t>。</w:t>
      </w:r>
      <w:r w:rsidRPr="003F565E">
        <w:rPr>
          <w:rFonts w:hint="eastAsia"/>
          <w:sz w:val="24"/>
          <w:szCs w:val="24"/>
        </w:rPr>
        <w:t>][</w:t>
      </w:r>
      <w:proofErr w:type="gramEnd"/>
      <w:r w:rsidRPr="003F565E">
        <w:rPr>
          <w:rFonts w:hint="eastAsia"/>
          <w:sz w:val="24"/>
          <w:szCs w:val="24"/>
        </w:rPr>
        <w:t>此外，</w:t>
      </w:r>
      <w:r w:rsidRPr="003F565E">
        <w:rPr>
          <w:sz w:val="24"/>
          <w:szCs w:val="24"/>
        </w:rPr>
        <w:t>《濒危野生动植物种国际贸易公约》</w:t>
      </w:r>
      <w:r w:rsidR="00F60D28">
        <w:rPr>
          <w:sz w:val="24"/>
          <w:szCs w:val="24"/>
        </w:rPr>
        <w:t>（</w:t>
      </w:r>
      <w:r w:rsidRPr="003F565E">
        <w:rPr>
          <w:sz w:val="24"/>
          <w:szCs w:val="24"/>
        </w:rPr>
        <w:t>《濒危物种公约》</w:t>
      </w:r>
      <w:r w:rsidR="00F60D28">
        <w:rPr>
          <w:sz w:val="24"/>
          <w:szCs w:val="24"/>
        </w:rPr>
        <w:t>）</w:t>
      </w:r>
      <w:r w:rsidRPr="003F565E">
        <w:rPr>
          <w:sz w:val="24"/>
          <w:szCs w:val="24"/>
        </w:rPr>
        <w:t>的序言确认，国际合作对于保护某些野生动植物种</w:t>
      </w:r>
      <w:r w:rsidRPr="003F565E">
        <w:rPr>
          <w:rFonts w:hint="eastAsia"/>
          <w:sz w:val="24"/>
          <w:szCs w:val="24"/>
        </w:rPr>
        <w:t>必不可少</w:t>
      </w:r>
      <w:r w:rsidRPr="003F565E">
        <w:rPr>
          <w:sz w:val="24"/>
          <w:szCs w:val="24"/>
        </w:rPr>
        <w:t>。《养护野生动物移栖物种公约》第</w:t>
      </w:r>
      <w:r w:rsidRPr="003F565E">
        <w:rPr>
          <w:sz w:val="24"/>
          <w:szCs w:val="24"/>
        </w:rPr>
        <w:t>2</w:t>
      </w:r>
      <w:r w:rsidRPr="003F565E">
        <w:rPr>
          <w:sz w:val="24"/>
          <w:szCs w:val="24"/>
        </w:rPr>
        <w:t>条</w:t>
      </w:r>
      <w:r w:rsidRPr="003F565E">
        <w:rPr>
          <w:rFonts w:hint="eastAsia"/>
          <w:sz w:val="24"/>
          <w:szCs w:val="24"/>
        </w:rPr>
        <w:t>[</w:t>
      </w:r>
      <w:r w:rsidRPr="003F565E">
        <w:rPr>
          <w:rFonts w:hint="eastAsia"/>
          <w:sz w:val="24"/>
          <w:szCs w:val="24"/>
        </w:rPr>
        <w:t>和《拉姆萨尔湿地公约》第</w:t>
      </w:r>
      <w:r w:rsidRPr="003F565E">
        <w:rPr>
          <w:rFonts w:hint="eastAsia"/>
          <w:sz w:val="24"/>
          <w:szCs w:val="24"/>
        </w:rPr>
        <w:t>5</w:t>
      </w:r>
      <w:r w:rsidRPr="003F565E">
        <w:rPr>
          <w:rFonts w:hint="eastAsia"/>
          <w:sz w:val="24"/>
          <w:szCs w:val="24"/>
        </w:rPr>
        <w:t>条</w:t>
      </w:r>
      <w:r w:rsidRPr="003F565E">
        <w:rPr>
          <w:rFonts w:hint="eastAsia"/>
          <w:sz w:val="24"/>
          <w:szCs w:val="24"/>
        </w:rPr>
        <w:t>]</w:t>
      </w:r>
      <w:r w:rsidRPr="003F565E">
        <w:rPr>
          <w:sz w:val="24"/>
          <w:szCs w:val="24"/>
        </w:rPr>
        <w:t>要求缔约方促进、合作开展和支持与迁徙物种有关的研究。《粮食和农业植物遗传资源国际条约》</w:t>
      </w:r>
      <w:r w:rsidRPr="003F565E">
        <w:rPr>
          <w:rFonts w:hint="eastAsia"/>
          <w:sz w:val="24"/>
          <w:szCs w:val="24"/>
        </w:rPr>
        <w:t>在若干条款中</w:t>
      </w:r>
      <w:r w:rsidRPr="003F565E">
        <w:rPr>
          <w:sz w:val="24"/>
          <w:szCs w:val="24"/>
        </w:rPr>
        <w:t>强调国际合作的重要性。《世界遗产公约》第</w:t>
      </w:r>
      <w:r w:rsidRPr="003F565E">
        <w:rPr>
          <w:sz w:val="24"/>
          <w:szCs w:val="24"/>
        </w:rPr>
        <w:t>4</w:t>
      </w:r>
      <w:r w:rsidRPr="003F565E">
        <w:rPr>
          <w:sz w:val="24"/>
          <w:szCs w:val="24"/>
        </w:rPr>
        <w:t>条</w:t>
      </w:r>
      <w:r w:rsidRPr="003F565E">
        <w:rPr>
          <w:rFonts w:hint="eastAsia"/>
          <w:sz w:val="24"/>
          <w:szCs w:val="24"/>
        </w:rPr>
        <w:t>申明，</w:t>
      </w:r>
      <w:r w:rsidRPr="003F565E">
        <w:rPr>
          <w:sz w:val="24"/>
          <w:szCs w:val="24"/>
        </w:rPr>
        <w:t>每个缔约国</w:t>
      </w:r>
      <w:r w:rsidRPr="003F565E">
        <w:rPr>
          <w:rFonts w:hint="eastAsia"/>
          <w:sz w:val="24"/>
          <w:szCs w:val="24"/>
        </w:rPr>
        <w:t>将</w:t>
      </w:r>
      <w:r w:rsidRPr="003F565E">
        <w:rPr>
          <w:sz w:val="24"/>
          <w:szCs w:val="24"/>
        </w:rPr>
        <w:t>尽一切努力，包括开展国际援助与合作，确保发现、保护和养护其文化和自然遗产。</w:t>
      </w:r>
      <w:r w:rsidRPr="003F565E">
        <w:rPr>
          <w:rFonts w:hint="eastAsia"/>
          <w:sz w:val="24"/>
          <w:szCs w:val="24"/>
        </w:rPr>
        <w:t>]</w:t>
      </w:r>
    </w:p>
    <w:p w14:paraId="3ADC7FDA" w14:textId="6BE29738" w:rsidR="00DB4D7D" w:rsidRPr="00A66A55" w:rsidRDefault="00DB4D7D" w:rsidP="00F61B95">
      <w:pPr>
        <w:pStyle w:val="Heading1"/>
        <w:spacing w:line="240" w:lineRule="atLeast"/>
        <w:rPr>
          <w:sz w:val="24"/>
          <w:szCs w:val="24"/>
        </w:rPr>
      </w:pPr>
      <w:r w:rsidRPr="00A66A55">
        <w:rPr>
          <w:sz w:val="24"/>
          <w:szCs w:val="24"/>
        </w:rPr>
        <w:t>二</w:t>
      </w:r>
      <w:r w:rsidRPr="00A66A55">
        <w:rPr>
          <w:sz w:val="24"/>
          <w:szCs w:val="24"/>
        </w:rPr>
        <w:t>.</w:t>
      </w:r>
      <w:r w:rsidR="00A66A55">
        <w:rPr>
          <w:sz w:val="24"/>
          <w:szCs w:val="24"/>
        </w:rPr>
        <w:t xml:space="preserve"> </w:t>
      </w:r>
      <w:r w:rsidRPr="00A66A55">
        <w:rPr>
          <w:sz w:val="24"/>
          <w:szCs w:val="24"/>
        </w:rPr>
        <w:t xml:space="preserve"> </w:t>
      </w:r>
      <w:r w:rsidRPr="00A66A55">
        <w:rPr>
          <w:sz w:val="24"/>
          <w:szCs w:val="24"/>
        </w:rPr>
        <w:t>总目标、具体目标和指导原则</w:t>
      </w:r>
    </w:p>
    <w:p w14:paraId="3821A590" w14:textId="3B0DC1AD" w:rsidR="00DB4D7D" w:rsidRPr="00A66A55" w:rsidRDefault="00DB4D7D" w:rsidP="00F61B95">
      <w:pPr>
        <w:pStyle w:val="Heading1"/>
        <w:spacing w:line="240" w:lineRule="atLeast"/>
        <w:rPr>
          <w:sz w:val="24"/>
          <w:szCs w:val="24"/>
        </w:rPr>
      </w:pPr>
      <w:r w:rsidRPr="00A66A55">
        <w:rPr>
          <w:sz w:val="24"/>
          <w:szCs w:val="24"/>
        </w:rPr>
        <w:t xml:space="preserve">A. </w:t>
      </w:r>
      <w:r w:rsidRPr="00A66A55">
        <w:rPr>
          <w:sz w:val="24"/>
          <w:szCs w:val="24"/>
        </w:rPr>
        <w:t>总目标和具体目标</w:t>
      </w:r>
    </w:p>
    <w:p w14:paraId="7DD95735" w14:textId="77777777" w:rsidR="00DB4D7D" w:rsidRPr="003F565E" w:rsidRDefault="00DB4D7D" w:rsidP="00F61B95">
      <w:pPr>
        <w:pStyle w:val="ListParagraph"/>
        <w:numPr>
          <w:ilvl w:val="0"/>
          <w:numId w:val="21"/>
        </w:numPr>
        <w:spacing w:before="120" w:line="240" w:lineRule="atLeast"/>
        <w:ind w:left="0" w:firstLine="0"/>
        <w:contextualSpacing w:val="0"/>
        <w:rPr>
          <w:sz w:val="24"/>
          <w:szCs w:val="24"/>
        </w:rPr>
      </w:pPr>
      <w:r w:rsidRPr="003F565E">
        <w:rPr>
          <w:rFonts w:hint="eastAsia"/>
          <w:sz w:val="24"/>
          <w:szCs w:val="24"/>
        </w:rPr>
        <w:t>这些提议的</w:t>
      </w:r>
      <w:r w:rsidRPr="003F565E">
        <w:rPr>
          <w:sz w:val="24"/>
          <w:szCs w:val="24"/>
        </w:rPr>
        <w:t>总目标是促进和协助缔约方和相关组织之间的合作，使其能够有效利用科学、技术和创新来支持</w:t>
      </w:r>
      <w:r w:rsidRPr="003F565E">
        <w:rPr>
          <w:sz w:val="24"/>
          <w:szCs w:val="24"/>
        </w:rPr>
        <w:t>2020</w:t>
      </w:r>
      <w:r w:rsidRPr="003F565E">
        <w:rPr>
          <w:sz w:val="24"/>
          <w:szCs w:val="24"/>
        </w:rPr>
        <w:t>年后全球生物多样性框架的执行工作。具体目标</w:t>
      </w:r>
      <w:r w:rsidRPr="003F565E">
        <w:rPr>
          <w:rFonts w:hint="eastAsia"/>
          <w:sz w:val="24"/>
          <w:szCs w:val="24"/>
        </w:rPr>
        <w:t>是</w:t>
      </w:r>
      <w:r w:rsidRPr="003F565E">
        <w:rPr>
          <w:sz w:val="24"/>
          <w:szCs w:val="24"/>
        </w:rPr>
        <w:t>：</w:t>
      </w:r>
    </w:p>
    <w:p w14:paraId="15F37A8D" w14:textId="19CBE09E" w:rsidR="00DB4D7D" w:rsidRPr="003F565E" w:rsidRDefault="00DB4D7D" w:rsidP="00F61B95">
      <w:pPr>
        <w:pStyle w:val="ListParagraph"/>
        <w:numPr>
          <w:ilvl w:val="0"/>
          <w:numId w:val="22"/>
        </w:numPr>
        <w:tabs>
          <w:tab w:val="left" w:pos="490"/>
        </w:tabs>
        <w:spacing w:before="120" w:line="240" w:lineRule="atLeast"/>
        <w:ind w:left="0" w:firstLine="490"/>
        <w:contextualSpacing w:val="0"/>
        <w:rPr>
          <w:sz w:val="24"/>
          <w:szCs w:val="24"/>
        </w:rPr>
      </w:pPr>
      <w:r w:rsidRPr="003F565E">
        <w:rPr>
          <w:rFonts w:hint="eastAsia"/>
          <w:sz w:val="24"/>
          <w:szCs w:val="24"/>
        </w:rPr>
        <w:t>建设和开发</w:t>
      </w:r>
      <w:r w:rsidRPr="003F565E">
        <w:rPr>
          <w:sz w:val="24"/>
          <w:szCs w:val="24"/>
        </w:rPr>
        <w:t>人力资源和体制能力，以此加强地方、国家、区域和国际各级的科学、技术和创新能力；</w:t>
      </w:r>
    </w:p>
    <w:p w14:paraId="38B13516" w14:textId="3D74CDEA" w:rsidR="00DB4D7D" w:rsidRPr="003F565E" w:rsidRDefault="00DB4D7D" w:rsidP="00F61B95">
      <w:pPr>
        <w:pStyle w:val="ListParagraph"/>
        <w:numPr>
          <w:ilvl w:val="0"/>
          <w:numId w:val="22"/>
        </w:numPr>
        <w:tabs>
          <w:tab w:val="left" w:pos="490"/>
        </w:tabs>
        <w:spacing w:before="120" w:line="240" w:lineRule="atLeast"/>
        <w:ind w:left="0" w:firstLine="490"/>
        <w:contextualSpacing w:val="0"/>
        <w:rPr>
          <w:sz w:val="24"/>
          <w:szCs w:val="24"/>
        </w:rPr>
      </w:pPr>
      <w:r w:rsidRPr="003F565E">
        <w:rPr>
          <w:sz w:val="24"/>
          <w:szCs w:val="24"/>
        </w:rPr>
        <w:t>赋予关于适当技术的技术前景扫描、评估、监测和判断的能力；</w:t>
      </w:r>
    </w:p>
    <w:p w14:paraId="014E59DF" w14:textId="450C4C8B" w:rsidR="00DB4D7D" w:rsidRPr="003F565E" w:rsidRDefault="00DB4D7D" w:rsidP="00F61B95">
      <w:pPr>
        <w:pStyle w:val="ListParagraph"/>
        <w:numPr>
          <w:ilvl w:val="0"/>
          <w:numId w:val="22"/>
        </w:numPr>
        <w:tabs>
          <w:tab w:val="left" w:pos="490"/>
        </w:tabs>
        <w:spacing w:before="120" w:line="240" w:lineRule="atLeast"/>
        <w:ind w:left="0" w:firstLine="490"/>
        <w:contextualSpacing w:val="0"/>
        <w:rPr>
          <w:sz w:val="24"/>
          <w:szCs w:val="24"/>
        </w:rPr>
      </w:pPr>
      <w:r w:rsidRPr="003F565E">
        <w:rPr>
          <w:sz w:val="24"/>
          <w:szCs w:val="24"/>
        </w:rPr>
        <w:t>促进和协助适当技术的开发、转让和使用，包括酌情经过事先知情同意，促进和协助土著和传统技术的开发、转让和使用；</w:t>
      </w:r>
    </w:p>
    <w:p w14:paraId="35DA816D" w14:textId="03E155BA" w:rsidR="00DB4D7D" w:rsidRPr="00150A5E" w:rsidRDefault="00DB4D7D" w:rsidP="00F61B95">
      <w:pPr>
        <w:pStyle w:val="ListParagraph"/>
        <w:numPr>
          <w:ilvl w:val="0"/>
          <w:numId w:val="22"/>
        </w:numPr>
        <w:tabs>
          <w:tab w:val="left" w:pos="490"/>
        </w:tabs>
        <w:spacing w:before="120" w:line="240" w:lineRule="atLeast"/>
        <w:ind w:left="0" w:firstLine="490"/>
        <w:contextualSpacing w:val="0"/>
        <w:rPr>
          <w:spacing w:val="-2"/>
          <w:sz w:val="24"/>
          <w:szCs w:val="24"/>
        </w:rPr>
      </w:pPr>
      <w:r w:rsidRPr="00150A5E">
        <w:rPr>
          <w:rFonts w:hint="eastAsia"/>
          <w:spacing w:val="-2"/>
          <w:sz w:val="24"/>
          <w:szCs w:val="24"/>
        </w:rPr>
        <w:t>推动和鼓励开展联合研究、合作与协作，在研究中利用最新科学进展和良好做法；</w:t>
      </w:r>
    </w:p>
    <w:p w14:paraId="1AA3FC08" w14:textId="77777777" w:rsidR="00DB4D7D" w:rsidRPr="003F565E" w:rsidRDefault="00DB4D7D" w:rsidP="00F61B95">
      <w:pPr>
        <w:pStyle w:val="ListParagraph"/>
        <w:numPr>
          <w:ilvl w:val="0"/>
          <w:numId w:val="22"/>
        </w:numPr>
        <w:tabs>
          <w:tab w:val="left" w:pos="490"/>
        </w:tabs>
        <w:spacing w:before="120" w:line="240" w:lineRule="atLeast"/>
        <w:ind w:left="0" w:firstLine="490"/>
        <w:contextualSpacing w:val="0"/>
        <w:rPr>
          <w:sz w:val="24"/>
          <w:szCs w:val="24"/>
        </w:rPr>
      </w:pPr>
      <w:r w:rsidRPr="003F565E">
        <w:rPr>
          <w:sz w:val="24"/>
          <w:szCs w:val="24"/>
        </w:rPr>
        <w:t>推动开发、实施和扩展适当和负责任的创新解决方案；</w:t>
      </w:r>
    </w:p>
    <w:p w14:paraId="20087E26" w14:textId="77777777" w:rsidR="00DB4D7D" w:rsidRPr="003F565E" w:rsidRDefault="00DB4D7D" w:rsidP="00F61B95">
      <w:pPr>
        <w:pStyle w:val="ListParagraph"/>
        <w:numPr>
          <w:ilvl w:val="0"/>
          <w:numId w:val="22"/>
        </w:numPr>
        <w:spacing w:before="120" w:line="240" w:lineRule="atLeast"/>
        <w:ind w:left="0" w:firstLine="490"/>
        <w:contextualSpacing w:val="0"/>
        <w:rPr>
          <w:sz w:val="24"/>
          <w:szCs w:val="24"/>
        </w:rPr>
      </w:pPr>
      <w:r w:rsidRPr="003F565E">
        <w:rPr>
          <w:sz w:val="24"/>
          <w:szCs w:val="24"/>
        </w:rPr>
        <w:t>协助获得和交流有关的科技数据、信息和知识。</w:t>
      </w:r>
    </w:p>
    <w:p w14:paraId="00DC36F9" w14:textId="76A28341" w:rsidR="00DB4D7D" w:rsidRPr="00A66A55" w:rsidRDefault="00DB4D7D" w:rsidP="00F61B95">
      <w:pPr>
        <w:pStyle w:val="Heading1"/>
        <w:spacing w:line="240" w:lineRule="atLeast"/>
        <w:rPr>
          <w:sz w:val="24"/>
          <w:szCs w:val="24"/>
        </w:rPr>
      </w:pPr>
      <w:r w:rsidRPr="00A66A55">
        <w:rPr>
          <w:sz w:val="24"/>
          <w:szCs w:val="24"/>
        </w:rPr>
        <w:t xml:space="preserve">B. </w:t>
      </w:r>
      <w:r w:rsidRPr="00A66A55">
        <w:rPr>
          <w:sz w:val="24"/>
          <w:szCs w:val="24"/>
        </w:rPr>
        <w:t>指导原则</w:t>
      </w:r>
    </w:p>
    <w:p w14:paraId="1B35A6A8" w14:textId="213BCEF3" w:rsidR="00DB4D7D" w:rsidRPr="003F565E" w:rsidRDefault="00DB4D7D" w:rsidP="00F61B95">
      <w:pPr>
        <w:pStyle w:val="ListParagraph"/>
        <w:numPr>
          <w:ilvl w:val="0"/>
          <w:numId w:val="21"/>
        </w:numPr>
        <w:spacing w:before="120" w:line="240" w:lineRule="atLeast"/>
        <w:ind w:left="0" w:firstLine="0"/>
        <w:contextualSpacing w:val="0"/>
        <w:rPr>
          <w:sz w:val="24"/>
          <w:szCs w:val="24"/>
        </w:rPr>
      </w:pPr>
      <w:r w:rsidRPr="003F565E">
        <w:rPr>
          <w:rFonts w:hint="eastAsia"/>
          <w:sz w:val="24"/>
          <w:szCs w:val="24"/>
        </w:rPr>
        <w:t>科技合作</w:t>
      </w:r>
      <w:bookmarkStart w:id="13" w:name="_Hlk50997244"/>
      <w:r w:rsidRPr="003F565E">
        <w:rPr>
          <w:sz w:val="24"/>
          <w:szCs w:val="24"/>
        </w:rPr>
        <w:t>举措</w:t>
      </w:r>
      <w:r w:rsidR="00F60D28">
        <w:rPr>
          <w:sz w:val="24"/>
          <w:szCs w:val="24"/>
        </w:rPr>
        <w:t>（</w:t>
      </w:r>
      <w:r w:rsidRPr="003F565E">
        <w:rPr>
          <w:sz w:val="24"/>
          <w:szCs w:val="24"/>
        </w:rPr>
        <w:t>活动、项目和方案</w:t>
      </w:r>
      <w:r w:rsidR="00F60D28">
        <w:rPr>
          <w:sz w:val="24"/>
          <w:szCs w:val="24"/>
        </w:rPr>
        <w:t>）</w:t>
      </w:r>
      <w:bookmarkEnd w:id="13"/>
      <w:r w:rsidRPr="003F565E">
        <w:rPr>
          <w:sz w:val="24"/>
          <w:szCs w:val="24"/>
        </w:rPr>
        <w:t>将遵循以下原则：</w:t>
      </w:r>
    </w:p>
    <w:p w14:paraId="74473759" w14:textId="539247C7" w:rsidR="00DB4D7D" w:rsidRPr="003F565E" w:rsidRDefault="00DB4D7D" w:rsidP="00F61B95">
      <w:pPr>
        <w:pStyle w:val="ListParagraph"/>
        <w:numPr>
          <w:ilvl w:val="0"/>
          <w:numId w:val="23"/>
        </w:numPr>
        <w:tabs>
          <w:tab w:val="left" w:pos="490"/>
        </w:tabs>
        <w:spacing w:before="120" w:line="240" w:lineRule="atLeast"/>
        <w:ind w:left="0" w:firstLine="490"/>
        <w:contextualSpacing w:val="0"/>
        <w:rPr>
          <w:sz w:val="24"/>
          <w:szCs w:val="24"/>
        </w:rPr>
      </w:pPr>
      <w:r w:rsidRPr="003F565E">
        <w:rPr>
          <w:rFonts w:eastAsia="KaiTi"/>
          <w:sz w:val="24"/>
          <w:szCs w:val="24"/>
        </w:rPr>
        <w:t>为需求所驱动</w:t>
      </w:r>
      <w:r w:rsidRPr="003F565E">
        <w:rPr>
          <w:sz w:val="24"/>
          <w:szCs w:val="24"/>
        </w:rPr>
        <w:t>：各项举措应在缔约方以及有关机构和利益攸关方，包括土著人民和地方社区提出请求时启动，依照其需求而行，符合国家法律；</w:t>
      </w:r>
    </w:p>
    <w:p w14:paraId="6B233F23" w14:textId="2DD87E2D" w:rsidR="00DB4D7D" w:rsidRPr="003F565E" w:rsidRDefault="00DB4D7D" w:rsidP="00F61B95">
      <w:pPr>
        <w:pStyle w:val="ListParagraph"/>
        <w:numPr>
          <w:ilvl w:val="0"/>
          <w:numId w:val="23"/>
        </w:numPr>
        <w:tabs>
          <w:tab w:val="left" w:pos="490"/>
        </w:tabs>
        <w:spacing w:before="120" w:line="240" w:lineRule="atLeast"/>
        <w:ind w:left="0" w:firstLine="490"/>
        <w:contextualSpacing w:val="0"/>
        <w:rPr>
          <w:sz w:val="24"/>
          <w:szCs w:val="24"/>
        </w:rPr>
      </w:pPr>
      <w:r w:rsidRPr="003F565E">
        <w:rPr>
          <w:rFonts w:eastAsia="KaiTi"/>
          <w:sz w:val="24"/>
          <w:szCs w:val="24"/>
        </w:rPr>
        <w:t>灵活性</w:t>
      </w:r>
      <w:r w:rsidRPr="003F565E">
        <w:rPr>
          <w:sz w:val="24"/>
          <w:szCs w:val="24"/>
        </w:rPr>
        <w:t>：应以灵活和因地制宜的方式执行举措，考虑到缔约方和有关利益攸关方的不同需求、条件和情况；</w:t>
      </w:r>
    </w:p>
    <w:p w14:paraId="423A163B" w14:textId="656D58DD" w:rsidR="00DB4D7D" w:rsidRPr="003F565E" w:rsidRDefault="00DB4D7D" w:rsidP="00F61B95">
      <w:pPr>
        <w:pStyle w:val="ListParagraph"/>
        <w:numPr>
          <w:ilvl w:val="0"/>
          <w:numId w:val="23"/>
        </w:numPr>
        <w:tabs>
          <w:tab w:val="left" w:pos="490"/>
        </w:tabs>
        <w:spacing w:before="120" w:line="240" w:lineRule="atLeast"/>
        <w:ind w:left="0" w:firstLine="490"/>
        <w:contextualSpacing w:val="0"/>
        <w:rPr>
          <w:sz w:val="24"/>
          <w:szCs w:val="24"/>
        </w:rPr>
      </w:pPr>
      <w:r w:rsidRPr="003F565E">
        <w:rPr>
          <w:rFonts w:eastAsia="KaiTi"/>
          <w:sz w:val="24"/>
          <w:szCs w:val="24"/>
        </w:rPr>
        <w:t>效率</w:t>
      </w:r>
      <w:r w:rsidRPr="003F565E">
        <w:rPr>
          <w:sz w:val="24"/>
          <w:szCs w:val="24"/>
        </w:rPr>
        <w:t>：应采取措施确保各项举措</w:t>
      </w:r>
      <w:proofErr w:type="gramStart"/>
      <w:r w:rsidRPr="003F565E">
        <w:rPr>
          <w:sz w:val="24"/>
          <w:szCs w:val="24"/>
        </w:rPr>
        <w:t>按时和</w:t>
      </w:r>
      <w:proofErr w:type="gramEnd"/>
      <w:r w:rsidRPr="003F565E">
        <w:rPr>
          <w:sz w:val="24"/>
          <w:szCs w:val="24"/>
        </w:rPr>
        <w:t>以尽可能少的资源取得所规划的成果；</w:t>
      </w:r>
    </w:p>
    <w:p w14:paraId="49739A4B" w14:textId="2EF7124B" w:rsidR="00DB4D7D" w:rsidRPr="003F565E" w:rsidRDefault="00DB4D7D" w:rsidP="00F61B95">
      <w:pPr>
        <w:pStyle w:val="ListParagraph"/>
        <w:numPr>
          <w:ilvl w:val="0"/>
          <w:numId w:val="23"/>
        </w:numPr>
        <w:tabs>
          <w:tab w:val="left" w:pos="490"/>
        </w:tabs>
        <w:spacing w:before="120" w:line="240" w:lineRule="atLeast"/>
        <w:ind w:left="0" w:firstLine="490"/>
        <w:contextualSpacing w:val="0"/>
        <w:rPr>
          <w:sz w:val="24"/>
          <w:szCs w:val="24"/>
        </w:rPr>
      </w:pPr>
      <w:r w:rsidRPr="003F565E">
        <w:rPr>
          <w:rFonts w:eastAsia="KaiTi"/>
          <w:sz w:val="24"/>
          <w:szCs w:val="24"/>
        </w:rPr>
        <w:t>功效</w:t>
      </w:r>
      <w:r w:rsidRPr="003F565E">
        <w:rPr>
          <w:sz w:val="24"/>
          <w:szCs w:val="24"/>
        </w:rPr>
        <w:t>：应采取措施确保各项举措产生所期望的变化，同时考虑到潜在的相互联系和意外影响，并确保能够对成果进行监测、评估和评价；</w:t>
      </w:r>
    </w:p>
    <w:p w14:paraId="72F3064F" w14:textId="57859253" w:rsidR="00DB4D7D" w:rsidRPr="003F565E" w:rsidRDefault="00DB4D7D" w:rsidP="00F61B95">
      <w:pPr>
        <w:pStyle w:val="ListParagraph"/>
        <w:numPr>
          <w:ilvl w:val="0"/>
          <w:numId w:val="23"/>
        </w:numPr>
        <w:tabs>
          <w:tab w:val="left" w:pos="490"/>
        </w:tabs>
        <w:spacing w:before="120" w:line="240" w:lineRule="atLeast"/>
        <w:ind w:left="0" w:firstLine="490"/>
        <w:contextualSpacing w:val="0"/>
        <w:rPr>
          <w:sz w:val="24"/>
          <w:szCs w:val="24"/>
        </w:rPr>
      </w:pPr>
      <w:r w:rsidRPr="003F565E">
        <w:rPr>
          <w:rFonts w:eastAsia="KaiTi"/>
          <w:sz w:val="24"/>
          <w:szCs w:val="24"/>
        </w:rPr>
        <w:lastRenderedPageBreak/>
        <w:t>量身定制</w:t>
      </w:r>
      <w:r w:rsidRPr="003F565E">
        <w:rPr>
          <w:sz w:val="24"/>
          <w:szCs w:val="24"/>
        </w:rPr>
        <w:t>：各项举措应因地制宜，同时考虑到文化因素和其他因素，从而支持地方一级的接受和吸收、主人翁精神和</w:t>
      </w:r>
      <w:proofErr w:type="gramStart"/>
      <w:r w:rsidRPr="003F565E">
        <w:rPr>
          <w:sz w:val="24"/>
          <w:szCs w:val="24"/>
        </w:rPr>
        <w:t>可</w:t>
      </w:r>
      <w:proofErr w:type="gramEnd"/>
      <w:r w:rsidRPr="003F565E">
        <w:rPr>
          <w:sz w:val="24"/>
          <w:szCs w:val="24"/>
        </w:rPr>
        <w:t>持续性；</w:t>
      </w:r>
    </w:p>
    <w:p w14:paraId="70460772" w14:textId="76E7C8AF" w:rsidR="00DB4D7D" w:rsidRPr="003F565E" w:rsidRDefault="00DB4D7D" w:rsidP="00F61B95">
      <w:pPr>
        <w:pStyle w:val="ListParagraph"/>
        <w:numPr>
          <w:ilvl w:val="0"/>
          <w:numId w:val="23"/>
        </w:numPr>
        <w:tabs>
          <w:tab w:val="left" w:pos="490"/>
        </w:tabs>
        <w:spacing w:before="120" w:line="240" w:lineRule="atLeast"/>
        <w:ind w:left="0" w:firstLine="490"/>
        <w:contextualSpacing w:val="0"/>
        <w:rPr>
          <w:sz w:val="24"/>
          <w:szCs w:val="24"/>
        </w:rPr>
      </w:pPr>
      <w:r w:rsidRPr="003F565E">
        <w:rPr>
          <w:rFonts w:eastAsia="KaiTi"/>
          <w:sz w:val="24"/>
          <w:szCs w:val="24"/>
        </w:rPr>
        <w:t>有计划</w:t>
      </w:r>
      <w:r w:rsidRPr="003F565E">
        <w:rPr>
          <w:sz w:val="24"/>
          <w:szCs w:val="24"/>
        </w:rPr>
        <w:t>：实施工作应该通过长期持续的参与，以统筹和综合的方式进行，各种干预行动</w:t>
      </w:r>
      <w:r w:rsidR="00F60D28">
        <w:rPr>
          <w:sz w:val="24"/>
          <w:szCs w:val="24"/>
        </w:rPr>
        <w:t>（</w:t>
      </w:r>
      <w:r w:rsidRPr="003F565E">
        <w:rPr>
          <w:sz w:val="24"/>
          <w:szCs w:val="24"/>
        </w:rPr>
        <w:t>活动、项目和其他举措</w:t>
      </w:r>
      <w:r w:rsidR="00F60D28">
        <w:rPr>
          <w:sz w:val="24"/>
          <w:szCs w:val="24"/>
        </w:rPr>
        <w:t>）</w:t>
      </w:r>
      <w:r w:rsidRPr="003F565E">
        <w:rPr>
          <w:sz w:val="24"/>
          <w:szCs w:val="24"/>
        </w:rPr>
        <w:t>应根据一项</w:t>
      </w:r>
      <w:proofErr w:type="gramStart"/>
      <w:r w:rsidRPr="003F565E">
        <w:rPr>
          <w:sz w:val="24"/>
          <w:szCs w:val="24"/>
        </w:rPr>
        <w:t>总愿景和</w:t>
      </w:r>
      <w:proofErr w:type="gramEnd"/>
      <w:r w:rsidRPr="003F565E">
        <w:rPr>
          <w:sz w:val="24"/>
          <w:szCs w:val="24"/>
        </w:rPr>
        <w:t>共同的目标统一在一起，相互联系，争取实现更大规模和持久的影响，使其不仅仅是各个组成部分所产生影响之和；</w:t>
      </w:r>
    </w:p>
    <w:p w14:paraId="49989F44" w14:textId="77777777" w:rsidR="00DB4D7D" w:rsidRPr="003F565E" w:rsidRDefault="00DB4D7D" w:rsidP="00F61B95">
      <w:pPr>
        <w:pStyle w:val="ListParagraph"/>
        <w:numPr>
          <w:ilvl w:val="0"/>
          <w:numId w:val="23"/>
        </w:numPr>
        <w:tabs>
          <w:tab w:val="left" w:pos="490"/>
        </w:tabs>
        <w:spacing w:before="120" w:line="240" w:lineRule="atLeast"/>
        <w:ind w:left="0" w:firstLine="490"/>
        <w:contextualSpacing w:val="0"/>
        <w:rPr>
          <w:sz w:val="24"/>
          <w:szCs w:val="24"/>
        </w:rPr>
      </w:pPr>
      <w:r w:rsidRPr="003F565E">
        <w:rPr>
          <w:rFonts w:eastAsia="KaiTi"/>
          <w:sz w:val="24"/>
          <w:szCs w:val="24"/>
        </w:rPr>
        <w:t>协同增效</w:t>
      </w:r>
      <w:r w:rsidRPr="003F565E">
        <w:rPr>
          <w:sz w:val="24"/>
          <w:szCs w:val="24"/>
        </w:rPr>
        <w:t>：应该以协作、相互关联、互补和相互支持的方式实施各种举措，使在各级以及在各公约、进程和部门为支持</w:t>
      </w:r>
      <w:r w:rsidRPr="003F565E">
        <w:rPr>
          <w:sz w:val="24"/>
          <w:szCs w:val="24"/>
        </w:rPr>
        <w:t>2020</w:t>
      </w:r>
      <w:r w:rsidRPr="003F565E">
        <w:rPr>
          <w:sz w:val="24"/>
          <w:szCs w:val="24"/>
        </w:rPr>
        <w:t>年后全球生物多样性框架的执行工作所提供的支持发挥更大影响；</w:t>
      </w:r>
    </w:p>
    <w:p w14:paraId="7F22E178" w14:textId="350AD916" w:rsidR="00DB4D7D" w:rsidRPr="00150A5E" w:rsidRDefault="00DB4D7D" w:rsidP="00F61B95">
      <w:pPr>
        <w:pStyle w:val="ListParagraph"/>
        <w:numPr>
          <w:ilvl w:val="0"/>
          <w:numId w:val="23"/>
        </w:numPr>
        <w:tabs>
          <w:tab w:val="left" w:pos="490"/>
        </w:tabs>
        <w:spacing w:before="120" w:line="240" w:lineRule="atLeast"/>
        <w:ind w:left="0" w:firstLine="490"/>
        <w:contextualSpacing w:val="0"/>
        <w:rPr>
          <w:spacing w:val="4"/>
          <w:sz w:val="24"/>
          <w:szCs w:val="24"/>
        </w:rPr>
      </w:pPr>
      <w:proofErr w:type="gramStart"/>
      <w:r w:rsidRPr="00150A5E">
        <w:rPr>
          <w:rFonts w:eastAsia="KaiTi" w:hint="eastAsia"/>
          <w:spacing w:val="4"/>
          <w:sz w:val="24"/>
          <w:szCs w:val="24"/>
        </w:rPr>
        <w:t>多利益</w:t>
      </w:r>
      <w:proofErr w:type="gramEnd"/>
      <w:r w:rsidRPr="00150A5E">
        <w:rPr>
          <w:rFonts w:eastAsia="KaiTi" w:hint="eastAsia"/>
          <w:spacing w:val="4"/>
          <w:sz w:val="24"/>
          <w:szCs w:val="24"/>
        </w:rPr>
        <w:t>攸关方的合作</w:t>
      </w:r>
      <w:r w:rsidRPr="00150A5E">
        <w:rPr>
          <w:rFonts w:hint="eastAsia"/>
          <w:spacing w:val="4"/>
          <w:sz w:val="24"/>
          <w:szCs w:val="24"/>
        </w:rPr>
        <w:t>：各项举措应该积极争取相关社会行为体、机构伙伴和技术援助提供者的合作，包括以下方面的合作：㈠</w:t>
      </w:r>
      <w:r w:rsidRPr="00150A5E">
        <w:rPr>
          <w:spacing w:val="4"/>
          <w:sz w:val="24"/>
          <w:szCs w:val="24"/>
        </w:rPr>
        <w:t xml:space="preserve"> </w:t>
      </w:r>
      <w:r w:rsidRPr="00150A5E">
        <w:rPr>
          <w:rFonts w:hint="eastAsia"/>
          <w:spacing w:val="4"/>
          <w:sz w:val="24"/>
          <w:szCs w:val="24"/>
        </w:rPr>
        <w:t>土著人民和地方社区及其网络；㈡</w:t>
      </w:r>
      <w:r w:rsidRPr="00150A5E">
        <w:rPr>
          <w:spacing w:val="4"/>
          <w:sz w:val="24"/>
          <w:szCs w:val="24"/>
        </w:rPr>
        <w:t xml:space="preserve"> </w:t>
      </w:r>
      <w:r w:rsidRPr="00150A5E">
        <w:rPr>
          <w:rFonts w:hint="eastAsia"/>
          <w:spacing w:val="4"/>
          <w:sz w:val="24"/>
          <w:szCs w:val="24"/>
        </w:rPr>
        <w:t>多学科研究和专业网络；㈢</w:t>
      </w:r>
      <w:r w:rsidRPr="00150A5E">
        <w:rPr>
          <w:spacing w:val="4"/>
          <w:sz w:val="24"/>
          <w:szCs w:val="24"/>
        </w:rPr>
        <w:t xml:space="preserve"> </w:t>
      </w:r>
      <w:r w:rsidRPr="00150A5E">
        <w:rPr>
          <w:rFonts w:hint="eastAsia"/>
          <w:spacing w:val="4"/>
          <w:sz w:val="24"/>
          <w:szCs w:val="24"/>
        </w:rPr>
        <w:t>民间社会，包括青年网络；㈣</w:t>
      </w:r>
      <w:r w:rsidRPr="00150A5E">
        <w:rPr>
          <w:spacing w:val="4"/>
          <w:sz w:val="24"/>
          <w:szCs w:val="24"/>
        </w:rPr>
        <w:t xml:space="preserve"> </w:t>
      </w:r>
      <w:r w:rsidRPr="00150A5E">
        <w:rPr>
          <w:rFonts w:hint="eastAsia"/>
          <w:spacing w:val="4"/>
          <w:sz w:val="24"/>
          <w:szCs w:val="24"/>
        </w:rPr>
        <w:t>学术和科学机构；㈤</w:t>
      </w:r>
      <w:r w:rsidRPr="00150A5E">
        <w:rPr>
          <w:spacing w:val="4"/>
          <w:sz w:val="24"/>
          <w:szCs w:val="24"/>
        </w:rPr>
        <w:t xml:space="preserve"> </w:t>
      </w:r>
      <w:r w:rsidRPr="00150A5E">
        <w:rPr>
          <w:rFonts w:hint="eastAsia"/>
          <w:spacing w:val="4"/>
          <w:sz w:val="24"/>
          <w:szCs w:val="24"/>
        </w:rPr>
        <w:t>私营部门；㈥</w:t>
      </w:r>
      <w:r w:rsidRPr="00150A5E">
        <w:rPr>
          <w:spacing w:val="4"/>
          <w:sz w:val="24"/>
          <w:szCs w:val="24"/>
        </w:rPr>
        <w:t xml:space="preserve"> </w:t>
      </w:r>
      <w:r w:rsidRPr="00150A5E">
        <w:rPr>
          <w:rFonts w:hint="eastAsia"/>
          <w:spacing w:val="4"/>
          <w:sz w:val="24"/>
          <w:szCs w:val="24"/>
        </w:rPr>
        <w:t>地方、国家和区域政府机构；㈦</w:t>
      </w:r>
      <w:r w:rsidRPr="00150A5E">
        <w:rPr>
          <w:spacing w:val="4"/>
          <w:sz w:val="24"/>
          <w:szCs w:val="24"/>
        </w:rPr>
        <w:t xml:space="preserve"> </w:t>
      </w:r>
      <w:r w:rsidRPr="00150A5E">
        <w:rPr>
          <w:rFonts w:hint="eastAsia"/>
          <w:spacing w:val="4"/>
          <w:sz w:val="24"/>
          <w:szCs w:val="24"/>
        </w:rPr>
        <w:t>国家和国际非政府组织，包括从事公众科学的组织；㈧</w:t>
      </w:r>
      <w:r w:rsidRPr="00150A5E">
        <w:rPr>
          <w:spacing w:val="4"/>
          <w:sz w:val="24"/>
          <w:szCs w:val="24"/>
        </w:rPr>
        <w:t xml:space="preserve"> </w:t>
      </w:r>
      <w:r w:rsidRPr="00150A5E">
        <w:rPr>
          <w:rFonts w:hint="eastAsia"/>
          <w:spacing w:val="4"/>
          <w:sz w:val="24"/>
          <w:szCs w:val="24"/>
        </w:rPr>
        <w:t>双边和多边机构；㈨</w:t>
      </w:r>
      <w:r w:rsidRPr="00150A5E">
        <w:rPr>
          <w:spacing w:val="4"/>
          <w:sz w:val="24"/>
          <w:szCs w:val="24"/>
        </w:rPr>
        <w:t xml:space="preserve"> </w:t>
      </w:r>
      <w:r w:rsidRPr="00150A5E">
        <w:rPr>
          <w:rFonts w:hint="eastAsia"/>
          <w:spacing w:val="4"/>
          <w:sz w:val="24"/>
          <w:szCs w:val="24"/>
        </w:rPr>
        <w:t>供资机构；</w:t>
      </w:r>
    </w:p>
    <w:p w14:paraId="7830BCC4" w14:textId="77777777" w:rsidR="00DB4D7D" w:rsidRPr="00150A5E" w:rsidRDefault="00DB4D7D" w:rsidP="00F61B95">
      <w:pPr>
        <w:pStyle w:val="ListParagraph"/>
        <w:numPr>
          <w:ilvl w:val="0"/>
          <w:numId w:val="23"/>
        </w:numPr>
        <w:tabs>
          <w:tab w:val="left" w:pos="490"/>
        </w:tabs>
        <w:spacing w:before="120" w:line="240" w:lineRule="atLeast"/>
        <w:ind w:left="0" w:firstLine="490"/>
        <w:contextualSpacing w:val="0"/>
        <w:rPr>
          <w:spacing w:val="2"/>
          <w:sz w:val="24"/>
          <w:szCs w:val="24"/>
        </w:rPr>
      </w:pPr>
      <w:r w:rsidRPr="00150A5E">
        <w:rPr>
          <w:rFonts w:eastAsia="KaiTi" w:hint="eastAsia"/>
          <w:spacing w:val="2"/>
          <w:sz w:val="24"/>
          <w:szCs w:val="24"/>
        </w:rPr>
        <w:t>互相尊重</w:t>
      </w:r>
      <w:r w:rsidRPr="00150A5E">
        <w:rPr>
          <w:rFonts w:hint="eastAsia"/>
          <w:spacing w:val="2"/>
          <w:sz w:val="24"/>
          <w:szCs w:val="24"/>
        </w:rPr>
        <w:t>：各项举措应坚持相互尊重、相互平等、互惠互利的原则，贯彻人权方针，为此尊重多种多样的知识体系，包括尊重实践者、土著人民和地方社区的知识和经验；</w:t>
      </w:r>
    </w:p>
    <w:p w14:paraId="00C694EE" w14:textId="7C36F00A" w:rsidR="00DB4D7D" w:rsidRPr="003F565E" w:rsidRDefault="00DB4D7D" w:rsidP="00F61B95">
      <w:pPr>
        <w:pStyle w:val="ListParagraph"/>
        <w:numPr>
          <w:ilvl w:val="0"/>
          <w:numId w:val="23"/>
        </w:numPr>
        <w:tabs>
          <w:tab w:val="left" w:pos="490"/>
        </w:tabs>
        <w:spacing w:before="120" w:line="240" w:lineRule="atLeast"/>
        <w:ind w:left="0" w:firstLine="490"/>
        <w:contextualSpacing w:val="0"/>
        <w:rPr>
          <w:sz w:val="24"/>
          <w:szCs w:val="24"/>
        </w:rPr>
      </w:pPr>
      <w:r w:rsidRPr="003F565E">
        <w:rPr>
          <w:rFonts w:eastAsia="KaiTi"/>
          <w:sz w:val="24"/>
          <w:szCs w:val="24"/>
        </w:rPr>
        <w:t>尊重监管要求</w:t>
      </w:r>
      <w:r w:rsidRPr="003F565E">
        <w:rPr>
          <w:sz w:val="24"/>
          <w:szCs w:val="24"/>
        </w:rPr>
        <w:t>：各项举措应坚持适当和力度相称的保障措施，并遵守合作国家的法律和监管要求</w:t>
      </w:r>
      <w:r w:rsidR="00F9642F">
        <w:rPr>
          <w:rFonts w:hint="eastAsia"/>
          <w:sz w:val="24"/>
          <w:szCs w:val="24"/>
        </w:rPr>
        <w:t>；</w:t>
      </w:r>
    </w:p>
    <w:p w14:paraId="5D4C2D53" w14:textId="62A3A1AC" w:rsidR="00DB4D7D" w:rsidRPr="003F565E" w:rsidRDefault="00DB4D7D" w:rsidP="00F61B95">
      <w:pPr>
        <w:pStyle w:val="ListParagraph"/>
        <w:numPr>
          <w:ilvl w:val="0"/>
          <w:numId w:val="23"/>
        </w:numPr>
        <w:tabs>
          <w:tab w:val="left" w:pos="490"/>
        </w:tabs>
        <w:spacing w:before="120" w:line="240" w:lineRule="atLeast"/>
        <w:ind w:left="0" w:firstLine="490"/>
        <w:contextualSpacing w:val="0"/>
        <w:rPr>
          <w:sz w:val="24"/>
          <w:szCs w:val="24"/>
        </w:rPr>
      </w:pPr>
      <w:r w:rsidRPr="003F565E">
        <w:rPr>
          <w:rFonts w:eastAsia="KaiTi"/>
          <w:sz w:val="24"/>
          <w:szCs w:val="24"/>
        </w:rPr>
        <w:t>不断学习</w:t>
      </w:r>
      <w:r w:rsidRPr="003F565E">
        <w:rPr>
          <w:sz w:val="24"/>
          <w:szCs w:val="24"/>
        </w:rPr>
        <w:t>：各项举措应规定提供持续的教育和学习机会，包括研究和开发新技术和新兴技术方面的跨学科教育，以此作为一项长期方案规划方针的一部分，加强受援国的技术知识；</w:t>
      </w:r>
    </w:p>
    <w:p w14:paraId="4E73B234" w14:textId="3A7E2F02" w:rsidR="00DB4D7D" w:rsidRPr="003F565E" w:rsidRDefault="00DB4D7D" w:rsidP="00F61B95">
      <w:pPr>
        <w:pStyle w:val="ListParagraph"/>
        <w:numPr>
          <w:ilvl w:val="0"/>
          <w:numId w:val="23"/>
        </w:numPr>
        <w:tabs>
          <w:tab w:val="left" w:pos="490"/>
        </w:tabs>
        <w:spacing w:before="120" w:line="240" w:lineRule="atLeast"/>
        <w:ind w:left="0" w:firstLine="490"/>
        <w:contextualSpacing w:val="0"/>
        <w:rPr>
          <w:sz w:val="24"/>
          <w:szCs w:val="24"/>
        </w:rPr>
      </w:pPr>
      <w:r w:rsidRPr="003F565E">
        <w:rPr>
          <w:rFonts w:eastAsia="KaiTi"/>
          <w:sz w:val="24"/>
          <w:szCs w:val="24"/>
        </w:rPr>
        <w:t>参与</w:t>
      </w:r>
      <w:r w:rsidRPr="003F565E">
        <w:rPr>
          <w:sz w:val="24"/>
          <w:szCs w:val="24"/>
        </w:rPr>
        <w:t>：各项举措应寻求最大限度地采取参与式方法，认识到借鉴多种多样视角，包括来自科技领域之外的视角的重要性；</w:t>
      </w:r>
    </w:p>
    <w:p w14:paraId="47884D28" w14:textId="15DE2C4E" w:rsidR="00DB4D7D" w:rsidRPr="003F565E" w:rsidRDefault="00DB4D7D" w:rsidP="00F61B95">
      <w:pPr>
        <w:pStyle w:val="ListParagraph"/>
        <w:numPr>
          <w:ilvl w:val="0"/>
          <w:numId w:val="23"/>
        </w:numPr>
        <w:tabs>
          <w:tab w:val="left" w:pos="490"/>
        </w:tabs>
        <w:spacing w:before="120" w:line="240" w:lineRule="atLeast"/>
        <w:ind w:left="0" w:firstLine="490"/>
        <w:contextualSpacing w:val="0"/>
        <w:rPr>
          <w:sz w:val="24"/>
          <w:szCs w:val="24"/>
        </w:rPr>
      </w:pPr>
      <w:r w:rsidRPr="003F565E">
        <w:rPr>
          <w:rFonts w:eastAsia="KaiTi"/>
          <w:sz w:val="24"/>
          <w:szCs w:val="24"/>
        </w:rPr>
        <w:t>预先防范方法</w:t>
      </w:r>
      <w:r w:rsidRPr="003F565E">
        <w:rPr>
          <w:sz w:val="24"/>
          <w:szCs w:val="24"/>
        </w:rPr>
        <w:t>：各项举措应实施《生物多样性公约》及其各项议定书规定的预先防范办法，以此平衡新的技术威胁所引起的风险；</w:t>
      </w:r>
    </w:p>
    <w:p w14:paraId="5304D052" w14:textId="0756783E" w:rsidR="00DB4D7D" w:rsidRPr="003F565E" w:rsidRDefault="00DB4D7D" w:rsidP="00F61B95">
      <w:pPr>
        <w:pStyle w:val="ListParagraph"/>
        <w:numPr>
          <w:ilvl w:val="0"/>
          <w:numId w:val="23"/>
        </w:numPr>
        <w:tabs>
          <w:tab w:val="left" w:pos="490"/>
        </w:tabs>
        <w:spacing w:before="120" w:line="240" w:lineRule="atLeast"/>
        <w:ind w:left="0" w:firstLine="490"/>
        <w:contextualSpacing w:val="0"/>
        <w:rPr>
          <w:sz w:val="24"/>
          <w:szCs w:val="24"/>
        </w:rPr>
      </w:pPr>
      <w:r w:rsidRPr="003F565E">
        <w:rPr>
          <w:rFonts w:eastAsia="KaiTi"/>
          <w:sz w:val="24"/>
          <w:szCs w:val="24"/>
        </w:rPr>
        <w:t>自由、事先和知情同意</w:t>
      </w:r>
      <w:r w:rsidRPr="003F565E">
        <w:rPr>
          <w:sz w:val="24"/>
          <w:szCs w:val="24"/>
        </w:rPr>
        <w:t>：各项举措应尊重这一原则：在考虑引进、传播和使用可能对土著人民和地方社区的权利、传统做法和领地造成潜在影响的创新时，应征求其自由、事先和知情同意；</w:t>
      </w:r>
    </w:p>
    <w:p w14:paraId="7AB8BCFE" w14:textId="1B4F9614" w:rsidR="00DB4D7D" w:rsidRPr="003F565E" w:rsidRDefault="00DB4D7D" w:rsidP="00F61B95">
      <w:pPr>
        <w:pStyle w:val="ListParagraph"/>
        <w:numPr>
          <w:ilvl w:val="0"/>
          <w:numId w:val="23"/>
        </w:numPr>
        <w:tabs>
          <w:tab w:val="left" w:pos="490"/>
        </w:tabs>
        <w:spacing w:before="120" w:line="240" w:lineRule="atLeast"/>
        <w:ind w:left="0" w:firstLine="490"/>
        <w:contextualSpacing w:val="0"/>
        <w:rPr>
          <w:sz w:val="24"/>
          <w:szCs w:val="24"/>
        </w:rPr>
      </w:pPr>
      <w:r w:rsidRPr="003F565E">
        <w:rPr>
          <w:rFonts w:eastAsia="KaiTi"/>
          <w:sz w:val="24"/>
          <w:szCs w:val="24"/>
        </w:rPr>
        <w:t>赔偿责任和补救</w:t>
      </w:r>
      <w:r w:rsidRPr="003F565E">
        <w:rPr>
          <w:sz w:val="24"/>
          <w:szCs w:val="24"/>
        </w:rPr>
        <w:t>：各项举措应考虑到关于确保赔偿责任和补救的要求，并考虑到在创新的引进或使用对生物多样性的保护和</w:t>
      </w:r>
      <w:proofErr w:type="gramStart"/>
      <w:r w:rsidRPr="003F565E">
        <w:rPr>
          <w:sz w:val="24"/>
          <w:szCs w:val="24"/>
        </w:rPr>
        <w:t>可</w:t>
      </w:r>
      <w:proofErr w:type="gramEnd"/>
      <w:r w:rsidRPr="003F565E">
        <w:rPr>
          <w:sz w:val="24"/>
          <w:szCs w:val="24"/>
        </w:rPr>
        <w:t>持续利用造成意外或出乎预料的有害影响时召回产品的选择。</w:t>
      </w:r>
    </w:p>
    <w:p w14:paraId="1C3748FF" w14:textId="17F0AB9A" w:rsidR="00DB4D7D" w:rsidRPr="00A66A55" w:rsidRDefault="00DB4D7D" w:rsidP="00F61B95">
      <w:pPr>
        <w:pStyle w:val="Heading1"/>
        <w:spacing w:line="240" w:lineRule="atLeast"/>
        <w:rPr>
          <w:sz w:val="24"/>
          <w:szCs w:val="24"/>
        </w:rPr>
      </w:pPr>
      <w:r w:rsidRPr="00A66A55">
        <w:rPr>
          <w:sz w:val="24"/>
          <w:szCs w:val="24"/>
        </w:rPr>
        <w:t>三</w:t>
      </w:r>
      <w:r w:rsidRPr="00A66A55">
        <w:rPr>
          <w:sz w:val="24"/>
          <w:szCs w:val="24"/>
        </w:rPr>
        <w:t xml:space="preserve">. </w:t>
      </w:r>
      <w:r w:rsidR="00A66A55">
        <w:rPr>
          <w:sz w:val="24"/>
          <w:szCs w:val="24"/>
        </w:rPr>
        <w:t xml:space="preserve"> </w:t>
      </w:r>
      <w:r w:rsidRPr="00A66A55">
        <w:rPr>
          <w:sz w:val="24"/>
          <w:szCs w:val="24"/>
        </w:rPr>
        <w:t>主要重点领域</w:t>
      </w:r>
    </w:p>
    <w:p w14:paraId="0FF827B2" w14:textId="77777777" w:rsidR="00DB4D7D" w:rsidRPr="003F565E" w:rsidRDefault="00DB4D7D" w:rsidP="00F61B95">
      <w:pPr>
        <w:pStyle w:val="ListParagraph"/>
        <w:numPr>
          <w:ilvl w:val="0"/>
          <w:numId w:val="21"/>
        </w:numPr>
        <w:spacing w:before="120" w:line="240" w:lineRule="atLeast"/>
        <w:ind w:left="0" w:firstLine="0"/>
        <w:contextualSpacing w:val="0"/>
        <w:rPr>
          <w:sz w:val="24"/>
          <w:szCs w:val="24"/>
        </w:rPr>
      </w:pPr>
      <w:r w:rsidRPr="003F565E">
        <w:rPr>
          <w:sz w:val="24"/>
          <w:szCs w:val="24"/>
        </w:rPr>
        <w:t>可以围绕以下重点领域安排支持</w:t>
      </w:r>
      <w:r w:rsidRPr="003F565E">
        <w:rPr>
          <w:sz w:val="24"/>
          <w:szCs w:val="24"/>
        </w:rPr>
        <w:t>2020</w:t>
      </w:r>
      <w:r w:rsidRPr="003F565E">
        <w:rPr>
          <w:sz w:val="24"/>
          <w:szCs w:val="24"/>
        </w:rPr>
        <w:t>年后全球生物多样性框架的科技合作：</w:t>
      </w:r>
    </w:p>
    <w:p w14:paraId="3E178EF6" w14:textId="313779CE" w:rsidR="00DB4D7D" w:rsidRPr="003F565E" w:rsidRDefault="00DB4D7D" w:rsidP="00F61B95">
      <w:pPr>
        <w:pStyle w:val="ListParagraph"/>
        <w:numPr>
          <w:ilvl w:val="0"/>
          <w:numId w:val="24"/>
        </w:numPr>
        <w:tabs>
          <w:tab w:val="left" w:pos="490"/>
        </w:tabs>
        <w:spacing w:before="120" w:line="240" w:lineRule="atLeast"/>
        <w:ind w:left="0" w:firstLine="490"/>
        <w:contextualSpacing w:val="0"/>
        <w:rPr>
          <w:rFonts w:eastAsia="KaiTi"/>
          <w:sz w:val="24"/>
          <w:szCs w:val="24"/>
        </w:rPr>
      </w:pPr>
      <w:r w:rsidRPr="003F565E">
        <w:rPr>
          <w:rFonts w:eastAsia="KaiTi"/>
          <w:sz w:val="24"/>
          <w:szCs w:val="24"/>
        </w:rPr>
        <w:t>科学</w:t>
      </w:r>
      <w:r w:rsidRPr="003F565E">
        <w:rPr>
          <w:sz w:val="24"/>
          <w:szCs w:val="24"/>
        </w:rPr>
        <w:t>：促进研究合作，帮助切实产生和利用相关的科学和分析信息，并促进科学与政策间对话，从而支持根据或参照现有最好的科学知识来制定有据可依的政策、行动、工具和机制；</w:t>
      </w:r>
    </w:p>
    <w:p w14:paraId="28D44F28" w14:textId="38489C11" w:rsidR="00DB4D7D" w:rsidRPr="003F565E" w:rsidRDefault="00DB4D7D" w:rsidP="00F61B95">
      <w:pPr>
        <w:pStyle w:val="ListParagraph"/>
        <w:numPr>
          <w:ilvl w:val="0"/>
          <w:numId w:val="24"/>
        </w:numPr>
        <w:tabs>
          <w:tab w:val="left" w:pos="490"/>
        </w:tabs>
        <w:spacing w:before="120" w:line="240" w:lineRule="atLeast"/>
        <w:ind w:left="0" w:firstLine="490"/>
        <w:contextualSpacing w:val="0"/>
        <w:rPr>
          <w:rFonts w:eastAsia="KaiTi"/>
          <w:sz w:val="24"/>
          <w:szCs w:val="24"/>
        </w:rPr>
      </w:pPr>
      <w:r w:rsidRPr="003F565E">
        <w:rPr>
          <w:rFonts w:eastAsia="KaiTi"/>
          <w:sz w:val="24"/>
          <w:szCs w:val="24"/>
        </w:rPr>
        <w:lastRenderedPageBreak/>
        <w:t>技术</w:t>
      </w:r>
      <w:r w:rsidRPr="003F565E">
        <w:rPr>
          <w:sz w:val="24"/>
          <w:szCs w:val="24"/>
        </w:rPr>
        <w:t>：前景扫描、技术评估、开发、转让、推广、监测、治理和采用适当技术，包括生物技术、相关部门的现有专门知识以及土著和传统技术和知识，用以扩展解决方案；</w:t>
      </w:r>
    </w:p>
    <w:p w14:paraId="73ED788F" w14:textId="77777777" w:rsidR="00DB4D7D" w:rsidRPr="003F565E" w:rsidRDefault="00DB4D7D" w:rsidP="00F61B95">
      <w:pPr>
        <w:pStyle w:val="ListParagraph"/>
        <w:numPr>
          <w:ilvl w:val="0"/>
          <w:numId w:val="24"/>
        </w:numPr>
        <w:tabs>
          <w:tab w:val="left" w:pos="490"/>
        </w:tabs>
        <w:spacing w:before="120" w:line="240" w:lineRule="atLeast"/>
        <w:ind w:left="0" w:firstLine="490"/>
        <w:contextualSpacing w:val="0"/>
        <w:rPr>
          <w:rFonts w:eastAsia="KaiTi"/>
          <w:sz w:val="24"/>
          <w:szCs w:val="24"/>
        </w:rPr>
      </w:pPr>
      <w:r w:rsidRPr="003F565E">
        <w:rPr>
          <w:rFonts w:eastAsia="KaiTi"/>
          <w:sz w:val="24"/>
          <w:szCs w:val="24"/>
        </w:rPr>
        <w:t>创新</w:t>
      </w:r>
      <w:r w:rsidRPr="003F565E">
        <w:rPr>
          <w:sz w:val="24"/>
          <w:szCs w:val="24"/>
        </w:rPr>
        <w:t>：根据人和环境的需要促进适当、支持性和对社会负责任的创新。</w:t>
      </w:r>
    </w:p>
    <w:p w14:paraId="78370DA4" w14:textId="1ECD0056" w:rsidR="00DB4D7D" w:rsidRPr="00A66A55" w:rsidRDefault="00DB4D7D" w:rsidP="00F61B95">
      <w:pPr>
        <w:pStyle w:val="Heading1"/>
        <w:spacing w:line="240" w:lineRule="atLeast"/>
        <w:rPr>
          <w:sz w:val="24"/>
          <w:szCs w:val="24"/>
        </w:rPr>
      </w:pPr>
      <w:r w:rsidRPr="00A66A55">
        <w:rPr>
          <w:sz w:val="24"/>
          <w:szCs w:val="24"/>
        </w:rPr>
        <w:t>四</w:t>
      </w:r>
      <w:r w:rsidRPr="00A66A55">
        <w:rPr>
          <w:sz w:val="24"/>
          <w:szCs w:val="24"/>
        </w:rPr>
        <w:t>.</w:t>
      </w:r>
      <w:r w:rsidR="00D90582" w:rsidRPr="00A66A55">
        <w:rPr>
          <w:sz w:val="24"/>
          <w:szCs w:val="24"/>
        </w:rPr>
        <w:t xml:space="preserve"> </w:t>
      </w:r>
      <w:r w:rsidR="00A66A55">
        <w:rPr>
          <w:sz w:val="24"/>
          <w:szCs w:val="24"/>
        </w:rPr>
        <w:t xml:space="preserve"> </w:t>
      </w:r>
      <w:r w:rsidRPr="00A66A55">
        <w:rPr>
          <w:sz w:val="24"/>
          <w:szCs w:val="24"/>
        </w:rPr>
        <w:t>体制机制和模式的选项</w:t>
      </w:r>
    </w:p>
    <w:p w14:paraId="73134AFB" w14:textId="77777777" w:rsidR="00DB4D7D" w:rsidRPr="003F565E" w:rsidRDefault="00DB4D7D" w:rsidP="00F61B95">
      <w:pPr>
        <w:pStyle w:val="ListParagraph"/>
        <w:numPr>
          <w:ilvl w:val="0"/>
          <w:numId w:val="21"/>
        </w:numPr>
        <w:spacing w:before="120" w:line="240" w:lineRule="atLeast"/>
        <w:ind w:left="0" w:firstLine="0"/>
        <w:contextualSpacing w:val="0"/>
        <w:rPr>
          <w:sz w:val="24"/>
          <w:szCs w:val="24"/>
        </w:rPr>
      </w:pPr>
      <w:r w:rsidRPr="003F565E">
        <w:rPr>
          <w:sz w:val="24"/>
          <w:szCs w:val="24"/>
        </w:rPr>
        <w:t>如果要加强科技合作，支持</w:t>
      </w:r>
      <w:r w:rsidRPr="003F565E">
        <w:rPr>
          <w:sz w:val="24"/>
          <w:szCs w:val="24"/>
        </w:rPr>
        <w:t>2020</w:t>
      </w:r>
      <w:r w:rsidRPr="003F565E">
        <w:rPr>
          <w:sz w:val="24"/>
          <w:szCs w:val="24"/>
        </w:rPr>
        <w:t>年后全球生物多样性框架，将需要有效的治理结构、高效的运行机制、基于协同增效方法的透明流程和程序以及充足的财政和人力资源。</w:t>
      </w:r>
    </w:p>
    <w:p w14:paraId="46306982" w14:textId="78BB0277" w:rsidR="00DB4D7D" w:rsidRPr="003F565E" w:rsidRDefault="00DB4D7D" w:rsidP="00F61B95">
      <w:pPr>
        <w:pStyle w:val="ListParagraph"/>
        <w:numPr>
          <w:ilvl w:val="0"/>
          <w:numId w:val="21"/>
        </w:numPr>
        <w:spacing w:before="120" w:line="240" w:lineRule="atLeast"/>
        <w:ind w:left="0" w:firstLine="0"/>
        <w:contextualSpacing w:val="0"/>
        <w:rPr>
          <w:sz w:val="24"/>
          <w:szCs w:val="24"/>
        </w:rPr>
      </w:pPr>
      <w:r w:rsidRPr="003F565E">
        <w:rPr>
          <w:sz w:val="24"/>
          <w:szCs w:val="24"/>
        </w:rPr>
        <w:t>关于治理，缔约方大会将提供总体战略和政策</w:t>
      </w:r>
      <w:r w:rsidRPr="003F565E">
        <w:rPr>
          <w:sz w:val="24"/>
          <w:szCs w:val="24"/>
        </w:rPr>
        <w:t>/</w:t>
      </w:r>
      <w:r w:rsidRPr="003F565E">
        <w:rPr>
          <w:sz w:val="24"/>
          <w:szCs w:val="24"/>
        </w:rPr>
        <w:t>政治指导。科技合作问题非正式咨询小组则将提供关于方案和业务问题的咨询和建议，缔约方大会第十五届会议将根据第</w:t>
      </w:r>
      <w:r w:rsidRPr="003F565E">
        <w:rPr>
          <w:sz w:val="24"/>
          <w:szCs w:val="24"/>
        </w:rPr>
        <w:t>14/24</w:t>
      </w:r>
      <w:r w:rsidRPr="003F565E">
        <w:rPr>
          <w:sz w:val="24"/>
          <w:szCs w:val="24"/>
        </w:rPr>
        <w:t>号决定</w:t>
      </w:r>
      <w:r w:rsidRPr="003F565E">
        <w:rPr>
          <w:sz w:val="24"/>
          <w:szCs w:val="24"/>
        </w:rPr>
        <w:t>B</w:t>
      </w:r>
      <w:r w:rsidRPr="003F565E">
        <w:rPr>
          <w:sz w:val="24"/>
          <w:szCs w:val="24"/>
        </w:rPr>
        <w:t>节第</w:t>
      </w:r>
      <w:r w:rsidRPr="003F565E">
        <w:rPr>
          <w:sz w:val="24"/>
          <w:szCs w:val="24"/>
        </w:rPr>
        <w:t>5</w:t>
      </w:r>
      <w:r w:rsidRPr="003F565E">
        <w:rPr>
          <w:sz w:val="24"/>
          <w:szCs w:val="24"/>
        </w:rPr>
        <w:t>段审议该小组的设立问题。非正式咨询小组的拟议职权范围载于附件</w:t>
      </w:r>
      <w:r w:rsidR="00AF36DD">
        <w:rPr>
          <w:rFonts w:hint="eastAsia"/>
          <w:sz w:val="24"/>
          <w:szCs w:val="24"/>
        </w:rPr>
        <w:t>三</w:t>
      </w:r>
      <w:r w:rsidRPr="003F565E">
        <w:rPr>
          <w:sz w:val="24"/>
          <w:szCs w:val="24"/>
        </w:rPr>
        <w:t>。</w:t>
      </w:r>
    </w:p>
    <w:p w14:paraId="4A4C7079" w14:textId="77777777" w:rsidR="00DB4D7D" w:rsidRPr="003F565E" w:rsidRDefault="00DB4D7D" w:rsidP="00F61B95">
      <w:pPr>
        <w:pStyle w:val="ListParagraph"/>
        <w:numPr>
          <w:ilvl w:val="0"/>
          <w:numId w:val="21"/>
        </w:numPr>
        <w:spacing w:before="120" w:line="240" w:lineRule="atLeast"/>
        <w:ind w:left="0" w:firstLine="0"/>
        <w:contextualSpacing w:val="0"/>
        <w:rPr>
          <w:sz w:val="24"/>
          <w:szCs w:val="24"/>
        </w:rPr>
      </w:pPr>
      <w:r w:rsidRPr="003F565E">
        <w:rPr>
          <w:sz w:val="24"/>
          <w:szCs w:val="24"/>
        </w:rPr>
        <w:t>为支持</w:t>
      </w:r>
      <w:r w:rsidRPr="003F565E">
        <w:rPr>
          <w:sz w:val="24"/>
          <w:szCs w:val="24"/>
        </w:rPr>
        <w:t>2020</w:t>
      </w:r>
      <w:r w:rsidRPr="003F565E">
        <w:rPr>
          <w:sz w:val="24"/>
          <w:szCs w:val="24"/>
        </w:rPr>
        <w:t>年后全球生物多样性框架而促进和加强科技合作的业务体制机制的可能选项包括：</w:t>
      </w:r>
    </w:p>
    <w:p w14:paraId="7183C066" w14:textId="77777777" w:rsidR="00DB4D7D" w:rsidRPr="003F565E" w:rsidRDefault="00DB4D7D" w:rsidP="00F61B95">
      <w:pPr>
        <w:pStyle w:val="ListParagraph"/>
        <w:numPr>
          <w:ilvl w:val="0"/>
          <w:numId w:val="25"/>
        </w:numPr>
        <w:tabs>
          <w:tab w:val="left" w:pos="490"/>
        </w:tabs>
        <w:spacing w:before="120" w:line="240" w:lineRule="atLeast"/>
        <w:ind w:left="0" w:firstLine="490"/>
        <w:contextualSpacing w:val="0"/>
        <w:rPr>
          <w:sz w:val="24"/>
          <w:szCs w:val="24"/>
        </w:rPr>
      </w:pPr>
      <w:r w:rsidRPr="003F565E">
        <w:rPr>
          <w:sz w:val="24"/>
          <w:szCs w:val="24"/>
        </w:rPr>
        <w:t>一个独立于秘书处，与各种技术援助提供者密切合作的全球科技合作支助中心；</w:t>
      </w:r>
    </w:p>
    <w:p w14:paraId="6678FF37" w14:textId="77777777" w:rsidR="00DB4D7D" w:rsidRPr="003F565E" w:rsidRDefault="00DB4D7D" w:rsidP="00F61B95">
      <w:pPr>
        <w:pStyle w:val="ListParagraph"/>
        <w:numPr>
          <w:ilvl w:val="0"/>
          <w:numId w:val="25"/>
        </w:numPr>
        <w:tabs>
          <w:tab w:val="left" w:pos="490"/>
        </w:tabs>
        <w:spacing w:before="120" w:line="240" w:lineRule="atLeast"/>
        <w:ind w:left="0" w:firstLine="490"/>
        <w:contextualSpacing w:val="0"/>
        <w:rPr>
          <w:sz w:val="24"/>
          <w:szCs w:val="24"/>
        </w:rPr>
      </w:pPr>
      <w:r w:rsidRPr="003F565E">
        <w:rPr>
          <w:sz w:val="24"/>
          <w:szCs w:val="24"/>
        </w:rPr>
        <w:t>缔约方大会指定的区域和</w:t>
      </w:r>
      <w:r w:rsidRPr="003F565E">
        <w:rPr>
          <w:sz w:val="24"/>
          <w:szCs w:val="24"/>
        </w:rPr>
        <w:t>/</w:t>
      </w:r>
      <w:r w:rsidRPr="003F565E">
        <w:rPr>
          <w:sz w:val="24"/>
          <w:szCs w:val="24"/>
        </w:rPr>
        <w:t>或次区域科技合作支助中心；</w:t>
      </w:r>
    </w:p>
    <w:p w14:paraId="4AE3CC0D" w14:textId="77777777" w:rsidR="00DB4D7D" w:rsidRPr="003F565E" w:rsidRDefault="00DB4D7D" w:rsidP="00F61B95">
      <w:pPr>
        <w:pStyle w:val="ListParagraph"/>
        <w:numPr>
          <w:ilvl w:val="0"/>
          <w:numId w:val="25"/>
        </w:numPr>
        <w:tabs>
          <w:tab w:val="left" w:pos="490"/>
        </w:tabs>
        <w:spacing w:before="120" w:line="240" w:lineRule="atLeast"/>
        <w:ind w:left="0" w:firstLine="490"/>
        <w:contextualSpacing w:val="0"/>
        <w:rPr>
          <w:sz w:val="24"/>
          <w:szCs w:val="24"/>
        </w:rPr>
      </w:pPr>
      <w:r w:rsidRPr="003F565E">
        <w:rPr>
          <w:rFonts w:hint="eastAsia"/>
          <w:sz w:val="24"/>
          <w:szCs w:val="24"/>
        </w:rPr>
        <w:t>[</w:t>
      </w:r>
      <w:r w:rsidRPr="003F565E">
        <w:rPr>
          <w:sz w:val="24"/>
          <w:szCs w:val="24"/>
        </w:rPr>
        <w:t>生物多样性公约秘书处与伙伴协作执行</w:t>
      </w:r>
      <w:r w:rsidRPr="003F565E">
        <w:rPr>
          <w:sz w:val="24"/>
          <w:szCs w:val="24"/>
        </w:rPr>
        <w:t>/</w:t>
      </w:r>
      <w:r w:rsidRPr="003F565E">
        <w:rPr>
          <w:sz w:val="24"/>
          <w:szCs w:val="24"/>
        </w:rPr>
        <w:t>协调的举措和方案。</w:t>
      </w:r>
      <w:r w:rsidRPr="003F565E">
        <w:rPr>
          <w:rFonts w:hint="eastAsia"/>
          <w:sz w:val="24"/>
          <w:szCs w:val="24"/>
        </w:rPr>
        <w:t>]</w:t>
      </w:r>
    </w:p>
    <w:p w14:paraId="2017FE38" w14:textId="77777777" w:rsidR="00DB4D7D" w:rsidRPr="00A66A55" w:rsidRDefault="00DB4D7D" w:rsidP="00F61B95">
      <w:pPr>
        <w:spacing w:before="120" w:line="240" w:lineRule="atLeast"/>
        <w:jc w:val="center"/>
        <w:rPr>
          <w:b/>
          <w:bCs/>
          <w:kern w:val="22"/>
          <w:sz w:val="24"/>
          <w:szCs w:val="24"/>
        </w:rPr>
      </w:pPr>
      <w:r w:rsidRPr="00A66A55">
        <w:rPr>
          <w:b/>
          <w:bCs/>
          <w:kern w:val="22"/>
          <w:sz w:val="24"/>
          <w:szCs w:val="24"/>
        </w:rPr>
        <w:t>选项</w:t>
      </w:r>
      <w:r w:rsidRPr="00A66A55">
        <w:rPr>
          <w:b/>
          <w:bCs/>
          <w:kern w:val="22"/>
          <w:sz w:val="24"/>
          <w:szCs w:val="24"/>
        </w:rPr>
        <w:t>A</w:t>
      </w:r>
      <w:r w:rsidRPr="00A66A55">
        <w:rPr>
          <w:b/>
          <w:bCs/>
          <w:kern w:val="22"/>
          <w:sz w:val="24"/>
          <w:szCs w:val="24"/>
        </w:rPr>
        <w:t>：全球科技合作支助中心</w:t>
      </w:r>
    </w:p>
    <w:p w14:paraId="5380689C" w14:textId="0AB97B83" w:rsidR="00DB4D7D" w:rsidRPr="003F565E" w:rsidRDefault="00DB4D7D" w:rsidP="00F61B95">
      <w:pPr>
        <w:pStyle w:val="ListParagraph"/>
        <w:numPr>
          <w:ilvl w:val="0"/>
          <w:numId w:val="21"/>
        </w:numPr>
        <w:spacing w:before="120" w:line="240" w:lineRule="atLeast"/>
        <w:ind w:left="0" w:firstLine="0"/>
        <w:contextualSpacing w:val="0"/>
        <w:rPr>
          <w:sz w:val="24"/>
          <w:szCs w:val="24"/>
        </w:rPr>
      </w:pPr>
      <w:r w:rsidRPr="003F565E">
        <w:rPr>
          <w:sz w:val="24"/>
          <w:szCs w:val="24"/>
        </w:rPr>
        <w:t>根据这一选项，将成立一个独立于生物多样性公约秘书处，拥有自主权的全球科技合作支助中心，用以促进和协助科技合作及技术转让。这个业务实体将由缔约方大会指定的一个知名国际机构主持和管理。中心的运作方式可以类似于气候技术中心和网络</w:t>
      </w:r>
      <w:r w:rsidR="00F60D28">
        <w:rPr>
          <w:sz w:val="24"/>
          <w:szCs w:val="24"/>
        </w:rPr>
        <w:t>（</w:t>
      </w:r>
      <w:r w:rsidRPr="003F565E">
        <w:rPr>
          <w:sz w:val="24"/>
          <w:szCs w:val="24"/>
        </w:rPr>
        <w:t>CTCN</w:t>
      </w:r>
      <w:r w:rsidR="00F60D28">
        <w:rPr>
          <w:sz w:val="24"/>
          <w:szCs w:val="24"/>
        </w:rPr>
        <w:t>）</w:t>
      </w:r>
      <w:r w:rsidRPr="003F565E">
        <w:rPr>
          <w:sz w:val="24"/>
          <w:szCs w:val="24"/>
        </w:rPr>
        <w:t>，后者是《联合国框架公约》的一个业务机构，由联合国环境规划署</w:t>
      </w:r>
      <w:r w:rsidR="00F60D28">
        <w:rPr>
          <w:sz w:val="24"/>
          <w:szCs w:val="24"/>
        </w:rPr>
        <w:t>（</w:t>
      </w:r>
      <w:r w:rsidRPr="003F565E">
        <w:rPr>
          <w:sz w:val="24"/>
          <w:szCs w:val="24"/>
        </w:rPr>
        <w:t>环境署</w:t>
      </w:r>
      <w:r w:rsidR="00F60D28">
        <w:rPr>
          <w:sz w:val="24"/>
          <w:szCs w:val="24"/>
        </w:rPr>
        <w:t>）</w:t>
      </w:r>
      <w:r w:rsidRPr="003F565E">
        <w:rPr>
          <w:sz w:val="24"/>
          <w:szCs w:val="24"/>
        </w:rPr>
        <w:t>和联合国工业发展组织</w:t>
      </w:r>
      <w:r w:rsidR="00F60D28">
        <w:rPr>
          <w:sz w:val="24"/>
          <w:szCs w:val="24"/>
        </w:rPr>
        <w:t>（</w:t>
      </w:r>
      <w:r w:rsidRPr="003F565E">
        <w:rPr>
          <w:sz w:val="24"/>
          <w:szCs w:val="24"/>
        </w:rPr>
        <w:t>工发组织</w:t>
      </w:r>
      <w:r w:rsidR="00F60D28">
        <w:rPr>
          <w:sz w:val="24"/>
          <w:szCs w:val="24"/>
        </w:rPr>
        <w:t>）</w:t>
      </w:r>
      <w:r w:rsidRPr="003F565E">
        <w:rPr>
          <w:sz w:val="24"/>
          <w:szCs w:val="24"/>
        </w:rPr>
        <w:t>主持。</w:t>
      </w:r>
    </w:p>
    <w:p w14:paraId="003A0058" w14:textId="77777777" w:rsidR="00DB4D7D" w:rsidRPr="003F565E" w:rsidRDefault="00DB4D7D" w:rsidP="00F61B95">
      <w:pPr>
        <w:pStyle w:val="ListParagraph"/>
        <w:numPr>
          <w:ilvl w:val="0"/>
          <w:numId w:val="21"/>
        </w:numPr>
        <w:spacing w:before="120" w:line="240" w:lineRule="atLeast"/>
        <w:ind w:left="0" w:firstLine="0"/>
        <w:contextualSpacing w:val="0"/>
        <w:rPr>
          <w:sz w:val="24"/>
          <w:szCs w:val="24"/>
        </w:rPr>
      </w:pPr>
      <w:r w:rsidRPr="003F565E">
        <w:rPr>
          <w:sz w:val="24"/>
          <w:szCs w:val="24"/>
        </w:rPr>
        <w:t>缔约方大会第十五届会议将审议</w:t>
      </w:r>
      <w:r w:rsidRPr="003F565E">
        <w:rPr>
          <w:rFonts w:hint="eastAsia"/>
          <w:sz w:val="24"/>
          <w:szCs w:val="24"/>
        </w:rPr>
        <w:t>、</w:t>
      </w:r>
      <w:r w:rsidRPr="003F565E">
        <w:rPr>
          <w:sz w:val="24"/>
          <w:szCs w:val="24"/>
        </w:rPr>
        <w:t>核准选择该中心主持机构的标准。例如，缔约方大会可以要求任何希望主持这样一个全球支助中心的组织或联盟必须具备以下条件：</w:t>
      </w:r>
    </w:p>
    <w:p w14:paraId="4C2BD103" w14:textId="77777777" w:rsidR="00DB4D7D" w:rsidRPr="003F565E" w:rsidRDefault="00DB4D7D" w:rsidP="00F61B95">
      <w:pPr>
        <w:pStyle w:val="ListParagraph"/>
        <w:numPr>
          <w:ilvl w:val="0"/>
          <w:numId w:val="26"/>
        </w:numPr>
        <w:tabs>
          <w:tab w:val="left" w:pos="490"/>
        </w:tabs>
        <w:spacing w:before="120" w:line="240" w:lineRule="atLeast"/>
        <w:ind w:left="0" w:firstLine="490"/>
        <w:contextualSpacing w:val="0"/>
        <w:rPr>
          <w:sz w:val="24"/>
          <w:szCs w:val="24"/>
        </w:rPr>
      </w:pPr>
      <w:r w:rsidRPr="003F565E">
        <w:rPr>
          <w:sz w:val="24"/>
          <w:szCs w:val="24"/>
        </w:rPr>
        <w:t>证明有能力向缔约方提供技术咨询和支持，以供规划和实施国家主导的项目和</w:t>
      </w:r>
      <w:r w:rsidRPr="003F565E">
        <w:rPr>
          <w:sz w:val="24"/>
          <w:szCs w:val="24"/>
        </w:rPr>
        <w:t>/</w:t>
      </w:r>
      <w:r w:rsidRPr="003F565E">
        <w:rPr>
          <w:sz w:val="24"/>
          <w:szCs w:val="24"/>
        </w:rPr>
        <w:t>或方案；</w:t>
      </w:r>
    </w:p>
    <w:p w14:paraId="47FE3DE7" w14:textId="77777777" w:rsidR="00DB4D7D" w:rsidRPr="003F565E" w:rsidRDefault="00DB4D7D" w:rsidP="00F61B95">
      <w:pPr>
        <w:pStyle w:val="ListParagraph"/>
        <w:numPr>
          <w:ilvl w:val="0"/>
          <w:numId w:val="26"/>
        </w:numPr>
        <w:tabs>
          <w:tab w:val="left" w:pos="490"/>
        </w:tabs>
        <w:spacing w:before="120" w:line="240" w:lineRule="atLeast"/>
        <w:ind w:left="0" w:firstLine="490"/>
        <w:contextualSpacing w:val="0"/>
        <w:rPr>
          <w:sz w:val="24"/>
          <w:szCs w:val="24"/>
        </w:rPr>
      </w:pPr>
      <w:r w:rsidRPr="003F565E">
        <w:rPr>
          <w:sz w:val="24"/>
          <w:szCs w:val="24"/>
        </w:rPr>
        <w:t>在缔约方为执行《生物多样性公约》及其各项议定书而开展工作的领域具有广泛经验；</w:t>
      </w:r>
    </w:p>
    <w:p w14:paraId="7F9998A9" w14:textId="77777777" w:rsidR="00DB4D7D" w:rsidRPr="003F565E" w:rsidRDefault="00DB4D7D" w:rsidP="00F61B95">
      <w:pPr>
        <w:pStyle w:val="ListParagraph"/>
        <w:numPr>
          <w:ilvl w:val="0"/>
          <w:numId w:val="26"/>
        </w:numPr>
        <w:tabs>
          <w:tab w:val="left" w:pos="490"/>
        </w:tabs>
        <w:spacing w:before="120" w:line="240" w:lineRule="atLeast"/>
        <w:ind w:left="0" w:firstLine="490"/>
        <w:contextualSpacing w:val="0"/>
        <w:rPr>
          <w:sz w:val="24"/>
          <w:szCs w:val="24"/>
        </w:rPr>
      </w:pPr>
      <w:r w:rsidRPr="003F565E">
        <w:rPr>
          <w:sz w:val="24"/>
          <w:szCs w:val="24"/>
        </w:rPr>
        <w:t>具备为科技合作方案筹集资源的能力；</w:t>
      </w:r>
    </w:p>
    <w:p w14:paraId="4282921E" w14:textId="77777777" w:rsidR="00DB4D7D" w:rsidRPr="00150A5E" w:rsidRDefault="00DB4D7D" w:rsidP="00F61B95">
      <w:pPr>
        <w:pStyle w:val="ListParagraph"/>
        <w:numPr>
          <w:ilvl w:val="0"/>
          <w:numId w:val="26"/>
        </w:numPr>
        <w:tabs>
          <w:tab w:val="left" w:pos="490"/>
        </w:tabs>
        <w:spacing w:before="120" w:line="240" w:lineRule="atLeast"/>
        <w:ind w:left="0" w:firstLine="490"/>
        <w:contextualSpacing w:val="0"/>
        <w:rPr>
          <w:spacing w:val="-2"/>
          <w:sz w:val="24"/>
          <w:szCs w:val="24"/>
        </w:rPr>
      </w:pPr>
      <w:r w:rsidRPr="00150A5E">
        <w:rPr>
          <w:rFonts w:hint="eastAsia"/>
          <w:spacing w:val="-2"/>
          <w:sz w:val="24"/>
          <w:szCs w:val="24"/>
        </w:rPr>
        <w:t>具有适当的政策、程序和其他体制机制，并证明有能力管理多个复杂项目和方案；</w:t>
      </w:r>
    </w:p>
    <w:p w14:paraId="262C5327" w14:textId="77777777" w:rsidR="00DB4D7D" w:rsidRPr="003F565E" w:rsidRDefault="00DB4D7D" w:rsidP="00F61B95">
      <w:pPr>
        <w:pStyle w:val="ListParagraph"/>
        <w:numPr>
          <w:ilvl w:val="0"/>
          <w:numId w:val="26"/>
        </w:numPr>
        <w:tabs>
          <w:tab w:val="left" w:pos="490"/>
        </w:tabs>
        <w:spacing w:before="120" w:line="240" w:lineRule="atLeast"/>
        <w:ind w:left="0" w:firstLine="490"/>
        <w:contextualSpacing w:val="0"/>
        <w:rPr>
          <w:sz w:val="24"/>
          <w:szCs w:val="24"/>
        </w:rPr>
      </w:pPr>
      <w:r w:rsidRPr="003F565E">
        <w:rPr>
          <w:sz w:val="24"/>
          <w:szCs w:val="24"/>
        </w:rPr>
        <w:t>具有活跃的协作者网络，其中包括在全球和区域层面处理与生物多样性有关的问题的机构；</w:t>
      </w:r>
    </w:p>
    <w:p w14:paraId="0D7ED93C" w14:textId="77777777" w:rsidR="00DB4D7D" w:rsidRPr="003F565E" w:rsidRDefault="00DB4D7D" w:rsidP="00F61B95">
      <w:pPr>
        <w:pStyle w:val="ListParagraph"/>
        <w:numPr>
          <w:ilvl w:val="0"/>
          <w:numId w:val="26"/>
        </w:numPr>
        <w:tabs>
          <w:tab w:val="left" w:pos="490"/>
        </w:tabs>
        <w:spacing w:before="120" w:line="240" w:lineRule="atLeast"/>
        <w:ind w:left="0" w:firstLine="490"/>
        <w:contextualSpacing w:val="0"/>
        <w:rPr>
          <w:rFonts w:eastAsia="Times New Roman"/>
          <w:kern w:val="22"/>
          <w:sz w:val="24"/>
          <w:szCs w:val="24"/>
        </w:rPr>
      </w:pPr>
      <w:r w:rsidRPr="003F565E">
        <w:rPr>
          <w:sz w:val="24"/>
          <w:szCs w:val="24"/>
        </w:rPr>
        <w:t>具有与其他生物多样性相关公约、政府间进程、土著人民和地方社区、民间社会和其他利益攸关方进行合作的经验。</w:t>
      </w:r>
    </w:p>
    <w:p w14:paraId="56609302" w14:textId="77777777" w:rsidR="00DB4D7D" w:rsidRPr="003F565E" w:rsidRDefault="00DB4D7D" w:rsidP="00F61B95">
      <w:pPr>
        <w:pStyle w:val="ListParagraph"/>
        <w:numPr>
          <w:ilvl w:val="0"/>
          <w:numId w:val="21"/>
        </w:numPr>
        <w:spacing w:before="120" w:line="240" w:lineRule="atLeast"/>
        <w:ind w:left="0" w:firstLine="0"/>
        <w:contextualSpacing w:val="0"/>
        <w:rPr>
          <w:sz w:val="24"/>
          <w:szCs w:val="24"/>
        </w:rPr>
      </w:pPr>
      <w:r w:rsidRPr="003F565E">
        <w:rPr>
          <w:sz w:val="24"/>
          <w:szCs w:val="24"/>
        </w:rPr>
        <w:lastRenderedPageBreak/>
        <w:t>全球支助中心的任务之一是筹集资源，用于促进和协助科技合作及技术转让，支持</w:t>
      </w:r>
      <w:r w:rsidRPr="003F565E">
        <w:rPr>
          <w:sz w:val="24"/>
          <w:szCs w:val="24"/>
        </w:rPr>
        <w:t>2020</w:t>
      </w:r>
      <w:r w:rsidRPr="003F565E">
        <w:rPr>
          <w:sz w:val="24"/>
          <w:szCs w:val="24"/>
        </w:rPr>
        <w:t>年后全球生物多样性框架。该中心将为缔约方集中提供</w:t>
      </w:r>
      <w:r w:rsidRPr="00150A5E">
        <w:rPr>
          <w:rFonts w:ascii="SimSun" w:hAnsi="SimSun"/>
          <w:sz w:val="24"/>
          <w:szCs w:val="24"/>
        </w:rPr>
        <w:t>“</w:t>
      </w:r>
      <w:r w:rsidRPr="003F565E">
        <w:rPr>
          <w:sz w:val="24"/>
          <w:szCs w:val="24"/>
        </w:rPr>
        <w:t>一站式服务</w:t>
      </w:r>
      <w:r w:rsidRPr="00150A5E">
        <w:rPr>
          <w:rFonts w:ascii="SimSun" w:hAnsi="SimSun"/>
          <w:sz w:val="24"/>
          <w:szCs w:val="24"/>
        </w:rPr>
        <w:t>”</w:t>
      </w:r>
      <w:r w:rsidRPr="003F565E">
        <w:rPr>
          <w:sz w:val="24"/>
          <w:szCs w:val="24"/>
        </w:rPr>
        <w:t>，供其提交援助请求，或提供开展科技合作和得到支持的机会。其具体的拟议职能将包括：</w:t>
      </w:r>
    </w:p>
    <w:p w14:paraId="51F4A71E" w14:textId="77777777" w:rsidR="00DB4D7D" w:rsidRPr="003F565E" w:rsidRDefault="00DB4D7D" w:rsidP="00F61B95">
      <w:pPr>
        <w:pStyle w:val="ListParagraph"/>
        <w:numPr>
          <w:ilvl w:val="0"/>
          <w:numId w:val="27"/>
        </w:numPr>
        <w:tabs>
          <w:tab w:val="left" w:pos="490"/>
        </w:tabs>
        <w:spacing w:before="120" w:line="240" w:lineRule="atLeast"/>
        <w:ind w:left="0" w:firstLine="490"/>
        <w:contextualSpacing w:val="0"/>
        <w:rPr>
          <w:sz w:val="24"/>
          <w:szCs w:val="24"/>
        </w:rPr>
      </w:pPr>
      <w:r w:rsidRPr="003F565E">
        <w:rPr>
          <w:rFonts w:eastAsia="KaiTi"/>
          <w:sz w:val="24"/>
          <w:szCs w:val="24"/>
        </w:rPr>
        <w:t>运营一个服务台</w:t>
      </w:r>
      <w:r w:rsidRPr="003F565E">
        <w:rPr>
          <w:sz w:val="24"/>
          <w:szCs w:val="24"/>
        </w:rPr>
        <w:t>：应缔约方、相关机构以及包括土著人民和地方社区在内的利益攸关方的请求，提供信息、咨询和技术支持，包括帮助阐明其需求和制定具有针对性的项目提案，为此与一个机构伙伴和技术援助提供</w:t>
      </w:r>
      <w:proofErr w:type="gramStart"/>
      <w:r w:rsidRPr="003F565E">
        <w:rPr>
          <w:sz w:val="24"/>
          <w:szCs w:val="24"/>
        </w:rPr>
        <w:t>者网络</w:t>
      </w:r>
      <w:proofErr w:type="gramEnd"/>
      <w:r w:rsidRPr="003F565E">
        <w:rPr>
          <w:sz w:val="24"/>
          <w:szCs w:val="24"/>
        </w:rPr>
        <w:t>合作，以利用更广泛的机构知识和技术专长；</w:t>
      </w:r>
    </w:p>
    <w:p w14:paraId="31BBF940" w14:textId="77777777" w:rsidR="00DB4D7D" w:rsidRPr="00D90582" w:rsidRDefault="00DB4D7D" w:rsidP="00F61B95">
      <w:pPr>
        <w:pStyle w:val="ListParagraph"/>
        <w:numPr>
          <w:ilvl w:val="0"/>
          <w:numId w:val="27"/>
        </w:numPr>
        <w:tabs>
          <w:tab w:val="left" w:pos="490"/>
        </w:tabs>
        <w:spacing w:before="120" w:line="240" w:lineRule="atLeast"/>
        <w:ind w:left="0" w:firstLine="490"/>
        <w:contextualSpacing w:val="0"/>
        <w:rPr>
          <w:rFonts w:eastAsia="KaiTi"/>
          <w:sz w:val="24"/>
          <w:szCs w:val="24"/>
        </w:rPr>
      </w:pPr>
      <w:r w:rsidRPr="003F565E">
        <w:rPr>
          <w:rFonts w:eastAsia="KaiTi" w:hint="eastAsia"/>
          <w:sz w:val="24"/>
          <w:szCs w:val="24"/>
        </w:rPr>
        <w:t>通过以下方式促进网络发展和伙伴关系建设</w:t>
      </w:r>
      <w:r w:rsidRPr="00D90582">
        <w:rPr>
          <w:rFonts w:eastAsia="KaiTi" w:hint="eastAsia"/>
          <w:sz w:val="24"/>
          <w:szCs w:val="24"/>
        </w:rPr>
        <w:t>：</w:t>
      </w:r>
    </w:p>
    <w:p w14:paraId="1355CD71" w14:textId="71D12854" w:rsidR="00DB4D7D" w:rsidRPr="00D90582" w:rsidRDefault="00DB4D7D" w:rsidP="00F61B95">
      <w:pPr>
        <w:pStyle w:val="ListParagraph"/>
        <w:numPr>
          <w:ilvl w:val="0"/>
          <w:numId w:val="31"/>
        </w:numPr>
        <w:adjustRightInd w:val="0"/>
        <w:snapToGrid w:val="0"/>
        <w:spacing w:before="120" w:line="240" w:lineRule="atLeast"/>
        <w:ind w:left="1440" w:hanging="490"/>
        <w:contextualSpacing w:val="0"/>
        <w:rPr>
          <w:sz w:val="24"/>
          <w:szCs w:val="24"/>
        </w:rPr>
      </w:pPr>
      <w:r w:rsidRPr="00D90582">
        <w:rPr>
          <w:rFonts w:hint="eastAsia"/>
          <w:sz w:val="24"/>
          <w:szCs w:val="24"/>
        </w:rPr>
        <w:t>催化和加强国际和区域科技合作网络和伙伴关系，其中包括区域技术评估平台、生物多样性科学伙伴联盟及其他；</w:t>
      </w:r>
    </w:p>
    <w:p w14:paraId="5DB71C93" w14:textId="0005003A" w:rsidR="00DB4D7D" w:rsidRPr="003F565E" w:rsidRDefault="00DB4D7D" w:rsidP="00F61B95">
      <w:pPr>
        <w:adjustRightInd w:val="0"/>
        <w:snapToGrid w:val="0"/>
        <w:spacing w:before="120" w:line="240" w:lineRule="atLeast"/>
        <w:ind w:left="1440" w:hanging="490"/>
        <w:rPr>
          <w:sz w:val="24"/>
          <w:szCs w:val="24"/>
        </w:rPr>
      </w:pPr>
      <w:r w:rsidRPr="003F565E">
        <w:rPr>
          <w:rFonts w:hint="eastAsia"/>
          <w:sz w:val="24"/>
          <w:szCs w:val="24"/>
        </w:rPr>
        <w:t>㈡</w:t>
      </w:r>
      <w:r w:rsidRPr="003F565E">
        <w:rPr>
          <w:rFonts w:hint="eastAsia"/>
          <w:sz w:val="24"/>
          <w:szCs w:val="24"/>
        </w:rPr>
        <w:tab/>
      </w:r>
      <w:r w:rsidRPr="003F565E">
        <w:rPr>
          <w:rFonts w:hint="eastAsia"/>
          <w:sz w:val="24"/>
          <w:szCs w:val="24"/>
        </w:rPr>
        <w:t>推动利用相关的实践者社区，包括国家生物多样性战略和行动计划论坛、全球获取和惠益分享社区、生物多样性和生态系统服务网络</w:t>
      </w:r>
      <w:r w:rsidR="00F60D28">
        <w:rPr>
          <w:rFonts w:hint="eastAsia"/>
          <w:sz w:val="24"/>
          <w:szCs w:val="24"/>
        </w:rPr>
        <w:t>（</w:t>
      </w:r>
      <w:r w:rsidRPr="003F565E">
        <w:rPr>
          <w:rFonts w:hint="eastAsia"/>
          <w:sz w:val="24"/>
          <w:szCs w:val="24"/>
        </w:rPr>
        <w:t>BES-Net</w:t>
      </w:r>
      <w:r w:rsidR="00F60D28">
        <w:rPr>
          <w:rFonts w:hint="eastAsia"/>
          <w:sz w:val="24"/>
          <w:szCs w:val="24"/>
        </w:rPr>
        <w:t>）</w:t>
      </w:r>
      <w:r w:rsidRPr="003F565E">
        <w:rPr>
          <w:rFonts w:hint="eastAsia"/>
          <w:sz w:val="24"/>
          <w:szCs w:val="24"/>
        </w:rPr>
        <w:t>、次全球评估网络及其他</w:t>
      </w:r>
      <w:r w:rsidR="00356D4C">
        <w:rPr>
          <w:rFonts w:hint="eastAsia"/>
          <w:sz w:val="24"/>
          <w:szCs w:val="24"/>
        </w:rPr>
        <w:t>；</w:t>
      </w:r>
    </w:p>
    <w:p w14:paraId="54D019E7" w14:textId="5AE65F26" w:rsidR="00DB4D7D" w:rsidRPr="003F565E" w:rsidRDefault="00DB4D7D" w:rsidP="00F61B95">
      <w:pPr>
        <w:adjustRightInd w:val="0"/>
        <w:snapToGrid w:val="0"/>
        <w:spacing w:before="120" w:line="240" w:lineRule="atLeast"/>
        <w:ind w:left="1440" w:hanging="490"/>
        <w:rPr>
          <w:sz w:val="24"/>
          <w:szCs w:val="24"/>
        </w:rPr>
      </w:pPr>
      <w:r w:rsidRPr="003F565E">
        <w:rPr>
          <w:rFonts w:hint="eastAsia"/>
          <w:sz w:val="24"/>
          <w:szCs w:val="24"/>
        </w:rPr>
        <w:t>㈢</w:t>
      </w:r>
      <w:r w:rsidRPr="003F565E">
        <w:rPr>
          <w:rFonts w:hint="eastAsia"/>
          <w:sz w:val="24"/>
          <w:szCs w:val="24"/>
        </w:rPr>
        <w:tab/>
      </w:r>
      <w:r w:rsidRPr="003F565E">
        <w:rPr>
          <w:rFonts w:hint="eastAsia"/>
          <w:sz w:val="24"/>
          <w:szCs w:val="24"/>
        </w:rPr>
        <w:t>推动分享相关和适当的生物多样性研究数据，包括为此利用那些帮助在开放源代码环境中进行系统化和数据备份，提供适当保护以避免不当利用和盗用，并尊重自由、事先和知情同意原则的平台；制定防范措施，防止商业或其他数据聚合者的滥用和提取式数据挖掘；</w:t>
      </w:r>
    </w:p>
    <w:p w14:paraId="4E7E9F57" w14:textId="52DD29D8" w:rsidR="00DB4D7D" w:rsidRPr="003F565E" w:rsidRDefault="00DB4D7D" w:rsidP="00F61B95">
      <w:pPr>
        <w:adjustRightInd w:val="0"/>
        <w:snapToGrid w:val="0"/>
        <w:spacing w:before="120" w:line="240" w:lineRule="atLeast"/>
        <w:ind w:left="1440" w:hanging="490"/>
        <w:rPr>
          <w:sz w:val="24"/>
          <w:szCs w:val="24"/>
        </w:rPr>
      </w:pPr>
      <w:r w:rsidRPr="003F565E">
        <w:rPr>
          <w:rFonts w:hint="eastAsia"/>
          <w:sz w:val="24"/>
          <w:szCs w:val="24"/>
        </w:rPr>
        <w:t>㈣</w:t>
      </w:r>
      <w:r w:rsidRPr="003F565E">
        <w:rPr>
          <w:rFonts w:hint="eastAsia"/>
          <w:sz w:val="24"/>
          <w:szCs w:val="24"/>
        </w:rPr>
        <w:tab/>
      </w:r>
      <w:r w:rsidRPr="003F565E">
        <w:rPr>
          <w:rFonts w:hint="eastAsia"/>
          <w:sz w:val="24"/>
          <w:szCs w:val="24"/>
        </w:rPr>
        <w:t>通过合作，特别是与地球观测卫星委员会和地球观测组织生物多样性观测网络</w:t>
      </w:r>
      <w:r w:rsidR="00F60D28">
        <w:rPr>
          <w:rFonts w:hint="eastAsia"/>
          <w:sz w:val="24"/>
          <w:szCs w:val="24"/>
        </w:rPr>
        <w:t>（</w:t>
      </w:r>
      <w:r w:rsidRPr="003F565E">
        <w:rPr>
          <w:rFonts w:hint="eastAsia"/>
          <w:sz w:val="24"/>
          <w:szCs w:val="24"/>
        </w:rPr>
        <w:t>GEO-BON</w:t>
      </w:r>
      <w:r w:rsidR="00F60D28">
        <w:rPr>
          <w:rFonts w:hint="eastAsia"/>
          <w:sz w:val="24"/>
          <w:szCs w:val="24"/>
        </w:rPr>
        <w:t>）</w:t>
      </w:r>
      <w:r w:rsidRPr="003F565E">
        <w:rPr>
          <w:rFonts w:hint="eastAsia"/>
          <w:sz w:val="24"/>
          <w:szCs w:val="24"/>
        </w:rPr>
        <w:t>合作，进一步改进生物多样性监测；</w:t>
      </w:r>
    </w:p>
    <w:p w14:paraId="6AB3A013" w14:textId="6D95F269" w:rsidR="00DB4D7D" w:rsidRPr="003F565E" w:rsidRDefault="00DB4D7D" w:rsidP="00F61B95">
      <w:pPr>
        <w:adjustRightInd w:val="0"/>
        <w:snapToGrid w:val="0"/>
        <w:spacing w:before="120" w:line="240" w:lineRule="atLeast"/>
        <w:ind w:left="1440" w:hanging="490"/>
        <w:rPr>
          <w:sz w:val="24"/>
          <w:szCs w:val="24"/>
        </w:rPr>
      </w:pPr>
      <w:r w:rsidRPr="003F565E">
        <w:rPr>
          <w:rFonts w:hint="eastAsia"/>
          <w:sz w:val="24"/>
          <w:szCs w:val="24"/>
        </w:rPr>
        <w:t>㈤</w:t>
      </w:r>
      <w:r w:rsidRPr="003F565E">
        <w:rPr>
          <w:rFonts w:hint="eastAsia"/>
          <w:sz w:val="24"/>
          <w:szCs w:val="24"/>
        </w:rPr>
        <w:tab/>
      </w:r>
      <w:r w:rsidR="00CD39CB">
        <w:rPr>
          <w:sz w:val="24"/>
          <w:szCs w:val="24"/>
        </w:rPr>
        <w:tab/>
      </w:r>
      <w:r w:rsidRPr="003F565E">
        <w:rPr>
          <w:rFonts w:hint="eastAsia"/>
          <w:sz w:val="24"/>
          <w:szCs w:val="24"/>
        </w:rPr>
        <w:t>改进与生物多样性相关的地球观测数据和有关服务的治理、公平获得、协调、提供和控制使用；</w:t>
      </w:r>
    </w:p>
    <w:p w14:paraId="0810E015" w14:textId="1F3BCBD0" w:rsidR="00DB4D7D" w:rsidRPr="003F565E" w:rsidRDefault="00DB4D7D" w:rsidP="00F61B95">
      <w:pPr>
        <w:adjustRightInd w:val="0"/>
        <w:snapToGrid w:val="0"/>
        <w:spacing w:before="120" w:line="240" w:lineRule="atLeast"/>
        <w:ind w:left="1440" w:hanging="490"/>
        <w:rPr>
          <w:sz w:val="24"/>
          <w:szCs w:val="24"/>
        </w:rPr>
      </w:pPr>
      <w:r w:rsidRPr="003F565E">
        <w:rPr>
          <w:rFonts w:hint="eastAsia"/>
          <w:sz w:val="24"/>
          <w:szCs w:val="24"/>
        </w:rPr>
        <w:t>㈥</w:t>
      </w:r>
      <w:r w:rsidRPr="003F565E">
        <w:rPr>
          <w:rFonts w:hint="eastAsia"/>
          <w:sz w:val="24"/>
          <w:szCs w:val="24"/>
        </w:rPr>
        <w:tab/>
      </w:r>
      <w:r w:rsidRPr="003F565E">
        <w:rPr>
          <w:rFonts w:hint="eastAsia"/>
          <w:sz w:val="24"/>
          <w:szCs w:val="24"/>
        </w:rPr>
        <w:t>通过合作、经验交流、方法转让和数据分享来加强长期的生物多样性实地监测方案；</w:t>
      </w:r>
    </w:p>
    <w:p w14:paraId="0A713DAE" w14:textId="77777777" w:rsidR="00DB4D7D" w:rsidRPr="003F565E" w:rsidRDefault="00DB4D7D" w:rsidP="00F61B95">
      <w:pPr>
        <w:adjustRightInd w:val="0"/>
        <w:snapToGrid w:val="0"/>
        <w:spacing w:before="120" w:line="240" w:lineRule="atLeast"/>
        <w:ind w:left="1440" w:hanging="490"/>
        <w:rPr>
          <w:sz w:val="24"/>
          <w:szCs w:val="24"/>
        </w:rPr>
      </w:pPr>
      <w:r w:rsidRPr="003F565E">
        <w:rPr>
          <w:rFonts w:hint="eastAsia"/>
          <w:sz w:val="24"/>
          <w:szCs w:val="24"/>
        </w:rPr>
        <w:t>㈦</w:t>
      </w:r>
      <w:r w:rsidRPr="003F565E">
        <w:rPr>
          <w:rFonts w:hint="eastAsia"/>
          <w:sz w:val="24"/>
          <w:szCs w:val="24"/>
        </w:rPr>
        <w:tab/>
      </w:r>
      <w:r w:rsidRPr="003F565E">
        <w:rPr>
          <w:rFonts w:hint="eastAsia"/>
          <w:sz w:val="24"/>
          <w:szCs w:val="24"/>
        </w:rPr>
        <w:t>确定和宣传专门知识中心，在这些中心之间建立联系；</w:t>
      </w:r>
    </w:p>
    <w:p w14:paraId="3557EA98" w14:textId="77777777" w:rsidR="00DB4D7D" w:rsidRPr="003F565E" w:rsidRDefault="00DB4D7D" w:rsidP="00F61B95">
      <w:pPr>
        <w:pStyle w:val="ListParagraph"/>
        <w:numPr>
          <w:ilvl w:val="0"/>
          <w:numId w:val="27"/>
        </w:numPr>
        <w:tabs>
          <w:tab w:val="left" w:pos="490"/>
        </w:tabs>
        <w:spacing w:before="120" w:line="240" w:lineRule="atLeast"/>
        <w:ind w:left="0" w:firstLine="490"/>
        <w:contextualSpacing w:val="0"/>
        <w:rPr>
          <w:sz w:val="24"/>
          <w:szCs w:val="24"/>
        </w:rPr>
      </w:pPr>
      <w:r w:rsidRPr="003F565E">
        <w:rPr>
          <w:rFonts w:eastAsia="KaiTi"/>
          <w:sz w:val="24"/>
          <w:szCs w:val="24"/>
        </w:rPr>
        <w:t>协助配对</w:t>
      </w:r>
      <w:r w:rsidRPr="003F565E">
        <w:rPr>
          <w:sz w:val="24"/>
          <w:szCs w:val="24"/>
        </w:rPr>
        <w:t>：</w:t>
      </w:r>
      <w:r w:rsidRPr="003F565E">
        <w:rPr>
          <w:rFonts w:hint="eastAsia"/>
          <w:sz w:val="24"/>
          <w:szCs w:val="24"/>
        </w:rPr>
        <w:t>通过以下方式</w:t>
      </w:r>
      <w:r w:rsidRPr="003F565E">
        <w:rPr>
          <w:sz w:val="24"/>
          <w:szCs w:val="24"/>
        </w:rPr>
        <w:t>将请求援助的缔约方与从上述伙伴和提供</w:t>
      </w:r>
      <w:proofErr w:type="gramStart"/>
      <w:r w:rsidRPr="003F565E">
        <w:rPr>
          <w:sz w:val="24"/>
          <w:szCs w:val="24"/>
        </w:rPr>
        <w:t>者网络</w:t>
      </w:r>
      <w:proofErr w:type="gramEnd"/>
      <w:r w:rsidRPr="003F565E">
        <w:rPr>
          <w:sz w:val="24"/>
          <w:szCs w:val="24"/>
        </w:rPr>
        <w:t>成员中挑选出的相关伙伴联系起来，解决前者自行指明和确定优先次序的需求</w:t>
      </w:r>
      <w:r w:rsidRPr="003F565E">
        <w:rPr>
          <w:rFonts w:hint="eastAsia"/>
          <w:sz w:val="24"/>
          <w:szCs w:val="24"/>
        </w:rPr>
        <w:t>：</w:t>
      </w:r>
    </w:p>
    <w:p w14:paraId="08CF8D68" w14:textId="5406AC33" w:rsidR="00DB4D7D" w:rsidRPr="003F565E" w:rsidRDefault="00DB4D7D" w:rsidP="00F61B95">
      <w:pPr>
        <w:adjustRightInd w:val="0"/>
        <w:snapToGrid w:val="0"/>
        <w:spacing w:before="120" w:line="240" w:lineRule="atLeast"/>
        <w:ind w:left="1469" w:hanging="490"/>
        <w:rPr>
          <w:sz w:val="24"/>
          <w:szCs w:val="24"/>
        </w:rPr>
      </w:pPr>
      <w:r w:rsidRPr="003F565E">
        <w:rPr>
          <w:rFonts w:hint="eastAsia"/>
          <w:sz w:val="24"/>
          <w:szCs w:val="24"/>
        </w:rPr>
        <w:t>㈠</w:t>
      </w:r>
      <w:r w:rsidRPr="003F565E">
        <w:rPr>
          <w:rFonts w:hint="eastAsia"/>
          <w:sz w:val="24"/>
          <w:szCs w:val="24"/>
        </w:rPr>
        <w:tab/>
      </w:r>
      <w:r w:rsidRPr="003F565E">
        <w:rPr>
          <w:rFonts w:hint="eastAsia"/>
          <w:sz w:val="24"/>
          <w:szCs w:val="24"/>
        </w:rPr>
        <w:t>提供关于科技合作的信息和指导，以此帮助获得技术知识和技能；</w:t>
      </w:r>
    </w:p>
    <w:p w14:paraId="1D708D80" w14:textId="1F08FEDD" w:rsidR="00DB4D7D" w:rsidRPr="003F565E" w:rsidRDefault="00DB4D7D" w:rsidP="00F61B95">
      <w:pPr>
        <w:adjustRightInd w:val="0"/>
        <w:snapToGrid w:val="0"/>
        <w:spacing w:before="120" w:line="240" w:lineRule="atLeast"/>
        <w:ind w:left="1469" w:hanging="490"/>
        <w:rPr>
          <w:sz w:val="24"/>
          <w:szCs w:val="24"/>
        </w:rPr>
      </w:pPr>
      <w:r w:rsidRPr="003F565E">
        <w:rPr>
          <w:rFonts w:hint="eastAsia"/>
          <w:sz w:val="24"/>
          <w:szCs w:val="24"/>
        </w:rPr>
        <w:t>㈡</w:t>
      </w:r>
      <w:r w:rsidRPr="003F565E">
        <w:rPr>
          <w:rFonts w:hint="eastAsia"/>
          <w:sz w:val="24"/>
          <w:szCs w:val="24"/>
        </w:rPr>
        <w:tab/>
      </w:r>
      <w:r w:rsidRPr="003F565E">
        <w:rPr>
          <w:rFonts w:hint="eastAsia"/>
          <w:sz w:val="24"/>
          <w:szCs w:val="24"/>
        </w:rPr>
        <w:t>根据请求援助的缔约方自己确定的需求，在它们与有能力提供援助的缔约方和</w:t>
      </w:r>
      <w:r w:rsidRPr="003F565E">
        <w:rPr>
          <w:rFonts w:hint="eastAsia"/>
          <w:sz w:val="24"/>
          <w:szCs w:val="24"/>
        </w:rPr>
        <w:t>/</w:t>
      </w:r>
      <w:r w:rsidRPr="003F565E">
        <w:rPr>
          <w:rFonts w:hint="eastAsia"/>
          <w:sz w:val="24"/>
          <w:szCs w:val="24"/>
        </w:rPr>
        <w:t>或相关机构和利益相关方之间进行配对，从而调动技术援助；</w:t>
      </w:r>
    </w:p>
    <w:p w14:paraId="01F11C41" w14:textId="1DFDE2AC" w:rsidR="00DB4D7D" w:rsidRPr="003F565E" w:rsidRDefault="00DB4D7D" w:rsidP="00F61B95">
      <w:pPr>
        <w:adjustRightInd w:val="0"/>
        <w:snapToGrid w:val="0"/>
        <w:spacing w:before="120" w:line="240" w:lineRule="atLeast"/>
        <w:ind w:left="1469" w:hanging="490"/>
        <w:rPr>
          <w:sz w:val="24"/>
          <w:szCs w:val="24"/>
        </w:rPr>
      </w:pPr>
      <w:r w:rsidRPr="003F565E">
        <w:rPr>
          <w:rFonts w:hint="eastAsia"/>
          <w:sz w:val="24"/>
          <w:szCs w:val="24"/>
        </w:rPr>
        <w:t>㈢</w:t>
      </w:r>
      <w:r w:rsidRPr="003F565E">
        <w:rPr>
          <w:rFonts w:hint="eastAsia"/>
          <w:sz w:val="24"/>
          <w:szCs w:val="24"/>
        </w:rPr>
        <w:tab/>
      </w:r>
      <w:proofErr w:type="gramStart"/>
      <w:r w:rsidRPr="003F565E">
        <w:rPr>
          <w:rFonts w:hint="eastAsia"/>
          <w:sz w:val="24"/>
          <w:szCs w:val="24"/>
        </w:rPr>
        <w:t>促进伙伴</w:t>
      </w:r>
      <w:proofErr w:type="gramEnd"/>
      <w:r w:rsidRPr="003F565E">
        <w:rPr>
          <w:rFonts w:hint="eastAsia"/>
          <w:sz w:val="24"/>
          <w:szCs w:val="24"/>
        </w:rPr>
        <w:t>关系和联合项目，以加速开发和推广适当的技术以及公平和可以扩展的解决方案；</w:t>
      </w:r>
    </w:p>
    <w:p w14:paraId="19D5984C" w14:textId="77777777" w:rsidR="00DB4D7D" w:rsidRPr="003F565E" w:rsidRDefault="00DB4D7D" w:rsidP="00F61B95">
      <w:pPr>
        <w:adjustRightInd w:val="0"/>
        <w:snapToGrid w:val="0"/>
        <w:spacing w:before="120" w:line="240" w:lineRule="atLeast"/>
        <w:ind w:left="1469" w:hanging="490"/>
        <w:rPr>
          <w:sz w:val="24"/>
          <w:szCs w:val="24"/>
        </w:rPr>
      </w:pPr>
      <w:r w:rsidRPr="003F565E">
        <w:rPr>
          <w:rFonts w:hint="eastAsia"/>
          <w:sz w:val="24"/>
          <w:szCs w:val="24"/>
        </w:rPr>
        <w:t>㈣</w:t>
      </w:r>
      <w:r w:rsidRPr="003F565E">
        <w:rPr>
          <w:rFonts w:hint="eastAsia"/>
          <w:sz w:val="24"/>
          <w:szCs w:val="24"/>
        </w:rPr>
        <w:tab/>
      </w:r>
      <w:r w:rsidRPr="00150A5E">
        <w:rPr>
          <w:rFonts w:hint="eastAsia"/>
          <w:spacing w:val="-2"/>
          <w:sz w:val="24"/>
          <w:szCs w:val="24"/>
        </w:rPr>
        <w:t>推动包括私营部门在内所有部门参与创新解决方案的开发和应用，同时确保这种参与不会使公共部门和社区的行动相形失色、被边缘化或被不当利用；</w:t>
      </w:r>
    </w:p>
    <w:p w14:paraId="3240554F" w14:textId="77777777" w:rsidR="00DB4D7D" w:rsidRPr="003F565E" w:rsidRDefault="00DB4D7D" w:rsidP="00F61B95">
      <w:pPr>
        <w:pStyle w:val="ListParagraph"/>
        <w:numPr>
          <w:ilvl w:val="0"/>
          <w:numId w:val="27"/>
        </w:numPr>
        <w:tabs>
          <w:tab w:val="left" w:pos="490"/>
        </w:tabs>
        <w:spacing w:before="120" w:line="240" w:lineRule="atLeast"/>
        <w:ind w:left="0" w:firstLine="490"/>
        <w:contextualSpacing w:val="0"/>
        <w:rPr>
          <w:sz w:val="24"/>
          <w:szCs w:val="24"/>
        </w:rPr>
      </w:pPr>
      <w:r w:rsidRPr="003F565E">
        <w:rPr>
          <w:rFonts w:eastAsia="KaiTi"/>
          <w:sz w:val="24"/>
          <w:szCs w:val="24"/>
        </w:rPr>
        <w:t>提供项目</w:t>
      </w:r>
      <w:r w:rsidRPr="003F565E">
        <w:rPr>
          <w:rFonts w:eastAsia="KaiTi" w:hint="eastAsia"/>
          <w:sz w:val="24"/>
          <w:szCs w:val="24"/>
        </w:rPr>
        <w:t>、研发和技术</w:t>
      </w:r>
      <w:r w:rsidRPr="003F565E">
        <w:rPr>
          <w:rFonts w:eastAsia="KaiTi"/>
          <w:sz w:val="24"/>
          <w:szCs w:val="24"/>
        </w:rPr>
        <w:t>支助服务</w:t>
      </w:r>
      <w:r w:rsidRPr="003F565E">
        <w:rPr>
          <w:sz w:val="24"/>
          <w:szCs w:val="24"/>
        </w:rPr>
        <w:t>：协助执行科技合作项目，以便：</w:t>
      </w:r>
    </w:p>
    <w:p w14:paraId="69157CEE" w14:textId="77777777" w:rsidR="00DB4D7D" w:rsidRPr="003F565E" w:rsidRDefault="00DB4D7D" w:rsidP="00F61B95">
      <w:pPr>
        <w:adjustRightInd w:val="0"/>
        <w:snapToGrid w:val="0"/>
        <w:spacing w:before="120" w:line="240" w:lineRule="atLeast"/>
        <w:ind w:left="1469" w:hanging="490"/>
        <w:rPr>
          <w:sz w:val="24"/>
          <w:szCs w:val="24"/>
        </w:rPr>
      </w:pPr>
      <w:r w:rsidRPr="003F565E">
        <w:rPr>
          <w:sz w:val="24"/>
          <w:szCs w:val="24"/>
        </w:rPr>
        <w:t>㈠</w:t>
      </w:r>
      <w:r w:rsidRPr="003F565E">
        <w:rPr>
          <w:sz w:val="24"/>
          <w:szCs w:val="24"/>
        </w:rPr>
        <w:tab/>
      </w:r>
      <w:r w:rsidRPr="003F565E">
        <w:rPr>
          <w:sz w:val="24"/>
          <w:szCs w:val="24"/>
        </w:rPr>
        <w:t>通过方案办法促进南北、南南和三角伙伴关系；</w:t>
      </w:r>
    </w:p>
    <w:p w14:paraId="7866B05E" w14:textId="37263210" w:rsidR="00DB4D7D" w:rsidRPr="003F565E" w:rsidRDefault="00DB4D7D" w:rsidP="00F61B95">
      <w:pPr>
        <w:adjustRightInd w:val="0"/>
        <w:snapToGrid w:val="0"/>
        <w:spacing w:before="120" w:line="240" w:lineRule="atLeast"/>
        <w:ind w:left="1469" w:hanging="490"/>
        <w:rPr>
          <w:sz w:val="24"/>
          <w:szCs w:val="24"/>
        </w:rPr>
      </w:pPr>
      <w:r w:rsidRPr="003F565E">
        <w:rPr>
          <w:rFonts w:hint="eastAsia"/>
          <w:sz w:val="24"/>
          <w:szCs w:val="24"/>
        </w:rPr>
        <w:lastRenderedPageBreak/>
        <w:t>㈡</w:t>
      </w:r>
      <w:r w:rsidRPr="003F565E">
        <w:rPr>
          <w:sz w:val="24"/>
          <w:szCs w:val="24"/>
        </w:rPr>
        <w:tab/>
      </w:r>
      <w:r w:rsidRPr="003F565E">
        <w:rPr>
          <w:sz w:val="24"/>
          <w:szCs w:val="24"/>
        </w:rPr>
        <w:t>加强国家和地方科研机构进行相关研究的组织能力，为此协助与其他国家的对口组织建立伙伴关系，举办联合研究项目，交换专家和工作人员；</w:t>
      </w:r>
    </w:p>
    <w:p w14:paraId="1688F44C" w14:textId="4F5B581E" w:rsidR="00DB4D7D" w:rsidRPr="003F565E" w:rsidRDefault="00DB4D7D" w:rsidP="00F61B95">
      <w:pPr>
        <w:adjustRightInd w:val="0"/>
        <w:snapToGrid w:val="0"/>
        <w:spacing w:before="120" w:line="240" w:lineRule="atLeast"/>
        <w:ind w:left="1469" w:hanging="490"/>
        <w:rPr>
          <w:sz w:val="24"/>
          <w:szCs w:val="24"/>
        </w:rPr>
      </w:pPr>
      <w:r w:rsidRPr="003F565E">
        <w:rPr>
          <w:rFonts w:hint="eastAsia"/>
          <w:sz w:val="24"/>
          <w:szCs w:val="24"/>
        </w:rPr>
        <w:t>㈢</w:t>
      </w:r>
      <w:r w:rsidRPr="003F565E">
        <w:rPr>
          <w:sz w:val="24"/>
          <w:szCs w:val="24"/>
        </w:rPr>
        <w:tab/>
      </w:r>
      <w:r w:rsidRPr="003F565E">
        <w:rPr>
          <w:sz w:val="24"/>
          <w:szCs w:val="24"/>
        </w:rPr>
        <w:t>协助开发、转让和传播技术，包括现有工具和技术、可</w:t>
      </w:r>
      <w:r w:rsidRPr="003F565E">
        <w:rPr>
          <w:rFonts w:hint="eastAsia"/>
          <w:sz w:val="24"/>
          <w:szCs w:val="24"/>
        </w:rPr>
        <w:t>推广</w:t>
      </w:r>
      <w:r w:rsidRPr="003F565E">
        <w:rPr>
          <w:sz w:val="24"/>
          <w:szCs w:val="24"/>
        </w:rPr>
        <w:t>的举措以及创新的当地解决方案；</w:t>
      </w:r>
    </w:p>
    <w:p w14:paraId="1F10BBB0" w14:textId="77777777" w:rsidR="00DB4D7D" w:rsidRPr="003F565E" w:rsidRDefault="00DB4D7D" w:rsidP="00F61B95">
      <w:pPr>
        <w:adjustRightInd w:val="0"/>
        <w:snapToGrid w:val="0"/>
        <w:spacing w:before="120" w:line="240" w:lineRule="atLeast"/>
        <w:ind w:left="1469" w:hanging="490"/>
        <w:rPr>
          <w:sz w:val="24"/>
          <w:szCs w:val="24"/>
        </w:rPr>
      </w:pPr>
      <w:r w:rsidRPr="003F565E">
        <w:rPr>
          <w:rFonts w:hint="eastAsia"/>
          <w:sz w:val="24"/>
          <w:szCs w:val="24"/>
        </w:rPr>
        <w:t>㈣</w:t>
      </w:r>
      <w:r w:rsidRPr="003F565E">
        <w:rPr>
          <w:sz w:val="24"/>
          <w:szCs w:val="24"/>
        </w:rPr>
        <w:tab/>
      </w:r>
      <w:r w:rsidRPr="003F565E">
        <w:rPr>
          <w:sz w:val="24"/>
          <w:szCs w:val="24"/>
        </w:rPr>
        <w:t>确定、调查和宣传现有的相关技术，协助获取和利用这些技术；</w:t>
      </w:r>
    </w:p>
    <w:p w14:paraId="5FFD0BA1" w14:textId="77777777" w:rsidR="00DB4D7D" w:rsidRPr="003F565E" w:rsidRDefault="00DB4D7D" w:rsidP="00F61B95">
      <w:pPr>
        <w:adjustRightInd w:val="0"/>
        <w:snapToGrid w:val="0"/>
        <w:spacing w:before="120" w:line="240" w:lineRule="atLeast"/>
        <w:ind w:left="1469" w:hanging="490"/>
        <w:rPr>
          <w:sz w:val="24"/>
          <w:szCs w:val="24"/>
        </w:rPr>
      </w:pPr>
      <w:r w:rsidRPr="0023082E">
        <w:rPr>
          <w:sz w:val="24"/>
          <w:szCs w:val="24"/>
        </w:rPr>
        <w:fldChar w:fldCharType="begin"/>
      </w:r>
      <w:r w:rsidRPr="0023082E">
        <w:rPr>
          <w:sz w:val="24"/>
          <w:szCs w:val="24"/>
        </w:rPr>
        <w:instrText xml:space="preserve"> </w:instrText>
      </w:r>
      <w:r w:rsidRPr="0023082E">
        <w:rPr>
          <w:rFonts w:hint="eastAsia"/>
          <w:sz w:val="24"/>
          <w:szCs w:val="24"/>
        </w:rPr>
        <w:instrText>= 5 \* GB4</w:instrText>
      </w:r>
      <w:r w:rsidRPr="0023082E">
        <w:rPr>
          <w:sz w:val="24"/>
          <w:szCs w:val="24"/>
        </w:rPr>
        <w:instrText xml:space="preserve"> </w:instrText>
      </w:r>
      <w:r w:rsidRPr="0023082E">
        <w:rPr>
          <w:sz w:val="24"/>
          <w:szCs w:val="24"/>
        </w:rPr>
        <w:fldChar w:fldCharType="separate"/>
      </w:r>
      <w:r w:rsidRPr="0023082E">
        <w:rPr>
          <w:rFonts w:hint="eastAsia"/>
          <w:sz w:val="24"/>
          <w:szCs w:val="24"/>
        </w:rPr>
        <w:t>㈤</w:t>
      </w:r>
      <w:r w:rsidRPr="0023082E">
        <w:rPr>
          <w:sz w:val="24"/>
          <w:szCs w:val="24"/>
        </w:rPr>
        <w:fldChar w:fldCharType="end"/>
      </w:r>
      <w:r w:rsidRPr="003F565E">
        <w:rPr>
          <w:sz w:val="24"/>
          <w:szCs w:val="24"/>
        </w:rPr>
        <w:tab/>
      </w:r>
      <w:r w:rsidRPr="003F565E">
        <w:rPr>
          <w:sz w:val="24"/>
          <w:szCs w:val="24"/>
        </w:rPr>
        <w:t>确定、调查和宣传行之有效的创新，协助实施和</w:t>
      </w:r>
      <w:r w:rsidRPr="003F565E">
        <w:rPr>
          <w:rFonts w:hint="eastAsia"/>
          <w:sz w:val="24"/>
          <w:szCs w:val="24"/>
        </w:rPr>
        <w:t>推广</w:t>
      </w:r>
      <w:r w:rsidRPr="003F565E">
        <w:rPr>
          <w:sz w:val="24"/>
          <w:szCs w:val="24"/>
        </w:rPr>
        <w:t>这些创新；</w:t>
      </w:r>
    </w:p>
    <w:p w14:paraId="09B3FE47" w14:textId="77777777" w:rsidR="00DB4D7D" w:rsidRPr="003F565E" w:rsidRDefault="00DB4D7D" w:rsidP="00F61B95">
      <w:pPr>
        <w:adjustRightInd w:val="0"/>
        <w:snapToGrid w:val="0"/>
        <w:spacing w:before="120" w:line="240" w:lineRule="atLeast"/>
        <w:ind w:left="1469" w:hanging="490"/>
        <w:rPr>
          <w:sz w:val="24"/>
          <w:szCs w:val="24"/>
        </w:rPr>
      </w:pPr>
      <w:r w:rsidRPr="003F565E">
        <w:rPr>
          <w:sz w:val="24"/>
          <w:szCs w:val="24"/>
        </w:rPr>
        <w:fldChar w:fldCharType="begin"/>
      </w:r>
      <w:r w:rsidRPr="003F565E">
        <w:rPr>
          <w:sz w:val="24"/>
          <w:szCs w:val="24"/>
        </w:rPr>
        <w:instrText xml:space="preserve"> </w:instrText>
      </w:r>
      <w:r w:rsidRPr="003F565E">
        <w:rPr>
          <w:rFonts w:hint="eastAsia"/>
          <w:sz w:val="24"/>
          <w:szCs w:val="24"/>
        </w:rPr>
        <w:instrText>= 6 \* GB4</w:instrText>
      </w:r>
      <w:r w:rsidRPr="003F565E">
        <w:rPr>
          <w:sz w:val="24"/>
          <w:szCs w:val="24"/>
        </w:rPr>
        <w:instrText xml:space="preserve"> </w:instrText>
      </w:r>
      <w:r w:rsidRPr="003F565E">
        <w:rPr>
          <w:sz w:val="24"/>
          <w:szCs w:val="24"/>
        </w:rPr>
        <w:fldChar w:fldCharType="separate"/>
      </w:r>
      <w:r w:rsidRPr="003F565E">
        <w:rPr>
          <w:rFonts w:hint="eastAsia"/>
          <w:sz w:val="24"/>
          <w:szCs w:val="24"/>
        </w:rPr>
        <w:t>㈥</w:t>
      </w:r>
      <w:r w:rsidRPr="003F565E">
        <w:rPr>
          <w:sz w:val="24"/>
          <w:szCs w:val="24"/>
        </w:rPr>
        <w:fldChar w:fldCharType="end"/>
      </w:r>
      <w:r w:rsidRPr="003F565E">
        <w:rPr>
          <w:sz w:val="24"/>
          <w:szCs w:val="24"/>
        </w:rPr>
        <w:tab/>
      </w:r>
      <w:r w:rsidRPr="003F565E">
        <w:rPr>
          <w:sz w:val="24"/>
          <w:szCs w:val="24"/>
        </w:rPr>
        <w:t>支持建立或加强科技孵化器方案和加速器机制，以推动和协助开发与生物多样性相关的创新和解决方案，包括本地设计的技术和解决方案以及土著技术；</w:t>
      </w:r>
    </w:p>
    <w:p w14:paraId="592E94A7" w14:textId="7E505B99" w:rsidR="00DB4D7D" w:rsidRPr="003F565E" w:rsidRDefault="00DB4D7D" w:rsidP="00F61B95">
      <w:pPr>
        <w:adjustRightInd w:val="0"/>
        <w:snapToGrid w:val="0"/>
        <w:spacing w:before="120" w:line="240" w:lineRule="atLeast"/>
        <w:ind w:left="1469" w:hanging="490"/>
        <w:rPr>
          <w:sz w:val="24"/>
          <w:szCs w:val="24"/>
        </w:rPr>
      </w:pPr>
      <w:r w:rsidRPr="003F565E">
        <w:rPr>
          <w:sz w:val="24"/>
          <w:szCs w:val="24"/>
        </w:rPr>
        <w:fldChar w:fldCharType="begin"/>
      </w:r>
      <w:r w:rsidRPr="003F565E">
        <w:rPr>
          <w:sz w:val="24"/>
          <w:szCs w:val="24"/>
        </w:rPr>
        <w:instrText xml:space="preserve"> </w:instrText>
      </w:r>
      <w:r w:rsidRPr="003F565E">
        <w:rPr>
          <w:rFonts w:hint="eastAsia"/>
          <w:sz w:val="24"/>
          <w:szCs w:val="24"/>
        </w:rPr>
        <w:instrText>= 7 \* GB4</w:instrText>
      </w:r>
      <w:r w:rsidRPr="003F565E">
        <w:rPr>
          <w:sz w:val="24"/>
          <w:szCs w:val="24"/>
        </w:rPr>
        <w:instrText xml:space="preserve"> </w:instrText>
      </w:r>
      <w:r w:rsidRPr="003F565E">
        <w:rPr>
          <w:sz w:val="24"/>
          <w:szCs w:val="24"/>
        </w:rPr>
        <w:fldChar w:fldCharType="separate"/>
      </w:r>
      <w:r w:rsidRPr="003F565E">
        <w:rPr>
          <w:rFonts w:hint="eastAsia"/>
          <w:sz w:val="24"/>
          <w:szCs w:val="24"/>
        </w:rPr>
        <w:t>㈦</w:t>
      </w:r>
      <w:r w:rsidRPr="003F565E">
        <w:rPr>
          <w:sz w:val="24"/>
          <w:szCs w:val="24"/>
        </w:rPr>
        <w:fldChar w:fldCharType="end"/>
      </w:r>
      <w:r w:rsidRPr="003F565E">
        <w:rPr>
          <w:sz w:val="24"/>
          <w:szCs w:val="24"/>
        </w:rPr>
        <w:tab/>
      </w:r>
      <w:r w:rsidRPr="003F565E">
        <w:rPr>
          <w:sz w:val="24"/>
          <w:szCs w:val="24"/>
        </w:rPr>
        <w:t>组织技术和创新展销会和博览会，以展示尖端技术和解决方案。</w:t>
      </w:r>
    </w:p>
    <w:p w14:paraId="6B09A09C" w14:textId="77777777" w:rsidR="00DB4D7D" w:rsidRPr="003F565E" w:rsidRDefault="00DB4D7D" w:rsidP="00F61B95">
      <w:pPr>
        <w:adjustRightInd w:val="0"/>
        <w:snapToGrid w:val="0"/>
        <w:spacing w:before="120" w:line="240" w:lineRule="atLeast"/>
        <w:ind w:left="1469" w:hanging="490"/>
        <w:rPr>
          <w:sz w:val="24"/>
          <w:szCs w:val="24"/>
        </w:rPr>
      </w:pPr>
      <w:r w:rsidRPr="003F565E">
        <w:rPr>
          <w:sz w:val="24"/>
          <w:szCs w:val="24"/>
        </w:rPr>
        <w:fldChar w:fldCharType="begin"/>
      </w:r>
      <w:r w:rsidRPr="003F565E">
        <w:rPr>
          <w:sz w:val="24"/>
          <w:szCs w:val="24"/>
        </w:rPr>
        <w:instrText xml:space="preserve"> </w:instrText>
      </w:r>
      <w:r w:rsidRPr="003F565E">
        <w:rPr>
          <w:rFonts w:hint="eastAsia"/>
          <w:sz w:val="24"/>
          <w:szCs w:val="24"/>
        </w:rPr>
        <w:instrText>= 8 \* GB4</w:instrText>
      </w:r>
      <w:r w:rsidRPr="003F565E">
        <w:rPr>
          <w:sz w:val="24"/>
          <w:szCs w:val="24"/>
        </w:rPr>
        <w:instrText xml:space="preserve"> </w:instrText>
      </w:r>
      <w:r w:rsidRPr="003F565E">
        <w:rPr>
          <w:sz w:val="24"/>
          <w:szCs w:val="24"/>
        </w:rPr>
        <w:fldChar w:fldCharType="separate"/>
      </w:r>
      <w:r w:rsidRPr="003F565E">
        <w:rPr>
          <w:rFonts w:hint="eastAsia"/>
          <w:sz w:val="24"/>
          <w:szCs w:val="24"/>
        </w:rPr>
        <w:t>㈧</w:t>
      </w:r>
      <w:r w:rsidRPr="003F565E">
        <w:rPr>
          <w:sz w:val="24"/>
          <w:szCs w:val="24"/>
        </w:rPr>
        <w:fldChar w:fldCharType="end"/>
      </w:r>
      <w:r w:rsidRPr="003F565E">
        <w:rPr>
          <w:sz w:val="24"/>
          <w:szCs w:val="24"/>
        </w:rPr>
        <w:tab/>
      </w:r>
      <w:r w:rsidRPr="003F565E">
        <w:rPr>
          <w:sz w:val="24"/>
          <w:szCs w:val="24"/>
        </w:rPr>
        <w:t>协助获取和利用科学知识、信息和数据以及土著和传统知识；</w:t>
      </w:r>
    </w:p>
    <w:p w14:paraId="6B63679F" w14:textId="43A46690" w:rsidR="00DB4D7D" w:rsidRPr="003F565E" w:rsidRDefault="00DB4D7D" w:rsidP="00F61B95">
      <w:pPr>
        <w:pStyle w:val="ListParagraph"/>
        <w:numPr>
          <w:ilvl w:val="0"/>
          <w:numId w:val="27"/>
        </w:numPr>
        <w:tabs>
          <w:tab w:val="left" w:pos="490"/>
        </w:tabs>
        <w:spacing w:before="120" w:line="240" w:lineRule="atLeast"/>
        <w:ind w:left="0" w:firstLine="490"/>
        <w:contextualSpacing w:val="0"/>
        <w:rPr>
          <w:sz w:val="24"/>
          <w:szCs w:val="24"/>
        </w:rPr>
      </w:pPr>
      <w:r w:rsidRPr="003F565E">
        <w:rPr>
          <w:rFonts w:eastAsia="KaiTi"/>
          <w:sz w:val="24"/>
          <w:szCs w:val="24"/>
        </w:rPr>
        <w:t>协助信息分享</w:t>
      </w:r>
      <w:r w:rsidRPr="003F565E">
        <w:rPr>
          <w:sz w:val="24"/>
          <w:szCs w:val="24"/>
        </w:rPr>
        <w:t>，为此按照</w:t>
      </w:r>
      <w:r w:rsidRPr="003F565E">
        <w:rPr>
          <w:sz w:val="24"/>
          <w:szCs w:val="24"/>
        </w:rPr>
        <w:t>2020</w:t>
      </w:r>
      <w:r w:rsidRPr="003F565E">
        <w:rPr>
          <w:sz w:val="24"/>
          <w:szCs w:val="24"/>
        </w:rPr>
        <w:t>年后全球生物多样性框架中的知识管理组成部分查明并向信息交换</w:t>
      </w:r>
      <w:proofErr w:type="gramStart"/>
      <w:r w:rsidRPr="003F565E">
        <w:rPr>
          <w:sz w:val="24"/>
          <w:szCs w:val="24"/>
        </w:rPr>
        <w:t>所机制</w:t>
      </w:r>
      <w:proofErr w:type="gramEnd"/>
      <w:r w:rsidRPr="003F565E">
        <w:rPr>
          <w:sz w:val="24"/>
          <w:szCs w:val="24"/>
        </w:rPr>
        <w:t>提交</w:t>
      </w:r>
      <w:r w:rsidRPr="003F565E">
        <w:rPr>
          <w:rFonts w:hint="eastAsia"/>
          <w:sz w:val="24"/>
          <w:szCs w:val="24"/>
        </w:rPr>
        <w:t>相关</w:t>
      </w:r>
      <w:r w:rsidRPr="003F565E">
        <w:rPr>
          <w:sz w:val="24"/>
          <w:szCs w:val="24"/>
        </w:rPr>
        <w:t>信息</w:t>
      </w:r>
      <w:r w:rsidRPr="003F565E">
        <w:rPr>
          <w:rFonts w:hint="eastAsia"/>
          <w:sz w:val="24"/>
          <w:szCs w:val="24"/>
        </w:rPr>
        <w:t>、</w:t>
      </w:r>
      <w:r w:rsidRPr="003F565E">
        <w:rPr>
          <w:sz w:val="24"/>
          <w:szCs w:val="24"/>
        </w:rPr>
        <w:t>成功故事、堪为榜样的合作项目</w:t>
      </w:r>
      <w:r w:rsidR="00F60D28">
        <w:rPr>
          <w:sz w:val="24"/>
          <w:szCs w:val="24"/>
        </w:rPr>
        <w:t>（</w:t>
      </w:r>
      <w:r w:rsidRPr="003F565E">
        <w:rPr>
          <w:sz w:val="24"/>
          <w:szCs w:val="24"/>
        </w:rPr>
        <w:t>亮点</w:t>
      </w:r>
      <w:r w:rsidR="00F60D28">
        <w:rPr>
          <w:sz w:val="24"/>
          <w:szCs w:val="24"/>
        </w:rPr>
        <w:t>）</w:t>
      </w:r>
      <w:r w:rsidRPr="003F565E">
        <w:rPr>
          <w:sz w:val="24"/>
          <w:szCs w:val="24"/>
        </w:rPr>
        <w:t>、案例研究和最佳做法，包括</w:t>
      </w:r>
      <w:r w:rsidRPr="003F565E">
        <w:rPr>
          <w:rFonts w:hint="eastAsia"/>
          <w:sz w:val="24"/>
          <w:szCs w:val="24"/>
        </w:rPr>
        <w:t>提供</w:t>
      </w:r>
      <w:r w:rsidRPr="003F565E">
        <w:rPr>
          <w:sz w:val="24"/>
          <w:szCs w:val="24"/>
        </w:rPr>
        <w:t>与相关的科技研究成果、相关的培训和技术援助方案以及供</w:t>
      </w:r>
      <w:proofErr w:type="gramStart"/>
      <w:r w:rsidRPr="003F565E">
        <w:rPr>
          <w:sz w:val="24"/>
          <w:szCs w:val="24"/>
        </w:rPr>
        <w:t>资机制</w:t>
      </w:r>
      <w:proofErr w:type="gramEnd"/>
      <w:r w:rsidRPr="003F565E">
        <w:rPr>
          <w:sz w:val="24"/>
          <w:szCs w:val="24"/>
        </w:rPr>
        <w:t>有关的信息；</w:t>
      </w:r>
    </w:p>
    <w:p w14:paraId="5F8B2EC7" w14:textId="77777777" w:rsidR="00DB4D7D" w:rsidRPr="003F565E" w:rsidRDefault="00DB4D7D" w:rsidP="00F61B95">
      <w:pPr>
        <w:pStyle w:val="ListParagraph"/>
        <w:numPr>
          <w:ilvl w:val="0"/>
          <w:numId w:val="27"/>
        </w:numPr>
        <w:tabs>
          <w:tab w:val="left" w:pos="490"/>
        </w:tabs>
        <w:spacing w:before="120" w:line="240" w:lineRule="atLeast"/>
        <w:ind w:left="0" w:firstLine="490"/>
        <w:contextualSpacing w:val="0"/>
        <w:rPr>
          <w:rFonts w:ascii="KaiTi" w:eastAsia="KaiTi" w:hAnsi="KaiTi"/>
          <w:sz w:val="24"/>
          <w:szCs w:val="24"/>
        </w:rPr>
      </w:pPr>
      <w:r w:rsidRPr="003F565E">
        <w:rPr>
          <w:rFonts w:ascii="KaiTi" w:eastAsia="KaiTi" w:hAnsi="KaiTi" w:hint="eastAsia"/>
          <w:sz w:val="24"/>
          <w:szCs w:val="24"/>
        </w:rPr>
        <w:t>通过以下方式促进</w:t>
      </w:r>
      <w:r w:rsidRPr="003F565E">
        <w:rPr>
          <w:rFonts w:ascii="KaiTi" w:eastAsia="KaiTi" w:hAnsi="KaiTi"/>
          <w:sz w:val="24"/>
          <w:szCs w:val="24"/>
        </w:rPr>
        <w:t>科技合作相关领域的能力建设</w:t>
      </w:r>
      <w:r w:rsidRPr="003F565E">
        <w:rPr>
          <w:rFonts w:ascii="KaiTi" w:eastAsia="KaiTi" w:hAnsi="KaiTi" w:hint="eastAsia"/>
          <w:sz w:val="24"/>
          <w:szCs w:val="24"/>
        </w:rPr>
        <w:t>和开发：</w:t>
      </w:r>
    </w:p>
    <w:p w14:paraId="798E7769" w14:textId="77777777" w:rsidR="00DB4D7D" w:rsidRPr="003F565E" w:rsidRDefault="00DB4D7D" w:rsidP="00F61B95">
      <w:pPr>
        <w:spacing w:before="120" w:line="240" w:lineRule="atLeast"/>
        <w:ind w:left="1469" w:hanging="490"/>
        <w:rPr>
          <w:sz w:val="24"/>
          <w:szCs w:val="24"/>
        </w:rPr>
      </w:pPr>
      <w:r w:rsidRPr="003F565E">
        <w:rPr>
          <w:sz w:val="24"/>
          <w:szCs w:val="24"/>
        </w:rPr>
        <w:t>㈠</w:t>
      </w:r>
      <w:r w:rsidRPr="003F565E">
        <w:rPr>
          <w:sz w:val="24"/>
          <w:szCs w:val="24"/>
        </w:rPr>
        <w:tab/>
      </w:r>
      <w:r w:rsidRPr="003F565E">
        <w:rPr>
          <w:rFonts w:hint="eastAsia"/>
          <w:sz w:val="24"/>
          <w:szCs w:val="24"/>
        </w:rPr>
        <w:t>支持缔约</w:t>
      </w:r>
      <w:proofErr w:type="gramStart"/>
      <w:r w:rsidRPr="003F565E">
        <w:rPr>
          <w:rFonts w:hint="eastAsia"/>
          <w:sz w:val="24"/>
          <w:szCs w:val="24"/>
        </w:rPr>
        <w:t>方制定</w:t>
      </w:r>
      <w:proofErr w:type="gramEnd"/>
      <w:r w:rsidRPr="003F565E">
        <w:rPr>
          <w:rFonts w:hint="eastAsia"/>
          <w:sz w:val="24"/>
          <w:szCs w:val="24"/>
        </w:rPr>
        <w:t>和实施扶持性和协同增效的政策、监管框架、体制安排和激励措施，用以促进和扩展创新；</w:t>
      </w:r>
      <w:r w:rsidRPr="003F565E">
        <w:rPr>
          <w:rFonts w:hint="eastAsia"/>
          <w:sz w:val="24"/>
          <w:szCs w:val="24"/>
        </w:rPr>
        <w:t xml:space="preserve">           </w:t>
      </w:r>
    </w:p>
    <w:p w14:paraId="6987DF4B" w14:textId="77777777" w:rsidR="00DB4D7D" w:rsidRPr="003F565E" w:rsidRDefault="00DB4D7D" w:rsidP="00F61B95">
      <w:pPr>
        <w:spacing w:before="120" w:line="240" w:lineRule="atLeast"/>
        <w:ind w:left="1469" w:hanging="490"/>
        <w:rPr>
          <w:sz w:val="24"/>
          <w:szCs w:val="24"/>
        </w:rPr>
      </w:pPr>
      <w:r w:rsidRPr="003F565E">
        <w:rPr>
          <w:rFonts w:hint="eastAsia"/>
          <w:sz w:val="24"/>
          <w:szCs w:val="24"/>
        </w:rPr>
        <w:t>㈡</w:t>
      </w:r>
      <w:r w:rsidRPr="003F565E">
        <w:rPr>
          <w:rFonts w:hint="eastAsia"/>
          <w:sz w:val="24"/>
          <w:szCs w:val="24"/>
        </w:rPr>
        <w:tab/>
      </w:r>
      <w:r w:rsidRPr="003F565E">
        <w:rPr>
          <w:rFonts w:hint="eastAsia"/>
          <w:sz w:val="24"/>
          <w:szCs w:val="24"/>
        </w:rPr>
        <w:t>加强科研机构的组织能力，包括为此举办教育项目，交换专家和为青年科学家提供辅导；</w:t>
      </w:r>
    </w:p>
    <w:p w14:paraId="1C8E2CAB" w14:textId="77777777" w:rsidR="00DB4D7D" w:rsidRPr="003F565E" w:rsidRDefault="00DB4D7D" w:rsidP="00F61B95">
      <w:pPr>
        <w:spacing w:before="120" w:line="240" w:lineRule="atLeast"/>
        <w:ind w:left="1469" w:hanging="490"/>
        <w:rPr>
          <w:sz w:val="24"/>
          <w:szCs w:val="24"/>
        </w:rPr>
      </w:pPr>
      <w:r w:rsidRPr="003F565E">
        <w:rPr>
          <w:rFonts w:hint="eastAsia"/>
          <w:sz w:val="24"/>
          <w:szCs w:val="24"/>
        </w:rPr>
        <w:t>㈢</w:t>
      </w:r>
      <w:r w:rsidRPr="003F565E">
        <w:rPr>
          <w:rFonts w:hint="eastAsia"/>
          <w:sz w:val="24"/>
          <w:szCs w:val="24"/>
        </w:rPr>
        <w:tab/>
      </w:r>
      <w:r w:rsidRPr="003F565E">
        <w:rPr>
          <w:rFonts w:hint="eastAsia"/>
          <w:sz w:val="24"/>
          <w:szCs w:val="24"/>
        </w:rPr>
        <w:t>协助提供技能培训，以发展专业领域的技术专长，例如遥感、情景分析和建模、生物多样性和生态系统功能和服务的估值、现代生物技术、</w:t>
      </w:r>
      <w:r w:rsidRPr="003F565E">
        <w:rPr>
          <w:rFonts w:hint="eastAsia"/>
          <w:sz w:val="24"/>
          <w:szCs w:val="24"/>
        </w:rPr>
        <w:t>DNA</w:t>
      </w:r>
      <w:r w:rsidRPr="003F565E">
        <w:rPr>
          <w:rFonts w:hint="eastAsia"/>
          <w:sz w:val="24"/>
          <w:szCs w:val="24"/>
        </w:rPr>
        <w:t>技术、基因编辑、合成生物学、数字序列信息、物种和生态系统的状态评估、确定空间生物多样性优先领域等方面的专长；</w:t>
      </w:r>
      <w:r w:rsidRPr="003F565E">
        <w:rPr>
          <w:rFonts w:hint="eastAsia"/>
          <w:sz w:val="24"/>
          <w:szCs w:val="24"/>
        </w:rPr>
        <w:t xml:space="preserve">  </w:t>
      </w:r>
    </w:p>
    <w:p w14:paraId="15546F98" w14:textId="77777777" w:rsidR="00DB4D7D" w:rsidRPr="003F565E" w:rsidRDefault="00DB4D7D" w:rsidP="00F61B95">
      <w:pPr>
        <w:spacing w:before="120" w:line="240" w:lineRule="atLeast"/>
        <w:ind w:left="1469" w:hanging="490"/>
        <w:rPr>
          <w:sz w:val="24"/>
          <w:szCs w:val="24"/>
        </w:rPr>
      </w:pPr>
      <w:r w:rsidRPr="003F565E">
        <w:rPr>
          <w:rFonts w:hint="eastAsia"/>
          <w:sz w:val="24"/>
          <w:szCs w:val="24"/>
        </w:rPr>
        <w:t>㈣</w:t>
      </w:r>
      <w:r w:rsidRPr="003F565E">
        <w:rPr>
          <w:rFonts w:hint="eastAsia"/>
          <w:sz w:val="24"/>
          <w:szCs w:val="24"/>
        </w:rPr>
        <w:tab/>
      </w:r>
      <w:r w:rsidRPr="003F565E">
        <w:rPr>
          <w:rFonts w:hint="eastAsia"/>
          <w:sz w:val="24"/>
          <w:szCs w:val="24"/>
        </w:rPr>
        <w:t>协助提供关于科学和技术涉及的社会和道德问题的指导材料</w:t>
      </w:r>
    </w:p>
    <w:p w14:paraId="6349DB08" w14:textId="77777777" w:rsidR="00DB4D7D" w:rsidRPr="003F565E" w:rsidRDefault="00DB4D7D" w:rsidP="00F61B95">
      <w:pPr>
        <w:pStyle w:val="ListParagraph"/>
        <w:numPr>
          <w:ilvl w:val="0"/>
          <w:numId w:val="27"/>
        </w:numPr>
        <w:tabs>
          <w:tab w:val="left" w:pos="490"/>
        </w:tabs>
        <w:spacing w:before="120" w:line="240" w:lineRule="atLeast"/>
        <w:ind w:left="0" w:firstLine="490"/>
        <w:contextualSpacing w:val="0"/>
        <w:rPr>
          <w:sz w:val="24"/>
          <w:szCs w:val="24"/>
        </w:rPr>
      </w:pPr>
      <w:r w:rsidRPr="003F565E">
        <w:rPr>
          <w:sz w:val="24"/>
          <w:szCs w:val="24"/>
        </w:rPr>
        <w:t>进行为履行其职能可能必需的其他活动。</w:t>
      </w:r>
    </w:p>
    <w:p w14:paraId="2364A051" w14:textId="77777777" w:rsidR="00DB4D7D" w:rsidRPr="003F565E" w:rsidRDefault="00DB4D7D" w:rsidP="00F61B95">
      <w:pPr>
        <w:pStyle w:val="ListParagraph"/>
        <w:numPr>
          <w:ilvl w:val="0"/>
          <w:numId w:val="21"/>
        </w:numPr>
        <w:spacing w:before="120" w:line="240" w:lineRule="atLeast"/>
        <w:ind w:left="0" w:firstLine="0"/>
        <w:contextualSpacing w:val="0"/>
        <w:rPr>
          <w:sz w:val="24"/>
          <w:szCs w:val="24"/>
        </w:rPr>
      </w:pPr>
      <w:r w:rsidRPr="003F565E">
        <w:rPr>
          <w:sz w:val="24"/>
          <w:szCs w:val="24"/>
        </w:rPr>
        <w:t>全球中心将在缔约方大会的战略指导下开展工作，并将考虑到上述科技合作问题非正式咨询小组的咨询和建议。全球中心将通过生物多样性公约秘书处向缔约方大会提交其活动进度报告。下文图</w:t>
      </w:r>
      <w:r w:rsidRPr="003F565E">
        <w:rPr>
          <w:sz w:val="24"/>
          <w:szCs w:val="24"/>
        </w:rPr>
        <w:t>1</w:t>
      </w:r>
      <w:r w:rsidRPr="003F565E">
        <w:rPr>
          <w:sz w:val="24"/>
          <w:szCs w:val="24"/>
        </w:rPr>
        <w:t>用图解方式显示了全球中心可能的运作框架及其与缔约方大会和其他利益攸关方的关系。</w:t>
      </w:r>
    </w:p>
    <w:p w14:paraId="6667182B" w14:textId="39E5C019" w:rsidR="00750583" w:rsidRDefault="00DB4D7D" w:rsidP="00F61B95">
      <w:pPr>
        <w:pStyle w:val="ListParagraph"/>
        <w:numPr>
          <w:ilvl w:val="0"/>
          <w:numId w:val="21"/>
        </w:numPr>
        <w:spacing w:before="120" w:line="240" w:lineRule="atLeast"/>
        <w:ind w:left="0" w:firstLine="0"/>
        <w:contextualSpacing w:val="0"/>
        <w:rPr>
          <w:sz w:val="24"/>
          <w:szCs w:val="24"/>
        </w:rPr>
      </w:pPr>
      <w:r w:rsidRPr="003F565E">
        <w:rPr>
          <w:sz w:val="24"/>
          <w:szCs w:val="24"/>
        </w:rPr>
        <w:t>全球支助中心将需要专门的资源来开展业务。</w:t>
      </w:r>
      <w:bookmarkStart w:id="14" w:name="_Hlk58483706"/>
      <w:r w:rsidRPr="003F565E">
        <w:rPr>
          <w:sz w:val="24"/>
          <w:szCs w:val="24"/>
        </w:rPr>
        <w:t>如果采纳这一选项，缔约方大会不妨请公约财务机制和其他捐助方向全球中心提供资金，使其能够及时向缔约方提供支持，以便后者能够获得有关技术、专门知识和其他技术支助，用于切实执行</w:t>
      </w:r>
      <w:r w:rsidRPr="003F565E">
        <w:rPr>
          <w:sz w:val="24"/>
          <w:szCs w:val="24"/>
        </w:rPr>
        <w:t>2020</w:t>
      </w:r>
      <w:r w:rsidRPr="003F565E">
        <w:rPr>
          <w:sz w:val="24"/>
          <w:szCs w:val="24"/>
        </w:rPr>
        <w:t>年后全球生物多样性框架。</w:t>
      </w:r>
      <w:bookmarkEnd w:id="14"/>
    </w:p>
    <w:p w14:paraId="3E07503B" w14:textId="77777777" w:rsidR="00750583" w:rsidRDefault="00750583">
      <w:pPr>
        <w:spacing w:after="0" w:line="240" w:lineRule="auto"/>
        <w:jc w:val="left"/>
        <w:rPr>
          <w:sz w:val="24"/>
          <w:szCs w:val="24"/>
        </w:rPr>
      </w:pPr>
      <w:r>
        <w:rPr>
          <w:sz w:val="24"/>
          <w:szCs w:val="24"/>
        </w:rPr>
        <w:br w:type="page"/>
      </w:r>
    </w:p>
    <w:p w14:paraId="1C17142C" w14:textId="77777777" w:rsidR="00DB4D7D" w:rsidRPr="00A66A55" w:rsidRDefault="00DB4D7D" w:rsidP="00F61B95">
      <w:pPr>
        <w:spacing w:before="120" w:line="240" w:lineRule="atLeast"/>
        <w:jc w:val="center"/>
        <w:rPr>
          <w:b/>
          <w:bCs/>
          <w:kern w:val="22"/>
          <w:sz w:val="24"/>
          <w:szCs w:val="24"/>
        </w:rPr>
      </w:pPr>
      <w:r w:rsidRPr="00A66A55">
        <w:rPr>
          <w:b/>
          <w:bCs/>
          <w:kern w:val="22"/>
          <w:sz w:val="24"/>
          <w:szCs w:val="24"/>
        </w:rPr>
        <w:lastRenderedPageBreak/>
        <w:t>选项</w:t>
      </w:r>
      <w:r w:rsidRPr="00A66A55">
        <w:rPr>
          <w:b/>
          <w:bCs/>
          <w:kern w:val="22"/>
          <w:sz w:val="24"/>
          <w:szCs w:val="24"/>
        </w:rPr>
        <w:t>B</w:t>
      </w:r>
      <w:r w:rsidRPr="00A66A55">
        <w:rPr>
          <w:b/>
          <w:bCs/>
          <w:kern w:val="22"/>
          <w:sz w:val="24"/>
          <w:szCs w:val="24"/>
        </w:rPr>
        <w:t>：区域和</w:t>
      </w:r>
      <w:r w:rsidRPr="00A66A55">
        <w:rPr>
          <w:b/>
          <w:bCs/>
          <w:kern w:val="22"/>
          <w:sz w:val="24"/>
          <w:szCs w:val="24"/>
        </w:rPr>
        <w:t>/</w:t>
      </w:r>
      <w:r w:rsidRPr="00A66A55">
        <w:rPr>
          <w:b/>
          <w:bCs/>
          <w:kern w:val="22"/>
          <w:sz w:val="24"/>
          <w:szCs w:val="24"/>
        </w:rPr>
        <w:t>或次区域科技合作支助中心</w:t>
      </w:r>
    </w:p>
    <w:p w14:paraId="3C6D9AB3" w14:textId="77777777" w:rsidR="00DB4D7D" w:rsidRPr="003F565E" w:rsidRDefault="00DB4D7D" w:rsidP="00F61B95">
      <w:pPr>
        <w:pStyle w:val="ListParagraph"/>
        <w:keepNext/>
        <w:numPr>
          <w:ilvl w:val="0"/>
          <w:numId w:val="21"/>
        </w:numPr>
        <w:spacing w:before="120" w:line="240" w:lineRule="atLeast"/>
        <w:ind w:left="0" w:firstLine="0"/>
        <w:contextualSpacing w:val="0"/>
        <w:rPr>
          <w:sz w:val="24"/>
          <w:szCs w:val="24"/>
        </w:rPr>
      </w:pPr>
      <w:r w:rsidRPr="003F565E">
        <w:rPr>
          <w:sz w:val="24"/>
          <w:szCs w:val="24"/>
        </w:rPr>
        <w:t>根据这一选项，将通过缔约方大会指定的区域和</w:t>
      </w:r>
      <w:r w:rsidRPr="003F565E">
        <w:rPr>
          <w:sz w:val="24"/>
          <w:szCs w:val="24"/>
        </w:rPr>
        <w:t>/</w:t>
      </w:r>
      <w:r w:rsidRPr="003F565E">
        <w:rPr>
          <w:sz w:val="24"/>
          <w:szCs w:val="24"/>
        </w:rPr>
        <w:t>或次区域中心来促进和协助科技合作及技术转让。区域支助中心将由现有的伙伴机构主持，这些机构须具备相关的专门知识和机构能力，可应请求向所在区域或次区域的国家提供技术援助，并有能力为各自区域的科技合作项目和方案筹集资源。</w:t>
      </w:r>
      <w:bookmarkStart w:id="15" w:name="_ftnref20"/>
      <w:bookmarkEnd w:id="15"/>
    </w:p>
    <w:p w14:paraId="53D4A024" w14:textId="77777777" w:rsidR="00DB4D7D" w:rsidRPr="003F565E" w:rsidRDefault="00DB4D7D" w:rsidP="00F61B95">
      <w:pPr>
        <w:pStyle w:val="ListParagraph"/>
        <w:numPr>
          <w:ilvl w:val="0"/>
          <w:numId w:val="21"/>
        </w:numPr>
        <w:spacing w:before="120" w:line="240" w:lineRule="atLeast"/>
        <w:ind w:left="0" w:firstLine="0"/>
        <w:contextualSpacing w:val="0"/>
        <w:rPr>
          <w:sz w:val="24"/>
          <w:szCs w:val="24"/>
        </w:rPr>
      </w:pPr>
      <w:bookmarkStart w:id="16" w:name="_Hlk20991592"/>
      <w:r w:rsidRPr="003F565E">
        <w:rPr>
          <w:sz w:val="24"/>
          <w:szCs w:val="24"/>
        </w:rPr>
        <w:t>缔约方大会第十五届会议将审议并核准选择中心主持机构的标准。例如，缔约方大会可以要求任何希望主持这样一个中心的组织或机构必须具备以下条件：</w:t>
      </w:r>
    </w:p>
    <w:bookmarkEnd w:id="16"/>
    <w:p w14:paraId="1F105A20" w14:textId="77777777" w:rsidR="00DB4D7D" w:rsidRPr="003F565E" w:rsidRDefault="00DB4D7D" w:rsidP="00F61B95">
      <w:pPr>
        <w:pStyle w:val="ListParagraph"/>
        <w:numPr>
          <w:ilvl w:val="0"/>
          <w:numId w:val="28"/>
        </w:numPr>
        <w:tabs>
          <w:tab w:val="left" w:pos="490"/>
        </w:tabs>
        <w:spacing w:before="120" w:line="240" w:lineRule="atLeast"/>
        <w:ind w:left="0" w:firstLine="490"/>
        <w:contextualSpacing w:val="0"/>
        <w:rPr>
          <w:sz w:val="24"/>
          <w:szCs w:val="24"/>
        </w:rPr>
      </w:pPr>
      <w:r w:rsidRPr="003F565E">
        <w:rPr>
          <w:sz w:val="24"/>
          <w:szCs w:val="24"/>
        </w:rPr>
        <w:t>证明有能力向缔约方提供技术咨询和支持，以供规划和实施国家主导的项目和</w:t>
      </w:r>
      <w:r w:rsidRPr="003F565E">
        <w:rPr>
          <w:sz w:val="24"/>
          <w:szCs w:val="24"/>
        </w:rPr>
        <w:t>/</w:t>
      </w:r>
      <w:r w:rsidRPr="003F565E">
        <w:rPr>
          <w:sz w:val="24"/>
          <w:szCs w:val="24"/>
        </w:rPr>
        <w:t>或方案；</w:t>
      </w:r>
    </w:p>
    <w:p w14:paraId="515E3752" w14:textId="77777777" w:rsidR="00DB4D7D" w:rsidRPr="003F565E" w:rsidRDefault="00DB4D7D" w:rsidP="00F61B95">
      <w:pPr>
        <w:pStyle w:val="ListParagraph"/>
        <w:numPr>
          <w:ilvl w:val="0"/>
          <w:numId w:val="28"/>
        </w:numPr>
        <w:tabs>
          <w:tab w:val="left" w:pos="490"/>
        </w:tabs>
        <w:spacing w:before="120" w:line="240" w:lineRule="atLeast"/>
        <w:ind w:left="0" w:firstLine="490"/>
        <w:contextualSpacing w:val="0"/>
        <w:rPr>
          <w:sz w:val="24"/>
          <w:szCs w:val="24"/>
        </w:rPr>
      </w:pPr>
      <w:r w:rsidRPr="003F565E">
        <w:rPr>
          <w:sz w:val="24"/>
          <w:szCs w:val="24"/>
        </w:rPr>
        <w:t>在缔约方为执行《生物多样性公约》及其各项议定书而开展工作的领域具有广泛经验；</w:t>
      </w:r>
    </w:p>
    <w:p w14:paraId="267D1963" w14:textId="77777777" w:rsidR="00DB4D7D" w:rsidRPr="003F565E" w:rsidRDefault="00DB4D7D" w:rsidP="00F61B95">
      <w:pPr>
        <w:pStyle w:val="ListParagraph"/>
        <w:numPr>
          <w:ilvl w:val="0"/>
          <w:numId w:val="28"/>
        </w:numPr>
        <w:tabs>
          <w:tab w:val="left" w:pos="490"/>
        </w:tabs>
        <w:spacing w:before="120" w:line="240" w:lineRule="atLeast"/>
        <w:ind w:left="0" w:firstLine="490"/>
        <w:contextualSpacing w:val="0"/>
        <w:rPr>
          <w:sz w:val="24"/>
          <w:szCs w:val="24"/>
        </w:rPr>
      </w:pPr>
      <w:r w:rsidRPr="003F565E">
        <w:rPr>
          <w:sz w:val="24"/>
          <w:szCs w:val="24"/>
        </w:rPr>
        <w:t>具备为科技合作方案筹集资源的能力；</w:t>
      </w:r>
    </w:p>
    <w:p w14:paraId="2843A137" w14:textId="77777777" w:rsidR="00DB4D7D" w:rsidRPr="00150A5E" w:rsidRDefault="00DB4D7D" w:rsidP="00F61B95">
      <w:pPr>
        <w:pStyle w:val="ListParagraph"/>
        <w:numPr>
          <w:ilvl w:val="0"/>
          <w:numId w:val="28"/>
        </w:numPr>
        <w:tabs>
          <w:tab w:val="left" w:pos="490"/>
        </w:tabs>
        <w:spacing w:before="120" w:line="240" w:lineRule="atLeast"/>
        <w:ind w:left="0" w:firstLine="490"/>
        <w:contextualSpacing w:val="0"/>
        <w:rPr>
          <w:spacing w:val="-2"/>
          <w:sz w:val="24"/>
          <w:szCs w:val="24"/>
        </w:rPr>
      </w:pPr>
      <w:r w:rsidRPr="00150A5E">
        <w:rPr>
          <w:rFonts w:hint="eastAsia"/>
          <w:spacing w:val="-2"/>
          <w:sz w:val="24"/>
          <w:szCs w:val="24"/>
        </w:rPr>
        <w:t>具有适当的政策、程序和其他体制机制，并证明有能力管理多个复杂项目和方案；</w:t>
      </w:r>
    </w:p>
    <w:p w14:paraId="458C81F0" w14:textId="77777777" w:rsidR="00DB4D7D" w:rsidRPr="003F565E" w:rsidRDefault="00DB4D7D" w:rsidP="00F61B95">
      <w:pPr>
        <w:pStyle w:val="ListParagraph"/>
        <w:numPr>
          <w:ilvl w:val="0"/>
          <w:numId w:val="28"/>
        </w:numPr>
        <w:tabs>
          <w:tab w:val="left" w:pos="490"/>
        </w:tabs>
        <w:spacing w:before="120" w:line="240" w:lineRule="atLeast"/>
        <w:ind w:left="0" w:firstLine="490"/>
        <w:contextualSpacing w:val="0"/>
        <w:rPr>
          <w:sz w:val="24"/>
          <w:szCs w:val="24"/>
        </w:rPr>
      </w:pPr>
      <w:r w:rsidRPr="003F565E">
        <w:rPr>
          <w:sz w:val="24"/>
          <w:szCs w:val="24"/>
        </w:rPr>
        <w:t>具有活跃的协作者网络，其中包括在区域和次区域层面处理与生物多样性有关的问题的机构；</w:t>
      </w:r>
    </w:p>
    <w:p w14:paraId="3A61AE8D" w14:textId="77777777" w:rsidR="00DB4D7D" w:rsidRPr="003F565E" w:rsidRDefault="00DB4D7D" w:rsidP="00F61B95">
      <w:pPr>
        <w:pStyle w:val="ListParagraph"/>
        <w:numPr>
          <w:ilvl w:val="0"/>
          <w:numId w:val="28"/>
        </w:numPr>
        <w:tabs>
          <w:tab w:val="left" w:pos="490"/>
        </w:tabs>
        <w:spacing w:before="120" w:line="240" w:lineRule="atLeast"/>
        <w:ind w:left="0" w:firstLine="490"/>
        <w:contextualSpacing w:val="0"/>
        <w:rPr>
          <w:sz w:val="24"/>
          <w:szCs w:val="24"/>
        </w:rPr>
      </w:pPr>
      <w:r w:rsidRPr="003F565E">
        <w:rPr>
          <w:sz w:val="24"/>
          <w:szCs w:val="24"/>
        </w:rPr>
        <w:t>具有与其他涉及生物多样性的公约、政府间进程、土著人民和地方社区、民间社会和其他利益攸关方进行合作的经验。</w:t>
      </w:r>
    </w:p>
    <w:p w14:paraId="5072334F" w14:textId="77777777" w:rsidR="00DB4D7D" w:rsidRPr="003F565E" w:rsidRDefault="00DB4D7D" w:rsidP="00F61B95">
      <w:pPr>
        <w:pStyle w:val="ListParagraph"/>
        <w:numPr>
          <w:ilvl w:val="0"/>
          <w:numId w:val="21"/>
        </w:numPr>
        <w:spacing w:before="120" w:line="240" w:lineRule="atLeast"/>
        <w:ind w:left="0" w:firstLine="0"/>
        <w:contextualSpacing w:val="0"/>
        <w:rPr>
          <w:sz w:val="24"/>
          <w:szCs w:val="24"/>
        </w:rPr>
      </w:pPr>
      <w:r w:rsidRPr="003F565E">
        <w:rPr>
          <w:sz w:val="24"/>
          <w:szCs w:val="24"/>
        </w:rPr>
        <w:t>区域支助中心将履行与上述全球中心类似的职能，但将在各自区域或次区域内运作。如果必要，它们将与其他中心协调，调动所需要的全部专业知识，用来充分支持</w:t>
      </w:r>
      <w:r w:rsidRPr="003F565E">
        <w:rPr>
          <w:sz w:val="24"/>
          <w:szCs w:val="24"/>
        </w:rPr>
        <w:t>2020</w:t>
      </w:r>
      <w:r w:rsidRPr="003F565E">
        <w:rPr>
          <w:sz w:val="24"/>
          <w:szCs w:val="24"/>
        </w:rPr>
        <w:t>年后全球生物多样性框架的执行工作，并处理在各自区域或次区域内确定的优先事项。这些中心还将与任何通过参与性方法与一系列利益攸关方合作，进行前景扫描、技术评估、监测、能力建设</w:t>
      </w:r>
      <w:r w:rsidRPr="003F565E">
        <w:rPr>
          <w:rFonts w:hint="eastAsia"/>
          <w:sz w:val="24"/>
          <w:szCs w:val="24"/>
        </w:rPr>
        <w:t>和开发</w:t>
      </w:r>
      <w:r w:rsidRPr="003F565E">
        <w:rPr>
          <w:sz w:val="24"/>
          <w:szCs w:val="24"/>
        </w:rPr>
        <w:t>、公众科学和其他活动，以支持负责任的研究和创新的现有区域技术评估平台进行合作并向其提供支助。</w:t>
      </w:r>
    </w:p>
    <w:p w14:paraId="4827409B" w14:textId="77777777" w:rsidR="00DB4D7D" w:rsidRPr="003F565E" w:rsidRDefault="00DB4D7D" w:rsidP="00F61B95">
      <w:pPr>
        <w:pStyle w:val="ListParagraph"/>
        <w:numPr>
          <w:ilvl w:val="0"/>
          <w:numId w:val="21"/>
        </w:numPr>
        <w:spacing w:before="120" w:line="240" w:lineRule="atLeast"/>
        <w:ind w:left="0" w:firstLine="0"/>
        <w:contextualSpacing w:val="0"/>
        <w:rPr>
          <w:sz w:val="24"/>
          <w:szCs w:val="24"/>
        </w:rPr>
      </w:pPr>
      <w:r w:rsidRPr="003F565E">
        <w:rPr>
          <w:sz w:val="24"/>
          <w:szCs w:val="24"/>
        </w:rPr>
        <w:t>这些中心将在缔约方大会的战略指导下开展工作，并将考虑到科技合作问题非正式咨询小组的有关指导和建议。各中心将通过公约秘书处向缔约方大会提交其活动进度报告。下文图</w:t>
      </w:r>
      <w:r w:rsidRPr="003F565E">
        <w:rPr>
          <w:sz w:val="24"/>
          <w:szCs w:val="24"/>
        </w:rPr>
        <w:t>2</w:t>
      </w:r>
      <w:r w:rsidRPr="003F565E">
        <w:rPr>
          <w:sz w:val="24"/>
          <w:szCs w:val="24"/>
        </w:rPr>
        <w:t>用图解方式显示了拟议的旨在促进和支持科技合作的区域体制机制，包括上述组成部分、缔约方大会和其他利益攸关方之间的关系。</w:t>
      </w:r>
    </w:p>
    <w:p w14:paraId="24E64B28" w14:textId="77777777" w:rsidR="00DB4D7D" w:rsidRPr="003F565E" w:rsidRDefault="00DB4D7D" w:rsidP="00F61B95">
      <w:pPr>
        <w:pStyle w:val="ListParagraph"/>
        <w:numPr>
          <w:ilvl w:val="0"/>
          <w:numId w:val="21"/>
        </w:numPr>
        <w:spacing w:before="120" w:line="240" w:lineRule="atLeast"/>
        <w:ind w:left="0" w:firstLine="0"/>
        <w:contextualSpacing w:val="0"/>
        <w:rPr>
          <w:sz w:val="24"/>
          <w:szCs w:val="24"/>
        </w:rPr>
      </w:pPr>
      <w:r w:rsidRPr="003F565E">
        <w:rPr>
          <w:sz w:val="24"/>
          <w:szCs w:val="24"/>
        </w:rPr>
        <w:t>区域支助中心将需要专门的资源来开展业务。如果采纳这一选项，缔约方大会不妨请公约财务机制和其他捐助方向区域中心提供资金，使其能够及时向缔约方提供支持，使后者能够获得所需要的有关技术、专门知识和其他技术支助，从而切实执行</w:t>
      </w:r>
      <w:r w:rsidRPr="003F565E">
        <w:rPr>
          <w:sz w:val="24"/>
          <w:szCs w:val="24"/>
        </w:rPr>
        <w:t>2020</w:t>
      </w:r>
      <w:r w:rsidRPr="003F565E">
        <w:rPr>
          <w:sz w:val="24"/>
          <w:szCs w:val="24"/>
        </w:rPr>
        <w:t>年后全球生物多样性框架。</w:t>
      </w:r>
    </w:p>
    <w:p w14:paraId="31DE16FF" w14:textId="6BD70194" w:rsidR="00DB4D7D" w:rsidRPr="00A66A55" w:rsidRDefault="00DB4D7D" w:rsidP="00F61B95">
      <w:pPr>
        <w:spacing w:before="120" w:line="240" w:lineRule="atLeast"/>
        <w:jc w:val="center"/>
        <w:rPr>
          <w:b/>
          <w:bCs/>
          <w:kern w:val="22"/>
          <w:sz w:val="24"/>
          <w:szCs w:val="24"/>
        </w:rPr>
      </w:pPr>
      <w:r w:rsidRPr="00A66A55">
        <w:rPr>
          <w:b/>
          <w:bCs/>
          <w:kern w:val="22"/>
          <w:sz w:val="24"/>
          <w:szCs w:val="24"/>
        </w:rPr>
        <w:t>选项</w:t>
      </w:r>
      <w:r w:rsidRPr="00A66A55">
        <w:rPr>
          <w:b/>
          <w:bCs/>
          <w:kern w:val="22"/>
          <w:sz w:val="24"/>
          <w:szCs w:val="24"/>
        </w:rPr>
        <w:t>C</w:t>
      </w:r>
      <w:r w:rsidR="004043B9" w:rsidRPr="00A66A55">
        <w:rPr>
          <w:b/>
          <w:bCs/>
          <w:kern w:val="22"/>
          <w:sz w:val="24"/>
          <w:szCs w:val="24"/>
        </w:rPr>
        <w:t>：</w:t>
      </w:r>
      <w:r w:rsidRPr="00A66A55">
        <w:rPr>
          <w:b/>
          <w:bCs/>
          <w:kern w:val="22"/>
          <w:sz w:val="24"/>
          <w:szCs w:val="24"/>
        </w:rPr>
        <w:t>通过秘书处协调的方案提供科技合作支助</w:t>
      </w:r>
    </w:p>
    <w:p w14:paraId="302509D5" w14:textId="4F054912" w:rsidR="00DB4D7D" w:rsidRPr="003F565E" w:rsidRDefault="00DB4D7D" w:rsidP="00F61B95">
      <w:pPr>
        <w:pStyle w:val="ListParagraph"/>
        <w:numPr>
          <w:ilvl w:val="0"/>
          <w:numId w:val="21"/>
        </w:numPr>
        <w:spacing w:before="120" w:line="240" w:lineRule="atLeast"/>
        <w:ind w:left="0" w:firstLine="0"/>
        <w:contextualSpacing w:val="0"/>
        <w:rPr>
          <w:sz w:val="24"/>
          <w:szCs w:val="24"/>
        </w:rPr>
      </w:pPr>
      <w:r w:rsidRPr="003F565E">
        <w:rPr>
          <w:sz w:val="24"/>
          <w:szCs w:val="24"/>
        </w:rPr>
        <w:t>根据这个选项，将继续通过公约秘书处与有关伙伴和倡议开展合作，协调各种方案来促进和协助科技合作及技术转让。每个方案将实施有针对性的干预措施。秘书处将向缔约方大会提交进度报告，其中将考虑到科技合作</w:t>
      </w:r>
      <w:r w:rsidR="006934B6">
        <w:rPr>
          <w:rFonts w:hint="eastAsia"/>
          <w:sz w:val="24"/>
          <w:szCs w:val="24"/>
        </w:rPr>
        <w:t>问题</w:t>
      </w:r>
      <w:r w:rsidRPr="003F565E">
        <w:rPr>
          <w:sz w:val="24"/>
          <w:szCs w:val="24"/>
        </w:rPr>
        <w:t>非正式咨询小组的指导意见。不同方案的职能将依缔约方的优先事项和要求而异。</w:t>
      </w:r>
    </w:p>
    <w:p w14:paraId="17F6F803" w14:textId="77777777" w:rsidR="00DB4D7D" w:rsidRPr="003F565E" w:rsidRDefault="00DB4D7D" w:rsidP="00F61B95">
      <w:pPr>
        <w:pStyle w:val="ListParagraph"/>
        <w:numPr>
          <w:ilvl w:val="0"/>
          <w:numId w:val="21"/>
        </w:numPr>
        <w:spacing w:before="120" w:line="240" w:lineRule="atLeast"/>
        <w:ind w:left="0" w:firstLine="0"/>
        <w:contextualSpacing w:val="0"/>
        <w:rPr>
          <w:sz w:val="24"/>
          <w:szCs w:val="24"/>
        </w:rPr>
      </w:pPr>
      <w:r w:rsidRPr="003F565E">
        <w:rPr>
          <w:sz w:val="24"/>
          <w:szCs w:val="24"/>
        </w:rPr>
        <w:lastRenderedPageBreak/>
        <w:t>秘书处还将继续与包括研究和学术机构、联合国机构以及国际组织和网络在内的各种伙伴和举措达成伙伴关系协定和制定合作方案，促进和协助科技合作。</w:t>
      </w:r>
    </w:p>
    <w:p w14:paraId="78955770" w14:textId="77777777" w:rsidR="00DB4D7D" w:rsidRPr="003F565E" w:rsidRDefault="00DB4D7D" w:rsidP="00F61B95">
      <w:pPr>
        <w:pStyle w:val="ListParagraph"/>
        <w:numPr>
          <w:ilvl w:val="0"/>
          <w:numId w:val="21"/>
        </w:numPr>
        <w:spacing w:before="120" w:line="240" w:lineRule="atLeast"/>
        <w:ind w:left="0" w:firstLine="0"/>
        <w:contextualSpacing w:val="0"/>
        <w:rPr>
          <w:sz w:val="24"/>
          <w:szCs w:val="24"/>
        </w:rPr>
      </w:pPr>
      <w:r w:rsidRPr="003F565E">
        <w:rPr>
          <w:sz w:val="24"/>
          <w:szCs w:val="24"/>
        </w:rPr>
        <w:t>秘书处为了更有效地发挥上述作用，支持</w:t>
      </w:r>
      <w:r w:rsidRPr="003F565E">
        <w:rPr>
          <w:sz w:val="24"/>
          <w:szCs w:val="24"/>
        </w:rPr>
        <w:t>2020</w:t>
      </w:r>
      <w:r w:rsidRPr="003F565E">
        <w:rPr>
          <w:sz w:val="24"/>
          <w:szCs w:val="24"/>
        </w:rPr>
        <w:t>年后全球生物多样性框架，将需要充足和</w:t>
      </w:r>
      <w:proofErr w:type="gramStart"/>
      <w:r w:rsidRPr="003F565E">
        <w:rPr>
          <w:sz w:val="24"/>
          <w:szCs w:val="24"/>
        </w:rPr>
        <w:t>可</w:t>
      </w:r>
      <w:proofErr w:type="gramEnd"/>
      <w:r w:rsidRPr="003F565E">
        <w:rPr>
          <w:sz w:val="24"/>
          <w:szCs w:val="24"/>
        </w:rPr>
        <w:t>预测的资金支持。除了核心活动，秘书处的核心预算还将需要为科技合作提供专门的工作人员职位。目前，与科技合作有关的职能主要由大韩民国通过生物桥倡议供资的项目人员履行。生物桥倡议目前的资金承诺预定于</w:t>
      </w:r>
      <w:r w:rsidRPr="003F565E">
        <w:rPr>
          <w:sz w:val="24"/>
          <w:szCs w:val="24"/>
        </w:rPr>
        <w:t>2020</w:t>
      </w:r>
      <w:r w:rsidRPr="003F565E">
        <w:rPr>
          <w:sz w:val="24"/>
          <w:szCs w:val="24"/>
        </w:rPr>
        <w:t>年结束。</w:t>
      </w:r>
    </w:p>
    <w:p w14:paraId="1448676A" w14:textId="49F9B94E" w:rsidR="00DB4D7D" w:rsidRPr="00A66A55" w:rsidRDefault="00DB4D7D" w:rsidP="00F61B95">
      <w:pPr>
        <w:pStyle w:val="Heading1"/>
        <w:spacing w:line="240" w:lineRule="atLeast"/>
        <w:rPr>
          <w:sz w:val="24"/>
          <w:szCs w:val="24"/>
        </w:rPr>
      </w:pPr>
      <w:r w:rsidRPr="00A66A55">
        <w:rPr>
          <w:sz w:val="24"/>
          <w:szCs w:val="24"/>
        </w:rPr>
        <w:t>五</w:t>
      </w:r>
      <w:r w:rsidRPr="00A66A55">
        <w:rPr>
          <w:sz w:val="24"/>
          <w:szCs w:val="24"/>
        </w:rPr>
        <w:t xml:space="preserve">. </w:t>
      </w:r>
      <w:r w:rsidR="00A66A55">
        <w:rPr>
          <w:sz w:val="24"/>
          <w:szCs w:val="24"/>
        </w:rPr>
        <w:t xml:space="preserve"> </w:t>
      </w:r>
      <w:r w:rsidRPr="00A66A55">
        <w:rPr>
          <w:sz w:val="24"/>
          <w:szCs w:val="24"/>
        </w:rPr>
        <w:t>公约秘书处的作用</w:t>
      </w:r>
    </w:p>
    <w:p w14:paraId="38B40D93" w14:textId="77777777" w:rsidR="00DB4D7D" w:rsidRPr="003F565E" w:rsidRDefault="00DB4D7D" w:rsidP="00F61B95">
      <w:pPr>
        <w:pStyle w:val="ListParagraph"/>
        <w:numPr>
          <w:ilvl w:val="0"/>
          <w:numId w:val="21"/>
        </w:numPr>
        <w:spacing w:before="120" w:line="240" w:lineRule="atLeast"/>
        <w:ind w:left="0" w:firstLine="0"/>
        <w:contextualSpacing w:val="0"/>
        <w:rPr>
          <w:sz w:val="24"/>
          <w:szCs w:val="24"/>
        </w:rPr>
      </w:pPr>
      <w:r w:rsidRPr="003F565E">
        <w:rPr>
          <w:sz w:val="24"/>
          <w:szCs w:val="24"/>
        </w:rPr>
        <w:t>公约秘书处将根据《公约》第</w:t>
      </w:r>
      <w:r w:rsidRPr="003F565E">
        <w:rPr>
          <w:sz w:val="24"/>
          <w:szCs w:val="24"/>
        </w:rPr>
        <w:t>24</w:t>
      </w:r>
      <w:r w:rsidRPr="003F565E">
        <w:rPr>
          <w:sz w:val="24"/>
          <w:szCs w:val="24"/>
        </w:rPr>
        <w:t>条负责以下工作：</w:t>
      </w:r>
    </w:p>
    <w:p w14:paraId="6E797F7D" w14:textId="25623756" w:rsidR="00DB4D7D" w:rsidRPr="003F565E" w:rsidRDefault="00DB4D7D" w:rsidP="00F61B95">
      <w:pPr>
        <w:pStyle w:val="ListParagraph"/>
        <w:numPr>
          <w:ilvl w:val="0"/>
          <w:numId w:val="29"/>
        </w:numPr>
        <w:tabs>
          <w:tab w:val="left" w:pos="490"/>
        </w:tabs>
        <w:spacing w:before="120" w:line="240" w:lineRule="atLeast"/>
        <w:ind w:left="0" w:firstLine="490"/>
        <w:contextualSpacing w:val="0"/>
        <w:rPr>
          <w:sz w:val="24"/>
          <w:szCs w:val="24"/>
        </w:rPr>
      </w:pPr>
      <w:r w:rsidRPr="003F565E">
        <w:rPr>
          <w:sz w:val="24"/>
          <w:szCs w:val="24"/>
        </w:rPr>
        <w:t>酌情为缔约方大会及其附属机构编写或向其提交有关科技合作及技术转让的文件和报告</w:t>
      </w:r>
      <w:r w:rsidR="00F60D28">
        <w:rPr>
          <w:sz w:val="24"/>
          <w:szCs w:val="24"/>
        </w:rPr>
        <w:t>（</w:t>
      </w:r>
      <w:r w:rsidRPr="003F565E">
        <w:rPr>
          <w:sz w:val="24"/>
          <w:szCs w:val="24"/>
        </w:rPr>
        <w:t>《公约》第</w:t>
      </w:r>
      <w:r w:rsidRPr="003F565E">
        <w:rPr>
          <w:sz w:val="24"/>
          <w:szCs w:val="24"/>
        </w:rPr>
        <w:t>16</w:t>
      </w:r>
      <w:r w:rsidRPr="003F565E">
        <w:rPr>
          <w:sz w:val="24"/>
          <w:szCs w:val="24"/>
        </w:rPr>
        <w:t>至</w:t>
      </w:r>
      <w:r w:rsidRPr="003F565E">
        <w:rPr>
          <w:sz w:val="24"/>
          <w:szCs w:val="24"/>
        </w:rPr>
        <w:t>18</w:t>
      </w:r>
      <w:r w:rsidRPr="003F565E">
        <w:rPr>
          <w:sz w:val="24"/>
          <w:szCs w:val="24"/>
        </w:rPr>
        <w:t>条</w:t>
      </w:r>
      <w:r w:rsidR="00F60D28">
        <w:rPr>
          <w:sz w:val="24"/>
          <w:szCs w:val="24"/>
        </w:rPr>
        <w:t>）</w:t>
      </w:r>
      <w:r w:rsidRPr="003F565E">
        <w:rPr>
          <w:sz w:val="24"/>
          <w:szCs w:val="24"/>
        </w:rPr>
        <w:t>；</w:t>
      </w:r>
    </w:p>
    <w:p w14:paraId="461CDC5D" w14:textId="77777777" w:rsidR="00DB4D7D" w:rsidRPr="003F565E" w:rsidRDefault="00DB4D7D" w:rsidP="00F61B95">
      <w:pPr>
        <w:pStyle w:val="ListParagraph"/>
        <w:numPr>
          <w:ilvl w:val="0"/>
          <w:numId w:val="29"/>
        </w:numPr>
        <w:tabs>
          <w:tab w:val="left" w:pos="490"/>
        </w:tabs>
        <w:spacing w:before="120" w:line="240" w:lineRule="atLeast"/>
        <w:ind w:left="0" w:firstLine="490"/>
        <w:contextualSpacing w:val="0"/>
        <w:rPr>
          <w:sz w:val="24"/>
          <w:szCs w:val="24"/>
        </w:rPr>
      </w:pPr>
      <w:r w:rsidRPr="003F565E">
        <w:rPr>
          <w:sz w:val="24"/>
          <w:szCs w:val="24"/>
        </w:rPr>
        <w:t>根据</w:t>
      </w:r>
      <w:r w:rsidRPr="003F565E">
        <w:rPr>
          <w:sz w:val="24"/>
          <w:szCs w:val="24"/>
        </w:rPr>
        <w:t>2020</w:t>
      </w:r>
      <w:r w:rsidRPr="003F565E">
        <w:rPr>
          <w:sz w:val="24"/>
          <w:szCs w:val="24"/>
        </w:rPr>
        <w:t>年后全球生物多样性框架的知识管理部分汇编与生物多样性领域的科技合作及技术转让有关的信息，并通过资料交换</w:t>
      </w:r>
      <w:proofErr w:type="gramStart"/>
      <w:r w:rsidRPr="003F565E">
        <w:rPr>
          <w:sz w:val="24"/>
          <w:szCs w:val="24"/>
        </w:rPr>
        <w:t>所机制</w:t>
      </w:r>
      <w:proofErr w:type="gramEnd"/>
      <w:r w:rsidRPr="003F565E">
        <w:rPr>
          <w:sz w:val="24"/>
          <w:szCs w:val="24"/>
        </w:rPr>
        <w:t>提供这些信息；</w:t>
      </w:r>
    </w:p>
    <w:p w14:paraId="5C3EC2A9" w14:textId="77777777" w:rsidR="00DB4D7D" w:rsidRPr="003F565E" w:rsidRDefault="00DB4D7D" w:rsidP="00F61B95">
      <w:pPr>
        <w:pStyle w:val="ListParagraph"/>
        <w:numPr>
          <w:ilvl w:val="0"/>
          <w:numId w:val="29"/>
        </w:numPr>
        <w:tabs>
          <w:tab w:val="left" w:pos="490"/>
        </w:tabs>
        <w:spacing w:before="120" w:line="240" w:lineRule="atLeast"/>
        <w:ind w:left="0" w:firstLine="490"/>
        <w:contextualSpacing w:val="0"/>
        <w:rPr>
          <w:sz w:val="24"/>
          <w:szCs w:val="24"/>
        </w:rPr>
      </w:pPr>
      <w:r w:rsidRPr="003F565E">
        <w:rPr>
          <w:sz w:val="24"/>
          <w:szCs w:val="24"/>
        </w:rPr>
        <w:t>同参与科技合作或对科技合作感兴趣的缔约方和利益攸关</w:t>
      </w:r>
      <w:proofErr w:type="gramStart"/>
      <w:r w:rsidRPr="003F565E">
        <w:rPr>
          <w:sz w:val="24"/>
          <w:szCs w:val="24"/>
        </w:rPr>
        <w:t>方保持</w:t>
      </w:r>
      <w:proofErr w:type="gramEnd"/>
      <w:r w:rsidRPr="003F565E">
        <w:rPr>
          <w:sz w:val="24"/>
          <w:szCs w:val="24"/>
        </w:rPr>
        <w:t>积极沟通；</w:t>
      </w:r>
    </w:p>
    <w:p w14:paraId="6EBEB64B" w14:textId="77777777" w:rsidR="00DB4D7D" w:rsidRPr="003F565E" w:rsidRDefault="00DB4D7D" w:rsidP="00F61B95">
      <w:pPr>
        <w:pStyle w:val="ListParagraph"/>
        <w:numPr>
          <w:ilvl w:val="0"/>
          <w:numId w:val="29"/>
        </w:numPr>
        <w:tabs>
          <w:tab w:val="left" w:pos="490"/>
        </w:tabs>
        <w:spacing w:before="120" w:line="240" w:lineRule="atLeast"/>
        <w:ind w:left="0" w:firstLine="490"/>
        <w:contextualSpacing w:val="0"/>
        <w:rPr>
          <w:sz w:val="24"/>
          <w:szCs w:val="24"/>
        </w:rPr>
      </w:pPr>
      <w:r w:rsidRPr="003F565E">
        <w:rPr>
          <w:sz w:val="24"/>
          <w:szCs w:val="24"/>
        </w:rPr>
        <w:t>酌情与涉及生物多样性的公约、有关缔约方机构、生物多样性科学伙伴联盟、企业界与生物多样性全球伙伴关系、其他具有科技专门知识和</w:t>
      </w:r>
      <w:r w:rsidRPr="003F565E">
        <w:rPr>
          <w:sz w:val="24"/>
          <w:szCs w:val="24"/>
        </w:rPr>
        <w:t>/</w:t>
      </w:r>
      <w:r w:rsidRPr="003F565E">
        <w:rPr>
          <w:sz w:val="24"/>
          <w:szCs w:val="24"/>
        </w:rPr>
        <w:t>或参与科技合作的相关网络和举措进行协调；</w:t>
      </w:r>
    </w:p>
    <w:p w14:paraId="2564407A" w14:textId="77777777" w:rsidR="00DB4D7D" w:rsidRPr="003F565E" w:rsidRDefault="00DB4D7D" w:rsidP="00F61B95">
      <w:pPr>
        <w:pStyle w:val="ListParagraph"/>
        <w:numPr>
          <w:ilvl w:val="0"/>
          <w:numId w:val="29"/>
        </w:numPr>
        <w:tabs>
          <w:tab w:val="left" w:pos="490"/>
        </w:tabs>
        <w:spacing w:before="120" w:line="240" w:lineRule="atLeast"/>
        <w:ind w:left="0" w:firstLine="490"/>
        <w:contextualSpacing w:val="0"/>
        <w:rPr>
          <w:sz w:val="24"/>
          <w:szCs w:val="24"/>
        </w:rPr>
      </w:pPr>
      <w:r w:rsidRPr="003F565E">
        <w:rPr>
          <w:sz w:val="24"/>
          <w:szCs w:val="24"/>
        </w:rPr>
        <w:t>与伙伴在国际会议期间共同组织会外生物多样性科学论坛、技术和创新博览会和其他活动；</w:t>
      </w:r>
    </w:p>
    <w:p w14:paraId="120A4B16" w14:textId="77777777" w:rsidR="00DB4D7D" w:rsidRPr="003F565E" w:rsidRDefault="00DB4D7D" w:rsidP="00F61B95">
      <w:pPr>
        <w:pStyle w:val="ListParagraph"/>
        <w:numPr>
          <w:ilvl w:val="0"/>
          <w:numId w:val="29"/>
        </w:numPr>
        <w:tabs>
          <w:tab w:val="left" w:pos="490"/>
        </w:tabs>
        <w:spacing w:before="120" w:line="240" w:lineRule="atLeast"/>
        <w:ind w:left="0" w:firstLine="490"/>
        <w:contextualSpacing w:val="0"/>
        <w:rPr>
          <w:sz w:val="24"/>
          <w:szCs w:val="24"/>
        </w:rPr>
      </w:pPr>
      <w:r w:rsidRPr="003F565E">
        <w:rPr>
          <w:sz w:val="24"/>
          <w:szCs w:val="24"/>
        </w:rPr>
        <w:t>进行为履行其职责可能必需的其他活动。</w:t>
      </w:r>
    </w:p>
    <w:p w14:paraId="2FEF3866" w14:textId="1E133120" w:rsidR="00DB4D7D" w:rsidRPr="00A66A55" w:rsidRDefault="00D90582" w:rsidP="00F61B95">
      <w:pPr>
        <w:pStyle w:val="Heading1"/>
        <w:spacing w:line="240" w:lineRule="atLeast"/>
        <w:rPr>
          <w:sz w:val="24"/>
          <w:szCs w:val="24"/>
        </w:rPr>
      </w:pPr>
      <w:r w:rsidRPr="00A66A55">
        <w:rPr>
          <w:sz w:val="24"/>
          <w:szCs w:val="24"/>
        </w:rPr>
        <w:t>六</w:t>
      </w:r>
      <w:r w:rsidRPr="00A66A55">
        <w:rPr>
          <w:sz w:val="24"/>
          <w:szCs w:val="24"/>
        </w:rPr>
        <w:t xml:space="preserve">. </w:t>
      </w:r>
      <w:r w:rsidR="00A66A55" w:rsidRPr="00A66A55">
        <w:rPr>
          <w:sz w:val="24"/>
          <w:szCs w:val="24"/>
        </w:rPr>
        <w:t xml:space="preserve"> </w:t>
      </w:r>
      <w:r w:rsidR="00DB4D7D" w:rsidRPr="00A66A55">
        <w:rPr>
          <w:sz w:val="24"/>
          <w:szCs w:val="24"/>
        </w:rPr>
        <w:t>监测和审查</w:t>
      </w:r>
    </w:p>
    <w:p w14:paraId="07537DBF" w14:textId="77777777" w:rsidR="00DB4D7D" w:rsidRPr="003F565E" w:rsidRDefault="00DB4D7D" w:rsidP="00F61B95">
      <w:pPr>
        <w:pStyle w:val="ListParagraph"/>
        <w:numPr>
          <w:ilvl w:val="0"/>
          <w:numId w:val="21"/>
        </w:numPr>
        <w:spacing w:before="120" w:line="240" w:lineRule="atLeast"/>
        <w:ind w:left="0" w:firstLine="0"/>
        <w:contextualSpacing w:val="0"/>
        <w:rPr>
          <w:sz w:val="24"/>
          <w:szCs w:val="24"/>
        </w:rPr>
      </w:pPr>
      <w:r w:rsidRPr="003F565E">
        <w:rPr>
          <w:sz w:val="24"/>
          <w:szCs w:val="24"/>
        </w:rPr>
        <w:t>将对这些提议进行定期审查并在必要时予以更新，确保它们在支持</w:t>
      </w:r>
      <w:r w:rsidRPr="003F565E">
        <w:rPr>
          <w:sz w:val="24"/>
          <w:szCs w:val="24"/>
        </w:rPr>
        <w:t>2020</w:t>
      </w:r>
      <w:r w:rsidRPr="003F565E">
        <w:rPr>
          <w:sz w:val="24"/>
          <w:szCs w:val="24"/>
        </w:rPr>
        <w:t>年后全球生物多样性框架的执行工作方面继续贴切和有效。第一次审查将于</w:t>
      </w:r>
      <w:r w:rsidRPr="003F565E">
        <w:rPr>
          <w:sz w:val="24"/>
          <w:szCs w:val="24"/>
        </w:rPr>
        <w:t>2025</w:t>
      </w:r>
      <w:r w:rsidRPr="003F565E">
        <w:rPr>
          <w:sz w:val="24"/>
          <w:szCs w:val="24"/>
        </w:rPr>
        <w:t>年进行，并在</w:t>
      </w:r>
      <w:r w:rsidRPr="003F565E">
        <w:rPr>
          <w:sz w:val="24"/>
          <w:szCs w:val="24"/>
        </w:rPr>
        <w:t>2030</w:t>
      </w:r>
      <w:r w:rsidRPr="003F565E">
        <w:rPr>
          <w:sz w:val="24"/>
          <w:szCs w:val="24"/>
        </w:rPr>
        <w:t>年进行一次独立评价，届时还将一并对长期能力建设战略框架和</w:t>
      </w:r>
      <w:r w:rsidRPr="003F565E">
        <w:rPr>
          <w:sz w:val="24"/>
          <w:szCs w:val="24"/>
        </w:rPr>
        <w:t>2020</w:t>
      </w:r>
      <w:r w:rsidRPr="003F565E">
        <w:rPr>
          <w:sz w:val="24"/>
          <w:szCs w:val="24"/>
        </w:rPr>
        <w:t>年后全球生物多样性框架进行审查。审查的依据将包括缔约方在国家报告中提供的信息，并包括非政府行为体向各生物多样性有关公约和程序秘书处自愿提供的报告和案例研究。</w:t>
      </w:r>
    </w:p>
    <w:p w14:paraId="290BAFF3" w14:textId="77777777" w:rsidR="00DB4D7D" w:rsidRPr="003F565E" w:rsidRDefault="00DB4D7D" w:rsidP="00F61B95">
      <w:pPr>
        <w:pStyle w:val="ListParagraph"/>
        <w:numPr>
          <w:ilvl w:val="0"/>
          <w:numId w:val="21"/>
        </w:numPr>
        <w:spacing w:before="120" w:line="240" w:lineRule="atLeast"/>
        <w:ind w:left="0" w:firstLine="0"/>
        <w:contextualSpacing w:val="0"/>
        <w:rPr>
          <w:sz w:val="24"/>
          <w:szCs w:val="24"/>
        </w:rPr>
      </w:pPr>
      <w:r w:rsidRPr="003F565E">
        <w:rPr>
          <w:sz w:val="24"/>
          <w:szCs w:val="24"/>
        </w:rPr>
        <w:t>2020</w:t>
      </w:r>
      <w:r w:rsidRPr="003F565E">
        <w:rPr>
          <w:sz w:val="24"/>
          <w:szCs w:val="24"/>
        </w:rPr>
        <w:t>年后全球生物多样性框架的监测框架将纳入用于监测科技合作及技术转让进展情况的指标，包括监测科学、技术和创新的利用情况的指标。可以在专家和实际工作者们的支持下编制一套补充指标和进度衡量方法，供地方、国家和区域各级政府和非政府行为体酌情使用。对提议进行的定期审查和更新将考虑监测过程中产生的信息，可以通过缔约方的国家报告和非政府行为体自愿提交的报告传递这些信息。</w:t>
      </w:r>
      <w:r w:rsidRPr="003F565E">
        <w:rPr>
          <w:rFonts w:hint="eastAsia"/>
          <w:sz w:val="24"/>
          <w:szCs w:val="24"/>
        </w:rPr>
        <w:t>]</w:t>
      </w:r>
    </w:p>
    <w:p w14:paraId="0D0F6664" w14:textId="22D7BEDB" w:rsidR="00D17082" w:rsidRDefault="00D17082" w:rsidP="00F61B95">
      <w:pPr>
        <w:spacing w:before="120"/>
        <w:jc w:val="center"/>
        <w:rPr>
          <w:rFonts w:ascii="SimSun" w:hAnsi="SimSun"/>
          <w:bCs/>
          <w:snapToGrid w:val="0"/>
          <w:kern w:val="22"/>
          <w:szCs w:val="22"/>
        </w:rPr>
      </w:pPr>
    </w:p>
    <w:p w14:paraId="60156BF6" w14:textId="77777777" w:rsidR="006934B6" w:rsidRDefault="006934B6" w:rsidP="00F61B95">
      <w:pPr>
        <w:spacing w:after="0" w:line="240" w:lineRule="auto"/>
        <w:jc w:val="left"/>
        <w:rPr>
          <w:rFonts w:eastAsia="STKaiti"/>
          <w:snapToGrid w:val="0"/>
          <w:kern w:val="22"/>
          <w:sz w:val="24"/>
        </w:rPr>
      </w:pPr>
      <w:r>
        <w:rPr>
          <w:rFonts w:eastAsia="STKaiti"/>
          <w:snapToGrid w:val="0"/>
          <w:kern w:val="22"/>
          <w:sz w:val="24"/>
        </w:rPr>
        <w:br w:type="page"/>
      </w:r>
    </w:p>
    <w:p w14:paraId="78244EAD" w14:textId="395A8CA9" w:rsidR="004132C3" w:rsidRDefault="004132C3" w:rsidP="00F61B95">
      <w:pPr>
        <w:keepNext/>
        <w:suppressLineNumbers/>
        <w:suppressAutoHyphens/>
        <w:overflowPunct w:val="0"/>
        <w:autoSpaceDE w:val="0"/>
        <w:autoSpaceDN w:val="0"/>
        <w:adjustRightInd w:val="0"/>
        <w:snapToGrid w:val="0"/>
        <w:spacing w:before="120"/>
        <w:jc w:val="center"/>
        <w:outlineLvl w:val="2"/>
        <w:rPr>
          <w:rFonts w:eastAsia="STKaiti"/>
          <w:snapToGrid w:val="0"/>
          <w:kern w:val="22"/>
          <w:sz w:val="24"/>
        </w:rPr>
      </w:pPr>
      <w:r w:rsidRPr="00D01E63">
        <w:rPr>
          <w:rFonts w:eastAsia="STKaiti"/>
          <w:snapToGrid w:val="0"/>
          <w:kern w:val="22"/>
          <w:sz w:val="24"/>
        </w:rPr>
        <w:lastRenderedPageBreak/>
        <w:t>附件</w:t>
      </w:r>
      <w:r>
        <w:rPr>
          <w:rFonts w:eastAsia="STKaiti" w:hint="eastAsia"/>
          <w:snapToGrid w:val="0"/>
          <w:kern w:val="22"/>
          <w:sz w:val="24"/>
        </w:rPr>
        <w:t>三</w:t>
      </w:r>
    </w:p>
    <w:p w14:paraId="26F68033" w14:textId="77777777" w:rsidR="00AF36DD" w:rsidRPr="00F767EB" w:rsidRDefault="00AF36DD" w:rsidP="00F61B95">
      <w:pPr>
        <w:pStyle w:val="NormalWeb"/>
        <w:keepNext/>
        <w:suppressLineNumbers/>
        <w:suppressAutoHyphens/>
        <w:overflowPunct w:val="0"/>
        <w:autoSpaceDE w:val="0"/>
        <w:autoSpaceDN w:val="0"/>
        <w:adjustRightInd w:val="0"/>
        <w:snapToGrid w:val="0"/>
        <w:spacing w:before="120" w:beforeAutospacing="0" w:after="120" w:afterAutospacing="0"/>
        <w:jc w:val="center"/>
        <w:outlineLvl w:val="0"/>
        <w:rPr>
          <w:rFonts w:eastAsia="SimSun"/>
          <w:bCs/>
          <w:caps/>
          <w:snapToGrid w:val="0"/>
          <w:kern w:val="22"/>
          <w:szCs w:val="24"/>
          <w:lang w:val="en-US" w:eastAsia="zh-CN"/>
        </w:rPr>
      </w:pPr>
      <w:r w:rsidRPr="00F767EB">
        <w:rPr>
          <w:rFonts w:eastAsia="SimSun"/>
          <w:b/>
          <w:bCs/>
          <w:caps/>
          <w:snapToGrid w:val="0"/>
          <w:kern w:val="22"/>
          <w:szCs w:val="24"/>
          <w:lang w:val="en-US" w:eastAsia="zh-CN"/>
        </w:rPr>
        <w:t>科技合作</w:t>
      </w:r>
      <w:r>
        <w:rPr>
          <w:rFonts w:eastAsia="SimSun" w:hint="eastAsia"/>
          <w:b/>
          <w:bCs/>
          <w:caps/>
          <w:snapToGrid w:val="0"/>
          <w:kern w:val="22"/>
          <w:szCs w:val="24"/>
          <w:lang w:val="en-US" w:eastAsia="zh-CN"/>
        </w:rPr>
        <w:t>问题</w:t>
      </w:r>
      <w:r w:rsidRPr="00F767EB">
        <w:rPr>
          <w:rFonts w:eastAsia="SimSun"/>
          <w:b/>
          <w:bCs/>
          <w:caps/>
          <w:snapToGrid w:val="0"/>
          <w:kern w:val="22"/>
          <w:szCs w:val="24"/>
          <w:lang w:val="en-US" w:eastAsia="zh-CN"/>
        </w:rPr>
        <w:t>非正式咨询小组职权范围草案</w:t>
      </w:r>
    </w:p>
    <w:p w14:paraId="59A0D90D" w14:textId="19F61F82" w:rsidR="00AF36DD" w:rsidRPr="00F767EB" w:rsidRDefault="00AF36DD" w:rsidP="00F61B95">
      <w:pPr>
        <w:keepNext/>
        <w:numPr>
          <w:ilvl w:val="0"/>
          <w:numId w:val="10"/>
        </w:numPr>
        <w:suppressLineNumbers/>
        <w:tabs>
          <w:tab w:val="left" w:pos="426"/>
        </w:tabs>
        <w:suppressAutoHyphens/>
        <w:overflowPunct w:val="0"/>
        <w:autoSpaceDE w:val="0"/>
        <w:autoSpaceDN w:val="0"/>
        <w:adjustRightInd w:val="0"/>
        <w:snapToGrid w:val="0"/>
        <w:spacing w:before="120" w:line="240" w:lineRule="auto"/>
        <w:jc w:val="center"/>
        <w:outlineLvl w:val="1"/>
        <w:rPr>
          <w:b/>
          <w:snapToGrid w:val="0"/>
          <w:kern w:val="22"/>
          <w:sz w:val="24"/>
        </w:rPr>
      </w:pPr>
      <w:r w:rsidRPr="00F767EB">
        <w:rPr>
          <w:b/>
          <w:snapToGrid w:val="0"/>
          <w:kern w:val="22"/>
          <w:sz w:val="24"/>
        </w:rPr>
        <w:t>背景</w:t>
      </w:r>
    </w:p>
    <w:p w14:paraId="0AB3AE3A" w14:textId="77777777" w:rsidR="00AF36DD" w:rsidRPr="00ED14D5" w:rsidRDefault="00AF36DD" w:rsidP="00F61B95">
      <w:pPr>
        <w:pStyle w:val="CBD-Para"/>
        <w:keepLines w:val="0"/>
        <w:numPr>
          <w:ilvl w:val="0"/>
          <w:numId w:val="8"/>
        </w:numPr>
        <w:suppressLineNumbers/>
        <w:tabs>
          <w:tab w:val="clear" w:pos="720"/>
        </w:tabs>
        <w:suppressAutoHyphens/>
        <w:overflowPunct w:val="0"/>
        <w:autoSpaceDE w:val="0"/>
        <w:autoSpaceDN w:val="0"/>
        <w:adjustRightInd w:val="0"/>
        <w:snapToGrid w:val="0"/>
        <w:rPr>
          <w:snapToGrid w:val="0"/>
          <w:spacing w:val="-2"/>
          <w:kern w:val="22"/>
          <w:sz w:val="24"/>
          <w:szCs w:val="24"/>
          <w:lang w:val="en-GB" w:eastAsia="zh-CN"/>
        </w:rPr>
      </w:pPr>
      <w:r w:rsidRPr="00513B20">
        <w:rPr>
          <w:rFonts w:eastAsia="SimSun"/>
          <w:snapToGrid w:val="0"/>
          <w:spacing w:val="-2"/>
          <w:kern w:val="22"/>
          <w:sz w:val="24"/>
          <w:szCs w:val="24"/>
          <w:lang w:val="en-GB" w:eastAsia="zh-CN"/>
        </w:rPr>
        <w:t>《</w:t>
      </w:r>
      <w:r w:rsidRPr="00513B20">
        <w:rPr>
          <w:rFonts w:eastAsia="SimSun"/>
          <w:snapToGrid w:val="0"/>
          <w:spacing w:val="-2"/>
          <w:kern w:val="22"/>
          <w:sz w:val="24"/>
          <w:szCs w:val="24"/>
          <w:lang w:eastAsia="zh-CN"/>
        </w:rPr>
        <w:t>生物多样性公约</w:t>
      </w:r>
      <w:r w:rsidRPr="00513B20">
        <w:rPr>
          <w:rFonts w:eastAsia="SimSun"/>
          <w:snapToGrid w:val="0"/>
          <w:spacing w:val="-2"/>
          <w:kern w:val="22"/>
          <w:sz w:val="24"/>
          <w:szCs w:val="24"/>
          <w:lang w:val="en-GB" w:eastAsia="zh-CN"/>
        </w:rPr>
        <w:t>》</w:t>
      </w:r>
      <w:r w:rsidRPr="00513B20">
        <w:rPr>
          <w:rFonts w:eastAsia="SimSun"/>
          <w:snapToGrid w:val="0"/>
          <w:spacing w:val="-2"/>
          <w:kern w:val="22"/>
          <w:sz w:val="24"/>
          <w:szCs w:val="24"/>
          <w:lang w:eastAsia="zh-CN"/>
        </w:rPr>
        <w:t>第</w:t>
      </w:r>
      <w:r>
        <w:rPr>
          <w:rFonts w:eastAsia="SimSun" w:hint="eastAsia"/>
          <w:snapToGrid w:val="0"/>
          <w:spacing w:val="-2"/>
          <w:kern w:val="22"/>
          <w:sz w:val="24"/>
          <w:szCs w:val="24"/>
          <w:lang w:eastAsia="zh-CN"/>
        </w:rPr>
        <w:t>1</w:t>
      </w:r>
      <w:r>
        <w:rPr>
          <w:rFonts w:eastAsia="SimSun"/>
          <w:snapToGrid w:val="0"/>
          <w:spacing w:val="-2"/>
          <w:kern w:val="22"/>
          <w:sz w:val="24"/>
          <w:szCs w:val="24"/>
          <w:lang w:eastAsia="zh-CN"/>
        </w:rPr>
        <w:t>8</w:t>
      </w:r>
      <w:r w:rsidRPr="00513B20">
        <w:rPr>
          <w:rFonts w:eastAsia="SimSun"/>
          <w:snapToGrid w:val="0"/>
          <w:spacing w:val="-2"/>
          <w:kern w:val="22"/>
          <w:sz w:val="24"/>
          <w:szCs w:val="24"/>
          <w:lang w:eastAsia="zh-CN"/>
        </w:rPr>
        <w:t>条要求各缔约方在生物多样性的养护和</w:t>
      </w:r>
      <w:proofErr w:type="gramStart"/>
      <w:r w:rsidRPr="00513B20">
        <w:rPr>
          <w:rFonts w:eastAsia="SimSun"/>
          <w:snapToGrid w:val="0"/>
          <w:spacing w:val="-2"/>
          <w:kern w:val="22"/>
          <w:sz w:val="24"/>
          <w:szCs w:val="24"/>
          <w:lang w:eastAsia="zh-CN"/>
        </w:rPr>
        <w:t>可</w:t>
      </w:r>
      <w:proofErr w:type="gramEnd"/>
      <w:r w:rsidRPr="00513B20">
        <w:rPr>
          <w:rFonts w:eastAsia="SimSun"/>
          <w:snapToGrid w:val="0"/>
          <w:spacing w:val="-2"/>
          <w:kern w:val="22"/>
          <w:sz w:val="24"/>
          <w:szCs w:val="24"/>
          <w:lang w:eastAsia="zh-CN"/>
        </w:rPr>
        <w:t>持续利用领域促进</w:t>
      </w:r>
      <w:r>
        <w:rPr>
          <w:rFonts w:eastAsia="SimSun" w:hint="eastAsia"/>
          <w:snapToGrid w:val="0"/>
          <w:spacing w:val="-2"/>
          <w:kern w:val="22"/>
          <w:sz w:val="24"/>
          <w:szCs w:val="24"/>
          <w:lang w:eastAsia="zh-CN"/>
        </w:rPr>
        <w:t>[</w:t>
      </w:r>
      <w:r>
        <w:rPr>
          <w:rFonts w:eastAsia="SimSun" w:hint="eastAsia"/>
          <w:snapToGrid w:val="0"/>
          <w:spacing w:val="-2"/>
          <w:kern w:val="22"/>
          <w:sz w:val="24"/>
          <w:szCs w:val="24"/>
          <w:lang w:eastAsia="zh-CN"/>
        </w:rPr>
        <w:t>与其他缔约方，特别是发展中国家缔约方的</w:t>
      </w:r>
      <w:r>
        <w:rPr>
          <w:rFonts w:eastAsia="SimSun"/>
          <w:snapToGrid w:val="0"/>
          <w:spacing w:val="-2"/>
          <w:kern w:val="22"/>
          <w:sz w:val="24"/>
          <w:szCs w:val="24"/>
          <w:lang w:eastAsia="zh-CN"/>
        </w:rPr>
        <w:t>]</w:t>
      </w:r>
      <w:r w:rsidRPr="00513B20">
        <w:rPr>
          <w:rFonts w:eastAsia="SimSun"/>
          <w:snapToGrid w:val="0"/>
          <w:spacing w:val="-2"/>
          <w:kern w:val="22"/>
          <w:sz w:val="24"/>
          <w:szCs w:val="24"/>
          <w:lang w:eastAsia="zh-CN"/>
        </w:rPr>
        <w:t>国际科技合作，必要时可</w:t>
      </w:r>
      <w:r w:rsidRPr="00513B20">
        <w:rPr>
          <w:rFonts w:eastAsia="SimSun" w:hint="eastAsia"/>
          <w:snapToGrid w:val="0"/>
          <w:spacing w:val="-2"/>
          <w:kern w:val="22"/>
          <w:sz w:val="24"/>
          <w:szCs w:val="24"/>
          <w:lang w:eastAsia="zh-CN"/>
        </w:rPr>
        <w:t>借助于</w:t>
      </w:r>
      <w:r w:rsidRPr="00513B20">
        <w:rPr>
          <w:rFonts w:eastAsia="SimSun"/>
          <w:snapToGrid w:val="0"/>
          <w:spacing w:val="-2"/>
          <w:kern w:val="22"/>
          <w:sz w:val="24"/>
          <w:szCs w:val="24"/>
          <w:lang w:eastAsia="zh-CN"/>
        </w:rPr>
        <w:t>适当的国际和国家机构，包括促进人力资源开发和机构建设的合作、鼓励和制定开发与使用相关技术</w:t>
      </w:r>
      <w:r>
        <w:rPr>
          <w:rFonts w:eastAsia="SimSun"/>
          <w:snapToGrid w:val="0"/>
          <w:spacing w:val="-2"/>
          <w:kern w:val="22"/>
          <w:sz w:val="24"/>
          <w:szCs w:val="24"/>
          <w:lang w:eastAsia="zh-CN"/>
        </w:rPr>
        <w:t>（</w:t>
      </w:r>
      <w:r w:rsidRPr="00513B20">
        <w:rPr>
          <w:rFonts w:eastAsia="SimSun"/>
          <w:snapToGrid w:val="0"/>
          <w:spacing w:val="-2"/>
          <w:kern w:val="22"/>
          <w:sz w:val="24"/>
          <w:szCs w:val="24"/>
          <w:lang w:eastAsia="zh-CN"/>
        </w:rPr>
        <w:t>包括土著和传统技术</w:t>
      </w:r>
      <w:r>
        <w:rPr>
          <w:rFonts w:eastAsia="SimSun"/>
          <w:snapToGrid w:val="0"/>
          <w:spacing w:val="-2"/>
          <w:kern w:val="22"/>
          <w:sz w:val="24"/>
          <w:szCs w:val="24"/>
          <w:lang w:eastAsia="zh-CN"/>
        </w:rPr>
        <w:t>）</w:t>
      </w:r>
      <w:r w:rsidRPr="00513B20">
        <w:rPr>
          <w:rFonts w:eastAsia="SimSun"/>
          <w:snapToGrid w:val="0"/>
          <w:spacing w:val="-2"/>
          <w:kern w:val="22"/>
          <w:sz w:val="24"/>
          <w:szCs w:val="24"/>
          <w:lang w:eastAsia="zh-CN"/>
        </w:rPr>
        <w:t>的合作方法、促进人员培训和专家交流中的合作以及促进制定联合研究方案并建立合资企业，以开发相关技术。第</w:t>
      </w:r>
      <w:r>
        <w:rPr>
          <w:rFonts w:eastAsia="SimSun" w:hint="eastAsia"/>
          <w:snapToGrid w:val="0"/>
          <w:spacing w:val="-2"/>
          <w:kern w:val="22"/>
          <w:sz w:val="24"/>
          <w:szCs w:val="24"/>
          <w:lang w:eastAsia="zh-CN"/>
        </w:rPr>
        <w:t>1</w:t>
      </w:r>
      <w:r>
        <w:rPr>
          <w:rFonts w:eastAsia="SimSun"/>
          <w:snapToGrid w:val="0"/>
          <w:spacing w:val="-2"/>
          <w:kern w:val="22"/>
          <w:sz w:val="24"/>
          <w:szCs w:val="24"/>
          <w:lang w:eastAsia="zh-CN"/>
        </w:rPr>
        <w:t>8</w:t>
      </w:r>
      <w:r w:rsidRPr="00513B20">
        <w:rPr>
          <w:rFonts w:eastAsia="SimSun"/>
          <w:snapToGrid w:val="0"/>
          <w:spacing w:val="-2"/>
          <w:kern w:val="22"/>
          <w:sz w:val="24"/>
          <w:szCs w:val="24"/>
          <w:lang w:eastAsia="zh-CN"/>
        </w:rPr>
        <w:t>条还强调，必须建立信息交换所机制，以推动科技合作。</w:t>
      </w:r>
    </w:p>
    <w:p w14:paraId="2A2FAD21" w14:textId="77777777" w:rsidR="00AF36DD" w:rsidRPr="00513B20" w:rsidRDefault="00AF36DD" w:rsidP="00F61B95">
      <w:pPr>
        <w:pStyle w:val="CBD-Para"/>
        <w:keepLines w:val="0"/>
        <w:numPr>
          <w:ilvl w:val="0"/>
          <w:numId w:val="8"/>
        </w:numPr>
        <w:suppressLineNumbers/>
        <w:tabs>
          <w:tab w:val="clear" w:pos="720"/>
        </w:tabs>
        <w:suppressAutoHyphens/>
        <w:overflowPunct w:val="0"/>
        <w:autoSpaceDE w:val="0"/>
        <w:autoSpaceDN w:val="0"/>
        <w:adjustRightInd w:val="0"/>
        <w:snapToGrid w:val="0"/>
        <w:rPr>
          <w:snapToGrid w:val="0"/>
          <w:spacing w:val="-2"/>
          <w:kern w:val="22"/>
          <w:sz w:val="24"/>
          <w:szCs w:val="24"/>
          <w:lang w:val="en-GB" w:eastAsia="zh-CN"/>
        </w:rPr>
      </w:pPr>
      <w:r w:rsidRPr="00ED14D5">
        <w:rPr>
          <w:rFonts w:hint="eastAsia"/>
          <w:snapToGrid w:val="0"/>
          <w:spacing w:val="-2"/>
          <w:kern w:val="22"/>
          <w:sz w:val="24"/>
          <w:szCs w:val="24"/>
          <w:lang w:val="en-GB" w:eastAsia="zh-CN"/>
        </w:rPr>
        <w:t>[</w:t>
      </w:r>
      <w:r>
        <w:rPr>
          <w:rFonts w:ascii="SimSun" w:eastAsia="SimSun" w:hAnsi="SimSun" w:cs="SimSun" w:hint="eastAsia"/>
          <w:snapToGrid w:val="0"/>
          <w:spacing w:val="-2"/>
          <w:kern w:val="22"/>
          <w:sz w:val="24"/>
          <w:szCs w:val="24"/>
          <w:lang w:val="en-GB" w:eastAsia="zh-CN"/>
        </w:rPr>
        <w:t>《</w:t>
      </w:r>
      <w:r w:rsidRPr="00ED14D5">
        <w:rPr>
          <w:rFonts w:ascii="SimSun" w:eastAsia="SimSun" w:hAnsi="SimSun" w:cs="SimSun" w:hint="eastAsia"/>
          <w:snapToGrid w:val="0"/>
          <w:spacing w:val="-2"/>
          <w:kern w:val="22"/>
          <w:sz w:val="24"/>
          <w:szCs w:val="24"/>
          <w:lang w:val="en-GB" w:eastAsia="zh-CN"/>
        </w:rPr>
        <w:t>公约</w:t>
      </w:r>
      <w:r>
        <w:rPr>
          <w:rFonts w:ascii="SimSun" w:eastAsia="SimSun" w:hAnsi="SimSun" w:cs="SimSun" w:hint="eastAsia"/>
          <w:snapToGrid w:val="0"/>
          <w:spacing w:val="-2"/>
          <w:kern w:val="22"/>
          <w:sz w:val="24"/>
          <w:szCs w:val="24"/>
          <w:lang w:val="en-GB" w:eastAsia="zh-CN"/>
        </w:rPr>
        <w:t>》</w:t>
      </w:r>
      <w:r w:rsidRPr="00ED14D5">
        <w:rPr>
          <w:rFonts w:ascii="SimSun" w:eastAsia="SimSun" w:hAnsi="SimSun" w:cs="SimSun" w:hint="eastAsia"/>
          <w:snapToGrid w:val="0"/>
          <w:spacing w:val="-2"/>
          <w:kern w:val="22"/>
          <w:sz w:val="24"/>
          <w:szCs w:val="24"/>
          <w:lang w:val="en-GB" w:eastAsia="zh-CN"/>
        </w:rPr>
        <w:t>的其他条款</w:t>
      </w:r>
      <w:r>
        <w:rPr>
          <w:rFonts w:ascii="SimSun" w:eastAsia="SimSun" w:hAnsi="SimSun" w:cs="SimSun" w:hint="eastAsia"/>
          <w:snapToGrid w:val="0"/>
          <w:spacing w:val="-2"/>
          <w:kern w:val="22"/>
          <w:sz w:val="24"/>
          <w:szCs w:val="24"/>
          <w:lang w:val="en-GB" w:eastAsia="zh-CN"/>
        </w:rPr>
        <w:t>也</w:t>
      </w:r>
      <w:r w:rsidRPr="00ED14D5">
        <w:rPr>
          <w:rFonts w:ascii="SimSun" w:eastAsia="SimSun" w:hAnsi="SimSun" w:cs="SimSun" w:hint="eastAsia"/>
          <w:snapToGrid w:val="0"/>
          <w:spacing w:val="-2"/>
          <w:kern w:val="22"/>
          <w:sz w:val="24"/>
          <w:szCs w:val="24"/>
          <w:lang w:val="en-GB" w:eastAsia="zh-CN"/>
        </w:rPr>
        <w:t>与</w:t>
      </w:r>
      <w:r>
        <w:rPr>
          <w:rFonts w:ascii="SimSun" w:eastAsia="SimSun" w:hAnsi="SimSun" w:cs="SimSun" w:hint="eastAsia"/>
          <w:snapToGrid w:val="0"/>
          <w:spacing w:val="-2"/>
          <w:kern w:val="22"/>
          <w:sz w:val="24"/>
          <w:szCs w:val="24"/>
          <w:lang w:val="en-GB" w:eastAsia="zh-CN"/>
        </w:rPr>
        <w:t>科技</w:t>
      </w:r>
      <w:r w:rsidRPr="00ED14D5">
        <w:rPr>
          <w:rFonts w:ascii="SimSun" w:eastAsia="SimSun" w:hAnsi="SimSun" w:cs="SimSun" w:hint="eastAsia"/>
          <w:snapToGrid w:val="0"/>
          <w:spacing w:val="-2"/>
          <w:kern w:val="22"/>
          <w:sz w:val="24"/>
          <w:szCs w:val="24"/>
          <w:lang w:val="en-GB" w:eastAsia="zh-CN"/>
        </w:rPr>
        <w:t>合作有关，如关于遗传资源科学研究的第</w:t>
      </w:r>
      <w:r w:rsidRPr="00ED14D5">
        <w:rPr>
          <w:rFonts w:hint="eastAsia"/>
          <w:snapToGrid w:val="0"/>
          <w:spacing w:val="-2"/>
          <w:kern w:val="22"/>
          <w:sz w:val="24"/>
          <w:szCs w:val="24"/>
          <w:lang w:val="en-GB" w:eastAsia="zh-CN"/>
        </w:rPr>
        <w:t>15.6</w:t>
      </w:r>
      <w:r w:rsidRPr="00ED14D5">
        <w:rPr>
          <w:rFonts w:ascii="SimSun" w:eastAsia="SimSun" w:hAnsi="SimSun" w:cs="SimSun" w:hint="eastAsia"/>
          <w:snapToGrid w:val="0"/>
          <w:spacing w:val="-2"/>
          <w:kern w:val="22"/>
          <w:sz w:val="24"/>
          <w:szCs w:val="24"/>
          <w:lang w:val="en-GB" w:eastAsia="zh-CN"/>
        </w:rPr>
        <w:t>条</w:t>
      </w:r>
      <w:r>
        <w:rPr>
          <w:rFonts w:ascii="SimSun" w:eastAsia="SimSun" w:hAnsi="SimSun" w:cs="SimSun" w:hint="eastAsia"/>
          <w:snapToGrid w:val="0"/>
          <w:spacing w:val="-2"/>
          <w:kern w:val="22"/>
          <w:sz w:val="24"/>
          <w:szCs w:val="24"/>
          <w:lang w:val="en-GB" w:eastAsia="zh-CN"/>
        </w:rPr>
        <w:t>，</w:t>
      </w:r>
      <w:r w:rsidRPr="00ED14D5">
        <w:rPr>
          <w:rFonts w:ascii="SimSun" w:eastAsia="SimSun" w:hAnsi="SimSun" w:cs="SimSun" w:hint="eastAsia"/>
          <w:snapToGrid w:val="0"/>
          <w:spacing w:val="-2"/>
          <w:kern w:val="22"/>
          <w:sz w:val="24"/>
          <w:szCs w:val="24"/>
          <w:lang w:val="en-GB" w:eastAsia="zh-CN"/>
        </w:rPr>
        <w:t>关于</w:t>
      </w:r>
      <w:r>
        <w:rPr>
          <w:rFonts w:ascii="SimSun" w:eastAsia="SimSun" w:hAnsi="SimSun" w:cs="SimSun" w:hint="eastAsia"/>
          <w:snapToGrid w:val="0"/>
          <w:spacing w:val="-2"/>
          <w:kern w:val="22"/>
          <w:sz w:val="24"/>
          <w:szCs w:val="24"/>
          <w:lang w:val="en-GB" w:eastAsia="zh-CN"/>
        </w:rPr>
        <w:t>取得</w:t>
      </w:r>
      <w:r w:rsidRPr="00ED14D5">
        <w:rPr>
          <w:rFonts w:ascii="SimSun" w:eastAsia="SimSun" w:hAnsi="SimSun" w:cs="SimSun" w:hint="eastAsia"/>
          <w:snapToGrid w:val="0"/>
          <w:spacing w:val="-2"/>
          <w:kern w:val="22"/>
          <w:sz w:val="24"/>
          <w:szCs w:val="24"/>
          <w:lang w:val="en-GB" w:eastAsia="zh-CN"/>
        </w:rPr>
        <w:t>和转让技术的第</w:t>
      </w:r>
      <w:r w:rsidRPr="00ED14D5">
        <w:rPr>
          <w:rFonts w:hint="eastAsia"/>
          <w:snapToGrid w:val="0"/>
          <w:spacing w:val="-2"/>
          <w:kern w:val="22"/>
          <w:sz w:val="24"/>
          <w:szCs w:val="24"/>
          <w:lang w:val="en-GB" w:eastAsia="zh-CN"/>
        </w:rPr>
        <w:t>16</w:t>
      </w:r>
      <w:r w:rsidRPr="00ED14D5">
        <w:rPr>
          <w:rFonts w:ascii="SimSun" w:eastAsia="SimSun" w:hAnsi="SimSun" w:cs="SimSun" w:hint="eastAsia"/>
          <w:snapToGrid w:val="0"/>
          <w:spacing w:val="-2"/>
          <w:kern w:val="22"/>
          <w:sz w:val="24"/>
          <w:szCs w:val="24"/>
          <w:lang w:val="en-GB" w:eastAsia="zh-CN"/>
        </w:rPr>
        <w:t>条</w:t>
      </w:r>
      <w:r>
        <w:rPr>
          <w:rFonts w:ascii="SimSun" w:eastAsia="SimSun" w:hAnsi="SimSun" w:cs="SimSun" w:hint="eastAsia"/>
          <w:snapToGrid w:val="0"/>
          <w:spacing w:val="-2"/>
          <w:kern w:val="22"/>
          <w:sz w:val="24"/>
          <w:szCs w:val="24"/>
          <w:lang w:val="en-GB" w:eastAsia="zh-CN"/>
        </w:rPr>
        <w:t>，</w:t>
      </w:r>
      <w:r w:rsidRPr="00ED14D5">
        <w:rPr>
          <w:rFonts w:ascii="SimSun" w:eastAsia="SimSun" w:hAnsi="SimSun" w:cs="SimSun" w:hint="eastAsia"/>
          <w:snapToGrid w:val="0"/>
          <w:spacing w:val="-2"/>
          <w:kern w:val="22"/>
          <w:sz w:val="24"/>
          <w:szCs w:val="24"/>
          <w:lang w:val="en-GB" w:eastAsia="zh-CN"/>
        </w:rPr>
        <w:t>关于信息交流的第</w:t>
      </w:r>
      <w:r w:rsidRPr="00ED14D5">
        <w:rPr>
          <w:rFonts w:hint="eastAsia"/>
          <w:snapToGrid w:val="0"/>
          <w:spacing w:val="-2"/>
          <w:kern w:val="22"/>
          <w:sz w:val="24"/>
          <w:szCs w:val="24"/>
          <w:lang w:val="en-GB" w:eastAsia="zh-CN"/>
        </w:rPr>
        <w:t>17</w:t>
      </w:r>
      <w:r w:rsidRPr="00ED14D5">
        <w:rPr>
          <w:rFonts w:ascii="SimSun" w:eastAsia="SimSun" w:hAnsi="SimSun" w:cs="SimSun" w:hint="eastAsia"/>
          <w:snapToGrid w:val="0"/>
          <w:spacing w:val="-2"/>
          <w:kern w:val="22"/>
          <w:sz w:val="24"/>
          <w:szCs w:val="24"/>
          <w:lang w:val="en-GB" w:eastAsia="zh-CN"/>
        </w:rPr>
        <w:t>条和关于生物技术研究的第</w:t>
      </w:r>
      <w:r w:rsidRPr="00ED14D5">
        <w:rPr>
          <w:rFonts w:hint="eastAsia"/>
          <w:snapToGrid w:val="0"/>
          <w:spacing w:val="-2"/>
          <w:kern w:val="22"/>
          <w:sz w:val="24"/>
          <w:szCs w:val="24"/>
          <w:lang w:val="en-GB" w:eastAsia="zh-CN"/>
        </w:rPr>
        <w:t>19</w:t>
      </w:r>
      <w:r w:rsidRPr="00ED14D5">
        <w:rPr>
          <w:rFonts w:ascii="SimSun" w:eastAsia="SimSun" w:hAnsi="SimSun" w:cs="SimSun" w:hint="eastAsia"/>
          <w:snapToGrid w:val="0"/>
          <w:spacing w:val="-2"/>
          <w:kern w:val="22"/>
          <w:sz w:val="24"/>
          <w:szCs w:val="24"/>
          <w:lang w:val="en-GB" w:eastAsia="zh-CN"/>
        </w:rPr>
        <w:t>条。第</w:t>
      </w:r>
      <w:r w:rsidRPr="00ED14D5">
        <w:rPr>
          <w:rFonts w:hint="eastAsia"/>
          <w:snapToGrid w:val="0"/>
          <w:spacing w:val="-2"/>
          <w:kern w:val="22"/>
          <w:sz w:val="24"/>
          <w:szCs w:val="24"/>
          <w:lang w:val="en-GB" w:eastAsia="zh-CN"/>
        </w:rPr>
        <w:t>19</w:t>
      </w:r>
      <w:r w:rsidRPr="00ED14D5">
        <w:rPr>
          <w:rFonts w:ascii="SimSun" w:eastAsia="SimSun" w:hAnsi="SimSun" w:cs="SimSun" w:hint="eastAsia"/>
          <w:snapToGrid w:val="0"/>
          <w:spacing w:val="-2"/>
          <w:kern w:val="22"/>
          <w:sz w:val="24"/>
          <w:szCs w:val="24"/>
          <w:lang w:val="en-GB" w:eastAsia="zh-CN"/>
        </w:rPr>
        <w:t>条还要求缔约方</w:t>
      </w:r>
      <w:r>
        <w:rPr>
          <w:rFonts w:ascii="SimSun" w:eastAsia="SimSun" w:hAnsi="SimSun" w:cs="SimSun" w:hint="eastAsia"/>
          <w:snapToGrid w:val="0"/>
          <w:spacing w:val="-2"/>
          <w:kern w:val="22"/>
          <w:sz w:val="24"/>
          <w:szCs w:val="24"/>
          <w:lang w:val="en-GB" w:eastAsia="zh-CN"/>
        </w:rPr>
        <w:t>让为</w:t>
      </w:r>
      <w:r w:rsidRPr="00ED14D5">
        <w:rPr>
          <w:rFonts w:ascii="SimSun" w:eastAsia="SimSun" w:hAnsi="SimSun" w:cs="SimSun" w:hint="eastAsia"/>
          <w:snapToGrid w:val="0"/>
          <w:spacing w:val="-2"/>
          <w:kern w:val="22"/>
          <w:sz w:val="24"/>
          <w:szCs w:val="24"/>
          <w:lang w:val="en-GB" w:eastAsia="zh-CN"/>
        </w:rPr>
        <w:t>这种研究提供遗传资源的</w:t>
      </w:r>
      <w:r>
        <w:rPr>
          <w:rFonts w:ascii="SimSun" w:eastAsia="SimSun" w:hAnsi="SimSun" w:cs="SimSun" w:hint="eastAsia"/>
          <w:snapToGrid w:val="0"/>
          <w:spacing w:val="-2"/>
          <w:kern w:val="22"/>
          <w:sz w:val="24"/>
          <w:szCs w:val="24"/>
          <w:lang w:val="en-GB" w:eastAsia="zh-CN"/>
        </w:rPr>
        <w:t>缔约方特别是</w:t>
      </w:r>
      <w:r w:rsidRPr="00ED14D5">
        <w:rPr>
          <w:rFonts w:ascii="SimSun" w:eastAsia="SimSun" w:hAnsi="SimSun" w:cs="SimSun" w:hint="eastAsia"/>
          <w:snapToGrid w:val="0"/>
          <w:spacing w:val="-2"/>
          <w:kern w:val="22"/>
          <w:sz w:val="24"/>
          <w:szCs w:val="24"/>
          <w:lang w:val="en-GB" w:eastAsia="zh-CN"/>
        </w:rPr>
        <w:t>发展中国家缔约方</w:t>
      </w:r>
      <w:r>
        <w:rPr>
          <w:rFonts w:ascii="SimSun" w:eastAsia="SimSun" w:hAnsi="SimSun" w:cs="SimSun" w:hint="eastAsia"/>
          <w:snapToGrid w:val="0"/>
          <w:spacing w:val="-2"/>
          <w:kern w:val="22"/>
          <w:sz w:val="24"/>
          <w:szCs w:val="24"/>
          <w:lang w:val="en-GB" w:eastAsia="zh-CN"/>
        </w:rPr>
        <w:t>切实</w:t>
      </w:r>
      <w:r w:rsidRPr="00ED14D5">
        <w:rPr>
          <w:rFonts w:ascii="SimSun" w:eastAsia="SimSun" w:hAnsi="SimSun" w:cs="SimSun" w:hint="eastAsia"/>
          <w:snapToGrid w:val="0"/>
          <w:spacing w:val="-2"/>
          <w:kern w:val="22"/>
          <w:sz w:val="24"/>
          <w:szCs w:val="24"/>
          <w:lang w:val="en-GB" w:eastAsia="zh-CN"/>
        </w:rPr>
        <w:t>参与研究活动。</w:t>
      </w:r>
      <w:r w:rsidRPr="00ED14D5">
        <w:rPr>
          <w:rFonts w:hint="eastAsia"/>
          <w:snapToGrid w:val="0"/>
          <w:spacing w:val="-2"/>
          <w:kern w:val="22"/>
          <w:sz w:val="24"/>
          <w:szCs w:val="24"/>
          <w:lang w:val="en-GB" w:eastAsia="zh-CN"/>
        </w:rPr>
        <w:t>]</w:t>
      </w:r>
    </w:p>
    <w:p w14:paraId="02119E76" w14:textId="77777777" w:rsidR="00AF36DD" w:rsidRPr="00513B20" w:rsidRDefault="00AF36DD" w:rsidP="00F61B95">
      <w:pPr>
        <w:pStyle w:val="CBD-Para"/>
        <w:keepLines w:val="0"/>
        <w:numPr>
          <w:ilvl w:val="0"/>
          <w:numId w:val="8"/>
        </w:numPr>
        <w:suppressLineNumbers/>
        <w:tabs>
          <w:tab w:val="clear" w:pos="720"/>
        </w:tabs>
        <w:suppressAutoHyphens/>
        <w:overflowPunct w:val="0"/>
        <w:autoSpaceDE w:val="0"/>
        <w:autoSpaceDN w:val="0"/>
        <w:adjustRightInd w:val="0"/>
        <w:snapToGrid w:val="0"/>
        <w:rPr>
          <w:snapToGrid w:val="0"/>
          <w:kern w:val="22"/>
          <w:sz w:val="24"/>
          <w:szCs w:val="24"/>
          <w:lang w:val="en-GB" w:eastAsia="zh-CN"/>
        </w:rPr>
      </w:pPr>
      <w:r w:rsidRPr="00513B20">
        <w:rPr>
          <w:rFonts w:eastAsia="SimSun"/>
          <w:snapToGrid w:val="0"/>
          <w:kern w:val="22"/>
          <w:sz w:val="24"/>
          <w:szCs w:val="24"/>
          <w:lang w:eastAsia="zh-CN"/>
        </w:rPr>
        <w:t>在第</w:t>
      </w:r>
      <w:r w:rsidRPr="00513B20">
        <w:rPr>
          <w:snapToGrid w:val="0"/>
          <w:kern w:val="22"/>
          <w:sz w:val="24"/>
          <w:szCs w:val="24"/>
          <w:lang w:val="en-GB" w:eastAsia="zh-CN"/>
        </w:rPr>
        <w:t>VII/29</w:t>
      </w:r>
      <w:r w:rsidRPr="00513B20">
        <w:rPr>
          <w:rFonts w:eastAsia="SimSun"/>
          <w:snapToGrid w:val="0"/>
          <w:kern w:val="22"/>
          <w:sz w:val="24"/>
          <w:szCs w:val="24"/>
          <w:lang w:eastAsia="zh-CN"/>
        </w:rPr>
        <w:t>号、第</w:t>
      </w:r>
      <w:r w:rsidRPr="00513B20">
        <w:rPr>
          <w:snapToGrid w:val="0"/>
          <w:kern w:val="22"/>
          <w:sz w:val="24"/>
          <w:szCs w:val="24"/>
          <w:lang w:val="en-GB" w:eastAsia="zh-CN"/>
        </w:rPr>
        <w:t>VIII/12</w:t>
      </w:r>
      <w:r w:rsidRPr="00513B20">
        <w:rPr>
          <w:rFonts w:eastAsia="SimSun"/>
          <w:snapToGrid w:val="0"/>
          <w:kern w:val="22"/>
          <w:sz w:val="24"/>
          <w:szCs w:val="24"/>
          <w:lang w:eastAsia="zh-CN"/>
        </w:rPr>
        <w:t>号、第</w:t>
      </w:r>
      <w:r w:rsidRPr="00513B20">
        <w:rPr>
          <w:snapToGrid w:val="0"/>
          <w:kern w:val="22"/>
          <w:sz w:val="24"/>
          <w:szCs w:val="24"/>
          <w:lang w:val="en-GB" w:eastAsia="zh-CN"/>
        </w:rPr>
        <w:t>IX/14</w:t>
      </w:r>
      <w:r w:rsidRPr="00513B20">
        <w:rPr>
          <w:rFonts w:eastAsia="SimSun"/>
          <w:snapToGrid w:val="0"/>
          <w:kern w:val="22"/>
          <w:sz w:val="24"/>
          <w:szCs w:val="24"/>
          <w:lang w:eastAsia="zh-CN"/>
        </w:rPr>
        <w:t>号、第</w:t>
      </w:r>
      <w:r w:rsidRPr="00513B20">
        <w:rPr>
          <w:snapToGrid w:val="0"/>
          <w:kern w:val="22"/>
          <w:sz w:val="24"/>
          <w:szCs w:val="24"/>
          <w:lang w:val="en-GB" w:eastAsia="zh-CN"/>
        </w:rPr>
        <w:t>X/15</w:t>
      </w:r>
      <w:r w:rsidRPr="00513B20">
        <w:rPr>
          <w:rFonts w:eastAsia="SimSun"/>
          <w:snapToGrid w:val="0"/>
          <w:kern w:val="22"/>
          <w:sz w:val="24"/>
          <w:szCs w:val="24"/>
          <w:lang w:eastAsia="zh-CN"/>
        </w:rPr>
        <w:t>号、第</w:t>
      </w:r>
      <w:r w:rsidRPr="00513B20">
        <w:rPr>
          <w:snapToGrid w:val="0"/>
          <w:kern w:val="22"/>
          <w:sz w:val="24"/>
          <w:szCs w:val="24"/>
          <w:lang w:val="en-GB" w:eastAsia="zh-CN"/>
        </w:rPr>
        <w:t>X/16</w:t>
      </w:r>
      <w:r w:rsidRPr="00513B20">
        <w:rPr>
          <w:rFonts w:eastAsia="SimSun"/>
          <w:snapToGrid w:val="0"/>
          <w:kern w:val="22"/>
          <w:sz w:val="24"/>
          <w:szCs w:val="24"/>
          <w:lang w:eastAsia="zh-CN"/>
        </w:rPr>
        <w:t>号、第</w:t>
      </w:r>
      <w:r w:rsidRPr="00513B20">
        <w:rPr>
          <w:snapToGrid w:val="0"/>
          <w:kern w:val="22"/>
          <w:sz w:val="24"/>
          <w:szCs w:val="24"/>
          <w:lang w:val="en-GB" w:eastAsia="zh-CN"/>
        </w:rPr>
        <w:t>XII/2 B</w:t>
      </w:r>
      <w:r w:rsidRPr="00513B20">
        <w:rPr>
          <w:rFonts w:eastAsia="SimSun"/>
          <w:snapToGrid w:val="0"/>
          <w:kern w:val="22"/>
          <w:sz w:val="24"/>
          <w:szCs w:val="24"/>
          <w:lang w:eastAsia="zh-CN"/>
        </w:rPr>
        <w:t>号、第</w:t>
      </w:r>
      <w:r w:rsidRPr="00513B20">
        <w:rPr>
          <w:snapToGrid w:val="0"/>
          <w:kern w:val="22"/>
          <w:sz w:val="24"/>
          <w:szCs w:val="24"/>
          <w:lang w:val="en-GB" w:eastAsia="zh-CN"/>
        </w:rPr>
        <w:t>XIII/23</w:t>
      </w:r>
      <w:r w:rsidRPr="00513B20">
        <w:rPr>
          <w:rFonts w:eastAsia="SimSun"/>
          <w:snapToGrid w:val="0"/>
          <w:kern w:val="22"/>
          <w:sz w:val="24"/>
          <w:szCs w:val="24"/>
          <w:lang w:eastAsia="zh-CN"/>
        </w:rPr>
        <w:t>号和第</w:t>
      </w:r>
      <w:r w:rsidRPr="00513B20">
        <w:rPr>
          <w:snapToGrid w:val="0"/>
          <w:kern w:val="22"/>
          <w:sz w:val="24"/>
          <w:szCs w:val="24"/>
          <w:lang w:val="en-GB" w:eastAsia="zh-CN"/>
        </w:rPr>
        <w:t>XIII/31</w:t>
      </w:r>
      <w:r w:rsidRPr="00513B20">
        <w:rPr>
          <w:rFonts w:eastAsia="SimSun"/>
          <w:snapToGrid w:val="0"/>
          <w:kern w:val="22"/>
          <w:sz w:val="24"/>
          <w:szCs w:val="24"/>
          <w:lang w:eastAsia="zh-CN"/>
        </w:rPr>
        <w:t>号决定中，缔约方大会就科技合作与技术转让的各个方面通过了一系列措施，并提供了指导。</w:t>
      </w:r>
    </w:p>
    <w:p w14:paraId="78F8D5AD" w14:textId="77777777" w:rsidR="00AF36DD" w:rsidRPr="00513B20" w:rsidRDefault="00AF36DD" w:rsidP="00F61B95">
      <w:pPr>
        <w:pStyle w:val="CBD-Para"/>
        <w:keepLines w:val="0"/>
        <w:numPr>
          <w:ilvl w:val="0"/>
          <w:numId w:val="8"/>
        </w:numPr>
        <w:suppressLineNumbers/>
        <w:tabs>
          <w:tab w:val="clear" w:pos="720"/>
        </w:tabs>
        <w:suppressAutoHyphens/>
        <w:overflowPunct w:val="0"/>
        <w:autoSpaceDE w:val="0"/>
        <w:autoSpaceDN w:val="0"/>
        <w:adjustRightInd w:val="0"/>
        <w:snapToGrid w:val="0"/>
        <w:rPr>
          <w:snapToGrid w:val="0"/>
          <w:kern w:val="22"/>
          <w:sz w:val="24"/>
          <w:szCs w:val="24"/>
          <w:lang w:val="en-GB" w:eastAsia="zh-CN"/>
        </w:rPr>
      </w:pPr>
      <w:bookmarkStart w:id="17" w:name="_Hlk58400659"/>
      <w:r w:rsidRPr="00513B20">
        <w:rPr>
          <w:rFonts w:eastAsia="SimSun"/>
          <w:snapToGrid w:val="0"/>
          <w:kern w:val="22"/>
          <w:sz w:val="24"/>
          <w:szCs w:val="24"/>
          <w:lang w:eastAsia="zh-CN"/>
        </w:rPr>
        <w:t>在第</w:t>
      </w:r>
      <w:r w:rsidRPr="00513B20">
        <w:rPr>
          <w:snapToGrid w:val="0"/>
          <w:kern w:val="22"/>
          <w:sz w:val="24"/>
          <w:szCs w:val="24"/>
          <w:lang w:val="en-GB" w:eastAsia="zh-CN"/>
        </w:rPr>
        <w:t>1</w:t>
      </w:r>
      <w:r w:rsidRPr="00513B20">
        <w:rPr>
          <w:rFonts w:eastAsia="Malgun Gothic"/>
          <w:snapToGrid w:val="0"/>
          <w:kern w:val="22"/>
          <w:sz w:val="24"/>
          <w:szCs w:val="24"/>
          <w:lang w:val="en-GB" w:eastAsia="zh-CN"/>
        </w:rPr>
        <w:t>4/24 B</w:t>
      </w:r>
      <w:proofErr w:type="gramStart"/>
      <w:r w:rsidRPr="00513B20">
        <w:rPr>
          <w:rFonts w:eastAsia="SimSun"/>
          <w:snapToGrid w:val="0"/>
          <w:kern w:val="22"/>
          <w:sz w:val="24"/>
          <w:szCs w:val="24"/>
          <w:lang w:eastAsia="zh-CN"/>
        </w:rPr>
        <w:t>号决定</w:t>
      </w:r>
      <w:proofErr w:type="gramEnd"/>
      <w:r w:rsidRPr="00513B20">
        <w:rPr>
          <w:rFonts w:eastAsia="SimSun"/>
          <w:snapToGrid w:val="0"/>
          <w:kern w:val="22"/>
          <w:sz w:val="24"/>
          <w:szCs w:val="24"/>
          <w:lang w:eastAsia="zh-CN"/>
        </w:rPr>
        <w:t>中，缔约方大会决定</w:t>
      </w:r>
      <w:r w:rsidRPr="00513B20">
        <w:rPr>
          <w:rFonts w:eastAsia="SimSun" w:hint="eastAsia"/>
          <w:snapToGrid w:val="0"/>
          <w:kern w:val="22"/>
          <w:sz w:val="24"/>
          <w:szCs w:val="24"/>
          <w:lang w:eastAsia="zh-CN"/>
        </w:rPr>
        <w:t>在</w:t>
      </w:r>
      <w:r w:rsidRPr="00513B20">
        <w:rPr>
          <w:rFonts w:eastAsia="SimSun"/>
          <w:snapToGrid w:val="0"/>
          <w:kern w:val="22"/>
          <w:sz w:val="24"/>
          <w:szCs w:val="24"/>
          <w:lang w:eastAsia="zh-CN"/>
        </w:rPr>
        <w:t>第十五届会议</w:t>
      </w:r>
      <w:r w:rsidRPr="00513B20">
        <w:rPr>
          <w:rFonts w:eastAsia="SimSun" w:hint="eastAsia"/>
          <w:snapToGrid w:val="0"/>
          <w:kern w:val="22"/>
          <w:sz w:val="24"/>
          <w:szCs w:val="24"/>
          <w:lang w:eastAsia="zh-CN"/>
        </w:rPr>
        <w:t>上审议</w:t>
      </w:r>
      <w:r w:rsidRPr="00513B20">
        <w:rPr>
          <w:rFonts w:eastAsia="SimSun"/>
          <w:snapToGrid w:val="0"/>
          <w:kern w:val="22"/>
          <w:sz w:val="24"/>
          <w:szCs w:val="24"/>
          <w:lang w:eastAsia="zh-CN"/>
        </w:rPr>
        <w:t>设立一个科技合作</w:t>
      </w:r>
      <w:r>
        <w:rPr>
          <w:rFonts w:eastAsia="SimSun" w:hint="eastAsia"/>
          <w:snapToGrid w:val="0"/>
          <w:kern w:val="22"/>
          <w:sz w:val="24"/>
          <w:szCs w:val="24"/>
          <w:lang w:eastAsia="zh-CN"/>
        </w:rPr>
        <w:t>问题</w:t>
      </w:r>
      <w:r w:rsidRPr="00513B20">
        <w:rPr>
          <w:rFonts w:eastAsia="SimSun"/>
          <w:snapToGrid w:val="0"/>
          <w:kern w:val="22"/>
          <w:sz w:val="24"/>
          <w:szCs w:val="24"/>
          <w:lang w:eastAsia="zh-CN"/>
        </w:rPr>
        <w:t>非正式咨询小组，在当前信息交换</w:t>
      </w:r>
      <w:proofErr w:type="gramStart"/>
      <w:r w:rsidRPr="00513B20">
        <w:rPr>
          <w:rFonts w:eastAsia="SimSun"/>
          <w:snapToGrid w:val="0"/>
          <w:kern w:val="22"/>
          <w:sz w:val="24"/>
          <w:szCs w:val="24"/>
          <w:lang w:eastAsia="zh-CN"/>
        </w:rPr>
        <w:t>所机制</w:t>
      </w:r>
      <w:proofErr w:type="gramEnd"/>
      <w:r w:rsidRPr="00513B20">
        <w:rPr>
          <w:rFonts w:eastAsia="SimSun"/>
          <w:snapToGrid w:val="0"/>
          <w:kern w:val="22"/>
          <w:sz w:val="24"/>
          <w:szCs w:val="24"/>
          <w:lang w:eastAsia="zh-CN"/>
        </w:rPr>
        <w:t>非正式咨询委员会的任</w:t>
      </w:r>
      <w:r w:rsidRPr="00513B20">
        <w:rPr>
          <w:rFonts w:eastAsia="SimSun" w:hint="eastAsia"/>
          <w:snapToGrid w:val="0"/>
          <w:kern w:val="22"/>
          <w:sz w:val="24"/>
          <w:szCs w:val="24"/>
          <w:lang w:eastAsia="zh-CN"/>
        </w:rPr>
        <w:t>务于</w:t>
      </w:r>
      <w:r w:rsidRPr="00513B20">
        <w:rPr>
          <w:rFonts w:eastAsia="SimSun"/>
          <w:snapToGrid w:val="0"/>
          <w:kern w:val="22"/>
          <w:sz w:val="24"/>
          <w:szCs w:val="24"/>
          <w:lang w:eastAsia="zh-CN"/>
        </w:rPr>
        <w:t>2020</w:t>
      </w:r>
      <w:r w:rsidRPr="00513B20">
        <w:rPr>
          <w:rFonts w:eastAsia="SimSun"/>
          <w:snapToGrid w:val="0"/>
          <w:kern w:val="22"/>
          <w:sz w:val="24"/>
          <w:szCs w:val="24"/>
          <w:lang w:eastAsia="zh-CN"/>
        </w:rPr>
        <w:t>年结束后投入运作，就能够促进科技合作以有效执行《公约》的实际措施、工具和机会为执行秘书提供意见。</w:t>
      </w:r>
      <w:bookmarkEnd w:id="17"/>
    </w:p>
    <w:p w14:paraId="7D2A529F" w14:textId="75DC0BE7" w:rsidR="00AF36DD" w:rsidRPr="00F767EB" w:rsidRDefault="00AF36DD" w:rsidP="00F61B95">
      <w:pPr>
        <w:keepNext/>
        <w:numPr>
          <w:ilvl w:val="0"/>
          <w:numId w:val="10"/>
        </w:numPr>
        <w:suppressLineNumbers/>
        <w:tabs>
          <w:tab w:val="left" w:pos="426"/>
        </w:tabs>
        <w:suppressAutoHyphens/>
        <w:overflowPunct w:val="0"/>
        <w:autoSpaceDE w:val="0"/>
        <w:autoSpaceDN w:val="0"/>
        <w:adjustRightInd w:val="0"/>
        <w:snapToGrid w:val="0"/>
        <w:spacing w:before="120" w:line="240" w:lineRule="auto"/>
        <w:jc w:val="center"/>
        <w:outlineLvl w:val="1"/>
        <w:rPr>
          <w:b/>
          <w:snapToGrid w:val="0"/>
          <w:kern w:val="22"/>
          <w:sz w:val="24"/>
        </w:rPr>
      </w:pPr>
      <w:r w:rsidRPr="00F767EB">
        <w:rPr>
          <w:b/>
          <w:snapToGrid w:val="0"/>
          <w:kern w:val="22"/>
          <w:sz w:val="24"/>
        </w:rPr>
        <w:t>宗旨</w:t>
      </w:r>
    </w:p>
    <w:p w14:paraId="5BB08995" w14:textId="77777777" w:rsidR="00AF36DD" w:rsidRPr="00513B20" w:rsidRDefault="00AF36DD" w:rsidP="00F61B95">
      <w:pPr>
        <w:pStyle w:val="CBD-Para"/>
        <w:keepLines w:val="0"/>
        <w:numPr>
          <w:ilvl w:val="0"/>
          <w:numId w:val="8"/>
        </w:numPr>
        <w:suppressLineNumbers/>
        <w:tabs>
          <w:tab w:val="clear" w:pos="720"/>
        </w:tabs>
        <w:suppressAutoHyphens/>
        <w:overflowPunct w:val="0"/>
        <w:autoSpaceDE w:val="0"/>
        <w:autoSpaceDN w:val="0"/>
        <w:adjustRightInd w:val="0"/>
        <w:snapToGrid w:val="0"/>
        <w:rPr>
          <w:snapToGrid w:val="0"/>
          <w:kern w:val="22"/>
          <w:sz w:val="24"/>
          <w:szCs w:val="24"/>
          <w:lang w:val="en-GB" w:eastAsia="zh-CN"/>
        </w:rPr>
      </w:pPr>
      <w:bookmarkStart w:id="18" w:name="_Hlk58401342"/>
      <w:r w:rsidRPr="00513B20">
        <w:rPr>
          <w:rFonts w:eastAsia="SimSun"/>
          <w:snapToGrid w:val="0"/>
          <w:kern w:val="22"/>
          <w:sz w:val="24"/>
          <w:szCs w:val="24"/>
          <w:lang w:eastAsia="zh-CN"/>
        </w:rPr>
        <w:t>科技合作</w:t>
      </w:r>
      <w:r>
        <w:rPr>
          <w:rFonts w:eastAsia="SimSun" w:hint="eastAsia"/>
          <w:snapToGrid w:val="0"/>
          <w:kern w:val="22"/>
          <w:sz w:val="24"/>
          <w:szCs w:val="24"/>
          <w:lang w:eastAsia="zh-CN"/>
        </w:rPr>
        <w:t>问题</w:t>
      </w:r>
      <w:r w:rsidRPr="00513B20">
        <w:rPr>
          <w:rFonts w:eastAsia="SimSun"/>
          <w:snapToGrid w:val="0"/>
          <w:kern w:val="22"/>
          <w:sz w:val="24"/>
          <w:szCs w:val="24"/>
          <w:lang w:eastAsia="zh-CN"/>
        </w:rPr>
        <w:t>非正式咨询小组将为生物多样性公约执行秘书及其他相关机构和利益攸关方提供意见和指导，</w:t>
      </w:r>
      <w:r w:rsidRPr="00513B20">
        <w:rPr>
          <w:rFonts w:eastAsia="SimSun" w:hint="eastAsia"/>
          <w:snapToGrid w:val="0"/>
          <w:kern w:val="22"/>
          <w:sz w:val="24"/>
          <w:szCs w:val="24"/>
          <w:lang w:eastAsia="zh-CN"/>
        </w:rPr>
        <w:t>阐明如何</w:t>
      </w:r>
      <w:r>
        <w:rPr>
          <w:rFonts w:eastAsia="SimSun" w:hint="eastAsia"/>
          <w:snapToGrid w:val="0"/>
          <w:kern w:val="22"/>
          <w:sz w:val="24"/>
          <w:szCs w:val="24"/>
          <w:lang w:eastAsia="zh-CN"/>
        </w:rPr>
        <w:t>促进和</w:t>
      </w:r>
      <w:proofErr w:type="gramStart"/>
      <w:r>
        <w:rPr>
          <w:rFonts w:eastAsia="SimSun" w:hint="eastAsia"/>
          <w:snapToGrid w:val="0"/>
          <w:kern w:val="22"/>
          <w:sz w:val="24"/>
          <w:szCs w:val="24"/>
          <w:lang w:eastAsia="zh-CN"/>
        </w:rPr>
        <w:t>便利</w:t>
      </w:r>
      <w:r w:rsidRPr="00513B20">
        <w:rPr>
          <w:rFonts w:eastAsia="SimSun"/>
          <w:snapToGrid w:val="0"/>
          <w:kern w:val="22"/>
          <w:sz w:val="24"/>
          <w:szCs w:val="24"/>
          <w:lang w:eastAsia="zh-CN"/>
        </w:rPr>
        <w:t>科技</w:t>
      </w:r>
      <w:proofErr w:type="gramEnd"/>
      <w:r w:rsidRPr="00513B20">
        <w:rPr>
          <w:rFonts w:eastAsia="SimSun"/>
          <w:snapToGrid w:val="0"/>
          <w:kern w:val="22"/>
          <w:sz w:val="24"/>
          <w:szCs w:val="24"/>
          <w:lang w:eastAsia="zh-CN"/>
        </w:rPr>
        <w:t>合作、技术转让、能力</w:t>
      </w:r>
      <w:r>
        <w:rPr>
          <w:rFonts w:eastAsia="SimSun" w:hint="eastAsia"/>
          <w:snapToGrid w:val="0"/>
          <w:kern w:val="22"/>
          <w:sz w:val="24"/>
          <w:szCs w:val="24"/>
          <w:lang w:eastAsia="zh-CN"/>
        </w:rPr>
        <w:t>建设和</w:t>
      </w:r>
      <w:r w:rsidRPr="00513B20">
        <w:rPr>
          <w:rFonts w:eastAsia="SimSun"/>
          <w:snapToGrid w:val="0"/>
          <w:kern w:val="22"/>
          <w:sz w:val="24"/>
          <w:szCs w:val="24"/>
          <w:lang w:eastAsia="zh-CN"/>
        </w:rPr>
        <w:t>发展、知识管理以及信息交换所机制</w:t>
      </w:r>
      <w:r>
        <w:rPr>
          <w:rFonts w:eastAsia="SimSun" w:hint="eastAsia"/>
          <w:snapToGrid w:val="0"/>
          <w:kern w:val="22"/>
          <w:sz w:val="24"/>
          <w:szCs w:val="24"/>
          <w:lang w:eastAsia="zh-CN"/>
        </w:rPr>
        <w:t>，</w:t>
      </w:r>
      <w:r>
        <w:rPr>
          <w:rFonts w:eastAsia="SimSun" w:hint="eastAsia"/>
          <w:snapToGrid w:val="0"/>
          <w:kern w:val="22"/>
          <w:sz w:val="24"/>
          <w:szCs w:val="24"/>
          <w:lang w:eastAsia="zh-CN"/>
        </w:rPr>
        <w:t>[</w:t>
      </w:r>
      <w:r>
        <w:rPr>
          <w:rFonts w:eastAsia="SimSun" w:hint="eastAsia"/>
          <w:snapToGrid w:val="0"/>
          <w:kern w:val="22"/>
          <w:sz w:val="24"/>
          <w:szCs w:val="24"/>
          <w:lang w:eastAsia="zh-CN"/>
        </w:rPr>
        <w:t>以平衡方式</w:t>
      </w:r>
      <w:r>
        <w:rPr>
          <w:rFonts w:eastAsia="SimSun"/>
          <w:snapToGrid w:val="0"/>
          <w:kern w:val="22"/>
          <w:sz w:val="24"/>
          <w:szCs w:val="24"/>
          <w:lang w:eastAsia="zh-CN"/>
        </w:rPr>
        <w:t>]</w:t>
      </w:r>
      <w:r>
        <w:rPr>
          <w:rFonts w:eastAsia="SimSun" w:hint="eastAsia"/>
          <w:snapToGrid w:val="0"/>
          <w:kern w:val="22"/>
          <w:sz w:val="24"/>
          <w:szCs w:val="24"/>
          <w:lang w:eastAsia="zh-CN"/>
        </w:rPr>
        <w:t>支持</w:t>
      </w:r>
      <w:r w:rsidRPr="00513B20">
        <w:rPr>
          <w:rFonts w:eastAsia="SimSun"/>
          <w:snapToGrid w:val="0"/>
          <w:kern w:val="22"/>
          <w:sz w:val="24"/>
          <w:szCs w:val="24"/>
          <w:lang w:eastAsia="zh-CN"/>
        </w:rPr>
        <w:t>2020</w:t>
      </w:r>
      <w:r w:rsidRPr="00513B20">
        <w:rPr>
          <w:rFonts w:eastAsia="SimSun"/>
          <w:snapToGrid w:val="0"/>
          <w:kern w:val="22"/>
          <w:sz w:val="24"/>
          <w:szCs w:val="24"/>
          <w:lang w:eastAsia="zh-CN"/>
        </w:rPr>
        <w:t>年后全球生物多样性框架</w:t>
      </w:r>
      <w:r>
        <w:rPr>
          <w:rFonts w:eastAsia="SimSun" w:hint="eastAsia"/>
          <w:snapToGrid w:val="0"/>
          <w:kern w:val="22"/>
          <w:sz w:val="24"/>
          <w:szCs w:val="24"/>
          <w:lang w:eastAsia="zh-CN"/>
        </w:rPr>
        <w:t>[</w:t>
      </w:r>
      <w:r>
        <w:rPr>
          <w:rFonts w:eastAsia="SimSun" w:hint="eastAsia"/>
          <w:snapToGrid w:val="0"/>
          <w:kern w:val="22"/>
          <w:sz w:val="24"/>
          <w:szCs w:val="24"/>
          <w:lang w:eastAsia="zh-CN"/>
        </w:rPr>
        <w:t>和有效执行</w:t>
      </w:r>
      <w:r>
        <w:rPr>
          <w:rFonts w:eastAsia="SimSun"/>
          <w:snapToGrid w:val="0"/>
          <w:kern w:val="22"/>
          <w:sz w:val="24"/>
          <w:szCs w:val="24"/>
          <w:lang w:eastAsia="zh-CN"/>
        </w:rPr>
        <w:t>]</w:t>
      </w:r>
      <w:r w:rsidRPr="00DC5443">
        <w:rPr>
          <w:rFonts w:eastAsia="SimSun" w:hint="eastAsia"/>
          <w:snapToGrid w:val="0"/>
          <w:kern w:val="22"/>
          <w:sz w:val="24"/>
          <w:szCs w:val="24"/>
          <w:lang w:eastAsia="zh-CN"/>
        </w:rPr>
        <w:t xml:space="preserve"> </w:t>
      </w:r>
      <w:r>
        <w:rPr>
          <w:rFonts w:eastAsia="SimSun" w:hint="eastAsia"/>
          <w:snapToGrid w:val="0"/>
          <w:kern w:val="22"/>
          <w:sz w:val="24"/>
          <w:szCs w:val="24"/>
          <w:lang w:eastAsia="zh-CN"/>
        </w:rPr>
        <w:t>[</w:t>
      </w:r>
      <w:r>
        <w:rPr>
          <w:rFonts w:eastAsia="SimSun" w:hint="eastAsia"/>
          <w:snapToGrid w:val="0"/>
          <w:kern w:val="22"/>
          <w:sz w:val="24"/>
          <w:szCs w:val="24"/>
          <w:lang w:eastAsia="zh-CN"/>
        </w:rPr>
        <w:t>《公约》</w:t>
      </w:r>
      <w:r>
        <w:rPr>
          <w:rFonts w:eastAsia="SimSun"/>
          <w:snapToGrid w:val="0"/>
          <w:kern w:val="22"/>
          <w:sz w:val="24"/>
          <w:szCs w:val="24"/>
          <w:lang w:eastAsia="zh-CN"/>
        </w:rPr>
        <w:t>][</w:t>
      </w:r>
      <w:r>
        <w:rPr>
          <w:rFonts w:eastAsia="SimSun" w:hint="eastAsia"/>
          <w:snapToGrid w:val="0"/>
          <w:kern w:val="22"/>
          <w:sz w:val="24"/>
          <w:szCs w:val="24"/>
          <w:lang w:eastAsia="zh-CN"/>
        </w:rPr>
        <w:t>三个目标</w:t>
      </w:r>
      <w:r>
        <w:rPr>
          <w:rFonts w:eastAsia="SimSun"/>
          <w:snapToGrid w:val="0"/>
          <w:kern w:val="22"/>
          <w:sz w:val="24"/>
          <w:szCs w:val="24"/>
          <w:lang w:eastAsia="zh-CN"/>
        </w:rPr>
        <w:t>]</w:t>
      </w:r>
      <w:r w:rsidRPr="00513B20">
        <w:rPr>
          <w:rFonts w:eastAsia="SimSun"/>
          <w:snapToGrid w:val="0"/>
          <w:kern w:val="22"/>
          <w:sz w:val="24"/>
          <w:szCs w:val="24"/>
          <w:lang w:eastAsia="zh-CN"/>
        </w:rPr>
        <w:t>。</w:t>
      </w:r>
      <w:bookmarkEnd w:id="18"/>
      <w:r w:rsidRPr="00513B20">
        <w:rPr>
          <w:rFonts w:eastAsia="SimSun"/>
          <w:snapToGrid w:val="0"/>
          <w:kern w:val="22"/>
          <w:sz w:val="24"/>
          <w:szCs w:val="24"/>
          <w:lang w:eastAsia="zh-CN"/>
        </w:rPr>
        <w:t>非正式咨询小组将特别为以下方面提供意见、指导和建议：</w:t>
      </w:r>
    </w:p>
    <w:p w14:paraId="1E9B01A8" w14:textId="77777777" w:rsidR="00AF36DD" w:rsidRDefault="00AF36DD" w:rsidP="00F61B95">
      <w:pPr>
        <w:pStyle w:val="Para1"/>
        <w:numPr>
          <w:ilvl w:val="0"/>
          <w:numId w:val="6"/>
        </w:numPr>
        <w:suppressLineNumbers/>
        <w:tabs>
          <w:tab w:val="left" w:pos="360"/>
          <w:tab w:val="left" w:pos="720"/>
        </w:tabs>
        <w:suppressAutoHyphens/>
        <w:overflowPunct w:val="0"/>
        <w:autoSpaceDE w:val="0"/>
        <w:autoSpaceDN w:val="0"/>
        <w:adjustRightInd w:val="0"/>
        <w:snapToGrid w:val="0"/>
        <w:spacing w:line="240" w:lineRule="atLeast"/>
        <w:ind w:left="0" w:firstLine="490"/>
        <w:rPr>
          <w:kern w:val="22"/>
          <w:sz w:val="24"/>
          <w:szCs w:val="24"/>
        </w:rPr>
      </w:pPr>
      <w:bookmarkStart w:id="19" w:name="_Hlk15470906"/>
      <w:r w:rsidRPr="00513B20">
        <w:rPr>
          <w:kern w:val="22"/>
          <w:sz w:val="24"/>
          <w:szCs w:val="24"/>
        </w:rPr>
        <w:t>促进科技合作以有效执行《公约》的实际措施和方法；</w:t>
      </w:r>
    </w:p>
    <w:p w14:paraId="3B9B4C6B" w14:textId="77777777" w:rsidR="00AF36DD" w:rsidRPr="00513B20" w:rsidRDefault="00AF36DD" w:rsidP="00F61B95">
      <w:pPr>
        <w:pStyle w:val="Para1"/>
        <w:numPr>
          <w:ilvl w:val="0"/>
          <w:numId w:val="6"/>
        </w:numPr>
        <w:suppressLineNumbers/>
        <w:tabs>
          <w:tab w:val="left" w:pos="360"/>
          <w:tab w:val="left" w:pos="720"/>
        </w:tabs>
        <w:suppressAutoHyphens/>
        <w:overflowPunct w:val="0"/>
        <w:autoSpaceDE w:val="0"/>
        <w:autoSpaceDN w:val="0"/>
        <w:adjustRightInd w:val="0"/>
        <w:snapToGrid w:val="0"/>
        <w:spacing w:line="240" w:lineRule="atLeast"/>
        <w:ind w:left="0" w:firstLine="490"/>
        <w:rPr>
          <w:kern w:val="22"/>
          <w:sz w:val="24"/>
          <w:szCs w:val="24"/>
        </w:rPr>
      </w:pPr>
      <w:r w:rsidRPr="00DC5443">
        <w:rPr>
          <w:rFonts w:hint="eastAsia"/>
          <w:kern w:val="22"/>
          <w:sz w:val="24"/>
          <w:szCs w:val="24"/>
        </w:rPr>
        <w:t>[</w:t>
      </w:r>
      <w:r w:rsidRPr="00DC5443">
        <w:rPr>
          <w:rFonts w:hint="eastAsia"/>
          <w:kern w:val="22"/>
          <w:sz w:val="24"/>
          <w:szCs w:val="24"/>
        </w:rPr>
        <w:t>根据国家优先事项和国情解决发展中国家</w:t>
      </w:r>
      <w:r>
        <w:rPr>
          <w:rFonts w:hint="eastAsia"/>
          <w:kern w:val="22"/>
          <w:sz w:val="24"/>
          <w:szCs w:val="24"/>
        </w:rPr>
        <w:t>工艺</w:t>
      </w:r>
      <w:r w:rsidRPr="00DC5443">
        <w:rPr>
          <w:rFonts w:hint="eastAsia"/>
          <w:kern w:val="22"/>
          <w:sz w:val="24"/>
          <w:szCs w:val="24"/>
        </w:rPr>
        <w:t>、</w:t>
      </w:r>
      <w:r>
        <w:rPr>
          <w:rFonts w:hint="eastAsia"/>
          <w:kern w:val="22"/>
          <w:sz w:val="24"/>
          <w:szCs w:val="24"/>
        </w:rPr>
        <w:t>技术</w:t>
      </w:r>
      <w:r w:rsidRPr="00DC5443">
        <w:rPr>
          <w:rFonts w:hint="eastAsia"/>
          <w:kern w:val="22"/>
          <w:sz w:val="24"/>
          <w:szCs w:val="24"/>
        </w:rPr>
        <w:t>和体制能力差距的措施；</w:t>
      </w:r>
      <w:r w:rsidRPr="00DC5443">
        <w:rPr>
          <w:rFonts w:hint="eastAsia"/>
          <w:kern w:val="22"/>
          <w:sz w:val="24"/>
          <w:szCs w:val="24"/>
        </w:rPr>
        <w:t>]</w:t>
      </w:r>
    </w:p>
    <w:p w14:paraId="4FCF7C29" w14:textId="77777777" w:rsidR="00AF36DD" w:rsidRPr="00513B20" w:rsidRDefault="00AF36DD" w:rsidP="00F61B95">
      <w:pPr>
        <w:pStyle w:val="Para1"/>
        <w:numPr>
          <w:ilvl w:val="0"/>
          <w:numId w:val="6"/>
        </w:numPr>
        <w:suppressLineNumbers/>
        <w:tabs>
          <w:tab w:val="left" w:pos="360"/>
          <w:tab w:val="left" w:pos="720"/>
        </w:tabs>
        <w:suppressAutoHyphens/>
        <w:overflowPunct w:val="0"/>
        <w:autoSpaceDE w:val="0"/>
        <w:autoSpaceDN w:val="0"/>
        <w:adjustRightInd w:val="0"/>
        <w:snapToGrid w:val="0"/>
        <w:spacing w:line="240" w:lineRule="atLeast"/>
        <w:ind w:left="0" w:firstLine="490"/>
        <w:rPr>
          <w:kern w:val="22"/>
          <w:sz w:val="24"/>
          <w:szCs w:val="24"/>
        </w:rPr>
      </w:pPr>
      <w:r w:rsidRPr="00513B20">
        <w:rPr>
          <w:kern w:val="22"/>
          <w:sz w:val="24"/>
          <w:szCs w:val="24"/>
        </w:rPr>
        <w:t>为在科技合作和技术转让举措方面加强与其他相关国际协定、进程和组织开展协作的措施</w:t>
      </w:r>
      <w:r>
        <w:rPr>
          <w:rFonts w:hint="eastAsia"/>
          <w:kern w:val="22"/>
          <w:sz w:val="24"/>
          <w:szCs w:val="24"/>
        </w:rPr>
        <w:t>，</w:t>
      </w:r>
      <w:r>
        <w:rPr>
          <w:rFonts w:hint="eastAsia"/>
          <w:kern w:val="22"/>
          <w:sz w:val="24"/>
          <w:szCs w:val="24"/>
        </w:rPr>
        <w:t>[</w:t>
      </w:r>
      <w:r>
        <w:rPr>
          <w:rFonts w:hint="eastAsia"/>
          <w:kern w:val="22"/>
          <w:sz w:val="24"/>
          <w:szCs w:val="24"/>
        </w:rPr>
        <w:t>尤其是发展中国家缔约方</w:t>
      </w:r>
      <w:r>
        <w:rPr>
          <w:kern w:val="22"/>
          <w:sz w:val="24"/>
          <w:szCs w:val="24"/>
        </w:rPr>
        <w:t>]</w:t>
      </w:r>
      <w:r w:rsidRPr="00513B20">
        <w:rPr>
          <w:kern w:val="22"/>
          <w:sz w:val="24"/>
          <w:szCs w:val="24"/>
        </w:rPr>
        <w:t>；</w:t>
      </w:r>
    </w:p>
    <w:p w14:paraId="65DB222F" w14:textId="77777777" w:rsidR="00AF36DD" w:rsidRPr="00513B20" w:rsidRDefault="00AF36DD" w:rsidP="00F61B95">
      <w:pPr>
        <w:pStyle w:val="Para1"/>
        <w:numPr>
          <w:ilvl w:val="0"/>
          <w:numId w:val="6"/>
        </w:numPr>
        <w:suppressLineNumbers/>
        <w:tabs>
          <w:tab w:val="left" w:pos="360"/>
          <w:tab w:val="left" w:pos="720"/>
        </w:tabs>
        <w:suppressAutoHyphens/>
        <w:overflowPunct w:val="0"/>
        <w:autoSpaceDE w:val="0"/>
        <w:autoSpaceDN w:val="0"/>
        <w:adjustRightInd w:val="0"/>
        <w:snapToGrid w:val="0"/>
        <w:spacing w:line="240" w:lineRule="atLeast"/>
        <w:ind w:left="0" w:firstLine="490"/>
        <w:rPr>
          <w:kern w:val="22"/>
          <w:sz w:val="24"/>
          <w:szCs w:val="24"/>
        </w:rPr>
      </w:pPr>
      <w:r w:rsidRPr="00513B20">
        <w:rPr>
          <w:kern w:val="22"/>
          <w:sz w:val="24"/>
          <w:szCs w:val="24"/>
        </w:rPr>
        <w:t>通过方案</w:t>
      </w:r>
      <w:proofErr w:type="gramStart"/>
      <w:r w:rsidRPr="00513B20">
        <w:rPr>
          <w:kern w:val="22"/>
          <w:sz w:val="24"/>
          <w:szCs w:val="24"/>
        </w:rPr>
        <w:t>化执行</w:t>
      </w:r>
      <w:proofErr w:type="gramEnd"/>
      <w:r w:rsidRPr="00513B20">
        <w:rPr>
          <w:kern w:val="22"/>
          <w:sz w:val="24"/>
          <w:szCs w:val="24"/>
        </w:rPr>
        <w:t>根据《公约》</w:t>
      </w:r>
      <w:r w:rsidRPr="00513B20">
        <w:rPr>
          <w:rFonts w:hint="eastAsia"/>
          <w:kern w:val="22"/>
          <w:sz w:val="24"/>
          <w:szCs w:val="24"/>
        </w:rPr>
        <w:t>确</w:t>
      </w:r>
      <w:r w:rsidRPr="00513B20">
        <w:rPr>
          <w:kern w:val="22"/>
          <w:sz w:val="24"/>
          <w:szCs w:val="24"/>
        </w:rPr>
        <w:t>立的科技合作</w:t>
      </w:r>
      <w:r w:rsidRPr="00513B20">
        <w:rPr>
          <w:rFonts w:hint="eastAsia"/>
          <w:kern w:val="22"/>
          <w:sz w:val="24"/>
          <w:szCs w:val="24"/>
        </w:rPr>
        <w:t>举措</w:t>
      </w:r>
      <w:r w:rsidRPr="00513B20">
        <w:rPr>
          <w:kern w:val="22"/>
          <w:sz w:val="24"/>
          <w:szCs w:val="24"/>
        </w:rPr>
        <w:t>，</w:t>
      </w:r>
      <w:r w:rsidRPr="00513B20">
        <w:rPr>
          <w:rFonts w:hint="eastAsia"/>
          <w:kern w:val="22"/>
          <w:sz w:val="24"/>
          <w:szCs w:val="24"/>
        </w:rPr>
        <w:t>处理</w:t>
      </w:r>
      <w:r w:rsidRPr="00513B20">
        <w:rPr>
          <w:kern w:val="22"/>
          <w:sz w:val="24"/>
          <w:szCs w:val="24"/>
        </w:rPr>
        <w:t>缔约方需</w:t>
      </w:r>
      <w:r w:rsidRPr="00513B20">
        <w:rPr>
          <w:rFonts w:hint="eastAsia"/>
          <w:kern w:val="22"/>
          <w:sz w:val="24"/>
          <w:szCs w:val="24"/>
        </w:rPr>
        <w:t>要</w:t>
      </w:r>
      <w:r w:rsidRPr="00513B20">
        <w:rPr>
          <w:kern w:val="22"/>
          <w:sz w:val="24"/>
          <w:szCs w:val="24"/>
        </w:rPr>
        <w:t>和优先事项的战略方法；</w:t>
      </w:r>
    </w:p>
    <w:p w14:paraId="22BB577E" w14:textId="77777777" w:rsidR="00AF36DD" w:rsidRPr="00513B20" w:rsidRDefault="00AF36DD" w:rsidP="00F61B95">
      <w:pPr>
        <w:pStyle w:val="Para1"/>
        <w:numPr>
          <w:ilvl w:val="0"/>
          <w:numId w:val="6"/>
        </w:numPr>
        <w:suppressLineNumbers/>
        <w:tabs>
          <w:tab w:val="left" w:pos="360"/>
          <w:tab w:val="left" w:pos="720"/>
        </w:tabs>
        <w:suppressAutoHyphens/>
        <w:overflowPunct w:val="0"/>
        <w:autoSpaceDE w:val="0"/>
        <w:autoSpaceDN w:val="0"/>
        <w:adjustRightInd w:val="0"/>
        <w:snapToGrid w:val="0"/>
        <w:spacing w:line="240" w:lineRule="atLeast"/>
        <w:ind w:left="0" w:firstLine="490"/>
        <w:rPr>
          <w:kern w:val="22"/>
          <w:sz w:val="24"/>
          <w:szCs w:val="24"/>
        </w:rPr>
      </w:pPr>
      <w:r w:rsidRPr="00513B20">
        <w:rPr>
          <w:kern w:val="22"/>
          <w:sz w:val="24"/>
          <w:szCs w:val="24"/>
        </w:rPr>
        <w:t>监测支持</w:t>
      </w:r>
      <w:r w:rsidRPr="00513B20">
        <w:rPr>
          <w:kern w:val="22"/>
          <w:sz w:val="24"/>
          <w:szCs w:val="24"/>
        </w:rPr>
        <w:t>2020</w:t>
      </w:r>
      <w:r w:rsidRPr="00513B20">
        <w:rPr>
          <w:kern w:val="22"/>
          <w:sz w:val="24"/>
          <w:szCs w:val="24"/>
        </w:rPr>
        <w:t>年后全球生物多样性框架的科技合作、能力</w:t>
      </w:r>
      <w:r>
        <w:rPr>
          <w:rFonts w:hint="eastAsia"/>
          <w:kern w:val="22"/>
          <w:sz w:val="24"/>
          <w:szCs w:val="24"/>
        </w:rPr>
        <w:t>建设和</w:t>
      </w:r>
      <w:r w:rsidRPr="00513B20">
        <w:rPr>
          <w:kern w:val="22"/>
          <w:sz w:val="24"/>
          <w:szCs w:val="24"/>
        </w:rPr>
        <w:t>发展</w:t>
      </w:r>
      <w:r>
        <w:rPr>
          <w:rFonts w:hint="eastAsia"/>
          <w:kern w:val="22"/>
          <w:sz w:val="24"/>
          <w:szCs w:val="24"/>
        </w:rPr>
        <w:t>、</w:t>
      </w:r>
      <w:r w:rsidRPr="00513B20">
        <w:rPr>
          <w:kern w:val="22"/>
          <w:sz w:val="24"/>
          <w:szCs w:val="24"/>
        </w:rPr>
        <w:t>知识管理战略</w:t>
      </w:r>
      <w:r>
        <w:rPr>
          <w:rFonts w:hint="eastAsia"/>
          <w:kern w:val="22"/>
          <w:sz w:val="24"/>
          <w:szCs w:val="24"/>
        </w:rPr>
        <w:t>的</w:t>
      </w:r>
      <w:r w:rsidRPr="00513B20">
        <w:rPr>
          <w:kern w:val="22"/>
          <w:sz w:val="24"/>
          <w:szCs w:val="24"/>
        </w:rPr>
        <w:t>执行情况，以确保连贯</w:t>
      </w:r>
      <w:r w:rsidRPr="00513B20">
        <w:rPr>
          <w:rFonts w:hint="eastAsia"/>
          <w:kern w:val="22"/>
          <w:sz w:val="24"/>
          <w:szCs w:val="24"/>
        </w:rPr>
        <w:t>一致</w:t>
      </w:r>
      <w:r w:rsidRPr="00513B20">
        <w:rPr>
          <w:kern w:val="22"/>
          <w:sz w:val="24"/>
          <w:szCs w:val="24"/>
        </w:rPr>
        <w:t>；</w:t>
      </w:r>
    </w:p>
    <w:p w14:paraId="08183E44" w14:textId="77777777" w:rsidR="00AF36DD" w:rsidRPr="00513B20" w:rsidRDefault="00AF36DD" w:rsidP="00F61B95">
      <w:pPr>
        <w:pStyle w:val="Para1"/>
        <w:numPr>
          <w:ilvl w:val="0"/>
          <w:numId w:val="6"/>
        </w:numPr>
        <w:suppressLineNumbers/>
        <w:tabs>
          <w:tab w:val="left" w:pos="360"/>
          <w:tab w:val="left" w:pos="720"/>
        </w:tabs>
        <w:suppressAutoHyphens/>
        <w:overflowPunct w:val="0"/>
        <w:autoSpaceDE w:val="0"/>
        <w:autoSpaceDN w:val="0"/>
        <w:adjustRightInd w:val="0"/>
        <w:snapToGrid w:val="0"/>
        <w:spacing w:line="240" w:lineRule="atLeast"/>
        <w:ind w:left="0" w:firstLine="490"/>
        <w:rPr>
          <w:kern w:val="22"/>
          <w:sz w:val="24"/>
          <w:szCs w:val="24"/>
        </w:rPr>
      </w:pPr>
      <w:r w:rsidRPr="00513B20">
        <w:rPr>
          <w:kern w:val="22"/>
          <w:sz w:val="24"/>
          <w:szCs w:val="24"/>
        </w:rPr>
        <w:t>开发和</w:t>
      </w:r>
      <w:r>
        <w:rPr>
          <w:rFonts w:hint="eastAsia"/>
          <w:kern w:val="22"/>
          <w:sz w:val="24"/>
          <w:szCs w:val="24"/>
        </w:rPr>
        <w:t>实施</w:t>
      </w:r>
      <w:r w:rsidRPr="00513B20">
        <w:rPr>
          <w:kern w:val="22"/>
          <w:sz w:val="24"/>
          <w:szCs w:val="24"/>
        </w:rPr>
        <w:t>工具和机制</w:t>
      </w:r>
      <w:r>
        <w:rPr>
          <w:rFonts w:hint="eastAsia"/>
          <w:kern w:val="22"/>
          <w:sz w:val="24"/>
          <w:szCs w:val="24"/>
        </w:rPr>
        <w:t>，</w:t>
      </w:r>
      <w:r w:rsidRPr="00513B20">
        <w:rPr>
          <w:kern w:val="22"/>
          <w:sz w:val="24"/>
          <w:szCs w:val="24"/>
        </w:rPr>
        <w:t>促进</w:t>
      </w:r>
      <w:r>
        <w:rPr>
          <w:rFonts w:hint="eastAsia"/>
          <w:kern w:val="22"/>
          <w:sz w:val="24"/>
          <w:szCs w:val="24"/>
        </w:rPr>
        <w:t>和</w:t>
      </w:r>
      <w:proofErr w:type="gramStart"/>
      <w:r w:rsidRPr="00513B20">
        <w:rPr>
          <w:kern w:val="22"/>
          <w:sz w:val="24"/>
          <w:szCs w:val="24"/>
        </w:rPr>
        <w:t>便利科技</w:t>
      </w:r>
      <w:proofErr w:type="gramEnd"/>
      <w:r w:rsidRPr="00513B20">
        <w:rPr>
          <w:kern w:val="22"/>
          <w:sz w:val="24"/>
          <w:szCs w:val="24"/>
        </w:rPr>
        <w:t>合作、</w:t>
      </w:r>
      <w:r w:rsidRPr="00D45564">
        <w:rPr>
          <w:rFonts w:hint="eastAsia"/>
          <w:kern w:val="22"/>
          <w:sz w:val="24"/>
          <w:szCs w:val="24"/>
        </w:rPr>
        <w:t>[</w:t>
      </w:r>
      <w:r w:rsidRPr="00D45564">
        <w:rPr>
          <w:rFonts w:hint="eastAsia"/>
          <w:kern w:val="22"/>
          <w:sz w:val="24"/>
          <w:szCs w:val="24"/>
        </w:rPr>
        <w:t>获取遗传资源</w:t>
      </w:r>
      <w:r>
        <w:rPr>
          <w:rFonts w:hint="eastAsia"/>
          <w:kern w:val="22"/>
          <w:sz w:val="24"/>
          <w:szCs w:val="24"/>
        </w:rPr>
        <w:t>所产生</w:t>
      </w:r>
      <w:r w:rsidRPr="00D45564">
        <w:rPr>
          <w:rFonts w:hint="eastAsia"/>
          <w:kern w:val="22"/>
          <w:sz w:val="24"/>
          <w:szCs w:val="24"/>
        </w:rPr>
        <w:t>惠益</w:t>
      </w:r>
      <w:r>
        <w:rPr>
          <w:rFonts w:hint="eastAsia"/>
          <w:kern w:val="22"/>
          <w:sz w:val="24"/>
          <w:szCs w:val="24"/>
        </w:rPr>
        <w:t>的</w:t>
      </w:r>
      <w:r w:rsidRPr="00D45564">
        <w:rPr>
          <w:rFonts w:hint="eastAsia"/>
          <w:kern w:val="22"/>
          <w:sz w:val="24"/>
          <w:szCs w:val="24"/>
        </w:rPr>
        <w:t>分配</w:t>
      </w:r>
      <w:r>
        <w:rPr>
          <w:rFonts w:hint="eastAsia"/>
          <w:kern w:val="22"/>
          <w:sz w:val="24"/>
          <w:szCs w:val="24"/>
        </w:rPr>
        <w:t>、</w:t>
      </w:r>
      <w:r w:rsidRPr="00D45564">
        <w:rPr>
          <w:rFonts w:hint="eastAsia"/>
          <w:kern w:val="22"/>
          <w:sz w:val="24"/>
          <w:szCs w:val="24"/>
        </w:rPr>
        <w:t>]</w:t>
      </w:r>
      <w:r w:rsidRPr="00513B20">
        <w:rPr>
          <w:kern w:val="22"/>
          <w:sz w:val="24"/>
          <w:szCs w:val="24"/>
        </w:rPr>
        <w:t>能力</w:t>
      </w:r>
      <w:r>
        <w:rPr>
          <w:rFonts w:hint="eastAsia"/>
          <w:kern w:val="22"/>
          <w:sz w:val="24"/>
          <w:szCs w:val="24"/>
        </w:rPr>
        <w:t>建设和</w:t>
      </w:r>
      <w:r w:rsidRPr="00513B20">
        <w:rPr>
          <w:kern w:val="22"/>
          <w:sz w:val="24"/>
          <w:szCs w:val="24"/>
        </w:rPr>
        <w:t>发展和知识管理，包括科学</w:t>
      </w:r>
      <w:r>
        <w:rPr>
          <w:rFonts w:hint="eastAsia"/>
          <w:kern w:val="22"/>
          <w:sz w:val="24"/>
          <w:szCs w:val="24"/>
        </w:rPr>
        <w:t>、</w:t>
      </w:r>
      <w:r>
        <w:rPr>
          <w:rFonts w:hint="eastAsia"/>
          <w:kern w:val="22"/>
          <w:sz w:val="24"/>
          <w:szCs w:val="24"/>
        </w:rPr>
        <w:t>[</w:t>
      </w:r>
      <w:r>
        <w:rPr>
          <w:rFonts w:hint="eastAsia"/>
          <w:kern w:val="22"/>
          <w:sz w:val="24"/>
          <w:szCs w:val="24"/>
        </w:rPr>
        <w:t>生物技术</w:t>
      </w:r>
      <w:r>
        <w:rPr>
          <w:kern w:val="22"/>
          <w:sz w:val="24"/>
          <w:szCs w:val="24"/>
        </w:rPr>
        <w:t>]</w:t>
      </w:r>
      <w:r>
        <w:rPr>
          <w:rFonts w:hint="eastAsia"/>
          <w:kern w:val="22"/>
          <w:sz w:val="24"/>
          <w:szCs w:val="24"/>
        </w:rPr>
        <w:t>研究</w:t>
      </w:r>
      <w:r w:rsidRPr="00513B20">
        <w:rPr>
          <w:kern w:val="22"/>
          <w:sz w:val="24"/>
          <w:szCs w:val="24"/>
        </w:rPr>
        <w:t>和传统知识</w:t>
      </w:r>
      <w:r>
        <w:rPr>
          <w:rFonts w:hint="eastAsia"/>
          <w:kern w:val="22"/>
          <w:sz w:val="24"/>
          <w:szCs w:val="24"/>
        </w:rPr>
        <w:t>[</w:t>
      </w:r>
      <w:r w:rsidRPr="00513B20">
        <w:rPr>
          <w:kern w:val="22"/>
          <w:sz w:val="24"/>
          <w:szCs w:val="24"/>
        </w:rPr>
        <w:t>系统</w:t>
      </w:r>
      <w:r>
        <w:rPr>
          <w:rFonts w:hint="eastAsia"/>
          <w:kern w:val="22"/>
          <w:sz w:val="24"/>
          <w:szCs w:val="24"/>
        </w:rPr>
        <w:t>]</w:t>
      </w:r>
      <w:r>
        <w:rPr>
          <w:rFonts w:hint="eastAsia"/>
          <w:kern w:val="22"/>
          <w:sz w:val="24"/>
          <w:szCs w:val="24"/>
        </w:rPr>
        <w:t>，</w:t>
      </w:r>
      <w:r w:rsidRPr="00ED4956">
        <w:rPr>
          <w:rFonts w:hint="eastAsia"/>
          <w:kern w:val="22"/>
          <w:sz w:val="24"/>
          <w:szCs w:val="24"/>
        </w:rPr>
        <w:t>[</w:t>
      </w:r>
      <w:r>
        <w:rPr>
          <w:rFonts w:hint="eastAsia"/>
          <w:kern w:val="22"/>
          <w:sz w:val="24"/>
          <w:szCs w:val="24"/>
        </w:rPr>
        <w:t>同时</w:t>
      </w:r>
      <w:r w:rsidRPr="00ED4956">
        <w:rPr>
          <w:rFonts w:hint="eastAsia"/>
          <w:kern w:val="22"/>
          <w:sz w:val="24"/>
          <w:szCs w:val="24"/>
        </w:rPr>
        <w:t>考虑到发展中国家缔约方</w:t>
      </w:r>
      <w:r w:rsidRPr="00ED4956">
        <w:rPr>
          <w:rFonts w:hint="eastAsia"/>
          <w:kern w:val="22"/>
          <w:sz w:val="24"/>
          <w:szCs w:val="24"/>
        </w:rPr>
        <w:t>][</w:t>
      </w:r>
      <w:r w:rsidRPr="00ED4956">
        <w:rPr>
          <w:rFonts w:hint="eastAsia"/>
          <w:kern w:val="22"/>
          <w:sz w:val="24"/>
          <w:szCs w:val="24"/>
        </w:rPr>
        <w:t>以及土著人民和</w:t>
      </w:r>
      <w:r>
        <w:rPr>
          <w:rFonts w:hint="eastAsia"/>
          <w:kern w:val="22"/>
          <w:sz w:val="24"/>
          <w:szCs w:val="24"/>
        </w:rPr>
        <w:t>地方</w:t>
      </w:r>
      <w:r w:rsidRPr="00ED4956">
        <w:rPr>
          <w:rFonts w:hint="eastAsia"/>
          <w:kern w:val="22"/>
          <w:sz w:val="24"/>
          <w:szCs w:val="24"/>
        </w:rPr>
        <w:t>社区、妇女和青年</w:t>
      </w:r>
      <w:r w:rsidRPr="00ED4956">
        <w:rPr>
          <w:rFonts w:hint="eastAsia"/>
          <w:kern w:val="22"/>
          <w:sz w:val="24"/>
          <w:szCs w:val="24"/>
        </w:rPr>
        <w:t>]</w:t>
      </w:r>
      <w:r>
        <w:rPr>
          <w:kern w:val="22"/>
          <w:sz w:val="24"/>
          <w:szCs w:val="24"/>
        </w:rPr>
        <w:t>[</w:t>
      </w:r>
      <w:r w:rsidRPr="00ED4956">
        <w:rPr>
          <w:rFonts w:hint="eastAsia"/>
          <w:kern w:val="22"/>
          <w:sz w:val="24"/>
          <w:szCs w:val="24"/>
        </w:rPr>
        <w:t xml:space="preserve"> </w:t>
      </w:r>
      <w:r w:rsidRPr="00ED4956">
        <w:rPr>
          <w:rFonts w:hint="eastAsia"/>
          <w:kern w:val="22"/>
          <w:sz w:val="24"/>
          <w:szCs w:val="24"/>
        </w:rPr>
        <w:t>的具体需求</w:t>
      </w:r>
      <w:r>
        <w:rPr>
          <w:kern w:val="22"/>
          <w:sz w:val="24"/>
          <w:szCs w:val="24"/>
        </w:rPr>
        <w:t>]</w:t>
      </w:r>
      <w:r w:rsidRPr="00ED4956">
        <w:rPr>
          <w:rFonts w:hint="eastAsia"/>
          <w:kern w:val="22"/>
          <w:sz w:val="24"/>
          <w:szCs w:val="24"/>
        </w:rPr>
        <w:t>；</w:t>
      </w:r>
      <w:r>
        <w:rPr>
          <w:rFonts w:hint="eastAsia"/>
          <w:kern w:val="22"/>
          <w:sz w:val="24"/>
          <w:szCs w:val="24"/>
        </w:rPr>
        <w:t xml:space="preserve"> </w:t>
      </w:r>
    </w:p>
    <w:p w14:paraId="251960BD" w14:textId="77777777" w:rsidR="00AF36DD" w:rsidRPr="00513B20" w:rsidRDefault="00AF36DD" w:rsidP="00F61B95">
      <w:pPr>
        <w:pStyle w:val="Para1"/>
        <w:numPr>
          <w:ilvl w:val="0"/>
          <w:numId w:val="6"/>
        </w:numPr>
        <w:suppressLineNumbers/>
        <w:tabs>
          <w:tab w:val="left" w:pos="360"/>
          <w:tab w:val="left" w:pos="720"/>
        </w:tabs>
        <w:suppressAutoHyphens/>
        <w:overflowPunct w:val="0"/>
        <w:autoSpaceDE w:val="0"/>
        <w:autoSpaceDN w:val="0"/>
        <w:adjustRightInd w:val="0"/>
        <w:snapToGrid w:val="0"/>
        <w:spacing w:line="240" w:lineRule="atLeast"/>
        <w:ind w:left="0" w:firstLine="490"/>
        <w:rPr>
          <w:kern w:val="22"/>
          <w:sz w:val="24"/>
          <w:szCs w:val="24"/>
        </w:rPr>
      </w:pPr>
      <w:r w:rsidRPr="00513B20">
        <w:rPr>
          <w:kern w:val="22"/>
          <w:sz w:val="24"/>
          <w:szCs w:val="24"/>
        </w:rPr>
        <w:lastRenderedPageBreak/>
        <w:t>信息交换</w:t>
      </w:r>
      <w:proofErr w:type="gramStart"/>
      <w:r w:rsidRPr="00513B20">
        <w:rPr>
          <w:kern w:val="22"/>
          <w:sz w:val="24"/>
          <w:szCs w:val="24"/>
        </w:rPr>
        <w:t>所机制</w:t>
      </w:r>
      <w:proofErr w:type="gramEnd"/>
      <w:r w:rsidRPr="00513B20">
        <w:rPr>
          <w:kern w:val="22"/>
          <w:sz w:val="24"/>
          <w:szCs w:val="24"/>
        </w:rPr>
        <w:t>相关事宜，尤其是如何提高机制效</w:t>
      </w:r>
      <w:r w:rsidRPr="00513B20">
        <w:rPr>
          <w:rFonts w:hint="eastAsia"/>
          <w:kern w:val="22"/>
          <w:sz w:val="24"/>
          <w:szCs w:val="24"/>
        </w:rPr>
        <w:t>力</w:t>
      </w:r>
      <w:r w:rsidRPr="00513B20">
        <w:rPr>
          <w:kern w:val="22"/>
          <w:sz w:val="24"/>
          <w:szCs w:val="24"/>
        </w:rPr>
        <w:t>，以促进和</w:t>
      </w:r>
      <w:proofErr w:type="gramStart"/>
      <w:r w:rsidRPr="00513B20">
        <w:rPr>
          <w:kern w:val="22"/>
          <w:sz w:val="24"/>
          <w:szCs w:val="24"/>
        </w:rPr>
        <w:t>便利科技</w:t>
      </w:r>
      <w:proofErr w:type="gramEnd"/>
      <w:r w:rsidRPr="00513B20">
        <w:rPr>
          <w:kern w:val="22"/>
          <w:sz w:val="24"/>
          <w:szCs w:val="24"/>
        </w:rPr>
        <w:t>合作与信息交换</w:t>
      </w:r>
      <w:r w:rsidRPr="00513B20">
        <w:rPr>
          <w:rFonts w:hint="eastAsia"/>
          <w:kern w:val="22"/>
          <w:sz w:val="24"/>
          <w:szCs w:val="24"/>
        </w:rPr>
        <w:t>的事宜</w:t>
      </w:r>
      <w:r w:rsidRPr="00513B20">
        <w:rPr>
          <w:kern w:val="22"/>
          <w:sz w:val="24"/>
          <w:szCs w:val="24"/>
        </w:rPr>
        <w:t>；</w:t>
      </w:r>
    </w:p>
    <w:bookmarkEnd w:id="19"/>
    <w:p w14:paraId="59A108AD" w14:textId="77777777" w:rsidR="00AF36DD" w:rsidRPr="00513B20" w:rsidRDefault="00AF36DD" w:rsidP="00F61B95">
      <w:pPr>
        <w:pStyle w:val="Para1"/>
        <w:numPr>
          <w:ilvl w:val="0"/>
          <w:numId w:val="6"/>
        </w:numPr>
        <w:suppressLineNumbers/>
        <w:tabs>
          <w:tab w:val="left" w:pos="360"/>
          <w:tab w:val="left" w:pos="720"/>
        </w:tabs>
        <w:suppressAutoHyphens/>
        <w:overflowPunct w:val="0"/>
        <w:autoSpaceDE w:val="0"/>
        <w:autoSpaceDN w:val="0"/>
        <w:adjustRightInd w:val="0"/>
        <w:snapToGrid w:val="0"/>
        <w:spacing w:line="240" w:lineRule="atLeast"/>
        <w:ind w:left="0" w:firstLine="490"/>
        <w:rPr>
          <w:kern w:val="22"/>
          <w:sz w:val="24"/>
          <w:szCs w:val="24"/>
        </w:rPr>
      </w:pPr>
      <w:r>
        <w:rPr>
          <w:rFonts w:hint="eastAsia"/>
          <w:kern w:val="22"/>
          <w:sz w:val="24"/>
          <w:szCs w:val="24"/>
        </w:rPr>
        <w:t>[</w:t>
      </w:r>
      <w:r>
        <w:rPr>
          <w:rFonts w:hint="eastAsia"/>
          <w:kern w:val="22"/>
          <w:sz w:val="24"/>
          <w:szCs w:val="24"/>
        </w:rPr>
        <w:t>在长期和可预测的基础上</w:t>
      </w:r>
      <w:r>
        <w:rPr>
          <w:kern w:val="22"/>
          <w:sz w:val="24"/>
          <w:szCs w:val="24"/>
        </w:rPr>
        <w:t>]</w:t>
      </w:r>
      <w:r w:rsidRPr="00513B20">
        <w:rPr>
          <w:kern w:val="22"/>
          <w:sz w:val="24"/>
          <w:szCs w:val="24"/>
        </w:rPr>
        <w:t>调动技术和财</w:t>
      </w:r>
      <w:r w:rsidRPr="00513B20">
        <w:rPr>
          <w:rFonts w:hint="eastAsia"/>
          <w:kern w:val="22"/>
          <w:sz w:val="24"/>
          <w:szCs w:val="24"/>
        </w:rPr>
        <w:t>政</w:t>
      </w:r>
      <w:r w:rsidRPr="00513B20">
        <w:rPr>
          <w:kern w:val="22"/>
          <w:sz w:val="24"/>
          <w:szCs w:val="24"/>
        </w:rPr>
        <w:t>资源，促进与维护科技合作活动的潜在机会；</w:t>
      </w:r>
    </w:p>
    <w:p w14:paraId="11D6C2C5" w14:textId="3F148740" w:rsidR="00AF36DD" w:rsidRPr="00513B20" w:rsidRDefault="00350927" w:rsidP="00F61B95">
      <w:pPr>
        <w:pStyle w:val="Para1"/>
        <w:numPr>
          <w:ilvl w:val="0"/>
          <w:numId w:val="6"/>
        </w:numPr>
        <w:suppressLineNumbers/>
        <w:tabs>
          <w:tab w:val="left" w:pos="360"/>
          <w:tab w:val="left" w:pos="720"/>
        </w:tabs>
        <w:suppressAutoHyphens/>
        <w:overflowPunct w:val="0"/>
        <w:autoSpaceDE w:val="0"/>
        <w:autoSpaceDN w:val="0"/>
        <w:adjustRightInd w:val="0"/>
        <w:snapToGrid w:val="0"/>
        <w:spacing w:line="240" w:lineRule="atLeast"/>
        <w:ind w:left="0" w:firstLine="490"/>
        <w:rPr>
          <w:kern w:val="22"/>
          <w:sz w:val="24"/>
          <w:szCs w:val="24"/>
        </w:rPr>
      </w:pPr>
      <w:r>
        <w:rPr>
          <w:kern w:val="22"/>
          <w:sz w:val="24"/>
          <w:szCs w:val="24"/>
        </w:rPr>
        <w:tab/>
      </w:r>
      <w:r w:rsidR="00AF36DD">
        <w:rPr>
          <w:rFonts w:hint="eastAsia"/>
          <w:kern w:val="22"/>
          <w:sz w:val="24"/>
          <w:szCs w:val="24"/>
        </w:rPr>
        <w:t>查明、</w:t>
      </w:r>
      <w:r w:rsidR="00AF36DD" w:rsidRPr="00513B20">
        <w:rPr>
          <w:rFonts w:hint="eastAsia"/>
          <w:kern w:val="22"/>
          <w:sz w:val="24"/>
          <w:szCs w:val="24"/>
        </w:rPr>
        <w:t>摸清</w:t>
      </w:r>
      <w:r w:rsidR="00AF36DD">
        <w:rPr>
          <w:rFonts w:hint="eastAsia"/>
          <w:kern w:val="22"/>
          <w:sz w:val="24"/>
          <w:szCs w:val="24"/>
        </w:rPr>
        <w:t>和促进</w:t>
      </w:r>
      <w:r w:rsidR="00AF36DD" w:rsidRPr="00513B20">
        <w:rPr>
          <w:kern w:val="22"/>
          <w:sz w:val="24"/>
          <w:szCs w:val="24"/>
        </w:rPr>
        <w:t>现有协作活动</w:t>
      </w:r>
      <w:r w:rsidR="00AF36DD">
        <w:rPr>
          <w:rFonts w:hint="eastAsia"/>
          <w:kern w:val="22"/>
          <w:sz w:val="24"/>
          <w:szCs w:val="24"/>
        </w:rPr>
        <w:t>，</w:t>
      </w:r>
      <w:r w:rsidR="00AF36DD" w:rsidRPr="00D45564">
        <w:rPr>
          <w:rFonts w:hint="eastAsia"/>
          <w:kern w:val="22"/>
          <w:sz w:val="24"/>
          <w:szCs w:val="24"/>
        </w:rPr>
        <w:t>[</w:t>
      </w:r>
      <w:r w:rsidR="00AF36DD" w:rsidRPr="00D45564">
        <w:rPr>
          <w:rFonts w:hint="eastAsia"/>
          <w:kern w:val="22"/>
          <w:sz w:val="24"/>
          <w:szCs w:val="24"/>
        </w:rPr>
        <w:t>包括与最新技术发展有关的</w:t>
      </w:r>
      <w:r w:rsidR="00AF36DD">
        <w:rPr>
          <w:rFonts w:hint="eastAsia"/>
          <w:kern w:val="22"/>
          <w:sz w:val="24"/>
          <w:szCs w:val="24"/>
        </w:rPr>
        <w:t>活动</w:t>
      </w:r>
      <w:r w:rsidR="00AF36DD" w:rsidRPr="00D45564">
        <w:rPr>
          <w:rFonts w:hint="eastAsia"/>
          <w:kern w:val="22"/>
          <w:sz w:val="24"/>
          <w:szCs w:val="24"/>
        </w:rPr>
        <w:t>]</w:t>
      </w:r>
      <w:r w:rsidR="00AF36DD" w:rsidRPr="00513B20">
        <w:rPr>
          <w:kern w:val="22"/>
          <w:sz w:val="24"/>
          <w:szCs w:val="24"/>
        </w:rPr>
        <w:t>。</w:t>
      </w:r>
    </w:p>
    <w:p w14:paraId="76FAC4F2" w14:textId="77777777" w:rsidR="00AF36DD" w:rsidRPr="00513B20" w:rsidRDefault="00AF36DD" w:rsidP="00F61B95">
      <w:pPr>
        <w:pStyle w:val="CBD-Para"/>
        <w:keepLines w:val="0"/>
        <w:numPr>
          <w:ilvl w:val="0"/>
          <w:numId w:val="8"/>
        </w:numPr>
        <w:suppressLineNumbers/>
        <w:tabs>
          <w:tab w:val="clear" w:pos="720"/>
        </w:tabs>
        <w:suppressAutoHyphens/>
        <w:overflowPunct w:val="0"/>
        <w:autoSpaceDE w:val="0"/>
        <w:autoSpaceDN w:val="0"/>
        <w:adjustRightInd w:val="0"/>
        <w:snapToGrid w:val="0"/>
        <w:spacing w:line="240" w:lineRule="atLeast"/>
        <w:rPr>
          <w:snapToGrid w:val="0"/>
          <w:kern w:val="22"/>
          <w:sz w:val="24"/>
          <w:szCs w:val="24"/>
          <w:lang w:val="en-GB" w:eastAsia="zh-CN"/>
        </w:rPr>
      </w:pPr>
      <w:r w:rsidRPr="00513B20">
        <w:rPr>
          <w:rFonts w:eastAsia="SimSun"/>
          <w:snapToGrid w:val="0"/>
          <w:kern w:val="22"/>
          <w:sz w:val="24"/>
          <w:szCs w:val="24"/>
          <w:lang w:eastAsia="zh-CN"/>
        </w:rPr>
        <w:t>生物多样性公约秘书处将为非正式咨询小组提供支持，包括为其工作提供必要的后勤和秘书支持。</w:t>
      </w:r>
    </w:p>
    <w:p w14:paraId="0D627FC3" w14:textId="2FD763BE" w:rsidR="00AF36DD" w:rsidRPr="00F767EB" w:rsidRDefault="00AF36DD" w:rsidP="00F61B95">
      <w:pPr>
        <w:keepNext/>
        <w:numPr>
          <w:ilvl w:val="0"/>
          <w:numId w:val="10"/>
        </w:numPr>
        <w:suppressLineNumbers/>
        <w:tabs>
          <w:tab w:val="left" w:pos="426"/>
        </w:tabs>
        <w:suppressAutoHyphens/>
        <w:overflowPunct w:val="0"/>
        <w:autoSpaceDE w:val="0"/>
        <w:autoSpaceDN w:val="0"/>
        <w:adjustRightInd w:val="0"/>
        <w:snapToGrid w:val="0"/>
        <w:spacing w:before="120" w:line="240" w:lineRule="auto"/>
        <w:jc w:val="center"/>
        <w:outlineLvl w:val="1"/>
        <w:rPr>
          <w:b/>
          <w:snapToGrid w:val="0"/>
          <w:kern w:val="22"/>
          <w:sz w:val="24"/>
        </w:rPr>
      </w:pPr>
      <w:r w:rsidRPr="00F767EB">
        <w:rPr>
          <w:b/>
          <w:snapToGrid w:val="0"/>
          <w:kern w:val="22"/>
          <w:sz w:val="24"/>
        </w:rPr>
        <w:t>成员</w:t>
      </w:r>
    </w:p>
    <w:p w14:paraId="16CC1B75" w14:textId="77777777" w:rsidR="00AF36DD" w:rsidRPr="00D90582" w:rsidRDefault="00AF36DD" w:rsidP="00F61B95">
      <w:pPr>
        <w:pStyle w:val="CBD-Para"/>
        <w:keepLines w:val="0"/>
        <w:numPr>
          <w:ilvl w:val="0"/>
          <w:numId w:val="8"/>
        </w:numPr>
        <w:suppressLineNumbers/>
        <w:tabs>
          <w:tab w:val="clear" w:pos="720"/>
        </w:tabs>
        <w:suppressAutoHyphens/>
        <w:overflowPunct w:val="0"/>
        <w:autoSpaceDE w:val="0"/>
        <w:autoSpaceDN w:val="0"/>
        <w:adjustRightInd w:val="0"/>
        <w:snapToGrid w:val="0"/>
        <w:rPr>
          <w:rFonts w:eastAsia="SimSun"/>
          <w:snapToGrid w:val="0"/>
          <w:kern w:val="22"/>
          <w:sz w:val="24"/>
          <w:szCs w:val="24"/>
          <w:lang w:eastAsia="zh-CN"/>
        </w:rPr>
      </w:pPr>
      <w:r w:rsidRPr="00513B20">
        <w:rPr>
          <w:rFonts w:eastAsia="SimSun"/>
          <w:snapToGrid w:val="0"/>
          <w:kern w:val="22"/>
          <w:sz w:val="24"/>
          <w:szCs w:val="24"/>
          <w:lang w:eastAsia="zh-CN"/>
        </w:rPr>
        <w:t>非正式咨询小组成员将</w:t>
      </w:r>
      <w:r>
        <w:rPr>
          <w:rFonts w:eastAsia="SimSun" w:hint="eastAsia"/>
          <w:snapToGrid w:val="0"/>
          <w:kern w:val="22"/>
          <w:sz w:val="24"/>
          <w:szCs w:val="24"/>
          <w:lang w:eastAsia="zh-CN"/>
        </w:rPr>
        <w:t>由</w:t>
      </w:r>
      <w:r w:rsidRPr="00513B20">
        <w:rPr>
          <w:rFonts w:eastAsia="SimSun"/>
          <w:snapToGrid w:val="0"/>
          <w:kern w:val="22"/>
          <w:sz w:val="24"/>
          <w:szCs w:val="24"/>
          <w:lang w:eastAsia="zh-CN"/>
        </w:rPr>
        <w:t>缔约方</w:t>
      </w:r>
      <w:r>
        <w:rPr>
          <w:rFonts w:eastAsia="SimSun" w:hint="eastAsia"/>
          <w:snapToGrid w:val="0"/>
          <w:kern w:val="22"/>
          <w:sz w:val="24"/>
          <w:szCs w:val="24"/>
          <w:lang w:eastAsia="zh-CN"/>
        </w:rPr>
        <w:t>提名的专家组成，</w:t>
      </w:r>
      <w:r w:rsidRPr="00513B20">
        <w:rPr>
          <w:rFonts w:eastAsia="SimSun"/>
          <w:snapToGrid w:val="0"/>
          <w:kern w:val="22"/>
          <w:sz w:val="24"/>
          <w:szCs w:val="24"/>
          <w:lang w:eastAsia="zh-CN"/>
        </w:rPr>
        <w:t>适当考虑公平区域代表性和性别平衡，</w:t>
      </w:r>
      <w:r>
        <w:rPr>
          <w:rFonts w:eastAsia="SimSun" w:hint="eastAsia"/>
          <w:snapToGrid w:val="0"/>
          <w:kern w:val="22"/>
          <w:sz w:val="24"/>
          <w:szCs w:val="24"/>
          <w:lang w:eastAsia="zh-CN"/>
        </w:rPr>
        <w:t>包括</w:t>
      </w:r>
      <w:r>
        <w:rPr>
          <w:rFonts w:eastAsia="SimSun" w:hint="eastAsia"/>
          <w:snapToGrid w:val="0"/>
          <w:kern w:val="22"/>
          <w:sz w:val="24"/>
          <w:szCs w:val="24"/>
          <w:lang w:eastAsia="zh-CN"/>
        </w:rPr>
        <w:t>[</w:t>
      </w:r>
      <w:r w:rsidRPr="00513B20">
        <w:rPr>
          <w:rFonts w:eastAsia="SimSun"/>
          <w:snapToGrid w:val="0"/>
          <w:kern w:val="22"/>
          <w:sz w:val="24"/>
          <w:szCs w:val="24"/>
          <w:lang w:eastAsia="zh-CN"/>
        </w:rPr>
        <w:t>来自</w:t>
      </w:r>
      <w:r>
        <w:rPr>
          <w:rFonts w:eastAsia="SimSun" w:hint="eastAsia"/>
          <w:snapToGrid w:val="0"/>
          <w:kern w:val="22"/>
          <w:sz w:val="24"/>
          <w:szCs w:val="24"/>
          <w:lang w:eastAsia="zh-CN"/>
        </w:rPr>
        <w:t>]</w:t>
      </w:r>
      <w:r w:rsidRPr="00513B20">
        <w:rPr>
          <w:rFonts w:eastAsia="SimSun"/>
          <w:snapToGrid w:val="0"/>
          <w:kern w:val="22"/>
          <w:sz w:val="24"/>
          <w:szCs w:val="24"/>
          <w:lang w:eastAsia="zh-CN"/>
        </w:rPr>
        <w:t>土著人民和地方社区</w:t>
      </w:r>
      <w:r>
        <w:rPr>
          <w:rFonts w:eastAsia="SimSun" w:hint="eastAsia"/>
          <w:snapToGrid w:val="0"/>
          <w:kern w:val="22"/>
          <w:sz w:val="24"/>
          <w:szCs w:val="24"/>
          <w:lang w:eastAsia="zh-CN"/>
        </w:rPr>
        <w:t>、</w:t>
      </w:r>
      <w:r>
        <w:rPr>
          <w:rFonts w:eastAsia="SimSun" w:hint="eastAsia"/>
          <w:snapToGrid w:val="0"/>
          <w:kern w:val="22"/>
          <w:sz w:val="24"/>
          <w:szCs w:val="24"/>
          <w:lang w:eastAsia="zh-CN"/>
        </w:rPr>
        <w:t>[</w:t>
      </w:r>
      <w:r>
        <w:rPr>
          <w:rFonts w:eastAsia="SimSun" w:hint="eastAsia"/>
          <w:snapToGrid w:val="0"/>
          <w:kern w:val="22"/>
          <w:sz w:val="24"/>
          <w:szCs w:val="24"/>
          <w:lang w:eastAsia="zh-CN"/>
        </w:rPr>
        <w:t>妇女和青年、</w:t>
      </w:r>
      <w:r>
        <w:rPr>
          <w:rFonts w:eastAsia="SimSun" w:hint="eastAsia"/>
          <w:snapToGrid w:val="0"/>
          <w:kern w:val="22"/>
          <w:sz w:val="24"/>
          <w:szCs w:val="24"/>
          <w:lang w:eastAsia="zh-CN"/>
        </w:rPr>
        <w:t>][</w:t>
      </w:r>
      <w:r>
        <w:rPr>
          <w:rFonts w:eastAsia="SimSun" w:hint="eastAsia"/>
          <w:snapToGrid w:val="0"/>
          <w:kern w:val="22"/>
          <w:sz w:val="24"/>
          <w:szCs w:val="24"/>
          <w:lang w:eastAsia="zh-CN"/>
        </w:rPr>
        <w:t>小岛屿</w:t>
      </w:r>
      <w:r>
        <w:rPr>
          <w:rFonts w:eastAsia="SimSun" w:hint="eastAsia"/>
          <w:snapToGrid w:val="0"/>
          <w:kern w:val="22"/>
          <w:sz w:val="24"/>
          <w:szCs w:val="24"/>
          <w:lang w:eastAsia="zh-CN"/>
        </w:rPr>
        <w:t>]</w:t>
      </w:r>
      <w:r>
        <w:rPr>
          <w:rFonts w:eastAsia="SimSun" w:hint="eastAsia"/>
          <w:snapToGrid w:val="0"/>
          <w:kern w:val="22"/>
          <w:sz w:val="24"/>
          <w:szCs w:val="24"/>
          <w:lang w:eastAsia="zh-CN"/>
        </w:rPr>
        <w:t>和</w:t>
      </w:r>
      <w:r w:rsidRPr="00513B20">
        <w:rPr>
          <w:rFonts w:eastAsia="SimSun"/>
          <w:snapToGrid w:val="0"/>
          <w:kern w:val="22"/>
          <w:sz w:val="24"/>
          <w:szCs w:val="24"/>
          <w:lang w:eastAsia="zh-CN"/>
        </w:rPr>
        <w:t>相关组织</w:t>
      </w:r>
      <w:r>
        <w:rPr>
          <w:rFonts w:eastAsia="SimSun" w:hint="eastAsia"/>
          <w:snapToGrid w:val="0"/>
          <w:kern w:val="22"/>
          <w:sz w:val="24"/>
          <w:szCs w:val="24"/>
          <w:lang w:eastAsia="zh-CN"/>
        </w:rPr>
        <w:t>[</w:t>
      </w:r>
      <w:r>
        <w:rPr>
          <w:rFonts w:eastAsia="SimSun" w:hint="eastAsia"/>
          <w:snapToGrid w:val="0"/>
          <w:kern w:val="22"/>
          <w:sz w:val="24"/>
          <w:szCs w:val="24"/>
          <w:lang w:eastAsia="zh-CN"/>
        </w:rPr>
        <w:t>提名</w:t>
      </w:r>
      <w:r>
        <w:rPr>
          <w:rFonts w:eastAsia="SimSun"/>
          <w:snapToGrid w:val="0"/>
          <w:kern w:val="22"/>
          <w:sz w:val="24"/>
          <w:szCs w:val="24"/>
          <w:lang w:eastAsia="zh-CN"/>
        </w:rPr>
        <w:t>]</w:t>
      </w:r>
      <w:r w:rsidRPr="00513B20">
        <w:rPr>
          <w:rFonts w:eastAsia="SimSun"/>
          <w:snapToGrid w:val="0"/>
          <w:kern w:val="22"/>
          <w:sz w:val="24"/>
          <w:szCs w:val="24"/>
          <w:lang w:eastAsia="zh-CN"/>
        </w:rPr>
        <w:t>的专家。各组织的专家</w:t>
      </w:r>
      <w:r w:rsidRPr="00513B20">
        <w:rPr>
          <w:rFonts w:eastAsia="SimSun" w:hint="eastAsia"/>
          <w:snapToGrid w:val="0"/>
          <w:kern w:val="22"/>
          <w:sz w:val="24"/>
          <w:szCs w:val="24"/>
          <w:lang w:eastAsia="zh-CN"/>
        </w:rPr>
        <w:t>的</w:t>
      </w:r>
      <w:r w:rsidRPr="00513B20">
        <w:rPr>
          <w:rFonts w:eastAsia="SimSun"/>
          <w:snapToGrid w:val="0"/>
          <w:kern w:val="22"/>
          <w:sz w:val="24"/>
          <w:szCs w:val="24"/>
          <w:lang w:eastAsia="zh-CN"/>
        </w:rPr>
        <w:t>数量不得超过缔约方提名</w:t>
      </w:r>
      <w:r w:rsidRPr="00513B20">
        <w:rPr>
          <w:rFonts w:eastAsia="SimSun" w:hint="eastAsia"/>
          <w:snapToGrid w:val="0"/>
          <w:kern w:val="22"/>
          <w:sz w:val="24"/>
          <w:szCs w:val="24"/>
          <w:lang w:eastAsia="zh-CN"/>
        </w:rPr>
        <w:t>的</w:t>
      </w:r>
      <w:r w:rsidRPr="00513B20">
        <w:rPr>
          <w:rFonts w:eastAsia="SimSun"/>
          <w:snapToGrid w:val="0"/>
          <w:kern w:val="22"/>
          <w:sz w:val="24"/>
          <w:szCs w:val="24"/>
          <w:lang w:eastAsia="zh-CN"/>
        </w:rPr>
        <w:t>专家</w:t>
      </w:r>
      <w:r w:rsidRPr="00513B20">
        <w:rPr>
          <w:rFonts w:eastAsia="SimSun" w:hint="eastAsia"/>
          <w:snapToGrid w:val="0"/>
          <w:kern w:val="22"/>
          <w:sz w:val="24"/>
          <w:szCs w:val="24"/>
          <w:lang w:eastAsia="zh-CN"/>
        </w:rPr>
        <w:t>的</w:t>
      </w:r>
      <w:r w:rsidRPr="00513B20">
        <w:rPr>
          <w:rFonts w:eastAsia="SimSun"/>
          <w:snapToGrid w:val="0"/>
          <w:kern w:val="22"/>
          <w:sz w:val="24"/>
          <w:szCs w:val="24"/>
          <w:lang w:eastAsia="zh-CN"/>
        </w:rPr>
        <w:t>数量。</w:t>
      </w:r>
      <w:r w:rsidRPr="00D45564">
        <w:rPr>
          <w:rFonts w:eastAsia="SimSun" w:hint="eastAsia"/>
          <w:snapToGrid w:val="0"/>
          <w:kern w:val="22"/>
          <w:sz w:val="24"/>
          <w:szCs w:val="24"/>
          <w:lang w:eastAsia="zh-CN"/>
        </w:rPr>
        <w:t>成员组成将</w:t>
      </w:r>
      <w:r>
        <w:rPr>
          <w:rFonts w:eastAsia="SimSun" w:hint="eastAsia"/>
          <w:snapToGrid w:val="0"/>
          <w:kern w:val="22"/>
          <w:sz w:val="24"/>
          <w:szCs w:val="24"/>
          <w:lang w:eastAsia="zh-CN"/>
        </w:rPr>
        <w:t>体现</w:t>
      </w:r>
      <w:r w:rsidRPr="00D45564">
        <w:rPr>
          <w:rFonts w:eastAsia="SimSun" w:hint="eastAsia"/>
          <w:snapToGrid w:val="0"/>
          <w:kern w:val="22"/>
          <w:sz w:val="24"/>
          <w:szCs w:val="24"/>
          <w:lang w:eastAsia="zh-CN"/>
        </w:rPr>
        <w:t>《公约》三个目标</w:t>
      </w:r>
      <w:r>
        <w:rPr>
          <w:rFonts w:eastAsia="SimSun" w:hint="eastAsia"/>
          <w:snapToGrid w:val="0"/>
          <w:kern w:val="22"/>
          <w:sz w:val="24"/>
          <w:szCs w:val="24"/>
          <w:lang w:eastAsia="zh-CN"/>
        </w:rPr>
        <w:t>相关</w:t>
      </w:r>
      <w:r w:rsidRPr="00D45564">
        <w:rPr>
          <w:rFonts w:eastAsia="SimSun" w:hint="eastAsia"/>
          <w:snapToGrid w:val="0"/>
          <w:kern w:val="22"/>
          <w:sz w:val="24"/>
          <w:szCs w:val="24"/>
          <w:lang w:eastAsia="zh-CN"/>
        </w:rPr>
        <w:t>事项专家</w:t>
      </w:r>
      <w:r>
        <w:rPr>
          <w:rFonts w:eastAsia="SimSun" w:hint="eastAsia"/>
          <w:snapToGrid w:val="0"/>
          <w:kern w:val="22"/>
          <w:sz w:val="24"/>
          <w:szCs w:val="24"/>
          <w:lang w:eastAsia="zh-CN"/>
        </w:rPr>
        <w:t>的平衡</w:t>
      </w:r>
      <w:r w:rsidRPr="00D45564">
        <w:rPr>
          <w:rFonts w:eastAsia="SimSun" w:hint="eastAsia"/>
          <w:snapToGrid w:val="0"/>
          <w:kern w:val="22"/>
          <w:sz w:val="24"/>
          <w:szCs w:val="24"/>
          <w:lang w:eastAsia="zh-CN"/>
        </w:rPr>
        <w:t>代表性。</w:t>
      </w:r>
      <w:r w:rsidRPr="00513B20">
        <w:rPr>
          <w:rFonts w:eastAsia="SimSun"/>
          <w:snapToGrid w:val="0"/>
          <w:kern w:val="22"/>
          <w:sz w:val="24"/>
          <w:szCs w:val="24"/>
          <w:lang w:eastAsia="zh-CN"/>
        </w:rPr>
        <w:t>成员选拔标准如下，</w:t>
      </w:r>
      <w:r w:rsidRPr="00513B20">
        <w:rPr>
          <w:rFonts w:eastAsia="SimSun" w:hint="eastAsia"/>
          <w:snapToGrid w:val="0"/>
          <w:kern w:val="22"/>
          <w:sz w:val="24"/>
          <w:szCs w:val="24"/>
          <w:lang w:eastAsia="zh-CN"/>
        </w:rPr>
        <w:t>以</w:t>
      </w:r>
      <w:r w:rsidRPr="00513B20">
        <w:rPr>
          <w:rFonts w:eastAsia="SimSun"/>
          <w:snapToGrid w:val="0"/>
          <w:kern w:val="22"/>
          <w:sz w:val="24"/>
          <w:szCs w:val="24"/>
          <w:lang w:eastAsia="zh-CN"/>
        </w:rPr>
        <w:t>各位专家的简历</w:t>
      </w:r>
      <w:r w:rsidRPr="00513B20">
        <w:rPr>
          <w:rFonts w:eastAsia="SimSun" w:hint="eastAsia"/>
          <w:snapToGrid w:val="0"/>
          <w:kern w:val="22"/>
          <w:sz w:val="24"/>
          <w:szCs w:val="24"/>
          <w:lang w:eastAsia="zh-CN"/>
        </w:rPr>
        <w:t>为证</w:t>
      </w:r>
      <w:r w:rsidRPr="00513B20">
        <w:rPr>
          <w:rFonts w:eastAsia="SimSun"/>
          <w:snapToGrid w:val="0"/>
          <w:kern w:val="22"/>
          <w:sz w:val="24"/>
          <w:szCs w:val="24"/>
          <w:lang w:eastAsia="zh-CN"/>
        </w:rPr>
        <w:t>：</w:t>
      </w:r>
    </w:p>
    <w:p w14:paraId="2F461326" w14:textId="77777777" w:rsidR="00AF36DD" w:rsidRPr="00513B20" w:rsidRDefault="00AF36DD" w:rsidP="00F61B95">
      <w:pPr>
        <w:pStyle w:val="Para1"/>
        <w:numPr>
          <w:ilvl w:val="1"/>
          <w:numId w:val="7"/>
        </w:numPr>
        <w:suppressLineNumbers/>
        <w:tabs>
          <w:tab w:val="clear" w:pos="1080"/>
        </w:tabs>
        <w:suppressAutoHyphens/>
        <w:overflowPunct w:val="0"/>
        <w:autoSpaceDE w:val="0"/>
        <w:autoSpaceDN w:val="0"/>
        <w:adjustRightInd w:val="0"/>
        <w:snapToGrid w:val="0"/>
        <w:spacing w:line="240" w:lineRule="atLeast"/>
        <w:ind w:left="0" w:firstLine="490"/>
        <w:rPr>
          <w:kern w:val="22"/>
          <w:sz w:val="24"/>
          <w:szCs w:val="24"/>
        </w:rPr>
      </w:pPr>
      <w:r w:rsidRPr="00513B20">
        <w:rPr>
          <w:kern w:val="22"/>
          <w:sz w:val="24"/>
          <w:szCs w:val="24"/>
        </w:rPr>
        <w:t>在执行《生物多样性公约》和</w:t>
      </w:r>
      <w:r w:rsidRPr="00513B20">
        <w:rPr>
          <w:rFonts w:hint="eastAsia"/>
          <w:kern w:val="22"/>
          <w:sz w:val="24"/>
          <w:szCs w:val="24"/>
        </w:rPr>
        <w:t>/</w:t>
      </w:r>
      <w:r w:rsidRPr="00513B20">
        <w:rPr>
          <w:kern w:val="22"/>
          <w:sz w:val="24"/>
          <w:szCs w:val="24"/>
        </w:rPr>
        <w:t>或其他国际协定与进程的相关科技问题方面有至少五年的工作经验；</w:t>
      </w:r>
    </w:p>
    <w:p w14:paraId="2E5962C3" w14:textId="77777777" w:rsidR="00AF36DD" w:rsidRPr="00513B20" w:rsidRDefault="00AF36DD" w:rsidP="00F61B95">
      <w:pPr>
        <w:pStyle w:val="Para1"/>
        <w:numPr>
          <w:ilvl w:val="1"/>
          <w:numId w:val="7"/>
        </w:numPr>
        <w:suppressLineNumbers/>
        <w:tabs>
          <w:tab w:val="clear" w:pos="1080"/>
        </w:tabs>
        <w:suppressAutoHyphens/>
        <w:overflowPunct w:val="0"/>
        <w:autoSpaceDE w:val="0"/>
        <w:autoSpaceDN w:val="0"/>
        <w:adjustRightInd w:val="0"/>
        <w:snapToGrid w:val="0"/>
        <w:spacing w:line="240" w:lineRule="atLeast"/>
        <w:ind w:left="0" w:firstLine="490"/>
        <w:rPr>
          <w:kern w:val="22"/>
          <w:sz w:val="24"/>
          <w:szCs w:val="24"/>
        </w:rPr>
      </w:pPr>
      <w:r w:rsidRPr="00513B20">
        <w:rPr>
          <w:kern w:val="22"/>
          <w:sz w:val="24"/>
          <w:szCs w:val="24"/>
        </w:rPr>
        <w:t>具有科技合作、能力</w:t>
      </w:r>
      <w:r>
        <w:rPr>
          <w:rFonts w:hint="eastAsia"/>
          <w:kern w:val="22"/>
          <w:sz w:val="24"/>
          <w:szCs w:val="24"/>
        </w:rPr>
        <w:t>建设和</w:t>
      </w:r>
      <w:r w:rsidRPr="00513B20">
        <w:rPr>
          <w:kern w:val="22"/>
          <w:sz w:val="24"/>
          <w:szCs w:val="24"/>
        </w:rPr>
        <w:t>发展和知识管理以及信息交换</w:t>
      </w:r>
      <w:proofErr w:type="gramStart"/>
      <w:r w:rsidRPr="00513B20">
        <w:rPr>
          <w:kern w:val="22"/>
          <w:sz w:val="24"/>
          <w:szCs w:val="24"/>
        </w:rPr>
        <w:t>所机制</w:t>
      </w:r>
      <w:proofErr w:type="gramEnd"/>
      <w:r w:rsidRPr="00513B20">
        <w:rPr>
          <w:kern w:val="22"/>
          <w:sz w:val="24"/>
          <w:szCs w:val="24"/>
        </w:rPr>
        <w:t>或类似在线信息分享平台方面的相关专业知识；</w:t>
      </w:r>
    </w:p>
    <w:p w14:paraId="362E9108" w14:textId="77777777" w:rsidR="00AF36DD" w:rsidRPr="00513B20" w:rsidRDefault="00AF36DD" w:rsidP="00F61B95">
      <w:pPr>
        <w:pStyle w:val="Para1"/>
        <w:numPr>
          <w:ilvl w:val="1"/>
          <w:numId w:val="7"/>
        </w:numPr>
        <w:suppressLineNumbers/>
        <w:tabs>
          <w:tab w:val="clear" w:pos="1080"/>
        </w:tabs>
        <w:suppressAutoHyphens/>
        <w:overflowPunct w:val="0"/>
        <w:autoSpaceDE w:val="0"/>
        <w:autoSpaceDN w:val="0"/>
        <w:adjustRightInd w:val="0"/>
        <w:snapToGrid w:val="0"/>
        <w:spacing w:line="240" w:lineRule="atLeast"/>
        <w:ind w:left="0" w:firstLine="490"/>
        <w:rPr>
          <w:kern w:val="22"/>
          <w:sz w:val="24"/>
          <w:szCs w:val="24"/>
        </w:rPr>
      </w:pPr>
      <w:r w:rsidRPr="00513B20">
        <w:rPr>
          <w:kern w:val="22"/>
          <w:sz w:val="24"/>
          <w:szCs w:val="24"/>
        </w:rPr>
        <w:t>具有与生物多样性和</w:t>
      </w:r>
      <w:r w:rsidRPr="00513B20">
        <w:rPr>
          <w:kern w:val="22"/>
          <w:sz w:val="24"/>
          <w:szCs w:val="24"/>
        </w:rPr>
        <w:t>/</w:t>
      </w:r>
      <w:r w:rsidRPr="00513B20">
        <w:rPr>
          <w:kern w:val="22"/>
          <w:sz w:val="24"/>
          <w:szCs w:val="24"/>
        </w:rPr>
        <w:t>或环境相关的区域或国际合作进程与方案方面的经验。</w:t>
      </w:r>
    </w:p>
    <w:p w14:paraId="337EB09B" w14:textId="77777777" w:rsidR="00AF36DD" w:rsidRPr="00513B20" w:rsidRDefault="00AF36DD" w:rsidP="00F61B95">
      <w:pPr>
        <w:pStyle w:val="CBD-Para"/>
        <w:keepLines w:val="0"/>
        <w:numPr>
          <w:ilvl w:val="0"/>
          <w:numId w:val="8"/>
        </w:numPr>
        <w:suppressLineNumbers/>
        <w:tabs>
          <w:tab w:val="clear" w:pos="720"/>
        </w:tabs>
        <w:suppressAutoHyphens/>
        <w:overflowPunct w:val="0"/>
        <w:autoSpaceDE w:val="0"/>
        <w:autoSpaceDN w:val="0"/>
        <w:adjustRightInd w:val="0"/>
        <w:snapToGrid w:val="0"/>
        <w:rPr>
          <w:snapToGrid w:val="0"/>
          <w:kern w:val="22"/>
          <w:sz w:val="24"/>
          <w:szCs w:val="24"/>
          <w:lang w:val="en-GB" w:eastAsia="zh-CN"/>
        </w:rPr>
      </w:pPr>
      <w:r w:rsidRPr="00513B20">
        <w:rPr>
          <w:rFonts w:eastAsia="SimSun"/>
          <w:snapToGrid w:val="0"/>
          <w:kern w:val="22"/>
          <w:sz w:val="24"/>
          <w:szCs w:val="24"/>
          <w:lang w:eastAsia="zh-CN"/>
        </w:rPr>
        <w:t>将邀请生物多样性科学合作伙伴联合会的共同主席担任当然成员。</w:t>
      </w:r>
    </w:p>
    <w:p w14:paraId="1E49F5D7" w14:textId="77777777" w:rsidR="00AF36DD" w:rsidRPr="00513B20" w:rsidRDefault="00AF36DD" w:rsidP="00F61B95">
      <w:pPr>
        <w:pStyle w:val="CBD-Para"/>
        <w:keepLines w:val="0"/>
        <w:numPr>
          <w:ilvl w:val="0"/>
          <w:numId w:val="8"/>
        </w:numPr>
        <w:suppressLineNumbers/>
        <w:tabs>
          <w:tab w:val="clear" w:pos="720"/>
        </w:tabs>
        <w:suppressAutoHyphens/>
        <w:overflowPunct w:val="0"/>
        <w:autoSpaceDE w:val="0"/>
        <w:autoSpaceDN w:val="0"/>
        <w:adjustRightInd w:val="0"/>
        <w:snapToGrid w:val="0"/>
        <w:rPr>
          <w:snapToGrid w:val="0"/>
          <w:kern w:val="22"/>
          <w:sz w:val="24"/>
          <w:szCs w:val="24"/>
          <w:lang w:val="en-GB" w:eastAsia="zh-CN"/>
        </w:rPr>
      </w:pPr>
      <w:r w:rsidRPr="00513B20">
        <w:rPr>
          <w:rFonts w:eastAsia="SimSun"/>
          <w:snapToGrid w:val="0"/>
          <w:kern w:val="22"/>
          <w:sz w:val="24"/>
          <w:szCs w:val="24"/>
          <w:lang w:eastAsia="zh-CN"/>
        </w:rPr>
        <w:t>将根据上述标准，通过正式提名流程选拔非正式咨询小组的成员。执行秘书与非正式咨询小组共同主席经过协商，可额外邀请了解非正式咨询小组会议</w:t>
      </w:r>
      <w:proofErr w:type="gramStart"/>
      <w:r w:rsidRPr="00513B20">
        <w:rPr>
          <w:rFonts w:eastAsia="SimSun" w:hint="eastAsia"/>
          <w:snapToGrid w:val="0"/>
          <w:kern w:val="22"/>
          <w:sz w:val="24"/>
          <w:szCs w:val="24"/>
          <w:lang w:eastAsia="zh-CN"/>
        </w:rPr>
        <w:t>具体会议</w:t>
      </w:r>
      <w:proofErr w:type="gramEnd"/>
      <w:r w:rsidRPr="00513B20">
        <w:rPr>
          <w:rFonts w:eastAsia="SimSun" w:hint="eastAsia"/>
          <w:snapToGrid w:val="0"/>
          <w:kern w:val="22"/>
          <w:sz w:val="24"/>
          <w:szCs w:val="24"/>
          <w:lang w:eastAsia="zh-CN"/>
        </w:rPr>
        <w:t>要讨论的</w:t>
      </w:r>
      <w:r w:rsidRPr="00513B20">
        <w:rPr>
          <w:rFonts w:eastAsia="SimSun"/>
          <w:snapToGrid w:val="0"/>
          <w:kern w:val="22"/>
          <w:sz w:val="24"/>
          <w:szCs w:val="24"/>
          <w:lang w:eastAsia="zh-CN"/>
        </w:rPr>
        <w:t>特定问题或专题领域的专家，确保《公约》相关问题专家的平衡。成员将以个人身份服务，不代表政府、组织或其他实体。</w:t>
      </w:r>
    </w:p>
    <w:p w14:paraId="1668F02E" w14:textId="77777777" w:rsidR="00AF36DD" w:rsidRPr="00513B20" w:rsidRDefault="00AF36DD" w:rsidP="00F61B95">
      <w:pPr>
        <w:pStyle w:val="CBD-Para"/>
        <w:keepLines w:val="0"/>
        <w:numPr>
          <w:ilvl w:val="0"/>
          <w:numId w:val="8"/>
        </w:numPr>
        <w:suppressLineNumbers/>
        <w:tabs>
          <w:tab w:val="clear" w:pos="720"/>
        </w:tabs>
        <w:suppressAutoHyphens/>
        <w:overflowPunct w:val="0"/>
        <w:autoSpaceDE w:val="0"/>
        <w:autoSpaceDN w:val="0"/>
        <w:adjustRightInd w:val="0"/>
        <w:snapToGrid w:val="0"/>
        <w:rPr>
          <w:snapToGrid w:val="0"/>
          <w:kern w:val="22"/>
          <w:sz w:val="24"/>
          <w:szCs w:val="24"/>
          <w:lang w:val="en-GB" w:eastAsia="zh-CN"/>
        </w:rPr>
      </w:pPr>
      <w:r w:rsidRPr="00513B20">
        <w:rPr>
          <w:rFonts w:eastAsia="SimSun"/>
          <w:snapToGrid w:val="0"/>
          <w:kern w:val="22"/>
          <w:sz w:val="24"/>
          <w:szCs w:val="24"/>
          <w:lang w:eastAsia="zh-CN"/>
        </w:rPr>
        <w:t>非正式咨询小组成员任期</w:t>
      </w:r>
      <w:r>
        <w:rPr>
          <w:rFonts w:eastAsia="SimSun" w:hint="eastAsia"/>
          <w:snapToGrid w:val="0"/>
          <w:kern w:val="22"/>
          <w:sz w:val="24"/>
          <w:szCs w:val="24"/>
          <w:lang w:eastAsia="zh-CN"/>
        </w:rPr>
        <w:t>[</w:t>
      </w:r>
      <w:r w:rsidRPr="00513B20">
        <w:rPr>
          <w:rFonts w:eastAsia="SimSun"/>
          <w:snapToGrid w:val="0"/>
          <w:kern w:val="22"/>
          <w:sz w:val="24"/>
          <w:szCs w:val="24"/>
          <w:lang w:eastAsia="zh-CN"/>
        </w:rPr>
        <w:t>两</w:t>
      </w:r>
      <w:r>
        <w:rPr>
          <w:rFonts w:eastAsia="SimSun" w:hint="eastAsia"/>
          <w:snapToGrid w:val="0"/>
          <w:kern w:val="22"/>
          <w:sz w:val="24"/>
          <w:szCs w:val="24"/>
          <w:lang w:eastAsia="zh-CN"/>
        </w:rPr>
        <w:t>][</w:t>
      </w:r>
      <w:r>
        <w:rPr>
          <w:rFonts w:eastAsia="SimSun" w:hint="eastAsia"/>
          <w:snapToGrid w:val="0"/>
          <w:kern w:val="22"/>
          <w:sz w:val="24"/>
          <w:szCs w:val="24"/>
          <w:lang w:eastAsia="zh-CN"/>
        </w:rPr>
        <w:t>三</w:t>
      </w:r>
      <w:r>
        <w:rPr>
          <w:rFonts w:eastAsia="SimSun"/>
          <w:snapToGrid w:val="0"/>
          <w:kern w:val="22"/>
          <w:sz w:val="24"/>
          <w:szCs w:val="24"/>
          <w:lang w:eastAsia="zh-CN"/>
        </w:rPr>
        <w:t>]</w:t>
      </w:r>
      <w:r w:rsidRPr="00513B20">
        <w:rPr>
          <w:rFonts w:eastAsia="SimSun"/>
          <w:snapToGrid w:val="0"/>
          <w:kern w:val="22"/>
          <w:sz w:val="24"/>
          <w:szCs w:val="24"/>
          <w:lang w:eastAsia="zh-CN"/>
        </w:rPr>
        <w:t>年，可额外延长</w:t>
      </w:r>
      <w:r>
        <w:rPr>
          <w:rFonts w:eastAsia="SimSun" w:hint="eastAsia"/>
          <w:snapToGrid w:val="0"/>
          <w:kern w:val="22"/>
          <w:sz w:val="24"/>
          <w:szCs w:val="24"/>
          <w:lang w:eastAsia="zh-CN"/>
        </w:rPr>
        <w:t>[</w:t>
      </w:r>
      <w:r w:rsidRPr="00513B20">
        <w:rPr>
          <w:rFonts w:eastAsia="SimSun"/>
          <w:snapToGrid w:val="0"/>
          <w:kern w:val="22"/>
          <w:sz w:val="24"/>
          <w:szCs w:val="24"/>
          <w:lang w:eastAsia="zh-CN"/>
        </w:rPr>
        <w:t>两</w:t>
      </w:r>
      <w:r>
        <w:rPr>
          <w:rFonts w:eastAsia="SimSun" w:hint="eastAsia"/>
          <w:snapToGrid w:val="0"/>
          <w:kern w:val="22"/>
          <w:sz w:val="24"/>
          <w:szCs w:val="24"/>
          <w:lang w:eastAsia="zh-CN"/>
        </w:rPr>
        <w:t>][</w:t>
      </w:r>
      <w:r>
        <w:rPr>
          <w:rFonts w:eastAsia="SimSun" w:hint="eastAsia"/>
          <w:snapToGrid w:val="0"/>
          <w:kern w:val="22"/>
          <w:sz w:val="24"/>
          <w:szCs w:val="24"/>
          <w:lang w:eastAsia="zh-CN"/>
        </w:rPr>
        <w:t>三</w:t>
      </w:r>
      <w:r>
        <w:rPr>
          <w:rFonts w:eastAsia="SimSun"/>
          <w:snapToGrid w:val="0"/>
          <w:kern w:val="22"/>
          <w:sz w:val="24"/>
          <w:szCs w:val="24"/>
          <w:lang w:eastAsia="zh-CN"/>
        </w:rPr>
        <w:t>]</w:t>
      </w:r>
      <w:r w:rsidRPr="00513B20">
        <w:rPr>
          <w:rFonts w:eastAsia="SimSun"/>
          <w:snapToGrid w:val="0"/>
          <w:kern w:val="22"/>
          <w:sz w:val="24"/>
          <w:szCs w:val="24"/>
          <w:lang w:eastAsia="zh-CN"/>
        </w:rPr>
        <w:t>年。</w:t>
      </w:r>
    </w:p>
    <w:p w14:paraId="52D2DB98" w14:textId="0B516351" w:rsidR="00AF36DD" w:rsidRPr="00904AAD" w:rsidRDefault="00AF36DD" w:rsidP="00F61B95">
      <w:pPr>
        <w:keepNext/>
        <w:numPr>
          <w:ilvl w:val="0"/>
          <w:numId w:val="10"/>
        </w:numPr>
        <w:suppressLineNumbers/>
        <w:tabs>
          <w:tab w:val="left" w:pos="426"/>
        </w:tabs>
        <w:suppressAutoHyphens/>
        <w:overflowPunct w:val="0"/>
        <w:autoSpaceDE w:val="0"/>
        <w:autoSpaceDN w:val="0"/>
        <w:adjustRightInd w:val="0"/>
        <w:snapToGrid w:val="0"/>
        <w:spacing w:before="120" w:line="240" w:lineRule="auto"/>
        <w:jc w:val="center"/>
        <w:outlineLvl w:val="1"/>
        <w:rPr>
          <w:b/>
          <w:snapToGrid w:val="0"/>
          <w:kern w:val="22"/>
          <w:sz w:val="24"/>
        </w:rPr>
      </w:pPr>
      <w:r w:rsidRPr="00904AAD">
        <w:rPr>
          <w:b/>
          <w:snapToGrid w:val="0"/>
          <w:kern w:val="22"/>
          <w:sz w:val="24"/>
        </w:rPr>
        <w:t>工作</w:t>
      </w:r>
      <w:r w:rsidRPr="00904AAD">
        <w:rPr>
          <w:rFonts w:hint="eastAsia"/>
          <w:b/>
          <w:snapToGrid w:val="0"/>
          <w:kern w:val="22"/>
          <w:sz w:val="24"/>
        </w:rPr>
        <w:t>方法</w:t>
      </w:r>
    </w:p>
    <w:p w14:paraId="7E3F299C" w14:textId="77777777" w:rsidR="00AF36DD" w:rsidRPr="00513B20" w:rsidRDefault="00AF36DD" w:rsidP="00750583">
      <w:pPr>
        <w:pStyle w:val="CBD-Para"/>
        <w:keepLines w:val="0"/>
        <w:numPr>
          <w:ilvl w:val="0"/>
          <w:numId w:val="8"/>
        </w:numPr>
        <w:suppressLineNumbers/>
        <w:tabs>
          <w:tab w:val="clear" w:pos="720"/>
        </w:tabs>
        <w:suppressAutoHyphens/>
        <w:overflowPunct w:val="0"/>
        <w:autoSpaceDE w:val="0"/>
        <w:autoSpaceDN w:val="0"/>
        <w:adjustRightInd w:val="0"/>
        <w:snapToGrid w:val="0"/>
        <w:rPr>
          <w:snapToGrid w:val="0"/>
          <w:kern w:val="22"/>
          <w:sz w:val="24"/>
          <w:szCs w:val="24"/>
          <w:lang w:val="en-GB" w:eastAsia="zh-CN"/>
        </w:rPr>
      </w:pPr>
      <w:r w:rsidRPr="00513B20">
        <w:rPr>
          <w:rFonts w:eastAsia="SimSun"/>
          <w:snapToGrid w:val="0"/>
          <w:kern w:val="22"/>
          <w:sz w:val="24"/>
          <w:szCs w:val="24"/>
          <w:lang w:eastAsia="zh-CN"/>
        </w:rPr>
        <w:t>在资源允许的情况下，</w:t>
      </w:r>
      <w:r>
        <w:rPr>
          <w:rFonts w:eastAsia="SimSun" w:hint="eastAsia"/>
          <w:snapToGrid w:val="0"/>
          <w:kern w:val="22"/>
          <w:sz w:val="24"/>
          <w:szCs w:val="24"/>
          <w:lang w:eastAsia="zh-CN"/>
        </w:rPr>
        <w:t>非正式</w:t>
      </w:r>
      <w:r w:rsidRPr="00513B20">
        <w:rPr>
          <w:rFonts w:eastAsia="SimSun"/>
          <w:snapToGrid w:val="0"/>
          <w:kern w:val="22"/>
          <w:sz w:val="24"/>
          <w:szCs w:val="24"/>
          <w:lang w:eastAsia="zh-CN"/>
        </w:rPr>
        <w:t>咨询小组每年应至少举行一次</w:t>
      </w:r>
      <w:r>
        <w:rPr>
          <w:rFonts w:eastAsia="SimSun" w:hint="eastAsia"/>
          <w:snapToGrid w:val="0"/>
          <w:kern w:val="22"/>
          <w:sz w:val="24"/>
          <w:szCs w:val="24"/>
          <w:lang w:eastAsia="zh-CN"/>
        </w:rPr>
        <w:t>[</w:t>
      </w:r>
      <w:r w:rsidRPr="00513B20">
        <w:rPr>
          <w:rFonts w:eastAsia="SimSun"/>
          <w:snapToGrid w:val="0"/>
          <w:kern w:val="22"/>
          <w:sz w:val="24"/>
          <w:szCs w:val="24"/>
          <w:lang w:eastAsia="zh-CN"/>
        </w:rPr>
        <w:t>面对面</w:t>
      </w:r>
      <w:r>
        <w:rPr>
          <w:rFonts w:eastAsia="SimSun" w:hint="eastAsia"/>
          <w:snapToGrid w:val="0"/>
          <w:kern w:val="22"/>
          <w:sz w:val="24"/>
          <w:szCs w:val="24"/>
          <w:lang w:eastAsia="zh-CN"/>
        </w:rPr>
        <w:t>]</w:t>
      </w:r>
      <w:r w:rsidRPr="00513B20">
        <w:rPr>
          <w:rFonts w:eastAsia="SimSun"/>
          <w:snapToGrid w:val="0"/>
          <w:kern w:val="22"/>
          <w:sz w:val="24"/>
          <w:szCs w:val="24"/>
          <w:lang w:eastAsia="zh-CN"/>
        </w:rPr>
        <w:t>会议，会议时间应尽量安排在其他会议间隙。小组成员可根据需</w:t>
      </w:r>
      <w:r w:rsidRPr="00513B20">
        <w:rPr>
          <w:rFonts w:eastAsia="SimSun" w:hint="eastAsia"/>
          <w:snapToGrid w:val="0"/>
          <w:kern w:val="22"/>
          <w:sz w:val="24"/>
          <w:szCs w:val="24"/>
          <w:lang w:eastAsia="zh-CN"/>
        </w:rPr>
        <w:t>要</w:t>
      </w:r>
      <w:r w:rsidRPr="00513B20">
        <w:rPr>
          <w:rFonts w:eastAsia="SimSun"/>
          <w:snapToGrid w:val="0"/>
          <w:kern w:val="22"/>
          <w:sz w:val="24"/>
          <w:szCs w:val="24"/>
          <w:lang w:eastAsia="zh-CN"/>
        </w:rPr>
        <w:t>调整开会频率。</w:t>
      </w:r>
      <w:r>
        <w:rPr>
          <w:rFonts w:eastAsia="SimSun" w:hint="eastAsia"/>
          <w:snapToGrid w:val="0"/>
          <w:kern w:val="22"/>
          <w:sz w:val="24"/>
          <w:szCs w:val="24"/>
          <w:lang w:eastAsia="zh-CN"/>
        </w:rPr>
        <w:t>[</w:t>
      </w:r>
      <w:r w:rsidRPr="00513B20">
        <w:rPr>
          <w:rFonts w:eastAsia="SimSun"/>
          <w:snapToGrid w:val="0"/>
          <w:kern w:val="22"/>
          <w:sz w:val="24"/>
          <w:szCs w:val="24"/>
          <w:lang w:eastAsia="zh-CN"/>
        </w:rPr>
        <w:t>在面对面会议</w:t>
      </w:r>
      <w:r w:rsidRPr="00513B20">
        <w:rPr>
          <w:rFonts w:eastAsia="SimSun" w:hint="eastAsia"/>
          <w:snapToGrid w:val="0"/>
          <w:kern w:val="22"/>
          <w:sz w:val="24"/>
          <w:szCs w:val="24"/>
          <w:lang w:eastAsia="zh-CN"/>
        </w:rPr>
        <w:t>之</w:t>
      </w:r>
      <w:r w:rsidRPr="00513B20">
        <w:rPr>
          <w:rFonts w:eastAsia="SimSun"/>
          <w:snapToGrid w:val="0"/>
          <w:kern w:val="22"/>
          <w:sz w:val="24"/>
          <w:szCs w:val="24"/>
          <w:lang w:eastAsia="zh-CN"/>
        </w:rPr>
        <w:t>间</w:t>
      </w:r>
      <w:proofErr w:type="gramStart"/>
      <w:r w:rsidRPr="00513B20">
        <w:rPr>
          <w:rFonts w:eastAsia="SimSun"/>
          <w:snapToGrid w:val="0"/>
          <w:kern w:val="22"/>
          <w:sz w:val="24"/>
          <w:szCs w:val="24"/>
          <w:lang w:eastAsia="zh-CN"/>
        </w:rPr>
        <w:t>，</w:t>
      </w:r>
      <w:r>
        <w:rPr>
          <w:rFonts w:eastAsia="SimSun" w:hint="eastAsia"/>
          <w:snapToGrid w:val="0"/>
          <w:kern w:val="22"/>
          <w:sz w:val="24"/>
          <w:szCs w:val="24"/>
          <w:lang w:eastAsia="zh-CN"/>
        </w:rPr>
        <w:t>]</w:t>
      </w:r>
      <w:r w:rsidRPr="00513B20">
        <w:rPr>
          <w:rFonts w:eastAsia="SimSun"/>
          <w:snapToGrid w:val="0"/>
          <w:kern w:val="22"/>
          <w:sz w:val="24"/>
          <w:szCs w:val="24"/>
          <w:lang w:eastAsia="zh-CN"/>
        </w:rPr>
        <w:t>咨询小组可以酌情通过电子手段远程开展工作</w:t>
      </w:r>
      <w:proofErr w:type="gramEnd"/>
      <w:r w:rsidRPr="00513B20">
        <w:rPr>
          <w:rFonts w:eastAsia="SimSun"/>
          <w:snapToGrid w:val="0"/>
          <w:kern w:val="22"/>
          <w:sz w:val="24"/>
          <w:szCs w:val="24"/>
          <w:lang w:eastAsia="zh-CN"/>
        </w:rPr>
        <w:t>。</w:t>
      </w:r>
    </w:p>
    <w:p w14:paraId="582C4C3E" w14:textId="77777777" w:rsidR="00AF36DD" w:rsidRPr="001E5FBA" w:rsidRDefault="00AF36DD" w:rsidP="009406B7">
      <w:pPr>
        <w:pStyle w:val="CBD-Para"/>
        <w:keepLines w:val="0"/>
        <w:numPr>
          <w:ilvl w:val="0"/>
          <w:numId w:val="8"/>
        </w:numPr>
        <w:suppressLineNumbers/>
        <w:tabs>
          <w:tab w:val="clear" w:pos="720"/>
        </w:tabs>
        <w:suppressAutoHyphens/>
        <w:overflowPunct w:val="0"/>
        <w:autoSpaceDE w:val="0"/>
        <w:autoSpaceDN w:val="0"/>
        <w:adjustRightInd w:val="0"/>
        <w:snapToGrid w:val="0"/>
        <w:rPr>
          <w:snapToGrid w:val="0"/>
          <w:kern w:val="22"/>
          <w:sz w:val="24"/>
          <w:szCs w:val="24"/>
          <w:lang w:val="en-GB" w:eastAsia="zh-CN"/>
        </w:rPr>
      </w:pPr>
      <w:r>
        <w:rPr>
          <w:rFonts w:eastAsia="SimSun" w:hint="eastAsia"/>
          <w:snapToGrid w:val="0"/>
          <w:kern w:val="22"/>
          <w:sz w:val="24"/>
          <w:szCs w:val="24"/>
          <w:lang w:val="en-GB" w:eastAsia="zh-CN"/>
        </w:rPr>
        <w:t>非正式</w:t>
      </w:r>
      <w:r w:rsidRPr="00513B20">
        <w:rPr>
          <w:rFonts w:eastAsia="SimSun"/>
          <w:snapToGrid w:val="0"/>
          <w:kern w:val="22"/>
          <w:sz w:val="24"/>
          <w:szCs w:val="24"/>
          <w:lang w:eastAsia="zh-CN"/>
        </w:rPr>
        <w:t>咨询小组可酌情建立</w:t>
      </w:r>
      <w:r w:rsidRPr="00513B20">
        <w:rPr>
          <w:rFonts w:eastAsia="SimSun" w:hint="eastAsia"/>
          <w:snapToGrid w:val="0"/>
          <w:kern w:val="22"/>
          <w:sz w:val="24"/>
          <w:szCs w:val="24"/>
          <w:lang w:eastAsia="zh-CN"/>
        </w:rPr>
        <w:t>小组</w:t>
      </w:r>
      <w:r w:rsidRPr="00513B20">
        <w:rPr>
          <w:rFonts w:eastAsia="SimSun"/>
          <w:snapToGrid w:val="0"/>
          <w:kern w:val="22"/>
          <w:sz w:val="24"/>
          <w:szCs w:val="24"/>
          <w:lang w:eastAsia="zh-CN"/>
        </w:rPr>
        <w:t>委员会，以支持其</w:t>
      </w:r>
      <w:r w:rsidRPr="00513B20">
        <w:rPr>
          <w:rFonts w:eastAsia="SimSun" w:hint="eastAsia"/>
          <w:snapToGrid w:val="0"/>
          <w:kern w:val="22"/>
          <w:sz w:val="24"/>
          <w:szCs w:val="24"/>
          <w:lang w:eastAsia="zh-CN"/>
        </w:rPr>
        <w:t>处理</w:t>
      </w:r>
      <w:r w:rsidRPr="00513B20">
        <w:rPr>
          <w:rFonts w:eastAsia="SimSun"/>
          <w:snapToGrid w:val="0"/>
          <w:kern w:val="22"/>
          <w:sz w:val="24"/>
          <w:szCs w:val="24"/>
          <w:lang w:eastAsia="zh-CN"/>
        </w:rPr>
        <w:t>具体问题或专题领域，并增选相关专家提供援助。</w:t>
      </w:r>
    </w:p>
    <w:p w14:paraId="3675C90E" w14:textId="77777777" w:rsidR="00AF36DD" w:rsidRPr="00513B20" w:rsidRDefault="00AF36DD" w:rsidP="004043B9">
      <w:pPr>
        <w:pStyle w:val="CBD-Para"/>
        <w:keepLines w:val="0"/>
        <w:numPr>
          <w:ilvl w:val="0"/>
          <w:numId w:val="8"/>
        </w:numPr>
        <w:suppressLineNumbers/>
        <w:tabs>
          <w:tab w:val="clear" w:pos="720"/>
        </w:tabs>
        <w:suppressAutoHyphens/>
        <w:overflowPunct w:val="0"/>
        <w:autoSpaceDE w:val="0"/>
        <w:autoSpaceDN w:val="0"/>
        <w:adjustRightInd w:val="0"/>
        <w:snapToGrid w:val="0"/>
        <w:rPr>
          <w:snapToGrid w:val="0"/>
          <w:kern w:val="22"/>
          <w:sz w:val="24"/>
          <w:szCs w:val="24"/>
          <w:lang w:val="en-GB" w:eastAsia="zh-CN"/>
        </w:rPr>
      </w:pPr>
      <w:r w:rsidRPr="001E5FBA">
        <w:rPr>
          <w:rFonts w:hint="eastAsia"/>
          <w:snapToGrid w:val="0"/>
          <w:kern w:val="22"/>
          <w:sz w:val="24"/>
          <w:szCs w:val="24"/>
          <w:lang w:val="en-GB" w:eastAsia="zh-CN"/>
        </w:rPr>
        <w:t>[</w:t>
      </w:r>
      <w:r w:rsidRPr="001E5FBA">
        <w:rPr>
          <w:rFonts w:ascii="SimSun" w:eastAsia="SimSun" w:hAnsi="SimSun" w:cs="SimSun" w:hint="eastAsia"/>
          <w:snapToGrid w:val="0"/>
          <w:kern w:val="22"/>
          <w:sz w:val="24"/>
          <w:szCs w:val="24"/>
          <w:lang w:val="en-GB" w:eastAsia="zh-CN"/>
        </w:rPr>
        <w:t>非正式咨询小组将支持</w:t>
      </w:r>
      <w:r w:rsidRPr="001E5FBA">
        <w:rPr>
          <w:rFonts w:hint="eastAsia"/>
          <w:snapToGrid w:val="0"/>
          <w:kern w:val="22"/>
          <w:sz w:val="24"/>
          <w:szCs w:val="24"/>
          <w:lang w:val="en-GB" w:eastAsia="zh-CN"/>
        </w:rPr>
        <w:t>2020</w:t>
      </w:r>
      <w:r w:rsidRPr="001E5FBA">
        <w:rPr>
          <w:rFonts w:ascii="SimSun" w:eastAsia="SimSun" w:hAnsi="SimSun" w:cs="SimSun" w:hint="eastAsia"/>
          <w:snapToGrid w:val="0"/>
          <w:kern w:val="22"/>
          <w:sz w:val="24"/>
          <w:szCs w:val="24"/>
          <w:lang w:val="en-GB" w:eastAsia="zh-CN"/>
        </w:rPr>
        <w:t>年后全球生物多样性框架指标</w:t>
      </w:r>
      <w:r>
        <w:rPr>
          <w:rFonts w:ascii="SimSun" w:eastAsia="SimSun" w:hAnsi="SimSun" w:cs="SimSun" w:hint="eastAsia"/>
          <w:snapToGrid w:val="0"/>
          <w:kern w:val="22"/>
          <w:sz w:val="24"/>
          <w:szCs w:val="24"/>
          <w:lang w:val="en-GB" w:eastAsia="zh-CN"/>
        </w:rPr>
        <w:t>问题</w:t>
      </w:r>
      <w:r w:rsidRPr="001E5FBA">
        <w:rPr>
          <w:rFonts w:ascii="SimSun" w:eastAsia="SimSun" w:hAnsi="SimSun" w:cs="SimSun" w:hint="eastAsia"/>
          <w:snapToGrid w:val="0"/>
          <w:kern w:val="22"/>
          <w:sz w:val="24"/>
          <w:szCs w:val="24"/>
          <w:lang w:val="en-GB" w:eastAsia="zh-CN"/>
        </w:rPr>
        <w:t>特设技术专家组</w:t>
      </w:r>
      <w:r w:rsidRPr="001E5FBA">
        <w:rPr>
          <w:rFonts w:hint="eastAsia"/>
          <w:snapToGrid w:val="0"/>
          <w:kern w:val="22"/>
          <w:sz w:val="24"/>
          <w:szCs w:val="24"/>
          <w:lang w:val="en-GB" w:eastAsia="zh-CN"/>
        </w:rPr>
        <w:t>[</w:t>
      </w:r>
      <w:r w:rsidRPr="001E5FBA">
        <w:rPr>
          <w:rFonts w:ascii="SimSun" w:eastAsia="SimSun" w:hAnsi="SimSun" w:cs="SimSun" w:hint="eastAsia"/>
          <w:snapToGrid w:val="0"/>
          <w:kern w:val="22"/>
          <w:sz w:val="24"/>
          <w:szCs w:val="24"/>
          <w:lang w:val="en-GB" w:eastAsia="zh-CN"/>
        </w:rPr>
        <w:t>确定能力建设和发展</w:t>
      </w:r>
      <w:r>
        <w:rPr>
          <w:rFonts w:ascii="SimSun" w:eastAsia="SimSun" w:hAnsi="SimSun" w:cs="SimSun" w:hint="eastAsia"/>
          <w:snapToGrid w:val="0"/>
          <w:kern w:val="22"/>
          <w:sz w:val="24"/>
          <w:szCs w:val="24"/>
          <w:lang w:val="en-GB" w:eastAsia="zh-CN"/>
        </w:rPr>
        <w:t>的</w:t>
      </w:r>
      <w:r w:rsidRPr="001E5FBA">
        <w:rPr>
          <w:rFonts w:ascii="SimSun" w:eastAsia="SimSun" w:hAnsi="SimSun" w:cs="SimSun" w:hint="eastAsia"/>
          <w:snapToGrid w:val="0"/>
          <w:kern w:val="22"/>
          <w:sz w:val="24"/>
          <w:szCs w:val="24"/>
          <w:lang w:val="en-GB" w:eastAsia="zh-CN"/>
        </w:rPr>
        <w:t>指标的工作</w:t>
      </w:r>
      <w:r w:rsidRPr="001E5FBA">
        <w:rPr>
          <w:rFonts w:hint="eastAsia"/>
          <w:snapToGrid w:val="0"/>
          <w:kern w:val="22"/>
          <w:sz w:val="24"/>
          <w:szCs w:val="24"/>
          <w:lang w:val="en-GB" w:eastAsia="zh-CN"/>
        </w:rPr>
        <w:t>][</w:t>
      </w:r>
      <w:r w:rsidRPr="001E5FBA">
        <w:rPr>
          <w:rFonts w:ascii="SimSun" w:eastAsia="SimSun" w:hAnsi="SimSun" w:cs="SimSun" w:hint="eastAsia"/>
          <w:snapToGrid w:val="0"/>
          <w:kern w:val="22"/>
          <w:sz w:val="24"/>
          <w:szCs w:val="24"/>
          <w:lang w:val="en-GB" w:eastAsia="zh-CN"/>
        </w:rPr>
        <w:t>确定</w:t>
      </w:r>
      <w:r>
        <w:rPr>
          <w:rFonts w:ascii="SimSun" w:eastAsia="SimSun" w:hAnsi="SimSun" w:cs="SimSun" w:hint="eastAsia"/>
          <w:snapToGrid w:val="0"/>
          <w:kern w:val="22"/>
          <w:sz w:val="24"/>
          <w:szCs w:val="24"/>
          <w:lang w:val="en-GB" w:eastAsia="zh-CN"/>
        </w:rPr>
        <w:t>与</w:t>
      </w:r>
      <w:r w:rsidRPr="001E5FBA">
        <w:rPr>
          <w:rFonts w:ascii="SimSun" w:eastAsia="SimSun" w:hAnsi="SimSun" w:cs="SimSun" w:hint="eastAsia"/>
          <w:snapToGrid w:val="0"/>
          <w:kern w:val="22"/>
          <w:sz w:val="24"/>
          <w:szCs w:val="24"/>
          <w:lang w:val="en-GB" w:eastAsia="zh-CN"/>
        </w:rPr>
        <w:t>监测全球生物多样性框架</w:t>
      </w:r>
      <w:r>
        <w:rPr>
          <w:rFonts w:ascii="SimSun" w:eastAsia="SimSun" w:hAnsi="SimSun" w:cs="SimSun" w:hint="eastAsia"/>
          <w:snapToGrid w:val="0"/>
          <w:kern w:val="22"/>
          <w:sz w:val="24"/>
          <w:szCs w:val="24"/>
          <w:lang w:val="en-GB" w:eastAsia="zh-CN"/>
        </w:rPr>
        <w:t>相关的</w:t>
      </w:r>
      <w:r w:rsidRPr="001E5FBA">
        <w:rPr>
          <w:rFonts w:ascii="SimSun" w:eastAsia="SimSun" w:hAnsi="SimSun" w:cs="SimSun" w:hint="eastAsia"/>
          <w:snapToGrid w:val="0"/>
          <w:kern w:val="22"/>
          <w:sz w:val="24"/>
          <w:szCs w:val="24"/>
          <w:lang w:val="en-GB" w:eastAsia="zh-CN"/>
        </w:rPr>
        <w:t>能力建设和发展、技术转让</w:t>
      </w:r>
      <w:r>
        <w:rPr>
          <w:rFonts w:ascii="SimSun" w:eastAsia="SimSun" w:hAnsi="SimSun" w:cs="SimSun" w:hint="eastAsia"/>
          <w:snapToGrid w:val="0"/>
          <w:kern w:val="22"/>
          <w:sz w:val="24"/>
          <w:szCs w:val="24"/>
          <w:lang w:val="en-GB" w:eastAsia="zh-CN"/>
        </w:rPr>
        <w:t>、</w:t>
      </w:r>
      <w:r w:rsidRPr="001E5FBA">
        <w:rPr>
          <w:rFonts w:ascii="SimSun" w:eastAsia="SimSun" w:hAnsi="SimSun" w:cs="SimSun" w:hint="eastAsia"/>
          <w:snapToGrid w:val="0"/>
          <w:kern w:val="22"/>
          <w:sz w:val="24"/>
          <w:szCs w:val="24"/>
          <w:lang w:val="en-GB" w:eastAsia="zh-CN"/>
        </w:rPr>
        <w:t>筹资需求</w:t>
      </w:r>
      <w:r>
        <w:rPr>
          <w:rFonts w:ascii="SimSun" w:eastAsia="SimSun" w:hAnsi="SimSun" w:cs="SimSun" w:hint="eastAsia"/>
          <w:snapToGrid w:val="0"/>
          <w:kern w:val="22"/>
          <w:sz w:val="24"/>
          <w:szCs w:val="24"/>
          <w:lang w:val="en-GB" w:eastAsia="zh-CN"/>
        </w:rPr>
        <w:t>方面</w:t>
      </w:r>
      <w:r w:rsidRPr="001E5FBA">
        <w:rPr>
          <w:rFonts w:ascii="SimSun" w:eastAsia="SimSun" w:hAnsi="SimSun" w:cs="SimSun" w:hint="eastAsia"/>
          <w:snapToGrid w:val="0"/>
          <w:kern w:val="22"/>
          <w:sz w:val="24"/>
          <w:szCs w:val="24"/>
          <w:lang w:val="en-GB" w:eastAsia="zh-CN"/>
        </w:rPr>
        <w:t>的现有能力、差距和需求。</w:t>
      </w:r>
      <w:r w:rsidRPr="001E5FBA">
        <w:rPr>
          <w:rFonts w:hint="eastAsia"/>
          <w:snapToGrid w:val="0"/>
          <w:kern w:val="22"/>
          <w:sz w:val="24"/>
          <w:szCs w:val="24"/>
          <w:lang w:val="en-GB" w:eastAsia="zh-CN"/>
        </w:rPr>
        <w:t>]</w:t>
      </w:r>
    </w:p>
    <w:p w14:paraId="5FAEF274" w14:textId="77777777" w:rsidR="00AF36DD" w:rsidRPr="00513B20" w:rsidRDefault="00AF36DD">
      <w:pPr>
        <w:pStyle w:val="CBD-Para"/>
        <w:keepLines w:val="0"/>
        <w:numPr>
          <w:ilvl w:val="0"/>
          <w:numId w:val="8"/>
        </w:numPr>
        <w:suppressLineNumbers/>
        <w:tabs>
          <w:tab w:val="clear" w:pos="720"/>
        </w:tabs>
        <w:suppressAutoHyphens/>
        <w:overflowPunct w:val="0"/>
        <w:autoSpaceDE w:val="0"/>
        <w:autoSpaceDN w:val="0"/>
        <w:adjustRightInd w:val="0"/>
        <w:snapToGrid w:val="0"/>
        <w:rPr>
          <w:snapToGrid w:val="0"/>
          <w:kern w:val="22"/>
          <w:sz w:val="24"/>
          <w:szCs w:val="24"/>
          <w:lang w:val="en-GB" w:eastAsia="zh-CN"/>
        </w:rPr>
      </w:pPr>
      <w:r>
        <w:rPr>
          <w:rFonts w:eastAsia="SimSun" w:hint="eastAsia"/>
          <w:snapToGrid w:val="0"/>
          <w:kern w:val="22"/>
          <w:sz w:val="24"/>
          <w:szCs w:val="24"/>
          <w:lang w:eastAsia="zh-CN"/>
        </w:rPr>
        <w:t>非正式</w:t>
      </w:r>
      <w:r w:rsidRPr="00513B20">
        <w:rPr>
          <w:rFonts w:eastAsia="SimSun"/>
          <w:snapToGrid w:val="0"/>
          <w:kern w:val="22"/>
          <w:sz w:val="24"/>
          <w:szCs w:val="24"/>
          <w:lang w:eastAsia="zh-CN"/>
        </w:rPr>
        <w:t>咨询小组成员不得从联合国收取任何酬金、费用或其他报酬。但是根据联合国的规则和条例，将为发展中国家缔约方以及经济转型国家缔约方提名的咨询小组成员支付参会费用。</w:t>
      </w:r>
    </w:p>
    <w:p w14:paraId="55983A36" w14:textId="77777777" w:rsidR="00AF36DD" w:rsidRPr="00513B20" w:rsidRDefault="00AF36DD">
      <w:pPr>
        <w:pStyle w:val="CBD-Para"/>
        <w:keepLines w:val="0"/>
        <w:numPr>
          <w:ilvl w:val="0"/>
          <w:numId w:val="8"/>
        </w:numPr>
        <w:suppressLineNumbers/>
        <w:tabs>
          <w:tab w:val="clear" w:pos="720"/>
        </w:tabs>
        <w:suppressAutoHyphens/>
        <w:overflowPunct w:val="0"/>
        <w:autoSpaceDE w:val="0"/>
        <w:autoSpaceDN w:val="0"/>
        <w:adjustRightInd w:val="0"/>
        <w:snapToGrid w:val="0"/>
        <w:rPr>
          <w:snapToGrid w:val="0"/>
          <w:spacing w:val="-2"/>
          <w:kern w:val="22"/>
          <w:sz w:val="24"/>
          <w:szCs w:val="24"/>
          <w:lang w:val="en-GB" w:eastAsia="zh-CN"/>
        </w:rPr>
      </w:pPr>
      <w:r w:rsidRPr="00513B20">
        <w:rPr>
          <w:rFonts w:eastAsia="SimSun"/>
          <w:snapToGrid w:val="0"/>
          <w:spacing w:val="-2"/>
          <w:kern w:val="22"/>
          <w:sz w:val="24"/>
          <w:szCs w:val="24"/>
          <w:lang w:eastAsia="zh-CN"/>
        </w:rPr>
        <w:t>非正式咨询小组将选出两位共同主席</w:t>
      </w:r>
      <w:r>
        <w:rPr>
          <w:rFonts w:eastAsia="SimSun" w:hint="eastAsia"/>
          <w:snapToGrid w:val="0"/>
          <w:spacing w:val="-2"/>
          <w:kern w:val="22"/>
          <w:sz w:val="24"/>
          <w:szCs w:val="24"/>
          <w:lang w:eastAsia="zh-CN"/>
        </w:rPr>
        <w:t>和</w:t>
      </w:r>
      <w:r w:rsidRPr="00513B20">
        <w:rPr>
          <w:rFonts w:eastAsia="SimSun"/>
          <w:snapToGrid w:val="0"/>
          <w:spacing w:val="-2"/>
          <w:kern w:val="22"/>
          <w:sz w:val="24"/>
          <w:szCs w:val="24"/>
          <w:lang w:eastAsia="zh-CN"/>
        </w:rPr>
        <w:t>一位报告员，任期</w:t>
      </w:r>
      <w:r>
        <w:rPr>
          <w:rFonts w:eastAsia="SimSun" w:hint="eastAsia"/>
          <w:snapToGrid w:val="0"/>
          <w:spacing w:val="-2"/>
          <w:kern w:val="22"/>
          <w:sz w:val="24"/>
          <w:szCs w:val="24"/>
          <w:lang w:eastAsia="zh-CN"/>
        </w:rPr>
        <w:t>[</w:t>
      </w:r>
      <w:r w:rsidRPr="00513B20">
        <w:rPr>
          <w:rFonts w:eastAsia="SimSun"/>
          <w:snapToGrid w:val="0"/>
          <w:spacing w:val="-2"/>
          <w:kern w:val="22"/>
          <w:sz w:val="24"/>
          <w:szCs w:val="24"/>
          <w:lang w:eastAsia="zh-CN"/>
        </w:rPr>
        <w:t>两</w:t>
      </w:r>
      <w:r>
        <w:rPr>
          <w:rFonts w:eastAsia="SimSun" w:hint="eastAsia"/>
          <w:snapToGrid w:val="0"/>
          <w:spacing w:val="-2"/>
          <w:kern w:val="22"/>
          <w:sz w:val="24"/>
          <w:szCs w:val="24"/>
          <w:lang w:eastAsia="zh-CN"/>
        </w:rPr>
        <w:t>][</w:t>
      </w:r>
      <w:r>
        <w:rPr>
          <w:rFonts w:eastAsia="SimSun" w:hint="eastAsia"/>
          <w:snapToGrid w:val="0"/>
          <w:spacing w:val="-2"/>
          <w:kern w:val="22"/>
          <w:sz w:val="24"/>
          <w:szCs w:val="24"/>
          <w:lang w:eastAsia="zh-CN"/>
        </w:rPr>
        <w:t>三</w:t>
      </w:r>
      <w:r>
        <w:rPr>
          <w:rFonts w:eastAsia="SimSun"/>
          <w:snapToGrid w:val="0"/>
          <w:spacing w:val="-2"/>
          <w:kern w:val="22"/>
          <w:sz w:val="24"/>
          <w:szCs w:val="24"/>
          <w:lang w:eastAsia="zh-CN"/>
        </w:rPr>
        <w:t>]</w:t>
      </w:r>
      <w:r w:rsidRPr="00513B20">
        <w:rPr>
          <w:rFonts w:eastAsia="SimSun"/>
          <w:snapToGrid w:val="0"/>
          <w:spacing w:val="-2"/>
          <w:kern w:val="22"/>
          <w:sz w:val="24"/>
          <w:szCs w:val="24"/>
          <w:lang w:eastAsia="zh-CN"/>
        </w:rPr>
        <w:t>年。</w:t>
      </w:r>
    </w:p>
    <w:p w14:paraId="4BFDFCF0" w14:textId="77777777" w:rsidR="00AF36DD" w:rsidRPr="00513B20" w:rsidRDefault="00AF36DD">
      <w:pPr>
        <w:pStyle w:val="CBD-Para"/>
        <w:keepLines w:val="0"/>
        <w:numPr>
          <w:ilvl w:val="0"/>
          <w:numId w:val="8"/>
        </w:numPr>
        <w:suppressLineNumbers/>
        <w:tabs>
          <w:tab w:val="clear" w:pos="720"/>
        </w:tabs>
        <w:suppressAutoHyphens/>
        <w:overflowPunct w:val="0"/>
        <w:autoSpaceDE w:val="0"/>
        <w:autoSpaceDN w:val="0"/>
        <w:adjustRightInd w:val="0"/>
        <w:snapToGrid w:val="0"/>
        <w:rPr>
          <w:snapToGrid w:val="0"/>
          <w:kern w:val="22"/>
          <w:sz w:val="24"/>
          <w:szCs w:val="24"/>
          <w:lang w:val="en-GB" w:eastAsia="zh-CN"/>
        </w:rPr>
      </w:pPr>
      <w:r>
        <w:rPr>
          <w:rFonts w:eastAsia="SimSun" w:hint="eastAsia"/>
          <w:snapToGrid w:val="0"/>
          <w:kern w:val="22"/>
          <w:sz w:val="24"/>
          <w:szCs w:val="24"/>
          <w:lang w:eastAsia="zh-CN"/>
        </w:rPr>
        <w:lastRenderedPageBreak/>
        <w:t>非正式</w:t>
      </w:r>
      <w:r w:rsidRPr="00513B20">
        <w:rPr>
          <w:rFonts w:eastAsia="SimSun"/>
          <w:snapToGrid w:val="0"/>
          <w:kern w:val="22"/>
          <w:sz w:val="24"/>
          <w:szCs w:val="24"/>
          <w:lang w:eastAsia="zh-CN"/>
        </w:rPr>
        <w:t>咨询小组的工作</w:t>
      </w:r>
      <w:r>
        <w:rPr>
          <w:rFonts w:eastAsia="SimSun" w:hint="eastAsia"/>
          <w:snapToGrid w:val="0"/>
          <w:kern w:val="22"/>
          <w:sz w:val="24"/>
          <w:szCs w:val="24"/>
          <w:lang w:eastAsia="zh-CN"/>
        </w:rPr>
        <w:t>语文</w:t>
      </w:r>
      <w:r w:rsidRPr="00513B20">
        <w:rPr>
          <w:rFonts w:eastAsia="SimSun"/>
          <w:snapToGrid w:val="0"/>
          <w:kern w:val="22"/>
          <w:sz w:val="24"/>
          <w:szCs w:val="24"/>
          <w:lang w:eastAsia="zh-CN"/>
        </w:rPr>
        <w:t>为英</w:t>
      </w:r>
      <w:r>
        <w:rPr>
          <w:rFonts w:eastAsia="SimSun" w:hint="eastAsia"/>
          <w:snapToGrid w:val="0"/>
          <w:kern w:val="22"/>
          <w:sz w:val="24"/>
          <w:szCs w:val="24"/>
          <w:lang w:eastAsia="zh-CN"/>
        </w:rPr>
        <w:t>文</w:t>
      </w:r>
      <w:r w:rsidRPr="00513B20">
        <w:rPr>
          <w:rFonts w:eastAsia="SimSun"/>
          <w:snapToGrid w:val="0"/>
          <w:kern w:val="22"/>
          <w:sz w:val="24"/>
          <w:szCs w:val="24"/>
          <w:lang w:eastAsia="zh-CN"/>
        </w:rPr>
        <w:t>。</w:t>
      </w:r>
    </w:p>
    <w:p w14:paraId="0402FD0D" w14:textId="01B29127" w:rsidR="00AF36DD" w:rsidRPr="00AF36DD" w:rsidRDefault="00AF36DD" w:rsidP="00F61B95">
      <w:pPr>
        <w:keepNext/>
        <w:suppressLineNumbers/>
        <w:suppressAutoHyphens/>
        <w:overflowPunct w:val="0"/>
        <w:autoSpaceDE w:val="0"/>
        <w:autoSpaceDN w:val="0"/>
        <w:adjustRightInd w:val="0"/>
        <w:snapToGrid w:val="0"/>
        <w:spacing w:before="120"/>
        <w:jc w:val="center"/>
        <w:outlineLvl w:val="2"/>
        <w:rPr>
          <w:rFonts w:eastAsia="STKaiti"/>
          <w:snapToGrid w:val="0"/>
          <w:kern w:val="22"/>
          <w:sz w:val="24"/>
          <w:lang w:val="en-GB"/>
        </w:rPr>
      </w:pPr>
    </w:p>
    <w:p w14:paraId="0DB73975" w14:textId="77777777" w:rsidR="00AF36DD" w:rsidRDefault="00AF36DD" w:rsidP="00F61B95">
      <w:pPr>
        <w:spacing w:after="0" w:line="240" w:lineRule="auto"/>
        <w:jc w:val="left"/>
        <w:rPr>
          <w:rFonts w:eastAsia="STKaiti"/>
          <w:snapToGrid w:val="0"/>
          <w:kern w:val="22"/>
          <w:sz w:val="24"/>
        </w:rPr>
      </w:pPr>
      <w:r>
        <w:rPr>
          <w:rFonts w:eastAsia="STKaiti"/>
          <w:snapToGrid w:val="0"/>
          <w:kern w:val="22"/>
          <w:sz w:val="24"/>
        </w:rPr>
        <w:br w:type="page"/>
      </w:r>
    </w:p>
    <w:p w14:paraId="3A7725D6" w14:textId="0A87904B" w:rsidR="00AF36DD" w:rsidRPr="00D01E63" w:rsidRDefault="00AF36DD" w:rsidP="00F61B95">
      <w:pPr>
        <w:keepNext/>
        <w:suppressLineNumbers/>
        <w:suppressAutoHyphens/>
        <w:overflowPunct w:val="0"/>
        <w:autoSpaceDE w:val="0"/>
        <w:autoSpaceDN w:val="0"/>
        <w:adjustRightInd w:val="0"/>
        <w:snapToGrid w:val="0"/>
        <w:spacing w:before="120"/>
        <w:jc w:val="center"/>
        <w:outlineLvl w:val="2"/>
        <w:rPr>
          <w:rFonts w:eastAsia="STKaiti"/>
          <w:snapToGrid w:val="0"/>
          <w:kern w:val="22"/>
          <w:sz w:val="24"/>
        </w:rPr>
      </w:pPr>
      <w:r w:rsidRPr="00D01E63">
        <w:rPr>
          <w:rFonts w:eastAsia="STKaiti"/>
          <w:snapToGrid w:val="0"/>
          <w:kern w:val="22"/>
          <w:sz w:val="24"/>
        </w:rPr>
        <w:lastRenderedPageBreak/>
        <w:t>附件</w:t>
      </w:r>
      <w:r>
        <w:rPr>
          <w:rFonts w:eastAsia="STKaiti" w:hint="eastAsia"/>
          <w:snapToGrid w:val="0"/>
          <w:kern w:val="22"/>
          <w:sz w:val="24"/>
        </w:rPr>
        <w:t>四</w:t>
      </w:r>
    </w:p>
    <w:p w14:paraId="23EB4872" w14:textId="77777777" w:rsidR="004132C3" w:rsidRPr="00F767EB" w:rsidRDefault="004132C3" w:rsidP="00F61B95">
      <w:pPr>
        <w:pStyle w:val="NormalWeb"/>
        <w:keepNext/>
        <w:suppressLineNumbers/>
        <w:suppressAutoHyphens/>
        <w:overflowPunct w:val="0"/>
        <w:autoSpaceDE w:val="0"/>
        <w:autoSpaceDN w:val="0"/>
        <w:adjustRightInd w:val="0"/>
        <w:snapToGrid w:val="0"/>
        <w:spacing w:before="120" w:beforeAutospacing="0" w:after="120" w:afterAutospacing="0"/>
        <w:jc w:val="center"/>
        <w:outlineLvl w:val="0"/>
        <w:rPr>
          <w:rFonts w:eastAsia="SimSun"/>
          <w:b/>
          <w:bCs/>
          <w:caps/>
          <w:snapToGrid w:val="0"/>
          <w:kern w:val="22"/>
          <w:szCs w:val="24"/>
          <w:lang w:val="en-US" w:eastAsia="zh-CN"/>
        </w:rPr>
      </w:pPr>
      <w:r w:rsidRPr="00F767EB">
        <w:rPr>
          <w:rFonts w:eastAsia="SimSun"/>
          <w:b/>
          <w:bCs/>
          <w:caps/>
          <w:snapToGrid w:val="0"/>
          <w:kern w:val="22"/>
          <w:szCs w:val="24"/>
          <w:lang w:val="en-US" w:eastAsia="zh-CN"/>
        </w:rPr>
        <w:t>开展包容性进程，审查和重订科技合作方案的提案</w:t>
      </w:r>
    </w:p>
    <w:p w14:paraId="14471229" w14:textId="77777777" w:rsidR="004132C3" w:rsidRPr="00513B20" w:rsidRDefault="004132C3" w:rsidP="00F61B95">
      <w:pPr>
        <w:pStyle w:val="CBD-Para"/>
        <w:keepLines w:val="0"/>
        <w:numPr>
          <w:ilvl w:val="0"/>
          <w:numId w:val="9"/>
        </w:numPr>
        <w:suppressLineNumbers/>
        <w:suppressAutoHyphens/>
        <w:overflowPunct w:val="0"/>
        <w:autoSpaceDE w:val="0"/>
        <w:autoSpaceDN w:val="0"/>
        <w:adjustRightInd w:val="0"/>
        <w:snapToGrid w:val="0"/>
        <w:spacing w:line="240" w:lineRule="atLeast"/>
        <w:ind w:left="0" w:firstLine="0"/>
        <w:rPr>
          <w:snapToGrid w:val="0"/>
          <w:kern w:val="22"/>
          <w:sz w:val="24"/>
          <w:szCs w:val="24"/>
          <w:lang w:val="en-GB" w:eastAsia="zh-CN"/>
        </w:rPr>
      </w:pPr>
      <w:r w:rsidRPr="00513B20">
        <w:rPr>
          <w:rFonts w:eastAsia="SimSun"/>
          <w:iCs/>
          <w:snapToGrid w:val="0"/>
          <w:kern w:val="22"/>
          <w:sz w:val="24"/>
          <w:szCs w:val="24"/>
          <w:lang w:eastAsia="zh-CN"/>
        </w:rPr>
        <w:t>在第</w:t>
      </w:r>
      <w:hyperlink r:id="rId13" w:history="1">
        <w:r w:rsidRPr="00513B20">
          <w:rPr>
            <w:rStyle w:val="Hyperlink"/>
            <w:snapToGrid w:val="0"/>
            <w:kern w:val="22"/>
            <w:sz w:val="24"/>
            <w:szCs w:val="24"/>
            <w:lang w:val="en-GB" w:eastAsia="zh-CN"/>
          </w:rPr>
          <w:t>14/24 B</w:t>
        </w:r>
      </w:hyperlink>
      <w:proofErr w:type="gramStart"/>
      <w:r w:rsidRPr="00513B20">
        <w:rPr>
          <w:rFonts w:eastAsia="SimSun"/>
          <w:iCs/>
          <w:snapToGrid w:val="0"/>
          <w:kern w:val="22"/>
          <w:sz w:val="24"/>
          <w:szCs w:val="24"/>
          <w:lang w:eastAsia="zh-CN"/>
        </w:rPr>
        <w:t>号决定</w:t>
      </w:r>
      <w:proofErr w:type="gramEnd"/>
      <w:r w:rsidRPr="00513B20">
        <w:rPr>
          <w:rFonts w:eastAsia="SimSun"/>
          <w:iCs/>
          <w:snapToGrid w:val="0"/>
          <w:kern w:val="22"/>
          <w:sz w:val="24"/>
          <w:szCs w:val="24"/>
          <w:lang w:eastAsia="zh-CN"/>
        </w:rPr>
        <w:t>第</w:t>
      </w:r>
      <w:r w:rsidRPr="00513B20">
        <w:rPr>
          <w:rFonts w:eastAsia="SimSun"/>
          <w:iCs/>
          <w:snapToGrid w:val="0"/>
          <w:kern w:val="22"/>
          <w:sz w:val="24"/>
          <w:szCs w:val="24"/>
          <w:lang w:eastAsia="zh-CN"/>
        </w:rPr>
        <w:t>9</w:t>
      </w:r>
      <w:r w:rsidRPr="00513B20">
        <w:rPr>
          <w:rFonts w:eastAsia="SimSun"/>
          <w:iCs/>
          <w:snapToGrid w:val="0"/>
          <w:kern w:val="22"/>
          <w:sz w:val="24"/>
          <w:szCs w:val="24"/>
          <w:lang w:eastAsia="zh-CN"/>
        </w:rPr>
        <w:t>段中，缔约方大会提请执行秘书编制开展包容</w:t>
      </w:r>
      <w:proofErr w:type="gramStart"/>
      <w:r w:rsidRPr="00513B20">
        <w:rPr>
          <w:rFonts w:eastAsia="SimSun"/>
          <w:iCs/>
          <w:snapToGrid w:val="0"/>
          <w:kern w:val="22"/>
          <w:sz w:val="24"/>
          <w:szCs w:val="24"/>
          <w:lang w:eastAsia="zh-CN"/>
        </w:rPr>
        <w:t>性进程</w:t>
      </w:r>
      <w:proofErr w:type="gramEnd"/>
      <w:r w:rsidRPr="00513B20">
        <w:rPr>
          <w:rFonts w:eastAsia="SimSun"/>
          <w:iCs/>
          <w:snapToGrid w:val="0"/>
          <w:kern w:val="22"/>
          <w:sz w:val="24"/>
          <w:szCs w:val="24"/>
          <w:lang w:eastAsia="zh-CN"/>
        </w:rPr>
        <w:t>审查和重订科技合作方案的</w:t>
      </w:r>
      <w:r w:rsidRPr="00513B20">
        <w:rPr>
          <w:rFonts w:eastAsia="SimSun" w:hint="eastAsia"/>
          <w:iCs/>
          <w:snapToGrid w:val="0"/>
          <w:kern w:val="22"/>
          <w:sz w:val="24"/>
          <w:szCs w:val="24"/>
          <w:lang w:eastAsia="zh-CN"/>
        </w:rPr>
        <w:t>提案</w:t>
      </w:r>
      <w:r w:rsidRPr="00513B20">
        <w:rPr>
          <w:rFonts w:eastAsia="SimSun"/>
          <w:iCs/>
          <w:snapToGrid w:val="0"/>
          <w:kern w:val="22"/>
          <w:sz w:val="24"/>
          <w:szCs w:val="24"/>
          <w:lang w:eastAsia="zh-CN"/>
        </w:rPr>
        <w:t>，以支持</w:t>
      </w:r>
      <w:r w:rsidRPr="00513B20">
        <w:rPr>
          <w:rFonts w:eastAsia="SimSun"/>
          <w:iCs/>
          <w:snapToGrid w:val="0"/>
          <w:kern w:val="22"/>
          <w:sz w:val="24"/>
          <w:szCs w:val="24"/>
          <w:lang w:eastAsia="zh-CN"/>
        </w:rPr>
        <w:t>2020</w:t>
      </w:r>
      <w:r w:rsidRPr="00513B20">
        <w:rPr>
          <w:rFonts w:eastAsia="SimSun"/>
          <w:iCs/>
          <w:snapToGrid w:val="0"/>
          <w:kern w:val="22"/>
          <w:sz w:val="24"/>
          <w:szCs w:val="24"/>
          <w:lang w:eastAsia="zh-CN"/>
        </w:rPr>
        <w:t>年后全球生物多样性框架，并在缔约方大会第十五届会议之前</w:t>
      </w:r>
      <w:r w:rsidRPr="00513B20">
        <w:rPr>
          <w:rFonts w:eastAsia="SimSun" w:hint="eastAsia"/>
          <w:iCs/>
          <w:snapToGrid w:val="0"/>
          <w:kern w:val="22"/>
          <w:sz w:val="24"/>
          <w:szCs w:val="24"/>
          <w:lang w:eastAsia="zh-CN"/>
        </w:rPr>
        <w:t>，</w:t>
      </w:r>
      <w:r w:rsidRPr="00513B20">
        <w:rPr>
          <w:rFonts w:eastAsia="SimSun"/>
          <w:iCs/>
          <w:snapToGrid w:val="0"/>
          <w:kern w:val="22"/>
          <w:sz w:val="24"/>
          <w:szCs w:val="24"/>
          <w:lang w:eastAsia="zh-CN"/>
        </w:rPr>
        <w:t>将这些建议提交给</w:t>
      </w:r>
      <w:r w:rsidRPr="00513B20">
        <w:rPr>
          <w:rFonts w:eastAsia="SimSun"/>
          <w:color w:val="000000"/>
          <w:sz w:val="24"/>
          <w:szCs w:val="24"/>
          <w:lang w:eastAsia="zh-CN" w:bidi="ar"/>
        </w:rPr>
        <w:t>科学、技术和工艺咨询附属机构以及执行问题附属机构各自会议审议。为此，执行秘书拟定了当前</w:t>
      </w:r>
      <w:r w:rsidRPr="00513B20">
        <w:rPr>
          <w:rFonts w:eastAsia="SimSun" w:hint="eastAsia"/>
          <w:color w:val="000000"/>
          <w:sz w:val="24"/>
          <w:szCs w:val="24"/>
          <w:lang w:eastAsia="zh-CN" w:bidi="ar"/>
        </w:rPr>
        <w:t>提案</w:t>
      </w:r>
      <w:r w:rsidRPr="00513B20">
        <w:rPr>
          <w:rFonts w:eastAsia="SimSun"/>
          <w:color w:val="000000"/>
          <w:sz w:val="24"/>
          <w:szCs w:val="24"/>
          <w:lang w:eastAsia="zh-CN" w:bidi="ar"/>
        </w:rPr>
        <w:t>；详情见</w:t>
      </w:r>
      <w:r w:rsidRPr="00513B20">
        <w:rPr>
          <w:iCs/>
          <w:snapToGrid w:val="0"/>
          <w:kern w:val="22"/>
          <w:sz w:val="24"/>
          <w:szCs w:val="24"/>
          <w:lang w:val="en-GB" w:eastAsia="zh-CN"/>
        </w:rPr>
        <w:t>CBD/SBI/3/INF/15</w:t>
      </w:r>
      <w:r w:rsidRPr="00513B20">
        <w:rPr>
          <w:rFonts w:eastAsia="SimSun"/>
          <w:iCs/>
          <w:snapToGrid w:val="0"/>
          <w:kern w:val="22"/>
          <w:sz w:val="24"/>
          <w:szCs w:val="24"/>
          <w:lang w:eastAsia="zh-CN"/>
        </w:rPr>
        <w:t>号文件。</w:t>
      </w:r>
    </w:p>
    <w:p w14:paraId="05907315" w14:textId="69981D14" w:rsidR="004132C3" w:rsidRPr="00513B20" w:rsidRDefault="004132C3" w:rsidP="00F61B95">
      <w:pPr>
        <w:pStyle w:val="CBD-Para"/>
        <w:keepLines w:val="0"/>
        <w:numPr>
          <w:ilvl w:val="0"/>
          <w:numId w:val="9"/>
        </w:numPr>
        <w:suppressLineNumbers/>
        <w:suppressAutoHyphens/>
        <w:overflowPunct w:val="0"/>
        <w:autoSpaceDE w:val="0"/>
        <w:autoSpaceDN w:val="0"/>
        <w:adjustRightInd w:val="0"/>
        <w:snapToGrid w:val="0"/>
        <w:spacing w:line="240" w:lineRule="atLeast"/>
        <w:ind w:left="0" w:firstLine="0"/>
        <w:rPr>
          <w:snapToGrid w:val="0"/>
          <w:kern w:val="22"/>
          <w:sz w:val="24"/>
          <w:szCs w:val="24"/>
          <w:lang w:val="en-GB" w:eastAsia="zh-CN"/>
        </w:rPr>
      </w:pPr>
      <w:r w:rsidRPr="004132C3">
        <w:rPr>
          <w:rFonts w:eastAsia="SimSun" w:hint="eastAsia"/>
          <w:iCs/>
          <w:snapToGrid w:val="0"/>
          <w:kern w:val="22"/>
          <w:sz w:val="24"/>
          <w:szCs w:val="24"/>
          <w:lang w:val="en-GB" w:eastAsia="zh-CN"/>
        </w:rPr>
        <w:t>审查将由一个小型独立专家小组在秘书处的</w:t>
      </w:r>
      <w:r w:rsidRPr="004132C3">
        <w:rPr>
          <w:rFonts w:eastAsia="SimSun" w:hint="eastAsia"/>
          <w:iCs/>
          <w:snapToGrid w:val="0"/>
          <w:kern w:val="22"/>
          <w:sz w:val="24"/>
          <w:szCs w:val="24"/>
          <w:lang w:val="en-GB" w:eastAsia="zh-CN"/>
        </w:rPr>
        <w:t>[</w:t>
      </w:r>
      <w:r w:rsidRPr="004132C3">
        <w:rPr>
          <w:rFonts w:eastAsia="SimSun" w:hint="eastAsia"/>
          <w:iCs/>
          <w:snapToGrid w:val="0"/>
          <w:kern w:val="22"/>
          <w:sz w:val="24"/>
          <w:szCs w:val="24"/>
          <w:lang w:val="en-GB" w:eastAsia="zh-CN"/>
        </w:rPr>
        <w:t>指导</w:t>
      </w:r>
      <w:r w:rsidRPr="004132C3">
        <w:rPr>
          <w:rFonts w:eastAsia="SimSun" w:hint="eastAsia"/>
          <w:iCs/>
          <w:snapToGrid w:val="0"/>
          <w:kern w:val="22"/>
          <w:sz w:val="24"/>
          <w:szCs w:val="24"/>
          <w:lang w:val="en-GB" w:eastAsia="zh-CN"/>
        </w:rPr>
        <w:t>][</w:t>
      </w:r>
      <w:r w:rsidR="00551BF9">
        <w:rPr>
          <w:rFonts w:eastAsia="SimSun" w:hint="eastAsia"/>
          <w:iCs/>
          <w:snapToGrid w:val="0"/>
          <w:kern w:val="22"/>
          <w:sz w:val="24"/>
          <w:szCs w:val="24"/>
          <w:lang w:val="en-GB" w:eastAsia="zh-CN"/>
        </w:rPr>
        <w:t>管理</w:t>
      </w:r>
      <w:r w:rsidRPr="004132C3">
        <w:rPr>
          <w:rFonts w:eastAsia="SimSun" w:hint="eastAsia"/>
          <w:iCs/>
          <w:snapToGrid w:val="0"/>
          <w:kern w:val="22"/>
          <w:sz w:val="24"/>
          <w:szCs w:val="24"/>
          <w:lang w:val="en-GB" w:eastAsia="zh-CN"/>
        </w:rPr>
        <w:t>][</w:t>
      </w:r>
      <w:r w:rsidRPr="004132C3">
        <w:rPr>
          <w:rFonts w:eastAsia="SimSun" w:hint="eastAsia"/>
          <w:iCs/>
          <w:snapToGrid w:val="0"/>
          <w:kern w:val="22"/>
          <w:sz w:val="24"/>
          <w:szCs w:val="24"/>
          <w:lang w:val="en-GB" w:eastAsia="zh-CN"/>
        </w:rPr>
        <w:t>监督</w:t>
      </w:r>
      <w:r w:rsidRPr="004132C3">
        <w:rPr>
          <w:rFonts w:eastAsia="SimSun" w:hint="eastAsia"/>
          <w:iCs/>
          <w:snapToGrid w:val="0"/>
          <w:kern w:val="22"/>
          <w:sz w:val="24"/>
          <w:szCs w:val="24"/>
          <w:lang w:val="en-GB" w:eastAsia="zh-CN"/>
        </w:rPr>
        <w:t>]</w:t>
      </w:r>
      <w:r w:rsidRPr="004132C3">
        <w:rPr>
          <w:rFonts w:eastAsia="SimSun" w:hint="eastAsia"/>
          <w:iCs/>
          <w:snapToGrid w:val="0"/>
          <w:kern w:val="22"/>
          <w:sz w:val="24"/>
          <w:szCs w:val="24"/>
          <w:lang w:val="en-GB" w:eastAsia="zh-CN"/>
        </w:rPr>
        <w:t>下进行，对相关的</w:t>
      </w:r>
      <w:r w:rsidR="00551BF9">
        <w:rPr>
          <w:rFonts w:eastAsia="SimSun" w:hint="eastAsia"/>
          <w:iCs/>
          <w:snapToGrid w:val="0"/>
          <w:kern w:val="22"/>
          <w:sz w:val="24"/>
          <w:szCs w:val="24"/>
          <w:lang w:val="en-GB" w:eastAsia="zh-CN"/>
        </w:rPr>
        <w:t>科技</w:t>
      </w:r>
      <w:r w:rsidRPr="004132C3">
        <w:rPr>
          <w:rFonts w:eastAsia="SimSun" w:hint="eastAsia"/>
          <w:iCs/>
          <w:snapToGrid w:val="0"/>
          <w:kern w:val="22"/>
          <w:sz w:val="24"/>
          <w:szCs w:val="24"/>
          <w:lang w:val="en-GB" w:eastAsia="zh-CN"/>
        </w:rPr>
        <w:t>合作</w:t>
      </w:r>
      <w:r w:rsidR="00476A30">
        <w:rPr>
          <w:rFonts w:eastAsia="SimSun" w:hint="eastAsia"/>
          <w:iCs/>
          <w:snapToGrid w:val="0"/>
          <w:kern w:val="22"/>
          <w:sz w:val="24"/>
          <w:szCs w:val="24"/>
          <w:lang w:val="en-GB" w:eastAsia="zh-CN"/>
        </w:rPr>
        <w:t>举措</w:t>
      </w:r>
      <w:r w:rsidRPr="004132C3">
        <w:rPr>
          <w:rFonts w:eastAsia="SimSun" w:hint="eastAsia"/>
          <w:iCs/>
          <w:snapToGrid w:val="0"/>
          <w:kern w:val="22"/>
          <w:sz w:val="24"/>
          <w:szCs w:val="24"/>
          <w:lang w:val="en-GB" w:eastAsia="zh-CN"/>
        </w:rPr>
        <w:t>和方案进行全面和包容性的审查，就</w:t>
      </w:r>
      <w:r w:rsidR="00551BF9">
        <w:rPr>
          <w:rFonts w:eastAsia="SimSun" w:hint="eastAsia"/>
          <w:iCs/>
          <w:snapToGrid w:val="0"/>
          <w:kern w:val="22"/>
          <w:sz w:val="24"/>
          <w:szCs w:val="24"/>
          <w:lang w:val="en-GB" w:eastAsia="zh-CN"/>
        </w:rPr>
        <w:t>重订</w:t>
      </w:r>
      <w:r w:rsidRPr="004132C3">
        <w:rPr>
          <w:rFonts w:eastAsia="SimSun" w:hint="eastAsia"/>
          <w:iCs/>
          <w:snapToGrid w:val="0"/>
          <w:kern w:val="22"/>
          <w:sz w:val="24"/>
          <w:szCs w:val="24"/>
          <w:lang w:val="en-GB" w:eastAsia="zh-CN"/>
        </w:rPr>
        <w:t>进程提出建议供缔约方审议。审查过程将包括案头审查以及访谈和调查。审查将</w:t>
      </w:r>
      <w:r w:rsidR="00551BF9">
        <w:rPr>
          <w:rFonts w:eastAsia="SimSun" w:hint="eastAsia"/>
          <w:iCs/>
          <w:snapToGrid w:val="0"/>
          <w:kern w:val="22"/>
          <w:sz w:val="24"/>
          <w:szCs w:val="24"/>
          <w:lang w:val="en-GB" w:eastAsia="zh-CN"/>
        </w:rPr>
        <w:t>参考</w:t>
      </w:r>
      <w:r w:rsidRPr="004132C3">
        <w:rPr>
          <w:rFonts w:eastAsia="SimSun" w:hint="eastAsia"/>
          <w:iCs/>
          <w:snapToGrid w:val="0"/>
          <w:kern w:val="22"/>
          <w:sz w:val="24"/>
          <w:szCs w:val="24"/>
          <w:lang w:val="en-GB" w:eastAsia="zh-CN"/>
        </w:rPr>
        <w:t>缔约方、土著人民和地方社区、妇女和青年、非缔约方和其他利益攸关方就现有方案和</w:t>
      </w:r>
      <w:r w:rsidR="00476A30">
        <w:rPr>
          <w:rFonts w:eastAsia="SimSun" w:hint="eastAsia"/>
          <w:iCs/>
          <w:snapToGrid w:val="0"/>
          <w:kern w:val="22"/>
          <w:sz w:val="24"/>
          <w:szCs w:val="24"/>
          <w:lang w:val="en-GB" w:eastAsia="zh-CN"/>
        </w:rPr>
        <w:t>举措</w:t>
      </w:r>
      <w:r w:rsidRPr="004132C3">
        <w:rPr>
          <w:rFonts w:eastAsia="SimSun" w:hint="eastAsia"/>
          <w:iCs/>
          <w:snapToGrid w:val="0"/>
          <w:kern w:val="22"/>
          <w:sz w:val="24"/>
          <w:szCs w:val="24"/>
          <w:lang w:val="en-GB" w:eastAsia="zh-CN"/>
        </w:rPr>
        <w:t>提供的信息。将要求</w:t>
      </w:r>
      <w:r w:rsidR="00551BF9">
        <w:rPr>
          <w:rFonts w:eastAsia="SimSun" w:hint="eastAsia"/>
          <w:iCs/>
          <w:snapToGrid w:val="0"/>
          <w:kern w:val="22"/>
          <w:sz w:val="24"/>
          <w:szCs w:val="24"/>
          <w:lang w:val="en-GB" w:eastAsia="zh-CN"/>
        </w:rPr>
        <w:t>各方</w:t>
      </w:r>
      <w:r w:rsidRPr="004132C3">
        <w:rPr>
          <w:rFonts w:eastAsia="SimSun" w:hint="eastAsia"/>
          <w:iCs/>
          <w:snapToGrid w:val="0"/>
          <w:kern w:val="22"/>
          <w:sz w:val="24"/>
          <w:szCs w:val="24"/>
          <w:lang w:val="en-GB" w:eastAsia="zh-CN"/>
        </w:rPr>
        <w:t>通过信息交换</w:t>
      </w:r>
      <w:r w:rsidR="00551BF9">
        <w:rPr>
          <w:rFonts w:eastAsia="SimSun" w:hint="eastAsia"/>
          <w:iCs/>
          <w:snapToGrid w:val="0"/>
          <w:kern w:val="22"/>
          <w:sz w:val="24"/>
          <w:szCs w:val="24"/>
          <w:lang w:val="en-GB" w:eastAsia="zh-CN"/>
        </w:rPr>
        <w:t>所</w:t>
      </w:r>
      <w:r w:rsidRPr="004132C3">
        <w:rPr>
          <w:rFonts w:eastAsia="SimSun" w:hint="eastAsia"/>
          <w:iCs/>
          <w:snapToGrid w:val="0"/>
          <w:kern w:val="22"/>
          <w:sz w:val="24"/>
          <w:szCs w:val="24"/>
          <w:lang w:val="en-GB" w:eastAsia="zh-CN"/>
        </w:rPr>
        <w:t>机制、获取和惠益分享信息交换所和生物安全信息交换所的能力建设和科技合作</w:t>
      </w:r>
      <w:r w:rsidR="00551BF9">
        <w:rPr>
          <w:rFonts w:eastAsia="SimSun" w:hint="eastAsia"/>
          <w:iCs/>
          <w:snapToGrid w:val="0"/>
          <w:kern w:val="22"/>
          <w:sz w:val="24"/>
          <w:szCs w:val="24"/>
          <w:lang w:val="en-GB" w:eastAsia="zh-CN"/>
        </w:rPr>
        <w:t>板块</w:t>
      </w:r>
      <w:r w:rsidRPr="004132C3">
        <w:rPr>
          <w:rFonts w:eastAsia="SimSun" w:hint="eastAsia"/>
          <w:iCs/>
          <w:snapToGrid w:val="0"/>
          <w:kern w:val="22"/>
          <w:sz w:val="24"/>
          <w:szCs w:val="24"/>
          <w:lang w:val="en-GB" w:eastAsia="zh-CN"/>
        </w:rPr>
        <w:t>提供关于这些方案和举措的信息。聘请一个专家审查小组将有助于进行详细的、有重点的、相对快速和公正的评估。</w:t>
      </w:r>
    </w:p>
    <w:p w14:paraId="6C44728A" w14:textId="77777777" w:rsidR="004132C3" w:rsidRPr="00513B20" w:rsidRDefault="004132C3" w:rsidP="00F61B95">
      <w:pPr>
        <w:suppressLineNumbers/>
        <w:suppressAutoHyphens/>
        <w:overflowPunct w:val="0"/>
        <w:autoSpaceDE w:val="0"/>
        <w:autoSpaceDN w:val="0"/>
        <w:adjustRightInd w:val="0"/>
        <w:snapToGrid w:val="0"/>
        <w:spacing w:before="120" w:line="240" w:lineRule="atLeast"/>
        <w:rPr>
          <w:iCs/>
          <w:snapToGrid w:val="0"/>
          <w:kern w:val="22"/>
          <w:sz w:val="24"/>
        </w:rPr>
      </w:pPr>
      <w:r w:rsidRPr="00513B20">
        <w:rPr>
          <w:iCs/>
          <w:snapToGrid w:val="0"/>
          <w:kern w:val="22"/>
          <w:sz w:val="24"/>
        </w:rPr>
        <w:t>3.</w:t>
      </w:r>
      <w:r w:rsidRPr="00513B20">
        <w:rPr>
          <w:iCs/>
          <w:snapToGrid w:val="0"/>
          <w:kern w:val="22"/>
          <w:sz w:val="24"/>
        </w:rPr>
        <w:tab/>
      </w:r>
      <w:r w:rsidRPr="00513B20">
        <w:rPr>
          <w:iCs/>
          <w:snapToGrid w:val="0"/>
          <w:kern w:val="22"/>
          <w:sz w:val="24"/>
        </w:rPr>
        <w:t>审查和重订进程将与</w:t>
      </w:r>
      <w:r w:rsidRPr="00513B20">
        <w:rPr>
          <w:iCs/>
          <w:snapToGrid w:val="0"/>
          <w:kern w:val="22"/>
          <w:sz w:val="24"/>
        </w:rPr>
        <w:t>2020</w:t>
      </w:r>
      <w:r w:rsidRPr="00513B20">
        <w:rPr>
          <w:iCs/>
          <w:snapToGrid w:val="0"/>
          <w:kern w:val="22"/>
          <w:sz w:val="24"/>
        </w:rPr>
        <w:t>年全球生物多样性框架</w:t>
      </w:r>
      <w:r w:rsidRPr="00513B20">
        <w:rPr>
          <w:rFonts w:hint="eastAsia"/>
          <w:iCs/>
          <w:snapToGrid w:val="0"/>
          <w:kern w:val="22"/>
          <w:sz w:val="24"/>
        </w:rPr>
        <w:t>规定</w:t>
      </w:r>
      <w:r w:rsidRPr="00513B20">
        <w:rPr>
          <w:iCs/>
          <w:snapToGrid w:val="0"/>
          <w:kern w:val="22"/>
          <w:sz w:val="24"/>
        </w:rPr>
        <w:t>的相关目标与指标保持一致，进程的执行将适当考虑性别问题以及土著和传统知识。</w:t>
      </w:r>
    </w:p>
    <w:p w14:paraId="18EB1318" w14:textId="4C5BCA9B" w:rsidR="004132C3" w:rsidRPr="00513B20" w:rsidRDefault="004132C3" w:rsidP="00F61B95">
      <w:pPr>
        <w:suppressLineNumbers/>
        <w:suppressAutoHyphens/>
        <w:overflowPunct w:val="0"/>
        <w:autoSpaceDE w:val="0"/>
        <w:autoSpaceDN w:val="0"/>
        <w:adjustRightInd w:val="0"/>
        <w:snapToGrid w:val="0"/>
        <w:spacing w:before="120" w:line="240" w:lineRule="atLeast"/>
        <w:rPr>
          <w:snapToGrid w:val="0"/>
          <w:kern w:val="22"/>
          <w:sz w:val="24"/>
        </w:rPr>
      </w:pPr>
      <w:r w:rsidRPr="00513B20">
        <w:rPr>
          <w:iCs/>
          <w:snapToGrid w:val="0"/>
          <w:kern w:val="22"/>
          <w:sz w:val="24"/>
        </w:rPr>
        <w:t>4.</w:t>
      </w:r>
      <w:r w:rsidRPr="00513B20">
        <w:rPr>
          <w:iCs/>
          <w:snapToGrid w:val="0"/>
          <w:kern w:val="22"/>
          <w:sz w:val="24"/>
        </w:rPr>
        <w:tab/>
      </w:r>
      <w:r w:rsidRPr="00513B20">
        <w:rPr>
          <w:snapToGrid w:val="0"/>
          <w:kern w:val="22"/>
          <w:sz w:val="24"/>
        </w:rPr>
        <w:t>旨在审查和重订科技合作方案的进程成果</w:t>
      </w:r>
      <w:r w:rsidRPr="00513B20">
        <w:rPr>
          <w:rFonts w:hint="eastAsia"/>
          <w:snapToGrid w:val="0"/>
          <w:kern w:val="22"/>
          <w:sz w:val="24"/>
        </w:rPr>
        <w:t>可以</w:t>
      </w:r>
      <w:r w:rsidRPr="00513B20">
        <w:rPr>
          <w:snapToGrid w:val="0"/>
          <w:kern w:val="22"/>
          <w:sz w:val="24"/>
        </w:rPr>
        <w:t>包括以下</w:t>
      </w:r>
      <w:r w:rsidRPr="00513B20">
        <w:rPr>
          <w:rFonts w:hint="eastAsia"/>
          <w:snapToGrid w:val="0"/>
          <w:kern w:val="22"/>
          <w:sz w:val="24"/>
        </w:rPr>
        <w:t>要素</w:t>
      </w:r>
      <w:r w:rsidRPr="00513B20">
        <w:rPr>
          <w:snapToGrid w:val="0"/>
          <w:kern w:val="22"/>
          <w:sz w:val="24"/>
        </w:rPr>
        <w:t>：</w:t>
      </w:r>
    </w:p>
    <w:p w14:paraId="0D48360C" w14:textId="77777777" w:rsidR="004132C3" w:rsidRPr="00513B20" w:rsidRDefault="004132C3" w:rsidP="00F61B95">
      <w:pPr>
        <w:pStyle w:val="Para1"/>
        <w:numPr>
          <w:ilvl w:val="1"/>
          <w:numId w:val="11"/>
        </w:numPr>
        <w:suppressLineNumbers/>
        <w:suppressAutoHyphens/>
        <w:overflowPunct w:val="0"/>
        <w:autoSpaceDE w:val="0"/>
        <w:autoSpaceDN w:val="0"/>
        <w:adjustRightInd w:val="0"/>
        <w:snapToGrid w:val="0"/>
        <w:spacing w:line="240" w:lineRule="atLeast"/>
        <w:ind w:left="0" w:firstLine="490"/>
        <w:rPr>
          <w:kern w:val="22"/>
          <w:sz w:val="24"/>
          <w:szCs w:val="24"/>
        </w:rPr>
      </w:pPr>
      <w:r w:rsidRPr="00513B20">
        <w:rPr>
          <w:kern w:val="22"/>
          <w:sz w:val="24"/>
          <w:szCs w:val="24"/>
        </w:rPr>
        <w:t>对主要结论的总结，包括从审查中</w:t>
      </w:r>
      <w:r w:rsidRPr="00513B20">
        <w:rPr>
          <w:rFonts w:hint="eastAsia"/>
          <w:kern w:val="22"/>
          <w:sz w:val="24"/>
          <w:szCs w:val="24"/>
        </w:rPr>
        <w:t>吸</w:t>
      </w:r>
      <w:r w:rsidRPr="00513B20">
        <w:rPr>
          <w:kern w:val="22"/>
          <w:sz w:val="24"/>
          <w:szCs w:val="24"/>
        </w:rPr>
        <w:t>取的经验教训；</w:t>
      </w:r>
    </w:p>
    <w:p w14:paraId="264E11EC" w14:textId="2A18FBD9" w:rsidR="004132C3" w:rsidRPr="00513B20" w:rsidRDefault="004132C3" w:rsidP="00F61B95">
      <w:pPr>
        <w:pStyle w:val="ListParagraph"/>
        <w:numPr>
          <w:ilvl w:val="1"/>
          <w:numId w:val="11"/>
        </w:numPr>
        <w:suppressLineNumbers/>
        <w:suppressAutoHyphens/>
        <w:overflowPunct w:val="0"/>
        <w:autoSpaceDE w:val="0"/>
        <w:autoSpaceDN w:val="0"/>
        <w:adjustRightInd w:val="0"/>
        <w:snapToGrid w:val="0"/>
        <w:spacing w:before="120" w:line="240" w:lineRule="atLeast"/>
        <w:ind w:left="0" w:firstLine="490"/>
        <w:contextualSpacing w:val="0"/>
        <w:rPr>
          <w:snapToGrid w:val="0"/>
          <w:kern w:val="22"/>
          <w:sz w:val="24"/>
        </w:rPr>
      </w:pPr>
      <w:r w:rsidRPr="00513B20">
        <w:rPr>
          <w:iCs/>
          <w:snapToGrid w:val="0"/>
          <w:kern w:val="22"/>
          <w:sz w:val="24"/>
        </w:rPr>
        <w:t>对方案和举措可能进行重订的</w:t>
      </w:r>
      <w:r w:rsidRPr="00513B20">
        <w:rPr>
          <w:rFonts w:hint="eastAsia"/>
          <w:iCs/>
          <w:snapToGrid w:val="0"/>
          <w:kern w:val="22"/>
          <w:sz w:val="24"/>
        </w:rPr>
        <w:t>提案</w:t>
      </w:r>
      <w:r w:rsidR="00F60D28">
        <w:rPr>
          <w:iCs/>
          <w:snapToGrid w:val="0"/>
          <w:kern w:val="22"/>
          <w:sz w:val="24"/>
        </w:rPr>
        <w:t>（</w:t>
      </w:r>
      <w:r w:rsidRPr="00513B20">
        <w:rPr>
          <w:iCs/>
          <w:snapToGrid w:val="0"/>
          <w:kern w:val="22"/>
          <w:sz w:val="24"/>
        </w:rPr>
        <w:t>包括和</w:t>
      </w:r>
      <w:r w:rsidRPr="00513B20">
        <w:rPr>
          <w:iCs/>
          <w:snapToGrid w:val="0"/>
          <w:kern w:val="22"/>
          <w:sz w:val="24"/>
        </w:rPr>
        <w:t>2020</w:t>
      </w:r>
      <w:r w:rsidRPr="00513B20">
        <w:rPr>
          <w:iCs/>
          <w:snapToGrid w:val="0"/>
          <w:kern w:val="22"/>
          <w:sz w:val="24"/>
        </w:rPr>
        <w:t>年后全球生物多样性框架变革理论相一致的变革理论</w:t>
      </w:r>
      <w:r w:rsidR="00F60D28">
        <w:rPr>
          <w:iCs/>
          <w:snapToGrid w:val="0"/>
          <w:kern w:val="22"/>
          <w:sz w:val="24"/>
        </w:rPr>
        <w:t>）</w:t>
      </w:r>
      <w:r w:rsidRPr="00513B20">
        <w:rPr>
          <w:iCs/>
          <w:snapToGrid w:val="0"/>
          <w:kern w:val="22"/>
          <w:sz w:val="24"/>
        </w:rPr>
        <w:t>，以及对重</w:t>
      </w:r>
      <w:proofErr w:type="gramStart"/>
      <w:r w:rsidRPr="00513B20">
        <w:rPr>
          <w:iCs/>
          <w:snapToGrid w:val="0"/>
          <w:kern w:val="22"/>
          <w:sz w:val="24"/>
        </w:rPr>
        <w:t>订进程</w:t>
      </w:r>
      <w:proofErr w:type="gramEnd"/>
      <w:r w:rsidRPr="00513B20">
        <w:rPr>
          <w:iCs/>
          <w:snapToGrid w:val="0"/>
          <w:kern w:val="22"/>
          <w:sz w:val="24"/>
        </w:rPr>
        <w:t>的说明；</w:t>
      </w:r>
    </w:p>
    <w:p w14:paraId="1C1260FB" w14:textId="77777777" w:rsidR="004132C3" w:rsidRPr="00513B20" w:rsidRDefault="004132C3" w:rsidP="00F61B95">
      <w:pPr>
        <w:pStyle w:val="Para1"/>
        <w:numPr>
          <w:ilvl w:val="1"/>
          <w:numId w:val="11"/>
        </w:numPr>
        <w:suppressLineNumbers/>
        <w:suppressAutoHyphens/>
        <w:overflowPunct w:val="0"/>
        <w:autoSpaceDE w:val="0"/>
        <w:autoSpaceDN w:val="0"/>
        <w:adjustRightInd w:val="0"/>
        <w:snapToGrid w:val="0"/>
        <w:spacing w:line="240" w:lineRule="atLeast"/>
        <w:ind w:left="0" w:firstLine="490"/>
        <w:rPr>
          <w:kern w:val="22"/>
          <w:sz w:val="24"/>
          <w:szCs w:val="24"/>
        </w:rPr>
      </w:pPr>
      <w:r w:rsidRPr="00513B20">
        <w:rPr>
          <w:kern w:val="22"/>
          <w:sz w:val="24"/>
          <w:szCs w:val="24"/>
        </w:rPr>
        <w:t>方案和举措监测、审查和报告的拟议框架，包括可能与</w:t>
      </w:r>
      <w:r w:rsidRPr="00513B20">
        <w:rPr>
          <w:kern w:val="22"/>
          <w:sz w:val="24"/>
          <w:szCs w:val="24"/>
        </w:rPr>
        <w:t>2020</w:t>
      </w:r>
      <w:r w:rsidRPr="00513B20">
        <w:rPr>
          <w:kern w:val="22"/>
          <w:sz w:val="24"/>
          <w:szCs w:val="24"/>
        </w:rPr>
        <w:t>年后全球生物多样性框架相关</w:t>
      </w:r>
      <w:r w:rsidRPr="00513B20">
        <w:rPr>
          <w:rFonts w:hint="eastAsia"/>
          <w:kern w:val="22"/>
          <w:sz w:val="24"/>
          <w:szCs w:val="24"/>
        </w:rPr>
        <w:t>长期</w:t>
      </w:r>
      <w:r w:rsidRPr="00513B20">
        <w:rPr>
          <w:kern w:val="22"/>
          <w:sz w:val="24"/>
          <w:szCs w:val="24"/>
        </w:rPr>
        <w:t>目标和</w:t>
      </w:r>
      <w:r w:rsidRPr="00513B20">
        <w:rPr>
          <w:rFonts w:hint="eastAsia"/>
          <w:kern w:val="22"/>
          <w:sz w:val="24"/>
          <w:szCs w:val="24"/>
        </w:rPr>
        <w:t>行动</w:t>
      </w:r>
      <w:r w:rsidRPr="00513B20">
        <w:rPr>
          <w:kern w:val="22"/>
          <w:sz w:val="24"/>
          <w:szCs w:val="24"/>
        </w:rPr>
        <w:t>目标相关联的主要绩效指标；</w:t>
      </w:r>
    </w:p>
    <w:p w14:paraId="081F3349" w14:textId="77777777" w:rsidR="004132C3" w:rsidRPr="00513B20" w:rsidRDefault="004132C3" w:rsidP="00F61B95">
      <w:pPr>
        <w:pStyle w:val="Para1"/>
        <w:numPr>
          <w:ilvl w:val="1"/>
          <w:numId w:val="11"/>
        </w:numPr>
        <w:suppressLineNumbers/>
        <w:suppressAutoHyphens/>
        <w:overflowPunct w:val="0"/>
        <w:autoSpaceDE w:val="0"/>
        <w:autoSpaceDN w:val="0"/>
        <w:adjustRightInd w:val="0"/>
        <w:snapToGrid w:val="0"/>
        <w:spacing w:line="240" w:lineRule="atLeast"/>
        <w:ind w:left="0" w:firstLine="490"/>
        <w:rPr>
          <w:kern w:val="22"/>
          <w:sz w:val="24"/>
          <w:szCs w:val="24"/>
        </w:rPr>
      </w:pPr>
      <w:bookmarkStart w:id="20" w:name="_Toc57214912"/>
      <w:r w:rsidRPr="00513B20">
        <w:rPr>
          <w:iCs/>
          <w:kern w:val="22"/>
          <w:sz w:val="24"/>
          <w:szCs w:val="24"/>
        </w:rPr>
        <w:t>对方案和举措所需资源的估计，以及相关资源调动战略。</w:t>
      </w:r>
    </w:p>
    <w:p w14:paraId="15FC919D" w14:textId="77777777" w:rsidR="00FE16C8" w:rsidRDefault="002B32C7" w:rsidP="00FE16C8">
      <w:pPr>
        <w:pStyle w:val="Para1"/>
        <w:numPr>
          <w:ilvl w:val="1"/>
          <w:numId w:val="11"/>
        </w:numPr>
        <w:suppressLineNumbers/>
        <w:suppressAutoHyphens/>
        <w:overflowPunct w:val="0"/>
        <w:autoSpaceDE w:val="0"/>
        <w:autoSpaceDN w:val="0"/>
        <w:adjustRightInd w:val="0"/>
        <w:snapToGrid w:val="0"/>
        <w:spacing w:line="240" w:lineRule="atLeast"/>
        <w:ind w:left="0" w:firstLine="490"/>
        <w:rPr>
          <w:iCs/>
          <w:kern w:val="22"/>
          <w:sz w:val="24"/>
          <w:szCs w:val="24"/>
        </w:rPr>
      </w:pPr>
      <w:r w:rsidRPr="002B32C7">
        <w:rPr>
          <w:rFonts w:hint="eastAsia"/>
          <w:iCs/>
          <w:kern w:val="22"/>
          <w:sz w:val="24"/>
          <w:szCs w:val="24"/>
        </w:rPr>
        <w:t>关于附件二第四节中所述选择履行功能的实体和组织的标准和方法的建议。</w:t>
      </w:r>
    </w:p>
    <w:p w14:paraId="4658742C" w14:textId="65840D3C" w:rsidR="002B32C7" w:rsidRPr="00FE16C8" w:rsidRDefault="002B32C7" w:rsidP="00FE16C8">
      <w:pPr>
        <w:pStyle w:val="Para1"/>
        <w:numPr>
          <w:ilvl w:val="0"/>
          <w:numId w:val="0"/>
        </w:numPr>
        <w:suppressLineNumbers/>
        <w:suppressAutoHyphens/>
        <w:overflowPunct w:val="0"/>
        <w:autoSpaceDE w:val="0"/>
        <w:autoSpaceDN w:val="0"/>
        <w:adjustRightInd w:val="0"/>
        <w:snapToGrid w:val="0"/>
        <w:spacing w:line="240" w:lineRule="atLeast"/>
        <w:ind w:left="490"/>
        <w:jc w:val="center"/>
        <w:rPr>
          <w:iCs/>
          <w:kern w:val="22"/>
          <w:sz w:val="24"/>
          <w:szCs w:val="24"/>
        </w:rPr>
      </w:pPr>
      <w:bookmarkStart w:id="21" w:name="_GoBack"/>
      <w:bookmarkEnd w:id="21"/>
      <w:r w:rsidRPr="00FE16C8">
        <w:rPr>
          <w:kern w:val="22"/>
          <w:sz w:val="24"/>
          <w:szCs w:val="24"/>
        </w:rPr>
        <w:t>_________</w:t>
      </w:r>
      <w:bookmarkEnd w:id="20"/>
    </w:p>
    <w:sectPr w:rsidR="002B32C7" w:rsidRPr="00FE16C8" w:rsidSect="002A520B">
      <w:headerReference w:type="even" r:id="rId14"/>
      <w:headerReference w:type="default" r:id="rId15"/>
      <w:pgSz w:w="12240" w:h="15840" w:code="1"/>
      <w:pgMar w:top="567" w:right="1440" w:bottom="1140" w:left="1440" w:header="567"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2879CC" w14:textId="77777777" w:rsidR="00701EDC" w:rsidRDefault="00701EDC">
      <w:r>
        <w:separator/>
      </w:r>
    </w:p>
  </w:endnote>
  <w:endnote w:type="continuationSeparator" w:id="0">
    <w:p w14:paraId="2A4B2C90" w14:textId="77777777" w:rsidR="00701EDC" w:rsidRDefault="00701EDC">
      <w:r>
        <w:continuationSeparator/>
      </w:r>
    </w:p>
  </w:endnote>
  <w:endnote w:type="continuationNotice" w:id="1">
    <w:p w14:paraId="16D8407A" w14:textId="77777777" w:rsidR="00701EDC" w:rsidRDefault="00701E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PMingLiU">
    <w:altName w:val="新細明體"/>
    <w:panose1 w:val="02010601000101010101"/>
    <w:charset w:val="88"/>
    <w:family w:val="roman"/>
    <w:pitch w:val="variable"/>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TKaiti">
    <w:panose1 w:val="02010600040101010101"/>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C29B99" w14:textId="77777777" w:rsidR="00701EDC" w:rsidRPr="00150A5E" w:rsidRDefault="00701EDC" w:rsidP="00614789">
      <w:pPr>
        <w:spacing w:after="80" w:line="240" w:lineRule="auto"/>
        <w:rPr>
          <w:b/>
          <w:sz w:val="16"/>
        </w:rPr>
      </w:pPr>
      <w:r w:rsidRPr="00D5442B">
        <w:rPr>
          <w:b/>
          <w:sz w:val="16"/>
        </w:rPr>
        <w:t>__________________</w:t>
      </w:r>
    </w:p>
  </w:footnote>
  <w:footnote w:type="continuationSeparator" w:id="0">
    <w:p w14:paraId="292420FE" w14:textId="77777777" w:rsidR="00701EDC" w:rsidRPr="00150A5E" w:rsidRDefault="00701EDC" w:rsidP="00150A5E">
      <w:pPr>
        <w:spacing w:after="80"/>
        <w:ind w:left="792"/>
        <w:rPr>
          <w:b/>
          <w:sz w:val="16"/>
        </w:rPr>
      </w:pPr>
      <w:r w:rsidRPr="00D5442B">
        <w:rPr>
          <w:b/>
          <w:sz w:val="16"/>
        </w:rPr>
        <w:t>__________________</w:t>
      </w:r>
    </w:p>
  </w:footnote>
  <w:footnote w:type="continuationNotice" w:id="1">
    <w:p w14:paraId="6399F418" w14:textId="77777777" w:rsidR="00701EDC" w:rsidRDefault="00701EDC"/>
  </w:footnote>
  <w:footnote w:id="2">
    <w:p w14:paraId="11C7FCBC" w14:textId="384657A8" w:rsidR="00836636" w:rsidRPr="00082099" w:rsidRDefault="00836636" w:rsidP="00EF14CF">
      <w:pPr>
        <w:pStyle w:val="FootnoteText"/>
        <w:tabs>
          <w:tab w:val="right" w:pos="1195"/>
          <w:tab w:val="left" w:pos="1264"/>
          <w:tab w:val="left" w:pos="1695"/>
          <w:tab w:val="left" w:pos="2126"/>
          <w:tab w:val="left" w:pos="2557"/>
        </w:tabs>
        <w:snapToGrid w:val="0"/>
        <w:spacing w:line="240" w:lineRule="auto"/>
        <w:ind w:left="0" w:firstLine="0"/>
        <w:rPr>
          <w:rFonts w:ascii="Times New Roman" w:hAnsi="Times New Roman"/>
          <w:lang w:eastAsia="zh-CN"/>
        </w:rPr>
      </w:pPr>
      <w:r w:rsidRPr="00082099">
        <w:rPr>
          <w:rStyle w:val="FootnoteReference"/>
          <w:sz w:val="20"/>
        </w:rPr>
        <w:footnoteRef/>
      </w:r>
      <w:r w:rsidR="00D3465A" w:rsidRPr="00082099">
        <w:rPr>
          <w:rFonts w:ascii="Times New Roman" w:hAnsi="Times New Roman"/>
          <w:lang w:eastAsia="zh-CN"/>
        </w:rPr>
        <w:tab/>
      </w:r>
      <w:r w:rsidR="00EF14CF" w:rsidRPr="00082099">
        <w:rPr>
          <w:rFonts w:ascii="Times New Roman" w:hAnsi="Times New Roman"/>
          <w:lang w:eastAsia="zh-CN"/>
        </w:rPr>
        <w:t xml:space="preserve">  </w:t>
      </w:r>
      <w:r w:rsidRPr="00082099">
        <w:rPr>
          <w:rFonts w:ascii="Times New Roman" w:hAnsi="Times New Roman"/>
          <w:lang w:eastAsia="zh-CN"/>
        </w:rPr>
        <w:t>附件二中</w:t>
      </w:r>
      <w:r w:rsidR="006B5456" w:rsidRPr="00082099">
        <w:rPr>
          <w:rFonts w:ascii="Times New Roman" w:hAnsi="Times New Roman"/>
          <w:lang w:eastAsia="zh-CN"/>
        </w:rPr>
        <w:t>所用方</w:t>
      </w:r>
      <w:r w:rsidRPr="00082099">
        <w:rPr>
          <w:rFonts w:ascii="Times New Roman" w:hAnsi="Times New Roman"/>
          <w:lang w:eastAsia="zh-CN"/>
        </w:rPr>
        <w:t>括号不是谈判的结果，而是</w:t>
      </w:r>
      <w:r w:rsidR="006B5456" w:rsidRPr="00082099">
        <w:rPr>
          <w:rFonts w:ascii="Times New Roman" w:hAnsi="Times New Roman"/>
          <w:lang w:eastAsia="zh-CN"/>
        </w:rPr>
        <w:t>源自</w:t>
      </w:r>
      <w:r w:rsidRPr="00082099">
        <w:rPr>
          <w:rFonts w:ascii="Times New Roman" w:hAnsi="Times New Roman"/>
          <w:lang w:eastAsia="zh-CN"/>
        </w:rPr>
        <w:t>执行问题附属机构第三次会议第一</w:t>
      </w:r>
      <w:r w:rsidR="00EF14CF" w:rsidRPr="00082099">
        <w:rPr>
          <w:rFonts w:ascii="Times New Roman" w:hAnsi="Times New Roman"/>
          <w:lang w:val="en-US" w:eastAsia="zh-CN"/>
        </w:rPr>
        <w:t>阶段</w:t>
      </w:r>
      <w:r w:rsidRPr="00082099">
        <w:rPr>
          <w:rFonts w:ascii="Times New Roman" w:hAnsi="Times New Roman"/>
          <w:lang w:eastAsia="zh-CN"/>
        </w:rPr>
        <w:t>会议在议程项目</w:t>
      </w:r>
      <w:r w:rsidRPr="00082099">
        <w:rPr>
          <w:rFonts w:ascii="Times New Roman" w:hAnsi="Times New Roman"/>
          <w:lang w:eastAsia="zh-CN"/>
        </w:rPr>
        <w:t>7</w:t>
      </w:r>
      <w:r w:rsidRPr="00082099">
        <w:rPr>
          <w:rFonts w:ascii="Times New Roman" w:hAnsi="Times New Roman"/>
          <w:lang w:eastAsia="zh-CN"/>
        </w:rPr>
        <w:t>下一读之后从缔约方收到的书面资料。</w:t>
      </w:r>
    </w:p>
  </w:footnote>
  <w:footnote w:id="3">
    <w:p w14:paraId="3DE7DEFB" w14:textId="5222802F" w:rsidR="00E136C2" w:rsidRPr="00082099" w:rsidRDefault="00E136C2" w:rsidP="00082099">
      <w:pPr>
        <w:pStyle w:val="FootnoteText"/>
        <w:suppressLineNumbers/>
        <w:tabs>
          <w:tab w:val="right" w:pos="1195"/>
          <w:tab w:val="left" w:pos="1264"/>
          <w:tab w:val="left" w:pos="1695"/>
          <w:tab w:val="left" w:pos="2126"/>
          <w:tab w:val="left" w:pos="2557"/>
        </w:tabs>
        <w:suppressAutoHyphens/>
        <w:kinsoku w:val="0"/>
        <w:overflowPunct w:val="0"/>
        <w:autoSpaceDE w:val="0"/>
        <w:autoSpaceDN w:val="0"/>
        <w:adjustRightInd w:val="0"/>
        <w:snapToGrid w:val="0"/>
        <w:spacing w:before="60" w:line="240" w:lineRule="auto"/>
        <w:ind w:left="0" w:firstLine="0"/>
        <w:jc w:val="both"/>
        <w:rPr>
          <w:rFonts w:ascii="Times New Roman" w:hAnsi="Times New Roman"/>
          <w:snapToGrid w:val="0"/>
          <w:kern w:val="18"/>
          <w:lang w:eastAsia="zh-CN"/>
        </w:rPr>
      </w:pPr>
      <w:r w:rsidRPr="00082099">
        <w:rPr>
          <w:rStyle w:val="FootnoteReference"/>
          <w:snapToGrid w:val="0"/>
          <w:kern w:val="18"/>
          <w:sz w:val="20"/>
        </w:rPr>
        <w:footnoteRef/>
      </w:r>
      <w:r w:rsidR="00D3465A" w:rsidRPr="00082099">
        <w:rPr>
          <w:rFonts w:ascii="Times New Roman" w:hAnsi="Times New Roman"/>
          <w:snapToGrid w:val="0"/>
          <w:kern w:val="18"/>
          <w:lang w:eastAsia="zh-CN"/>
        </w:rPr>
        <w:tab/>
      </w:r>
      <w:r w:rsidR="00082099" w:rsidRPr="00082099">
        <w:rPr>
          <w:rFonts w:ascii="Times New Roman" w:hAnsi="Times New Roman"/>
          <w:snapToGrid w:val="0"/>
          <w:kern w:val="18"/>
          <w:lang w:eastAsia="zh-CN"/>
        </w:rPr>
        <w:t xml:space="preserve">  </w:t>
      </w:r>
      <w:r w:rsidRPr="00082099">
        <w:rPr>
          <w:rFonts w:ascii="Times New Roman" w:hAnsi="Times New Roman"/>
          <w:snapToGrid w:val="0"/>
          <w:lang w:eastAsia="zh-CN"/>
        </w:rPr>
        <w:t>初步最后报告作为</w:t>
      </w:r>
      <w:r w:rsidRPr="00082099">
        <w:rPr>
          <w:rFonts w:ascii="Times New Roman" w:hAnsi="Times New Roman"/>
          <w:snapToGrid w:val="0"/>
          <w:lang w:eastAsia="zh-CN"/>
        </w:rPr>
        <w:t>CBD/SBI/3/INF/14</w:t>
      </w:r>
      <w:r w:rsidRPr="00082099">
        <w:rPr>
          <w:rFonts w:ascii="Times New Roman" w:hAnsi="Times New Roman"/>
          <w:snapToGrid w:val="0"/>
          <w:lang w:eastAsia="zh-CN"/>
        </w:rPr>
        <w:t>提供，最后报告将在适当时候发布。</w:t>
      </w:r>
    </w:p>
  </w:footnote>
  <w:footnote w:id="4">
    <w:p w14:paraId="036209B2" w14:textId="5C92E2C3" w:rsidR="00E136C2" w:rsidRPr="00082099" w:rsidRDefault="00E136C2" w:rsidP="00082099">
      <w:pPr>
        <w:pStyle w:val="FootnoteText"/>
        <w:suppressLineNumbers/>
        <w:tabs>
          <w:tab w:val="right" w:pos="1195"/>
          <w:tab w:val="left" w:pos="1264"/>
          <w:tab w:val="left" w:pos="1695"/>
          <w:tab w:val="left" w:pos="2126"/>
          <w:tab w:val="left" w:pos="2557"/>
        </w:tabs>
        <w:suppressAutoHyphens/>
        <w:kinsoku w:val="0"/>
        <w:overflowPunct w:val="0"/>
        <w:autoSpaceDE w:val="0"/>
        <w:autoSpaceDN w:val="0"/>
        <w:adjustRightInd w:val="0"/>
        <w:snapToGrid w:val="0"/>
        <w:spacing w:before="60" w:line="240" w:lineRule="auto"/>
        <w:ind w:left="0" w:firstLine="0"/>
        <w:jc w:val="both"/>
        <w:rPr>
          <w:rFonts w:ascii="Times New Roman" w:hAnsi="Times New Roman"/>
          <w:snapToGrid w:val="0"/>
          <w:kern w:val="18"/>
          <w:lang w:eastAsia="zh-CN"/>
        </w:rPr>
      </w:pPr>
      <w:r w:rsidRPr="00082099">
        <w:rPr>
          <w:rStyle w:val="FootnoteReference"/>
          <w:snapToGrid w:val="0"/>
          <w:kern w:val="18"/>
          <w:sz w:val="20"/>
        </w:rPr>
        <w:footnoteRef/>
      </w:r>
      <w:r w:rsidR="00D3465A" w:rsidRPr="00082099">
        <w:rPr>
          <w:rFonts w:ascii="Times New Roman" w:hAnsi="Times New Roman"/>
          <w:snapToGrid w:val="0"/>
          <w:kern w:val="18"/>
          <w:lang w:eastAsia="zh-CN"/>
        </w:rPr>
        <w:tab/>
      </w:r>
      <w:r w:rsidR="00082099" w:rsidRPr="00082099">
        <w:rPr>
          <w:rFonts w:ascii="Times New Roman" w:hAnsi="Times New Roman"/>
          <w:snapToGrid w:val="0"/>
          <w:kern w:val="18"/>
          <w:lang w:eastAsia="zh-CN"/>
        </w:rPr>
        <w:t xml:space="preserve">  </w:t>
      </w:r>
      <w:r w:rsidRPr="00082099">
        <w:rPr>
          <w:rFonts w:ascii="Times New Roman" w:hAnsi="Times New Roman"/>
          <w:snapToGrid w:val="0"/>
        </w:rPr>
        <w:t>见</w:t>
      </w:r>
      <w:hyperlink r:id="rId1" w:history="1">
        <w:r w:rsidR="00665BA7" w:rsidRPr="00082099">
          <w:rPr>
            <w:rStyle w:val="Hyperlink"/>
            <w:rFonts w:ascii="Times New Roman" w:hAnsi="Times New Roman"/>
            <w:snapToGrid w:val="0"/>
          </w:rPr>
          <w:t>https://www.un.org/pga/75/united-nations-summit-on-biodiversity-summary</w:t>
        </w:r>
      </w:hyperlink>
      <w:r w:rsidRPr="00082099">
        <w:rPr>
          <w:rFonts w:ascii="Times New Roman" w:hAnsi="Times New Roman"/>
          <w:snapToGrid w:val="0"/>
        </w:rPr>
        <w:t>。</w:t>
      </w:r>
    </w:p>
  </w:footnote>
  <w:footnote w:id="5">
    <w:p w14:paraId="697D08AD" w14:textId="78D84365" w:rsidR="00BD19B0" w:rsidRPr="00082099" w:rsidRDefault="00BD19B0" w:rsidP="00082099">
      <w:pPr>
        <w:pStyle w:val="FootnoteText"/>
        <w:suppressLineNumbers/>
        <w:tabs>
          <w:tab w:val="right" w:pos="1195"/>
          <w:tab w:val="left" w:pos="1264"/>
          <w:tab w:val="left" w:pos="1695"/>
          <w:tab w:val="left" w:pos="2126"/>
          <w:tab w:val="left" w:pos="2557"/>
        </w:tabs>
        <w:suppressAutoHyphens/>
        <w:kinsoku w:val="0"/>
        <w:overflowPunct w:val="0"/>
        <w:autoSpaceDE w:val="0"/>
        <w:autoSpaceDN w:val="0"/>
        <w:adjustRightInd w:val="0"/>
        <w:snapToGrid w:val="0"/>
        <w:spacing w:before="60" w:line="240" w:lineRule="auto"/>
        <w:ind w:left="0" w:firstLine="0"/>
        <w:jc w:val="both"/>
        <w:rPr>
          <w:rFonts w:ascii="Times New Roman" w:hAnsi="Times New Roman"/>
          <w:lang w:val="en-US" w:eastAsia="zh-CN"/>
        </w:rPr>
      </w:pPr>
      <w:r w:rsidRPr="00082099">
        <w:rPr>
          <w:rStyle w:val="FootnoteReference"/>
          <w:sz w:val="20"/>
        </w:rPr>
        <w:footnoteRef/>
      </w:r>
      <w:r w:rsidR="00D3465A" w:rsidRPr="00082099">
        <w:rPr>
          <w:rFonts w:ascii="Times New Roman" w:hAnsi="Times New Roman"/>
          <w:lang w:eastAsia="zh-CN"/>
        </w:rPr>
        <w:tab/>
      </w:r>
      <w:r w:rsidR="00082099" w:rsidRPr="00082099">
        <w:rPr>
          <w:rFonts w:ascii="Times New Roman" w:hAnsi="Times New Roman"/>
          <w:lang w:eastAsia="zh-CN"/>
        </w:rPr>
        <w:t xml:space="preserve">  </w:t>
      </w:r>
      <w:r w:rsidRPr="00082099">
        <w:rPr>
          <w:rFonts w:ascii="Times New Roman" w:hAnsi="Times New Roman"/>
          <w:lang w:eastAsia="zh-CN"/>
        </w:rPr>
        <w:t>根据附属机构第</w:t>
      </w:r>
      <w:r w:rsidRPr="00082099">
        <w:rPr>
          <w:rFonts w:ascii="Times New Roman" w:hAnsi="Times New Roman"/>
          <w:lang w:eastAsia="zh-CN"/>
        </w:rPr>
        <w:t>3/3</w:t>
      </w:r>
      <w:r w:rsidRPr="00082099">
        <w:rPr>
          <w:rFonts w:ascii="Times New Roman" w:hAnsi="Times New Roman"/>
          <w:lang w:eastAsia="zh-CN"/>
        </w:rPr>
        <w:t>号建议第</w:t>
      </w:r>
      <w:r w:rsidRPr="00082099">
        <w:rPr>
          <w:rFonts w:ascii="Times New Roman" w:hAnsi="Times New Roman"/>
          <w:lang w:eastAsia="zh-CN"/>
        </w:rPr>
        <w:t>2</w:t>
      </w:r>
      <w:r w:rsidRPr="00082099">
        <w:rPr>
          <w:rFonts w:ascii="Times New Roman" w:hAnsi="Times New Roman"/>
          <w:lang w:eastAsia="zh-CN"/>
        </w:rPr>
        <w:t>段编写。</w:t>
      </w:r>
    </w:p>
  </w:footnote>
  <w:footnote w:id="6">
    <w:p w14:paraId="631AA237" w14:textId="26D1794E" w:rsidR="00E136C2" w:rsidRPr="00482A71" w:rsidRDefault="00E136C2" w:rsidP="00082099">
      <w:pPr>
        <w:pStyle w:val="FootnoteText"/>
        <w:suppressLineNumbers/>
        <w:tabs>
          <w:tab w:val="right" w:pos="1195"/>
          <w:tab w:val="left" w:pos="1264"/>
          <w:tab w:val="left" w:pos="1695"/>
          <w:tab w:val="left" w:pos="2126"/>
          <w:tab w:val="left" w:pos="2557"/>
        </w:tabs>
        <w:suppressAutoHyphens/>
        <w:kinsoku w:val="0"/>
        <w:overflowPunct w:val="0"/>
        <w:autoSpaceDE w:val="0"/>
        <w:autoSpaceDN w:val="0"/>
        <w:adjustRightInd w:val="0"/>
        <w:snapToGrid w:val="0"/>
        <w:spacing w:before="60" w:line="240" w:lineRule="auto"/>
        <w:ind w:left="0" w:firstLine="0"/>
        <w:jc w:val="both"/>
        <w:rPr>
          <w:rFonts w:ascii="Times New Roman" w:hAnsi="Times New Roman"/>
          <w:snapToGrid w:val="0"/>
          <w:kern w:val="18"/>
          <w:lang w:eastAsia="zh-CN"/>
        </w:rPr>
      </w:pPr>
      <w:r w:rsidRPr="00082099">
        <w:rPr>
          <w:rStyle w:val="FootnoteReference"/>
          <w:snapToGrid w:val="0"/>
          <w:kern w:val="18"/>
          <w:sz w:val="20"/>
        </w:rPr>
        <w:footnoteRef/>
      </w:r>
      <w:r w:rsidR="00D3465A" w:rsidRPr="00082099">
        <w:rPr>
          <w:rFonts w:ascii="Times New Roman" w:hAnsi="Times New Roman"/>
          <w:snapToGrid w:val="0"/>
          <w:kern w:val="18"/>
          <w:lang w:eastAsia="zh-CN"/>
        </w:rPr>
        <w:tab/>
      </w:r>
      <w:r w:rsidR="00082099" w:rsidRPr="00082099">
        <w:rPr>
          <w:rFonts w:ascii="Times New Roman" w:hAnsi="Times New Roman"/>
          <w:snapToGrid w:val="0"/>
          <w:kern w:val="18"/>
          <w:lang w:eastAsia="zh-CN"/>
        </w:rPr>
        <w:t xml:space="preserve">  </w:t>
      </w:r>
      <w:hyperlink r:id="rId2" w:history="1">
        <w:r w:rsidRPr="00082099">
          <w:rPr>
            <w:rStyle w:val="Hyperlink"/>
            <w:rFonts w:ascii="Times New Roman" w:hAnsi="Times New Roman"/>
            <w:snapToGrid w:val="0"/>
            <w:lang w:eastAsia="zh-CN"/>
          </w:rPr>
          <w:t>CBD/SBI/3/7/Add.1</w:t>
        </w:r>
      </w:hyperlink>
      <w:r w:rsidRPr="00082099">
        <w:rPr>
          <w:rFonts w:ascii="Times New Roman" w:hAnsi="Times New Roman"/>
          <w:snapToGrid w:val="0"/>
          <w:lang w:eastAsia="zh-CN"/>
        </w:rPr>
        <w:t>号文件对长期战略框架作了进一步阐述。</w:t>
      </w:r>
    </w:p>
  </w:footnote>
  <w:footnote w:id="7">
    <w:p w14:paraId="0FCE0CCC" w14:textId="00BBFCC3" w:rsidR="00E136C2" w:rsidRPr="00082099" w:rsidRDefault="00E136C2" w:rsidP="00082099">
      <w:pPr>
        <w:pStyle w:val="FootnoteText"/>
        <w:suppressLineNumbers/>
        <w:tabs>
          <w:tab w:val="right" w:pos="1195"/>
          <w:tab w:val="left" w:pos="1264"/>
          <w:tab w:val="left" w:pos="1695"/>
          <w:tab w:val="left" w:pos="2126"/>
          <w:tab w:val="left" w:pos="2557"/>
        </w:tabs>
        <w:suppressAutoHyphens/>
        <w:kinsoku w:val="0"/>
        <w:overflowPunct w:val="0"/>
        <w:autoSpaceDE w:val="0"/>
        <w:autoSpaceDN w:val="0"/>
        <w:adjustRightInd w:val="0"/>
        <w:snapToGrid w:val="0"/>
        <w:spacing w:before="60" w:line="240" w:lineRule="auto"/>
        <w:ind w:right="1264"/>
        <w:jc w:val="both"/>
        <w:rPr>
          <w:rFonts w:ascii="Times New Roman" w:hAnsi="Times New Roman"/>
          <w:snapToGrid w:val="0"/>
          <w:kern w:val="18"/>
          <w:lang w:eastAsia="zh-CN"/>
        </w:rPr>
      </w:pPr>
      <w:r w:rsidRPr="00082099">
        <w:rPr>
          <w:rStyle w:val="FootnoteReference"/>
          <w:snapToGrid w:val="0"/>
          <w:kern w:val="18"/>
          <w:sz w:val="20"/>
        </w:rPr>
        <w:footnoteRef/>
      </w:r>
      <w:r w:rsidR="00082099" w:rsidRPr="00082099">
        <w:rPr>
          <w:rFonts w:ascii="Times New Roman" w:hAnsi="Times New Roman"/>
          <w:snapToGrid w:val="0"/>
          <w:kern w:val="18"/>
          <w:lang w:eastAsia="zh-CN"/>
        </w:rPr>
        <w:t xml:space="preserve">  </w:t>
      </w:r>
      <w:r w:rsidRPr="00082099">
        <w:rPr>
          <w:rFonts w:ascii="Times New Roman" w:hAnsi="Times New Roman"/>
          <w:snapToGrid w:val="0"/>
          <w:lang w:eastAsia="zh-CN"/>
        </w:rPr>
        <w:t>见</w:t>
      </w:r>
      <w:r w:rsidRPr="00082099">
        <w:rPr>
          <w:rFonts w:ascii="Times New Roman" w:hAnsi="Times New Roman"/>
          <w:snapToGrid w:val="0"/>
          <w:lang w:eastAsia="zh-CN"/>
        </w:rPr>
        <w:t>CBD/SBI/3/18</w:t>
      </w:r>
      <w:r w:rsidRPr="00082099">
        <w:rPr>
          <w:rFonts w:ascii="Times New Roman" w:hAnsi="Times New Roman"/>
          <w:snapToGrid w:val="0"/>
          <w:lang w:eastAsia="zh-CN"/>
        </w:rPr>
        <w:t>。</w:t>
      </w:r>
    </w:p>
  </w:footnote>
  <w:footnote w:id="8">
    <w:p w14:paraId="6ECDA867" w14:textId="0DAF689F" w:rsidR="00E136C2" w:rsidRPr="00D71EDE" w:rsidRDefault="00E136C2" w:rsidP="00082099">
      <w:pPr>
        <w:pStyle w:val="FootnoteText"/>
        <w:suppressLineNumbers/>
        <w:tabs>
          <w:tab w:val="right" w:pos="1195"/>
          <w:tab w:val="left" w:pos="1264"/>
          <w:tab w:val="left" w:pos="1695"/>
          <w:tab w:val="left" w:pos="2126"/>
          <w:tab w:val="left" w:pos="2557"/>
        </w:tabs>
        <w:suppressAutoHyphens/>
        <w:kinsoku w:val="0"/>
        <w:overflowPunct w:val="0"/>
        <w:autoSpaceDE w:val="0"/>
        <w:autoSpaceDN w:val="0"/>
        <w:adjustRightInd w:val="0"/>
        <w:snapToGrid w:val="0"/>
        <w:spacing w:before="60" w:line="240" w:lineRule="auto"/>
        <w:ind w:right="1264"/>
        <w:jc w:val="both"/>
        <w:rPr>
          <w:snapToGrid w:val="0"/>
          <w:kern w:val="18"/>
          <w:szCs w:val="18"/>
          <w:lang w:eastAsia="zh-CN"/>
        </w:rPr>
      </w:pPr>
      <w:r w:rsidRPr="00082099">
        <w:rPr>
          <w:rStyle w:val="FootnoteReference"/>
          <w:snapToGrid w:val="0"/>
          <w:kern w:val="18"/>
          <w:sz w:val="20"/>
        </w:rPr>
        <w:footnoteRef/>
      </w:r>
      <w:r w:rsidR="00082099" w:rsidRPr="00082099">
        <w:rPr>
          <w:rFonts w:ascii="Times New Roman" w:hAnsi="Times New Roman"/>
          <w:snapToGrid w:val="0"/>
          <w:kern w:val="18"/>
          <w:lang w:eastAsia="zh-CN"/>
        </w:rPr>
        <w:t xml:space="preserve">  </w:t>
      </w:r>
      <w:r w:rsidRPr="00082099">
        <w:rPr>
          <w:rFonts w:ascii="Times New Roman" w:hAnsi="Times New Roman"/>
          <w:snapToGrid w:val="0"/>
          <w:lang w:eastAsia="zh-CN"/>
        </w:rPr>
        <w:t>见</w:t>
      </w:r>
      <w:r w:rsidRPr="00082099">
        <w:rPr>
          <w:rFonts w:ascii="Times New Roman" w:hAnsi="Times New Roman"/>
          <w:snapToGrid w:val="0"/>
          <w:lang w:eastAsia="zh-CN"/>
        </w:rPr>
        <w:t>CBD/SBI/3/16</w:t>
      </w:r>
      <w:r w:rsidRPr="00082099">
        <w:rPr>
          <w:rFonts w:ascii="Times New Roman" w:hAnsi="Times New Roman"/>
          <w:snapToGrid w:val="0"/>
          <w:lang w:eastAsia="zh-CN"/>
        </w:rPr>
        <w:t>。</w:t>
      </w:r>
    </w:p>
  </w:footnote>
  <w:footnote w:id="9">
    <w:p w14:paraId="23FF99E4" w14:textId="3497102A" w:rsidR="00236A6B" w:rsidRPr="00082099" w:rsidRDefault="00E136C2" w:rsidP="00082099">
      <w:pPr>
        <w:pStyle w:val="FootnoteText"/>
        <w:tabs>
          <w:tab w:val="right" w:pos="1195"/>
          <w:tab w:val="left" w:pos="1264"/>
          <w:tab w:val="left" w:pos="1695"/>
          <w:tab w:val="left" w:pos="2126"/>
          <w:tab w:val="left" w:pos="2557"/>
        </w:tabs>
        <w:spacing w:after="60" w:line="240" w:lineRule="auto"/>
        <w:ind w:left="0" w:firstLine="0"/>
        <w:jc w:val="both"/>
        <w:rPr>
          <w:rFonts w:ascii="Times New Roman" w:hAnsi="Times New Roman"/>
          <w:snapToGrid w:val="0"/>
          <w:lang w:eastAsia="zh-CN"/>
        </w:rPr>
      </w:pPr>
      <w:r w:rsidRPr="00082099">
        <w:rPr>
          <w:rFonts w:ascii="Times New Roman" w:hAnsi="Times New Roman"/>
          <w:snapToGrid w:val="0"/>
          <w:vertAlign w:val="superscript"/>
          <w:lang w:eastAsia="zh-CN"/>
        </w:rPr>
        <w:t>*</w:t>
      </w:r>
      <w:r w:rsidR="00D3465A" w:rsidRPr="00082099">
        <w:rPr>
          <w:rFonts w:ascii="Times New Roman" w:hAnsi="Times New Roman"/>
          <w:snapToGrid w:val="0"/>
          <w:lang w:eastAsia="zh-CN"/>
        </w:rPr>
        <w:tab/>
      </w:r>
      <w:r w:rsidR="00082099">
        <w:rPr>
          <w:rFonts w:ascii="Times New Roman" w:hAnsi="Times New Roman"/>
          <w:snapToGrid w:val="0"/>
          <w:lang w:eastAsia="zh-CN"/>
        </w:rPr>
        <w:t xml:space="preserve">  </w:t>
      </w:r>
      <w:r w:rsidR="00C03683" w:rsidRPr="00082099">
        <w:rPr>
          <w:rFonts w:ascii="Times New Roman" w:hAnsi="Times New Roman"/>
          <w:snapToGrid w:val="0"/>
          <w:lang w:eastAsia="zh-CN"/>
        </w:rPr>
        <w:t>一些</w:t>
      </w:r>
      <w:r w:rsidR="00236A6B" w:rsidRPr="00082099">
        <w:rPr>
          <w:rFonts w:ascii="Times New Roman" w:hAnsi="Times New Roman"/>
          <w:snapToGrid w:val="0"/>
          <w:lang w:eastAsia="zh-CN"/>
        </w:rPr>
        <w:t>缔约方指出，缔约方大会不能直接邀请</w:t>
      </w:r>
      <w:r w:rsidR="00C03683" w:rsidRPr="00082099">
        <w:rPr>
          <w:rFonts w:ascii="Times New Roman" w:hAnsi="Times New Roman"/>
          <w:snapToGrid w:val="0"/>
          <w:lang w:eastAsia="zh-CN"/>
        </w:rPr>
        <w:t>联合国环境管理小组和生物多样性相关公约联络小组做事，因为它们是由其他公约和机构的秘书处组成。有人建议应由执行秘书对</w:t>
      </w:r>
      <w:r w:rsidR="00D33CB3" w:rsidRPr="00082099">
        <w:rPr>
          <w:rFonts w:ascii="Times New Roman" w:hAnsi="Times New Roman"/>
          <w:snapToGrid w:val="0"/>
          <w:lang w:eastAsia="zh-CN"/>
        </w:rPr>
        <w:t>其</w:t>
      </w:r>
      <w:r w:rsidR="00C03683" w:rsidRPr="00082099">
        <w:rPr>
          <w:rFonts w:ascii="Times New Roman" w:hAnsi="Times New Roman"/>
          <w:snapToGrid w:val="0"/>
          <w:lang w:eastAsia="zh-CN"/>
        </w:rPr>
        <w:t>发出邀请。如果这一建议能够接受，那么，本段应予删除，其内容应移至第</w:t>
      </w:r>
      <w:r w:rsidR="00C03683" w:rsidRPr="00082099">
        <w:rPr>
          <w:rFonts w:ascii="Times New Roman" w:hAnsi="Times New Roman"/>
          <w:snapToGrid w:val="0"/>
          <w:lang w:eastAsia="zh-CN"/>
        </w:rPr>
        <w:t>19</w:t>
      </w:r>
      <w:r w:rsidR="00C03683" w:rsidRPr="00082099">
        <w:rPr>
          <w:rFonts w:ascii="Times New Roman" w:hAnsi="Times New Roman"/>
          <w:snapToGrid w:val="0"/>
          <w:lang w:eastAsia="zh-CN"/>
        </w:rPr>
        <w:t>段，作为下文段</w:t>
      </w:r>
      <w:r w:rsidR="00236A6B" w:rsidRPr="00082099">
        <w:rPr>
          <w:rFonts w:ascii="Times New Roman" w:hAnsi="Times New Roman"/>
          <w:snapToGrid w:val="0"/>
          <w:lang w:eastAsia="zh-CN"/>
        </w:rPr>
        <w:t>19(f)</w:t>
      </w:r>
      <w:r w:rsidR="00C03683" w:rsidRPr="00082099">
        <w:rPr>
          <w:rFonts w:ascii="Times New Roman" w:hAnsi="Times New Roman"/>
          <w:snapToGrid w:val="0"/>
          <w:lang w:eastAsia="zh-CN"/>
        </w:rPr>
        <w:t>分段。</w:t>
      </w:r>
    </w:p>
    <w:p w14:paraId="5585CDC6" w14:textId="07A14C45" w:rsidR="00E136C2" w:rsidRPr="00D71EDE" w:rsidRDefault="00E136C2" w:rsidP="00082099">
      <w:pPr>
        <w:pStyle w:val="FootnoteText"/>
        <w:tabs>
          <w:tab w:val="right" w:pos="1195"/>
          <w:tab w:val="left" w:pos="1264"/>
          <w:tab w:val="left" w:pos="1695"/>
          <w:tab w:val="left" w:pos="2126"/>
          <w:tab w:val="left" w:pos="2557"/>
        </w:tabs>
        <w:spacing w:after="60" w:line="240" w:lineRule="auto"/>
        <w:ind w:left="0" w:firstLine="0"/>
        <w:jc w:val="both"/>
        <w:rPr>
          <w:snapToGrid w:val="0"/>
          <w:szCs w:val="18"/>
          <w:lang w:eastAsia="zh-CN"/>
        </w:rPr>
      </w:pPr>
      <w:r w:rsidRPr="00082099">
        <w:rPr>
          <w:rStyle w:val="FootnoteReference"/>
          <w:snapToGrid w:val="0"/>
          <w:kern w:val="18"/>
          <w:sz w:val="20"/>
        </w:rPr>
        <w:footnoteRef/>
      </w:r>
      <w:r w:rsidR="00D3465A" w:rsidRPr="00082099">
        <w:rPr>
          <w:rFonts w:ascii="Times New Roman" w:hAnsi="Times New Roman"/>
          <w:lang w:eastAsia="zh-CN"/>
        </w:rPr>
        <w:tab/>
      </w:r>
      <w:r w:rsidR="00082099">
        <w:rPr>
          <w:rFonts w:ascii="Times New Roman" w:hAnsi="Times New Roman"/>
          <w:lang w:eastAsia="zh-CN"/>
        </w:rPr>
        <w:t xml:space="preserve">  </w:t>
      </w:r>
      <w:r w:rsidRPr="00082099">
        <w:rPr>
          <w:rFonts w:ascii="Times New Roman" w:hAnsi="Times New Roman"/>
          <w:lang w:eastAsia="zh-CN"/>
        </w:rPr>
        <w:t>见</w:t>
      </w:r>
      <w:r w:rsidR="006F3743" w:rsidRPr="00082099">
        <w:rPr>
          <w:rFonts w:ascii="Times New Roman" w:hAnsi="Times New Roman"/>
          <w:lang w:eastAsia="zh-CN"/>
        </w:rPr>
        <w:t>联合国</w:t>
      </w:r>
      <w:r w:rsidRPr="00082099">
        <w:rPr>
          <w:rFonts w:ascii="Times New Roman" w:hAnsi="Times New Roman"/>
          <w:lang w:eastAsia="zh-CN"/>
        </w:rPr>
        <w:t>大会第</w:t>
      </w:r>
      <w:hyperlink r:id="rId3" w:history="1">
        <w:r w:rsidRPr="00082099">
          <w:rPr>
            <w:rStyle w:val="Hyperlink"/>
            <w:rFonts w:ascii="Times New Roman" w:hAnsi="Times New Roman"/>
            <w:lang w:eastAsia="zh-CN"/>
          </w:rPr>
          <w:t>75/233</w:t>
        </w:r>
      </w:hyperlink>
      <w:r w:rsidRPr="00082099">
        <w:rPr>
          <w:rFonts w:ascii="Times New Roman" w:hAnsi="Times New Roman"/>
          <w:snapToGrid w:val="0"/>
          <w:lang w:eastAsia="zh-CN"/>
        </w:rPr>
        <w:t>号决议和</w:t>
      </w:r>
      <w:hyperlink r:id="rId4" w:history="1">
        <w:r w:rsidRPr="00082099">
          <w:rPr>
            <w:rStyle w:val="Hyperlink"/>
            <w:rFonts w:ascii="Times New Roman" w:hAnsi="Times New Roman"/>
            <w:snapToGrid w:val="0"/>
            <w:kern w:val="18"/>
            <w:lang w:eastAsia="zh-CN"/>
          </w:rPr>
          <w:t>CEB/2021/HLCP41/CRP.2</w:t>
        </w:r>
      </w:hyperlink>
      <w:r w:rsidRPr="00082099">
        <w:rPr>
          <w:rFonts w:ascii="Times New Roman" w:hAnsi="Times New Roman"/>
          <w:snapToGrid w:val="0"/>
          <w:lang w:eastAsia="zh-CN"/>
        </w:rPr>
        <w:t>。</w:t>
      </w:r>
    </w:p>
  </w:footnote>
  <w:footnote w:id="10">
    <w:p w14:paraId="0C033FD2" w14:textId="7954F227" w:rsidR="00D01673" w:rsidRPr="00082099" w:rsidRDefault="00D01673" w:rsidP="00082099">
      <w:pPr>
        <w:pStyle w:val="FootnoteText"/>
        <w:tabs>
          <w:tab w:val="right" w:pos="1195"/>
          <w:tab w:val="left" w:pos="1264"/>
          <w:tab w:val="left" w:pos="1695"/>
          <w:tab w:val="left" w:pos="2126"/>
          <w:tab w:val="left" w:pos="2557"/>
        </w:tabs>
        <w:snapToGrid w:val="0"/>
        <w:spacing w:after="60" w:line="240" w:lineRule="auto"/>
        <w:ind w:left="0" w:firstLine="0"/>
        <w:jc w:val="both"/>
        <w:rPr>
          <w:rFonts w:ascii="Times New Roman" w:hAnsi="Times New Roman"/>
          <w:snapToGrid w:val="0"/>
          <w:kern w:val="18"/>
          <w:lang w:eastAsia="zh-CN"/>
        </w:rPr>
      </w:pPr>
      <w:r w:rsidRPr="00082099">
        <w:rPr>
          <w:rFonts w:ascii="Times New Roman" w:hAnsi="Times New Roman"/>
          <w:snapToGrid w:val="0"/>
          <w:kern w:val="18"/>
          <w:lang w:eastAsia="zh-CN"/>
        </w:rPr>
        <w:t>**</w:t>
      </w:r>
      <w:r w:rsidR="00415B7D" w:rsidRPr="00082099">
        <w:rPr>
          <w:rFonts w:ascii="Times New Roman" w:hAnsi="Times New Roman"/>
          <w:snapToGrid w:val="0"/>
          <w:kern w:val="18"/>
          <w:lang w:eastAsia="zh-CN"/>
        </w:rPr>
        <w:tab/>
      </w:r>
      <w:r w:rsidR="00082099">
        <w:rPr>
          <w:rFonts w:ascii="Times New Roman" w:hAnsi="Times New Roman"/>
          <w:snapToGrid w:val="0"/>
          <w:kern w:val="18"/>
          <w:lang w:eastAsia="zh-CN"/>
        </w:rPr>
        <w:t xml:space="preserve"> </w:t>
      </w:r>
      <w:r w:rsidRPr="00082099">
        <w:rPr>
          <w:rFonts w:ascii="Times New Roman" w:hAnsi="Times New Roman"/>
          <w:lang w:eastAsia="zh-CN"/>
        </w:rPr>
        <w:t>如关于上文第</w:t>
      </w:r>
      <w:r w:rsidRPr="00082099">
        <w:rPr>
          <w:rFonts w:ascii="Times New Roman" w:hAnsi="Times New Roman"/>
          <w:lang w:eastAsia="zh-CN"/>
        </w:rPr>
        <w:t>16</w:t>
      </w:r>
      <w:r w:rsidRPr="00082099">
        <w:rPr>
          <w:rFonts w:ascii="Times New Roman" w:hAnsi="Times New Roman"/>
          <w:lang w:eastAsia="zh-CN"/>
        </w:rPr>
        <w:t>段的建议能够接受，则此分段应予删除。</w:t>
      </w:r>
    </w:p>
    <w:p w14:paraId="41902701" w14:textId="44C72F30" w:rsidR="0023587E" w:rsidRPr="00150A5E" w:rsidRDefault="0023587E" w:rsidP="00082099">
      <w:pPr>
        <w:pStyle w:val="FootnoteText"/>
        <w:tabs>
          <w:tab w:val="right" w:pos="1195"/>
          <w:tab w:val="left" w:pos="1264"/>
          <w:tab w:val="left" w:pos="1695"/>
          <w:tab w:val="left" w:pos="2126"/>
          <w:tab w:val="left" w:pos="2557"/>
        </w:tabs>
        <w:snapToGrid w:val="0"/>
        <w:spacing w:after="60" w:line="240" w:lineRule="auto"/>
        <w:ind w:left="0" w:firstLine="0"/>
        <w:jc w:val="both"/>
        <w:rPr>
          <w:rFonts w:ascii="Times New Roman" w:hAnsi="Times New Roman"/>
          <w:spacing w:val="0"/>
          <w:lang w:eastAsia="zh-CN"/>
        </w:rPr>
      </w:pPr>
      <w:r w:rsidRPr="00082099">
        <w:rPr>
          <w:rStyle w:val="FootnoteReference"/>
          <w:spacing w:val="0"/>
          <w:sz w:val="20"/>
        </w:rPr>
        <w:footnoteRef/>
      </w:r>
      <w:r w:rsidR="00D3465A" w:rsidRPr="00082099">
        <w:rPr>
          <w:rFonts w:ascii="Times New Roman" w:hAnsi="Times New Roman"/>
          <w:spacing w:val="0"/>
          <w:lang w:eastAsia="zh-CN"/>
        </w:rPr>
        <w:tab/>
      </w:r>
      <w:r w:rsidR="00082099">
        <w:rPr>
          <w:rFonts w:ascii="Times New Roman" w:hAnsi="Times New Roman"/>
          <w:spacing w:val="0"/>
          <w:lang w:eastAsia="zh-CN"/>
        </w:rPr>
        <w:t xml:space="preserve">  </w:t>
      </w:r>
      <w:r w:rsidRPr="00082099">
        <w:rPr>
          <w:rFonts w:ascii="Times New Roman" w:hAnsi="Times New Roman"/>
          <w:spacing w:val="0"/>
          <w:lang w:eastAsia="zh-CN"/>
        </w:rPr>
        <w:t>2020</w:t>
      </w:r>
      <w:r w:rsidRPr="00082099">
        <w:rPr>
          <w:rFonts w:ascii="Times New Roman" w:hAnsi="Times New Roman"/>
          <w:spacing w:val="0"/>
          <w:lang w:eastAsia="zh-CN"/>
        </w:rPr>
        <w:t>年后全球生物多样性框架初稿（</w:t>
      </w:r>
      <w:r w:rsidRPr="00082099">
        <w:rPr>
          <w:rFonts w:ascii="Times New Roman" w:hAnsi="Times New Roman"/>
          <w:spacing w:val="0"/>
          <w:lang w:val="en-US" w:eastAsia="zh-CN"/>
        </w:rPr>
        <w:t>CBD/WG2020/3/3</w:t>
      </w:r>
      <w:r w:rsidRPr="00082099">
        <w:rPr>
          <w:rFonts w:ascii="Times New Roman" w:hAnsi="Times New Roman"/>
          <w:spacing w:val="0"/>
          <w:lang w:eastAsia="zh-CN"/>
        </w:rPr>
        <w:t>）中的行动目标</w:t>
      </w:r>
      <w:r w:rsidRPr="00082099">
        <w:rPr>
          <w:rFonts w:ascii="Times New Roman" w:hAnsi="Times New Roman"/>
          <w:spacing w:val="0"/>
          <w:lang w:eastAsia="zh-CN"/>
        </w:rPr>
        <w:t>19</w:t>
      </w:r>
      <w:r w:rsidRPr="00082099">
        <w:rPr>
          <w:rFonts w:ascii="Times New Roman" w:hAnsi="Times New Roman"/>
          <w:spacing w:val="0"/>
          <w:lang w:eastAsia="zh-CN"/>
        </w:rPr>
        <w:t>。行动目标编号可能随着谈判进程而变动。</w:t>
      </w:r>
    </w:p>
  </w:footnote>
  <w:footnote w:id="11">
    <w:p w14:paraId="3A96F192" w14:textId="6479C0CB" w:rsidR="00E136C2" w:rsidRPr="00E7527C" w:rsidRDefault="00E136C2" w:rsidP="00E70B83">
      <w:pPr>
        <w:pStyle w:val="FootnoteText"/>
        <w:tabs>
          <w:tab w:val="right" w:pos="1195"/>
          <w:tab w:val="left" w:pos="1264"/>
          <w:tab w:val="left" w:pos="1695"/>
          <w:tab w:val="left" w:pos="2126"/>
          <w:tab w:val="left" w:pos="2557"/>
        </w:tabs>
        <w:adjustRightInd w:val="0"/>
        <w:snapToGrid w:val="0"/>
        <w:spacing w:before="60" w:line="240" w:lineRule="auto"/>
        <w:ind w:right="1264"/>
        <w:jc w:val="both"/>
        <w:rPr>
          <w:rFonts w:ascii="Times New Roman" w:hAnsi="Times New Roman"/>
          <w:lang w:eastAsia="zh-CN"/>
        </w:rPr>
      </w:pPr>
      <w:r w:rsidRPr="00E7527C">
        <w:rPr>
          <w:rStyle w:val="FootnoteReference"/>
          <w:sz w:val="20"/>
        </w:rPr>
        <w:footnoteRef/>
      </w:r>
      <w:r w:rsidR="00E70B83">
        <w:rPr>
          <w:rFonts w:ascii="Times New Roman" w:hAnsi="Times New Roman"/>
          <w:lang w:eastAsia="zh-CN"/>
        </w:rPr>
        <w:t xml:space="preserve">  </w:t>
      </w:r>
      <w:r w:rsidRPr="00150A5E">
        <w:rPr>
          <w:rFonts w:hint="eastAsia"/>
          <w:lang w:eastAsia="zh-CN"/>
        </w:rPr>
        <w:t>见</w:t>
      </w:r>
      <w:r w:rsidRPr="002E13BA">
        <w:rPr>
          <w:rFonts w:ascii="Times New Roman" w:hAnsi="Times New Roman"/>
          <w:lang w:eastAsia="zh-CN"/>
        </w:rPr>
        <w:t>CBD/SBSTTA/24/INF/28</w:t>
      </w:r>
      <w:r w:rsidRPr="00150A5E">
        <w:rPr>
          <w:rFonts w:hint="eastAsia"/>
          <w:lang w:eastAsia="zh-CN"/>
        </w:rPr>
        <w:t>。</w:t>
      </w:r>
    </w:p>
  </w:footnote>
  <w:footnote w:id="12">
    <w:p w14:paraId="10109AE0" w14:textId="71B61149" w:rsidR="00D248A7" w:rsidRPr="00614004" w:rsidRDefault="00D248A7" w:rsidP="00E70B83">
      <w:pPr>
        <w:pStyle w:val="FootnoteText"/>
        <w:tabs>
          <w:tab w:val="right" w:pos="1195"/>
          <w:tab w:val="left" w:pos="1264"/>
          <w:tab w:val="left" w:pos="1695"/>
          <w:tab w:val="left" w:pos="2126"/>
          <w:tab w:val="left" w:pos="2557"/>
        </w:tabs>
        <w:adjustRightInd w:val="0"/>
        <w:snapToGrid w:val="0"/>
        <w:spacing w:before="60" w:line="240" w:lineRule="auto"/>
        <w:ind w:right="1264"/>
        <w:jc w:val="both"/>
        <w:rPr>
          <w:rFonts w:ascii="Times New Roman" w:hAnsi="Times New Roman"/>
          <w:lang w:eastAsia="zh-CN"/>
        </w:rPr>
      </w:pPr>
      <w:r w:rsidRPr="00150A5E">
        <w:rPr>
          <w:vertAlign w:val="superscript"/>
          <w:lang w:eastAsia="zh-CN"/>
        </w:rPr>
        <w:t>**</w:t>
      </w:r>
      <w:r w:rsidR="002E13BA">
        <w:rPr>
          <w:rFonts w:ascii="Times New Roman" w:hAnsi="Times New Roman"/>
          <w:lang w:eastAsia="zh-CN"/>
        </w:rPr>
        <w:tab/>
      </w:r>
      <w:r w:rsidR="008E2B00" w:rsidRPr="00150A5E">
        <w:rPr>
          <w:rFonts w:hint="eastAsia"/>
          <w:lang w:eastAsia="zh-CN"/>
        </w:rPr>
        <w:t>如果缔约方大会第十五届会议之前不能完成审查，则</w:t>
      </w:r>
      <w:r w:rsidR="00CA75E2" w:rsidRPr="00150A5E">
        <w:rPr>
          <w:rFonts w:hint="eastAsia"/>
          <w:lang w:eastAsia="zh-CN"/>
        </w:rPr>
        <w:t>本替代段</w:t>
      </w:r>
      <w:r w:rsidR="008E2B00" w:rsidRPr="00150A5E">
        <w:rPr>
          <w:rFonts w:hint="eastAsia"/>
          <w:lang w:eastAsia="zh-CN"/>
        </w:rPr>
        <w:t>可</w:t>
      </w:r>
      <w:r w:rsidR="00CA75E2" w:rsidRPr="00150A5E">
        <w:rPr>
          <w:rFonts w:hint="eastAsia"/>
          <w:lang w:eastAsia="zh-CN"/>
        </w:rPr>
        <w:t>视为</w:t>
      </w:r>
      <w:r w:rsidR="008E2B00" w:rsidRPr="00150A5E">
        <w:rPr>
          <w:rFonts w:hint="eastAsia"/>
          <w:lang w:eastAsia="zh-CN"/>
        </w:rPr>
        <w:t>一后备选项。</w:t>
      </w:r>
    </w:p>
  </w:footnote>
  <w:footnote w:id="13">
    <w:p w14:paraId="4BBE5165" w14:textId="7C2DD189" w:rsidR="00E136C2" w:rsidRPr="00E7527C" w:rsidRDefault="00E136C2" w:rsidP="00E70B83">
      <w:pPr>
        <w:pStyle w:val="FootnoteText"/>
        <w:tabs>
          <w:tab w:val="right" w:pos="1195"/>
          <w:tab w:val="left" w:pos="1264"/>
          <w:tab w:val="left" w:pos="1695"/>
          <w:tab w:val="left" w:pos="2126"/>
          <w:tab w:val="left" w:pos="2557"/>
        </w:tabs>
        <w:adjustRightInd w:val="0"/>
        <w:snapToGrid w:val="0"/>
        <w:spacing w:before="60" w:line="240" w:lineRule="auto"/>
        <w:ind w:left="0" w:firstLine="0"/>
        <w:jc w:val="both"/>
        <w:rPr>
          <w:rFonts w:ascii="Times New Roman" w:hAnsi="Times New Roman"/>
          <w:lang w:eastAsia="zh-CN"/>
        </w:rPr>
      </w:pPr>
      <w:r w:rsidRPr="00971AC7">
        <w:rPr>
          <w:rFonts w:ascii="Times New Roman" w:hAnsi="Times New Roman"/>
          <w:vertAlign w:val="superscript"/>
          <w:lang w:eastAsia="zh-CN"/>
        </w:rPr>
        <w:footnoteRef/>
      </w:r>
      <w:r w:rsidR="002E13BA" w:rsidRPr="00150A5E">
        <w:rPr>
          <w:rFonts w:ascii="Times New Roman" w:hAnsi="Times New Roman"/>
          <w:lang w:eastAsia="zh-CN"/>
        </w:rPr>
        <w:tab/>
      </w:r>
      <w:r w:rsidR="00E70B83">
        <w:rPr>
          <w:rFonts w:ascii="Times New Roman" w:hAnsi="Times New Roman"/>
          <w:lang w:eastAsia="zh-CN"/>
        </w:rPr>
        <w:t xml:space="preserve">  </w:t>
      </w:r>
      <w:r w:rsidRPr="00150A5E">
        <w:rPr>
          <w:rFonts w:hint="eastAsia"/>
          <w:lang w:eastAsia="zh-CN"/>
        </w:rPr>
        <w:t>见</w:t>
      </w:r>
      <w:r w:rsidR="00A8751D" w:rsidRPr="00150A5E">
        <w:rPr>
          <w:rFonts w:hint="eastAsia"/>
          <w:lang w:eastAsia="zh-CN"/>
        </w:rPr>
        <w:t>联合国</w:t>
      </w:r>
      <w:r w:rsidRPr="00150A5E">
        <w:rPr>
          <w:rFonts w:hint="eastAsia"/>
          <w:lang w:eastAsia="zh-CN"/>
        </w:rPr>
        <w:t>大会</w:t>
      </w:r>
      <w:r w:rsidRPr="00150A5E">
        <w:rPr>
          <w:rFonts w:ascii="Times New Roman" w:hAnsi="Times New Roman"/>
          <w:snapToGrid w:val="0"/>
          <w:lang w:eastAsia="zh-CN"/>
        </w:rPr>
        <w:t>2015</w:t>
      </w:r>
      <w:r w:rsidRPr="00150A5E">
        <w:rPr>
          <w:rFonts w:ascii="Times New Roman" w:hAnsi="Times New Roman" w:hint="eastAsia"/>
          <w:snapToGrid w:val="0"/>
          <w:lang w:eastAsia="zh-CN"/>
        </w:rPr>
        <w:t>年</w:t>
      </w:r>
      <w:r w:rsidRPr="00150A5E">
        <w:rPr>
          <w:rFonts w:ascii="Times New Roman" w:hAnsi="Times New Roman"/>
          <w:snapToGrid w:val="0"/>
          <w:lang w:eastAsia="zh-CN"/>
        </w:rPr>
        <w:t>9</w:t>
      </w:r>
      <w:r w:rsidRPr="00150A5E">
        <w:rPr>
          <w:rFonts w:hint="eastAsia"/>
          <w:snapToGrid w:val="0"/>
          <w:lang w:eastAsia="zh-CN"/>
        </w:rPr>
        <w:t>月</w:t>
      </w:r>
      <w:r w:rsidRPr="00150A5E">
        <w:rPr>
          <w:rFonts w:ascii="Times New Roman" w:hAnsi="Times New Roman"/>
          <w:snapToGrid w:val="0"/>
          <w:lang w:eastAsia="zh-CN"/>
        </w:rPr>
        <w:t>25</w:t>
      </w:r>
      <w:r w:rsidRPr="00150A5E">
        <w:rPr>
          <w:rFonts w:hint="eastAsia"/>
          <w:snapToGrid w:val="0"/>
          <w:lang w:eastAsia="zh-CN"/>
        </w:rPr>
        <w:t>日题为</w:t>
      </w:r>
      <w:r w:rsidR="00A8751D" w:rsidRPr="00150A5E">
        <w:rPr>
          <w:rFonts w:hint="eastAsia"/>
          <w:snapToGrid w:val="0"/>
          <w:lang w:eastAsia="zh-CN"/>
        </w:rPr>
        <w:t>“</w:t>
      </w:r>
      <w:r w:rsidRPr="00150A5E">
        <w:rPr>
          <w:rFonts w:hint="eastAsia"/>
          <w:snapToGrid w:val="0"/>
          <w:lang w:eastAsia="zh-CN"/>
        </w:rPr>
        <w:t>改变我们的世界：</w:t>
      </w:r>
      <w:r w:rsidRPr="00150A5E">
        <w:rPr>
          <w:rFonts w:ascii="Times New Roman" w:hAnsi="Times New Roman"/>
          <w:snapToGrid w:val="0"/>
          <w:lang w:eastAsia="zh-CN"/>
        </w:rPr>
        <w:t>2030</w:t>
      </w:r>
      <w:r w:rsidRPr="00150A5E">
        <w:rPr>
          <w:rFonts w:hint="eastAsia"/>
          <w:snapToGrid w:val="0"/>
          <w:lang w:eastAsia="zh-CN"/>
        </w:rPr>
        <w:t>年可持续发展议程</w:t>
      </w:r>
      <w:r w:rsidR="00A8751D" w:rsidRPr="00150A5E">
        <w:rPr>
          <w:rFonts w:hint="eastAsia"/>
          <w:snapToGrid w:val="0"/>
          <w:lang w:eastAsia="zh-CN"/>
        </w:rPr>
        <w:t>”</w:t>
      </w:r>
      <w:r w:rsidRPr="00150A5E">
        <w:rPr>
          <w:rFonts w:hint="eastAsia"/>
          <w:snapToGrid w:val="0"/>
          <w:lang w:eastAsia="zh-CN"/>
        </w:rPr>
        <w:t>的第</w:t>
      </w:r>
      <w:hyperlink r:id="rId5" w:history="1">
        <w:r w:rsidRPr="00150A5E">
          <w:rPr>
            <w:rStyle w:val="Hyperlink"/>
            <w:rFonts w:ascii="Times New Roman" w:hAnsi="Times New Roman"/>
            <w:snapToGrid w:val="0"/>
            <w:lang w:eastAsia="zh-CN"/>
          </w:rPr>
          <w:t>70/1</w:t>
        </w:r>
      </w:hyperlink>
      <w:r w:rsidRPr="00150A5E">
        <w:rPr>
          <w:rFonts w:hint="eastAsia"/>
          <w:snapToGrid w:val="0"/>
          <w:lang w:eastAsia="zh-CN"/>
        </w:rPr>
        <w:t>号决议。</w:t>
      </w:r>
    </w:p>
  </w:footnote>
  <w:footnote w:id="14">
    <w:p w14:paraId="719F95D1" w14:textId="20D46EEC" w:rsidR="00E136C2" w:rsidRPr="00C5466E" w:rsidRDefault="00E136C2" w:rsidP="00082099">
      <w:pPr>
        <w:pStyle w:val="FootnoteText"/>
        <w:suppressLineNumbers/>
        <w:tabs>
          <w:tab w:val="right" w:pos="1195"/>
          <w:tab w:val="left" w:pos="1264"/>
          <w:tab w:val="left" w:pos="1695"/>
          <w:tab w:val="left" w:pos="2126"/>
          <w:tab w:val="left" w:pos="2557"/>
        </w:tabs>
        <w:suppressAutoHyphens/>
        <w:overflowPunct w:val="0"/>
        <w:autoSpaceDE w:val="0"/>
        <w:autoSpaceDN w:val="0"/>
        <w:adjustRightInd w:val="0"/>
        <w:snapToGrid w:val="0"/>
        <w:spacing w:after="60" w:line="240" w:lineRule="auto"/>
        <w:ind w:left="0" w:firstLine="0"/>
        <w:jc w:val="both"/>
        <w:rPr>
          <w:rFonts w:ascii="Times New Roman" w:hAnsi="Times New Roman"/>
          <w:snapToGrid w:val="0"/>
          <w:kern w:val="18"/>
          <w:lang w:eastAsia="zh-CN"/>
        </w:rPr>
      </w:pPr>
      <w:r w:rsidRPr="00C5466E">
        <w:rPr>
          <w:rStyle w:val="FootnoteReference"/>
          <w:snapToGrid w:val="0"/>
          <w:kern w:val="18"/>
          <w:sz w:val="20"/>
        </w:rPr>
        <w:footnoteRef/>
      </w:r>
      <w:r w:rsidR="002E13BA" w:rsidRPr="00C5466E">
        <w:rPr>
          <w:rFonts w:ascii="Times New Roman" w:hAnsi="Times New Roman"/>
          <w:snapToGrid w:val="0"/>
          <w:kern w:val="18"/>
          <w:lang w:eastAsia="zh-CN"/>
        </w:rPr>
        <w:tab/>
      </w:r>
      <w:r w:rsidR="00C5466E" w:rsidRPr="00C5466E">
        <w:rPr>
          <w:rFonts w:ascii="Times New Roman" w:hAnsi="Times New Roman"/>
          <w:snapToGrid w:val="0"/>
          <w:kern w:val="18"/>
          <w:lang w:eastAsia="zh-CN"/>
        </w:rPr>
        <w:t xml:space="preserve">  </w:t>
      </w:r>
      <w:r w:rsidRPr="00C5466E">
        <w:rPr>
          <w:rFonts w:ascii="Times New Roman" w:hAnsi="Times New Roman"/>
          <w:snapToGrid w:val="0"/>
          <w:lang w:eastAsia="zh-CN"/>
        </w:rPr>
        <w:t>在本框架中，政府行为体酌情包括国家和国家以下各级政府机构。</w:t>
      </w:r>
      <w:r w:rsidRPr="00C5466E">
        <w:rPr>
          <w:rFonts w:ascii="Times New Roman" w:hAnsi="Times New Roman"/>
          <w:snapToGrid w:val="0"/>
          <w:lang w:eastAsia="zh-CN"/>
        </w:rPr>
        <w:t>“</w:t>
      </w:r>
      <w:r w:rsidRPr="00C5466E">
        <w:rPr>
          <w:rFonts w:ascii="Times New Roman" w:hAnsi="Times New Roman"/>
          <w:snapToGrid w:val="0"/>
          <w:lang w:eastAsia="zh-CN"/>
        </w:rPr>
        <w:t>非政府行为体</w:t>
      </w:r>
      <w:r w:rsidRPr="00C5466E">
        <w:rPr>
          <w:rFonts w:ascii="Times New Roman" w:hAnsi="Times New Roman"/>
          <w:snapToGrid w:val="0"/>
          <w:lang w:eastAsia="zh-CN"/>
        </w:rPr>
        <w:t>”</w:t>
      </w:r>
      <w:r w:rsidRPr="00C5466E">
        <w:rPr>
          <w:rFonts w:ascii="Times New Roman" w:hAnsi="Times New Roman"/>
          <w:snapToGrid w:val="0"/>
          <w:lang w:eastAsia="zh-CN"/>
        </w:rPr>
        <w:t>一词系指联合国各组织和方案、多边环境协定、政府间组织、社会组织、土著人民和地方社区、学术界、信仰和宗教团体、妇女和青年组织、非政府组织、媒体、科学界以及私营部门实体，如私营金融机构、企业、行业、保险公司、生产商和投资者。</w:t>
      </w:r>
    </w:p>
  </w:footnote>
  <w:footnote w:id="15">
    <w:p w14:paraId="12437621" w14:textId="4C425217" w:rsidR="00E136C2" w:rsidRPr="00C5466E" w:rsidRDefault="00E136C2" w:rsidP="00082099">
      <w:pPr>
        <w:pStyle w:val="FootnoteText"/>
        <w:suppressLineNumbers/>
        <w:tabs>
          <w:tab w:val="right" w:pos="1195"/>
          <w:tab w:val="left" w:pos="1264"/>
          <w:tab w:val="left" w:pos="1695"/>
          <w:tab w:val="left" w:pos="2126"/>
          <w:tab w:val="left" w:pos="2557"/>
        </w:tabs>
        <w:suppressAutoHyphens/>
        <w:overflowPunct w:val="0"/>
        <w:autoSpaceDE w:val="0"/>
        <w:autoSpaceDN w:val="0"/>
        <w:adjustRightInd w:val="0"/>
        <w:snapToGrid w:val="0"/>
        <w:spacing w:after="60" w:line="240" w:lineRule="auto"/>
        <w:ind w:left="0" w:firstLine="0"/>
        <w:jc w:val="both"/>
        <w:rPr>
          <w:rFonts w:ascii="Times New Roman" w:hAnsi="Times New Roman"/>
          <w:snapToGrid w:val="0"/>
          <w:kern w:val="18"/>
          <w:lang w:eastAsia="zh-CN"/>
        </w:rPr>
      </w:pPr>
      <w:r w:rsidRPr="00C5466E">
        <w:rPr>
          <w:rStyle w:val="FootnoteReference"/>
          <w:snapToGrid w:val="0"/>
          <w:kern w:val="18"/>
          <w:sz w:val="20"/>
        </w:rPr>
        <w:footnoteRef/>
      </w:r>
      <w:r w:rsidR="002E13BA" w:rsidRPr="00C5466E">
        <w:rPr>
          <w:rFonts w:ascii="Times New Roman" w:hAnsi="Times New Roman"/>
          <w:snapToGrid w:val="0"/>
          <w:kern w:val="18"/>
        </w:rPr>
        <w:tab/>
      </w:r>
      <w:r w:rsidR="00C5466E" w:rsidRPr="00C5466E">
        <w:rPr>
          <w:rFonts w:ascii="Times New Roman" w:hAnsi="Times New Roman"/>
          <w:snapToGrid w:val="0"/>
          <w:kern w:val="18"/>
        </w:rPr>
        <w:t xml:space="preserve">  </w:t>
      </w:r>
      <w:r w:rsidRPr="00C5466E">
        <w:rPr>
          <w:rFonts w:ascii="Times New Roman" w:hAnsi="Times New Roman"/>
          <w:snapToGrid w:val="0"/>
        </w:rPr>
        <w:t>研究报告已出，即</w:t>
      </w:r>
      <w:hyperlink r:id="rId6" w:history="1">
        <w:r w:rsidRPr="00C5466E">
          <w:rPr>
            <w:rStyle w:val="FollowedHyperlink"/>
            <w:rFonts w:ascii="Times New Roman" w:hAnsi="Times New Roman"/>
            <w:snapToGrid w:val="0"/>
            <w:color w:val="0000FF"/>
          </w:rPr>
          <w:t>CBD/SBI/3/INF/9</w:t>
        </w:r>
      </w:hyperlink>
      <w:r w:rsidRPr="00C5466E">
        <w:rPr>
          <w:rFonts w:ascii="Times New Roman" w:hAnsi="Times New Roman"/>
          <w:snapToGrid w:val="0"/>
        </w:rPr>
        <w:t>号信息文件。</w:t>
      </w:r>
    </w:p>
  </w:footnote>
  <w:footnote w:id="16">
    <w:p w14:paraId="41178590" w14:textId="60D2E31A" w:rsidR="00E136C2" w:rsidRPr="00A8751D" w:rsidRDefault="00E136C2" w:rsidP="00082099">
      <w:pPr>
        <w:pStyle w:val="FootnoteText"/>
        <w:suppressLineNumbers/>
        <w:tabs>
          <w:tab w:val="right" w:pos="1195"/>
          <w:tab w:val="left" w:pos="1264"/>
          <w:tab w:val="left" w:pos="1695"/>
          <w:tab w:val="left" w:pos="2126"/>
          <w:tab w:val="left" w:pos="2557"/>
        </w:tabs>
        <w:suppressAutoHyphens/>
        <w:overflowPunct w:val="0"/>
        <w:autoSpaceDE w:val="0"/>
        <w:autoSpaceDN w:val="0"/>
        <w:adjustRightInd w:val="0"/>
        <w:snapToGrid w:val="0"/>
        <w:spacing w:after="60" w:line="240" w:lineRule="auto"/>
        <w:ind w:left="0" w:firstLine="0"/>
        <w:jc w:val="both"/>
        <w:rPr>
          <w:rFonts w:ascii="Times New Roman" w:hAnsi="Times New Roman"/>
          <w:snapToGrid w:val="0"/>
          <w:kern w:val="18"/>
          <w:lang w:eastAsia="zh-CN"/>
        </w:rPr>
      </w:pPr>
      <w:r w:rsidRPr="00C5466E">
        <w:rPr>
          <w:rStyle w:val="FootnoteReference"/>
          <w:snapToGrid w:val="0"/>
          <w:kern w:val="18"/>
          <w:sz w:val="20"/>
        </w:rPr>
        <w:footnoteRef/>
      </w:r>
      <w:r w:rsidR="002E13BA" w:rsidRPr="00C5466E">
        <w:rPr>
          <w:rFonts w:ascii="Times New Roman" w:hAnsi="Times New Roman"/>
          <w:snapToGrid w:val="0"/>
          <w:kern w:val="18"/>
          <w:lang w:eastAsia="zh-CN"/>
        </w:rPr>
        <w:tab/>
      </w:r>
      <w:r w:rsidR="00C5466E" w:rsidRPr="00C5466E">
        <w:rPr>
          <w:rFonts w:ascii="Times New Roman" w:hAnsi="Times New Roman"/>
          <w:snapToGrid w:val="0"/>
          <w:kern w:val="18"/>
          <w:lang w:eastAsia="zh-CN"/>
        </w:rPr>
        <w:t xml:space="preserve">  </w:t>
      </w:r>
      <w:r w:rsidRPr="00C5466E">
        <w:rPr>
          <w:rFonts w:ascii="Times New Roman" w:hAnsi="Times New Roman"/>
          <w:snapToGrid w:val="0"/>
        </w:rPr>
        <w:t>改编自发展集团</w:t>
      </w:r>
      <w:r w:rsidRPr="00C5466E">
        <w:rPr>
          <w:rFonts w:ascii="Times New Roman" w:hAnsi="Times New Roman"/>
          <w:snapToGrid w:val="0"/>
        </w:rPr>
        <w:t>2017</w:t>
      </w:r>
      <w:r w:rsidRPr="00C5466E">
        <w:rPr>
          <w:rFonts w:ascii="Times New Roman" w:hAnsi="Times New Roman"/>
          <w:snapToGrid w:val="0"/>
        </w:rPr>
        <w:t>年发布的</w:t>
      </w:r>
      <w:r w:rsidRPr="00C5466E">
        <w:rPr>
          <w:rFonts w:ascii="Times New Roman" w:hAnsi="Times New Roman"/>
          <w:snapToGrid w:val="0"/>
        </w:rPr>
        <w:t>“</w:t>
      </w:r>
      <w:r w:rsidRPr="00C5466E">
        <w:rPr>
          <w:rFonts w:ascii="Times New Roman" w:hAnsi="Times New Roman"/>
          <w:snapToGrid w:val="0"/>
        </w:rPr>
        <w:t>能力建设和发展：联发援框架手册指导</w:t>
      </w:r>
      <w:r w:rsidRPr="00C5466E">
        <w:rPr>
          <w:rFonts w:ascii="Times New Roman" w:hAnsi="Times New Roman"/>
          <w:snapToGrid w:val="0"/>
        </w:rPr>
        <w:t>”</w:t>
      </w:r>
      <w:r w:rsidRPr="00C5466E">
        <w:rPr>
          <w:rFonts w:ascii="Times New Roman" w:hAnsi="Times New Roman"/>
          <w:snapToGrid w:val="0"/>
        </w:rPr>
        <w:t>中给出的定义，见</w:t>
      </w:r>
      <w:hyperlink r:id="rId7" w:history="1">
        <w:r w:rsidRPr="00C5466E">
          <w:rPr>
            <w:rStyle w:val="Hyperlink"/>
            <w:rFonts w:ascii="Times New Roman" w:hAnsi="Times New Roman"/>
            <w:snapToGrid w:val="0"/>
          </w:rPr>
          <w:t>https://unsdg.un.org/resources/capacity-development-undaf-companion-guidance</w:t>
        </w:r>
      </w:hyperlink>
      <w:r w:rsidRPr="00C5466E">
        <w:rPr>
          <w:rFonts w:ascii="Times New Roman" w:hAnsi="Times New Roman"/>
          <w:snapToGrid w:val="0"/>
        </w:rPr>
        <w:t>。</w:t>
      </w:r>
    </w:p>
  </w:footnote>
  <w:footnote w:id="17">
    <w:p w14:paraId="3E6BBA48" w14:textId="289CA23F" w:rsidR="00E136C2" w:rsidRPr="00C5466E" w:rsidRDefault="00E136C2" w:rsidP="00C5466E">
      <w:pPr>
        <w:pStyle w:val="FootnoteText"/>
        <w:suppressLineNumbers/>
        <w:tabs>
          <w:tab w:val="right" w:pos="1195"/>
          <w:tab w:val="left" w:pos="1264"/>
          <w:tab w:val="left" w:pos="1695"/>
          <w:tab w:val="left" w:pos="2126"/>
          <w:tab w:val="left" w:pos="2557"/>
        </w:tabs>
        <w:suppressAutoHyphens/>
        <w:overflowPunct w:val="0"/>
        <w:autoSpaceDE w:val="0"/>
        <w:autoSpaceDN w:val="0"/>
        <w:adjustRightInd w:val="0"/>
        <w:snapToGrid w:val="0"/>
        <w:spacing w:after="60" w:line="240" w:lineRule="auto"/>
        <w:ind w:left="0" w:firstLine="0"/>
        <w:jc w:val="both"/>
        <w:rPr>
          <w:rFonts w:ascii="Times New Roman" w:hAnsi="Times New Roman"/>
          <w:snapToGrid w:val="0"/>
          <w:spacing w:val="3"/>
          <w:kern w:val="18"/>
          <w:lang w:eastAsia="zh-CN"/>
        </w:rPr>
      </w:pPr>
      <w:r w:rsidRPr="00C5466E">
        <w:rPr>
          <w:rStyle w:val="FootnoteReference"/>
          <w:snapToGrid w:val="0"/>
          <w:kern w:val="18"/>
          <w:sz w:val="20"/>
        </w:rPr>
        <w:footnoteRef/>
      </w:r>
      <w:r w:rsidR="00C5466E" w:rsidRPr="00C5466E">
        <w:rPr>
          <w:rStyle w:val="FootnoteReference"/>
          <w:snapToGrid w:val="0"/>
          <w:kern w:val="18"/>
          <w:sz w:val="20"/>
          <w:vertAlign w:val="baseline"/>
        </w:rPr>
        <w:t xml:space="preserve">  </w:t>
      </w:r>
      <w:r w:rsidR="002E13BA" w:rsidRPr="00C5466E">
        <w:rPr>
          <w:rStyle w:val="FootnoteReference"/>
          <w:snapToGrid w:val="0"/>
          <w:kern w:val="18"/>
          <w:sz w:val="20"/>
          <w:vertAlign w:val="baseline"/>
        </w:rPr>
        <w:tab/>
      </w:r>
      <w:r w:rsidRPr="00C5466E">
        <w:rPr>
          <w:rStyle w:val="FootnoteReference"/>
          <w:snapToGrid w:val="0"/>
          <w:kern w:val="18"/>
          <w:sz w:val="20"/>
          <w:vertAlign w:val="baseline"/>
        </w:rPr>
        <w:t>一个组织可以通过应用现有的内部知识并学习过往经验教训以提高其绩效，从而成为</w:t>
      </w:r>
      <w:r w:rsidR="0063380F">
        <w:rPr>
          <w:rStyle w:val="FootnoteReference"/>
          <w:rFonts w:hint="eastAsia"/>
          <w:snapToGrid w:val="0"/>
          <w:kern w:val="18"/>
          <w:sz w:val="20"/>
          <w:vertAlign w:val="baseline"/>
          <w:lang w:eastAsia="zh-CN"/>
        </w:rPr>
        <w:t>“</w:t>
      </w:r>
      <w:r w:rsidRPr="00C5466E">
        <w:rPr>
          <w:rStyle w:val="FootnoteReference"/>
          <w:snapToGrid w:val="0"/>
          <w:kern w:val="18"/>
          <w:sz w:val="20"/>
          <w:vertAlign w:val="baseline"/>
        </w:rPr>
        <w:t>学习型组织</w:t>
      </w:r>
      <w:r w:rsidRPr="00C5466E">
        <w:rPr>
          <w:rStyle w:val="FootnoteReference"/>
          <w:snapToGrid w:val="0"/>
          <w:kern w:val="18"/>
          <w:sz w:val="20"/>
          <w:vertAlign w:val="baseline"/>
        </w:rPr>
        <w:t>”</w:t>
      </w:r>
      <w:r w:rsidRPr="00C5466E">
        <w:rPr>
          <w:rStyle w:val="FootnoteReference"/>
          <w:snapToGrid w:val="0"/>
          <w:kern w:val="18"/>
          <w:sz w:val="20"/>
          <w:vertAlign w:val="baseline"/>
        </w:rPr>
        <w:t>（例如，见</w:t>
      </w:r>
      <w:hyperlink r:id="rId8" w:history="1">
        <w:r w:rsidRPr="00C5466E">
          <w:rPr>
            <w:rStyle w:val="FootnoteReference"/>
            <w:snapToGrid w:val="0"/>
            <w:kern w:val="18"/>
            <w:sz w:val="20"/>
            <w:vertAlign w:val="baseline"/>
          </w:rPr>
          <w:t>https://warwick.ac.uk/fac/soc/wbs/conf/olkc/archive/olk4/papers/villardi.pdf</w:t>
        </w:r>
      </w:hyperlink>
      <w:r w:rsidRPr="00C5466E">
        <w:rPr>
          <w:rStyle w:val="FootnoteReference"/>
          <w:snapToGrid w:val="0"/>
          <w:kern w:val="18"/>
          <w:sz w:val="20"/>
          <w:vertAlign w:val="baseline"/>
        </w:rPr>
        <w:t>）。</w:t>
      </w:r>
    </w:p>
  </w:footnote>
  <w:footnote w:id="18">
    <w:p w14:paraId="45D6353F" w14:textId="733059F3" w:rsidR="00E136C2" w:rsidRPr="0063380F" w:rsidRDefault="00E136C2" w:rsidP="0063380F">
      <w:pPr>
        <w:pStyle w:val="FootnoteText"/>
        <w:suppressLineNumbers/>
        <w:tabs>
          <w:tab w:val="right" w:pos="1195"/>
          <w:tab w:val="left" w:pos="1264"/>
          <w:tab w:val="left" w:pos="1695"/>
          <w:tab w:val="left" w:pos="2126"/>
          <w:tab w:val="left" w:pos="2557"/>
        </w:tabs>
        <w:suppressAutoHyphens/>
        <w:overflowPunct w:val="0"/>
        <w:autoSpaceDE w:val="0"/>
        <w:autoSpaceDN w:val="0"/>
        <w:adjustRightInd w:val="0"/>
        <w:snapToGrid w:val="0"/>
        <w:spacing w:before="60" w:line="240" w:lineRule="auto"/>
        <w:ind w:left="0" w:firstLine="0"/>
        <w:rPr>
          <w:snapToGrid w:val="0"/>
          <w:kern w:val="18"/>
          <w:lang w:eastAsia="zh-CN"/>
        </w:rPr>
      </w:pPr>
      <w:r w:rsidRPr="0063380F">
        <w:rPr>
          <w:rStyle w:val="FootnoteReference"/>
          <w:snapToGrid w:val="0"/>
          <w:kern w:val="18"/>
          <w:sz w:val="20"/>
        </w:rPr>
        <w:footnoteRef/>
      </w:r>
      <w:r w:rsidR="002E13BA" w:rsidRPr="0063380F">
        <w:rPr>
          <w:snapToGrid w:val="0"/>
        </w:rPr>
        <w:tab/>
      </w:r>
      <w:r w:rsidR="00C5466E" w:rsidRPr="0063380F">
        <w:rPr>
          <w:snapToGrid w:val="0"/>
        </w:rPr>
        <w:t xml:space="preserve">  </w:t>
      </w:r>
      <w:r w:rsidRPr="0063380F">
        <w:rPr>
          <w:rFonts w:hint="eastAsia"/>
          <w:snapToGrid w:val="0"/>
        </w:rPr>
        <w:t>在编写变革理论时参考了联合国发展援助框架进程提供的技术指导：</w:t>
      </w:r>
      <w:hyperlink r:id="rId9" w:history="1">
        <w:r w:rsidR="002E13BA" w:rsidRPr="0063380F">
          <w:rPr>
            <w:rStyle w:val="Hyperlink"/>
            <w:rFonts w:ascii="Times New Roman" w:hAnsi="Times New Roman"/>
            <w:snapToGrid w:val="0"/>
          </w:rPr>
          <w:t>https://unsdg.un.org/resources/theory-change-undaf-companion-guidance</w:t>
        </w:r>
      </w:hyperlink>
      <w:r w:rsidRPr="0063380F">
        <w:rPr>
          <w:rFonts w:hint="eastAsia"/>
          <w:snapToGrid w:val="0"/>
        </w:rPr>
        <w:t>。</w:t>
      </w:r>
    </w:p>
  </w:footnote>
  <w:footnote w:id="19">
    <w:p w14:paraId="45C58A9A" w14:textId="17D65B25" w:rsidR="00E136C2" w:rsidRPr="00C5466E" w:rsidRDefault="00E136C2" w:rsidP="00C5466E">
      <w:pPr>
        <w:pStyle w:val="FootnoteText"/>
        <w:tabs>
          <w:tab w:val="right" w:pos="1195"/>
          <w:tab w:val="left" w:pos="1264"/>
          <w:tab w:val="left" w:pos="1695"/>
          <w:tab w:val="left" w:pos="2126"/>
          <w:tab w:val="left" w:pos="2557"/>
        </w:tabs>
        <w:adjustRightInd w:val="0"/>
        <w:snapToGrid w:val="0"/>
        <w:spacing w:before="60" w:line="240" w:lineRule="auto"/>
        <w:ind w:left="0" w:firstLine="0"/>
        <w:jc w:val="both"/>
        <w:rPr>
          <w:rFonts w:ascii="Times New Roman" w:hAnsi="Times New Roman"/>
          <w:lang w:eastAsia="zh-CN"/>
        </w:rPr>
      </w:pPr>
      <w:r w:rsidRPr="00C5466E">
        <w:rPr>
          <w:rStyle w:val="FootnoteReference"/>
          <w:sz w:val="20"/>
        </w:rPr>
        <w:footnoteRef/>
      </w:r>
      <w:r w:rsidR="002E13BA" w:rsidRPr="00C5466E">
        <w:rPr>
          <w:rFonts w:ascii="Times New Roman" w:hAnsi="Times New Roman"/>
        </w:rPr>
        <w:tab/>
      </w:r>
      <w:r w:rsidR="00C5466E">
        <w:rPr>
          <w:rFonts w:ascii="Times New Roman" w:hAnsi="Times New Roman"/>
        </w:rPr>
        <w:t xml:space="preserve">  </w:t>
      </w:r>
      <w:r w:rsidRPr="00C5466E">
        <w:rPr>
          <w:rFonts w:ascii="Times New Roman" w:hAnsi="Times New Roman"/>
        </w:rPr>
        <w:t>至少有</w:t>
      </w:r>
      <w:r w:rsidRPr="00C5466E">
        <w:rPr>
          <w:rFonts w:ascii="Times New Roman" w:hAnsi="Times New Roman"/>
        </w:rPr>
        <w:t>19</w:t>
      </w:r>
      <w:r w:rsidRPr="00C5466E">
        <w:rPr>
          <w:rFonts w:ascii="Times New Roman" w:hAnsi="Times New Roman"/>
        </w:rPr>
        <w:t>个《生物多样性公约》缔约方编制了生物多样性能力发展战略或计划，或者作为其国家战略和行动计划的一章或一节，或者作为独立文件：</w:t>
      </w:r>
      <w:hyperlink r:id="rId10" w:history="1">
        <w:r w:rsidRPr="00C5466E">
          <w:rPr>
            <w:rStyle w:val="Hyperlink"/>
            <w:rFonts w:ascii="Times New Roman" w:hAnsi="Times New Roman"/>
            <w:snapToGrid w:val="0"/>
          </w:rPr>
          <w:t>https://www.cbd.int/cb/plans/</w:t>
        </w:r>
      </w:hyperlink>
      <w:r w:rsidR="006F3743" w:rsidRPr="00C5466E">
        <w:rPr>
          <w:rFonts w:ascii="Times New Roman" w:hAnsi="Times New Roman"/>
          <w:snapToGrid w:val="0"/>
        </w:rPr>
        <w:t>。</w:t>
      </w:r>
    </w:p>
  </w:footnote>
  <w:footnote w:id="20">
    <w:p w14:paraId="4663122F" w14:textId="050230B8" w:rsidR="00E136C2" w:rsidRPr="00C5466E" w:rsidRDefault="00E136C2" w:rsidP="00C5466E">
      <w:pPr>
        <w:pStyle w:val="FootnoteText"/>
        <w:suppressLineNumbers/>
        <w:tabs>
          <w:tab w:val="right" w:pos="1195"/>
          <w:tab w:val="left" w:pos="1264"/>
          <w:tab w:val="left" w:pos="1695"/>
          <w:tab w:val="left" w:pos="2126"/>
          <w:tab w:val="left" w:pos="2557"/>
        </w:tabs>
        <w:suppressAutoHyphens/>
        <w:overflowPunct w:val="0"/>
        <w:autoSpaceDE w:val="0"/>
        <w:autoSpaceDN w:val="0"/>
        <w:adjustRightInd w:val="0"/>
        <w:snapToGrid w:val="0"/>
        <w:spacing w:before="60" w:line="240" w:lineRule="auto"/>
        <w:ind w:left="0" w:firstLine="0"/>
        <w:jc w:val="both"/>
        <w:rPr>
          <w:rFonts w:ascii="Times New Roman" w:hAnsi="Times New Roman"/>
          <w:snapToGrid w:val="0"/>
          <w:kern w:val="18"/>
        </w:rPr>
      </w:pPr>
      <w:r w:rsidRPr="00C5466E">
        <w:rPr>
          <w:rStyle w:val="FootnoteReference"/>
          <w:snapToGrid w:val="0"/>
          <w:kern w:val="18"/>
          <w:sz w:val="20"/>
        </w:rPr>
        <w:footnoteRef/>
      </w:r>
      <w:r w:rsidR="00750583" w:rsidRPr="00C5466E">
        <w:rPr>
          <w:rFonts w:ascii="Times New Roman" w:hAnsi="Times New Roman"/>
          <w:snapToGrid w:val="0"/>
        </w:rPr>
        <w:tab/>
      </w:r>
      <w:r w:rsidR="00C5466E">
        <w:rPr>
          <w:rFonts w:ascii="Times New Roman" w:hAnsi="Times New Roman"/>
          <w:snapToGrid w:val="0"/>
        </w:rPr>
        <w:t xml:space="preserve">  </w:t>
      </w:r>
      <w:r w:rsidRPr="00C5466E">
        <w:rPr>
          <w:rFonts w:ascii="Times New Roman" w:hAnsi="Times New Roman"/>
          <w:snapToGrid w:val="0"/>
        </w:rPr>
        <w:t>正如不丹的实例所示，在众多国家，能力发展是联合国发展援助框架的核心成果领域之一；大会第</w:t>
      </w:r>
      <w:r w:rsidRPr="00C5466E">
        <w:rPr>
          <w:rFonts w:ascii="Times New Roman" w:hAnsi="Times New Roman"/>
          <w:snapToGrid w:val="0"/>
        </w:rPr>
        <w:t>72/279</w:t>
      </w:r>
      <w:r w:rsidRPr="00C5466E">
        <w:rPr>
          <w:rFonts w:ascii="Times New Roman" w:hAnsi="Times New Roman"/>
          <w:snapToGrid w:val="0"/>
        </w:rPr>
        <w:t>号决议将联发援框架更名为联合国可持续发展合作框架（</w:t>
      </w:r>
      <w:hyperlink r:id="rId11" w:history="1">
        <w:r w:rsidRPr="00C5466E">
          <w:rPr>
            <w:rStyle w:val="Hyperlink"/>
            <w:rFonts w:ascii="Times New Roman" w:hAnsi="Times New Roman"/>
            <w:snapToGrid w:val="0"/>
          </w:rPr>
          <w:t>https://www.unicef.org/evaldatabase/index_70552.html</w:t>
        </w:r>
      </w:hyperlink>
      <w:r w:rsidRPr="00C5466E">
        <w:rPr>
          <w:rFonts w:ascii="Times New Roman" w:hAnsi="Times New Roman"/>
          <w:snapToGrid w:val="0"/>
        </w:rPr>
        <w:t>）。</w:t>
      </w:r>
    </w:p>
  </w:footnote>
  <w:footnote w:id="21">
    <w:p w14:paraId="61BD5F8D" w14:textId="4CF0545C" w:rsidR="00E136C2" w:rsidRPr="00B964A4" w:rsidRDefault="00E136C2" w:rsidP="00C5466E">
      <w:pPr>
        <w:keepLines/>
        <w:suppressLineNumbers/>
        <w:tabs>
          <w:tab w:val="left" w:pos="1264"/>
          <w:tab w:val="right" w:pos="1418"/>
          <w:tab w:val="left" w:pos="1695"/>
          <w:tab w:val="left" w:pos="2126"/>
          <w:tab w:val="left" w:pos="2557"/>
        </w:tabs>
        <w:suppressAutoHyphens/>
        <w:overflowPunct w:val="0"/>
        <w:autoSpaceDE w:val="0"/>
        <w:autoSpaceDN w:val="0"/>
        <w:adjustRightInd w:val="0"/>
        <w:snapToGrid w:val="0"/>
        <w:spacing w:before="60" w:after="0" w:line="240" w:lineRule="auto"/>
        <w:rPr>
          <w:snapToGrid w:val="0"/>
          <w:kern w:val="18"/>
          <w:sz w:val="20"/>
          <w:szCs w:val="20"/>
        </w:rPr>
      </w:pPr>
      <w:r w:rsidRPr="00C5466E">
        <w:rPr>
          <w:rStyle w:val="FootnoteReference"/>
          <w:snapToGrid w:val="0"/>
          <w:kern w:val="18"/>
          <w:sz w:val="20"/>
          <w:szCs w:val="20"/>
        </w:rPr>
        <w:footnoteRef/>
      </w:r>
      <w:r w:rsidR="00C5466E" w:rsidRPr="00C5466E">
        <w:rPr>
          <w:noProof/>
          <w:snapToGrid w:val="0"/>
          <w:spacing w:val="5"/>
          <w:w w:val="104"/>
          <w:kern w:val="14"/>
          <w:sz w:val="20"/>
          <w:szCs w:val="20"/>
          <w:lang w:val="en-GB"/>
        </w:rPr>
        <w:t xml:space="preserve">  </w:t>
      </w:r>
      <w:r w:rsidRPr="00C5466E">
        <w:rPr>
          <w:noProof/>
          <w:snapToGrid w:val="0"/>
          <w:spacing w:val="5"/>
          <w:w w:val="104"/>
          <w:kern w:val="14"/>
          <w:sz w:val="20"/>
          <w:szCs w:val="20"/>
          <w:lang w:val="en-GB"/>
        </w:rPr>
        <w:t>如开发署出版物</w:t>
      </w:r>
      <w:r w:rsidRPr="00C5466E">
        <w:rPr>
          <w:rFonts w:hint="eastAsia"/>
          <w:noProof/>
          <w:spacing w:val="5"/>
          <w:w w:val="104"/>
          <w:kern w:val="14"/>
          <w:sz w:val="20"/>
          <w:szCs w:val="20"/>
          <w:lang w:val="en-GB"/>
        </w:rPr>
        <w:t>《激励制度：激励措施、动机与发展绩效》</w:t>
      </w:r>
      <w:r w:rsidRPr="00C5466E">
        <w:rPr>
          <w:noProof/>
          <w:snapToGrid w:val="0"/>
          <w:spacing w:val="5"/>
          <w:w w:val="104"/>
          <w:kern w:val="14"/>
          <w:sz w:val="20"/>
          <w:szCs w:val="20"/>
          <w:lang w:val="en-GB"/>
        </w:rPr>
        <w:t>所述。</w:t>
      </w:r>
    </w:p>
  </w:footnote>
  <w:footnote w:id="22">
    <w:p w14:paraId="39079331" w14:textId="0B2CA16C" w:rsidR="00E136C2" w:rsidRPr="00C5466E" w:rsidRDefault="00E136C2" w:rsidP="00C5466E">
      <w:pPr>
        <w:pStyle w:val="FootnoteText"/>
        <w:suppressLineNumbers/>
        <w:tabs>
          <w:tab w:val="right" w:pos="1195"/>
          <w:tab w:val="left" w:pos="1264"/>
          <w:tab w:val="left" w:pos="1695"/>
          <w:tab w:val="left" w:pos="2126"/>
          <w:tab w:val="left" w:pos="2557"/>
        </w:tabs>
        <w:suppressAutoHyphens/>
        <w:overflowPunct w:val="0"/>
        <w:autoSpaceDE w:val="0"/>
        <w:autoSpaceDN w:val="0"/>
        <w:adjustRightInd w:val="0"/>
        <w:snapToGrid w:val="0"/>
        <w:spacing w:before="60" w:line="240" w:lineRule="auto"/>
        <w:ind w:left="0" w:firstLine="0"/>
        <w:jc w:val="both"/>
        <w:rPr>
          <w:rFonts w:ascii="Times New Roman" w:hAnsi="Times New Roman"/>
          <w:snapToGrid w:val="0"/>
          <w:kern w:val="18"/>
          <w:lang w:eastAsia="zh-CN"/>
        </w:rPr>
      </w:pPr>
      <w:r w:rsidRPr="00C5466E">
        <w:rPr>
          <w:rStyle w:val="FootnoteReference"/>
          <w:snapToGrid w:val="0"/>
          <w:kern w:val="18"/>
          <w:sz w:val="20"/>
        </w:rPr>
        <w:footnoteRef/>
      </w:r>
      <w:r w:rsidR="00750583" w:rsidRPr="00C5466E">
        <w:rPr>
          <w:rFonts w:ascii="Times New Roman" w:hAnsi="Times New Roman"/>
          <w:snapToGrid w:val="0"/>
          <w:lang w:eastAsia="zh-CN"/>
        </w:rPr>
        <w:tab/>
      </w:r>
      <w:r w:rsidR="00C5466E">
        <w:rPr>
          <w:rFonts w:ascii="Times New Roman" w:hAnsi="Times New Roman"/>
          <w:snapToGrid w:val="0"/>
          <w:lang w:eastAsia="zh-CN"/>
        </w:rPr>
        <w:t xml:space="preserve">  </w:t>
      </w:r>
      <w:r w:rsidRPr="00C5466E">
        <w:rPr>
          <w:rFonts w:ascii="Times New Roman" w:hAnsi="Times New Roman"/>
          <w:snapToGrid w:val="0"/>
          <w:lang w:eastAsia="zh-CN"/>
        </w:rPr>
        <w:t>[</w:t>
      </w:r>
      <w:r w:rsidRPr="00C5466E">
        <w:rPr>
          <w:rFonts w:ascii="Times New Roman" w:hAnsi="Times New Roman"/>
          <w:snapToGrid w:val="0"/>
          <w:lang w:eastAsia="zh-CN"/>
        </w:rPr>
        <w:t>执行支助委员会将就</w:t>
      </w:r>
      <w:r w:rsidRPr="00C5466E">
        <w:rPr>
          <w:rFonts w:ascii="Times New Roman" w:hAnsi="Times New Roman"/>
          <w:snapToGrid w:val="0"/>
          <w:lang w:eastAsia="zh-CN"/>
        </w:rPr>
        <w:t>2020</w:t>
      </w:r>
      <w:r w:rsidRPr="00C5466E">
        <w:rPr>
          <w:rFonts w:ascii="Times New Roman" w:hAnsi="Times New Roman"/>
          <w:snapToGrid w:val="0"/>
          <w:lang w:eastAsia="zh-CN"/>
        </w:rPr>
        <w:t>年后全球生物多样性框架的所有执行手段，包括能力建设和发展、科技合作、技术转让、知识管理和资源调动等，提供意见和战略指导。</w:t>
      </w:r>
      <w:r w:rsidRPr="00C5466E">
        <w:rPr>
          <w:rFonts w:ascii="Times New Roman" w:hAnsi="Times New Roman"/>
          <w:snapToGrid w:val="0"/>
          <w:lang w:eastAsia="zh-CN"/>
        </w:rPr>
        <w:t>]</w:t>
      </w:r>
    </w:p>
  </w:footnote>
  <w:footnote w:id="23">
    <w:p w14:paraId="72A69903" w14:textId="184FE151" w:rsidR="00E136C2" w:rsidRPr="00C5466E" w:rsidRDefault="00E136C2" w:rsidP="00C5466E">
      <w:pPr>
        <w:pStyle w:val="FootnoteText"/>
        <w:suppressLineNumbers/>
        <w:tabs>
          <w:tab w:val="right" w:pos="1195"/>
          <w:tab w:val="left" w:pos="1264"/>
          <w:tab w:val="left" w:pos="1695"/>
          <w:tab w:val="left" w:pos="2126"/>
          <w:tab w:val="left" w:pos="2557"/>
        </w:tabs>
        <w:suppressAutoHyphens/>
        <w:overflowPunct w:val="0"/>
        <w:autoSpaceDE w:val="0"/>
        <w:autoSpaceDN w:val="0"/>
        <w:adjustRightInd w:val="0"/>
        <w:snapToGrid w:val="0"/>
        <w:spacing w:before="60" w:line="240" w:lineRule="auto"/>
        <w:ind w:left="0" w:firstLine="0"/>
        <w:jc w:val="both"/>
        <w:rPr>
          <w:rFonts w:ascii="Times New Roman" w:hAnsi="Times New Roman"/>
          <w:snapToGrid w:val="0"/>
          <w:kern w:val="18"/>
          <w:lang w:eastAsia="zh-CN"/>
        </w:rPr>
      </w:pPr>
      <w:r w:rsidRPr="00C5466E">
        <w:rPr>
          <w:rStyle w:val="FootnoteReference"/>
          <w:snapToGrid w:val="0"/>
          <w:kern w:val="18"/>
          <w:sz w:val="20"/>
        </w:rPr>
        <w:footnoteRef/>
      </w:r>
      <w:r w:rsidR="00750583" w:rsidRPr="00C5466E">
        <w:rPr>
          <w:rFonts w:ascii="Times New Roman" w:hAnsi="Times New Roman"/>
          <w:snapToGrid w:val="0"/>
          <w:kern w:val="18"/>
          <w:lang w:eastAsia="zh-CN"/>
        </w:rPr>
        <w:tab/>
      </w:r>
      <w:r w:rsidR="00C5466E">
        <w:rPr>
          <w:rFonts w:ascii="Times New Roman" w:hAnsi="Times New Roman"/>
          <w:snapToGrid w:val="0"/>
          <w:kern w:val="18"/>
          <w:lang w:eastAsia="zh-CN"/>
        </w:rPr>
        <w:t xml:space="preserve">  </w:t>
      </w:r>
      <w:r w:rsidRPr="00C5466E">
        <w:rPr>
          <w:rFonts w:ascii="Times New Roman" w:hAnsi="Times New Roman"/>
          <w:snapToGrid w:val="0"/>
          <w:lang w:eastAsia="zh-CN"/>
        </w:rPr>
        <w:t>环境管理小组（</w:t>
      </w:r>
      <w:hyperlink r:id="rId12" w:history="1">
        <w:r w:rsidRPr="00C5466E">
          <w:rPr>
            <w:rStyle w:val="Hyperlink"/>
            <w:rFonts w:ascii="Times New Roman" w:hAnsi="Times New Roman"/>
            <w:snapToGrid w:val="0"/>
            <w:lang w:eastAsia="zh-CN"/>
          </w:rPr>
          <w:t>https://unemg.org/</w:t>
        </w:r>
      </w:hyperlink>
      <w:r w:rsidRPr="00C5466E">
        <w:rPr>
          <w:rFonts w:ascii="Times New Roman" w:hAnsi="Times New Roman"/>
          <w:snapToGrid w:val="0"/>
          <w:lang w:eastAsia="zh-CN"/>
        </w:rPr>
        <w:t>）或生物多样性联络小组（</w:t>
      </w:r>
      <w:hyperlink r:id="rId13" w:history="1">
        <w:r w:rsidRPr="00C5466E">
          <w:rPr>
            <w:rStyle w:val="Hyperlink"/>
            <w:rFonts w:ascii="Times New Roman" w:hAnsi="Times New Roman"/>
            <w:snapToGrid w:val="0"/>
            <w:lang w:eastAsia="zh-CN"/>
          </w:rPr>
          <w:t>www.cbd.int/blg/</w:t>
        </w:r>
      </w:hyperlink>
      <w:r w:rsidRPr="00C5466E">
        <w:rPr>
          <w:rFonts w:ascii="Times New Roman" w:hAnsi="Times New Roman"/>
          <w:snapToGrid w:val="0"/>
          <w:lang w:eastAsia="zh-CN"/>
        </w:rPr>
        <w:t>）可以让相关组织、土著人民和地方社区、民间社会组织、私营部门、捐助方和学术界的高级代表参加任务小组。</w:t>
      </w:r>
    </w:p>
  </w:footnote>
  <w:footnote w:id="24">
    <w:p w14:paraId="7C48FC9A" w14:textId="4A3367FA" w:rsidR="00E136C2" w:rsidRPr="00760D30" w:rsidRDefault="00E136C2" w:rsidP="00C5466E">
      <w:pPr>
        <w:pStyle w:val="FootnoteText"/>
        <w:tabs>
          <w:tab w:val="right" w:pos="1195"/>
          <w:tab w:val="left" w:pos="1264"/>
          <w:tab w:val="left" w:pos="1695"/>
          <w:tab w:val="left" w:pos="2126"/>
          <w:tab w:val="left" w:pos="2557"/>
        </w:tabs>
        <w:adjustRightInd w:val="0"/>
        <w:snapToGrid w:val="0"/>
        <w:spacing w:before="60" w:line="240" w:lineRule="auto"/>
        <w:ind w:left="0" w:firstLine="0"/>
        <w:jc w:val="both"/>
        <w:rPr>
          <w:kern w:val="18"/>
          <w:szCs w:val="18"/>
          <w:lang w:eastAsia="zh-CN"/>
        </w:rPr>
      </w:pPr>
      <w:r w:rsidRPr="00C5466E">
        <w:rPr>
          <w:rStyle w:val="FootnoteReference"/>
          <w:kern w:val="18"/>
          <w:sz w:val="20"/>
          <w:lang w:eastAsia="zh-CN"/>
        </w:rPr>
        <w:t>*</w:t>
      </w:r>
      <w:r w:rsidR="00750583" w:rsidRPr="00C5466E">
        <w:rPr>
          <w:rFonts w:ascii="Times New Roman" w:hAnsi="Times New Roman"/>
          <w:kern w:val="18"/>
          <w:lang w:eastAsia="zh-CN"/>
        </w:rPr>
        <w:tab/>
      </w:r>
      <w:r w:rsidR="00C5466E">
        <w:rPr>
          <w:rFonts w:ascii="Times New Roman" w:hAnsi="Times New Roman"/>
          <w:kern w:val="18"/>
          <w:lang w:eastAsia="zh-CN"/>
        </w:rPr>
        <w:t xml:space="preserve">   </w:t>
      </w:r>
      <w:r w:rsidR="009055EA" w:rsidRPr="00C5466E">
        <w:rPr>
          <w:rFonts w:ascii="Times New Roman" w:hAnsi="Times New Roman"/>
          <w:snapToGrid w:val="0"/>
          <w:lang w:eastAsia="zh-CN"/>
        </w:rPr>
        <w:t>将根据资源调动谈判的结果进行更新。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B55B3" w14:textId="7CD079EF" w:rsidR="00436397" w:rsidRPr="00D01673" w:rsidRDefault="00BD19B0" w:rsidP="00D01673">
    <w:pPr>
      <w:pStyle w:val="Header"/>
      <w:tabs>
        <w:tab w:val="clear" w:pos="4320"/>
        <w:tab w:val="clear" w:pos="8640"/>
      </w:tabs>
      <w:spacing w:after="0"/>
      <w:rPr>
        <w:rFonts w:eastAsia="SimSun"/>
        <w:noProof w:val="0"/>
        <w:sz w:val="24"/>
        <w:szCs w:val="24"/>
        <w:lang w:val="fr-FR"/>
      </w:rPr>
    </w:pPr>
    <w:r>
      <w:rPr>
        <w:rFonts w:eastAsia="SimSun"/>
        <w:noProof w:val="0"/>
        <w:sz w:val="24"/>
        <w:szCs w:val="24"/>
        <w:lang w:val="fr-FR"/>
      </w:rPr>
      <w:t>CBD/SBI/REC/3/8</w:t>
    </w:r>
  </w:p>
  <w:p w14:paraId="2E036C26" w14:textId="3DC9ADE4" w:rsidR="00436397" w:rsidRPr="00356FD8" w:rsidRDefault="00436397" w:rsidP="00EB5724">
    <w:pPr>
      <w:pStyle w:val="Header"/>
      <w:tabs>
        <w:tab w:val="clear" w:pos="4320"/>
        <w:tab w:val="clear" w:pos="8640"/>
      </w:tabs>
      <w:spacing w:after="0" w:line="240" w:lineRule="auto"/>
      <w:jc w:val="left"/>
      <w:rPr>
        <w:kern w:val="22"/>
        <w:sz w:val="24"/>
        <w:szCs w:val="22"/>
      </w:rPr>
    </w:pPr>
    <w:r w:rsidRPr="00356FD8">
      <w:rPr>
        <w:kern w:val="22"/>
        <w:sz w:val="24"/>
        <w:szCs w:val="22"/>
      </w:rPr>
      <w:t xml:space="preserve">Page </w:t>
    </w:r>
    <w:r w:rsidRPr="00356FD8">
      <w:rPr>
        <w:kern w:val="22"/>
        <w:sz w:val="24"/>
        <w:szCs w:val="22"/>
      </w:rPr>
      <w:fldChar w:fldCharType="begin"/>
    </w:r>
    <w:r w:rsidRPr="00356FD8">
      <w:rPr>
        <w:kern w:val="22"/>
        <w:sz w:val="24"/>
        <w:szCs w:val="22"/>
      </w:rPr>
      <w:instrText xml:space="preserve"> PAGE   \* MERGEFORMAT </w:instrText>
    </w:r>
    <w:r w:rsidRPr="00356FD8">
      <w:rPr>
        <w:kern w:val="22"/>
        <w:sz w:val="24"/>
        <w:szCs w:val="22"/>
      </w:rPr>
      <w:fldChar w:fldCharType="separate"/>
    </w:r>
    <w:r w:rsidR="00F759F8">
      <w:rPr>
        <w:kern w:val="22"/>
        <w:sz w:val="24"/>
        <w:szCs w:val="22"/>
      </w:rPr>
      <w:t>20</w:t>
    </w:r>
    <w:r w:rsidRPr="00356FD8">
      <w:rPr>
        <w:kern w:val="22"/>
        <w:sz w:val="24"/>
        <w:szCs w:val="22"/>
      </w:rPr>
      <w:fldChar w:fldCharType="end"/>
    </w:r>
  </w:p>
  <w:p w14:paraId="5458C984" w14:textId="77777777" w:rsidR="00436397" w:rsidRPr="00EB5724" w:rsidRDefault="00436397" w:rsidP="00EB5724">
    <w:pPr>
      <w:pStyle w:val="Header"/>
      <w:tabs>
        <w:tab w:val="clear" w:pos="4320"/>
        <w:tab w:val="clear" w:pos="8640"/>
      </w:tabs>
      <w:spacing w:after="0" w:line="240" w:lineRule="auto"/>
      <w:jc w:val="left"/>
      <w:rPr>
        <w:kern w:val="22"/>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975B2" w14:textId="1432ACA2" w:rsidR="00436397" w:rsidRPr="00D01673" w:rsidRDefault="00BD19B0" w:rsidP="00D01673">
    <w:pPr>
      <w:pStyle w:val="Header"/>
      <w:tabs>
        <w:tab w:val="clear" w:pos="4320"/>
        <w:tab w:val="clear" w:pos="8640"/>
      </w:tabs>
      <w:spacing w:after="0"/>
      <w:jc w:val="right"/>
      <w:rPr>
        <w:sz w:val="22"/>
        <w:szCs w:val="22"/>
        <w:lang w:val="fr-FR"/>
      </w:rPr>
    </w:pPr>
    <w:r w:rsidRPr="00D01673">
      <w:rPr>
        <w:rFonts w:eastAsiaTheme="minorEastAsia"/>
        <w:sz w:val="24"/>
        <w:szCs w:val="24"/>
        <w:lang w:val="fr-FR"/>
      </w:rPr>
      <w:t>CBD/SBI/</w:t>
    </w:r>
    <w:r>
      <w:rPr>
        <w:rFonts w:eastAsiaTheme="minorEastAsia"/>
        <w:sz w:val="24"/>
        <w:szCs w:val="24"/>
        <w:lang w:val="fr-FR"/>
      </w:rPr>
      <w:t>REC/3/8</w:t>
    </w:r>
  </w:p>
  <w:p w14:paraId="7354DF0A" w14:textId="70270353" w:rsidR="00436397" w:rsidRPr="00356FD8" w:rsidRDefault="00436397" w:rsidP="00EB5724">
    <w:pPr>
      <w:pStyle w:val="Header"/>
      <w:tabs>
        <w:tab w:val="clear" w:pos="4320"/>
        <w:tab w:val="clear" w:pos="8640"/>
      </w:tabs>
      <w:spacing w:after="0" w:line="240" w:lineRule="auto"/>
      <w:jc w:val="right"/>
      <w:rPr>
        <w:kern w:val="22"/>
        <w:sz w:val="24"/>
        <w:szCs w:val="22"/>
      </w:rPr>
    </w:pPr>
    <w:r w:rsidRPr="00356FD8">
      <w:rPr>
        <w:kern w:val="22"/>
        <w:sz w:val="24"/>
        <w:szCs w:val="22"/>
      </w:rPr>
      <w:t xml:space="preserve">Page </w:t>
    </w:r>
    <w:r w:rsidRPr="00356FD8">
      <w:rPr>
        <w:kern w:val="22"/>
        <w:sz w:val="24"/>
        <w:szCs w:val="22"/>
      </w:rPr>
      <w:fldChar w:fldCharType="begin"/>
    </w:r>
    <w:r w:rsidRPr="00356FD8">
      <w:rPr>
        <w:kern w:val="22"/>
        <w:sz w:val="24"/>
        <w:szCs w:val="22"/>
      </w:rPr>
      <w:instrText xml:space="preserve"> PAGE   \* MERGEFORMAT </w:instrText>
    </w:r>
    <w:r w:rsidRPr="00356FD8">
      <w:rPr>
        <w:kern w:val="22"/>
        <w:sz w:val="24"/>
        <w:szCs w:val="22"/>
      </w:rPr>
      <w:fldChar w:fldCharType="separate"/>
    </w:r>
    <w:r w:rsidR="00F759F8">
      <w:rPr>
        <w:kern w:val="22"/>
        <w:sz w:val="24"/>
        <w:szCs w:val="22"/>
      </w:rPr>
      <w:t>21</w:t>
    </w:r>
    <w:r w:rsidRPr="00356FD8">
      <w:rPr>
        <w:kern w:val="22"/>
        <w:sz w:val="24"/>
        <w:szCs w:val="22"/>
      </w:rPr>
      <w:fldChar w:fldCharType="end"/>
    </w:r>
  </w:p>
  <w:p w14:paraId="19FD7760" w14:textId="77777777" w:rsidR="00436397" w:rsidRPr="00EB5724" w:rsidRDefault="00436397" w:rsidP="00EB5724">
    <w:pPr>
      <w:pStyle w:val="Header"/>
      <w:tabs>
        <w:tab w:val="clear" w:pos="4320"/>
        <w:tab w:val="clear" w:pos="8640"/>
      </w:tabs>
      <w:spacing w:after="0" w:line="240" w:lineRule="auto"/>
      <w:jc w:val="right"/>
      <w:rPr>
        <w:kern w:val="22"/>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E350926"/>
    <w:multiLevelType w:val="singleLevel"/>
    <w:tmpl w:val="BE350926"/>
    <w:lvl w:ilvl="0">
      <w:start w:val="1"/>
      <w:numFmt w:val="chineseCounting"/>
      <w:suff w:val="space"/>
      <w:lvlText w:val="%1．"/>
      <w:lvlJc w:val="left"/>
      <w:rPr>
        <w:rFonts w:hint="eastAsia"/>
      </w:rPr>
    </w:lvl>
  </w:abstractNum>
  <w:abstractNum w:abstractNumId="1" w15:restartNumberingAfterBreak="0">
    <w:nsid w:val="BEADD506"/>
    <w:multiLevelType w:val="singleLevel"/>
    <w:tmpl w:val="BEADD506"/>
    <w:lvl w:ilvl="0">
      <w:start w:val="1"/>
      <w:numFmt w:val="upperLetter"/>
      <w:suff w:val="space"/>
      <w:lvlText w:val="%1."/>
      <w:lvlJc w:val="left"/>
    </w:lvl>
  </w:abstractNum>
  <w:abstractNum w:abstractNumId="2" w15:restartNumberingAfterBreak="0">
    <w:nsid w:val="06B21797"/>
    <w:multiLevelType w:val="hybridMultilevel"/>
    <w:tmpl w:val="FFD05560"/>
    <w:lvl w:ilvl="0" w:tplc="AD1201DE">
      <w:start w:val="1"/>
      <w:numFmt w:val="lowerLetter"/>
      <w:lvlText w:val="(%1)"/>
      <w:lvlJc w:val="left"/>
      <w:pPr>
        <w:ind w:left="720" w:hanging="360"/>
      </w:pPr>
      <w:rPr>
        <w:rFonts w:hint="eastAsia"/>
      </w:rPr>
    </w:lvl>
    <w:lvl w:ilvl="1" w:tplc="5204FAF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CC64D7"/>
    <w:multiLevelType w:val="hybridMultilevel"/>
    <w:tmpl w:val="A88A214E"/>
    <w:lvl w:ilvl="0" w:tplc="DF42636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0C1F421D"/>
    <w:multiLevelType w:val="hybridMultilevel"/>
    <w:tmpl w:val="FC92EFEC"/>
    <w:lvl w:ilvl="0" w:tplc="BC1AC996">
      <w:start w:val="1"/>
      <w:numFmt w:val="ideographEnclosedCircle"/>
      <w:lvlText w:val="%1"/>
      <w:lvlJc w:val="left"/>
      <w:pPr>
        <w:ind w:left="850" w:hanging="360"/>
      </w:pPr>
      <w:rPr>
        <w:rFonts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5" w15:restartNumberingAfterBreak="0">
    <w:nsid w:val="13A428AA"/>
    <w:multiLevelType w:val="hybridMultilevel"/>
    <w:tmpl w:val="CA441D0E"/>
    <w:lvl w:ilvl="0" w:tplc="BE6836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3C06EE"/>
    <w:multiLevelType w:val="hybridMultilevel"/>
    <w:tmpl w:val="4006AF20"/>
    <w:lvl w:ilvl="0" w:tplc="408CCA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0E2DC6"/>
    <w:multiLevelType w:val="hybridMultilevel"/>
    <w:tmpl w:val="19E0EC82"/>
    <w:lvl w:ilvl="0" w:tplc="FC7A62A8">
      <w:start w:val="1"/>
      <w:numFmt w:val="lowerLetter"/>
      <w:lvlText w:val="(%1)"/>
      <w:lvlJc w:val="left"/>
      <w:pPr>
        <w:ind w:left="720" w:hanging="360"/>
      </w:pPr>
      <w:rPr>
        <w:rFonts w:ascii="Times New Roman" w:hAnsi="Times New Roman" w:cs="Times New Roman" w:hint="default"/>
      </w:rPr>
    </w:lvl>
    <w:lvl w:ilvl="1" w:tplc="5204FAF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553A37"/>
    <w:multiLevelType w:val="hybridMultilevel"/>
    <w:tmpl w:val="FFD05560"/>
    <w:lvl w:ilvl="0" w:tplc="AD1201DE">
      <w:start w:val="1"/>
      <w:numFmt w:val="lowerLetter"/>
      <w:lvlText w:val="(%1)"/>
      <w:lvlJc w:val="left"/>
      <w:pPr>
        <w:ind w:left="720" w:hanging="360"/>
      </w:pPr>
      <w:rPr>
        <w:rFonts w:hint="eastAsia"/>
      </w:rPr>
    </w:lvl>
    <w:lvl w:ilvl="1" w:tplc="5204FAF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0" w15:restartNumberingAfterBreak="0">
    <w:nsid w:val="30420184"/>
    <w:multiLevelType w:val="hybridMultilevel"/>
    <w:tmpl w:val="FB00B632"/>
    <w:lvl w:ilvl="0" w:tplc="ABA44A26">
      <w:start w:val="1"/>
      <w:numFmt w:val="upperLetter"/>
      <w:lvlText w:val="%1."/>
      <w:lvlJc w:val="left"/>
      <w:pPr>
        <w:ind w:left="4770" w:hanging="360"/>
      </w:pPr>
      <w:rPr>
        <w:rFonts w:ascii="Times New Roman" w:hAnsi="Times New Roman" w:cs="Times New Roman" w:hint="default"/>
        <w:b/>
      </w:rPr>
    </w:lvl>
    <w:lvl w:ilvl="1" w:tplc="DFAC8D80">
      <w:start w:val="1"/>
      <w:numFmt w:val="lowerRoman"/>
      <w:lvlText w:val="(%2)"/>
      <w:lvlJc w:val="right"/>
      <w:pPr>
        <w:ind w:left="1440" w:hanging="360"/>
      </w:pPr>
      <w:rPr>
        <w:rFonts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1025316"/>
    <w:multiLevelType w:val="hybridMultilevel"/>
    <w:tmpl w:val="19E0EC82"/>
    <w:lvl w:ilvl="0" w:tplc="FC7A62A8">
      <w:start w:val="1"/>
      <w:numFmt w:val="lowerLetter"/>
      <w:lvlText w:val="(%1)"/>
      <w:lvlJc w:val="left"/>
      <w:pPr>
        <w:ind w:left="720" w:hanging="360"/>
      </w:pPr>
      <w:rPr>
        <w:rFonts w:ascii="Times New Roman" w:hAnsi="Times New Roman" w:cs="Times New Roman" w:hint="default"/>
      </w:rPr>
    </w:lvl>
    <w:lvl w:ilvl="1" w:tplc="5204FAF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6D1F42"/>
    <w:multiLevelType w:val="hybridMultilevel"/>
    <w:tmpl w:val="19E0EC82"/>
    <w:lvl w:ilvl="0" w:tplc="FC7A62A8">
      <w:start w:val="1"/>
      <w:numFmt w:val="lowerLetter"/>
      <w:lvlText w:val="(%1)"/>
      <w:lvlJc w:val="left"/>
      <w:pPr>
        <w:ind w:left="720" w:hanging="360"/>
      </w:pPr>
      <w:rPr>
        <w:rFonts w:ascii="Times New Roman" w:hAnsi="Times New Roman" w:cs="Times New Roman" w:hint="default"/>
      </w:rPr>
    </w:lvl>
    <w:lvl w:ilvl="1" w:tplc="5204FAF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A410CD"/>
    <w:multiLevelType w:val="hybridMultilevel"/>
    <w:tmpl w:val="F774B88A"/>
    <w:lvl w:ilvl="0" w:tplc="E0FCDF18">
      <w:start w:val="1"/>
      <w:numFmt w:val="decimal"/>
      <w:pStyle w:val="CBD-Para"/>
      <w:lvlText w:val="%1."/>
      <w:lvlJc w:val="left"/>
      <w:pPr>
        <w:tabs>
          <w:tab w:val="num" w:pos="720"/>
        </w:tabs>
        <w:ind w:left="0" w:firstLine="0"/>
      </w:pPr>
      <w:rPr>
        <w:rFonts w:hint="default"/>
        <w:b w:val="0"/>
        <w:bCs w:val="0"/>
        <w:i w:val="0"/>
      </w:rPr>
    </w:lvl>
    <w:lvl w:ilvl="1" w:tplc="DF42636C">
      <w:start w:val="1"/>
      <w:numFmt w:val="lowerLetter"/>
      <w:pStyle w:val="CBD-Para-a"/>
      <w:lvlText w:val="(%2)"/>
      <w:lvlJc w:val="left"/>
      <w:pPr>
        <w:tabs>
          <w:tab w:val="num" w:pos="1080"/>
        </w:tabs>
        <w:ind w:left="1080" w:hanging="360"/>
      </w:pPr>
      <w:rPr>
        <w:rFonts w:hint="default"/>
      </w:rPr>
    </w:lvl>
    <w:lvl w:ilvl="2" w:tplc="07B06256">
      <w:start w:val="1"/>
      <w:numFmt w:val="lowerLetter"/>
      <w:lvlText w:val="(%3)"/>
      <w:lvlJc w:val="left"/>
      <w:pPr>
        <w:tabs>
          <w:tab w:val="num" w:pos="1980"/>
        </w:tabs>
        <w:ind w:left="1980" w:hanging="360"/>
      </w:pPr>
      <w:rPr>
        <w:rFonts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D8E2984"/>
    <w:multiLevelType w:val="hybridMultilevel"/>
    <w:tmpl w:val="19E0EC82"/>
    <w:lvl w:ilvl="0" w:tplc="FC7A62A8">
      <w:start w:val="1"/>
      <w:numFmt w:val="lowerLetter"/>
      <w:lvlText w:val="(%1)"/>
      <w:lvlJc w:val="left"/>
      <w:pPr>
        <w:ind w:left="720" w:hanging="360"/>
      </w:pPr>
      <w:rPr>
        <w:rFonts w:ascii="Times New Roman" w:hAnsi="Times New Roman" w:cs="Times New Roman" w:hint="default"/>
      </w:rPr>
    </w:lvl>
    <w:lvl w:ilvl="1" w:tplc="5204FAF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F63922"/>
    <w:multiLevelType w:val="hybridMultilevel"/>
    <w:tmpl w:val="18FE2B8A"/>
    <w:lvl w:ilvl="0" w:tplc="DF42636C">
      <w:start w:val="1"/>
      <w:numFmt w:val="lowerLetter"/>
      <w:lvlText w:val="(%1)"/>
      <w:lvlJc w:val="left"/>
      <w:pPr>
        <w:ind w:left="1210" w:hanging="360"/>
      </w:p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6" w15:restartNumberingAfterBreak="0">
    <w:nsid w:val="44CC7FBB"/>
    <w:multiLevelType w:val="hybridMultilevel"/>
    <w:tmpl w:val="45E4BE68"/>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47205265"/>
    <w:multiLevelType w:val="hybridMultilevel"/>
    <w:tmpl w:val="7DFEEDE6"/>
    <w:lvl w:ilvl="0" w:tplc="10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8" w15:restartNumberingAfterBreak="0">
    <w:nsid w:val="477A59F0"/>
    <w:multiLevelType w:val="hybridMultilevel"/>
    <w:tmpl w:val="368E35FA"/>
    <w:lvl w:ilvl="0" w:tplc="987411B8">
      <w:start w:val="1"/>
      <w:numFmt w:val="japaneseCount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D33B33"/>
    <w:multiLevelType w:val="hybridMultilevel"/>
    <w:tmpl w:val="AF98D52E"/>
    <w:lvl w:ilvl="0" w:tplc="10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0"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DC967F8"/>
    <w:multiLevelType w:val="hybridMultilevel"/>
    <w:tmpl w:val="C1929E6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E0442B4"/>
    <w:multiLevelType w:val="multilevel"/>
    <w:tmpl w:val="CB866A8A"/>
    <w:lvl w:ilvl="0">
      <w:start w:val="8"/>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E625512"/>
    <w:multiLevelType w:val="hybridMultilevel"/>
    <w:tmpl w:val="903E313A"/>
    <w:lvl w:ilvl="0" w:tplc="6A3AAA60">
      <w:start w:val="21"/>
      <w:numFmt w:val="decimal"/>
      <w:lvlText w:val="%1."/>
      <w:lvlJc w:val="left"/>
      <w:pPr>
        <w:ind w:left="1080" w:hanging="360"/>
      </w:pPr>
      <w:rPr>
        <w:rFonts w:hint="default"/>
      </w:rPr>
    </w:lvl>
    <w:lvl w:ilvl="1" w:tplc="F6C6CAB0">
      <w:start w:val="1"/>
      <w:numFmt w:val="japaneseCounting"/>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BF4763"/>
    <w:multiLevelType w:val="hybridMultilevel"/>
    <w:tmpl w:val="973EA304"/>
    <w:lvl w:ilvl="0" w:tplc="0409000F">
      <w:start w:val="1"/>
      <w:numFmt w:val="decimal"/>
      <w:lvlText w:val="%1."/>
      <w:lvlJc w:val="left"/>
      <w:pPr>
        <w:ind w:left="720" w:hanging="360"/>
      </w:pPr>
    </w:lvl>
    <w:lvl w:ilvl="1" w:tplc="5204FAF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CD64C2"/>
    <w:multiLevelType w:val="hybridMultilevel"/>
    <w:tmpl w:val="6BA06000"/>
    <w:lvl w:ilvl="0" w:tplc="6E482212">
      <w:start w:val="1"/>
      <w:numFmt w:val="decimal"/>
      <w:lvlText w:val="%1."/>
      <w:lvlJc w:val="left"/>
      <w:pPr>
        <w:tabs>
          <w:tab w:val="num" w:pos="720"/>
        </w:tabs>
        <w:ind w:left="0" w:firstLine="0"/>
      </w:pPr>
      <w:rPr>
        <w:b w:val="0"/>
      </w:rPr>
    </w:lvl>
    <w:lvl w:ilvl="1" w:tplc="336E4C12">
      <w:start w:val="1"/>
      <w:numFmt w:val="lowerLetter"/>
      <w:lvlText w:val="(%2)"/>
      <w:lvlJc w:val="left"/>
      <w:pPr>
        <w:tabs>
          <w:tab w:val="num" w:pos="1080"/>
        </w:tabs>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6" w15:restartNumberingAfterBreak="0">
    <w:nsid w:val="53B51922"/>
    <w:multiLevelType w:val="hybridMultilevel"/>
    <w:tmpl w:val="2480C2B8"/>
    <w:lvl w:ilvl="0" w:tplc="305816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6245FA1"/>
    <w:multiLevelType w:val="multilevel"/>
    <w:tmpl w:val="74E4D1EA"/>
    <w:lvl w:ilvl="0">
      <w:start w:val="1"/>
      <w:numFmt w:val="decimal"/>
      <w:lvlText w:val="%1."/>
      <w:lvlJc w:val="left"/>
      <w:pPr>
        <w:tabs>
          <w:tab w:val="num" w:pos="360"/>
        </w:tabs>
        <w:ind w:left="0" w:firstLine="0"/>
      </w:pPr>
      <w:rPr>
        <w:rFonts w:ascii="Times New Roman" w:hAnsi="Times New Roman" w:hint="default"/>
        <w:b w:val="0"/>
        <w:i w:val="0"/>
        <w:sz w:val="24"/>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56900EE5"/>
    <w:multiLevelType w:val="hybridMultilevel"/>
    <w:tmpl w:val="2E8C1E6A"/>
    <w:lvl w:ilvl="0" w:tplc="10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9" w15:restartNumberingAfterBreak="0">
    <w:nsid w:val="63BE3560"/>
    <w:multiLevelType w:val="hybridMultilevel"/>
    <w:tmpl w:val="19E0EC82"/>
    <w:lvl w:ilvl="0" w:tplc="FC7A62A8">
      <w:start w:val="1"/>
      <w:numFmt w:val="lowerLetter"/>
      <w:lvlText w:val="(%1)"/>
      <w:lvlJc w:val="left"/>
      <w:pPr>
        <w:ind w:left="720" w:hanging="360"/>
      </w:pPr>
      <w:rPr>
        <w:rFonts w:ascii="Times New Roman" w:hAnsi="Times New Roman" w:cs="Times New Roman" w:hint="default"/>
      </w:rPr>
    </w:lvl>
    <w:lvl w:ilvl="1" w:tplc="5204FAF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E867B9"/>
    <w:multiLevelType w:val="hybridMultilevel"/>
    <w:tmpl w:val="2B1A0AC8"/>
    <w:lvl w:ilvl="0" w:tplc="9A66BE22">
      <w:start w:val="17"/>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FA1B42"/>
    <w:multiLevelType w:val="hybridMultilevel"/>
    <w:tmpl w:val="68CCF082"/>
    <w:lvl w:ilvl="0" w:tplc="04090015">
      <w:start w:val="1"/>
      <w:numFmt w:val="upperLetter"/>
      <w:lvlText w:val="%1."/>
      <w:lvlJc w:val="left"/>
      <w:pPr>
        <w:ind w:left="3905" w:hanging="360"/>
      </w:pPr>
      <w:rPr>
        <w:rFonts w:hint="default"/>
      </w:rPr>
    </w:lvl>
    <w:lvl w:ilvl="1" w:tplc="04090019" w:tentative="1">
      <w:start w:val="1"/>
      <w:numFmt w:val="lowerLetter"/>
      <w:lvlText w:val="%2."/>
      <w:lvlJc w:val="left"/>
      <w:pPr>
        <w:ind w:left="4625" w:hanging="360"/>
      </w:pPr>
    </w:lvl>
    <w:lvl w:ilvl="2" w:tplc="0409001B" w:tentative="1">
      <w:start w:val="1"/>
      <w:numFmt w:val="lowerRoman"/>
      <w:lvlText w:val="%3."/>
      <w:lvlJc w:val="right"/>
      <w:pPr>
        <w:ind w:left="5345" w:hanging="180"/>
      </w:pPr>
    </w:lvl>
    <w:lvl w:ilvl="3" w:tplc="0409000F" w:tentative="1">
      <w:start w:val="1"/>
      <w:numFmt w:val="decimal"/>
      <w:lvlText w:val="%4."/>
      <w:lvlJc w:val="left"/>
      <w:pPr>
        <w:ind w:left="6065" w:hanging="360"/>
      </w:pPr>
    </w:lvl>
    <w:lvl w:ilvl="4" w:tplc="04090019" w:tentative="1">
      <w:start w:val="1"/>
      <w:numFmt w:val="lowerLetter"/>
      <w:lvlText w:val="%5."/>
      <w:lvlJc w:val="left"/>
      <w:pPr>
        <w:ind w:left="6785" w:hanging="360"/>
      </w:pPr>
    </w:lvl>
    <w:lvl w:ilvl="5" w:tplc="0409001B" w:tentative="1">
      <w:start w:val="1"/>
      <w:numFmt w:val="lowerRoman"/>
      <w:lvlText w:val="%6."/>
      <w:lvlJc w:val="right"/>
      <w:pPr>
        <w:ind w:left="7505" w:hanging="180"/>
      </w:pPr>
    </w:lvl>
    <w:lvl w:ilvl="6" w:tplc="0409000F" w:tentative="1">
      <w:start w:val="1"/>
      <w:numFmt w:val="decimal"/>
      <w:lvlText w:val="%7."/>
      <w:lvlJc w:val="left"/>
      <w:pPr>
        <w:ind w:left="8225" w:hanging="360"/>
      </w:pPr>
    </w:lvl>
    <w:lvl w:ilvl="7" w:tplc="04090019" w:tentative="1">
      <w:start w:val="1"/>
      <w:numFmt w:val="lowerLetter"/>
      <w:lvlText w:val="%8."/>
      <w:lvlJc w:val="left"/>
      <w:pPr>
        <w:ind w:left="8945" w:hanging="360"/>
      </w:pPr>
    </w:lvl>
    <w:lvl w:ilvl="8" w:tplc="0409001B" w:tentative="1">
      <w:start w:val="1"/>
      <w:numFmt w:val="lowerRoman"/>
      <w:lvlText w:val="%9."/>
      <w:lvlJc w:val="right"/>
      <w:pPr>
        <w:ind w:left="9665" w:hanging="180"/>
      </w:pPr>
    </w:lvl>
  </w:abstractNum>
  <w:abstractNum w:abstractNumId="32" w15:restartNumberingAfterBreak="0">
    <w:nsid w:val="656176E5"/>
    <w:multiLevelType w:val="hybridMultilevel"/>
    <w:tmpl w:val="261459F0"/>
    <w:lvl w:ilvl="0" w:tplc="6D20CEEE">
      <w:start w:val="1"/>
      <w:numFmt w:val="lowerLetter"/>
      <w:lvlText w:val="(%1)"/>
      <w:lvlJc w:val="left"/>
      <w:pPr>
        <w:ind w:left="1030" w:hanging="540"/>
      </w:pPr>
      <w:rPr>
        <w:rFonts w:hint="default"/>
        <w:sz w:val="21"/>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33" w15:restartNumberingAfterBreak="0">
    <w:nsid w:val="685E2078"/>
    <w:multiLevelType w:val="hybridMultilevel"/>
    <w:tmpl w:val="19E0EC82"/>
    <w:lvl w:ilvl="0" w:tplc="FC7A62A8">
      <w:start w:val="1"/>
      <w:numFmt w:val="lowerLetter"/>
      <w:lvlText w:val="(%1)"/>
      <w:lvlJc w:val="left"/>
      <w:pPr>
        <w:ind w:left="720" w:hanging="360"/>
      </w:pPr>
      <w:rPr>
        <w:rFonts w:ascii="Times New Roman" w:hAnsi="Times New Roman" w:cs="Times New Roman" w:hint="default"/>
      </w:rPr>
    </w:lvl>
    <w:lvl w:ilvl="1" w:tplc="5204FAF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DD723B"/>
    <w:multiLevelType w:val="hybridMultilevel"/>
    <w:tmpl w:val="F04ADB16"/>
    <w:lvl w:ilvl="0" w:tplc="AFB8B52C">
      <w:start w:val="2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592D10"/>
    <w:multiLevelType w:val="hybridMultilevel"/>
    <w:tmpl w:val="E2AC5D36"/>
    <w:lvl w:ilvl="0" w:tplc="04090015">
      <w:start w:val="1"/>
      <w:numFmt w:val="upp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78CC7C63"/>
    <w:multiLevelType w:val="hybridMultilevel"/>
    <w:tmpl w:val="8CB6AA06"/>
    <w:lvl w:ilvl="0" w:tplc="DF42636C">
      <w:start w:val="1"/>
      <w:numFmt w:val="lowerLetter"/>
      <w:lvlText w:val="(%1)"/>
      <w:lvlJc w:val="left"/>
      <w:pPr>
        <w:ind w:left="1440" w:hanging="360"/>
      </w:pPr>
    </w:lvl>
    <w:lvl w:ilvl="1" w:tplc="DF42636C">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B634F50"/>
    <w:multiLevelType w:val="hybridMultilevel"/>
    <w:tmpl w:val="0EF88770"/>
    <w:lvl w:ilvl="0" w:tplc="223E000A">
      <w:start w:val="6"/>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1E5273"/>
    <w:multiLevelType w:val="hybridMultilevel"/>
    <w:tmpl w:val="B9A0B204"/>
    <w:lvl w:ilvl="0" w:tplc="6E727E04">
      <w:start w:val="37"/>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F22C2D"/>
    <w:multiLevelType w:val="hybridMultilevel"/>
    <w:tmpl w:val="FB24563A"/>
    <w:lvl w:ilvl="0" w:tplc="24B0C41C">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9"/>
  </w:num>
  <w:num w:numId="2">
    <w:abstractNumId w:val="22"/>
    <w:lvlOverride w:ilvl="0">
      <w:lvl w:ilvl="0">
        <w:start w:val="9"/>
        <w:numFmt w:val="decimal"/>
        <w:pStyle w:val="Para1"/>
        <w:lvlText w:val="%1."/>
        <w:lvlJc w:val="left"/>
        <w:pPr>
          <w:tabs>
            <w:tab w:val="num" w:pos="360"/>
          </w:tabs>
          <w:ind w:left="0" w:firstLine="0"/>
        </w:pPr>
        <w:rPr>
          <w:rFonts w:ascii="Times New Roman" w:hAnsi="Times New Roman" w:hint="default"/>
          <w:b w:val="0"/>
          <w:i w:val="0"/>
          <w:sz w:val="24"/>
          <w:szCs w:val="24"/>
        </w:rPr>
      </w:lvl>
    </w:lvlOverride>
    <w:lvlOverride w:ilvl="1">
      <w:lvl w:ilvl="1">
        <w:start w:val="1"/>
        <w:numFmt w:val="lowerLetter"/>
        <w:lvlText w:val="(%2)"/>
        <w:lvlJc w:val="left"/>
        <w:pPr>
          <w:tabs>
            <w:tab w:val="num" w:pos="1440"/>
          </w:tabs>
          <w:ind w:left="0" w:firstLine="720"/>
        </w:pPr>
        <w:rPr>
          <w:rFonts w:hint="default"/>
          <w:b w:val="0"/>
          <w:i w:val="0"/>
        </w:rPr>
      </w:lvl>
    </w:lvlOverride>
    <w:lvlOverride w:ilvl="2">
      <w:lvl w:ilvl="2">
        <w:start w:val="1"/>
        <w:numFmt w:val="lowerRoman"/>
        <w:pStyle w:val="Para3"/>
        <w:lvlText w:val="(%3)"/>
        <w:lvlJc w:val="right"/>
        <w:pPr>
          <w:tabs>
            <w:tab w:val="num" w:pos="1440"/>
          </w:tabs>
          <w:ind w:left="1440" w:hanging="360"/>
        </w:pPr>
        <w:rPr>
          <w:rFonts w:hint="default"/>
        </w:rPr>
      </w:lvl>
    </w:lvlOverride>
    <w:lvlOverride w:ilvl="3">
      <w:lvl w:ilvl="3">
        <w:start w:val="1"/>
        <w:numFmt w:val="bullet"/>
        <w:lvlText w:val=""/>
        <w:lvlJc w:val="left"/>
        <w:pPr>
          <w:tabs>
            <w:tab w:val="num" w:pos="2160"/>
          </w:tabs>
          <w:ind w:left="2160" w:hanging="720"/>
        </w:pPr>
        <w:rPr>
          <w:rFonts w:ascii="Symbol" w:hAnsi="Symbol" w:hint="default"/>
          <w:color w:val="auto"/>
          <w:sz w:val="28"/>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vertAlign w:val="baseline"/>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
    <w:abstractNumId w:val="16"/>
  </w:num>
  <w:num w:numId="4">
    <w:abstractNumId w:val="20"/>
  </w:num>
  <w:num w:numId="5">
    <w:abstractNumId w:val="1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num>
  <w:num w:numId="9">
    <w:abstractNumId w:val="21"/>
  </w:num>
  <w:num w:numId="10">
    <w:abstractNumId w:val="1"/>
  </w:num>
  <w:num w:numId="11">
    <w:abstractNumId w:val="36"/>
  </w:num>
  <w:num w:numId="12">
    <w:abstractNumId w:val="10"/>
    <w:lvlOverride w:ilvl="0">
      <w:startOverride w:val="1"/>
    </w:lvlOverride>
  </w:num>
  <w:num w:numId="13">
    <w:abstractNumId w:val="27"/>
  </w:num>
  <w:num w:numId="14">
    <w:abstractNumId w:val="17"/>
  </w:num>
  <w:num w:numId="15">
    <w:abstractNumId w:val="28"/>
  </w:num>
  <w:num w:numId="16">
    <w:abstractNumId w:val="19"/>
  </w:num>
  <w:num w:numId="17">
    <w:abstractNumId w:val="6"/>
  </w:num>
  <w:num w:numId="18">
    <w:abstractNumId w:val="35"/>
  </w:num>
  <w:num w:numId="19">
    <w:abstractNumId w:val="39"/>
  </w:num>
  <w:num w:numId="20">
    <w:abstractNumId w:val="0"/>
  </w:num>
  <w:num w:numId="21">
    <w:abstractNumId w:val="24"/>
  </w:num>
  <w:num w:numId="22">
    <w:abstractNumId w:val="8"/>
  </w:num>
  <w:num w:numId="23">
    <w:abstractNumId w:val="2"/>
  </w:num>
  <w:num w:numId="24">
    <w:abstractNumId w:val="14"/>
  </w:num>
  <w:num w:numId="25">
    <w:abstractNumId w:val="29"/>
  </w:num>
  <w:num w:numId="26">
    <w:abstractNumId w:val="33"/>
  </w:num>
  <w:num w:numId="27">
    <w:abstractNumId w:val="7"/>
  </w:num>
  <w:num w:numId="28">
    <w:abstractNumId w:val="12"/>
  </w:num>
  <w:num w:numId="29">
    <w:abstractNumId w:val="11"/>
  </w:num>
  <w:num w:numId="30">
    <w:abstractNumId w:val="15"/>
  </w:num>
  <w:num w:numId="31">
    <w:abstractNumId w:val="4"/>
  </w:num>
  <w:num w:numId="32">
    <w:abstractNumId w:val="5"/>
  </w:num>
  <w:num w:numId="33">
    <w:abstractNumId w:val="31"/>
  </w:num>
  <w:num w:numId="34">
    <w:abstractNumId w:val="26"/>
  </w:num>
  <w:num w:numId="35">
    <w:abstractNumId w:val="37"/>
  </w:num>
  <w:num w:numId="36">
    <w:abstractNumId w:val="30"/>
  </w:num>
  <w:num w:numId="37">
    <w:abstractNumId w:val="32"/>
  </w:num>
  <w:num w:numId="38">
    <w:abstractNumId w:val="23"/>
  </w:num>
  <w:num w:numId="39">
    <w:abstractNumId w:val="34"/>
  </w:num>
  <w:num w:numId="40">
    <w:abstractNumId w:val="38"/>
  </w:num>
  <w:num w:numId="41">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490"/>
  <w:evenAndOddHeaders/>
  <w:drawingGridHorizontalSpacing w:val="110"/>
  <w:drawingGridVerticalSpacing w:val="299"/>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B3B"/>
    <w:rsid w:val="000013EE"/>
    <w:rsid w:val="00001E9B"/>
    <w:rsid w:val="00002720"/>
    <w:rsid w:val="000043D6"/>
    <w:rsid w:val="00005867"/>
    <w:rsid w:val="00005F5E"/>
    <w:rsid w:val="0000643C"/>
    <w:rsid w:val="00010705"/>
    <w:rsid w:val="00011DAB"/>
    <w:rsid w:val="00013557"/>
    <w:rsid w:val="00013678"/>
    <w:rsid w:val="00017152"/>
    <w:rsid w:val="0001715C"/>
    <w:rsid w:val="00020935"/>
    <w:rsid w:val="00020D62"/>
    <w:rsid w:val="000219AC"/>
    <w:rsid w:val="00026865"/>
    <w:rsid w:val="00031982"/>
    <w:rsid w:val="00031D24"/>
    <w:rsid w:val="000370ED"/>
    <w:rsid w:val="00037873"/>
    <w:rsid w:val="00041911"/>
    <w:rsid w:val="0004373B"/>
    <w:rsid w:val="00043EDC"/>
    <w:rsid w:val="0004575E"/>
    <w:rsid w:val="00045D2F"/>
    <w:rsid w:val="00045DE7"/>
    <w:rsid w:val="0004600A"/>
    <w:rsid w:val="00051B7B"/>
    <w:rsid w:val="00054381"/>
    <w:rsid w:val="0005661D"/>
    <w:rsid w:val="000572CF"/>
    <w:rsid w:val="00057868"/>
    <w:rsid w:val="000610D0"/>
    <w:rsid w:val="00062CA7"/>
    <w:rsid w:val="000637EE"/>
    <w:rsid w:val="00065960"/>
    <w:rsid w:val="000664CC"/>
    <w:rsid w:val="000711E1"/>
    <w:rsid w:val="00071DD2"/>
    <w:rsid w:val="00073708"/>
    <w:rsid w:val="000742D2"/>
    <w:rsid w:val="00082099"/>
    <w:rsid w:val="0008364D"/>
    <w:rsid w:val="000875A9"/>
    <w:rsid w:val="00090525"/>
    <w:rsid w:val="0009121B"/>
    <w:rsid w:val="00091E31"/>
    <w:rsid w:val="000923EB"/>
    <w:rsid w:val="00093B8D"/>
    <w:rsid w:val="0009799C"/>
    <w:rsid w:val="000A0A84"/>
    <w:rsid w:val="000A317B"/>
    <w:rsid w:val="000B0595"/>
    <w:rsid w:val="000B0A66"/>
    <w:rsid w:val="000B2618"/>
    <w:rsid w:val="000B4DAB"/>
    <w:rsid w:val="000B603F"/>
    <w:rsid w:val="000B6C3F"/>
    <w:rsid w:val="000C0469"/>
    <w:rsid w:val="000C11C9"/>
    <w:rsid w:val="000C2F4E"/>
    <w:rsid w:val="000C33F6"/>
    <w:rsid w:val="000C37B2"/>
    <w:rsid w:val="000C39EC"/>
    <w:rsid w:val="000C5EBE"/>
    <w:rsid w:val="000C7E58"/>
    <w:rsid w:val="000D146A"/>
    <w:rsid w:val="000D4109"/>
    <w:rsid w:val="000D4559"/>
    <w:rsid w:val="000D5EDA"/>
    <w:rsid w:val="000E12D5"/>
    <w:rsid w:val="000E1D2D"/>
    <w:rsid w:val="000E235D"/>
    <w:rsid w:val="000E27F2"/>
    <w:rsid w:val="000E4188"/>
    <w:rsid w:val="000E637D"/>
    <w:rsid w:val="000E7C13"/>
    <w:rsid w:val="000E7E6A"/>
    <w:rsid w:val="000F0404"/>
    <w:rsid w:val="000F21A8"/>
    <w:rsid w:val="000F344A"/>
    <w:rsid w:val="000F367E"/>
    <w:rsid w:val="000F3AD4"/>
    <w:rsid w:val="000F4EFE"/>
    <w:rsid w:val="000F63AB"/>
    <w:rsid w:val="000F75F9"/>
    <w:rsid w:val="00103B8D"/>
    <w:rsid w:val="00104F98"/>
    <w:rsid w:val="0010557A"/>
    <w:rsid w:val="00107B25"/>
    <w:rsid w:val="00115171"/>
    <w:rsid w:val="001212DD"/>
    <w:rsid w:val="0012214B"/>
    <w:rsid w:val="00123D43"/>
    <w:rsid w:val="00124011"/>
    <w:rsid w:val="00126EAD"/>
    <w:rsid w:val="00130A14"/>
    <w:rsid w:val="0013114A"/>
    <w:rsid w:val="00131311"/>
    <w:rsid w:val="00132089"/>
    <w:rsid w:val="00132818"/>
    <w:rsid w:val="00132E09"/>
    <w:rsid w:val="0013612B"/>
    <w:rsid w:val="00137A56"/>
    <w:rsid w:val="0014044D"/>
    <w:rsid w:val="00141318"/>
    <w:rsid w:val="00143B01"/>
    <w:rsid w:val="00144B62"/>
    <w:rsid w:val="00144B80"/>
    <w:rsid w:val="00144EAF"/>
    <w:rsid w:val="00145190"/>
    <w:rsid w:val="001452ED"/>
    <w:rsid w:val="00150A5E"/>
    <w:rsid w:val="001560BA"/>
    <w:rsid w:val="00156AC5"/>
    <w:rsid w:val="00157A67"/>
    <w:rsid w:val="00165018"/>
    <w:rsid w:val="00166367"/>
    <w:rsid w:val="00166B3B"/>
    <w:rsid w:val="00170595"/>
    <w:rsid w:val="00170B17"/>
    <w:rsid w:val="00170F16"/>
    <w:rsid w:val="0017211E"/>
    <w:rsid w:val="00172205"/>
    <w:rsid w:val="0017301A"/>
    <w:rsid w:val="00181587"/>
    <w:rsid w:val="00183FC9"/>
    <w:rsid w:val="001843FE"/>
    <w:rsid w:val="00187A77"/>
    <w:rsid w:val="00190430"/>
    <w:rsid w:val="001904CF"/>
    <w:rsid w:val="001920A1"/>
    <w:rsid w:val="00192566"/>
    <w:rsid w:val="00192A92"/>
    <w:rsid w:val="00192E06"/>
    <w:rsid w:val="001940F2"/>
    <w:rsid w:val="0019465C"/>
    <w:rsid w:val="00195A61"/>
    <w:rsid w:val="00196F64"/>
    <w:rsid w:val="001A01B3"/>
    <w:rsid w:val="001A1966"/>
    <w:rsid w:val="001A25C3"/>
    <w:rsid w:val="001A5072"/>
    <w:rsid w:val="001B0AC8"/>
    <w:rsid w:val="001B0D84"/>
    <w:rsid w:val="001B0ECF"/>
    <w:rsid w:val="001B121D"/>
    <w:rsid w:val="001B3B34"/>
    <w:rsid w:val="001B4575"/>
    <w:rsid w:val="001B6AF8"/>
    <w:rsid w:val="001C2B68"/>
    <w:rsid w:val="001C4286"/>
    <w:rsid w:val="001C4520"/>
    <w:rsid w:val="001C461F"/>
    <w:rsid w:val="001C6EAC"/>
    <w:rsid w:val="001D0B88"/>
    <w:rsid w:val="001D1241"/>
    <w:rsid w:val="001D2356"/>
    <w:rsid w:val="001D25CE"/>
    <w:rsid w:val="001D42AE"/>
    <w:rsid w:val="001E0516"/>
    <w:rsid w:val="001E1A32"/>
    <w:rsid w:val="001E2919"/>
    <w:rsid w:val="001E2952"/>
    <w:rsid w:val="001E2CBD"/>
    <w:rsid w:val="001E3F8D"/>
    <w:rsid w:val="001E5725"/>
    <w:rsid w:val="001E58ED"/>
    <w:rsid w:val="001E5986"/>
    <w:rsid w:val="001E5FBA"/>
    <w:rsid w:val="001E75B3"/>
    <w:rsid w:val="001F08AB"/>
    <w:rsid w:val="001F42B1"/>
    <w:rsid w:val="001F6379"/>
    <w:rsid w:val="00200073"/>
    <w:rsid w:val="002002C9"/>
    <w:rsid w:val="002013A3"/>
    <w:rsid w:val="00204415"/>
    <w:rsid w:val="00204C75"/>
    <w:rsid w:val="00206672"/>
    <w:rsid w:val="00210CFC"/>
    <w:rsid w:val="00216B17"/>
    <w:rsid w:val="0022093C"/>
    <w:rsid w:val="00224221"/>
    <w:rsid w:val="00224535"/>
    <w:rsid w:val="00224AE7"/>
    <w:rsid w:val="00224B92"/>
    <w:rsid w:val="002253AB"/>
    <w:rsid w:val="00227E68"/>
    <w:rsid w:val="0023063F"/>
    <w:rsid w:val="0023082E"/>
    <w:rsid w:val="00230B10"/>
    <w:rsid w:val="0023244D"/>
    <w:rsid w:val="00232F0A"/>
    <w:rsid w:val="00233DFA"/>
    <w:rsid w:val="0023482A"/>
    <w:rsid w:val="002357E1"/>
    <w:rsid w:val="0023587E"/>
    <w:rsid w:val="00236A6B"/>
    <w:rsid w:val="002376DE"/>
    <w:rsid w:val="00241AB0"/>
    <w:rsid w:val="00243B3D"/>
    <w:rsid w:val="00246201"/>
    <w:rsid w:val="00246759"/>
    <w:rsid w:val="00247C90"/>
    <w:rsid w:val="00252897"/>
    <w:rsid w:val="00255836"/>
    <w:rsid w:val="00257555"/>
    <w:rsid w:val="002606BE"/>
    <w:rsid w:val="002609D0"/>
    <w:rsid w:val="002630FC"/>
    <w:rsid w:val="002649B3"/>
    <w:rsid w:val="00270C4B"/>
    <w:rsid w:val="002717A1"/>
    <w:rsid w:val="00271E07"/>
    <w:rsid w:val="00274AAE"/>
    <w:rsid w:val="00275FB2"/>
    <w:rsid w:val="00277B37"/>
    <w:rsid w:val="0028075B"/>
    <w:rsid w:val="00280855"/>
    <w:rsid w:val="0028094F"/>
    <w:rsid w:val="00282143"/>
    <w:rsid w:val="00284FC0"/>
    <w:rsid w:val="0028591A"/>
    <w:rsid w:val="00286FF8"/>
    <w:rsid w:val="00292D45"/>
    <w:rsid w:val="00293697"/>
    <w:rsid w:val="002957DF"/>
    <w:rsid w:val="002A0738"/>
    <w:rsid w:val="002A09E2"/>
    <w:rsid w:val="002A2773"/>
    <w:rsid w:val="002A29AA"/>
    <w:rsid w:val="002A46DC"/>
    <w:rsid w:val="002A491B"/>
    <w:rsid w:val="002A520B"/>
    <w:rsid w:val="002A7DA1"/>
    <w:rsid w:val="002B0942"/>
    <w:rsid w:val="002B32C7"/>
    <w:rsid w:val="002B484E"/>
    <w:rsid w:val="002B666A"/>
    <w:rsid w:val="002C48C8"/>
    <w:rsid w:val="002C4DA3"/>
    <w:rsid w:val="002C6375"/>
    <w:rsid w:val="002C7B42"/>
    <w:rsid w:val="002D3D45"/>
    <w:rsid w:val="002D7FCB"/>
    <w:rsid w:val="002E0017"/>
    <w:rsid w:val="002E0A6D"/>
    <w:rsid w:val="002E13BA"/>
    <w:rsid w:val="002E160D"/>
    <w:rsid w:val="002E2463"/>
    <w:rsid w:val="002E3AE9"/>
    <w:rsid w:val="002E5969"/>
    <w:rsid w:val="002E723A"/>
    <w:rsid w:val="002F6791"/>
    <w:rsid w:val="003043FA"/>
    <w:rsid w:val="00306839"/>
    <w:rsid w:val="00307084"/>
    <w:rsid w:val="003070D6"/>
    <w:rsid w:val="0031036D"/>
    <w:rsid w:val="00310F24"/>
    <w:rsid w:val="00311C84"/>
    <w:rsid w:val="00311F28"/>
    <w:rsid w:val="00314275"/>
    <w:rsid w:val="0031440C"/>
    <w:rsid w:val="0031643A"/>
    <w:rsid w:val="003168D7"/>
    <w:rsid w:val="00320374"/>
    <w:rsid w:val="003210FF"/>
    <w:rsid w:val="003244F8"/>
    <w:rsid w:val="00325DE3"/>
    <w:rsid w:val="00326FC2"/>
    <w:rsid w:val="003316B1"/>
    <w:rsid w:val="00332106"/>
    <w:rsid w:val="003342B8"/>
    <w:rsid w:val="00334FF2"/>
    <w:rsid w:val="00335F0D"/>
    <w:rsid w:val="00336766"/>
    <w:rsid w:val="00337817"/>
    <w:rsid w:val="00340B27"/>
    <w:rsid w:val="00341304"/>
    <w:rsid w:val="003417D9"/>
    <w:rsid w:val="00343C42"/>
    <w:rsid w:val="00344622"/>
    <w:rsid w:val="003464F8"/>
    <w:rsid w:val="00350927"/>
    <w:rsid w:val="00350CD0"/>
    <w:rsid w:val="00351A78"/>
    <w:rsid w:val="00351BC1"/>
    <w:rsid w:val="003526C4"/>
    <w:rsid w:val="00353045"/>
    <w:rsid w:val="0035330D"/>
    <w:rsid w:val="003569A3"/>
    <w:rsid w:val="00356D4C"/>
    <w:rsid w:val="00356FD8"/>
    <w:rsid w:val="00361998"/>
    <w:rsid w:val="0036711F"/>
    <w:rsid w:val="00373684"/>
    <w:rsid w:val="00374DC6"/>
    <w:rsid w:val="00381D56"/>
    <w:rsid w:val="00382877"/>
    <w:rsid w:val="00383BC0"/>
    <w:rsid w:val="003843F6"/>
    <w:rsid w:val="0039037F"/>
    <w:rsid w:val="00390DB9"/>
    <w:rsid w:val="00391523"/>
    <w:rsid w:val="00391E04"/>
    <w:rsid w:val="00391E61"/>
    <w:rsid w:val="00392FA8"/>
    <w:rsid w:val="003960BD"/>
    <w:rsid w:val="00396B81"/>
    <w:rsid w:val="00397D91"/>
    <w:rsid w:val="003A0475"/>
    <w:rsid w:val="003A1AF9"/>
    <w:rsid w:val="003A2A75"/>
    <w:rsid w:val="003A6B6D"/>
    <w:rsid w:val="003A7680"/>
    <w:rsid w:val="003A79C4"/>
    <w:rsid w:val="003B0CDF"/>
    <w:rsid w:val="003B10B9"/>
    <w:rsid w:val="003B1D9C"/>
    <w:rsid w:val="003B1F31"/>
    <w:rsid w:val="003B27E3"/>
    <w:rsid w:val="003B3DE7"/>
    <w:rsid w:val="003B433F"/>
    <w:rsid w:val="003B7C88"/>
    <w:rsid w:val="003C113F"/>
    <w:rsid w:val="003C1635"/>
    <w:rsid w:val="003C3BD9"/>
    <w:rsid w:val="003C417E"/>
    <w:rsid w:val="003C4859"/>
    <w:rsid w:val="003C4AF1"/>
    <w:rsid w:val="003D4408"/>
    <w:rsid w:val="003D5AD2"/>
    <w:rsid w:val="003D6D4C"/>
    <w:rsid w:val="003E2C7D"/>
    <w:rsid w:val="003E2DAE"/>
    <w:rsid w:val="003E483C"/>
    <w:rsid w:val="003E5934"/>
    <w:rsid w:val="003F0312"/>
    <w:rsid w:val="003F28AB"/>
    <w:rsid w:val="003F2D3B"/>
    <w:rsid w:val="003F2D9C"/>
    <w:rsid w:val="003F2E10"/>
    <w:rsid w:val="003F37FD"/>
    <w:rsid w:val="003F565E"/>
    <w:rsid w:val="003F671F"/>
    <w:rsid w:val="003F6E44"/>
    <w:rsid w:val="003F7445"/>
    <w:rsid w:val="00401836"/>
    <w:rsid w:val="004018D8"/>
    <w:rsid w:val="004043B9"/>
    <w:rsid w:val="004054C0"/>
    <w:rsid w:val="004054D4"/>
    <w:rsid w:val="00406BC6"/>
    <w:rsid w:val="00406DF9"/>
    <w:rsid w:val="00407174"/>
    <w:rsid w:val="0040720E"/>
    <w:rsid w:val="004078FA"/>
    <w:rsid w:val="004103D0"/>
    <w:rsid w:val="00410798"/>
    <w:rsid w:val="0041108D"/>
    <w:rsid w:val="004132C3"/>
    <w:rsid w:val="00415028"/>
    <w:rsid w:val="004157B3"/>
    <w:rsid w:val="00415B7D"/>
    <w:rsid w:val="00415CA0"/>
    <w:rsid w:val="004169BA"/>
    <w:rsid w:val="00416C32"/>
    <w:rsid w:val="00420503"/>
    <w:rsid w:val="00422B26"/>
    <w:rsid w:val="00426A20"/>
    <w:rsid w:val="0042700D"/>
    <w:rsid w:val="00434B3B"/>
    <w:rsid w:val="00434E9A"/>
    <w:rsid w:val="00435B76"/>
    <w:rsid w:val="00435CCD"/>
    <w:rsid w:val="00436397"/>
    <w:rsid w:val="00437F2F"/>
    <w:rsid w:val="00440550"/>
    <w:rsid w:val="004420C1"/>
    <w:rsid w:val="0044396B"/>
    <w:rsid w:val="00444161"/>
    <w:rsid w:val="0044424E"/>
    <w:rsid w:val="004458A6"/>
    <w:rsid w:val="00445FCF"/>
    <w:rsid w:val="00446236"/>
    <w:rsid w:val="00447127"/>
    <w:rsid w:val="00451271"/>
    <w:rsid w:val="004543E6"/>
    <w:rsid w:val="0045772C"/>
    <w:rsid w:val="00460F5A"/>
    <w:rsid w:val="00466441"/>
    <w:rsid w:val="00466C82"/>
    <w:rsid w:val="00471224"/>
    <w:rsid w:val="00471EB0"/>
    <w:rsid w:val="00472421"/>
    <w:rsid w:val="00473E34"/>
    <w:rsid w:val="00476892"/>
    <w:rsid w:val="00476A30"/>
    <w:rsid w:val="00477CCB"/>
    <w:rsid w:val="0048022E"/>
    <w:rsid w:val="00481D54"/>
    <w:rsid w:val="00482A71"/>
    <w:rsid w:val="00482C33"/>
    <w:rsid w:val="0048315A"/>
    <w:rsid w:val="0048339E"/>
    <w:rsid w:val="00486312"/>
    <w:rsid w:val="00492C38"/>
    <w:rsid w:val="00493021"/>
    <w:rsid w:val="0049391A"/>
    <w:rsid w:val="00497427"/>
    <w:rsid w:val="004A04EA"/>
    <w:rsid w:val="004A12C3"/>
    <w:rsid w:val="004A1649"/>
    <w:rsid w:val="004A21AA"/>
    <w:rsid w:val="004A22C3"/>
    <w:rsid w:val="004A4F6C"/>
    <w:rsid w:val="004A4FA3"/>
    <w:rsid w:val="004A6ACC"/>
    <w:rsid w:val="004B597A"/>
    <w:rsid w:val="004B7E31"/>
    <w:rsid w:val="004C16E7"/>
    <w:rsid w:val="004C18F4"/>
    <w:rsid w:val="004C2E54"/>
    <w:rsid w:val="004C31E6"/>
    <w:rsid w:val="004C4DB6"/>
    <w:rsid w:val="004C61CD"/>
    <w:rsid w:val="004C7088"/>
    <w:rsid w:val="004D19C1"/>
    <w:rsid w:val="004D5CBE"/>
    <w:rsid w:val="004E26C0"/>
    <w:rsid w:val="004E3F33"/>
    <w:rsid w:val="004E586D"/>
    <w:rsid w:val="004F03A9"/>
    <w:rsid w:val="004F22A5"/>
    <w:rsid w:val="004F318E"/>
    <w:rsid w:val="004F5E7A"/>
    <w:rsid w:val="00500530"/>
    <w:rsid w:val="0050277B"/>
    <w:rsid w:val="005032C9"/>
    <w:rsid w:val="0050453C"/>
    <w:rsid w:val="00504604"/>
    <w:rsid w:val="005059D6"/>
    <w:rsid w:val="00514A4B"/>
    <w:rsid w:val="00515EDC"/>
    <w:rsid w:val="005166F5"/>
    <w:rsid w:val="00516848"/>
    <w:rsid w:val="00516C26"/>
    <w:rsid w:val="0051703A"/>
    <w:rsid w:val="00523764"/>
    <w:rsid w:val="0052519F"/>
    <w:rsid w:val="00527FC8"/>
    <w:rsid w:val="00530692"/>
    <w:rsid w:val="005317B5"/>
    <w:rsid w:val="00533B9F"/>
    <w:rsid w:val="005421E3"/>
    <w:rsid w:val="00542A21"/>
    <w:rsid w:val="00543AA8"/>
    <w:rsid w:val="005440A6"/>
    <w:rsid w:val="00550572"/>
    <w:rsid w:val="00551BF9"/>
    <w:rsid w:val="00553685"/>
    <w:rsid w:val="00554A5F"/>
    <w:rsid w:val="00557993"/>
    <w:rsid w:val="00562D4E"/>
    <w:rsid w:val="00563086"/>
    <w:rsid w:val="00565E31"/>
    <w:rsid w:val="00566CD9"/>
    <w:rsid w:val="005703B4"/>
    <w:rsid w:val="00573244"/>
    <w:rsid w:val="00573EF3"/>
    <w:rsid w:val="00575717"/>
    <w:rsid w:val="00580C5C"/>
    <w:rsid w:val="005814B0"/>
    <w:rsid w:val="005871CE"/>
    <w:rsid w:val="005878C2"/>
    <w:rsid w:val="00593B23"/>
    <w:rsid w:val="00594C80"/>
    <w:rsid w:val="005955D2"/>
    <w:rsid w:val="00595BF6"/>
    <w:rsid w:val="00595E02"/>
    <w:rsid w:val="00596B95"/>
    <w:rsid w:val="005A260D"/>
    <w:rsid w:val="005A4284"/>
    <w:rsid w:val="005A42E5"/>
    <w:rsid w:val="005A5F96"/>
    <w:rsid w:val="005A6D19"/>
    <w:rsid w:val="005B25DD"/>
    <w:rsid w:val="005B2C17"/>
    <w:rsid w:val="005B2CEA"/>
    <w:rsid w:val="005B4A5E"/>
    <w:rsid w:val="005B4B67"/>
    <w:rsid w:val="005B57A2"/>
    <w:rsid w:val="005C391E"/>
    <w:rsid w:val="005C3A0B"/>
    <w:rsid w:val="005C3E49"/>
    <w:rsid w:val="005C52C5"/>
    <w:rsid w:val="005C5F79"/>
    <w:rsid w:val="005C7010"/>
    <w:rsid w:val="005D02BB"/>
    <w:rsid w:val="005D139C"/>
    <w:rsid w:val="005D2B79"/>
    <w:rsid w:val="005D2EDF"/>
    <w:rsid w:val="005D36D6"/>
    <w:rsid w:val="005D4442"/>
    <w:rsid w:val="005D4D0F"/>
    <w:rsid w:val="005E0489"/>
    <w:rsid w:val="005F19A2"/>
    <w:rsid w:val="005F47C3"/>
    <w:rsid w:val="005F4C74"/>
    <w:rsid w:val="005F4F31"/>
    <w:rsid w:val="005F7864"/>
    <w:rsid w:val="00600EC4"/>
    <w:rsid w:val="00602362"/>
    <w:rsid w:val="00602824"/>
    <w:rsid w:val="0060521B"/>
    <w:rsid w:val="006100CF"/>
    <w:rsid w:val="00614004"/>
    <w:rsid w:val="00614353"/>
    <w:rsid w:val="00614789"/>
    <w:rsid w:val="006148CF"/>
    <w:rsid w:val="006175EB"/>
    <w:rsid w:val="006232D9"/>
    <w:rsid w:val="006260D5"/>
    <w:rsid w:val="00626455"/>
    <w:rsid w:val="00626C70"/>
    <w:rsid w:val="00627D89"/>
    <w:rsid w:val="00633308"/>
    <w:rsid w:val="0063380F"/>
    <w:rsid w:val="00633F6A"/>
    <w:rsid w:val="006340A9"/>
    <w:rsid w:val="006357E1"/>
    <w:rsid w:val="006375F6"/>
    <w:rsid w:val="00637B24"/>
    <w:rsid w:val="00644192"/>
    <w:rsid w:val="00646C8D"/>
    <w:rsid w:val="006507F2"/>
    <w:rsid w:val="00654F5C"/>
    <w:rsid w:val="00655B89"/>
    <w:rsid w:val="00662A84"/>
    <w:rsid w:val="00663E25"/>
    <w:rsid w:val="00665BA7"/>
    <w:rsid w:val="0066684C"/>
    <w:rsid w:val="006675B3"/>
    <w:rsid w:val="006744A3"/>
    <w:rsid w:val="00677812"/>
    <w:rsid w:val="00677DD4"/>
    <w:rsid w:val="006815F8"/>
    <w:rsid w:val="00681725"/>
    <w:rsid w:val="006819C8"/>
    <w:rsid w:val="00683109"/>
    <w:rsid w:val="00683593"/>
    <w:rsid w:val="00685ADD"/>
    <w:rsid w:val="00690847"/>
    <w:rsid w:val="006934B6"/>
    <w:rsid w:val="0069413A"/>
    <w:rsid w:val="00696FA8"/>
    <w:rsid w:val="00697192"/>
    <w:rsid w:val="006A140B"/>
    <w:rsid w:val="006A5C3F"/>
    <w:rsid w:val="006A7F7E"/>
    <w:rsid w:val="006B074E"/>
    <w:rsid w:val="006B2BD5"/>
    <w:rsid w:val="006B2F37"/>
    <w:rsid w:val="006B5456"/>
    <w:rsid w:val="006C0C1D"/>
    <w:rsid w:val="006C600A"/>
    <w:rsid w:val="006D0CFD"/>
    <w:rsid w:val="006D0E3D"/>
    <w:rsid w:val="006D1596"/>
    <w:rsid w:val="006D3D19"/>
    <w:rsid w:val="006E114E"/>
    <w:rsid w:val="006E1D79"/>
    <w:rsid w:val="006F0398"/>
    <w:rsid w:val="006F0F2D"/>
    <w:rsid w:val="006F202C"/>
    <w:rsid w:val="006F284C"/>
    <w:rsid w:val="006F36E5"/>
    <w:rsid w:val="006F3743"/>
    <w:rsid w:val="006F581C"/>
    <w:rsid w:val="006F61E8"/>
    <w:rsid w:val="006F6769"/>
    <w:rsid w:val="006F7227"/>
    <w:rsid w:val="006F7552"/>
    <w:rsid w:val="006F7969"/>
    <w:rsid w:val="006F7AD9"/>
    <w:rsid w:val="007007CD"/>
    <w:rsid w:val="007009E4"/>
    <w:rsid w:val="00701EDC"/>
    <w:rsid w:val="00702366"/>
    <w:rsid w:val="00702FD4"/>
    <w:rsid w:val="00703BC0"/>
    <w:rsid w:val="00706ABD"/>
    <w:rsid w:val="007076B0"/>
    <w:rsid w:val="00707844"/>
    <w:rsid w:val="00711A04"/>
    <w:rsid w:val="007136B3"/>
    <w:rsid w:val="007140C7"/>
    <w:rsid w:val="00714ABF"/>
    <w:rsid w:val="00716326"/>
    <w:rsid w:val="007163BC"/>
    <w:rsid w:val="00716B38"/>
    <w:rsid w:val="007173F5"/>
    <w:rsid w:val="00722009"/>
    <w:rsid w:val="0072552F"/>
    <w:rsid w:val="007265F0"/>
    <w:rsid w:val="00730AE3"/>
    <w:rsid w:val="00734AB0"/>
    <w:rsid w:val="00736BC2"/>
    <w:rsid w:val="00750583"/>
    <w:rsid w:val="00750FA9"/>
    <w:rsid w:val="00751499"/>
    <w:rsid w:val="00752987"/>
    <w:rsid w:val="007533F6"/>
    <w:rsid w:val="007542BD"/>
    <w:rsid w:val="007579CE"/>
    <w:rsid w:val="00760C27"/>
    <w:rsid w:val="00761D97"/>
    <w:rsid w:val="007655CF"/>
    <w:rsid w:val="00766F3C"/>
    <w:rsid w:val="0076758D"/>
    <w:rsid w:val="00767B7C"/>
    <w:rsid w:val="00767DCB"/>
    <w:rsid w:val="00771F17"/>
    <w:rsid w:val="007720A8"/>
    <w:rsid w:val="007739DB"/>
    <w:rsid w:val="00775FE8"/>
    <w:rsid w:val="00783339"/>
    <w:rsid w:val="00784386"/>
    <w:rsid w:val="0079325E"/>
    <w:rsid w:val="0079490C"/>
    <w:rsid w:val="00796443"/>
    <w:rsid w:val="00797CF0"/>
    <w:rsid w:val="007A550E"/>
    <w:rsid w:val="007A5546"/>
    <w:rsid w:val="007A5B09"/>
    <w:rsid w:val="007A6C74"/>
    <w:rsid w:val="007A72A5"/>
    <w:rsid w:val="007B1587"/>
    <w:rsid w:val="007B7D93"/>
    <w:rsid w:val="007C179E"/>
    <w:rsid w:val="007C1A4D"/>
    <w:rsid w:val="007C1BD6"/>
    <w:rsid w:val="007C34FD"/>
    <w:rsid w:val="007C47A2"/>
    <w:rsid w:val="007C5285"/>
    <w:rsid w:val="007C633B"/>
    <w:rsid w:val="007D12B7"/>
    <w:rsid w:val="007D1797"/>
    <w:rsid w:val="007D1B3E"/>
    <w:rsid w:val="007D3182"/>
    <w:rsid w:val="007D34AD"/>
    <w:rsid w:val="007D6697"/>
    <w:rsid w:val="007D6CF2"/>
    <w:rsid w:val="007D7138"/>
    <w:rsid w:val="007D73FC"/>
    <w:rsid w:val="007E048A"/>
    <w:rsid w:val="007E0C53"/>
    <w:rsid w:val="007E2ADE"/>
    <w:rsid w:val="007E53A2"/>
    <w:rsid w:val="007E5BD4"/>
    <w:rsid w:val="007E5D4B"/>
    <w:rsid w:val="007E6238"/>
    <w:rsid w:val="007E656E"/>
    <w:rsid w:val="007F022A"/>
    <w:rsid w:val="007F0E04"/>
    <w:rsid w:val="007F661A"/>
    <w:rsid w:val="007F77CD"/>
    <w:rsid w:val="008003E3"/>
    <w:rsid w:val="008014AD"/>
    <w:rsid w:val="00803872"/>
    <w:rsid w:val="00806ACF"/>
    <w:rsid w:val="0081294C"/>
    <w:rsid w:val="00814290"/>
    <w:rsid w:val="0081602A"/>
    <w:rsid w:val="00816E3A"/>
    <w:rsid w:val="008246DC"/>
    <w:rsid w:val="00825524"/>
    <w:rsid w:val="00825A04"/>
    <w:rsid w:val="008274ED"/>
    <w:rsid w:val="00830293"/>
    <w:rsid w:val="0083211E"/>
    <w:rsid w:val="00832272"/>
    <w:rsid w:val="008338EB"/>
    <w:rsid w:val="00834BEC"/>
    <w:rsid w:val="00836636"/>
    <w:rsid w:val="008415DF"/>
    <w:rsid w:val="00843B6A"/>
    <w:rsid w:val="00843DB6"/>
    <w:rsid w:val="00844831"/>
    <w:rsid w:val="00847102"/>
    <w:rsid w:val="008505E9"/>
    <w:rsid w:val="00851F75"/>
    <w:rsid w:val="00853C19"/>
    <w:rsid w:val="00857BD0"/>
    <w:rsid w:val="00863ED9"/>
    <w:rsid w:val="0086619D"/>
    <w:rsid w:val="00867E87"/>
    <w:rsid w:val="0087096C"/>
    <w:rsid w:val="00870D40"/>
    <w:rsid w:val="00870F6D"/>
    <w:rsid w:val="008716C9"/>
    <w:rsid w:val="008804F5"/>
    <w:rsid w:val="00881ED4"/>
    <w:rsid w:val="00884F3F"/>
    <w:rsid w:val="008875F8"/>
    <w:rsid w:val="0089066C"/>
    <w:rsid w:val="0089439E"/>
    <w:rsid w:val="008944D3"/>
    <w:rsid w:val="00895B29"/>
    <w:rsid w:val="0089741F"/>
    <w:rsid w:val="008A0D41"/>
    <w:rsid w:val="008A1F21"/>
    <w:rsid w:val="008A4044"/>
    <w:rsid w:val="008A4D26"/>
    <w:rsid w:val="008A693A"/>
    <w:rsid w:val="008B1B1A"/>
    <w:rsid w:val="008B2A12"/>
    <w:rsid w:val="008B3E81"/>
    <w:rsid w:val="008B583F"/>
    <w:rsid w:val="008B5CF0"/>
    <w:rsid w:val="008C013C"/>
    <w:rsid w:val="008C1E35"/>
    <w:rsid w:val="008C5E8E"/>
    <w:rsid w:val="008C615D"/>
    <w:rsid w:val="008C6F8C"/>
    <w:rsid w:val="008D0098"/>
    <w:rsid w:val="008D1D4B"/>
    <w:rsid w:val="008D240A"/>
    <w:rsid w:val="008D368A"/>
    <w:rsid w:val="008D5AA2"/>
    <w:rsid w:val="008D5C03"/>
    <w:rsid w:val="008E2B00"/>
    <w:rsid w:val="008E33A9"/>
    <w:rsid w:val="008E3C06"/>
    <w:rsid w:val="008E55BF"/>
    <w:rsid w:val="008E56D5"/>
    <w:rsid w:val="008E5F84"/>
    <w:rsid w:val="008E7500"/>
    <w:rsid w:val="008F077B"/>
    <w:rsid w:val="008F335F"/>
    <w:rsid w:val="008F3D91"/>
    <w:rsid w:val="008F6CC7"/>
    <w:rsid w:val="008F71BE"/>
    <w:rsid w:val="00900C97"/>
    <w:rsid w:val="0090179E"/>
    <w:rsid w:val="009043B7"/>
    <w:rsid w:val="00904AAD"/>
    <w:rsid w:val="00904AC8"/>
    <w:rsid w:val="0090549C"/>
    <w:rsid w:val="009055EA"/>
    <w:rsid w:val="009067F8"/>
    <w:rsid w:val="00910836"/>
    <w:rsid w:val="00915BFA"/>
    <w:rsid w:val="0092128A"/>
    <w:rsid w:val="00922EAD"/>
    <w:rsid w:val="00923203"/>
    <w:rsid w:val="00926BA4"/>
    <w:rsid w:val="009275D4"/>
    <w:rsid w:val="0092794B"/>
    <w:rsid w:val="009406B7"/>
    <w:rsid w:val="00940C81"/>
    <w:rsid w:val="00942FA3"/>
    <w:rsid w:val="00944CBD"/>
    <w:rsid w:val="009507C0"/>
    <w:rsid w:val="00953856"/>
    <w:rsid w:val="009554D5"/>
    <w:rsid w:val="00955A9A"/>
    <w:rsid w:val="00955B3F"/>
    <w:rsid w:val="00962552"/>
    <w:rsid w:val="009643F2"/>
    <w:rsid w:val="00971AC7"/>
    <w:rsid w:val="00973608"/>
    <w:rsid w:val="0097536F"/>
    <w:rsid w:val="0097761E"/>
    <w:rsid w:val="00984116"/>
    <w:rsid w:val="00987EDC"/>
    <w:rsid w:val="00991CCB"/>
    <w:rsid w:val="009933D3"/>
    <w:rsid w:val="009948C3"/>
    <w:rsid w:val="00994E63"/>
    <w:rsid w:val="00996724"/>
    <w:rsid w:val="009979C9"/>
    <w:rsid w:val="009A1362"/>
    <w:rsid w:val="009A1FDE"/>
    <w:rsid w:val="009A24F5"/>
    <w:rsid w:val="009A4ED6"/>
    <w:rsid w:val="009A6574"/>
    <w:rsid w:val="009B02CB"/>
    <w:rsid w:val="009B0BFD"/>
    <w:rsid w:val="009B0E43"/>
    <w:rsid w:val="009B23C9"/>
    <w:rsid w:val="009B4447"/>
    <w:rsid w:val="009B5E1D"/>
    <w:rsid w:val="009B76F7"/>
    <w:rsid w:val="009C11EB"/>
    <w:rsid w:val="009C1510"/>
    <w:rsid w:val="009C6F0B"/>
    <w:rsid w:val="009D0EF6"/>
    <w:rsid w:val="009D10F1"/>
    <w:rsid w:val="009D2853"/>
    <w:rsid w:val="009D2F92"/>
    <w:rsid w:val="009D3FEF"/>
    <w:rsid w:val="009D59AB"/>
    <w:rsid w:val="009E000A"/>
    <w:rsid w:val="009E03C9"/>
    <w:rsid w:val="009E1159"/>
    <w:rsid w:val="009E2B79"/>
    <w:rsid w:val="009E2FB1"/>
    <w:rsid w:val="009E4226"/>
    <w:rsid w:val="009E4284"/>
    <w:rsid w:val="009F02AC"/>
    <w:rsid w:val="009F16AD"/>
    <w:rsid w:val="009F396B"/>
    <w:rsid w:val="00A01E70"/>
    <w:rsid w:val="00A037C2"/>
    <w:rsid w:val="00A07623"/>
    <w:rsid w:val="00A10051"/>
    <w:rsid w:val="00A1125D"/>
    <w:rsid w:val="00A124D0"/>
    <w:rsid w:val="00A127A0"/>
    <w:rsid w:val="00A14C2D"/>
    <w:rsid w:val="00A16267"/>
    <w:rsid w:val="00A20F36"/>
    <w:rsid w:val="00A221E7"/>
    <w:rsid w:val="00A2294C"/>
    <w:rsid w:val="00A23BEE"/>
    <w:rsid w:val="00A306E7"/>
    <w:rsid w:val="00A30DAD"/>
    <w:rsid w:val="00A34E0F"/>
    <w:rsid w:val="00A35C45"/>
    <w:rsid w:val="00A35D77"/>
    <w:rsid w:val="00A40BBC"/>
    <w:rsid w:val="00A40F2F"/>
    <w:rsid w:val="00A41CE2"/>
    <w:rsid w:val="00A42175"/>
    <w:rsid w:val="00A427A6"/>
    <w:rsid w:val="00A42EFD"/>
    <w:rsid w:val="00A44094"/>
    <w:rsid w:val="00A450E6"/>
    <w:rsid w:val="00A45C7A"/>
    <w:rsid w:val="00A47018"/>
    <w:rsid w:val="00A50BA1"/>
    <w:rsid w:val="00A511ED"/>
    <w:rsid w:val="00A52A47"/>
    <w:rsid w:val="00A561CE"/>
    <w:rsid w:val="00A63CAC"/>
    <w:rsid w:val="00A64784"/>
    <w:rsid w:val="00A66A55"/>
    <w:rsid w:val="00A675E3"/>
    <w:rsid w:val="00A707D6"/>
    <w:rsid w:val="00A73784"/>
    <w:rsid w:val="00A74824"/>
    <w:rsid w:val="00A75B7F"/>
    <w:rsid w:val="00A75E5B"/>
    <w:rsid w:val="00A7642E"/>
    <w:rsid w:val="00A856B3"/>
    <w:rsid w:val="00A86726"/>
    <w:rsid w:val="00A8751D"/>
    <w:rsid w:val="00A90F3A"/>
    <w:rsid w:val="00A914C1"/>
    <w:rsid w:val="00A91BDF"/>
    <w:rsid w:val="00A942AB"/>
    <w:rsid w:val="00A97126"/>
    <w:rsid w:val="00AA014E"/>
    <w:rsid w:val="00AA08CC"/>
    <w:rsid w:val="00AA1D4D"/>
    <w:rsid w:val="00AA4C1F"/>
    <w:rsid w:val="00AB309E"/>
    <w:rsid w:val="00AB3646"/>
    <w:rsid w:val="00AB45CF"/>
    <w:rsid w:val="00AB65A5"/>
    <w:rsid w:val="00AB7075"/>
    <w:rsid w:val="00AC1E69"/>
    <w:rsid w:val="00AC2249"/>
    <w:rsid w:val="00AC6A4A"/>
    <w:rsid w:val="00AC756F"/>
    <w:rsid w:val="00AD1432"/>
    <w:rsid w:val="00AD1935"/>
    <w:rsid w:val="00AD3D90"/>
    <w:rsid w:val="00AE04A4"/>
    <w:rsid w:val="00AE392C"/>
    <w:rsid w:val="00AE581C"/>
    <w:rsid w:val="00AE5C45"/>
    <w:rsid w:val="00AE64AD"/>
    <w:rsid w:val="00AE677F"/>
    <w:rsid w:val="00AE6B9E"/>
    <w:rsid w:val="00AE75F3"/>
    <w:rsid w:val="00AF0234"/>
    <w:rsid w:val="00AF36DD"/>
    <w:rsid w:val="00AF5873"/>
    <w:rsid w:val="00AF75FD"/>
    <w:rsid w:val="00B03192"/>
    <w:rsid w:val="00B04E6C"/>
    <w:rsid w:val="00B05542"/>
    <w:rsid w:val="00B06399"/>
    <w:rsid w:val="00B06A66"/>
    <w:rsid w:val="00B12E58"/>
    <w:rsid w:val="00B12ED9"/>
    <w:rsid w:val="00B16EE9"/>
    <w:rsid w:val="00B17122"/>
    <w:rsid w:val="00B212C3"/>
    <w:rsid w:val="00B21B70"/>
    <w:rsid w:val="00B21F68"/>
    <w:rsid w:val="00B223C0"/>
    <w:rsid w:val="00B23D3E"/>
    <w:rsid w:val="00B24F57"/>
    <w:rsid w:val="00B271A0"/>
    <w:rsid w:val="00B31342"/>
    <w:rsid w:val="00B3235B"/>
    <w:rsid w:val="00B3299A"/>
    <w:rsid w:val="00B34140"/>
    <w:rsid w:val="00B34A8D"/>
    <w:rsid w:val="00B34BB2"/>
    <w:rsid w:val="00B353EF"/>
    <w:rsid w:val="00B430E5"/>
    <w:rsid w:val="00B466D8"/>
    <w:rsid w:val="00B5281D"/>
    <w:rsid w:val="00B56B11"/>
    <w:rsid w:val="00B57BA9"/>
    <w:rsid w:val="00B57C6F"/>
    <w:rsid w:val="00B60156"/>
    <w:rsid w:val="00B61E6D"/>
    <w:rsid w:val="00B628D6"/>
    <w:rsid w:val="00B62F23"/>
    <w:rsid w:val="00B645BE"/>
    <w:rsid w:val="00B674EB"/>
    <w:rsid w:val="00B677F3"/>
    <w:rsid w:val="00B7140B"/>
    <w:rsid w:val="00B72A0C"/>
    <w:rsid w:val="00B738E5"/>
    <w:rsid w:val="00B745DA"/>
    <w:rsid w:val="00B75591"/>
    <w:rsid w:val="00B77697"/>
    <w:rsid w:val="00B83484"/>
    <w:rsid w:val="00B83DEE"/>
    <w:rsid w:val="00B85D7D"/>
    <w:rsid w:val="00B85F9B"/>
    <w:rsid w:val="00B860E0"/>
    <w:rsid w:val="00B94E29"/>
    <w:rsid w:val="00B9604D"/>
    <w:rsid w:val="00B96ECF"/>
    <w:rsid w:val="00B97B20"/>
    <w:rsid w:val="00BA066C"/>
    <w:rsid w:val="00BA1498"/>
    <w:rsid w:val="00BA1EB5"/>
    <w:rsid w:val="00BA3233"/>
    <w:rsid w:val="00BA326C"/>
    <w:rsid w:val="00BA4A85"/>
    <w:rsid w:val="00BA59D9"/>
    <w:rsid w:val="00BB1F75"/>
    <w:rsid w:val="00BB6713"/>
    <w:rsid w:val="00BB7893"/>
    <w:rsid w:val="00BC2BE4"/>
    <w:rsid w:val="00BC515E"/>
    <w:rsid w:val="00BC52CC"/>
    <w:rsid w:val="00BC572A"/>
    <w:rsid w:val="00BC5861"/>
    <w:rsid w:val="00BC5BDC"/>
    <w:rsid w:val="00BC62E8"/>
    <w:rsid w:val="00BD16EA"/>
    <w:rsid w:val="00BD19B0"/>
    <w:rsid w:val="00BD20F4"/>
    <w:rsid w:val="00BD34AD"/>
    <w:rsid w:val="00BD3E86"/>
    <w:rsid w:val="00BD4807"/>
    <w:rsid w:val="00BE09FB"/>
    <w:rsid w:val="00BE0DCB"/>
    <w:rsid w:val="00BE0DF2"/>
    <w:rsid w:val="00BE2576"/>
    <w:rsid w:val="00BE37A4"/>
    <w:rsid w:val="00BE45DE"/>
    <w:rsid w:val="00BE639D"/>
    <w:rsid w:val="00BE71BA"/>
    <w:rsid w:val="00BF11C8"/>
    <w:rsid w:val="00BF5279"/>
    <w:rsid w:val="00BF5C53"/>
    <w:rsid w:val="00BF604D"/>
    <w:rsid w:val="00C03683"/>
    <w:rsid w:val="00C05456"/>
    <w:rsid w:val="00C076A9"/>
    <w:rsid w:val="00C10322"/>
    <w:rsid w:val="00C12211"/>
    <w:rsid w:val="00C12D21"/>
    <w:rsid w:val="00C1436B"/>
    <w:rsid w:val="00C15BBB"/>
    <w:rsid w:val="00C16064"/>
    <w:rsid w:val="00C162AF"/>
    <w:rsid w:val="00C20201"/>
    <w:rsid w:val="00C21F13"/>
    <w:rsid w:val="00C221C8"/>
    <w:rsid w:val="00C310BD"/>
    <w:rsid w:val="00C31687"/>
    <w:rsid w:val="00C31D81"/>
    <w:rsid w:val="00C31FC0"/>
    <w:rsid w:val="00C330A6"/>
    <w:rsid w:val="00C35048"/>
    <w:rsid w:val="00C37FF1"/>
    <w:rsid w:val="00C417E0"/>
    <w:rsid w:val="00C4771B"/>
    <w:rsid w:val="00C507CD"/>
    <w:rsid w:val="00C539C8"/>
    <w:rsid w:val="00C5466E"/>
    <w:rsid w:val="00C54866"/>
    <w:rsid w:val="00C54AB4"/>
    <w:rsid w:val="00C56052"/>
    <w:rsid w:val="00C65342"/>
    <w:rsid w:val="00C659EC"/>
    <w:rsid w:val="00C727E0"/>
    <w:rsid w:val="00C72B28"/>
    <w:rsid w:val="00C73C34"/>
    <w:rsid w:val="00C73FBD"/>
    <w:rsid w:val="00C7483F"/>
    <w:rsid w:val="00C762A3"/>
    <w:rsid w:val="00C77BD8"/>
    <w:rsid w:val="00C800CD"/>
    <w:rsid w:val="00C8213D"/>
    <w:rsid w:val="00C8580B"/>
    <w:rsid w:val="00C85867"/>
    <w:rsid w:val="00C862DC"/>
    <w:rsid w:val="00C878DC"/>
    <w:rsid w:val="00C9036D"/>
    <w:rsid w:val="00C9074D"/>
    <w:rsid w:val="00C912FE"/>
    <w:rsid w:val="00C928AB"/>
    <w:rsid w:val="00C937CC"/>
    <w:rsid w:val="00C95819"/>
    <w:rsid w:val="00C9616D"/>
    <w:rsid w:val="00C96D7A"/>
    <w:rsid w:val="00C9730D"/>
    <w:rsid w:val="00C978EB"/>
    <w:rsid w:val="00C97E6C"/>
    <w:rsid w:val="00CA31EB"/>
    <w:rsid w:val="00CA3B00"/>
    <w:rsid w:val="00CA5C1F"/>
    <w:rsid w:val="00CA6B87"/>
    <w:rsid w:val="00CA75E2"/>
    <w:rsid w:val="00CB2C31"/>
    <w:rsid w:val="00CB6137"/>
    <w:rsid w:val="00CB7A8D"/>
    <w:rsid w:val="00CC1B9E"/>
    <w:rsid w:val="00CC2031"/>
    <w:rsid w:val="00CC36B9"/>
    <w:rsid w:val="00CC4568"/>
    <w:rsid w:val="00CD0B2A"/>
    <w:rsid w:val="00CD1171"/>
    <w:rsid w:val="00CD1852"/>
    <w:rsid w:val="00CD39CB"/>
    <w:rsid w:val="00CD4612"/>
    <w:rsid w:val="00CE041E"/>
    <w:rsid w:val="00CE0A4C"/>
    <w:rsid w:val="00CE1C7F"/>
    <w:rsid w:val="00CE3D5B"/>
    <w:rsid w:val="00CE51C3"/>
    <w:rsid w:val="00CE75F6"/>
    <w:rsid w:val="00CF32C0"/>
    <w:rsid w:val="00CF3B46"/>
    <w:rsid w:val="00CF4F69"/>
    <w:rsid w:val="00D00045"/>
    <w:rsid w:val="00D00E4A"/>
    <w:rsid w:val="00D01673"/>
    <w:rsid w:val="00D02FE1"/>
    <w:rsid w:val="00D0722D"/>
    <w:rsid w:val="00D10677"/>
    <w:rsid w:val="00D154DB"/>
    <w:rsid w:val="00D16BE9"/>
    <w:rsid w:val="00D17082"/>
    <w:rsid w:val="00D207D6"/>
    <w:rsid w:val="00D20A9C"/>
    <w:rsid w:val="00D228D0"/>
    <w:rsid w:val="00D22AE8"/>
    <w:rsid w:val="00D248A7"/>
    <w:rsid w:val="00D24A7A"/>
    <w:rsid w:val="00D256F3"/>
    <w:rsid w:val="00D257C8"/>
    <w:rsid w:val="00D25E5F"/>
    <w:rsid w:val="00D25F7F"/>
    <w:rsid w:val="00D26E2A"/>
    <w:rsid w:val="00D27843"/>
    <w:rsid w:val="00D33CB3"/>
    <w:rsid w:val="00D3465A"/>
    <w:rsid w:val="00D36334"/>
    <w:rsid w:val="00D40D00"/>
    <w:rsid w:val="00D42275"/>
    <w:rsid w:val="00D432AD"/>
    <w:rsid w:val="00D44818"/>
    <w:rsid w:val="00D45564"/>
    <w:rsid w:val="00D4634E"/>
    <w:rsid w:val="00D46F0D"/>
    <w:rsid w:val="00D47036"/>
    <w:rsid w:val="00D5077D"/>
    <w:rsid w:val="00D51069"/>
    <w:rsid w:val="00D523D3"/>
    <w:rsid w:val="00D53181"/>
    <w:rsid w:val="00D531ED"/>
    <w:rsid w:val="00D5336D"/>
    <w:rsid w:val="00D540F7"/>
    <w:rsid w:val="00D5442B"/>
    <w:rsid w:val="00D547BF"/>
    <w:rsid w:val="00D60FF2"/>
    <w:rsid w:val="00D6656A"/>
    <w:rsid w:val="00D6696B"/>
    <w:rsid w:val="00D6696E"/>
    <w:rsid w:val="00D75DE7"/>
    <w:rsid w:val="00D76C2E"/>
    <w:rsid w:val="00D77EC5"/>
    <w:rsid w:val="00D80989"/>
    <w:rsid w:val="00D83E59"/>
    <w:rsid w:val="00D84110"/>
    <w:rsid w:val="00D843E3"/>
    <w:rsid w:val="00D84C99"/>
    <w:rsid w:val="00D86581"/>
    <w:rsid w:val="00D86E76"/>
    <w:rsid w:val="00D90582"/>
    <w:rsid w:val="00D93E85"/>
    <w:rsid w:val="00D94350"/>
    <w:rsid w:val="00D9537D"/>
    <w:rsid w:val="00DA44B8"/>
    <w:rsid w:val="00DA5525"/>
    <w:rsid w:val="00DA78A8"/>
    <w:rsid w:val="00DB295E"/>
    <w:rsid w:val="00DB4D7D"/>
    <w:rsid w:val="00DB6A2C"/>
    <w:rsid w:val="00DC320A"/>
    <w:rsid w:val="00DC5315"/>
    <w:rsid w:val="00DC5443"/>
    <w:rsid w:val="00DD130B"/>
    <w:rsid w:val="00DD3428"/>
    <w:rsid w:val="00DD348A"/>
    <w:rsid w:val="00DD5231"/>
    <w:rsid w:val="00DD52CC"/>
    <w:rsid w:val="00DD6010"/>
    <w:rsid w:val="00DE0C78"/>
    <w:rsid w:val="00DE133B"/>
    <w:rsid w:val="00DE308B"/>
    <w:rsid w:val="00DE39CE"/>
    <w:rsid w:val="00DE429E"/>
    <w:rsid w:val="00DF0982"/>
    <w:rsid w:val="00DF43EC"/>
    <w:rsid w:val="00DF5E37"/>
    <w:rsid w:val="00DF69FE"/>
    <w:rsid w:val="00DF7489"/>
    <w:rsid w:val="00E00772"/>
    <w:rsid w:val="00E00B35"/>
    <w:rsid w:val="00E02C3B"/>
    <w:rsid w:val="00E02E61"/>
    <w:rsid w:val="00E11394"/>
    <w:rsid w:val="00E11723"/>
    <w:rsid w:val="00E13592"/>
    <w:rsid w:val="00E136C2"/>
    <w:rsid w:val="00E13F7F"/>
    <w:rsid w:val="00E1409A"/>
    <w:rsid w:val="00E14E45"/>
    <w:rsid w:val="00E158E7"/>
    <w:rsid w:val="00E2192C"/>
    <w:rsid w:val="00E22B51"/>
    <w:rsid w:val="00E22EA8"/>
    <w:rsid w:val="00E23068"/>
    <w:rsid w:val="00E24176"/>
    <w:rsid w:val="00E3120A"/>
    <w:rsid w:val="00E318E6"/>
    <w:rsid w:val="00E35C97"/>
    <w:rsid w:val="00E362C9"/>
    <w:rsid w:val="00E36E0B"/>
    <w:rsid w:val="00E37A7A"/>
    <w:rsid w:val="00E37D36"/>
    <w:rsid w:val="00E44571"/>
    <w:rsid w:val="00E464F5"/>
    <w:rsid w:val="00E47630"/>
    <w:rsid w:val="00E55B3B"/>
    <w:rsid w:val="00E55E6A"/>
    <w:rsid w:val="00E55E91"/>
    <w:rsid w:val="00E56E08"/>
    <w:rsid w:val="00E57DE3"/>
    <w:rsid w:val="00E57E51"/>
    <w:rsid w:val="00E65724"/>
    <w:rsid w:val="00E65D0F"/>
    <w:rsid w:val="00E7044B"/>
    <w:rsid w:val="00E70B83"/>
    <w:rsid w:val="00E719DE"/>
    <w:rsid w:val="00E751E6"/>
    <w:rsid w:val="00E7527C"/>
    <w:rsid w:val="00E75EE9"/>
    <w:rsid w:val="00E76C71"/>
    <w:rsid w:val="00E77BA2"/>
    <w:rsid w:val="00E80F12"/>
    <w:rsid w:val="00E814DA"/>
    <w:rsid w:val="00E844E8"/>
    <w:rsid w:val="00E84847"/>
    <w:rsid w:val="00E84F78"/>
    <w:rsid w:val="00E861BC"/>
    <w:rsid w:val="00E8625D"/>
    <w:rsid w:val="00E86EDC"/>
    <w:rsid w:val="00E95BBB"/>
    <w:rsid w:val="00E96810"/>
    <w:rsid w:val="00EA23D0"/>
    <w:rsid w:val="00EA2557"/>
    <w:rsid w:val="00EA4BA5"/>
    <w:rsid w:val="00EA69F8"/>
    <w:rsid w:val="00EA7098"/>
    <w:rsid w:val="00EA7525"/>
    <w:rsid w:val="00EB097A"/>
    <w:rsid w:val="00EB1D44"/>
    <w:rsid w:val="00EB2FF8"/>
    <w:rsid w:val="00EB366E"/>
    <w:rsid w:val="00EB444D"/>
    <w:rsid w:val="00EB5724"/>
    <w:rsid w:val="00EB6EBA"/>
    <w:rsid w:val="00EC0891"/>
    <w:rsid w:val="00EC1BC4"/>
    <w:rsid w:val="00EC232D"/>
    <w:rsid w:val="00EC2720"/>
    <w:rsid w:val="00EC2ECD"/>
    <w:rsid w:val="00EC3B91"/>
    <w:rsid w:val="00EC4369"/>
    <w:rsid w:val="00EC4CF0"/>
    <w:rsid w:val="00EC5FD1"/>
    <w:rsid w:val="00EC60C2"/>
    <w:rsid w:val="00ED14D5"/>
    <w:rsid w:val="00ED2325"/>
    <w:rsid w:val="00ED4956"/>
    <w:rsid w:val="00ED743E"/>
    <w:rsid w:val="00EE1BDB"/>
    <w:rsid w:val="00EE51DB"/>
    <w:rsid w:val="00EE7871"/>
    <w:rsid w:val="00EE7915"/>
    <w:rsid w:val="00EF14CF"/>
    <w:rsid w:val="00EF65A5"/>
    <w:rsid w:val="00EF6AAF"/>
    <w:rsid w:val="00EF6CE0"/>
    <w:rsid w:val="00EF6F4B"/>
    <w:rsid w:val="00F00905"/>
    <w:rsid w:val="00F02169"/>
    <w:rsid w:val="00F03E95"/>
    <w:rsid w:val="00F043C2"/>
    <w:rsid w:val="00F05D98"/>
    <w:rsid w:val="00F06129"/>
    <w:rsid w:val="00F13863"/>
    <w:rsid w:val="00F13DC0"/>
    <w:rsid w:val="00F14485"/>
    <w:rsid w:val="00F1690C"/>
    <w:rsid w:val="00F16F02"/>
    <w:rsid w:val="00F17852"/>
    <w:rsid w:val="00F22BB2"/>
    <w:rsid w:val="00F23A2C"/>
    <w:rsid w:val="00F2577C"/>
    <w:rsid w:val="00F26504"/>
    <w:rsid w:val="00F26A60"/>
    <w:rsid w:val="00F31355"/>
    <w:rsid w:val="00F342F9"/>
    <w:rsid w:val="00F35D4B"/>
    <w:rsid w:val="00F362FE"/>
    <w:rsid w:val="00F40BCE"/>
    <w:rsid w:val="00F465B6"/>
    <w:rsid w:val="00F46634"/>
    <w:rsid w:val="00F47301"/>
    <w:rsid w:val="00F5040B"/>
    <w:rsid w:val="00F507D4"/>
    <w:rsid w:val="00F52D99"/>
    <w:rsid w:val="00F53787"/>
    <w:rsid w:val="00F55355"/>
    <w:rsid w:val="00F562FE"/>
    <w:rsid w:val="00F574FC"/>
    <w:rsid w:val="00F57A42"/>
    <w:rsid w:val="00F60D28"/>
    <w:rsid w:val="00F61957"/>
    <w:rsid w:val="00F61B95"/>
    <w:rsid w:val="00F63685"/>
    <w:rsid w:val="00F64CB9"/>
    <w:rsid w:val="00F67181"/>
    <w:rsid w:val="00F70600"/>
    <w:rsid w:val="00F72E8D"/>
    <w:rsid w:val="00F746E2"/>
    <w:rsid w:val="00F74851"/>
    <w:rsid w:val="00F759F8"/>
    <w:rsid w:val="00F760F1"/>
    <w:rsid w:val="00F767EB"/>
    <w:rsid w:val="00F77628"/>
    <w:rsid w:val="00F838DD"/>
    <w:rsid w:val="00F862BB"/>
    <w:rsid w:val="00F91F34"/>
    <w:rsid w:val="00F946F4"/>
    <w:rsid w:val="00F953FA"/>
    <w:rsid w:val="00F9642F"/>
    <w:rsid w:val="00FA0306"/>
    <w:rsid w:val="00FA0533"/>
    <w:rsid w:val="00FA1118"/>
    <w:rsid w:val="00FA170D"/>
    <w:rsid w:val="00FA20EA"/>
    <w:rsid w:val="00FA34BE"/>
    <w:rsid w:val="00FA4156"/>
    <w:rsid w:val="00FA4766"/>
    <w:rsid w:val="00FA5DC0"/>
    <w:rsid w:val="00FA6B08"/>
    <w:rsid w:val="00FB1C4E"/>
    <w:rsid w:val="00FB365E"/>
    <w:rsid w:val="00FB7042"/>
    <w:rsid w:val="00FC2B68"/>
    <w:rsid w:val="00FC3FA4"/>
    <w:rsid w:val="00FC6159"/>
    <w:rsid w:val="00FD061C"/>
    <w:rsid w:val="00FD0B96"/>
    <w:rsid w:val="00FD410E"/>
    <w:rsid w:val="00FD417E"/>
    <w:rsid w:val="00FD6EE8"/>
    <w:rsid w:val="00FE16C8"/>
    <w:rsid w:val="00FE2515"/>
    <w:rsid w:val="00FF165D"/>
    <w:rsid w:val="00FF1BF6"/>
    <w:rsid w:val="00FF218B"/>
    <w:rsid w:val="00FF5003"/>
    <w:rsid w:val="00FF5BB3"/>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E282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0"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64AD"/>
    <w:pPr>
      <w:spacing w:after="120" w:line="280" w:lineRule="exact"/>
      <w:jc w:val="both"/>
    </w:pPr>
    <w:rPr>
      <w:sz w:val="21"/>
      <w:szCs w:val="10"/>
      <w:lang w:val="en-US" w:eastAsia="zh-CN"/>
    </w:rPr>
  </w:style>
  <w:style w:type="paragraph" w:styleId="Heading1">
    <w:name w:val="heading 1"/>
    <w:basedOn w:val="Normal"/>
    <w:next w:val="Heading2"/>
    <w:link w:val="Heading1Char"/>
    <w:qFormat/>
    <w:pPr>
      <w:keepNext/>
      <w:tabs>
        <w:tab w:val="left" w:pos="720"/>
      </w:tabs>
      <w:spacing w:before="240"/>
      <w:jc w:val="center"/>
      <w:outlineLvl w:val="0"/>
    </w:pPr>
    <w:rPr>
      <w:b/>
      <w:caps/>
    </w:rPr>
  </w:style>
  <w:style w:type="paragraph" w:styleId="Heading2">
    <w:name w:val="heading 2"/>
    <w:basedOn w:val="Normal"/>
    <w:next w:val="Normal"/>
    <w:link w:val="Heading2Char"/>
    <w:qFormat/>
    <w:rsid w:val="00E55B3B"/>
    <w:pPr>
      <w:keepNext/>
      <w:tabs>
        <w:tab w:val="left" w:pos="720"/>
      </w:tabs>
      <w:spacing w:before="120"/>
      <w:jc w:val="center"/>
      <w:outlineLvl w:val="1"/>
    </w:pPr>
    <w:rPr>
      <w:b/>
      <w:bCs/>
      <w:iCs/>
    </w:rPr>
  </w:style>
  <w:style w:type="paragraph" w:styleId="Heading3">
    <w:name w:val="heading 3"/>
    <w:basedOn w:val="Normal"/>
    <w:next w:val="Normal"/>
    <w:qFormat/>
    <w:pPr>
      <w:keepNext/>
      <w:tabs>
        <w:tab w:val="left" w:pos="567"/>
      </w:tabs>
      <w:spacing w:before="120"/>
      <w:jc w:val="center"/>
      <w:outlineLvl w:val="2"/>
    </w:pPr>
    <w:rPr>
      <w:i/>
      <w:iCs/>
    </w:rPr>
  </w:style>
  <w:style w:type="paragraph" w:styleId="Heading4">
    <w:name w:val="heading 4"/>
    <w:basedOn w:val="Normal"/>
    <w:qFormat/>
    <w:pPr>
      <w:keepNext/>
      <w:spacing w:before="120"/>
      <w:outlineLvl w:val="3"/>
    </w:pPr>
    <w:rPr>
      <w:rFonts w:ascii="Times New Roman Bold" w:eastAsia="Arial Unicode MS" w:hAnsi="Times New Roman Bold" w:cs="Arial"/>
      <w:b/>
      <w:bCs/>
      <w:i/>
    </w:rPr>
  </w:style>
  <w:style w:type="paragraph" w:styleId="Heading5">
    <w:name w:val="heading 5"/>
    <w:basedOn w:val="Normal"/>
    <w:next w:val="Normal"/>
    <w:qFormat/>
    <w:pPr>
      <w:keepNext/>
      <w:numPr>
        <w:ilvl w:val="4"/>
        <w:numId w:val="1"/>
      </w:numPr>
      <w:spacing w:before="120"/>
      <w:jc w:val="left"/>
      <w:outlineLvl w:val="4"/>
    </w:pPr>
    <w:rPr>
      <w:bCs/>
      <w:i/>
      <w:szCs w:val="26"/>
      <w:lang w:val="en-CA"/>
    </w:rPr>
  </w:style>
  <w:style w:type="paragraph" w:styleId="Heading6">
    <w:name w:val="heading 6"/>
    <w:basedOn w:val="Normal"/>
    <w:next w:val="Normal"/>
    <w:qFormat/>
    <w:pPr>
      <w:keepNext/>
      <w:spacing w:after="240" w:line="240" w:lineRule="exact"/>
      <w:ind w:left="720"/>
      <w:outlineLvl w:val="5"/>
    </w:pPr>
    <w:rPr>
      <w:u w:val="single"/>
    </w:rPr>
  </w:style>
  <w:style w:type="paragraph" w:styleId="Heading7">
    <w:name w:val="heading 7"/>
    <w:basedOn w:val="Normal"/>
    <w:next w:val="Normal"/>
    <w:qFormat/>
    <w:pPr>
      <w:keepNext/>
      <w:jc w:val="right"/>
      <w:outlineLvl w:val="6"/>
    </w:pPr>
    <w:rPr>
      <w:rFonts w:ascii="Univers" w:hAnsi="Univers"/>
      <w:b/>
      <w:sz w:val="28"/>
    </w:rPr>
  </w:style>
  <w:style w:type="paragraph" w:styleId="Heading8">
    <w:name w:val="heading 8"/>
    <w:basedOn w:val="Normal"/>
    <w:next w:val="Normal"/>
    <w:qFormat/>
    <w:pPr>
      <w:keepNext/>
      <w:jc w:val="right"/>
      <w:outlineLvl w:val="7"/>
    </w:pPr>
    <w:rPr>
      <w:rFonts w:ascii="Univers" w:hAnsi="Univers"/>
      <w:b/>
      <w:sz w:val="32"/>
    </w:rPr>
  </w:style>
  <w:style w:type="paragraph" w:styleId="Heading9">
    <w:name w:val="heading 9"/>
    <w:basedOn w:val="Normal"/>
    <w:next w:val="Normal"/>
    <w:qFormat/>
    <w:pPr>
      <w:keepNext/>
      <w:spacing w:before="100" w:beforeAutospacing="1"/>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eastAsia="PMingLiU"/>
      <w:noProof/>
      <w:sz w:val="18"/>
    </w:rPr>
  </w:style>
  <w:style w:type="paragraph" w:styleId="Footer">
    <w:name w:val="footer"/>
    <w:basedOn w:val="Normal"/>
    <w:pPr>
      <w:tabs>
        <w:tab w:val="center" w:pos="4320"/>
        <w:tab w:val="right" w:pos="8640"/>
      </w:tabs>
      <w:ind w:firstLine="720"/>
      <w:jc w:val="right"/>
    </w:pPr>
    <w:rPr>
      <w:rFonts w:eastAsia="PMingLiU"/>
      <w:b/>
      <w:noProof/>
      <w:sz w:val="17"/>
    </w:rPr>
  </w:style>
  <w:style w:type="paragraph" w:customStyle="1" w:styleId="Para1">
    <w:name w:val="Para1"/>
    <w:basedOn w:val="Normal"/>
    <w:link w:val="Para1Char"/>
    <w:qFormat/>
    <w:rsid w:val="00F13DC0"/>
    <w:pPr>
      <w:numPr>
        <w:numId w:val="2"/>
      </w:numPr>
      <w:spacing w:before="120"/>
    </w:pPr>
    <w:rPr>
      <w:snapToGrid w:val="0"/>
      <w:szCs w:val="18"/>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link w:val="FootnoteTextChar"/>
    <w:uiPriority w:val="99"/>
    <w:qFormat/>
    <w:rsid w:val="00AE64AD"/>
    <w:pPr>
      <w:keepLines/>
      <w:spacing w:line="210" w:lineRule="exact"/>
      <w:ind w:left="475" w:hanging="475"/>
    </w:pPr>
    <w:rPr>
      <w:rFonts w:ascii="SimSun" w:hAnsi="SimSun"/>
      <w:noProof/>
      <w:spacing w:val="5"/>
      <w:w w:val="104"/>
      <w:kern w:val="14"/>
    </w:rPr>
  </w:style>
  <w:style w:type="paragraph" w:styleId="BodyText">
    <w:name w:val="Body Text"/>
    <w:basedOn w:val="Normal"/>
    <w:pPr>
      <w:spacing w:before="120"/>
      <w:ind w:firstLine="720"/>
    </w:pPr>
    <w:rPr>
      <w:iCs/>
    </w:rPr>
  </w:style>
  <w:style w:type="character" w:customStyle="1" w:styleId="StyleFootnoteReferenceNounderline">
    <w:name w:val="Style Footnote Reference + No underline"/>
    <w:rsid w:val="006507F2"/>
    <w:rPr>
      <w:sz w:val="18"/>
      <w:u w:val="none"/>
      <w:vertAlign w:val="baseline"/>
    </w:rPr>
  </w:style>
  <w:style w:type="paragraph" w:customStyle="1" w:styleId="Quotationtextindented">
    <w:name w:val="Quotation text (indented)"/>
    <w:basedOn w:val="Normal"/>
    <w:qFormat/>
    <w:rsid w:val="006507F2"/>
    <w:pPr>
      <w:spacing w:before="120"/>
      <w:ind w:left="720" w:right="720"/>
    </w:pPr>
    <w:rPr>
      <w:bCs/>
    </w:rPr>
  </w:style>
  <w:style w:type="paragraph" w:customStyle="1" w:styleId="recommendationheader">
    <w:name w:val="recommendation header"/>
    <w:basedOn w:val="Heading2"/>
    <w:qFormat/>
    <w:rsid w:val="006507F2"/>
  </w:style>
  <w:style w:type="character" w:styleId="CommentReference">
    <w:name w:val="annotation reference"/>
    <w:semiHidden/>
    <w:rPr>
      <w:rFonts w:ascii="Times New Roman" w:eastAsia="SimSun" w:hAnsi="Times New Roman"/>
      <w:sz w:val="6"/>
    </w:rPr>
  </w:style>
  <w:style w:type="paragraph" w:styleId="CommentText">
    <w:name w:val="annotation text"/>
    <w:basedOn w:val="Normal"/>
    <w:link w:val="CommentTextChar"/>
    <w:semiHidden/>
    <w:pPr>
      <w:spacing w:line="240" w:lineRule="exact"/>
    </w:pPr>
  </w:style>
  <w:style w:type="paragraph" w:styleId="BodyTextIndent">
    <w:name w:val="Body Text Indent"/>
    <w:basedOn w:val="Normal"/>
    <w:pPr>
      <w:spacing w:before="120"/>
      <w:ind w:left="1440" w:hanging="720"/>
      <w:jc w:val="left"/>
    </w:pPr>
  </w:style>
  <w:style w:type="character" w:styleId="PageNumber">
    <w:name w:val="page number"/>
    <w:rPr>
      <w:rFonts w:ascii="Times New Roman" w:hAnsi="Times New Roman"/>
      <w:sz w:val="22"/>
    </w:rPr>
  </w:style>
  <w:style w:type="paragraph" w:customStyle="1" w:styleId="HEADING">
    <w:name w:val="HEADING"/>
    <w:basedOn w:val="Normal"/>
    <w:pPr>
      <w:keepNext/>
      <w:spacing w:before="240"/>
      <w:jc w:val="center"/>
    </w:pPr>
    <w:rPr>
      <w:b/>
      <w:bCs/>
      <w:caps/>
    </w:rPr>
  </w:style>
  <w:style w:type="paragraph" w:customStyle="1" w:styleId="para4">
    <w:name w:val="para4"/>
    <w:basedOn w:val="Normal"/>
    <w:pPr>
      <w:numPr>
        <w:ilvl w:val="3"/>
        <w:numId w:val="4"/>
      </w:numPr>
      <w:overflowPunct w:val="0"/>
      <w:autoSpaceDE w:val="0"/>
      <w:autoSpaceDN w:val="0"/>
      <w:adjustRightInd w:val="0"/>
      <w:spacing w:line="240" w:lineRule="atLeast"/>
      <w:textAlignment w:val="baseline"/>
    </w:pPr>
    <w:rPr>
      <w:rFonts w:ascii="Courier" w:hAnsi="Courier"/>
      <w:color w:val="000000"/>
      <w:sz w:val="20"/>
      <w:szCs w:val="20"/>
    </w:rPr>
  </w:style>
  <w:style w:type="paragraph" w:customStyle="1" w:styleId="Heading4indent">
    <w:name w:val="Heading 4 indent"/>
    <w:basedOn w:val="Heading4"/>
    <w:rsid w:val="000F63AB"/>
    <w:pPr>
      <w:ind w:left="720"/>
      <w:outlineLvl w:val="9"/>
    </w:pPr>
    <w:rPr>
      <w:rFonts w:ascii="Times New Roman" w:hAnsi="Times New Roman"/>
    </w:rPr>
  </w:style>
  <w:style w:type="paragraph" w:customStyle="1" w:styleId="Cornernotation">
    <w:name w:val="Corner notation"/>
    <w:basedOn w:val="Normal"/>
    <w:pPr>
      <w:ind w:left="170" w:right="3119" w:hanging="170"/>
      <w:jc w:val="left"/>
    </w:pPr>
  </w:style>
  <w:style w:type="paragraph" w:customStyle="1" w:styleId="Para3">
    <w:name w:val="Para3"/>
    <w:basedOn w:val="Normal"/>
    <w:pPr>
      <w:numPr>
        <w:ilvl w:val="2"/>
        <w:numId w:val="2"/>
      </w:numPr>
      <w:tabs>
        <w:tab w:val="left" w:pos="1980"/>
      </w:tabs>
      <w:spacing w:before="80" w:after="80"/>
    </w:pPr>
    <w:rPr>
      <w:szCs w:val="20"/>
    </w:rPr>
  </w:style>
  <w:style w:type="paragraph" w:customStyle="1" w:styleId="recommendationheaderlong">
    <w:name w:val="recommendation header long"/>
    <w:basedOn w:val="Heading2longmultiline"/>
    <w:qFormat/>
    <w:rsid w:val="000F63AB"/>
  </w:style>
  <w:style w:type="paragraph" w:customStyle="1" w:styleId="tabletitle">
    <w:name w:val="table title"/>
    <w:basedOn w:val="Heading2"/>
    <w:qFormat/>
    <w:rsid w:val="000F63AB"/>
    <w:pPr>
      <w:jc w:val="left"/>
      <w:outlineLvl w:val="9"/>
    </w:pPr>
  </w:style>
  <w:style w:type="paragraph" w:styleId="TOAHeading">
    <w:name w:val="toa heading"/>
    <w:basedOn w:val="Normal"/>
    <w:next w:val="Normal"/>
    <w:semiHidden/>
    <w:pPr>
      <w:spacing w:before="120"/>
    </w:pPr>
    <w:rPr>
      <w:rFonts w:cs="Arial"/>
      <w:b/>
      <w:bCs/>
      <w:sz w:val="24"/>
    </w:rPr>
  </w:style>
  <w:style w:type="paragraph" w:styleId="TOC9">
    <w:name w:val="toc 9"/>
    <w:basedOn w:val="Normal"/>
    <w:next w:val="Normal"/>
    <w:autoRedefine/>
    <w:uiPriority w:val="39"/>
    <w:semiHidden/>
    <w:pPr>
      <w:spacing w:before="120"/>
      <w:ind w:left="1760"/>
      <w:jc w:val="left"/>
    </w:pPr>
  </w:style>
  <w:style w:type="paragraph" w:styleId="TOC1">
    <w:name w:val="toc 1"/>
    <w:basedOn w:val="Normal"/>
    <w:next w:val="Normal"/>
    <w:autoRedefine/>
    <w:semiHidden/>
    <w:pPr>
      <w:ind w:left="720" w:hanging="720"/>
    </w:pPr>
    <w:rPr>
      <w:caps/>
    </w:rPr>
  </w:style>
  <w:style w:type="paragraph" w:styleId="TOC2">
    <w:name w:val="toc 2"/>
    <w:basedOn w:val="Normal"/>
    <w:next w:val="Normal"/>
    <w:autoRedefine/>
    <w:semiHidden/>
    <w:pPr>
      <w:tabs>
        <w:tab w:val="right" w:leader="dot" w:pos="9356"/>
      </w:tabs>
      <w:ind w:left="1440" w:hanging="720"/>
    </w:pPr>
    <w:rPr>
      <w:noProof/>
      <w:szCs w:val="22"/>
    </w:rPr>
  </w:style>
  <w:style w:type="paragraph" w:styleId="TOC3">
    <w:name w:val="toc 3"/>
    <w:basedOn w:val="Normal"/>
    <w:next w:val="Normal"/>
    <w:autoRedefine/>
    <w:semiHidden/>
    <w:pPr>
      <w:ind w:left="2160" w:hanging="720"/>
    </w:pPr>
  </w:style>
  <w:style w:type="paragraph" w:styleId="TOC4">
    <w:name w:val="toc 4"/>
    <w:basedOn w:val="Normal"/>
    <w:next w:val="Normal"/>
    <w:autoRedefine/>
    <w:semiHidden/>
    <w:pPr>
      <w:spacing w:before="120"/>
      <w:ind w:left="660"/>
      <w:jc w:val="left"/>
    </w:pPr>
  </w:style>
  <w:style w:type="paragraph" w:styleId="TOC5">
    <w:name w:val="toc 5"/>
    <w:basedOn w:val="Normal"/>
    <w:next w:val="Normal"/>
    <w:autoRedefine/>
    <w:semiHidden/>
    <w:pPr>
      <w:spacing w:before="120"/>
      <w:ind w:left="880"/>
      <w:jc w:val="left"/>
    </w:pPr>
  </w:style>
  <w:style w:type="paragraph" w:styleId="TOC6">
    <w:name w:val="toc 6"/>
    <w:basedOn w:val="Normal"/>
    <w:next w:val="Normal"/>
    <w:autoRedefine/>
    <w:semiHidden/>
    <w:pPr>
      <w:spacing w:before="120"/>
      <w:ind w:left="1100"/>
      <w:jc w:val="left"/>
    </w:pPr>
  </w:style>
  <w:style w:type="paragraph" w:styleId="TOC7">
    <w:name w:val="toc 7"/>
    <w:basedOn w:val="Normal"/>
    <w:next w:val="Normal"/>
    <w:autoRedefine/>
    <w:semiHidden/>
    <w:pPr>
      <w:spacing w:before="120"/>
      <w:ind w:left="1320"/>
      <w:jc w:val="left"/>
    </w:pPr>
  </w:style>
  <w:style w:type="paragraph" w:styleId="TOC8">
    <w:name w:val="toc 8"/>
    <w:basedOn w:val="Normal"/>
    <w:next w:val="Normal"/>
    <w:autoRedefine/>
    <w:semiHidden/>
    <w:pPr>
      <w:spacing w:before="120"/>
      <w:ind w:left="1540"/>
      <w:jc w:val="left"/>
    </w:pPr>
  </w:style>
  <w:style w:type="paragraph" w:customStyle="1" w:styleId="reference">
    <w:name w:val="reference"/>
    <w:basedOn w:val="Heading9"/>
    <w:qFormat/>
    <w:rsid w:val="000F63AB"/>
    <w:rPr>
      <w:i w:val="0"/>
      <w:sz w:val="18"/>
    </w:rPr>
  </w:style>
  <w:style w:type="character" w:styleId="FollowedHyperlink">
    <w:name w:val="FollowedHyperlink"/>
    <w:qFormat/>
    <w:rPr>
      <w:color w:val="800080"/>
      <w:u w:val="single"/>
    </w:rPr>
  </w:style>
  <w:style w:type="paragraph" w:customStyle="1" w:styleId="Style1">
    <w:name w:val="Style1"/>
    <w:basedOn w:val="Heading2"/>
    <w:qFormat/>
    <w:rsid w:val="00CA6B87"/>
    <w:rPr>
      <w:i/>
    </w:rPr>
  </w:style>
  <w:style w:type="paragraph" w:customStyle="1" w:styleId="Para2">
    <w:name w:val="Para2"/>
    <w:basedOn w:val="Para1"/>
    <w:pPr>
      <w:numPr>
        <w:numId w:val="3"/>
      </w:numPr>
      <w:tabs>
        <w:tab w:val="clear" w:pos="1080"/>
      </w:tabs>
      <w:autoSpaceDE w:val="0"/>
      <w:autoSpaceDN w:val="0"/>
      <w:ind w:left="0" w:firstLine="720"/>
    </w:pPr>
  </w:style>
  <w:style w:type="paragraph" w:customStyle="1" w:styleId="Para-decision">
    <w:name w:val="Para-decision"/>
    <w:basedOn w:val="Normal"/>
    <w:rsid w:val="006507F2"/>
    <w:pPr>
      <w:tabs>
        <w:tab w:val="left" w:pos="-1440"/>
        <w:tab w:val="left" w:pos="-720"/>
        <w:tab w:val="left" w:pos="0"/>
        <w:tab w:val="left" w:pos="720"/>
        <w:tab w:val="left" w:pos="1440"/>
      </w:tabs>
      <w:suppressAutoHyphens/>
      <w:overflowPunct w:val="0"/>
      <w:autoSpaceDE w:val="0"/>
      <w:autoSpaceDN w:val="0"/>
      <w:adjustRightInd w:val="0"/>
      <w:spacing w:before="120"/>
      <w:ind w:firstLine="720"/>
      <w:jc w:val="left"/>
      <w:textAlignment w:val="baseline"/>
    </w:pPr>
    <w:rPr>
      <w:color w:val="000000"/>
    </w:rPr>
  </w:style>
  <w:style w:type="character" w:styleId="Hyperlink">
    <w:name w:val="Hyperlink"/>
    <w:uiPriority w:val="99"/>
    <w:unhideWhenUsed/>
    <w:rsid w:val="00406BC6"/>
    <w:rPr>
      <w:color w:val="0000FF"/>
      <w:u w:val="single"/>
    </w:rPr>
  </w:style>
  <w:style w:type="character" w:styleId="EndnoteReference">
    <w:name w:val="endnote reference"/>
    <w:semiHidden/>
    <w:rPr>
      <w:rFonts w:ascii="Times New Roman" w:eastAsia="SimSun" w:hAnsi="Times New Roman"/>
      <w:color w:val="000000"/>
      <w:spacing w:val="-7"/>
      <w:w w:val="130"/>
      <w:position w:val="-4"/>
      <w:vertAlign w:val="superscript"/>
    </w:rPr>
  </w:style>
  <w:style w:type="paragraph" w:styleId="EndnoteText">
    <w:name w:val="endnote text"/>
    <w:semiHidden/>
    <w:pPr>
      <w:widowControl w:val="0"/>
      <w:tabs>
        <w:tab w:val="left" w:pos="-720"/>
      </w:tabs>
      <w:suppressAutoHyphens/>
    </w:pPr>
    <w:rPr>
      <w:rFonts w:ascii="Courier New" w:hAnsi="Courier New"/>
    </w:rPr>
  </w:style>
  <w:style w:type="paragraph" w:customStyle="1" w:styleId="Heading1longmultiline">
    <w:name w:val="Heading 1 (long multiline)"/>
    <w:basedOn w:val="Heading1"/>
    <w:pPr>
      <w:ind w:left="1843" w:hanging="1134"/>
      <w:jc w:val="left"/>
    </w:pPr>
  </w:style>
  <w:style w:type="paragraph" w:customStyle="1" w:styleId="Heading1multiline">
    <w:name w:val="Heading 1 (multiline)"/>
    <w:basedOn w:val="Heading1"/>
    <w:pPr>
      <w:ind w:left="1843" w:right="996" w:hanging="567"/>
      <w:jc w:val="left"/>
    </w:pPr>
  </w:style>
  <w:style w:type="paragraph" w:customStyle="1" w:styleId="Heading2multiline">
    <w:name w:val="Heading 2 (multiline)"/>
    <w:basedOn w:val="Heading1"/>
    <w:next w:val="Para1"/>
    <w:pPr>
      <w:spacing w:before="120"/>
      <w:ind w:left="1843" w:right="998" w:hanging="567"/>
      <w:jc w:val="left"/>
    </w:pPr>
    <w:rPr>
      <w:i/>
      <w:iCs/>
      <w:caps w:val="0"/>
    </w:rPr>
  </w:style>
  <w:style w:type="paragraph" w:customStyle="1" w:styleId="Heading2longmultiline">
    <w:name w:val="Heading 2 (long multiline)"/>
    <w:basedOn w:val="Heading2multiline"/>
    <w:rsid w:val="00E55B3B"/>
    <w:pPr>
      <w:ind w:left="2127" w:hanging="1276"/>
    </w:pPr>
    <w:rPr>
      <w:i w:val="0"/>
    </w:rPr>
  </w:style>
  <w:style w:type="paragraph" w:customStyle="1" w:styleId="Heading3multiline">
    <w:name w:val="Heading 3 (multiline)"/>
    <w:basedOn w:val="Heading3"/>
    <w:next w:val="Para1"/>
    <w:pPr>
      <w:ind w:left="1418" w:hanging="425"/>
      <w:jc w:val="left"/>
    </w:pPr>
  </w:style>
  <w:style w:type="paragraph" w:customStyle="1" w:styleId="heading2notforTOC">
    <w:name w:val="heading 2 not for TOC"/>
    <w:basedOn w:val="Heading3"/>
    <w:rsid w:val="00A71706"/>
  </w:style>
  <w:style w:type="paragraph" w:customStyle="1" w:styleId="HEADINGNOTFORTOC">
    <w:name w:val="HEADING (NOT FOR TOC)"/>
    <w:basedOn w:val="Heading1"/>
    <w:next w:val="Heading2"/>
    <w:rsid w:val="00BB5903"/>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link w:val="FootnoteText"/>
    <w:uiPriority w:val="99"/>
    <w:qFormat/>
    <w:rsid w:val="00AE64AD"/>
    <w:rPr>
      <w:rFonts w:ascii="SimSun" w:hAnsi="SimSun"/>
      <w:noProof/>
      <w:spacing w:val="5"/>
      <w:w w:val="104"/>
      <w:kern w:val="14"/>
    </w:rPr>
  </w:style>
  <w:style w:type="paragraph" w:customStyle="1" w:styleId="decision">
    <w:name w:val="decision"/>
    <w:basedOn w:val="Normal"/>
    <w:qFormat/>
    <w:rsid w:val="00406BC6"/>
    <w:pPr>
      <w:keepNext/>
      <w:spacing w:before="240"/>
      <w:ind w:hanging="11"/>
      <w:jc w:val="center"/>
    </w:pPr>
    <w:rPr>
      <w:b/>
      <w:kern w:val="22"/>
    </w:rPr>
  </w:style>
  <w:style w:type="paragraph" w:styleId="BalloonText">
    <w:name w:val="Balloon Text"/>
    <w:basedOn w:val="Normal"/>
    <w:link w:val="BalloonTextChar"/>
    <w:uiPriority w:val="99"/>
    <w:semiHidden/>
    <w:unhideWhenUsed/>
    <w:rsid w:val="00406BC6"/>
    <w:rPr>
      <w:rFonts w:ascii="Tahoma" w:hAnsi="Tahoma" w:cs="Tahoma"/>
      <w:sz w:val="16"/>
      <w:szCs w:val="16"/>
    </w:rPr>
  </w:style>
  <w:style w:type="character" w:customStyle="1" w:styleId="BalloonTextChar">
    <w:name w:val="Balloon Text Char"/>
    <w:link w:val="BalloonText"/>
    <w:uiPriority w:val="99"/>
    <w:semiHidden/>
    <w:rsid w:val="00406BC6"/>
    <w:rPr>
      <w:rFonts w:ascii="Tahoma" w:hAnsi="Tahoma" w:cs="Tahoma"/>
      <w:sz w:val="16"/>
      <w:szCs w:val="16"/>
      <w:lang w:val="en-GB" w:eastAsia="en-US"/>
    </w:rPr>
  </w:style>
  <w:style w:type="character" w:customStyle="1" w:styleId="apple-converted-space">
    <w:name w:val="apple-converted-space"/>
    <w:rsid w:val="00CF4F69"/>
  </w:style>
  <w:style w:type="paragraph" w:styleId="CommentSubject">
    <w:name w:val="annotation subject"/>
    <w:basedOn w:val="CommentText"/>
    <w:next w:val="CommentText"/>
    <w:link w:val="CommentSubjectChar"/>
    <w:uiPriority w:val="99"/>
    <w:semiHidden/>
    <w:unhideWhenUsed/>
    <w:rsid w:val="00D9537D"/>
    <w:pPr>
      <w:spacing w:after="0" w:line="240" w:lineRule="auto"/>
    </w:pPr>
    <w:rPr>
      <w:b/>
      <w:bCs/>
      <w:sz w:val="20"/>
      <w:szCs w:val="20"/>
    </w:rPr>
  </w:style>
  <w:style w:type="character" w:customStyle="1" w:styleId="CommentTextChar">
    <w:name w:val="Comment Text Char"/>
    <w:link w:val="CommentText"/>
    <w:semiHidden/>
    <w:rsid w:val="00D9537D"/>
    <w:rPr>
      <w:sz w:val="22"/>
      <w:szCs w:val="24"/>
      <w:lang w:val="en-GB"/>
    </w:rPr>
  </w:style>
  <w:style w:type="character" w:customStyle="1" w:styleId="CommentSubjectChar">
    <w:name w:val="Comment Subject Char"/>
    <w:link w:val="CommentSubject"/>
    <w:uiPriority w:val="99"/>
    <w:semiHidden/>
    <w:rsid w:val="00D9537D"/>
    <w:rPr>
      <w:b/>
      <w:bCs/>
      <w:sz w:val="22"/>
      <w:szCs w:val="24"/>
      <w:lang w:val="en-GB"/>
    </w:rPr>
  </w:style>
  <w:style w:type="paragraph" w:styleId="Revision">
    <w:name w:val="Revision"/>
    <w:hidden/>
    <w:uiPriority w:val="99"/>
    <w:semiHidden/>
    <w:rsid w:val="00D9537D"/>
    <w:rPr>
      <w:sz w:val="22"/>
      <w:szCs w:val="24"/>
      <w:lang w:eastAsia="en-US"/>
    </w:rPr>
  </w:style>
  <w:style w:type="character" w:styleId="PlaceholderText">
    <w:name w:val="Placeholder Text"/>
    <w:uiPriority w:val="99"/>
    <w:rsid w:val="00073708"/>
    <w:rPr>
      <w:color w:val="808080"/>
    </w:rPr>
  </w:style>
  <w:style w:type="paragraph" w:styleId="ListParagraph">
    <w:name w:val="List Paragraph"/>
    <w:basedOn w:val="Normal"/>
    <w:link w:val="ListParagraphChar"/>
    <w:qFormat/>
    <w:rsid w:val="00F16F02"/>
    <w:pPr>
      <w:ind w:left="720"/>
      <w:contextualSpacing/>
    </w:pPr>
  </w:style>
  <w:style w:type="paragraph" w:customStyle="1" w:styleId="meetingname">
    <w:name w:val="meeting name"/>
    <w:basedOn w:val="Cornernotation"/>
    <w:qFormat/>
    <w:rsid w:val="00F13DC0"/>
    <w:rPr>
      <w:rFonts w:eastAsia="Malgun Gothic"/>
      <w:caps/>
      <w:snapToGrid w:val="0"/>
    </w:rPr>
  </w:style>
  <w:style w:type="paragraph" w:styleId="PlainText">
    <w:name w:val="Plain Text"/>
    <w:basedOn w:val="Normal"/>
    <w:link w:val="PlainTextChar"/>
    <w:uiPriority w:val="99"/>
    <w:unhideWhenUsed/>
    <w:rsid w:val="00AD3D90"/>
    <w:pPr>
      <w:jc w:val="left"/>
    </w:pPr>
    <w:rPr>
      <w:rFonts w:ascii="Calibri" w:eastAsia="Calibri" w:hAnsi="Calibri"/>
      <w:szCs w:val="21"/>
    </w:rPr>
  </w:style>
  <w:style w:type="character" w:customStyle="1" w:styleId="PlainTextChar">
    <w:name w:val="Plain Text Char"/>
    <w:link w:val="PlainText"/>
    <w:uiPriority w:val="99"/>
    <w:rsid w:val="00AD3D90"/>
    <w:rPr>
      <w:rFonts w:ascii="Calibri" w:eastAsia="Calibri" w:hAnsi="Calibri"/>
      <w:sz w:val="22"/>
      <w:szCs w:val="21"/>
      <w:lang w:val="en-US"/>
    </w:rPr>
  </w:style>
  <w:style w:type="paragraph" w:styleId="BodyText2">
    <w:name w:val="Body Text 2"/>
    <w:basedOn w:val="Normal"/>
    <w:link w:val="BodyText2Char"/>
    <w:uiPriority w:val="99"/>
    <w:semiHidden/>
    <w:unhideWhenUsed/>
    <w:rsid w:val="00A561CE"/>
    <w:pPr>
      <w:spacing w:line="480" w:lineRule="auto"/>
    </w:pPr>
  </w:style>
  <w:style w:type="character" w:customStyle="1" w:styleId="BodyText2Char">
    <w:name w:val="Body Text 2 Char"/>
    <w:link w:val="BodyText2"/>
    <w:uiPriority w:val="99"/>
    <w:semiHidden/>
    <w:rsid w:val="00A561CE"/>
    <w:rPr>
      <w:sz w:val="22"/>
      <w:szCs w:val="24"/>
      <w:lang w:val="en-GB"/>
    </w:rPr>
  </w:style>
  <w:style w:type="table" w:styleId="TableGrid">
    <w:name w:val="Table Grid"/>
    <w:basedOn w:val="TableNormal"/>
    <w:uiPriority w:val="59"/>
    <w:rsid w:val="00595E02"/>
    <w:rPr>
      <w:rFonts w:ascii="Cambria" w:eastAsia="MS Mincho"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9036D"/>
    <w:rPr>
      <w:rFonts w:ascii="Cambria" w:eastAsia="MS Mincho"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qFormat/>
    <w:rsid w:val="00AE64AD"/>
    <w:rPr>
      <w:rFonts w:ascii="Times New Roman" w:eastAsia="SimSun" w:hAnsi="Times New Roman"/>
      <w:caps w:val="0"/>
      <w:smallCaps w:val="0"/>
      <w:strike w:val="0"/>
      <w:dstrike w:val="0"/>
      <w:vanish w:val="0"/>
      <w:sz w:val="24"/>
      <w:u w:val="none"/>
      <w:vertAlign w:val="superscript"/>
    </w:rPr>
  </w:style>
  <w:style w:type="character" w:customStyle="1" w:styleId="Para1Char">
    <w:name w:val="Para1 Char"/>
    <w:link w:val="Para1"/>
    <w:locked/>
    <w:rsid w:val="000C37B2"/>
    <w:rPr>
      <w:snapToGrid w:val="0"/>
      <w:sz w:val="21"/>
      <w:szCs w:val="18"/>
      <w:lang w:val="en-US" w:eastAsia="zh-CN"/>
    </w:rPr>
  </w:style>
  <w:style w:type="character" w:styleId="Emphasis">
    <w:name w:val="Emphasis"/>
    <w:uiPriority w:val="20"/>
    <w:qFormat/>
    <w:rsid w:val="000C37B2"/>
    <w:rPr>
      <w:i/>
      <w:iCs/>
    </w:rPr>
  </w:style>
  <w:style w:type="paragraph" w:customStyle="1" w:styleId="Default">
    <w:name w:val="Default"/>
    <w:rsid w:val="000C37B2"/>
    <w:pPr>
      <w:widowControl w:val="0"/>
      <w:autoSpaceDE w:val="0"/>
      <w:autoSpaceDN w:val="0"/>
      <w:adjustRightInd w:val="0"/>
    </w:pPr>
    <w:rPr>
      <w:rFonts w:eastAsia="Malgun Gothic"/>
      <w:color w:val="000000"/>
      <w:sz w:val="24"/>
      <w:szCs w:val="24"/>
      <w:lang w:val="en-US" w:eastAsia="en-US"/>
    </w:rPr>
  </w:style>
  <w:style w:type="character" w:customStyle="1" w:styleId="ListParagraphChar">
    <w:name w:val="List Paragraph Char"/>
    <w:link w:val="ListParagraph"/>
    <w:uiPriority w:val="34"/>
    <w:qFormat/>
    <w:rsid w:val="00716326"/>
    <w:rPr>
      <w:sz w:val="22"/>
      <w:szCs w:val="24"/>
      <w:lang w:val="en-GB" w:eastAsia="en-US"/>
    </w:rPr>
  </w:style>
  <w:style w:type="character" w:customStyle="1" w:styleId="StyleFootnoteReferencenumberFootnoteReferenceSuperscript-EF">
    <w:name w:val="Style Footnote ReferencenumberFootnote Reference Superscript-E F..."/>
    <w:rsid w:val="00716326"/>
    <w:rPr>
      <w:rFonts w:ascii="Times New Roman" w:hAnsi="Times New Roman"/>
      <w:sz w:val="22"/>
      <w:u w:val="none"/>
      <w:vertAlign w:val="superscript"/>
    </w:rPr>
  </w:style>
  <w:style w:type="character" w:styleId="Strong">
    <w:name w:val="Strong"/>
    <w:uiPriority w:val="22"/>
    <w:qFormat/>
    <w:rsid w:val="00716326"/>
    <w:rPr>
      <w:b/>
      <w:bCs/>
    </w:rPr>
  </w:style>
  <w:style w:type="character" w:customStyle="1" w:styleId="Heading2Char">
    <w:name w:val="Heading 2 Char"/>
    <w:link w:val="Heading2"/>
    <w:rsid w:val="00A942AB"/>
    <w:rPr>
      <w:b/>
      <w:bCs/>
      <w:iCs/>
      <w:sz w:val="22"/>
      <w:szCs w:val="24"/>
      <w:lang w:val="en-GB" w:eastAsia="en-US"/>
    </w:rPr>
  </w:style>
  <w:style w:type="character" w:customStyle="1" w:styleId="UnresolvedMention1">
    <w:name w:val="Unresolved Mention1"/>
    <w:basedOn w:val="DefaultParagraphFont"/>
    <w:uiPriority w:val="99"/>
    <w:semiHidden/>
    <w:unhideWhenUsed/>
    <w:rsid w:val="00DC320A"/>
    <w:rPr>
      <w:color w:val="605E5C"/>
      <w:shd w:val="clear" w:color="auto" w:fill="E1DFDD"/>
    </w:rPr>
  </w:style>
  <w:style w:type="table" w:customStyle="1" w:styleId="TableGrid2">
    <w:name w:val="Table Grid2"/>
    <w:basedOn w:val="TableNormal"/>
    <w:next w:val="TableGrid"/>
    <w:uiPriority w:val="59"/>
    <w:rsid w:val="00091E31"/>
    <w:rPr>
      <w:rFonts w:ascii="Cambria" w:eastAsia="MS Mincho" w:hAnsi="Cambria"/>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A12C3"/>
    <w:rPr>
      <w:b/>
      <w:caps/>
      <w:sz w:val="22"/>
      <w:szCs w:val="24"/>
      <w:lang w:val="en-GB" w:eastAsia="en-US"/>
    </w:rPr>
  </w:style>
  <w:style w:type="character" w:customStyle="1" w:styleId="UnresolvedMention2">
    <w:name w:val="Unresolved Mention2"/>
    <w:basedOn w:val="DefaultParagraphFont"/>
    <w:uiPriority w:val="99"/>
    <w:semiHidden/>
    <w:unhideWhenUsed/>
    <w:rsid w:val="00D53181"/>
    <w:rPr>
      <w:color w:val="605E5C"/>
      <w:shd w:val="clear" w:color="auto" w:fill="E1DFDD"/>
    </w:rPr>
  </w:style>
  <w:style w:type="character" w:customStyle="1" w:styleId="1">
    <w:name w:val="未处理的提及1"/>
    <w:basedOn w:val="DefaultParagraphFont"/>
    <w:uiPriority w:val="99"/>
    <w:semiHidden/>
    <w:unhideWhenUsed/>
    <w:rsid w:val="00206672"/>
    <w:rPr>
      <w:color w:val="605E5C"/>
      <w:shd w:val="clear" w:color="auto" w:fill="E1DFDD"/>
    </w:rPr>
  </w:style>
  <w:style w:type="character" w:customStyle="1" w:styleId="2">
    <w:name w:val="未处理的提及2"/>
    <w:basedOn w:val="DefaultParagraphFont"/>
    <w:uiPriority w:val="99"/>
    <w:rsid w:val="00E00772"/>
    <w:rPr>
      <w:color w:val="605E5C"/>
      <w:shd w:val="clear" w:color="auto" w:fill="E1DFDD"/>
    </w:rPr>
  </w:style>
  <w:style w:type="character" w:customStyle="1" w:styleId="qowt-font6-simsun">
    <w:name w:val="qowt-font6-simsun"/>
    <w:basedOn w:val="DefaultParagraphFont"/>
    <w:rsid w:val="00DE0C78"/>
  </w:style>
  <w:style w:type="character" w:customStyle="1" w:styleId="qowt-font7-simsun">
    <w:name w:val="qowt-font7-simsun"/>
    <w:basedOn w:val="DefaultParagraphFont"/>
    <w:rsid w:val="00257555"/>
  </w:style>
  <w:style w:type="character" w:customStyle="1" w:styleId="qowt-font8-kaiti">
    <w:name w:val="qowt-font8-kaiti"/>
    <w:basedOn w:val="DefaultParagraphFont"/>
    <w:rsid w:val="00275FB2"/>
  </w:style>
  <w:style w:type="character" w:customStyle="1" w:styleId="Para1Char1">
    <w:name w:val="Para1 Char1"/>
    <w:locked/>
    <w:rsid w:val="00CE75F6"/>
    <w:rPr>
      <w:snapToGrid w:val="0"/>
      <w:sz w:val="24"/>
      <w:szCs w:val="18"/>
    </w:rPr>
  </w:style>
  <w:style w:type="character" w:styleId="UnresolvedMention">
    <w:name w:val="Unresolved Mention"/>
    <w:basedOn w:val="DefaultParagraphFont"/>
    <w:uiPriority w:val="99"/>
    <w:semiHidden/>
    <w:unhideWhenUsed/>
    <w:rsid w:val="00FA20EA"/>
    <w:rPr>
      <w:color w:val="605E5C"/>
      <w:shd w:val="clear" w:color="auto" w:fill="E1DFDD"/>
    </w:rPr>
  </w:style>
  <w:style w:type="paragraph" w:styleId="NormalWeb">
    <w:name w:val="Normal (Web)"/>
    <w:basedOn w:val="Normal"/>
    <w:uiPriority w:val="99"/>
    <w:unhideWhenUsed/>
    <w:rsid w:val="004132C3"/>
    <w:pPr>
      <w:spacing w:before="100" w:beforeAutospacing="1" w:after="100" w:afterAutospacing="1" w:line="240" w:lineRule="auto"/>
      <w:jc w:val="left"/>
    </w:pPr>
    <w:rPr>
      <w:rFonts w:eastAsia="Times New Roman"/>
      <w:sz w:val="24"/>
      <w:szCs w:val="22"/>
      <w:lang w:val="en-CA" w:eastAsia="en-CA"/>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rsid w:val="004132C3"/>
    <w:pPr>
      <w:spacing w:after="160" w:line="240" w:lineRule="exact"/>
    </w:pPr>
    <w:rPr>
      <w:sz w:val="24"/>
      <w:szCs w:val="20"/>
      <w:vertAlign w:val="superscript"/>
      <w:lang w:val="en-GB" w:eastAsia="en-GB"/>
    </w:rPr>
  </w:style>
  <w:style w:type="paragraph" w:customStyle="1" w:styleId="CBD-Para">
    <w:name w:val="CBD-Para"/>
    <w:basedOn w:val="Normal"/>
    <w:link w:val="CBD-ParaCharChar"/>
    <w:uiPriority w:val="99"/>
    <w:rsid w:val="004132C3"/>
    <w:pPr>
      <w:keepLines/>
      <w:numPr>
        <w:numId w:val="5"/>
      </w:numPr>
      <w:spacing w:before="120" w:line="240" w:lineRule="auto"/>
    </w:pPr>
    <w:rPr>
      <w:rFonts w:eastAsia="Times New Roman"/>
      <w:sz w:val="22"/>
      <w:szCs w:val="22"/>
      <w:lang w:eastAsia="en-US"/>
    </w:rPr>
  </w:style>
  <w:style w:type="character" w:customStyle="1" w:styleId="CBD-ParaCharChar">
    <w:name w:val="CBD-Para Char Char"/>
    <w:link w:val="CBD-Para"/>
    <w:uiPriority w:val="99"/>
    <w:rsid w:val="004132C3"/>
    <w:rPr>
      <w:rFonts w:eastAsia="Times New Roman"/>
      <w:sz w:val="22"/>
      <w:szCs w:val="22"/>
      <w:lang w:val="en-US" w:eastAsia="en-US"/>
    </w:rPr>
  </w:style>
  <w:style w:type="paragraph" w:customStyle="1" w:styleId="CBD-Para-a">
    <w:name w:val="CBD-Para-a"/>
    <w:basedOn w:val="CBD-Para"/>
    <w:rsid w:val="004132C3"/>
    <w:pPr>
      <w:numPr>
        <w:ilvl w:val="1"/>
      </w:numPr>
      <w:tabs>
        <w:tab w:val="clear" w:pos="1080"/>
        <w:tab w:val="num" w:pos="360"/>
        <w:tab w:val="num" w:pos="1440"/>
      </w:tabs>
      <w:spacing w:before="60" w:after="60"/>
      <w:ind w:left="0" w:firstLine="0"/>
    </w:pPr>
  </w:style>
  <w:style w:type="character" w:customStyle="1" w:styleId="FootnoteTextChar1">
    <w:name w:val="Footnote Text Char1"/>
    <w:aliases w:val="fn Char1,Geneva 9 Char1,Font: Geneva 9 Char1,Boston 10 Char1,f Char1,ft Char2,Fotnotstext Char Char1,ft Char Char1,single space Char1,FOOTNOTES Char1,ADB Char1,single space1 Char1,footnote text1 Char1,FOOTNOTES1 Char1,fn1 Char1"/>
    <w:basedOn w:val="DefaultParagraphFont"/>
    <w:uiPriority w:val="99"/>
    <w:locked/>
    <w:rsid w:val="00E136C2"/>
    <w:rPr>
      <w:rFonts w:ascii="Times New Roman" w:hAnsi="Times New Roman" w:cs="Times New Roman"/>
      <w:sz w:val="18"/>
      <w:lang w:val="en-GB"/>
    </w:rPr>
  </w:style>
  <w:style w:type="character" w:customStyle="1" w:styleId="normaltextrun">
    <w:name w:val="normaltextrun"/>
    <w:basedOn w:val="DefaultParagraphFont"/>
    <w:uiPriority w:val="99"/>
    <w:rsid w:val="00E136C2"/>
    <w:rPr>
      <w:rFonts w:cs="Times New Roman"/>
    </w:rPr>
  </w:style>
  <w:style w:type="character" w:customStyle="1" w:styleId="eop">
    <w:name w:val="eop"/>
    <w:basedOn w:val="DefaultParagraphFont"/>
    <w:uiPriority w:val="99"/>
    <w:rsid w:val="00E136C2"/>
    <w:rPr>
      <w:rFonts w:cs="Times New Roman"/>
    </w:rPr>
  </w:style>
  <w:style w:type="character" w:customStyle="1" w:styleId="style21">
    <w:name w:val="style21"/>
    <w:basedOn w:val="DefaultParagraphFont"/>
    <w:rsid w:val="00E136C2"/>
    <w:rPr>
      <w:b w:val="0"/>
      <w:bCs w:val="0"/>
      <w:i w:val="0"/>
      <w:iCs w:val="0"/>
      <w:color w:val="00008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38223">
      <w:bodyDiv w:val="1"/>
      <w:marLeft w:val="0"/>
      <w:marRight w:val="0"/>
      <w:marTop w:val="0"/>
      <w:marBottom w:val="0"/>
      <w:divBdr>
        <w:top w:val="none" w:sz="0" w:space="0" w:color="auto"/>
        <w:left w:val="none" w:sz="0" w:space="0" w:color="auto"/>
        <w:bottom w:val="none" w:sz="0" w:space="0" w:color="auto"/>
        <w:right w:val="none" w:sz="0" w:space="0" w:color="auto"/>
      </w:divBdr>
    </w:div>
    <w:div w:id="135805531">
      <w:bodyDiv w:val="1"/>
      <w:marLeft w:val="0"/>
      <w:marRight w:val="0"/>
      <w:marTop w:val="0"/>
      <w:marBottom w:val="0"/>
      <w:divBdr>
        <w:top w:val="none" w:sz="0" w:space="0" w:color="auto"/>
        <w:left w:val="none" w:sz="0" w:space="0" w:color="auto"/>
        <w:bottom w:val="none" w:sz="0" w:space="0" w:color="auto"/>
        <w:right w:val="none" w:sz="0" w:space="0" w:color="auto"/>
      </w:divBdr>
    </w:div>
    <w:div w:id="153835685">
      <w:bodyDiv w:val="1"/>
      <w:marLeft w:val="0"/>
      <w:marRight w:val="0"/>
      <w:marTop w:val="0"/>
      <w:marBottom w:val="0"/>
      <w:divBdr>
        <w:top w:val="none" w:sz="0" w:space="0" w:color="auto"/>
        <w:left w:val="none" w:sz="0" w:space="0" w:color="auto"/>
        <w:bottom w:val="none" w:sz="0" w:space="0" w:color="auto"/>
        <w:right w:val="none" w:sz="0" w:space="0" w:color="auto"/>
      </w:divBdr>
    </w:div>
    <w:div w:id="178933207">
      <w:bodyDiv w:val="1"/>
      <w:marLeft w:val="0"/>
      <w:marRight w:val="0"/>
      <w:marTop w:val="0"/>
      <w:marBottom w:val="0"/>
      <w:divBdr>
        <w:top w:val="none" w:sz="0" w:space="0" w:color="auto"/>
        <w:left w:val="none" w:sz="0" w:space="0" w:color="auto"/>
        <w:bottom w:val="none" w:sz="0" w:space="0" w:color="auto"/>
        <w:right w:val="none" w:sz="0" w:space="0" w:color="auto"/>
      </w:divBdr>
    </w:div>
    <w:div w:id="191496624">
      <w:bodyDiv w:val="1"/>
      <w:marLeft w:val="0"/>
      <w:marRight w:val="0"/>
      <w:marTop w:val="0"/>
      <w:marBottom w:val="0"/>
      <w:divBdr>
        <w:top w:val="none" w:sz="0" w:space="0" w:color="auto"/>
        <w:left w:val="none" w:sz="0" w:space="0" w:color="auto"/>
        <w:bottom w:val="none" w:sz="0" w:space="0" w:color="auto"/>
        <w:right w:val="none" w:sz="0" w:space="0" w:color="auto"/>
      </w:divBdr>
    </w:div>
    <w:div w:id="299848022">
      <w:bodyDiv w:val="1"/>
      <w:marLeft w:val="0"/>
      <w:marRight w:val="0"/>
      <w:marTop w:val="0"/>
      <w:marBottom w:val="0"/>
      <w:divBdr>
        <w:top w:val="none" w:sz="0" w:space="0" w:color="auto"/>
        <w:left w:val="none" w:sz="0" w:space="0" w:color="auto"/>
        <w:bottom w:val="none" w:sz="0" w:space="0" w:color="auto"/>
        <w:right w:val="none" w:sz="0" w:space="0" w:color="auto"/>
      </w:divBdr>
    </w:div>
    <w:div w:id="399518567">
      <w:bodyDiv w:val="1"/>
      <w:marLeft w:val="0"/>
      <w:marRight w:val="0"/>
      <w:marTop w:val="0"/>
      <w:marBottom w:val="0"/>
      <w:divBdr>
        <w:top w:val="none" w:sz="0" w:space="0" w:color="auto"/>
        <w:left w:val="none" w:sz="0" w:space="0" w:color="auto"/>
        <w:bottom w:val="none" w:sz="0" w:space="0" w:color="auto"/>
        <w:right w:val="none" w:sz="0" w:space="0" w:color="auto"/>
      </w:divBdr>
    </w:div>
    <w:div w:id="848176962">
      <w:bodyDiv w:val="1"/>
      <w:marLeft w:val="0"/>
      <w:marRight w:val="0"/>
      <w:marTop w:val="0"/>
      <w:marBottom w:val="0"/>
      <w:divBdr>
        <w:top w:val="none" w:sz="0" w:space="0" w:color="auto"/>
        <w:left w:val="none" w:sz="0" w:space="0" w:color="auto"/>
        <w:bottom w:val="none" w:sz="0" w:space="0" w:color="auto"/>
        <w:right w:val="none" w:sz="0" w:space="0" w:color="auto"/>
      </w:divBdr>
    </w:div>
    <w:div w:id="852718996">
      <w:bodyDiv w:val="1"/>
      <w:marLeft w:val="0"/>
      <w:marRight w:val="0"/>
      <w:marTop w:val="0"/>
      <w:marBottom w:val="0"/>
      <w:divBdr>
        <w:top w:val="none" w:sz="0" w:space="0" w:color="auto"/>
        <w:left w:val="none" w:sz="0" w:space="0" w:color="auto"/>
        <w:bottom w:val="none" w:sz="0" w:space="0" w:color="auto"/>
        <w:right w:val="none" w:sz="0" w:space="0" w:color="auto"/>
      </w:divBdr>
    </w:div>
    <w:div w:id="916668427">
      <w:bodyDiv w:val="1"/>
      <w:marLeft w:val="0"/>
      <w:marRight w:val="0"/>
      <w:marTop w:val="0"/>
      <w:marBottom w:val="0"/>
      <w:divBdr>
        <w:top w:val="none" w:sz="0" w:space="0" w:color="auto"/>
        <w:left w:val="none" w:sz="0" w:space="0" w:color="auto"/>
        <w:bottom w:val="none" w:sz="0" w:space="0" w:color="auto"/>
        <w:right w:val="none" w:sz="0" w:space="0" w:color="auto"/>
      </w:divBdr>
    </w:div>
    <w:div w:id="1139110366">
      <w:bodyDiv w:val="1"/>
      <w:marLeft w:val="0"/>
      <w:marRight w:val="0"/>
      <w:marTop w:val="0"/>
      <w:marBottom w:val="0"/>
      <w:divBdr>
        <w:top w:val="none" w:sz="0" w:space="0" w:color="auto"/>
        <w:left w:val="none" w:sz="0" w:space="0" w:color="auto"/>
        <w:bottom w:val="none" w:sz="0" w:space="0" w:color="auto"/>
        <w:right w:val="none" w:sz="0" w:space="0" w:color="auto"/>
      </w:divBdr>
    </w:div>
    <w:div w:id="1160316862">
      <w:bodyDiv w:val="1"/>
      <w:marLeft w:val="0"/>
      <w:marRight w:val="0"/>
      <w:marTop w:val="0"/>
      <w:marBottom w:val="0"/>
      <w:divBdr>
        <w:top w:val="none" w:sz="0" w:space="0" w:color="auto"/>
        <w:left w:val="none" w:sz="0" w:space="0" w:color="auto"/>
        <w:bottom w:val="none" w:sz="0" w:space="0" w:color="auto"/>
        <w:right w:val="none" w:sz="0" w:space="0" w:color="auto"/>
      </w:divBdr>
    </w:div>
    <w:div w:id="1296253608">
      <w:bodyDiv w:val="1"/>
      <w:marLeft w:val="0"/>
      <w:marRight w:val="0"/>
      <w:marTop w:val="0"/>
      <w:marBottom w:val="0"/>
      <w:divBdr>
        <w:top w:val="none" w:sz="0" w:space="0" w:color="auto"/>
        <w:left w:val="none" w:sz="0" w:space="0" w:color="auto"/>
        <w:bottom w:val="none" w:sz="0" w:space="0" w:color="auto"/>
        <w:right w:val="none" w:sz="0" w:space="0" w:color="auto"/>
      </w:divBdr>
    </w:div>
    <w:div w:id="1301958158">
      <w:bodyDiv w:val="1"/>
      <w:marLeft w:val="0"/>
      <w:marRight w:val="0"/>
      <w:marTop w:val="0"/>
      <w:marBottom w:val="0"/>
      <w:divBdr>
        <w:top w:val="none" w:sz="0" w:space="0" w:color="auto"/>
        <w:left w:val="none" w:sz="0" w:space="0" w:color="auto"/>
        <w:bottom w:val="none" w:sz="0" w:space="0" w:color="auto"/>
        <w:right w:val="none" w:sz="0" w:space="0" w:color="auto"/>
      </w:divBdr>
    </w:div>
    <w:div w:id="1638097924">
      <w:bodyDiv w:val="1"/>
      <w:marLeft w:val="0"/>
      <w:marRight w:val="0"/>
      <w:marTop w:val="0"/>
      <w:marBottom w:val="0"/>
      <w:divBdr>
        <w:top w:val="none" w:sz="0" w:space="0" w:color="auto"/>
        <w:left w:val="none" w:sz="0" w:space="0" w:color="auto"/>
        <w:bottom w:val="none" w:sz="0" w:space="0" w:color="auto"/>
        <w:right w:val="none" w:sz="0" w:space="0" w:color="auto"/>
      </w:divBdr>
    </w:div>
    <w:div w:id="1739282090">
      <w:bodyDiv w:val="1"/>
      <w:marLeft w:val="0"/>
      <w:marRight w:val="0"/>
      <w:marTop w:val="0"/>
      <w:marBottom w:val="0"/>
      <w:divBdr>
        <w:top w:val="none" w:sz="0" w:space="0" w:color="auto"/>
        <w:left w:val="none" w:sz="0" w:space="0" w:color="auto"/>
        <w:bottom w:val="none" w:sz="0" w:space="0" w:color="auto"/>
        <w:right w:val="none" w:sz="0" w:space="0" w:color="auto"/>
      </w:divBdr>
    </w:div>
    <w:div w:id="1747342678">
      <w:bodyDiv w:val="1"/>
      <w:marLeft w:val="0"/>
      <w:marRight w:val="0"/>
      <w:marTop w:val="0"/>
      <w:marBottom w:val="0"/>
      <w:divBdr>
        <w:top w:val="none" w:sz="0" w:space="0" w:color="auto"/>
        <w:left w:val="none" w:sz="0" w:space="0" w:color="auto"/>
        <w:bottom w:val="none" w:sz="0" w:space="0" w:color="auto"/>
        <w:right w:val="none" w:sz="0" w:space="0" w:color="auto"/>
      </w:divBdr>
    </w:div>
    <w:div w:id="1800224461">
      <w:bodyDiv w:val="1"/>
      <w:marLeft w:val="0"/>
      <w:marRight w:val="0"/>
      <w:marTop w:val="0"/>
      <w:marBottom w:val="0"/>
      <w:divBdr>
        <w:top w:val="none" w:sz="0" w:space="0" w:color="auto"/>
        <w:left w:val="none" w:sz="0" w:space="0" w:color="auto"/>
        <w:bottom w:val="none" w:sz="0" w:space="0" w:color="auto"/>
        <w:right w:val="none" w:sz="0" w:space="0" w:color="auto"/>
      </w:divBdr>
    </w:div>
    <w:div w:id="1869639335">
      <w:bodyDiv w:val="1"/>
      <w:marLeft w:val="0"/>
      <w:marRight w:val="0"/>
      <w:marTop w:val="0"/>
      <w:marBottom w:val="0"/>
      <w:divBdr>
        <w:top w:val="none" w:sz="0" w:space="0" w:color="auto"/>
        <w:left w:val="none" w:sz="0" w:space="0" w:color="auto"/>
        <w:bottom w:val="none" w:sz="0" w:space="0" w:color="auto"/>
        <w:right w:val="none" w:sz="0" w:space="0" w:color="auto"/>
      </w:divBdr>
    </w:div>
    <w:div w:id="1875844295">
      <w:bodyDiv w:val="1"/>
      <w:marLeft w:val="0"/>
      <w:marRight w:val="0"/>
      <w:marTop w:val="0"/>
      <w:marBottom w:val="0"/>
      <w:divBdr>
        <w:top w:val="none" w:sz="0" w:space="0" w:color="auto"/>
        <w:left w:val="none" w:sz="0" w:space="0" w:color="auto"/>
        <w:bottom w:val="none" w:sz="0" w:space="0" w:color="auto"/>
        <w:right w:val="none" w:sz="0" w:space="0" w:color="auto"/>
      </w:divBdr>
    </w:div>
    <w:div w:id="1968199645">
      <w:bodyDiv w:val="1"/>
      <w:marLeft w:val="0"/>
      <w:marRight w:val="0"/>
      <w:marTop w:val="0"/>
      <w:marBottom w:val="0"/>
      <w:divBdr>
        <w:top w:val="none" w:sz="0" w:space="0" w:color="auto"/>
        <w:left w:val="none" w:sz="0" w:space="0" w:color="auto"/>
        <w:bottom w:val="none" w:sz="0" w:space="0" w:color="auto"/>
        <w:right w:val="none" w:sz="0" w:space="0" w:color="auto"/>
      </w:divBdr>
    </w:div>
    <w:div w:id="2003508935">
      <w:bodyDiv w:val="1"/>
      <w:marLeft w:val="0"/>
      <w:marRight w:val="0"/>
      <w:marTop w:val="0"/>
      <w:marBottom w:val="0"/>
      <w:divBdr>
        <w:top w:val="none" w:sz="0" w:space="0" w:color="auto"/>
        <w:left w:val="none" w:sz="0" w:space="0" w:color="auto"/>
        <w:bottom w:val="none" w:sz="0" w:space="0" w:color="auto"/>
        <w:right w:val="none" w:sz="0" w:space="0" w:color="auto"/>
      </w:divBdr>
    </w:div>
    <w:div w:id="2095857161">
      <w:bodyDiv w:val="1"/>
      <w:marLeft w:val="0"/>
      <w:marRight w:val="0"/>
      <w:marTop w:val="0"/>
      <w:marBottom w:val="0"/>
      <w:divBdr>
        <w:top w:val="none" w:sz="0" w:space="0" w:color="auto"/>
        <w:left w:val="none" w:sz="0" w:space="0" w:color="auto"/>
        <w:bottom w:val="none" w:sz="0" w:space="0" w:color="auto"/>
        <w:right w:val="none" w:sz="0" w:space="0" w:color="auto"/>
      </w:divBdr>
    </w:div>
    <w:div w:id="2127775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bd.int/doc/decisions/cop-14/cop-14-dec-24-zh.pdf"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bd.int/doc/decisions/cop-13/cop-13-dec-23-zh.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arwick.ac.uk/fac/soc/wbs/conf/olkc/archive/olk4/papers/villardi.pdf" TargetMode="External"/><Relationship Id="rId13" Type="http://schemas.openxmlformats.org/officeDocument/2006/relationships/hyperlink" Target="http://www.cbd.int/blg/" TargetMode="External"/><Relationship Id="rId3" Type="http://schemas.openxmlformats.org/officeDocument/2006/relationships/hyperlink" Target="https://undocs.org/en/A/RES/75/233" TargetMode="External"/><Relationship Id="rId7" Type="http://schemas.openxmlformats.org/officeDocument/2006/relationships/hyperlink" Target="https://unsdg.un.org/resources/capacity-development-undaf-companion-guidance" TargetMode="External"/><Relationship Id="rId12" Type="http://schemas.openxmlformats.org/officeDocument/2006/relationships/hyperlink" Target="https://unemg.org/" TargetMode="External"/><Relationship Id="rId2" Type="http://schemas.openxmlformats.org/officeDocument/2006/relationships/hyperlink" Target="https://www.cbd.int/doc/c/488c/459e/c0388a16ec7b965cbfa01ee0/sbi-03-07-add1-zh.pdf" TargetMode="External"/><Relationship Id="rId1" Type="http://schemas.openxmlformats.org/officeDocument/2006/relationships/hyperlink" Target="https://www.un.org/pga/75/united-nations-summit-on-biodiversity-summary" TargetMode="External"/><Relationship Id="rId6" Type="http://schemas.openxmlformats.org/officeDocument/2006/relationships/hyperlink" Target="https://www.cbd.int/doc/c/0ab8/2d14/07d2c32c7c92ee730c6e3e58/sbi-03-inf-09-zh.pdf" TargetMode="External"/><Relationship Id="rId11" Type="http://schemas.openxmlformats.org/officeDocument/2006/relationships/hyperlink" Target="https://www.unicef.org/evaldatabase/index_70552.html" TargetMode="External"/><Relationship Id="rId5" Type="http://schemas.openxmlformats.org/officeDocument/2006/relationships/hyperlink" Target="https://undocs.org/zh/A/RES/70/1" TargetMode="External"/><Relationship Id="rId10" Type="http://schemas.openxmlformats.org/officeDocument/2006/relationships/hyperlink" Target="https://www.cbd.int/cb/plans/" TargetMode="External"/><Relationship Id="rId4" Type="http://schemas.openxmlformats.org/officeDocument/2006/relationships/hyperlink" Target="https://unemg.org/wp-content/uploads/2021/04/HLCP41-CRP.2-A-common-approach-to-integrating-biodiversity-and-nature-based-solutions_Rev-12-Apr-2021.pdf" TargetMode="External"/><Relationship Id="rId9" Type="http://schemas.openxmlformats.org/officeDocument/2006/relationships/hyperlink" Target="https://unsdg.un.org/resources/theory-change-undaf-companion-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2DBCE2-1222-4D73-94F7-E15A1503C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3572</Words>
  <Characters>20365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23890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2022-05-16T15:24:00Z</dcterms:created>
  <dcterms:modified xsi:type="dcterms:W3CDTF">2022-05-17T13:34:00Z</dcterms:modified>
  <cp:contentStatus/>
</cp:coreProperties>
</file>