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C9161D" w:rsidTr="00B7362A">
        <w:trPr>
          <w:trHeight w:val="851"/>
        </w:trPr>
        <w:tc>
          <w:tcPr>
            <w:tcW w:w="977" w:type="dxa"/>
            <w:tcBorders>
              <w:bottom w:val="single" w:sz="12" w:space="0" w:color="auto"/>
            </w:tcBorders>
          </w:tcPr>
          <w:p w:rsidR="00C9161D" w:rsidRPr="00321985" w:rsidRDefault="00C9161D" w:rsidP="00321985">
            <w:r>
              <w:rPr>
                <w:noProof/>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321985" w:rsidRDefault="00B7362A" w:rsidP="00321985">
            <w:r w:rsidRPr="00B7362A">
              <w:rPr>
                <w:noProof/>
                <w:lang w:val="es-ES" w:eastAsia="es-ES"/>
              </w:rPr>
              <w:drawing>
                <wp:anchor distT="0" distB="0" distL="114300" distR="114300" simplePos="0" relativeHeight="251658240" behindDoc="0" locked="0" layoutInCell="1" allowOverlap="1">
                  <wp:simplePos x="0" y="0"/>
                  <wp:positionH relativeFrom="column">
                    <wp:posOffset>41910</wp:posOffset>
                  </wp:positionH>
                  <wp:positionV relativeFrom="paragraph">
                    <wp:posOffset>12700</wp:posOffset>
                  </wp:positionV>
                  <wp:extent cx="676910" cy="386080"/>
                  <wp:effectExtent l="19050" t="0" r="8890" b="0"/>
                  <wp:wrapSquare wrapText="bothSides"/>
                  <wp:docPr id="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3"/>
                          <a:srcRect/>
                          <a:stretch>
                            <a:fillRect/>
                          </a:stretch>
                        </pic:blipFill>
                        <pic:spPr bwMode="auto">
                          <a:xfrm>
                            <a:off x="0" y="0"/>
                            <a:ext cx="676910" cy="386080"/>
                          </a:xfrm>
                          <a:prstGeom prst="rect">
                            <a:avLst/>
                          </a:prstGeom>
                          <a:noFill/>
                        </pic:spPr>
                      </pic:pic>
                    </a:graphicData>
                  </a:graphic>
                </wp:anchor>
              </w:drawing>
            </w:r>
          </w:p>
        </w:tc>
        <w:tc>
          <w:tcPr>
            <w:tcW w:w="4089"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RPr="00B7362A" w:rsidTr="00B7362A">
        <w:tc>
          <w:tcPr>
            <w:tcW w:w="6118" w:type="dxa"/>
            <w:gridSpan w:val="2"/>
            <w:tcBorders>
              <w:top w:val="single" w:sz="12" w:space="0" w:color="auto"/>
              <w:bottom w:val="single" w:sz="36" w:space="0" w:color="auto"/>
            </w:tcBorders>
            <w:vAlign w:val="center"/>
          </w:tcPr>
          <w:p w:rsidR="00C9161D" w:rsidRDefault="00B7362A" w:rsidP="00C9161D">
            <w:r>
              <w:rPr>
                <w:noProof/>
                <w:sz w:val="24"/>
                <w:lang w:val="es-ES" w:eastAsia="es-ES"/>
              </w:rPr>
              <w:drawing>
                <wp:inline distT="0" distB="0" distL="0" distR="0">
                  <wp:extent cx="2908935" cy="1049655"/>
                  <wp:effectExtent l="1905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srcRect/>
                          <a:stretch>
                            <a:fillRect/>
                          </a:stretch>
                        </pic:blipFill>
                        <pic:spPr bwMode="auto">
                          <a:xfrm>
                            <a:off x="0" y="0"/>
                            <a:ext cx="2908935" cy="1049655"/>
                          </a:xfrm>
                          <a:prstGeom prst="rect">
                            <a:avLst/>
                          </a:prstGeom>
                          <a:noFill/>
                          <a:ln w="9525">
                            <a:noFill/>
                            <a:miter lim="800000"/>
                            <a:headEnd/>
                            <a:tailEnd/>
                          </a:ln>
                        </pic:spPr>
                      </pic:pic>
                    </a:graphicData>
                  </a:graphic>
                </wp:inline>
              </w:drawing>
            </w:r>
          </w:p>
        </w:tc>
        <w:tc>
          <w:tcPr>
            <w:tcW w:w="4089" w:type="dxa"/>
            <w:tcBorders>
              <w:top w:val="single" w:sz="12" w:space="0" w:color="auto"/>
              <w:bottom w:val="single" w:sz="36" w:space="0" w:color="auto"/>
            </w:tcBorders>
          </w:tcPr>
          <w:p w:rsidR="00C9161D" w:rsidRPr="00423F39" w:rsidRDefault="00C9161D" w:rsidP="00176CEE">
            <w:pPr>
              <w:ind w:left="1215"/>
              <w:rPr>
                <w:szCs w:val="22"/>
                <w:lang w:val="es-ES"/>
              </w:rPr>
            </w:pPr>
            <w:proofErr w:type="spellStart"/>
            <w:r w:rsidRPr="00423F39">
              <w:rPr>
                <w:szCs w:val="22"/>
                <w:lang w:val="es-ES"/>
              </w:rPr>
              <w:t>Distr</w:t>
            </w:r>
            <w:proofErr w:type="spellEnd"/>
            <w:r w:rsidRPr="00423F39">
              <w:rPr>
                <w:szCs w:val="22"/>
                <w:lang w:val="es-ES"/>
              </w:rPr>
              <w:t>.</w:t>
            </w:r>
          </w:p>
          <w:p w:rsidR="00C9161D" w:rsidRPr="00423F39" w:rsidRDefault="0077742F" w:rsidP="00176CEE">
            <w:pPr>
              <w:ind w:left="1215"/>
              <w:rPr>
                <w:szCs w:val="22"/>
                <w:lang w:val="es-ES"/>
              </w:rPr>
            </w:pPr>
            <w:r w:rsidRPr="00423F39">
              <w:rPr>
                <w:caps/>
                <w:szCs w:val="22"/>
                <w:lang w:val="es-ES"/>
              </w:rPr>
              <w:t>GENERAL</w:t>
            </w:r>
          </w:p>
          <w:p w:rsidR="00C9161D" w:rsidRPr="00423F39" w:rsidRDefault="00C9161D" w:rsidP="00176CEE">
            <w:pPr>
              <w:ind w:left="1215"/>
              <w:rPr>
                <w:szCs w:val="22"/>
                <w:lang w:val="es-ES"/>
              </w:rPr>
            </w:pPr>
          </w:p>
          <w:p w:rsidR="00C9161D" w:rsidRPr="0077742F" w:rsidRDefault="00516F29" w:rsidP="00176CEE">
            <w:pPr>
              <w:ind w:left="1215"/>
              <w:rPr>
                <w:szCs w:val="22"/>
                <w:lang w:val="es-ES"/>
              </w:rPr>
            </w:pPr>
            <w:sdt>
              <w:sdtPr>
                <w:rPr>
                  <w:lang w:val="es-E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102DC9" w:rsidRPr="0077742F">
                  <w:rPr>
                    <w:lang w:val="es-ES"/>
                  </w:rPr>
                  <w:t>CBD/SBI/</w:t>
                </w:r>
                <w:r w:rsidR="0077742F">
                  <w:rPr>
                    <w:lang w:val="es-ES"/>
                  </w:rPr>
                  <w:t>REC/</w:t>
                </w:r>
                <w:r w:rsidR="00102DC9" w:rsidRPr="0077742F">
                  <w:rPr>
                    <w:lang w:val="es-ES"/>
                  </w:rPr>
                  <w:t>3/</w:t>
                </w:r>
                <w:r w:rsidR="0077742F">
                  <w:rPr>
                    <w:lang w:val="es-ES"/>
                  </w:rPr>
                  <w:t>11</w:t>
                </w:r>
              </w:sdtContent>
            </w:sdt>
          </w:p>
          <w:p w:rsidR="00C9161D" w:rsidRPr="002A6DB3" w:rsidRDefault="003D43AF" w:rsidP="00176CEE">
            <w:pPr>
              <w:ind w:left="1215"/>
              <w:rPr>
                <w:szCs w:val="22"/>
                <w:lang w:val="fr-FR"/>
              </w:rPr>
            </w:pPr>
            <w:r w:rsidRPr="00102DC9">
              <w:rPr>
                <w:szCs w:val="22"/>
                <w:lang w:val="fr-FR"/>
              </w:rPr>
              <w:t>28</w:t>
            </w:r>
            <w:r w:rsidR="00B7362A">
              <w:rPr>
                <w:szCs w:val="22"/>
                <w:lang w:val="fr-FR"/>
              </w:rPr>
              <w:t xml:space="preserve"> de </w:t>
            </w:r>
            <w:proofErr w:type="spellStart"/>
            <w:r w:rsidR="00B7362A">
              <w:rPr>
                <w:szCs w:val="22"/>
                <w:lang w:val="fr-FR"/>
              </w:rPr>
              <w:t>marzo</w:t>
            </w:r>
            <w:proofErr w:type="spellEnd"/>
            <w:r w:rsidR="00B7362A">
              <w:rPr>
                <w:szCs w:val="22"/>
                <w:lang w:val="fr-FR"/>
              </w:rPr>
              <w:t xml:space="preserve"> de</w:t>
            </w:r>
            <w:r w:rsidR="00F6586C" w:rsidRPr="00102DC9">
              <w:rPr>
                <w:szCs w:val="22"/>
                <w:lang w:val="fr-FR"/>
              </w:rPr>
              <w:t xml:space="preserve"> 20</w:t>
            </w:r>
            <w:r w:rsidR="00FF6D53" w:rsidRPr="000B7006">
              <w:rPr>
                <w:szCs w:val="22"/>
                <w:lang w:val="fr-FR"/>
              </w:rPr>
              <w:t>2</w:t>
            </w:r>
            <w:r w:rsidR="008C56E3" w:rsidRPr="000B7006">
              <w:rPr>
                <w:szCs w:val="22"/>
                <w:lang w:val="fr-FR"/>
              </w:rPr>
              <w:t>2</w:t>
            </w:r>
          </w:p>
          <w:p w:rsidR="00C9161D" w:rsidRPr="002A6DB3" w:rsidRDefault="00C9161D" w:rsidP="00176CEE">
            <w:pPr>
              <w:ind w:left="1215"/>
              <w:rPr>
                <w:szCs w:val="22"/>
                <w:lang w:val="fr-FR"/>
              </w:rPr>
            </w:pPr>
          </w:p>
          <w:p w:rsidR="00B7362A" w:rsidRDefault="00B7362A" w:rsidP="00176CEE">
            <w:pPr>
              <w:ind w:left="1215"/>
              <w:rPr>
                <w:szCs w:val="22"/>
                <w:lang w:val="fr-FR"/>
              </w:rPr>
            </w:pPr>
            <w:r>
              <w:rPr>
                <w:szCs w:val="22"/>
                <w:lang w:val="fr-FR"/>
              </w:rPr>
              <w:t>ESPAÑOL</w:t>
            </w:r>
          </w:p>
          <w:p w:rsidR="00C9161D" w:rsidRPr="00B7362A" w:rsidRDefault="006B2290" w:rsidP="00176CEE">
            <w:pPr>
              <w:ind w:left="1215"/>
              <w:rPr>
                <w:szCs w:val="22"/>
                <w:lang w:val="es-ES"/>
              </w:rPr>
            </w:pPr>
            <w:r w:rsidRPr="00B7362A">
              <w:rPr>
                <w:szCs w:val="22"/>
                <w:lang w:val="es-ES"/>
              </w:rPr>
              <w:t xml:space="preserve">ORIGINAL: </w:t>
            </w:r>
            <w:r w:rsidR="00B7362A">
              <w:rPr>
                <w:szCs w:val="22"/>
                <w:lang w:val="es-ES"/>
              </w:rPr>
              <w:t>INGLÉS</w:t>
            </w:r>
          </w:p>
          <w:p w:rsidR="00C9161D" w:rsidRPr="00B7362A" w:rsidRDefault="00C9161D">
            <w:pPr>
              <w:rPr>
                <w:lang w:val="es-ES"/>
              </w:rPr>
            </w:pPr>
          </w:p>
        </w:tc>
      </w:tr>
    </w:tbl>
    <w:p w:rsidR="00B7362A" w:rsidRPr="00A87879" w:rsidRDefault="00B7362A" w:rsidP="00B7362A">
      <w:pPr>
        <w:pStyle w:val="meetingname"/>
        <w:ind w:left="284" w:right="4398" w:hanging="284"/>
        <w:rPr>
          <w:kern w:val="22"/>
          <w:lang w:val="es-ES"/>
        </w:rPr>
      </w:pPr>
      <w:r w:rsidRPr="00A87879">
        <w:rPr>
          <w:caps w:val="0"/>
          <w:lang w:val="es-ES"/>
        </w:rPr>
        <w:t>ÓRGANO SUBSIDIARIO SOBRE LA APLICACIÓ</w:t>
      </w:r>
      <w:r w:rsidRPr="00A87879">
        <w:rPr>
          <w:kern w:val="22"/>
          <w:lang w:val="es-ES"/>
        </w:rPr>
        <w:t>N</w:t>
      </w:r>
    </w:p>
    <w:p w:rsidR="00B7362A" w:rsidRDefault="00B7362A" w:rsidP="00B7362A">
      <w:pPr>
        <w:ind w:left="284" w:hanging="284"/>
        <w:jc w:val="left"/>
        <w:rPr>
          <w:snapToGrid w:val="0"/>
          <w:kern w:val="22"/>
          <w:szCs w:val="22"/>
          <w:lang w:val="es-ES" w:eastAsia="nb-NO"/>
        </w:rPr>
      </w:pPr>
      <w:r w:rsidRPr="00A87879">
        <w:rPr>
          <w:snapToGrid w:val="0"/>
          <w:kern w:val="22"/>
          <w:szCs w:val="22"/>
          <w:lang w:val="es-ES" w:eastAsia="nb-NO"/>
        </w:rPr>
        <w:t>Tercera reunión</w:t>
      </w:r>
    </w:p>
    <w:p w:rsidR="00540E23" w:rsidRPr="00A87879" w:rsidRDefault="00540E23" w:rsidP="00B7362A">
      <w:pPr>
        <w:ind w:left="284" w:hanging="284"/>
        <w:jc w:val="left"/>
        <w:rPr>
          <w:snapToGrid w:val="0"/>
          <w:kern w:val="22"/>
          <w:szCs w:val="22"/>
          <w:lang w:val="es-ES" w:eastAsia="nb-NO"/>
        </w:rPr>
      </w:pPr>
      <w:r>
        <w:rPr>
          <w:lang w:val="es-ES_tradnl"/>
        </w:rPr>
        <w:t>En línea, 16 de mayo - 13 de junio de 2021 y</w:t>
      </w:r>
    </w:p>
    <w:p w:rsidR="00B7362A" w:rsidRPr="00A87879" w:rsidRDefault="00B7362A" w:rsidP="00B7362A">
      <w:pPr>
        <w:rPr>
          <w:snapToGrid w:val="0"/>
          <w:kern w:val="22"/>
          <w:szCs w:val="22"/>
          <w:lang w:val="es-ES"/>
        </w:rPr>
      </w:pPr>
      <w:r w:rsidRPr="00A87879">
        <w:rPr>
          <w:lang w:val="es-ES"/>
        </w:rPr>
        <w:t>Ginebra (Suiza), 14 a 29 de marzo de 2022</w:t>
      </w:r>
    </w:p>
    <w:p w:rsidR="00BE7A85" w:rsidRPr="0077742F" w:rsidRDefault="00B7362A" w:rsidP="00B7362A">
      <w:pPr>
        <w:rPr>
          <w:lang w:val="es-ES"/>
        </w:rPr>
      </w:pPr>
      <w:r w:rsidRPr="005D35B0">
        <w:rPr>
          <w:snapToGrid w:val="0"/>
          <w:kern w:val="22"/>
          <w:szCs w:val="22"/>
          <w:lang w:val="es-ES"/>
        </w:rPr>
        <w:t>Tema 9 del programa</w:t>
      </w:r>
    </w:p>
    <w:p w:rsidR="00C9161D" w:rsidRPr="00B7362A" w:rsidRDefault="00516F29" w:rsidP="008C68C0">
      <w:pPr>
        <w:keepNext/>
        <w:spacing w:before="240" w:after="240"/>
        <w:jc w:val="center"/>
        <w:rPr>
          <w:b/>
          <w:caps/>
          <w:lang w:val="es-ES"/>
        </w:rPr>
      </w:pPr>
      <w:sdt>
        <w:sdtPr>
          <w:rPr>
            <w:b/>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C2580E">
            <w:rPr>
              <w:b/>
              <w:lang w:val="es-ES"/>
            </w:rPr>
            <w:t>RECOMENDACIÓN ADOPTADA POR EL ÓRGANO SUBSIDIARIO SOBRE LA APLICACIÓN</w:t>
          </w:r>
        </w:sdtContent>
      </w:sdt>
    </w:p>
    <w:p w:rsidR="003D43AF" w:rsidRPr="00C2580E" w:rsidRDefault="00C2580E" w:rsidP="003D43AF">
      <w:pPr>
        <w:keepNext/>
        <w:spacing w:before="120" w:after="240"/>
        <w:jc w:val="center"/>
        <w:outlineLvl w:val="1"/>
        <w:rPr>
          <w:b/>
          <w:lang w:val="es-ES"/>
        </w:rPr>
      </w:pPr>
      <w:r w:rsidRPr="00C2580E">
        <w:rPr>
          <w:b/>
          <w:lang w:val="es-ES"/>
        </w:rPr>
        <w:t>3/11.</w:t>
      </w:r>
      <w:r w:rsidRPr="00C2580E">
        <w:rPr>
          <w:b/>
          <w:lang w:val="es-ES"/>
        </w:rPr>
        <w:tab/>
      </w:r>
      <w:r>
        <w:rPr>
          <w:b/>
          <w:lang w:val="es-ES"/>
        </w:rPr>
        <w:t>Opciones para mejorar los mecanismos de planificación, presentación de informes y revisión con miras a fortalecer la aplicación del Convenio</w:t>
      </w:r>
    </w:p>
    <w:p w:rsidR="0014179A" w:rsidRPr="00144720" w:rsidRDefault="00144720" w:rsidP="00862919">
      <w:pPr>
        <w:adjustRightInd w:val="0"/>
        <w:spacing w:before="120" w:after="240"/>
        <w:ind w:firstLine="720"/>
        <w:rPr>
          <w:bCs/>
          <w:i/>
          <w:iCs/>
          <w:snapToGrid w:val="0"/>
          <w:szCs w:val="18"/>
          <w:lang w:val="es-ES"/>
        </w:rPr>
      </w:pPr>
      <w:bookmarkStart w:id="0" w:name="_Hlk99050237"/>
      <w:r w:rsidRPr="00144720">
        <w:rPr>
          <w:bCs/>
          <w:i/>
          <w:lang w:val="es-ES"/>
        </w:rPr>
        <w:t xml:space="preserve">El </w:t>
      </w:r>
      <w:r w:rsidRPr="00144720">
        <w:rPr>
          <w:i/>
          <w:lang w:val="es-ES"/>
        </w:rPr>
        <w:t>Órgano Subsidiario sobre la Aplicación</w:t>
      </w:r>
    </w:p>
    <w:p w:rsidR="00C33A84" w:rsidRPr="00144720" w:rsidRDefault="00C33A84" w:rsidP="002A6DB3">
      <w:pPr>
        <w:pStyle w:val="Prrafodelista"/>
        <w:numPr>
          <w:ilvl w:val="0"/>
          <w:numId w:val="63"/>
        </w:numPr>
        <w:adjustRightInd w:val="0"/>
        <w:spacing w:before="120" w:after="120"/>
        <w:ind w:left="0" w:firstLine="851"/>
        <w:contextualSpacing w:val="0"/>
        <w:rPr>
          <w:rFonts w:asciiTheme="majorBidi" w:hAnsiTheme="majorBidi" w:cstheme="majorBidi"/>
          <w:bCs/>
          <w:i/>
          <w:iCs/>
          <w:snapToGrid w:val="0"/>
          <w:szCs w:val="18"/>
          <w:lang w:val="es-ES"/>
        </w:rPr>
      </w:pPr>
      <w:bookmarkStart w:id="1" w:name="_Hlk99357277"/>
      <w:r w:rsidRPr="00144720">
        <w:rPr>
          <w:rFonts w:asciiTheme="majorBidi" w:hAnsiTheme="majorBidi" w:cstheme="majorBidi"/>
          <w:bCs/>
          <w:i/>
          <w:iCs/>
          <w:snapToGrid w:val="0"/>
          <w:szCs w:val="18"/>
          <w:lang w:val="es-ES"/>
        </w:rPr>
        <w:t>Recom</w:t>
      </w:r>
      <w:r w:rsidR="00144720" w:rsidRPr="00144720">
        <w:rPr>
          <w:rFonts w:asciiTheme="majorBidi" w:hAnsiTheme="majorBidi" w:cstheme="majorBidi"/>
          <w:bCs/>
          <w:i/>
          <w:iCs/>
          <w:snapToGrid w:val="0"/>
          <w:szCs w:val="18"/>
          <w:lang w:val="es-ES"/>
        </w:rPr>
        <w:t xml:space="preserve">ienda  </w:t>
      </w:r>
      <w:r w:rsidR="00144720" w:rsidRPr="00144720">
        <w:rPr>
          <w:rFonts w:asciiTheme="majorBidi" w:hAnsiTheme="majorBidi" w:cstheme="majorBidi"/>
          <w:bCs/>
          <w:snapToGrid w:val="0"/>
          <w:szCs w:val="18"/>
          <w:lang w:val="es-ES"/>
        </w:rPr>
        <w:t xml:space="preserve">que los resultados del tema 9 del programa sobre opciones para mejorar los mecanismos de planificación, presentación de informes y </w:t>
      </w:r>
      <w:r w:rsidR="00144720">
        <w:rPr>
          <w:rFonts w:asciiTheme="majorBidi" w:hAnsiTheme="majorBidi" w:cstheme="majorBidi"/>
          <w:bCs/>
          <w:snapToGrid w:val="0"/>
          <w:szCs w:val="18"/>
          <w:lang w:val="es-ES"/>
        </w:rPr>
        <w:t xml:space="preserve">revisión </w:t>
      </w:r>
      <w:r w:rsidR="00144720" w:rsidRPr="00144720">
        <w:rPr>
          <w:rFonts w:asciiTheme="majorBidi" w:hAnsiTheme="majorBidi" w:cstheme="majorBidi"/>
          <w:bCs/>
          <w:snapToGrid w:val="0"/>
          <w:szCs w:val="18"/>
          <w:lang w:val="es-ES"/>
        </w:rPr>
        <w:t>con miras a fortalecer la aplicación de</w:t>
      </w:r>
      <w:r w:rsidR="00144720">
        <w:rPr>
          <w:rFonts w:asciiTheme="majorBidi" w:hAnsiTheme="majorBidi" w:cstheme="majorBidi"/>
          <w:bCs/>
          <w:snapToGrid w:val="0"/>
          <w:szCs w:val="18"/>
          <w:lang w:val="es-ES"/>
        </w:rPr>
        <w:t>l Convenio</w:t>
      </w:r>
      <w:r w:rsidR="00144720" w:rsidRPr="00144720">
        <w:rPr>
          <w:rFonts w:asciiTheme="majorBidi" w:hAnsiTheme="majorBidi" w:cstheme="majorBidi"/>
          <w:bCs/>
          <w:snapToGrid w:val="0"/>
          <w:szCs w:val="18"/>
          <w:lang w:val="es-ES"/>
        </w:rPr>
        <w:t xml:space="preserve"> se pongan a disposición del Grupo de Trabajo de composición abierta sobre el </w:t>
      </w:r>
      <w:r w:rsidR="00144720">
        <w:rPr>
          <w:rFonts w:asciiTheme="majorBidi" w:hAnsiTheme="majorBidi" w:cstheme="majorBidi"/>
          <w:bCs/>
          <w:snapToGrid w:val="0"/>
          <w:szCs w:val="18"/>
          <w:lang w:val="es-ES"/>
        </w:rPr>
        <w:t xml:space="preserve">marco mundial de la diversidad biológica posterior a </w:t>
      </w:r>
      <w:r w:rsidR="00144720" w:rsidRPr="00144720">
        <w:rPr>
          <w:rFonts w:asciiTheme="majorBidi" w:hAnsiTheme="majorBidi" w:cstheme="majorBidi"/>
          <w:bCs/>
          <w:snapToGrid w:val="0"/>
          <w:szCs w:val="18"/>
          <w:lang w:val="es-ES"/>
        </w:rPr>
        <w:t>2020, cuando continú</w:t>
      </w:r>
      <w:r w:rsidR="00144720">
        <w:rPr>
          <w:rFonts w:asciiTheme="majorBidi" w:hAnsiTheme="majorBidi" w:cstheme="majorBidi"/>
          <w:bCs/>
          <w:snapToGrid w:val="0"/>
          <w:szCs w:val="18"/>
          <w:lang w:val="es-ES"/>
        </w:rPr>
        <w:t>e</w:t>
      </w:r>
      <w:r w:rsidR="00144720" w:rsidRPr="00144720">
        <w:rPr>
          <w:rFonts w:asciiTheme="majorBidi" w:hAnsiTheme="majorBidi" w:cstheme="majorBidi"/>
          <w:bCs/>
          <w:snapToGrid w:val="0"/>
          <w:szCs w:val="18"/>
          <w:lang w:val="es-ES"/>
        </w:rPr>
        <w:t xml:space="preserve"> su </w:t>
      </w:r>
      <w:r w:rsidR="00144720">
        <w:rPr>
          <w:rFonts w:asciiTheme="majorBidi" w:hAnsiTheme="majorBidi" w:cstheme="majorBidi"/>
          <w:bCs/>
          <w:snapToGrid w:val="0"/>
          <w:szCs w:val="18"/>
          <w:lang w:val="es-ES"/>
        </w:rPr>
        <w:t xml:space="preserve">labor </w:t>
      </w:r>
      <w:r w:rsidR="001D0323">
        <w:rPr>
          <w:rFonts w:asciiTheme="majorBidi" w:hAnsiTheme="majorBidi" w:cstheme="majorBidi"/>
          <w:bCs/>
          <w:snapToGrid w:val="0"/>
          <w:szCs w:val="18"/>
          <w:lang w:val="es-ES"/>
        </w:rPr>
        <w:t>para preparar e</w:t>
      </w:r>
      <w:r w:rsidR="00144720" w:rsidRPr="00144720">
        <w:rPr>
          <w:rFonts w:asciiTheme="majorBidi" w:hAnsiTheme="majorBidi" w:cstheme="majorBidi"/>
          <w:bCs/>
          <w:snapToGrid w:val="0"/>
          <w:szCs w:val="18"/>
          <w:lang w:val="es-ES"/>
        </w:rPr>
        <w:t xml:space="preserve">l borrador final del marco </w:t>
      </w:r>
      <w:r w:rsidR="001D0323">
        <w:rPr>
          <w:rFonts w:asciiTheme="majorBidi" w:hAnsiTheme="majorBidi" w:cstheme="majorBidi"/>
          <w:bCs/>
          <w:snapToGrid w:val="0"/>
          <w:szCs w:val="18"/>
          <w:lang w:val="es-ES"/>
        </w:rPr>
        <w:t>mundial de la diversidad biológica</w:t>
      </w:r>
      <w:r w:rsidR="0043174C" w:rsidRPr="00144720">
        <w:rPr>
          <w:rFonts w:asciiTheme="majorBidi" w:hAnsiTheme="majorBidi" w:cstheme="majorBidi"/>
          <w:bCs/>
          <w:snapToGrid w:val="0"/>
          <w:szCs w:val="18"/>
          <w:lang w:val="es-ES"/>
        </w:rPr>
        <w:t>;</w:t>
      </w:r>
    </w:p>
    <w:p w:rsidR="00C33A84" w:rsidRPr="001D0323" w:rsidRDefault="001D0323" w:rsidP="002A6DB3">
      <w:pPr>
        <w:pStyle w:val="Prrafodelista"/>
        <w:numPr>
          <w:ilvl w:val="0"/>
          <w:numId w:val="63"/>
        </w:numPr>
        <w:adjustRightInd w:val="0"/>
        <w:spacing w:before="120" w:after="120"/>
        <w:ind w:left="0" w:firstLine="851"/>
        <w:contextualSpacing w:val="0"/>
        <w:rPr>
          <w:rFonts w:asciiTheme="majorBidi" w:hAnsiTheme="majorBidi" w:cstheme="majorBidi"/>
          <w:bCs/>
          <w:i/>
          <w:iCs/>
          <w:snapToGrid w:val="0"/>
          <w:szCs w:val="18"/>
          <w:lang w:val="es-ES"/>
        </w:rPr>
      </w:pPr>
      <w:r>
        <w:rPr>
          <w:rFonts w:asciiTheme="majorBidi" w:hAnsiTheme="majorBidi" w:cstheme="majorBidi"/>
          <w:bCs/>
          <w:i/>
          <w:iCs/>
          <w:snapToGrid w:val="0"/>
          <w:szCs w:val="18"/>
          <w:lang w:val="es-ES"/>
        </w:rPr>
        <w:t>Pide</w:t>
      </w:r>
      <w:r w:rsidR="00C33A84" w:rsidRPr="001D0323">
        <w:rPr>
          <w:rFonts w:asciiTheme="majorBidi" w:hAnsiTheme="majorBidi" w:cstheme="majorBidi"/>
          <w:bCs/>
          <w:i/>
          <w:iCs/>
          <w:snapToGrid w:val="0"/>
          <w:szCs w:val="18"/>
          <w:lang w:val="es-ES"/>
        </w:rPr>
        <w:t xml:space="preserve"> </w:t>
      </w:r>
      <w:r w:rsidRPr="001D0323">
        <w:rPr>
          <w:rFonts w:asciiTheme="majorBidi" w:hAnsiTheme="majorBidi" w:cstheme="majorBidi"/>
          <w:bCs/>
          <w:snapToGrid w:val="0"/>
          <w:szCs w:val="18"/>
          <w:lang w:val="es-ES"/>
        </w:rPr>
        <w:t>a la Secretaria Ejecutiva que facilite un</w:t>
      </w:r>
      <w:r>
        <w:rPr>
          <w:rFonts w:asciiTheme="majorBidi" w:hAnsiTheme="majorBidi" w:cstheme="majorBidi"/>
          <w:bCs/>
          <w:snapToGrid w:val="0"/>
          <w:szCs w:val="18"/>
          <w:lang w:val="es-ES"/>
        </w:rPr>
        <w:t xml:space="preserve">a revisión por pares ampliada </w:t>
      </w:r>
      <w:r w:rsidRPr="001D0323">
        <w:rPr>
          <w:rFonts w:asciiTheme="majorBidi" w:hAnsiTheme="majorBidi" w:cstheme="majorBidi"/>
          <w:bCs/>
          <w:snapToGrid w:val="0"/>
          <w:szCs w:val="18"/>
          <w:lang w:val="es-ES"/>
        </w:rPr>
        <w:t xml:space="preserve">de los anexos A, B, C y D </w:t>
      </w:r>
      <w:r>
        <w:rPr>
          <w:rFonts w:asciiTheme="majorBidi" w:hAnsiTheme="majorBidi" w:cstheme="majorBidi"/>
          <w:bCs/>
          <w:snapToGrid w:val="0"/>
          <w:szCs w:val="18"/>
          <w:lang w:val="es-ES"/>
        </w:rPr>
        <w:t xml:space="preserve">propuestos </w:t>
      </w:r>
      <w:r w:rsidRPr="001D0323">
        <w:rPr>
          <w:rFonts w:asciiTheme="majorBidi" w:hAnsiTheme="majorBidi" w:cstheme="majorBidi"/>
          <w:bCs/>
          <w:snapToGrid w:val="0"/>
          <w:szCs w:val="18"/>
          <w:lang w:val="es-ES"/>
        </w:rPr>
        <w:t>del proyecto de decisión que figura en la presente recomendación</w:t>
      </w:r>
      <w:r w:rsidR="00C33A84" w:rsidRPr="002A6DB3">
        <w:rPr>
          <w:rStyle w:val="Refdenotaalpie"/>
          <w:rFonts w:asciiTheme="majorBidi" w:hAnsiTheme="majorBidi" w:cstheme="majorBidi"/>
          <w:bCs/>
          <w:snapToGrid w:val="0"/>
          <w:szCs w:val="18"/>
        </w:rPr>
        <w:footnoteReference w:id="2"/>
      </w:r>
      <w:r w:rsidRPr="001D0323">
        <w:rPr>
          <w:rFonts w:asciiTheme="majorBidi" w:hAnsiTheme="majorBidi" w:cstheme="majorBidi"/>
          <w:bCs/>
          <w:snapToGrid w:val="0"/>
          <w:szCs w:val="18"/>
          <w:lang w:val="es-ES"/>
        </w:rPr>
        <w:t>;</w:t>
      </w:r>
    </w:p>
    <w:p w:rsidR="00C33A84" w:rsidRPr="001D0323" w:rsidRDefault="00C33A84" w:rsidP="002A6DB3">
      <w:pPr>
        <w:pStyle w:val="Prrafodelista"/>
        <w:numPr>
          <w:ilvl w:val="0"/>
          <w:numId w:val="63"/>
        </w:numPr>
        <w:adjustRightInd w:val="0"/>
        <w:spacing w:before="120" w:after="120"/>
        <w:ind w:left="0" w:firstLine="851"/>
        <w:contextualSpacing w:val="0"/>
        <w:rPr>
          <w:rFonts w:asciiTheme="majorBidi" w:hAnsiTheme="majorBidi" w:cstheme="majorBidi"/>
          <w:bCs/>
          <w:i/>
          <w:iCs/>
          <w:snapToGrid w:val="0"/>
          <w:szCs w:val="18"/>
          <w:lang w:val="es-ES"/>
        </w:rPr>
      </w:pPr>
      <w:r w:rsidRPr="001D0323">
        <w:rPr>
          <w:rFonts w:asciiTheme="majorBidi" w:hAnsiTheme="majorBidi" w:cstheme="majorBidi"/>
          <w:bCs/>
          <w:i/>
          <w:iCs/>
          <w:snapToGrid w:val="0"/>
          <w:szCs w:val="18"/>
          <w:lang w:val="es-ES"/>
        </w:rPr>
        <w:t>Invit</w:t>
      </w:r>
      <w:r w:rsidR="001D0323" w:rsidRPr="001D0323">
        <w:rPr>
          <w:rFonts w:asciiTheme="majorBidi" w:hAnsiTheme="majorBidi" w:cstheme="majorBidi"/>
          <w:bCs/>
          <w:i/>
          <w:iCs/>
          <w:snapToGrid w:val="0"/>
          <w:szCs w:val="18"/>
          <w:lang w:val="es-ES"/>
        </w:rPr>
        <w:t>a</w:t>
      </w:r>
      <w:r w:rsidRPr="001D0323">
        <w:rPr>
          <w:rFonts w:asciiTheme="majorBidi" w:hAnsiTheme="majorBidi" w:cstheme="majorBidi"/>
          <w:bCs/>
          <w:i/>
          <w:iCs/>
          <w:snapToGrid w:val="0"/>
          <w:szCs w:val="18"/>
          <w:lang w:val="es-ES"/>
        </w:rPr>
        <w:t xml:space="preserve"> </w:t>
      </w:r>
      <w:r w:rsidR="001D0323" w:rsidRPr="001D0323">
        <w:rPr>
          <w:rFonts w:asciiTheme="majorBidi" w:hAnsiTheme="majorBidi" w:cstheme="majorBidi"/>
          <w:bCs/>
          <w:snapToGrid w:val="0"/>
          <w:szCs w:val="18"/>
          <w:lang w:val="es-ES"/>
        </w:rPr>
        <w:t xml:space="preserve">al Grupo de Trabajo de composición abierta sobre el </w:t>
      </w:r>
      <w:r w:rsidR="001D0323">
        <w:rPr>
          <w:rFonts w:asciiTheme="majorBidi" w:hAnsiTheme="majorBidi" w:cstheme="majorBidi"/>
          <w:bCs/>
          <w:snapToGrid w:val="0"/>
          <w:szCs w:val="18"/>
          <w:lang w:val="es-ES"/>
        </w:rPr>
        <w:t>marco m</w:t>
      </w:r>
      <w:r w:rsidR="001D0323" w:rsidRPr="001D0323">
        <w:rPr>
          <w:rFonts w:asciiTheme="majorBidi" w:hAnsiTheme="majorBidi" w:cstheme="majorBidi"/>
          <w:bCs/>
          <w:snapToGrid w:val="0"/>
          <w:szCs w:val="18"/>
          <w:lang w:val="es-ES"/>
        </w:rPr>
        <w:t xml:space="preserve">undial </w:t>
      </w:r>
      <w:r w:rsidR="001D0323">
        <w:rPr>
          <w:rFonts w:asciiTheme="majorBidi" w:hAnsiTheme="majorBidi" w:cstheme="majorBidi"/>
          <w:bCs/>
          <w:snapToGrid w:val="0"/>
          <w:szCs w:val="18"/>
          <w:lang w:val="es-ES"/>
        </w:rPr>
        <w:t>de</w:t>
      </w:r>
      <w:r w:rsidR="001D0323" w:rsidRPr="001D0323">
        <w:rPr>
          <w:rFonts w:asciiTheme="majorBidi" w:hAnsiTheme="majorBidi" w:cstheme="majorBidi"/>
          <w:bCs/>
          <w:snapToGrid w:val="0"/>
          <w:szCs w:val="18"/>
          <w:lang w:val="es-ES"/>
        </w:rPr>
        <w:t xml:space="preserve"> la </w:t>
      </w:r>
      <w:r w:rsidR="001D0323">
        <w:rPr>
          <w:rFonts w:asciiTheme="majorBidi" w:hAnsiTheme="majorBidi" w:cstheme="majorBidi"/>
          <w:bCs/>
          <w:snapToGrid w:val="0"/>
          <w:szCs w:val="18"/>
          <w:lang w:val="es-ES"/>
        </w:rPr>
        <w:t>d</w:t>
      </w:r>
      <w:r w:rsidR="001D0323" w:rsidRPr="001D0323">
        <w:rPr>
          <w:rFonts w:asciiTheme="majorBidi" w:hAnsiTheme="majorBidi" w:cstheme="majorBidi"/>
          <w:bCs/>
          <w:snapToGrid w:val="0"/>
          <w:szCs w:val="18"/>
          <w:lang w:val="es-ES"/>
        </w:rPr>
        <w:t xml:space="preserve">iversidad </w:t>
      </w:r>
      <w:r w:rsidR="001D0323">
        <w:rPr>
          <w:rFonts w:asciiTheme="majorBidi" w:hAnsiTheme="majorBidi" w:cstheme="majorBidi"/>
          <w:bCs/>
          <w:snapToGrid w:val="0"/>
          <w:szCs w:val="18"/>
          <w:lang w:val="es-ES"/>
        </w:rPr>
        <w:t>b</w:t>
      </w:r>
      <w:r w:rsidR="001D0323" w:rsidRPr="001D0323">
        <w:rPr>
          <w:rFonts w:asciiTheme="majorBidi" w:hAnsiTheme="majorBidi" w:cstheme="majorBidi"/>
          <w:bCs/>
          <w:snapToGrid w:val="0"/>
          <w:szCs w:val="18"/>
          <w:lang w:val="es-ES"/>
        </w:rPr>
        <w:t xml:space="preserve">iológica </w:t>
      </w:r>
      <w:r w:rsidR="001D0323">
        <w:rPr>
          <w:rFonts w:asciiTheme="majorBidi" w:hAnsiTheme="majorBidi" w:cstheme="majorBidi"/>
          <w:bCs/>
          <w:snapToGrid w:val="0"/>
          <w:szCs w:val="18"/>
          <w:lang w:val="es-ES"/>
        </w:rPr>
        <w:t>posterior a</w:t>
      </w:r>
      <w:r w:rsidR="001D0323" w:rsidRPr="001D0323">
        <w:rPr>
          <w:rFonts w:asciiTheme="majorBidi" w:hAnsiTheme="majorBidi" w:cstheme="majorBidi"/>
          <w:bCs/>
          <w:snapToGrid w:val="0"/>
          <w:szCs w:val="18"/>
          <w:lang w:val="es-ES"/>
        </w:rPr>
        <w:t xml:space="preserve"> 2020 a que examine los resultados d</w:t>
      </w:r>
      <w:r w:rsidR="001D0323">
        <w:rPr>
          <w:rFonts w:asciiTheme="majorBidi" w:hAnsiTheme="majorBidi" w:cstheme="majorBidi"/>
          <w:bCs/>
          <w:snapToGrid w:val="0"/>
          <w:szCs w:val="18"/>
          <w:lang w:val="es-ES"/>
        </w:rPr>
        <w:t xml:space="preserve">e la revisión por pares ampliada </w:t>
      </w:r>
      <w:r w:rsidR="001D0323" w:rsidRPr="001D0323">
        <w:rPr>
          <w:rFonts w:asciiTheme="majorBidi" w:hAnsiTheme="majorBidi" w:cstheme="majorBidi"/>
          <w:bCs/>
          <w:snapToGrid w:val="0"/>
          <w:szCs w:val="18"/>
          <w:lang w:val="es-ES"/>
        </w:rPr>
        <w:t>de los anexos A, B, C y D del proyecto de decisión en sus deliberaciones en futuras reunione</w:t>
      </w:r>
      <w:r w:rsidR="001D0323">
        <w:rPr>
          <w:rFonts w:asciiTheme="majorBidi" w:hAnsiTheme="majorBidi" w:cstheme="majorBidi"/>
          <w:bCs/>
          <w:snapToGrid w:val="0"/>
          <w:szCs w:val="18"/>
          <w:lang w:val="es-ES"/>
        </w:rPr>
        <w:t>s</w:t>
      </w:r>
      <w:r w:rsidR="0051652C" w:rsidRPr="001D0323">
        <w:rPr>
          <w:rFonts w:asciiTheme="majorBidi" w:hAnsiTheme="majorBidi" w:cstheme="majorBidi"/>
          <w:bCs/>
          <w:snapToGrid w:val="0"/>
          <w:szCs w:val="18"/>
          <w:lang w:val="es-ES"/>
        </w:rPr>
        <w:t>;</w:t>
      </w:r>
    </w:p>
    <w:p w:rsidR="003D43AF" w:rsidRPr="001D0323" w:rsidRDefault="00012196" w:rsidP="002A6DB3">
      <w:pPr>
        <w:pStyle w:val="Prrafodelista"/>
        <w:numPr>
          <w:ilvl w:val="0"/>
          <w:numId w:val="63"/>
        </w:numPr>
        <w:adjustRightInd w:val="0"/>
        <w:spacing w:before="120" w:after="120"/>
        <w:ind w:left="0" w:firstLine="851"/>
        <w:contextualSpacing w:val="0"/>
        <w:rPr>
          <w:rFonts w:asciiTheme="majorBidi" w:hAnsiTheme="majorBidi" w:cstheme="majorBidi"/>
          <w:bCs/>
          <w:i/>
          <w:iCs/>
          <w:snapToGrid w:val="0"/>
          <w:szCs w:val="18"/>
          <w:lang w:val="es-ES"/>
        </w:rPr>
      </w:pPr>
      <w:r w:rsidRPr="001D0323">
        <w:rPr>
          <w:rFonts w:asciiTheme="majorBidi" w:hAnsiTheme="majorBidi" w:cstheme="majorBidi"/>
          <w:bCs/>
          <w:i/>
          <w:iCs/>
          <w:snapToGrid w:val="0"/>
          <w:szCs w:val="18"/>
          <w:lang w:val="es-ES"/>
        </w:rPr>
        <w:t>R</w:t>
      </w:r>
      <w:r w:rsidR="00C33A84" w:rsidRPr="001D0323">
        <w:rPr>
          <w:rFonts w:asciiTheme="majorBidi" w:hAnsiTheme="majorBidi" w:cstheme="majorBidi"/>
          <w:bCs/>
          <w:i/>
          <w:iCs/>
          <w:snapToGrid w:val="0"/>
          <w:szCs w:val="18"/>
          <w:lang w:val="es-ES"/>
        </w:rPr>
        <w:t>ecom</w:t>
      </w:r>
      <w:r w:rsidR="001D0323" w:rsidRPr="001D0323">
        <w:rPr>
          <w:rFonts w:asciiTheme="majorBidi" w:hAnsiTheme="majorBidi" w:cstheme="majorBidi"/>
          <w:bCs/>
          <w:i/>
          <w:iCs/>
          <w:snapToGrid w:val="0"/>
          <w:szCs w:val="18"/>
          <w:lang w:val="es-ES"/>
        </w:rPr>
        <w:t xml:space="preserve">ienda </w:t>
      </w:r>
      <w:r w:rsidR="001D0323" w:rsidRPr="001D0323">
        <w:rPr>
          <w:rFonts w:asciiTheme="majorBidi" w:hAnsiTheme="majorBidi" w:cstheme="majorBidi"/>
          <w:bCs/>
          <w:snapToGrid w:val="0"/>
          <w:szCs w:val="22"/>
          <w:lang w:val="es-ES"/>
        </w:rPr>
        <w:t xml:space="preserve">que la Conferencia de las Partes, en su 15ª reunión, adopte una decisión </w:t>
      </w:r>
      <w:r w:rsidR="001D0323">
        <w:rPr>
          <w:rFonts w:asciiTheme="majorBidi" w:hAnsiTheme="majorBidi" w:cstheme="majorBidi"/>
          <w:bCs/>
          <w:snapToGrid w:val="0"/>
          <w:szCs w:val="22"/>
          <w:lang w:val="es-ES"/>
        </w:rPr>
        <w:t>del siguiente tenor</w:t>
      </w:r>
      <w:r w:rsidR="001D0323" w:rsidRPr="001D0323">
        <w:rPr>
          <w:rFonts w:asciiTheme="majorBidi" w:hAnsiTheme="majorBidi" w:cstheme="majorBidi"/>
          <w:bCs/>
          <w:snapToGrid w:val="0"/>
          <w:szCs w:val="22"/>
          <w:lang w:val="es-ES"/>
        </w:rPr>
        <w:t>, teniendo en cuenta también las conclusiones de la 24ª reunión del Órgano Subsidiario de A</w:t>
      </w:r>
      <w:r w:rsidR="001D0323">
        <w:rPr>
          <w:rFonts w:asciiTheme="majorBidi" w:hAnsiTheme="majorBidi" w:cstheme="majorBidi"/>
          <w:bCs/>
          <w:snapToGrid w:val="0"/>
          <w:szCs w:val="22"/>
          <w:lang w:val="es-ES"/>
        </w:rPr>
        <w:t>sesoramiento</w:t>
      </w:r>
      <w:r w:rsidR="001D0323" w:rsidRPr="001D0323">
        <w:rPr>
          <w:rFonts w:asciiTheme="majorBidi" w:hAnsiTheme="majorBidi" w:cstheme="majorBidi"/>
          <w:bCs/>
          <w:snapToGrid w:val="0"/>
          <w:szCs w:val="22"/>
          <w:lang w:val="es-ES"/>
        </w:rPr>
        <w:t xml:space="preserve"> Científico, </w:t>
      </w:r>
      <w:r w:rsidR="001D0323">
        <w:rPr>
          <w:rFonts w:asciiTheme="majorBidi" w:hAnsiTheme="majorBidi" w:cstheme="majorBidi"/>
          <w:bCs/>
          <w:snapToGrid w:val="0"/>
          <w:szCs w:val="22"/>
          <w:lang w:val="es-ES"/>
        </w:rPr>
        <w:t>T</w:t>
      </w:r>
      <w:r w:rsidR="001D0323" w:rsidRPr="001D0323">
        <w:rPr>
          <w:rFonts w:asciiTheme="majorBidi" w:hAnsiTheme="majorBidi" w:cstheme="majorBidi"/>
          <w:bCs/>
          <w:snapToGrid w:val="0"/>
          <w:szCs w:val="22"/>
          <w:lang w:val="es-ES"/>
        </w:rPr>
        <w:t xml:space="preserve">écnico y </w:t>
      </w:r>
      <w:r w:rsidR="001D0323">
        <w:rPr>
          <w:rFonts w:asciiTheme="majorBidi" w:hAnsiTheme="majorBidi" w:cstheme="majorBidi"/>
          <w:bCs/>
          <w:snapToGrid w:val="0"/>
          <w:szCs w:val="22"/>
          <w:lang w:val="es-ES"/>
        </w:rPr>
        <w:t>T</w:t>
      </w:r>
      <w:r w:rsidR="001D0323" w:rsidRPr="001D0323">
        <w:rPr>
          <w:rFonts w:asciiTheme="majorBidi" w:hAnsiTheme="majorBidi" w:cstheme="majorBidi"/>
          <w:bCs/>
          <w:snapToGrid w:val="0"/>
          <w:szCs w:val="22"/>
          <w:lang w:val="es-ES"/>
        </w:rPr>
        <w:t xml:space="preserve">ecnológico y </w:t>
      </w:r>
      <w:r w:rsidR="001D0323">
        <w:rPr>
          <w:rFonts w:asciiTheme="majorBidi" w:hAnsiTheme="majorBidi" w:cstheme="majorBidi"/>
          <w:bCs/>
          <w:snapToGrid w:val="0"/>
          <w:szCs w:val="22"/>
          <w:lang w:val="es-ES"/>
        </w:rPr>
        <w:t xml:space="preserve">las </w:t>
      </w:r>
      <w:r w:rsidR="001D0323" w:rsidRPr="001D0323">
        <w:rPr>
          <w:rFonts w:asciiTheme="majorBidi" w:hAnsiTheme="majorBidi" w:cstheme="majorBidi"/>
          <w:bCs/>
          <w:snapToGrid w:val="0"/>
          <w:szCs w:val="22"/>
          <w:lang w:val="es-ES"/>
        </w:rPr>
        <w:t xml:space="preserve">reuniones del Grupo de Trabajo de composición abierta sobre el </w:t>
      </w:r>
      <w:r w:rsidR="001D0323">
        <w:rPr>
          <w:rFonts w:asciiTheme="majorBidi" w:hAnsiTheme="majorBidi" w:cstheme="majorBidi"/>
          <w:bCs/>
          <w:snapToGrid w:val="0"/>
          <w:szCs w:val="22"/>
          <w:lang w:val="es-ES"/>
        </w:rPr>
        <w:t>m</w:t>
      </w:r>
      <w:r w:rsidR="001D0323" w:rsidRPr="001D0323">
        <w:rPr>
          <w:rFonts w:asciiTheme="majorBidi" w:hAnsiTheme="majorBidi" w:cstheme="majorBidi"/>
          <w:bCs/>
          <w:snapToGrid w:val="0"/>
          <w:szCs w:val="22"/>
          <w:lang w:val="es-ES"/>
        </w:rPr>
        <w:t xml:space="preserve">arco </w:t>
      </w:r>
      <w:r w:rsidR="001D0323">
        <w:rPr>
          <w:rFonts w:asciiTheme="majorBidi" w:hAnsiTheme="majorBidi" w:cstheme="majorBidi"/>
          <w:bCs/>
          <w:snapToGrid w:val="0"/>
          <w:szCs w:val="22"/>
          <w:lang w:val="es-ES"/>
        </w:rPr>
        <w:t>m</w:t>
      </w:r>
      <w:r w:rsidR="001D0323" w:rsidRPr="001D0323">
        <w:rPr>
          <w:rFonts w:asciiTheme="majorBidi" w:hAnsiTheme="majorBidi" w:cstheme="majorBidi"/>
          <w:bCs/>
          <w:snapToGrid w:val="0"/>
          <w:szCs w:val="22"/>
          <w:lang w:val="es-ES"/>
        </w:rPr>
        <w:t xml:space="preserve">undial </w:t>
      </w:r>
      <w:r w:rsidR="001D0323">
        <w:rPr>
          <w:rFonts w:asciiTheme="majorBidi" w:hAnsiTheme="majorBidi" w:cstheme="majorBidi"/>
          <w:bCs/>
          <w:snapToGrid w:val="0"/>
          <w:szCs w:val="22"/>
          <w:lang w:val="es-ES"/>
        </w:rPr>
        <w:t>de</w:t>
      </w:r>
      <w:r w:rsidR="001D0323" w:rsidRPr="001D0323">
        <w:rPr>
          <w:rFonts w:asciiTheme="majorBidi" w:hAnsiTheme="majorBidi" w:cstheme="majorBidi"/>
          <w:bCs/>
          <w:snapToGrid w:val="0"/>
          <w:szCs w:val="22"/>
          <w:lang w:val="es-ES"/>
        </w:rPr>
        <w:t xml:space="preserve"> la </w:t>
      </w:r>
      <w:r w:rsidR="001D0323">
        <w:rPr>
          <w:rFonts w:asciiTheme="majorBidi" w:hAnsiTheme="majorBidi" w:cstheme="majorBidi"/>
          <w:bCs/>
          <w:snapToGrid w:val="0"/>
          <w:szCs w:val="22"/>
          <w:lang w:val="es-ES"/>
        </w:rPr>
        <w:t>d</w:t>
      </w:r>
      <w:r w:rsidR="001D0323" w:rsidRPr="001D0323">
        <w:rPr>
          <w:rFonts w:asciiTheme="majorBidi" w:hAnsiTheme="majorBidi" w:cstheme="majorBidi"/>
          <w:bCs/>
          <w:snapToGrid w:val="0"/>
          <w:szCs w:val="22"/>
          <w:lang w:val="es-ES"/>
        </w:rPr>
        <w:t xml:space="preserve">iversidad </w:t>
      </w:r>
      <w:r w:rsidR="001D0323">
        <w:rPr>
          <w:rFonts w:asciiTheme="majorBidi" w:hAnsiTheme="majorBidi" w:cstheme="majorBidi"/>
          <w:bCs/>
          <w:snapToGrid w:val="0"/>
          <w:szCs w:val="22"/>
          <w:lang w:val="es-ES"/>
        </w:rPr>
        <w:t>b</w:t>
      </w:r>
      <w:r w:rsidR="001D0323" w:rsidRPr="001D0323">
        <w:rPr>
          <w:rFonts w:asciiTheme="majorBidi" w:hAnsiTheme="majorBidi" w:cstheme="majorBidi"/>
          <w:bCs/>
          <w:snapToGrid w:val="0"/>
          <w:szCs w:val="22"/>
          <w:lang w:val="es-ES"/>
        </w:rPr>
        <w:t xml:space="preserve">iológica </w:t>
      </w:r>
      <w:r w:rsidR="001D0323">
        <w:rPr>
          <w:rFonts w:asciiTheme="majorBidi" w:hAnsiTheme="majorBidi" w:cstheme="majorBidi"/>
          <w:bCs/>
          <w:snapToGrid w:val="0"/>
          <w:szCs w:val="22"/>
          <w:lang w:val="es-ES"/>
        </w:rPr>
        <w:t>posterior a</w:t>
      </w:r>
      <w:r w:rsidR="001D0323" w:rsidRPr="001D0323">
        <w:rPr>
          <w:rFonts w:asciiTheme="majorBidi" w:hAnsiTheme="majorBidi" w:cstheme="majorBidi"/>
          <w:bCs/>
          <w:snapToGrid w:val="0"/>
          <w:szCs w:val="22"/>
          <w:lang w:val="es-ES"/>
        </w:rPr>
        <w:t xml:space="preserve"> 2020</w:t>
      </w:r>
      <w:r w:rsidR="003D43AF" w:rsidRPr="001D0323">
        <w:rPr>
          <w:rFonts w:asciiTheme="majorBidi" w:hAnsiTheme="majorBidi" w:cstheme="majorBidi"/>
          <w:bCs/>
          <w:snapToGrid w:val="0"/>
          <w:szCs w:val="22"/>
          <w:lang w:val="es-ES"/>
        </w:rPr>
        <w:t>:</w:t>
      </w:r>
    </w:p>
    <w:bookmarkEnd w:id="1"/>
    <w:p w:rsidR="003D43AF" w:rsidRPr="001D0323" w:rsidRDefault="001D0323" w:rsidP="002A6DB3">
      <w:pPr>
        <w:suppressLineNumbers/>
        <w:suppressAutoHyphens/>
        <w:adjustRightInd w:val="0"/>
        <w:spacing w:before="120" w:after="120"/>
        <w:ind w:left="851" w:firstLine="567"/>
        <w:rPr>
          <w:rFonts w:asciiTheme="majorBidi" w:hAnsiTheme="majorBidi" w:cstheme="majorBidi"/>
          <w:bCs/>
          <w:snapToGrid w:val="0"/>
          <w:kern w:val="22"/>
          <w:szCs w:val="22"/>
          <w:lang w:val="es-ES"/>
        </w:rPr>
      </w:pPr>
      <w:r w:rsidRPr="001D0323">
        <w:rPr>
          <w:rFonts w:asciiTheme="majorBidi" w:hAnsiTheme="majorBidi" w:cstheme="majorBidi"/>
          <w:bCs/>
          <w:i/>
          <w:iCs/>
          <w:snapToGrid w:val="0"/>
          <w:kern w:val="22"/>
          <w:szCs w:val="22"/>
          <w:lang w:val="es-ES"/>
        </w:rPr>
        <w:t>La Conferencia de las Partes</w:t>
      </w:r>
      <w:r w:rsidR="003D43AF" w:rsidRPr="001D0323">
        <w:rPr>
          <w:rFonts w:asciiTheme="majorBidi" w:hAnsiTheme="majorBidi" w:cstheme="majorBidi"/>
          <w:bCs/>
          <w:snapToGrid w:val="0"/>
          <w:kern w:val="22"/>
          <w:szCs w:val="22"/>
          <w:lang w:val="es-ES"/>
        </w:rPr>
        <w:t>,</w:t>
      </w:r>
    </w:p>
    <w:p w:rsidR="003D43AF" w:rsidRPr="001D0323" w:rsidRDefault="003D43AF" w:rsidP="002A6DB3">
      <w:pPr>
        <w:suppressLineNumbers/>
        <w:tabs>
          <w:tab w:val="left" w:pos="720"/>
        </w:tabs>
        <w:suppressAutoHyphens/>
        <w:kinsoku w:val="0"/>
        <w:overflowPunct w:val="0"/>
        <w:autoSpaceDE w:val="0"/>
        <w:autoSpaceDN w:val="0"/>
        <w:adjustRightInd w:val="0"/>
        <w:spacing w:before="120" w:after="120"/>
        <w:ind w:left="851" w:firstLine="567"/>
        <w:rPr>
          <w:rFonts w:asciiTheme="majorBidi" w:hAnsiTheme="majorBidi" w:cstheme="majorBidi"/>
          <w:bCs/>
          <w:snapToGrid w:val="0"/>
          <w:kern w:val="22"/>
          <w:lang w:val="es-ES"/>
        </w:rPr>
      </w:pPr>
      <w:r w:rsidRPr="001D0323">
        <w:rPr>
          <w:rFonts w:asciiTheme="majorBidi" w:hAnsiTheme="majorBidi" w:cstheme="majorBidi"/>
          <w:bCs/>
          <w:i/>
          <w:snapToGrid w:val="0"/>
          <w:kern w:val="22"/>
          <w:lang w:val="es-ES"/>
        </w:rPr>
        <w:t>Rec</w:t>
      </w:r>
      <w:r w:rsidR="001D0323" w:rsidRPr="001D0323">
        <w:rPr>
          <w:rFonts w:asciiTheme="majorBidi" w:hAnsiTheme="majorBidi" w:cstheme="majorBidi"/>
          <w:bCs/>
          <w:i/>
          <w:snapToGrid w:val="0"/>
          <w:kern w:val="22"/>
          <w:lang w:val="es-ES"/>
        </w:rPr>
        <w:t xml:space="preserve">ordando </w:t>
      </w:r>
      <w:r w:rsidR="001D0323" w:rsidRPr="001D0323">
        <w:rPr>
          <w:rFonts w:asciiTheme="majorBidi" w:hAnsiTheme="majorBidi" w:cstheme="majorBidi"/>
          <w:bCs/>
          <w:snapToGrid w:val="0"/>
          <w:kern w:val="22"/>
          <w:lang w:val="es-ES"/>
        </w:rPr>
        <w:t>los artículos 6, 23 y</w:t>
      </w:r>
      <w:r w:rsidRPr="001D0323">
        <w:rPr>
          <w:rFonts w:asciiTheme="majorBidi" w:hAnsiTheme="majorBidi" w:cstheme="majorBidi"/>
          <w:bCs/>
          <w:snapToGrid w:val="0"/>
          <w:kern w:val="22"/>
          <w:lang w:val="es-ES"/>
        </w:rPr>
        <w:t xml:space="preserve"> 26 </w:t>
      </w:r>
      <w:r w:rsidR="001D0323" w:rsidRPr="001D0323">
        <w:rPr>
          <w:rFonts w:asciiTheme="majorBidi" w:hAnsiTheme="majorBidi" w:cstheme="majorBidi"/>
          <w:bCs/>
          <w:snapToGrid w:val="0"/>
          <w:kern w:val="22"/>
          <w:lang w:val="es-ES"/>
        </w:rPr>
        <w:t>del Convenio</w:t>
      </w:r>
      <w:r w:rsidRPr="001D0323">
        <w:rPr>
          <w:rFonts w:asciiTheme="majorBidi" w:hAnsiTheme="majorBidi" w:cstheme="majorBidi"/>
          <w:bCs/>
          <w:snapToGrid w:val="0"/>
          <w:kern w:val="22"/>
          <w:lang w:val="es-ES"/>
        </w:rPr>
        <w:t>,</w:t>
      </w:r>
    </w:p>
    <w:p w:rsidR="003D43AF" w:rsidRPr="001D0323" w:rsidRDefault="001D0323" w:rsidP="002A6DB3">
      <w:pPr>
        <w:suppressLineNumbers/>
        <w:suppressAutoHyphens/>
        <w:kinsoku w:val="0"/>
        <w:overflowPunct w:val="0"/>
        <w:autoSpaceDE w:val="0"/>
        <w:autoSpaceDN w:val="0"/>
        <w:adjustRightInd w:val="0"/>
        <w:spacing w:before="120" w:after="120"/>
        <w:ind w:left="851" w:firstLine="567"/>
        <w:rPr>
          <w:rFonts w:asciiTheme="majorBidi" w:hAnsiTheme="majorBidi" w:cstheme="majorBidi"/>
          <w:bCs/>
          <w:snapToGrid w:val="0"/>
          <w:kern w:val="22"/>
          <w:lang w:val="es-ES"/>
        </w:rPr>
      </w:pPr>
      <w:r w:rsidRPr="00C023AA">
        <w:rPr>
          <w:rFonts w:asciiTheme="majorBidi" w:hAnsiTheme="majorBidi" w:cstheme="majorBidi"/>
          <w:bCs/>
          <w:i/>
          <w:kern w:val="22"/>
          <w:lang w:val="es-ES"/>
        </w:rPr>
        <w:t xml:space="preserve">Recordando </w:t>
      </w:r>
      <w:r>
        <w:rPr>
          <w:i/>
          <w:iCs/>
          <w:kern w:val="22"/>
          <w:lang w:val="es-ES"/>
        </w:rPr>
        <w:t>también</w:t>
      </w:r>
      <w:r>
        <w:rPr>
          <w:kern w:val="22"/>
          <w:lang w:val="es-ES"/>
        </w:rPr>
        <w:t xml:space="preserve"> las decisiones IX/8, X/2, X/10, XI/10, XIII/27, 14/27 y 14/34</w:t>
      </w:r>
      <w:r w:rsidR="003D43AF" w:rsidRPr="001D0323">
        <w:rPr>
          <w:rFonts w:asciiTheme="majorBidi" w:hAnsiTheme="majorBidi" w:cstheme="majorBidi"/>
          <w:bCs/>
          <w:snapToGrid w:val="0"/>
          <w:kern w:val="22"/>
          <w:lang w:val="es-ES"/>
        </w:rPr>
        <w:t>,</w:t>
      </w:r>
    </w:p>
    <w:p w:rsidR="003D43AF" w:rsidRPr="001D0323" w:rsidRDefault="001D0323" w:rsidP="002A6DB3">
      <w:pPr>
        <w:suppressLineNumbers/>
        <w:tabs>
          <w:tab w:val="left" w:pos="720"/>
        </w:tabs>
        <w:suppressAutoHyphens/>
        <w:kinsoku w:val="0"/>
        <w:overflowPunct w:val="0"/>
        <w:autoSpaceDE w:val="0"/>
        <w:autoSpaceDN w:val="0"/>
        <w:adjustRightInd w:val="0"/>
        <w:spacing w:before="120" w:after="120"/>
        <w:ind w:left="851" w:firstLine="567"/>
        <w:rPr>
          <w:rFonts w:asciiTheme="majorBidi" w:hAnsiTheme="majorBidi" w:cstheme="majorBidi"/>
          <w:bCs/>
          <w:iCs/>
          <w:snapToGrid w:val="0"/>
          <w:kern w:val="22"/>
          <w:lang w:val="es-ES"/>
        </w:rPr>
      </w:pPr>
      <w:r w:rsidRPr="00C023AA">
        <w:rPr>
          <w:rFonts w:asciiTheme="majorBidi" w:hAnsiTheme="majorBidi" w:cstheme="majorBidi"/>
          <w:bCs/>
          <w:i/>
          <w:kern w:val="22"/>
          <w:lang w:val="es-ES"/>
        </w:rPr>
        <w:t xml:space="preserve">Recordando </w:t>
      </w:r>
      <w:r w:rsidRPr="00C023AA">
        <w:rPr>
          <w:i/>
          <w:iCs/>
          <w:kern w:val="22"/>
          <w:lang w:val="es-ES"/>
        </w:rPr>
        <w:t xml:space="preserve">asimismo </w:t>
      </w:r>
      <w:r w:rsidRPr="00C023AA">
        <w:rPr>
          <w:kern w:val="22"/>
          <w:lang w:val="es-ES"/>
        </w:rPr>
        <w:t xml:space="preserve">la decisión 14/29, en la cual reconocía que era necesario fortalecer la aplicación por las Partes y los compromisos subyacentes a fin de encauzar a la comunidad mundial hacia la realización de la Visión 2050 planteada en el Plan Estratégico para la Diversidad Biológica </w:t>
      </w:r>
      <w:r w:rsidR="003D43AF" w:rsidRPr="001D0323">
        <w:rPr>
          <w:rFonts w:asciiTheme="majorBidi" w:hAnsiTheme="majorBidi" w:cstheme="majorBidi"/>
          <w:bCs/>
          <w:iCs/>
          <w:snapToGrid w:val="0"/>
          <w:kern w:val="22"/>
          <w:lang w:val="es-ES"/>
        </w:rPr>
        <w:t>2011-2020</w:t>
      </w:r>
      <w:r w:rsidR="003D43AF" w:rsidRPr="003D43AF">
        <w:rPr>
          <w:rFonts w:asciiTheme="majorBidi" w:hAnsiTheme="majorBidi" w:cstheme="majorBidi"/>
          <w:bCs/>
          <w:iCs/>
          <w:snapToGrid w:val="0"/>
          <w:kern w:val="22"/>
          <w:vertAlign w:val="superscript"/>
        </w:rPr>
        <w:footnoteReference w:id="3"/>
      </w:r>
      <w:r w:rsidRPr="001D0323">
        <w:rPr>
          <w:rFonts w:asciiTheme="majorBidi" w:hAnsiTheme="majorBidi" w:cstheme="majorBidi"/>
          <w:bCs/>
          <w:iCs/>
          <w:snapToGrid w:val="0"/>
          <w:kern w:val="22"/>
          <w:lang w:val="es-ES"/>
        </w:rPr>
        <w:t>,</w:t>
      </w:r>
      <w:r>
        <w:rPr>
          <w:rFonts w:asciiTheme="majorBidi" w:hAnsiTheme="majorBidi" w:cstheme="majorBidi"/>
          <w:bCs/>
          <w:iCs/>
          <w:snapToGrid w:val="0"/>
          <w:kern w:val="22"/>
          <w:lang w:val="es-ES"/>
        </w:rPr>
        <w:t xml:space="preserve"> </w:t>
      </w:r>
      <w:r w:rsidRPr="00C2580E">
        <w:rPr>
          <w:rFonts w:asciiTheme="majorBidi" w:hAnsiTheme="majorBidi" w:cstheme="majorBidi"/>
          <w:bCs/>
          <w:kern w:val="22"/>
          <w:lang w:val="es-ES"/>
        </w:rPr>
        <w:t>poniendo de relieve</w:t>
      </w:r>
      <w:r>
        <w:rPr>
          <w:rFonts w:asciiTheme="majorBidi" w:hAnsiTheme="majorBidi" w:cstheme="majorBidi"/>
          <w:bCs/>
          <w:i/>
          <w:kern w:val="22"/>
          <w:lang w:val="es-ES"/>
        </w:rPr>
        <w:t xml:space="preserve"> </w:t>
      </w:r>
      <w:r>
        <w:rPr>
          <w:kern w:val="22"/>
          <w:lang w:val="es-ES"/>
        </w:rPr>
        <w:t xml:space="preserve">que los informes nacionales, según lo previsto en el artículo 26 del Convenio, siguen siendo un elemento central para revisar los </w:t>
      </w:r>
      <w:r>
        <w:rPr>
          <w:kern w:val="22"/>
          <w:lang w:val="es-ES"/>
        </w:rPr>
        <w:lastRenderedPageBreak/>
        <w:t xml:space="preserve">progresos realizados en la aplicación como parte del enfoque de revisión multidimensional, y </w:t>
      </w:r>
      <w:r w:rsidRPr="00C2580E">
        <w:rPr>
          <w:kern w:val="22"/>
          <w:lang w:val="es-ES"/>
        </w:rPr>
        <w:t xml:space="preserve">reconociendo </w:t>
      </w:r>
      <w:r>
        <w:rPr>
          <w:kern w:val="22"/>
          <w:lang w:val="es-ES"/>
        </w:rPr>
        <w:t>que los elementos del enfoque de revisión multidimensional en el ámbito del Convenio deben ser técnicamente idóneos, objetivos, transparentes, colaborativos y constructivos y buscar una manera fácil de que las Partes hagan mayores esfuerzos</w:t>
      </w:r>
      <w:r w:rsidR="003D43AF" w:rsidRPr="001D0323">
        <w:rPr>
          <w:rFonts w:asciiTheme="majorBidi" w:hAnsiTheme="majorBidi" w:cstheme="majorBidi"/>
          <w:bCs/>
          <w:iCs/>
          <w:snapToGrid w:val="0"/>
          <w:kern w:val="22"/>
          <w:lang w:val="es-ES"/>
        </w:rPr>
        <w:t>,</w:t>
      </w:r>
    </w:p>
    <w:p w:rsidR="003D43AF" w:rsidRPr="001D0323" w:rsidRDefault="00255F51" w:rsidP="00972EA7">
      <w:pPr>
        <w:suppressLineNumbers/>
        <w:tabs>
          <w:tab w:val="left" w:pos="720"/>
        </w:tabs>
        <w:suppressAutoHyphens/>
        <w:kinsoku w:val="0"/>
        <w:overflowPunct w:val="0"/>
        <w:autoSpaceDE w:val="0"/>
        <w:autoSpaceDN w:val="0"/>
        <w:adjustRightInd w:val="0"/>
        <w:spacing w:before="120" w:after="120"/>
        <w:ind w:left="720" w:firstLine="720"/>
        <w:rPr>
          <w:rFonts w:asciiTheme="majorBidi" w:hAnsiTheme="majorBidi" w:cstheme="majorBidi"/>
          <w:bCs/>
          <w:snapToGrid w:val="0"/>
          <w:kern w:val="22"/>
          <w:szCs w:val="18"/>
          <w:lang w:val="es-ES"/>
        </w:rPr>
      </w:pPr>
      <w:r w:rsidRPr="001D0323">
        <w:rPr>
          <w:rFonts w:asciiTheme="majorBidi" w:hAnsiTheme="majorBidi" w:cstheme="majorBidi"/>
          <w:bCs/>
          <w:i/>
          <w:iCs/>
          <w:snapToGrid w:val="0"/>
          <w:kern w:val="22"/>
          <w:szCs w:val="22"/>
          <w:lang w:val="es-ES"/>
        </w:rPr>
        <w:t>R</w:t>
      </w:r>
      <w:r w:rsidR="003D43AF" w:rsidRPr="001D0323">
        <w:rPr>
          <w:rFonts w:asciiTheme="majorBidi" w:hAnsiTheme="majorBidi" w:cstheme="majorBidi"/>
          <w:bCs/>
          <w:i/>
          <w:iCs/>
          <w:snapToGrid w:val="0"/>
          <w:kern w:val="22"/>
          <w:szCs w:val="22"/>
          <w:lang w:val="es-ES"/>
        </w:rPr>
        <w:t>ec</w:t>
      </w:r>
      <w:r w:rsidR="001D0323" w:rsidRPr="001D0323">
        <w:rPr>
          <w:rFonts w:asciiTheme="majorBidi" w:hAnsiTheme="majorBidi" w:cstheme="majorBidi"/>
          <w:bCs/>
          <w:i/>
          <w:iCs/>
          <w:snapToGrid w:val="0"/>
          <w:kern w:val="22"/>
          <w:szCs w:val="22"/>
          <w:lang w:val="es-ES"/>
        </w:rPr>
        <w:t xml:space="preserve">ordando </w:t>
      </w:r>
      <w:r w:rsidR="001D0323">
        <w:rPr>
          <w:lang w:val="es-ES"/>
        </w:rPr>
        <w:t>que las estrategias y planes de acción nacionales en materia de biodiversidad son el principal instrumento para aplicar el Convenio a nivel nacional y que los informes nacionales son el principal instrumento para el seguimiento y la revisión de la aplicación del Convenio y del marco mundial de la diversidad biológica posterior a 2020</w:t>
      </w:r>
      <w:r w:rsidR="003D43AF" w:rsidRPr="001D0323">
        <w:rPr>
          <w:rFonts w:asciiTheme="majorBidi" w:hAnsiTheme="majorBidi" w:cstheme="majorBidi"/>
          <w:bCs/>
          <w:snapToGrid w:val="0"/>
          <w:kern w:val="22"/>
          <w:szCs w:val="18"/>
          <w:lang w:val="es-ES"/>
        </w:rPr>
        <w:t>,</w:t>
      </w:r>
    </w:p>
    <w:p w:rsidR="003D43AF" w:rsidRPr="001D0323" w:rsidRDefault="001D0323" w:rsidP="00972EA7">
      <w:pPr>
        <w:suppressLineNumbers/>
        <w:tabs>
          <w:tab w:val="left" w:pos="720"/>
        </w:tabs>
        <w:suppressAutoHyphens/>
        <w:kinsoku w:val="0"/>
        <w:overflowPunct w:val="0"/>
        <w:autoSpaceDE w:val="0"/>
        <w:autoSpaceDN w:val="0"/>
        <w:adjustRightInd w:val="0"/>
        <w:spacing w:before="120" w:after="120"/>
        <w:ind w:left="720" w:firstLine="720"/>
        <w:rPr>
          <w:rFonts w:asciiTheme="majorBidi" w:hAnsiTheme="majorBidi" w:cstheme="majorBidi"/>
          <w:bCs/>
          <w:snapToGrid w:val="0"/>
          <w:kern w:val="22"/>
          <w:szCs w:val="18"/>
          <w:lang w:val="es-ES"/>
        </w:rPr>
      </w:pPr>
      <w:r w:rsidRPr="001D0323">
        <w:rPr>
          <w:rFonts w:asciiTheme="majorBidi" w:hAnsiTheme="majorBidi" w:cstheme="majorBidi"/>
          <w:bCs/>
          <w:i/>
          <w:iCs/>
          <w:snapToGrid w:val="0"/>
          <w:kern w:val="22"/>
          <w:szCs w:val="18"/>
          <w:lang w:val="es-ES"/>
        </w:rPr>
        <w:t xml:space="preserve">Observando </w:t>
      </w:r>
      <w:r>
        <w:rPr>
          <w:i/>
          <w:iCs/>
          <w:kern w:val="22"/>
          <w:lang w:val="es-ES"/>
        </w:rPr>
        <w:t xml:space="preserve">con preocupación </w:t>
      </w:r>
      <w:r>
        <w:rPr>
          <w:lang w:val="es-ES"/>
        </w:rPr>
        <w:t xml:space="preserve">los limitados progresos realizados en la aplicación del Plan Estratégico para la Diversidad Biológica 2011-2020, y </w:t>
      </w:r>
      <w:r w:rsidRPr="00C2580E">
        <w:rPr>
          <w:iCs/>
          <w:lang w:val="es-ES"/>
        </w:rPr>
        <w:t>destacando</w:t>
      </w:r>
      <w:r w:rsidRPr="00C2580E">
        <w:rPr>
          <w:lang w:val="es-ES"/>
        </w:rPr>
        <w:t xml:space="preserve"> </w:t>
      </w:r>
      <w:r>
        <w:rPr>
          <w:lang w:val="es-ES"/>
        </w:rPr>
        <w:t>la necesidad de reforzar la aplicación a todos los niveles y por todos los sectores de la sociedad para alcanzar los objetivos y las metas del marco mundial de la diversidad biológica posterior a 2020</w:t>
      </w:r>
      <w:r w:rsidRPr="00C023AA">
        <w:rPr>
          <w:rFonts w:asciiTheme="majorBidi" w:hAnsiTheme="majorBidi" w:cstheme="majorBidi"/>
          <w:bCs/>
          <w:kern w:val="22"/>
          <w:lang w:val="es-ES"/>
        </w:rPr>
        <w:t xml:space="preserve">, </w:t>
      </w:r>
      <w:r w:rsidRPr="00C023AA">
        <w:rPr>
          <w:rFonts w:asciiTheme="majorBidi" w:hAnsiTheme="majorBidi" w:cstheme="majorBidi"/>
          <w:kern w:val="22"/>
          <w:lang w:val="es-ES"/>
        </w:rPr>
        <w:t>[t</w:t>
      </w:r>
      <w:r>
        <w:rPr>
          <w:rFonts w:asciiTheme="majorBidi" w:hAnsiTheme="majorBidi" w:cstheme="majorBidi"/>
          <w:kern w:val="22"/>
          <w:lang w:val="es-ES"/>
        </w:rPr>
        <w:t>eniendo en cuenta las circunstancias nacionales</w:t>
      </w:r>
      <w:r w:rsidR="003D43AF" w:rsidRPr="001D0323">
        <w:rPr>
          <w:rFonts w:asciiTheme="majorBidi" w:hAnsiTheme="majorBidi" w:cstheme="majorBidi"/>
          <w:snapToGrid w:val="0"/>
          <w:kern w:val="22"/>
          <w:szCs w:val="18"/>
          <w:lang w:val="es-ES"/>
        </w:rPr>
        <w:t>],</w:t>
      </w:r>
    </w:p>
    <w:p w:rsidR="003D43AF" w:rsidRPr="001D0323" w:rsidRDefault="003D43AF" w:rsidP="00972EA7">
      <w:pPr>
        <w:suppressLineNumbers/>
        <w:tabs>
          <w:tab w:val="left" w:pos="720"/>
        </w:tabs>
        <w:suppressAutoHyphens/>
        <w:kinsoku w:val="0"/>
        <w:overflowPunct w:val="0"/>
        <w:autoSpaceDE w:val="0"/>
        <w:autoSpaceDN w:val="0"/>
        <w:adjustRightInd w:val="0"/>
        <w:spacing w:before="120" w:after="120"/>
        <w:ind w:left="720" w:firstLine="720"/>
        <w:rPr>
          <w:rFonts w:asciiTheme="majorBidi" w:hAnsiTheme="majorBidi" w:cstheme="majorBidi"/>
          <w:bCs/>
          <w:snapToGrid w:val="0"/>
          <w:kern w:val="22"/>
          <w:szCs w:val="22"/>
          <w:lang w:val="es-ES"/>
        </w:rPr>
      </w:pPr>
      <w:r w:rsidRPr="001D0323">
        <w:rPr>
          <w:rFonts w:asciiTheme="majorBidi" w:hAnsiTheme="majorBidi" w:cstheme="majorBidi"/>
          <w:bCs/>
          <w:snapToGrid w:val="0"/>
          <w:kern w:val="22"/>
          <w:szCs w:val="22"/>
          <w:lang w:val="es-ES"/>
        </w:rPr>
        <w:t>[1.</w:t>
      </w:r>
      <w:r w:rsidRPr="001D0323">
        <w:rPr>
          <w:rFonts w:asciiTheme="majorBidi" w:hAnsiTheme="majorBidi" w:cstheme="majorBidi"/>
          <w:bCs/>
          <w:snapToGrid w:val="0"/>
          <w:kern w:val="22"/>
          <w:szCs w:val="22"/>
          <w:lang w:val="es-ES"/>
        </w:rPr>
        <w:tab/>
      </w:r>
      <w:r w:rsidR="001D0323" w:rsidRPr="00C023AA">
        <w:rPr>
          <w:rFonts w:asciiTheme="majorBidi" w:hAnsiTheme="majorBidi" w:cstheme="majorBidi"/>
          <w:bCs/>
          <w:i/>
          <w:iCs/>
          <w:kern w:val="22"/>
          <w:szCs w:val="22"/>
          <w:lang w:val="es-ES"/>
        </w:rPr>
        <w:t>Adopta</w:t>
      </w:r>
      <w:r w:rsidR="001D0323" w:rsidRPr="00C023AA">
        <w:rPr>
          <w:rFonts w:asciiTheme="majorBidi" w:hAnsiTheme="majorBidi" w:cstheme="majorBidi"/>
          <w:bCs/>
          <w:kern w:val="22"/>
          <w:szCs w:val="22"/>
          <w:lang w:val="es-ES"/>
        </w:rPr>
        <w:t xml:space="preserve"> </w:t>
      </w:r>
      <w:r w:rsidR="001D0323">
        <w:rPr>
          <w:lang w:val="es-ES"/>
        </w:rPr>
        <w:t>un enfoque multidimensional mejorado de la planificación, el seguimiento, la presentación de informes y la revisión con miras a mejorar la aplicación del Convenio sobre la Diversidad Biológica y el marco mundial de la diversidad biológica posterior a 2020, que comprende</w:t>
      </w:r>
      <w:r w:rsidR="001D0323" w:rsidRPr="00C023AA">
        <w:rPr>
          <w:rFonts w:asciiTheme="majorBidi" w:hAnsiTheme="majorBidi" w:cstheme="majorBidi"/>
          <w:bCs/>
          <w:kern w:val="22"/>
          <w:szCs w:val="22"/>
          <w:lang w:val="es-ES"/>
        </w:rPr>
        <w:t xml:space="preserve"> [element</w:t>
      </w:r>
      <w:r w:rsidR="001D0323">
        <w:rPr>
          <w:rFonts w:asciiTheme="majorBidi" w:hAnsiTheme="majorBidi" w:cstheme="majorBidi"/>
          <w:bCs/>
          <w:kern w:val="22"/>
          <w:szCs w:val="22"/>
          <w:lang w:val="es-ES"/>
        </w:rPr>
        <w:t xml:space="preserve">os </w:t>
      </w:r>
      <w:r w:rsidR="001D0323" w:rsidRPr="00C023AA">
        <w:rPr>
          <w:rFonts w:asciiTheme="majorBidi" w:hAnsiTheme="majorBidi" w:cstheme="majorBidi"/>
          <w:bCs/>
          <w:kern w:val="22"/>
          <w:szCs w:val="22"/>
          <w:lang w:val="es-ES"/>
        </w:rPr>
        <w:t>relacionados con la planificación, la presentación de informes y el examen, así como la participación de los interesados y los a</w:t>
      </w:r>
      <w:r w:rsidR="001D0323">
        <w:rPr>
          <w:rFonts w:asciiTheme="majorBidi" w:hAnsiTheme="majorBidi" w:cstheme="majorBidi"/>
          <w:bCs/>
          <w:kern w:val="22"/>
          <w:szCs w:val="22"/>
          <w:lang w:val="es-ES"/>
        </w:rPr>
        <w:t>ctores</w:t>
      </w:r>
      <w:r w:rsidR="001D0323" w:rsidRPr="00C023AA">
        <w:rPr>
          <w:rFonts w:asciiTheme="majorBidi" w:hAnsiTheme="majorBidi" w:cstheme="majorBidi"/>
          <w:bCs/>
          <w:kern w:val="22"/>
          <w:szCs w:val="22"/>
          <w:lang w:val="es-ES"/>
        </w:rPr>
        <w:t xml:space="preserve"> no estatales y los medios de </w:t>
      </w:r>
      <w:r w:rsidR="001D0323">
        <w:rPr>
          <w:rFonts w:asciiTheme="majorBidi" w:hAnsiTheme="majorBidi" w:cstheme="majorBidi"/>
          <w:bCs/>
          <w:kern w:val="22"/>
          <w:szCs w:val="22"/>
          <w:lang w:val="es-ES"/>
        </w:rPr>
        <w:t>aplicación</w:t>
      </w:r>
      <w:r w:rsidRPr="001D0323">
        <w:rPr>
          <w:rFonts w:asciiTheme="majorBidi" w:hAnsiTheme="majorBidi" w:cstheme="majorBidi"/>
          <w:bCs/>
          <w:snapToGrid w:val="0"/>
          <w:kern w:val="22"/>
          <w:szCs w:val="22"/>
          <w:lang w:val="es-ES"/>
        </w:rPr>
        <w:t>];]</w:t>
      </w:r>
    </w:p>
    <w:p w:rsidR="003D43AF" w:rsidRPr="001D0323" w:rsidRDefault="003D43AF" w:rsidP="004F4AE6">
      <w:pPr>
        <w:suppressLineNumbers/>
        <w:tabs>
          <w:tab w:val="left" w:pos="720"/>
        </w:tabs>
        <w:suppressAutoHyphens/>
        <w:kinsoku w:val="0"/>
        <w:overflowPunct w:val="0"/>
        <w:autoSpaceDE w:val="0"/>
        <w:autoSpaceDN w:val="0"/>
        <w:adjustRightInd w:val="0"/>
        <w:spacing w:before="120" w:after="240"/>
        <w:ind w:left="720" w:firstLine="720"/>
        <w:rPr>
          <w:rFonts w:asciiTheme="majorBidi" w:hAnsiTheme="majorBidi" w:cstheme="majorBidi"/>
          <w:bCs/>
          <w:snapToGrid w:val="0"/>
          <w:kern w:val="22"/>
          <w:szCs w:val="22"/>
          <w:lang w:val="es-ES"/>
        </w:rPr>
      </w:pPr>
      <w:r w:rsidRPr="001D0323">
        <w:rPr>
          <w:rFonts w:asciiTheme="majorBidi" w:hAnsiTheme="majorBidi" w:cstheme="majorBidi"/>
          <w:bCs/>
          <w:snapToGrid w:val="0"/>
          <w:kern w:val="22"/>
          <w:szCs w:val="22"/>
          <w:lang w:val="es-ES"/>
        </w:rPr>
        <w:t>2.</w:t>
      </w:r>
      <w:r w:rsidRPr="001D0323">
        <w:rPr>
          <w:rFonts w:asciiTheme="majorBidi" w:hAnsiTheme="majorBidi" w:cstheme="majorBidi"/>
          <w:bCs/>
          <w:snapToGrid w:val="0"/>
          <w:kern w:val="22"/>
          <w:szCs w:val="22"/>
          <w:lang w:val="es-ES"/>
        </w:rPr>
        <w:tab/>
      </w:r>
      <w:r w:rsidR="001D0323" w:rsidRPr="001D0323">
        <w:rPr>
          <w:rFonts w:asciiTheme="majorBidi" w:hAnsiTheme="majorBidi" w:cstheme="majorBidi"/>
          <w:bCs/>
          <w:i/>
          <w:iCs/>
          <w:snapToGrid w:val="0"/>
          <w:kern w:val="22"/>
          <w:szCs w:val="22"/>
          <w:lang w:val="es-ES"/>
        </w:rPr>
        <w:t xml:space="preserve">Alienta </w:t>
      </w:r>
      <w:r w:rsidR="001D0323">
        <w:rPr>
          <w:rFonts w:asciiTheme="majorBidi" w:hAnsiTheme="majorBidi" w:cstheme="majorBidi"/>
          <w:bCs/>
          <w:kern w:val="22"/>
          <w:szCs w:val="22"/>
          <w:lang w:val="es-ES"/>
        </w:rPr>
        <w:t xml:space="preserve">a </w:t>
      </w:r>
      <w:r w:rsidR="001D0323" w:rsidRPr="00826DB4">
        <w:rPr>
          <w:rFonts w:asciiTheme="majorBidi" w:hAnsiTheme="majorBidi" w:cstheme="majorBidi"/>
          <w:bCs/>
          <w:kern w:val="22"/>
          <w:szCs w:val="22"/>
          <w:lang w:val="es-ES"/>
        </w:rPr>
        <w:t xml:space="preserve">las Partes a que apliquen el </w:t>
      </w:r>
      <w:r w:rsidR="001D0323">
        <w:rPr>
          <w:kern w:val="22"/>
          <w:shd w:val="clear" w:color="auto" w:fill="FFFFFF"/>
          <w:lang w:val="es-ES"/>
        </w:rPr>
        <w:t>plan de acción adoptado sobre el género posterior a 2020 en todos los aspectos y a todas las escalas de la planificación, aplicación, presentación de informes y revisión relacionados con el marco mundial de la diversidad biológica posterior a 2020</w:t>
      </w:r>
      <w:r w:rsidRPr="001D0323">
        <w:rPr>
          <w:rFonts w:asciiTheme="majorBidi" w:hAnsiTheme="majorBidi" w:cstheme="majorBidi"/>
          <w:bCs/>
          <w:snapToGrid w:val="0"/>
          <w:kern w:val="22"/>
          <w:szCs w:val="22"/>
          <w:lang w:val="es-ES"/>
        </w:rPr>
        <w:t xml:space="preserve">; </w:t>
      </w:r>
    </w:p>
    <w:p w:rsidR="003D43AF" w:rsidRPr="001D0323" w:rsidRDefault="003D43AF" w:rsidP="004F4AE6">
      <w:pPr>
        <w:keepNext/>
        <w:suppressLineNumbers/>
        <w:tabs>
          <w:tab w:val="left" w:pos="720"/>
        </w:tabs>
        <w:suppressAutoHyphens/>
        <w:kinsoku w:val="0"/>
        <w:overflowPunct w:val="0"/>
        <w:autoSpaceDE w:val="0"/>
        <w:autoSpaceDN w:val="0"/>
        <w:adjustRightInd w:val="0"/>
        <w:spacing w:before="120" w:after="240"/>
        <w:ind w:firstLine="720"/>
        <w:rPr>
          <w:rFonts w:asciiTheme="majorBidi" w:hAnsiTheme="majorBidi" w:cstheme="majorBidi"/>
          <w:b/>
          <w:snapToGrid w:val="0"/>
          <w:kern w:val="22"/>
          <w:szCs w:val="22"/>
          <w:lang w:val="es-ES"/>
        </w:rPr>
      </w:pPr>
      <w:r w:rsidRPr="001D0323">
        <w:rPr>
          <w:rFonts w:asciiTheme="majorBidi" w:hAnsiTheme="majorBidi" w:cstheme="majorBidi"/>
          <w:b/>
          <w:snapToGrid w:val="0"/>
          <w:kern w:val="22"/>
          <w:szCs w:val="22"/>
          <w:lang w:val="es-ES"/>
        </w:rPr>
        <w:t>Plan</w:t>
      </w:r>
      <w:r w:rsidR="001D0323" w:rsidRPr="001D0323">
        <w:rPr>
          <w:rFonts w:asciiTheme="majorBidi" w:hAnsiTheme="majorBidi" w:cstheme="majorBidi"/>
          <w:b/>
          <w:snapToGrid w:val="0"/>
          <w:kern w:val="22"/>
          <w:szCs w:val="22"/>
          <w:lang w:val="es-ES"/>
        </w:rPr>
        <w:t>ificación</w:t>
      </w:r>
      <w:r w:rsidRPr="001D0323">
        <w:rPr>
          <w:rFonts w:asciiTheme="majorBidi" w:hAnsiTheme="majorBidi" w:cstheme="majorBidi"/>
          <w:b/>
          <w:snapToGrid w:val="0"/>
          <w:kern w:val="22"/>
          <w:szCs w:val="22"/>
          <w:lang w:val="es-ES"/>
        </w:rPr>
        <w:t xml:space="preserve"> </w:t>
      </w:r>
    </w:p>
    <w:p w:rsidR="003D43AF" w:rsidRPr="001D0323" w:rsidRDefault="003D43AF" w:rsidP="00972EA7">
      <w:pPr>
        <w:suppressLineNumbers/>
        <w:suppressAutoHyphens/>
        <w:adjustRightInd w:val="0"/>
        <w:snapToGrid w:val="0"/>
        <w:spacing w:before="120" w:after="120"/>
        <w:ind w:left="706" w:firstLine="706"/>
        <w:rPr>
          <w:rFonts w:asciiTheme="majorBidi" w:hAnsiTheme="majorBidi" w:cstheme="majorBidi"/>
          <w:bCs/>
          <w:snapToGrid w:val="0"/>
          <w:kern w:val="22"/>
          <w:szCs w:val="22"/>
          <w:lang w:val="es-ES"/>
        </w:rPr>
      </w:pPr>
      <w:r w:rsidRPr="001D0323">
        <w:rPr>
          <w:rFonts w:asciiTheme="majorBidi" w:hAnsiTheme="majorBidi" w:cstheme="majorBidi"/>
          <w:bCs/>
          <w:snapToGrid w:val="0"/>
          <w:kern w:val="22"/>
          <w:szCs w:val="22"/>
          <w:lang w:val="es-ES"/>
        </w:rPr>
        <w:t>[3.</w:t>
      </w:r>
      <w:r w:rsidRPr="001D0323">
        <w:rPr>
          <w:rFonts w:asciiTheme="majorBidi" w:hAnsiTheme="majorBidi" w:cstheme="majorBidi"/>
          <w:bCs/>
          <w:i/>
          <w:iCs/>
          <w:snapToGrid w:val="0"/>
          <w:kern w:val="22"/>
          <w:szCs w:val="22"/>
          <w:lang w:val="es-ES"/>
        </w:rPr>
        <w:tab/>
        <w:t>Adopt</w:t>
      </w:r>
      <w:r w:rsidR="001D0323" w:rsidRPr="001D0323">
        <w:rPr>
          <w:rFonts w:asciiTheme="majorBidi" w:hAnsiTheme="majorBidi" w:cstheme="majorBidi"/>
          <w:bCs/>
          <w:i/>
          <w:iCs/>
          <w:snapToGrid w:val="0"/>
          <w:kern w:val="22"/>
          <w:szCs w:val="22"/>
          <w:lang w:val="es-ES"/>
        </w:rPr>
        <w:t>a</w:t>
      </w:r>
      <w:r w:rsidRPr="001D0323">
        <w:rPr>
          <w:rFonts w:asciiTheme="majorBidi" w:hAnsiTheme="majorBidi" w:cstheme="majorBidi"/>
          <w:bCs/>
          <w:i/>
          <w:iCs/>
          <w:snapToGrid w:val="0"/>
          <w:kern w:val="22"/>
          <w:szCs w:val="22"/>
          <w:lang w:val="es-ES"/>
        </w:rPr>
        <w:t xml:space="preserve"> </w:t>
      </w:r>
      <w:r w:rsidR="001D0323" w:rsidRPr="0080511D">
        <w:rPr>
          <w:rFonts w:asciiTheme="majorBidi" w:hAnsiTheme="majorBidi" w:cstheme="majorBidi"/>
          <w:bCs/>
          <w:kern w:val="22"/>
          <w:szCs w:val="22"/>
          <w:lang w:val="es-ES"/>
        </w:rPr>
        <w:t>la</w:t>
      </w:r>
      <w:r w:rsidR="001D0323">
        <w:rPr>
          <w:rFonts w:asciiTheme="majorBidi" w:hAnsiTheme="majorBidi" w:cstheme="majorBidi"/>
          <w:bCs/>
          <w:kern w:val="22"/>
          <w:szCs w:val="22"/>
          <w:lang w:val="es-ES"/>
        </w:rPr>
        <w:t>s</w:t>
      </w:r>
      <w:r w:rsidR="001D0323" w:rsidRPr="0080511D">
        <w:rPr>
          <w:rFonts w:asciiTheme="majorBidi" w:hAnsiTheme="majorBidi" w:cstheme="majorBidi"/>
          <w:bCs/>
          <w:kern w:val="22"/>
          <w:szCs w:val="22"/>
          <w:lang w:val="es-ES"/>
        </w:rPr>
        <w:t xml:space="preserve"> orientaciones para la revisión y actualización de las estrategias y planes de acción nacionales </w:t>
      </w:r>
      <w:r w:rsidR="001D0323">
        <w:rPr>
          <w:rFonts w:asciiTheme="majorBidi" w:hAnsiTheme="majorBidi" w:cstheme="majorBidi"/>
          <w:bCs/>
          <w:kern w:val="22"/>
          <w:szCs w:val="22"/>
          <w:lang w:val="es-ES"/>
        </w:rPr>
        <w:t>en materia de biodiversidad</w:t>
      </w:r>
      <w:r w:rsidR="001D0323" w:rsidRPr="0080511D">
        <w:rPr>
          <w:rFonts w:asciiTheme="majorBidi" w:hAnsiTheme="majorBidi" w:cstheme="majorBidi"/>
          <w:bCs/>
          <w:kern w:val="22"/>
          <w:szCs w:val="22"/>
          <w:lang w:val="es-ES"/>
        </w:rPr>
        <w:t xml:space="preserve"> (EPA</w:t>
      </w:r>
      <w:r w:rsidR="001D0323">
        <w:rPr>
          <w:rFonts w:asciiTheme="majorBidi" w:hAnsiTheme="majorBidi" w:cstheme="majorBidi"/>
          <w:bCs/>
          <w:kern w:val="22"/>
          <w:szCs w:val="22"/>
          <w:lang w:val="es-ES"/>
        </w:rPr>
        <w:t xml:space="preserve">NB) que figuran en el anexo </w:t>
      </w:r>
      <w:r w:rsidRPr="001D0323">
        <w:rPr>
          <w:rFonts w:asciiTheme="majorBidi" w:hAnsiTheme="majorBidi" w:cstheme="majorBidi"/>
          <w:bCs/>
          <w:snapToGrid w:val="0"/>
          <w:kern w:val="22"/>
          <w:szCs w:val="22"/>
          <w:lang w:val="es-ES"/>
        </w:rPr>
        <w:t>A</w:t>
      </w:r>
      <w:bookmarkStart w:id="2" w:name="_Ref73031286"/>
      <w:r w:rsidRPr="003D43AF">
        <w:rPr>
          <w:rFonts w:asciiTheme="majorBidi" w:hAnsiTheme="majorBidi" w:cstheme="majorBidi"/>
          <w:bCs/>
          <w:snapToGrid w:val="0"/>
          <w:kern w:val="22"/>
          <w:szCs w:val="22"/>
          <w:vertAlign w:val="superscript"/>
        </w:rPr>
        <w:footnoteReference w:id="4"/>
      </w:r>
      <w:bookmarkEnd w:id="2"/>
      <w:r w:rsidRPr="001D0323">
        <w:rPr>
          <w:rFonts w:asciiTheme="majorBidi" w:hAnsiTheme="majorBidi" w:cstheme="majorBidi"/>
          <w:bCs/>
          <w:snapToGrid w:val="0"/>
          <w:kern w:val="22"/>
          <w:szCs w:val="22"/>
          <w:lang w:val="es-ES"/>
        </w:rPr>
        <w:t xml:space="preserve"> [</w:t>
      </w:r>
      <w:r w:rsidR="001D0323" w:rsidRPr="0080511D">
        <w:rPr>
          <w:rFonts w:asciiTheme="majorBidi" w:hAnsiTheme="majorBidi" w:cstheme="majorBidi"/>
          <w:bCs/>
          <w:kern w:val="22"/>
          <w:szCs w:val="22"/>
          <w:lang w:val="es-ES"/>
        </w:rPr>
        <w:t>incluida la plantilla [para [la presentación de informes] [la comunicación] sobre las metas nacionale</w:t>
      </w:r>
      <w:r w:rsidR="001D0323">
        <w:rPr>
          <w:rFonts w:asciiTheme="majorBidi" w:hAnsiTheme="majorBidi" w:cstheme="majorBidi"/>
          <w:bCs/>
          <w:kern w:val="22"/>
          <w:szCs w:val="22"/>
          <w:lang w:val="es-ES"/>
        </w:rPr>
        <w:t>s</w:t>
      </w:r>
      <w:r w:rsidRPr="001D0323">
        <w:rPr>
          <w:rFonts w:asciiTheme="majorBidi" w:hAnsiTheme="majorBidi" w:cstheme="majorBidi"/>
          <w:bCs/>
          <w:snapToGrid w:val="0"/>
          <w:kern w:val="22"/>
          <w:szCs w:val="22"/>
          <w:lang w:val="es-ES"/>
        </w:rPr>
        <w:t>];]</w:t>
      </w:r>
    </w:p>
    <w:p w:rsidR="003D43AF" w:rsidRPr="001D0323" w:rsidRDefault="003D43AF" w:rsidP="00972EA7">
      <w:pPr>
        <w:suppressLineNumbers/>
        <w:suppressAutoHyphens/>
        <w:adjustRightInd w:val="0"/>
        <w:snapToGrid w:val="0"/>
        <w:spacing w:before="120" w:after="120"/>
        <w:ind w:left="706" w:firstLine="706"/>
        <w:rPr>
          <w:rFonts w:asciiTheme="majorBidi" w:hAnsiTheme="majorBidi" w:cstheme="majorBidi"/>
          <w:bCs/>
          <w:snapToGrid w:val="0"/>
          <w:kern w:val="22"/>
          <w:szCs w:val="22"/>
          <w:lang w:val="es-ES"/>
        </w:rPr>
      </w:pPr>
      <w:r w:rsidRPr="001D0323">
        <w:rPr>
          <w:rFonts w:asciiTheme="majorBidi" w:hAnsiTheme="majorBidi" w:cstheme="majorBidi"/>
          <w:bCs/>
          <w:snapToGrid w:val="0"/>
          <w:szCs w:val="18"/>
          <w:lang w:val="es-ES"/>
        </w:rPr>
        <w:t>4.</w:t>
      </w:r>
      <w:r w:rsidR="001D0323" w:rsidRPr="001D0323">
        <w:rPr>
          <w:rFonts w:asciiTheme="majorBidi" w:hAnsiTheme="majorBidi" w:cstheme="majorBidi"/>
          <w:bCs/>
          <w:i/>
          <w:iCs/>
          <w:snapToGrid w:val="0"/>
          <w:kern w:val="22"/>
          <w:szCs w:val="22"/>
          <w:lang w:val="es-ES"/>
        </w:rPr>
        <w:tab/>
        <w:t xml:space="preserve">Pide </w:t>
      </w:r>
      <w:r w:rsidR="001D0323" w:rsidRPr="00BB23F2">
        <w:rPr>
          <w:rFonts w:asciiTheme="majorBidi" w:hAnsiTheme="majorBidi" w:cstheme="majorBidi"/>
          <w:bCs/>
          <w:kern w:val="22"/>
          <w:szCs w:val="22"/>
          <w:lang w:val="es-ES"/>
        </w:rPr>
        <w:t xml:space="preserve">a las Partes que revisen y actualicen sus estrategias y planes de acción nacionales </w:t>
      </w:r>
      <w:r w:rsidR="001D0323">
        <w:rPr>
          <w:rFonts w:asciiTheme="majorBidi" w:hAnsiTheme="majorBidi" w:cstheme="majorBidi"/>
          <w:bCs/>
          <w:kern w:val="22"/>
          <w:szCs w:val="22"/>
          <w:lang w:val="es-ES"/>
        </w:rPr>
        <w:t xml:space="preserve">en materia de biodiversidad, </w:t>
      </w:r>
      <w:r w:rsidR="001D0323" w:rsidRPr="00BB23F2">
        <w:rPr>
          <w:rFonts w:asciiTheme="majorBidi" w:hAnsiTheme="majorBidi" w:cstheme="majorBidi"/>
          <w:bCs/>
          <w:kern w:val="22"/>
          <w:szCs w:val="22"/>
          <w:lang w:val="es-ES"/>
        </w:rPr>
        <w:t xml:space="preserve">de conformidad con el artículo 6 del Convenio, siguiendo la orientación proporcionada en el anexo A, en consonancia con el marco mundial </w:t>
      </w:r>
      <w:r w:rsidR="001D0323">
        <w:rPr>
          <w:rFonts w:asciiTheme="majorBidi" w:hAnsiTheme="majorBidi" w:cstheme="majorBidi"/>
          <w:bCs/>
          <w:kern w:val="22"/>
          <w:szCs w:val="22"/>
          <w:lang w:val="es-ES"/>
        </w:rPr>
        <w:t xml:space="preserve">de la </w:t>
      </w:r>
      <w:r w:rsidR="001D0323" w:rsidRPr="00BB23F2">
        <w:rPr>
          <w:rFonts w:asciiTheme="majorBidi" w:hAnsiTheme="majorBidi" w:cstheme="majorBidi"/>
          <w:bCs/>
          <w:kern w:val="22"/>
          <w:szCs w:val="22"/>
          <w:lang w:val="es-ES"/>
        </w:rPr>
        <w:t>diversidad biológica posterior a 2020 [</w:t>
      </w:r>
      <w:r w:rsidR="001D0323">
        <w:rPr>
          <w:rFonts w:asciiTheme="majorBidi" w:hAnsiTheme="majorBidi" w:cstheme="majorBidi"/>
          <w:bCs/>
          <w:kern w:val="22"/>
          <w:szCs w:val="22"/>
          <w:lang w:val="es-ES"/>
        </w:rPr>
        <w:t>para la COP-</w:t>
      </w:r>
      <w:r w:rsidR="001D0323" w:rsidRPr="00BB23F2">
        <w:rPr>
          <w:rFonts w:asciiTheme="majorBidi" w:hAnsiTheme="majorBidi" w:cstheme="majorBidi"/>
          <w:bCs/>
          <w:kern w:val="22"/>
          <w:szCs w:val="22"/>
          <w:lang w:val="es-ES"/>
        </w:rPr>
        <w:t xml:space="preserve">16] e </w:t>
      </w:r>
      <w:r w:rsidR="001D0323" w:rsidRPr="007C75B1">
        <w:rPr>
          <w:rFonts w:asciiTheme="majorBidi" w:hAnsiTheme="majorBidi" w:cstheme="majorBidi"/>
          <w:bCs/>
          <w:kern w:val="22"/>
          <w:szCs w:val="22"/>
          <w:lang w:val="es-ES"/>
        </w:rPr>
        <w:t>insta</w:t>
      </w:r>
      <w:r w:rsidR="001D0323" w:rsidRPr="00BB23F2">
        <w:rPr>
          <w:rFonts w:asciiTheme="majorBidi" w:hAnsiTheme="majorBidi" w:cstheme="majorBidi"/>
          <w:bCs/>
          <w:kern w:val="22"/>
          <w:szCs w:val="22"/>
          <w:lang w:val="es-ES"/>
        </w:rPr>
        <w:t xml:space="preserve"> a las Partes a que las presenten </w:t>
      </w:r>
      <w:r w:rsidR="001D0323">
        <w:rPr>
          <w:rFonts w:asciiTheme="majorBidi" w:hAnsiTheme="majorBidi" w:cstheme="majorBidi"/>
          <w:bCs/>
          <w:kern w:val="22"/>
          <w:szCs w:val="22"/>
          <w:lang w:val="es-ES"/>
        </w:rPr>
        <w:t xml:space="preserve">mediante </w:t>
      </w:r>
      <w:r w:rsidR="001D0323" w:rsidRPr="00BB23F2">
        <w:rPr>
          <w:rFonts w:asciiTheme="majorBidi" w:hAnsiTheme="majorBidi" w:cstheme="majorBidi"/>
          <w:bCs/>
          <w:kern w:val="22"/>
          <w:szCs w:val="22"/>
          <w:lang w:val="es-ES"/>
        </w:rPr>
        <w:t xml:space="preserve">el mecanismo de </w:t>
      </w:r>
      <w:r w:rsidR="001D0323">
        <w:rPr>
          <w:rFonts w:asciiTheme="majorBidi" w:hAnsiTheme="majorBidi" w:cstheme="majorBidi"/>
          <w:bCs/>
          <w:kern w:val="22"/>
          <w:szCs w:val="22"/>
          <w:lang w:val="es-ES"/>
        </w:rPr>
        <w:t>facilitación</w:t>
      </w:r>
      <w:r w:rsidR="001D0323" w:rsidRPr="00BB23F2">
        <w:rPr>
          <w:rFonts w:asciiTheme="majorBidi" w:hAnsiTheme="majorBidi" w:cstheme="majorBidi"/>
          <w:bCs/>
          <w:kern w:val="22"/>
          <w:szCs w:val="22"/>
          <w:lang w:val="es-ES"/>
        </w:rPr>
        <w:t xml:space="preserve"> [</w:t>
      </w:r>
      <w:r w:rsidR="001D0323">
        <w:rPr>
          <w:rFonts w:asciiTheme="majorBidi" w:hAnsiTheme="majorBidi" w:cstheme="majorBidi"/>
          <w:bCs/>
          <w:kern w:val="22"/>
          <w:szCs w:val="22"/>
          <w:lang w:val="es-ES"/>
        </w:rPr>
        <w:t>para la COP-</w:t>
      </w:r>
      <w:r w:rsidR="001D0323" w:rsidRPr="00BB23F2">
        <w:rPr>
          <w:rFonts w:asciiTheme="majorBidi" w:hAnsiTheme="majorBidi" w:cstheme="majorBidi"/>
          <w:bCs/>
          <w:kern w:val="22"/>
          <w:szCs w:val="22"/>
          <w:lang w:val="es-ES"/>
        </w:rPr>
        <w:t>16</w:t>
      </w:r>
      <w:r w:rsidRPr="001D0323">
        <w:rPr>
          <w:rFonts w:asciiTheme="majorBidi" w:hAnsiTheme="majorBidi" w:cstheme="majorBidi"/>
          <w:bCs/>
          <w:snapToGrid w:val="0"/>
          <w:kern w:val="22"/>
          <w:szCs w:val="22"/>
          <w:lang w:val="es-ES"/>
        </w:rPr>
        <w:t>];</w:t>
      </w:r>
    </w:p>
    <w:p w:rsidR="003D43AF" w:rsidRPr="001D0323" w:rsidRDefault="003D43AF" w:rsidP="00972EA7">
      <w:pPr>
        <w:suppressLineNumbers/>
        <w:suppressAutoHyphens/>
        <w:adjustRightInd w:val="0"/>
        <w:spacing w:before="120" w:after="120"/>
        <w:ind w:left="706" w:firstLine="706"/>
        <w:rPr>
          <w:rFonts w:asciiTheme="majorBidi" w:hAnsiTheme="majorBidi" w:cstheme="majorBidi"/>
          <w:bCs/>
          <w:snapToGrid w:val="0"/>
          <w:kern w:val="22"/>
          <w:szCs w:val="22"/>
          <w:lang w:val="es-ES"/>
        </w:rPr>
      </w:pPr>
      <w:r w:rsidRPr="001D0323">
        <w:rPr>
          <w:rFonts w:asciiTheme="majorBidi" w:hAnsiTheme="majorBidi" w:cstheme="majorBidi"/>
          <w:bCs/>
          <w:snapToGrid w:val="0"/>
          <w:kern w:val="22"/>
          <w:szCs w:val="22"/>
          <w:lang w:val="es-ES"/>
        </w:rPr>
        <w:t>[5.</w:t>
      </w:r>
      <w:r w:rsidRPr="001D0323">
        <w:rPr>
          <w:rFonts w:asciiTheme="majorBidi" w:hAnsiTheme="majorBidi" w:cstheme="majorBidi"/>
          <w:bCs/>
          <w:snapToGrid w:val="0"/>
          <w:kern w:val="22"/>
          <w:szCs w:val="22"/>
          <w:lang w:val="es-ES"/>
        </w:rPr>
        <w:tab/>
        <w:t>[</w:t>
      </w:r>
      <w:r w:rsidR="001D0323" w:rsidRPr="00FD1B8A">
        <w:rPr>
          <w:rFonts w:asciiTheme="majorBidi" w:hAnsiTheme="majorBidi" w:cstheme="majorBidi"/>
          <w:bCs/>
          <w:i/>
          <w:iCs/>
          <w:kern w:val="22"/>
          <w:szCs w:val="22"/>
          <w:lang w:val="es-ES"/>
        </w:rPr>
        <w:t>Pide</w:t>
      </w:r>
      <w:r w:rsidR="001D0323" w:rsidRPr="00FD1B8A">
        <w:rPr>
          <w:rFonts w:asciiTheme="majorBidi" w:hAnsiTheme="majorBidi" w:cstheme="majorBidi"/>
          <w:bCs/>
          <w:kern w:val="22"/>
          <w:szCs w:val="22"/>
          <w:lang w:val="es-ES"/>
        </w:rPr>
        <w:t>] [</w:t>
      </w:r>
      <w:r w:rsidR="001D0323" w:rsidRPr="00FD1B8A">
        <w:rPr>
          <w:rFonts w:asciiTheme="majorBidi" w:hAnsiTheme="majorBidi" w:cstheme="majorBidi"/>
          <w:bCs/>
          <w:i/>
          <w:iCs/>
          <w:kern w:val="22"/>
          <w:szCs w:val="22"/>
          <w:lang w:val="es-ES"/>
        </w:rPr>
        <w:t>Insta</w:t>
      </w:r>
      <w:r w:rsidR="001D0323" w:rsidRPr="00FD1B8A">
        <w:rPr>
          <w:rFonts w:asciiTheme="majorBidi" w:hAnsiTheme="majorBidi" w:cstheme="majorBidi"/>
          <w:bCs/>
          <w:kern w:val="22"/>
          <w:szCs w:val="22"/>
          <w:lang w:val="es-ES"/>
        </w:rPr>
        <w:t xml:space="preserve">] a las Partes a que presenten sus </w:t>
      </w:r>
      <w:r w:rsidR="001D0323">
        <w:rPr>
          <w:rFonts w:asciiTheme="majorBidi" w:hAnsiTheme="majorBidi" w:cstheme="majorBidi"/>
          <w:bCs/>
          <w:kern w:val="22"/>
          <w:szCs w:val="22"/>
          <w:lang w:val="es-ES"/>
        </w:rPr>
        <w:t>EPANB</w:t>
      </w:r>
      <w:r w:rsidR="001D0323" w:rsidRPr="00FD1B8A">
        <w:rPr>
          <w:rFonts w:asciiTheme="majorBidi" w:hAnsiTheme="majorBidi" w:cstheme="majorBidi"/>
          <w:bCs/>
          <w:kern w:val="22"/>
          <w:szCs w:val="22"/>
          <w:lang w:val="es-ES"/>
        </w:rPr>
        <w:t xml:space="preserve"> a través del mecanismo d</w:t>
      </w:r>
      <w:r w:rsidR="001D0323">
        <w:rPr>
          <w:rFonts w:asciiTheme="majorBidi" w:hAnsiTheme="majorBidi" w:cstheme="majorBidi"/>
          <w:bCs/>
          <w:kern w:val="22"/>
          <w:szCs w:val="22"/>
          <w:lang w:val="es-ES"/>
        </w:rPr>
        <w:t>e facilitación [para la COP-</w:t>
      </w:r>
      <w:r w:rsidR="001D0323" w:rsidRPr="00FD1B8A">
        <w:rPr>
          <w:rFonts w:asciiTheme="majorBidi" w:hAnsiTheme="majorBidi" w:cstheme="majorBidi"/>
          <w:bCs/>
          <w:kern w:val="22"/>
          <w:szCs w:val="22"/>
          <w:lang w:val="es-ES"/>
        </w:rPr>
        <w:t xml:space="preserve">16], o en caso de que no se puedan actualizar y comunicar [a tiempo para su examen [por </w:t>
      </w:r>
      <w:r w:rsidR="001D0323">
        <w:rPr>
          <w:rFonts w:asciiTheme="majorBidi" w:hAnsiTheme="majorBidi" w:cstheme="majorBidi"/>
          <w:bCs/>
          <w:kern w:val="22"/>
          <w:szCs w:val="22"/>
          <w:lang w:val="es-ES"/>
        </w:rPr>
        <w:t>parte de la COP-</w:t>
      </w:r>
      <w:r w:rsidR="001D0323" w:rsidRPr="00FD1B8A">
        <w:rPr>
          <w:rFonts w:asciiTheme="majorBidi" w:hAnsiTheme="majorBidi" w:cstheme="majorBidi"/>
          <w:bCs/>
          <w:kern w:val="22"/>
          <w:szCs w:val="22"/>
          <w:lang w:val="es-ES"/>
        </w:rPr>
        <w:t>16,]], a que comuniquen [informen</w:t>
      </w:r>
      <w:r w:rsidR="001D0323">
        <w:rPr>
          <w:rFonts w:asciiTheme="majorBidi" w:hAnsiTheme="majorBidi" w:cstheme="majorBidi"/>
          <w:bCs/>
          <w:kern w:val="22"/>
          <w:szCs w:val="22"/>
          <w:lang w:val="es-ES"/>
        </w:rPr>
        <w:t xml:space="preserve"> sobre</w:t>
      </w:r>
      <w:r w:rsidR="001D0323" w:rsidRPr="00FD1B8A">
        <w:rPr>
          <w:rFonts w:asciiTheme="majorBidi" w:hAnsiTheme="majorBidi" w:cstheme="majorBidi"/>
          <w:bCs/>
          <w:kern w:val="22"/>
          <w:szCs w:val="22"/>
          <w:lang w:val="es-ES"/>
        </w:rPr>
        <w:t>] las metas [</w:t>
      </w:r>
      <w:r w:rsidR="001D0323">
        <w:rPr>
          <w:rFonts w:asciiTheme="majorBidi" w:hAnsiTheme="majorBidi" w:cstheme="majorBidi"/>
          <w:bCs/>
          <w:kern w:val="22"/>
          <w:szCs w:val="22"/>
          <w:lang w:val="es-ES"/>
        </w:rPr>
        <w:t>y medidas</w:t>
      </w:r>
      <w:r w:rsidR="001D0323" w:rsidRPr="00FD1B8A">
        <w:rPr>
          <w:rFonts w:asciiTheme="majorBidi" w:hAnsiTheme="majorBidi" w:cstheme="majorBidi"/>
          <w:bCs/>
          <w:kern w:val="22"/>
          <w:szCs w:val="22"/>
          <w:lang w:val="es-ES"/>
        </w:rPr>
        <w:t>] nacionales [que refleje</w:t>
      </w:r>
      <w:r w:rsidR="001D0323">
        <w:rPr>
          <w:rFonts w:asciiTheme="majorBidi" w:hAnsiTheme="majorBidi" w:cstheme="majorBidi"/>
          <w:bCs/>
          <w:kern w:val="22"/>
          <w:szCs w:val="22"/>
          <w:lang w:val="es-ES"/>
        </w:rPr>
        <w:t>n</w:t>
      </w:r>
      <w:r w:rsidR="001D0323" w:rsidRPr="00FD1B8A">
        <w:rPr>
          <w:rFonts w:asciiTheme="majorBidi" w:hAnsiTheme="majorBidi" w:cstheme="majorBidi"/>
          <w:bCs/>
          <w:kern w:val="22"/>
          <w:szCs w:val="22"/>
          <w:lang w:val="es-ES"/>
        </w:rPr>
        <w:t xml:space="preserve"> todos los objetivos y metas de</w:t>
      </w:r>
      <w:r w:rsidR="001D0323">
        <w:rPr>
          <w:rFonts w:asciiTheme="majorBidi" w:hAnsiTheme="majorBidi" w:cstheme="majorBidi"/>
          <w:bCs/>
          <w:kern w:val="22"/>
          <w:szCs w:val="22"/>
          <w:lang w:val="es-ES"/>
        </w:rPr>
        <w:t>l</w:t>
      </w:r>
      <w:r w:rsidR="001D0323" w:rsidRPr="00FD1B8A">
        <w:rPr>
          <w:rFonts w:asciiTheme="majorBidi" w:hAnsiTheme="majorBidi" w:cstheme="majorBidi"/>
          <w:bCs/>
          <w:kern w:val="22"/>
          <w:szCs w:val="22"/>
          <w:lang w:val="es-ES"/>
        </w:rPr>
        <w:t>][relacionados con</w:t>
      </w:r>
      <w:r w:rsidR="001D0323">
        <w:rPr>
          <w:rFonts w:asciiTheme="majorBidi" w:hAnsiTheme="majorBidi" w:cstheme="majorBidi"/>
          <w:bCs/>
          <w:kern w:val="22"/>
          <w:szCs w:val="22"/>
          <w:lang w:val="es-ES"/>
        </w:rPr>
        <w:t xml:space="preserve"> el</w:t>
      </w:r>
      <w:r w:rsidR="001D0323" w:rsidRPr="00FD1B8A">
        <w:rPr>
          <w:rFonts w:asciiTheme="majorBidi" w:hAnsiTheme="majorBidi" w:cstheme="majorBidi"/>
          <w:bCs/>
          <w:kern w:val="22"/>
          <w:szCs w:val="22"/>
          <w:lang w:val="es-ES"/>
        </w:rPr>
        <w:t xml:space="preserve">] </w:t>
      </w:r>
      <w:r w:rsidR="001D0323">
        <w:rPr>
          <w:rFonts w:asciiTheme="majorBidi" w:hAnsiTheme="majorBidi" w:cstheme="majorBidi"/>
          <w:bCs/>
          <w:kern w:val="22"/>
          <w:szCs w:val="22"/>
          <w:lang w:val="es-ES"/>
        </w:rPr>
        <w:t xml:space="preserve">del </w:t>
      </w:r>
      <w:r w:rsidR="001D0323" w:rsidRPr="00FD1B8A">
        <w:rPr>
          <w:rFonts w:asciiTheme="majorBidi" w:hAnsiTheme="majorBidi" w:cstheme="majorBidi"/>
          <w:bCs/>
          <w:kern w:val="22"/>
          <w:szCs w:val="22"/>
          <w:lang w:val="es-ES"/>
        </w:rPr>
        <w:t xml:space="preserve">marco </w:t>
      </w:r>
      <w:r w:rsidR="001D0323">
        <w:rPr>
          <w:rFonts w:asciiTheme="majorBidi" w:hAnsiTheme="majorBidi" w:cstheme="majorBidi"/>
          <w:bCs/>
          <w:kern w:val="22"/>
          <w:szCs w:val="22"/>
          <w:lang w:val="es-ES"/>
        </w:rPr>
        <w:t>mundial de</w:t>
      </w:r>
      <w:r w:rsidR="001D0323" w:rsidRPr="00FD1B8A">
        <w:rPr>
          <w:rFonts w:asciiTheme="majorBidi" w:hAnsiTheme="majorBidi" w:cstheme="majorBidi"/>
          <w:bCs/>
          <w:kern w:val="22"/>
          <w:szCs w:val="22"/>
          <w:lang w:val="es-ES"/>
        </w:rPr>
        <w:t xml:space="preserve"> la diversidad biológica </w:t>
      </w:r>
      <w:r w:rsidR="001D0323">
        <w:rPr>
          <w:rFonts w:asciiTheme="majorBidi" w:hAnsiTheme="majorBidi" w:cstheme="majorBidi"/>
          <w:bCs/>
          <w:kern w:val="22"/>
          <w:szCs w:val="22"/>
          <w:lang w:val="es-ES"/>
        </w:rPr>
        <w:t xml:space="preserve">posterior a </w:t>
      </w:r>
      <w:r w:rsidR="001D0323" w:rsidRPr="00FD1B8A">
        <w:rPr>
          <w:rFonts w:asciiTheme="majorBidi" w:hAnsiTheme="majorBidi" w:cstheme="majorBidi"/>
          <w:bCs/>
          <w:kern w:val="22"/>
          <w:szCs w:val="22"/>
          <w:lang w:val="es-ES"/>
        </w:rPr>
        <w:t>2020 en un formato coherente y de conformidad con la plantilla para la presentación de informes que figura en el anexo A, este debería ser un componente de</w:t>
      </w:r>
      <w:r w:rsidR="001D0323">
        <w:rPr>
          <w:rFonts w:asciiTheme="majorBidi" w:hAnsiTheme="majorBidi" w:cstheme="majorBidi"/>
          <w:bCs/>
          <w:kern w:val="22"/>
          <w:szCs w:val="22"/>
          <w:lang w:val="es-ES"/>
        </w:rPr>
        <w:t xml:space="preserve"> las EPANB </w:t>
      </w:r>
      <w:r w:rsidR="001D0323" w:rsidRPr="00FD1B8A">
        <w:rPr>
          <w:rFonts w:asciiTheme="majorBidi" w:hAnsiTheme="majorBidi" w:cstheme="majorBidi"/>
          <w:bCs/>
          <w:kern w:val="22"/>
          <w:szCs w:val="22"/>
          <w:lang w:val="es-ES"/>
        </w:rPr>
        <w:t xml:space="preserve">[o una presentación independiente] en caso de que </w:t>
      </w:r>
      <w:r w:rsidR="001D0323">
        <w:rPr>
          <w:rFonts w:asciiTheme="majorBidi" w:hAnsiTheme="majorBidi" w:cstheme="majorBidi"/>
          <w:bCs/>
          <w:kern w:val="22"/>
          <w:szCs w:val="22"/>
          <w:lang w:val="es-ES"/>
        </w:rPr>
        <w:t xml:space="preserve">las EPANB </w:t>
      </w:r>
      <w:r w:rsidR="001D0323" w:rsidRPr="00FD1B8A">
        <w:rPr>
          <w:rFonts w:asciiTheme="majorBidi" w:hAnsiTheme="majorBidi" w:cstheme="majorBidi"/>
          <w:bCs/>
          <w:kern w:val="22"/>
          <w:szCs w:val="22"/>
          <w:lang w:val="es-ES"/>
        </w:rPr>
        <w:t>no se actualice</w:t>
      </w:r>
      <w:r w:rsidR="001D0323">
        <w:rPr>
          <w:rFonts w:asciiTheme="majorBidi" w:hAnsiTheme="majorBidi" w:cstheme="majorBidi"/>
          <w:bCs/>
          <w:kern w:val="22"/>
          <w:szCs w:val="22"/>
          <w:lang w:val="es-ES"/>
        </w:rPr>
        <w:t>n</w:t>
      </w:r>
      <w:r w:rsidR="001D0323" w:rsidRPr="00FD1B8A">
        <w:rPr>
          <w:rFonts w:asciiTheme="majorBidi" w:hAnsiTheme="majorBidi" w:cstheme="majorBidi"/>
          <w:bCs/>
          <w:kern w:val="22"/>
          <w:szCs w:val="22"/>
          <w:lang w:val="es-ES"/>
        </w:rPr>
        <w:t xml:space="preserve"> [a tiempo para su examen en [la C</w:t>
      </w:r>
      <w:r w:rsidR="001D0323">
        <w:rPr>
          <w:rFonts w:asciiTheme="majorBidi" w:hAnsiTheme="majorBidi" w:cstheme="majorBidi"/>
          <w:bCs/>
          <w:kern w:val="22"/>
          <w:szCs w:val="22"/>
          <w:lang w:val="es-ES"/>
        </w:rPr>
        <w:t>O</w:t>
      </w:r>
      <w:r w:rsidR="001D0323" w:rsidRPr="00FD1B8A">
        <w:rPr>
          <w:rFonts w:asciiTheme="majorBidi" w:hAnsiTheme="majorBidi" w:cstheme="majorBidi"/>
          <w:bCs/>
          <w:kern w:val="22"/>
          <w:szCs w:val="22"/>
          <w:lang w:val="es-ES"/>
        </w:rPr>
        <w:t>P</w:t>
      </w:r>
      <w:r w:rsidR="001D0323">
        <w:rPr>
          <w:rFonts w:asciiTheme="majorBidi" w:hAnsiTheme="majorBidi" w:cstheme="majorBidi"/>
          <w:bCs/>
          <w:kern w:val="22"/>
          <w:szCs w:val="22"/>
          <w:lang w:val="es-ES"/>
        </w:rPr>
        <w:t>-</w:t>
      </w:r>
      <w:r w:rsidR="001D0323" w:rsidRPr="00FD1B8A">
        <w:rPr>
          <w:rFonts w:asciiTheme="majorBidi" w:hAnsiTheme="majorBidi" w:cstheme="majorBidi"/>
          <w:bCs/>
          <w:kern w:val="22"/>
          <w:szCs w:val="22"/>
          <w:lang w:val="es-ES"/>
        </w:rPr>
        <w:t>16]];]</w:t>
      </w:r>
    </w:p>
    <w:p w:rsidR="003D43AF" w:rsidRPr="001D0323" w:rsidRDefault="003D43AF" w:rsidP="00972EA7">
      <w:pPr>
        <w:suppressLineNumbers/>
        <w:suppressAutoHyphens/>
        <w:adjustRightInd w:val="0"/>
        <w:snapToGrid w:val="0"/>
        <w:spacing w:before="120" w:after="120"/>
        <w:ind w:left="706" w:firstLine="706"/>
        <w:rPr>
          <w:rFonts w:asciiTheme="majorBidi" w:hAnsiTheme="majorBidi" w:cstheme="majorBidi"/>
          <w:bCs/>
          <w:snapToGrid w:val="0"/>
          <w:kern w:val="22"/>
          <w:szCs w:val="22"/>
          <w:lang w:val="es-ES"/>
        </w:rPr>
      </w:pPr>
      <w:r w:rsidRPr="0077742F">
        <w:rPr>
          <w:rFonts w:asciiTheme="majorBidi" w:hAnsiTheme="majorBidi" w:cstheme="majorBidi"/>
          <w:bCs/>
          <w:snapToGrid w:val="0"/>
          <w:kern w:val="22"/>
          <w:szCs w:val="22"/>
          <w:lang w:val="es-ES"/>
        </w:rPr>
        <w:t>[5</w:t>
      </w:r>
      <w:r w:rsidRPr="0077742F">
        <w:rPr>
          <w:rFonts w:asciiTheme="majorBidi" w:hAnsiTheme="majorBidi" w:cstheme="majorBidi"/>
          <w:bCs/>
          <w:i/>
          <w:iCs/>
          <w:snapToGrid w:val="0"/>
          <w:kern w:val="22"/>
          <w:szCs w:val="22"/>
          <w:lang w:val="es-ES"/>
        </w:rPr>
        <w:t>alt</w:t>
      </w:r>
      <w:r w:rsidRPr="0077742F">
        <w:rPr>
          <w:rFonts w:asciiTheme="majorBidi" w:hAnsiTheme="majorBidi" w:cstheme="majorBidi"/>
          <w:bCs/>
          <w:snapToGrid w:val="0"/>
          <w:kern w:val="22"/>
          <w:szCs w:val="22"/>
          <w:lang w:val="es-ES"/>
        </w:rPr>
        <w:t xml:space="preserve">. </w:t>
      </w:r>
      <w:r w:rsidRPr="0077742F">
        <w:rPr>
          <w:rFonts w:asciiTheme="majorBidi" w:hAnsiTheme="majorBidi" w:cstheme="majorBidi"/>
          <w:bCs/>
          <w:snapToGrid w:val="0"/>
          <w:kern w:val="22"/>
          <w:szCs w:val="22"/>
          <w:lang w:val="es-ES"/>
        </w:rPr>
        <w:tab/>
      </w:r>
      <w:r w:rsidR="001D0323" w:rsidRPr="001D0323">
        <w:rPr>
          <w:rFonts w:asciiTheme="majorBidi" w:hAnsiTheme="majorBidi" w:cstheme="majorBidi"/>
          <w:bCs/>
          <w:i/>
          <w:iCs/>
          <w:snapToGrid w:val="0"/>
          <w:kern w:val="22"/>
          <w:szCs w:val="22"/>
          <w:lang w:val="es-ES"/>
        </w:rPr>
        <w:t xml:space="preserve">Pide </w:t>
      </w:r>
      <w:r w:rsidR="001D0323" w:rsidRPr="00F10BC2">
        <w:rPr>
          <w:rFonts w:asciiTheme="majorBidi" w:hAnsiTheme="majorBidi" w:cstheme="majorBidi"/>
          <w:bCs/>
          <w:kern w:val="22"/>
          <w:szCs w:val="22"/>
          <w:lang w:val="es-ES"/>
        </w:rPr>
        <w:t>a las Partes que revisen y actualicen sus metas nacionales y los esfuerzos de aplicaci</w:t>
      </w:r>
      <w:r w:rsidR="001D0323">
        <w:rPr>
          <w:rFonts w:asciiTheme="majorBidi" w:hAnsiTheme="majorBidi" w:cstheme="majorBidi"/>
          <w:bCs/>
          <w:kern w:val="22"/>
          <w:szCs w:val="22"/>
          <w:lang w:val="es-ES"/>
        </w:rPr>
        <w:t xml:space="preserve">ón </w:t>
      </w:r>
      <w:r w:rsidR="001D0323" w:rsidRPr="00F10BC2">
        <w:rPr>
          <w:rFonts w:asciiTheme="majorBidi" w:hAnsiTheme="majorBidi" w:cstheme="majorBidi"/>
          <w:bCs/>
          <w:kern w:val="22"/>
          <w:szCs w:val="22"/>
          <w:lang w:val="es-ES"/>
        </w:rPr>
        <w:t xml:space="preserve">correspondientes </w:t>
      </w:r>
      <w:r w:rsidR="001D0323">
        <w:rPr>
          <w:rFonts w:asciiTheme="majorBidi" w:hAnsiTheme="majorBidi" w:cstheme="majorBidi"/>
          <w:bCs/>
          <w:kern w:val="22"/>
          <w:szCs w:val="22"/>
          <w:lang w:val="es-ES"/>
        </w:rPr>
        <w:t xml:space="preserve">en el plazo de </w:t>
      </w:r>
      <w:r w:rsidR="001D0323" w:rsidRPr="00F10BC2">
        <w:rPr>
          <w:rFonts w:asciiTheme="majorBidi" w:hAnsiTheme="majorBidi" w:cstheme="majorBidi"/>
          <w:bCs/>
          <w:kern w:val="22"/>
          <w:szCs w:val="22"/>
          <w:lang w:val="es-ES"/>
        </w:rPr>
        <w:t>un año de</w:t>
      </w:r>
      <w:r w:rsidR="001D0323">
        <w:rPr>
          <w:rFonts w:asciiTheme="majorBidi" w:hAnsiTheme="majorBidi" w:cstheme="majorBidi"/>
          <w:bCs/>
          <w:kern w:val="22"/>
          <w:szCs w:val="22"/>
          <w:lang w:val="es-ES"/>
        </w:rPr>
        <w:t>sde</w:t>
      </w:r>
      <w:r w:rsidR="001D0323" w:rsidRPr="00F10BC2">
        <w:rPr>
          <w:rFonts w:asciiTheme="majorBidi" w:hAnsiTheme="majorBidi" w:cstheme="majorBidi"/>
          <w:bCs/>
          <w:kern w:val="22"/>
          <w:szCs w:val="22"/>
          <w:lang w:val="es-ES"/>
        </w:rPr>
        <w:t xml:space="preserve"> la C</w:t>
      </w:r>
      <w:r w:rsidR="001D0323">
        <w:rPr>
          <w:rFonts w:asciiTheme="majorBidi" w:hAnsiTheme="majorBidi" w:cstheme="majorBidi"/>
          <w:bCs/>
          <w:kern w:val="22"/>
          <w:szCs w:val="22"/>
          <w:lang w:val="es-ES"/>
        </w:rPr>
        <w:t>OP-</w:t>
      </w:r>
      <w:r w:rsidR="001D0323" w:rsidRPr="00F10BC2">
        <w:rPr>
          <w:rFonts w:asciiTheme="majorBidi" w:hAnsiTheme="majorBidi" w:cstheme="majorBidi"/>
          <w:bCs/>
          <w:kern w:val="22"/>
          <w:szCs w:val="22"/>
          <w:lang w:val="es-ES"/>
        </w:rPr>
        <w:t xml:space="preserve">16 y </w:t>
      </w:r>
      <w:r w:rsidR="001D0323" w:rsidRPr="007C75B1">
        <w:rPr>
          <w:rFonts w:asciiTheme="majorBidi" w:hAnsiTheme="majorBidi" w:cstheme="majorBidi"/>
          <w:bCs/>
          <w:kern w:val="22"/>
          <w:szCs w:val="22"/>
          <w:lang w:val="es-ES"/>
        </w:rPr>
        <w:t>pide</w:t>
      </w:r>
      <w:r w:rsidR="001D0323" w:rsidRPr="00F10BC2">
        <w:rPr>
          <w:rFonts w:asciiTheme="majorBidi" w:hAnsiTheme="majorBidi" w:cstheme="majorBidi"/>
          <w:bCs/>
          <w:kern w:val="22"/>
          <w:szCs w:val="22"/>
          <w:lang w:val="es-ES"/>
        </w:rPr>
        <w:t xml:space="preserve"> a las Partes que</w:t>
      </w:r>
      <w:r w:rsidR="001D0323">
        <w:rPr>
          <w:rFonts w:asciiTheme="majorBidi" w:hAnsiTheme="majorBidi" w:cstheme="majorBidi"/>
          <w:bCs/>
          <w:kern w:val="22"/>
          <w:szCs w:val="22"/>
          <w:lang w:val="es-ES"/>
        </w:rPr>
        <w:t xml:space="preserve"> cuando</w:t>
      </w:r>
      <w:r w:rsidR="001D0323" w:rsidRPr="00F10BC2">
        <w:rPr>
          <w:rFonts w:asciiTheme="majorBidi" w:hAnsiTheme="majorBidi" w:cstheme="majorBidi"/>
          <w:bCs/>
          <w:kern w:val="22"/>
          <w:szCs w:val="22"/>
          <w:lang w:val="es-ES"/>
        </w:rPr>
        <w:t xml:space="preserve"> </w:t>
      </w:r>
      <w:r w:rsidR="001D0323" w:rsidRPr="00F10BC2">
        <w:rPr>
          <w:rFonts w:asciiTheme="majorBidi" w:hAnsiTheme="majorBidi" w:cstheme="majorBidi"/>
          <w:bCs/>
          <w:kern w:val="22"/>
          <w:szCs w:val="22"/>
          <w:lang w:val="es-ES"/>
        </w:rPr>
        <w:lastRenderedPageBreak/>
        <w:t xml:space="preserve">actualicen sus </w:t>
      </w:r>
      <w:r w:rsidR="001D0323">
        <w:rPr>
          <w:rFonts w:asciiTheme="majorBidi" w:hAnsiTheme="majorBidi" w:cstheme="majorBidi"/>
          <w:bCs/>
          <w:kern w:val="22"/>
          <w:szCs w:val="22"/>
          <w:lang w:val="es-ES"/>
        </w:rPr>
        <w:t>EPANB</w:t>
      </w:r>
      <w:r w:rsidR="001D0323" w:rsidRPr="00F10BC2">
        <w:rPr>
          <w:rFonts w:asciiTheme="majorBidi" w:hAnsiTheme="majorBidi" w:cstheme="majorBidi"/>
          <w:bCs/>
          <w:kern w:val="22"/>
          <w:szCs w:val="22"/>
          <w:lang w:val="es-ES"/>
        </w:rPr>
        <w:t>, l</w:t>
      </w:r>
      <w:r w:rsidR="001D0323">
        <w:rPr>
          <w:rFonts w:asciiTheme="majorBidi" w:hAnsiTheme="majorBidi" w:cstheme="majorBidi"/>
          <w:bCs/>
          <w:kern w:val="22"/>
          <w:szCs w:val="22"/>
          <w:lang w:val="es-ES"/>
        </w:rPr>
        <w:t>a</w:t>
      </w:r>
      <w:r w:rsidR="001D0323" w:rsidRPr="00F10BC2">
        <w:rPr>
          <w:rFonts w:asciiTheme="majorBidi" w:hAnsiTheme="majorBidi" w:cstheme="majorBidi"/>
          <w:bCs/>
          <w:kern w:val="22"/>
          <w:szCs w:val="22"/>
          <w:lang w:val="es-ES"/>
        </w:rPr>
        <w:t xml:space="preserve">s comuniquen </w:t>
      </w:r>
      <w:r w:rsidR="001D0323">
        <w:rPr>
          <w:kern w:val="22"/>
          <w:lang w:val="es-ES"/>
        </w:rPr>
        <w:t>mediante el mecanismo de facilitación</w:t>
      </w:r>
      <w:r w:rsidR="001D0323" w:rsidRPr="00F10BC2">
        <w:rPr>
          <w:rFonts w:asciiTheme="majorBidi" w:hAnsiTheme="majorBidi" w:cstheme="majorBidi"/>
          <w:bCs/>
          <w:kern w:val="22"/>
          <w:szCs w:val="22"/>
          <w:lang w:val="es-ES"/>
        </w:rPr>
        <w:t>, o revisen sus metas nacionales, aument</w:t>
      </w:r>
      <w:r w:rsidR="001D0323">
        <w:rPr>
          <w:rFonts w:asciiTheme="majorBidi" w:hAnsiTheme="majorBidi" w:cstheme="majorBidi"/>
          <w:bCs/>
          <w:kern w:val="22"/>
          <w:szCs w:val="22"/>
          <w:lang w:val="es-ES"/>
        </w:rPr>
        <w:t>en</w:t>
      </w:r>
      <w:r w:rsidR="001D0323" w:rsidRPr="00F10BC2">
        <w:rPr>
          <w:rFonts w:asciiTheme="majorBidi" w:hAnsiTheme="majorBidi" w:cstheme="majorBidi"/>
          <w:bCs/>
          <w:kern w:val="22"/>
          <w:szCs w:val="22"/>
          <w:lang w:val="es-ES"/>
        </w:rPr>
        <w:t xml:space="preserve"> las ambiciones y los esfuerzos nacionales según proceda</w:t>
      </w:r>
      <w:r w:rsidRPr="001D0323">
        <w:rPr>
          <w:rFonts w:asciiTheme="majorBidi" w:hAnsiTheme="majorBidi" w:cstheme="majorBidi"/>
          <w:bCs/>
          <w:snapToGrid w:val="0"/>
          <w:kern w:val="22"/>
          <w:szCs w:val="22"/>
          <w:lang w:val="es-ES"/>
        </w:rPr>
        <w:t>;]</w:t>
      </w:r>
    </w:p>
    <w:p w:rsidR="003D43AF" w:rsidRPr="00684A6B" w:rsidRDefault="003D43AF" w:rsidP="00972EA7">
      <w:pPr>
        <w:suppressLineNumbers/>
        <w:suppressAutoHyphens/>
        <w:adjustRightInd w:val="0"/>
        <w:snapToGrid w:val="0"/>
        <w:spacing w:before="120" w:after="120"/>
        <w:ind w:left="706" w:firstLine="706"/>
        <w:rPr>
          <w:rFonts w:asciiTheme="majorBidi" w:hAnsiTheme="majorBidi" w:cstheme="majorBidi"/>
          <w:bCs/>
          <w:snapToGrid w:val="0"/>
          <w:kern w:val="22"/>
          <w:szCs w:val="22"/>
          <w:lang w:val="es-ES"/>
        </w:rPr>
      </w:pPr>
      <w:r w:rsidRPr="00684A6B">
        <w:rPr>
          <w:rFonts w:asciiTheme="majorBidi" w:hAnsiTheme="majorBidi" w:cstheme="majorBidi"/>
          <w:bCs/>
          <w:snapToGrid w:val="0"/>
          <w:kern w:val="22"/>
          <w:szCs w:val="22"/>
          <w:lang w:val="es-ES"/>
        </w:rPr>
        <w:t>[5</w:t>
      </w:r>
      <w:r w:rsidR="00684A6B" w:rsidRPr="00684A6B">
        <w:rPr>
          <w:rFonts w:asciiTheme="majorBidi" w:hAnsiTheme="majorBidi" w:cstheme="majorBidi"/>
          <w:bCs/>
          <w:snapToGrid w:val="0"/>
          <w:kern w:val="22"/>
          <w:szCs w:val="22"/>
          <w:lang w:val="es-ES"/>
        </w:rPr>
        <w:t xml:space="preserve"> </w:t>
      </w:r>
      <w:r w:rsidRPr="00684A6B">
        <w:rPr>
          <w:rFonts w:asciiTheme="majorBidi" w:hAnsiTheme="majorBidi" w:cstheme="majorBidi"/>
          <w:bCs/>
          <w:snapToGrid w:val="0"/>
          <w:kern w:val="22"/>
          <w:szCs w:val="22"/>
          <w:lang w:val="es-ES"/>
        </w:rPr>
        <w:t>alt</w:t>
      </w:r>
      <w:r w:rsidRPr="00684A6B">
        <w:rPr>
          <w:rFonts w:asciiTheme="majorBidi" w:hAnsiTheme="majorBidi" w:cstheme="majorBidi"/>
          <w:bCs/>
          <w:i/>
          <w:iCs/>
          <w:snapToGrid w:val="0"/>
          <w:kern w:val="22"/>
          <w:szCs w:val="22"/>
          <w:lang w:val="es-ES"/>
        </w:rPr>
        <w:t>2</w:t>
      </w:r>
      <w:r w:rsidRPr="00684A6B">
        <w:rPr>
          <w:rFonts w:asciiTheme="majorBidi" w:hAnsiTheme="majorBidi" w:cstheme="majorBidi"/>
          <w:bCs/>
          <w:snapToGrid w:val="0"/>
          <w:kern w:val="22"/>
          <w:szCs w:val="22"/>
          <w:lang w:val="es-ES"/>
        </w:rPr>
        <w:t xml:space="preserve">. </w:t>
      </w:r>
      <w:r w:rsidRPr="00684A6B">
        <w:rPr>
          <w:rFonts w:asciiTheme="majorBidi" w:hAnsiTheme="majorBidi" w:cstheme="majorBidi"/>
          <w:bCs/>
          <w:snapToGrid w:val="0"/>
          <w:kern w:val="22"/>
          <w:szCs w:val="22"/>
          <w:lang w:val="es-ES"/>
        </w:rPr>
        <w:tab/>
      </w:r>
      <w:r w:rsidR="00684A6B" w:rsidRPr="00F10BC2">
        <w:rPr>
          <w:rFonts w:asciiTheme="majorBidi" w:hAnsiTheme="majorBidi" w:cstheme="majorBidi"/>
          <w:bCs/>
          <w:i/>
          <w:iCs/>
          <w:kern w:val="22"/>
          <w:szCs w:val="22"/>
          <w:lang w:val="es-ES"/>
        </w:rPr>
        <w:t xml:space="preserve">Pide </w:t>
      </w:r>
      <w:r w:rsidR="00684A6B" w:rsidRPr="00F10BC2">
        <w:rPr>
          <w:rFonts w:asciiTheme="majorBidi" w:hAnsiTheme="majorBidi" w:cstheme="majorBidi"/>
          <w:bCs/>
          <w:kern w:val="22"/>
          <w:szCs w:val="22"/>
          <w:lang w:val="es-ES"/>
        </w:rPr>
        <w:t>a las Partes que, en caso de que la C</w:t>
      </w:r>
      <w:r w:rsidR="00684A6B">
        <w:rPr>
          <w:rFonts w:asciiTheme="majorBidi" w:hAnsiTheme="majorBidi" w:cstheme="majorBidi"/>
          <w:bCs/>
          <w:kern w:val="22"/>
          <w:szCs w:val="22"/>
          <w:lang w:val="es-ES"/>
        </w:rPr>
        <w:t>O</w:t>
      </w:r>
      <w:r w:rsidR="00684A6B" w:rsidRPr="00F10BC2">
        <w:rPr>
          <w:rFonts w:asciiTheme="majorBidi" w:hAnsiTheme="majorBidi" w:cstheme="majorBidi"/>
          <w:bCs/>
          <w:kern w:val="22"/>
          <w:szCs w:val="22"/>
          <w:lang w:val="es-ES"/>
        </w:rPr>
        <w:t>P</w:t>
      </w:r>
      <w:r w:rsidR="00684A6B">
        <w:rPr>
          <w:rFonts w:asciiTheme="majorBidi" w:hAnsiTheme="majorBidi" w:cstheme="majorBidi"/>
          <w:bCs/>
          <w:kern w:val="22"/>
          <w:szCs w:val="22"/>
          <w:lang w:val="es-ES"/>
        </w:rPr>
        <w:t>-</w:t>
      </w:r>
      <w:r w:rsidR="00684A6B" w:rsidRPr="00F10BC2">
        <w:rPr>
          <w:rFonts w:asciiTheme="majorBidi" w:hAnsiTheme="majorBidi" w:cstheme="majorBidi"/>
          <w:bCs/>
          <w:kern w:val="22"/>
          <w:szCs w:val="22"/>
          <w:lang w:val="es-ES"/>
        </w:rPr>
        <w:t xml:space="preserve">16 no actualice y comunique </w:t>
      </w:r>
      <w:r w:rsidR="00684A6B">
        <w:rPr>
          <w:rFonts w:asciiTheme="majorBidi" w:hAnsiTheme="majorBidi" w:cstheme="majorBidi"/>
          <w:bCs/>
          <w:kern w:val="22"/>
          <w:szCs w:val="22"/>
          <w:lang w:val="es-ES"/>
        </w:rPr>
        <w:t xml:space="preserve">las EPANB mediante </w:t>
      </w:r>
      <w:r w:rsidR="00684A6B" w:rsidRPr="00F10BC2">
        <w:rPr>
          <w:rFonts w:asciiTheme="majorBidi" w:hAnsiTheme="majorBidi" w:cstheme="majorBidi"/>
          <w:bCs/>
          <w:kern w:val="22"/>
          <w:szCs w:val="22"/>
          <w:lang w:val="es-ES"/>
        </w:rPr>
        <w:t xml:space="preserve">el mecanismo de </w:t>
      </w:r>
      <w:r w:rsidR="00684A6B">
        <w:rPr>
          <w:rFonts w:asciiTheme="majorBidi" w:hAnsiTheme="majorBidi" w:cstheme="majorBidi"/>
          <w:bCs/>
          <w:kern w:val="22"/>
          <w:szCs w:val="22"/>
          <w:lang w:val="es-ES"/>
        </w:rPr>
        <w:t>facilitación</w:t>
      </w:r>
      <w:r w:rsidR="00684A6B" w:rsidRPr="00F10BC2">
        <w:rPr>
          <w:rFonts w:asciiTheme="majorBidi" w:hAnsiTheme="majorBidi" w:cstheme="majorBidi"/>
          <w:bCs/>
          <w:kern w:val="22"/>
          <w:szCs w:val="22"/>
          <w:lang w:val="es-ES"/>
        </w:rPr>
        <w:t xml:space="preserve">, de conformidad con la orientación y la plantilla del anexo A, informen sobre las metas </w:t>
      </w:r>
      <w:r w:rsidR="00684A6B">
        <w:rPr>
          <w:rFonts w:asciiTheme="majorBidi" w:hAnsiTheme="majorBidi" w:cstheme="majorBidi"/>
          <w:bCs/>
          <w:kern w:val="22"/>
          <w:szCs w:val="22"/>
          <w:lang w:val="es-ES"/>
        </w:rPr>
        <w:t xml:space="preserve">nacionales relacionadas con el marco </w:t>
      </w:r>
      <w:r w:rsidR="00684A6B" w:rsidRPr="00F10BC2">
        <w:rPr>
          <w:rFonts w:asciiTheme="majorBidi" w:hAnsiTheme="majorBidi" w:cstheme="majorBidi"/>
          <w:bCs/>
          <w:kern w:val="22"/>
          <w:szCs w:val="22"/>
          <w:lang w:val="es-ES"/>
        </w:rPr>
        <w:t xml:space="preserve">mundial de </w:t>
      </w:r>
      <w:r w:rsidR="00684A6B">
        <w:rPr>
          <w:rFonts w:asciiTheme="majorBidi" w:hAnsiTheme="majorBidi" w:cstheme="majorBidi"/>
          <w:bCs/>
          <w:kern w:val="22"/>
          <w:szCs w:val="22"/>
          <w:lang w:val="es-ES"/>
        </w:rPr>
        <w:t xml:space="preserve">la diversidad biológica posterior a </w:t>
      </w:r>
      <w:r w:rsidR="00684A6B" w:rsidRPr="00F10BC2">
        <w:rPr>
          <w:rFonts w:asciiTheme="majorBidi" w:hAnsiTheme="majorBidi" w:cstheme="majorBidi"/>
          <w:bCs/>
          <w:kern w:val="22"/>
          <w:szCs w:val="22"/>
          <w:lang w:val="es-ES"/>
        </w:rPr>
        <w:t xml:space="preserve">2020 en el plazo de un año a partir de la adopción del marco mundial de </w:t>
      </w:r>
      <w:r w:rsidR="00684A6B">
        <w:rPr>
          <w:rFonts w:asciiTheme="majorBidi" w:hAnsiTheme="majorBidi" w:cstheme="majorBidi"/>
          <w:bCs/>
          <w:kern w:val="22"/>
          <w:szCs w:val="22"/>
          <w:lang w:val="es-ES"/>
        </w:rPr>
        <w:t>la diversidad biológica</w:t>
      </w:r>
      <w:r w:rsidR="00684A6B" w:rsidRPr="00F10BC2">
        <w:rPr>
          <w:rFonts w:asciiTheme="majorBidi" w:hAnsiTheme="majorBidi" w:cstheme="majorBidi"/>
          <w:bCs/>
          <w:kern w:val="22"/>
          <w:szCs w:val="22"/>
          <w:lang w:val="es-ES"/>
        </w:rPr>
        <w:t>, aument</w:t>
      </w:r>
      <w:r w:rsidR="00684A6B">
        <w:rPr>
          <w:rFonts w:asciiTheme="majorBidi" w:hAnsiTheme="majorBidi" w:cstheme="majorBidi"/>
          <w:bCs/>
          <w:kern w:val="22"/>
          <w:szCs w:val="22"/>
          <w:lang w:val="es-ES"/>
        </w:rPr>
        <w:t xml:space="preserve">ando </w:t>
      </w:r>
      <w:r w:rsidR="00684A6B" w:rsidRPr="00F10BC2">
        <w:rPr>
          <w:rFonts w:asciiTheme="majorBidi" w:hAnsiTheme="majorBidi" w:cstheme="majorBidi"/>
          <w:bCs/>
          <w:kern w:val="22"/>
          <w:szCs w:val="22"/>
          <w:lang w:val="es-ES"/>
        </w:rPr>
        <w:t xml:space="preserve">la ambición </w:t>
      </w:r>
      <w:r w:rsidR="00684A6B">
        <w:rPr>
          <w:rFonts w:asciiTheme="majorBidi" w:hAnsiTheme="majorBidi" w:cstheme="majorBidi"/>
          <w:bCs/>
          <w:kern w:val="22"/>
          <w:szCs w:val="22"/>
          <w:lang w:val="es-ES"/>
        </w:rPr>
        <w:t xml:space="preserve">y los esfuerzos </w:t>
      </w:r>
      <w:r w:rsidR="00684A6B" w:rsidRPr="00F10BC2">
        <w:rPr>
          <w:rFonts w:asciiTheme="majorBidi" w:hAnsiTheme="majorBidi" w:cstheme="majorBidi"/>
          <w:bCs/>
          <w:kern w:val="22"/>
          <w:szCs w:val="22"/>
          <w:lang w:val="es-ES"/>
        </w:rPr>
        <w:t>nacional</w:t>
      </w:r>
      <w:r w:rsidR="00684A6B">
        <w:rPr>
          <w:rFonts w:asciiTheme="majorBidi" w:hAnsiTheme="majorBidi" w:cstheme="majorBidi"/>
          <w:bCs/>
          <w:kern w:val="22"/>
          <w:szCs w:val="22"/>
          <w:lang w:val="es-ES"/>
        </w:rPr>
        <w:t>es de acuerdo con la plantilla que figura en el anexo</w:t>
      </w:r>
      <w:r w:rsidR="00684A6B" w:rsidRPr="00F10BC2">
        <w:rPr>
          <w:rFonts w:asciiTheme="majorBidi" w:hAnsiTheme="majorBidi" w:cstheme="majorBidi"/>
          <w:bCs/>
          <w:kern w:val="22"/>
          <w:szCs w:val="22"/>
          <w:lang w:val="es-ES"/>
        </w:rPr>
        <w:t xml:space="preserve"> </w:t>
      </w:r>
      <w:r w:rsidRPr="00684A6B">
        <w:rPr>
          <w:rFonts w:asciiTheme="majorBidi" w:hAnsiTheme="majorBidi" w:cstheme="majorBidi"/>
          <w:bCs/>
          <w:snapToGrid w:val="0"/>
          <w:kern w:val="22"/>
          <w:szCs w:val="22"/>
          <w:lang w:val="es-ES"/>
        </w:rPr>
        <w:t>A;]</w:t>
      </w:r>
    </w:p>
    <w:p w:rsidR="003D43AF" w:rsidRPr="00684A6B" w:rsidRDefault="003D43AF" w:rsidP="004F4AE6">
      <w:pPr>
        <w:suppressLineNumbers/>
        <w:suppressAutoHyphens/>
        <w:adjustRightInd w:val="0"/>
        <w:snapToGrid w:val="0"/>
        <w:spacing w:before="120" w:after="240"/>
        <w:ind w:left="706" w:firstLine="706"/>
        <w:rPr>
          <w:rFonts w:asciiTheme="majorBidi" w:hAnsiTheme="majorBidi" w:cstheme="majorBidi"/>
          <w:bCs/>
          <w:iCs/>
          <w:snapToGrid w:val="0"/>
          <w:color w:val="000000" w:themeColor="text1"/>
          <w:kern w:val="22"/>
          <w:szCs w:val="22"/>
          <w:lang w:val="es-ES"/>
        </w:rPr>
      </w:pPr>
      <w:r w:rsidRPr="00684A6B">
        <w:rPr>
          <w:rFonts w:asciiTheme="majorBidi" w:hAnsiTheme="majorBidi" w:cstheme="majorBidi"/>
          <w:bCs/>
          <w:iCs/>
          <w:snapToGrid w:val="0"/>
          <w:color w:val="000000" w:themeColor="text1"/>
          <w:kern w:val="22"/>
          <w:szCs w:val="22"/>
          <w:lang w:val="es-ES"/>
        </w:rPr>
        <w:t>6.</w:t>
      </w:r>
      <w:r w:rsidR="00684A6B" w:rsidRPr="00684A6B">
        <w:rPr>
          <w:rFonts w:asciiTheme="majorBidi" w:hAnsiTheme="majorBidi" w:cstheme="majorBidi"/>
          <w:bCs/>
          <w:i/>
          <w:snapToGrid w:val="0"/>
          <w:color w:val="000000" w:themeColor="text1"/>
          <w:kern w:val="22"/>
          <w:szCs w:val="22"/>
          <w:lang w:val="es-ES"/>
        </w:rPr>
        <w:tab/>
        <w:t xml:space="preserve">Alienta </w:t>
      </w:r>
      <w:r w:rsidR="00684A6B" w:rsidRPr="003C14ED">
        <w:rPr>
          <w:rFonts w:asciiTheme="majorBidi" w:hAnsiTheme="majorBidi" w:cstheme="majorBidi"/>
          <w:bCs/>
          <w:iCs/>
          <w:color w:val="000000" w:themeColor="text1"/>
          <w:kern w:val="22"/>
          <w:szCs w:val="22"/>
          <w:lang w:val="es-ES"/>
        </w:rPr>
        <w:t xml:space="preserve">a todas las Partes a que utilicen los indicadores </w:t>
      </w:r>
      <w:r w:rsidR="00684A6B">
        <w:rPr>
          <w:rFonts w:asciiTheme="majorBidi" w:hAnsiTheme="majorBidi" w:cstheme="majorBidi"/>
          <w:bCs/>
          <w:iCs/>
          <w:color w:val="000000" w:themeColor="text1"/>
          <w:kern w:val="22"/>
          <w:szCs w:val="22"/>
          <w:lang w:val="es-ES"/>
        </w:rPr>
        <w:t>de cabecera</w:t>
      </w:r>
      <w:r w:rsidR="00684A6B" w:rsidRPr="003C14ED">
        <w:rPr>
          <w:rFonts w:asciiTheme="majorBidi" w:hAnsiTheme="majorBidi" w:cstheme="majorBidi"/>
          <w:bCs/>
          <w:iCs/>
          <w:color w:val="000000" w:themeColor="text1"/>
          <w:kern w:val="22"/>
          <w:szCs w:val="22"/>
          <w:lang w:val="es-ES"/>
        </w:rPr>
        <w:t xml:space="preserve">, complementados con indicadores </w:t>
      </w:r>
      <w:r w:rsidR="00684A6B">
        <w:rPr>
          <w:color w:val="000000"/>
          <w:kern w:val="22"/>
          <w:lang w:val="es-ES"/>
        </w:rPr>
        <w:t xml:space="preserve">de componentes y complementarios </w:t>
      </w:r>
      <w:r w:rsidR="00684A6B" w:rsidRPr="003C14ED">
        <w:rPr>
          <w:rFonts w:asciiTheme="majorBidi" w:hAnsiTheme="majorBidi" w:cstheme="majorBidi"/>
          <w:bCs/>
          <w:iCs/>
          <w:color w:val="000000" w:themeColor="text1"/>
          <w:kern w:val="22"/>
          <w:szCs w:val="22"/>
          <w:lang w:val="es-ES"/>
        </w:rPr>
        <w:t xml:space="preserve">y otros indicadores nacionales en los procesos de planificación nacional pertinentes, incluidas las estrategias y planes de acción nacionales en materia de </w:t>
      </w:r>
      <w:r w:rsidR="00684A6B">
        <w:rPr>
          <w:rFonts w:asciiTheme="majorBidi" w:hAnsiTheme="majorBidi" w:cstheme="majorBidi"/>
          <w:bCs/>
          <w:iCs/>
          <w:color w:val="000000" w:themeColor="text1"/>
          <w:kern w:val="22"/>
          <w:szCs w:val="22"/>
          <w:lang w:val="es-ES"/>
        </w:rPr>
        <w:t>bio</w:t>
      </w:r>
      <w:r w:rsidR="00684A6B" w:rsidRPr="003C14ED">
        <w:rPr>
          <w:rFonts w:asciiTheme="majorBidi" w:hAnsiTheme="majorBidi" w:cstheme="majorBidi"/>
          <w:bCs/>
          <w:iCs/>
          <w:color w:val="000000" w:themeColor="text1"/>
          <w:kern w:val="22"/>
          <w:szCs w:val="22"/>
          <w:lang w:val="es-ES"/>
        </w:rPr>
        <w:t>diversidad, [teniendo en cuenta las diferentes visiones y enfoques de cada país para lograr el desarrollo sostenible] según sus circunstancias nacionales</w:t>
      </w:r>
      <w:r w:rsidR="00684A6B">
        <w:rPr>
          <w:rFonts w:asciiTheme="majorBidi" w:hAnsiTheme="majorBidi" w:cstheme="majorBidi"/>
          <w:bCs/>
          <w:iCs/>
          <w:color w:val="000000" w:themeColor="text1"/>
          <w:kern w:val="22"/>
          <w:szCs w:val="22"/>
          <w:lang w:val="es-ES"/>
        </w:rPr>
        <w:t>;</w:t>
      </w:r>
    </w:p>
    <w:p w:rsidR="003D43AF" w:rsidRPr="00684A6B" w:rsidRDefault="00684A6B" w:rsidP="00E10F0C">
      <w:pPr>
        <w:spacing w:after="240"/>
        <w:ind w:firstLine="706"/>
        <w:rPr>
          <w:rFonts w:asciiTheme="majorBidi" w:hAnsiTheme="majorBidi" w:cstheme="majorBidi"/>
          <w:b/>
          <w:lang w:val="es-ES"/>
        </w:rPr>
      </w:pPr>
      <w:r w:rsidRPr="000F1CDF">
        <w:rPr>
          <w:rFonts w:asciiTheme="majorBidi" w:hAnsiTheme="majorBidi" w:cstheme="majorBidi"/>
          <w:b/>
          <w:lang w:val="es-ES"/>
        </w:rPr>
        <w:t>Presentación de informes</w:t>
      </w:r>
      <w:r w:rsidRPr="00684A6B">
        <w:rPr>
          <w:rFonts w:asciiTheme="majorBidi" w:hAnsiTheme="majorBidi" w:cstheme="majorBidi"/>
          <w:b/>
          <w:lang w:val="es-ES"/>
        </w:rPr>
        <w:t xml:space="preserve"> </w:t>
      </w:r>
    </w:p>
    <w:p w:rsidR="003D43AF" w:rsidRPr="00684A6B" w:rsidRDefault="003D43AF" w:rsidP="00972EA7">
      <w:pPr>
        <w:suppressLineNumbers/>
        <w:suppressAutoHyphens/>
        <w:kinsoku w:val="0"/>
        <w:overflowPunct w:val="0"/>
        <w:autoSpaceDE w:val="0"/>
        <w:autoSpaceDN w:val="0"/>
        <w:adjustRightInd w:val="0"/>
        <w:snapToGrid w:val="0"/>
        <w:spacing w:before="120" w:after="120"/>
        <w:ind w:left="706" w:firstLine="706"/>
        <w:rPr>
          <w:rFonts w:asciiTheme="majorBidi" w:hAnsiTheme="majorBidi" w:cstheme="majorBidi"/>
          <w:bCs/>
          <w:snapToGrid w:val="0"/>
          <w:kern w:val="22"/>
          <w:szCs w:val="22"/>
          <w:lang w:val="es-ES"/>
        </w:rPr>
      </w:pPr>
      <w:r w:rsidRPr="00684A6B">
        <w:rPr>
          <w:rFonts w:asciiTheme="majorBidi" w:hAnsiTheme="majorBidi" w:cstheme="majorBidi"/>
          <w:bCs/>
          <w:snapToGrid w:val="0"/>
          <w:kern w:val="22"/>
          <w:szCs w:val="22"/>
          <w:lang w:val="es-ES"/>
        </w:rPr>
        <w:t>[7.</w:t>
      </w:r>
      <w:r w:rsidRPr="00684A6B">
        <w:rPr>
          <w:rFonts w:asciiTheme="majorBidi" w:hAnsiTheme="majorBidi" w:cstheme="majorBidi"/>
          <w:bCs/>
          <w:snapToGrid w:val="0"/>
          <w:kern w:val="22"/>
          <w:szCs w:val="22"/>
          <w:lang w:val="es-ES"/>
        </w:rPr>
        <w:tab/>
      </w:r>
      <w:r w:rsidRPr="00684A6B">
        <w:rPr>
          <w:rFonts w:asciiTheme="majorBidi" w:hAnsiTheme="majorBidi" w:cstheme="majorBidi"/>
          <w:bCs/>
          <w:i/>
          <w:iCs/>
          <w:snapToGrid w:val="0"/>
          <w:kern w:val="22"/>
          <w:szCs w:val="22"/>
          <w:lang w:val="es-ES"/>
        </w:rPr>
        <w:t>Adopt</w:t>
      </w:r>
      <w:r w:rsidR="00684A6B" w:rsidRPr="00684A6B">
        <w:rPr>
          <w:rFonts w:asciiTheme="majorBidi" w:hAnsiTheme="majorBidi" w:cstheme="majorBidi"/>
          <w:bCs/>
          <w:i/>
          <w:iCs/>
          <w:snapToGrid w:val="0"/>
          <w:kern w:val="22"/>
          <w:szCs w:val="22"/>
          <w:lang w:val="es-ES"/>
        </w:rPr>
        <w:t>a</w:t>
      </w:r>
      <w:r w:rsidR="00684A6B">
        <w:rPr>
          <w:rFonts w:asciiTheme="majorBidi" w:hAnsiTheme="majorBidi" w:cstheme="majorBidi"/>
          <w:bCs/>
          <w:i/>
          <w:iCs/>
          <w:kern w:val="22"/>
          <w:szCs w:val="22"/>
          <w:lang w:val="es-ES"/>
        </w:rPr>
        <w:t xml:space="preserve"> </w:t>
      </w:r>
      <w:r w:rsidR="00684A6B" w:rsidRPr="000F1CDF">
        <w:rPr>
          <w:rFonts w:asciiTheme="majorBidi" w:hAnsiTheme="majorBidi" w:cstheme="majorBidi"/>
          <w:bCs/>
          <w:kern w:val="22"/>
          <w:szCs w:val="22"/>
          <w:lang w:val="es-ES"/>
        </w:rPr>
        <w:t xml:space="preserve">las </w:t>
      </w:r>
      <w:r w:rsidR="00684A6B">
        <w:rPr>
          <w:kern w:val="22"/>
          <w:lang w:val="es-ES"/>
        </w:rPr>
        <w:t>orientaciones para el séptimo y octavo informes nacionales que figuran en el anexo</w:t>
      </w:r>
      <w:r w:rsidR="00684A6B" w:rsidRPr="00684A6B">
        <w:rPr>
          <w:rFonts w:asciiTheme="majorBidi" w:hAnsiTheme="majorBidi" w:cstheme="majorBidi"/>
          <w:bCs/>
          <w:i/>
          <w:iCs/>
          <w:snapToGrid w:val="0"/>
          <w:kern w:val="22"/>
          <w:szCs w:val="22"/>
          <w:lang w:val="es-ES"/>
        </w:rPr>
        <w:t xml:space="preserve"> </w:t>
      </w:r>
      <w:r w:rsidRPr="00684A6B">
        <w:rPr>
          <w:rFonts w:asciiTheme="majorBidi" w:hAnsiTheme="majorBidi" w:cstheme="majorBidi"/>
          <w:bCs/>
          <w:snapToGrid w:val="0"/>
          <w:kern w:val="22"/>
          <w:szCs w:val="22"/>
          <w:lang w:val="es-ES"/>
        </w:rPr>
        <w:t>C,</w:t>
      </w:r>
      <w:bookmarkStart w:id="3" w:name="_Ref73031548"/>
      <w:r w:rsidRPr="003D43AF">
        <w:rPr>
          <w:rFonts w:asciiTheme="majorBidi" w:hAnsiTheme="majorBidi" w:cstheme="majorBidi"/>
          <w:bCs/>
          <w:snapToGrid w:val="0"/>
          <w:kern w:val="22"/>
          <w:szCs w:val="22"/>
          <w:vertAlign w:val="superscript"/>
        </w:rPr>
        <w:footnoteReference w:id="5"/>
      </w:r>
      <w:bookmarkEnd w:id="3"/>
      <w:r w:rsidRPr="00684A6B">
        <w:rPr>
          <w:rFonts w:asciiTheme="majorBidi" w:hAnsiTheme="majorBidi" w:cstheme="majorBidi"/>
          <w:bCs/>
          <w:snapToGrid w:val="0"/>
          <w:kern w:val="22"/>
          <w:szCs w:val="22"/>
          <w:lang w:val="es-ES"/>
        </w:rPr>
        <w:t xml:space="preserve"> </w:t>
      </w:r>
      <w:r w:rsidR="00684A6B" w:rsidRPr="000F1CDF">
        <w:rPr>
          <w:rFonts w:asciiTheme="majorBidi" w:hAnsiTheme="majorBidi" w:cstheme="majorBidi"/>
          <w:bCs/>
          <w:kern w:val="22"/>
          <w:szCs w:val="22"/>
          <w:lang w:val="es-ES"/>
        </w:rPr>
        <w:t>incluida la plantilla para la presentación de informes</w:t>
      </w:r>
      <w:r w:rsidRPr="00684A6B">
        <w:rPr>
          <w:rFonts w:asciiTheme="majorBidi" w:hAnsiTheme="majorBidi" w:cstheme="majorBidi"/>
          <w:bCs/>
          <w:snapToGrid w:val="0"/>
          <w:kern w:val="22"/>
          <w:szCs w:val="22"/>
          <w:lang w:val="es-ES"/>
        </w:rPr>
        <w:t>;]</w:t>
      </w:r>
    </w:p>
    <w:p w:rsidR="003D43AF" w:rsidRPr="00684A6B" w:rsidRDefault="003D43AF" w:rsidP="00972EA7">
      <w:pPr>
        <w:suppressLineNumbers/>
        <w:tabs>
          <w:tab w:val="left" w:pos="720"/>
        </w:tabs>
        <w:suppressAutoHyphens/>
        <w:kinsoku w:val="0"/>
        <w:overflowPunct w:val="0"/>
        <w:autoSpaceDE w:val="0"/>
        <w:autoSpaceDN w:val="0"/>
        <w:adjustRightInd w:val="0"/>
        <w:spacing w:before="120" w:after="120"/>
        <w:ind w:left="706" w:firstLine="706"/>
        <w:rPr>
          <w:rFonts w:asciiTheme="majorBidi" w:hAnsiTheme="majorBidi" w:cstheme="majorBidi"/>
          <w:bCs/>
          <w:snapToGrid w:val="0"/>
          <w:kern w:val="22"/>
          <w:vertAlign w:val="superscript"/>
          <w:lang w:val="es-ES"/>
        </w:rPr>
      </w:pPr>
      <w:r w:rsidRPr="0077742F">
        <w:rPr>
          <w:rFonts w:asciiTheme="majorBidi" w:hAnsiTheme="majorBidi" w:cstheme="majorBidi"/>
          <w:bCs/>
          <w:iCs/>
          <w:snapToGrid w:val="0"/>
          <w:kern w:val="22"/>
          <w:lang w:val="es-ES"/>
        </w:rPr>
        <w:t xml:space="preserve">8. </w:t>
      </w:r>
      <w:r w:rsidRPr="0077742F">
        <w:rPr>
          <w:rFonts w:asciiTheme="majorBidi" w:hAnsiTheme="majorBidi" w:cstheme="majorBidi"/>
          <w:bCs/>
          <w:i/>
          <w:snapToGrid w:val="0"/>
          <w:kern w:val="22"/>
          <w:lang w:val="es-ES"/>
        </w:rPr>
        <w:tab/>
      </w:r>
      <w:r w:rsidR="00684A6B" w:rsidRPr="00684A6B">
        <w:rPr>
          <w:rFonts w:asciiTheme="majorBidi" w:hAnsiTheme="majorBidi" w:cstheme="majorBidi"/>
          <w:bCs/>
          <w:i/>
          <w:snapToGrid w:val="0"/>
          <w:kern w:val="22"/>
          <w:lang w:val="es-ES"/>
        </w:rPr>
        <w:t xml:space="preserve">Pide </w:t>
      </w:r>
      <w:r w:rsidR="00684A6B" w:rsidRPr="00684A6B">
        <w:rPr>
          <w:rFonts w:asciiTheme="majorBidi" w:hAnsiTheme="majorBidi" w:cstheme="majorBidi"/>
          <w:bCs/>
          <w:kern w:val="22"/>
          <w:lang w:val="es-ES"/>
        </w:rPr>
        <w:t xml:space="preserve">a </w:t>
      </w:r>
      <w:r w:rsidR="00684A6B" w:rsidRPr="00684A6B">
        <w:rPr>
          <w:kern w:val="22"/>
          <w:lang w:val="es-ES"/>
        </w:rPr>
        <w:t>las Partes que presenten su séptimo informe nacional a más tardar el [30 de junio de 2024]</w:t>
      </w:r>
      <w:r w:rsidR="00684A6B" w:rsidRPr="00684A6B">
        <w:rPr>
          <w:rFonts w:asciiTheme="majorBidi" w:hAnsiTheme="majorBidi" w:cstheme="majorBidi"/>
          <w:bCs/>
          <w:kern w:val="22"/>
          <w:lang w:val="es-ES"/>
        </w:rPr>
        <w:t>[30 de junio de 2025]</w:t>
      </w:r>
      <w:r w:rsidR="00684A6B" w:rsidRPr="00684A6B">
        <w:rPr>
          <w:kern w:val="22"/>
          <w:lang w:val="es-ES"/>
        </w:rPr>
        <w:t xml:space="preserve"> y su octavo informe nacional a más tardar el [30 de junio de 2029],</w:t>
      </w:r>
      <w:r w:rsidR="00684A6B" w:rsidRPr="00684A6B">
        <w:rPr>
          <w:rFonts w:asciiTheme="majorBidi" w:hAnsiTheme="majorBidi" w:cstheme="majorBidi"/>
          <w:bCs/>
          <w:kern w:val="22"/>
          <w:szCs w:val="22"/>
          <w:lang w:val="es-ES"/>
        </w:rPr>
        <w:t xml:space="preserve"> </w:t>
      </w:r>
      <w:r w:rsidR="00684A6B" w:rsidRPr="00684A6B">
        <w:rPr>
          <w:color w:val="000000"/>
          <w:kern w:val="22"/>
          <w:lang w:val="es-ES"/>
        </w:rPr>
        <w:t>de conformidad con lo dispuesto en el artículo 26 del Conveni</w:t>
      </w:r>
      <w:r w:rsidR="00684A6B" w:rsidRPr="00684A6B">
        <w:rPr>
          <w:rFonts w:asciiTheme="majorBidi" w:hAnsiTheme="majorBidi" w:cstheme="majorBidi"/>
          <w:bCs/>
          <w:kern w:val="22"/>
          <w:szCs w:val="22"/>
          <w:lang w:val="es-ES"/>
        </w:rPr>
        <w:t xml:space="preserve">o, </w:t>
      </w:r>
      <w:r w:rsidR="00684A6B" w:rsidRPr="00684A6B">
        <w:rPr>
          <w:kern w:val="22"/>
          <w:lang w:val="es-ES"/>
        </w:rPr>
        <w:t>incluyendo información sobre los progresos realizados en la aplicación de las EPANB</w:t>
      </w:r>
      <w:r w:rsidR="00684A6B" w:rsidRPr="00684A6B">
        <w:rPr>
          <w:rFonts w:asciiTheme="majorBidi" w:hAnsiTheme="majorBidi" w:cstheme="majorBidi"/>
          <w:bCs/>
          <w:kern w:val="22"/>
          <w:lang w:val="es-ES"/>
        </w:rPr>
        <w:t xml:space="preserve"> [y sobre todas </w:t>
      </w:r>
      <w:r w:rsidR="00684A6B" w:rsidRPr="00684A6B">
        <w:rPr>
          <w:kern w:val="22"/>
          <w:lang w:val="es-ES"/>
        </w:rPr>
        <w:t xml:space="preserve">las metas y los objetivos mundiales del marco </w:t>
      </w:r>
      <w:r w:rsidR="00684A6B">
        <w:rPr>
          <w:kern w:val="22"/>
          <w:lang w:val="es-ES"/>
        </w:rPr>
        <w:t xml:space="preserve">mundial de la diversidad biológica posterior a </w:t>
      </w:r>
      <w:r w:rsidR="00684A6B" w:rsidRPr="00DA188B">
        <w:rPr>
          <w:rFonts w:asciiTheme="majorBidi" w:hAnsiTheme="majorBidi" w:cstheme="majorBidi"/>
          <w:bCs/>
          <w:kern w:val="22"/>
          <w:lang w:val="es-ES"/>
        </w:rPr>
        <w:t xml:space="preserve">2020] </w:t>
      </w:r>
      <w:r w:rsidR="00684A6B">
        <w:rPr>
          <w:rFonts w:asciiTheme="majorBidi" w:hAnsiTheme="majorBidi" w:cstheme="majorBidi"/>
          <w:bCs/>
          <w:kern w:val="22"/>
          <w:lang w:val="es-ES"/>
        </w:rPr>
        <w:t>utilizando la plantilla que figura en</w:t>
      </w:r>
      <w:r w:rsidR="00684A6B" w:rsidRPr="00DA188B">
        <w:rPr>
          <w:rFonts w:asciiTheme="majorBidi" w:hAnsiTheme="majorBidi" w:cstheme="majorBidi"/>
          <w:bCs/>
          <w:kern w:val="22"/>
          <w:lang w:val="es-ES"/>
        </w:rPr>
        <w:t xml:space="preserve"> [</w:t>
      </w:r>
      <w:r w:rsidR="00684A6B">
        <w:rPr>
          <w:rFonts w:asciiTheme="majorBidi" w:hAnsiTheme="majorBidi" w:cstheme="majorBidi"/>
          <w:bCs/>
          <w:kern w:val="22"/>
          <w:lang w:val="es-ES"/>
        </w:rPr>
        <w:t>el anexo</w:t>
      </w:r>
      <w:r w:rsidR="00684A6B" w:rsidRPr="00DA188B">
        <w:rPr>
          <w:rFonts w:asciiTheme="majorBidi" w:hAnsiTheme="majorBidi" w:cstheme="majorBidi"/>
          <w:bCs/>
          <w:kern w:val="22"/>
          <w:lang w:val="es-ES"/>
        </w:rPr>
        <w:t xml:space="preserve"> </w:t>
      </w:r>
      <w:r w:rsidRPr="00684A6B">
        <w:rPr>
          <w:rFonts w:asciiTheme="majorBidi" w:hAnsiTheme="majorBidi" w:cstheme="majorBidi"/>
          <w:bCs/>
          <w:snapToGrid w:val="0"/>
          <w:kern w:val="22"/>
          <w:lang w:val="es-ES"/>
        </w:rPr>
        <w:t>C]</w:t>
      </w:r>
      <w:fldSimple w:instr=" NOTEREF _Ref73031548 \h  \* MERGEFORMAT ">
        <w:r w:rsidR="00D70C3B" w:rsidRPr="00684A6B">
          <w:rPr>
            <w:rFonts w:asciiTheme="majorBidi" w:hAnsiTheme="majorBidi" w:cstheme="majorBidi"/>
            <w:bCs/>
            <w:snapToGrid w:val="0"/>
            <w:kern w:val="22"/>
            <w:vertAlign w:val="superscript"/>
            <w:lang w:val="es-ES"/>
          </w:rPr>
          <w:t>4</w:t>
        </w:r>
      </w:fldSimple>
      <w:r w:rsidRPr="00684A6B">
        <w:rPr>
          <w:rFonts w:asciiTheme="majorBidi" w:hAnsiTheme="majorBidi" w:cstheme="majorBidi"/>
          <w:bCs/>
          <w:snapToGrid w:val="0"/>
          <w:kern w:val="22"/>
          <w:szCs w:val="22"/>
          <w:lang w:val="es-ES"/>
        </w:rPr>
        <w:t xml:space="preserve"> [</w:t>
      </w:r>
      <w:r w:rsidR="00684A6B">
        <w:rPr>
          <w:rFonts w:asciiTheme="majorBidi" w:hAnsiTheme="majorBidi" w:cstheme="majorBidi"/>
          <w:bCs/>
          <w:snapToGrid w:val="0"/>
          <w:kern w:val="22"/>
          <w:szCs w:val="22"/>
          <w:lang w:val="es-ES"/>
        </w:rPr>
        <w:t xml:space="preserve">con </w:t>
      </w:r>
      <w:r w:rsidR="00684A6B">
        <w:rPr>
          <w:kern w:val="22"/>
          <w:lang w:val="es-ES"/>
        </w:rPr>
        <w:t>sujeción a la provisión de recursos financieros suficientes proporcionados por las Partes que son países desarrollados de conformidad con lo dispuesto en el artículo 20</w:t>
      </w:r>
      <w:r w:rsidRPr="00684A6B">
        <w:rPr>
          <w:rFonts w:asciiTheme="majorBidi" w:hAnsiTheme="majorBidi" w:cstheme="majorBidi"/>
          <w:bCs/>
          <w:snapToGrid w:val="0"/>
          <w:kern w:val="22"/>
          <w:szCs w:val="22"/>
          <w:lang w:val="es-ES"/>
        </w:rPr>
        <w:t>;]</w:t>
      </w:r>
    </w:p>
    <w:p w:rsidR="003D43AF" w:rsidRPr="00684A6B" w:rsidRDefault="003D43AF" w:rsidP="00972EA7">
      <w:pPr>
        <w:suppressLineNumbers/>
        <w:suppressAutoHyphens/>
        <w:spacing w:before="120" w:after="120"/>
        <w:ind w:left="706" w:firstLine="706"/>
        <w:rPr>
          <w:rFonts w:asciiTheme="majorBidi" w:hAnsiTheme="majorBidi" w:cstheme="majorBidi"/>
          <w:bCs/>
          <w:snapToGrid w:val="0"/>
          <w:kern w:val="22"/>
          <w:szCs w:val="22"/>
          <w:lang w:val="es-ES"/>
        </w:rPr>
      </w:pPr>
      <w:r w:rsidRPr="00684A6B">
        <w:rPr>
          <w:rFonts w:asciiTheme="majorBidi" w:hAnsiTheme="majorBidi" w:cstheme="majorBidi"/>
          <w:bCs/>
          <w:iCs/>
          <w:snapToGrid w:val="0"/>
          <w:kern w:val="22"/>
          <w:szCs w:val="18"/>
          <w:lang w:val="es-ES"/>
        </w:rPr>
        <w:t>9.</w:t>
      </w:r>
      <w:r w:rsidR="00684A6B" w:rsidRPr="00684A6B">
        <w:rPr>
          <w:rFonts w:asciiTheme="majorBidi" w:hAnsiTheme="majorBidi" w:cstheme="majorBidi"/>
          <w:bCs/>
          <w:i/>
          <w:snapToGrid w:val="0"/>
          <w:kern w:val="22"/>
          <w:lang w:val="es-ES"/>
        </w:rPr>
        <w:tab/>
        <w:t xml:space="preserve">Alienta </w:t>
      </w:r>
      <w:r w:rsidR="00684A6B">
        <w:rPr>
          <w:rFonts w:asciiTheme="majorBidi" w:hAnsiTheme="majorBidi" w:cstheme="majorBidi"/>
          <w:bCs/>
          <w:iCs/>
          <w:kern w:val="22"/>
          <w:lang w:val="es-ES"/>
        </w:rPr>
        <w:t>a las Partes a que,</w:t>
      </w:r>
      <w:r w:rsidR="00684A6B" w:rsidRPr="00CF0FB1">
        <w:rPr>
          <w:rFonts w:asciiTheme="majorBidi" w:hAnsiTheme="majorBidi" w:cstheme="majorBidi"/>
          <w:bCs/>
          <w:iCs/>
          <w:kern w:val="22"/>
          <w:lang w:val="es-ES"/>
        </w:rPr>
        <w:t xml:space="preserve"> [</w:t>
      </w:r>
      <w:r w:rsidR="00684A6B">
        <w:rPr>
          <w:rFonts w:asciiTheme="majorBidi" w:hAnsiTheme="majorBidi" w:cstheme="majorBidi"/>
          <w:bCs/>
          <w:iCs/>
          <w:kern w:val="22"/>
          <w:lang w:val="es-ES"/>
        </w:rPr>
        <w:t>de forma voluntaria</w:t>
      </w:r>
      <w:r w:rsidR="00684A6B" w:rsidRPr="00CF0FB1">
        <w:rPr>
          <w:rFonts w:asciiTheme="majorBidi" w:hAnsiTheme="majorBidi" w:cstheme="majorBidi"/>
          <w:bCs/>
          <w:iCs/>
          <w:kern w:val="22"/>
          <w:lang w:val="es-ES"/>
        </w:rPr>
        <w:t xml:space="preserve">,] </w:t>
      </w:r>
      <w:r w:rsidR="00684A6B">
        <w:rPr>
          <w:rFonts w:asciiTheme="majorBidi" w:hAnsiTheme="majorBidi" w:cstheme="majorBidi"/>
          <w:bCs/>
          <w:iCs/>
          <w:kern w:val="22"/>
          <w:lang w:val="es-ES"/>
        </w:rPr>
        <w:t>colaboren</w:t>
      </w:r>
      <w:r w:rsidR="00684A6B" w:rsidRPr="00CF0FB1">
        <w:rPr>
          <w:rFonts w:asciiTheme="majorBidi" w:hAnsiTheme="majorBidi" w:cstheme="majorBidi"/>
          <w:bCs/>
          <w:kern w:val="22"/>
          <w:lang w:val="es-ES"/>
        </w:rPr>
        <w:t xml:space="preserve">, </w:t>
      </w:r>
      <w:r w:rsidR="00684A6B">
        <w:rPr>
          <w:kern w:val="22"/>
          <w:lang w:val="es-ES"/>
        </w:rPr>
        <w:t>cuando proceda, con otros procesos de presentación de informes, incluida la presentación de informes sobre los Objetivos de Desarrollo Sostenible y sobre</w:t>
      </w:r>
      <w:r w:rsidR="00684A6B" w:rsidRPr="00CF0FB1">
        <w:rPr>
          <w:rFonts w:asciiTheme="majorBidi" w:hAnsiTheme="majorBidi" w:cstheme="majorBidi"/>
          <w:bCs/>
          <w:kern w:val="22"/>
          <w:lang w:val="es-ES"/>
        </w:rPr>
        <w:t xml:space="preserve"> </w:t>
      </w:r>
      <w:r w:rsidR="00684A6B">
        <w:rPr>
          <w:rFonts w:asciiTheme="majorBidi" w:hAnsiTheme="majorBidi" w:cstheme="majorBidi"/>
          <w:bCs/>
          <w:kern w:val="22"/>
          <w:lang w:val="es-ES"/>
        </w:rPr>
        <w:t xml:space="preserve">acuerdos ambientales multilaterales </w:t>
      </w:r>
      <w:r w:rsidR="00684A6B" w:rsidRPr="00CF0FB1">
        <w:rPr>
          <w:rFonts w:asciiTheme="majorBidi" w:hAnsiTheme="majorBidi" w:cstheme="majorBidi"/>
          <w:bCs/>
          <w:kern w:val="22"/>
          <w:szCs w:val="22"/>
          <w:lang w:val="es-ES"/>
        </w:rPr>
        <w:t>[</w:t>
      </w:r>
      <w:r w:rsidR="00684A6B">
        <w:rPr>
          <w:rFonts w:asciiTheme="majorBidi" w:hAnsiTheme="majorBidi" w:cstheme="majorBidi"/>
          <w:bCs/>
          <w:kern w:val="22"/>
          <w:szCs w:val="22"/>
          <w:lang w:val="es-ES"/>
        </w:rPr>
        <w:t>relacionados con la diversidad biológica</w:t>
      </w:r>
      <w:r w:rsidR="00684A6B" w:rsidRPr="00CF0FB1">
        <w:rPr>
          <w:rFonts w:asciiTheme="majorBidi" w:hAnsiTheme="majorBidi" w:cstheme="majorBidi"/>
          <w:bCs/>
          <w:kern w:val="22"/>
          <w:szCs w:val="22"/>
          <w:lang w:val="es-ES"/>
        </w:rPr>
        <w:t xml:space="preserve">] </w:t>
      </w:r>
      <w:r w:rsidR="00684A6B">
        <w:rPr>
          <w:kern w:val="22"/>
          <w:lang w:val="es-ES"/>
        </w:rPr>
        <w:t xml:space="preserve">mediante el uso de una herramienta modular de presentación de datos [como </w:t>
      </w:r>
      <w:r w:rsidR="00684A6B" w:rsidRPr="00CF0FB1">
        <w:rPr>
          <w:rFonts w:asciiTheme="majorBidi" w:hAnsiTheme="majorBidi" w:cstheme="majorBidi"/>
          <w:bCs/>
          <w:kern w:val="22"/>
          <w:szCs w:val="22"/>
          <w:lang w:val="es-ES"/>
        </w:rPr>
        <w:t>DART</w:t>
      </w:r>
      <w:r w:rsidRPr="00684A6B">
        <w:rPr>
          <w:rFonts w:asciiTheme="majorBidi" w:hAnsiTheme="majorBidi" w:cstheme="majorBidi"/>
          <w:bCs/>
          <w:snapToGrid w:val="0"/>
          <w:kern w:val="22"/>
          <w:szCs w:val="22"/>
          <w:lang w:val="es-ES"/>
        </w:rPr>
        <w:t>];</w:t>
      </w:r>
    </w:p>
    <w:p w:rsidR="003D43AF" w:rsidRPr="00684A6B" w:rsidRDefault="003D43AF" w:rsidP="00972EA7">
      <w:pPr>
        <w:ind w:left="706" w:firstLine="706"/>
        <w:rPr>
          <w:rFonts w:asciiTheme="majorBidi" w:hAnsiTheme="majorBidi" w:cstheme="majorBidi"/>
          <w:bCs/>
          <w:lang w:val="es-ES"/>
        </w:rPr>
      </w:pPr>
      <w:r w:rsidRPr="0077742F">
        <w:rPr>
          <w:rFonts w:asciiTheme="majorBidi" w:hAnsiTheme="majorBidi" w:cstheme="majorBidi"/>
          <w:bCs/>
          <w:iCs/>
          <w:color w:val="000000" w:themeColor="text1"/>
          <w:kern w:val="22"/>
          <w:lang w:val="es-ES"/>
        </w:rPr>
        <w:t xml:space="preserve">[10. </w:t>
      </w:r>
      <w:r w:rsidRPr="0077742F">
        <w:rPr>
          <w:rFonts w:asciiTheme="majorBidi" w:hAnsiTheme="majorBidi" w:cstheme="majorBidi"/>
          <w:bCs/>
          <w:iCs/>
          <w:color w:val="000000" w:themeColor="text1"/>
          <w:kern w:val="22"/>
          <w:lang w:val="es-ES"/>
        </w:rPr>
        <w:tab/>
      </w:r>
      <w:r w:rsidRPr="00684A6B">
        <w:rPr>
          <w:rFonts w:asciiTheme="majorBidi" w:hAnsiTheme="majorBidi" w:cstheme="majorBidi"/>
          <w:bCs/>
          <w:iCs/>
          <w:color w:val="000000" w:themeColor="text1"/>
          <w:kern w:val="22"/>
          <w:lang w:val="es-ES"/>
        </w:rPr>
        <w:t>[</w:t>
      </w:r>
      <w:r w:rsidR="00684A6B" w:rsidRPr="00D9784C">
        <w:rPr>
          <w:rFonts w:asciiTheme="majorBidi" w:hAnsiTheme="majorBidi" w:cstheme="majorBidi"/>
          <w:bCs/>
          <w:i/>
          <w:color w:val="000000" w:themeColor="text1"/>
          <w:kern w:val="22"/>
          <w:lang w:val="es-ES"/>
        </w:rPr>
        <w:t xml:space="preserve">Pide </w:t>
      </w:r>
      <w:r w:rsidR="00684A6B" w:rsidRPr="00D9784C">
        <w:rPr>
          <w:rFonts w:asciiTheme="majorBidi" w:hAnsiTheme="majorBidi" w:cstheme="majorBidi"/>
          <w:bCs/>
          <w:color w:val="000000" w:themeColor="text1"/>
          <w:kern w:val="22"/>
          <w:lang w:val="es-ES"/>
        </w:rPr>
        <w:t>a</w:t>
      </w:r>
      <w:r w:rsidR="00684A6B" w:rsidRPr="00D9784C">
        <w:rPr>
          <w:rFonts w:asciiTheme="majorBidi" w:hAnsiTheme="majorBidi" w:cstheme="majorBidi"/>
          <w:bCs/>
          <w:iCs/>
          <w:color w:val="000000" w:themeColor="text1"/>
          <w:kern w:val="22"/>
          <w:lang w:val="es-ES"/>
        </w:rPr>
        <w:t>][</w:t>
      </w:r>
      <w:r w:rsidR="00684A6B" w:rsidRPr="00D9784C">
        <w:rPr>
          <w:rFonts w:asciiTheme="majorBidi" w:hAnsiTheme="majorBidi" w:cstheme="majorBidi"/>
          <w:bCs/>
          <w:i/>
          <w:color w:val="000000" w:themeColor="text1"/>
          <w:kern w:val="22"/>
          <w:lang w:val="es-ES"/>
        </w:rPr>
        <w:t>decide</w:t>
      </w:r>
      <w:r w:rsidR="00684A6B" w:rsidRPr="00D9784C">
        <w:rPr>
          <w:rFonts w:asciiTheme="majorBidi" w:hAnsiTheme="majorBidi" w:cstheme="majorBidi"/>
          <w:bCs/>
          <w:iCs/>
          <w:color w:val="000000" w:themeColor="text1"/>
          <w:kern w:val="22"/>
          <w:lang w:val="es-ES"/>
        </w:rPr>
        <w:t xml:space="preserve"> que] todas las Partes [utilizarán] [utili</w:t>
      </w:r>
      <w:r w:rsidR="00684A6B">
        <w:rPr>
          <w:rFonts w:asciiTheme="majorBidi" w:hAnsiTheme="majorBidi" w:cstheme="majorBidi"/>
          <w:bCs/>
          <w:iCs/>
          <w:color w:val="000000" w:themeColor="text1"/>
          <w:kern w:val="22"/>
          <w:lang w:val="es-ES"/>
        </w:rPr>
        <w:t xml:space="preserve">cen] los indicadores de cabecera, según lo </w:t>
      </w:r>
      <w:r w:rsidR="00684A6B" w:rsidRPr="00D9784C">
        <w:rPr>
          <w:rFonts w:asciiTheme="majorBidi" w:hAnsiTheme="majorBidi" w:cstheme="majorBidi"/>
          <w:bCs/>
          <w:iCs/>
          <w:color w:val="000000" w:themeColor="text1"/>
          <w:kern w:val="22"/>
          <w:lang w:val="es-ES"/>
        </w:rPr>
        <w:t xml:space="preserve">establecido en el marco de </w:t>
      </w:r>
      <w:r w:rsidR="00684A6B">
        <w:rPr>
          <w:rFonts w:asciiTheme="majorBidi" w:hAnsiTheme="majorBidi" w:cstheme="majorBidi"/>
          <w:bCs/>
          <w:iCs/>
          <w:color w:val="000000" w:themeColor="text1"/>
          <w:kern w:val="22"/>
          <w:lang w:val="es-ES"/>
        </w:rPr>
        <w:t>seguimiento</w:t>
      </w:r>
      <w:r w:rsidR="00684A6B" w:rsidRPr="00D9784C">
        <w:rPr>
          <w:rFonts w:asciiTheme="majorBidi" w:hAnsiTheme="majorBidi" w:cstheme="majorBidi"/>
          <w:bCs/>
          <w:iCs/>
          <w:color w:val="000000" w:themeColor="text1"/>
          <w:kern w:val="22"/>
          <w:lang w:val="es-ES"/>
        </w:rPr>
        <w:t xml:space="preserve"> del marco mundial </w:t>
      </w:r>
      <w:r w:rsidR="00684A6B">
        <w:rPr>
          <w:rFonts w:asciiTheme="majorBidi" w:hAnsiTheme="majorBidi" w:cstheme="majorBidi"/>
          <w:bCs/>
          <w:iCs/>
          <w:color w:val="000000" w:themeColor="text1"/>
          <w:kern w:val="22"/>
          <w:lang w:val="es-ES"/>
        </w:rPr>
        <w:t>de</w:t>
      </w:r>
      <w:r w:rsidR="00684A6B" w:rsidRPr="00D9784C">
        <w:rPr>
          <w:rFonts w:asciiTheme="majorBidi" w:hAnsiTheme="majorBidi" w:cstheme="majorBidi"/>
          <w:bCs/>
          <w:iCs/>
          <w:color w:val="000000" w:themeColor="text1"/>
          <w:kern w:val="22"/>
          <w:lang w:val="es-ES"/>
        </w:rPr>
        <w:t xml:space="preserve"> la diversidad biológica </w:t>
      </w:r>
      <w:r w:rsidR="00684A6B">
        <w:rPr>
          <w:rFonts w:asciiTheme="majorBidi" w:hAnsiTheme="majorBidi" w:cstheme="majorBidi"/>
          <w:bCs/>
          <w:iCs/>
          <w:color w:val="000000" w:themeColor="text1"/>
          <w:kern w:val="22"/>
          <w:lang w:val="es-ES"/>
        </w:rPr>
        <w:t xml:space="preserve">posterior a </w:t>
      </w:r>
      <w:r w:rsidR="00684A6B" w:rsidRPr="00D9784C">
        <w:rPr>
          <w:rFonts w:asciiTheme="majorBidi" w:hAnsiTheme="majorBidi" w:cstheme="majorBidi"/>
          <w:bCs/>
          <w:iCs/>
          <w:color w:val="000000" w:themeColor="text1"/>
          <w:kern w:val="22"/>
          <w:lang w:val="es-ES"/>
        </w:rPr>
        <w:t xml:space="preserve">2020 adoptado en la decisión </w:t>
      </w:r>
      <w:r w:rsidR="00684A6B" w:rsidRPr="00D9784C">
        <w:rPr>
          <w:rFonts w:asciiTheme="majorBidi" w:hAnsiTheme="majorBidi" w:cstheme="majorBidi"/>
          <w:bCs/>
          <w:lang w:val="es-ES"/>
        </w:rPr>
        <w:t>15/-,</w:t>
      </w:r>
      <w:r w:rsidR="00684A6B">
        <w:rPr>
          <w:rFonts w:asciiTheme="majorBidi" w:hAnsiTheme="majorBidi" w:cstheme="majorBidi"/>
          <w:bCs/>
          <w:lang w:val="es-ES"/>
        </w:rPr>
        <w:t xml:space="preserve"> </w:t>
      </w:r>
      <w:r w:rsidR="00684A6B" w:rsidRPr="00D9784C">
        <w:rPr>
          <w:rFonts w:asciiTheme="majorBidi" w:hAnsiTheme="majorBidi" w:cstheme="majorBidi"/>
          <w:bCs/>
          <w:iCs/>
          <w:color w:val="000000" w:themeColor="text1"/>
          <w:kern w:val="22"/>
          <w:lang w:val="es-ES"/>
        </w:rPr>
        <w:t xml:space="preserve">en sus informes nacionales [excepto en el caso de los indicadores </w:t>
      </w:r>
      <w:r w:rsidR="00684A6B">
        <w:rPr>
          <w:rFonts w:asciiTheme="majorBidi" w:hAnsiTheme="majorBidi" w:cstheme="majorBidi"/>
          <w:bCs/>
          <w:iCs/>
          <w:color w:val="000000" w:themeColor="text1"/>
          <w:kern w:val="22"/>
          <w:lang w:val="es-ES"/>
        </w:rPr>
        <w:t>de cabecera</w:t>
      </w:r>
      <w:r w:rsidR="00684A6B" w:rsidRPr="00D9784C">
        <w:rPr>
          <w:rFonts w:asciiTheme="majorBidi" w:hAnsiTheme="majorBidi" w:cstheme="majorBidi"/>
          <w:bCs/>
          <w:iCs/>
          <w:color w:val="000000" w:themeColor="text1"/>
          <w:kern w:val="22"/>
          <w:lang w:val="es-ES"/>
        </w:rPr>
        <w:t xml:space="preserve"> que no son aplicables a nivel nacional], y complementados, según proceda, por indicadores opcionales </w:t>
      </w:r>
      <w:r w:rsidR="00684A6B">
        <w:rPr>
          <w:kern w:val="22"/>
          <w:lang w:val="es-ES"/>
        </w:rPr>
        <w:t>de componentes y complementarios</w:t>
      </w:r>
      <w:r w:rsidR="00684A6B" w:rsidRPr="00D9784C">
        <w:rPr>
          <w:rFonts w:asciiTheme="majorBidi" w:hAnsiTheme="majorBidi" w:cstheme="majorBidi"/>
          <w:bCs/>
          <w:iCs/>
          <w:color w:val="000000" w:themeColor="text1"/>
          <w:kern w:val="22"/>
          <w:lang w:val="es-ES"/>
        </w:rPr>
        <w:t xml:space="preserve"> incluidos también en </w:t>
      </w:r>
      <w:r w:rsidR="00684A6B">
        <w:rPr>
          <w:rFonts w:asciiTheme="majorBidi" w:hAnsiTheme="majorBidi" w:cstheme="majorBidi"/>
          <w:bCs/>
          <w:iCs/>
          <w:color w:val="000000" w:themeColor="text1"/>
          <w:kern w:val="22"/>
          <w:lang w:val="es-ES"/>
        </w:rPr>
        <w:t xml:space="preserve">ellos </w:t>
      </w:r>
      <w:r w:rsidR="00684A6B" w:rsidRPr="00D9784C">
        <w:rPr>
          <w:rFonts w:asciiTheme="majorBidi" w:hAnsiTheme="majorBidi" w:cstheme="majorBidi"/>
          <w:bCs/>
          <w:iCs/>
          <w:color w:val="000000" w:themeColor="text1"/>
          <w:kern w:val="22"/>
          <w:lang w:val="es-ES"/>
        </w:rPr>
        <w:t>y otros indicadores nacionales [</w:t>
      </w:r>
      <w:r w:rsidR="00684A6B">
        <w:rPr>
          <w:rFonts w:asciiTheme="majorBidi" w:hAnsiTheme="majorBidi" w:cstheme="majorBidi"/>
          <w:bCs/>
          <w:iCs/>
          <w:color w:val="000000" w:themeColor="text1"/>
          <w:kern w:val="22"/>
          <w:lang w:val="es-ES"/>
        </w:rPr>
        <w:t>dando</w:t>
      </w:r>
      <w:r w:rsidR="00684A6B" w:rsidRPr="00D9784C">
        <w:rPr>
          <w:rFonts w:asciiTheme="majorBidi" w:hAnsiTheme="majorBidi" w:cstheme="majorBidi"/>
          <w:bCs/>
          <w:iCs/>
          <w:color w:val="000000" w:themeColor="text1"/>
          <w:kern w:val="22"/>
          <w:lang w:val="es-ES"/>
        </w:rPr>
        <w:t xml:space="preserve"> flexibilidad en la aplicación del presente párrafo a los países [en desarrollo] en función de su</w:t>
      </w:r>
      <w:r w:rsidR="00684A6B">
        <w:rPr>
          <w:rFonts w:asciiTheme="majorBidi" w:hAnsiTheme="majorBidi" w:cstheme="majorBidi"/>
          <w:bCs/>
          <w:iCs/>
          <w:color w:val="000000" w:themeColor="text1"/>
          <w:kern w:val="22"/>
          <w:lang w:val="es-ES"/>
        </w:rPr>
        <w:t>s</w:t>
      </w:r>
      <w:r w:rsidR="00684A6B" w:rsidRPr="00D9784C">
        <w:rPr>
          <w:rFonts w:asciiTheme="majorBidi" w:hAnsiTheme="majorBidi" w:cstheme="majorBidi"/>
          <w:bCs/>
          <w:iCs/>
          <w:color w:val="000000" w:themeColor="text1"/>
          <w:kern w:val="22"/>
          <w:lang w:val="es-ES"/>
        </w:rPr>
        <w:t xml:space="preserve"> capacidad</w:t>
      </w:r>
      <w:r w:rsidR="00684A6B">
        <w:rPr>
          <w:rFonts w:asciiTheme="majorBidi" w:hAnsiTheme="majorBidi" w:cstheme="majorBidi"/>
          <w:bCs/>
          <w:iCs/>
          <w:color w:val="000000" w:themeColor="text1"/>
          <w:kern w:val="22"/>
          <w:lang w:val="es-ES"/>
        </w:rPr>
        <w:t>es</w:t>
      </w:r>
      <w:r w:rsidR="00684A6B" w:rsidRPr="00D9784C">
        <w:rPr>
          <w:rFonts w:asciiTheme="majorBidi" w:hAnsiTheme="majorBidi" w:cstheme="majorBidi"/>
          <w:bCs/>
          <w:lang w:val="es-ES"/>
        </w:rPr>
        <w:t>];</w:t>
      </w:r>
      <w:r w:rsidRPr="00684A6B">
        <w:rPr>
          <w:rFonts w:asciiTheme="majorBidi" w:hAnsiTheme="majorBidi" w:cstheme="majorBidi"/>
          <w:bCs/>
          <w:lang w:val="es-ES"/>
        </w:rPr>
        <w:t>]</w:t>
      </w:r>
    </w:p>
    <w:p w:rsidR="003D43AF" w:rsidRPr="00684A6B" w:rsidRDefault="003D43AF" w:rsidP="00E10F0C">
      <w:pPr>
        <w:suppressLineNumbers/>
        <w:suppressAutoHyphens/>
        <w:adjustRightInd w:val="0"/>
        <w:snapToGrid w:val="0"/>
        <w:spacing w:before="120" w:after="240"/>
        <w:ind w:left="706" w:firstLine="706"/>
        <w:rPr>
          <w:rFonts w:asciiTheme="majorBidi" w:hAnsiTheme="majorBidi" w:cstheme="majorBidi"/>
          <w:bCs/>
          <w:snapToGrid w:val="0"/>
          <w:kern w:val="22"/>
          <w:szCs w:val="22"/>
          <w:lang w:val="es-ES"/>
        </w:rPr>
      </w:pPr>
      <w:r w:rsidRPr="00684A6B">
        <w:rPr>
          <w:rFonts w:asciiTheme="majorBidi" w:hAnsiTheme="majorBidi" w:cstheme="majorBidi"/>
          <w:bCs/>
          <w:iCs/>
          <w:snapToGrid w:val="0"/>
          <w:color w:val="000000" w:themeColor="text1"/>
          <w:kern w:val="22"/>
          <w:szCs w:val="18"/>
          <w:lang w:val="es-ES"/>
        </w:rPr>
        <w:t>[</w:t>
      </w:r>
      <w:r w:rsidRPr="00684A6B">
        <w:rPr>
          <w:rFonts w:asciiTheme="majorBidi" w:hAnsiTheme="majorBidi" w:cstheme="majorBidi"/>
          <w:bCs/>
          <w:snapToGrid w:val="0"/>
          <w:kern w:val="22"/>
          <w:szCs w:val="22"/>
          <w:lang w:val="es-ES"/>
        </w:rPr>
        <w:t>11.</w:t>
      </w:r>
      <w:r w:rsidRPr="00684A6B">
        <w:rPr>
          <w:rFonts w:asciiTheme="majorBidi" w:hAnsiTheme="majorBidi" w:cstheme="majorBidi"/>
          <w:bCs/>
          <w:snapToGrid w:val="0"/>
          <w:kern w:val="22"/>
          <w:szCs w:val="22"/>
          <w:lang w:val="es-ES"/>
        </w:rPr>
        <w:tab/>
      </w:r>
      <w:r w:rsidRPr="00684A6B">
        <w:rPr>
          <w:rFonts w:asciiTheme="majorBidi" w:hAnsiTheme="majorBidi" w:cstheme="majorBidi"/>
          <w:bCs/>
          <w:i/>
          <w:iCs/>
          <w:snapToGrid w:val="0"/>
          <w:kern w:val="22"/>
          <w:szCs w:val="22"/>
          <w:lang w:val="es-ES"/>
        </w:rPr>
        <w:t>Decide</w:t>
      </w:r>
      <w:r w:rsidRPr="00684A6B">
        <w:rPr>
          <w:rFonts w:asciiTheme="majorBidi" w:hAnsiTheme="majorBidi" w:cstheme="majorBidi"/>
          <w:bCs/>
          <w:snapToGrid w:val="0"/>
          <w:kern w:val="22"/>
          <w:szCs w:val="22"/>
          <w:lang w:val="es-ES"/>
        </w:rPr>
        <w:t xml:space="preserve"> </w:t>
      </w:r>
      <w:r w:rsidR="00684A6B" w:rsidRPr="00930500">
        <w:rPr>
          <w:rFonts w:asciiTheme="majorBidi" w:hAnsiTheme="majorBidi" w:cstheme="majorBidi"/>
          <w:bCs/>
          <w:kern w:val="22"/>
          <w:szCs w:val="22"/>
          <w:lang w:val="es-ES"/>
        </w:rPr>
        <w:t xml:space="preserve">que las Partes [que son países desarrollados] proporcionarán información sobre los recursos financieros, la transferencia de tecnología y </w:t>
      </w:r>
      <w:r w:rsidR="00684A6B">
        <w:rPr>
          <w:rFonts w:asciiTheme="majorBidi" w:hAnsiTheme="majorBidi" w:cstheme="majorBidi"/>
          <w:bCs/>
          <w:kern w:val="22"/>
          <w:szCs w:val="22"/>
          <w:lang w:val="es-ES"/>
        </w:rPr>
        <w:t>la creación d</w:t>
      </w:r>
      <w:r w:rsidR="00684A6B" w:rsidRPr="00930500">
        <w:rPr>
          <w:rFonts w:asciiTheme="majorBidi" w:hAnsiTheme="majorBidi" w:cstheme="majorBidi"/>
          <w:bCs/>
          <w:kern w:val="22"/>
          <w:szCs w:val="22"/>
          <w:lang w:val="es-ES"/>
        </w:rPr>
        <w:t>e capacidad proporcionados a las Partes que son países en desarrollo en virtud de los artículos 16, 18, 19, 20 y 21 de</w:t>
      </w:r>
      <w:r w:rsidR="00684A6B">
        <w:rPr>
          <w:rFonts w:asciiTheme="majorBidi" w:hAnsiTheme="majorBidi" w:cstheme="majorBidi"/>
          <w:bCs/>
          <w:kern w:val="22"/>
          <w:szCs w:val="22"/>
          <w:lang w:val="es-ES"/>
        </w:rPr>
        <w:t>l Convenio</w:t>
      </w:r>
      <w:r w:rsidR="00684A6B" w:rsidRPr="00930500">
        <w:rPr>
          <w:rFonts w:asciiTheme="majorBidi" w:hAnsiTheme="majorBidi" w:cstheme="majorBidi"/>
          <w:bCs/>
          <w:kern w:val="22"/>
          <w:szCs w:val="22"/>
          <w:lang w:val="es-ES"/>
        </w:rPr>
        <w:t xml:space="preserve"> y </w:t>
      </w:r>
      <w:r w:rsidR="00684A6B" w:rsidRPr="007C75B1">
        <w:rPr>
          <w:rFonts w:asciiTheme="majorBidi" w:hAnsiTheme="majorBidi" w:cstheme="majorBidi"/>
          <w:bCs/>
          <w:kern w:val="22"/>
          <w:szCs w:val="22"/>
          <w:lang w:val="es-ES"/>
        </w:rPr>
        <w:t xml:space="preserve">decide </w:t>
      </w:r>
      <w:r w:rsidR="00684A6B" w:rsidRPr="00930500">
        <w:rPr>
          <w:rFonts w:asciiTheme="majorBidi" w:hAnsiTheme="majorBidi" w:cstheme="majorBidi"/>
          <w:bCs/>
          <w:kern w:val="22"/>
          <w:szCs w:val="22"/>
          <w:lang w:val="es-ES"/>
        </w:rPr>
        <w:t>que l</w:t>
      </w:r>
      <w:r w:rsidR="00684A6B">
        <w:rPr>
          <w:rFonts w:asciiTheme="majorBidi" w:hAnsiTheme="majorBidi" w:cstheme="majorBidi"/>
          <w:bCs/>
          <w:kern w:val="22"/>
          <w:szCs w:val="22"/>
          <w:lang w:val="es-ES"/>
        </w:rPr>
        <w:t>a</w:t>
      </w:r>
      <w:r w:rsidR="00684A6B" w:rsidRPr="00930500">
        <w:rPr>
          <w:rFonts w:asciiTheme="majorBidi" w:hAnsiTheme="majorBidi" w:cstheme="majorBidi"/>
          <w:bCs/>
          <w:kern w:val="22"/>
          <w:szCs w:val="22"/>
          <w:lang w:val="es-ES"/>
        </w:rPr>
        <w:t xml:space="preserve">s </w:t>
      </w:r>
      <w:r w:rsidR="00684A6B">
        <w:rPr>
          <w:rFonts w:asciiTheme="majorBidi" w:hAnsiTheme="majorBidi" w:cstheme="majorBidi"/>
          <w:bCs/>
          <w:kern w:val="22"/>
          <w:szCs w:val="22"/>
          <w:lang w:val="es-ES"/>
        </w:rPr>
        <w:t xml:space="preserve">Partes que son </w:t>
      </w:r>
      <w:r w:rsidR="00684A6B" w:rsidRPr="00930500">
        <w:rPr>
          <w:rFonts w:asciiTheme="majorBidi" w:hAnsiTheme="majorBidi" w:cstheme="majorBidi"/>
          <w:bCs/>
          <w:kern w:val="22"/>
          <w:szCs w:val="22"/>
          <w:lang w:val="es-ES"/>
        </w:rPr>
        <w:t xml:space="preserve">países desarrollados comunicarán cada dos años información cualitativa y cuantitativa indicativa relacionada con </w:t>
      </w:r>
      <w:r w:rsidR="00684A6B">
        <w:rPr>
          <w:rFonts w:asciiTheme="majorBidi" w:hAnsiTheme="majorBidi" w:cstheme="majorBidi"/>
          <w:bCs/>
          <w:kern w:val="22"/>
          <w:szCs w:val="22"/>
          <w:lang w:val="es-ES"/>
        </w:rPr>
        <w:t xml:space="preserve">la provisión </w:t>
      </w:r>
      <w:r w:rsidR="00684A6B" w:rsidRPr="00930500">
        <w:rPr>
          <w:rFonts w:asciiTheme="majorBidi" w:hAnsiTheme="majorBidi" w:cstheme="majorBidi"/>
          <w:bCs/>
          <w:kern w:val="22"/>
          <w:szCs w:val="22"/>
          <w:lang w:val="es-ES"/>
        </w:rPr>
        <w:t xml:space="preserve">de recursos financieros para ayudar a los países en desarrollo a sufragar los costos incrementales de la aplicación del marco mundial </w:t>
      </w:r>
      <w:r w:rsidR="00684A6B">
        <w:rPr>
          <w:rFonts w:asciiTheme="majorBidi" w:hAnsiTheme="majorBidi" w:cstheme="majorBidi"/>
          <w:bCs/>
          <w:kern w:val="22"/>
          <w:szCs w:val="22"/>
          <w:lang w:val="es-ES"/>
        </w:rPr>
        <w:t>de</w:t>
      </w:r>
      <w:r w:rsidR="00684A6B" w:rsidRPr="00930500">
        <w:rPr>
          <w:rFonts w:asciiTheme="majorBidi" w:hAnsiTheme="majorBidi" w:cstheme="majorBidi"/>
          <w:bCs/>
          <w:kern w:val="22"/>
          <w:szCs w:val="22"/>
          <w:lang w:val="es-ES"/>
        </w:rPr>
        <w:t xml:space="preserve"> la </w:t>
      </w:r>
      <w:r w:rsidR="00684A6B">
        <w:rPr>
          <w:rFonts w:asciiTheme="majorBidi" w:hAnsiTheme="majorBidi" w:cstheme="majorBidi"/>
          <w:bCs/>
          <w:kern w:val="22"/>
          <w:szCs w:val="22"/>
          <w:lang w:val="es-ES"/>
        </w:rPr>
        <w:t xml:space="preserve">diversidad biológica posterior a </w:t>
      </w:r>
      <w:r w:rsidR="00684A6B" w:rsidRPr="00930500">
        <w:rPr>
          <w:rFonts w:asciiTheme="majorBidi" w:hAnsiTheme="majorBidi" w:cstheme="majorBidi"/>
          <w:bCs/>
          <w:kern w:val="22"/>
          <w:szCs w:val="22"/>
          <w:lang w:val="es-ES"/>
        </w:rPr>
        <w:t>2020, incluidos los niveles previstos de recursos financieros que se proporcionarán a las Partes que son países en desarrol</w:t>
      </w:r>
      <w:r w:rsidR="00684A6B">
        <w:rPr>
          <w:rFonts w:asciiTheme="majorBidi" w:hAnsiTheme="majorBidi" w:cstheme="majorBidi"/>
          <w:bCs/>
          <w:kern w:val="22"/>
          <w:szCs w:val="22"/>
          <w:lang w:val="es-ES"/>
        </w:rPr>
        <w:t>lo</w:t>
      </w:r>
      <w:r w:rsidRPr="00684A6B">
        <w:rPr>
          <w:rFonts w:asciiTheme="majorBidi" w:hAnsiTheme="majorBidi" w:cstheme="majorBidi"/>
          <w:bCs/>
          <w:snapToGrid w:val="0"/>
          <w:kern w:val="22"/>
          <w:szCs w:val="22"/>
          <w:lang w:val="es-ES"/>
        </w:rPr>
        <w:t>;]</w:t>
      </w:r>
    </w:p>
    <w:p w:rsidR="003D43AF" w:rsidRPr="00386293" w:rsidRDefault="003D43AF" w:rsidP="003D43AF">
      <w:pPr>
        <w:ind w:firstLine="706"/>
        <w:rPr>
          <w:rFonts w:asciiTheme="majorBidi" w:hAnsiTheme="majorBidi" w:cstheme="majorBidi"/>
          <w:b/>
          <w:lang w:val="es-ES"/>
        </w:rPr>
      </w:pPr>
      <w:r w:rsidRPr="00386293">
        <w:rPr>
          <w:rFonts w:asciiTheme="majorBidi" w:hAnsiTheme="majorBidi" w:cstheme="majorBidi"/>
          <w:b/>
          <w:lang w:val="es-ES"/>
        </w:rPr>
        <w:lastRenderedPageBreak/>
        <w:t>Revi</w:t>
      </w:r>
      <w:r w:rsidR="00386293" w:rsidRPr="00386293">
        <w:rPr>
          <w:rFonts w:asciiTheme="majorBidi" w:hAnsiTheme="majorBidi" w:cstheme="majorBidi"/>
          <w:b/>
          <w:lang w:val="es-ES"/>
        </w:rPr>
        <w:t>sión</w:t>
      </w:r>
    </w:p>
    <w:p w:rsidR="003D43AF" w:rsidRPr="00386293" w:rsidRDefault="003D43AF" w:rsidP="008433CD">
      <w:pPr>
        <w:suppressLineNumbers/>
        <w:suppressAutoHyphens/>
        <w:adjustRightInd w:val="0"/>
        <w:snapToGrid w:val="0"/>
        <w:spacing w:before="120" w:after="120"/>
        <w:ind w:left="706" w:firstLine="706"/>
        <w:rPr>
          <w:rFonts w:asciiTheme="majorBidi" w:hAnsiTheme="majorBidi" w:cstheme="majorBidi"/>
          <w:bCs/>
          <w:iCs/>
          <w:snapToGrid w:val="0"/>
          <w:color w:val="000000" w:themeColor="text1"/>
          <w:kern w:val="22"/>
          <w:szCs w:val="18"/>
          <w:lang w:val="es-ES"/>
        </w:rPr>
      </w:pPr>
      <w:r w:rsidRPr="00386293">
        <w:rPr>
          <w:rFonts w:asciiTheme="majorBidi" w:hAnsiTheme="majorBidi" w:cstheme="majorBidi"/>
          <w:bCs/>
          <w:snapToGrid w:val="0"/>
          <w:kern w:val="22"/>
          <w:szCs w:val="22"/>
          <w:lang w:val="es-ES"/>
        </w:rPr>
        <w:tab/>
      </w:r>
      <w:r w:rsidRPr="00386293">
        <w:rPr>
          <w:rFonts w:asciiTheme="majorBidi" w:hAnsiTheme="majorBidi" w:cstheme="majorBidi"/>
          <w:bCs/>
          <w:iCs/>
          <w:snapToGrid w:val="0"/>
          <w:color w:val="000000" w:themeColor="text1"/>
          <w:kern w:val="22"/>
          <w:szCs w:val="18"/>
          <w:lang w:val="es-ES"/>
        </w:rPr>
        <w:t>[12.</w:t>
      </w:r>
      <w:r w:rsidRPr="00386293">
        <w:rPr>
          <w:rFonts w:asciiTheme="majorBidi" w:hAnsiTheme="majorBidi" w:cstheme="majorBidi"/>
          <w:bCs/>
          <w:iCs/>
          <w:snapToGrid w:val="0"/>
          <w:color w:val="000000" w:themeColor="text1"/>
          <w:kern w:val="22"/>
          <w:szCs w:val="18"/>
          <w:lang w:val="es-ES"/>
        </w:rPr>
        <w:tab/>
      </w:r>
      <w:r w:rsidR="00386293" w:rsidRPr="004F6813">
        <w:rPr>
          <w:rFonts w:asciiTheme="majorBidi" w:hAnsiTheme="majorBidi" w:cstheme="majorBidi"/>
          <w:bCs/>
          <w:i/>
          <w:iCs/>
          <w:kern w:val="22"/>
          <w:szCs w:val="22"/>
          <w:lang w:val="es-ES"/>
        </w:rPr>
        <w:t>Decide</w:t>
      </w:r>
      <w:r w:rsidR="00386293" w:rsidRPr="004F6813">
        <w:rPr>
          <w:rFonts w:asciiTheme="majorBidi" w:hAnsiTheme="majorBidi" w:cstheme="majorBidi"/>
          <w:bCs/>
          <w:kern w:val="22"/>
          <w:szCs w:val="22"/>
          <w:lang w:val="es-ES"/>
        </w:rPr>
        <w:t xml:space="preserve"> llevar a cabo [</w:t>
      </w:r>
      <w:r w:rsidR="00386293">
        <w:rPr>
          <w:rFonts w:asciiTheme="majorBidi" w:hAnsiTheme="majorBidi" w:cstheme="majorBidi"/>
          <w:bCs/>
          <w:kern w:val="22"/>
          <w:szCs w:val="22"/>
          <w:lang w:val="es-ES"/>
        </w:rPr>
        <w:t xml:space="preserve">una </w:t>
      </w:r>
      <w:r w:rsidR="00386293" w:rsidRPr="004F6813">
        <w:rPr>
          <w:rFonts w:asciiTheme="majorBidi" w:hAnsiTheme="majorBidi" w:cstheme="majorBidi"/>
          <w:bCs/>
          <w:kern w:val="22"/>
          <w:szCs w:val="22"/>
          <w:lang w:val="es-ES"/>
        </w:rPr>
        <w:t>revisi</w:t>
      </w:r>
      <w:r w:rsidR="00386293">
        <w:rPr>
          <w:rFonts w:asciiTheme="majorBidi" w:hAnsiTheme="majorBidi" w:cstheme="majorBidi"/>
          <w:bCs/>
          <w:kern w:val="22"/>
          <w:szCs w:val="22"/>
          <w:lang w:val="es-ES"/>
        </w:rPr>
        <w:t>ón</w:t>
      </w:r>
      <w:r w:rsidR="00386293" w:rsidRPr="004F6813">
        <w:rPr>
          <w:rFonts w:asciiTheme="majorBidi" w:hAnsiTheme="majorBidi" w:cstheme="majorBidi"/>
          <w:bCs/>
          <w:kern w:val="22"/>
          <w:szCs w:val="22"/>
          <w:lang w:val="es-ES"/>
        </w:rPr>
        <w:t>] [</w:t>
      </w:r>
      <w:r w:rsidR="00386293">
        <w:rPr>
          <w:rFonts w:asciiTheme="majorBidi" w:hAnsiTheme="majorBidi" w:cstheme="majorBidi"/>
          <w:bCs/>
          <w:kern w:val="22"/>
          <w:szCs w:val="22"/>
          <w:lang w:val="es-ES"/>
        </w:rPr>
        <w:t xml:space="preserve">un </w:t>
      </w:r>
      <w:r w:rsidR="00386293" w:rsidRPr="004F6813">
        <w:rPr>
          <w:rFonts w:asciiTheme="majorBidi" w:hAnsiTheme="majorBidi" w:cstheme="majorBidi"/>
          <w:bCs/>
          <w:kern w:val="22"/>
          <w:szCs w:val="22"/>
          <w:lang w:val="es-ES"/>
        </w:rPr>
        <w:t>an</w:t>
      </w:r>
      <w:r w:rsidR="00386293">
        <w:rPr>
          <w:rFonts w:asciiTheme="majorBidi" w:hAnsiTheme="majorBidi" w:cstheme="majorBidi"/>
          <w:bCs/>
          <w:kern w:val="22"/>
          <w:szCs w:val="22"/>
          <w:lang w:val="es-ES"/>
        </w:rPr>
        <w:t>álisis</w:t>
      </w:r>
      <w:r w:rsidR="00386293" w:rsidRPr="004F6813">
        <w:rPr>
          <w:rFonts w:asciiTheme="majorBidi" w:hAnsiTheme="majorBidi" w:cstheme="majorBidi"/>
          <w:bCs/>
          <w:kern w:val="22"/>
          <w:szCs w:val="22"/>
          <w:lang w:val="es-ES"/>
        </w:rPr>
        <w:t xml:space="preserve">] </w:t>
      </w:r>
      <w:r w:rsidR="00386293">
        <w:rPr>
          <w:rFonts w:asciiTheme="majorBidi" w:hAnsiTheme="majorBidi" w:cstheme="majorBidi"/>
          <w:bCs/>
          <w:kern w:val="22"/>
          <w:szCs w:val="22"/>
          <w:lang w:val="es-ES"/>
        </w:rPr>
        <w:t xml:space="preserve">mundial del nivel de </w:t>
      </w:r>
      <w:r w:rsidR="00386293" w:rsidRPr="004F6813">
        <w:rPr>
          <w:rFonts w:asciiTheme="majorBidi" w:hAnsiTheme="majorBidi" w:cstheme="majorBidi"/>
          <w:bCs/>
          <w:kern w:val="22"/>
          <w:szCs w:val="22"/>
          <w:lang w:val="es-ES"/>
        </w:rPr>
        <w:t>[</w:t>
      </w:r>
      <w:r w:rsidR="00386293">
        <w:rPr>
          <w:rFonts w:asciiTheme="majorBidi" w:hAnsiTheme="majorBidi" w:cstheme="majorBidi"/>
          <w:bCs/>
          <w:kern w:val="22"/>
          <w:szCs w:val="22"/>
          <w:lang w:val="es-ES"/>
        </w:rPr>
        <w:t>logro</w:t>
      </w:r>
      <w:r w:rsidR="00386293" w:rsidRPr="004F6813">
        <w:rPr>
          <w:rFonts w:asciiTheme="majorBidi" w:hAnsiTheme="majorBidi" w:cstheme="majorBidi"/>
          <w:bCs/>
          <w:kern w:val="22"/>
          <w:szCs w:val="22"/>
          <w:lang w:val="es-ES"/>
        </w:rPr>
        <w:t>][</w:t>
      </w:r>
      <w:r w:rsidR="00386293">
        <w:rPr>
          <w:rFonts w:asciiTheme="majorBidi" w:hAnsiTheme="majorBidi" w:cstheme="majorBidi"/>
          <w:bCs/>
          <w:kern w:val="22"/>
          <w:szCs w:val="22"/>
          <w:lang w:val="es-ES"/>
        </w:rPr>
        <w:t>ambición colectiva</w:t>
      </w:r>
      <w:r w:rsidR="00386293" w:rsidRPr="004F6813">
        <w:rPr>
          <w:rFonts w:asciiTheme="majorBidi" w:hAnsiTheme="majorBidi" w:cstheme="majorBidi"/>
          <w:bCs/>
          <w:kern w:val="22"/>
          <w:szCs w:val="22"/>
          <w:lang w:val="es-ES"/>
        </w:rPr>
        <w:t>] [</w:t>
      </w:r>
      <w:r w:rsidR="00386293">
        <w:rPr>
          <w:rFonts w:asciiTheme="majorBidi" w:hAnsiTheme="majorBidi" w:cstheme="majorBidi"/>
          <w:bCs/>
          <w:kern w:val="22"/>
          <w:szCs w:val="22"/>
          <w:lang w:val="es-ES"/>
        </w:rPr>
        <w:t xml:space="preserve">según lo </w:t>
      </w:r>
      <w:r w:rsidR="00386293" w:rsidRPr="004F6813">
        <w:rPr>
          <w:rFonts w:asciiTheme="majorBidi" w:hAnsiTheme="majorBidi" w:cstheme="majorBidi"/>
          <w:bCs/>
          <w:kern w:val="22"/>
          <w:szCs w:val="22"/>
          <w:lang w:val="es-ES"/>
        </w:rPr>
        <w:t xml:space="preserve">expresado en las EPANB] [ </w:t>
      </w:r>
      <w:r w:rsidR="00386293">
        <w:rPr>
          <w:rFonts w:asciiTheme="majorBidi" w:hAnsiTheme="majorBidi" w:cstheme="majorBidi"/>
          <w:bCs/>
          <w:kern w:val="22"/>
          <w:szCs w:val="22"/>
          <w:lang w:val="es-ES"/>
        </w:rPr>
        <w:t>sobre las metas</w:t>
      </w:r>
      <w:r w:rsidR="00386293" w:rsidRPr="004F6813">
        <w:rPr>
          <w:rFonts w:asciiTheme="majorBidi" w:hAnsiTheme="majorBidi" w:cstheme="majorBidi"/>
          <w:bCs/>
          <w:kern w:val="22"/>
          <w:szCs w:val="22"/>
          <w:lang w:val="es-ES"/>
        </w:rPr>
        <w:t xml:space="preserve"> [na</w:t>
      </w:r>
      <w:r w:rsidR="00386293">
        <w:rPr>
          <w:rFonts w:asciiTheme="majorBidi" w:hAnsiTheme="majorBidi" w:cstheme="majorBidi"/>
          <w:bCs/>
          <w:kern w:val="22"/>
          <w:szCs w:val="22"/>
          <w:lang w:val="es-ES"/>
        </w:rPr>
        <w:t>cionales</w:t>
      </w:r>
      <w:r w:rsidR="00386293" w:rsidRPr="004F6813">
        <w:rPr>
          <w:rFonts w:asciiTheme="majorBidi" w:hAnsiTheme="majorBidi" w:cstheme="majorBidi"/>
          <w:bCs/>
          <w:kern w:val="22"/>
          <w:szCs w:val="22"/>
          <w:lang w:val="es-ES"/>
        </w:rPr>
        <w:t xml:space="preserve">], la aplicación, los progresos logrados y el apoyo que los países desarrollados están prestando </w:t>
      </w:r>
      <w:r w:rsidR="00386293">
        <w:rPr>
          <w:rFonts w:asciiTheme="majorBidi" w:hAnsiTheme="majorBidi" w:cstheme="majorBidi"/>
          <w:bCs/>
          <w:kern w:val="22"/>
          <w:szCs w:val="22"/>
          <w:lang w:val="es-ES"/>
        </w:rPr>
        <w:t xml:space="preserve">y que van a prestar </w:t>
      </w:r>
      <w:r w:rsidR="00386293" w:rsidRPr="004F6813">
        <w:rPr>
          <w:rFonts w:asciiTheme="majorBidi" w:hAnsiTheme="majorBidi" w:cstheme="majorBidi"/>
          <w:bCs/>
          <w:kern w:val="22"/>
          <w:szCs w:val="22"/>
          <w:lang w:val="es-ES"/>
        </w:rPr>
        <w:t>a los países en desarrollo] [, de co</w:t>
      </w:r>
      <w:r w:rsidR="00386293">
        <w:rPr>
          <w:rFonts w:asciiTheme="majorBidi" w:hAnsiTheme="majorBidi" w:cstheme="majorBidi"/>
          <w:bCs/>
          <w:kern w:val="22"/>
          <w:szCs w:val="22"/>
          <w:lang w:val="es-ES"/>
        </w:rPr>
        <w:t>nformidad con el artículo 20 del Convenio</w:t>
      </w:r>
      <w:r w:rsidR="00386293" w:rsidRPr="004F6813">
        <w:rPr>
          <w:rFonts w:asciiTheme="majorBidi" w:hAnsiTheme="majorBidi" w:cstheme="majorBidi"/>
          <w:bCs/>
          <w:kern w:val="22"/>
          <w:szCs w:val="22"/>
          <w:lang w:val="es-ES"/>
        </w:rPr>
        <w:t>,] [</w:t>
      </w:r>
      <w:r w:rsidR="00386293">
        <w:rPr>
          <w:rFonts w:asciiTheme="majorBidi" w:hAnsiTheme="majorBidi" w:cstheme="majorBidi"/>
          <w:bCs/>
          <w:kern w:val="22"/>
          <w:szCs w:val="22"/>
          <w:lang w:val="es-ES"/>
        </w:rPr>
        <w:t xml:space="preserve">según lo </w:t>
      </w:r>
      <w:r w:rsidR="00386293" w:rsidRPr="004F6813">
        <w:rPr>
          <w:rFonts w:asciiTheme="majorBidi" w:hAnsiTheme="majorBidi" w:cstheme="majorBidi"/>
          <w:bCs/>
          <w:kern w:val="22"/>
          <w:szCs w:val="22"/>
          <w:lang w:val="es-ES"/>
        </w:rPr>
        <w:t xml:space="preserve">expresado en las metas nacionales de las </w:t>
      </w:r>
      <w:r w:rsidR="00386293">
        <w:rPr>
          <w:rFonts w:asciiTheme="majorBidi" w:hAnsiTheme="majorBidi" w:cstheme="majorBidi"/>
          <w:bCs/>
          <w:kern w:val="22"/>
          <w:szCs w:val="22"/>
          <w:lang w:val="es-ES"/>
        </w:rPr>
        <w:t>EPANB</w:t>
      </w:r>
      <w:r w:rsidR="00386293" w:rsidRPr="004F6813">
        <w:rPr>
          <w:rFonts w:asciiTheme="majorBidi" w:hAnsiTheme="majorBidi" w:cstheme="majorBidi"/>
          <w:bCs/>
          <w:kern w:val="22"/>
          <w:szCs w:val="22"/>
          <w:lang w:val="es-ES"/>
        </w:rPr>
        <w:t>] [</w:t>
      </w:r>
      <w:r w:rsidR="00386293">
        <w:rPr>
          <w:rFonts w:asciiTheme="majorBidi" w:hAnsiTheme="majorBidi" w:cstheme="majorBidi"/>
          <w:bCs/>
          <w:kern w:val="22"/>
          <w:szCs w:val="22"/>
          <w:lang w:val="es-ES"/>
        </w:rPr>
        <w:t>y</w:t>
      </w:r>
      <w:r w:rsidR="00386293" w:rsidRPr="004F6813">
        <w:rPr>
          <w:rFonts w:asciiTheme="majorBidi" w:hAnsiTheme="majorBidi" w:cstheme="majorBidi"/>
          <w:bCs/>
          <w:kern w:val="22"/>
          <w:szCs w:val="22"/>
          <w:lang w:val="es-ES"/>
        </w:rPr>
        <w:t xml:space="preserve"> complementado con información adicional, según proceda] [o</w:t>
      </w:r>
      <w:r w:rsidR="00386293">
        <w:rPr>
          <w:rFonts w:asciiTheme="majorBidi" w:hAnsiTheme="majorBidi" w:cstheme="majorBidi"/>
          <w:bCs/>
          <w:kern w:val="22"/>
          <w:szCs w:val="22"/>
          <w:lang w:val="es-ES"/>
        </w:rPr>
        <w:t xml:space="preserve"> separado de ellos</w:t>
      </w:r>
      <w:r w:rsidR="00386293" w:rsidRPr="004F6813">
        <w:rPr>
          <w:rFonts w:asciiTheme="majorBidi" w:hAnsiTheme="majorBidi" w:cstheme="majorBidi"/>
          <w:bCs/>
          <w:kern w:val="22"/>
          <w:szCs w:val="22"/>
          <w:lang w:val="es-ES"/>
        </w:rPr>
        <w:t>] [</w:t>
      </w:r>
      <w:r w:rsidR="00386293">
        <w:rPr>
          <w:rFonts w:asciiTheme="majorBidi" w:hAnsiTheme="majorBidi" w:cstheme="majorBidi"/>
          <w:bCs/>
          <w:kern w:val="22"/>
          <w:szCs w:val="22"/>
          <w:lang w:val="es-ES"/>
        </w:rPr>
        <w:t>y medidas</w:t>
      </w:r>
      <w:r w:rsidR="00386293" w:rsidRPr="004F6813">
        <w:rPr>
          <w:rFonts w:asciiTheme="majorBidi" w:hAnsiTheme="majorBidi" w:cstheme="majorBidi"/>
          <w:bCs/>
          <w:kern w:val="22"/>
          <w:szCs w:val="22"/>
          <w:lang w:val="es-ES"/>
        </w:rPr>
        <w:t>]][t</w:t>
      </w:r>
      <w:r w:rsidR="00386293">
        <w:rPr>
          <w:rFonts w:asciiTheme="majorBidi" w:hAnsiTheme="majorBidi" w:cstheme="majorBidi"/>
          <w:bCs/>
          <w:kern w:val="22"/>
          <w:szCs w:val="22"/>
          <w:lang w:val="es-ES"/>
        </w:rPr>
        <w:t>eniendo en cuenta</w:t>
      </w:r>
      <w:r w:rsidR="00386293" w:rsidRPr="004F6813">
        <w:rPr>
          <w:rFonts w:asciiTheme="majorBidi" w:hAnsiTheme="majorBidi" w:cstheme="majorBidi"/>
          <w:bCs/>
          <w:kern w:val="22"/>
          <w:szCs w:val="22"/>
          <w:lang w:val="es-ES"/>
        </w:rPr>
        <w:t>] [inclu</w:t>
      </w:r>
      <w:r w:rsidR="00386293">
        <w:rPr>
          <w:rFonts w:asciiTheme="majorBidi" w:hAnsiTheme="majorBidi" w:cstheme="majorBidi"/>
          <w:bCs/>
          <w:kern w:val="22"/>
          <w:szCs w:val="22"/>
          <w:lang w:val="es-ES"/>
        </w:rPr>
        <w:t>yendo</w:t>
      </w:r>
      <w:r w:rsidR="00386293" w:rsidRPr="004F6813">
        <w:rPr>
          <w:rFonts w:asciiTheme="majorBidi" w:hAnsiTheme="majorBidi" w:cstheme="majorBidi"/>
          <w:bCs/>
          <w:kern w:val="22"/>
          <w:szCs w:val="22"/>
          <w:lang w:val="es-ES"/>
        </w:rPr>
        <w:t xml:space="preserve"> ]  [as</w:t>
      </w:r>
      <w:r w:rsidR="00386293">
        <w:rPr>
          <w:rFonts w:asciiTheme="majorBidi" w:hAnsiTheme="majorBidi" w:cstheme="majorBidi"/>
          <w:bCs/>
          <w:kern w:val="22"/>
          <w:szCs w:val="22"/>
          <w:lang w:val="es-ES"/>
        </w:rPr>
        <w:t>í como</w:t>
      </w:r>
      <w:r w:rsidR="00386293" w:rsidRPr="004F6813">
        <w:rPr>
          <w:rFonts w:asciiTheme="majorBidi" w:hAnsiTheme="majorBidi" w:cstheme="majorBidi"/>
          <w:bCs/>
          <w:kern w:val="22"/>
          <w:szCs w:val="22"/>
          <w:lang w:val="es-ES"/>
        </w:rPr>
        <w:t xml:space="preserve">] </w:t>
      </w:r>
      <w:r w:rsidR="00386293">
        <w:rPr>
          <w:rFonts w:asciiTheme="majorBidi" w:hAnsiTheme="majorBidi" w:cstheme="majorBidi"/>
          <w:bCs/>
          <w:kern w:val="22"/>
          <w:szCs w:val="22"/>
          <w:lang w:val="es-ES"/>
        </w:rPr>
        <w:t>los compromisos voluntarios por parte de los actores no estatales</w:t>
      </w:r>
      <w:r w:rsidR="00386293" w:rsidRPr="004F6813">
        <w:rPr>
          <w:rFonts w:asciiTheme="majorBidi" w:hAnsiTheme="majorBidi" w:cstheme="majorBidi"/>
          <w:bCs/>
          <w:kern w:val="22"/>
          <w:szCs w:val="22"/>
          <w:lang w:val="es-ES"/>
        </w:rPr>
        <w:t xml:space="preserve"> [</w:t>
      </w:r>
      <w:r w:rsidR="00386293">
        <w:rPr>
          <w:rFonts w:asciiTheme="majorBidi" w:hAnsiTheme="majorBidi" w:cstheme="majorBidi"/>
          <w:bCs/>
          <w:kern w:val="22"/>
          <w:szCs w:val="22"/>
          <w:lang w:val="es-ES"/>
        </w:rPr>
        <w:t xml:space="preserve">evitando </w:t>
      </w:r>
      <w:r w:rsidR="00386293" w:rsidRPr="004F6813">
        <w:rPr>
          <w:rFonts w:asciiTheme="majorBidi" w:hAnsiTheme="majorBidi" w:cstheme="majorBidi"/>
          <w:bCs/>
          <w:kern w:val="22"/>
          <w:szCs w:val="22"/>
          <w:lang w:val="es-ES"/>
        </w:rPr>
        <w:t xml:space="preserve">la doble contabilización de los esfuerzos entre las Partes y los </w:t>
      </w:r>
      <w:r w:rsidR="00386293">
        <w:rPr>
          <w:rFonts w:asciiTheme="majorBidi" w:hAnsiTheme="majorBidi" w:cstheme="majorBidi"/>
          <w:bCs/>
          <w:kern w:val="22"/>
          <w:szCs w:val="22"/>
          <w:lang w:val="es-ES"/>
        </w:rPr>
        <w:t>actores</w:t>
      </w:r>
      <w:r w:rsidR="00386293" w:rsidRPr="004F6813">
        <w:rPr>
          <w:rFonts w:asciiTheme="majorBidi" w:hAnsiTheme="majorBidi" w:cstheme="majorBidi"/>
          <w:bCs/>
          <w:kern w:val="22"/>
          <w:szCs w:val="22"/>
          <w:lang w:val="es-ES"/>
        </w:rPr>
        <w:t xml:space="preserve"> no estatales] hacia los objetivos y metas mundiales del marco mundial </w:t>
      </w:r>
      <w:r w:rsidR="00386293">
        <w:rPr>
          <w:rFonts w:asciiTheme="majorBidi" w:hAnsiTheme="majorBidi" w:cstheme="majorBidi"/>
          <w:bCs/>
          <w:kern w:val="22"/>
          <w:szCs w:val="22"/>
          <w:lang w:val="es-ES"/>
        </w:rPr>
        <w:t xml:space="preserve">de la diversidad biológica posterior a </w:t>
      </w:r>
      <w:r w:rsidR="00386293" w:rsidRPr="004F6813">
        <w:rPr>
          <w:rFonts w:asciiTheme="majorBidi" w:hAnsiTheme="majorBidi" w:cstheme="majorBidi"/>
          <w:bCs/>
          <w:kern w:val="22"/>
          <w:szCs w:val="22"/>
          <w:lang w:val="es-ES"/>
        </w:rPr>
        <w:t xml:space="preserve">2020 </w:t>
      </w:r>
      <w:r w:rsidR="00386293">
        <w:rPr>
          <w:rFonts w:asciiTheme="majorBidi" w:hAnsiTheme="majorBidi" w:cstheme="majorBidi"/>
          <w:bCs/>
          <w:kern w:val="22"/>
          <w:szCs w:val="22"/>
          <w:lang w:val="es-ES"/>
        </w:rPr>
        <w:t xml:space="preserve">e identificar cualquier deficiencia en </w:t>
      </w:r>
      <w:r w:rsidR="00386293" w:rsidRPr="004F6813">
        <w:rPr>
          <w:rFonts w:asciiTheme="majorBidi" w:hAnsiTheme="majorBidi" w:cstheme="majorBidi"/>
          <w:bCs/>
          <w:kern w:val="22"/>
          <w:szCs w:val="22"/>
          <w:lang w:val="es-ES"/>
        </w:rPr>
        <w:t>[</w:t>
      </w:r>
      <w:r w:rsidR="00386293">
        <w:rPr>
          <w:rFonts w:asciiTheme="majorBidi" w:hAnsiTheme="majorBidi" w:cstheme="majorBidi"/>
          <w:bCs/>
          <w:kern w:val="22"/>
          <w:szCs w:val="22"/>
          <w:lang w:val="es-ES"/>
        </w:rPr>
        <w:t>la ambición</w:t>
      </w:r>
      <w:r w:rsidR="00386293" w:rsidRPr="004F6813">
        <w:rPr>
          <w:rFonts w:asciiTheme="majorBidi" w:hAnsiTheme="majorBidi" w:cstheme="majorBidi"/>
          <w:bCs/>
          <w:kern w:val="22"/>
          <w:szCs w:val="22"/>
          <w:lang w:val="es-ES"/>
        </w:rPr>
        <w:t>] [</w:t>
      </w:r>
      <w:r w:rsidR="00386293">
        <w:rPr>
          <w:rFonts w:asciiTheme="majorBidi" w:hAnsiTheme="majorBidi" w:cstheme="majorBidi"/>
          <w:bCs/>
          <w:kern w:val="22"/>
          <w:szCs w:val="22"/>
          <w:lang w:val="es-ES"/>
        </w:rPr>
        <w:t>los medios de ejecución</w:t>
      </w:r>
      <w:r w:rsidR="00386293" w:rsidRPr="004F6813">
        <w:rPr>
          <w:rFonts w:asciiTheme="majorBidi" w:hAnsiTheme="majorBidi" w:cstheme="majorBidi"/>
          <w:bCs/>
          <w:kern w:val="22"/>
          <w:szCs w:val="22"/>
          <w:lang w:val="es-ES"/>
        </w:rPr>
        <w:t xml:space="preserve">] para su examen por las Partes </w:t>
      </w:r>
      <w:r w:rsidR="00386293">
        <w:rPr>
          <w:rFonts w:asciiTheme="majorBidi" w:hAnsiTheme="majorBidi" w:cstheme="majorBidi"/>
          <w:bCs/>
          <w:kern w:val="22"/>
          <w:szCs w:val="22"/>
          <w:lang w:val="es-ES"/>
        </w:rPr>
        <w:t>con una revisión</w:t>
      </w:r>
      <w:r w:rsidR="00386293" w:rsidRPr="004F6813">
        <w:rPr>
          <w:rFonts w:asciiTheme="majorBidi" w:hAnsiTheme="majorBidi" w:cstheme="majorBidi"/>
          <w:bCs/>
          <w:kern w:val="22"/>
          <w:szCs w:val="22"/>
          <w:lang w:val="es-ES"/>
        </w:rPr>
        <w:t xml:space="preserve"> [</w:t>
      </w:r>
      <w:r w:rsidR="00386293">
        <w:rPr>
          <w:rFonts w:asciiTheme="majorBidi" w:hAnsiTheme="majorBidi" w:cstheme="majorBidi"/>
          <w:bCs/>
          <w:kern w:val="22"/>
          <w:szCs w:val="22"/>
          <w:lang w:val="es-ES"/>
        </w:rPr>
        <w:t>para aumentar la ambición</w:t>
      </w:r>
      <w:r w:rsidR="00386293" w:rsidRPr="004F6813">
        <w:rPr>
          <w:rFonts w:asciiTheme="majorBidi" w:hAnsiTheme="majorBidi" w:cstheme="majorBidi"/>
          <w:bCs/>
          <w:kern w:val="22"/>
          <w:szCs w:val="22"/>
          <w:lang w:val="es-ES"/>
        </w:rPr>
        <w:t>] [</w:t>
      </w:r>
      <w:r w:rsidR="00386293">
        <w:rPr>
          <w:rFonts w:asciiTheme="majorBidi" w:hAnsiTheme="majorBidi" w:cstheme="majorBidi"/>
          <w:bCs/>
          <w:kern w:val="22"/>
          <w:szCs w:val="22"/>
          <w:lang w:val="es-ES"/>
        </w:rPr>
        <w:t xml:space="preserve">en la </w:t>
      </w:r>
      <w:r w:rsidR="00386293" w:rsidRPr="004F6813">
        <w:rPr>
          <w:rFonts w:asciiTheme="majorBidi" w:hAnsiTheme="majorBidi" w:cstheme="majorBidi"/>
          <w:bCs/>
          <w:kern w:val="22"/>
          <w:szCs w:val="22"/>
          <w:lang w:val="es-ES"/>
        </w:rPr>
        <w:t>COP</w:t>
      </w:r>
      <w:r w:rsidR="00386293">
        <w:rPr>
          <w:rFonts w:asciiTheme="majorBidi" w:hAnsiTheme="majorBidi" w:cstheme="majorBidi"/>
          <w:bCs/>
          <w:kern w:val="22"/>
          <w:szCs w:val="22"/>
          <w:lang w:val="es-ES"/>
        </w:rPr>
        <w:t>-</w:t>
      </w:r>
      <w:r w:rsidR="00386293" w:rsidRPr="004F6813">
        <w:rPr>
          <w:rFonts w:asciiTheme="majorBidi" w:hAnsiTheme="majorBidi" w:cstheme="majorBidi"/>
          <w:bCs/>
          <w:kern w:val="22"/>
          <w:szCs w:val="22"/>
          <w:lang w:val="es-ES"/>
        </w:rPr>
        <w:t xml:space="preserve">16 </w:t>
      </w:r>
      <w:r w:rsidR="00386293">
        <w:rPr>
          <w:rFonts w:asciiTheme="majorBidi" w:hAnsiTheme="majorBidi" w:cstheme="majorBidi"/>
          <w:bCs/>
          <w:kern w:val="22"/>
          <w:szCs w:val="22"/>
          <w:lang w:val="es-ES"/>
        </w:rPr>
        <w:t>y actualizar cada COP posterior</w:t>
      </w:r>
      <w:r w:rsidRPr="00386293">
        <w:rPr>
          <w:rFonts w:asciiTheme="majorBidi" w:hAnsiTheme="majorBidi" w:cstheme="majorBidi"/>
          <w:bCs/>
          <w:iCs/>
          <w:snapToGrid w:val="0"/>
          <w:color w:val="000000" w:themeColor="text1"/>
          <w:kern w:val="22"/>
          <w:szCs w:val="18"/>
          <w:lang w:val="es-ES"/>
        </w:rPr>
        <w:t>]</w:t>
      </w:r>
      <w:r w:rsidR="007C75B1">
        <w:rPr>
          <w:rFonts w:asciiTheme="majorBidi" w:hAnsiTheme="majorBidi" w:cstheme="majorBidi"/>
          <w:bCs/>
          <w:iCs/>
          <w:snapToGrid w:val="0"/>
          <w:color w:val="000000" w:themeColor="text1"/>
          <w:kern w:val="22"/>
          <w:szCs w:val="18"/>
          <w:lang w:val="es-ES"/>
        </w:rPr>
        <w:t>;</w:t>
      </w:r>
      <w:r w:rsidRPr="00386293">
        <w:rPr>
          <w:rFonts w:asciiTheme="majorBidi" w:hAnsiTheme="majorBidi" w:cstheme="majorBidi"/>
          <w:bCs/>
          <w:iCs/>
          <w:snapToGrid w:val="0"/>
          <w:color w:val="000000" w:themeColor="text1"/>
          <w:kern w:val="22"/>
          <w:szCs w:val="18"/>
          <w:lang w:val="es-ES"/>
        </w:rPr>
        <w:t>]</w:t>
      </w:r>
    </w:p>
    <w:p w:rsidR="003D43AF" w:rsidRPr="00386293" w:rsidRDefault="003D43AF" w:rsidP="008433CD">
      <w:pPr>
        <w:suppressLineNumbers/>
        <w:suppressAutoHyphens/>
        <w:adjustRightInd w:val="0"/>
        <w:snapToGrid w:val="0"/>
        <w:spacing w:before="120" w:after="120"/>
        <w:ind w:left="706" w:firstLine="706"/>
        <w:rPr>
          <w:rFonts w:asciiTheme="majorBidi" w:hAnsiTheme="majorBidi" w:cstheme="majorBidi"/>
          <w:bCs/>
          <w:iCs/>
          <w:snapToGrid w:val="0"/>
          <w:color w:val="000000" w:themeColor="text1"/>
          <w:kern w:val="22"/>
          <w:szCs w:val="18"/>
          <w:lang w:val="es-ES"/>
        </w:rPr>
      </w:pPr>
      <w:r w:rsidRPr="00386293">
        <w:rPr>
          <w:rFonts w:asciiTheme="majorBidi" w:hAnsiTheme="majorBidi" w:cstheme="majorBidi"/>
          <w:bCs/>
          <w:iCs/>
          <w:snapToGrid w:val="0"/>
          <w:color w:val="000000" w:themeColor="text1"/>
          <w:kern w:val="22"/>
          <w:szCs w:val="18"/>
          <w:lang w:val="es-ES"/>
        </w:rPr>
        <w:tab/>
        <w:t>[13.</w:t>
      </w:r>
      <w:r w:rsidRPr="00386293">
        <w:rPr>
          <w:rFonts w:asciiTheme="majorBidi" w:hAnsiTheme="majorBidi" w:cstheme="majorBidi"/>
          <w:bCs/>
          <w:iCs/>
          <w:snapToGrid w:val="0"/>
          <w:color w:val="000000" w:themeColor="text1"/>
          <w:kern w:val="22"/>
          <w:szCs w:val="18"/>
          <w:lang w:val="es-ES"/>
        </w:rPr>
        <w:tab/>
      </w:r>
      <w:r w:rsidRPr="00386293">
        <w:rPr>
          <w:rFonts w:asciiTheme="majorBidi" w:hAnsiTheme="majorBidi" w:cstheme="majorBidi"/>
          <w:bCs/>
          <w:i/>
          <w:iCs/>
          <w:snapToGrid w:val="0"/>
          <w:color w:val="000000" w:themeColor="text1"/>
          <w:kern w:val="22"/>
          <w:szCs w:val="18"/>
          <w:lang w:val="es-ES"/>
        </w:rPr>
        <w:t>Decide</w:t>
      </w:r>
      <w:r w:rsidR="00386293" w:rsidRPr="00386293">
        <w:rPr>
          <w:rFonts w:asciiTheme="majorBidi" w:hAnsiTheme="majorBidi" w:cstheme="majorBidi"/>
          <w:bCs/>
          <w:iCs/>
          <w:snapToGrid w:val="0"/>
          <w:color w:val="000000" w:themeColor="text1"/>
          <w:kern w:val="22"/>
          <w:szCs w:val="18"/>
          <w:lang w:val="es-ES"/>
        </w:rPr>
        <w:t xml:space="preserve"> </w:t>
      </w:r>
      <w:r w:rsidR="00386293" w:rsidRPr="001B7AAA">
        <w:rPr>
          <w:rFonts w:asciiTheme="majorBidi" w:hAnsiTheme="majorBidi" w:cstheme="majorBidi"/>
          <w:bCs/>
          <w:kern w:val="22"/>
          <w:szCs w:val="22"/>
          <w:lang w:val="es-ES"/>
        </w:rPr>
        <w:t>llevar a cabo un [balance mundial de la diversidad biológica</w:t>
      </w:r>
      <w:proofErr w:type="gramStart"/>
      <w:r w:rsidR="00386293" w:rsidRPr="001B7AAA">
        <w:rPr>
          <w:rFonts w:asciiTheme="majorBidi" w:hAnsiTheme="majorBidi" w:cstheme="majorBidi"/>
          <w:bCs/>
          <w:kern w:val="22"/>
          <w:szCs w:val="22"/>
          <w:lang w:val="es-ES"/>
        </w:rPr>
        <w:t>][</w:t>
      </w:r>
      <w:proofErr w:type="gramEnd"/>
      <w:r w:rsidR="00386293" w:rsidRPr="001B7AAA">
        <w:rPr>
          <w:rFonts w:asciiTheme="majorBidi" w:hAnsiTheme="majorBidi" w:cstheme="majorBidi"/>
          <w:bCs/>
          <w:kern w:val="22"/>
          <w:szCs w:val="22"/>
          <w:lang w:val="es-ES"/>
        </w:rPr>
        <w:t>diálogo intergubernamental] periódico, [incluyendo los medios de ejecución,] de los progresos colectivos, basado en los informes nacionales, en la consecuci</w:t>
      </w:r>
      <w:r w:rsidR="00386293">
        <w:rPr>
          <w:rFonts w:asciiTheme="majorBidi" w:hAnsiTheme="majorBidi" w:cstheme="majorBidi"/>
          <w:bCs/>
          <w:kern w:val="22"/>
          <w:szCs w:val="22"/>
          <w:lang w:val="es-ES"/>
        </w:rPr>
        <w:t>ón de los objetivos y las metas del marco mundial de la diversidad biológica posterior a 2020</w:t>
      </w:r>
      <w:r w:rsidR="00386293" w:rsidRPr="001B7AAA">
        <w:rPr>
          <w:rFonts w:asciiTheme="majorBidi" w:hAnsiTheme="majorBidi" w:cstheme="majorBidi"/>
          <w:bCs/>
          <w:kern w:val="22"/>
          <w:szCs w:val="22"/>
          <w:lang w:val="es-ES"/>
        </w:rPr>
        <w:t xml:space="preserve">, </w:t>
      </w:r>
      <w:r w:rsidR="00386293">
        <w:rPr>
          <w:rFonts w:asciiTheme="majorBidi" w:hAnsiTheme="majorBidi" w:cstheme="majorBidi"/>
          <w:bCs/>
          <w:kern w:val="22"/>
          <w:szCs w:val="22"/>
          <w:lang w:val="es-ES"/>
        </w:rPr>
        <w:t xml:space="preserve">de manera </w:t>
      </w:r>
      <w:r w:rsidR="00386293">
        <w:rPr>
          <w:kern w:val="22"/>
          <w:lang w:val="es-ES"/>
        </w:rPr>
        <w:t>global y facilitadora</w:t>
      </w:r>
      <w:r w:rsidR="00386293" w:rsidRPr="001B7AAA">
        <w:rPr>
          <w:rFonts w:asciiTheme="majorBidi" w:hAnsiTheme="majorBidi" w:cstheme="majorBidi"/>
          <w:bCs/>
          <w:kern w:val="22"/>
          <w:szCs w:val="22"/>
          <w:lang w:val="es-ES"/>
        </w:rPr>
        <w:t xml:space="preserve">,[que debería ir seguida de un aumento de la ejecución,] </w:t>
      </w:r>
      <w:r w:rsidR="00386293">
        <w:rPr>
          <w:rFonts w:asciiTheme="majorBidi" w:hAnsiTheme="majorBidi" w:cstheme="majorBidi"/>
          <w:bCs/>
          <w:kern w:val="22"/>
          <w:szCs w:val="22"/>
          <w:lang w:val="es-ES"/>
        </w:rPr>
        <w:t>sobre la base de las siguientes fuentes</w:t>
      </w:r>
      <w:r w:rsidRPr="00386293">
        <w:rPr>
          <w:rFonts w:asciiTheme="majorBidi" w:hAnsiTheme="majorBidi" w:cstheme="majorBidi"/>
          <w:bCs/>
          <w:iCs/>
          <w:snapToGrid w:val="0"/>
          <w:color w:val="000000" w:themeColor="text1"/>
          <w:kern w:val="22"/>
          <w:szCs w:val="18"/>
          <w:lang w:val="es-ES"/>
        </w:rPr>
        <w:t xml:space="preserve">: </w:t>
      </w:r>
    </w:p>
    <w:p w:rsidR="003D43AF" w:rsidRPr="00386293" w:rsidRDefault="00386293"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77742F">
        <w:rPr>
          <w:rFonts w:asciiTheme="majorBidi" w:hAnsiTheme="majorBidi" w:cstheme="majorBidi"/>
          <w:bCs/>
          <w:snapToGrid w:val="0"/>
          <w:kern w:val="22"/>
          <w:szCs w:val="22"/>
          <w:lang w:val="es-ES"/>
        </w:rPr>
        <w:t xml:space="preserve"> </w:t>
      </w:r>
      <w:r w:rsidR="003D43AF" w:rsidRPr="00386293">
        <w:rPr>
          <w:rFonts w:asciiTheme="majorBidi" w:hAnsiTheme="majorBidi" w:cstheme="majorBidi"/>
          <w:bCs/>
          <w:snapToGrid w:val="0"/>
          <w:kern w:val="22"/>
          <w:szCs w:val="22"/>
          <w:lang w:val="es-ES"/>
        </w:rPr>
        <w:t>a)</w:t>
      </w:r>
      <w:r w:rsidR="003D43AF" w:rsidRPr="00386293">
        <w:rPr>
          <w:rFonts w:asciiTheme="majorBidi" w:hAnsiTheme="majorBidi" w:cstheme="majorBidi"/>
          <w:bCs/>
          <w:snapToGrid w:val="0"/>
          <w:kern w:val="22"/>
          <w:szCs w:val="22"/>
          <w:lang w:val="es-ES"/>
        </w:rPr>
        <w:tab/>
        <w:t>[</w:t>
      </w:r>
      <w:r>
        <w:rPr>
          <w:rFonts w:asciiTheme="majorBidi" w:hAnsiTheme="majorBidi" w:cstheme="majorBidi"/>
          <w:bCs/>
          <w:kern w:val="22"/>
          <w:szCs w:val="22"/>
          <w:lang w:val="es-ES"/>
        </w:rPr>
        <w:t>U</w:t>
      </w:r>
      <w:r w:rsidRPr="001B7AAA">
        <w:rPr>
          <w:rFonts w:asciiTheme="majorBidi" w:hAnsiTheme="majorBidi" w:cstheme="majorBidi"/>
          <w:bCs/>
          <w:kern w:val="22"/>
          <w:szCs w:val="22"/>
          <w:lang w:val="es-ES"/>
        </w:rPr>
        <w:t>na recopilación de] informes nacionales</w:t>
      </w:r>
      <w:r w:rsidR="003D43AF" w:rsidRPr="00386293">
        <w:rPr>
          <w:rFonts w:asciiTheme="majorBidi" w:hAnsiTheme="majorBidi" w:cstheme="majorBidi"/>
          <w:bCs/>
          <w:snapToGrid w:val="0"/>
          <w:kern w:val="22"/>
          <w:szCs w:val="22"/>
          <w:lang w:val="es-ES"/>
        </w:rPr>
        <w:t xml:space="preserve">; </w:t>
      </w:r>
    </w:p>
    <w:p w:rsidR="003D43AF" w:rsidRPr="00386293" w:rsidRDefault="00386293"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386293">
        <w:rPr>
          <w:rFonts w:asciiTheme="majorBidi" w:hAnsiTheme="majorBidi" w:cstheme="majorBidi"/>
          <w:bCs/>
          <w:snapToGrid w:val="0"/>
          <w:kern w:val="22"/>
          <w:szCs w:val="22"/>
          <w:lang w:val="es-ES"/>
        </w:rPr>
        <w:t xml:space="preserve"> </w:t>
      </w:r>
      <w:r w:rsidR="003D43AF" w:rsidRPr="00386293">
        <w:rPr>
          <w:rFonts w:asciiTheme="majorBidi" w:hAnsiTheme="majorBidi" w:cstheme="majorBidi"/>
          <w:bCs/>
          <w:snapToGrid w:val="0"/>
          <w:kern w:val="22"/>
          <w:szCs w:val="22"/>
          <w:lang w:val="es-ES"/>
        </w:rPr>
        <w:t>b)</w:t>
      </w:r>
      <w:r w:rsidR="003D43AF" w:rsidRPr="00386293">
        <w:rPr>
          <w:rFonts w:asciiTheme="majorBidi" w:hAnsiTheme="majorBidi" w:cstheme="majorBidi"/>
          <w:bCs/>
          <w:snapToGrid w:val="0"/>
          <w:kern w:val="22"/>
          <w:szCs w:val="22"/>
          <w:lang w:val="es-ES"/>
        </w:rPr>
        <w:tab/>
      </w:r>
      <w:r w:rsidRPr="00386293">
        <w:rPr>
          <w:rFonts w:asciiTheme="majorBidi" w:hAnsiTheme="majorBidi" w:cstheme="majorBidi"/>
          <w:bCs/>
          <w:snapToGrid w:val="0"/>
          <w:kern w:val="22"/>
          <w:szCs w:val="22"/>
          <w:lang w:val="es-ES"/>
        </w:rPr>
        <w:t xml:space="preserve">La información </w:t>
      </w:r>
      <w:r>
        <w:rPr>
          <w:rFonts w:asciiTheme="majorBidi" w:hAnsiTheme="majorBidi" w:cstheme="majorBidi"/>
          <w:bCs/>
          <w:kern w:val="22"/>
          <w:szCs w:val="22"/>
          <w:lang w:val="es-ES"/>
        </w:rPr>
        <w:t>contenida</w:t>
      </w:r>
      <w:r w:rsidRPr="001B7AAA">
        <w:rPr>
          <w:rFonts w:asciiTheme="majorBidi" w:hAnsiTheme="majorBidi" w:cstheme="majorBidi"/>
          <w:bCs/>
          <w:kern w:val="22"/>
          <w:szCs w:val="22"/>
          <w:lang w:val="es-ES"/>
        </w:rPr>
        <w:t xml:space="preserve"> en las EPANB, [incluido el an</w:t>
      </w:r>
      <w:r>
        <w:rPr>
          <w:rFonts w:asciiTheme="majorBidi" w:hAnsiTheme="majorBidi" w:cstheme="majorBidi"/>
          <w:bCs/>
          <w:kern w:val="22"/>
          <w:szCs w:val="22"/>
          <w:lang w:val="es-ES"/>
        </w:rPr>
        <w:t>álisis de la ambición</w:t>
      </w:r>
      <w:r w:rsidR="003D43AF" w:rsidRPr="00386293">
        <w:rPr>
          <w:rFonts w:asciiTheme="majorBidi" w:hAnsiTheme="majorBidi" w:cstheme="majorBidi"/>
          <w:bCs/>
          <w:snapToGrid w:val="0"/>
          <w:kern w:val="22"/>
          <w:szCs w:val="22"/>
          <w:lang w:val="es-ES"/>
        </w:rPr>
        <w:t>];</w:t>
      </w:r>
    </w:p>
    <w:p w:rsidR="003D43AF" w:rsidRPr="00386293" w:rsidRDefault="003D43AF"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386293">
        <w:rPr>
          <w:rFonts w:asciiTheme="majorBidi" w:hAnsiTheme="majorBidi" w:cstheme="majorBidi"/>
          <w:bCs/>
          <w:snapToGrid w:val="0"/>
          <w:kern w:val="22"/>
          <w:szCs w:val="22"/>
          <w:lang w:val="es-ES"/>
        </w:rPr>
        <w:t>[c)</w:t>
      </w:r>
      <w:r w:rsidRPr="00386293">
        <w:rPr>
          <w:rFonts w:asciiTheme="majorBidi" w:hAnsiTheme="majorBidi" w:cstheme="majorBidi"/>
          <w:bCs/>
          <w:snapToGrid w:val="0"/>
          <w:kern w:val="22"/>
          <w:szCs w:val="22"/>
          <w:lang w:val="es-ES"/>
        </w:rPr>
        <w:tab/>
      </w:r>
      <w:r w:rsidR="00386293">
        <w:rPr>
          <w:rFonts w:asciiTheme="majorBidi" w:hAnsiTheme="majorBidi" w:cstheme="majorBidi"/>
          <w:bCs/>
          <w:kern w:val="22"/>
          <w:szCs w:val="22"/>
          <w:lang w:val="es-ES"/>
        </w:rPr>
        <w:t>L</w:t>
      </w:r>
      <w:r w:rsidR="00386293" w:rsidRPr="001B7AAA">
        <w:rPr>
          <w:rFonts w:asciiTheme="majorBidi" w:hAnsiTheme="majorBidi" w:cstheme="majorBidi"/>
          <w:bCs/>
          <w:kern w:val="22"/>
          <w:szCs w:val="22"/>
          <w:lang w:val="es-ES"/>
        </w:rPr>
        <w:t>os análisis pertinentes de la ambici</w:t>
      </w:r>
      <w:r w:rsidR="00386293">
        <w:rPr>
          <w:rFonts w:asciiTheme="majorBidi" w:hAnsiTheme="majorBidi" w:cstheme="majorBidi"/>
          <w:bCs/>
          <w:kern w:val="22"/>
          <w:szCs w:val="22"/>
          <w:lang w:val="es-ES"/>
        </w:rPr>
        <w:t>ón</w:t>
      </w:r>
      <w:r w:rsidRPr="00386293">
        <w:rPr>
          <w:rFonts w:asciiTheme="majorBidi" w:hAnsiTheme="majorBidi" w:cstheme="majorBidi"/>
          <w:bCs/>
          <w:snapToGrid w:val="0"/>
          <w:kern w:val="22"/>
          <w:szCs w:val="22"/>
          <w:lang w:val="es-ES"/>
        </w:rPr>
        <w:t xml:space="preserve">;] </w:t>
      </w:r>
    </w:p>
    <w:p w:rsidR="003D43AF" w:rsidRPr="00386293" w:rsidRDefault="003D43AF"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386293">
        <w:rPr>
          <w:rFonts w:asciiTheme="majorBidi" w:hAnsiTheme="majorBidi" w:cstheme="majorBidi"/>
          <w:bCs/>
          <w:snapToGrid w:val="0"/>
          <w:kern w:val="22"/>
          <w:szCs w:val="22"/>
          <w:lang w:val="es-ES"/>
        </w:rPr>
        <w:t>[d)</w:t>
      </w:r>
      <w:r w:rsidRPr="00386293">
        <w:rPr>
          <w:rFonts w:asciiTheme="majorBidi" w:hAnsiTheme="majorBidi" w:cstheme="majorBidi"/>
          <w:bCs/>
          <w:snapToGrid w:val="0"/>
          <w:kern w:val="22"/>
          <w:szCs w:val="22"/>
          <w:lang w:val="es-ES"/>
        </w:rPr>
        <w:tab/>
      </w:r>
      <w:r w:rsidR="00386293">
        <w:rPr>
          <w:rFonts w:asciiTheme="majorBidi" w:hAnsiTheme="majorBidi" w:cstheme="majorBidi"/>
          <w:bCs/>
          <w:kern w:val="22"/>
          <w:szCs w:val="22"/>
          <w:lang w:val="es-ES"/>
        </w:rPr>
        <w:t>R</w:t>
      </w:r>
      <w:r w:rsidR="00386293" w:rsidRPr="00C702B9">
        <w:rPr>
          <w:rFonts w:asciiTheme="majorBidi" w:hAnsiTheme="majorBidi" w:cstheme="majorBidi"/>
          <w:bCs/>
          <w:kern w:val="22"/>
          <w:szCs w:val="22"/>
          <w:lang w:val="es-ES"/>
        </w:rPr>
        <w:t>evisión de los progresos basada en las EPANB</w:t>
      </w:r>
      <w:r w:rsidRPr="00386293">
        <w:rPr>
          <w:rFonts w:asciiTheme="majorBidi" w:hAnsiTheme="majorBidi" w:cstheme="majorBidi"/>
          <w:bCs/>
          <w:snapToGrid w:val="0"/>
          <w:kern w:val="22"/>
          <w:szCs w:val="22"/>
          <w:lang w:val="es-ES"/>
        </w:rPr>
        <w:t>;]</w:t>
      </w:r>
    </w:p>
    <w:p w:rsidR="003D43AF" w:rsidRPr="00386293" w:rsidRDefault="00386293"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386293">
        <w:rPr>
          <w:rFonts w:asciiTheme="majorBidi" w:hAnsiTheme="majorBidi" w:cstheme="majorBidi"/>
          <w:bCs/>
          <w:snapToGrid w:val="0"/>
          <w:kern w:val="22"/>
          <w:szCs w:val="22"/>
          <w:lang w:val="es-ES"/>
        </w:rPr>
        <w:t xml:space="preserve"> </w:t>
      </w:r>
      <w:r w:rsidR="003D43AF" w:rsidRPr="00386293">
        <w:rPr>
          <w:rFonts w:asciiTheme="majorBidi" w:hAnsiTheme="majorBidi" w:cstheme="majorBidi"/>
          <w:bCs/>
          <w:snapToGrid w:val="0"/>
          <w:kern w:val="22"/>
          <w:szCs w:val="22"/>
          <w:lang w:val="es-ES"/>
        </w:rPr>
        <w:t>e)</w:t>
      </w:r>
      <w:r w:rsidR="003D43AF" w:rsidRPr="00386293">
        <w:rPr>
          <w:rFonts w:asciiTheme="majorBidi" w:hAnsiTheme="majorBidi" w:cstheme="majorBidi"/>
          <w:bCs/>
          <w:snapToGrid w:val="0"/>
          <w:kern w:val="22"/>
          <w:szCs w:val="22"/>
          <w:lang w:val="es-ES"/>
        </w:rPr>
        <w:tab/>
      </w:r>
      <w:r>
        <w:rPr>
          <w:rFonts w:asciiTheme="majorBidi" w:hAnsiTheme="majorBidi" w:cstheme="majorBidi"/>
          <w:bCs/>
          <w:kern w:val="22"/>
          <w:szCs w:val="22"/>
          <w:lang w:val="es-ES"/>
        </w:rPr>
        <w:t>I</w:t>
      </w:r>
      <w:r w:rsidRPr="00C702B9">
        <w:rPr>
          <w:rFonts w:asciiTheme="majorBidi" w:hAnsiTheme="majorBidi" w:cstheme="majorBidi"/>
          <w:bCs/>
          <w:kern w:val="22"/>
          <w:szCs w:val="22"/>
          <w:lang w:val="es-ES"/>
        </w:rPr>
        <w:t>nformación sobre la movilización y prestación de apoyo para la aplicación [</w:t>
      </w:r>
      <w:r>
        <w:rPr>
          <w:rFonts w:asciiTheme="majorBidi" w:hAnsiTheme="majorBidi" w:cstheme="majorBidi"/>
          <w:bCs/>
          <w:kern w:val="22"/>
          <w:szCs w:val="22"/>
          <w:lang w:val="es-ES"/>
        </w:rPr>
        <w:t>provisión</w:t>
      </w:r>
      <w:r w:rsidRPr="00C702B9">
        <w:rPr>
          <w:rFonts w:asciiTheme="majorBidi" w:hAnsiTheme="majorBidi" w:cstheme="majorBidi"/>
          <w:bCs/>
          <w:kern w:val="22"/>
          <w:szCs w:val="22"/>
          <w:lang w:val="es-ES"/>
        </w:rPr>
        <w:t xml:space="preserve"> de financiación y medios de ejecución de conformidad con el artículo 20</w:t>
      </w:r>
      <w:r w:rsidR="003D43AF" w:rsidRPr="00386293">
        <w:rPr>
          <w:rFonts w:asciiTheme="majorBidi" w:hAnsiTheme="majorBidi" w:cstheme="majorBidi"/>
          <w:bCs/>
          <w:snapToGrid w:val="0"/>
          <w:kern w:val="22"/>
          <w:szCs w:val="22"/>
          <w:lang w:val="es-ES"/>
        </w:rPr>
        <w:t>;]</w:t>
      </w:r>
    </w:p>
    <w:p w:rsidR="003D43AF" w:rsidRPr="00386293" w:rsidRDefault="00386293"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386293">
        <w:rPr>
          <w:rFonts w:asciiTheme="majorBidi" w:hAnsiTheme="majorBidi" w:cstheme="majorBidi"/>
          <w:bCs/>
          <w:snapToGrid w:val="0"/>
          <w:kern w:val="22"/>
          <w:szCs w:val="22"/>
          <w:lang w:val="es-ES"/>
        </w:rPr>
        <w:t xml:space="preserve"> </w:t>
      </w:r>
      <w:r w:rsidR="003D43AF" w:rsidRPr="00386293">
        <w:rPr>
          <w:rFonts w:asciiTheme="majorBidi" w:hAnsiTheme="majorBidi" w:cstheme="majorBidi"/>
          <w:bCs/>
          <w:snapToGrid w:val="0"/>
          <w:kern w:val="22"/>
          <w:szCs w:val="22"/>
          <w:lang w:val="es-ES"/>
        </w:rPr>
        <w:t>f)</w:t>
      </w:r>
      <w:r w:rsidR="003D43AF" w:rsidRPr="00386293">
        <w:rPr>
          <w:rFonts w:asciiTheme="majorBidi" w:hAnsiTheme="majorBidi" w:cstheme="majorBidi"/>
          <w:bCs/>
          <w:snapToGrid w:val="0"/>
          <w:kern w:val="22"/>
          <w:szCs w:val="22"/>
          <w:lang w:val="es-ES"/>
        </w:rPr>
        <w:tab/>
      </w:r>
      <w:r>
        <w:rPr>
          <w:rFonts w:asciiTheme="majorBidi" w:hAnsiTheme="majorBidi" w:cstheme="majorBidi"/>
          <w:bCs/>
          <w:kern w:val="22"/>
          <w:szCs w:val="22"/>
          <w:lang w:val="es-ES"/>
        </w:rPr>
        <w:t>R</w:t>
      </w:r>
      <w:r w:rsidRPr="00C702B9">
        <w:rPr>
          <w:rFonts w:asciiTheme="majorBidi" w:hAnsiTheme="majorBidi" w:cstheme="majorBidi"/>
          <w:bCs/>
          <w:kern w:val="22"/>
          <w:szCs w:val="22"/>
          <w:lang w:val="es-ES"/>
        </w:rPr>
        <w:t>evisiones regionales y subregionales</w:t>
      </w:r>
      <w:r w:rsidR="003D43AF" w:rsidRPr="00386293">
        <w:rPr>
          <w:rFonts w:asciiTheme="majorBidi" w:hAnsiTheme="majorBidi" w:cstheme="majorBidi"/>
          <w:bCs/>
          <w:snapToGrid w:val="0"/>
          <w:kern w:val="22"/>
          <w:szCs w:val="22"/>
          <w:lang w:val="es-ES"/>
        </w:rPr>
        <w:t>;</w:t>
      </w:r>
    </w:p>
    <w:p w:rsidR="003D43AF" w:rsidRPr="00386293" w:rsidRDefault="00386293"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386293">
        <w:rPr>
          <w:rFonts w:asciiTheme="majorBidi" w:hAnsiTheme="majorBidi" w:cstheme="majorBidi"/>
          <w:bCs/>
          <w:snapToGrid w:val="0"/>
          <w:kern w:val="22"/>
          <w:szCs w:val="22"/>
          <w:lang w:val="es-ES"/>
        </w:rPr>
        <w:t xml:space="preserve"> </w:t>
      </w:r>
      <w:r w:rsidR="003D43AF" w:rsidRPr="00386293">
        <w:rPr>
          <w:rFonts w:asciiTheme="majorBidi" w:hAnsiTheme="majorBidi" w:cstheme="majorBidi"/>
          <w:bCs/>
          <w:snapToGrid w:val="0"/>
          <w:kern w:val="22"/>
          <w:szCs w:val="22"/>
          <w:lang w:val="es-ES"/>
        </w:rPr>
        <w:t>g)</w:t>
      </w:r>
      <w:r w:rsidR="003D43AF" w:rsidRPr="00386293">
        <w:rPr>
          <w:rFonts w:asciiTheme="majorBidi" w:hAnsiTheme="majorBidi" w:cstheme="majorBidi"/>
          <w:bCs/>
          <w:snapToGrid w:val="0"/>
          <w:kern w:val="22"/>
          <w:szCs w:val="22"/>
          <w:lang w:val="es-ES"/>
        </w:rPr>
        <w:tab/>
      </w:r>
      <w:r>
        <w:rPr>
          <w:rFonts w:asciiTheme="majorBidi" w:hAnsiTheme="majorBidi" w:cstheme="majorBidi"/>
          <w:bCs/>
          <w:kern w:val="22"/>
          <w:szCs w:val="22"/>
          <w:lang w:val="es-ES"/>
        </w:rPr>
        <w:t>I</w:t>
      </w:r>
      <w:r w:rsidRPr="00C702B9">
        <w:rPr>
          <w:rFonts w:asciiTheme="majorBidi" w:hAnsiTheme="majorBidi" w:cstheme="majorBidi"/>
          <w:bCs/>
          <w:kern w:val="22"/>
          <w:szCs w:val="22"/>
          <w:lang w:val="es-ES"/>
        </w:rPr>
        <w:t xml:space="preserve">nformes de las revisiones </w:t>
      </w:r>
      <w:r>
        <w:rPr>
          <w:rFonts w:asciiTheme="majorBidi" w:hAnsiTheme="majorBidi" w:cstheme="majorBidi"/>
          <w:bCs/>
          <w:kern w:val="22"/>
          <w:szCs w:val="22"/>
          <w:lang w:val="es-ES"/>
        </w:rPr>
        <w:t xml:space="preserve">voluntarias </w:t>
      </w:r>
      <w:r w:rsidRPr="00C702B9">
        <w:rPr>
          <w:rFonts w:asciiTheme="majorBidi" w:hAnsiTheme="majorBidi" w:cstheme="majorBidi"/>
          <w:bCs/>
          <w:kern w:val="22"/>
          <w:szCs w:val="22"/>
          <w:lang w:val="es-ES"/>
        </w:rPr>
        <w:t xml:space="preserve">realizadas entre pares </w:t>
      </w:r>
      <w:r w:rsidRPr="00C702B9">
        <w:rPr>
          <w:kern w:val="22"/>
          <w:lang w:val="es-ES"/>
        </w:rPr>
        <w:t>país por país</w:t>
      </w:r>
      <w:r w:rsidRPr="00C702B9">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y revisiones de expertos</w:t>
      </w:r>
      <w:r w:rsidR="003D43AF" w:rsidRPr="00386293">
        <w:rPr>
          <w:rFonts w:asciiTheme="majorBidi" w:hAnsiTheme="majorBidi" w:cstheme="majorBidi"/>
          <w:bCs/>
          <w:snapToGrid w:val="0"/>
          <w:kern w:val="22"/>
          <w:szCs w:val="22"/>
          <w:lang w:val="es-ES"/>
        </w:rPr>
        <w:t>];</w:t>
      </w:r>
    </w:p>
    <w:p w:rsidR="003D43AF" w:rsidRPr="00386293" w:rsidRDefault="00386293"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386293">
        <w:rPr>
          <w:rFonts w:asciiTheme="majorBidi" w:hAnsiTheme="majorBidi" w:cstheme="majorBidi"/>
          <w:bCs/>
          <w:snapToGrid w:val="0"/>
          <w:kern w:val="22"/>
          <w:szCs w:val="22"/>
          <w:lang w:val="es-ES"/>
        </w:rPr>
        <w:t xml:space="preserve"> </w:t>
      </w:r>
      <w:r w:rsidR="003D43AF" w:rsidRPr="00386293">
        <w:rPr>
          <w:rFonts w:asciiTheme="majorBidi" w:hAnsiTheme="majorBidi" w:cstheme="majorBidi"/>
          <w:bCs/>
          <w:snapToGrid w:val="0"/>
          <w:kern w:val="22"/>
          <w:szCs w:val="22"/>
          <w:lang w:val="es-ES"/>
        </w:rPr>
        <w:t>h)</w:t>
      </w:r>
      <w:r w:rsidR="003D43AF" w:rsidRPr="00386293">
        <w:rPr>
          <w:rFonts w:asciiTheme="majorBidi" w:hAnsiTheme="majorBidi" w:cstheme="majorBidi"/>
          <w:bCs/>
          <w:snapToGrid w:val="0"/>
          <w:kern w:val="22"/>
          <w:szCs w:val="22"/>
          <w:lang w:val="es-ES"/>
        </w:rPr>
        <w:tab/>
      </w:r>
      <w:r>
        <w:rPr>
          <w:rFonts w:asciiTheme="majorBidi" w:hAnsiTheme="majorBidi" w:cstheme="majorBidi"/>
          <w:bCs/>
          <w:kern w:val="22"/>
          <w:szCs w:val="22"/>
          <w:lang w:val="es-ES"/>
        </w:rPr>
        <w:t>E</w:t>
      </w:r>
      <w:r w:rsidRPr="00A561AC">
        <w:rPr>
          <w:rFonts w:asciiTheme="majorBidi" w:hAnsiTheme="majorBidi" w:cstheme="majorBidi"/>
          <w:bCs/>
          <w:kern w:val="22"/>
          <w:szCs w:val="22"/>
          <w:lang w:val="es-ES"/>
        </w:rPr>
        <w:t xml:space="preserve">valuaciones e informes científicos pertinentes [revisados intergubernamentalmente], [examinados por el </w:t>
      </w:r>
      <w:r w:rsidR="007C75B1">
        <w:rPr>
          <w:rFonts w:asciiTheme="majorBidi" w:hAnsiTheme="majorBidi" w:cstheme="majorBidi"/>
          <w:bCs/>
          <w:kern w:val="22"/>
          <w:szCs w:val="22"/>
          <w:lang w:val="es-ES"/>
        </w:rPr>
        <w:t>Órgano Subsidiario de Asesoramiento Científico, Técnico y Tecnológico</w:t>
      </w:r>
      <w:r w:rsidRPr="00A561AC">
        <w:rPr>
          <w:rFonts w:asciiTheme="majorBidi" w:hAnsiTheme="majorBidi" w:cstheme="majorBidi"/>
          <w:bCs/>
          <w:kern w:val="22"/>
          <w:szCs w:val="22"/>
          <w:lang w:val="es-ES"/>
        </w:rPr>
        <w:t xml:space="preserve">], incluidos los de la </w:t>
      </w:r>
      <w:r w:rsidR="007C75B1">
        <w:rPr>
          <w:rFonts w:asciiTheme="majorBidi" w:hAnsiTheme="majorBidi" w:cstheme="majorBidi"/>
          <w:bCs/>
          <w:kern w:val="22"/>
          <w:szCs w:val="22"/>
          <w:lang w:val="es-ES"/>
        </w:rPr>
        <w:t>Plataforma Intergubernamental Científico-normativa sobre Diversidad Biológica y Servicios de los Ecosistemas</w:t>
      </w:r>
      <w:r w:rsidRPr="00A561AC">
        <w:rPr>
          <w:rFonts w:asciiTheme="majorBidi" w:hAnsiTheme="majorBidi" w:cstheme="majorBidi"/>
          <w:bCs/>
          <w:kern w:val="22"/>
          <w:szCs w:val="22"/>
          <w:lang w:val="es-ES"/>
        </w:rPr>
        <w:t xml:space="preserve">, la </w:t>
      </w:r>
      <w:r w:rsidRPr="007C75B1">
        <w:rPr>
          <w:rFonts w:asciiTheme="majorBidi" w:hAnsiTheme="majorBidi" w:cstheme="majorBidi"/>
          <w:bCs/>
          <w:i/>
          <w:kern w:val="22"/>
          <w:szCs w:val="22"/>
          <w:lang w:val="es-ES"/>
        </w:rPr>
        <w:t>Perspectiva Mundial sobre la Diversidad Biológica</w:t>
      </w:r>
      <w:r>
        <w:rPr>
          <w:rFonts w:asciiTheme="majorBidi" w:hAnsiTheme="majorBidi" w:cstheme="majorBidi"/>
          <w:bCs/>
          <w:kern w:val="22"/>
          <w:szCs w:val="22"/>
          <w:lang w:val="es-ES"/>
        </w:rPr>
        <w:t xml:space="preserve"> </w:t>
      </w:r>
      <w:r w:rsidRPr="00A561AC">
        <w:rPr>
          <w:rFonts w:asciiTheme="majorBidi" w:hAnsiTheme="majorBidi" w:cstheme="majorBidi"/>
          <w:bCs/>
          <w:kern w:val="22"/>
          <w:szCs w:val="22"/>
          <w:lang w:val="es-ES"/>
        </w:rPr>
        <w:t>y la</w:t>
      </w:r>
      <w:r>
        <w:rPr>
          <w:rFonts w:asciiTheme="majorBidi" w:hAnsiTheme="majorBidi" w:cstheme="majorBidi"/>
          <w:bCs/>
          <w:kern w:val="22"/>
          <w:szCs w:val="22"/>
          <w:lang w:val="es-ES"/>
        </w:rPr>
        <w:t xml:space="preserve">s </w:t>
      </w:r>
      <w:r w:rsidRPr="007C75B1">
        <w:rPr>
          <w:rFonts w:asciiTheme="majorBidi" w:hAnsiTheme="majorBidi" w:cstheme="majorBidi"/>
          <w:bCs/>
          <w:i/>
          <w:kern w:val="22"/>
          <w:szCs w:val="22"/>
          <w:lang w:val="es-ES"/>
        </w:rPr>
        <w:t>Perspectivas Locales sobre la Diversidad Biológica</w:t>
      </w:r>
      <w:r w:rsidRPr="00A561AC">
        <w:rPr>
          <w:rFonts w:asciiTheme="majorBidi" w:hAnsiTheme="majorBidi" w:cstheme="majorBidi"/>
          <w:bCs/>
          <w:kern w:val="22"/>
          <w:szCs w:val="22"/>
          <w:lang w:val="es-ES"/>
        </w:rPr>
        <w:t>, así como los conocimientos de los pueblos indígenas y las comunidades locales</w:t>
      </w:r>
      <w:r w:rsidR="003D43AF" w:rsidRPr="00386293">
        <w:rPr>
          <w:rFonts w:asciiTheme="majorBidi" w:hAnsiTheme="majorBidi" w:cstheme="majorBidi"/>
          <w:bCs/>
          <w:snapToGrid w:val="0"/>
          <w:kern w:val="22"/>
          <w:szCs w:val="22"/>
          <w:lang w:val="es-ES"/>
        </w:rPr>
        <w:t>;</w:t>
      </w:r>
    </w:p>
    <w:p w:rsidR="003D43AF" w:rsidRPr="00386293" w:rsidRDefault="00386293"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386293">
        <w:rPr>
          <w:rFonts w:asciiTheme="majorBidi" w:hAnsiTheme="majorBidi" w:cstheme="majorBidi"/>
          <w:bCs/>
          <w:snapToGrid w:val="0"/>
          <w:kern w:val="22"/>
          <w:szCs w:val="22"/>
          <w:lang w:val="es-ES"/>
        </w:rPr>
        <w:t xml:space="preserve"> </w:t>
      </w:r>
      <w:r w:rsidR="003D43AF" w:rsidRPr="00386293">
        <w:rPr>
          <w:rFonts w:asciiTheme="majorBidi" w:hAnsiTheme="majorBidi" w:cstheme="majorBidi"/>
          <w:bCs/>
          <w:snapToGrid w:val="0"/>
          <w:kern w:val="22"/>
          <w:szCs w:val="22"/>
          <w:lang w:val="es-ES"/>
        </w:rPr>
        <w:t>i)</w:t>
      </w:r>
      <w:r w:rsidR="003D43AF" w:rsidRPr="00386293">
        <w:rPr>
          <w:rFonts w:asciiTheme="majorBidi" w:hAnsiTheme="majorBidi" w:cstheme="majorBidi"/>
          <w:bCs/>
          <w:snapToGrid w:val="0"/>
          <w:kern w:val="22"/>
          <w:szCs w:val="22"/>
          <w:lang w:val="es-ES"/>
        </w:rPr>
        <w:tab/>
        <w:t>[</w:t>
      </w:r>
      <w:r w:rsidRPr="00A561AC">
        <w:rPr>
          <w:rFonts w:asciiTheme="majorBidi" w:hAnsiTheme="majorBidi" w:cstheme="majorBidi"/>
          <w:bCs/>
          <w:kern w:val="22"/>
          <w:szCs w:val="22"/>
          <w:lang w:val="es-ES"/>
        </w:rPr>
        <w:t xml:space="preserve">Informes del Órgano Subsidiario sobre la Aplicación y el </w:t>
      </w:r>
      <w:r>
        <w:rPr>
          <w:rFonts w:asciiTheme="majorBidi" w:hAnsiTheme="majorBidi" w:cstheme="majorBidi"/>
          <w:bCs/>
          <w:kern w:val="22"/>
          <w:szCs w:val="22"/>
          <w:lang w:val="es-ES"/>
        </w:rPr>
        <w:t>Órgano Subsidiario de Asesoramiento Científico, Técnico y Tecnológico</w:t>
      </w:r>
      <w:r w:rsidR="003D43AF" w:rsidRPr="00386293">
        <w:rPr>
          <w:rFonts w:asciiTheme="majorBidi" w:hAnsiTheme="majorBidi" w:cstheme="majorBidi"/>
          <w:bCs/>
          <w:snapToGrid w:val="0"/>
          <w:kern w:val="22"/>
          <w:szCs w:val="22"/>
          <w:lang w:val="es-ES"/>
        </w:rPr>
        <w:t>;]</w:t>
      </w:r>
    </w:p>
    <w:p w:rsidR="003D43AF" w:rsidRPr="00386293" w:rsidRDefault="00386293"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386293">
        <w:rPr>
          <w:rFonts w:asciiTheme="majorBidi" w:hAnsiTheme="majorBidi" w:cstheme="majorBidi"/>
          <w:bCs/>
          <w:snapToGrid w:val="0"/>
          <w:kern w:val="22"/>
          <w:szCs w:val="22"/>
          <w:lang w:val="es-ES"/>
        </w:rPr>
        <w:t xml:space="preserve"> </w:t>
      </w:r>
      <w:r w:rsidR="003D43AF" w:rsidRPr="00386293">
        <w:rPr>
          <w:rFonts w:asciiTheme="majorBidi" w:hAnsiTheme="majorBidi" w:cstheme="majorBidi"/>
          <w:bCs/>
          <w:snapToGrid w:val="0"/>
          <w:kern w:val="22"/>
          <w:szCs w:val="22"/>
          <w:lang w:val="es-ES"/>
        </w:rPr>
        <w:t>j)</w:t>
      </w:r>
      <w:r w:rsidR="003D43AF" w:rsidRPr="00386293">
        <w:rPr>
          <w:rFonts w:asciiTheme="majorBidi" w:hAnsiTheme="majorBidi" w:cstheme="majorBidi"/>
          <w:bCs/>
          <w:snapToGrid w:val="0"/>
          <w:kern w:val="22"/>
          <w:szCs w:val="22"/>
          <w:lang w:val="es-ES"/>
        </w:rPr>
        <w:tab/>
      </w:r>
      <w:r w:rsidRPr="00386293">
        <w:rPr>
          <w:rFonts w:asciiTheme="majorBidi" w:hAnsiTheme="majorBidi" w:cstheme="majorBidi"/>
          <w:bCs/>
          <w:snapToGrid w:val="0"/>
          <w:kern w:val="22"/>
          <w:szCs w:val="22"/>
          <w:lang w:val="es-ES"/>
        </w:rPr>
        <w:t xml:space="preserve">Indicadores </w:t>
      </w:r>
      <w:r w:rsidRPr="006F12B2">
        <w:rPr>
          <w:rFonts w:asciiTheme="majorBidi" w:hAnsiTheme="majorBidi" w:cstheme="majorBidi"/>
          <w:bCs/>
          <w:kern w:val="22"/>
          <w:szCs w:val="22"/>
          <w:lang w:val="es-ES"/>
        </w:rPr>
        <w:t xml:space="preserve">de cabecera, </w:t>
      </w:r>
      <w:r w:rsidRPr="006F12B2">
        <w:rPr>
          <w:color w:val="000000"/>
          <w:kern w:val="22"/>
          <w:lang w:val="es-ES"/>
        </w:rPr>
        <w:t xml:space="preserve">de componentes y complementarios </w:t>
      </w:r>
      <w:r w:rsidRPr="006F12B2">
        <w:rPr>
          <w:rFonts w:asciiTheme="majorBidi" w:hAnsiTheme="majorBidi" w:cstheme="majorBidi"/>
          <w:bCs/>
          <w:kern w:val="22"/>
          <w:szCs w:val="22"/>
          <w:lang w:val="es-ES"/>
        </w:rPr>
        <w:t>[comunicados por las Partes, en conjunto] a</w:t>
      </w:r>
      <w:r>
        <w:rPr>
          <w:rFonts w:asciiTheme="majorBidi" w:hAnsiTheme="majorBidi" w:cstheme="majorBidi"/>
          <w:bCs/>
          <w:kern w:val="22"/>
          <w:szCs w:val="22"/>
          <w:lang w:val="es-ES"/>
        </w:rPr>
        <w:t xml:space="preserve"> nivel</w:t>
      </w:r>
      <w:r w:rsidRPr="006F12B2">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mundial</w:t>
      </w:r>
      <w:r w:rsidRPr="006F12B2">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según proceda</w:t>
      </w:r>
      <w:r w:rsidRPr="006F12B2">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y otras fuentes de información pertinentes</w:t>
      </w:r>
      <w:r w:rsidR="003D43AF" w:rsidRPr="00386293">
        <w:rPr>
          <w:rFonts w:asciiTheme="majorBidi" w:hAnsiTheme="majorBidi" w:cstheme="majorBidi"/>
          <w:bCs/>
          <w:snapToGrid w:val="0"/>
          <w:kern w:val="22"/>
          <w:szCs w:val="22"/>
          <w:lang w:val="es-ES"/>
        </w:rPr>
        <w:t>;</w:t>
      </w:r>
    </w:p>
    <w:p w:rsidR="003D43AF" w:rsidRPr="00386293" w:rsidRDefault="00386293"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386293">
        <w:rPr>
          <w:rFonts w:asciiTheme="majorBidi" w:hAnsiTheme="majorBidi" w:cstheme="majorBidi"/>
          <w:bCs/>
          <w:snapToGrid w:val="0"/>
          <w:kern w:val="22"/>
          <w:szCs w:val="22"/>
          <w:lang w:val="es-ES"/>
        </w:rPr>
        <w:t xml:space="preserve"> </w:t>
      </w:r>
      <w:r w:rsidR="003D43AF" w:rsidRPr="00386293">
        <w:rPr>
          <w:rFonts w:asciiTheme="majorBidi" w:hAnsiTheme="majorBidi" w:cstheme="majorBidi"/>
          <w:bCs/>
          <w:snapToGrid w:val="0"/>
          <w:kern w:val="22"/>
          <w:szCs w:val="22"/>
          <w:lang w:val="es-ES"/>
        </w:rPr>
        <w:t>k)</w:t>
      </w:r>
      <w:r w:rsidR="003D43AF" w:rsidRPr="00386293">
        <w:rPr>
          <w:rFonts w:asciiTheme="majorBidi" w:hAnsiTheme="majorBidi" w:cstheme="majorBidi"/>
          <w:bCs/>
          <w:snapToGrid w:val="0"/>
          <w:kern w:val="22"/>
          <w:szCs w:val="22"/>
          <w:lang w:val="es-ES"/>
        </w:rPr>
        <w:tab/>
      </w:r>
      <w:r w:rsidRPr="002133A3">
        <w:rPr>
          <w:rFonts w:asciiTheme="majorBidi" w:hAnsiTheme="majorBidi" w:cstheme="majorBidi"/>
          <w:bCs/>
          <w:kern w:val="22"/>
          <w:szCs w:val="22"/>
          <w:lang w:val="es-ES"/>
        </w:rPr>
        <w:t xml:space="preserve">Otra información pertinente que </w:t>
      </w:r>
      <w:r>
        <w:rPr>
          <w:rFonts w:asciiTheme="majorBidi" w:hAnsiTheme="majorBidi" w:cstheme="majorBidi"/>
          <w:bCs/>
          <w:kern w:val="22"/>
          <w:szCs w:val="22"/>
          <w:lang w:val="es-ES"/>
        </w:rPr>
        <w:t xml:space="preserve">la Conferencia de las Partes </w:t>
      </w:r>
      <w:r w:rsidRPr="002133A3">
        <w:rPr>
          <w:rFonts w:asciiTheme="majorBidi" w:hAnsiTheme="majorBidi" w:cstheme="majorBidi"/>
          <w:bCs/>
          <w:kern w:val="22"/>
          <w:szCs w:val="22"/>
          <w:lang w:val="es-ES"/>
        </w:rPr>
        <w:t xml:space="preserve">decidirá en una </w:t>
      </w:r>
      <w:r>
        <w:rPr>
          <w:rFonts w:asciiTheme="majorBidi" w:hAnsiTheme="majorBidi" w:cstheme="majorBidi"/>
          <w:bCs/>
          <w:kern w:val="22"/>
          <w:szCs w:val="22"/>
          <w:lang w:val="es-ES"/>
        </w:rPr>
        <w:t>fase</w:t>
      </w:r>
      <w:r w:rsidRPr="002133A3">
        <w:rPr>
          <w:rFonts w:asciiTheme="majorBidi" w:hAnsiTheme="majorBidi" w:cstheme="majorBidi"/>
          <w:bCs/>
          <w:kern w:val="22"/>
          <w:szCs w:val="22"/>
          <w:lang w:val="es-ES"/>
        </w:rPr>
        <w:t xml:space="preserve"> posterior</w:t>
      </w:r>
      <w:r w:rsidR="003D43AF" w:rsidRPr="00386293">
        <w:rPr>
          <w:rFonts w:asciiTheme="majorBidi" w:hAnsiTheme="majorBidi" w:cstheme="majorBidi"/>
          <w:bCs/>
          <w:snapToGrid w:val="0"/>
          <w:kern w:val="22"/>
          <w:szCs w:val="22"/>
          <w:lang w:val="es-ES"/>
        </w:rPr>
        <w:t>.]</w:t>
      </w:r>
      <w:r w:rsidR="003D43AF" w:rsidRPr="00386293">
        <w:rPr>
          <w:rFonts w:asciiTheme="majorBidi" w:hAnsiTheme="majorBidi" w:cstheme="majorBidi"/>
          <w:bCs/>
          <w:snapToGrid w:val="0"/>
          <w:kern w:val="22"/>
          <w:szCs w:val="22"/>
          <w:lang w:val="es-ES"/>
        </w:rPr>
        <w:tab/>
      </w:r>
    </w:p>
    <w:p w:rsidR="003D43AF" w:rsidRPr="00386293" w:rsidRDefault="003D43AF" w:rsidP="008433CD">
      <w:pPr>
        <w:suppressLineNumbers/>
        <w:suppressAutoHyphens/>
        <w:spacing w:before="120" w:after="120"/>
        <w:ind w:left="706" w:firstLine="709"/>
        <w:rPr>
          <w:rFonts w:asciiTheme="majorBidi" w:hAnsiTheme="majorBidi" w:cstheme="majorBidi"/>
          <w:bCs/>
          <w:snapToGrid w:val="0"/>
          <w:kern w:val="22"/>
          <w:szCs w:val="22"/>
          <w:lang w:val="es-ES"/>
        </w:rPr>
      </w:pPr>
      <w:r w:rsidRPr="00386293">
        <w:rPr>
          <w:rFonts w:asciiTheme="majorBidi" w:hAnsiTheme="majorBidi" w:cstheme="majorBidi"/>
          <w:bCs/>
          <w:snapToGrid w:val="0"/>
          <w:kern w:val="22"/>
          <w:szCs w:val="22"/>
          <w:lang w:val="es-ES"/>
        </w:rPr>
        <w:t>[14</w:t>
      </w:r>
      <w:r w:rsidRPr="00386293">
        <w:rPr>
          <w:rFonts w:asciiTheme="majorBidi" w:hAnsiTheme="majorBidi" w:cstheme="majorBidi"/>
          <w:bCs/>
          <w:i/>
          <w:iCs/>
          <w:snapToGrid w:val="0"/>
          <w:kern w:val="22"/>
          <w:szCs w:val="22"/>
          <w:lang w:val="es-ES"/>
        </w:rPr>
        <w:t>.</w:t>
      </w:r>
      <w:r w:rsidRPr="00386293">
        <w:rPr>
          <w:rFonts w:asciiTheme="majorBidi" w:hAnsiTheme="majorBidi" w:cstheme="majorBidi"/>
          <w:bCs/>
          <w:i/>
          <w:iCs/>
          <w:snapToGrid w:val="0"/>
          <w:kern w:val="22"/>
          <w:szCs w:val="22"/>
          <w:lang w:val="es-ES"/>
        </w:rPr>
        <w:tab/>
        <w:t>Decide</w:t>
      </w:r>
      <w:r w:rsidR="00386293" w:rsidRPr="00386293">
        <w:rPr>
          <w:rFonts w:asciiTheme="majorBidi" w:hAnsiTheme="majorBidi" w:cstheme="majorBidi"/>
          <w:bCs/>
          <w:kern w:val="22"/>
          <w:szCs w:val="22"/>
          <w:lang w:val="es-ES"/>
        </w:rPr>
        <w:t xml:space="preserve"> </w:t>
      </w:r>
      <w:r w:rsidR="00386293" w:rsidRPr="002133A3">
        <w:rPr>
          <w:rFonts w:asciiTheme="majorBidi" w:hAnsiTheme="majorBidi" w:cstheme="majorBidi"/>
          <w:bCs/>
          <w:kern w:val="22"/>
          <w:szCs w:val="22"/>
          <w:lang w:val="es-ES"/>
        </w:rPr>
        <w:t>encomendar al Órgano Subsidiario sobre la Aplicación que elabore procedimientos concretos para un [balance mundial de la diversidad biológica][examen][diálogo intergubernamental] [que se llevará a cabo de acuerdo con las necesidades de reflexionar sobre la aplicaci</w:t>
      </w:r>
      <w:r w:rsidR="00386293">
        <w:rPr>
          <w:rFonts w:asciiTheme="majorBidi" w:hAnsiTheme="majorBidi" w:cstheme="majorBidi"/>
          <w:bCs/>
          <w:kern w:val="22"/>
          <w:szCs w:val="22"/>
          <w:lang w:val="es-ES"/>
        </w:rPr>
        <w:t>ón del marco mundial de la diversidad biológica posterior a 2020 y la Visión de vivir en armonía con la naturaleza del CDB</w:t>
      </w:r>
      <w:r w:rsidR="00386293" w:rsidRPr="002133A3">
        <w:rPr>
          <w:rFonts w:asciiTheme="majorBidi" w:hAnsiTheme="majorBidi" w:cstheme="majorBidi"/>
          <w:bCs/>
          <w:kern w:val="22"/>
          <w:szCs w:val="22"/>
          <w:lang w:val="es-ES"/>
        </w:rPr>
        <w:t>] [</w:t>
      </w:r>
      <w:r w:rsidR="00386293">
        <w:rPr>
          <w:rFonts w:asciiTheme="majorBidi" w:hAnsiTheme="majorBidi" w:cstheme="majorBidi"/>
          <w:bCs/>
          <w:kern w:val="22"/>
          <w:szCs w:val="22"/>
          <w:lang w:val="es-ES"/>
        </w:rPr>
        <w:t>para su presentación en la</w:t>
      </w:r>
      <w:r w:rsidR="00386293" w:rsidRPr="002133A3">
        <w:rPr>
          <w:rFonts w:asciiTheme="majorBidi" w:hAnsiTheme="majorBidi" w:cstheme="majorBidi"/>
          <w:bCs/>
          <w:kern w:val="22"/>
          <w:szCs w:val="22"/>
          <w:lang w:val="es-ES"/>
        </w:rPr>
        <w:t xml:space="preserve"> [COP</w:t>
      </w:r>
      <w:r w:rsidR="00386293">
        <w:rPr>
          <w:rFonts w:asciiTheme="majorBidi" w:hAnsiTheme="majorBidi" w:cstheme="majorBidi"/>
          <w:bCs/>
          <w:kern w:val="22"/>
          <w:szCs w:val="22"/>
          <w:lang w:val="es-ES"/>
        </w:rPr>
        <w:t>-</w:t>
      </w:r>
      <w:r w:rsidR="00386293" w:rsidRPr="002133A3">
        <w:rPr>
          <w:rFonts w:asciiTheme="majorBidi" w:hAnsiTheme="majorBidi" w:cstheme="majorBidi"/>
          <w:bCs/>
          <w:kern w:val="22"/>
          <w:szCs w:val="22"/>
          <w:lang w:val="es-ES"/>
        </w:rPr>
        <w:t>16][COP</w:t>
      </w:r>
      <w:r w:rsidR="00386293">
        <w:rPr>
          <w:rFonts w:asciiTheme="majorBidi" w:hAnsiTheme="majorBidi" w:cstheme="majorBidi"/>
          <w:bCs/>
          <w:kern w:val="22"/>
          <w:szCs w:val="22"/>
          <w:lang w:val="es-ES"/>
        </w:rPr>
        <w:t>-</w:t>
      </w:r>
      <w:r w:rsidR="00386293" w:rsidRPr="002133A3">
        <w:rPr>
          <w:rFonts w:asciiTheme="majorBidi" w:hAnsiTheme="majorBidi" w:cstheme="majorBidi"/>
          <w:bCs/>
          <w:kern w:val="22"/>
          <w:szCs w:val="22"/>
          <w:lang w:val="es-ES"/>
        </w:rPr>
        <w:t xml:space="preserve">17] </w:t>
      </w:r>
      <w:r w:rsidR="00386293">
        <w:rPr>
          <w:rFonts w:asciiTheme="majorBidi" w:hAnsiTheme="majorBidi" w:cstheme="majorBidi"/>
          <w:bCs/>
          <w:kern w:val="22"/>
          <w:szCs w:val="22"/>
          <w:lang w:val="es-ES"/>
        </w:rPr>
        <w:t>y seguir preparando los balances mundiales para cada COP alternativa a partir de entonces</w:t>
      </w:r>
      <w:r w:rsidR="00386293" w:rsidRPr="002133A3">
        <w:rPr>
          <w:rFonts w:asciiTheme="majorBidi" w:hAnsiTheme="majorBidi" w:cstheme="majorBidi"/>
          <w:bCs/>
          <w:kern w:val="22"/>
          <w:szCs w:val="22"/>
          <w:lang w:val="es-ES"/>
        </w:rPr>
        <w:t>].</w:t>
      </w:r>
      <w:r w:rsidRPr="00386293">
        <w:rPr>
          <w:rFonts w:asciiTheme="majorBidi" w:hAnsiTheme="majorBidi" w:cstheme="majorBidi"/>
          <w:bCs/>
          <w:snapToGrid w:val="0"/>
          <w:kern w:val="22"/>
          <w:szCs w:val="22"/>
          <w:lang w:val="es-ES"/>
        </w:rPr>
        <w:t>]</w:t>
      </w:r>
    </w:p>
    <w:p w:rsidR="003D43AF" w:rsidRPr="00987ACB" w:rsidRDefault="003D43AF" w:rsidP="008433CD">
      <w:pPr>
        <w:suppressLineNumbers/>
        <w:suppressAutoHyphens/>
        <w:adjustRightInd w:val="0"/>
        <w:snapToGrid w:val="0"/>
        <w:spacing w:before="120" w:after="120"/>
        <w:ind w:left="706" w:firstLine="709"/>
        <w:rPr>
          <w:rFonts w:asciiTheme="majorBidi" w:hAnsiTheme="majorBidi" w:cstheme="majorBidi"/>
          <w:bCs/>
          <w:snapToGrid w:val="0"/>
          <w:kern w:val="22"/>
          <w:szCs w:val="22"/>
          <w:lang w:val="es-ES"/>
        </w:rPr>
      </w:pPr>
      <w:r w:rsidRPr="00987ACB">
        <w:rPr>
          <w:rFonts w:asciiTheme="majorBidi" w:hAnsiTheme="majorBidi" w:cstheme="majorBidi"/>
          <w:bCs/>
          <w:snapToGrid w:val="0"/>
          <w:kern w:val="22"/>
          <w:szCs w:val="22"/>
          <w:lang w:val="es-ES"/>
        </w:rPr>
        <w:lastRenderedPageBreak/>
        <w:t>[15.</w:t>
      </w:r>
      <w:r w:rsidR="0035582E" w:rsidRPr="00987ACB">
        <w:rPr>
          <w:rFonts w:asciiTheme="majorBidi" w:hAnsiTheme="majorBidi" w:cstheme="majorBidi"/>
          <w:bCs/>
          <w:snapToGrid w:val="0"/>
          <w:kern w:val="22"/>
          <w:szCs w:val="22"/>
          <w:lang w:val="es-ES"/>
        </w:rPr>
        <w:tab/>
      </w:r>
      <w:r w:rsidR="00987ACB" w:rsidRPr="008C04A6">
        <w:rPr>
          <w:rFonts w:asciiTheme="majorBidi" w:hAnsiTheme="majorBidi" w:cstheme="majorBidi"/>
          <w:bCs/>
          <w:kern w:val="22"/>
          <w:szCs w:val="22"/>
          <w:lang w:val="es-ES"/>
        </w:rPr>
        <w:t xml:space="preserve">Las Partes deberían </w:t>
      </w:r>
      <w:r w:rsidR="00987ACB" w:rsidRPr="008C04A6">
        <w:rPr>
          <w:rFonts w:asciiTheme="majorBidi" w:hAnsiTheme="majorBidi" w:cstheme="majorBidi"/>
          <w:bCs/>
          <w:i/>
          <w:iCs/>
          <w:kern w:val="22"/>
          <w:szCs w:val="22"/>
          <w:lang w:val="es-ES"/>
        </w:rPr>
        <w:t>revisar</w:t>
      </w:r>
      <w:r w:rsidR="00987ACB" w:rsidRPr="008C04A6">
        <w:rPr>
          <w:rFonts w:asciiTheme="majorBidi" w:hAnsiTheme="majorBidi" w:cstheme="majorBidi"/>
          <w:bCs/>
          <w:kern w:val="22"/>
          <w:szCs w:val="22"/>
          <w:lang w:val="es-ES"/>
        </w:rPr>
        <w:t xml:space="preserve"> o actualizar sus EPANB después de cada [revisi</w:t>
      </w:r>
      <w:r w:rsidR="00987ACB">
        <w:rPr>
          <w:rFonts w:asciiTheme="majorBidi" w:hAnsiTheme="majorBidi" w:cstheme="majorBidi"/>
          <w:bCs/>
          <w:kern w:val="22"/>
          <w:szCs w:val="22"/>
          <w:lang w:val="es-ES"/>
        </w:rPr>
        <w:t>ó</w:t>
      </w:r>
      <w:r w:rsidR="00987ACB" w:rsidRPr="008C04A6">
        <w:rPr>
          <w:rFonts w:asciiTheme="majorBidi" w:hAnsiTheme="majorBidi" w:cstheme="majorBidi"/>
          <w:bCs/>
          <w:kern w:val="22"/>
          <w:szCs w:val="22"/>
          <w:lang w:val="es-ES"/>
        </w:rPr>
        <w:t>n periódica</w:t>
      </w:r>
      <w:proofErr w:type="gramStart"/>
      <w:r w:rsidR="00987ACB" w:rsidRPr="008C04A6">
        <w:rPr>
          <w:rFonts w:asciiTheme="majorBidi" w:hAnsiTheme="majorBidi" w:cstheme="majorBidi"/>
          <w:bCs/>
          <w:kern w:val="22"/>
          <w:szCs w:val="22"/>
          <w:lang w:val="es-ES"/>
        </w:rPr>
        <w:t>][</w:t>
      </w:r>
      <w:proofErr w:type="gramEnd"/>
      <w:r w:rsidR="00987ACB" w:rsidRPr="008C04A6">
        <w:rPr>
          <w:rFonts w:asciiTheme="majorBidi" w:hAnsiTheme="majorBidi" w:cstheme="majorBidi"/>
          <w:bCs/>
          <w:kern w:val="22"/>
          <w:szCs w:val="22"/>
          <w:lang w:val="es-ES"/>
        </w:rPr>
        <w:t xml:space="preserve">balance </w:t>
      </w:r>
      <w:r w:rsidR="00987ACB">
        <w:rPr>
          <w:kern w:val="22"/>
          <w:lang w:val="es-ES"/>
        </w:rPr>
        <w:t>periódico mundial [de la diversidad biológica</w:t>
      </w:r>
      <w:r w:rsidR="00987ACB" w:rsidRPr="008C04A6">
        <w:rPr>
          <w:rFonts w:asciiTheme="majorBidi" w:hAnsiTheme="majorBidi" w:cstheme="majorBidi"/>
          <w:bCs/>
          <w:kern w:val="22"/>
          <w:szCs w:val="22"/>
          <w:lang w:val="es-ES"/>
        </w:rPr>
        <w:t xml:space="preserve">]] </w:t>
      </w:r>
      <w:r w:rsidR="00987ACB">
        <w:rPr>
          <w:rFonts w:asciiTheme="majorBidi" w:hAnsiTheme="majorBidi" w:cstheme="majorBidi"/>
          <w:bCs/>
          <w:kern w:val="22"/>
          <w:szCs w:val="22"/>
          <w:lang w:val="es-ES"/>
        </w:rPr>
        <w:t>con miras a seguir intensificando sus esfuerzos para aplicar el marco mundial de la diversidad biológica y el Convenio</w:t>
      </w:r>
      <w:r w:rsidRPr="00987ACB">
        <w:rPr>
          <w:rFonts w:asciiTheme="majorBidi" w:hAnsiTheme="majorBidi" w:cstheme="majorBidi"/>
          <w:bCs/>
          <w:snapToGrid w:val="0"/>
          <w:kern w:val="22"/>
          <w:szCs w:val="22"/>
          <w:lang w:val="es-ES"/>
        </w:rPr>
        <w:t>;]</w:t>
      </w:r>
    </w:p>
    <w:p w:rsidR="003D43AF" w:rsidRPr="00987ACB" w:rsidRDefault="003D43AF" w:rsidP="008433CD">
      <w:pPr>
        <w:suppressLineNumbers/>
        <w:suppressAutoHyphens/>
        <w:adjustRightInd w:val="0"/>
        <w:snapToGrid w:val="0"/>
        <w:spacing w:before="120" w:after="120"/>
        <w:ind w:left="706" w:firstLine="706"/>
        <w:rPr>
          <w:rFonts w:asciiTheme="majorBidi" w:hAnsiTheme="majorBidi" w:cstheme="majorBidi"/>
          <w:bCs/>
          <w:snapToGrid w:val="0"/>
          <w:kern w:val="22"/>
          <w:szCs w:val="22"/>
          <w:lang w:val="es-ES"/>
        </w:rPr>
      </w:pPr>
      <w:r w:rsidRPr="0077742F">
        <w:rPr>
          <w:rFonts w:asciiTheme="majorBidi" w:hAnsiTheme="majorBidi" w:cstheme="majorBidi"/>
          <w:bCs/>
          <w:snapToGrid w:val="0"/>
          <w:kern w:val="22"/>
          <w:szCs w:val="22"/>
          <w:lang w:val="es-ES"/>
        </w:rPr>
        <w:t>15</w:t>
      </w:r>
      <w:r w:rsidR="0035582E" w:rsidRPr="0077742F">
        <w:rPr>
          <w:rFonts w:asciiTheme="majorBidi" w:hAnsiTheme="majorBidi" w:cstheme="majorBidi"/>
          <w:bCs/>
          <w:snapToGrid w:val="0"/>
          <w:kern w:val="22"/>
          <w:szCs w:val="22"/>
          <w:lang w:val="es-ES"/>
        </w:rPr>
        <w:t> </w:t>
      </w:r>
      <w:proofErr w:type="spellStart"/>
      <w:r w:rsidRPr="0077742F">
        <w:rPr>
          <w:rFonts w:asciiTheme="majorBidi" w:hAnsiTheme="majorBidi" w:cstheme="majorBidi"/>
          <w:bCs/>
          <w:i/>
          <w:iCs/>
          <w:snapToGrid w:val="0"/>
          <w:kern w:val="22"/>
          <w:szCs w:val="22"/>
          <w:lang w:val="es-ES"/>
        </w:rPr>
        <w:t>alt</w:t>
      </w:r>
      <w:proofErr w:type="spellEnd"/>
      <w:r w:rsidRPr="0077742F">
        <w:rPr>
          <w:rFonts w:asciiTheme="majorBidi" w:hAnsiTheme="majorBidi" w:cstheme="majorBidi"/>
          <w:bCs/>
          <w:snapToGrid w:val="0"/>
          <w:kern w:val="22"/>
          <w:szCs w:val="22"/>
          <w:lang w:val="es-ES"/>
        </w:rPr>
        <w:t>.</w:t>
      </w:r>
      <w:r w:rsidR="0035582E" w:rsidRPr="0077742F">
        <w:rPr>
          <w:rFonts w:asciiTheme="majorBidi" w:hAnsiTheme="majorBidi" w:cstheme="majorBidi"/>
          <w:bCs/>
          <w:i/>
          <w:iCs/>
          <w:snapToGrid w:val="0"/>
          <w:kern w:val="22"/>
          <w:szCs w:val="22"/>
          <w:lang w:val="es-ES"/>
        </w:rPr>
        <w:tab/>
      </w:r>
      <w:r w:rsidRPr="00987ACB">
        <w:rPr>
          <w:rFonts w:asciiTheme="majorBidi" w:hAnsiTheme="majorBidi" w:cstheme="majorBidi"/>
          <w:bCs/>
          <w:snapToGrid w:val="0"/>
          <w:kern w:val="22"/>
          <w:szCs w:val="22"/>
          <w:lang w:val="es-ES"/>
        </w:rPr>
        <w:t>[</w:t>
      </w:r>
      <w:r w:rsidR="00987ACB" w:rsidRPr="00015307">
        <w:rPr>
          <w:rFonts w:asciiTheme="majorBidi" w:hAnsiTheme="majorBidi" w:cstheme="majorBidi"/>
          <w:bCs/>
          <w:i/>
          <w:iCs/>
          <w:kern w:val="22"/>
          <w:szCs w:val="22"/>
          <w:lang w:val="es-ES"/>
        </w:rPr>
        <w:t xml:space="preserve">Pide además </w:t>
      </w:r>
      <w:r w:rsidR="00987ACB" w:rsidRPr="00015307">
        <w:rPr>
          <w:rFonts w:asciiTheme="majorBidi" w:hAnsiTheme="majorBidi" w:cstheme="majorBidi"/>
          <w:bCs/>
          <w:kern w:val="22"/>
          <w:szCs w:val="22"/>
          <w:lang w:val="es-ES"/>
        </w:rPr>
        <w:t xml:space="preserve">a las Partes que, en caso de que las EPANB no se actualicen después del balance en la COP-17 y se comuniquen mediante el mecanismo de facilitación, de conformidad con las orientaciones que figuran en el anexo A, presenten informes con arreglo a la plantilla que se incluye en el anexo A, </w:t>
      </w:r>
      <w:r w:rsidR="00987ACB">
        <w:rPr>
          <w:rFonts w:asciiTheme="majorBidi" w:hAnsiTheme="majorBidi" w:cstheme="majorBidi"/>
          <w:bCs/>
          <w:kern w:val="22"/>
          <w:szCs w:val="22"/>
          <w:lang w:val="es-ES"/>
        </w:rPr>
        <w:t>una actualización de las metas nacionales y</w:t>
      </w:r>
      <w:r w:rsidR="00987ACB" w:rsidRPr="00015307">
        <w:rPr>
          <w:rFonts w:asciiTheme="majorBidi" w:hAnsiTheme="majorBidi" w:cstheme="majorBidi"/>
          <w:bCs/>
          <w:kern w:val="22"/>
          <w:szCs w:val="22"/>
          <w:lang w:val="es-ES"/>
        </w:rPr>
        <w:t xml:space="preserve">/o </w:t>
      </w:r>
      <w:r w:rsidR="00987ACB">
        <w:rPr>
          <w:rFonts w:asciiTheme="majorBidi" w:hAnsiTheme="majorBidi" w:cstheme="majorBidi"/>
          <w:bCs/>
          <w:kern w:val="22"/>
          <w:szCs w:val="22"/>
          <w:lang w:val="es-ES"/>
        </w:rPr>
        <w:t xml:space="preserve">comuniquen los esfuerzos de aplicación correspondientes en el plazo de un año desde la </w:t>
      </w:r>
      <w:r w:rsidR="00987ACB" w:rsidRPr="00015307">
        <w:rPr>
          <w:rFonts w:asciiTheme="majorBidi" w:hAnsiTheme="majorBidi" w:cstheme="majorBidi"/>
          <w:bCs/>
          <w:kern w:val="22"/>
          <w:szCs w:val="22"/>
          <w:lang w:val="es-ES"/>
        </w:rPr>
        <w:t>COP</w:t>
      </w:r>
      <w:r w:rsidR="00987ACB">
        <w:rPr>
          <w:rFonts w:asciiTheme="majorBidi" w:hAnsiTheme="majorBidi" w:cstheme="majorBidi"/>
          <w:bCs/>
          <w:kern w:val="22"/>
          <w:szCs w:val="22"/>
          <w:lang w:val="es-ES"/>
        </w:rPr>
        <w:t>-</w:t>
      </w:r>
      <w:r w:rsidR="00987ACB" w:rsidRPr="00015307">
        <w:rPr>
          <w:rFonts w:asciiTheme="majorBidi" w:hAnsiTheme="majorBidi" w:cstheme="majorBidi"/>
          <w:bCs/>
          <w:kern w:val="22"/>
          <w:szCs w:val="22"/>
          <w:lang w:val="es-ES"/>
        </w:rPr>
        <w:t>17, aumentando el nivel de ambición y la aplicación, según proced</w:t>
      </w:r>
      <w:r w:rsidR="00987ACB">
        <w:rPr>
          <w:rFonts w:asciiTheme="majorBidi" w:hAnsiTheme="majorBidi" w:cstheme="majorBidi"/>
          <w:bCs/>
          <w:kern w:val="22"/>
          <w:szCs w:val="22"/>
          <w:lang w:val="es-ES"/>
        </w:rPr>
        <w:t>a</w:t>
      </w:r>
      <w:r w:rsidRPr="00987ACB">
        <w:rPr>
          <w:rFonts w:asciiTheme="majorBidi" w:hAnsiTheme="majorBidi" w:cstheme="majorBidi"/>
          <w:bCs/>
          <w:snapToGrid w:val="0"/>
          <w:kern w:val="22"/>
          <w:szCs w:val="22"/>
          <w:lang w:val="es-ES"/>
        </w:rPr>
        <w:t xml:space="preserve">;] </w:t>
      </w:r>
    </w:p>
    <w:p w:rsidR="003D43AF" w:rsidRPr="00987ACB" w:rsidRDefault="007C75B1" w:rsidP="008433CD">
      <w:pPr>
        <w:suppressLineNumbers/>
        <w:suppressAutoHyphens/>
        <w:adjustRightInd w:val="0"/>
        <w:snapToGrid w:val="0"/>
        <w:spacing w:before="120" w:after="120"/>
        <w:ind w:left="706" w:firstLine="706"/>
        <w:rPr>
          <w:snapToGrid w:val="0"/>
          <w:szCs w:val="18"/>
          <w:lang w:val="es-ES"/>
        </w:rPr>
      </w:pPr>
      <w:r>
        <w:rPr>
          <w:rFonts w:asciiTheme="majorBidi" w:hAnsiTheme="majorBidi" w:cstheme="majorBidi"/>
          <w:bCs/>
          <w:snapToGrid w:val="0"/>
          <w:kern w:val="22"/>
          <w:szCs w:val="22"/>
          <w:lang w:val="es-ES"/>
        </w:rPr>
        <w:t>[</w:t>
      </w:r>
      <w:r w:rsidR="003D43AF" w:rsidRPr="00987ACB">
        <w:rPr>
          <w:rFonts w:asciiTheme="majorBidi" w:hAnsiTheme="majorBidi" w:cstheme="majorBidi"/>
          <w:bCs/>
          <w:snapToGrid w:val="0"/>
          <w:kern w:val="22"/>
          <w:szCs w:val="22"/>
          <w:lang w:val="es-ES"/>
        </w:rPr>
        <w:t>16.</w:t>
      </w:r>
      <w:r w:rsidR="003D43AF" w:rsidRPr="00987ACB">
        <w:rPr>
          <w:rFonts w:asciiTheme="majorBidi" w:hAnsiTheme="majorBidi" w:cstheme="majorBidi"/>
          <w:bCs/>
          <w:snapToGrid w:val="0"/>
          <w:kern w:val="22"/>
          <w:szCs w:val="22"/>
          <w:lang w:val="es-ES"/>
        </w:rPr>
        <w:tab/>
      </w:r>
      <w:r w:rsidR="00987ACB" w:rsidRPr="00987ACB">
        <w:rPr>
          <w:i/>
          <w:iCs/>
          <w:lang w:val="es-ES"/>
        </w:rPr>
        <w:t>Adopta</w:t>
      </w:r>
      <w:r w:rsidR="00987ACB" w:rsidRPr="00987ACB">
        <w:rPr>
          <w:lang w:val="es-ES"/>
        </w:rPr>
        <w:t xml:space="preserve"> el </w:t>
      </w:r>
      <w:r w:rsidR="00987ACB" w:rsidRPr="00987ACB">
        <w:rPr>
          <w:i/>
          <w:lang w:val="es-ES"/>
        </w:rPr>
        <w:t>modus operandi</w:t>
      </w:r>
      <w:r w:rsidR="00987ACB" w:rsidRPr="00987ACB">
        <w:rPr>
          <w:lang w:val="es-ES"/>
        </w:rPr>
        <w:t xml:space="preserve"> del foro de composición abierta del Órgano Subsidiario sobre la Aplicación que figura en el anexo </w:t>
      </w:r>
      <w:r w:rsidR="003D43AF" w:rsidRPr="00987ACB">
        <w:rPr>
          <w:snapToGrid w:val="0"/>
          <w:szCs w:val="18"/>
          <w:lang w:val="es-ES"/>
        </w:rPr>
        <w:t>D</w:t>
      </w:r>
      <w:r w:rsidR="003D43AF" w:rsidRPr="003D43AF">
        <w:rPr>
          <w:rFonts w:asciiTheme="majorBidi" w:hAnsiTheme="majorBidi" w:cstheme="majorBidi"/>
          <w:bCs/>
          <w:snapToGrid w:val="0"/>
          <w:kern w:val="22"/>
          <w:szCs w:val="22"/>
          <w:vertAlign w:val="superscript"/>
        </w:rPr>
        <w:footnoteReference w:id="6"/>
      </w:r>
      <w:r w:rsidR="00987ACB" w:rsidRPr="00987ACB">
        <w:rPr>
          <w:snapToGrid w:val="0"/>
          <w:szCs w:val="18"/>
          <w:lang w:val="es-ES"/>
        </w:rPr>
        <w:t>,</w:t>
      </w:r>
      <w:r w:rsidR="003D43AF" w:rsidRPr="00987ACB">
        <w:rPr>
          <w:snapToGrid w:val="0"/>
          <w:szCs w:val="18"/>
          <w:lang w:val="es-ES"/>
        </w:rPr>
        <w:t xml:space="preserve"> </w:t>
      </w:r>
      <w:r w:rsidR="00987ACB" w:rsidRPr="00784A37">
        <w:rPr>
          <w:lang w:val="es-ES"/>
        </w:rPr>
        <w:t>reconociendo que [</w:t>
      </w:r>
      <w:r w:rsidR="00987ACB">
        <w:rPr>
          <w:lang w:val="es-ES"/>
        </w:rPr>
        <w:t>se realizará por las Partes de forma voluntaria</w:t>
      </w:r>
      <w:r w:rsidR="00987ACB" w:rsidRPr="00784A37">
        <w:rPr>
          <w:lang w:val="es-ES"/>
        </w:rPr>
        <w:t xml:space="preserve">] </w:t>
      </w:r>
      <w:r w:rsidR="00987ACB">
        <w:rPr>
          <w:kern w:val="22"/>
          <w:lang w:val="es-ES"/>
        </w:rPr>
        <w:t>complementa la revisión voluntaria por pares incluida en el enfoque de revisión multidimensional en virtud del Convenio a la que se hace referencia en la decisión</w:t>
      </w:r>
      <w:r w:rsidR="00987ACB" w:rsidRPr="00784A37">
        <w:rPr>
          <w:lang w:val="es-ES"/>
        </w:rPr>
        <w:t xml:space="preserve"> 14/29</w:t>
      </w:r>
      <w:r w:rsidR="003D43AF" w:rsidRPr="00987ACB">
        <w:rPr>
          <w:snapToGrid w:val="0"/>
          <w:szCs w:val="18"/>
          <w:lang w:val="es-ES"/>
        </w:rPr>
        <w:t>;]</w:t>
      </w:r>
    </w:p>
    <w:p w:rsidR="003D43AF" w:rsidRPr="00987ACB" w:rsidRDefault="003D43AF" w:rsidP="008433CD">
      <w:pPr>
        <w:suppressLineNumbers/>
        <w:suppressAutoHyphens/>
        <w:adjustRightInd w:val="0"/>
        <w:snapToGrid w:val="0"/>
        <w:spacing w:before="120" w:after="120"/>
        <w:ind w:left="706" w:firstLine="706"/>
        <w:rPr>
          <w:rFonts w:asciiTheme="majorBidi" w:hAnsiTheme="majorBidi" w:cstheme="majorBidi"/>
          <w:bCs/>
          <w:snapToGrid w:val="0"/>
          <w:kern w:val="22"/>
          <w:szCs w:val="22"/>
          <w:lang w:val="es-ES"/>
        </w:rPr>
      </w:pPr>
      <w:r w:rsidRPr="0077742F">
        <w:rPr>
          <w:rFonts w:asciiTheme="majorBidi" w:hAnsiTheme="majorBidi" w:cstheme="majorBidi"/>
          <w:bCs/>
          <w:snapToGrid w:val="0"/>
          <w:kern w:val="22"/>
          <w:szCs w:val="22"/>
          <w:lang w:val="es-ES"/>
        </w:rPr>
        <w:t>[16</w:t>
      </w:r>
      <w:r w:rsidR="0035582E" w:rsidRPr="0077742F">
        <w:rPr>
          <w:rFonts w:asciiTheme="majorBidi" w:hAnsiTheme="majorBidi" w:cstheme="majorBidi"/>
          <w:bCs/>
          <w:snapToGrid w:val="0"/>
          <w:kern w:val="22"/>
          <w:szCs w:val="22"/>
          <w:lang w:val="es-ES"/>
        </w:rPr>
        <w:t> </w:t>
      </w:r>
      <w:proofErr w:type="spellStart"/>
      <w:r w:rsidRPr="0077742F">
        <w:rPr>
          <w:rFonts w:asciiTheme="majorBidi" w:hAnsiTheme="majorBidi" w:cstheme="majorBidi"/>
          <w:bCs/>
          <w:i/>
          <w:iCs/>
          <w:snapToGrid w:val="0"/>
          <w:kern w:val="22"/>
          <w:szCs w:val="22"/>
          <w:lang w:val="es-ES"/>
        </w:rPr>
        <w:t>alt</w:t>
      </w:r>
      <w:proofErr w:type="spellEnd"/>
      <w:r w:rsidRPr="0077742F">
        <w:rPr>
          <w:rFonts w:asciiTheme="majorBidi" w:hAnsiTheme="majorBidi" w:cstheme="majorBidi"/>
          <w:bCs/>
          <w:snapToGrid w:val="0"/>
          <w:kern w:val="22"/>
          <w:szCs w:val="22"/>
          <w:lang w:val="es-ES"/>
        </w:rPr>
        <w:t>.</w:t>
      </w:r>
      <w:r w:rsidRPr="0077742F">
        <w:rPr>
          <w:rFonts w:asciiTheme="majorBidi" w:hAnsiTheme="majorBidi" w:cstheme="majorBidi"/>
          <w:bCs/>
          <w:snapToGrid w:val="0"/>
          <w:kern w:val="22"/>
          <w:szCs w:val="22"/>
          <w:lang w:val="es-ES"/>
        </w:rPr>
        <w:tab/>
      </w:r>
      <w:r w:rsidRPr="00987ACB">
        <w:rPr>
          <w:rFonts w:asciiTheme="majorBidi" w:hAnsiTheme="majorBidi" w:cstheme="majorBidi"/>
          <w:bCs/>
          <w:snapToGrid w:val="0"/>
          <w:kern w:val="22"/>
          <w:szCs w:val="22"/>
          <w:lang w:val="es-ES"/>
        </w:rPr>
        <w:t>[</w:t>
      </w:r>
      <w:r w:rsidR="00987ACB" w:rsidRPr="007657EE">
        <w:rPr>
          <w:rFonts w:asciiTheme="majorBidi" w:hAnsiTheme="majorBidi" w:cstheme="majorBidi"/>
          <w:bCs/>
          <w:kern w:val="22"/>
          <w:szCs w:val="22"/>
          <w:lang w:val="es-ES"/>
        </w:rPr>
        <w:t>Revisiones [</w:t>
      </w:r>
      <w:r w:rsidR="00987ACB">
        <w:rPr>
          <w:rFonts w:asciiTheme="majorBidi" w:hAnsiTheme="majorBidi" w:cstheme="majorBidi"/>
          <w:bCs/>
          <w:kern w:val="22"/>
          <w:szCs w:val="22"/>
          <w:lang w:val="es-ES"/>
        </w:rPr>
        <w:t>voluntarias</w:t>
      </w:r>
      <w:r w:rsidR="00987ACB" w:rsidRPr="007657EE">
        <w:rPr>
          <w:rFonts w:asciiTheme="majorBidi" w:hAnsiTheme="majorBidi" w:cstheme="majorBidi"/>
          <w:bCs/>
          <w:kern w:val="22"/>
          <w:szCs w:val="22"/>
          <w:lang w:val="es-ES"/>
        </w:rPr>
        <w:t xml:space="preserve">] </w:t>
      </w:r>
      <w:r w:rsidR="00987ACB">
        <w:rPr>
          <w:rFonts w:asciiTheme="majorBidi" w:hAnsiTheme="majorBidi" w:cstheme="majorBidi"/>
          <w:bCs/>
          <w:kern w:val="22"/>
          <w:szCs w:val="22"/>
          <w:lang w:val="es-ES"/>
        </w:rPr>
        <w:t>país por país realizadas entre pares</w:t>
      </w:r>
      <w:r w:rsidR="00987ACB" w:rsidRPr="007657EE">
        <w:rPr>
          <w:rFonts w:asciiTheme="majorBidi" w:hAnsiTheme="majorBidi" w:cstheme="majorBidi"/>
          <w:bCs/>
          <w:kern w:val="22"/>
          <w:szCs w:val="22"/>
          <w:lang w:val="es-ES"/>
        </w:rPr>
        <w:t xml:space="preserve"> [o</w:t>
      </w:r>
      <w:r w:rsidR="00987ACB">
        <w:rPr>
          <w:rFonts w:asciiTheme="majorBidi" w:hAnsiTheme="majorBidi" w:cstheme="majorBidi"/>
          <w:bCs/>
          <w:kern w:val="22"/>
          <w:szCs w:val="22"/>
          <w:lang w:val="es-ES"/>
        </w:rPr>
        <w:t xml:space="preserve"> expertos</w:t>
      </w:r>
      <w:r w:rsidR="00987ACB" w:rsidRPr="007657EE">
        <w:rPr>
          <w:rFonts w:asciiTheme="majorBidi" w:hAnsiTheme="majorBidi" w:cstheme="majorBidi"/>
          <w:bCs/>
          <w:kern w:val="22"/>
          <w:szCs w:val="22"/>
          <w:lang w:val="es-ES"/>
        </w:rPr>
        <w:t xml:space="preserve">] </w:t>
      </w:r>
      <w:r w:rsidR="00987ACB">
        <w:rPr>
          <w:rFonts w:asciiTheme="majorBidi" w:hAnsiTheme="majorBidi" w:cstheme="majorBidi"/>
          <w:bCs/>
          <w:kern w:val="22"/>
          <w:szCs w:val="22"/>
          <w:lang w:val="es-ES"/>
        </w:rPr>
        <w:t>sobre la aplicación</w:t>
      </w:r>
      <w:r w:rsidR="00987ACB" w:rsidRPr="007657EE">
        <w:rPr>
          <w:rFonts w:asciiTheme="majorBidi" w:hAnsiTheme="majorBidi" w:cstheme="majorBidi"/>
          <w:bCs/>
          <w:kern w:val="22"/>
          <w:szCs w:val="22"/>
          <w:lang w:val="es-ES"/>
        </w:rPr>
        <w:t xml:space="preserve"> [</w:t>
      </w:r>
      <w:r w:rsidR="00987ACB">
        <w:rPr>
          <w:rFonts w:asciiTheme="majorBidi" w:hAnsiTheme="majorBidi" w:cstheme="majorBidi"/>
          <w:bCs/>
          <w:kern w:val="22"/>
          <w:szCs w:val="22"/>
          <w:lang w:val="es-ES"/>
        </w:rPr>
        <w:t>mediante</w:t>
      </w:r>
      <w:r w:rsidR="00987ACB" w:rsidRPr="007657EE">
        <w:rPr>
          <w:rFonts w:asciiTheme="majorBidi" w:hAnsiTheme="majorBidi" w:cstheme="majorBidi"/>
          <w:bCs/>
          <w:kern w:val="22"/>
          <w:szCs w:val="22"/>
          <w:lang w:val="es-ES"/>
        </w:rPr>
        <w:t>][</w:t>
      </w:r>
      <w:r w:rsidR="00987ACB">
        <w:rPr>
          <w:rFonts w:asciiTheme="majorBidi" w:hAnsiTheme="majorBidi" w:cstheme="majorBidi"/>
          <w:bCs/>
          <w:kern w:val="22"/>
          <w:szCs w:val="22"/>
          <w:lang w:val="es-ES"/>
        </w:rPr>
        <w:t>seguidas de</w:t>
      </w:r>
      <w:r w:rsidR="00987ACB" w:rsidRPr="007657EE">
        <w:rPr>
          <w:rFonts w:asciiTheme="majorBidi" w:hAnsiTheme="majorBidi" w:cstheme="majorBidi"/>
          <w:bCs/>
          <w:kern w:val="22"/>
          <w:szCs w:val="22"/>
          <w:lang w:val="es-ES"/>
        </w:rPr>
        <w:t xml:space="preserve">] </w:t>
      </w:r>
      <w:r w:rsidR="00987ACB">
        <w:rPr>
          <w:rFonts w:asciiTheme="majorBidi" w:hAnsiTheme="majorBidi" w:cstheme="majorBidi"/>
          <w:bCs/>
          <w:kern w:val="22"/>
          <w:szCs w:val="22"/>
          <w:lang w:val="es-ES"/>
        </w:rPr>
        <w:t>un foro de composición abierta</w:t>
      </w:r>
      <w:r w:rsidR="00987ACB" w:rsidRPr="007657EE">
        <w:rPr>
          <w:rFonts w:asciiTheme="majorBidi" w:hAnsiTheme="majorBidi" w:cstheme="majorBidi"/>
          <w:bCs/>
          <w:kern w:val="22"/>
          <w:szCs w:val="22"/>
          <w:lang w:val="es-ES"/>
        </w:rPr>
        <w:t xml:space="preserve"> [</w:t>
      </w:r>
      <w:r w:rsidR="00987ACB">
        <w:rPr>
          <w:rFonts w:asciiTheme="majorBidi" w:hAnsiTheme="majorBidi" w:cstheme="majorBidi"/>
          <w:bCs/>
          <w:kern w:val="22"/>
          <w:szCs w:val="22"/>
          <w:lang w:val="es-ES"/>
        </w:rPr>
        <w:t>para compartir la experiencia y las lecciones aprendidas</w:t>
      </w:r>
      <w:r w:rsidR="00987ACB" w:rsidRPr="007657EE">
        <w:rPr>
          <w:rFonts w:asciiTheme="majorBidi" w:hAnsiTheme="majorBidi" w:cstheme="majorBidi"/>
          <w:bCs/>
          <w:kern w:val="22"/>
          <w:szCs w:val="22"/>
          <w:lang w:val="es-ES"/>
        </w:rPr>
        <w:t xml:space="preserve">] </w:t>
      </w:r>
      <w:r w:rsidR="00987ACB">
        <w:rPr>
          <w:rFonts w:asciiTheme="majorBidi" w:hAnsiTheme="majorBidi" w:cstheme="majorBidi"/>
          <w:bCs/>
          <w:kern w:val="22"/>
          <w:szCs w:val="22"/>
          <w:lang w:val="es-ES"/>
        </w:rPr>
        <w:t>que brindará a cada Parte la oportunidad de participar al menos</w:t>
      </w:r>
      <w:r w:rsidR="00987ACB" w:rsidRPr="007657EE">
        <w:rPr>
          <w:rFonts w:asciiTheme="majorBidi" w:hAnsiTheme="majorBidi" w:cstheme="majorBidi"/>
          <w:bCs/>
          <w:kern w:val="22"/>
          <w:szCs w:val="22"/>
          <w:lang w:val="es-ES"/>
        </w:rPr>
        <w:t xml:space="preserve"> [</w:t>
      </w:r>
      <w:r w:rsidR="00987ACB">
        <w:rPr>
          <w:rFonts w:asciiTheme="majorBidi" w:hAnsiTheme="majorBidi" w:cstheme="majorBidi"/>
          <w:bCs/>
          <w:kern w:val="22"/>
          <w:szCs w:val="22"/>
          <w:lang w:val="es-ES"/>
        </w:rPr>
        <w:t>una vez</w:t>
      </w:r>
      <w:r w:rsidR="00987ACB" w:rsidRPr="007657EE">
        <w:rPr>
          <w:rFonts w:asciiTheme="majorBidi" w:hAnsiTheme="majorBidi" w:cstheme="majorBidi"/>
          <w:bCs/>
          <w:kern w:val="22"/>
          <w:szCs w:val="22"/>
          <w:lang w:val="es-ES"/>
        </w:rPr>
        <w:t>] [</w:t>
      </w:r>
      <w:r w:rsidR="00987ACB">
        <w:rPr>
          <w:rFonts w:asciiTheme="majorBidi" w:hAnsiTheme="majorBidi" w:cstheme="majorBidi"/>
          <w:bCs/>
          <w:kern w:val="22"/>
          <w:szCs w:val="22"/>
          <w:lang w:val="es-ES"/>
        </w:rPr>
        <w:t xml:space="preserve">dos veces] durante el período </w:t>
      </w:r>
      <w:r w:rsidR="00987ACB" w:rsidRPr="007657EE">
        <w:rPr>
          <w:rFonts w:asciiTheme="majorBidi" w:hAnsiTheme="majorBidi" w:cstheme="majorBidi"/>
          <w:bCs/>
          <w:kern w:val="22"/>
          <w:szCs w:val="22"/>
          <w:lang w:val="es-ES"/>
        </w:rPr>
        <w:t>2021-2030 [</w:t>
      </w:r>
      <w:r w:rsidR="00987ACB">
        <w:rPr>
          <w:rFonts w:asciiTheme="majorBidi" w:hAnsiTheme="majorBidi" w:cstheme="majorBidi"/>
          <w:bCs/>
          <w:kern w:val="22"/>
          <w:szCs w:val="22"/>
          <w:lang w:val="es-ES"/>
        </w:rPr>
        <w:t xml:space="preserve">de conformidad con la orientación adoptada por la </w:t>
      </w:r>
      <w:r w:rsidR="00987ACB" w:rsidRPr="007657EE">
        <w:rPr>
          <w:rFonts w:asciiTheme="majorBidi" w:hAnsiTheme="majorBidi" w:cstheme="majorBidi"/>
          <w:bCs/>
          <w:kern w:val="22"/>
          <w:szCs w:val="22"/>
          <w:lang w:val="es-ES"/>
        </w:rPr>
        <w:t>COP [15][16]] [as</w:t>
      </w:r>
      <w:r w:rsidR="00987ACB">
        <w:rPr>
          <w:rFonts w:asciiTheme="majorBidi" w:hAnsiTheme="majorBidi" w:cstheme="majorBidi"/>
          <w:bCs/>
          <w:kern w:val="22"/>
          <w:szCs w:val="22"/>
          <w:lang w:val="es-ES"/>
        </w:rPr>
        <w:t>í como la revisión voluntaria por pares para fomentar el intercambio de experiencias entre las Partes</w:t>
      </w:r>
      <w:r w:rsidRPr="00987ACB">
        <w:rPr>
          <w:rFonts w:asciiTheme="majorBidi" w:hAnsiTheme="majorBidi" w:cstheme="majorBidi"/>
          <w:bCs/>
          <w:snapToGrid w:val="0"/>
          <w:kern w:val="22"/>
          <w:szCs w:val="22"/>
          <w:lang w:val="es-ES"/>
        </w:rPr>
        <w:t>];]</w:t>
      </w:r>
    </w:p>
    <w:p w:rsidR="003D43AF" w:rsidRPr="00987ACB" w:rsidRDefault="003D43AF" w:rsidP="008433CD">
      <w:pPr>
        <w:suppressLineNumbers/>
        <w:suppressAutoHyphens/>
        <w:kinsoku w:val="0"/>
        <w:overflowPunct w:val="0"/>
        <w:autoSpaceDE w:val="0"/>
        <w:autoSpaceDN w:val="0"/>
        <w:adjustRightInd w:val="0"/>
        <w:snapToGrid w:val="0"/>
        <w:spacing w:before="120" w:after="120"/>
        <w:ind w:left="706" w:firstLine="706"/>
        <w:rPr>
          <w:rFonts w:asciiTheme="majorBidi" w:hAnsiTheme="majorBidi" w:cstheme="majorBidi"/>
          <w:bCs/>
          <w:snapToGrid w:val="0"/>
          <w:kern w:val="22"/>
          <w:lang w:val="es-ES"/>
        </w:rPr>
      </w:pPr>
      <w:r w:rsidRPr="00987ACB">
        <w:rPr>
          <w:rFonts w:asciiTheme="majorBidi" w:hAnsiTheme="majorBidi" w:cstheme="majorBidi"/>
          <w:bCs/>
          <w:iCs/>
          <w:snapToGrid w:val="0"/>
          <w:kern w:val="22"/>
          <w:szCs w:val="22"/>
          <w:lang w:val="es-ES"/>
        </w:rPr>
        <w:t>[17.</w:t>
      </w:r>
      <w:r w:rsidRPr="00987ACB">
        <w:rPr>
          <w:rFonts w:asciiTheme="majorBidi" w:hAnsiTheme="majorBidi" w:cstheme="majorBidi"/>
          <w:bCs/>
          <w:iCs/>
          <w:snapToGrid w:val="0"/>
          <w:kern w:val="22"/>
          <w:szCs w:val="22"/>
          <w:lang w:val="es-ES"/>
        </w:rPr>
        <w:tab/>
      </w:r>
      <w:r w:rsidR="00987ACB" w:rsidRPr="004E6031">
        <w:rPr>
          <w:rFonts w:asciiTheme="majorBidi" w:hAnsiTheme="majorBidi" w:cstheme="majorBidi"/>
          <w:bCs/>
          <w:i/>
          <w:kern w:val="22"/>
          <w:szCs w:val="22"/>
          <w:lang w:val="es-ES"/>
        </w:rPr>
        <w:t xml:space="preserve">Decide </w:t>
      </w:r>
      <w:r w:rsidR="00987ACB" w:rsidRPr="004E6031">
        <w:rPr>
          <w:rFonts w:asciiTheme="majorBidi" w:hAnsiTheme="majorBidi" w:cstheme="majorBidi"/>
          <w:bCs/>
          <w:iCs/>
          <w:kern w:val="22"/>
          <w:szCs w:val="22"/>
          <w:lang w:val="es-ES"/>
        </w:rPr>
        <w:t>o</w:t>
      </w:r>
      <w:r w:rsidR="00987ACB" w:rsidRPr="004E6031">
        <w:rPr>
          <w:rFonts w:asciiTheme="majorBidi" w:hAnsiTheme="majorBidi" w:cstheme="majorBidi"/>
          <w:bCs/>
          <w:kern w:val="22"/>
          <w:lang w:val="es-ES"/>
        </w:rPr>
        <w:t>rganizar</w:t>
      </w:r>
      <w:r w:rsidR="00987ACB">
        <w:rPr>
          <w:rFonts w:asciiTheme="majorBidi" w:hAnsiTheme="majorBidi" w:cstheme="majorBidi"/>
          <w:bCs/>
          <w:kern w:val="22"/>
          <w:lang w:val="es-ES"/>
        </w:rPr>
        <w:t xml:space="preserve"> </w:t>
      </w:r>
      <w:r w:rsidR="00987ACB">
        <w:rPr>
          <w:kern w:val="22"/>
          <w:lang w:val="es-ES"/>
        </w:rPr>
        <w:t>una serie de sesiones políticas de alto nivel como elemento</w:t>
      </w:r>
      <w:r w:rsidR="00987ACB" w:rsidRPr="004E6031">
        <w:rPr>
          <w:rFonts w:asciiTheme="majorBidi" w:hAnsiTheme="majorBidi" w:cstheme="majorBidi"/>
          <w:bCs/>
          <w:kern w:val="22"/>
          <w:lang w:val="es-ES"/>
        </w:rPr>
        <w:t xml:space="preserve"> </w:t>
      </w:r>
      <w:r w:rsidR="00987ACB">
        <w:rPr>
          <w:kern w:val="22"/>
          <w:lang w:val="es-ES"/>
        </w:rPr>
        <w:t>[de la revisión</w:t>
      </w:r>
      <w:proofErr w:type="gramStart"/>
      <w:r w:rsidR="00987ACB">
        <w:rPr>
          <w:kern w:val="22"/>
          <w:lang w:val="es-ES"/>
        </w:rPr>
        <w:t>][</w:t>
      </w:r>
      <w:proofErr w:type="gramEnd"/>
      <w:r w:rsidR="00987ACB">
        <w:rPr>
          <w:kern w:val="22"/>
          <w:lang w:val="es-ES"/>
        </w:rPr>
        <w:t>del balance] mundial</w:t>
      </w:r>
      <w:r w:rsidRPr="00987ACB">
        <w:rPr>
          <w:rFonts w:asciiTheme="majorBidi" w:hAnsiTheme="majorBidi" w:cstheme="majorBidi"/>
          <w:bCs/>
          <w:snapToGrid w:val="0"/>
          <w:kern w:val="22"/>
          <w:lang w:val="es-ES"/>
        </w:rPr>
        <w:t>];]</w:t>
      </w:r>
    </w:p>
    <w:p w:rsidR="003D43AF" w:rsidRPr="00987ACB" w:rsidRDefault="003D43AF" w:rsidP="008433CD">
      <w:pPr>
        <w:suppressLineNumbers/>
        <w:suppressAutoHyphens/>
        <w:kinsoku w:val="0"/>
        <w:overflowPunct w:val="0"/>
        <w:autoSpaceDE w:val="0"/>
        <w:autoSpaceDN w:val="0"/>
        <w:adjustRightInd w:val="0"/>
        <w:snapToGrid w:val="0"/>
        <w:spacing w:before="120" w:after="120"/>
        <w:ind w:left="706" w:firstLine="706"/>
        <w:rPr>
          <w:rFonts w:asciiTheme="majorBidi" w:hAnsiTheme="majorBidi" w:cstheme="majorBidi"/>
          <w:bCs/>
          <w:snapToGrid w:val="0"/>
          <w:kern w:val="22"/>
          <w:lang w:val="es-ES"/>
        </w:rPr>
      </w:pPr>
      <w:r w:rsidRPr="00987ACB">
        <w:rPr>
          <w:rFonts w:asciiTheme="majorBidi" w:hAnsiTheme="majorBidi" w:cstheme="majorBidi"/>
          <w:bCs/>
          <w:snapToGrid w:val="0"/>
          <w:kern w:val="22"/>
          <w:lang w:val="es-ES"/>
        </w:rPr>
        <w:t>[18.</w:t>
      </w:r>
      <w:r w:rsidRPr="00987ACB">
        <w:rPr>
          <w:rFonts w:asciiTheme="majorBidi" w:hAnsiTheme="majorBidi" w:cstheme="majorBidi"/>
          <w:bCs/>
          <w:i/>
          <w:iCs/>
          <w:snapToGrid w:val="0"/>
          <w:kern w:val="22"/>
          <w:lang w:val="es-ES"/>
        </w:rPr>
        <w:tab/>
      </w:r>
      <w:r w:rsidR="00987ACB" w:rsidRPr="00F070F0">
        <w:rPr>
          <w:i/>
          <w:iCs/>
          <w:kern w:val="22"/>
          <w:lang w:val="es-ES"/>
        </w:rPr>
        <w:t>Invita</w:t>
      </w:r>
      <w:r w:rsidR="00987ACB" w:rsidRPr="00F070F0">
        <w:rPr>
          <w:kern w:val="22"/>
          <w:lang w:val="es-ES"/>
        </w:rPr>
        <w:t xml:space="preserve"> a las Partes que acojan futuras reuniones de la Conferencia de las Partes a</w:t>
      </w:r>
      <w:r w:rsidR="00987ACB">
        <w:rPr>
          <w:kern w:val="22"/>
          <w:lang w:val="es-ES"/>
        </w:rPr>
        <w:t xml:space="preserve"> que incluyan, como parte de sus sesiones de alto nivel, una revisión de alto nivel de los progresos realizados para la consecución de los objetivos y las metas del marco mundial de la diversidad biológica posterior a </w:t>
      </w:r>
      <w:r w:rsidR="00987ACB" w:rsidRPr="00F070F0">
        <w:rPr>
          <w:kern w:val="22"/>
          <w:lang w:val="es-ES"/>
        </w:rPr>
        <w:t>2020</w:t>
      </w:r>
      <w:r w:rsidRPr="00987ACB">
        <w:rPr>
          <w:snapToGrid w:val="0"/>
          <w:kern w:val="22"/>
          <w:lang w:val="es-ES"/>
        </w:rPr>
        <w:t>];</w:t>
      </w:r>
    </w:p>
    <w:p w:rsidR="003D43AF" w:rsidRPr="00987ACB" w:rsidRDefault="003D43AF" w:rsidP="008433CD">
      <w:pPr>
        <w:suppressLineNumbers/>
        <w:suppressAutoHyphens/>
        <w:kinsoku w:val="0"/>
        <w:overflowPunct w:val="0"/>
        <w:autoSpaceDE w:val="0"/>
        <w:autoSpaceDN w:val="0"/>
        <w:adjustRightInd w:val="0"/>
        <w:snapToGrid w:val="0"/>
        <w:spacing w:before="120" w:after="120"/>
        <w:ind w:left="706" w:firstLine="706"/>
        <w:rPr>
          <w:rFonts w:asciiTheme="majorBidi" w:hAnsiTheme="majorBidi" w:cstheme="majorBidi"/>
          <w:bCs/>
          <w:snapToGrid w:val="0"/>
          <w:kern w:val="22"/>
          <w:szCs w:val="18"/>
          <w:lang w:val="es-ES"/>
        </w:rPr>
      </w:pPr>
      <w:r w:rsidRPr="00987ACB">
        <w:rPr>
          <w:rFonts w:asciiTheme="majorBidi" w:hAnsiTheme="majorBidi" w:cstheme="majorBidi"/>
          <w:bCs/>
          <w:snapToGrid w:val="0"/>
          <w:kern w:val="22"/>
          <w:szCs w:val="22"/>
          <w:lang w:val="es-ES"/>
        </w:rPr>
        <w:t>[19.</w:t>
      </w:r>
      <w:r w:rsidRPr="00987ACB">
        <w:rPr>
          <w:rFonts w:asciiTheme="majorBidi" w:hAnsiTheme="majorBidi" w:cstheme="majorBidi"/>
          <w:bCs/>
          <w:i/>
          <w:iCs/>
          <w:snapToGrid w:val="0"/>
          <w:kern w:val="22"/>
          <w:szCs w:val="18"/>
          <w:lang w:val="es-ES"/>
        </w:rPr>
        <w:tab/>
        <w:t>Decide</w:t>
      </w:r>
      <w:r w:rsidR="00987ACB" w:rsidRPr="00987ACB">
        <w:rPr>
          <w:rFonts w:asciiTheme="majorBidi" w:hAnsiTheme="majorBidi" w:cstheme="majorBidi"/>
          <w:bCs/>
          <w:i/>
          <w:iCs/>
          <w:snapToGrid w:val="0"/>
          <w:kern w:val="22"/>
          <w:szCs w:val="18"/>
          <w:lang w:val="es-ES"/>
        </w:rPr>
        <w:t xml:space="preserve"> </w:t>
      </w:r>
      <w:r w:rsidR="00987ACB" w:rsidRPr="00987ACB">
        <w:rPr>
          <w:rFonts w:asciiTheme="majorBidi" w:hAnsiTheme="majorBidi" w:cstheme="majorBidi"/>
          <w:bCs/>
          <w:kern w:val="22"/>
          <w:lang w:val="es-ES"/>
        </w:rPr>
        <w:t>que los indicadores de cabecera</w:t>
      </w:r>
      <w:r w:rsidRPr="003D43AF">
        <w:rPr>
          <w:rFonts w:asciiTheme="majorBidi" w:hAnsiTheme="majorBidi" w:cstheme="majorBidi"/>
          <w:bCs/>
          <w:snapToGrid w:val="0"/>
          <w:kern w:val="22"/>
          <w:szCs w:val="18"/>
          <w:vertAlign w:val="superscript"/>
        </w:rPr>
        <w:footnoteReference w:id="7"/>
      </w:r>
      <w:r w:rsidRPr="00987ACB">
        <w:rPr>
          <w:rFonts w:asciiTheme="majorBidi" w:hAnsiTheme="majorBidi" w:cstheme="majorBidi"/>
          <w:bCs/>
          <w:snapToGrid w:val="0"/>
          <w:kern w:val="22"/>
          <w:szCs w:val="18"/>
          <w:lang w:val="es-ES"/>
        </w:rPr>
        <w:t xml:space="preserve"> </w:t>
      </w:r>
      <w:r w:rsidR="00987ACB" w:rsidRPr="00783C66">
        <w:rPr>
          <w:rFonts w:asciiTheme="majorBidi" w:hAnsiTheme="majorBidi" w:cstheme="majorBidi"/>
          <w:bCs/>
          <w:kern w:val="22"/>
          <w:lang w:val="es-ES"/>
        </w:rPr>
        <w:t>comunicados por las Partes en los informes nacionales se utilizar</w:t>
      </w:r>
      <w:r w:rsidR="00987ACB">
        <w:rPr>
          <w:rFonts w:asciiTheme="majorBidi" w:hAnsiTheme="majorBidi" w:cstheme="majorBidi"/>
          <w:bCs/>
          <w:kern w:val="22"/>
          <w:lang w:val="es-ES"/>
        </w:rPr>
        <w:t xml:space="preserve">án en </w:t>
      </w:r>
      <w:r w:rsidR="00987ACB" w:rsidRPr="00783C66">
        <w:rPr>
          <w:rFonts w:asciiTheme="majorBidi" w:hAnsiTheme="majorBidi" w:cstheme="majorBidi"/>
          <w:bCs/>
          <w:kern w:val="22"/>
          <w:lang w:val="es-ES"/>
        </w:rPr>
        <w:t>[</w:t>
      </w:r>
      <w:r w:rsidR="00987ACB">
        <w:rPr>
          <w:rFonts w:asciiTheme="majorBidi" w:hAnsiTheme="majorBidi" w:cstheme="majorBidi"/>
          <w:bCs/>
          <w:kern w:val="22"/>
          <w:lang w:val="es-ES"/>
        </w:rPr>
        <w:t>las evaluaciones mundiales</w:t>
      </w:r>
      <w:r w:rsidR="00987ACB" w:rsidRPr="00783C66">
        <w:rPr>
          <w:rFonts w:asciiTheme="majorBidi" w:hAnsiTheme="majorBidi" w:cstheme="majorBidi"/>
          <w:bCs/>
          <w:kern w:val="22"/>
          <w:lang w:val="es-ES"/>
        </w:rPr>
        <w:t>] [</w:t>
      </w:r>
      <w:r w:rsidR="00987ACB">
        <w:rPr>
          <w:rFonts w:asciiTheme="majorBidi" w:hAnsiTheme="majorBidi" w:cstheme="majorBidi"/>
          <w:bCs/>
          <w:kern w:val="22"/>
          <w:lang w:val="es-ES"/>
        </w:rPr>
        <w:t xml:space="preserve">el </w:t>
      </w:r>
      <w:r w:rsidR="00987ACB" w:rsidRPr="008C04A6">
        <w:rPr>
          <w:rFonts w:asciiTheme="majorBidi" w:hAnsiTheme="majorBidi" w:cstheme="majorBidi"/>
          <w:bCs/>
          <w:kern w:val="22"/>
          <w:szCs w:val="22"/>
          <w:lang w:val="es-ES"/>
        </w:rPr>
        <w:t xml:space="preserve">balance </w:t>
      </w:r>
      <w:r w:rsidR="00987ACB">
        <w:rPr>
          <w:kern w:val="22"/>
          <w:lang w:val="es-ES"/>
        </w:rPr>
        <w:t>periódico mundial [de la diversidad biológica</w:t>
      </w:r>
      <w:r w:rsidR="00987ACB" w:rsidRPr="008C04A6">
        <w:rPr>
          <w:rFonts w:asciiTheme="majorBidi" w:hAnsiTheme="majorBidi" w:cstheme="majorBidi"/>
          <w:bCs/>
          <w:kern w:val="22"/>
          <w:szCs w:val="22"/>
          <w:lang w:val="es-ES"/>
        </w:rPr>
        <w:t xml:space="preserve">]] </w:t>
      </w:r>
      <w:r w:rsidR="00987ACB" w:rsidRPr="00783C66">
        <w:rPr>
          <w:rFonts w:asciiTheme="majorBidi" w:hAnsiTheme="majorBidi" w:cstheme="majorBidi"/>
          <w:bCs/>
          <w:kern w:val="22"/>
          <w:lang w:val="es-ES"/>
        </w:rPr>
        <w:t>[</w:t>
      </w:r>
      <w:r w:rsidR="00987ACB">
        <w:rPr>
          <w:rFonts w:asciiTheme="majorBidi" w:hAnsiTheme="majorBidi" w:cstheme="majorBidi"/>
          <w:bCs/>
          <w:kern w:val="22"/>
          <w:lang w:val="es-ES"/>
        </w:rPr>
        <w:t>las revisiones mundiales</w:t>
      </w:r>
      <w:r w:rsidR="00987ACB" w:rsidRPr="00783C66">
        <w:rPr>
          <w:rFonts w:asciiTheme="majorBidi" w:hAnsiTheme="majorBidi" w:cstheme="majorBidi"/>
          <w:bCs/>
          <w:kern w:val="22"/>
          <w:lang w:val="es-ES"/>
        </w:rPr>
        <w:t xml:space="preserve">] </w:t>
      </w:r>
      <w:r w:rsidR="00987ACB" w:rsidRPr="00783C66">
        <w:rPr>
          <w:kern w:val="22"/>
          <w:lang w:val="es-ES"/>
        </w:rPr>
        <w:t>para supervisar los progresos realizados hacia el logro de los objetivos y las metas del marco mundial de la diversidad biológica posterior a 2020</w:t>
      </w:r>
      <w:r w:rsidR="00987ACB">
        <w:rPr>
          <w:rFonts w:asciiTheme="majorBidi" w:hAnsiTheme="majorBidi" w:cstheme="majorBidi"/>
          <w:bCs/>
          <w:kern w:val="22"/>
          <w:lang w:val="es-ES"/>
        </w:rPr>
        <w:t xml:space="preserve"> [, complementados</w:t>
      </w:r>
      <w:r w:rsidR="00987ACB" w:rsidRPr="00783C66">
        <w:rPr>
          <w:rFonts w:asciiTheme="majorBidi" w:hAnsiTheme="majorBidi" w:cstheme="majorBidi"/>
          <w:bCs/>
          <w:kern w:val="22"/>
          <w:lang w:val="es-ES"/>
        </w:rPr>
        <w:t>, [</w:t>
      </w:r>
      <w:r w:rsidR="00987ACB">
        <w:rPr>
          <w:rFonts w:asciiTheme="majorBidi" w:hAnsiTheme="majorBidi" w:cstheme="majorBidi"/>
          <w:bCs/>
          <w:kern w:val="22"/>
          <w:lang w:val="es-ES"/>
        </w:rPr>
        <w:t>por los componentes mundiales</w:t>
      </w:r>
      <w:r w:rsidR="00987ACB" w:rsidRPr="00783C66">
        <w:rPr>
          <w:rFonts w:asciiTheme="majorBidi" w:hAnsiTheme="majorBidi" w:cstheme="majorBidi"/>
          <w:bCs/>
          <w:kern w:val="22"/>
          <w:lang w:val="es-ES"/>
        </w:rPr>
        <w:t xml:space="preserve">], </w:t>
      </w:r>
      <w:r w:rsidR="00987ACB">
        <w:rPr>
          <w:rFonts w:asciiTheme="majorBidi" w:hAnsiTheme="majorBidi" w:cstheme="majorBidi"/>
          <w:bCs/>
          <w:kern w:val="22"/>
          <w:lang w:val="es-ES"/>
        </w:rPr>
        <w:t>según proceda</w:t>
      </w:r>
      <w:r w:rsidR="00987ACB" w:rsidRPr="00783C66">
        <w:rPr>
          <w:rFonts w:asciiTheme="majorBidi" w:hAnsiTheme="majorBidi" w:cstheme="majorBidi"/>
          <w:bCs/>
          <w:kern w:val="22"/>
          <w:lang w:val="es-ES"/>
        </w:rPr>
        <w:t>, [as</w:t>
      </w:r>
      <w:r w:rsidR="00987ACB">
        <w:rPr>
          <w:rFonts w:asciiTheme="majorBidi" w:hAnsiTheme="majorBidi" w:cstheme="majorBidi"/>
          <w:bCs/>
          <w:kern w:val="22"/>
          <w:lang w:val="es-ES"/>
        </w:rPr>
        <w:t>í como</w:t>
      </w:r>
      <w:r w:rsidR="00987ACB" w:rsidRPr="00783C66">
        <w:rPr>
          <w:rFonts w:asciiTheme="majorBidi" w:hAnsiTheme="majorBidi" w:cstheme="majorBidi"/>
          <w:bCs/>
          <w:kern w:val="22"/>
          <w:lang w:val="es-ES"/>
        </w:rPr>
        <w:t xml:space="preserve">] </w:t>
      </w:r>
      <w:r w:rsidR="00987ACB">
        <w:rPr>
          <w:rFonts w:asciiTheme="majorBidi" w:hAnsiTheme="majorBidi" w:cstheme="majorBidi"/>
          <w:bCs/>
          <w:kern w:val="22"/>
          <w:lang w:val="es-ES"/>
        </w:rPr>
        <w:t xml:space="preserve">por los </w:t>
      </w:r>
      <w:r w:rsidR="00987ACB" w:rsidRPr="00783C66">
        <w:rPr>
          <w:kern w:val="22"/>
          <w:lang w:val="es-ES"/>
        </w:rPr>
        <w:t>indicadores de componentes y complementarios</w:t>
      </w:r>
      <w:r w:rsidR="00987ACB" w:rsidRPr="00783C66">
        <w:rPr>
          <w:rFonts w:asciiTheme="majorBidi" w:hAnsiTheme="majorBidi" w:cstheme="majorBidi"/>
          <w:bCs/>
          <w:kern w:val="22"/>
          <w:lang w:val="es-ES"/>
        </w:rPr>
        <w:t xml:space="preserve"> </w:t>
      </w:r>
      <w:r w:rsidR="00987ACB">
        <w:rPr>
          <w:rFonts w:asciiTheme="majorBidi" w:hAnsiTheme="majorBidi" w:cstheme="majorBidi"/>
          <w:bCs/>
          <w:kern w:val="22"/>
          <w:lang w:val="es-ES"/>
        </w:rPr>
        <w:t xml:space="preserve">y los indicadores pertinentes del marco de indicadores mundiales para los Objetivos de Desarrollo Sostenible </w:t>
      </w:r>
      <w:r w:rsidR="00987ACB" w:rsidRPr="00783C66">
        <w:rPr>
          <w:rFonts w:asciiTheme="majorBidi" w:hAnsiTheme="majorBidi" w:cstheme="majorBidi"/>
          <w:bCs/>
          <w:kern w:val="22"/>
          <w:lang w:val="es-ES"/>
        </w:rPr>
        <w:t>[</w:t>
      </w:r>
      <w:r w:rsidR="00987ACB">
        <w:rPr>
          <w:rFonts w:asciiTheme="majorBidi" w:hAnsiTheme="majorBidi" w:cstheme="majorBidi"/>
          <w:bCs/>
          <w:kern w:val="22"/>
          <w:lang w:val="es-ES"/>
        </w:rPr>
        <w:t>las Partes deberían desarrollar progresivamente este proceso, teniendo en cuenta las disposiciones y los medios de aplicación, para fortalecer la capacidad de gestión de los conocimientos de los sistemas nacionales de información</w:t>
      </w:r>
      <w:r w:rsidRPr="00987ACB">
        <w:rPr>
          <w:rFonts w:asciiTheme="majorBidi" w:hAnsiTheme="majorBidi" w:cstheme="majorBidi"/>
          <w:bCs/>
          <w:snapToGrid w:val="0"/>
          <w:kern w:val="22"/>
          <w:szCs w:val="18"/>
          <w:lang w:val="es-ES"/>
        </w:rPr>
        <w:t xml:space="preserve">];] </w:t>
      </w:r>
    </w:p>
    <w:p w:rsidR="003D43AF" w:rsidRPr="00987ACB" w:rsidRDefault="003D43AF" w:rsidP="008433CD">
      <w:pPr>
        <w:suppressLineNumbers/>
        <w:suppressAutoHyphens/>
        <w:adjustRightInd w:val="0"/>
        <w:snapToGrid w:val="0"/>
        <w:spacing w:before="120" w:after="120"/>
        <w:ind w:left="706" w:firstLine="706"/>
        <w:rPr>
          <w:rFonts w:asciiTheme="majorBidi" w:hAnsiTheme="majorBidi" w:cstheme="majorBidi"/>
          <w:bCs/>
          <w:snapToGrid w:val="0"/>
          <w:kern w:val="22"/>
          <w:szCs w:val="22"/>
          <w:lang w:val="es-ES"/>
        </w:rPr>
      </w:pPr>
      <w:r w:rsidRPr="0077742F">
        <w:rPr>
          <w:rFonts w:asciiTheme="majorBidi" w:hAnsiTheme="majorBidi" w:cstheme="majorBidi"/>
          <w:bCs/>
          <w:snapToGrid w:val="0"/>
          <w:kern w:val="22"/>
          <w:szCs w:val="22"/>
          <w:lang w:val="es-ES"/>
        </w:rPr>
        <w:t xml:space="preserve">[20. </w:t>
      </w:r>
      <w:r w:rsidRPr="0077742F">
        <w:rPr>
          <w:rFonts w:asciiTheme="majorBidi" w:hAnsiTheme="majorBidi" w:cstheme="majorBidi"/>
          <w:bCs/>
          <w:snapToGrid w:val="0"/>
          <w:kern w:val="22"/>
          <w:szCs w:val="22"/>
          <w:lang w:val="es-ES"/>
        </w:rPr>
        <w:tab/>
      </w:r>
      <w:r w:rsidRPr="00987ACB">
        <w:rPr>
          <w:rFonts w:asciiTheme="majorBidi" w:hAnsiTheme="majorBidi" w:cstheme="majorBidi"/>
          <w:bCs/>
          <w:i/>
          <w:iCs/>
          <w:snapToGrid w:val="0"/>
          <w:kern w:val="22"/>
          <w:szCs w:val="22"/>
          <w:lang w:val="es-ES"/>
        </w:rPr>
        <w:t>Decide</w:t>
      </w:r>
      <w:r w:rsidR="00987ACB" w:rsidRPr="00987ACB">
        <w:rPr>
          <w:rFonts w:asciiTheme="majorBidi" w:hAnsiTheme="majorBidi" w:cstheme="majorBidi"/>
          <w:bCs/>
          <w:i/>
          <w:iCs/>
          <w:snapToGrid w:val="0"/>
          <w:kern w:val="22"/>
          <w:szCs w:val="22"/>
          <w:lang w:val="es-ES"/>
        </w:rPr>
        <w:t xml:space="preserve"> </w:t>
      </w:r>
      <w:r w:rsidR="00987ACB" w:rsidRPr="009B4112">
        <w:rPr>
          <w:rFonts w:asciiTheme="majorBidi" w:hAnsiTheme="majorBidi" w:cstheme="majorBidi"/>
          <w:bCs/>
          <w:kern w:val="22"/>
          <w:szCs w:val="22"/>
          <w:lang w:val="es-ES"/>
        </w:rPr>
        <w:t>que el balance mundial al que se hace referencia en el p</w:t>
      </w:r>
      <w:r w:rsidR="00987ACB">
        <w:rPr>
          <w:rFonts w:asciiTheme="majorBidi" w:hAnsiTheme="majorBidi" w:cstheme="majorBidi"/>
          <w:bCs/>
          <w:kern w:val="22"/>
          <w:szCs w:val="22"/>
          <w:lang w:val="es-ES"/>
        </w:rPr>
        <w:t>árrafo X deberá</w:t>
      </w:r>
      <w:r w:rsidRPr="00987ACB">
        <w:rPr>
          <w:rFonts w:asciiTheme="majorBidi" w:hAnsiTheme="majorBidi" w:cstheme="majorBidi"/>
          <w:bCs/>
          <w:snapToGrid w:val="0"/>
          <w:kern w:val="22"/>
          <w:szCs w:val="22"/>
          <w:lang w:val="es-ES"/>
        </w:rPr>
        <w:t>:</w:t>
      </w:r>
    </w:p>
    <w:p w:rsidR="003D43AF" w:rsidRPr="00987ACB" w:rsidRDefault="00987ACB" w:rsidP="008433CD">
      <w:pPr>
        <w:suppressLineNumbers/>
        <w:suppressAutoHyphens/>
        <w:adjustRightInd w:val="0"/>
        <w:snapToGrid w:val="0"/>
        <w:spacing w:before="120" w:after="120"/>
        <w:ind w:left="706" w:firstLine="708"/>
        <w:rPr>
          <w:rFonts w:asciiTheme="majorBidi" w:hAnsiTheme="majorBidi" w:cstheme="majorBidi"/>
          <w:bCs/>
          <w:snapToGrid w:val="0"/>
          <w:kern w:val="22"/>
          <w:szCs w:val="22"/>
          <w:lang w:val="es-ES"/>
        </w:rPr>
      </w:pPr>
      <w:r w:rsidRPr="0077742F">
        <w:rPr>
          <w:rFonts w:asciiTheme="majorBidi" w:hAnsiTheme="majorBidi" w:cstheme="majorBidi"/>
          <w:bCs/>
          <w:snapToGrid w:val="0"/>
          <w:kern w:val="22"/>
          <w:szCs w:val="22"/>
          <w:lang w:val="es-ES"/>
        </w:rPr>
        <w:t xml:space="preserve"> </w:t>
      </w:r>
      <w:r w:rsidR="003D43AF" w:rsidRPr="00987ACB">
        <w:rPr>
          <w:rFonts w:asciiTheme="majorBidi" w:hAnsiTheme="majorBidi" w:cstheme="majorBidi"/>
          <w:bCs/>
          <w:snapToGrid w:val="0"/>
          <w:kern w:val="22"/>
          <w:szCs w:val="22"/>
          <w:lang w:val="es-ES"/>
        </w:rPr>
        <w:t xml:space="preserve">a) </w:t>
      </w:r>
      <w:r w:rsidR="003D43AF" w:rsidRPr="00987ACB">
        <w:rPr>
          <w:rFonts w:asciiTheme="majorBidi" w:hAnsiTheme="majorBidi" w:cstheme="majorBidi"/>
          <w:bCs/>
          <w:snapToGrid w:val="0"/>
          <w:kern w:val="22"/>
          <w:szCs w:val="22"/>
          <w:lang w:val="es-ES"/>
        </w:rPr>
        <w:tab/>
      </w:r>
      <w:r w:rsidRPr="00E95017">
        <w:rPr>
          <w:rFonts w:asciiTheme="majorBidi" w:hAnsiTheme="majorBidi" w:cstheme="majorBidi"/>
          <w:bCs/>
          <w:kern w:val="22"/>
          <w:szCs w:val="22"/>
          <w:lang w:val="es-ES"/>
        </w:rPr>
        <w:t xml:space="preserve">Examinar la idoneidad, eficacia, transparencia y previsibilidad de los medios de </w:t>
      </w:r>
      <w:r>
        <w:rPr>
          <w:rFonts w:asciiTheme="majorBidi" w:hAnsiTheme="majorBidi" w:cstheme="majorBidi"/>
          <w:bCs/>
          <w:kern w:val="22"/>
          <w:szCs w:val="22"/>
          <w:lang w:val="es-ES"/>
        </w:rPr>
        <w:t>ejecución</w:t>
      </w:r>
      <w:r w:rsidRPr="00E95017">
        <w:rPr>
          <w:rFonts w:asciiTheme="majorBidi" w:hAnsiTheme="majorBidi" w:cstheme="majorBidi"/>
          <w:bCs/>
          <w:kern w:val="22"/>
          <w:szCs w:val="22"/>
          <w:lang w:val="es-ES"/>
        </w:rPr>
        <w:t>, incluidos los recursos financieros, la creación de capacidad, la transferencia de tecnología y la cooperación científica y técnica, para los países en desarrollo y evaluar la aplicación de las disposiciones pertinentes de</w:t>
      </w:r>
      <w:r>
        <w:rPr>
          <w:rFonts w:asciiTheme="majorBidi" w:hAnsiTheme="majorBidi" w:cstheme="majorBidi"/>
          <w:bCs/>
          <w:kern w:val="22"/>
          <w:szCs w:val="22"/>
          <w:lang w:val="es-ES"/>
        </w:rPr>
        <w:t>l Convenio</w:t>
      </w:r>
      <w:r w:rsidRPr="00E95017">
        <w:rPr>
          <w:rFonts w:asciiTheme="majorBidi" w:hAnsiTheme="majorBidi" w:cstheme="majorBidi"/>
          <w:bCs/>
          <w:kern w:val="22"/>
          <w:szCs w:val="22"/>
          <w:lang w:val="es-ES"/>
        </w:rPr>
        <w:t>, en particular los artículos</w:t>
      </w:r>
      <w:r>
        <w:rPr>
          <w:rFonts w:asciiTheme="majorBidi" w:hAnsiTheme="majorBidi" w:cstheme="majorBidi"/>
          <w:bCs/>
          <w:kern w:val="22"/>
          <w:szCs w:val="22"/>
          <w:lang w:val="es-ES"/>
        </w:rPr>
        <w:t xml:space="preserve"> </w:t>
      </w:r>
      <w:r w:rsidRPr="00E95017">
        <w:rPr>
          <w:rFonts w:asciiTheme="majorBidi" w:hAnsiTheme="majorBidi" w:cstheme="majorBidi"/>
          <w:bCs/>
          <w:kern w:val="22"/>
          <w:szCs w:val="22"/>
          <w:lang w:val="es-ES"/>
        </w:rPr>
        <w:t xml:space="preserve">16,18, 19, 20 </w:t>
      </w:r>
      <w:r>
        <w:rPr>
          <w:rFonts w:asciiTheme="majorBidi" w:hAnsiTheme="majorBidi" w:cstheme="majorBidi"/>
          <w:bCs/>
          <w:kern w:val="22"/>
          <w:szCs w:val="22"/>
          <w:lang w:val="es-ES"/>
        </w:rPr>
        <w:t>y</w:t>
      </w:r>
      <w:r w:rsidRPr="00E95017">
        <w:rPr>
          <w:rFonts w:asciiTheme="majorBidi" w:hAnsiTheme="majorBidi" w:cstheme="majorBidi"/>
          <w:bCs/>
          <w:kern w:val="22"/>
          <w:szCs w:val="22"/>
          <w:lang w:val="es-ES"/>
        </w:rPr>
        <w:t xml:space="preserve"> 21</w:t>
      </w:r>
      <w:r w:rsidR="003D43AF" w:rsidRPr="00987ACB">
        <w:rPr>
          <w:rFonts w:asciiTheme="majorBidi" w:hAnsiTheme="majorBidi" w:cstheme="majorBidi"/>
          <w:bCs/>
          <w:snapToGrid w:val="0"/>
          <w:kern w:val="22"/>
          <w:szCs w:val="22"/>
          <w:lang w:val="es-ES"/>
        </w:rPr>
        <w:t>;</w:t>
      </w:r>
    </w:p>
    <w:p w:rsidR="003D43AF" w:rsidRPr="00987ACB" w:rsidRDefault="00987ACB" w:rsidP="008433CD">
      <w:pPr>
        <w:suppressLineNumbers/>
        <w:suppressAutoHyphens/>
        <w:adjustRightInd w:val="0"/>
        <w:snapToGrid w:val="0"/>
        <w:spacing w:before="120" w:after="120"/>
        <w:ind w:left="706" w:firstLine="708"/>
        <w:rPr>
          <w:rFonts w:asciiTheme="majorBidi" w:hAnsiTheme="majorBidi" w:cstheme="majorBidi"/>
          <w:bCs/>
          <w:snapToGrid w:val="0"/>
          <w:kern w:val="22"/>
          <w:szCs w:val="22"/>
          <w:lang w:val="es-ES"/>
        </w:rPr>
      </w:pPr>
      <w:r w:rsidRPr="00987ACB">
        <w:rPr>
          <w:rFonts w:asciiTheme="majorBidi" w:hAnsiTheme="majorBidi" w:cstheme="majorBidi"/>
          <w:bCs/>
          <w:snapToGrid w:val="0"/>
          <w:kern w:val="22"/>
          <w:szCs w:val="22"/>
          <w:lang w:val="es-ES"/>
        </w:rPr>
        <w:lastRenderedPageBreak/>
        <w:t xml:space="preserve"> </w:t>
      </w:r>
      <w:r w:rsidR="003D43AF" w:rsidRPr="00987ACB">
        <w:rPr>
          <w:rFonts w:asciiTheme="majorBidi" w:hAnsiTheme="majorBidi" w:cstheme="majorBidi"/>
          <w:bCs/>
          <w:snapToGrid w:val="0"/>
          <w:kern w:val="22"/>
          <w:szCs w:val="22"/>
          <w:lang w:val="es-ES"/>
        </w:rPr>
        <w:t xml:space="preserve">b) </w:t>
      </w:r>
      <w:r w:rsidR="003D43AF" w:rsidRPr="00987ACB">
        <w:rPr>
          <w:rFonts w:asciiTheme="majorBidi" w:hAnsiTheme="majorBidi" w:cstheme="majorBidi"/>
          <w:bCs/>
          <w:snapToGrid w:val="0"/>
          <w:kern w:val="22"/>
          <w:szCs w:val="22"/>
          <w:lang w:val="es-ES"/>
        </w:rPr>
        <w:tab/>
      </w:r>
      <w:r w:rsidRPr="00E20464">
        <w:rPr>
          <w:rFonts w:asciiTheme="majorBidi" w:hAnsiTheme="majorBidi" w:cstheme="majorBidi"/>
          <w:bCs/>
          <w:kern w:val="22"/>
          <w:szCs w:val="22"/>
          <w:lang w:val="es-ES"/>
        </w:rPr>
        <w:t xml:space="preserve">Examinar los costos y los recursos necesarios para alcanzar los objetivos y metas del marco </w:t>
      </w:r>
      <w:r>
        <w:rPr>
          <w:rFonts w:asciiTheme="majorBidi" w:hAnsiTheme="majorBidi" w:cstheme="majorBidi"/>
          <w:bCs/>
          <w:kern w:val="22"/>
          <w:szCs w:val="22"/>
          <w:lang w:val="es-ES"/>
        </w:rPr>
        <w:t xml:space="preserve">mundial de la diversidad biológica posterior a </w:t>
      </w:r>
      <w:r w:rsidRPr="00E20464">
        <w:rPr>
          <w:rFonts w:asciiTheme="majorBidi" w:hAnsiTheme="majorBidi" w:cstheme="majorBidi"/>
          <w:bCs/>
          <w:kern w:val="22"/>
          <w:szCs w:val="22"/>
          <w:lang w:val="es-ES"/>
        </w:rPr>
        <w:t xml:space="preserve">2020, teniendo en cuenta los problemas específicos y las limitaciones financieras a </w:t>
      </w:r>
      <w:r>
        <w:rPr>
          <w:rFonts w:asciiTheme="majorBidi" w:hAnsiTheme="majorBidi" w:cstheme="majorBidi"/>
          <w:bCs/>
          <w:kern w:val="22"/>
          <w:szCs w:val="22"/>
          <w:lang w:val="es-ES"/>
        </w:rPr>
        <w:t xml:space="preserve">los </w:t>
      </w:r>
      <w:r w:rsidRPr="00E20464">
        <w:rPr>
          <w:rFonts w:asciiTheme="majorBidi" w:hAnsiTheme="majorBidi" w:cstheme="majorBidi"/>
          <w:bCs/>
          <w:kern w:val="22"/>
          <w:szCs w:val="22"/>
          <w:lang w:val="es-ES"/>
        </w:rPr>
        <w:t>que hacen frente las Partes que son países en desarroll</w:t>
      </w:r>
      <w:r>
        <w:rPr>
          <w:rFonts w:asciiTheme="majorBidi" w:hAnsiTheme="majorBidi" w:cstheme="majorBidi"/>
          <w:bCs/>
          <w:kern w:val="22"/>
          <w:szCs w:val="22"/>
          <w:lang w:val="es-ES"/>
        </w:rPr>
        <w:t>o</w:t>
      </w:r>
      <w:r w:rsidR="003D43AF" w:rsidRPr="00987ACB">
        <w:rPr>
          <w:rFonts w:asciiTheme="majorBidi" w:hAnsiTheme="majorBidi" w:cstheme="majorBidi"/>
          <w:bCs/>
          <w:snapToGrid w:val="0"/>
          <w:kern w:val="22"/>
          <w:szCs w:val="22"/>
          <w:lang w:val="es-ES"/>
        </w:rPr>
        <w:t>;</w:t>
      </w:r>
    </w:p>
    <w:p w:rsidR="003D43AF" w:rsidRPr="00987ACB" w:rsidRDefault="00987ACB" w:rsidP="00E10F0C">
      <w:pPr>
        <w:suppressLineNumbers/>
        <w:suppressAutoHyphens/>
        <w:adjustRightInd w:val="0"/>
        <w:snapToGrid w:val="0"/>
        <w:spacing w:before="120" w:after="240"/>
        <w:ind w:left="706" w:firstLine="706"/>
        <w:rPr>
          <w:rFonts w:asciiTheme="majorBidi" w:hAnsiTheme="majorBidi" w:cstheme="majorBidi"/>
          <w:bCs/>
          <w:snapToGrid w:val="0"/>
          <w:kern w:val="22"/>
          <w:szCs w:val="22"/>
          <w:lang w:val="es-ES"/>
        </w:rPr>
      </w:pPr>
      <w:r w:rsidRPr="0077742F">
        <w:rPr>
          <w:rFonts w:asciiTheme="majorBidi" w:hAnsiTheme="majorBidi" w:cstheme="majorBidi"/>
          <w:bCs/>
          <w:snapToGrid w:val="0"/>
          <w:kern w:val="22"/>
          <w:szCs w:val="22"/>
          <w:lang w:val="es-ES"/>
        </w:rPr>
        <w:t xml:space="preserve"> </w:t>
      </w:r>
      <w:r w:rsidR="003D43AF" w:rsidRPr="00987ACB">
        <w:rPr>
          <w:rFonts w:asciiTheme="majorBidi" w:hAnsiTheme="majorBidi" w:cstheme="majorBidi"/>
          <w:bCs/>
          <w:snapToGrid w:val="0"/>
          <w:kern w:val="22"/>
          <w:szCs w:val="22"/>
          <w:lang w:val="es-ES"/>
        </w:rPr>
        <w:t xml:space="preserve">c) </w:t>
      </w:r>
      <w:r w:rsidR="003D43AF" w:rsidRPr="00987ACB">
        <w:rPr>
          <w:rFonts w:asciiTheme="majorBidi" w:hAnsiTheme="majorBidi" w:cstheme="majorBidi"/>
          <w:bCs/>
          <w:snapToGrid w:val="0"/>
          <w:kern w:val="22"/>
          <w:szCs w:val="22"/>
          <w:lang w:val="es-ES"/>
        </w:rPr>
        <w:tab/>
      </w:r>
      <w:r w:rsidRPr="00E20464">
        <w:rPr>
          <w:rFonts w:asciiTheme="majorBidi" w:hAnsiTheme="majorBidi" w:cstheme="majorBidi"/>
          <w:bCs/>
          <w:kern w:val="22"/>
          <w:szCs w:val="22"/>
          <w:lang w:val="es-ES"/>
        </w:rPr>
        <w:t xml:space="preserve">Tener en cuenta la información pertinente proporcionada por las Partes que son países desarrollados en relación con la financiación pública de la diversidad biológica a </w:t>
      </w:r>
      <w:r>
        <w:rPr>
          <w:rFonts w:asciiTheme="majorBidi" w:hAnsiTheme="majorBidi" w:cstheme="majorBidi"/>
          <w:bCs/>
          <w:kern w:val="22"/>
          <w:szCs w:val="22"/>
          <w:lang w:val="es-ES"/>
        </w:rPr>
        <w:t xml:space="preserve">la </w:t>
      </w:r>
      <w:r w:rsidRPr="00E20464">
        <w:rPr>
          <w:rFonts w:asciiTheme="majorBidi" w:hAnsiTheme="majorBidi" w:cstheme="majorBidi"/>
          <w:bCs/>
          <w:kern w:val="22"/>
          <w:szCs w:val="22"/>
          <w:lang w:val="es-ES"/>
        </w:rPr>
        <w:t>que se hace referencia en el párrafo X</w:t>
      </w:r>
      <w:r w:rsidR="007C75B1">
        <w:rPr>
          <w:rFonts w:asciiTheme="majorBidi" w:hAnsiTheme="majorBidi" w:cstheme="majorBidi"/>
          <w:bCs/>
          <w:kern w:val="22"/>
          <w:szCs w:val="22"/>
          <w:lang w:val="es-ES"/>
        </w:rPr>
        <w:t>.</w:t>
      </w:r>
      <w:r w:rsidR="003D43AF" w:rsidRPr="00987ACB">
        <w:rPr>
          <w:rFonts w:asciiTheme="majorBidi" w:hAnsiTheme="majorBidi" w:cstheme="majorBidi"/>
          <w:bCs/>
          <w:snapToGrid w:val="0"/>
          <w:kern w:val="22"/>
          <w:szCs w:val="22"/>
          <w:lang w:val="es-ES"/>
        </w:rPr>
        <w:t>]</w:t>
      </w:r>
    </w:p>
    <w:p w:rsidR="003D43AF" w:rsidRPr="005510A5" w:rsidRDefault="005510A5" w:rsidP="00E10F0C">
      <w:pPr>
        <w:keepNext/>
        <w:suppressLineNumbers/>
        <w:suppressAutoHyphens/>
        <w:adjustRightInd w:val="0"/>
        <w:snapToGrid w:val="0"/>
        <w:spacing w:before="120" w:after="240"/>
        <w:ind w:firstLine="706"/>
        <w:rPr>
          <w:rFonts w:asciiTheme="majorBidi" w:hAnsiTheme="majorBidi" w:cstheme="majorBidi"/>
          <w:b/>
          <w:snapToGrid w:val="0"/>
          <w:kern w:val="22"/>
          <w:szCs w:val="22"/>
          <w:lang w:val="es-ES"/>
        </w:rPr>
      </w:pPr>
      <w:r>
        <w:rPr>
          <w:rFonts w:asciiTheme="majorBidi" w:hAnsiTheme="majorBidi" w:cstheme="majorBidi"/>
          <w:b/>
          <w:kern w:val="22"/>
          <w:szCs w:val="22"/>
          <w:lang w:val="es-ES"/>
        </w:rPr>
        <w:t>Participación de los interesados y los actores no estatales</w:t>
      </w:r>
    </w:p>
    <w:p w:rsidR="003D43AF" w:rsidRPr="00721E2A" w:rsidRDefault="003D43AF" w:rsidP="003F4A3F">
      <w:pPr>
        <w:suppressLineNumbers/>
        <w:suppressAutoHyphens/>
        <w:kinsoku w:val="0"/>
        <w:overflowPunct w:val="0"/>
        <w:autoSpaceDE w:val="0"/>
        <w:autoSpaceDN w:val="0"/>
        <w:adjustRightInd w:val="0"/>
        <w:spacing w:before="120" w:after="120"/>
        <w:ind w:left="706" w:firstLine="720"/>
        <w:rPr>
          <w:rFonts w:asciiTheme="majorBidi" w:hAnsiTheme="majorBidi" w:cstheme="majorBidi"/>
          <w:bCs/>
          <w:snapToGrid w:val="0"/>
          <w:kern w:val="22"/>
          <w:lang w:val="es-ES"/>
        </w:rPr>
      </w:pPr>
      <w:bookmarkStart w:id="4" w:name="_Hlk72849767"/>
      <w:r w:rsidRPr="00721E2A">
        <w:rPr>
          <w:rFonts w:asciiTheme="majorBidi" w:hAnsiTheme="majorBidi" w:cstheme="majorBidi"/>
          <w:bCs/>
          <w:iCs/>
          <w:snapToGrid w:val="0"/>
          <w:kern w:val="22"/>
          <w:lang w:val="es-ES"/>
        </w:rPr>
        <w:t>21.</w:t>
      </w:r>
      <w:r w:rsidRPr="00721E2A">
        <w:rPr>
          <w:rFonts w:asciiTheme="majorBidi" w:hAnsiTheme="majorBidi" w:cstheme="majorBidi"/>
          <w:bCs/>
          <w:i/>
          <w:snapToGrid w:val="0"/>
          <w:kern w:val="22"/>
          <w:lang w:val="es-ES"/>
        </w:rPr>
        <w:tab/>
      </w:r>
      <w:r w:rsidRPr="00721E2A">
        <w:rPr>
          <w:rFonts w:asciiTheme="majorBidi" w:hAnsiTheme="majorBidi" w:cstheme="majorBidi"/>
          <w:bCs/>
          <w:iCs/>
          <w:snapToGrid w:val="0"/>
          <w:kern w:val="22"/>
          <w:lang w:val="es-ES"/>
        </w:rPr>
        <w:t>[</w:t>
      </w:r>
      <w:r w:rsidR="00721E2A" w:rsidRPr="00676C4F">
        <w:rPr>
          <w:rFonts w:asciiTheme="majorBidi" w:hAnsiTheme="majorBidi" w:cstheme="majorBidi"/>
          <w:bCs/>
          <w:i/>
          <w:kern w:val="22"/>
          <w:lang w:val="es-ES"/>
        </w:rPr>
        <w:t>Alienta</w:t>
      </w:r>
      <w:proofErr w:type="gramStart"/>
      <w:r w:rsidR="00721E2A" w:rsidRPr="00676C4F">
        <w:rPr>
          <w:rFonts w:asciiTheme="majorBidi" w:hAnsiTheme="majorBidi" w:cstheme="majorBidi"/>
          <w:bCs/>
          <w:iCs/>
          <w:kern w:val="22"/>
          <w:lang w:val="es-ES"/>
        </w:rPr>
        <w:t>][</w:t>
      </w:r>
      <w:proofErr w:type="gramEnd"/>
      <w:r w:rsidR="00721E2A" w:rsidRPr="00676C4F">
        <w:rPr>
          <w:rFonts w:asciiTheme="majorBidi" w:hAnsiTheme="majorBidi" w:cstheme="majorBidi"/>
          <w:bCs/>
          <w:i/>
          <w:kern w:val="22"/>
          <w:lang w:val="es-ES"/>
        </w:rPr>
        <w:t>Exhorta</w:t>
      </w:r>
      <w:r w:rsidR="00721E2A" w:rsidRPr="00676C4F">
        <w:rPr>
          <w:rFonts w:asciiTheme="majorBidi" w:hAnsiTheme="majorBidi" w:cstheme="majorBidi"/>
          <w:bCs/>
          <w:iCs/>
          <w:kern w:val="22"/>
          <w:lang w:val="es-ES"/>
        </w:rPr>
        <w:t xml:space="preserve">] a las Partes </w:t>
      </w:r>
      <w:r w:rsidR="00721E2A">
        <w:rPr>
          <w:rFonts w:asciiTheme="majorBidi" w:hAnsiTheme="majorBidi" w:cstheme="majorBidi"/>
          <w:bCs/>
          <w:iCs/>
          <w:kern w:val="22"/>
          <w:lang w:val="es-ES"/>
        </w:rPr>
        <w:t>a</w:t>
      </w:r>
      <w:r w:rsidRPr="00721E2A">
        <w:rPr>
          <w:rFonts w:asciiTheme="majorBidi" w:hAnsiTheme="majorBidi" w:cstheme="majorBidi"/>
          <w:bCs/>
          <w:iCs/>
          <w:snapToGrid w:val="0"/>
          <w:kern w:val="22"/>
          <w:lang w:val="es-ES"/>
        </w:rPr>
        <w:t>:</w:t>
      </w:r>
    </w:p>
    <w:p w:rsidR="003D43AF" w:rsidRPr="00721E2A" w:rsidRDefault="007C75B1" w:rsidP="003F4A3F">
      <w:pPr>
        <w:suppressLineNumbers/>
        <w:suppressAutoHyphens/>
        <w:kinsoku w:val="0"/>
        <w:overflowPunct w:val="0"/>
        <w:autoSpaceDE w:val="0"/>
        <w:autoSpaceDN w:val="0"/>
        <w:adjustRightInd w:val="0"/>
        <w:spacing w:after="120"/>
        <w:ind w:left="706" w:firstLine="720"/>
        <w:rPr>
          <w:rFonts w:asciiTheme="majorBidi" w:hAnsiTheme="majorBidi" w:cstheme="majorBidi"/>
          <w:bCs/>
          <w:snapToGrid w:val="0"/>
          <w:kern w:val="22"/>
          <w:szCs w:val="18"/>
          <w:lang w:val="es-ES"/>
        </w:rPr>
      </w:pPr>
      <w:r>
        <w:rPr>
          <w:rFonts w:asciiTheme="majorBidi" w:hAnsiTheme="majorBidi" w:cstheme="majorBidi"/>
          <w:bCs/>
          <w:snapToGrid w:val="0"/>
          <w:kern w:val="22"/>
          <w:szCs w:val="18"/>
          <w:lang w:val="es-ES"/>
        </w:rPr>
        <w:t>[</w:t>
      </w:r>
      <w:r w:rsidR="003D43AF" w:rsidRPr="00721E2A">
        <w:rPr>
          <w:rFonts w:asciiTheme="majorBidi" w:hAnsiTheme="majorBidi" w:cstheme="majorBidi"/>
          <w:bCs/>
          <w:snapToGrid w:val="0"/>
          <w:kern w:val="22"/>
          <w:szCs w:val="18"/>
          <w:lang w:val="es-ES"/>
        </w:rPr>
        <w:t xml:space="preserve">a) </w:t>
      </w:r>
      <w:r w:rsidR="003D43AF" w:rsidRPr="00721E2A">
        <w:rPr>
          <w:rFonts w:asciiTheme="majorBidi" w:hAnsiTheme="majorBidi" w:cstheme="majorBidi"/>
          <w:bCs/>
          <w:snapToGrid w:val="0"/>
          <w:kern w:val="22"/>
          <w:szCs w:val="18"/>
          <w:lang w:val="es-ES"/>
        </w:rPr>
        <w:tab/>
      </w:r>
      <w:r w:rsidR="00721E2A" w:rsidRPr="00676C4F">
        <w:rPr>
          <w:rFonts w:asciiTheme="majorBidi" w:hAnsiTheme="majorBidi" w:cstheme="majorBidi"/>
          <w:bCs/>
          <w:kern w:val="22"/>
          <w:lang w:val="es-ES"/>
        </w:rPr>
        <w:t xml:space="preserve">Incluir en sus estrategias y planes de acción nacionales en materia de </w:t>
      </w:r>
      <w:r w:rsidR="00721E2A">
        <w:rPr>
          <w:rFonts w:asciiTheme="majorBidi" w:hAnsiTheme="majorBidi" w:cstheme="majorBidi"/>
          <w:bCs/>
          <w:kern w:val="22"/>
          <w:lang w:val="es-ES"/>
        </w:rPr>
        <w:t>bio</w:t>
      </w:r>
      <w:r w:rsidR="00721E2A" w:rsidRPr="00676C4F">
        <w:rPr>
          <w:rFonts w:asciiTheme="majorBidi" w:hAnsiTheme="majorBidi" w:cstheme="majorBidi"/>
          <w:bCs/>
          <w:kern w:val="22"/>
          <w:lang w:val="es-ES"/>
        </w:rPr>
        <w:t>diversidad y en sus informes nacionales las medidas pertinentes para aplicar los compromisos y recomendaciones de cada uno de los acuerdos ambientales multilaterales relacionados con la diversidad biológica de los que son Par</w:t>
      </w:r>
      <w:r w:rsidR="00721E2A">
        <w:rPr>
          <w:rFonts w:asciiTheme="majorBidi" w:hAnsiTheme="majorBidi" w:cstheme="majorBidi"/>
          <w:bCs/>
          <w:kern w:val="22"/>
          <w:lang w:val="es-ES"/>
        </w:rPr>
        <w:t>te</w:t>
      </w:r>
      <w:r w:rsidR="003D43AF" w:rsidRPr="00721E2A">
        <w:rPr>
          <w:rFonts w:asciiTheme="majorBidi" w:hAnsiTheme="majorBidi" w:cstheme="majorBidi"/>
          <w:bCs/>
          <w:snapToGrid w:val="0"/>
          <w:kern w:val="22"/>
          <w:szCs w:val="18"/>
          <w:lang w:val="es-ES"/>
        </w:rPr>
        <w:t xml:space="preserve">;] </w:t>
      </w:r>
    </w:p>
    <w:p w:rsidR="003D43AF" w:rsidRPr="00721E2A" w:rsidRDefault="00721E2A" w:rsidP="003F4A3F">
      <w:pPr>
        <w:suppressLineNumbers/>
        <w:suppressAutoHyphens/>
        <w:kinsoku w:val="0"/>
        <w:overflowPunct w:val="0"/>
        <w:autoSpaceDE w:val="0"/>
        <w:autoSpaceDN w:val="0"/>
        <w:adjustRightInd w:val="0"/>
        <w:spacing w:after="120"/>
        <w:ind w:left="706" w:firstLine="720"/>
        <w:rPr>
          <w:rFonts w:asciiTheme="majorBidi" w:hAnsiTheme="majorBidi" w:cstheme="majorBidi"/>
          <w:bCs/>
          <w:iCs/>
          <w:snapToGrid w:val="0"/>
          <w:kern w:val="22"/>
          <w:lang w:val="es-ES"/>
        </w:rPr>
      </w:pPr>
      <w:r w:rsidRPr="00721E2A">
        <w:rPr>
          <w:rFonts w:asciiTheme="majorBidi" w:hAnsiTheme="majorBidi" w:cstheme="majorBidi"/>
          <w:bCs/>
          <w:snapToGrid w:val="0"/>
          <w:kern w:val="22"/>
          <w:szCs w:val="18"/>
          <w:lang w:val="es-ES"/>
        </w:rPr>
        <w:t xml:space="preserve"> </w:t>
      </w:r>
      <w:r w:rsidR="003D43AF" w:rsidRPr="00721E2A">
        <w:rPr>
          <w:rFonts w:asciiTheme="majorBidi" w:hAnsiTheme="majorBidi" w:cstheme="majorBidi"/>
          <w:bCs/>
          <w:snapToGrid w:val="0"/>
          <w:kern w:val="22"/>
          <w:szCs w:val="18"/>
          <w:lang w:val="es-ES"/>
        </w:rPr>
        <w:t xml:space="preserve">b) </w:t>
      </w:r>
      <w:r w:rsidR="003D43AF" w:rsidRPr="00721E2A">
        <w:rPr>
          <w:rFonts w:asciiTheme="majorBidi" w:hAnsiTheme="majorBidi" w:cstheme="majorBidi"/>
          <w:bCs/>
          <w:snapToGrid w:val="0"/>
          <w:kern w:val="22"/>
          <w:szCs w:val="18"/>
          <w:lang w:val="es-ES"/>
        </w:rPr>
        <w:tab/>
      </w:r>
      <w:r w:rsidRPr="00676C4F">
        <w:rPr>
          <w:rFonts w:asciiTheme="majorBidi" w:hAnsiTheme="majorBidi" w:cstheme="majorBidi"/>
          <w:bCs/>
          <w:kern w:val="22"/>
          <w:lang w:val="es-ES"/>
        </w:rPr>
        <w:t xml:space="preserve">Facilitar, </w:t>
      </w:r>
      <w:r>
        <w:rPr>
          <w:kern w:val="22"/>
          <w:lang w:val="es-ES"/>
        </w:rPr>
        <w:t xml:space="preserve">según proceda, la colaboración y coordinación entre los puntos focales para otros </w:t>
      </w:r>
      <w:r w:rsidRPr="00676C4F">
        <w:rPr>
          <w:rFonts w:asciiTheme="majorBidi" w:hAnsiTheme="majorBidi" w:cstheme="majorBidi"/>
          <w:bCs/>
          <w:kern w:val="22"/>
          <w:lang w:val="es-ES"/>
        </w:rPr>
        <w:t>[</w:t>
      </w:r>
      <w:r>
        <w:rPr>
          <w:lang w:val="es-ES"/>
        </w:rPr>
        <w:t>acuerdos ambientales multilaterales</w:t>
      </w:r>
      <w:proofErr w:type="gramStart"/>
      <w:r w:rsidRPr="00676C4F">
        <w:rPr>
          <w:rFonts w:asciiTheme="majorBidi" w:hAnsiTheme="majorBidi" w:cstheme="majorBidi"/>
          <w:bCs/>
          <w:kern w:val="22"/>
          <w:lang w:val="es-ES"/>
        </w:rPr>
        <w:t>][</w:t>
      </w:r>
      <w:proofErr w:type="gramEnd"/>
      <w:r>
        <w:rPr>
          <w:rFonts w:asciiTheme="majorBidi" w:hAnsiTheme="majorBidi" w:cstheme="majorBidi"/>
          <w:bCs/>
          <w:kern w:val="22"/>
          <w:lang w:val="es-ES"/>
        </w:rPr>
        <w:t>acuerdos relacionados con la diversidad biológica</w:t>
      </w:r>
      <w:r w:rsidRPr="00676C4F">
        <w:rPr>
          <w:rFonts w:asciiTheme="majorBidi" w:hAnsiTheme="majorBidi" w:cstheme="majorBidi"/>
          <w:bCs/>
          <w:kern w:val="22"/>
          <w:lang w:val="es-ES"/>
        </w:rPr>
        <w:t xml:space="preserve">] </w:t>
      </w:r>
      <w:r>
        <w:rPr>
          <w:kern w:val="22"/>
          <w:lang w:val="es-ES"/>
        </w:rPr>
        <w:t>y las convenciones de Río</w:t>
      </w:r>
      <w:r w:rsidR="003D43AF" w:rsidRPr="00721E2A">
        <w:rPr>
          <w:rFonts w:asciiTheme="majorBidi" w:hAnsiTheme="majorBidi" w:cstheme="majorBidi"/>
          <w:bCs/>
          <w:snapToGrid w:val="0"/>
          <w:kern w:val="22"/>
          <w:szCs w:val="18"/>
          <w:lang w:val="es-ES"/>
        </w:rPr>
        <w:t>]</w:t>
      </w:r>
      <w:r w:rsidR="003D43AF" w:rsidRPr="00721E2A">
        <w:rPr>
          <w:rFonts w:asciiTheme="majorBidi" w:hAnsiTheme="majorBidi" w:cstheme="majorBidi"/>
          <w:bCs/>
          <w:iCs/>
          <w:snapToGrid w:val="0"/>
          <w:kern w:val="22"/>
          <w:lang w:val="es-ES"/>
        </w:rPr>
        <w:t>;</w:t>
      </w:r>
    </w:p>
    <w:p w:rsidR="003D43AF" w:rsidRPr="00721E2A" w:rsidRDefault="00721E2A" w:rsidP="003F4A3F">
      <w:pPr>
        <w:suppressLineNumbers/>
        <w:suppressAutoHyphens/>
        <w:kinsoku w:val="0"/>
        <w:overflowPunct w:val="0"/>
        <w:autoSpaceDE w:val="0"/>
        <w:autoSpaceDN w:val="0"/>
        <w:adjustRightInd w:val="0"/>
        <w:spacing w:after="120"/>
        <w:ind w:left="706" w:firstLine="720"/>
        <w:rPr>
          <w:rFonts w:asciiTheme="majorBidi" w:hAnsiTheme="majorBidi" w:cstheme="majorBidi"/>
          <w:bCs/>
          <w:snapToGrid w:val="0"/>
          <w:kern w:val="22"/>
          <w:szCs w:val="22"/>
          <w:lang w:val="es-ES"/>
        </w:rPr>
      </w:pPr>
      <w:r w:rsidRPr="00721E2A">
        <w:rPr>
          <w:rFonts w:asciiTheme="majorBidi" w:hAnsiTheme="majorBidi" w:cstheme="majorBidi"/>
          <w:bCs/>
          <w:iCs/>
          <w:snapToGrid w:val="0"/>
          <w:kern w:val="22"/>
          <w:lang w:val="es-ES"/>
        </w:rPr>
        <w:t xml:space="preserve"> </w:t>
      </w:r>
      <w:r w:rsidR="003D43AF" w:rsidRPr="00721E2A">
        <w:rPr>
          <w:rFonts w:asciiTheme="majorBidi" w:hAnsiTheme="majorBidi" w:cstheme="majorBidi"/>
          <w:bCs/>
          <w:iCs/>
          <w:snapToGrid w:val="0"/>
          <w:kern w:val="22"/>
          <w:lang w:val="es-ES"/>
        </w:rPr>
        <w:t xml:space="preserve">c) </w:t>
      </w:r>
      <w:r w:rsidR="003D43AF" w:rsidRPr="00721E2A">
        <w:rPr>
          <w:rFonts w:asciiTheme="majorBidi" w:hAnsiTheme="majorBidi" w:cstheme="majorBidi"/>
          <w:bCs/>
          <w:iCs/>
          <w:snapToGrid w:val="0"/>
          <w:kern w:val="22"/>
          <w:lang w:val="es-ES"/>
        </w:rPr>
        <w:tab/>
      </w:r>
      <w:r w:rsidR="003D43AF" w:rsidRPr="00721E2A">
        <w:rPr>
          <w:rFonts w:asciiTheme="majorBidi" w:hAnsiTheme="majorBidi" w:cstheme="majorBidi"/>
          <w:bCs/>
          <w:snapToGrid w:val="0"/>
          <w:kern w:val="22"/>
          <w:szCs w:val="22"/>
          <w:lang w:val="es-ES"/>
        </w:rPr>
        <w:t xml:space="preserve"> </w:t>
      </w:r>
      <w:r w:rsidRPr="0009523E">
        <w:rPr>
          <w:rFonts w:asciiTheme="majorBidi" w:hAnsiTheme="majorBidi" w:cstheme="majorBidi"/>
          <w:bCs/>
          <w:iCs/>
          <w:kern w:val="22"/>
          <w:lang w:val="es-ES"/>
        </w:rPr>
        <w:t>Permitir la participación plena y efectiva</w:t>
      </w:r>
      <w:r>
        <w:rPr>
          <w:rFonts w:asciiTheme="majorBidi" w:hAnsiTheme="majorBidi" w:cstheme="majorBidi"/>
          <w:bCs/>
          <w:iCs/>
          <w:kern w:val="22"/>
          <w:lang w:val="es-ES"/>
        </w:rPr>
        <w:t xml:space="preserve"> de las mujeres</w:t>
      </w:r>
      <w:r w:rsidRPr="0009523E">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los pueblos indígenas y las comunidades locales</w:t>
      </w:r>
      <w:r w:rsidRPr="0009523E">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los jóvenes, las organizaciones de la sociedad civil</w:t>
      </w:r>
      <w:r w:rsidRPr="0009523E">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el mundo académico</w:t>
      </w:r>
      <w:r w:rsidRPr="0009523E">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el sector privado</w:t>
      </w:r>
      <w:r w:rsidRPr="0009523E">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todos los niveles de gobierno y</w:t>
      </w:r>
      <w:r w:rsidRPr="0009523E">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los interesados de todos los demás sectores pertinentes, en todos los niveles del desarrollo y aplicación de las estrategias y planes de acción nacionales en materia de biodiversidad, así como la preparación de</w:t>
      </w:r>
      <w:r>
        <w:rPr>
          <w:kern w:val="22"/>
          <w:lang w:val="es-ES"/>
        </w:rPr>
        <w:t xml:space="preserve"> los séptimos y octavos informes nacionales y</w:t>
      </w:r>
      <w:r w:rsidRPr="0009523E">
        <w:rPr>
          <w:rFonts w:asciiTheme="majorBidi" w:hAnsiTheme="majorBidi" w:cstheme="majorBidi"/>
          <w:bCs/>
          <w:kern w:val="22"/>
          <w:lang w:val="es-ES"/>
        </w:rPr>
        <w:t xml:space="preserve"> [</w:t>
      </w:r>
      <w:r>
        <w:rPr>
          <w:rFonts w:asciiTheme="majorBidi" w:hAnsiTheme="majorBidi" w:cstheme="majorBidi"/>
          <w:bCs/>
          <w:kern w:val="22"/>
          <w:lang w:val="es-ES"/>
        </w:rPr>
        <w:t>los procesos</w:t>
      </w:r>
      <w:r>
        <w:rPr>
          <w:kern w:val="22"/>
          <w:lang w:val="es-ES"/>
        </w:rPr>
        <w:t xml:space="preserve"> de revisión voluntaria país por país realizados entre pares </w:t>
      </w:r>
      <w:r w:rsidRPr="0009523E">
        <w:rPr>
          <w:rFonts w:asciiTheme="majorBidi" w:hAnsiTheme="majorBidi" w:cstheme="majorBidi"/>
          <w:bCs/>
          <w:kern w:val="22"/>
          <w:lang w:val="es-ES"/>
        </w:rPr>
        <w:t>[</w:t>
      </w:r>
      <w:r>
        <w:rPr>
          <w:kern w:val="22"/>
          <w:lang w:val="es-ES"/>
        </w:rPr>
        <w:t>o expertos</w:t>
      </w:r>
      <w:r w:rsidR="003D43AF" w:rsidRPr="00721E2A">
        <w:rPr>
          <w:rFonts w:asciiTheme="majorBidi" w:hAnsiTheme="majorBidi" w:cstheme="majorBidi"/>
          <w:bCs/>
          <w:snapToGrid w:val="0"/>
          <w:kern w:val="22"/>
          <w:szCs w:val="18"/>
          <w:lang w:val="es-ES"/>
        </w:rPr>
        <w:t>];</w:t>
      </w:r>
    </w:p>
    <w:p w:rsidR="003D43AF" w:rsidRPr="00721E2A" w:rsidRDefault="00721E2A" w:rsidP="003F4A3F">
      <w:pPr>
        <w:suppressLineNumbers/>
        <w:suppressAutoHyphens/>
        <w:adjustRightInd w:val="0"/>
        <w:snapToGrid w:val="0"/>
        <w:spacing w:before="120" w:after="120"/>
        <w:ind w:left="706" w:firstLine="720"/>
        <w:rPr>
          <w:rFonts w:asciiTheme="majorBidi" w:hAnsiTheme="majorBidi" w:cstheme="majorBidi"/>
          <w:bCs/>
          <w:snapToGrid w:val="0"/>
          <w:kern w:val="22"/>
          <w:szCs w:val="22"/>
          <w:lang w:val="es-ES"/>
        </w:rPr>
      </w:pPr>
      <w:r w:rsidRPr="00721E2A">
        <w:rPr>
          <w:rFonts w:asciiTheme="majorBidi" w:hAnsiTheme="majorBidi" w:cstheme="majorBidi"/>
          <w:bCs/>
          <w:snapToGrid w:val="0"/>
          <w:kern w:val="22"/>
          <w:szCs w:val="22"/>
          <w:lang w:val="es-ES"/>
        </w:rPr>
        <w:t xml:space="preserve"> </w:t>
      </w:r>
      <w:r w:rsidR="003D43AF" w:rsidRPr="00721E2A">
        <w:rPr>
          <w:rFonts w:asciiTheme="majorBidi" w:hAnsiTheme="majorBidi" w:cstheme="majorBidi"/>
          <w:bCs/>
          <w:snapToGrid w:val="0"/>
          <w:kern w:val="22"/>
          <w:szCs w:val="22"/>
          <w:lang w:val="es-ES"/>
        </w:rPr>
        <w:t xml:space="preserve">d) </w:t>
      </w:r>
      <w:r w:rsidR="003D43AF" w:rsidRPr="00721E2A">
        <w:rPr>
          <w:rFonts w:asciiTheme="majorBidi" w:hAnsiTheme="majorBidi" w:cstheme="majorBidi"/>
          <w:bCs/>
          <w:snapToGrid w:val="0"/>
          <w:kern w:val="22"/>
          <w:szCs w:val="22"/>
          <w:lang w:val="es-ES"/>
        </w:rPr>
        <w:tab/>
      </w:r>
      <w:r w:rsidRPr="005E32FA">
        <w:rPr>
          <w:rFonts w:asciiTheme="majorBidi" w:hAnsiTheme="majorBidi" w:cstheme="majorBidi"/>
          <w:bCs/>
          <w:kern w:val="22"/>
          <w:szCs w:val="22"/>
          <w:lang w:val="es-ES"/>
        </w:rPr>
        <w:t xml:space="preserve">Seguir garantizando la celebración de consultas para obtener el consentimiento previo y fundamentado, el consentimiento libre, previo </w:t>
      </w:r>
      <w:r>
        <w:rPr>
          <w:rFonts w:asciiTheme="majorBidi" w:hAnsiTheme="majorBidi" w:cstheme="majorBidi"/>
          <w:bCs/>
          <w:kern w:val="22"/>
          <w:szCs w:val="22"/>
          <w:lang w:val="es-ES"/>
        </w:rPr>
        <w:t>y fundamentado o l</w:t>
      </w:r>
      <w:r w:rsidRPr="005E32FA">
        <w:rPr>
          <w:rFonts w:asciiTheme="majorBidi" w:hAnsiTheme="majorBidi" w:cstheme="majorBidi"/>
          <w:bCs/>
          <w:kern w:val="22"/>
          <w:szCs w:val="22"/>
          <w:lang w:val="es-ES"/>
        </w:rPr>
        <w:t>a aprobación y participación de los pueblos indí</w:t>
      </w:r>
      <w:r>
        <w:rPr>
          <w:rFonts w:asciiTheme="majorBidi" w:hAnsiTheme="majorBidi" w:cstheme="majorBidi"/>
          <w:bCs/>
          <w:kern w:val="22"/>
          <w:szCs w:val="22"/>
          <w:lang w:val="es-ES"/>
        </w:rPr>
        <w:t xml:space="preserve">genas y las comunidades </w:t>
      </w:r>
      <w:proofErr w:type="gramStart"/>
      <w:r>
        <w:rPr>
          <w:rFonts w:asciiTheme="majorBidi" w:hAnsiTheme="majorBidi" w:cstheme="majorBidi"/>
          <w:bCs/>
          <w:kern w:val="22"/>
          <w:szCs w:val="22"/>
          <w:lang w:val="es-ES"/>
        </w:rPr>
        <w:t>locales</w:t>
      </w:r>
      <w:r w:rsidRPr="005E32FA">
        <w:rPr>
          <w:rFonts w:asciiTheme="majorBidi" w:hAnsiTheme="majorBidi" w:cstheme="majorBidi"/>
          <w:bCs/>
          <w:kern w:val="22"/>
          <w:szCs w:val="22"/>
          <w:lang w:val="es-ES"/>
        </w:rPr>
        <w:t>[</w:t>
      </w:r>
      <w:proofErr w:type="gramEnd"/>
      <w:r w:rsidRPr="00A75F78">
        <w:rPr>
          <w:rFonts w:asciiTheme="majorBidi" w:hAnsiTheme="majorBidi" w:cstheme="majorBidi"/>
          <w:bCs/>
          <w:kern w:val="22"/>
          <w:szCs w:val="22"/>
          <w:lang w:val="es-ES"/>
        </w:rPr>
        <w:t xml:space="preserve">, </w:t>
      </w:r>
      <w:r w:rsidRPr="005E32FA">
        <w:rPr>
          <w:rFonts w:asciiTheme="majorBidi" w:hAnsiTheme="majorBidi" w:cstheme="majorBidi"/>
          <w:bCs/>
          <w:kern w:val="22"/>
          <w:szCs w:val="22"/>
          <w:lang w:val="es-ES"/>
        </w:rPr>
        <w:t>según proceda y sea aplicable</w:t>
      </w:r>
      <w:r w:rsidRPr="00A75F78">
        <w:rPr>
          <w:rFonts w:asciiTheme="majorBidi" w:hAnsiTheme="majorBidi" w:cstheme="majorBidi"/>
          <w:bCs/>
          <w:kern w:val="22"/>
          <w:szCs w:val="22"/>
          <w:lang w:val="es-ES"/>
        </w:rPr>
        <w:t xml:space="preserve">,] </w:t>
      </w:r>
      <w:r w:rsidRPr="005E32FA">
        <w:rPr>
          <w:rFonts w:asciiTheme="majorBidi" w:hAnsiTheme="majorBidi" w:cstheme="majorBidi"/>
          <w:bCs/>
          <w:kern w:val="22"/>
          <w:szCs w:val="22"/>
          <w:lang w:val="es-ES"/>
        </w:rPr>
        <w:t>en su compromiso y participación en el desarrollo de la</w:t>
      </w:r>
      <w:r>
        <w:rPr>
          <w:rFonts w:asciiTheme="majorBidi" w:hAnsiTheme="majorBidi" w:cstheme="majorBidi"/>
          <w:bCs/>
          <w:kern w:val="22"/>
          <w:szCs w:val="22"/>
          <w:lang w:val="es-ES"/>
        </w:rPr>
        <w:t>s</w:t>
      </w:r>
      <w:r w:rsidRPr="005E32FA">
        <w:rPr>
          <w:rFonts w:asciiTheme="majorBidi" w:hAnsiTheme="majorBidi" w:cstheme="majorBidi"/>
          <w:bCs/>
          <w:kern w:val="22"/>
          <w:szCs w:val="22"/>
          <w:lang w:val="es-ES"/>
        </w:rPr>
        <w:t xml:space="preserve"> estrategia</w:t>
      </w:r>
      <w:r>
        <w:rPr>
          <w:rFonts w:asciiTheme="majorBidi" w:hAnsiTheme="majorBidi" w:cstheme="majorBidi"/>
          <w:bCs/>
          <w:kern w:val="22"/>
          <w:szCs w:val="22"/>
          <w:lang w:val="es-ES"/>
        </w:rPr>
        <w:t>s</w:t>
      </w:r>
      <w:r w:rsidRPr="005E32FA">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 xml:space="preserve">y planes de acción nacionales en materia de biodiversidad </w:t>
      </w:r>
      <w:r w:rsidRPr="00A75F78">
        <w:rPr>
          <w:rFonts w:asciiTheme="majorBidi" w:hAnsiTheme="majorBidi" w:cstheme="majorBidi"/>
          <w:bCs/>
          <w:kern w:val="22"/>
          <w:szCs w:val="22"/>
          <w:lang w:val="es-ES"/>
        </w:rPr>
        <w:t>[y en las metas nacionales]</w:t>
      </w:r>
      <w:r w:rsidRPr="005E32FA">
        <w:rPr>
          <w:rFonts w:asciiTheme="majorBidi" w:hAnsiTheme="majorBidi" w:cstheme="majorBidi"/>
          <w:bCs/>
          <w:kern w:val="22"/>
          <w:szCs w:val="22"/>
          <w:lang w:val="es-ES"/>
        </w:rPr>
        <w:t xml:space="preserve"> </w:t>
      </w:r>
      <w:r>
        <w:rPr>
          <w:rFonts w:asciiTheme="majorBidi" w:hAnsiTheme="majorBidi" w:cstheme="majorBidi"/>
          <w:bCs/>
          <w:kern w:val="22"/>
          <w:szCs w:val="22"/>
          <w:lang w:val="es-ES"/>
        </w:rPr>
        <w:t>y en relación con las medidas que puedan afectarles</w:t>
      </w:r>
      <w:r w:rsidR="003D43AF" w:rsidRPr="00721E2A">
        <w:rPr>
          <w:rFonts w:asciiTheme="majorBidi" w:hAnsiTheme="majorBidi" w:cstheme="majorBidi"/>
          <w:bCs/>
          <w:snapToGrid w:val="0"/>
          <w:kern w:val="22"/>
          <w:szCs w:val="22"/>
          <w:lang w:val="es-ES"/>
        </w:rPr>
        <w:t>.</w:t>
      </w:r>
    </w:p>
    <w:p w:rsidR="003D43AF" w:rsidRPr="00721E2A" w:rsidRDefault="003D43AF" w:rsidP="00423F39">
      <w:pPr>
        <w:suppressLineNumbers/>
        <w:suppressAutoHyphens/>
        <w:kinsoku w:val="0"/>
        <w:overflowPunct w:val="0"/>
        <w:autoSpaceDE w:val="0"/>
        <w:autoSpaceDN w:val="0"/>
        <w:adjustRightInd w:val="0"/>
        <w:spacing w:after="120"/>
        <w:ind w:left="706" w:firstLine="734"/>
        <w:rPr>
          <w:rFonts w:asciiTheme="majorBidi" w:hAnsiTheme="majorBidi" w:cstheme="majorBidi"/>
          <w:bCs/>
          <w:snapToGrid w:val="0"/>
          <w:kern w:val="22"/>
          <w:szCs w:val="22"/>
          <w:lang w:val="es-ES"/>
        </w:rPr>
      </w:pPr>
      <w:r w:rsidRPr="0077742F">
        <w:rPr>
          <w:rFonts w:asciiTheme="majorBidi" w:hAnsiTheme="majorBidi" w:cstheme="majorBidi"/>
          <w:bCs/>
          <w:snapToGrid w:val="0"/>
          <w:kern w:val="22"/>
          <w:szCs w:val="22"/>
          <w:lang w:val="es-ES"/>
        </w:rPr>
        <w:t xml:space="preserve">22. </w:t>
      </w:r>
      <w:r w:rsidRPr="0077742F">
        <w:rPr>
          <w:rFonts w:asciiTheme="majorBidi" w:hAnsiTheme="majorBidi" w:cstheme="majorBidi"/>
          <w:bCs/>
          <w:snapToGrid w:val="0"/>
          <w:kern w:val="22"/>
          <w:szCs w:val="22"/>
          <w:lang w:val="es-ES"/>
        </w:rPr>
        <w:tab/>
      </w:r>
      <w:r w:rsidR="00721E2A" w:rsidRPr="00A75F78">
        <w:rPr>
          <w:rFonts w:asciiTheme="majorBidi" w:hAnsiTheme="majorBidi" w:cstheme="majorBidi"/>
          <w:bCs/>
          <w:kern w:val="22"/>
          <w:szCs w:val="22"/>
          <w:lang w:val="es-ES"/>
        </w:rPr>
        <w:t xml:space="preserve">Invita a las Partes y a otros </w:t>
      </w:r>
      <w:r w:rsidR="00721E2A">
        <w:rPr>
          <w:rFonts w:asciiTheme="majorBidi" w:hAnsiTheme="majorBidi" w:cstheme="majorBidi"/>
          <w:bCs/>
          <w:kern w:val="22"/>
          <w:szCs w:val="22"/>
          <w:lang w:val="es-ES"/>
        </w:rPr>
        <w:t>G</w:t>
      </w:r>
      <w:r w:rsidR="00721E2A" w:rsidRPr="00A75F78">
        <w:rPr>
          <w:rFonts w:asciiTheme="majorBidi" w:hAnsiTheme="majorBidi" w:cstheme="majorBidi"/>
          <w:bCs/>
          <w:kern w:val="22"/>
          <w:szCs w:val="22"/>
          <w:lang w:val="es-ES"/>
        </w:rPr>
        <w:t xml:space="preserve">obiernos a que cooperen a nivel regional e internacional en la aplicación del marco mundial </w:t>
      </w:r>
      <w:r w:rsidR="00721E2A">
        <w:rPr>
          <w:rFonts w:asciiTheme="majorBidi" w:hAnsiTheme="majorBidi" w:cstheme="majorBidi"/>
          <w:bCs/>
          <w:kern w:val="22"/>
          <w:szCs w:val="22"/>
          <w:lang w:val="es-ES"/>
        </w:rPr>
        <w:t>de</w:t>
      </w:r>
      <w:r w:rsidR="00721E2A" w:rsidRPr="00A75F78">
        <w:rPr>
          <w:rFonts w:asciiTheme="majorBidi" w:hAnsiTheme="majorBidi" w:cstheme="majorBidi"/>
          <w:bCs/>
          <w:kern w:val="22"/>
          <w:szCs w:val="22"/>
          <w:lang w:val="es-ES"/>
        </w:rPr>
        <w:t xml:space="preserve"> la diversidad biológica </w:t>
      </w:r>
      <w:r w:rsidR="00721E2A">
        <w:rPr>
          <w:rFonts w:asciiTheme="majorBidi" w:hAnsiTheme="majorBidi" w:cstheme="majorBidi"/>
          <w:bCs/>
          <w:kern w:val="22"/>
          <w:szCs w:val="22"/>
          <w:lang w:val="es-ES"/>
        </w:rPr>
        <w:t>posterior a</w:t>
      </w:r>
      <w:r w:rsidR="00721E2A" w:rsidRPr="00A75F78">
        <w:rPr>
          <w:rFonts w:asciiTheme="majorBidi" w:hAnsiTheme="majorBidi" w:cstheme="majorBidi"/>
          <w:bCs/>
          <w:kern w:val="22"/>
          <w:szCs w:val="22"/>
          <w:lang w:val="es-ES"/>
        </w:rPr>
        <w:t xml:space="preserve"> 2020</w:t>
      </w:r>
      <w:r w:rsidRPr="00721E2A">
        <w:rPr>
          <w:rFonts w:asciiTheme="majorBidi" w:hAnsiTheme="majorBidi" w:cstheme="majorBidi"/>
          <w:bCs/>
          <w:snapToGrid w:val="0"/>
          <w:kern w:val="22"/>
          <w:szCs w:val="22"/>
          <w:lang w:val="es-ES"/>
        </w:rPr>
        <w:t>;</w:t>
      </w:r>
    </w:p>
    <w:p w:rsidR="003D43AF" w:rsidRPr="00721E2A" w:rsidRDefault="003D43AF" w:rsidP="003F4A3F">
      <w:pPr>
        <w:suppressLineNumbers/>
        <w:suppressAutoHyphens/>
        <w:adjustRightInd w:val="0"/>
        <w:snapToGrid w:val="0"/>
        <w:spacing w:before="120" w:after="120"/>
        <w:ind w:left="706" w:firstLine="720"/>
        <w:rPr>
          <w:rFonts w:asciiTheme="majorBidi" w:hAnsiTheme="majorBidi" w:cstheme="majorBidi"/>
          <w:bCs/>
          <w:snapToGrid w:val="0"/>
          <w:kern w:val="22"/>
          <w:szCs w:val="22"/>
          <w:lang w:val="es-ES"/>
        </w:rPr>
      </w:pPr>
      <w:r w:rsidRPr="0077742F">
        <w:rPr>
          <w:rFonts w:asciiTheme="majorBidi" w:hAnsiTheme="majorBidi" w:cstheme="majorBidi"/>
          <w:bCs/>
          <w:snapToGrid w:val="0"/>
          <w:kern w:val="22"/>
          <w:szCs w:val="22"/>
          <w:lang w:val="es-ES"/>
        </w:rPr>
        <w:t xml:space="preserve">23. </w:t>
      </w:r>
      <w:r w:rsidRPr="0077742F">
        <w:rPr>
          <w:rFonts w:asciiTheme="majorBidi" w:hAnsiTheme="majorBidi" w:cstheme="majorBidi"/>
          <w:bCs/>
          <w:snapToGrid w:val="0"/>
          <w:kern w:val="22"/>
          <w:szCs w:val="22"/>
          <w:lang w:val="es-ES"/>
        </w:rPr>
        <w:tab/>
      </w:r>
      <w:r w:rsidR="00721E2A" w:rsidRPr="00AF4126">
        <w:rPr>
          <w:rFonts w:asciiTheme="majorBidi" w:hAnsiTheme="majorBidi" w:cstheme="majorBidi"/>
          <w:bCs/>
          <w:i/>
          <w:iCs/>
          <w:kern w:val="22"/>
          <w:szCs w:val="22"/>
          <w:lang w:val="es-ES"/>
        </w:rPr>
        <w:t xml:space="preserve">Reconoce </w:t>
      </w:r>
      <w:r w:rsidR="00721E2A" w:rsidRPr="00AF4126">
        <w:rPr>
          <w:rFonts w:asciiTheme="majorBidi" w:hAnsiTheme="majorBidi" w:cstheme="majorBidi"/>
          <w:bCs/>
          <w:kern w:val="22"/>
          <w:szCs w:val="22"/>
          <w:lang w:val="es-ES"/>
        </w:rPr>
        <w:t xml:space="preserve">que otros acuerdos ambientales multilaterales relacionados con la diversidad biológica contribuirán a la aplicación de los elementos pertinentes o correspondientes del marco mundial </w:t>
      </w:r>
      <w:r w:rsidR="00721E2A">
        <w:rPr>
          <w:rFonts w:asciiTheme="majorBidi" w:hAnsiTheme="majorBidi" w:cstheme="majorBidi"/>
          <w:bCs/>
          <w:kern w:val="22"/>
          <w:szCs w:val="22"/>
          <w:lang w:val="es-ES"/>
        </w:rPr>
        <w:t>de</w:t>
      </w:r>
      <w:r w:rsidR="00721E2A" w:rsidRPr="00AF4126">
        <w:rPr>
          <w:rFonts w:asciiTheme="majorBidi" w:hAnsiTheme="majorBidi" w:cstheme="majorBidi"/>
          <w:bCs/>
          <w:kern w:val="22"/>
          <w:szCs w:val="22"/>
          <w:lang w:val="es-ES"/>
        </w:rPr>
        <w:t xml:space="preserve"> la diversidad biológica </w:t>
      </w:r>
      <w:r w:rsidR="00721E2A">
        <w:rPr>
          <w:rFonts w:asciiTheme="majorBidi" w:hAnsiTheme="majorBidi" w:cstheme="majorBidi"/>
          <w:bCs/>
          <w:kern w:val="22"/>
          <w:szCs w:val="22"/>
          <w:lang w:val="es-ES"/>
        </w:rPr>
        <w:t>posterior a</w:t>
      </w:r>
      <w:r w:rsidR="00721E2A" w:rsidRPr="00AF4126">
        <w:rPr>
          <w:rFonts w:asciiTheme="majorBidi" w:hAnsiTheme="majorBidi" w:cstheme="majorBidi"/>
          <w:bCs/>
          <w:kern w:val="22"/>
          <w:szCs w:val="22"/>
          <w:lang w:val="es-ES"/>
        </w:rPr>
        <w:t xml:space="preserve"> 2020</w:t>
      </w:r>
      <w:r w:rsidR="00721E2A">
        <w:rPr>
          <w:rFonts w:asciiTheme="majorBidi" w:hAnsiTheme="majorBidi" w:cstheme="majorBidi"/>
          <w:bCs/>
          <w:kern w:val="22"/>
          <w:szCs w:val="22"/>
          <w:lang w:val="es-ES"/>
        </w:rPr>
        <w:t>,</w:t>
      </w:r>
      <w:r w:rsidR="00721E2A" w:rsidRPr="00AF4126">
        <w:rPr>
          <w:rFonts w:asciiTheme="majorBidi" w:hAnsiTheme="majorBidi" w:cstheme="majorBidi"/>
          <w:bCs/>
          <w:kern w:val="22"/>
          <w:szCs w:val="22"/>
          <w:lang w:val="es-ES"/>
        </w:rPr>
        <w:t xml:space="preserve"> de conformidad con sus mandatos y prioridades</w:t>
      </w:r>
      <w:r w:rsidRPr="00721E2A">
        <w:rPr>
          <w:rFonts w:asciiTheme="majorBidi" w:hAnsiTheme="majorBidi" w:cstheme="majorBidi"/>
          <w:bCs/>
          <w:snapToGrid w:val="0"/>
          <w:kern w:val="22"/>
          <w:szCs w:val="22"/>
          <w:lang w:val="es-ES"/>
        </w:rPr>
        <w:t>;</w:t>
      </w:r>
    </w:p>
    <w:bookmarkEnd w:id="4"/>
    <w:p w:rsidR="003D43AF" w:rsidRPr="00721E2A" w:rsidRDefault="003D43AF" w:rsidP="003F4A3F">
      <w:pPr>
        <w:suppressLineNumbers/>
        <w:suppressAutoHyphens/>
        <w:kinsoku w:val="0"/>
        <w:overflowPunct w:val="0"/>
        <w:autoSpaceDE w:val="0"/>
        <w:autoSpaceDN w:val="0"/>
        <w:adjustRightInd w:val="0"/>
        <w:snapToGrid w:val="0"/>
        <w:spacing w:before="120" w:after="120"/>
        <w:ind w:left="706" w:firstLine="720"/>
        <w:rPr>
          <w:rFonts w:asciiTheme="majorBidi" w:hAnsiTheme="majorBidi" w:cstheme="majorBidi"/>
          <w:bCs/>
          <w:snapToGrid w:val="0"/>
          <w:kern w:val="22"/>
          <w:szCs w:val="22"/>
          <w:lang w:val="es-ES"/>
        </w:rPr>
      </w:pPr>
      <w:r w:rsidRPr="00721E2A">
        <w:rPr>
          <w:rFonts w:asciiTheme="majorBidi" w:hAnsiTheme="majorBidi" w:cstheme="majorBidi"/>
          <w:bCs/>
          <w:snapToGrid w:val="0"/>
          <w:kern w:val="22"/>
          <w:szCs w:val="22"/>
          <w:lang w:val="es-ES"/>
        </w:rPr>
        <w:t>[24.</w:t>
      </w:r>
      <w:r w:rsidRPr="00721E2A">
        <w:rPr>
          <w:rFonts w:asciiTheme="majorBidi" w:hAnsiTheme="majorBidi" w:cstheme="majorBidi"/>
          <w:bCs/>
          <w:i/>
          <w:iCs/>
          <w:snapToGrid w:val="0"/>
          <w:kern w:val="22"/>
          <w:szCs w:val="22"/>
          <w:lang w:val="es-ES"/>
        </w:rPr>
        <w:tab/>
      </w:r>
      <w:r w:rsidRPr="00721E2A">
        <w:rPr>
          <w:rFonts w:asciiTheme="majorBidi" w:hAnsiTheme="majorBidi" w:cstheme="majorBidi"/>
          <w:bCs/>
          <w:snapToGrid w:val="0"/>
          <w:kern w:val="22"/>
          <w:szCs w:val="22"/>
          <w:lang w:val="es-ES"/>
        </w:rPr>
        <w:t>[[</w:t>
      </w:r>
      <w:r w:rsidR="00721E2A" w:rsidRPr="00AF4126">
        <w:rPr>
          <w:rFonts w:asciiTheme="majorBidi" w:hAnsiTheme="majorBidi" w:cstheme="majorBidi"/>
          <w:bCs/>
          <w:i/>
          <w:iCs/>
          <w:kern w:val="22"/>
          <w:szCs w:val="22"/>
          <w:lang w:val="es-ES"/>
        </w:rPr>
        <w:t>Acoge con beneplácito</w:t>
      </w:r>
      <w:r w:rsidR="00721E2A" w:rsidRPr="00AF4126">
        <w:rPr>
          <w:rFonts w:asciiTheme="majorBidi" w:hAnsiTheme="majorBidi" w:cstheme="majorBidi"/>
          <w:bCs/>
          <w:kern w:val="22"/>
          <w:szCs w:val="22"/>
          <w:lang w:val="es-ES"/>
        </w:rPr>
        <w:t>][</w:t>
      </w:r>
      <w:r w:rsidR="00721E2A" w:rsidRPr="00AF4126">
        <w:rPr>
          <w:rFonts w:asciiTheme="majorBidi" w:hAnsiTheme="majorBidi" w:cstheme="majorBidi"/>
          <w:bCs/>
          <w:i/>
          <w:iCs/>
          <w:kern w:val="22"/>
          <w:szCs w:val="22"/>
          <w:lang w:val="es-ES"/>
        </w:rPr>
        <w:t>Adopta</w:t>
      </w:r>
      <w:r w:rsidR="00721E2A" w:rsidRPr="00AF4126">
        <w:rPr>
          <w:rFonts w:asciiTheme="majorBidi" w:hAnsiTheme="majorBidi" w:cstheme="majorBidi"/>
          <w:bCs/>
          <w:kern w:val="22"/>
          <w:szCs w:val="22"/>
          <w:lang w:val="es-ES"/>
        </w:rPr>
        <w:t>] la plantilla para compartir</w:t>
      </w:r>
      <w:r w:rsidR="00721E2A">
        <w:rPr>
          <w:rFonts w:asciiTheme="majorBidi" w:hAnsiTheme="majorBidi" w:cstheme="majorBidi"/>
          <w:bCs/>
          <w:kern w:val="22"/>
          <w:szCs w:val="22"/>
          <w:lang w:val="es-ES"/>
        </w:rPr>
        <w:t xml:space="preserve"> los</w:t>
      </w:r>
      <w:r w:rsidR="00721E2A">
        <w:rPr>
          <w:kern w:val="22"/>
          <w:lang w:val="es-ES"/>
        </w:rPr>
        <w:t xml:space="preserve"> compromisos de actores no estatales voluntarios [adicionales] que contribuyen a la inclusión del marco mundial de la diversidad biológica posterior a </w:t>
      </w:r>
      <w:r w:rsidR="00721E2A" w:rsidRPr="00AF4126">
        <w:rPr>
          <w:rFonts w:asciiTheme="majorBidi" w:hAnsiTheme="majorBidi" w:cstheme="majorBidi"/>
          <w:bCs/>
          <w:kern w:val="22"/>
          <w:szCs w:val="22"/>
          <w:lang w:val="es-ES"/>
        </w:rPr>
        <w:t xml:space="preserve">2020 </w:t>
      </w:r>
      <w:r w:rsidR="00721E2A">
        <w:rPr>
          <w:rFonts w:asciiTheme="majorBidi" w:hAnsiTheme="majorBidi" w:cstheme="majorBidi"/>
          <w:bCs/>
          <w:kern w:val="22"/>
          <w:szCs w:val="22"/>
          <w:lang w:val="es-ES"/>
        </w:rPr>
        <w:t xml:space="preserve">en la plataforma en línea para </w:t>
      </w:r>
      <w:r w:rsidR="00423F39">
        <w:rPr>
          <w:rFonts w:asciiTheme="majorBidi" w:hAnsiTheme="majorBidi" w:cstheme="majorBidi"/>
          <w:bCs/>
          <w:kern w:val="22"/>
          <w:szCs w:val="22"/>
          <w:lang w:val="es-ES"/>
        </w:rPr>
        <w:t>la Agenda</w:t>
      </w:r>
      <w:r w:rsidR="00721E2A" w:rsidRPr="005F60F4">
        <w:rPr>
          <w:rFonts w:asciiTheme="majorBidi" w:hAnsiTheme="majorBidi" w:cstheme="majorBidi"/>
          <w:bCs/>
          <w:kern w:val="22"/>
          <w:szCs w:val="22"/>
          <w:lang w:val="es-ES"/>
        </w:rPr>
        <w:t xml:space="preserve"> de Acción </w:t>
      </w:r>
      <w:r w:rsidR="00423F39">
        <w:rPr>
          <w:rFonts w:asciiTheme="majorBidi" w:hAnsiTheme="majorBidi" w:cstheme="majorBidi"/>
          <w:bCs/>
          <w:kern w:val="22"/>
          <w:szCs w:val="22"/>
          <w:lang w:val="es-ES"/>
        </w:rPr>
        <w:t xml:space="preserve">para la Naturaleza y la Gente </w:t>
      </w:r>
      <w:r w:rsidR="00721E2A" w:rsidRPr="005F60F4">
        <w:rPr>
          <w:rFonts w:asciiTheme="majorBidi" w:hAnsiTheme="majorBidi" w:cstheme="majorBidi"/>
          <w:bCs/>
          <w:kern w:val="22"/>
          <w:szCs w:val="22"/>
          <w:lang w:val="es-ES"/>
        </w:rPr>
        <w:t xml:space="preserve">de Sharm </w:t>
      </w:r>
      <w:r w:rsidR="00423F39">
        <w:rPr>
          <w:rFonts w:asciiTheme="majorBidi" w:hAnsiTheme="majorBidi" w:cstheme="majorBidi"/>
          <w:bCs/>
          <w:kern w:val="22"/>
          <w:szCs w:val="22"/>
          <w:lang w:val="es-ES"/>
        </w:rPr>
        <w:t>e</w:t>
      </w:r>
      <w:r w:rsidR="00721E2A" w:rsidRPr="005F60F4">
        <w:rPr>
          <w:rFonts w:asciiTheme="majorBidi" w:hAnsiTheme="majorBidi" w:cstheme="majorBidi"/>
          <w:bCs/>
          <w:kern w:val="22"/>
          <w:szCs w:val="22"/>
          <w:lang w:val="es-ES"/>
        </w:rPr>
        <w:t>l-</w:t>
      </w:r>
      <w:proofErr w:type="spellStart"/>
      <w:r w:rsidR="00721E2A" w:rsidRPr="005F60F4">
        <w:rPr>
          <w:rFonts w:asciiTheme="majorBidi" w:hAnsiTheme="majorBidi" w:cstheme="majorBidi"/>
          <w:bCs/>
          <w:kern w:val="22"/>
          <w:szCs w:val="22"/>
          <w:lang w:val="es-ES"/>
        </w:rPr>
        <w:t>Sheik</w:t>
      </w:r>
      <w:proofErr w:type="spellEnd"/>
      <w:r w:rsidR="00721E2A" w:rsidRPr="005F60F4">
        <w:rPr>
          <w:rFonts w:asciiTheme="majorBidi" w:hAnsiTheme="majorBidi" w:cstheme="majorBidi"/>
          <w:bCs/>
          <w:kern w:val="22"/>
          <w:szCs w:val="22"/>
          <w:lang w:val="es-ES"/>
        </w:rPr>
        <w:t xml:space="preserve"> a Kunming en</w:t>
      </w:r>
      <w:r w:rsidR="00721E2A">
        <w:rPr>
          <w:kern w:val="22"/>
          <w:lang w:val="es-ES"/>
        </w:rPr>
        <w:t xml:space="preserve"> el anexo</w:t>
      </w:r>
      <w:bookmarkStart w:id="5" w:name="_Ref73032326"/>
      <w:r w:rsidRPr="003D43AF">
        <w:rPr>
          <w:rFonts w:asciiTheme="majorBidi" w:hAnsiTheme="majorBidi" w:cstheme="majorBidi"/>
          <w:bCs/>
          <w:snapToGrid w:val="0"/>
          <w:kern w:val="22"/>
          <w:szCs w:val="22"/>
          <w:vertAlign w:val="superscript"/>
        </w:rPr>
        <w:footnoteReference w:id="8"/>
      </w:r>
      <w:bookmarkEnd w:id="5"/>
      <w:r w:rsidR="00721E2A" w:rsidRPr="00721E2A">
        <w:rPr>
          <w:rFonts w:asciiTheme="majorBidi" w:hAnsiTheme="majorBidi" w:cstheme="majorBidi"/>
          <w:bCs/>
          <w:snapToGrid w:val="0"/>
          <w:kern w:val="22"/>
          <w:szCs w:val="22"/>
          <w:lang w:val="es-ES"/>
        </w:rPr>
        <w:t>;</w:t>
      </w:r>
    </w:p>
    <w:p w:rsidR="003D43AF" w:rsidRPr="00721E2A" w:rsidRDefault="003D43AF" w:rsidP="003F4A3F">
      <w:pPr>
        <w:suppressLineNumbers/>
        <w:suppressAutoHyphens/>
        <w:kinsoku w:val="0"/>
        <w:overflowPunct w:val="0"/>
        <w:autoSpaceDE w:val="0"/>
        <w:autoSpaceDN w:val="0"/>
        <w:adjustRightInd w:val="0"/>
        <w:spacing w:after="240"/>
        <w:ind w:left="706" w:firstLine="720"/>
        <w:rPr>
          <w:rFonts w:asciiTheme="majorBidi" w:hAnsiTheme="majorBidi" w:cstheme="majorBidi"/>
          <w:bCs/>
          <w:snapToGrid w:val="0"/>
          <w:kern w:val="22"/>
          <w:szCs w:val="18"/>
          <w:lang w:val="es-ES"/>
        </w:rPr>
      </w:pPr>
      <w:r w:rsidRPr="00721E2A">
        <w:rPr>
          <w:rFonts w:asciiTheme="majorBidi" w:hAnsiTheme="majorBidi" w:cstheme="majorBidi"/>
          <w:bCs/>
          <w:snapToGrid w:val="0"/>
          <w:kern w:val="22"/>
          <w:szCs w:val="22"/>
          <w:lang w:val="es-ES"/>
        </w:rPr>
        <w:t>[</w:t>
      </w:r>
      <w:r w:rsidRPr="00721E2A">
        <w:rPr>
          <w:rFonts w:asciiTheme="majorBidi" w:hAnsiTheme="majorBidi" w:cstheme="majorBidi"/>
          <w:bCs/>
          <w:snapToGrid w:val="0"/>
          <w:kern w:val="22"/>
          <w:szCs w:val="18"/>
          <w:lang w:val="es-ES"/>
        </w:rPr>
        <w:t>25</w:t>
      </w:r>
      <w:r w:rsidRPr="00721E2A">
        <w:rPr>
          <w:rFonts w:asciiTheme="majorBidi" w:hAnsiTheme="majorBidi" w:cstheme="majorBidi"/>
          <w:bCs/>
          <w:i/>
          <w:iCs/>
          <w:snapToGrid w:val="0"/>
          <w:kern w:val="22"/>
          <w:szCs w:val="18"/>
          <w:lang w:val="es-ES"/>
        </w:rPr>
        <w:t>.</w:t>
      </w:r>
      <w:r w:rsidRPr="00721E2A">
        <w:rPr>
          <w:rFonts w:asciiTheme="majorBidi" w:hAnsiTheme="majorBidi" w:cstheme="majorBidi"/>
          <w:bCs/>
          <w:i/>
          <w:iCs/>
          <w:snapToGrid w:val="0"/>
          <w:kern w:val="22"/>
          <w:szCs w:val="18"/>
          <w:lang w:val="es-ES"/>
        </w:rPr>
        <w:tab/>
      </w:r>
      <w:r w:rsidR="00721E2A" w:rsidRPr="00186A17">
        <w:rPr>
          <w:rFonts w:asciiTheme="majorBidi" w:hAnsiTheme="majorBidi" w:cstheme="majorBidi"/>
          <w:bCs/>
          <w:i/>
          <w:iCs/>
          <w:kern w:val="22"/>
          <w:lang w:val="es-ES"/>
        </w:rPr>
        <w:t>Invit</w:t>
      </w:r>
      <w:r w:rsidR="00721E2A">
        <w:rPr>
          <w:rFonts w:asciiTheme="majorBidi" w:hAnsiTheme="majorBidi" w:cstheme="majorBidi"/>
          <w:bCs/>
          <w:i/>
          <w:iCs/>
          <w:kern w:val="22"/>
          <w:lang w:val="es-ES"/>
        </w:rPr>
        <w:t>a</w:t>
      </w:r>
      <w:r w:rsidR="00721E2A" w:rsidRPr="00186A17">
        <w:rPr>
          <w:rFonts w:asciiTheme="majorBidi" w:hAnsiTheme="majorBidi" w:cstheme="majorBidi"/>
          <w:bCs/>
          <w:kern w:val="22"/>
          <w:lang w:val="es-ES"/>
        </w:rPr>
        <w:t xml:space="preserve"> [</w:t>
      </w:r>
      <w:r w:rsidR="00721E2A" w:rsidRPr="005E32FA">
        <w:rPr>
          <w:rFonts w:asciiTheme="majorBidi" w:hAnsiTheme="majorBidi" w:cstheme="majorBidi"/>
          <w:bCs/>
          <w:kern w:val="22"/>
          <w:szCs w:val="22"/>
          <w:lang w:val="es-ES"/>
        </w:rPr>
        <w:t>según proceda y sea aplicable</w:t>
      </w:r>
      <w:r w:rsidR="00721E2A" w:rsidRPr="00186A17">
        <w:rPr>
          <w:rFonts w:asciiTheme="majorBidi" w:hAnsiTheme="majorBidi" w:cstheme="majorBidi"/>
          <w:bCs/>
          <w:kern w:val="22"/>
          <w:lang w:val="es-ES"/>
        </w:rPr>
        <w:t xml:space="preserve">] </w:t>
      </w:r>
      <w:r w:rsidR="00721E2A">
        <w:rPr>
          <w:lang w:val="es-ES"/>
        </w:rPr>
        <w:t xml:space="preserve">a los pueblos indígenas y las comunidades locales, gobiernos </w:t>
      </w:r>
      <w:proofErr w:type="spellStart"/>
      <w:r w:rsidR="00721E2A">
        <w:rPr>
          <w:lang w:val="es-ES"/>
        </w:rPr>
        <w:t>subnacionales</w:t>
      </w:r>
      <w:proofErr w:type="spellEnd"/>
      <w:r w:rsidR="00721E2A">
        <w:rPr>
          <w:lang w:val="es-ES"/>
        </w:rPr>
        <w:t xml:space="preserve">, ciudades y otras autoridades locales, organizaciones intergubernamentales, otros acuerdos ambientales multilaterales, organizaciones no gubernamentales, mujeres, jóvenes, organizaciones de investigación, la comunidad empresarial y </w:t>
      </w:r>
      <w:r w:rsidR="00721E2A">
        <w:rPr>
          <w:lang w:val="es-ES"/>
        </w:rPr>
        <w:lastRenderedPageBreak/>
        <w:t>financiera y los representantes de los sectores relacionados con la diversidad biológica o que dependen de ella</w:t>
      </w:r>
      <w:r w:rsidR="00721E2A" w:rsidRPr="00186A17">
        <w:rPr>
          <w:rFonts w:asciiTheme="majorBidi" w:hAnsiTheme="majorBidi" w:cstheme="majorBidi"/>
          <w:bCs/>
          <w:kern w:val="22"/>
          <w:lang w:val="es-ES"/>
        </w:rPr>
        <w:t>, [</w:t>
      </w:r>
      <w:r w:rsidR="00721E2A">
        <w:rPr>
          <w:rFonts w:asciiTheme="majorBidi" w:hAnsiTheme="majorBidi" w:cstheme="majorBidi"/>
          <w:bCs/>
          <w:kern w:val="22"/>
          <w:lang w:val="es-ES"/>
        </w:rPr>
        <w:t>a que integren</w:t>
      </w:r>
      <w:r w:rsidR="00721E2A" w:rsidRPr="00186A17">
        <w:rPr>
          <w:rFonts w:asciiTheme="majorBidi" w:hAnsiTheme="majorBidi" w:cstheme="majorBidi"/>
          <w:bCs/>
          <w:kern w:val="22"/>
          <w:lang w:val="es-ES"/>
        </w:rPr>
        <w:t xml:space="preserve">] </w:t>
      </w:r>
      <w:r w:rsidR="00721E2A">
        <w:rPr>
          <w:rFonts w:asciiTheme="majorBidi" w:hAnsiTheme="majorBidi" w:cstheme="majorBidi"/>
          <w:bCs/>
          <w:kern w:val="22"/>
          <w:lang w:val="es-ES"/>
        </w:rPr>
        <w:t>a que formulen</w:t>
      </w:r>
      <w:r w:rsidR="00721E2A" w:rsidRPr="00186A17">
        <w:rPr>
          <w:rFonts w:asciiTheme="majorBidi" w:hAnsiTheme="majorBidi" w:cstheme="majorBidi"/>
          <w:bCs/>
          <w:kern w:val="22"/>
          <w:lang w:val="es-ES"/>
        </w:rPr>
        <w:t xml:space="preserve"> [,</w:t>
      </w:r>
      <w:r w:rsidR="00721E2A">
        <w:rPr>
          <w:rFonts w:asciiTheme="majorBidi" w:hAnsiTheme="majorBidi" w:cstheme="majorBidi"/>
          <w:bCs/>
          <w:kern w:val="22"/>
          <w:lang w:val="es-ES"/>
        </w:rPr>
        <w:t xml:space="preserve"> de manera voluntaria</w:t>
      </w:r>
      <w:r w:rsidR="00721E2A" w:rsidRPr="00186A17">
        <w:rPr>
          <w:rFonts w:asciiTheme="majorBidi" w:hAnsiTheme="majorBidi" w:cstheme="majorBidi"/>
          <w:bCs/>
          <w:kern w:val="22"/>
          <w:lang w:val="es-ES"/>
        </w:rPr>
        <w:t xml:space="preserve">] </w:t>
      </w:r>
      <w:r w:rsidR="00721E2A">
        <w:rPr>
          <w:rFonts w:asciiTheme="majorBidi" w:hAnsiTheme="majorBidi" w:cstheme="majorBidi"/>
          <w:bCs/>
          <w:kern w:val="22"/>
          <w:lang w:val="es-ES"/>
        </w:rPr>
        <w:t>compromisos</w:t>
      </w:r>
      <w:r w:rsidR="00721E2A" w:rsidRPr="00186A17">
        <w:rPr>
          <w:rFonts w:asciiTheme="majorBidi" w:hAnsiTheme="majorBidi" w:cstheme="majorBidi"/>
          <w:bCs/>
          <w:kern w:val="22"/>
          <w:lang w:val="es-ES"/>
        </w:rPr>
        <w:t xml:space="preserve"> [</w:t>
      </w:r>
      <w:r w:rsidR="00721E2A">
        <w:rPr>
          <w:rFonts w:asciiTheme="majorBidi" w:hAnsiTheme="majorBidi" w:cstheme="majorBidi"/>
          <w:bCs/>
          <w:kern w:val="22"/>
          <w:lang w:val="es-ES"/>
        </w:rPr>
        <w:t>sobre las EPANB</w:t>
      </w:r>
      <w:r w:rsidR="00721E2A" w:rsidRPr="00186A17">
        <w:rPr>
          <w:rFonts w:asciiTheme="majorBidi" w:hAnsiTheme="majorBidi" w:cstheme="majorBidi"/>
          <w:bCs/>
          <w:kern w:val="22"/>
          <w:lang w:val="es-ES"/>
        </w:rPr>
        <w:t>] [</w:t>
      </w:r>
      <w:r w:rsidR="00721E2A">
        <w:rPr>
          <w:rFonts w:asciiTheme="majorBidi" w:hAnsiTheme="majorBidi" w:cstheme="majorBidi"/>
          <w:bCs/>
          <w:kern w:val="22"/>
          <w:lang w:val="es-ES"/>
        </w:rPr>
        <w:t>coherentes con las EPANB</w:t>
      </w:r>
      <w:r w:rsidR="00721E2A" w:rsidRPr="00186A17">
        <w:rPr>
          <w:rFonts w:asciiTheme="majorBidi" w:hAnsiTheme="majorBidi" w:cstheme="majorBidi"/>
          <w:bCs/>
          <w:kern w:val="22"/>
          <w:lang w:val="es-ES"/>
        </w:rPr>
        <w:t xml:space="preserve">] </w:t>
      </w:r>
      <w:r w:rsidR="00721E2A">
        <w:rPr>
          <w:rFonts w:asciiTheme="majorBidi" w:hAnsiTheme="majorBidi" w:cstheme="majorBidi"/>
          <w:bCs/>
          <w:kern w:val="22"/>
          <w:lang w:val="es-ES"/>
        </w:rPr>
        <w:t xml:space="preserve">en apoyo del marco mundial de la diversidad biológica posterior a </w:t>
      </w:r>
      <w:r w:rsidR="00721E2A" w:rsidRPr="00186A17">
        <w:rPr>
          <w:rFonts w:asciiTheme="majorBidi" w:hAnsiTheme="majorBidi" w:cstheme="majorBidi"/>
          <w:bCs/>
          <w:kern w:val="22"/>
          <w:lang w:val="es-ES"/>
        </w:rPr>
        <w:t>2020</w:t>
      </w:r>
      <w:r w:rsidR="00721E2A">
        <w:rPr>
          <w:rFonts w:asciiTheme="majorBidi" w:hAnsiTheme="majorBidi" w:cstheme="majorBidi"/>
          <w:bCs/>
          <w:kern w:val="22"/>
          <w:lang w:val="es-ES"/>
        </w:rPr>
        <w:t>, [y</w:t>
      </w:r>
      <w:r w:rsidR="00721E2A" w:rsidRPr="00186A17">
        <w:rPr>
          <w:rFonts w:asciiTheme="majorBidi" w:hAnsiTheme="majorBidi" w:cstheme="majorBidi"/>
          <w:bCs/>
          <w:kern w:val="22"/>
          <w:lang w:val="es-ES"/>
        </w:rPr>
        <w:t>] [[</w:t>
      </w:r>
      <w:r w:rsidR="00721E2A">
        <w:rPr>
          <w:rFonts w:asciiTheme="majorBidi" w:hAnsiTheme="majorBidi" w:cstheme="majorBidi"/>
          <w:bCs/>
          <w:kern w:val="22"/>
          <w:lang w:val="es-ES"/>
        </w:rPr>
        <w:t>utilizando la plantilla proporcionada en el anexo</w:t>
      </w:r>
      <w:r w:rsidR="00721E2A" w:rsidRPr="00186A17">
        <w:rPr>
          <w:rFonts w:asciiTheme="majorBidi" w:hAnsiTheme="majorBidi" w:cstheme="majorBidi"/>
          <w:bCs/>
          <w:kern w:val="22"/>
          <w:lang w:val="es-ES"/>
        </w:rPr>
        <w:t xml:space="preserve"> B</w:t>
      </w:r>
      <w:r w:rsidR="00721E2A" w:rsidRPr="00186A17">
        <w:rPr>
          <w:rFonts w:asciiTheme="majorBidi" w:hAnsiTheme="majorBidi" w:cstheme="majorBidi"/>
          <w:bCs/>
          <w:kern w:val="22"/>
          <w:vertAlign w:val="superscript"/>
          <w:lang w:val="es-ES"/>
        </w:rPr>
        <w:t>4</w:t>
      </w:r>
      <w:r w:rsidR="00721E2A" w:rsidRPr="00186A17">
        <w:rPr>
          <w:rFonts w:asciiTheme="majorBidi" w:hAnsiTheme="majorBidi" w:cstheme="majorBidi"/>
          <w:bCs/>
          <w:kern w:val="22"/>
          <w:lang w:val="es-ES"/>
        </w:rPr>
        <w:t>,] [</w:t>
      </w:r>
      <w:r w:rsidR="00721E2A">
        <w:rPr>
          <w:rFonts w:asciiTheme="majorBidi" w:hAnsiTheme="majorBidi" w:cstheme="majorBidi"/>
          <w:bCs/>
          <w:kern w:val="22"/>
          <w:lang w:val="es-ES"/>
        </w:rPr>
        <w:t>y</w:t>
      </w:r>
      <w:r w:rsidR="00721E2A" w:rsidRPr="00186A17">
        <w:rPr>
          <w:rFonts w:asciiTheme="majorBidi" w:hAnsiTheme="majorBidi" w:cstheme="majorBidi"/>
          <w:bCs/>
          <w:kern w:val="22"/>
          <w:lang w:val="es-ES"/>
        </w:rPr>
        <w:t>] [</w:t>
      </w:r>
      <w:r w:rsidR="00721E2A">
        <w:rPr>
          <w:rFonts w:asciiTheme="majorBidi" w:hAnsiTheme="majorBidi" w:cstheme="majorBidi"/>
          <w:bCs/>
          <w:kern w:val="22"/>
          <w:lang w:val="es-ES"/>
        </w:rPr>
        <w:t>los compartan</w:t>
      </w:r>
      <w:r w:rsidR="00721E2A" w:rsidRPr="00186A17">
        <w:rPr>
          <w:rFonts w:asciiTheme="majorBidi" w:hAnsiTheme="majorBidi" w:cstheme="majorBidi"/>
          <w:bCs/>
          <w:kern w:val="22"/>
          <w:lang w:val="es-ES"/>
        </w:rPr>
        <w:t>] [</w:t>
      </w:r>
      <w:r w:rsidR="00721E2A">
        <w:rPr>
          <w:rFonts w:asciiTheme="majorBidi" w:hAnsiTheme="majorBidi" w:cstheme="majorBidi"/>
          <w:bCs/>
          <w:kern w:val="22"/>
          <w:lang w:val="es-ES"/>
        </w:rPr>
        <w:t>los registren</w:t>
      </w:r>
      <w:r w:rsidR="00721E2A" w:rsidRPr="00186A17">
        <w:rPr>
          <w:rFonts w:asciiTheme="majorBidi" w:hAnsiTheme="majorBidi" w:cstheme="majorBidi"/>
          <w:bCs/>
          <w:kern w:val="22"/>
          <w:lang w:val="es-ES"/>
        </w:rPr>
        <w:t xml:space="preserve">] </w:t>
      </w:r>
      <w:r w:rsidR="00721E2A">
        <w:rPr>
          <w:rFonts w:asciiTheme="majorBidi" w:hAnsiTheme="majorBidi" w:cstheme="majorBidi"/>
          <w:bCs/>
          <w:kern w:val="22"/>
          <w:lang w:val="es-ES"/>
        </w:rPr>
        <w:t>en la plataforma en línea de</w:t>
      </w:r>
      <w:r w:rsidR="00423F39">
        <w:rPr>
          <w:rFonts w:asciiTheme="majorBidi" w:hAnsiTheme="majorBidi" w:cstheme="majorBidi"/>
          <w:bCs/>
          <w:kern w:val="22"/>
          <w:lang w:val="es-ES"/>
        </w:rPr>
        <w:t xml:space="preserve"> la Agenda d</w:t>
      </w:r>
      <w:r w:rsidR="00721E2A">
        <w:rPr>
          <w:lang w:val="es-ES"/>
        </w:rPr>
        <w:t xml:space="preserve">e Acción </w:t>
      </w:r>
      <w:r w:rsidR="00423F39">
        <w:rPr>
          <w:lang w:val="es-ES"/>
        </w:rPr>
        <w:t>para la Naturaleza y la Gente de Sharm e</w:t>
      </w:r>
      <w:r w:rsidR="00721E2A">
        <w:rPr>
          <w:lang w:val="es-ES"/>
        </w:rPr>
        <w:t>l-</w:t>
      </w:r>
      <w:proofErr w:type="spellStart"/>
      <w:r w:rsidR="00721E2A">
        <w:rPr>
          <w:lang w:val="es-ES"/>
        </w:rPr>
        <w:t>Sheik</w:t>
      </w:r>
      <w:proofErr w:type="spellEnd"/>
      <w:r w:rsidR="00423F39">
        <w:rPr>
          <w:lang w:val="es-ES"/>
        </w:rPr>
        <w:t xml:space="preserve"> a Kunming</w:t>
      </w:r>
      <w:r w:rsidR="00721E2A" w:rsidRPr="00186A17">
        <w:rPr>
          <w:rFonts w:asciiTheme="majorBidi" w:hAnsiTheme="majorBidi" w:cstheme="majorBidi"/>
          <w:bCs/>
          <w:kern w:val="22"/>
          <w:lang w:val="es-ES"/>
        </w:rPr>
        <w:t>, [</w:t>
      </w:r>
      <w:r w:rsidR="00721E2A">
        <w:rPr>
          <w:rFonts w:asciiTheme="majorBidi" w:hAnsiTheme="majorBidi" w:cstheme="majorBidi"/>
          <w:bCs/>
          <w:kern w:val="22"/>
          <w:lang w:val="es-ES"/>
        </w:rPr>
        <w:t>mediante la presentación de informes normalizados, según proceda</w:t>
      </w:r>
      <w:r w:rsidR="00721E2A" w:rsidRPr="00186A17">
        <w:rPr>
          <w:rFonts w:asciiTheme="majorBidi" w:hAnsiTheme="majorBidi" w:cstheme="majorBidi"/>
          <w:bCs/>
          <w:kern w:val="22"/>
          <w:lang w:val="es-ES"/>
        </w:rPr>
        <w:t>] [</w:t>
      </w:r>
      <w:r w:rsidR="00721E2A">
        <w:rPr>
          <w:rFonts w:asciiTheme="majorBidi" w:hAnsiTheme="majorBidi" w:cstheme="majorBidi"/>
          <w:bCs/>
          <w:kern w:val="22"/>
          <w:lang w:val="es-ES"/>
        </w:rPr>
        <w:t>e informen sobre su aplicación</w:t>
      </w:r>
      <w:r w:rsidR="00721E2A" w:rsidRPr="00186A17">
        <w:rPr>
          <w:rFonts w:asciiTheme="majorBidi" w:hAnsiTheme="majorBidi" w:cstheme="majorBidi"/>
          <w:bCs/>
          <w:kern w:val="22"/>
          <w:lang w:val="es-ES"/>
        </w:rPr>
        <w:t>]</w:t>
      </w:r>
      <w:r w:rsidR="00721E2A">
        <w:rPr>
          <w:rFonts w:asciiTheme="majorBidi" w:hAnsiTheme="majorBidi" w:cstheme="majorBidi"/>
          <w:bCs/>
          <w:kern w:val="22"/>
          <w:lang w:val="es-ES"/>
        </w:rPr>
        <w:t xml:space="preserve"> y</w:t>
      </w:r>
      <w:r w:rsidR="00721E2A" w:rsidRPr="00186A17">
        <w:rPr>
          <w:rFonts w:asciiTheme="majorBidi" w:hAnsiTheme="majorBidi" w:cstheme="majorBidi"/>
          <w:bCs/>
          <w:kern w:val="22"/>
          <w:lang w:val="es-ES"/>
        </w:rPr>
        <w:t xml:space="preserve"> [</w:t>
      </w:r>
      <w:r w:rsidR="00721E2A">
        <w:rPr>
          <w:rFonts w:asciiTheme="majorBidi" w:hAnsiTheme="majorBidi" w:cstheme="majorBidi"/>
          <w:bCs/>
          <w:kern w:val="22"/>
          <w:lang w:val="es-ES"/>
        </w:rPr>
        <w:t>actualicen la información sobre los progresos realizados</w:t>
      </w:r>
      <w:r w:rsidRPr="00721E2A">
        <w:rPr>
          <w:rFonts w:asciiTheme="majorBidi" w:hAnsiTheme="majorBidi" w:cstheme="majorBidi"/>
          <w:bCs/>
          <w:snapToGrid w:val="0"/>
          <w:kern w:val="22"/>
          <w:szCs w:val="18"/>
          <w:lang w:val="es-ES"/>
        </w:rPr>
        <w:t>]];]</w:t>
      </w:r>
    </w:p>
    <w:p w:rsidR="003D43AF" w:rsidRPr="00721E2A" w:rsidRDefault="00721E2A" w:rsidP="00E10F0C">
      <w:pPr>
        <w:spacing w:before="120" w:after="240"/>
        <w:ind w:firstLine="706"/>
        <w:rPr>
          <w:rFonts w:asciiTheme="majorBidi" w:hAnsiTheme="majorBidi" w:cstheme="majorBidi"/>
          <w:b/>
          <w:lang w:val="es-ES"/>
        </w:rPr>
      </w:pPr>
      <w:r w:rsidRPr="00777E6A">
        <w:rPr>
          <w:rFonts w:asciiTheme="majorBidi" w:hAnsiTheme="majorBidi" w:cstheme="majorBidi"/>
          <w:b/>
          <w:lang w:val="es-ES"/>
        </w:rPr>
        <w:t>Medios de aplicación</w:t>
      </w:r>
      <w:r w:rsidR="003D43AF" w:rsidRPr="00721E2A">
        <w:rPr>
          <w:rFonts w:asciiTheme="majorBidi" w:hAnsiTheme="majorBidi" w:cstheme="majorBidi"/>
          <w:b/>
          <w:lang w:val="es-ES"/>
        </w:rPr>
        <w:t xml:space="preserve"> </w:t>
      </w:r>
    </w:p>
    <w:p w:rsidR="003D43AF" w:rsidRPr="00721E2A" w:rsidRDefault="003D43AF" w:rsidP="003F4A3F">
      <w:pPr>
        <w:suppressLineNumbers/>
        <w:suppressAutoHyphens/>
        <w:kinsoku w:val="0"/>
        <w:overflowPunct w:val="0"/>
        <w:autoSpaceDE w:val="0"/>
        <w:autoSpaceDN w:val="0"/>
        <w:adjustRightInd w:val="0"/>
        <w:spacing w:after="120"/>
        <w:ind w:left="706" w:firstLine="720"/>
        <w:rPr>
          <w:rFonts w:asciiTheme="majorBidi" w:hAnsiTheme="majorBidi" w:cstheme="majorBidi"/>
          <w:bCs/>
          <w:iCs/>
          <w:snapToGrid w:val="0"/>
          <w:kern w:val="22"/>
          <w:lang w:val="es-ES"/>
        </w:rPr>
      </w:pPr>
      <w:r w:rsidRPr="00721E2A">
        <w:rPr>
          <w:rFonts w:asciiTheme="majorBidi" w:hAnsiTheme="majorBidi" w:cstheme="majorBidi"/>
          <w:bCs/>
          <w:iCs/>
          <w:snapToGrid w:val="0"/>
          <w:kern w:val="22"/>
          <w:lang w:val="es-ES"/>
        </w:rPr>
        <w:t>26.</w:t>
      </w:r>
      <w:r w:rsidRPr="00721E2A">
        <w:rPr>
          <w:rFonts w:asciiTheme="majorBidi" w:hAnsiTheme="majorBidi" w:cstheme="majorBidi"/>
          <w:bCs/>
          <w:i/>
          <w:snapToGrid w:val="0"/>
          <w:kern w:val="22"/>
          <w:lang w:val="es-ES"/>
        </w:rPr>
        <w:tab/>
      </w:r>
      <w:r w:rsidRPr="00721E2A">
        <w:rPr>
          <w:rFonts w:asciiTheme="majorBidi" w:hAnsiTheme="majorBidi" w:cstheme="majorBidi"/>
          <w:bCs/>
          <w:iCs/>
          <w:snapToGrid w:val="0"/>
          <w:kern w:val="22"/>
          <w:lang w:val="es-ES"/>
        </w:rPr>
        <w:t>[</w:t>
      </w:r>
      <w:r w:rsidR="00721E2A">
        <w:rPr>
          <w:rFonts w:asciiTheme="majorBidi" w:hAnsiTheme="majorBidi" w:cstheme="majorBidi"/>
          <w:bCs/>
          <w:i/>
          <w:kern w:val="22"/>
          <w:lang w:val="es-ES"/>
        </w:rPr>
        <w:t>Invita</w:t>
      </w:r>
      <w:r w:rsidR="00721E2A" w:rsidRPr="00777E6A">
        <w:rPr>
          <w:rFonts w:asciiTheme="majorBidi" w:hAnsiTheme="majorBidi" w:cstheme="majorBidi"/>
          <w:bCs/>
          <w:iCs/>
          <w:kern w:val="22"/>
          <w:lang w:val="es-ES"/>
        </w:rPr>
        <w:t>][</w:t>
      </w:r>
      <w:r w:rsidR="00721E2A">
        <w:rPr>
          <w:rFonts w:asciiTheme="majorBidi" w:hAnsiTheme="majorBidi" w:cstheme="majorBidi"/>
          <w:bCs/>
          <w:i/>
          <w:kern w:val="22"/>
          <w:lang w:val="es-ES"/>
        </w:rPr>
        <w:t xml:space="preserve">Pide </w:t>
      </w:r>
      <w:r w:rsidR="00721E2A" w:rsidRPr="00777E6A">
        <w:rPr>
          <w:rFonts w:asciiTheme="majorBidi" w:hAnsiTheme="majorBidi" w:cstheme="majorBidi"/>
          <w:bCs/>
          <w:kern w:val="22"/>
          <w:lang w:val="es-ES"/>
        </w:rPr>
        <w:t>a</w:t>
      </w:r>
      <w:r w:rsidR="00721E2A" w:rsidRPr="00777E6A">
        <w:rPr>
          <w:rFonts w:asciiTheme="majorBidi" w:hAnsiTheme="majorBidi" w:cstheme="majorBidi"/>
          <w:bCs/>
          <w:iCs/>
          <w:kern w:val="22"/>
          <w:lang w:val="es-ES"/>
        </w:rPr>
        <w:t>][</w:t>
      </w:r>
      <w:r w:rsidR="00721E2A" w:rsidRPr="00777E6A">
        <w:rPr>
          <w:rFonts w:asciiTheme="majorBidi" w:hAnsiTheme="majorBidi" w:cstheme="majorBidi"/>
          <w:bCs/>
          <w:i/>
          <w:kern w:val="22"/>
          <w:lang w:val="es-ES"/>
        </w:rPr>
        <w:t>Decid</w:t>
      </w:r>
      <w:r w:rsidR="00721E2A">
        <w:rPr>
          <w:rFonts w:asciiTheme="majorBidi" w:hAnsiTheme="majorBidi" w:cstheme="majorBidi"/>
          <w:bCs/>
          <w:i/>
          <w:kern w:val="22"/>
          <w:lang w:val="es-ES"/>
        </w:rPr>
        <w:t>e</w:t>
      </w:r>
      <w:r w:rsidR="00721E2A">
        <w:rPr>
          <w:rFonts w:asciiTheme="majorBidi" w:hAnsiTheme="majorBidi" w:cstheme="majorBidi"/>
          <w:bCs/>
          <w:iCs/>
          <w:kern w:val="22"/>
          <w:lang w:val="es-ES"/>
        </w:rPr>
        <w:t xml:space="preserve"> que</w:t>
      </w:r>
      <w:r w:rsidR="00721E2A" w:rsidRPr="00777E6A">
        <w:rPr>
          <w:rFonts w:asciiTheme="majorBidi" w:hAnsiTheme="majorBidi" w:cstheme="majorBidi"/>
          <w:bCs/>
          <w:iCs/>
          <w:kern w:val="22"/>
          <w:lang w:val="es-ES"/>
        </w:rPr>
        <w:t>] [</w:t>
      </w:r>
      <w:r w:rsidR="00721E2A">
        <w:rPr>
          <w:rFonts w:asciiTheme="majorBidi" w:hAnsiTheme="majorBidi" w:cstheme="majorBidi"/>
          <w:bCs/>
          <w:iCs/>
          <w:kern w:val="22"/>
          <w:lang w:val="es-ES"/>
        </w:rPr>
        <w:t>las Partes que son países desarrollados</w:t>
      </w:r>
      <w:r w:rsidR="00721E2A" w:rsidRPr="00777E6A">
        <w:rPr>
          <w:rFonts w:asciiTheme="majorBidi" w:hAnsiTheme="majorBidi" w:cstheme="majorBidi"/>
          <w:bCs/>
          <w:iCs/>
          <w:kern w:val="22"/>
          <w:lang w:val="es-ES"/>
        </w:rPr>
        <w:t>] [</w:t>
      </w:r>
      <w:r w:rsidR="00721E2A">
        <w:rPr>
          <w:rFonts w:asciiTheme="majorBidi" w:hAnsiTheme="majorBidi" w:cstheme="majorBidi"/>
          <w:bCs/>
          <w:iCs/>
          <w:kern w:val="22"/>
          <w:lang w:val="es-ES"/>
        </w:rPr>
        <w:t>y otras</w:t>
      </w:r>
      <w:r w:rsidR="00721E2A" w:rsidRPr="00777E6A">
        <w:rPr>
          <w:rFonts w:asciiTheme="majorBidi" w:hAnsiTheme="majorBidi" w:cstheme="majorBidi"/>
          <w:bCs/>
          <w:iCs/>
          <w:kern w:val="22"/>
          <w:lang w:val="es-ES"/>
        </w:rPr>
        <w:t>][</w:t>
      </w:r>
      <w:r w:rsidR="00721E2A">
        <w:rPr>
          <w:rFonts w:asciiTheme="majorBidi" w:hAnsiTheme="majorBidi" w:cstheme="majorBidi"/>
          <w:bCs/>
          <w:iCs/>
          <w:kern w:val="22"/>
          <w:lang w:val="es-ES"/>
        </w:rPr>
        <w:t>todas</w:t>
      </w:r>
      <w:r w:rsidR="00721E2A" w:rsidRPr="00777E6A">
        <w:rPr>
          <w:rFonts w:asciiTheme="majorBidi" w:hAnsiTheme="majorBidi" w:cstheme="majorBidi"/>
          <w:bCs/>
          <w:iCs/>
          <w:kern w:val="22"/>
          <w:lang w:val="es-ES"/>
        </w:rPr>
        <w:t xml:space="preserve">] </w:t>
      </w:r>
      <w:r w:rsidR="00721E2A">
        <w:rPr>
          <w:rFonts w:asciiTheme="majorBidi" w:hAnsiTheme="majorBidi" w:cstheme="majorBidi"/>
          <w:bCs/>
          <w:iCs/>
          <w:kern w:val="22"/>
          <w:lang w:val="es-ES"/>
        </w:rPr>
        <w:t xml:space="preserve">las </w:t>
      </w:r>
      <w:r w:rsidR="00721E2A" w:rsidRPr="00777E6A">
        <w:rPr>
          <w:rFonts w:asciiTheme="majorBidi" w:hAnsiTheme="majorBidi" w:cstheme="majorBidi"/>
          <w:bCs/>
          <w:iCs/>
          <w:kern w:val="22"/>
          <w:lang w:val="es-ES"/>
        </w:rPr>
        <w:t>Partes que estén en condiciones de hacerlo] [</w:t>
      </w:r>
      <w:r w:rsidR="00721E2A">
        <w:rPr>
          <w:rFonts w:asciiTheme="majorBidi" w:hAnsiTheme="majorBidi" w:cstheme="majorBidi"/>
          <w:bCs/>
          <w:iCs/>
          <w:kern w:val="22"/>
          <w:lang w:val="es-ES"/>
        </w:rPr>
        <w:t>proporcionarán</w:t>
      </w:r>
      <w:r w:rsidR="00721E2A" w:rsidRPr="00777E6A">
        <w:rPr>
          <w:rFonts w:asciiTheme="majorBidi" w:hAnsiTheme="majorBidi" w:cstheme="majorBidi"/>
          <w:bCs/>
          <w:iCs/>
          <w:kern w:val="22"/>
          <w:lang w:val="es-ES"/>
        </w:rPr>
        <w:t xml:space="preserve">] </w:t>
      </w:r>
      <w:r w:rsidR="00721E2A">
        <w:rPr>
          <w:rFonts w:asciiTheme="majorBidi" w:hAnsiTheme="majorBidi" w:cstheme="majorBidi"/>
          <w:bCs/>
          <w:iCs/>
          <w:kern w:val="22"/>
          <w:lang w:val="es-ES"/>
        </w:rPr>
        <w:t xml:space="preserve">proporcionen recursos financieros y otros medios de ejecución, incluidos la creación y el desarrollo de capacidad, </w:t>
      </w:r>
      <w:r w:rsidR="00721E2A" w:rsidRPr="00777E6A">
        <w:rPr>
          <w:rFonts w:asciiTheme="majorBidi" w:hAnsiTheme="majorBidi" w:cstheme="majorBidi"/>
          <w:bCs/>
          <w:iCs/>
          <w:kern w:val="22"/>
          <w:lang w:val="es-ES"/>
        </w:rPr>
        <w:t>la transferencia de tecnología y la cooperación científica y técnica, para [permitir] [apoyar] la aplicación [, especialmente para][por][</w:t>
      </w:r>
      <w:r w:rsidR="00721E2A">
        <w:rPr>
          <w:rFonts w:asciiTheme="majorBidi" w:hAnsiTheme="majorBidi" w:cstheme="majorBidi"/>
          <w:bCs/>
          <w:iCs/>
          <w:kern w:val="22"/>
          <w:lang w:val="es-ES"/>
        </w:rPr>
        <w:t>las Partes que son países en desarrollo</w:t>
      </w:r>
      <w:r w:rsidR="00721E2A" w:rsidRPr="00777E6A">
        <w:rPr>
          <w:rFonts w:asciiTheme="majorBidi" w:hAnsiTheme="majorBidi" w:cstheme="majorBidi"/>
          <w:bCs/>
          <w:iCs/>
          <w:kern w:val="22"/>
          <w:lang w:val="es-ES"/>
        </w:rPr>
        <w:t xml:space="preserve"> [</w:t>
      </w:r>
      <w:r w:rsidR="00721E2A">
        <w:rPr>
          <w:rFonts w:asciiTheme="majorBidi" w:hAnsiTheme="majorBidi" w:cstheme="majorBidi"/>
          <w:bCs/>
          <w:iCs/>
          <w:kern w:val="22"/>
          <w:lang w:val="es-ES"/>
        </w:rPr>
        <w:t>que necesitan apoyo a la luz de su capacidad</w:t>
      </w:r>
      <w:r w:rsidR="00721E2A" w:rsidRPr="00777E6A">
        <w:rPr>
          <w:rFonts w:asciiTheme="majorBidi" w:hAnsiTheme="majorBidi" w:cstheme="majorBidi"/>
          <w:bCs/>
          <w:iCs/>
          <w:kern w:val="22"/>
          <w:lang w:val="es-ES"/>
        </w:rPr>
        <w:t xml:space="preserve">]] </w:t>
      </w:r>
      <w:r w:rsidR="00721E2A">
        <w:rPr>
          <w:rFonts w:asciiTheme="majorBidi" w:hAnsiTheme="majorBidi" w:cstheme="majorBidi"/>
          <w:bCs/>
          <w:iCs/>
          <w:kern w:val="22"/>
          <w:lang w:val="es-ES"/>
        </w:rPr>
        <w:t xml:space="preserve">del enfoque multidimensional mejorado de la planificación, </w:t>
      </w:r>
      <w:r w:rsidR="00721E2A">
        <w:rPr>
          <w:lang w:val="es-ES"/>
        </w:rPr>
        <w:t xml:space="preserve">el seguimiento, la presentación de informes y la revisión del marco mundial de la diversidad biológica posterior a </w:t>
      </w:r>
      <w:r w:rsidR="00721E2A" w:rsidRPr="00777E6A">
        <w:rPr>
          <w:rFonts w:asciiTheme="majorBidi" w:hAnsiTheme="majorBidi" w:cstheme="majorBidi"/>
          <w:bCs/>
          <w:iCs/>
          <w:kern w:val="22"/>
          <w:lang w:val="es-ES"/>
        </w:rPr>
        <w:t>2020</w:t>
      </w:r>
      <w:r w:rsidR="00721E2A">
        <w:rPr>
          <w:rFonts w:asciiTheme="majorBidi" w:hAnsiTheme="majorBidi" w:cstheme="majorBidi"/>
          <w:bCs/>
          <w:iCs/>
          <w:kern w:val="22"/>
          <w:lang w:val="es-ES"/>
        </w:rPr>
        <w:t xml:space="preserve"> mencionado en el párrafo</w:t>
      </w:r>
      <w:r w:rsidR="00721E2A" w:rsidRPr="00777E6A">
        <w:rPr>
          <w:rFonts w:asciiTheme="majorBidi" w:hAnsiTheme="majorBidi" w:cstheme="majorBidi"/>
          <w:bCs/>
          <w:iCs/>
          <w:kern w:val="22"/>
          <w:lang w:val="es-ES"/>
        </w:rPr>
        <w:t xml:space="preserve"> X, [</w:t>
      </w:r>
      <w:r w:rsidR="00721E2A">
        <w:rPr>
          <w:rFonts w:asciiTheme="majorBidi" w:hAnsiTheme="majorBidi" w:cstheme="majorBidi"/>
          <w:bCs/>
          <w:iCs/>
          <w:kern w:val="22"/>
          <w:lang w:val="es-ES"/>
        </w:rPr>
        <w:t>de conformidad con el artículo 20 del Convenio</w:t>
      </w:r>
      <w:r w:rsidRPr="00721E2A">
        <w:rPr>
          <w:rFonts w:asciiTheme="majorBidi" w:hAnsiTheme="majorBidi" w:cstheme="majorBidi"/>
          <w:bCs/>
          <w:iCs/>
          <w:snapToGrid w:val="0"/>
          <w:kern w:val="22"/>
          <w:lang w:val="es-ES"/>
        </w:rPr>
        <w:t>];</w:t>
      </w:r>
    </w:p>
    <w:p w:rsidR="003D43AF" w:rsidRPr="00721E2A" w:rsidRDefault="003D43AF" w:rsidP="009766B5">
      <w:pPr>
        <w:suppressLineNumbers/>
        <w:suppressAutoHyphens/>
        <w:kinsoku w:val="0"/>
        <w:overflowPunct w:val="0"/>
        <w:autoSpaceDE w:val="0"/>
        <w:autoSpaceDN w:val="0"/>
        <w:adjustRightInd w:val="0"/>
        <w:spacing w:after="120"/>
        <w:ind w:left="706" w:firstLine="720"/>
        <w:rPr>
          <w:rFonts w:asciiTheme="majorBidi" w:hAnsiTheme="majorBidi" w:cstheme="majorBidi"/>
          <w:bCs/>
          <w:iCs/>
          <w:snapToGrid w:val="0"/>
          <w:kern w:val="22"/>
          <w:lang w:val="es-ES"/>
        </w:rPr>
      </w:pPr>
      <w:r w:rsidRPr="00721E2A">
        <w:rPr>
          <w:rFonts w:asciiTheme="majorBidi" w:hAnsiTheme="majorBidi" w:cstheme="majorBidi"/>
          <w:bCs/>
          <w:iCs/>
          <w:snapToGrid w:val="0"/>
          <w:kern w:val="22"/>
          <w:lang w:val="es-ES"/>
        </w:rPr>
        <w:t>[27.</w:t>
      </w:r>
      <w:r w:rsidRPr="00721E2A">
        <w:rPr>
          <w:rFonts w:asciiTheme="majorBidi" w:hAnsiTheme="majorBidi" w:cstheme="majorBidi"/>
          <w:bCs/>
          <w:i/>
          <w:snapToGrid w:val="0"/>
          <w:kern w:val="22"/>
          <w:lang w:val="es-ES"/>
        </w:rPr>
        <w:tab/>
      </w:r>
      <w:r w:rsidR="00721E2A" w:rsidRPr="00F333E8">
        <w:rPr>
          <w:rFonts w:asciiTheme="majorBidi" w:hAnsiTheme="majorBidi" w:cstheme="majorBidi"/>
          <w:bCs/>
          <w:i/>
          <w:kern w:val="22"/>
          <w:lang w:val="es-ES"/>
        </w:rPr>
        <w:t>Insta</w:t>
      </w:r>
      <w:r w:rsidR="00721E2A" w:rsidRPr="00F333E8">
        <w:rPr>
          <w:rFonts w:asciiTheme="majorBidi" w:hAnsiTheme="majorBidi" w:cstheme="majorBidi"/>
          <w:bCs/>
          <w:iCs/>
          <w:kern w:val="22"/>
          <w:lang w:val="es-ES"/>
        </w:rPr>
        <w:t xml:space="preserve"> a las Partes que son países desarrollados a que cumplan los compromisos contraídos en virtud de los artículos </w:t>
      </w:r>
      <w:r w:rsidRPr="00721E2A">
        <w:rPr>
          <w:rFonts w:asciiTheme="majorBidi" w:hAnsiTheme="majorBidi" w:cstheme="majorBidi"/>
          <w:bCs/>
          <w:iCs/>
          <w:snapToGrid w:val="0"/>
          <w:kern w:val="22"/>
          <w:lang w:val="es-ES"/>
        </w:rPr>
        <w:t xml:space="preserve">20 </w:t>
      </w:r>
      <w:r w:rsidR="00721E2A">
        <w:rPr>
          <w:rFonts w:asciiTheme="majorBidi" w:hAnsiTheme="majorBidi" w:cstheme="majorBidi"/>
          <w:bCs/>
          <w:iCs/>
          <w:snapToGrid w:val="0"/>
          <w:kern w:val="22"/>
          <w:lang w:val="es-ES"/>
        </w:rPr>
        <w:t>y</w:t>
      </w:r>
      <w:r w:rsidRPr="00721E2A">
        <w:rPr>
          <w:rFonts w:asciiTheme="majorBidi" w:hAnsiTheme="majorBidi" w:cstheme="majorBidi"/>
          <w:bCs/>
          <w:iCs/>
          <w:snapToGrid w:val="0"/>
          <w:kern w:val="22"/>
          <w:lang w:val="es-ES"/>
        </w:rPr>
        <w:t xml:space="preserve"> 21</w:t>
      </w:r>
      <w:r w:rsidRPr="003D43AF">
        <w:rPr>
          <w:rFonts w:asciiTheme="majorBidi" w:hAnsiTheme="majorBidi" w:cstheme="majorBidi"/>
          <w:bCs/>
          <w:snapToGrid w:val="0"/>
          <w:kern w:val="22"/>
          <w:szCs w:val="18"/>
          <w:vertAlign w:val="superscript"/>
        </w:rPr>
        <w:footnoteReference w:id="9"/>
      </w:r>
      <w:r w:rsidR="00721E2A" w:rsidRPr="00721E2A">
        <w:rPr>
          <w:rFonts w:asciiTheme="majorBidi" w:hAnsiTheme="majorBidi" w:cstheme="majorBidi"/>
          <w:bCs/>
          <w:iCs/>
          <w:snapToGrid w:val="0"/>
          <w:kern w:val="22"/>
          <w:lang w:val="es-ES"/>
        </w:rPr>
        <w:t>;</w:t>
      </w:r>
      <w:r w:rsidRPr="00721E2A">
        <w:rPr>
          <w:rFonts w:asciiTheme="majorBidi" w:hAnsiTheme="majorBidi" w:cstheme="majorBidi"/>
          <w:bCs/>
          <w:iCs/>
          <w:snapToGrid w:val="0"/>
          <w:kern w:val="22"/>
          <w:lang w:val="es-ES"/>
        </w:rPr>
        <w:t>]</w:t>
      </w:r>
    </w:p>
    <w:p w:rsidR="003D43AF" w:rsidRPr="00721E2A" w:rsidRDefault="003D43AF" w:rsidP="004B3A1F">
      <w:pPr>
        <w:suppressLineNumbers/>
        <w:suppressAutoHyphens/>
        <w:kinsoku w:val="0"/>
        <w:overflowPunct w:val="0"/>
        <w:autoSpaceDE w:val="0"/>
        <w:autoSpaceDN w:val="0"/>
        <w:adjustRightInd w:val="0"/>
        <w:spacing w:after="120"/>
        <w:ind w:left="706" w:firstLine="720"/>
        <w:rPr>
          <w:rFonts w:asciiTheme="majorBidi" w:hAnsiTheme="majorBidi" w:cstheme="majorBidi"/>
          <w:bCs/>
          <w:snapToGrid w:val="0"/>
          <w:kern w:val="22"/>
          <w:szCs w:val="18"/>
          <w:lang w:val="es-ES"/>
        </w:rPr>
      </w:pPr>
      <w:r w:rsidRPr="0077742F">
        <w:rPr>
          <w:rFonts w:asciiTheme="majorBidi" w:hAnsiTheme="majorBidi" w:cstheme="majorBidi"/>
          <w:bCs/>
          <w:iCs/>
          <w:snapToGrid w:val="0"/>
          <w:kern w:val="22"/>
          <w:lang w:val="es-ES"/>
        </w:rPr>
        <w:t xml:space="preserve">28. </w:t>
      </w:r>
      <w:r w:rsidRPr="0077742F">
        <w:rPr>
          <w:rFonts w:asciiTheme="majorBidi" w:hAnsiTheme="majorBidi" w:cstheme="majorBidi"/>
          <w:bCs/>
          <w:i/>
          <w:snapToGrid w:val="0"/>
          <w:kern w:val="22"/>
          <w:lang w:val="es-ES"/>
        </w:rPr>
        <w:tab/>
      </w:r>
      <w:r w:rsidR="00721E2A" w:rsidRPr="00F333E8">
        <w:rPr>
          <w:rFonts w:asciiTheme="majorBidi" w:hAnsiTheme="majorBidi" w:cstheme="majorBidi"/>
          <w:bCs/>
          <w:i/>
          <w:kern w:val="22"/>
          <w:lang w:val="es-ES"/>
        </w:rPr>
        <w:t>Invita</w:t>
      </w:r>
      <w:r w:rsidR="00721E2A" w:rsidRPr="00F333E8">
        <w:rPr>
          <w:rFonts w:asciiTheme="majorBidi" w:hAnsiTheme="majorBidi" w:cstheme="majorBidi"/>
          <w:bCs/>
          <w:kern w:val="22"/>
          <w:lang w:val="es-ES"/>
        </w:rPr>
        <w:t xml:space="preserve"> </w:t>
      </w:r>
      <w:r w:rsidR="00721E2A">
        <w:rPr>
          <w:kern w:val="22"/>
          <w:lang w:val="es-ES"/>
        </w:rPr>
        <w:t xml:space="preserve">las </w:t>
      </w:r>
      <w:r w:rsidR="00721E2A">
        <w:rPr>
          <w:lang w:val="es-ES"/>
        </w:rPr>
        <w:t>organizaciones internacionales, regionales, subregionales o nacionales pertinentes a que presten apoyo a los países en la actualización y revisión de las estrategias y planes de acción nacionales en materia de biodiversidad y en la preparación de los informes nacionales, entre otras cosas mediante el suministro de datos pertinentes, apoyo para la aplicación del marco de seguimiento e información y actividades de desarrollo de capacidad</w:t>
      </w:r>
      <w:r w:rsidRPr="00721E2A">
        <w:rPr>
          <w:rFonts w:asciiTheme="majorBidi" w:hAnsiTheme="majorBidi" w:cstheme="majorBidi"/>
          <w:bCs/>
          <w:snapToGrid w:val="0"/>
          <w:kern w:val="22"/>
          <w:lang w:val="es-ES"/>
        </w:rPr>
        <w:t>;</w:t>
      </w:r>
    </w:p>
    <w:p w:rsidR="003D43AF" w:rsidRPr="00721E2A" w:rsidRDefault="003D43AF" w:rsidP="004B3A1F">
      <w:pPr>
        <w:suppressLineNumbers/>
        <w:suppressAutoHyphens/>
        <w:kinsoku w:val="0"/>
        <w:overflowPunct w:val="0"/>
        <w:autoSpaceDE w:val="0"/>
        <w:autoSpaceDN w:val="0"/>
        <w:adjustRightInd w:val="0"/>
        <w:spacing w:after="120"/>
        <w:ind w:left="706" w:firstLine="720"/>
        <w:rPr>
          <w:rFonts w:asciiTheme="majorBidi" w:hAnsiTheme="majorBidi" w:cstheme="majorBidi"/>
          <w:bCs/>
          <w:snapToGrid w:val="0"/>
          <w:kern w:val="22"/>
          <w:szCs w:val="18"/>
          <w:lang w:val="es-ES"/>
        </w:rPr>
      </w:pPr>
      <w:bookmarkStart w:id="6" w:name="_Hlk99051573"/>
      <w:r w:rsidRPr="00721E2A">
        <w:rPr>
          <w:rFonts w:asciiTheme="majorBidi" w:hAnsiTheme="majorBidi" w:cstheme="majorBidi"/>
          <w:bCs/>
          <w:iCs/>
          <w:snapToGrid w:val="0"/>
          <w:kern w:val="22"/>
          <w:lang w:val="es-ES"/>
        </w:rPr>
        <w:t>29.</w:t>
      </w:r>
      <w:r w:rsidRPr="00721E2A">
        <w:rPr>
          <w:rFonts w:asciiTheme="majorBidi" w:hAnsiTheme="majorBidi" w:cstheme="majorBidi"/>
          <w:bCs/>
          <w:iCs/>
          <w:snapToGrid w:val="0"/>
          <w:kern w:val="22"/>
          <w:lang w:val="es-ES"/>
        </w:rPr>
        <w:tab/>
      </w:r>
      <w:r w:rsidR="00721E2A" w:rsidRPr="003218EC">
        <w:rPr>
          <w:rFonts w:asciiTheme="majorBidi" w:hAnsiTheme="majorBidi" w:cstheme="majorBidi"/>
          <w:bCs/>
          <w:i/>
          <w:kern w:val="22"/>
          <w:lang w:val="es-ES"/>
        </w:rPr>
        <w:t xml:space="preserve">Pide </w:t>
      </w:r>
      <w:r w:rsidR="00721E2A">
        <w:rPr>
          <w:kern w:val="22"/>
          <w:lang w:val="es-ES"/>
        </w:rPr>
        <w:t xml:space="preserve">a la Secretaria Ejecutiva que apoye la puesta en práctica del enfoque multidimensional mejorado </w:t>
      </w:r>
      <w:r w:rsidR="00721E2A">
        <w:rPr>
          <w:lang w:val="es-ES"/>
        </w:rPr>
        <w:t xml:space="preserve">de la planificación, el seguimiento, la presentación de informes y la revisión establecido en el párrafo </w:t>
      </w:r>
      <w:r w:rsidR="00721E2A">
        <w:rPr>
          <w:kern w:val="22"/>
          <w:lang w:val="es-ES"/>
        </w:rPr>
        <w:t>1, incluyendo, cuando proceda</w:t>
      </w:r>
      <w:r w:rsidRPr="00721E2A">
        <w:rPr>
          <w:rFonts w:asciiTheme="majorBidi" w:hAnsiTheme="majorBidi" w:cstheme="majorBidi"/>
          <w:bCs/>
          <w:snapToGrid w:val="0"/>
          <w:kern w:val="22"/>
          <w:lang w:val="es-ES"/>
        </w:rPr>
        <w:t>:</w:t>
      </w:r>
    </w:p>
    <w:p w:rsidR="003D43AF" w:rsidRPr="00721E2A" w:rsidRDefault="00721E2A"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lang w:val="es-ES"/>
        </w:rPr>
      </w:pPr>
      <w:r w:rsidRPr="00721E2A">
        <w:rPr>
          <w:rFonts w:asciiTheme="majorBidi" w:hAnsiTheme="majorBidi" w:cstheme="majorBidi"/>
          <w:bCs/>
          <w:snapToGrid w:val="0"/>
          <w:kern w:val="22"/>
          <w:lang w:val="es-ES"/>
        </w:rPr>
        <w:t>[</w:t>
      </w:r>
      <w:r w:rsidR="003D43AF" w:rsidRPr="00721E2A">
        <w:rPr>
          <w:rFonts w:asciiTheme="majorBidi" w:hAnsiTheme="majorBidi" w:cstheme="majorBidi"/>
          <w:bCs/>
          <w:snapToGrid w:val="0"/>
          <w:kern w:val="22"/>
          <w:lang w:val="es-ES"/>
        </w:rPr>
        <w:t xml:space="preserve">a) </w:t>
      </w:r>
      <w:r w:rsidR="003D43AF" w:rsidRPr="00721E2A">
        <w:rPr>
          <w:rFonts w:asciiTheme="majorBidi" w:hAnsiTheme="majorBidi" w:cstheme="majorBidi"/>
          <w:bCs/>
          <w:snapToGrid w:val="0"/>
          <w:kern w:val="22"/>
          <w:lang w:val="es-ES"/>
        </w:rPr>
        <w:tab/>
      </w:r>
      <w:r w:rsidRPr="003218EC">
        <w:rPr>
          <w:rFonts w:asciiTheme="majorBidi" w:hAnsiTheme="majorBidi" w:cstheme="majorBidi"/>
          <w:bCs/>
          <w:kern w:val="22"/>
          <w:lang w:val="es-ES"/>
        </w:rPr>
        <w:t>Apoya</w:t>
      </w:r>
      <w:r>
        <w:rPr>
          <w:rFonts w:asciiTheme="majorBidi" w:hAnsiTheme="majorBidi" w:cstheme="majorBidi"/>
          <w:bCs/>
          <w:kern w:val="22"/>
          <w:lang w:val="es-ES"/>
        </w:rPr>
        <w:t>r</w:t>
      </w:r>
      <w:r w:rsidRPr="003218EC">
        <w:rPr>
          <w:rFonts w:asciiTheme="majorBidi" w:hAnsiTheme="majorBidi" w:cstheme="majorBidi"/>
          <w:bCs/>
          <w:kern w:val="22"/>
          <w:lang w:val="es-ES"/>
        </w:rPr>
        <w:t xml:space="preserve"> el uso de </w:t>
      </w:r>
      <w:r>
        <w:rPr>
          <w:rFonts w:asciiTheme="majorBidi" w:hAnsiTheme="majorBidi" w:cstheme="majorBidi"/>
          <w:bCs/>
          <w:kern w:val="22"/>
          <w:lang w:val="es-ES"/>
        </w:rPr>
        <w:t xml:space="preserve">las orientaciones </w:t>
      </w:r>
      <w:r>
        <w:rPr>
          <w:kern w:val="22"/>
          <w:lang w:val="es-ES"/>
        </w:rPr>
        <w:t>que figuran en los anexos</w:t>
      </w:r>
      <w:r w:rsidRPr="003218EC">
        <w:rPr>
          <w:rFonts w:asciiTheme="majorBidi" w:hAnsiTheme="majorBidi" w:cstheme="majorBidi"/>
          <w:bCs/>
          <w:kern w:val="22"/>
          <w:lang w:val="es-ES"/>
        </w:rPr>
        <w:t xml:space="preserve"> </w:t>
      </w:r>
      <w:r w:rsidR="003D43AF" w:rsidRPr="00721E2A">
        <w:rPr>
          <w:rFonts w:asciiTheme="majorBidi" w:hAnsiTheme="majorBidi" w:cstheme="majorBidi"/>
          <w:bCs/>
          <w:snapToGrid w:val="0"/>
          <w:kern w:val="22"/>
          <w:lang w:val="es-ES"/>
        </w:rPr>
        <w:t xml:space="preserve">A, B, C </w:t>
      </w:r>
      <w:r w:rsidRPr="00721E2A">
        <w:rPr>
          <w:rFonts w:asciiTheme="majorBidi" w:hAnsiTheme="majorBidi" w:cstheme="majorBidi"/>
          <w:bCs/>
          <w:snapToGrid w:val="0"/>
          <w:kern w:val="22"/>
          <w:lang w:val="es-ES"/>
        </w:rPr>
        <w:t>y</w:t>
      </w:r>
      <w:r w:rsidR="003D43AF" w:rsidRPr="00721E2A">
        <w:rPr>
          <w:rFonts w:asciiTheme="majorBidi" w:hAnsiTheme="majorBidi" w:cstheme="majorBidi"/>
          <w:bCs/>
          <w:snapToGrid w:val="0"/>
          <w:kern w:val="22"/>
          <w:lang w:val="es-ES"/>
        </w:rPr>
        <w:t xml:space="preserve"> D</w:t>
      </w:r>
      <w:fldSimple w:instr=" NOTEREF _Ref73031286 \h  \* MERGEFORMAT ">
        <w:r w:rsidR="00D70C3B" w:rsidRPr="00721E2A">
          <w:rPr>
            <w:rFonts w:asciiTheme="majorBidi" w:hAnsiTheme="majorBidi" w:cstheme="majorBidi"/>
            <w:bCs/>
            <w:snapToGrid w:val="0"/>
            <w:kern w:val="22"/>
            <w:vertAlign w:val="superscript"/>
            <w:lang w:val="es-ES"/>
          </w:rPr>
          <w:t>3</w:t>
        </w:r>
      </w:fldSimple>
      <w:r w:rsidR="003D43AF" w:rsidRPr="00721E2A">
        <w:rPr>
          <w:rFonts w:asciiTheme="majorBidi" w:hAnsiTheme="majorBidi" w:cstheme="majorBidi"/>
          <w:bCs/>
          <w:snapToGrid w:val="0"/>
          <w:kern w:val="22"/>
          <w:vertAlign w:val="superscript"/>
          <w:lang w:val="es-ES"/>
        </w:rPr>
        <w:t>,</w:t>
      </w:r>
      <w:fldSimple w:instr=" NOTEREF _Ref73032326 \h  \* MERGEFORMAT ">
        <w:r w:rsidR="00D70C3B" w:rsidRPr="00721E2A">
          <w:rPr>
            <w:rFonts w:asciiTheme="majorBidi" w:hAnsiTheme="majorBidi" w:cstheme="majorBidi"/>
            <w:bCs/>
            <w:snapToGrid w:val="0"/>
            <w:kern w:val="22"/>
            <w:vertAlign w:val="superscript"/>
            <w:lang w:val="es-ES"/>
          </w:rPr>
          <w:t>7</w:t>
        </w:r>
      </w:fldSimple>
      <w:r w:rsidR="003D43AF" w:rsidRPr="00721E2A">
        <w:rPr>
          <w:rFonts w:asciiTheme="majorBidi" w:hAnsiTheme="majorBidi" w:cstheme="majorBidi"/>
          <w:bCs/>
          <w:snapToGrid w:val="0"/>
          <w:kern w:val="22"/>
          <w:vertAlign w:val="superscript"/>
          <w:lang w:val="es-ES"/>
        </w:rPr>
        <w:t>,</w:t>
      </w:r>
      <w:fldSimple w:instr=" NOTEREF _Ref73031548 \h  \* MERGEFORMAT ">
        <w:r w:rsidR="00D70C3B" w:rsidRPr="00721E2A">
          <w:rPr>
            <w:rFonts w:asciiTheme="majorBidi" w:hAnsiTheme="majorBidi" w:cstheme="majorBidi"/>
            <w:bCs/>
            <w:snapToGrid w:val="0"/>
            <w:kern w:val="22"/>
            <w:vertAlign w:val="superscript"/>
            <w:lang w:val="es-ES"/>
          </w:rPr>
          <w:t>4</w:t>
        </w:r>
      </w:fldSimple>
      <w:r w:rsidR="003D43AF" w:rsidRPr="00721E2A">
        <w:rPr>
          <w:rFonts w:asciiTheme="majorBidi" w:hAnsiTheme="majorBidi" w:cstheme="majorBidi"/>
          <w:bCs/>
          <w:snapToGrid w:val="0"/>
          <w:kern w:val="22"/>
          <w:vertAlign w:val="superscript"/>
          <w:lang w:val="es-ES"/>
        </w:rPr>
        <w:t>,4</w:t>
      </w:r>
      <w:r w:rsidRPr="00721E2A">
        <w:rPr>
          <w:rFonts w:asciiTheme="majorBidi" w:hAnsiTheme="majorBidi" w:cstheme="majorBidi"/>
          <w:bCs/>
          <w:snapToGrid w:val="0"/>
          <w:kern w:val="22"/>
          <w:lang w:val="es-ES"/>
        </w:rPr>
        <w:t>;</w:t>
      </w:r>
      <w:r w:rsidR="003D43AF" w:rsidRPr="00721E2A">
        <w:rPr>
          <w:rFonts w:asciiTheme="majorBidi" w:hAnsiTheme="majorBidi" w:cstheme="majorBidi"/>
          <w:bCs/>
          <w:snapToGrid w:val="0"/>
          <w:kern w:val="22"/>
          <w:lang w:val="es-ES"/>
        </w:rPr>
        <w:t>]</w:t>
      </w:r>
    </w:p>
    <w:p w:rsidR="003D43AF" w:rsidRPr="00721E2A" w:rsidRDefault="00721E2A"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lang w:val="es-ES"/>
        </w:rPr>
      </w:pPr>
      <w:r w:rsidRPr="00721E2A">
        <w:rPr>
          <w:rFonts w:asciiTheme="majorBidi" w:hAnsiTheme="majorBidi" w:cstheme="majorBidi"/>
          <w:bCs/>
          <w:snapToGrid w:val="0"/>
          <w:kern w:val="22"/>
          <w:lang w:val="es-ES"/>
        </w:rPr>
        <w:t>[</w:t>
      </w:r>
      <w:proofErr w:type="gramStart"/>
      <w:r w:rsidR="003D43AF" w:rsidRPr="00721E2A">
        <w:rPr>
          <w:rFonts w:asciiTheme="majorBidi" w:hAnsiTheme="majorBidi" w:cstheme="majorBidi"/>
          <w:bCs/>
          <w:snapToGrid w:val="0"/>
          <w:kern w:val="22"/>
          <w:lang w:val="es-ES"/>
        </w:rPr>
        <w:t>a</w:t>
      </w:r>
      <w:proofErr w:type="gramEnd"/>
      <w:r w:rsidR="003D43AF" w:rsidRPr="00721E2A">
        <w:rPr>
          <w:rFonts w:asciiTheme="majorBidi" w:hAnsiTheme="majorBidi" w:cstheme="majorBidi"/>
          <w:bCs/>
          <w:snapToGrid w:val="0"/>
          <w:kern w:val="22"/>
          <w:lang w:val="es-ES"/>
        </w:rPr>
        <w:t xml:space="preserve"> </w:t>
      </w:r>
      <w:proofErr w:type="spellStart"/>
      <w:r w:rsidR="003D43AF" w:rsidRPr="00721E2A">
        <w:rPr>
          <w:rFonts w:asciiTheme="majorBidi" w:hAnsiTheme="majorBidi" w:cstheme="majorBidi"/>
          <w:bCs/>
          <w:i/>
          <w:iCs/>
          <w:snapToGrid w:val="0"/>
          <w:kern w:val="22"/>
          <w:lang w:val="es-ES"/>
        </w:rPr>
        <w:t>alt</w:t>
      </w:r>
      <w:proofErr w:type="spellEnd"/>
      <w:r w:rsidR="003D43AF" w:rsidRPr="00721E2A">
        <w:rPr>
          <w:rFonts w:asciiTheme="majorBidi" w:hAnsiTheme="majorBidi" w:cstheme="majorBidi"/>
          <w:bCs/>
          <w:snapToGrid w:val="0"/>
          <w:kern w:val="22"/>
          <w:lang w:val="es-ES"/>
        </w:rPr>
        <w:t xml:space="preserve">) </w:t>
      </w:r>
      <w:r w:rsidR="003D43AF" w:rsidRPr="00721E2A">
        <w:rPr>
          <w:rFonts w:asciiTheme="majorBidi" w:hAnsiTheme="majorBidi" w:cstheme="majorBidi"/>
          <w:bCs/>
          <w:snapToGrid w:val="0"/>
          <w:kern w:val="22"/>
          <w:lang w:val="es-ES"/>
        </w:rPr>
        <w:tab/>
      </w:r>
      <w:r w:rsidRPr="003218EC">
        <w:rPr>
          <w:rFonts w:asciiTheme="majorBidi" w:hAnsiTheme="majorBidi" w:cstheme="majorBidi"/>
          <w:bCs/>
          <w:kern w:val="22"/>
          <w:lang w:val="es-ES"/>
        </w:rPr>
        <w:t>Apoya</w:t>
      </w:r>
      <w:r>
        <w:rPr>
          <w:rFonts w:asciiTheme="majorBidi" w:hAnsiTheme="majorBidi" w:cstheme="majorBidi"/>
          <w:bCs/>
          <w:kern w:val="22"/>
          <w:lang w:val="es-ES"/>
        </w:rPr>
        <w:t>r</w:t>
      </w:r>
      <w:r w:rsidRPr="003218EC">
        <w:rPr>
          <w:rFonts w:asciiTheme="majorBidi" w:hAnsiTheme="majorBidi" w:cstheme="majorBidi"/>
          <w:bCs/>
          <w:kern w:val="22"/>
          <w:lang w:val="es-ES"/>
        </w:rPr>
        <w:t xml:space="preserve"> al Órgano Subsidiario sobre la Aplicación en </w:t>
      </w:r>
      <w:r>
        <w:rPr>
          <w:rFonts w:asciiTheme="majorBidi" w:hAnsiTheme="majorBidi" w:cstheme="majorBidi"/>
          <w:bCs/>
          <w:kern w:val="22"/>
          <w:lang w:val="es-ES"/>
        </w:rPr>
        <w:t>la elaboración</w:t>
      </w:r>
      <w:r w:rsidRPr="003218EC">
        <w:rPr>
          <w:rFonts w:asciiTheme="majorBidi" w:hAnsiTheme="majorBidi" w:cstheme="majorBidi"/>
          <w:bCs/>
          <w:kern w:val="22"/>
          <w:lang w:val="es-ES"/>
        </w:rPr>
        <w:t xml:space="preserve"> ulterior de las orientaciones que figuran en los anexos </w:t>
      </w:r>
      <w:r w:rsidR="003D43AF" w:rsidRPr="00721E2A">
        <w:rPr>
          <w:rFonts w:asciiTheme="majorBidi" w:hAnsiTheme="majorBidi" w:cstheme="majorBidi"/>
          <w:bCs/>
          <w:snapToGrid w:val="0"/>
          <w:kern w:val="22"/>
          <w:lang w:val="es-ES"/>
        </w:rPr>
        <w:t xml:space="preserve">A, B, C </w:t>
      </w:r>
      <w:r>
        <w:rPr>
          <w:rFonts w:asciiTheme="majorBidi" w:hAnsiTheme="majorBidi" w:cstheme="majorBidi"/>
          <w:bCs/>
          <w:snapToGrid w:val="0"/>
          <w:kern w:val="22"/>
          <w:lang w:val="es-ES"/>
        </w:rPr>
        <w:t>y</w:t>
      </w:r>
      <w:r w:rsidR="003D43AF" w:rsidRPr="00721E2A">
        <w:rPr>
          <w:rFonts w:asciiTheme="majorBidi" w:hAnsiTheme="majorBidi" w:cstheme="majorBidi"/>
          <w:bCs/>
          <w:snapToGrid w:val="0"/>
          <w:kern w:val="22"/>
          <w:lang w:val="es-ES"/>
        </w:rPr>
        <w:t xml:space="preserve"> D</w:t>
      </w:r>
      <w:fldSimple w:instr=" NOTEREF _Ref73031286 \h  \* MERGEFORMAT ">
        <w:r w:rsidR="00D70C3B" w:rsidRPr="00721E2A">
          <w:rPr>
            <w:rFonts w:asciiTheme="majorBidi" w:hAnsiTheme="majorBidi" w:cstheme="majorBidi"/>
            <w:bCs/>
            <w:snapToGrid w:val="0"/>
            <w:kern w:val="22"/>
            <w:vertAlign w:val="superscript"/>
            <w:lang w:val="es-ES"/>
          </w:rPr>
          <w:t>3</w:t>
        </w:r>
      </w:fldSimple>
      <w:r w:rsidR="003D43AF" w:rsidRPr="00721E2A">
        <w:rPr>
          <w:rFonts w:asciiTheme="majorBidi" w:hAnsiTheme="majorBidi" w:cstheme="majorBidi"/>
          <w:bCs/>
          <w:snapToGrid w:val="0"/>
          <w:kern w:val="22"/>
          <w:vertAlign w:val="superscript"/>
          <w:lang w:val="es-ES"/>
        </w:rPr>
        <w:t>,</w:t>
      </w:r>
      <w:fldSimple w:instr=" NOTEREF _Ref73032326 \h  \* MERGEFORMAT ">
        <w:r w:rsidR="00D70C3B" w:rsidRPr="00721E2A">
          <w:rPr>
            <w:rFonts w:asciiTheme="majorBidi" w:hAnsiTheme="majorBidi" w:cstheme="majorBidi"/>
            <w:bCs/>
            <w:snapToGrid w:val="0"/>
            <w:kern w:val="22"/>
            <w:vertAlign w:val="superscript"/>
            <w:lang w:val="es-ES"/>
          </w:rPr>
          <w:t>7</w:t>
        </w:r>
      </w:fldSimple>
      <w:r w:rsidR="003D43AF" w:rsidRPr="00721E2A">
        <w:rPr>
          <w:rFonts w:asciiTheme="majorBidi" w:hAnsiTheme="majorBidi" w:cstheme="majorBidi"/>
          <w:bCs/>
          <w:snapToGrid w:val="0"/>
          <w:kern w:val="22"/>
          <w:vertAlign w:val="superscript"/>
          <w:lang w:val="es-ES"/>
        </w:rPr>
        <w:t>,</w:t>
      </w:r>
      <w:fldSimple w:instr=" NOTEREF _Ref73031548 \h  \* MERGEFORMAT ">
        <w:r w:rsidR="00D70C3B" w:rsidRPr="00721E2A">
          <w:rPr>
            <w:rFonts w:asciiTheme="majorBidi" w:hAnsiTheme="majorBidi" w:cstheme="majorBidi"/>
            <w:bCs/>
            <w:snapToGrid w:val="0"/>
            <w:kern w:val="22"/>
            <w:vertAlign w:val="superscript"/>
            <w:lang w:val="es-ES"/>
          </w:rPr>
          <w:t>4</w:t>
        </w:r>
      </w:fldSimple>
      <w:r w:rsidR="003D43AF" w:rsidRPr="00721E2A">
        <w:rPr>
          <w:rFonts w:asciiTheme="majorBidi" w:hAnsiTheme="majorBidi" w:cstheme="majorBidi"/>
          <w:bCs/>
          <w:snapToGrid w:val="0"/>
          <w:kern w:val="22"/>
          <w:vertAlign w:val="superscript"/>
          <w:lang w:val="es-ES"/>
        </w:rPr>
        <w:t>,4</w:t>
      </w:r>
      <w:r w:rsidRPr="00721E2A">
        <w:rPr>
          <w:rFonts w:asciiTheme="majorBidi" w:hAnsiTheme="majorBidi" w:cstheme="majorBidi"/>
          <w:bCs/>
          <w:snapToGrid w:val="0"/>
          <w:kern w:val="22"/>
          <w:lang w:val="es-ES"/>
        </w:rPr>
        <w:t>;</w:t>
      </w:r>
      <w:r w:rsidR="003D43AF" w:rsidRPr="00721E2A">
        <w:rPr>
          <w:rFonts w:asciiTheme="majorBidi" w:hAnsiTheme="majorBidi" w:cstheme="majorBidi"/>
          <w:bCs/>
          <w:snapToGrid w:val="0"/>
          <w:kern w:val="22"/>
          <w:lang w:val="es-ES"/>
        </w:rPr>
        <w:t>]</w:t>
      </w:r>
    </w:p>
    <w:p w:rsidR="003D43AF" w:rsidRPr="00721E2A" w:rsidRDefault="00721E2A"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lang w:val="es-ES"/>
        </w:rPr>
      </w:pPr>
      <w:r w:rsidRPr="00721E2A">
        <w:rPr>
          <w:rFonts w:asciiTheme="majorBidi" w:hAnsiTheme="majorBidi" w:cstheme="majorBidi"/>
          <w:bCs/>
          <w:snapToGrid w:val="0"/>
          <w:kern w:val="22"/>
          <w:lang w:val="es-ES"/>
        </w:rPr>
        <w:t xml:space="preserve"> </w:t>
      </w:r>
      <w:r w:rsidR="003D43AF" w:rsidRPr="00721E2A">
        <w:rPr>
          <w:rFonts w:asciiTheme="majorBidi" w:hAnsiTheme="majorBidi" w:cstheme="majorBidi"/>
          <w:bCs/>
          <w:snapToGrid w:val="0"/>
          <w:kern w:val="22"/>
          <w:lang w:val="es-ES"/>
        </w:rPr>
        <w:t xml:space="preserve">b) </w:t>
      </w:r>
      <w:r w:rsidR="003D43AF" w:rsidRPr="00721E2A">
        <w:rPr>
          <w:rFonts w:asciiTheme="majorBidi" w:hAnsiTheme="majorBidi" w:cstheme="majorBidi"/>
          <w:bCs/>
          <w:snapToGrid w:val="0"/>
          <w:kern w:val="22"/>
          <w:lang w:val="es-ES"/>
        </w:rPr>
        <w:tab/>
      </w:r>
      <w:r w:rsidRPr="003218EC">
        <w:rPr>
          <w:rFonts w:asciiTheme="majorBidi" w:hAnsiTheme="majorBidi" w:cstheme="majorBidi"/>
          <w:bCs/>
          <w:kern w:val="22"/>
          <w:lang w:val="es-ES"/>
        </w:rPr>
        <w:t xml:space="preserve">Seguir </w:t>
      </w:r>
      <w:r>
        <w:rPr>
          <w:kern w:val="22"/>
          <w:lang w:val="es-ES"/>
        </w:rPr>
        <w:t>desarrollando la herramienta de presentación de informes en línea para los informes nacionales en el mecanismo de facilitación del Convenio</w:t>
      </w:r>
      <w:r w:rsidR="003D43AF" w:rsidRPr="00721E2A">
        <w:rPr>
          <w:rFonts w:asciiTheme="majorBidi" w:hAnsiTheme="majorBidi" w:cstheme="majorBidi"/>
          <w:bCs/>
          <w:snapToGrid w:val="0"/>
          <w:kern w:val="22"/>
          <w:lang w:val="es-ES"/>
        </w:rPr>
        <w:t>;</w:t>
      </w:r>
    </w:p>
    <w:p w:rsidR="003D43AF" w:rsidRPr="00721E2A" w:rsidRDefault="00721E2A"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lang w:val="es-ES"/>
        </w:rPr>
      </w:pPr>
      <w:r w:rsidRPr="00721E2A">
        <w:rPr>
          <w:rFonts w:asciiTheme="majorBidi" w:hAnsiTheme="majorBidi" w:cstheme="majorBidi"/>
          <w:bCs/>
          <w:snapToGrid w:val="0"/>
          <w:kern w:val="22"/>
          <w:lang w:val="es-ES"/>
        </w:rPr>
        <w:t xml:space="preserve"> </w:t>
      </w:r>
      <w:r w:rsidR="003D43AF" w:rsidRPr="00721E2A">
        <w:rPr>
          <w:rFonts w:asciiTheme="majorBidi" w:hAnsiTheme="majorBidi" w:cstheme="majorBidi"/>
          <w:bCs/>
          <w:snapToGrid w:val="0"/>
          <w:kern w:val="22"/>
          <w:lang w:val="es-ES"/>
        </w:rPr>
        <w:t xml:space="preserve">c) </w:t>
      </w:r>
      <w:r w:rsidR="003D43AF" w:rsidRPr="00721E2A">
        <w:rPr>
          <w:rFonts w:asciiTheme="majorBidi" w:hAnsiTheme="majorBidi" w:cstheme="majorBidi"/>
          <w:bCs/>
          <w:snapToGrid w:val="0"/>
          <w:kern w:val="22"/>
          <w:lang w:val="es-ES"/>
        </w:rPr>
        <w:tab/>
      </w:r>
      <w:r w:rsidRPr="00275BD0">
        <w:rPr>
          <w:rFonts w:asciiTheme="majorBidi" w:hAnsiTheme="majorBidi" w:cstheme="majorBidi"/>
          <w:bCs/>
          <w:kern w:val="22"/>
          <w:lang w:val="es-ES"/>
        </w:rPr>
        <w:t>Seguir desarrollando la herramienta de seguimiento de</w:t>
      </w:r>
      <w:r>
        <w:rPr>
          <w:rFonts w:asciiTheme="majorBidi" w:hAnsiTheme="majorBidi" w:cstheme="majorBidi"/>
          <w:bCs/>
          <w:kern w:val="22"/>
          <w:lang w:val="es-ES"/>
        </w:rPr>
        <w:t xml:space="preserve"> las</w:t>
      </w:r>
      <w:r w:rsidRPr="00275BD0">
        <w:rPr>
          <w:rFonts w:asciiTheme="majorBidi" w:hAnsiTheme="majorBidi" w:cstheme="majorBidi"/>
          <w:bCs/>
          <w:kern w:val="22"/>
          <w:lang w:val="es-ES"/>
        </w:rPr>
        <w:t xml:space="preserve"> decisiones en l</w:t>
      </w:r>
      <w:r>
        <w:rPr>
          <w:rFonts w:asciiTheme="majorBidi" w:hAnsiTheme="majorBidi" w:cstheme="majorBidi"/>
          <w:bCs/>
          <w:kern w:val="22"/>
          <w:lang w:val="es-ES"/>
        </w:rPr>
        <w:t>ínea</w:t>
      </w:r>
      <w:r w:rsidR="003D43AF" w:rsidRPr="00721E2A">
        <w:rPr>
          <w:rFonts w:asciiTheme="majorBidi" w:hAnsiTheme="majorBidi" w:cstheme="majorBidi"/>
          <w:bCs/>
          <w:snapToGrid w:val="0"/>
          <w:kern w:val="22"/>
          <w:lang w:val="es-ES"/>
        </w:rPr>
        <w:t xml:space="preserve">; </w:t>
      </w:r>
    </w:p>
    <w:p w:rsidR="003D43AF" w:rsidRPr="00721E2A" w:rsidRDefault="00721E2A"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lang w:val="es-ES"/>
        </w:rPr>
      </w:pPr>
      <w:r w:rsidRPr="00721E2A">
        <w:rPr>
          <w:rFonts w:asciiTheme="majorBidi" w:hAnsiTheme="majorBidi" w:cstheme="majorBidi"/>
          <w:bCs/>
          <w:snapToGrid w:val="0"/>
          <w:kern w:val="22"/>
          <w:lang w:val="es-ES"/>
        </w:rPr>
        <w:t xml:space="preserve"> </w:t>
      </w:r>
      <w:r w:rsidR="003D43AF" w:rsidRPr="00721E2A">
        <w:rPr>
          <w:rFonts w:asciiTheme="majorBidi" w:hAnsiTheme="majorBidi" w:cstheme="majorBidi"/>
          <w:bCs/>
          <w:snapToGrid w:val="0"/>
          <w:kern w:val="22"/>
          <w:lang w:val="es-ES"/>
        </w:rPr>
        <w:t xml:space="preserve">d) </w:t>
      </w:r>
      <w:r w:rsidR="003D43AF" w:rsidRPr="00721E2A">
        <w:rPr>
          <w:rFonts w:asciiTheme="majorBidi" w:hAnsiTheme="majorBidi" w:cstheme="majorBidi"/>
          <w:bCs/>
          <w:snapToGrid w:val="0"/>
          <w:kern w:val="22"/>
          <w:lang w:val="es-ES"/>
        </w:rPr>
        <w:tab/>
      </w:r>
      <w:r w:rsidRPr="00275BD0">
        <w:rPr>
          <w:rFonts w:asciiTheme="majorBidi" w:hAnsiTheme="majorBidi" w:cstheme="majorBidi"/>
          <w:bCs/>
          <w:kern w:val="22"/>
          <w:lang w:val="es-ES"/>
        </w:rPr>
        <w:t>Seguir desarrollando un mecanismo para hacer seguimiento de los compromis</w:t>
      </w:r>
      <w:r>
        <w:rPr>
          <w:rFonts w:asciiTheme="majorBidi" w:hAnsiTheme="majorBidi" w:cstheme="majorBidi"/>
          <w:bCs/>
          <w:kern w:val="22"/>
          <w:lang w:val="es-ES"/>
        </w:rPr>
        <w:t>o</w:t>
      </w:r>
      <w:r w:rsidRPr="00275BD0">
        <w:rPr>
          <w:rFonts w:asciiTheme="majorBidi" w:hAnsiTheme="majorBidi" w:cstheme="majorBidi"/>
          <w:bCs/>
          <w:kern w:val="22"/>
          <w:lang w:val="es-ES"/>
        </w:rPr>
        <w:t xml:space="preserve">s de </w:t>
      </w:r>
      <w:r>
        <w:rPr>
          <w:rFonts w:asciiTheme="majorBidi" w:hAnsiTheme="majorBidi" w:cstheme="majorBidi"/>
          <w:bCs/>
          <w:kern w:val="22"/>
          <w:lang w:val="es-ES"/>
        </w:rPr>
        <w:t>los actores no estatales</w:t>
      </w:r>
      <w:r w:rsidRPr="00275BD0">
        <w:rPr>
          <w:rFonts w:asciiTheme="majorBidi" w:hAnsiTheme="majorBidi" w:cstheme="majorBidi"/>
          <w:bCs/>
          <w:kern w:val="22"/>
          <w:lang w:val="es-ES"/>
        </w:rPr>
        <w:t xml:space="preserve">, </w:t>
      </w:r>
      <w:r>
        <w:rPr>
          <w:rFonts w:asciiTheme="majorBidi" w:hAnsiTheme="majorBidi" w:cstheme="majorBidi"/>
          <w:bCs/>
          <w:kern w:val="22"/>
          <w:lang w:val="es-ES"/>
        </w:rPr>
        <w:t>incluida la presentación de informes voluntarios en línea, de conformidad con</w:t>
      </w:r>
      <w:r w:rsidR="00423F39">
        <w:rPr>
          <w:rFonts w:asciiTheme="majorBidi" w:hAnsiTheme="majorBidi" w:cstheme="majorBidi"/>
          <w:bCs/>
          <w:kern w:val="22"/>
          <w:lang w:val="es-ES"/>
        </w:rPr>
        <w:t xml:space="preserve"> la Agenda </w:t>
      </w:r>
      <w:r>
        <w:rPr>
          <w:lang w:val="es-ES"/>
        </w:rPr>
        <w:t xml:space="preserve">de Acción </w:t>
      </w:r>
      <w:r w:rsidR="00423F39">
        <w:rPr>
          <w:lang w:val="es-ES"/>
        </w:rPr>
        <w:t xml:space="preserve">para la Naturaleza y la Gente </w:t>
      </w:r>
      <w:r>
        <w:rPr>
          <w:lang w:val="es-ES"/>
        </w:rPr>
        <w:t xml:space="preserve">de Sharm </w:t>
      </w:r>
      <w:r w:rsidR="00423F39">
        <w:rPr>
          <w:lang w:val="es-ES"/>
        </w:rPr>
        <w:t>e</w:t>
      </w:r>
      <w:r>
        <w:rPr>
          <w:lang w:val="es-ES"/>
        </w:rPr>
        <w:t>l-</w:t>
      </w:r>
      <w:proofErr w:type="spellStart"/>
      <w:r>
        <w:rPr>
          <w:lang w:val="es-ES"/>
        </w:rPr>
        <w:t>Sheik</w:t>
      </w:r>
      <w:proofErr w:type="spellEnd"/>
      <w:r w:rsidR="00423F39">
        <w:rPr>
          <w:lang w:val="es-ES"/>
        </w:rPr>
        <w:t xml:space="preserve"> a Kunming</w:t>
      </w:r>
      <w:r w:rsidR="003D43AF" w:rsidRPr="00721E2A">
        <w:rPr>
          <w:rFonts w:asciiTheme="majorBidi" w:hAnsiTheme="majorBidi" w:cstheme="majorBidi"/>
          <w:bCs/>
          <w:snapToGrid w:val="0"/>
          <w:kern w:val="22"/>
          <w:lang w:val="es-ES"/>
        </w:rPr>
        <w:t xml:space="preserve">; </w:t>
      </w:r>
    </w:p>
    <w:p w:rsidR="003D43AF" w:rsidRPr="00721E2A" w:rsidRDefault="00721E2A"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lang w:val="es-ES"/>
        </w:rPr>
      </w:pPr>
      <w:r w:rsidRPr="00721E2A">
        <w:rPr>
          <w:rFonts w:asciiTheme="majorBidi" w:hAnsiTheme="majorBidi" w:cstheme="majorBidi"/>
          <w:bCs/>
          <w:snapToGrid w:val="0"/>
          <w:kern w:val="22"/>
          <w:lang w:val="es-ES"/>
        </w:rPr>
        <w:t xml:space="preserve"> </w:t>
      </w:r>
      <w:r w:rsidR="003D43AF" w:rsidRPr="00721E2A">
        <w:rPr>
          <w:rFonts w:asciiTheme="majorBidi" w:hAnsiTheme="majorBidi" w:cstheme="majorBidi"/>
          <w:bCs/>
          <w:snapToGrid w:val="0"/>
          <w:kern w:val="22"/>
          <w:lang w:val="es-ES"/>
        </w:rPr>
        <w:t xml:space="preserve">e) </w:t>
      </w:r>
      <w:r w:rsidR="003D43AF" w:rsidRPr="00721E2A">
        <w:rPr>
          <w:rFonts w:asciiTheme="majorBidi" w:hAnsiTheme="majorBidi" w:cstheme="majorBidi"/>
          <w:bCs/>
          <w:snapToGrid w:val="0"/>
          <w:kern w:val="22"/>
          <w:lang w:val="es-ES"/>
        </w:rPr>
        <w:tab/>
      </w:r>
      <w:r w:rsidRPr="00275BD0">
        <w:rPr>
          <w:rFonts w:asciiTheme="majorBidi" w:hAnsiTheme="majorBidi" w:cstheme="majorBidi"/>
          <w:bCs/>
          <w:kern w:val="22"/>
          <w:lang w:val="es-ES"/>
        </w:rPr>
        <w:t>Facilita</w:t>
      </w:r>
      <w:r>
        <w:rPr>
          <w:rFonts w:asciiTheme="majorBidi" w:hAnsiTheme="majorBidi" w:cstheme="majorBidi"/>
          <w:bCs/>
          <w:kern w:val="22"/>
          <w:lang w:val="es-ES"/>
        </w:rPr>
        <w:t>r</w:t>
      </w:r>
      <w:r w:rsidRPr="00275BD0">
        <w:rPr>
          <w:rFonts w:asciiTheme="majorBidi" w:hAnsiTheme="majorBidi" w:cstheme="majorBidi"/>
          <w:bCs/>
          <w:kern w:val="22"/>
          <w:lang w:val="es-ES"/>
        </w:rPr>
        <w:t xml:space="preserve"> el uso voluntario de </w:t>
      </w:r>
      <w:r>
        <w:rPr>
          <w:rFonts w:asciiTheme="majorBidi" w:hAnsiTheme="majorBidi" w:cstheme="majorBidi"/>
          <w:bCs/>
          <w:kern w:val="22"/>
          <w:lang w:val="es-ES"/>
        </w:rPr>
        <w:t>herramientas modulares para la presentación de datos</w:t>
      </w:r>
      <w:r w:rsidRPr="00275BD0">
        <w:rPr>
          <w:rFonts w:asciiTheme="majorBidi" w:hAnsiTheme="majorBidi" w:cstheme="majorBidi"/>
          <w:bCs/>
          <w:kern w:val="22"/>
          <w:lang w:val="es-ES"/>
        </w:rPr>
        <w:t xml:space="preserve"> [, </w:t>
      </w:r>
      <w:r>
        <w:rPr>
          <w:rFonts w:asciiTheme="majorBidi" w:hAnsiTheme="majorBidi" w:cstheme="majorBidi"/>
          <w:bCs/>
          <w:kern w:val="22"/>
          <w:lang w:val="es-ES"/>
        </w:rPr>
        <w:t>como la herramienta de comunicación de datos</w:t>
      </w:r>
      <w:r w:rsidRPr="00275BD0">
        <w:rPr>
          <w:rFonts w:asciiTheme="majorBidi" w:hAnsiTheme="majorBidi" w:cstheme="majorBidi"/>
          <w:bCs/>
          <w:kern w:val="22"/>
          <w:lang w:val="es-ES"/>
        </w:rPr>
        <w:t xml:space="preserve"> (</w:t>
      </w:r>
      <w:proofErr w:type="spellStart"/>
      <w:r w:rsidRPr="00275BD0">
        <w:rPr>
          <w:rFonts w:asciiTheme="majorBidi" w:hAnsiTheme="majorBidi" w:cstheme="majorBidi"/>
          <w:bCs/>
          <w:kern w:val="22"/>
          <w:lang w:val="es-ES"/>
        </w:rPr>
        <w:t>DaRT</w:t>
      </w:r>
      <w:proofErr w:type="spellEnd"/>
      <w:r w:rsidR="003D43AF" w:rsidRPr="00721E2A">
        <w:rPr>
          <w:rFonts w:asciiTheme="majorBidi" w:hAnsiTheme="majorBidi" w:cstheme="majorBidi"/>
          <w:bCs/>
          <w:snapToGrid w:val="0"/>
          <w:kern w:val="22"/>
          <w:lang w:val="es-ES"/>
        </w:rPr>
        <w:t>)];</w:t>
      </w:r>
    </w:p>
    <w:p w:rsidR="003D43AF" w:rsidRPr="00721E2A" w:rsidRDefault="003D43AF"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lang w:val="es-ES"/>
        </w:rPr>
      </w:pPr>
      <w:r w:rsidRPr="00721E2A">
        <w:rPr>
          <w:rFonts w:asciiTheme="majorBidi" w:hAnsiTheme="majorBidi" w:cstheme="majorBidi"/>
          <w:bCs/>
          <w:snapToGrid w:val="0"/>
          <w:kern w:val="22"/>
          <w:lang w:val="es-ES"/>
        </w:rPr>
        <w:t>[f)</w:t>
      </w:r>
      <w:r w:rsidRPr="00721E2A">
        <w:rPr>
          <w:rFonts w:asciiTheme="majorBidi" w:hAnsiTheme="majorBidi" w:cstheme="majorBidi"/>
          <w:bCs/>
          <w:snapToGrid w:val="0"/>
          <w:kern w:val="22"/>
          <w:lang w:val="es-ES"/>
        </w:rPr>
        <w:tab/>
      </w:r>
      <w:r w:rsidR="00721E2A" w:rsidRPr="00275BD0">
        <w:rPr>
          <w:rFonts w:asciiTheme="majorBidi" w:hAnsiTheme="majorBidi" w:cstheme="majorBidi"/>
          <w:bCs/>
          <w:kern w:val="22"/>
          <w:lang w:val="es-ES"/>
        </w:rPr>
        <w:t>Coordina</w:t>
      </w:r>
      <w:r w:rsidR="00721E2A">
        <w:rPr>
          <w:rFonts w:asciiTheme="majorBidi" w:hAnsiTheme="majorBidi" w:cstheme="majorBidi"/>
          <w:bCs/>
          <w:kern w:val="22"/>
          <w:lang w:val="es-ES"/>
        </w:rPr>
        <w:t>r</w:t>
      </w:r>
      <w:r w:rsidR="00721E2A" w:rsidRPr="00275BD0">
        <w:rPr>
          <w:rFonts w:asciiTheme="majorBidi" w:hAnsiTheme="majorBidi" w:cstheme="majorBidi"/>
          <w:bCs/>
          <w:kern w:val="22"/>
          <w:lang w:val="es-ES"/>
        </w:rPr>
        <w:t xml:space="preserve"> </w:t>
      </w:r>
      <w:r w:rsidR="00721E2A">
        <w:rPr>
          <w:kern w:val="22"/>
          <w:lang w:val="es-ES"/>
        </w:rPr>
        <w:t>la preparación de [análisis de ambición colectiva y] [revisiones</w:t>
      </w:r>
      <w:proofErr w:type="gramStart"/>
      <w:r w:rsidR="00721E2A">
        <w:rPr>
          <w:kern w:val="22"/>
          <w:lang w:val="es-ES"/>
        </w:rPr>
        <w:t>][</w:t>
      </w:r>
      <w:proofErr w:type="gramEnd"/>
      <w:r w:rsidR="00721E2A">
        <w:rPr>
          <w:kern w:val="22"/>
          <w:lang w:val="es-ES"/>
        </w:rPr>
        <w:t>balances] mundiales</w:t>
      </w:r>
      <w:r w:rsidR="00721E2A" w:rsidRPr="00721E2A">
        <w:rPr>
          <w:rFonts w:asciiTheme="majorBidi" w:hAnsiTheme="majorBidi" w:cstheme="majorBidi"/>
          <w:bCs/>
          <w:snapToGrid w:val="0"/>
          <w:kern w:val="22"/>
          <w:lang w:val="es-ES"/>
        </w:rPr>
        <w:t>];]</w:t>
      </w:r>
    </w:p>
    <w:p w:rsidR="003D43AF" w:rsidRPr="00721E2A" w:rsidRDefault="00721E2A" w:rsidP="003D43AF">
      <w:pPr>
        <w:suppressLineNumbers/>
        <w:suppressAutoHyphens/>
        <w:kinsoku w:val="0"/>
        <w:overflowPunct w:val="0"/>
        <w:autoSpaceDE w:val="0"/>
        <w:autoSpaceDN w:val="0"/>
        <w:adjustRightInd w:val="0"/>
        <w:spacing w:before="120" w:after="120"/>
        <w:ind w:left="706" w:firstLine="708"/>
        <w:rPr>
          <w:rFonts w:asciiTheme="majorBidi" w:hAnsiTheme="majorBidi" w:cstheme="majorBidi"/>
          <w:bCs/>
          <w:snapToGrid w:val="0"/>
          <w:kern w:val="22"/>
          <w:szCs w:val="18"/>
          <w:lang w:val="es-ES"/>
        </w:rPr>
      </w:pPr>
      <w:r w:rsidRPr="00721E2A">
        <w:rPr>
          <w:rFonts w:asciiTheme="majorBidi" w:hAnsiTheme="majorBidi" w:cstheme="majorBidi"/>
          <w:bCs/>
          <w:snapToGrid w:val="0"/>
          <w:kern w:val="22"/>
          <w:lang w:val="es-ES"/>
        </w:rPr>
        <w:lastRenderedPageBreak/>
        <w:t xml:space="preserve"> </w:t>
      </w:r>
      <w:r w:rsidR="003D43AF" w:rsidRPr="00721E2A">
        <w:rPr>
          <w:rFonts w:asciiTheme="majorBidi" w:hAnsiTheme="majorBidi" w:cstheme="majorBidi"/>
          <w:bCs/>
          <w:snapToGrid w:val="0"/>
          <w:kern w:val="22"/>
          <w:lang w:val="es-ES"/>
        </w:rPr>
        <w:t xml:space="preserve">g) </w:t>
      </w:r>
      <w:r w:rsidR="003D43AF" w:rsidRPr="00721E2A">
        <w:rPr>
          <w:rFonts w:asciiTheme="majorBidi" w:hAnsiTheme="majorBidi" w:cstheme="majorBidi"/>
          <w:bCs/>
          <w:snapToGrid w:val="0"/>
          <w:kern w:val="22"/>
          <w:lang w:val="es-ES"/>
        </w:rPr>
        <w:tab/>
      </w:r>
      <w:r w:rsidRPr="00275BD0">
        <w:rPr>
          <w:rFonts w:asciiTheme="majorBidi" w:hAnsiTheme="majorBidi" w:cstheme="majorBidi"/>
          <w:bCs/>
          <w:kern w:val="22"/>
          <w:lang w:val="es-ES"/>
        </w:rPr>
        <w:t xml:space="preserve">Coordinar y </w:t>
      </w:r>
      <w:r>
        <w:rPr>
          <w:rFonts w:asciiTheme="majorBidi" w:hAnsiTheme="majorBidi" w:cstheme="majorBidi"/>
          <w:bCs/>
          <w:kern w:val="22"/>
          <w:lang w:val="es-ES"/>
        </w:rPr>
        <w:t>c</w:t>
      </w:r>
      <w:r>
        <w:rPr>
          <w:kern w:val="22"/>
          <w:lang w:val="es-ES"/>
        </w:rPr>
        <w:t xml:space="preserve">olaborar con </w:t>
      </w:r>
      <w:r w:rsidRPr="00275BD0">
        <w:rPr>
          <w:rFonts w:asciiTheme="majorBidi" w:hAnsiTheme="majorBidi" w:cstheme="majorBidi"/>
          <w:bCs/>
          <w:kern w:val="22"/>
          <w:lang w:val="es-ES"/>
        </w:rPr>
        <w:t>[</w:t>
      </w:r>
      <w:r>
        <w:rPr>
          <w:rFonts w:asciiTheme="majorBidi" w:hAnsiTheme="majorBidi" w:cstheme="majorBidi"/>
          <w:bCs/>
          <w:kern w:val="22"/>
          <w:lang w:val="es-ES"/>
        </w:rPr>
        <w:t>las Partes que son países desarrollados y</w:t>
      </w:r>
      <w:r w:rsidRPr="00275BD0">
        <w:rPr>
          <w:rFonts w:asciiTheme="majorBidi" w:hAnsiTheme="majorBidi" w:cstheme="majorBidi"/>
          <w:bCs/>
          <w:kern w:val="22"/>
          <w:lang w:val="es-ES"/>
        </w:rPr>
        <w:t xml:space="preserve">] </w:t>
      </w:r>
      <w:r>
        <w:rPr>
          <w:kern w:val="22"/>
          <w:lang w:val="es-ES"/>
        </w:rPr>
        <w:t>los asociados pertinentes para proporcionar [la creación de</w:t>
      </w:r>
      <w:proofErr w:type="gramStart"/>
      <w:r>
        <w:rPr>
          <w:kern w:val="22"/>
          <w:lang w:val="es-ES"/>
        </w:rPr>
        <w:t>][</w:t>
      </w:r>
      <w:proofErr w:type="gramEnd"/>
      <w:r>
        <w:rPr>
          <w:kern w:val="22"/>
          <w:lang w:val="es-ES"/>
        </w:rPr>
        <w:t xml:space="preserve">el desarrollo de] capacidad necesaria [necesarios] y otro apoyo </w:t>
      </w:r>
      <w:r>
        <w:rPr>
          <w:rFonts w:asciiTheme="majorBidi" w:hAnsiTheme="majorBidi" w:cstheme="majorBidi"/>
          <w:bCs/>
          <w:kern w:val="22"/>
          <w:lang w:val="es-ES"/>
        </w:rPr>
        <w:t>[a los países en desarrollo para</w:t>
      </w:r>
      <w:r w:rsidRPr="00275BD0">
        <w:rPr>
          <w:rFonts w:asciiTheme="majorBidi" w:hAnsiTheme="majorBidi" w:cstheme="majorBidi"/>
          <w:bCs/>
          <w:kern w:val="22"/>
          <w:lang w:val="es-ES"/>
        </w:rPr>
        <w:t xml:space="preserve">] </w:t>
      </w:r>
      <w:r>
        <w:rPr>
          <w:kern w:val="22"/>
          <w:lang w:val="es-ES"/>
        </w:rPr>
        <w:t>para mejorar la planificación, el seguimiento, la revisión y la presentación de informes</w:t>
      </w:r>
      <w:r w:rsidR="003D43AF" w:rsidRPr="00721E2A">
        <w:rPr>
          <w:rFonts w:asciiTheme="majorBidi" w:hAnsiTheme="majorBidi" w:cstheme="majorBidi"/>
          <w:bCs/>
          <w:snapToGrid w:val="0"/>
          <w:kern w:val="22"/>
          <w:lang w:val="es-ES"/>
        </w:rPr>
        <w:t>.</w:t>
      </w:r>
      <w:bookmarkEnd w:id="6"/>
    </w:p>
    <w:p w:rsidR="003D43AF" w:rsidRPr="00721E2A" w:rsidRDefault="003D43AF" w:rsidP="004B3A1F">
      <w:pPr>
        <w:suppressLineNumbers/>
        <w:suppressAutoHyphens/>
        <w:kinsoku w:val="0"/>
        <w:overflowPunct w:val="0"/>
        <w:autoSpaceDE w:val="0"/>
        <w:autoSpaceDN w:val="0"/>
        <w:adjustRightInd w:val="0"/>
        <w:spacing w:before="120" w:after="120"/>
        <w:ind w:left="706" w:firstLine="720"/>
        <w:rPr>
          <w:rFonts w:asciiTheme="majorBidi" w:hAnsiTheme="majorBidi" w:cstheme="majorBidi"/>
          <w:bCs/>
          <w:snapToGrid w:val="0"/>
          <w:kern w:val="22"/>
          <w:szCs w:val="18"/>
          <w:lang w:val="es-ES"/>
        </w:rPr>
      </w:pPr>
      <w:bookmarkStart w:id="7" w:name="_Hlk99051484"/>
      <w:r w:rsidRPr="0077742F">
        <w:rPr>
          <w:rFonts w:asciiTheme="majorBidi" w:hAnsiTheme="majorBidi" w:cstheme="majorBidi"/>
          <w:bCs/>
          <w:snapToGrid w:val="0"/>
          <w:kern w:val="22"/>
          <w:szCs w:val="18"/>
          <w:lang w:val="es-ES"/>
        </w:rPr>
        <w:t>[30</w:t>
      </w:r>
      <w:r w:rsidRPr="0077742F">
        <w:rPr>
          <w:rFonts w:asciiTheme="majorBidi" w:hAnsiTheme="majorBidi" w:cstheme="majorBidi"/>
          <w:bCs/>
          <w:i/>
          <w:iCs/>
          <w:snapToGrid w:val="0"/>
          <w:kern w:val="22"/>
          <w:szCs w:val="18"/>
          <w:lang w:val="es-ES"/>
        </w:rPr>
        <w:t xml:space="preserve">. </w:t>
      </w:r>
      <w:r w:rsidRPr="0077742F">
        <w:rPr>
          <w:rFonts w:asciiTheme="majorBidi" w:hAnsiTheme="majorBidi" w:cstheme="majorBidi"/>
          <w:bCs/>
          <w:i/>
          <w:iCs/>
          <w:snapToGrid w:val="0"/>
          <w:kern w:val="22"/>
          <w:szCs w:val="18"/>
          <w:lang w:val="es-ES"/>
        </w:rPr>
        <w:tab/>
      </w:r>
      <w:r w:rsidRPr="00721E2A">
        <w:rPr>
          <w:rFonts w:asciiTheme="majorBidi" w:hAnsiTheme="majorBidi" w:cstheme="majorBidi"/>
          <w:bCs/>
          <w:snapToGrid w:val="0"/>
          <w:kern w:val="22"/>
          <w:szCs w:val="18"/>
          <w:lang w:val="es-ES"/>
        </w:rPr>
        <w:t>[</w:t>
      </w:r>
      <w:r w:rsidR="00721E2A" w:rsidRPr="00514CC5">
        <w:rPr>
          <w:rFonts w:asciiTheme="majorBidi" w:hAnsiTheme="majorBidi" w:cstheme="majorBidi"/>
          <w:bCs/>
          <w:i/>
          <w:iCs/>
          <w:kern w:val="22"/>
          <w:lang w:val="es-ES"/>
        </w:rPr>
        <w:t>Pide</w:t>
      </w:r>
      <w:r w:rsidR="00721E2A" w:rsidRPr="00514CC5">
        <w:rPr>
          <w:rFonts w:asciiTheme="majorBidi" w:hAnsiTheme="majorBidi" w:cstheme="majorBidi"/>
          <w:bCs/>
          <w:kern w:val="22"/>
          <w:lang w:val="es-ES"/>
        </w:rPr>
        <w:t>][</w:t>
      </w:r>
      <w:r w:rsidR="00721E2A" w:rsidRPr="00514CC5">
        <w:rPr>
          <w:rFonts w:asciiTheme="majorBidi" w:hAnsiTheme="majorBidi" w:cstheme="majorBidi"/>
          <w:bCs/>
          <w:i/>
          <w:iCs/>
          <w:kern w:val="22"/>
          <w:lang w:val="es-ES"/>
        </w:rPr>
        <w:t>Invita</w:t>
      </w:r>
      <w:r w:rsidR="00721E2A" w:rsidRPr="00514CC5">
        <w:rPr>
          <w:rFonts w:asciiTheme="majorBidi" w:hAnsiTheme="majorBidi" w:cstheme="majorBidi"/>
          <w:bCs/>
          <w:kern w:val="22"/>
          <w:lang w:val="es-ES"/>
        </w:rPr>
        <w:t xml:space="preserve">] al </w:t>
      </w:r>
      <w:r w:rsidR="00721E2A" w:rsidRPr="00514CC5">
        <w:rPr>
          <w:lang w:val="es-ES"/>
        </w:rPr>
        <w:t xml:space="preserve">Fondo para el Medio Ambiente Mundial y a sus organismos a que </w:t>
      </w:r>
      <w:r w:rsidR="00721E2A" w:rsidRPr="00514CC5">
        <w:rPr>
          <w:rFonts w:asciiTheme="majorBidi" w:hAnsiTheme="majorBidi" w:cstheme="majorBidi"/>
          <w:bCs/>
          <w:lang w:val="es-ES"/>
        </w:rPr>
        <w:t>proporcionen [suficientes] fondos de manera oportuna y rápida a los países en desarrollo, en particular los países menos adelantados y los pequeños Estados insulares en desarrollo, así como a las Partes con economías en transició</w:t>
      </w:r>
      <w:r w:rsidR="00721E2A">
        <w:rPr>
          <w:rFonts w:asciiTheme="majorBidi" w:hAnsiTheme="majorBidi" w:cstheme="majorBidi"/>
          <w:bCs/>
          <w:lang w:val="es-ES"/>
        </w:rPr>
        <w:t>n</w:t>
      </w:r>
      <w:r w:rsidR="00721E2A" w:rsidRPr="00514CC5">
        <w:rPr>
          <w:rFonts w:asciiTheme="majorBidi" w:hAnsiTheme="majorBidi" w:cstheme="majorBidi"/>
          <w:bCs/>
          <w:lang w:val="es-ES"/>
        </w:rPr>
        <w:t>, para apoyar la actualización o la revisión de las estrategias y planes de acción nacionales en materia de biodiversidad de acuerdo con las orientaciones que figuran en [</w:t>
      </w:r>
      <w:r w:rsidR="00721E2A">
        <w:rPr>
          <w:rFonts w:asciiTheme="majorBidi" w:hAnsiTheme="majorBidi" w:cstheme="majorBidi"/>
          <w:bCs/>
          <w:lang w:val="es-ES"/>
        </w:rPr>
        <w:t>el anexo</w:t>
      </w:r>
      <w:r w:rsidR="00721E2A" w:rsidRPr="00514CC5">
        <w:rPr>
          <w:rFonts w:asciiTheme="majorBidi" w:hAnsiTheme="majorBidi" w:cstheme="majorBidi"/>
          <w:bCs/>
          <w:lang w:val="es-ES"/>
        </w:rPr>
        <w:t xml:space="preserve"> </w:t>
      </w:r>
      <w:r w:rsidRPr="00721E2A">
        <w:rPr>
          <w:rFonts w:asciiTheme="majorBidi" w:hAnsiTheme="majorBidi" w:cstheme="majorBidi"/>
          <w:bCs/>
          <w:snapToGrid w:val="0"/>
          <w:szCs w:val="18"/>
          <w:lang w:val="es-ES"/>
        </w:rPr>
        <w:t>A</w:t>
      </w:r>
      <w:fldSimple w:instr=" NOTEREF _Ref73031286 \h  \* MERGEFORMAT ">
        <w:r w:rsidR="00D70C3B" w:rsidRPr="00721E2A">
          <w:rPr>
            <w:rFonts w:asciiTheme="majorBidi" w:hAnsiTheme="majorBidi" w:cstheme="majorBidi"/>
            <w:bCs/>
            <w:snapToGrid w:val="0"/>
            <w:szCs w:val="18"/>
            <w:vertAlign w:val="superscript"/>
            <w:lang w:val="es-ES"/>
          </w:rPr>
          <w:t>3</w:t>
        </w:r>
      </w:fldSimple>
      <w:r w:rsidRPr="00721E2A">
        <w:rPr>
          <w:rFonts w:asciiTheme="majorBidi" w:hAnsiTheme="majorBidi" w:cstheme="majorBidi"/>
          <w:bCs/>
          <w:snapToGrid w:val="0"/>
          <w:szCs w:val="18"/>
          <w:lang w:val="es-ES"/>
        </w:rPr>
        <w:t xml:space="preserve">] </w:t>
      </w:r>
      <w:r w:rsidR="00721E2A">
        <w:rPr>
          <w:rFonts w:asciiTheme="majorBidi" w:hAnsiTheme="majorBidi" w:cstheme="majorBidi"/>
          <w:bCs/>
          <w:snapToGrid w:val="0"/>
          <w:szCs w:val="18"/>
          <w:lang w:val="es-ES"/>
        </w:rPr>
        <w:t>y</w:t>
      </w:r>
      <w:r w:rsidRPr="00721E2A">
        <w:rPr>
          <w:rFonts w:asciiTheme="majorBidi" w:hAnsiTheme="majorBidi" w:cstheme="majorBidi"/>
          <w:bCs/>
          <w:snapToGrid w:val="0"/>
          <w:szCs w:val="18"/>
          <w:lang w:val="es-ES"/>
        </w:rPr>
        <w:t xml:space="preserve"> </w:t>
      </w:r>
      <w:r w:rsidR="00721E2A">
        <w:rPr>
          <w:rFonts w:asciiTheme="majorBidi" w:hAnsiTheme="majorBidi" w:cstheme="majorBidi"/>
          <w:bCs/>
          <w:lang w:val="es-ES"/>
        </w:rPr>
        <w:t xml:space="preserve">para </w:t>
      </w:r>
      <w:r w:rsidR="00721E2A">
        <w:rPr>
          <w:lang w:val="es-ES"/>
        </w:rPr>
        <w:t xml:space="preserve">apoyar la preparación de los informes nacionales de conformidad con las orientaciones incluidas en </w:t>
      </w:r>
      <w:r w:rsidR="00721E2A" w:rsidRPr="00514CC5">
        <w:rPr>
          <w:rFonts w:asciiTheme="majorBidi" w:hAnsiTheme="majorBidi" w:cstheme="majorBidi"/>
          <w:bCs/>
          <w:lang w:val="es-ES"/>
        </w:rPr>
        <w:t>[</w:t>
      </w:r>
      <w:r w:rsidR="00721E2A">
        <w:rPr>
          <w:rFonts w:asciiTheme="majorBidi" w:hAnsiTheme="majorBidi" w:cstheme="majorBidi"/>
          <w:bCs/>
          <w:lang w:val="es-ES"/>
        </w:rPr>
        <w:t>el anexo</w:t>
      </w:r>
      <w:r w:rsidR="00721E2A" w:rsidRPr="00514CC5">
        <w:rPr>
          <w:rFonts w:asciiTheme="majorBidi" w:hAnsiTheme="majorBidi" w:cstheme="majorBidi"/>
          <w:bCs/>
          <w:lang w:val="es-ES"/>
        </w:rPr>
        <w:t xml:space="preserve"> </w:t>
      </w:r>
      <w:r w:rsidRPr="00721E2A">
        <w:rPr>
          <w:rFonts w:asciiTheme="majorBidi" w:hAnsiTheme="majorBidi" w:cstheme="majorBidi"/>
          <w:bCs/>
          <w:snapToGrid w:val="0"/>
          <w:szCs w:val="18"/>
          <w:lang w:val="es-ES"/>
        </w:rPr>
        <w:t>C</w:t>
      </w:r>
      <w:fldSimple w:instr=" NOTEREF _Ref73031548 \h  \* MERGEFORMAT ">
        <w:r w:rsidR="00D70C3B" w:rsidRPr="00721E2A">
          <w:rPr>
            <w:rFonts w:asciiTheme="majorBidi" w:hAnsiTheme="majorBidi" w:cstheme="majorBidi"/>
            <w:bCs/>
            <w:snapToGrid w:val="0"/>
            <w:szCs w:val="18"/>
            <w:vertAlign w:val="superscript"/>
            <w:lang w:val="es-ES"/>
          </w:rPr>
          <w:t>4</w:t>
        </w:r>
      </w:fldSimple>
      <w:r w:rsidR="00721E2A" w:rsidRPr="00721E2A">
        <w:rPr>
          <w:rFonts w:asciiTheme="majorBidi" w:hAnsiTheme="majorBidi" w:cstheme="majorBidi"/>
          <w:bCs/>
          <w:snapToGrid w:val="0"/>
          <w:szCs w:val="18"/>
          <w:lang w:val="es-ES"/>
        </w:rPr>
        <w:t>,</w:t>
      </w:r>
      <w:r w:rsidRPr="00721E2A">
        <w:rPr>
          <w:rFonts w:asciiTheme="majorBidi" w:hAnsiTheme="majorBidi" w:cstheme="majorBidi"/>
          <w:bCs/>
          <w:snapToGrid w:val="0"/>
          <w:kern w:val="22"/>
          <w:szCs w:val="18"/>
          <w:lang w:val="es-ES"/>
        </w:rPr>
        <w:t xml:space="preserve">] </w:t>
      </w:r>
      <w:r w:rsidR="00721E2A">
        <w:rPr>
          <w:kern w:val="22"/>
          <w:lang w:val="es-ES"/>
        </w:rPr>
        <w:t xml:space="preserve">para que las Partes puedan iniciar la aplicación lo antes posible tras la adopción del marco mundial de la diversidad biológica </w:t>
      </w:r>
      <w:r w:rsidR="00721E2A">
        <w:rPr>
          <w:rFonts w:asciiTheme="majorBidi" w:hAnsiTheme="majorBidi" w:cstheme="majorBidi"/>
          <w:bCs/>
          <w:kern w:val="22"/>
          <w:lang w:val="es-ES"/>
        </w:rPr>
        <w:t xml:space="preserve">posterior a </w:t>
      </w:r>
      <w:r w:rsidR="00721E2A" w:rsidRPr="00514CC5">
        <w:rPr>
          <w:rFonts w:asciiTheme="majorBidi" w:hAnsiTheme="majorBidi" w:cstheme="majorBidi"/>
          <w:bCs/>
          <w:kern w:val="22"/>
          <w:lang w:val="es-ES"/>
        </w:rPr>
        <w:t>2020</w:t>
      </w:r>
      <w:r w:rsidRPr="00721E2A">
        <w:rPr>
          <w:rFonts w:asciiTheme="majorBidi" w:hAnsiTheme="majorBidi" w:cstheme="majorBidi"/>
          <w:bCs/>
          <w:snapToGrid w:val="0"/>
          <w:kern w:val="22"/>
          <w:szCs w:val="18"/>
          <w:lang w:val="es-ES"/>
        </w:rPr>
        <w:t>;]</w:t>
      </w:r>
      <w:r w:rsidRPr="003D43AF">
        <w:rPr>
          <w:rFonts w:asciiTheme="majorBidi" w:hAnsiTheme="majorBidi" w:cstheme="majorBidi"/>
          <w:bCs/>
          <w:snapToGrid w:val="0"/>
          <w:kern w:val="22"/>
          <w:szCs w:val="18"/>
          <w:vertAlign w:val="superscript"/>
        </w:rPr>
        <w:footnoteReference w:id="10"/>
      </w:r>
    </w:p>
    <w:bookmarkEnd w:id="7"/>
    <w:p w:rsidR="003D43AF" w:rsidRPr="00721E2A" w:rsidRDefault="003D43AF" w:rsidP="004B3A1F">
      <w:pPr>
        <w:suppressLineNumbers/>
        <w:suppressAutoHyphens/>
        <w:kinsoku w:val="0"/>
        <w:overflowPunct w:val="0"/>
        <w:autoSpaceDE w:val="0"/>
        <w:autoSpaceDN w:val="0"/>
        <w:adjustRightInd w:val="0"/>
        <w:spacing w:before="120" w:after="120"/>
        <w:ind w:left="706" w:firstLine="720"/>
        <w:rPr>
          <w:rFonts w:asciiTheme="majorBidi" w:hAnsiTheme="majorBidi" w:cstheme="majorBidi"/>
          <w:bCs/>
          <w:i/>
          <w:iCs/>
          <w:snapToGrid w:val="0"/>
          <w:kern w:val="22"/>
          <w:szCs w:val="18"/>
          <w:lang w:val="es-ES"/>
        </w:rPr>
      </w:pPr>
      <w:r w:rsidRPr="00721E2A">
        <w:rPr>
          <w:rFonts w:asciiTheme="majorBidi" w:hAnsiTheme="majorBidi" w:cstheme="majorBidi"/>
          <w:bCs/>
          <w:snapToGrid w:val="0"/>
          <w:kern w:val="22"/>
          <w:szCs w:val="18"/>
          <w:lang w:val="es-ES"/>
        </w:rPr>
        <w:t>[31.</w:t>
      </w:r>
      <w:r w:rsidRPr="00721E2A">
        <w:rPr>
          <w:rFonts w:asciiTheme="majorBidi" w:hAnsiTheme="majorBidi" w:cstheme="majorBidi"/>
          <w:bCs/>
          <w:snapToGrid w:val="0"/>
          <w:kern w:val="22"/>
          <w:szCs w:val="18"/>
          <w:lang w:val="es-ES"/>
        </w:rPr>
        <w:tab/>
      </w:r>
      <w:r w:rsidR="00721E2A" w:rsidRPr="00D34D1F">
        <w:rPr>
          <w:rFonts w:asciiTheme="majorBidi" w:hAnsiTheme="majorBidi" w:cstheme="majorBidi"/>
          <w:bCs/>
          <w:i/>
          <w:iCs/>
          <w:kern w:val="22"/>
          <w:lang w:val="es-ES"/>
        </w:rPr>
        <w:t xml:space="preserve">Acoge con beneplácito </w:t>
      </w:r>
      <w:r w:rsidR="00721E2A" w:rsidRPr="00D34D1F">
        <w:rPr>
          <w:rFonts w:asciiTheme="majorBidi" w:hAnsiTheme="majorBidi" w:cstheme="majorBidi"/>
          <w:bCs/>
          <w:kern w:val="22"/>
          <w:lang w:val="es-ES"/>
        </w:rPr>
        <w:t xml:space="preserve">las contribuciones financieras y en especie [nombre de los donantes] a las iniciativas destinadas a contribuir al apoyo a la actualización o revisión de las EPANB e </w:t>
      </w:r>
      <w:r w:rsidR="00721E2A" w:rsidRPr="00423F39">
        <w:rPr>
          <w:rFonts w:asciiTheme="majorBidi" w:hAnsiTheme="majorBidi" w:cstheme="majorBidi"/>
          <w:bCs/>
          <w:iCs/>
          <w:kern w:val="22"/>
          <w:lang w:val="es-ES"/>
        </w:rPr>
        <w:t>invita</w:t>
      </w:r>
      <w:r w:rsidR="00721E2A" w:rsidRPr="00D34D1F">
        <w:rPr>
          <w:rFonts w:asciiTheme="majorBidi" w:hAnsiTheme="majorBidi" w:cstheme="majorBidi"/>
          <w:bCs/>
          <w:i/>
          <w:iCs/>
          <w:kern w:val="22"/>
          <w:lang w:val="es-ES"/>
        </w:rPr>
        <w:t xml:space="preserve"> </w:t>
      </w:r>
      <w:r w:rsidR="00721E2A" w:rsidRPr="00D34D1F">
        <w:rPr>
          <w:rFonts w:asciiTheme="majorBidi" w:hAnsiTheme="majorBidi" w:cstheme="majorBidi"/>
          <w:bCs/>
          <w:kern w:val="22"/>
          <w:lang w:val="es-ES"/>
        </w:rPr>
        <w:t>a los donantes, los Gobiernos y los organismos multilaterales y bilaterales a aportar fondos para apoyar la planificaci</w:t>
      </w:r>
      <w:r w:rsidR="00721E2A">
        <w:rPr>
          <w:rFonts w:asciiTheme="majorBidi" w:hAnsiTheme="majorBidi" w:cstheme="majorBidi"/>
          <w:bCs/>
          <w:kern w:val="22"/>
          <w:lang w:val="es-ES"/>
        </w:rPr>
        <w:t>ón</w:t>
      </w:r>
      <w:r w:rsidR="00721E2A" w:rsidRPr="00D34D1F">
        <w:rPr>
          <w:rFonts w:asciiTheme="majorBidi" w:hAnsiTheme="majorBidi" w:cstheme="majorBidi"/>
          <w:bCs/>
          <w:kern w:val="22"/>
          <w:lang w:val="es-ES"/>
        </w:rPr>
        <w:t xml:space="preserve">, </w:t>
      </w:r>
      <w:r w:rsidR="00721E2A">
        <w:rPr>
          <w:rFonts w:asciiTheme="majorBidi" w:hAnsiTheme="majorBidi" w:cstheme="majorBidi"/>
          <w:bCs/>
          <w:kern w:val="22"/>
          <w:lang w:val="es-ES"/>
        </w:rPr>
        <w:t xml:space="preserve">el seguimiento, la revisión y la presentación de informes para apoyar la aplicación del marco mundial de la diversidad biológica posterior a </w:t>
      </w:r>
      <w:r w:rsidR="00721E2A" w:rsidRPr="00D34D1F">
        <w:rPr>
          <w:rFonts w:asciiTheme="majorBidi" w:hAnsiTheme="majorBidi" w:cstheme="majorBidi"/>
          <w:bCs/>
          <w:kern w:val="22"/>
          <w:lang w:val="es-ES"/>
        </w:rPr>
        <w:t xml:space="preserve">2020, incluido el desarrollo </w:t>
      </w:r>
      <w:r w:rsidR="00721E2A">
        <w:rPr>
          <w:rFonts w:asciiTheme="majorBidi" w:hAnsiTheme="majorBidi" w:cstheme="majorBidi"/>
          <w:bCs/>
          <w:kern w:val="22"/>
          <w:lang w:val="es-ES"/>
        </w:rPr>
        <w:t xml:space="preserve">de </w:t>
      </w:r>
      <w:r w:rsidR="00721E2A">
        <w:rPr>
          <w:lang w:val="es-ES"/>
        </w:rPr>
        <w:t>sistemas nacionales de seguimiento y gestión de información</w:t>
      </w:r>
      <w:r w:rsidRPr="00721E2A">
        <w:rPr>
          <w:rFonts w:asciiTheme="majorBidi" w:hAnsiTheme="majorBidi" w:cstheme="majorBidi"/>
          <w:bCs/>
          <w:snapToGrid w:val="0"/>
          <w:kern w:val="22"/>
          <w:lang w:val="es-ES"/>
        </w:rPr>
        <w:t>.]</w:t>
      </w:r>
    </w:p>
    <w:bookmarkEnd w:id="0"/>
    <w:p w:rsidR="003D43AF" w:rsidRPr="003D43AF" w:rsidRDefault="003D43AF" w:rsidP="003D43AF">
      <w:pPr>
        <w:keepNext/>
        <w:spacing w:before="120" w:after="240"/>
        <w:jc w:val="center"/>
        <w:outlineLvl w:val="1"/>
        <w:rPr>
          <w:b/>
        </w:rPr>
      </w:pPr>
      <w:r w:rsidRPr="003D43AF">
        <w:rPr>
          <w:b/>
        </w:rPr>
        <w:t>__________</w:t>
      </w:r>
    </w:p>
    <w:p w:rsidR="00544B6F" w:rsidRPr="00544B6F" w:rsidRDefault="00544B6F" w:rsidP="003D43AF">
      <w:pPr>
        <w:pStyle w:val="Para1"/>
        <w:numPr>
          <w:ilvl w:val="0"/>
          <w:numId w:val="0"/>
        </w:numPr>
      </w:pPr>
    </w:p>
    <w:sectPr w:rsidR="00544B6F" w:rsidRPr="00544B6F" w:rsidSect="00E60F12">
      <w:headerReference w:type="even" r:id="rId15"/>
      <w:headerReference w:type="default" r:id="rId16"/>
      <w:pgSz w:w="12240" w:h="15840" w:code="1"/>
      <w:pgMar w:top="360" w:right="1440" w:bottom="1138" w:left="1440" w:header="525"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5A3" w:rsidRDefault="007B15A3" w:rsidP="00CF1848">
      <w:r>
        <w:separator/>
      </w:r>
    </w:p>
  </w:endnote>
  <w:endnote w:type="continuationSeparator" w:id="1">
    <w:p w:rsidR="007B15A3" w:rsidRDefault="007B15A3"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5A3" w:rsidRDefault="007B15A3" w:rsidP="00CF1848">
      <w:r>
        <w:separator/>
      </w:r>
    </w:p>
  </w:footnote>
  <w:footnote w:type="continuationSeparator" w:id="1">
    <w:p w:rsidR="007B15A3" w:rsidRDefault="007B15A3" w:rsidP="00CF1848">
      <w:r>
        <w:continuationSeparator/>
      </w:r>
    </w:p>
  </w:footnote>
  <w:footnote w:id="2">
    <w:p w:rsidR="00C33A84" w:rsidRPr="001D0323" w:rsidRDefault="00C33A84" w:rsidP="002A6DB3">
      <w:pPr>
        <w:pStyle w:val="Textonotapie"/>
        <w:ind w:firstLine="0"/>
        <w:rPr>
          <w:lang w:val="es-ES"/>
        </w:rPr>
      </w:pPr>
      <w:r>
        <w:rPr>
          <w:rStyle w:val="Refdenotaalpie"/>
        </w:rPr>
        <w:footnoteRef/>
      </w:r>
      <w:r w:rsidR="001D0323" w:rsidRPr="001D0323">
        <w:rPr>
          <w:lang w:val="es-ES"/>
        </w:rPr>
        <w:t>Los proyectos de anexos para la revisión por pares figuran en</w:t>
      </w:r>
      <w:r w:rsidR="0043174C" w:rsidRPr="001D0323">
        <w:rPr>
          <w:lang w:val="es-ES"/>
        </w:rPr>
        <w:t>: CBD/SBI/3/11/Add.4 (</w:t>
      </w:r>
      <w:r w:rsidR="00574B7A" w:rsidRPr="001D0323">
        <w:rPr>
          <w:lang w:val="es-ES"/>
        </w:rPr>
        <w:t>a</w:t>
      </w:r>
      <w:r w:rsidR="0043174C" w:rsidRPr="001D0323">
        <w:rPr>
          <w:lang w:val="es-ES"/>
        </w:rPr>
        <w:t>n</w:t>
      </w:r>
      <w:r w:rsidR="001D0323" w:rsidRPr="001D0323">
        <w:rPr>
          <w:lang w:val="es-ES"/>
        </w:rPr>
        <w:t>exo</w:t>
      </w:r>
      <w:r w:rsidR="0043174C" w:rsidRPr="001D0323">
        <w:rPr>
          <w:lang w:val="es-ES"/>
        </w:rPr>
        <w:t xml:space="preserve"> A); CBD/SBI/3/11/Add.6 (</w:t>
      </w:r>
      <w:r w:rsidR="00574B7A" w:rsidRPr="001D0323">
        <w:rPr>
          <w:lang w:val="es-ES"/>
        </w:rPr>
        <w:t>a</w:t>
      </w:r>
      <w:r w:rsidR="0043174C" w:rsidRPr="001D0323">
        <w:rPr>
          <w:lang w:val="es-ES"/>
        </w:rPr>
        <w:t>n</w:t>
      </w:r>
      <w:r w:rsidR="001D0323" w:rsidRPr="001D0323">
        <w:rPr>
          <w:lang w:val="es-ES"/>
        </w:rPr>
        <w:t xml:space="preserve">exo </w:t>
      </w:r>
      <w:r w:rsidR="0043174C" w:rsidRPr="001D0323">
        <w:rPr>
          <w:lang w:val="es-ES"/>
        </w:rPr>
        <w:t>B); CBD/SBI/3/11/Add.1/</w:t>
      </w:r>
      <w:r w:rsidR="001D0323">
        <w:rPr>
          <w:lang w:val="es-ES"/>
        </w:rPr>
        <w:t>Enm</w:t>
      </w:r>
      <w:r w:rsidR="0043174C" w:rsidRPr="001D0323">
        <w:rPr>
          <w:lang w:val="es-ES"/>
        </w:rPr>
        <w:t>.1 (</w:t>
      </w:r>
      <w:r w:rsidR="00574B7A" w:rsidRPr="001D0323">
        <w:rPr>
          <w:lang w:val="es-ES"/>
        </w:rPr>
        <w:t>a</w:t>
      </w:r>
      <w:r w:rsidR="0043174C" w:rsidRPr="001D0323">
        <w:rPr>
          <w:lang w:val="es-ES"/>
        </w:rPr>
        <w:t>n</w:t>
      </w:r>
      <w:r w:rsidR="001D0323">
        <w:rPr>
          <w:lang w:val="es-ES"/>
        </w:rPr>
        <w:t>exo</w:t>
      </w:r>
      <w:r w:rsidR="0043174C" w:rsidRPr="001D0323">
        <w:rPr>
          <w:lang w:val="es-ES"/>
        </w:rPr>
        <w:t xml:space="preserve"> C)</w:t>
      </w:r>
      <w:r w:rsidR="001D0323">
        <w:rPr>
          <w:lang w:val="es-ES"/>
        </w:rPr>
        <w:t xml:space="preserve"> y</w:t>
      </w:r>
      <w:r w:rsidR="0043174C" w:rsidRPr="001D0323">
        <w:rPr>
          <w:lang w:val="es-ES"/>
        </w:rPr>
        <w:t xml:space="preserve"> CBD/SBI/3/11/Add.5 (</w:t>
      </w:r>
      <w:r w:rsidR="00574B7A" w:rsidRPr="001D0323">
        <w:rPr>
          <w:lang w:val="es-ES"/>
        </w:rPr>
        <w:t>a</w:t>
      </w:r>
      <w:r w:rsidR="0043174C" w:rsidRPr="001D0323">
        <w:rPr>
          <w:lang w:val="es-ES"/>
        </w:rPr>
        <w:t>n</w:t>
      </w:r>
      <w:r w:rsidR="001D0323">
        <w:rPr>
          <w:lang w:val="es-ES"/>
        </w:rPr>
        <w:t>exo</w:t>
      </w:r>
      <w:r w:rsidR="0043174C" w:rsidRPr="001D0323">
        <w:rPr>
          <w:lang w:val="es-ES"/>
        </w:rPr>
        <w:t xml:space="preserve"> D)</w:t>
      </w:r>
      <w:r w:rsidR="006C53FF" w:rsidRPr="001D0323">
        <w:rPr>
          <w:lang w:val="es-ES"/>
        </w:rPr>
        <w:t>.</w:t>
      </w:r>
    </w:p>
  </w:footnote>
  <w:footnote w:id="3">
    <w:p w:rsidR="003D43AF" w:rsidRPr="001D0323" w:rsidRDefault="003D43AF" w:rsidP="003D43AF">
      <w:pPr>
        <w:pStyle w:val="Textonotapie"/>
        <w:ind w:firstLine="0"/>
        <w:jc w:val="left"/>
        <w:rPr>
          <w:kern w:val="18"/>
          <w:szCs w:val="18"/>
          <w:lang w:val="es-ES"/>
        </w:rPr>
      </w:pPr>
      <w:r w:rsidRPr="001E6BC2">
        <w:rPr>
          <w:rStyle w:val="Refdenotaalpie"/>
          <w:kern w:val="18"/>
          <w:szCs w:val="18"/>
        </w:rPr>
        <w:footnoteRef/>
      </w:r>
      <w:r w:rsidRPr="001D0323">
        <w:rPr>
          <w:kern w:val="18"/>
          <w:szCs w:val="18"/>
          <w:lang w:val="es-ES"/>
        </w:rPr>
        <w:t>Decisi</w:t>
      </w:r>
      <w:r w:rsidR="001D0323" w:rsidRPr="001D0323">
        <w:rPr>
          <w:kern w:val="18"/>
          <w:szCs w:val="18"/>
          <w:lang w:val="es-ES"/>
        </w:rPr>
        <w:t>ó</w:t>
      </w:r>
      <w:r w:rsidRPr="001D0323">
        <w:rPr>
          <w:kern w:val="18"/>
          <w:szCs w:val="18"/>
          <w:lang w:val="es-ES"/>
        </w:rPr>
        <w:t xml:space="preserve">n </w:t>
      </w:r>
      <w:hyperlink r:id="rId1" w:history="1">
        <w:proofErr w:type="gramStart"/>
        <w:r w:rsidRPr="001D0323">
          <w:rPr>
            <w:rStyle w:val="Hipervnculo"/>
            <w:kern w:val="18"/>
            <w:szCs w:val="18"/>
            <w:lang w:val="es-ES"/>
          </w:rPr>
          <w:t>X/2</w:t>
        </w:r>
      </w:hyperlink>
      <w:r w:rsidRPr="001D0323">
        <w:rPr>
          <w:kern w:val="18"/>
          <w:szCs w:val="18"/>
          <w:lang w:val="es-ES"/>
        </w:rPr>
        <w:t>, an</w:t>
      </w:r>
      <w:r w:rsidR="001D0323" w:rsidRPr="001D0323">
        <w:rPr>
          <w:kern w:val="18"/>
          <w:szCs w:val="18"/>
          <w:lang w:val="es-ES"/>
        </w:rPr>
        <w:t>exo</w:t>
      </w:r>
      <w:proofErr w:type="gramEnd"/>
      <w:r w:rsidRPr="001D0323">
        <w:rPr>
          <w:kern w:val="18"/>
          <w:szCs w:val="18"/>
          <w:lang w:val="es-ES"/>
        </w:rPr>
        <w:t>.</w:t>
      </w:r>
    </w:p>
  </w:footnote>
  <w:footnote w:id="4">
    <w:p w:rsidR="003D43AF" w:rsidRPr="001D0323" w:rsidRDefault="003D43AF" w:rsidP="003D43AF">
      <w:pPr>
        <w:pStyle w:val="Textonotapie"/>
        <w:ind w:firstLine="0"/>
        <w:jc w:val="left"/>
        <w:rPr>
          <w:rFonts w:asciiTheme="majorBidi" w:hAnsiTheme="majorBidi" w:cstheme="majorBidi"/>
          <w:kern w:val="18"/>
          <w:szCs w:val="18"/>
          <w:lang w:val="es-ES"/>
        </w:rPr>
      </w:pPr>
      <w:r w:rsidRPr="001E6BC2">
        <w:rPr>
          <w:rStyle w:val="Refdenotaalpie"/>
          <w:rFonts w:asciiTheme="majorBidi" w:hAnsiTheme="majorBidi" w:cstheme="majorBidi"/>
          <w:kern w:val="18"/>
          <w:szCs w:val="18"/>
        </w:rPr>
        <w:footnoteRef/>
      </w:r>
      <w:r w:rsidRPr="001D0323">
        <w:rPr>
          <w:rFonts w:asciiTheme="majorBidi" w:hAnsiTheme="majorBidi" w:cstheme="majorBidi"/>
          <w:kern w:val="18"/>
          <w:szCs w:val="18"/>
          <w:lang w:val="es-ES"/>
        </w:rPr>
        <w:t xml:space="preserve"> An</w:t>
      </w:r>
      <w:r w:rsidR="001D0323" w:rsidRPr="001D0323">
        <w:rPr>
          <w:rFonts w:asciiTheme="majorBidi" w:hAnsiTheme="majorBidi" w:cstheme="majorBidi"/>
          <w:kern w:val="18"/>
          <w:szCs w:val="18"/>
          <w:lang w:val="es-ES"/>
        </w:rPr>
        <w:t>exo</w:t>
      </w:r>
      <w:r w:rsidRPr="001D0323">
        <w:rPr>
          <w:rFonts w:asciiTheme="majorBidi" w:hAnsiTheme="majorBidi" w:cstheme="majorBidi"/>
          <w:kern w:val="18"/>
          <w:szCs w:val="18"/>
          <w:lang w:val="es-ES"/>
        </w:rPr>
        <w:t xml:space="preserve"> A: </w:t>
      </w:r>
      <w:r w:rsidR="001D0323" w:rsidRPr="000F5DB8">
        <w:rPr>
          <w:kern w:val="18"/>
          <w:lang w:val="es-ES"/>
        </w:rPr>
        <w:t xml:space="preserve">Orientaciones sobre EPANB. El </w:t>
      </w:r>
      <w:r w:rsidR="001D0323">
        <w:rPr>
          <w:kern w:val="18"/>
          <w:lang w:val="es-ES"/>
        </w:rPr>
        <w:t>anexo se elaborará a la luz de nuevos debates, incluidas las negociaciones en la tercera reunión del Grupo de Trabajo sobre el Marco Mundial de la Diversidad Biológica posterior a 2020, y lo ultimará la Conferencia de las Partes en su 15ª reunión</w:t>
      </w:r>
      <w:r w:rsidRPr="001D0323">
        <w:rPr>
          <w:rFonts w:asciiTheme="majorBidi" w:hAnsiTheme="majorBidi" w:cstheme="majorBidi"/>
          <w:kern w:val="18"/>
          <w:szCs w:val="18"/>
          <w:lang w:val="es-ES"/>
        </w:rPr>
        <w:t>.</w:t>
      </w:r>
    </w:p>
  </w:footnote>
  <w:footnote w:id="5">
    <w:p w:rsidR="003D43AF" w:rsidRPr="00684A6B" w:rsidRDefault="003D43AF" w:rsidP="003D43AF">
      <w:pPr>
        <w:pStyle w:val="Textonotapie"/>
        <w:ind w:firstLine="0"/>
        <w:jc w:val="left"/>
        <w:rPr>
          <w:rFonts w:asciiTheme="majorBidi" w:hAnsiTheme="majorBidi" w:cstheme="majorBidi"/>
          <w:kern w:val="18"/>
          <w:szCs w:val="18"/>
          <w:lang w:val="es-ES"/>
        </w:rPr>
      </w:pPr>
      <w:r w:rsidRPr="001E6BC2">
        <w:rPr>
          <w:rStyle w:val="Refdenotaalpie"/>
          <w:rFonts w:asciiTheme="majorBidi" w:hAnsiTheme="majorBidi" w:cstheme="majorBidi"/>
          <w:kern w:val="18"/>
          <w:szCs w:val="18"/>
        </w:rPr>
        <w:footnoteRef/>
      </w:r>
      <w:r w:rsidRPr="00684A6B">
        <w:rPr>
          <w:rFonts w:asciiTheme="majorBidi" w:hAnsiTheme="majorBidi" w:cstheme="majorBidi"/>
          <w:kern w:val="18"/>
          <w:szCs w:val="18"/>
          <w:lang w:val="es-ES"/>
        </w:rPr>
        <w:t xml:space="preserve"> An</w:t>
      </w:r>
      <w:r w:rsidR="00684A6B" w:rsidRPr="00684A6B">
        <w:rPr>
          <w:rFonts w:asciiTheme="majorBidi" w:hAnsiTheme="majorBidi" w:cstheme="majorBidi"/>
          <w:kern w:val="18"/>
          <w:szCs w:val="18"/>
          <w:lang w:val="es-ES"/>
        </w:rPr>
        <w:t xml:space="preserve">exo </w:t>
      </w:r>
      <w:r w:rsidRPr="00684A6B">
        <w:rPr>
          <w:rFonts w:asciiTheme="majorBidi" w:hAnsiTheme="majorBidi" w:cstheme="majorBidi"/>
          <w:kern w:val="18"/>
          <w:szCs w:val="18"/>
          <w:lang w:val="es-ES"/>
        </w:rPr>
        <w:t xml:space="preserve">C: </w:t>
      </w:r>
      <w:r w:rsidR="00684A6B" w:rsidRPr="000F5DB8">
        <w:rPr>
          <w:kern w:val="18"/>
          <w:lang w:val="es-ES"/>
        </w:rPr>
        <w:t xml:space="preserve">Orientación y plantilla para la presentación de informes nacionales. El </w:t>
      </w:r>
      <w:r w:rsidR="00684A6B">
        <w:rPr>
          <w:kern w:val="18"/>
          <w:lang w:val="es-ES"/>
        </w:rPr>
        <w:t>anexo se elaborará a la luz de nuevos debates, incluidas las negociaciones en la tercera reunión del Grupo de Trabajo sobre el Marco Mundial de la Diversidad Biológica posterior a 2020, y lo ultimará la Conferencia de las Partes en su 15ª reunión</w:t>
      </w:r>
      <w:r w:rsidRPr="00684A6B">
        <w:rPr>
          <w:rFonts w:asciiTheme="majorBidi" w:hAnsiTheme="majorBidi" w:cstheme="majorBidi"/>
          <w:kern w:val="18"/>
          <w:szCs w:val="18"/>
          <w:lang w:val="es-ES"/>
        </w:rPr>
        <w:t>.</w:t>
      </w:r>
    </w:p>
  </w:footnote>
  <w:footnote w:id="6">
    <w:p w:rsidR="003D43AF" w:rsidRPr="00987ACB" w:rsidRDefault="003D43AF" w:rsidP="003D43AF">
      <w:pPr>
        <w:pStyle w:val="Textonotapie"/>
        <w:ind w:firstLine="0"/>
        <w:jc w:val="left"/>
        <w:rPr>
          <w:rFonts w:asciiTheme="majorBidi" w:hAnsiTheme="majorBidi" w:cstheme="majorBidi"/>
          <w:kern w:val="18"/>
          <w:szCs w:val="18"/>
          <w:lang w:val="es-ES"/>
        </w:rPr>
      </w:pPr>
      <w:r w:rsidRPr="001E6BC2">
        <w:rPr>
          <w:rStyle w:val="Refdenotaalpie"/>
          <w:rFonts w:asciiTheme="majorBidi" w:hAnsiTheme="majorBidi" w:cstheme="majorBidi"/>
          <w:kern w:val="18"/>
          <w:szCs w:val="18"/>
        </w:rPr>
        <w:footnoteRef/>
      </w:r>
      <w:r w:rsidRPr="00987ACB">
        <w:rPr>
          <w:rFonts w:asciiTheme="majorBidi" w:hAnsiTheme="majorBidi" w:cstheme="majorBidi"/>
          <w:kern w:val="18"/>
          <w:szCs w:val="18"/>
          <w:lang w:val="es-ES"/>
        </w:rPr>
        <w:t xml:space="preserve"> An</w:t>
      </w:r>
      <w:r w:rsidR="00987ACB" w:rsidRPr="00987ACB">
        <w:rPr>
          <w:rFonts w:asciiTheme="majorBidi" w:hAnsiTheme="majorBidi" w:cstheme="majorBidi"/>
          <w:kern w:val="18"/>
          <w:szCs w:val="18"/>
          <w:lang w:val="es-ES"/>
        </w:rPr>
        <w:t>exo</w:t>
      </w:r>
      <w:r w:rsidRPr="00987ACB">
        <w:rPr>
          <w:rFonts w:asciiTheme="majorBidi" w:hAnsiTheme="majorBidi" w:cstheme="majorBidi"/>
          <w:kern w:val="18"/>
          <w:szCs w:val="18"/>
          <w:lang w:val="es-ES"/>
        </w:rPr>
        <w:t xml:space="preserve"> D: </w:t>
      </w:r>
      <w:r w:rsidR="00987ACB" w:rsidRPr="000F5DB8">
        <w:rPr>
          <w:kern w:val="18"/>
          <w:lang w:val="es-ES"/>
        </w:rPr>
        <w:t xml:space="preserve">Modalidades de revisión país por país. El </w:t>
      </w:r>
      <w:r w:rsidR="00987ACB">
        <w:rPr>
          <w:kern w:val="18"/>
          <w:lang w:val="es-ES"/>
        </w:rPr>
        <w:t>anexo se elaborará a la luz de nuevos debates, incluidas las negociaciones en la tercera reunión del Grupo de Trabajo sobre el Marco Mundial de la Diversidad Biológica posterior a 2020, y lo ultimará la Conferencia de las Partes en su 15ª reunión</w:t>
      </w:r>
      <w:r w:rsidRPr="00987ACB">
        <w:rPr>
          <w:rFonts w:asciiTheme="majorBidi" w:hAnsiTheme="majorBidi" w:cstheme="majorBidi"/>
          <w:kern w:val="18"/>
          <w:szCs w:val="18"/>
          <w:lang w:val="es-ES"/>
        </w:rPr>
        <w:t>.</w:t>
      </w:r>
    </w:p>
  </w:footnote>
  <w:footnote w:id="7">
    <w:p w:rsidR="003D43AF" w:rsidRPr="00987ACB" w:rsidRDefault="003D43AF" w:rsidP="003D43AF">
      <w:pPr>
        <w:pStyle w:val="Textonotapie"/>
        <w:ind w:firstLine="0"/>
        <w:rPr>
          <w:lang w:val="es-ES"/>
        </w:rPr>
      </w:pPr>
      <w:r>
        <w:rPr>
          <w:rStyle w:val="Refdenotaalpie"/>
        </w:rPr>
        <w:footnoteRef/>
      </w:r>
      <w:r w:rsidR="00987ACB" w:rsidRPr="00987ACB">
        <w:rPr>
          <w:lang w:val="es-ES"/>
        </w:rPr>
        <w:t xml:space="preserve">Consúltese </w:t>
      </w:r>
      <w:r w:rsidR="00987ACB" w:rsidRPr="00A75F78">
        <w:rPr>
          <w:lang w:val="es-ES"/>
        </w:rPr>
        <w:t>la decisión 15/-- sobre el marco de seguimiento</w:t>
      </w:r>
      <w:r w:rsidRPr="00987ACB">
        <w:rPr>
          <w:lang w:val="es-ES"/>
        </w:rPr>
        <w:t>.</w:t>
      </w:r>
    </w:p>
  </w:footnote>
  <w:footnote w:id="8">
    <w:p w:rsidR="003D43AF" w:rsidRPr="00721E2A" w:rsidRDefault="003D43AF" w:rsidP="003D43AF">
      <w:pPr>
        <w:pStyle w:val="Textonotapie"/>
        <w:ind w:firstLine="709"/>
        <w:rPr>
          <w:rFonts w:asciiTheme="majorBidi" w:hAnsiTheme="majorBidi" w:cstheme="majorBidi"/>
          <w:kern w:val="18"/>
          <w:szCs w:val="18"/>
          <w:lang w:val="es-ES"/>
        </w:rPr>
      </w:pPr>
      <w:r w:rsidRPr="001E6BC2">
        <w:rPr>
          <w:rStyle w:val="Refdenotaalpie"/>
          <w:rFonts w:asciiTheme="majorBidi" w:hAnsiTheme="majorBidi" w:cstheme="majorBidi"/>
          <w:kern w:val="18"/>
          <w:szCs w:val="18"/>
        </w:rPr>
        <w:footnoteRef/>
      </w:r>
      <w:r w:rsidRPr="00721E2A">
        <w:rPr>
          <w:rFonts w:asciiTheme="majorBidi" w:hAnsiTheme="majorBidi" w:cstheme="majorBidi"/>
          <w:kern w:val="18"/>
          <w:szCs w:val="18"/>
          <w:lang w:val="es-ES"/>
        </w:rPr>
        <w:t>Anex</w:t>
      </w:r>
      <w:r w:rsidR="00721E2A" w:rsidRPr="00721E2A">
        <w:rPr>
          <w:rFonts w:asciiTheme="majorBidi" w:hAnsiTheme="majorBidi" w:cstheme="majorBidi"/>
          <w:kern w:val="18"/>
          <w:szCs w:val="18"/>
          <w:lang w:val="es-ES"/>
        </w:rPr>
        <w:t>o</w:t>
      </w:r>
      <w:r w:rsidRPr="00721E2A">
        <w:rPr>
          <w:rFonts w:asciiTheme="majorBidi" w:hAnsiTheme="majorBidi" w:cstheme="majorBidi"/>
          <w:kern w:val="18"/>
          <w:szCs w:val="18"/>
          <w:lang w:val="es-ES"/>
        </w:rPr>
        <w:t xml:space="preserve"> B: </w:t>
      </w:r>
      <w:r w:rsidR="00721E2A" w:rsidRPr="000F5DB8">
        <w:rPr>
          <w:kern w:val="18"/>
          <w:lang w:val="es-ES"/>
        </w:rPr>
        <w:t xml:space="preserve">Orientación sobre el compromiso de los actores no estatales. El </w:t>
      </w:r>
      <w:r w:rsidR="00721E2A">
        <w:rPr>
          <w:kern w:val="18"/>
          <w:lang w:val="es-ES"/>
        </w:rPr>
        <w:t>anexo se elaborará a la luz de nuevos debates, incluidas las negociaciones en la tercera reunión del Grupo de Trabajo sobre el Marco Mundial de la Diversidad Biológica posterior a 2020, y lo ultimará la Conferencia de las Partes en su 15ª reunión</w:t>
      </w:r>
      <w:r w:rsidRPr="00721E2A">
        <w:rPr>
          <w:rFonts w:asciiTheme="majorBidi" w:hAnsiTheme="majorBidi" w:cstheme="majorBidi"/>
          <w:kern w:val="18"/>
          <w:szCs w:val="18"/>
          <w:lang w:val="es-ES"/>
        </w:rPr>
        <w:t>.</w:t>
      </w:r>
    </w:p>
  </w:footnote>
  <w:footnote w:id="9">
    <w:p w:rsidR="003D43AF" w:rsidRPr="00721E2A" w:rsidRDefault="003D43AF" w:rsidP="003D43AF">
      <w:pPr>
        <w:pStyle w:val="Textonotapie"/>
        <w:rPr>
          <w:lang w:val="es-ES"/>
        </w:rPr>
      </w:pPr>
      <w:r>
        <w:rPr>
          <w:rStyle w:val="Refdenotaalpie"/>
        </w:rPr>
        <w:footnoteRef/>
      </w:r>
      <w:r w:rsidR="00721E2A" w:rsidRPr="00721E2A">
        <w:rPr>
          <w:lang w:val="es-ES"/>
        </w:rPr>
        <w:t xml:space="preserve">Preparar </w:t>
      </w:r>
      <w:r w:rsidR="00721E2A" w:rsidRPr="003218EC">
        <w:rPr>
          <w:lang w:val="es-ES"/>
        </w:rPr>
        <w:t>el texto final de conformidad con la recomendación pertinente</w:t>
      </w:r>
      <w:r w:rsidR="00721E2A">
        <w:rPr>
          <w:lang w:val="es-ES"/>
        </w:rPr>
        <w:t xml:space="preserve"> sobre el tema</w:t>
      </w:r>
      <w:r w:rsidRPr="00721E2A">
        <w:rPr>
          <w:lang w:val="es-ES"/>
        </w:rPr>
        <w:t xml:space="preserve"> 6</w:t>
      </w:r>
      <w:r w:rsidR="007C75B1">
        <w:rPr>
          <w:lang w:val="es-ES"/>
        </w:rPr>
        <w:t xml:space="preserve"> (Movilización de recursos y el mecanismo financiero)</w:t>
      </w:r>
      <w:r w:rsidRPr="00721E2A">
        <w:rPr>
          <w:lang w:val="es-ES"/>
        </w:rPr>
        <w:t xml:space="preserve">. </w:t>
      </w:r>
    </w:p>
  </w:footnote>
  <w:footnote w:id="10">
    <w:p w:rsidR="003D43AF" w:rsidRPr="00721E2A" w:rsidRDefault="003D43AF" w:rsidP="00F8466F">
      <w:pPr>
        <w:pStyle w:val="Textonotapie"/>
        <w:ind w:firstLine="0"/>
        <w:rPr>
          <w:lang w:val="es-ES"/>
        </w:rPr>
      </w:pPr>
      <w:r w:rsidRPr="004164CF">
        <w:rPr>
          <w:rStyle w:val="Refdenotaalpie"/>
        </w:rPr>
        <w:footnoteRef/>
      </w:r>
      <w:r w:rsidRPr="00721E2A">
        <w:rPr>
          <w:lang w:val="es-ES"/>
        </w:rPr>
        <w:t>Prepar</w:t>
      </w:r>
      <w:r w:rsidR="00721E2A" w:rsidRPr="00721E2A">
        <w:rPr>
          <w:lang w:val="es-ES"/>
        </w:rPr>
        <w:t xml:space="preserve">ar </w:t>
      </w:r>
      <w:r w:rsidR="00721E2A" w:rsidRPr="003218EC">
        <w:rPr>
          <w:lang w:val="es-ES"/>
        </w:rPr>
        <w:t>el texto final de conformidad con la recomendación pertinente</w:t>
      </w:r>
      <w:r w:rsidR="00721E2A">
        <w:rPr>
          <w:lang w:val="es-ES"/>
        </w:rPr>
        <w:t xml:space="preserve"> sobre el tema </w:t>
      </w:r>
      <w:r w:rsidRPr="00721E2A">
        <w:rPr>
          <w:lang w:val="es-ES"/>
        </w:rPr>
        <w:t>6</w:t>
      </w:r>
      <w:r w:rsidR="00F8466F">
        <w:rPr>
          <w:lang w:val="es-ES"/>
        </w:rPr>
        <w:t xml:space="preserve"> </w:t>
      </w:r>
      <w:r w:rsidR="008830BC">
        <w:rPr>
          <w:lang w:val="es-ES"/>
        </w:rPr>
        <w:t xml:space="preserve">del OSA </w:t>
      </w:r>
      <w:r w:rsidR="00F8466F">
        <w:rPr>
          <w:lang w:val="es-ES"/>
        </w:rPr>
        <w:t>(Movilización de recursos y el mecanismo financiero)</w:t>
      </w:r>
      <w:r w:rsidRPr="00721E2A">
        <w:rPr>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134846" w:rsidRDefault="0077742F" w:rsidP="00534681">
        <w:pPr>
          <w:pStyle w:val="Encabezado"/>
          <w:rPr>
            <w:lang w:val="fr-FR"/>
          </w:rPr>
        </w:pPr>
        <w:r>
          <w:rPr>
            <w:lang w:val="es-ES"/>
          </w:rPr>
          <w:t>CBD/SBI/REC/3/11</w:t>
        </w:r>
      </w:p>
    </w:sdtContent>
  </w:sdt>
  <w:p w:rsidR="00534681" w:rsidRPr="00134846" w:rsidRDefault="00534681" w:rsidP="00534681">
    <w:pPr>
      <w:pStyle w:val="Encabezado"/>
      <w:rPr>
        <w:lang w:val="fr-FR"/>
      </w:rPr>
    </w:pPr>
    <w:proofErr w:type="spellStart"/>
    <w:r w:rsidRPr="00134846">
      <w:rPr>
        <w:lang w:val="fr-FR"/>
      </w:rPr>
      <w:t>P</w:t>
    </w:r>
    <w:r w:rsidR="00EE2BDB">
      <w:rPr>
        <w:lang w:val="fr-FR"/>
      </w:rPr>
      <w:t>ágina</w:t>
    </w:r>
    <w:proofErr w:type="spellEnd"/>
    <w:r w:rsidRPr="00134846">
      <w:rPr>
        <w:lang w:val="fr-FR"/>
      </w:rPr>
      <w:t xml:space="preserve"> </w:t>
    </w:r>
    <w:r w:rsidR="00516F29">
      <w:fldChar w:fldCharType="begin"/>
    </w:r>
    <w:r w:rsidRPr="00134846">
      <w:rPr>
        <w:lang w:val="fr-FR"/>
      </w:rPr>
      <w:instrText xml:space="preserve"> PAGE   \* MERGEFORMAT </w:instrText>
    </w:r>
    <w:r w:rsidR="00516F29">
      <w:fldChar w:fldCharType="separate"/>
    </w:r>
    <w:r w:rsidR="008830BC">
      <w:rPr>
        <w:noProof/>
        <w:lang w:val="fr-FR"/>
      </w:rPr>
      <w:t>2</w:t>
    </w:r>
    <w:r w:rsidR="00516F29">
      <w:rPr>
        <w:noProof/>
      </w:rPr>
      <w:fldChar w:fldCharType="end"/>
    </w:r>
  </w:p>
  <w:p w:rsidR="00534681" w:rsidRPr="00134846" w:rsidRDefault="00534681">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77742F" w:rsidP="009505C9">
        <w:pPr>
          <w:pStyle w:val="Encabezado"/>
          <w:jc w:val="right"/>
          <w:rPr>
            <w:lang w:val="fr-FR"/>
          </w:rPr>
        </w:pPr>
        <w:r>
          <w:rPr>
            <w:lang w:val="es-ES"/>
          </w:rPr>
          <w:t>CBD/SBI/REC/3/11</w:t>
        </w:r>
      </w:p>
    </w:sdtContent>
  </w:sdt>
  <w:p w:rsidR="009505C9" w:rsidRPr="00134846" w:rsidRDefault="00EE2BDB" w:rsidP="009505C9">
    <w:pPr>
      <w:pStyle w:val="Encabezado"/>
      <w:jc w:val="right"/>
      <w:rPr>
        <w:lang w:val="fr-FR"/>
      </w:rPr>
    </w:pPr>
    <w:proofErr w:type="spellStart"/>
    <w:r>
      <w:rPr>
        <w:lang w:val="fr-FR"/>
      </w:rPr>
      <w:t>Página</w:t>
    </w:r>
    <w:proofErr w:type="spellEnd"/>
    <w:r w:rsidR="009505C9" w:rsidRPr="00134846">
      <w:rPr>
        <w:lang w:val="fr-FR"/>
      </w:rPr>
      <w:t xml:space="preserve"> </w:t>
    </w:r>
    <w:r w:rsidR="00516F29">
      <w:fldChar w:fldCharType="begin"/>
    </w:r>
    <w:r w:rsidR="009505C9" w:rsidRPr="00134846">
      <w:rPr>
        <w:lang w:val="fr-FR"/>
      </w:rPr>
      <w:instrText xml:space="preserve"> PAGE   \* MERGEFORMAT </w:instrText>
    </w:r>
    <w:r w:rsidR="00516F29">
      <w:fldChar w:fldCharType="separate"/>
    </w:r>
    <w:r w:rsidR="008830BC">
      <w:rPr>
        <w:noProof/>
        <w:lang w:val="fr-FR"/>
      </w:rPr>
      <w:t>7</w:t>
    </w:r>
    <w:r w:rsidR="00516F29">
      <w:rPr>
        <w:noProof/>
      </w:rPr>
      <w:fldChar w:fldCharType="end"/>
    </w:r>
  </w:p>
  <w:p w:rsidR="009505C9" w:rsidRPr="00134846" w:rsidRDefault="009505C9">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289"/>
    <w:multiLevelType w:val="hybridMultilevel"/>
    <w:tmpl w:val="F2044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B10AC"/>
    <w:multiLevelType w:val="hybridMultilevel"/>
    <w:tmpl w:val="9FCE1CFC"/>
    <w:lvl w:ilvl="0" w:tplc="3FB0B6D4">
      <w:start w:val="1"/>
      <w:numFmt w:val="decimal"/>
      <w:lvlText w:val="%1."/>
      <w:lvlJc w:val="left"/>
      <w:pPr>
        <w:ind w:left="72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36675"/>
    <w:multiLevelType w:val="hybridMultilevel"/>
    <w:tmpl w:val="5644F936"/>
    <w:lvl w:ilvl="0" w:tplc="A336B7D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D7E55"/>
    <w:multiLevelType w:val="hybridMultilevel"/>
    <w:tmpl w:val="C966F52A"/>
    <w:lvl w:ilvl="0" w:tplc="10090003">
      <w:start w:val="1"/>
      <w:numFmt w:val="bullet"/>
      <w:lvlText w:val="o"/>
      <w:lvlJc w:val="left"/>
      <w:pPr>
        <w:ind w:left="2479" w:hanging="360"/>
      </w:pPr>
      <w:rPr>
        <w:rFonts w:ascii="Courier New" w:hAnsi="Courier New" w:cs="Courier New" w:hint="default"/>
      </w:rPr>
    </w:lvl>
    <w:lvl w:ilvl="1" w:tplc="10090003" w:tentative="1">
      <w:start w:val="1"/>
      <w:numFmt w:val="bullet"/>
      <w:lvlText w:val="o"/>
      <w:lvlJc w:val="left"/>
      <w:pPr>
        <w:ind w:left="3199" w:hanging="360"/>
      </w:pPr>
      <w:rPr>
        <w:rFonts w:ascii="Courier New" w:hAnsi="Courier New" w:cs="Courier New" w:hint="default"/>
      </w:rPr>
    </w:lvl>
    <w:lvl w:ilvl="2" w:tplc="10090005" w:tentative="1">
      <w:start w:val="1"/>
      <w:numFmt w:val="bullet"/>
      <w:lvlText w:val=""/>
      <w:lvlJc w:val="left"/>
      <w:pPr>
        <w:ind w:left="3919" w:hanging="360"/>
      </w:pPr>
      <w:rPr>
        <w:rFonts w:ascii="Wingdings" w:hAnsi="Wingdings" w:hint="default"/>
      </w:rPr>
    </w:lvl>
    <w:lvl w:ilvl="3" w:tplc="10090001" w:tentative="1">
      <w:start w:val="1"/>
      <w:numFmt w:val="bullet"/>
      <w:lvlText w:val=""/>
      <w:lvlJc w:val="left"/>
      <w:pPr>
        <w:ind w:left="4639" w:hanging="360"/>
      </w:pPr>
      <w:rPr>
        <w:rFonts w:ascii="Symbol" w:hAnsi="Symbol" w:hint="default"/>
      </w:rPr>
    </w:lvl>
    <w:lvl w:ilvl="4" w:tplc="10090003" w:tentative="1">
      <w:start w:val="1"/>
      <w:numFmt w:val="bullet"/>
      <w:lvlText w:val="o"/>
      <w:lvlJc w:val="left"/>
      <w:pPr>
        <w:ind w:left="5359" w:hanging="360"/>
      </w:pPr>
      <w:rPr>
        <w:rFonts w:ascii="Courier New" w:hAnsi="Courier New" w:cs="Courier New" w:hint="default"/>
      </w:rPr>
    </w:lvl>
    <w:lvl w:ilvl="5" w:tplc="10090005" w:tentative="1">
      <w:start w:val="1"/>
      <w:numFmt w:val="bullet"/>
      <w:lvlText w:val=""/>
      <w:lvlJc w:val="left"/>
      <w:pPr>
        <w:ind w:left="6079" w:hanging="360"/>
      </w:pPr>
      <w:rPr>
        <w:rFonts w:ascii="Wingdings" w:hAnsi="Wingdings" w:hint="default"/>
      </w:rPr>
    </w:lvl>
    <w:lvl w:ilvl="6" w:tplc="10090001" w:tentative="1">
      <w:start w:val="1"/>
      <w:numFmt w:val="bullet"/>
      <w:lvlText w:val=""/>
      <w:lvlJc w:val="left"/>
      <w:pPr>
        <w:ind w:left="6799" w:hanging="360"/>
      </w:pPr>
      <w:rPr>
        <w:rFonts w:ascii="Symbol" w:hAnsi="Symbol" w:hint="default"/>
      </w:rPr>
    </w:lvl>
    <w:lvl w:ilvl="7" w:tplc="10090003" w:tentative="1">
      <w:start w:val="1"/>
      <w:numFmt w:val="bullet"/>
      <w:lvlText w:val="o"/>
      <w:lvlJc w:val="left"/>
      <w:pPr>
        <w:ind w:left="7519" w:hanging="360"/>
      </w:pPr>
      <w:rPr>
        <w:rFonts w:ascii="Courier New" w:hAnsi="Courier New" w:cs="Courier New" w:hint="default"/>
      </w:rPr>
    </w:lvl>
    <w:lvl w:ilvl="8" w:tplc="10090005" w:tentative="1">
      <w:start w:val="1"/>
      <w:numFmt w:val="bullet"/>
      <w:lvlText w:val=""/>
      <w:lvlJc w:val="left"/>
      <w:pPr>
        <w:ind w:left="8239" w:hanging="360"/>
      </w:pPr>
      <w:rPr>
        <w:rFonts w:ascii="Wingdings" w:hAnsi="Wingdings" w:hint="default"/>
      </w:rPr>
    </w:lvl>
  </w:abstractNum>
  <w:abstractNum w:abstractNumId="6">
    <w:nsid w:val="11772D19"/>
    <w:multiLevelType w:val="hybridMultilevel"/>
    <w:tmpl w:val="8892BB70"/>
    <w:lvl w:ilvl="0" w:tplc="FFFFFFFF">
      <w:start w:val="1"/>
      <w:numFmt w:val="bullet"/>
      <w:lvlText w:val="o"/>
      <w:lvlJc w:val="left"/>
      <w:pPr>
        <w:ind w:left="2173" w:hanging="360"/>
      </w:pPr>
      <w:rPr>
        <w:rFonts w:ascii="Courier New" w:hAnsi="Courier New" w:hint="default"/>
        <w:b w:val="0"/>
        <w:bCs w:val="0"/>
        <w:i w:val="0"/>
        <w:iCs w:val="0"/>
        <w:w w:val="100"/>
        <w:sz w:val="22"/>
        <w:szCs w:val="22"/>
        <w:lang w:val="en-US" w:eastAsia="en-US" w:bidi="ar-SA"/>
      </w:rPr>
    </w:lvl>
    <w:lvl w:ilvl="1" w:tplc="06E2859A">
      <w:numFmt w:val="bullet"/>
      <w:lvlText w:val="•"/>
      <w:lvlJc w:val="left"/>
      <w:pPr>
        <w:ind w:left="3048" w:hanging="360"/>
      </w:pPr>
      <w:rPr>
        <w:rFonts w:hint="default"/>
        <w:lang w:val="en-US" w:eastAsia="en-US" w:bidi="ar-SA"/>
      </w:rPr>
    </w:lvl>
    <w:lvl w:ilvl="2" w:tplc="DA7C8540">
      <w:numFmt w:val="bullet"/>
      <w:lvlText w:val="•"/>
      <w:lvlJc w:val="left"/>
      <w:pPr>
        <w:ind w:left="3916" w:hanging="360"/>
      </w:pPr>
      <w:rPr>
        <w:rFonts w:hint="default"/>
        <w:lang w:val="en-US" w:eastAsia="en-US" w:bidi="ar-SA"/>
      </w:rPr>
    </w:lvl>
    <w:lvl w:ilvl="3" w:tplc="5F1C3F0A">
      <w:numFmt w:val="bullet"/>
      <w:lvlText w:val="•"/>
      <w:lvlJc w:val="left"/>
      <w:pPr>
        <w:ind w:left="4784" w:hanging="360"/>
      </w:pPr>
      <w:rPr>
        <w:rFonts w:hint="default"/>
        <w:lang w:val="en-US" w:eastAsia="en-US" w:bidi="ar-SA"/>
      </w:rPr>
    </w:lvl>
    <w:lvl w:ilvl="4" w:tplc="E1DC5BE0">
      <w:numFmt w:val="bullet"/>
      <w:lvlText w:val="•"/>
      <w:lvlJc w:val="left"/>
      <w:pPr>
        <w:ind w:left="5652" w:hanging="360"/>
      </w:pPr>
      <w:rPr>
        <w:rFonts w:hint="default"/>
        <w:lang w:val="en-US" w:eastAsia="en-US" w:bidi="ar-SA"/>
      </w:rPr>
    </w:lvl>
    <w:lvl w:ilvl="5" w:tplc="FD728994">
      <w:numFmt w:val="bullet"/>
      <w:lvlText w:val="•"/>
      <w:lvlJc w:val="left"/>
      <w:pPr>
        <w:ind w:left="6520" w:hanging="360"/>
      </w:pPr>
      <w:rPr>
        <w:rFonts w:hint="default"/>
        <w:lang w:val="en-US" w:eastAsia="en-US" w:bidi="ar-SA"/>
      </w:rPr>
    </w:lvl>
    <w:lvl w:ilvl="6" w:tplc="7092EC9A">
      <w:numFmt w:val="bullet"/>
      <w:lvlText w:val="•"/>
      <w:lvlJc w:val="left"/>
      <w:pPr>
        <w:ind w:left="7388" w:hanging="360"/>
      </w:pPr>
      <w:rPr>
        <w:rFonts w:hint="default"/>
        <w:lang w:val="en-US" w:eastAsia="en-US" w:bidi="ar-SA"/>
      </w:rPr>
    </w:lvl>
    <w:lvl w:ilvl="7" w:tplc="7FA454A0">
      <w:numFmt w:val="bullet"/>
      <w:lvlText w:val="•"/>
      <w:lvlJc w:val="left"/>
      <w:pPr>
        <w:ind w:left="8256" w:hanging="360"/>
      </w:pPr>
      <w:rPr>
        <w:rFonts w:hint="default"/>
        <w:lang w:val="en-US" w:eastAsia="en-US" w:bidi="ar-SA"/>
      </w:rPr>
    </w:lvl>
    <w:lvl w:ilvl="8" w:tplc="E4D6875E">
      <w:numFmt w:val="bullet"/>
      <w:lvlText w:val="•"/>
      <w:lvlJc w:val="left"/>
      <w:pPr>
        <w:ind w:left="9124" w:hanging="360"/>
      </w:pPr>
      <w:rPr>
        <w:rFonts w:hint="default"/>
        <w:lang w:val="en-US" w:eastAsia="en-US" w:bidi="ar-SA"/>
      </w:rPr>
    </w:lvl>
  </w:abstractNum>
  <w:abstractNum w:abstractNumId="7">
    <w:nsid w:val="129C2C88"/>
    <w:multiLevelType w:val="hybridMultilevel"/>
    <w:tmpl w:val="3556B542"/>
    <w:lvl w:ilvl="0" w:tplc="3EDCE0F4">
      <w:start w:val="1"/>
      <w:numFmt w:val="lowerRoman"/>
      <w:lvlText w:val="%1)"/>
      <w:lvlJc w:val="left"/>
      <w:pPr>
        <w:ind w:left="1453" w:hanging="308"/>
      </w:pPr>
      <w:rPr>
        <w:rFonts w:ascii="Arial" w:eastAsia="Arial" w:hAnsi="Arial" w:cs="Arial" w:hint="default"/>
        <w:b w:val="0"/>
        <w:bCs w:val="0"/>
        <w:i w:val="0"/>
        <w:iCs w:val="0"/>
        <w:spacing w:val="-2"/>
        <w:w w:val="100"/>
        <w:sz w:val="22"/>
        <w:szCs w:val="22"/>
        <w:lang w:val="en-US" w:eastAsia="en-US" w:bidi="ar-SA"/>
      </w:rPr>
    </w:lvl>
    <w:lvl w:ilvl="1" w:tplc="6ED8E412">
      <w:numFmt w:val="bullet"/>
      <w:lvlText w:val="•"/>
      <w:lvlJc w:val="left"/>
      <w:pPr>
        <w:ind w:left="2400" w:hanging="308"/>
      </w:pPr>
      <w:rPr>
        <w:rFonts w:hint="default"/>
        <w:lang w:val="en-US" w:eastAsia="en-US" w:bidi="ar-SA"/>
      </w:rPr>
    </w:lvl>
    <w:lvl w:ilvl="2" w:tplc="4D8E9194">
      <w:numFmt w:val="bullet"/>
      <w:lvlText w:val="•"/>
      <w:lvlJc w:val="left"/>
      <w:pPr>
        <w:ind w:left="3340" w:hanging="308"/>
      </w:pPr>
      <w:rPr>
        <w:rFonts w:hint="default"/>
        <w:lang w:val="en-US" w:eastAsia="en-US" w:bidi="ar-SA"/>
      </w:rPr>
    </w:lvl>
    <w:lvl w:ilvl="3" w:tplc="68CE3D80">
      <w:numFmt w:val="bullet"/>
      <w:lvlText w:val="•"/>
      <w:lvlJc w:val="left"/>
      <w:pPr>
        <w:ind w:left="4280" w:hanging="308"/>
      </w:pPr>
      <w:rPr>
        <w:rFonts w:hint="default"/>
        <w:lang w:val="en-US" w:eastAsia="en-US" w:bidi="ar-SA"/>
      </w:rPr>
    </w:lvl>
    <w:lvl w:ilvl="4" w:tplc="C8143CE6">
      <w:numFmt w:val="bullet"/>
      <w:lvlText w:val="•"/>
      <w:lvlJc w:val="left"/>
      <w:pPr>
        <w:ind w:left="5220" w:hanging="308"/>
      </w:pPr>
      <w:rPr>
        <w:rFonts w:hint="default"/>
        <w:lang w:val="en-US" w:eastAsia="en-US" w:bidi="ar-SA"/>
      </w:rPr>
    </w:lvl>
    <w:lvl w:ilvl="5" w:tplc="8DE61B56">
      <w:numFmt w:val="bullet"/>
      <w:lvlText w:val="•"/>
      <w:lvlJc w:val="left"/>
      <w:pPr>
        <w:ind w:left="6160" w:hanging="308"/>
      </w:pPr>
      <w:rPr>
        <w:rFonts w:hint="default"/>
        <w:lang w:val="en-US" w:eastAsia="en-US" w:bidi="ar-SA"/>
      </w:rPr>
    </w:lvl>
    <w:lvl w:ilvl="6" w:tplc="34FAA44A">
      <w:numFmt w:val="bullet"/>
      <w:lvlText w:val="•"/>
      <w:lvlJc w:val="left"/>
      <w:pPr>
        <w:ind w:left="7100" w:hanging="308"/>
      </w:pPr>
      <w:rPr>
        <w:rFonts w:hint="default"/>
        <w:lang w:val="en-US" w:eastAsia="en-US" w:bidi="ar-SA"/>
      </w:rPr>
    </w:lvl>
    <w:lvl w:ilvl="7" w:tplc="41F4BEF4">
      <w:numFmt w:val="bullet"/>
      <w:lvlText w:val="•"/>
      <w:lvlJc w:val="left"/>
      <w:pPr>
        <w:ind w:left="8040" w:hanging="308"/>
      </w:pPr>
      <w:rPr>
        <w:rFonts w:hint="default"/>
        <w:lang w:val="en-US" w:eastAsia="en-US" w:bidi="ar-SA"/>
      </w:rPr>
    </w:lvl>
    <w:lvl w:ilvl="8" w:tplc="49F24FA4">
      <w:numFmt w:val="bullet"/>
      <w:lvlText w:val="•"/>
      <w:lvlJc w:val="left"/>
      <w:pPr>
        <w:ind w:left="8980" w:hanging="308"/>
      </w:pPr>
      <w:rPr>
        <w:rFonts w:hint="default"/>
        <w:lang w:val="en-US" w:eastAsia="en-US" w:bidi="ar-SA"/>
      </w:rPr>
    </w:lvl>
  </w:abstractNum>
  <w:abstractNum w:abstractNumId="8">
    <w:nsid w:val="12A33386"/>
    <w:multiLevelType w:val="hybridMultilevel"/>
    <w:tmpl w:val="678844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81B8C"/>
    <w:multiLevelType w:val="hybridMultilevel"/>
    <w:tmpl w:val="CA3E2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B92592C"/>
    <w:multiLevelType w:val="hybridMultilevel"/>
    <w:tmpl w:val="90E062E0"/>
    <w:lvl w:ilvl="0" w:tplc="1708EBD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A0A14"/>
    <w:multiLevelType w:val="hybridMultilevel"/>
    <w:tmpl w:val="B3987D48"/>
    <w:lvl w:ilvl="0" w:tplc="10090003">
      <w:start w:val="1"/>
      <w:numFmt w:val="bullet"/>
      <w:lvlText w:val="o"/>
      <w:lvlJc w:val="left"/>
      <w:pPr>
        <w:ind w:left="2173" w:hanging="360"/>
      </w:pPr>
      <w:rPr>
        <w:rFonts w:ascii="Courier New" w:hAnsi="Courier New" w:cs="Courier New" w:hint="default"/>
      </w:rPr>
    </w:lvl>
    <w:lvl w:ilvl="1" w:tplc="10090003" w:tentative="1">
      <w:start w:val="1"/>
      <w:numFmt w:val="bullet"/>
      <w:lvlText w:val="o"/>
      <w:lvlJc w:val="left"/>
      <w:pPr>
        <w:ind w:left="2893" w:hanging="360"/>
      </w:pPr>
      <w:rPr>
        <w:rFonts w:ascii="Courier New" w:hAnsi="Courier New" w:cs="Courier New" w:hint="default"/>
      </w:rPr>
    </w:lvl>
    <w:lvl w:ilvl="2" w:tplc="10090005" w:tentative="1">
      <w:start w:val="1"/>
      <w:numFmt w:val="bullet"/>
      <w:lvlText w:val=""/>
      <w:lvlJc w:val="left"/>
      <w:pPr>
        <w:ind w:left="3613" w:hanging="360"/>
      </w:pPr>
      <w:rPr>
        <w:rFonts w:ascii="Wingdings" w:hAnsi="Wingdings" w:hint="default"/>
      </w:rPr>
    </w:lvl>
    <w:lvl w:ilvl="3" w:tplc="10090001" w:tentative="1">
      <w:start w:val="1"/>
      <w:numFmt w:val="bullet"/>
      <w:lvlText w:val=""/>
      <w:lvlJc w:val="left"/>
      <w:pPr>
        <w:ind w:left="4333" w:hanging="360"/>
      </w:pPr>
      <w:rPr>
        <w:rFonts w:ascii="Symbol" w:hAnsi="Symbol" w:hint="default"/>
      </w:rPr>
    </w:lvl>
    <w:lvl w:ilvl="4" w:tplc="10090003" w:tentative="1">
      <w:start w:val="1"/>
      <w:numFmt w:val="bullet"/>
      <w:lvlText w:val="o"/>
      <w:lvlJc w:val="left"/>
      <w:pPr>
        <w:ind w:left="5053" w:hanging="360"/>
      </w:pPr>
      <w:rPr>
        <w:rFonts w:ascii="Courier New" w:hAnsi="Courier New" w:cs="Courier New" w:hint="default"/>
      </w:rPr>
    </w:lvl>
    <w:lvl w:ilvl="5" w:tplc="10090005" w:tentative="1">
      <w:start w:val="1"/>
      <w:numFmt w:val="bullet"/>
      <w:lvlText w:val=""/>
      <w:lvlJc w:val="left"/>
      <w:pPr>
        <w:ind w:left="5773" w:hanging="360"/>
      </w:pPr>
      <w:rPr>
        <w:rFonts w:ascii="Wingdings" w:hAnsi="Wingdings" w:hint="default"/>
      </w:rPr>
    </w:lvl>
    <w:lvl w:ilvl="6" w:tplc="10090001" w:tentative="1">
      <w:start w:val="1"/>
      <w:numFmt w:val="bullet"/>
      <w:lvlText w:val=""/>
      <w:lvlJc w:val="left"/>
      <w:pPr>
        <w:ind w:left="6493" w:hanging="360"/>
      </w:pPr>
      <w:rPr>
        <w:rFonts w:ascii="Symbol" w:hAnsi="Symbol" w:hint="default"/>
      </w:rPr>
    </w:lvl>
    <w:lvl w:ilvl="7" w:tplc="10090003" w:tentative="1">
      <w:start w:val="1"/>
      <w:numFmt w:val="bullet"/>
      <w:lvlText w:val="o"/>
      <w:lvlJc w:val="left"/>
      <w:pPr>
        <w:ind w:left="7213" w:hanging="360"/>
      </w:pPr>
      <w:rPr>
        <w:rFonts w:ascii="Courier New" w:hAnsi="Courier New" w:cs="Courier New" w:hint="default"/>
      </w:rPr>
    </w:lvl>
    <w:lvl w:ilvl="8" w:tplc="10090005" w:tentative="1">
      <w:start w:val="1"/>
      <w:numFmt w:val="bullet"/>
      <w:lvlText w:val=""/>
      <w:lvlJc w:val="left"/>
      <w:pPr>
        <w:ind w:left="7933" w:hanging="360"/>
      </w:pPr>
      <w:rPr>
        <w:rFonts w:ascii="Wingdings" w:hAnsi="Wingdings" w:hint="default"/>
      </w:rPr>
    </w:lvl>
  </w:abstractNum>
  <w:abstractNum w:abstractNumId="13">
    <w:nsid w:val="28D93DEE"/>
    <w:multiLevelType w:val="hybridMultilevel"/>
    <w:tmpl w:val="230604CE"/>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049FC"/>
    <w:multiLevelType w:val="hybridMultilevel"/>
    <w:tmpl w:val="0C4A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2F480B8B"/>
    <w:multiLevelType w:val="hybridMultilevel"/>
    <w:tmpl w:val="001A2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C7A3C"/>
    <w:multiLevelType w:val="hybridMultilevel"/>
    <w:tmpl w:val="C598D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E97B23"/>
    <w:multiLevelType w:val="hybridMultilevel"/>
    <w:tmpl w:val="18A23C62"/>
    <w:lvl w:ilvl="0" w:tplc="37EA7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A84A63"/>
    <w:multiLevelType w:val="hybridMultilevel"/>
    <w:tmpl w:val="5824B092"/>
    <w:lvl w:ilvl="0" w:tplc="1BFCF478">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6748D"/>
    <w:multiLevelType w:val="hybridMultilevel"/>
    <w:tmpl w:val="1B90DAB4"/>
    <w:lvl w:ilvl="0" w:tplc="0306347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C163DD"/>
    <w:multiLevelType w:val="hybridMultilevel"/>
    <w:tmpl w:val="AF8886FA"/>
    <w:lvl w:ilvl="0" w:tplc="D1BCADD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B27A55"/>
    <w:multiLevelType w:val="hybridMultilevel"/>
    <w:tmpl w:val="27540C00"/>
    <w:lvl w:ilvl="0" w:tplc="B0A684E8">
      <w:start w:val="2"/>
      <w:numFmt w:val="lowerLetter"/>
      <w:lvlText w:val="%1."/>
      <w:lvlJc w:val="left"/>
      <w:pPr>
        <w:ind w:left="2172" w:hanging="360"/>
      </w:pPr>
      <w:rPr>
        <w:rFonts w:hint="default"/>
        <w:u w:val="single"/>
      </w:rPr>
    </w:lvl>
    <w:lvl w:ilvl="1" w:tplc="04090019" w:tentative="1">
      <w:start w:val="1"/>
      <w:numFmt w:val="lowerLetter"/>
      <w:lvlText w:val="%2."/>
      <w:lvlJc w:val="left"/>
      <w:pPr>
        <w:ind w:left="2892" w:hanging="360"/>
      </w:pPr>
    </w:lvl>
    <w:lvl w:ilvl="2" w:tplc="0409001B" w:tentative="1">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23">
    <w:nsid w:val="42A14C4A"/>
    <w:multiLevelType w:val="hybridMultilevel"/>
    <w:tmpl w:val="7590A91A"/>
    <w:lvl w:ilvl="0" w:tplc="9030E3FE">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D0871"/>
    <w:multiLevelType w:val="hybridMultilevel"/>
    <w:tmpl w:val="431ACA90"/>
    <w:lvl w:ilvl="0" w:tplc="A4EA1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5261353"/>
    <w:multiLevelType w:val="hybridMultilevel"/>
    <w:tmpl w:val="5CD83AD4"/>
    <w:lvl w:ilvl="0" w:tplc="5F92D48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55D53EA"/>
    <w:multiLevelType w:val="hybridMultilevel"/>
    <w:tmpl w:val="6318F498"/>
    <w:lvl w:ilvl="0" w:tplc="310CF5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5C4155"/>
    <w:multiLevelType w:val="hybridMultilevel"/>
    <w:tmpl w:val="0E2CE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F262BA2"/>
    <w:multiLevelType w:val="hybridMultilevel"/>
    <w:tmpl w:val="4A0E74EC"/>
    <w:lvl w:ilvl="0" w:tplc="1E3424CC">
      <w:start w:val="3"/>
      <w:numFmt w:val="lowerRoman"/>
      <w:lvlText w:val="%1."/>
      <w:lvlJc w:val="left"/>
      <w:pPr>
        <w:ind w:left="2730" w:hanging="918"/>
      </w:pPr>
      <w:rPr>
        <w:rFonts w:ascii="Arial" w:eastAsia="Arial" w:hAnsi="Arial" w:cs="Arial" w:hint="default"/>
        <w:b w:val="0"/>
        <w:bCs w:val="0"/>
        <w:i w:val="0"/>
        <w:iCs w:val="0"/>
        <w:spacing w:val="-2"/>
        <w:w w:val="100"/>
        <w:sz w:val="22"/>
        <w:szCs w:val="22"/>
        <w:lang w:val="en-US" w:eastAsia="en-US" w:bidi="ar-SA"/>
      </w:rPr>
    </w:lvl>
    <w:lvl w:ilvl="1" w:tplc="0306347E">
      <w:numFmt w:val="bullet"/>
      <w:lvlText w:val="•"/>
      <w:lvlJc w:val="left"/>
      <w:pPr>
        <w:ind w:left="3552" w:hanging="918"/>
      </w:pPr>
      <w:rPr>
        <w:rFonts w:hint="default"/>
        <w:lang w:val="en-US" w:eastAsia="en-US" w:bidi="ar-SA"/>
      </w:rPr>
    </w:lvl>
    <w:lvl w:ilvl="2" w:tplc="293407AA">
      <w:numFmt w:val="bullet"/>
      <w:lvlText w:val="•"/>
      <w:lvlJc w:val="left"/>
      <w:pPr>
        <w:ind w:left="4364" w:hanging="918"/>
      </w:pPr>
      <w:rPr>
        <w:rFonts w:hint="default"/>
        <w:lang w:val="en-US" w:eastAsia="en-US" w:bidi="ar-SA"/>
      </w:rPr>
    </w:lvl>
    <w:lvl w:ilvl="3" w:tplc="4852DE2C">
      <w:numFmt w:val="bullet"/>
      <w:lvlText w:val="•"/>
      <w:lvlJc w:val="left"/>
      <w:pPr>
        <w:ind w:left="5176" w:hanging="918"/>
      </w:pPr>
      <w:rPr>
        <w:rFonts w:hint="default"/>
        <w:lang w:val="en-US" w:eastAsia="en-US" w:bidi="ar-SA"/>
      </w:rPr>
    </w:lvl>
    <w:lvl w:ilvl="4" w:tplc="FF4252FC">
      <w:numFmt w:val="bullet"/>
      <w:lvlText w:val="•"/>
      <w:lvlJc w:val="left"/>
      <w:pPr>
        <w:ind w:left="5988" w:hanging="918"/>
      </w:pPr>
      <w:rPr>
        <w:rFonts w:hint="default"/>
        <w:lang w:val="en-US" w:eastAsia="en-US" w:bidi="ar-SA"/>
      </w:rPr>
    </w:lvl>
    <w:lvl w:ilvl="5" w:tplc="0A747D26">
      <w:numFmt w:val="bullet"/>
      <w:lvlText w:val="•"/>
      <w:lvlJc w:val="left"/>
      <w:pPr>
        <w:ind w:left="6800" w:hanging="918"/>
      </w:pPr>
      <w:rPr>
        <w:rFonts w:hint="default"/>
        <w:lang w:val="en-US" w:eastAsia="en-US" w:bidi="ar-SA"/>
      </w:rPr>
    </w:lvl>
    <w:lvl w:ilvl="6" w:tplc="AA0E88BE">
      <w:numFmt w:val="bullet"/>
      <w:lvlText w:val="•"/>
      <w:lvlJc w:val="left"/>
      <w:pPr>
        <w:ind w:left="7612" w:hanging="918"/>
      </w:pPr>
      <w:rPr>
        <w:rFonts w:hint="default"/>
        <w:lang w:val="en-US" w:eastAsia="en-US" w:bidi="ar-SA"/>
      </w:rPr>
    </w:lvl>
    <w:lvl w:ilvl="7" w:tplc="6ACEDFBE">
      <w:numFmt w:val="bullet"/>
      <w:lvlText w:val="•"/>
      <w:lvlJc w:val="left"/>
      <w:pPr>
        <w:ind w:left="8424" w:hanging="918"/>
      </w:pPr>
      <w:rPr>
        <w:rFonts w:hint="default"/>
        <w:lang w:val="en-US" w:eastAsia="en-US" w:bidi="ar-SA"/>
      </w:rPr>
    </w:lvl>
    <w:lvl w:ilvl="8" w:tplc="05B06B76">
      <w:numFmt w:val="bullet"/>
      <w:lvlText w:val="•"/>
      <w:lvlJc w:val="left"/>
      <w:pPr>
        <w:ind w:left="9236" w:hanging="918"/>
      </w:pPr>
      <w:rPr>
        <w:rFonts w:hint="default"/>
        <w:lang w:val="en-US" w:eastAsia="en-US" w:bidi="ar-SA"/>
      </w:rPr>
    </w:lvl>
  </w:abstractNum>
  <w:abstractNum w:abstractNumId="32">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38719FD"/>
    <w:multiLevelType w:val="hybridMultilevel"/>
    <w:tmpl w:val="52F278B8"/>
    <w:lvl w:ilvl="0" w:tplc="2EFAB52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FA2B6B"/>
    <w:multiLevelType w:val="hybridMultilevel"/>
    <w:tmpl w:val="AF560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CD4629"/>
    <w:multiLevelType w:val="multilevel"/>
    <w:tmpl w:val="93CC9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297318"/>
    <w:multiLevelType w:val="hybridMultilevel"/>
    <w:tmpl w:val="AF7A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C60181"/>
    <w:multiLevelType w:val="hybridMultilevel"/>
    <w:tmpl w:val="24E864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C65651A"/>
    <w:multiLevelType w:val="hybridMultilevel"/>
    <w:tmpl w:val="F21A5C6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5A1E73"/>
    <w:multiLevelType w:val="hybridMultilevel"/>
    <w:tmpl w:val="99827BF8"/>
    <w:lvl w:ilvl="0" w:tplc="9030E3FE">
      <w:start w:val="1"/>
      <w:numFmt w:val="lowerLetter"/>
      <w:lvlText w:val="%1."/>
      <w:lvlJc w:val="left"/>
      <w:pPr>
        <w:ind w:left="1880" w:hanging="428"/>
      </w:pPr>
      <w:rPr>
        <w:rFonts w:ascii="Arial" w:eastAsia="Arial" w:hAnsi="Arial" w:cs="Arial" w:hint="default"/>
        <w:b w:val="0"/>
        <w:bCs w:val="0"/>
        <w:i w:val="0"/>
        <w:iCs w:val="0"/>
        <w:spacing w:val="-1"/>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5E5A5D4D"/>
    <w:multiLevelType w:val="hybridMultilevel"/>
    <w:tmpl w:val="8226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D5296E"/>
    <w:multiLevelType w:val="hybridMultilevel"/>
    <w:tmpl w:val="4D80B0F0"/>
    <w:lvl w:ilvl="0" w:tplc="69E04860">
      <w:start w:val="1"/>
      <w:numFmt w:val="decimal"/>
      <w:lvlText w:val="%1"/>
      <w:lvlJc w:val="left"/>
      <w:pPr>
        <w:ind w:left="471" w:hanging="152"/>
      </w:pPr>
      <w:rPr>
        <w:rFonts w:hint="default"/>
        <w:w w:val="99"/>
        <w:u w:val="single" w:color="000000"/>
        <w:lang w:val="en-US" w:eastAsia="en-US" w:bidi="ar-SA"/>
      </w:rPr>
    </w:lvl>
    <w:lvl w:ilvl="1" w:tplc="F99EDB5A">
      <w:start w:val="1"/>
      <w:numFmt w:val="lowerRoman"/>
      <w:lvlText w:val="%2."/>
      <w:lvlJc w:val="left"/>
      <w:pPr>
        <w:ind w:left="2022" w:hanging="291"/>
      </w:pPr>
      <w:rPr>
        <w:rFonts w:ascii="Arial" w:eastAsia="Arial" w:hAnsi="Arial" w:cs="Arial" w:hint="default"/>
        <w:b w:val="0"/>
        <w:bCs w:val="0"/>
        <w:i w:val="0"/>
        <w:iCs w:val="0"/>
        <w:spacing w:val="-2"/>
        <w:w w:val="100"/>
        <w:sz w:val="22"/>
        <w:szCs w:val="22"/>
        <w:lang w:val="en-US" w:eastAsia="en-US" w:bidi="ar-SA"/>
      </w:rPr>
    </w:lvl>
    <w:lvl w:ilvl="2" w:tplc="9482C668">
      <w:numFmt w:val="bullet"/>
      <w:lvlText w:val="•"/>
      <w:lvlJc w:val="left"/>
      <w:pPr>
        <w:ind w:left="3002" w:hanging="291"/>
      </w:pPr>
      <w:rPr>
        <w:rFonts w:hint="default"/>
        <w:lang w:val="en-US" w:eastAsia="en-US" w:bidi="ar-SA"/>
      </w:rPr>
    </w:lvl>
    <w:lvl w:ilvl="3" w:tplc="142AD4E4">
      <w:numFmt w:val="bullet"/>
      <w:lvlText w:val="•"/>
      <w:lvlJc w:val="left"/>
      <w:pPr>
        <w:ind w:left="3984" w:hanging="291"/>
      </w:pPr>
      <w:rPr>
        <w:rFonts w:hint="default"/>
        <w:lang w:val="en-US" w:eastAsia="en-US" w:bidi="ar-SA"/>
      </w:rPr>
    </w:lvl>
    <w:lvl w:ilvl="4" w:tplc="C7A0BD80">
      <w:numFmt w:val="bullet"/>
      <w:lvlText w:val="•"/>
      <w:lvlJc w:val="left"/>
      <w:pPr>
        <w:ind w:left="4966" w:hanging="291"/>
      </w:pPr>
      <w:rPr>
        <w:rFonts w:hint="default"/>
        <w:lang w:val="en-US" w:eastAsia="en-US" w:bidi="ar-SA"/>
      </w:rPr>
    </w:lvl>
    <w:lvl w:ilvl="5" w:tplc="5A2CBB50">
      <w:numFmt w:val="bullet"/>
      <w:lvlText w:val="•"/>
      <w:lvlJc w:val="left"/>
      <w:pPr>
        <w:ind w:left="5948" w:hanging="291"/>
      </w:pPr>
      <w:rPr>
        <w:rFonts w:hint="default"/>
        <w:lang w:val="en-US" w:eastAsia="en-US" w:bidi="ar-SA"/>
      </w:rPr>
    </w:lvl>
    <w:lvl w:ilvl="6" w:tplc="69287FA2">
      <w:numFmt w:val="bullet"/>
      <w:lvlText w:val="•"/>
      <w:lvlJc w:val="left"/>
      <w:pPr>
        <w:ind w:left="6931" w:hanging="291"/>
      </w:pPr>
      <w:rPr>
        <w:rFonts w:hint="default"/>
        <w:lang w:val="en-US" w:eastAsia="en-US" w:bidi="ar-SA"/>
      </w:rPr>
    </w:lvl>
    <w:lvl w:ilvl="7" w:tplc="C7582308">
      <w:numFmt w:val="bullet"/>
      <w:lvlText w:val="•"/>
      <w:lvlJc w:val="left"/>
      <w:pPr>
        <w:ind w:left="7913" w:hanging="291"/>
      </w:pPr>
      <w:rPr>
        <w:rFonts w:hint="default"/>
        <w:lang w:val="en-US" w:eastAsia="en-US" w:bidi="ar-SA"/>
      </w:rPr>
    </w:lvl>
    <w:lvl w:ilvl="8" w:tplc="2FCC2154">
      <w:numFmt w:val="bullet"/>
      <w:lvlText w:val="•"/>
      <w:lvlJc w:val="left"/>
      <w:pPr>
        <w:ind w:left="8895" w:hanging="291"/>
      </w:pPr>
      <w:rPr>
        <w:rFonts w:hint="default"/>
        <w:lang w:val="en-US" w:eastAsia="en-US" w:bidi="ar-SA"/>
      </w:rPr>
    </w:lvl>
  </w:abstractNum>
  <w:abstractNum w:abstractNumId="44">
    <w:nsid w:val="60A32032"/>
    <w:multiLevelType w:val="hybridMultilevel"/>
    <w:tmpl w:val="F072F3D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EE46A3"/>
    <w:multiLevelType w:val="hybridMultilevel"/>
    <w:tmpl w:val="B834303A"/>
    <w:lvl w:ilvl="0" w:tplc="5652EF34">
      <w:start w:val="1"/>
      <w:numFmt w:val="decimal"/>
      <w:lvlText w:val="%1."/>
      <w:lvlJc w:val="left"/>
      <w:pPr>
        <w:ind w:left="107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3038B6"/>
    <w:multiLevelType w:val="hybridMultilevel"/>
    <w:tmpl w:val="17A803BE"/>
    <w:lvl w:ilvl="0" w:tplc="49B07DB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871A0B"/>
    <w:multiLevelType w:val="hybridMultilevel"/>
    <w:tmpl w:val="4D80B0F0"/>
    <w:lvl w:ilvl="0" w:tplc="69E04860">
      <w:start w:val="1"/>
      <w:numFmt w:val="decimal"/>
      <w:lvlText w:val="%1"/>
      <w:lvlJc w:val="left"/>
      <w:pPr>
        <w:ind w:left="471" w:hanging="152"/>
      </w:pPr>
      <w:rPr>
        <w:rFonts w:hint="default"/>
        <w:w w:val="99"/>
        <w:u w:val="single" w:color="000000"/>
        <w:lang w:val="en-US" w:eastAsia="en-US" w:bidi="ar-SA"/>
      </w:rPr>
    </w:lvl>
    <w:lvl w:ilvl="1" w:tplc="F99EDB5A">
      <w:start w:val="1"/>
      <w:numFmt w:val="lowerRoman"/>
      <w:lvlText w:val="%2."/>
      <w:lvlJc w:val="left"/>
      <w:pPr>
        <w:ind w:left="2022" w:hanging="291"/>
      </w:pPr>
      <w:rPr>
        <w:rFonts w:ascii="Arial" w:eastAsia="Arial" w:hAnsi="Arial" w:cs="Arial" w:hint="default"/>
        <w:b w:val="0"/>
        <w:bCs w:val="0"/>
        <w:i w:val="0"/>
        <w:iCs w:val="0"/>
        <w:spacing w:val="-2"/>
        <w:w w:val="100"/>
        <w:sz w:val="22"/>
        <w:szCs w:val="22"/>
        <w:lang w:val="en-US" w:eastAsia="en-US" w:bidi="ar-SA"/>
      </w:rPr>
    </w:lvl>
    <w:lvl w:ilvl="2" w:tplc="9482C668">
      <w:numFmt w:val="bullet"/>
      <w:lvlText w:val="•"/>
      <w:lvlJc w:val="left"/>
      <w:pPr>
        <w:ind w:left="3002" w:hanging="291"/>
      </w:pPr>
      <w:rPr>
        <w:rFonts w:hint="default"/>
        <w:lang w:val="en-US" w:eastAsia="en-US" w:bidi="ar-SA"/>
      </w:rPr>
    </w:lvl>
    <w:lvl w:ilvl="3" w:tplc="142AD4E4">
      <w:numFmt w:val="bullet"/>
      <w:lvlText w:val="•"/>
      <w:lvlJc w:val="left"/>
      <w:pPr>
        <w:ind w:left="3984" w:hanging="291"/>
      </w:pPr>
      <w:rPr>
        <w:rFonts w:hint="default"/>
        <w:lang w:val="en-US" w:eastAsia="en-US" w:bidi="ar-SA"/>
      </w:rPr>
    </w:lvl>
    <w:lvl w:ilvl="4" w:tplc="C7A0BD80">
      <w:numFmt w:val="bullet"/>
      <w:lvlText w:val="•"/>
      <w:lvlJc w:val="left"/>
      <w:pPr>
        <w:ind w:left="4966" w:hanging="291"/>
      </w:pPr>
      <w:rPr>
        <w:rFonts w:hint="default"/>
        <w:lang w:val="en-US" w:eastAsia="en-US" w:bidi="ar-SA"/>
      </w:rPr>
    </w:lvl>
    <w:lvl w:ilvl="5" w:tplc="5A2CBB50">
      <w:numFmt w:val="bullet"/>
      <w:lvlText w:val="•"/>
      <w:lvlJc w:val="left"/>
      <w:pPr>
        <w:ind w:left="5948" w:hanging="291"/>
      </w:pPr>
      <w:rPr>
        <w:rFonts w:hint="default"/>
        <w:lang w:val="en-US" w:eastAsia="en-US" w:bidi="ar-SA"/>
      </w:rPr>
    </w:lvl>
    <w:lvl w:ilvl="6" w:tplc="69287FA2">
      <w:numFmt w:val="bullet"/>
      <w:lvlText w:val="•"/>
      <w:lvlJc w:val="left"/>
      <w:pPr>
        <w:ind w:left="6931" w:hanging="291"/>
      </w:pPr>
      <w:rPr>
        <w:rFonts w:hint="default"/>
        <w:lang w:val="en-US" w:eastAsia="en-US" w:bidi="ar-SA"/>
      </w:rPr>
    </w:lvl>
    <w:lvl w:ilvl="7" w:tplc="C7582308">
      <w:numFmt w:val="bullet"/>
      <w:lvlText w:val="•"/>
      <w:lvlJc w:val="left"/>
      <w:pPr>
        <w:ind w:left="7913" w:hanging="291"/>
      </w:pPr>
      <w:rPr>
        <w:rFonts w:hint="default"/>
        <w:lang w:val="en-US" w:eastAsia="en-US" w:bidi="ar-SA"/>
      </w:rPr>
    </w:lvl>
    <w:lvl w:ilvl="8" w:tplc="2FCC2154">
      <w:numFmt w:val="bullet"/>
      <w:lvlText w:val="•"/>
      <w:lvlJc w:val="left"/>
      <w:pPr>
        <w:ind w:left="8895" w:hanging="291"/>
      </w:pPr>
      <w:rPr>
        <w:rFonts w:hint="default"/>
        <w:lang w:val="en-US" w:eastAsia="en-US" w:bidi="ar-SA"/>
      </w:rPr>
    </w:lvl>
  </w:abstractNum>
  <w:abstractNum w:abstractNumId="48">
    <w:nsid w:val="6B7B0F45"/>
    <w:multiLevelType w:val="hybridMultilevel"/>
    <w:tmpl w:val="7EBC6B62"/>
    <w:lvl w:ilvl="0" w:tplc="30102D50">
      <w:start w:val="1"/>
      <w:numFmt w:val="decimal"/>
      <w:lvlText w:val="%1."/>
      <w:lvlJc w:val="left"/>
      <w:pPr>
        <w:ind w:left="320" w:hanging="720"/>
      </w:pPr>
      <w:rPr>
        <w:rFonts w:ascii="Times New Roman" w:eastAsia="Times New Roman" w:hAnsi="Times New Roman" w:cs="Times New Roman" w:hint="default"/>
        <w:b w:val="0"/>
        <w:bCs w:val="0"/>
        <w:i w:val="0"/>
        <w:iCs w:val="0"/>
        <w:w w:val="100"/>
        <w:sz w:val="22"/>
        <w:szCs w:val="22"/>
        <w:lang w:val="en-US" w:eastAsia="en-US" w:bidi="ar-SA"/>
      </w:rPr>
    </w:lvl>
    <w:lvl w:ilvl="1" w:tplc="DB18C406">
      <w:start w:val="1"/>
      <w:numFmt w:val="decimal"/>
      <w:lvlText w:val="%2."/>
      <w:lvlJc w:val="left"/>
      <w:pPr>
        <w:ind w:left="1400" w:hanging="360"/>
      </w:pPr>
      <w:rPr>
        <w:rFonts w:hint="default"/>
        <w:spacing w:val="-1"/>
        <w:w w:val="100"/>
        <w:lang w:val="en-US" w:eastAsia="en-US" w:bidi="ar-SA"/>
      </w:rPr>
    </w:lvl>
    <w:lvl w:ilvl="2" w:tplc="9030E3FE">
      <w:start w:val="1"/>
      <w:numFmt w:val="lowerLetter"/>
      <w:lvlText w:val="%3."/>
      <w:lvlJc w:val="left"/>
      <w:pPr>
        <w:ind w:left="1812" w:hanging="360"/>
      </w:pPr>
      <w:rPr>
        <w:rFonts w:ascii="Arial" w:eastAsia="Arial" w:hAnsi="Arial" w:cs="Arial" w:hint="default"/>
        <w:b w:val="0"/>
        <w:bCs w:val="0"/>
        <w:i w:val="0"/>
        <w:iCs w:val="0"/>
        <w:spacing w:val="-1"/>
        <w:w w:val="100"/>
        <w:sz w:val="22"/>
        <w:szCs w:val="22"/>
        <w:lang w:val="en-US" w:eastAsia="en-US" w:bidi="ar-SA"/>
      </w:rPr>
    </w:lvl>
    <w:lvl w:ilvl="3" w:tplc="07E0843A">
      <w:numFmt w:val="bullet"/>
      <w:lvlText w:val="•"/>
      <w:lvlJc w:val="left"/>
      <w:pPr>
        <w:ind w:left="1880" w:hanging="428"/>
      </w:pPr>
      <w:rPr>
        <w:rFonts w:hint="default"/>
        <w:lang w:val="en-US" w:eastAsia="en-US" w:bidi="ar-SA"/>
      </w:rPr>
    </w:lvl>
    <w:lvl w:ilvl="4" w:tplc="3398BCBE">
      <w:numFmt w:val="bullet"/>
      <w:lvlText w:val="•"/>
      <w:lvlJc w:val="left"/>
      <w:pPr>
        <w:ind w:left="3162" w:hanging="428"/>
      </w:pPr>
      <w:rPr>
        <w:rFonts w:hint="default"/>
        <w:lang w:val="en-US" w:eastAsia="en-US" w:bidi="ar-SA"/>
      </w:rPr>
    </w:lvl>
    <w:lvl w:ilvl="5" w:tplc="66CC26F4">
      <w:numFmt w:val="bullet"/>
      <w:lvlText w:val="•"/>
      <w:lvlJc w:val="left"/>
      <w:pPr>
        <w:ind w:left="4445" w:hanging="428"/>
      </w:pPr>
      <w:rPr>
        <w:rFonts w:hint="default"/>
        <w:lang w:val="en-US" w:eastAsia="en-US" w:bidi="ar-SA"/>
      </w:rPr>
    </w:lvl>
    <w:lvl w:ilvl="6" w:tplc="CE96CBA2">
      <w:numFmt w:val="bullet"/>
      <w:lvlText w:val="•"/>
      <w:lvlJc w:val="left"/>
      <w:pPr>
        <w:ind w:left="5728" w:hanging="428"/>
      </w:pPr>
      <w:rPr>
        <w:rFonts w:hint="default"/>
        <w:lang w:val="en-US" w:eastAsia="en-US" w:bidi="ar-SA"/>
      </w:rPr>
    </w:lvl>
    <w:lvl w:ilvl="7" w:tplc="955A456C">
      <w:numFmt w:val="bullet"/>
      <w:lvlText w:val="•"/>
      <w:lvlJc w:val="left"/>
      <w:pPr>
        <w:ind w:left="7011" w:hanging="428"/>
      </w:pPr>
      <w:rPr>
        <w:rFonts w:hint="default"/>
        <w:lang w:val="en-US" w:eastAsia="en-US" w:bidi="ar-SA"/>
      </w:rPr>
    </w:lvl>
    <w:lvl w:ilvl="8" w:tplc="A5B21A76">
      <w:numFmt w:val="bullet"/>
      <w:lvlText w:val="•"/>
      <w:lvlJc w:val="left"/>
      <w:pPr>
        <w:ind w:left="8294" w:hanging="428"/>
      </w:pPr>
      <w:rPr>
        <w:rFonts w:hint="default"/>
        <w:lang w:val="en-US" w:eastAsia="en-US" w:bidi="ar-SA"/>
      </w:rPr>
    </w:lvl>
  </w:abstractNum>
  <w:abstractNum w:abstractNumId="49">
    <w:nsid w:val="6C2F194F"/>
    <w:multiLevelType w:val="hybridMultilevel"/>
    <w:tmpl w:val="18A23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nsid w:val="716B594C"/>
    <w:multiLevelType w:val="hybridMultilevel"/>
    <w:tmpl w:val="153CD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4A4048"/>
    <w:multiLevelType w:val="hybridMultilevel"/>
    <w:tmpl w:val="7ED4EA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7058A5"/>
    <w:multiLevelType w:val="hybridMultilevel"/>
    <w:tmpl w:val="4F1A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8A3173"/>
    <w:multiLevelType w:val="hybridMultilevel"/>
    <w:tmpl w:val="9AE02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0"/>
  </w:num>
  <w:num w:numId="3">
    <w:abstractNumId w:val="25"/>
  </w:num>
  <w:num w:numId="4">
    <w:abstractNumId w:val="30"/>
  </w:num>
  <w:num w:numId="5">
    <w:abstractNumId w:val="29"/>
  </w:num>
  <w:num w:numId="6">
    <w:abstractNumId w:val="3"/>
  </w:num>
  <w:num w:numId="7">
    <w:abstractNumId w:val="10"/>
  </w:num>
  <w:num w:numId="8">
    <w:abstractNumId w:val="25"/>
    <w:lvlOverride w:ilvl="0">
      <w:startOverride w:val="1"/>
    </w:lvlOverride>
  </w:num>
  <w:num w:numId="9">
    <w:abstractNumId w:val="50"/>
  </w:num>
  <w:num w:numId="10">
    <w:abstractNumId w:val="25"/>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40"/>
  </w:num>
  <w:num w:numId="15">
    <w:abstractNumId w:val="36"/>
  </w:num>
  <w:num w:numId="16">
    <w:abstractNumId w:val="4"/>
  </w:num>
  <w:num w:numId="17">
    <w:abstractNumId w:val="52"/>
  </w:num>
  <w:num w:numId="18">
    <w:abstractNumId w:val="54"/>
  </w:num>
  <w:num w:numId="19">
    <w:abstractNumId w:val="45"/>
  </w:num>
  <w:num w:numId="20">
    <w:abstractNumId w:val="6"/>
  </w:num>
  <w:num w:numId="21">
    <w:abstractNumId w:val="31"/>
  </w:num>
  <w:num w:numId="22">
    <w:abstractNumId w:val="7"/>
  </w:num>
  <w:num w:numId="23">
    <w:abstractNumId w:val="43"/>
  </w:num>
  <w:num w:numId="24">
    <w:abstractNumId w:val="48"/>
  </w:num>
  <w:num w:numId="25">
    <w:abstractNumId w:val="5"/>
  </w:num>
  <w:num w:numId="26">
    <w:abstractNumId w:val="12"/>
  </w:num>
  <w:num w:numId="27">
    <w:abstractNumId w:val="41"/>
  </w:num>
  <w:num w:numId="28">
    <w:abstractNumId w:val="47"/>
  </w:num>
  <w:num w:numId="29">
    <w:abstractNumId w:val="35"/>
  </w:num>
  <w:num w:numId="30">
    <w:abstractNumId w:val="21"/>
  </w:num>
  <w:num w:numId="31">
    <w:abstractNumId w:val="22"/>
  </w:num>
  <w:num w:numId="32">
    <w:abstractNumId w:val="19"/>
  </w:num>
  <w:num w:numId="33">
    <w:abstractNumId w:val="51"/>
  </w:num>
  <w:num w:numId="34">
    <w:abstractNumId w:val="42"/>
  </w:num>
  <w:num w:numId="35">
    <w:abstractNumId w:val="23"/>
  </w:num>
  <w:num w:numId="36">
    <w:abstractNumId w:val="33"/>
  </w:num>
  <w:num w:numId="37">
    <w:abstractNumId w:val="46"/>
  </w:num>
  <w:num w:numId="38">
    <w:abstractNumId w:val="11"/>
  </w:num>
  <w:num w:numId="39">
    <w:abstractNumId w:val="27"/>
  </w:num>
  <w:num w:numId="40">
    <w:abstractNumId w:val="38"/>
  </w:num>
  <w:num w:numId="41">
    <w:abstractNumId w:val="24"/>
  </w:num>
  <w:num w:numId="42">
    <w:abstractNumId w:val="8"/>
  </w:num>
  <w:num w:numId="43">
    <w:abstractNumId w:val="13"/>
  </w:num>
  <w:num w:numId="44">
    <w:abstractNumId w:val="39"/>
  </w:num>
  <w:num w:numId="45">
    <w:abstractNumId w:val="55"/>
  </w:num>
  <w:num w:numId="46">
    <w:abstractNumId w:val="37"/>
  </w:num>
  <w:num w:numId="47">
    <w:abstractNumId w:val="17"/>
  </w:num>
  <w:num w:numId="48">
    <w:abstractNumId w:val="56"/>
  </w:num>
  <w:num w:numId="49">
    <w:abstractNumId w:val="2"/>
  </w:num>
  <w:num w:numId="50">
    <w:abstractNumId w:val="9"/>
  </w:num>
  <w:num w:numId="51">
    <w:abstractNumId w:val="28"/>
  </w:num>
  <w:num w:numId="52">
    <w:abstractNumId w:val="53"/>
  </w:num>
  <w:num w:numId="53">
    <w:abstractNumId w:val="20"/>
  </w:num>
  <w:num w:numId="54">
    <w:abstractNumId w:val="18"/>
  </w:num>
  <w:num w:numId="55">
    <w:abstractNumId w:val="44"/>
  </w:num>
  <w:num w:numId="56">
    <w:abstractNumId w:val="49"/>
  </w:num>
  <w:num w:numId="57">
    <w:abstractNumId w:val="32"/>
  </w:num>
  <w:num w:numId="58">
    <w:abstractNumId w:val="16"/>
  </w:num>
  <w:num w:numId="59">
    <w:abstractNumId w:val="14"/>
  </w:num>
  <w:num w:numId="60">
    <w:abstractNumId w:val="34"/>
  </w:num>
  <w:num w:numId="61">
    <w:abstractNumId w:val="0"/>
  </w:num>
  <w:num w:numId="62">
    <w:abstractNumId w:val="1"/>
  </w:num>
  <w:num w:numId="63">
    <w:abstractNumId w:val="26"/>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11265"/>
  </w:hdrShapeDefaults>
  <w:footnotePr>
    <w:footnote w:id="0"/>
    <w:footnote w:id="1"/>
  </w:footnotePr>
  <w:endnotePr>
    <w:endnote w:id="0"/>
    <w:endnote w:id="1"/>
  </w:endnotePr>
  <w:compat>
    <w:useFELayout/>
  </w:compat>
  <w:rsids>
    <w:rsidRoot w:val="00C9161D"/>
    <w:rsid w:val="00012196"/>
    <w:rsid w:val="00055488"/>
    <w:rsid w:val="0007171B"/>
    <w:rsid w:val="000925A9"/>
    <w:rsid w:val="000B7006"/>
    <w:rsid w:val="000C1BD2"/>
    <w:rsid w:val="000E673A"/>
    <w:rsid w:val="000F74F5"/>
    <w:rsid w:val="00102DC9"/>
    <w:rsid w:val="00105372"/>
    <w:rsid w:val="001312AD"/>
    <w:rsid w:val="00131E7A"/>
    <w:rsid w:val="00134846"/>
    <w:rsid w:val="0014179A"/>
    <w:rsid w:val="00144720"/>
    <w:rsid w:val="00165CF1"/>
    <w:rsid w:val="00172AF6"/>
    <w:rsid w:val="00174086"/>
    <w:rsid w:val="00176CEE"/>
    <w:rsid w:val="00183047"/>
    <w:rsid w:val="00186DD8"/>
    <w:rsid w:val="001B13FE"/>
    <w:rsid w:val="001D0323"/>
    <w:rsid w:val="001D68E9"/>
    <w:rsid w:val="001F166B"/>
    <w:rsid w:val="00210096"/>
    <w:rsid w:val="00247A54"/>
    <w:rsid w:val="002522C0"/>
    <w:rsid w:val="00255F51"/>
    <w:rsid w:val="002836A7"/>
    <w:rsid w:val="002A6DB3"/>
    <w:rsid w:val="002F761A"/>
    <w:rsid w:val="0030169D"/>
    <w:rsid w:val="00304F9B"/>
    <w:rsid w:val="003060EB"/>
    <w:rsid w:val="00306200"/>
    <w:rsid w:val="003153EB"/>
    <w:rsid w:val="00321985"/>
    <w:rsid w:val="003219EC"/>
    <w:rsid w:val="00351205"/>
    <w:rsid w:val="0035582E"/>
    <w:rsid w:val="00363FE4"/>
    <w:rsid w:val="00372F74"/>
    <w:rsid w:val="00386293"/>
    <w:rsid w:val="003D43AF"/>
    <w:rsid w:val="003E2221"/>
    <w:rsid w:val="003E3DC0"/>
    <w:rsid w:val="003F4A3F"/>
    <w:rsid w:val="003F7224"/>
    <w:rsid w:val="00423F39"/>
    <w:rsid w:val="00427D21"/>
    <w:rsid w:val="0043174C"/>
    <w:rsid w:val="004516C9"/>
    <w:rsid w:val="00453BCD"/>
    <w:rsid w:val="004644C2"/>
    <w:rsid w:val="00467F9C"/>
    <w:rsid w:val="004B3A1F"/>
    <w:rsid w:val="004E78C4"/>
    <w:rsid w:val="004F4AE6"/>
    <w:rsid w:val="00504BFF"/>
    <w:rsid w:val="0051652C"/>
    <w:rsid w:val="00516F29"/>
    <w:rsid w:val="00534681"/>
    <w:rsid w:val="00540E23"/>
    <w:rsid w:val="00544B6F"/>
    <w:rsid w:val="00546693"/>
    <w:rsid w:val="005510A5"/>
    <w:rsid w:val="00554253"/>
    <w:rsid w:val="00563442"/>
    <w:rsid w:val="00565B42"/>
    <w:rsid w:val="00574B7A"/>
    <w:rsid w:val="00582577"/>
    <w:rsid w:val="005A035C"/>
    <w:rsid w:val="005C4CE6"/>
    <w:rsid w:val="005C541F"/>
    <w:rsid w:val="006004AA"/>
    <w:rsid w:val="006063B7"/>
    <w:rsid w:val="006122BA"/>
    <w:rsid w:val="00653298"/>
    <w:rsid w:val="00684A6B"/>
    <w:rsid w:val="00685AAA"/>
    <w:rsid w:val="006B2290"/>
    <w:rsid w:val="006B70CA"/>
    <w:rsid w:val="006C53FF"/>
    <w:rsid w:val="006C5D8B"/>
    <w:rsid w:val="006D0AF0"/>
    <w:rsid w:val="006D4D24"/>
    <w:rsid w:val="006F6F64"/>
    <w:rsid w:val="00717D88"/>
    <w:rsid w:val="00721E2A"/>
    <w:rsid w:val="0074789C"/>
    <w:rsid w:val="0077742F"/>
    <w:rsid w:val="00783B26"/>
    <w:rsid w:val="00786056"/>
    <w:rsid w:val="0078614A"/>
    <w:rsid w:val="007942D3"/>
    <w:rsid w:val="007B15A3"/>
    <w:rsid w:val="007B2099"/>
    <w:rsid w:val="007B6C09"/>
    <w:rsid w:val="007B7741"/>
    <w:rsid w:val="007C75B1"/>
    <w:rsid w:val="007E09DA"/>
    <w:rsid w:val="007F305C"/>
    <w:rsid w:val="008178B6"/>
    <w:rsid w:val="00824812"/>
    <w:rsid w:val="008433CD"/>
    <w:rsid w:val="00845550"/>
    <w:rsid w:val="00862919"/>
    <w:rsid w:val="00865B74"/>
    <w:rsid w:val="008830BC"/>
    <w:rsid w:val="00887C22"/>
    <w:rsid w:val="008974F0"/>
    <w:rsid w:val="008A242B"/>
    <w:rsid w:val="008B012A"/>
    <w:rsid w:val="008B78FF"/>
    <w:rsid w:val="008C56E3"/>
    <w:rsid w:val="008C68C0"/>
    <w:rsid w:val="008E2A69"/>
    <w:rsid w:val="0090084A"/>
    <w:rsid w:val="00905A3C"/>
    <w:rsid w:val="00906E17"/>
    <w:rsid w:val="009104EB"/>
    <w:rsid w:val="009157A7"/>
    <w:rsid w:val="00930BA1"/>
    <w:rsid w:val="0093169E"/>
    <w:rsid w:val="00941DB3"/>
    <w:rsid w:val="009505C9"/>
    <w:rsid w:val="00950752"/>
    <w:rsid w:val="00961250"/>
    <w:rsid w:val="00966424"/>
    <w:rsid w:val="00972EA7"/>
    <w:rsid w:val="009766B5"/>
    <w:rsid w:val="00987ACB"/>
    <w:rsid w:val="0099221B"/>
    <w:rsid w:val="009C2DE6"/>
    <w:rsid w:val="009C428A"/>
    <w:rsid w:val="009E19D5"/>
    <w:rsid w:val="00A33A5A"/>
    <w:rsid w:val="00A86C55"/>
    <w:rsid w:val="00AA6F92"/>
    <w:rsid w:val="00AB6934"/>
    <w:rsid w:val="00AF42DE"/>
    <w:rsid w:val="00B3369F"/>
    <w:rsid w:val="00B43BAC"/>
    <w:rsid w:val="00B7362A"/>
    <w:rsid w:val="00B94E6C"/>
    <w:rsid w:val="00BB1D5F"/>
    <w:rsid w:val="00BB4606"/>
    <w:rsid w:val="00BB5FED"/>
    <w:rsid w:val="00BC6E78"/>
    <w:rsid w:val="00BE7A85"/>
    <w:rsid w:val="00C04AE5"/>
    <w:rsid w:val="00C23D2F"/>
    <w:rsid w:val="00C2580E"/>
    <w:rsid w:val="00C33A84"/>
    <w:rsid w:val="00C43BA5"/>
    <w:rsid w:val="00C443BD"/>
    <w:rsid w:val="00C451C5"/>
    <w:rsid w:val="00C54339"/>
    <w:rsid w:val="00C9161D"/>
    <w:rsid w:val="00CA0C1D"/>
    <w:rsid w:val="00CC23B7"/>
    <w:rsid w:val="00CE163A"/>
    <w:rsid w:val="00CF1848"/>
    <w:rsid w:val="00D12044"/>
    <w:rsid w:val="00D33EFC"/>
    <w:rsid w:val="00D40DBC"/>
    <w:rsid w:val="00D46CEF"/>
    <w:rsid w:val="00D701B4"/>
    <w:rsid w:val="00D70C3B"/>
    <w:rsid w:val="00D74A55"/>
    <w:rsid w:val="00D76A18"/>
    <w:rsid w:val="00D80849"/>
    <w:rsid w:val="00D82E8F"/>
    <w:rsid w:val="00DA4E62"/>
    <w:rsid w:val="00DA64F8"/>
    <w:rsid w:val="00DD118C"/>
    <w:rsid w:val="00E10F0C"/>
    <w:rsid w:val="00E239D1"/>
    <w:rsid w:val="00E4609F"/>
    <w:rsid w:val="00E54B5B"/>
    <w:rsid w:val="00E60F12"/>
    <w:rsid w:val="00E66235"/>
    <w:rsid w:val="00E714D2"/>
    <w:rsid w:val="00E75E22"/>
    <w:rsid w:val="00E8207D"/>
    <w:rsid w:val="00E83C24"/>
    <w:rsid w:val="00E9318D"/>
    <w:rsid w:val="00EE2BDB"/>
    <w:rsid w:val="00F0559A"/>
    <w:rsid w:val="00F53193"/>
    <w:rsid w:val="00F5357E"/>
    <w:rsid w:val="00F6586C"/>
    <w:rsid w:val="00F66F6C"/>
    <w:rsid w:val="00F75DAA"/>
    <w:rsid w:val="00F8466F"/>
    <w:rsid w:val="00F84782"/>
    <w:rsid w:val="00F94774"/>
    <w:rsid w:val="00FA663B"/>
    <w:rsid w:val="00FC53DB"/>
    <w:rsid w:val="00FF6D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uiPriority w:val="9"/>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uiPriority w:val="9"/>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uiPriority w:val="9"/>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n-GB"/>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uiPriority w:val="9"/>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uiPriority w:val="1"/>
    <w:qFormat/>
    <w:rsid w:val="007E09DA"/>
    <w:pPr>
      <w:spacing w:before="120" w:after="120"/>
      <w:ind w:firstLine="720"/>
    </w:pPr>
    <w:rPr>
      <w:iCs/>
    </w:rPr>
  </w:style>
  <w:style w:type="character" w:customStyle="1" w:styleId="TextoindependienteCar">
    <w:name w:val="Texto independiente Car"/>
    <w:basedOn w:val="Fuentedeprrafopredeter"/>
    <w:link w:val="Textoindependiente"/>
    <w:uiPriority w:val="1"/>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uiPriority w:val="99"/>
    <w:semiHidden/>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uiPriority w:val="99"/>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1"/>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9104EB"/>
    <w:pPr>
      <w:spacing w:after="160" w:line="240" w:lineRule="exact"/>
      <w:jc w:val="left"/>
    </w:pPr>
    <w:rPr>
      <w:rFonts w:asciiTheme="minorHAnsi" w:eastAsiaTheme="minorEastAsia" w:hAnsiTheme="minorHAnsi" w:cstheme="minorBidi"/>
      <w:vertAlign w:val="superscript"/>
      <w:lang w:val="fr-CA"/>
    </w:rPr>
  </w:style>
  <w:style w:type="paragraph" w:customStyle="1" w:styleId="TableParagraph">
    <w:name w:val="Table Paragraph"/>
    <w:basedOn w:val="Normal"/>
    <w:uiPriority w:val="1"/>
    <w:qFormat/>
    <w:rsid w:val="002836A7"/>
    <w:pPr>
      <w:widowControl w:val="0"/>
      <w:autoSpaceDE w:val="0"/>
      <w:autoSpaceDN w:val="0"/>
      <w:spacing w:before="123"/>
      <w:jc w:val="right"/>
    </w:pPr>
    <w:rPr>
      <w:rFonts w:ascii="Arial" w:eastAsia="Arial" w:hAnsi="Arial" w:cs="Arial"/>
      <w:szCs w:val="22"/>
      <w:lang w:val="en-US"/>
    </w:rPr>
  </w:style>
  <w:style w:type="paragraph" w:styleId="Asuntodelcomentario">
    <w:name w:val="annotation subject"/>
    <w:basedOn w:val="Textocomentario"/>
    <w:next w:val="Textocomentario"/>
    <w:link w:val="AsuntodelcomentarioCar"/>
    <w:uiPriority w:val="99"/>
    <w:semiHidden/>
    <w:unhideWhenUsed/>
    <w:rsid w:val="002836A7"/>
    <w:pPr>
      <w:widowControl w:val="0"/>
      <w:autoSpaceDE w:val="0"/>
      <w:autoSpaceDN w:val="0"/>
      <w:spacing w:after="0" w:line="240" w:lineRule="auto"/>
      <w:jc w:val="left"/>
    </w:pPr>
    <w:rPr>
      <w:rFonts w:ascii="Arial" w:eastAsia="Arial" w:hAnsi="Arial" w:cs="Arial"/>
      <w:b/>
      <w:bCs/>
      <w:sz w:val="20"/>
      <w:szCs w:val="20"/>
      <w:lang w:val="en-US"/>
    </w:rPr>
  </w:style>
  <w:style w:type="character" w:customStyle="1" w:styleId="AsuntodelcomentarioCar">
    <w:name w:val="Asunto del comentario Car"/>
    <w:basedOn w:val="TextocomentarioCar"/>
    <w:link w:val="Asuntodelcomentario"/>
    <w:uiPriority w:val="99"/>
    <w:semiHidden/>
    <w:rsid w:val="002836A7"/>
    <w:rPr>
      <w:rFonts w:ascii="Arial" w:eastAsia="Arial" w:hAnsi="Arial" w:cs="Arial"/>
      <w:b/>
      <w:bCs/>
      <w:sz w:val="20"/>
      <w:szCs w:val="20"/>
      <w:lang w:val="en-US"/>
    </w:rPr>
  </w:style>
  <w:style w:type="character" w:customStyle="1" w:styleId="UnresolvedMention">
    <w:name w:val="Unresolved Mention"/>
    <w:basedOn w:val="Fuentedeprrafopredeter"/>
    <w:uiPriority w:val="99"/>
    <w:semiHidden/>
    <w:unhideWhenUsed/>
    <w:rsid w:val="002836A7"/>
    <w:rPr>
      <w:color w:val="605E5C"/>
      <w:shd w:val="clear" w:color="auto" w:fill="E1DFDD"/>
    </w:rPr>
  </w:style>
  <w:style w:type="paragraph" w:styleId="Revisin">
    <w:name w:val="Revision"/>
    <w:hidden/>
    <w:uiPriority w:val="99"/>
    <w:semiHidden/>
    <w:rsid w:val="002836A7"/>
    <w:rPr>
      <w:rFonts w:ascii="Arial" w:eastAsia="Arial" w:hAnsi="Arial" w:cs="Arial"/>
      <w:sz w:val="22"/>
      <w:szCs w:val="22"/>
      <w:lang w:val="en-US"/>
    </w:rPr>
  </w:style>
  <w:style w:type="paragraph" w:styleId="NormalWeb">
    <w:name w:val="Normal (Web)"/>
    <w:basedOn w:val="Normal"/>
    <w:uiPriority w:val="99"/>
    <w:semiHidden/>
    <w:unhideWhenUsed/>
    <w:rsid w:val="002836A7"/>
    <w:pPr>
      <w:widowControl w:val="0"/>
      <w:autoSpaceDE w:val="0"/>
      <w:autoSpaceDN w:val="0"/>
      <w:jc w:val="left"/>
    </w:pPr>
    <w:rPr>
      <w:rFonts w:eastAsia="Arial"/>
      <w:sz w:val="24"/>
      <w:lang w:val="en-US"/>
    </w:rPr>
  </w:style>
  <w:style w:type="table" w:customStyle="1" w:styleId="TableGrid1">
    <w:name w:val="Table Grid1"/>
    <w:basedOn w:val="Tablanormal"/>
    <w:next w:val="Tablaconcuadrcula"/>
    <w:uiPriority w:val="59"/>
    <w:rsid w:val="002836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641B5"/>
    <w:rsid w:val="000C3AD0"/>
    <w:rsid w:val="001604C9"/>
    <w:rsid w:val="00161757"/>
    <w:rsid w:val="001F284C"/>
    <w:rsid w:val="0020738D"/>
    <w:rsid w:val="0026718F"/>
    <w:rsid w:val="003E7596"/>
    <w:rsid w:val="0046422C"/>
    <w:rsid w:val="004760CF"/>
    <w:rsid w:val="004D168F"/>
    <w:rsid w:val="004E092F"/>
    <w:rsid w:val="00500A2B"/>
    <w:rsid w:val="0058288D"/>
    <w:rsid w:val="0064721A"/>
    <w:rsid w:val="00665C6B"/>
    <w:rsid w:val="006801B3"/>
    <w:rsid w:val="00810A55"/>
    <w:rsid w:val="008C6619"/>
    <w:rsid w:val="008D420E"/>
    <w:rsid w:val="00941FB5"/>
    <w:rsid w:val="0098642F"/>
    <w:rsid w:val="00C52106"/>
    <w:rsid w:val="00C8104B"/>
    <w:rsid w:val="00D31D1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1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C5210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76DD2D-4E65-41BF-97FE-B541F0707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B1E72B-9111-4A51-B535-70D7C842074E}">
  <ds:schemaRefs>
    <ds:schemaRef ds:uri="http://schemas.openxmlformats.org/officeDocument/2006/bibliography"/>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3878</Words>
  <Characters>21334</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OPCIONES PARA MEJORAR LOS MECANISMOS DE PLANIFICACIÓN, PRESENTACIÓN DE INFORMES Y REVISIÓN CON MIRAS A FORTALECER LA APLICACIÓN DEL CONVENIO</vt:lpstr>
      <vt:lpstr>OPTIONS TO ENHANCE PLANNING, REPORTING, AND REVIEW MECHANISMS WITH A VIEW TO STRENGTHENING THE IMPLEMENTATION OF THE CONVENTION</vt:lpstr>
    </vt:vector>
  </TitlesOfParts>
  <Company>SCBD</Company>
  <LinksUpToDate>false</LinksUpToDate>
  <CharactersWithSpaces>25162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SOBRE LA APLICACIÓN</dc:title>
  <dc:subject>CBD/SBI/REC/3/11</dc:subject>
  <dc:creator>SCBD</dc:creator>
  <cp:keywords>Convention on Biological Diversity</cp:keywords>
  <cp:lastModifiedBy>Carmen Vazquez</cp:lastModifiedBy>
  <cp:revision>3</cp:revision>
  <cp:lastPrinted>2022-03-28T09:34:00Z</cp:lastPrinted>
  <dcterms:created xsi:type="dcterms:W3CDTF">2022-05-25T11:41:00Z</dcterms:created>
  <dcterms:modified xsi:type="dcterms:W3CDTF">2022-05-26T13:54:00Z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