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0" w:type="dxa"/>
        <w:tblInd w:w="-222" w:type="dxa"/>
        <w:tblBorders>
          <w:bottom w:val="single" w:sz="30" w:space="0" w:color="000000"/>
        </w:tblBorders>
        <w:tblLayout w:type="fixed"/>
        <w:tblLook w:val="0000" w:firstRow="0" w:lastRow="0" w:firstColumn="0" w:lastColumn="0" w:noHBand="0" w:noVBand="0"/>
      </w:tblPr>
      <w:tblGrid>
        <w:gridCol w:w="237"/>
        <w:gridCol w:w="993"/>
        <w:gridCol w:w="1710"/>
        <w:gridCol w:w="1900"/>
        <w:gridCol w:w="880"/>
        <w:gridCol w:w="4150"/>
        <w:gridCol w:w="580"/>
      </w:tblGrid>
      <w:tr w:rsidR="004E66B6" w:rsidRPr="00492C43" w:rsidTr="00160751">
        <w:trPr>
          <w:gridBefore w:val="1"/>
          <w:gridAfter w:val="1"/>
          <w:wBefore w:w="237" w:type="dxa"/>
          <w:wAfter w:w="580" w:type="dxa"/>
          <w:trHeight w:val="900"/>
        </w:trPr>
        <w:tc>
          <w:tcPr>
            <w:tcW w:w="993" w:type="dxa"/>
            <w:tcBorders>
              <w:bottom w:val="single" w:sz="12" w:space="0" w:color="000000"/>
            </w:tcBorders>
          </w:tcPr>
          <w:p w:rsidR="004E66B6" w:rsidRPr="00492C43" w:rsidRDefault="004E66B6" w:rsidP="004E66B6">
            <w:pPr>
              <w:pStyle w:val="Corpsdetexte2"/>
              <w:rPr>
                <w:lang w:val="ru-RU"/>
              </w:rPr>
            </w:pPr>
          </w:p>
        </w:tc>
        <w:tc>
          <w:tcPr>
            <w:tcW w:w="1710" w:type="dxa"/>
            <w:tcBorders>
              <w:bottom w:val="single" w:sz="12" w:space="0" w:color="000000"/>
            </w:tcBorders>
          </w:tcPr>
          <w:p w:rsidR="00492C43" w:rsidRPr="00492C43" w:rsidRDefault="003C6DB8" w:rsidP="00D53201">
            <w:pPr>
              <w:rPr>
                <w:lang w:val="ru-RU"/>
              </w:rPr>
            </w:pPr>
            <w:r w:rsidRPr="00F84E71">
              <w:rPr>
                <w:noProof/>
                <w:lang w:val="fr-FR" w:eastAsia="fr-FR"/>
              </w:rPr>
              <w:drawing>
                <wp:anchor distT="0" distB="0" distL="114300" distR="114300" simplePos="0" relativeHeight="251661824" behindDoc="0" locked="0" layoutInCell="1" allowOverlap="1">
                  <wp:simplePos x="0" y="0"/>
                  <wp:positionH relativeFrom="column">
                    <wp:posOffset>0</wp:posOffset>
                  </wp:positionH>
                  <wp:positionV relativeFrom="paragraph">
                    <wp:posOffset>1905</wp:posOffset>
                  </wp:positionV>
                  <wp:extent cx="866775" cy="371475"/>
                  <wp:effectExtent l="0" t="0" r="0" b="0"/>
                  <wp:wrapSquare wrapText="bothSides"/>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9"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anchor>
              </w:drawing>
            </w:r>
          </w:p>
        </w:tc>
        <w:tc>
          <w:tcPr>
            <w:tcW w:w="6930" w:type="dxa"/>
            <w:gridSpan w:val="3"/>
            <w:tcBorders>
              <w:bottom w:val="single" w:sz="12" w:space="0" w:color="000000"/>
            </w:tcBorders>
          </w:tcPr>
          <w:p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rsidR="004E66B6" w:rsidRPr="00492C43" w:rsidRDefault="004E66B6" w:rsidP="00D53201">
            <w:pPr>
              <w:spacing w:after="120"/>
              <w:ind w:firstLine="720"/>
              <w:rPr>
                <w:rFonts w:ascii="Univers" w:hAnsi="Univers"/>
                <w:b/>
                <w:sz w:val="32"/>
                <w:lang w:val="ru-RU"/>
              </w:rPr>
            </w:pPr>
          </w:p>
        </w:tc>
      </w:tr>
      <w:tr w:rsidR="004E66B6" w:rsidRPr="00492C43" w:rsidTr="00D53201">
        <w:tblPrEx>
          <w:tblBorders>
            <w:bottom w:val="single" w:sz="36" w:space="0" w:color="000000"/>
          </w:tblBorders>
        </w:tblPrEx>
        <w:trPr>
          <w:trHeight w:val="1693"/>
        </w:trPr>
        <w:tc>
          <w:tcPr>
            <w:tcW w:w="4840" w:type="dxa"/>
            <w:gridSpan w:val="4"/>
            <w:tcBorders>
              <w:top w:val="nil"/>
              <w:bottom w:val="single" w:sz="36" w:space="0" w:color="000000"/>
            </w:tcBorders>
          </w:tcPr>
          <w:p w:rsidR="004E66B6" w:rsidRPr="00492C43" w:rsidRDefault="004E66B6" w:rsidP="00D53201">
            <w:pPr>
              <w:rPr>
                <w:lang w:val="ru-RU"/>
              </w:rPr>
            </w:pPr>
          </w:p>
          <w:p w:rsidR="004E66B6" w:rsidRPr="00492C43" w:rsidRDefault="004E66B6" w:rsidP="00D53201">
            <w:pPr>
              <w:rPr>
                <w:lang w:val="ru-RU"/>
              </w:rPr>
            </w:pPr>
            <w:r w:rsidRPr="00492C43">
              <w:rPr>
                <w:rFonts w:ascii="Univers" w:hAnsi="Univers"/>
                <w:noProof/>
                <w:sz w:val="32"/>
                <w:lang w:val="fr-FR" w:eastAsia="fr-FR"/>
              </w:rPr>
              <w:drawing>
                <wp:inline distT="0" distB="0" distL="0" distR="0">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rsidR="004E66B6" w:rsidRPr="00492C43" w:rsidRDefault="004E66B6" w:rsidP="00D53201">
            <w:pPr>
              <w:rPr>
                <w:lang w:val="ru-RU"/>
              </w:rPr>
            </w:pPr>
          </w:p>
        </w:tc>
        <w:tc>
          <w:tcPr>
            <w:tcW w:w="880" w:type="dxa"/>
            <w:tcBorders>
              <w:top w:val="nil"/>
              <w:bottom w:val="single" w:sz="36" w:space="0" w:color="000000"/>
            </w:tcBorders>
          </w:tcPr>
          <w:p w:rsidR="004E66B6" w:rsidRPr="00492C43" w:rsidRDefault="004E66B6" w:rsidP="00D53201">
            <w:pPr>
              <w:pStyle w:val="En-tte"/>
              <w:tabs>
                <w:tab w:val="clear" w:pos="4320"/>
                <w:tab w:val="clear" w:pos="8640"/>
              </w:tabs>
              <w:rPr>
                <w:b/>
                <w:szCs w:val="32"/>
                <w:lang w:val="ru-RU"/>
              </w:rPr>
            </w:pPr>
          </w:p>
        </w:tc>
        <w:tc>
          <w:tcPr>
            <w:tcW w:w="4730" w:type="dxa"/>
            <w:gridSpan w:val="2"/>
            <w:tcBorders>
              <w:top w:val="nil"/>
              <w:bottom w:val="single" w:sz="36" w:space="0" w:color="000000"/>
            </w:tcBorders>
          </w:tcPr>
          <w:p w:rsidR="004E66B6" w:rsidRPr="003C6DB8" w:rsidRDefault="004E66B6" w:rsidP="00D53201">
            <w:pPr>
              <w:ind w:left="1590"/>
              <w:rPr>
                <w:lang w:val="en-US"/>
              </w:rPr>
            </w:pPr>
            <w:r w:rsidRPr="003C6DB8">
              <w:rPr>
                <w:lang w:val="en-US"/>
              </w:rPr>
              <w:t>Distr.</w:t>
            </w:r>
          </w:p>
          <w:p w:rsidR="004E66B6" w:rsidRDefault="004327C4" w:rsidP="00D53201">
            <w:pPr>
              <w:ind w:left="1590"/>
              <w:rPr>
                <w:lang w:val="en-US"/>
              </w:rPr>
            </w:pPr>
            <w:r w:rsidRPr="00380D79">
              <w:rPr>
                <w:caps/>
                <w:szCs w:val="22"/>
                <w:lang w:val="ru-RU"/>
              </w:rPr>
              <w:t>GENERAL</w:t>
            </w:r>
            <w:r w:rsidRPr="003C6DB8">
              <w:rPr>
                <w:lang w:val="en-US"/>
              </w:rPr>
              <w:t xml:space="preserve"> </w:t>
            </w:r>
          </w:p>
          <w:p w:rsidR="004327C4" w:rsidRPr="003C6DB8" w:rsidRDefault="004327C4" w:rsidP="00D53201">
            <w:pPr>
              <w:ind w:left="1590"/>
              <w:rPr>
                <w:lang w:val="en-US"/>
              </w:rPr>
            </w:pPr>
          </w:p>
          <w:sdt>
            <w:sdtPr>
              <w:rPr>
                <w:lang w:val="ru-RU"/>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EndPr/>
            <w:sdtContent>
              <w:p w:rsidR="004E66B6" w:rsidRPr="003C6DB8" w:rsidRDefault="004327C4" w:rsidP="004E66B6">
                <w:pPr>
                  <w:suppressLineNumbers/>
                  <w:suppressAutoHyphens/>
                  <w:kinsoku w:val="0"/>
                  <w:overflowPunct w:val="0"/>
                  <w:autoSpaceDE w:val="0"/>
                  <w:autoSpaceDN w:val="0"/>
                  <w:adjustRightInd w:val="0"/>
                  <w:snapToGrid w:val="0"/>
                  <w:ind w:left="1624"/>
                  <w:rPr>
                    <w:szCs w:val="22"/>
                    <w:lang w:val="en-US"/>
                  </w:rPr>
                </w:pPr>
                <w:r w:rsidRPr="004327C4">
                  <w:rPr>
                    <w:lang w:val="ru-RU"/>
                  </w:rPr>
                  <w:t>CBD/SBI/REC/3/1</w:t>
                </w:r>
                <w:r w:rsidR="001048DA">
                  <w:rPr>
                    <w:lang w:val="ru-RU"/>
                  </w:rPr>
                  <w:t>1</w:t>
                </w:r>
              </w:p>
            </w:sdtContent>
          </w:sdt>
          <w:p w:rsidR="004E66B6" w:rsidRPr="00492C43" w:rsidRDefault="00590F90" w:rsidP="004E66B6">
            <w:pPr>
              <w:suppressLineNumbers/>
              <w:suppressAutoHyphens/>
              <w:kinsoku w:val="0"/>
              <w:overflowPunct w:val="0"/>
              <w:autoSpaceDE w:val="0"/>
              <w:autoSpaceDN w:val="0"/>
              <w:adjustRightInd w:val="0"/>
              <w:snapToGrid w:val="0"/>
              <w:ind w:left="1624"/>
              <w:rPr>
                <w:szCs w:val="22"/>
                <w:lang w:val="ru-RU"/>
              </w:rPr>
            </w:pPr>
            <w:r>
              <w:rPr>
                <w:szCs w:val="22"/>
                <w:lang w:val="en-US"/>
              </w:rPr>
              <w:t>2</w:t>
            </w:r>
            <w:r w:rsidR="0076540E">
              <w:rPr>
                <w:szCs w:val="22"/>
                <w:lang w:val="ru-RU"/>
              </w:rPr>
              <w:t>8</w:t>
            </w:r>
            <w:r w:rsidRPr="00C84587">
              <w:rPr>
                <w:szCs w:val="22"/>
                <w:lang w:val="en-US"/>
              </w:rPr>
              <w:t xml:space="preserve"> March 2022</w:t>
            </w:r>
          </w:p>
          <w:p w:rsidR="004E66B6" w:rsidRPr="00492C43" w:rsidRDefault="004E66B6" w:rsidP="00D53201">
            <w:pPr>
              <w:ind w:left="1590"/>
              <w:rPr>
                <w:lang w:val="ru-RU"/>
              </w:rPr>
            </w:pPr>
          </w:p>
          <w:p w:rsidR="004E66B6" w:rsidRPr="00492C43" w:rsidRDefault="004E66B6" w:rsidP="00D53201">
            <w:pPr>
              <w:ind w:left="1590"/>
              <w:rPr>
                <w:b/>
                <w:bCs/>
                <w:color w:val="FF0000"/>
                <w:u w:val="single"/>
                <w:lang w:val="ru-RU"/>
              </w:rPr>
            </w:pPr>
            <w:r w:rsidRPr="00492C43">
              <w:rPr>
                <w:lang w:val="ru-RU"/>
              </w:rPr>
              <w:t>RUSSIAN</w:t>
            </w:r>
            <w:r w:rsidRPr="00492C43">
              <w:rPr>
                <w:lang w:val="ru-RU"/>
              </w:rPr>
              <w:br/>
              <w:t>ORIGINAL: ENGLISH</w:t>
            </w:r>
          </w:p>
        </w:tc>
      </w:tr>
    </w:tbl>
    <w:p w:rsidR="00CE3B70" w:rsidRPr="00492C43" w:rsidRDefault="00160751"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bookmarkStart w:id="0" w:name="Meeting"/>
      <w:r w:rsidRPr="00DC60EB">
        <w:rPr>
          <w:noProof/>
          <w:kern w:val="22"/>
          <w:lang w:val="fr-FR" w:eastAsia="fr-FR"/>
        </w:rPr>
        <w:drawing>
          <wp:anchor distT="0" distB="0" distL="114300" distR="114300" simplePos="0" relativeHeight="251657728" behindDoc="0" locked="0" layoutInCell="1" allowOverlap="1">
            <wp:simplePos x="0" y="0"/>
            <wp:positionH relativeFrom="column">
              <wp:posOffset>49530</wp:posOffset>
            </wp:positionH>
            <wp:positionV relativeFrom="page">
              <wp:posOffset>354965</wp:posOffset>
            </wp:positionV>
            <wp:extent cx="476250" cy="402590"/>
            <wp:effectExtent l="0" t="0" r="0" b="0"/>
            <wp:wrapNone/>
            <wp:docPr id="8"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pic:spPr>
                </pic:pic>
              </a:graphicData>
            </a:graphic>
          </wp:anchor>
        </w:drawing>
      </w:r>
      <w:sdt>
        <w:sdtPr>
          <w:rPr>
            <w:caps/>
            <w:kern w:val="22"/>
            <w:szCs w:val="22"/>
            <w:lang w:val="ru-RU"/>
          </w:rPr>
          <w:alias w:val="Meeting"/>
          <w:tag w:val="Meeting"/>
          <w:id w:val="1412045910"/>
          <w:placeholder>
            <w:docPart w:val="8F2C9DF6C5784D2CB4FB659FB0B078B8"/>
          </w:placeholder>
          <w:text/>
        </w:sdtPr>
        <w:sdtEndPr/>
        <w:sdtContent>
          <w:r w:rsidR="00CE3B70" w:rsidRPr="00492C43">
            <w:rPr>
              <w:caps/>
              <w:kern w:val="22"/>
              <w:szCs w:val="22"/>
              <w:lang w:val="ru-RU"/>
            </w:rPr>
            <w:t>ВСПОМОГАТЕЛЬНЫЙ ОРГАН ПО ОСУЩЕСТВЛЕНИЮ</w:t>
          </w:r>
        </w:sdtContent>
      </w:sdt>
      <w:bookmarkEnd w:id="0"/>
    </w:p>
    <w:p w:rsidR="00CE3B70" w:rsidRPr="00590F90"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rsidR="004327C4" w:rsidRPr="00380D79" w:rsidRDefault="004327C4" w:rsidP="004327C4">
      <w:pPr>
        <w:suppressLineNumbers/>
        <w:suppressAutoHyphens/>
        <w:kinsoku w:val="0"/>
        <w:overflowPunct w:val="0"/>
        <w:autoSpaceDE w:val="0"/>
        <w:autoSpaceDN w:val="0"/>
        <w:adjustRightInd w:val="0"/>
        <w:snapToGrid w:val="0"/>
        <w:ind w:left="284" w:hanging="284"/>
        <w:jc w:val="left"/>
        <w:rPr>
          <w:snapToGrid w:val="0"/>
          <w:szCs w:val="22"/>
          <w:lang w:val="ru-RU"/>
        </w:rPr>
      </w:pPr>
      <w:r w:rsidRPr="00380D79">
        <w:rPr>
          <w:snapToGrid w:val="0"/>
          <w:kern w:val="22"/>
          <w:szCs w:val="22"/>
          <w:lang w:val="ru-RU"/>
        </w:rPr>
        <w:t xml:space="preserve">Онлайновый формат, 16 мая </w:t>
      </w:r>
      <w:r w:rsidRPr="00380D79">
        <w:rPr>
          <w:snapToGrid w:val="0"/>
          <w:szCs w:val="22"/>
          <w:lang w:val="ru-RU"/>
        </w:rPr>
        <w:t xml:space="preserve">– 13 июня 2021 года и </w:t>
      </w:r>
    </w:p>
    <w:p w:rsidR="004327C4" w:rsidRPr="00380D79" w:rsidRDefault="004327C4" w:rsidP="004327C4">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380D79">
        <w:rPr>
          <w:snapToGrid w:val="0"/>
          <w:szCs w:val="22"/>
          <w:lang w:val="ru-RU"/>
        </w:rPr>
        <w:t>Женева, Швейцария, 14-29 марта 2022 года</w:t>
      </w:r>
    </w:p>
    <w:p w:rsidR="00C73952" w:rsidRPr="005346A8" w:rsidRDefault="004327C4" w:rsidP="004327C4">
      <w:pPr>
        <w:rPr>
          <w:snapToGrid w:val="0"/>
          <w:kern w:val="22"/>
          <w:szCs w:val="22"/>
          <w:lang w:val="ru-RU"/>
        </w:rPr>
      </w:pPr>
      <w:r w:rsidRPr="00380D79">
        <w:rPr>
          <w:szCs w:val="22"/>
          <w:lang w:val="ru-RU"/>
        </w:rPr>
        <w:t xml:space="preserve">Пункт </w:t>
      </w:r>
      <w:r w:rsidR="001048DA">
        <w:rPr>
          <w:szCs w:val="22"/>
          <w:lang w:val="ru-RU"/>
        </w:rPr>
        <w:t>9</w:t>
      </w:r>
      <w:r w:rsidRPr="00380D79">
        <w:rPr>
          <w:szCs w:val="22"/>
          <w:lang w:val="ru-RU"/>
        </w:rPr>
        <w:t xml:space="preserve"> повестки дня</w:t>
      </w:r>
    </w:p>
    <w:p w:rsidR="00C73952" w:rsidRPr="005346A8" w:rsidRDefault="00C73952" w:rsidP="00C73952">
      <w:pPr>
        <w:rPr>
          <w:lang w:val="ru-RU"/>
        </w:rPr>
      </w:pPr>
    </w:p>
    <w:p w:rsidR="004327C4" w:rsidRDefault="004327C4" w:rsidP="00C73952">
      <w:pPr>
        <w:pStyle w:val="Titre1"/>
        <w:tabs>
          <w:tab w:val="clear" w:pos="720"/>
          <w:tab w:val="left" w:pos="0"/>
        </w:tabs>
        <w:rPr>
          <w:bCs/>
          <w:caps w:val="0"/>
          <w:lang w:val="fr-FR"/>
        </w:rPr>
      </w:pPr>
      <w:r w:rsidRPr="00380D79">
        <w:rPr>
          <w:snapToGrid w:val="0"/>
          <w:kern w:val="22"/>
          <w:szCs w:val="22"/>
          <w:lang w:val="ru-RU" w:eastAsia="nb-NO"/>
        </w:rPr>
        <w:t xml:space="preserve">РЕКОМЕНДАЦИЯ, ПРИНЯТАЯ </w:t>
      </w:r>
      <w:r w:rsidRPr="00380D79">
        <w:rPr>
          <w:lang w:val="ru-RU"/>
        </w:rPr>
        <w:t xml:space="preserve">ВСПОМОГАТЕЛЬНЫМ ОРГАНОМ </w:t>
      </w:r>
      <w:r w:rsidRPr="00380D79">
        <w:rPr>
          <w:lang w:val="ru-RU"/>
        </w:rPr>
        <w:br/>
        <w:t>ПО ОСУЩЕСТВЛЕНИЮ</w:t>
      </w:r>
      <w:r>
        <w:rPr>
          <w:bCs/>
          <w:caps w:val="0"/>
          <w:lang w:val="ru-RU"/>
        </w:rPr>
        <w:t xml:space="preserve"> </w:t>
      </w:r>
    </w:p>
    <w:p w:rsidR="00C73952" w:rsidRPr="005346A8" w:rsidRDefault="004327C4" w:rsidP="00C73952">
      <w:pPr>
        <w:pStyle w:val="Titre1"/>
        <w:tabs>
          <w:tab w:val="clear" w:pos="720"/>
          <w:tab w:val="left" w:pos="0"/>
        </w:tabs>
        <w:rPr>
          <w:bCs/>
          <w:lang w:val="ru-RU"/>
        </w:rPr>
      </w:pPr>
      <w:r>
        <w:rPr>
          <w:bCs/>
          <w:caps w:val="0"/>
          <w:lang w:val="fr-FR"/>
        </w:rPr>
        <w:t xml:space="preserve">3/11. </w:t>
      </w:r>
      <w:r>
        <w:rPr>
          <w:bCs/>
          <w:caps w:val="0"/>
          <w:lang w:val="ru-RU"/>
        </w:rPr>
        <w:t>Варианты совершенствования механизмов планирования, отчетности и обзора в целях повышения эффективности осуществления Конвенции</w:t>
      </w:r>
    </w:p>
    <w:p w:rsidR="0076540E" w:rsidRPr="0076540E" w:rsidRDefault="00C73952" w:rsidP="00C73952">
      <w:pPr>
        <w:pStyle w:val="Para1"/>
        <w:numPr>
          <w:ilvl w:val="0"/>
          <w:numId w:val="0"/>
        </w:numPr>
        <w:adjustRightInd w:val="0"/>
        <w:ind w:firstLine="720"/>
        <w:rPr>
          <w:i/>
          <w:iCs/>
          <w:lang w:val="ru-RU"/>
        </w:rPr>
      </w:pPr>
      <w:r w:rsidRPr="0076540E">
        <w:rPr>
          <w:i/>
          <w:iCs/>
          <w:lang w:val="ru-RU"/>
        </w:rPr>
        <w:t>Вспомогательный орган по осуществлению</w:t>
      </w:r>
    </w:p>
    <w:p w:rsidR="0076540E" w:rsidRDefault="0076540E" w:rsidP="00C73952">
      <w:pPr>
        <w:pStyle w:val="Para1"/>
        <w:numPr>
          <w:ilvl w:val="0"/>
          <w:numId w:val="0"/>
        </w:numPr>
        <w:adjustRightInd w:val="0"/>
        <w:ind w:firstLine="720"/>
        <w:rPr>
          <w:lang w:val="ru-RU"/>
        </w:rPr>
      </w:pPr>
      <w:r>
        <w:rPr>
          <w:lang w:val="ru-RU"/>
        </w:rPr>
        <w:t>1.</w:t>
      </w:r>
      <w:r w:rsidR="00CB2597">
        <w:rPr>
          <w:lang w:val="ru-RU"/>
        </w:rPr>
        <w:tab/>
      </w:r>
      <w:r w:rsidR="006C6758" w:rsidRPr="000A347C">
        <w:rPr>
          <w:i/>
          <w:iCs/>
          <w:lang w:val="ru-RU"/>
        </w:rPr>
        <w:t>рекомендует</w:t>
      </w:r>
      <w:r w:rsidR="006C6758">
        <w:rPr>
          <w:lang w:val="ru-RU"/>
        </w:rPr>
        <w:t xml:space="preserve"> </w:t>
      </w:r>
      <w:r w:rsidR="001048DA">
        <w:rPr>
          <w:lang w:val="ru-RU"/>
        </w:rPr>
        <w:t>представ</w:t>
      </w:r>
      <w:r w:rsidR="001048DA">
        <w:rPr>
          <w:lang w:val="ru-RU"/>
        </w:rPr>
        <w:t>ить</w:t>
      </w:r>
      <w:r w:rsidR="001048DA">
        <w:rPr>
          <w:lang w:val="ru-RU"/>
        </w:rPr>
        <w:t xml:space="preserve"> </w:t>
      </w:r>
      <w:r w:rsidR="006C6758">
        <w:rPr>
          <w:lang w:val="ru-RU"/>
        </w:rPr>
        <w:t xml:space="preserve">результаты обсуждения пункта 9 повестки дня о вариантах совершенствования механизмов планирования, отчетности и обзора в целях повышения эффективности осуществления Конвенции на рассмотрение Рабочей группе открытого состава по подготовке глобальной рамочной программы в области биоразнообразия </w:t>
      </w:r>
      <w:r w:rsidR="000A347C">
        <w:rPr>
          <w:lang w:val="ru-RU"/>
        </w:rPr>
        <w:t>на период после 2020 года, когда она продолжит свою работу по подготовке окончательного проекта глобальной рамочной программы;</w:t>
      </w:r>
    </w:p>
    <w:p w:rsidR="00CB2597" w:rsidRDefault="00CB2597" w:rsidP="00C73952">
      <w:pPr>
        <w:pStyle w:val="Para1"/>
        <w:numPr>
          <w:ilvl w:val="0"/>
          <w:numId w:val="0"/>
        </w:numPr>
        <w:adjustRightInd w:val="0"/>
        <w:ind w:firstLine="720"/>
        <w:rPr>
          <w:lang w:val="ru-RU"/>
        </w:rPr>
      </w:pPr>
      <w:r>
        <w:rPr>
          <w:lang w:val="ru-RU"/>
        </w:rPr>
        <w:t>2.</w:t>
      </w:r>
      <w:r>
        <w:rPr>
          <w:lang w:val="ru-RU"/>
        </w:rPr>
        <w:tab/>
      </w:r>
      <w:r w:rsidR="00856844" w:rsidRPr="00856844">
        <w:rPr>
          <w:i/>
          <w:iCs/>
          <w:lang w:val="ru-RU"/>
        </w:rPr>
        <w:t>поручает</w:t>
      </w:r>
      <w:r w:rsidR="00856844">
        <w:rPr>
          <w:lang w:val="ru-RU"/>
        </w:rPr>
        <w:t xml:space="preserve"> Исполнительному секретарю содействовать проведению расширенного экспертного обзора предлагаемых приложений </w:t>
      </w:r>
      <w:r w:rsidR="00856844">
        <w:rPr>
          <w:lang w:val="fr-FR"/>
        </w:rPr>
        <w:t xml:space="preserve">A, B, C </w:t>
      </w:r>
      <w:r w:rsidR="00856844">
        <w:rPr>
          <w:lang w:val="ru-RU"/>
        </w:rPr>
        <w:t xml:space="preserve">и </w:t>
      </w:r>
      <w:r w:rsidR="00856844">
        <w:rPr>
          <w:lang w:val="fr-FR"/>
        </w:rPr>
        <w:t>D</w:t>
      </w:r>
      <w:r w:rsidR="00856844">
        <w:rPr>
          <w:lang w:val="ru-RU"/>
        </w:rPr>
        <w:t xml:space="preserve"> к проекту решения, содержащемуся в настоящей рекомендации</w:t>
      </w:r>
      <w:r w:rsidR="00623BC8">
        <w:rPr>
          <w:rStyle w:val="Appelnotedebasdep"/>
          <w:lang w:val="ru-RU"/>
        </w:rPr>
        <w:footnoteReference w:id="1"/>
      </w:r>
      <w:r w:rsidR="00856844">
        <w:rPr>
          <w:lang w:val="ru-RU"/>
        </w:rPr>
        <w:t>;</w:t>
      </w:r>
    </w:p>
    <w:p w:rsidR="003A28C6" w:rsidRDefault="00856844" w:rsidP="00C73952">
      <w:pPr>
        <w:pStyle w:val="Para1"/>
        <w:numPr>
          <w:ilvl w:val="0"/>
          <w:numId w:val="0"/>
        </w:numPr>
        <w:adjustRightInd w:val="0"/>
        <w:ind w:firstLine="720"/>
        <w:rPr>
          <w:lang w:val="ru-RU"/>
        </w:rPr>
      </w:pPr>
      <w:r>
        <w:rPr>
          <w:lang w:val="ru-RU"/>
        </w:rPr>
        <w:t>3.</w:t>
      </w:r>
      <w:r>
        <w:rPr>
          <w:lang w:val="ru-RU"/>
        </w:rPr>
        <w:tab/>
      </w:r>
      <w:r w:rsidR="003A28C6" w:rsidRPr="003A28C6">
        <w:rPr>
          <w:i/>
          <w:iCs/>
          <w:lang w:val="ru-RU"/>
        </w:rPr>
        <w:t>предлагает</w:t>
      </w:r>
      <w:r w:rsidR="003A28C6">
        <w:rPr>
          <w:lang w:val="ru-RU"/>
        </w:rPr>
        <w:t xml:space="preserve"> Рабочей группе </w:t>
      </w:r>
      <w:r w:rsidR="003A28C6" w:rsidRPr="005346A8">
        <w:rPr>
          <w:lang w:val="ru-RU"/>
        </w:rPr>
        <w:t>открытого состава по подготовке глобальной рамочной программы в области биоразнообразия на период после 2020 года</w:t>
      </w:r>
      <w:r w:rsidR="003A28C6">
        <w:rPr>
          <w:lang w:val="ru-RU"/>
        </w:rPr>
        <w:t xml:space="preserve"> рассмотреть результаты расширенного независимого обзора приложений </w:t>
      </w:r>
      <w:r w:rsidR="003A28C6">
        <w:rPr>
          <w:lang w:val="fr-FR"/>
        </w:rPr>
        <w:t xml:space="preserve">A, B, C </w:t>
      </w:r>
      <w:r w:rsidR="003A28C6">
        <w:rPr>
          <w:lang w:val="ru-RU"/>
        </w:rPr>
        <w:t xml:space="preserve">и </w:t>
      </w:r>
      <w:r w:rsidR="003A28C6">
        <w:rPr>
          <w:lang w:val="fr-FR"/>
        </w:rPr>
        <w:t>D</w:t>
      </w:r>
      <w:r w:rsidR="003A28C6">
        <w:rPr>
          <w:lang w:val="ru-RU"/>
        </w:rPr>
        <w:t xml:space="preserve"> к проекту решения</w:t>
      </w:r>
      <w:r w:rsidR="003A28C6" w:rsidRPr="005346A8">
        <w:rPr>
          <w:lang w:val="ru-RU"/>
        </w:rPr>
        <w:t xml:space="preserve"> </w:t>
      </w:r>
      <w:r w:rsidR="003A28C6">
        <w:rPr>
          <w:lang w:val="ru-RU"/>
        </w:rPr>
        <w:t>в ходе обсуждений на будущих совещаниях;</w:t>
      </w:r>
    </w:p>
    <w:p w:rsidR="00C73952" w:rsidRPr="005346A8" w:rsidRDefault="003A28C6" w:rsidP="00C73952">
      <w:pPr>
        <w:pStyle w:val="Para1"/>
        <w:numPr>
          <w:ilvl w:val="0"/>
          <w:numId w:val="0"/>
        </w:numPr>
        <w:adjustRightInd w:val="0"/>
        <w:ind w:firstLine="720"/>
        <w:rPr>
          <w:i/>
          <w:iCs/>
          <w:lang w:val="ru-RU"/>
        </w:rPr>
      </w:pPr>
      <w:r>
        <w:rPr>
          <w:lang w:val="ru-RU"/>
        </w:rPr>
        <w:t>4.</w:t>
      </w:r>
      <w:r>
        <w:rPr>
          <w:lang w:val="ru-RU"/>
        </w:rPr>
        <w:tab/>
      </w:r>
      <w:r w:rsidRPr="003A28C6">
        <w:rPr>
          <w:i/>
          <w:iCs/>
          <w:lang w:val="ru-RU"/>
        </w:rPr>
        <w:t>р</w:t>
      </w:r>
      <w:r w:rsidR="00C73952" w:rsidRPr="003A28C6">
        <w:rPr>
          <w:i/>
          <w:iCs/>
          <w:lang w:val="ru-RU"/>
        </w:rPr>
        <w:t>екомендует</w:t>
      </w:r>
      <w:r w:rsidR="00C73952" w:rsidRPr="005346A8">
        <w:rPr>
          <w:lang w:val="ru-RU"/>
        </w:rPr>
        <w:t xml:space="preserve"> Конференци</w:t>
      </w:r>
      <w:r w:rsidR="00AB3349">
        <w:rPr>
          <w:lang w:val="ru-RU"/>
        </w:rPr>
        <w:t>и</w:t>
      </w:r>
      <w:r w:rsidR="00C73952" w:rsidRPr="005346A8">
        <w:rPr>
          <w:lang w:val="ru-RU"/>
        </w:rPr>
        <w:t xml:space="preserve"> Сторон на ее 15-м совещании приня</w:t>
      </w:r>
      <w:r w:rsidR="00AB3349">
        <w:rPr>
          <w:lang w:val="ru-RU"/>
        </w:rPr>
        <w:t>ть</w:t>
      </w:r>
      <w:r w:rsidR="00C73952" w:rsidRPr="005346A8">
        <w:rPr>
          <w:lang w:val="ru-RU"/>
        </w:rPr>
        <w:t xml:space="preserve"> решение</w:t>
      </w:r>
      <w:r>
        <w:rPr>
          <w:lang w:val="ru-RU"/>
        </w:rPr>
        <w:t xml:space="preserve"> следующего содержания</w:t>
      </w:r>
      <w:r w:rsidR="00C73952" w:rsidRPr="005346A8">
        <w:rPr>
          <w:lang w:val="ru-RU"/>
        </w:rPr>
        <w:t xml:space="preserve">, </w:t>
      </w:r>
      <w:r>
        <w:rPr>
          <w:lang w:val="ru-RU"/>
        </w:rPr>
        <w:t xml:space="preserve">учитывая также </w:t>
      </w:r>
      <w:r w:rsidR="00C73952" w:rsidRPr="005346A8">
        <w:rPr>
          <w:lang w:val="ru-RU"/>
        </w:rPr>
        <w:t>итог</w:t>
      </w:r>
      <w:r>
        <w:rPr>
          <w:lang w:val="ru-RU"/>
        </w:rPr>
        <w:t>и</w:t>
      </w:r>
      <w:r w:rsidR="00C73952" w:rsidRPr="005346A8">
        <w:rPr>
          <w:lang w:val="ru-RU"/>
        </w:rPr>
        <w:t xml:space="preserve"> 24-го совещания Вспомогательного органа по научным, техническим и технологическим консультациям и третьего совещания Рабочей группы открытого состава по подготовке глобальной рамочной программы в области биоразнообразия на период после 2020 года:</w:t>
      </w:r>
    </w:p>
    <w:p w:rsidR="00C73952" w:rsidRPr="005346A8" w:rsidRDefault="00C73952" w:rsidP="00C73952">
      <w:pPr>
        <w:pStyle w:val="Para1"/>
        <w:numPr>
          <w:ilvl w:val="0"/>
          <w:numId w:val="0"/>
        </w:numPr>
        <w:suppressLineNumbers/>
        <w:suppressAutoHyphens/>
        <w:adjustRightInd w:val="0"/>
        <w:ind w:firstLine="720"/>
        <w:rPr>
          <w:rFonts w:asciiTheme="majorBidi" w:hAnsiTheme="majorBidi" w:cstheme="majorBidi"/>
          <w:kern w:val="22"/>
          <w:szCs w:val="22"/>
          <w:lang w:val="ru-RU"/>
        </w:rPr>
      </w:pPr>
      <w:r w:rsidRPr="005346A8">
        <w:rPr>
          <w:rFonts w:asciiTheme="majorBidi" w:hAnsiTheme="majorBidi"/>
          <w:i/>
          <w:iCs/>
          <w:szCs w:val="22"/>
          <w:lang w:val="ru-RU"/>
        </w:rPr>
        <w:t>Конференция Сторон,</w:t>
      </w:r>
    </w:p>
    <w:p w:rsidR="00C73952" w:rsidRPr="005346A8" w:rsidRDefault="00C73952" w:rsidP="00C73952">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4"/>
          <w:lang w:val="ru-RU"/>
        </w:rPr>
      </w:pPr>
      <w:r w:rsidRPr="005346A8">
        <w:rPr>
          <w:i/>
          <w:iCs/>
          <w:lang w:val="ru-RU"/>
        </w:rPr>
        <w:t>ссылаясь</w:t>
      </w:r>
      <w:r w:rsidRPr="005346A8">
        <w:rPr>
          <w:lang w:val="ru-RU"/>
        </w:rPr>
        <w:t xml:space="preserve"> на статьи 6, 23 и 26 Конвенции,</w:t>
      </w:r>
    </w:p>
    <w:p w:rsidR="00C73952" w:rsidRPr="005346A8" w:rsidRDefault="00C73952" w:rsidP="00C73952">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4"/>
          <w:lang w:val="ru-RU"/>
        </w:rPr>
      </w:pPr>
      <w:r w:rsidRPr="005346A8">
        <w:rPr>
          <w:i/>
          <w:iCs/>
          <w:lang w:val="ru-RU"/>
        </w:rPr>
        <w:t>также ссылаясь</w:t>
      </w:r>
      <w:r w:rsidRPr="005346A8">
        <w:rPr>
          <w:lang w:val="ru-RU"/>
        </w:rPr>
        <w:t xml:space="preserve"> на решения IX/8, X/2, X/10, XI/10, XIII/27, 14/27 и 14/34,</w:t>
      </w:r>
    </w:p>
    <w:p w:rsidR="00C73952" w:rsidRPr="005346A8" w:rsidRDefault="00C73952" w:rsidP="00C73952">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4"/>
          <w:lang w:val="ru-RU"/>
        </w:rPr>
      </w:pPr>
      <w:r w:rsidRPr="005346A8">
        <w:rPr>
          <w:i/>
          <w:iCs/>
          <w:lang w:val="ru-RU"/>
        </w:rPr>
        <w:lastRenderedPageBreak/>
        <w:t>далее ссылаясь</w:t>
      </w:r>
      <w:r w:rsidRPr="005346A8">
        <w:rPr>
          <w:lang w:val="ru-RU"/>
        </w:rPr>
        <w:t xml:space="preserve"> на решение 14/29, в котором она признала необходимость укрепления процесса осуществления Сторонами Конвенции и лежащих в ее основе обязательств в целях направления глобального сообщества на путь реализации Концепции в области биоразнообразия на период до 2050 года, изложенной в Стратегическом плане в области сохранения и устойчивого использования биоразнообразия на 2011-2020 годы</w:t>
      </w:r>
      <w:r w:rsidRPr="005346A8">
        <w:rPr>
          <w:rStyle w:val="Appelnotedebasdep"/>
          <w:iCs/>
          <w:kern w:val="22"/>
          <w:szCs w:val="24"/>
          <w:lang w:val="ru-RU"/>
        </w:rPr>
        <w:footnoteReference w:id="2"/>
      </w:r>
      <w:r w:rsidRPr="005346A8">
        <w:rPr>
          <w:lang w:val="ru-RU"/>
        </w:rPr>
        <w:t xml:space="preserve">, </w:t>
      </w:r>
      <w:r>
        <w:rPr>
          <w:i/>
          <w:iCs/>
          <w:lang w:val="ru-RU"/>
        </w:rPr>
        <w:t>подчеркивая</w:t>
      </w:r>
      <w:r w:rsidRPr="005346A8">
        <w:rPr>
          <w:lang w:val="ru-RU"/>
        </w:rPr>
        <w:t xml:space="preserve">, что национальные доклады, предусмотренные в статье 26 Конвенции, по-прежнему являются основополагающими элементами для анализа прогресса в осуществлении Конвенции в рамках подхода к комплексному обзору, и </w:t>
      </w:r>
      <w:r>
        <w:rPr>
          <w:i/>
          <w:iCs/>
          <w:lang w:val="ru-RU"/>
        </w:rPr>
        <w:t>признавая</w:t>
      </w:r>
      <w:r w:rsidRPr="005346A8">
        <w:rPr>
          <w:lang w:val="ru-RU"/>
        </w:rPr>
        <w:t>, что элементы подхода к комплексному обзору в рамках Конвенции должны быть технически обоснованными, объективными, прозрачными, конструктивными и основанными на сотрудничестве и направлены на оказание содействия активным усилиям Сторон,</w:t>
      </w:r>
    </w:p>
    <w:p w:rsidR="00C73952" w:rsidRPr="005346A8" w:rsidRDefault="00C73952" w:rsidP="00C73952">
      <w:pPr>
        <w:pStyle w:val="Para1"/>
        <w:numPr>
          <w:ilvl w:val="0"/>
          <w:numId w:val="0"/>
        </w:numPr>
        <w:suppressLineNumbers/>
        <w:tabs>
          <w:tab w:val="left" w:pos="720"/>
        </w:tabs>
        <w:suppressAutoHyphens/>
        <w:kinsoku w:val="0"/>
        <w:overflowPunct w:val="0"/>
        <w:autoSpaceDE w:val="0"/>
        <w:autoSpaceDN w:val="0"/>
        <w:adjustRightInd w:val="0"/>
        <w:ind w:firstLine="720"/>
        <w:rPr>
          <w:kern w:val="22"/>
          <w:lang w:val="ru-RU"/>
        </w:rPr>
      </w:pPr>
      <w:r w:rsidRPr="005346A8">
        <w:rPr>
          <w:i/>
          <w:iCs/>
          <w:lang w:val="ru-RU"/>
        </w:rPr>
        <w:t>напоминая</w:t>
      </w:r>
      <w:r w:rsidRPr="005346A8">
        <w:rPr>
          <w:lang w:val="ru-RU"/>
        </w:rPr>
        <w:t>, что национальные стратегии и планы действий по сохранению биоразнообразия являются основным инструментом осуществления Конвенции на национальном уровне и что национальные доклады являются основным инструментом мониторинга и обзора осуществления Конвенции и глобальной рамочной программы в области биоразнообразия на период после 2020 года,</w:t>
      </w:r>
    </w:p>
    <w:p w:rsidR="00C73952" w:rsidRPr="00F330C8" w:rsidRDefault="00C73952" w:rsidP="00C73952">
      <w:pPr>
        <w:pStyle w:val="Para1"/>
        <w:numPr>
          <w:ilvl w:val="0"/>
          <w:numId w:val="0"/>
        </w:numPr>
        <w:suppressLineNumbers/>
        <w:tabs>
          <w:tab w:val="left" w:pos="720"/>
        </w:tabs>
        <w:suppressAutoHyphens/>
        <w:kinsoku w:val="0"/>
        <w:overflowPunct w:val="0"/>
        <w:autoSpaceDE w:val="0"/>
        <w:autoSpaceDN w:val="0"/>
        <w:adjustRightInd w:val="0"/>
        <w:ind w:firstLine="720"/>
        <w:rPr>
          <w:rFonts w:asciiTheme="majorBidi" w:hAnsiTheme="majorBidi" w:cstheme="majorBidi"/>
          <w:bCs/>
          <w:kern w:val="22"/>
          <w:lang w:val="ru-RU"/>
        </w:rPr>
      </w:pPr>
      <w:r w:rsidRPr="005346A8">
        <w:rPr>
          <w:i/>
          <w:iCs/>
          <w:lang w:val="ru-RU"/>
        </w:rPr>
        <w:t>с озабоченностью отмечая</w:t>
      </w:r>
      <w:r w:rsidRPr="005346A8">
        <w:rPr>
          <w:lang w:val="ru-RU"/>
        </w:rPr>
        <w:t xml:space="preserve"> ограниченный прогресс в осуществлении Стратегического плана в области сохранения и устойчивого использования биоразнообразия на 2011-2020 годы и </w:t>
      </w:r>
      <w:r w:rsidRPr="005346A8">
        <w:rPr>
          <w:i/>
          <w:iCs/>
          <w:lang w:val="ru-RU"/>
        </w:rPr>
        <w:t>подчеркивая</w:t>
      </w:r>
      <w:r w:rsidRPr="005346A8">
        <w:rPr>
          <w:lang w:val="ru-RU"/>
        </w:rPr>
        <w:t xml:space="preserve"> необходимость повышения эффективности осуществления на всех уровнях и со стороны всех секторов общества для достижения целей и выполнения задач глобальной рамочной программы в области биоразнообразия на период после 2020 года,</w:t>
      </w:r>
      <w:r>
        <w:rPr>
          <w:lang w:val="ru-RU"/>
        </w:rPr>
        <w:t xml:space="preserve"> </w:t>
      </w:r>
      <w:r w:rsidRPr="00F330C8">
        <w:rPr>
          <w:rFonts w:asciiTheme="majorBidi" w:hAnsiTheme="majorBidi" w:cstheme="majorBidi"/>
          <w:kern w:val="22"/>
          <w:lang w:val="ru-RU"/>
        </w:rPr>
        <w:t>[</w:t>
      </w:r>
      <w:r>
        <w:rPr>
          <w:rFonts w:asciiTheme="majorBidi" w:hAnsiTheme="majorBidi" w:cstheme="majorBidi"/>
          <w:kern w:val="22"/>
          <w:lang w:val="ru-RU"/>
        </w:rPr>
        <w:t>с учетом национальных обстоятельств</w:t>
      </w:r>
      <w:r w:rsidRPr="00F330C8">
        <w:rPr>
          <w:rFonts w:asciiTheme="majorBidi" w:hAnsiTheme="majorBidi" w:cstheme="majorBidi"/>
          <w:kern w:val="22"/>
          <w:lang w:val="ru-RU"/>
        </w:rPr>
        <w:t>],</w:t>
      </w:r>
    </w:p>
    <w:p w:rsidR="00C73952" w:rsidRPr="00944773" w:rsidRDefault="00C73952" w:rsidP="00C73952">
      <w:pPr>
        <w:pStyle w:val="Para1"/>
        <w:numPr>
          <w:ilvl w:val="0"/>
          <w:numId w:val="0"/>
        </w:numPr>
        <w:suppressLineNumbers/>
        <w:tabs>
          <w:tab w:val="left" w:pos="720"/>
        </w:tabs>
        <w:suppressAutoHyphens/>
        <w:kinsoku w:val="0"/>
        <w:overflowPunct w:val="0"/>
        <w:autoSpaceDE w:val="0"/>
        <w:autoSpaceDN w:val="0"/>
        <w:adjustRightInd w:val="0"/>
        <w:ind w:firstLine="720"/>
        <w:rPr>
          <w:rFonts w:asciiTheme="majorBidi" w:hAnsiTheme="majorBidi" w:cstheme="majorBidi"/>
          <w:bCs/>
          <w:kern w:val="22"/>
          <w:szCs w:val="22"/>
          <w:lang w:val="ru-RU"/>
        </w:rPr>
      </w:pPr>
      <w:r w:rsidRPr="005346A8">
        <w:rPr>
          <w:rFonts w:asciiTheme="majorBidi" w:hAnsiTheme="majorBidi"/>
          <w:szCs w:val="22"/>
          <w:lang w:val="ru-RU"/>
        </w:rPr>
        <w:t>[</w:t>
      </w:r>
      <w:r>
        <w:rPr>
          <w:rFonts w:asciiTheme="majorBidi" w:hAnsiTheme="majorBidi"/>
          <w:szCs w:val="22"/>
          <w:lang w:val="ru-RU"/>
        </w:rPr>
        <w:t>1.</w:t>
      </w:r>
      <w:r>
        <w:rPr>
          <w:rFonts w:asciiTheme="majorBidi" w:hAnsiTheme="majorBidi"/>
          <w:szCs w:val="22"/>
          <w:lang w:val="ru-RU"/>
        </w:rPr>
        <w:tab/>
      </w:r>
      <w:r w:rsidRPr="005346A8">
        <w:rPr>
          <w:rFonts w:asciiTheme="majorBidi" w:hAnsiTheme="majorBidi"/>
          <w:i/>
          <w:iCs/>
          <w:szCs w:val="22"/>
          <w:lang w:val="ru-RU"/>
        </w:rPr>
        <w:t>принимает</w:t>
      </w:r>
      <w:r w:rsidRPr="005346A8">
        <w:rPr>
          <w:rFonts w:asciiTheme="majorBidi" w:hAnsiTheme="majorBidi"/>
          <w:szCs w:val="22"/>
          <w:lang w:val="ru-RU"/>
        </w:rPr>
        <w:t xml:space="preserve"> усовершенствованный комплексный подход к планированию, мониторингу, отчетности и обзору в целях повышения эффективности осуществления Конвенции о биологическом разнообразии и глобальной рамочной программы в области биоразнообразия на период после 2020 года, включающий</w:t>
      </w:r>
      <w:r>
        <w:rPr>
          <w:rFonts w:asciiTheme="majorBidi" w:hAnsiTheme="majorBidi"/>
          <w:szCs w:val="22"/>
          <w:lang w:val="ru-RU"/>
        </w:rPr>
        <w:t xml:space="preserve"> </w:t>
      </w:r>
      <w:r w:rsidRPr="00891569">
        <w:rPr>
          <w:rFonts w:asciiTheme="majorBidi" w:hAnsiTheme="majorBidi" w:cstheme="majorBidi"/>
          <w:bCs/>
          <w:kern w:val="22"/>
          <w:szCs w:val="22"/>
          <w:lang w:val="ru-RU"/>
        </w:rPr>
        <w:t>[</w:t>
      </w:r>
      <w:r>
        <w:rPr>
          <w:rFonts w:asciiTheme="majorBidi" w:hAnsiTheme="majorBidi" w:cstheme="majorBidi"/>
          <w:bCs/>
          <w:kern w:val="22"/>
          <w:szCs w:val="22"/>
          <w:lang w:val="ru-RU"/>
        </w:rPr>
        <w:t>элементы, связанные с планированием, отчетностью и обзором, а также с участием субъектов деятельности и негосударственных субъектов и</w:t>
      </w:r>
      <w:r w:rsidRPr="0094477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средствами осуществления</w:t>
      </w:r>
      <w:r w:rsidRPr="00944773">
        <w:rPr>
          <w:rFonts w:asciiTheme="majorBidi" w:hAnsiTheme="majorBidi" w:cstheme="majorBidi"/>
          <w:bCs/>
          <w:kern w:val="22"/>
          <w:szCs w:val="22"/>
          <w:lang w:val="ru-RU"/>
        </w:rPr>
        <w:t>];]</w:t>
      </w:r>
      <w:r w:rsidRPr="00944773">
        <w:rPr>
          <w:rFonts w:asciiTheme="majorBidi" w:hAnsiTheme="majorBidi"/>
          <w:szCs w:val="22"/>
          <w:lang w:val="ru-RU"/>
        </w:rPr>
        <w:t xml:space="preserve"> </w:t>
      </w:r>
    </w:p>
    <w:p w:rsidR="00C73952" w:rsidRDefault="00C73952" w:rsidP="00C73952">
      <w:pPr>
        <w:pStyle w:val="Para1"/>
        <w:numPr>
          <w:ilvl w:val="0"/>
          <w:numId w:val="0"/>
        </w:numPr>
        <w:suppressLineNumbers/>
        <w:tabs>
          <w:tab w:val="left" w:pos="567"/>
        </w:tabs>
        <w:suppressAutoHyphens/>
        <w:adjustRightInd w:val="0"/>
        <w:ind w:firstLine="709"/>
        <w:rPr>
          <w:rFonts w:asciiTheme="majorBidi" w:hAnsiTheme="majorBidi"/>
          <w:szCs w:val="22"/>
          <w:lang w:val="ru-RU"/>
        </w:rPr>
      </w:pPr>
      <w:r>
        <w:rPr>
          <w:rFonts w:asciiTheme="majorBidi" w:hAnsiTheme="majorBidi"/>
          <w:szCs w:val="22"/>
          <w:lang w:val="ru-RU"/>
        </w:rPr>
        <w:t>2.</w:t>
      </w:r>
      <w:r>
        <w:rPr>
          <w:rFonts w:asciiTheme="majorBidi" w:hAnsiTheme="majorBidi"/>
          <w:szCs w:val="22"/>
          <w:lang w:val="ru-RU"/>
        </w:rPr>
        <w:tab/>
      </w:r>
      <w:r w:rsidRPr="00E90B49">
        <w:rPr>
          <w:rFonts w:asciiTheme="majorBidi" w:hAnsiTheme="majorBidi"/>
          <w:i/>
          <w:iCs/>
          <w:szCs w:val="22"/>
          <w:lang w:val="ru-RU"/>
        </w:rPr>
        <w:t>призывает</w:t>
      </w:r>
      <w:r w:rsidRPr="00E90B49">
        <w:rPr>
          <w:rFonts w:asciiTheme="majorBidi" w:hAnsiTheme="majorBidi"/>
          <w:szCs w:val="22"/>
          <w:lang w:val="ru-RU"/>
        </w:rPr>
        <w:t xml:space="preserve"> Стороны применить принятый план действий по обеспечению гендерного равенства на период после 2020 года во всех аспектах и на всех уровнях планирования, осуществления, </w:t>
      </w:r>
      <w:r>
        <w:rPr>
          <w:rFonts w:asciiTheme="majorBidi" w:hAnsiTheme="majorBidi"/>
          <w:szCs w:val="22"/>
          <w:lang w:val="ru-RU"/>
        </w:rPr>
        <w:t>отчетности</w:t>
      </w:r>
      <w:r w:rsidRPr="00E90B49">
        <w:rPr>
          <w:rFonts w:asciiTheme="majorBidi" w:hAnsiTheme="majorBidi"/>
          <w:szCs w:val="22"/>
          <w:lang w:val="ru-RU"/>
        </w:rPr>
        <w:t xml:space="preserve"> и обзора, связанных с глобальной рамочной программой в области биоразнообразия на период после 2020 года;</w:t>
      </w:r>
    </w:p>
    <w:p w:rsidR="00C73952" w:rsidRPr="00016A30" w:rsidRDefault="00C73952" w:rsidP="00C73952">
      <w:pPr>
        <w:pStyle w:val="Para1"/>
        <w:keepNext/>
        <w:numPr>
          <w:ilvl w:val="0"/>
          <w:numId w:val="0"/>
        </w:numPr>
        <w:suppressLineNumbers/>
        <w:tabs>
          <w:tab w:val="left" w:pos="720"/>
        </w:tabs>
        <w:suppressAutoHyphens/>
        <w:kinsoku w:val="0"/>
        <w:overflowPunct w:val="0"/>
        <w:autoSpaceDE w:val="0"/>
        <w:autoSpaceDN w:val="0"/>
        <w:adjustRightInd w:val="0"/>
        <w:ind w:firstLine="720"/>
        <w:rPr>
          <w:rFonts w:asciiTheme="majorBidi" w:hAnsiTheme="majorBidi" w:cstheme="majorBidi"/>
          <w:b/>
          <w:kern w:val="22"/>
          <w:szCs w:val="22"/>
          <w:lang w:val="ru-RU"/>
        </w:rPr>
      </w:pPr>
      <w:r>
        <w:rPr>
          <w:rFonts w:asciiTheme="majorBidi" w:hAnsiTheme="majorBidi" w:cstheme="majorBidi"/>
          <w:b/>
          <w:kern w:val="22"/>
          <w:szCs w:val="22"/>
          <w:lang w:val="ru-RU"/>
        </w:rPr>
        <w:t>Планирование</w:t>
      </w:r>
    </w:p>
    <w:p w:rsidR="00C73952" w:rsidRPr="00965C71"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r w:rsidRPr="00965C71">
        <w:rPr>
          <w:rFonts w:asciiTheme="majorBidi" w:hAnsiTheme="majorBidi" w:cstheme="majorBidi"/>
          <w:bCs/>
          <w:kern w:val="22"/>
          <w:szCs w:val="22"/>
          <w:lang w:val="ru-RU"/>
        </w:rPr>
        <w:t>[3.</w:t>
      </w:r>
      <w:r w:rsidRPr="00965C71">
        <w:rPr>
          <w:rFonts w:asciiTheme="majorBidi" w:hAnsiTheme="majorBidi" w:cstheme="majorBidi"/>
          <w:bCs/>
          <w:i/>
          <w:iCs/>
          <w:kern w:val="22"/>
          <w:szCs w:val="22"/>
          <w:lang w:val="ru-RU"/>
        </w:rPr>
        <w:t xml:space="preserve"> </w:t>
      </w:r>
      <w:r w:rsidRPr="00965C71">
        <w:rPr>
          <w:rFonts w:asciiTheme="majorBidi" w:hAnsiTheme="majorBidi" w:cstheme="majorBidi"/>
          <w:bCs/>
          <w:i/>
          <w:iCs/>
          <w:kern w:val="22"/>
          <w:szCs w:val="22"/>
          <w:lang w:val="ru-RU"/>
        </w:rPr>
        <w:tab/>
        <w:t xml:space="preserve">принимает </w:t>
      </w:r>
      <w:r>
        <w:rPr>
          <w:rFonts w:asciiTheme="majorBidi" w:hAnsiTheme="majorBidi" w:cstheme="majorBidi"/>
          <w:bCs/>
          <w:kern w:val="22"/>
          <w:szCs w:val="22"/>
          <w:lang w:val="ru-RU"/>
        </w:rPr>
        <w:t>руководящие указания</w:t>
      </w:r>
      <w:r w:rsidRPr="00965C71">
        <w:rPr>
          <w:rFonts w:asciiTheme="majorBidi" w:hAnsiTheme="majorBidi" w:cstheme="majorBidi"/>
          <w:bCs/>
          <w:kern w:val="22"/>
          <w:szCs w:val="22"/>
          <w:lang w:val="ru-RU"/>
        </w:rPr>
        <w:t xml:space="preserve"> по обновлению </w:t>
      </w:r>
      <w:r>
        <w:rPr>
          <w:rFonts w:asciiTheme="majorBidi" w:hAnsiTheme="majorBidi" w:cstheme="majorBidi"/>
          <w:bCs/>
          <w:kern w:val="22"/>
          <w:szCs w:val="22"/>
          <w:lang w:val="ru-RU"/>
        </w:rPr>
        <w:t>и</w:t>
      </w:r>
      <w:r w:rsidRPr="00965C71">
        <w:rPr>
          <w:rFonts w:asciiTheme="majorBidi" w:hAnsiTheme="majorBidi" w:cstheme="majorBidi"/>
          <w:bCs/>
          <w:kern w:val="22"/>
          <w:szCs w:val="22"/>
          <w:lang w:val="ru-RU"/>
        </w:rPr>
        <w:t xml:space="preserve"> пересмотру национальных стратегий и планов действий </w:t>
      </w:r>
      <w:r w:rsidRPr="007B33F5">
        <w:rPr>
          <w:rFonts w:asciiTheme="majorBidi" w:hAnsiTheme="majorBidi" w:cstheme="majorBidi"/>
          <w:bCs/>
          <w:kern w:val="22"/>
          <w:szCs w:val="22"/>
          <w:lang w:val="ru-RU"/>
        </w:rPr>
        <w:t xml:space="preserve">по сохранению биоразнообразия </w:t>
      </w:r>
      <w:r w:rsidRPr="00965C71">
        <w:rPr>
          <w:rFonts w:asciiTheme="majorBidi" w:hAnsiTheme="majorBidi" w:cstheme="majorBidi"/>
          <w:bCs/>
          <w:kern w:val="22"/>
          <w:szCs w:val="22"/>
          <w:lang w:val="ru-RU"/>
        </w:rPr>
        <w:t>(НСПДСБ)</w:t>
      </w:r>
      <w:r>
        <w:rPr>
          <w:rFonts w:asciiTheme="majorBidi" w:hAnsiTheme="majorBidi" w:cstheme="majorBidi"/>
          <w:bCs/>
          <w:kern w:val="22"/>
          <w:szCs w:val="22"/>
          <w:lang w:val="ru-RU"/>
        </w:rPr>
        <w:t>, представленные</w:t>
      </w:r>
      <w:r w:rsidRPr="00965C71">
        <w:rPr>
          <w:rFonts w:asciiTheme="majorBidi" w:hAnsiTheme="majorBidi" w:cstheme="majorBidi"/>
          <w:bCs/>
          <w:kern w:val="22"/>
          <w:szCs w:val="22"/>
          <w:lang w:val="ru-RU"/>
        </w:rPr>
        <w:t xml:space="preserve"> в приложении </w:t>
      </w:r>
      <w:r w:rsidRPr="00965C71">
        <w:rPr>
          <w:rFonts w:asciiTheme="majorBidi" w:hAnsiTheme="majorBidi" w:cstheme="majorBidi"/>
          <w:bCs/>
          <w:kern w:val="22"/>
          <w:szCs w:val="22"/>
        </w:rPr>
        <w:t>A</w:t>
      </w:r>
      <w:bookmarkStart w:id="1" w:name="_Ref73031286"/>
      <w:r w:rsidRPr="00CD51C0">
        <w:rPr>
          <w:rStyle w:val="Appelnotedebasdep"/>
          <w:rFonts w:asciiTheme="majorBidi" w:hAnsiTheme="majorBidi" w:cstheme="majorBidi"/>
          <w:bCs/>
          <w:kern w:val="22"/>
          <w:szCs w:val="22"/>
        </w:rPr>
        <w:footnoteReference w:id="3"/>
      </w:r>
      <w:bookmarkEnd w:id="1"/>
      <w:r w:rsidRPr="00965C71">
        <w:rPr>
          <w:rFonts w:asciiTheme="majorBidi" w:hAnsiTheme="majorBidi" w:cstheme="majorBidi"/>
          <w:bCs/>
          <w:kern w:val="22"/>
          <w:szCs w:val="22"/>
          <w:lang w:val="ru-RU"/>
        </w:rPr>
        <w:t xml:space="preserve"> [включая матрицу [для [представления докладов] [информирования] о национальных задачах];]</w:t>
      </w:r>
    </w:p>
    <w:p w:rsidR="00C73952" w:rsidRPr="007B33F5"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r w:rsidRPr="005D6201">
        <w:rPr>
          <w:rFonts w:asciiTheme="majorBidi" w:hAnsiTheme="majorBidi" w:cstheme="majorBidi"/>
          <w:bCs/>
          <w:lang w:val="ru-RU"/>
        </w:rPr>
        <w:t>4.</w:t>
      </w:r>
      <w:r w:rsidRPr="005D6201">
        <w:rPr>
          <w:rFonts w:asciiTheme="majorBidi" w:hAnsiTheme="majorBidi" w:cstheme="majorBidi"/>
          <w:bCs/>
          <w:i/>
          <w:iCs/>
          <w:kern w:val="22"/>
          <w:szCs w:val="22"/>
          <w:lang w:val="ru-RU"/>
        </w:rPr>
        <w:t xml:space="preserve"> </w:t>
      </w:r>
      <w:r w:rsidRPr="005D6201">
        <w:rPr>
          <w:rFonts w:asciiTheme="majorBidi" w:hAnsiTheme="majorBidi" w:cstheme="majorBidi"/>
          <w:bCs/>
          <w:i/>
          <w:iCs/>
          <w:kern w:val="22"/>
          <w:szCs w:val="22"/>
          <w:lang w:val="ru-RU"/>
        </w:rPr>
        <w:tab/>
      </w:r>
      <w:r>
        <w:rPr>
          <w:rFonts w:asciiTheme="majorBidi" w:hAnsiTheme="majorBidi" w:cstheme="majorBidi"/>
          <w:bCs/>
          <w:i/>
          <w:iCs/>
          <w:kern w:val="22"/>
          <w:szCs w:val="22"/>
          <w:lang w:val="ru-RU"/>
        </w:rPr>
        <w:t>просит</w:t>
      </w:r>
      <w:r w:rsidRPr="007B33F5">
        <w:rPr>
          <w:rFonts w:asciiTheme="majorBidi" w:hAnsiTheme="majorBidi" w:cstheme="majorBidi"/>
          <w:bCs/>
          <w:i/>
          <w:iCs/>
          <w:kern w:val="22"/>
          <w:szCs w:val="22"/>
          <w:lang w:val="ru-RU"/>
        </w:rPr>
        <w:t xml:space="preserve"> </w:t>
      </w:r>
      <w:r w:rsidRPr="007B33F5">
        <w:rPr>
          <w:rFonts w:asciiTheme="majorBidi" w:hAnsiTheme="majorBidi" w:cstheme="majorBidi"/>
          <w:bCs/>
          <w:kern w:val="22"/>
          <w:szCs w:val="22"/>
          <w:lang w:val="ru-RU"/>
        </w:rPr>
        <w:t>Сторон</w:t>
      </w:r>
      <w:r>
        <w:rPr>
          <w:rFonts w:asciiTheme="majorBidi" w:hAnsiTheme="majorBidi" w:cstheme="majorBidi"/>
          <w:bCs/>
          <w:kern w:val="22"/>
          <w:szCs w:val="22"/>
          <w:lang w:val="ru-RU"/>
        </w:rPr>
        <w:t>ы</w:t>
      </w:r>
      <w:r w:rsidRPr="007B33F5">
        <w:rPr>
          <w:rFonts w:asciiTheme="majorBidi" w:hAnsiTheme="majorBidi" w:cstheme="majorBidi"/>
          <w:bCs/>
          <w:kern w:val="22"/>
          <w:szCs w:val="22"/>
          <w:lang w:val="ru-RU"/>
        </w:rPr>
        <w:t xml:space="preserve"> пересмотреть и обновить их национальные стратегии и планы действий по сохранению биоразнообразия в соответствии со статьей 6 Конвенции, следуя руководящим указаниям, приведенным в приложении </w:t>
      </w:r>
      <w:r w:rsidRPr="007B33F5">
        <w:rPr>
          <w:rFonts w:asciiTheme="majorBidi" w:hAnsiTheme="majorBidi" w:cstheme="majorBidi"/>
          <w:bCs/>
          <w:kern w:val="22"/>
          <w:szCs w:val="22"/>
        </w:rPr>
        <w:t>A</w:t>
      </w:r>
      <w:r>
        <w:rPr>
          <w:rFonts w:asciiTheme="majorBidi" w:hAnsiTheme="majorBidi" w:cstheme="majorBidi"/>
          <w:bCs/>
          <w:kern w:val="22"/>
          <w:szCs w:val="22"/>
          <w:lang w:val="ru-RU"/>
        </w:rPr>
        <w:t xml:space="preserve"> и</w:t>
      </w:r>
      <w:r w:rsidRPr="007B33F5">
        <w:rPr>
          <w:rFonts w:asciiTheme="majorBidi" w:hAnsiTheme="majorBidi" w:cstheme="majorBidi"/>
          <w:bCs/>
          <w:kern w:val="22"/>
          <w:szCs w:val="22"/>
          <w:lang w:val="ru-RU"/>
        </w:rPr>
        <w:t xml:space="preserve"> согласованным с глобальной рамочной программой в области биоразнообразия на период после 2020 года [до начала КС‑16], и </w:t>
      </w:r>
      <w:r w:rsidRPr="007B33F5">
        <w:rPr>
          <w:rFonts w:asciiTheme="majorBidi" w:hAnsiTheme="majorBidi" w:cstheme="majorBidi"/>
          <w:bCs/>
          <w:i/>
          <w:iCs/>
          <w:kern w:val="22"/>
          <w:szCs w:val="22"/>
          <w:lang w:val="ru-RU"/>
        </w:rPr>
        <w:t xml:space="preserve">настоятельно призывает </w:t>
      </w:r>
      <w:r w:rsidRPr="007B33F5">
        <w:rPr>
          <w:rFonts w:asciiTheme="majorBidi" w:hAnsiTheme="majorBidi" w:cstheme="majorBidi"/>
          <w:bCs/>
          <w:kern w:val="22"/>
          <w:szCs w:val="22"/>
          <w:lang w:val="ru-RU"/>
        </w:rPr>
        <w:t xml:space="preserve">Стороны представить их </w:t>
      </w:r>
      <w:r>
        <w:rPr>
          <w:rFonts w:asciiTheme="majorBidi" w:hAnsiTheme="majorBidi" w:cstheme="majorBidi"/>
          <w:bCs/>
          <w:kern w:val="22"/>
          <w:szCs w:val="22"/>
          <w:lang w:val="ru-RU"/>
        </w:rPr>
        <w:t>через</w:t>
      </w:r>
      <w:r w:rsidRPr="007B33F5">
        <w:rPr>
          <w:rFonts w:asciiTheme="majorBidi" w:hAnsiTheme="majorBidi" w:cstheme="majorBidi"/>
          <w:bCs/>
          <w:kern w:val="22"/>
          <w:szCs w:val="22"/>
          <w:lang w:val="ru-RU"/>
        </w:rPr>
        <w:t xml:space="preserve"> механизм посредничества [до начала КС‑16];</w:t>
      </w:r>
    </w:p>
    <w:p w:rsidR="00C73952" w:rsidRPr="00F06AF0" w:rsidRDefault="00C73952" w:rsidP="00C73952">
      <w:pPr>
        <w:pStyle w:val="Para1"/>
        <w:numPr>
          <w:ilvl w:val="0"/>
          <w:numId w:val="0"/>
        </w:numPr>
        <w:suppressLineNumbers/>
        <w:suppressAutoHyphens/>
        <w:adjustRightInd w:val="0"/>
        <w:ind w:firstLine="706"/>
        <w:rPr>
          <w:rFonts w:asciiTheme="majorBidi" w:hAnsiTheme="majorBidi" w:cstheme="majorBidi"/>
          <w:bCs/>
          <w:kern w:val="22"/>
          <w:szCs w:val="22"/>
          <w:lang w:val="ru-RU"/>
        </w:rPr>
      </w:pPr>
      <w:r w:rsidRPr="00F06AF0">
        <w:rPr>
          <w:rFonts w:asciiTheme="majorBidi" w:hAnsiTheme="majorBidi" w:cstheme="majorBidi"/>
          <w:bCs/>
          <w:kern w:val="22"/>
          <w:szCs w:val="22"/>
          <w:lang w:val="ru-RU"/>
        </w:rPr>
        <w:t>[5.</w:t>
      </w:r>
      <w:r w:rsidRPr="00F06AF0">
        <w:rPr>
          <w:rFonts w:asciiTheme="majorBidi" w:hAnsiTheme="majorBidi" w:cstheme="majorBidi"/>
          <w:bCs/>
          <w:kern w:val="22"/>
          <w:szCs w:val="22"/>
          <w:lang w:val="ru-RU"/>
        </w:rPr>
        <w:tab/>
        <w:t>[</w:t>
      </w:r>
      <w:r w:rsidRPr="00F06AF0">
        <w:rPr>
          <w:rFonts w:asciiTheme="majorBidi" w:hAnsiTheme="majorBidi" w:cstheme="majorBidi"/>
          <w:bCs/>
          <w:i/>
          <w:iCs/>
          <w:kern w:val="22"/>
          <w:szCs w:val="22"/>
          <w:lang w:val="ru-RU"/>
        </w:rPr>
        <w:t>просит</w:t>
      </w:r>
      <w:r w:rsidRPr="00F06AF0">
        <w:rPr>
          <w:rFonts w:asciiTheme="majorBidi" w:hAnsiTheme="majorBidi" w:cstheme="majorBidi"/>
          <w:bCs/>
          <w:kern w:val="22"/>
          <w:szCs w:val="22"/>
          <w:lang w:val="ru-RU"/>
        </w:rPr>
        <w:t>] [</w:t>
      </w:r>
      <w:r w:rsidRPr="00F06AF0">
        <w:rPr>
          <w:rFonts w:asciiTheme="majorBidi" w:hAnsiTheme="majorBidi" w:cstheme="majorBidi"/>
          <w:bCs/>
          <w:i/>
          <w:iCs/>
          <w:kern w:val="22"/>
          <w:szCs w:val="22"/>
          <w:lang w:val="ru-RU"/>
        </w:rPr>
        <w:t>настоятельно призывает</w:t>
      </w:r>
      <w:r w:rsidRPr="00F06AF0">
        <w:rPr>
          <w:rFonts w:asciiTheme="majorBidi" w:hAnsiTheme="majorBidi" w:cstheme="majorBidi"/>
          <w:bCs/>
          <w:kern w:val="22"/>
          <w:szCs w:val="22"/>
          <w:lang w:val="ru-RU"/>
        </w:rPr>
        <w:t xml:space="preserve">] Стороны представить их НСПДСБ через механизм посредничества [до начала </w:t>
      </w:r>
      <w:r w:rsidR="001048DA">
        <w:rPr>
          <w:rFonts w:asciiTheme="majorBidi" w:hAnsiTheme="majorBidi" w:cstheme="majorBidi"/>
          <w:bCs/>
          <w:kern w:val="22"/>
          <w:szCs w:val="22"/>
          <w:lang w:val="ru-RU"/>
        </w:rPr>
        <w:t>КС</w:t>
      </w:r>
      <w:r w:rsidRPr="00F06AF0">
        <w:rPr>
          <w:rFonts w:asciiTheme="majorBidi" w:hAnsiTheme="majorBidi" w:cstheme="majorBidi"/>
          <w:bCs/>
          <w:kern w:val="22"/>
          <w:szCs w:val="22"/>
          <w:lang w:val="ru-RU"/>
        </w:rPr>
        <w:t xml:space="preserve">-16] либо, при отсутствии возможности обновить и </w:t>
      </w:r>
      <w:r w:rsidRPr="00F06AF0">
        <w:rPr>
          <w:rFonts w:asciiTheme="majorBidi" w:hAnsiTheme="majorBidi" w:cstheme="majorBidi"/>
          <w:bCs/>
          <w:kern w:val="22"/>
          <w:szCs w:val="22"/>
          <w:lang w:val="ru-RU"/>
        </w:rPr>
        <w:lastRenderedPageBreak/>
        <w:t xml:space="preserve">представить НСПДСБ [своевременно для рассмотрения [КС‑16,]] проинформировать [представить доклад] о национальных задачах [и мероприятиях] [с отражением всех целей и задач] [, имеющих отношение к] глобальной рамочной программы [программе] в области биоразнообразия на период после 2020 года в единообразном формате и в соответствии с матрицей для представления </w:t>
      </w:r>
      <w:r>
        <w:rPr>
          <w:rFonts w:asciiTheme="majorBidi" w:hAnsiTheme="majorBidi" w:cstheme="majorBidi"/>
          <w:bCs/>
          <w:kern w:val="22"/>
          <w:szCs w:val="22"/>
          <w:lang w:val="ru-RU"/>
        </w:rPr>
        <w:t>отчетности</w:t>
      </w:r>
      <w:r w:rsidRPr="00F06AF0">
        <w:rPr>
          <w:rFonts w:asciiTheme="majorBidi" w:hAnsiTheme="majorBidi" w:cstheme="majorBidi"/>
          <w:bCs/>
          <w:kern w:val="22"/>
          <w:szCs w:val="22"/>
          <w:lang w:val="ru-RU"/>
        </w:rPr>
        <w:t xml:space="preserve">, приведенной в приложении </w:t>
      </w:r>
      <w:r w:rsidRPr="00F06AF0">
        <w:rPr>
          <w:rFonts w:asciiTheme="majorBidi" w:hAnsiTheme="majorBidi" w:cstheme="majorBidi"/>
          <w:bCs/>
          <w:kern w:val="22"/>
          <w:szCs w:val="22"/>
        </w:rPr>
        <w:t>A</w:t>
      </w:r>
      <w:r w:rsidRPr="00F06AF0">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 виде компонент</w:t>
      </w:r>
      <w:r w:rsidR="001048DA">
        <w:rPr>
          <w:rFonts w:asciiTheme="majorBidi" w:hAnsiTheme="majorBidi" w:cstheme="majorBidi"/>
          <w:bCs/>
          <w:kern w:val="22"/>
          <w:szCs w:val="22"/>
          <w:lang w:val="ru-RU"/>
        </w:rPr>
        <w:t>ов</w:t>
      </w:r>
      <w:r w:rsidRPr="00F06AF0">
        <w:rPr>
          <w:rFonts w:asciiTheme="majorBidi" w:hAnsiTheme="majorBidi" w:cstheme="majorBidi"/>
          <w:bCs/>
          <w:kern w:val="22"/>
          <w:szCs w:val="22"/>
          <w:lang w:val="ru-RU"/>
        </w:rPr>
        <w:t xml:space="preserve"> НСПДСБ [либо отдельно представленн</w:t>
      </w:r>
      <w:r>
        <w:rPr>
          <w:rFonts w:asciiTheme="majorBidi" w:hAnsiTheme="majorBidi" w:cstheme="majorBidi"/>
          <w:bCs/>
          <w:kern w:val="22"/>
          <w:szCs w:val="22"/>
          <w:lang w:val="ru-RU"/>
        </w:rPr>
        <w:t>ого</w:t>
      </w:r>
      <w:r w:rsidRPr="00F06AF0">
        <w:rPr>
          <w:rFonts w:asciiTheme="majorBidi" w:hAnsiTheme="majorBidi" w:cstheme="majorBidi"/>
          <w:bCs/>
          <w:kern w:val="22"/>
          <w:szCs w:val="22"/>
          <w:lang w:val="ru-RU"/>
        </w:rPr>
        <w:t xml:space="preserve"> документ</w:t>
      </w:r>
      <w:r>
        <w:rPr>
          <w:rFonts w:asciiTheme="majorBidi" w:hAnsiTheme="majorBidi" w:cstheme="majorBidi"/>
          <w:bCs/>
          <w:kern w:val="22"/>
          <w:szCs w:val="22"/>
          <w:lang w:val="ru-RU"/>
        </w:rPr>
        <w:t>а</w:t>
      </w:r>
      <w:r w:rsidRPr="00F06AF0">
        <w:rPr>
          <w:rFonts w:asciiTheme="majorBidi" w:hAnsiTheme="majorBidi" w:cstheme="majorBidi"/>
          <w:bCs/>
          <w:kern w:val="22"/>
          <w:szCs w:val="22"/>
          <w:lang w:val="ru-RU"/>
        </w:rPr>
        <w:t>] в том случае, если НСПДСБ не будут обновлены [своевременно для рассмотрения в ходе [КС</w:t>
      </w:r>
      <w:r w:rsidR="004327C4">
        <w:rPr>
          <w:rFonts w:asciiTheme="majorBidi" w:hAnsiTheme="majorBidi" w:cstheme="majorBidi"/>
          <w:bCs/>
          <w:kern w:val="22"/>
          <w:szCs w:val="22"/>
          <w:lang w:val="ru-RU"/>
        </w:rPr>
        <w:t>-</w:t>
      </w:r>
      <w:r w:rsidRPr="00F06AF0">
        <w:rPr>
          <w:rFonts w:asciiTheme="majorBidi" w:hAnsiTheme="majorBidi" w:cstheme="majorBidi"/>
          <w:bCs/>
          <w:kern w:val="22"/>
          <w:szCs w:val="22"/>
          <w:lang w:val="ru-RU"/>
        </w:rPr>
        <w:t>16]];]</w:t>
      </w:r>
    </w:p>
    <w:p w:rsidR="00C73952" w:rsidRPr="002B315F"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r w:rsidRPr="005D6201">
        <w:rPr>
          <w:rFonts w:asciiTheme="majorBidi" w:hAnsiTheme="majorBidi" w:cstheme="majorBidi"/>
          <w:bCs/>
          <w:kern w:val="22"/>
          <w:szCs w:val="22"/>
          <w:lang w:val="ru-RU"/>
        </w:rPr>
        <w:t>[5</w:t>
      </w:r>
      <w:r w:rsidRPr="004164CF">
        <w:rPr>
          <w:rFonts w:asciiTheme="majorBidi" w:hAnsiTheme="majorBidi" w:cstheme="majorBidi"/>
          <w:bCs/>
          <w:i/>
          <w:iCs/>
          <w:kern w:val="22"/>
          <w:szCs w:val="22"/>
        </w:rPr>
        <w:t>alt</w:t>
      </w:r>
      <w:r w:rsidRPr="005D6201">
        <w:rPr>
          <w:rFonts w:asciiTheme="majorBidi" w:hAnsiTheme="majorBidi" w:cstheme="majorBidi"/>
          <w:bCs/>
          <w:kern w:val="22"/>
          <w:szCs w:val="22"/>
          <w:lang w:val="ru-RU"/>
        </w:rPr>
        <w:t xml:space="preserve">. </w:t>
      </w:r>
      <w:r w:rsidRPr="005D6201">
        <w:rPr>
          <w:rFonts w:asciiTheme="majorBidi" w:hAnsiTheme="majorBidi" w:cstheme="majorBidi"/>
          <w:bCs/>
          <w:kern w:val="22"/>
          <w:szCs w:val="22"/>
          <w:lang w:val="ru-RU"/>
        </w:rPr>
        <w:tab/>
      </w:r>
      <w:r>
        <w:rPr>
          <w:rFonts w:asciiTheme="majorBidi" w:hAnsiTheme="majorBidi" w:cstheme="majorBidi"/>
          <w:bCs/>
          <w:i/>
          <w:iCs/>
          <w:kern w:val="22"/>
          <w:szCs w:val="22"/>
          <w:lang w:val="ru-RU"/>
        </w:rPr>
        <w:t>поручает</w:t>
      </w:r>
      <w:r w:rsidRPr="002B315F">
        <w:rPr>
          <w:rFonts w:asciiTheme="majorBidi" w:hAnsiTheme="majorBidi" w:cstheme="majorBidi"/>
          <w:bCs/>
          <w:i/>
          <w:iCs/>
          <w:kern w:val="22"/>
          <w:szCs w:val="22"/>
          <w:lang w:val="ru-RU"/>
        </w:rPr>
        <w:t xml:space="preserve"> </w:t>
      </w:r>
      <w:r w:rsidRPr="002B315F">
        <w:rPr>
          <w:rFonts w:asciiTheme="majorBidi" w:hAnsiTheme="majorBidi" w:cstheme="majorBidi"/>
          <w:bCs/>
          <w:kern w:val="22"/>
          <w:szCs w:val="22"/>
          <w:lang w:val="ru-RU"/>
        </w:rPr>
        <w:t>Сторон</w:t>
      </w:r>
      <w:r>
        <w:rPr>
          <w:rFonts w:asciiTheme="majorBidi" w:hAnsiTheme="majorBidi" w:cstheme="majorBidi"/>
          <w:bCs/>
          <w:kern w:val="22"/>
          <w:szCs w:val="22"/>
          <w:lang w:val="ru-RU"/>
        </w:rPr>
        <w:t>ам</w:t>
      </w:r>
      <w:r w:rsidRPr="002B315F">
        <w:rPr>
          <w:rFonts w:asciiTheme="majorBidi" w:hAnsiTheme="majorBidi" w:cstheme="majorBidi"/>
          <w:bCs/>
          <w:kern w:val="22"/>
          <w:szCs w:val="22"/>
          <w:lang w:val="ru-RU"/>
        </w:rPr>
        <w:t xml:space="preserve"> пересмотреть и обновить их национальные задачи и соответствующие усилия в области осуществления в течение одного года после КС-16 и </w:t>
      </w:r>
      <w:r w:rsidRPr="00AE2A28">
        <w:rPr>
          <w:rFonts w:asciiTheme="majorBidi" w:hAnsiTheme="majorBidi" w:cstheme="majorBidi"/>
          <w:bCs/>
          <w:i/>
          <w:iCs/>
          <w:kern w:val="22"/>
          <w:szCs w:val="22"/>
          <w:lang w:val="ru-RU"/>
        </w:rPr>
        <w:t>просит</w:t>
      </w:r>
      <w:r w:rsidRPr="002B315F">
        <w:rPr>
          <w:rFonts w:asciiTheme="majorBidi" w:hAnsiTheme="majorBidi" w:cstheme="majorBidi"/>
          <w:bCs/>
          <w:kern w:val="22"/>
          <w:szCs w:val="22"/>
          <w:lang w:val="ru-RU"/>
        </w:rPr>
        <w:t xml:space="preserve"> Стороны при обновлении их НСПДСБ, их представлении через </w:t>
      </w:r>
      <w:r w:rsidR="004327C4">
        <w:rPr>
          <w:rFonts w:asciiTheme="majorBidi" w:hAnsiTheme="majorBidi" w:cstheme="majorBidi"/>
          <w:bCs/>
          <w:kern w:val="22"/>
          <w:szCs w:val="22"/>
          <w:lang w:val="ru-RU"/>
        </w:rPr>
        <w:t>механизм посредничества</w:t>
      </w:r>
      <w:r w:rsidRPr="002B315F">
        <w:rPr>
          <w:rFonts w:asciiTheme="majorBidi" w:hAnsiTheme="majorBidi" w:cstheme="majorBidi"/>
          <w:bCs/>
          <w:kern w:val="22"/>
          <w:szCs w:val="22"/>
          <w:lang w:val="ru-RU"/>
        </w:rPr>
        <w:t xml:space="preserve"> либо при пересмотре своих национальных задач в соответствующих случаях повышать уровень национальных устремлений и наращивать усилия;]</w:t>
      </w:r>
    </w:p>
    <w:p w:rsidR="00C73952" w:rsidRPr="003C7B5A"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r w:rsidRPr="005D6201">
        <w:rPr>
          <w:rFonts w:asciiTheme="majorBidi" w:hAnsiTheme="majorBidi" w:cstheme="majorBidi"/>
          <w:bCs/>
          <w:kern w:val="22"/>
          <w:szCs w:val="22"/>
          <w:lang w:val="ru-RU"/>
        </w:rPr>
        <w:t>[5</w:t>
      </w:r>
      <w:r w:rsidRPr="00CD51C0">
        <w:rPr>
          <w:rFonts w:asciiTheme="majorBidi" w:hAnsiTheme="majorBidi" w:cstheme="majorBidi"/>
          <w:bCs/>
          <w:kern w:val="22"/>
          <w:szCs w:val="22"/>
          <w:lang w:val="en-US"/>
        </w:rPr>
        <w:t>alt</w:t>
      </w:r>
      <w:r w:rsidRPr="005D6201">
        <w:rPr>
          <w:rFonts w:asciiTheme="majorBidi" w:hAnsiTheme="majorBidi" w:cstheme="majorBidi"/>
          <w:bCs/>
          <w:i/>
          <w:iCs/>
          <w:kern w:val="22"/>
          <w:szCs w:val="22"/>
          <w:lang w:val="ru-RU"/>
        </w:rPr>
        <w:t>2</w:t>
      </w:r>
      <w:r w:rsidRPr="005D6201">
        <w:rPr>
          <w:rFonts w:asciiTheme="majorBidi" w:hAnsiTheme="majorBidi" w:cstheme="majorBidi"/>
          <w:bCs/>
          <w:kern w:val="22"/>
          <w:szCs w:val="22"/>
          <w:lang w:val="ru-RU"/>
        </w:rPr>
        <w:t xml:space="preserve">. </w:t>
      </w:r>
      <w:r w:rsidRPr="005D6201">
        <w:rPr>
          <w:rFonts w:asciiTheme="majorBidi" w:hAnsiTheme="majorBidi" w:cstheme="majorBidi"/>
          <w:bCs/>
          <w:kern w:val="22"/>
          <w:szCs w:val="22"/>
          <w:lang w:val="ru-RU"/>
        </w:rPr>
        <w:tab/>
      </w:r>
      <w:r w:rsidRPr="003C7B5A">
        <w:rPr>
          <w:rFonts w:asciiTheme="majorBidi" w:hAnsiTheme="majorBidi" w:cstheme="majorBidi"/>
          <w:bCs/>
          <w:i/>
          <w:iCs/>
          <w:kern w:val="22"/>
          <w:szCs w:val="22"/>
          <w:lang w:val="ru-RU"/>
        </w:rPr>
        <w:t xml:space="preserve">просит </w:t>
      </w:r>
      <w:r w:rsidRPr="003C7B5A">
        <w:rPr>
          <w:rFonts w:asciiTheme="majorBidi" w:hAnsiTheme="majorBidi" w:cstheme="majorBidi"/>
          <w:bCs/>
          <w:kern w:val="22"/>
          <w:szCs w:val="22"/>
          <w:lang w:val="ru-RU"/>
        </w:rPr>
        <w:t>Стороны в том случае, если НСПДСБ не будут обновлены и представлены через механизм посредничества к началу КС</w:t>
      </w:r>
      <w:r w:rsidR="004327C4">
        <w:rPr>
          <w:rFonts w:asciiTheme="majorBidi" w:hAnsiTheme="majorBidi" w:cstheme="majorBidi"/>
          <w:bCs/>
          <w:kern w:val="22"/>
          <w:szCs w:val="22"/>
          <w:lang w:val="ru-RU"/>
        </w:rPr>
        <w:t>-</w:t>
      </w:r>
      <w:r w:rsidRPr="003C7B5A">
        <w:rPr>
          <w:rFonts w:asciiTheme="majorBidi" w:hAnsiTheme="majorBidi" w:cstheme="majorBidi"/>
          <w:bCs/>
          <w:kern w:val="22"/>
          <w:szCs w:val="22"/>
          <w:lang w:val="ru-RU"/>
        </w:rPr>
        <w:t xml:space="preserve">16 в соответствии с руководящими указаниями и матрицей, приведенной в приложении </w:t>
      </w:r>
      <w:r w:rsidRPr="003C7B5A">
        <w:rPr>
          <w:rFonts w:asciiTheme="majorBidi" w:hAnsiTheme="majorBidi" w:cstheme="majorBidi"/>
          <w:bCs/>
          <w:kern w:val="22"/>
          <w:szCs w:val="22"/>
          <w:lang w:val="en-US"/>
        </w:rPr>
        <w:t>A</w:t>
      </w:r>
      <w:r w:rsidRPr="003C7B5A">
        <w:rPr>
          <w:rFonts w:asciiTheme="majorBidi" w:hAnsiTheme="majorBidi" w:cstheme="majorBidi"/>
          <w:bCs/>
          <w:kern w:val="22"/>
          <w:szCs w:val="22"/>
          <w:lang w:val="ru-RU"/>
        </w:rPr>
        <w:t xml:space="preserve">, представить </w:t>
      </w:r>
      <w:r>
        <w:rPr>
          <w:rFonts w:asciiTheme="majorBidi" w:hAnsiTheme="majorBidi" w:cstheme="majorBidi"/>
          <w:bCs/>
          <w:kern w:val="22"/>
          <w:szCs w:val="22"/>
          <w:lang w:val="ru-RU"/>
        </w:rPr>
        <w:t>отчетность</w:t>
      </w:r>
      <w:r w:rsidRPr="003C7B5A">
        <w:rPr>
          <w:rFonts w:asciiTheme="majorBidi" w:hAnsiTheme="majorBidi" w:cstheme="majorBidi"/>
          <w:bCs/>
          <w:kern w:val="22"/>
          <w:szCs w:val="22"/>
          <w:lang w:val="ru-RU"/>
        </w:rPr>
        <w:t xml:space="preserve"> о национальных задачах, связанных с глобальной рамочной программой в области биоразнообразия на период после 2020</w:t>
      </w:r>
      <w:r w:rsidR="001048DA">
        <w:rPr>
          <w:rFonts w:asciiTheme="majorBidi" w:hAnsiTheme="majorBidi" w:cstheme="majorBidi"/>
          <w:bCs/>
          <w:kern w:val="22"/>
          <w:szCs w:val="22"/>
          <w:lang w:val="ru-RU"/>
        </w:rPr>
        <w:t> </w:t>
      </w:r>
      <w:r w:rsidRPr="003C7B5A">
        <w:rPr>
          <w:rFonts w:asciiTheme="majorBidi" w:hAnsiTheme="majorBidi" w:cstheme="majorBidi"/>
          <w:bCs/>
          <w:kern w:val="22"/>
          <w:szCs w:val="22"/>
          <w:lang w:val="ru-RU"/>
        </w:rPr>
        <w:t>года</w:t>
      </w:r>
      <w:r>
        <w:rPr>
          <w:rFonts w:asciiTheme="majorBidi" w:hAnsiTheme="majorBidi" w:cstheme="majorBidi"/>
          <w:bCs/>
          <w:kern w:val="22"/>
          <w:szCs w:val="22"/>
          <w:lang w:val="ru-RU"/>
        </w:rPr>
        <w:t>,</w:t>
      </w:r>
      <w:r w:rsidRPr="003C7B5A">
        <w:rPr>
          <w:rFonts w:asciiTheme="majorBidi" w:hAnsiTheme="majorBidi" w:cstheme="majorBidi"/>
          <w:bCs/>
          <w:kern w:val="22"/>
          <w:szCs w:val="22"/>
          <w:lang w:val="ru-RU"/>
        </w:rPr>
        <w:t xml:space="preserve"> в течение одного года после принятия глобальной рамочной программы, повышая уровень национальных устремлений и наращивая усилия в соответствие с матрицей, приведенной в приложении </w:t>
      </w:r>
      <w:r w:rsidRPr="003C7B5A">
        <w:rPr>
          <w:rFonts w:asciiTheme="majorBidi" w:hAnsiTheme="majorBidi" w:cstheme="majorBidi"/>
          <w:bCs/>
          <w:kern w:val="22"/>
          <w:szCs w:val="22"/>
          <w:lang w:val="en-US"/>
        </w:rPr>
        <w:t>A</w:t>
      </w:r>
      <w:r w:rsidRPr="003C7B5A">
        <w:rPr>
          <w:rFonts w:asciiTheme="majorBidi" w:hAnsiTheme="majorBidi" w:cstheme="majorBidi"/>
          <w:bCs/>
          <w:kern w:val="22"/>
          <w:szCs w:val="22"/>
          <w:lang w:val="ru-RU"/>
        </w:rPr>
        <w:t>;];]</w:t>
      </w:r>
    </w:p>
    <w:p w:rsidR="00C73952" w:rsidRPr="00C9393E"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iCs/>
          <w:color w:val="000000" w:themeColor="text1"/>
          <w:kern w:val="22"/>
          <w:szCs w:val="22"/>
          <w:lang w:val="ru-RU"/>
        </w:rPr>
      </w:pPr>
      <w:r w:rsidRPr="00C9393E">
        <w:rPr>
          <w:rFonts w:asciiTheme="majorBidi" w:hAnsiTheme="majorBidi" w:cstheme="majorBidi"/>
          <w:bCs/>
          <w:iCs/>
          <w:color w:val="000000" w:themeColor="text1"/>
          <w:kern w:val="22"/>
          <w:szCs w:val="22"/>
          <w:lang w:val="ru-RU"/>
        </w:rPr>
        <w:t>6.</w:t>
      </w:r>
      <w:r w:rsidRPr="00C9393E">
        <w:rPr>
          <w:rFonts w:asciiTheme="majorBidi" w:hAnsiTheme="majorBidi" w:cstheme="majorBidi"/>
          <w:bCs/>
          <w:i/>
          <w:color w:val="000000" w:themeColor="text1"/>
          <w:kern w:val="22"/>
          <w:szCs w:val="22"/>
          <w:lang w:val="ru-RU"/>
        </w:rPr>
        <w:tab/>
        <w:t xml:space="preserve">призывает </w:t>
      </w:r>
      <w:r w:rsidRPr="00C9393E">
        <w:rPr>
          <w:rFonts w:asciiTheme="majorBidi" w:hAnsiTheme="majorBidi" w:cstheme="majorBidi"/>
          <w:bCs/>
          <w:iCs/>
          <w:color w:val="000000" w:themeColor="text1"/>
          <w:kern w:val="22"/>
          <w:szCs w:val="22"/>
          <w:lang w:val="ru-RU"/>
        </w:rPr>
        <w:t>все Стороны использовать основные индикаторы, дополненные компонентными и дополнительными индикаторами и другими национальными индикаторами</w:t>
      </w:r>
      <w:r>
        <w:rPr>
          <w:rFonts w:asciiTheme="majorBidi" w:hAnsiTheme="majorBidi" w:cstheme="majorBidi"/>
          <w:bCs/>
          <w:iCs/>
          <w:color w:val="000000" w:themeColor="text1"/>
          <w:kern w:val="22"/>
          <w:szCs w:val="22"/>
          <w:lang w:val="ru-RU"/>
        </w:rPr>
        <w:t>,</w:t>
      </w:r>
      <w:r w:rsidRPr="00C9393E">
        <w:rPr>
          <w:rFonts w:asciiTheme="majorBidi" w:hAnsiTheme="majorBidi" w:cstheme="majorBidi"/>
          <w:bCs/>
          <w:iCs/>
          <w:color w:val="000000" w:themeColor="text1"/>
          <w:kern w:val="22"/>
          <w:szCs w:val="22"/>
          <w:lang w:val="ru-RU"/>
        </w:rPr>
        <w:t xml:space="preserve"> в соответствующих процессах национального планирования, включая национальные стратегии и планы действий по сохранению биоразнообразия, [с учетом различных концепций и подходов каждой страны к достижению устойчивого развития] в соответствии с их национальными обстоятельствами;</w:t>
      </w:r>
    </w:p>
    <w:p w:rsidR="00C73952" w:rsidRPr="00DF5D51" w:rsidRDefault="00C73952" w:rsidP="00C73952">
      <w:pPr>
        <w:ind w:firstLine="706"/>
        <w:rPr>
          <w:rFonts w:asciiTheme="majorBidi" w:hAnsiTheme="majorBidi" w:cstheme="majorBidi"/>
          <w:b/>
          <w:lang w:val="ru-RU"/>
        </w:rPr>
      </w:pPr>
      <w:r w:rsidRPr="001979A4">
        <w:rPr>
          <w:rFonts w:asciiTheme="majorBidi" w:hAnsiTheme="majorBidi" w:cstheme="majorBidi"/>
          <w:b/>
          <w:lang w:val="ru-RU"/>
        </w:rPr>
        <w:t>Отчетность</w:t>
      </w:r>
    </w:p>
    <w:p w:rsidR="00C73952" w:rsidRPr="00F841B5" w:rsidRDefault="00C73952" w:rsidP="00C73952">
      <w:pPr>
        <w:pStyle w:val="Para1"/>
        <w:numPr>
          <w:ilvl w:val="0"/>
          <w:numId w:val="0"/>
        </w:numPr>
        <w:suppressLineNumbers/>
        <w:suppressAutoHyphens/>
        <w:kinsoku w:val="0"/>
        <w:overflowPunct w:val="0"/>
        <w:autoSpaceDE w:val="0"/>
        <w:autoSpaceDN w:val="0"/>
        <w:adjustRightInd w:val="0"/>
        <w:snapToGrid w:val="0"/>
        <w:ind w:firstLine="706"/>
        <w:rPr>
          <w:rFonts w:asciiTheme="majorBidi" w:hAnsiTheme="majorBidi" w:cstheme="majorBidi"/>
          <w:bCs/>
          <w:kern w:val="22"/>
          <w:szCs w:val="22"/>
          <w:lang w:val="ru-RU"/>
        </w:rPr>
      </w:pPr>
      <w:r w:rsidRPr="00F841B5">
        <w:rPr>
          <w:rFonts w:asciiTheme="majorBidi" w:hAnsiTheme="majorBidi" w:cstheme="majorBidi"/>
          <w:bCs/>
          <w:kern w:val="22"/>
          <w:szCs w:val="22"/>
          <w:lang w:val="ru-RU"/>
        </w:rPr>
        <w:t>[7.</w:t>
      </w:r>
      <w:r w:rsidRPr="00F841B5">
        <w:rPr>
          <w:rFonts w:asciiTheme="majorBidi" w:hAnsiTheme="majorBidi" w:cstheme="majorBidi"/>
          <w:bCs/>
          <w:kern w:val="22"/>
          <w:szCs w:val="22"/>
          <w:lang w:val="ru-RU"/>
        </w:rPr>
        <w:tab/>
      </w:r>
      <w:r w:rsidRPr="00F841B5">
        <w:rPr>
          <w:rFonts w:asciiTheme="majorBidi" w:hAnsiTheme="majorBidi" w:cstheme="majorBidi"/>
          <w:bCs/>
          <w:i/>
          <w:iCs/>
          <w:kern w:val="22"/>
          <w:szCs w:val="22"/>
          <w:lang w:val="ru-RU"/>
        </w:rPr>
        <w:t xml:space="preserve">принимает </w:t>
      </w:r>
      <w:r w:rsidRPr="00F841B5">
        <w:rPr>
          <w:rFonts w:asciiTheme="majorBidi" w:hAnsiTheme="majorBidi" w:cstheme="majorBidi"/>
          <w:bCs/>
          <w:kern w:val="22"/>
          <w:szCs w:val="22"/>
          <w:lang w:val="ru-RU"/>
        </w:rPr>
        <w:t>руководящие принципы составления седьм</w:t>
      </w:r>
      <w:r w:rsidR="00DE412E">
        <w:rPr>
          <w:rFonts w:asciiTheme="majorBidi" w:hAnsiTheme="majorBidi" w:cstheme="majorBidi"/>
          <w:bCs/>
          <w:kern w:val="22"/>
          <w:szCs w:val="22"/>
          <w:lang w:val="ru-RU"/>
        </w:rPr>
        <w:t>ых</w:t>
      </w:r>
      <w:r w:rsidRPr="00F841B5">
        <w:rPr>
          <w:rFonts w:asciiTheme="majorBidi" w:hAnsiTheme="majorBidi" w:cstheme="majorBidi"/>
          <w:bCs/>
          <w:kern w:val="22"/>
          <w:szCs w:val="22"/>
          <w:lang w:val="ru-RU"/>
        </w:rPr>
        <w:t xml:space="preserve"> и восьм</w:t>
      </w:r>
      <w:r w:rsidR="00DE412E">
        <w:rPr>
          <w:rFonts w:asciiTheme="majorBidi" w:hAnsiTheme="majorBidi" w:cstheme="majorBidi"/>
          <w:bCs/>
          <w:kern w:val="22"/>
          <w:szCs w:val="22"/>
          <w:lang w:val="ru-RU"/>
        </w:rPr>
        <w:t>ых</w:t>
      </w:r>
      <w:r w:rsidRPr="00F841B5">
        <w:rPr>
          <w:rFonts w:asciiTheme="majorBidi" w:hAnsiTheme="majorBidi" w:cstheme="majorBidi"/>
          <w:bCs/>
          <w:kern w:val="22"/>
          <w:szCs w:val="22"/>
          <w:lang w:val="ru-RU"/>
        </w:rPr>
        <w:t xml:space="preserve"> национальн</w:t>
      </w:r>
      <w:r w:rsidR="00DE412E">
        <w:rPr>
          <w:rFonts w:asciiTheme="majorBidi" w:hAnsiTheme="majorBidi" w:cstheme="majorBidi"/>
          <w:bCs/>
          <w:kern w:val="22"/>
          <w:szCs w:val="22"/>
          <w:lang w:val="ru-RU"/>
        </w:rPr>
        <w:t>ых</w:t>
      </w:r>
      <w:r w:rsidRPr="00F841B5">
        <w:rPr>
          <w:rFonts w:asciiTheme="majorBidi" w:hAnsiTheme="majorBidi" w:cstheme="majorBidi"/>
          <w:bCs/>
          <w:kern w:val="22"/>
          <w:szCs w:val="22"/>
          <w:lang w:val="ru-RU"/>
        </w:rPr>
        <w:t xml:space="preserve"> докладов, содержащиеся в приложении </w:t>
      </w:r>
      <w:r w:rsidRPr="00F841B5">
        <w:rPr>
          <w:rFonts w:asciiTheme="majorBidi" w:hAnsiTheme="majorBidi" w:cstheme="majorBidi"/>
          <w:bCs/>
          <w:kern w:val="22"/>
          <w:szCs w:val="22"/>
        </w:rPr>
        <w:t>C</w:t>
      </w:r>
      <w:bookmarkStart w:id="2" w:name="_Ref73031548"/>
      <w:r w:rsidRPr="00CD51C0">
        <w:rPr>
          <w:rStyle w:val="Appelnotedebasdep"/>
          <w:rFonts w:asciiTheme="majorBidi" w:hAnsiTheme="majorBidi" w:cstheme="majorBidi"/>
          <w:bCs/>
          <w:kern w:val="22"/>
          <w:szCs w:val="22"/>
        </w:rPr>
        <w:footnoteReference w:id="4"/>
      </w:r>
      <w:bookmarkEnd w:id="2"/>
      <w:r w:rsidRPr="00F841B5">
        <w:rPr>
          <w:rFonts w:asciiTheme="majorBidi" w:hAnsiTheme="majorBidi" w:cstheme="majorBidi"/>
          <w:bCs/>
          <w:kern w:val="22"/>
          <w:szCs w:val="22"/>
          <w:lang w:val="ru-RU"/>
        </w:rPr>
        <w:t>, включая матрицу для представления докладов</w:t>
      </w:r>
      <w:r w:rsidRPr="005F6626">
        <w:rPr>
          <w:rFonts w:asciiTheme="majorBidi" w:hAnsiTheme="majorBidi" w:cstheme="majorBidi"/>
          <w:bCs/>
          <w:kern w:val="22"/>
          <w:szCs w:val="22"/>
          <w:lang w:val="ru-RU"/>
        </w:rPr>
        <w:t>;]</w:t>
      </w:r>
    </w:p>
    <w:p w:rsidR="00C73952" w:rsidRPr="00A11BC5" w:rsidRDefault="00C73952" w:rsidP="00C73952">
      <w:pPr>
        <w:pStyle w:val="Para1"/>
        <w:numPr>
          <w:ilvl w:val="0"/>
          <w:numId w:val="0"/>
        </w:numPr>
        <w:suppressLineNumbers/>
        <w:tabs>
          <w:tab w:val="left" w:pos="720"/>
        </w:tabs>
        <w:suppressAutoHyphens/>
        <w:kinsoku w:val="0"/>
        <w:overflowPunct w:val="0"/>
        <w:autoSpaceDE w:val="0"/>
        <w:autoSpaceDN w:val="0"/>
        <w:adjustRightInd w:val="0"/>
        <w:ind w:firstLine="706"/>
        <w:rPr>
          <w:rFonts w:asciiTheme="majorBidi" w:hAnsiTheme="majorBidi" w:cstheme="majorBidi"/>
          <w:bCs/>
          <w:iCs/>
          <w:kern w:val="22"/>
          <w:szCs w:val="24"/>
          <w:vertAlign w:val="superscript"/>
          <w:lang w:val="ru-RU"/>
        </w:rPr>
      </w:pPr>
      <w:r w:rsidRPr="00C001D7">
        <w:rPr>
          <w:rFonts w:asciiTheme="majorBidi" w:hAnsiTheme="majorBidi" w:cstheme="majorBidi"/>
          <w:bCs/>
          <w:iCs/>
          <w:kern w:val="22"/>
          <w:szCs w:val="24"/>
          <w:lang w:val="ru-RU"/>
        </w:rPr>
        <w:t>8.</w:t>
      </w:r>
      <w:r w:rsidRPr="00C001D7">
        <w:rPr>
          <w:rFonts w:asciiTheme="majorBidi" w:hAnsiTheme="majorBidi" w:cstheme="majorBidi"/>
          <w:bCs/>
          <w:i/>
          <w:kern w:val="22"/>
          <w:szCs w:val="24"/>
          <w:lang w:val="ru-RU"/>
        </w:rPr>
        <w:tab/>
      </w:r>
      <w:r w:rsidRPr="00A11BC5">
        <w:rPr>
          <w:rFonts w:asciiTheme="majorBidi" w:hAnsiTheme="majorBidi" w:cstheme="majorBidi"/>
          <w:bCs/>
          <w:i/>
          <w:kern w:val="22"/>
          <w:szCs w:val="24"/>
          <w:lang w:val="ru-RU"/>
        </w:rPr>
        <w:t xml:space="preserve">предлагает </w:t>
      </w:r>
      <w:r w:rsidRPr="00A11BC5">
        <w:rPr>
          <w:rFonts w:asciiTheme="majorBidi" w:hAnsiTheme="majorBidi" w:cstheme="majorBidi"/>
          <w:bCs/>
          <w:iCs/>
          <w:kern w:val="22"/>
          <w:szCs w:val="24"/>
          <w:lang w:val="ru-RU"/>
        </w:rPr>
        <w:t xml:space="preserve">Сторонам представить их седьмые национальные доклады к [30 июня 2024 года][30 июня 2025 года] и их восьмые доклады к [июню 2029 года] в соответствии со статьей 26 Конвенции, включая информацию о </w:t>
      </w:r>
      <w:r>
        <w:rPr>
          <w:rFonts w:asciiTheme="majorBidi" w:hAnsiTheme="majorBidi" w:cstheme="majorBidi"/>
          <w:bCs/>
          <w:iCs/>
          <w:kern w:val="22"/>
          <w:szCs w:val="24"/>
          <w:lang w:val="ru-RU"/>
        </w:rPr>
        <w:t>ходе осуществления</w:t>
      </w:r>
      <w:r w:rsidRPr="00A11BC5">
        <w:rPr>
          <w:rFonts w:asciiTheme="majorBidi" w:hAnsiTheme="majorBidi" w:cstheme="majorBidi"/>
          <w:bCs/>
          <w:iCs/>
          <w:kern w:val="22"/>
          <w:szCs w:val="24"/>
          <w:lang w:val="ru-RU"/>
        </w:rPr>
        <w:t xml:space="preserve"> НСПДСБ [и </w:t>
      </w:r>
      <w:r>
        <w:rPr>
          <w:rFonts w:asciiTheme="majorBidi" w:hAnsiTheme="majorBidi" w:cstheme="majorBidi"/>
          <w:bCs/>
          <w:iCs/>
          <w:kern w:val="22"/>
          <w:szCs w:val="24"/>
          <w:lang w:val="ru-RU"/>
        </w:rPr>
        <w:t>реализации</w:t>
      </w:r>
      <w:r w:rsidRPr="00A11BC5">
        <w:rPr>
          <w:rFonts w:asciiTheme="majorBidi" w:hAnsiTheme="majorBidi" w:cstheme="majorBidi"/>
          <w:bCs/>
          <w:iCs/>
          <w:kern w:val="22"/>
          <w:szCs w:val="24"/>
          <w:lang w:val="ru-RU"/>
        </w:rPr>
        <w:t xml:space="preserve"> всех глобальных целей и задач глобальной рамочной программы в области биоразнообразия на период после 2020 года], с использованием матрицы, представленной в [приложении </w:t>
      </w:r>
      <w:r w:rsidRPr="00A11BC5">
        <w:rPr>
          <w:rFonts w:asciiTheme="majorBidi" w:hAnsiTheme="majorBidi" w:cstheme="majorBidi"/>
          <w:bCs/>
          <w:iCs/>
          <w:kern w:val="22"/>
          <w:szCs w:val="24"/>
        </w:rPr>
        <w:t>C</w:t>
      </w:r>
      <w:r w:rsidR="0070757D">
        <w:fldChar w:fldCharType="begin"/>
      </w:r>
      <w:r w:rsidR="0070757D">
        <w:instrText xml:space="preserve"> NOTEREF _Ref73031548 \h  \* MERGEFORMAT </w:instrText>
      </w:r>
      <w:r w:rsidR="0070757D">
        <w:fldChar w:fldCharType="separate"/>
      </w:r>
      <w:r w:rsidRPr="009A06C8">
        <w:t>3</w:t>
      </w:r>
      <w:r w:rsidR="0070757D">
        <w:fldChar w:fldCharType="end"/>
      </w:r>
      <w:r w:rsidRPr="00A11BC5">
        <w:rPr>
          <w:rFonts w:asciiTheme="majorBidi" w:hAnsiTheme="majorBidi" w:cstheme="majorBidi"/>
          <w:bCs/>
          <w:iCs/>
          <w:kern w:val="22"/>
          <w:szCs w:val="24"/>
          <w:lang w:val="ru-RU"/>
        </w:rPr>
        <w:t>] [при условии предоставления развитыми Сторонами адекватных финансовых ресурсов в соответствии со статьей 20;]</w:t>
      </w:r>
    </w:p>
    <w:p w:rsidR="00C73952" w:rsidRPr="00060414" w:rsidRDefault="00C73952" w:rsidP="00C73952">
      <w:pPr>
        <w:pStyle w:val="Para1"/>
        <w:numPr>
          <w:ilvl w:val="0"/>
          <w:numId w:val="0"/>
        </w:numPr>
        <w:suppressLineNumbers/>
        <w:suppressAutoHyphens/>
        <w:ind w:firstLine="706"/>
        <w:rPr>
          <w:rFonts w:asciiTheme="majorBidi" w:hAnsiTheme="majorBidi" w:cstheme="majorBidi"/>
          <w:bCs/>
          <w:iCs/>
          <w:kern w:val="22"/>
          <w:szCs w:val="22"/>
          <w:lang w:val="ru-RU"/>
        </w:rPr>
      </w:pPr>
      <w:r w:rsidRPr="005D6201">
        <w:rPr>
          <w:rFonts w:asciiTheme="majorBidi" w:hAnsiTheme="majorBidi" w:cstheme="majorBidi"/>
          <w:bCs/>
          <w:iCs/>
          <w:kern w:val="22"/>
          <w:lang w:val="ru-RU"/>
        </w:rPr>
        <w:t>9.</w:t>
      </w:r>
      <w:r w:rsidRPr="005D6201">
        <w:rPr>
          <w:rFonts w:asciiTheme="majorBidi" w:hAnsiTheme="majorBidi" w:cstheme="majorBidi"/>
          <w:bCs/>
          <w:i/>
          <w:kern w:val="22"/>
          <w:szCs w:val="24"/>
          <w:lang w:val="ru-RU"/>
        </w:rPr>
        <w:tab/>
      </w:r>
      <w:r w:rsidRPr="00060414">
        <w:rPr>
          <w:rFonts w:asciiTheme="majorBidi" w:hAnsiTheme="majorBidi" w:cstheme="majorBidi"/>
          <w:bCs/>
          <w:i/>
          <w:kern w:val="22"/>
          <w:szCs w:val="24"/>
          <w:lang w:val="ru-RU"/>
        </w:rPr>
        <w:t xml:space="preserve">призывает </w:t>
      </w:r>
      <w:r w:rsidRPr="00060414">
        <w:rPr>
          <w:rFonts w:asciiTheme="majorBidi" w:hAnsiTheme="majorBidi" w:cstheme="majorBidi"/>
          <w:bCs/>
          <w:iCs/>
          <w:kern w:val="22"/>
          <w:szCs w:val="24"/>
          <w:lang w:val="ru-RU"/>
        </w:rPr>
        <w:t xml:space="preserve">Стороны [на добровольной основе] сотрудничать в соответствующих случаях с другими процессами представления отчетности, включая отчетность в отношении целей в области устойчивого развития и многосторонних природоохранных соглашений [связанных с биоразнообразием], посредством модульного инструмента представления данных и отчетности [например, </w:t>
      </w:r>
      <w:r w:rsidRPr="00060414">
        <w:rPr>
          <w:rFonts w:asciiTheme="majorBidi" w:hAnsiTheme="majorBidi" w:cstheme="majorBidi"/>
          <w:bCs/>
          <w:iCs/>
          <w:kern w:val="22"/>
          <w:szCs w:val="24"/>
        </w:rPr>
        <w:t>DART</w:t>
      </w:r>
      <w:r w:rsidRPr="00060414">
        <w:rPr>
          <w:rFonts w:asciiTheme="majorBidi" w:hAnsiTheme="majorBidi" w:cstheme="majorBidi"/>
          <w:bCs/>
          <w:iCs/>
          <w:kern w:val="22"/>
          <w:szCs w:val="24"/>
          <w:lang w:val="ru-RU"/>
        </w:rPr>
        <w:t>];</w:t>
      </w:r>
    </w:p>
    <w:p w:rsidR="00C73952" w:rsidRPr="006367D8" w:rsidRDefault="00C73952" w:rsidP="00C73952">
      <w:pPr>
        <w:ind w:firstLine="706"/>
        <w:rPr>
          <w:rFonts w:asciiTheme="majorBidi" w:hAnsiTheme="majorBidi" w:cstheme="majorBidi"/>
          <w:bCs/>
          <w:lang w:val="ru-RU"/>
        </w:rPr>
      </w:pPr>
      <w:r w:rsidRPr="006367D8">
        <w:rPr>
          <w:rFonts w:asciiTheme="majorBidi" w:hAnsiTheme="majorBidi" w:cstheme="majorBidi"/>
          <w:bCs/>
          <w:iCs/>
          <w:color w:val="000000" w:themeColor="text1"/>
          <w:kern w:val="22"/>
          <w:lang w:val="ru-RU"/>
        </w:rPr>
        <w:t xml:space="preserve">[10. </w:t>
      </w:r>
      <w:r w:rsidRPr="006367D8">
        <w:rPr>
          <w:rFonts w:asciiTheme="majorBidi" w:hAnsiTheme="majorBidi" w:cstheme="majorBidi"/>
          <w:bCs/>
          <w:iCs/>
          <w:color w:val="000000" w:themeColor="text1"/>
          <w:kern w:val="22"/>
          <w:lang w:val="ru-RU"/>
        </w:rPr>
        <w:tab/>
        <w:t>[</w:t>
      </w:r>
      <w:r w:rsidRPr="006367D8">
        <w:rPr>
          <w:rFonts w:asciiTheme="majorBidi" w:hAnsiTheme="majorBidi" w:cstheme="majorBidi"/>
          <w:bCs/>
          <w:i/>
          <w:color w:val="000000" w:themeColor="text1"/>
          <w:kern w:val="22"/>
          <w:lang w:val="ru-RU"/>
        </w:rPr>
        <w:t>просит</w:t>
      </w:r>
      <w:r w:rsidRPr="006367D8">
        <w:rPr>
          <w:rFonts w:asciiTheme="majorBidi" w:hAnsiTheme="majorBidi" w:cstheme="majorBidi"/>
          <w:bCs/>
          <w:iCs/>
          <w:color w:val="000000" w:themeColor="text1"/>
          <w:kern w:val="22"/>
          <w:lang w:val="ru-RU"/>
        </w:rPr>
        <w:t>][</w:t>
      </w:r>
      <w:r w:rsidRPr="006367D8">
        <w:rPr>
          <w:rFonts w:asciiTheme="majorBidi" w:hAnsiTheme="majorBidi" w:cstheme="majorBidi"/>
          <w:bCs/>
          <w:i/>
          <w:color w:val="000000" w:themeColor="text1"/>
          <w:kern w:val="22"/>
          <w:lang w:val="ru-RU"/>
        </w:rPr>
        <w:t>постановляет</w:t>
      </w:r>
      <w:r w:rsidRPr="006367D8">
        <w:rPr>
          <w:rFonts w:asciiTheme="majorBidi" w:hAnsiTheme="majorBidi" w:cstheme="majorBidi"/>
          <w:bCs/>
          <w:iCs/>
          <w:color w:val="000000" w:themeColor="text1"/>
          <w:kern w:val="22"/>
          <w:lang w:val="ru-RU"/>
        </w:rPr>
        <w:t>, что]</w:t>
      </w:r>
      <w:r>
        <w:rPr>
          <w:rFonts w:asciiTheme="majorBidi" w:hAnsiTheme="majorBidi" w:cstheme="majorBidi"/>
          <w:bCs/>
          <w:iCs/>
          <w:color w:val="000000" w:themeColor="text1"/>
          <w:kern w:val="22"/>
          <w:lang w:val="ru-RU"/>
        </w:rPr>
        <w:t xml:space="preserve"> </w:t>
      </w:r>
      <w:r w:rsidRPr="006367D8">
        <w:rPr>
          <w:rFonts w:asciiTheme="majorBidi" w:hAnsiTheme="majorBidi" w:cstheme="majorBidi"/>
          <w:bCs/>
          <w:iCs/>
          <w:color w:val="000000" w:themeColor="text1"/>
          <w:kern w:val="22"/>
          <w:lang w:val="ru-RU"/>
        </w:rPr>
        <w:t xml:space="preserve">все Стороны [должны] использовать в своих национальных докладах основные индикаторы, как предусмотрено в механизме мониторинга глобальной рамочной программы в области биоразнообразия на период после 2020 года, принятом в решении 15/--, [за исключением основных индикаторов, неприменимых на национальном уровне], </w:t>
      </w:r>
      <w:r>
        <w:rPr>
          <w:rFonts w:asciiTheme="majorBidi" w:hAnsiTheme="majorBidi" w:cstheme="majorBidi"/>
          <w:bCs/>
          <w:iCs/>
          <w:color w:val="000000" w:themeColor="text1"/>
          <w:kern w:val="22"/>
          <w:lang w:val="ru-RU"/>
        </w:rPr>
        <w:t xml:space="preserve">и </w:t>
      </w:r>
      <w:r w:rsidRPr="006367D8">
        <w:rPr>
          <w:rFonts w:asciiTheme="majorBidi" w:hAnsiTheme="majorBidi" w:cstheme="majorBidi"/>
          <w:bCs/>
          <w:iCs/>
          <w:color w:val="000000" w:themeColor="text1"/>
          <w:kern w:val="22"/>
          <w:lang w:val="ru-RU"/>
        </w:rPr>
        <w:t xml:space="preserve">в соответствующих случаях </w:t>
      </w:r>
      <w:r>
        <w:rPr>
          <w:rFonts w:asciiTheme="majorBidi" w:hAnsiTheme="majorBidi" w:cstheme="majorBidi"/>
          <w:bCs/>
          <w:iCs/>
          <w:color w:val="000000" w:themeColor="text1"/>
          <w:kern w:val="22"/>
          <w:lang w:val="ru-RU"/>
        </w:rPr>
        <w:t>дополнять их</w:t>
      </w:r>
      <w:r w:rsidRPr="006367D8">
        <w:rPr>
          <w:rFonts w:asciiTheme="majorBidi" w:hAnsiTheme="majorBidi" w:cstheme="majorBidi"/>
          <w:bCs/>
          <w:iCs/>
          <w:color w:val="000000" w:themeColor="text1"/>
          <w:kern w:val="22"/>
          <w:lang w:val="ru-RU"/>
        </w:rPr>
        <w:t xml:space="preserve"> факультативными компонентными или дополнительными </w:t>
      </w:r>
      <w:r w:rsidRPr="006367D8">
        <w:rPr>
          <w:rFonts w:asciiTheme="majorBidi" w:hAnsiTheme="majorBidi" w:cstheme="majorBidi"/>
          <w:bCs/>
          <w:iCs/>
          <w:color w:val="000000" w:themeColor="text1"/>
          <w:kern w:val="22"/>
          <w:lang w:val="ru-RU"/>
        </w:rPr>
        <w:lastRenderedPageBreak/>
        <w:t>индикаторами, также включенными в указанный документ, и другими национальными индикаторами [</w:t>
      </w:r>
      <w:r>
        <w:rPr>
          <w:rFonts w:asciiTheme="majorBidi" w:hAnsiTheme="majorBidi" w:cstheme="majorBidi"/>
          <w:bCs/>
          <w:iCs/>
          <w:color w:val="000000" w:themeColor="text1"/>
          <w:kern w:val="22"/>
          <w:lang w:val="ru-RU"/>
        </w:rPr>
        <w:t xml:space="preserve">, </w:t>
      </w:r>
      <w:r w:rsidRPr="006367D8">
        <w:rPr>
          <w:rFonts w:asciiTheme="majorBidi" w:hAnsiTheme="majorBidi" w:cstheme="majorBidi"/>
          <w:bCs/>
          <w:iCs/>
          <w:color w:val="000000" w:themeColor="text1"/>
          <w:kern w:val="22"/>
          <w:lang w:val="ru-RU"/>
        </w:rPr>
        <w:t>с обеспечением [развивающимся] странам гибкости в отношении выполнения этого пункта в соответствии с их возможностями];]</w:t>
      </w:r>
    </w:p>
    <w:p w:rsidR="00C73952" w:rsidRPr="00A87285"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bookmarkStart w:id="3" w:name="_Hlk99050237"/>
      <w:r w:rsidRPr="00A87285">
        <w:rPr>
          <w:rFonts w:asciiTheme="majorBidi" w:hAnsiTheme="majorBidi" w:cstheme="majorBidi"/>
          <w:bCs/>
          <w:iCs/>
          <w:color w:val="000000" w:themeColor="text1"/>
          <w:kern w:val="22"/>
          <w:lang w:val="ru-RU"/>
        </w:rPr>
        <w:t>[</w:t>
      </w:r>
      <w:r w:rsidRPr="00A87285">
        <w:rPr>
          <w:rFonts w:asciiTheme="majorBidi" w:hAnsiTheme="majorBidi" w:cstheme="majorBidi"/>
          <w:bCs/>
          <w:kern w:val="22"/>
          <w:szCs w:val="22"/>
          <w:lang w:val="ru-RU"/>
        </w:rPr>
        <w:t>11.</w:t>
      </w:r>
      <w:r w:rsidRPr="00A87285">
        <w:rPr>
          <w:rFonts w:asciiTheme="majorBidi" w:hAnsiTheme="majorBidi" w:cstheme="majorBidi"/>
          <w:bCs/>
          <w:kern w:val="22"/>
          <w:szCs w:val="22"/>
          <w:lang w:val="ru-RU"/>
        </w:rPr>
        <w:tab/>
      </w:r>
      <w:r>
        <w:rPr>
          <w:rFonts w:asciiTheme="majorBidi" w:hAnsiTheme="majorBidi" w:cstheme="majorBidi"/>
          <w:bCs/>
          <w:i/>
          <w:iCs/>
          <w:kern w:val="22"/>
          <w:szCs w:val="22"/>
          <w:lang w:val="ru-RU"/>
        </w:rPr>
        <w:t>постановляет</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что</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Стороны</w:t>
      </w:r>
      <w:r w:rsidRPr="00A87285">
        <w:rPr>
          <w:rFonts w:asciiTheme="majorBidi" w:hAnsiTheme="majorBidi" w:cstheme="majorBidi"/>
          <w:bCs/>
          <w:kern w:val="22"/>
          <w:szCs w:val="22"/>
          <w:lang w:val="ru-RU"/>
        </w:rPr>
        <w:t xml:space="preserve"> [, </w:t>
      </w:r>
      <w:r>
        <w:rPr>
          <w:rFonts w:asciiTheme="majorBidi" w:hAnsiTheme="majorBidi" w:cstheme="majorBidi"/>
          <w:bCs/>
          <w:kern w:val="22"/>
          <w:szCs w:val="22"/>
          <w:lang w:val="ru-RU"/>
        </w:rPr>
        <w:t>являющиеся</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развитыми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странами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должны</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предоставлять</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информацию</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финансовых</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ресурсах</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передаче</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технологии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создании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потенциала</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для</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являющихся</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развивающимися</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странами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рамках</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статей</w:t>
      </w:r>
      <w:r w:rsidRPr="00A87285">
        <w:rPr>
          <w:rFonts w:asciiTheme="majorBidi" w:hAnsiTheme="majorBidi" w:cstheme="majorBidi"/>
          <w:bCs/>
          <w:kern w:val="22"/>
          <w:szCs w:val="22"/>
          <w:lang w:val="ru-RU"/>
        </w:rPr>
        <w:t xml:space="preserve"> 16, 18, 19, 20 </w:t>
      </w:r>
      <w:r>
        <w:rPr>
          <w:rFonts w:asciiTheme="majorBidi" w:hAnsiTheme="majorBidi" w:cstheme="majorBidi"/>
          <w:bCs/>
          <w:kern w:val="22"/>
          <w:szCs w:val="22"/>
          <w:lang w:val="ru-RU"/>
        </w:rPr>
        <w:t>и</w:t>
      </w:r>
      <w:r w:rsidRPr="00A87285">
        <w:rPr>
          <w:rFonts w:asciiTheme="majorBidi" w:hAnsiTheme="majorBidi" w:cstheme="majorBidi"/>
          <w:bCs/>
          <w:kern w:val="22"/>
          <w:szCs w:val="22"/>
          <w:lang w:val="ru-RU"/>
        </w:rPr>
        <w:t xml:space="preserve"> 21 </w:t>
      </w:r>
      <w:r>
        <w:rPr>
          <w:rFonts w:asciiTheme="majorBidi" w:hAnsiTheme="majorBidi" w:cstheme="majorBidi"/>
          <w:bCs/>
          <w:kern w:val="22"/>
          <w:szCs w:val="22"/>
          <w:lang w:val="ru-RU"/>
        </w:rPr>
        <w:t>Конвенции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A87285">
        <w:rPr>
          <w:rFonts w:asciiTheme="majorBidi" w:hAnsiTheme="majorBidi" w:cstheme="majorBidi"/>
          <w:bCs/>
          <w:kern w:val="22"/>
          <w:szCs w:val="22"/>
          <w:lang w:val="ru-RU"/>
        </w:rPr>
        <w:t xml:space="preserve"> </w:t>
      </w:r>
      <w:r>
        <w:rPr>
          <w:rFonts w:asciiTheme="majorBidi" w:hAnsiTheme="majorBidi" w:cstheme="majorBidi"/>
          <w:bCs/>
          <w:i/>
          <w:iCs/>
          <w:kern w:val="22"/>
          <w:szCs w:val="22"/>
          <w:lang w:val="ru-RU"/>
        </w:rPr>
        <w:t>постановляет</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что</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Стороны</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являющиеся</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развитыми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странами</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должны</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 xml:space="preserve">раз в два года предоставлять ориентировочную качественную и количественную информацию, касающуюся выделения финансовых ресурсов для оказания помощи развивающимся странам в покрытии дополнительных издержек, связанных с осуществлением </w:t>
      </w:r>
      <w:r w:rsidRPr="00A87285">
        <w:rPr>
          <w:rFonts w:asciiTheme="majorBidi" w:hAnsiTheme="majorBidi" w:cstheme="majorBidi"/>
          <w:bCs/>
          <w:kern w:val="22"/>
          <w:szCs w:val="22"/>
          <w:lang w:val="ru-RU"/>
        </w:rPr>
        <w:t>глобальной рамочной программы в области биоразнообразия на период после 2020 года</w:t>
      </w:r>
      <w:r>
        <w:rPr>
          <w:rFonts w:asciiTheme="majorBidi" w:hAnsiTheme="majorBidi" w:cstheme="majorBidi"/>
          <w:bCs/>
          <w:kern w:val="22"/>
          <w:szCs w:val="22"/>
          <w:lang w:val="ru-RU"/>
        </w:rPr>
        <w:t>, включая прогнозируемые уровни финансовых ресурсов, которые должны быть выделены</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Сторонам</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являющимся</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развивающимися</w:t>
      </w:r>
      <w:r w:rsidRPr="00A872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странами</w:t>
      </w:r>
      <w:r w:rsidRPr="00A87285">
        <w:rPr>
          <w:rFonts w:asciiTheme="majorBidi" w:hAnsiTheme="majorBidi" w:cstheme="majorBidi"/>
          <w:bCs/>
          <w:kern w:val="22"/>
          <w:szCs w:val="22"/>
          <w:lang w:val="ru-RU"/>
        </w:rPr>
        <w:t>;]</w:t>
      </w:r>
    </w:p>
    <w:p w:rsidR="00C73952" w:rsidRPr="005D6201" w:rsidRDefault="00C73952" w:rsidP="00C73952">
      <w:pPr>
        <w:ind w:firstLine="706"/>
        <w:rPr>
          <w:rFonts w:asciiTheme="majorBidi" w:hAnsiTheme="majorBidi" w:cstheme="majorBidi"/>
          <w:b/>
          <w:lang w:val="ru-RU"/>
        </w:rPr>
      </w:pPr>
      <w:r>
        <w:rPr>
          <w:rFonts w:asciiTheme="majorBidi" w:hAnsiTheme="majorBidi" w:cstheme="majorBidi"/>
          <w:b/>
          <w:lang w:val="ru-RU"/>
        </w:rPr>
        <w:t>Обзор</w:t>
      </w:r>
    </w:p>
    <w:p w:rsidR="00C73952" w:rsidRPr="00BB1E3D" w:rsidRDefault="00C73952" w:rsidP="00C73952">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bCs/>
          <w:kern w:val="22"/>
          <w:szCs w:val="22"/>
          <w:lang w:val="ru-RU"/>
        </w:rPr>
      </w:pPr>
      <w:r w:rsidRPr="005D6201">
        <w:rPr>
          <w:rFonts w:asciiTheme="majorBidi" w:hAnsiTheme="majorBidi" w:cstheme="majorBidi"/>
          <w:bCs/>
          <w:kern w:val="22"/>
          <w:szCs w:val="22"/>
          <w:lang w:val="ru-RU"/>
        </w:rPr>
        <w:tab/>
      </w:r>
      <w:r w:rsidRPr="00BB1E3D">
        <w:rPr>
          <w:rFonts w:asciiTheme="majorBidi" w:hAnsiTheme="majorBidi" w:cstheme="majorBidi"/>
          <w:bCs/>
          <w:kern w:val="22"/>
          <w:szCs w:val="22"/>
          <w:lang w:val="ru-RU"/>
        </w:rPr>
        <w:t>[12.</w:t>
      </w:r>
      <w:r w:rsidRPr="00BB1E3D">
        <w:rPr>
          <w:rFonts w:asciiTheme="majorBidi" w:hAnsiTheme="majorBidi" w:cstheme="majorBidi"/>
          <w:bCs/>
          <w:i/>
          <w:iCs/>
          <w:kern w:val="22"/>
          <w:szCs w:val="22"/>
          <w:lang w:val="ru-RU"/>
        </w:rPr>
        <w:tab/>
      </w:r>
      <w:r>
        <w:rPr>
          <w:rFonts w:asciiTheme="majorBidi" w:hAnsiTheme="majorBidi" w:cstheme="majorBidi"/>
          <w:bCs/>
          <w:i/>
          <w:iCs/>
          <w:kern w:val="22"/>
          <w:szCs w:val="22"/>
          <w:lang w:val="ru-RU"/>
        </w:rPr>
        <w:t>постановляет</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провести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глобальный</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обзор</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анализ</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уровня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достижения</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коллективных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устремлений</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отраженных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НСПДСБ</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национальных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задач</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осуществления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достигнутого</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прогресса</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поддержки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предоставляемой</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настоящее</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время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ожидаемой</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будущем</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для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развивающихся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стран</w:t>
      </w:r>
      <w:r w:rsidRPr="00BB1E3D">
        <w:rPr>
          <w:rFonts w:asciiTheme="majorBidi" w:hAnsiTheme="majorBidi" w:cstheme="majorBidi"/>
          <w:bCs/>
          <w:kern w:val="22"/>
          <w:szCs w:val="22"/>
          <w:lang w:val="ru-RU"/>
        </w:rPr>
        <w:t xml:space="preserve">] [, </w:t>
      </w:r>
      <w:r>
        <w:rPr>
          <w:rFonts w:asciiTheme="majorBidi" w:hAnsiTheme="majorBidi" w:cstheme="majorBidi"/>
          <w:bCs/>
          <w:kern w:val="22"/>
          <w:szCs w:val="22"/>
          <w:lang w:val="ru-RU"/>
        </w:rPr>
        <w:t>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соответствии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статьей</w:t>
      </w:r>
      <w:r w:rsidRPr="00BB1E3D">
        <w:rPr>
          <w:rFonts w:asciiTheme="majorBidi" w:hAnsiTheme="majorBidi" w:cstheme="majorBidi"/>
          <w:bCs/>
          <w:kern w:val="22"/>
          <w:szCs w:val="22"/>
          <w:lang w:val="ru-RU"/>
        </w:rPr>
        <w:t xml:space="preserve"> 20 </w:t>
      </w:r>
      <w:r>
        <w:rPr>
          <w:rFonts w:asciiTheme="majorBidi" w:hAnsiTheme="majorBidi" w:cstheme="majorBidi"/>
          <w:bCs/>
          <w:kern w:val="22"/>
          <w:szCs w:val="22"/>
          <w:lang w:val="ru-RU"/>
        </w:rPr>
        <w:t>Конвенции</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как</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отражено</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национальных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задачах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НСПДСБ</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подкреплено</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дополнительной</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информацией</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необходимости</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или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отдельно</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от</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них</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действия</w:t>
      </w:r>
      <w:r w:rsidRPr="00BB1E3D">
        <w:rPr>
          <w:rFonts w:asciiTheme="majorBidi" w:hAnsiTheme="majorBidi" w:cstheme="majorBidi"/>
          <w:bCs/>
          <w:kern w:val="22"/>
          <w:szCs w:val="22"/>
          <w:lang w:val="ru-RU"/>
        </w:rPr>
        <w:t>]][</w:t>
      </w:r>
      <w:r>
        <w:rPr>
          <w:rFonts w:asciiTheme="majorBidi" w:hAnsiTheme="majorBidi" w:cstheme="majorBidi"/>
          <w:bCs/>
          <w:kern w:val="22"/>
          <w:szCs w:val="22"/>
          <w:lang w:val="ru-RU"/>
        </w:rPr>
        <w:t>принимая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во</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внимание</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включая</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а</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также</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добровольных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обязательств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негосударственных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субъектов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избегая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двойного</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учета</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усилий</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 и негосударственных</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субъектов</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 xml:space="preserve">для достижения глобальных целей и задач </w:t>
      </w:r>
      <w:r w:rsidRPr="00A87285">
        <w:rPr>
          <w:rFonts w:asciiTheme="majorBidi" w:hAnsiTheme="majorBidi" w:cstheme="majorBidi"/>
          <w:bCs/>
          <w:kern w:val="22"/>
          <w:szCs w:val="22"/>
          <w:lang w:val="ru-RU"/>
        </w:rPr>
        <w:t>глобальной рамочной программы в области биоразнообразия на период после 2020 года</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 выявить любые пробелы</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 xml:space="preserve">в </w:t>
      </w:r>
      <w:r w:rsidRPr="00BB1E3D">
        <w:rPr>
          <w:rFonts w:asciiTheme="majorBidi" w:hAnsiTheme="majorBidi" w:cstheme="majorBidi"/>
          <w:bCs/>
          <w:kern w:val="22"/>
          <w:szCs w:val="22"/>
          <w:lang w:val="ru-RU"/>
        </w:rPr>
        <w:t>[</w:t>
      </w:r>
      <w:r>
        <w:rPr>
          <w:rFonts w:asciiTheme="majorBidi" w:hAnsiTheme="majorBidi" w:cstheme="majorBidi"/>
          <w:bCs/>
          <w:kern w:val="22"/>
          <w:szCs w:val="22"/>
          <w:lang w:val="ru-RU"/>
        </w:rPr>
        <w:t>устремлениях</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средствах осуществления</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для рассмотрения Сторонами</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 ходе обзора</w:t>
      </w:r>
      <w:r w:rsidRPr="00BB1E3D">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для расширения устремлений</w:t>
      </w:r>
      <w:r w:rsidRPr="00BB1E3D">
        <w:rPr>
          <w:rFonts w:asciiTheme="majorBidi" w:hAnsiTheme="majorBidi" w:cstheme="majorBidi"/>
          <w:bCs/>
          <w:kern w:val="22"/>
          <w:szCs w:val="22"/>
          <w:lang w:val="ru-RU"/>
        </w:rPr>
        <w:t>] [</w:t>
      </w:r>
      <w:r>
        <w:rPr>
          <w:rFonts w:asciiTheme="majorBidi" w:hAnsiTheme="majorBidi" w:cstheme="majorBidi"/>
          <w:bCs/>
          <w:kern w:val="22"/>
          <w:szCs w:val="22"/>
          <w:lang w:val="ru-RU"/>
        </w:rPr>
        <w:t>на КС</w:t>
      </w:r>
      <w:r w:rsidRPr="00BB1E3D">
        <w:rPr>
          <w:rFonts w:asciiTheme="majorBidi" w:hAnsiTheme="majorBidi" w:cstheme="majorBidi"/>
          <w:bCs/>
          <w:kern w:val="22"/>
          <w:szCs w:val="22"/>
          <w:lang w:val="ru-RU"/>
        </w:rPr>
        <w:t xml:space="preserve">-16 </w:t>
      </w:r>
      <w:r>
        <w:rPr>
          <w:rFonts w:asciiTheme="majorBidi" w:hAnsiTheme="majorBidi" w:cstheme="majorBidi"/>
          <w:bCs/>
          <w:kern w:val="22"/>
          <w:szCs w:val="22"/>
          <w:lang w:val="ru-RU"/>
        </w:rPr>
        <w:t>и обновления на каждой последующей КС</w:t>
      </w:r>
      <w:r w:rsidR="00B7531C" w:rsidRPr="00BB1E3D">
        <w:rPr>
          <w:rFonts w:asciiTheme="majorBidi" w:hAnsiTheme="majorBidi" w:cstheme="majorBidi"/>
          <w:bCs/>
          <w:kern w:val="22"/>
          <w:szCs w:val="22"/>
          <w:lang w:val="ru-RU"/>
        </w:rPr>
        <w:t>]</w:t>
      </w:r>
      <w:r w:rsidRPr="00BB1E3D">
        <w:rPr>
          <w:rFonts w:asciiTheme="majorBidi" w:hAnsiTheme="majorBidi" w:cstheme="majorBidi"/>
          <w:bCs/>
          <w:kern w:val="22"/>
          <w:szCs w:val="22"/>
          <w:lang w:val="ru-RU"/>
        </w:rPr>
        <w:t>;]</w:t>
      </w:r>
    </w:p>
    <w:p w:rsidR="00C73952" w:rsidRPr="00EA7FD6" w:rsidRDefault="00C73952" w:rsidP="00C73952">
      <w:pPr>
        <w:pStyle w:val="Para1"/>
        <w:numPr>
          <w:ilvl w:val="0"/>
          <w:numId w:val="0"/>
        </w:numPr>
        <w:suppressLineNumbers/>
        <w:suppressAutoHyphens/>
        <w:rPr>
          <w:rFonts w:asciiTheme="majorBidi" w:hAnsiTheme="majorBidi" w:cstheme="majorBidi"/>
          <w:bCs/>
          <w:kern w:val="22"/>
          <w:szCs w:val="22"/>
          <w:lang w:val="ru-RU"/>
        </w:rPr>
      </w:pPr>
      <w:r w:rsidRPr="00BB1E3D">
        <w:rPr>
          <w:rFonts w:asciiTheme="majorBidi" w:hAnsiTheme="majorBidi" w:cstheme="majorBidi"/>
          <w:bCs/>
          <w:kern w:val="22"/>
          <w:szCs w:val="22"/>
          <w:lang w:val="ru-RU"/>
        </w:rPr>
        <w:tab/>
      </w:r>
      <w:r w:rsidRPr="00EA7FD6">
        <w:rPr>
          <w:rFonts w:asciiTheme="majorBidi" w:hAnsiTheme="majorBidi" w:cstheme="majorBidi"/>
          <w:bCs/>
          <w:kern w:val="22"/>
          <w:szCs w:val="22"/>
          <w:lang w:val="ru-RU"/>
        </w:rPr>
        <w:t>[13.</w:t>
      </w:r>
      <w:r w:rsidRPr="00EA7FD6">
        <w:rPr>
          <w:rFonts w:asciiTheme="majorBidi" w:hAnsiTheme="majorBidi" w:cstheme="majorBidi"/>
          <w:bCs/>
          <w:kern w:val="22"/>
          <w:szCs w:val="22"/>
          <w:lang w:val="ru-RU"/>
        </w:rPr>
        <w:tab/>
      </w:r>
      <w:r>
        <w:rPr>
          <w:rFonts w:asciiTheme="majorBidi" w:hAnsiTheme="majorBidi" w:cstheme="majorBidi"/>
          <w:bCs/>
          <w:i/>
          <w:iCs/>
          <w:kern w:val="22"/>
          <w:szCs w:val="22"/>
          <w:lang w:val="ru-RU"/>
        </w:rPr>
        <w:t>постановляет</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проводить</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периодическое</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глобальное</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подведение</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итогов</w:t>
      </w:r>
      <w:r w:rsidRPr="00EA7FD6">
        <w:rPr>
          <w:rFonts w:asciiTheme="majorBidi" w:hAnsiTheme="majorBidi" w:cstheme="majorBidi"/>
          <w:bCs/>
          <w:kern w:val="22"/>
          <w:szCs w:val="22"/>
          <w:lang w:val="ru-RU"/>
        </w:rPr>
        <w:t xml:space="preserve"> в области биоразнообразия][</w:t>
      </w:r>
      <w:r>
        <w:rPr>
          <w:rFonts w:asciiTheme="majorBidi" w:hAnsiTheme="majorBidi" w:cstheme="majorBidi"/>
          <w:bCs/>
          <w:kern w:val="22"/>
          <w:szCs w:val="22"/>
          <w:lang w:val="ru-RU"/>
        </w:rPr>
        <w:t>межправительственный</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диалог</w:t>
      </w:r>
      <w:r w:rsidRPr="00EA7FD6">
        <w:rPr>
          <w:rFonts w:asciiTheme="majorBidi" w:hAnsiTheme="majorBidi" w:cstheme="majorBidi"/>
          <w:bCs/>
          <w:kern w:val="22"/>
          <w:szCs w:val="22"/>
          <w:lang w:val="ru-RU"/>
        </w:rPr>
        <w:t>], [</w:t>
      </w:r>
      <w:r>
        <w:rPr>
          <w:rFonts w:asciiTheme="majorBidi" w:hAnsiTheme="majorBidi" w:cstheme="majorBidi"/>
          <w:bCs/>
          <w:kern w:val="22"/>
          <w:szCs w:val="22"/>
          <w:lang w:val="ru-RU"/>
        </w:rPr>
        <w:t>включая</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средства</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осуществления</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коллективного</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прогресса,</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основе</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национальных</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докладов, в осуществлении</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 xml:space="preserve">целей и задач </w:t>
      </w:r>
      <w:r w:rsidRPr="00A87285">
        <w:rPr>
          <w:rFonts w:asciiTheme="majorBidi" w:hAnsiTheme="majorBidi" w:cstheme="majorBidi"/>
          <w:bCs/>
          <w:kern w:val="22"/>
          <w:szCs w:val="22"/>
          <w:lang w:val="ru-RU"/>
        </w:rPr>
        <w:t>глобальной рамочной программы в области биоразнообразия на период после 2020 года</w:t>
      </w:r>
      <w:r>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на всеобъемлющей и стимулирующей основе</w:t>
      </w:r>
      <w:r>
        <w:rPr>
          <w:rFonts w:asciiTheme="majorBidi" w:hAnsiTheme="majorBidi" w:cstheme="majorBidi"/>
          <w:bCs/>
          <w:kern w:val="22"/>
          <w:szCs w:val="22"/>
          <w:lang w:val="ru-RU"/>
        </w:rPr>
        <w:t>,</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за которым должно последовать повышение эффективности осуществления</w:t>
      </w:r>
      <w:r w:rsidRPr="00EA7FD6">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 основе следующих источников</w:t>
      </w:r>
      <w:r w:rsidRPr="00EA7FD6">
        <w:rPr>
          <w:rFonts w:asciiTheme="majorBidi" w:hAnsiTheme="majorBidi" w:cstheme="majorBidi"/>
          <w:bCs/>
          <w:kern w:val="22"/>
          <w:szCs w:val="22"/>
          <w:lang w:val="ru-RU"/>
        </w:rPr>
        <w:t xml:space="preserve">: </w:t>
      </w:r>
    </w:p>
    <w:p w:rsidR="00C73952" w:rsidRPr="00A60CCB"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Pr>
          <w:rFonts w:asciiTheme="majorBidi" w:hAnsiTheme="majorBidi" w:cstheme="majorBidi"/>
          <w:bCs/>
          <w:kern w:val="22"/>
          <w:szCs w:val="22"/>
        </w:rPr>
        <w:t>a</w:t>
      </w:r>
      <w:r w:rsidRPr="00A60CCB">
        <w:rPr>
          <w:rFonts w:asciiTheme="majorBidi" w:hAnsiTheme="majorBidi" w:cstheme="majorBidi"/>
          <w:bCs/>
          <w:kern w:val="22"/>
          <w:szCs w:val="22"/>
          <w:lang w:val="ru-RU"/>
        </w:rPr>
        <w:t>)</w:t>
      </w:r>
      <w:r w:rsidRPr="00A60CCB">
        <w:rPr>
          <w:rFonts w:asciiTheme="majorBidi" w:hAnsiTheme="majorBidi" w:cstheme="majorBidi"/>
          <w:bCs/>
          <w:kern w:val="22"/>
          <w:szCs w:val="22"/>
          <w:lang w:val="ru-RU"/>
        </w:rPr>
        <w:tab/>
        <w:t>[</w:t>
      </w:r>
      <w:r>
        <w:rPr>
          <w:rFonts w:asciiTheme="majorBidi" w:hAnsiTheme="majorBidi" w:cstheme="majorBidi"/>
          <w:bCs/>
          <w:kern w:val="22"/>
          <w:szCs w:val="22"/>
          <w:lang w:val="ru-RU"/>
        </w:rPr>
        <w:t>обобщенные</w:t>
      </w:r>
      <w:r w:rsidRPr="00A60CC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национальные</w:t>
      </w:r>
      <w:r w:rsidRPr="00A60CC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доклады</w:t>
      </w:r>
      <w:r w:rsidRPr="00A60CCB">
        <w:rPr>
          <w:rFonts w:asciiTheme="majorBidi" w:hAnsiTheme="majorBidi" w:cstheme="majorBidi"/>
          <w:bCs/>
          <w:kern w:val="22"/>
          <w:szCs w:val="22"/>
          <w:lang w:val="ru-RU"/>
        </w:rPr>
        <w:t xml:space="preserve">; </w:t>
      </w:r>
    </w:p>
    <w:p w:rsidR="00C73952" w:rsidRPr="00C66DA5"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Pr>
          <w:rFonts w:asciiTheme="majorBidi" w:hAnsiTheme="majorBidi" w:cstheme="majorBidi"/>
          <w:bCs/>
          <w:kern w:val="22"/>
          <w:szCs w:val="22"/>
        </w:rPr>
        <w:t>b</w:t>
      </w:r>
      <w:r w:rsidRPr="00C66DA5">
        <w:rPr>
          <w:rFonts w:asciiTheme="majorBidi" w:hAnsiTheme="majorBidi" w:cstheme="majorBidi"/>
          <w:bCs/>
          <w:kern w:val="22"/>
          <w:szCs w:val="22"/>
          <w:lang w:val="ru-RU"/>
        </w:rPr>
        <w:t>)</w:t>
      </w:r>
      <w:r w:rsidRPr="00C66DA5">
        <w:rPr>
          <w:rFonts w:asciiTheme="majorBidi" w:hAnsiTheme="majorBidi" w:cstheme="majorBidi"/>
          <w:bCs/>
          <w:kern w:val="22"/>
          <w:szCs w:val="22"/>
          <w:lang w:val="ru-RU"/>
        </w:rPr>
        <w:tab/>
      </w:r>
      <w:r>
        <w:rPr>
          <w:rFonts w:asciiTheme="majorBidi" w:hAnsiTheme="majorBidi" w:cstheme="majorBidi"/>
          <w:bCs/>
          <w:kern w:val="22"/>
          <w:szCs w:val="22"/>
          <w:lang w:val="ru-RU"/>
        </w:rPr>
        <w:t>информация</w:t>
      </w:r>
      <w:r w:rsidRPr="00C66DA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содержащаяся</w:t>
      </w:r>
      <w:r w:rsidRPr="00C66DA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C66DA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НСПДСБ</w:t>
      </w:r>
      <w:r w:rsidRPr="00C66DA5">
        <w:rPr>
          <w:rFonts w:asciiTheme="majorBidi" w:hAnsiTheme="majorBidi" w:cstheme="majorBidi"/>
          <w:bCs/>
          <w:kern w:val="22"/>
          <w:szCs w:val="22"/>
          <w:lang w:val="ru-RU"/>
        </w:rPr>
        <w:t>, [</w:t>
      </w:r>
      <w:r>
        <w:rPr>
          <w:rFonts w:asciiTheme="majorBidi" w:hAnsiTheme="majorBidi" w:cstheme="majorBidi"/>
          <w:bCs/>
          <w:kern w:val="22"/>
          <w:szCs w:val="22"/>
          <w:lang w:val="ru-RU"/>
        </w:rPr>
        <w:t>включая анализ устремлений</w:t>
      </w:r>
      <w:r w:rsidRPr="00C66DA5">
        <w:rPr>
          <w:rFonts w:asciiTheme="majorBidi" w:hAnsiTheme="majorBidi" w:cstheme="majorBidi"/>
          <w:bCs/>
          <w:kern w:val="22"/>
          <w:szCs w:val="22"/>
          <w:lang w:val="ru-RU"/>
        </w:rPr>
        <w:t>];</w:t>
      </w:r>
    </w:p>
    <w:p w:rsidR="00C73952" w:rsidRPr="00A60CCB"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A60CCB">
        <w:rPr>
          <w:rFonts w:asciiTheme="majorBidi" w:hAnsiTheme="majorBidi" w:cstheme="majorBidi"/>
          <w:bCs/>
          <w:kern w:val="22"/>
          <w:szCs w:val="22"/>
          <w:lang w:val="ru-RU"/>
        </w:rPr>
        <w:t>[</w:t>
      </w:r>
      <w:r w:rsidRPr="00B34D37">
        <w:rPr>
          <w:rFonts w:asciiTheme="majorBidi" w:hAnsiTheme="majorBidi" w:cstheme="majorBidi"/>
          <w:bCs/>
          <w:kern w:val="22"/>
          <w:szCs w:val="22"/>
          <w:lang w:val="ru-RU"/>
        </w:rPr>
        <w:t>(</w:t>
      </w:r>
      <w:r>
        <w:rPr>
          <w:rFonts w:asciiTheme="majorBidi" w:hAnsiTheme="majorBidi" w:cstheme="majorBidi"/>
          <w:bCs/>
          <w:kern w:val="22"/>
          <w:szCs w:val="22"/>
        </w:rPr>
        <w:t>c</w:t>
      </w:r>
      <w:r w:rsidRPr="00A60CCB">
        <w:rPr>
          <w:rFonts w:asciiTheme="majorBidi" w:hAnsiTheme="majorBidi" w:cstheme="majorBidi"/>
          <w:bCs/>
          <w:kern w:val="22"/>
          <w:szCs w:val="22"/>
          <w:lang w:val="ru-RU"/>
        </w:rPr>
        <w:t>)</w:t>
      </w:r>
      <w:r w:rsidRPr="00A60CCB">
        <w:rPr>
          <w:rFonts w:asciiTheme="majorBidi" w:hAnsiTheme="majorBidi" w:cstheme="majorBidi"/>
          <w:bCs/>
          <w:kern w:val="22"/>
          <w:szCs w:val="22"/>
          <w:lang w:val="ru-RU"/>
        </w:rPr>
        <w:tab/>
      </w:r>
      <w:r>
        <w:rPr>
          <w:rFonts w:asciiTheme="majorBidi" w:hAnsiTheme="majorBidi" w:cstheme="majorBidi"/>
          <w:bCs/>
          <w:kern w:val="22"/>
          <w:szCs w:val="22"/>
          <w:lang w:val="ru-RU"/>
        </w:rPr>
        <w:t>соответствующие</w:t>
      </w:r>
      <w:r w:rsidRPr="00A60CC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анализы</w:t>
      </w:r>
      <w:r w:rsidRPr="00A60CC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устремлений</w:t>
      </w:r>
      <w:r w:rsidRPr="00A60CCB">
        <w:rPr>
          <w:rFonts w:asciiTheme="majorBidi" w:hAnsiTheme="majorBidi" w:cstheme="majorBidi"/>
          <w:bCs/>
          <w:kern w:val="22"/>
          <w:szCs w:val="22"/>
          <w:lang w:val="ru-RU"/>
        </w:rPr>
        <w:t xml:space="preserve">;] </w:t>
      </w:r>
    </w:p>
    <w:p w:rsidR="00C73952" w:rsidRPr="00C66DA5"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C66DA5">
        <w:rPr>
          <w:rFonts w:asciiTheme="majorBidi" w:hAnsiTheme="majorBidi" w:cstheme="majorBidi"/>
          <w:bCs/>
          <w:kern w:val="22"/>
          <w:szCs w:val="22"/>
          <w:lang w:val="ru-RU"/>
        </w:rPr>
        <w:t>[</w:t>
      </w:r>
      <w:r w:rsidRPr="00B34D37">
        <w:rPr>
          <w:rFonts w:asciiTheme="majorBidi" w:hAnsiTheme="majorBidi" w:cstheme="majorBidi"/>
          <w:bCs/>
          <w:kern w:val="22"/>
          <w:szCs w:val="22"/>
          <w:lang w:val="ru-RU"/>
        </w:rPr>
        <w:t>(</w:t>
      </w:r>
      <w:r>
        <w:rPr>
          <w:rFonts w:asciiTheme="majorBidi" w:hAnsiTheme="majorBidi" w:cstheme="majorBidi"/>
          <w:bCs/>
          <w:kern w:val="22"/>
          <w:szCs w:val="22"/>
        </w:rPr>
        <w:t>d</w:t>
      </w:r>
      <w:r w:rsidRPr="00C66DA5">
        <w:rPr>
          <w:rFonts w:asciiTheme="majorBidi" w:hAnsiTheme="majorBidi" w:cstheme="majorBidi"/>
          <w:bCs/>
          <w:kern w:val="22"/>
          <w:szCs w:val="22"/>
          <w:lang w:val="ru-RU"/>
        </w:rPr>
        <w:t>)</w:t>
      </w:r>
      <w:r w:rsidRPr="00C66DA5">
        <w:rPr>
          <w:rFonts w:asciiTheme="majorBidi" w:hAnsiTheme="majorBidi" w:cstheme="majorBidi"/>
          <w:bCs/>
          <w:kern w:val="22"/>
          <w:szCs w:val="22"/>
          <w:lang w:val="ru-RU"/>
        </w:rPr>
        <w:tab/>
      </w:r>
      <w:r>
        <w:rPr>
          <w:rFonts w:asciiTheme="majorBidi" w:hAnsiTheme="majorBidi" w:cstheme="majorBidi"/>
          <w:bCs/>
          <w:kern w:val="22"/>
          <w:szCs w:val="22"/>
          <w:lang w:val="ru-RU"/>
        </w:rPr>
        <w:t>обзор прогресса на основе НСПДСБ</w:t>
      </w:r>
      <w:r w:rsidRPr="00C66DA5">
        <w:rPr>
          <w:rFonts w:asciiTheme="majorBidi" w:hAnsiTheme="majorBidi" w:cstheme="majorBidi"/>
          <w:bCs/>
          <w:kern w:val="22"/>
          <w:szCs w:val="22"/>
          <w:lang w:val="ru-RU"/>
        </w:rPr>
        <w:t>;]</w:t>
      </w:r>
    </w:p>
    <w:p w:rsidR="00C73952" w:rsidRPr="00705DCC"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Pr>
          <w:rFonts w:asciiTheme="majorBidi" w:hAnsiTheme="majorBidi" w:cstheme="majorBidi"/>
          <w:bCs/>
          <w:kern w:val="22"/>
          <w:szCs w:val="22"/>
        </w:rPr>
        <w:t>e</w:t>
      </w:r>
      <w:r w:rsidRPr="00705DCC">
        <w:rPr>
          <w:rFonts w:asciiTheme="majorBidi" w:hAnsiTheme="majorBidi" w:cstheme="majorBidi"/>
          <w:bCs/>
          <w:kern w:val="22"/>
          <w:szCs w:val="22"/>
          <w:lang w:val="ru-RU"/>
        </w:rPr>
        <w:t>)</w:t>
      </w:r>
      <w:r w:rsidRPr="00705DCC">
        <w:rPr>
          <w:rFonts w:asciiTheme="majorBidi" w:hAnsiTheme="majorBidi" w:cstheme="majorBidi"/>
          <w:bCs/>
          <w:kern w:val="22"/>
          <w:szCs w:val="22"/>
          <w:lang w:val="ru-RU"/>
        </w:rPr>
        <w:tab/>
      </w:r>
      <w:r>
        <w:rPr>
          <w:rFonts w:asciiTheme="majorBidi" w:hAnsiTheme="majorBidi" w:cstheme="majorBidi"/>
          <w:bCs/>
          <w:kern w:val="22"/>
          <w:szCs w:val="22"/>
          <w:lang w:val="ru-RU"/>
        </w:rPr>
        <w:t>информация</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мобилизации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предоставлении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поддержки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области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осуществления</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предоставлении финансов и средств осуществления в соответствии со статьей</w:t>
      </w:r>
      <w:r w:rsidRPr="00705DCC">
        <w:rPr>
          <w:rFonts w:asciiTheme="majorBidi" w:hAnsiTheme="majorBidi" w:cstheme="majorBidi"/>
          <w:bCs/>
          <w:kern w:val="22"/>
          <w:szCs w:val="22"/>
          <w:lang w:val="ru-RU"/>
        </w:rPr>
        <w:t xml:space="preserve"> 20;]</w:t>
      </w:r>
    </w:p>
    <w:p w:rsidR="00C73952" w:rsidRPr="00705DCC"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Pr>
          <w:rFonts w:asciiTheme="majorBidi" w:hAnsiTheme="majorBidi" w:cstheme="majorBidi"/>
          <w:bCs/>
          <w:kern w:val="22"/>
          <w:szCs w:val="22"/>
        </w:rPr>
        <w:t>f</w:t>
      </w:r>
      <w:r w:rsidRPr="00705DCC">
        <w:rPr>
          <w:rFonts w:asciiTheme="majorBidi" w:hAnsiTheme="majorBidi" w:cstheme="majorBidi"/>
          <w:bCs/>
          <w:kern w:val="22"/>
          <w:szCs w:val="22"/>
          <w:lang w:val="ru-RU"/>
        </w:rPr>
        <w:t>)</w:t>
      </w:r>
      <w:r w:rsidRPr="00705DCC">
        <w:rPr>
          <w:rFonts w:asciiTheme="majorBidi" w:hAnsiTheme="majorBidi" w:cstheme="majorBidi"/>
          <w:bCs/>
          <w:kern w:val="22"/>
          <w:szCs w:val="22"/>
          <w:lang w:val="ru-RU"/>
        </w:rPr>
        <w:tab/>
      </w:r>
      <w:r>
        <w:rPr>
          <w:rFonts w:asciiTheme="majorBidi" w:hAnsiTheme="majorBidi" w:cstheme="majorBidi"/>
          <w:bCs/>
          <w:kern w:val="22"/>
          <w:szCs w:val="22"/>
          <w:lang w:val="ru-RU"/>
        </w:rPr>
        <w:t>региональные и субрегиональные обзоры</w:t>
      </w:r>
      <w:r w:rsidRPr="00705DCC">
        <w:rPr>
          <w:rFonts w:asciiTheme="majorBidi" w:hAnsiTheme="majorBidi" w:cstheme="majorBidi"/>
          <w:bCs/>
          <w:kern w:val="22"/>
          <w:szCs w:val="22"/>
          <w:lang w:val="ru-RU"/>
        </w:rPr>
        <w:t>;</w:t>
      </w:r>
    </w:p>
    <w:p w:rsidR="00C73952" w:rsidRPr="00705DCC"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Pr>
          <w:rFonts w:asciiTheme="majorBidi" w:hAnsiTheme="majorBidi" w:cstheme="majorBidi"/>
          <w:bCs/>
          <w:kern w:val="22"/>
          <w:szCs w:val="22"/>
        </w:rPr>
        <w:t>g</w:t>
      </w:r>
      <w:r w:rsidRPr="00705DCC">
        <w:rPr>
          <w:rFonts w:asciiTheme="majorBidi" w:hAnsiTheme="majorBidi" w:cstheme="majorBidi"/>
          <w:bCs/>
          <w:kern w:val="22"/>
          <w:szCs w:val="22"/>
          <w:lang w:val="ru-RU"/>
        </w:rPr>
        <w:t>)</w:t>
      </w:r>
      <w:r w:rsidRPr="00705DCC">
        <w:rPr>
          <w:rFonts w:asciiTheme="majorBidi" w:hAnsiTheme="majorBidi" w:cstheme="majorBidi"/>
          <w:bCs/>
          <w:kern w:val="22"/>
          <w:szCs w:val="22"/>
          <w:lang w:val="ru-RU"/>
        </w:rPr>
        <w:tab/>
      </w:r>
      <w:r>
        <w:rPr>
          <w:rFonts w:asciiTheme="majorBidi" w:hAnsiTheme="majorBidi" w:cstheme="majorBidi"/>
          <w:bCs/>
          <w:kern w:val="22"/>
          <w:szCs w:val="22"/>
          <w:lang w:val="ru-RU"/>
        </w:rPr>
        <w:t>доклады</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добровольных</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страновых</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коллегиальных</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обзорах</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 экспертных оценках</w:t>
      </w:r>
      <w:r w:rsidRPr="00705DCC">
        <w:rPr>
          <w:rFonts w:asciiTheme="majorBidi" w:hAnsiTheme="majorBidi" w:cstheme="majorBidi"/>
          <w:bCs/>
          <w:kern w:val="22"/>
          <w:szCs w:val="22"/>
          <w:lang w:val="ru-RU"/>
        </w:rPr>
        <w:t>];</w:t>
      </w:r>
    </w:p>
    <w:p w:rsidR="00C73952" w:rsidRPr="00705DCC"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Pr>
          <w:rFonts w:asciiTheme="majorBidi" w:hAnsiTheme="majorBidi" w:cstheme="majorBidi"/>
          <w:bCs/>
          <w:kern w:val="22"/>
          <w:szCs w:val="22"/>
        </w:rPr>
        <w:t>h</w:t>
      </w:r>
      <w:r w:rsidRPr="00705DCC">
        <w:rPr>
          <w:rFonts w:asciiTheme="majorBidi" w:hAnsiTheme="majorBidi" w:cstheme="majorBidi"/>
          <w:bCs/>
          <w:kern w:val="22"/>
          <w:szCs w:val="22"/>
          <w:lang w:val="ru-RU"/>
        </w:rPr>
        <w:t>)</w:t>
      </w:r>
      <w:r w:rsidRPr="00705DCC">
        <w:rPr>
          <w:rFonts w:asciiTheme="majorBidi" w:hAnsiTheme="majorBidi" w:cstheme="majorBidi"/>
          <w:bCs/>
          <w:kern w:val="22"/>
          <w:szCs w:val="22"/>
          <w:lang w:val="ru-RU"/>
        </w:rPr>
        <w:tab/>
      </w:r>
      <w:r>
        <w:rPr>
          <w:rFonts w:asciiTheme="majorBidi" w:hAnsiTheme="majorBidi" w:cstheme="majorBidi"/>
          <w:bCs/>
          <w:kern w:val="22"/>
          <w:szCs w:val="22"/>
          <w:lang w:val="ru-RU"/>
        </w:rPr>
        <w:t>соответствующие</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рассмотренные</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межправительственном</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уровне</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научные</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оценки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доклады</w:t>
      </w:r>
      <w:r w:rsidRPr="00705DCC">
        <w:rPr>
          <w:rFonts w:asciiTheme="majorBidi" w:hAnsiTheme="majorBidi" w:cstheme="majorBidi"/>
          <w:bCs/>
          <w:kern w:val="22"/>
          <w:szCs w:val="22"/>
          <w:lang w:val="ru-RU"/>
        </w:rPr>
        <w:t>, [</w:t>
      </w:r>
      <w:r>
        <w:rPr>
          <w:rFonts w:asciiTheme="majorBidi" w:hAnsiTheme="majorBidi" w:cstheme="majorBidi"/>
          <w:bCs/>
          <w:kern w:val="22"/>
          <w:szCs w:val="22"/>
          <w:lang w:val="ru-RU"/>
        </w:rPr>
        <w:t xml:space="preserve">рассмотренные </w:t>
      </w:r>
      <w:r w:rsidR="004327C4">
        <w:rPr>
          <w:rFonts w:asciiTheme="majorBidi" w:hAnsiTheme="majorBidi" w:cstheme="majorBidi"/>
          <w:bCs/>
          <w:kern w:val="22"/>
          <w:szCs w:val="22"/>
          <w:lang w:val="ru-RU"/>
        </w:rPr>
        <w:t>Вспомогательным</w:t>
      </w:r>
      <w:r w:rsidR="004327C4" w:rsidRPr="00705DCC">
        <w:rPr>
          <w:rFonts w:asciiTheme="majorBidi" w:hAnsiTheme="majorBidi" w:cstheme="majorBidi"/>
          <w:bCs/>
          <w:kern w:val="22"/>
          <w:szCs w:val="22"/>
          <w:lang w:val="ru-RU"/>
        </w:rPr>
        <w:t xml:space="preserve"> </w:t>
      </w:r>
      <w:r w:rsidR="004327C4">
        <w:rPr>
          <w:rFonts w:asciiTheme="majorBidi" w:hAnsiTheme="majorBidi" w:cstheme="majorBidi"/>
          <w:bCs/>
          <w:kern w:val="22"/>
          <w:szCs w:val="22"/>
          <w:lang w:val="ru-RU"/>
        </w:rPr>
        <w:t>органом</w:t>
      </w:r>
      <w:r w:rsidR="004327C4" w:rsidRPr="00705DCC">
        <w:rPr>
          <w:rFonts w:asciiTheme="majorBidi" w:hAnsiTheme="majorBidi" w:cstheme="majorBidi"/>
          <w:bCs/>
          <w:kern w:val="22"/>
          <w:szCs w:val="22"/>
          <w:lang w:val="ru-RU"/>
        </w:rPr>
        <w:t xml:space="preserve"> </w:t>
      </w:r>
      <w:r w:rsidR="004327C4">
        <w:rPr>
          <w:rFonts w:asciiTheme="majorBidi" w:hAnsiTheme="majorBidi" w:cstheme="majorBidi"/>
          <w:bCs/>
          <w:kern w:val="22"/>
          <w:szCs w:val="22"/>
          <w:lang w:val="ru-RU"/>
        </w:rPr>
        <w:t>по</w:t>
      </w:r>
      <w:r w:rsidR="004327C4" w:rsidRPr="00705DCC">
        <w:rPr>
          <w:rFonts w:asciiTheme="majorBidi" w:hAnsiTheme="majorBidi" w:cstheme="majorBidi"/>
          <w:bCs/>
          <w:kern w:val="22"/>
          <w:szCs w:val="22"/>
          <w:lang w:val="ru-RU"/>
        </w:rPr>
        <w:t xml:space="preserve"> </w:t>
      </w:r>
      <w:r w:rsidR="004327C4">
        <w:rPr>
          <w:rFonts w:asciiTheme="majorBidi" w:hAnsiTheme="majorBidi" w:cstheme="majorBidi"/>
          <w:bCs/>
          <w:kern w:val="22"/>
          <w:szCs w:val="22"/>
          <w:lang w:val="ru-RU"/>
        </w:rPr>
        <w:t>научным</w:t>
      </w:r>
      <w:r w:rsidR="004327C4" w:rsidRPr="00705DCC">
        <w:rPr>
          <w:rFonts w:asciiTheme="majorBidi" w:hAnsiTheme="majorBidi" w:cstheme="majorBidi"/>
          <w:bCs/>
          <w:kern w:val="22"/>
          <w:szCs w:val="22"/>
          <w:lang w:val="ru-RU"/>
        </w:rPr>
        <w:t>,</w:t>
      </w:r>
      <w:r w:rsidR="004327C4">
        <w:rPr>
          <w:rFonts w:asciiTheme="majorBidi" w:hAnsiTheme="majorBidi" w:cstheme="majorBidi"/>
          <w:bCs/>
          <w:kern w:val="22"/>
          <w:szCs w:val="22"/>
          <w:lang w:val="ru-RU"/>
        </w:rPr>
        <w:t xml:space="preserve"> техническим и технологическим консультациям</w:t>
      </w:r>
      <w:r>
        <w:rPr>
          <w:rFonts w:asciiTheme="majorBidi" w:hAnsiTheme="majorBidi" w:cstheme="majorBidi"/>
          <w:bCs/>
          <w:kern w:val="22"/>
          <w:szCs w:val="22"/>
          <w:lang w:val="ru-RU"/>
        </w:rPr>
        <w:t>,</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 xml:space="preserve">в том числе </w:t>
      </w:r>
      <w:r w:rsidR="001048DA">
        <w:rPr>
          <w:rFonts w:asciiTheme="majorBidi" w:hAnsiTheme="majorBidi" w:cstheme="majorBidi"/>
          <w:bCs/>
          <w:kern w:val="22"/>
          <w:szCs w:val="22"/>
          <w:lang w:val="ru-RU"/>
        </w:rPr>
        <w:t xml:space="preserve">доклады </w:t>
      </w:r>
      <w:r w:rsidR="004327C4">
        <w:t>Межправительственной научно</w:t>
      </w:r>
      <w:r w:rsidR="004327C4">
        <w:rPr>
          <w:rFonts w:ascii="Cambria Math" w:hAnsi="Cambria Math" w:cs="Cambria Math"/>
        </w:rPr>
        <w:t>‐</w:t>
      </w:r>
      <w:r w:rsidR="004327C4">
        <w:t>политической платформ</w:t>
      </w:r>
      <w:r w:rsidR="00DE412E">
        <w:rPr>
          <w:lang w:val="ru-RU"/>
        </w:rPr>
        <w:t>ы</w:t>
      </w:r>
      <w:r w:rsidR="004327C4">
        <w:t xml:space="preserve"> по биоразнообразию и экосистемным услугам</w:t>
      </w:r>
      <w:r w:rsidRPr="007407A6">
        <w:t xml:space="preserve">, </w:t>
      </w:r>
      <w:r w:rsidR="007407A6" w:rsidRPr="007407A6">
        <w:t>Глобальн</w:t>
      </w:r>
      <w:r w:rsidR="007407A6">
        <w:rPr>
          <w:lang w:val="ru-RU"/>
        </w:rPr>
        <w:t>ой</w:t>
      </w:r>
      <w:r w:rsidR="007407A6" w:rsidRPr="007407A6">
        <w:t xml:space="preserve"> перспектив</w:t>
      </w:r>
      <w:r w:rsidR="001048DA">
        <w:rPr>
          <w:lang w:val="ru-RU"/>
        </w:rPr>
        <w:t>ы</w:t>
      </w:r>
      <w:r w:rsidR="007407A6">
        <w:t xml:space="preserve"> в </w:t>
      </w:r>
      <w:r w:rsidR="007407A6" w:rsidRPr="007407A6">
        <w:t xml:space="preserve">области биоразнообразия </w:t>
      </w:r>
      <w:r w:rsidRPr="007407A6">
        <w:t xml:space="preserve">и </w:t>
      </w:r>
      <w:r w:rsidR="00B7531C">
        <w:rPr>
          <w:szCs w:val="22"/>
          <w:lang w:val="ru-RU"/>
        </w:rPr>
        <w:t>Местны</w:t>
      </w:r>
      <w:r w:rsidR="001048DA">
        <w:rPr>
          <w:szCs w:val="22"/>
          <w:lang w:val="ru-RU"/>
        </w:rPr>
        <w:t>х</w:t>
      </w:r>
      <w:r w:rsidR="00B7531C" w:rsidRPr="00574C53">
        <w:rPr>
          <w:szCs w:val="22"/>
          <w:lang w:val="ru-RU"/>
        </w:rPr>
        <w:t xml:space="preserve"> перспектив в области биоразнообразия</w:t>
      </w:r>
      <w:r w:rsidRPr="007407A6">
        <w:t>, а также знания коренных народ</w:t>
      </w:r>
      <w:r>
        <w:rPr>
          <w:rFonts w:asciiTheme="majorBidi" w:hAnsiTheme="majorBidi" w:cstheme="majorBidi"/>
          <w:bCs/>
          <w:kern w:val="22"/>
          <w:szCs w:val="22"/>
          <w:lang w:val="ru-RU"/>
        </w:rPr>
        <w:t>ов и местных общин</w:t>
      </w:r>
      <w:r w:rsidRPr="00705DCC">
        <w:rPr>
          <w:rFonts w:asciiTheme="majorBidi" w:hAnsiTheme="majorBidi" w:cstheme="majorBidi"/>
          <w:bCs/>
          <w:kern w:val="22"/>
          <w:szCs w:val="22"/>
          <w:lang w:val="ru-RU"/>
        </w:rPr>
        <w:t>;</w:t>
      </w:r>
    </w:p>
    <w:p w:rsidR="00C73952" w:rsidRPr="00705DCC"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Pr>
          <w:rFonts w:asciiTheme="majorBidi" w:hAnsiTheme="majorBidi" w:cstheme="majorBidi"/>
          <w:bCs/>
          <w:kern w:val="22"/>
          <w:szCs w:val="22"/>
        </w:rPr>
        <w:t>i</w:t>
      </w:r>
      <w:r w:rsidRPr="00705DCC">
        <w:rPr>
          <w:rFonts w:asciiTheme="majorBidi" w:hAnsiTheme="majorBidi" w:cstheme="majorBidi"/>
          <w:bCs/>
          <w:kern w:val="22"/>
          <w:szCs w:val="22"/>
          <w:lang w:val="ru-RU"/>
        </w:rPr>
        <w:t>)</w:t>
      </w:r>
      <w:r w:rsidRPr="00705DCC">
        <w:rPr>
          <w:rFonts w:asciiTheme="majorBidi" w:hAnsiTheme="majorBidi" w:cstheme="majorBidi"/>
          <w:bCs/>
          <w:kern w:val="22"/>
          <w:szCs w:val="22"/>
          <w:lang w:val="ru-RU"/>
        </w:rPr>
        <w:tab/>
        <w:t>[</w:t>
      </w:r>
      <w:r>
        <w:rPr>
          <w:rFonts w:asciiTheme="majorBidi" w:hAnsiTheme="majorBidi" w:cstheme="majorBidi"/>
          <w:bCs/>
          <w:kern w:val="22"/>
          <w:szCs w:val="22"/>
          <w:lang w:val="ru-RU"/>
        </w:rPr>
        <w:t>доклады</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Вспомогательного</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органа</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осуществлению</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Вспомогательного</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органа</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w:t>
      </w:r>
      <w:r w:rsidRPr="00705DCC">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научным</w:t>
      </w:r>
      <w:r w:rsidRPr="00705DCC">
        <w:rPr>
          <w:rFonts w:asciiTheme="majorBidi" w:hAnsiTheme="majorBidi" w:cstheme="majorBidi"/>
          <w:bCs/>
          <w:kern w:val="22"/>
          <w:szCs w:val="22"/>
          <w:lang w:val="ru-RU"/>
        </w:rPr>
        <w:t>,</w:t>
      </w:r>
      <w:r>
        <w:rPr>
          <w:rFonts w:asciiTheme="majorBidi" w:hAnsiTheme="majorBidi" w:cstheme="majorBidi"/>
          <w:bCs/>
          <w:kern w:val="22"/>
          <w:szCs w:val="22"/>
          <w:lang w:val="ru-RU"/>
        </w:rPr>
        <w:t xml:space="preserve"> техническим и технологическим консультациям</w:t>
      </w:r>
      <w:r w:rsidRPr="00705DCC">
        <w:rPr>
          <w:rFonts w:asciiTheme="majorBidi" w:hAnsiTheme="majorBidi" w:cstheme="majorBidi"/>
          <w:bCs/>
          <w:kern w:val="22"/>
          <w:szCs w:val="22"/>
          <w:lang w:val="ru-RU"/>
        </w:rPr>
        <w:t>;]</w:t>
      </w:r>
    </w:p>
    <w:p w:rsidR="00C73952" w:rsidRPr="0011112E"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B34D37">
        <w:rPr>
          <w:rFonts w:asciiTheme="majorBidi" w:hAnsiTheme="majorBidi" w:cstheme="majorBidi"/>
          <w:bCs/>
          <w:kern w:val="22"/>
          <w:szCs w:val="22"/>
          <w:lang w:val="ru-RU"/>
        </w:rPr>
        <w:lastRenderedPageBreak/>
        <w:t>(</w:t>
      </w:r>
      <w:r>
        <w:rPr>
          <w:rFonts w:asciiTheme="majorBidi" w:hAnsiTheme="majorBidi" w:cstheme="majorBidi"/>
          <w:bCs/>
          <w:kern w:val="22"/>
          <w:szCs w:val="22"/>
        </w:rPr>
        <w:t>j</w:t>
      </w:r>
      <w:r w:rsidRPr="0011112E">
        <w:rPr>
          <w:rFonts w:asciiTheme="majorBidi" w:hAnsiTheme="majorBidi" w:cstheme="majorBidi"/>
          <w:bCs/>
          <w:kern w:val="22"/>
          <w:szCs w:val="22"/>
          <w:lang w:val="ru-RU"/>
        </w:rPr>
        <w:t>)</w:t>
      </w:r>
      <w:r w:rsidRPr="0011112E">
        <w:rPr>
          <w:rFonts w:asciiTheme="majorBidi" w:hAnsiTheme="majorBidi" w:cstheme="majorBidi"/>
          <w:bCs/>
          <w:kern w:val="22"/>
          <w:szCs w:val="22"/>
          <w:lang w:val="ru-RU"/>
        </w:rPr>
        <w:tab/>
      </w:r>
      <w:r>
        <w:rPr>
          <w:rFonts w:asciiTheme="majorBidi" w:hAnsiTheme="majorBidi" w:cstheme="majorBidi"/>
          <w:bCs/>
          <w:kern w:val="22"/>
          <w:szCs w:val="22"/>
          <w:lang w:val="ru-RU"/>
        </w:rPr>
        <w:t>основные</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компонентные</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дополнительные</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индикаторы</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представленные</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Сторонами</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агрегированные</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 глобальном уровне</w:t>
      </w:r>
      <w:r w:rsidRPr="0011112E">
        <w:rPr>
          <w:rFonts w:asciiTheme="majorBidi" w:hAnsiTheme="majorBidi" w:cstheme="majorBidi"/>
          <w:bCs/>
          <w:kern w:val="22"/>
          <w:szCs w:val="22"/>
          <w:lang w:val="ru-RU"/>
        </w:rPr>
        <w:t>,</w:t>
      </w:r>
      <w:r>
        <w:rPr>
          <w:rFonts w:asciiTheme="majorBidi" w:hAnsiTheme="majorBidi" w:cstheme="majorBidi"/>
          <w:bCs/>
          <w:kern w:val="22"/>
          <w:szCs w:val="22"/>
          <w:lang w:val="ru-RU"/>
        </w:rPr>
        <w:t xml:space="preserve"> при их наличии</w:t>
      </w:r>
      <w:r w:rsidRPr="0011112E">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 другие соответствующие источники информации</w:t>
      </w:r>
      <w:r w:rsidRPr="0011112E">
        <w:rPr>
          <w:rFonts w:asciiTheme="majorBidi" w:hAnsiTheme="majorBidi" w:cstheme="majorBidi"/>
          <w:bCs/>
          <w:kern w:val="22"/>
          <w:szCs w:val="22"/>
          <w:lang w:val="ru-RU"/>
        </w:rPr>
        <w:t>;</w:t>
      </w:r>
    </w:p>
    <w:p w:rsidR="00C73952" w:rsidRPr="00DE62AB"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Pr>
          <w:rFonts w:asciiTheme="majorBidi" w:hAnsiTheme="majorBidi" w:cstheme="majorBidi"/>
          <w:bCs/>
          <w:kern w:val="22"/>
          <w:szCs w:val="22"/>
          <w:lang w:val="en-US"/>
        </w:rPr>
        <w:t>(</w:t>
      </w:r>
      <w:r w:rsidRPr="00FE4500">
        <w:rPr>
          <w:rFonts w:asciiTheme="majorBidi" w:hAnsiTheme="majorBidi" w:cstheme="majorBidi"/>
          <w:bCs/>
          <w:kern w:val="22"/>
          <w:szCs w:val="22"/>
        </w:rPr>
        <w:t>k</w:t>
      </w:r>
      <w:r w:rsidRPr="00DE62AB">
        <w:rPr>
          <w:rFonts w:asciiTheme="majorBidi" w:hAnsiTheme="majorBidi" w:cstheme="majorBidi"/>
          <w:bCs/>
          <w:kern w:val="22"/>
          <w:szCs w:val="22"/>
          <w:lang w:val="ru-RU"/>
        </w:rPr>
        <w:t>)</w:t>
      </w:r>
      <w:r w:rsidRPr="00DE62AB">
        <w:rPr>
          <w:rFonts w:asciiTheme="majorBidi" w:hAnsiTheme="majorBidi" w:cstheme="majorBidi"/>
          <w:bCs/>
          <w:kern w:val="22"/>
          <w:szCs w:val="22"/>
          <w:lang w:val="ru-RU"/>
        </w:rPr>
        <w:tab/>
      </w:r>
      <w:r>
        <w:rPr>
          <w:rFonts w:asciiTheme="majorBidi" w:hAnsiTheme="majorBidi" w:cstheme="majorBidi"/>
          <w:bCs/>
          <w:kern w:val="22"/>
          <w:szCs w:val="22"/>
          <w:lang w:val="ru-RU"/>
        </w:rPr>
        <w:t>другая</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соответствующая</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информация</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которая</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будет</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определена</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дальнейшем</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Конференцией</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w:t>
      </w:r>
      <w:r w:rsidRPr="00DE62AB">
        <w:rPr>
          <w:rFonts w:asciiTheme="majorBidi" w:hAnsiTheme="majorBidi" w:cstheme="majorBidi"/>
          <w:bCs/>
          <w:kern w:val="22"/>
          <w:szCs w:val="22"/>
          <w:lang w:val="ru-RU"/>
        </w:rPr>
        <w:t>.]</w:t>
      </w:r>
    </w:p>
    <w:p w:rsidR="00C73952" w:rsidRPr="00DE62AB" w:rsidRDefault="00C73952" w:rsidP="00C73952">
      <w:pPr>
        <w:pStyle w:val="Para1"/>
        <w:numPr>
          <w:ilvl w:val="0"/>
          <w:numId w:val="0"/>
        </w:numPr>
        <w:suppressLineNumbers/>
        <w:suppressAutoHyphens/>
        <w:ind w:firstLine="709"/>
        <w:rPr>
          <w:rFonts w:asciiTheme="majorBidi" w:hAnsiTheme="majorBidi" w:cstheme="majorBidi"/>
          <w:bCs/>
          <w:kern w:val="22"/>
          <w:szCs w:val="22"/>
          <w:lang w:val="ru-RU"/>
        </w:rPr>
      </w:pPr>
      <w:r w:rsidRPr="00DE62AB">
        <w:rPr>
          <w:rFonts w:asciiTheme="majorBidi" w:hAnsiTheme="majorBidi" w:cstheme="majorBidi"/>
          <w:bCs/>
          <w:kern w:val="22"/>
          <w:szCs w:val="22"/>
          <w:lang w:val="ru-RU"/>
        </w:rPr>
        <w:t>[14</w:t>
      </w:r>
      <w:r w:rsidRPr="00DE62AB">
        <w:rPr>
          <w:rFonts w:asciiTheme="majorBidi" w:hAnsiTheme="majorBidi" w:cstheme="majorBidi"/>
          <w:bCs/>
          <w:i/>
          <w:iCs/>
          <w:kern w:val="22"/>
          <w:szCs w:val="22"/>
          <w:lang w:val="ru-RU"/>
        </w:rPr>
        <w:t>.</w:t>
      </w:r>
      <w:r w:rsidRPr="00DE62AB">
        <w:rPr>
          <w:rFonts w:asciiTheme="majorBidi" w:hAnsiTheme="majorBidi" w:cstheme="majorBidi"/>
          <w:bCs/>
          <w:i/>
          <w:iCs/>
          <w:kern w:val="22"/>
          <w:szCs w:val="22"/>
          <w:lang w:val="ru-RU"/>
        </w:rPr>
        <w:tab/>
      </w:r>
      <w:r>
        <w:rPr>
          <w:rFonts w:asciiTheme="majorBidi" w:hAnsiTheme="majorBidi" w:cstheme="majorBidi"/>
          <w:bCs/>
          <w:i/>
          <w:iCs/>
          <w:kern w:val="22"/>
          <w:szCs w:val="22"/>
          <w:lang w:val="ru-RU"/>
        </w:rPr>
        <w:t>постановляет</w:t>
      </w:r>
      <w:r w:rsidRPr="00DE62AB">
        <w:rPr>
          <w:rFonts w:asciiTheme="majorBidi" w:hAnsiTheme="majorBidi" w:cstheme="majorBidi"/>
          <w:bCs/>
          <w:i/>
          <w:iCs/>
          <w:kern w:val="22"/>
          <w:szCs w:val="22"/>
          <w:lang w:val="ru-RU"/>
        </w:rPr>
        <w:t xml:space="preserve"> </w:t>
      </w:r>
      <w:r>
        <w:rPr>
          <w:rFonts w:asciiTheme="majorBidi" w:hAnsiTheme="majorBidi" w:cstheme="majorBidi"/>
          <w:bCs/>
          <w:kern w:val="22"/>
          <w:szCs w:val="22"/>
          <w:lang w:val="ru-RU"/>
        </w:rPr>
        <w:t>поручить</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Вспомогательному</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органу</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осуществлению</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разработать</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конкретные</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процедуры</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для</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глобального</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подведения</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итогов</w:t>
      </w:r>
      <w:r w:rsidRPr="00DE62AB">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в</w:t>
      </w:r>
      <w:r w:rsidRPr="00DE62AB">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области</w:t>
      </w:r>
      <w:r w:rsidRPr="00DE62AB">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биоразнообразия</w:t>
      </w:r>
      <w:r w:rsidRPr="00DE62AB">
        <w:rPr>
          <w:rFonts w:asciiTheme="majorBidi" w:hAnsiTheme="majorBidi" w:cstheme="majorBidi"/>
          <w:bCs/>
          <w:kern w:val="22"/>
          <w:szCs w:val="22"/>
          <w:lang w:val="ru-RU"/>
        </w:rPr>
        <w:t>] [</w:t>
      </w:r>
      <w:r>
        <w:rPr>
          <w:rFonts w:asciiTheme="majorBidi" w:hAnsiTheme="majorBidi" w:cstheme="majorBidi"/>
          <w:bCs/>
          <w:kern w:val="22"/>
          <w:szCs w:val="22"/>
          <w:lang w:val="ru-RU"/>
        </w:rPr>
        <w:t>обзора</w:t>
      </w:r>
      <w:r w:rsidRPr="00DE62AB">
        <w:rPr>
          <w:rFonts w:asciiTheme="majorBidi" w:hAnsiTheme="majorBidi" w:cstheme="majorBidi"/>
          <w:bCs/>
          <w:kern w:val="22"/>
          <w:szCs w:val="22"/>
          <w:lang w:val="ru-RU"/>
        </w:rPr>
        <w:t>] [</w:t>
      </w:r>
      <w:r>
        <w:rPr>
          <w:rFonts w:asciiTheme="majorBidi" w:hAnsiTheme="majorBidi" w:cstheme="majorBidi"/>
          <w:bCs/>
          <w:kern w:val="22"/>
          <w:szCs w:val="22"/>
          <w:lang w:val="ru-RU"/>
        </w:rPr>
        <w:t>межправительственного</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диалога</w:t>
      </w:r>
      <w:r w:rsidRPr="00DE62AB">
        <w:rPr>
          <w:rFonts w:asciiTheme="majorBidi" w:hAnsiTheme="majorBidi" w:cstheme="majorBidi"/>
          <w:bCs/>
          <w:kern w:val="22"/>
          <w:szCs w:val="22"/>
          <w:lang w:val="ru-RU"/>
        </w:rPr>
        <w:t>] [</w:t>
      </w:r>
      <w:r>
        <w:rPr>
          <w:rFonts w:asciiTheme="majorBidi" w:hAnsiTheme="majorBidi" w:cstheme="majorBidi"/>
          <w:bCs/>
          <w:kern w:val="22"/>
          <w:szCs w:val="22"/>
          <w:lang w:val="ru-RU"/>
        </w:rPr>
        <w:t xml:space="preserve">, который будет проводиться в соответствии с потребностями проведения анализа осуществления </w:t>
      </w:r>
      <w:r w:rsidRPr="00A87285">
        <w:rPr>
          <w:rFonts w:asciiTheme="majorBidi" w:hAnsiTheme="majorBidi" w:cstheme="majorBidi"/>
          <w:bCs/>
          <w:kern w:val="22"/>
          <w:szCs w:val="22"/>
          <w:lang w:val="ru-RU"/>
        </w:rPr>
        <w:t>глобальной рамочной программы в области биоразнообразия на период после 2020 года</w:t>
      </w:r>
      <w:r>
        <w:rPr>
          <w:rFonts w:asciiTheme="majorBidi" w:hAnsiTheme="majorBidi" w:cstheme="majorBidi"/>
          <w:bCs/>
          <w:kern w:val="22"/>
          <w:szCs w:val="22"/>
          <w:lang w:val="ru-RU"/>
        </w:rPr>
        <w:t xml:space="preserve"> и Концепции КБР «Жизнь в гармонии с природой»</w:t>
      </w:r>
      <w:r w:rsidRPr="00DE62AB">
        <w:rPr>
          <w:rFonts w:asciiTheme="majorBidi" w:hAnsiTheme="majorBidi" w:cstheme="majorBidi"/>
          <w:bCs/>
          <w:kern w:val="22"/>
          <w:szCs w:val="22"/>
          <w:lang w:val="ru-RU"/>
        </w:rPr>
        <w:t>] [</w:t>
      </w:r>
      <w:r>
        <w:rPr>
          <w:rFonts w:asciiTheme="majorBidi" w:hAnsiTheme="majorBidi" w:cstheme="majorBidi"/>
          <w:bCs/>
          <w:kern w:val="22"/>
          <w:szCs w:val="22"/>
          <w:lang w:val="ru-RU"/>
        </w:rPr>
        <w:t>для представления</w:t>
      </w:r>
      <w:r w:rsidRPr="00DE62AB">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КС</w:t>
      </w:r>
      <w:r w:rsidRPr="00DE62AB">
        <w:rPr>
          <w:rFonts w:asciiTheme="majorBidi" w:hAnsiTheme="majorBidi" w:cstheme="majorBidi"/>
          <w:bCs/>
          <w:kern w:val="22"/>
          <w:szCs w:val="22"/>
          <w:lang w:val="ru-RU"/>
        </w:rPr>
        <w:t>-16][</w:t>
      </w:r>
      <w:r>
        <w:rPr>
          <w:rFonts w:asciiTheme="majorBidi" w:hAnsiTheme="majorBidi" w:cstheme="majorBidi"/>
          <w:bCs/>
          <w:kern w:val="22"/>
          <w:szCs w:val="22"/>
          <w:lang w:val="ru-RU"/>
        </w:rPr>
        <w:t>КС</w:t>
      </w:r>
      <w:r w:rsidRPr="00DE62AB">
        <w:rPr>
          <w:rFonts w:asciiTheme="majorBidi" w:hAnsiTheme="majorBidi" w:cstheme="majorBidi"/>
          <w:bCs/>
          <w:kern w:val="22"/>
          <w:szCs w:val="22"/>
          <w:lang w:val="ru-RU"/>
        </w:rPr>
        <w:t xml:space="preserve">-17] </w:t>
      </w:r>
      <w:r>
        <w:rPr>
          <w:rFonts w:asciiTheme="majorBidi" w:hAnsiTheme="majorBidi" w:cstheme="majorBidi"/>
          <w:bCs/>
          <w:kern w:val="22"/>
          <w:szCs w:val="22"/>
          <w:lang w:val="ru-RU"/>
        </w:rPr>
        <w:t>и продолжать подготовку глобальных оценок для каждой следующей КС в дальнейшем</w:t>
      </w:r>
      <w:r w:rsidRPr="00DE62AB">
        <w:rPr>
          <w:rFonts w:asciiTheme="majorBidi" w:hAnsiTheme="majorBidi" w:cstheme="majorBidi"/>
          <w:bCs/>
          <w:kern w:val="22"/>
          <w:szCs w:val="22"/>
          <w:lang w:val="ru-RU"/>
        </w:rPr>
        <w:t>]</w:t>
      </w:r>
      <w:r w:rsidR="00DE412E">
        <w:rPr>
          <w:rFonts w:asciiTheme="majorBidi" w:hAnsiTheme="majorBidi" w:cstheme="majorBidi"/>
          <w:bCs/>
          <w:kern w:val="22"/>
          <w:szCs w:val="22"/>
          <w:lang w:val="ru-RU"/>
        </w:rPr>
        <w:t>;</w:t>
      </w:r>
      <w:r w:rsidRPr="00DE62AB">
        <w:rPr>
          <w:rFonts w:asciiTheme="majorBidi" w:hAnsiTheme="majorBidi" w:cstheme="majorBidi"/>
          <w:bCs/>
          <w:kern w:val="22"/>
          <w:szCs w:val="22"/>
          <w:lang w:val="ru-RU"/>
        </w:rPr>
        <w:t>]</w:t>
      </w:r>
    </w:p>
    <w:p w:rsidR="00C73952" w:rsidRPr="003B31A9" w:rsidRDefault="00C73952" w:rsidP="00C73952">
      <w:pPr>
        <w:pStyle w:val="Para1"/>
        <w:numPr>
          <w:ilvl w:val="0"/>
          <w:numId w:val="0"/>
        </w:numPr>
        <w:suppressLineNumbers/>
        <w:suppressAutoHyphens/>
        <w:adjustRightInd w:val="0"/>
        <w:snapToGrid w:val="0"/>
        <w:ind w:firstLine="709"/>
        <w:rPr>
          <w:rFonts w:asciiTheme="majorBidi" w:hAnsiTheme="majorBidi" w:cstheme="majorBidi"/>
          <w:bCs/>
          <w:kern w:val="22"/>
          <w:szCs w:val="22"/>
          <w:lang w:val="ru-RU"/>
        </w:rPr>
      </w:pPr>
      <w:r w:rsidRPr="005D6201">
        <w:rPr>
          <w:rFonts w:asciiTheme="majorBidi" w:hAnsiTheme="majorBidi" w:cstheme="majorBidi"/>
          <w:bCs/>
          <w:kern w:val="22"/>
          <w:szCs w:val="22"/>
          <w:lang w:val="ru-RU"/>
        </w:rPr>
        <w:t>[15.</w:t>
      </w:r>
      <w:r w:rsidRPr="00DE62AB">
        <w:rPr>
          <w:rFonts w:asciiTheme="majorBidi" w:hAnsiTheme="majorBidi" w:cstheme="majorBidi"/>
          <w:bCs/>
          <w:i/>
          <w:iCs/>
          <w:kern w:val="22"/>
          <w:szCs w:val="22"/>
          <w:lang w:val="ru-RU"/>
        </w:rPr>
        <w:tab/>
      </w:r>
      <w:r>
        <w:rPr>
          <w:rFonts w:asciiTheme="majorBidi" w:hAnsiTheme="majorBidi" w:cstheme="majorBidi"/>
          <w:bCs/>
          <w:kern w:val="22"/>
          <w:szCs w:val="22"/>
          <w:lang w:val="ru-RU"/>
        </w:rPr>
        <w:t>Сторонам</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следует</w:t>
      </w:r>
      <w:r w:rsidRPr="003B31A9">
        <w:rPr>
          <w:rFonts w:asciiTheme="majorBidi" w:hAnsiTheme="majorBidi" w:cstheme="majorBidi"/>
          <w:bCs/>
          <w:kern w:val="22"/>
          <w:szCs w:val="22"/>
          <w:lang w:val="ru-RU"/>
        </w:rPr>
        <w:t xml:space="preserve"> </w:t>
      </w:r>
      <w:r>
        <w:rPr>
          <w:rFonts w:asciiTheme="majorBidi" w:hAnsiTheme="majorBidi" w:cstheme="majorBidi"/>
          <w:bCs/>
          <w:i/>
          <w:iCs/>
          <w:kern w:val="22"/>
          <w:szCs w:val="22"/>
          <w:lang w:val="ru-RU"/>
        </w:rPr>
        <w:t>пересматривать</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или</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обновлять</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их</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НСПДСБ</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после</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каждого</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периодического</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обзора</w:t>
      </w:r>
      <w:r w:rsidRPr="003B31A9">
        <w:rPr>
          <w:rFonts w:asciiTheme="majorBidi" w:hAnsiTheme="majorBidi" w:cstheme="majorBidi"/>
          <w:bCs/>
          <w:kern w:val="22"/>
          <w:szCs w:val="22"/>
          <w:lang w:val="ru-RU"/>
        </w:rPr>
        <w:t>] [</w:t>
      </w:r>
      <w:r>
        <w:rPr>
          <w:rFonts w:asciiTheme="majorBidi" w:hAnsiTheme="majorBidi" w:cstheme="majorBidi"/>
          <w:bCs/>
          <w:kern w:val="22"/>
          <w:szCs w:val="22"/>
          <w:lang w:val="ru-RU"/>
        </w:rPr>
        <w:t>периодического</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глобального</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подведения</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итогов</w:t>
      </w:r>
      <w:r w:rsidRPr="003B31A9">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в</w:t>
      </w:r>
      <w:r w:rsidRPr="003B31A9">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области</w:t>
      </w:r>
      <w:r w:rsidRPr="003B31A9">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биоразнообразия</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целях</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дальнейшей</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активизации</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их</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усилий</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w:t>
      </w:r>
      <w:r w:rsidRPr="003B31A9">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осуществлению</w:t>
      </w:r>
      <w:r w:rsidRPr="003B31A9">
        <w:rPr>
          <w:rFonts w:asciiTheme="majorBidi" w:hAnsiTheme="majorBidi" w:cstheme="majorBidi"/>
          <w:bCs/>
          <w:kern w:val="22"/>
          <w:szCs w:val="22"/>
          <w:lang w:val="ru-RU"/>
        </w:rPr>
        <w:t xml:space="preserve"> </w:t>
      </w:r>
      <w:r w:rsidRPr="00A87285">
        <w:rPr>
          <w:rFonts w:asciiTheme="majorBidi" w:hAnsiTheme="majorBidi" w:cstheme="majorBidi"/>
          <w:bCs/>
          <w:kern w:val="22"/>
          <w:szCs w:val="22"/>
          <w:lang w:val="ru-RU"/>
        </w:rPr>
        <w:t xml:space="preserve">глобальной рамочной программы в области биоразнообразия </w:t>
      </w:r>
      <w:r>
        <w:rPr>
          <w:rFonts w:asciiTheme="majorBidi" w:hAnsiTheme="majorBidi" w:cstheme="majorBidi"/>
          <w:bCs/>
          <w:kern w:val="22"/>
          <w:szCs w:val="22"/>
          <w:lang w:val="ru-RU"/>
        </w:rPr>
        <w:t>и Конвенции</w:t>
      </w:r>
      <w:r w:rsidRPr="003B31A9">
        <w:rPr>
          <w:rFonts w:asciiTheme="majorBidi" w:hAnsiTheme="majorBidi" w:cstheme="majorBidi"/>
          <w:bCs/>
          <w:kern w:val="22"/>
          <w:szCs w:val="22"/>
          <w:lang w:val="ru-RU"/>
        </w:rPr>
        <w:t>;]</w:t>
      </w:r>
    </w:p>
    <w:p w:rsidR="00C73952" w:rsidRPr="00AA4ED3"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r w:rsidRPr="005D6201">
        <w:rPr>
          <w:rFonts w:asciiTheme="majorBidi" w:hAnsiTheme="majorBidi" w:cstheme="majorBidi"/>
          <w:bCs/>
          <w:kern w:val="22"/>
          <w:szCs w:val="22"/>
          <w:lang w:val="ru-RU"/>
        </w:rPr>
        <w:t xml:space="preserve">15 </w:t>
      </w:r>
      <w:r w:rsidRPr="004164CF">
        <w:rPr>
          <w:rFonts w:asciiTheme="majorBidi" w:hAnsiTheme="majorBidi" w:cstheme="majorBidi"/>
          <w:bCs/>
          <w:i/>
          <w:iCs/>
          <w:kern w:val="22"/>
          <w:szCs w:val="22"/>
          <w:lang w:val="en-US"/>
        </w:rPr>
        <w:t>alt</w:t>
      </w:r>
      <w:r w:rsidRPr="005D6201">
        <w:rPr>
          <w:rFonts w:asciiTheme="majorBidi" w:hAnsiTheme="majorBidi" w:cstheme="majorBidi"/>
          <w:bCs/>
          <w:kern w:val="22"/>
          <w:szCs w:val="22"/>
          <w:lang w:val="ru-RU"/>
        </w:rPr>
        <w:t xml:space="preserve">. </w:t>
      </w:r>
      <w:r w:rsidRPr="00AA4ED3">
        <w:rPr>
          <w:rFonts w:asciiTheme="majorBidi" w:hAnsiTheme="majorBidi" w:cstheme="majorBidi"/>
          <w:bCs/>
          <w:kern w:val="22"/>
          <w:szCs w:val="22"/>
          <w:lang w:val="ru-RU"/>
        </w:rPr>
        <w:t>[</w:t>
      </w:r>
      <w:r>
        <w:rPr>
          <w:rFonts w:asciiTheme="majorBidi" w:hAnsiTheme="majorBidi" w:cstheme="majorBidi"/>
          <w:bCs/>
          <w:i/>
          <w:iCs/>
          <w:kern w:val="22"/>
          <w:szCs w:val="22"/>
          <w:lang w:val="ru-RU"/>
        </w:rPr>
        <w:t>далее</w:t>
      </w:r>
      <w:r w:rsidRPr="00AA4ED3">
        <w:rPr>
          <w:rFonts w:asciiTheme="majorBidi" w:hAnsiTheme="majorBidi" w:cstheme="majorBidi"/>
          <w:bCs/>
          <w:i/>
          <w:iCs/>
          <w:kern w:val="22"/>
          <w:szCs w:val="22"/>
          <w:lang w:val="ru-RU"/>
        </w:rPr>
        <w:t xml:space="preserve"> </w:t>
      </w:r>
      <w:r>
        <w:rPr>
          <w:rFonts w:asciiTheme="majorBidi" w:hAnsiTheme="majorBidi" w:cstheme="majorBidi"/>
          <w:bCs/>
          <w:i/>
          <w:iCs/>
          <w:kern w:val="22"/>
          <w:szCs w:val="22"/>
          <w:lang w:val="ru-RU"/>
        </w:rPr>
        <w:t>поручает</w:t>
      </w:r>
      <w:r w:rsidRPr="00AA4ED3">
        <w:rPr>
          <w:rFonts w:asciiTheme="majorBidi" w:hAnsiTheme="majorBidi" w:cstheme="majorBidi"/>
          <w:bCs/>
          <w:i/>
          <w:iCs/>
          <w:kern w:val="22"/>
          <w:szCs w:val="22"/>
          <w:lang w:val="ru-RU"/>
        </w:rPr>
        <w:t xml:space="preserve"> </w:t>
      </w:r>
      <w:r>
        <w:rPr>
          <w:rFonts w:asciiTheme="majorBidi" w:hAnsiTheme="majorBidi" w:cstheme="majorBidi"/>
          <w:bCs/>
          <w:kern w:val="22"/>
          <w:szCs w:val="22"/>
          <w:lang w:val="ru-RU"/>
        </w:rPr>
        <w:t>Сторонам</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случае</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если</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НСПДСБ</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не</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обновляются</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после</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подведения</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итогов</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на</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КС</w:t>
      </w:r>
      <w:r w:rsidRPr="00AA4ED3">
        <w:rPr>
          <w:rFonts w:asciiTheme="majorBidi" w:hAnsiTheme="majorBidi" w:cstheme="majorBidi"/>
          <w:bCs/>
          <w:kern w:val="22"/>
          <w:szCs w:val="22"/>
          <w:lang w:val="ru-RU"/>
        </w:rPr>
        <w:t xml:space="preserve">-17 </w:t>
      </w:r>
      <w:r>
        <w:rPr>
          <w:rFonts w:asciiTheme="majorBidi" w:hAnsiTheme="majorBidi" w:cstheme="majorBidi"/>
          <w:bCs/>
          <w:kern w:val="22"/>
          <w:szCs w:val="22"/>
          <w:lang w:val="ru-RU"/>
        </w:rPr>
        <w:t>и</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не</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распространяются</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через</w:t>
      </w:r>
      <w:r w:rsidRPr="00AA4ED3">
        <w:rPr>
          <w:rFonts w:asciiTheme="majorBidi" w:hAnsiTheme="majorBidi" w:cstheme="majorBidi"/>
          <w:bCs/>
          <w:kern w:val="22"/>
          <w:szCs w:val="22"/>
          <w:lang w:val="ru-RU"/>
        </w:rPr>
        <w:t xml:space="preserve"> </w:t>
      </w:r>
      <w:r w:rsidR="007407A6">
        <w:rPr>
          <w:rFonts w:asciiTheme="majorBidi" w:hAnsiTheme="majorBidi" w:cstheme="majorBidi"/>
          <w:bCs/>
          <w:kern w:val="22"/>
          <w:szCs w:val="22"/>
          <w:lang w:val="ru-RU"/>
        </w:rPr>
        <w:t xml:space="preserve">механизм посредничества </w:t>
      </w:r>
      <w:r>
        <w:rPr>
          <w:rFonts w:asciiTheme="majorBidi" w:hAnsiTheme="majorBidi" w:cstheme="majorBidi"/>
          <w:bCs/>
          <w:kern w:val="22"/>
          <w:szCs w:val="22"/>
          <w:lang w:val="ru-RU"/>
        </w:rPr>
        <w:t>в</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соответствии</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указаниями</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приложении</w:t>
      </w:r>
      <w:r w:rsidRPr="00AA4ED3">
        <w:rPr>
          <w:rFonts w:asciiTheme="majorBidi" w:hAnsiTheme="majorBidi" w:cstheme="majorBidi"/>
          <w:bCs/>
          <w:kern w:val="22"/>
          <w:szCs w:val="22"/>
          <w:lang w:val="ru-RU"/>
        </w:rPr>
        <w:t xml:space="preserve"> </w:t>
      </w:r>
      <w:r w:rsidRPr="00CD51C0">
        <w:rPr>
          <w:rFonts w:asciiTheme="majorBidi" w:hAnsiTheme="majorBidi" w:cstheme="majorBidi"/>
          <w:bCs/>
          <w:kern w:val="22"/>
          <w:szCs w:val="22"/>
          <w:lang w:val="en-US"/>
        </w:rPr>
        <w:t>A</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представить</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 использованием</w:t>
      </w:r>
      <w:r w:rsidRPr="00AA4ED3">
        <w:rPr>
          <w:rFonts w:asciiTheme="majorBidi" w:hAnsiTheme="majorBidi" w:cstheme="majorBidi"/>
          <w:bCs/>
          <w:kern w:val="22"/>
          <w:szCs w:val="22"/>
          <w:lang w:val="ru-RU"/>
        </w:rPr>
        <w:t xml:space="preserve"> </w:t>
      </w:r>
      <w:r w:rsidR="00E9443B">
        <w:rPr>
          <w:rFonts w:asciiTheme="majorBidi" w:hAnsiTheme="majorBidi" w:cstheme="majorBidi"/>
          <w:bCs/>
          <w:kern w:val="22"/>
          <w:szCs w:val="22"/>
          <w:lang w:val="ru-RU"/>
        </w:rPr>
        <w:t>матрицы</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AA4ED3">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приложении</w:t>
      </w:r>
      <w:r w:rsidRPr="00AA4ED3">
        <w:rPr>
          <w:rFonts w:asciiTheme="majorBidi" w:hAnsiTheme="majorBidi" w:cstheme="majorBidi"/>
          <w:bCs/>
          <w:kern w:val="22"/>
          <w:szCs w:val="22"/>
          <w:lang w:val="ru-RU"/>
        </w:rPr>
        <w:t xml:space="preserve"> </w:t>
      </w:r>
      <w:r w:rsidRPr="00CD51C0">
        <w:rPr>
          <w:rFonts w:asciiTheme="majorBidi" w:hAnsiTheme="majorBidi" w:cstheme="majorBidi"/>
          <w:bCs/>
          <w:kern w:val="22"/>
          <w:szCs w:val="22"/>
          <w:lang w:val="en-US"/>
        </w:rPr>
        <w:t>A</w:t>
      </w:r>
      <w:r>
        <w:rPr>
          <w:rFonts w:asciiTheme="majorBidi" w:hAnsiTheme="majorBidi" w:cstheme="majorBidi"/>
          <w:bCs/>
          <w:kern w:val="22"/>
          <w:szCs w:val="22"/>
          <w:lang w:val="ru-RU"/>
        </w:rPr>
        <w:t xml:space="preserve"> обновленные сведения о национальных задачах и/или сообщить о соответствующих усилиях по осуществлению в течение одного года после завершения КС</w:t>
      </w:r>
      <w:r w:rsidRPr="00AA4ED3">
        <w:rPr>
          <w:rFonts w:asciiTheme="majorBidi" w:hAnsiTheme="majorBidi" w:cstheme="majorBidi"/>
          <w:bCs/>
          <w:kern w:val="22"/>
          <w:szCs w:val="22"/>
          <w:lang w:val="ru-RU"/>
        </w:rPr>
        <w:t xml:space="preserve">-17, </w:t>
      </w:r>
      <w:r>
        <w:rPr>
          <w:rFonts w:asciiTheme="majorBidi" w:hAnsiTheme="majorBidi" w:cstheme="majorBidi"/>
          <w:bCs/>
          <w:kern w:val="22"/>
          <w:szCs w:val="22"/>
          <w:lang w:val="ru-RU"/>
        </w:rPr>
        <w:t>повышая соответствующим образом уровень устремления и осуществления</w:t>
      </w:r>
      <w:r w:rsidRPr="00AA4ED3">
        <w:rPr>
          <w:rFonts w:asciiTheme="majorBidi" w:hAnsiTheme="majorBidi" w:cstheme="majorBidi"/>
          <w:bCs/>
          <w:kern w:val="22"/>
          <w:szCs w:val="22"/>
          <w:lang w:val="ru-RU"/>
        </w:rPr>
        <w:t xml:space="preserve">;] </w:t>
      </w:r>
    </w:p>
    <w:p w:rsidR="00C73952" w:rsidRPr="00AA4ED3" w:rsidRDefault="007407A6" w:rsidP="00C73952">
      <w:pPr>
        <w:pStyle w:val="Para1"/>
        <w:numPr>
          <w:ilvl w:val="0"/>
          <w:numId w:val="0"/>
        </w:numPr>
        <w:suppressLineNumbers/>
        <w:suppressAutoHyphens/>
        <w:adjustRightInd w:val="0"/>
        <w:snapToGrid w:val="0"/>
        <w:ind w:firstLine="706"/>
        <w:rPr>
          <w:lang w:val="ru-RU"/>
        </w:rPr>
      </w:pPr>
      <w:r w:rsidRPr="00AA4ED3">
        <w:rPr>
          <w:lang w:val="ru-RU"/>
        </w:rPr>
        <w:t>[</w:t>
      </w:r>
      <w:r w:rsidR="00C73952" w:rsidRPr="00AA4ED3">
        <w:rPr>
          <w:rFonts w:asciiTheme="majorBidi" w:hAnsiTheme="majorBidi" w:cstheme="majorBidi"/>
          <w:bCs/>
          <w:kern w:val="22"/>
          <w:szCs w:val="22"/>
          <w:lang w:val="ru-RU"/>
        </w:rPr>
        <w:t>16.</w:t>
      </w:r>
      <w:r w:rsidR="00C73952" w:rsidRPr="00AA4ED3">
        <w:rPr>
          <w:rFonts w:asciiTheme="majorBidi" w:hAnsiTheme="majorBidi" w:cstheme="majorBidi"/>
          <w:bCs/>
          <w:kern w:val="22"/>
          <w:szCs w:val="22"/>
          <w:lang w:val="ru-RU"/>
        </w:rPr>
        <w:tab/>
      </w:r>
      <w:r w:rsidR="00C73952">
        <w:rPr>
          <w:i/>
          <w:iCs/>
          <w:lang w:val="ru-RU"/>
        </w:rPr>
        <w:t>принимает</w:t>
      </w:r>
      <w:r w:rsidR="00C73952" w:rsidRPr="00AA4ED3">
        <w:rPr>
          <w:lang w:val="ru-RU"/>
        </w:rPr>
        <w:t xml:space="preserve"> </w:t>
      </w:r>
      <w:r w:rsidR="00C73952" w:rsidRPr="00CD51C0">
        <w:t>modus</w:t>
      </w:r>
      <w:r w:rsidR="00C73952" w:rsidRPr="00AA4ED3">
        <w:rPr>
          <w:lang w:val="ru-RU"/>
        </w:rPr>
        <w:t xml:space="preserve"> </w:t>
      </w:r>
      <w:r w:rsidR="00C73952" w:rsidRPr="00CD51C0">
        <w:t>operandi</w:t>
      </w:r>
      <w:r w:rsidR="00C73952" w:rsidRPr="00AA4ED3">
        <w:rPr>
          <w:lang w:val="ru-RU"/>
        </w:rPr>
        <w:t xml:space="preserve"> форума открытого состава Вспомогательного органа по осуществлению, </w:t>
      </w:r>
      <w:r w:rsidR="00C73952">
        <w:rPr>
          <w:lang w:val="ru-RU"/>
        </w:rPr>
        <w:t>содержащийся</w:t>
      </w:r>
      <w:r w:rsidR="00C73952" w:rsidRPr="00AA4ED3">
        <w:rPr>
          <w:lang w:val="ru-RU"/>
        </w:rPr>
        <w:t xml:space="preserve"> </w:t>
      </w:r>
      <w:r w:rsidR="00C73952">
        <w:rPr>
          <w:lang w:val="ru-RU"/>
        </w:rPr>
        <w:t>в</w:t>
      </w:r>
      <w:r w:rsidR="00C73952" w:rsidRPr="00AA4ED3">
        <w:rPr>
          <w:lang w:val="ru-RU"/>
        </w:rPr>
        <w:t xml:space="preserve"> </w:t>
      </w:r>
      <w:r w:rsidR="00C73952">
        <w:rPr>
          <w:lang w:val="ru-RU"/>
        </w:rPr>
        <w:t>приложении</w:t>
      </w:r>
      <w:r w:rsidR="00C73952" w:rsidRPr="00AA4ED3">
        <w:rPr>
          <w:lang w:val="ru-RU"/>
        </w:rPr>
        <w:t xml:space="preserve"> </w:t>
      </w:r>
      <w:r w:rsidR="00C73952">
        <w:t>D</w:t>
      </w:r>
      <w:r w:rsidR="00C73952" w:rsidRPr="00CD51C0">
        <w:rPr>
          <w:rStyle w:val="Appelnotedebasdep"/>
          <w:rFonts w:asciiTheme="majorBidi" w:hAnsiTheme="majorBidi" w:cstheme="majorBidi"/>
          <w:bCs/>
          <w:kern w:val="22"/>
          <w:szCs w:val="22"/>
        </w:rPr>
        <w:footnoteReference w:id="5"/>
      </w:r>
      <w:r w:rsidR="00C73952" w:rsidRPr="00AA4ED3">
        <w:rPr>
          <w:lang w:val="ru-RU"/>
        </w:rPr>
        <w:t xml:space="preserve">, </w:t>
      </w:r>
      <w:r w:rsidR="00C73952">
        <w:rPr>
          <w:lang w:val="ru-RU"/>
        </w:rPr>
        <w:t>признавая</w:t>
      </w:r>
      <w:r w:rsidR="00C73952" w:rsidRPr="00AA4ED3">
        <w:rPr>
          <w:lang w:val="ru-RU"/>
        </w:rPr>
        <w:t xml:space="preserve">, </w:t>
      </w:r>
      <w:r w:rsidR="00C73952">
        <w:rPr>
          <w:lang w:val="ru-RU"/>
        </w:rPr>
        <w:t>что</w:t>
      </w:r>
      <w:r w:rsidR="00C73952" w:rsidRPr="00AA4ED3">
        <w:rPr>
          <w:lang w:val="ru-RU"/>
        </w:rPr>
        <w:t xml:space="preserve"> </w:t>
      </w:r>
      <w:r w:rsidR="00C73952">
        <w:rPr>
          <w:lang w:val="ru-RU"/>
        </w:rPr>
        <w:t>он</w:t>
      </w:r>
      <w:r w:rsidR="00C73952" w:rsidRPr="00AA4ED3">
        <w:rPr>
          <w:lang w:val="ru-RU"/>
        </w:rPr>
        <w:t xml:space="preserve"> [</w:t>
      </w:r>
      <w:r w:rsidR="00C73952">
        <w:rPr>
          <w:lang w:val="ru-RU"/>
        </w:rPr>
        <w:t>будет</w:t>
      </w:r>
      <w:r w:rsidR="00C73952" w:rsidRPr="00AA4ED3">
        <w:rPr>
          <w:lang w:val="ru-RU"/>
        </w:rPr>
        <w:t xml:space="preserve"> </w:t>
      </w:r>
      <w:r w:rsidR="00C73952">
        <w:rPr>
          <w:lang w:val="ru-RU"/>
        </w:rPr>
        <w:t>проводиться</w:t>
      </w:r>
      <w:r w:rsidR="00C73952" w:rsidRPr="00AA4ED3">
        <w:rPr>
          <w:lang w:val="ru-RU"/>
        </w:rPr>
        <w:t xml:space="preserve"> </w:t>
      </w:r>
      <w:r w:rsidR="00C73952">
        <w:rPr>
          <w:lang w:val="ru-RU"/>
        </w:rPr>
        <w:t>Сторонами</w:t>
      </w:r>
      <w:r w:rsidR="00C73952" w:rsidRPr="00AA4ED3">
        <w:rPr>
          <w:lang w:val="ru-RU"/>
        </w:rPr>
        <w:t xml:space="preserve"> </w:t>
      </w:r>
      <w:r w:rsidR="00C73952">
        <w:rPr>
          <w:lang w:val="ru-RU"/>
        </w:rPr>
        <w:t>на добровольной основе</w:t>
      </w:r>
      <w:r w:rsidR="00C73952" w:rsidRPr="00AA4ED3">
        <w:rPr>
          <w:lang w:val="ru-RU"/>
        </w:rPr>
        <w:t xml:space="preserve">] </w:t>
      </w:r>
      <w:r w:rsidR="00C73952">
        <w:rPr>
          <w:lang w:val="ru-RU"/>
        </w:rPr>
        <w:t>дополняет добровольный коллегиальный обзор, включенный в комплексный подход к обзору</w:t>
      </w:r>
      <w:r w:rsidR="00C73952" w:rsidRPr="00AA4ED3">
        <w:rPr>
          <w:lang w:val="ru-RU"/>
        </w:rPr>
        <w:t xml:space="preserve"> </w:t>
      </w:r>
      <w:r w:rsidR="00C73952">
        <w:rPr>
          <w:lang w:val="ru-RU"/>
        </w:rPr>
        <w:t>в рамках Конвенции, упоминаемый в решении</w:t>
      </w:r>
      <w:r w:rsidR="00C73952" w:rsidRPr="00AA4ED3">
        <w:rPr>
          <w:lang w:val="ru-RU"/>
        </w:rPr>
        <w:t xml:space="preserve"> 14/29;]</w:t>
      </w:r>
    </w:p>
    <w:p w:rsidR="00C73952" w:rsidRPr="00817DA5"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r w:rsidRPr="005D6201">
        <w:rPr>
          <w:rFonts w:asciiTheme="majorBidi" w:hAnsiTheme="majorBidi" w:cstheme="majorBidi"/>
          <w:bCs/>
          <w:kern w:val="22"/>
          <w:szCs w:val="22"/>
          <w:lang w:val="ru-RU"/>
        </w:rPr>
        <w:t xml:space="preserve">[16 </w:t>
      </w:r>
      <w:r w:rsidRPr="004164CF">
        <w:rPr>
          <w:rFonts w:asciiTheme="majorBidi" w:hAnsiTheme="majorBidi" w:cstheme="majorBidi"/>
          <w:bCs/>
          <w:i/>
          <w:iCs/>
          <w:kern w:val="22"/>
          <w:szCs w:val="22"/>
        </w:rPr>
        <w:t>alt</w:t>
      </w:r>
      <w:r w:rsidRPr="005D6201">
        <w:rPr>
          <w:rFonts w:asciiTheme="majorBidi" w:hAnsiTheme="majorBidi" w:cstheme="majorBidi"/>
          <w:bCs/>
          <w:kern w:val="22"/>
          <w:szCs w:val="22"/>
          <w:lang w:val="ru-RU"/>
        </w:rPr>
        <w:t>.</w:t>
      </w:r>
      <w:r w:rsidRPr="005D6201">
        <w:rPr>
          <w:rFonts w:asciiTheme="majorBidi" w:hAnsiTheme="majorBidi" w:cstheme="majorBidi"/>
          <w:bCs/>
          <w:kern w:val="22"/>
          <w:szCs w:val="22"/>
          <w:lang w:val="ru-RU"/>
        </w:rPr>
        <w:tab/>
      </w:r>
      <w:r w:rsidRPr="00817DA5">
        <w:rPr>
          <w:rFonts w:asciiTheme="majorBidi" w:hAnsiTheme="majorBidi" w:cstheme="majorBidi"/>
          <w:bCs/>
          <w:kern w:val="22"/>
          <w:szCs w:val="22"/>
          <w:lang w:val="ru-RU"/>
        </w:rPr>
        <w:t>[добровольные] страновые коллегиальные [или экспертные] обзоры осуществления [в рамках] [за которыми последует] форум открытого состава [для обмена опытом и извлеченными уроками], в которых примет участие каждая Сторона по меньшей мере [один] [два раза] в период 2021-2030 годов [в соответствии с руководящими указаниями, принятыми КС [15] [16]] [а также добровольный коллегиальный обзор для содействия обмену опытом между Сторонами];]</w:t>
      </w:r>
    </w:p>
    <w:p w:rsidR="00C73952" w:rsidRPr="00817DA5" w:rsidRDefault="00C73952" w:rsidP="00C73952">
      <w:pPr>
        <w:pStyle w:val="Para1"/>
        <w:numPr>
          <w:ilvl w:val="0"/>
          <w:numId w:val="0"/>
        </w:numPr>
        <w:suppressLineNumbers/>
        <w:suppressAutoHyphens/>
        <w:kinsoku w:val="0"/>
        <w:overflowPunct w:val="0"/>
        <w:autoSpaceDE w:val="0"/>
        <w:autoSpaceDN w:val="0"/>
        <w:adjustRightInd w:val="0"/>
        <w:snapToGrid w:val="0"/>
        <w:ind w:firstLine="706"/>
        <w:rPr>
          <w:rFonts w:asciiTheme="majorBidi" w:hAnsiTheme="majorBidi" w:cstheme="majorBidi"/>
          <w:bCs/>
          <w:kern w:val="22"/>
          <w:szCs w:val="24"/>
          <w:lang w:val="ru-RU"/>
        </w:rPr>
      </w:pPr>
      <w:r w:rsidRPr="00817DA5">
        <w:rPr>
          <w:rFonts w:asciiTheme="majorBidi" w:hAnsiTheme="majorBidi" w:cstheme="majorBidi"/>
          <w:bCs/>
          <w:iCs/>
          <w:kern w:val="22"/>
          <w:szCs w:val="22"/>
          <w:lang w:val="ru-RU"/>
        </w:rPr>
        <w:t>[17.</w:t>
      </w:r>
      <w:r w:rsidRPr="00817DA5">
        <w:rPr>
          <w:rFonts w:asciiTheme="majorBidi" w:hAnsiTheme="majorBidi" w:cstheme="majorBidi"/>
          <w:bCs/>
          <w:iCs/>
          <w:kern w:val="22"/>
          <w:szCs w:val="22"/>
          <w:lang w:val="ru-RU"/>
        </w:rPr>
        <w:tab/>
      </w:r>
      <w:r>
        <w:rPr>
          <w:rFonts w:asciiTheme="majorBidi" w:hAnsiTheme="majorBidi" w:cstheme="majorBidi"/>
          <w:bCs/>
          <w:i/>
          <w:kern w:val="22"/>
          <w:szCs w:val="22"/>
          <w:lang w:val="ru-RU"/>
        </w:rPr>
        <w:t>постановляет</w:t>
      </w:r>
      <w:r w:rsidRPr="00817DA5">
        <w:rPr>
          <w:rFonts w:asciiTheme="majorBidi" w:hAnsiTheme="majorBidi" w:cstheme="majorBidi"/>
          <w:bCs/>
          <w:i/>
          <w:kern w:val="22"/>
          <w:szCs w:val="22"/>
          <w:lang w:val="ru-RU"/>
        </w:rPr>
        <w:t xml:space="preserve"> </w:t>
      </w:r>
      <w:r w:rsidRPr="00817DA5">
        <w:rPr>
          <w:rFonts w:asciiTheme="majorBidi" w:hAnsiTheme="majorBidi" w:cstheme="majorBidi"/>
          <w:bCs/>
          <w:iCs/>
          <w:kern w:val="22"/>
          <w:szCs w:val="22"/>
          <w:lang w:val="ru-RU"/>
        </w:rPr>
        <w:t>организовать сегмент высокого уровня в качестве</w:t>
      </w:r>
      <w:r w:rsidRPr="00817DA5">
        <w:rPr>
          <w:rFonts w:asciiTheme="majorBidi" w:hAnsiTheme="majorBidi" w:cstheme="majorBidi"/>
          <w:bCs/>
          <w:i/>
          <w:iCs/>
          <w:kern w:val="22"/>
          <w:szCs w:val="22"/>
          <w:lang w:val="ru-RU"/>
        </w:rPr>
        <w:t xml:space="preserve"> </w:t>
      </w:r>
      <w:r w:rsidRPr="00817DA5">
        <w:rPr>
          <w:rFonts w:asciiTheme="majorBidi" w:hAnsiTheme="majorBidi" w:cstheme="majorBidi"/>
          <w:bCs/>
          <w:iCs/>
          <w:kern w:val="22"/>
          <w:szCs w:val="22"/>
          <w:lang w:val="ru-RU"/>
        </w:rPr>
        <w:t>одного из элементов глобального [обзора][подведения итогов</w:t>
      </w:r>
      <w:r w:rsidRPr="00817DA5">
        <w:rPr>
          <w:rFonts w:asciiTheme="majorBidi" w:hAnsiTheme="majorBidi" w:cstheme="majorBidi"/>
          <w:bCs/>
          <w:kern w:val="22"/>
          <w:szCs w:val="24"/>
          <w:lang w:val="ru-RU"/>
        </w:rPr>
        <w:t>];]</w:t>
      </w:r>
    </w:p>
    <w:p w:rsidR="00C73952" w:rsidRPr="00817DA5" w:rsidRDefault="00C73952" w:rsidP="00C73952">
      <w:pPr>
        <w:pStyle w:val="Para1"/>
        <w:numPr>
          <w:ilvl w:val="0"/>
          <w:numId w:val="0"/>
        </w:numPr>
        <w:suppressLineNumbers/>
        <w:suppressAutoHyphens/>
        <w:kinsoku w:val="0"/>
        <w:overflowPunct w:val="0"/>
        <w:autoSpaceDE w:val="0"/>
        <w:autoSpaceDN w:val="0"/>
        <w:adjustRightInd w:val="0"/>
        <w:snapToGrid w:val="0"/>
        <w:ind w:firstLine="706"/>
        <w:rPr>
          <w:rFonts w:asciiTheme="majorBidi" w:hAnsiTheme="majorBidi" w:cstheme="majorBidi"/>
          <w:bCs/>
          <w:kern w:val="22"/>
          <w:szCs w:val="24"/>
          <w:lang w:val="ru-RU"/>
        </w:rPr>
      </w:pPr>
      <w:r w:rsidRPr="00817DA5">
        <w:rPr>
          <w:rFonts w:asciiTheme="majorBidi" w:hAnsiTheme="majorBidi" w:cstheme="majorBidi"/>
          <w:bCs/>
          <w:kern w:val="22"/>
          <w:szCs w:val="24"/>
          <w:lang w:val="ru-RU"/>
        </w:rPr>
        <w:t>[18.</w:t>
      </w:r>
      <w:r w:rsidRPr="00817DA5">
        <w:rPr>
          <w:rFonts w:asciiTheme="majorBidi" w:hAnsiTheme="majorBidi" w:cstheme="majorBidi"/>
          <w:bCs/>
          <w:i/>
          <w:iCs/>
          <w:kern w:val="22"/>
          <w:szCs w:val="24"/>
          <w:lang w:val="ru-RU"/>
        </w:rPr>
        <w:tab/>
      </w:r>
      <w:r>
        <w:rPr>
          <w:i/>
          <w:iCs/>
          <w:kern w:val="22"/>
          <w:szCs w:val="24"/>
          <w:lang w:val="ru-RU"/>
        </w:rPr>
        <w:t>предлагает</w:t>
      </w:r>
      <w:r w:rsidRPr="00817DA5">
        <w:rPr>
          <w:kern w:val="22"/>
          <w:szCs w:val="24"/>
          <w:lang w:val="ru-RU"/>
        </w:rPr>
        <w:t xml:space="preserve"> </w:t>
      </w:r>
      <w:r>
        <w:rPr>
          <w:kern w:val="22"/>
          <w:szCs w:val="24"/>
          <w:lang w:val="ru-RU"/>
        </w:rPr>
        <w:t>Сторонам</w:t>
      </w:r>
      <w:r w:rsidRPr="00817DA5">
        <w:rPr>
          <w:kern w:val="22"/>
          <w:szCs w:val="24"/>
          <w:lang w:val="ru-RU"/>
        </w:rPr>
        <w:t xml:space="preserve">, </w:t>
      </w:r>
      <w:r>
        <w:rPr>
          <w:kern w:val="22"/>
          <w:szCs w:val="24"/>
          <w:lang w:val="ru-RU"/>
        </w:rPr>
        <w:t>которые</w:t>
      </w:r>
      <w:r w:rsidRPr="00817DA5">
        <w:rPr>
          <w:kern w:val="22"/>
          <w:szCs w:val="24"/>
          <w:lang w:val="ru-RU"/>
        </w:rPr>
        <w:t xml:space="preserve"> </w:t>
      </w:r>
      <w:r>
        <w:rPr>
          <w:kern w:val="22"/>
          <w:szCs w:val="24"/>
          <w:lang w:val="ru-RU"/>
        </w:rPr>
        <w:t>будут</w:t>
      </w:r>
      <w:r w:rsidRPr="00817DA5">
        <w:rPr>
          <w:kern w:val="22"/>
          <w:szCs w:val="24"/>
          <w:lang w:val="ru-RU"/>
        </w:rPr>
        <w:t xml:space="preserve"> </w:t>
      </w:r>
      <w:r>
        <w:rPr>
          <w:kern w:val="22"/>
          <w:szCs w:val="24"/>
          <w:lang w:val="ru-RU"/>
        </w:rPr>
        <w:t>принимать</w:t>
      </w:r>
      <w:r w:rsidRPr="00817DA5">
        <w:rPr>
          <w:kern w:val="22"/>
          <w:szCs w:val="24"/>
          <w:lang w:val="ru-RU"/>
        </w:rPr>
        <w:t xml:space="preserve"> </w:t>
      </w:r>
      <w:r>
        <w:rPr>
          <w:kern w:val="22"/>
          <w:szCs w:val="24"/>
          <w:lang w:val="ru-RU"/>
        </w:rPr>
        <w:t>будущие</w:t>
      </w:r>
      <w:r w:rsidRPr="00817DA5">
        <w:rPr>
          <w:kern w:val="22"/>
          <w:szCs w:val="24"/>
          <w:lang w:val="ru-RU"/>
        </w:rPr>
        <w:t xml:space="preserve"> </w:t>
      </w:r>
      <w:r>
        <w:rPr>
          <w:kern w:val="22"/>
          <w:szCs w:val="24"/>
          <w:lang w:val="ru-RU"/>
        </w:rPr>
        <w:t>совещания</w:t>
      </w:r>
      <w:r w:rsidRPr="00817DA5">
        <w:rPr>
          <w:kern w:val="22"/>
          <w:szCs w:val="24"/>
          <w:lang w:val="ru-RU"/>
        </w:rPr>
        <w:t xml:space="preserve"> </w:t>
      </w:r>
      <w:r>
        <w:rPr>
          <w:kern w:val="22"/>
          <w:szCs w:val="24"/>
          <w:lang w:val="ru-RU"/>
        </w:rPr>
        <w:t>Конференции</w:t>
      </w:r>
      <w:r w:rsidRPr="00817DA5">
        <w:rPr>
          <w:kern w:val="22"/>
          <w:szCs w:val="24"/>
          <w:lang w:val="ru-RU"/>
        </w:rPr>
        <w:t xml:space="preserve"> </w:t>
      </w:r>
      <w:r>
        <w:rPr>
          <w:kern w:val="22"/>
          <w:szCs w:val="24"/>
          <w:lang w:val="ru-RU"/>
        </w:rPr>
        <w:t>Сторон</w:t>
      </w:r>
      <w:r w:rsidRPr="00817DA5">
        <w:rPr>
          <w:kern w:val="22"/>
          <w:szCs w:val="24"/>
          <w:lang w:val="ru-RU"/>
        </w:rPr>
        <w:t xml:space="preserve">, </w:t>
      </w:r>
      <w:r>
        <w:rPr>
          <w:kern w:val="22"/>
          <w:szCs w:val="24"/>
          <w:lang w:val="ru-RU"/>
        </w:rPr>
        <w:t>включать</w:t>
      </w:r>
      <w:r w:rsidRPr="00817DA5">
        <w:rPr>
          <w:kern w:val="22"/>
          <w:szCs w:val="24"/>
          <w:lang w:val="ru-RU"/>
        </w:rPr>
        <w:t xml:space="preserve"> </w:t>
      </w:r>
      <w:r>
        <w:rPr>
          <w:kern w:val="22"/>
          <w:szCs w:val="24"/>
          <w:lang w:val="ru-RU"/>
        </w:rPr>
        <w:t>в</w:t>
      </w:r>
      <w:r w:rsidRPr="00817DA5">
        <w:rPr>
          <w:kern w:val="22"/>
          <w:szCs w:val="24"/>
          <w:lang w:val="ru-RU"/>
        </w:rPr>
        <w:t xml:space="preserve"> </w:t>
      </w:r>
      <w:r>
        <w:rPr>
          <w:kern w:val="22"/>
          <w:szCs w:val="24"/>
          <w:lang w:val="ru-RU"/>
        </w:rPr>
        <w:t>рамках</w:t>
      </w:r>
      <w:r w:rsidRPr="00817DA5">
        <w:rPr>
          <w:kern w:val="22"/>
          <w:szCs w:val="24"/>
          <w:lang w:val="ru-RU"/>
        </w:rPr>
        <w:t xml:space="preserve"> </w:t>
      </w:r>
      <w:r>
        <w:rPr>
          <w:kern w:val="22"/>
          <w:szCs w:val="24"/>
          <w:lang w:val="ru-RU"/>
        </w:rPr>
        <w:t>их</w:t>
      </w:r>
      <w:r w:rsidRPr="00817DA5">
        <w:rPr>
          <w:kern w:val="22"/>
          <w:szCs w:val="24"/>
          <w:lang w:val="ru-RU"/>
        </w:rPr>
        <w:t xml:space="preserve"> </w:t>
      </w:r>
      <w:r w:rsidRPr="00817DA5">
        <w:rPr>
          <w:rFonts w:asciiTheme="majorBidi" w:hAnsiTheme="majorBidi" w:cstheme="majorBidi"/>
          <w:bCs/>
          <w:iCs/>
          <w:kern w:val="22"/>
          <w:szCs w:val="22"/>
          <w:lang w:val="ru-RU"/>
        </w:rPr>
        <w:t>сегмент</w:t>
      </w:r>
      <w:r>
        <w:rPr>
          <w:rFonts w:asciiTheme="majorBidi" w:hAnsiTheme="majorBidi" w:cstheme="majorBidi"/>
          <w:bCs/>
          <w:iCs/>
          <w:kern w:val="22"/>
          <w:szCs w:val="22"/>
          <w:lang w:val="ru-RU"/>
        </w:rPr>
        <w:t>а</w:t>
      </w:r>
      <w:r w:rsidRPr="00817DA5">
        <w:rPr>
          <w:rFonts w:asciiTheme="majorBidi" w:hAnsiTheme="majorBidi" w:cstheme="majorBidi"/>
          <w:bCs/>
          <w:iCs/>
          <w:kern w:val="22"/>
          <w:szCs w:val="22"/>
          <w:lang w:val="ru-RU"/>
        </w:rPr>
        <w:t xml:space="preserve"> высокого уровня</w:t>
      </w:r>
      <w:r w:rsidRPr="00817DA5">
        <w:rPr>
          <w:kern w:val="22"/>
          <w:szCs w:val="24"/>
          <w:lang w:val="ru-RU"/>
        </w:rPr>
        <w:t xml:space="preserve"> </w:t>
      </w:r>
      <w:r>
        <w:rPr>
          <w:kern w:val="22"/>
          <w:szCs w:val="24"/>
          <w:lang w:val="ru-RU"/>
        </w:rPr>
        <w:t xml:space="preserve">обзор прогресса высокого уровня достижения целей и задач </w:t>
      </w:r>
      <w:r w:rsidRPr="00A87285">
        <w:rPr>
          <w:rFonts w:asciiTheme="majorBidi" w:hAnsiTheme="majorBidi" w:cstheme="majorBidi"/>
          <w:bCs/>
          <w:kern w:val="22"/>
          <w:szCs w:val="22"/>
          <w:lang w:val="ru-RU"/>
        </w:rPr>
        <w:t>глобальной рамочной программы в области биоразнообразия на период после 2020 года</w:t>
      </w:r>
      <w:r w:rsidRPr="00817DA5">
        <w:rPr>
          <w:kern w:val="22"/>
          <w:szCs w:val="24"/>
          <w:lang w:val="ru-RU"/>
        </w:rPr>
        <w:t>];</w:t>
      </w:r>
    </w:p>
    <w:p w:rsidR="00C73952" w:rsidRPr="009A445F" w:rsidRDefault="00C73952" w:rsidP="00C73952">
      <w:pPr>
        <w:pStyle w:val="Para1"/>
        <w:numPr>
          <w:ilvl w:val="0"/>
          <w:numId w:val="0"/>
        </w:numPr>
        <w:suppressLineNumbers/>
        <w:suppressAutoHyphens/>
        <w:kinsoku w:val="0"/>
        <w:overflowPunct w:val="0"/>
        <w:autoSpaceDE w:val="0"/>
        <w:autoSpaceDN w:val="0"/>
        <w:adjustRightInd w:val="0"/>
        <w:snapToGrid w:val="0"/>
        <w:ind w:firstLine="706"/>
        <w:rPr>
          <w:rFonts w:asciiTheme="majorBidi" w:hAnsiTheme="majorBidi" w:cstheme="majorBidi"/>
          <w:bCs/>
          <w:kern w:val="22"/>
          <w:lang w:val="ru-RU"/>
        </w:rPr>
      </w:pPr>
      <w:r w:rsidRPr="005D6201">
        <w:rPr>
          <w:rFonts w:asciiTheme="majorBidi" w:hAnsiTheme="majorBidi" w:cstheme="majorBidi"/>
          <w:bCs/>
          <w:kern w:val="22"/>
          <w:szCs w:val="22"/>
          <w:lang w:val="ru-RU"/>
        </w:rPr>
        <w:t>[19.</w:t>
      </w:r>
      <w:r w:rsidRPr="005D6201" w:rsidDel="006352EA">
        <w:rPr>
          <w:rFonts w:asciiTheme="majorBidi" w:hAnsiTheme="majorBidi" w:cstheme="majorBidi"/>
          <w:bCs/>
          <w:kern w:val="22"/>
          <w:szCs w:val="22"/>
          <w:lang w:val="ru-RU"/>
        </w:rPr>
        <w:t xml:space="preserve"> </w:t>
      </w:r>
      <w:r w:rsidRPr="005D6201">
        <w:rPr>
          <w:rFonts w:asciiTheme="majorBidi" w:hAnsiTheme="majorBidi" w:cstheme="majorBidi"/>
          <w:bCs/>
          <w:i/>
          <w:iCs/>
          <w:kern w:val="22"/>
          <w:lang w:val="ru-RU"/>
        </w:rPr>
        <w:tab/>
      </w:r>
      <w:r>
        <w:rPr>
          <w:rFonts w:asciiTheme="majorBidi" w:hAnsiTheme="majorBidi" w:cstheme="majorBidi"/>
          <w:bCs/>
          <w:i/>
          <w:iCs/>
          <w:kern w:val="22"/>
          <w:lang w:val="ru-RU"/>
        </w:rPr>
        <w:t>постановляет</w:t>
      </w:r>
      <w:r w:rsidRPr="009A445F">
        <w:rPr>
          <w:rFonts w:asciiTheme="majorBidi" w:hAnsiTheme="majorBidi" w:cstheme="majorBidi"/>
          <w:bCs/>
          <w:kern w:val="22"/>
          <w:lang w:val="ru-RU"/>
        </w:rPr>
        <w:t xml:space="preserve">, </w:t>
      </w:r>
      <w:r>
        <w:rPr>
          <w:rFonts w:asciiTheme="majorBidi" w:hAnsiTheme="majorBidi" w:cstheme="majorBidi"/>
          <w:bCs/>
          <w:kern w:val="22"/>
          <w:lang w:val="ru-RU"/>
        </w:rPr>
        <w:t>что</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основные</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индикаторы</w:t>
      </w:r>
      <w:r w:rsidRPr="00CD51C0">
        <w:rPr>
          <w:rStyle w:val="Appelnotedebasdep"/>
          <w:rFonts w:asciiTheme="majorBidi" w:hAnsiTheme="majorBidi" w:cstheme="majorBidi"/>
          <w:bCs/>
          <w:kern w:val="22"/>
        </w:rPr>
        <w:footnoteReference w:id="6"/>
      </w:r>
      <w:r w:rsidRPr="009A445F">
        <w:rPr>
          <w:rFonts w:asciiTheme="majorBidi" w:hAnsiTheme="majorBidi" w:cstheme="majorBidi"/>
          <w:bCs/>
          <w:kern w:val="22"/>
          <w:lang w:val="ru-RU"/>
        </w:rPr>
        <w:t xml:space="preserve">, </w:t>
      </w:r>
      <w:r>
        <w:rPr>
          <w:rFonts w:asciiTheme="majorBidi" w:hAnsiTheme="majorBidi" w:cstheme="majorBidi"/>
          <w:bCs/>
          <w:kern w:val="22"/>
          <w:lang w:val="ru-RU"/>
        </w:rPr>
        <w:t>представленные</w:t>
      </w:r>
      <w:r w:rsidRPr="009A445F">
        <w:rPr>
          <w:rFonts w:asciiTheme="majorBidi" w:hAnsiTheme="majorBidi" w:cstheme="majorBidi"/>
          <w:bCs/>
          <w:kern w:val="22"/>
          <w:lang w:val="ru-RU"/>
        </w:rPr>
        <w:t xml:space="preserve"> </w:t>
      </w:r>
      <w:r>
        <w:rPr>
          <w:rFonts w:asciiTheme="majorBidi" w:hAnsiTheme="majorBidi" w:cstheme="majorBidi"/>
          <w:bCs/>
          <w:kern w:val="22"/>
          <w:lang w:val="ru-RU"/>
        </w:rPr>
        <w:t>Сторонами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в</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национальных</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докладах</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будут</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использоваться</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в</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глобальных</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оценках</w:t>
      </w:r>
      <w:r w:rsidRPr="009A445F">
        <w:rPr>
          <w:rFonts w:asciiTheme="majorBidi" w:hAnsiTheme="majorBidi" w:cstheme="majorBidi"/>
          <w:bCs/>
          <w:kern w:val="22"/>
          <w:lang w:val="ru-RU"/>
        </w:rPr>
        <w:t>] [</w:t>
      </w:r>
      <w:r>
        <w:rPr>
          <w:rFonts w:asciiTheme="majorBidi" w:hAnsiTheme="majorBidi" w:cstheme="majorBidi"/>
          <w:bCs/>
          <w:kern w:val="22"/>
          <w:szCs w:val="22"/>
          <w:lang w:val="ru-RU"/>
        </w:rPr>
        <w:t>глобальном</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подведении</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итогов</w:t>
      </w:r>
      <w:r w:rsidRPr="009A445F">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в</w:t>
      </w:r>
      <w:r w:rsidRPr="009A445F">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области</w:t>
      </w:r>
      <w:r w:rsidRPr="009A445F">
        <w:rPr>
          <w:rFonts w:asciiTheme="majorBidi" w:hAnsiTheme="majorBidi" w:cstheme="majorBidi"/>
          <w:bCs/>
          <w:kern w:val="22"/>
          <w:szCs w:val="22"/>
          <w:lang w:val="ru-RU"/>
        </w:rPr>
        <w:t xml:space="preserve"> </w:t>
      </w:r>
      <w:r w:rsidRPr="00EA7FD6">
        <w:rPr>
          <w:rFonts w:asciiTheme="majorBidi" w:hAnsiTheme="majorBidi" w:cstheme="majorBidi"/>
          <w:bCs/>
          <w:kern w:val="22"/>
          <w:szCs w:val="22"/>
          <w:lang w:val="ru-RU"/>
        </w:rPr>
        <w:t>биоразнообразия</w:t>
      </w:r>
      <w:r w:rsidRPr="009A445F">
        <w:rPr>
          <w:rFonts w:asciiTheme="majorBidi" w:hAnsiTheme="majorBidi" w:cstheme="majorBidi"/>
          <w:bCs/>
          <w:kern w:val="22"/>
          <w:szCs w:val="22"/>
          <w:lang w:val="ru-RU"/>
        </w:rPr>
        <w:t>]</w:t>
      </w:r>
      <w:r w:rsidRPr="009A445F">
        <w:rPr>
          <w:rFonts w:asciiTheme="majorBidi" w:hAnsiTheme="majorBidi" w:cstheme="majorBidi"/>
          <w:bCs/>
          <w:kern w:val="22"/>
          <w:lang w:val="ru-RU"/>
        </w:rPr>
        <w:t>] [</w:t>
      </w:r>
      <w:r>
        <w:rPr>
          <w:rFonts w:asciiTheme="majorBidi" w:hAnsiTheme="majorBidi" w:cstheme="majorBidi"/>
          <w:bCs/>
          <w:kern w:val="22"/>
          <w:lang w:val="ru-RU"/>
        </w:rPr>
        <w:t>глобальных</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обзорах</w:t>
      </w:r>
      <w:r w:rsidRPr="009A445F">
        <w:rPr>
          <w:rFonts w:asciiTheme="majorBidi" w:hAnsiTheme="majorBidi" w:cstheme="majorBidi"/>
          <w:bCs/>
          <w:kern w:val="22"/>
          <w:lang w:val="ru-RU"/>
        </w:rPr>
        <w:t>] для мониторинга прогресса в достижении целей и выполнении задач глобальной рамочной программы в области биоразнообразия на период после 2020 года [</w:t>
      </w:r>
      <w:r>
        <w:rPr>
          <w:rFonts w:asciiTheme="majorBidi" w:hAnsiTheme="majorBidi" w:cstheme="majorBidi"/>
          <w:bCs/>
          <w:kern w:val="22"/>
          <w:lang w:val="ru-RU"/>
        </w:rPr>
        <w:t>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при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необходимости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будут</w:t>
      </w:r>
      <w:r w:rsidRPr="009A445F">
        <w:rPr>
          <w:rFonts w:asciiTheme="majorBidi" w:hAnsiTheme="majorBidi" w:cstheme="majorBidi"/>
          <w:bCs/>
          <w:kern w:val="22"/>
          <w:lang w:val="ru-RU"/>
        </w:rPr>
        <w:t xml:space="preserve"> </w:t>
      </w:r>
      <w:r>
        <w:rPr>
          <w:rFonts w:asciiTheme="majorBidi" w:hAnsiTheme="majorBidi" w:cstheme="majorBidi"/>
          <w:bCs/>
          <w:kern w:val="22"/>
          <w:lang w:val="ru-RU"/>
        </w:rPr>
        <w:t>сопровождаться</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глобальными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индикаторами</w:t>
      </w:r>
      <w:r w:rsidRPr="009A445F">
        <w:rPr>
          <w:rFonts w:asciiTheme="majorBidi" w:hAnsiTheme="majorBidi" w:cstheme="majorBidi"/>
          <w:bCs/>
          <w:kern w:val="22"/>
          <w:lang w:val="ru-RU"/>
        </w:rPr>
        <w:t>] [</w:t>
      </w:r>
      <w:r>
        <w:rPr>
          <w:rFonts w:asciiTheme="majorBidi" w:hAnsiTheme="majorBidi" w:cstheme="majorBidi"/>
          <w:bCs/>
          <w:kern w:val="22"/>
          <w:lang w:val="ru-RU"/>
        </w:rPr>
        <w:t>а</w:t>
      </w:r>
      <w:r w:rsidRPr="009A445F">
        <w:rPr>
          <w:rFonts w:asciiTheme="majorBidi" w:hAnsiTheme="majorBidi" w:cstheme="majorBidi"/>
          <w:bCs/>
          <w:kern w:val="22"/>
          <w:lang w:val="ru-RU"/>
        </w:rPr>
        <w:t xml:space="preserve"> </w:t>
      </w:r>
      <w:r>
        <w:rPr>
          <w:rFonts w:asciiTheme="majorBidi" w:hAnsiTheme="majorBidi" w:cstheme="majorBidi"/>
          <w:bCs/>
          <w:kern w:val="22"/>
          <w:lang w:val="ru-RU"/>
        </w:rPr>
        <w:t>также</w:t>
      </w:r>
      <w:r w:rsidRPr="009A445F">
        <w:rPr>
          <w:rFonts w:asciiTheme="majorBidi" w:hAnsiTheme="majorBidi" w:cstheme="majorBidi"/>
          <w:bCs/>
          <w:kern w:val="22"/>
          <w:lang w:val="ru-RU"/>
        </w:rPr>
        <w:t xml:space="preserve">] компонентными и дополнительными индикаторами </w:t>
      </w:r>
      <w:r>
        <w:rPr>
          <w:rFonts w:asciiTheme="majorBidi" w:hAnsiTheme="majorBidi" w:cstheme="majorBidi"/>
          <w:bCs/>
          <w:kern w:val="22"/>
          <w:lang w:val="ru-RU"/>
        </w:rPr>
        <w:t>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соответствующими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индикаторами</w:t>
      </w:r>
      <w:r w:rsidRPr="009A445F">
        <w:rPr>
          <w:rFonts w:asciiTheme="majorBidi" w:hAnsiTheme="majorBidi" w:cstheme="majorBidi"/>
          <w:bCs/>
          <w:kern w:val="22"/>
          <w:lang w:val="ru-RU"/>
        </w:rPr>
        <w:t xml:space="preserve"> </w:t>
      </w:r>
      <w:r>
        <w:rPr>
          <w:rFonts w:asciiTheme="majorBidi" w:hAnsiTheme="majorBidi" w:cstheme="majorBidi"/>
          <w:bCs/>
          <w:kern w:val="22"/>
          <w:lang w:val="ru-RU"/>
        </w:rPr>
        <w:t>из</w:t>
      </w:r>
      <w:r w:rsidRPr="009A445F">
        <w:rPr>
          <w:rFonts w:asciiTheme="majorBidi" w:hAnsiTheme="majorBidi" w:cstheme="majorBidi"/>
          <w:bCs/>
          <w:kern w:val="22"/>
          <w:lang w:val="ru-RU"/>
        </w:rPr>
        <w:t xml:space="preserve"> </w:t>
      </w:r>
      <w:r>
        <w:rPr>
          <w:rFonts w:asciiTheme="majorBidi" w:hAnsiTheme="majorBidi" w:cstheme="majorBidi"/>
          <w:bCs/>
          <w:kern w:val="22"/>
          <w:lang w:val="ru-RU"/>
        </w:rPr>
        <w:t>системы</w:t>
      </w:r>
      <w:r w:rsidRPr="009A445F">
        <w:rPr>
          <w:rFonts w:asciiTheme="majorBidi" w:hAnsiTheme="majorBidi" w:cstheme="majorBidi"/>
          <w:bCs/>
          <w:kern w:val="22"/>
          <w:lang w:val="ru-RU"/>
        </w:rPr>
        <w:t xml:space="preserve"> глобальных </w:t>
      </w:r>
      <w:r>
        <w:rPr>
          <w:rFonts w:asciiTheme="majorBidi" w:hAnsiTheme="majorBidi" w:cstheme="majorBidi"/>
          <w:bCs/>
          <w:kern w:val="22"/>
          <w:lang w:val="ru-RU"/>
        </w:rPr>
        <w:t>индикаторов</w:t>
      </w:r>
      <w:r w:rsidRPr="009A445F">
        <w:rPr>
          <w:rFonts w:asciiTheme="majorBidi" w:hAnsiTheme="majorBidi" w:cstheme="majorBidi"/>
          <w:bCs/>
          <w:kern w:val="22"/>
          <w:lang w:val="ru-RU"/>
        </w:rPr>
        <w:t xml:space="preserve"> достижения целей в области </w:t>
      </w:r>
      <w:r w:rsidRPr="009A445F">
        <w:rPr>
          <w:rFonts w:asciiTheme="majorBidi" w:hAnsiTheme="majorBidi" w:cstheme="majorBidi"/>
          <w:bCs/>
          <w:kern w:val="22"/>
          <w:lang w:val="ru-RU"/>
        </w:rPr>
        <w:lastRenderedPageBreak/>
        <w:t>устойчивого развития [</w:t>
      </w:r>
      <w:r>
        <w:rPr>
          <w:rFonts w:asciiTheme="majorBidi" w:hAnsiTheme="majorBidi" w:cstheme="majorBidi"/>
          <w:bCs/>
          <w:kern w:val="22"/>
          <w:lang w:val="ru-RU"/>
        </w:rPr>
        <w:t>этот процесс должен постепенно разрабатываться Сторонами, принимая во внимание положения и средства осуществления, для укрепления возможностей по управлению знаниями в рамках национальных информационных систем</w:t>
      </w:r>
      <w:r w:rsidRPr="009A445F">
        <w:rPr>
          <w:rFonts w:asciiTheme="majorBidi" w:hAnsiTheme="majorBidi" w:cstheme="majorBidi"/>
          <w:bCs/>
          <w:kern w:val="22"/>
          <w:lang w:val="ru-RU"/>
        </w:rPr>
        <w:t xml:space="preserve">];] </w:t>
      </w:r>
    </w:p>
    <w:p w:rsidR="00C73952" w:rsidRPr="009A445F" w:rsidRDefault="00C73952" w:rsidP="00C73952">
      <w:pPr>
        <w:pStyle w:val="Para1"/>
        <w:numPr>
          <w:ilvl w:val="0"/>
          <w:numId w:val="0"/>
        </w:numPr>
        <w:suppressLineNumbers/>
        <w:suppressAutoHyphens/>
        <w:adjustRightInd w:val="0"/>
        <w:snapToGrid w:val="0"/>
        <w:ind w:firstLine="706"/>
        <w:rPr>
          <w:rFonts w:asciiTheme="majorBidi" w:hAnsiTheme="majorBidi" w:cstheme="majorBidi"/>
          <w:bCs/>
          <w:kern w:val="22"/>
          <w:szCs w:val="22"/>
          <w:lang w:val="ru-RU"/>
        </w:rPr>
      </w:pPr>
      <w:r w:rsidRPr="005D6201">
        <w:rPr>
          <w:rFonts w:asciiTheme="majorBidi" w:hAnsiTheme="majorBidi" w:cstheme="majorBidi"/>
          <w:bCs/>
          <w:kern w:val="22"/>
          <w:szCs w:val="22"/>
          <w:lang w:val="ru-RU"/>
        </w:rPr>
        <w:t>[20.</w:t>
      </w:r>
      <w:r w:rsidRPr="005D6201">
        <w:rPr>
          <w:rFonts w:asciiTheme="majorBidi" w:hAnsiTheme="majorBidi" w:cstheme="majorBidi"/>
          <w:bCs/>
          <w:kern w:val="22"/>
          <w:szCs w:val="22"/>
          <w:lang w:val="ru-RU"/>
        </w:rPr>
        <w:tab/>
      </w:r>
      <w:r>
        <w:rPr>
          <w:rFonts w:asciiTheme="majorBidi" w:hAnsiTheme="majorBidi" w:cstheme="majorBidi"/>
          <w:bCs/>
          <w:i/>
          <w:iCs/>
          <w:kern w:val="22"/>
          <w:szCs w:val="22"/>
          <w:lang w:val="ru-RU"/>
        </w:rPr>
        <w:t>постановляет</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что</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глобальное</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подведение</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итогов</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упомянутое</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пункте</w:t>
      </w:r>
      <w:r w:rsidRPr="009A445F">
        <w:rPr>
          <w:rFonts w:asciiTheme="majorBidi" w:hAnsiTheme="majorBidi" w:cstheme="majorBidi"/>
          <w:bCs/>
          <w:kern w:val="22"/>
          <w:szCs w:val="22"/>
          <w:lang w:val="ru-RU"/>
        </w:rPr>
        <w:t xml:space="preserve"> </w:t>
      </w:r>
      <w:r>
        <w:rPr>
          <w:rFonts w:asciiTheme="majorBidi" w:hAnsiTheme="majorBidi" w:cstheme="majorBidi"/>
          <w:bCs/>
          <w:kern w:val="22"/>
          <w:szCs w:val="22"/>
          <w:lang w:val="en-US"/>
        </w:rPr>
        <w:t>X</w:t>
      </w:r>
      <w:r>
        <w:rPr>
          <w:rFonts w:asciiTheme="majorBidi" w:hAnsiTheme="majorBidi" w:cstheme="majorBidi"/>
          <w:bCs/>
          <w:kern w:val="22"/>
          <w:szCs w:val="22"/>
          <w:lang w:val="ru-RU"/>
        </w:rPr>
        <w:t>, должно включать</w:t>
      </w:r>
      <w:r w:rsidRPr="009A445F">
        <w:rPr>
          <w:rFonts w:asciiTheme="majorBidi" w:hAnsiTheme="majorBidi" w:cstheme="majorBidi"/>
          <w:bCs/>
          <w:kern w:val="22"/>
          <w:szCs w:val="22"/>
          <w:lang w:val="ru-RU"/>
        </w:rPr>
        <w:t>:</w:t>
      </w:r>
    </w:p>
    <w:p w:rsidR="00C73952" w:rsidRPr="00741085" w:rsidRDefault="00C73952" w:rsidP="00C73952">
      <w:pPr>
        <w:pStyle w:val="Para1"/>
        <w:numPr>
          <w:ilvl w:val="0"/>
          <w:numId w:val="0"/>
        </w:numPr>
        <w:suppressLineNumbers/>
        <w:suppressAutoHyphens/>
        <w:adjustRightInd w:val="0"/>
        <w:snapToGrid w:val="0"/>
        <w:ind w:firstLine="708"/>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sidRPr="00CD51C0">
        <w:rPr>
          <w:rFonts w:asciiTheme="majorBidi" w:hAnsiTheme="majorBidi" w:cstheme="majorBidi"/>
          <w:bCs/>
          <w:kern w:val="22"/>
          <w:szCs w:val="22"/>
          <w:lang w:val="en-US"/>
        </w:rPr>
        <w:t>a</w:t>
      </w:r>
      <w:r w:rsidRPr="00741085">
        <w:rPr>
          <w:rFonts w:asciiTheme="majorBidi" w:hAnsiTheme="majorBidi" w:cstheme="majorBidi"/>
          <w:bCs/>
          <w:kern w:val="22"/>
          <w:szCs w:val="22"/>
          <w:lang w:val="ru-RU"/>
        </w:rPr>
        <w:t xml:space="preserve">) </w:t>
      </w:r>
      <w:r w:rsidRPr="00741085">
        <w:rPr>
          <w:rFonts w:asciiTheme="majorBidi" w:hAnsiTheme="majorBidi" w:cstheme="majorBidi"/>
          <w:bCs/>
          <w:kern w:val="22"/>
          <w:szCs w:val="22"/>
          <w:lang w:val="ru-RU"/>
        </w:rPr>
        <w:tab/>
      </w:r>
      <w:r>
        <w:rPr>
          <w:rFonts w:asciiTheme="majorBidi" w:hAnsiTheme="majorBidi" w:cstheme="majorBidi"/>
          <w:bCs/>
          <w:kern w:val="22"/>
          <w:szCs w:val="22"/>
          <w:lang w:val="ru-RU"/>
        </w:rPr>
        <w:t>обзор</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адекватности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эффективности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транспарентности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предсказуемости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средств</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осуществления</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включая</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финансовые</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ресурсы</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создание</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потенциала</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передачу технологий и научно-техническое сотрудничество</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для развивающихся стран</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 оценку</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выполнения соответствующих положений Конвенции, в частности статей</w:t>
      </w:r>
      <w:r w:rsidRPr="00741085">
        <w:rPr>
          <w:rFonts w:asciiTheme="majorBidi" w:hAnsiTheme="majorBidi" w:cstheme="majorBidi"/>
          <w:bCs/>
          <w:kern w:val="22"/>
          <w:szCs w:val="22"/>
          <w:lang w:val="ru-RU"/>
        </w:rPr>
        <w:t xml:space="preserve"> 16,18, 19, 20 </w:t>
      </w:r>
      <w:r>
        <w:rPr>
          <w:rFonts w:asciiTheme="majorBidi" w:hAnsiTheme="majorBidi" w:cstheme="majorBidi"/>
          <w:bCs/>
          <w:kern w:val="22"/>
          <w:szCs w:val="22"/>
          <w:lang w:val="ru-RU"/>
        </w:rPr>
        <w:t>и</w:t>
      </w:r>
      <w:r w:rsidRPr="00741085">
        <w:rPr>
          <w:rFonts w:asciiTheme="majorBidi" w:hAnsiTheme="majorBidi" w:cstheme="majorBidi"/>
          <w:bCs/>
          <w:kern w:val="22"/>
          <w:szCs w:val="22"/>
          <w:lang w:val="ru-RU"/>
        </w:rPr>
        <w:t xml:space="preserve"> 21;</w:t>
      </w:r>
    </w:p>
    <w:p w:rsidR="00C73952" w:rsidRPr="00741085" w:rsidRDefault="00C73952" w:rsidP="00C73952">
      <w:pPr>
        <w:pStyle w:val="Para1"/>
        <w:numPr>
          <w:ilvl w:val="0"/>
          <w:numId w:val="0"/>
        </w:numPr>
        <w:suppressLineNumbers/>
        <w:suppressAutoHyphens/>
        <w:adjustRightInd w:val="0"/>
        <w:snapToGrid w:val="0"/>
        <w:ind w:firstLine="708"/>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sidRPr="00CD51C0">
        <w:rPr>
          <w:rFonts w:asciiTheme="majorBidi" w:hAnsiTheme="majorBidi" w:cstheme="majorBidi"/>
          <w:bCs/>
          <w:kern w:val="22"/>
          <w:szCs w:val="22"/>
          <w:lang w:val="en-US"/>
        </w:rPr>
        <w:t>b</w:t>
      </w:r>
      <w:r w:rsidRPr="00741085">
        <w:rPr>
          <w:rFonts w:asciiTheme="majorBidi" w:hAnsiTheme="majorBidi" w:cstheme="majorBidi"/>
          <w:bCs/>
          <w:kern w:val="22"/>
          <w:szCs w:val="22"/>
          <w:lang w:val="ru-RU"/>
        </w:rPr>
        <w:t xml:space="preserve">) </w:t>
      </w:r>
      <w:r w:rsidRPr="00741085">
        <w:rPr>
          <w:rFonts w:asciiTheme="majorBidi" w:hAnsiTheme="majorBidi" w:cstheme="majorBidi"/>
          <w:bCs/>
          <w:kern w:val="22"/>
          <w:szCs w:val="22"/>
          <w:lang w:val="ru-RU"/>
        </w:rPr>
        <w:tab/>
      </w:r>
      <w:r>
        <w:rPr>
          <w:rFonts w:asciiTheme="majorBidi" w:hAnsiTheme="majorBidi" w:cstheme="majorBidi"/>
          <w:bCs/>
          <w:kern w:val="22"/>
          <w:szCs w:val="22"/>
          <w:lang w:val="ru-RU"/>
        </w:rPr>
        <w:t>обзор</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затрат</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ресурсов</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необходимых</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для</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выполнения</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целей</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задач</w:t>
      </w:r>
      <w:r w:rsidRPr="00741085">
        <w:rPr>
          <w:rFonts w:asciiTheme="majorBidi" w:hAnsiTheme="majorBidi" w:cstheme="majorBidi"/>
          <w:bCs/>
          <w:kern w:val="22"/>
          <w:szCs w:val="22"/>
          <w:lang w:val="ru-RU"/>
        </w:rPr>
        <w:t xml:space="preserve"> </w:t>
      </w:r>
      <w:r w:rsidRPr="00A87285">
        <w:rPr>
          <w:rFonts w:asciiTheme="majorBidi" w:hAnsiTheme="majorBidi" w:cstheme="majorBidi"/>
          <w:bCs/>
          <w:kern w:val="22"/>
          <w:szCs w:val="22"/>
          <w:lang w:val="ru-RU"/>
        </w:rPr>
        <w:t>глобальной рамочной программы в области биоразнообразия на период после 2020 года</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принимая во внимание конкретные проблемы и финансовые ограничения Сторон, являющихся развивающимися странами</w:t>
      </w:r>
      <w:r w:rsidRPr="00741085">
        <w:rPr>
          <w:rFonts w:asciiTheme="majorBidi" w:hAnsiTheme="majorBidi" w:cstheme="majorBidi"/>
          <w:bCs/>
          <w:kern w:val="22"/>
          <w:szCs w:val="22"/>
          <w:lang w:val="ru-RU"/>
        </w:rPr>
        <w:t>;</w:t>
      </w:r>
    </w:p>
    <w:p w:rsidR="00C73952" w:rsidRPr="00741085" w:rsidRDefault="00C73952" w:rsidP="00C73952">
      <w:pPr>
        <w:pStyle w:val="Para1"/>
        <w:numPr>
          <w:ilvl w:val="0"/>
          <w:numId w:val="0"/>
        </w:numPr>
        <w:suppressLineNumbers/>
        <w:suppressAutoHyphens/>
        <w:adjustRightInd w:val="0"/>
        <w:snapToGrid w:val="0"/>
        <w:ind w:firstLine="708"/>
        <w:rPr>
          <w:rFonts w:asciiTheme="majorBidi" w:hAnsiTheme="majorBidi" w:cstheme="majorBidi"/>
          <w:bCs/>
          <w:kern w:val="22"/>
          <w:szCs w:val="22"/>
          <w:lang w:val="ru-RU"/>
        </w:rPr>
      </w:pPr>
      <w:r w:rsidRPr="00B34D37">
        <w:rPr>
          <w:rFonts w:asciiTheme="majorBidi" w:hAnsiTheme="majorBidi" w:cstheme="majorBidi"/>
          <w:bCs/>
          <w:kern w:val="22"/>
          <w:szCs w:val="22"/>
          <w:lang w:val="ru-RU"/>
        </w:rPr>
        <w:t>(</w:t>
      </w:r>
      <w:r w:rsidRPr="00CD51C0">
        <w:rPr>
          <w:rFonts w:asciiTheme="majorBidi" w:hAnsiTheme="majorBidi" w:cstheme="majorBidi"/>
          <w:bCs/>
          <w:kern w:val="22"/>
          <w:szCs w:val="22"/>
          <w:lang w:val="en-US"/>
        </w:rPr>
        <w:t>c</w:t>
      </w:r>
      <w:r w:rsidRPr="00741085">
        <w:rPr>
          <w:rFonts w:asciiTheme="majorBidi" w:hAnsiTheme="majorBidi" w:cstheme="majorBidi"/>
          <w:bCs/>
          <w:kern w:val="22"/>
          <w:szCs w:val="22"/>
          <w:lang w:val="ru-RU"/>
        </w:rPr>
        <w:t xml:space="preserve">) </w:t>
      </w:r>
      <w:r w:rsidRPr="00741085">
        <w:rPr>
          <w:rFonts w:asciiTheme="majorBidi" w:hAnsiTheme="majorBidi" w:cstheme="majorBidi"/>
          <w:bCs/>
          <w:kern w:val="22"/>
          <w:szCs w:val="22"/>
          <w:lang w:val="ru-RU"/>
        </w:rPr>
        <w:tab/>
      </w:r>
      <w:r>
        <w:rPr>
          <w:rFonts w:asciiTheme="majorBidi" w:hAnsiTheme="majorBidi" w:cstheme="majorBidi"/>
          <w:bCs/>
          <w:kern w:val="22"/>
          <w:szCs w:val="22"/>
          <w:lang w:val="ru-RU"/>
        </w:rPr>
        <w:t>учет</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соответствующей</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информации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предоставляемой</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Сторонами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являющимися</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развитыми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странами</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которая</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касается</w:t>
      </w:r>
      <w:r w:rsidRPr="00741085">
        <w:rPr>
          <w:rFonts w:asciiTheme="majorBidi" w:hAnsiTheme="majorBidi" w:cstheme="majorBidi"/>
          <w:bCs/>
          <w:kern w:val="22"/>
          <w:szCs w:val="22"/>
          <w:lang w:val="ru-RU"/>
        </w:rPr>
        <w:t xml:space="preserve"> </w:t>
      </w:r>
      <w:r>
        <w:rPr>
          <w:rFonts w:asciiTheme="majorBidi" w:hAnsiTheme="majorBidi" w:cstheme="majorBidi"/>
          <w:bCs/>
          <w:kern w:val="22"/>
          <w:szCs w:val="22"/>
          <w:lang w:val="ru-RU"/>
        </w:rPr>
        <w:t>государственных источников финансирования сохранения биоразнообразия и о которой говорится в пункте</w:t>
      </w:r>
      <w:r w:rsidRPr="00741085">
        <w:rPr>
          <w:rFonts w:asciiTheme="majorBidi" w:hAnsiTheme="majorBidi" w:cstheme="majorBidi"/>
          <w:bCs/>
          <w:kern w:val="22"/>
          <w:szCs w:val="22"/>
          <w:lang w:val="ru-RU"/>
        </w:rPr>
        <w:t xml:space="preserve"> </w:t>
      </w:r>
      <w:r w:rsidRPr="004164CF">
        <w:rPr>
          <w:rFonts w:asciiTheme="majorBidi" w:hAnsiTheme="majorBidi" w:cstheme="majorBidi"/>
          <w:bCs/>
          <w:kern w:val="22"/>
          <w:szCs w:val="22"/>
          <w:lang w:val="en-US"/>
        </w:rPr>
        <w:t>X</w:t>
      </w:r>
      <w:r w:rsidR="007407A6">
        <w:rPr>
          <w:rFonts w:asciiTheme="majorBidi" w:hAnsiTheme="majorBidi" w:cstheme="majorBidi"/>
          <w:bCs/>
          <w:kern w:val="22"/>
          <w:szCs w:val="22"/>
          <w:lang w:val="ru-RU"/>
        </w:rPr>
        <w:t>.</w:t>
      </w:r>
      <w:r w:rsidRPr="00741085">
        <w:rPr>
          <w:rFonts w:asciiTheme="majorBidi" w:hAnsiTheme="majorBidi" w:cstheme="majorBidi"/>
          <w:bCs/>
          <w:kern w:val="22"/>
          <w:szCs w:val="22"/>
          <w:lang w:val="ru-RU"/>
        </w:rPr>
        <w:t>]</w:t>
      </w:r>
    </w:p>
    <w:bookmarkEnd w:id="3"/>
    <w:p w:rsidR="00C73952" w:rsidRPr="00FE6A50" w:rsidRDefault="00C73952" w:rsidP="00C73952">
      <w:pPr>
        <w:pStyle w:val="Para1"/>
        <w:keepNext/>
        <w:numPr>
          <w:ilvl w:val="0"/>
          <w:numId w:val="0"/>
        </w:numPr>
        <w:suppressLineNumbers/>
        <w:suppressAutoHyphens/>
        <w:adjustRightInd w:val="0"/>
        <w:snapToGrid w:val="0"/>
        <w:ind w:firstLine="709"/>
        <w:rPr>
          <w:b/>
          <w:bCs/>
          <w:kern w:val="22"/>
          <w:lang w:val="ru-RU"/>
        </w:rPr>
      </w:pPr>
      <w:r>
        <w:rPr>
          <w:b/>
          <w:bCs/>
          <w:kern w:val="22"/>
          <w:lang w:val="ru-RU"/>
        </w:rPr>
        <w:t>Привлечение заинтересованных сторон и негосударственных субъектов</w:t>
      </w:r>
    </w:p>
    <w:p w:rsidR="00C73952" w:rsidRPr="00792063" w:rsidRDefault="00C73952" w:rsidP="00C73952">
      <w:pPr>
        <w:pStyle w:val="Para1"/>
        <w:numPr>
          <w:ilvl w:val="0"/>
          <w:numId w:val="0"/>
        </w:numPr>
        <w:suppressLineNumbers/>
        <w:suppressAutoHyphens/>
        <w:kinsoku w:val="0"/>
        <w:overflowPunct w:val="0"/>
        <w:autoSpaceDE w:val="0"/>
        <w:autoSpaceDN w:val="0"/>
        <w:adjustRightInd w:val="0"/>
        <w:ind w:firstLine="706"/>
        <w:rPr>
          <w:kern w:val="22"/>
          <w:lang w:val="ru-RU"/>
        </w:rPr>
      </w:pPr>
      <w:bookmarkStart w:id="4" w:name="_Hlk72849767"/>
      <w:r w:rsidRPr="00792063">
        <w:rPr>
          <w:kern w:val="22"/>
          <w:lang w:val="ru-RU"/>
        </w:rPr>
        <w:t>21.</w:t>
      </w:r>
      <w:r w:rsidRPr="00792063">
        <w:rPr>
          <w:i/>
          <w:iCs/>
          <w:kern w:val="22"/>
          <w:lang w:val="ru-RU"/>
        </w:rPr>
        <w:tab/>
      </w:r>
      <w:r w:rsidRPr="00792063">
        <w:rPr>
          <w:kern w:val="22"/>
          <w:lang w:val="ru-RU"/>
        </w:rPr>
        <w:t>[</w:t>
      </w:r>
      <w:r w:rsidRPr="00B339BE">
        <w:rPr>
          <w:i/>
          <w:iCs/>
          <w:kern w:val="22"/>
          <w:lang w:val="ru-RU"/>
        </w:rPr>
        <w:t>рекомендует</w:t>
      </w:r>
      <w:r w:rsidRPr="00B339BE">
        <w:rPr>
          <w:kern w:val="22"/>
          <w:lang w:val="ru-RU"/>
        </w:rPr>
        <w:t xml:space="preserve"> </w:t>
      </w:r>
      <w:r>
        <w:rPr>
          <w:kern w:val="22"/>
          <w:lang w:val="ru-RU"/>
        </w:rPr>
        <w:t>Сторонам</w:t>
      </w:r>
      <w:r w:rsidRPr="00792063">
        <w:rPr>
          <w:kern w:val="22"/>
          <w:lang w:val="ru-RU"/>
        </w:rPr>
        <w:t>][</w:t>
      </w:r>
      <w:r>
        <w:rPr>
          <w:i/>
          <w:iCs/>
          <w:kern w:val="22"/>
          <w:lang w:val="ru-RU"/>
        </w:rPr>
        <w:t>призывает</w:t>
      </w:r>
      <w:r w:rsidRPr="00B339BE">
        <w:rPr>
          <w:kern w:val="22"/>
          <w:lang w:val="ru-RU"/>
        </w:rPr>
        <w:t xml:space="preserve"> </w:t>
      </w:r>
      <w:r>
        <w:rPr>
          <w:kern w:val="22"/>
          <w:lang w:val="ru-RU"/>
        </w:rPr>
        <w:t>Стороны</w:t>
      </w:r>
      <w:r w:rsidRPr="00792063">
        <w:rPr>
          <w:kern w:val="22"/>
          <w:lang w:val="ru-RU"/>
        </w:rPr>
        <w:t>]:</w:t>
      </w:r>
    </w:p>
    <w:p w:rsidR="00C73952" w:rsidRPr="00792063" w:rsidRDefault="00C73952" w:rsidP="00C73952">
      <w:pPr>
        <w:pStyle w:val="Para1"/>
        <w:numPr>
          <w:ilvl w:val="0"/>
          <w:numId w:val="0"/>
        </w:numPr>
        <w:suppressLineNumbers/>
        <w:suppressAutoHyphens/>
        <w:kinsoku w:val="0"/>
        <w:overflowPunct w:val="0"/>
        <w:autoSpaceDE w:val="0"/>
        <w:autoSpaceDN w:val="0"/>
        <w:adjustRightInd w:val="0"/>
        <w:spacing w:before="0"/>
        <w:ind w:firstLine="708"/>
        <w:rPr>
          <w:kern w:val="22"/>
          <w:lang w:val="ru-RU"/>
        </w:rPr>
      </w:pPr>
      <w:r w:rsidRPr="00792063">
        <w:rPr>
          <w:kern w:val="22"/>
          <w:lang w:val="ru-RU"/>
        </w:rPr>
        <w:t>[(</w:t>
      </w:r>
      <w:r w:rsidRPr="00792063">
        <w:rPr>
          <w:kern w:val="22"/>
        </w:rPr>
        <w:t>a</w:t>
      </w:r>
      <w:r w:rsidRPr="00792063">
        <w:rPr>
          <w:kern w:val="22"/>
          <w:lang w:val="ru-RU"/>
        </w:rPr>
        <w:t xml:space="preserve">) </w:t>
      </w:r>
      <w:r w:rsidRPr="00792063">
        <w:rPr>
          <w:kern w:val="22"/>
          <w:lang w:val="ru-RU"/>
        </w:rPr>
        <w:tab/>
        <w:t xml:space="preserve">включать в свои национальные стратегии и планы действий по биоразнообразию и национальные доклады соответствующие действия по выполнению обязательств и рекомендаций по каждому из связанных с биоразнообразием многосторонних природоохранных соглашений, </w:t>
      </w:r>
      <w:r w:rsidR="00E9443B">
        <w:rPr>
          <w:kern w:val="22"/>
          <w:lang w:val="ru-RU"/>
        </w:rPr>
        <w:t>С</w:t>
      </w:r>
      <w:r w:rsidRPr="00792063">
        <w:rPr>
          <w:kern w:val="22"/>
          <w:lang w:val="ru-RU"/>
        </w:rPr>
        <w:t xml:space="preserve">торонами которых они являются;] </w:t>
      </w:r>
    </w:p>
    <w:p w:rsidR="00C73952" w:rsidRPr="00792063" w:rsidRDefault="00C73952" w:rsidP="00C73952">
      <w:pPr>
        <w:pStyle w:val="Para1"/>
        <w:numPr>
          <w:ilvl w:val="0"/>
          <w:numId w:val="0"/>
        </w:numPr>
        <w:suppressLineNumbers/>
        <w:suppressAutoHyphens/>
        <w:kinsoku w:val="0"/>
        <w:overflowPunct w:val="0"/>
        <w:autoSpaceDE w:val="0"/>
        <w:autoSpaceDN w:val="0"/>
        <w:adjustRightInd w:val="0"/>
        <w:spacing w:before="0"/>
        <w:ind w:firstLine="708"/>
        <w:rPr>
          <w:kern w:val="22"/>
          <w:lang w:val="ru-RU"/>
        </w:rPr>
      </w:pPr>
      <w:r w:rsidRPr="00792063">
        <w:rPr>
          <w:kern w:val="22"/>
          <w:lang w:val="ru-RU"/>
        </w:rPr>
        <w:t>(</w:t>
      </w:r>
      <w:r w:rsidRPr="00792063">
        <w:rPr>
          <w:kern w:val="22"/>
        </w:rPr>
        <w:t>b</w:t>
      </w:r>
      <w:r w:rsidRPr="00792063">
        <w:rPr>
          <w:kern w:val="22"/>
          <w:lang w:val="ru-RU"/>
        </w:rPr>
        <w:t xml:space="preserve">) </w:t>
      </w:r>
      <w:r w:rsidRPr="00792063">
        <w:rPr>
          <w:kern w:val="22"/>
          <w:lang w:val="ru-RU"/>
        </w:rPr>
        <w:tab/>
        <w:t xml:space="preserve">содействовать, </w:t>
      </w:r>
      <w:r w:rsidRPr="000D6781">
        <w:rPr>
          <w:lang w:val="ru-RU"/>
        </w:rPr>
        <w:t>в соответствующих случаях</w:t>
      </w:r>
      <w:r w:rsidRPr="00792063">
        <w:rPr>
          <w:kern w:val="22"/>
          <w:lang w:val="ru-RU"/>
        </w:rPr>
        <w:t xml:space="preserve">, </w:t>
      </w:r>
      <w:r>
        <w:rPr>
          <w:kern w:val="22"/>
          <w:lang w:val="ru-RU"/>
        </w:rPr>
        <w:t>сотрудничеству</w:t>
      </w:r>
      <w:r w:rsidRPr="00792063">
        <w:rPr>
          <w:kern w:val="22"/>
          <w:lang w:val="ru-RU"/>
        </w:rPr>
        <w:t xml:space="preserve"> и координации между координаторами других [многосторонних соглашений по окружающей среде] [соглашений, связанных с биоразнообразием] и Рио-де-Жанейрских конвенций];</w:t>
      </w:r>
    </w:p>
    <w:p w:rsidR="00C73952" w:rsidRPr="00792063" w:rsidRDefault="00C73952" w:rsidP="00C73952">
      <w:pPr>
        <w:pStyle w:val="Para1"/>
        <w:numPr>
          <w:ilvl w:val="0"/>
          <w:numId w:val="0"/>
        </w:numPr>
        <w:suppressLineNumbers/>
        <w:suppressAutoHyphens/>
        <w:kinsoku w:val="0"/>
        <w:overflowPunct w:val="0"/>
        <w:autoSpaceDE w:val="0"/>
        <w:autoSpaceDN w:val="0"/>
        <w:adjustRightInd w:val="0"/>
        <w:spacing w:before="0"/>
        <w:ind w:firstLine="708"/>
        <w:rPr>
          <w:kern w:val="22"/>
          <w:lang w:val="ru-RU"/>
        </w:rPr>
      </w:pPr>
      <w:r w:rsidRPr="00792063">
        <w:rPr>
          <w:kern w:val="22"/>
          <w:lang w:val="ru-RU"/>
        </w:rPr>
        <w:t>(</w:t>
      </w:r>
      <w:r w:rsidRPr="00792063">
        <w:rPr>
          <w:kern w:val="22"/>
        </w:rPr>
        <w:t>c</w:t>
      </w:r>
      <w:r w:rsidRPr="00792063">
        <w:rPr>
          <w:kern w:val="22"/>
          <w:lang w:val="ru-RU"/>
        </w:rPr>
        <w:t xml:space="preserve">) </w:t>
      </w:r>
      <w:r w:rsidRPr="00792063">
        <w:rPr>
          <w:kern w:val="22"/>
          <w:lang w:val="ru-RU"/>
        </w:rPr>
        <w:tab/>
      </w:r>
      <w:r w:rsidRPr="00792063">
        <w:rPr>
          <w:lang w:val="ru-RU"/>
        </w:rPr>
        <w:t>обеспечить возможность полного и эффективного участия и вовлечения женщин, коренных народов и местных общин, молодежи, организаций гражданского общества, научных кругов, частного сектора, всех уровней правительства и заинтересованных сторон из всех других соответствующих секторов на всех уровнях разработки и осуществления национальной стратегии и плана действий по биоразнообразию, а также подготовки седьм</w:t>
      </w:r>
      <w:r w:rsidR="00E9443B">
        <w:rPr>
          <w:lang w:val="ru-RU"/>
        </w:rPr>
        <w:t>ых</w:t>
      </w:r>
      <w:r w:rsidRPr="00792063">
        <w:rPr>
          <w:lang w:val="ru-RU"/>
        </w:rPr>
        <w:t xml:space="preserve"> и восьм</w:t>
      </w:r>
      <w:r w:rsidR="00E9443B">
        <w:rPr>
          <w:lang w:val="ru-RU"/>
        </w:rPr>
        <w:t>ых</w:t>
      </w:r>
      <w:r w:rsidRPr="00792063">
        <w:rPr>
          <w:lang w:val="ru-RU"/>
        </w:rPr>
        <w:t xml:space="preserve"> национальных докладов и [в добровольных процессах коллегиального [или экспертного] обзора по странам</w:t>
      </w:r>
      <w:r w:rsidRPr="00792063">
        <w:rPr>
          <w:kern w:val="22"/>
          <w:lang w:val="ru-RU"/>
        </w:rPr>
        <w:t>];</w:t>
      </w:r>
    </w:p>
    <w:p w:rsidR="00C73952" w:rsidRPr="000D6781" w:rsidRDefault="00C73952" w:rsidP="00C73952">
      <w:pPr>
        <w:pStyle w:val="Para1"/>
        <w:numPr>
          <w:ilvl w:val="0"/>
          <w:numId w:val="0"/>
        </w:numPr>
        <w:suppressLineNumbers/>
        <w:suppressAutoHyphens/>
        <w:adjustRightInd w:val="0"/>
        <w:snapToGrid w:val="0"/>
        <w:ind w:firstLine="706"/>
        <w:rPr>
          <w:kern w:val="22"/>
          <w:lang w:val="ru-RU"/>
        </w:rPr>
      </w:pPr>
      <w:r w:rsidRPr="000D6781">
        <w:rPr>
          <w:kern w:val="22"/>
          <w:lang w:val="ru-RU"/>
        </w:rPr>
        <w:t>(</w:t>
      </w:r>
      <w:r w:rsidRPr="000D6781">
        <w:rPr>
          <w:kern w:val="22"/>
        </w:rPr>
        <w:t>d</w:t>
      </w:r>
      <w:r w:rsidRPr="000D6781">
        <w:rPr>
          <w:kern w:val="22"/>
          <w:lang w:val="ru-RU"/>
        </w:rPr>
        <w:t xml:space="preserve">) </w:t>
      </w:r>
      <w:r w:rsidRPr="000D6781">
        <w:rPr>
          <w:kern w:val="22"/>
          <w:lang w:val="ru-RU"/>
        </w:rPr>
        <w:tab/>
      </w:r>
      <w:r w:rsidRPr="000D6781">
        <w:rPr>
          <w:lang w:val="ru-RU"/>
        </w:rPr>
        <w:t xml:space="preserve">обеспечить дальнейшее проведение консультаций с целью получения свободного, предварительного и </w:t>
      </w:r>
      <w:r w:rsidR="00E9443B">
        <w:rPr>
          <w:lang w:val="ru-RU"/>
        </w:rPr>
        <w:t>обоснова</w:t>
      </w:r>
      <w:r w:rsidRPr="000D6781">
        <w:rPr>
          <w:lang w:val="ru-RU"/>
        </w:rPr>
        <w:t>нного согласия или одобрения в целях вовлечения и участия коренных народов и местных общин [в соответствующих случаях и там, где это применимо] в разработке национальной стратегии и плана действий по биоразнообразию [и национальных целей] и в связи с мерами, которые могут их затронуть</w:t>
      </w:r>
      <w:r w:rsidRPr="000D6781">
        <w:rPr>
          <w:kern w:val="22"/>
          <w:lang w:val="ru-RU"/>
        </w:rPr>
        <w:t>.</w:t>
      </w:r>
    </w:p>
    <w:p w:rsidR="00C73952" w:rsidRPr="00792063" w:rsidRDefault="00C73952" w:rsidP="00C73952">
      <w:pPr>
        <w:pStyle w:val="Para1"/>
        <w:numPr>
          <w:ilvl w:val="0"/>
          <w:numId w:val="0"/>
        </w:numPr>
        <w:suppressLineNumbers/>
        <w:suppressAutoHyphens/>
        <w:kinsoku w:val="0"/>
        <w:overflowPunct w:val="0"/>
        <w:autoSpaceDE w:val="0"/>
        <w:autoSpaceDN w:val="0"/>
        <w:adjustRightInd w:val="0"/>
        <w:spacing w:before="0"/>
        <w:rPr>
          <w:kern w:val="22"/>
          <w:lang w:val="ru-RU"/>
        </w:rPr>
      </w:pPr>
      <w:r w:rsidRPr="000D6781">
        <w:rPr>
          <w:kern w:val="22"/>
          <w:shd w:val="clear" w:color="auto" w:fill="FFFFFF"/>
          <w:lang w:val="ru-RU"/>
        </w:rPr>
        <w:tab/>
      </w:r>
      <w:r w:rsidRPr="009E4C60">
        <w:rPr>
          <w:kern w:val="22"/>
          <w:lang w:val="ru-RU"/>
        </w:rPr>
        <w:t xml:space="preserve">22. </w:t>
      </w:r>
      <w:r w:rsidRPr="009E4C60">
        <w:rPr>
          <w:kern w:val="22"/>
          <w:lang w:val="ru-RU"/>
        </w:rPr>
        <w:tab/>
      </w:r>
      <w:r w:rsidRPr="00792063">
        <w:rPr>
          <w:i/>
          <w:iCs/>
          <w:kern w:val="22"/>
          <w:lang w:val="ru-RU"/>
        </w:rPr>
        <w:t xml:space="preserve">предлагает </w:t>
      </w:r>
      <w:r w:rsidRPr="00792063">
        <w:rPr>
          <w:kern w:val="22"/>
          <w:lang w:val="ru-RU"/>
        </w:rPr>
        <w:t xml:space="preserve">Сторонам и другим правительствам сотрудничать на региональном и международном уровнях в целях осуществления </w:t>
      </w:r>
      <w:r w:rsidRPr="00792063">
        <w:rPr>
          <w:lang w:val="ru-RU"/>
        </w:rPr>
        <w:t>глобальной рамочной программы в области биоразнообразия на период после 2020 года</w:t>
      </w:r>
      <w:r w:rsidRPr="00792063">
        <w:rPr>
          <w:kern w:val="22"/>
          <w:lang w:val="ru-RU"/>
        </w:rPr>
        <w:t>;</w:t>
      </w:r>
    </w:p>
    <w:p w:rsidR="00C73952" w:rsidRPr="00B61CC7" w:rsidRDefault="00C73952" w:rsidP="00C73952">
      <w:pPr>
        <w:pStyle w:val="Para1"/>
        <w:numPr>
          <w:ilvl w:val="0"/>
          <w:numId w:val="0"/>
        </w:numPr>
        <w:suppressLineNumbers/>
        <w:suppressAutoHyphens/>
        <w:adjustRightInd w:val="0"/>
        <w:snapToGrid w:val="0"/>
        <w:ind w:firstLine="706"/>
        <w:rPr>
          <w:kern w:val="22"/>
          <w:lang w:val="ru-RU"/>
        </w:rPr>
      </w:pPr>
      <w:r w:rsidRPr="009E4C60">
        <w:rPr>
          <w:kern w:val="22"/>
          <w:lang w:val="ru-RU"/>
        </w:rPr>
        <w:t xml:space="preserve">23. </w:t>
      </w:r>
      <w:r w:rsidRPr="009E4C60">
        <w:rPr>
          <w:kern w:val="22"/>
          <w:lang w:val="ru-RU"/>
        </w:rPr>
        <w:tab/>
      </w:r>
      <w:r w:rsidRPr="00B61CC7">
        <w:rPr>
          <w:i/>
          <w:iCs/>
          <w:lang w:val="ru-RU"/>
        </w:rPr>
        <w:t>признает</w:t>
      </w:r>
      <w:r w:rsidRPr="00B61CC7">
        <w:rPr>
          <w:lang w:val="ru-RU"/>
        </w:rPr>
        <w:t xml:space="preserve">, что другие многосторонние экологические соглашения, связанные с биоразнообразием, будут способствовать осуществлению соответствующих элементов глобальной рамочной программы </w:t>
      </w:r>
      <w:r w:rsidR="00E9443B" w:rsidRPr="00792063">
        <w:rPr>
          <w:lang w:val="ru-RU"/>
        </w:rPr>
        <w:t xml:space="preserve">в области биоразнообразия на период </w:t>
      </w:r>
      <w:r w:rsidRPr="00B61CC7">
        <w:rPr>
          <w:lang w:val="ru-RU"/>
        </w:rPr>
        <w:t>после 2020 года в соответствии с их мандатами и приоритетами</w:t>
      </w:r>
      <w:r w:rsidRPr="00B61CC7">
        <w:rPr>
          <w:kern w:val="22"/>
          <w:lang w:val="ru-RU"/>
        </w:rPr>
        <w:t>;</w:t>
      </w:r>
    </w:p>
    <w:bookmarkEnd w:id="4"/>
    <w:p w:rsidR="00C73952" w:rsidRPr="00FE6A50" w:rsidRDefault="00C73952" w:rsidP="00C73952">
      <w:pPr>
        <w:pStyle w:val="Para1"/>
        <w:numPr>
          <w:ilvl w:val="0"/>
          <w:numId w:val="0"/>
        </w:numPr>
        <w:suppressLineNumbers/>
        <w:suppressAutoHyphens/>
        <w:kinsoku w:val="0"/>
        <w:overflowPunct w:val="0"/>
        <w:autoSpaceDE w:val="0"/>
        <w:autoSpaceDN w:val="0"/>
        <w:adjustRightInd w:val="0"/>
        <w:snapToGrid w:val="0"/>
        <w:ind w:firstLine="706"/>
        <w:rPr>
          <w:kern w:val="22"/>
          <w:lang w:val="ru-RU"/>
        </w:rPr>
      </w:pPr>
      <w:r w:rsidRPr="00FE6A50">
        <w:rPr>
          <w:kern w:val="22"/>
          <w:lang w:val="ru-RU"/>
        </w:rPr>
        <w:t>[24.</w:t>
      </w:r>
      <w:r w:rsidRPr="00FE6A50">
        <w:rPr>
          <w:i/>
          <w:iCs/>
          <w:kern w:val="22"/>
          <w:lang w:val="ru-RU"/>
        </w:rPr>
        <w:tab/>
      </w:r>
      <w:r w:rsidRPr="00FE6A50">
        <w:rPr>
          <w:kern w:val="22"/>
          <w:lang w:val="ru-RU"/>
        </w:rPr>
        <w:t>[[</w:t>
      </w:r>
      <w:r>
        <w:rPr>
          <w:i/>
          <w:iCs/>
          <w:kern w:val="22"/>
          <w:lang w:val="ru-RU"/>
        </w:rPr>
        <w:t>приветствует</w:t>
      </w:r>
      <w:r w:rsidRPr="00FE6A50">
        <w:rPr>
          <w:kern w:val="22"/>
          <w:lang w:val="ru-RU"/>
        </w:rPr>
        <w:t>][</w:t>
      </w:r>
      <w:r>
        <w:rPr>
          <w:i/>
          <w:iCs/>
          <w:kern w:val="22"/>
          <w:lang w:val="ru-RU"/>
        </w:rPr>
        <w:t>принимает</w:t>
      </w:r>
      <w:r w:rsidRPr="00FE6A50">
        <w:rPr>
          <w:kern w:val="22"/>
          <w:lang w:val="ru-RU"/>
        </w:rPr>
        <w:t xml:space="preserve">] </w:t>
      </w:r>
      <w:r>
        <w:rPr>
          <w:kern w:val="22"/>
          <w:lang w:val="ru-RU"/>
        </w:rPr>
        <w:t>матрицу</w:t>
      </w:r>
      <w:r w:rsidRPr="00FE6A50">
        <w:rPr>
          <w:kern w:val="22"/>
          <w:lang w:val="ru-RU"/>
        </w:rPr>
        <w:t xml:space="preserve"> </w:t>
      </w:r>
      <w:r>
        <w:rPr>
          <w:kern w:val="22"/>
          <w:lang w:val="ru-RU"/>
        </w:rPr>
        <w:t>для</w:t>
      </w:r>
      <w:r w:rsidRPr="00FE6A50">
        <w:rPr>
          <w:kern w:val="22"/>
          <w:lang w:val="ru-RU"/>
        </w:rPr>
        <w:t xml:space="preserve"> </w:t>
      </w:r>
      <w:r>
        <w:rPr>
          <w:kern w:val="22"/>
          <w:lang w:val="ru-RU"/>
        </w:rPr>
        <w:t>представления</w:t>
      </w:r>
      <w:r w:rsidRPr="00FE6A50">
        <w:rPr>
          <w:kern w:val="22"/>
          <w:lang w:val="ru-RU"/>
        </w:rPr>
        <w:t xml:space="preserve"> [</w:t>
      </w:r>
      <w:r>
        <w:rPr>
          <w:kern w:val="22"/>
          <w:lang w:val="ru-RU"/>
        </w:rPr>
        <w:t>дополнительных</w:t>
      </w:r>
      <w:r w:rsidRPr="00FE6A50">
        <w:rPr>
          <w:kern w:val="22"/>
          <w:lang w:val="ru-RU"/>
        </w:rPr>
        <w:t xml:space="preserve">] </w:t>
      </w:r>
      <w:r>
        <w:rPr>
          <w:kern w:val="22"/>
          <w:lang w:val="ru-RU"/>
        </w:rPr>
        <w:t>добровольных</w:t>
      </w:r>
      <w:r w:rsidRPr="00FE6A50">
        <w:rPr>
          <w:kern w:val="22"/>
          <w:lang w:val="ru-RU"/>
        </w:rPr>
        <w:t xml:space="preserve"> </w:t>
      </w:r>
      <w:r w:rsidRPr="005346A8">
        <w:rPr>
          <w:lang w:val="ru-RU"/>
        </w:rPr>
        <w:t>обязательств</w:t>
      </w:r>
      <w:r w:rsidRPr="00FE6A50">
        <w:rPr>
          <w:lang w:val="ru-RU"/>
        </w:rPr>
        <w:t xml:space="preserve"> </w:t>
      </w:r>
      <w:r w:rsidRPr="005346A8">
        <w:rPr>
          <w:lang w:val="ru-RU"/>
        </w:rPr>
        <w:t>со</w:t>
      </w:r>
      <w:r w:rsidRPr="00FE6A50">
        <w:rPr>
          <w:lang w:val="ru-RU"/>
        </w:rPr>
        <w:t xml:space="preserve"> </w:t>
      </w:r>
      <w:r w:rsidRPr="005346A8">
        <w:rPr>
          <w:lang w:val="ru-RU"/>
        </w:rPr>
        <w:t>стороны</w:t>
      </w:r>
      <w:r w:rsidRPr="00FE6A50">
        <w:rPr>
          <w:lang w:val="ru-RU"/>
        </w:rPr>
        <w:t xml:space="preserve"> </w:t>
      </w:r>
      <w:r w:rsidRPr="005346A8">
        <w:rPr>
          <w:lang w:val="ru-RU"/>
        </w:rPr>
        <w:t>негосударственных</w:t>
      </w:r>
      <w:r w:rsidRPr="00FE6A50">
        <w:rPr>
          <w:lang w:val="ru-RU"/>
        </w:rPr>
        <w:t xml:space="preserve"> </w:t>
      </w:r>
      <w:r w:rsidRPr="005346A8">
        <w:rPr>
          <w:lang w:val="ru-RU"/>
        </w:rPr>
        <w:t>субъектов</w:t>
      </w:r>
      <w:r w:rsidRPr="00FE6A50">
        <w:rPr>
          <w:lang w:val="ru-RU"/>
        </w:rPr>
        <w:t xml:space="preserve">, </w:t>
      </w:r>
      <w:r w:rsidRPr="005346A8">
        <w:rPr>
          <w:lang w:val="ru-RU"/>
        </w:rPr>
        <w:t>которые</w:t>
      </w:r>
      <w:r w:rsidRPr="00FE6A50">
        <w:rPr>
          <w:lang w:val="ru-RU"/>
        </w:rPr>
        <w:t xml:space="preserve"> </w:t>
      </w:r>
      <w:r w:rsidRPr="005346A8">
        <w:rPr>
          <w:lang w:val="ru-RU"/>
        </w:rPr>
        <w:t>способствуют</w:t>
      </w:r>
      <w:r w:rsidRPr="00FE6A50">
        <w:rPr>
          <w:lang w:val="ru-RU"/>
        </w:rPr>
        <w:t xml:space="preserve"> </w:t>
      </w:r>
      <w:r w:rsidRPr="005346A8">
        <w:rPr>
          <w:lang w:val="ru-RU"/>
        </w:rPr>
        <w:t>включению</w:t>
      </w:r>
      <w:r w:rsidRPr="00FE6A50">
        <w:rPr>
          <w:lang w:val="ru-RU"/>
        </w:rPr>
        <w:t xml:space="preserve"> </w:t>
      </w:r>
      <w:r w:rsidRPr="005346A8">
        <w:rPr>
          <w:lang w:val="ru-RU"/>
        </w:rPr>
        <w:t>глобальной</w:t>
      </w:r>
      <w:r w:rsidRPr="00FE6A50">
        <w:rPr>
          <w:lang w:val="ru-RU"/>
        </w:rPr>
        <w:t xml:space="preserve"> </w:t>
      </w:r>
      <w:r w:rsidRPr="005346A8">
        <w:rPr>
          <w:lang w:val="ru-RU"/>
        </w:rPr>
        <w:t>рамочной</w:t>
      </w:r>
      <w:r w:rsidRPr="00FE6A50">
        <w:rPr>
          <w:lang w:val="ru-RU"/>
        </w:rPr>
        <w:t xml:space="preserve"> </w:t>
      </w:r>
      <w:r w:rsidRPr="005346A8">
        <w:rPr>
          <w:lang w:val="ru-RU"/>
        </w:rPr>
        <w:t>программы</w:t>
      </w:r>
      <w:r w:rsidRPr="00FE6A50">
        <w:rPr>
          <w:lang w:val="ru-RU"/>
        </w:rPr>
        <w:t xml:space="preserve"> </w:t>
      </w:r>
      <w:r w:rsidRPr="005346A8">
        <w:rPr>
          <w:lang w:val="ru-RU"/>
        </w:rPr>
        <w:t>в</w:t>
      </w:r>
      <w:r w:rsidRPr="00FE6A50">
        <w:rPr>
          <w:lang w:val="ru-RU"/>
        </w:rPr>
        <w:t xml:space="preserve"> </w:t>
      </w:r>
      <w:r w:rsidRPr="005346A8">
        <w:rPr>
          <w:lang w:val="ru-RU"/>
        </w:rPr>
        <w:t>области</w:t>
      </w:r>
      <w:r w:rsidRPr="00FE6A50">
        <w:rPr>
          <w:lang w:val="ru-RU"/>
        </w:rPr>
        <w:t xml:space="preserve"> </w:t>
      </w:r>
      <w:r w:rsidRPr="005346A8">
        <w:rPr>
          <w:lang w:val="ru-RU"/>
        </w:rPr>
        <w:t>биоразнообразия</w:t>
      </w:r>
      <w:r w:rsidRPr="00FE6A50">
        <w:rPr>
          <w:lang w:val="ru-RU"/>
        </w:rPr>
        <w:t xml:space="preserve"> </w:t>
      </w:r>
      <w:r>
        <w:rPr>
          <w:lang w:val="ru-RU"/>
        </w:rPr>
        <w:t>на</w:t>
      </w:r>
      <w:r w:rsidRPr="00FE6A50">
        <w:rPr>
          <w:lang w:val="ru-RU"/>
        </w:rPr>
        <w:t xml:space="preserve"> </w:t>
      </w:r>
      <w:r>
        <w:rPr>
          <w:lang w:val="ru-RU"/>
        </w:rPr>
        <w:t>период</w:t>
      </w:r>
      <w:r w:rsidRPr="00FE6A50">
        <w:rPr>
          <w:lang w:val="ru-RU"/>
        </w:rPr>
        <w:t xml:space="preserve"> </w:t>
      </w:r>
      <w:r>
        <w:rPr>
          <w:lang w:val="ru-RU"/>
        </w:rPr>
        <w:t>после</w:t>
      </w:r>
      <w:r w:rsidRPr="00FE6A50">
        <w:rPr>
          <w:lang w:val="ru-RU"/>
        </w:rPr>
        <w:t xml:space="preserve"> 2020 </w:t>
      </w:r>
      <w:r>
        <w:rPr>
          <w:lang w:val="ru-RU"/>
        </w:rPr>
        <w:t>года</w:t>
      </w:r>
      <w:r w:rsidRPr="00FE6A50">
        <w:rPr>
          <w:lang w:val="ru-RU"/>
        </w:rPr>
        <w:t xml:space="preserve"> </w:t>
      </w:r>
      <w:r w:rsidRPr="005346A8">
        <w:rPr>
          <w:lang w:val="ru-RU"/>
        </w:rPr>
        <w:lastRenderedPageBreak/>
        <w:t>в</w:t>
      </w:r>
      <w:r w:rsidRPr="00FE6A50">
        <w:rPr>
          <w:lang w:val="ru-RU"/>
        </w:rPr>
        <w:t xml:space="preserve"> </w:t>
      </w:r>
      <w:r>
        <w:rPr>
          <w:lang w:val="ru-RU"/>
        </w:rPr>
        <w:t>онлайновую платформу программы</w:t>
      </w:r>
      <w:r w:rsidRPr="00FE6A50">
        <w:rPr>
          <w:lang w:val="ru-RU"/>
        </w:rPr>
        <w:t xml:space="preserve"> </w:t>
      </w:r>
      <w:r w:rsidRPr="005346A8">
        <w:rPr>
          <w:lang w:val="ru-RU"/>
        </w:rPr>
        <w:t>действий</w:t>
      </w:r>
      <w:r w:rsidRPr="00FE6A50">
        <w:rPr>
          <w:lang w:val="ru-RU"/>
        </w:rPr>
        <w:t xml:space="preserve"> «</w:t>
      </w:r>
      <w:r w:rsidRPr="005346A8">
        <w:rPr>
          <w:lang w:val="ru-RU"/>
        </w:rPr>
        <w:t>От</w:t>
      </w:r>
      <w:r w:rsidRPr="00FE6A50">
        <w:rPr>
          <w:lang w:val="ru-RU"/>
        </w:rPr>
        <w:t xml:space="preserve"> </w:t>
      </w:r>
      <w:r w:rsidRPr="005346A8">
        <w:rPr>
          <w:lang w:val="ru-RU"/>
        </w:rPr>
        <w:t>Шарм</w:t>
      </w:r>
      <w:r w:rsidRPr="00FE6A50">
        <w:rPr>
          <w:lang w:val="ru-RU"/>
        </w:rPr>
        <w:t>-</w:t>
      </w:r>
      <w:r w:rsidRPr="005346A8">
        <w:rPr>
          <w:lang w:val="ru-RU"/>
        </w:rPr>
        <w:t>эш</w:t>
      </w:r>
      <w:r w:rsidRPr="00FE6A50">
        <w:rPr>
          <w:lang w:val="ru-RU"/>
        </w:rPr>
        <w:t>-</w:t>
      </w:r>
      <w:r w:rsidRPr="005346A8">
        <w:rPr>
          <w:lang w:val="ru-RU"/>
        </w:rPr>
        <w:t>Шейха</w:t>
      </w:r>
      <w:r w:rsidRPr="00FE6A50">
        <w:rPr>
          <w:lang w:val="ru-RU"/>
        </w:rPr>
        <w:t xml:space="preserve"> </w:t>
      </w:r>
      <w:r w:rsidRPr="005346A8">
        <w:rPr>
          <w:lang w:val="ru-RU"/>
        </w:rPr>
        <w:t>до</w:t>
      </w:r>
      <w:r w:rsidRPr="00FE6A50">
        <w:rPr>
          <w:lang w:val="ru-RU"/>
        </w:rPr>
        <w:t xml:space="preserve"> </w:t>
      </w:r>
      <w:r w:rsidRPr="005346A8">
        <w:rPr>
          <w:lang w:val="ru-RU"/>
        </w:rPr>
        <w:t>Куньмина</w:t>
      </w:r>
      <w:r w:rsidRPr="00FE6A50">
        <w:rPr>
          <w:lang w:val="ru-RU"/>
        </w:rPr>
        <w:t xml:space="preserve"> </w:t>
      </w:r>
      <w:r w:rsidRPr="005346A8">
        <w:rPr>
          <w:lang w:val="ru-RU"/>
        </w:rPr>
        <w:t>в</w:t>
      </w:r>
      <w:r w:rsidRPr="00FE6A50">
        <w:rPr>
          <w:lang w:val="ru-RU"/>
        </w:rPr>
        <w:t xml:space="preserve"> </w:t>
      </w:r>
      <w:r w:rsidRPr="005346A8">
        <w:rPr>
          <w:lang w:val="ru-RU"/>
        </w:rPr>
        <w:t>интересах</w:t>
      </w:r>
      <w:r w:rsidRPr="00FE6A50">
        <w:rPr>
          <w:lang w:val="ru-RU"/>
        </w:rPr>
        <w:t xml:space="preserve"> </w:t>
      </w:r>
      <w:r w:rsidRPr="005346A8">
        <w:rPr>
          <w:lang w:val="ru-RU"/>
        </w:rPr>
        <w:t>природы</w:t>
      </w:r>
      <w:r w:rsidRPr="00FE6A50">
        <w:rPr>
          <w:lang w:val="ru-RU"/>
        </w:rPr>
        <w:t xml:space="preserve"> </w:t>
      </w:r>
      <w:r w:rsidRPr="005346A8">
        <w:rPr>
          <w:lang w:val="ru-RU"/>
        </w:rPr>
        <w:t>и</w:t>
      </w:r>
      <w:r w:rsidRPr="00FE6A50">
        <w:rPr>
          <w:lang w:val="ru-RU"/>
        </w:rPr>
        <w:t xml:space="preserve"> </w:t>
      </w:r>
      <w:r w:rsidRPr="005346A8">
        <w:rPr>
          <w:lang w:val="ru-RU"/>
        </w:rPr>
        <w:t>людей</w:t>
      </w:r>
      <w:r w:rsidRPr="00FE6A50">
        <w:rPr>
          <w:lang w:val="ru-RU"/>
        </w:rPr>
        <w:t>»</w:t>
      </w:r>
      <w:r>
        <w:rPr>
          <w:lang w:val="ru-RU"/>
        </w:rPr>
        <w:t xml:space="preserve"> в соответствии с приложением</w:t>
      </w:r>
      <w:r w:rsidRPr="00FE6A50">
        <w:rPr>
          <w:kern w:val="22"/>
          <w:lang w:val="ru-RU"/>
        </w:rPr>
        <w:t xml:space="preserve"> </w:t>
      </w:r>
      <w:r w:rsidRPr="00CD51C0">
        <w:rPr>
          <w:kern w:val="22"/>
        </w:rPr>
        <w:t>B</w:t>
      </w:r>
      <w:bookmarkStart w:id="5" w:name="_Ref73032326"/>
      <w:r w:rsidRPr="00CD51C0">
        <w:rPr>
          <w:rStyle w:val="Appelnotedebasdep"/>
          <w:kern w:val="22"/>
        </w:rPr>
        <w:footnoteReference w:id="7"/>
      </w:r>
      <w:bookmarkEnd w:id="5"/>
      <w:r w:rsidRPr="00FE6A50">
        <w:rPr>
          <w:kern w:val="22"/>
          <w:lang w:val="ru-RU"/>
        </w:rPr>
        <w:t>;</w:t>
      </w:r>
    </w:p>
    <w:p w:rsidR="00C73952" w:rsidRPr="00D668A0" w:rsidRDefault="00C73952" w:rsidP="00C73952">
      <w:pPr>
        <w:pStyle w:val="Para1"/>
        <w:numPr>
          <w:ilvl w:val="0"/>
          <w:numId w:val="0"/>
        </w:numPr>
        <w:suppressLineNumbers/>
        <w:suppressAutoHyphens/>
        <w:kinsoku w:val="0"/>
        <w:overflowPunct w:val="0"/>
        <w:autoSpaceDE w:val="0"/>
        <w:autoSpaceDN w:val="0"/>
        <w:adjustRightInd w:val="0"/>
        <w:spacing w:before="0"/>
        <w:ind w:firstLine="706"/>
        <w:rPr>
          <w:kern w:val="22"/>
          <w:lang w:val="ru-RU"/>
        </w:rPr>
      </w:pPr>
      <w:r w:rsidRPr="00D668A0">
        <w:rPr>
          <w:kern w:val="22"/>
          <w:lang w:val="ru-RU"/>
        </w:rPr>
        <w:t>[25</w:t>
      </w:r>
      <w:r w:rsidRPr="00D668A0">
        <w:rPr>
          <w:i/>
          <w:iCs/>
          <w:kern w:val="22"/>
          <w:lang w:val="ru-RU"/>
        </w:rPr>
        <w:t>.</w:t>
      </w:r>
      <w:r w:rsidRPr="00D668A0">
        <w:rPr>
          <w:i/>
          <w:iCs/>
          <w:kern w:val="22"/>
          <w:lang w:val="ru-RU"/>
        </w:rPr>
        <w:tab/>
      </w:r>
      <w:r>
        <w:rPr>
          <w:i/>
          <w:iCs/>
          <w:kern w:val="22"/>
          <w:lang w:val="ru-RU"/>
        </w:rPr>
        <w:t>предлагает</w:t>
      </w:r>
      <w:r w:rsidRPr="00D668A0">
        <w:rPr>
          <w:kern w:val="22"/>
          <w:lang w:val="ru-RU"/>
        </w:rPr>
        <w:t xml:space="preserve"> [</w:t>
      </w:r>
      <w:r>
        <w:rPr>
          <w:kern w:val="22"/>
          <w:lang w:val="ru-RU"/>
        </w:rPr>
        <w:t>в</w:t>
      </w:r>
      <w:r w:rsidRPr="00D668A0">
        <w:rPr>
          <w:kern w:val="22"/>
          <w:lang w:val="ru-RU"/>
        </w:rPr>
        <w:t xml:space="preserve"> </w:t>
      </w:r>
      <w:r>
        <w:rPr>
          <w:kern w:val="22"/>
          <w:lang w:val="ru-RU"/>
        </w:rPr>
        <w:t>соответствующих</w:t>
      </w:r>
      <w:r w:rsidRPr="00D668A0">
        <w:rPr>
          <w:kern w:val="22"/>
          <w:lang w:val="ru-RU"/>
        </w:rPr>
        <w:t xml:space="preserve"> </w:t>
      </w:r>
      <w:r>
        <w:rPr>
          <w:kern w:val="22"/>
          <w:lang w:val="ru-RU"/>
        </w:rPr>
        <w:t>случаях</w:t>
      </w:r>
      <w:r w:rsidRPr="00D668A0">
        <w:rPr>
          <w:kern w:val="22"/>
          <w:lang w:val="ru-RU"/>
        </w:rPr>
        <w:t xml:space="preserve"> </w:t>
      </w:r>
      <w:r>
        <w:rPr>
          <w:kern w:val="22"/>
          <w:lang w:val="ru-RU"/>
        </w:rPr>
        <w:t>и</w:t>
      </w:r>
      <w:r w:rsidRPr="00D668A0">
        <w:rPr>
          <w:kern w:val="22"/>
          <w:lang w:val="ru-RU"/>
        </w:rPr>
        <w:t xml:space="preserve"> </w:t>
      </w:r>
      <w:r>
        <w:rPr>
          <w:kern w:val="22"/>
          <w:lang w:val="ru-RU"/>
        </w:rPr>
        <w:t>там, где</w:t>
      </w:r>
      <w:r w:rsidRPr="00D668A0">
        <w:rPr>
          <w:kern w:val="22"/>
          <w:lang w:val="ru-RU"/>
        </w:rPr>
        <w:t xml:space="preserve"> </w:t>
      </w:r>
      <w:r>
        <w:rPr>
          <w:kern w:val="22"/>
          <w:lang w:val="ru-RU"/>
        </w:rPr>
        <w:t>это</w:t>
      </w:r>
      <w:r w:rsidRPr="00D668A0">
        <w:rPr>
          <w:kern w:val="22"/>
          <w:lang w:val="ru-RU"/>
        </w:rPr>
        <w:t xml:space="preserve"> </w:t>
      </w:r>
      <w:r>
        <w:rPr>
          <w:kern w:val="22"/>
          <w:lang w:val="ru-RU"/>
        </w:rPr>
        <w:t>применимо</w:t>
      </w:r>
      <w:r w:rsidRPr="00D668A0">
        <w:rPr>
          <w:kern w:val="22"/>
          <w:lang w:val="ru-RU"/>
        </w:rPr>
        <w:t xml:space="preserve">] </w:t>
      </w:r>
      <w:r w:rsidRPr="005346A8">
        <w:rPr>
          <w:kern w:val="22"/>
          <w:lang w:val="ru-RU"/>
        </w:rPr>
        <w:t>коренным</w:t>
      </w:r>
      <w:r w:rsidRPr="00D668A0">
        <w:rPr>
          <w:kern w:val="22"/>
          <w:lang w:val="ru-RU"/>
        </w:rPr>
        <w:t xml:space="preserve"> </w:t>
      </w:r>
      <w:r w:rsidRPr="005346A8">
        <w:rPr>
          <w:kern w:val="22"/>
          <w:lang w:val="ru-RU"/>
        </w:rPr>
        <w:t>народам</w:t>
      </w:r>
      <w:r w:rsidRPr="00D668A0">
        <w:rPr>
          <w:kern w:val="22"/>
          <w:lang w:val="ru-RU"/>
        </w:rPr>
        <w:t xml:space="preserve"> </w:t>
      </w:r>
      <w:r w:rsidRPr="005346A8">
        <w:rPr>
          <w:kern w:val="22"/>
          <w:lang w:val="ru-RU"/>
        </w:rPr>
        <w:t>и</w:t>
      </w:r>
      <w:r w:rsidRPr="00D668A0">
        <w:rPr>
          <w:kern w:val="22"/>
          <w:lang w:val="ru-RU"/>
        </w:rPr>
        <w:t xml:space="preserve"> </w:t>
      </w:r>
      <w:r w:rsidRPr="005346A8">
        <w:rPr>
          <w:kern w:val="22"/>
          <w:lang w:val="ru-RU"/>
        </w:rPr>
        <w:t>местным</w:t>
      </w:r>
      <w:r w:rsidRPr="00D668A0">
        <w:rPr>
          <w:kern w:val="22"/>
          <w:lang w:val="ru-RU"/>
        </w:rPr>
        <w:t xml:space="preserve"> </w:t>
      </w:r>
      <w:r w:rsidRPr="005346A8">
        <w:rPr>
          <w:kern w:val="22"/>
          <w:lang w:val="ru-RU"/>
        </w:rPr>
        <w:t>общинам</w:t>
      </w:r>
      <w:r w:rsidRPr="00D668A0">
        <w:rPr>
          <w:kern w:val="22"/>
          <w:lang w:val="ru-RU"/>
        </w:rPr>
        <w:t xml:space="preserve">, </w:t>
      </w:r>
      <w:r w:rsidRPr="005346A8">
        <w:rPr>
          <w:kern w:val="22"/>
          <w:lang w:val="ru-RU"/>
        </w:rPr>
        <w:t>субнациональным</w:t>
      </w:r>
      <w:r w:rsidRPr="00D668A0">
        <w:rPr>
          <w:kern w:val="22"/>
          <w:lang w:val="ru-RU"/>
        </w:rPr>
        <w:t xml:space="preserve"> </w:t>
      </w:r>
      <w:r w:rsidRPr="005346A8">
        <w:rPr>
          <w:kern w:val="22"/>
          <w:lang w:val="ru-RU"/>
        </w:rPr>
        <w:t>органам</w:t>
      </w:r>
      <w:r w:rsidRPr="00D668A0">
        <w:rPr>
          <w:kern w:val="22"/>
          <w:lang w:val="ru-RU"/>
        </w:rPr>
        <w:t xml:space="preserve"> </w:t>
      </w:r>
      <w:r w:rsidRPr="005346A8">
        <w:rPr>
          <w:kern w:val="22"/>
          <w:lang w:val="ru-RU"/>
        </w:rPr>
        <w:t>государственного</w:t>
      </w:r>
      <w:r w:rsidRPr="00D668A0">
        <w:rPr>
          <w:kern w:val="22"/>
          <w:lang w:val="ru-RU"/>
        </w:rPr>
        <w:t xml:space="preserve"> </w:t>
      </w:r>
      <w:r w:rsidRPr="005346A8">
        <w:rPr>
          <w:kern w:val="22"/>
          <w:lang w:val="ru-RU"/>
        </w:rPr>
        <w:t>управления</w:t>
      </w:r>
      <w:r w:rsidRPr="00D668A0">
        <w:rPr>
          <w:kern w:val="22"/>
          <w:lang w:val="ru-RU"/>
        </w:rPr>
        <w:t xml:space="preserve">, </w:t>
      </w:r>
      <w:r w:rsidRPr="005346A8">
        <w:rPr>
          <w:kern w:val="22"/>
          <w:lang w:val="ru-RU"/>
        </w:rPr>
        <w:t>городским</w:t>
      </w:r>
      <w:r w:rsidRPr="00D668A0">
        <w:rPr>
          <w:kern w:val="22"/>
          <w:lang w:val="ru-RU"/>
        </w:rPr>
        <w:t xml:space="preserve"> </w:t>
      </w:r>
      <w:r w:rsidRPr="005346A8">
        <w:rPr>
          <w:kern w:val="22"/>
          <w:lang w:val="ru-RU"/>
        </w:rPr>
        <w:t>и</w:t>
      </w:r>
      <w:r w:rsidRPr="00D668A0">
        <w:rPr>
          <w:kern w:val="22"/>
          <w:lang w:val="ru-RU"/>
        </w:rPr>
        <w:t xml:space="preserve"> </w:t>
      </w:r>
      <w:r w:rsidRPr="005346A8">
        <w:rPr>
          <w:kern w:val="22"/>
          <w:lang w:val="ru-RU"/>
        </w:rPr>
        <w:t>другим</w:t>
      </w:r>
      <w:r w:rsidRPr="00D668A0">
        <w:rPr>
          <w:kern w:val="22"/>
          <w:lang w:val="ru-RU"/>
        </w:rPr>
        <w:t xml:space="preserve"> </w:t>
      </w:r>
      <w:r w:rsidRPr="005346A8">
        <w:rPr>
          <w:kern w:val="22"/>
          <w:lang w:val="ru-RU"/>
        </w:rPr>
        <w:t>местным</w:t>
      </w:r>
      <w:r w:rsidRPr="00D668A0">
        <w:rPr>
          <w:kern w:val="22"/>
          <w:lang w:val="ru-RU"/>
        </w:rPr>
        <w:t xml:space="preserve"> </w:t>
      </w:r>
      <w:r w:rsidRPr="005346A8">
        <w:rPr>
          <w:kern w:val="22"/>
          <w:lang w:val="ru-RU"/>
        </w:rPr>
        <w:t>органам</w:t>
      </w:r>
      <w:r w:rsidRPr="00D668A0">
        <w:rPr>
          <w:kern w:val="22"/>
          <w:lang w:val="ru-RU"/>
        </w:rPr>
        <w:t xml:space="preserve"> </w:t>
      </w:r>
      <w:r w:rsidRPr="005346A8">
        <w:rPr>
          <w:kern w:val="22"/>
          <w:lang w:val="ru-RU"/>
        </w:rPr>
        <w:t>власти</w:t>
      </w:r>
      <w:r w:rsidRPr="00D668A0">
        <w:rPr>
          <w:kern w:val="22"/>
          <w:lang w:val="ru-RU"/>
        </w:rPr>
        <w:t xml:space="preserve">, </w:t>
      </w:r>
      <w:r w:rsidRPr="005346A8">
        <w:rPr>
          <w:kern w:val="22"/>
          <w:lang w:val="ru-RU"/>
        </w:rPr>
        <w:t>межправительственным</w:t>
      </w:r>
      <w:r w:rsidRPr="00D668A0">
        <w:rPr>
          <w:kern w:val="22"/>
          <w:lang w:val="ru-RU"/>
        </w:rPr>
        <w:t xml:space="preserve"> </w:t>
      </w:r>
      <w:r w:rsidRPr="005346A8">
        <w:rPr>
          <w:kern w:val="22"/>
          <w:lang w:val="ru-RU"/>
        </w:rPr>
        <w:t>организациям</w:t>
      </w:r>
      <w:r w:rsidRPr="00D668A0">
        <w:rPr>
          <w:kern w:val="22"/>
          <w:lang w:val="ru-RU"/>
        </w:rPr>
        <w:t xml:space="preserve">, </w:t>
      </w:r>
      <w:r w:rsidRPr="005346A8">
        <w:rPr>
          <w:kern w:val="22"/>
          <w:lang w:val="ru-RU"/>
        </w:rPr>
        <w:t>другим</w:t>
      </w:r>
      <w:r w:rsidRPr="00D668A0">
        <w:rPr>
          <w:kern w:val="22"/>
          <w:lang w:val="ru-RU"/>
        </w:rPr>
        <w:t xml:space="preserve"> </w:t>
      </w:r>
      <w:r w:rsidRPr="005346A8">
        <w:rPr>
          <w:kern w:val="22"/>
          <w:lang w:val="ru-RU"/>
        </w:rPr>
        <w:t>многосторонним</w:t>
      </w:r>
      <w:r w:rsidRPr="00D668A0">
        <w:rPr>
          <w:kern w:val="22"/>
          <w:lang w:val="ru-RU"/>
        </w:rPr>
        <w:t xml:space="preserve"> </w:t>
      </w:r>
      <w:r w:rsidRPr="005346A8">
        <w:rPr>
          <w:kern w:val="22"/>
          <w:lang w:val="ru-RU"/>
        </w:rPr>
        <w:t>природоохранным</w:t>
      </w:r>
      <w:r w:rsidRPr="00D668A0">
        <w:rPr>
          <w:kern w:val="22"/>
          <w:lang w:val="ru-RU"/>
        </w:rPr>
        <w:t xml:space="preserve"> </w:t>
      </w:r>
      <w:r w:rsidRPr="005346A8">
        <w:rPr>
          <w:kern w:val="22"/>
          <w:lang w:val="ru-RU"/>
        </w:rPr>
        <w:t>соглашениям</w:t>
      </w:r>
      <w:r w:rsidRPr="00D668A0">
        <w:rPr>
          <w:kern w:val="22"/>
          <w:lang w:val="ru-RU"/>
        </w:rPr>
        <w:t xml:space="preserve">, </w:t>
      </w:r>
      <w:r w:rsidRPr="005346A8">
        <w:rPr>
          <w:kern w:val="22"/>
          <w:lang w:val="ru-RU"/>
        </w:rPr>
        <w:t xml:space="preserve">неправительственным организациям, женским </w:t>
      </w:r>
      <w:r w:rsidRPr="005346A8">
        <w:rPr>
          <w:lang w:val="ru-RU"/>
        </w:rPr>
        <w:t>объединения</w:t>
      </w:r>
      <w:r>
        <w:rPr>
          <w:lang w:val="ru-RU"/>
        </w:rPr>
        <w:t>м</w:t>
      </w:r>
      <w:r w:rsidRPr="005346A8">
        <w:rPr>
          <w:kern w:val="22"/>
          <w:lang w:val="ru-RU"/>
        </w:rPr>
        <w:t xml:space="preserve">, молодежным </w:t>
      </w:r>
      <w:r w:rsidRPr="005346A8">
        <w:rPr>
          <w:lang w:val="ru-RU"/>
        </w:rPr>
        <w:t>объединения</w:t>
      </w:r>
      <w:r>
        <w:rPr>
          <w:lang w:val="ru-RU"/>
        </w:rPr>
        <w:t>м</w:t>
      </w:r>
      <w:r w:rsidRPr="005346A8">
        <w:rPr>
          <w:kern w:val="22"/>
          <w:lang w:val="ru-RU"/>
        </w:rPr>
        <w:t>, исследовательским организациям, деловым и финансовым кругам и представителям секторов, связанных с биоразнообразием или зависящих от него</w:t>
      </w:r>
      <w:r>
        <w:rPr>
          <w:kern w:val="22"/>
          <w:lang w:val="ru-RU"/>
        </w:rPr>
        <w:t xml:space="preserve">, </w:t>
      </w:r>
      <w:r w:rsidRPr="00D668A0">
        <w:rPr>
          <w:kern w:val="22"/>
          <w:lang w:val="ru-RU"/>
        </w:rPr>
        <w:t>[</w:t>
      </w:r>
      <w:r>
        <w:rPr>
          <w:kern w:val="22"/>
          <w:lang w:val="ru-RU"/>
        </w:rPr>
        <w:t>включить</w:t>
      </w:r>
      <w:r w:rsidRPr="00D668A0">
        <w:rPr>
          <w:kern w:val="22"/>
          <w:lang w:val="ru-RU"/>
        </w:rPr>
        <w:t xml:space="preserve">] </w:t>
      </w:r>
      <w:r>
        <w:rPr>
          <w:kern w:val="22"/>
          <w:lang w:val="ru-RU"/>
        </w:rPr>
        <w:t>разработать</w:t>
      </w:r>
      <w:r w:rsidRPr="00D668A0">
        <w:rPr>
          <w:kern w:val="22"/>
          <w:lang w:val="ru-RU"/>
        </w:rPr>
        <w:t>[,</w:t>
      </w:r>
      <w:r>
        <w:rPr>
          <w:kern w:val="22"/>
          <w:lang w:val="ru-RU"/>
        </w:rPr>
        <w:t xml:space="preserve"> на добровольной основе,</w:t>
      </w:r>
      <w:r w:rsidRPr="00D668A0">
        <w:rPr>
          <w:kern w:val="22"/>
          <w:lang w:val="ru-RU"/>
        </w:rPr>
        <w:t xml:space="preserve">] </w:t>
      </w:r>
      <w:r>
        <w:rPr>
          <w:kern w:val="22"/>
          <w:lang w:val="ru-RU"/>
        </w:rPr>
        <w:t>обязательства</w:t>
      </w:r>
      <w:r w:rsidRPr="00D668A0">
        <w:rPr>
          <w:kern w:val="22"/>
          <w:lang w:val="ru-RU"/>
        </w:rPr>
        <w:t xml:space="preserve"> [</w:t>
      </w:r>
      <w:r>
        <w:rPr>
          <w:kern w:val="22"/>
          <w:lang w:val="ru-RU"/>
        </w:rPr>
        <w:t>по</w:t>
      </w:r>
      <w:r w:rsidRPr="00D668A0">
        <w:rPr>
          <w:kern w:val="22"/>
          <w:lang w:val="ru-RU"/>
        </w:rPr>
        <w:t xml:space="preserve"> </w:t>
      </w:r>
      <w:r>
        <w:rPr>
          <w:kern w:val="22"/>
          <w:lang w:val="ru-RU"/>
        </w:rPr>
        <w:t>НСПДБ</w:t>
      </w:r>
      <w:r w:rsidRPr="00D668A0">
        <w:rPr>
          <w:kern w:val="22"/>
          <w:lang w:val="ru-RU"/>
        </w:rPr>
        <w:t>] [</w:t>
      </w:r>
      <w:r>
        <w:rPr>
          <w:kern w:val="22"/>
          <w:lang w:val="ru-RU"/>
        </w:rPr>
        <w:t>в соответствии с</w:t>
      </w:r>
      <w:r w:rsidRPr="00D668A0">
        <w:rPr>
          <w:kern w:val="22"/>
          <w:lang w:val="ru-RU"/>
        </w:rPr>
        <w:t xml:space="preserve"> </w:t>
      </w:r>
      <w:r>
        <w:rPr>
          <w:kern w:val="22"/>
          <w:lang w:val="ru-RU"/>
        </w:rPr>
        <w:t>НСПДБ</w:t>
      </w:r>
      <w:r w:rsidRPr="00D668A0">
        <w:rPr>
          <w:kern w:val="22"/>
          <w:lang w:val="ru-RU"/>
        </w:rPr>
        <w:t xml:space="preserve">] </w:t>
      </w:r>
      <w:r w:rsidRPr="005346A8">
        <w:rPr>
          <w:kern w:val="22"/>
          <w:lang w:val="ru-RU"/>
        </w:rPr>
        <w:t>в поддержку глобальной рамочной программы в области биоразнообразия на период после 2020 года</w:t>
      </w:r>
      <w:r w:rsidRPr="00D668A0">
        <w:rPr>
          <w:kern w:val="22"/>
          <w:lang w:val="ru-RU"/>
        </w:rPr>
        <w:t>, [</w:t>
      </w:r>
      <w:r>
        <w:rPr>
          <w:kern w:val="22"/>
          <w:lang w:val="ru-RU"/>
        </w:rPr>
        <w:t>и</w:t>
      </w:r>
      <w:r w:rsidRPr="00D668A0">
        <w:rPr>
          <w:kern w:val="22"/>
          <w:lang w:val="ru-RU"/>
        </w:rPr>
        <w:t>] [[</w:t>
      </w:r>
      <w:r w:rsidRPr="005346A8">
        <w:rPr>
          <w:kern w:val="22"/>
          <w:lang w:val="ru-RU"/>
        </w:rPr>
        <w:t xml:space="preserve">используя </w:t>
      </w:r>
      <w:r>
        <w:rPr>
          <w:kern w:val="22"/>
          <w:lang w:val="ru-RU"/>
        </w:rPr>
        <w:t>матрицу</w:t>
      </w:r>
      <w:r w:rsidRPr="005346A8">
        <w:rPr>
          <w:kern w:val="22"/>
          <w:lang w:val="ru-RU"/>
        </w:rPr>
        <w:t>, представленн</w:t>
      </w:r>
      <w:r>
        <w:rPr>
          <w:kern w:val="22"/>
          <w:lang w:val="ru-RU"/>
        </w:rPr>
        <w:t>ую</w:t>
      </w:r>
      <w:r w:rsidRPr="005346A8">
        <w:rPr>
          <w:kern w:val="22"/>
          <w:lang w:val="ru-RU"/>
        </w:rPr>
        <w:t xml:space="preserve"> в приложении B</w:t>
      </w:r>
      <w:r w:rsidRPr="00D668A0">
        <w:rPr>
          <w:kern w:val="22"/>
          <w:vertAlign w:val="superscript"/>
          <w:lang w:val="ru-RU"/>
        </w:rPr>
        <w:t>4</w:t>
      </w:r>
      <w:r>
        <w:rPr>
          <w:kern w:val="22"/>
          <w:lang w:val="ru-RU"/>
        </w:rPr>
        <w:t>,</w:t>
      </w:r>
      <w:r w:rsidRPr="00D668A0">
        <w:rPr>
          <w:kern w:val="22"/>
          <w:lang w:val="ru-RU"/>
        </w:rPr>
        <w:t>] [</w:t>
      </w:r>
      <w:r>
        <w:rPr>
          <w:kern w:val="22"/>
          <w:lang w:val="ru-RU"/>
        </w:rPr>
        <w:t>и</w:t>
      </w:r>
      <w:r w:rsidRPr="00D668A0">
        <w:rPr>
          <w:kern w:val="22"/>
          <w:lang w:val="ru-RU"/>
        </w:rPr>
        <w:t>] [</w:t>
      </w:r>
      <w:r>
        <w:rPr>
          <w:kern w:val="22"/>
          <w:lang w:val="ru-RU"/>
        </w:rPr>
        <w:t>разместить</w:t>
      </w:r>
      <w:r w:rsidRPr="00D668A0">
        <w:rPr>
          <w:kern w:val="22"/>
          <w:lang w:val="ru-RU"/>
        </w:rPr>
        <w:t>] [</w:t>
      </w:r>
      <w:r>
        <w:rPr>
          <w:kern w:val="22"/>
          <w:lang w:val="ru-RU"/>
        </w:rPr>
        <w:t>зарегистрировать</w:t>
      </w:r>
      <w:r w:rsidRPr="00D668A0">
        <w:rPr>
          <w:kern w:val="22"/>
          <w:lang w:val="ru-RU"/>
        </w:rPr>
        <w:t xml:space="preserve">] </w:t>
      </w:r>
      <w:r w:rsidRPr="005346A8">
        <w:rPr>
          <w:kern w:val="22"/>
          <w:lang w:val="ru-RU"/>
        </w:rPr>
        <w:t xml:space="preserve">их на онлайновой платформе для </w:t>
      </w:r>
      <w:r>
        <w:rPr>
          <w:kern w:val="22"/>
          <w:lang w:val="ru-RU"/>
        </w:rPr>
        <w:t>п</w:t>
      </w:r>
      <w:r w:rsidRPr="005346A8">
        <w:rPr>
          <w:kern w:val="22"/>
          <w:shd w:val="clear" w:color="auto" w:fill="FFFFFF"/>
          <w:lang w:val="ru-RU"/>
        </w:rPr>
        <w:t>рограммы действий «От Шарм-эш-Шейха до Куньмина в интересах природы и людей»</w:t>
      </w:r>
      <w:r w:rsidRPr="00D668A0">
        <w:rPr>
          <w:kern w:val="22"/>
          <w:lang w:val="ru-RU"/>
        </w:rPr>
        <w:t>, [</w:t>
      </w:r>
      <w:r>
        <w:rPr>
          <w:kern w:val="22"/>
          <w:lang w:val="ru-RU"/>
        </w:rPr>
        <w:t>посредством стандартизированной процедуры отчетности, в соответствующих случаях</w:t>
      </w:r>
      <w:r w:rsidRPr="00D668A0">
        <w:rPr>
          <w:kern w:val="22"/>
          <w:lang w:val="ru-RU"/>
        </w:rPr>
        <w:t xml:space="preserve">] </w:t>
      </w:r>
      <w:r>
        <w:rPr>
          <w:kern w:val="22"/>
          <w:lang w:val="ru-RU"/>
        </w:rPr>
        <w:t>и</w:t>
      </w:r>
      <w:r w:rsidRPr="00D668A0">
        <w:rPr>
          <w:kern w:val="22"/>
          <w:lang w:val="ru-RU"/>
        </w:rPr>
        <w:t xml:space="preserve"> [</w:t>
      </w:r>
      <w:r>
        <w:rPr>
          <w:kern w:val="22"/>
          <w:lang w:val="ru-RU"/>
        </w:rPr>
        <w:t>отчитываться об их осуществлении</w:t>
      </w:r>
      <w:r w:rsidRPr="00D668A0">
        <w:rPr>
          <w:kern w:val="22"/>
          <w:lang w:val="ru-RU"/>
        </w:rPr>
        <w:t>] [</w:t>
      </w:r>
      <w:r>
        <w:rPr>
          <w:kern w:val="22"/>
          <w:lang w:val="ru-RU"/>
        </w:rPr>
        <w:t>предоставлять обновленную информацию о достигнутом прогрессе</w:t>
      </w:r>
      <w:r w:rsidRPr="00D668A0">
        <w:rPr>
          <w:kern w:val="22"/>
          <w:lang w:val="ru-RU"/>
        </w:rPr>
        <w:t>]];]</w:t>
      </w:r>
    </w:p>
    <w:p w:rsidR="00C73952" w:rsidRPr="009E4C60" w:rsidRDefault="00C73952" w:rsidP="00C73952">
      <w:pPr>
        <w:spacing w:before="120" w:after="120"/>
        <w:ind w:firstLine="709"/>
        <w:rPr>
          <w:b/>
          <w:bCs/>
          <w:lang w:val="ru-RU"/>
        </w:rPr>
      </w:pPr>
      <w:r w:rsidRPr="00F41C0A">
        <w:rPr>
          <w:b/>
          <w:bCs/>
          <w:lang w:val="ru-RU"/>
        </w:rPr>
        <w:t>Средства</w:t>
      </w:r>
      <w:r w:rsidRPr="009E4C60">
        <w:rPr>
          <w:b/>
          <w:bCs/>
          <w:lang w:val="ru-RU"/>
        </w:rPr>
        <w:t xml:space="preserve"> </w:t>
      </w:r>
      <w:r w:rsidRPr="00F41C0A">
        <w:rPr>
          <w:b/>
          <w:bCs/>
          <w:lang w:val="ru-RU"/>
        </w:rPr>
        <w:t>осуществления</w:t>
      </w:r>
      <w:r w:rsidRPr="009E4C60">
        <w:rPr>
          <w:b/>
          <w:bCs/>
          <w:lang w:val="ru-RU"/>
        </w:rPr>
        <w:t xml:space="preserve"> </w:t>
      </w:r>
    </w:p>
    <w:p w:rsidR="00C73952" w:rsidRPr="00F41C0A" w:rsidRDefault="00C73952" w:rsidP="00C73952">
      <w:pPr>
        <w:pStyle w:val="Para1"/>
        <w:numPr>
          <w:ilvl w:val="0"/>
          <w:numId w:val="0"/>
        </w:numPr>
        <w:suppressLineNumbers/>
        <w:suppressAutoHyphens/>
        <w:kinsoku w:val="0"/>
        <w:overflowPunct w:val="0"/>
        <w:autoSpaceDE w:val="0"/>
        <w:autoSpaceDN w:val="0"/>
        <w:adjustRightInd w:val="0"/>
        <w:spacing w:before="0"/>
        <w:ind w:firstLine="706"/>
        <w:rPr>
          <w:kern w:val="22"/>
          <w:lang w:val="ru-RU"/>
        </w:rPr>
      </w:pPr>
      <w:r w:rsidRPr="00F41C0A">
        <w:rPr>
          <w:kern w:val="22"/>
          <w:lang w:val="ru-RU"/>
        </w:rPr>
        <w:t>26.</w:t>
      </w:r>
      <w:r w:rsidRPr="00F41C0A">
        <w:rPr>
          <w:i/>
          <w:iCs/>
          <w:kern w:val="22"/>
          <w:lang w:val="ru-RU"/>
        </w:rPr>
        <w:tab/>
      </w:r>
      <w:r w:rsidRPr="00F41C0A">
        <w:rPr>
          <w:kern w:val="22"/>
          <w:lang w:val="ru-RU"/>
        </w:rPr>
        <w:t>[</w:t>
      </w:r>
      <w:r w:rsidRPr="00F41C0A">
        <w:rPr>
          <w:i/>
          <w:iCs/>
          <w:kern w:val="22"/>
          <w:lang w:val="ru-RU"/>
        </w:rPr>
        <w:t>предлагает</w:t>
      </w:r>
      <w:r w:rsidRPr="00F41C0A">
        <w:rPr>
          <w:kern w:val="22"/>
          <w:lang w:val="ru-RU"/>
        </w:rPr>
        <w:t>][</w:t>
      </w:r>
      <w:r w:rsidRPr="00F41C0A">
        <w:rPr>
          <w:i/>
          <w:iCs/>
          <w:kern w:val="22"/>
          <w:lang w:val="ru-RU"/>
        </w:rPr>
        <w:t>просит</w:t>
      </w:r>
      <w:r w:rsidRPr="00F41C0A">
        <w:rPr>
          <w:kern w:val="22"/>
          <w:lang w:val="ru-RU"/>
        </w:rPr>
        <w:t>][</w:t>
      </w:r>
      <w:r w:rsidRPr="00F41C0A">
        <w:rPr>
          <w:i/>
          <w:iCs/>
          <w:kern w:val="22"/>
          <w:lang w:val="ru-RU"/>
        </w:rPr>
        <w:t>постановляет</w:t>
      </w:r>
      <w:r w:rsidRPr="00F41C0A">
        <w:rPr>
          <w:kern w:val="22"/>
          <w:lang w:val="ru-RU"/>
        </w:rPr>
        <w:t xml:space="preserve">, что] [Стороны, являющиеся развитыми странами,] [и другие][все] Стороны, имеющие соответствующие возможности,] [должны] предоставить финансовые ресурсы и другие средства осуществления, включая создание и развитие потенциала, передачу технологий и научно-техническое сотрудничество, с тем чтобы [обеспечить][поддержать] осуществление [, особенно для Сторон][Сторонами][, являющимися развивающимися странами, [которые нуждаются в поддержке в свете имеющегося у них потенциала]] усовершенствованного комплексного подхода к планированию, мониторингу, отчетности и обзору глобальной рамочной программы в области биоразнообразия на период после 2020 года, изложенного в пункте </w:t>
      </w:r>
      <w:r w:rsidRPr="00F41C0A">
        <w:rPr>
          <w:kern w:val="22"/>
          <w:lang w:val="en-US"/>
        </w:rPr>
        <w:t>X</w:t>
      </w:r>
      <w:r w:rsidRPr="00F41C0A">
        <w:rPr>
          <w:kern w:val="22"/>
          <w:lang w:val="ru-RU"/>
        </w:rPr>
        <w:t>, [в соответствии со статьей 20 Конвенции];</w:t>
      </w:r>
    </w:p>
    <w:p w:rsidR="00C73952" w:rsidRPr="00F41C0A" w:rsidRDefault="00C73952" w:rsidP="00C73952">
      <w:pPr>
        <w:pStyle w:val="Para1"/>
        <w:numPr>
          <w:ilvl w:val="0"/>
          <w:numId w:val="0"/>
        </w:numPr>
        <w:suppressLineNumbers/>
        <w:suppressAutoHyphens/>
        <w:kinsoku w:val="0"/>
        <w:overflowPunct w:val="0"/>
        <w:autoSpaceDE w:val="0"/>
        <w:autoSpaceDN w:val="0"/>
        <w:adjustRightInd w:val="0"/>
        <w:spacing w:before="0"/>
        <w:ind w:firstLine="706"/>
        <w:rPr>
          <w:kern w:val="22"/>
          <w:lang w:val="ru-RU"/>
        </w:rPr>
      </w:pPr>
      <w:r w:rsidRPr="00F41C0A">
        <w:rPr>
          <w:kern w:val="22"/>
          <w:lang w:val="ru-RU"/>
        </w:rPr>
        <w:t>[27.</w:t>
      </w:r>
      <w:r w:rsidRPr="00F41C0A">
        <w:rPr>
          <w:i/>
          <w:iCs/>
          <w:kern w:val="22"/>
          <w:lang w:val="ru-RU"/>
        </w:rPr>
        <w:tab/>
        <w:t>настоятельно призывает</w:t>
      </w:r>
      <w:r w:rsidRPr="00F41C0A">
        <w:rPr>
          <w:kern w:val="22"/>
          <w:lang w:val="ru-RU"/>
        </w:rPr>
        <w:t xml:space="preserve"> Стороны, являющиеся развитыми странами, выполнять свои обязательства согласно статьям 20 и 21</w:t>
      </w:r>
      <w:r w:rsidRPr="00F41C0A">
        <w:rPr>
          <w:rStyle w:val="Appelnotedebasdep"/>
          <w:kern w:val="22"/>
        </w:rPr>
        <w:footnoteReference w:id="8"/>
      </w:r>
      <w:r w:rsidRPr="00F41C0A">
        <w:rPr>
          <w:kern w:val="22"/>
          <w:lang w:val="ru-RU"/>
        </w:rPr>
        <w:t>;]</w:t>
      </w:r>
    </w:p>
    <w:p w:rsidR="00C73952" w:rsidRPr="00D668A0" w:rsidRDefault="00C73952" w:rsidP="00C73952">
      <w:pPr>
        <w:pStyle w:val="Para1"/>
        <w:numPr>
          <w:ilvl w:val="0"/>
          <w:numId w:val="0"/>
        </w:numPr>
        <w:suppressLineNumbers/>
        <w:suppressAutoHyphens/>
        <w:kinsoku w:val="0"/>
        <w:overflowPunct w:val="0"/>
        <w:autoSpaceDE w:val="0"/>
        <w:autoSpaceDN w:val="0"/>
        <w:adjustRightInd w:val="0"/>
        <w:spacing w:before="0"/>
        <w:ind w:firstLine="706"/>
        <w:rPr>
          <w:kern w:val="22"/>
          <w:lang w:val="ru-RU"/>
        </w:rPr>
      </w:pPr>
      <w:r w:rsidRPr="009E4C60">
        <w:rPr>
          <w:kern w:val="22"/>
          <w:lang w:val="ru-RU"/>
        </w:rPr>
        <w:t xml:space="preserve">28. </w:t>
      </w:r>
      <w:r w:rsidRPr="009E4C60">
        <w:rPr>
          <w:i/>
          <w:iCs/>
          <w:kern w:val="22"/>
          <w:lang w:val="ru-RU"/>
        </w:rPr>
        <w:tab/>
      </w:r>
      <w:r w:rsidRPr="005346A8">
        <w:rPr>
          <w:i/>
          <w:iCs/>
          <w:kern w:val="22"/>
          <w:lang w:val="ru-RU"/>
        </w:rPr>
        <w:t>предлагает</w:t>
      </w:r>
      <w:r w:rsidRPr="005346A8">
        <w:rPr>
          <w:kern w:val="22"/>
          <w:lang w:val="ru-RU"/>
        </w:rPr>
        <w:t xml:space="preserve"> </w:t>
      </w:r>
      <w:r w:rsidRPr="00AC3C9A">
        <w:rPr>
          <w:kern w:val="22"/>
          <w:lang w:val="ru-RU"/>
        </w:rPr>
        <w:t>соответствующим</w:t>
      </w:r>
      <w:r w:rsidRPr="005346A8">
        <w:rPr>
          <w:kern w:val="22"/>
          <w:lang w:val="ru-RU"/>
        </w:rPr>
        <w:t xml:space="preserve"> международным, региональным, субрегиональным и национальным организациям оказывать поддержку странам в обновлении и пересмотре </w:t>
      </w:r>
      <w:r w:rsidRPr="005346A8">
        <w:rPr>
          <w:kern w:val="22"/>
          <w:shd w:val="clear" w:color="auto" w:fill="FFFFFF"/>
          <w:lang w:val="ru-RU"/>
        </w:rPr>
        <w:t>национальных стратегий и планов действий по сохранению биоразнообразия</w:t>
      </w:r>
      <w:r w:rsidRPr="005346A8">
        <w:rPr>
          <w:kern w:val="22"/>
          <w:lang w:val="ru-RU"/>
        </w:rPr>
        <w:t xml:space="preserve"> и в подготовке национальных докладов, в том числе посредством предоставления необходимых данных, содействия в осуществлении механизма мониторинга и мероприятий по созданию потенциала и предоставлению информации</w:t>
      </w:r>
      <w:r w:rsidRPr="00D668A0">
        <w:rPr>
          <w:kern w:val="22"/>
          <w:lang w:val="ru-RU"/>
        </w:rPr>
        <w:t>;</w:t>
      </w:r>
    </w:p>
    <w:p w:rsidR="00C73952" w:rsidRPr="00AB2960" w:rsidRDefault="00C73952" w:rsidP="00C73952">
      <w:pPr>
        <w:pStyle w:val="Para1"/>
        <w:numPr>
          <w:ilvl w:val="0"/>
          <w:numId w:val="0"/>
        </w:numPr>
        <w:suppressLineNumbers/>
        <w:suppressAutoHyphens/>
        <w:kinsoku w:val="0"/>
        <w:overflowPunct w:val="0"/>
        <w:autoSpaceDE w:val="0"/>
        <w:autoSpaceDN w:val="0"/>
        <w:adjustRightInd w:val="0"/>
        <w:spacing w:before="0"/>
        <w:ind w:firstLine="706"/>
        <w:rPr>
          <w:kern w:val="22"/>
          <w:lang w:val="ru-RU"/>
        </w:rPr>
      </w:pPr>
      <w:bookmarkStart w:id="6" w:name="_Hlk99051573"/>
      <w:r w:rsidRPr="00AB2960">
        <w:rPr>
          <w:kern w:val="22"/>
          <w:lang w:val="ru-RU"/>
        </w:rPr>
        <w:t>29.</w:t>
      </w:r>
      <w:r w:rsidRPr="00AB2960">
        <w:rPr>
          <w:kern w:val="22"/>
          <w:lang w:val="ru-RU"/>
        </w:rPr>
        <w:tab/>
      </w:r>
      <w:r w:rsidRPr="005346A8">
        <w:rPr>
          <w:i/>
          <w:iCs/>
          <w:kern w:val="22"/>
          <w:lang w:val="ru-RU"/>
        </w:rPr>
        <w:t>поручает</w:t>
      </w:r>
      <w:r w:rsidRPr="005346A8">
        <w:rPr>
          <w:kern w:val="22"/>
          <w:lang w:val="ru-RU"/>
        </w:rPr>
        <w:t xml:space="preserve"> Исполнительному секретарю оказать поддержку внедрению усовершенствованного комплексного подхода к планированию, мониторингу, отчетности и обзору, изложенного в пункте</w:t>
      </w:r>
      <w:r w:rsidRPr="00AB2960">
        <w:rPr>
          <w:kern w:val="22"/>
          <w:lang w:val="ru-RU"/>
        </w:rPr>
        <w:t xml:space="preserve"> 1, </w:t>
      </w:r>
      <w:r w:rsidRPr="005346A8">
        <w:rPr>
          <w:kern w:val="22"/>
          <w:lang w:val="ru-RU"/>
        </w:rPr>
        <w:t>в том числе в соответствующих случаях путем</w:t>
      </w:r>
      <w:r w:rsidRPr="00AB2960">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t>[(</w:t>
      </w:r>
      <w:r>
        <w:rPr>
          <w:kern w:val="22"/>
        </w:rPr>
        <w:t>a</w:t>
      </w:r>
      <w:r w:rsidRPr="00443BED">
        <w:rPr>
          <w:kern w:val="22"/>
          <w:lang w:val="ru-RU"/>
        </w:rPr>
        <w:t>)</w:t>
      </w:r>
      <w:r w:rsidRPr="00443BED">
        <w:rPr>
          <w:kern w:val="22"/>
          <w:lang w:val="ru-RU"/>
        </w:rPr>
        <w:tab/>
      </w:r>
      <w:r w:rsidR="00E9443B">
        <w:rPr>
          <w:kern w:val="22"/>
          <w:lang w:val="ru-RU"/>
        </w:rPr>
        <w:t xml:space="preserve">оказания </w:t>
      </w:r>
      <w:r w:rsidRPr="005346A8">
        <w:rPr>
          <w:kern w:val="22"/>
          <w:lang w:val="ru-RU"/>
        </w:rPr>
        <w:t xml:space="preserve">поддержки </w:t>
      </w:r>
      <w:r w:rsidR="00E9443B">
        <w:rPr>
          <w:kern w:val="22"/>
          <w:lang w:val="ru-RU"/>
        </w:rPr>
        <w:t xml:space="preserve">в </w:t>
      </w:r>
      <w:r w:rsidRPr="005346A8">
        <w:rPr>
          <w:kern w:val="22"/>
          <w:lang w:val="ru-RU"/>
        </w:rPr>
        <w:t xml:space="preserve">использования руководящих </w:t>
      </w:r>
      <w:r>
        <w:rPr>
          <w:kern w:val="22"/>
          <w:lang w:val="ru-RU"/>
        </w:rPr>
        <w:t>указаний</w:t>
      </w:r>
      <w:r w:rsidRPr="005346A8">
        <w:rPr>
          <w:kern w:val="22"/>
          <w:lang w:val="ru-RU"/>
        </w:rPr>
        <w:t xml:space="preserve">, содержащихся в приложениях </w:t>
      </w:r>
      <w:r w:rsidRPr="00CD51C0">
        <w:rPr>
          <w:kern w:val="22"/>
        </w:rPr>
        <w:t>A</w:t>
      </w:r>
      <w:r w:rsidRPr="00443BED">
        <w:rPr>
          <w:kern w:val="22"/>
          <w:lang w:val="ru-RU"/>
        </w:rPr>
        <w:t xml:space="preserve">, </w:t>
      </w:r>
      <w:r w:rsidRPr="00CD51C0">
        <w:rPr>
          <w:kern w:val="22"/>
        </w:rPr>
        <w:t>B</w:t>
      </w:r>
      <w:r w:rsidRPr="00443BED">
        <w:rPr>
          <w:kern w:val="22"/>
          <w:lang w:val="ru-RU"/>
        </w:rPr>
        <w:t xml:space="preserve">, </w:t>
      </w:r>
      <w:r w:rsidRPr="00CD51C0">
        <w:rPr>
          <w:kern w:val="22"/>
        </w:rPr>
        <w:t>C</w:t>
      </w:r>
      <w:r w:rsidRPr="00443BED">
        <w:rPr>
          <w:kern w:val="22"/>
          <w:lang w:val="ru-RU"/>
        </w:rPr>
        <w:t xml:space="preserve"> </w:t>
      </w:r>
      <w:r>
        <w:rPr>
          <w:kern w:val="22"/>
          <w:lang w:val="ru-RU"/>
        </w:rPr>
        <w:t>и</w:t>
      </w:r>
      <w:r w:rsidRPr="00443BED">
        <w:rPr>
          <w:kern w:val="22"/>
          <w:lang w:val="ru-RU"/>
        </w:rPr>
        <w:t xml:space="preserve"> </w:t>
      </w:r>
      <w:r w:rsidRPr="00CD51C0">
        <w:rPr>
          <w:kern w:val="22"/>
        </w:rPr>
        <w:t>D</w:t>
      </w:r>
      <w:r w:rsidR="0070757D" w:rsidRPr="00E9443B">
        <w:rPr>
          <w:vertAlign w:val="superscript"/>
        </w:rPr>
        <w:fldChar w:fldCharType="begin"/>
      </w:r>
      <w:r w:rsidR="0070757D" w:rsidRPr="00E9443B">
        <w:rPr>
          <w:vertAlign w:val="superscript"/>
        </w:rPr>
        <w:instrText xml:space="preserve"> NOTEREF _Ref73031286 \h  \* MERGEFORMAT </w:instrText>
      </w:r>
      <w:r w:rsidR="0070757D" w:rsidRPr="00E9443B">
        <w:rPr>
          <w:vertAlign w:val="superscript"/>
        </w:rPr>
      </w:r>
      <w:r w:rsidR="0070757D" w:rsidRPr="00E9443B">
        <w:rPr>
          <w:vertAlign w:val="superscript"/>
        </w:rPr>
        <w:fldChar w:fldCharType="separate"/>
      </w:r>
      <w:r w:rsidR="00BC0269" w:rsidRPr="00E9443B">
        <w:rPr>
          <w:vertAlign w:val="superscript"/>
        </w:rPr>
        <w:t>3</w:t>
      </w:r>
      <w:r w:rsidR="0070757D" w:rsidRPr="00E9443B">
        <w:rPr>
          <w:vertAlign w:val="superscript"/>
        </w:rPr>
        <w:fldChar w:fldCharType="end"/>
      </w:r>
      <w:r w:rsidR="00BC0269" w:rsidRPr="00E9443B">
        <w:rPr>
          <w:rFonts w:asciiTheme="majorBidi" w:hAnsiTheme="majorBidi" w:cstheme="majorBidi"/>
          <w:bCs/>
          <w:kern w:val="22"/>
          <w:vertAlign w:val="superscript"/>
        </w:rPr>
        <w:t>,</w:t>
      </w:r>
      <w:r w:rsidR="00E9443B" w:rsidRPr="00E9443B">
        <w:rPr>
          <w:rFonts w:asciiTheme="majorBidi" w:hAnsiTheme="majorBidi" w:cstheme="majorBidi"/>
          <w:bCs/>
          <w:kern w:val="22"/>
          <w:vertAlign w:val="superscript"/>
          <w:lang w:val="ru-RU"/>
        </w:rPr>
        <w:t xml:space="preserve"> </w:t>
      </w:r>
      <w:r w:rsidR="0070757D" w:rsidRPr="00E9443B">
        <w:rPr>
          <w:vertAlign w:val="superscript"/>
        </w:rPr>
        <w:fldChar w:fldCharType="begin"/>
      </w:r>
      <w:r w:rsidR="0070757D" w:rsidRPr="00E9443B">
        <w:rPr>
          <w:vertAlign w:val="superscript"/>
        </w:rPr>
        <w:instrText xml:space="preserve"> NOTEREF _Ref73032326 \h  \* MERGEFORMAT </w:instrText>
      </w:r>
      <w:r w:rsidR="0070757D" w:rsidRPr="00E9443B">
        <w:rPr>
          <w:vertAlign w:val="superscript"/>
        </w:rPr>
      </w:r>
      <w:r w:rsidR="0070757D" w:rsidRPr="00E9443B">
        <w:rPr>
          <w:vertAlign w:val="superscript"/>
        </w:rPr>
        <w:fldChar w:fldCharType="separate"/>
      </w:r>
      <w:r w:rsidR="00BC0269" w:rsidRPr="00E9443B">
        <w:rPr>
          <w:vertAlign w:val="superscript"/>
        </w:rPr>
        <w:t>7</w:t>
      </w:r>
      <w:r w:rsidR="0070757D" w:rsidRPr="00E9443B">
        <w:rPr>
          <w:vertAlign w:val="superscript"/>
        </w:rPr>
        <w:fldChar w:fldCharType="end"/>
      </w:r>
      <w:r w:rsidR="00BC0269" w:rsidRPr="00E9443B">
        <w:rPr>
          <w:rFonts w:asciiTheme="majorBidi" w:hAnsiTheme="majorBidi" w:cstheme="majorBidi"/>
          <w:bCs/>
          <w:kern w:val="22"/>
          <w:vertAlign w:val="superscript"/>
        </w:rPr>
        <w:t>,</w:t>
      </w:r>
      <w:r w:rsidR="00E9443B" w:rsidRPr="00E9443B">
        <w:rPr>
          <w:rFonts w:asciiTheme="majorBidi" w:hAnsiTheme="majorBidi" w:cstheme="majorBidi"/>
          <w:bCs/>
          <w:kern w:val="22"/>
          <w:vertAlign w:val="superscript"/>
          <w:lang w:val="ru-RU"/>
        </w:rPr>
        <w:t xml:space="preserve"> </w:t>
      </w:r>
      <w:r w:rsidR="0070757D" w:rsidRPr="00E9443B">
        <w:rPr>
          <w:vertAlign w:val="superscript"/>
        </w:rPr>
        <w:fldChar w:fldCharType="begin"/>
      </w:r>
      <w:r w:rsidR="0070757D" w:rsidRPr="00E9443B">
        <w:rPr>
          <w:vertAlign w:val="superscript"/>
        </w:rPr>
        <w:instrText xml:space="preserve"> NOTEREF _Ref73031548 \h  \* MERGEFORMAT </w:instrText>
      </w:r>
      <w:r w:rsidR="0070757D" w:rsidRPr="00E9443B">
        <w:rPr>
          <w:vertAlign w:val="superscript"/>
        </w:rPr>
      </w:r>
      <w:r w:rsidR="0070757D" w:rsidRPr="00E9443B">
        <w:rPr>
          <w:vertAlign w:val="superscript"/>
        </w:rPr>
        <w:fldChar w:fldCharType="separate"/>
      </w:r>
      <w:r w:rsidR="00BC0269" w:rsidRPr="00E9443B">
        <w:rPr>
          <w:vertAlign w:val="superscript"/>
        </w:rPr>
        <w:t>4</w:t>
      </w:r>
      <w:r w:rsidR="0070757D" w:rsidRPr="00E9443B">
        <w:rPr>
          <w:vertAlign w:val="superscript"/>
        </w:rPr>
        <w:fldChar w:fldCharType="end"/>
      </w:r>
      <w:r w:rsidRPr="00443BED">
        <w:rPr>
          <w:kern w:val="22"/>
          <w:lang w:val="ru-RU"/>
        </w:rPr>
        <w:t>]</w:t>
      </w:r>
      <w:r>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t>[(</w:t>
      </w:r>
      <w:r>
        <w:rPr>
          <w:kern w:val="22"/>
        </w:rPr>
        <w:t>a</w:t>
      </w:r>
      <w:r w:rsidRPr="00443BED">
        <w:rPr>
          <w:kern w:val="22"/>
          <w:lang w:val="ru-RU"/>
        </w:rPr>
        <w:t xml:space="preserve"> </w:t>
      </w:r>
      <w:r w:rsidRPr="004164CF">
        <w:rPr>
          <w:i/>
          <w:iCs/>
          <w:kern w:val="22"/>
        </w:rPr>
        <w:t>alt</w:t>
      </w:r>
      <w:r w:rsidRPr="00443BED">
        <w:rPr>
          <w:kern w:val="22"/>
          <w:lang w:val="ru-RU"/>
        </w:rPr>
        <w:t xml:space="preserve">) </w:t>
      </w:r>
      <w:r w:rsidRPr="00443BED">
        <w:rPr>
          <w:kern w:val="22"/>
          <w:lang w:val="ru-RU"/>
        </w:rPr>
        <w:tab/>
      </w:r>
      <w:r w:rsidR="00E9443B">
        <w:rPr>
          <w:kern w:val="22"/>
          <w:lang w:val="ru-RU"/>
        </w:rPr>
        <w:t>оказания содействия</w:t>
      </w:r>
      <w:r w:rsidRPr="00443BED">
        <w:rPr>
          <w:kern w:val="22"/>
          <w:lang w:val="ru-RU"/>
        </w:rPr>
        <w:t xml:space="preserve"> </w:t>
      </w:r>
      <w:r>
        <w:rPr>
          <w:kern w:val="22"/>
          <w:lang w:val="ru-RU"/>
        </w:rPr>
        <w:t>Вспомогательно</w:t>
      </w:r>
      <w:r w:rsidR="00E9443B">
        <w:rPr>
          <w:kern w:val="22"/>
          <w:lang w:val="ru-RU"/>
        </w:rPr>
        <w:t>му</w:t>
      </w:r>
      <w:r w:rsidRPr="00443BED">
        <w:rPr>
          <w:kern w:val="22"/>
          <w:lang w:val="ru-RU"/>
        </w:rPr>
        <w:t xml:space="preserve"> </w:t>
      </w:r>
      <w:r>
        <w:rPr>
          <w:kern w:val="22"/>
          <w:lang w:val="ru-RU"/>
        </w:rPr>
        <w:t>орган</w:t>
      </w:r>
      <w:r w:rsidR="00E9443B">
        <w:rPr>
          <w:kern w:val="22"/>
          <w:lang w:val="ru-RU"/>
        </w:rPr>
        <w:t>у</w:t>
      </w:r>
      <w:r w:rsidRPr="00443BED">
        <w:rPr>
          <w:kern w:val="22"/>
          <w:lang w:val="ru-RU"/>
        </w:rPr>
        <w:t xml:space="preserve"> </w:t>
      </w:r>
      <w:r>
        <w:rPr>
          <w:kern w:val="22"/>
          <w:lang w:val="ru-RU"/>
        </w:rPr>
        <w:t>по</w:t>
      </w:r>
      <w:r w:rsidRPr="00443BED">
        <w:rPr>
          <w:kern w:val="22"/>
          <w:lang w:val="ru-RU"/>
        </w:rPr>
        <w:t xml:space="preserve"> </w:t>
      </w:r>
      <w:r>
        <w:rPr>
          <w:kern w:val="22"/>
          <w:lang w:val="ru-RU"/>
        </w:rPr>
        <w:t>осуществлению</w:t>
      </w:r>
      <w:r w:rsidRPr="00443BED">
        <w:rPr>
          <w:kern w:val="22"/>
          <w:lang w:val="ru-RU"/>
        </w:rPr>
        <w:t xml:space="preserve"> </w:t>
      </w:r>
      <w:r>
        <w:rPr>
          <w:kern w:val="22"/>
          <w:lang w:val="ru-RU"/>
        </w:rPr>
        <w:t>в</w:t>
      </w:r>
      <w:r w:rsidRPr="00443BED">
        <w:rPr>
          <w:kern w:val="22"/>
          <w:lang w:val="ru-RU"/>
        </w:rPr>
        <w:t xml:space="preserve"> </w:t>
      </w:r>
      <w:r>
        <w:rPr>
          <w:kern w:val="22"/>
          <w:lang w:val="ru-RU"/>
        </w:rPr>
        <w:t>дальнейшей</w:t>
      </w:r>
      <w:r w:rsidRPr="00443BED">
        <w:rPr>
          <w:kern w:val="22"/>
          <w:lang w:val="ru-RU"/>
        </w:rPr>
        <w:t xml:space="preserve"> </w:t>
      </w:r>
      <w:r>
        <w:rPr>
          <w:kern w:val="22"/>
          <w:lang w:val="ru-RU"/>
        </w:rPr>
        <w:t>разработке</w:t>
      </w:r>
      <w:r w:rsidRPr="00443BED">
        <w:rPr>
          <w:kern w:val="22"/>
          <w:lang w:val="ru-RU"/>
        </w:rPr>
        <w:t xml:space="preserve"> </w:t>
      </w:r>
      <w:r w:rsidRPr="005346A8">
        <w:rPr>
          <w:kern w:val="22"/>
          <w:lang w:val="ru-RU"/>
        </w:rPr>
        <w:t xml:space="preserve">руководящих </w:t>
      </w:r>
      <w:r>
        <w:rPr>
          <w:kern w:val="22"/>
          <w:lang w:val="ru-RU"/>
        </w:rPr>
        <w:t>указаний</w:t>
      </w:r>
      <w:r w:rsidRPr="005346A8">
        <w:rPr>
          <w:kern w:val="22"/>
          <w:lang w:val="ru-RU"/>
        </w:rPr>
        <w:t xml:space="preserve">, содержащихся в приложениях </w:t>
      </w:r>
      <w:r w:rsidRPr="00CD51C0">
        <w:rPr>
          <w:kern w:val="22"/>
        </w:rPr>
        <w:t>A</w:t>
      </w:r>
      <w:r w:rsidRPr="00443BED">
        <w:rPr>
          <w:kern w:val="22"/>
          <w:lang w:val="ru-RU"/>
        </w:rPr>
        <w:t xml:space="preserve">, </w:t>
      </w:r>
      <w:r w:rsidRPr="00CD51C0">
        <w:rPr>
          <w:kern w:val="22"/>
        </w:rPr>
        <w:t>B</w:t>
      </w:r>
      <w:r w:rsidRPr="00443BED">
        <w:rPr>
          <w:kern w:val="22"/>
          <w:lang w:val="ru-RU"/>
        </w:rPr>
        <w:t xml:space="preserve">, </w:t>
      </w:r>
      <w:r w:rsidRPr="00CD51C0">
        <w:rPr>
          <w:kern w:val="22"/>
        </w:rPr>
        <w:t>C</w:t>
      </w:r>
      <w:r w:rsidRPr="00443BED">
        <w:rPr>
          <w:kern w:val="22"/>
          <w:lang w:val="ru-RU"/>
        </w:rPr>
        <w:t xml:space="preserve"> </w:t>
      </w:r>
      <w:r>
        <w:rPr>
          <w:kern w:val="22"/>
          <w:lang w:val="ru-RU"/>
        </w:rPr>
        <w:t>и</w:t>
      </w:r>
      <w:r w:rsidRPr="00443BED">
        <w:rPr>
          <w:kern w:val="22"/>
          <w:lang w:val="ru-RU"/>
        </w:rPr>
        <w:t xml:space="preserve"> </w:t>
      </w:r>
      <w:r w:rsidRPr="00CD51C0">
        <w:rPr>
          <w:kern w:val="22"/>
        </w:rPr>
        <w:t>D</w:t>
      </w:r>
      <w:r w:rsidR="0070757D" w:rsidRPr="00E9443B">
        <w:rPr>
          <w:vertAlign w:val="superscript"/>
        </w:rPr>
        <w:fldChar w:fldCharType="begin"/>
      </w:r>
      <w:r w:rsidR="0070757D" w:rsidRPr="00E9443B">
        <w:rPr>
          <w:vertAlign w:val="superscript"/>
        </w:rPr>
        <w:instrText xml:space="preserve"> NOTEREF _Ref73031286 \h  \* MERGEFORMAT </w:instrText>
      </w:r>
      <w:r w:rsidR="0070757D" w:rsidRPr="00E9443B">
        <w:rPr>
          <w:vertAlign w:val="superscript"/>
        </w:rPr>
      </w:r>
      <w:r w:rsidR="0070757D" w:rsidRPr="00E9443B">
        <w:rPr>
          <w:vertAlign w:val="superscript"/>
        </w:rPr>
        <w:fldChar w:fldCharType="separate"/>
      </w:r>
      <w:r w:rsidR="00D22AB7" w:rsidRPr="00E9443B">
        <w:rPr>
          <w:vertAlign w:val="superscript"/>
        </w:rPr>
        <w:t>3</w:t>
      </w:r>
      <w:r w:rsidR="0070757D" w:rsidRPr="00E9443B">
        <w:rPr>
          <w:vertAlign w:val="superscript"/>
        </w:rPr>
        <w:fldChar w:fldCharType="end"/>
      </w:r>
      <w:r w:rsidR="00D22AB7" w:rsidRPr="00E9443B">
        <w:rPr>
          <w:rFonts w:asciiTheme="majorBidi" w:hAnsiTheme="majorBidi" w:cstheme="majorBidi"/>
          <w:bCs/>
          <w:kern w:val="22"/>
          <w:vertAlign w:val="superscript"/>
        </w:rPr>
        <w:t>,</w:t>
      </w:r>
      <w:r w:rsidR="0070757D" w:rsidRPr="00E9443B">
        <w:rPr>
          <w:vertAlign w:val="superscript"/>
        </w:rPr>
        <w:fldChar w:fldCharType="begin"/>
      </w:r>
      <w:r w:rsidR="0070757D" w:rsidRPr="00E9443B">
        <w:rPr>
          <w:vertAlign w:val="superscript"/>
        </w:rPr>
        <w:instrText xml:space="preserve"> NOTEREF _Ref73032326 \h  \* MERGEFORMAT </w:instrText>
      </w:r>
      <w:r w:rsidR="0070757D" w:rsidRPr="00E9443B">
        <w:rPr>
          <w:vertAlign w:val="superscript"/>
        </w:rPr>
      </w:r>
      <w:r w:rsidR="0070757D" w:rsidRPr="00E9443B">
        <w:rPr>
          <w:vertAlign w:val="superscript"/>
        </w:rPr>
        <w:fldChar w:fldCharType="separate"/>
      </w:r>
      <w:r w:rsidR="00D22AB7" w:rsidRPr="00E9443B">
        <w:rPr>
          <w:vertAlign w:val="superscript"/>
        </w:rPr>
        <w:t>7</w:t>
      </w:r>
      <w:r w:rsidR="0070757D" w:rsidRPr="00E9443B">
        <w:rPr>
          <w:vertAlign w:val="superscript"/>
        </w:rPr>
        <w:fldChar w:fldCharType="end"/>
      </w:r>
      <w:r w:rsidR="00D22AB7" w:rsidRPr="00E9443B">
        <w:rPr>
          <w:rFonts w:asciiTheme="majorBidi" w:hAnsiTheme="majorBidi" w:cstheme="majorBidi"/>
          <w:bCs/>
          <w:kern w:val="22"/>
          <w:vertAlign w:val="superscript"/>
        </w:rPr>
        <w:t>,</w:t>
      </w:r>
      <w:r w:rsidR="0070757D" w:rsidRPr="00E9443B">
        <w:rPr>
          <w:vertAlign w:val="superscript"/>
        </w:rPr>
        <w:fldChar w:fldCharType="begin"/>
      </w:r>
      <w:r w:rsidR="0070757D" w:rsidRPr="00E9443B">
        <w:rPr>
          <w:vertAlign w:val="superscript"/>
        </w:rPr>
        <w:instrText xml:space="preserve"> NOTEREF _Ref73031548 \h  \* MERGEFORMAT </w:instrText>
      </w:r>
      <w:r w:rsidR="0070757D" w:rsidRPr="00E9443B">
        <w:rPr>
          <w:vertAlign w:val="superscript"/>
        </w:rPr>
      </w:r>
      <w:r w:rsidR="0070757D" w:rsidRPr="00E9443B">
        <w:rPr>
          <w:vertAlign w:val="superscript"/>
        </w:rPr>
        <w:fldChar w:fldCharType="separate"/>
      </w:r>
      <w:r w:rsidR="00D22AB7" w:rsidRPr="00E9443B">
        <w:rPr>
          <w:vertAlign w:val="superscript"/>
        </w:rPr>
        <w:t>4</w:t>
      </w:r>
      <w:r w:rsidR="0070757D" w:rsidRPr="00E9443B">
        <w:rPr>
          <w:vertAlign w:val="superscript"/>
        </w:rPr>
        <w:fldChar w:fldCharType="end"/>
      </w:r>
      <w:r w:rsidRPr="00443BED">
        <w:rPr>
          <w:kern w:val="22"/>
          <w:lang w:val="ru-RU"/>
        </w:rPr>
        <w:t>]</w:t>
      </w:r>
      <w:r>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t xml:space="preserve"> (</w:t>
      </w:r>
      <w:r w:rsidRPr="00CD51C0">
        <w:rPr>
          <w:kern w:val="22"/>
        </w:rPr>
        <w:t>b</w:t>
      </w:r>
      <w:r w:rsidRPr="00443BED">
        <w:rPr>
          <w:kern w:val="22"/>
          <w:lang w:val="ru-RU"/>
        </w:rPr>
        <w:t xml:space="preserve">) </w:t>
      </w:r>
      <w:r w:rsidRPr="00443BED">
        <w:rPr>
          <w:kern w:val="22"/>
          <w:lang w:val="ru-RU"/>
        </w:rPr>
        <w:tab/>
      </w:r>
      <w:r w:rsidRPr="005346A8">
        <w:rPr>
          <w:kern w:val="22"/>
          <w:lang w:val="ru-RU"/>
        </w:rPr>
        <w:t>дальнейшей разработки онлайнового инструмента для представления национальных докладов по механизму обмена информацией в рамках Конвенции</w:t>
      </w:r>
      <w:r w:rsidRPr="00443BED">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lastRenderedPageBreak/>
        <w:t>(</w:t>
      </w:r>
      <w:r>
        <w:rPr>
          <w:kern w:val="22"/>
        </w:rPr>
        <w:t>c</w:t>
      </w:r>
      <w:r w:rsidRPr="00443BED">
        <w:rPr>
          <w:kern w:val="22"/>
          <w:lang w:val="ru-RU"/>
        </w:rPr>
        <w:t xml:space="preserve">) </w:t>
      </w:r>
      <w:r w:rsidRPr="00443BED">
        <w:rPr>
          <w:kern w:val="22"/>
          <w:lang w:val="ru-RU"/>
        </w:rPr>
        <w:tab/>
      </w:r>
      <w:r>
        <w:rPr>
          <w:kern w:val="22"/>
          <w:lang w:val="ru-RU"/>
        </w:rPr>
        <w:t>дальнейшей</w:t>
      </w:r>
      <w:r w:rsidRPr="00443BED">
        <w:rPr>
          <w:kern w:val="22"/>
          <w:lang w:val="ru-RU"/>
        </w:rPr>
        <w:t xml:space="preserve"> </w:t>
      </w:r>
      <w:r>
        <w:rPr>
          <w:kern w:val="22"/>
          <w:lang w:val="ru-RU"/>
        </w:rPr>
        <w:t>разработки</w:t>
      </w:r>
      <w:r w:rsidRPr="00443BED">
        <w:rPr>
          <w:kern w:val="22"/>
          <w:lang w:val="ru-RU"/>
        </w:rPr>
        <w:t xml:space="preserve"> </w:t>
      </w:r>
      <w:r w:rsidRPr="005346A8">
        <w:rPr>
          <w:kern w:val="22"/>
          <w:lang w:val="ru-RU"/>
        </w:rPr>
        <w:t>онлайнового инструмента отслеживания решений</w:t>
      </w:r>
      <w:r w:rsidRPr="00443BED">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t>(</w:t>
      </w:r>
      <w:r>
        <w:rPr>
          <w:kern w:val="22"/>
        </w:rPr>
        <w:t>d</w:t>
      </w:r>
      <w:r w:rsidRPr="00443BED">
        <w:rPr>
          <w:kern w:val="22"/>
          <w:lang w:val="ru-RU"/>
        </w:rPr>
        <w:t xml:space="preserve">) </w:t>
      </w:r>
      <w:r w:rsidRPr="00443BED">
        <w:rPr>
          <w:kern w:val="22"/>
          <w:lang w:val="ru-RU"/>
        </w:rPr>
        <w:tab/>
      </w:r>
      <w:r>
        <w:rPr>
          <w:kern w:val="22"/>
          <w:lang w:val="ru-RU"/>
        </w:rPr>
        <w:t>дальнейшей</w:t>
      </w:r>
      <w:r w:rsidRPr="00443BED">
        <w:rPr>
          <w:kern w:val="22"/>
          <w:lang w:val="ru-RU"/>
        </w:rPr>
        <w:t xml:space="preserve"> </w:t>
      </w:r>
      <w:r>
        <w:rPr>
          <w:kern w:val="22"/>
          <w:lang w:val="ru-RU"/>
        </w:rPr>
        <w:t>разработки</w:t>
      </w:r>
      <w:r w:rsidRPr="00443BED">
        <w:rPr>
          <w:kern w:val="22"/>
          <w:lang w:val="ru-RU"/>
        </w:rPr>
        <w:t xml:space="preserve"> </w:t>
      </w:r>
      <w:r>
        <w:rPr>
          <w:kern w:val="22"/>
          <w:lang w:val="ru-RU"/>
        </w:rPr>
        <w:t>механизма</w:t>
      </w:r>
      <w:r w:rsidRPr="00443BED">
        <w:rPr>
          <w:kern w:val="22"/>
          <w:lang w:val="ru-RU"/>
        </w:rPr>
        <w:t xml:space="preserve"> </w:t>
      </w:r>
      <w:r>
        <w:rPr>
          <w:kern w:val="22"/>
          <w:lang w:val="ru-RU"/>
        </w:rPr>
        <w:t>для</w:t>
      </w:r>
      <w:r w:rsidRPr="00443BED">
        <w:rPr>
          <w:kern w:val="22"/>
          <w:lang w:val="ru-RU"/>
        </w:rPr>
        <w:t xml:space="preserve"> </w:t>
      </w:r>
      <w:r>
        <w:rPr>
          <w:kern w:val="22"/>
          <w:lang w:val="ru-RU"/>
        </w:rPr>
        <w:t>отслеживания</w:t>
      </w:r>
      <w:r w:rsidRPr="00443BED">
        <w:rPr>
          <w:kern w:val="22"/>
          <w:lang w:val="ru-RU"/>
        </w:rPr>
        <w:t xml:space="preserve"> </w:t>
      </w:r>
      <w:r>
        <w:rPr>
          <w:kern w:val="22"/>
          <w:lang w:val="ru-RU"/>
        </w:rPr>
        <w:t>обязательств</w:t>
      </w:r>
      <w:r w:rsidRPr="00443BED">
        <w:rPr>
          <w:kern w:val="22"/>
          <w:lang w:val="ru-RU"/>
        </w:rPr>
        <w:t xml:space="preserve"> </w:t>
      </w:r>
      <w:r>
        <w:rPr>
          <w:kern w:val="22"/>
          <w:lang w:val="ru-RU"/>
        </w:rPr>
        <w:t>негосударственных субъектов</w:t>
      </w:r>
      <w:r w:rsidRPr="00443BED">
        <w:rPr>
          <w:kern w:val="22"/>
          <w:lang w:val="ru-RU"/>
        </w:rPr>
        <w:t xml:space="preserve">, </w:t>
      </w:r>
      <w:r>
        <w:rPr>
          <w:kern w:val="22"/>
          <w:lang w:val="ru-RU"/>
        </w:rPr>
        <w:t>включая</w:t>
      </w:r>
      <w:r w:rsidRPr="00443BED">
        <w:rPr>
          <w:kern w:val="22"/>
          <w:lang w:val="ru-RU"/>
        </w:rPr>
        <w:t xml:space="preserve"> </w:t>
      </w:r>
      <w:r>
        <w:rPr>
          <w:kern w:val="22"/>
          <w:lang w:val="ru-RU"/>
        </w:rPr>
        <w:t>онлайновую</w:t>
      </w:r>
      <w:r w:rsidRPr="00443BED">
        <w:rPr>
          <w:kern w:val="22"/>
          <w:lang w:val="ru-RU"/>
        </w:rPr>
        <w:t xml:space="preserve"> </w:t>
      </w:r>
      <w:r>
        <w:rPr>
          <w:kern w:val="22"/>
          <w:lang w:val="ru-RU"/>
        </w:rPr>
        <w:t>отчетность,</w:t>
      </w:r>
      <w:r w:rsidRPr="00443BED">
        <w:rPr>
          <w:kern w:val="22"/>
          <w:lang w:val="ru-RU"/>
        </w:rPr>
        <w:t xml:space="preserve"> </w:t>
      </w:r>
      <w:r>
        <w:rPr>
          <w:kern w:val="22"/>
          <w:lang w:val="ru-RU"/>
        </w:rPr>
        <w:t>в</w:t>
      </w:r>
      <w:r w:rsidRPr="00443BED">
        <w:rPr>
          <w:kern w:val="22"/>
          <w:lang w:val="ru-RU"/>
        </w:rPr>
        <w:t xml:space="preserve"> </w:t>
      </w:r>
      <w:r>
        <w:rPr>
          <w:kern w:val="22"/>
          <w:lang w:val="ru-RU"/>
        </w:rPr>
        <w:t>соответствии</w:t>
      </w:r>
      <w:r w:rsidRPr="00443BED">
        <w:rPr>
          <w:kern w:val="22"/>
          <w:lang w:val="ru-RU"/>
        </w:rPr>
        <w:t xml:space="preserve"> </w:t>
      </w:r>
      <w:r>
        <w:rPr>
          <w:kern w:val="22"/>
          <w:lang w:val="ru-RU"/>
        </w:rPr>
        <w:t>с</w:t>
      </w:r>
      <w:r w:rsidRPr="00443BED">
        <w:rPr>
          <w:kern w:val="22"/>
          <w:lang w:val="ru-RU"/>
        </w:rPr>
        <w:t xml:space="preserve"> </w:t>
      </w:r>
      <w:r>
        <w:rPr>
          <w:kern w:val="22"/>
          <w:lang w:val="ru-RU"/>
        </w:rPr>
        <w:t xml:space="preserve">программой действий </w:t>
      </w:r>
      <w:r w:rsidRPr="005346A8">
        <w:rPr>
          <w:lang w:val="ru-RU"/>
        </w:rPr>
        <w:t>«От Шарм-эш-Шейха до Куньмина в интересах природы и людей»</w:t>
      </w:r>
      <w:r w:rsidRPr="00443BED">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t>(</w:t>
      </w:r>
      <w:r>
        <w:rPr>
          <w:kern w:val="22"/>
        </w:rPr>
        <w:t>e</w:t>
      </w:r>
      <w:r w:rsidRPr="00443BED">
        <w:rPr>
          <w:kern w:val="22"/>
          <w:lang w:val="ru-RU"/>
        </w:rPr>
        <w:t>)</w:t>
      </w:r>
      <w:r w:rsidRPr="00443BED">
        <w:rPr>
          <w:kern w:val="22"/>
          <w:lang w:val="ru-RU"/>
        </w:rPr>
        <w:tab/>
      </w:r>
      <w:r w:rsidRPr="005346A8">
        <w:rPr>
          <w:kern w:val="22"/>
          <w:lang w:val="ru-RU"/>
        </w:rPr>
        <w:t>содействи</w:t>
      </w:r>
      <w:r>
        <w:rPr>
          <w:kern w:val="22"/>
          <w:lang w:val="ru-RU"/>
        </w:rPr>
        <w:t>я</w:t>
      </w:r>
      <w:r w:rsidRPr="005346A8">
        <w:rPr>
          <w:kern w:val="22"/>
          <w:lang w:val="ru-RU"/>
        </w:rPr>
        <w:t xml:space="preserve"> использованию </w:t>
      </w:r>
      <w:r>
        <w:rPr>
          <w:kern w:val="22"/>
          <w:lang w:val="ru-RU"/>
        </w:rPr>
        <w:t xml:space="preserve">модульных </w:t>
      </w:r>
      <w:r w:rsidRPr="005346A8">
        <w:rPr>
          <w:kern w:val="22"/>
          <w:lang w:val="ru-RU"/>
        </w:rPr>
        <w:t>инструментов для представления данных</w:t>
      </w:r>
      <w:r w:rsidRPr="00443BED">
        <w:rPr>
          <w:kern w:val="22"/>
          <w:lang w:val="ru-RU"/>
        </w:rPr>
        <w:t>[,</w:t>
      </w:r>
      <w:r>
        <w:rPr>
          <w:kern w:val="22"/>
          <w:lang w:val="ru-RU"/>
        </w:rPr>
        <w:t xml:space="preserve"> </w:t>
      </w:r>
      <w:r w:rsidRPr="005346A8">
        <w:rPr>
          <w:kern w:val="22"/>
          <w:lang w:val="ru-RU"/>
        </w:rPr>
        <w:t>таких как инструмент представления данных и отчетности</w:t>
      </w:r>
      <w:r w:rsidRPr="00443BED">
        <w:rPr>
          <w:kern w:val="22"/>
          <w:lang w:val="ru-RU"/>
        </w:rPr>
        <w:t xml:space="preserve"> (</w:t>
      </w:r>
      <w:r w:rsidRPr="00CD51C0">
        <w:rPr>
          <w:kern w:val="22"/>
        </w:rPr>
        <w:t>DaRT</w:t>
      </w:r>
      <w:r w:rsidRPr="00443BED">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t>[(</w:t>
      </w:r>
      <w:r>
        <w:rPr>
          <w:kern w:val="22"/>
        </w:rPr>
        <w:t>f</w:t>
      </w:r>
      <w:r w:rsidRPr="00443BED">
        <w:rPr>
          <w:kern w:val="22"/>
          <w:lang w:val="ru-RU"/>
        </w:rPr>
        <w:t>)</w:t>
      </w:r>
      <w:r w:rsidRPr="00443BED">
        <w:rPr>
          <w:kern w:val="22"/>
          <w:lang w:val="ru-RU"/>
        </w:rPr>
        <w:tab/>
      </w:r>
      <w:r w:rsidRPr="005346A8">
        <w:rPr>
          <w:kern w:val="22"/>
          <w:lang w:val="ru-RU"/>
        </w:rPr>
        <w:t>координаци</w:t>
      </w:r>
      <w:r>
        <w:rPr>
          <w:kern w:val="22"/>
          <w:lang w:val="ru-RU"/>
        </w:rPr>
        <w:t>и</w:t>
      </w:r>
      <w:r w:rsidRPr="005346A8">
        <w:rPr>
          <w:kern w:val="22"/>
          <w:lang w:val="ru-RU"/>
        </w:rPr>
        <w:t xml:space="preserve"> подготовки [анализов коллективных целей и] глобальных [обзоров] [подведения итогов</w:t>
      </w:r>
      <w:r w:rsidRPr="00443BED">
        <w:rPr>
          <w:kern w:val="22"/>
          <w:lang w:val="ru-RU"/>
        </w:rPr>
        <w:t>];]</w:t>
      </w:r>
    </w:p>
    <w:p w:rsidR="00C73952" w:rsidRPr="00443BED" w:rsidRDefault="00C73952" w:rsidP="00C73952">
      <w:pPr>
        <w:pStyle w:val="Para1"/>
        <w:numPr>
          <w:ilvl w:val="0"/>
          <w:numId w:val="0"/>
        </w:numPr>
        <w:suppressLineNumbers/>
        <w:suppressAutoHyphens/>
        <w:kinsoku w:val="0"/>
        <w:overflowPunct w:val="0"/>
        <w:autoSpaceDE w:val="0"/>
        <w:autoSpaceDN w:val="0"/>
        <w:adjustRightInd w:val="0"/>
        <w:ind w:left="706" w:firstLine="708"/>
        <w:rPr>
          <w:kern w:val="22"/>
          <w:lang w:val="ru-RU"/>
        </w:rPr>
      </w:pPr>
      <w:r w:rsidRPr="00443BED">
        <w:rPr>
          <w:kern w:val="22"/>
          <w:lang w:val="ru-RU"/>
        </w:rPr>
        <w:t>(</w:t>
      </w:r>
      <w:r>
        <w:rPr>
          <w:kern w:val="22"/>
        </w:rPr>
        <w:t>g</w:t>
      </w:r>
      <w:r w:rsidRPr="00443BED">
        <w:rPr>
          <w:kern w:val="22"/>
          <w:lang w:val="ru-RU"/>
        </w:rPr>
        <w:t>)</w:t>
      </w:r>
      <w:r w:rsidRPr="00443BED">
        <w:rPr>
          <w:kern w:val="22"/>
          <w:lang w:val="ru-RU"/>
        </w:rPr>
        <w:tab/>
      </w:r>
      <w:r w:rsidRPr="005346A8">
        <w:rPr>
          <w:kern w:val="22"/>
          <w:lang w:val="ru-RU"/>
        </w:rPr>
        <w:t>координаци</w:t>
      </w:r>
      <w:r>
        <w:rPr>
          <w:kern w:val="22"/>
          <w:lang w:val="ru-RU"/>
        </w:rPr>
        <w:t>и</w:t>
      </w:r>
      <w:r w:rsidRPr="00443BED">
        <w:rPr>
          <w:kern w:val="22"/>
          <w:lang w:val="ru-RU"/>
        </w:rPr>
        <w:t xml:space="preserve"> </w:t>
      </w:r>
      <w:r w:rsidRPr="005346A8">
        <w:rPr>
          <w:kern w:val="22"/>
          <w:lang w:val="ru-RU"/>
        </w:rPr>
        <w:t>и</w:t>
      </w:r>
      <w:r w:rsidRPr="00443BED">
        <w:rPr>
          <w:kern w:val="22"/>
          <w:lang w:val="ru-RU"/>
        </w:rPr>
        <w:t xml:space="preserve"> </w:t>
      </w:r>
      <w:r>
        <w:rPr>
          <w:kern w:val="22"/>
          <w:lang w:val="ru-RU"/>
        </w:rPr>
        <w:t>сотрудничества</w:t>
      </w:r>
      <w:r w:rsidRPr="00443BED">
        <w:rPr>
          <w:kern w:val="22"/>
          <w:lang w:val="ru-RU"/>
        </w:rPr>
        <w:t xml:space="preserve"> </w:t>
      </w:r>
      <w:r w:rsidRPr="005346A8">
        <w:rPr>
          <w:kern w:val="22"/>
          <w:lang w:val="ru-RU"/>
        </w:rPr>
        <w:t>с</w:t>
      </w:r>
      <w:r>
        <w:rPr>
          <w:kern w:val="22"/>
          <w:lang w:val="ru-RU"/>
        </w:rPr>
        <w:t>о</w:t>
      </w:r>
      <w:r w:rsidRPr="00443BED">
        <w:rPr>
          <w:kern w:val="22"/>
          <w:lang w:val="ru-RU"/>
        </w:rPr>
        <w:t xml:space="preserve"> [</w:t>
      </w:r>
      <w:r>
        <w:rPr>
          <w:kern w:val="22"/>
          <w:lang w:val="ru-RU"/>
        </w:rPr>
        <w:t>Сторонами, являющимися</w:t>
      </w:r>
      <w:r w:rsidRPr="00443BED">
        <w:rPr>
          <w:kern w:val="22"/>
          <w:lang w:val="ru-RU"/>
        </w:rPr>
        <w:t xml:space="preserve"> </w:t>
      </w:r>
      <w:r>
        <w:rPr>
          <w:kern w:val="22"/>
          <w:lang w:val="ru-RU"/>
        </w:rPr>
        <w:t>развитыми</w:t>
      </w:r>
      <w:r w:rsidRPr="00443BED">
        <w:rPr>
          <w:kern w:val="22"/>
          <w:lang w:val="ru-RU"/>
        </w:rPr>
        <w:t xml:space="preserve"> </w:t>
      </w:r>
      <w:r>
        <w:rPr>
          <w:kern w:val="22"/>
          <w:lang w:val="ru-RU"/>
        </w:rPr>
        <w:t>странами,</w:t>
      </w:r>
      <w:r w:rsidRPr="00443BED">
        <w:rPr>
          <w:kern w:val="22"/>
          <w:lang w:val="ru-RU"/>
        </w:rPr>
        <w:t xml:space="preserve"> </w:t>
      </w:r>
      <w:r>
        <w:rPr>
          <w:kern w:val="22"/>
          <w:lang w:val="ru-RU"/>
        </w:rPr>
        <w:t>и</w:t>
      </w:r>
      <w:r w:rsidRPr="00443BED">
        <w:rPr>
          <w:kern w:val="22"/>
          <w:lang w:val="ru-RU"/>
        </w:rPr>
        <w:t xml:space="preserve">] </w:t>
      </w:r>
      <w:r>
        <w:rPr>
          <w:kern w:val="22"/>
          <w:lang w:val="ru-RU"/>
        </w:rPr>
        <w:t>соответствующими</w:t>
      </w:r>
      <w:r w:rsidRPr="00443BED">
        <w:rPr>
          <w:kern w:val="22"/>
          <w:lang w:val="ru-RU"/>
        </w:rPr>
        <w:t xml:space="preserve"> </w:t>
      </w:r>
      <w:r>
        <w:rPr>
          <w:kern w:val="22"/>
          <w:lang w:val="ru-RU"/>
        </w:rPr>
        <w:t>партнерами</w:t>
      </w:r>
      <w:r w:rsidRPr="00443BED">
        <w:rPr>
          <w:kern w:val="22"/>
          <w:lang w:val="ru-RU"/>
        </w:rPr>
        <w:t xml:space="preserve"> </w:t>
      </w:r>
      <w:r>
        <w:rPr>
          <w:kern w:val="22"/>
          <w:lang w:val="ru-RU"/>
        </w:rPr>
        <w:t>для</w:t>
      </w:r>
      <w:r w:rsidRPr="00443BED">
        <w:rPr>
          <w:kern w:val="22"/>
          <w:lang w:val="ru-RU"/>
        </w:rPr>
        <w:t xml:space="preserve"> </w:t>
      </w:r>
      <w:r>
        <w:rPr>
          <w:kern w:val="22"/>
          <w:lang w:val="ru-RU"/>
        </w:rPr>
        <w:t>обеспечения</w:t>
      </w:r>
      <w:r w:rsidRPr="00443BED">
        <w:rPr>
          <w:kern w:val="22"/>
          <w:lang w:val="ru-RU"/>
        </w:rPr>
        <w:t xml:space="preserve"> [</w:t>
      </w:r>
      <w:r>
        <w:rPr>
          <w:kern w:val="22"/>
          <w:lang w:val="ru-RU"/>
        </w:rPr>
        <w:t>создания</w:t>
      </w:r>
      <w:r w:rsidRPr="00443BED">
        <w:rPr>
          <w:kern w:val="22"/>
          <w:lang w:val="ru-RU"/>
        </w:rPr>
        <w:t>][</w:t>
      </w:r>
      <w:r>
        <w:rPr>
          <w:kern w:val="22"/>
          <w:lang w:val="ru-RU"/>
        </w:rPr>
        <w:t>развития</w:t>
      </w:r>
      <w:r w:rsidRPr="00443BED">
        <w:rPr>
          <w:kern w:val="22"/>
          <w:lang w:val="ru-RU"/>
        </w:rPr>
        <w:t xml:space="preserve">] </w:t>
      </w:r>
      <w:r>
        <w:rPr>
          <w:kern w:val="22"/>
          <w:lang w:val="ru-RU"/>
        </w:rPr>
        <w:t>необходимого</w:t>
      </w:r>
      <w:r w:rsidRPr="00443BED">
        <w:rPr>
          <w:kern w:val="22"/>
          <w:lang w:val="ru-RU"/>
        </w:rPr>
        <w:t xml:space="preserve"> </w:t>
      </w:r>
      <w:r>
        <w:rPr>
          <w:kern w:val="22"/>
          <w:lang w:val="ru-RU"/>
        </w:rPr>
        <w:t>потенциала</w:t>
      </w:r>
      <w:r w:rsidRPr="00443BED">
        <w:rPr>
          <w:kern w:val="22"/>
          <w:lang w:val="ru-RU"/>
        </w:rPr>
        <w:t xml:space="preserve"> </w:t>
      </w:r>
      <w:r>
        <w:rPr>
          <w:kern w:val="22"/>
          <w:lang w:val="ru-RU"/>
        </w:rPr>
        <w:t xml:space="preserve">и оказания другой поддержки </w:t>
      </w:r>
      <w:r w:rsidRPr="00443BED">
        <w:rPr>
          <w:kern w:val="22"/>
          <w:lang w:val="ru-RU"/>
        </w:rPr>
        <w:t>[</w:t>
      </w:r>
      <w:r>
        <w:rPr>
          <w:kern w:val="22"/>
          <w:lang w:val="ru-RU"/>
        </w:rPr>
        <w:t>развивающимся странам с целью</w:t>
      </w:r>
      <w:r w:rsidRPr="00443BED">
        <w:rPr>
          <w:kern w:val="22"/>
          <w:lang w:val="ru-RU"/>
        </w:rPr>
        <w:t xml:space="preserve">] </w:t>
      </w:r>
      <w:r>
        <w:rPr>
          <w:kern w:val="22"/>
          <w:lang w:val="ru-RU"/>
        </w:rPr>
        <w:t>совершенствования</w:t>
      </w:r>
      <w:r w:rsidR="00E9443B">
        <w:rPr>
          <w:kern w:val="22"/>
          <w:lang w:val="ru-RU"/>
        </w:rPr>
        <w:t xml:space="preserve"> процессов</w:t>
      </w:r>
      <w:r>
        <w:rPr>
          <w:kern w:val="22"/>
          <w:lang w:val="ru-RU"/>
        </w:rPr>
        <w:t xml:space="preserve"> планирования</w:t>
      </w:r>
      <w:r w:rsidRPr="00443BED">
        <w:rPr>
          <w:kern w:val="22"/>
          <w:lang w:val="ru-RU"/>
        </w:rPr>
        <w:t xml:space="preserve">, </w:t>
      </w:r>
      <w:r>
        <w:rPr>
          <w:kern w:val="22"/>
          <w:lang w:val="ru-RU"/>
        </w:rPr>
        <w:t>мониторинга</w:t>
      </w:r>
      <w:r w:rsidRPr="00443BED">
        <w:rPr>
          <w:kern w:val="22"/>
          <w:lang w:val="ru-RU"/>
        </w:rPr>
        <w:t xml:space="preserve">, </w:t>
      </w:r>
      <w:r>
        <w:rPr>
          <w:kern w:val="22"/>
          <w:lang w:val="ru-RU"/>
        </w:rPr>
        <w:t>обзора и отчетности</w:t>
      </w:r>
      <w:r w:rsidRPr="00443BED">
        <w:rPr>
          <w:kern w:val="22"/>
          <w:lang w:val="ru-RU"/>
        </w:rPr>
        <w:t>.</w:t>
      </w:r>
      <w:bookmarkEnd w:id="6"/>
    </w:p>
    <w:p w:rsidR="00C73952" w:rsidRPr="00DC56AD" w:rsidRDefault="00C73952" w:rsidP="00C73952">
      <w:pPr>
        <w:pStyle w:val="Para1"/>
        <w:numPr>
          <w:ilvl w:val="0"/>
          <w:numId w:val="0"/>
        </w:numPr>
        <w:suppressLineNumbers/>
        <w:suppressAutoHyphens/>
        <w:kinsoku w:val="0"/>
        <w:overflowPunct w:val="0"/>
        <w:autoSpaceDE w:val="0"/>
        <w:autoSpaceDN w:val="0"/>
        <w:adjustRightInd w:val="0"/>
        <w:ind w:firstLine="706"/>
        <w:rPr>
          <w:kern w:val="22"/>
          <w:lang w:val="ru-RU"/>
        </w:rPr>
      </w:pPr>
      <w:bookmarkStart w:id="7" w:name="_Hlk99051484"/>
      <w:r w:rsidRPr="009E4C60">
        <w:rPr>
          <w:kern w:val="22"/>
          <w:lang w:val="ru-RU"/>
        </w:rPr>
        <w:t>[30</w:t>
      </w:r>
      <w:r w:rsidRPr="009E4C60">
        <w:rPr>
          <w:i/>
          <w:iCs/>
          <w:kern w:val="22"/>
          <w:lang w:val="ru-RU"/>
        </w:rPr>
        <w:t xml:space="preserve">. </w:t>
      </w:r>
      <w:r w:rsidRPr="009E4C60">
        <w:rPr>
          <w:i/>
          <w:iCs/>
          <w:kern w:val="22"/>
          <w:lang w:val="ru-RU"/>
        </w:rPr>
        <w:tab/>
      </w:r>
      <w:r w:rsidRPr="00DC56AD">
        <w:rPr>
          <w:kern w:val="22"/>
          <w:lang w:val="ru-RU"/>
        </w:rPr>
        <w:t>[</w:t>
      </w:r>
      <w:r>
        <w:rPr>
          <w:i/>
          <w:iCs/>
          <w:kern w:val="22"/>
          <w:lang w:val="ru-RU"/>
        </w:rPr>
        <w:t>просит</w:t>
      </w:r>
      <w:r w:rsidRPr="00DC56AD">
        <w:rPr>
          <w:kern w:val="22"/>
          <w:lang w:val="ru-RU"/>
        </w:rPr>
        <w:t>][</w:t>
      </w:r>
      <w:r>
        <w:rPr>
          <w:i/>
          <w:iCs/>
          <w:kern w:val="22"/>
          <w:lang w:val="ru-RU"/>
        </w:rPr>
        <w:t>предлагает</w:t>
      </w:r>
      <w:r w:rsidRPr="00DC56AD">
        <w:rPr>
          <w:kern w:val="22"/>
          <w:lang w:val="ru-RU"/>
        </w:rPr>
        <w:t xml:space="preserve">] </w:t>
      </w:r>
      <w:r w:rsidRPr="005346A8">
        <w:rPr>
          <w:kern w:val="22"/>
          <w:lang w:val="ru-RU"/>
        </w:rPr>
        <w:t>Глобальный</w:t>
      </w:r>
      <w:r w:rsidRPr="00DC56AD">
        <w:rPr>
          <w:kern w:val="22"/>
          <w:lang w:val="ru-RU"/>
        </w:rPr>
        <w:t xml:space="preserve"> </w:t>
      </w:r>
      <w:r w:rsidRPr="005346A8">
        <w:rPr>
          <w:kern w:val="22"/>
          <w:lang w:val="ru-RU"/>
        </w:rPr>
        <w:t>экологический</w:t>
      </w:r>
      <w:r w:rsidRPr="00DC56AD">
        <w:rPr>
          <w:kern w:val="22"/>
          <w:lang w:val="ru-RU"/>
        </w:rPr>
        <w:t xml:space="preserve"> </w:t>
      </w:r>
      <w:r w:rsidRPr="005346A8">
        <w:rPr>
          <w:kern w:val="22"/>
          <w:lang w:val="ru-RU"/>
        </w:rPr>
        <w:t>фонд</w:t>
      </w:r>
      <w:r w:rsidRPr="00DC56AD">
        <w:rPr>
          <w:kern w:val="22"/>
          <w:lang w:val="ru-RU"/>
        </w:rPr>
        <w:t xml:space="preserve"> </w:t>
      </w:r>
      <w:r>
        <w:rPr>
          <w:kern w:val="22"/>
          <w:lang w:val="ru-RU"/>
        </w:rPr>
        <w:t>и</w:t>
      </w:r>
      <w:r w:rsidRPr="00DC56AD">
        <w:rPr>
          <w:kern w:val="22"/>
          <w:lang w:val="ru-RU"/>
        </w:rPr>
        <w:t xml:space="preserve"> </w:t>
      </w:r>
      <w:r>
        <w:rPr>
          <w:kern w:val="22"/>
          <w:lang w:val="ru-RU"/>
        </w:rPr>
        <w:t>его</w:t>
      </w:r>
      <w:r w:rsidRPr="00DC56AD">
        <w:rPr>
          <w:kern w:val="22"/>
          <w:lang w:val="ru-RU"/>
        </w:rPr>
        <w:t xml:space="preserve"> </w:t>
      </w:r>
      <w:r>
        <w:rPr>
          <w:kern w:val="22"/>
          <w:lang w:val="ru-RU"/>
        </w:rPr>
        <w:t>учреждения</w:t>
      </w:r>
      <w:r w:rsidRPr="00DC56AD">
        <w:rPr>
          <w:kern w:val="22"/>
          <w:lang w:val="ru-RU"/>
        </w:rPr>
        <w:t xml:space="preserve"> </w:t>
      </w:r>
      <w:r w:rsidRPr="005346A8">
        <w:rPr>
          <w:kern w:val="22"/>
          <w:lang w:val="ru-RU"/>
        </w:rPr>
        <w:t>своевременно</w:t>
      </w:r>
      <w:r w:rsidRPr="00DC56AD">
        <w:rPr>
          <w:kern w:val="22"/>
          <w:lang w:val="ru-RU"/>
        </w:rPr>
        <w:t xml:space="preserve"> </w:t>
      </w:r>
      <w:r w:rsidRPr="005346A8">
        <w:rPr>
          <w:kern w:val="22"/>
          <w:lang w:val="ru-RU"/>
        </w:rPr>
        <w:t>и</w:t>
      </w:r>
      <w:r w:rsidRPr="00DC56AD">
        <w:rPr>
          <w:kern w:val="22"/>
          <w:lang w:val="ru-RU"/>
        </w:rPr>
        <w:t xml:space="preserve"> </w:t>
      </w:r>
      <w:r w:rsidRPr="005346A8">
        <w:rPr>
          <w:kern w:val="22"/>
          <w:lang w:val="ru-RU"/>
        </w:rPr>
        <w:t>оперативно</w:t>
      </w:r>
      <w:r w:rsidRPr="00DC56AD">
        <w:rPr>
          <w:kern w:val="22"/>
          <w:lang w:val="ru-RU"/>
        </w:rPr>
        <w:t xml:space="preserve"> </w:t>
      </w:r>
      <w:r w:rsidRPr="005346A8">
        <w:rPr>
          <w:kern w:val="22"/>
          <w:lang w:val="ru-RU"/>
        </w:rPr>
        <w:t>выделять</w:t>
      </w:r>
      <w:r w:rsidRPr="00DC56AD">
        <w:rPr>
          <w:kern w:val="22"/>
          <w:lang w:val="ru-RU"/>
        </w:rPr>
        <w:t xml:space="preserve"> [</w:t>
      </w:r>
      <w:r>
        <w:rPr>
          <w:kern w:val="22"/>
          <w:lang w:val="ru-RU"/>
        </w:rPr>
        <w:t>достаточные</w:t>
      </w:r>
      <w:r w:rsidRPr="00DC56AD">
        <w:rPr>
          <w:kern w:val="22"/>
          <w:lang w:val="ru-RU"/>
        </w:rPr>
        <w:t xml:space="preserve">] </w:t>
      </w:r>
      <w:r w:rsidRPr="005346A8">
        <w:rPr>
          <w:kern w:val="22"/>
          <w:lang w:val="ru-RU"/>
        </w:rPr>
        <w:t>средства</w:t>
      </w:r>
      <w:r w:rsidRPr="00DC56AD">
        <w:rPr>
          <w:kern w:val="22"/>
          <w:lang w:val="ru-RU"/>
        </w:rPr>
        <w:t xml:space="preserve"> </w:t>
      </w:r>
      <w:r w:rsidRPr="005346A8">
        <w:rPr>
          <w:kern w:val="22"/>
          <w:lang w:val="ru-RU"/>
        </w:rPr>
        <w:t>для</w:t>
      </w:r>
      <w:r w:rsidRPr="00DC56AD">
        <w:rPr>
          <w:kern w:val="22"/>
          <w:lang w:val="ru-RU"/>
        </w:rPr>
        <w:t xml:space="preserve"> </w:t>
      </w:r>
      <w:r w:rsidRPr="005346A8">
        <w:rPr>
          <w:kern w:val="22"/>
          <w:lang w:val="ru-RU"/>
        </w:rPr>
        <w:t>развивающихся</w:t>
      </w:r>
      <w:r w:rsidR="00E9443B">
        <w:rPr>
          <w:kern w:val="22"/>
          <w:lang w:val="ru-RU"/>
        </w:rPr>
        <w:t xml:space="preserve"> стран</w:t>
      </w:r>
      <w:r w:rsidRPr="00DC56AD">
        <w:rPr>
          <w:kern w:val="22"/>
          <w:lang w:val="ru-RU"/>
        </w:rPr>
        <w:t xml:space="preserve">, </w:t>
      </w:r>
      <w:r w:rsidRPr="005346A8">
        <w:rPr>
          <w:kern w:val="22"/>
          <w:lang w:val="ru-RU"/>
        </w:rPr>
        <w:t>в</w:t>
      </w:r>
      <w:r w:rsidRPr="00DC56AD">
        <w:rPr>
          <w:kern w:val="22"/>
          <w:lang w:val="ru-RU"/>
        </w:rPr>
        <w:t xml:space="preserve"> </w:t>
      </w:r>
      <w:r>
        <w:rPr>
          <w:kern w:val="22"/>
          <w:lang w:val="ru-RU"/>
        </w:rPr>
        <w:t>частности</w:t>
      </w:r>
      <w:r w:rsidRPr="00DC56AD">
        <w:rPr>
          <w:kern w:val="22"/>
          <w:lang w:val="ru-RU"/>
        </w:rPr>
        <w:t xml:space="preserve"> </w:t>
      </w:r>
      <w:r>
        <w:rPr>
          <w:kern w:val="22"/>
          <w:lang w:val="ru-RU"/>
        </w:rPr>
        <w:t>для</w:t>
      </w:r>
      <w:r w:rsidRPr="00DC56AD">
        <w:rPr>
          <w:kern w:val="22"/>
          <w:lang w:val="ru-RU"/>
        </w:rPr>
        <w:t xml:space="preserve"> </w:t>
      </w:r>
      <w:r w:rsidRPr="005346A8">
        <w:rPr>
          <w:kern w:val="22"/>
          <w:lang w:val="ru-RU"/>
        </w:rPr>
        <w:t>наименее</w:t>
      </w:r>
      <w:r w:rsidRPr="00DC56AD">
        <w:rPr>
          <w:kern w:val="22"/>
          <w:lang w:val="ru-RU"/>
        </w:rPr>
        <w:t xml:space="preserve"> </w:t>
      </w:r>
      <w:r w:rsidRPr="005346A8">
        <w:rPr>
          <w:kern w:val="22"/>
          <w:lang w:val="ru-RU"/>
        </w:rPr>
        <w:t>развитых</w:t>
      </w:r>
      <w:r w:rsidRPr="00DC56AD">
        <w:rPr>
          <w:kern w:val="22"/>
          <w:lang w:val="ru-RU"/>
        </w:rPr>
        <w:t xml:space="preserve"> </w:t>
      </w:r>
      <w:r w:rsidRPr="005346A8">
        <w:rPr>
          <w:kern w:val="22"/>
          <w:lang w:val="ru-RU"/>
        </w:rPr>
        <w:t>стран</w:t>
      </w:r>
      <w:r w:rsidRPr="00DC56AD">
        <w:rPr>
          <w:kern w:val="22"/>
          <w:lang w:val="ru-RU"/>
        </w:rPr>
        <w:t xml:space="preserve"> </w:t>
      </w:r>
      <w:r w:rsidRPr="005346A8">
        <w:rPr>
          <w:kern w:val="22"/>
          <w:lang w:val="ru-RU"/>
        </w:rPr>
        <w:t>и</w:t>
      </w:r>
      <w:r w:rsidRPr="00DC56AD">
        <w:rPr>
          <w:kern w:val="22"/>
          <w:lang w:val="ru-RU"/>
        </w:rPr>
        <w:t xml:space="preserve"> </w:t>
      </w:r>
      <w:r w:rsidRPr="005346A8">
        <w:rPr>
          <w:kern w:val="22"/>
          <w:lang w:val="ru-RU"/>
        </w:rPr>
        <w:t>малых</w:t>
      </w:r>
      <w:r w:rsidRPr="00DC56AD">
        <w:rPr>
          <w:kern w:val="22"/>
          <w:lang w:val="ru-RU"/>
        </w:rPr>
        <w:t xml:space="preserve"> </w:t>
      </w:r>
      <w:r w:rsidRPr="005346A8">
        <w:rPr>
          <w:kern w:val="22"/>
          <w:lang w:val="ru-RU"/>
        </w:rPr>
        <w:t>островных</w:t>
      </w:r>
      <w:r w:rsidRPr="00DC56AD">
        <w:rPr>
          <w:kern w:val="22"/>
          <w:lang w:val="ru-RU"/>
        </w:rPr>
        <w:t xml:space="preserve"> </w:t>
      </w:r>
      <w:r w:rsidRPr="005346A8">
        <w:rPr>
          <w:kern w:val="22"/>
          <w:lang w:val="ru-RU"/>
        </w:rPr>
        <w:t>развивающихся</w:t>
      </w:r>
      <w:r w:rsidRPr="00DC56AD">
        <w:rPr>
          <w:kern w:val="22"/>
          <w:lang w:val="ru-RU"/>
        </w:rPr>
        <w:t xml:space="preserve"> </w:t>
      </w:r>
      <w:r w:rsidRPr="005346A8">
        <w:rPr>
          <w:kern w:val="22"/>
          <w:lang w:val="ru-RU"/>
        </w:rPr>
        <w:t>государств</w:t>
      </w:r>
      <w:r w:rsidRPr="00DC56AD">
        <w:rPr>
          <w:kern w:val="22"/>
          <w:lang w:val="ru-RU"/>
        </w:rPr>
        <w:t xml:space="preserve">, </w:t>
      </w:r>
      <w:r w:rsidRPr="005346A8">
        <w:rPr>
          <w:kern w:val="22"/>
          <w:lang w:val="ru-RU"/>
        </w:rPr>
        <w:t>а</w:t>
      </w:r>
      <w:r w:rsidRPr="00DC56AD">
        <w:rPr>
          <w:kern w:val="22"/>
          <w:lang w:val="ru-RU"/>
        </w:rPr>
        <w:t xml:space="preserve"> </w:t>
      </w:r>
      <w:r w:rsidRPr="005346A8">
        <w:rPr>
          <w:kern w:val="22"/>
          <w:lang w:val="ru-RU"/>
        </w:rPr>
        <w:t>также</w:t>
      </w:r>
      <w:r w:rsidRPr="00DC56AD">
        <w:rPr>
          <w:kern w:val="22"/>
          <w:lang w:val="ru-RU"/>
        </w:rPr>
        <w:t xml:space="preserve"> </w:t>
      </w:r>
      <w:r w:rsidRPr="005346A8">
        <w:rPr>
          <w:kern w:val="22"/>
          <w:lang w:val="ru-RU"/>
        </w:rPr>
        <w:t>Сторон</w:t>
      </w:r>
      <w:r w:rsidRPr="00DC56AD">
        <w:rPr>
          <w:kern w:val="22"/>
          <w:lang w:val="ru-RU"/>
        </w:rPr>
        <w:t xml:space="preserve"> </w:t>
      </w:r>
      <w:r w:rsidRPr="005346A8">
        <w:rPr>
          <w:kern w:val="22"/>
          <w:lang w:val="ru-RU"/>
        </w:rPr>
        <w:t>с</w:t>
      </w:r>
      <w:r w:rsidRPr="00DC56AD">
        <w:rPr>
          <w:kern w:val="22"/>
          <w:lang w:val="ru-RU"/>
        </w:rPr>
        <w:t xml:space="preserve"> </w:t>
      </w:r>
      <w:r w:rsidRPr="005346A8">
        <w:rPr>
          <w:kern w:val="22"/>
          <w:lang w:val="ru-RU"/>
        </w:rPr>
        <w:t>переходной</w:t>
      </w:r>
      <w:r w:rsidRPr="00DC56AD">
        <w:rPr>
          <w:kern w:val="22"/>
          <w:lang w:val="ru-RU"/>
        </w:rPr>
        <w:t xml:space="preserve"> </w:t>
      </w:r>
      <w:r w:rsidRPr="005346A8">
        <w:rPr>
          <w:kern w:val="22"/>
          <w:lang w:val="ru-RU"/>
        </w:rPr>
        <w:t>экономикой</w:t>
      </w:r>
      <w:r w:rsidRPr="00DC56AD">
        <w:rPr>
          <w:kern w:val="22"/>
          <w:lang w:val="ru-RU"/>
        </w:rPr>
        <w:t xml:space="preserve">, </w:t>
      </w:r>
      <w:r w:rsidRPr="005346A8">
        <w:rPr>
          <w:kern w:val="22"/>
          <w:lang w:val="ru-RU"/>
        </w:rPr>
        <w:t xml:space="preserve">для поддержки обновления или пересмотра национальных стратегий и планов действий </w:t>
      </w:r>
      <w:r w:rsidRPr="003C4864">
        <w:rPr>
          <w:kern w:val="22"/>
          <w:lang w:val="ru-RU"/>
        </w:rPr>
        <w:t>по сохранению биоразнообразия</w:t>
      </w:r>
      <w:r w:rsidRPr="005346A8">
        <w:rPr>
          <w:kern w:val="22"/>
          <w:lang w:val="ru-RU"/>
        </w:rPr>
        <w:t xml:space="preserve"> в соответствии с руководящими </w:t>
      </w:r>
      <w:r>
        <w:rPr>
          <w:kern w:val="22"/>
          <w:lang w:val="ru-RU"/>
        </w:rPr>
        <w:t>указаниями</w:t>
      </w:r>
      <w:r w:rsidRPr="005346A8">
        <w:rPr>
          <w:kern w:val="22"/>
          <w:lang w:val="ru-RU"/>
        </w:rPr>
        <w:t xml:space="preserve">, </w:t>
      </w:r>
      <w:r>
        <w:rPr>
          <w:kern w:val="22"/>
          <w:lang w:val="ru-RU"/>
        </w:rPr>
        <w:t>и</w:t>
      </w:r>
      <w:r w:rsidRPr="005346A8">
        <w:rPr>
          <w:kern w:val="22"/>
          <w:lang w:val="ru-RU"/>
        </w:rPr>
        <w:t>зложенными в</w:t>
      </w:r>
      <w:r w:rsidRPr="00DC56AD">
        <w:rPr>
          <w:lang w:val="ru-RU"/>
        </w:rPr>
        <w:t xml:space="preserve"> [</w:t>
      </w:r>
      <w:r>
        <w:rPr>
          <w:lang w:val="ru-RU"/>
        </w:rPr>
        <w:t>приложении</w:t>
      </w:r>
      <w:r w:rsidRPr="00DC56AD">
        <w:rPr>
          <w:lang w:val="ru-RU"/>
        </w:rPr>
        <w:t xml:space="preserve"> </w:t>
      </w:r>
      <w:r w:rsidRPr="00CD51C0">
        <w:t>A</w:t>
      </w:r>
      <w:r w:rsidR="0070757D">
        <w:fldChar w:fldCharType="begin"/>
      </w:r>
      <w:r w:rsidR="0070757D">
        <w:instrText xml:space="preserve"> NOTEREF _Ref73031286 \h  \* MERGEFORMAT </w:instrText>
      </w:r>
      <w:r w:rsidR="0070757D">
        <w:fldChar w:fldCharType="separate"/>
      </w:r>
      <w:r w:rsidR="00D22AB7">
        <w:t>3</w:t>
      </w:r>
      <w:r w:rsidR="0070757D">
        <w:fldChar w:fldCharType="end"/>
      </w:r>
      <w:r w:rsidRPr="00DC56AD">
        <w:rPr>
          <w:lang w:val="ru-RU"/>
        </w:rPr>
        <w:t>]</w:t>
      </w:r>
      <w:r>
        <w:rPr>
          <w:lang w:val="ru-RU"/>
        </w:rPr>
        <w:t>,</w:t>
      </w:r>
      <w:r w:rsidRPr="00DC56AD">
        <w:rPr>
          <w:lang w:val="ru-RU"/>
        </w:rPr>
        <w:t xml:space="preserve"> </w:t>
      </w:r>
      <w:r w:rsidRPr="005346A8">
        <w:rPr>
          <w:kern w:val="22"/>
          <w:lang w:val="ru-RU"/>
        </w:rPr>
        <w:t xml:space="preserve">и для </w:t>
      </w:r>
      <w:r>
        <w:rPr>
          <w:kern w:val="22"/>
          <w:lang w:val="ru-RU"/>
        </w:rPr>
        <w:t>содействия в</w:t>
      </w:r>
      <w:r w:rsidRPr="005346A8">
        <w:rPr>
          <w:kern w:val="22"/>
          <w:lang w:val="ru-RU"/>
        </w:rPr>
        <w:t xml:space="preserve"> подготовк</w:t>
      </w:r>
      <w:r>
        <w:rPr>
          <w:kern w:val="22"/>
          <w:lang w:val="ru-RU"/>
        </w:rPr>
        <w:t>е</w:t>
      </w:r>
      <w:r w:rsidRPr="005346A8">
        <w:rPr>
          <w:kern w:val="22"/>
          <w:lang w:val="ru-RU"/>
        </w:rPr>
        <w:t xml:space="preserve"> национальных докладов в соответствии с руководящими </w:t>
      </w:r>
      <w:r>
        <w:rPr>
          <w:kern w:val="22"/>
          <w:lang w:val="ru-RU"/>
        </w:rPr>
        <w:t>указаниями</w:t>
      </w:r>
      <w:r w:rsidRPr="005346A8">
        <w:rPr>
          <w:kern w:val="22"/>
          <w:lang w:val="ru-RU"/>
        </w:rPr>
        <w:t xml:space="preserve">, </w:t>
      </w:r>
      <w:r w:rsidRPr="00AC3C9A">
        <w:rPr>
          <w:kern w:val="22"/>
          <w:lang w:val="ru-RU"/>
        </w:rPr>
        <w:t>изложенными</w:t>
      </w:r>
      <w:r w:rsidRPr="005346A8">
        <w:rPr>
          <w:kern w:val="22"/>
          <w:lang w:val="ru-RU"/>
        </w:rPr>
        <w:t xml:space="preserve"> в</w:t>
      </w:r>
      <w:r w:rsidRPr="00DC56AD">
        <w:rPr>
          <w:lang w:val="ru-RU"/>
        </w:rPr>
        <w:t xml:space="preserve"> [</w:t>
      </w:r>
      <w:r>
        <w:rPr>
          <w:lang w:val="ru-RU"/>
        </w:rPr>
        <w:t>приложении</w:t>
      </w:r>
      <w:r w:rsidRPr="00DC56AD">
        <w:rPr>
          <w:lang w:val="ru-RU"/>
        </w:rPr>
        <w:t xml:space="preserve"> </w:t>
      </w:r>
      <w:r w:rsidRPr="00CD51C0">
        <w:t>C</w:t>
      </w:r>
      <w:r w:rsidR="0070757D">
        <w:fldChar w:fldCharType="begin"/>
      </w:r>
      <w:r w:rsidR="0070757D">
        <w:instrText xml:space="preserve"> NOTEREF _Ref73031548 \h  \* MERGEFORMAT </w:instrText>
      </w:r>
      <w:r w:rsidR="0070757D">
        <w:fldChar w:fldCharType="separate"/>
      </w:r>
      <w:r w:rsidR="00D22AB7">
        <w:t>4</w:t>
      </w:r>
      <w:r w:rsidR="0070757D">
        <w:fldChar w:fldCharType="end"/>
      </w:r>
      <w:r w:rsidRPr="00DC56AD">
        <w:rPr>
          <w:kern w:val="22"/>
          <w:lang w:val="ru-RU"/>
        </w:rPr>
        <w:t>]</w:t>
      </w:r>
      <w:r>
        <w:rPr>
          <w:kern w:val="22"/>
          <w:lang w:val="ru-RU"/>
        </w:rPr>
        <w:t xml:space="preserve">, </w:t>
      </w:r>
      <w:r w:rsidRPr="005346A8">
        <w:rPr>
          <w:kern w:val="22"/>
          <w:lang w:val="ru-RU"/>
        </w:rPr>
        <w:t>с тем чтобы Стороны могли начать эти процессы в кратчайшие сроки после принятия глобальной рамочной программы в области биоразнообразия на период после 2020 года</w:t>
      </w:r>
      <w:r w:rsidRPr="00DC56AD">
        <w:rPr>
          <w:kern w:val="22"/>
          <w:lang w:val="ru-RU"/>
        </w:rPr>
        <w:t>]</w:t>
      </w:r>
      <w:r>
        <w:rPr>
          <w:rStyle w:val="Appelnotedebasdep"/>
          <w:kern w:val="22"/>
        </w:rPr>
        <w:footnoteReference w:id="9"/>
      </w:r>
      <w:r>
        <w:rPr>
          <w:kern w:val="22"/>
          <w:lang w:val="ru-RU"/>
        </w:rPr>
        <w:t>;</w:t>
      </w:r>
    </w:p>
    <w:bookmarkEnd w:id="7"/>
    <w:p w:rsidR="00C73952" w:rsidRDefault="00C73952" w:rsidP="00C73952">
      <w:pPr>
        <w:pStyle w:val="Para1"/>
        <w:numPr>
          <w:ilvl w:val="0"/>
          <w:numId w:val="0"/>
        </w:numPr>
        <w:suppressLineNumbers/>
        <w:suppressAutoHyphens/>
        <w:kinsoku w:val="0"/>
        <w:overflowPunct w:val="0"/>
        <w:autoSpaceDE w:val="0"/>
        <w:autoSpaceDN w:val="0"/>
        <w:adjustRightInd w:val="0"/>
        <w:ind w:firstLine="706"/>
        <w:rPr>
          <w:kern w:val="22"/>
          <w:lang w:val="ru-RU"/>
        </w:rPr>
      </w:pPr>
      <w:r w:rsidRPr="00DC56AD">
        <w:rPr>
          <w:kern w:val="22"/>
          <w:lang w:val="ru-RU"/>
        </w:rPr>
        <w:t>[31.</w:t>
      </w:r>
      <w:r w:rsidRPr="00DC56AD">
        <w:rPr>
          <w:kern w:val="22"/>
          <w:lang w:val="ru-RU"/>
        </w:rPr>
        <w:tab/>
      </w:r>
      <w:r>
        <w:rPr>
          <w:i/>
          <w:iCs/>
          <w:kern w:val="22"/>
          <w:lang w:val="ru-RU"/>
        </w:rPr>
        <w:t>приветствует</w:t>
      </w:r>
      <w:r w:rsidRPr="00DC56AD">
        <w:rPr>
          <w:i/>
          <w:iCs/>
          <w:kern w:val="22"/>
          <w:lang w:val="ru-RU"/>
        </w:rPr>
        <w:t xml:space="preserve"> </w:t>
      </w:r>
      <w:r>
        <w:rPr>
          <w:kern w:val="22"/>
          <w:lang w:val="ru-RU"/>
        </w:rPr>
        <w:t>финансовые</w:t>
      </w:r>
      <w:r w:rsidRPr="00DC56AD">
        <w:rPr>
          <w:kern w:val="22"/>
          <w:lang w:val="ru-RU"/>
        </w:rPr>
        <w:t xml:space="preserve"> </w:t>
      </w:r>
      <w:r>
        <w:rPr>
          <w:kern w:val="22"/>
          <w:lang w:val="ru-RU"/>
        </w:rPr>
        <w:t>взносы и</w:t>
      </w:r>
      <w:r w:rsidRPr="00DC56AD">
        <w:rPr>
          <w:kern w:val="22"/>
          <w:lang w:val="ru-RU"/>
        </w:rPr>
        <w:t xml:space="preserve"> </w:t>
      </w:r>
      <w:r>
        <w:rPr>
          <w:kern w:val="22"/>
          <w:lang w:val="ru-RU"/>
        </w:rPr>
        <w:t>взносы в натуральной форме со стороны</w:t>
      </w:r>
      <w:r w:rsidRPr="00DC56AD">
        <w:rPr>
          <w:kern w:val="22"/>
          <w:lang w:val="ru-RU"/>
        </w:rPr>
        <w:t xml:space="preserve"> [</w:t>
      </w:r>
      <w:r>
        <w:rPr>
          <w:kern w:val="22"/>
          <w:lang w:val="ru-RU"/>
        </w:rPr>
        <w:t>наименования</w:t>
      </w:r>
      <w:r w:rsidRPr="00DC56AD">
        <w:rPr>
          <w:kern w:val="22"/>
          <w:lang w:val="ru-RU"/>
        </w:rPr>
        <w:t xml:space="preserve"> </w:t>
      </w:r>
      <w:r>
        <w:rPr>
          <w:kern w:val="22"/>
          <w:lang w:val="ru-RU"/>
        </w:rPr>
        <w:t>доноров</w:t>
      </w:r>
      <w:r w:rsidRPr="00DC56AD">
        <w:rPr>
          <w:kern w:val="22"/>
          <w:lang w:val="ru-RU"/>
        </w:rPr>
        <w:t xml:space="preserve">] </w:t>
      </w:r>
      <w:r>
        <w:rPr>
          <w:kern w:val="22"/>
          <w:lang w:val="ru-RU"/>
        </w:rPr>
        <w:t>в инициативы, направленные на участие в поддержке обновления или пересмотра</w:t>
      </w:r>
      <w:r w:rsidRPr="00DC56AD">
        <w:rPr>
          <w:kern w:val="22"/>
          <w:lang w:val="ru-RU"/>
        </w:rPr>
        <w:t xml:space="preserve"> </w:t>
      </w:r>
      <w:r>
        <w:rPr>
          <w:kern w:val="22"/>
          <w:lang w:val="ru-RU"/>
        </w:rPr>
        <w:t>НСПДБ</w:t>
      </w:r>
      <w:r w:rsidRPr="00DC56AD">
        <w:rPr>
          <w:kern w:val="22"/>
          <w:lang w:val="ru-RU"/>
        </w:rPr>
        <w:t xml:space="preserve"> </w:t>
      </w:r>
      <w:r>
        <w:rPr>
          <w:kern w:val="22"/>
          <w:lang w:val="ru-RU"/>
        </w:rPr>
        <w:t xml:space="preserve">и </w:t>
      </w:r>
      <w:r>
        <w:rPr>
          <w:i/>
          <w:iCs/>
          <w:kern w:val="22"/>
          <w:lang w:val="ru-RU"/>
        </w:rPr>
        <w:t>предлагает</w:t>
      </w:r>
      <w:r w:rsidRPr="00DC56AD">
        <w:rPr>
          <w:i/>
          <w:iCs/>
          <w:kern w:val="22"/>
          <w:lang w:val="ru-RU"/>
        </w:rPr>
        <w:t xml:space="preserve"> </w:t>
      </w:r>
      <w:r>
        <w:rPr>
          <w:kern w:val="22"/>
          <w:lang w:val="ru-RU"/>
        </w:rPr>
        <w:t>донорам, правительствам</w:t>
      </w:r>
      <w:r w:rsidR="00E9443B">
        <w:rPr>
          <w:kern w:val="22"/>
          <w:lang w:val="ru-RU"/>
        </w:rPr>
        <w:t>, а также</w:t>
      </w:r>
      <w:r>
        <w:rPr>
          <w:kern w:val="22"/>
          <w:lang w:val="ru-RU"/>
        </w:rPr>
        <w:t xml:space="preserve"> многосторонним и двусторонним учреждениям выделять средства на поддержку планирования</w:t>
      </w:r>
      <w:r w:rsidRPr="00DC56AD">
        <w:rPr>
          <w:kern w:val="22"/>
          <w:lang w:val="ru-RU"/>
        </w:rPr>
        <w:t xml:space="preserve">, </w:t>
      </w:r>
      <w:r>
        <w:rPr>
          <w:kern w:val="22"/>
          <w:lang w:val="ru-RU"/>
        </w:rPr>
        <w:t>мониторинга</w:t>
      </w:r>
      <w:r w:rsidRPr="00DC56AD">
        <w:rPr>
          <w:kern w:val="22"/>
          <w:lang w:val="ru-RU"/>
        </w:rPr>
        <w:t xml:space="preserve">, </w:t>
      </w:r>
      <w:r>
        <w:rPr>
          <w:kern w:val="22"/>
          <w:lang w:val="ru-RU"/>
        </w:rPr>
        <w:t xml:space="preserve">обзора и отчетности в целях осуществления </w:t>
      </w:r>
      <w:r w:rsidRPr="005346A8">
        <w:rPr>
          <w:kern w:val="22"/>
          <w:lang w:val="ru-RU"/>
        </w:rPr>
        <w:t>глобальной рамочной программы в области биоразнообразия на период после 2020 года</w:t>
      </w:r>
      <w:r w:rsidRPr="00DC56AD">
        <w:rPr>
          <w:kern w:val="22"/>
          <w:lang w:val="ru-RU"/>
        </w:rPr>
        <w:t xml:space="preserve">, </w:t>
      </w:r>
      <w:r>
        <w:rPr>
          <w:kern w:val="22"/>
          <w:lang w:val="ru-RU"/>
        </w:rPr>
        <w:t>в</w:t>
      </w:r>
      <w:r w:rsidRPr="00DC56AD">
        <w:rPr>
          <w:kern w:val="22"/>
          <w:lang w:val="ru-RU"/>
        </w:rPr>
        <w:t xml:space="preserve"> </w:t>
      </w:r>
      <w:r>
        <w:rPr>
          <w:kern w:val="22"/>
          <w:lang w:val="ru-RU"/>
        </w:rPr>
        <w:t>том</w:t>
      </w:r>
      <w:r w:rsidRPr="00DC56AD">
        <w:rPr>
          <w:kern w:val="22"/>
          <w:lang w:val="ru-RU"/>
        </w:rPr>
        <w:t xml:space="preserve"> </w:t>
      </w:r>
      <w:r>
        <w:rPr>
          <w:kern w:val="22"/>
          <w:lang w:val="ru-RU"/>
        </w:rPr>
        <w:t>числе</w:t>
      </w:r>
      <w:r w:rsidRPr="00DC56AD">
        <w:rPr>
          <w:kern w:val="22"/>
          <w:lang w:val="ru-RU"/>
        </w:rPr>
        <w:t xml:space="preserve"> </w:t>
      </w:r>
      <w:r>
        <w:rPr>
          <w:kern w:val="22"/>
          <w:lang w:val="ru-RU"/>
        </w:rPr>
        <w:t>на</w:t>
      </w:r>
      <w:r w:rsidRPr="00DC56AD">
        <w:rPr>
          <w:kern w:val="22"/>
          <w:lang w:val="ru-RU"/>
        </w:rPr>
        <w:t xml:space="preserve"> </w:t>
      </w:r>
      <w:r>
        <w:rPr>
          <w:kern w:val="22"/>
          <w:lang w:val="ru-RU"/>
        </w:rPr>
        <w:t>разработку</w:t>
      </w:r>
      <w:r w:rsidRPr="00DC56AD">
        <w:rPr>
          <w:kern w:val="22"/>
          <w:lang w:val="ru-RU"/>
        </w:rPr>
        <w:t xml:space="preserve"> </w:t>
      </w:r>
      <w:r>
        <w:rPr>
          <w:kern w:val="22"/>
          <w:lang w:val="ru-RU"/>
        </w:rPr>
        <w:t>национальных</w:t>
      </w:r>
      <w:r w:rsidRPr="00DC56AD">
        <w:rPr>
          <w:kern w:val="22"/>
          <w:lang w:val="ru-RU"/>
        </w:rPr>
        <w:t xml:space="preserve"> </w:t>
      </w:r>
      <w:r>
        <w:rPr>
          <w:kern w:val="22"/>
          <w:lang w:val="ru-RU"/>
        </w:rPr>
        <w:t>систем</w:t>
      </w:r>
      <w:r w:rsidRPr="00DC56AD">
        <w:rPr>
          <w:kern w:val="22"/>
          <w:lang w:val="ru-RU"/>
        </w:rPr>
        <w:t xml:space="preserve"> </w:t>
      </w:r>
      <w:r>
        <w:rPr>
          <w:kern w:val="22"/>
          <w:lang w:val="ru-RU"/>
        </w:rPr>
        <w:t>мониторинга</w:t>
      </w:r>
      <w:r w:rsidRPr="00DC56AD">
        <w:rPr>
          <w:kern w:val="22"/>
          <w:lang w:val="ru-RU"/>
        </w:rPr>
        <w:t xml:space="preserve"> </w:t>
      </w:r>
      <w:r>
        <w:rPr>
          <w:kern w:val="22"/>
          <w:lang w:val="ru-RU"/>
        </w:rPr>
        <w:t>и</w:t>
      </w:r>
      <w:r w:rsidRPr="00DC56AD">
        <w:rPr>
          <w:kern w:val="22"/>
          <w:lang w:val="ru-RU"/>
        </w:rPr>
        <w:t xml:space="preserve"> </w:t>
      </w:r>
      <w:r>
        <w:rPr>
          <w:kern w:val="22"/>
          <w:lang w:val="ru-RU"/>
        </w:rPr>
        <w:t>управления</w:t>
      </w:r>
      <w:r w:rsidRPr="00DC56AD">
        <w:rPr>
          <w:kern w:val="22"/>
          <w:lang w:val="ru-RU"/>
        </w:rPr>
        <w:t xml:space="preserve"> </w:t>
      </w:r>
      <w:r>
        <w:rPr>
          <w:kern w:val="22"/>
          <w:lang w:val="ru-RU"/>
        </w:rPr>
        <w:t>информацией</w:t>
      </w:r>
      <w:r w:rsidRPr="00DC56AD">
        <w:rPr>
          <w:kern w:val="22"/>
          <w:lang w:val="ru-RU"/>
        </w:rPr>
        <w:t>.]</w:t>
      </w:r>
    </w:p>
    <w:p w:rsidR="0007696D" w:rsidRDefault="00C73952" w:rsidP="00D22AB7">
      <w:pPr>
        <w:pStyle w:val="Style1"/>
        <w:tabs>
          <w:tab w:val="clear" w:pos="720"/>
        </w:tabs>
        <w:spacing w:after="240"/>
        <w:rPr>
          <w:i w:val="0"/>
          <w:iCs w:val="0"/>
        </w:rPr>
      </w:pPr>
      <w:r>
        <w:rPr>
          <w:i w:val="0"/>
          <w:iCs w:val="0"/>
        </w:rPr>
        <w:t>__________</w:t>
      </w:r>
    </w:p>
    <w:p w:rsidR="00D22AB7" w:rsidRPr="00D22AB7" w:rsidRDefault="00D22AB7" w:rsidP="00D22AB7">
      <w:pPr>
        <w:pStyle w:val="Style1"/>
        <w:tabs>
          <w:tab w:val="clear" w:pos="720"/>
        </w:tabs>
        <w:spacing w:after="240"/>
        <w:rPr>
          <w:i w:val="0"/>
          <w:iCs w:val="0"/>
        </w:rPr>
      </w:pPr>
    </w:p>
    <w:sectPr w:rsidR="00D22AB7" w:rsidRPr="00D22AB7" w:rsidSect="00525E6E">
      <w:headerReference w:type="even" r:id="rId12"/>
      <w:headerReference w:type="default" r:id="rId13"/>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65C" w:rsidRDefault="0020665C" w:rsidP="00CF1848">
      <w:r>
        <w:separator/>
      </w:r>
    </w:p>
  </w:endnote>
  <w:endnote w:type="continuationSeparator" w:id="0">
    <w:p w:rsidR="0020665C" w:rsidRDefault="0020665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65C" w:rsidRDefault="0020665C" w:rsidP="00CF1848">
      <w:r>
        <w:separator/>
      </w:r>
    </w:p>
  </w:footnote>
  <w:footnote w:type="continuationSeparator" w:id="0">
    <w:p w:rsidR="0020665C" w:rsidRDefault="0020665C" w:rsidP="00CF1848">
      <w:r>
        <w:continuationSeparator/>
      </w:r>
    </w:p>
  </w:footnote>
  <w:footnote w:id="1">
    <w:p w:rsidR="00623BC8" w:rsidRPr="00623BC8" w:rsidRDefault="00623BC8" w:rsidP="00623BC8">
      <w:pPr>
        <w:pStyle w:val="Notedebasdepage"/>
        <w:ind w:firstLine="0"/>
        <w:rPr>
          <w:lang w:val="ru-RU"/>
        </w:rPr>
      </w:pPr>
      <w:r>
        <w:rPr>
          <w:rStyle w:val="Appelnotedebasdep"/>
        </w:rPr>
        <w:footnoteRef/>
      </w:r>
      <w:r>
        <w:rPr>
          <w:lang w:val="ru-RU"/>
        </w:rPr>
        <w:t>Проекты приложений для экспертного обзора содержатся в документах</w:t>
      </w:r>
      <w:r>
        <w:t xml:space="preserve">: </w:t>
      </w:r>
      <w:r w:rsidRPr="0043174C">
        <w:rPr>
          <w:lang w:val="en-US"/>
        </w:rPr>
        <w:t>CBD/SBI/3/11/Add.4</w:t>
      </w:r>
      <w:r>
        <w:rPr>
          <w:lang w:val="en-US"/>
        </w:rPr>
        <w:t xml:space="preserve"> (</w:t>
      </w:r>
      <w:r>
        <w:rPr>
          <w:lang w:val="ru-RU"/>
        </w:rPr>
        <w:t>приложение</w:t>
      </w:r>
      <w:r>
        <w:rPr>
          <w:lang w:val="en-US"/>
        </w:rPr>
        <w:t xml:space="preserve"> A); </w:t>
      </w:r>
      <w:r w:rsidRPr="0043174C">
        <w:rPr>
          <w:lang w:val="en-US"/>
        </w:rPr>
        <w:t>CBD/SBI/3/11/Add.6</w:t>
      </w:r>
      <w:r>
        <w:rPr>
          <w:lang w:val="en-US"/>
        </w:rPr>
        <w:t xml:space="preserve"> (</w:t>
      </w:r>
      <w:r>
        <w:rPr>
          <w:lang w:val="ru-RU"/>
        </w:rPr>
        <w:t>приложение</w:t>
      </w:r>
      <w:r>
        <w:rPr>
          <w:lang w:val="en-US"/>
        </w:rPr>
        <w:t xml:space="preserve"> B); </w:t>
      </w:r>
      <w:r w:rsidRPr="0043174C">
        <w:rPr>
          <w:lang w:val="en-US"/>
        </w:rPr>
        <w:t>CBD/SBI/3/11/Add.1/Amend.1</w:t>
      </w:r>
      <w:r>
        <w:rPr>
          <w:lang w:val="en-US"/>
        </w:rPr>
        <w:t xml:space="preserve"> (</w:t>
      </w:r>
      <w:r>
        <w:rPr>
          <w:lang w:val="ru-RU"/>
        </w:rPr>
        <w:t>приложение</w:t>
      </w:r>
      <w:r>
        <w:rPr>
          <w:lang w:val="en-US"/>
        </w:rPr>
        <w:t xml:space="preserve"> C); </w:t>
      </w:r>
      <w:r>
        <w:rPr>
          <w:lang w:val="ru-RU"/>
        </w:rPr>
        <w:t>и</w:t>
      </w:r>
      <w:r>
        <w:rPr>
          <w:lang w:val="en-US"/>
        </w:rPr>
        <w:t xml:space="preserve"> CBD</w:t>
      </w:r>
      <w:r w:rsidRPr="0043174C">
        <w:rPr>
          <w:lang w:val="en-US"/>
        </w:rPr>
        <w:t>/SBI/3/11/Add.5</w:t>
      </w:r>
      <w:r>
        <w:rPr>
          <w:lang w:val="en-US"/>
        </w:rPr>
        <w:t xml:space="preserve"> (</w:t>
      </w:r>
      <w:r>
        <w:rPr>
          <w:lang w:val="ru-RU"/>
        </w:rPr>
        <w:t>приложение</w:t>
      </w:r>
      <w:r>
        <w:rPr>
          <w:lang w:val="en-US"/>
        </w:rPr>
        <w:t xml:space="preserve"> D).</w:t>
      </w:r>
    </w:p>
  </w:footnote>
  <w:footnote w:id="2">
    <w:p w:rsidR="00C73952" w:rsidRPr="008E4EDE" w:rsidRDefault="00C73952" w:rsidP="00C73952">
      <w:pPr>
        <w:pStyle w:val="Notedebasdepage"/>
        <w:ind w:firstLine="0"/>
        <w:jc w:val="left"/>
        <w:rPr>
          <w:kern w:val="18"/>
          <w:szCs w:val="18"/>
          <w:lang w:val="ru-RU"/>
        </w:rPr>
      </w:pPr>
      <w:r>
        <w:rPr>
          <w:rStyle w:val="Appelnotedebasdep"/>
          <w:kern w:val="18"/>
          <w:sz w:val="18"/>
          <w:szCs w:val="18"/>
        </w:rPr>
        <w:footnoteRef/>
      </w:r>
      <w:r w:rsidRPr="008E4EDE">
        <w:rPr>
          <w:lang w:val="ru-RU"/>
        </w:rPr>
        <w:t xml:space="preserve"> Решение </w:t>
      </w:r>
      <w:hyperlink r:id="rId1" w:history="1">
        <w:r>
          <w:rPr>
            <w:rStyle w:val="Lienhypertexte"/>
            <w:szCs w:val="18"/>
          </w:rPr>
          <w:t>X</w:t>
        </w:r>
        <w:r w:rsidRPr="008E4EDE">
          <w:rPr>
            <w:rStyle w:val="Lienhypertexte"/>
            <w:szCs w:val="18"/>
            <w:lang w:val="ru-RU"/>
          </w:rPr>
          <w:t>/2</w:t>
        </w:r>
      </w:hyperlink>
      <w:r w:rsidRPr="008E4EDE">
        <w:rPr>
          <w:lang w:val="ru-RU"/>
        </w:rPr>
        <w:t>, приложение</w:t>
      </w:r>
      <w:r>
        <w:rPr>
          <w:lang w:val="ru-RU"/>
        </w:rPr>
        <w:t>.</w:t>
      </w:r>
    </w:p>
  </w:footnote>
  <w:footnote w:id="3">
    <w:p w:rsidR="00C73952" w:rsidRPr="000A09BA" w:rsidRDefault="00C73952" w:rsidP="00C73952">
      <w:pPr>
        <w:pStyle w:val="Notedebasdepage"/>
        <w:ind w:firstLine="0"/>
        <w:jc w:val="left"/>
        <w:rPr>
          <w:rFonts w:asciiTheme="majorBidi" w:hAnsiTheme="majorBidi" w:cstheme="majorBidi"/>
          <w:kern w:val="18"/>
          <w:szCs w:val="18"/>
          <w:lang w:val="ru-RU"/>
        </w:rPr>
      </w:pPr>
      <w:r w:rsidRPr="001E6BC2">
        <w:rPr>
          <w:rStyle w:val="Appelnotedebasdep"/>
          <w:rFonts w:asciiTheme="majorBidi" w:hAnsiTheme="majorBidi" w:cstheme="majorBidi"/>
          <w:kern w:val="18"/>
          <w:szCs w:val="18"/>
        </w:rPr>
        <w:footnoteRef/>
      </w:r>
      <w:r w:rsidRPr="000A09BA">
        <w:rPr>
          <w:rFonts w:asciiTheme="majorBidi" w:hAnsiTheme="majorBidi" w:cstheme="majorBidi"/>
          <w:kern w:val="18"/>
          <w:szCs w:val="18"/>
          <w:lang w:val="ru-RU"/>
        </w:rPr>
        <w:t xml:space="preserve"> </w:t>
      </w:r>
      <w:r>
        <w:rPr>
          <w:rFonts w:asciiTheme="majorBidi" w:hAnsiTheme="majorBidi" w:cstheme="majorBidi"/>
          <w:kern w:val="18"/>
          <w:szCs w:val="18"/>
          <w:lang w:val="ru-RU"/>
        </w:rPr>
        <w:t>Приложение</w:t>
      </w:r>
      <w:r w:rsidRPr="000A09BA">
        <w:rPr>
          <w:rFonts w:asciiTheme="majorBidi" w:hAnsiTheme="majorBidi" w:cstheme="majorBidi"/>
          <w:kern w:val="18"/>
          <w:szCs w:val="18"/>
          <w:lang w:val="ru-RU"/>
        </w:rPr>
        <w:t xml:space="preserve"> </w:t>
      </w:r>
      <w:r w:rsidRPr="001E6BC2">
        <w:rPr>
          <w:rFonts w:asciiTheme="majorBidi" w:hAnsiTheme="majorBidi" w:cstheme="majorBidi"/>
          <w:kern w:val="18"/>
          <w:szCs w:val="18"/>
        </w:rPr>
        <w:t>A</w:t>
      </w:r>
      <w:r w:rsidRPr="000A09BA">
        <w:rPr>
          <w:rFonts w:asciiTheme="majorBidi" w:hAnsiTheme="majorBidi" w:cstheme="majorBidi"/>
          <w:kern w:val="18"/>
          <w:szCs w:val="18"/>
          <w:lang w:val="ru-RU"/>
        </w:rPr>
        <w:t>: Руководящие указания по НСПДСБ. Приложение будет подготовлено с учетом дальнейших обсуждений, включая переговоры в ходе третьего совещания Рабочей группы по подготовке глобальной рамочной программы в области биоразнообразия на период после 2020 года, и будет окончательно доработано Конференцией Сторон на ее 15-м совещании.</w:t>
      </w:r>
    </w:p>
  </w:footnote>
  <w:footnote w:id="4">
    <w:p w:rsidR="00C73952" w:rsidRPr="00546188" w:rsidRDefault="00C73952" w:rsidP="00C73952">
      <w:pPr>
        <w:pStyle w:val="Notedebasdepage"/>
        <w:ind w:firstLine="0"/>
        <w:jc w:val="left"/>
        <w:rPr>
          <w:rFonts w:asciiTheme="majorBidi" w:hAnsiTheme="majorBidi" w:cstheme="majorBidi"/>
          <w:kern w:val="18"/>
          <w:szCs w:val="18"/>
          <w:lang w:val="ru-RU"/>
        </w:rPr>
      </w:pPr>
      <w:r w:rsidRPr="001E6BC2">
        <w:rPr>
          <w:rStyle w:val="Appelnotedebasdep"/>
          <w:rFonts w:asciiTheme="majorBidi" w:hAnsiTheme="majorBidi" w:cstheme="majorBidi"/>
          <w:kern w:val="18"/>
          <w:szCs w:val="18"/>
        </w:rPr>
        <w:footnoteRef/>
      </w:r>
      <w:r w:rsidRPr="000D2ECF">
        <w:rPr>
          <w:rFonts w:asciiTheme="majorBidi" w:hAnsiTheme="majorBidi" w:cstheme="majorBidi"/>
          <w:kern w:val="18"/>
          <w:szCs w:val="18"/>
          <w:lang w:val="ru-RU"/>
        </w:rPr>
        <w:t xml:space="preserve"> </w:t>
      </w:r>
      <w:r>
        <w:rPr>
          <w:rFonts w:asciiTheme="majorBidi" w:hAnsiTheme="majorBidi" w:cstheme="majorBidi"/>
          <w:kern w:val="18"/>
          <w:szCs w:val="18"/>
          <w:lang w:val="ru-RU"/>
        </w:rPr>
        <w:t>Приложение</w:t>
      </w:r>
      <w:r w:rsidRPr="000D2ECF">
        <w:rPr>
          <w:rFonts w:asciiTheme="majorBidi" w:hAnsiTheme="majorBidi" w:cstheme="majorBidi"/>
          <w:kern w:val="18"/>
          <w:szCs w:val="18"/>
          <w:lang w:val="ru-RU"/>
        </w:rPr>
        <w:t xml:space="preserve"> </w:t>
      </w:r>
      <w:r w:rsidRPr="003A5804">
        <w:rPr>
          <w:rFonts w:asciiTheme="majorBidi" w:hAnsiTheme="majorBidi" w:cstheme="majorBidi"/>
          <w:kern w:val="18"/>
          <w:szCs w:val="18"/>
        </w:rPr>
        <w:t>C</w:t>
      </w:r>
      <w:r w:rsidRPr="000D2ECF">
        <w:rPr>
          <w:rFonts w:asciiTheme="majorBidi" w:hAnsiTheme="majorBidi" w:cstheme="majorBidi"/>
          <w:kern w:val="18"/>
          <w:szCs w:val="18"/>
          <w:lang w:val="ru-RU"/>
        </w:rPr>
        <w:t xml:space="preserve">: Руководящие указания и матрица для представления национальных докладов. </w:t>
      </w:r>
      <w:r w:rsidRPr="00546188">
        <w:rPr>
          <w:rFonts w:asciiTheme="majorBidi" w:hAnsiTheme="majorBidi" w:cstheme="majorBidi"/>
          <w:kern w:val="18"/>
          <w:szCs w:val="18"/>
          <w:lang w:val="ru-RU"/>
        </w:rPr>
        <w:t>Приложение будет подготовлено с учетом дальнейших обсуждений, включая переговоры в ходе третьего совещания Рабочей группы по подготовке глобальной рамочной программы в области биоразнообразия на период после 2020 года, и будет окончательно доработано Конференцией Сторон на ее 15-м совещании.</w:t>
      </w:r>
    </w:p>
  </w:footnote>
  <w:footnote w:id="5">
    <w:p w:rsidR="00C73952" w:rsidRPr="00AA4ED3" w:rsidRDefault="00C73952" w:rsidP="00C73952">
      <w:pPr>
        <w:pStyle w:val="Notedebasdepage"/>
        <w:ind w:firstLine="0"/>
        <w:jc w:val="left"/>
        <w:rPr>
          <w:rFonts w:asciiTheme="majorBidi" w:hAnsiTheme="majorBidi" w:cstheme="majorBidi"/>
          <w:kern w:val="18"/>
          <w:szCs w:val="18"/>
          <w:lang w:val="ru-RU"/>
        </w:rPr>
      </w:pPr>
      <w:r w:rsidRPr="001E6BC2">
        <w:rPr>
          <w:rStyle w:val="Appelnotedebasdep"/>
          <w:rFonts w:asciiTheme="majorBidi" w:hAnsiTheme="majorBidi" w:cstheme="majorBidi"/>
          <w:kern w:val="18"/>
          <w:szCs w:val="18"/>
        </w:rPr>
        <w:footnoteRef/>
      </w:r>
      <w:r w:rsidRPr="00AA4ED3">
        <w:rPr>
          <w:rFonts w:asciiTheme="majorBidi" w:hAnsiTheme="majorBidi" w:cstheme="majorBidi"/>
          <w:kern w:val="18"/>
          <w:szCs w:val="18"/>
          <w:lang w:val="ru-RU"/>
        </w:rPr>
        <w:t xml:space="preserve"> Приложение D: Варианты постранового обзора. Приложение будет подготовлено с учетом дальнейших обсуждений, включая переговоры в ходе третьего совещания Рабочей группы по подготовке глобальной рамочной программы в области биоразнообразия на период после 2020 года, и будет окончательно доработано Конференцией Сторон на ее 15-м совещании.</w:t>
      </w:r>
    </w:p>
  </w:footnote>
  <w:footnote w:id="6">
    <w:p w:rsidR="00C73952" w:rsidRPr="00817DA5" w:rsidRDefault="00C73952" w:rsidP="00C73952">
      <w:pPr>
        <w:pStyle w:val="Notedebasdepage"/>
        <w:ind w:firstLine="0"/>
        <w:rPr>
          <w:lang w:val="ru-RU"/>
        </w:rPr>
      </w:pPr>
      <w:r>
        <w:rPr>
          <w:rStyle w:val="Appelnotedebasdep"/>
        </w:rPr>
        <w:footnoteRef/>
      </w:r>
      <w:r w:rsidRPr="00817DA5">
        <w:rPr>
          <w:lang w:val="ru-RU"/>
        </w:rPr>
        <w:t xml:space="preserve"> </w:t>
      </w:r>
      <w:r>
        <w:rPr>
          <w:lang w:val="ru-RU"/>
        </w:rPr>
        <w:t>См</w:t>
      </w:r>
      <w:r w:rsidRPr="00817DA5">
        <w:rPr>
          <w:lang w:val="ru-RU"/>
        </w:rPr>
        <w:t xml:space="preserve">. </w:t>
      </w:r>
      <w:r>
        <w:rPr>
          <w:lang w:val="ru-RU"/>
        </w:rPr>
        <w:t>решение</w:t>
      </w:r>
      <w:r w:rsidRPr="00817DA5">
        <w:rPr>
          <w:lang w:val="ru-RU"/>
        </w:rPr>
        <w:t xml:space="preserve"> 15/-- </w:t>
      </w:r>
      <w:r>
        <w:rPr>
          <w:lang w:val="ru-RU"/>
        </w:rPr>
        <w:t>относительно механизма мониторинга</w:t>
      </w:r>
      <w:r w:rsidRPr="00817DA5">
        <w:rPr>
          <w:lang w:val="ru-RU"/>
        </w:rPr>
        <w:t>.</w:t>
      </w:r>
    </w:p>
  </w:footnote>
  <w:footnote w:id="7">
    <w:p w:rsidR="00C73952" w:rsidRPr="005D6201" w:rsidRDefault="00C73952" w:rsidP="00C73952">
      <w:pPr>
        <w:pStyle w:val="Notedebasdepage"/>
        <w:ind w:firstLine="709"/>
        <w:rPr>
          <w:lang w:val="ru-RU"/>
        </w:rPr>
      </w:pPr>
      <w:r w:rsidRPr="001E6BC2">
        <w:rPr>
          <w:rStyle w:val="Appelnotedebasdep"/>
          <w:kern w:val="18"/>
        </w:rPr>
        <w:footnoteRef/>
      </w:r>
      <w:r>
        <w:rPr>
          <w:lang w:val="ru-RU"/>
        </w:rPr>
        <w:t xml:space="preserve"> </w:t>
      </w:r>
      <w:r w:rsidRPr="00AC3C9A">
        <w:rPr>
          <w:lang w:val="ru-RU"/>
        </w:rPr>
        <w:t>Приложение B: Руководящие указания в отношении обязательств негосударственных субъектов. Приложение будет подготовлено с учетом дальнейших обсуждений, включая переговоры в ходе третьего совещания Рабочей группы по подготовке глобальной рамочной программы в области биоразнообразия на период после 2020 года, и будет окончательно доработано Конференцией Сторон на ее 15-м совещании</w:t>
      </w:r>
      <w:r w:rsidRPr="00FE6A50">
        <w:rPr>
          <w:kern w:val="18"/>
          <w:lang w:val="ru-RU"/>
        </w:rPr>
        <w:t>.</w:t>
      </w:r>
    </w:p>
  </w:footnote>
  <w:footnote w:id="8">
    <w:p w:rsidR="00C73952" w:rsidRPr="005D6201" w:rsidRDefault="00C73952" w:rsidP="00C73952">
      <w:pPr>
        <w:pStyle w:val="Notedebasdepage"/>
        <w:rPr>
          <w:lang w:val="ru-RU"/>
        </w:rPr>
      </w:pPr>
      <w:r>
        <w:rPr>
          <w:rStyle w:val="Appelnotedebasdep"/>
        </w:rPr>
        <w:footnoteRef/>
      </w:r>
      <w:r w:rsidRPr="00DC56AD">
        <w:rPr>
          <w:lang w:val="ru-RU"/>
        </w:rPr>
        <w:t xml:space="preserve"> </w:t>
      </w:r>
      <w:r>
        <w:rPr>
          <w:lang w:val="ru-RU"/>
        </w:rPr>
        <w:t>Подготовить окончательную формулировку согласно соответствующей рекомендации по пункту</w:t>
      </w:r>
      <w:r w:rsidRPr="00DC56AD">
        <w:rPr>
          <w:lang w:val="ru-RU"/>
        </w:rPr>
        <w:t xml:space="preserve"> 6</w:t>
      </w:r>
      <w:r w:rsidR="001048DA">
        <w:rPr>
          <w:lang w:val="ru-RU"/>
        </w:rPr>
        <w:t xml:space="preserve"> (</w:t>
      </w:r>
      <w:r w:rsidR="001048DA" w:rsidRPr="001048DA">
        <w:rPr>
          <w:lang w:val="ru-RU"/>
        </w:rPr>
        <w:t>Мобилизация ресурсов и механизм</w:t>
      </w:r>
      <w:r w:rsidR="001048DA">
        <w:rPr>
          <w:lang w:val="ru-RU"/>
        </w:rPr>
        <w:t xml:space="preserve"> </w:t>
      </w:r>
      <w:r w:rsidR="001048DA" w:rsidRPr="001048DA">
        <w:rPr>
          <w:lang w:val="ru-RU"/>
        </w:rPr>
        <w:t>финанс</w:t>
      </w:r>
      <w:r w:rsidR="001048DA">
        <w:rPr>
          <w:lang w:val="ru-RU"/>
        </w:rPr>
        <w:t>ирования)</w:t>
      </w:r>
      <w:r w:rsidRPr="00DC56AD">
        <w:rPr>
          <w:lang w:val="ru-RU"/>
        </w:rPr>
        <w:t xml:space="preserve">. </w:t>
      </w:r>
    </w:p>
  </w:footnote>
  <w:footnote w:id="9">
    <w:p w:rsidR="00C73952" w:rsidRPr="005D6201" w:rsidRDefault="00C73952" w:rsidP="001048DA">
      <w:pPr>
        <w:pStyle w:val="Notedebasdepage"/>
        <w:rPr>
          <w:lang w:val="ru-RU"/>
        </w:rPr>
      </w:pPr>
      <w:r w:rsidRPr="004164CF">
        <w:rPr>
          <w:rStyle w:val="Appelnotedebasdep"/>
        </w:rPr>
        <w:footnoteRef/>
      </w:r>
      <w:r w:rsidRPr="00DC56AD">
        <w:rPr>
          <w:lang w:val="ru-RU"/>
        </w:rPr>
        <w:t xml:space="preserve"> </w:t>
      </w:r>
      <w:r>
        <w:rPr>
          <w:lang w:val="ru-RU"/>
        </w:rPr>
        <w:t>Подготовить окончательную формулировку согласно соответствующей рекомендации по пункту</w:t>
      </w:r>
      <w:r w:rsidRPr="00DC56AD">
        <w:rPr>
          <w:lang w:val="ru-RU"/>
        </w:rPr>
        <w:t xml:space="preserve"> 6</w:t>
      </w:r>
      <w:r w:rsidR="001048DA">
        <w:rPr>
          <w:lang w:val="ru-RU"/>
        </w:rPr>
        <w:t xml:space="preserve"> </w:t>
      </w:r>
      <w:r w:rsidR="00E9443B">
        <w:rPr>
          <w:lang w:val="ru-RU"/>
        </w:rPr>
        <w:t xml:space="preserve">ВОО </w:t>
      </w:r>
      <w:r w:rsidR="001048DA">
        <w:rPr>
          <w:lang w:val="ru-RU"/>
        </w:rPr>
        <w:t>(</w:t>
      </w:r>
      <w:r w:rsidR="001048DA" w:rsidRPr="001048DA">
        <w:rPr>
          <w:lang w:val="ru-RU"/>
        </w:rPr>
        <w:t>Мобилизация ресурсов и механизм</w:t>
      </w:r>
      <w:r w:rsidR="001048DA">
        <w:rPr>
          <w:lang w:val="ru-RU"/>
        </w:rPr>
        <w:t xml:space="preserve"> </w:t>
      </w:r>
      <w:r w:rsidR="001048DA" w:rsidRPr="001048DA">
        <w:rPr>
          <w:lang w:val="ru-RU"/>
        </w:rPr>
        <w:t>финанс</w:t>
      </w:r>
      <w:r w:rsidR="001048DA">
        <w:rPr>
          <w:lang w:val="ru-RU"/>
        </w:rPr>
        <w:t>ирования)</w:t>
      </w:r>
      <w:r w:rsidR="001048DA" w:rsidRPr="00DC56AD">
        <w:rPr>
          <w:lang w:val="ru-RU"/>
        </w:rPr>
        <w:t xml:space="preserve">. </w:t>
      </w:r>
      <w:bookmarkStart w:id="8" w:name="_GoBack"/>
      <w:bookmarkEnd w:id="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rsidR="00D53201" w:rsidRPr="003452DC" w:rsidRDefault="001048DA" w:rsidP="003452DC">
        <w:pPr>
          <w:pStyle w:val="En-tte"/>
          <w:tabs>
            <w:tab w:val="clear" w:pos="4320"/>
            <w:tab w:val="clear" w:pos="8640"/>
          </w:tabs>
          <w:kinsoku w:val="0"/>
          <w:overflowPunct w:val="0"/>
          <w:autoSpaceDE w:val="0"/>
          <w:autoSpaceDN w:val="0"/>
          <w:jc w:val="left"/>
          <w:rPr>
            <w:noProof/>
            <w:kern w:val="22"/>
          </w:rPr>
        </w:pPr>
        <w:r>
          <w:rPr>
            <w:noProof/>
            <w:kern w:val="22"/>
          </w:rPr>
          <w:t>CBD/SBI/REC/3/11</w:t>
        </w:r>
      </w:p>
    </w:sdtContent>
  </w:sdt>
  <w:p w:rsidR="00D53201" w:rsidRPr="003452DC" w:rsidRDefault="00D53201" w:rsidP="003452DC">
    <w:pPr>
      <w:pStyle w:val="En-tte"/>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676211" w:rsidRPr="003452DC">
      <w:rPr>
        <w:noProof/>
        <w:kern w:val="22"/>
      </w:rPr>
      <w:fldChar w:fldCharType="begin"/>
    </w:r>
    <w:r w:rsidRPr="003452DC">
      <w:rPr>
        <w:noProof/>
        <w:kern w:val="22"/>
      </w:rPr>
      <w:instrText xml:space="preserve"> PAGE   \* MERGEFORMAT </w:instrText>
    </w:r>
    <w:r w:rsidR="00676211" w:rsidRPr="003452DC">
      <w:rPr>
        <w:noProof/>
        <w:kern w:val="22"/>
      </w:rPr>
      <w:fldChar w:fldCharType="separate"/>
    </w:r>
    <w:r w:rsidR="0070757D">
      <w:rPr>
        <w:noProof/>
        <w:kern w:val="22"/>
      </w:rPr>
      <w:t>2</w:t>
    </w:r>
    <w:r w:rsidR="00676211" w:rsidRPr="003452DC">
      <w:rPr>
        <w:noProof/>
        <w:kern w:val="22"/>
      </w:rPr>
      <w:fldChar w:fldCharType="end"/>
    </w:r>
  </w:p>
  <w:p w:rsidR="00D53201" w:rsidRPr="003452DC" w:rsidRDefault="00D53201" w:rsidP="003452DC">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D53201" w:rsidRPr="003452DC" w:rsidRDefault="001048DA" w:rsidP="003452DC">
        <w:pPr>
          <w:pStyle w:val="En-tte"/>
          <w:tabs>
            <w:tab w:val="clear" w:pos="4320"/>
            <w:tab w:val="clear" w:pos="8640"/>
          </w:tabs>
          <w:kinsoku w:val="0"/>
          <w:overflowPunct w:val="0"/>
          <w:autoSpaceDE w:val="0"/>
          <w:autoSpaceDN w:val="0"/>
          <w:jc w:val="right"/>
          <w:rPr>
            <w:noProof/>
            <w:kern w:val="22"/>
          </w:rPr>
        </w:pPr>
        <w:r>
          <w:rPr>
            <w:noProof/>
            <w:kern w:val="22"/>
          </w:rPr>
          <w:t>CBD/SBI/REC/3/11</w:t>
        </w:r>
      </w:p>
    </w:sdtContent>
  </w:sdt>
  <w:p w:rsidR="00D53201" w:rsidRPr="003452DC" w:rsidRDefault="00D53201" w:rsidP="003452DC">
    <w:pPr>
      <w:pStyle w:val="En-tte"/>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676211" w:rsidRPr="003452DC">
      <w:rPr>
        <w:noProof/>
        <w:kern w:val="22"/>
      </w:rPr>
      <w:fldChar w:fldCharType="begin"/>
    </w:r>
    <w:r w:rsidRPr="003452DC">
      <w:rPr>
        <w:noProof/>
        <w:kern w:val="22"/>
      </w:rPr>
      <w:instrText xml:space="preserve"> PAGE   \* MERGEFORMAT </w:instrText>
    </w:r>
    <w:r w:rsidR="00676211" w:rsidRPr="003452DC">
      <w:rPr>
        <w:noProof/>
        <w:kern w:val="22"/>
      </w:rPr>
      <w:fldChar w:fldCharType="separate"/>
    </w:r>
    <w:r w:rsidR="0070757D">
      <w:rPr>
        <w:noProof/>
        <w:kern w:val="22"/>
      </w:rPr>
      <w:t>3</w:t>
    </w:r>
    <w:r w:rsidR="00676211" w:rsidRPr="003452DC">
      <w:rPr>
        <w:noProof/>
        <w:kern w:val="22"/>
      </w:rPr>
      <w:fldChar w:fldCharType="end"/>
    </w:r>
  </w:p>
  <w:p w:rsidR="00D53201" w:rsidRPr="003452DC" w:rsidRDefault="00D53201" w:rsidP="003452DC">
    <w:pPr>
      <w:pStyle w:val="En-tte"/>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A27"/>
    <w:multiLevelType w:val="hybridMultilevel"/>
    <w:tmpl w:val="58620AE6"/>
    <w:lvl w:ilvl="0" w:tplc="DD6885FC">
      <w:start w:val="3"/>
      <w:numFmt w:val="decimal"/>
      <w:lvlText w:val="%1."/>
      <w:lvlJc w:val="left"/>
      <w:pPr>
        <w:ind w:left="360" w:hanging="360"/>
      </w:pPr>
      <w:rPr>
        <w:rFonts w:hint="default"/>
        <w:i w:val="0"/>
        <w:iCs/>
      </w:rPr>
    </w:lvl>
    <w:lvl w:ilvl="1" w:tplc="E3E464E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5CEC"/>
    <w:multiLevelType w:val="hybridMultilevel"/>
    <w:tmpl w:val="E110C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34296"/>
    <w:multiLevelType w:val="hybridMultilevel"/>
    <w:tmpl w:val="5922E22A"/>
    <w:lvl w:ilvl="0" w:tplc="561613B4">
      <w:start w:val="1"/>
      <w:numFmt w:val="lowerLetter"/>
      <w:lvlText w:val="(%1)"/>
      <w:lvlJc w:val="left"/>
      <w:pPr>
        <w:ind w:left="4944" w:hanging="360"/>
      </w:pPr>
      <w:rPr>
        <w:rFonts w:hint="default"/>
      </w:r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5" w15:restartNumberingAfterBreak="0">
    <w:nsid w:val="169178E0"/>
    <w:multiLevelType w:val="hybridMultilevel"/>
    <w:tmpl w:val="0A64EC6C"/>
    <w:lvl w:ilvl="0" w:tplc="1B9214F6">
      <w:start w:val="1"/>
      <w:numFmt w:val="lowerLetter"/>
      <w:lvlText w:val="(%1)"/>
      <w:lvlJc w:val="left"/>
      <w:pPr>
        <w:ind w:left="2160" w:hanging="360"/>
      </w:pPr>
      <w:rPr>
        <w:rFonts w:hint="default"/>
      </w:rPr>
    </w:lvl>
    <w:lvl w:ilvl="1" w:tplc="1B9214F6">
      <w:start w:val="1"/>
      <w:numFmt w:val="lowerLetter"/>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81738E4"/>
    <w:multiLevelType w:val="hybridMultilevel"/>
    <w:tmpl w:val="A056923C"/>
    <w:lvl w:ilvl="0" w:tplc="0409000F">
      <w:start w:val="3"/>
      <w:numFmt w:val="decimal"/>
      <w:lvlText w:val="%1."/>
      <w:lvlJc w:val="left"/>
      <w:pPr>
        <w:ind w:left="720" w:hanging="360"/>
      </w:pPr>
      <w:rPr>
        <w:rFonts w:hint="default"/>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90B2857"/>
    <w:multiLevelType w:val="hybridMultilevel"/>
    <w:tmpl w:val="2B54954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31F9A"/>
    <w:multiLevelType w:val="hybridMultilevel"/>
    <w:tmpl w:val="3FA87400"/>
    <w:lvl w:ilvl="0" w:tplc="A9105698">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0475A"/>
    <w:multiLevelType w:val="hybridMultilevel"/>
    <w:tmpl w:val="66E020DE"/>
    <w:lvl w:ilvl="0" w:tplc="1B9214F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644B570D"/>
    <w:multiLevelType w:val="hybridMultilevel"/>
    <w:tmpl w:val="9E20CE54"/>
    <w:lvl w:ilvl="0" w:tplc="2288143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82111B3"/>
    <w:multiLevelType w:val="hybridMultilevel"/>
    <w:tmpl w:val="0DA60FA0"/>
    <w:lvl w:ilvl="0" w:tplc="1C4CE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454D6"/>
    <w:multiLevelType w:val="multilevel"/>
    <w:tmpl w:val="CF101038"/>
    <w:lvl w:ilvl="0">
      <w:start w:val="1"/>
      <w:numFmt w:val="decimal"/>
      <w:lvlText w:val="%1."/>
      <w:lvlJc w:val="left"/>
      <w:pPr>
        <w:tabs>
          <w:tab w:val="num" w:pos="360"/>
        </w:tabs>
        <w:ind w:left="0" w:firstLine="0"/>
      </w:pPr>
      <w:rPr>
        <w:rFonts w:hint="default"/>
        <w:b w:val="0"/>
        <w:bCs/>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BA20426"/>
    <w:multiLevelType w:val="hybridMultilevel"/>
    <w:tmpl w:val="344CD02A"/>
    <w:lvl w:ilvl="0" w:tplc="D80CC438">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540" w:firstLine="720"/>
      </w:pPr>
      <w:rPr>
        <w:rFonts w:cs="Times New Roman" w:hint="default"/>
        <w:b w:val="0"/>
        <w:i w:val="0"/>
      </w:rPr>
    </w:lvl>
    <w:lvl w:ilvl="2">
      <w:start w:val="1"/>
      <w:numFmt w:val="lowerRoman"/>
      <w:lvlText w:val="(%3)"/>
      <w:lvlJc w:val="right"/>
      <w:pPr>
        <w:tabs>
          <w:tab w:val="num" w:pos="2591"/>
        </w:tabs>
        <w:ind w:left="2591" w:hanging="431"/>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87A92"/>
    <w:multiLevelType w:val="hybridMultilevel"/>
    <w:tmpl w:val="500AE716"/>
    <w:lvl w:ilvl="0" w:tplc="561613B4">
      <w:start w:val="1"/>
      <w:numFmt w:val="lowerLetter"/>
      <w:lvlText w:val="(%1)"/>
      <w:lvlJc w:val="left"/>
      <w:pPr>
        <w:ind w:left="720" w:hanging="360"/>
      </w:pPr>
      <w:rPr>
        <w:rFonts w:hint="default"/>
        <w:lang w:val="ru-RU"/>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3"/>
  </w:num>
  <w:num w:numId="4">
    <w:abstractNumId w:val="22"/>
  </w:num>
  <w:num w:numId="5">
    <w:abstractNumId w:val="17"/>
  </w:num>
  <w:num w:numId="6">
    <w:abstractNumId w:val="18"/>
  </w:num>
  <w:num w:numId="7">
    <w:abstractNumId w:val="20"/>
  </w:num>
  <w:num w:numId="8">
    <w:abstractNumId w:val="25"/>
  </w:num>
  <w:num w:numId="9">
    <w:abstractNumId w:val="11"/>
  </w:num>
  <w:num w:numId="10">
    <w:abstractNumId w:val="8"/>
  </w:num>
  <w:num w:numId="11">
    <w:abstractNumId w:val="4"/>
  </w:num>
  <w:num w:numId="12">
    <w:abstractNumId w:val="21"/>
  </w:num>
  <w:num w:numId="13">
    <w:abstractNumId w:val="12"/>
  </w:num>
  <w:num w:numId="14">
    <w:abstractNumId w:val="1"/>
  </w:num>
  <w:num w:numId="15">
    <w:abstractNumId w:val="6"/>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6"/>
  </w:num>
  <w:num w:numId="22">
    <w:abstractNumId w:val="15"/>
  </w:num>
  <w:num w:numId="23">
    <w:abstractNumId w:val="2"/>
  </w:num>
  <w:num w:numId="24">
    <w:abstractNumId w:val="24"/>
  </w:num>
  <w:num w:numId="25">
    <w:abstractNumId w:val="26"/>
  </w:num>
  <w:num w:numId="26">
    <w:abstractNumId w:val="23"/>
  </w:num>
  <w:num w:numId="27">
    <w:abstractNumId w:val="19"/>
  </w:num>
  <w:num w:numId="28">
    <w:abstractNumId w:val="0"/>
  </w:num>
  <w:num w:numId="29">
    <w:abstractNumId w:val="10"/>
  </w:num>
  <w:num w:numId="30">
    <w:abstractNumId w:val="3"/>
  </w:num>
  <w:num w:numId="31">
    <w:abstractNumId w:val="7"/>
  </w:num>
  <w:num w:numId="3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132F1"/>
    <w:rsid w:val="00016543"/>
    <w:rsid w:val="00024FCD"/>
    <w:rsid w:val="000342FD"/>
    <w:rsid w:val="00036C9F"/>
    <w:rsid w:val="000379AE"/>
    <w:rsid w:val="000443AA"/>
    <w:rsid w:val="00054954"/>
    <w:rsid w:val="000570E6"/>
    <w:rsid w:val="00074E0A"/>
    <w:rsid w:val="0007696D"/>
    <w:rsid w:val="000A01B9"/>
    <w:rsid w:val="000A347C"/>
    <w:rsid w:val="000C01E6"/>
    <w:rsid w:val="000C2048"/>
    <w:rsid w:val="000C6D00"/>
    <w:rsid w:val="000D16CB"/>
    <w:rsid w:val="000D1947"/>
    <w:rsid w:val="000E673A"/>
    <w:rsid w:val="000F74F5"/>
    <w:rsid w:val="001048DA"/>
    <w:rsid w:val="00105372"/>
    <w:rsid w:val="0010770A"/>
    <w:rsid w:val="00122893"/>
    <w:rsid w:val="00131E7A"/>
    <w:rsid w:val="00135367"/>
    <w:rsid w:val="00141BBC"/>
    <w:rsid w:val="00152E7D"/>
    <w:rsid w:val="00160751"/>
    <w:rsid w:val="001708C7"/>
    <w:rsid w:val="00172AF6"/>
    <w:rsid w:val="00176CEE"/>
    <w:rsid w:val="00184E26"/>
    <w:rsid w:val="001A0A20"/>
    <w:rsid w:val="001A2798"/>
    <w:rsid w:val="001A7CF7"/>
    <w:rsid w:val="001B373E"/>
    <w:rsid w:val="001D1ED2"/>
    <w:rsid w:val="001D7955"/>
    <w:rsid w:val="001E413C"/>
    <w:rsid w:val="001F614E"/>
    <w:rsid w:val="002001E7"/>
    <w:rsid w:val="00200D48"/>
    <w:rsid w:val="00205DDB"/>
    <w:rsid w:val="0020665C"/>
    <w:rsid w:val="00210C73"/>
    <w:rsid w:val="00216609"/>
    <w:rsid w:val="0026148E"/>
    <w:rsid w:val="00272752"/>
    <w:rsid w:val="00273F9C"/>
    <w:rsid w:val="002A48D7"/>
    <w:rsid w:val="002E07AB"/>
    <w:rsid w:val="002E4EC3"/>
    <w:rsid w:val="00303E05"/>
    <w:rsid w:val="00312F1F"/>
    <w:rsid w:val="00313C77"/>
    <w:rsid w:val="003352AB"/>
    <w:rsid w:val="003452DC"/>
    <w:rsid w:val="00356D2C"/>
    <w:rsid w:val="00356F0C"/>
    <w:rsid w:val="00372F74"/>
    <w:rsid w:val="003846C8"/>
    <w:rsid w:val="003A28C6"/>
    <w:rsid w:val="003A3BAA"/>
    <w:rsid w:val="003A4CA9"/>
    <w:rsid w:val="003C2FF1"/>
    <w:rsid w:val="003C6DB8"/>
    <w:rsid w:val="003E76A0"/>
    <w:rsid w:val="003F1A2F"/>
    <w:rsid w:val="003F55BD"/>
    <w:rsid w:val="003F7224"/>
    <w:rsid w:val="004033DD"/>
    <w:rsid w:val="00405146"/>
    <w:rsid w:val="0041602A"/>
    <w:rsid w:val="0042412C"/>
    <w:rsid w:val="00427614"/>
    <w:rsid w:val="00427D21"/>
    <w:rsid w:val="004327C4"/>
    <w:rsid w:val="004363A3"/>
    <w:rsid w:val="004644C2"/>
    <w:rsid w:val="00467F9C"/>
    <w:rsid w:val="00473825"/>
    <w:rsid w:val="004838FF"/>
    <w:rsid w:val="00492874"/>
    <w:rsid w:val="00492C43"/>
    <w:rsid w:val="00494D20"/>
    <w:rsid w:val="004A7476"/>
    <w:rsid w:val="004B3374"/>
    <w:rsid w:val="004C7A9F"/>
    <w:rsid w:val="004D085A"/>
    <w:rsid w:val="004E1B02"/>
    <w:rsid w:val="004E66B6"/>
    <w:rsid w:val="004E6E61"/>
    <w:rsid w:val="005133A7"/>
    <w:rsid w:val="00525E6E"/>
    <w:rsid w:val="00534681"/>
    <w:rsid w:val="00535A72"/>
    <w:rsid w:val="00564E5B"/>
    <w:rsid w:val="00570566"/>
    <w:rsid w:val="005705EA"/>
    <w:rsid w:val="00572D77"/>
    <w:rsid w:val="005742CF"/>
    <w:rsid w:val="00590F90"/>
    <w:rsid w:val="00597E15"/>
    <w:rsid w:val="005A456E"/>
    <w:rsid w:val="005C1EC4"/>
    <w:rsid w:val="005D01BE"/>
    <w:rsid w:val="005D1194"/>
    <w:rsid w:val="005E0324"/>
    <w:rsid w:val="005E2304"/>
    <w:rsid w:val="006122BA"/>
    <w:rsid w:val="00622259"/>
    <w:rsid w:val="00623BC8"/>
    <w:rsid w:val="006371CA"/>
    <w:rsid w:val="006447FA"/>
    <w:rsid w:val="00645C48"/>
    <w:rsid w:val="006641BA"/>
    <w:rsid w:val="00676211"/>
    <w:rsid w:val="00681151"/>
    <w:rsid w:val="006840D2"/>
    <w:rsid w:val="006A0F7C"/>
    <w:rsid w:val="006A5850"/>
    <w:rsid w:val="006B2290"/>
    <w:rsid w:val="006B68DD"/>
    <w:rsid w:val="006C6758"/>
    <w:rsid w:val="006E45A3"/>
    <w:rsid w:val="006E7C84"/>
    <w:rsid w:val="006F597F"/>
    <w:rsid w:val="0070757D"/>
    <w:rsid w:val="00717D88"/>
    <w:rsid w:val="00727C36"/>
    <w:rsid w:val="007407A6"/>
    <w:rsid w:val="00761E28"/>
    <w:rsid w:val="0076363A"/>
    <w:rsid w:val="00765201"/>
    <w:rsid w:val="0076540E"/>
    <w:rsid w:val="007765A0"/>
    <w:rsid w:val="007942D3"/>
    <w:rsid w:val="007A1DB5"/>
    <w:rsid w:val="007B6C09"/>
    <w:rsid w:val="007D136F"/>
    <w:rsid w:val="007E09DA"/>
    <w:rsid w:val="007E567F"/>
    <w:rsid w:val="007E6B05"/>
    <w:rsid w:val="008114D0"/>
    <w:rsid w:val="008178B6"/>
    <w:rsid w:val="00825678"/>
    <w:rsid w:val="00825CFE"/>
    <w:rsid w:val="00856844"/>
    <w:rsid w:val="00860676"/>
    <w:rsid w:val="00865B74"/>
    <w:rsid w:val="008839EB"/>
    <w:rsid w:val="00895AB4"/>
    <w:rsid w:val="00896083"/>
    <w:rsid w:val="008967D6"/>
    <w:rsid w:val="00896D68"/>
    <w:rsid w:val="008C0D97"/>
    <w:rsid w:val="008C3198"/>
    <w:rsid w:val="009041AD"/>
    <w:rsid w:val="0091366E"/>
    <w:rsid w:val="00927DA4"/>
    <w:rsid w:val="00930BA1"/>
    <w:rsid w:val="0093169E"/>
    <w:rsid w:val="009349D9"/>
    <w:rsid w:val="00935235"/>
    <w:rsid w:val="00943B4E"/>
    <w:rsid w:val="009505C9"/>
    <w:rsid w:val="009528F1"/>
    <w:rsid w:val="00964F05"/>
    <w:rsid w:val="00971FDE"/>
    <w:rsid w:val="00984932"/>
    <w:rsid w:val="009A2FD3"/>
    <w:rsid w:val="009A5810"/>
    <w:rsid w:val="009A7293"/>
    <w:rsid w:val="009C1F02"/>
    <w:rsid w:val="009C200D"/>
    <w:rsid w:val="009D3DFA"/>
    <w:rsid w:val="009D5DE6"/>
    <w:rsid w:val="00A257B5"/>
    <w:rsid w:val="00A274FE"/>
    <w:rsid w:val="00A51CE9"/>
    <w:rsid w:val="00A53FB6"/>
    <w:rsid w:val="00A63591"/>
    <w:rsid w:val="00A676FC"/>
    <w:rsid w:val="00A7093B"/>
    <w:rsid w:val="00A74EDA"/>
    <w:rsid w:val="00A838CD"/>
    <w:rsid w:val="00A97492"/>
    <w:rsid w:val="00AA5534"/>
    <w:rsid w:val="00AA6C04"/>
    <w:rsid w:val="00AB07B9"/>
    <w:rsid w:val="00AB3349"/>
    <w:rsid w:val="00AC39AA"/>
    <w:rsid w:val="00AC5354"/>
    <w:rsid w:val="00AD5E94"/>
    <w:rsid w:val="00AE2682"/>
    <w:rsid w:val="00B237A0"/>
    <w:rsid w:val="00B307BE"/>
    <w:rsid w:val="00B3369F"/>
    <w:rsid w:val="00B33985"/>
    <w:rsid w:val="00B362BE"/>
    <w:rsid w:val="00B366A7"/>
    <w:rsid w:val="00B554AF"/>
    <w:rsid w:val="00B7531C"/>
    <w:rsid w:val="00B85782"/>
    <w:rsid w:val="00B97B21"/>
    <w:rsid w:val="00BB6328"/>
    <w:rsid w:val="00BB7120"/>
    <w:rsid w:val="00BC0269"/>
    <w:rsid w:val="00BC4625"/>
    <w:rsid w:val="00BD07C6"/>
    <w:rsid w:val="00BE38BD"/>
    <w:rsid w:val="00BF45AB"/>
    <w:rsid w:val="00C064A8"/>
    <w:rsid w:val="00C07D77"/>
    <w:rsid w:val="00C220A0"/>
    <w:rsid w:val="00C22F8A"/>
    <w:rsid w:val="00C26373"/>
    <w:rsid w:val="00C3171E"/>
    <w:rsid w:val="00C4737A"/>
    <w:rsid w:val="00C51592"/>
    <w:rsid w:val="00C56998"/>
    <w:rsid w:val="00C7196D"/>
    <w:rsid w:val="00C73952"/>
    <w:rsid w:val="00C75850"/>
    <w:rsid w:val="00C81A4B"/>
    <w:rsid w:val="00C85BE3"/>
    <w:rsid w:val="00C9161D"/>
    <w:rsid w:val="00C95869"/>
    <w:rsid w:val="00CA2694"/>
    <w:rsid w:val="00CB24BD"/>
    <w:rsid w:val="00CB2597"/>
    <w:rsid w:val="00CC1B46"/>
    <w:rsid w:val="00CE3B70"/>
    <w:rsid w:val="00CF0206"/>
    <w:rsid w:val="00CF1848"/>
    <w:rsid w:val="00CF46FC"/>
    <w:rsid w:val="00D12044"/>
    <w:rsid w:val="00D22AB7"/>
    <w:rsid w:val="00D23830"/>
    <w:rsid w:val="00D370D2"/>
    <w:rsid w:val="00D37362"/>
    <w:rsid w:val="00D4233D"/>
    <w:rsid w:val="00D45674"/>
    <w:rsid w:val="00D53201"/>
    <w:rsid w:val="00D76A18"/>
    <w:rsid w:val="00D7769C"/>
    <w:rsid w:val="00D833BB"/>
    <w:rsid w:val="00D83B02"/>
    <w:rsid w:val="00D96C75"/>
    <w:rsid w:val="00DC4763"/>
    <w:rsid w:val="00DD0464"/>
    <w:rsid w:val="00DD118C"/>
    <w:rsid w:val="00DE412E"/>
    <w:rsid w:val="00E004C4"/>
    <w:rsid w:val="00E007D9"/>
    <w:rsid w:val="00E04F9C"/>
    <w:rsid w:val="00E12288"/>
    <w:rsid w:val="00E31462"/>
    <w:rsid w:val="00E34CF5"/>
    <w:rsid w:val="00E3690A"/>
    <w:rsid w:val="00E43D90"/>
    <w:rsid w:val="00E473AC"/>
    <w:rsid w:val="00E54CC4"/>
    <w:rsid w:val="00E66235"/>
    <w:rsid w:val="00E67E5F"/>
    <w:rsid w:val="00E70C2B"/>
    <w:rsid w:val="00E83C24"/>
    <w:rsid w:val="00E9318D"/>
    <w:rsid w:val="00E9443B"/>
    <w:rsid w:val="00E9467B"/>
    <w:rsid w:val="00E94C15"/>
    <w:rsid w:val="00EA1B8C"/>
    <w:rsid w:val="00EA2873"/>
    <w:rsid w:val="00EA2D9C"/>
    <w:rsid w:val="00ED59FE"/>
    <w:rsid w:val="00EE4588"/>
    <w:rsid w:val="00EF4B0B"/>
    <w:rsid w:val="00F006BB"/>
    <w:rsid w:val="00F2053D"/>
    <w:rsid w:val="00F44CD4"/>
    <w:rsid w:val="00F50CE9"/>
    <w:rsid w:val="00F524FB"/>
    <w:rsid w:val="00F53991"/>
    <w:rsid w:val="00F55854"/>
    <w:rsid w:val="00F57BF8"/>
    <w:rsid w:val="00F63624"/>
    <w:rsid w:val="00F734F8"/>
    <w:rsid w:val="00F802A4"/>
    <w:rsid w:val="00F84CEC"/>
    <w:rsid w:val="00F94774"/>
    <w:rsid w:val="00FA0FA3"/>
    <w:rsid w:val="00FB013F"/>
    <w:rsid w:val="00FB021B"/>
    <w:rsid w:val="00FC53DB"/>
    <w:rsid w:val="00FC7F15"/>
    <w:rsid w:val="00FD00E6"/>
    <w:rsid w:val="00FD20C7"/>
    <w:rsid w:val="00FD3C29"/>
    <w:rsid w:val="00FE1F36"/>
    <w:rsid w:val="00FF36A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A4FBEA3B-3335-4861-AC8C-22B668E9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uiPriority w:val="99"/>
    <w:semiHidden/>
    <w:rsid w:val="007E09DA"/>
    <w:rPr>
      <w:vertAlign w:val="superscript"/>
    </w:rPr>
  </w:style>
  <w:style w:type="paragraph" w:styleId="Notedefin">
    <w:name w:val="endnote text"/>
    <w:basedOn w:val="Normal"/>
    <w:link w:val="NotedefinCar"/>
    <w:uiPriority w:val="99"/>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uiPriority w:val="99"/>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Ha,titulo 3,HOJA,Bolita,Párrafo de lista4,BOLADEF,Párrafo de lista3,Párrafo de lista21,BOLA,Nivel 1 OS,Bullets,Dot pt,List Paragraph Char Char Char,Indicator Text,List Paragraph1,Numbered Para 1,Colorful List - Accent 11,Bullet 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Objetducommentaire">
    <w:name w:val="annotation subject"/>
    <w:basedOn w:val="Commentaire"/>
    <w:next w:val="Commentaire"/>
    <w:link w:val="ObjetducommentaireCar"/>
    <w:uiPriority w:val="99"/>
    <w:semiHidden/>
    <w:unhideWhenUsed/>
    <w:rsid w:val="003352A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352AB"/>
    <w:rPr>
      <w:rFonts w:ascii="Times New Roman" w:eastAsia="Times New Roman" w:hAnsi="Times New Roman" w:cs="Times New Roman"/>
      <w:b/>
      <w:bCs/>
      <w:sz w:val="20"/>
      <w:szCs w:val="20"/>
      <w:lang w:val="en-GB"/>
    </w:rPr>
  </w:style>
  <w:style w:type="paragraph" w:styleId="Rvision">
    <w:name w:val="Revision"/>
    <w:hidden/>
    <w:uiPriority w:val="99"/>
    <w:semiHidden/>
    <w:rsid w:val="00216609"/>
    <w:rPr>
      <w:rFonts w:ascii="Times New Roman" w:eastAsia="Times New Roman" w:hAnsi="Times New Roman" w:cs="Times New Roman"/>
      <w:sz w:val="22"/>
      <w:lang w:val="en-GB"/>
    </w:rPr>
  </w:style>
  <w:style w:type="paragraph" w:styleId="Corpsdetexte2">
    <w:name w:val="Body Text 2"/>
    <w:basedOn w:val="Normal"/>
    <w:link w:val="Corpsdetexte2Car"/>
    <w:uiPriority w:val="99"/>
    <w:unhideWhenUsed/>
    <w:rsid w:val="007E567F"/>
    <w:rPr>
      <w:b/>
      <w:szCs w:val="22"/>
    </w:rPr>
  </w:style>
  <w:style w:type="character" w:customStyle="1" w:styleId="Corpsdetexte2Car">
    <w:name w:val="Corps de texte 2 Car"/>
    <w:basedOn w:val="Policepardfaut"/>
    <w:link w:val="Corpsdetexte2"/>
    <w:uiPriority w:val="99"/>
    <w:rsid w:val="007E567F"/>
    <w:rPr>
      <w:rFonts w:ascii="Times New Roman" w:eastAsia="Times New Roman" w:hAnsi="Times New Roman" w:cs="Times New Roman"/>
      <w:b/>
      <w:sz w:val="22"/>
      <w:szCs w:val="22"/>
      <w:lang w:val="ru-RU"/>
    </w:rPr>
  </w:style>
  <w:style w:type="paragraph" w:styleId="Retraitcorpsdetexte2">
    <w:name w:val="Body Text Indent 2"/>
    <w:basedOn w:val="Normal"/>
    <w:link w:val="Retraitcorpsdetexte2C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C7196D"/>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uiPriority w:val="99"/>
    <w:qFormat/>
    <w:rsid w:val="00590F90"/>
    <w:rPr>
      <w:i/>
    </w:rPr>
  </w:style>
  <w:style w:type="character" w:customStyle="1" w:styleId="ParagraphedelisteCar">
    <w:name w:val="Paragraphe de liste Car"/>
    <w:aliases w:val="Ha Car,titulo 3 Car,HOJA Car,Bolita Car,Párrafo de lista4 Car,BOLADEF Car,Párrafo de lista3 Car,Párrafo de lista21 Car,BOLA Car,Nivel 1 OS Car,Bullets Car,Dot pt Car,List Paragraph Char Char Char Car,Indicator Text Car"/>
    <w:basedOn w:val="Policepardfaut"/>
    <w:link w:val="Paragraphedeliste"/>
    <w:uiPriority w:val="34"/>
    <w:qFormat/>
    <w:locked/>
    <w:rsid w:val="00590F90"/>
    <w:rPr>
      <w:rFonts w:ascii="Times New Roman" w:eastAsia="Times New Roman" w:hAnsi="Times New Roman" w:cs="Times New Roman"/>
      <w:sz w:val="22"/>
      <w:lang w:val="en-GB"/>
    </w:rPr>
  </w:style>
  <w:style w:type="character" w:customStyle="1" w:styleId="UnresolvedMention1">
    <w:name w:val="Unresolved Mention1"/>
    <w:basedOn w:val="Policepardfaut"/>
    <w:uiPriority w:val="99"/>
    <w:semiHidden/>
    <w:unhideWhenUsed/>
    <w:rsid w:val="00C73952"/>
    <w:rPr>
      <w:color w:val="605E5C"/>
      <w:shd w:val="clear" w:color="auto" w:fill="E1DFDD"/>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basedOn w:val="Policepardfaut"/>
    <w:uiPriority w:val="99"/>
    <w:locked/>
    <w:rsid w:val="00C73952"/>
    <w:rPr>
      <w:rFonts w:ascii="Times New Roman" w:hAnsi="Times New Roman" w:cs="Times New Roman"/>
      <w:sz w:val="18"/>
      <w:szCs w:val="18"/>
      <w:lang w:val="en-GB"/>
    </w:rPr>
  </w:style>
  <w:style w:type="character" w:styleId="lev">
    <w:name w:val="Strong"/>
    <w:basedOn w:val="Policepardfaut"/>
    <w:uiPriority w:val="22"/>
    <w:qFormat/>
    <w:rsid w:val="00740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Textedelespacerserv"/>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93E2E"/>
    <w:rsid w:val="001E00CC"/>
    <w:rsid w:val="00200ACA"/>
    <w:rsid w:val="003D711E"/>
    <w:rsid w:val="004339E3"/>
    <w:rsid w:val="00500A2B"/>
    <w:rsid w:val="0058288D"/>
    <w:rsid w:val="00602198"/>
    <w:rsid w:val="006801B3"/>
    <w:rsid w:val="006A7C5D"/>
    <w:rsid w:val="00720F63"/>
    <w:rsid w:val="007A18AF"/>
    <w:rsid w:val="007F1B76"/>
    <w:rsid w:val="007F646B"/>
    <w:rsid w:val="00810A55"/>
    <w:rsid w:val="008C6619"/>
    <w:rsid w:val="008D420E"/>
    <w:rsid w:val="0098642F"/>
    <w:rsid w:val="00AF0387"/>
    <w:rsid w:val="00CD155D"/>
    <w:rsid w:val="00CE6602"/>
    <w:rsid w:val="00D373C2"/>
    <w:rsid w:val="00E96000"/>
    <w:rsid w:val="00F46300"/>
    <w:rsid w:val="00FA5F06"/>
    <w:rsid w:val="00FD254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D254B"/>
    <w:rPr>
      <w:color w:val="808080"/>
    </w:rPr>
  </w:style>
  <w:style w:type="paragraph" w:customStyle="1" w:styleId="D1E170DB53044CC293073FF30C186A25">
    <w:name w:val="D1E170DB53044CC293073FF30C186A25"/>
    <w:rsid w:val="00FD254B"/>
    <w:pPr>
      <w:spacing w:after="160" w:line="259" w:lineRule="auto"/>
    </w:pPr>
    <w:rPr>
      <w:lang w:val="fr-FR" w:eastAsia="fr-FR"/>
    </w:rPr>
  </w:style>
  <w:style w:type="paragraph" w:customStyle="1" w:styleId="13E06A78E5B34CED9816053AEB1B0B18">
    <w:name w:val="13E06A78E5B34CED9816053AEB1B0B18"/>
    <w:rsid w:val="00FD254B"/>
    <w:pPr>
      <w:spacing w:after="160" w:line="259" w:lineRule="auto"/>
    </w:pPr>
    <w:rPr>
      <w:lang w:val="fr-FR" w:eastAsia="fr-FR"/>
    </w:rPr>
  </w:style>
  <w:style w:type="paragraph" w:customStyle="1" w:styleId="8F2C9DF6C5784D2CB4FB659FB0B078B8">
    <w:name w:val="8F2C9DF6C5784D2CB4FB659FB0B078B8"/>
    <w:rsid w:val="00E96000"/>
    <w:rPr>
      <w:lang w:val="ru-RU" w:eastAsia="ru-RU"/>
    </w:rPr>
  </w:style>
  <w:style w:type="paragraph" w:customStyle="1" w:styleId="8AF75B94AF23C240ADE49853DA442C77">
    <w:name w:val="8AF75B94AF23C240ADE49853DA442C77"/>
    <w:rsid w:val="007F646B"/>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D758C6-96E1-4AD6-AE5E-375C189B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3794</Words>
  <Characters>20871</Characters>
  <Application>Microsoft Office Word</Application>
  <DocSecurity>0</DocSecurity>
  <Lines>173</Lines>
  <Paragraphs>49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ВАРИАНТЫ СОВЕРШЕНСТВОВАНИЯ МЕХАНИЗМОВ ПЛАНИРОВАНИЯ, ОТЧЕТНОСТИ И ОБЗОРА В ЦЕЛЯХ ПОВЫШЕНИЯ ЭФФЕКТИВНОСТИ ОСУЩЕСТВЛЕНИЯ КОНВЕНЦИИ</vt:lpstr>
      <vt:lpstr>Assessment and review of the effectiveness of the Nagoya Protocol</vt:lpstr>
      <vt:lpstr>Assessment and review of the effectiveness of the Nagoya Protocol</vt:lpstr>
    </vt:vector>
  </TitlesOfParts>
  <Company>SCBD</Company>
  <LinksUpToDate>false</LinksUpToDate>
  <CharactersWithSpaces>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ВАРИАНТЫ СОВЕРШЕНСТВОВАНИЯ МЕХАНИЗМОВ ПЛАНИРОВАНИЯ, ОТЧЕТНОСТИ И ОБЗОРА В ЦЕЛЯХ ПОВЫШЕНИЯ ЭФФЕКТИВНОСТИ ОСУЩЕСТВЛЕНИЯ КОНВЕНЦИИ</dc:title>
  <dc:subject>CBD/SBI/REC/3/11</dc:subject>
  <dc:creator>SBI 2</dc:creator>
  <cp:lastModifiedBy>Compte Microsoft</cp:lastModifiedBy>
  <cp:revision>5</cp:revision>
  <cp:lastPrinted>2018-07-10T13:24:00Z</cp:lastPrinted>
  <dcterms:created xsi:type="dcterms:W3CDTF">2022-05-22T21:27:00Z</dcterms:created>
  <dcterms:modified xsi:type="dcterms:W3CDTF">2022-05-24T13:46:00Z</dcterms:modified>
  <cp:contentStatus>GENERAL</cp:contentStatus>
</cp:coreProperties>
</file>