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6507A" w:rsidRPr="00D74E3B" w14:paraId="45357D8C" w14:textId="77777777" w:rsidTr="004E1D77">
        <w:trPr>
          <w:trHeight w:hRule="exact" w:val="720"/>
        </w:trPr>
        <w:tc>
          <w:tcPr>
            <w:tcW w:w="855" w:type="dxa"/>
            <w:tcBorders>
              <w:top w:val="nil"/>
              <w:bottom w:val="single" w:sz="12" w:space="0" w:color="000000"/>
              <w:right w:val="nil"/>
            </w:tcBorders>
          </w:tcPr>
          <w:p w14:paraId="6815C98B" w14:textId="77777777" w:rsidR="00D6507A" w:rsidRPr="00D74E3B" w:rsidRDefault="00D6507A" w:rsidP="004E1D77">
            <w:pPr>
              <w:spacing w:after="120" w:line="480" w:lineRule="auto"/>
              <w:rPr>
                <w:snapToGrid w:val="0"/>
                <w:kern w:val="22"/>
                <w:sz w:val="20"/>
                <w:szCs w:val="20"/>
                <w:lang w:val="en-US" w:eastAsia="en-US"/>
              </w:rPr>
            </w:pPr>
            <w:bookmarkStart w:id="0" w:name="_Hlk33348613"/>
            <w:r w:rsidRPr="00D74E3B">
              <w:rPr>
                <w:rFonts w:ascii="Cambria" w:eastAsia="MS Mincho" w:hAnsi="Cambria" w:cs="Arial"/>
                <w:noProof/>
                <w:kern w:val="22"/>
                <w:sz w:val="20"/>
                <w:szCs w:val="20"/>
                <w:lang w:val="en-US"/>
              </w:rPr>
              <w:drawing>
                <wp:anchor distT="0" distB="0" distL="114300" distR="114300" simplePos="0" relativeHeight="251659264" behindDoc="0" locked="0" layoutInCell="1" allowOverlap="1" wp14:anchorId="64141382" wp14:editId="713D3C10">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26E1BA9B" w14:textId="77777777" w:rsidR="00D6507A" w:rsidRPr="00D74E3B" w:rsidRDefault="00D6507A" w:rsidP="004E1D77">
            <w:pPr>
              <w:rPr>
                <w:b/>
                <w:bCs/>
                <w:sz w:val="20"/>
                <w:szCs w:val="20"/>
              </w:rPr>
            </w:pPr>
            <w:r w:rsidRPr="00D74E3B">
              <w:rPr>
                <w:b/>
                <w:bCs/>
                <w:noProof/>
                <w:sz w:val="20"/>
                <w:szCs w:val="20"/>
              </w:rPr>
              <w:drawing>
                <wp:anchor distT="0" distB="0" distL="114300" distR="114300" simplePos="0" relativeHeight="251660288" behindDoc="0" locked="0" layoutInCell="1" allowOverlap="1" wp14:anchorId="553629D9" wp14:editId="19F04360">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74E3B">
              <w:rPr>
                <w:rFonts w:hint="eastAsia"/>
                <w:b/>
                <w:bCs/>
                <w:sz w:val="20"/>
                <w:szCs w:val="20"/>
              </w:rPr>
              <w:t>联合国</w:t>
            </w:r>
          </w:p>
          <w:p w14:paraId="3CC08F5F" w14:textId="77777777" w:rsidR="00D6507A" w:rsidRPr="00D74E3B" w:rsidRDefault="00D6507A" w:rsidP="004E1D77">
            <w:pPr>
              <w:rPr>
                <w:b/>
                <w:bCs/>
                <w:sz w:val="20"/>
                <w:szCs w:val="20"/>
              </w:rPr>
            </w:pPr>
            <w:r w:rsidRPr="00D74E3B">
              <w:rPr>
                <w:rFonts w:hint="eastAsia"/>
                <w:b/>
                <w:bCs/>
                <w:sz w:val="20"/>
                <w:szCs w:val="20"/>
              </w:rPr>
              <w:t>环境规划署</w:t>
            </w:r>
          </w:p>
          <w:p w14:paraId="4248F8CB" w14:textId="77777777" w:rsidR="00D6507A" w:rsidRPr="00D74E3B" w:rsidRDefault="00D6507A" w:rsidP="004E1D77"/>
        </w:tc>
        <w:tc>
          <w:tcPr>
            <w:tcW w:w="7322" w:type="dxa"/>
            <w:gridSpan w:val="2"/>
            <w:tcBorders>
              <w:top w:val="nil"/>
              <w:left w:val="nil"/>
              <w:bottom w:val="single" w:sz="12" w:space="0" w:color="000000"/>
            </w:tcBorders>
          </w:tcPr>
          <w:p w14:paraId="047D4FF4" w14:textId="77777777" w:rsidR="00D6507A" w:rsidRPr="00D74E3B" w:rsidRDefault="00D6507A" w:rsidP="004E1D77">
            <w:pPr>
              <w:tabs>
                <w:tab w:val="right" w:pos="7611"/>
              </w:tabs>
              <w:spacing w:before="60"/>
              <w:ind w:left="360" w:right="619"/>
              <w:jc w:val="right"/>
              <w:rPr>
                <w:rFonts w:ascii="Arial" w:hAnsi="Arial" w:cs="Arial"/>
                <w:b/>
                <w:snapToGrid w:val="0"/>
                <w:kern w:val="22"/>
                <w:sz w:val="32"/>
              </w:rPr>
            </w:pPr>
            <w:r w:rsidRPr="00D74E3B">
              <w:rPr>
                <w:rFonts w:ascii="Arial" w:hAnsi="Arial" w:cs="Arial"/>
                <w:b/>
                <w:snapToGrid w:val="0"/>
                <w:kern w:val="22"/>
                <w:sz w:val="32"/>
              </w:rPr>
              <w:t>CBD</w:t>
            </w:r>
          </w:p>
          <w:p w14:paraId="5670ECB3" w14:textId="77777777" w:rsidR="00D6507A" w:rsidRPr="00D74E3B" w:rsidRDefault="00D6507A" w:rsidP="004E1D77">
            <w:pPr>
              <w:jc w:val="left"/>
              <w:rPr>
                <w:b/>
                <w:snapToGrid w:val="0"/>
                <w:kern w:val="22"/>
                <w:sz w:val="20"/>
              </w:rPr>
            </w:pPr>
          </w:p>
        </w:tc>
      </w:tr>
      <w:tr w:rsidR="00D6507A" w:rsidRPr="00D74E3B" w14:paraId="6E78CC5C" w14:textId="77777777" w:rsidTr="004E1D77">
        <w:trPr>
          <w:trHeight w:val="2220"/>
        </w:trPr>
        <w:tc>
          <w:tcPr>
            <w:tcW w:w="7029" w:type="dxa"/>
            <w:gridSpan w:val="3"/>
            <w:tcBorders>
              <w:top w:val="nil"/>
              <w:bottom w:val="single" w:sz="36" w:space="0" w:color="000000"/>
            </w:tcBorders>
          </w:tcPr>
          <w:p w14:paraId="301E3AA1" w14:textId="77777777" w:rsidR="00D6507A" w:rsidRPr="00D74E3B" w:rsidRDefault="00D6507A" w:rsidP="004E1D77">
            <w:pPr>
              <w:rPr>
                <w:b/>
                <w:noProof/>
                <w:lang w:val="en-US"/>
              </w:rPr>
            </w:pPr>
          </w:p>
          <w:p w14:paraId="12BBF301" w14:textId="77777777" w:rsidR="00D6507A" w:rsidRPr="00D74E3B" w:rsidRDefault="00D6507A" w:rsidP="004E1D77">
            <w:pPr>
              <w:rPr>
                <w:rFonts w:ascii="Univers" w:hAnsi="Univers"/>
                <w:snapToGrid w:val="0"/>
                <w:kern w:val="22"/>
                <w:sz w:val="32"/>
              </w:rPr>
            </w:pPr>
            <w:r w:rsidRPr="00D74E3B">
              <w:rPr>
                <w:b/>
                <w:noProof/>
                <w:lang w:val="en-US"/>
              </w:rPr>
              <w:drawing>
                <wp:inline distT="0" distB="0" distL="0" distR="0" wp14:anchorId="31556FAD" wp14:editId="35AA035C">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F662FE6" w14:textId="77777777" w:rsidR="00D6507A" w:rsidRPr="00D74E3B" w:rsidRDefault="00D6507A" w:rsidP="004E1D77">
            <w:pPr>
              <w:spacing w:before="120"/>
              <w:ind w:left="58"/>
              <w:rPr>
                <w:bCs/>
                <w:snapToGrid w:val="0"/>
                <w:kern w:val="22"/>
                <w:sz w:val="22"/>
                <w:szCs w:val="22"/>
              </w:rPr>
            </w:pPr>
            <w:r w:rsidRPr="00D74E3B">
              <w:rPr>
                <w:bCs/>
                <w:snapToGrid w:val="0"/>
                <w:kern w:val="22"/>
                <w:sz w:val="22"/>
                <w:szCs w:val="22"/>
              </w:rPr>
              <w:t>Distr.</w:t>
            </w:r>
          </w:p>
          <w:p w14:paraId="1E486FC9" w14:textId="2DD4CB2F" w:rsidR="00D6507A" w:rsidRPr="00D74E3B" w:rsidRDefault="00881169" w:rsidP="004E1D77">
            <w:pPr>
              <w:ind w:left="58"/>
              <w:rPr>
                <w:bCs/>
                <w:snapToGrid w:val="0"/>
                <w:kern w:val="22"/>
                <w:sz w:val="22"/>
                <w:szCs w:val="22"/>
              </w:rPr>
            </w:pPr>
            <w:r>
              <w:rPr>
                <w:bCs/>
                <w:snapToGrid w:val="0"/>
                <w:kern w:val="22"/>
                <w:sz w:val="22"/>
                <w:szCs w:val="22"/>
              </w:rPr>
              <w:t>GENERAL</w:t>
            </w:r>
          </w:p>
          <w:p w14:paraId="5BF534B4" w14:textId="2189D608" w:rsidR="00D6507A" w:rsidRPr="00D74E3B" w:rsidRDefault="00D6507A" w:rsidP="004E1D77">
            <w:pPr>
              <w:spacing w:before="120"/>
              <w:ind w:left="58"/>
              <w:rPr>
                <w:snapToGrid w:val="0"/>
                <w:kern w:val="22"/>
                <w:szCs w:val="22"/>
              </w:rPr>
            </w:pPr>
            <w:bookmarkStart w:id="1" w:name="_Hlk99361560"/>
            <w:r w:rsidRPr="00D74E3B">
              <w:rPr>
                <w:snapToGrid w:val="0"/>
                <w:kern w:val="22"/>
                <w:szCs w:val="22"/>
              </w:rPr>
              <w:t>CBD/SBI/</w:t>
            </w:r>
            <w:r w:rsidR="009C2888">
              <w:rPr>
                <w:snapToGrid w:val="0"/>
                <w:kern w:val="22"/>
                <w:szCs w:val="22"/>
              </w:rPr>
              <w:t>REC/</w:t>
            </w:r>
            <w:r w:rsidRPr="00D74E3B">
              <w:rPr>
                <w:snapToGrid w:val="0"/>
                <w:kern w:val="22"/>
                <w:szCs w:val="22"/>
              </w:rPr>
              <w:t>3/</w:t>
            </w:r>
            <w:bookmarkEnd w:id="1"/>
            <w:r w:rsidR="009C2888">
              <w:rPr>
                <w:snapToGrid w:val="0"/>
                <w:kern w:val="22"/>
                <w:szCs w:val="22"/>
              </w:rPr>
              <w:t>12</w:t>
            </w:r>
          </w:p>
          <w:p w14:paraId="68F3D08E" w14:textId="77777777" w:rsidR="00D6507A" w:rsidRPr="00D74E3B" w:rsidRDefault="00D6507A" w:rsidP="004E1D77">
            <w:pPr>
              <w:ind w:left="58"/>
              <w:rPr>
                <w:snapToGrid w:val="0"/>
                <w:kern w:val="22"/>
              </w:rPr>
            </w:pPr>
            <w:r w:rsidRPr="00D74E3B">
              <w:rPr>
                <w:kern w:val="22"/>
              </w:rPr>
              <w:t xml:space="preserve">28 </w:t>
            </w:r>
            <w:r w:rsidRPr="00D74E3B">
              <w:rPr>
                <w:rFonts w:hint="eastAsia"/>
                <w:kern w:val="22"/>
              </w:rPr>
              <w:t>March</w:t>
            </w:r>
            <w:r w:rsidRPr="00D74E3B">
              <w:rPr>
                <w:kern w:val="22"/>
              </w:rPr>
              <w:t xml:space="preserve"> </w:t>
            </w:r>
            <w:r w:rsidRPr="00D74E3B">
              <w:rPr>
                <w:snapToGrid w:val="0"/>
                <w:kern w:val="22"/>
              </w:rPr>
              <w:t>2022</w:t>
            </w:r>
          </w:p>
          <w:p w14:paraId="6C94B864" w14:textId="77777777" w:rsidR="00D6507A" w:rsidRPr="00D74E3B" w:rsidRDefault="00D6507A" w:rsidP="004E1D77">
            <w:pPr>
              <w:spacing w:before="120"/>
              <w:ind w:left="58"/>
              <w:rPr>
                <w:bCs/>
                <w:snapToGrid w:val="0"/>
                <w:kern w:val="22"/>
                <w:sz w:val="22"/>
                <w:szCs w:val="22"/>
              </w:rPr>
            </w:pPr>
            <w:r w:rsidRPr="00D74E3B">
              <w:rPr>
                <w:bCs/>
                <w:snapToGrid w:val="0"/>
                <w:kern w:val="22"/>
                <w:sz w:val="22"/>
                <w:szCs w:val="22"/>
              </w:rPr>
              <w:t>CHINESE</w:t>
            </w:r>
          </w:p>
          <w:p w14:paraId="2072C83F" w14:textId="77777777" w:rsidR="00D6507A" w:rsidRPr="00D74E3B" w:rsidRDefault="00D6507A" w:rsidP="004E1D77">
            <w:pPr>
              <w:spacing w:after="120"/>
              <w:ind w:left="58"/>
              <w:rPr>
                <w:b/>
                <w:snapToGrid w:val="0"/>
                <w:kern w:val="22"/>
                <w:szCs w:val="22"/>
                <w:u w:val="single"/>
              </w:rPr>
            </w:pPr>
            <w:r w:rsidRPr="00D74E3B">
              <w:rPr>
                <w:bCs/>
                <w:snapToGrid w:val="0"/>
                <w:kern w:val="22"/>
                <w:sz w:val="22"/>
                <w:szCs w:val="22"/>
              </w:rPr>
              <w:t>ORIGINAL</w:t>
            </w:r>
            <w:r w:rsidRPr="00D74E3B">
              <w:rPr>
                <w:rFonts w:hint="eastAsia"/>
                <w:bCs/>
                <w:snapToGrid w:val="0"/>
                <w:kern w:val="22"/>
                <w:sz w:val="22"/>
                <w:szCs w:val="22"/>
              </w:rPr>
              <w:t>：</w:t>
            </w:r>
            <w:r w:rsidRPr="00D74E3B">
              <w:rPr>
                <w:bCs/>
                <w:snapToGrid w:val="0"/>
                <w:kern w:val="22"/>
                <w:sz w:val="22"/>
                <w:szCs w:val="22"/>
              </w:rPr>
              <w:t xml:space="preserve"> ENGLISH</w:t>
            </w:r>
          </w:p>
        </w:tc>
      </w:tr>
    </w:tbl>
    <w:bookmarkEnd w:id="0"/>
    <w:p w14:paraId="2B44DD75" w14:textId="77777777" w:rsidR="00D6507A" w:rsidRPr="00D74E3B" w:rsidRDefault="00D6507A" w:rsidP="00D6507A">
      <w:pPr>
        <w:ind w:left="170" w:right="4542" w:hanging="170"/>
        <w:jc w:val="left"/>
        <w:rPr>
          <w:caps/>
          <w:snapToGrid w:val="0"/>
          <w:kern w:val="22"/>
          <w:lang w:val="en-US"/>
        </w:rPr>
      </w:pPr>
      <w:r w:rsidRPr="00D74E3B">
        <w:rPr>
          <w:rFonts w:hint="eastAsia"/>
          <w:caps/>
          <w:snapToGrid w:val="0"/>
          <w:lang w:val="zh-CN"/>
        </w:rPr>
        <w:t>执行问题</w:t>
      </w:r>
      <w:r w:rsidRPr="00D74E3B">
        <w:rPr>
          <w:caps/>
          <w:snapToGrid w:val="0"/>
          <w:lang w:val="zh-CN"/>
        </w:rPr>
        <w:t>附属机构</w:t>
      </w:r>
    </w:p>
    <w:p w14:paraId="0BF0AB0C" w14:textId="24B91E23" w:rsidR="00D6507A" w:rsidRDefault="00D6507A" w:rsidP="00D6507A">
      <w:pPr>
        <w:spacing w:line="240" w:lineRule="atLeast"/>
        <w:rPr>
          <w:caps/>
          <w:snapToGrid w:val="0"/>
        </w:rPr>
      </w:pPr>
      <w:r w:rsidRPr="00D74E3B">
        <w:rPr>
          <w:caps/>
          <w:snapToGrid w:val="0"/>
        </w:rPr>
        <w:t>第三次会议</w:t>
      </w:r>
    </w:p>
    <w:p w14:paraId="6CC5F6C2" w14:textId="781248C1" w:rsidR="00881169" w:rsidRPr="00D74E3B" w:rsidRDefault="00881169" w:rsidP="00D6507A">
      <w:pPr>
        <w:spacing w:line="240" w:lineRule="atLeast"/>
        <w:rPr>
          <w:rFonts w:hint="eastAsia"/>
          <w:caps/>
          <w:snapToGrid w:val="0"/>
        </w:rPr>
      </w:pPr>
      <w:r>
        <w:rPr>
          <w:caps/>
          <w:snapToGrid w:val="0"/>
        </w:rPr>
        <w:t>2021</w:t>
      </w:r>
      <w:r>
        <w:rPr>
          <w:rFonts w:hint="eastAsia"/>
          <w:caps/>
          <w:snapToGrid w:val="0"/>
        </w:rPr>
        <w:t>年</w:t>
      </w:r>
      <w:r>
        <w:rPr>
          <w:rFonts w:hint="eastAsia"/>
          <w:caps/>
          <w:snapToGrid w:val="0"/>
        </w:rPr>
        <w:t>5</w:t>
      </w:r>
      <w:r>
        <w:rPr>
          <w:rFonts w:hint="eastAsia"/>
          <w:caps/>
          <w:snapToGrid w:val="0"/>
        </w:rPr>
        <w:t>月</w:t>
      </w:r>
      <w:r>
        <w:rPr>
          <w:rFonts w:hint="eastAsia"/>
          <w:caps/>
          <w:snapToGrid w:val="0"/>
        </w:rPr>
        <w:t>1</w:t>
      </w:r>
      <w:r>
        <w:rPr>
          <w:caps/>
          <w:snapToGrid w:val="0"/>
        </w:rPr>
        <w:t>6</w:t>
      </w:r>
      <w:r>
        <w:rPr>
          <w:rFonts w:hint="eastAsia"/>
          <w:caps/>
          <w:snapToGrid w:val="0"/>
        </w:rPr>
        <w:t>日至</w:t>
      </w:r>
      <w:r>
        <w:rPr>
          <w:rFonts w:hint="eastAsia"/>
          <w:caps/>
          <w:snapToGrid w:val="0"/>
        </w:rPr>
        <w:t>6</w:t>
      </w:r>
      <w:r>
        <w:rPr>
          <w:rFonts w:hint="eastAsia"/>
          <w:caps/>
          <w:snapToGrid w:val="0"/>
        </w:rPr>
        <w:t>月</w:t>
      </w:r>
      <w:r>
        <w:rPr>
          <w:rFonts w:hint="eastAsia"/>
          <w:caps/>
          <w:snapToGrid w:val="0"/>
        </w:rPr>
        <w:t>1</w:t>
      </w:r>
      <w:r>
        <w:rPr>
          <w:caps/>
          <w:snapToGrid w:val="0"/>
        </w:rPr>
        <w:t>3</w:t>
      </w:r>
      <w:r>
        <w:rPr>
          <w:rFonts w:hint="eastAsia"/>
          <w:caps/>
          <w:snapToGrid w:val="0"/>
        </w:rPr>
        <w:t>日，在线</w:t>
      </w:r>
    </w:p>
    <w:p w14:paraId="2ADEA129" w14:textId="77777777" w:rsidR="00D6507A" w:rsidRPr="00D74E3B" w:rsidRDefault="00D6507A" w:rsidP="00D6507A">
      <w:pPr>
        <w:spacing w:line="240" w:lineRule="atLeast"/>
        <w:rPr>
          <w:caps/>
          <w:snapToGrid w:val="0"/>
        </w:rPr>
      </w:pPr>
      <w:r w:rsidRPr="00D74E3B">
        <w:rPr>
          <w:caps/>
          <w:snapToGrid w:val="0"/>
        </w:rPr>
        <w:t>2022</w:t>
      </w:r>
      <w:r w:rsidRPr="00D74E3B">
        <w:rPr>
          <w:caps/>
          <w:snapToGrid w:val="0"/>
        </w:rPr>
        <w:t>年</w:t>
      </w:r>
      <w:r w:rsidRPr="00D74E3B">
        <w:rPr>
          <w:caps/>
          <w:snapToGrid w:val="0"/>
        </w:rPr>
        <w:t>3</w:t>
      </w:r>
      <w:r w:rsidRPr="00D74E3B">
        <w:rPr>
          <w:caps/>
          <w:snapToGrid w:val="0"/>
        </w:rPr>
        <w:t>月</w:t>
      </w:r>
      <w:r w:rsidRPr="00D74E3B">
        <w:rPr>
          <w:caps/>
          <w:snapToGrid w:val="0"/>
        </w:rPr>
        <w:t>14</w:t>
      </w:r>
      <w:r w:rsidRPr="00D74E3B">
        <w:rPr>
          <w:caps/>
          <w:snapToGrid w:val="0"/>
        </w:rPr>
        <w:t>日至</w:t>
      </w:r>
      <w:r w:rsidRPr="00D74E3B">
        <w:rPr>
          <w:caps/>
          <w:snapToGrid w:val="0"/>
        </w:rPr>
        <w:t>29</w:t>
      </w:r>
      <w:r w:rsidRPr="00D74E3B">
        <w:rPr>
          <w:caps/>
          <w:snapToGrid w:val="0"/>
        </w:rPr>
        <w:t>日，瑞士日内瓦</w:t>
      </w:r>
    </w:p>
    <w:p w14:paraId="39D96568" w14:textId="66924DC2" w:rsidR="00D6507A" w:rsidRPr="00D74E3B" w:rsidRDefault="00D6507A" w:rsidP="00D6507A">
      <w:pPr>
        <w:spacing w:line="240" w:lineRule="atLeast"/>
        <w:rPr>
          <w:snapToGrid w:val="0"/>
          <w:kern w:val="22"/>
          <w:lang w:val="en-US"/>
        </w:rPr>
      </w:pPr>
      <w:r w:rsidRPr="00D74E3B">
        <w:rPr>
          <w:caps/>
          <w:snapToGrid w:val="0"/>
        </w:rPr>
        <w:t>议程项目</w:t>
      </w:r>
      <w:r>
        <w:rPr>
          <w:lang w:val="en-US"/>
        </w:rPr>
        <w:t>8</w:t>
      </w:r>
    </w:p>
    <w:p w14:paraId="60EEDBD5" w14:textId="77777777" w:rsidR="00881169" w:rsidRDefault="00881169" w:rsidP="009261FD">
      <w:pPr>
        <w:spacing w:before="120" w:after="120"/>
        <w:jc w:val="center"/>
        <w:rPr>
          <w:rFonts w:ascii="SimHei" w:eastAsia="SimHei" w:hAnsi="SimHei" w:cs="SimSun"/>
          <w:snapToGrid w:val="0"/>
          <w:kern w:val="22"/>
          <w:sz w:val="28"/>
          <w:szCs w:val="28"/>
        </w:rPr>
      </w:pPr>
    </w:p>
    <w:p w14:paraId="2E546AF7" w14:textId="7811E0ED" w:rsidR="00881169" w:rsidRDefault="00881169" w:rsidP="009261FD">
      <w:pPr>
        <w:spacing w:before="120" w:after="120"/>
        <w:jc w:val="center"/>
        <w:rPr>
          <w:rFonts w:ascii="SimHei" w:eastAsia="SimHei" w:hAnsi="SimHei" w:cs="SimSun" w:hint="eastAsia"/>
          <w:snapToGrid w:val="0"/>
          <w:kern w:val="22"/>
          <w:sz w:val="28"/>
          <w:szCs w:val="28"/>
        </w:rPr>
      </w:pPr>
      <w:r>
        <w:rPr>
          <w:rFonts w:ascii="SimHei" w:eastAsia="SimHei" w:hAnsi="SimHei" w:cs="SimSun" w:hint="eastAsia"/>
          <w:snapToGrid w:val="0"/>
          <w:kern w:val="22"/>
          <w:sz w:val="28"/>
          <w:szCs w:val="28"/>
        </w:rPr>
        <w:t>执行问题附属机构通过的建议</w:t>
      </w:r>
    </w:p>
    <w:p w14:paraId="61406FB9" w14:textId="13BBBF3A" w:rsidR="009261FD" w:rsidRPr="00881169" w:rsidRDefault="00881169" w:rsidP="00881169">
      <w:pPr>
        <w:spacing w:before="240" w:after="240"/>
        <w:jc w:val="center"/>
        <w:rPr>
          <w:b/>
          <w:bCs/>
          <w:iCs/>
          <w:snapToGrid w:val="0"/>
          <w:kern w:val="22"/>
        </w:rPr>
      </w:pPr>
      <w:r w:rsidRPr="00881169">
        <w:rPr>
          <w:b/>
          <w:bCs/>
          <w:snapToGrid w:val="0"/>
          <w:kern w:val="22"/>
        </w:rPr>
        <w:t xml:space="preserve">3/12. </w:t>
      </w:r>
      <w:r w:rsidR="009261FD" w:rsidRPr="00881169">
        <w:rPr>
          <w:b/>
          <w:bCs/>
          <w:snapToGrid w:val="0"/>
          <w:kern w:val="22"/>
        </w:rPr>
        <w:t>与其他公约、国际组织和</w:t>
      </w:r>
      <w:r w:rsidR="00A53416" w:rsidRPr="00881169">
        <w:rPr>
          <w:b/>
          <w:bCs/>
          <w:snapToGrid w:val="0"/>
          <w:kern w:val="22"/>
        </w:rPr>
        <w:t>倡议</w:t>
      </w:r>
      <w:r w:rsidR="009261FD" w:rsidRPr="00881169">
        <w:rPr>
          <w:b/>
          <w:bCs/>
          <w:snapToGrid w:val="0"/>
          <w:kern w:val="22"/>
        </w:rPr>
        <w:t>的合作</w:t>
      </w:r>
    </w:p>
    <w:p w14:paraId="6B8508C8" w14:textId="16EF0F55" w:rsidR="000C3B3F" w:rsidRPr="00B849A3" w:rsidRDefault="00810B0F" w:rsidP="00810B0F">
      <w:pPr>
        <w:adjustRightInd w:val="0"/>
        <w:snapToGrid w:val="0"/>
        <w:spacing w:before="120" w:after="120" w:line="240" w:lineRule="atLeast"/>
        <w:ind w:firstLine="490"/>
        <w:jc w:val="left"/>
        <w:rPr>
          <w:rFonts w:eastAsia="KaiTi"/>
        </w:rPr>
      </w:pPr>
      <w:r w:rsidRPr="00B849A3">
        <w:rPr>
          <w:rFonts w:eastAsia="KaiTi" w:hint="eastAsia"/>
          <w:lang w:val="en-US"/>
        </w:rPr>
        <w:t>执行问题</w:t>
      </w:r>
      <w:r w:rsidR="000C3B3F" w:rsidRPr="00B849A3">
        <w:rPr>
          <w:rFonts w:eastAsia="KaiTi"/>
        </w:rPr>
        <w:t>附属机构，</w:t>
      </w:r>
    </w:p>
    <w:p w14:paraId="69AECFEC" w14:textId="185357C0" w:rsidR="000C3B3F" w:rsidRPr="000C3B3F" w:rsidRDefault="000C3B3F" w:rsidP="00810B0F">
      <w:pPr>
        <w:adjustRightInd w:val="0"/>
        <w:snapToGrid w:val="0"/>
        <w:spacing w:before="120" w:after="120" w:line="240" w:lineRule="atLeast"/>
        <w:ind w:firstLine="490"/>
        <w:jc w:val="left"/>
      </w:pPr>
      <w:r w:rsidRPr="00B849A3">
        <w:rPr>
          <w:rFonts w:eastAsia="KaiTi"/>
        </w:rPr>
        <w:t>回顾</w:t>
      </w:r>
      <w:r w:rsidRPr="000C3B3F">
        <w:t>缔约方大会关于与其他公约、国际组织和倡议合作的决定，包括第十三</w:t>
      </w:r>
      <w:r w:rsidR="00B849A3">
        <w:rPr>
          <w:rFonts w:hint="eastAsia"/>
        </w:rPr>
        <w:t>届</w:t>
      </w:r>
      <w:r w:rsidRPr="000C3B3F">
        <w:t>和第十四</w:t>
      </w:r>
      <w:r w:rsidR="00B849A3">
        <w:rPr>
          <w:rFonts w:hint="eastAsia"/>
        </w:rPr>
        <w:t>届</w:t>
      </w:r>
      <w:r w:rsidRPr="000C3B3F">
        <w:t>会议通过的决定，</w:t>
      </w:r>
      <w:r w:rsidR="00B849A3">
        <w:rPr>
          <w:rStyle w:val="FootnoteReference"/>
        </w:rPr>
        <w:footnoteReference w:id="1"/>
      </w:r>
    </w:p>
    <w:p w14:paraId="726B86E5" w14:textId="1F55FD77" w:rsidR="000C3B3F" w:rsidRPr="000C3B3F" w:rsidRDefault="000C3B3F" w:rsidP="00810B0F">
      <w:pPr>
        <w:adjustRightInd w:val="0"/>
        <w:snapToGrid w:val="0"/>
        <w:spacing w:before="120" w:after="120" w:line="240" w:lineRule="atLeast"/>
        <w:ind w:firstLine="490"/>
        <w:jc w:val="left"/>
      </w:pPr>
      <w:r w:rsidRPr="00B849A3">
        <w:rPr>
          <w:rFonts w:eastAsia="KaiTi"/>
        </w:rPr>
        <w:t>又回顾</w:t>
      </w:r>
      <w:r w:rsidRPr="000C3B3F">
        <w:t>缔约方大会第十四</w:t>
      </w:r>
      <w:r w:rsidR="00B849A3">
        <w:rPr>
          <w:rFonts w:hint="eastAsia"/>
        </w:rPr>
        <w:t>届</w:t>
      </w:r>
      <w:r w:rsidRPr="000C3B3F">
        <w:t>会议决定为</w:t>
      </w:r>
      <w:r w:rsidR="00331AE2">
        <w:rPr>
          <w:rFonts w:hint="eastAsia"/>
        </w:rPr>
        <w:t>制定</w:t>
      </w:r>
      <w:r w:rsidRPr="000C3B3F">
        <w:t>2020</w:t>
      </w:r>
      <w:r w:rsidRPr="000C3B3F">
        <w:t>年后全球生物多样性框架建立一个全面和参与性的进程，</w:t>
      </w:r>
      <w:r w:rsidR="00331AE2">
        <w:rPr>
          <w:rStyle w:val="FootnoteReference"/>
        </w:rPr>
        <w:footnoteReference w:id="2"/>
      </w:r>
    </w:p>
    <w:p w14:paraId="2222EA31" w14:textId="23FDBDA0" w:rsidR="000C3B3F" w:rsidRPr="000C3B3F" w:rsidRDefault="000C3B3F" w:rsidP="00810B0F">
      <w:pPr>
        <w:adjustRightInd w:val="0"/>
        <w:snapToGrid w:val="0"/>
        <w:spacing w:before="120" w:after="120" w:line="240" w:lineRule="atLeast"/>
        <w:ind w:firstLine="490"/>
        <w:jc w:val="left"/>
      </w:pPr>
      <w:r w:rsidRPr="00331AE2">
        <w:rPr>
          <w:rFonts w:eastAsia="KaiTi"/>
        </w:rPr>
        <w:t>欢迎</w:t>
      </w:r>
      <w:r w:rsidRPr="000C3B3F">
        <w:t>联合国各方案和专门机构、其他多边环境协定</w:t>
      </w:r>
      <w:r w:rsidR="00131649">
        <w:rPr>
          <w:rFonts w:hint="eastAsia"/>
        </w:rPr>
        <w:t>和进程以及</w:t>
      </w:r>
      <w:r w:rsidRPr="000C3B3F">
        <w:t>政府间组织参与并推动</w:t>
      </w:r>
      <w:r w:rsidRPr="000C3B3F">
        <w:t>2020</w:t>
      </w:r>
      <w:r w:rsidRPr="000C3B3F">
        <w:t>年后全球生物多样性框架的</w:t>
      </w:r>
      <w:r w:rsidR="00331AE2">
        <w:rPr>
          <w:rFonts w:hint="eastAsia"/>
        </w:rPr>
        <w:t>制定</w:t>
      </w:r>
      <w:r w:rsidRPr="000C3B3F">
        <w:t>工作，</w:t>
      </w:r>
    </w:p>
    <w:p w14:paraId="307F1BF7" w14:textId="059BE474" w:rsidR="000C3B3F" w:rsidRDefault="000C3B3F" w:rsidP="00810B0F">
      <w:pPr>
        <w:adjustRightInd w:val="0"/>
        <w:snapToGrid w:val="0"/>
        <w:spacing w:before="120" w:after="120" w:line="240" w:lineRule="atLeast"/>
        <w:ind w:firstLine="490"/>
        <w:jc w:val="left"/>
      </w:pPr>
      <w:r w:rsidRPr="00331AE2">
        <w:rPr>
          <w:rFonts w:eastAsia="KaiTi"/>
        </w:rPr>
        <w:t>又欢迎</w:t>
      </w:r>
      <w:r w:rsidRPr="000C3B3F">
        <w:t>非政府组织、土著人民和地方社区、</w:t>
      </w:r>
      <w:r w:rsidR="00331AE2">
        <w:rPr>
          <w:rFonts w:hint="eastAsia"/>
        </w:rPr>
        <w:t>次</w:t>
      </w:r>
      <w:r w:rsidRPr="000C3B3F">
        <w:t>国家政府、城市和其他地方当局、妇女团体、青年团体、</w:t>
      </w:r>
      <w:r w:rsidR="00331AE2">
        <w:rPr>
          <w:rFonts w:hint="eastAsia"/>
        </w:rPr>
        <w:t>企业</w:t>
      </w:r>
      <w:r w:rsidRPr="000C3B3F">
        <w:t>和金融界、科学界、学术界、信仰组织、与生物多样性有关或依赖生物多样性的部门</w:t>
      </w:r>
      <w:r w:rsidR="00331AE2">
        <w:rPr>
          <w:rFonts w:hint="eastAsia"/>
        </w:rPr>
        <w:t>的</w:t>
      </w:r>
      <w:r w:rsidRPr="000C3B3F">
        <w:t>代表参与并推动</w:t>
      </w:r>
      <w:r w:rsidRPr="000C3B3F">
        <w:t>2020</w:t>
      </w:r>
      <w:r w:rsidRPr="000C3B3F">
        <w:t>年后全球生物多样性框架的</w:t>
      </w:r>
      <w:r w:rsidR="00331AE2">
        <w:rPr>
          <w:rFonts w:hint="eastAsia"/>
        </w:rPr>
        <w:t>制定</w:t>
      </w:r>
      <w:r w:rsidRPr="000C3B3F">
        <w:t>工作，</w:t>
      </w:r>
    </w:p>
    <w:p w14:paraId="1A440BEC" w14:textId="1EAA0352" w:rsidR="00535B77" w:rsidRDefault="000C3B3F" w:rsidP="00810B0F">
      <w:pPr>
        <w:adjustRightInd w:val="0"/>
        <w:snapToGrid w:val="0"/>
        <w:spacing w:before="120" w:after="120" w:line="240" w:lineRule="atLeast"/>
        <w:ind w:firstLine="490"/>
        <w:jc w:val="left"/>
      </w:pPr>
      <w:r w:rsidRPr="00331AE2">
        <w:rPr>
          <w:rFonts w:eastAsia="KaiTi"/>
        </w:rPr>
        <w:t>认识到</w:t>
      </w:r>
      <w:r w:rsidRPr="000C3B3F">
        <w:t>2020</w:t>
      </w:r>
      <w:r w:rsidRPr="000C3B3F">
        <w:t>年后全球生物多样性框架</w:t>
      </w:r>
      <w:r w:rsidR="002E7EC9">
        <w:rPr>
          <w:rFonts w:hint="eastAsia"/>
        </w:rPr>
        <w:t>发挥着重要作用，将有助于所有方面、各级政府、合作伙伴、</w:t>
      </w:r>
      <w:r w:rsidR="002E7EC9" w:rsidRPr="000C3B3F">
        <w:t>相关利益攸关方、组织和公约</w:t>
      </w:r>
      <w:r w:rsidR="00AE5FAE">
        <w:rPr>
          <w:rFonts w:hint="eastAsia"/>
        </w:rPr>
        <w:t>推动</w:t>
      </w:r>
      <w:r w:rsidR="002E7EC9">
        <w:rPr>
          <w:rFonts w:hint="eastAsia"/>
        </w:rPr>
        <w:t>实现《公约》的三项目标</w:t>
      </w:r>
      <w:r w:rsidR="002E7EC9" w:rsidRPr="000C3B3F">
        <w:t>、促进</w:t>
      </w:r>
      <w:r w:rsidR="002E7EC9">
        <w:rPr>
          <w:rFonts w:hint="eastAsia"/>
        </w:rPr>
        <w:t>彼此</w:t>
      </w:r>
      <w:r w:rsidR="002E7EC9" w:rsidRPr="000C3B3F">
        <w:t>之间合作</w:t>
      </w:r>
      <w:r w:rsidR="002E7EC9">
        <w:rPr>
          <w:rFonts w:hint="eastAsia"/>
        </w:rPr>
        <w:t>和为执行框架所做必要贡献</w:t>
      </w:r>
      <w:r w:rsidR="002E7EC9" w:rsidRPr="000C3B3F">
        <w:t>，</w:t>
      </w:r>
    </w:p>
    <w:p w14:paraId="6F457730" w14:textId="44367A13" w:rsidR="000C3B3F" w:rsidRPr="00C64352" w:rsidRDefault="00C64352" w:rsidP="00C64352">
      <w:pPr>
        <w:pStyle w:val="ListParagraph"/>
        <w:numPr>
          <w:ilvl w:val="0"/>
          <w:numId w:val="25"/>
        </w:numPr>
        <w:adjustRightInd w:val="0"/>
        <w:snapToGrid w:val="0"/>
        <w:spacing w:before="120" w:after="120" w:line="240" w:lineRule="atLeast"/>
        <w:ind w:left="0" w:firstLine="490"/>
        <w:jc w:val="left"/>
        <w:rPr>
          <w:sz w:val="24"/>
          <w:szCs w:val="24"/>
        </w:rPr>
      </w:pPr>
      <w:r w:rsidRPr="00C65F07">
        <w:rPr>
          <w:rFonts w:eastAsia="KaiTi" w:hint="eastAsia"/>
          <w:sz w:val="24"/>
          <w:szCs w:val="24"/>
        </w:rPr>
        <w:t>表示</w:t>
      </w:r>
      <w:r w:rsidR="000C3B3F" w:rsidRPr="00C65F07">
        <w:rPr>
          <w:rFonts w:eastAsia="KaiTi"/>
          <w:sz w:val="24"/>
          <w:szCs w:val="24"/>
        </w:rPr>
        <w:t>注意到</w:t>
      </w:r>
      <w:r w:rsidR="000C3B3F" w:rsidRPr="00C64352">
        <w:rPr>
          <w:sz w:val="24"/>
          <w:szCs w:val="24"/>
        </w:rPr>
        <w:t>公约第</w:t>
      </w:r>
      <w:r>
        <w:rPr>
          <w:rFonts w:hint="eastAsia"/>
          <w:sz w:val="24"/>
          <w:szCs w:val="24"/>
        </w:rPr>
        <w:t>8</w:t>
      </w:r>
      <w:r w:rsidRPr="00C64352">
        <w:rPr>
          <w:sz w:val="24"/>
          <w:szCs w:val="24"/>
        </w:rPr>
        <w:t xml:space="preserve"> </w:t>
      </w:r>
      <w:r w:rsidR="00BC4654">
        <w:rPr>
          <w:sz w:val="24"/>
          <w:szCs w:val="24"/>
        </w:rPr>
        <w:t>（</w:t>
      </w:r>
      <w:r w:rsidR="000C3B3F" w:rsidRPr="00C64352">
        <w:rPr>
          <w:sz w:val="24"/>
          <w:szCs w:val="24"/>
        </w:rPr>
        <w:t>j</w:t>
      </w:r>
      <w:r w:rsidR="00BC4654">
        <w:rPr>
          <w:sz w:val="24"/>
          <w:szCs w:val="24"/>
        </w:rPr>
        <w:t>）</w:t>
      </w:r>
      <w:r w:rsidRPr="00C64352">
        <w:rPr>
          <w:sz w:val="24"/>
          <w:szCs w:val="24"/>
        </w:rPr>
        <w:t xml:space="preserve"> </w:t>
      </w:r>
      <w:r w:rsidRPr="00C64352">
        <w:rPr>
          <w:sz w:val="24"/>
          <w:szCs w:val="24"/>
        </w:rPr>
        <w:t>条</w:t>
      </w:r>
      <w:r w:rsidR="000C3B3F" w:rsidRPr="00C64352">
        <w:rPr>
          <w:sz w:val="24"/>
          <w:szCs w:val="24"/>
        </w:rPr>
        <w:t>和相关条款</w:t>
      </w:r>
      <w:r>
        <w:rPr>
          <w:rFonts w:hint="eastAsia"/>
          <w:sz w:val="24"/>
          <w:szCs w:val="24"/>
        </w:rPr>
        <w:t>问题</w:t>
      </w:r>
      <w:r w:rsidR="00881169">
        <w:rPr>
          <w:rFonts w:hint="eastAsia"/>
          <w:sz w:val="24"/>
          <w:szCs w:val="24"/>
        </w:rPr>
        <w:t>不限成员名额特设</w:t>
      </w:r>
      <w:r w:rsidR="000C3B3F" w:rsidRPr="00C64352">
        <w:rPr>
          <w:sz w:val="24"/>
          <w:szCs w:val="24"/>
        </w:rPr>
        <w:t>工作组第十一次会议和科学、技术和工艺咨询附属机构第二十三次会议关于旨在将自然和文化</w:t>
      </w:r>
      <w:r w:rsidR="00142BA2">
        <w:rPr>
          <w:rFonts w:hint="eastAsia"/>
          <w:sz w:val="24"/>
          <w:szCs w:val="24"/>
        </w:rPr>
        <w:t>融入</w:t>
      </w:r>
      <w:r w:rsidR="000C3B3F" w:rsidRPr="00C64352">
        <w:rPr>
          <w:sz w:val="24"/>
          <w:szCs w:val="24"/>
        </w:rPr>
        <w:t>2020</w:t>
      </w:r>
      <w:r w:rsidR="000C3B3F" w:rsidRPr="00C64352">
        <w:rPr>
          <w:sz w:val="24"/>
          <w:szCs w:val="24"/>
        </w:rPr>
        <w:lastRenderedPageBreak/>
        <w:t>年后全球生物多样性框架的可能工作要素</w:t>
      </w:r>
      <w:r w:rsidR="00C65F07">
        <w:rPr>
          <w:rFonts w:hint="eastAsia"/>
          <w:sz w:val="24"/>
          <w:szCs w:val="24"/>
        </w:rPr>
        <w:t>选项</w:t>
      </w:r>
      <w:r w:rsidR="000C3B3F" w:rsidRPr="00C64352">
        <w:rPr>
          <w:sz w:val="24"/>
          <w:szCs w:val="24"/>
        </w:rPr>
        <w:t>的建议</w:t>
      </w:r>
      <w:r w:rsidR="00AE5FAE">
        <w:rPr>
          <w:rFonts w:hint="eastAsia"/>
          <w:sz w:val="24"/>
          <w:szCs w:val="24"/>
        </w:rPr>
        <w:t>，</w:t>
      </w:r>
      <w:r>
        <w:rPr>
          <w:rStyle w:val="FootnoteReference"/>
          <w:sz w:val="24"/>
        </w:rPr>
        <w:footnoteReference w:id="3"/>
      </w:r>
      <w:r w:rsidR="00AE5FAE">
        <w:rPr>
          <w:rFonts w:hint="eastAsia"/>
          <w:sz w:val="24"/>
          <w:szCs w:val="24"/>
        </w:rPr>
        <w:t xml:space="preserve"> </w:t>
      </w:r>
      <w:r w:rsidR="008E543B">
        <w:rPr>
          <w:rFonts w:ascii="KaiTi" w:eastAsia="KaiTi" w:hAnsi="KaiTi" w:hint="eastAsia"/>
          <w:sz w:val="24"/>
          <w:szCs w:val="24"/>
        </w:rPr>
        <w:t>还</w:t>
      </w:r>
      <w:r w:rsidR="00AE5FAE" w:rsidRPr="00D6507A">
        <w:rPr>
          <w:rFonts w:ascii="KaiTi" w:eastAsia="KaiTi" w:hAnsi="KaiTi" w:hint="eastAsia"/>
          <w:sz w:val="24"/>
          <w:szCs w:val="24"/>
        </w:rPr>
        <w:t>表示注意到</w:t>
      </w:r>
      <w:r w:rsidR="00AE5FAE">
        <w:rPr>
          <w:rFonts w:hint="eastAsia"/>
          <w:sz w:val="24"/>
          <w:szCs w:val="24"/>
        </w:rPr>
        <w:t>联合国大会</w:t>
      </w:r>
      <w:r w:rsidR="00564A33">
        <w:rPr>
          <w:rFonts w:hint="eastAsia"/>
          <w:sz w:val="24"/>
          <w:szCs w:val="24"/>
        </w:rPr>
        <w:t>宣布</w:t>
      </w:r>
      <w:r w:rsidR="00125BA9">
        <w:rPr>
          <w:rFonts w:hint="eastAsia"/>
          <w:sz w:val="24"/>
          <w:szCs w:val="24"/>
        </w:rPr>
        <w:t>2</w:t>
      </w:r>
      <w:r w:rsidR="00125BA9">
        <w:rPr>
          <w:sz w:val="24"/>
          <w:szCs w:val="24"/>
        </w:rPr>
        <w:t>022-2032</w:t>
      </w:r>
      <w:r w:rsidR="00125BA9">
        <w:rPr>
          <w:rFonts w:hint="eastAsia"/>
          <w:sz w:val="24"/>
          <w:szCs w:val="24"/>
        </w:rPr>
        <w:t>年</w:t>
      </w:r>
      <w:r w:rsidR="00564A33">
        <w:rPr>
          <w:rFonts w:hint="eastAsia"/>
          <w:sz w:val="24"/>
          <w:szCs w:val="24"/>
        </w:rPr>
        <w:t>期间</w:t>
      </w:r>
      <w:r w:rsidR="00125BA9">
        <w:rPr>
          <w:rFonts w:hint="eastAsia"/>
          <w:sz w:val="24"/>
          <w:szCs w:val="24"/>
        </w:rPr>
        <w:t>为国际土著语言十年；</w:t>
      </w:r>
      <w:r w:rsidR="00125BA9" w:rsidRPr="00125BA9">
        <w:rPr>
          <w:bCs/>
          <w:iCs/>
          <w:sz w:val="24"/>
          <w:szCs w:val="24"/>
          <w:vertAlign w:val="superscript"/>
          <w:lang w:val="en-GB"/>
        </w:rPr>
        <w:footnoteReference w:id="4"/>
      </w:r>
    </w:p>
    <w:p w14:paraId="56FA5DBA" w14:textId="040D1E1C" w:rsidR="000C3B3F" w:rsidRDefault="00824B85" w:rsidP="00C64352">
      <w:pPr>
        <w:pStyle w:val="ListParagraph"/>
        <w:numPr>
          <w:ilvl w:val="0"/>
          <w:numId w:val="25"/>
        </w:numPr>
        <w:adjustRightInd w:val="0"/>
        <w:snapToGrid w:val="0"/>
        <w:spacing w:before="120" w:after="120" w:line="240" w:lineRule="atLeast"/>
        <w:ind w:left="0" w:firstLine="490"/>
        <w:jc w:val="left"/>
        <w:rPr>
          <w:sz w:val="24"/>
          <w:szCs w:val="24"/>
        </w:rPr>
      </w:pPr>
      <w:r>
        <w:rPr>
          <w:rFonts w:eastAsia="KaiTi" w:hint="eastAsia"/>
          <w:sz w:val="24"/>
          <w:szCs w:val="24"/>
        </w:rPr>
        <w:t>邀请</w:t>
      </w:r>
      <w:r w:rsidR="000C3B3F" w:rsidRPr="00C64352">
        <w:rPr>
          <w:sz w:val="24"/>
          <w:szCs w:val="24"/>
        </w:rPr>
        <w:t>2020</w:t>
      </w:r>
      <w:r w:rsidR="000C3B3F" w:rsidRPr="00C64352">
        <w:rPr>
          <w:sz w:val="24"/>
          <w:szCs w:val="24"/>
        </w:rPr>
        <w:t>年后全球生物多样性框架不限成员名额工作组共同主席和不限成员名额工作组在进一步制定</w:t>
      </w:r>
      <w:r w:rsidR="000C3B3F" w:rsidRPr="00C64352">
        <w:rPr>
          <w:sz w:val="24"/>
          <w:szCs w:val="24"/>
        </w:rPr>
        <w:t>2020</w:t>
      </w:r>
      <w:r w:rsidR="000C3B3F" w:rsidRPr="00C64352">
        <w:rPr>
          <w:sz w:val="24"/>
          <w:szCs w:val="24"/>
        </w:rPr>
        <w:t>年后全球生物多样性框架时，</w:t>
      </w:r>
      <w:r w:rsidR="00125BA9">
        <w:rPr>
          <w:rFonts w:hint="eastAsia"/>
          <w:sz w:val="24"/>
          <w:szCs w:val="24"/>
        </w:rPr>
        <w:t>酌情</w:t>
      </w:r>
      <w:r w:rsidR="000C3B3F" w:rsidRPr="00C64352">
        <w:rPr>
          <w:sz w:val="24"/>
          <w:szCs w:val="24"/>
        </w:rPr>
        <w:t>考虑</w:t>
      </w:r>
      <w:r w:rsidR="00C65F07" w:rsidRPr="00C65F07">
        <w:rPr>
          <w:iCs/>
          <w:snapToGrid w:val="0"/>
          <w:kern w:val="22"/>
          <w:sz w:val="24"/>
          <w:szCs w:val="24"/>
        </w:rPr>
        <w:t>CBD/SBI/3/</w:t>
      </w:r>
      <w:r w:rsidR="00125BA9">
        <w:rPr>
          <w:iCs/>
          <w:snapToGrid w:val="0"/>
          <w:kern w:val="22"/>
          <w:sz w:val="24"/>
          <w:szCs w:val="24"/>
        </w:rPr>
        <w:t>INF/29</w:t>
      </w:r>
      <w:r w:rsidR="00C65F07" w:rsidRPr="00491034">
        <w:rPr>
          <w:iCs/>
          <w:snapToGrid w:val="0"/>
          <w:kern w:val="22"/>
          <w:szCs w:val="22"/>
        </w:rPr>
        <w:t xml:space="preserve"> </w:t>
      </w:r>
      <w:r w:rsidR="00C65F07">
        <w:rPr>
          <w:rFonts w:hint="eastAsia"/>
          <w:sz w:val="24"/>
          <w:szCs w:val="24"/>
        </w:rPr>
        <w:t>号文件</w:t>
      </w:r>
      <w:r w:rsidR="00125BA9">
        <w:rPr>
          <w:rFonts w:hint="eastAsia"/>
          <w:sz w:val="24"/>
          <w:szCs w:val="24"/>
        </w:rPr>
        <w:t>所载</w:t>
      </w:r>
      <w:r w:rsidR="000C3B3F" w:rsidRPr="00C64352">
        <w:rPr>
          <w:sz w:val="24"/>
          <w:szCs w:val="24"/>
        </w:rPr>
        <w:t>生物多样性相关公约</w:t>
      </w:r>
      <w:r w:rsidR="00C65F07" w:rsidRPr="00C64352">
        <w:rPr>
          <w:sz w:val="24"/>
          <w:szCs w:val="24"/>
        </w:rPr>
        <w:t>2020</w:t>
      </w:r>
      <w:r w:rsidR="00C65F07" w:rsidRPr="00C64352">
        <w:rPr>
          <w:sz w:val="24"/>
          <w:szCs w:val="24"/>
        </w:rPr>
        <w:t>年后全球生物多样性框架</w:t>
      </w:r>
      <w:r w:rsidR="000C3B3F" w:rsidRPr="00C64352">
        <w:rPr>
          <w:sz w:val="24"/>
          <w:szCs w:val="24"/>
        </w:rPr>
        <w:t>第二次协商</w:t>
      </w:r>
      <w:r w:rsidR="00142BA2">
        <w:rPr>
          <w:rFonts w:hint="eastAsia"/>
          <w:sz w:val="24"/>
          <w:szCs w:val="24"/>
        </w:rPr>
        <w:t>讲习班</w:t>
      </w:r>
      <w:r w:rsidR="000C3B3F" w:rsidRPr="00C64352">
        <w:rPr>
          <w:sz w:val="24"/>
          <w:szCs w:val="24"/>
        </w:rPr>
        <w:t>的</w:t>
      </w:r>
      <w:r w:rsidR="00125BA9">
        <w:rPr>
          <w:rFonts w:hint="eastAsia"/>
          <w:sz w:val="24"/>
          <w:szCs w:val="24"/>
        </w:rPr>
        <w:t>报告</w:t>
      </w:r>
      <w:r w:rsidR="000C3B3F" w:rsidRPr="00C64352">
        <w:rPr>
          <w:sz w:val="24"/>
          <w:szCs w:val="24"/>
        </w:rPr>
        <w:t>，</w:t>
      </w:r>
      <w:r w:rsidR="00125BA9">
        <w:rPr>
          <w:rFonts w:hint="eastAsia"/>
          <w:sz w:val="24"/>
          <w:szCs w:val="24"/>
        </w:rPr>
        <w:t>以及</w:t>
      </w:r>
      <w:r w:rsidR="00125BA9">
        <w:rPr>
          <w:rFonts w:hint="eastAsia"/>
          <w:sz w:val="24"/>
          <w:szCs w:val="24"/>
        </w:rPr>
        <w:t>C</w:t>
      </w:r>
      <w:r w:rsidR="00125BA9">
        <w:rPr>
          <w:sz w:val="24"/>
          <w:szCs w:val="24"/>
        </w:rPr>
        <w:t>BD/SBI/3/10</w:t>
      </w:r>
      <w:r w:rsidR="00125BA9">
        <w:rPr>
          <w:rFonts w:hint="eastAsia"/>
          <w:sz w:val="24"/>
          <w:szCs w:val="24"/>
        </w:rPr>
        <w:t>号文件所载讲习班的结论，</w:t>
      </w:r>
      <w:r w:rsidR="004B31D5">
        <w:rPr>
          <w:rFonts w:hint="eastAsia"/>
          <w:sz w:val="24"/>
          <w:szCs w:val="24"/>
        </w:rPr>
        <w:t>并考虑各</w:t>
      </w:r>
      <w:r w:rsidR="000C3B3F" w:rsidRPr="00C64352">
        <w:rPr>
          <w:sz w:val="24"/>
          <w:szCs w:val="24"/>
        </w:rPr>
        <w:t>多边环境协定</w:t>
      </w:r>
      <w:r>
        <w:rPr>
          <w:rFonts w:hint="eastAsia"/>
          <w:sz w:val="24"/>
          <w:szCs w:val="24"/>
        </w:rPr>
        <w:t>的理事机构</w:t>
      </w:r>
      <w:r w:rsidR="00D21C51">
        <w:rPr>
          <w:rFonts w:hint="eastAsia"/>
          <w:sz w:val="24"/>
          <w:szCs w:val="24"/>
        </w:rPr>
        <w:t>提交的关于对</w:t>
      </w:r>
      <w:r w:rsidR="000C3B3F" w:rsidRPr="00C64352">
        <w:rPr>
          <w:sz w:val="24"/>
          <w:szCs w:val="24"/>
        </w:rPr>
        <w:t>2020</w:t>
      </w:r>
      <w:r w:rsidR="000C3B3F" w:rsidRPr="00C64352">
        <w:rPr>
          <w:sz w:val="24"/>
          <w:szCs w:val="24"/>
        </w:rPr>
        <w:t>年后全球生物多样性框架及其监测框架的</w:t>
      </w:r>
      <w:r w:rsidR="00C65F07">
        <w:rPr>
          <w:rFonts w:hint="eastAsia"/>
          <w:sz w:val="24"/>
          <w:szCs w:val="24"/>
        </w:rPr>
        <w:t>意见</w:t>
      </w:r>
      <w:r w:rsidR="00D21C51">
        <w:rPr>
          <w:rFonts w:hint="eastAsia"/>
          <w:sz w:val="24"/>
          <w:szCs w:val="24"/>
        </w:rPr>
        <w:t>的、与</w:t>
      </w:r>
      <w:r w:rsidR="004B31D5">
        <w:rPr>
          <w:rFonts w:hint="eastAsia"/>
          <w:sz w:val="24"/>
          <w:szCs w:val="24"/>
        </w:rPr>
        <w:t>《生物多样性公约》的任务</w:t>
      </w:r>
      <w:r w:rsidR="00D21C51">
        <w:rPr>
          <w:rFonts w:hint="eastAsia"/>
          <w:sz w:val="24"/>
          <w:szCs w:val="24"/>
        </w:rPr>
        <w:t>相关</w:t>
      </w:r>
      <w:r w:rsidR="002A36BF">
        <w:rPr>
          <w:rFonts w:hint="eastAsia"/>
          <w:sz w:val="24"/>
          <w:szCs w:val="24"/>
        </w:rPr>
        <w:t>的</w:t>
      </w:r>
      <w:r w:rsidR="00D21C51">
        <w:rPr>
          <w:rFonts w:hint="eastAsia"/>
          <w:sz w:val="24"/>
          <w:szCs w:val="24"/>
        </w:rPr>
        <w:t>呈件</w:t>
      </w:r>
      <w:r w:rsidR="00C65F07">
        <w:rPr>
          <w:rFonts w:hint="eastAsia"/>
          <w:sz w:val="24"/>
          <w:szCs w:val="24"/>
        </w:rPr>
        <w:t>；</w:t>
      </w:r>
    </w:p>
    <w:p w14:paraId="58E82B9E" w14:textId="06623EF4" w:rsidR="004B31D5" w:rsidRPr="00C64352" w:rsidRDefault="00AA15A4" w:rsidP="00C64352">
      <w:pPr>
        <w:pStyle w:val="ListParagraph"/>
        <w:numPr>
          <w:ilvl w:val="0"/>
          <w:numId w:val="25"/>
        </w:numPr>
        <w:adjustRightInd w:val="0"/>
        <w:snapToGrid w:val="0"/>
        <w:spacing w:before="120" w:after="120" w:line="240" w:lineRule="atLeast"/>
        <w:ind w:left="0" w:firstLine="490"/>
        <w:jc w:val="left"/>
        <w:rPr>
          <w:sz w:val="24"/>
          <w:szCs w:val="24"/>
        </w:rPr>
      </w:pPr>
      <w:r>
        <w:rPr>
          <w:rFonts w:ascii="KaiTi" w:eastAsia="KaiTi" w:hAnsi="KaiTi" w:hint="eastAsia"/>
          <w:sz w:val="24"/>
          <w:szCs w:val="24"/>
        </w:rPr>
        <w:t>又</w:t>
      </w:r>
      <w:r w:rsidR="004B31D5" w:rsidRPr="004B31D5">
        <w:rPr>
          <w:rFonts w:ascii="KaiTi" w:eastAsia="KaiTi" w:hAnsi="KaiTi" w:hint="eastAsia"/>
          <w:sz w:val="24"/>
          <w:szCs w:val="24"/>
        </w:rPr>
        <w:t>邀请</w:t>
      </w:r>
      <w:r w:rsidR="004B31D5">
        <w:rPr>
          <w:rFonts w:hint="eastAsia"/>
          <w:sz w:val="24"/>
          <w:szCs w:val="24"/>
        </w:rPr>
        <w:t>2</w:t>
      </w:r>
      <w:r w:rsidR="004B31D5">
        <w:rPr>
          <w:sz w:val="24"/>
          <w:szCs w:val="24"/>
        </w:rPr>
        <w:t>020</w:t>
      </w:r>
      <w:r w:rsidR="004B31D5">
        <w:rPr>
          <w:rFonts w:hint="eastAsia"/>
          <w:sz w:val="24"/>
          <w:szCs w:val="24"/>
        </w:rPr>
        <w:t>年后全球生物多样性框架不限成员名额工作组共同主席和</w:t>
      </w:r>
      <w:r w:rsidR="00D21C51">
        <w:rPr>
          <w:rFonts w:hint="eastAsia"/>
          <w:sz w:val="24"/>
          <w:szCs w:val="24"/>
        </w:rPr>
        <w:t>不限成员名额</w:t>
      </w:r>
      <w:r w:rsidR="004B31D5">
        <w:rPr>
          <w:rFonts w:hint="eastAsia"/>
          <w:sz w:val="24"/>
          <w:szCs w:val="24"/>
        </w:rPr>
        <w:t>工作组根据第</w:t>
      </w:r>
      <w:r w:rsidR="004B31D5">
        <w:rPr>
          <w:rFonts w:hint="eastAsia"/>
          <w:sz w:val="24"/>
          <w:szCs w:val="24"/>
        </w:rPr>
        <w:t>1</w:t>
      </w:r>
      <w:r w:rsidR="004B31D5">
        <w:rPr>
          <w:sz w:val="24"/>
          <w:szCs w:val="24"/>
        </w:rPr>
        <w:t>4/30</w:t>
      </w:r>
      <w:r w:rsidR="004B31D5">
        <w:rPr>
          <w:rFonts w:hint="eastAsia"/>
          <w:sz w:val="24"/>
          <w:szCs w:val="24"/>
        </w:rPr>
        <w:t>号决定第</w:t>
      </w:r>
      <w:r w:rsidR="004B31D5">
        <w:rPr>
          <w:rFonts w:hint="eastAsia"/>
          <w:sz w:val="24"/>
          <w:szCs w:val="24"/>
        </w:rPr>
        <w:t>1</w:t>
      </w:r>
      <w:r w:rsidR="004B31D5">
        <w:rPr>
          <w:rFonts w:hint="eastAsia"/>
          <w:sz w:val="24"/>
          <w:szCs w:val="24"/>
        </w:rPr>
        <w:t>段，进一步制定</w:t>
      </w:r>
      <w:r w:rsidR="004B31D5">
        <w:rPr>
          <w:rFonts w:hint="eastAsia"/>
          <w:sz w:val="24"/>
          <w:szCs w:val="24"/>
        </w:rPr>
        <w:t>2</w:t>
      </w:r>
      <w:r w:rsidR="004B31D5">
        <w:rPr>
          <w:sz w:val="24"/>
          <w:szCs w:val="24"/>
        </w:rPr>
        <w:t>020</w:t>
      </w:r>
      <w:r w:rsidR="004B31D5">
        <w:rPr>
          <w:rFonts w:hint="eastAsia"/>
          <w:sz w:val="24"/>
          <w:szCs w:val="24"/>
        </w:rPr>
        <w:t>年后生物多样性框架，考虑新的加强合作的领域和方法以及吸取的经验教训；</w:t>
      </w:r>
    </w:p>
    <w:p w14:paraId="5DEA9AFC" w14:textId="17CC4E44" w:rsidR="000C3B3F" w:rsidRPr="007E0BF3" w:rsidRDefault="00AA15A4" w:rsidP="00C64352">
      <w:pPr>
        <w:pStyle w:val="ListParagraph"/>
        <w:numPr>
          <w:ilvl w:val="0"/>
          <w:numId w:val="25"/>
        </w:numPr>
        <w:adjustRightInd w:val="0"/>
        <w:snapToGrid w:val="0"/>
        <w:spacing w:before="120" w:after="120" w:line="240" w:lineRule="atLeast"/>
        <w:ind w:left="0" w:firstLine="490"/>
        <w:jc w:val="left"/>
        <w:rPr>
          <w:sz w:val="24"/>
          <w:szCs w:val="24"/>
        </w:rPr>
      </w:pPr>
      <w:r>
        <w:rPr>
          <w:rFonts w:eastAsia="KaiTi" w:hint="eastAsia"/>
          <w:sz w:val="24"/>
          <w:szCs w:val="24"/>
        </w:rPr>
        <w:t>还</w:t>
      </w:r>
      <w:r w:rsidR="000C3B3F" w:rsidRPr="007E0BF3">
        <w:rPr>
          <w:rFonts w:eastAsia="KaiTi"/>
          <w:sz w:val="24"/>
          <w:szCs w:val="24"/>
        </w:rPr>
        <w:t>邀请</w:t>
      </w:r>
      <w:r w:rsidR="000C3B3F" w:rsidRPr="007E0BF3">
        <w:rPr>
          <w:sz w:val="24"/>
          <w:szCs w:val="24"/>
        </w:rPr>
        <w:t>2020</w:t>
      </w:r>
      <w:r w:rsidR="000C3B3F" w:rsidRPr="007E0BF3">
        <w:rPr>
          <w:sz w:val="24"/>
          <w:szCs w:val="24"/>
        </w:rPr>
        <w:t>年后全球生物多样性框架不限成员名额工作组共同主席和不限成员名额工作组在进一步制定</w:t>
      </w:r>
      <w:r w:rsidR="000C3B3F" w:rsidRPr="007E0BF3">
        <w:rPr>
          <w:sz w:val="24"/>
          <w:szCs w:val="24"/>
        </w:rPr>
        <w:t>2020</w:t>
      </w:r>
      <w:r w:rsidR="000C3B3F" w:rsidRPr="007E0BF3">
        <w:rPr>
          <w:sz w:val="24"/>
          <w:szCs w:val="24"/>
        </w:rPr>
        <w:t>年后全球生物多样性框架时，考虑公约第</w:t>
      </w:r>
      <w:r w:rsidR="000C3B3F" w:rsidRPr="007E0BF3">
        <w:rPr>
          <w:sz w:val="24"/>
          <w:szCs w:val="24"/>
        </w:rPr>
        <w:t>8</w:t>
      </w:r>
      <w:r w:rsidR="00BC4654">
        <w:rPr>
          <w:rFonts w:hint="eastAsia"/>
          <w:sz w:val="24"/>
          <w:szCs w:val="24"/>
        </w:rPr>
        <w:t>（</w:t>
      </w:r>
      <w:r w:rsidR="000C3B3F" w:rsidRPr="007E0BF3">
        <w:rPr>
          <w:sz w:val="24"/>
          <w:szCs w:val="24"/>
        </w:rPr>
        <w:t>j</w:t>
      </w:r>
      <w:r w:rsidR="00BC4654">
        <w:rPr>
          <w:rFonts w:hint="eastAsia"/>
          <w:sz w:val="24"/>
          <w:szCs w:val="24"/>
        </w:rPr>
        <w:t>）</w:t>
      </w:r>
      <w:r w:rsidR="000C3B3F" w:rsidRPr="007E0BF3">
        <w:rPr>
          <w:sz w:val="24"/>
          <w:szCs w:val="24"/>
        </w:rPr>
        <w:t>条和相关条款</w:t>
      </w:r>
      <w:r w:rsidR="007E0BF3" w:rsidRPr="007E0BF3">
        <w:rPr>
          <w:rFonts w:hint="eastAsia"/>
          <w:sz w:val="24"/>
          <w:szCs w:val="24"/>
        </w:rPr>
        <w:t>问题</w:t>
      </w:r>
      <w:r>
        <w:rPr>
          <w:rFonts w:hint="eastAsia"/>
          <w:sz w:val="24"/>
          <w:szCs w:val="24"/>
        </w:rPr>
        <w:t>不限成员名额特设</w:t>
      </w:r>
      <w:r w:rsidR="000C3B3F" w:rsidRPr="007E0BF3">
        <w:rPr>
          <w:sz w:val="24"/>
          <w:szCs w:val="24"/>
        </w:rPr>
        <w:t>工作组第十一次会议</w:t>
      </w:r>
      <w:r w:rsidR="007E0BF3" w:rsidRPr="007E0BF3">
        <w:rPr>
          <w:rFonts w:hint="eastAsia"/>
          <w:sz w:val="24"/>
          <w:szCs w:val="24"/>
        </w:rPr>
        <w:t>和</w:t>
      </w:r>
      <w:r w:rsidR="000C3B3F" w:rsidRPr="007E0BF3">
        <w:rPr>
          <w:sz w:val="24"/>
          <w:szCs w:val="24"/>
        </w:rPr>
        <w:t>科学、技术和工艺咨询附属机构第二十三次会议</w:t>
      </w:r>
      <w:r w:rsidR="007E0BF3" w:rsidRPr="007E0BF3">
        <w:rPr>
          <w:sz w:val="24"/>
          <w:szCs w:val="24"/>
        </w:rPr>
        <w:t>关于旨在将自然和文化</w:t>
      </w:r>
      <w:r w:rsidR="00142BA2">
        <w:rPr>
          <w:rFonts w:hint="eastAsia"/>
          <w:sz w:val="24"/>
          <w:szCs w:val="24"/>
        </w:rPr>
        <w:t>融入</w:t>
      </w:r>
      <w:r w:rsidR="007E0BF3" w:rsidRPr="007E0BF3">
        <w:rPr>
          <w:sz w:val="24"/>
          <w:szCs w:val="24"/>
        </w:rPr>
        <w:t>2020</w:t>
      </w:r>
      <w:r w:rsidR="007E0BF3" w:rsidRPr="007E0BF3">
        <w:rPr>
          <w:sz w:val="24"/>
          <w:szCs w:val="24"/>
        </w:rPr>
        <w:t>年后全球生物多样性框架的可能工作要素</w:t>
      </w:r>
      <w:r w:rsidR="007E0BF3" w:rsidRPr="007E0BF3">
        <w:rPr>
          <w:rFonts w:hint="eastAsia"/>
          <w:sz w:val="24"/>
          <w:szCs w:val="24"/>
        </w:rPr>
        <w:t>选项</w:t>
      </w:r>
      <w:r w:rsidR="007E0BF3" w:rsidRPr="007E0BF3">
        <w:rPr>
          <w:sz w:val="24"/>
          <w:szCs w:val="24"/>
        </w:rPr>
        <w:t>的建议</w:t>
      </w:r>
      <w:r w:rsidR="000C3B3F" w:rsidRPr="007E0BF3">
        <w:rPr>
          <w:sz w:val="24"/>
          <w:szCs w:val="24"/>
        </w:rPr>
        <w:t>；</w:t>
      </w:r>
      <w:r w:rsidR="00AC034A">
        <w:rPr>
          <w:rStyle w:val="FootnoteReference"/>
          <w:sz w:val="24"/>
        </w:rPr>
        <w:footnoteReference w:id="5"/>
      </w:r>
    </w:p>
    <w:p w14:paraId="2328244B" w14:textId="4314E752" w:rsidR="000C3B3F" w:rsidRPr="00C64352" w:rsidRDefault="000C3B3F" w:rsidP="00C64352">
      <w:pPr>
        <w:pStyle w:val="ListParagraph"/>
        <w:numPr>
          <w:ilvl w:val="0"/>
          <w:numId w:val="25"/>
        </w:numPr>
        <w:adjustRightInd w:val="0"/>
        <w:snapToGrid w:val="0"/>
        <w:spacing w:before="120" w:after="120" w:line="240" w:lineRule="atLeast"/>
        <w:ind w:left="0" w:firstLine="490"/>
        <w:jc w:val="left"/>
        <w:rPr>
          <w:sz w:val="24"/>
          <w:szCs w:val="24"/>
        </w:rPr>
      </w:pPr>
      <w:r w:rsidRPr="007E0BF3">
        <w:rPr>
          <w:rFonts w:eastAsia="KaiTi"/>
          <w:sz w:val="24"/>
          <w:szCs w:val="24"/>
        </w:rPr>
        <w:t>建议</w:t>
      </w:r>
      <w:r w:rsidRPr="00C64352">
        <w:rPr>
          <w:sz w:val="24"/>
          <w:szCs w:val="24"/>
        </w:rPr>
        <w:t>缔约方大会第十五</w:t>
      </w:r>
      <w:r w:rsidR="007E0BF3">
        <w:rPr>
          <w:rFonts w:hint="eastAsia"/>
          <w:sz w:val="24"/>
          <w:szCs w:val="24"/>
        </w:rPr>
        <w:t>届</w:t>
      </w:r>
      <w:r w:rsidRPr="00C64352">
        <w:rPr>
          <w:sz w:val="24"/>
          <w:szCs w:val="24"/>
        </w:rPr>
        <w:t>会议通过一项</w:t>
      </w:r>
      <w:r w:rsidR="007E0BF3">
        <w:rPr>
          <w:rFonts w:hint="eastAsia"/>
          <w:sz w:val="24"/>
          <w:szCs w:val="24"/>
        </w:rPr>
        <w:t>内容</w:t>
      </w:r>
      <w:r w:rsidRPr="00C64352">
        <w:rPr>
          <w:sz w:val="24"/>
          <w:szCs w:val="24"/>
        </w:rPr>
        <w:t>大致如下的决定</w:t>
      </w:r>
      <w:r w:rsidR="007E0BF3">
        <w:rPr>
          <w:rFonts w:hint="eastAsia"/>
          <w:sz w:val="24"/>
          <w:szCs w:val="24"/>
        </w:rPr>
        <w:t>：</w:t>
      </w:r>
    </w:p>
    <w:p w14:paraId="68B12E93" w14:textId="36B6B8D8" w:rsidR="000C3B3F" w:rsidRPr="000C3B3F" w:rsidRDefault="000C3B3F" w:rsidP="007E0BF3">
      <w:pPr>
        <w:adjustRightInd w:val="0"/>
        <w:snapToGrid w:val="0"/>
        <w:spacing w:before="120" w:after="120" w:line="240" w:lineRule="atLeast"/>
        <w:ind w:left="490" w:firstLine="490"/>
        <w:jc w:val="left"/>
      </w:pPr>
      <w:r w:rsidRPr="007E0BF3">
        <w:rPr>
          <w:rFonts w:eastAsia="KaiTi"/>
        </w:rPr>
        <w:t>缔约方</w:t>
      </w:r>
      <w:r w:rsidR="00D35E3B">
        <w:rPr>
          <w:rFonts w:eastAsia="KaiTi" w:hint="eastAsia"/>
        </w:rPr>
        <w:t>大会</w:t>
      </w:r>
      <w:r w:rsidRPr="000C3B3F">
        <w:t>，</w:t>
      </w:r>
    </w:p>
    <w:p w14:paraId="7054A301" w14:textId="1E69B788" w:rsidR="000C3B3F" w:rsidRDefault="000C3B3F" w:rsidP="007E0BF3">
      <w:pPr>
        <w:adjustRightInd w:val="0"/>
        <w:snapToGrid w:val="0"/>
        <w:spacing w:before="120" w:after="120" w:line="240" w:lineRule="atLeast"/>
        <w:ind w:left="490" w:firstLine="490"/>
        <w:jc w:val="left"/>
      </w:pPr>
      <w:r w:rsidRPr="00246A11">
        <w:rPr>
          <w:rFonts w:eastAsia="KaiTi"/>
        </w:rPr>
        <w:t>回顾</w:t>
      </w:r>
      <w:r w:rsidRPr="000C3B3F">
        <w:t>第</w:t>
      </w:r>
      <w:r w:rsidRPr="000C3B3F">
        <w:t>XIII/24</w:t>
      </w:r>
      <w:r w:rsidRPr="000C3B3F">
        <w:t>号和第</w:t>
      </w:r>
      <w:r w:rsidRPr="000C3B3F">
        <w:t>14/30</w:t>
      </w:r>
      <w:r w:rsidRPr="000C3B3F">
        <w:t>号决定，</w:t>
      </w:r>
    </w:p>
    <w:p w14:paraId="58B2A6CF" w14:textId="1ADDF470" w:rsidR="00824B85" w:rsidRDefault="00824B85" w:rsidP="007E0BF3">
      <w:pPr>
        <w:adjustRightInd w:val="0"/>
        <w:snapToGrid w:val="0"/>
        <w:spacing w:before="120" w:after="120" w:line="240" w:lineRule="atLeast"/>
        <w:ind w:left="490" w:firstLine="490"/>
        <w:jc w:val="left"/>
      </w:pPr>
      <w:r>
        <w:t>[</w:t>
      </w:r>
      <w:r w:rsidRPr="00824B85">
        <w:rPr>
          <w:rFonts w:ascii="KaiTi" w:eastAsia="KaiTi" w:hAnsi="KaiTi" w:hint="eastAsia"/>
        </w:rPr>
        <w:t>认识到</w:t>
      </w:r>
      <w:r w:rsidRPr="00824B85">
        <w:rPr>
          <w:rFonts w:hint="eastAsia"/>
        </w:rPr>
        <w:t>保护和可持续利用生物多样性的行动，包括恢复行动，在应对包括生物多样性丧失、气候变化和污染等多重全球</w:t>
      </w:r>
      <w:r w:rsidRPr="00824B85">
        <w:t>危机方面所起关键作用</w:t>
      </w:r>
      <w:r w:rsidR="00D35E3B">
        <w:rPr>
          <w:rFonts w:hint="eastAsia"/>
        </w:rPr>
        <w:t>，</w:t>
      </w:r>
      <w:r>
        <w:t>]</w:t>
      </w:r>
    </w:p>
    <w:p w14:paraId="67A14829" w14:textId="4FF7287B" w:rsidR="001B63E1" w:rsidRPr="000C3B3F" w:rsidRDefault="00852CDC" w:rsidP="007E0BF3">
      <w:pPr>
        <w:adjustRightInd w:val="0"/>
        <w:snapToGrid w:val="0"/>
        <w:spacing w:before="120" w:after="120" w:line="240" w:lineRule="atLeast"/>
        <w:ind w:left="490" w:firstLine="490"/>
        <w:jc w:val="left"/>
      </w:pPr>
      <w:r w:rsidRPr="00852CDC">
        <w:rPr>
          <w:rFonts w:ascii="KaiTi" w:eastAsia="KaiTi" w:hAnsi="KaiTi" w:hint="eastAsia"/>
        </w:rPr>
        <w:t>承认</w:t>
      </w:r>
      <w:r>
        <w:rPr>
          <w:rFonts w:hint="eastAsia"/>
        </w:rPr>
        <w:t>各项生物多样性相关公约、其他多边环境协定和国际组织的独立性质，</w:t>
      </w:r>
      <w:r w:rsidRPr="00852CDC">
        <w:rPr>
          <w:rFonts w:ascii="KaiTi" w:eastAsia="KaiTi" w:hAnsi="KaiTi" w:hint="eastAsia"/>
        </w:rPr>
        <w:t>强调</w:t>
      </w:r>
      <w:r>
        <w:rPr>
          <w:rFonts w:hint="eastAsia"/>
        </w:rPr>
        <w:t>必须充分遵守各自的任务规定，重申应该采用缔约方驱动的方式，根据每项文书规定的优先事项以及每个国家的具体情况、能力和优先事项促进这些文书在全球、区域和国家一级的执行工作的</w:t>
      </w:r>
      <w:r w:rsidR="001D55EC">
        <w:rPr>
          <w:rFonts w:hint="eastAsia"/>
        </w:rPr>
        <w:t>协同增效</w:t>
      </w:r>
      <w:r>
        <w:rPr>
          <w:rFonts w:hint="eastAsia"/>
        </w:rPr>
        <w:t>，</w:t>
      </w:r>
    </w:p>
    <w:p w14:paraId="79FE42E3" w14:textId="3379B9B7" w:rsidR="000C3B3F" w:rsidRPr="000C3B3F" w:rsidRDefault="000C3B3F" w:rsidP="007E0BF3">
      <w:pPr>
        <w:adjustRightInd w:val="0"/>
        <w:snapToGrid w:val="0"/>
        <w:spacing w:before="120" w:after="120" w:line="240" w:lineRule="atLeast"/>
        <w:ind w:left="490" w:firstLine="490"/>
        <w:jc w:val="left"/>
      </w:pPr>
      <w:r w:rsidRPr="00246A11">
        <w:rPr>
          <w:rFonts w:eastAsia="KaiTi"/>
        </w:rPr>
        <w:t>重申</w:t>
      </w:r>
      <w:r w:rsidRPr="000C3B3F">
        <w:t>在全球、区域</w:t>
      </w:r>
      <w:r w:rsidR="002933C8">
        <w:rPr>
          <w:rFonts w:hint="eastAsia"/>
        </w:rPr>
        <w:t>、次区域、</w:t>
      </w:r>
      <w:r w:rsidRPr="000C3B3F">
        <w:t>国家</w:t>
      </w:r>
      <w:r w:rsidR="002933C8">
        <w:rPr>
          <w:rFonts w:hint="eastAsia"/>
        </w:rPr>
        <w:t>和次国家</w:t>
      </w:r>
      <w:r w:rsidR="00D35E3B">
        <w:rPr>
          <w:rFonts w:hint="eastAsia"/>
        </w:rPr>
        <w:t>层面</w:t>
      </w:r>
      <w:r w:rsidRPr="000C3B3F">
        <w:t>执行《生物多样性公约》及其议定书</w:t>
      </w:r>
      <w:r w:rsidR="00852CDC">
        <w:rPr>
          <w:rFonts w:hint="eastAsia"/>
        </w:rPr>
        <w:t>、</w:t>
      </w:r>
      <w:r w:rsidRPr="000C3B3F">
        <w:t>其他多边环境协定</w:t>
      </w:r>
      <w:r w:rsidR="00852CDC">
        <w:rPr>
          <w:rFonts w:hint="eastAsia"/>
        </w:rPr>
        <w:t>和</w:t>
      </w:r>
      <w:r w:rsidR="002933C8">
        <w:rPr>
          <w:rFonts w:hint="eastAsia"/>
        </w:rPr>
        <w:t>倡议（</w:t>
      </w:r>
      <w:r w:rsidRPr="000C3B3F">
        <w:t>包括</w:t>
      </w:r>
      <w:r w:rsidR="00852CDC">
        <w:rPr>
          <w:rFonts w:hint="eastAsia"/>
        </w:rPr>
        <w:t>但不限于</w:t>
      </w:r>
      <w:r w:rsidRPr="000C3B3F">
        <w:t>生物多样性</w:t>
      </w:r>
      <w:r w:rsidR="00246A11">
        <w:rPr>
          <w:rFonts w:hint="eastAsia"/>
        </w:rPr>
        <w:t>相关</w:t>
      </w:r>
      <w:r w:rsidRPr="000C3B3F">
        <w:t>公约</w:t>
      </w:r>
      <w:r w:rsidR="00852CDC">
        <w:rPr>
          <w:rFonts w:hint="eastAsia"/>
        </w:rPr>
        <w:t>和协定、化学和废物问题公约</w:t>
      </w:r>
      <w:r w:rsidR="002933C8">
        <w:rPr>
          <w:rFonts w:hint="eastAsia"/>
        </w:rPr>
        <w:t>以及</w:t>
      </w:r>
      <w:r w:rsidRPr="000C3B3F">
        <w:t>里约</w:t>
      </w:r>
      <w:r w:rsidR="003548CD">
        <w:rPr>
          <w:rFonts w:hint="eastAsia"/>
        </w:rPr>
        <w:t>三</w:t>
      </w:r>
      <w:r w:rsidRPr="000C3B3F">
        <w:t>公约</w:t>
      </w:r>
      <w:r w:rsidR="002933C8">
        <w:rPr>
          <w:rFonts w:hint="eastAsia"/>
        </w:rPr>
        <w:t>）</w:t>
      </w:r>
      <w:r w:rsidRPr="000C3B3F">
        <w:t>时</w:t>
      </w:r>
      <w:r w:rsidR="002933C8">
        <w:rPr>
          <w:rFonts w:hint="eastAsia"/>
        </w:rPr>
        <w:t>以尊重其各自任务规定的方式</w:t>
      </w:r>
      <w:r w:rsidRPr="000C3B3F">
        <w:t>加强合作和协同</w:t>
      </w:r>
      <w:r w:rsidR="00193FA8">
        <w:rPr>
          <w:rFonts w:hint="eastAsia"/>
        </w:rPr>
        <w:t>增效</w:t>
      </w:r>
      <w:r w:rsidRPr="000C3B3F">
        <w:t>的重要性，</w:t>
      </w:r>
    </w:p>
    <w:p w14:paraId="2A590377" w14:textId="601F59F4" w:rsidR="000C3B3F" w:rsidRPr="000C3B3F" w:rsidRDefault="000C3B3F" w:rsidP="00246A11">
      <w:pPr>
        <w:adjustRightInd w:val="0"/>
        <w:snapToGrid w:val="0"/>
        <w:spacing w:before="120" w:after="120" w:line="240" w:lineRule="atLeast"/>
        <w:ind w:left="490" w:firstLine="490"/>
        <w:jc w:val="left"/>
      </w:pPr>
      <w:r w:rsidRPr="00246A11">
        <w:rPr>
          <w:rFonts w:eastAsia="KaiTi"/>
        </w:rPr>
        <w:t>强调</w:t>
      </w:r>
      <w:r w:rsidRPr="000C3B3F">
        <w:t>所有相关公约、组织和倡议</w:t>
      </w:r>
      <w:r w:rsidR="00246A11">
        <w:rPr>
          <w:rFonts w:hint="eastAsia"/>
        </w:rPr>
        <w:t>进行</w:t>
      </w:r>
      <w:r w:rsidR="002933C8">
        <w:rPr>
          <w:rFonts w:hint="eastAsia"/>
        </w:rPr>
        <w:t>有效和及时的</w:t>
      </w:r>
      <w:r w:rsidRPr="000C3B3F">
        <w:t>合作</w:t>
      </w:r>
      <w:r w:rsidR="002933C8">
        <w:rPr>
          <w:rFonts w:hint="eastAsia"/>
        </w:rPr>
        <w:t>，以</w:t>
      </w:r>
      <w:r w:rsidRPr="000C3B3F">
        <w:t>实现</w:t>
      </w:r>
      <w:r w:rsidR="002933C8">
        <w:rPr>
          <w:rFonts w:hint="eastAsia"/>
        </w:rPr>
        <w:t>《公约》的三项目标并执行</w:t>
      </w:r>
      <w:r w:rsidRPr="000C3B3F">
        <w:t>2020</w:t>
      </w:r>
      <w:r w:rsidRPr="000C3B3F">
        <w:t>年后全球生物多样性框架</w:t>
      </w:r>
      <w:r w:rsidR="002933C8">
        <w:rPr>
          <w:rFonts w:hint="eastAsia"/>
        </w:rPr>
        <w:t>和监测其执行进度，从而落实框架的行动目标、长期</w:t>
      </w:r>
      <w:r w:rsidRPr="000C3B3F">
        <w:t>目标</w:t>
      </w:r>
      <w:r w:rsidR="00824B85">
        <w:rPr>
          <w:rFonts w:hint="eastAsia"/>
        </w:rPr>
        <w:t>、</w:t>
      </w:r>
      <w:r w:rsidR="00824B85">
        <w:rPr>
          <w:rFonts w:hint="eastAsia"/>
        </w:rPr>
        <w:t>2</w:t>
      </w:r>
      <w:r w:rsidR="00824B85">
        <w:t>030</w:t>
      </w:r>
      <w:r w:rsidR="00824B85">
        <w:rPr>
          <w:rFonts w:hint="eastAsia"/>
        </w:rPr>
        <w:t>年使命</w:t>
      </w:r>
      <w:r w:rsidR="002933C8">
        <w:rPr>
          <w:rFonts w:hint="eastAsia"/>
        </w:rPr>
        <w:t>和</w:t>
      </w:r>
      <w:r w:rsidR="002933C8">
        <w:rPr>
          <w:rFonts w:hint="eastAsia"/>
        </w:rPr>
        <w:t>2</w:t>
      </w:r>
      <w:r w:rsidR="002933C8">
        <w:t>050</w:t>
      </w:r>
      <w:r w:rsidR="002933C8">
        <w:rPr>
          <w:rFonts w:hint="eastAsia"/>
        </w:rPr>
        <w:t>年生物多样性愿景</w:t>
      </w:r>
      <w:r w:rsidR="00246A11">
        <w:rPr>
          <w:rFonts w:hint="eastAsia"/>
        </w:rPr>
        <w:t>的重要性</w:t>
      </w:r>
      <w:r w:rsidRPr="000C3B3F">
        <w:t>，</w:t>
      </w:r>
    </w:p>
    <w:p w14:paraId="33E6AF98" w14:textId="2EFBB00B" w:rsidR="000C3B3F" w:rsidRDefault="00AC034A" w:rsidP="00246A11">
      <w:pPr>
        <w:adjustRightInd w:val="0"/>
        <w:snapToGrid w:val="0"/>
        <w:spacing w:before="120" w:after="120" w:line="240" w:lineRule="atLeast"/>
        <w:ind w:left="490" w:firstLine="490"/>
        <w:jc w:val="left"/>
      </w:pPr>
      <w:r>
        <w:rPr>
          <w:rFonts w:eastAsia="KaiTi" w:hint="eastAsia"/>
        </w:rPr>
        <w:lastRenderedPageBreak/>
        <w:t>表示</w:t>
      </w:r>
      <w:r w:rsidR="002933C8">
        <w:rPr>
          <w:rFonts w:eastAsia="KaiTi" w:hint="eastAsia"/>
        </w:rPr>
        <w:t>注意到</w:t>
      </w:r>
      <w:r w:rsidR="000C3B3F" w:rsidRPr="000C3B3F">
        <w:t>联合国环境管理小组和联合国系统行政首长协调</w:t>
      </w:r>
      <w:r w:rsidR="00246A11">
        <w:rPr>
          <w:rFonts w:hint="eastAsia"/>
        </w:rPr>
        <w:t>理事</w:t>
      </w:r>
      <w:r w:rsidR="000C3B3F" w:rsidRPr="000C3B3F">
        <w:t>会为促进全系统</w:t>
      </w:r>
      <w:r w:rsidR="00246A11">
        <w:rPr>
          <w:rFonts w:hint="eastAsia"/>
        </w:rPr>
        <w:t>重视</w:t>
      </w:r>
      <w:r w:rsidR="000C3B3F" w:rsidRPr="000C3B3F">
        <w:t>生物多样性和</w:t>
      </w:r>
      <w:r w:rsidR="000C3B3F" w:rsidRPr="000C3B3F">
        <w:t>2020</w:t>
      </w:r>
      <w:r w:rsidR="000C3B3F" w:rsidRPr="000C3B3F">
        <w:t>年后全球生物多样性框架而开展的工作，</w:t>
      </w:r>
    </w:p>
    <w:p w14:paraId="7DA1DC60" w14:textId="4103D8F2" w:rsidR="008E65FB" w:rsidRPr="000C3B3F" w:rsidRDefault="008E65FB" w:rsidP="00246A11">
      <w:pPr>
        <w:adjustRightInd w:val="0"/>
        <w:snapToGrid w:val="0"/>
        <w:spacing w:before="120" w:after="120" w:line="240" w:lineRule="atLeast"/>
        <w:ind w:left="490" w:firstLine="490"/>
        <w:jc w:val="left"/>
      </w:pPr>
      <w:r w:rsidRPr="008E65FB">
        <w:rPr>
          <w:rFonts w:ascii="KaiTi" w:eastAsia="KaiTi" w:hAnsi="KaiTi" w:hint="eastAsia"/>
        </w:rPr>
        <w:t>赞赏地欢迎</w:t>
      </w:r>
      <w:r>
        <w:rPr>
          <w:rFonts w:hint="eastAsia"/>
        </w:rPr>
        <w:t>瑞士政府提供支持，组</w:t>
      </w:r>
      <w:r w:rsidR="00D35E3B">
        <w:rPr>
          <w:rFonts w:hint="eastAsia"/>
        </w:rPr>
        <w:t>办</w:t>
      </w:r>
      <w:r>
        <w:rPr>
          <w:rFonts w:hint="eastAsia"/>
        </w:rPr>
        <w:t>生物多样性相关公约关于</w:t>
      </w:r>
      <w:r>
        <w:rPr>
          <w:rFonts w:hint="eastAsia"/>
        </w:rPr>
        <w:t>2</w:t>
      </w:r>
      <w:r>
        <w:t>020</w:t>
      </w:r>
      <w:r>
        <w:rPr>
          <w:rFonts w:hint="eastAsia"/>
        </w:rPr>
        <w:t>年后全球生物多样性框架的协商研讨会（第一和第二次伯尔尼研讨会），</w:t>
      </w:r>
      <w:r w:rsidRPr="008E65FB">
        <w:rPr>
          <w:rFonts w:ascii="KaiTi" w:eastAsia="KaiTi" w:hAnsi="KaiTi" w:hint="eastAsia"/>
        </w:rPr>
        <w:t>欢迎</w:t>
      </w:r>
      <w:r>
        <w:rPr>
          <w:rFonts w:hint="eastAsia"/>
        </w:rPr>
        <w:t>两个研讨会的报告，</w:t>
      </w:r>
    </w:p>
    <w:p w14:paraId="33EB1902" w14:textId="723895B5" w:rsidR="000C3B3F" w:rsidRPr="000C3B3F" w:rsidRDefault="00246A11" w:rsidP="00246A11">
      <w:pPr>
        <w:adjustRightInd w:val="0"/>
        <w:snapToGrid w:val="0"/>
        <w:spacing w:before="120" w:after="120" w:line="240" w:lineRule="atLeast"/>
        <w:ind w:left="490" w:firstLine="490"/>
        <w:jc w:val="left"/>
      </w:pPr>
      <w:r w:rsidRPr="00246A11">
        <w:rPr>
          <w:rFonts w:eastAsia="KaiTi" w:hint="eastAsia"/>
        </w:rPr>
        <w:t>又</w:t>
      </w:r>
      <w:r w:rsidR="000C3B3F" w:rsidRPr="00246A11">
        <w:rPr>
          <w:rFonts w:eastAsia="KaiTi"/>
        </w:rPr>
        <w:t>赞赏地欢迎</w:t>
      </w:r>
      <w:r w:rsidR="000C3B3F" w:rsidRPr="000C3B3F">
        <w:t>联合国环境</w:t>
      </w:r>
      <w:r w:rsidR="00AC4D4A">
        <w:rPr>
          <w:rFonts w:hint="eastAsia"/>
        </w:rPr>
        <w:t>规划</w:t>
      </w:r>
      <w:r w:rsidR="000C3B3F" w:rsidRPr="000C3B3F">
        <w:t>署</w:t>
      </w:r>
      <w:r>
        <w:rPr>
          <w:rFonts w:hint="eastAsia"/>
        </w:rPr>
        <w:t>为</w:t>
      </w:r>
      <w:r w:rsidR="000C3B3F" w:rsidRPr="000C3B3F">
        <w:t>执行</w:t>
      </w:r>
      <w:r w:rsidR="008E65FB">
        <w:rPr>
          <w:rFonts w:hint="eastAsia"/>
        </w:rPr>
        <w:t>关于</w:t>
      </w:r>
      <w:r w:rsidR="008E65FB" w:rsidRPr="000C3B3F">
        <w:t>加强生物多样性</w:t>
      </w:r>
      <w:r w:rsidR="008E65FB">
        <w:rPr>
          <w:rFonts w:hint="eastAsia"/>
        </w:rPr>
        <w:t>相关</w:t>
      </w:r>
      <w:r w:rsidR="008E65FB" w:rsidRPr="000C3B3F">
        <w:t>公约间的</w:t>
      </w:r>
      <w:r w:rsidR="001D55EC">
        <w:t>协同增效</w:t>
      </w:r>
      <w:r w:rsidR="008E65FB">
        <w:rPr>
          <w:rFonts w:hint="eastAsia"/>
        </w:rPr>
        <w:t>的</w:t>
      </w:r>
      <w:r w:rsidR="008E65FB" w:rsidRPr="000C3B3F">
        <w:t>第</w:t>
      </w:r>
      <w:r w:rsidR="008E65FB" w:rsidRPr="000C3B3F">
        <w:t>XIII/24</w:t>
      </w:r>
      <w:r w:rsidR="008E65FB" w:rsidRPr="000C3B3F">
        <w:t>号和第</w:t>
      </w:r>
      <w:r w:rsidR="008E65FB" w:rsidRPr="000C3B3F">
        <w:t>14/30</w:t>
      </w:r>
      <w:r w:rsidR="008E65FB" w:rsidRPr="000C3B3F">
        <w:t>号决定</w:t>
      </w:r>
      <w:r w:rsidR="008E65FB">
        <w:rPr>
          <w:rFonts w:hint="eastAsia"/>
        </w:rPr>
        <w:t>而提供的支持，</w:t>
      </w:r>
      <w:r w:rsidR="000C3B3F" w:rsidRPr="000C3B3F">
        <w:t>包括</w:t>
      </w:r>
      <w:r w:rsidR="008E65FB">
        <w:rPr>
          <w:rFonts w:hint="eastAsia"/>
        </w:rPr>
        <w:t>为召开第二次伯尔尼研讨会提供的支持</w:t>
      </w:r>
      <w:r w:rsidR="000C3B3F" w:rsidRPr="000C3B3F">
        <w:t>，</w:t>
      </w:r>
    </w:p>
    <w:p w14:paraId="4CCDCCF3" w14:textId="3A2184F6" w:rsidR="000D2114" w:rsidRDefault="000D2114" w:rsidP="004130B3">
      <w:pPr>
        <w:adjustRightInd w:val="0"/>
        <w:snapToGrid w:val="0"/>
        <w:spacing w:before="120" w:after="120" w:line="240" w:lineRule="atLeast"/>
        <w:ind w:left="490" w:firstLine="490"/>
        <w:jc w:val="left"/>
        <w:rPr>
          <w:rFonts w:ascii="SimSun" w:hAnsi="SimSun"/>
        </w:rPr>
      </w:pPr>
      <w:r>
        <w:rPr>
          <w:rFonts w:eastAsia="KaiTi" w:hint="eastAsia"/>
        </w:rPr>
        <w:t>还欢迎</w:t>
      </w:r>
      <w:r w:rsidRPr="000D2114">
        <w:rPr>
          <w:rFonts w:ascii="SimSun" w:hAnsi="SimSun" w:hint="eastAsia"/>
        </w:rPr>
        <w:t>其他生物多样性</w:t>
      </w:r>
      <w:r>
        <w:rPr>
          <w:rFonts w:ascii="SimSun" w:hAnsi="SimSun" w:hint="eastAsia"/>
        </w:rPr>
        <w:t>相关公约、多边环境协定以及国际组织和进程为编制2</w:t>
      </w:r>
      <w:r>
        <w:rPr>
          <w:rFonts w:ascii="SimSun" w:hAnsi="SimSun"/>
        </w:rPr>
        <w:t>020</w:t>
      </w:r>
      <w:r>
        <w:rPr>
          <w:rFonts w:ascii="SimSun" w:hAnsi="SimSun" w:hint="eastAsia"/>
        </w:rPr>
        <w:t>年后全球生物多样性框架提供的帮助，包括积极参加“伯尔尼进程”，</w:t>
      </w:r>
    </w:p>
    <w:p w14:paraId="32F6A6DD" w14:textId="674CC186" w:rsidR="000D2114" w:rsidRPr="000D2114" w:rsidRDefault="000D2114" w:rsidP="004130B3">
      <w:pPr>
        <w:adjustRightInd w:val="0"/>
        <w:snapToGrid w:val="0"/>
        <w:spacing w:before="120" w:after="120" w:line="240" w:lineRule="atLeast"/>
        <w:ind w:left="490" w:firstLine="490"/>
        <w:jc w:val="left"/>
        <w:rPr>
          <w:rFonts w:eastAsia="KaiTi"/>
        </w:rPr>
      </w:pPr>
      <w:r w:rsidRPr="000D2114">
        <w:rPr>
          <w:rFonts w:ascii="KaiTi" w:eastAsia="KaiTi" w:hAnsi="KaiTi"/>
        </w:rPr>
        <w:t>认识到</w:t>
      </w:r>
      <w:r w:rsidRPr="000D2114">
        <w:t>相关多边环境协定可以</w:t>
      </w:r>
      <w:r>
        <w:rPr>
          <w:rFonts w:hint="eastAsia"/>
        </w:rPr>
        <w:t>根据各自的任务规定</w:t>
      </w:r>
      <w:r w:rsidRPr="000D2114">
        <w:t>为执行</w:t>
      </w:r>
      <w:r w:rsidRPr="000D2114">
        <w:t>2020</w:t>
      </w:r>
      <w:r w:rsidRPr="000D2114">
        <w:t>年后全球生物多样性框架的要素</w:t>
      </w:r>
      <w:r>
        <w:rPr>
          <w:rFonts w:hint="eastAsia"/>
        </w:rPr>
        <w:t>提供具体帮助，</w:t>
      </w:r>
    </w:p>
    <w:p w14:paraId="5D2B43CE" w14:textId="2DCAC660" w:rsidR="000C3B3F" w:rsidRDefault="000C3B3F" w:rsidP="004130B3">
      <w:pPr>
        <w:adjustRightInd w:val="0"/>
        <w:snapToGrid w:val="0"/>
        <w:spacing w:before="120" w:after="120" w:line="240" w:lineRule="atLeast"/>
        <w:ind w:left="490" w:firstLine="490"/>
        <w:jc w:val="left"/>
      </w:pPr>
      <w:r w:rsidRPr="004130B3">
        <w:rPr>
          <w:rFonts w:eastAsia="KaiTi"/>
        </w:rPr>
        <w:t>赞赏地欢迎</w:t>
      </w:r>
      <w:r w:rsidRPr="000C3B3F">
        <w:t>联合国粮食及农业组织、联合国教育、科学及文化组织</w:t>
      </w:r>
      <w:r w:rsidR="004130B3">
        <w:rPr>
          <w:rFonts w:hint="eastAsia"/>
        </w:rPr>
        <w:t>、</w:t>
      </w:r>
      <w:r w:rsidRPr="000C3B3F">
        <w:t>国际热带木材组织</w:t>
      </w:r>
      <w:r w:rsidR="000D2114">
        <w:rPr>
          <w:rFonts w:hint="eastAsia"/>
        </w:rPr>
        <w:t>和世界卫生</w:t>
      </w:r>
      <w:r w:rsidRPr="000C3B3F">
        <w:t>组织</w:t>
      </w:r>
      <w:r w:rsidR="000D2114">
        <w:rPr>
          <w:rFonts w:hint="eastAsia"/>
        </w:rPr>
        <w:t>等其他组织</w:t>
      </w:r>
      <w:r w:rsidRPr="000C3B3F">
        <w:t>为落实第</w:t>
      </w:r>
      <w:r w:rsidRPr="000C3B3F">
        <w:t>14/30</w:t>
      </w:r>
      <w:r w:rsidRPr="000C3B3F">
        <w:t>号决定的</w:t>
      </w:r>
      <w:r w:rsidR="004130B3">
        <w:rPr>
          <w:rFonts w:hint="eastAsia"/>
        </w:rPr>
        <w:t>要点</w:t>
      </w:r>
      <w:r w:rsidRPr="000C3B3F">
        <w:t>而开展的工作，</w:t>
      </w:r>
    </w:p>
    <w:p w14:paraId="57291775" w14:textId="73D0FE63" w:rsidR="00824B85" w:rsidRPr="00AC034A" w:rsidRDefault="00824B85" w:rsidP="004130B3">
      <w:pPr>
        <w:adjustRightInd w:val="0"/>
        <w:snapToGrid w:val="0"/>
        <w:spacing w:before="120" w:after="120" w:line="240" w:lineRule="atLeast"/>
        <w:ind w:left="490" w:firstLine="490"/>
        <w:jc w:val="left"/>
      </w:pPr>
      <w:r w:rsidRPr="00AC034A">
        <w:rPr>
          <w:rFonts w:eastAsia="KaiTi"/>
        </w:rPr>
        <w:t>又赞赏地欢迎</w:t>
      </w:r>
      <w:r w:rsidR="00656A81" w:rsidRPr="00AC034A">
        <w:t>植物保护全球伙伴关系如第</w:t>
      </w:r>
      <w:r w:rsidR="00656A81" w:rsidRPr="00AC034A">
        <w:t>5</w:t>
      </w:r>
      <w:r w:rsidR="00656A81" w:rsidRPr="00AC034A">
        <w:t>版《全球生物多样性展望》和《</w:t>
      </w:r>
      <w:r w:rsidR="00656A81" w:rsidRPr="00AC034A">
        <w:t>2020</w:t>
      </w:r>
      <w:r w:rsidR="00656A81" w:rsidRPr="00AC034A">
        <w:t>年植物保护报告》所述，在推动植物保护和为</w:t>
      </w:r>
      <w:r w:rsidR="00656A81" w:rsidRPr="00AC034A">
        <w:t>2050</w:t>
      </w:r>
      <w:r w:rsidR="00656A81" w:rsidRPr="00AC034A">
        <w:t>年生物多样性展望做出贡献方面开展的工作，</w:t>
      </w:r>
    </w:p>
    <w:p w14:paraId="4118C459" w14:textId="110D04CA" w:rsidR="000D2114" w:rsidRDefault="000D2114" w:rsidP="004130B3">
      <w:pPr>
        <w:adjustRightInd w:val="0"/>
        <w:snapToGrid w:val="0"/>
        <w:spacing w:before="120" w:after="120" w:line="240" w:lineRule="atLeast"/>
        <w:ind w:left="490" w:firstLine="490"/>
        <w:jc w:val="left"/>
      </w:pPr>
      <w:r w:rsidRPr="000D2114">
        <w:rPr>
          <w:rFonts w:ascii="KaiTi" w:eastAsia="KaiTi" w:hAnsi="KaiTi" w:hint="eastAsia"/>
        </w:rPr>
        <w:t>又欢迎</w:t>
      </w:r>
      <w:r>
        <w:rPr>
          <w:rFonts w:hint="eastAsia"/>
        </w:rPr>
        <w:t>根据里约三公约开展的合作活动，</w:t>
      </w:r>
    </w:p>
    <w:p w14:paraId="3B7D68F6" w14:textId="50E89D7E" w:rsidR="00F31C44" w:rsidRPr="000C3B3F" w:rsidRDefault="00AA15A4" w:rsidP="004130B3">
      <w:pPr>
        <w:adjustRightInd w:val="0"/>
        <w:snapToGrid w:val="0"/>
        <w:spacing w:before="120" w:after="120" w:line="240" w:lineRule="atLeast"/>
        <w:ind w:left="490" w:firstLine="490"/>
        <w:jc w:val="left"/>
      </w:pPr>
      <w:r>
        <w:rPr>
          <w:rFonts w:eastAsia="KaiTi" w:hint="eastAsia"/>
        </w:rPr>
        <w:t>认识</w:t>
      </w:r>
      <w:r w:rsidR="00F31C44" w:rsidRPr="00AA15A4">
        <w:rPr>
          <w:rFonts w:eastAsia="KaiTi" w:hint="eastAsia"/>
        </w:rPr>
        <w:t>到</w:t>
      </w:r>
      <w:r w:rsidR="00F31C44" w:rsidRPr="00F31C44">
        <w:t>生物多样性和生态系统服务政府间科学</w:t>
      </w:r>
      <w:r w:rsidR="00D35E3B">
        <w:rPr>
          <w:rFonts w:hint="eastAsia"/>
        </w:rPr>
        <w:t>-</w:t>
      </w:r>
      <w:r w:rsidR="00F31C44" w:rsidRPr="00F31C44">
        <w:t>政策平台</w:t>
      </w:r>
      <w:r w:rsidR="00F31C44">
        <w:rPr>
          <w:rFonts w:hint="eastAsia"/>
        </w:rPr>
        <w:t>直至</w:t>
      </w:r>
      <w:r w:rsidR="00F31C44">
        <w:rPr>
          <w:rFonts w:hint="eastAsia"/>
        </w:rPr>
        <w:t>2</w:t>
      </w:r>
      <w:r w:rsidR="00F31C44">
        <w:t>0</w:t>
      </w:r>
      <w:r>
        <w:t>3</w:t>
      </w:r>
      <w:r w:rsidR="00F31C44">
        <w:t>0</w:t>
      </w:r>
      <w:r w:rsidR="00F31C44">
        <w:rPr>
          <w:rFonts w:hint="eastAsia"/>
        </w:rPr>
        <w:t>年的滚动工作方案，</w:t>
      </w:r>
    </w:p>
    <w:p w14:paraId="5FD52D1F" w14:textId="53A750F0" w:rsidR="000C3B3F" w:rsidRPr="000C3B3F" w:rsidRDefault="000C3B3F" w:rsidP="004130B3">
      <w:pPr>
        <w:adjustRightInd w:val="0"/>
        <w:snapToGrid w:val="0"/>
        <w:spacing w:before="120" w:after="120" w:line="240" w:lineRule="atLeast"/>
        <w:ind w:left="490" w:firstLine="490"/>
        <w:jc w:val="left"/>
      </w:pPr>
      <w:r w:rsidRPr="004130B3">
        <w:rPr>
          <w:rFonts w:eastAsia="KaiTi"/>
        </w:rPr>
        <w:t>赞赏地欢迎</w:t>
      </w:r>
      <w:r w:rsidRPr="000C3B3F">
        <w:t>联合国大会宣布联合国生态系统恢复十年</w:t>
      </w:r>
      <w:r w:rsidR="00BC4654">
        <w:rPr>
          <w:rFonts w:hint="eastAsia"/>
        </w:rPr>
        <w:t>（</w:t>
      </w:r>
      <w:r w:rsidR="004130B3" w:rsidRPr="000C3B3F">
        <w:t>2021-2030</w:t>
      </w:r>
      <w:r w:rsidR="004130B3" w:rsidRPr="000C3B3F">
        <w:t>年</w:t>
      </w:r>
      <w:r w:rsidR="00BC4654">
        <w:rPr>
          <w:rFonts w:hint="eastAsia"/>
        </w:rPr>
        <w:t>）</w:t>
      </w:r>
      <w:r w:rsidRPr="000C3B3F">
        <w:t>的决议，以及这可能对《公约》目标和</w:t>
      </w:r>
      <w:r w:rsidRPr="000C3B3F">
        <w:t>2020</w:t>
      </w:r>
      <w:r w:rsidRPr="000C3B3F">
        <w:t>年后全球生物多样性框架的贡献</w:t>
      </w:r>
      <w:r w:rsidR="004130B3">
        <w:rPr>
          <w:rFonts w:hint="eastAsia"/>
        </w:rPr>
        <w:t>，</w:t>
      </w:r>
    </w:p>
    <w:p w14:paraId="1030DEB3" w14:textId="6F1DF66F" w:rsidR="000C3B3F" w:rsidRDefault="000C3B3F" w:rsidP="006506AA">
      <w:pPr>
        <w:pStyle w:val="ListParagraph"/>
        <w:numPr>
          <w:ilvl w:val="0"/>
          <w:numId w:val="27"/>
        </w:numPr>
        <w:adjustRightInd w:val="0"/>
        <w:snapToGrid w:val="0"/>
        <w:spacing w:before="120" w:after="120" w:line="240" w:lineRule="atLeast"/>
        <w:ind w:left="490" w:firstLine="490"/>
        <w:jc w:val="left"/>
        <w:rPr>
          <w:sz w:val="24"/>
          <w:szCs w:val="24"/>
        </w:rPr>
      </w:pPr>
      <w:r w:rsidRPr="006506AA">
        <w:rPr>
          <w:rFonts w:eastAsia="KaiTi"/>
          <w:sz w:val="24"/>
          <w:szCs w:val="24"/>
        </w:rPr>
        <w:t>欢迎</w:t>
      </w:r>
      <w:r w:rsidRPr="006506AA">
        <w:rPr>
          <w:sz w:val="24"/>
          <w:szCs w:val="24"/>
        </w:rPr>
        <w:t>其他生物多样性</w:t>
      </w:r>
      <w:r w:rsidR="006506AA">
        <w:rPr>
          <w:rFonts w:hint="eastAsia"/>
          <w:sz w:val="24"/>
          <w:szCs w:val="24"/>
        </w:rPr>
        <w:t>相关</w:t>
      </w:r>
      <w:r w:rsidRPr="006506AA">
        <w:rPr>
          <w:sz w:val="24"/>
          <w:szCs w:val="24"/>
        </w:rPr>
        <w:t>公约</w:t>
      </w:r>
      <w:r w:rsidR="001D55EC">
        <w:rPr>
          <w:rFonts w:hint="eastAsia"/>
          <w:sz w:val="24"/>
          <w:szCs w:val="24"/>
        </w:rPr>
        <w:t>、多边环境协定以及国际组织和进程</w:t>
      </w:r>
      <w:r w:rsidR="006506AA">
        <w:rPr>
          <w:rFonts w:hint="eastAsia"/>
          <w:sz w:val="24"/>
          <w:szCs w:val="24"/>
        </w:rPr>
        <w:t>为</w:t>
      </w:r>
      <w:r w:rsidRPr="006506AA">
        <w:rPr>
          <w:sz w:val="24"/>
          <w:szCs w:val="24"/>
        </w:rPr>
        <w:t>加强</w:t>
      </w:r>
      <w:r w:rsidR="001D55EC">
        <w:rPr>
          <w:rFonts w:hint="eastAsia"/>
          <w:sz w:val="24"/>
          <w:szCs w:val="24"/>
        </w:rPr>
        <w:t>协同增效，</w:t>
      </w:r>
      <w:r w:rsidRPr="006506AA">
        <w:rPr>
          <w:sz w:val="24"/>
          <w:szCs w:val="24"/>
        </w:rPr>
        <w:t>执行</w:t>
      </w:r>
      <w:r w:rsidRPr="006506AA">
        <w:rPr>
          <w:sz w:val="24"/>
          <w:szCs w:val="24"/>
        </w:rPr>
        <w:t>2020</w:t>
      </w:r>
      <w:r w:rsidRPr="006506AA">
        <w:rPr>
          <w:sz w:val="24"/>
          <w:szCs w:val="24"/>
        </w:rPr>
        <w:t>年后全球生物多样性框架</w:t>
      </w:r>
      <w:r w:rsidR="006506AA">
        <w:rPr>
          <w:rFonts w:hint="eastAsia"/>
          <w:sz w:val="24"/>
          <w:szCs w:val="24"/>
        </w:rPr>
        <w:t>作出</w:t>
      </w:r>
      <w:r w:rsidRPr="006506AA">
        <w:rPr>
          <w:sz w:val="24"/>
          <w:szCs w:val="24"/>
        </w:rPr>
        <w:t>贡献；</w:t>
      </w:r>
    </w:p>
    <w:p w14:paraId="31060D6C" w14:textId="601ABEB5" w:rsidR="001D55EC" w:rsidRPr="001D55EC" w:rsidRDefault="001D55EC" w:rsidP="001D55EC">
      <w:pPr>
        <w:pStyle w:val="ListParagraph"/>
        <w:numPr>
          <w:ilvl w:val="0"/>
          <w:numId w:val="27"/>
        </w:numPr>
        <w:adjustRightInd w:val="0"/>
        <w:snapToGrid w:val="0"/>
        <w:spacing w:before="120" w:after="120" w:line="240" w:lineRule="atLeast"/>
        <w:ind w:left="490" w:firstLine="490"/>
        <w:jc w:val="left"/>
        <w:rPr>
          <w:sz w:val="24"/>
          <w:szCs w:val="24"/>
        </w:rPr>
      </w:pPr>
      <w:r w:rsidRPr="001D55EC">
        <w:rPr>
          <w:rFonts w:ascii="KaiTi" w:eastAsia="KaiTi" w:hAnsi="KaiTi" w:hint="eastAsia"/>
          <w:sz w:val="24"/>
          <w:szCs w:val="24"/>
        </w:rPr>
        <w:t>鼓励</w:t>
      </w:r>
      <w:r w:rsidRPr="001D55EC">
        <w:rPr>
          <w:sz w:val="24"/>
          <w:szCs w:val="24"/>
        </w:rPr>
        <w:t>通过建立或</w:t>
      </w:r>
      <w:r>
        <w:rPr>
          <w:rFonts w:hint="eastAsia"/>
          <w:sz w:val="24"/>
          <w:szCs w:val="24"/>
        </w:rPr>
        <w:t>延长</w:t>
      </w:r>
      <w:r w:rsidR="00424D7D">
        <w:rPr>
          <w:rFonts w:hint="eastAsia"/>
          <w:sz w:val="24"/>
          <w:szCs w:val="24"/>
        </w:rPr>
        <w:t>各合作框架，例如正根据</w:t>
      </w:r>
      <w:r w:rsidR="00424D7D" w:rsidRPr="001D55EC">
        <w:rPr>
          <w:sz w:val="24"/>
          <w:szCs w:val="24"/>
        </w:rPr>
        <w:t>2020</w:t>
      </w:r>
      <w:r w:rsidR="00424D7D" w:rsidRPr="001D55EC">
        <w:rPr>
          <w:sz w:val="24"/>
          <w:szCs w:val="24"/>
        </w:rPr>
        <w:t>年后全球生物多样性框架</w:t>
      </w:r>
      <w:r w:rsidR="00424D7D">
        <w:rPr>
          <w:rFonts w:hint="eastAsia"/>
          <w:sz w:val="24"/>
          <w:szCs w:val="24"/>
        </w:rPr>
        <w:t>进行更新的</w:t>
      </w:r>
      <w:r w:rsidRPr="001D55EC">
        <w:rPr>
          <w:sz w:val="24"/>
          <w:szCs w:val="24"/>
        </w:rPr>
        <w:t>《生物多样性公约》、《阿尔卑斯公约》和《喀尔巴阡公约》三方合作备忘录等，</w:t>
      </w:r>
      <w:r w:rsidR="00F31C44">
        <w:rPr>
          <w:rFonts w:hint="eastAsia"/>
          <w:sz w:val="24"/>
          <w:szCs w:val="24"/>
        </w:rPr>
        <w:t>酌情根据各自的任务规定、法律授权和职责</w:t>
      </w:r>
      <w:r w:rsidRPr="001D55EC">
        <w:rPr>
          <w:sz w:val="24"/>
          <w:szCs w:val="24"/>
        </w:rPr>
        <w:t>加强相关公约和多边协定之间的合作和协同</w:t>
      </w:r>
      <w:r>
        <w:rPr>
          <w:rFonts w:hint="eastAsia"/>
          <w:sz w:val="24"/>
          <w:szCs w:val="24"/>
        </w:rPr>
        <w:t>增效</w:t>
      </w:r>
      <w:r w:rsidRPr="001D55EC">
        <w:rPr>
          <w:sz w:val="24"/>
          <w:szCs w:val="24"/>
        </w:rPr>
        <w:t>；</w:t>
      </w:r>
    </w:p>
    <w:p w14:paraId="503DA9CC" w14:textId="6D27239D" w:rsidR="001D55EC" w:rsidRPr="001D55EC" w:rsidRDefault="00424D7D" w:rsidP="001D55EC">
      <w:pPr>
        <w:pStyle w:val="ListParagraph"/>
        <w:numPr>
          <w:ilvl w:val="0"/>
          <w:numId w:val="27"/>
        </w:numPr>
        <w:adjustRightInd w:val="0"/>
        <w:snapToGrid w:val="0"/>
        <w:spacing w:before="120" w:after="120" w:line="240" w:lineRule="atLeast"/>
        <w:ind w:left="490" w:firstLine="490"/>
        <w:jc w:val="left"/>
        <w:rPr>
          <w:sz w:val="24"/>
          <w:szCs w:val="24"/>
        </w:rPr>
      </w:pPr>
      <w:r>
        <w:rPr>
          <w:rFonts w:ascii="KaiTi" w:eastAsia="KaiTi" w:hAnsi="KaiTi" w:hint="eastAsia"/>
          <w:sz w:val="24"/>
          <w:szCs w:val="24"/>
        </w:rPr>
        <w:t>邀请</w:t>
      </w:r>
      <w:r w:rsidR="001D55EC" w:rsidRPr="001D55EC">
        <w:rPr>
          <w:sz w:val="24"/>
          <w:szCs w:val="24"/>
        </w:rPr>
        <w:t>其他生物多样性相关公约和相关多边环境协定的理事机构以及国际组织和其他相关方案</w:t>
      </w:r>
      <w:r w:rsidR="00F31C44">
        <w:rPr>
          <w:rFonts w:hint="eastAsia"/>
          <w:sz w:val="24"/>
          <w:szCs w:val="24"/>
        </w:rPr>
        <w:t>酌情</w:t>
      </w:r>
      <w:r w:rsidR="001D55EC" w:rsidRPr="001D55EC">
        <w:rPr>
          <w:sz w:val="24"/>
          <w:szCs w:val="24"/>
        </w:rPr>
        <w:t>通过自己的治理</w:t>
      </w:r>
      <w:r>
        <w:rPr>
          <w:rFonts w:hint="eastAsia"/>
          <w:sz w:val="24"/>
          <w:szCs w:val="24"/>
        </w:rPr>
        <w:t>程序</w:t>
      </w:r>
      <w:r w:rsidR="00F31C44">
        <w:rPr>
          <w:rFonts w:hint="eastAsia"/>
          <w:sz w:val="24"/>
          <w:szCs w:val="24"/>
        </w:rPr>
        <w:t>[</w:t>
      </w:r>
      <w:r w:rsidR="001D55EC" w:rsidRPr="001D55EC">
        <w:rPr>
          <w:sz w:val="24"/>
          <w:szCs w:val="24"/>
        </w:rPr>
        <w:t>正式认可</w:t>
      </w:r>
      <w:r w:rsidR="00F31C44">
        <w:rPr>
          <w:rFonts w:hint="eastAsia"/>
          <w:sz w:val="24"/>
          <w:szCs w:val="24"/>
        </w:rPr>
        <w:t>]</w:t>
      </w:r>
      <w:r w:rsidR="001D55EC" w:rsidRPr="001D55EC">
        <w:rPr>
          <w:sz w:val="24"/>
          <w:szCs w:val="24"/>
        </w:rPr>
        <w:t xml:space="preserve"> 2020 </w:t>
      </w:r>
      <w:r w:rsidR="001D55EC" w:rsidRPr="001D55EC">
        <w:rPr>
          <w:sz w:val="24"/>
          <w:szCs w:val="24"/>
        </w:rPr>
        <w:t>年后全球生物多样性框架，以支持</w:t>
      </w:r>
      <w:r>
        <w:rPr>
          <w:rFonts w:hint="eastAsia"/>
          <w:sz w:val="24"/>
          <w:szCs w:val="24"/>
        </w:rPr>
        <w:t>框架的启动，</w:t>
      </w:r>
      <w:r w:rsidR="00F31C44">
        <w:rPr>
          <w:rFonts w:hint="eastAsia"/>
          <w:sz w:val="24"/>
          <w:szCs w:val="24"/>
        </w:rPr>
        <w:t>并</w:t>
      </w:r>
      <w:r>
        <w:rPr>
          <w:rFonts w:hint="eastAsia"/>
          <w:sz w:val="24"/>
          <w:szCs w:val="24"/>
        </w:rPr>
        <w:t>为</w:t>
      </w:r>
      <w:r w:rsidR="001D55EC" w:rsidRPr="001D55EC">
        <w:rPr>
          <w:sz w:val="24"/>
          <w:szCs w:val="24"/>
        </w:rPr>
        <w:t xml:space="preserve"> 2020 </w:t>
      </w:r>
      <w:r w:rsidR="001D55EC" w:rsidRPr="001D55EC">
        <w:rPr>
          <w:sz w:val="24"/>
          <w:szCs w:val="24"/>
        </w:rPr>
        <w:t>年后全球生物多样性框架</w:t>
      </w:r>
      <w:r>
        <w:rPr>
          <w:rFonts w:hint="eastAsia"/>
          <w:sz w:val="24"/>
          <w:szCs w:val="24"/>
        </w:rPr>
        <w:t>的透明度和对其执行进度进行的</w:t>
      </w:r>
      <w:r w:rsidR="001D55EC" w:rsidRPr="001D55EC">
        <w:rPr>
          <w:sz w:val="24"/>
          <w:szCs w:val="24"/>
        </w:rPr>
        <w:t>监测</w:t>
      </w:r>
      <w:r>
        <w:rPr>
          <w:rFonts w:hint="eastAsia"/>
          <w:sz w:val="24"/>
          <w:szCs w:val="24"/>
        </w:rPr>
        <w:t>做出贡献</w:t>
      </w:r>
      <w:r w:rsidR="00F31C44">
        <w:rPr>
          <w:rFonts w:hint="eastAsia"/>
          <w:sz w:val="24"/>
          <w:szCs w:val="24"/>
        </w:rPr>
        <w:t>，为此除其他外，利用协同增效模块报告工具，例如多边环境协定数据报告工具（</w:t>
      </w:r>
      <w:r w:rsidR="00F31C44">
        <w:rPr>
          <w:rFonts w:hint="eastAsia"/>
          <w:sz w:val="24"/>
          <w:szCs w:val="24"/>
        </w:rPr>
        <w:t>D</w:t>
      </w:r>
      <w:r w:rsidR="00F31C44">
        <w:rPr>
          <w:sz w:val="24"/>
          <w:szCs w:val="24"/>
        </w:rPr>
        <w:t>aRT</w:t>
      </w:r>
      <w:r w:rsidR="00F31C44">
        <w:rPr>
          <w:rFonts w:hint="eastAsia"/>
          <w:sz w:val="24"/>
          <w:szCs w:val="24"/>
        </w:rPr>
        <w:t>）</w:t>
      </w:r>
      <w:r w:rsidR="001D55EC" w:rsidRPr="001D55EC">
        <w:rPr>
          <w:sz w:val="24"/>
          <w:szCs w:val="24"/>
        </w:rPr>
        <w:t>；</w:t>
      </w:r>
    </w:p>
    <w:p w14:paraId="68A7CE79" w14:textId="67825004" w:rsidR="001D55EC" w:rsidRPr="001D55EC" w:rsidRDefault="00424D7D" w:rsidP="00140691">
      <w:pPr>
        <w:pStyle w:val="ListParagraph"/>
        <w:numPr>
          <w:ilvl w:val="0"/>
          <w:numId w:val="27"/>
        </w:numPr>
        <w:adjustRightInd w:val="0"/>
        <w:snapToGrid w:val="0"/>
        <w:spacing w:before="120" w:after="120" w:line="240" w:lineRule="atLeast"/>
        <w:ind w:left="490" w:firstLine="490"/>
        <w:jc w:val="left"/>
        <w:rPr>
          <w:sz w:val="24"/>
          <w:szCs w:val="24"/>
        </w:rPr>
      </w:pPr>
      <w:r w:rsidRPr="00424D7D">
        <w:rPr>
          <w:rFonts w:ascii="KaiTi" w:eastAsia="KaiTi" w:hAnsi="KaiTi" w:hint="eastAsia"/>
          <w:sz w:val="24"/>
          <w:szCs w:val="24"/>
        </w:rPr>
        <w:t>又邀请</w:t>
      </w:r>
      <w:r w:rsidR="001D55EC" w:rsidRPr="001D55EC">
        <w:rPr>
          <w:sz w:val="24"/>
          <w:szCs w:val="24"/>
        </w:rPr>
        <w:t>生物多样性相关公约和相关多边环境协定的理事机构以及国际组织和其他相关</w:t>
      </w:r>
      <w:r>
        <w:rPr>
          <w:rFonts w:hint="eastAsia"/>
          <w:sz w:val="24"/>
          <w:szCs w:val="24"/>
        </w:rPr>
        <w:t>方案</w:t>
      </w:r>
      <w:r w:rsidR="001D55EC" w:rsidRPr="001D55EC">
        <w:rPr>
          <w:sz w:val="24"/>
          <w:szCs w:val="24"/>
        </w:rPr>
        <w:t>为</w:t>
      </w:r>
      <w:r>
        <w:rPr>
          <w:rFonts w:hint="eastAsia"/>
          <w:sz w:val="24"/>
          <w:szCs w:val="24"/>
        </w:rPr>
        <w:t>执行</w:t>
      </w:r>
      <w:r w:rsidR="00140691">
        <w:rPr>
          <w:rFonts w:hint="eastAsia"/>
          <w:sz w:val="24"/>
          <w:szCs w:val="24"/>
        </w:rPr>
        <w:t>和监测</w:t>
      </w:r>
      <w:r w:rsidRPr="001D55EC">
        <w:rPr>
          <w:sz w:val="24"/>
          <w:szCs w:val="24"/>
        </w:rPr>
        <w:t xml:space="preserve">2020 </w:t>
      </w:r>
      <w:r w:rsidRPr="001D55EC">
        <w:rPr>
          <w:sz w:val="24"/>
          <w:szCs w:val="24"/>
        </w:rPr>
        <w:t>年后全球生物多样性框架</w:t>
      </w:r>
      <w:r w:rsidR="00140691">
        <w:rPr>
          <w:rFonts w:hint="eastAsia"/>
          <w:sz w:val="24"/>
          <w:szCs w:val="24"/>
        </w:rPr>
        <w:t>做出贡献，特别</w:t>
      </w:r>
      <w:r w:rsidR="001D55EC" w:rsidRPr="001D55EC">
        <w:rPr>
          <w:sz w:val="24"/>
          <w:szCs w:val="24"/>
        </w:rPr>
        <w:t>是</w:t>
      </w:r>
      <w:r w:rsidR="00140691" w:rsidRPr="001D55EC">
        <w:rPr>
          <w:sz w:val="24"/>
          <w:szCs w:val="24"/>
        </w:rPr>
        <w:t>在各</w:t>
      </w:r>
      <w:r w:rsidR="00140691" w:rsidRPr="001D55EC">
        <w:rPr>
          <w:sz w:val="24"/>
          <w:szCs w:val="24"/>
        </w:rPr>
        <w:lastRenderedPageBreak/>
        <w:t>自</w:t>
      </w:r>
      <w:r w:rsidR="00140691">
        <w:rPr>
          <w:rFonts w:hint="eastAsia"/>
          <w:sz w:val="24"/>
          <w:szCs w:val="24"/>
        </w:rPr>
        <w:t>任务</w:t>
      </w:r>
      <w:r w:rsidR="00140691" w:rsidRPr="001D55EC">
        <w:rPr>
          <w:sz w:val="24"/>
          <w:szCs w:val="24"/>
        </w:rPr>
        <w:t>范围内</w:t>
      </w:r>
      <w:r w:rsidR="001D55EC" w:rsidRPr="001D55EC">
        <w:rPr>
          <w:sz w:val="24"/>
          <w:szCs w:val="24"/>
        </w:rPr>
        <w:t>进一步加强全球</w:t>
      </w:r>
      <w:r w:rsidR="00140691">
        <w:rPr>
          <w:rFonts w:hint="eastAsia"/>
          <w:sz w:val="24"/>
          <w:szCs w:val="24"/>
        </w:rPr>
        <w:t>一级</w:t>
      </w:r>
      <w:r w:rsidR="001D55EC" w:rsidRPr="001D55EC">
        <w:rPr>
          <w:sz w:val="24"/>
          <w:szCs w:val="24"/>
        </w:rPr>
        <w:t>的合作并加强</w:t>
      </w:r>
      <w:r w:rsidR="00140691">
        <w:rPr>
          <w:rFonts w:hint="eastAsia"/>
          <w:sz w:val="24"/>
          <w:szCs w:val="24"/>
        </w:rPr>
        <w:t>彼此</w:t>
      </w:r>
      <w:r w:rsidR="001D55EC" w:rsidRPr="001D55EC">
        <w:rPr>
          <w:sz w:val="24"/>
          <w:szCs w:val="24"/>
        </w:rPr>
        <w:t>之间的协同</w:t>
      </w:r>
      <w:r w:rsidR="00140691">
        <w:rPr>
          <w:rFonts w:hint="eastAsia"/>
          <w:sz w:val="24"/>
          <w:szCs w:val="24"/>
        </w:rPr>
        <w:t>增效</w:t>
      </w:r>
      <w:r w:rsidR="001D55EC" w:rsidRPr="001D55EC">
        <w:rPr>
          <w:sz w:val="24"/>
          <w:szCs w:val="24"/>
        </w:rPr>
        <w:t>，鼓励</w:t>
      </w:r>
      <w:r w:rsidR="00140691">
        <w:rPr>
          <w:rFonts w:hint="eastAsia"/>
          <w:sz w:val="24"/>
          <w:szCs w:val="24"/>
        </w:rPr>
        <w:t>做出</w:t>
      </w:r>
      <w:r w:rsidR="001D55EC" w:rsidRPr="001D55EC">
        <w:rPr>
          <w:sz w:val="24"/>
          <w:szCs w:val="24"/>
        </w:rPr>
        <w:t>相互支持的决定，使各自的战略与</w:t>
      </w:r>
      <w:r w:rsidR="001D55EC" w:rsidRPr="001D55EC">
        <w:rPr>
          <w:sz w:val="24"/>
          <w:szCs w:val="24"/>
        </w:rPr>
        <w:t xml:space="preserve"> 2020 </w:t>
      </w:r>
      <w:r w:rsidR="001D55EC" w:rsidRPr="001D55EC">
        <w:rPr>
          <w:sz w:val="24"/>
          <w:szCs w:val="24"/>
        </w:rPr>
        <w:t>年后全球生物多样性框架保持一致，并为生物多样性联络组推动的专题讨论提出关键问题</w:t>
      </w:r>
      <w:r w:rsidR="001D197E">
        <w:rPr>
          <w:rFonts w:hint="eastAsia"/>
          <w:sz w:val="24"/>
          <w:szCs w:val="24"/>
        </w:rPr>
        <w:t>，同时酌情考虑到</w:t>
      </w:r>
      <w:r w:rsidR="001D197E" w:rsidRPr="001D197E">
        <w:rPr>
          <w:sz w:val="24"/>
          <w:szCs w:val="24"/>
          <w:lang w:val="en-GB"/>
        </w:rPr>
        <w:t>CBD/SBI/3/10</w:t>
      </w:r>
      <w:r w:rsidR="001D197E">
        <w:rPr>
          <w:rFonts w:hint="eastAsia"/>
          <w:sz w:val="24"/>
          <w:szCs w:val="24"/>
          <w:lang w:val="en-GB"/>
        </w:rPr>
        <w:t>号文件所载</w:t>
      </w:r>
      <w:r w:rsidR="001D197E">
        <w:rPr>
          <w:rFonts w:hint="eastAsia"/>
          <w:sz w:val="24"/>
          <w:szCs w:val="24"/>
        </w:rPr>
        <w:t>第二次伯尔尼研讨会的结论；邀请联合国环境规划署继续努力，加强各项生物多样性相关公约和其他多边环境协定之间，包括其理事机构之间的合作</w:t>
      </w:r>
      <w:r w:rsidR="001D55EC" w:rsidRPr="001D55EC">
        <w:rPr>
          <w:sz w:val="24"/>
          <w:szCs w:val="24"/>
        </w:rPr>
        <w:t>；</w:t>
      </w:r>
    </w:p>
    <w:p w14:paraId="08A8F038" w14:textId="717A8142" w:rsidR="001D55EC" w:rsidRPr="001D55EC" w:rsidRDefault="001D55EC" w:rsidP="001D55EC">
      <w:pPr>
        <w:pStyle w:val="ListParagraph"/>
        <w:numPr>
          <w:ilvl w:val="0"/>
          <w:numId w:val="27"/>
        </w:numPr>
        <w:adjustRightInd w:val="0"/>
        <w:snapToGrid w:val="0"/>
        <w:spacing w:before="120" w:after="120" w:line="240" w:lineRule="atLeast"/>
        <w:ind w:left="490" w:firstLine="490"/>
        <w:jc w:val="left"/>
        <w:rPr>
          <w:sz w:val="24"/>
          <w:szCs w:val="24"/>
        </w:rPr>
      </w:pPr>
      <w:r w:rsidRPr="00140691">
        <w:rPr>
          <w:rFonts w:ascii="KaiTi" w:eastAsia="KaiTi" w:hAnsi="KaiTi"/>
          <w:sz w:val="24"/>
          <w:szCs w:val="24"/>
        </w:rPr>
        <w:t>邀请</w:t>
      </w:r>
      <w:r w:rsidRPr="001D55EC">
        <w:rPr>
          <w:sz w:val="24"/>
          <w:szCs w:val="24"/>
        </w:rPr>
        <w:t>生物多样性相关公约联络</w:t>
      </w:r>
      <w:r w:rsidR="001D197E">
        <w:rPr>
          <w:rFonts w:hint="eastAsia"/>
          <w:sz w:val="24"/>
          <w:szCs w:val="24"/>
        </w:rPr>
        <w:t>小</w:t>
      </w:r>
      <w:r w:rsidRPr="001D55EC">
        <w:rPr>
          <w:sz w:val="24"/>
          <w:szCs w:val="24"/>
        </w:rPr>
        <w:t>组</w:t>
      </w:r>
      <w:r w:rsidR="001D197E">
        <w:rPr>
          <w:rFonts w:hint="eastAsia"/>
          <w:sz w:val="24"/>
          <w:szCs w:val="24"/>
        </w:rPr>
        <w:t>以及协同增效问题非正式咨询小组</w:t>
      </w:r>
      <w:r w:rsidRPr="001D55EC">
        <w:rPr>
          <w:sz w:val="24"/>
          <w:szCs w:val="24"/>
        </w:rPr>
        <w:t>加强合作</w:t>
      </w:r>
      <w:r w:rsidR="001D197E">
        <w:rPr>
          <w:rFonts w:hint="eastAsia"/>
          <w:sz w:val="24"/>
          <w:szCs w:val="24"/>
        </w:rPr>
        <w:t>，减少低效率做法</w:t>
      </w:r>
      <w:r w:rsidRPr="001D55EC">
        <w:rPr>
          <w:sz w:val="24"/>
          <w:szCs w:val="24"/>
        </w:rPr>
        <w:t>并促进</w:t>
      </w:r>
      <w:r w:rsidR="00612402" w:rsidRPr="001D55EC">
        <w:rPr>
          <w:sz w:val="24"/>
          <w:szCs w:val="24"/>
        </w:rPr>
        <w:t>生物多样性相关公约秘书处</w:t>
      </w:r>
      <w:r w:rsidR="00612402">
        <w:rPr>
          <w:rFonts w:hint="eastAsia"/>
          <w:sz w:val="24"/>
          <w:szCs w:val="24"/>
        </w:rPr>
        <w:t>负责人之间的</w:t>
      </w:r>
      <w:r w:rsidRPr="001D55EC">
        <w:rPr>
          <w:sz w:val="24"/>
          <w:szCs w:val="24"/>
        </w:rPr>
        <w:t>协同</w:t>
      </w:r>
      <w:r w:rsidR="00800404">
        <w:rPr>
          <w:rFonts w:hint="eastAsia"/>
          <w:sz w:val="24"/>
          <w:szCs w:val="24"/>
        </w:rPr>
        <w:t>增效</w:t>
      </w:r>
      <w:r w:rsidRPr="001D55EC">
        <w:rPr>
          <w:sz w:val="24"/>
          <w:szCs w:val="24"/>
        </w:rPr>
        <w:t>，包括就</w:t>
      </w:r>
      <w:r w:rsidR="00800404">
        <w:rPr>
          <w:rFonts w:hint="eastAsia"/>
          <w:sz w:val="24"/>
          <w:szCs w:val="24"/>
        </w:rPr>
        <w:t>执行</w:t>
      </w:r>
      <w:r w:rsidRPr="001D55EC">
        <w:rPr>
          <w:sz w:val="24"/>
          <w:szCs w:val="24"/>
        </w:rPr>
        <w:t xml:space="preserve"> 2020 </w:t>
      </w:r>
      <w:r w:rsidRPr="001D55EC">
        <w:rPr>
          <w:sz w:val="24"/>
          <w:szCs w:val="24"/>
        </w:rPr>
        <w:t>年后全球生物多样性框架</w:t>
      </w:r>
      <w:r w:rsidR="00800404">
        <w:rPr>
          <w:rFonts w:hint="eastAsia"/>
          <w:sz w:val="24"/>
          <w:szCs w:val="24"/>
        </w:rPr>
        <w:t>方面</w:t>
      </w:r>
      <w:r w:rsidRPr="001D55EC">
        <w:rPr>
          <w:sz w:val="24"/>
          <w:szCs w:val="24"/>
        </w:rPr>
        <w:t>的关键问题</w:t>
      </w:r>
      <w:r w:rsidR="00800404">
        <w:rPr>
          <w:rFonts w:hint="eastAsia"/>
          <w:sz w:val="24"/>
          <w:szCs w:val="24"/>
        </w:rPr>
        <w:t>进行</w:t>
      </w:r>
      <w:r w:rsidR="00800404" w:rsidRPr="001D55EC">
        <w:rPr>
          <w:sz w:val="24"/>
          <w:szCs w:val="24"/>
        </w:rPr>
        <w:t>专题磋商，</w:t>
      </w:r>
      <w:r w:rsidRPr="001D55EC">
        <w:rPr>
          <w:sz w:val="24"/>
          <w:szCs w:val="24"/>
        </w:rPr>
        <w:t>并向各自的理事机构提供共同</w:t>
      </w:r>
      <w:r w:rsidR="00800404">
        <w:rPr>
          <w:rFonts w:hint="eastAsia"/>
          <w:sz w:val="24"/>
          <w:szCs w:val="24"/>
        </w:rPr>
        <w:t>讯息</w:t>
      </w:r>
      <w:r w:rsidRPr="001D55EC">
        <w:rPr>
          <w:sz w:val="24"/>
          <w:szCs w:val="24"/>
        </w:rPr>
        <w:t>或建议草案</w:t>
      </w:r>
      <w:r w:rsidR="00800404">
        <w:rPr>
          <w:rFonts w:hint="eastAsia"/>
          <w:sz w:val="24"/>
          <w:szCs w:val="24"/>
        </w:rPr>
        <w:t>，供其</w:t>
      </w:r>
      <w:r w:rsidRPr="001D55EC">
        <w:rPr>
          <w:sz w:val="24"/>
          <w:szCs w:val="24"/>
        </w:rPr>
        <w:t>采取行动；</w:t>
      </w:r>
    </w:p>
    <w:p w14:paraId="6B8400C0" w14:textId="2F95B08B" w:rsidR="001D55EC" w:rsidRPr="00612402" w:rsidRDefault="00612402" w:rsidP="00612402">
      <w:pPr>
        <w:adjustRightInd w:val="0"/>
        <w:snapToGrid w:val="0"/>
        <w:spacing w:before="120" w:after="120" w:line="240" w:lineRule="atLeast"/>
        <w:ind w:left="490" w:firstLine="490"/>
        <w:jc w:val="left"/>
      </w:pPr>
      <w:r>
        <w:rPr>
          <w:rFonts w:ascii="KaiTi" w:eastAsia="KaiTi" w:hAnsi="KaiTi"/>
        </w:rPr>
        <w:t>[</w:t>
      </w:r>
      <w:r w:rsidRPr="00612402">
        <w:rPr>
          <w:rFonts w:eastAsia="KaiTi"/>
        </w:rPr>
        <w:t>6</w:t>
      </w:r>
      <w:r>
        <w:rPr>
          <w:rFonts w:eastAsia="KaiTi"/>
        </w:rPr>
        <w:t>.</w:t>
      </w:r>
      <w:r>
        <w:rPr>
          <w:rFonts w:ascii="KaiTi" w:eastAsia="KaiTi" w:hAnsi="KaiTi"/>
        </w:rPr>
        <w:tab/>
      </w:r>
      <w:r w:rsidR="001D55EC" w:rsidRPr="00612402">
        <w:rPr>
          <w:rFonts w:ascii="KaiTi" w:eastAsia="KaiTi" w:hAnsi="KaiTi"/>
        </w:rPr>
        <w:t>鼓励</w:t>
      </w:r>
      <w:r w:rsidR="001D55EC" w:rsidRPr="00612402">
        <w:t>所有</w:t>
      </w:r>
      <w:r>
        <w:rPr>
          <w:rFonts w:hint="eastAsia"/>
        </w:rPr>
        <w:t>缔约方与所有利益攸关方合作，在资源允许情况下</w:t>
      </w:r>
      <w:r w:rsidR="001D55EC" w:rsidRPr="00612402">
        <w:t>本着合作和相互支持的精神</w:t>
      </w:r>
      <w:r w:rsidR="00BF3CD3" w:rsidRPr="00612402">
        <w:rPr>
          <w:rFonts w:hint="eastAsia"/>
        </w:rPr>
        <w:t>，在</w:t>
      </w:r>
      <w:r w:rsidR="00BF3CD3" w:rsidRPr="00612402">
        <w:t>全球、区域、次区域、国家和次国家</w:t>
      </w:r>
      <w:r w:rsidR="00F725A1">
        <w:rPr>
          <w:rFonts w:hint="eastAsia"/>
        </w:rPr>
        <w:t>层面</w:t>
      </w:r>
      <w:r w:rsidR="00BF3CD3" w:rsidRPr="00612402">
        <w:rPr>
          <w:rFonts w:hint="eastAsia"/>
        </w:rPr>
        <w:t>共同开展跨地区和跨部门的努力</w:t>
      </w:r>
      <w:r w:rsidR="001D55EC" w:rsidRPr="00612402">
        <w:t>，</w:t>
      </w:r>
      <w:r w:rsidR="00BF3CD3" w:rsidRPr="00612402">
        <w:rPr>
          <w:rFonts w:hint="eastAsia"/>
        </w:rPr>
        <w:t>在适当情况下通过</w:t>
      </w:r>
      <w:r w:rsidR="00BF3CD3" w:rsidRPr="00612402">
        <w:t>双边</w:t>
      </w:r>
      <w:r w:rsidR="00BF3CD3" w:rsidRPr="00612402">
        <w:rPr>
          <w:rFonts w:hint="eastAsia"/>
        </w:rPr>
        <w:t>合作方案</w:t>
      </w:r>
      <w:r w:rsidR="00BF3CD3" w:rsidRPr="00612402">
        <w:t>，</w:t>
      </w:r>
      <w:r w:rsidR="00BF3CD3" w:rsidRPr="00612402">
        <w:rPr>
          <w:rFonts w:hint="eastAsia"/>
        </w:rPr>
        <w:t>并利用</w:t>
      </w:r>
      <w:r w:rsidR="00BF3CD3" w:rsidRPr="00612402">
        <w:t>全球、区域、次区域、国家和</w:t>
      </w:r>
      <w:r w:rsidR="00BF3CD3" w:rsidRPr="00612402">
        <w:rPr>
          <w:rFonts w:hint="eastAsia"/>
        </w:rPr>
        <w:t>次</w:t>
      </w:r>
      <w:r w:rsidR="00BF3CD3" w:rsidRPr="00612402">
        <w:t>国家</w:t>
      </w:r>
      <w:r w:rsidR="00F725A1">
        <w:rPr>
          <w:rFonts w:hint="eastAsia"/>
        </w:rPr>
        <w:t>层面</w:t>
      </w:r>
      <w:r w:rsidR="00BF3CD3" w:rsidRPr="00612402">
        <w:rPr>
          <w:rFonts w:hint="eastAsia"/>
        </w:rPr>
        <w:t>的</w:t>
      </w:r>
      <w:r w:rsidR="00BF3CD3" w:rsidRPr="00612402">
        <w:t>文书、机制和进程</w:t>
      </w:r>
      <w:r w:rsidR="00BF3CD3" w:rsidRPr="00612402">
        <w:rPr>
          <w:rFonts w:hint="eastAsia"/>
        </w:rPr>
        <w:t>，一道执行</w:t>
      </w:r>
      <w:r w:rsidR="00BF3CD3" w:rsidRPr="00612402">
        <w:t xml:space="preserve">2020 </w:t>
      </w:r>
      <w:r w:rsidR="00BF3CD3" w:rsidRPr="00612402">
        <w:t>年后全球生物多样性框架</w:t>
      </w:r>
      <w:r w:rsidR="001D55EC" w:rsidRPr="00612402">
        <w:t>；</w:t>
      </w:r>
      <w:r w:rsidR="00E03A82" w:rsidRPr="00E03A82">
        <w:rPr>
          <w:vertAlign w:val="superscript"/>
        </w:rPr>
        <w:footnoteReference w:id="6"/>
      </w:r>
      <w:r>
        <w:rPr>
          <w:rFonts w:hint="eastAsia"/>
        </w:rPr>
        <w:t>]</w:t>
      </w:r>
    </w:p>
    <w:p w14:paraId="2CA0F887" w14:textId="61C54E89" w:rsidR="00E03A82" w:rsidRPr="00E03A82" w:rsidRDefault="00612402" w:rsidP="00612402">
      <w:pPr>
        <w:adjustRightInd w:val="0"/>
        <w:snapToGrid w:val="0"/>
        <w:spacing w:before="120" w:after="120" w:line="240" w:lineRule="atLeast"/>
        <w:ind w:left="490" w:firstLine="490"/>
        <w:jc w:val="left"/>
      </w:pPr>
      <w:r w:rsidRPr="00612402">
        <w:rPr>
          <w:rFonts w:eastAsia="KaiTi"/>
        </w:rPr>
        <w:t>[7.</w:t>
      </w:r>
      <w:r w:rsidRPr="00612402">
        <w:rPr>
          <w:rFonts w:eastAsia="KaiTi"/>
        </w:rPr>
        <w:tab/>
      </w:r>
      <w:r w:rsidR="00E03A82" w:rsidRPr="00E03A82">
        <w:rPr>
          <w:rFonts w:ascii="KaiTi" w:eastAsia="KaiTi" w:hAnsi="KaiTi" w:hint="eastAsia"/>
        </w:rPr>
        <w:t>邀请</w:t>
      </w:r>
      <w:r w:rsidR="00E03A82" w:rsidRPr="00E03A82">
        <w:rPr>
          <w:rFonts w:hint="eastAsia"/>
        </w:rPr>
        <w:t>联合国环境规划署</w:t>
      </w:r>
      <w:r w:rsidRPr="00612402">
        <w:rPr>
          <w:rFonts w:hint="eastAsia"/>
        </w:rPr>
        <w:t>在资源允许情况下</w:t>
      </w:r>
      <w:r w:rsidR="00E03A82" w:rsidRPr="00E03A82">
        <w:rPr>
          <w:rFonts w:hint="eastAsia"/>
        </w:rPr>
        <w:t>支持</w:t>
      </w:r>
      <w:r>
        <w:rPr>
          <w:rFonts w:hint="eastAsia"/>
        </w:rPr>
        <w:t>缔约方以及</w:t>
      </w:r>
      <w:r w:rsidR="00E03A82" w:rsidRPr="00E03A82">
        <w:rPr>
          <w:rFonts w:hint="eastAsia"/>
        </w:rPr>
        <w:t>各生物多样性相关公约和协定的秘书处继续加强在上述公约和协定缔约方所确定国家和区域层面将要实施的各项关键行动和优先事项方面的协同作用；</w:t>
      </w:r>
      <w:r>
        <w:rPr>
          <w:rFonts w:hint="eastAsia"/>
        </w:rPr>
        <w:t>]</w:t>
      </w:r>
    </w:p>
    <w:p w14:paraId="366B0CE3" w14:textId="12FE93EF" w:rsidR="00E03A82" w:rsidRPr="00E03A82" w:rsidRDefault="00E03A82" w:rsidP="00C726FE">
      <w:pPr>
        <w:pStyle w:val="ListParagraph"/>
        <w:numPr>
          <w:ilvl w:val="0"/>
          <w:numId w:val="36"/>
        </w:numPr>
        <w:adjustRightInd w:val="0"/>
        <w:snapToGrid w:val="0"/>
        <w:spacing w:before="120" w:after="120" w:line="240" w:lineRule="atLeast"/>
        <w:ind w:left="490" w:firstLine="490"/>
        <w:jc w:val="left"/>
        <w:rPr>
          <w:sz w:val="24"/>
          <w:szCs w:val="24"/>
        </w:rPr>
      </w:pPr>
      <w:r w:rsidRPr="00E03A82">
        <w:rPr>
          <w:rFonts w:ascii="KaiTi" w:eastAsia="KaiTi" w:hAnsi="KaiTi" w:hint="eastAsia"/>
          <w:sz w:val="24"/>
          <w:szCs w:val="24"/>
        </w:rPr>
        <w:t>又邀请</w:t>
      </w:r>
      <w:r w:rsidRPr="00E03A82">
        <w:rPr>
          <w:rFonts w:hint="eastAsia"/>
          <w:sz w:val="24"/>
          <w:szCs w:val="24"/>
        </w:rPr>
        <w:t>联合国环境规划署</w:t>
      </w:r>
      <w:r w:rsidR="00C726FE">
        <w:rPr>
          <w:rFonts w:hint="eastAsia"/>
          <w:sz w:val="24"/>
          <w:szCs w:val="24"/>
        </w:rPr>
        <w:t>与各生物多样性相关公约的秘书处和有关伙伴组织协商，</w:t>
      </w:r>
      <w:r w:rsidRPr="00E03A82">
        <w:rPr>
          <w:rFonts w:hint="eastAsia"/>
          <w:sz w:val="24"/>
          <w:szCs w:val="24"/>
        </w:rPr>
        <w:t>继续促进和执行旨在加强第</w:t>
      </w:r>
      <w:r w:rsidRPr="00E03A82">
        <w:rPr>
          <w:rFonts w:hint="eastAsia"/>
          <w:sz w:val="24"/>
          <w:szCs w:val="24"/>
        </w:rPr>
        <w:t>XIII/24</w:t>
      </w:r>
      <w:r w:rsidRPr="00E03A82">
        <w:rPr>
          <w:rFonts w:hint="eastAsia"/>
          <w:sz w:val="24"/>
          <w:szCs w:val="24"/>
        </w:rPr>
        <w:t>号决定和第</w:t>
      </w:r>
      <w:r w:rsidRPr="00E03A82">
        <w:rPr>
          <w:rFonts w:hint="eastAsia"/>
          <w:sz w:val="24"/>
          <w:szCs w:val="24"/>
        </w:rPr>
        <w:t>14/30</w:t>
      </w:r>
      <w:r w:rsidRPr="00E03A82">
        <w:rPr>
          <w:rFonts w:hint="eastAsia"/>
          <w:sz w:val="24"/>
          <w:szCs w:val="24"/>
        </w:rPr>
        <w:t>号决定中所述国家和国际层面协同作用的各项关键行动，特别是关于报告工作和</w:t>
      </w:r>
      <w:r w:rsidRPr="00E03A82">
        <w:rPr>
          <w:rFonts w:hint="eastAsia"/>
          <w:sz w:val="24"/>
          <w:szCs w:val="24"/>
        </w:rPr>
        <w:t>DaRT</w:t>
      </w:r>
      <w:r w:rsidRPr="00E03A82">
        <w:rPr>
          <w:rFonts w:hint="eastAsia"/>
          <w:sz w:val="24"/>
          <w:szCs w:val="24"/>
        </w:rPr>
        <w:t>等辅助性工具的利用、能力建设</w:t>
      </w:r>
      <w:r w:rsidR="00C726FE">
        <w:rPr>
          <w:rFonts w:hint="eastAsia"/>
          <w:sz w:val="24"/>
          <w:szCs w:val="24"/>
        </w:rPr>
        <w:t>和发展以及</w:t>
      </w:r>
      <w:r w:rsidRPr="00E03A82">
        <w:rPr>
          <w:rFonts w:hint="eastAsia"/>
          <w:sz w:val="24"/>
          <w:szCs w:val="24"/>
        </w:rPr>
        <w:t>促进多边环境协定之间的联系的关键行动；</w:t>
      </w:r>
    </w:p>
    <w:p w14:paraId="43DA42FF" w14:textId="09AA3AA5" w:rsidR="00E03A82" w:rsidRPr="00E03A82" w:rsidRDefault="00E03A82" w:rsidP="00612402">
      <w:pPr>
        <w:pStyle w:val="ListParagraph"/>
        <w:numPr>
          <w:ilvl w:val="0"/>
          <w:numId w:val="36"/>
        </w:numPr>
        <w:adjustRightInd w:val="0"/>
        <w:snapToGrid w:val="0"/>
        <w:spacing w:before="120" w:after="120" w:line="240" w:lineRule="atLeast"/>
        <w:ind w:left="490" w:firstLine="490"/>
        <w:jc w:val="left"/>
        <w:rPr>
          <w:sz w:val="24"/>
          <w:szCs w:val="24"/>
        </w:rPr>
      </w:pPr>
      <w:r w:rsidRPr="00E03A82">
        <w:rPr>
          <w:rFonts w:ascii="KaiTi" w:eastAsia="KaiTi" w:hAnsi="KaiTi" w:hint="eastAsia"/>
          <w:sz w:val="24"/>
          <w:szCs w:val="24"/>
        </w:rPr>
        <w:t>邀请</w:t>
      </w:r>
      <w:r w:rsidRPr="00E03A82">
        <w:rPr>
          <w:rFonts w:hint="eastAsia"/>
          <w:sz w:val="24"/>
          <w:szCs w:val="24"/>
        </w:rPr>
        <w:t>联合国粮食及农业组织和联合国环境规划署在落实联合国生态系统恢复十年过程中继续与里约三公约秘书处</w:t>
      </w:r>
      <w:r w:rsidR="00C726FE">
        <w:rPr>
          <w:rFonts w:hint="eastAsia"/>
          <w:sz w:val="24"/>
          <w:szCs w:val="24"/>
        </w:rPr>
        <w:t>和相关伙伴组织</w:t>
      </w:r>
      <w:r w:rsidRPr="00E03A82">
        <w:rPr>
          <w:rFonts w:hint="eastAsia"/>
          <w:sz w:val="24"/>
          <w:szCs w:val="24"/>
        </w:rPr>
        <w:t>密切联络，并向缔约方大会第十六届会议报告进展情况；</w:t>
      </w:r>
    </w:p>
    <w:p w14:paraId="27490502" w14:textId="2527743F" w:rsidR="00E03A82" w:rsidRPr="00E03A82" w:rsidRDefault="00E03A82" w:rsidP="00612402">
      <w:pPr>
        <w:pStyle w:val="ListParagraph"/>
        <w:numPr>
          <w:ilvl w:val="0"/>
          <w:numId w:val="36"/>
        </w:numPr>
        <w:adjustRightInd w:val="0"/>
        <w:snapToGrid w:val="0"/>
        <w:spacing w:before="120" w:after="120" w:line="240" w:lineRule="atLeast"/>
        <w:ind w:left="490" w:firstLine="490"/>
        <w:jc w:val="left"/>
        <w:rPr>
          <w:sz w:val="24"/>
          <w:szCs w:val="24"/>
        </w:rPr>
      </w:pPr>
      <w:r w:rsidRPr="00E03A82">
        <w:rPr>
          <w:rFonts w:ascii="KaiTi" w:eastAsia="KaiTi" w:hAnsi="KaiTi" w:hint="eastAsia"/>
          <w:sz w:val="24"/>
          <w:szCs w:val="24"/>
        </w:rPr>
        <w:t>邀请</w:t>
      </w:r>
      <w:r w:rsidRPr="00E03A82">
        <w:rPr>
          <w:rFonts w:hint="eastAsia"/>
          <w:sz w:val="24"/>
          <w:szCs w:val="24"/>
        </w:rPr>
        <w:t>联合国环境管理小组促进</w:t>
      </w:r>
      <w:r w:rsidR="00C726FE">
        <w:rPr>
          <w:rFonts w:hint="eastAsia"/>
          <w:sz w:val="24"/>
          <w:szCs w:val="24"/>
        </w:rPr>
        <w:t>全</w:t>
      </w:r>
      <w:r w:rsidRPr="00E03A82">
        <w:rPr>
          <w:rFonts w:hint="eastAsia"/>
          <w:sz w:val="24"/>
          <w:szCs w:val="24"/>
        </w:rPr>
        <w:t>联合国</w:t>
      </w:r>
      <w:r w:rsidR="00C726FE">
        <w:rPr>
          <w:rFonts w:hint="eastAsia"/>
          <w:sz w:val="24"/>
          <w:szCs w:val="24"/>
        </w:rPr>
        <w:t>系统内的协调</w:t>
      </w:r>
      <w:r w:rsidRPr="00E03A82">
        <w:rPr>
          <w:rFonts w:hint="eastAsia"/>
          <w:sz w:val="24"/>
          <w:szCs w:val="24"/>
        </w:rPr>
        <w:t>，在充分尊重不同多边环境协定和国际组织的任务规定的情况下，实现《公约》及其议定书和</w:t>
      </w:r>
      <w:r w:rsidRPr="00E03A82">
        <w:rPr>
          <w:rFonts w:hint="eastAsia"/>
          <w:sz w:val="24"/>
          <w:szCs w:val="24"/>
        </w:rPr>
        <w:t>2020</w:t>
      </w:r>
      <w:r w:rsidRPr="00E03A82">
        <w:rPr>
          <w:rFonts w:hint="eastAsia"/>
          <w:sz w:val="24"/>
          <w:szCs w:val="24"/>
        </w:rPr>
        <w:t>年后全球生物多样性框架的目标；</w:t>
      </w:r>
    </w:p>
    <w:p w14:paraId="3751E56F" w14:textId="773ECD06" w:rsidR="00E03A82" w:rsidRPr="00E03A82" w:rsidRDefault="00E03A82" w:rsidP="00612402">
      <w:pPr>
        <w:pStyle w:val="ListParagraph"/>
        <w:numPr>
          <w:ilvl w:val="0"/>
          <w:numId w:val="36"/>
        </w:numPr>
        <w:adjustRightInd w:val="0"/>
        <w:snapToGrid w:val="0"/>
        <w:spacing w:before="120" w:after="120" w:line="240" w:lineRule="atLeast"/>
        <w:ind w:left="490" w:firstLine="490"/>
        <w:jc w:val="left"/>
        <w:rPr>
          <w:sz w:val="24"/>
          <w:szCs w:val="24"/>
        </w:rPr>
      </w:pPr>
      <w:r>
        <w:rPr>
          <w:rFonts w:ascii="KaiTi" w:eastAsia="KaiTi" w:hAnsi="KaiTi" w:hint="eastAsia"/>
          <w:sz w:val="24"/>
          <w:szCs w:val="24"/>
        </w:rPr>
        <w:t>促请</w:t>
      </w:r>
      <w:r w:rsidR="00C726FE" w:rsidRPr="00C726FE">
        <w:rPr>
          <w:rFonts w:ascii="SimSun" w:hAnsi="SimSun" w:hint="eastAsia"/>
          <w:sz w:val="24"/>
          <w:szCs w:val="24"/>
        </w:rPr>
        <w:t>各</w:t>
      </w:r>
      <w:r w:rsidRPr="00E03A82">
        <w:rPr>
          <w:rFonts w:hint="eastAsia"/>
          <w:sz w:val="24"/>
          <w:szCs w:val="24"/>
        </w:rPr>
        <w:t>缔约方</w:t>
      </w:r>
      <w:r w:rsidR="00C726FE">
        <w:rPr>
          <w:rFonts w:hint="eastAsia"/>
          <w:sz w:val="24"/>
          <w:szCs w:val="24"/>
        </w:rPr>
        <w:t>、</w:t>
      </w:r>
      <w:r w:rsidR="00C726FE" w:rsidRPr="00C726FE">
        <w:rPr>
          <w:rFonts w:ascii="KaiTi" w:eastAsia="KaiTi" w:hAnsi="KaiTi" w:hint="eastAsia"/>
          <w:sz w:val="24"/>
          <w:szCs w:val="24"/>
        </w:rPr>
        <w:t>邀请</w:t>
      </w:r>
      <w:r w:rsidR="00C726FE">
        <w:rPr>
          <w:rFonts w:hint="eastAsia"/>
          <w:sz w:val="24"/>
          <w:szCs w:val="24"/>
        </w:rPr>
        <w:t>其他国家政府</w:t>
      </w:r>
      <w:r w:rsidR="00C726FE" w:rsidRPr="00F725A1">
        <w:rPr>
          <w:rFonts w:ascii="KaiTi" w:hAnsi="KaiTi" w:hint="eastAsia"/>
          <w:sz w:val="24"/>
          <w:szCs w:val="24"/>
        </w:rPr>
        <w:t>并</w:t>
      </w:r>
      <w:r w:rsidR="00C726FE" w:rsidRPr="00C726FE">
        <w:rPr>
          <w:rFonts w:ascii="KaiTi" w:eastAsia="KaiTi" w:hAnsi="KaiTi" w:hint="eastAsia"/>
          <w:sz w:val="24"/>
          <w:szCs w:val="24"/>
        </w:rPr>
        <w:t>邀请</w:t>
      </w:r>
      <w:r w:rsidRPr="00E03A82">
        <w:rPr>
          <w:rFonts w:hint="eastAsia"/>
          <w:sz w:val="24"/>
          <w:szCs w:val="24"/>
        </w:rPr>
        <w:t>非政府组织、土著人民和地方社区、国家以下级政府、城市和其他地方当局、妇女团体、青年团体、企业和金融界、科学界、学术界、宗教组织、与生物多样性相关或依赖生物多样性的行业的代表等加强行动，依照第</w:t>
      </w:r>
      <w:r w:rsidRPr="00E03A82">
        <w:rPr>
          <w:rFonts w:hint="eastAsia"/>
          <w:sz w:val="24"/>
          <w:szCs w:val="24"/>
        </w:rPr>
        <w:t>XIII/24</w:t>
      </w:r>
      <w:r w:rsidRPr="00E03A82">
        <w:rPr>
          <w:rFonts w:hint="eastAsia"/>
          <w:sz w:val="24"/>
          <w:szCs w:val="24"/>
        </w:rPr>
        <w:t>号决定中规定等国家层面的行动选项，</w:t>
      </w:r>
      <w:r w:rsidR="00BD187F" w:rsidRPr="00BD187F">
        <w:rPr>
          <w:iCs/>
          <w:sz w:val="24"/>
          <w:szCs w:val="24"/>
          <w:vertAlign w:val="superscript"/>
          <w:lang w:val="en-GB"/>
        </w:rPr>
        <w:footnoteReference w:id="7"/>
      </w:r>
      <w:r w:rsidR="00BD187F" w:rsidRPr="00BD187F">
        <w:rPr>
          <w:iCs/>
          <w:sz w:val="24"/>
          <w:szCs w:val="24"/>
          <w:lang w:val="en-GB"/>
        </w:rPr>
        <w:t xml:space="preserve"> </w:t>
      </w:r>
      <w:r w:rsidRPr="00E03A82">
        <w:rPr>
          <w:rFonts w:hint="eastAsia"/>
          <w:sz w:val="24"/>
          <w:szCs w:val="24"/>
        </w:rPr>
        <w:t xml:space="preserve"> </w:t>
      </w:r>
      <w:r w:rsidRPr="00E03A82">
        <w:rPr>
          <w:rFonts w:hint="eastAsia"/>
          <w:sz w:val="24"/>
          <w:szCs w:val="24"/>
        </w:rPr>
        <w:t>并根据国情和国家优先事项，加强国家层面执行</w:t>
      </w:r>
      <w:r w:rsidR="00C726FE">
        <w:rPr>
          <w:rFonts w:hint="eastAsia"/>
          <w:sz w:val="24"/>
          <w:szCs w:val="24"/>
        </w:rPr>
        <w:t>2</w:t>
      </w:r>
      <w:r w:rsidR="00C726FE">
        <w:rPr>
          <w:sz w:val="24"/>
          <w:szCs w:val="24"/>
        </w:rPr>
        <w:t>020</w:t>
      </w:r>
      <w:r w:rsidR="00C726FE">
        <w:rPr>
          <w:rFonts w:hint="eastAsia"/>
          <w:sz w:val="24"/>
          <w:szCs w:val="24"/>
        </w:rPr>
        <w:t>年后全球生物多样性框架、</w:t>
      </w:r>
      <w:r w:rsidRPr="00E03A82">
        <w:rPr>
          <w:rFonts w:hint="eastAsia"/>
          <w:sz w:val="24"/>
          <w:szCs w:val="24"/>
        </w:rPr>
        <w:t>可持续发展目标、生物多样性相关公约、里约各公约和其他相关多边协定和举措的协同作用，</w:t>
      </w:r>
      <w:r w:rsidR="00C726FE">
        <w:rPr>
          <w:rFonts w:hint="eastAsia"/>
          <w:sz w:val="24"/>
          <w:szCs w:val="24"/>
        </w:rPr>
        <w:t>包括</w:t>
      </w:r>
      <w:r w:rsidR="00801D51">
        <w:rPr>
          <w:rFonts w:hint="eastAsia"/>
          <w:sz w:val="24"/>
          <w:szCs w:val="24"/>
        </w:rPr>
        <w:t>为此利用</w:t>
      </w:r>
      <w:r w:rsidRPr="00E03A82">
        <w:rPr>
          <w:rFonts w:hint="eastAsia"/>
          <w:sz w:val="24"/>
          <w:szCs w:val="24"/>
        </w:rPr>
        <w:t>国家协调、规划、审查和报告程序</w:t>
      </w:r>
      <w:r w:rsidR="00801D51">
        <w:rPr>
          <w:rFonts w:hint="eastAsia"/>
          <w:sz w:val="24"/>
          <w:szCs w:val="24"/>
        </w:rPr>
        <w:t>以及</w:t>
      </w:r>
      <w:r w:rsidRPr="00E03A82">
        <w:rPr>
          <w:rFonts w:hint="eastAsia"/>
          <w:sz w:val="24"/>
          <w:szCs w:val="24"/>
        </w:rPr>
        <w:t>DaRT</w:t>
      </w:r>
      <w:r w:rsidRPr="00E03A82">
        <w:rPr>
          <w:rFonts w:hint="eastAsia"/>
          <w:sz w:val="24"/>
          <w:szCs w:val="24"/>
        </w:rPr>
        <w:t>等现有</w:t>
      </w:r>
      <w:r w:rsidR="00801D51">
        <w:rPr>
          <w:rFonts w:hint="eastAsia"/>
          <w:sz w:val="24"/>
          <w:szCs w:val="24"/>
        </w:rPr>
        <w:t>公用和自愿</w:t>
      </w:r>
      <w:r w:rsidRPr="00E03A82">
        <w:rPr>
          <w:rFonts w:hint="eastAsia"/>
          <w:sz w:val="24"/>
          <w:szCs w:val="24"/>
        </w:rPr>
        <w:t>报告平台；</w:t>
      </w:r>
    </w:p>
    <w:p w14:paraId="5BDBA6A5" w14:textId="0F6AF006" w:rsidR="00E03A82" w:rsidRDefault="00E03A82" w:rsidP="00612402">
      <w:pPr>
        <w:pStyle w:val="ListParagraph"/>
        <w:numPr>
          <w:ilvl w:val="0"/>
          <w:numId w:val="36"/>
        </w:numPr>
        <w:adjustRightInd w:val="0"/>
        <w:snapToGrid w:val="0"/>
        <w:spacing w:before="120" w:after="120" w:line="240" w:lineRule="atLeast"/>
        <w:ind w:left="490" w:firstLine="490"/>
        <w:jc w:val="left"/>
        <w:rPr>
          <w:sz w:val="24"/>
          <w:szCs w:val="24"/>
        </w:rPr>
      </w:pPr>
      <w:r w:rsidRPr="00E03A82">
        <w:rPr>
          <w:rFonts w:ascii="KaiTi" w:eastAsia="KaiTi" w:hAnsi="KaiTi" w:hint="eastAsia"/>
          <w:sz w:val="24"/>
          <w:szCs w:val="24"/>
        </w:rPr>
        <w:lastRenderedPageBreak/>
        <w:t>鼓励</w:t>
      </w:r>
      <w:r w:rsidRPr="00E03A82">
        <w:rPr>
          <w:rFonts w:hint="eastAsia"/>
          <w:sz w:val="24"/>
          <w:szCs w:val="24"/>
        </w:rPr>
        <w:t>缔约方以相辅相成的方式执行《公约》和其所参加的其他生物多样性相关公约和多边协定，包括审查和更新其国家生物多样性战略和行动计划，以确保有效执行</w:t>
      </w:r>
      <w:r w:rsidRPr="00E03A82">
        <w:rPr>
          <w:rFonts w:hint="eastAsia"/>
          <w:sz w:val="24"/>
          <w:szCs w:val="24"/>
        </w:rPr>
        <w:t>2020</w:t>
      </w:r>
      <w:r w:rsidRPr="00E03A82">
        <w:rPr>
          <w:rFonts w:hint="eastAsia"/>
          <w:sz w:val="24"/>
          <w:szCs w:val="24"/>
        </w:rPr>
        <w:t>年后全球生物多样性框架；</w:t>
      </w:r>
    </w:p>
    <w:p w14:paraId="1486D546" w14:textId="2ACBC22B" w:rsidR="00801D51" w:rsidRPr="00E03A82" w:rsidRDefault="00801D51" w:rsidP="00612402">
      <w:pPr>
        <w:pStyle w:val="ListParagraph"/>
        <w:numPr>
          <w:ilvl w:val="0"/>
          <w:numId w:val="36"/>
        </w:numPr>
        <w:adjustRightInd w:val="0"/>
        <w:snapToGrid w:val="0"/>
        <w:spacing w:before="120" w:after="120" w:line="240" w:lineRule="atLeast"/>
        <w:ind w:left="490" w:firstLine="490"/>
        <w:jc w:val="left"/>
        <w:rPr>
          <w:sz w:val="24"/>
          <w:szCs w:val="24"/>
        </w:rPr>
      </w:pPr>
      <w:r w:rsidRPr="00801D51">
        <w:rPr>
          <w:rFonts w:ascii="KaiTi" w:eastAsia="KaiTi" w:hAnsi="KaiTi" w:hint="eastAsia"/>
          <w:sz w:val="24"/>
          <w:szCs w:val="24"/>
        </w:rPr>
        <w:t>邀请</w:t>
      </w:r>
      <w:r w:rsidRPr="00801D51">
        <w:rPr>
          <w:rFonts w:hint="eastAsia"/>
          <w:sz w:val="24"/>
          <w:szCs w:val="24"/>
        </w:rPr>
        <w:t>全球植物保护伙伴关系在秘书处的支持下</w:t>
      </w:r>
      <w:r w:rsidR="00197A91">
        <w:rPr>
          <w:rFonts w:hint="eastAsia"/>
          <w:sz w:val="24"/>
          <w:szCs w:val="24"/>
        </w:rPr>
        <w:t>制定</w:t>
      </w:r>
      <w:r w:rsidRPr="00801D51">
        <w:rPr>
          <w:rFonts w:hint="eastAsia"/>
          <w:sz w:val="24"/>
          <w:szCs w:val="24"/>
        </w:rPr>
        <w:t>一系列与植物保护相关的补充行动，</w:t>
      </w:r>
      <w:r>
        <w:rPr>
          <w:rFonts w:hint="eastAsia"/>
          <w:sz w:val="24"/>
          <w:szCs w:val="24"/>
        </w:rPr>
        <w:t>以此支持</w:t>
      </w:r>
      <w:r>
        <w:rPr>
          <w:rFonts w:hint="eastAsia"/>
          <w:sz w:val="24"/>
          <w:szCs w:val="24"/>
        </w:rPr>
        <w:t>2</w:t>
      </w:r>
      <w:r>
        <w:rPr>
          <w:sz w:val="24"/>
          <w:szCs w:val="24"/>
        </w:rPr>
        <w:t>020</w:t>
      </w:r>
      <w:r>
        <w:rPr>
          <w:rFonts w:hint="eastAsia"/>
          <w:sz w:val="24"/>
          <w:szCs w:val="24"/>
        </w:rPr>
        <w:t>年后全球生物多样性</w:t>
      </w:r>
      <w:r w:rsidRPr="00801D51">
        <w:rPr>
          <w:rFonts w:hint="eastAsia"/>
          <w:sz w:val="24"/>
          <w:szCs w:val="24"/>
        </w:rPr>
        <w:t>框架</w:t>
      </w:r>
      <w:r>
        <w:rPr>
          <w:rFonts w:hint="eastAsia"/>
          <w:sz w:val="24"/>
          <w:szCs w:val="24"/>
        </w:rPr>
        <w:t>的执行工作，</w:t>
      </w:r>
      <w:r w:rsidR="00197A91">
        <w:rPr>
          <w:rFonts w:hint="eastAsia"/>
          <w:sz w:val="24"/>
          <w:szCs w:val="24"/>
        </w:rPr>
        <w:t>这些行动应与框架</w:t>
      </w:r>
      <w:r>
        <w:rPr>
          <w:rFonts w:hint="eastAsia"/>
          <w:sz w:val="24"/>
          <w:szCs w:val="24"/>
        </w:rPr>
        <w:t>定稿</w:t>
      </w:r>
      <w:r w:rsidRPr="00801D51">
        <w:rPr>
          <w:rFonts w:hint="eastAsia"/>
          <w:sz w:val="24"/>
          <w:szCs w:val="24"/>
        </w:rPr>
        <w:t>、缔约方大会第十五</w:t>
      </w:r>
      <w:r>
        <w:rPr>
          <w:rFonts w:hint="eastAsia"/>
          <w:sz w:val="24"/>
          <w:szCs w:val="24"/>
        </w:rPr>
        <w:t>届</w:t>
      </w:r>
      <w:r w:rsidRPr="00801D51">
        <w:rPr>
          <w:rFonts w:hint="eastAsia"/>
          <w:sz w:val="24"/>
          <w:szCs w:val="24"/>
        </w:rPr>
        <w:t>会议通过的其他相关决定</w:t>
      </w:r>
      <w:r w:rsidR="00197A91">
        <w:rPr>
          <w:rFonts w:hint="eastAsia"/>
          <w:sz w:val="24"/>
          <w:szCs w:val="24"/>
        </w:rPr>
        <w:t>、以及</w:t>
      </w:r>
      <w:r w:rsidR="00197A91" w:rsidRPr="00801D51">
        <w:rPr>
          <w:rFonts w:hint="eastAsia"/>
          <w:sz w:val="24"/>
          <w:szCs w:val="24"/>
        </w:rPr>
        <w:t>第五版《全球生物多样性展望》和</w:t>
      </w:r>
      <w:r w:rsidR="00197A91" w:rsidRPr="00801D51">
        <w:rPr>
          <w:rFonts w:hint="eastAsia"/>
          <w:sz w:val="24"/>
          <w:szCs w:val="24"/>
        </w:rPr>
        <w:t xml:space="preserve"> </w:t>
      </w:r>
      <w:r w:rsidR="00197A91">
        <w:rPr>
          <w:rFonts w:hint="eastAsia"/>
          <w:sz w:val="24"/>
          <w:szCs w:val="24"/>
        </w:rPr>
        <w:t>《</w:t>
      </w:r>
      <w:r w:rsidR="00197A91" w:rsidRPr="00801D51">
        <w:rPr>
          <w:rFonts w:hint="eastAsia"/>
          <w:sz w:val="24"/>
          <w:szCs w:val="24"/>
        </w:rPr>
        <w:t xml:space="preserve">2020 </w:t>
      </w:r>
      <w:r w:rsidR="00197A91" w:rsidRPr="00801D51">
        <w:rPr>
          <w:rFonts w:hint="eastAsia"/>
          <w:sz w:val="24"/>
          <w:szCs w:val="24"/>
        </w:rPr>
        <w:t>年植物保护报告</w:t>
      </w:r>
      <w:r w:rsidR="00197A91">
        <w:rPr>
          <w:rFonts w:hint="eastAsia"/>
          <w:sz w:val="24"/>
          <w:szCs w:val="24"/>
        </w:rPr>
        <w:t>》</w:t>
      </w:r>
      <w:r w:rsidR="00197A91" w:rsidRPr="00801D51">
        <w:rPr>
          <w:rFonts w:hint="eastAsia"/>
          <w:sz w:val="24"/>
          <w:szCs w:val="24"/>
        </w:rPr>
        <w:t>中所述</w:t>
      </w:r>
      <w:r w:rsidR="00197A91">
        <w:rPr>
          <w:rFonts w:hint="eastAsia"/>
          <w:sz w:val="24"/>
          <w:szCs w:val="24"/>
        </w:rPr>
        <w:t>以前在实施</w:t>
      </w:r>
      <w:r w:rsidR="00197A91" w:rsidRPr="00801D51">
        <w:rPr>
          <w:rFonts w:hint="eastAsia"/>
          <w:sz w:val="24"/>
          <w:szCs w:val="24"/>
        </w:rPr>
        <w:t>全球植物保护战略</w:t>
      </w:r>
      <w:r w:rsidR="00197A91">
        <w:rPr>
          <w:rFonts w:hint="eastAsia"/>
          <w:sz w:val="24"/>
          <w:szCs w:val="24"/>
        </w:rPr>
        <w:t>方面取得的</w:t>
      </w:r>
      <w:r w:rsidR="00197A91" w:rsidRPr="00801D51">
        <w:rPr>
          <w:rFonts w:hint="eastAsia"/>
          <w:sz w:val="24"/>
          <w:szCs w:val="24"/>
        </w:rPr>
        <w:t>经验</w:t>
      </w:r>
      <w:r w:rsidR="00197A91">
        <w:rPr>
          <w:rFonts w:hint="eastAsia"/>
          <w:sz w:val="24"/>
          <w:szCs w:val="24"/>
        </w:rPr>
        <w:t>保持一致；制定的行动</w:t>
      </w:r>
      <w:r w:rsidRPr="00801D51">
        <w:rPr>
          <w:rFonts w:hint="eastAsia"/>
          <w:sz w:val="24"/>
          <w:szCs w:val="24"/>
        </w:rPr>
        <w:t>将由在缔约方大会第十五</w:t>
      </w:r>
      <w:r w:rsidR="00197A91">
        <w:rPr>
          <w:rFonts w:hint="eastAsia"/>
          <w:sz w:val="24"/>
          <w:szCs w:val="24"/>
        </w:rPr>
        <w:t>届</w:t>
      </w:r>
      <w:r w:rsidRPr="00801D51">
        <w:rPr>
          <w:rFonts w:hint="eastAsia"/>
          <w:sz w:val="24"/>
          <w:szCs w:val="24"/>
        </w:rPr>
        <w:t>会议之后召开的</w:t>
      </w:r>
      <w:r w:rsidR="00197A91">
        <w:rPr>
          <w:rFonts w:hint="eastAsia"/>
          <w:sz w:val="24"/>
          <w:szCs w:val="24"/>
        </w:rPr>
        <w:t>一次</w:t>
      </w:r>
      <w:r w:rsidRPr="00801D51">
        <w:rPr>
          <w:rFonts w:hint="eastAsia"/>
          <w:sz w:val="24"/>
          <w:szCs w:val="24"/>
        </w:rPr>
        <w:t>科学、技术和工艺咨询附属机构会议</w:t>
      </w:r>
      <w:r w:rsidR="00197A91">
        <w:rPr>
          <w:rFonts w:hint="eastAsia"/>
          <w:sz w:val="24"/>
          <w:szCs w:val="24"/>
        </w:rPr>
        <w:t>审议</w:t>
      </w:r>
      <w:r w:rsidRPr="00801D51">
        <w:rPr>
          <w:rFonts w:hint="eastAsia"/>
          <w:sz w:val="24"/>
          <w:szCs w:val="24"/>
        </w:rPr>
        <w:t>；</w:t>
      </w:r>
    </w:p>
    <w:p w14:paraId="414C2E89" w14:textId="77777777" w:rsidR="00197A91" w:rsidRDefault="00E03A82" w:rsidP="00612402">
      <w:pPr>
        <w:pStyle w:val="ListParagraph"/>
        <w:numPr>
          <w:ilvl w:val="0"/>
          <w:numId w:val="36"/>
        </w:numPr>
        <w:adjustRightInd w:val="0"/>
        <w:snapToGrid w:val="0"/>
        <w:spacing w:before="120" w:after="120" w:line="240" w:lineRule="atLeast"/>
        <w:ind w:left="490" w:firstLine="490"/>
        <w:jc w:val="left"/>
        <w:rPr>
          <w:sz w:val="24"/>
          <w:szCs w:val="24"/>
        </w:rPr>
      </w:pPr>
      <w:r w:rsidRPr="00E03A82">
        <w:rPr>
          <w:rFonts w:ascii="KaiTi" w:eastAsia="KaiTi" w:hAnsi="KaiTi" w:hint="eastAsia"/>
          <w:sz w:val="24"/>
          <w:szCs w:val="24"/>
        </w:rPr>
        <w:t>请</w:t>
      </w:r>
      <w:r w:rsidRPr="00E03A82">
        <w:rPr>
          <w:rFonts w:hint="eastAsia"/>
          <w:sz w:val="24"/>
          <w:szCs w:val="24"/>
        </w:rPr>
        <w:t>执行秘书在资源允许的情况下</w:t>
      </w:r>
      <w:r w:rsidR="00197A91">
        <w:rPr>
          <w:rFonts w:hint="eastAsia"/>
          <w:sz w:val="24"/>
          <w:szCs w:val="24"/>
        </w:rPr>
        <w:t>：</w:t>
      </w:r>
    </w:p>
    <w:p w14:paraId="1494E12F" w14:textId="4E2EE7A1" w:rsidR="00E03A82" w:rsidRPr="00197A91" w:rsidRDefault="00197A91" w:rsidP="00197A91">
      <w:pPr>
        <w:adjustRightInd w:val="0"/>
        <w:snapToGrid w:val="0"/>
        <w:spacing w:before="120" w:after="120" w:line="240" w:lineRule="atLeast"/>
        <w:ind w:left="490" w:firstLine="490"/>
        <w:jc w:val="left"/>
      </w:pPr>
      <w:r>
        <w:rPr>
          <w:rFonts w:hint="eastAsia"/>
        </w:rPr>
        <w:t>(</w:t>
      </w:r>
      <w:r>
        <w:t>a)</w:t>
      </w:r>
      <w:r>
        <w:tab/>
      </w:r>
      <w:r w:rsidR="00E03A82" w:rsidRPr="00197A91">
        <w:rPr>
          <w:rFonts w:hint="eastAsia"/>
        </w:rPr>
        <w:t>查明、拟订和提供</w:t>
      </w:r>
      <w:r>
        <w:rPr>
          <w:rFonts w:hint="eastAsia"/>
        </w:rPr>
        <w:t>[</w:t>
      </w:r>
      <w:r w:rsidR="00E03A82" w:rsidRPr="00197A91">
        <w:rPr>
          <w:rFonts w:hint="eastAsia"/>
        </w:rPr>
        <w:t>任何</w:t>
      </w:r>
      <w:r>
        <w:rPr>
          <w:rFonts w:hint="eastAsia"/>
        </w:rPr>
        <w:t>]</w:t>
      </w:r>
      <w:r w:rsidR="00E03A82" w:rsidRPr="00197A91">
        <w:rPr>
          <w:rFonts w:hint="eastAsia"/>
        </w:rPr>
        <w:t>有助于鼓励和协助其他生物多样性相关公约、多边环境协定、国际组织和其他相关方案促进执行</w:t>
      </w:r>
      <w:r w:rsidR="00E03A82" w:rsidRPr="00197A91">
        <w:rPr>
          <w:rFonts w:hint="eastAsia"/>
        </w:rPr>
        <w:t>2020</w:t>
      </w:r>
      <w:r w:rsidR="00E03A82" w:rsidRPr="00197A91">
        <w:rPr>
          <w:rFonts w:hint="eastAsia"/>
        </w:rPr>
        <w:t>年后全球生物多样性框架的</w:t>
      </w:r>
      <w:r>
        <w:rPr>
          <w:rFonts w:hint="eastAsia"/>
        </w:rPr>
        <w:t>[</w:t>
      </w:r>
      <w:r w:rsidR="00E03A82" w:rsidRPr="00197A91">
        <w:rPr>
          <w:rFonts w:hint="eastAsia"/>
        </w:rPr>
        <w:t>必要指导意见和</w:t>
      </w:r>
      <w:r>
        <w:rPr>
          <w:rFonts w:hint="eastAsia"/>
        </w:rPr>
        <w:t>]</w:t>
      </w:r>
      <w:r w:rsidR="00E03A82" w:rsidRPr="00197A91">
        <w:rPr>
          <w:rFonts w:hint="eastAsia"/>
        </w:rPr>
        <w:t>技术支助</w:t>
      </w:r>
      <w:r>
        <w:rPr>
          <w:rFonts w:hint="eastAsia"/>
        </w:rPr>
        <w:t>，</w:t>
      </w:r>
      <w:r w:rsidR="007720B9">
        <w:rPr>
          <w:rFonts w:hint="eastAsia"/>
        </w:rPr>
        <w:t>并</w:t>
      </w:r>
      <w:r w:rsidR="007720B9" w:rsidRPr="007720B9">
        <w:rPr>
          <w:rFonts w:hint="eastAsia"/>
        </w:rPr>
        <w:t>与</w:t>
      </w:r>
      <w:r w:rsidR="007720B9">
        <w:rPr>
          <w:rFonts w:hint="eastAsia"/>
        </w:rPr>
        <w:t>上述各方的</w:t>
      </w:r>
      <w:r w:rsidR="007720B9" w:rsidRPr="007720B9">
        <w:rPr>
          <w:rFonts w:hint="eastAsia"/>
        </w:rPr>
        <w:t>秘书处协商，确定与生物多样性相关公约和其他相关多边环境协定和组织</w:t>
      </w:r>
      <w:r w:rsidR="007720B9">
        <w:rPr>
          <w:rFonts w:hint="eastAsia"/>
        </w:rPr>
        <w:t>开展</w:t>
      </w:r>
      <w:r w:rsidR="007720B9" w:rsidRPr="007720B9">
        <w:rPr>
          <w:rFonts w:hint="eastAsia"/>
        </w:rPr>
        <w:t>合作的机会，以帮助实现</w:t>
      </w:r>
      <w:r w:rsidR="007720B9" w:rsidRPr="007720B9">
        <w:rPr>
          <w:rFonts w:hint="eastAsia"/>
        </w:rPr>
        <w:t xml:space="preserve"> 2020 </w:t>
      </w:r>
      <w:r w:rsidR="007720B9" w:rsidRPr="007720B9">
        <w:rPr>
          <w:rFonts w:hint="eastAsia"/>
        </w:rPr>
        <w:t>年后全球生物多样性框架的</w:t>
      </w:r>
      <w:r w:rsidR="007720B9">
        <w:rPr>
          <w:rFonts w:hint="eastAsia"/>
        </w:rPr>
        <w:t>长期</w:t>
      </w:r>
      <w:r w:rsidR="007720B9" w:rsidRPr="007720B9">
        <w:rPr>
          <w:rFonts w:hint="eastAsia"/>
        </w:rPr>
        <w:t>目标和</w:t>
      </w:r>
      <w:r w:rsidR="007720B9">
        <w:rPr>
          <w:rFonts w:hint="eastAsia"/>
        </w:rPr>
        <w:t>行动</w:t>
      </w:r>
      <w:r w:rsidR="007720B9" w:rsidRPr="007720B9">
        <w:rPr>
          <w:rFonts w:hint="eastAsia"/>
        </w:rPr>
        <w:t>目标，并提供</w:t>
      </w:r>
      <w:r w:rsidR="007720B9">
        <w:rPr>
          <w:rFonts w:hint="eastAsia"/>
        </w:rPr>
        <w:t>一份</w:t>
      </w:r>
      <w:r w:rsidR="007720B9" w:rsidRPr="007720B9">
        <w:rPr>
          <w:rFonts w:hint="eastAsia"/>
        </w:rPr>
        <w:t>相关</w:t>
      </w:r>
      <w:r w:rsidR="007720B9">
        <w:rPr>
          <w:rFonts w:hint="eastAsia"/>
        </w:rPr>
        <w:t>举措</w:t>
      </w:r>
      <w:r w:rsidR="007720B9" w:rsidRPr="007720B9">
        <w:rPr>
          <w:rFonts w:hint="eastAsia"/>
        </w:rPr>
        <w:t>和行动计划</w:t>
      </w:r>
      <w:r w:rsidR="007720B9">
        <w:rPr>
          <w:rFonts w:hint="eastAsia"/>
        </w:rPr>
        <w:t>的</w:t>
      </w:r>
      <w:r w:rsidR="007720B9" w:rsidRPr="007720B9">
        <w:rPr>
          <w:rFonts w:hint="eastAsia"/>
        </w:rPr>
        <w:t>清单</w:t>
      </w:r>
      <w:r w:rsidR="007720B9">
        <w:rPr>
          <w:rFonts w:hint="eastAsia"/>
        </w:rPr>
        <w:t>，供</w:t>
      </w:r>
      <w:r w:rsidR="007720B9" w:rsidRPr="007720B9">
        <w:rPr>
          <w:rFonts w:hint="eastAsia"/>
        </w:rPr>
        <w:t>执行问题附属机构第四次会议审查</w:t>
      </w:r>
      <w:r w:rsidR="00E03A82" w:rsidRPr="00197A91">
        <w:rPr>
          <w:rFonts w:hint="eastAsia"/>
        </w:rPr>
        <w:t>；</w:t>
      </w:r>
    </w:p>
    <w:p w14:paraId="2E8F885D" w14:textId="7DD62B9C" w:rsidR="00E03A82" w:rsidRPr="00E03A82" w:rsidRDefault="007720B9" w:rsidP="007720B9">
      <w:pPr>
        <w:adjustRightInd w:val="0"/>
        <w:snapToGrid w:val="0"/>
        <w:spacing w:before="120" w:after="120" w:line="240" w:lineRule="atLeast"/>
        <w:ind w:left="490" w:firstLine="490"/>
        <w:jc w:val="left"/>
      </w:pPr>
      <w:r>
        <w:rPr>
          <w:rFonts w:hint="eastAsia"/>
        </w:rPr>
        <w:t>(</w:t>
      </w:r>
      <w:r>
        <w:t>b)</w:t>
      </w:r>
      <w:r>
        <w:tab/>
      </w:r>
      <w:r w:rsidR="00E03A82" w:rsidRPr="00E03A82">
        <w:rPr>
          <w:rFonts w:hint="eastAsia"/>
        </w:rPr>
        <w:t>与缔约方和生物多样性相关公约、其他多边协定和国际组织和进程的秘书处协商，并尽可能以现有机制为基础，继续实施第</w:t>
      </w:r>
      <w:r w:rsidR="00E03A82" w:rsidRPr="00E03A82">
        <w:rPr>
          <w:rFonts w:hint="eastAsia"/>
        </w:rPr>
        <w:t>14/30</w:t>
      </w:r>
      <w:r w:rsidR="00E03A82" w:rsidRPr="00E03A82">
        <w:rPr>
          <w:rFonts w:hint="eastAsia"/>
        </w:rPr>
        <w:t>号决定和第</w:t>
      </w:r>
      <w:r w:rsidR="00875614">
        <w:rPr>
          <w:rFonts w:hint="eastAsia"/>
        </w:rPr>
        <w:t>XIII</w:t>
      </w:r>
      <w:r w:rsidR="00E03A82" w:rsidRPr="00E03A82">
        <w:rPr>
          <w:rFonts w:hint="eastAsia"/>
        </w:rPr>
        <w:t>/24</w:t>
      </w:r>
      <w:r w:rsidR="00E03A82" w:rsidRPr="00E03A82">
        <w:rPr>
          <w:rFonts w:hint="eastAsia"/>
        </w:rPr>
        <w:t>号决定中所述各项关键行动，以加强生物多样性相关公约间的协同作用和以与其任务规定相一致的方式与其他相关多边协定在国际层面的合作；</w:t>
      </w:r>
    </w:p>
    <w:p w14:paraId="536F2BC7" w14:textId="7FEE8331" w:rsidR="00E03A82" w:rsidRDefault="007720B9" w:rsidP="007720B9">
      <w:pPr>
        <w:adjustRightInd w:val="0"/>
        <w:snapToGrid w:val="0"/>
        <w:spacing w:before="120" w:after="120" w:line="240" w:lineRule="atLeast"/>
        <w:ind w:left="490" w:firstLine="490"/>
        <w:jc w:val="left"/>
      </w:pPr>
      <w:r w:rsidRPr="007720B9">
        <w:rPr>
          <w:rFonts w:eastAsia="KaiTi"/>
        </w:rPr>
        <w:t>[(c)</w:t>
      </w:r>
      <w:r w:rsidRPr="007720B9">
        <w:rPr>
          <w:rFonts w:eastAsia="KaiTi"/>
        </w:rPr>
        <w:tab/>
      </w:r>
      <w:r w:rsidR="00E03A82" w:rsidRPr="00E03A82">
        <w:rPr>
          <w:rFonts w:hint="eastAsia"/>
        </w:rPr>
        <w:t>与生物多样性相关公约联络小组和协同作用问题非正式咨询小组协商，</w:t>
      </w:r>
      <w:r>
        <w:rPr>
          <w:rFonts w:hint="eastAsia"/>
        </w:rPr>
        <w:t>[</w:t>
      </w:r>
      <w:r>
        <w:rPr>
          <w:rFonts w:hint="eastAsia"/>
        </w:rPr>
        <w:t>探讨</w:t>
      </w:r>
      <w:r>
        <w:t>]</w:t>
      </w:r>
      <w:r w:rsidR="00E03A82" w:rsidRPr="00E03A82">
        <w:rPr>
          <w:rFonts w:hint="eastAsia"/>
        </w:rPr>
        <w:t>各生物多样性相关公约的缔约方之间在政府间层面建立一联络机制以支持合作执行</w:t>
      </w:r>
      <w:r w:rsidR="00E03A82" w:rsidRPr="00E03A82">
        <w:rPr>
          <w:rFonts w:hint="eastAsia"/>
        </w:rPr>
        <w:t>2020</w:t>
      </w:r>
      <w:r w:rsidR="00E03A82" w:rsidRPr="00E03A82">
        <w:rPr>
          <w:rFonts w:hint="eastAsia"/>
        </w:rPr>
        <w:t>年后全球生物多样性框架的</w:t>
      </w:r>
      <w:r>
        <w:rPr>
          <w:rFonts w:hint="eastAsia"/>
        </w:rPr>
        <w:t>[</w:t>
      </w:r>
      <w:r>
        <w:rPr>
          <w:rFonts w:hint="eastAsia"/>
        </w:rPr>
        <w:t>用处</w:t>
      </w:r>
      <w:r>
        <w:t>]</w:t>
      </w:r>
      <w:r w:rsidR="00E03A82" w:rsidRPr="00E03A82">
        <w:rPr>
          <w:rFonts w:hint="eastAsia"/>
        </w:rPr>
        <w:t>以及建立此机制的备选办法，包括考虑其任务规定、结构和资源要求，并提出一项提案，其中明确解释必要性和酌情解释各种备选办法的范围，供执行问题附属机构第四次会议和缔约方大会第十六届会议审议；</w:t>
      </w:r>
      <w:r>
        <w:rPr>
          <w:rFonts w:hint="eastAsia"/>
        </w:rPr>
        <w:t>]</w:t>
      </w:r>
    </w:p>
    <w:p w14:paraId="7C2BE94E" w14:textId="7BCDD362" w:rsidR="007720B9" w:rsidRPr="007720B9" w:rsidRDefault="007720B9" w:rsidP="007720B9">
      <w:pPr>
        <w:adjustRightInd w:val="0"/>
        <w:snapToGrid w:val="0"/>
        <w:spacing w:before="120" w:after="120" w:line="240" w:lineRule="atLeast"/>
        <w:ind w:left="490" w:firstLine="490"/>
        <w:jc w:val="left"/>
      </w:pPr>
      <w:r>
        <w:rPr>
          <w:rFonts w:hint="eastAsia"/>
        </w:rPr>
        <w:t>[</w:t>
      </w:r>
      <w:r>
        <w:t>(d)</w:t>
      </w:r>
      <w:r>
        <w:tab/>
      </w:r>
      <w:r>
        <w:rPr>
          <w:rFonts w:hint="eastAsia"/>
        </w:rPr>
        <w:t>继续与</w:t>
      </w:r>
      <w:r w:rsidR="00923691">
        <w:rPr>
          <w:rFonts w:hint="eastAsia"/>
        </w:rPr>
        <w:t>土著问题常设论坛和</w:t>
      </w:r>
      <w:r w:rsidR="00923691">
        <w:rPr>
          <w:rStyle w:val="ng-binding"/>
        </w:rPr>
        <w:t>非洲人后裔问题常设论</w:t>
      </w:r>
      <w:r w:rsidR="00923691">
        <w:rPr>
          <w:rStyle w:val="ng-binding"/>
          <w:rFonts w:ascii="SimSun" w:hAnsi="SimSun" w:cs="SimSun" w:hint="eastAsia"/>
        </w:rPr>
        <w:t>坛合作，</w:t>
      </w:r>
      <w:r w:rsidR="00923691">
        <w:rPr>
          <w:rFonts w:hint="eastAsia"/>
        </w:rPr>
        <w:t>讨论有关生物多样性和传统知识的议题；</w:t>
      </w:r>
      <w:r>
        <w:t>]</w:t>
      </w:r>
    </w:p>
    <w:p w14:paraId="7CB16006" w14:textId="45758DE4" w:rsidR="00E03A82" w:rsidRPr="00E03A82" w:rsidRDefault="00E03A82" w:rsidP="00612402">
      <w:pPr>
        <w:pStyle w:val="ListParagraph"/>
        <w:numPr>
          <w:ilvl w:val="0"/>
          <w:numId w:val="36"/>
        </w:numPr>
        <w:adjustRightInd w:val="0"/>
        <w:snapToGrid w:val="0"/>
        <w:spacing w:before="120" w:after="120" w:line="240" w:lineRule="atLeast"/>
        <w:ind w:left="490" w:firstLine="490"/>
        <w:jc w:val="left"/>
        <w:rPr>
          <w:sz w:val="24"/>
          <w:szCs w:val="24"/>
        </w:rPr>
      </w:pPr>
      <w:r w:rsidRPr="00E03A82">
        <w:rPr>
          <w:rFonts w:ascii="KaiTi" w:eastAsia="KaiTi" w:hAnsi="KaiTi" w:hint="eastAsia"/>
          <w:sz w:val="24"/>
          <w:szCs w:val="24"/>
        </w:rPr>
        <w:t>又请</w:t>
      </w:r>
      <w:r w:rsidRPr="00E03A82">
        <w:rPr>
          <w:rFonts w:hint="eastAsia"/>
          <w:sz w:val="24"/>
          <w:szCs w:val="24"/>
        </w:rPr>
        <w:t>执行秘书并</w:t>
      </w:r>
      <w:r w:rsidRPr="00273A8A">
        <w:rPr>
          <w:rFonts w:eastAsia="KaiTi" w:hint="eastAsia"/>
          <w:sz w:val="24"/>
          <w:szCs w:val="24"/>
        </w:rPr>
        <w:t>邀请</w:t>
      </w:r>
      <w:r w:rsidRPr="00E03A82">
        <w:rPr>
          <w:rFonts w:hint="eastAsia"/>
          <w:sz w:val="24"/>
          <w:szCs w:val="24"/>
        </w:rPr>
        <w:t>联合国教育、科学</w:t>
      </w:r>
      <w:r w:rsidR="00273A8A">
        <w:rPr>
          <w:rFonts w:hint="eastAsia"/>
          <w:sz w:val="24"/>
          <w:szCs w:val="24"/>
        </w:rPr>
        <w:t>及</w:t>
      </w:r>
      <w:r w:rsidRPr="00E03A82">
        <w:rPr>
          <w:rFonts w:hint="eastAsia"/>
          <w:sz w:val="24"/>
          <w:szCs w:val="24"/>
        </w:rPr>
        <w:t>文化组织和国际自然保护联盟，在资源允许的情况下，酌情与相关缔约方、其他国家政府以及生物多样性和生态系统服务政府间科学政策平台等其他组织的举措合作，推动关于生物和文化多样性之间联系的联合工作方案，并酌情向执行问题附属机构和其他机制报告进展情况；</w:t>
      </w:r>
    </w:p>
    <w:p w14:paraId="09871D54" w14:textId="1C540DE3" w:rsidR="00E03A82" w:rsidRPr="00E03A82" w:rsidRDefault="00923691" w:rsidP="00923691">
      <w:pPr>
        <w:adjustRightInd w:val="0"/>
        <w:snapToGrid w:val="0"/>
        <w:spacing w:before="120" w:after="120" w:line="240" w:lineRule="atLeast"/>
        <w:ind w:left="490" w:firstLine="490"/>
        <w:jc w:val="left"/>
      </w:pPr>
      <w:r>
        <w:rPr>
          <w:rFonts w:eastAsia="KaiTi" w:hint="eastAsia"/>
        </w:rPr>
        <w:t>[</w:t>
      </w:r>
      <w:r>
        <w:rPr>
          <w:rFonts w:eastAsia="KaiTi"/>
        </w:rPr>
        <w:t>16.</w:t>
      </w:r>
      <w:r>
        <w:rPr>
          <w:rFonts w:eastAsia="KaiTi"/>
        </w:rPr>
        <w:tab/>
      </w:r>
      <w:r w:rsidR="00E03A82" w:rsidRPr="00923691">
        <w:rPr>
          <w:rFonts w:eastAsia="KaiTi" w:hint="eastAsia"/>
        </w:rPr>
        <w:t>请</w:t>
      </w:r>
      <w:r w:rsidR="00E03A82" w:rsidRPr="00923691">
        <w:rPr>
          <w:rFonts w:hint="eastAsia"/>
        </w:rPr>
        <w:t>执行秘书</w:t>
      </w:r>
      <w:r>
        <w:rPr>
          <w:rFonts w:hint="eastAsia"/>
        </w:rPr>
        <w:t>在资源允许的情况下</w:t>
      </w:r>
      <w:r w:rsidR="00E03A82" w:rsidRPr="00923691">
        <w:rPr>
          <w:rFonts w:hint="eastAsia"/>
        </w:rPr>
        <w:t>与世界卫生组织合作</w:t>
      </w:r>
      <w:r w:rsidR="00E03A82" w:rsidRPr="00E03A82">
        <w:rPr>
          <w:rFonts w:hint="eastAsia"/>
        </w:rPr>
        <w:t>，在其当前关于大流行</w:t>
      </w:r>
      <w:r>
        <w:rPr>
          <w:rFonts w:hint="eastAsia"/>
        </w:rPr>
        <w:t>预防、</w:t>
      </w:r>
      <w:r w:rsidR="00E03A82" w:rsidRPr="00E03A82">
        <w:rPr>
          <w:rFonts w:hint="eastAsia"/>
        </w:rPr>
        <w:t>防范和</w:t>
      </w:r>
      <w:r>
        <w:rPr>
          <w:rFonts w:hint="eastAsia"/>
        </w:rPr>
        <w:t>抗疫</w:t>
      </w:r>
      <w:r w:rsidR="00E03A82" w:rsidRPr="00E03A82">
        <w:rPr>
          <w:rFonts w:hint="eastAsia"/>
        </w:rPr>
        <w:t>的工作中考虑</w:t>
      </w:r>
      <w:r w:rsidRPr="00E03A82">
        <w:rPr>
          <w:rFonts w:hint="eastAsia"/>
        </w:rPr>
        <w:t>酌情</w:t>
      </w:r>
      <w:r>
        <w:rPr>
          <w:rFonts w:hint="eastAsia"/>
        </w:rPr>
        <w:t>协助</w:t>
      </w:r>
      <w:r>
        <w:rPr>
          <w:rFonts w:hint="eastAsia"/>
        </w:rPr>
        <w:t>[</w:t>
      </w:r>
      <w:r>
        <w:rPr>
          <w:rFonts w:hint="eastAsia"/>
        </w:rPr>
        <w:t>及时</w:t>
      </w:r>
      <w:r>
        <w:t>]</w:t>
      </w:r>
      <w:r>
        <w:rPr>
          <w:rFonts w:hint="eastAsia"/>
        </w:rPr>
        <w:t>获取病原体以及</w:t>
      </w:r>
      <w:r w:rsidR="00E03A82" w:rsidRPr="00E03A82">
        <w:rPr>
          <w:rFonts w:hint="eastAsia"/>
        </w:rPr>
        <w:t>公平和公正分享利用遗传资源所产生的惠益。</w:t>
      </w:r>
      <w:r>
        <w:rPr>
          <w:rFonts w:hint="eastAsia"/>
        </w:rPr>
        <w:t>]</w:t>
      </w:r>
    </w:p>
    <w:p w14:paraId="4A58AA32" w14:textId="5ECC2C07" w:rsidR="00833D3B" w:rsidRPr="00643AE7" w:rsidRDefault="00833D3B" w:rsidP="00643AE7">
      <w:pPr>
        <w:adjustRightInd w:val="0"/>
        <w:snapToGrid w:val="0"/>
        <w:spacing w:before="120" w:after="120" w:line="240" w:lineRule="atLeast"/>
        <w:jc w:val="center"/>
      </w:pPr>
      <w:r w:rsidRPr="00643AE7">
        <w:t>__________</w:t>
      </w:r>
    </w:p>
    <w:sectPr w:rsidR="00833D3B" w:rsidRPr="00643AE7" w:rsidSect="008437BB">
      <w:headerReference w:type="even" r:id="rId11"/>
      <w:headerReference w:type="default" r:id="rId12"/>
      <w:type w:val="continuous"/>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B89E" w14:textId="77777777" w:rsidR="00EF1B3F" w:rsidRDefault="00EF1B3F" w:rsidP="008A3A19">
      <w:r>
        <w:separator/>
      </w:r>
    </w:p>
  </w:endnote>
  <w:endnote w:type="continuationSeparator" w:id="0">
    <w:p w14:paraId="4D4FA86C" w14:textId="77777777" w:rsidR="00EF1B3F" w:rsidRDefault="00EF1B3F"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Source Han Sans Regular">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KaiTi">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F175" w14:textId="77777777" w:rsidR="00EF1B3F" w:rsidRDefault="00EF1B3F" w:rsidP="008A3A19">
      <w:r>
        <w:separator/>
      </w:r>
    </w:p>
  </w:footnote>
  <w:footnote w:type="continuationSeparator" w:id="0">
    <w:p w14:paraId="100F216E" w14:textId="77777777" w:rsidR="00EF1B3F" w:rsidRDefault="00EF1B3F" w:rsidP="008A3A19">
      <w:r>
        <w:continuationSeparator/>
      </w:r>
    </w:p>
  </w:footnote>
  <w:footnote w:id="1">
    <w:p w14:paraId="505A1739" w14:textId="70F8B256" w:rsidR="00B849A3" w:rsidRDefault="00B849A3" w:rsidP="000F0476">
      <w:pPr>
        <w:pStyle w:val="FootnoteText"/>
      </w:pPr>
      <w:r>
        <w:rPr>
          <w:rStyle w:val="FootnoteReference"/>
        </w:rPr>
        <w:footnoteRef/>
      </w:r>
      <w:r>
        <w:t xml:space="preserve"> </w:t>
      </w:r>
      <w:r w:rsidR="0066210B">
        <w:t xml:space="preserve">  </w:t>
      </w:r>
      <w:r w:rsidR="0066210B">
        <w:rPr>
          <w:rFonts w:hint="eastAsia"/>
        </w:rPr>
        <w:t>第</w:t>
      </w:r>
      <w:r w:rsidR="0066210B">
        <w:t>XIII/24</w:t>
      </w:r>
      <w:r w:rsidR="0066210B">
        <w:rPr>
          <w:rFonts w:hint="eastAsia"/>
        </w:rPr>
        <w:t>号和第</w:t>
      </w:r>
      <w:r w:rsidR="0066210B">
        <w:t>14/30</w:t>
      </w:r>
      <w:r w:rsidR="0066210B">
        <w:rPr>
          <w:rFonts w:hint="eastAsia"/>
        </w:rPr>
        <w:t>号决定。</w:t>
      </w:r>
    </w:p>
  </w:footnote>
  <w:footnote w:id="2">
    <w:p w14:paraId="40E98FFA" w14:textId="199C1553" w:rsidR="00331AE2" w:rsidRDefault="00331AE2" w:rsidP="000F0476">
      <w:pPr>
        <w:pStyle w:val="FootnoteText"/>
      </w:pPr>
      <w:r>
        <w:rPr>
          <w:rStyle w:val="FootnoteReference"/>
        </w:rPr>
        <w:footnoteRef/>
      </w:r>
      <w:r>
        <w:t xml:space="preserve"> </w:t>
      </w:r>
      <w:r w:rsidR="0066210B">
        <w:t xml:space="preserve">  </w:t>
      </w:r>
      <w:r w:rsidR="0066210B">
        <w:rPr>
          <w:rFonts w:hint="eastAsia"/>
        </w:rPr>
        <w:t>第</w:t>
      </w:r>
      <w:r w:rsidR="0066210B" w:rsidRPr="00637FC9">
        <w:t>14/3</w:t>
      </w:r>
      <w:r w:rsidR="0066210B">
        <w:t>4</w:t>
      </w:r>
      <w:r w:rsidR="0066210B">
        <w:rPr>
          <w:rFonts w:hint="eastAsia"/>
        </w:rPr>
        <w:t>号决定。</w:t>
      </w:r>
    </w:p>
  </w:footnote>
  <w:footnote w:id="3">
    <w:p w14:paraId="048AD0AA" w14:textId="3516360A" w:rsidR="00C64352" w:rsidRDefault="00C64352" w:rsidP="000F0476">
      <w:pPr>
        <w:pStyle w:val="FootnoteText"/>
      </w:pPr>
      <w:r>
        <w:rPr>
          <w:rStyle w:val="FootnoteReference"/>
        </w:rPr>
        <w:footnoteRef/>
      </w:r>
      <w:r w:rsidR="00905992">
        <w:t xml:space="preserve">  </w:t>
      </w:r>
      <w:r w:rsidR="00757ECA">
        <w:rPr>
          <w:rFonts w:hint="eastAsia"/>
        </w:rPr>
        <w:t>第</w:t>
      </w:r>
      <w:r w:rsidR="00905992" w:rsidRPr="00B76FAA">
        <w:t>WG8J-11/3</w:t>
      </w:r>
      <w:r w:rsidR="0077779F">
        <w:rPr>
          <w:rFonts w:hint="eastAsia"/>
        </w:rPr>
        <w:t>号</w:t>
      </w:r>
      <w:r w:rsidR="00905992">
        <w:rPr>
          <w:rFonts w:hint="eastAsia"/>
        </w:rPr>
        <w:t>和</w:t>
      </w:r>
      <w:r w:rsidR="00757ECA">
        <w:rPr>
          <w:rFonts w:hint="eastAsia"/>
        </w:rPr>
        <w:t>第</w:t>
      </w:r>
      <w:r w:rsidR="00905992" w:rsidRPr="00B76FAA">
        <w:t>SBSTTA-23/2</w:t>
      </w:r>
      <w:r w:rsidR="0077779F">
        <w:rPr>
          <w:rFonts w:hint="eastAsia"/>
        </w:rPr>
        <w:t>号</w:t>
      </w:r>
      <w:r w:rsidR="00905992">
        <w:rPr>
          <w:rFonts w:hint="eastAsia"/>
        </w:rPr>
        <w:t>建议。</w:t>
      </w:r>
    </w:p>
  </w:footnote>
  <w:footnote w:id="4">
    <w:p w14:paraId="127A4009" w14:textId="27E3D972" w:rsidR="00125BA9" w:rsidRPr="004F3054" w:rsidRDefault="00EF1B3F" w:rsidP="000F0476">
      <w:pPr>
        <w:pStyle w:val="FootnoteText"/>
      </w:pPr>
      <w:hyperlink r:id="rId1" w:history="1">
        <w:r w:rsidR="00125BA9" w:rsidRPr="000F0476">
          <w:rPr>
            <w:rStyle w:val="Hyperlink"/>
            <w:u w:val="none"/>
            <w:vertAlign w:val="superscript"/>
            <w:lang w:val="en-CA" w:eastAsia="en-CA"/>
          </w:rPr>
          <w:footnoteRef/>
        </w:r>
        <w:r w:rsidR="00757ECA">
          <w:t xml:space="preserve"> </w:t>
        </w:r>
        <w:r w:rsidR="00125BA9" w:rsidRPr="000F0476">
          <w:rPr>
            <w:rStyle w:val="Hyperlink"/>
            <w:u w:val="none"/>
          </w:rPr>
          <w:t xml:space="preserve"> </w:t>
        </w:r>
        <w:r w:rsidR="00125BA9" w:rsidRPr="00BD187F">
          <w:rPr>
            <w:rStyle w:val="Hyperlink"/>
          </w:rPr>
          <w:t>A/RE</w:t>
        </w:r>
        <w:r w:rsidR="00125BA9" w:rsidRPr="00BD187F">
          <w:rPr>
            <w:rStyle w:val="Hyperlink"/>
          </w:rPr>
          <w:t>S</w:t>
        </w:r>
        <w:r w:rsidR="00125BA9" w:rsidRPr="00BD187F">
          <w:rPr>
            <w:rStyle w:val="Hyperlink"/>
          </w:rPr>
          <w:t>/</w:t>
        </w:r>
        <w:r w:rsidR="00125BA9" w:rsidRPr="00BD187F">
          <w:rPr>
            <w:rStyle w:val="Hyperlink"/>
          </w:rPr>
          <w:t>7</w:t>
        </w:r>
        <w:r w:rsidR="00125BA9" w:rsidRPr="00BD187F">
          <w:rPr>
            <w:rStyle w:val="Hyperlink"/>
          </w:rPr>
          <w:t>4/135</w:t>
        </w:r>
      </w:hyperlink>
      <w:r w:rsidR="00125BA9">
        <w:rPr>
          <w:rFonts w:hint="eastAsia"/>
        </w:rPr>
        <w:t>。</w:t>
      </w:r>
    </w:p>
  </w:footnote>
  <w:footnote w:id="5">
    <w:p w14:paraId="13E34DBD" w14:textId="6C752D3A" w:rsidR="00AC034A" w:rsidRPr="00AC034A" w:rsidRDefault="00AC034A">
      <w:pPr>
        <w:pStyle w:val="FootnoteText"/>
        <w:rPr>
          <w:rFonts w:hint="eastAsia"/>
        </w:rPr>
      </w:pPr>
      <w:r>
        <w:rPr>
          <w:rStyle w:val="FootnoteReference"/>
        </w:rPr>
        <w:footnoteRef/>
      </w:r>
      <w:r>
        <w:t xml:space="preserve">  </w:t>
      </w:r>
      <w:r w:rsidRPr="00875614">
        <w:t>缔约方大会可以考虑</w:t>
      </w:r>
      <w:r w:rsidR="00AF0E1D">
        <w:rPr>
          <w:rFonts w:hint="eastAsia"/>
        </w:rPr>
        <w:t>酌情</w:t>
      </w:r>
      <w:r w:rsidRPr="00875614">
        <w:t>在其通过</w:t>
      </w:r>
      <w:r w:rsidRPr="00875614">
        <w:t>2020</w:t>
      </w:r>
      <w:r w:rsidRPr="00875614">
        <w:t>年后全球生物多样性框架的决定或有关合作的决定中，或同时在这两项决定中对利益攸关方予以这样的鼓励。</w:t>
      </w:r>
    </w:p>
  </w:footnote>
  <w:footnote w:id="6">
    <w:p w14:paraId="75078D32" w14:textId="620B313E" w:rsidR="00E03A82" w:rsidRPr="00875614" w:rsidRDefault="00E03A82" w:rsidP="00AC034A">
      <w:pPr>
        <w:pStyle w:val="FootnoteText"/>
        <w:spacing w:before="60"/>
      </w:pPr>
      <w:r w:rsidRPr="00875614">
        <w:rPr>
          <w:rStyle w:val="FootnoteReference"/>
        </w:rPr>
        <w:footnoteRef/>
      </w:r>
      <w:r w:rsidRPr="00875614">
        <w:t xml:space="preserve"> </w:t>
      </w:r>
      <w:r w:rsidR="00875614" w:rsidRPr="00875614">
        <w:t xml:space="preserve"> </w:t>
      </w:r>
      <w:r w:rsidRPr="00875614">
        <w:t>缔约方大会可以考虑</w:t>
      </w:r>
      <w:r w:rsidR="00C30F49">
        <w:rPr>
          <w:rFonts w:hint="eastAsia"/>
        </w:rPr>
        <w:t>酌情</w:t>
      </w:r>
      <w:r w:rsidRPr="00875614">
        <w:t>在其通过</w:t>
      </w:r>
      <w:r w:rsidRPr="00875614">
        <w:t>2020</w:t>
      </w:r>
      <w:r w:rsidRPr="00875614">
        <w:t>年后全球生物多样性框架的决定或有关合作的决定中，或同时在这两项决定中对利益攸关方予以这样的鼓励。</w:t>
      </w:r>
    </w:p>
  </w:footnote>
  <w:footnote w:id="7">
    <w:p w14:paraId="4613134F" w14:textId="295CAE78" w:rsidR="00BD187F" w:rsidRPr="00BF269B" w:rsidRDefault="00BD187F" w:rsidP="00AC034A">
      <w:pPr>
        <w:pStyle w:val="FootnoteText"/>
        <w:spacing w:before="60"/>
      </w:pPr>
      <w:r w:rsidRPr="00875614">
        <w:rPr>
          <w:rStyle w:val="FootnoteReference"/>
        </w:rPr>
        <w:footnoteRef/>
      </w:r>
      <w:r w:rsidRPr="00875614">
        <w:t xml:space="preserve"> </w:t>
      </w:r>
      <w:r w:rsidR="00875614" w:rsidRPr="00875614">
        <w:t xml:space="preserve"> </w:t>
      </w:r>
      <w:r w:rsidRPr="00875614">
        <w:t>第</w:t>
      </w:r>
      <w:r w:rsidRPr="00875614">
        <w:t>XIII/24</w:t>
      </w:r>
      <w:r w:rsidRPr="00875614">
        <w:t>号决定，附件一。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62B" w14:textId="7399CC9E" w:rsidR="00613941" w:rsidRPr="008E33A9" w:rsidRDefault="00866338" w:rsidP="00613941">
    <w:pPr>
      <w:spacing w:before="120"/>
      <w:rPr>
        <w:snapToGrid w:val="0"/>
        <w:kern w:val="22"/>
        <w:szCs w:val="22"/>
      </w:rPr>
    </w:pPr>
    <w:r w:rsidRPr="00866338">
      <w:rPr>
        <w:lang w:val="fr-FR"/>
      </w:rPr>
      <w:t>CBD/SBI</w:t>
    </w:r>
    <w:r w:rsidR="00875614">
      <w:rPr>
        <w:lang w:val="fr-FR"/>
      </w:rPr>
      <w:t>/REC</w:t>
    </w:r>
    <w:r w:rsidRPr="00866338">
      <w:rPr>
        <w:lang w:val="fr-FR"/>
      </w:rPr>
      <w:t>/3/</w:t>
    </w:r>
    <w:r w:rsidR="00875614">
      <w:rPr>
        <w:lang w:val="fr-FR"/>
      </w:rPr>
      <w:t>12</w:t>
    </w:r>
  </w:p>
  <w:p w14:paraId="5E1C81BF" w14:textId="0303B850" w:rsidR="00613941" w:rsidRDefault="00613941">
    <w:pPr>
      <w:pStyle w:val="Header"/>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40C28F48" w14:textId="77777777" w:rsidR="00613941" w:rsidRPr="00613941" w:rsidRDefault="0061394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17" w14:textId="64999824" w:rsidR="00613941" w:rsidRPr="008E33A9" w:rsidRDefault="00866338" w:rsidP="00613941">
    <w:pPr>
      <w:spacing w:before="120"/>
      <w:jc w:val="right"/>
      <w:rPr>
        <w:snapToGrid w:val="0"/>
        <w:kern w:val="22"/>
        <w:szCs w:val="22"/>
      </w:rPr>
    </w:pPr>
    <w:r w:rsidRPr="00866338">
      <w:rPr>
        <w:lang w:val="fr-FR"/>
      </w:rPr>
      <w:t>CBD/SBI/</w:t>
    </w:r>
    <w:r w:rsidR="00875614">
      <w:rPr>
        <w:lang w:val="fr-FR"/>
      </w:rPr>
      <w:t>REC/</w:t>
    </w:r>
    <w:r w:rsidRPr="00866338">
      <w:rPr>
        <w:lang w:val="fr-FR"/>
      </w:rPr>
      <w:t>3/</w:t>
    </w:r>
    <w:r w:rsidR="00875614">
      <w:rPr>
        <w:lang w:val="fr-FR"/>
      </w:rPr>
      <w:t>12</w:t>
    </w:r>
  </w:p>
  <w:p w14:paraId="50C614B7" w14:textId="61A1494A" w:rsidR="00613941" w:rsidRDefault="00613941" w:rsidP="00613941">
    <w:pPr>
      <w:pStyle w:val="Header"/>
      <w:jc w:val="right"/>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03859139" w14:textId="77777777" w:rsidR="00613941" w:rsidRPr="00613941" w:rsidRDefault="0061394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455"/>
    <w:multiLevelType w:val="hybridMultilevel"/>
    <w:tmpl w:val="FA46F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07305"/>
    <w:multiLevelType w:val="hybridMultilevel"/>
    <w:tmpl w:val="8E8AB23A"/>
    <w:lvl w:ilvl="0" w:tplc="D8A4CE4A">
      <w:start w:val="1"/>
      <w:numFmt w:val="japaneseCounting"/>
      <w:lvlText w:val="%1."/>
      <w:lvlJc w:val="left"/>
      <w:pPr>
        <w:ind w:left="750" w:hanging="39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27FE6"/>
    <w:multiLevelType w:val="hybridMultilevel"/>
    <w:tmpl w:val="1512A5F6"/>
    <w:lvl w:ilvl="0" w:tplc="92EE1FB0">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E70F5D"/>
    <w:multiLevelType w:val="hybridMultilevel"/>
    <w:tmpl w:val="28D0236A"/>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E4E59"/>
    <w:multiLevelType w:val="hybridMultilevel"/>
    <w:tmpl w:val="21727BCC"/>
    <w:lvl w:ilvl="0" w:tplc="C8EC99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FA50873"/>
    <w:multiLevelType w:val="hybridMultilevel"/>
    <w:tmpl w:val="CB1A21C0"/>
    <w:lvl w:ilvl="0" w:tplc="D00E1F1C">
      <w:start w:val="24"/>
      <w:numFmt w:val="decimal"/>
      <w:lvlText w:val="%1."/>
      <w:lvlJc w:val="left"/>
      <w:pPr>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ECF11DE"/>
    <w:multiLevelType w:val="hybridMultilevel"/>
    <w:tmpl w:val="52668A4C"/>
    <w:lvl w:ilvl="0" w:tplc="225C8518">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8"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4FA3B4E"/>
    <w:multiLevelType w:val="hybridMultilevel"/>
    <w:tmpl w:val="FA46F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5" w15:restartNumberingAfterBreak="0">
    <w:nsid w:val="620D6AEB"/>
    <w:multiLevelType w:val="multilevel"/>
    <w:tmpl w:val="1966D552"/>
    <w:lvl w:ilvl="0">
      <w:start w:val="1"/>
      <w:numFmt w:val="decimal"/>
      <w:lvlText w:val="%1."/>
      <w:lvlJc w:val="left"/>
      <w:pPr>
        <w:tabs>
          <w:tab w:val="num" w:pos="360"/>
        </w:tabs>
        <w:ind w:left="0" w:firstLine="0"/>
      </w:pPr>
      <w:rPr>
        <w:rFonts w:ascii="Times New Roman" w:hAnsi="Times New Roman" w:cs="Times New Roman" w:hint="default"/>
        <w:b w:val="0"/>
        <w:i w:val="0"/>
        <w:color w:val="auto"/>
        <w:sz w:val="24"/>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96B6974"/>
    <w:multiLevelType w:val="hybridMultilevel"/>
    <w:tmpl w:val="3D94B20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86494D"/>
    <w:multiLevelType w:val="hybridMultilevel"/>
    <w:tmpl w:val="79E6DE74"/>
    <w:lvl w:ilvl="0" w:tplc="9098BFC8">
      <w:start w:val="1"/>
      <w:numFmt w:val="lowerLetter"/>
      <w:lvlText w:val="(%1)"/>
      <w:lvlJc w:val="left"/>
      <w:pPr>
        <w:ind w:left="720" w:hanging="360"/>
      </w:pPr>
      <w:rPr>
        <w:rFonts w:hint="eastAsia"/>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6661D"/>
    <w:multiLevelType w:val="hybridMultilevel"/>
    <w:tmpl w:val="79E6DE74"/>
    <w:lvl w:ilvl="0" w:tplc="9098BFC8">
      <w:start w:val="1"/>
      <w:numFmt w:val="lowerLetter"/>
      <w:lvlText w:val="(%1)"/>
      <w:lvlJc w:val="left"/>
      <w:pPr>
        <w:ind w:left="720" w:hanging="360"/>
      </w:pPr>
      <w:rPr>
        <w:rFonts w:hint="eastAsia"/>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247062">
    <w:abstractNumId w:val="3"/>
  </w:num>
  <w:num w:numId="2" w16cid:durableId="255092837">
    <w:abstractNumId w:val="27"/>
  </w:num>
  <w:num w:numId="3" w16cid:durableId="1716781808">
    <w:abstractNumId w:val="18"/>
  </w:num>
  <w:num w:numId="4" w16cid:durableId="1935746872">
    <w:abstractNumId w:val="30"/>
  </w:num>
  <w:num w:numId="5" w16cid:durableId="606929786">
    <w:abstractNumId w:val="7"/>
  </w:num>
  <w:num w:numId="6" w16cid:durableId="1992832813">
    <w:abstractNumId w:val="14"/>
  </w:num>
  <w:num w:numId="7" w16cid:durableId="806623894">
    <w:abstractNumId w:val="16"/>
  </w:num>
  <w:num w:numId="8" w16cid:durableId="1968316497">
    <w:abstractNumId w:val="13"/>
  </w:num>
  <w:num w:numId="9" w16cid:durableId="1182933033">
    <w:abstractNumId w:val="34"/>
  </w:num>
  <w:num w:numId="10" w16cid:durableId="1460103570">
    <w:abstractNumId w:val="11"/>
  </w:num>
  <w:num w:numId="11" w16cid:durableId="1553811499">
    <w:abstractNumId w:val="29"/>
  </w:num>
  <w:num w:numId="12" w16cid:durableId="1026639393">
    <w:abstractNumId w:val="9"/>
  </w:num>
  <w:num w:numId="13" w16cid:durableId="274793498">
    <w:abstractNumId w:val="12"/>
  </w:num>
  <w:num w:numId="14" w16cid:durableId="401421">
    <w:abstractNumId w:val="15"/>
  </w:num>
  <w:num w:numId="15" w16cid:durableId="1991015869">
    <w:abstractNumId w:val="35"/>
  </w:num>
  <w:num w:numId="16" w16cid:durableId="1092971716">
    <w:abstractNumId w:val="23"/>
  </w:num>
  <w:num w:numId="17" w16cid:durableId="213393627">
    <w:abstractNumId w:val="6"/>
  </w:num>
  <w:num w:numId="18" w16cid:durableId="1995336646">
    <w:abstractNumId w:val="21"/>
  </w:num>
  <w:num w:numId="19" w16cid:durableId="1115174674">
    <w:abstractNumId w:val="22"/>
  </w:num>
  <w:num w:numId="20" w16cid:durableId="797190583">
    <w:abstractNumId w:val="33"/>
  </w:num>
  <w:num w:numId="21" w16cid:durableId="2111316073">
    <w:abstractNumId w:val="20"/>
  </w:num>
  <w:num w:numId="22" w16cid:durableId="1010523766">
    <w:abstractNumId w:val="5"/>
  </w:num>
  <w:num w:numId="23" w16cid:durableId="1358234670">
    <w:abstractNumId w:val="10"/>
  </w:num>
  <w:num w:numId="24" w16cid:durableId="630870164">
    <w:abstractNumId w:val="2"/>
  </w:num>
  <w:num w:numId="25" w16cid:durableId="539826678">
    <w:abstractNumId w:val="4"/>
  </w:num>
  <w:num w:numId="26" w16cid:durableId="1747461371">
    <w:abstractNumId w:val="26"/>
  </w:num>
  <w:num w:numId="27" w16cid:durableId="825243201">
    <w:abstractNumId w:val="24"/>
  </w:num>
  <w:num w:numId="28" w16cid:durableId="1341204036">
    <w:abstractNumId w:val="17"/>
  </w:num>
  <w:num w:numId="29" w16cid:durableId="669722608">
    <w:abstractNumId w:val="25"/>
  </w:num>
  <w:num w:numId="30" w16cid:durableId="472061896">
    <w:abstractNumId w:val="0"/>
  </w:num>
  <w:num w:numId="31" w16cid:durableId="485827529">
    <w:abstractNumId w:val="1"/>
  </w:num>
  <w:num w:numId="32" w16cid:durableId="524683008">
    <w:abstractNumId w:val="19"/>
  </w:num>
  <w:num w:numId="33" w16cid:durableId="1267735355">
    <w:abstractNumId w:val="8"/>
  </w:num>
  <w:num w:numId="34" w16cid:durableId="1229149197">
    <w:abstractNumId w:val="31"/>
  </w:num>
  <w:num w:numId="35" w16cid:durableId="331494520">
    <w:abstractNumId w:val="32"/>
  </w:num>
  <w:num w:numId="36" w16cid:durableId="86914484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18B7"/>
    <w:rsid w:val="000033BF"/>
    <w:rsid w:val="000035DD"/>
    <w:rsid w:val="000110BA"/>
    <w:rsid w:val="00012302"/>
    <w:rsid w:val="000159AB"/>
    <w:rsid w:val="000171E2"/>
    <w:rsid w:val="000254D0"/>
    <w:rsid w:val="00026D51"/>
    <w:rsid w:val="00027152"/>
    <w:rsid w:val="00031A02"/>
    <w:rsid w:val="000328D5"/>
    <w:rsid w:val="00032C4E"/>
    <w:rsid w:val="00033634"/>
    <w:rsid w:val="00045EAD"/>
    <w:rsid w:val="00051076"/>
    <w:rsid w:val="0005666F"/>
    <w:rsid w:val="000604C5"/>
    <w:rsid w:val="000611FF"/>
    <w:rsid w:val="000624BF"/>
    <w:rsid w:val="000647AC"/>
    <w:rsid w:val="0006493C"/>
    <w:rsid w:val="00065F03"/>
    <w:rsid w:val="00066351"/>
    <w:rsid w:val="00066643"/>
    <w:rsid w:val="000675FA"/>
    <w:rsid w:val="000679D5"/>
    <w:rsid w:val="0007198A"/>
    <w:rsid w:val="00074900"/>
    <w:rsid w:val="00074CDD"/>
    <w:rsid w:val="00074D2A"/>
    <w:rsid w:val="00076B6F"/>
    <w:rsid w:val="0008372C"/>
    <w:rsid w:val="00084AF7"/>
    <w:rsid w:val="000860CB"/>
    <w:rsid w:val="00086A7F"/>
    <w:rsid w:val="00086BE1"/>
    <w:rsid w:val="00086BEA"/>
    <w:rsid w:val="000873D0"/>
    <w:rsid w:val="00090EC9"/>
    <w:rsid w:val="000916C2"/>
    <w:rsid w:val="000948DF"/>
    <w:rsid w:val="000958EE"/>
    <w:rsid w:val="0009602A"/>
    <w:rsid w:val="000A1196"/>
    <w:rsid w:val="000A1CE1"/>
    <w:rsid w:val="000A2703"/>
    <w:rsid w:val="000A376D"/>
    <w:rsid w:val="000A7684"/>
    <w:rsid w:val="000B0D19"/>
    <w:rsid w:val="000B161D"/>
    <w:rsid w:val="000B2D7B"/>
    <w:rsid w:val="000B4A33"/>
    <w:rsid w:val="000B5048"/>
    <w:rsid w:val="000B564C"/>
    <w:rsid w:val="000B7104"/>
    <w:rsid w:val="000C0DBB"/>
    <w:rsid w:val="000C3B3F"/>
    <w:rsid w:val="000C4BD4"/>
    <w:rsid w:val="000C4C83"/>
    <w:rsid w:val="000C6B78"/>
    <w:rsid w:val="000D06AE"/>
    <w:rsid w:val="000D2114"/>
    <w:rsid w:val="000D2B83"/>
    <w:rsid w:val="000D4A76"/>
    <w:rsid w:val="000D6BE9"/>
    <w:rsid w:val="000D7347"/>
    <w:rsid w:val="000E1B31"/>
    <w:rsid w:val="000E2320"/>
    <w:rsid w:val="000E5DD0"/>
    <w:rsid w:val="000E7E2C"/>
    <w:rsid w:val="000F0476"/>
    <w:rsid w:val="000F07E7"/>
    <w:rsid w:val="000F24D7"/>
    <w:rsid w:val="000F38C7"/>
    <w:rsid w:val="000F4984"/>
    <w:rsid w:val="000F7A5B"/>
    <w:rsid w:val="00101D8B"/>
    <w:rsid w:val="00103194"/>
    <w:rsid w:val="00105C74"/>
    <w:rsid w:val="001061D0"/>
    <w:rsid w:val="001116BE"/>
    <w:rsid w:val="00111D55"/>
    <w:rsid w:val="00120599"/>
    <w:rsid w:val="00121862"/>
    <w:rsid w:val="00121E3C"/>
    <w:rsid w:val="00123362"/>
    <w:rsid w:val="00123FE0"/>
    <w:rsid w:val="00125BA9"/>
    <w:rsid w:val="0012660E"/>
    <w:rsid w:val="00131649"/>
    <w:rsid w:val="00131854"/>
    <w:rsid w:val="00135A1E"/>
    <w:rsid w:val="00135D52"/>
    <w:rsid w:val="00135E91"/>
    <w:rsid w:val="00135FCE"/>
    <w:rsid w:val="00135FED"/>
    <w:rsid w:val="00140691"/>
    <w:rsid w:val="00140B54"/>
    <w:rsid w:val="00142BA2"/>
    <w:rsid w:val="00143C62"/>
    <w:rsid w:val="00143E57"/>
    <w:rsid w:val="0014704F"/>
    <w:rsid w:val="00150934"/>
    <w:rsid w:val="00150AC2"/>
    <w:rsid w:val="00150D74"/>
    <w:rsid w:val="00152546"/>
    <w:rsid w:val="00152656"/>
    <w:rsid w:val="00154763"/>
    <w:rsid w:val="00155BA6"/>
    <w:rsid w:val="0015672B"/>
    <w:rsid w:val="00162CEF"/>
    <w:rsid w:val="00164662"/>
    <w:rsid w:val="00164876"/>
    <w:rsid w:val="00165284"/>
    <w:rsid w:val="00165C8A"/>
    <w:rsid w:val="001669B0"/>
    <w:rsid w:val="00175F52"/>
    <w:rsid w:val="00177765"/>
    <w:rsid w:val="00180654"/>
    <w:rsid w:val="001818E5"/>
    <w:rsid w:val="0018371D"/>
    <w:rsid w:val="001865E9"/>
    <w:rsid w:val="00186F97"/>
    <w:rsid w:val="00191A34"/>
    <w:rsid w:val="001933A9"/>
    <w:rsid w:val="00193FA8"/>
    <w:rsid w:val="001947EA"/>
    <w:rsid w:val="00194D10"/>
    <w:rsid w:val="0019537A"/>
    <w:rsid w:val="00197A91"/>
    <w:rsid w:val="001A0758"/>
    <w:rsid w:val="001A29A7"/>
    <w:rsid w:val="001A2FCD"/>
    <w:rsid w:val="001A3815"/>
    <w:rsid w:val="001A4D60"/>
    <w:rsid w:val="001A6F84"/>
    <w:rsid w:val="001A7004"/>
    <w:rsid w:val="001A710D"/>
    <w:rsid w:val="001B0408"/>
    <w:rsid w:val="001B099E"/>
    <w:rsid w:val="001B25DB"/>
    <w:rsid w:val="001B2744"/>
    <w:rsid w:val="001B3F38"/>
    <w:rsid w:val="001B567B"/>
    <w:rsid w:val="001B63E1"/>
    <w:rsid w:val="001B7CA9"/>
    <w:rsid w:val="001C0500"/>
    <w:rsid w:val="001C238A"/>
    <w:rsid w:val="001C3279"/>
    <w:rsid w:val="001C578B"/>
    <w:rsid w:val="001C6176"/>
    <w:rsid w:val="001C6889"/>
    <w:rsid w:val="001C6A4D"/>
    <w:rsid w:val="001D0E72"/>
    <w:rsid w:val="001D0F14"/>
    <w:rsid w:val="001D1418"/>
    <w:rsid w:val="001D197E"/>
    <w:rsid w:val="001D19CA"/>
    <w:rsid w:val="001D24EC"/>
    <w:rsid w:val="001D3621"/>
    <w:rsid w:val="001D443C"/>
    <w:rsid w:val="001D4D88"/>
    <w:rsid w:val="001D55EC"/>
    <w:rsid w:val="001D6C86"/>
    <w:rsid w:val="001E1423"/>
    <w:rsid w:val="001E2686"/>
    <w:rsid w:val="001F081C"/>
    <w:rsid w:val="001F327A"/>
    <w:rsid w:val="001F4ACB"/>
    <w:rsid w:val="001F6895"/>
    <w:rsid w:val="0020011D"/>
    <w:rsid w:val="002004F6"/>
    <w:rsid w:val="00200609"/>
    <w:rsid w:val="00203F49"/>
    <w:rsid w:val="00206A7E"/>
    <w:rsid w:val="002112FF"/>
    <w:rsid w:val="002120A7"/>
    <w:rsid w:val="0021262A"/>
    <w:rsid w:val="00214C0E"/>
    <w:rsid w:val="00215F78"/>
    <w:rsid w:val="002172F1"/>
    <w:rsid w:val="00221D87"/>
    <w:rsid w:val="00221EC9"/>
    <w:rsid w:val="00224302"/>
    <w:rsid w:val="00227337"/>
    <w:rsid w:val="0022785A"/>
    <w:rsid w:val="002303DB"/>
    <w:rsid w:val="00230585"/>
    <w:rsid w:val="002319F0"/>
    <w:rsid w:val="00232BC2"/>
    <w:rsid w:val="00234CDD"/>
    <w:rsid w:val="002355EF"/>
    <w:rsid w:val="00236DD2"/>
    <w:rsid w:val="0023735C"/>
    <w:rsid w:val="00240572"/>
    <w:rsid w:val="00240BD3"/>
    <w:rsid w:val="00241969"/>
    <w:rsid w:val="00242DA9"/>
    <w:rsid w:val="00243167"/>
    <w:rsid w:val="0024577F"/>
    <w:rsid w:val="00246A11"/>
    <w:rsid w:val="0025353D"/>
    <w:rsid w:val="002569D9"/>
    <w:rsid w:val="00256AF3"/>
    <w:rsid w:val="00260BDF"/>
    <w:rsid w:val="0026215D"/>
    <w:rsid w:val="00262B4C"/>
    <w:rsid w:val="00263E5D"/>
    <w:rsid w:val="00265A60"/>
    <w:rsid w:val="00265D52"/>
    <w:rsid w:val="00266DBC"/>
    <w:rsid w:val="00266E7C"/>
    <w:rsid w:val="00267069"/>
    <w:rsid w:val="0026789F"/>
    <w:rsid w:val="0027000D"/>
    <w:rsid w:val="0027120F"/>
    <w:rsid w:val="0027174C"/>
    <w:rsid w:val="00272A83"/>
    <w:rsid w:val="00272C8D"/>
    <w:rsid w:val="002736A6"/>
    <w:rsid w:val="0027391A"/>
    <w:rsid w:val="00273A8A"/>
    <w:rsid w:val="0027606A"/>
    <w:rsid w:val="00276685"/>
    <w:rsid w:val="00280316"/>
    <w:rsid w:val="002823C4"/>
    <w:rsid w:val="00282DCF"/>
    <w:rsid w:val="00283468"/>
    <w:rsid w:val="002840AC"/>
    <w:rsid w:val="00284C94"/>
    <w:rsid w:val="00285EA1"/>
    <w:rsid w:val="0028732A"/>
    <w:rsid w:val="0028757E"/>
    <w:rsid w:val="00287C6D"/>
    <w:rsid w:val="00291E47"/>
    <w:rsid w:val="00292490"/>
    <w:rsid w:val="002933C8"/>
    <w:rsid w:val="00293F4B"/>
    <w:rsid w:val="00295515"/>
    <w:rsid w:val="00295E58"/>
    <w:rsid w:val="00297548"/>
    <w:rsid w:val="002A0638"/>
    <w:rsid w:val="002A1416"/>
    <w:rsid w:val="002A36BF"/>
    <w:rsid w:val="002A6B93"/>
    <w:rsid w:val="002A767F"/>
    <w:rsid w:val="002A7A5D"/>
    <w:rsid w:val="002B1E5D"/>
    <w:rsid w:val="002B2869"/>
    <w:rsid w:val="002B5CFD"/>
    <w:rsid w:val="002B7C45"/>
    <w:rsid w:val="002C1B14"/>
    <w:rsid w:val="002C5155"/>
    <w:rsid w:val="002C5DFE"/>
    <w:rsid w:val="002C6456"/>
    <w:rsid w:val="002C6C86"/>
    <w:rsid w:val="002D4E45"/>
    <w:rsid w:val="002D522D"/>
    <w:rsid w:val="002E250C"/>
    <w:rsid w:val="002E46C7"/>
    <w:rsid w:val="002E4CED"/>
    <w:rsid w:val="002E619D"/>
    <w:rsid w:val="002E7098"/>
    <w:rsid w:val="002E7EC9"/>
    <w:rsid w:val="002F04F3"/>
    <w:rsid w:val="002F0A1A"/>
    <w:rsid w:val="002F1B0A"/>
    <w:rsid w:val="002F27B4"/>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6EC2"/>
    <w:rsid w:val="003241E9"/>
    <w:rsid w:val="003264DB"/>
    <w:rsid w:val="0032773A"/>
    <w:rsid w:val="00331AE2"/>
    <w:rsid w:val="00331FAD"/>
    <w:rsid w:val="0033321D"/>
    <w:rsid w:val="00334600"/>
    <w:rsid w:val="00334FC6"/>
    <w:rsid w:val="0033580C"/>
    <w:rsid w:val="0033684D"/>
    <w:rsid w:val="0033733D"/>
    <w:rsid w:val="003404E8"/>
    <w:rsid w:val="003418BA"/>
    <w:rsid w:val="00342E92"/>
    <w:rsid w:val="00342F7F"/>
    <w:rsid w:val="00345422"/>
    <w:rsid w:val="0034616F"/>
    <w:rsid w:val="003521F2"/>
    <w:rsid w:val="003528AB"/>
    <w:rsid w:val="0035344A"/>
    <w:rsid w:val="003548CD"/>
    <w:rsid w:val="0035663C"/>
    <w:rsid w:val="003572DF"/>
    <w:rsid w:val="00357D96"/>
    <w:rsid w:val="00360D7B"/>
    <w:rsid w:val="00361B2B"/>
    <w:rsid w:val="003671C0"/>
    <w:rsid w:val="00370A0F"/>
    <w:rsid w:val="003776B3"/>
    <w:rsid w:val="00377AB4"/>
    <w:rsid w:val="00377B70"/>
    <w:rsid w:val="00377ED2"/>
    <w:rsid w:val="0038288F"/>
    <w:rsid w:val="003849DF"/>
    <w:rsid w:val="00384CC7"/>
    <w:rsid w:val="00385C82"/>
    <w:rsid w:val="003862E9"/>
    <w:rsid w:val="00386BDD"/>
    <w:rsid w:val="00391836"/>
    <w:rsid w:val="00393B91"/>
    <w:rsid w:val="003947AD"/>
    <w:rsid w:val="0039673B"/>
    <w:rsid w:val="003976BB"/>
    <w:rsid w:val="003A221F"/>
    <w:rsid w:val="003A313F"/>
    <w:rsid w:val="003A42C1"/>
    <w:rsid w:val="003A55FF"/>
    <w:rsid w:val="003B064A"/>
    <w:rsid w:val="003B12D9"/>
    <w:rsid w:val="003B1677"/>
    <w:rsid w:val="003B17A2"/>
    <w:rsid w:val="003B2BF3"/>
    <w:rsid w:val="003B724C"/>
    <w:rsid w:val="003B7D57"/>
    <w:rsid w:val="003C09A3"/>
    <w:rsid w:val="003C0DFD"/>
    <w:rsid w:val="003C2A6A"/>
    <w:rsid w:val="003C33E1"/>
    <w:rsid w:val="003D01C4"/>
    <w:rsid w:val="003D2E56"/>
    <w:rsid w:val="003D545D"/>
    <w:rsid w:val="003D54B0"/>
    <w:rsid w:val="003D70F1"/>
    <w:rsid w:val="003E0E0B"/>
    <w:rsid w:val="003E14A4"/>
    <w:rsid w:val="003E14E6"/>
    <w:rsid w:val="003E4229"/>
    <w:rsid w:val="003E7A63"/>
    <w:rsid w:val="003F2D25"/>
    <w:rsid w:val="003F3BC2"/>
    <w:rsid w:val="003F41EA"/>
    <w:rsid w:val="003F4D92"/>
    <w:rsid w:val="003F5255"/>
    <w:rsid w:val="003F78A9"/>
    <w:rsid w:val="00401A8A"/>
    <w:rsid w:val="00410017"/>
    <w:rsid w:val="00410121"/>
    <w:rsid w:val="00410BCD"/>
    <w:rsid w:val="00411E2F"/>
    <w:rsid w:val="004130B3"/>
    <w:rsid w:val="00413271"/>
    <w:rsid w:val="004132E2"/>
    <w:rsid w:val="00413B8F"/>
    <w:rsid w:val="00415014"/>
    <w:rsid w:val="00415C17"/>
    <w:rsid w:val="004172D2"/>
    <w:rsid w:val="00417E51"/>
    <w:rsid w:val="00421B01"/>
    <w:rsid w:val="004235A2"/>
    <w:rsid w:val="00424D7D"/>
    <w:rsid w:val="00425025"/>
    <w:rsid w:val="004259A4"/>
    <w:rsid w:val="004265DA"/>
    <w:rsid w:val="00427945"/>
    <w:rsid w:val="00430B8B"/>
    <w:rsid w:val="00431244"/>
    <w:rsid w:val="00431E7B"/>
    <w:rsid w:val="00440A26"/>
    <w:rsid w:val="00440AED"/>
    <w:rsid w:val="00441A60"/>
    <w:rsid w:val="00441FFD"/>
    <w:rsid w:val="00445205"/>
    <w:rsid w:val="00447752"/>
    <w:rsid w:val="0045024B"/>
    <w:rsid w:val="004516EB"/>
    <w:rsid w:val="00456434"/>
    <w:rsid w:val="00456CE8"/>
    <w:rsid w:val="00456E5A"/>
    <w:rsid w:val="00457DC9"/>
    <w:rsid w:val="00460001"/>
    <w:rsid w:val="0046006F"/>
    <w:rsid w:val="004647A6"/>
    <w:rsid w:val="00465305"/>
    <w:rsid w:val="00466357"/>
    <w:rsid w:val="00470A5F"/>
    <w:rsid w:val="0047587C"/>
    <w:rsid w:val="00476F46"/>
    <w:rsid w:val="00477E55"/>
    <w:rsid w:val="004819BA"/>
    <w:rsid w:val="00481C8F"/>
    <w:rsid w:val="00482AE1"/>
    <w:rsid w:val="00482B76"/>
    <w:rsid w:val="00493F06"/>
    <w:rsid w:val="004943FB"/>
    <w:rsid w:val="00494AC7"/>
    <w:rsid w:val="00494E0D"/>
    <w:rsid w:val="004A12BC"/>
    <w:rsid w:val="004A2ABD"/>
    <w:rsid w:val="004A5F7A"/>
    <w:rsid w:val="004A6046"/>
    <w:rsid w:val="004A6565"/>
    <w:rsid w:val="004B11B3"/>
    <w:rsid w:val="004B31D5"/>
    <w:rsid w:val="004B453A"/>
    <w:rsid w:val="004B605E"/>
    <w:rsid w:val="004B686B"/>
    <w:rsid w:val="004B7EA7"/>
    <w:rsid w:val="004B7FC6"/>
    <w:rsid w:val="004C1096"/>
    <w:rsid w:val="004C18BD"/>
    <w:rsid w:val="004C4734"/>
    <w:rsid w:val="004C4B86"/>
    <w:rsid w:val="004C4BBA"/>
    <w:rsid w:val="004D21A8"/>
    <w:rsid w:val="004D26D2"/>
    <w:rsid w:val="004D30D7"/>
    <w:rsid w:val="004D3CA8"/>
    <w:rsid w:val="004D5CED"/>
    <w:rsid w:val="004D6AB7"/>
    <w:rsid w:val="004E1F04"/>
    <w:rsid w:val="004E4AD6"/>
    <w:rsid w:val="004E5C08"/>
    <w:rsid w:val="004E7630"/>
    <w:rsid w:val="004E7843"/>
    <w:rsid w:val="004E79CC"/>
    <w:rsid w:val="004F29F6"/>
    <w:rsid w:val="004F2CC4"/>
    <w:rsid w:val="004F3738"/>
    <w:rsid w:val="004F4218"/>
    <w:rsid w:val="004F54B3"/>
    <w:rsid w:val="005004F6"/>
    <w:rsid w:val="0050198E"/>
    <w:rsid w:val="005027C3"/>
    <w:rsid w:val="00503603"/>
    <w:rsid w:val="00504BA3"/>
    <w:rsid w:val="0050585A"/>
    <w:rsid w:val="00505959"/>
    <w:rsid w:val="00506B07"/>
    <w:rsid w:val="00506B0D"/>
    <w:rsid w:val="00513057"/>
    <w:rsid w:val="00513432"/>
    <w:rsid w:val="00516D8D"/>
    <w:rsid w:val="00521CEE"/>
    <w:rsid w:val="0052337D"/>
    <w:rsid w:val="00523DFA"/>
    <w:rsid w:val="00527B9E"/>
    <w:rsid w:val="00527CB5"/>
    <w:rsid w:val="00531280"/>
    <w:rsid w:val="00531C56"/>
    <w:rsid w:val="00533D9A"/>
    <w:rsid w:val="00535B77"/>
    <w:rsid w:val="00541B32"/>
    <w:rsid w:val="00550BE4"/>
    <w:rsid w:val="0055278B"/>
    <w:rsid w:val="00552AA9"/>
    <w:rsid w:val="00553B1D"/>
    <w:rsid w:val="00553C6F"/>
    <w:rsid w:val="005543C4"/>
    <w:rsid w:val="005606F7"/>
    <w:rsid w:val="005616DE"/>
    <w:rsid w:val="005648B8"/>
    <w:rsid w:val="00564A33"/>
    <w:rsid w:val="00565CEA"/>
    <w:rsid w:val="00567563"/>
    <w:rsid w:val="00567E39"/>
    <w:rsid w:val="005745CE"/>
    <w:rsid w:val="005746E9"/>
    <w:rsid w:val="005765BA"/>
    <w:rsid w:val="00581E2A"/>
    <w:rsid w:val="00590E31"/>
    <w:rsid w:val="00592206"/>
    <w:rsid w:val="005942D8"/>
    <w:rsid w:val="00596B87"/>
    <w:rsid w:val="0059750A"/>
    <w:rsid w:val="00597691"/>
    <w:rsid w:val="0059781B"/>
    <w:rsid w:val="005A121B"/>
    <w:rsid w:val="005A3A36"/>
    <w:rsid w:val="005A442C"/>
    <w:rsid w:val="005A5B16"/>
    <w:rsid w:val="005B0298"/>
    <w:rsid w:val="005B037F"/>
    <w:rsid w:val="005B16AA"/>
    <w:rsid w:val="005B25FB"/>
    <w:rsid w:val="005B44C0"/>
    <w:rsid w:val="005C218F"/>
    <w:rsid w:val="005C2232"/>
    <w:rsid w:val="005C31CD"/>
    <w:rsid w:val="005C445F"/>
    <w:rsid w:val="005C47FB"/>
    <w:rsid w:val="005C6287"/>
    <w:rsid w:val="005C65C0"/>
    <w:rsid w:val="005C6E78"/>
    <w:rsid w:val="005D03E3"/>
    <w:rsid w:val="005D0814"/>
    <w:rsid w:val="005D0BE5"/>
    <w:rsid w:val="005D27BC"/>
    <w:rsid w:val="005D3535"/>
    <w:rsid w:val="005D3D27"/>
    <w:rsid w:val="005D517A"/>
    <w:rsid w:val="005D5A27"/>
    <w:rsid w:val="005E06D4"/>
    <w:rsid w:val="005E21C1"/>
    <w:rsid w:val="005E398D"/>
    <w:rsid w:val="005E5264"/>
    <w:rsid w:val="005E534F"/>
    <w:rsid w:val="005E6CCB"/>
    <w:rsid w:val="005F0959"/>
    <w:rsid w:val="005F1DAF"/>
    <w:rsid w:val="005F5CF3"/>
    <w:rsid w:val="00601AB6"/>
    <w:rsid w:val="00603A46"/>
    <w:rsid w:val="0060447A"/>
    <w:rsid w:val="00611B4C"/>
    <w:rsid w:val="00611E30"/>
    <w:rsid w:val="00612402"/>
    <w:rsid w:val="00613902"/>
    <w:rsid w:val="00613941"/>
    <w:rsid w:val="006156E9"/>
    <w:rsid w:val="006158C2"/>
    <w:rsid w:val="00615B59"/>
    <w:rsid w:val="0062022F"/>
    <w:rsid w:val="006251A8"/>
    <w:rsid w:val="0062553F"/>
    <w:rsid w:val="00625D4D"/>
    <w:rsid w:val="00626AD1"/>
    <w:rsid w:val="00640EF8"/>
    <w:rsid w:val="00641F40"/>
    <w:rsid w:val="00642A03"/>
    <w:rsid w:val="00643AE7"/>
    <w:rsid w:val="0064405C"/>
    <w:rsid w:val="0064411C"/>
    <w:rsid w:val="006448D0"/>
    <w:rsid w:val="00646BAE"/>
    <w:rsid w:val="006475C9"/>
    <w:rsid w:val="00647740"/>
    <w:rsid w:val="00650006"/>
    <w:rsid w:val="006506AA"/>
    <w:rsid w:val="00651A76"/>
    <w:rsid w:val="0065285F"/>
    <w:rsid w:val="00652D64"/>
    <w:rsid w:val="0065331F"/>
    <w:rsid w:val="00653A61"/>
    <w:rsid w:val="00655192"/>
    <w:rsid w:val="0065696F"/>
    <w:rsid w:val="00656A81"/>
    <w:rsid w:val="00660F9F"/>
    <w:rsid w:val="0066210B"/>
    <w:rsid w:val="006644C4"/>
    <w:rsid w:val="00667386"/>
    <w:rsid w:val="00667FFC"/>
    <w:rsid w:val="00670006"/>
    <w:rsid w:val="006712AF"/>
    <w:rsid w:val="006735C9"/>
    <w:rsid w:val="00674C8B"/>
    <w:rsid w:val="00675F56"/>
    <w:rsid w:val="0068045E"/>
    <w:rsid w:val="006819E1"/>
    <w:rsid w:val="0068555E"/>
    <w:rsid w:val="00685849"/>
    <w:rsid w:val="006861BC"/>
    <w:rsid w:val="00690B34"/>
    <w:rsid w:val="00694C00"/>
    <w:rsid w:val="00696A6F"/>
    <w:rsid w:val="006A230D"/>
    <w:rsid w:val="006A286A"/>
    <w:rsid w:val="006A33A1"/>
    <w:rsid w:val="006B0480"/>
    <w:rsid w:val="006B0D09"/>
    <w:rsid w:val="006B1FB5"/>
    <w:rsid w:val="006B2F03"/>
    <w:rsid w:val="006B4AF3"/>
    <w:rsid w:val="006B6C3D"/>
    <w:rsid w:val="006B72E6"/>
    <w:rsid w:val="006B7AF4"/>
    <w:rsid w:val="006B7F56"/>
    <w:rsid w:val="006C119F"/>
    <w:rsid w:val="006C17C8"/>
    <w:rsid w:val="006C3764"/>
    <w:rsid w:val="006C38E5"/>
    <w:rsid w:val="006C397B"/>
    <w:rsid w:val="006C60BB"/>
    <w:rsid w:val="006C6927"/>
    <w:rsid w:val="006C775A"/>
    <w:rsid w:val="006D10F5"/>
    <w:rsid w:val="006D1D4F"/>
    <w:rsid w:val="006D2278"/>
    <w:rsid w:val="006D4A18"/>
    <w:rsid w:val="006D6B21"/>
    <w:rsid w:val="006E16BF"/>
    <w:rsid w:val="006E1814"/>
    <w:rsid w:val="006E2064"/>
    <w:rsid w:val="006E2531"/>
    <w:rsid w:val="006F1806"/>
    <w:rsid w:val="006F1B4F"/>
    <w:rsid w:val="006F3190"/>
    <w:rsid w:val="006F6E82"/>
    <w:rsid w:val="007001C5"/>
    <w:rsid w:val="00703A9D"/>
    <w:rsid w:val="00703F7F"/>
    <w:rsid w:val="00705408"/>
    <w:rsid w:val="00705A5C"/>
    <w:rsid w:val="00706E2D"/>
    <w:rsid w:val="00710779"/>
    <w:rsid w:val="0071221F"/>
    <w:rsid w:val="007123ED"/>
    <w:rsid w:val="007125AB"/>
    <w:rsid w:val="007147C0"/>
    <w:rsid w:val="007169BF"/>
    <w:rsid w:val="00722D9C"/>
    <w:rsid w:val="007257F1"/>
    <w:rsid w:val="007273B8"/>
    <w:rsid w:val="00727CF3"/>
    <w:rsid w:val="00731497"/>
    <w:rsid w:val="007316A6"/>
    <w:rsid w:val="0073183C"/>
    <w:rsid w:val="00732837"/>
    <w:rsid w:val="0073346F"/>
    <w:rsid w:val="007351EE"/>
    <w:rsid w:val="0073550F"/>
    <w:rsid w:val="00735A46"/>
    <w:rsid w:val="00740649"/>
    <w:rsid w:val="00742750"/>
    <w:rsid w:val="007428FF"/>
    <w:rsid w:val="00743CAE"/>
    <w:rsid w:val="00743DAD"/>
    <w:rsid w:val="0074480E"/>
    <w:rsid w:val="007474E3"/>
    <w:rsid w:val="00747B95"/>
    <w:rsid w:val="00747ECC"/>
    <w:rsid w:val="007537C5"/>
    <w:rsid w:val="007545A1"/>
    <w:rsid w:val="0075563D"/>
    <w:rsid w:val="007556B7"/>
    <w:rsid w:val="0075705A"/>
    <w:rsid w:val="007577B2"/>
    <w:rsid w:val="00757ECA"/>
    <w:rsid w:val="00760263"/>
    <w:rsid w:val="007603BB"/>
    <w:rsid w:val="007633AC"/>
    <w:rsid w:val="00763CB0"/>
    <w:rsid w:val="007651EF"/>
    <w:rsid w:val="00765E9A"/>
    <w:rsid w:val="00766F53"/>
    <w:rsid w:val="00767531"/>
    <w:rsid w:val="007720B9"/>
    <w:rsid w:val="00774303"/>
    <w:rsid w:val="00775140"/>
    <w:rsid w:val="00775A35"/>
    <w:rsid w:val="00775B5E"/>
    <w:rsid w:val="00775EDD"/>
    <w:rsid w:val="007774D2"/>
    <w:rsid w:val="0077779F"/>
    <w:rsid w:val="00780669"/>
    <w:rsid w:val="007816A8"/>
    <w:rsid w:val="00782815"/>
    <w:rsid w:val="00784632"/>
    <w:rsid w:val="00786909"/>
    <w:rsid w:val="00787E01"/>
    <w:rsid w:val="00787FDC"/>
    <w:rsid w:val="00791546"/>
    <w:rsid w:val="007928A3"/>
    <w:rsid w:val="00793906"/>
    <w:rsid w:val="00795986"/>
    <w:rsid w:val="00797A85"/>
    <w:rsid w:val="007A14ED"/>
    <w:rsid w:val="007A4711"/>
    <w:rsid w:val="007A51E0"/>
    <w:rsid w:val="007A5472"/>
    <w:rsid w:val="007A58EC"/>
    <w:rsid w:val="007A6DA8"/>
    <w:rsid w:val="007A7C6E"/>
    <w:rsid w:val="007B2252"/>
    <w:rsid w:val="007B3AC2"/>
    <w:rsid w:val="007B6427"/>
    <w:rsid w:val="007B7577"/>
    <w:rsid w:val="007C180F"/>
    <w:rsid w:val="007C416C"/>
    <w:rsid w:val="007C507E"/>
    <w:rsid w:val="007C5981"/>
    <w:rsid w:val="007C5AC7"/>
    <w:rsid w:val="007C5DC4"/>
    <w:rsid w:val="007C628A"/>
    <w:rsid w:val="007C660F"/>
    <w:rsid w:val="007C6D79"/>
    <w:rsid w:val="007D6688"/>
    <w:rsid w:val="007D685A"/>
    <w:rsid w:val="007D7899"/>
    <w:rsid w:val="007E04BD"/>
    <w:rsid w:val="007E0843"/>
    <w:rsid w:val="007E0BF3"/>
    <w:rsid w:val="007E3796"/>
    <w:rsid w:val="007E48DD"/>
    <w:rsid w:val="007E4B96"/>
    <w:rsid w:val="007E6209"/>
    <w:rsid w:val="007E7B58"/>
    <w:rsid w:val="007F1F56"/>
    <w:rsid w:val="007F4615"/>
    <w:rsid w:val="007F5207"/>
    <w:rsid w:val="008003B2"/>
    <w:rsid w:val="00800404"/>
    <w:rsid w:val="00801D51"/>
    <w:rsid w:val="00803889"/>
    <w:rsid w:val="008100A6"/>
    <w:rsid w:val="0081082F"/>
    <w:rsid w:val="00810B0F"/>
    <w:rsid w:val="008116BE"/>
    <w:rsid w:val="00811847"/>
    <w:rsid w:val="00811BA7"/>
    <w:rsid w:val="00814DBD"/>
    <w:rsid w:val="0081667C"/>
    <w:rsid w:val="00817F57"/>
    <w:rsid w:val="00820842"/>
    <w:rsid w:val="00820B38"/>
    <w:rsid w:val="00820CDF"/>
    <w:rsid w:val="008219DE"/>
    <w:rsid w:val="008234AF"/>
    <w:rsid w:val="008237AB"/>
    <w:rsid w:val="00823CF1"/>
    <w:rsid w:val="008247CC"/>
    <w:rsid w:val="00824A1B"/>
    <w:rsid w:val="00824B06"/>
    <w:rsid w:val="00824B85"/>
    <w:rsid w:val="00833B4E"/>
    <w:rsid w:val="00833D3B"/>
    <w:rsid w:val="00835F7E"/>
    <w:rsid w:val="00836AA6"/>
    <w:rsid w:val="00842B76"/>
    <w:rsid w:val="008437BB"/>
    <w:rsid w:val="00845B5F"/>
    <w:rsid w:val="008512B7"/>
    <w:rsid w:val="00852A81"/>
    <w:rsid w:val="00852CDC"/>
    <w:rsid w:val="00855D52"/>
    <w:rsid w:val="00856493"/>
    <w:rsid w:val="008574A4"/>
    <w:rsid w:val="00860A14"/>
    <w:rsid w:val="00861F5D"/>
    <w:rsid w:val="008636FE"/>
    <w:rsid w:val="00864317"/>
    <w:rsid w:val="00866338"/>
    <w:rsid w:val="00867A0D"/>
    <w:rsid w:val="00867DC7"/>
    <w:rsid w:val="008733F1"/>
    <w:rsid w:val="00875614"/>
    <w:rsid w:val="008771D4"/>
    <w:rsid w:val="0087788D"/>
    <w:rsid w:val="00881169"/>
    <w:rsid w:val="008817F2"/>
    <w:rsid w:val="00882AC0"/>
    <w:rsid w:val="00883440"/>
    <w:rsid w:val="00883F3B"/>
    <w:rsid w:val="0088471D"/>
    <w:rsid w:val="00884D67"/>
    <w:rsid w:val="00885402"/>
    <w:rsid w:val="0088580E"/>
    <w:rsid w:val="00886BE5"/>
    <w:rsid w:val="00887F03"/>
    <w:rsid w:val="00890096"/>
    <w:rsid w:val="008943B8"/>
    <w:rsid w:val="00895096"/>
    <w:rsid w:val="008957C7"/>
    <w:rsid w:val="00895B54"/>
    <w:rsid w:val="00896749"/>
    <w:rsid w:val="008971C9"/>
    <w:rsid w:val="008979B4"/>
    <w:rsid w:val="008A132F"/>
    <w:rsid w:val="008A1586"/>
    <w:rsid w:val="008A24A2"/>
    <w:rsid w:val="008A3A19"/>
    <w:rsid w:val="008A4AB4"/>
    <w:rsid w:val="008A4DEE"/>
    <w:rsid w:val="008B0B81"/>
    <w:rsid w:val="008B2271"/>
    <w:rsid w:val="008B2920"/>
    <w:rsid w:val="008B2F84"/>
    <w:rsid w:val="008B41A8"/>
    <w:rsid w:val="008B4573"/>
    <w:rsid w:val="008B4D49"/>
    <w:rsid w:val="008B57A4"/>
    <w:rsid w:val="008B70D9"/>
    <w:rsid w:val="008B7D76"/>
    <w:rsid w:val="008C364C"/>
    <w:rsid w:val="008C387C"/>
    <w:rsid w:val="008C56FC"/>
    <w:rsid w:val="008C6960"/>
    <w:rsid w:val="008D3961"/>
    <w:rsid w:val="008D4192"/>
    <w:rsid w:val="008D42FD"/>
    <w:rsid w:val="008D72CA"/>
    <w:rsid w:val="008E26BF"/>
    <w:rsid w:val="008E3A6B"/>
    <w:rsid w:val="008E543B"/>
    <w:rsid w:val="008E65FB"/>
    <w:rsid w:val="008E6CE0"/>
    <w:rsid w:val="008E7CBC"/>
    <w:rsid w:val="008F3076"/>
    <w:rsid w:val="008F32D2"/>
    <w:rsid w:val="00905992"/>
    <w:rsid w:val="00911EA4"/>
    <w:rsid w:val="00914F9F"/>
    <w:rsid w:val="0092309F"/>
    <w:rsid w:val="009233B4"/>
    <w:rsid w:val="0092343C"/>
    <w:rsid w:val="00923691"/>
    <w:rsid w:val="00925A1B"/>
    <w:rsid w:val="009261FD"/>
    <w:rsid w:val="0092704B"/>
    <w:rsid w:val="009315F7"/>
    <w:rsid w:val="009326F7"/>
    <w:rsid w:val="00932B53"/>
    <w:rsid w:val="009339CB"/>
    <w:rsid w:val="009411DB"/>
    <w:rsid w:val="009425F0"/>
    <w:rsid w:val="00943005"/>
    <w:rsid w:val="00943F75"/>
    <w:rsid w:val="00945C9A"/>
    <w:rsid w:val="00947378"/>
    <w:rsid w:val="009477BE"/>
    <w:rsid w:val="00950027"/>
    <w:rsid w:val="009513FF"/>
    <w:rsid w:val="00951544"/>
    <w:rsid w:val="00951F9B"/>
    <w:rsid w:val="00954FB6"/>
    <w:rsid w:val="00955CED"/>
    <w:rsid w:val="009560D7"/>
    <w:rsid w:val="009601D8"/>
    <w:rsid w:val="00961482"/>
    <w:rsid w:val="009620A1"/>
    <w:rsid w:val="00964BA4"/>
    <w:rsid w:val="00965587"/>
    <w:rsid w:val="00965D98"/>
    <w:rsid w:val="00966AF6"/>
    <w:rsid w:val="009678B6"/>
    <w:rsid w:val="009700D7"/>
    <w:rsid w:val="00970E29"/>
    <w:rsid w:val="009711A4"/>
    <w:rsid w:val="00971B37"/>
    <w:rsid w:val="00971C9D"/>
    <w:rsid w:val="009809C9"/>
    <w:rsid w:val="00981B95"/>
    <w:rsid w:val="009834FA"/>
    <w:rsid w:val="00983F9D"/>
    <w:rsid w:val="00984C3D"/>
    <w:rsid w:val="00985887"/>
    <w:rsid w:val="00991E10"/>
    <w:rsid w:val="00992164"/>
    <w:rsid w:val="00992F79"/>
    <w:rsid w:val="00992FB2"/>
    <w:rsid w:val="00994B44"/>
    <w:rsid w:val="00995D2B"/>
    <w:rsid w:val="009A1A5D"/>
    <w:rsid w:val="009A24ED"/>
    <w:rsid w:val="009A3BBA"/>
    <w:rsid w:val="009A4046"/>
    <w:rsid w:val="009A45B4"/>
    <w:rsid w:val="009A64D0"/>
    <w:rsid w:val="009A74F5"/>
    <w:rsid w:val="009B1E8D"/>
    <w:rsid w:val="009B3DBC"/>
    <w:rsid w:val="009B54E0"/>
    <w:rsid w:val="009B59CF"/>
    <w:rsid w:val="009B6893"/>
    <w:rsid w:val="009B6942"/>
    <w:rsid w:val="009B7B4E"/>
    <w:rsid w:val="009C0786"/>
    <w:rsid w:val="009C1239"/>
    <w:rsid w:val="009C14F4"/>
    <w:rsid w:val="009C159A"/>
    <w:rsid w:val="009C1CAC"/>
    <w:rsid w:val="009C2418"/>
    <w:rsid w:val="009C2888"/>
    <w:rsid w:val="009C2D62"/>
    <w:rsid w:val="009C54DE"/>
    <w:rsid w:val="009D06D4"/>
    <w:rsid w:val="009D1227"/>
    <w:rsid w:val="009D1D67"/>
    <w:rsid w:val="009D27AF"/>
    <w:rsid w:val="009D2B87"/>
    <w:rsid w:val="009D3981"/>
    <w:rsid w:val="009D5F5E"/>
    <w:rsid w:val="009D692D"/>
    <w:rsid w:val="009D694C"/>
    <w:rsid w:val="009D715D"/>
    <w:rsid w:val="009E060C"/>
    <w:rsid w:val="009E1BC1"/>
    <w:rsid w:val="009E1FB5"/>
    <w:rsid w:val="009E34AD"/>
    <w:rsid w:val="009E3B92"/>
    <w:rsid w:val="009E4245"/>
    <w:rsid w:val="009E5FBC"/>
    <w:rsid w:val="009F12D0"/>
    <w:rsid w:val="009F2C09"/>
    <w:rsid w:val="009F30E4"/>
    <w:rsid w:val="009F4A9F"/>
    <w:rsid w:val="009F4CE8"/>
    <w:rsid w:val="009F4EB2"/>
    <w:rsid w:val="009F59D4"/>
    <w:rsid w:val="009F7251"/>
    <w:rsid w:val="00A013F7"/>
    <w:rsid w:val="00A03A1F"/>
    <w:rsid w:val="00A0434A"/>
    <w:rsid w:val="00A05172"/>
    <w:rsid w:val="00A0788B"/>
    <w:rsid w:val="00A079D3"/>
    <w:rsid w:val="00A07F73"/>
    <w:rsid w:val="00A10A61"/>
    <w:rsid w:val="00A11051"/>
    <w:rsid w:val="00A11E53"/>
    <w:rsid w:val="00A14F74"/>
    <w:rsid w:val="00A154D9"/>
    <w:rsid w:val="00A161FF"/>
    <w:rsid w:val="00A21C19"/>
    <w:rsid w:val="00A24B6F"/>
    <w:rsid w:val="00A2550B"/>
    <w:rsid w:val="00A26AD4"/>
    <w:rsid w:val="00A300D5"/>
    <w:rsid w:val="00A32B5E"/>
    <w:rsid w:val="00A32C5C"/>
    <w:rsid w:val="00A33C12"/>
    <w:rsid w:val="00A34FC0"/>
    <w:rsid w:val="00A37C4E"/>
    <w:rsid w:val="00A40E2F"/>
    <w:rsid w:val="00A43D1D"/>
    <w:rsid w:val="00A43D75"/>
    <w:rsid w:val="00A45CD4"/>
    <w:rsid w:val="00A46585"/>
    <w:rsid w:val="00A508E0"/>
    <w:rsid w:val="00A51640"/>
    <w:rsid w:val="00A52856"/>
    <w:rsid w:val="00A53416"/>
    <w:rsid w:val="00A5542C"/>
    <w:rsid w:val="00A560A6"/>
    <w:rsid w:val="00A60EC3"/>
    <w:rsid w:val="00A623E7"/>
    <w:rsid w:val="00A63CF7"/>
    <w:rsid w:val="00A65C9E"/>
    <w:rsid w:val="00A671E3"/>
    <w:rsid w:val="00A67823"/>
    <w:rsid w:val="00A722CF"/>
    <w:rsid w:val="00A74AB8"/>
    <w:rsid w:val="00A807EC"/>
    <w:rsid w:val="00A834C9"/>
    <w:rsid w:val="00A835D3"/>
    <w:rsid w:val="00A839C5"/>
    <w:rsid w:val="00A85437"/>
    <w:rsid w:val="00A906FC"/>
    <w:rsid w:val="00A93FC8"/>
    <w:rsid w:val="00A94346"/>
    <w:rsid w:val="00A94AE4"/>
    <w:rsid w:val="00A97E78"/>
    <w:rsid w:val="00AA0952"/>
    <w:rsid w:val="00AA1031"/>
    <w:rsid w:val="00AA15A4"/>
    <w:rsid w:val="00AA17F6"/>
    <w:rsid w:val="00AA1FE7"/>
    <w:rsid w:val="00AA36B0"/>
    <w:rsid w:val="00AA7CBB"/>
    <w:rsid w:val="00AB1BBF"/>
    <w:rsid w:val="00AB6855"/>
    <w:rsid w:val="00AB69BA"/>
    <w:rsid w:val="00AB6B21"/>
    <w:rsid w:val="00AC034A"/>
    <w:rsid w:val="00AC082E"/>
    <w:rsid w:val="00AC0ECD"/>
    <w:rsid w:val="00AC0EDF"/>
    <w:rsid w:val="00AC2F1C"/>
    <w:rsid w:val="00AC3898"/>
    <w:rsid w:val="00AC41D1"/>
    <w:rsid w:val="00AC4D4A"/>
    <w:rsid w:val="00AC738B"/>
    <w:rsid w:val="00AD0431"/>
    <w:rsid w:val="00AD3943"/>
    <w:rsid w:val="00AE02D2"/>
    <w:rsid w:val="00AE0586"/>
    <w:rsid w:val="00AE155A"/>
    <w:rsid w:val="00AE227D"/>
    <w:rsid w:val="00AE40E7"/>
    <w:rsid w:val="00AE507E"/>
    <w:rsid w:val="00AE50E7"/>
    <w:rsid w:val="00AE5FAE"/>
    <w:rsid w:val="00AE6FA0"/>
    <w:rsid w:val="00AE7126"/>
    <w:rsid w:val="00AE76E5"/>
    <w:rsid w:val="00AF079D"/>
    <w:rsid w:val="00AF0A2C"/>
    <w:rsid w:val="00AF0E1D"/>
    <w:rsid w:val="00AF29D2"/>
    <w:rsid w:val="00AF34C2"/>
    <w:rsid w:val="00AF3C00"/>
    <w:rsid w:val="00AF4AA2"/>
    <w:rsid w:val="00AF682F"/>
    <w:rsid w:val="00AF708F"/>
    <w:rsid w:val="00AF77C1"/>
    <w:rsid w:val="00B00880"/>
    <w:rsid w:val="00B00B08"/>
    <w:rsid w:val="00B022F4"/>
    <w:rsid w:val="00B0318E"/>
    <w:rsid w:val="00B03B06"/>
    <w:rsid w:val="00B0500B"/>
    <w:rsid w:val="00B05BC6"/>
    <w:rsid w:val="00B06365"/>
    <w:rsid w:val="00B068E4"/>
    <w:rsid w:val="00B07DE4"/>
    <w:rsid w:val="00B101E7"/>
    <w:rsid w:val="00B105CF"/>
    <w:rsid w:val="00B21357"/>
    <w:rsid w:val="00B22624"/>
    <w:rsid w:val="00B2276E"/>
    <w:rsid w:val="00B2351C"/>
    <w:rsid w:val="00B23582"/>
    <w:rsid w:val="00B2426A"/>
    <w:rsid w:val="00B24DFA"/>
    <w:rsid w:val="00B26141"/>
    <w:rsid w:val="00B27511"/>
    <w:rsid w:val="00B27A7A"/>
    <w:rsid w:val="00B370C9"/>
    <w:rsid w:val="00B40E05"/>
    <w:rsid w:val="00B410E4"/>
    <w:rsid w:val="00B431EF"/>
    <w:rsid w:val="00B437E6"/>
    <w:rsid w:val="00B445C9"/>
    <w:rsid w:val="00B449E8"/>
    <w:rsid w:val="00B4699C"/>
    <w:rsid w:val="00B50DEC"/>
    <w:rsid w:val="00B51DE5"/>
    <w:rsid w:val="00B5234B"/>
    <w:rsid w:val="00B5402C"/>
    <w:rsid w:val="00B569B2"/>
    <w:rsid w:val="00B57832"/>
    <w:rsid w:val="00B60115"/>
    <w:rsid w:val="00B60DBF"/>
    <w:rsid w:val="00B61BAB"/>
    <w:rsid w:val="00B6287A"/>
    <w:rsid w:val="00B712E1"/>
    <w:rsid w:val="00B71B64"/>
    <w:rsid w:val="00B754C6"/>
    <w:rsid w:val="00B8027E"/>
    <w:rsid w:val="00B80391"/>
    <w:rsid w:val="00B849A3"/>
    <w:rsid w:val="00B8537A"/>
    <w:rsid w:val="00B9491F"/>
    <w:rsid w:val="00B94E75"/>
    <w:rsid w:val="00B96D3D"/>
    <w:rsid w:val="00B96E43"/>
    <w:rsid w:val="00BA2BD7"/>
    <w:rsid w:val="00BA4E22"/>
    <w:rsid w:val="00BA544E"/>
    <w:rsid w:val="00BA7F82"/>
    <w:rsid w:val="00BB2CC4"/>
    <w:rsid w:val="00BB3D74"/>
    <w:rsid w:val="00BB7CED"/>
    <w:rsid w:val="00BC0D27"/>
    <w:rsid w:val="00BC2394"/>
    <w:rsid w:val="00BC3C47"/>
    <w:rsid w:val="00BC431B"/>
    <w:rsid w:val="00BC4654"/>
    <w:rsid w:val="00BC57F6"/>
    <w:rsid w:val="00BC5D66"/>
    <w:rsid w:val="00BC6A7B"/>
    <w:rsid w:val="00BD1114"/>
    <w:rsid w:val="00BD187F"/>
    <w:rsid w:val="00BD79D5"/>
    <w:rsid w:val="00BD7F71"/>
    <w:rsid w:val="00BE01BA"/>
    <w:rsid w:val="00BE0390"/>
    <w:rsid w:val="00BE09A0"/>
    <w:rsid w:val="00BE09A7"/>
    <w:rsid w:val="00BE0D5D"/>
    <w:rsid w:val="00BE1D25"/>
    <w:rsid w:val="00BE1EEE"/>
    <w:rsid w:val="00BF1892"/>
    <w:rsid w:val="00BF1C05"/>
    <w:rsid w:val="00BF2764"/>
    <w:rsid w:val="00BF2BD7"/>
    <w:rsid w:val="00BF3C4A"/>
    <w:rsid w:val="00BF3CD3"/>
    <w:rsid w:val="00BF4ADC"/>
    <w:rsid w:val="00BF4EB9"/>
    <w:rsid w:val="00BF60B5"/>
    <w:rsid w:val="00BF7364"/>
    <w:rsid w:val="00BF73CA"/>
    <w:rsid w:val="00BF7E1B"/>
    <w:rsid w:val="00C0037E"/>
    <w:rsid w:val="00C00C8A"/>
    <w:rsid w:val="00C0248F"/>
    <w:rsid w:val="00C06C6D"/>
    <w:rsid w:val="00C073AE"/>
    <w:rsid w:val="00C11CBF"/>
    <w:rsid w:val="00C11F58"/>
    <w:rsid w:val="00C14CB5"/>
    <w:rsid w:val="00C15B54"/>
    <w:rsid w:val="00C173B4"/>
    <w:rsid w:val="00C20068"/>
    <w:rsid w:val="00C20CF1"/>
    <w:rsid w:val="00C20E42"/>
    <w:rsid w:val="00C21E7A"/>
    <w:rsid w:val="00C21EF6"/>
    <w:rsid w:val="00C23544"/>
    <w:rsid w:val="00C246C3"/>
    <w:rsid w:val="00C2631A"/>
    <w:rsid w:val="00C30F49"/>
    <w:rsid w:val="00C321EC"/>
    <w:rsid w:val="00C347E2"/>
    <w:rsid w:val="00C37AB7"/>
    <w:rsid w:val="00C4297A"/>
    <w:rsid w:val="00C46507"/>
    <w:rsid w:val="00C5029D"/>
    <w:rsid w:val="00C504F7"/>
    <w:rsid w:val="00C50B7C"/>
    <w:rsid w:val="00C51E4C"/>
    <w:rsid w:val="00C528E1"/>
    <w:rsid w:val="00C52F3B"/>
    <w:rsid w:val="00C53F4D"/>
    <w:rsid w:val="00C545D5"/>
    <w:rsid w:val="00C55C76"/>
    <w:rsid w:val="00C57FA4"/>
    <w:rsid w:val="00C61F15"/>
    <w:rsid w:val="00C64352"/>
    <w:rsid w:val="00C65F07"/>
    <w:rsid w:val="00C671C1"/>
    <w:rsid w:val="00C67998"/>
    <w:rsid w:val="00C7085F"/>
    <w:rsid w:val="00C71019"/>
    <w:rsid w:val="00C722F9"/>
    <w:rsid w:val="00C726FE"/>
    <w:rsid w:val="00C73E83"/>
    <w:rsid w:val="00C7420F"/>
    <w:rsid w:val="00C753C7"/>
    <w:rsid w:val="00C75F94"/>
    <w:rsid w:val="00C76AE0"/>
    <w:rsid w:val="00C77FA1"/>
    <w:rsid w:val="00C805F1"/>
    <w:rsid w:val="00C812B5"/>
    <w:rsid w:val="00C82EEA"/>
    <w:rsid w:val="00C8358C"/>
    <w:rsid w:val="00C903E6"/>
    <w:rsid w:val="00C91BCA"/>
    <w:rsid w:val="00C92715"/>
    <w:rsid w:val="00C931DE"/>
    <w:rsid w:val="00C945C5"/>
    <w:rsid w:val="00C95AA3"/>
    <w:rsid w:val="00C97611"/>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3AA9"/>
    <w:rsid w:val="00CD6DDA"/>
    <w:rsid w:val="00CD7C21"/>
    <w:rsid w:val="00CE27DE"/>
    <w:rsid w:val="00CE3E05"/>
    <w:rsid w:val="00CE4044"/>
    <w:rsid w:val="00CE62AA"/>
    <w:rsid w:val="00CE6C65"/>
    <w:rsid w:val="00CE7B71"/>
    <w:rsid w:val="00CE7E77"/>
    <w:rsid w:val="00CF1333"/>
    <w:rsid w:val="00CF3FC1"/>
    <w:rsid w:val="00CF46B0"/>
    <w:rsid w:val="00CF5D7A"/>
    <w:rsid w:val="00CF6377"/>
    <w:rsid w:val="00CF7A0E"/>
    <w:rsid w:val="00D001BC"/>
    <w:rsid w:val="00D03EA1"/>
    <w:rsid w:val="00D049B6"/>
    <w:rsid w:val="00D05152"/>
    <w:rsid w:val="00D0554E"/>
    <w:rsid w:val="00D07368"/>
    <w:rsid w:val="00D07E39"/>
    <w:rsid w:val="00D07FC5"/>
    <w:rsid w:val="00D14628"/>
    <w:rsid w:val="00D154A8"/>
    <w:rsid w:val="00D1619C"/>
    <w:rsid w:val="00D17638"/>
    <w:rsid w:val="00D21C51"/>
    <w:rsid w:val="00D23539"/>
    <w:rsid w:val="00D23568"/>
    <w:rsid w:val="00D23BC4"/>
    <w:rsid w:val="00D248C2"/>
    <w:rsid w:val="00D26A8A"/>
    <w:rsid w:val="00D2746D"/>
    <w:rsid w:val="00D279F4"/>
    <w:rsid w:val="00D32D29"/>
    <w:rsid w:val="00D3448E"/>
    <w:rsid w:val="00D34E07"/>
    <w:rsid w:val="00D35E3B"/>
    <w:rsid w:val="00D377B7"/>
    <w:rsid w:val="00D44E14"/>
    <w:rsid w:val="00D46F57"/>
    <w:rsid w:val="00D50C2A"/>
    <w:rsid w:val="00D55860"/>
    <w:rsid w:val="00D560A7"/>
    <w:rsid w:val="00D608C5"/>
    <w:rsid w:val="00D609BA"/>
    <w:rsid w:val="00D62606"/>
    <w:rsid w:val="00D6507A"/>
    <w:rsid w:val="00D652E7"/>
    <w:rsid w:val="00D67732"/>
    <w:rsid w:val="00D70843"/>
    <w:rsid w:val="00D746E1"/>
    <w:rsid w:val="00D7510E"/>
    <w:rsid w:val="00D7765D"/>
    <w:rsid w:val="00D80BB6"/>
    <w:rsid w:val="00D80DA8"/>
    <w:rsid w:val="00D83634"/>
    <w:rsid w:val="00D839B5"/>
    <w:rsid w:val="00D904D1"/>
    <w:rsid w:val="00D911AC"/>
    <w:rsid w:val="00D91BDC"/>
    <w:rsid w:val="00D96836"/>
    <w:rsid w:val="00D97882"/>
    <w:rsid w:val="00D97DEA"/>
    <w:rsid w:val="00DA1C9E"/>
    <w:rsid w:val="00DA20D6"/>
    <w:rsid w:val="00DA44DD"/>
    <w:rsid w:val="00DA4FDB"/>
    <w:rsid w:val="00DA6088"/>
    <w:rsid w:val="00DA6305"/>
    <w:rsid w:val="00DA73CB"/>
    <w:rsid w:val="00DA7C8A"/>
    <w:rsid w:val="00DB0531"/>
    <w:rsid w:val="00DB0A44"/>
    <w:rsid w:val="00DB0F49"/>
    <w:rsid w:val="00DB43BA"/>
    <w:rsid w:val="00DB4A3A"/>
    <w:rsid w:val="00DB519F"/>
    <w:rsid w:val="00DB6D61"/>
    <w:rsid w:val="00DC0265"/>
    <w:rsid w:val="00DC1E77"/>
    <w:rsid w:val="00DC6138"/>
    <w:rsid w:val="00DC65F2"/>
    <w:rsid w:val="00DC6EF4"/>
    <w:rsid w:val="00DD1655"/>
    <w:rsid w:val="00DD16F7"/>
    <w:rsid w:val="00DD37FE"/>
    <w:rsid w:val="00DD45B6"/>
    <w:rsid w:val="00DD62E9"/>
    <w:rsid w:val="00DD6633"/>
    <w:rsid w:val="00DE0D18"/>
    <w:rsid w:val="00DE1734"/>
    <w:rsid w:val="00DE225B"/>
    <w:rsid w:val="00DE38E6"/>
    <w:rsid w:val="00DE3A8F"/>
    <w:rsid w:val="00DF0EA3"/>
    <w:rsid w:val="00DF24F4"/>
    <w:rsid w:val="00DF648C"/>
    <w:rsid w:val="00E03086"/>
    <w:rsid w:val="00E03A82"/>
    <w:rsid w:val="00E03EFC"/>
    <w:rsid w:val="00E0610E"/>
    <w:rsid w:val="00E071BD"/>
    <w:rsid w:val="00E079FC"/>
    <w:rsid w:val="00E104B4"/>
    <w:rsid w:val="00E10735"/>
    <w:rsid w:val="00E11BBA"/>
    <w:rsid w:val="00E12026"/>
    <w:rsid w:val="00E20972"/>
    <w:rsid w:val="00E20D63"/>
    <w:rsid w:val="00E224AF"/>
    <w:rsid w:val="00E226D1"/>
    <w:rsid w:val="00E22DA5"/>
    <w:rsid w:val="00E24354"/>
    <w:rsid w:val="00E30B10"/>
    <w:rsid w:val="00E31DD3"/>
    <w:rsid w:val="00E33280"/>
    <w:rsid w:val="00E35F4A"/>
    <w:rsid w:val="00E36F6D"/>
    <w:rsid w:val="00E37759"/>
    <w:rsid w:val="00E4057D"/>
    <w:rsid w:val="00E408E7"/>
    <w:rsid w:val="00E40A9D"/>
    <w:rsid w:val="00E42500"/>
    <w:rsid w:val="00E43409"/>
    <w:rsid w:val="00E478CC"/>
    <w:rsid w:val="00E51914"/>
    <w:rsid w:val="00E5203A"/>
    <w:rsid w:val="00E521C6"/>
    <w:rsid w:val="00E528D0"/>
    <w:rsid w:val="00E557DE"/>
    <w:rsid w:val="00E56AF9"/>
    <w:rsid w:val="00E61727"/>
    <w:rsid w:val="00E6263F"/>
    <w:rsid w:val="00E647D4"/>
    <w:rsid w:val="00E659DB"/>
    <w:rsid w:val="00E67DF4"/>
    <w:rsid w:val="00E70559"/>
    <w:rsid w:val="00E715A2"/>
    <w:rsid w:val="00E7403C"/>
    <w:rsid w:val="00E7413F"/>
    <w:rsid w:val="00E76902"/>
    <w:rsid w:val="00E81F52"/>
    <w:rsid w:val="00E81F9B"/>
    <w:rsid w:val="00E82413"/>
    <w:rsid w:val="00E828F6"/>
    <w:rsid w:val="00E84C08"/>
    <w:rsid w:val="00E857F9"/>
    <w:rsid w:val="00E876BB"/>
    <w:rsid w:val="00E92231"/>
    <w:rsid w:val="00E95A1A"/>
    <w:rsid w:val="00E96B97"/>
    <w:rsid w:val="00EA1B38"/>
    <w:rsid w:val="00EA3954"/>
    <w:rsid w:val="00EA4106"/>
    <w:rsid w:val="00EA52BC"/>
    <w:rsid w:val="00EA5F99"/>
    <w:rsid w:val="00EA6440"/>
    <w:rsid w:val="00EA66C8"/>
    <w:rsid w:val="00EB2FF0"/>
    <w:rsid w:val="00EB402F"/>
    <w:rsid w:val="00EB4D7E"/>
    <w:rsid w:val="00EB6A24"/>
    <w:rsid w:val="00EC09FC"/>
    <w:rsid w:val="00EC1679"/>
    <w:rsid w:val="00EC1CE2"/>
    <w:rsid w:val="00EC3784"/>
    <w:rsid w:val="00EC3E70"/>
    <w:rsid w:val="00EC4E2A"/>
    <w:rsid w:val="00EC5820"/>
    <w:rsid w:val="00EC6929"/>
    <w:rsid w:val="00EC6C31"/>
    <w:rsid w:val="00EC791B"/>
    <w:rsid w:val="00ED0B92"/>
    <w:rsid w:val="00ED1D02"/>
    <w:rsid w:val="00ED1F1E"/>
    <w:rsid w:val="00ED54F6"/>
    <w:rsid w:val="00ED6CAB"/>
    <w:rsid w:val="00EE1251"/>
    <w:rsid w:val="00EE2E4A"/>
    <w:rsid w:val="00EE53F6"/>
    <w:rsid w:val="00EE6736"/>
    <w:rsid w:val="00EE7999"/>
    <w:rsid w:val="00EE7C05"/>
    <w:rsid w:val="00EF09C5"/>
    <w:rsid w:val="00EF12C1"/>
    <w:rsid w:val="00EF1B3F"/>
    <w:rsid w:val="00EF213A"/>
    <w:rsid w:val="00EF26FC"/>
    <w:rsid w:val="00EF3648"/>
    <w:rsid w:val="00EF43DD"/>
    <w:rsid w:val="00EF58EA"/>
    <w:rsid w:val="00EF6F4F"/>
    <w:rsid w:val="00F0049F"/>
    <w:rsid w:val="00F00827"/>
    <w:rsid w:val="00F043EF"/>
    <w:rsid w:val="00F06196"/>
    <w:rsid w:val="00F07C1A"/>
    <w:rsid w:val="00F11744"/>
    <w:rsid w:val="00F11A0F"/>
    <w:rsid w:val="00F12B00"/>
    <w:rsid w:val="00F12FE5"/>
    <w:rsid w:val="00F13C96"/>
    <w:rsid w:val="00F16C49"/>
    <w:rsid w:val="00F16F2B"/>
    <w:rsid w:val="00F1784F"/>
    <w:rsid w:val="00F20A7C"/>
    <w:rsid w:val="00F23D96"/>
    <w:rsid w:val="00F26DFF"/>
    <w:rsid w:val="00F308F4"/>
    <w:rsid w:val="00F3138C"/>
    <w:rsid w:val="00F31AE0"/>
    <w:rsid w:val="00F31C44"/>
    <w:rsid w:val="00F31F76"/>
    <w:rsid w:val="00F32475"/>
    <w:rsid w:val="00F33658"/>
    <w:rsid w:val="00F34560"/>
    <w:rsid w:val="00F347A9"/>
    <w:rsid w:val="00F35880"/>
    <w:rsid w:val="00F35C04"/>
    <w:rsid w:val="00F3683B"/>
    <w:rsid w:val="00F4046E"/>
    <w:rsid w:val="00F41813"/>
    <w:rsid w:val="00F4220A"/>
    <w:rsid w:val="00F42BDB"/>
    <w:rsid w:val="00F43C92"/>
    <w:rsid w:val="00F45CDD"/>
    <w:rsid w:val="00F469AF"/>
    <w:rsid w:val="00F520AC"/>
    <w:rsid w:val="00F527C2"/>
    <w:rsid w:val="00F560FD"/>
    <w:rsid w:val="00F561A6"/>
    <w:rsid w:val="00F60EF1"/>
    <w:rsid w:val="00F6212F"/>
    <w:rsid w:val="00F6232C"/>
    <w:rsid w:val="00F6323E"/>
    <w:rsid w:val="00F6464F"/>
    <w:rsid w:val="00F6540C"/>
    <w:rsid w:val="00F656D2"/>
    <w:rsid w:val="00F702BB"/>
    <w:rsid w:val="00F70767"/>
    <w:rsid w:val="00F71463"/>
    <w:rsid w:val="00F717EE"/>
    <w:rsid w:val="00F7245C"/>
    <w:rsid w:val="00F725A1"/>
    <w:rsid w:val="00F74671"/>
    <w:rsid w:val="00F803BB"/>
    <w:rsid w:val="00F80555"/>
    <w:rsid w:val="00F8274F"/>
    <w:rsid w:val="00F82A0B"/>
    <w:rsid w:val="00F83E6A"/>
    <w:rsid w:val="00F8544E"/>
    <w:rsid w:val="00F85521"/>
    <w:rsid w:val="00F923B1"/>
    <w:rsid w:val="00F9426D"/>
    <w:rsid w:val="00F94440"/>
    <w:rsid w:val="00F94601"/>
    <w:rsid w:val="00F95370"/>
    <w:rsid w:val="00F95DCF"/>
    <w:rsid w:val="00FA3552"/>
    <w:rsid w:val="00FA3E44"/>
    <w:rsid w:val="00FA57A0"/>
    <w:rsid w:val="00FA6D40"/>
    <w:rsid w:val="00FA79EC"/>
    <w:rsid w:val="00FB16CB"/>
    <w:rsid w:val="00FB1BE1"/>
    <w:rsid w:val="00FB51E5"/>
    <w:rsid w:val="00FB5DB1"/>
    <w:rsid w:val="00FC11F3"/>
    <w:rsid w:val="00FC2299"/>
    <w:rsid w:val="00FC2EF2"/>
    <w:rsid w:val="00FC4F24"/>
    <w:rsid w:val="00FC79E1"/>
    <w:rsid w:val="00FD1B75"/>
    <w:rsid w:val="00FD1DB9"/>
    <w:rsid w:val="00FD25A3"/>
    <w:rsid w:val="00FD2B09"/>
    <w:rsid w:val="00FD373A"/>
    <w:rsid w:val="00FD4FD1"/>
    <w:rsid w:val="00FD6D3D"/>
    <w:rsid w:val="00FE0C57"/>
    <w:rsid w:val="00FE127F"/>
    <w:rsid w:val="00FE1ABD"/>
    <w:rsid w:val="00FE1EFF"/>
    <w:rsid w:val="00FE3884"/>
    <w:rsid w:val="00FE3F27"/>
    <w:rsid w:val="00FE5743"/>
    <w:rsid w:val="00FE5E86"/>
    <w:rsid w:val="00FE6924"/>
    <w:rsid w:val="00FE723F"/>
    <w:rsid w:val="00FE7A2B"/>
    <w:rsid w:val="00FF15E8"/>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15:docId w15:val="{40BA6CCB-6666-4648-8B4B-F1219CA2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AC41D1"/>
    <w:rPr>
      <w:szCs w:val="20"/>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uiPriority w:val="99"/>
    <w:qFormat/>
    <w:rsid w:val="000F0476"/>
    <w:pPr>
      <w:keepLines/>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0F0476"/>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character" w:customStyle="1" w:styleId="Heading1Char">
    <w:name w:val="Heading 1 Char"/>
    <w:link w:val="Heading1"/>
    <w:rsid w:val="00AC41D1"/>
    <w:rPr>
      <w:rFonts w:cstheme="majorBidi"/>
      <w:b/>
      <w:caps/>
      <w:sz w:val="22"/>
      <w:lang w:val="en-GB" w:eastAsia="en-US"/>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uiPriority w:val="99"/>
    <w:semiHidden/>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character" w:customStyle="1" w:styleId="Heading2Char">
    <w:name w:val="Heading 2 Char"/>
    <w:link w:val="Heading2"/>
    <w:rsid w:val="00AC41D1"/>
    <w:rPr>
      <w:rFonts w:cstheme="majorBidi"/>
      <w:b/>
      <w:bCs/>
      <w:iCs/>
      <w:sz w:val="22"/>
      <w:lang w:val="en-GB" w:eastAsia="en-US"/>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paragraph" w:styleId="Index1">
    <w:name w:val="index 1"/>
    <w:basedOn w:val="Normal"/>
    <w:next w:val="Normal"/>
    <w:autoRedefine/>
    <w:uiPriority w:val="99"/>
    <w:semiHidden/>
    <w:unhideWhenUsed/>
    <w:rsid w:val="00AC41D1"/>
    <w:pPr>
      <w:ind w:left="220" w:hanging="220"/>
    </w:pPr>
    <w:rPr>
      <w:sz w:val="20"/>
      <w:szCs w:val="20"/>
      <w:lang w:val="en-US"/>
    </w:rPr>
  </w:style>
  <w:style w:type="paragraph" w:styleId="Index2">
    <w:name w:val="index 2"/>
    <w:basedOn w:val="Normal"/>
    <w:next w:val="Normal"/>
    <w:autoRedefine/>
    <w:uiPriority w:val="99"/>
    <w:semiHidden/>
    <w:unhideWhenUsed/>
    <w:rsid w:val="00AC41D1"/>
    <w:pPr>
      <w:ind w:left="440" w:hanging="220"/>
    </w:pPr>
    <w:rPr>
      <w:sz w:val="20"/>
      <w:szCs w:val="20"/>
      <w:lang w:val="en-US"/>
    </w:rPr>
  </w:style>
  <w:style w:type="paragraph" w:styleId="Index3">
    <w:name w:val="index 3"/>
    <w:basedOn w:val="Normal"/>
    <w:next w:val="Normal"/>
    <w:autoRedefine/>
    <w:uiPriority w:val="99"/>
    <w:semiHidden/>
    <w:unhideWhenUsed/>
    <w:rsid w:val="00AC41D1"/>
    <w:pPr>
      <w:ind w:left="660" w:hanging="220"/>
    </w:pPr>
    <w:rPr>
      <w:sz w:val="20"/>
      <w:szCs w:val="20"/>
      <w:lang w:val="en-US"/>
    </w:rPr>
  </w:style>
  <w:style w:type="paragraph" w:styleId="TOC1">
    <w:name w:val="toc 1"/>
    <w:basedOn w:val="Normal"/>
    <w:next w:val="Normal"/>
    <w:autoRedefine/>
    <w:semiHidden/>
    <w:rsid w:val="00AC41D1"/>
    <w:pPr>
      <w:ind w:left="720" w:hanging="720"/>
    </w:pPr>
    <w:rPr>
      <w:caps/>
      <w:sz w:val="20"/>
      <w:szCs w:val="20"/>
      <w:lang w:val="en-US"/>
    </w:rPr>
  </w:style>
  <w:style w:type="paragraph" w:styleId="TOC2">
    <w:name w:val="toc 2"/>
    <w:basedOn w:val="Normal"/>
    <w:next w:val="Normal"/>
    <w:autoRedefine/>
    <w:semiHidden/>
    <w:rsid w:val="00AC41D1"/>
    <w:pPr>
      <w:tabs>
        <w:tab w:val="right" w:leader="dot" w:pos="9356"/>
      </w:tabs>
      <w:ind w:left="1440" w:hanging="720"/>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uiPriority w:val="99"/>
    <w:semiHidden/>
    <w:rsid w:val="00AC41D1"/>
    <w:pPr>
      <w:spacing w:after="120" w:line="240" w:lineRule="exact"/>
    </w:pPr>
    <w:rPr>
      <w:sz w:val="20"/>
      <w:szCs w:val="20"/>
      <w:lang w:val="en-US"/>
    </w:rPr>
  </w:style>
  <w:style w:type="character" w:customStyle="1" w:styleId="CommentTextChar">
    <w:name w:val="Comment Text Char"/>
    <w:link w:val="CommentText"/>
    <w:uiPriority w:val="99"/>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uiPriority w:val="99"/>
    <w:semiHidden/>
    <w:unhideWhenUsed/>
    <w:rsid w:val="00AC41D1"/>
    <w:rPr>
      <w:sz w:val="20"/>
      <w:szCs w:val="20"/>
      <w:lang w:val="en-US"/>
    </w:rPr>
  </w:style>
  <w:style w:type="character" w:styleId="CommentReference">
    <w:name w:val="annotation reference"/>
    <w:uiPriority w:val="99"/>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iPriority w:val="99"/>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iPriority w:val="99"/>
    <w:semiHidden/>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AC41D1"/>
    <w:pPr>
      <w:ind w:left="720"/>
    </w:pPr>
    <w:rPr>
      <w:sz w:val="20"/>
      <w:szCs w:val="20"/>
      <w:lang w:val="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C41D1"/>
    <w:pPr>
      <w:spacing w:after="160" w:line="240" w:lineRule="exact"/>
    </w:pPr>
    <w:rPr>
      <w:vertAlign w:val="superscript"/>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semiHidden/>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semiHidden/>
    <w:unhideWhenUsed/>
    <w:rsid w:val="00AC41D1"/>
    <w:rPr>
      <w:rFonts w:ascii="Consolas" w:hAnsi="Consolas"/>
      <w:sz w:val="21"/>
      <w:szCs w:val="21"/>
      <w:lang w:val="en-US"/>
    </w:rPr>
  </w:style>
  <w:style w:type="character" w:customStyle="1" w:styleId="PlainTextChar">
    <w:name w:val="Plain Text Char"/>
    <w:link w:val="PlainText"/>
    <w:uiPriority w:val="99"/>
    <w:semiHidden/>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4/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EECA-AE1C-48DD-A0EE-19C476B7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CBD</cp:lastModifiedBy>
  <cp:revision>4</cp:revision>
  <cp:lastPrinted>2021-05-16T21:37:00Z</cp:lastPrinted>
  <dcterms:created xsi:type="dcterms:W3CDTF">2022-05-17T18:27:00Z</dcterms:created>
  <dcterms:modified xsi:type="dcterms:W3CDTF">2022-05-17T19:52:00Z</dcterms:modified>
</cp:coreProperties>
</file>