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7EBEDCD3" w14:textId="77777777" w:rsidTr="00A163E2">
        <w:trPr>
          <w:trHeight w:val="851"/>
        </w:trPr>
        <w:tc>
          <w:tcPr>
            <w:tcW w:w="465" w:type="pct"/>
            <w:tcBorders>
              <w:bottom w:val="single" w:sz="8" w:space="0" w:color="auto"/>
            </w:tcBorders>
            <w:vAlign w:val="bottom"/>
          </w:tcPr>
          <w:p w14:paraId="66F85468" w14:textId="284E444B" w:rsidR="00A96B21" w:rsidRPr="00550DCE" w:rsidRDefault="00A96B21" w:rsidP="00A163E2">
            <w:pPr>
              <w:spacing w:after="120"/>
              <w:jc w:val="left"/>
            </w:pPr>
            <w:bookmarkStart w:id="0" w:name="_Hlk137651738"/>
            <w:r w:rsidRPr="00550DCE">
              <w:rPr>
                <w:noProof/>
              </w:rPr>
              <w:drawing>
                <wp:inline distT="0" distB="0" distL="0" distR="0" wp14:anchorId="35F536DB" wp14:editId="1B4650E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FCB193C" w14:textId="77777777" w:rsidR="00A96B21" w:rsidRPr="00550DCE" w:rsidRDefault="00A96B21" w:rsidP="00A163E2">
            <w:pPr>
              <w:spacing w:after="120"/>
              <w:jc w:val="left"/>
            </w:pPr>
            <w:r w:rsidRPr="00550DCE">
              <w:rPr>
                <w:noProof/>
              </w:rPr>
              <w:drawing>
                <wp:inline distT="0" distB="0" distL="0" distR="0" wp14:anchorId="739A12CB" wp14:editId="78CFD90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D93EB84" w14:textId="0C0D5D56" w:rsidR="00A96B21" w:rsidRPr="00550DCE" w:rsidRDefault="00A96B21" w:rsidP="00184909">
            <w:pPr>
              <w:spacing w:after="120"/>
              <w:ind w:left="2021"/>
              <w:jc w:val="right"/>
              <w:rPr>
                <w:szCs w:val="22"/>
              </w:rPr>
            </w:pPr>
            <w:bookmarkStart w:id="1" w:name="_Hlk159927766"/>
            <w:r w:rsidRPr="000049F9">
              <w:rPr>
                <w:sz w:val="40"/>
                <w:szCs w:val="40"/>
              </w:rPr>
              <w:t>CBD</w:t>
            </w:r>
            <w:r w:rsidRPr="00BA066F">
              <w:rPr>
                <w:szCs w:val="22"/>
              </w:rPr>
              <w:t>/</w:t>
            </w:r>
            <w:r w:rsidR="003E0A26" w:rsidRPr="000049F9">
              <w:rPr>
                <w:szCs w:val="22"/>
              </w:rPr>
              <w:t>SBI</w:t>
            </w:r>
            <w:r w:rsidR="003E0A26" w:rsidRPr="00BA066F">
              <w:rPr>
                <w:szCs w:val="22"/>
              </w:rPr>
              <w:t>/</w:t>
            </w:r>
            <w:r w:rsidR="00C364FA" w:rsidRPr="000049F9">
              <w:rPr>
                <w:szCs w:val="22"/>
              </w:rPr>
              <w:t>REC</w:t>
            </w:r>
            <w:r w:rsidR="00C364FA" w:rsidRPr="00BA066F">
              <w:rPr>
                <w:szCs w:val="22"/>
              </w:rPr>
              <w:t>/</w:t>
            </w:r>
            <w:r w:rsidR="003E0A26" w:rsidRPr="00BA066F">
              <w:rPr>
                <w:szCs w:val="22"/>
              </w:rPr>
              <w:t>4/</w:t>
            </w:r>
            <w:bookmarkEnd w:id="1"/>
            <w:r w:rsidR="002E584E" w:rsidRPr="00BA066F">
              <w:rPr>
                <w:szCs w:val="22"/>
              </w:rPr>
              <w:t>2</w:t>
            </w:r>
          </w:p>
        </w:tc>
      </w:tr>
      <w:tr w:rsidR="00A96B21" w:rsidRPr="00EA442C" w14:paraId="73630526" w14:textId="77777777" w:rsidTr="00A163E2">
        <w:tc>
          <w:tcPr>
            <w:tcW w:w="2297" w:type="pct"/>
            <w:gridSpan w:val="2"/>
            <w:tcBorders>
              <w:top w:val="single" w:sz="8" w:space="0" w:color="auto"/>
              <w:bottom w:val="single" w:sz="12" w:space="0" w:color="auto"/>
            </w:tcBorders>
          </w:tcPr>
          <w:p w14:paraId="7B2A7B7E" w14:textId="77777777" w:rsidR="00A96B21" w:rsidRPr="00550DCE" w:rsidRDefault="00A96B21" w:rsidP="00A163E2">
            <w:pPr>
              <w:pStyle w:val="Cornernotation"/>
              <w:suppressLineNumbers/>
              <w:suppressAutoHyphens/>
              <w:spacing w:before="120" w:after="120"/>
              <w:ind w:left="0" w:right="0" w:firstLine="0"/>
            </w:pPr>
            <w:r w:rsidRPr="00550DCE">
              <w:rPr>
                <w:b w:val="0"/>
                <w:bCs/>
                <w:noProof/>
              </w:rPr>
              <w:drawing>
                <wp:inline distT="0" distB="0" distL="0" distR="0" wp14:anchorId="58C5AEF1" wp14:editId="32D545D1">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27D07FE5" w14:textId="77C266AF" w:rsidR="00A96B21" w:rsidRPr="003C6F10" w:rsidRDefault="00A96B21" w:rsidP="003C6F10">
            <w:pPr>
              <w:ind w:left="2584"/>
              <w:rPr>
                <w:sz w:val="22"/>
                <w:szCs w:val="22"/>
              </w:rPr>
            </w:pPr>
            <w:r w:rsidRPr="003C6F10">
              <w:rPr>
                <w:sz w:val="22"/>
                <w:szCs w:val="22"/>
              </w:rPr>
              <w:t xml:space="preserve">Distr.: </w:t>
            </w:r>
            <w:r w:rsidR="00C70A49">
              <w:rPr>
                <w:sz w:val="22"/>
                <w:szCs w:val="22"/>
              </w:rPr>
              <w:t>General</w:t>
            </w:r>
          </w:p>
          <w:p w14:paraId="04C7360F" w14:textId="06E71B0E" w:rsidR="00A96B21" w:rsidRPr="003C6F10" w:rsidRDefault="003B01DC" w:rsidP="003C6F10">
            <w:pPr>
              <w:ind w:left="2584"/>
              <w:rPr>
                <w:sz w:val="22"/>
                <w:szCs w:val="22"/>
              </w:rPr>
            </w:pPr>
            <w:r>
              <w:rPr>
                <w:sz w:val="22"/>
                <w:szCs w:val="22"/>
              </w:rPr>
              <w:t>2</w:t>
            </w:r>
            <w:r w:rsidR="00417638">
              <w:rPr>
                <w:sz w:val="22"/>
                <w:szCs w:val="22"/>
              </w:rPr>
              <w:t>9</w:t>
            </w:r>
            <w:r w:rsidRPr="00A364DF">
              <w:rPr>
                <w:sz w:val="22"/>
              </w:rPr>
              <w:t xml:space="preserve"> May</w:t>
            </w:r>
            <w:r w:rsidR="00A96B21" w:rsidRPr="003C6F10">
              <w:rPr>
                <w:sz w:val="22"/>
                <w:szCs w:val="22"/>
              </w:rPr>
              <w:t xml:space="preserve"> 202</w:t>
            </w:r>
            <w:r w:rsidR="0092346F">
              <w:rPr>
                <w:sz w:val="22"/>
                <w:szCs w:val="22"/>
              </w:rPr>
              <w:t>4</w:t>
            </w:r>
          </w:p>
          <w:p w14:paraId="697183F6" w14:textId="77777777" w:rsidR="00A96B21" w:rsidRPr="003C6F10" w:rsidRDefault="00A96B21" w:rsidP="003C6F10">
            <w:pPr>
              <w:ind w:left="2584"/>
              <w:rPr>
                <w:sz w:val="22"/>
                <w:szCs w:val="22"/>
              </w:rPr>
            </w:pPr>
          </w:p>
          <w:p w14:paraId="42E05C25" w14:textId="77777777" w:rsidR="00A96B21" w:rsidRPr="003C6F10" w:rsidRDefault="00A96B21" w:rsidP="003C6F10">
            <w:pPr>
              <w:ind w:left="2584"/>
              <w:rPr>
                <w:sz w:val="22"/>
                <w:szCs w:val="22"/>
              </w:rPr>
            </w:pPr>
            <w:r w:rsidRPr="003C6F10">
              <w:rPr>
                <w:sz w:val="22"/>
                <w:szCs w:val="22"/>
              </w:rPr>
              <w:t>Original</w:t>
            </w:r>
            <w:r w:rsidRPr="00EB3B19">
              <w:rPr>
                <w:sz w:val="22"/>
                <w:szCs w:val="22"/>
              </w:rPr>
              <w:t>: English</w:t>
            </w:r>
          </w:p>
          <w:p w14:paraId="343BC0DF" w14:textId="77777777" w:rsidR="00A96B21" w:rsidRPr="00550DCE" w:rsidRDefault="00A96B21" w:rsidP="00A163E2"/>
        </w:tc>
      </w:tr>
    </w:tbl>
    <w:p w14:paraId="38C9705A" w14:textId="77777777" w:rsidR="00874541" w:rsidRDefault="003E0A26" w:rsidP="00A96B21">
      <w:pPr>
        <w:pStyle w:val="Cornernotation"/>
        <w:rPr>
          <w:bCs/>
        </w:rPr>
      </w:pPr>
      <w:r>
        <w:rPr>
          <w:bCs/>
        </w:rPr>
        <w:t>Subsidiary Body on Implementation</w:t>
      </w:r>
    </w:p>
    <w:p w14:paraId="22E7F5C1" w14:textId="77777777" w:rsidR="00A96B21" w:rsidRDefault="003E0A26" w:rsidP="00A96B21">
      <w:pPr>
        <w:pStyle w:val="Cornernotation"/>
        <w:rPr>
          <w:bCs/>
          <w:sz w:val="22"/>
          <w:szCs w:val="22"/>
        </w:rPr>
      </w:pPr>
      <w:r>
        <w:rPr>
          <w:bCs/>
          <w:sz w:val="22"/>
          <w:szCs w:val="22"/>
        </w:rPr>
        <w:t>Fourth</w:t>
      </w:r>
      <w:r w:rsidR="00A96B21" w:rsidRPr="00A96B21">
        <w:rPr>
          <w:bCs/>
          <w:sz w:val="22"/>
          <w:szCs w:val="22"/>
        </w:rPr>
        <w:t xml:space="preserve"> meeting </w:t>
      </w:r>
    </w:p>
    <w:p w14:paraId="37CBA469" w14:textId="77777777" w:rsidR="00A96B21" w:rsidRPr="00935461" w:rsidRDefault="003E0A26" w:rsidP="00A96B21">
      <w:pPr>
        <w:pStyle w:val="Venuedate"/>
        <w:rPr>
          <w:lang w:val="en-CA"/>
        </w:rPr>
      </w:pPr>
      <w:r>
        <w:rPr>
          <w:lang w:val="en-CA"/>
        </w:rPr>
        <w:t>Nairobi</w:t>
      </w:r>
      <w:r w:rsidR="00A96B21" w:rsidRPr="00935461">
        <w:rPr>
          <w:lang w:val="en-CA"/>
        </w:rPr>
        <w:t xml:space="preserve">, </w:t>
      </w:r>
      <w:r>
        <w:rPr>
          <w:lang w:val="en-CA"/>
        </w:rPr>
        <w:t>21–29 May 202</w:t>
      </w:r>
      <w:r w:rsidR="00507AB1">
        <w:rPr>
          <w:lang w:val="en-CA"/>
        </w:rPr>
        <w:t>4</w:t>
      </w:r>
    </w:p>
    <w:p w14:paraId="63320532" w14:textId="577888A3" w:rsidR="00A96B21" w:rsidRPr="00441498" w:rsidRDefault="006D1D21" w:rsidP="00A96B21">
      <w:pPr>
        <w:pStyle w:val="Cornernotation-Item"/>
        <w:rPr>
          <w:b w:val="0"/>
          <w:bCs w:val="0"/>
        </w:rPr>
      </w:pPr>
      <w:r>
        <w:rPr>
          <w:b w:val="0"/>
          <w:bCs w:val="0"/>
        </w:rPr>
        <w:t>Agenda i</w:t>
      </w:r>
      <w:r w:rsidR="00A96B21" w:rsidRPr="00441498">
        <w:rPr>
          <w:b w:val="0"/>
          <w:bCs w:val="0"/>
        </w:rPr>
        <w:t xml:space="preserve">tem </w:t>
      </w:r>
      <w:r w:rsidR="00EE7F36">
        <w:rPr>
          <w:b w:val="0"/>
          <w:bCs w:val="0"/>
        </w:rPr>
        <w:t>3</w:t>
      </w:r>
    </w:p>
    <w:p w14:paraId="10FE2E1A" w14:textId="64C67201" w:rsidR="00A96B21" w:rsidRDefault="00EE7F36" w:rsidP="00312664">
      <w:pPr>
        <w:pStyle w:val="Cornernotation-Item"/>
        <w:tabs>
          <w:tab w:val="left" w:pos="630"/>
        </w:tabs>
        <w:ind w:left="0" w:right="5107" w:firstLine="0"/>
      </w:pPr>
      <w:r w:rsidRPr="003E33B6">
        <w:t xml:space="preserve">Mechanisms for </w:t>
      </w:r>
      <w:r w:rsidR="00DD7AFD" w:rsidRPr="003E33B6">
        <w:t>p</w:t>
      </w:r>
      <w:r w:rsidRPr="003E33B6">
        <w:t xml:space="preserve">lanning, </w:t>
      </w:r>
      <w:r w:rsidR="00DD7AFD" w:rsidRPr="003E33B6">
        <w:t>m</w:t>
      </w:r>
      <w:r w:rsidRPr="003E33B6">
        <w:t xml:space="preserve">onitoring, </w:t>
      </w:r>
      <w:r w:rsidR="009E3353" w:rsidRPr="003E33B6">
        <w:t>r</w:t>
      </w:r>
      <w:r w:rsidRPr="003E33B6">
        <w:t xml:space="preserve">eporting and </w:t>
      </w:r>
      <w:r w:rsidR="009E3353" w:rsidRPr="003E33B6">
        <w:t>r</w:t>
      </w:r>
      <w:r w:rsidRPr="003E33B6">
        <w:t>eview</w:t>
      </w:r>
    </w:p>
    <w:bookmarkEnd w:id="0"/>
    <w:p w14:paraId="32230EB6" w14:textId="2562D3CE" w:rsidR="002E584E" w:rsidRDefault="006448E2" w:rsidP="00F11FD5">
      <w:pPr>
        <w:pStyle w:val="CBDTitle"/>
      </w:pPr>
      <w:r w:rsidRPr="006448E2">
        <w:t xml:space="preserve">Recommendation adopted by the Subsidiary Body on </w:t>
      </w:r>
      <w:r>
        <w:t>Implementation</w:t>
      </w:r>
      <w:r w:rsidRPr="006448E2">
        <w:t xml:space="preserve"> on </w:t>
      </w:r>
      <w:r>
        <w:t>29</w:t>
      </w:r>
      <w:r w:rsidRPr="006448E2">
        <w:t xml:space="preserve"> May 2024</w:t>
      </w:r>
    </w:p>
    <w:p w14:paraId="023B543F" w14:textId="54E9410A" w:rsidR="00A96B21" w:rsidRDefault="00C70A49" w:rsidP="00F11FD5">
      <w:pPr>
        <w:pStyle w:val="CBDTitle"/>
      </w:pPr>
      <w:r>
        <w:t>4/2.</w:t>
      </w:r>
      <w:r>
        <w:tab/>
      </w:r>
      <w:r w:rsidR="00603A6F">
        <w:t>Mechanisms for planning, monitoring, reporting and review</w:t>
      </w:r>
    </w:p>
    <w:p w14:paraId="48DA4390" w14:textId="77777777" w:rsidR="006D49FD" w:rsidRPr="00270AA9" w:rsidRDefault="006D49FD" w:rsidP="0052216F">
      <w:pPr>
        <w:suppressLineNumbers/>
        <w:tabs>
          <w:tab w:val="left" w:pos="1701"/>
        </w:tabs>
        <w:suppressAutoHyphens/>
        <w:ind w:left="567" w:firstLine="567"/>
        <w:rPr>
          <w:i/>
          <w:iCs/>
          <w:snapToGrid w:val="0"/>
          <w:kern w:val="22"/>
          <w:szCs w:val="18"/>
        </w:rPr>
      </w:pPr>
      <w:r w:rsidRPr="00270AA9">
        <w:rPr>
          <w:i/>
          <w:iCs/>
          <w:snapToGrid w:val="0"/>
          <w:kern w:val="22"/>
          <w:szCs w:val="18"/>
        </w:rPr>
        <w:t>The Subsidiary Body on Implementation</w:t>
      </w:r>
    </w:p>
    <w:p w14:paraId="23DB88D1" w14:textId="6598986C" w:rsidR="00237199" w:rsidRPr="00BF6340" w:rsidRDefault="00924800" w:rsidP="00603A6F">
      <w:pPr>
        <w:pStyle w:val="Para10"/>
        <w:suppressLineNumbers/>
        <w:tabs>
          <w:tab w:val="left" w:pos="1701"/>
        </w:tabs>
        <w:suppressAutoHyphens/>
        <w:ind w:left="567" w:firstLine="567"/>
        <w:rPr>
          <w:kern w:val="22"/>
        </w:rPr>
      </w:pPr>
      <w:r w:rsidRPr="00270AA9">
        <w:rPr>
          <w:kern w:val="22"/>
        </w:rPr>
        <w:t>1.</w:t>
      </w:r>
      <w:r w:rsidRPr="00270AA9">
        <w:rPr>
          <w:kern w:val="22"/>
        </w:rPr>
        <w:tab/>
      </w:r>
      <w:r w:rsidR="00237199" w:rsidRPr="00BF6340">
        <w:rPr>
          <w:i/>
          <w:iCs/>
          <w:kern w:val="22"/>
        </w:rPr>
        <w:t>Recalls</w:t>
      </w:r>
      <w:r w:rsidR="00237199" w:rsidRPr="00BF6340">
        <w:rPr>
          <w:kern w:val="22"/>
        </w:rPr>
        <w:t xml:space="preserve"> </w:t>
      </w:r>
      <w:r w:rsidR="00264E3E" w:rsidRPr="00BF6340">
        <w:rPr>
          <w:kern w:val="22"/>
        </w:rPr>
        <w:t xml:space="preserve">paragraph 1 (f) </w:t>
      </w:r>
      <w:r w:rsidR="00264E3E">
        <w:rPr>
          <w:kern w:val="22"/>
        </w:rPr>
        <w:t xml:space="preserve">of </w:t>
      </w:r>
      <w:r w:rsidR="00D7741A" w:rsidRPr="00BF6340">
        <w:rPr>
          <w:kern w:val="22"/>
        </w:rPr>
        <w:t>d</w:t>
      </w:r>
      <w:r w:rsidR="00237199" w:rsidRPr="00BF6340">
        <w:rPr>
          <w:kern w:val="22"/>
        </w:rPr>
        <w:t xml:space="preserve">ecision </w:t>
      </w:r>
      <w:hyperlink r:id="rId14" w:history="1">
        <w:r w:rsidR="00237199" w:rsidRPr="00942893">
          <w:rPr>
            <w:rStyle w:val="Hyperlink"/>
            <w:kern w:val="22"/>
            <w:sz w:val="22"/>
          </w:rPr>
          <w:t>15/6</w:t>
        </w:r>
      </w:hyperlink>
      <w:r w:rsidR="00237199" w:rsidRPr="00BF6340">
        <w:rPr>
          <w:kern w:val="22"/>
        </w:rPr>
        <w:t xml:space="preserve"> </w:t>
      </w:r>
      <w:r w:rsidR="00264E3E">
        <w:rPr>
          <w:kern w:val="22"/>
        </w:rPr>
        <w:t xml:space="preserve">of </w:t>
      </w:r>
      <w:r w:rsidR="009E0860">
        <w:rPr>
          <w:kern w:val="22"/>
        </w:rPr>
        <w:t>19 December 2022</w:t>
      </w:r>
      <w:r w:rsidR="00874A1E">
        <w:rPr>
          <w:kern w:val="22"/>
        </w:rPr>
        <w:t>,</w:t>
      </w:r>
      <w:r w:rsidR="00C66314">
        <w:rPr>
          <w:kern w:val="22"/>
        </w:rPr>
        <w:t xml:space="preserve"> </w:t>
      </w:r>
      <w:r w:rsidR="00237199" w:rsidRPr="00BF6340">
        <w:rPr>
          <w:kern w:val="22"/>
        </w:rPr>
        <w:t xml:space="preserve">in which </w:t>
      </w:r>
      <w:r w:rsidR="008F49BE">
        <w:rPr>
          <w:kern w:val="22"/>
        </w:rPr>
        <w:t xml:space="preserve">the Conference of the </w:t>
      </w:r>
      <w:r w:rsidR="00237199" w:rsidRPr="00BF6340">
        <w:rPr>
          <w:kern w:val="22"/>
        </w:rPr>
        <w:t xml:space="preserve">Parties decided to further develop and test the open-ended forum for </w:t>
      </w:r>
      <w:r w:rsidR="00D93145">
        <w:rPr>
          <w:kern w:val="22"/>
        </w:rPr>
        <w:t xml:space="preserve">the </w:t>
      </w:r>
      <w:r w:rsidR="00237199" w:rsidRPr="00BF6340">
        <w:rPr>
          <w:kern w:val="22"/>
        </w:rPr>
        <w:t xml:space="preserve">voluntary country review as part of the </w:t>
      </w:r>
      <w:r w:rsidR="00ED3F59">
        <w:rPr>
          <w:kern w:val="22"/>
        </w:rPr>
        <w:t xml:space="preserve">enhanced </w:t>
      </w:r>
      <w:r w:rsidR="00237199" w:rsidRPr="00BF6340">
        <w:rPr>
          <w:kern w:val="22"/>
        </w:rPr>
        <w:t xml:space="preserve">multidimensional approach to planning, monitoring, </w:t>
      </w:r>
      <w:r w:rsidR="00237199" w:rsidRPr="00BA066F">
        <w:rPr>
          <w:kern w:val="22"/>
        </w:rPr>
        <w:t>reporting</w:t>
      </w:r>
      <w:r w:rsidR="00237199" w:rsidRPr="000049F9">
        <w:rPr>
          <w:kern w:val="22"/>
        </w:rPr>
        <w:t xml:space="preserve"> and</w:t>
      </w:r>
      <w:r w:rsidR="00237199" w:rsidRPr="00BA066F">
        <w:rPr>
          <w:kern w:val="22"/>
        </w:rPr>
        <w:t xml:space="preserve"> review;</w:t>
      </w:r>
    </w:p>
    <w:p w14:paraId="19DE995B" w14:textId="109F506E" w:rsidR="00FA1022" w:rsidRPr="00BF6340" w:rsidRDefault="004F6C1E" w:rsidP="00603A6F">
      <w:pPr>
        <w:pStyle w:val="Para10"/>
        <w:suppressLineNumbers/>
        <w:tabs>
          <w:tab w:val="left" w:pos="1701"/>
        </w:tabs>
        <w:suppressAutoHyphens/>
        <w:ind w:left="567" w:firstLine="567"/>
        <w:rPr>
          <w:kern w:val="22"/>
        </w:rPr>
      </w:pPr>
      <w:r w:rsidRPr="00BF6340">
        <w:t>2</w:t>
      </w:r>
      <w:r w:rsidR="00924800" w:rsidRPr="00BF6340">
        <w:rPr>
          <w:kern w:val="22"/>
        </w:rPr>
        <w:t>.</w:t>
      </w:r>
      <w:r w:rsidR="00BC531E" w:rsidRPr="00BF6340">
        <w:rPr>
          <w:kern w:val="22"/>
        </w:rPr>
        <w:tab/>
      </w:r>
      <w:r w:rsidR="006D49FD" w:rsidRPr="00BF6340">
        <w:rPr>
          <w:i/>
          <w:iCs/>
          <w:kern w:val="22"/>
        </w:rPr>
        <w:t xml:space="preserve">Welcomes </w:t>
      </w:r>
      <w:r w:rsidR="006D49FD" w:rsidRPr="00BF6340">
        <w:rPr>
          <w:kern w:val="22"/>
        </w:rPr>
        <w:t xml:space="preserve">the further development of the online reporting tool for </w:t>
      </w:r>
      <w:r w:rsidR="004C1FA4" w:rsidRPr="00BF6340">
        <w:rPr>
          <w:kern w:val="22"/>
        </w:rPr>
        <w:t xml:space="preserve">the </w:t>
      </w:r>
      <w:r w:rsidR="006D49FD" w:rsidRPr="00BF6340">
        <w:rPr>
          <w:kern w:val="22"/>
        </w:rPr>
        <w:t>submission of national targets</w:t>
      </w:r>
      <w:r w:rsidR="00BF04B0" w:rsidRPr="00BF6340">
        <w:rPr>
          <w:rStyle w:val="FootnoteReference"/>
          <w:kern w:val="22"/>
        </w:rPr>
        <w:footnoteReference w:id="2"/>
      </w:r>
      <w:r w:rsidR="006D49FD" w:rsidRPr="00BF6340">
        <w:rPr>
          <w:kern w:val="22"/>
        </w:rPr>
        <w:t xml:space="preserve"> </w:t>
      </w:r>
      <w:r w:rsidR="00BF04B0" w:rsidRPr="00BF6340">
        <w:rPr>
          <w:kern w:val="22"/>
        </w:rPr>
        <w:t>and national reports</w:t>
      </w:r>
      <w:r w:rsidR="00BF04B0" w:rsidRPr="00BF6340">
        <w:rPr>
          <w:rStyle w:val="FootnoteReference"/>
          <w:kern w:val="22"/>
        </w:rPr>
        <w:footnoteReference w:id="3"/>
      </w:r>
      <w:r w:rsidRPr="00BF6340">
        <w:rPr>
          <w:kern w:val="22"/>
        </w:rPr>
        <w:t xml:space="preserve"> and the functionality on the clearing-house mechanism for upload</w:t>
      </w:r>
      <w:r w:rsidR="00B13752" w:rsidRPr="00BF6340">
        <w:rPr>
          <w:kern w:val="22"/>
        </w:rPr>
        <w:t>ing</w:t>
      </w:r>
      <w:r w:rsidRPr="00BF6340">
        <w:rPr>
          <w:kern w:val="22"/>
        </w:rPr>
        <w:t xml:space="preserve"> revised or updated </w:t>
      </w:r>
      <w:r w:rsidR="00623787" w:rsidRPr="00BF6340">
        <w:rPr>
          <w:kern w:val="22"/>
        </w:rPr>
        <w:t>national biodiversity strategies and action plans</w:t>
      </w:r>
      <w:r w:rsidR="00B13752" w:rsidRPr="00BF6340">
        <w:rPr>
          <w:kern w:val="22"/>
        </w:rPr>
        <w:t>;</w:t>
      </w:r>
    </w:p>
    <w:p w14:paraId="6442694C" w14:textId="4ADD511F" w:rsidR="006D49FD" w:rsidRPr="00BF6340" w:rsidRDefault="00424737" w:rsidP="00603A6F">
      <w:pPr>
        <w:pStyle w:val="Para10"/>
        <w:suppressLineNumbers/>
        <w:tabs>
          <w:tab w:val="left" w:pos="1701"/>
        </w:tabs>
        <w:suppressAutoHyphens/>
        <w:ind w:left="567" w:firstLine="567"/>
        <w:rPr>
          <w:kern w:val="22"/>
        </w:rPr>
      </w:pPr>
      <w:r w:rsidRPr="00BF6340">
        <w:rPr>
          <w:kern w:val="22"/>
        </w:rPr>
        <w:t>3</w:t>
      </w:r>
      <w:r w:rsidR="00924800" w:rsidRPr="00BF6340">
        <w:rPr>
          <w:kern w:val="22"/>
        </w:rPr>
        <w:t>.</w:t>
      </w:r>
      <w:r w:rsidR="00924800" w:rsidRPr="00BF6340">
        <w:rPr>
          <w:kern w:val="22"/>
        </w:rPr>
        <w:tab/>
      </w:r>
      <w:r w:rsidR="006D49FD" w:rsidRPr="00BF6340">
        <w:rPr>
          <w:i/>
          <w:kern w:val="22"/>
        </w:rPr>
        <w:t xml:space="preserve">Requests </w:t>
      </w:r>
      <w:r w:rsidR="006D49FD" w:rsidRPr="00BF6340">
        <w:rPr>
          <w:kern w:val="22"/>
        </w:rPr>
        <w:t>the Executive Secretary</w:t>
      </w:r>
      <w:r w:rsidR="006D49FD" w:rsidRPr="00BF6340">
        <w:rPr>
          <w:iCs/>
          <w:kern w:val="22"/>
        </w:rPr>
        <w:t xml:space="preserve"> to</w:t>
      </w:r>
      <w:r w:rsidR="006D49FD" w:rsidRPr="00BF6340">
        <w:rPr>
          <w:kern w:val="22"/>
        </w:rPr>
        <w:t>:</w:t>
      </w:r>
    </w:p>
    <w:p w14:paraId="090B2276" w14:textId="35B03925" w:rsidR="004F6C1E" w:rsidRPr="00BF6340" w:rsidRDefault="00924800" w:rsidP="00603A6F">
      <w:pPr>
        <w:pStyle w:val="Para10"/>
        <w:suppressLineNumbers/>
        <w:tabs>
          <w:tab w:val="left" w:pos="-1440"/>
          <w:tab w:val="left" w:pos="1701"/>
        </w:tabs>
        <w:suppressAutoHyphens/>
        <w:ind w:left="567" w:firstLine="567"/>
        <w:rPr>
          <w:kern w:val="22"/>
        </w:rPr>
      </w:pPr>
      <w:r w:rsidRPr="00BF6340">
        <w:rPr>
          <w:kern w:val="22"/>
          <w:szCs w:val="22"/>
        </w:rPr>
        <w:t>(a)</w:t>
      </w:r>
      <w:r w:rsidRPr="00BF6340">
        <w:rPr>
          <w:kern w:val="22"/>
          <w:szCs w:val="22"/>
        </w:rPr>
        <w:tab/>
      </w:r>
      <w:r w:rsidR="0052216F" w:rsidRPr="00BF6340">
        <w:rPr>
          <w:kern w:val="22"/>
        </w:rPr>
        <w:t>C</w:t>
      </w:r>
      <w:r w:rsidR="006D49FD" w:rsidRPr="00BF6340">
        <w:rPr>
          <w:kern w:val="22"/>
        </w:rPr>
        <w:t>ontinue the development and testing of the online reporting tool</w:t>
      </w:r>
      <w:r w:rsidR="006D49FD" w:rsidRPr="00BF6340">
        <w:rPr>
          <w:iCs/>
          <w:kern w:val="22"/>
        </w:rPr>
        <w:t>;</w:t>
      </w:r>
    </w:p>
    <w:p w14:paraId="6F41D8A4" w14:textId="2FE455A5" w:rsidR="002A5EA8" w:rsidRPr="00A364DF" w:rsidRDefault="00924800" w:rsidP="00A364DF">
      <w:pPr>
        <w:pStyle w:val="Para10"/>
        <w:suppressLineNumbers/>
        <w:tabs>
          <w:tab w:val="left" w:pos="1701"/>
        </w:tabs>
        <w:suppressAutoHyphens/>
        <w:ind w:left="567" w:firstLine="567"/>
      </w:pPr>
      <w:r w:rsidRPr="00A364DF">
        <w:t>(</w:t>
      </w:r>
      <w:r w:rsidR="00F328E6" w:rsidRPr="00A364DF">
        <w:t>b</w:t>
      </w:r>
      <w:r w:rsidRPr="00A364DF">
        <w:t>)</w:t>
      </w:r>
      <w:r w:rsidR="004F6C1E" w:rsidRPr="00A364DF">
        <w:tab/>
      </w:r>
      <w:r w:rsidR="0052216F" w:rsidRPr="00A364DF">
        <w:t>C</w:t>
      </w:r>
      <w:r w:rsidR="006D49FD" w:rsidRPr="00A364DF">
        <w:t xml:space="preserve">ontinue </w:t>
      </w:r>
      <w:r w:rsidR="00C016B2">
        <w:t xml:space="preserve">to </w:t>
      </w:r>
      <w:r w:rsidR="006D49FD" w:rsidRPr="00BF6340">
        <w:rPr>
          <w:kern w:val="22"/>
        </w:rPr>
        <w:t xml:space="preserve">support </w:t>
      </w:r>
      <w:r w:rsidR="004F6C1E" w:rsidRPr="00BF6340">
        <w:rPr>
          <w:kern w:val="22"/>
        </w:rPr>
        <w:t xml:space="preserve">regional or subregional national biodiversity strategy and action plan dialogues </w:t>
      </w:r>
      <w:r w:rsidR="004C1FA4" w:rsidRPr="00BF6340">
        <w:rPr>
          <w:kern w:val="22"/>
        </w:rPr>
        <w:t>in</w:t>
      </w:r>
      <w:r w:rsidR="00A44D38" w:rsidRPr="00BF6340">
        <w:rPr>
          <w:i/>
          <w:iCs/>
        </w:rPr>
        <w:t xml:space="preserve"> </w:t>
      </w:r>
      <w:r w:rsidR="00A44D38" w:rsidRPr="00BF6340">
        <w:t>collaboration with relevant organizations and host countries</w:t>
      </w:r>
      <w:r w:rsidR="004F6C1E" w:rsidRPr="00BF6340">
        <w:t xml:space="preserve">, where </w:t>
      </w:r>
      <w:r w:rsidR="0060207C">
        <w:t>appropriate</w:t>
      </w:r>
      <w:r w:rsidR="004F6C1E" w:rsidRPr="00BF6340">
        <w:t>,</w:t>
      </w:r>
      <w:r w:rsidR="00233EA6" w:rsidRPr="00BF6340">
        <w:t xml:space="preserve"> in a</w:t>
      </w:r>
      <w:r w:rsidR="004F6C1E" w:rsidRPr="00BF6340">
        <w:t>n</w:t>
      </w:r>
      <w:r w:rsidR="00233EA6" w:rsidRPr="00BF6340">
        <w:t xml:space="preserve"> inclusive and transparent manner</w:t>
      </w:r>
      <w:r w:rsidR="00207303" w:rsidRPr="00BF6340">
        <w:t>;</w:t>
      </w:r>
    </w:p>
    <w:p w14:paraId="15D0219C" w14:textId="6613184B" w:rsidR="00AE268E" w:rsidRPr="00BF6340" w:rsidRDefault="001B3D87" w:rsidP="0079616F">
      <w:pPr>
        <w:pStyle w:val="Para10"/>
        <w:suppressLineNumbers/>
        <w:tabs>
          <w:tab w:val="left" w:pos="1701"/>
        </w:tabs>
        <w:suppressAutoHyphens/>
        <w:ind w:left="567" w:firstLine="567"/>
      </w:pPr>
      <w:r w:rsidRPr="00BF6340">
        <w:t>(c)</w:t>
      </w:r>
      <w:r w:rsidRPr="00BF6340">
        <w:tab/>
        <w:t xml:space="preserve">Compile views </w:t>
      </w:r>
      <w:r w:rsidR="00CE30F9" w:rsidRPr="003E2E57">
        <w:t xml:space="preserve">from Parties on </w:t>
      </w:r>
      <w:r w:rsidR="0079616F" w:rsidRPr="003E2E57">
        <w:t>the procedures for the global review of collective progress in the implementation of the Kunming-Montreal Global Biodiversity Framework</w:t>
      </w:r>
      <w:r w:rsidR="003E2E57" w:rsidRPr="003E2E57">
        <w:t>,</w:t>
      </w:r>
      <w:r w:rsidR="003E2E57" w:rsidRPr="003E2E57">
        <w:rPr>
          <w:rStyle w:val="FootnoteReference"/>
        </w:rPr>
        <w:footnoteReference w:id="4"/>
      </w:r>
      <w:r w:rsidR="0079616F" w:rsidRPr="003E2E57">
        <w:t xml:space="preserve"> </w:t>
      </w:r>
      <w:r w:rsidR="00CE30F9" w:rsidRPr="003E2E57">
        <w:t xml:space="preserve">make the views publicly available </w:t>
      </w:r>
      <w:r w:rsidRPr="003E2E57">
        <w:t>and revise</w:t>
      </w:r>
      <w:r w:rsidR="00CE30F9" w:rsidRPr="003E2E57">
        <w:t xml:space="preserve"> </w:t>
      </w:r>
      <w:r w:rsidR="00677B32">
        <w:t>the procedures</w:t>
      </w:r>
      <w:r w:rsidRPr="003E2E57">
        <w:t>;</w:t>
      </w:r>
    </w:p>
    <w:p w14:paraId="72B40C63" w14:textId="2EFB4D9E" w:rsidR="002A5EA8" w:rsidRPr="00BF6340" w:rsidRDefault="002A5EA8" w:rsidP="008F0653">
      <w:pPr>
        <w:pStyle w:val="Para10"/>
        <w:suppressLineNumbers/>
        <w:tabs>
          <w:tab w:val="left" w:pos="1701"/>
        </w:tabs>
        <w:suppressAutoHyphens/>
        <w:ind w:left="567" w:firstLine="567"/>
      </w:pPr>
      <w:r w:rsidRPr="00BF6340">
        <w:t>(</w:t>
      </w:r>
      <w:r w:rsidR="001B3D87" w:rsidRPr="00BF6340">
        <w:t>d</w:t>
      </w:r>
      <w:r w:rsidRPr="00BF6340">
        <w:t>)</w:t>
      </w:r>
      <w:r w:rsidRPr="00BF6340">
        <w:tab/>
        <w:t xml:space="preserve">Provide, subject to </w:t>
      </w:r>
      <w:r w:rsidR="00D94A88" w:rsidRPr="00BF6340">
        <w:t xml:space="preserve">the </w:t>
      </w:r>
      <w:r w:rsidRPr="00BF6340">
        <w:t>availab</w:t>
      </w:r>
      <w:r w:rsidR="00D94A88" w:rsidRPr="00BF6340">
        <w:t>i</w:t>
      </w:r>
      <w:r w:rsidRPr="00BF6340">
        <w:t>l</w:t>
      </w:r>
      <w:r w:rsidR="00D94A88" w:rsidRPr="00BF6340">
        <w:t>ity of</w:t>
      </w:r>
      <w:r w:rsidRPr="00BF6340">
        <w:t xml:space="preserve"> resources, a resource manual before the sixteenth meeting of the Conference of the Parties </w:t>
      </w:r>
      <w:r w:rsidR="00B13752" w:rsidRPr="00BF6340">
        <w:t>with</w:t>
      </w:r>
      <w:r w:rsidRPr="00BF6340">
        <w:t xml:space="preserve"> further guidance </w:t>
      </w:r>
      <w:r w:rsidR="0025772D">
        <w:t xml:space="preserve">on </w:t>
      </w:r>
      <w:r w:rsidRPr="00BF6340">
        <w:t>and explanations o</w:t>
      </w:r>
      <w:r w:rsidR="0025772D">
        <w:t>f</w:t>
      </w:r>
      <w:r w:rsidRPr="00BF6340">
        <w:t xml:space="preserve"> the use of the national reporting template and links to potential sources of information for the preparation of the seventh and eighth national reports;</w:t>
      </w:r>
    </w:p>
    <w:p w14:paraId="786C12F7" w14:textId="023287E4" w:rsidR="004F6C1E" w:rsidRPr="00270AA9" w:rsidRDefault="004F6C1E" w:rsidP="004F6C1E">
      <w:pPr>
        <w:pStyle w:val="Para10"/>
        <w:suppressLineNumbers/>
        <w:tabs>
          <w:tab w:val="left" w:pos="1701"/>
        </w:tabs>
        <w:suppressAutoHyphens/>
        <w:ind w:left="567" w:firstLine="567"/>
        <w:rPr>
          <w:kern w:val="22"/>
        </w:rPr>
      </w:pPr>
      <w:r w:rsidRPr="00373169">
        <w:t>(</w:t>
      </w:r>
      <w:r w:rsidR="001B3D87" w:rsidRPr="00373169">
        <w:t>e</w:t>
      </w:r>
      <w:r w:rsidRPr="00373169">
        <w:t>)</w:t>
      </w:r>
      <w:r w:rsidR="002A5EA8" w:rsidRPr="00373169">
        <w:tab/>
        <w:t>P</w:t>
      </w:r>
      <w:r w:rsidRPr="00373169">
        <w:t xml:space="preserve">repare a summary of </w:t>
      </w:r>
      <w:r w:rsidR="008F7012" w:rsidRPr="00373169">
        <w:t xml:space="preserve">lessons learned and </w:t>
      </w:r>
      <w:r w:rsidRPr="00373169">
        <w:t>the insights gained from regional dialogues</w:t>
      </w:r>
      <w:r w:rsidRPr="000049F9">
        <w:t xml:space="preserve"> </w:t>
      </w:r>
      <w:r w:rsidR="00373169" w:rsidRPr="000049F9">
        <w:t>before</w:t>
      </w:r>
      <w:r w:rsidR="00D94A88" w:rsidRPr="000049F9">
        <w:t xml:space="preserve"> </w:t>
      </w:r>
      <w:r w:rsidR="00AC33BF" w:rsidRPr="00373169">
        <w:t xml:space="preserve">the </w:t>
      </w:r>
      <w:r w:rsidR="00373169" w:rsidRPr="000049F9">
        <w:t xml:space="preserve">fifth meeting of the </w:t>
      </w:r>
      <w:r w:rsidR="00AC33BF" w:rsidRPr="00373169">
        <w:t xml:space="preserve">Subsidiary Body on </w:t>
      </w:r>
      <w:r w:rsidR="001A5CFE" w:rsidRPr="00373169">
        <w:t>I</w:t>
      </w:r>
      <w:r w:rsidR="00AC33BF" w:rsidRPr="00373169">
        <w:t>mplementation</w:t>
      </w:r>
      <w:r w:rsidRPr="00373169">
        <w:rPr>
          <w:kern w:val="22"/>
        </w:rPr>
        <w:t>;</w:t>
      </w:r>
    </w:p>
    <w:p w14:paraId="05A5066A" w14:textId="686F2159" w:rsidR="006D49FD" w:rsidRPr="00270AA9" w:rsidRDefault="00D7741A" w:rsidP="00603A6F">
      <w:pPr>
        <w:pStyle w:val="Para10"/>
        <w:suppressLineNumbers/>
        <w:tabs>
          <w:tab w:val="left" w:pos="1701"/>
        </w:tabs>
        <w:suppressAutoHyphens/>
        <w:ind w:left="567" w:firstLine="567"/>
        <w:rPr>
          <w:kern w:val="22"/>
        </w:rPr>
      </w:pPr>
      <w:r w:rsidRPr="00270AA9">
        <w:rPr>
          <w:kern w:val="22"/>
        </w:rPr>
        <w:t>4</w:t>
      </w:r>
      <w:r w:rsidR="006D49FD" w:rsidRPr="00270AA9">
        <w:rPr>
          <w:kern w:val="22"/>
        </w:rPr>
        <w:t>.</w:t>
      </w:r>
      <w:r w:rsidR="006D49FD" w:rsidRPr="00270AA9">
        <w:rPr>
          <w:kern w:val="22"/>
        </w:rPr>
        <w:tab/>
      </w:r>
      <w:r w:rsidR="006D49FD" w:rsidRPr="00BF6340">
        <w:rPr>
          <w:i/>
          <w:iCs/>
          <w:kern w:val="22"/>
        </w:rPr>
        <w:t>Recommends</w:t>
      </w:r>
      <w:r w:rsidR="006D49FD" w:rsidRPr="00BF6340">
        <w:rPr>
          <w:kern w:val="22"/>
        </w:rPr>
        <w:t xml:space="preserve"> that the Conference of the Parties</w:t>
      </w:r>
      <w:r w:rsidR="00A95066" w:rsidRPr="00BF6340">
        <w:rPr>
          <w:kern w:val="22"/>
        </w:rPr>
        <w:t>,</w:t>
      </w:r>
      <w:r w:rsidR="006D49FD" w:rsidRPr="00BF6340">
        <w:rPr>
          <w:kern w:val="22"/>
        </w:rPr>
        <w:t xml:space="preserve"> at its sixteenth meeting</w:t>
      </w:r>
      <w:r w:rsidR="00A95066" w:rsidRPr="00BF6340">
        <w:rPr>
          <w:kern w:val="22"/>
        </w:rPr>
        <w:t>,</w:t>
      </w:r>
      <w:r w:rsidR="006D49FD" w:rsidRPr="00BF6340">
        <w:rPr>
          <w:kern w:val="22"/>
        </w:rPr>
        <w:t xml:space="preserve"> adopt a decision along the following lines:</w:t>
      </w:r>
    </w:p>
    <w:p w14:paraId="26F3B7FF" w14:textId="049B0B3D" w:rsidR="006D49FD" w:rsidRPr="000049F9" w:rsidRDefault="006D49FD" w:rsidP="00603A6F">
      <w:pPr>
        <w:pStyle w:val="Para10"/>
        <w:suppressLineNumbers/>
        <w:suppressAutoHyphens/>
        <w:kinsoku w:val="0"/>
        <w:overflowPunct w:val="0"/>
        <w:autoSpaceDE w:val="0"/>
        <w:autoSpaceDN w:val="0"/>
        <w:adjustRightInd w:val="0"/>
        <w:snapToGrid w:val="0"/>
        <w:ind w:left="1134" w:firstLine="567"/>
        <w:rPr>
          <w:iCs/>
          <w:kern w:val="22"/>
          <w:szCs w:val="24"/>
        </w:rPr>
      </w:pPr>
      <w:r w:rsidRPr="00270AA9">
        <w:rPr>
          <w:i/>
          <w:kern w:val="22"/>
          <w:szCs w:val="24"/>
        </w:rPr>
        <w:t>The Conference of the Parties,</w:t>
      </w:r>
    </w:p>
    <w:p w14:paraId="6EE680E9" w14:textId="6793F524" w:rsidR="006D49FD" w:rsidRPr="00F02278" w:rsidRDefault="006D49FD" w:rsidP="00603A6F">
      <w:pPr>
        <w:pStyle w:val="Para10"/>
        <w:suppressLineNumbers/>
        <w:suppressAutoHyphens/>
        <w:kinsoku w:val="0"/>
        <w:overflowPunct w:val="0"/>
        <w:autoSpaceDE w:val="0"/>
        <w:autoSpaceDN w:val="0"/>
        <w:adjustRightInd w:val="0"/>
        <w:snapToGrid w:val="0"/>
        <w:ind w:left="1134" w:firstLine="567"/>
        <w:rPr>
          <w:kern w:val="22"/>
          <w:szCs w:val="24"/>
        </w:rPr>
      </w:pPr>
      <w:r w:rsidRPr="00F02278">
        <w:rPr>
          <w:i/>
          <w:kern w:val="22"/>
          <w:szCs w:val="24"/>
        </w:rPr>
        <w:t>Recallin</w:t>
      </w:r>
      <w:r w:rsidRPr="000049F9">
        <w:rPr>
          <w:i/>
          <w:kern w:val="22"/>
          <w:szCs w:val="24"/>
        </w:rPr>
        <w:t xml:space="preserve">g </w:t>
      </w:r>
      <w:r w:rsidRPr="000049F9">
        <w:rPr>
          <w:kern w:val="22"/>
          <w:szCs w:val="24"/>
        </w:rPr>
        <w:t>Article</w:t>
      </w:r>
      <w:r w:rsidRPr="00F02278">
        <w:rPr>
          <w:kern w:val="22"/>
          <w:szCs w:val="24"/>
        </w:rPr>
        <w:t>s 6, 2</w:t>
      </w:r>
      <w:r w:rsidRPr="000049F9">
        <w:rPr>
          <w:kern w:val="22"/>
          <w:szCs w:val="24"/>
        </w:rPr>
        <w:t>3 and</w:t>
      </w:r>
      <w:r w:rsidRPr="00F02278">
        <w:rPr>
          <w:kern w:val="22"/>
          <w:szCs w:val="24"/>
        </w:rPr>
        <w:t xml:space="preserve"> 26 of the Convention</w:t>
      </w:r>
      <w:r w:rsidR="0057580A">
        <w:rPr>
          <w:kern w:val="22"/>
          <w:szCs w:val="24"/>
        </w:rPr>
        <w:t xml:space="preserve"> on Biological Diversity</w:t>
      </w:r>
      <w:r w:rsidRPr="00F02278">
        <w:rPr>
          <w:kern w:val="22"/>
          <w:szCs w:val="24"/>
        </w:rPr>
        <w:t>,</w:t>
      </w:r>
      <w:r w:rsidR="00365139">
        <w:rPr>
          <w:rStyle w:val="FootnoteReference"/>
          <w:kern w:val="22"/>
          <w:szCs w:val="24"/>
        </w:rPr>
        <w:footnoteReference w:id="5"/>
      </w:r>
    </w:p>
    <w:p w14:paraId="09FAF481" w14:textId="6545CAAF" w:rsidR="004F6C1E" w:rsidRPr="00A364DF" w:rsidRDefault="00AB6A7E" w:rsidP="00A364DF">
      <w:pPr>
        <w:pStyle w:val="Para10"/>
        <w:suppressLineNumbers/>
        <w:suppressAutoHyphens/>
        <w:kinsoku w:val="0"/>
        <w:overflowPunct w:val="0"/>
        <w:autoSpaceDE w:val="0"/>
        <w:autoSpaceDN w:val="0"/>
        <w:adjustRightInd w:val="0"/>
        <w:snapToGrid w:val="0"/>
        <w:ind w:left="1134" w:firstLine="567"/>
        <w:rPr>
          <w:kern w:val="22"/>
        </w:rPr>
      </w:pPr>
      <w:r w:rsidRPr="00F02278">
        <w:rPr>
          <w:i/>
          <w:kern w:val="22"/>
        </w:rPr>
        <w:t>Recalling</w:t>
      </w:r>
      <w:r w:rsidR="00126729" w:rsidRPr="00F02278">
        <w:rPr>
          <w:i/>
          <w:kern w:val="22"/>
        </w:rPr>
        <w:t xml:space="preserve"> also</w:t>
      </w:r>
      <w:r w:rsidRPr="00F02278">
        <w:rPr>
          <w:i/>
          <w:kern w:val="22"/>
        </w:rPr>
        <w:t xml:space="preserve"> </w:t>
      </w:r>
      <w:r w:rsidRPr="00F02278">
        <w:rPr>
          <w:kern w:val="22"/>
        </w:rPr>
        <w:t xml:space="preserve">its decisions </w:t>
      </w:r>
      <w:hyperlink r:id="rId15" w:history="1">
        <w:r w:rsidRPr="000049F9">
          <w:rPr>
            <w:rStyle w:val="Hyperlink"/>
            <w:kern w:val="22"/>
            <w:sz w:val="22"/>
          </w:rPr>
          <w:t>VI/25</w:t>
        </w:r>
      </w:hyperlink>
      <w:r w:rsidRPr="00F02278">
        <w:rPr>
          <w:kern w:val="22"/>
        </w:rPr>
        <w:t xml:space="preserve"> of 19 April 2002, </w:t>
      </w:r>
      <w:hyperlink r:id="rId16" w:history="1">
        <w:r w:rsidRPr="000049F9">
          <w:rPr>
            <w:rStyle w:val="Hyperlink"/>
            <w:kern w:val="22"/>
            <w:sz w:val="22"/>
          </w:rPr>
          <w:t>VIII/7</w:t>
        </w:r>
      </w:hyperlink>
      <w:r w:rsidRPr="00F02278">
        <w:rPr>
          <w:kern w:val="22"/>
        </w:rPr>
        <w:t xml:space="preserve"> of 31 March 2006, </w:t>
      </w:r>
      <w:hyperlink r:id="rId17" w:history="1">
        <w:r w:rsidRPr="000049F9">
          <w:rPr>
            <w:rStyle w:val="Hyperlink"/>
            <w:kern w:val="22"/>
            <w:sz w:val="22"/>
          </w:rPr>
          <w:t>X/4</w:t>
        </w:r>
      </w:hyperlink>
      <w:r w:rsidRPr="00F02278">
        <w:rPr>
          <w:kern w:val="22"/>
        </w:rPr>
        <w:t xml:space="preserve"> of 29 October 2010, </w:t>
      </w:r>
      <w:hyperlink r:id="rId18" w:history="1">
        <w:r w:rsidRPr="000049F9">
          <w:rPr>
            <w:rStyle w:val="Hyperlink"/>
            <w:kern w:val="22"/>
            <w:sz w:val="22"/>
          </w:rPr>
          <w:t>XII/2</w:t>
        </w:r>
      </w:hyperlink>
      <w:r w:rsidRPr="00F02278">
        <w:rPr>
          <w:kern w:val="22"/>
        </w:rPr>
        <w:t xml:space="preserve"> of </w:t>
      </w:r>
      <w:r w:rsidRPr="00F02278">
        <w:t>17 October 2014</w:t>
      </w:r>
      <w:r w:rsidRPr="00F02278">
        <w:rPr>
          <w:kern w:val="22"/>
        </w:rPr>
        <w:t xml:space="preserve"> and </w:t>
      </w:r>
      <w:hyperlink r:id="rId19" w:history="1">
        <w:r w:rsidRPr="000049F9">
          <w:rPr>
            <w:rStyle w:val="Hyperlink"/>
            <w:kern w:val="22"/>
            <w:sz w:val="22"/>
          </w:rPr>
          <w:t>15/3</w:t>
        </w:r>
      </w:hyperlink>
      <w:r w:rsidR="006D6A66" w:rsidRPr="000049F9">
        <w:rPr>
          <w:rStyle w:val="Hyperlink"/>
          <w:kern w:val="22"/>
          <w:sz w:val="22"/>
        </w:rPr>
        <w:t>,</w:t>
      </w:r>
      <w:r w:rsidRPr="00F02278">
        <w:rPr>
          <w:kern w:val="22"/>
        </w:rPr>
        <w:t xml:space="preserve"> </w:t>
      </w:r>
      <w:r w:rsidR="006D6A66" w:rsidRPr="00F02278">
        <w:rPr>
          <w:kern w:val="22"/>
        </w:rPr>
        <w:t>15/5</w:t>
      </w:r>
      <w:r w:rsidR="00F97C78" w:rsidRPr="00F02278">
        <w:rPr>
          <w:iCs/>
          <w:kern w:val="22"/>
        </w:rPr>
        <w:t>,</w:t>
      </w:r>
      <w:r w:rsidR="006D6A66" w:rsidRPr="00F02278">
        <w:rPr>
          <w:iCs/>
          <w:kern w:val="22"/>
        </w:rPr>
        <w:t xml:space="preserve"> 15/6</w:t>
      </w:r>
      <w:r w:rsidR="00F97C78" w:rsidRPr="00F02278">
        <w:rPr>
          <w:kern w:val="22"/>
        </w:rPr>
        <w:t xml:space="preserve"> and 15/</w:t>
      </w:r>
      <w:r w:rsidR="00F97C78" w:rsidRPr="00F02278">
        <w:rPr>
          <w:iCs/>
          <w:kern w:val="22"/>
        </w:rPr>
        <w:t>11</w:t>
      </w:r>
      <w:r w:rsidR="006D6A66" w:rsidRPr="00F02278">
        <w:rPr>
          <w:kern w:val="22"/>
        </w:rPr>
        <w:t xml:space="preserve"> </w:t>
      </w:r>
      <w:r w:rsidRPr="00F02278">
        <w:rPr>
          <w:kern w:val="22"/>
        </w:rPr>
        <w:t xml:space="preserve">of </w:t>
      </w:r>
      <w:r w:rsidRPr="00F02278">
        <w:t>10 December 2022</w:t>
      </w:r>
      <w:r w:rsidRPr="00F02278">
        <w:rPr>
          <w:kern w:val="22"/>
        </w:rPr>
        <w:t xml:space="preserve"> concerning the findings of the five editions of the </w:t>
      </w:r>
      <w:r w:rsidRPr="00F02278">
        <w:rPr>
          <w:i/>
          <w:kern w:val="22"/>
        </w:rPr>
        <w:t>Global Biodiversity Outlook</w:t>
      </w:r>
      <w:r w:rsidRPr="00F02278">
        <w:rPr>
          <w:i/>
        </w:rPr>
        <w:t xml:space="preserve"> </w:t>
      </w:r>
      <w:r w:rsidRPr="00F02278">
        <w:t>and the two editions of the</w:t>
      </w:r>
      <w:r w:rsidRPr="00F02278">
        <w:rPr>
          <w:i/>
        </w:rPr>
        <w:t xml:space="preserve"> Local Biodiversity Outlook</w:t>
      </w:r>
      <w:r w:rsidRPr="00F02278">
        <w:rPr>
          <w:kern w:val="22"/>
        </w:rPr>
        <w:t>,</w:t>
      </w:r>
    </w:p>
    <w:p w14:paraId="24A57F17" w14:textId="3E7C4598" w:rsidR="00AB6A7E" w:rsidRPr="00BF6340" w:rsidRDefault="002E7FF0" w:rsidP="00B97BBA">
      <w:pPr>
        <w:pStyle w:val="Para10"/>
        <w:suppressLineNumbers/>
        <w:suppressAutoHyphens/>
        <w:kinsoku w:val="0"/>
        <w:overflowPunct w:val="0"/>
        <w:autoSpaceDE w:val="0"/>
        <w:autoSpaceDN w:val="0"/>
        <w:adjustRightInd w:val="0"/>
        <w:snapToGrid w:val="0"/>
        <w:ind w:left="1134" w:firstLine="567"/>
        <w:rPr>
          <w:iCs/>
        </w:rPr>
      </w:pPr>
      <w:r w:rsidRPr="00A364DF">
        <w:rPr>
          <w:i/>
          <w:kern w:val="22"/>
          <w:szCs w:val="24"/>
        </w:rPr>
        <w:t>Recalling</w:t>
      </w:r>
      <w:r w:rsidRPr="00A364DF">
        <w:rPr>
          <w:kern w:val="22"/>
        </w:rPr>
        <w:t xml:space="preserve"> </w:t>
      </w:r>
      <w:r w:rsidR="004518FE">
        <w:rPr>
          <w:i/>
          <w:kern w:val="22"/>
          <w:szCs w:val="24"/>
        </w:rPr>
        <w:t>further</w:t>
      </w:r>
      <w:r w:rsidR="004518FE" w:rsidRPr="00A364DF">
        <w:rPr>
          <w:iCs/>
          <w:kern w:val="22"/>
          <w:szCs w:val="24"/>
        </w:rPr>
        <w:t xml:space="preserve"> </w:t>
      </w:r>
      <w:r w:rsidR="00122C71">
        <w:rPr>
          <w:iCs/>
          <w:kern w:val="22"/>
          <w:szCs w:val="24"/>
        </w:rPr>
        <w:t>that,</w:t>
      </w:r>
      <w:r w:rsidR="00E41C99">
        <w:rPr>
          <w:iCs/>
          <w:kern w:val="22"/>
          <w:szCs w:val="24"/>
        </w:rPr>
        <w:t xml:space="preserve"> </w:t>
      </w:r>
      <w:r w:rsidR="00122C71">
        <w:rPr>
          <w:iCs/>
          <w:kern w:val="22"/>
          <w:szCs w:val="24"/>
        </w:rPr>
        <w:t xml:space="preserve">in accordance with </w:t>
      </w:r>
      <w:r w:rsidRPr="00A364DF">
        <w:rPr>
          <w:iCs/>
          <w:kern w:val="22"/>
          <w:szCs w:val="24"/>
        </w:rPr>
        <w:t>decision and 15/6</w:t>
      </w:r>
      <w:r w:rsidR="00122C71">
        <w:rPr>
          <w:iCs/>
          <w:kern w:val="22"/>
          <w:szCs w:val="24"/>
        </w:rPr>
        <w:t>,</w:t>
      </w:r>
      <w:r w:rsidR="00270AA9" w:rsidRPr="00A364DF">
        <w:rPr>
          <w:iCs/>
          <w:kern w:val="22"/>
          <w:szCs w:val="24"/>
        </w:rPr>
        <w:t xml:space="preserve"> </w:t>
      </w:r>
      <w:r w:rsidRPr="00A364DF">
        <w:rPr>
          <w:iCs/>
        </w:rPr>
        <w:t>the</w:t>
      </w:r>
      <w:r w:rsidRPr="00BF6340">
        <w:rPr>
          <w:iCs/>
        </w:rPr>
        <w:t xml:space="preserve"> enhanced multidimensional approach to planning, monitoring, reporting and review will be undertaken in a facilitative, non-intrusive and non-punitive manner, respecting national sovereignty and avoiding placing undue burden on Parties, in particular developing countries</w:t>
      </w:r>
      <w:r w:rsidR="006536B3">
        <w:rPr>
          <w:iCs/>
        </w:rPr>
        <w:t>,</w:t>
      </w:r>
    </w:p>
    <w:p w14:paraId="4B362A66" w14:textId="4086B043" w:rsidR="00D64E75" w:rsidRPr="00F02278" w:rsidRDefault="00D64E75" w:rsidP="0001351E">
      <w:pPr>
        <w:pStyle w:val="Para10"/>
        <w:suppressLineNumbers/>
        <w:suppressAutoHyphens/>
        <w:kinsoku w:val="0"/>
        <w:overflowPunct w:val="0"/>
        <w:autoSpaceDE w:val="0"/>
        <w:autoSpaceDN w:val="0"/>
        <w:adjustRightInd w:val="0"/>
        <w:snapToGrid w:val="0"/>
        <w:ind w:left="1134" w:firstLine="306"/>
        <w:rPr>
          <w:kern w:val="22"/>
        </w:rPr>
      </w:pPr>
      <w:r w:rsidRPr="00BF6340">
        <w:rPr>
          <w:i/>
          <w:iCs/>
          <w:lang w:eastAsia="en-CA"/>
        </w:rPr>
        <w:t>Recalling</w:t>
      </w:r>
      <w:r w:rsidRPr="00BF6340">
        <w:rPr>
          <w:lang w:eastAsia="en-CA"/>
        </w:rPr>
        <w:t xml:space="preserve"> that, pursuant to</w:t>
      </w:r>
      <w:r w:rsidRPr="00EB3B19">
        <w:rPr>
          <w:lang w:eastAsia="en-CA"/>
        </w:rPr>
        <w:t xml:space="preserve"> </w:t>
      </w:r>
      <w:r w:rsidR="00C43DF1" w:rsidRPr="00EB3B19">
        <w:rPr>
          <w:lang w:eastAsia="en-CA"/>
        </w:rPr>
        <w:t>paragraph 2 o</w:t>
      </w:r>
      <w:r w:rsidR="00C43DF1">
        <w:rPr>
          <w:lang w:eastAsia="en-CA"/>
        </w:rPr>
        <w:t xml:space="preserve">f </w:t>
      </w:r>
      <w:r w:rsidRPr="00BF6340">
        <w:rPr>
          <w:lang w:eastAsia="en-CA"/>
        </w:rPr>
        <w:t xml:space="preserve">decision 15/6, the Conference of the Parties will consider and provide any recommendations, as necessary, </w:t>
      </w:r>
      <w:r w:rsidR="009E5DCC">
        <w:rPr>
          <w:lang w:eastAsia="en-CA"/>
        </w:rPr>
        <w:t xml:space="preserve">at its future meetings </w:t>
      </w:r>
      <w:r w:rsidRPr="00BF6340">
        <w:rPr>
          <w:lang w:eastAsia="en-CA"/>
        </w:rPr>
        <w:t xml:space="preserve">with a view to achieving the goals </w:t>
      </w:r>
      <w:r w:rsidRPr="00F02278">
        <w:rPr>
          <w:lang w:eastAsia="en-CA"/>
        </w:rPr>
        <w:t xml:space="preserve">and targets of the </w:t>
      </w:r>
      <w:r w:rsidR="007E2078" w:rsidRPr="000049F9">
        <w:rPr>
          <w:lang w:eastAsia="en-CA"/>
        </w:rPr>
        <w:t xml:space="preserve">Kunming-Montreal Global Biodiversity </w:t>
      </w:r>
      <w:r w:rsidRPr="000049F9">
        <w:rPr>
          <w:lang w:eastAsia="en-CA"/>
        </w:rPr>
        <w:t>Framework</w:t>
      </w:r>
      <w:r w:rsidR="00320F0F" w:rsidRPr="00F02278">
        <w:rPr>
          <w:lang w:eastAsia="en-CA"/>
        </w:rPr>
        <w:t>,</w:t>
      </w:r>
      <w:r w:rsidR="009D39C4" w:rsidRPr="00F02278">
        <w:rPr>
          <w:rStyle w:val="FootnoteReference"/>
          <w:lang w:eastAsia="en-CA"/>
        </w:rPr>
        <w:footnoteReference w:id="6"/>
      </w:r>
    </w:p>
    <w:p w14:paraId="530ECF27" w14:textId="12BA5602" w:rsidR="006D49FD" w:rsidRPr="00F02278" w:rsidRDefault="00ED1965" w:rsidP="00A364DF">
      <w:pPr>
        <w:pStyle w:val="Para10"/>
        <w:suppressLineNumbers/>
        <w:suppressAutoHyphens/>
        <w:kinsoku w:val="0"/>
        <w:overflowPunct w:val="0"/>
        <w:autoSpaceDE w:val="0"/>
        <w:autoSpaceDN w:val="0"/>
        <w:adjustRightInd w:val="0"/>
        <w:snapToGrid w:val="0"/>
        <w:ind w:left="1134" w:firstLine="306"/>
        <w:rPr>
          <w:iCs/>
          <w:kern w:val="22"/>
          <w:szCs w:val="24"/>
        </w:rPr>
      </w:pPr>
      <w:r w:rsidRPr="000049F9">
        <w:rPr>
          <w:iCs/>
          <w:kern w:val="22"/>
          <w:szCs w:val="24"/>
        </w:rPr>
        <w:t>[</w:t>
      </w:r>
      <w:r w:rsidRPr="000049F9">
        <w:rPr>
          <w:i/>
          <w:kern w:val="22"/>
          <w:szCs w:val="24"/>
        </w:rPr>
        <w:t>Noting</w:t>
      </w:r>
      <w:r w:rsidRPr="000049F9">
        <w:rPr>
          <w:iCs/>
          <w:kern w:val="22"/>
          <w:szCs w:val="24"/>
        </w:rPr>
        <w:t>][</w:t>
      </w:r>
      <w:r w:rsidR="006D49FD" w:rsidRPr="000049F9">
        <w:rPr>
          <w:i/>
          <w:kern w:val="22"/>
          <w:szCs w:val="24"/>
        </w:rPr>
        <w:t>Emphasizing</w:t>
      </w:r>
      <w:r w:rsidRPr="000049F9">
        <w:rPr>
          <w:iCs/>
          <w:kern w:val="22"/>
          <w:szCs w:val="24"/>
        </w:rPr>
        <w:t>]</w:t>
      </w:r>
      <w:r w:rsidR="006D49FD" w:rsidRPr="000049F9">
        <w:rPr>
          <w:iCs/>
          <w:kern w:val="22"/>
          <w:szCs w:val="24"/>
        </w:rPr>
        <w:t xml:space="preserve"> </w:t>
      </w:r>
      <w:r w:rsidR="006D49FD" w:rsidRPr="00F02278">
        <w:rPr>
          <w:iCs/>
          <w:kern w:val="22"/>
          <w:szCs w:val="24"/>
        </w:rPr>
        <w:t xml:space="preserve">that </w:t>
      </w:r>
      <w:r w:rsidR="00A95066" w:rsidRPr="00F02278">
        <w:rPr>
          <w:iCs/>
          <w:kern w:val="22"/>
          <w:szCs w:val="24"/>
        </w:rPr>
        <w:t xml:space="preserve">the implementation by Parties of the enhanced multidimensional approach to </w:t>
      </w:r>
      <w:r w:rsidR="006D49FD" w:rsidRPr="00F02278">
        <w:rPr>
          <w:iCs/>
          <w:kern w:val="22"/>
          <w:szCs w:val="24"/>
        </w:rPr>
        <w:t xml:space="preserve">planning, monitoring, reporting and review </w:t>
      </w:r>
      <w:r w:rsidR="009939E6" w:rsidRPr="00F02278">
        <w:rPr>
          <w:iCs/>
          <w:kern w:val="22"/>
          <w:szCs w:val="24"/>
        </w:rPr>
        <w:t>will contribute to</w:t>
      </w:r>
      <w:r w:rsidR="004F6C1E" w:rsidRPr="00F02278">
        <w:rPr>
          <w:iCs/>
          <w:kern w:val="22"/>
          <w:szCs w:val="24"/>
        </w:rPr>
        <w:t xml:space="preserve"> </w:t>
      </w:r>
      <w:r w:rsidR="006D49FD" w:rsidRPr="00F02278">
        <w:rPr>
          <w:iCs/>
          <w:kern w:val="22"/>
          <w:szCs w:val="24"/>
        </w:rPr>
        <w:t>the effective implementation of the Convention</w:t>
      </w:r>
      <w:r w:rsidR="00A95066" w:rsidRPr="00F02278">
        <w:rPr>
          <w:iCs/>
          <w:kern w:val="22"/>
          <w:szCs w:val="24"/>
        </w:rPr>
        <w:t>, its Protocols</w:t>
      </w:r>
      <w:r w:rsidR="006D49FD" w:rsidRPr="00F02278">
        <w:rPr>
          <w:iCs/>
          <w:kern w:val="22"/>
          <w:szCs w:val="24"/>
        </w:rPr>
        <w:t xml:space="preserve"> and the </w:t>
      </w:r>
      <w:r w:rsidR="00A95066" w:rsidRPr="00F02278">
        <w:rPr>
          <w:iCs/>
          <w:kern w:val="22"/>
          <w:szCs w:val="24"/>
        </w:rPr>
        <w:t>F</w:t>
      </w:r>
      <w:r w:rsidR="006D49FD" w:rsidRPr="00F02278">
        <w:rPr>
          <w:iCs/>
          <w:kern w:val="22"/>
          <w:szCs w:val="24"/>
        </w:rPr>
        <w:t>ramework,</w:t>
      </w:r>
    </w:p>
    <w:p w14:paraId="0E1A8D72" w14:textId="0A24BE3A" w:rsidR="00F7289A" w:rsidRPr="00A364DF" w:rsidRDefault="00A95066" w:rsidP="00603A6F">
      <w:pPr>
        <w:pStyle w:val="Para10"/>
        <w:suppressLineNumbers/>
        <w:suppressAutoHyphens/>
        <w:kinsoku w:val="0"/>
        <w:overflowPunct w:val="0"/>
        <w:autoSpaceDE w:val="0"/>
        <w:autoSpaceDN w:val="0"/>
        <w:adjustRightInd w:val="0"/>
        <w:snapToGrid w:val="0"/>
        <w:ind w:left="1134" w:firstLine="567"/>
      </w:pPr>
      <w:r w:rsidRPr="00F02278">
        <w:rPr>
          <w:i/>
          <w:iCs/>
          <w:kern w:val="22"/>
        </w:rPr>
        <w:t>Noting with appreciation</w:t>
      </w:r>
      <w:r w:rsidR="00F7289A" w:rsidRPr="00F02278">
        <w:rPr>
          <w:i/>
          <w:iCs/>
          <w:kern w:val="22"/>
        </w:rPr>
        <w:t xml:space="preserve"> </w:t>
      </w:r>
      <w:r w:rsidR="00F7289A" w:rsidRPr="00F02278">
        <w:rPr>
          <w:kern w:val="22"/>
        </w:rPr>
        <w:t xml:space="preserve">the work conducted by the Executive Secretary to </w:t>
      </w:r>
      <w:r w:rsidRPr="00F02278">
        <w:rPr>
          <w:kern w:val="22"/>
        </w:rPr>
        <w:t xml:space="preserve">further </w:t>
      </w:r>
      <w:r w:rsidR="00F7289A" w:rsidRPr="00F02278">
        <w:rPr>
          <w:kern w:val="22"/>
        </w:rPr>
        <w:t>develop the</w:t>
      </w:r>
      <w:r w:rsidR="00D81837" w:rsidRPr="00F02278">
        <w:rPr>
          <w:kern w:val="22"/>
        </w:rPr>
        <w:t xml:space="preserve"> </w:t>
      </w:r>
      <w:r w:rsidR="00F7289A" w:rsidRPr="00F02278">
        <w:rPr>
          <w:kern w:val="22"/>
        </w:rPr>
        <w:t>online reporting tool</w:t>
      </w:r>
      <w:r w:rsidR="00D81837" w:rsidRPr="00F02278">
        <w:rPr>
          <w:kern w:val="22"/>
        </w:rPr>
        <w:t xml:space="preserve"> </w:t>
      </w:r>
      <w:r w:rsidRPr="00F02278">
        <w:rPr>
          <w:kern w:val="22"/>
        </w:rPr>
        <w:t>with</w:t>
      </w:r>
      <w:r w:rsidR="00F7289A" w:rsidRPr="00F02278">
        <w:rPr>
          <w:kern w:val="22"/>
        </w:rPr>
        <w:t xml:space="preserve"> functionality for the submission of national targets aligned with the Framework and the submission of national reports</w:t>
      </w:r>
      <w:r w:rsidR="00E3689A" w:rsidRPr="00F02278">
        <w:rPr>
          <w:kern w:val="22"/>
        </w:rPr>
        <w:t xml:space="preserve"> </w:t>
      </w:r>
      <w:r w:rsidR="00E3689A" w:rsidRPr="000049F9">
        <w:rPr>
          <w:kern w:val="22"/>
        </w:rPr>
        <w:t>[</w:t>
      </w:r>
      <w:r w:rsidR="00F02278" w:rsidRPr="000049F9">
        <w:rPr>
          <w:kern w:val="22"/>
        </w:rPr>
        <w:t xml:space="preserve">, </w:t>
      </w:r>
      <w:r w:rsidR="00E3689A" w:rsidRPr="000049F9">
        <w:rPr>
          <w:kern w:val="22"/>
        </w:rPr>
        <w:t>as well as the work on the decision</w:t>
      </w:r>
      <w:r w:rsidR="000418EC">
        <w:rPr>
          <w:kern w:val="22"/>
        </w:rPr>
        <w:t>-</w:t>
      </w:r>
      <w:r w:rsidR="00E3689A" w:rsidRPr="000049F9">
        <w:rPr>
          <w:kern w:val="22"/>
        </w:rPr>
        <w:t>tracking tool]</w:t>
      </w:r>
      <w:r w:rsidR="004C1FA4" w:rsidRPr="00F02278">
        <w:rPr>
          <w:kern w:val="22"/>
        </w:rPr>
        <w:t>,</w:t>
      </w:r>
    </w:p>
    <w:p w14:paraId="17FEEEED" w14:textId="093D9D60" w:rsidR="00E962DC" w:rsidRPr="00A364DF" w:rsidRDefault="00E962DC" w:rsidP="00603A6F">
      <w:pPr>
        <w:pStyle w:val="Para10"/>
        <w:suppressLineNumbers/>
        <w:tabs>
          <w:tab w:val="left" w:pos="720"/>
        </w:tabs>
        <w:suppressAutoHyphens/>
        <w:kinsoku w:val="0"/>
        <w:overflowPunct w:val="0"/>
        <w:autoSpaceDE w:val="0"/>
        <w:autoSpaceDN w:val="0"/>
        <w:adjustRightInd w:val="0"/>
        <w:ind w:left="1134" w:firstLine="567"/>
      </w:pPr>
      <w:r w:rsidRPr="00A364DF">
        <w:rPr>
          <w:i/>
          <w:kern w:val="22"/>
        </w:rPr>
        <w:t xml:space="preserve">Underscoring </w:t>
      </w:r>
      <w:r w:rsidRPr="00A364DF">
        <w:rPr>
          <w:kern w:val="22"/>
        </w:rPr>
        <w:t>the critical importance of scientific, technical and technological inputs,</w:t>
      </w:r>
      <w:r w:rsidRPr="00A364DF">
        <w:t xml:space="preserve"> including from traditional knowledge, for all elements of the global</w:t>
      </w:r>
      <w:r w:rsidRPr="00A364DF">
        <w:rPr>
          <w:kern w:val="22"/>
        </w:rPr>
        <w:t xml:space="preserve"> review</w:t>
      </w:r>
      <w:r w:rsidR="00D955E0">
        <w:rPr>
          <w:kern w:val="22"/>
        </w:rPr>
        <w:t xml:space="preserve"> of collective progress in the implementation of the Framework</w:t>
      </w:r>
      <w:r w:rsidR="00854D42">
        <w:rPr>
          <w:kern w:val="22"/>
        </w:rPr>
        <w:t>,</w:t>
      </w:r>
    </w:p>
    <w:p w14:paraId="2A20B691" w14:textId="4CF0E3D0" w:rsidR="00E962DC" w:rsidRPr="006656AD" w:rsidRDefault="00E962DC" w:rsidP="00603A6F">
      <w:pPr>
        <w:pStyle w:val="Para10"/>
        <w:suppressLineNumbers/>
        <w:tabs>
          <w:tab w:val="left" w:pos="720"/>
        </w:tabs>
        <w:suppressAutoHyphens/>
        <w:kinsoku w:val="0"/>
        <w:overflowPunct w:val="0"/>
        <w:autoSpaceDE w:val="0"/>
        <w:autoSpaceDN w:val="0"/>
        <w:adjustRightInd w:val="0"/>
        <w:ind w:left="1134" w:firstLine="567"/>
      </w:pPr>
      <w:r w:rsidRPr="00A364DF">
        <w:rPr>
          <w:i/>
          <w:kern w:val="22"/>
        </w:rPr>
        <w:t xml:space="preserve">Recognizing </w:t>
      </w:r>
      <w:r w:rsidRPr="00A364DF">
        <w:rPr>
          <w:kern w:val="22"/>
        </w:rPr>
        <w:t xml:space="preserve">the contributions of </w:t>
      </w:r>
      <w:r w:rsidRPr="006656AD">
        <w:rPr>
          <w:kern w:val="22"/>
        </w:rPr>
        <w:t xml:space="preserve">the </w:t>
      </w:r>
      <w:bookmarkStart w:id="2" w:name="_Hlk144199315"/>
      <w:r w:rsidRPr="000049F9">
        <w:rPr>
          <w:kern w:val="22"/>
        </w:rPr>
        <w:t>Intergovernmental Science-Policy Platform on Biodiversity and Ecosystem Services</w:t>
      </w:r>
      <w:r w:rsidRPr="006656AD">
        <w:rPr>
          <w:kern w:val="22"/>
        </w:rPr>
        <w:t xml:space="preserve"> and</w:t>
      </w:r>
      <w:bookmarkEnd w:id="2"/>
      <w:r w:rsidRPr="006656AD">
        <w:rPr>
          <w:kern w:val="22"/>
        </w:rPr>
        <w:t xml:space="preserve"> the </w:t>
      </w:r>
      <w:r w:rsidRPr="000049F9">
        <w:rPr>
          <w:kern w:val="22"/>
        </w:rPr>
        <w:t>Intergovernmental Panel on Climate Change</w:t>
      </w:r>
      <w:r w:rsidRPr="006656AD">
        <w:rPr>
          <w:kern w:val="22"/>
        </w:rPr>
        <w:t xml:space="preserve">, as well as the role of the </w:t>
      </w:r>
      <w:r w:rsidRPr="000049F9">
        <w:rPr>
          <w:kern w:val="22"/>
        </w:rPr>
        <w:t>Subsidiary Body on Scientific, Technical and Technological Advice</w:t>
      </w:r>
      <w:r w:rsidRPr="006656AD">
        <w:rPr>
          <w:kern w:val="22"/>
        </w:rPr>
        <w:t xml:space="preserve"> in reviewing their findings</w:t>
      </w:r>
      <w:r w:rsidR="00CF2F8A" w:rsidRPr="006656AD">
        <w:rPr>
          <w:kern w:val="22"/>
        </w:rPr>
        <w:t xml:space="preserve"> </w:t>
      </w:r>
      <w:r w:rsidR="00CF2F8A" w:rsidRPr="000049F9">
        <w:rPr>
          <w:kern w:val="22"/>
        </w:rPr>
        <w:t>[</w:t>
      </w:r>
      <w:r w:rsidR="00AA0765" w:rsidRPr="000049F9">
        <w:rPr>
          <w:kern w:val="22"/>
        </w:rPr>
        <w:t xml:space="preserve">, </w:t>
      </w:r>
      <w:r w:rsidR="00CF2F8A" w:rsidRPr="000049F9">
        <w:rPr>
          <w:kern w:val="22"/>
        </w:rPr>
        <w:t xml:space="preserve">and noting the role of the </w:t>
      </w:r>
      <w:r w:rsidR="00CF2F8A" w:rsidRPr="000049F9">
        <w:rPr>
          <w:i/>
          <w:iCs/>
          <w:kern w:val="22"/>
        </w:rPr>
        <w:t xml:space="preserve">Global Environment Outlook </w:t>
      </w:r>
      <w:r w:rsidR="00CF2F8A" w:rsidRPr="000049F9">
        <w:rPr>
          <w:kern w:val="22"/>
        </w:rPr>
        <w:t>and other major international scientific assessments in improving global biodiversity knowledge and information]</w:t>
      </w:r>
      <w:r w:rsidRPr="006656AD">
        <w:rPr>
          <w:kern w:val="22"/>
        </w:rPr>
        <w:t xml:space="preserve">, </w:t>
      </w:r>
    </w:p>
    <w:p w14:paraId="4408A28E" w14:textId="465C6665" w:rsidR="00E962DC" w:rsidRPr="006656AD" w:rsidRDefault="00E962DC" w:rsidP="00E962DC">
      <w:pPr>
        <w:suppressLineNumbers/>
        <w:suppressAutoHyphens/>
        <w:adjustRightInd w:val="0"/>
        <w:snapToGrid w:val="0"/>
        <w:spacing w:before="120" w:after="120"/>
        <w:ind w:left="1134" w:firstLine="567"/>
        <w:rPr>
          <w:rFonts w:asciiTheme="majorBidi" w:hAnsiTheme="majorBidi"/>
          <w:color w:val="000000" w:themeColor="text1"/>
        </w:rPr>
      </w:pPr>
      <w:r w:rsidRPr="00D64263">
        <w:rPr>
          <w:rFonts w:asciiTheme="majorBidi" w:hAnsiTheme="majorBidi"/>
          <w:i/>
          <w:color w:val="000000" w:themeColor="text1"/>
          <w:kern w:val="22"/>
        </w:rPr>
        <w:t xml:space="preserve">Recognizing also </w:t>
      </w:r>
      <w:r w:rsidRPr="00D64263">
        <w:rPr>
          <w:rFonts w:asciiTheme="majorBidi" w:hAnsiTheme="majorBidi"/>
          <w:color w:val="000000" w:themeColor="text1"/>
          <w:kern w:val="22"/>
        </w:rPr>
        <w:t>the role of</w:t>
      </w:r>
      <w:r w:rsidRPr="00D64263">
        <w:rPr>
          <w:rFonts w:asciiTheme="majorBidi" w:hAnsiTheme="majorBidi"/>
          <w:i/>
          <w:color w:val="000000" w:themeColor="text1"/>
          <w:kern w:val="22"/>
        </w:rPr>
        <w:t xml:space="preserve"> </w:t>
      </w:r>
      <w:r w:rsidRPr="00D64263">
        <w:rPr>
          <w:rFonts w:asciiTheme="majorBidi" w:hAnsiTheme="majorBidi"/>
          <w:color w:val="000000" w:themeColor="text1"/>
          <w:kern w:val="22"/>
        </w:rPr>
        <w:t xml:space="preserve">the </w:t>
      </w:r>
      <w:r w:rsidRPr="000049F9">
        <w:rPr>
          <w:rFonts w:asciiTheme="majorBidi" w:hAnsiTheme="majorBidi"/>
          <w:color w:val="000000" w:themeColor="text1"/>
          <w:kern w:val="22"/>
        </w:rPr>
        <w:t>Subsidiary Body on Scientific, Technical and Technological Advice</w:t>
      </w:r>
      <w:r w:rsidRPr="00D64263">
        <w:rPr>
          <w:rFonts w:asciiTheme="majorBidi" w:hAnsiTheme="majorBidi"/>
          <w:color w:val="000000" w:themeColor="text1"/>
          <w:kern w:val="22"/>
        </w:rPr>
        <w:t xml:space="preserve"> in providing advice on relevant scientific, technical and technological</w:t>
      </w:r>
      <w:r w:rsidRPr="006656AD">
        <w:rPr>
          <w:rFonts w:asciiTheme="majorBidi" w:hAnsiTheme="majorBidi"/>
          <w:color w:val="000000" w:themeColor="text1"/>
          <w:kern w:val="22"/>
        </w:rPr>
        <w:t xml:space="preserve"> matters,</w:t>
      </w:r>
      <w:r w:rsidRPr="006656AD">
        <w:rPr>
          <w:rFonts w:asciiTheme="majorBidi" w:hAnsiTheme="majorBidi"/>
          <w:color w:val="000000" w:themeColor="text1"/>
        </w:rPr>
        <w:t xml:space="preserve"> </w:t>
      </w:r>
      <w:r w:rsidRPr="006656AD">
        <w:rPr>
          <w:rFonts w:asciiTheme="majorBidi" w:hAnsiTheme="majorBidi"/>
          <w:color w:val="000000" w:themeColor="text1"/>
          <w:kern w:val="22"/>
        </w:rPr>
        <w:t>including traditional knowledge, for the global review</w:t>
      </w:r>
      <w:r w:rsidR="00854D42">
        <w:rPr>
          <w:rFonts w:asciiTheme="majorBidi" w:hAnsiTheme="majorBidi"/>
          <w:color w:val="000000" w:themeColor="text1"/>
          <w:kern w:val="22"/>
        </w:rPr>
        <w:t>,</w:t>
      </w:r>
    </w:p>
    <w:p w14:paraId="1A50FF2D" w14:textId="0900EA89" w:rsidR="00E962DC" w:rsidRPr="006656AD" w:rsidRDefault="00E962DC" w:rsidP="00E962DC">
      <w:pPr>
        <w:suppressLineNumbers/>
        <w:suppressAutoHyphens/>
        <w:adjustRightInd w:val="0"/>
        <w:snapToGrid w:val="0"/>
        <w:spacing w:before="120" w:after="120"/>
        <w:ind w:left="1134" w:firstLine="567"/>
      </w:pPr>
      <w:r w:rsidRPr="006656AD">
        <w:rPr>
          <w:rFonts w:asciiTheme="majorBidi" w:hAnsiTheme="majorBidi"/>
          <w:i/>
          <w:color w:val="000000" w:themeColor="text1"/>
          <w:kern w:val="22"/>
        </w:rPr>
        <w:t xml:space="preserve">Welcoming </w:t>
      </w:r>
      <w:r w:rsidRPr="006656AD">
        <w:rPr>
          <w:rFonts w:asciiTheme="majorBidi" w:hAnsiTheme="majorBidi"/>
          <w:color w:val="000000" w:themeColor="text1"/>
          <w:kern w:val="22"/>
        </w:rPr>
        <w:t xml:space="preserve">the </w:t>
      </w:r>
      <w:r w:rsidRPr="006656AD">
        <w:rPr>
          <w:rFonts w:asciiTheme="majorBidi" w:hAnsiTheme="majorBidi"/>
          <w:color w:val="000000" w:themeColor="text1"/>
        </w:rPr>
        <w:t>decision</w:t>
      </w:r>
      <w:r w:rsidRPr="006656AD">
        <w:rPr>
          <w:rFonts w:asciiTheme="majorBidi" w:hAnsiTheme="majorBidi"/>
          <w:color w:val="000000" w:themeColor="text1"/>
          <w:kern w:val="22"/>
        </w:rPr>
        <w:t xml:space="preserve"> by the Plenary of the </w:t>
      </w:r>
      <w:r w:rsidRPr="000049F9">
        <w:rPr>
          <w:rFonts w:asciiTheme="majorBidi" w:hAnsiTheme="majorBidi"/>
          <w:color w:val="000000" w:themeColor="text1"/>
          <w:kern w:val="22"/>
        </w:rPr>
        <w:t>Intergovernmental Science-Policy Platform on Biodiversity and Ecosystem Services</w:t>
      </w:r>
      <w:r w:rsidRPr="006656AD">
        <w:rPr>
          <w:rFonts w:asciiTheme="majorBidi" w:hAnsiTheme="majorBidi"/>
          <w:color w:val="000000" w:themeColor="text1"/>
          <w:kern w:val="22"/>
        </w:rPr>
        <w:t xml:space="preserve">, at its tenth session, </w:t>
      </w:r>
      <w:r w:rsidRPr="006656AD">
        <w:rPr>
          <w:rFonts w:asciiTheme="majorBidi" w:hAnsiTheme="majorBidi"/>
          <w:color w:val="000000" w:themeColor="text1"/>
        </w:rPr>
        <w:t>to undertake a</w:t>
      </w:r>
      <w:r w:rsidRPr="006656AD">
        <w:rPr>
          <w:rFonts w:asciiTheme="majorBidi" w:hAnsiTheme="majorBidi"/>
          <w:color w:val="000000" w:themeColor="text1"/>
          <w:kern w:val="22"/>
        </w:rPr>
        <w:t xml:space="preserve"> fast-track</w:t>
      </w:r>
      <w:r w:rsidRPr="00A364DF">
        <w:rPr>
          <w:rFonts w:asciiTheme="majorBidi" w:hAnsiTheme="majorBidi"/>
          <w:color w:val="000000" w:themeColor="text1"/>
          <w:kern w:val="22"/>
        </w:rPr>
        <w:t xml:space="preserve"> methodological assessment on monitoring biodiversity and nature’s contributions to people by 2026</w:t>
      </w:r>
      <w:r w:rsidRPr="00A364DF">
        <w:rPr>
          <w:rFonts w:asciiTheme="majorBidi" w:hAnsiTheme="majorBidi"/>
          <w:color w:val="000000" w:themeColor="text1"/>
        </w:rPr>
        <w:t xml:space="preserve">, a fast-track methodological assessment of integrated biodiversity-inclusive spatial planning and ecological connectivity by </w:t>
      </w:r>
      <w:r w:rsidRPr="00EB3B19">
        <w:rPr>
          <w:rFonts w:asciiTheme="majorBidi" w:hAnsiTheme="majorBidi"/>
          <w:color w:val="000000" w:themeColor="text1"/>
        </w:rPr>
        <w:t>2027</w:t>
      </w:r>
      <w:r w:rsidRPr="00EB3B19">
        <w:rPr>
          <w:rFonts w:asciiTheme="majorBidi" w:hAnsiTheme="majorBidi"/>
          <w:color w:val="000000" w:themeColor="text1"/>
          <w:kern w:val="22"/>
        </w:rPr>
        <w:t xml:space="preserve"> and</w:t>
      </w:r>
      <w:r w:rsidRPr="00A364DF">
        <w:rPr>
          <w:rFonts w:asciiTheme="majorBidi" w:hAnsiTheme="majorBidi"/>
          <w:color w:val="000000" w:themeColor="text1"/>
          <w:kern w:val="22"/>
        </w:rPr>
        <w:t xml:space="preserve"> a scoping process for a second global assessment of biodiversity and ecosystem services by 2024, with a view to producing the second global assessment in 2028, as part of </w:t>
      </w:r>
      <w:r w:rsidR="000A1BEE">
        <w:rPr>
          <w:rFonts w:asciiTheme="majorBidi" w:hAnsiTheme="majorBidi"/>
          <w:color w:val="000000" w:themeColor="text1"/>
          <w:kern w:val="22"/>
        </w:rPr>
        <w:t>its</w:t>
      </w:r>
      <w:r w:rsidR="000A1BEE" w:rsidRPr="006656AD">
        <w:rPr>
          <w:rFonts w:asciiTheme="majorBidi" w:hAnsiTheme="majorBidi"/>
          <w:color w:val="000000" w:themeColor="text1"/>
          <w:kern w:val="22"/>
        </w:rPr>
        <w:t xml:space="preserve"> </w:t>
      </w:r>
      <w:r w:rsidRPr="006656AD">
        <w:rPr>
          <w:rFonts w:asciiTheme="majorBidi" w:hAnsiTheme="majorBidi"/>
          <w:color w:val="000000" w:themeColor="text1"/>
          <w:kern w:val="22"/>
        </w:rPr>
        <w:t>rolling</w:t>
      </w:r>
      <w:r w:rsidRPr="000049F9">
        <w:rPr>
          <w:rFonts w:asciiTheme="majorBidi" w:hAnsiTheme="majorBidi"/>
          <w:color w:val="000000" w:themeColor="text1"/>
          <w:kern w:val="22"/>
        </w:rPr>
        <w:t xml:space="preserve"> work programme</w:t>
      </w:r>
      <w:r w:rsidRPr="006656AD">
        <w:rPr>
          <w:rFonts w:asciiTheme="majorBidi" w:hAnsiTheme="majorBidi"/>
          <w:color w:val="000000" w:themeColor="text1"/>
          <w:kern w:val="22"/>
        </w:rPr>
        <w:t xml:space="preserve"> up to 2030,</w:t>
      </w:r>
      <w:r w:rsidRPr="006656AD">
        <w:rPr>
          <w:rFonts w:asciiTheme="majorBidi" w:eastAsiaTheme="majorEastAsia" w:hAnsiTheme="majorBidi"/>
          <w:color w:val="000000" w:themeColor="text1"/>
          <w:kern w:val="22"/>
          <w:vertAlign w:val="superscript"/>
        </w:rPr>
        <w:footnoteReference w:id="7"/>
      </w:r>
      <w:r w:rsidRPr="006656AD">
        <w:rPr>
          <w:rFonts w:asciiTheme="majorBidi" w:hAnsiTheme="majorBidi"/>
          <w:color w:val="000000" w:themeColor="text1"/>
          <w:kern w:val="22"/>
        </w:rPr>
        <w:t xml:space="preserve"> </w:t>
      </w:r>
    </w:p>
    <w:p w14:paraId="305A0FCE" w14:textId="2418DE3D" w:rsidR="00E962DC" w:rsidRPr="00A364DF" w:rsidRDefault="00E962DC" w:rsidP="00E962DC">
      <w:pPr>
        <w:suppressLineNumbers/>
        <w:suppressAutoHyphens/>
        <w:adjustRightInd w:val="0"/>
        <w:snapToGrid w:val="0"/>
        <w:spacing w:before="120" w:after="120"/>
        <w:ind w:left="1134" w:firstLine="567"/>
        <w:rPr>
          <w:rFonts w:asciiTheme="majorBidi" w:hAnsiTheme="majorBidi" w:cstheme="majorBidi"/>
          <w:color w:val="000000" w:themeColor="text1"/>
        </w:rPr>
      </w:pPr>
      <w:r w:rsidRPr="006656AD">
        <w:rPr>
          <w:rFonts w:asciiTheme="majorBidi" w:hAnsiTheme="majorBidi"/>
          <w:i/>
          <w:color w:val="000000" w:themeColor="text1"/>
        </w:rPr>
        <w:t>Stressing</w:t>
      </w:r>
      <w:r w:rsidRPr="006656AD">
        <w:rPr>
          <w:rFonts w:asciiTheme="majorBidi" w:hAnsiTheme="majorBidi"/>
          <w:color w:val="000000" w:themeColor="text1"/>
        </w:rPr>
        <w:t xml:space="preserve"> the importance of the </w:t>
      </w:r>
      <w:proofErr w:type="gramStart"/>
      <w:r w:rsidR="0029563D">
        <w:rPr>
          <w:rFonts w:asciiTheme="majorBidi" w:hAnsiTheme="majorBidi"/>
          <w:color w:val="000000" w:themeColor="text1"/>
        </w:rPr>
        <w:t xml:space="preserve">aforementioned </w:t>
      </w:r>
      <w:r w:rsidRPr="006656AD">
        <w:rPr>
          <w:rFonts w:asciiTheme="majorBidi" w:hAnsiTheme="majorBidi"/>
          <w:color w:val="000000" w:themeColor="text1"/>
        </w:rPr>
        <w:t>rolling</w:t>
      </w:r>
      <w:proofErr w:type="gramEnd"/>
      <w:r w:rsidRPr="000049F9">
        <w:rPr>
          <w:rFonts w:asciiTheme="majorBidi" w:hAnsiTheme="majorBidi"/>
          <w:color w:val="000000" w:themeColor="text1"/>
        </w:rPr>
        <w:t xml:space="preserve"> work programme</w:t>
      </w:r>
      <w:r w:rsidRPr="006656AD">
        <w:rPr>
          <w:rFonts w:asciiTheme="majorBidi" w:hAnsiTheme="majorBidi"/>
          <w:color w:val="000000" w:themeColor="text1"/>
        </w:rPr>
        <w:t xml:space="preserve"> for the global review</w:t>
      </w:r>
      <w:r w:rsidRPr="000049F9">
        <w:rPr>
          <w:rFonts w:asciiTheme="majorBidi" w:hAnsiTheme="majorBidi"/>
          <w:color w:val="000000" w:themeColor="text1"/>
        </w:rPr>
        <w:t xml:space="preserve">, </w:t>
      </w:r>
      <w:r w:rsidRPr="0052086C">
        <w:rPr>
          <w:rFonts w:asciiTheme="majorBidi" w:hAnsiTheme="majorBidi"/>
          <w:color w:val="000000" w:themeColor="text1"/>
        </w:rPr>
        <w:t xml:space="preserve">in </w:t>
      </w:r>
      <w:r w:rsidR="003941AF">
        <w:rPr>
          <w:rFonts w:asciiTheme="majorBidi" w:hAnsiTheme="majorBidi"/>
          <w:color w:val="000000" w:themeColor="text1"/>
        </w:rPr>
        <w:t xml:space="preserve">particular </w:t>
      </w:r>
      <w:r w:rsidRPr="0052086C">
        <w:rPr>
          <w:rFonts w:asciiTheme="majorBidi" w:hAnsiTheme="majorBidi"/>
          <w:color w:val="000000" w:themeColor="text1"/>
          <w:kern w:val="22"/>
        </w:rPr>
        <w:t xml:space="preserve">the importance of the second global assessment </w:t>
      </w:r>
      <w:r w:rsidR="005F1EBC" w:rsidRPr="00A364DF">
        <w:rPr>
          <w:rFonts w:asciiTheme="majorBidi" w:hAnsiTheme="majorBidi"/>
          <w:color w:val="000000" w:themeColor="text1"/>
          <w:kern w:val="22"/>
        </w:rPr>
        <w:t xml:space="preserve">of biodiversity and ecosystem services </w:t>
      </w:r>
      <w:r w:rsidRPr="0052086C">
        <w:rPr>
          <w:rFonts w:asciiTheme="majorBidi" w:hAnsiTheme="majorBidi"/>
          <w:color w:val="000000" w:themeColor="text1"/>
          <w:kern w:val="22"/>
        </w:rPr>
        <w:t xml:space="preserve">for the </w:t>
      </w:r>
      <w:r w:rsidRPr="0052086C">
        <w:rPr>
          <w:rFonts w:asciiTheme="majorBidi" w:hAnsiTheme="majorBidi"/>
          <w:color w:val="000000" w:themeColor="text1"/>
        </w:rPr>
        <w:t>global</w:t>
      </w:r>
      <w:r w:rsidRPr="0052086C">
        <w:rPr>
          <w:rFonts w:asciiTheme="majorBidi" w:hAnsiTheme="majorBidi"/>
          <w:color w:val="000000" w:themeColor="text1"/>
          <w:kern w:val="22"/>
        </w:rPr>
        <w:t xml:space="preserve"> review </w:t>
      </w:r>
      <w:r w:rsidRPr="00A364DF">
        <w:rPr>
          <w:rFonts w:asciiTheme="majorBidi" w:hAnsiTheme="majorBidi"/>
          <w:color w:val="000000" w:themeColor="text1"/>
        </w:rPr>
        <w:t>to be considered by the Conference of the Parties at its nineteenth meeting,</w:t>
      </w:r>
    </w:p>
    <w:p w14:paraId="13F74254" w14:textId="18D848D8" w:rsidR="00CF19EA" w:rsidRPr="00A364DF" w:rsidRDefault="00CF19EA" w:rsidP="00CF19EA">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A364DF">
        <w:rPr>
          <w:i/>
          <w:iCs/>
          <w:kern w:val="22"/>
          <w:szCs w:val="22"/>
        </w:rPr>
        <w:t>Recall</w:t>
      </w:r>
      <w:r w:rsidR="00D7741A" w:rsidRPr="00A364DF">
        <w:rPr>
          <w:i/>
          <w:iCs/>
          <w:kern w:val="22"/>
          <w:szCs w:val="22"/>
        </w:rPr>
        <w:t>ing</w:t>
      </w:r>
      <w:r w:rsidRPr="00A364DF">
        <w:rPr>
          <w:kern w:val="22"/>
          <w:szCs w:val="22"/>
        </w:rPr>
        <w:t xml:space="preserve"> that Parties are requested to submit their seventh national reports by 28 February 2026 and their eighth national reports by 30 June 2029</w:t>
      </w:r>
      <w:r w:rsidR="004C50C1">
        <w:rPr>
          <w:kern w:val="22"/>
          <w:szCs w:val="22"/>
        </w:rPr>
        <w:t>,</w:t>
      </w:r>
    </w:p>
    <w:p w14:paraId="142BBA8B" w14:textId="3C6F42F0" w:rsidR="00C40B07" w:rsidRPr="006656AD" w:rsidRDefault="00924800"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i/>
        </w:rPr>
      </w:pPr>
      <w:r w:rsidRPr="00A364DF" w:rsidDel="002A1E47">
        <w:t>1.</w:t>
      </w:r>
      <w:r w:rsidRPr="00A364DF" w:rsidDel="002A1E47">
        <w:tab/>
      </w:r>
      <w:r w:rsidR="00C40B07" w:rsidRPr="00A364DF">
        <w:rPr>
          <w:i/>
          <w:iCs/>
          <w:kern w:val="22"/>
          <w:szCs w:val="22"/>
        </w:rPr>
        <w:t>Endorses</w:t>
      </w:r>
      <w:r w:rsidR="00600FAF" w:rsidRPr="00A364DF" w:rsidDel="002A1E47">
        <w:rPr>
          <w:kern w:val="22"/>
          <w:szCs w:val="22"/>
        </w:rPr>
        <w:t xml:space="preserve"> the</w:t>
      </w:r>
      <w:r w:rsidR="00C40B07" w:rsidRPr="00A364DF">
        <w:rPr>
          <w:kern w:val="22"/>
          <w:szCs w:val="22"/>
        </w:rPr>
        <w:t xml:space="preserve"> revisions to </w:t>
      </w:r>
      <w:r w:rsidR="007D2554" w:rsidRPr="00A364DF">
        <w:rPr>
          <w:kern w:val="22"/>
          <w:szCs w:val="22"/>
        </w:rPr>
        <w:t xml:space="preserve">the </w:t>
      </w:r>
      <w:r w:rsidR="00600FAF" w:rsidRPr="00A364DF" w:rsidDel="002A1E47">
        <w:rPr>
          <w:kern w:val="22"/>
          <w:szCs w:val="22"/>
        </w:rPr>
        <w:t>national reporting template for the seventh and eight</w:t>
      </w:r>
      <w:r w:rsidR="00FE02C2">
        <w:rPr>
          <w:kern w:val="22"/>
          <w:szCs w:val="22"/>
        </w:rPr>
        <w:t>h</w:t>
      </w:r>
      <w:r w:rsidR="00600FAF" w:rsidRPr="00A364DF" w:rsidDel="002A1E47">
        <w:rPr>
          <w:kern w:val="22"/>
          <w:szCs w:val="22"/>
        </w:rPr>
        <w:t xml:space="preserve"> </w:t>
      </w:r>
      <w:r w:rsidR="00600FAF" w:rsidRPr="006656AD" w:rsidDel="002A1E47">
        <w:rPr>
          <w:kern w:val="22"/>
          <w:szCs w:val="22"/>
        </w:rPr>
        <w:t>national reports</w:t>
      </w:r>
      <w:r w:rsidR="00CE0A18">
        <w:rPr>
          <w:kern w:val="22"/>
          <w:szCs w:val="22"/>
        </w:rPr>
        <w:t>, as</w:t>
      </w:r>
      <w:r w:rsidR="00600FAF" w:rsidRPr="006656AD" w:rsidDel="002A1E47">
        <w:rPr>
          <w:kern w:val="22"/>
          <w:szCs w:val="22"/>
        </w:rPr>
        <w:t xml:space="preserve"> </w:t>
      </w:r>
      <w:r w:rsidR="003B0E77" w:rsidRPr="006656AD">
        <w:rPr>
          <w:kern w:val="22"/>
          <w:szCs w:val="22"/>
        </w:rPr>
        <w:t>contained</w:t>
      </w:r>
      <w:r w:rsidR="00600FAF" w:rsidRPr="006656AD" w:rsidDel="002A1E47">
        <w:rPr>
          <w:kern w:val="22"/>
          <w:szCs w:val="22"/>
        </w:rPr>
        <w:t xml:space="preserve"> in </w:t>
      </w:r>
      <w:r w:rsidR="00600FAF" w:rsidRPr="006656AD">
        <w:rPr>
          <w:kern w:val="22"/>
          <w:szCs w:val="22"/>
        </w:rPr>
        <w:t>a</w:t>
      </w:r>
      <w:r w:rsidR="00600FAF" w:rsidRPr="006656AD" w:rsidDel="002A1E47">
        <w:rPr>
          <w:kern w:val="22"/>
          <w:szCs w:val="22"/>
        </w:rPr>
        <w:t>nnex</w:t>
      </w:r>
      <w:r w:rsidR="003B0E77" w:rsidRPr="006656AD">
        <w:rPr>
          <w:kern w:val="22"/>
          <w:szCs w:val="22"/>
        </w:rPr>
        <w:t xml:space="preserve"> I</w:t>
      </w:r>
      <w:r w:rsidR="00600FAF" w:rsidRPr="006656AD" w:rsidDel="002A1E47">
        <w:rPr>
          <w:kern w:val="22"/>
          <w:szCs w:val="22"/>
        </w:rPr>
        <w:t xml:space="preserve"> </w:t>
      </w:r>
      <w:r w:rsidR="00483B0D" w:rsidRPr="006656AD">
        <w:rPr>
          <w:kern w:val="22"/>
          <w:szCs w:val="22"/>
        </w:rPr>
        <w:t xml:space="preserve">to </w:t>
      </w:r>
      <w:r w:rsidR="00600FAF" w:rsidRPr="006656AD">
        <w:rPr>
          <w:kern w:val="22"/>
          <w:szCs w:val="22"/>
        </w:rPr>
        <w:t>th</w:t>
      </w:r>
      <w:r w:rsidR="00247C54" w:rsidRPr="006656AD">
        <w:rPr>
          <w:kern w:val="22"/>
          <w:szCs w:val="22"/>
        </w:rPr>
        <w:t>e present</w:t>
      </w:r>
      <w:r w:rsidR="00600FAF" w:rsidRPr="006656AD">
        <w:rPr>
          <w:kern w:val="22"/>
          <w:szCs w:val="22"/>
        </w:rPr>
        <w:t xml:space="preserve"> decision</w:t>
      </w:r>
      <w:r w:rsidR="00A95066" w:rsidRPr="006656AD">
        <w:rPr>
          <w:kern w:val="22"/>
          <w:szCs w:val="22"/>
        </w:rPr>
        <w:t>;</w:t>
      </w:r>
    </w:p>
    <w:p w14:paraId="1F1F67FB" w14:textId="1367BB12" w:rsidR="00237199" w:rsidRPr="000049F9" w:rsidRDefault="00281FF9" w:rsidP="00B97BBA">
      <w:pPr>
        <w:pStyle w:val="Para10"/>
        <w:suppressLineNumbers/>
        <w:tabs>
          <w:tab w:val="left" w:pos="-1080"/>
          <w:tab w:val="left" w:pos="2268"/>
        </w:tabs>
        <w:suppressAutoHyphens/>
        <w:kinsoku w:val="0"/>
        <w:overflowPunct w:val="0"/>
        <w:autoSpaceDE w:val="0"/>
        <w:autoSpaceDN w:val="0"/>
        <w:adjustRightInd w:val="0"/>
        <w:snapToGrid w:val="0"/>
        <w:ind w:left="1134" w:firstLine="567"/>
        <w:rPr>
          <w:i/>
          <w:iCs/>
        </w:rPr>
      </w:pPr>
      <w:r w:rsidRPr="000049F9">
        <w:t>[</w:t>
      </w:r>
      <w:r w:rsidR="00C40B07" w:rsidRPr="000049F9">
        <w:t>2.</w:t>
      </w:r>
      <w:r w:rsidR="00C40B07" w:rsidRPr="000049F9">
        <w:tab/>
      </w:r>
      <w:r w:rsidR="00C40B07" w:rsidRPr="000049F9">
        <w:rPr>
          <w:i/>
          <w:iCs/>
        </w:rPr>
        <w:t xml:space="preserve">Reiterates </w:t>
      </w:r>
      <w:r w:rsidR="00C40B07" w:rsidRPr="000049F9">
        <w:t xml:space="preserve">the encouragement to Parties to use headline and binary </w:t>
      </w:r>
      <w:r w:rsidR="00237199" w:rsidRPr="000049F9">
        <w:t>indicators</w:t>
      </w:r>
      <w:r w:rsidR="00C40B07" w:rsidRPr="000049F9">
        <w:t>, as well as component, complementary and national indicators,</w:t>
      </w:r>
      <w:r w:rsidR="00237199" w:rsidRPr="000049F9">
        <w:t xml:space="preserve"> </w:t>
      </w:r>
      <w:r w:rsidR="00C40B07" w:rsidRPr="000049F9">
        <w:t xml:space="preserve">in national </w:t>
      </w:r>
      <w:r w:rsidR="00237199" w:rsidRPr="000049F9">
        <w:t>report</w:t>
      </w:r>
      <w:r w:rsidR="00C40B07" w:rsidRPr="000049F9">
        <w:t>s;</w:t>
      </w:r>
      <w:r w:rsidRPr="000049F9">
        <w:t>]</w:t>
      </w:r>
    </w:p>
    <w:p w14:paraId="3FD7F200" w14:textId="3A17EF8C" w:rsidR="00E802E8" w:rsidRPr="00A364DF" w:rsidRDefault="00D7741A"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A364DF">
        <w:rPr>
          <w:kern w:val="22"/>
          <w:szCs w:val="22"/>
        </w:rPr>
        <w:t>3</w:t>
      </w:r>
      <w:r w:rsidR="00E802E8" w:rsidRPr="00A364DF">
        <w:rPr>
          <w:kern w:val="22"/>
          <w:szCs w:val="22"/>
        </w:rPr>
        <w:t>.</w:t>
      </w:r>
      <w:r w:rsidR="00C40B07" w:rsidRPr="00A364DF">
        <w:rPr>
          <w:kern w:val="22"/>
          <w:szCs w:val="22"/>
        </w:rPr>
        <w:tab/>
      </w:r>
      <w:r w:rsidR="00E802E8" w:rsidRPr="00A364DF">
        <w:rPr>
          <w:i/>
          <w:iCs/>
          <w:kern w:val="22"/>
          <w:szCs w:val="22"/>
        </w:rPr>
        <w:t>Encourages</w:t>
      </w:r>
      <w:r w:rsidR="00E802E8" w:rsidRPr="00A364DF">
        <w:rPr>
          <w:kern w:val="22"/>
          <w:szCs w:val="22"/>
        </w:rPr>
        <w:t xml:space="preserve"> Parties to collaborate, where appropriate, with other reporting processes, </w:t>
      </w:r>
      <w:r w:rsidR="00877386">
        <w:rPr>
          <w:kern w:val="22"/>
          <w:szCs w:val="22"/>
        </w:rPr>
        <w:t xml:space="preserve">such as </w:t>
      </w:r>
      <w:r w:rsidR="007B31FF">
        <w:rPr>
          <w:kern w:val="22"/>
          <w:szCs w:val="22"/>
        </w:rPr>
        <w:t xml:space="preserve">those under </w:t>
      </w:r>
      <w:r w:rsidR="00E802E8" w:rsidRPr="00A364DF">
        <w:rPr>
          <w:kern w:val="22"/>
          <w:szCs w:val="22"/>
        </w:rPr>
        <w:t>the Sustainable Development Goals and relevant multilateral environment</w:t>
      </w:r>
      <w:r w:rsidR="00D94A88" w:rsidRPr="00A364DF">
        <w:rPr>
          <w:kern w:val="22"/>
          <w:szCs w:val="22"/>
        </w:rPr>
        <w:t>al</w:t>
      </w:r>
      <w:r w:rsidR="00E802E8" w:rsidRPr="00A364DF">
        <w:rPr>
          <w:kern w:val="22"/>
          <w:szCs w:val="22"/>
        </w:rPr>
        <w:t xml:space="preserve"> agreement</w:t>
      </w:r>
      <w:r w:rsidR="00C40B07" w:rsidRPr="00A364DF">
        <w:rPr>
          <w:kern w:val="22"/>
          <w:szCs w:val="22"/>
        </w:rPr>
        <w:t>s</w:t>
      </w:r>
      <w:r w:rsidR="00E802E8" w:rsidRPr="00A364DF">
        <w:rPr>
          <w:kern w:val="22"/>
          <w:szCs w:val="22"/>
        </w:rPr>
        <w:t xml:space="preserve">, including by using </w:t>
      </w:r>
      <w:r w:rsidR="00D94A88" w:rsidRPr="00A364DF">
        <w:rPr>
          <w:kern w:val="22"/>
          <w:szCs w:val="22"/>
        </w:rPr>
        <w:t>the</w:t>
      </w:r>
      <w:r w:rsidR="00E802E8" w:rsidRPr="00A364DF">
        <w:rPr>
          <w:kern w:val="22"/>
          <w:szCs w:val="22"/>
        </w:rPr>
        <w:t xml:space="preserve"> Data Reporting Tool</w:t>
      </w:r>
      <w:r w:rsidR="00AA743A">
        <w:rPr>
          <w:kern w:val="22"/>
          <w:szCs w:val="22"/>
        </w:rPr>
        <w:t xml:space="preserve"> for Mul</w:t>
      </w:r>
      <w:r w:rsidR="007A4851">
        <w:rPr>
          <w:kern w:val="22"/>
          <w:szCs w:val="22"/>
        </w:rPr>
        <w:t>tilateral E</w:t>
      </w:r>
      <w:r w:rsidR="007A4851" w:rsidRPr="00A364DF">
        <w:rPr>
          <w:kern w:val="22"/>
          <w:szCs w:val="22"/>
        </w:rPr>
        <w:t xml:space="preserve">nvironmental </w:t>
      </w:r>
      <w:r w:rsidR="007A4851">
        <w:rPr>
          <w:kern w:val="22"/>
          <w:szCs w:val="22"/>
        </w:rPr>
        <w:t>A</w:t>
      </w:r>
      <w:r w:rsidR="007A4851" w:rsidRPr="00A364DF">
        <w:rPr>
          <w:kern w:val="22"/>
          <w:szCs w:val="22"/>
        </w:rPr>
        <w:t>greements</w:t>
      </w:r>
      <w:r w:rsidR="004758EA">
        <w:rPr>
          <w:kern w:val="22"/>
          <w:szCs w:val="22"/>
        </w:rPr>
        <w:t xml:space="preserve"> or other </w:t>
      </w:r>
      <w:r w:rsidR="004758EA" w:rsidRPr="00A364DF">
        <w:rPr>
          <w:kern w:val="22"/>
          <w:szCs w:val="22"/>
        </w:rPr>
        <w:t>modular data reporting tool</w:t>
      </w:r>
      <w:r w:rsidR="004758EA">
        <w:rPr>
          <w:kern w:val="22"/>
          <w:szCs w:val="22"/>
        </w:rPr>
        <w:t>s</w:t>
      </w:r>
      <w:r w:rsidR="00E802E8" w:rsidRPr="00A364DF">
        <w:rPr>
          <w:kern w:val="22"/>
          <w:szCs w:val="22"/>
        </w:rPr>
        <w:t>, on a voluntary basis;</w:t>
      </w:r>
    </w:p>
    <w:p w14:paraId="59E4B55A" w14:textId="27901D5C" w:rsidR="006D49FD" w:rsidRPr="000E3166" w:rsidRDefault="00050CA2"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Pr>
          <w:kern w:val="22"/>
          <w:szCs w:val="22"/>
        </w:rPr>
        <w:t>[</w:t>
      </w:r>
      <w:r w:rsidR="00D7741A" w:rsidRPr="00A364DF">
        <w:rPr>
          <w:kern w:val="22"/>
          <w:szCs w:val="22"/>
        </w:rPr>
        <w:t>4</w:t>
      </w:r>
      <w:r w:rsidR="00924800" w:rsidRPr="00A364DF">
        <w:rPr>
          <w:kern w:val="22"/>
          <w:szCs w:val="22"/>
        </w:rPr>
        <w:t>.</w:t>
      </w:r>
      <w:r w:rsidR="00924800" w:rsidRPr="00A364DF">
        <w:rPr>
          <w:kern w:val="22"/>
          <w:szCs w:val="22"/>
        </w:rPr>
        <w:tab/>
      </w:r>
      <w:r w:rsidR="006D49FD" w:rsidRPr="000049F9">
        <w:rPr>
          <w:i/>
          <w:iCs/>
          <w:kern w:val="22"/>
          <w:szCs w:val="22"/>
        </w:rPr>
        <w:t>Adopts</w:t>
      </w:r>
      <w:r w:rsidR="006D49FD" w:rsidRPr="000049F9">
        <w:rPr>
          <w:kern w:val="22"/>
          <w:szCs w:val="22"/>
        </w:rPr>
        <w:t xml:space="preserve"> the </w:t>
      </w:r>
      <w:r w:rsidR="006D49FD" w:rsidRPr="000049F9">
        <w:t xml:space="preserve">core </w:t>
      </w:r>
      <w:r w:rsidR="007D62EB">
        <w:t xml:space="preserve">reporting </w:t>
      </w:r>
      <w:r w:rsidR="006D49FD" w:rsidRPr="000049F9">
        <w:t xml:space="preserve">elements for </w:t>
      </w:r>
      <w:r w:rsidR="00B74D8D">
        <w:t>commitments</w:t>
      </w:r>
      <w:r w:rsidR="00B74D8D" w:rsidRPr="000049F9">
        <w:t xml:space="preserve"> </w:t>
      </w:r>
      <w:r w:rsidR="00D94A88" w:rsidRPr="000049F9">
        <w:t xml:space="preserve">by </w:t>
      </w:r>
      <w:r w:rsidR="006D49FD" w:rsidRPr="000049F9">
        <w:t>non-</w:t>
      </w:r>
      <w:r w:rsidR="00336FA2" w:rsidRPr="000049F9">
        <w:t>S</w:t>
      </w:r>
      <w:r w:rsidR="006D49FD" w:rsidRPr="000049F9">
        <w:t xml:space="preserve">tate actors </w:t>
      </w:r>
      <w:r w:rsidR="003B0E77" w:rsidRPr="000049F9">
        <w:t>contained</w:t>
      </w:r>
      <w:r w:rsidR="006D49FD" w:rsidRPr="000049F9">
        <w:t xml:space="preserve"> in </w:t>
      </w:r>
      <w:r w:rsidR="003B0E77" w:rsidRPr="000049F9">
        <w:t>a</w:t>
      </w:r>
      <w:r w:rsidR="006D49FD" w:rsidRPr="000049F9">
        <w:t xml:space="preserve">nnex </w:t>
      </w:r>
      <w:r w:rsidR="006D49FD" w:rsidRPr="000E3166">
        <w:t>II</w:t>
      </w:r>
      <w:r w:rsidR="003B0E77" w:rsidRPr="000049F9">
        <w:t xml:space="preserve"> </w:t>
      </w:r>
      <w:r w:rsidR="00483B0D" w:rsidRPr="000049F9">
        <w:t xml:space="preserve">to </w:t>
      </w:r>
      <w:r w:rsidR="003B0E77" w:rsidRPr="000049F9">
        <w:t>th</w:t>
      </w:r>
      <w:r w:rsidR="00247C54" w:rsidRPr="000049F9">
        <w:t>e present</w:t>
      </w:r>
      <w:r w:rsidR="003B0E77" w:rsidRPr="000049F9">
        <w:t xml:space="preserve"> decision</w:t>
      </w:r>
      <w:r w:rsidR="006D49FD" w:rsidRPr="000E3166">
        <w:t>;</w:t>
      </w:r>
      <w:r>
        <w:t>]</w:t>
      </w:r>
    </w:p>
    <w:p w14:paraId="676AF35F" w14:textId="365460ED" w:rsidR="007E7542" w:rsidRPr="00A364DF" w:rsidRDefault="00050CA2" w:rsidP="00A364DF">
      <w:pPr>
        <w:pStyle w:val="Para10"/>
        <w:suppressLineNumbers/>
        <w:tabs>
          <w:tab w:val="left" w:pos="2268"/>
        </w:tabs>
        <w:suppressAutoHyphens/>
        <w:kinsoku w:val="0"/>
        <w:overflowPunct w:val="0"/>
        <w:autoSpaceDE w:val="0"/>
        <w:autoSpaceDN w:val="0"/>
        <w:adjustRightInd w:val="0"/>
        <w:snapToGrid w:val="0"/>
        <w:ind w:left="1134" w:firstLine="567"/>
        <w:rPr>
          <w:i/>
        </w:rPr>
      </w:pPr>
      <w:r>
        <w:rPr>
          <w:kern w:val="22"/>
        </w:rPr>
        <w:t>[</w:t>
      </w:r>
      <w:r w:rsidR="00D7741A" w:rsidRPr="000E3166">
        <w:rPr>
          <w:kern w:val="22"/>
        </w:rPr>
        <w:t>5</w:t>
      </w:r>
      <w:r w:rsidR="00924800" w:rsidRPr="000E3166">
        <w:rPr>
          <w:kern w:val="22"/>
        </w:rPr>
        <w:t>.</w:t>
      </w:r>
      <w:r w:rsidR="00924800" w:rsidRPr="000E3166">
        <w:rPr>
          <w:kern w:val="22"/>
          <w:szCs w:val="22"/>
        </w:rPr>
        <w:tab/>
      </w:r>
      <w:r w:rsidR="00897EE0" w:rsidRPr="000E3166">
        <w:rPr>
          <w:i/>
          <w:iCs/>
        </w:rPr>
        <w:t>Recall</w:t>
      </w:r>
      <w:r w:rsidR="006D3FF3">
        <w:rPr>
          <w:i/>
          <w:iCs/>
        </w:rPr>
        <w:t>s</w:t>
      </w:r>
      <w:r w:rsidR="00897EE0" w:rsidRPr="000049F9">
        <w:rPr>
          <w:i/>
        </w:rPr>
        <w:t xml:space="preserve"> </w:t>
      </w:r>
      <w:r w:rsidR="00CD3B8E">
        <w:t>its</w:t>
      </w:r>
      <w:r w:rsidR="00CD3B8E" w:rsidRPr="000049F9">
        <w:t xml:space="preserve"> </w:t>
      </w:r>
      <w:r w:rsidR="00897EE0" w:rsidRPr="000049F9">
        <w:t>invitation</w:t>
      </w:r>
      <w:r w:rsidR="00970954" w:rsidRPr="000049F9">
        <w:t>, in</w:t>
      </w:r>
      <w:r w:rsidR="00970954" w:rsidRPr="000E3166">
        <w:t xml:space="preserve"> paragraph 26 o</w:t>
      </w:r>
      <w:r w:rsidR="00970954" w:rsidRPr="000049F9">
        <w:t xml:space="preserve">f </w:t>
      </w:r>
      <w:r w:rsidR="0066088D" w:rsidRPr="000049F9">
        <w:t xml:space="preserve">decision </w:t>
      </w:r>
      <w:r w:rsidR="00970954" w:rsidRPr="000049F9">
        <w:t xml:space="preserve">15/6, </w:t>
      </w:r>
      <w:r w:rsidR="00897EE0" w:rsidRPr="000049F9">
        <w:t xml:space="preserve">to </w:t>
      </w:r>
      <w:r w:rsidR="00C7226E" w:rsidRPr="000049F9">
        <w:t>[</w:t>
      </w:r>
      <w:r w:rsidR="001C6BBD" w:rsidRPr="000049F9">
        <w:t>non-</w:t>
      </w:r>
      <w:r w:rsidR="00645B45" w:rsidRPr="000049F9">
        <w:t>S</w:t>
      </w:r>
      <w:r w:rsidR="001C6BBD" w:rsidRPr="000049F9">
        <w:t>tate</w:t>
      </w:r>
      <w:r w:rsidR="00C7226E" w:rsidRPr="000049F9">
        <w:t>]</w:t>
      </w:r>
      <w:r w:rsidR="001C6BBD" w:rsidRPr="000E3166">
        <w:t xml:space="preserve"> actors</w:t>
      </w:r>
      <w:r w:rsidR="00C7226E" w:rsidRPr="000E3166">
        <w:t xml:space="preserve"> </w:t>
      </w:r>
      <w:r w:rsidR="007D6559" w:rsidRPr="000E3166">
        <w:t xml:space="preserve">to, </w:t>
      </w:r>
      <w:r w:rsidR="001C6BBD" w:rsidRPr="000E3166">
        <w:t>on a voluntary basis</w:t>
      </w:r>
      <w:r w:rsidR="007D6559" w:rsidRPr="000E3166">
        <w:t xml:space="preserve">, </w:t>
      </w:r>
      <w:r w:rsidR="001C6BBD" w:rsidRPr="000E3166">
        <w:t xml:space="preserve">develop and share commitments </w:t>
      </w:r>
      <w:r w:rsidR="00C7226E" w:rsidRPr="000E3166">
        <w:t xml:space="preserve">contributing to </w:t>
      </w:r>
      <w:r w:rsidR="00506966" w:rsidRPr="000E3166">
        <w:t xml:space="preserve">national biodiversity strategies and action plans </w:t>
      </w:r>
      <w:r w:rsidR="00C7226E" w:rsidRPr="000E3166">
        <w:t xml:space="preserve">and to the </w:t>
      </w:r>
      <w:r w:rsidR="00504C5D" w:rsidRPr="003A6FD4">
        <w:t xml:space="preserve">Kunming-Montreal Global Biodiversity </w:t>
      </w:r>
      <w:r w:rsidR="00C7226E" w:rsidRPr="000E3166">
        <w:t>Framework</w:t>
      </w:r>
      <w:r w:rsidR="00645B45" w:rsidRPr="000049F9">
        <w:t>,</w:t>
      </w:r>
      <w:r w:rsidR="000E338A" w:rsidRPr="000049F9">
        <w:t xml:space="preserve"> </w:t>
      </w:r>
      <w:r w:rsidR="000E338A" w:rsidRPr="000E3166">
        <w:t xml:space="preserve">and </w:t>
      </w:r>
      <w:r w:rsidR="00493073" w:rsidRPr="003419E8">
        <w:t>invites</w:t>
      </w:r>
      <w:r w:rsidR="00493073" w:rsidRPr="003419E8">
        <w:rPr>
          <w:i/>
          <w:iCs/>
        </w:rPr>
        <w:t xml:space="preserve"> </w:t>
      </w:r>
      <w:r w:rsidR="00493073" w:rsidRPr="003419E8">
        <w:t>t</w:t>
      </w:r>
      <w:r w:rsidR="00493073" w:rsidRPr="00A364DF">
        <w:t>h</w:t>
      </w:r>
      <w:r w:rsidR="003419E8">
        <w:t>o</w:t>
      </w:r>
      <w:r w:rsidR="00493073" w:rsidRPr="00A364DF">
        <w:t>se actors to be</w:t>
      </w:r>
      <w:r w:rsidR="00C7226E" w:rsidRPr="00A364DF">
        <w:t xml:space="preserve"> guided by the</w:t>
      </w:r>
      <w:r w:rsidR="00C7226E" w:rsidRPr="00BF6340">
        <w:t xml:space="preserve"> </w:t>
      </w:r>
      <w:r w:rsidR="004F1583">
        <w:t xml:space="preserve">general </w:t>
      </w:r>
      <w:r w:rsidR="003C5D98">
        <w:t>principles</w:t>
      </w:r>
      <w:r w:rsidR="003C5D98" w:rsidRPr="00BF6340">
        <w:t xml:space="preserve"> </w:t>
      </w:r>
      <w:r w:rsidR="00C7226E" w:rsidRPr="00BF6340">
        <w:t xml:space="preserve">and the core </w:t>
      </w:r>
      <w:r w:rsidR="00C84A79">
        <w:t xml:space="preserve">reporting </w:t>
      </w:r>
      <w:r w:rsidR="00C7226E" w:rsidRPr="00BF6340">
        <w:t xml:space="preserve">elements of the template contained </w:t>
      </w:r>
      <w:r w:rsidR="00C7226E" w:rsidRPr="000E3166">
        <w:t xml:space="preserve">in </w:t>
      </w:r>
      <w:r w:rsidR="00C7226E" w:rsidRPr="000049F9">
        <w:t xml:space="preserve">annex </w:t>
      </w:r>
      <w:r w:rsidR="00C7226E" w:rsidRPr="000E3166">
        <w:t>II</w:t>
      </w:r>
      <w:r w:rsidR="00C7226E" w:rsidRPr="000049F9">
        <w:t xml:space="preserve"> </w:t>
      </w:r>
      <w:r w:rsidR="000E3166">
        <w:t>to</w:t>
      </w:r>
      <w:r w:rsidR="000E3166" w:rsidRPr="00BF6340">
        <w:t xml:space="preserve"> </w:t>
      </w:r>
      <w:r w:rsidR="00C7226E" w:rsidRPr="00BF6340">
        <w:t>the present decision</w:t>
      </w:r>
      <w:r w:rsidR="00CE53AF">
        <w:t>;</w:t>
      </w:r>
      <w:r w:rsidR="00C7226E" w:rsidRPr="00BF6340">
        <w:t>]</w:t>
      </w:r>
    </w:p>
    <w:p w14:paraId="06D03962" w14:textId="74E40476" w:rsidR="009443CE" w:rsidRPr="000049F9" w:rsidRDefault="000E3166" w:rsidP="00603A6F">
      <w:pPr>
        <w:pStyle w:val="Para10"/>
        <w:suppressLineNumbers/>
        <w:tabs>
          <w:tab w:val="left" w:pos="360"/>
          <w:tab w:val="left" w:pos="2268"/>
        </w:tabs>
        <w:suppressAutoHyphens/>
        <w:kinsoku w:val="0"/>
        <w:overflowPunct w:val="0"/>
        <w:autoSpaceDE w:val="0"/>
        <w:autoSpaceDN w:val="0"/>
        <w:adjustRightInd w:val="0"/>
        <w:snapToGrid w:val="0"/>
        <w:ind w:left="1134" w:firstLine="567"/>
        <w:rPr>
          <w:vertAlign w:val="superscript"/>
        </w:rPr>
      </w:pPr>
      <w:r w:rsidRPr="000E3166">
        <w:rPr>
          <w:kern w:val="22"/>
        </w:rPr>
        <w:t>[</w:t>
      </w:r>
      <w:r w:rsidR="00D7741A" w:rsidRPr="000E3166">
        <w:rPr>
          <w:kern w:val="22"/>
        </w:rPr>
        <w:t>6</w:t>
      </w:r>
      <w:r w:rsidR="009443CE" w:rsidRPr="000E3166">
        <w:rPr>
          <w:kern w:val="22"/>
        </w:rPr>
        <w:t>.</w:t>
      </w:r>
      <w:r w:rsidR="009443CE" w:rsidRPr="000E3166">
        <w:rPr>
          <w:kern w:val="22"/>
          <w:szCs w:val="22"/>
        </w:rPr>
        <w:tab/>
      </w:r>
      <w:r w:rsidR="009443CE" w:rsidRPr="000049F9">
        <w:rPr>
          <w:i/>
          <w:iCs/>
        </w:rPr>
        <w:t>Recognizes</w:t>
      </w:r>
      <w:r w:rsidR="009443CE" w:rsidRPr="000049F9">
        <w:t xml:space="preserve"> that the open-ended forum for </w:t>
      </w:r>
      <w:r w:rsidR="00D93145">
        <w:t xml:space="preserve">the </w:t>
      </w:r>
      <w:r w:rsidR="009443CE" w:rsidRPr="000049F9">
        <w:t>voluntary country review</w:t>
      </w:r>
      <w:r w:rsidR="008C50FD" w:rsidRPr="000049F9">
        <w:t xml:space="preserve"> </w:t>
      </w:r>
      <w:r w:rsidR="009443CE" w:rsidRPr="000049F9">
        <w:t>provides a platform for sharing experiences and lessons learned related to the implementation of the Convention</w:t>
      </w:r>
      <w:r w:rsidR="00365139">
        <w:t xml:space="preserve"> on Biological Diversity</w:t>
      </w:r>
      <w:r w:rsidR="009443CE" w:rsidRPr="000049F9">
        <w:t>, national biodiversity strategies and action plans and the Framework, including with respect to promoting cooperation and synergies, as appropriate, with other biodiversity-related conventions and multilateral environmental agreements;]</w:t>
      </w:r>
    </w:p>
    <w:p w14:paraId="38B39BAD" w14:textId="6E8CCE94" w:rsidR="00822DBC" w:rsidRPr="00270AA9" w:rsidRDefault="000E3166" w:rsidP="00A364D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0E3166">
        <w:rPr>
          <w:kern w:val="22"/>
        </w:rPr>
        <w:t>[</w:t>
      </w:r>
      <w:r w:rsidR="00D7741A" w:rsidRPr="000E3166">
        <w:rPr>
          <w:kern w:val="22"/>
        </w:rPr>
        <w:t>7</w:t>
      </w:r>
      <w:r w:rsidR="00924800" w:rsidRPr="000E3166">
        <w:rPr>
          <w:kern w:val="22"/>
        </w:rPr>
        <w:t>.</w:t>
      </w:r>
      <w:r w:rsidR="00924800" w:rsidRPr="000E3166">
        <w:rPr>
          <w:kern w:val="22"/>
          <w:szCs w:val="22"/>
        </w:rPr>
        <w:tab/>
      </w:r>
      <w:r w:rsidR="009443CE" w:rsidRPr="000049F9">
        <w:rPr>
          <w:i/>
          <w:iCs/>
        </w:rPr>
        <w:t xml:space="preserve">Endorses </w:t>
      </w:r>
      <w:r w:rsidR="006D49FD" w:rsidRPr="000049F9">
        <w:t xml:space="preserve">the modus operandi for the open-ended forum for </w:t>
      </w:r>
      <w:r w:rsidR="00D93145">
        <w:t xml:space="preserve">the </w:t>
      </w:r>
      <w:r w:rsidR="009443CE" w:rsidRPr="000049F9">
        <w:t>voluntary country review</w:t>
      </w:r>
      <w:r w:rsidR="008C50FD" w:rsidRPr="000049F9">
        <w:t xml:space="preserve"> </w:t>
      </w:r>
      <w:r w:rsidR="00A95066" w:rsidRPr="000049F9">
        <w:t>provided</w:t>
      </w:r>
      <w:r w:rsidR="006D49FD" w:rsidRPr="000049F9">
        <w:t xml:space="preserve"> in </w:t>
      </w:r>
      <w:r w:rsidR="009443CE" w:rsidRPr="000049F9">
        <w:t>[</w:t>
      </w:r>
      <w:r w:rsidR="00E63149" w:rsidRPr="000049F9">
        <w:t xml:space="preserve">document </w:t>
      </w:r>
      <w:r w:rsidR="009443CE" w:rsidRPr="000049F9">
        <w:t>to be developed]</w:t>
      </w:r>
      <w:r w:rsidR="000A4816" w:rsidRPr="000E3166">
        <w:t>;</w:t>
      </w:r>
      <w:r w:rsidR="009443CE" w:rsidRPr="000E3166">
        <w:rPr>
          <w:rStyle w:val="FootnoteReference"/>
        </w:rPr>
        <w:footnoteReference w:id="8"/>
      </w:r>
      <w:r w:rsidR="00532DA7">
        <w:t>]</w:t>
      </w:r>
      <w:r w:rsidR="00822DBC" w:rsidRPr="00270AA9">
        <w:rPr>
          <w:kern w:val="22"/>
          <w:szCs w:val="22"/>
        </w:rPr>
        <w:t xml:space="preserve"> </w:t>
      </w:r>
    </w:p>
    <w:p w14:paraId="1B8FD050" w14:textId="14D954B2" w:rsidR="00533AD7" w:rsidRPr="00532DA7" w:rsidRDefault="004C2025" w:rsidP="00A364D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rPr>
      </w:pPr>
      <w:r w:rsidRPr="00532DA7">
        <w:rPr>
          <w:kern w:val="22"/>
          <w:szCs w:val="22"/>
        </w:rPr>
        <w:t>8</w:t>
      </w:r>
      <w:r w:rsidR="009A524A" w:rsidRPr="00532DA7">
        <w:rPr>
          <w:kern w:val="22"/>
          <w:szCs w:val="22"/>
        </w:rPr>
        <w:t>.</w:t>
      </w:r>
      <w:r w:rsidR="009A524A" w:rsidRPr="00532DA7">
        <w:rPr>
          <w:i/>
          <w:kern w:val="22"/>
        </w:rPr>
        <w:tab/>
      </w:r>
      <w:r w:rsidR="00BD0BAF" w:rsidRPr="00532DA7">
        <w:rPr>
          <w:i/>
          <w:iCs/>
          <w:kern w:val="22"/>
          <w:szCs w:val="22"/>
        </w:rPr>
        <w:t>Decides</w:t>
      </w:r>
      <w:r w:rsidR="00BD0BAF" w:rsidRPr="00532DA7">
        <w:rPr>
          <w:i/>
          <w:kern w:val="22"/>
        </w:rPr>
        <w:t xml:space="preserve"> </w:t>
      </w:r>
      <w:r w:rsidR="00BD0BAF" w:rsidRPr="00532DA7">
        <w:rPr>
          <w:kern w:val="22"/>
          <w:szCs w:val="22"/>
        </w:rPr>
        <w:t xml:space="preserve">that the global review of collective progress in the implementation of the Framework conducted by the </w:t>
      </w:r>
      <w:r w:rsidR="00BD0BAF" w:rsidRPr="00532DA7">
        <w:t xml:space="preserve">Conference of the Parties at its seventeenth </w:t>
      </w:r>
      <w:r w:rsidR="000259A9" w:rsidRPr="000049F9">
        <w:t>[</w:t>
      </w:r>
      <w:r w:rsidR="00BD0BAF" w:rsidRPr="000049F9">
        <w:t>and nineteenth</w:t>
      </w:r>
      <w:r w:rsidR="00DE7F90" w:rsidRPr="000049F9">
        <w:t>]</w:t>
      </w:r>
      <w:r w:rsidR="00BD0BAF" w:rsidRPr="00532DA7">
        <w:t xml:space="preserve"> meeting</w:t>
      </w:r>
      <w:r w:rsidR="00DE7F90" w:rsidRPr="000049F9">
        <w:t>[s]</w:t>
      </w:r>
      <w:r w:rsidR="00BD0BAF" w:rsidRPr="00532DA7">
        <w:rPr>
          <w:kern w:val="22"/>
          <w:szCs w:val="22"/>
        </w:rPr>
        <w:t xml:space="preserve"> will culminate in </w:t>
      </w:r>
      <w:r w:rsidR="0017149D">
        <w:rPr>
          <w:kern w:val="22"/>
          <w:szCs w:val="22"/>
        </w:rPr>
        <w:t>[</w:t>
      </w:r>
      <w:r w:rsidR="00BD0BAF" w:rsidRPr="00532DA7">
        <w:rPr>
          <w:kern w:val="22"/>
          <w:szCs w:val="22"/>
        </w:rPr>
        <w:t>a</w:t>
      </w:r>
      <w:r w:rsidR="0017149D">
        <w:rPr>
          <w:kern w:val="22"/>
          <w:szCs w:val="22"/>
        </w:rPr>
        <w:t>]</w:t>
      </w:r>
      <w:r w:rsidR="00BD0BAF" w:rsidRPr="00532DA7">
        <w:rPr>
          <w:kern w:val="22"/>
          <w:szCs w:val="22"/>
        </w:rPr>
        <w:t xml:space="preserve"> decisio</w:t>
      </w:r>
      <w:r w:rsidR="00BD0BAF" w:rsidRPr="000049F9">
        <w:rPr>
          <w:kern w:val="22"/>
          <w:szCs w:val="22"/>
        </w:rPr>
        <w:t>n</w:t>
      </w:r>
      <w:r w:rsidR="0017149D">
        <w:rPr>
          <w:kern w:val="22"/>
          <w:szCs w:val="22"/>
        </w:rPr>
        <w:t>[</w:t>
      </w:r>
      <w:r w:rsidR="00BD0BAF" w:rsidRPr="00532DA7">
        <w:rPr>
          <w:kern w:val="22"/>
          <w:szCs w:val="22"/>
        </w:rPr>
        <w:t>s</w:t>
      </w:r>
      <w:r w:rsidR="0017149D">
        <w:rPr>
          <w:kern w:val="22"/>
          <w:szCs w:val="22"/>
        </w:rPr>
        <w:t>]</w:t>
      </w:r>
      <w:r w:rsidR="00BD0BAF" w:rsidRPr="00532DA7">
        <w:rPr>
          <w:kern w:val="22"/>
          <w:szCs w:val="22"/>
        </w:rPr>
        <w:t xml:space="preserve"> at </w:t>
      </w:r>
      <w:r w:rsidR="00444908" w:rsidRPr="000049F9">
        <w:rPr>
          <w:kern w:val="22"/>
          <w:szCs w:val="22"/>
        </w:rPr>
        <w:t>[th</w:t>
      </w:r>
      <w:r w:rsidR="00507E39">
        <w:rPr>
          <w:kern w:val="22"/>
          <w:szCs w:val="22"/>
        </w:rPr>
        <w:t>at</w:t>
      </w:r>
      <w:r w:rsidR="00444908" w:rsidRPr="000049F9">
        <w:rPr>
          <w:kern w:val="22"/>
          <w:szCs w:val="22"/>
        </w:rPr>
        <w:t>][</w:t>
      </w:r>
      <w:r w:rsidR="00BD0BAF" w:rsidRPr="000049F9">
        <w:rPr>
          <w:kern w:val="22"/>
          <w:szCs w:val="22"/>
        </w:rPr>
        <w:t>th</w:t>
      </w:r>
      <w:r w:rsidR="008C4D5F">
        <w:rPr>
          <w:kern w:val="22"/>
          <w:szCs w:val="22"/>
        </w:rPr>
        <w:t>o</w:t>
      </w:r>
      <w:r w:rsidR="00BD0BAF" w:rsidRPr="000049F9">
        <w:rPr>
          <w:kern w:val="22"/>
          <w:szCs w:val="22"/>
        </w:rPr>
        <w:t>se</w:t>
      </w:r>
      <w:r w:rsidR="00444908" w:rsidRPr="000049F9">
        <w:rPr>
          <w:kern w:val="22"/>
          <w:szCs w:val="22"/>
        </w:rPr>
        <w:t>]</w:t>
      </w:r>
      <w:r w:rsidR="00BD0BAF" w:rsidRPr="00532DA7">
        <w:rPr>
          <w:kern w:val="22"/>
          <w:szCs w:val="22"/>
        </w:rPr>
        <w:t xml:space="preserve"> meeting</w:t>
      </w:r>
      <w:r w:rsidR="00444908" w:rsidRPr="000049F9">
        <w:rPr>
          <w:kern w:val="22"/>
          <w:szCs w:val="22"/>
        </w:rPr>
        <w:t>[</w:t>
      </w:r>
      <w:r w:rsidR="00BD0BAF" w:rsidRPr="000049F9">
        <w:rPr>
          <w:kern w:val="22"/>
          <w:szCs w:val="22"/>
        </w:rPr>
        <w:t>s</w:t>
      </w:r>
      <w:r w:rsidR="00444908" w:rsidRPr="000049F9">
        <w:rPr>
          <w:kern w:val="22"/>
          <w:szCs w:val="22"/>
        </w:rPr>
        <w:t>]</w:t>
      </w:r>
      <w:r w:rsidR="00BD0BAF" w:rsidRPr="00532DA7">
        <w:rPr>
          <w:kern w:val="22"/>
          <w:szCs w:val="22"/>
        </w:rPr>
        <w:t>,</w:t>
      </w:r>
      <w:r w:rsidR="00BD0BAF" w:rsidRPr="00532DA7">
        <w:rPr>
          <w:kern w:val="22"/>
        </w:rPr>
        <w:t xml:space="preserve"> including </w:t>
      </w:r>
      <w:r w:rsidR="00BD0BAF" w:rsidRPr="00532DA7">
        <w:rPr>
          <w:kern w:val="22"/>
          <w:szCs w:val="22"/>
        </w:rPr>
        <w:t xml:space="preserve">any recommendations, as appropriate, to address challenges </w:t>
      </w:r>
      <w:r w:rsidR="007C2E46" w:rsidRPr="000049F9">
        <w:rPr>
          <w:kern w:val="22"/>
          <w:szCs w:val="22"/>
        </w:rPr>
        <w:t>[</w:t>
      </w:r>
      <w:r w:rsidR="000259A9" w:rsidRPr="000049F9">
        <w:rPr>
          <w:kern w:val="22"/>
          <w:szCs w:val="22"/>
        </w:rPr>
        <w:t>and maximize opportunities]</w:t>
      </w:r>
      <w:r w:rsidR="000259A9" w:rsidRPr="00532DA7">
        <w:rPr>
          <w:kern w:val="22"/>
          <w:szCs w:val="22"/>
        </w:rPr>
        <w:t xml:space="preserve"> </w:t>
      </w:r>
      <w:r w:rsidR="00BD0BAF" w:rsidRPr="00532DA7">
        <w:rPr>
          <w:kern w:val="22"/>
          <w:szCs w:val="22"/>
        </w:rPr>
        <w:t xml:space="preserve">in </w:t>
      </w:r>
      <w:r w:rsidR="007C2E46" w:rsidRPr="00532DA7">
        <w:rPr>
          <w:kern w:val="22"/>
          <w:szCs w:val="22"/>
        </w:rPr>
        <w:t>collective</w:t>
      </w:r>
      <w:r w:rsidR="007C2E46" w:rsidRPr="00BF6340">
        <w:rPr>
          <w:kern w:val="22"/>
          <w:szCs w:val="22"/>
        </w:rPr>
        <w:t xml:space="preserve"> progress in </w:t>
      </w:r>
      <w:r w:rsidR="00BD0BAF" w:rsidRPr="00BF6340">
        <w:rPr>
          <w:kern w:val="22"/>
          <w:szCs w:val="22"/>
        </w:rPr>
        <w:t xml:space="preserve">implementation, including on </w:t>
      </w:r>
      <w:r w:rsidR="000767C2">
        <w:rPr>
          <w:kern w:val="22"/>
          <w:szCs w:val="22"/>
        </w:rPr>
        <w:t xml:space="preserve">the </w:t>
      </w:r>
      <w:r w:rsidR="00BD0BAF" w:rsidRPr="00BF6340">
        <w:rPr>
          <w:kern w:val="22"/>
          <w:szCs w:val="22"/>
        </w:rPr>
        <w:t>means of implementation</w:t>
      </w:r>
      <w:r w:rsidR="000259A9" w:rsidRPr="00BF6340">
        <w:rPr>
          <w:kern w:val="22"/>
          <w:szCs w:val="22"/>
        </w:rPr>
        <w:t xml:space="preserve">, in particular </w:t>
      </w:r>
      <w:r w:rsidR="00EB58FC">
        <w:rPr>
          <w:kern w:val="22"/>
          <w:szCs w:val="22"/>
        </w:rPr>
        <w:t>for</w:t>
      </w:r>
      <w:r w:rsidR="000259A9" w:rsidRPr="00BF6340">
        <w:rPr>
          <w:kern w:val="22"/>
          <w:szCs w:val="22"/>
        </w:rPr>
        <w:t xml:space="preserve"> developing </w:t>
      </w:r>
      <w:r w:rsidR="000259A9" w:rsidRPr="00532DA7">
        <w:rPr>
          <w:kern w:val="22"/>
          <w:szCs w:val="22"/>
        </w:rPr>
        <w:t>country Parties</w:t>
      </w:r>
      <w:r w:rsidR="00BD0BAF" w:rsidRPr="00532DA7">
        <w:rPr>
          <w:kern w:val="22"/>
          <w:szCs w:val="22"/>
        </w:rPr>
        <w:t>, with a view to achieving the goals and targets of the Framework</w:t>
      </w:r>
      <w:r w:rsidR="000259A9" w:rsidRPr="00532DA7">
        <w:rPr>
          <w:kern w:val="22"/>
          <w:szCs w:val="22"/>
        </w:rPr>
        <w:t xml:space="preserve"> </w:t>
      </w:r>
      <w:r w:rsidR="000259A9" w:rsidRPr="000049F9">
        <w:rPr>
          <w:kern w:val="22"/>
          <w:szCs w:val="22"/>
        </w:rPr>
        <w:t xml:space="preserve">[and </w:t>
      </w:r>
      <w:r w:rsidR="007C3FE6" w:rsidRPr="000049F9">
        <w:rPr>
          <w:kern w:val="22"/>
          <w:szCs w:val="22"/>
        </w:rPr>
        <w:t>[any]</w:t>
      </w:r>
      <w:r w:rsidR="007C3FE6" w:rsidRPr="00532DA7">
        <w:rPr>
          <w:kern w:val="22"/>
          <w:szCs w:val="22"/>
        </w:rPr>
        <w:t xml:space="preserve"> </w:t>
      </w:r>
      <w:r w:rsidR="000259A9" w:rsidRPr="00532DA7">
        <w:rPr>
          <w:kern w:val="22"/>
          <w:szCs w:val="22"/>
        </w:rPr>
        <w:t xml:space="preserve">possible future </w:t>
      </w:r>
      <w:r w:rsidR="007C3FE6" w:rsidRPr="000049F9">
        <w:rPr>
          <w:kern w:val="22"/>
          <w:szCs w:val="22"/>
        </w:rPr>
        <w:t>[steps][</w:t>
      </w:r>
      <w:r w:rsidR="000259A9" w:rsidRPr="000049F9">
        <w:rPr>
          <w:kern w:val="22"/>
          <w:szCs w:val="22"/>
        </w:rPr>
        <w:t>frameworks</w:t>
      </w:r>
      <w:r w:rsidR="007C3FE6" w:rsidRPr="000049F9">
        <w:rPr>
          <w:kern w:val="22"/>
          <w:szCs w:val="22"/>
        </w:rPr>
        <w:t>]</w:t>
      </w:r>
      <w:r w:rsidR="000259A9" w:rsidRPr="00532DA7">
        <w:rPr>
          <w:kern w:val="22"/>
          <w:szCs w:val="22"/>
        </w:rPr>
        <w:t>]</w:t>
      </w:r>
      <w:r w:rsidR="00304CB5" w:rsidRPr="00532DA7">
        <w:rPr>
          <w:kern w:val="22"/>
          <w:szCs w:val="22"/>
        </w:rPr>
        <w:t>;</w:t>
      </w:r>
    </w:p>
    <w:p w14:paraId="4758262C" w14:textId="4DC39F35" w:rsidR="006D49FD" w:rsidRPr="00532DA7" w:rsidRDefault="00533AD7" w:rsidP="00540612">
      <w:pPr>
        <w:pStyle w:val="Para10"/>
        <w:suppressLineNumbers/>
        <w:tabs>
          <w:tab w:val="left" w:pos="-1080"/>
          <w:tab w:val="left" w:pos="2268"/>
        </w:tabs>
        <w:suppressAutoHyphens/>
        <w:kinsoku w:val="0"/>
        <w:overflowPunct w:val="0"/>
        <w:autoSpaceDE w:val="0"/>
        <w:autoSpaceDN w:val="0"/>
        <w:adjustRightInd w:val="0"/>
        <w:snapToGrid w:val="0"/>
        <w:ind w:left="1134" w:firstLine="567"/>
        <w:rPr>
          <w:i/>
          <w:iCs/>
          <w:kern w:val="22"/>
          <w:szCs w:val="22"/>
        </w:rPr>
      </w:pPr>
      <w:r w:rsidRPr="00532DA7">
        <w:rPr>
          <w:kern w:val="22"/>
          <w:szCs w:val="22"/>
        </w:rPr>
        <w:t>9</w:t>
      </w:r>
      <w:r w:rsidR="00216FBF" w:rsidRPr="00532DA7">
        <w:rPr>
          <w:kern w:val="22"/>
          <w:szCs w:val="22"/>
        </w:rPr>
        <w:t>.</w:t>
      </w:r>
      <w:r w:rsidR="00216FBF" w:rsidRPr="00532DA7">
        <w:rPr>
          <w:kern w:val="22"/>
          <w:szCs w:val="22"/>
        </w:rPr>
        <w:tab/>
      </w:r>
      <w:r w:rsidR="00FF7617" w:rsidRPr="000049F9">
        <w:rPr>
          <w:i/>
          <w:iCs/>
          <w:kern w:val="22"/>
          <w:szCs w:val="22"/>
        </w:rPr>
        <w:t>Also</w:t>
      </w:r>
      <w:r w:rsidR="00FF7617" w:rsidRPr="00532DA7">
        <w:rPr>
          <w:kern w:val="22"/>
          <w:szCs w:val="22"/>
        </w:rPr>
        <w:t xml:space="preserve"> </w:t>
      </w:r>
      <w:r w:rsidR="00FF7617" w:rsidRPr="00532DA7">
        <w:rPr>
          <w:i/>
          <w:iCs/>
          <w:kern w:val="22"/>
          <w:szCs w:val="22"/>
        </w:rPr>
        <w:t>d</w:t>
      </w:r>
      <w:r w:rsidR="00216FBF" w:rsidRPr="00532DA7">
        <w:rPr>
          <w:i/>
          <w:iCs/>
          <w:kern w:val="22"/>
          <w:szCs w:val="22"/>
        </w:rPr>
        <w:t xml:space="preserve">ecides </w:t>
      </w:r>
      <w:r w:rsidR="00216FBF" w:rsidRPr="00532DA7">
        <w:rPr>
          <w:kern w:val="22"/>
          <w:szCs w:val="22"/>
        </w:rPr>
        <w:t xml:space="preserve">that </w:t>
      </w:r>
      <w:r w:rsidR="00A844FD" w:rsidRPr="00532DA7">
        <w:rPr>
          <w:kern w:val="22"/>
          <w:szCs w:val="22"/>
        </w:rPr>
        <w:t xml:space="preserve">the </w:t>
      </w:r>
      <w:r w:rsidR="00216FBF" w:rsidRPr="00532DA7">
        <w:rPr>
          <w:kern w:val="22"/>
          <w:szCs w:val="22"/>
        </w:rPr>
        <w:t>global review</w:t>
      </w:r>
      <w:r w:rsidR="00D77E2E" w:rsidRPr="00532DA7">
        <w:rPr>
          <w:kern w:val="22"/>
          <w:szCs w:val="22"/>
        </w:rPr>
        <w:t xml:space="preserve">, including </w:t>
      </w:r>
      <w:r w:rsidR="008B2757">
        <w:rPr>
          <w:kern w:val="22"/>
          <w:szCs w:val="22"/>
        </w:rPr>
        <w:t xml:space="preserve">of </w:t>
      </w:r>
      <w:r w:rsidR="00D77E2E" w:rsidRPr="00532DA7">
        <w:rPr>
          <w:kern w:val="22"/>
          <w:szCs w:val="22"/>
        </w:rPr>
        <w:t>the means of implementation,</w:t>
      </w:r>
      <w:r w:rsidR="007340EE" w:rsidRPr="00532DA7">
        <w:rPr>
          <w:kern w:val="22"/>
          <w:szCs w:val="22"/>
        </w:rPr>
        <w:t xml:space="preserve"> </w:t>
      </w:r>
      <w:r w:rsidR="00B5410A" w:rsidRPr="00532DA7">
        <w:rPr>
          <w:kern w:val="22"/>
          <w:szCs w:val="22"/>
        </w:rPr>
        <w:t xml:space="preserve">will </w:t>
      </w:r>
      <w:r w:rsidR="00B57E3C" w:rsidRPr="00532DA7">
        <w:rPr>
          <w:kern w:val="22"/>
          <w:szCs w:val="22"/>
        </w:rPr>
        <w:t>be primarily based on</w:t>
      </w:r>
      <w:r w:rsidR="00B5410A" w:rsidRPr="00532DA7">
        <w:rPr>
          <w:kern w:val="22"/>
          <w:szCs w:val="22"/>
        </w:rPr>
        <w:t xml:space="preserve">: </w:t>
      </w:r>
    </w:p>
    <w:p w14:paraId="24B57926" w14:textId="56237EF1" w:rsidR="00D77E2E" w:rsidRPr="00532DA7" w:rsidRDefault="00924800" w:rsidP="00312664">
      <w:pPr>
        <w:pStyle w:val="CBD-Para"/>
        <w:numPr>
          <w:ilvl w:val="0"/>
          <w:numId w:val="0"/>
        </w:numPr>
        <w:tabs>
          <w:tab w:val="left" w:pos="2268"/>
        </w:tabs>
        <w:ind w:left="1134" w:firstLine="567"/>
        <w:rPr>
          <w:lang w:eastAsia="en-CA"/>
        </w:rPr>
      </w:pPr>
      <w:r w:rsidRPr="00532DA7">
        <w:rPr>
          <w:lang w:eastAsia="en-CA"/>
        </w:rPr>
        <w:t>(</w:t>
      </w:r>
      <w:r w:rsidR="00B57E3C" w:rsidRPr="00532DA7">
        <w:rPr>
          <w:lang w:eastAsia="en-CA"/>
        </w:rPr>
        <w:t>a</w:t>
      </w:r>
      <w:r w:rsidRPr="00532DA7">
        <w:rPr>
          <w:lang w:eastAsia="en-CA"/>
        </w:rPr>
        <w:t>)</w:t>
      </w:r>
      <w:r w:rsidRPr="00532DA7">
        <w:rPr>
          <w:lang w:eastAsia="en-CA"/>
        </w:rPr>
        <w:tab/>
      </w:r>
      <w:r w:rsidR="00D77E2E" w:rsidRPr="00532DA7">
        <w:rPr>
          <w:lang w:eastAsia="en-CA"/>
        </w:rPr>
        <w:t>National reports</w:t>
      </w:r>
      <w:r w:rsidR="00304CB5" w:rsidRPr="00532DA7">
        <w:rPr>
          <w:lang w:eastAsia="en-CA"/>
        </w:rPr>
        <w:t>;</w:t>
      </w:r>
    </w:p>
    <w:p w14:paraId="2BAF237F" w14:textId="64BF919D" w:rsidR="00360D92" w:rsidRPr="00532DA7" w:rsidRDefault="00D77E2E" w:rsidP="00A364DF">
      <w:pPr>
        <w:pStyle w:val="CBD-Para"/>
        <w:numPr>
          <w:ilvl w:val="0"/>
          <w:numId w:val="0"/>
        </w:numPr>
        <w:tabs>
          <w:tab w:val="left" w:pos="2268"/>
        </w:tabs>
        <w:ind w:left="1134" w:firstLine="567"/>
      </w:pPr>
      <w:r w:rsidRPr="00532DA7">
        <w:rPr>
          <w:lang w:eastAsia="en-CA"/>
        </w:rPr>
        <w:t>(b)</w:t>
      </w:r>
      <w:r w:rsidRPr="00532DA7">
        <w:rPr>
          <w:lang w:eastAsia="en-CA"/>
        </w:rPr>
        <w:tab/>
      </w:r>
      <w:r w:rsidR="00360D92" w:rsidRPr="007120A1">
        <w:rPr>
          <w:lang w:eastAsia="en-CA"/>
        </w:rPr>
        <w:t>A global report</w:t>
      </w:r>
      <w:r w:rsidR="00E33858" w:rsidRPr="00532DA7">
        <w:rPr>
          <w:lang w:eastAsia="en-CA"/>
        </w:rPr>
        <w:t xml:space="preserve"> </w:t>
      </w:r>
      <w:r w:rsidR="00360D92" w:rsidRPr="00532DA7">
        <w:rPr>
          <w:lang w:eastAsia="en-CA"/>
        </w:rPr>
        <w:t xml:space="preserve">on collective progress in the implementation of the </w:t>
      </w:r>
      <w:r w:rsidR="00D26781" w:rsidRPr="00532DA7">
        <w:t>Framework</w:t>
      </w:r>
      <w:r w:rsidR="00360D92" w:rsidRPr="00532DA7">
        <w:rPr>
          <w:lang w:eastAsia="en-CA"/>
        </w:rPr>
        <w:t>;</w:t>
      </w:r>
    </w:p>
    <w:p w14:paraId="1FC76F56" w14:textId="462269D3" w:rsidR="00D77E2E" w:rsidRPr="00532DA7" w:rsidRDefault="008F1D37" w:rsidP="00312664">
      <w:pPr>
        <w:pStyle w:val="CBD-Para"/>
        <w:numPr>
          <w:ilvl w:val="0"/>
          <w:numId w:val="0"/>
        </w:numPr>
        <w:tabs>
          <w:tab w:val="left" w:pos="2268"/>
        </w:tabs>
        <w:ind w:left="1134" w:firstLine="567"/>
      </w:pPr>
      <w:r w:rsidRPr="00532DA7">
        <w:rPr>
          <w:lang w:eastAsia="en-CA"/>
        </w:rPr>
        <w:t>(c)</w:t>
      </w:r>
      <w:r w:rsidRPr="00532DA7">
        <w:tab/>
      </w:r>
      <w:r w:rsidR="00117377" w:rsidRPr="000049F9">
        <w:t>[</w:t>
      </w:r>
      <w:r w:rsidRPr="000049F9">
        <w:t>Information shared by major stakeholder groups</w:t>
      </w:r>
      <w:r w:rsidR="009E5D29" w:rsidRPr="000049F9">
        <w:t xml:space="preserve"> on their contributions to the implementation of the </w:t>
      </w:r>
      <w:proofErr w:type="gramStart"/>
      <w:r w:rsidR="009E5D29" w:rsidRPr="000049F9">
        <w:t>Framework</w:t>
      </w:r>
      <w:r w:rsidRPr="000049F9">
        <w:t>[</w:t>
      </w:r>
      <w:proofErr w:type="gramEnd"/>
      <w:r w:rsidR="00973A04">
        <w:t xml:space="preserve">, </w:t>
      </w:r>
      <w:r w:rsidRPr="000049F9">
        <w:t>as outlined in</w:t>
      </w:r>
      <w:r w:rsidRPr="00532DA7">
        <w:t xml:space="preserve"> </w:t>
      </w:r>
      <w:r w:rsidR="00304CB5" w:rsidRPr="00532DA7">
        <w:t>paragraph 26 o</w:t>
      </w:r>
      <w:r w:rsidR="00304CB5" w:rsidRPr="000049F9">
        <w:t xml:space="preserve">f </w:t>
      </w:r>
      <w:r w:rsidRPr="000049F9">
        <w:t>decision 15/6]</w:t>
      </w:r>
      <w:r w:rsidR="00117377" w:rsidRPr="00532DA7">
        <w:t>]</w:t>
      </w:r>
      <w:r w:rsidRPr="00532DA7">
        <w:t>;</w:t>
      </w:r>
    </w:p>
    <w:p w14:paraId="2CF7A807" w14:textId="3142AFDA" w:rsidR="00F869BB" w:rsidRPr="000049F9" w:rsidRDefault="00F000DE" w:rsidP="00312664">
      <w:pPr>
        <w:pStyle w:val="CBD-Para"/>
        <w:numPr>
          <w:ilvl w:val="0"/>
          <w:numId w:val="0"/>
        </w:numPr>
        <w:tabs>
          <w:tab w:val="left" w:pos="2268"/>
        </w:tabs>
        <w:ind w:left="1134" w:firstLine="567"/>
      </w:pPr>
      <w:r w:rsidRPr="000049F9">
        <w:t>[(</w:t>
      </w:r>
      <w:r w:rsidR="002B3A90" w:rsidRPr="000049F9">
        <w:t>d</w:t>
      </w:r>
      <w:r w:rsidRPr="000049F9">
        <w:t>)</w:t>
      </w:r>
      <w:r w:rsidRPr="00532DA7">
        <w:tab/>
        <w:t>The</w:t>
      </w:r>
      <w:r w:rsidRPr="000049F9">
        <w:t xml:space="preserve"> global analysis described in </w:t>
      </w:r>
      <w:r w:rsidR="009172E6" w:rsidRPr="000049F9">
        <w:t>paragraph 1</w:t>
      </w:r>
      <w:r w:rsidR="00532DA7" w:rsidRPr="00532DA7">
        <w:t> </w:t>
      </w:r>
      <w:r w:rsidR="009172E6" w:rsidRPr="000049F9">
        <w:t xml:space="preserve">(c) of </w:t>
      </w:r>
      <w:r w:rsidRPr="000049F9">
        <w:t>decision 15/6</w:t>
      </w:r>
      <w:r w:rsidR="008F1D37" w:rsidRPr="000049F9">
        <w:t>;</w:t>
      </w:r>
      <w:r w:rsidRPr="000049F9">
        <w:t>]</w:t>
      </w:r>
    </w:p>
    <w:p w14:paraId="2C608228" w14:textId="6660FCC2" w:rsidR="008F1D37" w:rsidRPr="000049F9" w:rsidRDefault="00F869BB" w:rsidP="00312664">
      <w:pPr>
        <w:pStyle w:val="CBD-Para"/>
        <w:numPr>
          <w:ilvl w:val="0"/>
          <w:numId w:val="0"/>
        </w:numPr>
        <w:tabs>
          <w:tab w:val="left" w:pos="2268"/>
        </w:tabs>
        <w:ind w:left="1134" w:firstLine="567"/>
      </w:pPr>
      <w:r w:rsidRPr="000049F9">
        <w:t>[(</w:t>
      </w:r>
      <w:r w:rsidR="002B3A90" w:rsidRPr="000049F9">
        <w:t>e</w:t>
      </w:r>
      <w:r w:rsidRPr="000049F9">
        <w:t>)</w:t>
      </w:r>
      <w:r w:rsidRPr="000049F9">
        <w:tab/>
      </w:r>
      <w:r w:rsidR="008F1D37" w:rsidRPr="000049F9">
        <w:t>A</w:t>
      </w:r>
      <w:r w:rsidRPr="000049F9">
        <w:t xml:space="preserve"> technical dialogue </w:t>
      </w:r>
      <w:r w:rsidR="008F1D37" w:rsidRPr="000049F9">
        <w:t xml:space="preserve">at the global level </w:t>
      </w:r>
      <w:r w:rsidRPr="000049F9">
        <w:t xml:space="preserve">to discuss progress towards implementing the </w:t>
      </w:r>
      <w:r w:rsidR="00932B69" w:rsidRPr="000049F9">
        <w:t>Framework</w:t>
      </w:r>
      <w:r w:rsidR="00FF7617" w:rsidRPr="000049F9">
        <w:t>;</w:t>
      </w:r>
      <w:r w:rsidRPr="000049F9">
        <w:t>]</w:t>
      </w:r>
    </w:p>
    <w:p w14:paraId="4B9546F9" w14:textId="31CD9204" w:rsidR="00F000DE" w:rsidRPr="000049F9" w:rsidRDefault="008F1D37" w:rsidP="00312664">
      <w:pPr>
        <w:pStyle w:val="CBD-Para"/>
        <w:numPr>
          <w:ilvl w:val="0"/>
          <w:numId w:val="0"/>
        </w:numPr>
        <w:tabs>
          <w:tab w:val="left" w:pos="2268"/>
        </w:tabs>
        <w:ind w:left="1134" w:firstLine="567"/>
      </w:pPr>
      <w:r w:rsidRPr="000049F9">
        <w:t>[(f)</w:t>
      </w:r>
      <w:r w:rsidRPr="000049F9">
        <w:tab/>
        <w:t>Outcomes from the open-ended forum</w:t>
      </w:r>
      <w:r w:rsidR="00932B69" w:rsidRPr="000049F9">
        <w:t xml:space="preserve"> </w:t>
      </w:r>
      <w:r w:rsidR="005F5D60" w:rsidRPr="000049F9">
        <w:t>for</w:t>
      </w:r>
      <w:r w:rsidR="00932B69" w:rsidRPr="000049F9">
        <w:t xml:space="preserve"> </w:t>
      </w:r>
      <w:r w:rsidR="00D93145">
        <w:t xml:space="preserve">the </w:t>
      </w:r>
      <w:r w:rsidR="00932B69" w:rsidRPr="000049F9">
        <w:t>voluntary country review</w:t>
      </w:r>
      <w:r w:rsidR="00FF7617" w:rsidRPr="000049F9">
        <w:t>;</w:t>
      </w:r>
      <w:r w:rsidRPr="000049F9">
        <w:t>]</w:t>
      </w:r>
    </w:p>
    <w:p w14:paraId="296D209A" w14:textId="2DDE0EEB" w:rsidR="00C128BC" w:rsidRPr="00521FA2" w:rsidRDefault="0036100B" w:rsidP="003529C7">
      <w:pPr>
        <w:spacing w:after="160" w:line="259" w:lineRule="auto"/>
        <w:ind w:left="1134" w:firstLine="567"/>
        <w:rPr>
          <w:i/>
          <w:kern w:val="22"/>
        </w:rPr>
      </w:pPr>
      <w:r w:rsidRPr="00BF6340">
        <w:t>10</w:t>
      </w:r>
      <w:r w:rsidR="00B57E3C" w:rsidRPr="00BF6340">
        <w:t>.</w:t>
      </w:r>
      <w:r w:rsidR="00B57E3C" w:rsidRPr="00BF6340">
        <w:tab/>
      </w:r>
      <w:r w:rsidR="00B57E3C" w:rsidRPr="00A364DF">
        <w:rPr>
          <w:i/>
        </w:rPr>
        <w:t>Further decides</w:t>
      </w:r>
      <w:r w:rsidR="00B57E3C" w:rsidRPr="00A364DF">
        <w:t xml:space="preserve"> that the global </w:t>
      </w:r>
      <w:r w:rsidR="00B57E3C" w:rsidRPr="00D57974">
        <w:t xml:space="preserve">review will also </w:t>
      </w:r>
      <w:r w:rsidR="00B57E3C" w:rsidRPr="000049F9">
        <w:t>draw upon</w:t>
      </w:r>
      <w:r w:rsidR="00B57E3C" w:rsidRPr="00BF6340">
        <w:t xml:space="preserve"> </w:t>
      </w:r>
      <w:r w:rsidR="00B57E3C" w:rsidRPr="00532DA7">
        <w:rPr>
          <w:lang w:eastAsia="en-CA"/>
        </w:rPr>
        <w:t>r</w:t>
      </w:r>
      <w:r w:rsidR="00A844FD" w:rsidRPr="00532DA7">
        <w:rPr>
          <w:lang w:eastAsia="en-CA"/>
        </w:rPr>
        <w:t xml:space="preserve">elevant recommendations of the </w:t>
      </w:r>
      <w:r w:rsidR="00BA6481">
        <w:rPr>
          <w:lang w:eastAsia="en-CA"/>
        </w:rPr>
        <w:t>s</w:t>
      </w:r>
      <w:r w:rsidR="00A844FD" w:rsidRPr="00532DA7">
        <w:rPr>
          <w:lang w:eastAsia="en-CA"/>
        </w:rPr>
        <w:t xml:space="preserve">ubsidiary </w:t>
      </w:r>
      <w:r w:rsidR="00BA6481">
        <w:rPr>
          <w:lang w:eastAsia="en-CA"/>
        </w:rPr>
        <w:t>b</w:t>
      </w:r>
      <w:r w:rsidR="00A844FD" w:rsidRPr="00532DA7">
        <w:rPr>
          <w:lang w:eastAsia="en-CA"/>
        </w:rPr>
        <w:t xml:space="preserve">odies and </w:t>
      </w:r>
      <w:r w:rsidR="00BA6481">
        <w:rPr>
          <w:lang w:eastAsia="en-CA"/>
        </w:rPr>
        <w:t>w</w:t>
      </w:r>
      <w:r w:rsidR="00A844FD" w:rsidRPr="00532DA7">
        <w:rPr>
          <w:lang w:eastAsia="en-CA"/>
        </w:rPr>
        <w:t xml:space="preserve">orking </w:t>
      </w:r>
      <w:r w:rsidR="00BA6481">
        <w:rPr>
          <w:lang w:eastAsia="en-CA"/>
        </w:rPr>
        <w:t>g</w:t>
      </w:r>
      <w:r w:rsidR="00A844FD" w:rsidRPr="00532DA7">
        <w:rPr>
          <w:lang w:eastAsia="en-CA"/>
        </w:rPr>
        <w:t>roups</w:t>
      </w:r>
      <w:r w:rsidR="006A7EB7" w:rsidRPr="00532DA7">
        <w:rPr>
          <w:rStyle w:val="FootnoteReference"/>
          <w:lang w:eastAsia="en-CA"/>
        </w:rPr>
        <w:footnoteReference w:id="9"/>
      </w:r>
      <w:r w:rsidR="009E5D29" w:rsidRPr="000049F9">
        <w:rPr>
          <w:lang w:eastAsia="en-CA"/>
        </w:rPr>
        <w:t>[</w:t>
      </w:r>
      <w:r w:rsidR="00B5190D" w:rsidRPr="000049F9">
        <w:rPr>
          <w:lang w:eastAsia="en-CA"/>
        </w:rPr>
        <w:t>, includin</w:t>
      </w:r>
      <w:r w:rsidR="0093694D" w:rsidRPr="000049F9">
        <w:rPr>
          <w:lang w:eastAsia="en-CA"/>
        </w:rPr>
        <w:t>g</w:t>
      </w:r>
      <w:r w:rsidR="00B5190D" w:rsidRPr="000049F9">
        <w:rPr>
          <w:lang w:eastAsia="en-CA"/>
        </w:rPr>
        <w:t xml:space="preserve"> </w:t>
      </w:r>
      <w:r w:rsidR="001039BC" w:rsidRPr="000049F9">
        <w:rPr>
          <w:lang w:eastAsia="en-CA"/>
        </w:rPr>
        <w:t>recommendations</w:t>
      </w:r>
      <w:r w:rsidR="001039BC" w:rsidRPr="000049F9">
        <w:t xml:space="preserve"> of the Subsidiary Body on Scientific, Technical and Technological Advice</w:t>
      </w:r>
      <w:r w:rsidR="001039BC" w:rsidRPr="000049F9">
        <w:rPr>
          <w:lang w:eastAsia="en-CA"/>
        </w:rPr>
        <w:t xml:space="preserve"> </w:t>
      </w:r>
      <w:r w:rsidR="002D08C0">
        <w:rPr>
          <w:lang w:eastAsia="en-CA"/>
        </w:rPr>
        <w:t xml:space="preserve">based on </w:t>
      </w:r>
      <w:r w:rsidR="00401ABB">
        <w:rPr>
          <w:lang w:eastAsia="en-CA"/>
        </w:rPr>
        <w:t xml:space="preserve">the </w:t>
      </w:r>
      <w:r w:rsidR="00B5190D" w:rsidRPr="000049F9">
        <w:rPr>
          <w:lang w:eastAsia="en-CA"/>
        </w:rPr>
        <w:t xml:space="preserve">outcomes of </w:t>
      </w:r>
      <w:r w:rsidR="00401ABB">
        <w:rPr>
          <w:lang w:eastAsia="en-CA"/>
        </w:rPr>
        <w:t>the</w:t>
      </w:r>
      <w:r w:rsidR="00401ABB" w:rsidRPr="000049F9">
        <w:rPr>
          <w:lang w:eastAsia="en-CA"/>
        </w:rPr>
        <w:t xml:space="preserve"> </w:t>
      </w:r>
      <w:r w:rsidR="005E0380" w:rsidRPr="000049F9">
        <w:rPr>
          <w:lang w:eastAsia="en-CA"/>
        </w:rPr>
        <w:t>informal</w:t>
      </w:r>
      <w:r w:rsidR="00B5190D" w:rsidRPr="000049F9">
        <w:rPr>
          <w:lang w:eastAsia="en-CA"/>
        </w:rPr>
        <w:t xml:space="preserve"> technical dialogue</w:t>
      </w:r>
      <w:r w:rsidR="00741425" w:rsidRPr="000049F9">
        <w:rPr>
          <w:lang w:eastAsia="en-CA"/>
        </w:rPr>
        <w:t xml:space="preserve"> referred to in</w:t>
      </w:r>
      <w:r w:rsidR="00741425" w:rsidRPr="00532DA7">
        <w:rPr>
          <w:lang w:eastAsia="en-CA"/>
        </w:rPr>
        <w:t xml:space="preserve"> </w:t>
      </w:r>
      <w:r w:rsidR="008866CD" w:rsidRPr="00ED0080">
        <w:rPr>
          <w:lang w:eastAsia="en-CA"/>
        </w:rPr>
        <w:t xml:space="preserve">paragraph </w:t>
      </w:r>
      <w:r w:rsidR="00ED0080" w:rsidRPr="00ED0080">
        <w:rPr>
          <w:lang w:eastAsia="en-CA"/>
        </w:rPr>
        <w:t>26</w:t>
      </w:r>
      <w:r w:rsidR="00ED0080" w:rsidRPr="00532DA7">
        <w:rPr>
          <w:lang w:eastAsia="en-CA"/>
        </w:rPr>
        <w:t xml:space="preserve"> </w:t>
      </w:r>
      <w:r w:rsidR="00401ABB">
        <w:rPr>
          <w:lang w:eastAsia="en-CA"/>
        </w:rPr>
        <w:t>below</w:t>
      </w:r>
      <w:r w:rsidR="00741425" w:rsidRPr="000049F9">
        <w:rPr>
          <w:lang w:eastAsia="en-CA"/>
        </w:rPr>
        <w:t>]</w:t>
      </w:r>
      <w:r w:rsidR="00B57E3C" w:rsidRPr="00532DA7">
        <w:rPr>
          <w:lang w:eastAsia="en-CA"/>
        </w:rPr>
        <w:t xml:space="preserve"> </w:t>
      </w:r>
      <w:r w:rsidR="006A7EB7" w:rsidRPr="000049F9">
        <w:rPr>
          <w:lang w:eastAsia="en-CA"/>
        </w:rPr>
        <w:t>[</w:t>
      </w:r>
      <w:r w:rsidR="00B57E3C" w:rsidRPr="000049F9">
        <w:rPr>
          <w:lang w:eastAsia="en-CA"/>
        </w:rPr>
        <w:t>and</w:t>
      </w:r>
      <w:r w:rsidR="006A7EB7" w:rsidRPr="000049F9">
        <w:rPr>
          <w:lang w:eastAsia="en-CA"/>
        </w:rPr>
        <w:t xml:space="preserve"> </w:t>
      </w:r>
      <w:r w:rsidR="00B57E3C" w:rsidRPr="000049F9">
        <w:rPr>
          <w:rFonts w:eastAsia="Malgun Gothic"/>
          <w:iCs/>
          <w:kern w:val="22"/>
        </w:rPr>
        <w:t>h</w:t>
      </w:r>
      <w:r w:rsidR="000C65F3" w:rsidRPr="000049F9">
        <w:rPr>
          <w:rFonts w:eastAsia="Malgun Gothic"/>
          <w:iCs/>
          <w:kern w:val="22"/>
        </w:rPr>
        <w:t>igh-level discussions</w:t>
      </w:r>
      <w:r w:rsidR="006A7EB7" w:rsidRPr="000049F9">
        <w:rPr>
          <w:rFonts w:eastAsia="Malgun Gothic"/>
          <w:iCs/>
          <w:kern w:val="22"/>
        </w:rPr>
        <w:t xml:space="preserve"> </w:t>
      </w:r>
      <w:r w:rsidR="002840B5">
        <w:rPr>
          <w:rFonts w:eastAsia="Malgun Gothic"/>
          <w:iCs/>
          <w:kern w:val="22"/>
        </w:rPr>
        <w:t xml:space="preserve">held </w:t>
      </w:r>
      <w:r w:rsidR="000C65F3" w:rsidRPr="000049F9">
        <w:rPr>
          <w:rFonts w:eastAsia="Malgun Gothic"/>
          <w:iCs/>
          <w:kern w:val="22"/>
        </w:rPr>
        <w:t>among Parties</w:t>
      </w:r>
      <w:r w:rsidR="00B5190D" w:rsidRPr="000049F9">
        <w:rPr>
          <w:rFonts w:eastAsia="Malgun Gothic"/>
          <w:iCs/>
          <w:kern w:val="22"/>
        </w:rPr>
        <w:t xml:space="preserve"> pursuant to</w:t>
      </w:r>
      <w:r w:rsidR="00B5190D" w:rsidRPr="00532DA7">
        <w:rPr>
          <w:rFonts w:eastAsia="Malgun Gothic"/>
          <w:iCs/>
          <w:kern w:val="22"/>
        </w:rPr>
        <w:t xml:space="preserve"> </w:t>
      </w:r>
      <w:r w:rsidR="00AB5174" w:rsidRPr="00532DA7">
        <w:rPr>
          <w:rFonts w:eastAsia="Malgun Gothic"/>
          <w:iCs/>
          <w:kern w:val="22"/>
        </w:rPr>
        <w:t xml:space="preserve">paragraph 21 </w:t>
      </w:r>
      <w:r w:rsidR="009172E6" w:rsidRPr="00532DA7">
        <w:rPr>
          <w:rFonts w:eastAsia="Malgun Gothic"/>
          <w:iCs/>
          <w:kern w:val="22"/>
        </w:rPr>
        <w:t>o</w:t>
      </w:r>
      <w:r w:rsidR="009172E6" w:rsidRPr="000049F9">
        <w:rPr>
          <w:rFonts w:eastAsia="Malgun Gothic"/>
          <w:iCs/>
          <w:kern w:val="22"/>
        </w:rPr>
        <w:t xml:space="preserve">f </w:t>
      </w:r>
      <w:r w:rsidR="00B5190D" w:rsidRPr="000049F9">
        <w:rPr>
          <w:rFonts w:eastAsia="Malgun Gothic"/>
          <w:iCs/>
          <w:kern w:val="22"/>
        </w:rPr>
        <w:t>decision 15/6</w:t>
      </w:r>
      <w:r w:rsidR="006A7EB7" w:rsidRPr="000049F9">
        <w:rPr>
          <w:rFonts w:eastAsia="Malgun Gothic"/>
          <w:iCs/>
          <w:kern w:val="22"/>
        </w:rPr>
        <w:t>]</w:t>
      </w:r>
      <w:r w:rsidR="009172E6" w:rsidRPr="00521FA2">
        <w:rPr>
          <w:rFonts w:eastAsia="Malgun Gothic"/>
          <w:iCs/>
          <w:kern w:val="22"/>
        </w:rPr>
        <w:t>;</w:t>
      </w:r>
    </w:p>
    <w:p w14:paraId="76AD7421" w14:textId="28234559" w:rsidR="00B0586B" w:rsidRPr="00BF6340" w:rsidRDefault="00F11185" w:rsidP="0001351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rPr>
      </w:pPr>
      <w:r>
        <w:rPr>
          <w:iCs/>
          <w:kern w:val="22"/>
          <w:szCs w:val="24"/>
        </w:rPr>
        <w:t>[</w:t>
      </w:r>
      <w:r w:rsidR="005F5D60" w:rsidRPr="00521FA2">
        <w:rPr>
          <w:iCs/>
          <w:kern w:val="22"/>
          <w:szCs w:val="24"/>
        </w:rPr>
        <w:t>1</w:t>
      </w:r>
      <w:r w:rsidR="001B031E" w:rsidRPr="00521FA2">
        <w:rPr>
          <w:iCs/>
          <w:kern w:val="22"/>
          <w:szCs w:val="24"/>
        </w:rPr>
        <w:t>1</w:t>
      </w:r>
      <w:r w:rsidR="005F5D60" w:rsidRPr="00521FA2">
        <w:rPr>
          <w:iCs/>
          <w:kern w:val="22"/>
          <w:szCs w:val="24"/>
        </w:rPr>
        <w:t>.</w:t>
      </w:r>
      <w:r w:rsidR="001D033B" w:rsidRPr="00521FA2">
        <w:rPr>
          <w:i/>
          <w:kern w:val="22"/>
          <w:szCs w:val="24"/>
        </w:rPr>
        <w:tab/>
      </w:r>
      <w:r w:rsidR="0091104D" w:rsidRPr="000049F9">
        <w:rPr>
          <w:iCs/>
          <w:kern w:val="22"/>
          <w:szCs w:val="24"/>
        </w:rPr>
        <w:t>[</w:t>
      </w:r>
      <w:r w:rsidR="00B0586B" w:rsidRPr="000049F9">
        <w:rPr>
          <w:i/>
          <w:color w:val="000000"/>
        </w:rPr>
        <w:t>Emphasizes</w:t>
      </w:r>
      <w:r w:rsidR="0091104D" w:rsidRPr="000049F9">
        <w:rPr>
          <w:iCs/>
          <w:color w:val="000000"/>
        </w:rPr>
        <w:t>][</w:t>
      </w:r>
      <w:r w:rsidR="0091104D" w:rsidRPr="000049F9">
        <w:rPr>
          <w:i/>
          <w:color w:val="000000"/>
        </w:rPr>
        <w:t>Decides</w:t>
      </w:r>
      <w:r w:rsidR="0091104D" w:rsidRPr="000049F9">
        <w:rPr>
          <w:iCs/>
          <w:color w:val="000000"/>
        </w:rPr>
        <w:t>]</w:t>
      </w:r>
      <w:r w:rsidR="00B0586B" w:rsidRPr="00521FA2">
        <w:rPr>
          <w:color w:val="000000"/>
        </w:rPr>
        <w:t xml:space="preserve"> that the global review </w:t>
      </w:r>
      <w:r w:rsidR="00B0586B" w:rsidRPr="00521FA2">
        <w:rPr>
          <w:color w:val="000000"/>
          <w:lang w:eastAsia="es-MX"/>
        </w:rPr>
        <w:t xml:space="preserve">should </w:t>
      </w:r>
      <w:r w:rsidR="00293F1B">
        <w:rPr>
          <w:color w:val="000000"/>
          <w:lang w:eastAsia="es-MX"/>
        </w:rPr>
        <w:t xml:space="preserve">be </w:t>
      </w:r>
      <w:r w:rsidR="00B0586B" w:rsidRPr="00521FA2">
        <w:rPr>
          <w:color w:val="000000"/>
          <w:lang w:eastAsia="es-MX"/>
        </w:rPr>
        <w:t>focus</w:t>
      </w:r>
      <w:r w:rsidR="00293F1B">
        <w:rPr>
          <w:color w:val="000000"/>
          <w:lang w:eastAsia="es-MX"/>
        </w:rPr>
        <w:t>ed</w:t>
      </w:r>
      <w:r w:rsidR="00B0586B" w:rsidRPr="00521FA2">
        <w:rPr>
          <w:color w:val="000000"/>
          <w:lang w:eastAsia="es-MX"/>
        </w:rPr>
        <w:t xml:space="preserve"> on assessing</w:t>
      </w:r>
      <w:r w:rsidR="00B0586B" w:rsidRPr="00521FA2">
        <w:rPr>
          <w:color w:val="000000"/>
        </w:rPr>
        <w:t xml:space="preserve"> collective </w:t>
      </w:r>
      <w:proofErr w:type="gramStart"/>
      <w:r w:rsidR="00B0586B" w:rsidRPr="00521FA2">
        <w:rPr>
          <w:color w:val="000000"/>
        </w:rPr>
        <w:t>progress</w:t>
      </w:r>
      <w:r w:rsidR="00B0586B" w:rsidRPr="000049F9">
        <w:rPr>
          <w:color w:val="000000"/>
          <w:lang w:eastAsia="es-MX"/>
        </w:rPr>
        <w:t>[</w:t>
      </w:r>
      <w:proofErr w:type="gramEnd"/>
      <w:r w:rsidR="00B0586B" w:rsidRPr="000049F9">
        <w:rPr>
          <w:color w:val="000000"/>
          <w:lang w:eastAsia="es-MX"/>
        </w:rPr>
        <w:t>, with no</w:t>
      </w:r>
      <w:r w:rsidR="00192305">
        <w:rPr>
          <w:color w:val="000000"/>
          <w:lang w:eastAsia="es-MX"/>
        </w:rPr>
        <w:t xml:space="preserve"> focus on</w:t>
      </w:r>
      <w:r w:rsidR="00B0586B" w:rsidRPr="000049F9">
        <w:rPr>
          <w:color w:val="000000"/>
          <w:lang w:eastAsia="es-MX"/>
        </w:rPr>
        <w:t xml:space="preserve"> individual Party or policy prescriptive guidance,]</w:t>
      </w:r>
      <w:r w:rsidR="00B0586B" w:rsidRPr="00521FA2">
        <w:rPr>
          <w:color w:val="000000"/>
          <w:lang w:eastAsia="es-MX"/>
        </w:rPr>
        <w:t xml:space="preserve"> and </w:t>
      </w:r>
      <w:r w:rsidR="00B0586B" w:rsidRPr="000049F9">
        <w:rPr>
          <w:iCs/>
          <w:kern w:val="22"/>
          <w:szCs w:val="24"/>
        </w:rPr>
        <w:t>recalls</w:t>
      </w:r>
      <w:r w:rsidR="00B0586B" w:rsidRPr="00521FA2">
        <w:rPr>
          <w:kern w:val="22"/>
        </w:rPr>
        <w:t xml:space="preserve"> </w:t>
      </w:r>
      <w:r w:rsidR="00B0586B" w:rsidRPr="00521FA2">
        <w:rPr>
          <w:iCs/>
          <w:kern w:val="22"/>
          <w:szCs w:val="24"/>
        </w:rPr>
        <w:t>its decisions 15/5 and 15/</w:t>
      </w:r>
      <w:r w:rsidR="00B0586B" w:rsidRPr="000049F9">
        <w:rPr>
          <w:iCs/>
          <w:kern w:val="22"/>
          <w:szCs w:val="24"/>
        </w:rPr>
        <w:t xml:space="preserve">6, </w:t>
      </w:r>
      <w:r w:rsidR="00B0586B" w:rsidRPr="000049F9">
        <w:rPr>
          <w:kern w:val="22"/>
        </w:rPr>
        <w:t>and</w:t>
      </w:r>
      <w:r w:rsidR="00B0586B" w:rsidRPr="00521FA2">
        <w:rPr>
          <w:kern w:val="22"/>
        </w:rPr>
        <w:t xml:space="preserve"> that</w:t>
      </w:r>
      <w:r w:rsidR="000A08B8" w:rsidRPr="00521FA2">
        <w:rPr>
          <w:kern w:val="22"/>
        </w:rPr>
        <w:t xml:space="preserve"> the</w:t>
      </w:r>
      <w:r w:rsidR="00B0586B" w:rsidRPr="00521FA2">
        <w:rPr>
          <w:kern w:val="22"/>
        </w:rPr>
        <w:t xml:space="preserve"> </w:t>
      </w:r>
      <w:r w:rsidR="00B0586B" w:rsidRPr="00521FA2">
        <w:rPr>
          <w:iCs/>
        </w:rPr>
        <w:t>review will be undertaken in a facilitative, non-intrusive and non-punitive manner, respecting national sovereignty and avoiding placing undue burden on Parties, in particular developing countries;]</w:t>
      </w:r>
    </w:p>
    <w:p w14:paraId="118AAC0D" w14:textId="3056B4F7" w:rsidR="00B0586B" w:rsidRPr="00BF6340" w:rsidRDefault="00F11185" w:rsidP="00A364DF">
      <w:pPr>
        <w:pStyle w:val="CBD-Para"/>
        <w:numPr>
          <w:ilvl w:val="0"/>
          <w:numId w:val="0"/>
        </w:numPr>
        <w:tabs>
          <w:tab w:val="left" w:pos="2268"/>
        </w:tabs>
        <w:ind w:left="1134" w:firstLine="567"/>
        <w:rPr>
          <w:kern w:val="22"/>
        </w:rPr>
      </w:pPr>
      <w:r>
        <w:rPr>
          <w:color w:val="000000"/>
          <w:lang w:eastAsia="es-MX"/>
        </w:rPr>
        <w:t>[</w:t>
      </w:r>
      <w:r w:rsidR="002365A6" w:rsidRPr="00521FA2">
        <w:rPr>
          <w:color w:val="000000"/>
          <w:lang w:eastAsia="es-MX"/>
        </w:rPr>
        <w:t>1</w:t>
      </w:r>
      <w:r w:rsidR="001B031E" w:rsidRPr="00521FA2">
        <w:rPr>
          <w:color w:val="000000"/>
          <w:lang w:eastAsia="es-MX"/>
        </w:rPr>
        <w:t>1</w:t>
      </w:r>
      <w:r w:rsidR="00B927AD" w:rsidRPr="00521FA2">
        <w:rPr>
          <w:color w:val="000000"/>
          <w:lang w:eastAsia="es-MX"/>
        </w:rPr>
        <w:t>.</w:t>
      </w:r>
      <w:r w:rsidR="000A08B8" w:rsidRPr="00521FA2">
        <w:rPr>
          <w:color w:val="000000"/>
          <w:lang w:eastAsia="es-MX"/>
        </w:rPr>
        <w:t>alt</w:t>
      </w:r>
      <w:r w:rsidR="007340EE" w:rsidRPr="00521FA2">
        <w:rPr>
          <w:color w:val="000000"/>
        </w:rPr>
        <w:tab/>
      </w:r>
      <w:r w:rsidR="00B0586B" w:rsidRPr="000049F9">
        <w:rPr>
          <w:i/>
          <w:color w:val="000000"/>
        </w:rPr>
        <w:t>Decides</w:t>
      </w:r>
      <w:r w:rsidR="007340EE" w:rsidRPr="000049F9">
        <w:rPr>
          <w:color w:val="000000"/>
        </w:rPr>
        <w:t xml:space="preserve"> that the global review </w:t>
      </w:r>
      <w:r w:rsidR="007340EE" w:rsidRPr="000049F9">
        <w:rPr>
          <w:color w:val="000000"/>
          <w:lang w:eastAsia="es-MX"/>
        </w:rPr>
        <w:t xml:space="preserve">should </w:t>
      </w:r>
      <w:r w:rsidR="00241317">
        <w:rPr>
          <w:color w:val="000000"/>
          <w:lang w:eastAsia="es-MX"/>
        </w:rPr>
        <w:t xml:space="preserve">be </w:t>
      </w:r>
      <w:r w:rsidR="007340EE" w:rsidRPr="000049F9">
        <w:rPr>
          <w:color w:val="000000"/>
          <w:lang w:eastAsia="es-MX"/>
        </w:rPr>
        <w:t>focus</w:t>
      </w:r>
      <w:r w:rsidR="00241317">
        <w:rPr>
          <w:color w:val="000000"/>
          <w:lang w:eastAsia="es-MX"/>
        </w:rPr>
        <w:t>ed</w:t>
      </w:r>
      <w:r w:rsidR="007340EE" w:rsidRPr="000049F9">
        <w:rPr>
          <w:color w:val="000000"/>
          <w:lang w:eastAsia="es-MX"/>
        </w:rPr>
        <w:t xml:space="preserve"> on assessing</w:t>
      </w:r>
      <w:r w:rsidR="007340EE" w:rsidRPr="000049F9">
        <w:rPr>
          <w:color w:val="000000"/>
        </w:rPr>
        <w:t xml:space="preserve"> collective progress in the implementation of the Framework</w:t>
      </w:r>
      <w:r w:rsidR="007340EE" w:rsidRPr="000049F9">
        <w:rPr>
          <w:color w:val="000000"/>
          <w:lang w:eastAsia="es-MX"/>
        </w:rPr>
        <w:t xml:space="preserve"> </w:t>
      </w:r>
      <w:r w:rsidR="009E593F" w:rsidRPr="000049F9">
        <w:rPr>
          <w:color w:val="000000"/>
          <w:lang w:eastAsia="es-MX"/>
        </w:rPr>
        <w:t>with</w:t>
      </w:r>
      <w:r w:rsidR="007340EE" w:rsidRPr="000049F9">
        <w:rPr>
          <w:color w:val="000000"/>
          <w:lang w:eastAsia="es-MX"/>
        </w:rPr>
        <w:t xml:space="preserve"> no individual Party focus or policy prescriptive guidance</w:t>
      </w:r>
      <w:r w:rsidR="009E593F" w:rsidRPr="000049F9">
        <w:rPr>
          <w:color w:val="000000"/>
          <w:lang w:eastAsia="es-MX"/>
        </w:rPr>
        <w:t xml:space="preserve">, </w:t>
      </w:r>
      <w:r w:rsidR="007340EE" w:rsidRPr="000049F9">
        <w:rPr>
          <w:color w:val="000000"/>
          <w:lang w:eastAsia="es-MX"/>
        </w:rPr>
        <w:t xml:space="preserve">recognizing different levels of development </w:t>
      </w:r>
      <w:r w:rsidR="009E593F" w:rsidRPr="000049F9">
        <w:rPr>
          <w:color w:val="000000"/>
          <w:lang w:eastAsia="es-MX"/>
        </w:rPr>
        <w:t xml:space="preserve">and respecting the </w:t>
      </w:r>
      <w:r w:rsidR="007340EE" w:rsidRPr="000049F9">
        <w:rPr>
          <w:color w:val="000000"/>
          <w:lang w:eastAsia="es-MX"/>
        </w:rPr>
        <w:t>policy space of Parties in the context of the achievement of sustainable development and poverty eradication</w:t>
      </w:r>
      <w:r w:rsidR="0091104D" w:rsidRPr="000049F9">
        <w:rPr>
          <w:color w:val="000000"/>
          <w:lang w:eastAsia="es-MX"/>
        </w:rPr>
        <w:t>]</w:t>
      </w:r>
      <w:r w:rsidR="007340EE" w:rsidRPr="00521FA2">
        <w:rPr>
          <w:color w:val="000000"/>
          <w:lang w:eastAsia="es-MX"/>
        </w:rPr>
        <w:t>;</w:t>
      </w:r>
    </w:p>
    <w:p w14:paraId="10F34075" w14:textId="34AC6F05" w:rsidR="0091104D" w:rsidRPr="00BF6340" w:rsidRDefault="00DD7986" w:rsidP="00B57E3C">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lang w:val="en-US"/>
        </w:rPr>
      </w:pPr>
      <w:r w:rsidRPr="00BF6340">
        <w:rPr>
          <w:kern w:val="22"/>
          <w:szCs w:val="22"/>
        </w:rPr>
        <w:t>1</w:t>
      </w:r>
      <w:r w:rsidR="001B031E" w:rsidRPr="00BF6340">
        <w:rPr>
          <w:kern w:val="22"/>
          <w:szCs w:val="22"/>
        </w:rPr>
        <w:t>2</w:t>
      </w:r>
      <w:r w:rsidR="00216FBF" w:rsidRPr="00A364DF">
        <w:rPr>
          <w:kern w:val="22"/>
          <w:lang w:val="en-US"/>
        </w:rPr>
        <w:t>.</w:t>
      </w:r>
      <w:r w:rsidR="00240315" w:rsidRPr="00A364DF">
        <w:rPr>
          <w:kern w:val="22"/>
          <w:lang w:val="en-US"/>
        </w:rPr>
        <w:tab/>
      </w:r>
      <w:r w:rsidR="00B751F2" w:rsidRPr="000049F9">
        <w:rPr>
          <w:i/>
          <w:iCs/>
          <w:kern w:val="22"/>
          <w:lang w:val="en-US"/>
        </w:rPr>
        <w:t xml:space="preserve">Also </w:t>
      </w:r>
      <w:r w:rsidR="00B751F2" w:rsidRPr="00B751F2">
        <w:rPr>
          <w:i/>
          <w:iCs/>
          <w:kern w:val="22"/>
          <w:szCs w:val="22"/>
          <w:lang w:val="en-US"/>
        </w:rPr>
        <w:t>d</w:t>
      </w:r>
      <w:r w:rsidR="0091104D" w:rsidRPr="00BF6340">
        <w:rPr>
          <w:i/>
          <w:iCs/>
          <w:kern w:val="22"/>
          <w:szCs w:val="22"/>
          <w:lang w:val="en-US"/>
        </w:rPr>
        <w:t>ecides</w:t>
      </w:r>
      <w:r w:rsidR="0091104D" w:rsidRPr="00BF6340">
        <w:rPr>
          <w:kern w:val="22"/>
          <w:szCs w:val="22"/>
          <w:lang w:val="en-US"/>
        </w:rPr>
        <w:t xml:space="preserve"> </w:t>
      </w:r>
      <w:r w:rsidR="00216FBF" w:rsidRPr="00BF6340">
        <w:rPr>
          <w:kern w:val="22"/>
          <w:szCs w:val="22"/>
          <w:lang w:val="en-US"/>
        </w:rPr>
        <w:t xml:space="preserve">that </w:t>
      </w:r>
      <w:r w:rsidR="00F96BC0" w:rsidRPr="00BF6340">
        <w:rPr>
          <w:kern w:val="22"/>
          <w:szCs w:val="22"/>
          <w:lang w:val="en-US"/>
        </w:rPr>
        <w:t xml:space="preserve">the </w:t>
      </w:r>
      <w:r w:rsidR="00216FBF" w:rsidRPr="00BF6340">
        <w:rPr>
          <w:kern w:val="22"/>
          <w:szCs w:val="22"/>
          <w:lang w:val="en-US"/>
        </w:rPr>
        <w:t xml:space="preserve">global review </w:t>
      </w:r>
      <w:r w:rsidR="0091104D" w:rsidRPr="00BF6340">
        <w:rPr>
          <w:kern w:val="22"/>
          <w:szCs w:val="22"/>
          <w:lang w:val="en-US"/>
        </w:rPr>
        <w:t xml:space="preserve">is </w:t>
      </w:r>
      <w:r w:rsidR="00216FBF" w:rsidRPr="00BF6340">
        <w:rPr>
          <w:kern w:val="22"/>
          <w:szCs w:val="22"/>
          <w:lang w:val="en-US"/>
        </w:rPr>
        <w:t>a Party-driven process</w:t>
      </w:r>
      <w:r w:rsidR="0091104D" w:rsidRPr="00BF6340">
        <w:rPr>
          <w:kern w:val="22"/>
          <w:szCs w:val="22"/>
          <w:lang w:val="en-US"/>
        </w:rPr>
        <w:t xml:space="preserve"> </w:t>
      </w:r>
      <w:r w:rsidR="00216FBF" w:rsidRPr="00BF6340">
        <w:rPr>
          <w:kern w:val="22"/>
          <w:szCs w:val="22"/>
          <w:lang w:val="en-US"/>
        </w:rPr>
        <w:t xml:space="preserve">conducted in a </w:t>
      </w:r>
      <w:r w:rsidR="00AD6B3B" w:rsidRPr="00BF6340">
        <w:rPr>
          <w:kern w:val="22"/>
          <w:szCs w:val="22"/>
          <w:lang w:val="en-US"/>
        </w:rPr>
        <w:t>comprehensive, facilitative, efficient</w:t>
      </w:r>
      <w:r w:rsidR="0091104D" w:rsidRPr="00BF6340">
        <w:rPr>
          <w:kern w:val="22"/>
          <w:szCs w:val="22"/>
          <w:lang w:val="en-US"/>
        </w:rPr>
        <w:t>, inclusive</w:t>
      </w:r>
      <w:r w:rsidR="00AD6B3B" w:rsidRPr="00BF6340">
        <w:rPr>
          <w:kern w:val="22"/>
          <w:szCs w:val="22"/>
          <w:lang w:val="en-US"/>
        </w:rPr>
        <w:t xml:space="preserve"> and </w:t>
      </w:r>
      <w:r w:rsidR="00216FBF" w:rsidRPr="00BF6340">
        <w:rPr>
          <w:kern w:val="22"/>
          <w:szCs w:val="22"/>
          <w:lang w:val="en-US"/>
        </w:rPr>
        <w:t>transparent manner</w:t>
      </w:r>
      <w:r w:rsidR="00AD6B3B" w:rsidRPr="00BF6340">
        <w:rPr>
          <w:kern w:val="22"/>
          <w:szCs w:val="22"/>
          <w:lang w:val="en-US"/>
        </w:rPr>
        <w:t>, avoiding duplication of work</w:t>
      </w:r>
      <w:r w:rsidR="0091104D" w:rsidRPr="00BF6340">
        <w:rPr>
          <w:kern w:val="22"/>
          <w:szCs w:val="22"/>
          <w:lang w:val="en-US"/>
        </w:rPr>
        <w:t xml:space="preserve">, </w:t>
      </w:r>
      <w:r w:rsidR="008078E5">
        <w:rPr>
          <w:kern w:val="22"/>
          <w:szCs w:val="22"/>
          <w:lang w:val="en-US"/>
        </w:rPr>
        <w:t>at</w:t>
      </w:r>
      <w:r w:rsidR="008078E5" w:rsidRPr="00BF6340">
        <w:rPr>
          <w:kern w:val="22"/>
          <w:szCs w:val="22"/>
          <w:lang w:val="en-US"/>
        </w:rPr>
        <w:t xml:space="preserve"> </w:t>
      </w:r>
      <w:r w:rsidR="0091104D" w:rsidRPr="00BF6340">
        <w:rPr>
          <w:kern w:val="22"/>
          <w:szCs w:val="22"/>
          <w:lang w:val="en-US"/>
        </w:rPr>
        <w:t xml:space="preserve">all its stages, including </w:t>
      </w:r>
      <w:r w:rsidR="008078E5">
        <w:rPr>
          <w:kern w:val="22"/>
          <w:szCs w:val="22"/>
          <w:lang w:val="en-US"/>
        </w:rPr>
        <w:t xml:space="preserve">when </w:t>
      </w:r>
      <w:r w:rsidR="0091104D" w:rsidRPr="00BF6340">
        <w:rPr>
          <w:kern w:val="22"/>
          <w:szCs w:val="22"/>
          <w:lang w:val="en-US"/>
        </w:rPr>
        <w:t>prepar</w:t>
      </w:r>
      <w:r w:rsidR="008078E5">
        <w:rPr>
          <w:kern w:val="22"/>
          <w:szCs w:val="22"/>
          <w:lang w:val="en-US"/>
        </w:rPr>
        <w:t>ing</w:t>
      </w:r>
      <w:r w:rsidR="0091104D" w:rsidRPr="00BF6340">
        <w:rPr>
          <w:kern w:val="22"/>
          <w:szCs w:val="22"/>
          <w:lang w:val="en-US"/>
        </w:rPr>
        <w:t xml:space="preserve"> the global report;</w:t>
      </w:r>
    </w:p>
    <w:p w14:paraId="65ABB9F0" w14:textId="5F3868B7" w:rsidR="00B13752" w:rsidRPr="00BF6340" w:rsidRDefault="00E4055D" w:rsidP="00603A6F">
      <w:pPr>
        <w:pStyle w:val="Para10"/>
        <w:suppressLineNumbers/>
        <w:tabs>
          <w:tab w:val="left" w:pos="-1080"/>
          <w:tab w:val="left" w:pos="2552"/>
        </w:tabs>
        <w:suppressAutoHyphens/>
        <w:kinsoku w:val="0"/>
        <w:overflowPunct w:val="0"/>
        <w:autoSpaceDE w:val="0"/>
        <w:autoSpaceDN w:val="0"/>
        <w:adjustRightInd w:val="0"/>
        <w:snapToGrid w:val="0"/>
        <w:ind w:left="1134" w:firstLine="567"/>
        <w:rPr>
          <w:kern w:val="22"/>
          <w:szCs w:val="22"/>
          <w:lang w:val="en-US"/>
        </w:rPr>
      </w:pPr>
      <w:r w:rsidRPr="000049F9">
        <w:rPr>
          <w:kern w:val="22"/>
          <w:szCs w:val="22"/>
        </w:rPr>
        <w:t>[</w:t>
      </w:r>
      <w:r w:rsidR="002365A6" w:rsidRPr="000049F9">
        <w:rPr>
          <w:kern w:val="22"/>
          <w:szCs w:val="22"/>
        </w:rPr>
        <w:t>1</w:t>
      </w:r>
      <w:r w:rsidR="00543BF6" w:rsidRPr="000049F9">
        <w:rPr>
          <w:kern w:val="22"/>
          <w:szCs w:val="22"/>
        </w:rPr>
        <w:t>3</w:t>
      </w:r>
      <w:r w:rsidR="002B77EE" w:rsidRPr="000049F9">
        <w:rPr>
          <w:kern w:val="22"/>
          <w:szCs w:val="22"/>
        </w:rPr>
        <w:t>.</w:t>
      </w:r>
      <w:r w:rsidR="002B77EE" w:rsidRPr="000049F9">
        <w:rPr>
          <w:i/>
          <w:iCs/>
          <w:kern w:val="22"/>
          <w:szCs w:val="22"/>
        </w:rPr>
        <w:tab/>
      </w:r>
      <w:r w:rsidR="006874B0" w:rsidRPr="000049F9">
        <w:rPr>
          <w:kern w:val="22"/>
          <w:szCs w:val="22"/>
        </w:rPr>
        <w:t>[</w:t>
      </w:r>
      <w:r w:rsidR="00B751F2" w:rsidRPr="000049F9">
        <w:rPr>
          <w:i/>
          <w:iCs/>
          <w:kern w:val="22"/>
          <w:szCs w:val="22"/>
        </w:rPr>
        <w:t>Further</w:t>
      </w:r>
      <w:r w:rsidR="00B751F2">
        <w:rPr>
          <w:kern w:val="22"/>
          <w:szCs w:val="22"/>
        </w:rPr>
        <w:t xml:space="preserve"> </w:t>
      </w:r>
      <w:r w:rsidR="00B751F2">
        <w:rPr>
          <w:i/>
          <w:iCs/>
          <w:kern w:val="22"/>
          <w:szCs w:val="22"/>
        </w:rPr>
        <w:t>d</w:t>
      </w:r>
      <w:r w:rsidR="0091104D" w:rsidRPr="000049F9">
        <w:rPr>
          <w:i/>
          <w:iCs/>
          <w:kern w:val="22"/>
          <w:szCs w:val="22"/>
        </w:rPr>
        <w:t>ecides</w:t>
      </w:r>
      <w:r w:rsidR="006874B0" w:rsidRPr="000049F9">
        <w:rPr>
          <w:kern w:val="22"/>
          <w:szCs w:val="22"/>
        </w:rPr>
        <w:t>]</w:t>
      </w:r>
      <w:r w:rsidR="0091104D" w:rsidRPr="007433A9">
        <w:rPr>
          <w:i/>
          <w:iCs/>
          <w:kern w:val="22"/>
          <w:szCs w:val="22"/>
        </w:rPr>
        <w:t xml:space="preserve"> </w:t>
      </w:r>
      <w:r w:rsidR="0091104D" w:rsidRPr="007433A9">
        <w:rPr>
          <w:kern w:val="22"/>
          <w:szCs w:val="22"/>
        </w:rPr>
        <w:t>that</w:t>
      </w:r>
      <w:r w:rsidR="00216FBF" w:rsidRPr="007433A9">
        <w:rPr>
          <w:kern w:val="22"/>
          <w:szCs w:val="22"/>
          <w:lang w:val="en-US"/>
        </w:rPr>
        <w:t xml:space="preserve"> </w:t>
      </w:r>
      <w:r w:rsidR="0091104D" w:rsidRPr="007433A9">
        <w:rPr>
          <w:kern w:val="22"/>
          <w:szCs w:val="22"/>
          <w:lang w:val="en-US"/>
        </w:rPr>
        <w:t xml:space="preserve">in order </w:t>
      </w:r>
      <w:r w:rsidR="00216FBF" w:rsidRPr="007433A9">
        <w:rPr>
          <w:kern w:val="22"/>
          <w:szCs w:val="22"/>
          <w:lang w:val="en-US"/>
        </w:rPr>
        <w:t xml:space="preserve">to support </w:t>
      </w:r>
      <w:r w:rsidR="00566643">
        <w:rPr>
          <w:kern w:val="22"/>
          <w:szCs w:val="22"/>
          <w:lang w:val="en-US"/>
        </w:rPr>
        <w:t xml:space="preserve">the </w:t>
      </w:r>
      <w:r w:rsidR="00216FBF" w:rsidRPr="007433A9">
        <w:rPr>
          <w:kern w:val="22"/>
          <w:szCs w:val="22"/>
          <w:lang w:val="en-US"/>
        </w:rPr>
        <w:t>effective and equitable participation</w:t>
      </w:r>
      <w:r w:rsidR="0091104D" w:rsidRPr="007433A9">
        <w:rPr>
          <w:kern w:val="22"/>
          <w:szCs w:val="22"/>
          <w:lang w:val="en-US"/>
        </w:rPr>
        <w:t xml:space="preserve"> of Parties</w:t>
      </w:r>
      <w:r w:rsidR="00216FBF" w:rsidRPr="007433A9">
        <w:rPr>
          <w:kern w:val="22"/>
          <w:szCs w:val="22"/>
          <w:lang w:val="en-US"/>
        </w:rPr>
        <w:t xml:space="preserve">, all inputs </w:t>
      </w:r>
      <w:r w:rsidR="00240315" w:rsidRPr="007433A9">
        <w:rPr>
          <w:kern w:val="22"/>
          <w:szCs w:val="22"/>
          <w:lang w:val="en-US"/>
        </w:rPr>
        <w:t>should</w:t>
      </w:r>
      <w:r w:rsidR="00216FBF" w:rsidRPr="007433A9">
        <w:rPr>
          <w:kern w:val="22"/>
          <w:szCs w:val="22"/>
          <w:lang w:val="en-US"/>
        </w:rPr>
        <w:t xml:space="preserve"> be fully accessible</w:t>
      </w:r>
      <w:r w:rsidR="0091104D" w:rsidRPr="007433A9">
        <w:rPr>
          <w:kern w:val="22"/>
          <w:szCs w:val="22"/>
          <w:lang w:val="en-US"/>
        </w:rPr>
        <w:t xml:space="preserve">, including </w:t>
      </w:r>
      <w:proofErr w:type="gramStart"/>
      <w:r w:rsidR="0091104D" w:rsidRPr="007433A9">
        <w:rPr>
          <w:kern w:val="22"/>
          <w:szCs w:val="22"/>
          <w:lang w:val="en-US"/>
        </w:rPr>
        <w:t>online</w:t>
      </w:r>
      <w:r w:rsidR="00F47F35">
        <w:rPr>
          <w:kern w:val="22"/>
          <w:szCs w:val="22"/>
          <w:lang w:val="en-US"/>
        </w:rPr>
        <w:t>[</w:t>
      </w:r>
      <w:proofErr w:type="gramEnd"/>
      <w:r w:rsidR="0091104D" w:rsidRPr="007433A9">
        <w:rPr>
          <w:kern w:val="22"/>
          <w:szCs w:val="22"/>
          <w:lang w:val="en-US"/>
        </w:rPr>
        <w:t>,</w:t>
      </w:r>
      <w:r w:rsidR="00216FBF" w:rsidRPr="007433A9">
        <w:rPr>
          <w:kern w:val="22"/>
          <w:szCs w:val="22"/>
          <w:lang w:val="en-US"/>
        </w:rPr>
        <w:t xml:space="preserve"> </w:t>
      </w:r>
      <w:r w:rsidR="00240315" w:rsidRPr="000049F9">
        <w:rPr>
          <w:kern w:val="22"/>
          <w:szCs w:val="22"/>
          <w:lang w:val="en-US"/>
        </w:rPr>
        <w:t>and that the</w:t>
      </w:r>
      <w:r w:rsidR="006874B0" w:rsidRPr="000049F9">
        <w:rPr>
          <w:kern w:val="22"/>
          <w:szCs w:val="22"/>
          <w:lang w:val="en-US"/>
        </w:rPr>
        <w:t xml:space="preserve"> in-person</w:t>
      </w:r>
      <w:r w:rsidR="00240315" w:rsidRPr="000049F9">
        <w:rPr>
          <w:kern w:val="22"/>
          <w:szCs w:val="22"/>
          <w:lang w:val="en-US"/>
        </w:rPr>
        <w:t xml:space="preserve"> participation of </w:t>
      </w:r>
      <w:r w:rsidR="00B42861">
        <w:rPr>
          <w:kern w:val="22"/>
          <w:szCs w:val="22"/>
          <w:lang w:val="en-US"/>
        </w:rPr>
        <w:t xml:space="preserve">delegates from </w:t>
      </w:r>
      <w:r w:rsidR="00240315" w:rsidRPr="000049F9">
        <w:rPr>
          <w:kern w:val="22"/>
          <w:szCs w:val="22"/>
          <w:lang w:val="en-US"/>
        </w:rPr>
        <w:t xml:space="preserve">Parties in the global review should be </w:t>
      </w:r>
      <w:r w:rsidR="00A91DC3" w:rsidRPr="000049F9">
        <w:rPr>
          <w:kern w:val="22"/>
          <w:szCs w:val="22"/>
          <w:lang w:val="en-US"/>
        </w:rPr>
        <w:t>supported</w:t>
      </w:r>
      <w:r w:rsidR="00240315" w:rsidRPr="000049F9">
        <w:rPr>
          <w:kern w:val="22"/>
          <w:szCs w:val="22"/>
          <w:lang w:val="en-US"/>
        </w:rPr>
        <w:t xml:space="preserve"> </w:t>
      </w:r>
      <w:r w:rsidR="0091104D" w:rsidRPr="000049F9">
        <w:rPr>
          <w:kern w:val="22"/>
          <w:szCs w:val="22"/>
          <w:lang w:val="en-US"/>
        </w:rPr>
        <w:t>through the</w:t>
      </w:r>
      <w:r w:rsidR="00240315" w:rsidRPr="000049F9">
        <w:rPr>
          <w:kern w:val="22"/>
          <w:szCs w:val="22"/>
          <w:lang w:val="en-US"/>
        </w:rPr>
        <w:t xml:space="preserve"> provision of adequate funding</w:t>
      </w:r>
      <w:r w:rsidR="0091104D" w:rsidRPr="000049F9">
        <w:rPr>
          <w:kern w:val="22"/>
          <w:szCs w:val="22"/>
          <w:lang w:val="en-US"/>
        </w:rPr>
        <w:t xml:space="preserve">, in particular </w:t>
      </w:r>
      <w:r w:rsidR="00240315" w:rsidRPr="000049F9">
        <w:rPr>
          <w:kern w:val="22"/>
          <w:szCs w:val="22"/>
          <w:lang w:val="en-US"/>
        </w:rPr>
        <w:t xml:space="preserve">for developing country Parties </w:t>
      </w:r>
      <w:r w:rsidR="0091104D" w:rsidRPr="000049F9">
        <w:rPr>
          <w:kern w:val="22"/>
          <w:szCs w:val="22"/>
          <w:lang w:val="en-US"/>
        </w:rPr>
        <w:t>[</w:t>
      </w:r>
      <w:r w:rsidR="00240315" w:rsidRPr="000049F9">
        <w:rPr>
          <w:kern w:val="22"/>
          <w:szCs w:val="22"/>
          <w:lang w:val="en-US"/>
        </w:rPr>
        <w:t xml:space="preserve">for all </w:t>
      </w:r>
      <w:r w:rsidR="00263A08" w:rsidRPr="000049F9">
        <w:rPr>
          <w:kern w:val="22"/>
          <w:szCs w:val="22"/>
          <w:lang w:val="en-US"/>
        </w:rPr>
        <w:t xml:space="preserve">related </w:t>
      </w:r>
      <w:r w:rsidR="00240315" w:rsidRPr="000049F9">
        <w:rPr>
          <w:kern w:val="22"/>
          <w:szCs w:val="22"/>
          <w:lang w:val="en-US"/>
        </w:rPr>
        <w:t>activities</w:t>
      </w:r>
      <w:r w:rsidR="0091104D" w:rsidRPr="000049F9">
        <w:rPr>
          <w:kern w:val="22"/>
          <w:szCs w:val="22"/>
          <w:lang w:val="en-US"/>
        </w:rPr>
        <w:t>]</w:t>
      </w:r>
      <w:r w:rsidR="006874B0" w:rsidRPr="007433A9">
        <w:rPr>
          <w:kern w:val="22"/>
          <w:szCs w:val="22"/>
          <w:lang w:val="en-US"/>
        </w:rPr>
        <w:t>]</w:t>
      </w:r>
      <w:r w:rsidR="00E816A5" w:rsidRPr="007433A9">
        <w:rPr>
          <w:kern w:val="22"/>
          <w:szCs w:val="22"/>
          <w:lang w:val="en-US"/>
        </w:rPr>
        <w:t>]</w:t>
      </w:r>
      <w:r w:rsidR="00B13752" w:rsidRPr="007433A9">
        <w:rPr>
          <w:kern w:val="22"/>
          <w:szCs w:val="22"/>
          <w:lang w:val="en-US"/>
        </w:rPr>
        <w:t>;</w:t>
      </w:r>
    </w:p>
    <w:p w14:paraId="364BD932" w14:textId="6BA3F1E2" w:rsidR="00C54D45" w:rsidRPr="00BF6340" w:rsidRDefault="002365A6" w:rsidP="00A06919">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A364DF">
        <w:rPr>
          <w:kern w:val="22"/>
        </w:rPr>
        <w:t>1</w:t>
      </w:r>
      <w:r w:rsidR="00543BF6">
        <w:rPr>
          <w:kern w:val="22"/>
        </w:rPr>
        <w:t>4</w:t>
      </w:r>
      <w:r w:rsidR="008A3478" w:rsidRPr="00A364DF">
        <w:rPr>
          <w:kern w:val="22"/>
        </w:rPr>
        <w:t>.</w:t>
      </w:r>
      <w:r w:rsidR="00483B0D" w:rsidRPr="00A364DF">
        <w:rPr>
          <w:kern w:val="22"/>
        </w:rPr>
        <w:tab/>
      </w:r>
      <w:r w:rsidR="008A3478" w:rsidRPr="00BF6340">
        <w:rPr>
          <w:i/>
          <w:kern w:val="22"/>
        </w:rPr>
        <w:t>D</w:t>
      </w:r>
      <w:r w:rsidR="006D49FD" w:rsidRPr="00BF6340">
        <w:rPr>
          <w:i/>
          <w:kern w:val="22"/>
        </w:rPr>
        <w:t>ecides</w:t>
      </w:r>
      <w:r w:rsidR="006D49FD" w:rsidRPr="00BF6340">
        <w:rPr>
          <w:kern w:val="22"/>
        </w:rPr>
        <w:t xml:space="preserve"> </w:t>
      </w:r>
      <w:r w:rsidR="00295461" w:rsidRPr="00BF6340">
        <w:rPr>
          <w:kern w:val="22"/>
        </w:rPr>
        <w:t xml:space="preserve">that </w:t>
      </w:r>
      <w:r w:rsidR="00295461" w:rsidRPr="00BF6340">
        <w:rPr>
          <w:kern w:val="22"/>
          <w:szCs w:val="22"/>
        </w:rPr>
        <w:t>the global review</w:t>
      </w:r>
      <w:r w:rsidR="00AD6B3B" w:rsidRPr="00BF6340">
        <w:rPr>
          <w:kern w:val="22"/>
          <w:szCs w:val="22"/>
        </w:rPr>
        <w:t xml:space="preserve">, in particular </w:t>
      </w:r>
      <w:proofErr w:type="gramStart"/>
      <w:r w:rsidR="00680A24">
        <w:rPr>
          <w:kern w:val="22"/>
          <w:szCs w:val="22"/>
        </w:rPr>
        <w:t xml:space="preserve">with regard </w:t>
      </w:r>
      <w:r w:rsidR="00AD6B3B" w:rsidRPr="00BF6340">
        <w:rPr>
          <w:kern w:val="22"/>
          <w:szCs w:val="22"/>
        </w:rPr>
        <w:t>to</w:t>
      </w:r>
      <w:proofErr w:type="gramEnd"/>
      <w:r w:rsidR="00AD6B3B" w:rsidRPr="00BF6340">
        <w:rPr>
          <w:kern w:val="22"/>
          <w:szCs w:val="22"/>
        </w:rPr>
        <w:t xml:space="preserve"> </w:t>
      </w:r>
      <w:r w:rsidR="00AD6B3B" w:rsidRPr="007433A9">
        <w:rPr>
          <w:kern w:val="22"/>
          <w:szCs w:val="22"/>
        </w:rPr>
        <w:t xml:space="preserve">paragraphs </w:t>
      </w:r>
      <w:r w:rsidR="00D45627" w:rsidRPr="007603AA">
        <w:rPr>
          <w:kern w:val="22"/>
          <w:szCs w:val="22"/>
        </w:rPr>
        <w:t>8</w:t>
      </w:r>
      <w:r w:rsidR="00D952AA" w:rsidRPr="007603AA">
        <w:rPr>
          <w:kern w:val="22"/>
          <w:szCs w:val="22"/>
        </w:rPr>
        <w:t xml:space="preserve"> to </w:t>
      </w:r>
      <w:r w:rsidR="00112EC3" w:rsidRPr="007603AA">
        <w:rPr>
          <w:kern w:val="22"/>
          <w:szCs w:val="22"/>
        </w:rPr>
        <w:t>1</w:t>
      </w:r>
      <w:r w:rsidR="001B031E" w:rsidRPr="007603AA">
        <w:rPr>
          <w:kern w:val="22"/>
          <w:szCs w:val="22"/>
        </w:rPr>
        <w:t>2</w:t>
      </w:r>
      <w:r w:rsidR="00112EC3" w:rsidRPr="007603AA">
        <w:rPr>
          <w:kern w:val="22"/>
          <w:szCs w:val="22"/>
        </w:rPr>
        <w:t xml:space="preserve"> </w:t>
      </w:r>
      <w:r w:rsidR="00AD6B3B" w:rsidRPr="007603AA">
        <w:rPr>
          <w:kern w:val="22"/>
          <w:szCs w:val="22"/>
        </w:rPr>
        <w:t>above</w:t>
      </w:r>
      <w:r w:rsidR="00AD6B3B" w:rsidRPr="00BF6340">
        <w:rPr>
          <w:kern w:val="22"/>
          <w:szCs w:val="22"/>
        </w:rPr>
        <w:t>,</w:t>
      </w:r>
      <w:r w:rsidR="00295461" w:rsidRPr="00BF6340">
        <w:rPr>
          <w:kern w:val="22"/>
          <w:szCs w:val="22"/>
        </w:rPr>
        <w:t xml:space="preserve"> will </w:t>
      </w:r>
      <w:r w:rsidR="000A08B8" w:rsidRPr="00BF6340">
        <w:rPr>
          <w:kern w:val="22"/>
          <w:szCs w:val="22"/>
        </w:rPr>
        <w:t xml:space="preserve">be </w:t>
      </w:r>
      <w:r w:rsidR="00A844FD" w:rsidRPr="00BF6340">
        <w:rPr>
          <w:kern w:val="22"/>
          <w:szCs w:val="22"/>
        </w:rPr>
        <w:t>a</w:t>
      </w:r>
      <w:r w:rsidR="00147DEF" w:rsidRPr="00BF6340">
        <w:rPr>
          <w:kern w:val="22"/>
          <w:szCs w:val="22"/>
        </w:rPr>
        <w:t xml:space="preserve"> </w:t>
      </w:r>
      <w:r w:rsidR="00727958" w:rsidRPr="00BF6340">
        <w:rPr>
          <w:kern w:val="22"/>
          <w:szCs w:val="22"/>
        </w:rPr>
        <w:t>P</w:t>
      </w:r>
      <w:r w:rsidR="00147DEF" w:rsidRPr="00BF6340">
        <w:rPr>
          <w:kern w:val="22"/>
          <w:szCs w:val="22"/>
        </w:rPr>
        <w:t>arty</w:t>
      </w:r>
      <w:r w:rsidR="00F000DE" w:rsidRPr="00BF6340">
        <w:rPr>
          <w:kern w:val="22"/>
          <w:szCs w:val="22"/>
        </w:rPr>
        <w:t>-</w:t>
      </w:r>
      <w:r w:rsidR="00147DEF" w:rsidRPr="00BF6340">
        <w:rPr>
          <w:kern w:val="22"/>
          <w:szCs w:val="22"/>
        </w:rPr>
        <w:t>led</w:t>
      </w:r>
      <w:r w:rsidR="00507D9F" w:rsidRPr="00BF6340">
        <w:rPr>
          <w:kern w:val="22"/>
          <w:szCs w:val="22"/>
        </w:rPr>
        <w:t xml:space="preserve"> process</w:t>
      </w:r>
      <w:r w:rsidR="00147DEF" w:rsidRPr="00BF6340">
        <w:rPr>
          <w:kern w:val="22"/>
          <w:szCs w:val="22"/>
        </w:rPr>
        <w:t xml:space="preserve"> </w:t>
      </w:r>
      <w:r w:rsidR="00623BB4">
        <w:rPr>
          <w:kern w:val="22"/>
          <w:szCs w:val="22"/>
        </w:rPr>
        <w:t>guided</w:t>
      </w:r>
      <w:r w:rsidR="00FB0624" w:rsidRPr="00BF6340">
        <w:rPr>
          <w:kern w:val="22"/>
          <w:szCs w:val="22"/>
        </w:rPr>
        <w:t xml:space="preserve"> </w:t>
      </w:r>
      <w:r w:rsidR="00507D9F" w:rsidRPr="00BF6340">
        <w:rPr>
          <w:kern w:val="22"/>
          <w:szCs w:val="22"/>
        </w:rPr>
        <w:t>by</w:t>
      </w:r>
      <w:r w:rsidR="00DD766E" w:rsidRPr="00BF6340">
        <w:rPr>
          <w:kern w:val="22"/>
          <w:szCs w:val="22"/>
        </w:rPr>
        <w:t xml:space="preserve"> the Subsidiary Body on Implementation</w:t>
      </w:r>
    </w:p>
    <w:p w14:paraId="6C328133" w14:textId="426E604B" w:rsidR="006C6C74" w:rsidRPr="00BF6340" w:rsidRDefault="003409E5" w:rsidP="00C54D45">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0049F9">
        <w:rPr>
          <w:kern w:val="22"/>
          <w:szCs w:val="22"/>
        </w:rPr>
        <w:t>[</w:t>
      </w:r>
      <w:r w:rsidR="00DD766E" w:rsidRPr="000049F9">
        <w:rPr>
          <w:kern w:val="22"/>
          <w:szCs w:val="22"/>
        </w:rPr>
        <w:t>with support from</w:t>
      </w:r>
      <w:r w:rsidR="00507D9F" w:rsidRPr="000049F9">
        <w:rPr>
          <w:kern w:val="22"/>
          <w:szCs w:val="22"/>
        </w:rPr>
        <w:t xml:space="preserve"> </w:t>
      </w:r>
      <w:r w:rsidR="00BF0BAB">
        <w:rPr>
          <w:kern w:val="22"/>
          <w:szCs w:val="22"/>
        </w:rPr>
        <w:t>the</w:t>
      </w:r>
      <w:r w:rsidR="00BF0BAB" w:rsidRPr="000049F9">
        <w:rPr>
          <w:kern w:val="22"/>
          <w:szCs w:val="22"/>
        </w:rPr>
        <w:t xml:space="preserve"> </w:t>
      </w:r>
      <w:r w:rsidR="00BF0BAB">
        <w:rPr>
          <w:kern w:val="22"/>
          <w:szCs w:val="22"/>
        </w:rPr>
        <w:t>A</w:t>
      </w:r>
      <w:r w:rsidR="006C6C74" w:rsidRPr="000049F9">
        <w:rPr>
          <w:kern w:val="22"/>
          <w:szCs w:val="22"/>
        </w:rPr>
        <w:t xml:space="preserve">dvisory </w:t>
      </w:r>
      <w:r w:rsidR="00BF0BAB">
        <w:rPr>
          <w:kern w:val="22"/>
          <w:szCs w:val="22"/>
        </w:rPr>
        <w:t>C</w:t>
      </w:r>
      <w:r w:rsidR="006C6C74" w:rsidRPr="000049F9">
        <w:rPr>
          <w:kern w:val="22"/>
          <w:szCs w:val="22"/>
        </w:rPr>
        <w:t>ommittee</w:t>
      </w:r>
      <w:r w:rsidR="00476ACA" w:rsidRPr="00476ACA">
        <w:t xml:space="preserve"> </w:t>
      </w:r>
      <w:r w:rsidR="00476ACA" w:rsidRPr="00476ACA">
        <w:rPr>
          <w:kern w:val="22"/>
          <w:szCs w:val="22"/>
        </w:rPr>
        <w:t xml:space="preserve">on the </w:t>
      </w:r>
      <w:r w:rsidR="00BF0BAB">
        <w:rPr>
          <w:kern w:val="22"/>
          <w:szCs w:val="22"/>
        </w:rPr>
        <w:t>G</w:t>
      </w:r>
      <w:r w:rsidR="00476ACA" w:rsidRPr="00476ACA">
        <w:rPr>
          <w:kern w:val="22"/>
          <w:szCs w:val="22"/>
        </w:rPr>
        <w:t xml:space="preserve">lobal </w:t>
      </w:r>
      <w:r w:rsidR="00BF0BAB">
        <w:rPr>
          <w:kern w:val="22"/>
          <w:szCs w:val="22"/>
        </w:rPr>
        <w:t>R</w:t>
      </w:r>
      <w:r w:rsidR="00476ACA" w:rsidRPr="00476ACA">
        <w:rPr>
          <w:kern w:val="22"/>
          <w:szCs w:val="22"/>
        </w:rPr>
        <w:t xml:space="preserve">eview of </w:t>
      </w:r>
      <w:r w:rsidR="00BF0BAB">
        <w:rPr>
          <w:kern w:val="22"/>
          <w:szCs w:val="22"/>
        </w:rPr>
        <w:t>C</w:t>
      </w:r>
      <w:r w:rsidR="00476ACA" w:rsidRPr="00476ACA">
        <w:rPr>
          <w:kern w:val="22"/>
          <w:szCs w:val="22"/>
        </w:rPr>
        <w:t xml:space="preserve">ollective </w:t>
      </w:r>
      <w:r w:rsidR="00BF0BAB">
        <w:rPr>
          <w:kern w:val="22"/>
          <w:szCs w:val="22"/>
        </w:rPr>
        <w:t>P</w:t>
      </w:r>
      <w:r w:rsidR="00476ACA" w:rsidRPr="00476ACA">
        <w:rPr>
          <w:kern w:val="22"/>
          <w:szCs w:val="22"/>
        </w:rPr>
        <w:t xml:space="preserve">rogress in the </w:t>
      </w:r>
      <w:r w:rsidR="00BF0BAB">
        <w:rPr>
          <w:kern w:val="22"/>
          <w:szCs w:val="22"/>
        </w:rPr>
        <w:t>I</w:t>
      </w:r>
      <w:r w:rsidR="00476ACA" w:rsidRPr="00476ACA">
        <w:rPr>
          <w:kern w:val="22"/>
          <w:szCs w:val="22"/>
        </w:rPr>
        <w:t>mplementation of the Kunming-Montreal Global Biodiversity Framework</w:t>
      </w:r>
      <w:r w:rsidR="00270517">
        <w:rPr>
          <w:kern w:val="22"/>
          <w:szCs w:val="22"/>
        </w:rPr>
        <w:t>,</w:t>
      </w:r>
      <w:r w:rsidR="00A06919" w:rsidRPr="000049F9">
        <w:rPr>
          <w:kern w:val="22"/>
          <w:szCs w:val="22"/>
        </w:rPr>
        <w:t xml:space="preserve"> </w:t>
      </w:r>
      <w:r w:rsidR="00270517">
        <w:rPr>
          <w:kern w:val="22"/>
          <w:szCs w:val="22"/>
        </w:rPr>
        <w:t xml:space="preserve">the </w:t>
      </w:r>
      <w:r w:rsidR="00C54D45" w:rsidRPr="000049F9">
        <w:rPr>
          <w:kern w:val="22"/>
          <w:szCs w:val="22"/>
        </w:rPr>
        <w:t xml:space="preserve">terms of reference </w:t>
      </w:r>
      <w:r w:rsidR="00F940F9">
        <w:rPr>
          <w:kern w:val="22"/>
          <w:szCs w:val="22"/>
        </w:rPr>
        <w:t>of which are co</w:t>
      </w:r>
      <w:r w:rsidR="00E407F7">
        <w:rPr>
          <w:kern w:val="22"/>
          <w:szCs w:val="22"/>
        </w:rPr>
        <w:t xml:space="preserve">ntained </w:t>
      </w:r>
      <w:r w:rsidR="00C54D45" w:rsidRPr="000049F9">
        <w:rPr>
          <w:kern w:val="22"/>
          <w:szCs w:val="22"/>
        </w:rPr>
        <w:t xml:space="preserve">in </w:t>
      </w:r>
      <w:r w:rsidRPr="000049F9">
        <w:rPr>
          <w:kern w:val="22"/>
          <w:szCs w:val="22"/>
        </w:rPr>
        <w:t xml:space="preserve">annex </w:t>
      </w:r>
      <w:r w:rsidRPr="007433A9">
        <w:rPr>
          <w:kern w:val="22"/>
          <w:szCs w:val="22"/>
        </w:rPr>
        <w:t>III</w:t>
      </w:r>
      <w:r w:rsidR="008E0CA1" w:rsidRPr="000049F9">
        <w:rPr>
          <w:kern w:val="22"/>
          <w:szCs w:val="22"/>
        </w:rPr>
        <w:t>]</w:t>
      </w:r>
      <w:r w:rsidR="00F30324" w:rsidRPr="007433A9">
        <w:rPr>
          <w:kern w:val="22"/>
          <w:szCs w:val="22"/>
        </w:rPr>
        <w:t>,</w:t>
      </w:r>
    </w:p>
    <w:p w14:paraId="30D61702" w14:textId="24A84546" w:rsidR="008866CD" w:rsidRPr="000049F9" w:rsidRDefault="008E0CA1" w:rsidP="008866CD">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bookmarkStart w:id="3" w:name="_Hlk167789409"/>
      <w:r w:rsidRPr="000049F9">
        <w:rPr>
          <w:kern w:val="22"/>
          <w:szCs w:val="22"/>
        </w:rPr>
        <w:t>[</w:t>
      </w:r>
      <w:r w:rsidR="00D15336" w:rsidRPr="000049F9">
        <w:rPr>
          <w:kern w:val="22"/>
          <w:szCs w:val="22"/>
        </w:rPr>
        <w:t xml:space="preserve">with </w:t>
      </w:r>
      <w:r w:rsidR="00034EBA" w:rsidRPr="000049F9">
        <w:rPr>
          <w:kern w:val="22"/>
          <w:szCs w:val="22"/>
        </w:rPr>
        <w:t xml:space="preserve">engagement of all </w:t>
      </w:r>
      <w:r w:rsidR="00D15336" w:rsidRPr="000049F9">
        <w:rPr>
          <w:kern w:val="22"/>
          <w:szCs w:val="22"/>
        </w:rPr>
        <w:t>P</w:t>
      </w:r>
      <w:r w:rsidR="00034EBA" w:rsidRPr="000049F9">
        <w:rPr>
          <w:kern w:val="22"/>
          <w:szCs w:val="22"/>
        </w:rPr>
        <w:t>arties</w:t>
      </w:r>
      <w:r w:rsidR="00A3369C" w:rsidRPr="000049F9">
        <w:rPr>
          <w:kern w:val="22"/>
          <w:szCs w:val="22"/>
        </w:rPr>
        <w:t xml:space="preserve"> through </w:t>
      </w:r>
      <w:r w:rsidR="00024CAA" w:rsidRPr="00E9113F">
        <w:rPr>
          <w:kern w:val="22"/>
          <w:szCs w:val="22"/>
        </w:rPr>
        <w:t xml:space="preserve">the Subsidiary Body on Implementation and the </w:t>
      </w:r>
      <w:r w:rsidR="00024CAA" w:rsidRPr="00E9113F">
        <w:t>Subsidiary Body on Scientific, Technical and Technological Advice</w:t>
      </w:r>
      <w:r w:rsidR="00D15336" w:rsidRPr="000049F9">
        <w:rPr>
          <w:kern w:val="22"/>
          <w:szCs w:val="22"/>
        </w:rPr>
        <w:t xml:space="preserve"> and </w:t>
      </w:r>
      <w:r w:rsidR="00652185" w:rsidRPr="000049F9">
        <w:rPr>
          <w:kern w:val="22"/>
          <w:szCs w:val="22"/>
        </w:rPr>
        <w:t>a</w:t>
      </w:r>
      <w:r w:rsidR="007D5690" w:rsidRPr="000049F9">
        <w:rPr>
          <w:kern w:val="22"/>
          <w:szCs w:val="22"/>
        </w:rPr>
        <w:t xml:space="preserve"> review </w:t>
      </w:r>
      <w:r w:rsidR="00285E6E" w:rsidRPr="00E9113F">
        <w:rPr>
          <w:kern w:val="22"/>
          <w:szCs w:val="22"/>
        </w:rPr>
        <w:t>by</w:t>
      </w:r>
      <w:r w:rsidR="007D5690" w:rsidRPr="000049F9">
        <w:rPr>
          <w:kern w:val="22"/>
          <w:szCs w:val="22"/>
        </w:rPr>
        <w:t xml:space="preserve"> the Conference of the Parties</w:t>
      </w:r>
      <w:r w:rsidR="00285E6E" w:rsidRPr="00E9113F">
        <w:rPr>
          <w:kern w:val="22"/>
          <w:szCs w:val="22"/>
        </w:rPr>
        <w:t>,</w:t>
      </w:r>
      <w:r w:rsidR="007D5690" w:rsidRPr="000049F9">
        <w:rPr>
          <w:kern w:val="22"/>
          <w:szCs w:val="22"/>
        </w:rPr>
        <w:t xml:space="preserve"> </w:t>
      </w:r>
      <w:r w:rsidR="008866CD" w:rsidRPr="000049F9">
        <w:rPr>
          <w:kern w:val="22"/>
          <w:szCs w:val="22"/>
        </w:rPr>
        <w:t xml:space="preserve">and </w:t>
      </w:r>
      <w:r w:rsidR="00721A8E" w:rsidRPr="00E9113F">
        <w:rPr>
          <w:kern w:val="22"/>
          <w:szCs w:val="22"/>
        </w:rPr>
        <w:t xml:space="preserve">that it </w:t>
      </w:r>
      <w:r w:rsidR="007D5690" w:rsidRPr="000049F9">
        <w:rPr>
          <w:kern w:val="22"/>
          <w:szCs w:val="22"/>
        </w:rPr>
        <w:t xml:space="preserve">will be </w:t>
      </w:r>
      <w:r w:rsidR="00721A8E" w:rsidRPr="00E9113F">
        <w:rPr>
          <w:kern w:val="22"/>
          <w:szCs w:val="22"/>
        </w:rPr>
        <w:t>informed</w:t>
      </w:r>
      <w:r w:rsidR="00721A8E" w:rsidRPr="000049F9">
        <w:rPr>
          <w:kern w:val="22"/>
          <w:szCs w:val="22"/>
        </w:rPr>
        <w:t xml:space="preserve"> </w:t>
      </w:r>
      <w:r w:rsidR="00D15336" w:rsidRPr="000049F9">
        <w:rPr>
          <w:kern w:val="22"/>
          <w:szCs w:val="22"/>
        </w:rPr>
        <w:t>by Party submissions</w:t>
      </w:r>
      <w:r w:rsidR="00652185" w:rsidRPr="000049F9">
        <w:rPr>
          <w:kern w:val="22"/>
          <w:szCs w:val="22"/>
        </w:rPr>
        <w:t xml:space="preserve"> and/or a peer review before </w:t>
      </w:r>
      <w:r w:rsidR="00D9070E" w:rsidRPr="00E9113F">
        <w:rPr>
          <w:kern w:val="22"/>
          <w:szCs w:val="22"/>
        </w:rPr>
        <w:t xml:space="preserve">the </w:t>
      </w:r>
      <w:r w:rsidR="00652185" w:rsidRPr="000049F9">
        <w:rPr>
          <w:kern w:val="22"/>
          <w:szCs w:val="22"/>
        </w:rPr>
        <w:t>respective meetings of the Subsidiary Body on Implementation and the Conference of the Parties</w:t>
      </w:r>
      <w:r w:rsidR="00D15336" w:rsidRPr="000049F9">
        <w:rPr>
          <w:kern w:val="22"/>
          <w:szCs w:val="22"/>
        </w:rPr>
        <w:t xml:space="preserve"> </w:t>
      </w:r>
      <w:r w:rsidR="005F5D60" w:rsidRPr="000049F9">
        <w:rPr>
          <w:kern w:val="22"/>
          <w:szCs w:val="22"/>
        </w:rPr>
        <w:t xml:space="preserve">on what should be included in </w:t>
      </w:r>
      <w:r w:rsidR="007D5690" w:rsidRPr="000049F9">
        <w:rPr>
          <w:kern w:val="22"/>
          <w:szCs w:val="22"/>
        </w:rPr>
        <w:t xml:space="preserve">the </w:t>
      </w:r>
      <w:r w:rsidR="00D15336" w:rsidRPr="000049F9">
        <w:rPr>
          <w:kern w:val="22"/>
          <w:szCs w:val="22"/>
        </w:rPr>
        <w:t>draft Conference of the Part</w:t>
      </w:r>
      <w:r w:rsidR="00A3369C" w:rsidRPr="000049F9">
        <w:rPr>
          <w:kern w:val="22"/>
          <w:szCs w:val="22"/>
        </w:rPr>
        <w:t>y decision</w:t>
      </w:r>
      <w:r w:rsidR="004C65D4" w:rsidRPr="00E9113F">
        <w:rPr>
          <w:kern w:val="22"/>
          <w:szCs w:val="22"/>
        </w:rPr>
        <w:t xml:space="preserve"> or decisions</w:t>
      </w:r>
      <w:r w:rsidR="00A3369C" w:rsidRPr="000049F9">
        <w:rPr>
          <w:kern w:val="22"/>
          <w:szCs w:val="22"/>
        </w:rPr>
        <w:t xml:space="preserve"> on the global review</w:t>
      </w:r>
      <w:r w:rsidRPr="000049F9">
        <w:rPr>
          <w:kern w:val="22"/>
          <w:szCs w:val="22"/>
        </w:rPr>
        <w:t>]</w:t>
      </w:r>
    </w:p>
    <w:p w14:paraId="239061B2" w14:textId="27D07122" w:rsidR="00D77DDA" w:rsidRPr="000049F9" w:rsidRDefault="008E0CA1" w:rsidP="008A3478">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bookmarkStart w:id="4" w:name="_Hlk167789359"/>
      <w:bookmarkEnd w:id="3"/>
      <w:r w:rsidRPr="000049F9">
        <w:rPr>
          <w:kern w:val="22"/>
          <w:szCs w:val="22"/>
        </w:rPr>
        <w:t>[</w:t>
      </w:r>
      <w:r w:rsidR="008866CD" w:rsidRPr="000049F9">
        <w:rPr>
          <w:kern w:val="22"/>
          <w:szCs w:val="22"/>
        </w:rPr>
        <w:t xml:space="preserve">with </w:t>
      </w:r>
      <w:r w:rsidR="00140187" w:rsidRPr="000049F9">
        <w:rPr>
          <w:kern w:val="22"/>
          <w:szCs w:val="22"/>
        </w:rPr>
        <w:t xml:space="preserve">support from </w:t>
      </w:r>
      <w:r w:rsidR="006C6C74" w:rsidRPr="000049F9">
        <w:rPr>
          <w:kern w:val="22"/>
          <w:szCs w:val="22"/>
        </w:rPr>
        <w:t xml:space="preserve">the </w:t>
      </w:r>
      <w:r w:rsidR="00742638" w:rsidRPr="00E9113F">
        <w:rPr>
          <w:kern w:val="22"/>
          <w:szCs w:val="22"/>
        </w:rPr>
        <w:t xml:space="preserve">Bureau of the </w:t>
      </w:r>
      <w:r w:rsidR="001B031E" w:rsidRPr="000049F9">
        <w:rPr>
          <w:kern w:val="22"/>
          <w:szCs w:val="22"/>
        </w:rPr>
        <w:t>Conference of the Parties</w:t>
      </w:r>
      <w:r w:rsidR="006E4049" w:rsidRPr="000049F9">
        <w:rPr>
          <w:kern w:val="22"/>
          <w:szCs w:val="22"/>
        </w:rPr>
        <w:t xml:space="preserve">, </w:t>
      </w:r>
      <w:r w:rsidR="00F30324" w:rsidRPr="000049F9">
        <w:rPr>
          <w:kern w:val="22"/>
          <w:szCs w:val="22"/>
        </w:rPr>
        <w:t xml:space="preserve">the Chairs of </w:t>
      </w:r>
      <w:r w:rsidR="00E9113F" w:rsidRPr="000049F9">
        <w:rPr>
          <w:kern w:val="22"/>
          <w:szCs w:val="22"/>
        </w:rPr>
        <w:t xml:space="preserve">the Subsidiary Body on Implementation and the </w:t>
      </w:r>
      <w:r w:rsidR="00E9113F" w:rsidRPr="000049F9">
        <w:t>Subsidiary Body on Scientific, Technical and Technological Advice</w:t>
      </w:r>
      <w:r w:rsidR="00E9113F" w:rsidRPr="007D650B">
        <w:rPr>
          <w:kern w:val="22"/>
          <w:szCs w:val="22"/>
        </w:rPr>
        <w:t xml:space="preserve"> </w:t>
      </w:r>
      <w:r w:rsidR="006C6C74" w:rsidRPr="000049F9">
        <w:rPr>
          <w:kern w:val="22"/>
          <w:szCs w:val="22"/>
        </w:rPr>
        <w:t xml:space="preserve">and </w:t>
      </w:r>
      <w:r w:rsidR="00F30324" w:rsidRPr="000049F9">
        <w:rPr>
          <w:kern w:val="22"/>
          <w:szCs w:val="22"/>
        </w:rPr>
        <w:t xml:space="preserve">the </w:t>
      </w:r>
      <w:r w:rsidR="008D078A" w:rsidRPr="000049F9">
        <w:rPr>
          <w:kern w:val="22"/>
          <w:szCs w:val="22"/>
        </w:rPr>
        <w:t>C</w:t>
      </w:r>
      <w:r w:rsidR="006E4049" w:rsidRPr="000049F9">
        <w:rPr>
          <w:kern w:val="22"/>
          <w:szCs w:val="22"/>
        </w:rPr>
        <w:t>o-</w:t>
      </w:r>
      <w:r w:rsidR="008D078A" w:rsidRPr="000049F9">
        <w:rPr>
          <w:kern w:val="22"/>
          <w:szCs w:val="22"/>
        </w:rPr>
        <w:t>C</w:t>
      </w:r>
      <w:r w:rsidR="006C6C74" w:rsidRPr="000049F9">
        <w:rPr>
          <w:kern w:val="22"/>
          <w:szCs w:val="22"/>
        </w:rPr>
        <w:t>hairs</w:t>
      </w:r>
      <w:r w:rsidR="00F30324" w:rsidRPr="000049F9">
        <w:rPr>
          <w:kern w:val="22"/>
          <w:szCs w:val="22"/>
        </w:rPr>
        <w:t xml:space="preserve"> of the Ad Hoc Scientific and Technical Group</w:t>
      </w:r>
      <w:r w:rsidR="006C6C74" w:rsidRPr="000049F9">
        <w:rPr>
          <w:kern w:val="22"/>
          <w:szCs w:val="22"/>
        </w:rPr>
        <w:t xml:space="preserve"> </w:t>
      </w:r>
      <w:r w:rsidR="00F81E0B" w:rsidRPr="00E46CF9">
        <w:rPr>
          <w:kern w:val="22"/>
          <w:szCs w:val="22"/>
        </w:rPr>
        <w:t>f</w:t>
      </w:r>
      <w:r w:rsidR="00F81E0B" w:rsidRPr="000049F9">
        <w:rPr>
          <w:szCs w:val="22"/>
        </w:rPr>
        <w:t xml:space="preserve">or the Preparation of the Global Report on Collective Progress in the Implementation of the </w:t>
      </w:r>
      <w:r w:rsidR="00784A84" w:rsidRPr="000049F9">
        <w:rPr>
          <w:kern w:val="22"/>
          <w:szCs w:val="22"/>
        </w:rPr>
        <w:t>Kunming</w:t>
      </w:r>
      <w:r w:rsidR="00784A84" w:rsidRPr="000049F9">
        <w:rPr>
          <w:kern w:val="22"/>
          <w:szCs w:val="22"/>
        </w:rPr>
        <w:noBreakHyphen/>
        <w:t xml:space="preserve">Montreal Global Biodiversity </w:t>
      </w:r>
      <w:r w:rsidR="006C6C74" w:rsidRPr="000049F9">
        <w:rPr>
          <w:kern w:val="22"/>
          <w:szCs w:val="22"/>
        </w:rPr>
        <w:t xml:space="preserve">to ensure </w:t>
      </w:r>
      <w:r w:rsidR="005F5D60" w:rsidRPr="000049F9">
        <w:rPr>
          <w:kern w:val="22"/>
          <w:szCs w:val="22"/>
        </w:rPr>
        <w:t xml:space="preserve">coherence of the </w:t>
      </w:r>
      <w:r w:rsidR="006C6C74" w:rsidRPr="000049F9">
        <w:rPr>
          <w:kern w:val="22"/>
          <w:szCs w:val="22"/>
        </w:rPr>
        <w:t>global review process</w:t>
      </w:r>
      <w:r w:rsidR="006E4049" w:rsidRPr="000049F9">
        <w:rPr>
          <w:kern w:val="22"/>
          <w:szCs w:val="22"/>
        </w:rPr>
        <w:t xml:space="preserve"> and</w:t>
      </w:r>
      <w:r w:rsidR="005F5D60" w:rsidRPr="000049F9">
        <w:rPr>
          <w:kern w:val="22"/>
          <w:szCs w:val="22"/>
        </w:rPr>
        <w:t xml:space="preserve"> </w:t>
      </w:r>
      <w:r w:rsidR="00824A50" w:rsidRPr="000049F9">
        <w:rPr>
          <w:kern w:val="22"/>
          <w:szCs w:val="22"/>
        </w:rPr>
        <w:t>communication]</w:t>
      </w:r>
    </w:p>
    <w:p w14:paraId="167F27D3" w14:textId="569F3064" w:rsidR="006C6C74" w:rsidRPr="00BF6340" w:rsidRDefault="00A96F02" w:rsidP="008A3478">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0049F9">
        <w:rPr>
          <w:kern w:val="22"/>
          <w:szCs w:val="22"/>
        </w:rPr>
        <w:t>[</w:t>
      </w:r>
      <w:r w:rsidR="00FE64FD">
        <w:rPr>
          <w:kern w:val="22"/>
          <w:szCs w:val="22"/>
        </w:rPr>
        <w:t>, and</w:t>
      </w:r>
      <w:r w:rsidR="00181BD6">
        <w:rPr>
          <w:kern w:val="22"/>
          <w:szCs w:val="22"/>
        </w:rPr>
        <w:t xml:space="preserve">, </w:t>
      </w:r>
      <w:r w:rsidR="00BF46A3" w:rsidRPr="000049F9">
        <w:t xml:space="preserve">noting that communication and advocacy are important for stimulating action </w:t>
      </w:r>
      <w:r w:rsidR="004363F9">
        <w:t>that</w:t>
      </w:r>
      <w:r w:rsidR="004363F9" w:rsidRPr="000049F9">
        <w:t xml:space="preserve"> </w:t>
      </w:r>
      <w:r w:rsidR="00BF46A3" w:rsidRPr="000049F9">
        <w:t>will address the challenges identified in the global review</w:t>
      </w:r>
      <w:r w:rsidR="00824A50" w:rsidRPr="000049F9">
        <w:t>,</w:t>
      </w:r>
      <w:r w:rsidR="00BF46A3" w:rsidRPr="000049F9">
        <w:t xml:space="preserve"> </w:t>
      </w:r>
      <w:r w:rsidR="00285129">
        <w:t xml:space="preserve">also </w:t>
      </w:r>
      <w:r w:rsidR="00BF46A3" w:rsidRPr="000049F9">
        <w:t>decides</w:t>
      </w:r>
      <w:r w:rsidR="00BF46A3" w:rsidRPr="000049F9">
        <w:rPr>
          <w:i/>
          <w:iCs/>
        </w:rPr>
        <w:t xml:space="preserve"> </w:t>
      </w:r>
      <w:r w:rsidR="00BF46A3" w:rsidRPr="000049F9">
        <w:t xml:space="preserve">to appoint envoys to improve communication and political will [at </w:t>
      </w:r>
      <w:r w:rsidR="00921A3C" w:rsidRPr="000049F9">
        <w:t xml:space="preserve">the sixteenth meeting of the Conference of the </w:t>
      </w:r>
      <w:proofErr w:type="gramStart"/>
      <w:r w:rsidR="00921A3C" w:rsidRPr="000049F9">
        <w:t>Parties</w:t>
      </w:r>
      <w:r w:rsidR="00BF46A3" w:rsidRPr="000049F9">
        <w:t>][</w:t>
      </w:r>
      <w:proofErr w:type="gramEnd"/>
      <w:r w:rsidR="00BF46A3" w:rsidRPr="000049F9">
        <w:t xml:space="preserve">at </w:t>
      </w:r>
      <w:r w:rsidR="00921A3C" w:rsidRPr="000049F9">
        <w:t>the seventeenth meeting of the Conference of the Parties</w:t>
      </w:r>
      <w:r w:rsidR="00BF46A3" w:rsidRPr="000049F9">
        <w:t>]</w:t>
      </w:r>
      <w:r w:rsidR="00BF46A3" w:rsidRPr="007433A9">
        <w:t>,</w:t>
      </w:r>
      <w:r w:rsidR="00BF46A3" w:rsidRPr="007433A9">
        <w:rPr>
          <w:kern w:val="22"/>
          <w:szCs w:val="22"/>
        </w:rPr>
        <w:t>]</w:t>
      </w:r>
    </w:p>
    <w:bookmarkEnd w:id="4"/>
    <w:p w14:paraId="78D1ED3D" w14:textId="2D0D8B7D" w:rsidR="008E0CA1" w:rsidRPr="000049F9" w:rsidRDefault="008E0CA1" w:rsidP="00D77DDA">
      <w:pPr>
        <w:pStyle w:val="CBD-Para"/>
        <w:numPr>
          <w:ilvl w:val="0"/>
          <w:numId w:val="0"/>
        </w:numPr>
        <w:tabs>
          <w:tab w:val="left" w:pos="2268"/>
        </w:tabs>
        <w:ind w:left="1134" w:firstLine="567"/>
        <w:rPr>
          <w:rFonts w:eastAsia="Malgun Gothic"/>
          <w:iCs/>
          <w:kern w:val="22"/>
          <w:lang w:val="en-GB"/>
        </w:rPr>
      </w:pPr>
      <w:r w:rsidRPr="000049F9">
        <w:t>[</w:t>
      </w:r>
      <w:r w:rsidR="00E64E85" w:rsidRPr="000049F9">
        <w:t>and</w:t>
      </w:r>
      <w:r w:rsidR="00EE3502" w:rsidRPr="000049F9">
        <w:t>,</w:t>
      </w:r>
      <w:r w:rsidR="00E64E85" w:rsidRPr="000049F9">
        <w:t xml:space="preserve"> </w:t>
      </w:r>
      <w:r w:rsidRPr="000049F9">
        <w:t xml:space="preserve">subject to the availability of resources, will include a focused exchange of views, information and ideas through the open-ended forum for </w:t>
      </w:r>
      <w:r w:rsidR="00D93145">
        <w:t xml:space="preserve">the </w:t>
      </w:r>
      <w:r w:rsidRPr="000049F9">
        <w:t>voluntary country review</w:t>
      </w:r>
      <w:r w:rsidR="001D1A09">
        <w:t>,</w:t>
      </w:r>
      <w:r w:rsidRPr="000049F9">
        <w:t xml:space="preserve"> workshops or other activities and will be facilitated by two </w:t>
      </w:r>
      <w:r w:rsidRPr="007433A9">
        <w:t>c</w:t>
      </w:r>
      <w:r w:rsidRPr="000049F9">
        <w:t>o-</w:t>
      </w:r>
      <w:r w:rsidRPr="007433A9">
        <w:t>c</w:t>
      </w:r>
      <w:r w:rsidRPr="000049F9">
        <w:t xml:space="preserve">hairs, </w:t>
      </w:r>
      <w:r w:rsidRPr="007433A9">
        <w:t>who</w:t>
      </w:r>
      <w:r w:rsidRPr="000049F9">
        <w:t xml:space="preserve"> will be responsible for carrying out the focused exchange </w:t>
      </w:r>
      <w:r w:rsidR="001D1A09">
        <w:t>and</w:t>
      </w:r>
      <w:r w:rsidRPr="000049F9">
        <w:t xml:space="preserve"> the preparation of a factual synthesis report and other outputs with the assistance of the Executive Secretary</w:t>
      </w:r>
      <w:r w:rsidR="00AC1879" w:rsidRPr="000049F9">
        <w:t>,</w:t>
      </w:r>
      <w:r w:rsidR="00D77DDA" w:rsidRPr="000049F9">
        <w:t xml:space="preserve"> and r</w:t>
      </w:r>
      <w:r w:rsidRPr="000049F9">
        <w:t xml:space="preserve">equests the </w:t>
      </w:r>
      <w:r w:rsidR="00AC1879" w:rsidRPr="000049F9">
        <w:t>C</w:t>
      </w:r>
      <w:r w:rsidRPr="000049F9">
        <w:t>hairs of the Subsidiary Body on Implementation and the Subsidiary Body on Scientific, Technical and Technological Advice to develop guiding questions for all components of the global review, including specific thematic and cross</w:t>
      </w:r>
      <w:r w:rsidR="00AD24B3">
        <w:t>-</w:t>
      </w:r>
      <w:r w:rsidRPr="000049F9">
        <w:t>cutting questions</w:t>
      </w:r>
      <w:r w:rsidR="002C217A">
        <w:t>]</w:t>
      </w:r>
      <w:r w:rsidR="00790C6A" w:rsidRPr="000049F9">
        <w:t>;</w:t>
      </w:r>
    </w:p>
    <w:p w14:paraId="2DB10D86" w14:textId="0FB7A856" w:rsidR="00DB7ED0" w:rsidRPr="007433A9" w:rsidRDefault="00686838" w:rsidP="00BF6340">
      <w:pPr>
        <w:pStyle w:val="Para10"/>
        <w:suppressLineNumbers/>
        <w:tabs>
          <w:tab w:val="left" w:pos="1080"/>
          <w:tab w:val="left" w:pos="2268"/>
        </w:tabs>
        <w:suppressAutoHyphens/>
        <w:kinsoku w:val="0"/>
        <w:overflowPunct w:val="0"/>
        <w:autoSpaceDE w:val="0"/>
        <w:autoSpaceDN w:val="0"/>
        <w:adjustRightInd w:val="0"/>
        <w:snapToGrid w:val="0"/>
        <w:ind w:left="1134" w:firstLine="567"/>
      </w:pPr>
      <w:r w:rsidRPr="007433A9">
        <w:t>1</w:t>
      </w:r>
      <w:r w:rsidR="007433A9">
        <w:t>5</w:t>
      </w:r>
      <w:r w:rsidR="00DB7ED0" w:rsidRPr="007433A9">
        <w:t>.</w:t>
      </w:r>
      <w:r w:rsidR="00DB7ED0" w:rsidRPr="007433A9">
        <w:tab/>
      </w:r>
      <w:r w:rsidR="003409E5" w:rsidRPr="000049F9">
        <w:t>[</w:t>
      </w:r>
      <w:r w:rsidR="00DB7ED0" w:rsidRPr="000049F9">
        <w:rPr>
          <w:i/>
          <w:iCs/>
          <w:kern w:val="22"/>
        </w:rPr>
        <w:t>Takes note</w:t>
      </w:r>
      <w:r w:rsidR="00DB7ED0" w:rsidRPr="000049F9">
        <w:rPr>
          <w:kern w:val="22"/>
        </w:rPr>
        <w:t xml:space="preserve"> of the indicative time</w:t>
      </w:r>
      <w:r w:rsidR="00DD619A">
        <w:rPr>
          <w:kern w:val="22"/>
        </w:rPr>
        <w:t>line</w:t>
      </w:r>
      <w:r w:rsidR="00DB7ED0" w:rsidRPr="000049F9">
        <w:rPr>
          <w:kern w:val="22"/>
        </w:rPr>
        <w:t xml:space="preserve"> for the global review, including for the preparation of the global report, contained in </w:t>
      </w:r>
      <w:r w:rsidR="004E4C8B" w:rsidRPr="000049F9">
        <w:rPr>
          <w:kern w:val="22"/>
        </w:rPr>
        <w:t xml:space="preserve">document </w:t>
      </w:r>
      <w:r w:rsidR="0033385E" w:rsidRPr="000049F9">
        <w:rPr>
          <w:kern w:val="22"/>
        </w:rPr>
        <w:t>CBD/</w:t>
      </w:r>
      <w:r w:rsidR="0065572B" w:rsidRPr="000049F9">
        <w:rPr>
          <w:kern w:val="22"/>
        </w:rPr>
        <w:t>SBI/4/4/Add.2</w:t>
      </w:r>
      <w:r w:rsidR="00D7741A" w:rsidRPr="000049F9">
        <w:rPr>
          <w:kern w:val="22"/>
        </w:rPr>
        <w:t>/Rev.1</w:t>
      </w:r>
      <w:r w:rsidR="00DB7ED0" w:rsidRPr="000049F9">
        <w:rPr>
          <w:kern w:val="22"/>
        </w:rPr>
        <w:t>, and requests</w:t>
      </w:r>
      <w:r w:rsidR="00DB7ED0" w:rsidRPr="000049F9">
        <w:rPr>
          <w:i/>
          <w:iCs/>
          <w:kern w:val="22"/>
        </w:rPr>
        <w:t xml:space="preserve"> </w:t>
      </w:r>
      <w:r w:rsidR="00DB7ED0" w:rsidRPr="000049F9">
        <w:rPr>
          <w:kern w:val="22"/>
        </w:rPr>
        <w:t xml:space="preserve">the Executive </w:t>
      </w:r>
      <w:proofErr w:type="gramStart"/>
      <w:r w:rsidR="00DB7ED0" w:rsidRPr="000049F9">
        <w:rPr>
          <w:kern w:val="22"/>
        </w:rPr>
        <w:t>Secretary</w:t>
      </w:r>
      <w:r w:rsidR="00A10F28" w:rsidRPr="000049F9">
        <w:rPr>
          <w:kern w:val="22"/>
        </w:rPr>
        <w:t>[</w:t>
      </w:r>
      <w:proofErr w:type="gramEnd"/>
      <w:r w:rsidR="00DB7ED0" w:rsidRPr="000049F9">
        <w:rPr>
          <w:lang w:val="en-CA"/>
        </w:rPr>
        <w:t>, subject to the availability of resources,</w:t>
      </w:r>
      <w:r w:rsidR="00A10F28" w:rsidRPr="000049F9">
        <w:rPr>
          <w:lang w:val="en-CA"/>
        </w:rPr>
        <w:t>]</w:t>
      </w:r>
      <w:r w:rsidR="00DB7ED0" w:rsidRPr="007433A9">
        <w:rPr>
          <w:kern w:val="22"/>
        </w:rPr>
        <w:t xml:space="preserve"> to conduct related work on the basis of </w:t>
      </w:r>
      <w:r w:rsidR="00EB2393">
        <w:rPr>
          <w:kern w:val="22"/>
        </w:rPr>
        <w:t>such</w:t>
      </w:r>
      <w:r w:rsidR="00EB2393" w:rsidRPr="007433A9">
        <w:rPr>
          <w:kern w:val="22"/>
        </w:rPr>
        <w:t xml:space="preserve"> </w:t>
      </w:r>
      <w:r w:rsidR="00DB7ED0" w:rsidRPr="007433A9">
        <w:rPr>
          <w:kern w:val="22"/>
        </w:rPr>
        <w:t>timeline</w:t>
      </w:r>
      <w:r w:rsidR="000A08B8" w:rsidRPr="007433A9">
        <w:rPr>
          <w:kern w:val="22"/>
        </w:rPr>
        <w:t>]</w:t>
      </w:r>
      <w:r w:rsidR="00DB7ED0" w:rsidRPr="007433A9">
        <w:rPr>
          <w:kern w:val="22"/>
        </w:rPr>
        <w:t>;</w:t>
      </w:r>
    </w:p>
    <w:p w14:paraId="18718BC3" w14:textId="5695E6AC" w:rsidR="00C2777C" w:rsidRPr="004D742D" w:rsidRDefault="00C2777C" w:rsidP="00C2777C">
      <w:pPr>
        <w:tabs>
          <w:tab w:val="left" w:pos="1701"/>
        </w:tabs>
        <w:spacing w:before="120" w:after="120"/>
        <w:ind w:left="1134" w:firstLine="567"/>
      </w:pPr>
      <w:bookmarkStart w:id="5" w:name="_Hlk37173547"/>
      <w:r w:rsidRPr="007433A9">
        <w:rPr>
          <w:kern w:val="22"/>
        </w:rPr>
        <w:t>1</w:t>
      </w:r>
      <w:r w:rsidR="007433A9">
        <w:rPr>
          <w:kern w:val="22"/>
        </w:rPr>
        <w:t>6</w:t>
      </w:r>
      <w:r w:rsidRPr="007433A9">
        <w:rPr>
          <w:kern w:val="22"/>
        </w:rPr>
        <w:t>.</w:t>
      </w:r>
      <w:r w:rsidRPr="007433A9">
        <w:rPr>
          <w:kern w:val="22"/>
        </w:rPr>
        <w:tab/>
      </w:r>
      <w:r w:rsidRPr="007433A9">
        <w:rPr>
          <w:i/>
          <w:iCs/>
          <w:kern w:val="22"/>
        </w:rPr>
        <w:t xml:space="preserve">Decides </w:t>
      </w:r>
      <w:r w:rsidRPr="007433A9">
        <w:rPr>
          <w:kern w:val="22"/>
        </w:rPr>
        <w:t xml:space="preserve">that the </w:t>
      </w:r>
      <w:r w:rsidRPr="007433A9">
        <w:rPr>
          <w:snapToGrid w:val="0"/>
        </w:rPr>
        <w:t xml:space="preserve">global </w:t>
      </w:r>
      <w:r w:rsidRPr="007433A9">
        <w:rPr>
          <w:kern w:val="22"/>
        </w:rPr>
        <w:t xml:space="preserve">report </w:t>
      </w:r>
      <w:r w:rsidR="00A844FD" w:rsidRPr="007433A9">
        <w:rPr>
          <w:kern w:val="22"/>
        </w:rPr>
        <w:t xml:space="preserve">will </w:t>
      </w:r>
      <w:r w:rsidR="00E44177">
        <w:rPr>
          <w:kern w:val="22"/>
        </w:rPr>
        <w:t xml:space="preserve">be </w:t>
      </w:r>
      <w:r w:rsidRPr="007433A9">
        <w:rPr>
          <w:kern w:val="22"/>
        </w:rPr>
        <w:t>focus</w:t>
      </w:r>
      <w:r w:rsidR="00E44177">
        <w:rPr>
          <w:kern w:val="22"/>
        </w:rPr>
        <w:t>ed</w:t>
      </w:r>
      <w:r w:rsidRPr="007433A9">
        <w:rPr>
          <w:kern w:val="22"/>
        </w:rPr>
        <w:t xml:space="preserve"> primarily on assessing progress in the implementation of the Framework and </w:t>
      </w:r>
      <w:r w:rsidRPr="007433A9">
        <w:t xml:space="preserve">contain the following </w:t>
      </w:r>
      <w:r w:rsidR="00E64012" w:rsidRPr="007433A9">
        <w:t>structur</w:t>
      </w:r>
      <w:r w:rsidR="00E64012">
        <w:t>al</w:t>
      </w:r>
      <w:r w:rsidR="00E64012" w:rsidRPr="007433A9">
        <w:t xml:space="preserve"> </w:t>
      </w:r>
      <w:r w:rsidRPr="007433A9">
        <w:t>elements</w:t>
      </w:r>
      <w:r w:rsidR="00E64012">
        <w:t>:</w:t>
      </w:r>
    </w:p>
    <w:p w14:paraId="570B6F49" w14:textId="77777777" w:rsidR="00C2777C" w:rsidRPr="004D742D" w:rsidRDefault="00C2777C" w:rsidP="00C2777C">
      <w:pPr>
        <w:pStyle w:val="ListParagraph"/>
        <w:tabs>
          <w:tab w:val="left" w:pos="2268"/>
        </w:tabs>
        <w:spacing w:before="120" w:after="120"/>
        <w:ind w:left="1080" w:firstLine="621"/>
        <w:contextualSpacing w:val="0"/>
        <w:rPr>
          <w:rFonts w:eastAsiaTheme="minorHAnsi"/>
          <w:kern w:val="22"/>
        </w:rPr>
      </w:pPr>
      <w:r w:rsidRPr="004D742D">
        <w:rPr>
          <w:rFonts w:eastAsia="Malgun Gothic"/>
          <w:kern w:val="22"/>
        </w:rPr>
        <w:t>(a)</w:t>
      </w:r>
      <w:r w:rsidRPr="004D742D">
        <w:rPr>
          <w:rFonts w:eastAsia="Malgun Gothic"/>
          <w:kern w:val="22"/>
        </w:rPr>
        <w:tab/>
      </w:r>
      <w:r w:rsidRPr="004D742D">
        <w:rPr>
          <w:kern w:val="22"/>
        </w:rPr>
        <w:t>An introduction to the report and the Framework;</w:t>
      </w:r>
    </w:p>
    <w:p w14:paraId="6CB92D3E" w14:textId="4FBF3571" w:rsidR="00C2777C" w:rsidRPr="00D43762" w:rsidRDefault="00C2777C" w:rsidP="00C2777C">
      <w:pPr>
        <w:pStyle w:val="ListParagraph"/>
        <w:tabs>
          <w:tab w:val="left" w:pos="2268"/>
        </w:tabs>
        <w:spacing w:before="120" w:after="120"/>
        <w:ind w:left="1080" w:firstLine="621"/>
        <w:contextualSpacing w:val="0"/>
        <w:rPr>
          <w:kern w:val="22"/>
        </w:rPr>
      </w:pPr>
      <w:r w:rsidRPr="004D742D">
        <w:t>(b)</w:t>
      </w:r>
      <w:r w:rsidRPr="004D742D">
        <w:tab/>
        <w:t xml:space="preserve">A concise scientific and technical synthesis of </w:t>
      </w:r>
      <w:r w:rsidRPr="00D43762">
        <w:t>the stat</w:t>
      </w:r>
      <w:r w:rsidR="00EE0006">
        <w:t>us</w:t>
      </w:r>
      <w:r w:rsidRPr="00D43762">
        <w:t xml:space="preserve"> of</w:t>
      </w:r>
      <w:r w:rsidRPr="000049F9">
        <w:t>, and</w:t>
      </w:r>
      <w:r w:rsidRPr="00D43762">
        <w:t xml:space="preserve"> trends in, biodiversity;</w:t>
      </w:r>
    </w:p>
    <w:p w14:paraId="170988AE" w14:textId="75720B89" w:rsidR="00C2777C" w:rsidRPr="00D43762" w:rsidRDefault="00C2777C" w:rsidP="00C2777C">
      <w:pPr>
        <w:pStyle w:val="ListParagraph"/>
        <w:tabs>
          <w:tab w:val="left" w:pos="2268"/>
        </w:tabs>
        <w:spacing w:before="120" w:after="120"/>
        <w:ind w:left="1080" w:firstLine="621"/>
        <w:contextualSpacing w:val="0"/>
        <w:rPr>
          <w:kern w:val="22"/>
        </w:rPr>
      </w:pPr>
      <w:r w:rsidRPr="00D43762">
        <w:t>(c)</w:t>
      </w:r>
      <w:r w:rsidRPr="00D43762">
        <w:tab/>
        <w:t xml:space="preserve">A review of collective progress in the implementation of the Framework, including a target-by-target assessment of progress towards the 23 targets, the 2030 </w:t>
      </w:r>
      <w:r w:rsidR="00B04F70">
        <w:t>m</w:t>
      </w:r>
      <w:r w:rsidRPr="00D43762">
        <w:t>ission and other elements of the Framework, including sections C, I, J and K;</w:t>
      </w:r>
    </w:p>
    <w:p w14:paraId="63CD3714" w14:textId="77777777" w:rsidR="00C2777C" w:rsidRPr="00D43762" w:rsidRDefault="00C2777C" w:rsidP="00C2777C">
      <w:pPr>
        <w:pStyle w:val="ListParagraph"/>
        <w:tabs>
          <w:tab w:val="left" w:pos="2268"/>
        </w:tabs>
        <w:spacing w:before="120" w:after="120"/>
        <w:ind w:left="1080" w:firstLine="621"/>
        <w:contextualSpacing w:val="0"/>
      </w:pPr>
      <w:r w:rsidRPr="00D43762">
        <w:t>(d)</w:t>
      </w:r>
      <w:r w:rsidRPr="00D43762">
        <w:tab/>
        <w:t>A dedicated section on the provision of means of implementation consistent with the Framework;</w:t>
      </w:r>
    </w:p>
    <w:p w14:paraId="52C6D920" w14:textId="0CD4BE7D" w:rsidR="00C2777C" w:rsidRPr="00D43762" w:rsidRDefault="00C2777C" w:rsidP="00C2777C">
      <w:pPr>
        <w:pStyle w:val="ListParagraph"/>
        <w:tabs>
          <w:tab w:val="left" w:pos="2268"/>
        </w:tabs>
        <w:spacing w:before="120" w:after="120"/>
        <w:ind w:left="1080" w:firstLine="621"/>
        <w:contextualSpacing w:val="0"/>
        <w:rPr>
          <w:kern w:val="22"/>
        </w:rPr>
      </w:pPr>
      <w:r w:rsidRPr="00D43762">
        <w:t>(</w:t>
      </w:r>
      <w:r w:rsidR="004739D3">
        <w:t>e</w:t>
      </w:r>
      <w:r w:rsidRPr="00D43762">
        <w:t>)</w:t>
      </w:r>
      <w:r w:rsidRPr="00D43762">
        <w:tab/>
        <w:t xml:space="preserve">An analysis of progress towards the goals of the Framework and the 2050 </w:t>
      </w:r>
      <w:r w:rsidR="00E87589">
        <w:t>v</w:t>
      </w:r>
      <w:r w:rsidRPr="00D43762">
        <w:t>ision;</w:t>
      </w:r>
    </w:p>
    <w:p w14:paraId="318478D1" w14:textId="589C7183" w:rsidR="00C2777C" w:rsidRPr="00D43762" w:rsidRDefault="00C2777C" w:rsidP="00C2777C">
      <w:pPr>
        <w:pStyle w:val="ListParagraph"/>
        <w:tabs>
          <w:tab w:val="left" w:pos="2268"/>
        </w:tabs>
        <w:spacing w:before="120" w:after="120"/>
        <w:ind w:left="1080" w:firstLine="621"/>
        <w:contextualSpacing w:val="0"/>
      </w:pPr>
      <w:r w:rsidRPr="000049F9">
        <w:t>[(</w:t>
      </w:r>
      <w:r w:rsidR="004739D3">
        <w:t>f</w:t>
      </w:r>
      <w:r w:rsidRPr="000049F9">
        <w:t>)</w:t>
      </w:r>
      <w:r w:rsidRPr="000049F9">
        <w:tab/>
        <w:t xml:space="preserve">A concise compilation of the interlinkages between other multilateral environmental agreements and the Framework and of </w:t>
      </w:r>
      <w:r w:rsidR="00635155" w:rsidRPr="000049F9">
        <w:t>[examples of the]</w:t>
      </w:r>
      <w:r w:rsidRPr="00D43762">
        <w:t xml:space="preserve"> contributions of those agreements towards the </w:t>
      </w:r>
      <w:r w:rsidR="00E33465">
        <w:t xml:space="preserve">implementation </w:t>
      </w:r>
      <w:r w:rsidRPr="00D43762">
        <w:t>of the Framework</w:t>
      </w:r>
      <w:r w:rsidR="00635155" w:rsidRPr="00D43762">
        <w:t xml:space="preserve">, </w:t>
      </w:r>
      <w:r w:rsidR="00635155" w:rsidRPr="000049F9">
        <w:t xml:space="preserve">[in line with </w:t>
      </w:r>
      <w:r w:rsidR="00E33465">
        <w:t xml:space="preserve">their </w:t>
      </w:r>
      <w:r w:rsidR="00635155" w:rsidRPr="000049F9">
        <w:t>respective mandates]</w:t>
      </w:r>
      <w:r w:rsidR="0034635F" w:rsidRPr="00D43762">
        <w:t>]</w:t>
      </w:r>
      <w:r w:rsidRPr="00D43762">
        <w:t xml:space="preserve">; </w:t>
      </w:r>
    </w:p>
    <w:p w14:paraId="421BBBBF" w14:textId="2CF44D07" w:rsidR="00C2777C" w:rsidRPr="000049F9" w:rsidRDefault="0034635F" w:rsidP="00C2777C">
      <w:pPr>
        <w:pStyle w:val="ListParagraph"/>
        <w:tabs>
          <w:tab w:val="left" w:pos="2268"/>
        </w:tabs>
        <w:spacing w:before="120" w:after="120"/>
        <w:ind w:left="1080" w:firstLine="621"/>
        <w:contextualSpacing w:val="0"/>
        <w:rPr>
          <w:kern w:val="22"/>
        </w:rPr>
      </w:pPr>
      <w:r w:rsidRPr="000049F9">
        <w:rPr>
          <w:snapToGrid w:val="0"/>
          <w:kern w:val="22"/>
        </w:rPr>
        <w:t>[</w:t>
      </w:r>
      <w:r w:rsidR="00C2777C" w:rsidRPr="000049F9">
        <w:rPr>
          <w:snapToGrid w:val="0"/>
          <w:kern w:val="22"/>
        </w:rPr>
        <w:t>(</w:t>
      </w:r>
      <w:r w:rsidR="004739D3">
        <w:rPr>
          <w:snapToGrid w:val="0"/>
          <w:kern w:val="22"/>
        </w:rPr>
        <w:t>g</w:t>
      </w:r>
      <w:r w:rsidR="00C2777C" w:rsidRPr="000049F9">
        <w:rPr>
          <w:kern w:val="22"/>
        </w:rPr>
        <w:t>)</w:t>
      </w:r>
      <w:r w:rsidR="00C2777C" w:rsidRPr="000049F9">
        <w:rPr>
          <w:kern w:val="22"/>
        </w:rPr>
        <w:tab/>
        <w:t>A brief compilation of successful cases and best practices in the implementation of the Framework that provide co-benefits for multiple social, economic and environmental goals;]</w:t>
      </w:r>
    </w:p>
    <w:p w14:paraId="08F6B378" w14:textId="16B1356C" w:rsidR="00C2777C" w:rsidRPr="004D742D" w:rsidRDefault="00C2777C" w:rsidP="0077754E">
      <w:pPr>
        <w:pStyle w:val="ListParagraph"/>
        <w:tabs>
          <w:tab w:val="left" w:pos="2268"/>
        </w:tabs>
        <w:spacing w:before="120" w:after="120"/>
        <w:ind w:left="1080" w:firstLine="621"/>
        <w:contextualSpacing w:val="0"/>
      </w:pPr>
      <w:r w:rsidRPr="000049F9">
        <w:t>[(</w:t>
      </w:r>
      <w:r w:rsidR="004739D3">
        <w:t>h</w:t>
      </w:r>
      <w:r w:rsidRPr="000049F9">
        <w:t>)</w:t>
      </w:r>
      <w:r w:rsidRPr="000049F9">
        <w:tab/>
        <w:t xml:space="preserve">A </w:t>
      </w:r>
      <w:r w:rsidRPr="000049F9">
        <w:rPr>
          <w:kern w:val="22"/>
        </w:rPr>
        <w:t>conclusion</w:t>
      </w:r>
      <w:r w:rsidRPr="000049F9">
        <w:t xml:space="preserve"> </w:t>
      </w:r>
      <w:r w:rsidR="00126068" w:rsidRPr="000049F9">
        <w:t>[that summarizes the [key messages]</w:t>
      </w:r>
      <w:r w:rsidR="00126068" w:rsidRPr="00D43762">
        <w:t xml:space="preserve"> </w:t>
      </w:r>
      <w:r w:rsidR="00126068" w:rsidRPr="000049F9">
        <w:t>[content of the global report]</w:t>
      </w:r>
      <w:r w:rsidR="00126068" w:rsidRPr="00D43762">
        <w:t xml:space="preserve">] </w:t>
      </w:r>
      <w:r w:rsidR="00126068" w:rsidRPr="000049F9">
        <w:t>[</w:t>
      </w:r>
      <w:r w:rsidRPr="000049F9">
        <w:t>exploring options for addressing identified gaps and challenges in implementation</w:t>
      </w:r>
      <w:r w:rsidR="0077754E" w:rsidRPr="000049F9">
        <w:t xml:space="preserve"> </w:t>
      </w:r>
      <w:r w:rsidRPr="000049F9">
        <w:t>[[, in a non-</w:t>
      </w:r>
      <w:proofErr w:type="gramStart"/>
      <w:r w:rsidRPr="000049F9">
        <w:t>prescriptive[</w:t>
      </w:r>
      <w:proofErr w:type="gramEnd"/>
      <w:r w:rsidRPr="000049F9">
        <w:t>, non-intrusive and non-punitive]</w:t>
      </w:r>
      <w:r w:rsidRPr="00D43762">
        <w:t xml:space="preserve"> manner]</w:t>
      </w:r>
      <w:r w:rsidRPr="000049F9">
        <w:t>[, including a summary of gaps in data and knowledge and][of successful policy interventions for addressing the drivers of biodiversity loss]</w:t>
      </w:r>
      <w:r w:rsidRPr="00D43762">
        <w:t>];</w:t>
      </w:r>
      <w:r w:rsidR="00126068" w:rsidRPr="00D43762">
        <w:t>]</w:t>
      </w:r>
    </w:p>
    <w:p w14:paraId="7B4FA8BB" w14:textId="275B1C5E" w:rsidR="00C2777C" w:rsidRPr="004D742D" w:rsidRDefault="00A473B1" w:rsidP="00C2777C">
      <w:pPr>
        <w:tabs>
          <w:tab w:val="left" w:pos="1701"/>
        </w:tabs>
        <w:spacing w:before="120" w:after="120"/>
        <w:ind w:left="1134" w:firstLine="567"/>
        <w:rPr>
          <w:i/>
        </w:rPr>
      </w:pPr>
      <w:r w:rsidRPr="004D742D">
        <w:t>1</w:t>
      </w:r>
      <w:r w:rsidR="00D43762">
        <w:t>7</w:t>
      </w:r>
      <w:r w:rsidR="00C2777C" w:rsidRPr="004D742D">
        <w:t>.</w:t>
      </w:r>
      <w:r w:rsidR="00C2777C" w:rsidRPr="004D742D">
        <w:tab/>
      </w:r>
      <w:r w:rsidR="00C2777C" w:rsidRPr="004D742D">
        <w:rPr>
          <w:i/>
        </w:rPr>
        <w:t xml:space="preserve">Also decides </w:t>
      </w:r>
      <w:r w:rsidR="00C2777C" w:rsidRPr="004D742D">
        <w:t>that the three objectives of the Convention must be considered in the global report in a balanced manner, as reflected in the Framework;</w:t>
      </w:r>
    </w:p>
    <w:p w14:paraId="3A08F93B" w14:textId="6D5C1B76" w:rsidR="00C2777C" w:rsidRPr="00D762D4" w:rsidRDefault="00C2777C" w:rsidP="00C2777C">
      <w:pPr>
        <w:tabs>
          <w:tab w:val="left" w:pos="1701"/>
        </w:tabs>
        <w:spacing w:before="120" w:after="120"/>
        <w:ind w:left="1134" w:firstLine="567"/>
      </w:pPr>
      <w:r w:rsidRPr="000049F9">
        <w:t>[</w:t>
      </w:r>
      <w:r w:rsidR="00A473B1" w:rsidRPr="000049F9">
        <w:t>1</w:t>
      </w:r>
      <w:r w:rsidR="00D43762" w:rsidRPr="000049F9">
        <w:t>8</w:t>
      </w:r>
      <w:r w:rsidRPr="000049F9">
        <w:t>.</w:t>
      </w:r>
      <w:r w:rsidRPr="000049F9">
        <w:tab/>
      </w:r>
      <w:r w:rsidRPr="000049F9">
        <w:rPr>
          <w:i/>
        </w:rPr>
        <w:t xml:space="preserve">Further decides </w:t>
      </w:r>
      <w:r w:rsidRPr="000049F9">
        <w:t xml:space="preserve">that specific challenges to the implementation of the </w:t>
      </w:r>
      <w:proofErr w:type="gramStart"/>
      <w:r w:rsidRPr="000049F9">
        <w:t>Framework[</w:t>
      </w:r>
      <w:proofErr w:type="gramEnd"/>
      <w:r w:rsidRPr="000049F9">
        <w:t xml:space="preserve">, in particular for developing countries, </w:t>
      </w:r>
      <w:r w:rsidR="00583C3B">
        <w:t xml:space="preserve">in particular the </w:t>
      </w:r>
      <w:r w:rsidRPr="000049F9">
        <w:t xml:space="preserve">least developed countries and </w:t>
      </w:r>
      <w:r w:rsidR="00583C3B">
        <w:t xml:space="preserve">the </w:t>
      </w:r>
      <w:r w:rsidRPr="000049F9">
        <w:t>small island developing States among them,]</w:t>
      </w:r>
      <w:r w:rsidRPr="00D762D4">
        <w:t xml:space="preserve"> </w:t>
      </w:r>
      <w:r w:rsidRPr="000049F9">
        <w:t>[for developing countries, in particular least developed countries and small island developing States</w:t>
      </w:r>
      <w:r w:rsidR="001A6F55">
        <w:t>,</w:t>
      </w:r>
      <w:r w:rsidRPr="000049F9">
        <w:t>]</w:t>
      </w:r>
      <w:r w:rsidRPr="00D762D4">
        <w:t xml:space="preserve"> will be considered throughout the global report;]</w:t>
      </w:r>
      <w:r w:rsidR="005F7B90" w:rsidRPr="00D762D4">
        <w:t xml:space="preserve"> </w:t>
      </w:r>
    </w:p>
    <w:p w14:paraId="054E2A79" w14:textId="01966B7E" w:rsidR="00C2777C" w:rsidRPr="00D762D4" w:rsidRDefault="00CC0133" w:rsidP="00C2777C">
      <w:pPr>
        <w:tabs>
          <w:tab w:val="left" w:pos="1701"/>
        </w:tabs>
        <w:spacing w:before="120" w:after="120"/>
        <w:ind w:left="1134" w:firstLine="567"/>
      </w:pPr>
      <w:r w:rsidRPr="00D762D4">
        <w:rPr>
          <w:snapToGrid w:val="0"/>
          <w:kern w:val="22"/>
        </w:rPr>
        <w:t>1</w:t>
      </w:r>
      <w:r w:rsidR="00D43762" w:rsidRPr="00D762D4">
        <w:rPr>
          <w:snapToGrid w:val="0"/>
          <w:kern w:val="22"/>
        </w:rPr>
        <w:t>9</w:t>
      </w:r>
      <w:r w:rsidR="00C2777C" w:rsidRPr="00D762D4">
        <w:rPr>
          <w:kern w:val="22"/>
        </w:rPr>
        <w:t>.</w:t>
      </w:r>
      <w:r w:rsidR="00C2777C" w:rsidRPr="00D762D4">
        <w:rPr>
          <w:kern w:val="22"/>
        </w:rPr>
        <w:tab/>
      </w:r>
      <w:r w:rsidR="00C2777C" w:rsidRPr="00D762D4">
        <w:rPr>
          <w:i/>
          <w:kern w:val="22"/>
        </w:rPr>
        <w:t xml:space="preserve">Emphasizes </w:t>
      </w:r>
      <w:r w:rsidR="00C2777C" w:rsidRPr="00D762D4">
        <w:rPr>
          <w:kern w:val="22"/>
        </w:rPr>
        <w:t xml:space="preserve">that the global report should </w:t>
      </w:r>
      <w:r w:rsidR="00C2777C" w:rsidRPr="000049F9">
        <w:rPr>
          <w:kern w:val="22"/>
        </w:rPr>
        <w:t>draw upon</w:t>
      </w:r>
      <w:r w:rsidR="00C2777C" w:rsidRPr="00D762D4">
        <w:rPr>
          <w:kern w:val="22"/>
        </w:rPr>
        <w:t xml:space="preserve"> data and </w:t>
      </w:r>
      <w:r w:rsidR="00C2777C" w:rsidRPr="00D762D4">
        <w:t xml:space="preserve">information provided by Parties and the </w:t>
      </w:r>
      <w:r w:rsidR="00C2777C" w:rsidRPr="00D762D4">
        <w:rPr>
          <w:kern w:val="22"/>
        </w:rPr>
        <w:t xml:space="preserve">best available peer-reviewed scientific, technical and technological information, </w:t>
      </w:r>
      <w:r w:rsidR="00C2777C" w:rsidRPr="00D762D4">
        <w:t xml:space="preserve">as well as traditional knowledge given access to with the free, prior, informed consent of </w:t>
      </w:r>
      <w:r w:rsidR="00C2777C" w:rsidRPr="000049F9">
        <w:t>indigenous people</w:t>
      </w:r>
      <w:r w:rsidR="00C2777C" w:rsidRPr="00D762D4">
        <w:t xml:space="preserve"> and local communities;</w:t>
      </w:r>
    </w:p>
    <w:p w14:paraId="22C015DD" w14:textId="1BD7602C" w:rsidR="00C2777C" w:rsidRPr="00D762D4" w:rsidRDefault="00D43762" w:rsidP="00C2777C">
      <w:pPr>
        <w:tabs>
          <w:tab w:val="left" w:pos="1701"/>
        </w:tabs>
        <w:spacing w:before="120" w:after="120"/>
        <w:ind w:left="1134" w:firstLine="567"/>
      </w:pPr>
      <w:r w:rsidRPr="00D762D4">
        <w:t>20</w:t>
      </w:r>
      <w:r w:rsidR="00C2777C" w:rsidRPr="00D762D4">
        <w:t>.</w:t>
      </w:r>
      <w:r w:rsidR="00C2777C" w:rsidRPr="00D762D4">
        <w:tab/>
      </w:r>
      <w:r w:rsidR="00C2777C" w:rsidRPr="00D762D4">
        <w:rPr>
          <w:i/>
        </w:rPr>
        <w:t>Also e</w:t>
      </w:r>
      <w:r w:rsidR="00C2777C" w:rsidRPr="00D762D4">
        <w:rPr>
          <w:i/>
          <w:kern w:val="22"/>
        </w:rPr>
        <w:t>mphasizes</w:t>
      </w:r>
      <w:r w:rsidR="00C2777C" w:rsidRPr="00D762D4">
        <w:rPr>
          <w:i/>
        </w:rPr>
        <w:t xml:space="preserve"> </w:t>
      </w:r>
      <w:r w:rsidR="00C2777C" w:rsidRPr="00D762D4">
        <w:t xml:space="preserve">the need to ensure balance, transparency and inclusivity </w:t>
      </w:r>
      <w:r w:rsidR="00FB411D">
        <w:t xml:space="preserve">in </w:t>
      </w:r>
      <w:r w:rsidR="00C2777C" w:rsidRPr="00D762D4">
        <w:t xml:space="preserve">the preparation of the global report </w:t>
      </w:r>
      <w:r w:rsidR="00FB411D">
        <w:t>at</w:t>
      </w:r>
      <w:r w:rsidR="00C2777C" w:rsidRPr="00D762D4">
        <w:t xml:space="preserve"> all its stages;</w:t>
      </w:r>
      <w:r w:rsidR="0065572B" w:rsidRPr="00D762D4">
        <w:t xml:space="preserve"> </w:t>
      </w:r>
    </w:p>
    <w:p w14:paraId="3E1371B6" w14:textId="3091441D" w:rsidR="00C2777C" w:rsidRPr="00D762D4" w:rsidRDefault="006B32E2" w:rsidP="00C2777C">
      <w:pPr>
        <w:tabs>
          <w:tab w:val="left" w:pos="1701"/>
        </w:tabs>
        <w:spacing w:before="120" w:after="120"/>
        <w:ind w:left="1134" w:firstLine="567"/>
        <w:rPr>
          <w:kern w:val="22"/>
        </w:rPr>
      </w:pPr>
      <w:r w:rsidRPr="00D762D4">
        <w:rPr>
          <w:snapToGrid w:val="0"/>
          <w:kern w:val="22"/>
        </w:rPr>
        <w:t>2</w:t>
      </w:r>
      <w:r w:rsidR="00D43762" w:rsidRPr="00D762D4">
        <w:rPr>
          <w:snapToGrid w:val="0"/>
          <w:kern w:val="22"/>
        </w:rPr>
        <w:t>1</w:t>
      </w:r>
      <w:r w:rsidR="00C2777C" w:rsidRPr="00D762D4">
        <w:rPr>
          <w:kern w:val="22"/>
        </w:rPr>
        <w:t>.</w:t>
      </w:r>
      <w:r w:rsidR="00C2777C" w:rsidRPr="00D762D4">
        <w:rPr>
          <w:kern w:val="22"/>
        </w:rPr>
        <w:tab/>
      </w:r>
      <w:r w:rsidR="00C2777C" w:rsidRPr="00D762D4">
        <w:rPr>
          <w:i/>
          <w:kern w:val="22"/>
        </w:rPr>
        <w:t>Decides</w:t>
      </w:r>
      <w:r w:rsidR="00C2777C" w:rsidRPr="00D762D4">
        <w:rPr>
          <w:kern w:val="22"/>
        </w:rPr>
        <w:t xml:space="preserve"> that the following sources of information should be drawn upon when preparing the global report: </w:t>
      </w:r>
    </w:p>
    <w:p w14:paraId="6E36C74D" w14:textId="4FEED4FD" w:rsidR="00635155" w:rsidRPr="00D762D4" w:rsidRDefault="00C2777C" w:rsidP="00A364DF">
      <w:pPr>
        <w:pStyle w:val="ListParagraph"/>
        <w:tabs>
          <w:tab w:val="left" w:pos="2268"/>
        </w:tabs>
        <w:spacing w:before="120" w:after="120"/>
        <w:ind w:left="1080" w:firstLine="621"/>
        <w:contextualSpacing w:val="0"/>
      </w:pPr>
      <w:r w:rsidRPr="00D762D4">
        <w:rPr>
          <w:kern w:val="22"/>
        </w:rPr>
        <w:t>(a)</w:t>
      </w:r>
      <w:r w:rsidRPr="00D762D4">
        <w:rPr>
          <w:kern w:val="22"/>
        </w:rPr>
        <w:tab/>
        <w:t>As its primary source, national reports submitted in compliance wit</w:t>
      </w:r>
      <w:r w:rsidRPr="000049F9">
        <w:rPr>
          <w:kern w:val="22"/>
        </w:rPr>
        <w:t>h A</w:t>
      </w:r>
      <w:r w:rsidRPr="00D762D4">
        <w:rPr>
          <w:kern w:val="22"/>
        </w:rPr>
        <w:t xml:space="preserve">rticle 26 of the Convention </w:t>
      </w:r>
      <w:r w:rsidRPr="00D762D4">
        <w:t>and in line with decision 15/6</w:t>
      </w:r>
      <w:r w:rsidR="00414319" w:rsidRPr="00D762D4">
        <w:t xml:space="preserve">; </w:t>
      </w:r>
    </w:p>
    <w:p w14:paraId="5BB2FA7D" w14:textId="3A6A43BC" w:rsidR="00635155" w:rsidRPr="004D742D" w:rsidRDefault="00635155" w:rsidP="00635155">
      <w:pPr>
        <w:pStyle w:val="ListParagraph"/>
        <w:tabs>
          <w:tab w:val="left" w:pos="2268"/>
        </w:tabs>
        <w:spacing w:before="120" w:after="120"/>
        <w:ind w:left="1080" w:firstLine="621"/>
        <w:contextualSpacing w:val="0"/>
      </w:pPr>
      <w:r w:rsidRPr="000049F9">
        <w:t>[(b)</w:t>
      </w:r>
      <w:r w:rsidRPr="000049F9">
        <w:tab/>
      </w:r>
      <w:r w:rsidR="00AF4650">
        <w:t xml:space="preserve">The </w:t>
      </w:r>
      <w:r w:rsidR="00DD0E27">
        <w:t>information provided by</w:t>
      </w:r>
      <w:r w:rsidR="00AF4650">
        <w:t xml:space="preserve"> Parties </w:t>
      </w:r>
      <w:r w:rsidR="00DD0E27" w:rsidRPr="00E21008">
        <w:t xml:space="preserve">in their national reports </w:t>
      </w:r>
      <w:r w:rsidRPr="000049F9">
        <w:t xml:space="preserve">on the use of indicators from the monitoring framework </w:t>
      </w:r>
      <w:r w:rsidR="00A15D12">
        <w:rPr>
          <w:rFonts w:asciiTheme="majorBidi" w:hAnsiTheme="majorBidi" w:cstheme="majorBidi"/>
          <w:szCs w:val="22"/>
        </w:rPr>
        <w:t xml:space="preserve">for the </w:t>
      </w:r>
      <w:r w:rsidR="00A15D12" w:rsidRPr="0078201D">
        <w:rPr>
          <w:rFonts w:asciiTheme="majorBidi" w:hAnsiTheme="majorBidi"/>
        </w:rPr>
        <w:t>Kunming-Montreal Global Biodiversity Framework</w:t>
      </w:r>
      <w:r w:rsidR="00A15D12">
        <w:rPr>
          <w:rStyle w:val="FootnoteReference"/>
          <w:rFonts w:asciiTheme="majorBidi" w:hAnsiTheme="majorBidi"/>
        </w:rPr>
        <w:footnoteReference w:id="10"/>
      </w:r>
      <w:r w:rsidR="00A15D12" w:rsidRPr="0078201D">
        <w:rPr>
          <w:rFonts w:asciiTheme="majorBidi" w:hAnsiTheme="majorBidi"/>
        </w:rPr>
        <w:t xml:space="preserve"> </w:t>
      </w:r>
      <w:r w:rsidR="00240044" w:rsidRPr="000049F9">
        <w:t>[</w:t>
      </w:r>
      <w:r w:rsidRPr="000049F9">
        <w:t>cross-reference</w:t>
      </w:r>
      <w:r w:rsidR="00297443">
        <w:t xml:space="preserve"> to r</w:t>
      </w:r>
      <w:r w:rsidR="00297443" w:rsidRPr="00297443">
        <w:t>ecommendation 26/1 of the Subsidiary Body on Scientific, technical and Technological Advice</w:t>
      </w:r>
      <w:r w:rsidR="00240044" w:rsidRPr="000049F9">
        <w:t>]</w:t>
      </w:r>
      <w:r w:rsidRPr="00D762D4">
        <w:t>;]</w:t>
      </w:r>
    </w:p>
    <w:p w14:paraId="5576D482" w14:textId="1E12D0CF" w:rsidR="00C2777C" w:rsidRPr="004D742D" w:rsidRDefault="00C2777C" w:rsidP="00C2777C">
      <w:pPr>
        <w:tabs>
          <w:tab w:val="left" w:pos="2268"/>
        </w:tabs>
        <w:spacing w:before="120" w:after="120"/>
        <w:ind w:left="1134" w:firstLine="567"/>
        <w:rPr>
          <w:kern w:val="22"/>
        </w:rPr>
      </w:pPr>
      <w:r w:rsidRPr="004D742D">
        <w:rPr>
          <w:snapToGrid w:val="0"/>
          <w:kern w:val="22"/>
        </w:rPr>
        <w:t>(</w:t>
      </w:r>
      <w:r w:rsidR="004172CC" w:rsidRPr="004D742D">
        <w:rPr>
          <w:snapToGrid w:val="0"/>
          <w:kern w:val="22"/>
        </w:rPr>
        <w:t>c</w:t>
      </w:r>
      <w:r w:rsidRPr="004D742D">
        <w:rPr>
          <w:kern w:val="22"/>
        </w:rPr>
        <w:t>)</w:t>
      </w:r>
      <w:r w:rsidRPr="004D742D">
        <w:rPr>
          <w:kern w:val="22"/>
        </w:rPr>
        <w:tab/>
      </w:r>
      <w:r w:rsidRPr="004D742D">
        <w:t xml:space="preserve">The global analysis of information in national biodiversity strategies and action plans and national targets </w:t>
      </w:r>
      <w:r w:rsidR="00F17E19">
        <w:t xml:space="preserve">provided </w:t>
      </w:r>
      <w:r w:rsidRPr="004D742D">
        <w:t>pursuant to paragraph 15 of decision 15/6;</w:t>
      </w:r>
    </w:p>
    <w:p w14:paraId="4AC36E92" w14:textId="5D5EACFD" w:rsidR="00C2777C" w:rsidRPr="007A050F" w:rsidRDefault="00C2777C" w:rsidP="00C2777C">
      <w:pPr>
        <w:tabs>
          <w:tab w:val="left" w:pos="2268"/>
        </w:tabs>
        <w:spacing w:before="120" w:after="120"/>
        <w:ind w:left="1134" w:firstLine="567"/>
      </w:pPr>
      <w:r w:rsidRPr="004D742D">
        <w:t>(</w:t>
      </w:r>
      <w:r w:rsidR="004172CC" w:rsidRPr="004D742D">
        <w:t>d</w:t>
      </w:r>
      <w:r w:rsidRPr="004D742D">
        <w:t>)</w:t>
      </w:r>
      <w:r w:rsidRPr="004D742D">
        <w:tab/>
        <w:t xml:space="preserve">The five editions of the </w:t>
      </w:r>
      <w:r w:rsidRPr="004D742D">
        <w:rPr>
          <w:i/>
        </w:rPr>
        <w:t>Global Biodiversity Outlook</w:t>
      </w:r>
      <w:r w:rsidRPr="004D742D">
        <w:t xml:space="preserve"> and the two editions of the </w:t>
      </w:r>
      <w:r w:rsidRPr="004D742D">
        <w:rPr>
          <w:i/>
        </w:rPr>
        <w:t xml:space="preserve">Local </w:t>
      </w:r>
      <w:r w:rsidRPr="007A050F">
        <w:rPr>
          <w:i/>
        </w:rPr>
        <w:t>Biodiversity Outlook</w:t>
      </w:r>
      <w:r w:rsidR="00776241" w:rsidRPr="000049F9">
        <w:rPr>
          <w:iCs/>
        </w:rPr>
        <w:t xml:space="preserve"> to date</w:t>
      </w:r>
      <w:r w:rsidRPr="007A050F">
        <w:t>;</w:t>
      </w:r>
    </w:p>
    <w:p w14:paraId="4675ADBB" w14:textId="499BCAC9" w:rsidR="00C2777C" w:rsidRPr="000049F9" w:rsidRDefault="00C2777C" w:rsidP="00C2777C">
      <w:pPr>
        <w:tabs>
          <w:tab w:val="left" w:pos="2268"/>
        </w:tabs>
        <w:spacing w:before="120" w:after="120"/>
        <w:ind w:left="1134" w:firstLine="567"/>
        <w:rPr>
          <w:kern w:val="22"/>
          <w:u w:val="single"/>
        </w:rPr>
      </w:pPr>
      <w:r w:rsidRPr="007A050F">
        <w:t>(</w:t>
      </w:r>
      <w:r w:rsidR="004172CC" w:rsidRPr="007A050F">
        <w:t>e</w:t>
      </w:r>
      <w:r w:rsidRPr="007A050F">
        <w:t>)</w:t>
      </w:r>
      <w:r w:rsidRPr="007A050F">
        <w:tab/>
      </w:r>
      <w:r w:rsidRPr="000049F9">
        <w:t>[</w:t>
      </w:r>
      <w:proofErr w:type="spellStart"/>
      <w:r w:rsidRPr="000049F9">
        <w:t>Intergovernmentally</w:t>
      </w:r>
      <w:proofErr w:type="spellEnd"/>
      <w:r w:rsidRPr="000049F9">
        <w:t xml:space="preserve"> reviewed]</w:t>
      </w:r>
      <w:r w:rsidRPr="007A050F">
        <w:t xml:space="preserve"> assessments</w:t>
      </w:r>
      <w:r w:rsidRPr="000049F9">
        <w:t>[, reports and deliverables]</w:t>
      </w:r>
      <w:r w:rsidRPr="007A050F">
        <w:t xml:space="preserve"> of the </w:t>
      </w:r>
      <w:r w:rsidRPr="000049F9">
        <w:t>Intergovernmental Science-Policy Platform on Biodiversity and Ecosystem Services</w:t>
      </w:r>
      <w:r w:rsidR="00A40A3E" w:rsidRPr="000049F9">
        <w:t>[</w:t>
      </w:r>
      <w:r w:rsidRPr="000049F9">
        <w:t>[, with particular attention to adopted summaries for policymakers</w:t>
      </w:r>
      <w:r w:rsidRPr="000049F9">
        <w:rPr>
          <w:snapToGrid w:val="0"/>
          <w:kern w:val="22"/>
        </w:rPr>
        <w:t>,]</w:t>
      </w:r>
      <w:r w:rsidR="00A40A3E" w:rsidRPr="007A050F">
        <w:rPr>
          <w:snapToGrid w:val="0"/>
          <w:kern w:val="22"/>
        </w:rPr>
        <w:t>]</w:t>
      </w:r>
      <w:r w:rsidR="00A40A3E" w:rsidRPr="007A050F">
        <w:rPr>
          <w:kern w:val="22"/>
        </w:rPr>
        <w:t xml:space="preserve"> </w:t>
      </w:r>
      <w:r w:rsidRPr="007A050F">
        <w:t>and other r</w:t>
      </w:r>
      <w:r w:rsidRPr="007A050F">
        <w:rPr>
          <w:kern w:val="22"/>
        </w:rPr>
        <w:t xml:space="preserve">elevant </w:t>
      </w:r>
      <w:proofErr w:type="spellStart"/>
      <w:r w:rsidRPr="007A050F">
        <w:rPr>
          <w:kern w:val="22"/>
        </w:rPr>
        <w:t>intergovernmentally</w:t>
      </w:r>
      <w:proofErr w:type="spellEnd"/>
      <w:r w:rsidRPr="007A050F">
        <w:rPr>
          <w:kern w:val="22"/>
        </w:rPr>
        <w:t xml:space="preserve"> reviewed scientific assessments and reports, including those of the </w:t>
      </w:r>
      <w:r w:rsidRPr="000049F9">
        <w:rPr>
          <w:kern w:val="22"/>
        </w:rPr>
        <w:t>Intergovernmental Panel on Climate Change</w:t>
      </w:r>
      <w:r w:rsidR="0003714E" w:rsidRPr="000049F9">
        <w:rPr>
          <w:snapToGrid w:val="0"/>
          <w:kern w:val="22"/>
        </w:rPr>
        <w:t>[</w:t>
      </w:r>
      <w:r w:rsidRPr="000049F9">
        <w:rPr>
          <w:snapToGrid w:val="0"/>
          <w:kern w:val="22"/>
        </w:rPr>
        <w:t>[,</w:t>
      </w:r>
      <w:r w:rsidRPr="000049F9">
        <w:rPr>
          <w:kern w:val="22"/>
        </w:rPr>
        <w:t xml:space="preserve"> </w:t>
      </w:r>
      <w:r w:rsidRPr="000049F9">
        <w:t>with particular attention to adopted summaries for policymakers]</w:t>
      </w:r>
      <w:r w:rsidR="0003714E" w:rsidRPr="007A050F">
        <w:t>]</w:t>
      </w:r>
      <w:r w:rsidRPr="007A050F">
        <w:rPr>
          <w:snapToGrid w:val="0"/>
          <w:kern w:val="22"/>
        </w:rPr>
        <w:t>,</w:t>
      </w:r>
      <w:r w:rsidRPr="007A050F">
        <w:rPr>
          <w:kern w:val="22"/>
        </w:rPr>
        <w:t xml:space="preserve"> </w:t>
      </w:r>
      <w:r w:rsidRPr="000049F9">
        <w:rPr>
          <w:kern w:val="22"/>
        </w:rPr>
        <w:t xml:space="preserve">[and other major </w:t>
      </w:r>
      <w:r w:rsidRPr="000049F9">
        <w:t xml:space="preserve">national, regional and </w:t>
      </w:r>
      <w:r w:rsidRPr="000049F9">
        <w:rPr>
          <w:kern w:val="22"/>
        </w:rPr>
        <w:t>international scientific and technical assessments, including regional and subregional assessments]</w:t>
      </w:r>
      <w:r w:rsidRPr="007A050F">
        <w:rPr>
          <w:kern w:val="22"/>
        </w:rPr>
        <w:t xml:space="preserve"> </w:t>
      </w:r>
      <w:r w:rsidR="004C48F8" w:rsidRPr="000049F9">
        <w:rPr>
          <w:snapToGrid w:val="0"/>
          <w:kern w:val="22"/>
        </w:rPr>
        <w:t>[</w:t>
      </w:r>
      <w:r w:rsidRPr="000049F9">
        <w:rPr>
          <w:snapToGrid w:val="0"/>
          <w:kern w:val="22"/>
        </w:rPr>
        <w:t>[,</w:t>
      </w:r>
      <w:r w:rsidRPr="000049F9">
        <w:rPr>
          <w:kern w:val="22"/>
        </w:rPr>
        <w:t xml:space="preserve"> that have been considered by the Subsidiary Body on Scientific, Technical and Technological Advice</w:t>
      </w:r>
      <w:r w:rsidRPr="000049F9">
        <w:rPr>
          <w:snapToGrid w:val="0"/>
          <w:kern w:val="22"/>
        </w:rPr>
        <w:t>]</w:t>
      </w:r>
      <w:r w:rsidR="004C48F8" w:rsidRPr="007A050F">
        <w:rPr>
          <w:snapToGrid w:val="0"/>
          <w:kern w:val="22"/>
        </w:rPr>
        <w:t>]</w:t>
      </w:r>
      <w:r w:rsidR="00F328E6" w:rsidRPr="007A050F">
        <w:t>;</w:t>
      </w:r>
      <w:r w:rsidRPr="000049F9">
        <w:rPr>
          <w:u w:val="single"/>
        </w:rPr>
        <w:t xml:space="preserve"> </w:t>
      </w:r>
    </w:p>
    <w:p w14:paraId="2B96BED8" w14:textId="5A6D1FCC" w:rsidR="00C2777C" w:rsidRPr="004D742D" w:rsidRDefault="00C2777C" w:rsidP="00C2777C">
      <w:pPr>
        <w:tabs>
          <w:tab w:val="left" w:pos="2268"/>
        </w:tabs>
        <w:spacing w:before="120" w:after="120"/>
        <w:ind w:left="1134" w:firstLine="567"/>
      </w:pPr>
      <w:r w:rsidRPr="007A050F">
        <w:rPr>
          <w:kern w:val="22"/>
        </w:rPr>
        <w:t>(</w:t>
      </w:r>
      <w:r w:rsidR="004172CC" w:rsidRPr="007A050F">
        <w:rPr>
          <w:snapToGrid w:val="0"/>
          <w:kern w:val="22"/>
        </w:rPr>
        <w:t>f</w:t>
      </w:r>
      <w:r w:rsidRPr="007A050F">
        <w:rPr>
          <w:kern w:val="22"/>
        </w:rPr>
        <w:t>)</w:t>
      </w:r>
      <w:r w:rsidRPr="007A050F">
        <w:rPr>
          <w:kern w:val="22"/>
        </w:rPr>
        <w:tab/>
        <w:t xml:space="preserve">Reports on means of implementation, reviewed by the Subsidiary Body on Implementation, including those of the </w:t>
      </w:r>
      <w:r w:rsidRPr="000049F9">
        <w:rPr>
          <w:kern w:val="22"/>
        </w:rPr>
        <w:t>Global Environment Facility</w:t>
      </w:r>
      <w:r w:rsidRPr="007A050F">
        <w:rPr>
          <w:kern w:val="22"/>
        </w:rPr>
        <w:t xml:space="preserve"> Council on progress in the </w:t>
      </w:r>
      <w:r w:rsidRPr="000049F9">
        <w:rPr>
          <w:kern w:val="22"/>
        </w:rPr>
        <w:t>Global Environment Facility</w:t>
      </w:r>
      <w:r w:rsidRPr="007A050F">
        <w:rPr>
          <w:kern w:val="22"/>
        </w:rPr>
        <w:t xml:space="preserve"> </w:t>
      </w:r>
      <w:r w:rsidR="00A32798">
        <w:rPr>
          <w:kern w:val="22"/>
        </w:rPr>
        <w:t>t</w:t>
      </w:r>
      <w:r w:rsidRPr="000049F9">
        <w:rPr>
          <w:kern w:val="22"/>
        </w:rPr>
        <w:t xml:space="preserve">rust </w:t>
      </w:r>
      <w:r w:rsidR="00A32798">
        <w:rPr>
          <w:kern w:val="22"/>
        </w:rPr>
        <w:t>f</w:t>
      </w:r>
      <w:r w:rsidRPr="000049F9">
        <w:rPr>
          <w:kern w:val="22"/>
        </w:rPr>
        <w:t>und</w:t>
      </w:r>
      <w:r w:rsidRPr="007A050F">
        <w:rPr>
          <w:kern w:val="22"/>
        </w:rPr>
        <w:t xml:space="preserve"> and </w:t>
      </w:r>
      <w:r w:rsidR="00A32798">
        <w:rPr>
          <w:kern w:val="22"/>
        </w:rPr>
        <w:t xml:space="preserve">the </w:t>
      </w:r>
      <w:r w:rsidRPr="007A050F">
        <w:rPr>
          <w:kern w:val="22"/>
        </w:rPr>
        <w:t xml:space="preserve">Global Biodiversity Framework </w:t>
      </w:r>
      <w:proofErr w:type="gramStart"/>
      <w:r w:rsidRPr="007A050F">
        <w:rPr>
          <w:kern w:val="22"/>
        </w:rPr>
        <w:t>Fund</w:t>
      </w:r>
      <w:r w:rsidRPr="000049F9">
        <w:rPr>
          <w:kern w:val="22"/>
        </w:rPr>
        <w:t>[</w:t>
      </w:r>
      <w:proofErr w:type="gramEnd"/>
      <w:r w:rsidRPr="000049F9">
        <w:rPr>
          <w:kern w:val="22"/>
        </w:rPr>
        <w:t>, and those of other relevant organizations]</w:t>
      </w:r>
      <w:r w:rsidR="00483B0D" w:rsidRPr="007A050F">
        <w:rPr>
          <w:kern w:val="22"/>
        </w:rPr>
        <w:t>;</w:t>
      </w:r>
    </w:p>
    <w:p w14:paraId="51242B20" w14:textId="1BCB5911" w:rsidR="00C2777C" w:rsidRPr="007A050F" w:rsidRDefault="00C2777C" w:rsidP="00C2777C">
      <w:pPr>
        <w:tabs>
          <w:tab w:val="left" w:pos="2268"/>
        </w:tabs>
        <w:spacing w:before="120" w:after="120"/>
        <w:ind w:left="1134" w:firstLine="567"/>
      </w:pPr>
      <w:r w:rsidRPr="007A050F">
        <w:rPr>
          <w:kern w:val="22"/>
        </w:rPr>
        <w:t>(</w:t>
      </w:r>
      <w:r w:rsidR="004172CC" w:rsidRPr="007A050F">
        <w:rPr>
          <w:snapToGrid w:val="0"/>
          <w:kern w:val="22"/>
        </w:rPr>
        <w:t>g</w:t>
      </w:r>
      <w:r w:rsidRPr="007A050F">
        <w:rPr>
          <w:kern w:val="22"/>
        </w:rPr>
        <w:t>)</w:t>
      </w:r>
      <w:r w:rsidRPr="007A050F">
        <w:rPr>
          <w:kern w:val="22"/>
        </w:rPr>
        <w:tab/>
        <w:t xml:space="preserve">Other relevant scientific and technical peer-reviewed </w:t>
      </w:r>
      <w:proofErr w:type="gramStart"/>
      <w:r w:rsidRPr="007A050F">
        <w:rPr>
          <w:kern w:val="22"/>
        </w:rPr>
        <w:t>literature</w:t>
      </w:r>
      <w:r w:rsidR="00414319" w:rsidRPr="000049F9">
        <w:t>[</w:t>
      </w:r>
      <w:proofErr w:type="gramEnd"/>
      <w:r w:rsidR="00414319" w:rsidRPr="000049F9">
        <w:t>[</w:t>
      </w:r>
      <w:r w:rsidR="00F34874" w:rsidRPr="000049F9">
        <w:t xml:space="preserve">, </w:t>
      </w:r>
      <w:r w:rsidRPr="000049F9">
        <w:t>as well as relevant databases, scenarios and models]</w:t>
      </w:r>
      <w:r w:rsidRPr="007A050F">
        <w:t xml:space="preserve"> </w:t>
      </w:r>
      <w:r w:rsidRPr="000049F9">
        <w:t xml:space="preserve">[that have been reviewed by the </w:t>
      </w:r>
      <w:bookmarkStart w:id="6" w:name="_Hlk148500757"/>
      <w:r w:rsidRPr="000049F9">
        <w:t>Subsidiary Body on Scientific, Technical and Technological Advice</w:t>
      </w:r>
      <w:bookmarkEnd w:id="6"/>
      <w:r w:rsidRPr="000049F9">
        <w:t xml:space="preserve"> or the Subsidiary Body on Implementation]</w:t>
      </w:r>
      <w:r w:rsidR="009E7F0E" w:rsidRPr="007A050F">
        <w:t>]</w:t>
      </w:r>
      <w:r w:rsidR="00910A0C" w:rsidRPr="007A050F">
        <w:t>;</w:t>
      </w:r>
    </w:p>
    <w:p w14:paraId="73974F7A" w14:textId="04DF001F" w:rsidR="00C2777C" w:rsidRPr="007A050F" w:rsidRDefault="00C2777C" w:rsidP="00C2777C">
      <w:pPr>
        <w:tabs>
          <w:tab w:val="left" w:pos="2268"/>
        </w:tabs>
        <w:spacing w:before="120" w:after="120"/>
        <w:ind w:left="1134" w:firstLine="567"/>
      </w:pPr>
      <w:r w:rsidRPr="007A050F">
        <w:rPr>
          <w:szCs w:val="22"/>
        </w:rPr>
        <w:t>(</w:t>
      </w:r>
      <w:r w:rsidR="004172CC" w:rsidRPr="007A050F">
        <w:rPr>
          <w:szCs w:val="22"/>
        </w:rPr>
        <w:t>h</w:t>
      </w:r>
      <w:r w:rsidRPr="007A050F">
        <w:rPr>
          <w:szCs w:val="22"/>
        </w:rPr>
        <w:t>)</w:t>
      </w:r>
      <w:r w:rsidRPr="007A050F">
        <w:rPr>
          <w:szCs w:val="22"/>
        </w:rPr>
        <w:tab/>
      </w:r>
      <w:r w:rsidR="00414319" w:rsidRPr="000049F9">
        <w:rPr>
          <w:szCs w:val="22"/>
        </w:rPr>
        <w:t>[</w:t>
      </w:r>
      <w:r w:rsidRPr="000049F9">
        <w:t xml:space="preserve">Reports from </w:t>
      </w:r>
      <w:r w:rsidR="00AD6B3B" w:rsidRPr="000049F9">
        <w:rPr>
          <w:szCs w:val="22"/>
        </w:rPr>
        <w:t xml:space="preserve">regional dialogues conducted under the open-ended forum </w:t>
      </w:r>
      <w:r w:rsidR="004F0C35">
        <w:rPr>
          <w:szCs w:val="22"/>
        </w:rPr>
        <w:t>for</w:t>
      </w:r>
      <w:r w:rsidR="004F0C35" w:rsidRPr="000049F9">
        <w:rPr>
          <w:szCs w:val="22"/>
        </w:rPr>
        <w:t xml:space="preserve"> </w:t>
      </w:r>
      <w:r w:rsidR="00D93145">
        <w:rPr>
          <w:szCs w:val="22"/>
        </w:rPr>
        <w:t xml:space="preserve">the </w:t>
      </w:r>
      <w:r w:rsidR="00AD6B3B" w:rsidRPr="000049F9">
        <w:t xml:space="preserve">voluntary country </w:t>
      </w:r>
      <w:r w:rsidR="00AD6B3B" w:rsidRPr="000049F9">
        <w:rPr>
          <w:szCs w:val="22"/>
        </w:rPr>
        <w:t>review, where relevant, which may include an overview of experience</w:t>
      </w:r>
      <w:r w:rsidR="006E0395" w:rsidRPr="000049F9">
        <w:rPr>
          <w:szCs w:val="22"/>
        </w:rPr>
        <w:t>s</w:t>
      </w:r>
      <w:r w:rsidR="00AD6B3B" w:rsidRPr="000049F9">
        <w:rPr>
          <w:szCs w:val="22"/>
        </w:rPr>
        <w:t xml:space="preserve"> shared from voluntary peer </w:t>
      </w:r>
      <w:r w:rsidR="00AD6B3B" w:rsidRPr="000049F9">
        <w:t>reviews</w:t>
      </w:r>
      <w:r w:rsidR="00AD6B3B" w:rsidRPr="000049F9">
        <w:rPr>
          <w:szCs w:val="22"/>
        </w:rPr>
        <w:t xml:space="preserve"> or </w:t>
      </w:r>
      <w:r w:rsidR="00D93145">
        <w:rPr>
          <w:szCs w:val="22"/>
        </w:rPr>
        <w:t xml:space="preserve">the </w:t>
      </w:r>
      <w:r w:rsidRPr="000049F9">
        <w:rPr>
          <w:szCs w:val="22"/>
        </w:rPr>
        <w:t>voluntary country review</w:t>
      </w:r>
      <w:r w:rsidR="00414319" w:rsidRPr="000049F9">
        <w:rPr>
          <w:szCs w:val="22"/>
        </w:rPr>
        <w:t>]</w:t>
      </w:r>
      <w:r w:rsidRPr="007A050F">
        <w:rPr>
          <w:szCs w:val="22"/>
        </w:rPr>
        <w:t>;</w:t>
      </w:r>
    </w:p>
    <w:p w14:paraId="0ED0E7E5" w14:textId="2A1C553B" w:rsidR="00C2777C" w:rsidRPr="00C32C3C" w:rsidRDefault="00C2777C" w:rsidP="00C2777C">
      <w:pPr>
        <w:tabs>
          <w:tab w:val="left" w:pos="2268"/>
        </w:tabs>
        <w:spacing w:before="120" w:after="120"/>
        <w:ind w:left="1134" w:firstLine="567"/>
      </w:pPr>
      <w:r w:rsidRPr="00A14DD5">
        <w:t>(</w:t>
      </w:r>
      <w:proofErr w:type="spellStart"/>
      <w:r w:rsidR="004172CC" w:rsidRPr="00A14DD5">
        <w:t>i</w:t>
      </w:r>
      <w:proofErr w:type="spellEnd"/>
      <w:r w:rsidRPr="00A14DD5">
        <w:t>)</w:t>
      </w:r>
      <w:r w:rsidRPr="00A14DD5">
        <w:tab/>
        <w:t>Information on commitments by non-State actors towards the Framework,</w:t>
      </w:r>
      <w:r w:rsidRPr="000049F9">
        <w:rPr>
          <w:vertAlign w:val="superscript"/>
        </w:rPr>
        <w:footnoteReference w:id="11"/>
      </w:r>
      <w:r w:rsidRPr="000049F9">
        <w:t xml:space="preserve"> including</w:t>
      </w:r>
      <w:r w:rsidRPr="007A050F">
        <w:t xml:space="preserve"> disaggregated information on contributions from </w:t>
      </w:r>
      <w:r w:rsidRPr="000049F9">
        <w:t>indigenous people</w:t>
      </w:r>
      <w:r w:rsidRPr="007A050F">
        <w:t>s and local</w:t>
      </w:r>
      <w:r w:rsidRPr="004D742D">
        <w:t xml:space="preserve"> communities, women </w:t>
      </w:r>
      <w:r w:rsidRPr="00C32C3C">
        <w:t xml:space="preserve">and youth </w:t>
      </w:r>
      <w:r w:rsidRPr="000049F9">
        <w:t>[considered by the Ad Hoc Open-ended Intersessional Working Group on Article 8(j) and Related Provisions of the Convention]</w:t>
      </w:r>
      <w:r w:rsidRPr="00C32C3C">
        <w:t xml:space="preserve">; </w:t>
      </w:r>
    </w:p>
    <w:p w14:paraId="7F5CF74E" w14:textId="6F95DFED" w:rsidR="00C2777C" w:rsidRPr="00C32C3C" w:rsidRDefault="00C2777C" w:rsidP="00C2777C">
      <w:pPr>
        <w:tabs>
          <w:tab w:val="left" w:pos="2268"/>
        </w:tabs>
        <w:spacing w:before="120" w:after="120"/>
        <w:ind w:left="1134" w:firstLine="567"/>
      </w:pPr>
      <w:r w:rsidRPr="00C32C3C">
        <w:t>(</w:t>
      </w:r>
      <w:r w:rsidR="004172CC" w:rsidRPr="00C32C3C">
        <w:t>j</w:t>
      </w:r>
      <w:r w:rsidRPr="00C32C3C">
        <w:t>)</w:t>
      </w:r>
      <w:r w:rsidRPr="00C32C3C">
        <w:tab/>
        <w:t xml:space="preserve">Relevant information from </w:t>
      </w:r>
      <w:r w:rsidR="009A3FD8">
        <w:t xml:space="preserve">the secretariats of </w:t>
      </w:r>
      <w:r w:rsidRPr="00C32C3C">
        <w:t xml:space="preserve">biodiversity-related conventions and other relevant multilateral environmental agreements, international organizations and processes, including </w:t>
      </w:r>
      <w:r w:rsidRPr="000049F9">
        <w:t>[</w:t>
      </w:r>
      <w:proofErr w:type="spellStart"/>
      <w:r w:rsidRPr="000049F9">
        <w:t>intergovernmentally</w:t>
      </w:r>
      <w:proofErr w:type="spellEnd"/>
      <w:r w:rsidRPr="000049F9">
        <w:t xml:space="preserve"> reviewed]</w:t>
      </w:r>
      <w:r w:rsidR="00F328E6" w:rsidRPr="00C32C3C">
        <w:t xml:space="preserve"> </w:t>
      </w:r>
      <w:r w:rsidRPr="00C32C3C">
        <w:t xml:space="preserve">reports submitted under related conventions and on the Sustainable Development Goals </w:t>
      </w:r>
      <w:r w:rsidRPr="000049F9">
        <w:t>[related to biodiversity]</w:t>
      </w:r>
      <w:r w:rsidRPr="00C32C3C">
        <w:t>;</w:t>
      </w:r>
    </w:p>
    <w:p w14:paraId="2C88779A" w14:textId="5FB15CA7" w:rsidR="00C2777C" w:rsidRPr="004D742D" w:rsidRDefault="00C2777C" w:rsidP="00C2777C">
      <w:pPr>
        <w:tabs>
          <w:tab w:val="left" w:pos="2268"/>
        </w:tabs>
        <w:spacing w:before="120" w:after="120"/>
        <w:ind w:left="1134" w:firstLine="567"/>
      </w:pPr>
      <w:r w:rsidRPr="00C32C3C">
        <w:t>(</w:t>
      </w:r>
      <w:r w:rsidR="004172CC" w:rsidRPr="00C32C3C">
        <w:t>k</w:t>
      </w:r>
      <w:r w:rsidRPr="00C32C3C">
        <w:t>)</w:t>
      </w:r>
      <w:r w:rsidRPr="00C32C3C">
        <w:tab/>
        <w:t xml:space="preserve">Relevant traditional knowledge, innovations, practices and technology of </w:t>
      </w:r>
      <w:r w:rsidRPr="000049F9">
        <w:t>indigenous people</w:t>
      </w:r>
      <w:r w:rsidRPr="00C32C3C">
        <w:t xml:space="preserve">s and local communities that are given access to with their free, prior and informed consent </w:t>
      </w:r>
      <w:r w:rsidR="00E83337" w:rsidRPr="000049F9">
        <w:t>[</w:t>
      </w:r>
      <w:r w:rsidR="00A92EC4">
        <w:t xml:space="preserve">and </w:t>
      </w:r>
      <w:r w:rsidRPr="000049F9">
        <w:t>that have been considered by the Ad Hoc Open-ended Intersessional Working Group on Article 8(j) and Related Provisions]</w:t>
      </w:r>
      <w:r w:rsidRPr="00C32C3C">
        <w:t>;</w:t>
      </w:r>
    </w:p>
    <w:p w14:paraId="0A6129FD" w14:textId="19F026DF" w:rsidR="00C2777C" w:rsidRPr="004D742D" w:rsidRDefault="004172CC" w:rsidP="00C2777C">
      <w:pPr>
        <w:tabs>
          <w:tab w:val="left" w:pos="2268"/>
        </w:tabs>
        <w:spacing w:before="120" w:after="120"/>
        <w:ind w:left="1134" w:firstLine="567"/>
        <w:rPr>
          <w:rFonts w:eastAsia="Malgun Gothic"/>
        </w:rPr>
      </w:pPr>
      <w:r w:rsidRPr="000B55CB">
        <w:rPr>
          <w:rFonts w:eastAsia="Malgun Gothic"/>
          <w:kern w:val="22"/>
        </w:rPr>
        <w:t>2</w:t>
      </w:r>
      <w:r w:rsidR="00D43762" w:rsidRPr="000B55CB">
        <w:rPr>
          <w:rFonts w:eastAsia="Malgun Gothic"/>
          <w:kern w:val="22"/>
        </w:rPr>
        <w:t>2</w:t>
      </w:r>
      <w:r w:rsidR="00C2777C" w:rsidRPr="000B55CB">
        <w:rPr>
          <w:rFonts w:eastAsia="Malgun Gothic"/>
          <w:kern w:val="22"/>
        </w:rPr>
        <w:t>.</w:t>
      </w:r>
      <w:r w:rsidR="00C2777C" w:rsidRPr="000B55CB">
        <w:rPr>
          <w:rFonts w:eastAsia="Malgun Gothic"/>
          <w:kern w:val="22"/>
        </w:rPr>
        <w:tab/>
      </w:r>
      <w:r w:rsidR="00C2777C" w:rsidRPr="000B55CB">
        <w:rPr>
          <w:rFonts w:eastAsia="Malgun Gothic"/>
          <w:i/>
          <w:kern w:val="22"/>
        </w:rPr>
        <w:t>Also</w:t>
      </w:r>
      <w:r w:rsidR="00C2777C" w:rsidRPr="000B55CB">
        <w:rPr>
          <w:rFonts w:eastAsia="Malgun Gothic"/>
          <w:kern w:val="22"/>
        </w:rPr>
        <w:t xml:space="preserve"> </w:t>
      </w:r>
      <w:r w:rsidR="00C2777C" w:rsidRPr="000B55CB">
        <w:rPr>
          <w:rFonts w:asciiTheme="majorBidi" w:hAnsiTheme="majorBidi"/>
          <w:i/>
          <w:kern w:val="22"/>
        </w:rPr>
        <w:t>decides</w:t>
      </w:r>
      <w:r w:rsidR="00C2777C" w:rsidRPr="000B55CB">
        <w:rPr>
          <w:rFonts w:asciiTheme="majorBidi" w:hAnsiTheme="majorBidi"/>
          <w:kern w:val="22"/>
        </w:rPr>
        <w:t xml:space="preserve"> to establish a</w:t>
      </w:r>
      <w:r w:rsidR="00C2777C" w:rsidRPr="000B55CB">
        <w:rPr>
          <w:rFonts w:asciiTheme="majorBidi" w:hAnsiTheme="majorBidi"/>
        </w:rPr>
        <w:t>n ad hoc</w:t>
      </w:r>
      <w:r w:rsidR="00C2777C" w:rsidRPr="000B55CB">
        <w:rPr>
          <w:rFonts w:asciiTheme="majorBidi" w:hAnsiTheme="majorBidi"/>
          <w:kern w:val="22"/>
        </w:rPr>
        <w:t xml:space="preserve"> </w:t>
      </w:r>
      <w:r w:rsidR="00C2777C" w:rsidRPr="000B55CB">
        <w:rPr>
          <w:rFonts w:eastAsia="Malgun Gothic"/>
          <w:kern w:val="22"/>
        </w:rPr>
        <w:t>scientific and technical advisory group</w:t>
      </w:r>
      <w:r w:rsidR="00C2777C" w:rsidRPr="000B55CB">
        <w:t xml:space="preserve"> </w:t>
      </w:r>
      <w:r w:rsidR="00C2777C" w:rsidRPr="000B55CB">
        <w:rPr>
          <w:rFonts w:asciiTheme="majorBidi" w:hAnsiTheme="majorBidi"/>
          <w:kern w:val="22"/>
        </w:rPr>
        <w:t xml:space="preserve">for the preparation of the global report on collective progress in the implementation of the </w:t>
      </w:r>
      <w:r w:rsidR="004A3F6D" w:rsidRPr="0078201D">
        <w:rPr>
          <w:kern w:val="22"/>
        </w:rPr>
        <w:t>Kunming</w:t>
      </w:r>
      <w:r w:rsidR="004A3F6D" w:rsidRPr="0078201D">
        <w:rPr>
          <w:kern w:val="22"/>
        </w:rPr>
        <w:noBreakHyphen/>
        <w:t xml:space="preserve">Montreal Global Biodiversity </w:t>
      </w:r>
      <w:r w:rsidR="00C2777C" w:rsidRPr="000B55CB">
        <w:rPr>
          <w:rFonts w:asciiTheme="majorBidi" w:hAnsiTheme="majorBidi"/>
          <w:kern w:val="22"/>
        </w:rPr>
        <w:t>Framework</w:t>
      </w:r>
      <w:r w:rsidR="004A3F6D">
        <w:rPr>
          <w:rFonts w:asciiTheme="majorBidi" w:hAnsiTheme="majorBidi"/>
          <w:kern w:val="22"/>
        </w:rPr>
        <w:t>,</w:t>
      </w:r>
      <w:r w:rsidR="00C2777C" w:rsidRPr="000B55CB">
        <w:t xml:space="preserve"> with a time-bound mandate until the seventeenth meeting of the Conference of the Parties</w:t>
      </w:r>
      <w:r w:rsidR="00C2777C" w:rsidRPr="000B55CB">
        <w:rPr>
          <w:rFonts w:eastAsia="Malgun Gothic"/>
          <w:kern w:val="22"/>
        </w:rPr>
        <w:t xml:space="preserve"> and </w:t>
      </w:r>
      <w:r w:rsidR="00C2777C" w:rsidRPr="000B55CB">
        <w:t>terms of reference contained in annex</w:t>
      </w:r>
      <w:r w:rsidR="003C7892">
        <w:t> </w:t>
      </w:r>
      <w:r w:rsidR="00277B0C" w:rsidRPr="000B55CB">
        <w:t>IV</w:t>
      </w:r>
      <w:r w:rsidR="00F000DE" w:rsidRPr="000B55CB">
        <w:t xml:space="preserve"> </w:t>
      </w:r>
      <w:r w:rsidR="00C2777C" w:rsidRPr="000B55CB">
        <w:t xml:space="preserve">to the present decision, that </w:t>
      </w:r>
      <w:r w:rsidR="00C2777C" w:rsidRPr="000B55CB">
        <w:rPr>
          <w:rFonts w:eastAsia="Malgun Gothic"/>
          <w:kern w:val="22"/>
        </w:rPr>
        <w:t xml:space="preserve">will provide </w:t>
      </w:r>
      <w:r w:rsidR="00C2777C" w:rsidRPr="000B55CB">
        <w:t xml:space="preserve">scientific, technical and technological recommendations, including on traditional knowledge, </w:t>
      </w:r>
      <w:r w:rsidR="00C2777C" w:rsidRPr="000B55CB">
        <w:rPr>
          <w:rFonts w:eastAsia="Malgun Gothic"/>
          <w:kern w:val="22"/>
        </w:rPr>
        <w:t xml:space="preserve">for the preparation of the global report on the basis of the sources noted in </w:t>
      </w:r>
      <w:r w:rsidRPr="000B55CB">
        <w:rPr>
          <w:rFonts w:eastAsia="Malgun Gothic"/>
          <w:kern w:val="22"/>
        </w:rPr>
        <w:t xml:space="preserve">the preceding </w:t>
      </w:r>
      <w:r w:rsidR="00C2777C" w:rsidRPr="000B55CB">
        <w:rPr>
          <w:rFonts w:eastAsia="Malgun Gothic"/>
          <w:kern w:val="22"/>
        </w:rPr>
        <w:t>paragraph</w:t>
      </w:r>
      <w:r w:rsidR="00B0058F" w:rsidRPr="000B55CB">
        <w:rPr>
          <w:rFonts w:eastAsia="Malgun Gothic"/>
          <w:kern w:val="22"/>
        </w:rPr>
        <w:t>;</w:t>
      </w:r>
    </w:p>
    <w:p w14:paraId="4C94769F" w14:textId="17797C63" w:rsidR="00C2777C" w:rsidRPr="00C32C3C" w:rsidRDefault="004172CC" w:rsidP="00FD566F">
      <w:pPr>
        <w:tabs>
          <w:tab w:val="left" w:pos="2268"/>
        </w:tabs>
        <w:spacing w:before="120" w:after="120"/>
        <w:ind w:left="1134" w:firstLine="567"/>
      </w:pPr>
      <w:r w:rsidRPr="004D742D">
        <w:rPr>
          <w:rFonts w:eastAsia="Malgun Gothic"/>
          <w:kern w:val="22"/>
        </w:rPr>
        <w:t>2</w:t>
      </w:r>
      <w:r w:rsidR="00D43762">
        <w:rPr>
          <w:rFonts w:eastAsia="Malgun Gothic"/>
          <w:kern w:val="22"/>
        </w:rPr>
        <w:t>3</w:t>
      </w:r>
      <w:r w:rsidR="00C2777C" w:rsidRPr="004D742D">
        <w:rPr>
          <w:rFonts w:eastAsia="Malgun Gothic"/>
          <w:kern w:val="22"/>
        </w:rPr>
        <w:t>.</w:t>
      </w:r>
      <w:r w:rsidR="00C2777C" w:rsidRPr="004D742D">
        <w:rPr>
          <w:rFonts w:eastAsia="Malgun Gothic"/>
          <w:kern w:val="22"/>
        </w:rPr>
        <w:tab/>
      </w:r>
      <w:r w:rsidR="00C2777C" w:rsidRPr="004D742D">
        <w:rPr>
          <w:rFonts w:asciiTheme="majorBidi" w:hAnsiTheme="majorBidi"/>
          <w:i/>
          <w:kern w:val="22"/>
        </w:rPr>
        <w:t>Further decides</w:t>
      </w:r>
      <w:r w:rsidR="00C2777C" w:rsidRPr="004D742D">
        <w:rPr>
          <w:rFonts w:asciiTheme="majorBidi" w:hAnsiTheme="majorBidi"/>
          <w:kern w:val="22"/>
        </w:rPr>
        <w:t xml:space="preserve"> that the</w:t>
      </w:r>
      <w:r w:rsidR="00C2777C" w:rsidRPr="004D742D">
        <w:rPr>
          <w:rFonts w:asciiTheme="majorBidi" w:hAnsiTheme="majorBidi"/>
        </w:rPr>
        <w:t xml:space="preserve"> </w:t>
      </w:r>
      <w:r w:rsidR="00C2777C" w:rsidRPr="004D742D">
        <w:rPr>
          <w:rFonts w:asciiTheme="majorBidi" w:hAnsiTheme="majorBidi"/>
          <w:kern w:val="22"/>
        </w:rPr>
        <w:t>A</w:t>
      </w:r>
      <w:r w:rsidR="00C2777C" w:rsidRPr="004D742D">
        <w:rPr>
          <w:rFonts w:asciiTheme="majorBidi" w:hAnsiTheme="majorBidi"/>
        </w:rPr>
        <w:t>d Hoc S</w:t>
      </w:r>
      <w:r w:rsidR="00C2777C" w:rsidRPr="004D742D">
        <w:rPr>
          <w:rFonts w:asciiTheme="majorBidi" w:hAnsiTheme="majorBidi"/>
          <w:kern w:val="22"/>
        </w:rPr>
        <w:t xml:space="preserve">cientific and Technical Advisory Group for the Preparation of the Global Report on Collective Progress in the Implementation of the </w:t>
      </w:r>
      <w:r w:rsidR="00C2777C" w:rsidRPr="000049F9">
        <w:rPr>
          <w:kern w:val="22"/>
        </w:rPr>
        <w:t>Kunming</w:t>
      </w:r>
      <w:r w:rsidR="00C2777C" w:rsidRPr="000049F9">
        <w:rPr>
          <w:kern w:val="22"/>
        </w:rPr>
        <w:noBreakHyphen/>
        <w:t xml:space="preserve">Montreal Global Biodiversity </w:t>
      </w:r>
      <w:r w:rsidR="00C2777C" w:rsidRPr="000049F9">
        <w:rPr>
          <w:rFonts w:asciiTheme="majorBidi" w:hAnsiTheme="majorBidi"/>
          <w:kern w:val="22"/>
        </w:rPr>
        <w:t>Framework</w:t>
      </w:r>
      <w:r w:rsidR="00C2777C" w:rsidRPr="00C32C3C">
        <w:rPr>
          <w:rFonts w:asciiTheme="majorBidi" w:hAnsiTheme="majorBidi"/>
        </w:rPr>
        <w:t xml:space="preserve"> </w:t>
      </w:r>
      <w:r w:rsidR="00C2777C" w:rsidRPr="00C32C3C">
        <w:rPr>
          <w:rFonts w:asciiTheme="majorBidi" w:hAnsiTheme="majorBidi"/>
          <w:kern w:val="22"/>
        </w:rPr>
        <w:t>will report to and support the</w:t>
      </w:r>
      <w:r w:rsidR="00FD566F" w:rsidRPr="00C32C3C">
        <w:t xml:space="preserve"> </w:t>
      </w:r>
      <w:r w:rsidR="00C2777C" w:rsidRPr="00C32C3C">
        <w:rPr>
          <w:rFonts w:asciiTheme="majorBidi" w:hAnsiTheme="majorBidi"/>
          <w:kern w:val="22"/>
        </w:rPr>
        <w:t xml:space="preserve">work of the </w:t>
      </w:r>
      <w:r w:rsidR="00C2777C" w:rsidRPr="000049F9">
        <w:rPr>
          <w:rFonts w:asciiTheme="majorBidi" w:hAnsiTheme="majorBidi"/>
          <w:kern w:val="22"/>
        </w:rPr>
        <w:t>Subsidiary Body on Scientific, Technical and Technological Advice</w:t>
      </w:r>
      <w:r w:rsidR="00C2777C" w:rsidRPr="00C32C3C">
        <w:rPr>
          <w:rFonts w:asciiTheme="majorBidi" w:hAnsiTheme="majorBidi"/>
          <w:kern w:val="22"/>
        </w:rPr>
        <w:t xml:space="preserve"> in providing scientific, technical and technological advice to the Subsidiary Body on Implementation, which will guide the global review</w:t>
      </w:r>
      <w:r w:rsidR="004E78F7">
        <w:rPr>
          <w:rFonts w:asciiTheme="majorBidi" w:hAnsiTheme="majorBidi"/>
          <w:kern w:val="22"/>
        </w:rPr>
        <w:t>;</w:t>
      </w:r>
      <w:r w:rsidR="00C2777C" w:rsidRPr="00C32C3C">
        <w:rPr>
          <w:rFonts w:eastAsia="Malgun Gothic"/>
          <w:kern w:val="22"/>
        </w:rPr>
        <w:t xml:space="preserve"> </w:t>
      </w:r>
    </w:p>
    <w:p w14:paraId="769795F0" w14:textId="2D1B04F5" w:rsidR="00C2777C" w:rsidRPr="00270AA9" w:rsidRDefault="004172CC" w:rsidP="00C2777C">
      <w:pPr>
        <w:tabs>
          <w:tab w:val="left" w:pos="2268"/>
        </w:tabs>
        <w:spacing w:before="120" w:after="120"/>
        <w:ind w:left="1134" w:firstLine="567"/>
      </w:pPr>
      <w:r w:rsidRPr="00C32C3C">
        <w:t>2</w:t>
      </w:r>
      <w:r w:rsidR="00D43762" w:rsidRPr="00C32C3C">
        <w:t>4</w:t>
      </w:r>
      <w:r w:rsidR="00C2777C" w:rsidRPr="00C32C3C">
        <w:t>.</w:t>
      </w:r>
      <w:r w:rsidR="00C2777C" w:rsidRPr="00C32C3C">
        <w:tab/>
      </w:r>
      <w:r w:rsidR="00C2777C" w:rsidRPr="00C32C3C">
        <w:rPr>
          <w:i/>
        </w:rPr>
        <w:t>Decides</w:t>
      </w:r>
      <w:r w:rsidR="00C2777C" w:rsidRPr="00C32C3C">
        <w:t xml:space="preserve"> that the global report will be made available for peer review and review by the </w:t>
      </w:r>
      <w:r w:rsidR="00C2777C" w:rsidRPr="000049F9">
        <w:t>Subsidiary Body on Scientific, Technical and Technological Advice</w:t>
      </w:r>
      <w:r w:rsidR="00C2777C" w:rsidRPr="00C32C3C">
        <w:t xml:space="preserve"> and the Subsidiary Body on Implementation before its submission to the Conference of the Parties;</w:t>
      </w:r>
    </w:p>
    <w:p w14:paraId="3A1134B8" w14:textId="0099F856" w:rsidR="006D49FD" w:rsidRPr="000049F9" w:rsidRDefault="00600F19"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pPr>
      <w:r w:rsidRPr="000049F9">
        <w:t>[</w:t>
      </w:r>
      <w:r w:rsidR="004172CC" w:rsidRPr="000049F9">
        <w:t>2</w:t>
      </w:r>
      <w:r w:rsidR="00D43762" w:rsidRPr="000049F9">
        <w:t>5</w:t>
      </w:r>
      <w:r w:rsidR="00924800" w:rsidRPr="000049F9">
        <w:t>.</w:t>
      </w:r>
      <w:r w:rsidR="00924800" w:rsidRPr="000049F9">
        <w:tab/>
      </w:r>
      <w:r w:rsidR="00B84A1D" w:rsidRPr="000049F9">
        <w:rPr>
          <w:i/>
          <w:kern w:val="22"/>
          <w:szCs w:val="24"/>
        </w:rPr>
        <w:t>R</w:t>
      </w:r>
      <w:r w:rsidR="006D49FD" w:rsidRPr="000049F9">
        <w:rPr>
          <w:i/>
          <w:kern w:val="22"/>
          <w:szCs w:val="24"/>
        </w:rPr>
        <w:t>equests</w:t>
      </w:r>
      <w:r w:rsidR="006D49FD" w:rsidRPr="000049F9">
        <w:rPr>
          <w:kern w:val="22"/>
          <w:szCs w:val="24"/>
        </w:rPr>
        <w:t xml:space="preserve"> the Executive Secretary:</w:t>
      </w:r>
      <w:bookmarkEnd w:id="5"/>
    </w:p>
    <w:p w14:paraId="412047B1" w14:textId="249294D2" w:rsidR="006D49FD" w:rsidRPr="000049F9" w:rsidRDefault="00924800" w:rsidP="00603A6F">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0049F9">
        <w:rPr>
          <w:kern w:val="22"/>
          <w:szCs w:val="24"/>
        </w:rPr>
        <w:t>(a)</w:t>
      </w:r>
      <w:r w:rsidRPr="000049F9">
        <w:rPr>
          <w:kern w:val="22"/>
          <w:szCs w:val="24"/>
        </w:rPr>
        <w:tab/>
      </w:r>
      <w:r w:rsidR="006D49FD" w:rsidRPr="000049F9">
        <w:rPr>
          <w:kern w:val="22"/>
          <w:szCs w:val="24"/>
        </w:rPr>
        <w:t xml:space="preserve">To continue </w:t>
      </w:r>
      <w:r w:rsidR="00E13CA2">
        <w:rPr>
          <w:kern w:val="22"/>
          <w:szCs w:val="24"/>
        </w:rPr>
        <w:t xml:space="preserve">to </w:t>
      </w:r>
      <w:r w:rsidR="006D49FD" w:rsidRPr="000049F9">
        <w:rPr>
          <w:kern w:val="22"/>
          <w:szCs w:val="24"/>
        </w:rPr>
        <w:t>support the implementation of the guidance for national biodiversity strategies and action plans and for the seventh and eight</w:t>
      </w:r>
      <w:r w:rsidR="001009BF">
        <w:rPr>
          <w:kern w:val="22"/>
          <w:szCs w:val="24"/>
        </w:rPr>
        <w:t>h</w:t>
      </w:r>
      <w:r w:rsidR="006D49FD" w:rsidRPr="000049F9">
        <w:rPr>
          <w:kern w:val="22"/>
          <w:szCs w:val="24"/>
        </w:rPr>
        <w:t xml:space="preserve"> national reports</w:t>
      </w:r>
      <w:r w:rsidR="00D2147F" w:rsidRPr="000049F9">
        <w:rPr>
          <w:kern w:val="22"/>
          <w:szCs w:val="24"/>
        </w:rPr>
        <w:t>,</w:t>
      </w:r>
      <w:r w:rsidR="006D49FD" w:rsidRPr="000049F9">
        <w:rPr>
          <w:kern w:val="22"/>
          <w:szCs w:val="24"/>
        </w:rPr>
        <w:t xml:space="preserve"> as adopted in decision 15/6, </w:t>
      </w:r>
      <w:proofErr w:type="gramStart"/>
      <w:r w:rsidR="006D49FD" w:rsidRPr="000049F9">
        <w:rPr>
          <w:kern w:val="22"/>
          <w:szCs w:val="24"/>
        </w:rPr>
        <w:t>taking into account</w:t>
      </w:r>
      <w:proofErr w:type="gramEnd"/>
      <w:r w:rsidR="006D49FD" w:rsidRPr="000049F9">
        <w:rPr>
          <w:kern w:val="22"/>
          <w:szCs w:val="24"/>
        </w:rPr>
        <w:t xml:space="preserve"> the final template for th</w:t>
      </w:r>
      <w:r w:rsidR="00DE6605">
        <w:rPr>
          <w:kern w:val="22"/>
          <w:szCs w:val="24"/>
        </w:rPr>
        <w:t>os</w:t>
      </w:r>
      <w:r w:rsidR="006D49FD" w:rsidRPr="000049F9">
        <w:rPr>
          <w:kern w:val="22"/>
          <w:szCs w:val="24"/>
        </w:rPr>
        <w:t xml:space="preserve">e reports contained in </w:t>
      </w:r>
      <w:r w:rsidR="00D2147F" w:rsidRPr="000049F9">
        <w:rPr>
          <w:kern w:val="22"/>
          <w:szCs w:val="24"/>
        </w:rPr>
        <w:t>a</w:t>
      </w:r>
      <w:r w:rsidR="006D49FD" w:rsidRPr="000049F9">
        <w:rPr>
          <w:kern w:val="22"/>
          <w:szCs w:val="24"/>
        </w:rPr>
        <w:t>nnex I</w:t>
      </w:r>
      <w:r w:rsidR="00A95066" w:rsidRPr="000049F9">
        <w:rPr>
          <w:kern w:val="22"/>
          <w:szCs w:val="24"/>
        </w:rPr>
        <w:t xml:space="preserve"> </w:t>
      </w:r>
      <w:r w:rsidR="00C32C3C">
        <w:rPr>
          <w:kern w:val="22"/>
          <w:szCs w:val="24"/>
        </w:rPr>
        <w:t>to</w:t>
      </w:r>
      <w:r w:rsidR="00C32C3C" w:rsidRPr="000049F9">
        <w:rPr>
          <w:kern w:val="22"/>
          <w:szCs w:val="24"/>
        </w:rPr>
        <w:t xml:space="preserve"> </w:t>
      </w:r>
      <w:r w:rsidR="00A95066" w:rsidRPr="000049F9">
        <w:rPr>
          <w:kern w:val="22"/>
          <w:szCs w:val="24"/>
        </w:rPr>
        <w:t>th</w:t>
      </w:r>
      <w:r w:rsidR="00D2147F" w:rsidRPr="000049F9">
        <w:rPr>
          <w:kern w:val="22"/>
          <w:szCs w:val="24"/>
        </w:rPr>
        <w:t>e present</w:t>
      </w:r>
      <w:r w:rsidR="00A95066" w:rsidRPr="000049F9">
        <w:rPr>
          <w:kern w:val="22"/>
          <w:szCs w:val="24"/>
        </w:rPr>
        <w:t xml:space="preserve"> decision</w:t>
      </w:r>
      <w:r w:rsidR="001D596C" w:rsidRPr="000049F9">
        <w:rPr>
          <w:kern w:val="22"/>
          <w:szCs w:val="24"/>
        </w:rPr>
        <w:t>;</w:t>
      </w:r>
    </w:p>
    <w:p w14:paraId="208578A6" w14:textId="67EE4A74" w:rsidR="00A77905" w:rsidRPr="000049F9" w:rsidRDefault="00A77905" w:rsidP="00312664">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0049F9">
        <w:rPr>
          <w:kern w:val="22"/>
          <w:szCs w:val="24"/>
        </w:rPr>
        <w:t>(</w:t>
      </w:r>
      <w:r w:rsidR="00F328E6" w:rsidRPr="000049F9">
        <w:rPr>
          <w:kern w:val="22"/>
          <w:szCs w:val="24"/>
        </w:rPr>
        <w:t>b)</w:t>
      </w:r>
      <w:r w:rsidR="00F328E6" w:rsidRPr="000049F9">
        <w:rPr>
          <w:kern w:val="22"/>
          <w:szCs w:val="24"/>
        </w:rPr>
        <w:tab/>
      </w:r>
      <w:r w:rsidRPr="000049F9">
        <w:rPr>
          <w:kern w:val="22"/>
          <w:szCs w:val="24"/>
        </w:rPr>
        <w:t xml:space="preserve">To continue </w:t>
      </w:r>
      <w:r w:rsidR="003307CE">
        <w:rPr>
          <w:kern w:val="22"/>
          <w:szCs w:val="24"/>
        </w:rPr>
        <w:t xml:space="preserve">to </w:t>
      </w:r>
      <w:r w:rsidRPr="000049F9">
        <w:rPr>
          <w:kern w:val="22"/>
          <w:szCs w:val="24"/>
        </w:rPr>
        <w:t>facilitat</w:t>
      </w:r>
      <w:r w:rsidR="003307CE">
        <w:rPr>
          <w:kern w:val="22"/>
          <w:szCs w:val="24"/>
        </w:rPr>
        <w:t>e</w:t>
      </w:r>
      <w:r w:rsidRPr="000049F9">
        <w:rPr>
          <w:kern w:val="22"/>
          <w:szCs w:val="24"/>
        </w:rPr>
        <w:t xml:space="preserve"> the voluntary use of modular tools for data reporting, such as the Data Reporting Tool</w:t>
      </w:r>
      <w:r w:rsidR="000A7AD9" w:rsidRPr="000A7AD9">
        <w:rPr>
          <w:kern w:val="22"/>
          <w:szCs w:val="22"/>
        </w:rPr>
        <w:t xml:space="preserve"> </w:t>
      </w:r>
      <w:r w:rsidR="000A7AD9">
        <w:rPr>
          <w:kern w:val="22"/>
          <w:szCs w:val="22"/>
        </w:rPr>
        <w:t>for Multilateral E</w:t>
      </w:r>
      <w:r w:rsidR="000A7AD9" w:rsidRPr="00A364DF">
        <w:rPr>
          <w:kern w:val="22"/>
          <w:szCs w:val="22"/>
        </w:rPr>
        <w:t xml:space="preserve">nvironmental </w:t>
      </w:r>
      <w:r w:rsidR="000A7AD9">
        <w:rPr>
          <w:kern w:val="22"/>
          <w:szCs w:val="22"/>
        </w:rPr>
        <w:t>A</w:t>
      </w:r>
      <w:r w:rsidR="000A7AD9" w:rsidRPr="00A364DF">
        <w:rPr>
          <w:kern w:val="22"/>
          <w:szCs w:val="22"/>
        </w:rPr>
        <w:t>greements</w:t>
      </w:r>
      <w:r w:rsidR="00F328E6" w:rsidRPr="000049F9">
        <w:rPr>
          <w:kern w:val="22"/>
          <w:szCs w:val="24"/>
        </w:rPr>
        <w:t>;</w:t>
      </w:r>
    </w:p>
    <w:p w14:paraId="79D657EE" w14:textId="3BAB2938" w:rsidR="00885FC5" w:rsidRPr="000049F9" w:rsidRDefault="00885FC5" w:rsidP="00312664">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0049F9">
        <w:rPr>
          <w:kern w:val="22"/>
          <w:szCs w:val="24"/>
        </w:rPr>
        <w:t>(</w:t>
      </w:r>
      <w:r w:rsidR="00F328E6" w:rsidRPr="000049F9">
        <w:rPr>
          <w:kern w:val="22"/>
          <w:szCs w:val="24"/>
        </w:rPr>
        <w:t>c</w:t>
      </w:r>
      <w:r w:rsidRPr="000049F9">
        <w:rPr>
          <w:kern w:val="22"/>
          <w:szCs w:val="24"/>
        </w:rPr>
        <w:t>)</w:t>
      </w:r>
      <w:r w:rsidR="00F328E6" w:rsidRPr="000049F9">
        <w:rPr>
          <w:kern w:val="22"/>
          <w:szCs w:val="24"/>
        </w:rPr>
        <w:tab/>
        <w:t>To</w:t>
      </w:r>
      <w:r w:rsidR="00057365" w:rsidRPr="000049F9">
        <w:rPr>
          <w:kern w:val="22"/>
          <w:szCs w:val="24"/>
        </w:rPr>
        <w:t xml:space="preserve"> continue to support capacity-building</w:t>
      </w:r>
      <w:r w:rsidR="00AB7631" w:rsidRPr="000049F9">
        <w:rPr>
          <w:kern w:val="22"/>
          <w:szCs w:val="24"/>
        </w:rPr>
        <w:t xml:space="preserve"> a</w:t>
      </w:r>
      <w:r w:rsidR="00745FF8" w:rsidRPr="000049F9">
        <w:rPr>
          <w:kern w:val="22"/>
          <w:szCs w:val="24"/>
        </w:rPr>
        <w:t xml:space="preserve">nd </w:t>
      </w:r>
      <w:r w:rsidR="0048388D">
        <w:rPr>
          <w:kern w:val="22"/>
          <w:szCs w:val="24"/>
        </w:rPr>
        <w:t xml:space="preserve">the </w:t>
      </w:r>
      <w:r w:rsidR="00745FF8" w:rsidRPr="000049F9">
        <w:rPr>
          <w:kern w:val="22"/>
          <w:szCs w:val="24"/>
        </w:rPr>
        <w:t>development</w:t>
      </w:r>
      <w:r w:rsidR="00057365" w:rsidRPr="000049F9">
        <w:rPr>
          <w:kern w:val="22"/>
          <w:szCs w:val="24"/>
        </w:rPr>
        <w:t xml:space="preserve"> of Parties in the use of online registration tools for both </w:t>
      </w:r>
      <w:r w:rsidR="00623787" w:rsidRPr="000049F9">
        <w:rPr>
          <w:kern w:val="22"/>
          <w:szCs w:val="24"/>
        </w:rPr>
        <w:t>national biodiversity strategies and action plan</w:t>
      </w:r>
      <w:r w:rsidR="00136954" w:rsidRPr="000049F9">
        <w:rPr>
          <w:kern w:val="22"/>
          <w:szCs w:val="24"/>
        </w:rPr>
        <w:t>s</w:t>
      </w:r>
      <w:r w:rsidR="00057365" w:rsidRPr="000049F9">
        <w:rPr>
          <w:kern w:val="22"/>
          <w:szCs w:val="24"/>
        </w:rPr>
        <w:t xml:space="preserve"> and online progress reporting</w:t>
      </w:r>
      <w:r w:rsidR="003D3464" w:rsidRPr="000049F9">
        <w:rPr>
          <w:kern w:val="22"/>
          <w:szCs w:val="24"/>
        </w:rPr>
        <w:t>;</w:t>
      </w:r>
    </w:p>
    <w:p w14:paraId="0E6B2AC5" w14:textId="30592475" w:rsidR="006D49FD" w:rsidRPr="000049F9" w:rsidRDefault="00924800" w:rsidP="00603A6F">
      <w:pPr>
        <w:pStyle w:val="Para10"/>
        <w:suppressLineNumbers/>
        <w:tabs>
          <w:tab w:val="left" w:pos="2268"/>
        </w:tabs>
        <w:suppressAutoHyphens/>
        <w:kinsoku w:val="0"/>
        <w:overflowPunct w:val="0"/>
        <w:autoSpaceDE w:val="0"/>
        <w:autoSpaceDN w:val="0"/>
        <w:adjustRightInd w:val="0"/>
        <w:snapToGrid w:val="0"/>
        <w:ind w:left="1134" w:firstLine="567"/>
      </w:pPr>
      <w:r w:rsidRPr="000049F9">
        <w:rPr>
          <w:kern w:val="22"/>
        </w:rPr>
        <w:t>(</w:t>
      </w:r>
      <w:r w:rsidR="00F328E6" w:rsidRPr="000049F9">
        <w:rPr>
          <w:kern w:val="22"/>
        </w:rPr>
        <w:t>d</w:t>
      </w:r>
      <w:r w:rsidRPr="000049F9">
        <w:rPr>
          <w:kern w:val="22"/>
        </w:rPr>
        <w:t>)</w:t>
      </w:r>
      <w:r w:rsidRPr="000049F9">
        <w:rPr>
          <w:kern w:val="22"/>
          <w:szCs w:val="24"/>
        </w:rPr>
        <w:tab/>
      </w:r>
      <w:r w:rsidR="006D49FD" w:rsidRPr="000049F9">
        <w:rPr>
          <w:kern w:val="22"/>
        </w:rPr>
        <w:t xml:space="preserve">To further develop a mechanism for tracking commitments of non-State actors using the template contained in </w:t>
      </w:r>
      <w:r w:rsidR="00D2147F" w:rsidRPr="000049F9">
        <w:rPr>
          <w:kern w:val="22"/>
        </w:rPr>
        <w:t>a</w:t>
      </w:r>
      <w:r w:rsidR="006D49FD" w:rsidRPr="000049F9">
        <w:rPr>
          <w:kern w:val="22"/>
        </w:rPr>
        <w:t xml:space="preserve">nnex </w:t>
      </w:r>
      <w:r w:rsidR="006D49FD" w:rsidRPr="00D43762">
        <w:rPr>
          <w:kern w:val="22"/>
        </w:rPr>
        <w:t>II</w:t>
      </w:r>
      <w:r w:rsidR="006D49FD" w:rsidRPr="000049F9">
        <w:rPr>
          <w:kern w:val="22"/>
        </w:rPr>
        <w:t xml:space="preserve"> </w:t>
      </w:r>
      <w:r w:rsidR="00235920" w:rsidRPr="000049F9">
        <w:rPr>
          <w:kern w:val="22"/>
        </w:rPr>
        <w:t xml:space="preserve">to </w:t>
      </w:r>
      <w:r w:rsidR="001D596C" w:rsidRPr="000049F9">
        <w:rPr>
          <w:kern w:val="22"/>
        </w:rPr>
        <w:t>th</w:t>
      </w:r>
      <w:r w:rsidR="00D2147F" w:rsidRPr="000049F9">
        <w:rPr>
          <w:kern w:val="22"/>
        </w:rPr>
        <w:t>e pr</w:t>
      </w:r>
      <w:r w:rsidR="00845A90" w:rsidRPr="000049F9">
        <w:rPr>
          <w:kern w:val="22"/>
        </w:rPr>
        <w:t>esent</w:t>
      </w:r>
      <w:r w:rsidR="001D596C" w:rsidRPr="000049F9">
        <w:rPr>
          <w:kern w:val="22"/>
        </w:rPr>
        <w:t xml:space="preserve"> decision</w:t>
      </w:r>
      <w:r w:rsidR="001D596C" w:rsidRPr="000049F9">
        <w:rPr>
          <w:kern w:val="22"/>
          <w:szCs w:val="24"/>
        </w:rPr>
        <w:t>;</w:t>
      </w:r>
      <w:r w:rsidR="006D49FD" w:rsidRPr="000049F9">
        <w:rPr>
          <w:kern w:val="22"/>
          <w:szCs w:val="24"/>
        </w:rPr>
        <w:t xml:space="preserve"> </w:t>
      </w:r>
    </w:p>
    <w:p w14:paraId="05A7FCFE" w14:textId="66D8718C" w:rsidR="00684E26" w:rsidRPr="000049F9" w:rsidRDefault="00684E26" w:rsidP="4DB382B6">
      <w:pPr>
        <w:pStyle w:val="Para10"/>
        <w:suppressLineNumbers/>
        <w:tabs>
          <w:tab w:val="left" w:pos="2268"/>
        </w:tabs>
        <w:suppressAutoHyphens/>
        <w:kinsoku w:val="0"/>
        <w:overflowPunct w:val="0"/>
        <w:autoSpaceDE w:val="0"/>
        <w:autoSpaceDN w:val="0"/>
        <w:adjustRightInd w:val="0"/>
        <w:snapToGrid w:val="0"/>
        <w:ind w:left="1134" w:firstLine="567"/>
      </w:pPr>
      <w:r w:rsidRPr="000049F9">
        <w:t>(</w:t>
      </w:r>
      <w:r w:rsidR="00F328E6" w:rsidRPr="000049F9">
        <w:t>e</w:t>
      </w:r>
      <w:r w:rsidR="00B66528" w:rsidRPr="000049F9">
        <w:t>)</w:t>
      </w:r>
      <w:r w:rsidR="00F328E6" w:rsidRPr="000049F9">
        <w:tab/>
      </w:r>
      <w:r w:rsidRPr="000049F9">
        <w:t>To support the organi</w:t>
      </w:r>
      <w:r w:rsidR="00D43762">
        <w:t>z</w:t>
      </w:r>
      <w:r w:rsidRPr="000049F9">
        <w:t xml:space="preserve">ation of </w:t>
      </w:r>
      <w:r w:rsidR="00C2798E" w:rsidRPr="000049F9">
        <w:t xml:space="preserve">subregional and regional </w:t>
      </w:r>
      <w:r w:rsidRPr="000049F9">
        <w:t xml:space="preserve">dialogues to enhance </w:t>
      </w:r>
      <w:r w:rsidR="00EE78DD">
        <w:t xml:space="preserve">the </w:t>
      </w:r>
      <w:r w:rsidRPr="000049F9">
        <w:t>implementation</w:t>
      </w:r>
      <w:r w:rsidR="00C2798E" w:rsidRPr="000049F9">
        <w:t xml:space="preserve"> and sharing of experiences</w:t>
      </w:r>
      <w:r w:rsidR="00B66528" w:rsidRPr="000049F9">
        <w:t>;</w:t>
      </w:r>
    </w:p>
    <w:p w14:paraId="40547666" w14:textId="5735F6F7" w:rsidR="006D49FD" w:rsidRPr="00D43762" w:rsidRDefault="00946C6A" w:rsidP="00603A6F">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0049F9">
        <w:rPr>
          <w:kern w:val="22"/>
          <w:szCs w:val="24"/>
        </w:rPr>
        <w:t>[</w:t>
      </w:r>
      <w:r w:rsidR="00924800" w:rsidRPr="000049F9">
        <w:rPr>
          <w:kern w:val="22"/>
          <w:szCs w:val="24"/>
        </w:rPr>
        <w:t>(</w:t>
      </w:r>
      <w:r w:rsidR="00B66528" w:rsidRPr="000049F9">
        <w:rPr>
          <w:kern w:val="22"/>
          <w:szCs w:val="24"/>
        </w:rPr>
        <w:t>f</w:t>
      </w:r>
      <w:r w:rsidR="00924800" w:rsidRPr="000049F9">
        <w:rPr>
          <w:kern w:val="22"/>
          <w:szCs w:val="24"/>
        </w:rPr>
        <w:t>)</w:t>
      </w:r>
      <w:r w:rsidR="00924800" w:rsidRPr="000049F9">
        <w:rPr>
          <w:kern w:val="22"/>
          <w:szCs w:val="24"/>
        </w:rPr>
        <w:tab/>
      </w:r>
      <w:r w:rsidR="006D49FD" w:rsidRPr="000049F9">
        <w:rPr>
          <w:kern w:val="22"/>
          <w:szCs w:val="24"/>
        </w:rPr>
        <w:t xml:space="preserve">To support the Subsidiary Body on Implementation in </w:t>
      </w:r>
      <w:r w:rsidR="00F97F1D">
        <w:rPr>
          <w:kern w:val="22"/>
          <w:szCs w:val="24"/>
        </w:rPr>
        <w:t xml:space="preserve">its </w:t>
      </w:r>
      <w:r w:rsidR="006D49FD" w:rsidRPr="000049F9">
        <w:rPr>
          <w:kern w:val="22"/>
          <w:szCs w:val="24"/>
        </w:rPr>
        <w:t xml:space="preserve">conduct </w:t>
      </w:r>
      <w:r w:rsidR="00F97F1D">
        <w:rPr>
          <w:kern w:val="22"/>
          <w:szCs w:val="24"/>
        </w:rPr>
        <w:t xml:space="preserve">of </w:t>
      </w:r>
      <w:r w:rsidR="006D49FD" w:rsidRPr="000049F9">
        <w:rPr>
          <w:kern w:val="22"/>
          <w:szCs w:val="24"/>
        </w:rPr>
        <w:t xml:space="preserve">the open-ended forum for </w:t>
      </w:r>
      <w:r w:rsidR="00734DDB">
        <w:rPr>
          <w:kern w:val="22"/>
          <w:szCs w:val="24"/>
        </w:rPr>
        <w:t xml:space="preserve">the </w:t>
      </w:r>
      <w:r w:rsidR="006D49FD" w:rsidRPr="000049F9">
        <w:rPr>
          <w:kern w:val="22"/>
          <w:szCs w:val="24"/>
        </w:rPr>
        <w:t>voluntary country review</w:t>
      </w:r>
      <w:r w:rsidR="00B66528" w:rsidRPr="000049F9">
        <w:rPr>
          <w:kern w:val="22"/>
          <w:szCs w:val="24"/>
        </w:rPr>
        <w:t>;</w:t>
      </w:r>
      <w:r w:rsidR="00235920" w:rsidRPr="000049F9">
        <w:rPr>
          <w:kern w:val="22"/>
          <w:szCs w:val="24"/>
        </w:rPr>
        <w:t>]</w:t>
      </w:r>
    </w:p>
    <w:p w14:paraId="50617D8D" w14:textId="6DA60CF4" w:rsidR="00574EA4" w:rsidRPr="00270AA9" w:rsidRDefault="00574EA4" w:rsidP="008A2B28">
      <w:pPr>
        <w:spacing w:before="120" w:after="120"/>
        <w:ind w:left="1134" w:firstLine="567"/>
        <w:rPr>
          <w:snapToGrid w:val="0"/>
          <w:kern w:val="22"/>
        </w:rPr>
      </w:pPr>
      <w:r w:rsidRPr="00D43762">
        <w:rPr>
          <w:snapToGrid w:val="0"/>
          <w:kern w:val="22"/>
        </w:rPr>
        <w:t>(</w:t>
      </w:r>
      <w:r w:rsidR="00214905" w:rsidRPr="00D43762">
        <w:rPr>
          <w:snapToGrid w:val="0"/>
          <w:kern w:val="22"/>
        </w:rPr>
        <w:t>g</w:t>
      </w:r>
      <w:r w:rsidRPr="00D43762">
        <w:rPr>
          <w:snapToGrid w:val="0"/>
          <w:kern w:val="22"/>
        </w:rPr>
        <w:t>)</w:t>
      </w:r>
      <w:r w:rsidR="00235920" w:rsidRPr="00D43762">
        <w:rPr>
          <w:snapToGrid w:val="0"/>
          <w:kern w:val="22"/>
        </w:rPr>
        <w:tab/>
      </w:r>
      <w:r w:rsidR="00214905" w:rsidRPr="00D43762">
        <w:rPr>
          <w:snapToGrid w:val="0"/>
          <w:kern w:val="22"/>
        </w:rPr>
        <w:t xml:space="preserve">To support </w:t>
      </w:r>
      <w:r w:rsidR="00087F7E" w:rsidRPr="000049F9">
        <w:t>indigenous people</w:t>
      </w:r>
      <w:r w:rsidR="00087F7E" w:rsidRPr="00D43762">
        <w:t>s and</w:t>
      </w:r>
      <w:r w:rsidR="00087F7E" w:rsidRPr="00270AA9">
        <w:t xml:space="preserve"> local communities, </w:t>
      </w:r>
      <w:r w:rsidR="00087F7E" w:rsidRPr="00F97F1D">
        <w:t xml:space="preserve">women and youth </w:t>
      </w:r>
      <w:r w:rsidR="00453D91" w:rsidRPr="000049F9">
        <w:t>in</w:t>
      </w:r>
      <w:r w:rsidR="00881248" w:rsidRPr="00F97F1D">
        <w:t xml:space="preserve"> </w:t>
      </w:r>
      <w:r w:rsidR="00214905" w:rsidRPr="00F97F1D">
        <w:t>shar</w:t>
      </w:r>
      <w:r w:rsidR="00453D91" w:rsidRPr="000049F9">
        <w:t>ing</w:t>
      </w:r>
      <w:r w:rsidR="00214905" w:rsidRPr="00F97F1D">
        <w:t xml:space="preserve"> information</w:t>
      </w:r>
      <w:r w:rsidR="00745FF8" w:rsidRPr="00F97F1D">
        <w:t xml:space="preserve"> </w:t>
      </w:r>
      <w:r w:rsidR="00F97F1D" w:rsidRPr="00F97F1D">
        <w:t xml:space="preserve">that </w:t>
      </w:r>
      <w:r w:rsidR="00745FF8" w:rsidRPr="00F97F1D">
        <w:t>they have</w:t>
      </w:r>
      <w:r w:rsidR="00745FF8" w:rsidRPr="00270AA9">
        <w:t xml:space="preserve"> developed to help </w:t>
      </w:r>
      <w:r w:rsidR="00F97F1D">
        <w:t xml:space="preserve">to </w:t>
      </w:r>
      <w:r w:rsidR="00745FF8" w:rsidRPr="00270AA9">
        <w:t>inform the global review</w:t>
      </w:r>
      <w:r w:rsidR="00214905" w:rsidRPr="00270AA9">
        <w:t>;</w:t>
      </w:r>
    </w:p>
    <w:p w14:paraId="76BA1DCB" w14:textId="7565FEB4" w:rsidR="006D49FD" w:rsidRPr="00270AA9" w:rsidRDefault="00214905" w:rsidP="00603A6F">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270AA9">
        <w:rPr>
          <w:kern w:val="22"/>
          <w:szCs w:val="24"/>
        </w:rPr>
        <w:t>(h</w:t>
      </w:r>
      <w:r w:rsidR="00924800" w:rsidRPr="00270AA9">
        <w:rPr>
          <w:kern w:val="22"/>
          <w:szCs w:val="24"/>
        </w:rPr>
        <w:t>)</w:t>
      </w:r>
      <w:r w:rsidR="00924800" w:rsidRPr="00270AA9">
        <w:rPr>
          <w:kern w:val="22"/>
          <w:szCs w:val="24"/>
        </w:rPr>
        <w:tab/>
      </w:r>
      <w:r w:rsidR="006D49FD" w:rsidRPr="00270AA9">
        <w:rPr>
          <w:kern w:val="22"/>
          <w:szCs w:val="24"/>
        </w:rPr>
        <w:t xml:space="preserve">To </w:t>
      </w:r>
      <w:r w:rsidR="006D49FD" w:rsidRPr="00270AA9">
        <w:rPr>
          <w:kern w:val="22"/>
        </w:rPr>
        <w:t xml:space="preserve">continue </w:t>
      </w:r>
      <w:r w:rsidR="00734FE7">
        <w:rPr>
          <w:kern w:val="22"/>
        </w:rPr>
        <w:t xml:space="preserve">to </w:t>
      </w:r>
      <w:r w:rsidR="006D49FD" w:rsidRPr="00270AA9">
        <w:rPr>
          <w:kern w:val="22"/>
        </w:rPr>
        <w:t>coordinat</w:t>
      </w:r>
      <w:r w:rsidR="00734FE7">
        <w:rPr>
          <w:kern w:val="22"/>
        </w:rPr>
        <w:t>e</w:t>
      </w:r>
      <w:r w:rsidR="006D49FD" w:rsidRPr="00270AA9">
        <w:rPr>
          <w:kern w:val="22"/>
        </w:rPr>
        <w:t xml:space="preserve"> </w:t>
      </w:r>
      <w:r w:rsidR="006367E6">
        <w:rPr>
          <w:kern w:val="22"/>
        </w:rPr>
        <w:t xml:space="preserve">actions </w:t>
      </w:r>
      <w:r w:rsidR="006D49FD" w:rsidRPr="00270AA9">
        <w:rPr>
          <w:kern w:val="22"/>
        </w:rPr>
        <w:t>and collaborat</w:t>
      </w:r>
      <w:r w:rsidR="00734FE7">
        <w:rPr>
          <w:kern w:val="22"/>
        </w:rPr>
        <w:t>e</w:t>
      </w:r>
      <w:r w:rsidR="006D49FD" w:rsidRPr="00270AA9">
        <w:rPr>
          <w:kern w:val="22"/>
        </w:rPr>
        <w:t xml:space="preserve"> with relevant partners in support of the </w:t>
      </w:r>
      <w:r w:rsidR="001D596C" w:rsidRPr="00270AA9">
        <w:rPr>
          <w:kern w:val="22"/>
          <w:szCs w:val="24"/>
        </w:rPr>
        <w:t xml:space="preserve">implementation of the </w:t>
      </w:r>
      <w:r w:rsidR="006D49FD" w:rsidRPr="00270AA9">
        <w:rPr>
          <w:bCs/>
          <w:kern w:val="22"/>
          <w:szCs w:val="24"/>
          <w:lang w:val="en-US"/>
        </w:rPr>
        <w:t>enhanced multidimensional approach to</w:t>
      </w:r>
      <w:r w:rsidR="006D49FD" w:rsidRPr="00270AA9">
        <w:rPr>
          <w:kern w:val="22"/>
          <w:szCs w:val="24"/>
        </w:rPr>
        <w:t xml:space="preserve"> planning, monitoring, reporting and review</w:t>
      </w:r>
      <w:r w:rsidR="001D596C" w:rsidRPr="008468B2">
        <w:rPr>
          <w:kern w:val="22"/>
          <w:szCs w:val="24"/>
        </w:rPr>
        <w:t>;</w:t>
      </w:r>
      <w:r w:rsidR="00600F19" w:rsidRPr="008468B2">
        <w:rPr>
          <w:kern w:val="22"/>
          <w:szCs w:val="24"/>
        </w:rPr>
        <w:t>]</w:t>
      </w:r>
    </w:p>
    <w:p w14:paraId="59907394" w14:textId="3FCBCD5A" w:rsidR="00FE51BD" w:rsidRPr="004D742D" w:rsidRDefault="00465FC8" w:rsidP="009463C7">
      <w:pPr>
        <w:tabs>
          <w:tab w:val="left" w:pos="2268"/>
        </w:tabs>
        <w:spacing w:before="120" w:after="120"/>
        <w:ind w:left="1134" w:firstLine="567"/>
        <w:rPr>
          <w:rFonts w:eastAsia="Malgun Gothic"/>
        </w:rPr>
      </w:pPr>
      <w:r w:rsidRPr="004D742D">
        <w:t>2</w:t>
      </w:r>
      <w:r w:rsidR="00D43762">
        <w:t>6</w:t>
      </w:r>
      <w:r w:rsidR="00FE51BD" w:rsidRPr="004D742D">
        <w:rPr>
          <w:rFonts w:eastAsia="Malgun Gothic"/>
        </w:rPr>
        <w:t>.</w:t>
      </w:r>
      <w:r w:rsidR="00FE51BD" w:rsidRPr="004D742D">
        <w:rPr>
          <w:rFonts w:eastAsia="Malgun Gothic"/>
        </w:rPr>
        <w:tab/>
      </w:r>
      <w:r w:rsidR="00FE51BD" w:rsidRPr="004D742D">
        <w:rPr>
          <w:rFonts w:eastAsia="Malgun Gothic"/>
          <w:i/>
        </w:rPr>
        <w:t>Also</w:t>
      </w:r>
      <w:r w:rsidR="00FE51BD" w:rsidRPr="004D742D">
        <w:rPr>
          <w:rFonts w:eastAsia="Malgun Gothic"/>
        </w:rPr>
        <w:t xml:space="preserve"> </w:t>
      </w:r>
      <w:r w:rsidR="00FE51BD" w:rsidRPr="004D742D">
        <w:rPr>
          <w:rFonts w:eastAsia="Malgun Gothic"/>
          <w:i/>
        </w:rPr>
        <w:t>requests</w:t>
      </w:r>
      <w:r w:rsidR="00FE51BD" w:rsidRPr="004D742D">
        <w:rPr>
          <w:rFonts w:eastAsia="Malgun Gothic"/>
        </w:rPr>
        <w:t xml:space="preserve"> the Executive </w:t>
      </w:r>
      <w:r w:rsidR="00FE51BD" w:rsidRPr="004D742D">
        <w:rPr>
          <w:rFonts w:asciiTheme="majorBidi" w:hAnsiTheme="majorBidi"/>
          <w:kern w:val="22"/>
        </w:rPr>
        <w:t>Secretary</w:t>
      </w:r>
      <w:r w:rsidR="00FE51BD" w:rsidRPr="004D742D">
        <w:rPr>
          <w:rFonts w:eastAsia="Malgun Gothic"/>
        </w:rPr>
        <w:t xml:space="preserve">, with the support of the Ad Hoc Scientific and Technical Advisory Group, to facilitate an informal technical dialogue among Parties, </w:t>
      </w:r>
      <w:r w:rsidR="00FE51BD" w:rsidRPr="000049F9">
        <w:rPr>
          <w:rFonts w:eastAsia="Malgun Gothic"/>
        </w:rPr>
        <w:t>indigenous people</w:t>
      </w:r>
      <w:r w:rsidR="00FE51BD" w:rsidRPr="00D43762">
        <w:rPr>
          <w:rFonts w:eastAsia="Malgun Gothic"/>
        </w:rPr>
        <w:t>s and local</w:t>
      </w:r>
      <w:r w:rsidR="00FE51BD" w:rsidRPr="004D742D">
        <w:rPr>
          <w:rFonts w:eastAsia="Malgun Gothic"/>
        </w:rPr>
        <w:t xml:space="preserve"> communities, </w:t>
      </w:r>
      <w:r w:rsidR="00FE51BD" w:rsidRPr="00684406">
        <w:rPr>
          <w:rFonts w:eastAsia="Malgun Gothic"/>
        </w:rPr>
        <w:t xml:space="preserve">women </w:t>
      </w:r>
      <w:r w:rsidR="00684406">
        <w:rPr>
          <w:rFonts w:eastAsia="Malgun Gothic"/>
        </w:rPr>
        <w:t xml:space="preserve">and </w:t>
      </w:r>
      <w:r w:rsidR="00FE51BD" w:rsidRPr="00684406">
        <w:rPr>
          <w:rFonts w:eastAsia="Malgun Gothic"/>
        </w:rPr>
        <w:t>youth</w:t>
      </w:r>
      <w:r w:rsidR="00684406">
        <w:rPr>
          <w:rFonts w:eastAsia="Malgun Gothic"/>
        </w:rPr>
        <w:t xml:space="preserve"> representatives</w:t>
      </w:r>
      <w:r w:rsidR="00FE51BD" w:rsidRPr="000049F9">
        <w:rPr>
          <w:rFonts w:eastAsia="Malgun Gothic"/>
        </w:rPr>
        <w:t>,</w:t>
      </w:r>
      <w:r w:rsidR="00FE51BD" w:rsidRPr="00D43762">
        <w:rPr>
          <w:rFonts w:eastAsia="Malgun Gothic"/>
        </w:rPr>
        <w:t xml:space="preserve"> academia</w:t>
      </w:r>
      <w:r w:rsidR="00FE51BD" w:rsidRPr="004D742D">
        <w:rPr>
          <w:rFonts w:eastAsia="Malgun Gothic"/>
        </w:rPr>
        <w:t xml:space="preserve">, the private and financial sectors and other stakeholders and experts on the scientific, technical and technological aspects of the global report and other relevant inputs to the global review, including the sharing of best practices, challenges, gaps and </w:t>
      </w:r>
      <w:r w:rsidR="002F3682">
        <w:rPr>
          <w:rFonts w:eastAsia="Malgun Gothic"/>
        </w:rPr>
        <w:t>solutions</w:t>
      </w:r>
      <w:r w:rsidR="00FE51BD" w:rsidRPr="004D742D">
        <w:rPr>
          <w:rFonts w:eastAsia="Malgun Gothic"/>
        </w:rPr>
        <w:t>;</w:t>
      </w:r>
    </w:p>
    <w:p w14:paraId="6A62562A" w14:textId="3E8D6C92" w:rsidR="00FE51BD" w:rsidRPr="004D742D" w:rsidRDefault="004172CC" w:rsidP="00FE51BD">
      <w:pPr>
        <w:tabs>
          <w:tab w:val="left" w:pos="2268"/>
        </w:tabs>
        <w:spacing w:before="120" w:after="120"/>
        <w:ind w:left="1134" w:firstLine="567"/>
        <w:rPr>
          <w:rFonts w:eastAsia="Malgun Gothic"/>
        </w:rPr>
      </w:pPr>
      <w:r w:rsidRPr="004D742D">
        <w:rPr>
          <w:rFonts w:eastAsia="Malgun Gothic"/>
          <w:kern w:val="22"/>
        </w:rPr>
        <w:t>2</w:t>
      </w:r>
      <w:r w:rsidR="00D43762">
        <w:rPr>
          <w:rFonts w:eastAsia="Malgun Gothic"/>
          <w:kern w:val="22"/>
        </w:rPr>
        <w:t>7</w:t>
      </w:r>
      <w:r w:rsidR="00FE51BD" w:rsidRPr="004D742D">
        <w:rPr>
          <w:rFonts w:eastAsia="Malgun Gothic"/>
          <w:kern w:val="22"/>
        </w:rPr>
        <w:t>.</w:t>
      </w:r>
      <w:r w:rsidR="00FE51BD" w:rsidRPr="004D742D">
        <w:rPr>
          <w:rFonts w:eastAsia="Malgun Gothic"/>
          <w:i/>
          <w:kern w:val="22"/>
        </w:rPr>
        <w:tab/>
        <w:t xml:space="preserve">Further requests </w:t>
      </w:r>
      <w:r w:rsidR="00FE51BD" w:rsidRPr="004D742D">
        <w:rPr>
          <w:rFonts w:eastAsia="Malgun Gothic"/>
          <w:kern w:val="22"/>
        </w:rPr>
        <w:t xml:space="preserve">the Executive </w:t>
      </w:r>
      <w:r w:rsidR="00FE51BD" w:rsidRPr="004D742D">
        <w:rPr>
          <w:rFonts w:asciiTheme="majorBidi" w:hAnsiTheme="majorBidi"/>
          <w:kern w:val="22"/>
        </w:rPr>
        <w:t>Secretary</w:t>
      </w:r>
      <w:r w:rsidR="00FE51BD" w:rsidRPr="004D742D">
        <w:rPr>
          <w:rFonts w:eastAsia="Malgun Gothic"/>
          <w:kern w:val="22"/>
        </w:rPr>
        <w:t xml:space="preserve"> to provide regular updates to Parties on the preparation of the global report</w:t>
      </w:r>
      <w:r w:rsidR="005935E7" w:rsidRPr="004D742D">
        <w:rPr>
          <w:rFonts w:eastAsia="Malgun Gothic"/>
          <w:kern w:val="22"/>
        </w:rPr>
        <w:t xml:space="preserve">, including at meetings of the </w:t>
      </w:r>
      <w:r w:rsidR="002F3682">
        <w:rPr>
          <w:rFonts w:eastAsia="Malgun Gothic"/>
          <w:kern w:val="22"/>
        </w:rPr>
        <w:t>s</w:t>
      </w:r>
      <w:r w:rsidR="005935E7" w:rsidRPr="004D742D">
        <w:rPr>
          <w:rFonts w:eastAsia="Malgun Gothic"/>
          <w:kern w:val="22"/>
        </w:rPr>
        <w:t xml:space="preserve">ubsidiary </w:t>
      </w:r>
      <w:r w:rsidR="002F3682">
        <w:rPr>
          <w:rFonts w:eastAsia="Malgun Gothic"/>
          <w:kern w:val="22"/>
        </w:rPr>
        <w:t>b</w:t>
      </w:r>
      <w:r w:rsidR="005935E7" w:rsidRPr="004D742D">
        <w:rPr>
          <w:rFonts w:eastAsia="Malgun Gothic"/>
          <w:kern w:val="22"/>
        </w:rPr>
        <w:t>odies</w:t>
      </w:r>
      <w:r w:rsidR="00FE51BD" w:rsidRPr="004D742D">
        <w:rPr>
          <w:rFonts w:eastAsia="Malgun Gothic"/>
        </w:rPr>
        <w:t>;</w:t>
      </w:r>
    </w:p>
    <w:p w14:paraId="3B216E3D" w14:textId="16B2A7C0" w:rsidR="00A95066" w:rsidRPr="000049F9" w:rsidRDefault="008651D0" w:rsidP="00603A6F">
      <w:pPr>
        <w:pStyle w:val="Para10"/>
        <w:suppressLineNumbers/>
        <w:tabs>
          <w:tab w:val="left" w:pos="2268"/>
        </w:tabs>
        <w:suppressAutoHyphens/>
        <w:kinsoku w:val="0"/>
        <w:overflowPunct w:val="0"/>
        <w:autoSpaceDE w:val="0"/>
        <w:autoSpaceDN w:val="0"/>
        <w:adjustRightInd w:val="0"/>
        <w:snapToGrid w:val="0"/>
        <w:ind w:left="1134" w:firstLine="567"/>
      </w:pPr>
      <w:r w:rsidRPr="000049F9">
        <w:rPr>
          <w:kern w:val="22"/>
        </w:rPr>
        <w:t>[</w:t>
      </w:r>
      <w:r w:rsidR="00947C07" w:rsidRPr="000049F9">
        <w:rPr>
          <w:kern w:val="22"/>
        </w:rPr>
        <w:t>2</w:t>
      </w:r>
      <w:r w:rsidR="00D43762" w:rsidRPr="000049F9">
        <w:rPr>
          <w:kern w:val="22"/>
        </w:rPr>
        <w:t>8</w:t>
      </w:r>
      <w:r w:rsidR="00924800" w:rsidRPr="000049F9">
        <w:rPr>
          <w:kern w:val="22"/>
        </w:rPr>
        <w:t>.</w:t>
      </w:r>
      <w:r w:rsidR="00924800" w:rsidRPr="000049F9">
        <w:rPr>
          <w:kern w:val="22"/>
        </w:rPr>
        <w:tab/>
      </w:r>
      <w:r w:rsidR="00A95066" w:rsidRPr="000049F9">
        <w:rPr>
          <w:i/>
          <w:iCs/>
        </w:rPr>
        <w:t>Invites</w:t>
      </w:r>
      <w:r w:rsidR="00A95066" w:rsidRPr="000049F9">
        <w:t xml:space="preserve"> donors, Governments and multilateral and bilateral agencies to support </w:t>
      </w:r>
      <w:r w:rsidR="001D596C" w:rsidRPr="000049F9">
        <w:t xml:space="preserve">the enhanced multidimensional approach to </w:t>
      </w:r>
      <w:r w:rsidR="00A95066" w:rsidRPr="000049F9">
        <w:t xml:space="preserve">planning, monitoring, reporting and review, </w:t>
      </w:r>
      <w:r w:rsidR="001D596C" w:rsidRPr="000049F9">
        <w:t>including the strengthening of national</w:t>
      </w:r>
      <w:r w:rsidR="00452E89" w:rsidRPr="000049F9">
        <w:t>-</w:t>
      </w:r>
      <w:r w:rsidR="001D596C" w:rsidRPr="000049F9">
        <w:t xml:space="preserve">level monitoring, </w:t>
      </w:r>
      <w:proofErr w:type="gramStart"/>
      <w:r w:rsidR="00A95066" w:rsidRPr="000049F9">
        <w:t xml:space="preserve">in </w:t>
      </w:r>
      <w:r w:rsidR="001D596C" w:rsidRPr="000049F9">
        <w:t>order to</w:t>
      </w:r>
      <w:proofErr w:type="gramEnd"/>
      <w:r w:rsidR="001D596C" w:rsidRPr="000049F9">
        <w:t xml:space="preserve"> ensure</w:t>
      </w:r>
      <w:r w:rsidR="00A95066" w:rsidRPr="000049F9">
        <w:t xml:space="preserve"> the </w:t>
      </w:r>
      <w:r w:rsidR="001D596C" w:rsidRPr="000049F9">
        <w:t xml:space="preserve">effective </w:t>
      </w:r>
      <w:r w:rsidR="00A95066" w:rsidRPr="000049F9">
        <w:t>implementation of the Framework</w:t>
      </w:r>
      <w:r w:rsidR="00D7741A" w:rsidRPr="000049F9">
        <w:t>;</w:t>
      </w:r>
      <w:r w:rsidRPr="000049F9">
        <w:t>]</w:t>
      </w:r>
    </w:p>
    <w:p w14:paraId="6AB5BCBF" w14:textId="78C05C7F" w:rsidR="009254FF" w:rsidRPr="00D43762" w:rsidRDefault="008C41FB" w:rsidP="009254FF">
      <w:pPr>
        <w:tabs>
          <w:tab w:val="left" w:pos="2268"/>
        </w:tabs>
        <w:spacing w:before="120" w:after="120"/>
        <w:ind w:left="1134" w:firstLine="567"/>
        <w:rPr>
          <w:rFonts w:eastAsia="Malgun Gothic"/>
          <w:kern w:val="22"/>
        </w:rPr>
      </w:pPr>
      <w:r w:rsidRPr="004D742D">
        <w:t>2</w:t>
      </w:r>
      <w:r w:rsidR="00D43762">
        <w:t>9</w:t>
      </w:r>
      <w:r w:rsidR="009254FF" w:rsidRPr="004D742D">
        <w:rPr>
          <w:rFonts w:asciiTheme="majorBidi" w:hAnsiTheme="majorBidi"/>
          <w:color w:val="000000" w:themeColor="text1"/>
        </w:rPr>
        <w:t>.</w:t>
      </w:r>
      <w:r w:rsidR="009254FF" w:rsidRPr="004D742D">
        <w:rPr>
          <w:rFonts w:asciiTheme="majorBidi" w:hAnsiTheme="majorBidi"/>
          <w:color w:val="000000" w:themeColor="text1"/>
        </w:rPr>
        <w:tab/>
      </w:r>
      <w:r w:rsidR="009254FF" w:rsidRPr="00D43762">
        <w:rPr>
          <w:rFonts w:eastAsia="Malgun Gothic"/>
          <w:i/>
          <w:kern w:val="22"/>
        </w:rPr>
        <w:t xml:space="preserve">Invites </w:t>
      </w:r>
      <w:r w:rsidR="009254FF" w:rsidRPr="00D43762">
        <w:rPr>
          <w:rFonts w:eastAsia="Malgun Gothic"/>
          <w:kern w:val="22"/>
        </w:rPr>
        <w:t xml:space="preserve">the </w:t>
      </w:r>
      <w:bookmarkStart w:id="7" w:name="_Hlk143080991"/>
      <w:r w:rsidR="009254FF" w:rsidRPr="000049F9">
        <w:rPr>
          <w:rFonts w:asciiTheme="majorBidi" w:hAnsiTheme="majorBidi"/>
          <w:kern w:val="22"/>
        </w:rPr>
        <w:t>Intergovernmental</w:t>
      </w:r>
      <w:r w:rsidR="009254FF" w:rsidRPr="000049F9">
        <w:rPr>
          <w:rFonts w:eastAsia="Malgun Gothic"/>
          <w:kern w:val="22"/>
        </w:rPr>
        <w:t xml:space="preserve"> Science-Policy Platform on Biodiversity and Ecosystem Services</w:t>
      </w:r>
      <w:bookmarkEnd w:id="7"/>
      <w:r w:rsidR="009254FF" w:rsidRPr="00D43762">
        <w:rPr>
          <w:rFonts w:eastAsia="Malgun Gothic"/>
          <w:kern w:val="22"/>
        </w:rPr>
        <w:t xml:space="preserve"> to contribute to the</w:t>
      </w:r>
      <w:r w:rsidR="009254FF" w:rsidRPr="00D43762">
        <w:rPr>
          <w:rFonts w:eastAsia="Malgun Gothic"/>
        </w:rPr>
        <w:t xml:space="preserve"> </w:t>
      </w:r>
      <w:r w:rsidR="009254FF" w:rsidRPr="00D43762">
        <w:rPr>
          <w:rFonts w:asciiTheme="majorBidi" w:hAnsiTheme="majorBidi"/>
          <w:color w:val="000000" w:themeColor="text1"/>
        </w:rPr>
        <w:t>global</w:t>
      </w:r>
      <w:r w:rsidR="009254FF" w:rsidRPr="00D43762">
        <w:rPr>
          <w:rFonts w:eastAsia="Malgun Gothic"/>
        </w:rPr>
        <w:t xml:space="preserve"> review</w:t>
      </w:r>
      <w:r w:rsidR="004E78F7">
        <w:rPr>
          <w:rFonts w:eastAsia="Malgun Gothic"/>
        </w:rPr>
        <w:t>,</w:t>
      </w:r>
      <w:r w:rsidR="009254FF" w:rsidRPr="000049F9">
        <w:rPr>
          <w:rFonts w:eastAsia="Malgun Gothic"/>
        </w:rPr>
        <w:t xml:space="preserve"> </w:t>
      </w:r>
      <w:r w:rsidR="009254FF" w:rsidRPr="001C5C7A">
        <w:rPr>
          <w:rFonts w:eastAsia="Malgun Gothic"/>
        </w:rPr>
        <w:t xml:space="preserve">and </w:t>
      </w:r>
      <w:proofErr w:type="gramStart"/>
      <w:r w:rsidR="009254FF" w:rsidRPr="001C5C7A">
        <w:rPr>
          <w:rFonts w:eastAsia="Malgun Gothic"/>
        </w:rPr>
        <w:t>in particular</w:t>
      </w:r>
      <w:r w:rsidR="009254FF" w:rsidRPr="004D742D">
        <w:rPr>
          <w:rFonts w:eastAsia="Malgun Gothic"/>
        </w:rPr>
        <w:t xml:space="preserve"> to</w:t>
      </w:r>
      <w:proofErr w:type="gramEnd"/>
      <w:r w:rsidR="009254FF" w:rsidRPr="004D742D">
        <w:rPr>
          <w:rFonts w:eastAsia="Malgun Gothic"/>
        </w:rPr>
        <w:t xml:space="preserve"> the</w:t>
      </w:r>
      <w:r w:rsidR="009254FF" w:rsidRPr="004D742D">
        <w:rPr>
          <w:rFonts w:eastAsia="Malgun Gothic"/>
          <w:kern w:val="22"/>
        </w:rPr>
        <w:t xml:space="preserve"> work of the A</w:t>
      </w:r>
      <w:r w:rsidR="009254FF" w:rsidRPr="004D742D">
        <w:rPr>
          <w:rFonts w:eastAsia="Malgun Gothic"/>
        </w:rPr>
        <w:t>d Hoc S</w:t>
      </w:r>
      <w:r w:rsidR="009254FF" w:rsidRPr="004D742D">
        <w:rPr>
          <w:rFonts w:eastAsia="Malgun Gothic"/>
          <w:kern w:val="22"/>
        </w:rPr>
        <w:t xml:space="preserve">cientific and Technical Advisory Group, </w:t>
      </w:r>
      <w:r w:rsidR="009254FF" w:rsidRPr="004D742D">
        <w:rPr>
          <w:rFonts w:eastAsia="Malgun Gothic"/>
        </w:rPr>
        <w:t xml:space="preserve">in a manner fully </w:t>
      </w:r>
      <w:r w:rsidR="009254FF" w:rsidRPr="00D43762">
        <w:rPr>
          <w:rFonts w:eastAsia="Malgun Gothic"/>
        </w:rPr>
        <w:t xml:space="preserve">respectful of </w:t>
      </w:r>
      <w:r w:rsidR="001C5C7A">
        <w:rPr>
          <w:rFonts w:eastAsia="Malgun Gothic"/>
        </w:rPr>
        <w:t>their</w:t>
      </w:r>
      <w:r w:rsidR="001C5C7A" w:rsidRPr="00D43762">
        <w:rPr>
          <w:rFonts w:eastAsia="Malgun Gothic"/>
        </w:rPr>
        <w:t xml:space="preserve"> </w:t>
      </w:r>
      <w:r w:rsidR="009254FF" w:rsidRPr="00D43762">
        <w:rPr>
          <w:rFonts w:eastAsia="Malgun Gothic"/>
        </w:rPr>
        <w:t>respective mandates</w:t>
      </w:r>
      <w:r w:rsidR="009254FF" w:rsidRPr="00D43762">
        <w:rPr>
          <w:rFonts w:eastAsia="Malgun Gothic"/>
          <w:kern w:val="22"/>
        </w:rPr>
        <w:t>;</w:t>
      </w:r>
    </w:p>
    <w:p w14:paraId="7049841E" w14:textId="2CD88B40" w:rsidR="00451381" w:rsidRDefault="009254FF" w:rsidP="009254FF">
      <w:pPr>
        <w:tabs>
          <w:tab w:val="left" w:pos="2268"/>
        </w:tabs>
        <w:spacing w:before="120" w:after="120"/>
        <w:ind w:left="1134" w:firstLine="567"/>
        <w:rPr>
          <w:kern w:val="22"/>
        </w:rPr>
      </w:pPr>
      <w:r w:rsidRPr="000049F9">
        <w:t>[</w:t>
      </w:r>
      <w:r w:rsidR="00D43762" w:rsidRPr="000049F9">
        <w:t>30</w:t>
      </w:r>
      <w:r w:rsidRPr="000049F9">
        <w:rPr>
          <w:kern w:val="22"/>
        </w:rPr>
        <w:t>.</w:t>
      </w:r>
      <w:r w:rsidRPr="000049F9">
        <w:rPr>
          <w:kern w:val="22"/>
        </w:rPr>
        <w:tab/>
      </w:r>
      <w:r w:rsidRPr="000049F9">
        <w:rPr>
          <w:i/>
          <w:kern w:val="22"/>
        </w:rPr>
        <w:t xml:space="preserve">Encourages </w:t>
      </w:r>
      <w:r w:rsidRPr="000049F9">
        <w:rPr>
          <w:kern w:val="22"/>
        </w:rPr>
        <w:t xml:space="preserve">Parties, and </w:t>
      </w:r>
      <w:r w:rsidRPr="000049F9">
        <w:rPr>
          <w:rFonts w:asciiTheme="majorBidi" w:hAnsiTheme="majorBidi"/>
          <w:kern w:val="22"/>
        </w:rPr>
        <w:t>invites</w:t>
      </w:r>
      <w:r w:rsidRPr="000049F9">
        <w:rPr>
          <w:kern w:val="22"/>
        </w:rPr>
        <w:t xml:space="preserve"> other Governments and relevant organizations, including funding organizations, to support the improvement of biodiversity data and models, inter alia, to address data gaps and gaps in modelling methodologies related to the impacts of drivers of biodiversity loss and policy interventions on biodiversity and ecosystem services]</w:t>
      </w:r>
      <w:r w:rsidRPr="00D43762">
        <w:rPr>
          <w:kern w:val="22"/>
        </w:rPr>
        <w:t>.</w:t>
      </w:r>
    </w:p>
    <w:p w14:paraId="4E32B37F" w14:textId="77777777" w:rsidR="00AE0AB9" w:rsidRPr="00A364DF" w:rsidRDefault="00AE0AB9" w:rsidP="00755C38">
      <w:pPr>
        <w:spacing w:before="240" w:line="259" w:lineRule="auto"/>
        <w:ind w:firstLine="567"/>
        <w:jc w:val="left"/>
        <w:rPr>
          <w:b/>
          <w:sz w:val="24"/>
        </w:rPr>
      </w:pPr>
      <w:r w:rsidRPr="00A364DF">
        <w:rPr>
          <w:rFonts w:eastAsiaTheme="majorEastAsia"/>
          <w:b/>
          <w:kern w:val="2"/>
          <w:sz w:val="24"/>
          <w:lang w:val="en-CA"/>
          <w14:ligatures w14:val="standardContextual"/>
        </w:rPr>
        <w:t>Annex</w:t>
      </w:r>
      <w:r w:rsidRPr="00A364DF">
        <w:rPr>
          <w:b/>
          <w:sz w:val="24"/>
        </w:rPr>
        <w:t xml:space="preserve"> I</w:t>
      </w:r>
    </w:p>
    <w:p w14:paraId="5E0A84C8" w14:textId="28C3E925" w:rsidR="00A05804" w:rsidRPr="000049F9" w:rsidRDefault="00A05804" w:rsidP="000049F9">
      <w:pPr>
        <w:spacing w:after="160" w:line="259" w:lineRule="auto"/>
        <w:ind w:firstLine="567"/>
        <w:jc w:val="left"/>
        <w:outlineLvl w:val="1"/>
        <w:rPr>
          <w:rFonts w:ascii="Times New Roman Bold" w:eastAsiaTheme="majorEastAsia" w:hAnsi="Times New Roman Bold"/>
          <w:b/>
          <w:bCs/>
          <w:spacing w:val="5"/>
          <w:kern w:val="28"/>
          <w:sz w:val="24"/>
        </w:rPr>
      </w:pPr>
      <w:r w:rsidRPr="000049F9">
        <w:rPr>
          <w:b/>
          <w:sz w:val="24"/>
        </w:rPr>
        <w:t>Template</w:t>
      </w:r>
      <w:r w:rsidRPr="000049F9">
        <w:rPr>
          <w:rFonts w:ascii="Times New Roman Bold" w:eastAsiaTheme="majorEastAsia" w:hAnsi="Times New Roman Bold"/>
          <w:b/>
          <w:bCs/>
          <w:spacing w:val="5"/>
          <w:kern w:val="28"/>
          <w:sz w:val="24"/>
        </w:rPr>
        <w:t xml:space="preserve"> for the seventh and eighth national reports</w:t>
      </w:r>
      <w:r w:rsidR="0028263F">
        <w:rPr>
          <w:rStyle w:val="FootnoteReference"/>
          <w:rFonts w:ascii="Times New Roman Bold" w:eastAsiaTheme="majorEastAsia" w:hAnsi="Times New Roman Bold"/>
          <w:b/>
          <w:bCs/>
          <w:spacing w:val="5"/>
          <w:kern w:val="28"/>
          <w:sz w:val="24"/>
        </w:rPr>
        <w:footnoteReference w:customMarkFollows="1" w:id="12"/>
        <w:t>*</w:t>
      </w:r>
    </w:p>
    <w:p w14:paraId="6E3BBD84" w14:textId="2525BA27" w:rsidR="00A05804" w:rsidRPr="00270AA9" w:rsidRDefault="00A05804" w:rsidP="00A0580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270AA9">
        <w:rPr>
          <w:b/>
          <w:bCs/>
          <w:snapToGrid w:val="0"/>
          <w:kern w:val="22"/>
          <w:sz w:val="20"/>
          <w:szCs w:val="20"/>
        </w:rPr>
        <w:t>I.</w:t>
      </w:r>
      <w:r w:rsidR="00C04308">
        <w:rPr>
          <w:b/>
          <w:bCs/>
          <w:snapToGrid w:val="0"/>
          <w:kern w:val="22"/>
          <w:sz w:val="20"/>
          <w:szCs w:val="20"/>
        </w:rPr>
        <w:tab/>
      </w:r>
      <w:r w:rsidRPr="00270AA9">
        <w:rPr>
          <w:b/>
          <w:bCs/>
          <w:snapToGrid w:val="0"/>
          <w:kern w:val="22"/>
          <w:sz w:val="20"/>
          <w:szCs w:val="20"/>
        </w:rPr>
        <w:t>Brief overview of the process of preparation of the report</w:t>
      </w:r>
    </w:p>
    <w:tbl>
      <w:tblPr>
        <w:tblStyle w:val="TableGrid"/>
        <w:tblW w:w="0" w:type="auto"/>
        <w:tblLook w:val="04A0" w:firstRow="1" w:lastRow="0" w:firstColumn="1" w:lastColumn="0" w:noHBand="0" w:noVBand="1"/>
      </w:tblPr>
      <w:tblGrid>
        <w:gridCol w:w="2147"/>
        <w:gridCol w:w="7203"/>
      </w:tblGrid>
      <w:tr w:rsidR="00A05804" w:rsidRPr="00270AA9" w14:paraId="787A8F0A" w14:textId="77777777" w:rsidTr="0001351E">
        <w:tc>
          <w:tcPr>
            <w:tcW w:w="2155" w:type="dxa"/>
          </w:tcPr>
          <w:p w14:paraId="04E26BD7" w14:textId="77777777" w:rsidR="00A05804" w:rsidRPr="00D22887"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D22887">
              <w:rPr>
                <w:b/>
                <w:bCs/>
                <w:snapToGrid w:val="0"/>
                <w:kern w:val="22"/>
                <w:sz w:val="20"/>
                <w:szCs w:val="20"/>
              </w:rPr>
              <w:t>Country name</w:t>
            </w:r>
          </w:p>
        </w:tc>
        <w:tc>
          <w:tcPr>
            <w:tcW w:w="7195" w:type="dxa"/>
          </w:tcPr>
          <w:p w14:paraId="7D4FC662" w14:textId="77777777" w:rsidR="00A05804" w:rsidRPr="00270AA9"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270AA9" w14:paraId="077B3C56" w14:textId="77777777" w:rsidTr="00A364DF">
        <w:tc>
          <w:tcPr>
            <w:tcW w:w="2155" w:type="dxa"/>
          </w:tcPr>
          <w:p w14:paraId="10CE7323" w14:textId="444387F4" w:rsidR="00A05804" w:rsidRPr="000049F9" w:rsidRDefault="00A05804" w:rsidP="00A364DF">
            <w:pPr>
              <w:suppressLineNumbers/>
              <w:suppressAutoHyphens/>
              <w:kinsoku w:val="0"/>
              <w:overflowPunct w:val="0"/>
              <w:autoSpaceDE w:val="0"/>
              <w:autoSpaceDN w:val="0"/>
              <w:adjustRightInd w:val="0"/>
              <w:snapToGrid w:val="0"/>
              <w:spacing w:before="120" w:after="120"/>
              <w:jc w:val="left"/>
              <w:rPr>
                <w:b/>
                <w:bCs/>
                <w:kern w:val="22"/>
                <w:sz w:val="20"/>
              </w:rPr>
            </w:pPr>
            <w:r w:rsidRPr="00D22887">
              <w:rPr>
                <w:b/>
                <w:bCs/>
                <w:snapToGrid w:val="0"/>
                <w:kern w:val="22"/>
                <w:sz w:val="20"/>
                <w:szCs w:val="20"/>
              </w:rPr>
              <w:t>National authorities responsible for the preparation and submission of the report</w:t>
            </w:r>
          </w:p>
        </w:tc>
        <w:tc>
          <w:tcPr>
            <w:tcW w:w="7195" w:type="dxa"/>
          </w:tcPr>
          <w:p w14:paraId="5B23CCF8" w14:textId="77777777" w:rsidR="00A05804" w:rsidRPr="00270AA9"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270AA9" w14:paraId="147F501F" w14:textId="77777777" w:rsidTr="0001351E">
        <w:tc>
          <w:tcPr>
            <w:tcW w:w="2155" w:type="dxa"/>
          </w:tcPr>
          <w:p w14:paraId="1DC6547C" w14:textId="77777777" w:rsidR="00A05804" w:rsidRPr="00D22887"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D22887">
              <w:rPr>
                <w:b/>
                <w:bCs/>
                <w:snapToGrid w:val="0"/>
                <w:kern w:val="22"/>
                <w:sz w:val="20"/>
                <w:szCs w:val="20"/>
              </w:rPr>
              <w:t>Contact person</w:t>
            </w:r>
          </w:p>
        </w:tc>
        <w:tc>
          <w:tcPr>
            <w:tcW w:w="7195" w:type="dxa"/>
          </w:tcPr>
          <w:p w14:paraId="5CA3D716" w14:textId="77777777" w:rsidR="00A05804" w:rsidRPr="00270AA9"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270AA9" w14:paraId="33AED133" w14:textId="77777777" w:rsidTr="0001351E">
        <w:tc>
          <w:tcPr>
            <w:tcW w:w="2155" w:type="dxa"/>
          </w:tcPr>
          <w:p w14:paraId="733162AA" w14:textId="77777777" w:rsidR="00A05804" w:rsidRPr="00D22887"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D22887">
              <w:rPr>
                <w:b/>
                <w:bCs/>
                <w:snapToGrid w:val="0"/>
                <w:kern w:val="22"/>
                <w:sz w:val="20"/>
                <w:szCs w:val="20"/>
              </w:rPr>
              <w:t xml:space="preserve">Contact details </w:t>
            </w:r>
          </w:p>
        </w:tc>
        <w:tc>
          <w:tcPr>
            <w:tcW w:w="7195" w:type="dxa"/>
          </w:tcPr>
          <w:p w14:paraId="48A316CF" w14:textId="77777777" w:rsidR="00A05804" w:rsidRPr="00270AA9"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270AA9" w14:paraId="3840A40C" w14:textId="77777777" w:rsidTr="007E0BD4">
        <w:tblPrEx>
          <w:jc w:val="center"/>
        </w:tblPrEx>
        <w:trPr>
          <w:jc w:val="center"/>
        </w:trPr>
        <w:tc>
          <w:tcPr>
            <w:tcW w:w="9445" w:type="dxa"/>
            <w:gridSpan w:val="2"/>
            <w:shd w:val="clear" w:color="auto" w:fill="auto"/>
          </w:tcPr>
          <w:p w14:paraId="10512101" w14:textId="7A48E03A" w:rsidR="00A05804" w:rsidRPr="00270AA9" w:rsidRDefault="00742DB7" w:rsidP="007E0BD4">
            <w:pPr>
              <w:keepNext/>
              <w:shd w:val="clear" w:color="auto" w:fill="FFFFFF" w:themeFill="background1"/>
              <w:spacing w:before="240" w:after="120"/>
              <w:jc w:val="left"/>
              <w:rPr>
                <w:b/>
                <w:snapToGrid w:val="0"/>
                <w:kern w:val="22"/>
                <w:sz w:val="20"/>
                <w:szCs w:val="20"/>
              </w:rPr>
            </w:pPr>
            <w:r>
              <w:rPr>
                <w:b/>
                <w:snapToGrid w:val="0"/>
                <w:kern w:val="22"/>
                <w:sz w:val="20"/>
                <w:szCs w:val="20"/>
              </w:rPr>
              <w:t>B</w:t>
            </w:r>
            <w:r w:rsidR="00A05804" w:rsidRPr="00270AA9">
              <w:rPr>
                <w:b/>
                <w:snapToGrid w:val="0"/>
                <w:kern w:val="22"/>
                <w:sz w:val="20"/>
                <w:szCs w:val="20"/>
              </w:rPr>
              <w:t xml:space="preserve">riefly describe the process </w:t>
            </w:r>
            <w:r w:rsidR="000921BE">
              <w:rPr>
                <w:b/>
                <w:snapToGrid w:val="0"/>
                <w:kern w:val="22"/>
                <w:sz w:val="20"/>
                <w:szCs w:val="20"/>
              </w:rPr>
              <w:t>followed</w:t>
            </w:r>
            <w:r w:rsidR="000921BE" w:rsidRPr="00270AA9">
              <w:rPr>
                <w:b/>
                <w:snapToGrid w:val="0"/>
                <w:kern w:val="22"/>
                <w:sz w:val="20"/>
                <w:szCs w:val="20"/>
              </w:rPr>
              <w:t xml:space="preserve"> </w:t>
            </w:r>
            <w:r w:rsidR="00A05804" w:rsidRPr="00270AA9">
              <w:rPr>
                <w:b/>
                <w:snapToGrid w:val="0"/>
                <w:kern w:val="22"/>
                <w:sz w:val="20"/>
                <w:szCs w:val="20"/>
              </w:rPr>
              <w:t xml:space="preserve">for the preparation of </w:t>
            </w:r>
            <w:r w:rsidR="00670F85">
              <w:rPr>
                <w:b/>
                <w:snapToGrid w:val="0"/>
                <w:kern w:val="22"/>
                <w:sz w:val="20"/>
                <w:szCs w:val="20"/>
              </w:rPr>
              <w:t>the present</w:t>
            </w:r>
            <w:r w:rsidR="00670F85" w:rsidRPr="00270AA9">
              <w:rPr>
                <w:b/>
                <w:snapToGrid w:val="0"/>
                <w:kern w:val="22"/>
                <w:sz w:val="20"/>
                <w:szCs w:val="20"/>
              </w:rPr>
              <w:t xml:space="preserve"> </w:t>
            </w:r>
            <w:r w:rsidR="00A05804" w:rsidRPr="00270AA9">
              <w:rPr>
                <w:b/>
                <w:snapToGrid w:val="0"/>
                <w:kern w:val="22"/>
                <w:sz w:val="20"/>
                <w:szCs w:val="20"/>
              </w:rPr>
              <w:t>report</w:t>
            </w:r>
            <w:r w:rsidR="00670F85">
              <w:rPr>
                <w:b/>
                <w:snapToGrid w:val="0"/>
                <w:kern w:val="22"/>
                <w:sz w:val="20"/>
                <w:szCs w:val="20"/>
              </w:rPr>
              <w:t>.</w:t>
            </w:r>
            <w:r w:rsidR="00A05804" w:rsidRPr="00270AA9">
              <w:rPr>
                <w:b/>
                <w:snapToGrid w:val="0"/>
                <w:kern w:val="22"/>
                <w:sz w:val="20"/>
                <w:szCs w:val="20"/>
              </w:rPr>
              <w:t xml:space="preserve"> </w:t>
            </w:r>
            <w:r w:rsidR="00670F85">
              <w:rPr>
                <w:b/>
                <w:snapToGrid w:val="0"/>
                <w:kern w:val="22"/>
                <w:sz w:val="20"/>
                <w:szCs w:val="20"/>
              </w:rPr>
              <w:t>R</w:t>
            </w:r>
            <w:r w:rsidR="00A05804" w:rsidRPr="00270AA9">
              <w:rPr>
                <w:b/>
                <w:snapToGrid w:val="0"/>
                <w:kern w:val="22"/>
                <w:sz w:val="20"/>
                <w:szCs w:val="20"/>
              </w:rPr>
              <w:t>esponses may include the following:</w:t>
            </w:r>
          </w:p>
          <w:p w14:paraId="136BDCC3" w14:textId="1894B640" w:rsidR="00A05804" w:rsidRPr="00270AA9" w:rsidRDefault="00A05804" w:rsidP="007E0BD4">
            <w:pPr>
              <w:pStyle w:val="ListParagraph"/>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rPr>
            </w:pPr>
            <w:r w:rsidRPr="00270AA9">
              <w:rPr>
                <w:snapToGrid w:val="0"/>
                <w:kern w:val="22"/>
                <w:sz w:val="20"/>
                <w:szCs w:val="20"/>
              </w:rPr>
              <w:t>Coordination mechanisms and methodology for data collection and validation employed</w:t>
            </w:r>
            <w:r w:rsidR="00670F85">
              <w:rPr>
                <w:snapToGrid w:val="0"/>
                <w:kern w:val="22"/>
                <w:sz w:val="20"/>
                <w:szCs w:val="20"/>
              </w:rPr>
              <w:t>,</w:t>
            </w:r>
            <w:r w:rsidRPr="00270AA9">
              <w:rPr>
                <w:snapToGrid w:val="0"/>
                <w:kern w:val="22"/>
                <w:sz w:val="20"/>
                <w:szCs w:val="20"/>
              </w:rPr>
              <w:t xml:space="preserve"> if applicable</w:t>
            </w:r>
            <w:r w:rsidR="00670F85">
              <w:rPr>
                <w:snapToGrid w:val="0"/>
                <w:kern w:val="22"/>
                <w:sz w:val="20"/>
                <w:szCs w:val="20"/>
              </w:rPr>
              <w:t>,</w:t>
            </w:r>
            <w:r w:rsidRPr="00270AA9">
              <w:rPr>
                <w:snapToGrid w:val="0"/>
                <w:kern w:val="22"/>
                <w:sz w:val="20"/>
                <w:szCs w:val="20"/>
              </w:rPr>
              <w:t xml:space="preserve"> as well as key challenges encountered</w:t>
            </w:r>
            <w:r w:rsidR="00670F85">
              <w:rPr>
                <w:snapToGrid w:val="0"/>
                <w:kern w:val="22"/>
                <w:sz w:val="20"/>
                <w:szCs w:val="20"/>
              </w:rPr>
              <w:t>.</w:t>
            </w:r>
          </w:p>
          <w:p w14:paraId="2C00DD90" w14:textId="1F641A16" w:rsidR="00A05804" w:rsidRPr="00270AA9" w:rsidRDefault="00A05804" w:rsidP="007E0BD4">
            <w:pPr>
              <w:pStyle w:val="ListParagraph"/>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rPr>
            </w:pPr>
            <w:r w:rsidRPr="00270AA9">
              <w:rPr>
                <w:snapToGrid w:val="0"/>
                <w:kern w:val="22"/>
                <w:sz w:val="20"/>
                <w:szCs w:val="20"/>
              </w:rPr>
              <w:t xml:space="preserve">Consultations undertaken at various levels for preparing </w:t>
            </w:r>
            <w:r w:rsidR="000921BE">
              <w:rPr>
                <w:snapToGrid w:val="0"/>
                <w:kern w:val="22"/>
                <w:sz w:val="20"/>
                <w:szCs w:val="20"/>
              </w:rPr>
              <w:t>the present</w:t>
            </w:r>
            <w:r w:rsidR="000921BE" w:rsidRPr="00270AA9">
              <w:rPr>
                <w:snapToGrid w:val="0"/>
                <w:kern w:val="22"/>
                <w:sz w:val="20"/>
                <w:szCs w:val="20"/>
              </w:rPr>
              <w:t xml:space="preserve"> </w:t>
            </w:r>
            <w:r w:rsidRPr="00270AA9">
              <w:rPr>
                <w:snapToGrid w:val="0"/>
                <w:kern w:val="22"/>
                <w:sz w:val="20"/>
                <w:szCs w:val="20"/>
              </w:rPr>
              <w:t xml:space="preserve">report, involving and engaging various stakeholders and </w:t>
            </w:r>
            <w:proofErr w:type="gramStart"/>
            <w:r w:rsidRPr="00270AA9">
              <w:rPr>
                <w:snapToGrid w:val="0"/>
                <w:kern w:val="22"/>
                <w:sz w:val="20"/>
                <w:szCs w:val="20"/>
              </w:rPr>
              <w:t>taking into account</w:t>
            </w:r>
            <w:proofErr w:type="gramEnd"/>
            <w:r w:rsidRPr="00270AA9">
              <w:rPr>
                <w:snapToGrid w:val="0"/>
                <w:kern w:val="22"/>
                <w:sz w:val="20"/>
                <w:szCs w:val="20"/>
              </w:rPr>
              <w:t xml:space="preserve"> national </w:t>
            </w:r>
            <w:r w:rsidRPr="009B6AAC">
              <w:rPr>
                <w:snapToGrid w:val="0"/>
                <w:kern w:val="22"/>
                <w:sz w:val="20"/>
                <w:szCs w:val="20"/>
              </w:rPr>
              <w:t>circumstance</w:t>
            </w:r>
            <w:r w:rsidRPr="000049F9">
              <w:rPr>
                <w:snapToGrid w:val="0"/>
                <w:kern w:val="22"/>
                <w:sz w:val="20"/>
                <w:szCs w:val="20"/>
              </w:rPr>
              <w:t>s</w:t>
            </w:r>
            <w:r w:rsidR="009B6AAC" w:rsidRPr="000049F9">
              <w:rPr>
                <w:snapToGrid w:val="0"/>
                <w:kern w:val="22"/>
                <w:sz w:val="20"/>
                <w:szCs w:val="20"/>
              </w:rPr>
              <w:t>,</w:t>
            </w:r>
            <w:r w:rsidRPr="000049F9">
              <w:rPr>
                <w:snapToGrid w:val="0"/>
                <w:kern w:val="22"/>
                <w:sz w:val="20"/>
                <w:szCs w:val="20"/>
              </w:rPr>
              <w:t xml:space="preserve"> including</w:t>
            </w:r>
            <w:r w:rsidRPr="00270AA9">
              <w:rPr>
                <w:snapToGrid w:val="0"/>
                <w:kern w:val="22"/>
                <w:sz w:val="20"/>
                <w:szCs w:val="20"/>
              </w:rPr>
              <w:t xml:space="preserve"> </w:t>
            </w:r>
            <w:r w:rsidR="000921BE" w:rsidRPr="000921BE">
              <w:rPr>
                <w:snapToGrid w:val="0"/>
                <w:kern w:val="22"/>
                <w:sz w:val="20"/>
                <w:szCs w:val="20"/>
              </w:rPr>
              <w:t>by</w:t>
            </w:r>
            <w:r w:rsidR="000921BE" w:rsidRPr="00270AA9">
              <w:rPr>
                <w:snapToGrid w:val="0"/>
                <w:kern w:val="22"/>
                <w:sz w:val="20"/>
                <w:szCs w:val="20"/>
              </w:rPr>
              <w:t xml:space="preserve"> </w:t>
            </w:r>
            <w:r w:rsidRPr="00270AA9">
              <w:rPr>
                <w:snapToGrid w:val="0"/>
                <w:kern w:val="22"/>
                <w:sz w:val="20"/>
                <w:szCs w:val="20"/>
              </w:rPr>
              <w:t xml:space="preserve">using </w:t>
            </w:r>
            <w:r w:rsidR="000921BE">
              <w:rPr>
                <w:snapToGrid w:val="0"/>
                <w:kern w:val="22"/>
                <w:sz w:val="20"/>
                <w:szCs w:val="20"/>
              </w:rPr>
              <w:t>a</w:t>
            </w:r>
            <w:r w:rsidR="000921BE" w:rsidRPr="00270AA9">
              <w:rPr>
                <w:snapToGrid w:val="0"/>
                <w:kern w:val="22"/>
                <w:sz w:val="20"/>
                <w:szCs w:val="20"/>
              </w:rPr>
              <w:t xml:space="preserve"> </w:t>
            </w:r>
            <w:r w:rsidRPr="00270AA9">
              <w:rPr>
                <w:snapToGrid w:val="0"/>
                <w:kern w:val="22"/>
                <w:sz w:val="20"/>
                <w:szCs w:val="20"/>
              </w:rPr>
              <w:t xml:space="preserve">whole-of-government and whole-of-society approach. </w:t>
            </w:r>
          </w:p>
        </w:tc>
      </w:tr>
      <w:tr w:rsidR="00A05804" w:rsidRPr="00270AA9" w14:paraId="7EA863A7" w14:textId="77777777" w:rsidTr="007E0BD4">
        <w:tblPrEx>
          <w:jc w:val="center"/>
        </w:tblPrEx>
        <w:trPr>
          <w:jc w:val="center"/>
        </w:trPr>
        <w:tc>
          <w:tcPr>
            <w:tcW w:w="9445" w:type="dxa"/>
            <w:gridSpan w:val="2"/>
            <w:shd w:val="clear" w:color="auto" w:fill="FFFFFF" w:themeFill="background1"/>
          </w:tcPr>
          <w:p w14:paraId="22E225D2" w14:textId="77777777" w:rsidR="00A05804" w:rsidRPr="00270AA9" w:rsidRDefault="00A05804" w:rsidP="007E0BD4">
            <w:pPr>
              <w:keepNext/>
              <w:shd w:val="clear" w:color="auto" w:fill="FFFFFF" w:themeFill="background1"/>
              <w:spacing w:before="240" w:after="120"/>
              <w:jc w:val="left"/>
              <w:rPr>
                <w:b/>
                <w:bCs/>
                <w:snapToGrid w:val="0"/>
                <w:kern w:val="22"/>
                <w:sz w:val="20"/>
                <w:szCs w:val="20"/>
              </w:rPr>
            </w:pPr>
          </w:p>
          <w:p w14:paraId="58D1AB60" w14:textId="77777777" w:rsidR="00A05804" w:rsidRPr="00270AA9" w:rsidRDefault="00A05804" w:rsidP="007E0BD4">
            <w:pPr>
              <w:keepNext/>
              <w:shd w:val="clear" w:color="auto" w:fill="FFFFFF" w:themeFill="background1"/>
              <w:spacing w:before="240" w:after="120"/>
              <w:jc w:val="left"/>
              <w:rPr>
                <w:b/>
                <w:bCs/>
                <w:snapToGrid w:val="0"/>
                <w:kern w:val="22"/>
                <w:sz w:val="20"/>
                <w:szCs w:val="20"/>
              </w:rPr>
            </w:pPr>
          </w:p>
        </w:tc>
      </w:tr>
    </w:tbl>
    <w:p w14:paraId="1D03FF72" w14:textId="44F43ED9" w:rsidR="00A05804" w:rsidRPr="00270AA9" w:rsidRDefault="00A05804" w:rsidP="000E3496">
      <w:pPr>
        <w:keepNext/>
        <w:shd w:val="clear" w:color="auto" w:fill="FFFFFF" w:themeFill="background1"/>
        <w:tabs>
          <w:tab w:val="left" w:pos="567"/>
        </w:tabs>
        <w:spacing w:before="240" w:after="120"/>
        <w:jc w:val="left"/>
        <w:rPr>
          <w:b/>
          <w:bCs/>
          <w:snapToGrid w:val="0"/>
          <w:kern w:val="22"/>
          <w:sz w:val="20"/>
          <w:szCs w:val="20"/>
        </w:rPr>
      </w:pPr>
      <w:r w:rsidRPr="00EB3B19">
        <w:rPr>
          <w:b/>
          <w:bCs/>
          <w:snapToGrid w:val="0"/>
          <w:kern w:val="22"/>
          <w:sz w:val="20"/>
          <w:szCs w:val="20"/>
        </w:rPr>
        <w:t>II</w:t>
      </w:r>
      <w:r w:rsidRPr="00270AA9">
        <w:rPr>
          <w:b/>
          <w:bCs/>
          <w:snapToGrid w:val="0"/>
          <w:kern w:val="22"/>
          <w:sz w:val="20"/>
          <w:szCs w:val="20"/>
        </w:rPr>
        <w:t>.</w:t>
      </w:r>
      <w:r w:rsidR="00C04308">
        <w:rPr>
          <w:b/>
          <w:bCs/>
          <w:snapToGrid w:val="0"/>
          <w:kern w:val="22"/>
          <w:sz w:val="20"/>
          <w:szCs w:val="20"/>
        </w:rPr>
        <w:tab/>
      </w:r>
      <w:r w:rsidRPr="00270AA9">
        <w:rPr>
          <w:b/>
          <w:bCs/>
          <w:snapToGrid w:val="0"/>
          <w:kern w:val="22"/>
          <w:sz w:val="20"/>
          <w:szCs w:val="20"/>
        </w:rPr>
        <w:t xml:space="preserve">Status of the revised or updated national </w:t>
      </w:r>
      <w:r w:rsidRPr="009B6AAC">
        <w:rPr>
          <w:b/>
          <w:bCs/>
          <w:snapToGrid w:val="0"/>
          <w:kern w:val="22"/>
          <w:sz w:val="20"/>
          <w:szCs w:val="20"/>
        </w:rPr>
        <w:t>biodiversity strategy and action plan (</w:t>
      </w:r>
      <w:r w:rsidRPr="000049F9">
        <w:rPr>
          <w:b/>
          <w:bCs/>
          <w:snapToGrid w:val="0"/>
          <w:kern w:val="22"/>
          <w:sz w:val="20"/>
          <w:szCs w:val="20"/>
        </w:rPr>
        <w:t>NBSAP</w:t>
      </w:r>
      <w:r w:rsidRPr="009B6AAC">
        <w:rPr>
          <w:b/>
          <w:bCs/>
          <w:snapToGrid w:val="0"/>
          <w:kern w:val="22"/>
          <w:sz w:val="20"/>
          <w:szCs w:val="20"/>
        </w:rPr>
        <w:t xml:space="preserve">) in alignment with the </w:t>
      </w:r>
      <w:r w:rsidRPr="000049F9">
        <w:rPr>
          <w:rFonts w:asciiTheme="majorBidi" w:hAnsiTheme="majorBidi" w:cstheme="majorBidi"/>
          <w:b/>
          <w:snapToGrid w:val="0"/>
          <w:kern w:val="22"/>
          <w:sz w:val="20"/>
          <w:szCs w:val="20"/>
          <w:lang w:val="en-US"/>
        </w:rPr>
        <w:t xml:space="preserve">Kunming-Montreal </w:t>
      </w:r>
      <w:r w:rsidRPr="000049F9">
        <w:rPr>
          <w:b/>
          <w:snapToGrid w:val="0"/>
          <w:kern w:val="22"/>
          <w:sz w:val="20"/>
          <w:szCs w:val="20"/>
        </w:rPr>
        <w:t>Global</w:t>
      </w:r>
      <w:r w:rsidRPr="000049F9">
        <w:rPr>
          <w:b/>
          <w:bCs/>
          <w:snapToGrid w:val="0"/>
          <w:kern w:val="22"/>
          <w:sz w:val="20"/>
          <w:szCs w:val="20"/>
        </w:rPr>
        <w:t xml:space="preserve"> Biodiversity Framework</w:t>
      </w:r>
      <w:r w:rsidRPr="00270AA9">
        <w:rPr>
          <w:b/>
          <w:bCs/>
          <w:snapToGrid w:val="0"/>
          <w:kern w:val="22"/>
          <w:sz w:val="20"/>
          <w:szCs w:val="20"/>
        </w:rPr>
        <w:t xml:space="preserve"> </w:t>
      </w:r>
    </w:p>
    <w:tbl>
      <w:tblPr>
        <w:tblStyle w:val="TableGrid"/>
        <w:tblW w:w="9454" w:type="dxa"/>
        <w:shd w:val="clear" w:color="auto" w:fill="FFFFFF" w:themeFill="background1"/>
        <w:tblLayout w:type="fixed"/>
        <w:tblLook w:val="04A0" w:firstRow="1" w:lastRow="0" w:firstColumn="1" w:lastColumn="0" w:noHBand="0" w:noVBand="1"/>
      </w:tblPr>
      <w:tblGrid>
        <w:gridCol w:w="466"/>
        <w:gridCol w:w="4105"/>
        <w:gridCol w:w="4883"/>
      </w:tblGrid>
      <w:tr w:rsidR="00D44D43" w:rsidRPr="00270AA9" w14:paraId="710AC644" w14:textId="77777777" w:rsidTr="000049F9">
        <w:tc>
          <w:tcPr>
            <w:tcW w:w="466" w:type="dxa"/>
            <w:shd w:val="clear" w:color="auto" w:fill="FFFFFF" w:themeFill="background1"/>
          </w:tcPr>
          <w:p w14:paraId="4139F12B" w14:textId="375BAE03" w:rsidR="00D44D43" w:rsidRPr="007D4A62"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7D4A62">
              <w:rPr>
                <w:b/>
                <w:bCs/>
                <w:snapToGrid w:val="0"/>
                <w:kern w:val="22"/>
                <w:sz w:val="20"/>
                <w:szCs w:val="20"/>
              </w:rPr>
              <w:t>1.</w:t>
            </w:r>
          </w:p>
        </w:tc>
        <w:tc>
          <w:tcPr>
            <w:tcW w:w="4105" w:type="dxa"/>
            <w:shd w:val="clear" w:color="auto" w:fill="FFFFFF" w:themeFill="background1"/>
          </w:tcPr>
          <w:p w14:paraId="3D6B82F8" w14:textId="4F2393E5" w:rsidR="00D44D43" w:rsidRPr="00DB46F0"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DB46F0">
              <w:rPr>
                <w:b/>
                <w:bCs/>
                <w:snapToGrid w:val="0"/>
                <w:kern w:val="22"/>
                <w:sz w:val="20"/>
                <w:szCs w:val="20"/>
              </w:rPr>
              <w:t xml:space="preserve">Has your country revised or updated its </w:t>
            </w:r>
            <w:r w:rsidRPr="000049F9">
              <w:rPr>
                <w:b/>
                <w:bCs/>
                <w:snapToGrid w:val="0"/>
                <w:kern w:val="22"/>
                <w:sz w:val="20"/>
                <w:szCs w:val="20"/>
              </w:rPr>
              <w:t>NBSAP</w:t>
            </w:r>
            <w:r w:rsidRPr="00DB46F0">
              <w:rPr>
                <w:b/>
                <w:bCs/>
                <w:snapToGrid w:val="0"/>
                <w:kern w:val="22"/>
                <w:sz w:val="20"/>
                <w:szCs w:val="20"/>
              </w:rPr>
              <w:t xml:space="preserve"> in alignment with the </w:t>
            </w:r>
            <w:r w:rsidRPr="000049F9">
              <w:rPr>
                <w:b/>
                <w:bCs/>
                <w:snapToGrid w:val="0"/>
                <w:kern w:val="22"/>
                <w:sz w:val="20"/>
                <w:szCs w:val="20"/>
              </w:rPr>
              <w:t>Framework</w:t>
            </w:r>
            <w:r w:rsidRPr="00DB46F0">
              <w:rPr>
                <w:b/>
                <w:bCs/>
                <w:snapToGrid w:val="0"/>
                <w:kern w:val="22"/>
                <w:sz w:val="20"/>
                <w:szCs w:val="20"/>
              </w:rPr>
              <w:t>?</w:t>
            </w:r>
          </w:p>
        </w:tc>
        <w:tc>
          <w:tcPr>
            <w:tcW w:w="4883" w:type="dxa"/>
            <w:tcBorders>
              <w:bottom w:val="nil"/>
            </w:tcBorders>
            <w:shd w:val="clear" w:color="auto" w:fill="FFFFFF" w:themeFill="background1"/>
          </w:tcPr>
          <w:p w14:paraId="608C33AA"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EndPr/>
              <w:sdtContent>
                <w:r w:rsidR="00D44D43" w:rsidRPr="00270AA9">
                  <w:rPr>
                    <w:rFonts w:ascii="Segoe UI Symbol" w:eastAsia="MS Gothic" w:hAnsi="Segoe UI Symbol" w:cs="Segoe UI Symbol"/>
                    <w:color w:val="000000"/>
                    <w:kern w:val="22"/>
                    <w:sz w:val="20"/>
                    <w:szCs w:val="20"/>
                  </w:rPr>
                  <w:t>☐</w:t>
                </w:r>
              </w:sdtContent>
            </w:sdt>
            <w:r w:rsidR="00D44D43" w:rsidRPr="00270AA9">
              <w:rPr>
                <w:rFonts w:eastAsia="MS Gothic"/>
                <w:color w:val="000000"/>
                <w:kern w:val="22"/>
                <w:sz w:val="20"/>
                <w:szCs w:val="20"/>
              </w:rPr>
              <w:t xml:space="preserve"> Yes</w:t>
            </w:r>
          </w:p>
          <w:p w14:paraId="7DA6FD36"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EndPr/>
              <w:sdtContent>
                <w:r w:rsidR="00D44D43" w:rsidRPr="00270AA9">
                  <w:rPr>
                    <w:rFonts w:ascii="Segoe UI Symbol" w:eastAsia="MS Gothic" w:hAnsi="Segoe UI Symbol" w:cs="Segoe UI Symbol"/>
                    <w:color w:val="000000"/>
                    <w:kern w:val="22"/>
                    <w:sz w:val="20"/>
                    <w:szCs w:val="20"/>
                  </w:rPr>
                  <w:t>☐</w:t>
                </w:r>
              </w:sdtContent>
            </w:sdt>
            <w:r w:rsidR="00D44D43" w:rsidRPr="00270AA9">
              <w:rPr>
                <w:rFonts w:eastAsia="MS Gothic"/>
                <w:color w:val="000000"/>
                <w:kern w:val="22"/>
                <w:sz w:val="20"/>
                <w:szCs w:val="20"/>
              </w:rPr>
              <w:t xml:space="preserve"> No</w:t>
            </w:r>
          </w:p>
          <w:p w14:paraId="0A4CF582" w14:textId="22ED895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EndPr/>
              <w:sdtContent>
                <w:r w:rsidR="00D44D43" w:rsidRPr="00270AA9">
                  <w:rPr>
                    <w:rFonts w:ascii="Segoe UI Symbol" w:eastAsia="MS Gothic" w:hAnsi="Segoe UI Symbol" w:cs="Segoe UI Symbol"/>
                    <w:color w:val="000000"/>
                    <w:kern w:val="22"/>
                    <w:sz w:val="20"/>
                    <w:szCs w:val="20"/>
                  </w:rPr>
                  <w:t>☐</w:t>
                </w:r>
              </w:sdtContent>
            </w:sdt>
            <w:r w:rsidR="00D44D43" w:rsidRPr="00270AA9">
              <w:rPr>
                <w:rFonts w:eastAsia="MS Gothic"/>
                <w:color w:val="000000"/>
                <w:kern w:val="22"/>
                <w:sz w:val="20"/>
                <w:szCs w:val="20"/>
              </w:rPr>
              <w:t xml:space="preserve"> In </w:t>
            </w:r>
            <w:r w:rsidR="00D44D43">
              <w:rPr>
                <w:rFonts w:eastAsia="MS Gothic"/>
                <w:color w:val="000000"/>
                <w:kern w:val="22"/>
                <w:sz w:val="20"/>
                <w:szCs w:val="20"/>
              </w:rPr>
              <w:t>progress</w:t>
            </w:r>
          </w:p>
          <w:p w14:paraId="45733D7D" w14:textId="146DB91D" w:rsidR="00D44D43" w:rsidRPr="00270AA9" w:rsidRDefault="00D44D43" w:rsidP="000049F9">
            <w:pPr>
              <w:suppressLineNumbers/>
              <w:shd w:val="clear" w:color="auto" w:fill="FFFFFF" w:themeFill="background1"/>
              <w:suppressAutoHyphens/>
              <w:kinsoku w:val="0"/>
              <w:overflowPunct w:val="0"/>
              <w:autoSpaceDE w:val="0"/>
              <w:autoSpaceDN w:val="0"/>
              <w:adjustRightInd w:val="0"/>
              <w:snapToGrid w:val="0"/>
              <w:spacing w:after="120"/>
              <w:jc w:val="left"/>
              <w:rPr>
                <w:rFonts w:eastAsia="MS Gothic"/>
                <w:color w:val="000000"/>
                <w:kern w:val="22"/>
                <w:sz w:val="20"/>
                <w:szCs w:val="20"/>
              </w:rPr>
            </w:pPr>
            <w:r w:rsidRPr="00270AA9">
              <w:rPr>
                <w:rFonts w:eastAsia="MS Gothic"/>
                <w:color w:val="000000"/>
                <w:kern w:val="22"/>
                <w:sz w:val="20"/>
                <w:szCs w:val="20"/>
              </w:rPr>
              <w:t xml:space="preserve">If </w:t>
            </w:r>
            <w:r>
              <w:rPr>
                <w:rFonts w:eastAsia="MS Gothic"/>
                <w:color w:val="000000"/>
                <w:kern w:val="22"/>
                <w:sz w:val="20"/>
                <w:szCs w:val="20"/>
              </w:rPr>
              <w:t>the</w:t>
            </w:r>
            <w:r w:rsidRPr="00270AA9">
              <w:rPr>
                <w:rFonts w:eastAsia="MS Gothic"/>
                <w:color w:val="000000"/>
                <w:kern w:val="22"/>
                <w:sz w:val="20"/>
                <w:szCs w:val="20"/>
              </w:rPr>
              <w:t xml:space="preserve"> answer </w:t>
            </w:r>
            <w:r>
              <w:rPr>
                <w:rFonts w:eastAsia="MS Gothic"/>
                <w:color w:val="000000"/>
                <w:kern w:val="22"/>
                <w:sz w:val="20"/>
                <w:szCs w:val="20"/>
              </w:rPr>
              <w:t xml:space="preserve">is </w:t>
            </w:r>
            <w:r w:rsidRPr="00270AA9">
              <w:rPr>
                <w:rFonts w:eastAsia="MS Gothic"/>
                <w:color w:val="000000"/>
                <w:kern w:val="22"/>
                <w:sz w:val="20"/>
                <w:szCs w:val="20"/>
              </w:rPr>
              <w:t>“</w:t>
            </w:r>
            <w:r>
              <w:rPr>
                <w:rFonts w:eastAsia="MS Gothic"/>
                <w:color w:val="000000"/>
                <w:kern w:val="22"/>
                <w:sz w:val="20"/>
                <w:szCs w:val="20"/>
              </w:rPr>
              <w:t>n</w:t>
            </w:r>
            <w:r w:rsidRPr="00270AA9">
              <w:rPr>
                <w:rFonts w:eastAsia="MS Gothic"/>
                <w:color w:val="000000"/>
                <w:kern w:val="22"/>
                <w:sz w:val="20"/>
                <w:szCs w:val="20"/>
              </w:rPr>
              <w:t>o” or “</w:t>
            </w:r>
            <w:r>
              <w:rPr>
                <w:rFonts w:eastAsia="MS Gothic"/>
                <w:color w:val="000000"/>
                <w:kern w:val="22"/>
                <w:sz w:val="20"/>
                <w:szCs w:val="20"/>
              </w:rPr>
              <w:t>i</w:t>
            </w:r>
            <w:r w:rsidRPr="00270AA9">
              <w:rPr>
                <w:rFonts w:eastAsia="MS Gothic"/>
                <w:color w:val="000000"/>
                <w:kern w:val="22"/>
                <w:sz w:val="20"/>
                <w:szCs w:val="20"/>
              </w:rPr>
              <w:t xml:space="preserve">n </w:t>
            </w:r>
            <w:r>
              <w:rPr>
                <w:rFonts w:eastAsia="MS Gothic"/>
                <w:color w:val="000000"/>
                <w:kern w:val="22"/>
                <w:sz w:val="20"/>
                <w:szCs w:val="20"/>
              </w:rPr>
              <w:t>progress</w:t>
            </w:r>
            <w:r w:rsidRPr="00270AA9">
              <w:rPr>
                <w:rFonts w:eastAsia="MS Gothic"/>
                <w:color w:val="000000"/>
                <w:kern w:val="22"/>
                <w:sz w:val="20"/>
                <w:szCs w:val="20"/>
              </w:rPr>
              <w:t xml:space="preserve">”, please indicate the </w:t>
            </w:r>
            <w:r>
              <w:rPr>
                <w:rFonts w:eastAsia="MS Gothic"/>
                <w:color w:val="000000"/>
                <w:kern w:val="22"/>
                <w:sz w:val="20"/>
                <w:szCs w:val="20"/>
              </w:rPr>
              <w:t>expected</w:t>
            </w:r>
            <w:r w:rsidRPr="00270AA9">
              <w:rPr>
                <w:rFonts w:eastAsia="MS Gothic"/>
                <w:color w:val="000000"/>
                <w:kern w:val="22"/>
                <w:sz w:val="20"/>
                <w:szCs w:val="20"/>
              </w:rPr>
              <w:t xml:space="preserve"> date of completion of the revision or updating of </w:t>
            </w:r>
            <w:r w:rsidRPr="000049F9">
              <w:rPr>
                <w:rFonts w:eastAsia="MS Gothic"/>
                <w:color w:val="000000"/>
                <w:kern w:val="22"/>
                <w:sz w:val="20"/>
                <w:szCs w:val="20"/>
              </w:rPr>
              <w:t>the NBSAP</w:t>
            </w:r>
            <w:r w:rsidRPr="00DB46F0">
              <w:rPr>
                <w:rFonts w:eastAsia="MS Gothic"/>
                <w:color w:val="000000"/>
                <w:kern w:val="22"/>
                <w:sz w:val="20"/>
                <w:szCs w:val="20"/>
              </w:rPr>
              <w:t>:</w:t>
            </w:r>
            <w:r>
              <w:rPr>
                <w:rFonts w:eastAsia="MS Gothic"/>
                <w:color w:val="000000"/>
                <w:kern w:val="22"/>
                <w:sz w:val="20"/>
                <w:szCs w:val="20"/>
              </w:rPr>
              <w:t xml:space="preserve"> </w:t>
            </w:r>
            <w:r w:rsidRPr="00DB46F0">
              <w:rPr>
                <w:rFonts w:eastAsia="MS Gothic"/>
                <w:color w:val="000000"/>
                <w:kern w:val="22"/>
                <w:sz w:val="20"/>
                <w:szCs w:val="20"/>
              </w:rPr>
              <w:t>______________________________________</w:t>
            </w:r>
          </w:p>
        </w:tc>
      </w:tr>
      <w:tr w:rsidR="00D44D43" w:rsidRPr="00270AA9" w14:paraId="787B1255" w14:textId="77777777" w:rsidTr="000049F9">
        <w:tc>
          <w:tcPr>
            <w:tcW w:w="466" w:type="dxa"/>
            <w:shd w:val="clear" w:color="auto" w:fill="FFFFFF" w:themeFill="background1"/>
          </w:tcPr>
          <w:p w14:paraId="30289345" w14:textId="44EEE1B2" w:rsidR="00D44D43" w:rsidRPr="007D4A62"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7D4A62">
              <w:rPr>
                <w:b/>
                <w:bCs/>
                <w:snapToGrid w:val="0"/>
                <w:kern w:val="22"/>
                <w:sz w:val="20"/>
                <w:szCs w:val="20"/>
              </w:rPr>
              <w:t>2.</w:t>
            </w:r>
          </w:p>
        </w:tc>
        <w:tc>
          <w:tcPr>
            <w:tcW w:w="4105" w:type="dxa"/>
            <w:shd w:val="clear" w:color="auto" w:fill="FFFFFF" w:themeFill="background1"/>
          </w:tcPr>
          <w:p w14:paraId="45650115" w14:textId="05913EF3" w:rsidR="00D44D43" w:rsidRPr="00DB46F0"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DB46F0">
              <w:rPr>
                <w:b/>
                <w:bCs/>
                <w:snapToGrid w:val="0"/>
                <w:kern w:val="22"/>
                <w:sz w:val="20"/>
                <w:szCs w:val="20"/>
              </w:rPr>
              <w:t xml:space="preserve">Did your country involve and engage stakeholders in revising or updating its </w:t>
            </w:r>
            <w:r w:rsidRPr="000049F9">
              <w:rPr>
                <w:b/>
                <w:bCs/>
                <w:snapToGrid w:val="0"/>
                <w:kern w:val="22"/>
                <w:sz w:val="20"/>
                <w:szCs w:val="20"/>
              </w:rPr>
              <w:t>NBSAP</w:t>
            </w:r>
            <w:r w:rsidRPr="00DB46F0">
              <w:rPr>
                <w:b/>
                <w:bCs/>
                <w:snapToGrid w:val="0"/>
                <w:kern w:val="22"/>
                <w:sz w:val="20"/>
                <w:szCs w:val="20"/>
              </w:rPr>
              <w:t xml:space="preserve">? </w:t>
            </w:r>
          </w:p>
          <w:p w14:paraId="4EE76F80" w14:textId="77777777" w:rsidR="00D44D43" w:rsidRPr="00DB46F0"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4883" w:type="dxa"/>
            <w:tcBorders>
              <w:bottom w:val="nil"/>
            </w:tcBorders>
            <w:shd w:val="clear" w:color="auto" w:fill="FFFFFF" w:themeFill="background1"/>
          </w:tcPr>
          <w:p w14:paraId="1FAD586B"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EndPr/>
              <w:sdtContent>
                <w:r w:rsidR="00D44D43" w:rsidRPr="00270AA9">
                  <w:rPr>
                    <w:rFonts w:eastAsia="MS Gothic" w:hint="eastAsia"/>
                    <w:color w:val="000000"/>
                    <w:kern w:val="22"/>
                    <w:sz w:val="20"/>
                    <w:szCs w:val="20"/>
                  </w:rPr>
                  <w:t>☐</w:t>
                </w:r>
              </w:sdtContent>
            </w:sdt>
            <w:r w:rsidR="00D44D43" w:rsidRPr="00270AA9">
              <w:rPr>
                <w:rFonts w:eastAsia="MS Gothic"/>
                <w:color w:val="000000"/>
                <w:kern w:val="22"/>
                <w:sz w:val="20"/>
                <w:szCs w:val="20"/>
              </w:rPr>
              <w:t xml:space="preserve"> Yes</w:t>
            </w:r>
          </w:p>
          <w:p w14:paraId="5825CF52"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EndPr/>
              <w:sdtContent>
                <w:r w:rsidR="00D44D43" w:rsidRPr="00270AA9">
                  <w:rPr>
                    <w:rFonts w:ascii="Segoe UI Symbol" w:eastAsia="MS Gothic" w:hAnsi="Segoe UI Symbol" w:cs="Segoe UI Symbol"/>
                    <w:color w:val="000000"/>
                    <w:kern w:val="22"/>
                    <w:sz w:val="20"/>
                    <w:szCs w:val="20"/>
                  </w:rPr>
                  <w:t>☐</w:t>
                </w:r>
              </w:sdtContent>
            </w:sdt>
            <w:r w:rsidR="00D44D43" w:rsidRPr="00270AA9">
              <w:rPr>
                <w:rFonts w:eastAsia="MS Gothic"/>
                <w:color w:val="000000"/>
                <w:kern w:val="22"/>
                <w:sz w:val="20"/>
                <w:szCs w:val="20"/>
              </w:rPr>
              <w:t xml:space="preserve"> No</w:t>
            </w:r>
          </w:p>
          <w:p w14:paraId="700E7A8D" w14:textId="79B12DB3" w:rsidR="00845FDE" w:rsidRDefault="00190FB2">
            <w:pPr>
              <w:suppressLineNumbers/>
              <w:shd w:val="clear" w:color="auto" w:fill="FFFFFF" w:themeFill="background1"/>
              <w:suppressAutoHyphens/>
              <w:kinsoku w:val="0"/>
              <w:overflowPunct w:val="0"/>
              <w:autoSpaceDE w:val="0"/>
              <w:autoSpaceDN w:val="0"/>
              <w:adjustRightInd w:val="0"/>
              <w:snapToGrid w:val="0"/>
              <w:jc w:val="left"/>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EndPr/>
              <w:sdtContent>
                <w:r w:rsidR="00D44D43" w:rsidRPr="00270AA9">
                  <w:rPr>
                    <w:rFonts w:ascii="Segoe UI Symbol" w:eastAsia="MS Gothic" w:hAnsi="Segoe UI Symbol" w:cs="Segoe UI Symbol"/>
                    <w:color w:val="000000"/>
                    <w:kern w:val="22"/>
                    <w:sz w:val="20"/>
                    <w:szCs w:val="20"/>
                  </w:rPr>
                  <w:t>☐</w:t>
                </w:r>
              </w:sdtContent>
            </w:sdt>
            <w:r w:rsidR="00D44D43" w:rsidRPr="00270AA9">
              <w:rPr>
                <w:rFonts w:eastAsia="MS Gothic"/>
                <w:color w:val="000000"/>
                <w:kern w:val="22"/>
                <w:sz w:val="20"/>
                <w:szCs w:val="20"/>
              </w:rPr>
              <w:t xml:space="preserve"> If </w:t>
            </w:r>
            <w:r w:rsidR="00D44D43">
              <w:rPr>
                <w:rFonts w:eastAsia="MS Gothic"/>
                <w:color w:val="000000"/>
                <w:kern w:val="22"/>
                <w:sz w:val="20"/>
                <w:szCs w:val="20"/>
              </w:rPr>
              <w:t xml:space="preserve">the </w:t>
            </w:r>
            <w:r w:rsidR="00D44D43" w:rsidRPr="00270AA9">
              <w:rPr>
                <w:rFonts w:eastAsia="MS Gothic"/>
                <w:color w:val="000000"/>
                <w:kern w:val="22"/>
                <w:sz w:val="20"/>
                <w:szCs w:val="20"/>
              </w:rPr>
              <w:t xml:space="preserve">answer </w:t>
            </w:r>
            <w:r w:rsidR="00D44D43">
              <w:rPr>
                <w:rFonts w:eastAsia="MS Gothic"/>
                <w:color w:val="000000"/>
                <w:kern w:val="22"/>
                <w:sz w:val="20"/>
                <w:szCs w:val="20"/>
              </w:rPr>
              <w:t xml:space="preserve">is </w:t>
            </w:r>
            <w:r w:rsidR="00D44D43" w:rsidRPr="00270AA9">
              <w:rPr>
                <w:rFonts w:eastAsia="MS Gothic"/>
                <w:color w:val="000000"/>
                <w:kern w:val="22"/>
                <w:sz w:val="20"/>
                <w:szCs w:val="20"/>
              </w:rPr>
              <w:t>“</w:t>
            </w:r>
            <w:r w:rsidR="00D44D43">
              <w:rPr>
                <w:rFonts w:eastAsia="MS Gothic"/>
                <w:color w:val="000000"/>
                <w:kern w:val="22"/>
                <w:sz w:val="20"/>
                <w:szCs w:val="20"/>
              </w:rPr>
              <w:t>y</w:t>
            </w:r>
            <w:r w:rsidR="00D44D43" w:rsidRPr="00270AA9">
              <w:rPr>
                <w:rFonts w:eastAsia="MS Gothic"/>
                <w:color w:val="000000"/>
                <w:kern w:val="22"/>
                <w:sz w:val="20"/>
                <w:szCs w:val="20"/>
              </w:rPr>
              <w:t xml:space="preserve">es”, please </w:t>
            </w:r>
            <w:r w:rsidR="00D44D43">
              <w:rPr>
                <w:rFonts w:eastAsia="MS Gothic"/>
                <w:color w:val="000000"/>
                <w:kern w:val="22"/>
                <w:sz w:val="20"/>
                <w:szCs w:val="20"/>
              </w:rPr>
              <w:t>select among the following</w:t>
            </w:r>
            <w:r w:rsidR="00D44D43" w:rsidRPr="00270AA9">
              <w:rPr>
                <w:rFonts w:eastAsia="MS Gothic"/>
                <w:color w:val="000000"/>
                <w:kern w:val="22"/>
                <w:sz w:val="20"/>
                <w:szCs w:val="20"/>
              </w:rPr>
              <w:t xml:space="preserve"> (drop</w:t>
            </w:r>
            <w:r w:rsidR="00D44D43">
              <w:rPr>
                <w:rFonts w:eastAsia="MS Gothic"/>
                <w:color w:val="000000"/>
                <w:kern w:val="22"/>
                <w:sz w:val="20"/>
                <w:szCs w:val="20"/>
              </w:rPr>
              <w:t>-</w:t>
            </w:r>
            <w:r w:rsidR="00D44D43" w:rsidRPr="00270AA9">
              <w:rPr>
                <w:rFonts w:eastAsia="MS Gothic"/>
                <w:color w:val="000000"/>
                <w:kern w:val="22"/>
                <w:sz w:val="20"/>
                <w:szCs w:val="20"/>
              </w:rPr>
              <w:t>down menu):</w:t>
            </w:r>
            <w:r w:rsidR="00D44D43">
              <w:rPr>
                <w:rFonts w:eastAsia="MS Gothic"/>
                <w:color w:val="000000"/>
                <w:kern w:val="22"/>
                <w:sz w:val="20"/>
                <w:szCs w:val="20"/>
              </w:rPr>
              <w:t xml:space="preserve"> </w:t>
            </w:r>
          </w:p>
          <w:p w14:paraId="47A990D0" w14:textId="1D3332D3" w:rsidR="00845FDE" w:rsidRPr="00A867B9" w:rsidRDefault="00D44D43" w:rsidP="000049F9">
            <w:pPr>
              <w:pStyle w:val="ListParagraph"/>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0049F9">
              <w:rPr>
                <w:snapToGrid w:val="0"/>
                <w:kern w:val="22"/>
                <w:sz w:val="20"/>
                <w:szCs w:val="20"/>
              </w:rPr>
              <w:t xml:space="preserve">Indigenous peoples and local communities </w:t>
            </w:r>
          </w:p>
          <w:p w14:paraId="26E7EE47" w14:textId="503199CD" w:rsidR="00845FDE" w:rsidRPr="00A867B9" w:rsidRDefault="00D44D43" w:rsidP="000049F9">
            <w:pPr>
              <w:pStyle w:val="ListParagraph"/>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0049F9">
              <w:rPr>
                <w:snapToGrid w:val="0"/>
                <w:kern w:val="22"/>
                <w:sz w:val="20"/>
                <w:szCs w:val="20"/>
              </w:rPr>
              <w:t>Women</w:t>
            </w:r>
          </w:p>
          <w:p w14:paraId="281E2518" w14:textId="19E61C73" w:rsidR="00845FDE" w:rsidRPr="00A867B9" w:rsidRDefault="00D44D43" w:rsidP="000049F9">
            <w:pPr>
              <w:pStyle w:val="ListParagraph"/>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0049F9">
              <w:rPr>
                <w:snapToGrid w:val="0"/>
                <w:kern w:val="22"/>
                <w:sz w:val="20"/>
                <w:szCs w:val="20"/>
              </w:rPr>
              <w:t>Youth</w:t>
            </w:r>
          </w:p>
          <w:p w14:paraId="25250262" w14:textId="2FF19A82" w:rsidR="00845FDE" w:rsidRPr="00A867B9" w:rsidRDefault="00D44D43" w:rsidP="000049F9">
            <w:pPr>
              <w:pStyle w:val="ListParagraph"/>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0049F9">
              <w:rPr>
                <w:snapToGrid w:val="0"/>
                <w:kern w:val="22"/>
                <w:sz w:val="20"/>
                <w:szCs w:val="20"/>
              </w:rPr>
              <w:t>Local and subnational government</w:t>
            </w:r>
          </w:p>
          <w:p w14:paraId="6C9B9151" w14:textId="62C134C8" w:rsidR="00845FDE" w:rsidRPr="00A867B9" w:rsidRDefault="00D44D43" w:rsidP="000049F9">
            <w:pPr>
              <w:pStyle w:val="ListParagraph"/>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0049F9">
              <w:rPr>
                <w:snapToGrid w:val="0"/>
                <w:kern w:val="22"/>
                <w:sz w:val="20"/>
                <w:szCs w:val="20"/>
              </w:rPr>
              <w:t>Private sector</w:t>
            </w:r>
          </w:p>
          <w:p w14:paraId="3D8F5D72" w14:textId="2912C868" w:rsidR="00D44D43" w:rsidRPr="000049F9" w:rsidRDefault="00D44D43" w:rsidP="000049F9">
            <w:pPr>
              <w:pStyle w:val="ListParagraph"/>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rFonts w:eastAsia="MS Gothic"/>
                <w:color w:val="000000"/>
                <w:kern w:val="22"/>
                <w:sz w:val="20"/>
                <w:szCs w:val="20"/>
              </w:rPr>
            </w:pPr>
            <w:r w:rsidRPr="000049F9">
              <w:rPr>
                <w:snapToGrid w:val="0"/>
                <w:kern w:val="22"/>
                <w:sz w:val="20"/>
                <w:szCs w:val="20"/>
              </w:rPr>
              <w:t>Other stakeholders</w:t>
            </w:r>
          </w:p>
          <w:p w14:paraId="4000C464" w14:textId="77777777" w:rsidR="00D44D43" w:rsidRPr="00270AA9" w:rsidRDefault="00D44D43"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p>
        </w:tc>
      </w:tr>
      <w:tr w:rsidR="00D44D43" w:rsidRPr="00270AA9" w14:paraId="24CF6325" w14:textId="77777777" w:rsidTr="000049F9">
        <w:tc>
          <w:tcPr>
            <w:tcW w:w="466" w:type="dxa"/>
            <w:shd w:val="clear" w:color="auto" w:fill="FFFFFF" w:themeFill="background1"/>
          </w:tcPr>
          <w:p w14:paraId="09CB9117" w14:textId="70EA2FBA" w:rsidR="00D44D43" w:rsidRPr="007D4A62"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7D4A62">
              <w:rPr>
                <w:b/>
                <w:bCs/>
                <w:snapToGrid w:val="0"/>
                <w:kern w:val="22"/>
                <w:sz w:val="20"/>
                <w:szCs w:val="20"/>
              </w:rPr>
              <w:t>3.</w:t>
            </w:r>
          </w:p>
        </w:tc>
        <w:tc>
          <w:tcPr>
            <w:tcW w:w="4105" w:type="dxa"/>
            <w:shd w:val="clear" w:color="auto" w:fill="FFFFFF" w:themeFill="background1"/>
          </w:tcPr>
          <w:p w14:paraId="247B3733" w14:textId="356549C3" w:rsidR="00D44D43" w:rsidRPr="00DB46F0"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DB46F0">
              <w:rPr>
                <w:b/>
                <w:bCs/>
                <w:snapToGrid w:val="0"/>
                <w:kern w:val="22"/>
                <w:sz w:val="20"/>
                <w:szCs w:val="20"/>
              </w:rPr>
              <w:t xml:space="preserve">Has your country’s revised or updated </w:t>
            </w:r>
            <w:r w:rsidRPr="000049F9">
              <w:rPr>
                <w:b/>
                <w:bCs/>
                <w:snapToGrid w:val="0"/>
                <w:kern w:val="22"/>
                <w:sz w:val="20"/>
                <w:szCs w:val="20"/>
              </w:rPr>
              <w:t>NBSAP</w:t>
            </w:r>
            <w:r w:rsidRPr="00DB46F0">
              <w:rPr>
                <w:b/>
                <w:bCs/>
                <w:snapToGrid w:val="0"/>
                <w:kern w:val="22"/>
                <w:sz w:val="20"/>
                <w:szCs w:val="20"/>
              </w:rPr>
              <w:t xml:space="preserve"> been adopted as a policy or a legal instrument</w:t>
            </w:r>
            <w:r w:rsidRPr="000049F9">
              <w:rPr>
                <w:b/>
                <w:bCs/>
                <w:snapToGrid w:val="0"/>
                <w:kern w:val="22"/>
                <w:sz w:val="20"/>
                <w:szCs w:val="20"/>
              </w:rPr>
              <w:t>, and/or</w:t>
            </w:r>
            <w:r w:rsidRPr="00DB46F0">
              <w:rPr>
                <w:b/>
                <w:bCs/>
                <w:snapToGrid w:val="0"/>
                <w:kern w:val="22"/>
                <w:sz w:val="20"/>
                <w:szCs w:val="20"/>
              </w:rPr>
              <w:t xml:space="preserve"> integrated into other strategies?</w:t>
            </w:r>
          </w:p>
          <w:p w14:paraId="1D780C6A" w14:textId="3509E48B" w:rsidR="00D44D43" w:rsidRPr="00DB46F0"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DB46F0">
              <w:rPr>
                <w:b/>
                <w:bCs/>
                <w:snapToGrid w:val="0"/>
                <w:kern w:val="22"/>
                <w:sz w:val="20"/>
                <w:szCs w:val="20"/>
              </w:rPr>
              <w:t>______________________________________</w:t>
            </w:r>
          </w:p>
        </w:tc>
        <w:tc>
          <w:tcPr>
            <w:tcW w:w="4883" w:type="dxa"/>
            <w:tcBorders>
              <w:bottom w:val="nil"/>
            </w:tcBorders>
            <w:shd w:val="clear" w:color="auto" w:fill="FFFFFF" w:themeFill="background1"/>
          </w:tcPr>
          <w:p w14:paraId="218105EB"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14:checkbox>
                  <w14:checked w14:val="0"/>
                  <w14:checkedState w14:val="2612" w14:font="MS Gothic"/>
                  <w14:uncheckedState w14:val="2610" w14:font="MS Gothic"/>
                </w14:checkbox>
              </w:sdtPr>
              <w:sdtEndPr/>
              <w:sdtContent>
                <w:r w:rsidR="00D44D43" w:rsidRPr="00270AA9">
                  <w:rPr>
                    <w:rFonts w:eastAsia="MS Gothic" w:hint="eastAsia"/>
                    <w:color w:val="000000"/>
                    <w:kern w:val="22"/>
                    <w:sz w:val="20"/>
                    <w:szCs w:val="20"/>
                  </w:rPr>
                  <w:t>☐</w:t>
                </w:r>
              </w:sdtContent>
            </w:sdt>
            <w:r w:rsidR="00D44D43" w:rsidRPr="00270AA9">
              <w:rPr>
                <w:rFonts w:eastAsia="MS Gothic"/>
                <w:color w:val="000000"/>
                <w:kern w:val="22"/>
                <w:sz w:val="20"/>
                <w:szCs w:val="20"/>
              </w:rPr>
              <w:t xml:space="preserve"> Yes</w:t>
            </w:r>
          </w:p>
          <w:p w14:paraId="6DCCBFD1"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14:checkbox>
                  <w14:checked w14:val="0"/>
                  <w14:checkedState w14:val="2612" w14:font="MS Gothic"/>
                  <w14:uncheckedState w14:val="2610" w14:font="MS Gothic"/>
                </w14:checkbox>
              </w:sdtPr>
              <w:sdtEndPr/>
              <w:sdtContent>
                <w:r w:rsidR="00D44D43" w:rsidRPr="00270AA9">
                  <w:rPr>
                    <w:rFonts w:ascii="Segoe UI Symbol" w:eastAsia="MS Gothic" w:hAnsi="Segoe UI Symbol" w:cs="Segoe UI Symbol"/>
                    <w:color w:val="000000"/>
                    <w:kern w:val="22"/>
                    <w:sz w:val="20"/>
                    <w:szCs w:val="20"/>
                  </w:rPr>
                  <w:t>☐</w:t>
                </w:r>
              </w:sdtContent>
            </w:sdt>
            <w:r w:rsidR="00D44D43" w:rsidRPr="00270AA9">
              <w:rPr>
                <w:rFonts w:eastAsia="MS Gothic"/>
                <w:color w:val="000000"/>
                <w:kern w:val="22"/>
                <w:sz w:val="20"/>
                <w:szCs w:val="20"/>
              </w:rPr>
              <w:t xml:space="preserve"> No</w:t>
            </w:r>
          </w:p>
          <w:p w14:paraId="62E79EA6" w14:textId="579176A5"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14:checkbox>
                  <w14:checked w14:val="0"/>
                  <w14:checkedState w14:val="2612" w14:font="MS Gothic"/>
                  <w14:uncheckedState w14:val="2610" w14:font="MS Gothic"/>
                </w14:checkbox>
              </w:sdtPr>
              <w:sdtEndPr/>
              <w:sdtContent>
                <w:r w:rsidR="00D44D43" w:rsidRPr="00270AA9">
                  <w:rPr>
                    <w:rFonts w:ascii="Segoe UI Symbol" w:eastAsia="MS Gothic" w:hAnsi="Segoe UI Symbol" w:cs="Segoe UI Symbol"/>
                    <w:color w:val="000000"/>
                    <w:kern w:val="22"/>
                    <w:sz w:val="20"/>
                    <w:szCs w:val="20"/>
                  </w:rPr>
                  <w:t>☐</w:t>
                </w:r>
              </w:sdtContent>
            </w:sdt>
            <w:r w:rsidR="00D44D43" w:rsidRPr="00270AA9">
              <w:rPr>
                <w:rFonts w:eastAsia="MS Gothic"/>
                <w:color w:val="000000"/>
                <w:kern w:val="22"/>
                <w:sz w:val="20"/>
                <w:szCs w:val="20"/>
              </w:rPr>
              <w:t xml:space="preserve"> In </w:t>
            </w:r>
            <w:r w:rsidR="00D44D43">
              <w:rPr>
                <w:rFonts w:eastAsia="MS Gothic"/>
                <w:color w:val="000000"/>
                <w:kern w:val="22"/>
                <w:sz w:val="20"/>
                <w:szCs w:val="20"/>
              </w:rPr>
              <w:t>progress</w:t>
            </w:r>
          </w:p>
          <w:p w14:paraId="6ABE2B88"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14:checkbox>
                  <w14:checked w14:val="0"/>
                  <w14:checkedState w14:val="2612" w14:font="MS Gothic"/>
                  <w14:uncheckedState w14:val="2610" w14:font="MS Gothic"/>
                </w14:checkbox>
              </w:sdtPr>
              <w:sdtEndPr/>
              <w:sdtContent>
                <w:r w:rsidR="00D44D43" w:rsidRPr="00270AA9">
                  <w:rPr>
                    <w:rFonts w:eastAsia="MS Gothic" w:hint="eastAsia"/>
                    <w:color w:val="000000"/>
                    <w:kern w:val="22"/>
                    <w:sz w:val="20"/>
                    <w:szCs w:val="20"/>
                  </w:rPr>
                  <w:t>☐</w:t>
                </w:r>
              </w:sdtContent>
            </w:sdt>
            <w:r w:rsidR="00D44D43" w:rsidRPr="00270AA9">
              <w:rPr>
                <w:rFonts w:eastAsia="MS Gothic"/>
                <w:color w:val="000000"/>
                <w:kern w:val="22"/>
                <w:sz w:val="20"/>
                <w:szCs w:val="20"/>
              </w:rPr>
              <w:t xml:space="preserve"> Other</w:t>
            </w:r>
          </w:p>
          <w:p w14:paraId="1C98E975" w14:textId="254D2A5A" w:rsidR="00D44D43" w:rsidRPr="00270AA9"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270AA9">
              <w:rPr>
                <w:snapToGrid w:val="0"/>
                <w:kern w:val="22"/>
                <w:sz w:val="20"/>
                <w:szCs w:val="20"/>
              </w:rPr>
              <w:t xml:space="preserve">If </w:t>
            </w:r>
            <w:r>
              <w:rPr>
                <w:snapToGrid w:val="0"/>
                <w:kern w:val="22"/>
                <w:sz w:val="20"/>
                <w:szCs w:val="20"/>
              </w:rPr>
              <w:t xml:space="preserve">the </w:t>
            </w:r>
            <w:r w:rsidRPr="00270AA9">
              <w:rPr>
                <w:snapToGrid w:val="0"/>
                <w:kern w:val="22"/>
                <w:sz w:val="20"/>
                <w:szCs w:val="20"/>
              </w:rPr>
              <w:t xml:space="preserve">answer </w:t>
            </w:r>
            <w:r>
              <w:rPr>
                <w:snapToGrid w:val="0"/>
                <w:kern w:val="22"/>
                <w:sz w:val="20"/>
                <w:szCs w:val="20"/>
              </w:rPr>
              <w:t xml:space="preserve">is </w:t>
            </w:r>
            <w:r w:rsidRPr="00270AA9">
              <w:rPr>
                <w:snapToGrid w:val="0"/>
                <w:kern w:val="22"/>
                <w:sz w:val="20"/>
                <w:szCs w:val="20"/>
              </w:rPr>
              <w:t>“</w:t>
            </w:r>
            <w:r>
              <w:rPr>
                <w:snapToGrid w:val="0"/>
                <w:kern w:val="22"/>
                <w:sz w:val="20"/>
                <w:szCs w:val="20"/>
              </w:rPr>
              <w:t>n</w:t>
            </w:r>
            <w:r w:rsidRPr="00270AA9">
              <w:rPr>
                <w:snapToGrid w:val="0"/>
                <w:kern w:val="22"/>
                <w:sz w:val="20"/>
                <w:szCs w:val="20"/>
              </w:rPr>
              <w:t xml:space="preserve">o”, </w:t>
            </w:r>
            <w:r w:rsidRPr="00270AA9">
              <w:rPr>
                <w:kern w:val="22"/>
                <w:sz w:val="20"/>
                <w:szCs w:val="20"/>
              </w:rPr>
              <w:t xml:space="preserve">please indicate the </w:t>
            </w:r>
            <w:r>
              <w:rPr>
                <w:kern w:val="22"/>
                <w:sz w:val="20"/>
                <w:szCs w:val="20"/>
              </w:rPr>
              <w:t xml:space="preserve">expected </w:t>
            </w:r>
            <w:r w:rsidRPr="00270AA9">
              <w:rPr>
                <w:kern w:val="22"/>
                <w:sz w:val="20"/>
                <w:szCs w:val="20"/>
              </w:rPr>
              <w:t xml:space="preserve">date of </w:t>
            </w:r>
            <w:r w:rsidRPr="00270AA9">
              <w:rPr>
                <w:snapToGrid w:val="0"/>
                <w:kern w:val="22"/>
                <w:sz w:val="20"/>
                <w:szCs w:val="20"/>
              </w:rPr>
              <w:t>adoption:</w:t>
            </w:r>
          </w:p>
          <w:p w14:paraId="3140FA4E" w14:textId="1C5E7984" w:rsidR="00D44D43" w:rsidRPr="00270AA9"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270AA9">
              <w:rPr>
                <w:snapToGrid w:val="0"/>
                <w:kern w:val="22"/>
                <w:sz w:val="20"/>
                <w:szCs w:val="20"/>
              </w:rPr>
              <w:t>______________________________________________</w:t>
            </w:r>
          </w:p>
        </w:tc>
      </w:tr>
      <w:tr w:rsidR="00D44D43" w:rsidRPr="00270AA9" w14:paraId="69A156DC" w14:textId="77777777" w:rsidTr="000049F9">
        <w:tc>
          <w:tcPr>
            <w:tcW w:w="466" w:type="dxa"/>
            <w:shd w:val="clear" w:color="auto" w:fill="FFFFFF" w:themeFill="background1"/>
          </w:tcPr>
          <w:p w14:paraId="5F081D48" w14:textId="5399127F" w:rsidR="00D44D43" w:rsidRPr="007D4A62"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7D4A62">
              <w:rPr>
                <w:b/>
                <w:bCs/>
                <w:snapToGrid w:val="0"/>
                <w:kern w:val="22"/>
                <w:sz w:val="20"/>
                <w:szCs w:val="20"/>
              </w:rPr>
              <w:t>4.</w:t>
            </w:r>
          </w:p>
        </w:tc>
        <w:tc>
          <w:tcPr>
            <w:tcW w:w="4105" w:type="dxa"/>
            <w:shd w:val="clear" w:color="auto" w:fill="FFFFFF" w:themeFill="background1"/>
          </w:tcPr>
          <w:p w14:paraId="431B4FFE" w14:textId="378C28D9" w:rsidR="00D44D43" w:rsidRPr="00DB46F0"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DB46F0">
              <w:rPr>
                <w:b/>
                <w:bCs/>
                <w:snapToGrid w:val="0"/>
                <w:kern w:val="22"/>
                <w:sz w:val="20"/>
                <w:szCs w:val="20"/>
              </w:rPr>
              <w:t xml:space="preserve">If </w:t>
            </w:r>
            <w:r>
              <w:rPr>
                <w:b/>
                <w:bCs/>
                <w:snapToGrid w:val="0"/>
                <w:kern w:val="22"/>
                <w:sz w:val="20"/>
                <w:szCs w:val="20"/>
              </w:rPr>
              <w:t xml:space="preserve">the </w:t>
            </w:r>
            <w:r w:rsidRPr="00DB46F0">
              <w:rPr>
                <w:b/>
                <w:bCs/>
                <w:snapToGrid w:val="0"/>
                <w:kern w:val="22"/>
                <w:sz w:val="20"/>
                <w:szCs w:val="20"/>
              </w:rPr>
              <w:t>answer</w:t>
            </w:r>
            <w:r>
              <w:rPr>
                <w:b/>
                <w:bCs/>
                <w:snapToGrid w:val="0"/>
                <w:kern w:val="22"/>
                <w:sz w:val="20"/>
                <w:szCs w:val="20"/>
              </w:rPr>
              <w:t xml:space="preserve"> to </w:t>
            </w:r>
            <w:r w:rsidRPr="00E91A58">
              <w:rPr>
                <w:b/>
                <w:bCs/>
                <w:snapToGrid w:val="0"/>
                <w:kern w:val="22"/>
                <w:sz w:val="20"/>
                <w:szCs w:val="20"/>
              </w:rPr>
              <w:t>question 3</w:t>
            </w:r>
            <w:r w:rsidRPr="00DB46F0">
              <w:rPr>
                <w:b/>
                <w:bCs/>
                <w:snapToGrid w:val="0"/>
                <w:kern w:val="22"/>
                <w:sz w:val="20"/>
                <w:szCs w:val="20"/>
              </w:rPr>
              <w:t xml:space="preserve"> </w:t>
            </w:r>
            <w:r>
              <w:rPr>
                <w:b/>
                <w:bCs/>
                <w:snapToGrid w:val="0"/>
                <w:kern w:val="22"/>
                <w:sz w:val="20"/>
                <w:szCs w:val="20"/>
              </w:rPr>
              <w:t xml:space="preserve">is </w:t>
            </w:r>
            <w:r w:rsidRPr="00DB46F0">
              <w:rPr>
                <w:b/>
                <w:bCs/>
                <w:snapToGrid w:val="0"/>
                <w:kern w:val="22"/>
                <w:sz w:val="20"/>
                <w:szCs w:val="20"/>
              </w:rPr>
              <w:t>“</w:t>
            </w:r>
            <w:r>
              <w:rPr>
                <w:b/>
                <w:bCs/>
                <w:snapToGrid w:val="0"/>
                <w:kern w:val="22"/>
                <w:sz w:val="20"/>
                <w:szCs w:val="20"/>
              </w:rPr>
              <w:t>y</w:t>
            </w:r>
            <w:r w:rsidRPr="00DB46F0">
              <w:rPr>
                <w:b/>
                <w:bCs/>
                <w:snapToGrid w:val="0"/>
                <w:kern w:val="22"/>
                <w:sz w:val="20"/>
                <w:szCs w:val="20"/>
              </w:rPr>
              <w:t>es”</w:t>
            </w:r>
            <w:r>
              <w:rPr>
                <w:b/>
                <w:bCs/>
                <w:snapToGrid w:val="0"/>
                <w:kern w:val="22"/>
                <w:sz w:val="20"/>
                <w:szCs w:val="20"/>
              </w:rPr>
              <w:t>,</w:t>
            </w:r>
            <w:r w:rsidRPr="00DB46F0">
              <w:rPr>
                <w:b/>
                <w:bCs/>
                <w:snapToGrid w:val="0"/>
                <w:kern w:val="22"/>
                <w:sz w:val="20"/>
                <w:szCs w:val="20"/>
              </w:rPr>
              <w:t xml:space="preserve"> indicate </w:t>
            </w:r>
            <w:r w:rsidR="00191990">
              <w:rPr>
                <w:b/>
                <w:bCs/>
                <w:snapToGrid w:val="0"/>
                <w:kern w:val="22"/>
                <w:sz w:val="20"/>
                <w:szCs w:val="20"/>
              </w:rPr>
              <w:t xml:space="preserve">how </w:t>
            </w:r>
            <w:r w:rsidRPr="00DB46F0">
              <w:rPr>
                <w:b/>
                <w:bCs/>
                <w:snapToGrid w:val="0"/>
                <w:kern w:val="22"/>
                <w:sz w:val="20"/>
                <w:szCs w:val="20"/>
              </w:rPr>
              <w:t xml:space="preserve">your country’s revised or updated </w:t>
            </w:r>
            <w:r w:rsidRPr="000049F9">
              <w:rPr>
                <w:b/>
                <w:bCs/>
                <w:snapToGrid w:val="0"/>
                <w:kern w:val="22"/>
                <w:sz w:val="20"/>
                <w:szCs w:val="20"/>
              </w:rPr>
              <w:t>NBSAP</w:t>
            </w:r>
            <w:r w:rsidRPr="00DB46F0">
              <w:rPr>
                <w:b/>
                <w:bCs/>
                <w:snapToGrid w:val="0"/>
                <w:kern w:val="22"/>
                <w:sz w:val="20"/>
                <w:szCs w:val="20"/>
              </w:rPr>
              <w:t xml:space="preserve"> has been adopted.</w:t>
            </w:r>
          </w:p>
        </w:tc>
        <w:tc>
          <w:tcPr>
            <w:tcW w:w="4883" w:type="dxa"/>
            <w:tcBorders>
              <w:top w:val="nil"/>
              <w:bottom w:val="nil"/>
            </w:tcBorders>
            <w:shd w:val="clear" w:color="auto" w:fill="FFFFFF" w:themeFill="background1"/>
          </w:tcPr>
          <w:p w14:paraId="09D89D0B"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338882279"/>
                <w14:checkbox>
                  <w14:checked w14:val="0"/>
                  <w14:checkedState w14:val="2612" w14:font="MS Gothic"/>
                  <w14:uncheckedState w14:val="2610" w14:font="MS Gothic"/>
                </w14:checkbox>
              </w:sdtPr>
              <w:sdtEndPr/>
              <w:sdtContent>
                <w:r w:rsidR="00D44D43" w:rsidRPr="00270AA9">
                  <w:rPr>
                    <w:rFonts w:eastAsia="MS Gothic" w:hint="eastAsia"/>
                    <w:color w:val="000000"/>
                    <w:kern w:val="22"/>
                    <w:sz w:val="20"/>
                    <w:szCs w:val="20"/>
                  </w:rPr>
                  <w:t>☐</w:t>
                </w:r>
              </w:sdtContent>
            </w:sdt>
            <w:r w:rsidR="00D44D43" w:rsidRPr="00270AA9">
              <w:rPr>
                <w:rFonts w:eastAsia="MS Gothic"/>
                <w:color w:val="000000"/>
                <w:kern w:val="22"/>
                <w:sz w:val="20"/>
                <w:szCs w:val="20"/>
              </w:rPr>
              <w:t xml:space="preserve"> </w:t>
            </w:r>
            <w:r w:rsidR="00D44D43" w:rsidRPr="00270AA9">
              <w:rPr>
                <w:kern w:val="22"/>
                <w:sz w:val="20"/>
                <w:szCs w:val="20"/>
              </w:rPr>
              <w:t>Adopted through legislation or otherwise by parliament</w:t>
            </w:r>
          </w:p>
          <w:p w14:paraId="560D5356" w14:textId="3097A269" w:rsidR="00D44D43" w:rsidRPr="00DB46F0" w:rsidRDefault="00190FB2"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546104209"/>
                <w14:checkbox>
                  <w14:checked w14:val="0"/>
                  <w14:checkedState w14:val="2612" w14:font="MS Gothic"/>
                  <w14:uncheckedState w14:val="2610" w14:font="MS Gothic"/>
                </w14:checkbox>
              </w:sdtPr>
              <w:sdtEndPr/>
              <w:sdtContent>
                <w:r w:rsidR="00D44D43" w:rsidRPr="00270AA9">
                  <w:rPr>
                    <w:rFonts w:eastAsia="MS Gothic" w:hint="eastAsia"/>
                    <w:color w:val="000000"/>
                    <w:kern w:val="22"/>
                    <w:sz w:val="20"/>
                    <w:szCs w:val="20"/>
                  </w:rPr>
                  <w:t>☐</w:t>
                </w:r>
              </w:sdtContent>
            </w:sdt>
            <w:r w:rsidR="00D44D43" w:rsidRPr="00270AA9">
              <w:rPr>
                <w:rFonts w:eastAsia="MS Gothic"/>
                <w:color w:val="000000"/>
                <w:kern w:val="22"/>
                <w:sz w:val="20"/>
                <w:szCs w:val="20"/>
              </w:rPr>
              <w:t xml:space="preserve"> </w:t>
            </w:r>
            <w:r w:rsidR="00D44D43" w:rsidRPr="00270AA9">
              <w:rPr>
                <w:kern w:val="22"/>
                <w:sz w:val="20"/>
                <w:szCs w:val="20"/>
              </w:rPr>
              <w:t xml:space="preserve">Adopted by the </w:t>
            </w:r>
            <w:r w:rsidR="00D44D43" w:rsidRPr="000049F9">
              <w:rPr>
                <w:kern w:val="22"/>
                <w:sz w:val="20"/>
                <w:szCs w:val="20"/>
              </w:rPr>
              <w:t>Council of Ministers</w:t>
            </w:r>
            <w:r w:rsidR="00D44D43" w:rsidRPr="00261C82">
              <w:rPr>
                <w:kern w:val="22"/>
                <w:sz w:val="20"/>
                <w:szCs w:val="20"/>
              </w:rPr>
              <w:t>, the</w:t>
            </w:r>
            <w:r w:rsidR="00D44D43" w:rsidRPr="00270AA9">
              <w:rPr>
                <w:kern w:val="22"/>
                <w:sz w:val="20"/>
                <w:szCs w:val="20"/>
              </w:rPr>
              <w:t xml:space="preserve"> Office of the President</w:t>
            </w:r>
            <w:r w:rsidR="009F2F8D">
              <w:rPr>
                <w:kern w:val="22"/>
                <w:sz w:val="20"/>
                <w:szCs w:val="20"/>
              </w:rPr>
              <w:t xml:space="preserve"> or of the </w:t>
            </w:r>
            <w:r w:rsidR="00D44D43" w:rsidRPr="00270AA9">
              <w:rPr>
                <w:kern w:val="22"/>
                <w:sz w:val="20"/>
                <w:szCs w:val="20"/>
              </w:rPr>
              <w:t>Prime Minister</w:t>
            </w:r>
            <w:r w:rsidR="009F2F8D">
              <w:rPr>
                <w:kern w:val="22"/>
                <w:sz w:val="20"/>
                <w:szCs w:val="20"/>
              </w:rPr>
              <w:t>,</w:t>
            </w:r>
            <w:r w:rsidR="00D44D43" w:rsidRPr="00270AA9">
              <w:rPr>
                <w:kern w:val="22"/>
                <w:sz w:val="20"/>
                <w:szCs w:val="20"/>
              </w:rPr>
              <w:t xml:space="preserve"> or an equivalent </w:t>
            </w:r>
            <w:r w:rsidR="00D44D43" w:rsidRPr="00DB46F0">
              <w:rPr>
                <w:kern w:val="22"/>
                <w:sz w:val="20"/>
                <w:szCs w:val="20"/>
              </w:rPr>
              <w:t>body</w:t>
            </w:r>
          </w:p>
          <w:p w14:paraId="5842E7C0" w14:textId="77777777" w:rsidR="00D44D43" w:rsidRPr="00DB46F0" w:rsidRDefault="00190FB2"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870454939"/>
                <w14:checkbox>
                  <w14:checked w14:val="0"/>
                  <w14:checkedState w14:val="2612" w14:font="MS Gothic"/>
                  <w14:uncheckedState w14:val="2610" w14:font="MS Gothic"/>
                </w14:checkbox>
              </w:sdtPr>
              <w:sdtEndPr/>
              <w:sdtContent>
                <w:r w:rsidR="00D44D43" w:rsidRPr="00DB46F0">
                  <w:rPr>
                    <w:rFonts w:eastAsia="MS Gothic" w:hint="eastAsia"/>
                    <w:color w:val="000000"/>
                    <w:kern w:val="22"/>
                    <w:sz w:val="20"/>
                    <w:szCs w:val="20"/>
                  </w:rPr>
                  <w:t>☐</w:t>
                </w:r>
              </w:sdtContent>
            </w:sdt>
            <w:r w:rsidR="00D44D43" w:rsidRPr="00DB46F0">
              <w:rPr>
                <w:rFonts w:eastAsia="MS Gothic"/>
                <w:color w:val="000000"/>
                <w:kern w:val="22"/>
                <w:sz w:val="20"/>
                <w:szCs w:val="20"/>
              </w:rPr>
              <w:t xml:space="preserve"> </w:t>
            </w:r>
            <w:r w:rsidR="00D44D43" w:rsidRPr="00DB46F0">
              <w:rPr>
                <w:kern w:val="22"/>
                <w:sz w:val="20"/>
                <w:szCs w:val="20"/>
              </w:rPr>
              <w:t xml:space="preserve">Adopted by the Ministry of the Environment or another sectoral </w:t>
            </w:r>
            <w:r w:rsidR="00D44D43" w:rsidRPr="000049F9">
              <w:rPr>
                <w:kern w:val="22"/>
                <w:sz w:val="20"/>
                <w:szCs w:val="20"/>
              </w:rPr>
              <w:t>ministry</w:t>
            </w:r>
          </w:p>
          <w:p w14:paraId="19C1A4F7" w14:textId="443E5E9A"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46152409"/>
                <w14:checkbox>
                  <w14:checked w14:val="0"/>
                  <w14:checkedState w14:val="2612" w14:font="MS Gothic"/>
                  <w14:uncheckedState w14:val="2610" w14:font="MS Gothic"/>
                </w14:checkbox>
              </w:sdtPr>
              <w:sdtEndPr/>
              <w:sdtContent>
                <w:r w:rsidR="00D44D43" w:rsidRPr="00DB46F0">
                  <w:rPr>
                    <w:rFonts w:eastAsia="MS Gothic" w:hint="eastAsia"/>
                    <w:color w:val="000000"/>
                    <w:kern w:val="22"/>
                    <w:sz w:val="20"/>
                    <w:szCs w:val="20"/>
                  </w:rPr>
                  <w:t>☐</w:t>
                </w:r>
              </w:sdtContent>
            </w:sdt>
            <w:r w:rsidR="00D44D43" w:rsidRPr="00DB46F0">
              <w:rPr>
                <w:rFonts w:eastAsia="MS Gothic"/>
                <w:color w:val="000000"/>
                <w:kern w:val="22"/>
                <w:sz w:val="20"/>
                <w:szCs w:val="20"/>
              </w:rPr>
              <w:t xml:space="preserve"> </w:t>
            </w:r>
            <w:r w:rsidR="00D44D43" w:rsidRPr="00DB46F0">
              <w:rPr>
                <w:kern w:val="22"/>
                <w:sz w:val="20"/>
                <w:szCs w:val="20"/>
              </w:rPr>
              <w:t>Integrated into the poverty reduction strategy, sustainable development strategy, national development plan or another related strategy</w:t>
            </w:r>
            <w:r w:rsidR="00D44D43" w:rsidRPr="00270AA9">
              <w:rPr>
                <w:kern w:val="22"/>
                <w:sz w:val="20"/>
                <w:szCs w:val="20"/>
              </w:rPr>
              <w:t xml:space="preserve"> or plan</w:t>
            </w:r>
          </w:p>
          <w:p w14:paraId="6C9671F2" w14:textId="77777777" w:rsidR="00D44D43" w:rsidRPr="00270AA9" w:rsidRDefault="00190FB2"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12580400"/>
                <w14:checkbox>
                  <w14:checked w14:val="0"/>
                  <w14:checkedState w14:val="2612" w14:font="MS Gothic"/>
                  <w14:uncheckedState w14:val="2610" w14:font="MS Gothic"/>
                </w14:checkbox>
              </w:sdtPr>
              <w:sdtEndPr>
                <w:rPr>
                  <w:szCs w:val="24"/>
                </w:rPr>
              </w:sdtEndPr>
              <w:sdtContent>
                <w:r w:rsidR="00D44D43" w:rsidRPr="00603A6F">
                  <w:rPr>
                    <w:rFonts w:ascii="MS Gothic" w:eastAsia="MS Gothic" w:hAnsi="MS Gothic" w:hint="eastAsia"/>
                    <w:color w:val="000000"/>
                    <w:kern w:val="22"/>
                    <w:sz w:val="20"/>
                  </w:rPr>
                  <w:t>☐</w:t>
                </w:r>
              </w:sdtContent>
            </w:sdt>
            <w:r w:rsidR="00D44D43" w:rsidRPr="00270AA9">
              <w:rPr>
                <w:rFonts w:eastAsia="MS Gothic"/>
                <w:color w:val="000000"/>
                <w:kern w:val="22"/>
                <w:sz w:val="20"/>
                <w:szCs w:val="20"/>
              </w:rPr>
              <w:t xml:space="preserve"> </w:t>
            </w:r>
            <w:r w:rsidR="00D44D43" w:rsidRPr="00270AA9">
              <w:rPr>
                <w:kern w:val="22"/>
                <w:sz w:val="20"/>
                <w:szCs w:val="20"/>
              </w:rPr>
              <w:t>Other (please specify)</w:t>
            </w:r>
          </w:p>
          <w:p w14:paraId="629E2FEC" w14:textId="77777777" w:rsidR="00D44D43" w:rsidRPr="00270AA9"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270AA9">
              <w:rPr>
                <w:snapToGrid w:val="0"/>
                <w:kern w:val="22"/>
                <w:sz w:val="20"/>
                <w:szCs w:val="20"/>
              </w:rPr>
              <w:t>_______________________________________________</w:t>
            </w:r>
          </w:p>
        </w:tc>
      </w:tr>
      <w:tr w:rsidR="00D44D43" w:rsidRPr="00270AA9" w14:paraId="64F02E18" w14:textId="77777777" w:rsidTr="000049F9">
        <w:tc>
          <w:tcPr>
            <w:tcW w:w="466" w:type="dxa"/>
            <w:shd w:val="clear" w:color="auto" w:fill="FFFFFF" w:themeFill="background1"/>
          </w:tcPr>
          <w:p w14:paraId="4C9EFAA5" w14:textId="2E871D8F" w:rsidR="00D44D43" w:rsidRPr="000049F9" w:rsidDel="00742DB7" w:rsidRDefault="00D44D43" w:rsidP="0001351E">
            <w:pPr>
              <w:spacing w:after="160" w:line="259" w:lineRule="auto"/>
              <w:jc w:val="left"/>
              <w:rPr>
                <w:b/>
                <w:bCs/>
                <w:sz w:val="20"/>
                <w:szCs w:val="20"/>
              </w:rPr>
            </w:pPr>
            <w:r w:rsidRPr="000049F9">
              <w:rPr>
                <w:b/>
                <w:bCs/>
                <w:sz w:val="20"/>
                <w:szCs w:val="20"/>
              </w:rPr>
              <w:t>5.</w:t>
            </w:r>
          </w:p>
        </w:tc>
        <w:tc>
          <w:tcPr>
            <w:tcW w:w="4105" w:type="dxa"/>
            <w:shd w:val="clear" w:color="auto" w:fill="FFFFFF" w:themeFill="background1"/>
          </w:tcPr>
          <w:p w14:paraId="6D8E25DD" w14:textId="126D9C7C" w:rsidR="00D44D43" w:rsidRPr="00270AA9" w:rsidRDefault="00A01D6D" w:rsidP="0001351E">
            <w:pPr>
              <w:spacing w:after="160" w:line="259" w:lineRule="auto"/>
              <w:jc w:val="left"/>
              <w:rPr>
                <w:b/>
                <w:sz w:val="20"/>
                <w:szCs w:val="20"/>
              </w:rPr>
            </w:pPr>
            <w:r>
              <w:rPr>
                <w:b/>
                <w:sz w:val="20"/>
                <w:szCs w:val="20"/>
              </w:rPr>
              <w:t xml:space="preserve">Briefly </w:t>
            </w:r>
            <w:r w:rsidR="00D44D43" w:rsidRPr="00270AA9">
              <w:rPr>
                <w:b/>
                <w:sz w:val="20"/>
                <w:szCs w:val="20"/>
              </w:rPr>
              <w:t xml:space="preserve">describe the national </w:t>
            </w:r>
            <w:r w:rsidR="00D44D43" w:rsidRPr="00DB46F0">
              <w:rPr>
                <w:b/>
                <w:sz w:val="20"/>
                <w:szCs w:val="20"/>
              </w:rPr>
              <w:t>biodiversity monitoring system</w:t>
            </w:r>
            <w:r w:rsidR="00D44D43" w:rsidRPr="000049F9">
              <w:rPr>
                <w:b/>
                <w:sz w:val="20"/>
                <w:szCs w:val="20"/>
              </w:rPr>
              <w:t xml:space="preserve"> and</w:t>
            </w:r>
            <w:r w:rsidR="00D44D43" w:rsidRPr="00DB46F0">
              <w:rPr>
                <w:b/>
                <w:sz w:val="20"/>
                <w:szCs w:val="20"/>
              </w:rPr>
              <w:t xml:space="preserve"> how it tracks progress in the implementation of </w:t>
            </w:r>
            <w:r w:rsidR="00D44D43" w:rsidRPr="000049F9">
              <w:rPr>
                <w:b/>
                <w:sz w:val="20"/>
                <w:szCs w:val="20"/>
              </w:rPr>
              <w:t>the NBSAP</w:t>
            </w:r>
            <w:r w:rsidR="00D44D43" w:rsidRPr="00DB46F0">
              <w:rPr>
                <w:b/>
                <w:sz w:val="20"/>
                <w:szCs w:val="20"/>
              </w:rPr>
              <w:t>.</w:t>
            </w:r>
          </w:p>
          <w:p w14:paraId="014F775D" w14:textId="77777777" w:rsidR="00D44D43" w:rsidRPr="00270AA9"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4883" w:type="dxa"/>
            <w:tcBorders>
              <w:top w:val="nil"/>
            </w:tcBorders>
            <w:shd w:val="clear" w:color="auto" w:fill="FFFFFF" w:themeFill="background1"/>
          </w:tcPr>
          <w:p w14:paraId="60A2E9CC" w14:textId="77777777" w:rsidR="00D44D43" w:rsidRPr="00270AA9" w:rsidRDefault="00D44D43" w:rsidP="007E0BD4">
            <w:pPr>
              <w:suppressLineNumbers/>
              <w:shd w:val="clear" w:color="auto" w:fill="FFFFFF" w:themeFill="background1"/>
              <w:suppressAutoHyphens/>
              <w:kinsoku w:val="0"/>
              <w:overflowPunct w:val="0"/>
              <w:autoSpaceDE w:val="0"/>
              <w:autoSpaceDN w:val="0"/>
              <w:adjustRightInd w:val="0"/>
              <w:snapToGrid w:val="0"/>
              <w:jc w:val="left"/>
              <w:rPr>
                <w:rFonts w:eastAsia="MS Gothic"/>
                <w:color w:val="000000"/>
                <w:kern w:val="22"/>
                <w:sz w:val="20"/>
                <w:szCs w:val="20"/>
              </w:rPr>
            </w:pPr>
          </w:p>
        </w:tc>
      </w:tr>
    </w:tbl>
    <w:p w14:paraId="6D25451A" w14:textId="62020F01" w:rsidR="00A05804" w:rsidRPr="00270AA9" w:rsidRDefault="00A05804" w:rsidP="00A05804">
      <w:pPr>
        <w:keepNext/>
        <w:shd w:val="clear" w:color="auto" w:fill="FFFFFF" w:themeFill="background1"/>
        <w:spacing w:before="240" w:after="120"/>
        <w:jc w:val="left"/>
        <w:rPr>
          <w:b/>
          <w:bCs/>
          <w:snapToGrid w:val="0"/>
          <w:kern w:val="22"/>
          <w:sz w:val="20"/>
          <w:szCs w:val="20"/>
        </w:rPr>
      </w:pPr>
      <w:r w:rsidRPr="00EB3B19">
        <w:rPr>
          <w:b/>
          <w:bCs/>
          <w:snapToGrid w:val="0"/>
          <w:kern w:val="22"/>
          <w:sz w:val="20"/>
          <w:szCs w:val="20"/>
        </w:rPr>
        <w:t>III</w:t>
      </w:r>
      <w:r w:rsidRPr="00270AA9">
        <w:rPr>
          <w:b/>
          <w:bCs/>
          <w:snapToGrid w:val="0"/>
          <w:kern w:val="22"/>
          <w:sz w:val="20"/>
          <w:szCs w:val="20"/>
        </w:rPr>
        <w:t>.</w:t>
      </w:r>
      <w:r w:rsidR="00C04308">
        <w:rPr>
          <w:b/>
          <w:bCs/>
          <w:snapToGrid w:val="0"/>
          <w:kern w:val="22"/>
          <w:sz w:val="20"/>
          <w:szCs w:val="20"/>
        </w:rPr>
        <w:tab/>
      </w:r>
      <w:r w:rsidRPr="00270AA9">
        <w:rPr>
          <w:b/>
          <w:bCs/>
          <w:snapToGrid w:val="0"/>
          <w:kern w:val="22"/>
          <w:sz w:val="20"/>
          <w:szCs w:val="20"/>
        </w:rPr>
        <w:t xml:space="preserve">Assessment of progress towards national targets </w:t>
      </w:r>
    </w:p>
    <w:p w14:paraId="49D8F659" w14:textId="751CF2E1" w:rsidR="00A05804" w:rsidRPr="00270AA9" w:rsidRDefault="00A05804" w:rsidP="00A05804">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rPr>
      </w:pPr>
      <w:r w:rsidRPr="00270AA9">
        <w:rPr>
          <w:snapToGrid w:val="0"/>
          <w:kern w:val="22"/>
          <w:sz w:val="20"/>
          <w:szCs w:val="20"/>
        </w:rPr>
        <w:t xml:space="preserve">Please use the following templates to report on progress in the implementation of your </w:t>
      </w:r>
      <w:r w:rsidR="00D12D71">
        <w:rPr>
          <w:snapToGrid w:val="0"/>
          <w:kern w:val="22"/>
          <w:sz w:val="20"/>
          <w:szCs w:val="20"/>
        </w:rPr>
        <w:t xml:space="preserve">country’s </w:t>
      </w:r>
      <w:r w:rsidRPr="00270AA9">
        <w:rPr>
          <w:snapToGrid w:val="0"/>
          <w:kern w:val="22"/>
          <w:sz w:val="20"/>
          <w:szCs w:val="20"/>
        </w:rPr>
        <w:t xml:space="preserve">national targets and revised or updated </w:t>
      </w:r>
      <w:r w:rsidR="00C40A87">
        <w:rPr>
          <w:snapToGrid w:val="0"/>
          <w:kern w:val="22"/>
          <w:sz w:val="20"/>
          <w:szCs w:val="20"/>
        </w:rPr>
        <w:t>national biodiversity strategy and action plan</w:t>
      </w:r>
      <w:r w:rsidR="00C40A87" w:rsidRPr="00270AA9">
        <w:rPr>
          <w:snapToGrid w:val="0"/>
          <w:kern w:val="22"/>
          <w:sz w:val="20"/>
          <w:szCs w:val="20"/>
        </w:rPr>
        <w:t xml:space="preserve"> </w:t>
      </w:r>
      <w:r w:rsidRPr="00270AA9">
        <w:rPr>
          <w:snapToGrid w:val="0"/>
          <w:kern w:val="22"/>
          <w:sz w:val="20"/>
          <w:szCs w:val="20"/>
        </w:rPr>
        <w:t xml:space="preserve">in alignment with </w:t>
      </w:r>
      <w:r w:rsidRPr="00DB46F0">
        <w:rPr>
          <w:snapToGrid w:val="0"/>
          <w:kern w:val="22"/>
          <w:sz w:val="20"/>
          <w:szCs w:val="20"/>
        </w:rPr>
        <w:t xml:space="preserve">the </w:t>
      </w:r>
      <w:r w:rsidRPr="000049F9">
        <w:rPr>
          <w:snapToGrid w:val="0"/>
          <w:kern w:val="22"/>
          <w:sz w:val="20"/>
          <w:szCs w:val="20"/>
        </w:rPr>
        <w:t>Framework</w:t>
      </w:r>
      <w:r w:rsidRPr="00270AA9">
        <w:rPr>
          <w:snapToGrid w:val="0"/>
          <w:kern w:val="22"/>
          <w:sz w:val="20"/>
          <w:szCs w:val="20"/>
        </w:rPr>
        <w:t xml:space="preserve">. In cases where no national target is linked with </w:t>
      </w:r>
      <w:r w:rsidR="00057A05">
        <w:rPr>
          <w:snapToGrid w:val="0"/>
          <w:kern w:val="22"/>
          <w:sz w:val="20"/>
          <w:szCs w:val="20"/>
        </w:rPr>
        <w:t xml:space="preserve">one or more </w:t>
      </w:r>
      <w:r w:rsidRPr="00270AA9">
        <w:rPr>
          <w:snapToGrid w:val="0"/>
          <w:kern w:val="22"/>
          <w:sz w:val="20"/>
          <w:szCs w:val="20"/>
        </w:rPr>
        <w:t xml:space="preserve">related global </w:t>
      </w:r>
      <w:r w:rsidRPr="00DB46F0">
        <w:rPr>
          <w:snapToGrid w:val="0"/>
          <w:kern w:val="22"/>
          <w:sz w:val="20"/>
          <w:szCs w:val="20"/>
        </w:rPr>
        <w:t>targe</w:t>
      </w:r>
      <w:r w:rsidRPr="000049F9">
        <w:rPr>
          <w:snapToGrid w:val="0"/>
          <w:kern w:val="22"/>
          <w:sz w:val="20"/>
          <w:szCs w:val="20"/>
        </w:rPr>
        <w:t>t</w:t>
      </w:r>
      <w:r w:rsidRPr="00DB46F0">
        <w:rPr>
          <w:snapToGrid w:val="0"/>
          <w:kern w:val="22"/>
          <w:sz w:val="20"/>
          <w:szCs w:val="20"/>
        </w:rPr>
        <w:t>s, it</w:t>
      </w:r>
      <w:r w:rsidRPr="00270AA9">
        <w:rPr>
          <w:snapToGrid w:val="0"/>
          <w:kern w:val="22"/>
          <w:sz w:val="20"/>
          <w:szCs w:val="20"/>
        </w:rPr>
        <w:t xml:space="preserve"> is suggested that countries report directly on </w:t>
      </w:r>
      <w:r w:rsidRPr="00DB46F0">
        <w:rPr>
          <w:snapToGrid w:val="0"/>
          <w:kern w:val="22"/>
          <w:sz w:val="20"/>
          <w:szCs w:val="20"/>
        </w:rPr>
        <w:t xml:space="preserve">progress </w:t>
      </w:r>
      <w:r w:rsidRPr="000049F9">
        <w:rPr>
          <w:snapToGrid w:val="0"/>
          <w:kern w:val="22"/>
          <w:sz w:val="20"/>
          <w:szCs w:val="20"/>
        </w:rPr>
        <w:t>contributing towards</w:t>
      </w:r>
      <w:r w:rsidRPr="00270AA9">
        <w:rPr>
          <w:snapToGrid w:val="0"/>
          <w:kern w:val="22"/>
          <w:sz w:val="20"/>
          <w:szCs w:val="20"/>
        </w:rPr>
        <w:t xml:space="preserve"> the global </w:t>
      </w:r>
      <w:r w:rsidRPr="00DB46F0">
        <w:rPr>
          <w:snapToGrid w:val="0"/>
          <w:kern w:val="22"/>
          <w:sz w:val="20"/>
          <w:szCs w:val="20"/>
        </w:rPr>
        <w:t>targe</w:t>
      </w:r>
      <w:r w:rsidRPr="000049F9">
        <w:rPr>
          <w:snapToGrid w:val="0"/>
          <w:kern w:val="22"/>
          <w:sz w:val="20"/>
          <w:szCs w:val="20"/>
        </w:rPr>
        <w:t>t</w:t>
      </w:r>
      <w:r w:rsidRPr="00DB46F0">
        <w:rPr>
          <w:snapToGrid w:val="0"/>
          <w:kern w:val="22"/>
          <w:sz w:val="20"/>
          <w:szCs w:val="20"/>
        </w:rPr>
        <w:t>s.</w:t>
      </w:r>
      <w:r w:rsidRPr="00270AA9">
        <w:rPr>
          <w:snapToGrid w:val="0"/>
          <w:kern w:val="22"/>
          <w:sz w:val="20"/>
          <w:szCs w:val="20"/>
        </w:rPr>
        <w:t xml:space="preserve"> </w:t>
      </w:r>
    </w:p>
    <w:tbl>
      <w:tblPr>
        <w:tblStyle w:val="TableGrid"/>
        <w:tblW w:w="0" w:type="auto"/>
        <w:shd w:val="clear" w:color="auto" w:fill="FFFFFF" w:themeFill="background1"/>
        <w:tblLook w:val="04A0" w:firstRow="1" w:lastRow="0" w:firstColumn="1" w:lastColumn="0" w:noHBand="0" w:noVBand="1"/>
      </w:tblPr>
      <w:tblGrid>
        <w:gridCol w:w="421"/>
        <w:gridCol w:w="5336"/>
        <w:gridCol w:w="3593"/>
      </w:tblGrid>
      <w:tr w:rsidR="003204CB" w:rsidRPr="00270AA9" w14:paraId="0A09FB85" w14:textId="77777777" w:rsidTr="0087517E">
        <w:trPr>
          <w:trHeight w:val="287"/>
        </w:trPr>
        <w:tc>
          <w:tcPr>
            <w:tcW w:w="9350" w:type="dxa"/>
            <w:gridSpan w:val="3"/>
            <w:shd w:val="clear" w:color="auto" w:fill="FFFFFF" w:themeFill="background1"/>
          </w:tcPr>
          <w:p w14:paraId="236F9092" w14:textId="62C5FBEA" w:rsidR="003204CB" w:rsidRPr="00270AA9" w:rsidDel="006853CD"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270AA9">
              <w:rPr>
                <w:b/>
                <w:bCs/>
                <w:snapToGrid w:val="0"/>
                <w:kern w:val="22"/>
                <w:sz w:val="20"/>
                <w:szCs w:val="20"/>
              </w:rPr>
              <w:t xml:space="preserve">National target </w:t>
            </w:r>
            <w:r w:rsidRPr="000049F9">
              <w:rPr>
                <w:snapToGrid w:val="0"/>
                <w:kern w:val="22"/>
                <w:sz w:val="20"/>
                <w:szCs w:val="20"/>
              </w:rPr>
              <w:t>(pre-populated from the submission of national targets or from the text of the global target when a national target does not exist for that global target)</w:t>
            </w:r>
          </w:p>
        </w:tc>
      </w:tr>
      <w:tr w:rsidR="003204CB" w:rsidRPr="00270AA9" w14:paraId="4036006E" w14:textId="77777777" w:rsidTr="000049F9">
        <w:trPr>
          <w:trHeight w:val="286"/>
        </w:trPr>
        <w:tc>
          <w:tcPr>
            <w:tcW w:w="421" w:type="dxa"/>
            <w:shd w:val="clear" w:color="auto" w:fill="FFFFFF" w:themeFill="background1"/>
          </w:tcPr>
          <w:p w14:paraId="4D4387A5" w14:textId="2F0FD87F"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1.</w:t>
            </w:r>
          </w:p>
        </w:tc>
        <w:tc>
          <w:tcPr>
            <w:tcW w:w="5336" w:type="dxa"/>
            <w:shd w:val="clear" w:color="auto" w:fill="FFFFFF" w:themeFill="background1"/>
          </w:tcPr>
          <w:p w14:paraId="3C02E5EC" w14:textId="489824D1"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B</w:t>
            </w:r>
            <w:r w:rsidRPr="00270AA9">
              <w:rPr>
                <w:b/>
                <w:bCs/>
                <w:snapToGrid w:val="0"/>
                <w:kern w:val="22"/>
                <w:sz w:val="20"/>
                <w:szCs w:val="20"/>
              </w:rPr>
              <w:t>riefly describe the main actions taken to implement th</w:t>
            </w:r>
            <w:r>
              <w:rPr>
                <w:b/>
                <w:bCs/>
                <w:snapToGrid w:val="0"/>
                <w:kern w:val="22"/>
                <w:sz w:val="20"/>
                <w:szCs w:val="20"/>
              </w:rPr>
              <w:t>e</w:t>
            </w:r>
            <w:r w:rsidRPr="00270AA9">
              <w:rPr>
                <w:b/>
                <w:bCs/>
                <w:snapToGrid w:val="0"/>
                <w:kern w:val="22"/>
                <w:sz w:val="20"/>
                <w:szCs w:val="20"/>
              </w:rPr>
              <w:t xml:space="preserve"> target.</w:t>
            </w:r>
          </w:p>
        </w:tc>
        <w:tc>
          <w:tcPr>
            <w:tcW w:w="3593" w:type="dxa"/>
            <w:shd w:val="clear" w:color="auto" w:fill="FFFFFF" w:themeFill="background1"/>
          </w:tcPr>
          <w:p w14:paraId="563B68F2" w14:textId="77777777"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3204CB" w:rsidRPr="00270AA9" w14:paraId="3279EDBD" w14:textId="77777777" w:rsidTr="000049F9">
        <w:tc>
          <w:tcPr>
            <w:tcW w:w="421" w:type="dxa"/>
            <w:shd w:val="clear" w:color="auto" w:fill="FFFFFF" w:themeFill="background1"/>
          </w:tcPr>
          <w:p w14:paraId="74BE5C03" w14:textId="5F432E34"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iCs/>
                <w:sz w:val="20"/>
                <w:szCs w:val="20"/>
              </w:rPr>
              <w:t>2.</w:t>
            </w:r>
          </w:p>
        </w:tc>
        <w:tc>
          <w:tcPr>
            <w:tcW w:w="5336" w:type="dxa"/>
            <w:shd w:val="clear" w:color="auto" w:fill="FFFFFF" w:themeFill="background1"/>
          </w:tcPr>
          <w:p w14:paraId="72BB40BE" w14:textId="34A62AA3"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iCs/>
                <w:sz w:val="20"/>
                <w:szCs w:val="20"/>
              </w:rPr>
              <w:t>I</w:t>
            </w:r>
            <w:r w:rsidRPr="00270AA9">
              <w:rPr>
                <w:b/>
                <w:iCs/>
                <w:sz w:val="20"/>
                <w:szCs w:val="20"/>
              </w:rPr>
              <w:t>ndicate the current level of progress towards th</w:t>
            </w:r>
            <w:r>
              <w:rPr>
                <w:b/>
                <w:iCs/>
                <w:sz w:val="20"/>
                <w:szCs w:val="20"/>
              </w:rPr>
              <w:t>e</w:t>
            </w:r>
            <w:r w:rsidRPr="00270AA9">
              <w:rPr>
                <w:b/>
                <w:iCs/>
                <w:sz w:val="20"/>
                <w:szCs w:val="20"/>
              </w:rPr>
              <w:t xml:space="preserve"> target</w:t>
            </w:r>
          </w:p>
        </w:tc>
        <w:tc>
          <w:tcPr>
            <w:tcW w:w="3593" w:type="dxa"/>
            <w:shd w:val="clear" w:color="auto" w:fill="FFFFFF" w:themeFill="background1"/>
          </w:tcPr>
          <w:p w14:paraId="14AFAF7D" w14:textId="77777777"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EndPr>
                <w:rPr>
                  <w:szCs w:val="24"/>
                </w:rPr>
              </w:sdtEndPr>
              <w:sdtContent>
                <w:r w:rsidR="003204CB" w:rsidRPr="00603A6F">
                  <w:rPr>
                    <w:rFonts w:ascii="MS Gothic" w:eastAsia="MS Gothic" w:hAnsi="MS Gothic" w:hint="eastAsia"/>
                    <w:color w:val="000000"/>
                    <w:kern w:val="22"/>
                    <w:sz w:val="20"/>
                  </w:rPr>
                  <w:t>☐</w:t>
                </w:r>
              </w:sdtContent>
            </w:sdt>
            <w:r w:rsidR="003204CB" w:rsidRPr="00270AA9">
              <w:rPr>
                <w:rFonts w:eastAsia="MS Gothic"/>
                <w:color w:val="000000"/>
                <w:kern w:val="22"/>
                <w:sz w:val="20"/>
                <w:szCs w:val="20"/>
              </w:rPr>
              <w:t xml:space="preserve"> On track to achieve target</w:t>
            </w:r>
          </w:p>
          <w:p w14:paraId="32EC08A1" w14:textId="65BE8501"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EndPr/>
              <w:sdtContent>
                <w:r w:rsidR="003204CB" w:rsidRPr="00270AA9">
                  <w:rPr>
                    <w:rFonts w:eastAsia="MS Gothic" w:hint="eastAsia"/>
                    <w:color w:val="000000"/>
                    <w:kern w:val="22"/>
                    <w:sz w:val="20"/>
                    <w:szCs w:val="20"/>
                  </w:rPr>
                  <w:t>☐</w:t>
                </w:r>
              </w:sdtContent>
            </w:sdt>
            <w:r w:rsidR="003204CB" w:rsidRPr="00270AA9">
              <w:rPr>
                <w:rFonts w:eastAsia="MS Gothic"/>
                <w:color w:val="000000"/>
                <w:kern w:val="22"/>
                <w:sz w:val="20"/>
                <w:szCs w:val="20"/>
              </w:rPr>
              <w:t xml:space="preserve"> Progress </w:t>
            </w:r>
            <w:r w:rsidR="003204CB">
              <w:rPr>
                <w:rFonts w:eastAsia="MS Gothic"/>
                <w:color w:val="000000"/>
                <w:kern w:val="22"/>
                <w:sz w:val="20"/>
                <w:szCs w:val="20"/>
              </w:rPr>
              <w:t xml:space="preserve">made </w:t>
            </w:r>
            <w:r w:rsidR="003204CB" w:rsidRPr="00270AA9">
              <w:rPr>
                <w:rFonts w:eastAsia="MS Gothic"/>
                <w:color w:val="000000"/>
                <w:kern w:val="22"/>
                <w:sz w:val="20"/>
                <w:szCs w:val="20"/>
              </w:rPr>
              <w:t>but at an insufficient rate</w:t>
            </w:r>
          </w:p>
          <w:p w14:paraId="2413E780" w14:textId="77777777"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EndPr/>
              <w:sdtContent>
                <w:r w:rsidR="003204CB" w:rsidRPr="00270AA9">
                  <w:rPr>
                    <w:rFonts w:eastAsia="MS Gothic" w:hint="eastAsia"/>
                    <w:color w:val="000000"/>
                    <w:kern w:val="22"/>
                    <w:sz w:val="20"/>
                    <w:szCs w:val="20"/>
                  </w:rPr>
                  <w:t>☐</w:t>
                </w:r>
              </w:sdtContent>
            </w:sdt>
            <w:r w:rsidR="003204CB" w:rsidRPr="00270AA9">
              <w:rPr>
                <w:rFonts w:eastAsia="MS Gothic"/>
                <w:color w:val="000000"/>
                <w:kern w:val="22"/>
                <w:sz w:val="20"/>
                <w:szCs w:val="20"/>
              </w:rPr>
              <w:t xml:space="preserve"> No significant progress </w:t>
            </w:r>
          </w:p>
          <w:p w14:paraId="2AA4D944" w14:textId="6A7B9288"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EndPr/>
              <w:sdtContent>
                <w:r w:rsidR="003204CB" w:rsidRPr="00270AA9">
                  <w:rPr>
                    <w:rFonts w:eastAsia="MS Gothic" w:hint="eastAsia"/>
                    <w:color w:val="000000"/>
                    <w:kern w:val="22"/>
                    <w:sz w:val="20"/>
                    <w:szCs w:val="20"/>
                  </w:rPr>
                  <w:t>☐</w:t>
                </w:r>
              </w:sdtContent>
            </w:sdt>
            <w:r w:rsidR="003204CB" w:rsidRPr="00270AA9">
              <w:rPr>
                <w:rFonts w:eastAsia="MS Gothic"/>
                <w:color w:val="000000"/>
                <w:kern w:val="22"/>
                <w:sz w:val="20"/>
                <w:szCs w:val="20"/>
              </w:rPr>
              <w:t xml:space="preserve"> Not applicable </w:t>
            </w:r>
          </w:p>
          <w:p w14:paraId="112FCF49" w14:textId="77777777"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spacing w:before="120" w:after="120"/>
              <w:rPr>
                <w:rFonts w:eastAsia="MS Gothic"/>
                <w:color w:val="00000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EndPr>
                <w:rPr>
                  <w:szCs w:val="24"/>
                </w:rPr>
              </w:sdtEndPr>
              <w:sdtContent>
                <w:r w:rsidR="003204CB" w:rsidRPr="00603A6F">
                  <w:rPr>
                    <w:rFonts w:ascii="MS Gothic" w:eastAsia="MS Gothic" w:hAnsi="MS Gothic" w:hint="eastAsia"/>
                    <w:color w:val="000000"/>
                    <w:kern w:val="22"/>
                    <w:sz w:val="20"/>
                  </w:rPr>
                  <w:t>☐</w:t>
                </w:r>
              </w:sdtContent>
            </w:sdt>
            <w:r w:rsidR="003204CB" w:rsidRPr="00270AA9">
              <w:rPr>
                <w:rFonts w:eastAsia="MS Gothic"/>
                <w:color w:val="000000"/>
                <w:kern w:val="22"/>
                <w:sz w:val="20"/>
                <w:szCs w:val="20"/>
              </w:rPr>
              <w:t xml:space="preserve"> Unknown</w:t>
            </w:r>
          </w:p>
          <w:p w14:paraId="722FE53B" w14:textId="77777777"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sdt>
              <w:sdtPr>
                <w:rPr>
                  <w:rFonts w:eastAsia="MS Gothic"/>
                  <w:color w:val="000000"/>
                  <w:kern w:val="22"/>
                  <w:sz w:val="20"/>
                  <w:szCs w:val="20"/>
                </w:rPr>
                <w:id w:val="519059836"/>
                <w14:checkbox>
                  <w14:checked w14:val="0"/>
                  <w14:checkedState w14:val="2612" w14:font="MS Gothic"/>
                  <w14:uncheckedState w14:val="2610" w14:font="MS Gothic"/>
                </w14:checkbox>
              </w:sdtPr>
              <w:sdtEndPr/>
              <w:sdtContent>
                <w:r w:rsidR="003204CB" w:rsidRPr="00270AA9">
                  <w:rPr>
                    <w:rFonts w:ascii="MS Gothic" w:eastAsia="MS Gothic" w:hAnsi="MS Gothic" w:hint="eastAsia"/>
                    <w:color w:val="000000"/>
                    <w:kern w:val="22"/>
                    <w:sz w:val="20"/>
                    <w:szCs w:val="20"/>
                  </w:rPr>
                  <w:t>☐</w:t>
                </w:r>
              </w:sdtContent>
            </w:sdt>
            <w:r w:rsidR="003204CB" w:rsidRPr="00270AA9">
              <w:rPr>
                <w:b/>
                <w:bCs/>
                <w:snapToGrid w:val="0"/>
                <w:kern w:val="22"/>
                <w:sz w:val="20"/>
                <w:szCs w:val="20"/>
              </w:rPr>
              <w:t xml:space="preserve"> Achieved</w:t>
            </w:r>
          </w:p>
        </w:tc>
      </w:tr>
      <w:tr w:rsidR="003204CB" w:rsidRPr="00270AA9" w14:paraId="51C0EB4D" w14:textId="77777777" w:rsidTr="000049F9">
        <w:tc>
          <w:tcPr>
            <w:tcW w:w="421" w:type="dxa"/>
            <w:shd w:val="clear" w:color="auto" w:fill="FFFFFF" w:themeFill="background1"/>
          </w:tcPr>
          <w:p w14:paraId="0158BA10" w14:textId="67F93659"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3.</w:t>
            </w:r>
          </w:p>
        </w:tc>
        <w:tc>
          <w:tcPr>
            <w:tcW w:w="5336" w:type="dxa"/>
            <w:shd w:val="clear" w:color="auto" w:fill="FFFFFF" w:themeFill="background1"/>
          </w:tcPr>
          <w:p w14:paraId="0AA23551" w14:textId="283528C6"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P</w:t>
            </w:r>
            <w:r w:rsidRPr="00270AA9">
              <w:rPr>
                <w:b/>
                <w:bCs/>
                <w:snapToGrid w:val="0"/>
                <w:kern w:val="22"/>
                <w:sz w:val="20"/>
                <w:szCs w:val="20"/>
              </w:rPr>
              <w:t>rovide a summary of progress towards th</w:t>
            </w:r>
            <w:r>
              <w:rPr>
                <w:b/>
                <w:bCs/>
                <w:snapToGrid w:val="0"/>
                <w:kern w:val="22"/>
                <w:sz w:val="20"/>
                <w:szCs w:val="20"/>
              </w:rPr>
              <w:t>e</w:t>
            </w:r>
            <w:r w:rsidRPr="00270AA9">
              <w:rPr>
                <w:b/>
                <w:bCs/>
                <w:snapToGrid w:val="0"/>
                <w:kern w:val="22"/>
                <w:sz w:val="20"/>
                <w:szCs w:val="20"/>
              </w:rPr>
              <w:t xml:space="preserve"> target, including the main outcomes achieved </w:t>
            </w:r>
          </w:p>
          <w:p w14:paraId="0BE42D1C" w14:textId="1A69EDED"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bCs/>
                <w:snapToGrid w:val="0"/>
                <w:kern w:val="22"/>
                <w:sz w:val="20"/>
                <w:szCs w:val="20"/>
              </w:rPr>
              <w:t>P</w:t>
            </w:r>
            <w:r w:rsidRPr="00270AA9">
              <w:rPr>
                <w:b/>
                <w:bCs/>
                <w:snapToGrid w:val="0"/>
                <w:kern w:val="22"/>
                <w:sz w:val="20"/>
                <w:szCs w:val="20"/>
              </w:rPr>
              <w:t>rovide a summary of key challenges encountered and different approaches that may be taken for further implementation</w:t>
            </w:r>
          </w:p>
        </w:tc>
        <w:tc>
          <w:tcPr>
            <w:tcW w:w="3593" w:type="dxa"/>
            <w:shd w:val="clear" w:color="auto" w:fill="FFFFFF" w:themeFill="background1"/>
          </w:tcPr>
          <w:p w14:paraId="4BA345FD" w14:textId="77777777"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3204CB" w:rsidRPr="00270AA9" w14:paraId="7A18320F" w14:textId="77777777" w:rsidTr="000049F9">
        <w:tc>
          <w:tcPr>
            <w:tcW w:w="421" w:type="dxa"/>
            <w:shd w:val="clear" w:color="auto" w:fill="FFFFFF" w:themeFill="background1"/>
          </w:tcPr>
          <w:p w14:paraId="4DE46CFF" w14:textId="1EA91B06"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iCs/>
                <w:sz w:val="20"/>
                <w:szCs w:val="20"/>
              </w:rPr>
              <w:t>4.</w:t>
            </w:r>
          </w:p>
        </w:tc>
        <w:tc>
          <w:tcPr>
            <w:tcW w:w="5336" w:type="dxa"/>
            <w:shd w:val="clear" w:color="auto" w:fill="FFFFFF" w:themeFill="background1"/>
          </w:tcPr>
          <w:p w14:paraId="710FD47E" w14:textId="6B590204"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Cs/>
                <w:i/>
                <w:sz w:val="20"/>
                <w:szCs w:val="20"/>
              </w:rPr>
            </w:pPr>
            <w:r>
              <w:rPr>
                <w:b/>
                <w:iCs/>
                <w:sz w:val="20"/>
                <w:szCs w:val="20"/>
              </w:rPr>
              <w:t>P</w:t>
            </w:r>
            <w:r w:rsidRPr="00270AA9">
              <w:rPr>
                <w:b/>
                <w:iCs/>
                <w:sz w:val="20"/>
                <w:szCs w:val="20"/>
              </w:rPr>
              <w:t>rovide data on headline indicators used for assessing progress towards th</w:t>
            </w:r>
            <w:r>
              <w:rPr>
                <w:b/>
                <w:iCs/>
                <w:sz w:val="20"/>
                <w:szCs w:val="20"/>
              </w:rPr>
              <w:t>e</w:t>
            </w:r>
            <w:r w:rsidRPr="00270AA9">
              <w:rPr>
                <w:b/>
                <w:iCs/>
                <w:sz w:val="20"/>
                <w:szCs w:val="20"/>
              </w:rPr>
              <w:t xml:space="preserve"> target </w:t>
            </w:r>
            <w:r w:rsidRPr="000049F9">
              <w:rPr>
                <w:bCs/>
                <w:iCs/>
                <w:sz w:val="20"/>
                <w:szCs w:val="20"/>
              </w:rPr>
              <w:t>(pre-populated from the submission of national targets)</w:t>
            </w:r>
            <w:r w:rsidRPr="00270AA9">
              <w:rPr>
                <w:bCs/>
                <w:iCs/>
                <w:sz w:val="20"/>
                <w:szCs w:val="20"/>
                <w:vertAlign w:val="superscript"/>
              </w:rPr>
              <w:footnoteReference w:id="13"/>
            </w:r>
          </w:p>
          <w:p w14:paraId="0757D8B8" w14:textId="77777777"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szCs w:val="20"/>
              </w:rPr>
            </w:pPr>
            <w:r w:rsidRPr="00270AA9">
              <w:rPr>
                <w:bCs/>
                <w:i/>
                <w:sz w:val="20"/>
                <w:szCs w:val="20"/>
              </w:rPr>
              <w:t>This part can be completed for targets with a headline indicator.</w:t>
            </w:r>
          </w:p>
        </w:tc>
        <w:tc>
          <w:tcPr>
            <w:tcW w:w="3593" w:type="dxa"/>
            <w:shd w:val="clear" w:color="auto" w:fill="FFFFFF" w:themeFill="background1"/>
          </w:tcPr>
          <w:p w14:paraId="377E3942" w14:textId="77777777"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311530445"/>
                <w14:checkbox>
                  <w14:checked w14:val="0"/>
                  <w14:checkedState w14:val="2612" w14:font="MS Gothic"/>
                  <w14:uncheckedState w14:val="2610" w14:font="MS Gothic"/>
                </w14:checkbox>
              </w:sdtPr>
              <w:sdtEndPr/>
              <w:sdtContent>
                <w:r w:rsidR="003204CB" w:rsidRPr="00270AA9">
                  <w:rPr>
                    <w:rFonts w:eastAsia="MS Gothic" w:hint="eastAsia"/>
                    <w:kern w:val="22"/>
                    <w:sz w:val="20"/>
                    <w:szCs w:val="20"/>
                  </w:rPr>
                  <w:t>☐</w:t>
                </w:r>
              </w:sdtContent>
            </w:sdt>
            <w:r w:rsidR="003204CB" w:rsidRPr="00270AA9">
              <w:rPr>
                <w:rFonts w:eastAsia="MS Gothic"/>
                <w:kern w:val="22"/>
                <w:sz w:val="20"/>
                <w:szCs w:val="20"/>
              </w:rPr>
              <w:t xml:space="preserve"> </w:t>
            </w:r>
            <w:r w:rsidR="003204CB" w:rsidRPr="00270AA9">
              <w:rPr>
                <w:snapToGrid w:val="0"/>
                <w:kern w:val="22"/>
                <w:sz w:val="20"/>
                <w:szCs w:val="20"/>
              </w:rPr>
              <w:t xml:space="preserve">Use national data set </w:t>
            </w:r>
          </w:p>
          <w:p w14:paraId="00676961" w14:textId="62CB2D04" w:rsidR="003204CB" w:rsidRPr="00270AA9" w:rsidRDefault="00190FB2"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1923453272"/>
                <w14:checkbox>
                  <w14:checked w14:val="0"/>
                  <w14:checkedState w14:val="2612" w14:font="MS Gothic"/>
                  <w14:uncheckedState w14:val="2610" w14:font="MS Gothic"/>
                </w14:checkbox>
              </w:sdtPr>
              <w:sdtEndPr/>
              <w:sdtContent>
                <w:r w:rsidR="003204CB" w:rsidRPr="00270AA9">
                  <w:rPr>
                    <w:rFonts w:eastAsia="MS Gothic" w:hint="eastAsia"/>
                    <w:kern w:val="22"/>
                    <w:sz w:val="20"/>
                    <w:szCs w:val="20"/>
                  </w:rPr>
                  <w:t>☐</w:t>
                </w:r>
              </w:sdtContent>
            </w:sdt>
            <w:r w:rsidR="003204CB" w:rsidRPr="00270AA9">
              <w:rPr>
                <w:rFonts w:eastAsia="MS Gothic"/>
                <w:kern w:val="22"/>
                <w:sz w:val="20"/>
                <w:szCs w:val="20"/>
              </w:rPr>
              <w:t xml:space="preserve"> </w:t>
            </w:r>
            <w:r w:rsidR="003204CB" w:rsidRPr="00270AA9">
              <w:rPr>
                <w:kern w:val="22"/>
                <w:sz w:val="20"/>
                <w:szCs w:val="20"/>
              </w:rPr>
              <w:t>Use the data available from relevant global (data sources provided)</w:t>
            </w:r>
          </w:p>
          <w:p w14:paraId="1A425DE5" w14:textId="278AD8E2" w:rsidR="003204CB" w:rsidRPr="00270AA9" w:rsidRDefault="00190FB2" w:rsidP="001860F3">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1208376902"/>
                <w14:checkbox>
                  <w14:checked w14:val="0"/>
                  <w14:checkedState w14:val="2612" w14:font="MS Gothic"/>
                  <w14:uncheckedState w14:val="2610" w14:font="MS Gothic"/>
                </w14:checkbox>
              </w:sdtPr>
              <w:sdtEndPr/>
              <w:sdtContent>
                <w:r w:rsidR="003204CB" w:rsidRPr="00270AA9">
                  <w:rPr>
                    <w:rFonts w:eastAsia="MS Gothic" w:hint="eastAsia"/>
                    <w:kern w:val="22"/>
                    <w:sz w:val="20"/>
                    <w:szCs w:val="20"/>
                  </w:rPr>
                  <w:t>☐</w:t>
                </w:r>
              </w:sdtContent>
            </w:sdt>
            <w:r w:rsidR="003204CB" w:rsidRPr="00270AA9">
              <w:rPr>
                <w:rFonts w:eastAsia="MS Gothic"/>
                <w:kern w:val="22"/>
                <w:sz w:val="20"/>
                <w:szCs w:val="20"/>
              </w:rPr>
              <w:t xml:space="preserve"> </w:t>
            </w:r>
            <w:r w:rsidR="003204CB" w:rsidRPr="00270AA9">
              <w:rPr>
                <w:kern w:val="22"/>
                <w:sz w:val="20"/>
                <w:szCs w:val="20"/>
              </w:rPr>
              <w:t xml:space="preserve">No data available. Please </w:t>
            </w:r>
            <w:r w:rsidR="003204CB">
              <w:rPr>
                <w:kern w:val="22"/>
                <w:sz w:val="20"/>
                <w:szCs w:val="20"/>
              </w:rPr>
              <w:t>explain why</w:t>
            </w:r>
            <w:r w:rsidR="003204CB" w:rsidRPr="00270AA9">
              <w:rPr>
                <w:kern w:val="22"/>
                <w:sz w:val="20"/>
                <w:szCs w:val="20"/>
              </w:rPr>
              <w:t>:</w:t>
            </w:r>
            <w:r w:rsidR="003204CB">
              <w:rPr>
                <w:kern w:val="22"/>
                <w:sz w:val="20"/>
                <w:szCs w:val="20"/>
              </w:rPr>
              <w:t xml:space="preserve"> </w:t>
            </w:r>
            <w:r w:rsidR="003204CB" w:rsidRPr="00270AA9">
              <w:rPr>
                <w:kern w:val="22"/>
                <w:sz w:val="20"/>
                <w:szCs w:val="20"/>
              </w:rPr>
              <w:t>_____</w:t>
            </w:r>
          </w:p>
          <w:p w14:paraId="7F18E1BF" w14:textId="14AF1532" w:rsidR="003204CB" w:rsidRPr="00270AA9" w:rsidRDefault="00190FB2" w:rsidP="007E0BD4">
            <w:pPr>
              <w:keepNext/>
              <w:suppressLineNumbers/>
              <w:shd w:val="clear" w:color="auto" w:fill="FFFFFF" w:themeFill="background1"/>
              <w:suppressAutoHyphens/>
              <w:kinsoku w:val="0"/>
              <w:overflowPunct w:val="0"/>
              <w:autoSpaceDE w:val="0"/>
              <w:autoSpaceDN w:val="0"/>
              <w:adjustRightInd w:val="0"/>
              <w:snapToGrid w:val="0"/>
              <w:spacing w:after="120"/>
              <w:outlineLvl w:val="7"/>
              <w:rPr>
                <w:kern w:val="22"/>
                <w:sz w:val="20"/>
                <w:szCs w:val="20"/>
              </w:rPr>
            </w:pPr>
            <w:sdt>
              <w:sdtPr>
                <w:rPr>
                  <w:rFonts w:eastAsia="MS Gothic"/>
                  <w:kern w:val="22"/>
                  <w:sz w:val="20"/>
                  <w:szCs w:val="20"/>
                </w:rPr>
                <w:id w:val="-347012734"/>
                <w14:checkbox>
                  <w14:checked w14:val="0"/>
                  <w14:checkedState w14:val="2612" w14:font="MS Gothic"/>
                  <w14:uncheckedState w14:val="2610" w14:font="MS Gothic"/>
                </w14:checkbox>
              </w:sdtPr>
              <w:sdtEndPr/>
              <w:sdtContent>
                <w:r w:rsidR="003204CB" w:rsidRPr="00270AA9">
                  <w:rPr>
                    <w:rFonts w:eastAsia="MS Gothic" w:hint="eastAsia"/>
                    <w:kern w:val="22"/>
                    <w:sz w:val="20"/>
                    <w:szCs w:val="20"/>
                  </w:rPr>
                  <w:t>☐</w:t>
                </w:r>
              </w:sdtContent>
            </w:sdt>
            <w:r w:rsidR="003204CB" w:rsidRPr="00270AA9">
              <w:rPr>
                <w:rFonts w:eastAsia="MS Gothic"/>
                <w:kern w:val="22"/>
                <w:sz w:val="20"/>
                <w:szCs w:val="20"/>
              </w:rPr>
              <w:t xml:space="preserve"> </w:t>
            </w:r>
            <w:r w:rsidR="003204CB" w:rsidRPr="00270AA9">
              <w:rPr>
                <w:kern w:val="22"/>
                <w:sz w:val="20"/>
                <w:szCs w:val="20"/>
              </w:rPr>
              <w:t xml:space="preserve">Not relevant. Please </w:t>
            </w:r>
            <w:r w:rsidR="003204CB">
              <w:rPr>
                <w:kern w:val="22"/>
                <w:sz w:val="20"/>
                <w:szCs w:val="20"/>
              </w:rPr>
              <w:t>explain</w:t>
            </w:r>
            <w:r w:rsidR="003204CB" w:rsidRPr="00270AA9">
              <w:rPr>
                <w:kern w:val="22"/>
                <w:sz w:val="20"/>
                <w:szCs w:val="20"/>
              </w:rPr>
              <w:t xml:space="preserve"> why:</w:t>
            </w:r>
            <w:r w:rsidR="003204CB">
              <w:rPr>
                <w:kern w:val="22"/>
                <w:sz w:val="20"/>
                <w:szCs w:val="20"/>
              </w:rPr>
              <w:t xml:space="preserve"> </w:t>
            </w:r>
            <w:r w:rsidR="003204CB" w:rsidRPr="00270AA9">
              <w:rPr>
                <w:kern w:val="22"/>
                <w:sz w:val="20"/>
                <w:szCs w:val="20"/>
              </w:rPr>
              <w:t>_______</w:t>
            </w:r>
          </w:p>
          <w:p w14:paraId="7899567F" w14:textId="58278FA3" w:rsidR="003204CB" w:rsidRPr="00270AA9"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270AA9">
              <w:rPr>
                <w:i/>
                <w:iCs/>
                <w:snapToGrid w:val="0"/>
                <w:kern w:val="22"/>
                <w:sz w:val="20"/>
                <w:szCs w:val="20"/>
              </w:rPr>
              <w:t xml:space="preserve">Parties </w:t>
            </w:r>
            <w:r>
              <w:rPr>
                <w:i/>
                <w:iCs/>
                <w:snapToGrid w:val="0"/>
                <w:kern w:val="22"/>
                <w:sz w:val="20"/>
                <w:szCs w:val="20"/>
              </w:rPr>
              <w:t xml:space="preserve">that </w:t>
            </w:r>
            <w:r w:rsidRPr="00270AA9">
              <w:rPr>
                <w:i/>
                <w:iCs/>
                <w:snapToGrid w:val="0"/>
                <w:kern w:val="22"/>
                <w:sz w:val="20"/>
                <w:szCs w:val="20"/>
              </w:rPr>
              <w:t>choose to use national data sets</w:t>
            </w:r>
            <w:r w:rsidR="00137FE9">
              <w:rPr>
                <w:i/>
                <w:iCs/>
                <w:snapToGrid w:val="0"/>
                <w:kern w:val="22"/>
                <w:sz w:val="20"/>
                <w:szCs w:val="20"/>
              </w:rPr>
              <w:t xml:space="preserve"> </w:t>
            </w:r>
            <w:r w:rsidRPr="00270AA9">
              <w:rPr>
                <w:i/>
                <w:iCs/>
                <w:snapToGrid w:val="0"/>
                <w:kern w:val="22"/>
                <w:sz w:val="20"/>
                <w:szCs w:val="20"/>
              </w:rPr>
              <w:t xml:space="preserve">are requested to submit </w:t>
            </w:r>
            <w:r>
              <w:rPr>
                <w:i/>
                <w:iCs/>
                <w:snapToGrid w:val="0"/>
                <w:kern w:val="22"/>
                <w:sz w:val="20"/>
                <w:szCs w:val="20"/>
              </w:rPr>
              <w:t xml:space="preserve">them </w:t>
            </w:r>
            <w:r w:rsidRPr="00270AA9">
              <w:rPr>
                <w:i/>
                <w:iCs/>
                <w:snapToGrid w:val="0"/>
                <w:kern w:val="22"/>
                <w:sz w:val="20"/>
                <w:szCs w:val="20"/>
              </w:rPr>
              <w:t xml:space="preserve">in a </w:t>
            </w:r>
            <w:r w:rsidRPr="004747EC">
              <w:rPr>
                <w:i/>
                <w:iCs/>
                <w:snapToGrid w:val="0"/>
                <w:kern w:val="22"/>
                <w:sz w:val="20"/>
                <w:szCs w:val="20"/>
              </w:rPr>
              <w:t>tabular forma</w:t>
            </w:r>
            <w:r w:rsidRPr="000049F9">
              <w:rPr>
                <w:i/>
                <w:iCs/>
                <w:snapToGrid w:val="0"/>
                <w:kern w:val="22"/>
                <w:sz w:val="20"/>
                <w:szCs w:val="20"/>
              </w:rPr>
              <w:t>t</w:t>
            </w:r>
            <w:r>
              <w:rPr>
                <w:i/>
                <w:iCs/>
                <w:snapToGrid w:val="0"/>
                <w:kern w:val="22"/>
                <w:sz w:val="20"/>
                <w:szCs w:val="20"/>
              </w:rPr>
              <w:t xml:space="preserve"> and to specify the </w:t>
            </w:r>
            <w:r w:rsidRPr="004747EC">
              <w:rPr>
                <w:i/>
                <w:iCs/>
                <w:snapToGrid w:val="0"/>
                <w:kern w:val="22"/>
                <w:sz w:val="20"/>
                <w:szCs w:val="20"/>
              </w:rPr>
              <w:t>sources of data. Parties will submit data</w:t>
            </w:r>
            <w:r w:rsidRPr="00270AA9">
              <w:rPr>
                <w:i/>
                <w:iCs/>
                <w:snapToGrid w:val="0"/>
                <w:kern w:val="22"/>
                <w:sz w:val="20"/>
                <w:szCs w:val="20"/>
              </w:rPr>
              <w:t xml:space="preserve"> for each indicator once</w:t>
            </w:r>
            <w:r>
              <w:rPr>
                <w:i/>
                <w:iCs/>
                <w:snapToGrid w:val="0"/>
                <w:kern w:val="22"/>
                <w:sz w:val="20"/>
                <w:szCs w:val="20"/>
              </w:rPr>
              <w:t>,</w:t>
            </w:r>
            <w:r w:rsidRPr="00270AA9">
              <w:rPr>
                <w:i/>
                <w:iCs/>
                <w:snapToGrid w:val="0"/>
                <w:kern w:val="22"/>
                <w:sz w:val="20"/>
                <w:szCs w:val="20"/>
              </w:rPr>
              <w:t xml:space="preserve"> even if the indicator is used for multiple goals</w:t>
            </w:r>
            <w:r>
              <w:rPr>
                <w:i/>
                <w:iCs/>
                <w:snapToGrid w:val="0"/>
                <w:kern w:val="22"/>
                <w:sz w:val="20"/>
                <w:szCs w:val="20"/>
              </w:rPr>
              <w:t xml:space="preserve"> and </w:t>
            </w:r>
            <w:r w:rsidRPr="00270AA9">
              <w:rPr>
                <w:i/>
                <w:iCs/>
                <w:snapToGrid w:val="0"/>
                <w:kern w:val="22"/>
                <w:sz w:val="20"/>
                <w:szCs w:val="20"/>
              </w:rPr>
              <w:t xml:space="preserve">targets. </w:t>
            </w:r>
          </w:p>
          <w:p w14:paraId="2D985121" w14:textId="77B6AFA1" w:rsidR="003204CB" w:rsidRPr="00270AA9"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270AA9">
              <w:rPr>
                <w:i/>
                <w:iCs/>
                <w:snapToGrid w:val="0"/>
                <w:kern w:val="22"/>
                <w:sz w:val="20"/>
                <w:szCs w:val="20"/>
              </w:rPr>
              <w:t xml:space="preserve">Parties </w:t>
            </w:r>
            <w:r>
              <w:rPr>
                <w:i/>
                <w:iCs/>
                <w:snapToGrid w:val="0"/>
                <w:kern w:val="22"/>
                <w:sz w:val="20"/>
                <w:szCs w:val="20"/>
              </w:rPr>
              <w:t xml:space="preserve">that </w:t>
            </w:r>
            <w:r w:rsidRPr="00270AA9">
              <w:rPr>
                <w:i/>
                <w:iCs/>
                <w:snapToGrid w:val="0"/>
                <w:kern w:val="22"/>
                <w:sz w:val="20"/>
                <w:szCs w:val="20"/>
              </w:rPr>
              <w:t>choose to use globally or regionally available data sets will be provided with a tabular view of the data for the indicator.</w:t>
            </w:r>
          </w:p>
          <w:p w14:paraId="476D36BB" w14:textId="04152194" w:rsidR="003204CB" w:rsidRPr="00270AA9"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270AA9">
              <w:rPr>
                <w:i/>
                <w:iCs/>
                <w:snapToGrid w:val="0"/>
                <w:kern w:val="22"/>
                <w:sz w:val="20"/>
                <w:szCs w:val="20"/>
              </w:rPr>
              <w:t xml:space="preserve">Parties </w:t>
            </w:r>
            <w:r>
              <w:rPr>
                <w:i/>
                <w:iCs/>
                <w:snapToGrid w:val="0"/>
                <w:kern w:val="22"/>
                <w:sz w:val="20"/>
                <w:szCs w:val="20"/>
              </w:rPr>
              <w:t xml:space="preserve">that answer </w:t>
            </w:r>
            <w:r w:rsidRPr="00270AA9">
              <w:rPr>
                <w:i/>
                <w:iCs/>
                <w:snapToGrid w:val="0"/>
                <w:kern w:val="22"/>
                <w:sz w:val="20"/>
                <w:szCs w:val="20"/>
              </w:rPr>
              <w:t>“no data av</w:t>
            </w:r>
            <w:r w:rsidRPr="005167CA">
              <w:rPr>
                <w:i/>
                <w:iCs/>
                <w:snapToGrid w:val="0"/>
                <w:kern w:val="22"/>
                <w:sz w:val="20"/>
                <w:szCs w:val="20"/>
              </w:rPr>
              <w:t>ailable”</w:t>
            </w:r>
            <w:r w:rsidR="00137FE9">
              <w:rPr>
                <w:i/>
                <w:iCs/>
                <w:snapToGrid w:val="0"/>
                <w:kern w:val="22"/>
                <w:sz w:val="20"/>
                <w:szCs w:val="20"/>
              </w:rPr>
              <w:t xml:space="preserve"> </w:t>
            </w:r>
            <w:r w:rsidRPr="00270AA9">
              <w:rPr>
                <w:i/>
                <w:iCs/>
                <w:snapToGrid w:val="0"/>
                <w:kern w:val="22"/>
                <w:sz w:val="20"/>
                <w:szCs w:val="20"/>
              </w:rPr>
              <w:t>are requested to briefly describe efforts under way to develop relevant indicators and data sets.</w:t>
            </w:r>
          </w:p>
          <w:p w14:paraId="43D9724F" w14:textId="77777777" w:rsidR="003204CB" w:rsidRPr="00270AA9" w:rsidRDefault="003204CB" w:rsidP="007E0BD4">
            <w:pPr>
              <w:keepNext/>
              <w:suppressLineNumbers/>
              <w:shd w:val="clear" w:color="auto" w:fill="FFFFFF" w:themeFill="background1"/>
              <w:suppressAutoHyphens/>
              <w:kinsoku w:val="0"/>
              <w:overflowPunct w:val="0"/>
              <w:autoSpaceDE w:val="0"/>
              <w:autoSpaceDN w:val="0"/>
              <w:adjustRightInd w:val="0"/>
              <w:snapToGrid w:val="0"/>
              <w:spacing w:after="120"/>
              <w:outlineLvl w:val="7"/>
              <w:rPr>
                <w:snapToGrid w:val="0"/>
                <w:kern w:val="22"/>
                <w:sz w:val="20"/>
                <w:szCs w:val="20"/>
              </w:rPr>
            </w:pPr>
          </w:p>
          <w:p w14:paraId="08031A64" w14:textId="77777777" w:rsidR="003204CB" w:rsidRPr="00270AA9" w:rsidRDefault="003204CB" w:rsidP="007E0BD4">
            <w:pPr>
              <w:keepNext/>
              <w:suppressLineNumbers/>
              <w:shd w:val="clear" w:color="auto" w:fill="FFFFFF" w:themeFill="background1"/>
              <w:suppressAutoHyphens/>
              <w:kinsoku w:val="0"/>
              <w:overflowPunct w:val="0"/>
              <w:autoSpaceDE w:val="0"/>
              <w:autoSpaceDN w:val="0"/>
              <w:adjustRightInd w:val="0"/>
              <w:snapToGrid w:val="0"/>
              <w:spacing w:after="120"/>
              <w:outlineLvl w:val="7"/>
              <w:rPr>
                <w:snapToGrid w:val="0"/>
                <w:kern w:val="22"/>
                <w:sz w:val="20"/>
                <w:szCs w:val="20"/>
              </w:rPr>
            </w:pPr>
            <w:r w:rsidRPr="00270AA9">
              <w:rPr>
                <w:snapToGrid w:val="0"/>
                <w:kern w:val="22"/>
                <w:sz w:val="20"/>
                <w:szCs w:val="20"/>
              </w:rPr>
              <w:t xml:space="preserve">Comments (optional): _____________ </w:t>
            </w:r>
          </w:p>
        </w:tc>
      </w:tr>
      <w:tr w:rsidR="003204CB" w:rsidRPr="00270AA9" w14:paraId="46E36E40" w14:textId="77777777" w:rsidTr="000049F9">
        <w:tc>
          <w:tcPr>
            <w:tcW w:w="421" w:type="dxa"/>
            <w:shd w:val="clear" w:color="auto" w:fill="FFFFFF" w:themeFill="background1"/>
          </w:tcPr>
          <w:p w14:paraId="78890FDD" w14:textId="2CC908B5"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iCs/>
                <w:sz w:val="20"/>
                <w:szCs w:val="20"/>
              </w:rPr>
              <w:t>5.</w:t>
            </w:r>
          </w:p>
        </w:tc>
        <w:tc>
          <w:tcPr>
            <w:tcW w:w="5336" w:type="dxa"/>
            <w:shd w:val="clear" w:color="auto" w:fill="FFFFFF" w:themeFill="background1"/>
          </w:tcPr>
          <w:p w14:paraId="0D457173" w14:textId="39B5D699"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Cs/>
                <w:i/>
                <w:sz w:val="20"/>
                <w:szCs w:val="20"/>
              </w:rPr>
            </w:pPr>
            <w:r>
              <w:rPr>
                <w:b/>
                <w:iCs/>
                <w:sz w:val="20"/>
                <w:szCs w:val="20"/>
              </w:rPr>
              <w:t>R</w:t>
            </w:r>
            <w:r w:rsidRPr="00270AA9">
              <w:rPr>
                <w:b/>
                <w:iCs/>
                <w:sz w:val="20"/>
                <w:szCs w:val="20"/>
              </w:rPr>
              <w:t>espond to the questions for the binary indicator</w:t>
            </w:r>
            <w:r w:rsidRPr="00270AA9">
              <w:rPr>
                <w:b/>
                <w:iCs/>
                <w:sz w:val="20"/>
                <w:szCs w:val="20"/>
                <w:vertAlign w:val="superscript"/>
              </w:rPr>
              <w:footnoteReference w:id="14"/>
            </w:r>
            <w:r w:rsidRPr="00270AA9">
              <w:rPr>
                <w:b/>
                <w:iCs/>
                <w:sz w:val="20"/>
                <w:szCs w:val="20"/>
              </w:rPr>
              <w:t xml:space="preserve"> </w:t>
            </w:r>
          </w:p>
          <w:p w14:paraId="3C1DEFF7" w14:textId="77777777"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270AA9">
              <w:rPr>
                <w:bCs/>
                <w:i/>
                <w:sz w:val="20"/>
                <w:szCs w:val="20"/>
              </w:rPr>
              <w:t>This part can be completed only for targets with a binary indicator</w:t>
            </w:r>
          </w:p>
        </w:tc>
        <w:tc>
          <w:tcPr>
            <w:tcW w:w="3593" w:type="dxa"/>
            <w:shd w:val="clear" w:color="auto" w:fill="FFFFFF" w:themeFill="background1"/>
          </w:tcPr>
          <w:p w14:paraId="638BB07E" w14:textId="510D0E21" w:rsidR="003204CB" w:rsidRPr="00270AA9" w:rsidRDefault="003204CB" w:rsidP="000049F9">
            <w:pPr>
              <w:keepNext/>
              <w:suppressLineNumbers/>
              <w:shd w:val="clear" w:color="auto" w:fill="FFFFFF" w:themeFill="background1"/>
              <w:suppressAutoHyphens/>
              <w:kinsoku w:val="0"/>
              <w:overflowPunct w:val="0"/>
              <w:autoSpaceDE w:val="0"/>
              <w:autoSpaceDN w:val="0"/>
              <w:adjustRightInd w:val="0"/>
              <w:snapToGrid w:val="0"/>
              <w:spacing w:before="120" w:after="120"/>
              <w:jc w:val="left"/>
              <w:outlineLvl w:val="7"/>
              <w:rPr>
                <w:i/>
                <w:iCs/>
                <w:snapToGrid w:val="0"/>
                <w:kern w:val="22"/>
                <w:sz w:val="20"/>
                <w:szCs w:val="20"/>
              </w:rPr>
            </w:pPr>
            <w:r w:rsidRPr="00270AA9">
              <w:rPr>
                <w:i/>
                <w:iCs/>
                <w:snapToGrid w:val="0"/>
                <w:kern w:val="22"/>
                <w:sz w:val="20"/>
                <w:szCs w:val="20"/>
              </w:rPr>
              <w:t xml:space="preserve">The binary indicators and questions will be included </w:t>
            </w:r>
            <w:proofErr w:type="gramStart"/>
            <w:r>
              <w:rPr>
                <w:i/>
                <w:iCs/>
                <w:snapToGrid w:val="0"/>
                <w:kern w:val="22"/>
                <w:sz w:val="20"/>
                <w:szCs w:val="20"/>
              </w:rPr>
              <w:t xml:space="preserve">on the </w:t>
            </w:r>
            <w:r w:rsidRPr="00270AA9">
              <w:rPr>
                <w:i/>
                <w:iCs/>
                <w:snapToGrid w:val="0"/>
                <w:kern w:val="22"/>
                <w:sz w:val="20"/>
                <w:szCs w:val="20"/>
              </w:rPr>
              <w:t>bas</w:t>
            </w:r>
            <w:r>
              <w:rPr>
                <w:i/>
                <w:iCs/>
                <w:snapToGrid w:val="0"/>
                <w:kern w:val="22"/>
                <w:sz w:val="20"/>
                <w:szCs w:val="20"/>
              </w:rPr>
              <w:t>is</w:t>
            </w:r>
            <w:r w:rsidRPr="00270AA9">
              <w:rPr>
                <w:i/>
                <w:iCs/>
                <w:snapToGrid w:val="0"/>
                <w:kern w:val="22"/>
                <w:sz w:val="20"/>
                <w:szCs w:val="20"/>
              </w:rPr>
              <w:t xml:space="preserve"> o</w:t>
            </w:r>
            <w:r>
              <w:rPr>
                <w:i/>
                <w:iCs/>
                <w:snapToGrid w:val="0"/>
                <w:kern w:val="22"/>
                <w:sz w:val="20"/>
                <w:szCs w:val="20"/>
              </w:rPr>
              <w:t>f</w:t>
            </w:r>
            <w:proofErr w:type="gramEnd"/>
            <w:r w:rsidRPr="00270AA9">
              <w:rPr>
                <w:i/>
                <w:iCs/>
                <w:snapToGrid w:val="0"/>
                <w:kern w:val="22"/>
                <w:sz w:val="20"/>
                <w:szCs w:val="20"/>
              </w:rPr>
              <w:t xml:space="preserve"> the list adopted by the Conference of the Parties at its sixteenth meeting.</w:t>
            </w:r>
          </w:p>
          <w:p w14:paraId="00FEC2D8" w14:textId="7CE3E1AD" w:rsidR="003204CB" w:rsidRPr="00270AA9" w:rsidRDefault="003204CB" w:rsidP="000049F9">
            <w:pPr>
              <w:keepNext/>
              <w:suppressLineNumbers/>
              <w:shd w:val="clear" w:color="auto" w:fill="FFFFFF" w:themeFill="background1"/>
              <w:suppressAutoHyphens/>
              <w:kinsoku w:val="0"/>
              <w:overflowPunct w:val="0"/>
              <w:autoSpaceDE w:val="0"/>
              <w:autoSpaceDN w:val="0"/>
              <w:adjustRightInd w:val="0"/>
              <w:snapToGrid w:val="0"/>
              <w:spacing w:before="120" w:after="120"/>
              <w:jc w:val="left"/>
              <w:outlineLvl w:val="7"/>
              <w:rPr>
                <w:i/>
                <w:iCs/>
                <w:snapToGrid w:val="0"/>
                <w:kern w:val="22"/>
                <w:sz w:val="20"/>
                <w:szCs w:val="20"/>
              </w:rPr>
            </w:pPr>
            <w:r w:rsidRPr="00270AA9">
              <w:rPr>
                <w:i/>
                <w:iCs/>
                <w:snapToGrid w:val="0"/>
                <w:kern w:val="22"/>
                <w:sz w:val="20"/>
                <w:szCs w:val="20"/>
              </w:rPr>
              <w:t>Parties will submit data for each binary indicator only once</w:t>
            </w:r>
            <w:r>
              <w:rPr>
                <w:i/>
                <w:iCs/>
                <w:snapToGrid w:val="0"/>
                <w:kern w:val="22"/>
                <w:sz w:val="20"/>
                <w:szCs w:val="20"/>
              </w:rPr>
              <w:t>,</w:t>
            </w:r>
            <w:r w:rsidRPr="00270AA9">
              <w:rPr>
                <w:i/>
                <w:iCs/>
                <w:snapToGrid w:val="0"/>
                <w:kern w:val="22"/>
                <w:sz w:val="20"/>
                <w:szCs w:val="20"/>
              </w:rPr>
              <w:t xml:space="preserve"> even if the indicator </w:t>
            </w:r>
            <w:r>
              <w:rPr>
                <w:i/>
                <w:iCs/>
                <w:snapToGrid w:val="0"/>
                <w:kern w:val="22"/>
                <w:sz w:val="20"/>
                <w:szCs w:val="20"/>
              </w:rPr>
              <w:t xml:space="preserve">is </w:t>
            </w:r>
            <w:r w:rsidRPr="00270AA9">
              <w:rPr>
                <w:i/>
                <w:iCs/>
                <w:snapToGrid w:val="0"/>
                <w:kern w:val="22"/>
                <w:sz w:val="20"/>
                <w:szCs w:val="20"/>
              </w:rPr>
              <w:t>used for multiple goals</w:t>
            </w:r>
            <w:r>
              <w:rPr>
                <w:i/>
                <w:iCs/>
                <w:snapToGrid w:val="0"/>
                <w:kern w:val="22"/>
                <w:sz w:val="20"/>
                <w:szCs w:val="20"/>
              </w:rPr>
              <w:t xml:space="preserve"> and </w:t>
            </w:r>
            <w:r w:rsidRPr="00270AA9">
              <w:rPr>
                <w:i/>
                <w:iCs/>
                <w:snapToGrid w:val="0"/>
                <w:kern w:val="22"/>
                <w:sz w:val="20"/>
                <w:szCs w:val="20"/>
              </w:rPr>
              <w:t>targets.</w:t>
            </w:r>
          </w:p>
          <w:p w14:paraId="48858F9E" w14:textId="77777777" w:rsidR="003204CB" w:rsidRPr="00270AA9" w:rsidDel="00783FA1" w:rsidRDefault="003204CB" w:rsidP="007E0BD4">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270AA9">
              <w:rPr>
                <w:snapToGrid w:val="0"/>
                <w:kern w:val="22"/>
                <w:sz w:val="20"/>
                <w:szCs w:val="20"/>
              </w:rPr>
              <w:t xml:space="preserve">Comments (optional): _____________ </w:t>
            </w:r>
          </w:p>
        </w:tc>
      </w:tr>
      <w:tr w:rsidR="003204CB" w:rsidRPr="00270AA9" w14:paraId="786EF97B" w14:textId="77777777" w:rsidTr="000049F9">
        <w:tc>
          <w:tcPr>
            <w:tcW w:w="421" w:type="dxa"/>
            <w:shd w:val="clear" w:color="auto" w:fill="FFFFFF" w:themeFill="background1"/>
          </w:tcPr>
          <w:p w14:paraId="7F069C8D" w14:textId="45DE434B"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iCs/>
                <w:sz w:val="20"/>
                <w:szCs w:val="20"/>
              </w:rPr>
              <w:t>6.</w:t>
            </w:r>
          </w:p>
        </w:tc>
        <w:tc>
          <w:tcPr>
            <w:tcW w:w="5336" w:type="dxa"/>
            <w:shd w:val="clear" w:color="auto" w:fill="FFFFFF" w:themeFill="background1"/>
          </w:tcPr>
          <w:p w14:paraId="1E0967FE" w14:textId="68D158D5"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iCs/>
                <w:sz w:val="20"/>
                <w:szCs w:val="20"/>
              </w:rPr>
              <w:t>P</w:t>
            </w:r>
            <w:r w:rsidRPr="00270AA9">
              <w:rPr>
                <w:b/>
                <w:iCs/>
                <w:sz w:val="20"/>
                <w:szCs w:val="20"/>
              </w:rPr>
              <w:t>rovide data on component, complementary or other national indicators used for assessing progress towards th</w:t>
            </w:r>
            <w:r>
              <w:rPr>
                <w:b/>
                <w:iCs/>
                <w:sz w:val="20"/>
                <w:szCs w:val="20"/>
              </w:rPr>
              <w:t>e</w:t>
            </w:r>
            <w:r w:rsidRPr="00270AA9">
              <w:rPr>
                <w:b/>
                <w:iCs/>
                <w:sz w:val="20"/>
                <w:szCs w:val="20"/>
              </w:rPr>
              <w:t xml:space="preserve"> target </w:t>
            </w:r>
            <w:r w:rsidRPr="00270AA9">
              <w:rPr>
                <w:bCs/>
                <w:iCs/>
                <w:sz w:val="20"/>
                <w:szCs w:val="20"/>
              </w:rPr>
              <w:t>(optional) (pre-populated from the submission of national targets)</w:t>
            </w:r>
          </w:p>
        </w:tc>
        <w:tc>
          <w:tcPr>
            <w:tcW w:w="3593" w:type="dxa"/>
            <w:shd w:val="clear" w:color="auto" w:fill="FFFFFF" w:themeFill="background1"/>
          </w:tcPr>
          <w:p w14:paraId="69E72D79" w14:textId="70558054" w:rsidR="003204CB" w:rsidRPr="00270AA9"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270AA9">
              <w:rPr>
                <w:i/>
                <w:iCs/>
                <w:snapToGrid w:val="0"/>
                <w:kern w:val="22"/>
                <w:sz w:val="20"/>
                <w:szCs w:val="20"/>
              </w:rPr>
              <w:t xml:space="preserve">Parties may wish </w:t>
            </w:r>
            <w:r>
              <w:rPr>
                <w:i/>
                <w:iCs/>
                <w:snapToGrid w:val="0"/>
                <w:kern w:val="22"/>
                <w:sz w:val="20"/>
                <w:szCs w:val="20"/>
              </w:rPr>
              <w:t xml:space="preserve">to </w:t>
            </w:r>
            <w:r w:rsidRPr="00270AA9">
              <w:rPr>
                <w:i/>
                <w:iCs/>
                <w:snapToGrid w:val="0"/>
                <w:kern w:val="22"/>
                <w:sz w:val="20"/>
                <w:szCs w:val="20"/>
              </w:rPr>
              <w:t>provide data and sources of information in a tabular format.</w:t>
            </w:r>
          </w:p>
          <w:p w14:paraId="64C86F9E" w14:textId="77777777" w:rsidR="003204CB" w:rsidRPr="00270AA9" w:rsidDel="00783FA1" w:rsidRDefault="003204CB" w:rsidP="007E0BD4">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270AA9">
              <w:rPr>
                <w:snapToGrid w:val="0"/>
                <w:kern w:val="22"/>
                <w:sz w:val="20"/>
                <w:szCs w:val="20"/>
              </w:rPr>
              <w:t xml:space="preserve">Comments (optional): _______ </w:t>
            </w:r>
          </w:p>
        </w:tc>
      </w:tr>
      <w:tr w:rsidR="003204CB" w:rsidRPr="00270AA9" w14:paraId="666FAB37" w14:textId="77777777" w:rsidTr="000049F9">
        <w:tc>
          <w:tcPr>
            <w:tcW w:w="421" w:type="dxa"/>
            <w:shd w:val="clear" w:color="auto" w:fill="FFFFFF" w:themeFill="background1"/>
          </w:tcPr>
          <w:p w14:paraId="264C07F7" w14:textId="29D16178"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iCs/>
                <w:sz w:val="20"/>
                <w:szCs w:val="20"/>
              </w:rPr>
              <w:t>7.</w:t>
            </w:r>
          </w:p>
        </w:tc>
        <w:tc>
          <w:tcPr>
            <w:tcW w:w="5336" w:type="dxa"/>
            <w:shd w:val="clear" w:color="auto" w:fill="FFFFFF" w:themeFill="background1"/>
          </w:tcPr>
          <w:p w14:paraId="5465D1E7" w14:textId="10E4381F"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iCs/>
                <w:sz w:val="20"/>
                <w:szCs w:val="20"/>
              </w:rPr>
              <w:t>P</w:t>
            </w:r>
            <w:r w:rsidRPr="00270AA9">
              <w:rPr>
                <w:b/>
                <w:iCs/>
                <w:sz w:val="20"/>
                <w:szCs w:val="20"/>
              </w:rPr>
              <w:t>rovide examples or cases to illustrate the effectiveness of the actions taken to implement th</w:t>
            </w:r>
            <w:r>
              <w:rPr>
                <w:b/>
                <w:iCs/>
                <w:sz w:val="20"/>
                <w:szCs w:val="20"/>
              </w:rPr>
              <w:t>e</w:t>
            </w:r>
            <w:r w:rsidRPr="00270AA9">
              <w:rPr>
                <w:b/>
                <w:iCs/>
                <w:sz w:val="20"/>
                <w:szCs w:val="20"/>
              </w:rPr>
              <w:t xml:space="preserve"> target. </w:t>
            </w:r>
            <w:r w:rsidRPr="00614D47">
              <w:rPr>
                <w:b/>
                <w:iCs/>
                <w:sz w:val="20"/>
                <w:szCs w:val="20"/>
              </w:rPr>
              <w:t xml:space="preserve">Provide relevant </w:t>
            </w:r>
            <w:r w:rsidRPr="000049F9">
              <w:rPr>
                <w:b/>
                <w:iCs/>
                <w:sz w:val="20"/>
                <w:szCs w:val="20"/>
              </w:rPr>
              <w:t>web link</w:t>
            </w:r>
            <w:r w:rsidRPr="00614D47">
              <w:rPr>
                <w:b/>
                <w:iCs/>
                <w:sz w:val="20"/>
                <w:szCs w:val="20"/>
              </w:rPr>
              <w:t xml:space="preserve">s or attach related materials or publications, </w:t>
            </w:r>
            <w:r>
              <w:rPr>
                <w:b/>
                <w:iCs/>
                <w:sz w:val="20"/>
                <w:szCs w:val="20"/>
              </w:rPr>
              <w:t>as</w:t>
            </w:r>
            <w:r w:rsidRPr="00614D47">
              <w:rPr>
                <w:b/>
                <w:iCs/>
                <w:sz w:val="20"/>
                <w:szCs w:val="20"/>
              </w:rPr>
              <w:t xml:space="preserve"> needed</w:t>
            </w:r>
            <w:r>
              <w:rPr>
                <w:b/>
                <w:iCs/>
                <w:sz w:val="20"/>
                <w:szCs w:val="20"/>
              </w:rPr>
              <w:t>.</w:t>
            </w:r>
          </w:p>
        </w:tc>
        <w:tc>
          <w:tcPr>
            <w:tcW w:w="3593" w:type="dxa"/>
            <w:shd w:val="clear" w:color="auto" w:fill="FFFFFF" w:themeFill="background1"/>
          </w:tcPr>
          <w:p w14:paraId="61326C40" w14:textId="77777777"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3204CB" w:rsidRPr="00270AA9" w14:paraId="0116BFFC" w14:textId="77777777" w:rsidTr="000049F9">
        <w:tc>
          <w:tcPr>
            <w:tcW w:w="421" w:type="dxa"/>
            <w:shd w:val="clear" w:color="auto" w:fill="FFFFFF" w:themeFill="background1"/>
          </w:tcPr>
          <w:p w14:paraId="668A14CF" w14:textId="0B784C57" w:rsidR="003204CB" w:rsidRPr="00270AA9"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8.</w:t>
            </w:r>
          </w:p>
        </w:tc>
        <w:tc>
          <w:tcPr>
            <w:tcW w:w="5336" w:type="dxa"/>
            <w:shd w:val="clear" w:color="auto" w:fill="FFFFFF" w:themeFill="background1"/>
          </w:tcPr>
          <w:p w14:paraId="65084042" w14:textId="0AFFE07E"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B</w:t>
            </w:r>
            <w:r w:rsidRPr="00270AA9">
              <w:rPr>
                <w:b/>
                <w:bCs/>
                <w:snapToGrid w:val="0"/>
                <w:kern w:val="22"/>
                <w:sz w:val="20"/>
                <w:szCs w:val="20"/>
              </w:rPr>
              <w:t>riefly describe how the implementation of th</w:t>
            </w:r>
            <w:r>
              <w:rPr>
                <w:b/>
                <w:bCs/>
                <w:snapToGrid w:val="0"/>
                <w:kern w:val="22"/>
                <w:sz w:val="20"/>
                <w:szCs w:val="20"/>
              </w:rPr>
              <w:t>e</w:t>
            </w:r>
            <w:r w:rsidRPr="00270AA9">
              <w:rPr>
                <w:b/>
                <w:bCs/>
                <w:snapToGrid w:val="0"/>
                <w:kern w:val="22"/>
                <w:sz w:val="20"/>
                <w:szCs w:val="20"/>
              </w:rPr>
              <w:t xml:space="preserve"> target relates to progress in achieving the related Sustainable Development Goals and associated targets</w:t>
            </w:r>
            <w:r>
              <w:rPr>
                <w:b/>
                <w:bCs/>
                <w:snapToGrid w:val="0"/>
                <w:kern w:val="22"/>
                <w:sz w:val="20"/>
                <w:szCs w:val="20"/>
              </w:rPr>
              <w:t>,</w:t>
            </w:r>
            <w:r w:rsidRPr="00270AA9">
              <w:rPr>
                <w:b/>
                <w:bCs/>
                <w:snapToGrid w:val="0"/>
                <w:kern w:val="22"/>
                <w:sz w:val="20"/>
                <w:szCs w:val="20"/>
              </w:rPr>
              <w:t xml:space="preserve"> and </w:t>
            </w:r>
            <w:r>
              <w:rPr>
                <w:b/>
                <w:bCs/>
                <w:snapToGrid w:val="0"/>
                <w:kern w:val="22"/>
                <w:sz w:val="20"/>
                <w:szCs w:val="20"/>
              </w:rPr>
              <w:t xml:space="preserve">the </w:t>
            </w:r>
            <w:r w:rsidRPr="00270AA9">
              <w:rPr>
                <w:b/>
                <w:bCs/>
                <w:snapToGrid w:val="0"/>
                <w:kern w:val="22"/>
                <w:sz w:val="20"/>
                <w:szCs w:val="20"/>
              </w:rPr>
              <w:t xml:space="preserve">implementation of other related agreements </w:t>
            </w:r>
            <w:r w:rsidRPr="00270AA9">
              <w:rPr>
                <w:snapToGrid w:val="0"/>
                <w:kern w:val="22"/>
                <w:sz w:val="20"/>
                <w:szCs w:val="20"/>
              </w:rPr>
              <w:t>(optional)</w:t>
            </w:r>
          </w:p>
        </w:tc>
        <w:tc>
          <w:tcPr>
            <w:tcW w:w="3593" w:type="dxa"/>
            <w:shd w:val="clear" w:color="auto" w:fill="FFFFFF" w:themeFill="background1"/>
          </w:tcPr>
          <w:p w14:paraId="089617AB" w14:textId="77777777" w:rsidR="003204CB" w:rsidRPr="00270AA9"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14:paraId="20818EA4" w14:textId="5172E43B" w:rsidR="00A05804" w:rsidRPr="00D3301D" w:rsidRDefault="00A05804" w:rsidP="000E3496">
      <w:pPr>
        <w:keepNext/>
        <w:shd w:val="clear" w:color="auto" w:fill="FFFFFF" w:themeFill="background1"/>
        <w:tabs>
          <w:tab w:val="left" w:pos="567"/>
        </w:tabs>
        <w:spacing w:before="240" w:after="120"/>
        <w:rPr>
          <w:b/>
          <w:bCs/>
          <w:snapToGrid w:val="0"/>
          <w:kern w:val="22"/>
          <w:sz w:val="20"/>
          <w:szCs w:val="20"/>
        </w:rPr>
      </w:pPr>
      <w:r w:rsidRPr="00EB3B19">
        <w:rPr>
          <w:b/>
          <w:bCs/>
          <w:snapToGrid w:val="0"/>
          <w:kern w:val="22"/>
          <w:sz w:val="20"/>
          <w:szCs w:val="20"/>
        </w:rPr>
        <w:t>IV</w:t>
      </w:r>
      <w:r w:rsidRPr="00270AA9">
        <w:rPr>
          <w:b/>
          <w:bCs/>
          <w:snapToGrid w:val="0"/>
          <w:kern w:val="22"/>
          <w:sz w:val="20"/>
          <w:szCs w:val="20"/>
        </w:rPr>
        <w:t>.</w:t>
      </w:r>
      <w:r w:rsidR="00C04308">
        <w:rPr>
          <w:b/>
          <w:bCs/>
          <w:snapToGrid w:val="0"/>
          <w:kern w:val="22"/>
          <w:sz w:val="20"/>
          <w:szCs w:val="20"/>
        </w:rPr>
        <w:tab/>
      </w:r>
      <w:r w:rsidRPr="00270AA9">
        <w:rPr>
          <w:b/>
          <w:bCs/>
          <w:snapToGrid w:val="0"/>
          <w:kern w:val="22"/>
          <w:sz w:val="20"/>
          <w:szCs w:val="20"/>
        </w:rPr>
        <w:t xml:space="preserve">Assessment of national </w:t>
      </w:r>
      <w:r w:rsidRPr="00D3301D">
        <w:rPr>
          <w:b/>
          <w:bCs/>
          <w:snapToGrid w:val="0"/>
          <w:kern w:val="22"/>
          <w:sz w:val="20"/>
          <w:szCs w:val="20"/>
        </w:rPr>
        <w:t xml:space="preserve">progress </w:t>
      </w:r>
      <w:r w:rsidRPr="000049F9">
        <w:rPr>
          <w:b/>
          <w:bCs/>
          <w:snapToGrid w:val="0"/>
          <w:kern w:val="22"/>
          <w:sz w:val="20"/>
          <w:szCs w:val="20"/>
        </w:rPr>
        <w:t>contributing towards</w:t>
      </w:r>
      <w:r w:rsidRPr="00D3301D">
        <w:rPr>
          <w:b/>
          <w:bCs/>
          <w:snapToGrid w:val="0"/>
          <w:kern w:val="22"/>
          <w:sz w:val="20"/>
          <w:szCs w:val="20"/>
        </w:rPr>
        <w:t xml:space="preserve"> the goals of the </w:t>
      </w:r>
      <w:r w:rsidRPr="000049F9">
        <w:rPr>
          <w:rFonts w:asciiTheme="majorBidi" w:hAnsiTheme="majorBidi" w:cstheme="majorBidi"/>
          <w:b/>
          <w:bCs/>
          <w:snapToGrid w:val="0"/>
          <w:kern w:val="22"/>
          <w:sz w:val="20"/>
          <w:szCs w:val="20"/>
          <w:lang w:val="en-US"/>
        </w:rPr>
        <w:t xml:space="preserve">Kunming-Montreal </w:t>
      </w:r>
      <w:r w:rsidRPr="000049F9">
        <w:rPr>
          <w:b/>
          <w:bCs/>
          <w:snapToGrid w:val="0"/>
          <w:kern w:val="22"/>
          <w:sz w:val="20"/>
          <w:szCs w:val="20"/>
        </w:rPr>
        <w:t>Global Biodiversity Framework</w:t>
      </w:r>
    </w:p>
    <w:p w14:paraId="2549E719" w14:textId="0A1B024C" w:rsidR="00A05804" w:rsidRPr="00270AA9" w:rsidRDefault="00A05804" w:rsidP="00A05804">
      <w:pPr>
        <w:keepNext/>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bl>
      <w:tblPr>
        <w:tblStyle w:val="TableGrid"/>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A05804" w:rsidRPr="00270AA9" w14:paraId="0BF3D668" w14:textId="77777777" w:rsidTr="007E0BD4">
        <w:tc>
          <w:tcPr>
            <w:tcW w:w="1695" w:type="dxa"/>
            <w:shd w:val="clear" w:color="auto" w:fill="FFFFFF" w:themeFill="background1"/>
          </w:tcPr>
          <w:p w14:paraId="1F33626E"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270AA9">
              <w:rPr>
                <w:b/>
                <w:bCs/>
                <w:snapToGrid w:val="0"/>
                <w:kern w:val="22"/>
                <w:sz w:val="20"/>
                <w:szCs w:val="20"/>
              </w:rPr>
              <w:t xml:space="preserve">2050 goals </w:t>
            </w:r>
          </w:p>
        </w:tc>
        <w:tc>
          <w:tcPr>
            <w:tcW w:w="1532" w:type="dxa"/>
            <w:shd w:val="clear" w:color="auto" w:fill="FFFFFF" w:themeFill="background1"/>
          </w:tcPr>
          <w:p w14:paraId="1153E038"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270AA9">
              <w:rPr>
                <w:b/>
                <w:bCs/>
                <w:snapToGrid w:val="0"/>
                <w:kern w:val="22"/>
                <w:sz w:val="20"/>
                <w:szCs w:val="20"/>
              </w:rPr>
              <w:t xml:space="preserve">Summary of national progress contributing to the global goals </w:t>
            </w:r>
          </w:p>
        </w:tc>
        <w:tc>
          <w:tcPr>
            <w:tcW w:w="2268" w:type="dxa"/>
            <w:shd w:val="clear" w:color="auto" w:fill="FFFFFF" w:themeFill="background1"/>
          </w:tcPr>
          <w:p w14:paraId="59CD780B" w14:textId="4933C446"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270AA9">
              <w:rPr>
                <w:b/>
                <w:bCs/>
                <w:snapToGrid w:val="0"/>
                <w:kern w:val="22"/>
                <w:sz w:val="20"/>
                <w:szCs w:val="20"/>
              </w:rPr>
              <w:t>Headline</w:t>
            </w:r>
            <w:r w:rsidR="00F30E67">
              <w:rPr>
                <w:b/>
                <w:bCs/>
                <w:snapToGrid w:val="0"/>
                <w:kern w:val="22"/>
                <w:sz w:val="20"/>
                <w:szCs w:val="20"/>
              </w:rPr>
              <w:t xml:space="preserve"> and </w:t>
            </w:r>
            <w:r w:rsidRPr="00270AA9">
              <w:rPr>
                <w:b/>
                <w:bCs/>
                <w:snapToGrid w:val="0"/>
                <w:kern w:val="22"/>
                <w:sz w:val="20"/>
                <w:szCs w:val="20"/>
              </w:rPr>
              <w:t xml:space="preserve">binary indicators </w:t>
            </w:r>
          </w:p>
          <w:p w14:paraId="3A832493" w14:textId="77777777" w:rsidR="00A05804" w:rsidRPr="000049F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kern w:val="22"/>
                <w:sz w:val="20"/>
                <w:szCs w:val="20"/>
              </w:rPr>
            </w:pPr>
            <w:r w:rsidRPr="000049F9">
              <w:rPr>
                <w:snapToGrid w:val="0"/>
                <w:kern w:val="22"/>
                <w:sz w:val="20"/>
                <w:szCs w:val="20"/>
              </w:rPr>
              <w:t>(pre-populated from the submission of national targets)</w:t>
            </w:r>
          </w:p>
          <w:p w14:paraId="541EE86D"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1984" w:type="dxa"/>
            <w:shd w:val="clear" w:color="auto" w:fill="FFFFFF" w:themeFill="background1"/>
          </w:tcPr>
          <w:p w14:paraId="40C7934F" w14:textId="61FD80C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sidRPr="00270AA9">
              <w:rPr>
                <w:b/>
                <w:snapToGrid w:val="0"/>
                <w:color w:val="000000"/>
                <w:kern w:val="22"/>
                <w:sz w:val="20"/>
                <w:szCs w:val="20"/>
              </w:rPr>
              <w:t>Component, complementary or other national indicators</w:t>
            </w:r>
          </w:p>
          <w:p w14:paraId="436B2540"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sidRPr="00270AA9">
              <w:rPr>
                <w:snapToGrid w:val="0"/>
                <w:kern w:val="22"/>
                <w:sz w:val="20"/>
                <w:szCs w:val="20"/>
              </w:rPr>
              <w:t>(pre-populated from the submission of national targets)</w:t>
            </w:r>
          </w:p>
        </w:tc>
        <w:tc>
          <w:tcPr>
            <w:tcW w:w="1843" w:type="dxa"/>
            <w:shd w:val="clear" w:color="auto" w:fill="FFFFFF" w:themeFill="background1"/>
          </w:tcPr>
          <w:p w14:paraId="0080E324" w14:textId="554239D8"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270AA9">
              <w:rPr>
                <w:b/>
                <w:snapToGrid w:val="0"/>
                <w:color w:val="000000"/>
                <w:kern w:val="22"/>
                <w:sz w:val="20"/>
                <w:szCs w:val="20"/>
              </w:rPr>
              <w:t xml:space="preserve">Source of data for </w:t>
            </w:r>
            <w:r w:rsidRPr="00D3301D">
              <w:rPr>
                <w:b/>
                <w:snapToGrid w:val="0"/>
                <w:color w:val="000000"/>
                <w:kern w:val="22"/>
                <w:sz w:val="20"/>
                <w:szCs w:val="20"/>
              </w:rPr>
              <w:t>indicato</w:t>
            </w:r>
            <w:r w:rsidRPr="000049F9">
              <w:rPr>
                <w:b/>
                <w:snapToGrid w:val="0"/>
                <w:color w:val="000000"/>
                <w:kern w:val="22"/>
                <w:sz w:val="20"/>
                <w:szCs w:val="20"/>
              </w:rPr>
              <w:t>r</w:t>
            </w:r>
            <w:r w:rsidRPr="00D3301D">
              <w:rPr>
                <w:b/>
                <w:snapToGrid w:val="0"/>
                <w:color w:val="000000"/>
                <w:kern w:val="22"/>
                <w:sz w:val="20"/>
                <w:szCs w:val="20"/>
              </w:rPr>
              <w:t>s</w:t>
            </w:r>
          </w:p>
          <w:p w14:paraId="6B969C37"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270AA9" w14:paraId="561FC860" w14:textId="77777777" w:rsidTr="007E0BD4">
        <w:tc>
          <w:tcPr>
            <w:tcW w:w="1695" w:type="dxa"/>
            <w:shd w:val="clear" w:color="auto" w:fill="FFFFFF" w:themeFill="background1"/>
          </w:tcPr>
          <w:p w14:paraId="24750C81"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270AA9">
              <w:rPr>
                <w:b/>
                <w:bCs/>
                <w:snapToGrid w:val="0"/>
                <w:kern w:val="22"/>
                <w:sz w:val="20"/>
                <w:szCs w:val="20"/>
              </w:rPr>
              <w:t xml:space="preserve">Goal </w:t>
            </w:r>
          </w:p>
        </w:tc>
        <w:tc>
          <w:tcPr>
            <w:tcW w:w="1532" w:type="dxa"/>
            <w:shd w:val="clear" w:color="auto" w:fill="FFFFFF" w:themeFill="background1"/>
          </w:tcPr>
          <w:p w14:paraId="396D7799"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268" w:type="dxa"/>
            <w:shd w:val="clear" w:color="auto" w:fill="FFFFFF" w:themeFill="background1"/>
          </w:tcPr>
          <w:p w14:paraId="3791EE0B" w14:textId="68B1EE5B"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r w:rsidRPr="00270AA9">
              <w:rPr>
                <w:bCs/>
                <w:i/>
                <w:iCs/>
                <w:snapToGrid w:val="0"/>
                <w:kern w:val="22"/>
                <w:sz w:val="20"/>
                <w:szCs w:val="20"/>
              </w:rPr>
              <w:t>(Relevant indicators will be provided for selection, as described in section</w:t>
            </w:r>
            <w:r w:rsidR="007D4A62">
              <w:t> </w:t>
            </w:r>
            <w:r w:rsidRPr="00EB3B19">
              <w:rPr>
                <w:bCs/>
                <w:i/>
                <w:iCs/>
                <w:snapToGrid w:val="0"/>
                <w:kern w:val="22"/>
                <w:sz w:val="20"/>
                <w:szCs w:val="20"/>
              </w:rPr>
              <w:t>III</w:t>
            </w:r>
            <w:r w:rsidRPr="00270AA9">
              <w:rPr>
                <w:bCs/>
                <w:i/>
                <w:iCs/>
                <w:snapToGrid w:val="0"/>
                <w:kern w:val="22"/>
                <w:sz w:val="20"/>
                <w:szCs w:val="20"/>
              </w:rPr>
              <w:t xml:space="preserve"> above)</w:t>
            </w:r>
            <w:r w:rsidRPr="00270AA9" w:rsidDel="001E691E">
              <w:rPr>
                <w:bCs/>
                <w:snapToGrid w:val="0"/>
                <w:kern w:val="22"/>
                <w:sz w:val="20"/>
                <w:szCs w:val="20"/>
              </w:rPr>
              <w:t xml:space="preserve"> </w:t>
            </w:r>
          </w:p>
        </w:tc>
        <w:tc>
          <w:tcPr>
            <w:tcW w:w="1984" w:type="dxa"/>
            <w:shd w:val="clear" w:color="auto" w:fill="FFFFFF" w:themeFill="background1"/>
          </w:tcPr>
          <w:p w14:paraId="7465DE14" w14:textId="0D11FF90"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rPr>
            </w:pPr>
            <w:r w:rsidRPr="00270AA9">
              <w:rPr>
                <w:bCs/>
                <w:i/>
                <w:iCs/>
                <w:snapToGrid w:val="0"/>
                <w:kern w:val="22"/>
                <w:sz w:val="20"/>
                <w:szCs w:val="20"/>
              </w:rPr>
              <w:t>(Relevant indicators will be provided for selection, as described in section</w:t>
            </w:r>
            <w:r w:rsidR="007D4A62">
              <w:rPr>
                <w:bCs/>
                <w:i/>
                <w:iCs/>
                <w:snapToGrid w:val="0"/>
                <w:kern w:val="22"/>
                <w:sz w:val="20"/>
                <w:szCs w:val="20"/>
              </w:rPr>
              <w:t> </w:t>
            </w:r>
            <w:r w:rsidRPr="00EB3B19">
              <w:rPr>
                <w:bCs/>
                <w:i/>
                <w:iCs/>
                <w:snapToGrid w:val="0"/>
                <w:kern w:val="22"/>
                <w:sz w:val="20"/>
                <w:szCs w:val="20"/>
              </w:rPr>
              <w:t>III</w:t>
            </w:r>
            <w:r w:rsidRPr="00270AA9">
              <w:rPr>
                <w:bCs/>
                <w:i/>
                <w:iCs/>
                <w:snapToGrid w:val="0"/>
                <w:kern w:val="22"/>
                <w:sz w:val="20"/>
                <w:szCs w:val="20"/>
              </w:rPr>
              <w:t xml:space="preserve"> above)</w:t>
            </w:r>
          </w:p>
          <w:p w14:paraId="0305AD6A" w14:textId="0685FD60"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rPr>
            </w:pPr>
            <w:r w:rsidRPr="00270AA9">
              <w:rPr>
                <w:bCs/>
                <w:i/>
                <w:iCs/>
                <w:snapToGrid w:val="0"/>
                <w:kern w:val="22"/>
                <w:sz w:val="20"/>
                <w:szCs w:val="20"/>
              </w:rPr>
              <w:t>For national indicators, countries may need to submit relevant national indicators</w:t>
            </w:r>
            <w:r w:rsidR="00501867">
              <w:rPr>
                <w:bCs/>
                <w:i/>
                <w:iCs/>
                <w:snapToGrid w:val="0"/>
                <w:kern w:val="22"/>
                <w:sz w:val="20"/>
                <w:szCs w:val="20"/>
              </w:rPr>
              <w:t xml:space="preserve"> in a tab</w:t>
            </w:r>
            <w:r w:rsidR="00626943">
              <w:rPr>
                <w:bCs/>
                <w:i/>
                <w:iCs/>
                <w:snapToGrid w:val="0"/>
                <w:kern w:val="22"/>
                <w:sz w:val="20"/>
                <w:szCs w:val="20"/>
              </w:rPr>
              <w:t>le</w:t>
            </w:r>
            <w:r w:rsidR="00501867">
              <w:rPr>
                <w:bCs/>
                <w:i/>
                <w:iCs/>
                <w:snapToGrid w:val="0"/>
                <w:kern w:val="22"/>
                <w:sz w:val="20"/>
                <w:szCs w:val="20"/>
              </w:rPr>
              <w:t xml:space="preserve"> format</w:t>
            </w:r>
            <w:r w:rsidRPr="00270AA9">
              <w:rPr>
                <w:bCs/>
                <w:i/>
                <w:iCs/>
                <w:snapToGrid w:val="0"/>
                <w:kern w:val="22"/>
                <w:sz w:val="20"/>
                <w:szCs w:val="20"/>
              </w:rPr>
              <w:t xml:space="preserve">. </w:t>
            </w:r>
          </w:p>
        </w:tc>
        <w:tc>
          <w:tcPr>
            <w:tcW w:w="1843" w:type="dxa"/>
            <w:shd w:val="clear" w:color="auto" w:fill="FFFFFF" w:themeFill="background1"/>
          </w:tcPr>
          <w:p w14:paraId="0BDA70A3" w14:textId="77777777" w:rsidR="00A05804" w:rsidRPr="00270AA9"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14:paraId="04016BD9" w14:textId="40D63641" w:rsidR="00A05804" w:rsidRPr="00270AA9" w:rsidRDefault="00A05804" w:rsidP="000C1337">
      <w:pPr>
        <w:keepNext/>
        <w:shd w:val="clear" w:color="auto" w:fill="FFFFFF" w:themeFill="background1"/>
        <w:tabs>
          <w:tab w:val="left" w:pos="567"/>
        </w:tabs>
        <w:spacing w:before="120" w:after="120"/>
        <w:rPr>
          <w:b/>
          <w:snapToGrid w:val="0"/>
          <w:kern w:val="22"/>
          <w:sz w:val="20"/>
          <w:szCs w:val="20"/>
        </w:rPr>
      </w:pPr>
      <w:r w:rsidRPr="00050C48">
        <w:rPr>
          <w:b/>
          <w:snapToGrid w:val="0"/>
          <w:kern w:val="22"/>
          <w:sz w:val="20"/>
          <w:szCs w:val="20"/>
        </w:rPr>
        <w:t>V.</w:t>
      </w:r>
      <w:r w:rsidR="00C04308">
        <w:rPr>
          <w:b/>
          <w:snapToGrid w:val="0"/>
          <w:kern w:val="22"/>
          <w:sz w:val="20"/>
          <w:szCs w:val="20"/>
        </w:rPr>
        <w:tab/>
      </w:r>
      <w:r w:rsidRPr="00050C48">
        <w:rPr>
          <w:b/>
          <w:snapToGrid w:val="0"/>
          <w:kern w:val="22"/>
          <w:sz w:val="20"/>
          <w:szCs w:val="20"/>
        </w:rPr>
        <w:t xml:space="preserve">Conclusions on the national implementation of the Convention </w:t>
      </w:r>
      <w:r w:rsidR="00DA3EDF">
        <w:rPr>
          <w:b/>
          <w:snapToGrid w:val="0"/>
          <w:kern w:val="22"/>
          <w:sz w:val="20"/>
          <w:szCs w:val="20"/>
        </w:rPr>
        <w:t xml:space="preserve">on Biological Diversity </w:t>
      </w:r>
      <w:r w:rsidRPr="00050C48">
        <w:rPr>
          <w:b/>
          <w:snapToGrid w:val="0"/>
          <w:kern w:val="22"/>
          <w:sz w:val="20"/>
          <w:szCs w:val="20"/>
        </w:rPr>
        <w:t xml:space="preserve">and the </w:t>
      </w:r>
      <w:r w:rsidRPr="000049F9">
        <w:rPr>
          <w:rFonts w:asciiTheme="majorBidi" w:hAnsiTheme="majorBidi" w:cstheme="majorBidi"/>
          <w:b/>
          <w:snapToGrid w:val="0"/>
          <w:kern w:val="22"/>
          <w:sz w:val="20"/>
          <w:szCs w:val="20"/>
          <w:lang w:val="en-US"/>
        </w:rPr>
        <w:t>Kunming-Montreal</w:t>
      </w:r>
      <w:r w:rsidRPr="000049F9">
        <w:rPr>
          <w:rFonts w:asciiTheme="majorBidi" w:hAnsiTheme="majorBidi" w:cstheme="majorBidi"/>
          <w:bCs/>
          <w:snapToGrid w:val="0"/>
          <w:kern w:val="22"/>
          <w:sz w:val="20"/>
          <w:szCs w:val="20"/>
          <w:lang w:val="en-US"/>
        </w:rPr>
        <w:t xml:space="preserve"> </w:t>
      </w:r>
      <w:r w:rsidRPr="000049F9">
        <w:rPr>
          <w:b/>
          <w:snapToGrid w:val="0"/>
          <w:kern w:val="22"/>
          <w:sz w:val="20"/>
          <w:szCs w:val="20"/>
        </w:rPr>
        <w:t>Global Biodiversity Framework</w:t>
      </w:r>
    </w:p>
    <w:p w14:paraId="4593185B" w14:textId="03FC340C" w:rsidR="00A05804" w:rsidRPr="00270AA9" w:rsidRDefault="00A05804" w:rsidP="00A05804">
      <w:pPr>
        <w:shd w:val="clear" w:color="auto" w:fill="FFFFFF" w:themeFill="background1"/>
        <w:spacing w:before="120" w:after="120"/>
        <w:rPr>
          <w:snapToGrid w:val="0"/>
          <w:kern w:val="22"/>
          <w:sz w:val="20"/>
          <w:szCs w:val="20"/>
        </w:rPr>
      </w:pPr>
      <w:r w:rsidRPr="00270AA9">
        <w:rPr>
          <w:snapToGrid w:val="0"/>
          <w:kern w:val="22"/>
          <w:sz w:val="20"/>
          <w:szCs w:val="20"/>
        </w:rPr>
        <w:t xml:space="preserve">In the present section, Parties are encouraged to provide a summary of the national implementation of the Convention </w:t>
      </w:r>
      <w:r w:rsidR="00626943" w:rsidRPr="00626943">
        <w:rPr>
          <w:snapToGrid w:val="0"/>
          <w:kern w:val="22"/>
          <w:sz w:val="20"/>
          <w:szCs w:val="20"/>
        </w:rPr>
        <w:t xml:space="preserve">on Biological Diversity </w:t>
      </w:r>
      <w:r w:rsidRPr="00270AA9">
        <w:rPr>
          <w:snapToGrid w:val="0"/>
          <w:kern w:val="22"/>
          <w:sz w:val="20"/>
          <w:szCs w:val="20"/>
        </w:rPr>
        <w:t xml:space="preserve">and the </w:t>
      </w:r>
      <w:r w:rsidRPr="000049F9">
        <w:rPr>
          <w:snapToGrid w:val="0"/>
          <w:kern w:val="22"/>
          <w:sz w:val="20"/>
          <w:szCs w:val="20"/>
        </w:rPr>
        <w:t>Framework</w:t>
      </w:r>
      <w:r w:rsidRPr="00050C48">
        <w:rPr>
          <w:snapToGrid w:val="0"/>
          <w:kern w:val="22"/>
          <w:sz w:val="20"/>
          <w:szCs w:val="20"/>
        </w:rPr>
        <w:t>, including the main achieve</w:t>
      </w:r>
      <w:r w:rsidR="006763D1">
        <w:rPr>
          <w:snapToGrid w:val="0"/>
          <w:kern w:val="22"/>
          <w:sz w:val="20"/>
          <w:szCs w:val="20"/>
        </w:rPr>
        <w:t>ments</w:t>
      </w:r>
      <w:r w:rsidRPr="00050C48">
        <w:rPr>
          <w:snapToGrid w:val="0"/>
          <w:kern w:val="22"/>
          <w:sz w:val="20"/>
          <w:szCs w:val="20"/>
        </w:rPr>
        <w:t xml:space="preserve"> and major challenges encountered, </w:t>
      </w:r>
      <w:proofErr w:type="gramStart"/>
      <w:r w:rsidR="00D562E7">
        <w:rPr>
          <w:snapToGrid w:val="0"/>
          <w:kern w:val="22"/>
          <w:sz w:val="20"/>
          <w:szCs w:val="20"/>
        </w:rPr>
        <w:t xml:space="preserve">in </w:t>
      </w:r>
      <w:r w:rsidRPr="00050C48">
        <w:rPr>
          <w:snapToGrid w:val="0"/>
          <w:kern w:val="22"/>
          <w:sz w:val="20"/>
          <w:szCs w:val="20"/>
        </w:rPr>
        <w:t>particular those</w:t>
      </w:r>
      <w:proofErr w:type="gramEnd"/>
      <w:r w:rsidRPr="00050C48">
        <w:rPr>
          <w:snapToGrid w:val="0"/>
          <w:kern w:val="22"/>
          <w:sz w:val="20"/>
          <w:szCs w:val="20"/>
        </w:rPr>
        <w:t xml:space="preserve"> related to capacity, technical, technological, institutional and financial gaps and constraints</w:t>
      </w:r>
      <w:r w:rsidR="006763D1">
        <w:rPr>
          <w:snapToGrid w:val="0"/>
          <w:kern w:val="22"/>
          <w:sz w:val="20"/>
          <w:szCs w:val="20"/>
        </w:rPr>
        <w:t>,</w:t>
      </w:r>
      <w:r w:rsidRPr="00050C48">
        <w:rPr>
          <w:snapToGrid w:val="0"/>
          <w:kern w:val="22"/>
          <w:sz w:val="20"/>
          <w:szCs w:val="20"/>
        </w:rPr>
        <w:t xml:space="preserve"> and support provided for implementation. Parties could refer to cross-cutting challenges affecting the implementation of the Convention and the Framework or specific obstacles that have hindered progress. Those challenges may include lack of adequate financial, human and technical resources; difficulties regarding </w:t>
      </w:r>
      <w:r w:rsidRPr="000049F9">
        <w:rPr>
          <w:snapToGrid w:val="0"/>
          <w:kern w:val="22"/>
          <w:sz w:val="20"/>
          <w:szCs w:val="20"/>
        </w:rPr>
        <w:t>interministerial</w:t>
      </w:r>
      <w:r w:rsidR="00F31A5D">
        <w:rPr>
          <w:snapToGrid w:val="0"/>
          <w:kern w:val="22"/>
          <w:sz w:val="20"/>
          <w:szCs w:val="20"/>
        </w:rPr>
        <w:t xml:space="preserve"> or </w:t>
      </w:r>
      <w:r w:rsidRPr="00050C48">
        <w:rPr>
          <w:snapToGrid w:val="0"/>
          <w:kern w:val="22"/>
          <w:sz w:val="20"/>
          <w:szCs w:val="20"/>
        </w:rPr>
        <w:t>inter-agency cooperation and coordination; lack of timely and reliable access to knowledge, information and data; lack of the scientific expertise needed to support project development and management; and lack of access to relevant technolog</w:t>
      </w:r>
      <w:r w:rsidR="00824FBE">
        <w:rPr>
          <w:snapToGrid w:val="0"/>
          <w:kern w:val="22"/>
          <w:sz w:val="20"/>
          <w:szCs w:val="20"/>
        </w:rPr>
        <w:t>y</w:t>
      </w:r>
      <w:r w:rsidRPr="00270AA9">
        <w:rPr>
          <w:snapToGrid w:val="0"/>
          <w:kern w:val="22"/>
          <w:sz w:val="20"/>
          <w:szCs w:val="20"/>
        </w:rPr>
        <w:t xml:space="preserve"> for implementation. Parties should try to avoid duplication if relevant information is covered in the sections above. </w:t>
      </w:r>
    </w:p>
    <w:tbl>
      <w:tblPr>
        <w:tblStyle w:val="TableGrid"/>
        <w:tblW w:w="0" w:type="auto"/>
        <w:jc w:val="center"/>
        <w:shd w:val="clear" w:color="auto" w:fill="FFFFFF" w:themeFill="background1"/>
        <w:tblLook w:val="04A0" w:firstRow="1" w:lastRow="0" w:firstColumn="1" w:lastColumn="0" w:noHBand="0" w:noVBand="1"/>
      </w:tblPr>
      <w:tblGrid>
        <w:gridCol w:w="9350"/>
      </w:tblGrid>
      <w:tr w:rsidR="00A05804" w:rsidRPr="00270AA9" w14:paraId="0551F760" w14:textId="77777777" w:rsidTr="007E0BD4">
        <w:trPr>
          <w:trHeight w:val="1165"/>
          <w:jc w:val="center"/>
        </w:trPr>
        <w:tc>
          <w:tcPr>
            <w:tcW w:w="9678" w:type="dxa"/>
            <w:shd w:val="clear" w:color="auto" w:fill="FFFFFF" w:themeFill="background1"/>
            <w:vAlign w:val="center"/>
          </w:tcPr>
          <w:p w14:paraId="371A4190" w14:textId="7335C1E5" w:rsidR="00A05804" w:rsidRPr="00270AA9" w:rsidRDefault="00824FBE" w:rsidP="007E0BD4">
            <w:pPr>
              <w:shd w:val="clear" w:color="auto" w:fill="FFFFFF" w:themeFill="background1"/>
              <w:jc w:val="left"/>
              <w:rPr>
                <w:b/>
                <w:snapToGrid w:val="0"/>
                <w:kern w:val="22"/>
                <w:sz w:val="20"/>
                <w:szCs w:val="20"/>
              </w:rPr>
            </w:pPr>
            <w:r>
              <w:rPr>
                <w:b/>
                <w:snapToGrid w:val="0"/>
                <w:kern w:val="22"/>
                <w:sz w:val="20"/>
                <w:szCs w:val="20"/>
              </w:rPr>
              <w:t>P</w:t>
            </w:r>
            <w:r w:rsidR="00A05804" w:rsidRPr="00270AA9">
              <w:rPr>
                <w:b/>
                <w:snapToGrid w:val="0"/>
                <w:kern w:val="22"/>
                <w:sz w:val="20"/>
                <w:szCs w:val="20"/>
              </w:rPr>
              <w:t xml:space="preserve">rovide a summary assessment of the implementation of the Convention and the </w:t>
            </w:r>
            <w:r w:rsidR="00A05804" w:rsidRPr="000049F9">
              <w:rPr>
                <w:b/>
                <w:snapToGrid w:val="0"/>
                <w:kern w:val="22"/>
                <w:sz w:val="20"/>
                <w:szCs w:val="20"/>
              </w:rPr>
              <w:t>Framework</w:t>
            </w:r>
            <w:r w:rsidR="00A05804" w:rsidRPr="00050C48">
              <w:rPr>
                <w:b/>
                <w:snapToGrid w:val="0"/>
                <w:kern w:val="22"/>
                <w:sz w:val="20"/>
                <w:szCs w:val="20"/>
              </w:rPr>
              <w:t xml:space="preserve">, </w:t>
            </w:r>
            <w:r w:rsidR="00A05804" w:rsidRPr="000049F9">
              <w:rPr>
                <w:b/>
                <w:kern w:val="22"/>
                <w:sz w:val="20"/>
              </w:rPr>
              <w:t>including all the sections of the Framework</w:t>
            </w:r>
            <w:r w:rsidR="00A05804" w:rsidRPr="000049F9">
              <w:rPr>
                <w:b/>
                <w:snapToGrid w:val="0"/>
                <w:kern w:val="22"/>
                <w:sz w:val="20"/>
                <w:szCs w:val="20"/>
              </w:rPr>
              <w:t>, and</w:t>
            </w:r>
            <w:r w:rsidR="00A05804" w:rsidRPr="00050C48">
              <w:rPr>
                <w:b/>
                <w:snapToGrid w:val="0"/>
                <w:kern w:val="22"/>
                <w:sz w:val="20"/>
                <w:szCs w:val="20"/>
              </w:rPr>
              <w:t xml:space="preserve"> the main achieve</w:t>
            </w:r>
            <w:r w:rsidR="00EF6D44">
              <w:rPr>
                <w:b/>
                <w:snapToGrid w:val="0"/>
                <w:kern w:val="22"/>
                <w:sz w:val="20"/>
                <w:szCs w:val="20"/>
              </w:rPr>
              <w:t>ments</w:t>
            </w:r>
            <w:r w:rsidR="00A05804" w:rsidRPr="00050C48">
              <w:rPr>
                <w:b/>
                <w:snapToGrid w:val="0"/>
                <w:kern w:val="22"/>
                <w:sz w:val="20"/>
                <w:szCs w:val="20"/>
              </w:rPr>
              <w:t xml:space="preserve"> and major challenges encountered and</w:t>
            </w:r>
            <w:r w:rsidR="00EF6D44">
              <w:rPr>
                <w:b/>
                <w:snapToGrid w:val="0"/>
                <w:kern w:val="22"/>
                <w:sz w:val="20"/>
                <w:szCs w:val="20"/>
              </w:rPr>
              <w:t>,</w:t>
            </w:r>
            <w:r w:rsidR="00A05804" w:rsidRPr="00050C48">
              <w:rPr>
                <w:b/>
                <w:snapToGrid w:val="0"/>
                <w:kern w:val="22"/>
                <w:sz w:val="20"/>
                <w:szCs w:val="20"/>
              </w:rPr>
              <w:t xml:space="preserve"> where applicable, </w:t>
            </w:r>
            <w:r w:rsidR="00EF6D44">
              <w:rPr>
                <w:b/>
                <w:snapToGrid w:val="0"/>
                <w:kern w:val="22"/>
                <w:sz w:val="20"/>
                <w:szCs w:val="20"/>
              </w:rPr>
              <w:t>re</w:t>
            </w:r>
            <w:r w:rsidR="00A05804" w:rsidRPr="00050C48">
              <w:rPr>
                <w:b/>
                <w:snapToGrid w:val="0"/>
                <w:kern w:val="22"/>
                <w:sz w:val="20"/>
                <w:szCs w:val="20"/>
              </w:rPr>
              <w:t xml:space="preserve">solved, </w:t>
            </w:r>
            <w:proofErr w:type="gramStart"/>
            <w:r w:rsidR="00D562E7">
              <w:rPr>
                <w:b/>
                <w:snapToGrid w:val="0"/>
                <w:kern w:val="22"/>
                <w:sz w:val="20"/>
                <w:szCs w:val="20"/>
              </w:rPr>
              <w:t xml:space="preserve">in </w:t>
            </w:r>
            <w:r w:rsidR="00A05804" w:rsidRPr="00050C48">
              <w:rPr>
                <w:b/>
                <w:snapToGrid w:val="0"/>
                <w:kern w:val="22"/>
                <w:sz w:val="20"/>
                <w:szCs w:val="20"/>
              </w:rPr>
              <w:t>particular those</w:t>
            </w:r>
            <w:proofErr w:type="gramEnd"/>
            <w:r w:rsidR="00A05804" w:rsidRPr="00050C48">
              <w:rPr>
                <w:b/>
                <w:snapToGrid w:val="0"/>
                <w:kern w:val="22"/>
                <w:sz w:val="20"/>
                <w:szCs w:val="20"/>
              </w:rPr>
              <w:t xml:space="preserve"> related to capacity, technical, technological, institutional and financial gaps and constraints</w:t>
            </w:r>
            <w:r w:rsidR="003B240B">
              <w:rPr>
                <w:b/>
                <w:snapToGrid w:val="0"/>
                <w:kern w:val="22"/>
                <w:sz w:val="20"/>
                <w:szCs w:val="20"/>
              </w:rPr>
              <w:t>,</w:t>
            </w:r>
            <w:r w:rsidR="00A05804" w:rsidRPr="00050C48">
              <w:rPr>
                <w:b/>
                <w:snapToGrid w:val="0"/>
                <w:kern w:val="22"/>
                <w:sz w:val="20"/>
                <w:szCs w:val="20"/>
              </w:rPr>
              <w:t xml:space="preserve"> and support provided for implementation.</w:t>
            </w:r>
            <w:r w:rsidR="00A05804" w:rsidRPr="00270AA9">
              <w:rPr>
                <w:b/>
                <w:snapToGrid w:val="0"/>
                <w:kern w:val="22"/>
                <w:sz w:val="20"/>
                <w:szCs w:val="20"/>
              </w:rPr>
              <w:t xml:space="preserve"> </w:t>
            </w:r>
          </w:p>
        </w:tc>
      </w:tr>
      <w:tr w:rsidR="00A05804" w:rsidRPr="00270AA9" w14:paraId="71F6E65B" w14:textId="77777777" w:rsidTr="007E0BD4">
        <w:trPr>
          <w:trHeight w:val="1771"/>
          <w:jc w:val="center"/>
        </w:trPr>
        <w:tc>
          <w:tcPr>
            <w:tcW w:w="9678" w:type="dxa"/>
            <w:shd w:val="clear" w:color="auto" w:fill="FFFFFF" w:themeFill="background1"/>
          </w:tcPr>
          <w:p w14:paraId="348BCAFC" w14:textId="77777777" w:rsidR="00A05804" w:rsidRPr="00270AA9" w:rsidRDefault="00A05804" w:rsidP="007E0BD4">
            <w:pPr>
              <w:shd w:val="clear" w:color="auto" w:fill="FFFFFF" w:themeFill="background1"/>
              <w:jc w:val="left"/>
              <w:rPr>
                <w:b/>
                <w:snapToGrid w:val="0"/>
                <w:kern w:val="22"/>
                <w:sz w:val="20"/>
                <w:szCs w:val="20"/>
              </w:rPr>
            </w:pPr>
          </w:p>
        </w:tc>
      </w:tr>
    </w:tbl>
    <w:p w14:paraId="27F035D5" w14:textId="77777777" w:rsidR="00A05804" w:rsidRPr="00270AA9" w:rsidRDefault="00A05804" w:rsidP="00A05804">
      <w:pPr>
        <w:shd w:val="clear" w:color="auto" w:fill="FFFFFF" w:themeFill="background1"/>
      </w:pPr>
    </w:p>
    <w:p w14:paraId="09A31F1C" w14:textId="5ED8A5FB" w:rsidR="000915CB" w:rsidRPr="000049F9" w:rsidRDefault="00397E81" w:rsidP="000049F9">
      <w:pPr>
        <w:keepNext/>
        <w:spacing w:before="240"/>
        <w:ind w:left="567"/>
        <w:rPr>
          <w:b/>
          <w:sz w:val="24"/>
          <w:lang w:val="en-CA"/>
        </w:rPr>
      </w:pPr>
      <w:r w:rsidRPr="000049F9">
        <w:rPr>
          <w:rFonts w:eastAsiaTheme="majorEastAsia" w:cstheme="majorBidi"/>
          <w:b/>
          <w:bCs/>
          <w:kern w:val="2"/>
          <w:sz w:val="24"/>
          <w:lang w:val="en-CA"/>
          <w14:ligatures w14:val="standardContextual"/>
        </w:rPr>
        <w:t>[</w:t>
      </w:r>
      <w:r w:rsidR="000915CB" w:rsidRPr="000049F9">
        <w:rPr>
          <w:rFonts w:eastAsiaTheme="majorEastAsia"/>
          <w:b/>
          <w:kern w:val="2"/>
          <w:sz w:val="24"/>
          <w:lang w:val="en-CA"/>
          <w14:ligatures w14:val="standardContextual"/>
        </w:rPr>
        <w:t>Annex</w:t>
      </w:r>
      <w:r w:rsidR="000915CB" w:rsidRPr="000049F9">
        <w:rPr>
          <w:b/>
          <w:sz w:val="24"/>
        </w:rPr>
        <w:t xml:space="preserve"> </w:t>
      </w:r>
      <w:r w:rsidR="00606726" w:rsidRPr="002304F5">
        <w:rPr>
          <w:b/>
          <w:sz w:val="24"/>
        </w:rPr>
        <w:t>II</w:t>
      </w:r>
    </w:p>
    <w:p w14:paraId="103466DD" w14:textId="7F8D2D8A" w:rsidR="00C24813" w:rsidRPr="000049F9" w:rsidRDefault="00C24813" w:rsidP="00A364DF">
      <w:pPr>
        <w:pStyle w:val="Heading2"/>
        <w:spacing w:before="0"/>
        <w:ind w:left="561" w:firstLine="6"/>
      </w:pPr>
      <w:r w:rsidRPr="000049F9">
        <w:t>Reporting of commitments by non-State actors</w:t>
      </w:r>
      <w:r w:rsidR="003B240B">
        <w:rPr>
          <w:rStyle w:val="FootnoteReference"/>
        </w:rPr>
        <w:footnoteReference w:customMarkFollows="1" w:id="15"/>
        <w:t>*</w:t>
      </w:r>
    </w:p>
    <w:p w14:paraId="455AF2F1" w14:textId="77777777" w:rsidR="00C24813" w:rsidRPr="000049F9" w:rsidRDefault="00C24813" w:rsidP="000049F9">
      <w:pPr>
        <w:pStyle w:val="Heading2"/>
        <w:ind w:left="562" w:hanging="562"/>
        <w:jc w:val="left"/>
        <w:rPr>
          <w:rFonts w:asciiTheme="majorBidi" w:hAnsiTheme="majorBidi"/>
          <w:szCs w:val="24"/>
        </w:rPr>
      </w:pPr>
      <w:r w:rsidRPr="000049F9">
        <w:rPr>
          <w:szCs w:val="24"/>
        </w:rPr>
        <w:t>I.</w:t>
      </w:r>
      <w:r w:rsidRPr="000049F9">
        <w:rPr>
          <w:szCs w:val="24"/>
        </w:rPr>
        <w:tab/>
        <w:t xml:space="preserve">General principles for including commitments from non-State actors in the enhanced </w:t>
      </w:r>
      <w:r w:rsidRPr="000049F9">
        <w:rPr>
          <w:rFonts w:asciiTheme="majorBidi" w:hAnsiTheme="majorBidi"/>
          <w:szCs w:val="24"/>
        </w:rPr>
        <w:t>multidimensional approach to planning, monitoring, reporting and review</w:t>
      </w:r>
    </w:p>
    <w:p w14:paraId="4D26EC67" w14:textId="18083C34" w:rsidR="00C24813" w:rsidRPr="000049F9" w:rsidRDefault="00C24813" w:rsidP="00C24813">
      <w:pPr>
        <w:tabs>
          <w:tab w:val="left" w:pos="1134"/>
        </w:tabs>
        <w:spacing w:before="120" w:after="120"/>
        <w:ind w:left="567"/>
        <w:rPr>
          <w:rFonts w:asciiTheme="majorBidi" w:hAnsiTheme="majorBidi"/>
        </w:rPr>
      </w:pPr>
      <w:r w:rsidRPr="000049F9">
        <w:rPr>
          <w:rFonts w:asciiTheme="majorBidi" w:hAnsiTheme="majorBidi"/>
        </w:rPr>
        <w:t>1.</w:t>
      </w:r>
      <w:r w:rsidRPr="006865AA">
        <w:rPr>
          <w:rFonts w:asciiTheme="majorBidi" w:hAnsiTheme="majorBidi"/>
        </w:rPr>
        <w:tab/>
        <w:t>The</w:t>
      </w:r>
      <w:r w:rsidRPr="000049F9">
        <w:rPr>
          <w:rFonts w:asciiTheme="majorBidi" w:hAnsiTheme="majorBidi"/>
        </w:rPr>
        <w:t xml:space="preserve"> Kunming-Montreal Global Biodiversity Framework</w:t>
      </w:r>
      <w:r w:rsidR="007E1183">
        <w:rPr>
          <w:rStyle w:val="FootnoteReference"/>
          <w:rFonts w:asciiTheme="majorBidi" w:hAnsiTheme="majorBidi"/>
        </w:rPr>
        <w:footnoteReference w:id="16"/>
      </w:r>
      <w:r w:rsidRPr="000049F9">
        <w:rPr>
          <w:rFonts w:asciiTheme="majorBidi" w:hAnsiTheme="majorBidi"/>
        </w:rPr>
        <w:t xml:space="preserve"> embraces a </w:t>
      </w:r>
      <w:r w:rsidRPr="006865AA">
        <w:rPr>
          <w:rFonts w:asciiTheme="majorBidi" w:hAnsiTheme="majorBidi"/>
        </w:rPr>
        <w:t>who</w:t>
      </w:r>
      <w:r w:rsidRPr="000049F9">
        <w:rPr>
          <w:rFonts w:asciiTheme="majorBidi" w:hAnsiTheme="majorBidi"/>
        </w:rPr>
        <w:t xml:space="preserve">le-of-government and </w:t>
      </w:r>
      <w:r w:rsidRPr="006865AA">
        <w:rPr>
          <w:rFonts w:asciiTheme="majorBidi" w:hAnsiTheme="majorBidi"/>
        </w:rPr>
        <w:t>who</w:t>
      </w:r>
      <w:r w:rsidRPr="000049F9">
        <w:rPr>
          <w:rFonts w:asciiTheme="majorBidi" w:hAnsiTheme="majorBidi"/>
        </w:rPr>
        <w:t>le-of-society approach</w:t>
      </w:r>
      <w:r w:rsidR="00707A37">
        <w:rPr>
          <w:rFonts w:asciiTheme="majorBidi" w:hAnsiTheme="majorBidi"/>
        </w:rPr>
        <w:t>,</w:t>
      </w:r>
      <w:r w:rsidRPr="000049F9">
        <w:rPr>
          <w:rFonts w:asciiTheme="majorBidi" w:hAnsiTheme="majorBidi"/>
        </w:rPr>
        <w:t xml:space="preserve"> and its success relies on the action and cooperation of all actors </w:t>
      </w:r>
      <w:r w:rsidR="003D508E">
        <w:rPr>
          <w:rFonts w:asciiTheme="majorBidi" w:hAnsiTheme="majorBidi"/>
        </w:rPr>
        <w:t xml:space="preserve">in </w:t>
      </w:r>
      <w:r w:rsidRPr="000049F9">
        <w:rPr>
          <w:rFonts w:asciiTheme="majorBidi" w:hAnsiTheme="majorBidi"/>
        </w:rPr>
        <w:t xml:space="preserve">society. </w:t>
      </w:r>
      <w:r w:rsidR="00D50135" w:rsidRPr="000049F9">
        <w:rPr>
          <w:rFonts w:asciiTheme="majorBidi" w:hAnsiTheme="majorBidi" w:cstheme="majorBidi"/>
          <w:szCs w:val="22"/>
        </w:rPr>
        <w:t>N</w:t>
      </w:r>
      <w:r w:rsidRPr="000049F9">
        <w:rPr>
          <w:rFonts w:asciiTheme="majorBidi" w:hAnsiTheme="majorBidi" w:cstheme="majorBidi"/>
          <w:szCs w:val="22"/>
        </w:rPr>
        <w:t>on</w:t>
      </w:r>
      <w:r w:rsidRPr="000049F9">
        <w:rPr>
          <w:rFonts w:asciiTheme="majorBidi" w:hAnsiTheme="majorBidi"/>
        </w:rPr>
        <w:t xml:space="preserve">-State actors </w:t>
      </w:r>
      <w:r w:rsidR="00D50135" w:rsidRPr="000049F9">
        <w:rPr>
          <w:rFonts w:asciiTheme="majorBidi" w:hAnsiTheme="majorBidi" w:cstheme="majorBidi"/>
          <w:szCs w:val="22"/>
        </w:rPr>
        <w:t xml:space="preserve">are encouraged </w:t>
      </w:r>
      <w:r w:rsidRPr="000049F9">
        <w:rPr>
          <w:rFonts w:asciiTheme="majorBidi" w:hAnsiTheme="majorBidi" w:cstheme="majorBidi"/>
          <w:szCs w:val="22"/>
        </w:rPr>
        <w:t>to communicat</w:t>
      </w:r>
      <w:r w:rsidR="00D50135" w:rsidRPr="000049F9">
        <w:rPr>
          <w:rFonts w:asciiTheme="majorBidi" w:hAnsiTheme="majorBidi" w:cstheme="majorBidi"/>
          <w:szCs w:val="22"/>
        </w:rPr>
        <w:t>e</w:t>
      </w:r>
      <w:r w:rsidRPr="000049F9">
        <w:rPr>
          <w:rFonts w:asciiTheme="majorBidi" w:hAnsiTheme="majorBidi" w:cstheme="majorBidi"/>
          <w:szCs w:val="22"/>
        </w:rPr>
        <w:t xml:space="preserve"> commitment</w:t>
      </w:r>
      <w:r w:rsidR="00D50135" w:rsidRPr="000049F9">
        <w:rPr>
          <w:rFonts w:asciiTheme="majorBidi" w:hAnsiTheme="majorBidi" w:cstheme="majorBidi"/>
          <w:szCs w:val="22"/>
        </w:rPr>
        <w:t>s</w:t>
      </w:r>
      <w:r w:rsidRPr="000049F9">
        <w:rPr>
          <w:rFonts w:asciiTheme="majorBidi" w:hAnsiTheme="majorBidi"/>
        </w:rPr>
        <w:t xml:space="preserve">, on a voluntary basis, </w:t>
      </w:r>
      <w:r w:rsidRPr="000049F9">
        <w:rPr>
          <w:rFonts w:asciiTheme="majorBidi" w:hAnsiTheme="majorBidi" w:cstheme="majorBidi"/>
          <w:szCs w:val="22"/>
        </w:rPr>
        <w:t>to</w:t>
      </w:r>
      <w:r w:rsidR="00D50135" w:rsidRPr="000049F9">
        <w:rPr>
          <w:rFonts w:asciiTheme="majorBidi" w:hAnsiTheme="majorBidi" w:cstheme="majorBidi"/>
          <w:szCs w:val="22"/>
        </w:rPr>
        <w:t>ward</w:t>
      </w:r>
      <w:r w:rsidRPr="000049F9">
        <w:rPr>
          <w:rFonts w:asciiTheme="majorBidi" w:hAnsiTheme="majorBidi"/>
        </w:rPr>
        <w:t xml:space="preserve"> the </w:t>
      </w:r>
      <w:r w:rsidRPr="000049F9">
        <w:rPr>
          <w:rFonts w:asciiTheme="majorBidi" w:hAnsiTheme="majorBidi" w:cstheme="majorBidi"/>
          <w:szCs w:val="22"/>
        </w:rPr>
        <w:t xml:space="preserve">implementation </w:t>
      </w:r>
      <w:r w:rsidRPr="000049F9">
        <w:rPr>
          <w:rFonts w:asciiTheme="majorBidi" w:hAnsiTheme="majorBidi"/>
        </w:rPr>
        <w:t>of the Framework</w:t>
      </w:r>
      <w:r w:rsidRPr="000049F9">
        <w:rPr>
          <w:rFonts w:asciiTheme="majorBidi" w:hAnsiTheme="majorBidi" w:cstheme="majorBidi"/>
          <w:szCs w:val="22"/>
        </w:rPr>
        <w:t xml:space="preserve"> with a particular focus on national targets</w:t>
      </w:r>
      <w:r w:rsidR="00730D67">
        <w:rPr>
          <w:rFonts w:asciiTheme="majorBidi" w:hAnsiTheme="majorBidi" w:cstheme="majorBidi"/>
          <w:szCs w:val="22"/>
        </w:rPr>
        <w:t>,</w:t>
      </w:r>
      <w:r w:rsidRPr="000049F9">
        <w:rPr>
          <w:rFonts w:asciiTheme="majorBidi" w:hAnsiTheme="majorBidi" w:cstheme="majorBidi"/>
          <w:szCs w:val="22"/>
        </w:rPr>
        <w:t xml:space="preserve"> </w:t>
      </w:r>
      <w:r w:rsidR="00B34581" w:rsidRPr="000049F9">
        <w:rPr>
          <w:rFonts w:asciiTheme="majorBidi" w:hAnsiTheme="majorBidi" w:cstheme="majorBidi"/>
          <w:szCs w:val="22"/>
        </w:rPr>
        <w:t>national biodiversity strategies and action plans</w:t>
      </w:r>
      <w:r w:rsidR="00690BF1">
        <w:rPr>
          <w:rFonts w:asciiTheme="majorBidi" w:hAnsiTheme="majorBidi" w:cstheme="majorBidi"/>
          <w:szCs w:val="22"/>
        </w:rPr>
        <w:t>,</w:t>
      </w:r>
      <w:r w:rsidR="00730D67">
        <w:rPr>
          <w:rFonts w:asciiTheme="majorBidi" w:hAnsiTheme="majorBidi" w:cstheme="majorBidi"/>
          <w:szCs w:val="22"/>
        </w:rPr>
        <w:t xml:space="preserve"> or both</w:t>
      </w:r>
      <w:r w:rsidR="00D50135" w:rsidRPr="000049F9">
        <w:rPr>
          <w:rFonts w:asciiTheme="majorBidi" w:hAnsiTheme="majorBidi" w:cstheme="majorBidi"/>
          <w:szCs w:val="22"/>
        </w:rPr>
        <w:t>. Non-</w:t>
      </w:r>
      <w:r w:rsidR="00B34581" w:rsidRPr="000049F9">
        <w:rPr>
          <w:rFonts w:asciiTheme="majorBidi" w:hAnsiTheme="majorBidi" w:cstheme="majorBidi"/>
          <w:szCs w:val="22"/>
        </w:rPr>
        <w:t>S</w:t>
      </w:r>
      <w:r w:rsidR="00D50135" w:rsidRPr="000049F9">
        <w:rPr>
          <w:rFonts w:asciiTheme="majorBidi" w:hAnsiTheme="majorBidi" w:cstheme="majorBidi"/>
          <w:szCs w:val="22"/>
        </w:rPr>
        <w:t>tate actor</w:t>
      </w:r>
      <w:r w:rsidR="00730D67">
        <w:rPr>
          <w:rFonts w:asciiTheme="majorBidi" w:hAnsiTheme="majorBidi" w:cstheme="majorBidi"/>
          <w:szCs w:val="22"/>
        </w:rPr>
        <w:t>s’</w:t>
      </w:r>
      <w:r w:rsidR="00D50135" w:rsidRPr="000049F9">
        <w:rPr>
          <w:rFonts w:asciiTheme="majorBidi" w:hAnsiTheme="majorBidi" w:cstheme="majorBidi"/>
          <w:szCs w:val="22"/>
        </w:rPr>
        <w:t xml:space="preserve"> contributions</w:t>
      </w:r>
      <w:r w:rsidR="00D50135" w:rsidRPr="000049F9">
        <w:rPr>
          <w:rFonts w:asciiTheme="majorBidi" w:hAnsiTheme="majorBidi"/>
        </w:rPr>
        <w:t xml:space="preserve"> </w:t>
      </w:r>
      <w:r w:rsidRPr="000049F9">
        <w:rPr>
          <w:rFonts w:asciiTheme="majorBidi" w:hAnsiTheme="majorBidi"/>
        </w:rPr>
        <w:t xml:space="preserve">can have a positive effect on implementation and strengthen collaboration across all sectors of society. </w:t>
      </w:r>
      <w:r w:rsidR="00D50135" w:rsidRPr="000049F9">
        <w:rPr>
          <w:rFonts w:asciiTheme="majorBidi" w:hAnsiTheme="majorBidi" w:cstheme="majorBidi"/>
          <w:szCs w:val="22"/>
        </w:rPr>
        <w:t>The submission</w:t>
      </w:r>
      <w:r w:rsidR="00D50135" w:rsidRPr="000049F9">
        <w:rPr>
          <w:rFonts w:asciiTheme="majorBidi" w:hAnsiTheme="majorBidi"/>
        </w:rPr>
        <w:t xml:space="preserve"> of</w:t>
      </w:r>
      <w:r w:rsidRPr="000049F9">
        <w:rPr>
          <w:rFonts w:asciiTheme="majorBidi" w:hAnsiTheme="majorBidi"/>
        </w:rPr>
        <w:t xml:space="preserve"> information</w:t>
      </w:r>
      <w:r w:rsidR="00D50135" w:rsidRPr="000049F9">
        <w:rPr>
          <w:rFonts w:asciiTheme="majorBidi" w:hAnsiTheme="majorBidi"/>
        </w:rPr>
        <w:t xml:space="preserve"> </w:t>
      </w:r>
      <w:r w:rsidR="00D50135" w:rsidRPr="000049F9">
        <w:rPr>
          <w:rFonts w:asciiTheme="majorBidi" w:hAnsiTheme="majorBidi" w:cstheme="majorBidi"/>
          <w:szCs w:val="22"/>
        </w:rPr>
        <w:t>on commitments from</w:t>
      </w:r>
      <w:r w:rsidR="00D50135" w:rsidRPr="000049F9">
        <w:rPr>
          <w:rFonts w:asciiTheme="majorBidi" w:hAnsiTheme="majorBidi"/>
        </w:rPr>
        <w:t xml:space="preserve"> </w:t>
      </w:r>
      <w:r w:rsidRPr="000049F9">
        <w:rPr>
          <w:rFonts w:asciiTheme="majorBidi" w:hAnsiTheme="majorBidi"/>
        </w:rPr>
        <w:t xml:space="preserve">non-State actors can make a valuable contribution to the enhanced multidimensional approach to planning, monitoring, reporting and review and should be guided by the following considerations: </w:t>
      </w:r>
    </w:p>
    <w:p w14:paraId="694817FD" w14:textId="01B5A400" w:rsidR="00C24813" w:rsidRPr="00390931" w:rsidRDefault="00C24813" w:rsidP="00C24813">
      <w:pPr>
        <w:pStyle w:val="ListParagraph"/>
        <w:tabs>
          <w:tab w:val="left" w:pos="1701"/>
        </w:tabs>
        <w:spacing w:before="120" w:after="120"/>
        <w:ind w:left="567" w:firstLine="567"/>
        <w:contextualSpacing w:val="0"/>
        <w:rPr>
          <w:rFonts w:asciiTheme="majorBidi" w:hAnsiTheme="majorBidi"/>
        </w:rPr>
      </w:pPr>
      <w:r w:rsidRPr="000049F9">
        <w:rPr>
          <w:rFonts w:asciiTheme="majorBidi" w:hAnsiTheme="majorBidi"/>
        </w:rPr>
        <w:t>(a)</w:t>
      </w:r>
      <w:r w:rsidRPr="000049F9">
        <w:rPr>
          <w:rFonts w:asciiTheme="majorBidi" w:hAnsiTheme="majorBidi"/>
        </w:rPr>
        <w:tab/>
        <w:t xml:space="preserve">Standardized guidelines and templates for </w:t>
      </w:r>
      <w:r w:rsidRPr="000049F9">
        <w:rPr>
          <w:rFonts w:asciiTheme="majorBidi" w:hAnsiTheme="majorBidi" w:cstheme="majorBidi"/>
          <w:szCs w:val="22"/>
        </w:rPr>
        <w:t xml:space="preserve">communicating </w:t>
      </w:r>
      <w:r w:rsidR="00595E5C">
        <w:rPr>
          <w:rFonts w:asciiTheme="majorBidi" w:hAnsiTheme="majorBidi" w:cstheme="majorBidi"/>
          <w:szCs w:val="22"/>
        </w:rPr>
        <w:t xml:space="preserve">the </w:t>
      </w:r>
      <w:r w:rsidRPr="000049F9">
        <w:rPr>
          <w:rFonts w:asciiTheme="majorBidi" w:hAnsiTheme="majorBidi"/>
        </w:rPr>
        <w:t xml:space="preserve">commitments of non-State actors </w:t>
      </w:r>
      <w:r w:rsidRPr="000049F9">
        <w:rPr>
          <w:rFonts w:asciiTheme="majorBidi" w:hAnsiTheme="majorBidi" w:cstheme="majorBidi"/>
          <w:szCs w:val="22"/>
        </w:rPr>
        <w:t>may</w:t>
      </w:r>
      <w:r w:rsidRPr="000049F9">
        <w:rPr>
          <w:rFonts w:asciiTheme="majorBidi" w:hAnsiTheme="majorBidi"/>
        </w:rPr>
        <w:t xml:space="preserve"> improve </w:t>
      </w:r>
      <w:r w:rsidRPr="000049F9">
        <w:rPr>
          <w:rFonts w:asciiTheme="majorBidi" w:hAnsiTheme="majorBidi" w:cstheme="majorBidi"/>
          <w:szCs w:val="22"/>
        </w:rPr>
        <w:t>information</w:t>
      </w:r>
      <w:r w:rsidR="00A80939" w:rsidRPr="000049F9">
        <w:rPr>
          <w:rFonts w:asciiTheme="majorBidi" w:hAnsiTheme="majorBidi" w:cstheme="majorBidi"/>
          <w:szCs w:val="22"/>
        </w:rPr>
        <w:t>-</w:t>
      </w:r>
      <w:r w:rsidRPr="000049F9">
        <w:rPr>
          <w:rFonts w:asciiTheme="majorBidi" w:hAnsiTheme="majorBidi" w:cstheme="majorBidi"/>
          <w:szCs w:val="22"/>
        </w:rPr>
        <w:t>sharing and [national reporting and]</w:t>
      </w:r>
      <w:r w:rsidRPr="00390931">
        <w:rPr>
          <w:rFonts w:asciiTheme="majorBidi" w:hAnsiTheme="majorBidi" w:cstheme="majorBidi"/>
          <w:szCs w:val="22"/>
        </w:rPr>
        <w:t xml:space="preserve"> </w:t>
      </w:r>
      <w:r w:rsidRPr="000049F9">
        <w:rPr>
          <w:rFonts w:asciiTheme="majorBidi" w:hAnsiTheme="majorBidi" w:cstheme="majorBidi"/>
          <w:szCs w:val="22"/>
        </w:rPr>
        <w:t>[</w:t>
      </w:r>
      <w:r w:rsidR="006156BF">
        <w:rPr>
          <w:rFonts w:asciiTheme="majorBidi" w:hAnsiTheme="majorBidi" w:cstheme="majorBidi"/>
          <w:szCs w:val="22"/>
        </w:rPr>
        <w:t xml:space="preserve">a </w:t>
      </w:r>
      <w:r w:rsidRPr="000049F9">
        <w:rPr>
          <w:rFonts w:asciiTheme="majorBidi" w:hAnsiTheme="majorBidi"/>
        </w:rPr>
        <w:t xml:space="preserve">global-level </w:t>
      </w:r>
      <w:r w:rsidRPr="000049F9">
        <w:rPr>
          <w:rFonts w:asciiTheme="majorBidi" w:hAnsiTheme="majorBidi" w:cstheme="majorBidi"/>
          <w:szCs w:val="22"/>
        </w:rPr>
        <w:t>review]</w:t>
      </w:r>
      <w:r w:rsidRPr="00390931">
        <w:rPr>
          <w:rFonts w:asciiTheme="majorBidi" w:hAnsiTheme="majorBidi" w:cstheme="majorBidi"/>
          <w:szCs w:val="22"/>
        </w:rPr>
        <w:t xml:space="preserve">. Communicating </w:t>
      </w:r>
      <w:r w:rsidR="00945F21" w:rsidRPr="00390931">
        <w:rPr>
          <w:rFonts w:asciiTheme="majorBidi" w:hAnsiTheme="majorBidi"/>
        </w:rPr>
        <w:t xml:space="preserve">commitments </w:t>
      </w:r>
      <w:r w:rsidR="00945F21">
        <w:rPr>
          <w:rFonts w:asciiTheme="majorBidi" w:hAnsiTheme="majorBidi"/>
        </w:rPr>
        <w:t xml:space="preserve">for </w:t>
      </w:r>
      <w:r w:rsidR="00BE464F">
        <w:rPr>
          <w:rFonts w:asciiTheme="majorBidi" w:hAnsiTheme="majorBidi" w:cstheme="majorBidi"/>
          <w:szCs w:val="22"/>
        </w:rPr>
        <w:t>N</w:t>
      </w:r>
      <w:r w:rsidRPr="00390931">
        <w:rPr>
          <w:rFonts w:asciiTheme="majorBidi" w:hAnsiTheme="majorBidi" w:cstheme="majorBidi"/>
          <w:szCs w:val="22"/>
        </w:rPr>
        <w:t>on-</w:t>
      </w:r>
      <w:r w:rsidR="00690C54" w:rsidRPr="00390931">
        <w:rPr>
          <w:rFonts w:asciiTheme="majorBidi" w:hAnsiTheme="majorBidi" w:cstheme="majorBidi"/>
          <w:szCs w:val="22"/>
        </w:rPr>
        <w:t>S</w:t>
      </w:r>
      <w:r w:rsidRPr="00390931">
        <w:rPr>
          <w:rFonts w:asciiTheme="majorBidi" w:hAnsiTheme="majorBidi" w:cstheme="majorBidi"/>
          <w:szCs w:val="22"/>
        </w:rPr>
        <w:t>tate actor</w:t>
      </w:r>
      <w:r w:rsidR="006156BF">
        <w:rPr>
          <w:rFonts w:asciiTheme="majorBidi" w:hAnsiTheme="majorBidi" w:cstheme="majorBidi"/>
          <w:szCs w:val="22"/>
        </w:rPr>
        <w:t>s</w:t>
      </w:r>
      <w:r w:rsidRPr="00390931">
        <w:rPr>
          <w:rFonts w:asciiTheme="majorBidi" w:hAnsiTheme="majorBidi"/>
        </w:rPr>
        <w:t xml:space="preserve"> should be as simple as possible, while </w:t>
      </w:r>
      <w:r w:rsidR="00945F21">
        <w:rPr>
          <w:rFonts w:asciiTheme="majorBidi" w:hAnsiTheme="majorBidi"/>
        </w:rPr>
        <w:t xml:space="preserve">allowing them to </w:t>
      </w:r>
      <w:r w:rsidRPr="00390931">
        <w:rPr>
          <w:rFonts w:asciiTheme="majorBidi" w:hAnsiTheme="majorBidi"/>
        </w:rPr>
        <w:t>demonstrat</w:t>
      </w:r>
      <w:r w:rsidR="00945F21">
        <w:rPr>
          <w:rFonts w:asciiTheme="majorBidi" w:hAnsiTheme="majorBidi"/>
        </w:rPr>
        <w:t>e</w:t>
      </w:r>
      <w:r w:rsidRPr="00390931">
        <w:rPr>
          <w:rFonts w:asciiTheme="majorBidi" w:hAnsiTheme="majorBidi"/>
        </w:rPr>
        <w:t xml:space="preserve"> that they contribute to </w:t>
      </w:r>
      <w:r w:rsidR="00690BF1">
        <w:rPr>
          <w:rFonts w:asciiTheme="majorBidi" w:hAnsiTheme="majorBidi"/>
        </w:rPr>
        <w:t xml:space="preserve">the </w:t>
      </w:r>
      <w:r w:rsidRPr="00390931">
        <w:rPr>
          <w:rFonts w:asciiTheme="majorBidi" w:hAnsiTheme="majorBidi" w:cstheme="majorBidi"/>
          <w:szCs w:val="22"/>
        </w:rPr>
        <w:t xml:space="preserve">implementation </w:t>
      </w:r>
      <w:r w:rsidRPr="00390931">
        <w:rPr>
          <w:rFonts w:asciiTheme="majorBidi" w:hAnsiTheme="majorBidi"/>
        </w:rPr>
        <w:t>of the Framework</w:t>
      </w:r>
      <w:r w:rsidRPr="00390931">
        <w:rPr>
          <w:rFonts w:asciiTheme="majorBidi" w:hAnsiTheme="majorBidi" w:cstheme="majorBidi"/>
          <w:szCs w:val="22"/>
        </w:rPr>
        <w:t xml:space="preserve"> with a particular focus on national targets</w:t>
      </w:r>
      <w:r w:rsidR="00690BF1">
        <w:rPr>
          <w:rFonts w:asciiTheme="majorBidi" w:hAnsiTheme="majorBidi" w:cstheme="majorBidi"/>
          <w:szCs w:val="22"/>
        </w:rPr>
        <w:t>,</w:t>
      </w:r>
      <w:r w:rsidRPr="00390931">
        <w:rPr>
          <w:rFonts w:asciiTheme="majorBidi" w:hAnsiTheme="majorBidi" w:cstheme="majorBidi"/>
          <w:szCs w:val="22"/>
        </w:rPr>
        <w:t xml:space="preserve"> </w:t>
      </w:r>
      <w:r w:rsidR="00690C54" w:rsidRPr="00390931">
        <w:rPr>
          <w:rFonts w:asciiTheme="majorBidi" w:hAnsiTheme="majorBidi" w:cstheme="majorBidi"/>
          <w:szCs w:val="22"/>
        </w:rPr>
        <w:t>national biodiversity strategies and action plans</w:t>
      </w:r>
      <w:r w:rsidR="00690BF1">
        <w:rPr>
          <w:rFonts w:asciiTheme="majorBidi" w:hAnsiTheme="majorBidi" w:cstheme="majorBidi"/>
          <w:szCs w:val="22"/>
        </w:rPr>
        <w:t>, or both</w:t>
      </w:r>
      <w:r w:rsidRPr="00390931">
        <w:rPr>
          <w:rFonts w:asciiTheme="majorBidi" w:hAnsiTheme="majorBidi"/>
        </w:rPr>
        <w:t>;</w:t>
      </w:r>
    </w:p>
    <w:p w14:paraId="0DCD2652" w14:textId="456DD02E" w:rsidR="00C24813" w:rsidRPr="00A364DF" w:rsidRDefault="00C24813" w:rsidP="00C24813">
      <w:pPr>
        <w:pStyle w:val="ListParagraph"/>
        <w:tabs>
          <w:tab w:val="left" w:pos="1701"/>
        </w:tabs>
        <w:spacing w:before="120" w:after="120"/>
        <w:ind w:left="567" w:firstLine="567"/>
        <w:contextualSpacing w:val="0"/>
        <w:rPr>
          <w:rFonts w:asciiTheme="majorBidi" w:hAnsiTheme="majorBidi"/>
        </w:rPr>
      </w:pPr>
      <w:r w:rsidRPr="00390931">
        <w:rPr>
          <w:rFonts w:asciiTheme="majorBidi" w:hAnsiTheme="majorBidi"/>
        </w:rPr>
        <w:t>(b)</w:t>
      </w:r>
      <w:r w:rsidRPr="00390931">
        <w:rPr>
          <w:rFonts w:asciiTheme="majorBidi" w:hAnsiTheme="majorBidi"/>
        </w:rPr>
        <w:tab/>
      </w:r>
      <w:r w:rsidR="00DF39DE">
        <w:rPr>
          <w:rFonts w:asciiTheme="majorBidi" w:hAnsiTheme="majorBidi"/>
        </w:rPr>
        <w:t>The u</w:t>
      </w:r>
      <w:r w:rsidRPr="00390931">
        <w:rPr>
          <w:rFonts w:asciiTheme="majorBidi" w:hAnsiTheme="majorBidi"/>
        </w:rPr>
        <w:t>se of established and available metrics</w:t>
      </w:r>
      <w:r w:rsidRPr="00390931">
        <w:rPr>
          <w:rFonts w:asciiTheme="majorBidi" w:hAnsiTheme="majorBidi" w:cstheme="majorBidi"/>
          <w:szCs w:val="22"/>
        </w:rPr>
        <w:t xml:space="preserve">, including relevant indicators from the </w:t>
      </w:r>
      <w:r w:rsidR="00DF39DE">
        <w:rPr>
          <w:rFonts w:asciiTheme="majorBidi" w:hAnsiTheme="majorBidi" w:cstheme="majorBidi"/>
          <w:szCs w:val="22"/>
        </w:rPr>
        <w:t>m</w:t>
      </w:r>
      <w:r w:rsidRPr="00390931">
        <w:rPr>
          <w:rFonts w:asciiTheme="majorBidi" w:hAnsiTheme="majorBidi" w:cstheme="majorBidi"/>
          <w:szCs w:val="22"/>
        </w:rPr>
        <w:t xml:space="preserve">onitoring </w:t>
      </w:r>
      <w:r w:rsidR="00DF39DE">
        <w:rPr>
          <w:rFonts w:asciiTheme="majorBidi" w:hAnsiTheme="majorBidi" w:cstheme="majorBidi"/>
          <w:szCs w:val="22"/>
        </w:rPr>
        <w:t>f</w:t>
      </w:r>
      <w:r w:rsidRPr="00390931">
        <w:rPr>
          <w:rFonts w:asciiTheme="majorBidi" w:hAnsiTheme="majorBidi" w:cstheme="majorBidi"/>
          <w:szCs w:val="22"/>
        </w:rPr>
        <w:t xml:space="preserve">ramework </w:t>
      </w:r>
      <w:r w:rsidR="00DF39DE">
        <w:rPr>
          <w:rFonts w:asciiTheme="majorBidi" w:hAnsiTheme="majorBidi" w:cstheme="majorBidi"/>
          <w:szCs w:val="22"/>
        </w:rPr>
        <w:t xml:space="preserve">for the </w:t>
      </w:r>
      <w:r w:rsidR="00DF39DE" w:rsidRPr="0078201D">
        <w:rPr>
          <w:rFonts w:asciiTheme="majorBidi" w:hAnsiTheme="majorBidi"/>
        </w:rPr>
        <w:t>Kunming-Montreal Global Biodiversity Framework</w:t>
      </w:r>
      <w:r w:rsidR="00DF39DE">
        <w:rPr>
          <w:rStyle w:val="FootnoteReference"/>
          <w:rFonts w:asciiTheme="majorBidi" w:hAnsiTheme="majorBidi"/>
        </w:rPr>
        <w:footnoteReference w:id="17"/>
      </w:r>
      <w:r w:rsidR="00DF39DE" w:rsidRPr="0078201D">
        <w:rPr>
          <w:rFonts w:asciiTheme="majorBidi" w:hAnsiTheme="majorBidi"/>
        </w:rPr>
        <w:t xml:space="preserve"> </w:t>
      </w:r>
      <w:r w:rsidRPr="00390931">
        <w:rPr>
          <w:rFonts w:asciiTheme="majorBidi" w:hAnsiTheme="majorBidi" w:cstheme="majorBidi"/>
          <w:szCs w:val="22"/>
        </w:rPr>
        <w:t xml:space="preserve">and national targets </w:t>
      </w:r>
      <w:r w:rsidRPr="000049F9">
        <w:rPr>
          <w:rFonts w:asciiTheme="majorBidi" w:hAnsiTheme="majorBidi" w:cstheme="majorBidi"/>
          <w:szCs w:val="22"/>
        </w:rPr>
        <w:t>and</w:t>
      </w:r>
      <w:r w:rsidRPr="00270AA9">
        <w:rPr>
          <w:rFonts w:asciiTheme="majorBidi" w:hAnsiTheme="majorBidi" w:cstheme="majorBidi"/>
          <w:szCs w:val="22"/>
        </w:rPr>
        <w:t xml:space="preserve"> </w:t>
      </w:r>
      <w:r w:rsidR="00515F83">
        <w:rPr>
          <w:rFonts w:asciiTheme="majorBidi" w:hAnsiTheme="majorBidi" w:cstheme="majorBidi"/>
          <w:szCs w:val="22"/>
        </w:rPr>
        <w:t>national biodiversity strategies and action plans</w:t>
      </w:r>
      <w:r w:rsidRPr="00270AA9">
        <w:rPr>
          <w:rFonts w:asciiTheme="majorBidi" w:hAnsiTheme="majorBidi" w:cstheme="majorBidi"/>
          <w:szCs w:val="22"/>
        </w:rPr>
        <w:t>, as appropriate,</w:t>
      </w:r>
      <w:r w:rsidRPr="00A364DF">
        <w:rPr>
          <w:rFonts w:asciiTheme="majorBidi" w:hAnsiTheme="majorBidi"/>
        </w:rPr>
        <w:t xml:space="preserve"> is highly recommended</w:t>
      </w:r>
      <w:r w:rsidR="00A37D60">
        <w:rPr>
          <w:rFonts w:asciiTheme="majorBidi" w:hAnsiTheme="majorBidi"/>
        </w:rPr>
        <w:t>,</w:t>
      </w:r>
      <w:r w:rsidRPr="00A364DF">
        <w:rPr>
          <w:rFonts w:asciiTheme="majorBidi" w:hAnsiTheme="majorBidi"/>
        </w:rPr>
        <w:t xml:space="preserve"> whenever possible</w:t>
      </w:r>
      <w:r w:rsidR="00A37D60">
        <w:rPr>
          <w:rFonts w:asciiTheme="majorBidi" w:hAnsiTheme="majorBidi"/>
        </w:rPr>
        <w:t>,</w:t>
      </w:r>
      <w:r w:rsidRPr="00A364DF">
        <w:rPr>
          <w:rFonts w:asciiTheme="majorBidi" w:hAnsiTheme="majorBidi"/>
        </w:rPr>
        <w:t xml:space="preserve"> a</w:t>
      </w:r>
      <w:r w:rsidR="00A711C8">
        <w:rPr>
          <w:rFonts w:asciiTheme="majorBidi" w:hAnsiTheme="majorBidi"/>
        </w:rPr>
        <w:t>s</w:t>
      </w:r>
      <w:r w:rsidRPr="00A364DF">
        <w:rPr>
          <w:rFonts w:asciiTheme="majorBidi" w:hAnsiTheme="majorBidi"/>
        </w:rPr>
        <w:t xml:space="preserve"> such metrics may provide information </w:t>
      </w:r>
      <w:r w:rsidR="00A711C8">
        <w:rPr>
          <w:rFonts w:asciiTheme="majorBidi" w:hAnsiTheme="majorBidi"/>
        </w:rPr>
        <w:t>that</w:t>
      </w:r>
      <w:r w:rsidR="00A711C8" w:rsidRPr="00A364DF">
        <w:rPr>
          <w:rFonts w:asciiTheme="majorBidi" w:hAnsiTheme="majorBidi"/>
        </w:rPr>
        <w:t xml:space="preserve"> </w:t>
      </w:r>
      <w:r w:rsidRPr="00A364DF">
        <w:rPr>
          <w:rFonts w:asciiTheme="majorBidi" w:hAnsiTheme="majorBidi"/>
        </w:rPr>
        <w:t xml:space="preserve">can improve the monitoring of the Framework, </w:t>
      </w:r>
      <w:r w:rsidR="00A80939">
        <w:rPr>
          <w:rFonts w:asciiTheme="majorBidi" w:hAnsiTheme="majorBidi"/>
        </w:rPr>
        <w:t xml:space="preserve">in </w:t>
      </w:r>
      <w:r w:rsidRPr="00A364DF">
        <w:rPr>
          <w:rFonts w:asciiTheme="majorBidi" w:hAnsiTheme="majorBidi"/>
        </w:rPr>
        <w:t xml:space="preserve">particular when baselines are being established </w:t>
      </w:r>
      <w:r w:rsidR="00DE7C2C">
        <w:rPr>
          <w:rFonts w:asciiTheme="majorBidi" w:hAnsiTheme="majorBidi"/>
        </w:rPr>
        <w:t xml:space="preserve">in </w:t>
      </w:r>
      <w:r w:rsidRPr="00A364DF">
        <w:rPr>
          <w:rFonts w:asciiTheme="majorBidi" w:hAnsiTheme="majorBidi"/>
        </w:rPr>
        <w:t>relat</w:t>
      </w:r>
      <w:r w:rsidR="00DE7C2C">
        <w:rPr>
          <w:rFonts w:asciiTheme="majorBidi" w:hAnsiTheme="majorBidi"/>
        </w:rPr>
        <w:t>ion</w:t>
      </w:r>
      <w:r w:rsidRPr="00A364DF">
        <w:rPr>
          <w:rFonts w:asciiTheme="majorBidi" w:hAnsiTheme="majorBidi"/>
        </w:rPr>
        <w:t xml:space="preserve"> to impacts on biodiversity and to demonstrate progress over time;</w:t>
      </w:r>
    </w:p>
    <w:p w14:paraId="1243D05D" w14:textId="2763D0B6" w:rsidR="00C24813" w:rsidRPr="00390931" w:rsidRDefault="00C24813" w:rsidP="00C24813">
      <w:pPr>
        <w:pStyle w:val="ListParagraph"/>
        <w:tabs>
          <w:tab w:val="left" w:pos="1701"/>
        </w:tabs>
        <w:spacing w:before="120" w:after="120"/>
        <w:ind w:left="567" w:firstLine="567"/>
        <w:contextualSpacing w:val="0"/>
        <w:rPr>
          <w:rFonts w:asciiTheme="majorBidi" w:hAnsiTheme="majorBidi"/>
        </w:rPr>
      </w:pPr>
      <w:r w:rsidRPr="00A364DF">
        <w:rPr>
          <w:rFonts w:asciiTheme="majorBidi" w:hAnsiTheme="majorBidi"/>
        </w:rPr>
        <w:t>(c)</w:t>
      </w:r>
      <w:r w:rsidRPr="00A364DF">
        <w:rPr>
          <w:rFonts w:asciiTheme="majorBidi" w:hAnsiTheme="majorBidi"/>
        </w:rPr>
        <w:tab/>
        <w:t xml:space="preserve">In recognizing the different </w:t>
      </w:r>
      <w:r w:rsidRPr="00270AA9">
        <w:rPr>
          <w:rFonts w:asciiTheme="majorBidi" w:hAnsiTheme="majorBidi" w:cstheme="majorBidi"/>
          <w:szCs w:val="22"/>
        </w:rPr>
        <w:t>circumstances of</w:t>
      </w:r>
      <w:r w:rsidRPr="00A364DF">
        <w:rPr>
          <w:rFonts w:asciiTheme="majorBidi" w:hAnsiTheme="majorBidi"/>
        </w:rPr>
        <w:t xml:space="preserve"> non-</w:t>
      </w:r>
      <w:r w:rsidR="00515F83">
        <w:rPr>
          <w:rFonts w:asciiTheme="majorBidi" w:hAnsiTheme="majorBidi" w:cstheme="majorBidi"/>
          <w:szCs w:val="22"/>
        </w:rPr>
        <w:t>S</w:t>
      </w:r>
      <w:r w:rsidRPr="00270AA9">
        <w:rPr>
          <w:rFonts w:asciiTheme="majorBidi" w:hAnsiTheme="majorBidi" w:cstheme="majorBidi"/>
          <w:szCs w:val="22"/>
        </w:rPr>
        <w:t>tate</w:t>
      </w:r>
      <w:r w:rsidRPr="00A364DF">
        <w:rPr>
          <w:rFonts w:asciiTheme="majorBidi" w:hAnsiTheme="majorBidi"/>
        </w:rPr>
        <w:t xml:space="preserve"> actors</w:t>
      </w:r>
      <w:r w:rsidR="00DE7C2C">
        <w:rPr>
          <w:rFonts w:asciiTheme="majorBidi" w:hAnsiTheme="majorBidi"/>
        </w:rPr>
        <w:t>,</w:t>
      </w:r>
      <w:r w:rsidRPr="00A364DF">
        <w:rPr>
          <w:rFonts w:asciiTheme="majorBidi" w:hAnsiTheme="majorBidi"/>
        </w:rPr>
        <w:t xml:space="preserve"> the proposed template will allow for some flexibility, while ensuring that relevant information about commitments is </w:t>
      </w:r>
      <w:r w:rsidRPr="00390931">
        <w:rPr>
          <w:rFonts w:asciiTheme="majorBidi" w:hAnsiTheme="majorBidi"/>
        </w:rPr>
        <w:t>captured</w:t>
      </w:r>
      <w:r w:rsidR="00515F83" w:rsidRPr="00390931">
        <w:rPr>
          <w:rFonts w:asciiTheme="majorBidi" w:hAnsiTheme="majorBidi"/>
        </w:rPr>
        <w:t>;</w:t>
      </w:r>
    </w:p>
    <w:p w14:paraId="4E9D3895" w14:textId="32D5190C" w:rsidR="00C24813" w:rsidRPr="00270AA9" w:rsidRDefault="00C24813" w:rsidP="00C24813">
      <w:pPr>
        <w:pStyle w:val="ListParagraph"/>
        <w:tabs>
          <w:tab w:val="left" w:pos="1701"/>
        </w:tabs>
        <w:spacing w:before="120" w:after="120"/>
        <w:ind w:left="567" w:firstLine="567"/>
        <w:contextualSpacing w:val="0"/>
        <w:rPr>
          <w:rFonts w:asciiTheme="majorBidi" w:hAnsiTheme="majorBidi" w:cstheme="majorBidi"/>
          <w:szCs w:val="22"/>
        </w:rPr>
      </w:pPr>
      <w:r w:rsidRPr="00390931">
        <w:rPr>
          <w:rFonts w:asciiTheme="majorBidi" w:hAnsiTheme="majorBidi" w:cstheme="majorBidi"/>
          <w:szCs w:val="22"/>
        </w:rPr>
        <w:t>(d)</w:t>
      </w:r>
      <w:r w:rsidRPr="00390931">
        <w:rPr>
          <w:rFonts w:asciiTheme="majorBidi" w:hAnsiTheme="majorBidi" w:cstheme="majorBidi"/>
          <w:szCs w:val="22"/>
        </w:rPr>
        <w:tab/>
        <w:t xml:space="preserve">The template recognizes that countries have different modalities to engage with </w:t>
      </w:r>
      <w:r w:rsidRPr="000049F9">
        <w:rPr>
          <w:rFonts w:asciiTheme="majorBidi" w:hAnsiTheme="majorBidi" w:cstheme="majorBidi"/>
          <w:szCs w:val="22"/>
        </w:rPr>
        <w:t>non-</w:t>
      </w:r>
      <w:r w:rsidR="00390931" w:rsidRPr="000049F9">
        <w:rPr>
          <w:rFonts w:asciiTheme="majorBidi" w:hAnsiTheme="majorBidi" w:cstheme="majorBidi"/>
          <w:szCs w:val="22"/>
        </w:rPr>
        <w:t>S</w:t>
      </w:r>
      <w:r w:rsidRPr="000049F9">
        <w:rPr>
          <w:rFonts w:asciiTheme="majorBidi" w:hAnsiTheme="majorBidi" w:cstheme="majorBidi"/>
          <w:szCs w:val="22"/>
        </w:rPr>
        <w:t>tate</w:t>
      </w:r>
      <w:r w:rsidRPr="00390931">
        <w:rPr>
          <w:rFonts w:asciiTheme="majorBidi" w:hAnsiTheme="majorBidi" w:cstheme="majorBidi"/>
          <w:szCs w:val="22"/>
        </w:rPr>
        <w:t xml:space="preserve"> actors in the revision </w:t>
      </w:r>
      <w:r w:rsidR="006A581E">
        <w:rPr>
          <w:rFonts w:asciiTheme="majorBidi" w:hAnsiTheme="majorBidi" w:cstheme="majorBidi"/>
          <w:szCs w:val="22"/>
        </w:rPr>
        <w:t xml:space="preserve">or </w:t>
      </w:r>
      <w:r w:rsidRPr="00390931">
        <w:rPr>
          <w:rFonts w:asciiTheme="majorBidi" w:hAnsiTheme="majorBidi" w:cstheme="majorBidi"/>
          <w:szCs w:val="22"/>
        </w:rPr>
        <w:t xml:space="preserve">update of </w:t>
      </w:r>
      <w:r w:rsidR="00515F83" w:rsidRPr="00390931">
        <w:rPr>
          <w:rFonts w:asciiTheme="majorBidi" w:hAnsiTheme="majorBidi" w:cstheme="majorBidi"/>
          <w:szCs w:val="22"/>
        </w:rPr>
        <w:t>national biodiversity strategies and action plans</w:t>
      </w:r>
      <w:r w:rsidRPr="00390931">
        <w:rPr>
          <w:rFonts w:asciiTheme="majorBidi" w:hAnsiTheme="majorBidi" w:cstheme="majorBidi"/>
          <w:szCs w:val="22"/>
        </w:rPr>
        <w:t>, including national targets</w:t>
      </w:r>
      <w:r w:rsidRPr="000049F9">
        <w:rPr>
          <w:rFonts w:asciiTheme="majorBidi" w:hAnsiTheme="majorBidi" w:cstheme="majorBidi"/>
          <w:szCs w:val="22"/>
        </w:rPr>
        <w:t>, and</w:t>
      </w:r>
      <w:r w:rsidRPr="00390931">
        <w:rPr>
          <w:rFonts w:asciiTheme="majorBidi" w:hAnsiTheme="majorBidi" w:cstheme="majorBidi"/>
          <w:szCs w:val="22"/>
        </w:rPr>
        <w:t xml:space="preserve"> to include their contributions in </w:t>
      </w:r>
      <w:r w:rsidR="006A581E">
        <w:rPr>
          <w:rFonts w:asciiTheme="majorBidi" w:hAnsiTheme="majorBidi" w:cstheme="majorBidi"/>
          <w:szCs w:val="22"/>
        </w:rPr>
        <w:t>those</w:t>
      </w:r>
      <w:r w:rsidR="00515F83" w:rsidRPr="00390931">
        <w:rPr>
          <w:rFonts w:asciiTheme="majorBidi" w:hAnsiTheme="majorBidi" w:cstheme="majorBidi"/>
          <w:szCs w:val="22"/>
        </w:rPr>
        <w:t xml:space="preserve"> strategies and plans </w:t>
      </w:r>
      <w:r w:rsidRPr="00390931">
        <w:rPr>
          <w:rFonts w:asciiTheme="majorBidi" w:hAnsiTheme="majorBidi" w:cstheme="majorBidi"/>
          <w:szCs w:val="22"/>
        </w:rPr>
        <w:t xml:space="preserve">and </w:t>
      </w:r>
      <w:r w:rsidR="006A581E">
        <w:rPr>
          <w:rFonts w:asciiTheme="majorBidi" w:hAnsiTheme="majorBidi" w:cstheme="majorBidi"/>
          <w:szCs w:val="22"/>
        </w:rPr>
        <w:t xml:space="preserve">in </w:t>
      </w:r>
      <w:r w:rsidRPr="00390931">
        <w:rPr>
          <w:rFonts w:asciiTheme="majorBidi" w:hAnsiTheme="majorBidi" w:cstheme="majorBidi"/>
          <w:szCs w:val="22"/>
        </w:rPr>
        <w:t>national reports</w:t>
      </w:r>
      <w:r w:rsidR="00571938">
        <w:rPr>
          <w:rFonts w:asciiTheme="majorBidi" w:hAnsiTheme="majorBidi" w:cstheme="majorBidi"/>
          <w:szCs w:val="22"/>
        </w:rPr>
        <w:t>.</w:t>
      </w:r>
    </w:p>
    <w:p w14:paraId="419EA1B7" w14:textId="6B46CF43" w:rsidR="00C24813" w:rsidRPr="00E27D9B" w:rsidRDefault="00C24813" w:rsidP="00C24813">
      <w:pPr>
        <w:ind w:left="567"/>
        <w:rPr>
          <w:rFonts w:asciiTheme="majorBidi" w:hAnsiTheme="majorBidi" w:cstheme="majorBidi"/>
          <w:szCs w:val="22"/>
        </w:rPr>
      </w:pPr>
      <w:r w:rsidRPr="00270AA9">
        <w:rPr>
          <w:rFonts w:asciiTheme="majorBidi" w:hAnsiTheme="majorBidi" w:cstheme="majorBidi"/>
          <w:szCs w:val="22"/>
        </w:rPr>
        <w:t>2.</w:t>
      </w:r>
      <w:r w:rsidRPr="00270AA9">
        <w:rPr>
          <w:rFonts w:asciiTheme="majorBidi" w:hAnsiTheme="majorBidi" w:cstheme="majorBidi"/>
          <w:szCs w:val="22"/>
        </w:rPr>
        <w:tab/>
      </w:r>
      <w:r w:rsidRPr="00E27D9B">
        <w:rPr>
          <w:rFonts w:asciiTheme="majorBidi" w:hAnsiTheme="majorBidi" w:cstheme="majorBidi"/>
          <w:szCs w:val="22"/>
        </w:rPr>
        <w:t>Non-</w:t>
      </w:r>
      <w:r w:rsidR="00DD36FB" w:rsidRPr="00E27D9B">
        <w:rPr>
          <w:rFonts w:asciiTheme="majorBidi" w:hAnsiTheme="majorBidi" w:cstheme="majorBidi"/>
          <w:szCs w:val="22"/>
        </w:rPr>
        <w:t>S</w:t>
      </w:r>
      <w:r w:rsidRPr="00E27D9B">
        <w:rPr>
          <w:rFonts w:asciiTheme="majorBidi" w:hAnsiTheme="majorBidi" w:cstheme="majorBidi"/>
          <w:szCs w:val="22"/>
        </w:rPr>
        <w:t xml:space="preserve">tate actors may </w:t>
      </w:r>
      <w:r w:rsidR="004371F4">
        <w:rPr>
          <w:rFonts w:asciiTheme="majorBidi" w:hAnsiTheme="majorBidi" w:cstheme="majorBidi"/>
          <w:szCs w:val="22"/>
        </w:rPr>
        <w:t>report their</w:t>
      </w:r>
      <w:r w:rsidR="004371F4" w:rsidRPr="00E27D9B">
        <w:rPr>
          <w:rFonts w:asciiTheme="majorBidi" w:hAnsiTheme="majorBidi" w:cstheme="majorBidi"/>
          <w:szCs w:val="22"/>
        </w:rPr>
        <w:t xml:space="preserve"> </w:t>
      </w:r>
      <w:r w:rsidRPr="00E27D9B">
        <w:rPr>
          <w:rFonts w:asciiTheme="majorBidi" w:hAnsiTheme="majorBidi" w:cstheme="majorBidi"/>
          <w:szCs w:val="22"/>
        </w:rPr>
        <w:t xml:space="preserve">commitments </w:t>
      </w:r>
      <w:r w:rsidR="004371F4">
        <w:rPr>
          <w:rFonts w:asciiTheme="majorBidi" w:hAnsiTheme="majorBidi" w:cstheme="majorBidi"/>
          <w:szCs w:val="22"/>
        </w:rPr>
        <w:t xml:space="preserve">by </w:t>
      </w:r>
      <w:r w:rsidRPr="00E27D9B">
        <w:rPr>
          <w:rFonts w:asciiTheme="majorBidi" w:hAnsiTheme="majorBidi" w:cstheme="majorBidi"/>
          <w:szCs w:val="22"/>
        </w:rPr>
        <w:t xml:space="preserve">using the standardized template </w:t>
      </w:r>
      <w:r w:rsidR="004371F4">
        <w:rPr>
          <w:rFonts w:asciiTheme="majorBidi" w:hAnsiTheme="majorBidi" w:cstheme="majorBidi"/>
          <w:szCs w:val="22"/>
        </w:rPr>
        <w:t xml:space="preserve">and sending it </w:t>
      </w:r>
      <w:r w:rsidRPr="00E27D9B">
        <w:rPr>
          <w:rFonts w:asciiTheme="majorBidi" w:hAnsiTheme="majorBidi" w:cstheme="majorBidi"/>
          <w:szCs w:val="22"/>
        </w:rPr>
        <w:t xml:space="preserve">to the relevant national focal point </w:t>
      </w:r>
      <w:r w:rsidR="00E27D9B" w:rsidRPr="00E27D9B">
        <w:rPr>
          <w:rFonts w:asciiTheme="majorBidi" w:hAnsiTheme="majorBidi" w:cstheme="majorBidi"/>
          <w:szCs w:val="22"/>
        </w:rPr>
        <w:t xml:space="preserve">of the </w:t>
      </w:r>
      <w:r w:rsidR="00486484" w:rsidRPr="000049F9">
        <w:rPr>
          <w:rFonts w:asciiTheme="majorBidi" w:hAnsiTheme="majorBidi" w:cstheme="majorBidi"/>
          <w:szCs w:val="22"/>
        </w:rPr>
        <w:t>Convention on Biological Diversity</w:t>
      </w:r>
      <w:r w:rsidR="008D4D40">
        <w:rPr>
          <w:rFonts w:asciiTheme="majorBidi" w:hAnsiTheme="majorBidi" w:cstheme="majorBidi"/>
          <w:szCs w:val="22"/>
        </w:rPr>
        <w:t>,</w:t>
      </w:r>
      <w:r w:rsidRPr="00E27D9B">
        <w:rPr>
          <w:rFonts w:asciiTheme="majorBidi" w:hAnsiTheme="majorBidi" w:cstheme="majorBidi"/>
          <w:szCs w:val="22"/>
        </w:rPr>
        <w:t xml:space="preserve"> </w:t>
      </w:r>
      <w:r w:rsidR="008D4D40">
        <w:rPr>
          <w:rFonts w:asciiTheme="majorBidi" w:hAnsiTheme="majorBidi" w:cstheme="majorBidi"/>
          <w:szCs w:val="22"/>
        </w:rPr>
        <w:t xml:space="preserve">uploading it </w:t>
      </w:r>
      <w:r w:rsidRPr="00E27D9B">
        <w:rPr>
          <w:rFonts w:asciiTheme="majorBidi" w:hAnsiTheme="majorBidi" w:cstheme="majorBidi"/>
          <w:szCs w:val="22"/>
        </w:rPr>
        <w:t xml:space="preserve">to the international portal designated by the </w:t>
      </w:r>
      <w:r w:rsidR="00DD36FB" w:rsidRPr="00E27D9B">
        <w:rPr>
          <w:rFonts w:asciiTheme="majorBidi" w:hAnsiTheme="majorBidi" w:cstheme="majorBidi"/>
          <w:szCs w:val="22"/>
        </w:rPr>
        <w:t>Conference of the Parties,</w:t>
      </w:r>
      <w:r w:rsidRPr="00E27D9B">
        <w:rPr>
          <w:rStyle w:val="FootnoteReference"/>
          <w:rFonts w:asciiTheme="majorBidi" w:hAnsiTheme="majorBidi" w:cstheme="majorBidi"/>
          <w:szCs w:val="22"/>
        </w:rPr>
        <w:footnoteReference w:id="18"/>
      </w:r>
      <w:r w:rsidRPr="00E27D9B">
        <w:rPr>
          <w:rFonts w:asciiTheme="majorBidi" w:hAnsiTheme="majorBidi" w:cstheme="majorBidi"/>
          <w:szCs w:val="22"/>
        </w:rPr>
        <w:t xml:space="preserve"> or both. </w:t>
      </w:r>
      <w:r w:rsidR="00930071">
        <w:rPr>
          <w:rFonts w:asciiTheme="majorBidi" w:hAnsiTheme="majorBidi" w:cstheme="majorBidi"/>
          <w:szCs w:val="22"/>
        </w:rPr>
        <w:t>I</w:t>
      </w:r>
      <w:r w:rsidRPr="00E27D9B">
        <w:rPr>
          <w:rFonts w:asciiTheme="majorBidi" w:hAnsiTheme="majorBidi" w:cstheme="majorBidi"/>
          <w:szCs w:val="22"/>
        </w:rPr>
        <w:t xml:space="preserve">nformation </w:t>
      </w:r>
      <w:r w:rsidR="00930071">
        <w:rPr>
          <w:rFonts w:asciiTheme="majorBidi" w:hAnsiTheme="majorBidi" w:cstheme="majorBidi"/>
          <w:szCs w:val="22"/>
        </w:rPr>
        <w:t>made available</w:t>
      </w:r>
      <w:r w:rsidR="00930071" w:rsidRPr="00E27D9B">
        <w:rPr>
          <w:rFonts w:asciiTheme="majorBidi" w:hAnsiTheme="majorBidi" w:cstheme="majorBidi"/>
          <w:szCs w:val="22"/>
        </w:rPr>
        <w:t xml:space="preserve"> </w:t>
      </w:r>
      <w:r w:rsidRPr="00E27D9B">
        <w:rPr>
          <w:rFonts w:asciiTheme="majorBidi" w:hAnsiTheme="majorBidi" w:cstheme="majorBidi"/>
          <w:szCs w:val="22"/>
        </w:rPr>
        <w:t xml:space="preserve">on the international portal will be shared with the relevant national focal points </w:t>
      </w:r>
      <w:r w:rsidR="00E27D9B" w:rsidRPr="00E27D9B">
        <w:rPr>
          <w:rFonts w:asciiTheme="majorBidi" w:hAnsiTheme="majorBidi" w:cstheme="majorBidi"/>
          <w:szCs w:val="22"/>
        </w:rPr>
        <w:t xml:space="preserve">of the </w:t>
      </w:r>
      <w:r w:rsidR="00E27D9B" w:rsidRPr="000049F9">
        <w:rPr>
          <w:rFonts w:asciiTheme="majorBidi" w:hAnsiTheme="majorBidi" w:cstheme="majorBidi"/>
          <w:szCs w:val="22"/>
        </w:rPr>
        <w:t xml:space="preserve">Convention </w:t>
      </w:r>
      <w:r w:rsidRPr="00E27D9B">
        <w:rPr>
          <w:rFonts w:asciiTheme="majorBidi" w:hAnsiTheme="majorBidi" w:cstheme="majorBidi"/>
          <w:szCs w:val="22"/>
        </w:rPr>
        <w:t>through an automat</w:t>
      </w:r>
      <w:r w:rsidR="00B9197E">
        <w:rPr>
          <w:rFonts w:asciiTheme="majorBidi" w:hAnsiTheme="majorBidi" w:cstheme="majorBidi"/>
          <w:szCs w:val="22"/>
        </w:rPr>
        <w:t>ed</w:t>
      </w:r>
      <w:r w:rsidRPr="00E27D9B">
        <w:rPr>
          <w:rFonts w:asciiTheme="majorBidi" w:hAnsiTheme="majorBidi" w:cstheme="majorBidi"/>
          <w:szCs w:val="22"/>
        </w:rPr>
        <w:t xml:space="preserve"> </w:t>
      </w:r>
      <w:r w:rsidR="00955E6B">
        <w:rPr>
          <w:rFonts w:asciiTheme="majorBidi" w:hAnsiTheme="majorBidi" w:cstheme="majorBidi"/>
          <w:szCs w:val="22"/>
        </w:rPr>
        <w:t xml:space="preserve">notification </w:t>
      </w:r>
      <w:r w:rsidR="00B9197E">
        <w:rPr>
          <w:rFonts w:asciiTheme="majorBidi" w:hAnsiTheme="majorBidi" w:cstheme="majorBidi"/>
          <w:szCs w:val="22"/>
        </w:rPr>
        <w:t xml:space="preserve">sent to </w:t>
      </w:r>
      <w:r w:rsidRPr="00E27D9B">
        <w:rPr>
          <w:rFonts w:asciiTheme="majorBidi" w:hAnsiTheme="majorBidi" w:cstheme="majorBidi"/>
          <w:szCs w:val="22"/>
        </w:rPr>
        <w:t xml:space="preserve">Parties </w:t>
      </w:r>
      <w:r w:rsidR="00B9197E">
        <w:rPr>
          <w:rFonts w:asciiTheme="majorBidi" w:hAnsiTheme="majorBidi" w:cstheme="majorBidi"/>
          <w:szCs w:val="22"/>
        </w:rPr>
        <w:t>that</w:t>
      </w:r>
      <w:r w:rsidR="00B9197E" w:rsidRPr="00E27D9B">
        <w:rPr>
          <w:rFonts w:asciiTheme="majorBidi" w:hAnsiTheme="majorBidi" w:cstheme="majorBidi"/>
          <w:szCs w:val="22"/>
        </w:rPr>
        <w:t xml:space="preserve"> </w:t>
      </w:r>
      <w:r w:rsidRPr="00E27D9B">
        <w:rPr>
          <w:rFonts w:asciiTheme="majorBidi" w:hAnsiTheme="majorBidi" w:cstheme="majorBidi"/>
          <w:szCs w:val="22"/>
        </w:rPr>
        <w:t>wish to be informed of information shared on the portal.</w:t>
      </w:r>
    </w:p>
    <w:p w14:paraId="7DAED24E" w14:textId="168A3B13" w:rsidR="00C24813" w:rsidRPr="00E27D9B" w:rsidRDefault="005D1DEC" w:rsidP="000049F9">
      <w:pPr>
        <w:spacing w:before="120" w:after="120"/>
        <w:ind w:left="567"/>
        <w:rPr>
          <w:rFonts w:asciiTheme="majorBidi" w:hAnsiTheme="majorBidi" w:cstheme="majorBidi"/>
          <w:szCs w:val="22"/>
        </w:rPr>
      </w:pPr>
      <w:r w:rsidRPr="00E27D9B">
        <w:rPr>
          <w:rFonts w:asciiTheme="majorBidi" w:hAnsiTheme="majorBidi" w:cstheme="majorBidi"/>
          <w:szCs w:val="22"/>
        </w:rPr>
        <w:t>3</w:t>
      </w:r>
      <w:r w:rsidR="00C24813" w:rsidRPr="00E27D9B">
        <w:rPr>
          <w:rFonts w:asciiTheme="majorBidi" w:hAnsiTheme="majorBidi" w:cstheme="majorBidi"/>
          <w:szCs w:val="22"/>
        </w:rPr>
        <w:t>.</w:t>
      </w:r>
      <w:r w:rsidR="00C24813" w:rsidRPr="00E27D9B">
        <w:rPr>
          <w:rFonts w:asciiTheme="majorBidi" w:hAnsiTheme="majorBidi" w:cstheme="majorBidi"/>
          <w:szCs w:val="22"/>
        </w:rPr>
        <w:tab/>
        <w:t>Commitments to be submitted by non-State actors using the standardized template:</w:t>
      </w:r>
    </w:p>
    <w:p w14:paraId="36C6E410" w14:textId="0F49771C" w:rsidR="00C24813" w:rsidRPr="00270AA9" w:rsidRDefault="00C24813" w:rsidP="00603A6F">
      <w:pPr>
        <w:tabs>
          <w:tab w:val="left" w:pos="1701"/>
        </w:tabs>
        <w:spacing w:before="120" w:after="120"/>
        <w:ind w:left="567" w:firstLine="567"/>
        <w:rPr>
          <w:rFonts w:asciiTheme="majorBidi" w:hAnsiTheme="majorBidi" w:cstheme="majorBidi"/>
          <w:szCs w:val="22"/>
        </w:rPr>
      </w:pPr>
      <w:r w:rsidRPr="00E27D9B">
        <w:rPr>
          <w:rFonts w:asciiTheme="majorBidi" w:hAnsiTheme="majorBidi" w:cstheme="majorBidi"/>
          <w:szCs w:val="22"/>
        </w:rPr>
        <w:t>(a)</w:t>
      </w:r>
      <w:r w:rsidR="0062547A" w:rsidRPr="00E27D9B">
        <w:rPr>
          <w:rFonts w:asciiTheme="majorBidi" w:hAnsiTheme="majorBidi" w:cstheme="majorBidi"/>
          <w:szCs w:val="22"/>
        </w:rPr>
        <w:tab/>
        <w:t>W</w:t>
      </w:r>
      <w:r w:rsidRPr="00E27D9B">
        <w:rPr>
          <w:rFonts w:asciiTheme="majorBidi" w:hAnsiTheme="majorBidi" w:cstheme="majorBidi"/>
          <w:szCs w:val="22"/>
        </w:rPr>
        <w:t>ill be communicated to the relevant national focal poin</w:t>
      </w:r>
      <w:r w:rsidRPr="000049F9">
        <w:rPr>
          <w:rFonts w:asciiTheme="majorBidi" w:hAnsiTheme="majorBidi" w:cstheme="majorBidi"/>
          <w:szCs w:val="22"/>
        </w:rPr>
        <w:t>t</w:t>
      </w:r>
      <w:r w:rsidRPr="00E27D9B">
        <w:rPr>
          <w:rFonts w:asciiTheme="majorBidi" w:hAnsiTheme="majorBidi" w:cstheme="majorBidi"/>
          <w:szCs w:val="22"/>
        </w:rPr>
        <w:t xml:space="preserve">s </w:t>
      </w:r>
      <w:r w:rsidR="00E27D9B" w:rsidRPr="00E27D9B">
        <w:rPr>
          <w:rFonts w:asciiTheme="majorBidi" w:hAnsiTheme="majorBidi" w:cstheme="majorBidi"/>
          <w:szCs w:val="22"/>
        </w:rPr>
        <w:t xml:space="preserve">of the </w:t>
      </w:r>
      <w:r w:rsidR="00E27D9B" w:rsidRPr="000049F9">
        <w:rPr>
          <w:rFonts w:asciiTheme="majorBidi" w:hAnsiTheme="majorBidi" w:cstheme="majorBidi"/>
          <w:szCs w:val="22"/>
        </w:rPr>
        <w:t xml:space="preserve">Convention </w:t>
      </w:r>
      <w:r w:rsidRPr="00E27D9B">
        <w:rPr>
          <w:rFonts w:asciiTheme="majorBidi" w:hAnsiTheme="majorBidi" w:cstheme="majorBidi"/>
          <w:szCs w:val="22"/>
        </w:rPr>
        <w:t xml:space="preserve">with the understanding that </w:t>
      </w:r>
      <w:r w:rsidR="00064C7D">
        <w:rPr>
          <w:rFonts w:asciiTheme="majorBidi" w:hAnsiTheme="majorBidi" w:cstheme="majorBidi"/>
          <w:szCs w:val="22"/>
        </w:rPr>
        <w:t xml:space="preserve">the </w:t>
      </w:r>
      <w:r w:rsidRPr="00E27D9B">
        <w:rPr>
          <w:rFonts w:asciiTheme="majorBidi" w:hAnsiTheme="majorBidi" w:cstheme="majorBidi"/>
          <w:szCs w:val="22"/>
        </w:rPr>
        <w:t xml:space="preserve">submission of </w:t>
      </w:r>
      <w:r w:rsidR="00064C7D">
        <w:rPr>
          <w:rFonts w:asciiTheme="majorBidi" w:hAnsiTheme="majorBidi" w:cstheme="majorBidi"/>
          <w:szCs w:val="22"/>
        </w:rPr>
        <w:t xml:space="preserve">such </w:t>
      </w:r>
      <w:r w:rsidRPr="00E27D9B">
        <w:rPr>
          <w:rFonts w:asciiTheme="majorBidi" w:hAnsiTheme="majorBidi" w:cstheme="majorBidi"/>
          <w:szCs w:val="22"/>
        </w:rPr>
        <w:t>information is not to be understood as replacing national processes or an endorsement by national Governments</w:t>
      </w:r>
      <w:r w:rsidR="00316533" w:rsidRPr="00E27D9B">
        <w:rPr>
          <w:rFonts w:asciiTheme="majorBidi" w:hAnsiTheme="majorBidi" w:cstheme="majorBidi"/>
          <w:szCs w:val="22"/>
        </w:rPr>
        <w:t>;</w:t>
      </w:r>
    </w:p>
    <w:p w14:paraId="0727F8AE" w14:textId="6165A582" w:rsidR="00C24813" w:rsidRPr="00624ABD" w:rsidRDefault="00C24813" w:rsidP="00603A6F">
      <w:pPr>
        <w:tabs>
          <w:tab w:val="left" w:pos="1701"/>
        </w:tabs>
        <w:spacing w:before="120" w:after="120"/>
        <w:ind w:left="567" w:firstLine="567"/>
        <w:rPr>
          <w:rFonts w:asciiTheme="majorBidi" w:hAnsiTheme="majorBidi" w:cstheme="majorBidi"/>
          <w:szCs w:val="22"/>
        </w:rPr>
      </w:pPr>
      <w:r w:rsidRPr="00270AA9">
        <w:rPr>
          <w:rFonts w:asciiTheme="majorBidi" w:hAnsiTheme="majorBidi" w:cstheme="majorBidi"/>
          <w:szCs w:val="22"/>
        </w:rPr>
        <w:t>(b)</w:t>
      </w:r>
      <w:r w:rsidR="0062547A">
        <w:rPr>
          <w:rFonts w:asciiTheme="majorBidi" w:hAnsiTheme="majorBidi" w:cstheme="majorBidi"/>
          <w:szCs w:val="22"/>
        </w:rPr>
        <w:tab/>
        <w:t>M</w:t>
      </w:r>
      <w:r w:rsidRPr="00270AA9">
        <w:rPr>
          <w:rFonts w:asciiTheme="majorBidi" w:hAnsiTheme="majorBidi" w:cstheme="majorBidi"/>
          <w:szCs w:val="22"/>
        </w:rPr>
        <w:t xml:space="preserve">ay be communicated </w:t>
      </w:r>
      <w:r w:rsidR="00064C7D">
        <w:rPr>
          <w:rFonts w:asciiTheme="majorBidi" w:hAnsiTheme="majorBidi" w:cstheme="majorBidi"/>
          <w:szCs w:val="22"/>
        </w:rPr>
        <w:t>through</w:t>
      </w:r>
      <w:r w:rsidRPr="00270AA9">
        <w:rPr>
          <w:rFonts w:asciiTheme="majorBidi" w:hAnsiTheme="majorBidi" w:cstheme="majorBidi"/>
          <w:szCs w:val="22"/>
        </w:rPr>
        <w:t xml:space="preserve"> an international portal designated by the </w:t>
      </w:r>
      <w:r w:rsidR="00767D99">
        <w:rPr>
          <w:rFonts w:asciiTheme="majorBidi" w:hAnsiTheme="majorBidi" w:cstheme="majorBidi"/>
          <w:szCs w:val="22"/>
        </w:rPr>
        <w:t>Conference of the Parties</w:t>
      </w:r>
      <w:r w:rsidR="009114FA">
        <w:rPr>
          <w:rFonts w:asciiTheme="majorBidi" w:hAnsiTheme="majorBidi" w:cstheme="majorBidi"/>
          <w:szCs w:val="22"/>
        </w:rPr>
        <w:t>;</w:t>
      </w:r>
      <w:r w:rsidRPr="00270AA9">
        <w:rPr>
          <w:rFonts w:asciiTheme="majorBidi" w:hAnsiTheme="majorBidi" w:cstheme="majorBidi"/>
          <w:szCs w:val="22"/>
        </w:rPr>
        <w:t xml:space="preserve"> the relevant </w:t>
      </w:r>
      <w:r w:rsidRPr="00624ABD">
        <w:rPr>
          <w:rFonts w:asciiTheme="majorBidi" w:hAnsiTheme="majorBidi" w:cstheme="majorBidi"/>
          <w:szCs w:val="22"/>
        </w:rPr>
        <w:t>national Governmen</w:t>
      </w:r>
      <w:r w:rsidRPr="000049F9">
        <w:rPr>
          <w:rFonts w:asciiTheme="majorBidi" w:hAnsiTheme="majorBidi" w:cstheme="majorBidi"/>
          <w:szCs w:val="22"/>
        </w:rPr>
        <w:t>t</w:t>
      </w:r>
      <w:r w:rsidRPr="00624ABD">
        <w:rPr>
          <w:rFonts w:asciiTheme="majorBidi" w:hAnsiTheme="majorBidi" w:cstheme="majorBidi"/>
          <w:szCs w:val="22"/>
        </w:rPr>
        <w:t>s will be able to review the commitment before publication on a no</w:t>
      </w:r>
      <w:r w:rsidR="009114FA">
        <w:rPr>
          <w:rFonts w:asciiTheme="majorBidi" w:hAnsiTheme="majorBidi" w:cstheme="majorBidi"/>
          <w:szCs w:val="22"/>
        </w:rPr>
        <w:t>-</w:t>
      </w:r>
      <w:r w:rsidRPr="00624ABD">
        <w:rPr>
          <w:rFonts w:asciiTheme="majorBidi" w:hAnsiTheme="majorBidi" w:cstheme="majorBidi"/>
          <w:szCs w:val="22"/>
        </w:rPr>
        <w:t>objection basis, where relevant.</w:t>
      </w:r>
    </w:p>
    <w:p w14:paraId="64625D5B" w14:textId="4111BF47" w:rsidR="00C24813" w:rsidRPr="00270AA9" w:rsidRDefault="005D1DEC" w:rsidP="00C24813">
      <w:pPr>
        <w:ind w:left="567"/>
        <w:rPr>
          <w:rFonts w:asciiTheme="majorBidi" w:hAnsiTheme="majorBidi" w:cstheme="majorBidi"/>
          <w:szCs w:val="22"/>
        </w:rPr>
      </w:pPr>
      <w:r w:rsidRPr="00624ABD">
        <w:rPr>
          <w:rFonts w:asciiTheme="majorBidi" w:hAnsiTheme="majorBidi" w:cstheme="majorBidi"/>
          <w:szCs w:val="22"/>
        </w:rPr>
        <w:t>4</w:t>
      </w:r>
      <w:r w:rsidR="00C24813" w:rsidRPr="00624ABD">
        <w:rPr>
          <w:rFonts w:asciiTheme="majorBidi" w:hAnsiTheme="majorBidi" w:cstheme="majorBidi"/>
          <w:szCs w:val="22"/>
        </w:rPr>
        <w:t>.</w:t>
      </w:r>
      <w:r w:rsidR="00C24813" w:rsidRPr="00624ABD">
        <w:rPr>
          <w:rFonts w:asciiTheme="majorBidi" w:hAnsiTheme="majorBidi" w:cstheme="majorBidi"/>
          <w:szCs w:val="22"/>
        </w:rPr>
        <w:tab/>
        <w:t xml:space="preserve">Non-State actors </w:t>
      </w:r>
      <w:r w:rsidR="009114FA">
        <w:rPr>
          <w:rFonts w:asciiTheme="majorBidi" w:hAnsiTheme="majorBidi" w:cstheme="majorBidi"/>
          <w:szCs w:val="22"/>
        </w:rPr>
        <w:t>that</w:t>
      </w:r>
      <w:r w:rsidR="009114FA" w:rsidRPr="00624ABD">
        <w:rPr>
          <w:rFonts w:asciiTheme="majorBidi" w:hAnsiTheme="majorBidi" w:cstheme="majorBidi"/>
          <w:szCs w:val="22"/>
        </w:rPr>
        <w:t xml:space="preserve"> </w:t>
      </w:r>
      <w:r w:rsidR="00C24813" w:rsidRPr="00624ABD">
        <w:rPr>
          <w:rFonts w:asciiTheme="majorBidi" w:hAnsiTheme="majorBidi" w:cstheme="majorBidi"/>
          <w:szCs w:val="22"/>
        </w:rPr>
        <w:t xml:space="preserve">submitted commitments are encouraged to send reports on progress towards achieving those commitments to </w:t>
      </w:r>
      <w:r w:rsidR="00C24813" w:rsidRPr="000049F9">
        <w:rPr>
          <w:rFonts w:asciiTheme="majorBidi" w:hAnsiTheme="majorBidi" w:cstheme="majorBidi"/>
          <w:szCs w:val="22"/>
        </w:rPr>
        <w:t xml:space="preserve">the </w:t>
      </w:r>
      <w:r w:rsidR="00C24813" w:rsidRPr="00624ABD">
        <w:rPr>
          <w:rFonts w:asciiTheme="majorBidi" w:hAnsiTheme="majorBidi" w:cstheme="majorBidi"/>
          <w:szCs w:val="22"/>
        </w:rPr>
        <w:t>focal point</w:t>
      </w:r>
      <w:r w:rsidR="00654EEF">
        <w:rPr>
          <w:rFonts w:asciiTheme="majorBidi" w:hAnsiTheme="majorBidi" w:cstheme="majorBidi"/>
          <w:szCs w:val="22"/>
        </w:rPr>
        <w:t>s</w:t>
      </w:r>
      <w:r w:rsidR="00C24813" w:rsidRPr="00624ABD">
        <w:rPr>
          <w:rFonts w:asciiTheme="majorBidi" w:hAnsiTheme="majorBidi" w:cstheme="majorBidi"/>
          <w:szCs w:val="22"/>
        </w:rPr>
        <w:t xml:space="preserve"> </w:t>
      </w:r>
      <w:r w:rsidR="00624ABD" w:rsidRPr="00624ABD">
        <w:rPr>
          <w:rFonts w:asciiTheme="majorBidi" w:hAnsiTheme="majorBidi" w:cstheme="majorBidi"/>
          <w:szCs w:val="22"/>
        </w:rPr>
        <w:t xml:space="preserve">of the </w:t>
      </w:r>
      <w:r w:rsidR="00624ABD" w:rsidRPr="000049F9">
        <w:rPr>
          <w:rFonts w:asciiTheme="majorBidi" w:hAnsiTheme="majorBidi" w:cstheme="majorBidi"/>
          <w:szCs w:val="22"/>
        </w:rPr>
        <w:t xml:space="preserve">Convention </w:t>
      </w:r>
      <w:r w:rsidR="00C24813" w:rsidRPr="00624ABD">
        <w:rPr>
          <w:rFonts w:asciiTheme="majorBidi" w:hAnsiTheme="majorBidi" w:cstheme="majorBidi"/>
          <w:szCs w:val="22"/>
        </w:rPr>
        <w:t xml:space="preserve">and </w:t>
      </w:r>
      <w:r w:rsidR="00CC68D1">
        <w:rPr>
          <w:rFonts w:asciiTheme="majorBidi" w:hAnsiTheme="majorBidi" w:cstheme="majorBidi"/>
          <w:szCs w:val="22"/>
        </w:rPr>
        <w:t xml:space="preserve">to upload them to </w:t>
      </w:r>
      <w:r w:rsidR="00C24813" w:rsidRPr="00624ABD">
        <w:rPr>
          <w:rFonts w:asciiTheme="majorBidi" w:hAnsiTheme="majorBidi" w:cstheme="majorBidi"/>
          <w:szCs w:val="22"/>
        </w:rPr>
        <w:t xml:space="preserve">the </w:t>
      </w:r>
      <w:r w:rsidR="00654EEF">
        <w:rPr>
          <w:rFonts w:asciiTheme="majorBidi" w:hAnsiTheme="majorBidi" w:cstheme="majorBidi"/>
          <w:szCs w:val="22"/>
        </w:rPr>
        <w:t>portal</w:t>
      </w:r>
      <w:r w:rsidR="00654EEF" w:rsidRPr="00624ABD">
        <w:rPr>
          <w:rFonts w:asciiTheme="majorBidi" w:hAnsiTheme="majorBidi" w:cstheme="majorBidi"/>
          <w:szCs w:val="22"/>
        </w:rPr>
        <w:t xml:space="preserve"> </w:t>
      </w:r>
      <w:r w:rsidR="00C24813" w:rsidRPr="00624ABD">
        <w:rPr>
          <w:rFonts w:asciiTheme="majorBidi" w:hAnsiTheme="majorBidi" w:cstheme="majorBidi"/>
          <w:szCs w:val="22"/>
        </w:rPr>
        <w:t xml:space="preserve">mentioned in paragraph </w:t>
      </w:r>
      <w:r w:rsidRPr="00624ABD">
        <w:rPr>
          <w:rFonts w:asciiTheme="majorBidi" w:hAnsiTheme="majorBidi" w:cstheme="majorBidi"/>
          <w:szCs w:val="22"/>
        </w:rPr>
        <w:t>3</w:t>
      </w:r>
      <w:r w:rsidR="00C24813" w:rsidRPr="00624ABD">
        <w:rPr>
          <w:rFonts w:asciiTheme="majorBidi" w:hAnsiTheme="majorBidi" w:cstheme="majorBidi"/>
          <w:szCs w:val="22"/>
        </w:rPr>
        <w:t xml:space="preserve">, on a voluntary basis and are invited, when possible, to send </w:t>
      </w:r>
      <w:r w:rsidR="00AA7866">
        <w:rPr>
          <w:rFonts w:asciiTheme="majorBidi" w:hAnsiTheme="majorBidi" w:cstheme="majorBidi"/>
          <w:szCs w:val="22"/>
        </w:rPr>
        <w:t xml:space="preserve">them </w:t>
      </w:r>
      <w:r w:rsidR="00C24813" w:rsidRPr="00624ABD">
        <w:rPr>
          <w:rFonts w:asciiTheme="majorBidi" w:hAnsiTheme="majorBidi" w:cstheme="majorBidi"/>
          <w:szCs w:val="22"/>
        </w:rPr>
        <w:t xml:space="preserve">prior to </w:t>
      </w:r>
      <w:r w:rsidR="00AA7866">
        <w:rPr>
          <w:rFonts w:asciiTheme="majorBidi" w:hAnsiTheme="majorBidi" w:cstheme="majorBidi"/>
          <w:szCs w:val="22"/>
        </w:rPr>
        <w:t xml:space="preserve">the </w:t>
      </w:r>
      <w:r w:rsidR="00C24813" w:rsidRPr="00624ABD">
        <w:rPr>
          <w:rFonts w:asciiTheme="majorBidi" w:hAnsiTheme="majorBidi" w:cstheme="majorBidi"/>
          <w:szCs w:val="22"/>
        </w:rPr>
        <w:t xml:space="preserve">relevant deadlines set out in </w:t>
      </w:r>
      <w:r w:rsidR="00767D99" w:rsidRPr="00624ABD">
        <w:rPr>
          <w:rFonts w:asciiTheme="majorBidi" w:hAnsiTheme="majorBidi" w:cstheme="majorBidi"/>
          <w:szCs w:val="22"/>
        </w:rPr>
        <w:t>d</w:t>
      </w:r>
      <w:r w:rsidR="00C24813" w:rsidRPr="00624ABD">
        <w:rPr>
          <w:rFonts w:asciiTheme="majorBidi" w:hAnsiTheme="majorBidi" w:cstheme="majorBidi"/>
          <w:szCs w:val="22"/>
        </w:rPr>
        <w:t>ecision 15/6.</w:t>
      </w:r>
    </w:p>
    <w:p w14:paraId="2CA44CDE" w14:textId="77777777" w:rsidR="00C24813" w:rsidRPr="000C1337" w:rsidRDefault="00C24813" w:rsidP="00A364DF">
      <w:pPr>
        <w:pStyle w:val="Heading2"/>
        <w:rPr>
          <w:rFonts w:asciiTheme="majorBidi" w:hAnsiTheme="majorBidi"/>
          <w:szCs w:val="24"/>
        </w:rPr>
      </w:pPr>
      <w:r w:rsidRPr="000C1337">
        <w:rPr>
          <w:rFonts w:asciiTheme="majorBidi" w:hAnsiTheme="majorBidi"/>
          <w:szCs w:val="24"/>
        </w:rPr>
        <w:t>II.</w:t>
      </w:r>
      <w:r w:rsidRPr="000C1337">
        <w:rPr>
          <w:rFonts w:asciiTheme="majorBidi" w:hAnsiTheme="majorBidi"/>
          <w:szCs w:val="24"/>
        </w:rPr>
        <w:tab/>
        <w:t>Core reporting elements for commitments by non-State actors</w:t>
      </w:r>
    </w:p>
    <w:p w14:paraId="3625AE33" w14:textId="77777777" w:rsidR="00C24813" w:rsidRPr="00A364DF" w:rsidRDefault="00C24813" w:rsidP="00C24813">
      <w:pPr>
        <w:spacing w:before="120" w:after="120"/>
        <w:ind w:left="567"/>
        <w:rPr>
          <w:rFonts w:asciiTheme="majorBidi" w:hAnsiTheme="majorBidi"/>
          <w:b/>
          <w:color w:val="000000"/>
        </w:rPr>
      </w:pPr>
      <w:r w:rsidRPr="00A364DF">
        <w:rPr>
          <w:rFonts w:asciiTheme="majorBidi" w:hAnsiTheme="majorBidi"/>
          <w:b/>
        </w:rPr>
        <w:t>General information</w:t>
      </w:r>
    </w:p>
    <w:p w14:paraId="5E98B44A" w14:textId="77599D01" w:rsidR="00C24813" w:rsidRPr="00A364DF" w:rsidRDefault="00B24BB5" w:rsidP="00C24813">
      <w:pPr>
        <w:tabs>
          <w:tab w:val="left" w:pos="1134"/>
        </w:tabs>
        <w:spacing w:before="120" w:after="120"/>
        <w:ind w:left="562"/>
        <w:rPr>
          <w:rFonts w:asciiTheme="majorBidi" w:hAnsiTheme="majorBidi"/>
        </w:rPr>
      </w:pPr>
      <w:r>
        <w:rPr>
          <w:rFonts w:asciiTheme="majorBidi" w:hAnsiTheme="majorBidi"/>
        </w:rPr>
        <w:t>5</w:t>
      </w:r>
      <w:r w:rsidR="00C24813" w:rsidRPr="00A364DF">
        <w:rPr>
          <w:rFonts w:asciiTheme="majorBidi" w:hAnsiTheme="majorBidi"/>
        </w:rPr>
        <w:t>.</w:t>
      </w:r>
      <w:r w:rsidR="00C24813" w:rsidRPr="00A364DF">
        <w:rPr>
          <w:rFonts w:asciiTheme="majorBidi" w:hAnsiTheme="majorBidi"/>
        </w:rPr>
        <w:tab/>
        <w:t>Name of</w:t>
      </w:r>
      <w:r w:rsidR="00647E39">
        <w:rPr>
          <w:rFonts w:asciiTheme="majorBidi" w:hAnsiTheme="majorBidi"/>
        </w:rPr>
        <w:t xml:space="preserve"> the</w:t>
      </w:r>
      <w:r w:rsidR="00C24813" w:rsidRPr="00A364DF">
        <w:rPr>
          <w:rFonts w:asciiTheme="majorBidi" w:hAnsiTheme="majorBidi"/>
        </w:rPr>
        <w:t xml:space="preserve"> </w:t>
      </w:r>
      <w:r w:rsidR="00647E39">
        <w:rPr>
          <w:rFonts w:asciiTheme="majorBidi" w:hAnsiTheme="majorBidi"/>
        </w:rPr>
        <w:t>o</w:t>
      </w:r>
      <w:r w:rsidR="00C24813" w:rsidRPr="00A364DF">
        <w:rPr>
          <w:rFonts w:asciiTheme="majorBidi" w:hAnsiTheme="majorBidi"/>
        </w:rPr>
        <w:t xml:space="preserve">rganization or </w:t>
      </w:r>
      <w:r w:rsidR="00647E39">
        <w:rPr>
          <w:rFonts w:asciiTheme="majorBidi" w:hAnsiTheme="majorBidi"/>
        </w:rPr>
        <w:t>c</w:t>
      </w:r>
      <w:r w:rsidR="00C24813" w:rsidRPr="00A364DF">
        <w:rPr>
          <w:rFonts w:asciiTheme="majorBidi" w:hAnsiTheme="majorBidi"/>
        </w:rPr>
        <w:t>oalition (official name of</w:t>
      </w:r>
      <w:r w:rsidR="00647E39">
        <w:rPr>
          <w:rFonts w:asciiTheme="majorBidi" w:hAnsiTheme="majorBidi"/>
        </w:rPr>
        <w:t xml:space="preserve"> the</w:t>
      </w:r>
      <w:r w:rsidR="00C24813" w:rsidRPr="00A364DF">
        <w:rPr>
          <w:rFonts w:asciiTheme="majorBidi" w:hAnsiTheme="majorBidi"/>
        </w:rPr>
        <w:t xml:space="preserve"> </w:t>
      </w:r>
      <w:r w:rsidR="00913CB5">
        <w:rPr>
          <w:rFonts w:asciiTheme="majorBidi" w:hAnsiTheme="majorBidi"/>
        </w:rPr>
        <w:t>o</w:t>
      </w:r>
      <w:r w:rsidR="00C24813" w:rsidRPr="00A364DF">
        <w:rPr>
          <w:rFonts w:asciiTheme="majorBidi" w:hAnsiTheme="majorBidi"/>
        </w:rPr>
        <w:t xml:space="preserve">rganization responsible for a single commitment </w:t>
      </w:r>
      <w:r w:rsidR="00AA7866">
        <w:rPr>
          <w:rFonts w:asciiTheme="majorBidi" w:hAnsiTheme="majorBidi"/>
        </w:rPr>
        <w:t>or</w:t>
      </w:r>
      <w:r w:rsidR="0092341B">
        <w:rPr>
          <w:rFonts w:asciiTheme="majorBidi" w:hAnsiTheme="majorBidi"/>
        </w:rPr>
        <w:t>,</w:t>
      </w:r>
      <w:r w:rsidR="00AA7866" w:rsidRPr="00A364DF">
        <w:rPr>
          <w:rFonts w:asciiTheme="majorBidi" w:hAnsiTheme="majorBidi"/>
        </w:rPr>
        <w:t xml:space="preserve"> </w:t>
      </w:r>
      <w:r w:rsidR="0092341B" w:rsidRPr="00A364DF">
        <w:rPr>
          <w:rFonts w:asciiTheme="majorBidi" w:hAnsiTheme="majorBidi"/>
        </w:rPr>
        <w:t xml:space="preserve">if </w:t>
      </w:r>
      <w:r w:rsidR="0092341B">
        <w:rPr>
          <w:rFonts w:asciiTheme="majorBidi" w:hAnsiTheme="majorBidi"/>
        </w:rPr>
        <w:t xml:space="preserve">the </w:t>
      </w:r>
      <w:r w:rsidR="0092341B" w:rsidRPr="00A364DF">
        <w:rPr>
          <w:rFonts w:asciiTheme="majorBidi" w:hAnsiTheme="majorBidi"/>
        </w:rPr>
        <w:t>commitment is collective</w:t>
      </w:r>
      <w:r w:rsidR="0092341B">
        <w:rPr>
          <w:rFonts w:asciiTheme="majorBidi" w:hAnsiTheme="majorBidi"/>
        </w:rPr>
        <w:t>,</w:t>
      </w:r>
      <w:r w:rsidR="0092341B" w:rsidRPr="00A364DF">
        <w:rPr>
          <w:rFonts w:asciiTheme="majorBidi" w:hAnsiTheme="majorBidi"/>
        </w:rPr>
        <w:t xml:space="preserve"> </w:t>
      </w:r>
      <w:r w:rsidR="00C24813" w:rsidRPr="00A364DF">
        <w:rPr>
          <w:rFonts w:asciiTheme="majorBidi" w:hAnsiTheme="majorBidi"/>
        </w:rPr>
        <w:t xml:space="preserve">name of </w:t>
      </w:r>
      <w:r w:rsidR="00647E39">
        <w:rPr>
          <w:rFonts w:asciiTheme="majorBidi" w:hAnsiTheme="majorBidi"/>
        </w:rPr>
        <w:t>the c</w:t>
      </w:r>
      <w:r w:rsidR="00C24813" w:rsidRPr="00A364DF">
        <w:rPr>
          <w:rFonts w:asciiTheme="majorBidi" w:hAnsiTheme="majorBidi"/>
        </w:rPr>
        <w:t>oalition).</w:t>
      </w:r>
    </w:p>
    <w:p w14:paraId="23496BF4" w14:textId="78B2C2FD" w:rsidR="00C24813" w:rsidRPr="00A364DF" w:rsidRDefault="00B24BB5" w:rsidP="00C24813">
      <w:pPr>
        <w:tabs>
          <w:tab w:val="left" w:pos="1134"/>
        </w:tabs>
        <w:spacing w:before="120" w:after="120"/>
        <w:ind w:left="562"/>
        <w:rPr>
          <w:rFonts w:asciiTheme="majorBidi" w:hAnsiTheme="majorBidi"/>
        </w:rPr>
      </w:pPr>
      <w:r>
        <w:rPr>
          <w:rFonts w:asciiTheme="majorBidi" w:hAnsiTheme="majorBidi"/>
        </w:rPr>
        <w:t>6</w:t>
      </w:r>
      <w:r w:rsidR="00C24813" w:rsidRPr="00A364DF">
        <w:rPr>
          <w:rFonts w:asciiTheme="majorBidi" w:hAnsiTheme="majorBidi"/>
        </w:rPr>
        <w:t>.</w:t>
      </w:r>
      <w:r w:rsidR="00C24813" w:rsidRPr="00A364DF">
        <w:rPr>
          <w:rFonts w:asciiTheme="majorBidi" w:hAnsiTheme="majorBidi"/>
        </w:rPr>
        <w:tab/>
        <w:t xml:space="preserve">Website (provide website information for the lead organization </w:t>
      </w:r>
      <w:r w:rsidR="0092341B" w:rsidRPr="0092341B">
        <w:rPr>
          <w:rFonts w:asciiTheme="majorBidi" w:hAnsiTheme="majorBidi"/>
        </w:rPr>
        <w:t>or</w:t>
      </w:r>
      <w:r w:rsidR="0092341B" w:rsidRPr="00A364DF">
        <w:rPr>
          <w:rFonts w:asciiTheme="majorBidi" w:hAnsiTheme="majorBidi"/>
        </w:rPr>
        <w:t xml:space="preserve"> </w:t>
      </w:r>
      <w:r w:rsidR="00C24813" w:rsidRPr="00A364DF">
        <w:rPr>
          <w:rFonts w:asciiTheme="majorBidi" w:hAnsiTheme="majorBidi"/>
        </w:rPr>
        <w:t>coalition, if available) (optional).</w:t>
      </w:r>
    </w:p>
    <w:p w14:paraId="52BF26C9" w14:textId="746E2E3A" w:rsidR="00C24813" w:rsidRPr="00647E39" w:rsidRDefault="00B24BB5" w:rsidP="00C24813">
      <w:pPr>
        <w:tabs>
          <w:tab w:val="left" w:pos="1134"/>
        </w:tabs>
        <w:spacing w:before="120" w:after="120"/>
        <w:ind w:left="567"/>
        <w:rPr>
          <w:rFonts w:asciiTheme="majorBidi" w:hAnsiTheme="majorBidi"/>
        </w:rPr>
      </w:pPr>
      <w:r>
        <w:rPr>
          <w:rFonts w:asciiTheme="majorBidi" w:hAnsiTheme="majorBidi"/>
        </w:rPr>
        <w:t>7</w:t>
      </w:r>
      <w:r w:rsidR="00C24813" w:rsidRPr="00603A6F">
        <w:rPr>
          <w:rFonts w:asciiTheme="majorBidi" w:hAnsiTheme="majorBidi"/>
        </w:rPr>
        <w:t>.</w:t>
      </w:r>
      <w:r w:rsidR="00C24813" w:rsidRPr="00603A6F">
        <w:rPr>
          <w:rFonts w:asciiTheme="majorBidi" w:hAnsiTheme="majorBidi"/>
        </w:rPr>
        <w:tab/>
      </w:r>
      <w:r w:rsidR="00C24813" w:rsidRPr="00647E39">
        <w:rPr>
          <w:rFonts w:asciiTheme="majorBidi" w:hAnsiTheme="majorBidi" w:cstheme="majorBidi"/>
          <w:szCs w:val="22"/>
        </w:rPr>
        <w:t>Contact person</w:t>
      </w:r>
      <w:r w:rsidR="00C24813" w:rsidRPr="00647E39">
        <w:rPr>
          <w:rFonts w:asciiTheme="majorBidi" w:hAnsiTheme="majorBidi"/>
        </w:rPr>
        <w:t xml:space="preserve"> (full name, job title and email address of person responsible for the commitment, or the submission, within the organization or coalition).</w:t>
      </w:r>
    </w:p>
    <w:p w14:paraId="0A3FE13D" w14:textId="58E124BB" w:rsidR="00C24813" w:rsidRPr="00647E39" w:rsidRDefault="00B24BB5" w:rsidP="00C24813">
      <w:pPr>
        <w:tabs>
          <w:tab w:val="left" w:pos="1134"/>
        </w:tabs>
        <w:spacing w:before="120" w:after="120"/>
        <w:ind w:left="567"/>
        <w:rPr>
          <w:rFonts w:asciiTheme="majorBidi" w:hAnsiTheme="majorBidi"/>
        </w:rPr>
      </w:pPr>
      <w:r w:rsidRPr="00647E39">
        <w:rPr>
          <w:rFonts w:asciiTheme="majorBidi" w:hAnsiTheme="majorBidi"/>
        </w:rPr>
        <w:t>8</w:t>
      </w:r>
      <w:r w:rsidR="00C24813" w:rsidRPr="00647E39">
        <w:rPr>
          <w:rFonts w:asciiTheme="majorBidi" w:hAnsiTheme="majorBidi"/>
        </w:rPr>
        <w:t>.</w:t>
      </w:r>
      <w:r w:rsidR="00C24813" w:rsidRPr="00647E39">
        <w:rPr>
          <w:rFonts w:asciiTheme="majorBidi" w:hAnsiTheme="majorBidi"/>
        </w:rPr>
        <w:tab/>
        <w:t>Address (full address of lead organizatio</w:t>
      </w:r>
      <w:r w:rsidR="00C24813" w:rsidRPr="000049F9">
        <w:rPr>
          <w:rFonts w:asciiTheme="majorBidi" w:hAnsiTheme="majorBidi"/>
        </w:rPr>
        <w:t>n</w:t>
      </w:r>
      <w:r w:rsidR="00647E39" w:rsidRPr="000049F9">
        <w:rPr>
          <w:rFonts w:asciiTheme="majorBidi" w:hAnsiTheme="majorBidi"/>
        </w:rPr>
        <w:t>,</w:t>
      </w:r>
      <w:r w:rsidR="00C24813" w:rsidRPr="000049F9">
        <w:rPr>
          <w:rFonts w:asciiTheme="majorBidi" w:hAnsiTheme="majorBidi"/>
        </w:rPr>
        <w:t xml:space="preserve"> including</w:t>
      </w:r>
      <w:r w:rsidR="00C24813" w:rsidRPr="00647E39">
        <w:rPr>
          <w:rFonts w:asciiTheme="majorBidi" w:hAnsiTheme="majorBidi"/>
        </w:rPr>
        <w:t xml:space="preserve"> </w:t>
      </w:r>
      <w:r w:rsidR="00647E39" w:rsidRPr="00647E39">
        <w:rPr>
          <w:rFonts w:asciiTheme="majorBidi" w:hAnsiTheme="majorBidi"/>
        </w:rPr>
        <w:t>c</w:t>
      </w:r>
      <w:r w:rsidR="00C24813" w:rsidRPr="00647E39">
        <w:rPr>
          <w:rFonts w:asciiTheme="majorBidi" w:hAnsiTheme="majorBidi"/>
        </w:rPr>
        <w:t>ity</w:t>
      </w:r>
      <w:r w:rsidR="006538C4">
        <w:rPr>
          <w:rFonts w:asciiTheme="majorBidi" w:hAnsiTheme="majorBidi"/>
        </w:rPr>
        <w:t>;</w:t>
      </w:r>
      <w:r w:rsidR="00C24813" w:rsidRPr="00647E39">
        <w:rPr>
          <w:rFonts w:asciiTheme="majorBidi" w:hAnsiTheme="majorBidi"/>
        </w:rPr>
        <w:t xml:space="preserve"> </w:t>
      </w:r>
      <w:r w:rsidR="00647E39" w:rsidRPr="00647E39">
        <w:rPr>
          <w:rFonts w:asciiTheme="majorBidi" w:hAnsiTheme="majorBidi"/>
        </w:rPr>
        <w:t>s</w:t>
      </w:r>
      <w:r w:rsidR="00C24813" w:rsidRPr="00647E39">
        <w:rPr>
          <w:rFonts w:asciiTheme="majorBidi" w:hAnsiTheme="majorBidi"/>
        </w:rPr>
        <w:t>tate</w:t>
      </w:r>
      <w:r w:rsidR="0092341B">
        <w:rPr>
          <w:rFonts w:asciiTheme="majorBidi" w:hAnsiTheme="majorBidi"/>
        </w:rPr>
        <w:t xml:space="preserve">, </w:t>
      </w:r>
      <w:r w:rsidR="00647E39" w:rsidRPr="00647E39">
        <w:rPr>
          <w:rFonts w:asciiTheme="majorBidi" w:hAnsiTheme="majorBidi"/>
        </w:rPr>
        <w:t>p</w:t>
      </w:r>
      <w:r w:rsidR="00C24813" w:rsidRPr="00647E39">
        <w:rPr>
          <w:rFonts w:asciiTheme="majorBidi" w:hAnsiTheme="majorBidi"/>
        </w:rPr>
        <w:t>rovince</w:t>
      </w:r>
      <w:r w:rsidR="0092341B">
        <w:rPr>
          <w:rFonts w:asciiTheme="majorBidi" w:hAnsiTheme="majorBidi"/>
        </w:rPr>
        <w:t xml:space="preserve"> or </w:t>
      </w:r>
      <w:r w:rsidR="00647E39" w:rsidRPr="00647E39">
        <w:rPr>
          <w:rFonts w:asciiTheme="majorBidi" w:hAnsiTheme="majorBidi"/>
        </w:rPr>
        <w:t>t</w:t>
      </w:r>
      <w:r w:rsidR="00C24813" w:rsidRPr="00647E39">
        <w:rPr>
          <w:rFonts w:asciiTheme="majorBidi" w:hAnsiTheme="majorBidi"/>
        </w:rPr>
        <w:t>erritory</w:t>
      </w:r>
      <w:r w:rsidR="006538C4">
        <w:rPr>
          <w:rFonts w:asciiTheme="majorBidi" w:hAnsiTheme="majorBidi"/>
        </w:rPr>
        <w:t>;</w:t>
      </w:r>
      <w:r w:rsidR="00C24813" w:rsidRPr="00647E39">
        <w:rPr>
          <w:rFonts w:asciiTheme="majorBidi" w:hAnsiTheme="majorBidi"/>
        </w:rPr>
        <w:t xml:space="preserve"> and </w:t>
      </w:r>
      <w:r w:rsidR="00647E39" w:rsidRPr="00647E39">
        <w:rPr>
          <w:rFonts w:asciiTheme="majorBidi" w:hAnsiTheme="majorBidi"/>
        </w:rPr>
        <w:t>c</w:t>
      </w:r>
      <w:r w:rsidR="00C24813" w:rsidRPr="00647E39">
        <w:rPr>
          <w:rFonts w:asciiTheme="majorBidi" w:hAnsiTheme="majorBidi"/>
        </w:rPr>
        <w:t>ountry).</w:t>
      </w:r>
    </w:p>
    <w:p w14:paraId="4FB08A12" w14:textId="504B0C46" w:rsidR="00C24813" w:rsidRPr="00957306" w:rsidRDefault="00B24BB5" w:rsidP="00C24813">
      <w:pPr>
        <w:tabs>
          <w:tab w:val="left" w:pos="1134"/>
        </w:tabs>
        <w:spacing w:before="120" w:after="120"/>
        <w:ind w:left="567"/>
        <w:rPr>
          <w:rFonts w:asciiTheme="majorBidi" w:hAnsiTheme="majorBidi"/>
        </w:rPr>
      </w:pPr>
      <w:r w:rsidRPr="00647E39">
        <w:rPr>
          <w:rFonts w:asciiTheme="majorBidi" w:hAnsiTheme="majorBidi"/>
        </w:rPr>
        <w:t>9</w:t>
      </w:r>
      <w:r w:rsidR="00C24813" w:rsidRPr="00647E39">
        <w:rPr>
          <w:rFonts w:asciiTheme="majorBidi" w:hAnsiTheme="majorBidi"/>
        </w:rPr>
        <w:t>.</w:t>
      </w:r>
      <w:r w:rsidR="00C24813" w:rsidRPr="00647E39">
        <w:rPr>
          <w:rFonts w:asciiTheme="majorBidi" w:hAnsiTheme="majorBidi"/>
        </w:rPr>
        <w:tab/>
        <w:t>Geographical scope</w:t>
      </w:r>
      <w:r w:rsidR="00C24813" w:rsidRPr="00A364DF">
        <w:rPr>
          <w:rFonts w:asciiTheme="majorBidi" w:hAnsiTheme="majorBidi"/>
        </w:rPr>
        <w:t xml:space="preserve"> of organization or coalition (indicate whether </w:t>
      </w:r>
      <w:r w:rsidR="006538C4">
        <w:rPr>
          <w:rFonts w:asciiTheme="majorBidi" w:hAnsiTheme="majorBidi"/>
        </w:rPr>
        <w:t xml:space="preserve">the </w:t>
      </w:r>
      <w:r w:rsidR="00C24813" w:rsidRPr="00A364DF">
        <w:rPr>
          <w:rFonts w:asciiTheme="majorBidi" w:hAnsiTheme="majorBidi"/>
        </w:rPr>
        <w:t xml:space="preserve">organization or coalition operates at the local, subnational, national, regional or multinational level and provide a list </w:t>
      </w:r>
      <w:r w:rsidR="00C24813" w:rsidRPr="00957306">
        <w:rPr>
          <w:rFonts w:asciiTheme="majorBidi" w:hAnsiTheme="majorBidi"/>
        </w:rPr>
        <w:t>of locations whenever possible).</w:t>
      </w:r>
    </w:p>
    <w:p w14:paraId="42ADB51F" w14:textId="2EF881B8" w:rsidR="00C24813" w:rsidRPr="00A364DF" w:rsidRDefault="00B24BB5" w:rsidP="00C24813">
      <w:pPr>
        <w:tabs>
          <w:tab w:val="left" w:pos="1134"/>
        </w:tabs>
        <w:spacing w:before="120" w:after="120"/>
        <w:ind w:left="567"/>
        <w:rPr>
          <w:rFonts w:asciiTheme="majorBidi" w:hAnsiTheme="majorBidi"/>
        </w:rPr>
      </w:pPr>
      <w:r w:rsidRPr="00957306">
        <w:rPr>
          <w:rFonts w:asciiTheme="majorBidi" w:hAnsiTheme="majorBidi"/>
        </w:rPr>
        <w:t>10</w:t>
      </w:r>
      <w:r w:rsidR="00C24813" w:rsidRPr="00957306">
        <w:rPr>
          <w:rFonts w:asciiTheme="majorBidi" w:hAnsiTheme="majorBidi"/>
        </w:rPr>
        <w:t>.</w:t>
      </w:r>
      <w:r w:rsidR="00C24813" w:rsidRPr="00957306">
        <w:rPr>
          <w:rFonts w:asciiTheme="majorBidi" w:hAnsiTheme="majorBidi"/>
        </w:rPr>
        <w:tab/>
        <w:t>Type of organization ((a) academic and research; (b) business</w:t>
      </w:r>
      <w:r w:rsidR="00A05785">
        <w:rPr>
          <w:rFonts w:asciiTheme="majorBidi" w:hAnsiTheme="majorBidi"/>
        </w:rPr>
        <w:t xml:space="preserve"> or </w:t>
      </w:r>
      <w:r w:rsidR="00C24813" w:rsidRPr="00957306">
        <w:rPr>
          <w:rFonts w:asciiTheme="majorBidi" w:hAnsiTheme="majorBidi"/>
        </w:rPr>
        <w:t xml:space="preserve">industry; (c) financial institution; (d) </w:t>
      </w:r>
      <w:r w:rsidR="00C24813" w:rsidRPr="000049F9">
        <w:rPr>
          <w:rFonts w:asciiTheme="majorBidi" w:hAnsiTheme="majorBidi"/>
        </w:rPr>
        <w:t>indigenous people</w:t>
      </w:r>
      <w:r w:rsidR="00C24813" w:rsidRPr="00957306">
        <w:rPr>
          <w:rFonts w:asciiTheme="majorBidi" w:hAnsiTheme="majorBidi"/>
        </w:rPr>
        <w:t xml:space="preserve">s and local communities; (e) </w:t>
      </w:r>
      <w:r w:rsidR="00C24813" w:rsidRPr="000049F9">
        <w:rPr>
          <w:rFonts w:asciiTheme="majorBidi" w:hAnsiTheme="majorBidi"/>
        </w:rPr>
        <w:t>non-governmental organization</w:t>
      </w:r>
      <w:r w:rsidR="00C24813" w:rsidRPr="00957306">
        <w:rPr>
          <w:rFonts w:asciiTheme="majorBidi" w:hAnsiTheme="majorBidi"/>
        </w:rPr>
        <w:t xml:space="preserve">; (f) philanthropic organization; </w:t>
      </w:r>
      <w:r w:rsidR="00C24813" w:rsidRPr="000049F9">
        <w:rPr>
          <w:rFonts w:asciiTheme="majorBidi" w:hAnsiTheme="majorBidi" w:cstheme="majorBidi"/>
          <w:szCs w:val="22"/>
          <w:lang w:eastAsia="en-CA"/>
        </w:rPr>
        <w:t>[(</w:t>
      </w:r>
      <w:r w:rsidR="00C24813" w:rsidRPr="000049F9">
        <w:rPr>
          <w:rFonts w:asciiTheme="majorBidi" w:hAnsiTheme="majorBidi"/>
        </w:rPr>
        <w:t>g) subnational or local government</w:t>
      </w:r>
      <w:r w:rsidR="00A05785">
        <w:rPr>
          <w:rFonts w:asciiTheme="majorBidi" w:hAnsiTheme="majorBidi"/>
        </w:rPr>
        <w:t xml:space="preserve"> or </w:t>
      </w:r>
      <w:r w:rsidR="00C24813" w:rsidRPr="000049F9">
        <w:rPr>
          <w:rFonts w:asciiTheme="majorBidi" w:hAnsiTheme="majorBidi"/>
        </w:rPr>
        <w:t>authority</w:t>
      </w:r>
      <w:r w:rsidR="00C24813" w:rsidRPr="000049F9">
        <w:rPr>
          <w:rFonts w:asciiTheme="majorBidi" w:hAnsiTheme="majorBidi" w:cstheme="majorBidi"/>
          <w:szCs w:val="22"/>
          <w:lang w:eastAsia="en-CA"/>
        </w:rPr>
        <w:t>]</w:t>
      </w:r>
      <w:r w:rsidR="00C24813" w:rsidRPr="00957306">
        <w:rPr>
          <w:rFonts w:asciiTheme="majorBidi" w:hAnsiTheme="majorBidi" w:cstheme="majorBidi"/>
          <w:szCs w:val="22"/>
          <w:lang w:eastAsia="en-CA"/>
        </w:rPr>
        <w:t>;</w:t>
      </w:r>
      <w:r w:rsidR="00C24813" w:rsidRPr="00957306">
        <w:rPr>
          <w:rFonts w:asciiTheme="majorBidi" w:hAnsiTheme="majorBidi"/>
        </w:rPr>
        <w:t xml:space="preserve"> (h) women’s organization; (</w:t>
      </w:r>
      <w:proofErr w:type="spellStart"/>
      <w:r w:rsidR="00C24813" w:rsidRPr="00957306">
        <w:rPr>
          <w:rFonts w:asciiTheme="majorBidi" w:hAnsiTheme="majorBidi"/>
        </w:rPr>
        <w:t>i</w:t>
      </w:r>
      <w:proofErr w:type="spellEnd"/>
      <w:r w:rsidR="00C24813" w:rsidRPr="00957306">
        <w:rPr>
          <w:rFonts w:asciiTheme="majorBidi" w:hAnsiTheme="majorBidi"/>
        </w:rPr>
        <w:t>) youth organization; (j) other (please specify).</w:t>
      </w:r>
      <w:r w:rsidR="00C24813" w:rsidRPr="00957306">
        <w:rPr>
          <w:rFonts w:asciiTheme="majorBidi" w:hAnsiTheme="majorBidi" w:cstheme="majorBidi"/>
          <w:szCs w:val="22"/>
          <w:lang w:eastAsia="en-CA"/>
        </w:rPr>
        <w:t xml:space="preserve"> </w:t>
      </w:r>
      <w:r w:rsidR="00754E9B">
        <w:rPr>
          <w:rFonts w:asciiTheme="majorBidi" w:hAnsiTheme="majorBidi" w:cstheme="majorBidi"/>
          <w:szCs w:val="22"/>
          <w:lang w:eastAsia="en-CA"/>
        </w:rPr>
        <w:t>S</w:t>
      </w:r>
      <w:r w:rsidR="00C24813" w:rsidRPr="00957306">
        <w:rPr>
          <w:rFonts w:asciiTheme="majorBidi" w:hAnsiTheme="majorBidi" w:cstheme="majorBidi"/>
          <w:szCs w:val="22"/>
          <w:lang w:eastAsia="en-CA"/>
        </w:rPr>
        <w:t>elect all that apply.</w:t>
      </w:r>
      <w:r w:rsidR="00C24813" w:rsidRPr="00270AA9">
        <w:rPr>
          <w:rFonts w:asciiTheme="majorBidi" w:hAnsiTheme="majorBidi" w:cstheme="majorBidi"/>
          <w:szCs w:val="22"/>
          <w:lang w:eastAsia="en-CA"/>
        </w:rPr>
        <w:t xml:space="preserve"> </w:t>
      </w:r>
    </w:p>
    <w:p w14:paraId="1D0A4546" w14:textId="0AC00E26" w:rsidR="00C24813" w:rsidRPr="00A364DF" w:rsidRDefault="009808B1" w:rsidP="000049F9">
      <w:pPr>
        <w:keepNext/>
        <w:tabs>
          <w:tab w:val="left" w:pos="1134"/>
        </w:tabs>
        <w:spacing w:before="120" w:after="120"/>
        <w:ind w:left="567"/>
        <w:rPr>
          <w:rFonts w:asciiTheme="majorBidi" w:hAnsiTheme="majorBidi"/>
          <w:b/>
        </w:rPr>
      </w:pPr>
      <w:r>
        <w:rPr>
          <w:rFonts w:asciiTheme="majorBidi" w:hAnsiTheme="majorBidi"/>
          <w:b/>
        </w:rPr>
        <w:t>1.</w:t>
      </w:r>
      <w:r>
        <w:rPr>
          <w:rFonts w:asciiTheme="majorBidi" w:hAnsiTheme="majorBidi"/>
          <w:b/>
        </w:rPr>
        <w:tab/>
      </w:r>
      <w:r w:rsidR="00C24813" w:rsidRPr="00A364DF">
        <w:rPr>
          <w:rFonts w:asciiTheme="majorBidi" w:hAnsiTheme="majorBidi"/>
          <w:b/>
        </w:rPr>
        <w:t xml:space="preserve">Commitment </w:t>
      </w:r>
    </w:p>
    <w:p w14:paraId="2E104E32" w14:textId="28213CA7" w:rsidR="00C24813" w:rsidRPr="00A364DF" w:rsidRDefault="009603D1" w:rsidP="00C24813">
      <w:pPr>
        <w:tabs>
          <w:tab w:val="left" w:pos="1134"/>
        </w:tabs>
        <w:spacing w:before="120" w:after="120"/>
        <w:ind w:left="567"/>
        <w:rPr>
          <w:rFonts w:asciiTheme="majorBidi" w:hAnsiTheme="majorBidi"/>
        </w:rPr>
      </w:pPr>
      <w:r>
        <w:rPr>
          <w:rFonts w:asciiTheme="majorBidi" w:hAnsiTheme="majorBidi"/>
        </w:rPr>
        <w:t>11</w:t>
      </w:r>
      <w:r w:rsidR="00C24813" w:rsidRPr="00A364DF">
        <w:rPr>
          <w:rFonts w:asciiTheme="majorBidi" w:hAnsiTheme="majorBidi"/>
        </w:rPr>
        <w:t>.</w:t>
      </w:r>
      <w:r w:rsidR="00C24813" w:rsidRPr="00A364DF">
        <w:rPr>
          <w:rFonts w:asciiTheme="majorBidi" w:hAnsiTheme="majorBidi"/>
        </w:rPr>
        <w:tab/>
        <w:t>Title of commitment.</w:t>
      </w:r>
    </w:p>
    <w:p w14:paraId="42949DBE" w14:textId="15391BD1" w:rsidR="00C24813" w:rsidRPr="00A364DF" w:rsidRDefault="009603D1" w:rsidP="00C24813">
      <w:pPr>
        <w:tabs>
          <w:tab w:val="left" w:pos="1134"/>
        </w:tabs>
        <w:spacing w:before="120" w:after="120"/>
        <w:ind w:left="567"/>
        <w:rPr>
          <w:rFonts w:asciiTheme="majorBidi" w:hAnsiTheme="majorBidi"/>
        </w:rPr>
      </w:pPr>
      <w:r>
        <w:rPr>
          <w:rFonts w:asciiTheme="majorBidi" w:hAnsiTheme="majorBidi"/>
        </w:rPr>
        <w:t>12</w:t>
      </w:r>
      <w:r w:rsidR="00C24813" w:rsidRPr="00A364DF">
        <w:rPr>
          <w:rFonts w:asciiTheme="majorBidi" w:hAnsiTheme="majorBidi"/>
        </w:rPr>
        <w:t>.</w:t>
      </w:r>
      <w:r w:rsidR="00C24813" w:rsidRPr="00A364DF">
        <w:rPr>
          <w:rFonts w:asciiTheme="majorBidi" w:hAnsiTheme="majorBidi"/>
        </w:rPr>
        <w:tab/>
        <w:t>Description of commitment</w:t>
      </w:r>
      <w:r w:rsidR="007012E2">
        <w:rPr>
          <w:rFonts w:asciiTheme="majorBidi" w:hAnsiTheme="majorBidi"/>
        </w:rPr>
        <w:t>,</w:t>
      </w:r>
      <w:r w:rsidR="00C24813" w:rsidRPr="00A364DF">
        <w:rPr>
          <w:rFonts w:asciiTheme="majorBidi" w:hAnsiTheme="majorBidi"/>
        </w:rPr>
        <w:t xml:space="preserve"> including:</w:t>
      </w:r>
    </w:p>
    <w:p w14:paraId="5A746A19" w14:textId="7DDBFFB6" w:rsidR="00C24813" w:rsidRPr="00A364DF" w:rsidRDefault="00C24813" w:rsidP="00C24813">
      <w:pPr>
        <w:tabs>
          <w:tab w:val="left" w:pos="1701"/>
        </w:tabs>
        <w:spacing w:before="120" w:after="120"/>
        <w:ind w:left="567" w:firstLine="567"/>
        <w:rPr>
          <w:rFonts w:asciiTheme="majorBidi" w:hAnsiTheme="majorBidi"/>
        </w:rPr>
      </w:pPr>
      <w:r w:rsidRPr="00A364DF">
        <w:rPr>
          <w:rFonts w:asciiTheme="majorBidi" w:hAnsiTheme="majorBidi"/>
        </w:rPr>
        <w:t>(a)</w:t>
      </w:r>
      <w:r w:rsidRPr="00A364DF">
        <w:rPr>
          <w:rFonts w:asciiTheme="majorBidi" w:hAnsiTheme="majorBidi"/>
        </w:rPr>
        <w:tab/>
        <w:t>An overview of scope</w:t>
      </w:r>
      <w:r w:rsidR="007012E2">
        <w:rPr>
          <w:rFonts w:asciiTheme="majorBidi" w:hAnsiTheme="majorBidi"/>
        </w:rPr>
        <w:t>,</w:t>
      </w:r>
      <w:r w:rsidRPr="00A364DF">
        <w:rPr>
          <w:rFonts w:asciiTheme="majorBidi" w:hAnsiTheme="majorBidi"/>
        </w:rPr>
        <w:t xml:space="preserve"> and the actions proposed;</w:t>
      </w:r>
    </w:p>
    <w:p w14:paraId="3F172663" w14:textId="70C9645C" w:rsidR="00C24813" w:rsidRPr="00A364DF" w:rsidRDefault="00C24813" w:rsidP="00A364DF">
      <w:pPr>
        <w:tabs>
          <w:tab w:val="left" w:pos="1701"/>
        </w:tabs>
        <w:spacing w:before="120" w:after="120"/>
        <w:ind w:left="567" w:firstLine="567"/>
        <w:rPr>
          <w:rFonts w:asciiTheme="majorBidi" w:hAnsiTheme="majorBidi"/>
        </w:rPr>
      </w:pPr>
      <w:r w:rsidRPr="00A364DF">
        <w:rPr>
          <w:rFonts w:asciiTheme="majorBidi" w:hAnsiTheme="majorBidi"/>
        </w:rPr>
        <w:t>(b)</w:t>
      </w:r>
      <w:r w:rsidRPr="00A364DF">
        <w:rPr>
          <w:rFonts w:asciiTheme="majorBidi" w:hAnsiTheme="majorBidi"/>
        </w:rPr>
        <w:tab/>
        <w:t xml:space="preserve">Which </w:t>
      </w:r>
      <w:r w:rsidRPr="00270AA9">
        <w:rPr>
          <w:rFonts w:asciiTheme="majorBidi" w:hAnsiTheme="majorBidi" w:cstheme="majorBidi"/>
          <w:szCs w:val="22"/>
        </w:rPr>
        <w:t>direct and</w:t>
      </w:r>
      <w:r w:rsidRPr="00A364DF">
        <w:rPr>
          <w:rFonts w:asciiTheme="majorBidi" w:hAnsiTheme="majorBidi"/>
        </w:rPr>
        <w:t xml:space="preserve"> indirect drivers or enabling conditions of biodiversity loss the commitment will seek to address (optional</w:t>
      </w:r>
      <w:r w:rsidRPr="00270AA9">
        <w:rPr>
          <w:rFonts w:asciiTheme="majorBidi" w:hAnsiTheme="majorBidi" w:cstheme="majorBidi"/>
          <w:szCs w:val="22"/>
        </w:rPr>
        <w:t>)</w:t>
      </w:r>
      <w:r w:rsidR="001D7259">
        <w:rPr>
          <w:rFonts w:asciiTheme="majorBidi" w:hAnsiTheme="majorBidi" w:cstheme="majorBidi"/>
          <w:szCs w:val="22"/>
        </w:rPr>
        <w:t>.</w:t>
      </w:r>
    </w:p>
    <w:p w14:paraId="76286D9E" w14:textId="022AF328" w:rsidR="00C24813" w:rsidRPr="00A364DF" w:rsidRDefault="009603D1" w:rsidP="00C24813">
      <w:pPr>
        <w:tabs>
          <w:tab w:val="left" w:pos="1134"/>
        </w:tabs>
        <w:spacing w:before="120" w:after="120"/>
        <w:ind w:left="567"/>
        <w:rPr>
          <w:rFonts w:asciiTheme="majorBidi" w:hAnsiTheme="majorBidi"/>
        </w:rPr>
      </w:pPr>
      <w:r>
        <w:rPr>
          <w:rFonts w:asciiTheme="majorBidi" w:hAnsiTheme="majorBidi" w:cstheme="majorBidi"/>
          <w:szCs w:val="22"/>
        </w:rPr>
        <w:t>13</w:t>
      </w:r>
      <w:r w:rsidR="00C24813" w:rsidRPr="00A364DF">
        <w:rPr>
          <w:rFonts w:asciiTheme="majorBidi" w:hAnsiTheme="majorBidi"/>
        </w:rPr>
        <w:t>.</w:t>
      </w:r>
      <w:r w:rsidR="00C24813" w:rsidRPr="00A364DF">
        <w:rPr>
          <w:rFonts w:asciiTheme="majorBidi" w:hAnsiTheme="majorBidi"/>
        </w:rPr>
        <w:tab/>
        <w:t xml:space="preserve">Timeline of commitment (kick-off and </w:t>
      </w:r>
      <w:r w:rsidR="007012E2">
        <w:rPr>
          <w:rFonts w:asciiTheme="majorBidi" w:hAnsiTheme="majorBidi"/>
        </w:rPr>
        <w:t>completion</w:t>
      </w:r>
      <w:r w:rsidR="007012E2" w:rsidRPr="00A364DF">
        <w:rPr>
          <w:rFonts w:asciiTheme="majorBidi" w:hAnsiTheme="majorBidi"/>
        </w:rPr>
        <w:t xml:space="preserve"> </w:t>
      </w:r>
      <w:r w:rsidR="00C24813" w:rsidRPr="00A364DF">
        <w:rPr>
          <w:rFonts w:asciiTheme="majorBidi" w:hAnsiTheme="majorBidi"/>
        </w:rPr>
        <w:t xml:space="preserve">dates). Alternatively, indicate </w:t>
      </w:r>
      <w:r w:rsidR="0011663D">
        <w:rPr>
          <w:rFonts w:asciiTheme="majorBidi" w:hAnsiTheme="majorBidi"/>
        </w:rPr>
        <w:t xml:space="preserve">whether </w:t>
      </w:r>
      <w:r w:rsidR="00C24813" w:rsidRPr="00A364DF">
        <w:rPr>
          <w:rFonts w:asciiTheme="majorBidi" w:hAnsiTheme="majorBidi"/>
        </w:rPr>
        <w:t>this is an open-ended commitment and share information on plans for next steps.</w:t>
      </w:r>
    </w:p>
    <w:p w14:paraId="08023572" w14:textId="7003CDEA" w:rsidR="00C24813" w:rsidRPr="00A364DF" w:rsidRDefault="00C24813" w:rsidP="00A364DF">
      <w:pPr>
        <w:tabs>
          <w:tab w:val="left" w:pos="1134"/>
          <w:tab w:val="left" w:pos="1701"/>
        </w:tabs>
        <w:spacing w:before="120" w:after="120"/>
        <w:ind w:left="567"/>
        <w:rPr>
          <w:rFonts w:asciiTheme="majorBidi" w:hAnsiTheme="majorBidi"/>
        </w:rPr>
      </w:pPr>
      <w:r w:rsidRPr="00270AA9">
        <w:rPr>
          <w:rFonts w:asciiTheme="majorBidi" w:hAnsiTheme="majorBidi" w:cstheme="majorBidi"/>
          <w:szCs w:val="22"/>
        </w:rPr>
        <w:t>1</w:t>
      </w:r>
      <w:r w:rsidR="009603D1">
        <w:rPr>
          <w:rFonts w:asciiTheme="majorBidi" w:hAnsiTheme="majorBidi" w:cstheme="majorBidi"/>
          <w:szCs w:val="22"/>
        </w:rPr>
        <w:t>4</w:t>
      </w:r>
      <w:r w:rsidRPr="00A364DF">
        <w:rPr>
          <w:rFonts w:asciiTheme="majorBidi" w:hAnsiTheme="majorBidi"/>
        </w:rPr>
        <w:t>.</w:t>
      </w:r>
      <w:r w:rsidRPr="00A364DF">
        <w:rPr>
          <w:rFonts w:asciiTheme="majorBidi" w:hAnsiTheme="majorBidi"/>
        </w:rPr>
        <w:tab/>
        <w:t xml:space="preserve">Key performance indicators or other relevant indicators of measurable success (such as percentages, figures or other quantitative pieces of information, noting links with the indicators </w:t>
      </w:r>
      <w:r w:rsidRPr="00270AA9">
        <w:rPr>
          <w:rFonts w:asciiTheme="majorBidi" w:hAnsiTheme="majorBidi" w:cstheme="majorBidi"/>
          <w:szCs w:val="22"/>
        </w:rPr>
        <w:t>from</w:t>
      </w:r>
      <w:r w:rsidRPr="00A364DF">
        <w:rPr>
          <w:rFonts w:asciiTheme="majorBidi" w:hAnsiTheme="majorBidi"/>
        </w:rPr>
        <w:t xml:space="preserve"> </w:t>
      </w:r>
      <w:r w:rsidRPr="001D7259">
        <w:rPr>
          <w:rFonts w:asciiTheme="majorBidi" w:hAnsiTheme="majorBidi"/>
        </w:rPr>
        <w:t>the monitoring framework</w:t>
      </w:r>
      <w:r w:rsidR="00733ED3">
        <w:rPr>
          <w:rFonts w:asciiTheme="majorBidi" w:hAnsiTheme="majorBidi"/>
        </w:rPr>
        <w:t>,</w:t>
      </w:r>
      <w:r w:rsidRPr="001D7259">
        <w:rPr>
          <w:rFonts w:asciiTheme="majorBidi" w:hAnsiTheme="majorBidi"/>
        </w:rPr>
        <w:t xml:space="preserve"> </w:t>
      </w:r>
      <w:r w:rsidR="00E46B92" w:rsidRPr="001D7259">
        <w:rPr>
          <w:rFonts w:asciiTheme="majorBidi" w:hAnsiTheme="majorBidi" w:cstheme="majorBidi"/>
          <w:szCs w:val="22"/>
        </w:rPr>
        <w:t>national biodiversity strategies and action plans</w:t>
      </w:r>
      <w:r w:rsidR="00733ED3">
        <w:rPr>
          <w:rFonts w:asciiTheme="majorBidi" w:hAnsiTheme="majorBidi" w:cstheme="majorBidi"/>
          <w:szCs w:val="22"/>
        </w:rPr>
        <w:t>,</w:t>
      </w:r>
      <w:r w:rsidR="00E46B92" w:rsidRPr="001D7259">
        <w:rPr>
          <w:rFonts w:asciiTheme="majorBidi" w:hAnsiTheme="majorBidi" w:cstheme="majorBidi"/>
          <w:szCs w:val="22"/>
        </w:rPr>
        <w:t xml:space="preserve"> </w:t>
      </w:r>
      <w:r w:rsidRPr="000049F9">
        <w:rPr>
          <w:rFonts w:asciiTheme="majorBidi" w:hAnsiTheme="majorBidi" w:cstheme="majorBidi"/>
          <w:szCs w:val="22"/>
        </w:rPr>
        <w:t>and</w:t>
      </w:r>
      <w:r w:rsidRPr="001D7259">
        <w:rPr>
          <w:rFonts w:asciiTheme="majorBidi" w:hAnsiTheme="majorBidi" w:cstheme="majorBidi"/>
          <w:szCs w:val="22"/>
        </w:rPr>
        <w:t xml:space="preserve"> national targets, </w:t>
      </w:r>
      <w:r w:rsidRPr="001D7259">
        <w:rPr>
          <w:rFonts w:asciiTheme="majorBidi" w:hAnsiTheme="majorBidi"/>
        </w:rPr>
        <w:t>when applicable)</w:t>
      </w:r>
      <w:r w:rsidRPr="001D7259">
        <w:rPr>
          <w:rFonts w:asciiTheme="majorBidi" w:hAnsiTheme="majorBidi" w:cstheme="majorBidi"/>
          <w:szCs w:val="22"/>
        </w:rPr>
        <w:t xml:space="preserve"> (optional)</w:t>
      </w:r>
      <w:r w:rsidR="00E46B92" w:rsidRPr="001D7259">
        <w:rPr>
          <w:rFonts w:asciiTheme="majorBidi" w:hAnsiTheme="majorBidi" w:cstheme="majorBidi"/>
          <w:szCs w:val="22"/>
        </w:rPr>
        <w:t>.</w:t>
      </w:r>
    </w:p>
    <w:p w14:paraId="57C91162" w14:textId="263C9119" w:rsidR="00C24813" w:rsidRPr="00270AA9" w:rsidRDefault="00C24813" w:rsidP="00C24813">
      <w:pPr>
        <w:tabs>
          <w:tab w:val="left" w:pos="1134"/>
        </w:tabs>
        <w:spacing w:before="120" w:after="120"/>
        <w:ind w:left="540"/>
        <w:rPr>
          <w:rFonts w:asciiTheme="majorBidi" w:hAnsiTheme="majorBidi" w:cstheme="majorBidi"/>
          <w:szCs w:val="22"/>
        </w:rPr>
      </w:pPr>
      <w:r w:rsidRPr="00270AA9">
        <w:rPr>
          <w:rFonts w:asciiTheme="majorBidi" w:hAnsiTheme="majorBidi" w:cstheme="majorBidi"/>
          <w:szCs w:val="22"/>
        </w:rPr>
        <w:t>1</w:t>
      </w:r>
      <w:r w:rsidR="009603D1">
        <w:rPr>
          <w:rFonts w:asciiTheme="majorBidi" w:hAnsiTheme="majorBidi" w:cstheme="majorBidi"/>
          <w:szCs w:val="22"/>
        </w:rPr>
        <w:t>5</w:t>
      </w:r>
      <w:r w:rsidRPr="00270AA9">
        <w:rPr>
          <w:rFonts w:asciiTheme="majorBidi" w:hAnsiTheme="majorBidi" w:cstheme="majorBidi"/>
          <w:szCs w:val="22"/>
        </w:rPr>
        <w:t>.</w:t>
      </w:r>
      <w:r w:rsidRPr="00270AA9">
        <w:rPr>
          <w:rFonts w:asciiTheme="majorBidi" w:hAnsiTheme="majorBidi" w:cstheme="majorBidi"/>
          <w:szCs w:val="22"/>
        </w:rPr>
        <w:tab/>
        <w:t xml:space="preserve">Endorsements (for example, in the case of a collective commitment by a coalition of organizations, </w:t>
      </w:r>
      <w:r w:rsidR="00061334">
        <w:rPr>
          <w:rFonts w:asciiTheme="majorBidi" w:hAnsiTheme="majorBidi" w:cstheme="majorBidi"/>
          <w:szCs w:val="22"/>
        </w:rPr>
        <w:t xml:space="preserve">if </w:t>
      </w:r>
      <w:r w:rsidRPr="00270AA9">
        <w:rPr>
          <w:rFonts w:asciiTheme="majorBidi" w:hAnsiTheme="majorBidi" w:cstheme="majorBidi"/>
          <w:szCs w:val="22"/>
        </w:rPr>
        <w:t xml:space="preserve">the commitment </w:t>
      </w:r>
      <w:r w:rsidR="00061334">
        <w:rPr>
          <w:rFonts w:asciiTheme="majorBidi" w:hAnsiTheme="majorBidi" w:cstheme="majorBidi"/>
          <w:szCs w:val="22"/>
        </w:rPr>
        <w:t xml:space="preserve">has </w:t>
      </w:r>
      <w:r w:rsidRPr="00270AA9">
        <w:rPr>
          <w:rFonts w:asciiTheme="majorBidi" w:hAnsiTheme="majorBidi" w:cstheme="majorBidi"/>
          <w:szCs w:val="22"/>
        </w:rPr>
        <w:t xml:space="preserve">been endorsed by the chief executive </w:t>
      </w:r>
      <w:r w:rsidRPr="002D74BF">
        <w:rPr>
          <w:rFonts w:asciiTheme="majorBidi" w:hAnsiTheme="majorBidi" w:cstheme="majorBidi"/>
          <w:szCs w:val="22"/>
        </w:rPr>
        <w:t>officers</w:t>
      </w:r>
      <w:r w:rsidR="00061334">
        <w:rPr>
          <w:rFonts w:asciiTheme="majorBidi" w:hAnsiTheme="majorBidi" w:cstheme="majorBidi"/>
          <w:szCs w:val="22"/>
        </w:rPr>
        <w:t xml:space="preserve"> </w:t>
      </w:r>
      <w:r w:rsidRPr="000049F9">
        <w:rPr>
          <w:rFonts w:asciiTheme="majorBidi" w:hAnsiTheme="majorBidi" w:cstheme="majorBidi"/>
          <w:szCs w:val="22"/>
        </w:rPr>
        <w:t>or</w:t>
      </w:r>
      <w:r w:rsidRPr="00270AA9">
        <w:rPr>
          <w:rFonts w:asciiTheme="majorBidi" w:hAnsiTheme="majorBidi" w:cstheme="majorBidi"/>
          <w:szCs w:val="22"/>
        </w:rPr>
        <w:t xml:space="preserve"> governing bodies of the constituent </w:t>
      </w:r>
      <w:r w:rsidRPr="0026748F">
        <w:rPr>
          <w:rFonts w:asciiTheme="majorBidi" w:hAnsiTheme="majorBidi" w:cstheme="majorBidi"/>
          <w:szCs w:val="22"/>
        </w:rPr>
        <w:t>organization</w:t>
      </w:r>
      <w:r w:rsidRPr="000049F9">
        <w:rPr>
          <w:rFonts w:asciiTheme="majorBidi" w:hAnsiTheme="majorBidi" w:cstheme="majorBidi"/>
          <w:szCs w:val="22"/>
        </w:rPr>
        <w:t>s</w:t>
      </w:r>
      <w:r w:rsidR="0026748F" w:rsidRPr="000049F9">
        <w:rPr>
          <w:rFonts w:asciiTheme="majorBidi" w:hAnsiTheme="majorBidi" w:cstheme="majorBidi"/>
          <w:szCs w:val="22"/>
        </w:rPr>
        <w:t>,</w:t>
      </w:r>
      <w:r w:rsidRPr="000049F9">
        <w:rPr>
          <w:rFonts w:asciiTheme="majorBidi" w:hAnsiTheme="majorBidi" w:cstheme="majorBidi"/>
          <w:szCs w:val="22"/>
        </w:rPr>
        <w:t xml:space="preserve"> including</w:t>
      </w:r>
      <w:r w:rsidRPr="0026748F">
        <w:rPr>
          <w:rFonts w:asciiTheme="majorBidi" w:hAnsiTheme="majorBidi" w:cstheme="majorBidi"/>
          <w:szCs w:val="22"/>
        </w:rPr>
        <w:t xml:space="preserve"> traditional</w:t>
      </w:r>
      <w:r w:rsidRPr="00270AA9">
        <w:rPr>
          <w:rFonts w:asciiTheme="majorBidi" w:hAnsiTheme="majorBidi" w:cstheme="majorBidi"/>
          <w:szCs w:val="22"/>
        </w:rPr>
        <w:t xml:space="preserve"> authorities</w:t>
      </w:r>
      <w:r w:rsidR="002C4DDA">
        <w:rPr>
          <w:rFonts w:asciiTheme="majorBidi" w:hAnsiTheme="majorBidi" w:cstheme="majorBidi"/>
          <w:szCs w:val="22"/>
        </w:rPr>
        <w:t>)</w:t>
      </w:r>
      <w:r w:rsidRPr="00270AA9">
        <w:rPr>
          <w:rFonts w:asciiTheme="majorBidi" w:hAnsiTheme="majorBidi" w:cstheme="majorBidi"/>
          <w:szCs w:val="22"/>
        </w:rPr>
        <w:t xml:space="preserve"> (optional)</w:t>
      </w:r>
      <w:r w:rsidR="00E46B92">
        <w:rPr>
          <w:rFonts w:asciiTheme="majorBidi" w:hAnsiTheme="majorBidi" w:cstheme="majorBidi"/>
          <w:szCs w:val="22"/>
        </w:rPr>
        <w:t>.</w:t>
      </w:r>
    </w:p>
    <w:p w14:paraId="57ACB491" w14:textId="4949649A" w:rsidR="00C24813" w:rsidRPr="00270AA9" w:rsidRDefault="00C24813" w:rsidP="00C24813">
      <w:pPr>
        <w:tabs>
          <w:tab w:val="left" w:pos="1134"/>
        </w:tabs>
        <w:spacing w:before="120" w:after="120"/>
        <w:ind w:left="567"/>
        <w:rPr>
          <w:rFonts w:asciiTheme="majorBidi" w:hAnsiTheme="majorBidi" w:cstheme="majorBidi"/>
          <w:szCs w:val="22"/>
        </w:rPr>
      </w:pPr>
      <w:r w:rsidRPr="00270AA9">
        <w:rPr>
          <w:rFonts w:asciiTheme="majorBidi" w:hAnsiTheme="majorBidi" w:cstheme="majorBidi"/>
          <w:szCs w:val="22"/>
        </w:rPr>
        <w:t>1</w:t>
      </w:r>
      <w:r w:rsidR="009603D1">
        <w:rPr>
          <w:rFonts w:asciiTheme="majorBidi" w:hAnsiTheme="majorBidi" w:cstheme="majorBidi"/>
          <w:szCs w:val="22"/>
        </w:rPr>
        <w:t>6</w:t>
      </w:r>
      <w:r w:rsidRPr="00270AA9">
        <w:rPr>
          <w:rFonts w:asciiTheme="majorBidi" w:hAnsiTheme="majorBidi" w:cstheme="majorBidi"/>
          <w:szCs w:val="22"/>
        </w:rPr>
        <w:t>.</w:t>
      </w:r>
      <w:r w:rsidRPr="00270AA9">
        <w:rPr>
          <w:rFonts w:asciiTheme="majorBidi" w:hAnsiTheme="majorBidi" w:cstheme="majorBidi"/>
          <w:szCs w:val="22"/>
        </w:rPr>
        <w:tab/>
      </w:r>
      <w:r w:rsidR="00366205">
        <w:rPr>
          <w:rFonts w:asciiTheme="majorBidi" w:hAnsiTheme="majorBidi" w:cstheme="majorBidi"/>
          <w:szCs w:val="22"/>
        </w:rPr>
        <w:t>D</w:t>
      </w:r>
      <w:r w:rsidRPr="00270AA9">
        <w:rPr>
          <w:rFonts w:asciiTheme="majorBidi" w:hAnsiTheme="majorBidi" w:cstheme="majorBidi"/>
          <w:szCs w:val="22"/>
        </w:rPr>
        <w:t>escription of any mechanism for tracking progress towards the commitment.</w:t>
      </w:r>
    </w:p>
    <w:p w14:paraId="179801F5" w14:textId="630C8146" w:rsidR="00C24813" w:rsidRPr="00270AA9" w:rsidRDefault="00C24813" w:rsidP="00C24813">
      <w:pPr>
        <w:tabs>
          <w:tab w:val="left" w:pos="1134"/>
        </w:tabs>
        <w:spacing w:before="120" w:after="120"/>
        <w:ind w:left="567"/>
        <w:rPr>
          <w:rFonts w:asciiTheme="majorBidi" w:hAnsiTheme="majorBidi" w:cstheme="majorBidi"/>
          <w:szCs w:val="22"/>
        </w:rPr>
      </w:pPr>
      <w:r w:rsidRPr="0026748F">
        <w:rPr>
          <w:rFonts w:asciiTheme="majorBidi" w:hAnsiTheme="majorBidi" w:cstheme="majorBidi"/>
          <w:szCs w:val="22"/>
        </w:rPr>
        <w:t>1</w:t>
      </w:r>
      <w:r w:rsidR="009603D1" w:rsidRPr="0026748F">
        <w:rPr>
          <w:rFonts w:asciiTheme="majorBidi" w:hAnsiTheme="majorBidi" w:cstheme="majorBidi"/>
          <w:szCs w:val="22"/>
        </w:rPr>
        <w:t>7</w:t>
      </w:r>
      <w:r w:rsidRPr="0026748F">
        <w:rPr>
          <w:rFonts w:asciiTheme="majorBidi" w:hAnsiTheme="majorBidi" w:cstheme="majorBidi"/>
          <w:szCs w:val="22"/>
        </w:rPr>
        <w:t>.</w:t>
      </w:r>
      <w:r w:rsidRPr="0026748F">
        <w:rPr>
          <w:rFonts w:asciiTheme="majorBidi" w:hAnsiTheme="majorBidi" w:cstheme="majorBidi"/>
          <w:szCs w:val="22"/>
        </w:rPr>
        <w:tab/>
      </w:r>
      <w:r w:rsidR="00A15667">
        <w:rPr>
          <w:rFonts w:asciiTheme="majorBidi" w:hAnsiTheme="majorBidi" w:cstheme="majorBidi"/>
          <w:szCs w:val="22"/>
        </w:rPr>
        <w:t>G</w:t>
      </w:r>
      <w:r w:rsidRPr="0026748F">
        <w:rPr>
          <w:rFonts w:asciiTheme="majorBidi" w:hAnsiTheme="majorBidi" w:cstheme="majorBidi"/>
          <w:szCs w:val="22"/>
        </w:rPr>
        <w:t>oa</w:t>
      </w:r>
      <w:r w:rsidRPr="000049F9">
        <w:rPr>
          <w:rFonts w:asciiTheme="majorBidi" w:hAnsiTheme="majorBidi" w:cstheme="majorBidi"/>
          <w:szCs w:val="22"/>
        </w:rPr>
        <w:t>l</w:t>
      </w:r>
      <w:r w:rsidRPr="0026748F">
        <w:rPr>
          <w:rFonts w:asciiTheme="majorBidi" w:hAnsiTheme="majorBidi" w:cstheme="majorBidi"/>
          <w:szCs w:val="22"/>
        </w:rPr>
        <w:t>s and targe</w:t>
      </w:r>
      <w:r w:rsidRPr="000049F9">
        <w:rPr>
          <w:rFonts w:asciiTheme="majorBidi" w:hAnsiTheme="majorBidi" w:cstheme="majorBidi"/>
          <w:szCs w:val="22"/>
        </w:rPr>
        <w:t>t</w:t>
      </w:r>
      <w:r w:rsidRPr="0026748F">
        <w:rPr>
          <w:rFonts w:asciiTheme="majorBidi" w:hAnsiTheme="majorBidi" w:cstheme="majorBidi"/>
          <w:szCs w:val="22"/>
        </w:rPr>
        <w:t xml:space="preserve">s </w:t>
      </w:r>
      <w:bookmarkStart w:id="8" w:name="_Hlk160054211"/>
      <w:r w:rsidRPr="0026748F">
        <w:rPr>
          <w:rFonts w:asciiTheme="majorBidi" w:hAnsiTheme="majorBidi" w:cstheme="majorBidi"/>
          <w:szCs w:val="22"/>
        </w:rPr>
        <w:t xml:space="preserve">of the </w:t>
      </w:r>
      <w:r w:rsidRPr="000049F9">
        <w:rPr>
          <w:rFonts w:asciiTheme="majorBidi" w:hAnsiTheme="majorBidi" w:cstheme="majorBidi"/>
          <w:szCs w:val="22"/>
        </w:rPr>
        <w:t>Framework</w:t>
      </w:r>
      <w:r w:rsidR="0026748F" w:rsidRPr="000049F9">
        <w:rPr>
          <w:rFonts w:asciiTheme="majorBidi" w:hAnsiTheme="majorBidi" w:cstheme="majorBidi"/>
          <w:szCs w:val="22"/>
        </w:rPr>
        <w:t>,</w:t>
      </w:r>
      <w:r w:rsidRPr="000049F9">
        <w:rPr>
          <w:rFonts w:asciiTheme="majorBidi" w:hAnsiTheme="majorBidi" w:cstheme="majorBidi"/>
          <w:szCs w:val="22"/>
        </w:rPr>
        <w:t xml:space="preserve"> </w:t>
      </w:r>
      <w:bookmarkEnd w:id="8"/>
      <w:r w:rsidRPr="000049F9">
        <w:rPr>
          <w:rFonts w:asciiTheme="majorBidi" w:hAnsiTheme="majorBidi" w:cstheme="majorBidi"/>
          <w:szCs w:val="22"/>
        </w:rPr>
        <w:t>as well as</w:t>
      </w:r>
      <w:r w:rsidRPr="0026748F">
        <w:rPr>
          <w:rFonts w:asciiTheme="majorBidi" w:hAnsiTheme="majorBidi" w:cstheme="majorBidi"/>
          <w:szCs w:val="22"/>
        </w:rPr>
        <w:t xml:space="preserve"> national strategies and action plans</w:t>
      </w:r>
      <w:r w:rsidR="00DC27C6">
        <w:rPr>
          <w:rFonts w:asciiTheme="majorBidi" w:hAnsiTheme="majorBidi" w:cstheme="majorBidi"/>
          <w:szCs w:val="22"/>
        </w:rPr>
        <w:t>,</w:t>
      </w:r>
      <w:r w:rsidRPr="0026748F">
        <w:rPr>
          <w:rFonts w:asciiTheme="majorBidi" w:hAnsiTheme="majorBidi" w:cstheme="majorBidi"/>
          <w:szCs w:val="22"/>
        </w:rPr>
        <w:t xml:space="preserve"> </w:t>
      </w:r>
      <w:r w:rsidRPr="000049F9">
        <w:rPr>
          <w:rFonts w:asciiTheme="majorBidi" w:hAnsiTheme="majorBidi" w:cstheme="majorBidi"/>
          <w:szCs w:val="22"/>
        </w:rPr>
        <w:t>and</w:t>
      </w:r>
      <w:r w:rsidRPr="0026748F">
        <w:rPr>
          <w:rFonts w:asciiTheme="majorBidi" w:hAnsiTheme="majorBidi" w:cstheme="majorBidi"/>
          <w:szCs w:val="22"/>
        </w:rPr>
        <w:t xml:space="preserve"> national targets</w:t>
      </w:r>
      <w:r w:rsidR="00DC27C6">
        <w:rPr>
          <w:rFonts w:asciiTheme="majorBidi" w:hAnsiTheme="majorBidi" w:cstheme="majorBidi"/>
          <w:szCs w:val="22"/>
        </w:rPr>
        <w:t>,</w:t>
      </w:r>
      <w:r w:rsidRPr="0026748F">
        <w:rPr>
          <w:rFonts w:asciiTheme="majorBidi" w:hAnsiTheme="majorBidi" w:cstheme="majorBidi"/>
          <w:szCs w:val="22"/>
        </w:rPr>
        <w:t xml:space="preserve"> </w:t>
      </w:r>
      <w:r w:rsidR="00A15667">
        <w:rPr>
          <w:rFonts w:asciiTheme="majorBidi" w:hAnsiTheme="majorBidi" w:cstheme="majorBidi"/>
          <w:szCs w:val="22"/>
        </w:rPr>
        <w:t xml:space="preserve">that </w:t>
      </w:r>
      <w:r w:rsidRPr="0026748F">
        <w:rPr>
          <w:rFonts w:asciiTheme="majorBidi" w:hAnsiTheme="majorBidi" w:cstheme="majorBidi"/>
          <w:szCs w:val="22"/>
        </w:rPr>
        <w:t>the commitment is aimed at contributing to</w:t>
      </w:r>
      <w:r w:rsidR="00DC27C6">
        <w:rPr>
          <w:rFonts w:asciiTheme="majorBidi" w:hAnsiTheme="majorBidi" w:cstheme="majorBidi"/>
          <w:szCs w:val="22"/>
        </w:rPr>
        <w:t>,</w:t>
      </w:r>
      <w:r w:rsidRPr="0026748F">
        <w:rPr>
          <w:rFonts w:asciiTheme="majorBidi" w:hAnsiTheme="majorBidi" w:cstheme="majorBidi"/>
          <w:szCs w:val="22"/>
        </w:rPr>
        <w:t xml:space="preserve"> and any relevant headline indicators:</w:t>
      </w:r>
    </w:p>
    <w:p w14:paraId="3D8FE155" w14:textId="0E862158" w:rsidR="00C24813" w:rsidRPr="00270AA9" w:rsidRDefault="00C24813" w:rsidP="00C24813">
      <w:pPr>
        <w:pStyle w:val="ListParagraph"/>
        <w:tabs>
          <w:tab w:val="left" w:pos="1701"/>
        </w:tabs>
        <w:spacing w:before="120" w:after="120"/>
        <w:ind w:left="567" w:firstLine="567"/>
        <w:contextualSpacing w:val="0"/>
        <w:rPr>
          <w:rFonts w:asciiTheme="majorBidi" w:hAnsiTheme="majorBidi" w:cstheme="majorBidi"/>
          <w:szCs w:val="22"/>
        </w:rPr>
      </w:pPr>
      <w:r w:rsidRPr="00270AA9">
        <w:rPr>
          <w:rFonts w:asciiTheme="majorBidi" w:hAnsiTheme="majorBidi" w:cstheme="majorBidi"/>
          <w:szCs w:val="22"/>
        </w:rPr>
        <w:t>(a)</w:t>
      </w:r>
      <w:r w:rsidRPr="00270AA9">
        <w:rPr>
          <w:rFonts w:asciiTheme="majorBidi" w:hAnsiTheme="majorBidi" w:cstheme="majorBidi"/>
          <w:szCs w:val="22"/>
        </w:rPr>
        <w:tab/>
        <w:t>Primary national or global target (selection of the single most relevant target or goal) and indicator;</w:t>
      </w:r>
    </w:p>
    <w:p w14:paraId="53C43EBD" w14:textId="23F2E1B9" w:rsidR="00C24813" w:rsidRPr="00AB58C1" w:rsidRDefault="00C24813" w:rsidP="00C24813">
      <w:pPr>
        <w:pStyle w:val="ListParagraph"/>
        <w:tabs>
          <w:tab w:val="left" w:pos="1701"/>
        </w:tabs>
        <w:spacing w:before="120" w:after="120"/>
        <w:ind w:left="567" w:firstLine="567"/>
        <w:contextualSpacing w:val="0"/>
        <w:rPr>
          <w:rFonts w:asciiTheme="majorBidi" w:hAnsiTheme="majorBidi" w:cstheme="majorBidi"/>
          <w:szCs w:val="22"/>
        </w:rPr>
      </w:pPr>
      <w:r w:rsidRPr="00270AA9">
        <w:rPr>
          <w:rFonts w:asciiTheme="majorBidi" w:hAnsiTheme="majorBidi" w:cstheme="majorBidi"/>
          <w:szCs w:val="22"/>
        </w:rPr>
        <w:t>(b)</w:t>
      </w:r>
      <w:r w:rsidRPr="00270AA9">
        <w:rPr>
          <w:rFonts w:asciiTheme="majorBidi" w:hAnsiTheme="majorBidi" w:cstheme="majorBidi"/>
          <w:szCs w:val="22"/>
        </w:rPr>
        <w:tab/>
        <w:t xml:space="preserve">Other relevant </w:t>
      </w:r>
      <w:r w:rsidRPr="00AB58C1">
        <w:rPr>
          <w:rFonts w:asciiTheme="majorBidi" w:hAnsiTheme="majorBidi" w:cstheme="majorBidi"/>
          <w:szCs w:val="22"/>
        </w:rPr>
        <w:t xml:space="preserve">targets </w:t>
      </w:r>
      <w:r w:rsidRPr="000049F9">
        <w:rPr>
          <w:rFonts w:asciiTheme="majorBidi" w:hAnsiTheme="majorBidi" w:cstheme="majorBidi"/>
          <w:szCs w:val="22"/>
        </w:rPr>
        <w:t>and</w:t>
      </w:r>
      <w:r w:rsidRPr="00AB58C1">
        <w:rPr>
          <w:rFonts w:asciiTheme="majorBidi" w:hAnsiTheme="majorBidi" w:cstheme="majorBidi"/>
          <w:szCs w:val="22"/>
        </w:rPr>
        <w:t xml:space="preserve"> goals (multiple targets </w:t>
      </w:r>
      <w:r w:rsidRPr="000049F9">
        <w:rPr>
          <w:rFonts w:asciiTheme="majorBidi" w:hAnsiTheme="majorBidi" w:cstheme="majorBidi"/>
          <w:szCs w:val="22"/>
        </w:rPr>
        <w:t>and</w:t>
      </w:r>
      <w:r w:rsidRPr="00AB58C1">
        <w:rPr>
          <w:rFonts w:asciiTheme="majorBidi" w:hAnsiTheme="majorBidi" w:cstheme="majorBidi"/>
          <w:szCs w:val="22"/>
        </w:rPr>
        <w:t xml:space="preserve"> goals </w:t>
      </w:r>
      <w:r w:rsidR="00722974">
        <w:rPr>
          <w:rFonts w:asciiTheme="majorBidi" w:hAnsiTheme="majorBidi" w:cstheme="majorBidi"/>
          <w:szCs w:val="22"/>
        </w:rPr>
        <w:t xml:space="preserve">are </w:t>
      </w:r>
      <w:r w:rsidRPr="00AB58C1">
        <w:rPr>
          <w:rFonts w:asciiTheme="majorBidi" w:hAnsiTheme="majorBidi" w:cstheme="majorBidi"/>
          <w:szCs w:val="22"/>
        </w:rPr>
        <w:t xml:space="preserve">possible) </w:t>
      </w:r>
      <w:r w:rsidRPr="000049F9">
        <w:rPr>
          <w:rFonts w:asciiTheme="majorBidi" w:hAnsiTheme="majorBidi" w:cstheme="majorBidi"/>
          <w:szCs w:val="22"/>
        </w:rPr>
        <w:t>and</w:t>
      </w:r>
      <w:r w:rsidRPr="00AB58C1">
        <w:rPr>
          <w:rFonts w:asciiTheme="majorBidi" w:hAnsiTheme="majorBidi" w:cstheme="majorBidi"/>
          <w:szCs w:val="22"/>
        </w:rPr>
        <w:t xml:space="preserve"> elements of the </w:t>
      </w:r>
      <w:r w:rsidR="006660A9" w:rsidRPr="00AB58C1">
        <w:rPr>
          <w:rFonts w:asciiTheme="majorBidi" w:hAnsiTheme="majorBidi" w:cstheme="majorBidi"/>
          <w:szCs w:val="22"/>
        </w:rPr>
        <w:t xml:space="preserve">Framework </w:t>
      </w:r>
      <w:r w:rsidRPr="00AB58C1">
        <w:rPr>
          <w:rFonts w:asciiTheme="majorBidi" w:hAnsiTheme="majorBidi" w:cstheme="majorBidi"/>
          <w:szCs w:val="22"/>
        </w:rPr>
        <w:t xml:space="preserve">(e.g. </w:t>
      </w:r>
      <w:r w:rsidR="006660A9" w:rsidRPr="00AB58C1">
        <w:rPr>
          <w:rFonts w:asciiTheme="majorBidi" w:hAnsiTheme="majorBidi" w:cstheme="majorBidi"/>
          <w:szCs w:val="22"/>
        </w:rPr>
        <w:t>s</w:t>
      </w:r>
      <w:r w:rsidRPr="00AB58C1">
        <w:rPr>
          <w:rFonts w:asciiTheme="majorBidi" w:hAnsiTheme="majorBidi" w:cstheme="majorBidi"/>
          <w:szCs w:val="22"/>
        </w:rPr>
        <w:t>ect</w:t>
      </w:r>
      <w:r w:rsidR="003617CE">
        <w:rPr>
          <w:rFonts w:asciiTheme="majorBidi" w:hAnsiTheme="majorBidi" w:cstheme="majorBidi"/>
          <w:szCs w:val="22"/>
        </w:rPr>
        <w:t>.</w:t>
      </w:r>
      <w:r w:rsidRPr="00AB58C1">
        <w:rPr>
          <w:rFonts w:asciiTheme="majorBidi" w:hAnsiTheme="majorBidi" w:cstheme="majorBidi"/>
          <w:szCs w:val="22"/>
        </w:rPr>
        <w:t xml:space="preserve"> C) and indicator (optional)</w:t>
      </w:r>
      <w:r w:rsidR="006660A9" w:rsidRPr="00AB58C1">
        <w:rPr>
          <w:rFonts w:asciiTheme="majorBidi" w:hAnsiTheme="majorBidi" w:cstheme="majorBidi"/>
          <w:szCs w:val="22"/>
        </w:rPr>
        <w:t>.</w:t>
      </w:r>
    </w:p>
    <w:p w14:paraId="2AA7AFBA" w14:textId="1E1005BC" w:rsidR="00C24813" w:rsidRPr="00AB58C1" w:rsidRDefault="00C24813" w:rsidP="00C24813">
      <w:pPr>
        <w:tabs>
          <w:tab w:val="left" w:pos="1134"/>
        </w:tabs>
        <w:spacing w:before="120" w:after="120"/>
        <w:ind w:left="567"/>
        <w:rPr>
          <w:rFonts w:asciiTheme="majorBidi" w:hAnsiTheme="majorBidi" w:cstheme="majorBidi"/>
          <w:szCs w:val="22"/>
        </w:rPr>
      </w:pPr>
      <w:r w:rsidRPr="00AB58C1">
        <w:rPr>
          <w:rFonts w:asciiTheme="majorBidi" w:hAnsiTheme="majorBidi" w:cstheme="majorBidi"/>
          <w:szCs w:val="22"/>
        </w:rPr>
        <w:t>1</w:t>
      </w:r>
      <w:r w:rsidR="009603D1" w:rsidRPr="00AB58C1">
        <w:rPr>
          <w:rFonts w:asciiTheme="majorBidi" w:hAnsiTheme="majorBidi" w:cstheme="majorBidi"/>
          <w:szCs w:val="22"/>
        </w:rPr>
        <w:t>8</w:t>
      </w:r>
      <w:r w:rsidRPr="00AB58C1">
        <w:rPr>
          <w:rFonts w:asciiTheme="majorBidi" w:hAnsiTheme="majorBidi" w:cstheme="majorBidi"/>
          <w:szCs w:val="22"/>
        </w:rPr>
        <w:t>.</w:t>
      </w:r>
      <w:r w:rsidRPr="00AB58C1">
        <w:rPr>
          <w:rFonts w:asciiTheme="majorBidi" w:hAnsiTheme="majorBidi" w:cstheme="majorBidi"/>
          <w:szCs w:val="22"/>
        </w:rPr>
        <w:tab/>
        <w:t>Geographical coverage of the commitment (indicate a specific region, country or group of countries and biome</w:t>
      </w:r>
      <w:r w:rsidR="003617CE">
        <w:rPr>
          <w:rFonts w:asciiTheme="majorBidi" w:hAnsiTheme="majorBidi" w:cstheme="majorBidi"/>
          <w:szCs w:val="22"/>
        </w:rPr>
        <w:t xml:space="preserve"> or </w:t>
      </w:r>
      <w:r w:rsidRPr="00AB58C1">
        <w:rPr>
          <w:rFonts w:asciiTheme="majorBidi" w:hAnsiTheme="majorBidi" w:cstheme="majorBidi"/>
          <w:szCs w:val="22"/>
        </w:rPr>
        <w:t>ecosystem</w:t>
      </w:r>
      <w:r w:rsidR="003617CE">
        <w:rPr>
          <w:rFonts w:asciiTheme="majorBidi" w:hAnsiTheme="majorBidi" w:cstheme="majorBidi"/>
          <w:szCs w:val="22"/>
        </w:rPr>
        <w:t>,</w:t>
      </w:r>
      <w:r w:rsidRPr="00AB58C1">
        <w:rPr>
          <w:rFonts w:asciiTheme="majorBidi" w:hAnsiTheme="majorBidi" w:cstheme="majorBidi"/>
          <w:szCs w:val="22"/>
        </w:rPr>
        <w:t xml:space="preserve"> </w:t>
      </w:r>
      <w:r w:rsidR="00366205">
        <w:rPr>
          <w:rFonts w:asciiTheme="majorBidi" w:hAnsiTheme="majorBidi" w:cstheme="majorBidi"/>
          <w:szCs w:val="22"/>
        </w:rPr>
        <w:t>as</w:t>
      </w:r>
      <w:r w:rsidRPr="00AB58C1">
        <w:rPr>
          <w:rFonts w:asciiTheme="majorBidi" w:hAnsiTheme="majorBidi" w:cstheme="majorBidi"/>
          <w:szCs w:val="22"/>
        </w:rPr>
        <w:t xml:space="preserve"> relevant).</w:t>
      </w:r>
    </w:p>
    <w:p w14:paraId="7E0D4EF4" w14:textId="1700CE35" w:rsidR="00C24813" w:rsidRPr="00AB58C1" w:rsidRDefault="00C24813" w:rsidP="00C24813">
      <w:pPr>
        <w:tabs>
          <w:tab w:val="left" w:pos="1134"/>
        </w:tabs>
        <w:spacing w:before="120" w:after="120"/>
        <w:ind w:left="567"/>
        <w:rPr>
          <w:rFonts w:asciiTheme="majorBidi" w:hAnsiTheme="majorBidi" w:cstheme="majorBidi"/>
          <w:szCs w:val="22"/>
        </w:rPr>
      </w:pPr>
      <w:r w:rsidRPr="00AB58C1">
        <w:rPr>
          <w:rFonts w:asciiTheme="majorBidi" w:hAnsiTheme="majorBidi" w:cstheme="majorBidi"/>
          <w:szCs w:val="22"/>
        </w:rPr>
        <w:t>1</w:t>
      </w:r>
      <w:r w:rsidR="009603D1" w:rsidRPr="00AB58C1">
        <w:rPr>
          <w:rFonts w:asciiTheme="majorBidi" w:hAnsiTheme="majorBidi" w:cstheme="majorBidi"/>
          <w:szCs w:val="22"/>
        </w:rPr>
        <w:t>9</w:t>
      </w:r>
      <w:r w:rsidRPr="00AB58C1">
        <w:rPr>
          <w:rFonts w:asciiTheme="majorBidi" w:hAnsiTheme="majorBidi" w:cstheme="majorBidi"/>
          <w:szCs w:val="22"/>
        </w:rPr>
        <w:t>.</w:t>
      </w:r>
      <w:r w:rsidRPr="00AB58C1">
        <w:rPr>
          <w:rFonts w:asciiTheme="majorBidi" w:hAnsiTheme="majorBidi" w:cstheme="majorBidi"/>
          <w:szCs w:val="22"/>
        </w:rPr>
        <w:tab/>
        <w:t xml:space="preserve">Expected financial contribution currently available </w:t>
      </w:r>
      <w:r w:rsidR="00366205">
        <w:rPr>
          <w:rFonts w:asciiTheme="majorBidi" w:hAnsiTheme="majorBidi" w:cstheme="majorBidi"/>
          <w:szCs w:val="22"/>
        </w:rPr>
        <w:t>that</w:t>
      </w:r>
      <w:r w:rsidR="00366205" w:rsidRPr="00AB58C1">
        <w:rPr>
          <w:rFonts w:asciiTheme="majorBidi" w:hAnsiTheme="majorBidi" w:cstheme="majorBidi"/>
          <w:szCs w:val="22"/>
        </w:rPr>
        <w:t xml:space="preserve"> </w:t>
      </w:r>
      <w:r w:rsidRPr="00AB58C1">
        <w:rPr>
          <w:rFonts w:asciiTheme="majorBidi" w:hAnsiTheme="majorBidi" w:cstheme="majorBidi"/>
          <w:szCs w:val="22"/>
        </w:rPr>
        <w:t>will be used toward</w:t>
      </w:r>
      <w:r w:rsidR="006660A9" w:rsidRPr="00AB58C1">
        <w:rPr>
          <w:rFonts w:asciiTheme="majorBidi" w:hAnsiTheme="majorBidi" w:cstheme="majorBidi"/>
          <w:szCs w:val="22"/>
        </w:rPr>
        <w:t>s</w:t>
      </w:r>
      <w:r w:rsidRPr="00AB58C1">
        <w:rPr>
          <w:rFonts w:asciiTheme="majorBidi" w:hAnsiTheme="majorBidi" w:cstheme="majorBidi"/>
          <w:szCs w:val="22"/>
        </w:rPr>
        <w:t xml:space="preserve"> th</w:t>
      </w:r>
      <w:r w:rsidR="00366205">
        <w:rPr>
          <w:rFonts w:asciiTheme="majorBidi" w:hAnsiTheme="majorBidi" w:cstheme="majorBidi"/>
          <w:szCs w:val="22"/>
        </w:rPr>
        <w:t>e</w:t>
      </w:r>
      <w:r w:rsidRPr="00AB58C1">
        <w:rPr>
          <w:rFonts w:asciiTheme="majorBidi" w:hAnsiTheme="majorBidi" w:cstheme="majorBidi"/>
          <w:szCs w:val="22"/>
        </w:rPr>
        <w:t xml:space="preserve"> commitment (optional). </w:t>
      </w:r>
    </w:p>
    <w:p w14:paraId="5F9AE56B" w14:textId="6E8C18EB" w:rsidR="00C24813" w:rsidRPr="00AB58C1" w:rsidRDefault="009603D1" w:rsidP="00C24813">
      <w:pPr>
        <w:tabs>
          <w:tab w:val="left" w:pos="1134"/>
        </w:tabs>
        <w:spacing w:before="120" w:after="120"/>
        <w:ind w:left="567"/>
        <w:rPr>
          <w:rFonts w:asciiTheme="majorBidi" w:hAnsiTheme="majorBidi" w:cstheme="majorBidi"/>
          <w:szCs w:val="22"/>
        </w:rPr>
      </w:pPr>
      <w:r w:rsidRPr="00AB58C1">
        <w:rPr>
          <w:rFonts w:asciiTheme="majorBidi" w:hAnsiTheme="majorBidi" w:cstheme="majorBidi"/>
          <w:szCs w:val="22"/>
        </w:rPr>
        <w:t>20</w:t>
      </w:r>
      <w:r w:rsidR="00C24813" w:rsidRPr="00AB58C1">
        <w:rPr>
          <w:rFonts w:asciiTheme="majorBidi" w:hAnsiTheme="majorBidi" w:cstheme="majorBidi"/>
          <w:szCs w:val="22"/>
        </w:rPr>
        <w:t>.</w:t>
      </w:r>
      <w:r w:rsidR="00C24813" w:rsidRPr="00AB58C1">
        <w:rPr>
          <w:rFonts w:asciiTheme="majorBidi" w:hAnsiTheme="majorBidi" w:cstheme="majorBidi"/>
          <w:szCs w:val="22"/>
        </w:rPr>
        <w:tab/>
        <w:t xml:space="preserve">Is the </w:t>
      </w:r>
      <w:r w:rsidR="002633F9" w:rsidRPr="00AB58C1">
        <w:rPr>
          <w:rFonts w:asciiTheme="majorBidi" w:hAnsiTheme="majorBidi" w:cstheme="majorBidi"/>
          <w:szCs w:val="22"/>
        </w:rPr>
        <w:t xml:space="preserve">currently available </w:t>
      </w:r>
      <w:r w:rsidR="00C24813" w:rsidRPr="00AB58C1">
        <w:rPr>
          <w:rFonts w:asciiTheme="majorBidi" w:hAnsiTheme="majorBidi" w:cstheme="majorBidi"/>
          <w:szCs w:val="22"/>
        </w:rPr>
        <w:t xml:space="preserve">financial contribution sufficient for achieving the commitment? </w:t>
      </w:r>
      <w:r w:rsidR="00AB58C1" w:rsidRPr="00A15667">
        <w:rPr>
          <w:rFonts w:asciiTheme="majorBidi" w:hAnsiTheme="majorBidi" w:cstheme="majorBidi"/>
          <w:szCs w:val="22"/>
        </w:rPr>
        <w:t>(</w:t>
      </w:r>
      <w:r w:rsidR="00C24813" w:rsidRPr="00A15667">
        <w:rPr>
          <w:rFonts w:asciiTheme="majorBidi" w:hAnsiTheme="majorBidi" w:cstheme="majorBidi"/>
          <w:szCs w:val="22"/>
        </w:rPr>
        <w:t>Yes/no</w:t>
      </w:r>
      <w:r w:rsidR="00AB58C1" w:rsidRPr="00A15667">
        <w:rPr>
          <w:rFonts w:asciiTheme="majorBidi" w:hAnsiTheme="majorBidi" w:cstheme="majorBidi"/>
          <w:szCs w:val="22"/>
        </w:rPr>
        <w:t>)</w:t>
      </w:r>
      <w:r w:rsidR="00E11025" w:rsidRPr="00A15667">
        <w:rPr>
          <w:rFonts w:asciiTheme="majorBidi" w:hAnsiTheme="majorBidi" w:cstheme="majorBidi"/>
          <w:szCs w:val="22"/>
        </w:rPr>
        <w:t>.</w:t>
      </w:r>
      <w:r w:rsidR="00C24813" w:rsidRPr="00AB58C1">
        <w:rPr>
          <w:rFonts w:asciiTheme="majorBidi" w:hAnsiTheme="majorBidi" w:cstheme="majorBidi"/>
          <w:szCs w:val="22"/>
        </w:rPr>
        <w:t xml:space="preserve"> </w:t>
      </w:r>
    </w:p>
    <w:p w14:paraId="54602099" w14:textId="49EF84E1" w:rsidR="00C24813" w:rsidRPr="00AB58C1" w:rsidRDefault="009603D1" w:rsidP="00C24813">
      <w:pPr>
        <w:tabs>
          <w:tab w:val="left" w:pos="1134"/>
        </w:tabs>
        <w:spacing w:before="120" w:after="120"/>
        <w:ind w:left="567"/>
        <w:rPr>
          <w:rFonts w:asciiTheme="majorBidi" w:hAnsiTheme="majorBidi" w:cstheme="majorBidi"/>
          <w:szCs w:val="22"/>
        </w:rPr>
      </w:pPr>
      <w:r w:rsidRPr="00AB58C1">
        <w:rPr>
          <w:rFonts w:asciiTheme="majorBidi" w:hAnsiTheme="majorBidi" w:cstheme="majorBidi"/>
          <w:szCs w:val="22"/>
        </w:rPr>
        <w:t>21</w:t>
      </w:r>
      <w:r w:rsidR="00C24813" w:rsidRPr="00AB58C1">
        <w:rPr>
          <w:rFonts w:asciiTheme="majorBidi" w:hAnsiTheme="majorBidi" w:cstheme="majorBidi"/>
          <w:szCs w:val="22"/>
        </w:rPr>
        <w:t>.</w:t>
      </w:r>
      <w:r w:rsidR="00C24813" w:rsidRPr="00AB58C1">
        <w:rPr>
          <w:rFonts w:asciiTheme="majorBidi" w:hAnsiTheme="majorBidi" w:cstheme="majorBidi"/>
          <w:szCs w:val="22"/>
        </w:rPr>
        <w:tab/>
        <w:t>Sustainable Development Goa</w:t>
      </w:r>
      <w:r w:rsidR="00C24813" w:rsidRPr="000049F9">
        <w:rPr>
          <w:rFonts w:asciiTheme="majorBidi" w:hAnsiTheme="majorBidi" w:cstheme="majorBidi"/>
          <w:szCs w:val="22"/>
        </w:rPr>
        <w:t>l</w:t>
      </w:r>
      <w:r w:rsidR="00C24813" w:rsidRPr="00AB58C1">
        <w:rPr>
          <w:rFonts w:asciiTheme="majorBidi" w:hAnsiTheme="majorBidi" w:cstheme="majorBidi"/>
          <w:szCs w:val="22"/>
        </w:rPr>
        <w:t>s and multilateral environmental agreements and instruments to which the commitment contributes (optional).</w:t>
      </w:r>
    </w:p>
    <w:p w14:paraId="06CF688C" w14:textId="067E6606" w:rsidR="00C24813" w:rsidRPr="00270AA9" w:rsidRDefault="009603D1" w:rsidP="00C24813">
      <w:pPr>
        <w:tabs>
          <w:tab w:val="left" w:pos="1134"/>
        </w:tabs>
        <w:spacing w:before="120" w:after="120"/>
        <w:ind w:left="567"/>
        <w:rPr>
          <w:rFonts w:asciiTheme="majorBidi" w:hAnsiTheme="majorBidi" w:cstheme="majorBidi"/>
          <w:szCs w:val="22"/>
        </w:rPr>
      </w:pPr>
      <w:r w:rsidRPr="00AB58C1">
        <w:rPr>
          <w:rFonts w:asciiTheme="majorBidi" w:hAnsiTheme="majorBidi" w:cstheme="majorBidi"/>
          <w:szCs w:val="22"/>
        </w:rPr>
        <w:t>22</w:t>
      </w:r>
      <w:r w:rsidR="00C24813" w:rsidRPr="00AB58C1">
        <w:rPr>
          <w:rFonts w:asciiTheme="majorBidi" w:hAnsiTheme="majorBidi" w:cstheme="majorBidi"/>
          <w:szCs w:val="22"/>
        </w:rPr>
        <w:t>.</w:t>
      </w:r>
      <w:r w:rsidR="00C24813" w:rsidRPr="00AB58C1">
        <w:rPr>
          <w:rFonts w:asciiTheme="majorBidi" w:hAnsiTheme="majorBidi" w:cstheme="majorBidi"/>
          <w:szCs w:val="22"/>
        </w:rPr>
        <w:tab/>
        <w:t>Partners (name and location of other organizations</w:t>
      </w:r>
      <w:r w:rsidR="00C24813" w:rsidRPr="00270AA9">
        <w:rPr>
          <w:rFonts w:asciiTheme="majorBidi" w:hAnsiTheme="majorBidi" w:cstheme="majorBidi"/>
          <w:szCs w:val="22"/>
        </w:rPr>
        <w:t xml:space="preserve"> involved in the commitment)</w:t>
      </w:r>
      <w:r w:rsidR="001A38A6">
        <w:rPr>
          <w:rFonts w:asciiTheme="majorBidi" w:hAnsiTheme="majorBidi" w:cstheme="majorBidi"/>
          <w:szCs w:val="22"/>
        </w:rPr>
        <w:t>.</w:t>
      </w:r>
    </w:p>
    <w:p w14:paraId="5DEA89F7" w14:textId="7B69915E" w:rsidR="00C24813" w:rsidRPr="00270AA9" w:rsidRDefault="009603D1" w:rsidP="006C34CB">
      <w:pPr>
        <w:tabs>
          <w:tab w:val="left" w:pos="1134"/>
        </w:tabs>
        <w:spacing w:before="120" w:after="120"/>
        <w:ind w:left="567"/>
        <w:rPr>
          <w:rFonts w:asciiTheme="majorBidi" w:hAnsiTheme="majorBidi" w:cstheme="majorBidi"/>
          <w:szCs w:val="22"/>
        </w:rPr>
      </w:pPr>
      <w:r>
        <w:rPr>
          <w:rFonts w:asciiTheme="majorBidi" w:hAnsiTheme="majorBidi" w:cstheme="majorBidi"/>
          <w:szCs w:val="22"/>
        </w:rPr>
        <w:t>23</w:t>
      </w:r>
      <w:r w:rsidR="00C24813" w:rsidRPr="00270AA9">
        <w:rPr>
          <w:rFonts w:asciiTheme="majorBidi" w:hAnsiTheme="majorBidi" w:cstheme="majorBidi"/>
          <w:szCs w:val="22"/>
        </w:rPr>
        <w:t>.</w:t>
      </w:r>
      <w:r w:rsidR="00C24813" w:rsidRPr="00270AA9">
        <w:rPr>
          <w:rFonts w:asciiTheme="majorBidi" w:hAnsiTheme="majorBidi" w:cstheme="majorBidi"/>
          <w:szCs w:val="22"/>
        </w:rPr>
        <w:tab/>
        <w:t xml:space="preserve">Is the commitment explicitly mentioned in any national biodiversity strategy and action plan? </w:t>
      </w:r>
      <w:r w:rsidR="00C31BD9">
        <w:rPr>
          <w:rFonts w:asciiTheme="majorBidi" w:hAnsiTheme="majorBidi" w:cstheme="majorBidi"/>
          <w:szCs w:val="22"/>
        </w:rPr>
        <w:t xml:space="preserve">If yes, </w:t>
      </w:r>
      <w:r w:rsidR="00C24813" w:rsidRPr="00270AA9">
        <w:rPr>
          <w:rFonts w:asciiTheme="majorBidi" w:hAnsiTheme="majorBidi" w:cstheme="majorBidi"/>
          <w:szCs w:val="22"/>
        </w:rPr>
        <w:t xml:space="preserve">indicate </w:t>
      </w:r>
      <w:r w:rsidR="005668DC">
        <w:rPr>
          <w:rFonts w:asciiTheme="majorBidi" w:hAnsiTheme="majorBidi" w:cstheme="majorBidi"/>
          <w:szCs w:val="22"/>
        </w:rPr>
        <w:t xml:space="preserve">in </w:t>
      </w:r>
      <w:r w:rsidR="00C24813" w:rsidRPr="00270AA9">
        <w:rPr>
          <w:rFonts w:asciiTheme="majorBidi" w:hAnsiTheme="majorBidi" w:cstheme="majorBidi"/>
          <w:szCs w:val="22"/>
        </w:rPr>
        <w:t xml:space="preserve">which country </w:t>
      </w:r>
      <w:r w:rsidR="007D7287">
        <w:rPr>
          <w:rFonts w:asciiTheme="majorBidi" w:hAnsiTheme="majorBidi" w:cstheme="majorBidi"/>
          <w:szCs w:val="22"/>
        </w:rPr>
        <w:t>or countries</w:t>
      </w:r>
      <w:r w:rsidR="00C31BD9">
        <w:rPr>
          <w:rFonts w:asciiTheme="majorBidi" w:hAnsiTheme="majorBidi" w:cstheme="majorBidi"/>
          <w:szCs w:val="22"/>
        </w:rPr>
        <w:t>.</w:t>
      </w:r>
    </w:p>
    <w:p w14:paraId="09BBB109" w14:textId="4252EAD8" w:rsidR="00C24813" w:rsidRPr="00A364DF" w:rsidRDefault="009808B1" w:rsidP="00D02AA1">
      <w:pPr>
        <w:keepNext/>
        <w:tabs>
          <w:tab w:val="left" w:pos="1134"/>
        </w:tabs>
        <w:spacing w:before="120" w:after="120"/>
        <w:ind w:left="567"/>
        <w:rPr>
          <w:rFonts w:asciiTheme="majorBidi" w:hAnsiTheme="majorBidi"/>
          <w:b/>
        </w:rPr>
      </w:pPr>
      <w:r>
        <w:rPr>
          <w:rFonts w:asciiTheme="majorBidi" w:hAnsiTheme="majorBidi"/>
          <w:b/>
        </w:rPr>
        <w:t>2.</w:t>
      </w:r>
      <w:r>
        <w:rPr>
          <w:rFonts w:asciiTheme="majorBidi" w:hAnsiTheme="majorBidi"/>
          <w:b/>
        </w:rPr>
        <w:tab/>
      </w:r>
      <w:r w:rsidR="00C24813" w:rsidRPr="00A364DF">
        <w:rPr>
          <w:rFonts w:asciiTheme="majorBidi" w:hAnsiTheme="majorBidi"/>
          <w:b/>
        </w:rPr>
        <w:t>Progress tracking</w:t>
      </w:r>
    </w:p>
    <w:p w14:paraId="008353C1" w14:textId="79B07C9B" w:rsidR="00C24813" w:rsidRPr="00270AA9" w:rsidRDefault="00C24813" w:rsidP="00C24813">
      <w:pPr>
        <w:tabs>
          <w:tab w:val="left" w:pos="1134"/>
        </w:tabs>
        <w:spacing w:before="120" w:after="120"/>
        <w:ind w:left="567"/>
        <w:rPr>
          <w:rFonts w:asciiTheme="majorBidi" w:hAnsiTheme="majorBidi" w:cstheme="majorBidi"/>
          <w:szCs w:val="22"/>
        </w:rPr>
      </w:pPr>
      <w:r w:rsidRPr="00270AA9">
        <w:rPr>
          <w:rFonts w:asciiTheme="majorBidi" w:hAnsiTheme="majorBidi" w:cstheme="majorBidi"/>
          <w:szCs w:val="22"/>
        </w:rPr>
        <w:t>2</w:t>
      </w:r>
      <w:r w:rsidR="009603D1">
        <w:rPr>
          <w:rFonts w:asciiTheme="majorBidi" w:hAnsiTheme="majorBidi" w:cstheme="majorBidi"/>
          <w:szCs w:val="22"/>
        </w:rPr>
        <w:t>4</w:t>
      </w:r>
      <w:r w:rsidRPr="00270AA9">
        <w:rPr>
          <w:rFonts w:asciiTheme="majorBidi" w:hAnsiTheme="majorBidi" w:cstheme="majorBidi"/>
          <w:szCs w:val="22"/>
        </w:rPr>
        <w:t>.</w:t>
      </w:r>
      <w:r w:rsidRPr="00270AA9">
        <w:rPr>
          <w:rFonts w:asciiTheme="majorBidi" w:hAnsiTheme="majorBidi" w:cstheme="majorBidi"/>
          <w:szCs w:val="22"/>
        </w:rPr>
        <w:tab/>
        <w:t>Are you currently</w:t>
      </w:r>
      <w:r w:rsidRPr="00A364DF">
        <w:rPr>
          <w:rFonts w:asciiTheme="majorBidi" w:hAnsiTheme="majorBidi"/>
        </w:rPr>
        <w:t xml:space="preserve"> reporting </w:t>
      </w:r>
      <w:r w:rsidRPr="00270AA9">
        <w:rPr>
          <w:rFonts w:asciiTheme="majorBidi" w:hAnsiTheme="majorBidi" w:cstheme="majorBidi"/>
          <w:szCs w:val="22"/>
        </w:rPr>
        <w:t>or planning to report on Target 15 of the Framework? If yes, on what basis?</w:t>
      </w:r>
    </w:p>
    <w:p w14:paraId="70B7EF96" w14:textId="3B743B0B" w:rsidR="00C24813" w:rsidRPr="00270AA9" w:rsidRDefault="00C24813" w:rsidP="00C24813">
      <w:pPr>
        <w:pStyle w:val="ListParagraph"/>
        <w:tabs>
          <w:tab w:val="left" w:pos="1170"/>
        </w:tabs>
        <w:spacing w:before="120" w:after="120"/>
        <w:ind w:left="567" w:hanging="27"/>
        <w:contextualSpacing w:val="0"/>
        <w:rPr>
          <w:rFonts w:asciiTheme="majorBidi" w:hAnsiTheme="majorBidi" w:cstheme="majorBidi"/>
          <w:szCs w:val="22"/>
        </w:rPr>
      </w:pPr>
      <w:r w:rsidRPr="00270AA9">
        <w:rPr>
          <w:rFonts w:asciiTheme="majorBidi" w:hAnsiTheme="majorBidi" w:cstheme="majorBidi"/>
          <w:szCs w:val="22"/>
        </w:rPr>
        <w:t>2</w:t>
      </w:r>
      <w:r w:rsidR="009603D1">
        <w:rPr>
          <w:rFonts w:asciiTheme="majorBidi" w:hAnsiTheme="majorBidi" w:cstheme="majorBidi"/>
          <w:szCs w:val="22"/>
        </w:rPr>
        <w:t>5</w:t>
      </w:r>
      <w:r w:rsidRPr="00270AA9">
        <w:rPr>
          <w:rFonts w:asciiTheme="majorBidi" w:hAnsiTheme="majorBidi" w:cstheme="majorBidi"/>
          <w:szCs w:val="22"/>
        </w:rPr>
        <w:t>.</w:t>
      </w:r>
      <w:r w:rsidRPr="00270AA9">
        <w:rPr>
          <w:rFonts w:asciiTheme="majorBidi" w:hAnsiTheme="majorBidi" w:cstheme="majorBidi"/>
          <w:szCs w:val="22"/>
        </w:rPr>
        <w:tab/>
        <w:t>Is progress towards the commitment tracked? If yes:</w:t>
      </w:r>
    </w:p>
    <w:p w14:paraId="5B6F2F92" w14:textId="7B809C00" w:rsidR="00C24813" w:rsidRPr="00A364DF" w:rsidRDefault="00C24813" w:rsidP="000049F9">
      <w:pPr>
        <w:tabs>
          <w:tab w:val="left" w:pos="1701"/>
        </w:tabs>
        <w:spacing w:before="120" w:after="120"/>
        <w:ind w:left="567" w:firstLine="567"/>
        <w:rPr>
          <w:rFonts w:asciiTheme="majorBidi" w:hAnsiTheme="majorBidi"/>
        </w:rPr>
      </w:pPr>
      <w:r w:rsidRPr="00270AA9">
        <w:rPr>
          <w:rFonts w:asciiTheme="majorBidi" w:hAnsiTheme="majorBidi" w:cstheme="majorBidi"/>
          <w:szCs w:val="22"/>
        </w:rPr>
        <w:t>(a)</w:t>
      </w:r>
      <w:r w:rsidR="00A3503F">
        <w:rPr>
          <w:rFonts w:asciiTheme="majorBidi" w:hAnsiTheme="majorBidi" w:cstheme="majorBidi"/>
          <w:szCs w:val="22"/>
        </w:rPr>
        <w:tab/>
      </w:r>
      <w:r w:rsidRPr="00270AA9">
        <w:rPr>
          <w:rFonts w:asciiTheme="majorBidi" w:hAnsiTheme="majorBidi" w:cstheme="majorBidi"/>
          <w:szCs w:val="22"/>
        </w:rPr>
        <w:t xml:space="preserve">What is </w:t>
      </w:r>
      <w:r w:rsidRPr="00A364DF">
        <w:rPr>
          <w:rFonts w:asciiTheme="majorBidi" w:hAnsiTheme="majorBidi"/>
        </w:rPr>
        <w:t>the format</w:t>
      </w:r>
      <w:r w:rsidRPr="00270AA9">
        <w:rPr>
          <w:rFonts w:asciiTheme="majorBidi" w:hAnsiTheme="majorBidi" w:cstheme="majorBidi"/>
          <w:szCs w:val="22"/>
        </w:rPr>
        <w:t xml:space="preserve"> (</w:t>
      </w:r>
      <w:r w:rsidR="005668DC">
        <w:rPr>
          <w:rFonts w:asciiTheme="majorBidi" w:hAnsiTheme="majorBidi" w:cstheme="majorBidi"/>
          <w:szCs w:val="22"/>
        </w:rPr>
        <w:t>e.g.</w:t>
      </w:r>
      <w:r w:rsidRPr="00270AA9">
        <w:rPr>
          <w:rFonts w:asciiTheme="majorBidi" w:hAnsiTheme="majorBidi" w:cstheme="majorBidi"/>
          <w:szCs w:val="22"/>
        </w:rPr>
        <w:t xml:space="preserve"> on</w:t>
      </w:r>
      <w:r w:rsidR="00D97DFF">
        <w:rPr>
          <w:rFonts w:asciiTheme="majorBidi" w:hAnsiTheme="majorBidi" w:cstheme="majorBidi"/>
          <w:szCs w:val="22"/>
        </w:rPr>
        <w:t>line</w:t>
      </w:r>
      <w:r w:rsidRPr="00270AA9">
        <w:rPr>
          <w:rFonts w:asciiTheme="majorBidi" w:hAnsiTheme="majorBidi" w:cstheme="majorBidi"/>
          <w:szCs w:val="22"/>
        </w:rPr>
        <w:t xml:space="preserve"> </w:t>
      </w:r>
      <w:r w:rsidR="00D97DFF">
        <w:rPr>
          <w:rFonts w:asciiTheme="majorBidi" w:hAnsiTheme="majorBidi" w:cstheme="majorBidi"/>
          <w:szCs w:val="22"/>
        </w:rPr>
        <w:t xml:space="preserve">or </w:t>
      </w:r>
      <w:r w:rsidRPr="00270AA9">
        <w:rPr>
          <w:rFonts w:asciiTheme="majorBidi" w:hAnsiTheme="majorBidi" w:cstheme="majorBidi"/>
          <w:szCs w:val="22"/>
        </w:rPr>
        <w:t>in a publication),</w:t>
      </w:r>
      <w:r w:rsidRPr="00A364DF">
        <w:rPr>
          <w:rFonts w:asciiTheme="majorBidi" w:hAnsiTheme="majorBidi"/>
        </w:rPr>
        <w:t xml:space="preserve"> frequency and public availability of </w:t>
      </w:r>
      <w:r w:rsidRPr="00270AA9">
        <w:rPr>
          <w:rFonts w:asciiTheme="majorBidi" w:hAnsiTheme="majorBidi" w:cstheme="majorBidi"/>
          <w:szCs w:val="22"/>
        </w:rPr>
        <w:t xml:space="preserve">progress </w:t>
      </w:r>
      <w:r w:rsidR="00D36C1A" w:rsidRPr="00270AA9">
        <w:rPr>
          <w:rFonts w:asciiTheme="majorBidi" w:hAnsiTheme="majorBidi" w:cstheme="majorBidi"/>
          <w:szCs w:val="22"/>
        </w:rPr>
        <w:t xml:space="preserve">tracking </w:t>
      </w:r>
      <w:r w:rsidR="00D36C1A">
        <w:rPr>
          <w:rFonts w:asciiTheme="majorBidi" w:hAnsiTheme="majorBidi" w:cstheme="majorBidi"/>
          <w:szCs w:val="22"/>
        </w:rPr>
        <w:t>against</w:t>
      </w:r>
      <w:r w:rsidRPr="00270AA9">
        <w:rPr>
          <w:rFonts w:asciiTheme="majorBidi" w:hAnsiTheme="majorBidi" w:cstheme="majorBidi"/>
          <w:szCs w:val="22"/>
        </w:rPr>
        <w:t xml:space="preserve"> th</w:t>
      </w:r>
      <w:r w:rsidR="00D97DFF">
        <w:rPr>
          <w:rFonts w:asciiTheme="majorBidi" w:hAnsiTheme="majorBidi" w:cstheme="majorBidi"/>
          <w:szCs w:val="22"/>
        </w:rPr>
        <w:t>e</w:t>
      </w:r>
      <w:r w:rsidRPr="00270AA9">
        <w:rPr>
          <w:rFonts w:asciiTheme="majorBidi" w:hAnsiTheme="majorBidi" w:cstheme="majorBidi"/>
          <w:szCs w:val="22"/>
        </w:rPr>
        <w:t xml:space="preserve"> commitment</w:t>
      </w:r>
      <w:r w:rsidR="006471EC">
        <w:rPr>
          <w:rFonts w:asciiTheme="majorBidi" w:hAnsiTheme="majorBidi" w:cstheme="majorBidi"/>
          <w:szCs w:val="22"/>
        </w:rPr>
        <w:t>;</w:t>
      </w:r>
    </w:p>
    <w:p w14:paraId="5380EB66" w14:textId="28E63BD1" w:rsidR="00C24813" w:rsidRPr="00A364DF" w:rsidRDefault="00C24813" w:rsidP="00C24813">
      <w:pPr>
        <w:pStyle w:val="ListParagraph"/>
        <w:tabs>
          <w:tab w:val="left" w:pos="1701"/>
        </w:tabs>
        <w:spacing w:before="120" w:after="120"/>
        <w:ind w:left="567" w:firstLine="567"/>
        <w:contextualSpacing w:val="0"/>
        <w:rPr>
          <w:rFonts w:asciiTheme="majorBidi" w:hAnsiTheme="majorBidi"/>
        </w:rPr>
      </w:pPr>
      <w:r w:rsidRPr="00270AA9">
        <w:rPr>
          <w:rFonts w:asciiTheme="majorBidi" w:hAnsiTheme="majorBidi" w:cstheme="majorBidi"/>
          <w:szCs w:val="22"/>
        </w:rPr>
        <w:t>(b)</w:t>
      </w:r>
      <w:r w:rsidRPr="00270AA9">
        <w:rPr>
          <w:rFonts w:asciiTheme="majorBidi" w:hAnsiTheme="majorBidi" w:cstheme="majorBidi"/>
          <w:szCs w:val="22"/>
        </w:rPr>
        <w:tab/>
      </w:r>
      <w:r w:rsidRPr="00A3503F">
        <w:rPr>
          <w:rFonts w:asciiTheme="majorBidi" w:hAnsiTheme="majorBidi" w:cstheme="majorBidi"/>
          <w:szCs w:val="22"/>
        </w:rPr>
        <w:t>Provide</w:t>
      </w:r>
      <w:r w:rsidRPr="000049F9">
        <w:rPr>
          <w:rFonts w:asciiTheme="majorBidi" w:hAnsiTheme="majorBidi" w:cstheme="majorBidi"/>
          <w:szCs w:val="22"/>
        </w:rPr>
        <w:t xml:space="preserve"> a </w:t>
      </w:r>
      <w:r w:rsidR="00A3503F" w:rsidRPr="00A3503F">
        <w:rPr>
          <w:rFonts w:asciiTheme="majorBidi" w:hAnsiTheme="majorBidi" w:cstheme="majorBidi"/>
          <w:szCs w:val="22"/>
        </w:rPr>
        <w:t>URL</w:t>
      </w:r>
      <w:r w:rsidRPr="00A3503F">
        <w:rPr>
          <w:rFonts w:asciiTheme="majorBidi" w:hAnsiTheme="majorBidi"/>
        </w:rPr>
        <w:t>, if available (optional);</w:t>
      </w:r>
    </w:p>
    <w:p w14:paraId="2DEF3BD7" w14:textId="0E3F836E" w:rsidR="006C34CB" w:rsidRPr="00A364DF" w:rsidRDefault="00C24813" w:rsidP="00C24813">
      <w:pPr>
        <w:tabs>
          <w:tab w:val="left" w:pos="1134"/>
        </w:tabs>
        <w:spacing w:before="120" w:after="120"/>
        <w:ind w:left="567"/>
        <w:rPr>
          <w:rFonts w:asciiTheme="majorBidi" w:hAnsiTheme="majorBidi"/>
        </w:rPr>
      </w:pPr>
      <w:r w:rsidRPr="00270AA9">
        <w:rPr>
          <w:rFonts w:asciiTheme="majorBidi" w:hAnsiTheme="majorBidi" w:cstheme="majorBidi"/>
          <w:szCs w:val="22"/>
        </w:rPr>
        <w:t>2</w:t>
      </w:r>
      <w:r w:rsidR="005E7A1D">
        <w:rPr>
          <w:rFonts w:asciiTheme="majorBidi" w:hAnsiTheme="majorBidi" w:cstheme="majorBidi"/>
          <w:szCs w:val="22"/>
        </w:rPr>
        <w:t>6</w:t>
      </w:r>
      <w:r w:rsidRPr="00A364DF">
        <w:rPr>
          <w:rFonts w:asciiTheme="majorBidi" w:hAnsiTheme="majorBidi"/>
        </w:rPr>
        <w:t>.</w:t>
      </w:r>
      <w:r w:rsidRPr="00A364DF">
        <w:rPr>
          <w:rFonts w:asciiTheme="majorBidi" w:hAnsiTheme="majorBidi"/>
        </w:rPr>
        <w:tab/>
        <w:t xml:space="preserve">Potential </w:t>
      </w:r>
      <w:r w:rsidRPr="00270AA9">
        <w:rPr>
          <w:rFonts w:asciiTheme="majorBidi" w:hAnsiTheme="majorBidi" w:cstheme="majorBidi"/>
          <w:szCs w:val="22"/>
        </w:rPr>
        <w:t>ways</w:t>
      </w:r>
      <w:r w:rsidRPr="00A364DF">
        <w:rPr>
          <w:rFonts w:asciiTheme="majorBidi" w:hAnsiTheme="majorBidi"/>
        </w:rPr>
        <w:t xml:space="preserve"> to address challenges and opportunities in achieving effective implementation of the commitment and its contribution to the Framework</w:t>
      </w:r>
      <w:r w:rsidRPr="00270AA9">
        <w:rPr>
          <w:rFonts w:asciiTheme="majorBidi" w:hAnsiTheme="majorBidi" w:cstheme="majorBidi"/>
          <w:szCs w:val="22"/>
        </w:rPr>
        <w:t xml:space="preserve">, including </w:t>
      </w:r>
      <w:r w:rsidR="005932E7">
        <w:rPr>
          <w:rFonts w:asciiTheme="majorBidi" w:hAnsiTheme="majorBidi" w:cstheme="majorBidi"/>
          <w:szCs w:val="22"/>
        </w:rPr>
        <w:t>its</w:t>
      </w:r>
      <w:r w:rsidR="00A0652C" w:rsidRPr="00270AA9">
        <w:rPr>
          <w:rFonts w:asciiTheme="majorBidi" w:hAnsiTheme="majorBidi" w:cstheme="majorBidi"/>
          <w:szCs w:val="22"/>
        </w:rPr>
        <w:t xml:space="preserve"> </w:t>
      </w:r>
      <w:r w:rsidR="002D74BF">
        <w:rPr>
          <w:rFonts w:asciiTheme="majorBidi" w:hAnsiTheme="majorBidi" w:cstheme="majorBidi"/>
          <w:szCs w:val="22"/>
        </w:rPr>
        <w:t>s</w:t>
      </w:r>
      <w:r w:rsidRPr="00270AA9">
        <w:rPr>
          <w:rFonts w:asciiTheme="majorBidi" w:hAnsiTheme="majorBidi" w:cstheme="majorBidi"/>
          <w:szCs w:val="22"/>
        </w:rPr>
        <w:t>ection C</w:t>
      </w:r>
      <w:r w:rsidR="005932E7">
        <w:rPr>
          <w:rFonts w:asciiTheme="majorBidi" w:hAnsiTheme="majorBidi" w:cstheme="majorBidi"/>
          <w:szCs w:val="22"/>
        </w:rPr>
        <w:t xml:space="preserve"> and its </w:t>
      </w:r>
      <w:r w:rsidR="005932E7" w:rsidRPr="00A364DF">
        <w:rPr>
          <w:rFonts w:asciiTheme="majorBidi" w:hAnsiTheme="majorBidi"/>
        </w:rPr>
        <w:t>targets and goals</w:t>
      </w:r>
      <w:r w:rsidR="00B9373B">
        <w:rPr>
          <w:rFonts w:asciiTheme="majorBidi" w:hAnsiTheme="majorBidi"/>
        </w:rPr>
        <w:t>,</w:t>
      </w:r>
      <w:r w:rsidRPr="00270AA9">
        <w:rPr>
          <w:rFonts w:asciiTheme="majorBidi" w:hAnsiTheme="majorBidi" w:cstheme="majorBidi"/>
          <w:szCs w:val="22"/>
        </w:rPr>
        <w:t xml:space="preserve"> and other decisions (e.g. Gender Plan of Action</w:t>
      </w:r>
      <w:r w:rsidR="000962DE">
        <w:rPr>
          <w:rFonts w:asciiTheme="majorBidi" w:hAnsiTheme="majorBidi" w:cstheme="majorBidi"/>
          <w:szCs w:val="22"/>
        </w:rPr>
        <w:t xml:space="preserve"> (2023–2030</w:t>
      </w:r>
      <w:r w:rsidRPr="00270AA9">
        <w:rPr>
          <w:rFonts w:asciiTheme="majorBidi" w:hAnsiTheme="majorBidi" w:cstheme="majorBidi"/>
          <w:szCs w:val="22"/>
        </w:rPr>
        <w:t>)</w:t>
      </w:r>
      <w:r w:rsidR="00BB241E">
        <w:rPr>
          <w:rFonts w:asciiTheme="majorBidi" w:hAnsiTheme="majorBidi" w:cstheme="majorBidi"/>
          <w:szCs w:val="22"/>
        </w:rPr>
        <w:t>)</w:t>
      </w:r>
      <w:r w:rsidR="00A0652C">
        <w:rPr>
          <w:rFonts w:asciiTheme="majorBidi" w:hAnsiTheme="majorBidi" w:cstheme="majorBidi"/>
          <w:szCs w:val="22"/>
        </w:rPr>
        <w:t>.</w:t>
      </w:r>
      <w:r w:rsidR="000962DE">
        <w:rPr>
          <w:rStyle w:val="FootnoteReference"/>
          <w:rFonts w:asciiTheme="majorBidi" w:hAnsiTheme="majorBidi" w:cstheme="majorBidi"/>
          <w:szCs w:val="22"/>
        </w:rPr>
        <w:footnoteReference w:id="19"/>
      </w:r>
      <w:r w:rsidRPr="00270AA9">
        <w:rPr>
          <w:rFonts w:asciiTheme="majorBidi" w:hAnsiTheme="majorBidi" w:cstheme="majorBidi"/>
          <w:szCs w:val="22"/>
        </w:rPr>
        <w:t xml:space="preserve"> (optional)</w:t>
      </w:r>
    </w:p>
    <w:p w14:paraId="13D38F75" w14:textId="4DA7803B" w:rsidR="00C24813" w:rsidRPr="00270AA9" w:rsidRDefault="00397E81" w:rsidP="00C24813">
      <w:pPr>
        <w:tabs>
          <w:tab w:val="left" w:pos="1134"/>
        </w:tabs>
        <w:spacing w:before="120" w:after="120"/>
        <w:ind w:left="567"/>
        <w:rPr>
          <w:sz w:val="24"/>
        </w:rPr>
      </w:pPr>
      <w:r w:rsidRPr="00270AA9">
        <w:rPr>
          <w:sz w:val="24"/>
        </w:rPr>
        <w:t>]</w:t>
      </w:r>
    </w:p>
    <w:p w14:paraId="3CBDCAF4" w14:textId="0C0D9C0F" w:rsidR="00FD566F" w:rsidRPr="000049F9" w:rsidRDefault="00131C00" w:rsidP="00820424">
      <w:pPr>
        <w:pStyle w:val="Annex"/>
        <w:keepNext/>
        <w:spacing w:before="240" w:line="257" w:lineRule="auto"/>
        <w:ind w:left="567"/>
        <w:rPr>
          <w:sz w:val="24"/>
        </w:rPr>
      </w:pPr>
      <w:r w:rsidRPr="000049F9">
        <w:rPr>
          <w:sz w:val="24"/>
        </w:rPr>
        <w:t>[</w:t>
      </w:r>
      <w:r w:rsidR="00FD566F" w:rsidRPr="000049F9">
        <w:rPr>
          <w:sz w:val="24"/>
        </w:rPr>
        <w:t>Annex III</w:t>
      </w:r>
    </w:p>
    <w:p w14:paraId="581FD76B" w14:textId="0A5D7DFC" w:rsidR="00FD566F" w:rsidRPr="000049F9" w:rsidRDefault="00FD566F" w:rsidP="00A364DF">
      <w:pPr>
        <w:pStyle w:val="Annex"/>
        <w:spacing w:after="120"/>
        <w:ind w:left="567"/>
        <w:jc w:val="left"/>
        <w:outlineLvl w:val="1"/>
        <w:rPr>
          <w:sz w:val="24"/>
        </w:rPr>
      </w:pPr>
      <w:r w:rsidRPr="000049F9">
        <w:rPr>
          <w:sz w:val="24"/>
        </w:rPr>
        <w:t xml:space="preserve">Terms of reference of the Advisory Committee on </w:t>
      </w:r>
      <w:r w:rsidR="00E407F7">
        <w:rPr>
          <w:sz w:val="24"/>
        </w:rPr>
        <w:t xml:space="preserve">the Global Review of </w:t>
      </w:r>
      <w:r w:rsidRPr="000049F9">
        <w:rPr>
          <w:sz w:val="24"/>
        </w:rPr>
        <w:t xml:space="preserve">Collective Progress in the Implementation of the </w:t>
      </w:r>
      <w:r w:rsidRPr="000049F9">
        <w:rPr>
          <w:kern w:val="22"/>
          <w:sz w:val="24"/>
        </w:rPr>
        <w:t>Kunming-Montreal Global Biodiversity Framework</w:t>
      </w:r>
    </w:p>
    <w:p w14:paraId="053B4734" w14:textId="53783B9B" w:rsidR="00277B0C" w:rsidRPr="000049F9" w:rsidRDefault="00277B0C" w:rsidP="00277B0C">
      <w:pPr>
        <w:tabs>
          <w:tab w:val="left" w:pos="1134"/>
        </w:tabs>
        <w:spacing w:before="120" w:after="120"/>
        <w:ind w:left="567"/>
      </w:pPr>
      <w:r w:rsidRPr="000049F9">
        <w:rPr>
          <w:iCs/>
        </w:rPr>
        <w:t>1.</w:t>
      </w:r>
      <w:r w:rsidR="00483B0D" w:rsidRPr="00252A82">
        <w:rPr>
          <w:iCs/>
        </w:rPr>
        <w:tab/>
      </w:r>
      <w:r w:rsidR="00B13752" w:rsidRPr="00252A82">
        <w:rPr>
          <w:iCs/>
        </w:rPr>
        <w:t>The</w:t>
      </w:r>
      <w:r w:rsidR="00B13752" w:rsidRPr="000049F9">
        <w:rPr>
          <w:iCs/>
        </w:rPr>
        <w:t xml:space="preserve"> </w:t>
      </w:r>
      <w:r w:rsidRPr="000049F9">
        <w:t xml:space="preserve">Advisory Committee </w:t>
      </w:r>
      <w:r w:rsidR="007B3394" w:rsidRPr="000049F9">
        <w:t xml:space="preserve">on </w:t>
      </w:r>
      <w:r w:rsidR="00936D07">
        <w:t xml:space="preserve">the Global Review of </w:t>
      </w:r>
      <w:r w:rsidR="007B3394" w:rsidRPr="000049F9">
        <w:t xml:space="preserve">Collective Progress in the Implementation of the Kunming-Montreal Global </w:t>
      </w:r>
      <w:r w:rsidR="00FD041D" w:rsidRPr="000049F9">
        <w:t xml:space="preserve">Biodiversity Framework </w:t>
      </w:r>
      <w:r w:rsidRPr="000049F9">
        <w:t xml:space="preserve">will be </w:t>
      </w:r>
      <w:r w:rsidR="006C2C5B" w:rsidRPr="000049F9">
        <w:t>P</w:t>
      </w:r>
      <w:r w:rsidR="00147DEF" w:rsidRPr="000049F9">
        <w:t>arty-led</w:t>
      </w:r>
      <w:r w:rsidRPr="000049F9">
        <w:t xml:space="preserve"> and </w:t>
      </w:r>
      <w:r w:rsidR="00CE7881" w:rsidRPr="000049F9">
        <w:t xml:space="preserve">provide strategic oversight to ensure </w:t>
      </w:r>
      <w:r w:rsidR="00C038F4">
        <w:t xml:space="preserve">that </w:t>
      </w:r>
      <w:r w:rsidR="00795803" w:rsidRPr="000049F9">
        <w:t>the global review</w:t>
      </w:r>
      <w:r w:rsidR="00CE7881" w:rsidRPr="000049F9">
        <w:t xml:space="preserve"> is </w:t>
      </w:r>
      <w:r w:rsidR="00835B75">
        <w:t xml:space="preserve">also </w:t>
      </w:r>
      <w:r w:rsidR="00CE7881" w:rsidRPr="000049F9">
        <w:t>Party</w:t>
      </w:r>
      <w:r w:rsidR="006C2C5B" w:rsidRPr="000049F9">
        <w:t>-</w:t>
      </w:r>
      <w:r w:rsidR="00CE7881" w:rsidRPr="000049F9">
        <w:t>led by:</w:t>
      </w:r>
    </w:p>
    <w:p w14:paraId="3364AB15" w14:textId="69874262" w:rsidR="00277B0C" w:rsidRPr="000049F9" w:rsidRDefault="00277B0C" w:rsidP="000A7896">
      <w:pPr>
        <w:pStyle w:val="ListParagraph"/>
        <w:tabs>
          <w:tab w:val="left" w:pos="1701"/>
        </w:tabs>
        <w:spacing w:after="120"/>
        <w:ind w:left="567" w:firstLine="567"/>
        <w:contextualSpacing w:val="0"/>
        <w:rPr>
          <w:rFonts w:eastAsia="Malgun Gothic"/>
          <w:kern w:val="22"/>
        </w:rPr>
      </w:pPr>
      <w:r w:rsidRPr="000049F9">
        <w:rPr>
          <w:rFonts w:eastAsia="Malgun Gothic"/>
          <w:kern w:val="22"/>
        </w:rPr>
        <w:t>(</w:t>
      </w:r>
      <w:r w:rsidR="00483B0D" w:rsidRPr="000049F9">
        <w:rPr>
          <w:rFonts w:eastAsia="Malgun Gothic"/>
          <w:kern w:val="22"/>
        </w:rPr>
        <w:t>a</w:t>
      </w:r>
      <w:r w:rsidRPr="000049F9">
        <w:rPr>
          <w:rFonts w:eastAsia="Malgun Gothic"/>
          <w:kern w:val="22"/>
        </w:rPr>
        <w:t>)</w:t>
      </w:r>
      <w:r w:rsidRPr="000049F9">
        <w:rPr>
          <w:rFonts w:eastAsia="Malgun Gothic"/>
          <w:kern w:val="22"/>
        </w:rPr>
        <w:tab/>
        <w:t xml:space="preserve">Ensuring that information flows from </w:t>
      </w:r>
      <w:r w:rsidR="00230D3B">
        <w:rPr>
          <w:rFonts w:eastAsia="Malgun Gothic"/>
          <w:kern w:val="22"/>
        </w:rPr>
        <w:t>various</w:t>
      </w:r>
      <w:r w:rsidR="00230D3B" w:rsidRPr="000049F9">
        <w:rPr>
          <w:rFonts w:eastAsia="Malgun Gothic"/>
          <w:kern w:val="22"/>
        </w:rPr>
        <w:t xml:space="preserve"> </w:t>
      </w:r>
      <w:r w:rsidRPr="000049F9">
        <w:rPr>
          <w:rFonts w:eastAsia="Malgun Gothic"/>
          <w:kern w:val="22"/>
        </w:rPr>
        <w:t>regions into the global review</w:t>
      </w:r>
      <w:r w:rsidR="00E43F8A">
        <w:rPr>
          <w:rFonts w:eastAsia="Malgun Gothic"/>
          <w:kern w:val="22"/>
        </w:rPr>
        <w:t xml:space="preserve"> and </w:t>
      </w:r>
      <w:r w:rsidRPr="000049F9">
        <w:rPr>
          <w:rFonts w:eastAsia="Malgun Gothic"/>
          <w:kern w:val="22"/>
        </w:rPr>
        <w:t xml:space="preserve">that the challenges, successes and lessons learned </w:t>
      </w:r>
      <w:r w:rsidR="00E43F8A">
        <w:rPr>
          <w:rFonts w:eastAsia="Malgun Gothic"/>
          <w:kern w:val="22"/>
        </w:rPr>
        <w:t>at the regional level</w:t>
      </w:r>
      <w:r w:rsidRPr="000049F9">
        <w:rPr>
          <w:rFonts w:eastAsia="Malgun Gothic"/>
          <w:kern w:val="22"/>
        </w:rPr>
        <w:t xml:space="preserve"> </w:t>
      </w:r>
      <w:r w:rsidR="00FA7987" w:rsidRPr="000049F9">
        <w:rPr>
          <w:rFonts w:eastAsia="Malgun Gothic"/>
          <w:kern w:val="22"/>
        </w:rPr>
        <w:t xml:space="preserve">are </w:t>
      </w:r>
      <w:r w:rsidRPr="000049F9">
        <w:rPr>
          <w:rFonts w:eastAsia="Malgun Gothic"/>
          <w:kern w:val="22"/>
        </w:rPr>
        <w:t>considered in drafting the global report and in informing the global outcomes</w:t>
      </w:r>
      <w:r w:rsidR="009172E6" w:rsidRPr="000049F9">
        <w:rPr>
          <w:rFonts w:eastAsia="Malgun Gothic"/>
          <w:kern w:val="22"/>
        </w:rPr>
        <w:t>;</w:t>
      </w:r>
    </w:p>
    <w:p w14:paraId="16344739" w14:textId="0CAF096A" w:rsidR="00277B0C" w:rsidRPr="000049F9" w:rsidRDefault="00277B0C" w:rsidP="00603A6F">
      <w:pPr>
        <w:pStyle w:val="ListParagraph"/>
        <w:tabs>
          <w:tab w:val="left" w:pos="1701"/>
        </w:tabs>
        <w:spacing w:after="120"/>
        <w:ind w:left="567" w:firstLine="567"/>
        <w:contextualSpacing w:val="0"/>
        <w:rPr>
          <w:rFonts w:eastAsia="Malgun Gothic"/>
          <w:kern w:val="22"/>
        </w:rPr>
      </w:pPr>
      <w:r w:rsidRPr="000049F9">
        <w:rPr>
          <w:rFonts w:eastAsia="Malgun Gothic"/>
          <w:kern w:val="22"/>
        </w:rPr>
        <w:t>(</w:t>
      </w:r>
      <w:r w:rsidR="00483B0D" w:rsidRPr="000049F9">
        <w:rPr>
          <w:rFonts w:eastAsia="Malgun Gothic"/>
          <w:kern w:val="22"/>
        </w:rPr>
        <w:t>b</w:t>
      </w:r>
      <w:r w:rsidRPr="000049F9">
        <w:rPr>
          <w:rFonts w:eastAsia="Malgun Gothic"/>
          <w:kern w:val="22"/>
        </w:rPr>
        <w:t>)</w:t>
      </w:r>
      <w:r w:rsidRPr="000049F9">
        <w:rPr>
          <w:rFonts w:eastAsia="Malgun Gothic"/>
          <w:kern w:val="22"/>
        </w:rPr>
        <w:tab/>
      </w:r>
      <w:r w:rsidR="009B09BB" w:rsidRPr="000049F9">
        <w:rPr>
          <w:rFonts w:eastAsia="Malgun Gothic"/>
          <w:kern w:val="22"/>
        </w:rPr>
        <w:t xml:space="preserve">Providing guidance to the </w:t>
      </w:r>
      <w:r w:rsidR="00DA06B6" w:rsidRPr="00DA06B6">
        <w:rPr>
          <w:rFonts w:eastAsia="Malgun Gothic"/>
          <w:kern w:val="22"/>
        </w:rPr>
        <w:t xml:space="preserve">Ad Hoc Scientific and Technical Advisory Group for the Preparation of the Global Report on Collective Progress in the Implementation of the Kunming-Montreal Global Biodiversity Framework </w:t>
      </w:r>
      <w:r w:rsidR="009B09BB" w:rsidRPr="000049F9">
        <w:rPr>
          <w:rFonts w:eastAsia="Malgun Gothic"/>
          <w:kern w:val="22"/>
        </w:rPr>
        <w:t>on the policy</w:t>
      </w:r>
      <w:r w:rsidR="00197CBD">
        <w:rPr>
          <w:rFonts w:eastAsia="Malgun Gothic"/>
          <w:kern w:val="22"/>
        </w:rPr>
        <w:t xml:space="preserve"> </w:t>
      </w:r>
      <w:r w:rsidR="009B09BB" w:rsidRPr="000049F9">
        <w:rPr>
          <w:rFonts w:eastAsia="Malgun Gothic"/>
          <w:kern w:val="22"/>
        </w:rPr>
        <w:t>relevance of the</w:t>
      </w:r>
      <w:r w:rsidRPr="000049F9">
        <w:rPr>
          <w:rFonts w:eastAsia="Malgun Gothic"/>
          <w:kern w:val="22"/>
        </w:rPr>
        <w:t xml:space="preserve"> global report</w:t>
      </w:r>
      <w:r w:rsidR="009B09BB" w:rsidRPr="000049F9">
        <w:rPr>
          <w:rFonts w:eastAsia="Malgun Gothic"/>
          <w:kern w:val="22"/>
        </w:rPr>
        <w:t xml:space="preserve"> </w:t>
      </w:r>
      <w:proofErr w:type="gramStart"/>
      <w:r w:rsidR="009B09BB" w:rsidRPr="000049F9">
        <w:rPr>
          <w:rFonts w:eastAsia="Malgun Gothic"/>
          <w:kern w:val="22"/>
        </w:rPr>
        <w:t>in order to</w:t>
      </w:r>
      <w:proofErr w:type="gramEnd"/>
      <w:r w:rsidR="009B09BB" w:rsidRPr="000049F9">
        <w:rPr>
          <w:rFonts w:eastAsia="Malgun Gothic"/>
          <w:kern w:val="22"/>
        </w:rPr>
        <w:t xml:space="preserve"> </w:t>
      </w:r>
      <w:r w:rsidR="006C482D" w:rsidRPr="000049F9">
        <w:rPr>
          <w:rFonts w:eastAsia="Malgun Gothic"/>
          <w:kern w:val="22"/>
        </w:rPr>
        <w:t>support its use in</w:t>
      </w:r>
      <w:r w:rsidR="00F000DE" w:rsidRPr="000049F9">
        <w:rPr>
          <w:rFonts w:eastAsia="Malgun Gothic"/>
          <w:kern w:val="22"/>
        </w:rPr>
        <w:t xml:space="preserve"> inform</w:t>
      </w:r>
      <w:r w:rsidR="006C482D" w:rsidRPr="000049F9">
        <w:rPr>
          <w:rFonts w:eastAsia="Malgun Gothic"/>
          <w:kern w:val="22"/>
        </w:rPr>
        <w:t>ing</w:t>
      </w:r>
      <w:r w:rsidRPr="000049F9">
        <w:rPr>
          <w:rFonts w:eastAsia="Malgun Gothic"/>
          <w:kern w:val="22"/>
        </w:rPr>
        <w:t xml:space="preserve"> relevant decisions of the C</w:t>
      </w:r>
      <w:r w:rsidR="00FA7987" w:rsidRPr="000049F9">
        <w:rPr>
          <w:rFonts w:eastAsia="Malgun Gothic"/>
          <w:kern w:val="22"/>
        </w:rPr>
        <w:t>onference of the Parties</w:t>
      </w:r>
      <w:r w:rsidRPr="000049F9">
        <w:rPr>
          <w:rFonts w:eastAsia="Malgun Gothic"/>
          <w:kern w:val="22"/>
        </w:rPr>
        <w:t xml:space="preserve"> (i.e. </w:t>
      </w:r>
      <w:r w:rsidR="008C685D" w:rsidRPr="000049F9">
        <w:rPr>
          <w:rFonts w:eastAsia="Malgun Gothic"/>
          <w:kern w:val="22"/>
        </w:rPr>
        <w:t>ensuring</w:t>
      </w:r>
      <w:r w:rsidRPr="000049F9">
        <w:rPr>
          <w:rFonts w:eastAsia="Malgun Gothic"/>
          <w:kern w:val="22"/>
        </w:rPr>
        <w:t xml:space="preserve"> </w:t>
      </w:r>
      <w:r w:rsidR="00197CBD">
        <w:rPr>
          <w:rFonts w:eastAsia="Malgun Gothic"/>
          <w:kern w:val="22"/>
        </w:rPr>
        <w:t xml:space="preserve">that </w:t>
      </w:r>
      <w:r w:rsidRPr="000049F9">
        <w:rPr>
          <w:rFonts w:eastAsia="Malgun Gothic"/>
          <w:kern w:val="22"/>
        </w:rPr>
        <w:t>the global report is relevant for decision</w:t>
      </w:r>
      <w:r w:rsidR="006A22C7" w:rsidRPr="000049F9">
        <w:rPr>
          <w:rFonts w:eastAsia="Malgun Gothic"/>
          <w:kern w:val="22"/>
        </w:rPr>
        <w:t>-</w:t>
      </w:r>
      <w:r w:rsidRPr="000049F9">
        <w:rPr>
          <w:rFonts w:eastAsia="Malgun Gothic"/>
          <w:kern w:val="22"/>
        </w:rPr>
        <w:t>making);</w:t>
      </w:r>
    </w:p>
    <w:p w14:paraId="22122D4E" w14:textId="19CE3B53" w:rsidR="006C482D" w:rsidRPr="000049F9" w:rsidRDefault="006C482D" w:rsidP="00603A6F">
      <w:pPr>
        <w:pStyle w:val="ListParagraph"/>
        <w:tabs>
          <w:tab w:val="left" w:pos="1701"/>
        </w:tabs>
        <w:spacing w:after="120"/>
        <w:ind w:left="567" w:firstLine="567"/>
        <w:contextualSpacing w:val="0"/>
      </w:pPr>
      <w:r w:rsidRPr="000049F9">
        <w:t>(c)</w:t>
      </w:r>
      <w:r w:rsidRPr="000049F9">
        <w:tab/>
        <w:t>Supporting the drafting of the relevant decision</w:t>
      </w:r>
      <w:r w:rsidR="00197CBD">
        <w:t xml:space="preserve"> or decision</w:t>
      </w:r>
      <w:r w:rsidRPr="000049F9">
        <w:t xml:space="preserve">s on the global review for consideration by the Subsidiary Body </w:t>
      </w:r>
      <w:r w:rsidR="00482206">
        <w:t xml:space="preserve">on Implementation </w:t>
      </w:r>
      <w:r w:rsidRPr="000049F9">
        <w:t>and the Conference of the Parties;</w:t>
      </w:r>
    </w:p>
    <w:p w14:paraId="2F54DD58" w14:textId="17C696AD" w:rsidR="009510BD" w:rsidRPr="000049F9" w:rsidRDefault="006C482D" w:rsidP="009510BD">
      <w:pPr>
        <w:pStyle w:val="ListParagraph"/>
        <w:tabs>
          <w:tab w:val="left" w:pos="1701"/>
        </w:tabs>
        <w:spacing w:after="120"/>
        <w:ind w:left="567" w:firstLine="567"/>
        <w:contextualSpacing w:val="0"/>
        <w:rPr>
          <w:rFonts w:eastAsia="Malgun Gothic"/>
        </w:rPr>
      </w:pPr>
      <w:r w:rsidRPr="000049F9">
        <w:t>(d)</w:t>
      </w:r>
      <w:r w:rsidRPr="000049F9">
        <w:tab/>
        <w:t>Providing guidance to the Executive Secretary on the conduct of the global review;</w:t>
      </w:r>
    </w:p>
    <w:p w14:paraId="5A540D0F" w14:textId="03E00D02" w:rsidR="006C482D" w:rsidRPr="000049F9" w:rsidRDefault="009510BD" w:rsidP="000049F9">
      <w:pPr>
        <w:pStyle w:val="ListParagraph"/>
        <w:tabs>
          <w:tab w:val="left" w:pos="1701"/>
        </w:tabs>
        <w:ind w:firstLine="414"/>
        <w:rPr>
          <w:rFonts w:eastAsia="Malgun Gothic"/>
        </w:rPr>
      </w:pPr>
      <w:r w:rsidRPr="000049F9">
        <w:rPr>
          <w:rFonts w:eastAsia="Malgun Gothic"/>
        </w:rPr>
        <w:t>(e)</w:t>
      </w:r>
      <w:r w:rsidRPr="000049F9">
        <w:rPr>
          <w:rFonts w:eastAsia="Malgun Gothic"/>
        </w:rPr>
        <w:tab/>
        <w:t xml:space="preserve">Providing advice on </w:t>
      </w:r>
      <w:r w:rsidR="000B5315" w:rsidRPr="000049F9">
        <w:rPr>
          <w:rFonts w:eastAsia="Malgun Gothic"/>
        </w:rPr>
        <w:t>how to improve the uptake and communication related to the</w:t>
      </w:r>
      <w:r w:rsidR="00277B0C" w:rsidRPr="000049F9">
        <w:rPr>
          <w:rFonts w:eastAsia="Malgun Gothic"/>
        </w:rPr>
        <w:t xml:space="preserve"> global review</w:t>
      </w:r>
      <w:r w:rsidR="002E10E9" w:rsidRPr="000049F9">
        <w:rPr>
          <w:rFonts w:eastAsia="Malgun Gothic"/>
        </w:rPr>
        <w:t xml:space="preserve">, including on how to engage with </w:t>
      </w:r>
      <w:r w:rsidR="00AE1658">
        <w:rPr>
          <w:rFonts w:eastAsia="Malgun Gothic"/>
        </w:rPr>
        <w:t>various</w:t>
      </w:r>
      <w:r w:rsidR="00AE1658" w:rsidRPr="000049F9">
        <w:t xml:space="preserve"> </w:t>
      </w:r>
      <w:r w:rsidR="00147DEF" w:rsidRPr="000049F9">
        <w:t>stakeholder</w:t>
      </w:r>
      <w:r w:rsidR="008758C2" w:rsidRPr="000049F9">
        <w:t>s</w:t>
      </w:r>
      <w:r w:rsidR="00147DEF" w:rsidRPr="000049F9">
        <w:t xml:space="preserve"> to ensure</w:t>
      </w:r>
      <w:r w:rsidR="00277B0C" w:rsidRPr="000049F9">
        <w:t xml:space="preserve"> follow-up </w:t>
      </w:r>
      <w:r w:rsidR="00AE1658">
        <w:t xml:space="preserve">of </w:t>
      </w:r>
      <w:r w:rsidR="00277B0C" w:rsidRPr="000049F9">
        <w:t>the outcomes of the global report</w:t>
      </w:r>
      <w:r w:rsidR="00794D8D">
        <w:t>.</w:t>
      </w:r>
    </w:p>
    <w:p w14:paraId="4E99B6C2" w14:textId="55DC6B5C" w:rsidR="00277B0C" w:rsidRPr="000049F9" w:rsidRDefault="00277B0C" w:rsidP="00277B0C">
      <w:pPr>
        <w:spacing w:before="120" w:after="120"/>
        <w:ind w:left="567"/>
      </w:pPr>
      <w:r w:rsidRPr="000049F9">
        <w:rPr>
          <w:iCs/>
        </w:rPr>
        <w:t>2.</w:t>
      </w:r>
      <w:r w:rsidRPr="00261CDC">
        <w:rPr>
          <w:iCs/>
        </w:rPr>
        <w:tab/>
      </w:r>
      <w:r w:rsidRPr="00261CDC">
        <w:t>The</w:t>
      </w:r>
      <w:r w:rsidRPr="000049F9">
        <w:t xml:space="preserve"> </w:t>
      </w:r>
      <w:r w:rsidR="00C81A1F" w:rsidRPr="00261CDC">
        <w:t xml:space="preserve">Advisory </w:t>
      </w:r>
      <w:r w:rsidRPr="00261CDC">
        <w:t>Committee</w:t>
      </w:r>
      <w:r w:rsidRPr="000049F9">
        <w:t xml:space="preserve"> will be provided with updates on the work undertaken by the </w:t>
      </w:r>
      <w:r w:rsidR="00C81A1F" w:rsidRPr="00261CDC">
        <w:t>A</w:t>
      </w:r>
      <w:r w:rsidRPr="00261CDC">
        <w:t xml:space="preserve">d </w:t>
      </w:r>
      <w:r w:rsidR="00BA2B35" w:rsidRPr="00261CDC">
        <w:t>H</w:t>
      </w:r>
      <w:r w:rsidRPr="00261CDC">
        <w:t xml:space="preserve">oc </w:t>
      </w:r>
      <w:r w:rsidR="00BA2B35" w:rsidRPr="00261CDC">
        <w:t>S</w:t>
      </w:r>
      <w:r w:rsidRPr="00261CDC">
        <w:t xml:space="preserve">cientific and </w:t>
      </w:r>
      <w:r w:rsidR="00BA2B35" w:rsidRPr="00261CDC">
        <w:t>T</w:t>
      </w:r>
      <w:r w:rsidRPr="00261CDC">
        <w:t xml:space="preserve">echnical </w:t>
      </w:r>
      <w:r w:rsidR="00BA2B35" w:rsidRPr="00261CDC">
        <w:t>A</w:t>
      </w:r>
      <w:r w:rsidRPr="00261CDC">
        <w:t xml:space="preserve">dvisory </w:t>
      </w:r>
      <w:r w:rsidR="00BA2B35" w:rsidRPr="00261CDC">
        <w:t>G</w:t>
      </w:r>
      <w:r w:rsidRPr="00261CDC">
        <w:t>roup</w:t>
      </w:r>
      <w:r w:rsidRPr="000049F9">
        <w:t xml:space="preserve"> to support the preparation </w:t>
      </w:r>
      <w:r w:rsidR="0000162E">
        <w:t>for</w:t>
      </w:r>
      <w:r w:rsidRPr="000049F9">
        <w:t xml:space="preserve"> the global report. </w:t>
      </w:r>
    </w:p>
    <w:p w14:paraId="31F9635F" w14:textId="62051603" w:rsidR="00147DEF" w:rsidRPr="000049F9" w:rsidRDefault="00277B0C" w:rsidP="00147DEF">
      <w:pPr>
        <w:tabs>
          <w:tab w:val="left" w:pos="1134"/>
        </w:tabs>
        <w:spacing w:before="120" w:after="120"/>
        <w:ind w:left="567"/>
      </w:pPr>
      <w:r w:rsidRPr="000049F9">
        <w:t>3.</w:t>
      </w:r>
      <w:r w:rsidRPr="00261CDC">
        <w:tab/>
      </w:r>
      <w:r w:rsidR="00147DEF" w:rsidRPr="00261CDC">
        <w:t>The</w:t>
      </w:r>
      <w:r w:rsidR="00147DEF" w:rsidRPr="000049F9">
        <w:t xml:space="preserve"> </w:t>
      </w:r>
      <w:r w:rsidR="00BA2B35" w:rsidRPr="000049F9">
        <w:t xml:space="preserve">Advisory </w:t>
      </w:r>
      <w:r w:rsidR="00C82FB7" w:rsidRPr="000049F9">
        <w:t>Committee</w:t>
      </w:r>
      <w:r w:rsidR="00147DEF" w:rsidRPr="000049F9">
        <w:t xml:space="preserve"> shall be composed of 25 </w:t>
      </w:r>
      <w:r w:rsidR="002E10E9" w:rsidRPr="000049F9">
        <w:t xml:space="preserve">persons </w:t>
      </w:r>
      <w:r w:rsidR="00147DEF" w:rsidRPr="000049F9">
        <w:t>nominated by Parties</w:t>
      </w:r>
      <w:r w:rsidR="00D96FD2">
        <w:t>,</w:t>
      </w:r>
      <w:r w:rsidR="00147DEF" w:rsidRPr="000049F9">
        <w:t xml:space="preserve"> </w:t>
      </w:r>
      <w:r w:rsidR="00D96FD2">
        <w:t xml:space="preserve">with due </w:t>
      </w:r>
      <w:r w:rsidR="002B7FF7">
        <w:t>regard</w:t>
      </w:r>
      <w:r w:rsidR="00D96FD2">
        <w:t xml:space="preserve"> to </w:t>
      </w:r>
      <w:r w:rsidR="00147DEF" w:rsidRPr="000049F9">
        <w:t xml:space="preserve">equitable regional representation and gender </w:t>
      </w:r>
      <w:proofErr w:type="gramStart"/>
      <w:r w:rsidR="00147DEF" w:rsidRPr="000049F9">
        <w:t>balance</w:t>
      </w:r>
      <w:r w:rsidR="00D96FD2">
        <w:t>,</w:t>
      </w:r>
      <w:r w:rsidR="00372FA1" w:rsidRPr="000049F9">
        <w:t xml:space="preserve"> and</w:t>
      </w:r>
      <w:proofErr w:type="gramEnd"/>
      <w:r w:rsidR="00372FA1" w:rsidRPr="000049F9">
        <w:t xml:space="preserve"> led by two co-chairs</w:t>
      </w:r>
      <w:r w:rsidR="00147DEF" w:rsidRPr="000049F9">
        <w:t xml:space="preserve">. The Bureau </w:t>
      </w:r>
      <w:r w:rsidR="00F95FD9" w:rsidRPr="000049F9">
        <w:t xml:space="preserve">of the Conference of the Parties </w:t>
      </w:r>
      <w:r w:rsidR="00A26576" w:rsidRPr="000049F9">
        <w:t>will</w:t>
      </w:r>
      <w:r w:rsidR="00147DEF" w:rsidRPr="000049F9">
        <w:t xml:space="preserve"> select </w:t>
      </w:r>
      <w:r w:rsidR="00A26576" w:rsidRPr="000049F9">
        <w:t>the members of the Committee</w:t>
      </w:r>
      <w:r w:rsidR="00147DEF" w:rsidRPr="000049F9">
        <w:t xml:space="preserve"> from </w:t>
      </w:r>
      <w:r w:rsidR="00A26576" w:rsidRPr="000049F9">
        <w:t xml:space="preserve">among </w:t>
      </w:r>
      <w:r w:rsidR="00147DEF" w:rsidRPr="000049F9">
        <w:t>the nominations submitted by Parties.</w:t>
      </w:r>
    </w:p>
    <w:p w14:paraId="4E31FA9E" w14:textId="16234876" w:rsidR="00147DEF" w:rsidRPr="000049F9" w:rsidRDefault="00F000DE" w:rsidP="00147DEF">
      <w:pPr>
        <w:tabs>
          <w:tab w:val="left" w:pos="1134"/>
        </w:tabs>
        <w:spacing w:before="120" w:after="120"/>
        <w:ind w:left="567"/>
      </w:pPr>
      <w:r w:rsidRPr="000049F9">
        <w:t>4</w:t>
      </w:r>
      <w:r w:rsidR="00147DEF" w:rsidRPr="000049F9">
        <w:t>.</w:t>
      </w:r>
      <w:r w:rsidR="00147DEF" w:rsidRPr="00261CDC">
        <w:tab/>
        <w:t>The</w:t>
      </w:r>
      <w:r w:rsidR="00147DEF" w:rsidRPr="000049F9">
        <w:t xml:space="preserve"> </w:t>
      </w:r>
      <w:r w:rsidR="009172E6" w:rsidRPr="000049F9">
        <w:t>C</w:t>
      </w:r>
      <w:r w:rsidR="00147DEF" w:rsidRPr="000049F9">
        <w:t xml:space="preserve">hair </w:t>
      </w:r>
      <w:r w:rsidR="00A26576" w:rsidRPr="000049F9">
        <w:t xml:space="preserve">of the </w:t>
      </w:r>
      <w:r w:rsidR="00147DEF" w:rsidRPr="000049F9">
        <w:t xml:space="preserve">Subsidiary Body on Implementation may participate, </w:t>
      </w:r>
      <w:r w:rsidR="00EC5E69">
        <w:t>in an</w:t>
      </w:r>
      <w:r w:rsidR="00F04CBF">
        <w:t xml:space="preserve"> </w:t>
      </w:r>
      <w:r w:rsidR="00147DEF" w:rsidRPr="000049F9">
        <w:t>ex officio</w:t>
      </w:r>
      <w:r w:rsidR="00F04CBF">
        <w:t xml:space="preserve"> </w:t>
      </w:r>
      <w:r w:rsidR="00EC5E69">
        <w:t xml:space="preserve">capacity, in </w:t>
      </w:r>
      <w:r w:rsidR="00737612">
        <w:t xml:space="preserve">the </w:t>
      </w:r>
      <w:r w:rsidR="00EC5E69">
        <w:t xml:space="preserve">meetings of the </w:t>
      </w:r>
      <w:r w:rsidR="00737612" w:rsidRPr="00261CDC">
        <w:t>Advisory Committee</w:t>
      </w:r>
      <w:r w:rsidR="00147DEF" w:rsidRPr="000049F9">
        <w:t xml:space="preserve">. The </w:t>
      </w:r>
      <w:r w:rsidR="00C82FB7" w:rsidRPr="000049F9">
        <w:t>Committee</w:t>
      </w:r>
      <w:r w:rsidR="00147DEF" w:rsidRPr="000049F9">
        <w:t xml:space="preserve"> will report to the </w:t>
      </w:r>
      <w:r w:rsidR="00F21215" w:rsidRPr="000049F9">
        <w:t>Subsidiary Body</w:t>
      </w:r>
      <w:r w:rsidR="00372FA1" w:rsidRPr="000049F9">
        <w:t xml:space="preserve"> on Implementation</w:t>
      </w:r>
      <w:r w:rsidR="00A26576" w:rsidRPr="000049F9">
        <w:t xml:space="preserve">. The </w:t>
      </w:r>
      <w:r w:rsidR="009172E6" w:rsidRPr="000049F9">
        <w:t>C</w:t>
      </w:r>
      <w:r w:rsidR="00A26576" w:rsidRPr="000049F9">
        <w:t>o-</w:t>
      </w:r>
      <w:r w:rsidR="009172E6" w:rsidRPr="000049F9">
        <w:t>C</w:t>
      </w:r>
      <w:r w:rsidR="00A26576" w:rsidRPr="000049F9">
        <w:t>hairs of the Committee will provide updates to</w:t>
      </w:r>
      <w:r w:rsidR="00147DEF" w:rsidRPr="000049F9">
        <w:t xml:space="preserve"> the Bureau of </w:t>
      </w:r>
      <w:r w:rsidR="00693914" w:rsidRPr="000049F9">
        <w:t xml:space="preserve">the Conference of the Parties </w:t>
      </w:r>
      <w:r w:rsidR="00A26576" w:rsidRPr="000049F9">
        <w:t>on the</w:t>
      </w:r>
      <w:r w:rsidR="00147DEF" w:rsidRPr="000049F9">
        <w:t xml:space="preserve"> work</w:t>
      </w:r>
      <w:r w:rsidR="00A26576" w:rsidRPr="000049F9">
        <w:t xml:space="preserve"> of the Committee</w:t>
      </w:r>
      <w:r w:rsidR="00147DEF" w:rsidRPr="000049F9">
        <w:t xml:space="preserve"> on a regular basis</w:t>
      </w:r>
      <w:r w:rsidR="00A26576" w:rsidRPr="000049F9">
        <w:t>, as needed</w:t>
      </w:r>
      <w:r w:rsidR="00147DEF" w:rsidRPr="000049F9">
        <w:t>.</w:t>
      </w:r>
    </w:p>
    <w:p w14:paraId="75FB41F5" w14:textId="09781EEA" w:rsidR="006C34CB" w:rsidRPr="000049F9" w:rsidRDefault="00F000DE" w:rsidP="000A7896">
      <w:pPr>
        <w:tabs>
          <w:tab w:val="left" w:pos="1134"/>
        </w:tabs>
        <w:spacing w:before="120" w:after="120"/>
        <w:ind w:left="567"/>
      </w:pPr>
      <w:r w:rsidRPr="000049F9">
        <w:t>5</w:t>
      </w:r>
      <w:r w:rsidR="00147DEF" w:rsidRPr="000049F9">
        <w:t>.</w:t>
      </w:r>
      <w:r w:rsidR="00147DEF" w:rsidRPr="00261CDC">
        <w:tab/>
        <w:t>The</w:t>
      </w:r>
      <w:r w:rsidR="00147DEF" w:rsidRPr="000049F9">
        <w:t xml:space="preserve"> workplan</w:t>
      </w:r>
      <w:r w:rsidR="00821D3C" w:rsidRPr="000049F9">
        <w:t xml:space="preserve"> of the Advisory</w:t>
      </w:r>
      <w:r w:rsidR="00147DEF" w:rsidRPr="000049F9">
        <w:t xml:space="preserve"> </w:t>
      </w:r>
      <w:r w:rsidR="00821D3C" w:rsidRPr="000049F9">
        <w:t xml:space="preserve">Committee </w:t>
      </w:r>
      <w:r w:rsidR="00147DEF" w:rsidRPr="000049F9">
        <w:t xml:space="preserve">shall be guided by the indicative timeline </w:t>
      </w:r>
      <w:r w:rsidR="000F54C8">
        <w:t xml:space="preserve">contained </w:t>
      </w:r>
      <w:r w:rsidR="00147DEF" w:rsidRPr="000049F9">
        <w:t xml:space="preserve">in </w:t>
      </w:r>
      <w:r w:rsidR="009172E6" w:rsidRPr="000049F9">
        <w:t>document CBD/SBI/4/4/</w:t>
      </w:r>
      <w:r w:rsidR="00147DEF" w:rsidRPr="000049F9">
        <w:t>Add.2</w:t>
      </w:r>
      <w:r w:rsidR="009172E6" w:rsidRPr="000049F9">
        <w:t>/Rev.1</w:t>
      </w:r>
      <w:r w:rsidR="00A26576" w:rsidRPr="000049F9">
        <w:t>.</w:t>
      </w:r>
    </w:p>
    <w:p w14:paraId="7AF2FB26" w14:textId="1E6DD118" w:rsidR="00FD566F" w:rsidRPr="00BF6340" w:rsidRDefault="00131C00" w:rsidP="000A7896">
      <w:pPr>
        <w:tabs>
          <w:tab w:val="left" w:pos="1134"/>
        </w:tabs>
        <w:spacing w:before="120" w:after="120"/>
        <w:ind w:left="567"/>
        <w:rPr>
          <w:b/>
          <w:sz w:val="28"/>
        </w:rPr>
      </w:pPr>
      <w:r w:rsidRPr="000049F9">
        <w:t>]</w:t>
      </w:r>
    </w:p>
    <w:p w14:paraId="10A265DD" w14:textId="491E5E1F" w:rsidR="00AE7DC6" w:rsidRPr="004D742D" w:rsidRDefault="00AE7DC6" w:rsidP="00D02AA1">
      <w:pPr>
        <w:pStyle w:val="Annex"/>
        <w:spacing w:before="240" w:line="256" w:lineRule="auto"/>
        <w:ind w:left="567"/>
        <w:rPr>
          <w:sz w:val="24"/>
        </w:rPr>
      </w:pPr>
      <w:r w:rsidRPr="004D742D">
        <w:rPr>
          <w:sz w:val="24"/>
        </w:rPr>
        <w:t>Annex</w:t>
      </w:r>
      <w:r w:rsidR="00D36CA7" w:rsidRPr="004D742D">
        <w:rPr>
          <w:sz w:val="24"/>
        </w:rPr>
        <w:t xml:space="preserve"> </w:t>
      </w:r>
      <w:r w:rsidR="00D36CA7" w:rsidRPr="00EB3B19">
        <w:rPr>
          <w:sz w:val="24"/>
        </w:rPr>
        <w:t>I</w:t>
      </w:r>
      <w:r w:rsidR="00FD566F" w:rsidRPr="00EB3B19">
        <w:rPr>
          <w:sz w:val="24"/>
        </w:rPr>
        <w:t>V</w:t>
      </w:r>
    </w:p>
    <w:p w14:paraId="412A9AD0" w14:textId="577DAED4" w:rsidR="00AE7DC6" w:rsidRPr="004D742D" w:rsidRDefault="00AE7DC6" w:rsidP="00D02AA1">
      <w:pPr>
        <w:pStyle w:val="Annex"/>
        <w:spacing w:after="120"/>
        <w:ind w:left="567" w:right="146"/>
        <w:jc w:val="left"/>
        <w:outlineLvl w:val="1"/>
        <w:rPr>
          <w:sz w:val="24"/>
        </w:rPr>
      </w:pPr>
      <w:r w:rsidRPr="004D742D">
        <w:rPr>
          <w:sz w:val="24"/>
        </w:rPr>
        <w:t>Terms of reference</w:t>
      </w:r>
      <w:r w:rsidR="00AA20CD" w:rsidRPr="004D742D">
        <w:rPr>
          <w:sz w:val="24"/>
        </w:rPr>
        <w:t xml:space="preserve"> </w:t>
      </w:r>
      <w:r w:rsidRPr="004D742D">
        <w:rPr>
          <w:sz w:val="24"/>
        </w:rPr>
        <w:t>of the Ad Hoc Scientific and Technical Advisory Group</w:t>
      </w:r>
      <w:r w:rsidR="00C81981" w:rsidRPr="004D742D">
        <w:rPr>
          <w:sz w:val="24"/>
        </w:rPr>
        <w:t xml:space="preserve"> </w:t>
      </w:r>
      <w:r w:rsidRPr="004D742D">
        <w:rPr>
          <w:sz w:val="24"/>
        </w:rPr>
        <w:t xml:space="preserve">for the Preparation of the Global Report on Collective Progress in the Implementation of </w:t>
      </w:r>
      <w:r w:rsidRPr="00FE6CFC">
        <w:rPr>
          <w:sz w:val="24"/>
        </w:rPr>
        <w:t xml:space="preserve">the </w:t>
      </w:r>
      <w:r w:rsidRPr="000049F9">
        <w:rPr>
          <w:kern w:val="22"/>
          <w:sz w:val="24"/>
        </w:rPr>
        <w:t>Kunming-Montreal Global Biodiversity Framework</w:t>
      </w:r>
    </w:p>
    <w:p w14:paraId="125C5700" w14:textId="77FF388F" w:rsidR="00483B0D" w:rsidRPr="007C4C14" w:rsidRDefault="00AE7DC6" w:rsidP="00FA1022">
      <w:pPr>
        <w:tabs>
          <w:tab w:val="left" w:pos="1134"/>
          <w:tab w:val="left" w:pos="2160"/>
        </w:tabs>
        <w:snapToGrid w:val="0"/>
        <w:spacing w:before="120" w:after="120"/>
        <w:ind w:left="562"/>
      </w:pPr>
      <w:r w:rsidRPr="004D742D">
        <w:t>1.</w:t>
      </w:r>
      <w:r w:rsidRPr="004D742D">
        <w:tab/>
        <w:t xml:space="preserve">The Ad Hoc Scientific and Technical Advisory Group for the Preparation of the Global Report </w:t>
      </w:r>
      <w:r w:rsidRPr="007C4C14">
        <w:t xml:space="preserve">on Collective Progress in the Implementation of the </w:t>
      </w:r>
      <w:r w:rsidRPr="000049F9">
        <w:t>Kunming-Montreal Global Biodiversity Framework</w:t>
      </w:r>
      <w:r w:rsidRPr="007C4C14">
        <w:t xml:space="preserve"> shall support the </w:t>
      </w:r>
      <w:r w:rsidRPr="000049F9">
        <w:t>Subsidiary Body on Scientific, Technical and Technological Advice</w:t>
      </w:r>
      <w:r w:rsidRPr="007C4C14">
        <w:t xml:space="preserve"> in the provision of scientific, technical and technological inputs for the preparation of global report</w:t>
      </w:r>
      <w:r w:rsidR="00655711">
        <w:t>s</w:t>
      </w:r>
      <w:r w:rsidRPr="007C4C14">
        <w:t xml:space="preserve"> on collective progress in the implementation of the Framework by the Subsidiary Body on Implementation, including </w:t>
      </w:r>
      <w:r w:rsidR="00897CA5">
        <w:t xml:space="preserve">on </w:t>
      </w:r>
      <w:r w:rsidRPr="007C4C14">
        <w:t>means of implementation, for consideration by the Conference of the Parties at its seventeenth and nineteenth meetings</w:t>
      </w:r>
      <w:r w:rsidR="00897CA5">
        <w:t>.</w:t>
      </w:r>
    </w:p>
    <w:p w14:paraId="115AE39E" w14:textId="5BC4AE59" w:rsidR="00483B0D" w:rsidRPr="004D742D" w:rsidRDefault="00AE7DC6" w:rsidP="00FA1022">
      <w:pPr>
        <w:tabs>
          <w:tab w:val="left" w:pos="1134"/>
          <w:tab w:val="left" w:pos="2160"/>
        </w:tabs>
        <w:snapToGrid w:val="0"/>
        <w:spacing w:before="120" w:after="120"/>
        <w:ind w:left="562"/>
      </w:pPr>
      <w:r w:rsidRPr="007C4C14">
        <w:t>2.</w:t>
      </w:r>
      <w:r w:rsidRPr="007C4C14">
        <w:tab/>
        <w:t xml:space="preserve">The </w:t>
      </w:r>
      <w:r w:rsidR="005D29F7" w:rsidRPr="007C4C14">
        <w:t xml:space="preserve">Advisory </w:t>
      </w:r>
      <w:r w:rsidRPr="007C4C14">
        <w:t xml:space="preserve">Group shall oversee and guide the process to compile, analyse and synthesize relevant scientific, technical and technological information for consideration by the </w:t>
      </w:r>
      <w:r w:rsidRPr="000049F9">
        <w:t>Subsidiary Body on Scientific, Technical and Technological Advice</w:t>
      </w:r>
      <w:r w:rsidRPr="007C4C14">
        <w:t xml:space="preserve"> in preparing the scientific and technical aspects of the global report</w:t>
      </w:r>
      <w:r w:rsidR="00CA7CE1">
        <w:t>,</w:t>
      </w:r>
      <w:r w:rsidRPr="007C4C14">
        <w:t xml:space="preserve"> </w:t>
      </w:r>
      <w:proofErr w:type="gramStart"/>
      <w:r w:rsidRPr="007C4C14">
        <w:t>on the basis of</w:t>
      </w:r>
      <w:proofErr w:type="gramEnd"/>
      <w:r w:rsidRPr="007C4C14">
        <w:t xml:space="preserve"> the sources listed under paragraph </w:t>
      </w:r>
      <w:r w:rsidR="00B97C6E" w:rsidRPr="00072D75">
        <w:t>21</w:t>
      </w:r>
      <w:r w:rsidR="00B97C6E" w:rsidRPr="007C4C14">
        <w:t xml:space="preserve"> </w:t>
      </w:r>
      <w:r w:rsidRPr="007C4C14">
        <w:t xml:space="preserve">of the present decision. </w:t>
      </w:r>
      <w:r w:rsidR="00CA7CE1">
        <w:t xml:space="preserve">The Group </w:t>
      </w:r>
      <w:r w:rsidRPr="007C4C14">
        <w:t xml:space="preserve">is </w:t>
      </w:r>
      <w:r w:rsidR="00CA7CE1">
        <w:t xml:space="preserve">specifically </w:t>
      </w:r>
      <w:r w:rsidRPr="007C4C14">
        <w:t>tasked to:</w:t>
      </w:r>
    </w:p>
    <w:p w14:paraId="1C95DDE5" w14:textId="71146220" w:rsidR="00483B0D" w:rsidRPr="004D742D" w:rsidRDefault="00AE7DC6" w:rsidP="00A364DF">
      <w:pPr>
        <w:tabs>
          <w:tab w:val="left" w:pos="1134"/>
          <w:tab w:val="left" w:pos="1701"/>
          <w:tab w:val="left" w:pos="2160"/>
        </w:tabs>
        <w:snapToGrid w:val="0"/>
        <w:spacing w:before="120" w:after="120"/>
        <w:ind w:left="562" w:firstLine="572"/>
      </w:pPr>
      <w:r w:rsidRPr="00A21113">
        <w:rPr>
          <w:rFonts w:eastAsia="Malgun Gothic"/>
          <w:kern w:val="22"/>
        </w:rPr>
        <w:t>(a)</w:t>
      </w:r>
      <w:r w:rsidRPr="00A21113">
        <w:rPr>
          <w:rFonts w:eastAsia="Malgun Gothic"/>
          <w:kern w:val="22"/>
        </w:rPr>
        <w:tab/>
        <w:t xml:space="preserve">Provide advice on the </w:t>
      </w:r>
      <w:r w:rsidRPr="00A21113">
        <w:t xml:space="preserve">scientific, technical and technological </w:t>
      </w:r>
      <w:r w:rsidRPr="00A21113">
        <w:rPr>
          <w:rFonts w:eastAsia="Malgun Gothic"/>
          <w:kern w:val="22"/>
        </w:rPr>
        <w:t xml:space="preserve">contributions to the draft </w:t>
      </w:r>
      <w:proofErr w:type="gramStart"/>
      <w:r w:rsidRPr="00A21113">
        <w:rPr>
          <w:rFonts w:eastAsia="Malgun Gothic"/>
          <w:kern w:val="22"/>
        </w:rPr>
        <w:t>report</w:t>
      </w:r>
      <w:r w:rsidRPr="000049F9">
        <w:rPr>
          <w:rFonts w:eastAsia="Malgun Gothic"/>
          <w:kern w:val="22"/>
        </w:rPr>
        <w:t>[</w:t>
      </w:r>
      <w:proofErr w:type="gramEnd"/>
      <w:r w:rsidRPr="000049F9">
        <w:rPr>
          <w:rFonts w:eastAsia="Malgun Gothic"/>
          <w:kern w:val="22"/>
        </w:rPr>
        <w:t>, including on the provision of means of implementation, in particular to developing countries]</w:t>
      </w:r>
      <w:r w:rsidR="00A94087" w:rsidRPr="00A21113">
        <w:rPr>
          <w:rFonts w:eastAsia="Malgun Gothic"/>
          <w:kern w:val="22"/>
        </w:rPr>
        <w:t>;</w:t>
      </w:r>
    </w:p>
    <w:p w14:paraId="5B277E69" w14:textId="2758F3C5" w:rsidR="00483B0D" w:rsidRPr="004D742D" w:rsidRDefault="00AE7DC6" w:rsidP="00A364DF">
      <w:pPr>
        <w:tabs>
          <w:tab w:val="left" w:pos="1134"/>
          <w:tab w:val="left" w:pos="1701"/>
          <w:tab w:val="left" w:pos="2160"/>
        </w:tabs>
        <w:snapToGrid w:val="0"/>
        <w:spacing w:before="120" w:after="120"/>
        <w:ind w:left="562" w:firstLine="572"/>
      </w:pPr>
      <w:r w:rsidRPr="004D742D">
        <w:t>(b)</w:t>
      </w:r>
      <w:r w:rsidRPr="004D742D">
        <w:tab/>
      </w:r>
      <w:r w:rsidRPr="004D742D">
        <w:rPr>
          <w:rFonts w:eastAsia="Malgun Gothic"/>
          <w:kern w:val="22"/>
        </w:rPr>
        <w:t xml:space="preserve">Provide advice on the use in the global report of the indicators of the monitoring framework for the </w:t>
      </w:r>
      <w:r w:rsidRPr="000049F9">
        <w:t xml:space="preserve">Kunming-Montreal Global Biodiversity </w:t>
      </w:r>
      <w:r w:rsidRPr="000049F9">
        <w:rPr>
          <w:rFonts w:eastAsia="Malgun Gothic"/>
          <w:kern w:val="22"/>
        </w:rPr>
        <w:t>Framework</w:t>
      </w:r>
      <w:r w:rsidRPr="00BD77AA">
        <w:rPr>
          <w:rFonts w:eastAsia="Malgun Gothic"/>
          <w:kern w:val="22"/>
        </w:rPr>
        <w:t>;</w:t>
      </w:r>
      <w:r w:rsidRPr="00BD77AA">
        <w:rPr>
          <w:rStyle w:val="FootnoteReference"/>
          <w:rFonts w:eastAsia="Malgun Gothic"/>
          <w:kern w:val="22"/>
        </w:rPr>
        <w:footnoteReference w:id="20"/>
      </w:r>
    </w:p>
    <w:p w14:paraId="1431007E" w14:textId="07AEE22D" w:rsidR="00AE7DC6" w:rsidRPr="004D742D" w:rsidRDefault="00AE7DC6" w:rsidP="00A364DF">
      <w:pPr>
        <w:tabs>
          <w:tab w:val="left" w:pos="1134"/>
          <w:tab w:val="left" w:pos="1701"/>
          <w:tab w:val="left" w:pos="2160"/>
        </w:tabs>
        <w:snapToGrid w:val="0"/>
        <w:spacing w:before="120" w:after="120"/>
        <w:ind w:left="562" w:firstLine="572"/>
      </w:pPr>
      <w:r w:rsidRPr="004D742D">
        <w:t>(c)</w:t>
      </w:r>
      <w:r w:rsidRPr="004D742D">
        <w:tab/>
        <w:t>Ensure the scientific and technical soundness of the draft global report and its associated products.</w:t>
      </w:r>
    </w:p>
    <w:p w14:paraId="3B8C2EDF" w14:textId="50549F10" w:rsidR="00AE7DC6" w:rsidRPr="000049F9" w:rsidRDefault="00166ECF" w:rsidP="00AE7DC6">
      <w:pPr>
        <w:shd w:val="clear" w:color="auto" w:fill="FFFFFF" w:themeFill="background1"/>
        <w:tabs>
          <w:tab w:val="left" w:pos="1134"/>
          <w:tab w:val="left" w:pos="2160"/>
        </w:tabs>
        <w:snapToGrid w:val="0"/>
        <w:spacing w:before="120" w:after="120"/>
        <w:ind w:left="567"/>
      </w:pPr>
      <w:r w:rsidRPr="000049F9">
        <w:rPr>
          <w:iCs/>
        </w:rPr>
        <w:t>[</w:t>
      </w:r>
      <w:r w:rsidR="00AE7DC6" w:rsidRPr="000049F9">
        <w:t>3.</w:t>
      </w:r>
      <w:r w:rsidR="00AE7DC6" w:rsidRPr="00470639">
        <w:tab/>
        <w:t>The</w:t>
      </w:r>
      <w:r w:rsidR="00AE7DC6" w:rsidRPr="000049F9">
        <w:t xml:space="preserve"> </w:t>
      </w:r>
      <w:r w:rsidR="004A3E4C" w:rsidRPr="000049F9">
        <w:t xml:space="preserve">Advisory </w:t>
      </w:r>
      <w:r w:rsidR="00AE7DC6" w:rsidRPr="000049F9">
        <w:t>Group shall:</w:t>
      </w:r>
    </w:p>
    <w:p w14:paraId="0BEEE8B9" w14:textId="6B2C110F" w:rsidR="00AE7DC6" w:rsidRPr="000049F9" w:rsidRDefault="00AE7DC6" w:rsidP="00AE7DC6">
      <w:pPr>
        <w:shd w:val="clear" w:color="auto" w:fill="FFFFFF" w:themeFill="background1"/>
        <w:tabs>
          <w:tab w:val="left" w:pos="1701"/>
          <w:tab w:val="left" w:pos="3240"/>
        </w:tabs>
        <w:spacing w:before="120" w:after="120"/>
        <w:ind w:left="540" w:firstLine="594"/>
      </w:pPr>
      <w:r w:rsidRPr="000049F9">
        <w:t>(a)</w:t>
      </w:r>
      <w:r w:rsidRPr="000049F9">
        <w:tab/>
        <w:t xml:space="preserve">Prepare and present to the Subsidiary Body on Scientific, Technical and Technological Advice an outline of content and key questions that will structure the scientific and technical aspects of the global report, </w:t>
      </w:r>
      <w:proofErr w:type="gramStart"/>
      <w:r w:rsidR="000914AB">
        <w:t xml:space="preserve">on the </w:t>
      </w:r>
      <w:r w:rsidRPr="00470639">
        <w:t>bas</w:t>
      </w:r>
      <w:r w:rsidR="000914AB">
        <w:t>is</w:t>
      </w:r>
      <w:r w:rsidRPr="00470639">
        <w:t xml:space="preserve"> o</w:t>
      </w:r>
      <w:r w:rsidR="000914AB">
        <w:t>f</w:t>
      </w:r>
      <w:proofErr w:type="gramEnd"/>
      <w:r w:rsidRPr="000049F9">
        <w:t xml:space="preserve"> the present decision; </w:t>
      </w:r>
    </w:p>
    <w:p w14:paraId="6762AE29" w14:textId="149759D9" w:rsidR="00AE7DC6" w:rsidRPr="00671B3A" w:rsidRDefault="00AE7DC6" w:rsidP="00AE7DC6">
      <w:pPr>
        <w:shd w:val="clear" w:color="auto" w:fill="FFFFFF" w:themeFill="background1"/>
        <w:tabs>
          <w:tab w:val="left" w:pos="1701"/>
          <w:tab w:val="left" w:pos="3240"/>
        </w:tabs>
        <w:spacing w:before="120" w:after="120"/>
        <w:ind w:left="540" w:firstLine="594"/>
        <w:rPr>
          <w:rFonts w:eastAsia="Malgun Gothic"/>
          <w:kern w:val="22"/>
        </w:rPr>
      </w:pPr>
      <w:r w:rsidRPr="000049F9">
        <w:rPr>
          <w:rFonts w:eastAsia="Malgun Gothic"/>
          <w:kern w:val="22"/>
        </w:rPr>
        <w:t>(b)</w:t>
      </w:r>
      <w:r w:rsidRPr="000049F9">
        <w:rPr>
          <w:rFonts w:eastAsia="Malgun Gothic"/>
          <w:kern w:val="22"/>
        </w:rPr>
        <w:tab/>
      </w:r>
      <w:r w:rsidRPr="000049F9">
        <w:t xml:space="preserve">Support the preparation of content for relevant sections of the draft global </w:t>
      </w:r>
      <w:proofErr w:type="gramStart"/>
      <w:r w:rsidRPr="000049F9">
        <w:t>report</w:t>
      </w:r>
      <w:r w:rsidR="003A462A">
        <w:t>[</w:t>
      </w:r>
      <w:proofErr w:type="gramEnd"/>
      <w:r w:rsidR="003A462A">
        <w:t>,</w:t>
      </w:r>
      <w:r w:rsidRPr="000049F9">
        <w:t xml:space="preserve"> drawing from the sources of information listed in the present decision]</w:t>
      </w:r>
      <w:r w:rsidRPr="00470639">
        <w:t xml:space="preserve"> </w:t>
      </w:r>
      <w:r w:rsidRPr="000049F9">
        <w:t>[and reach out to additional contributors where needed]</w:t>
      </w:r>
      <w:r w:rsidRPr="00671B3A">
        <w:t>;</w:t>
      </w:r>
    </w:p>
    <w:p w14:paraId="4FC05A7F" w14:textId="007F5471" w:rsidR="00AE7DC6" w:rsidRPr="004D742D" w:rsidRDefault="00AE7DC6" w:rsidP="00AE7DC6">
      <w:pPr>
        <w:shd w:val="clear" w:color="auto" w:fill="FFFFFF" w:themeFill="background1"/>
        <w:tabs>
          <w:tab w:val="left" w:pos="1701"/>
          <w:tab w:val="left" w:pos="3240"/>
        </w:tabs>
        <w:spacing w:before="120" w:after="120"/>
        <w:ind w:left="540" w:firstLine="594"/>
      </w:pPr>
      <w:r w:rsidRPr="000049F9">
        <w:rPr>
          <w:rFonts w:eastAsia="Malgun Gothic"/>
          <w:kern w:val="22"/>
        </w:rPr>
        <w:t>[</w:t>
      </w:r>
      <w:r w:rsidRPr="000049F9">
        <w:t>(c)</w:t>
      </w:r>
      <w:r w:rsidRPr="000049F9">
        <w:tab/>
      </w:r>
      <w:r w:rsidRPr="000049F9">
        <w:rPr>
          <w:rFonts w:eastAsia="Malgun Gothic"/>
          <w:kern w:val="22"/>
        </w:rPr>
        <w:t xml:space="preserve">Consult with the </w:t>
      </w:r>
      <w:r w:rsidR="007477A8">
        <w:rPr>
          <w:rFonts w:eastAsia="Malgun Gothic"/>
          <w:kern w:val="22"/>
        </w:rPr>
        <w:t>S</w:t>
      </w:r>
      <w:r w:rsidRPr="000049F9">
        <w:rPr>
          <w:rFonts w:eastAsia="Malgun Gothic"/>
          <w:kern w:val="22"/>
        </w:rPr>
        <w:t>ecretariat</w:t>
      </w:r>
      <w:r w:rsidRPr="00671B3A">
        <w:rPr>
          <w:rFonts w:eastAsia="Malgun Gothic"/>
          <w:kern w:val="22"/>
        </w:rPr>
        <w:t xml:space="preserve"> of the </w:t>
      </w:r>
      <w:r w:rsidRPr="000049F9">
        <w:rPr>
          <w:rFonts w:eastAsia="Malgun Gothic"/>
          <w:kern w:val="22"/>
        </w:rPr>
        <w:t>Intergovernmental Science-Policy Platform on Biodiversity and Ecosystem Services</w:t>
      </w:r>
      <w:r w:rsidRPr="00671B3A">
        <w:rPr>
          <w:rFonts w:eastAsia="Malgun Gothic"/>
          <w:kern w:val="22"/>
        </w:rPr>
        <w:t xml:space="preserve"> </w:t>
      </w:r>
      <w:r w:rsidRPr="000049F9">
        <w:rPr>
          <w:rFonts w:eastAsia="Malgun Gothic"/>
          <w:kern w:val="22"/>
        </w:rPr>
        <w:t xml:space="preserve">[and </w:t>
      </w:r>
      <w:r w:rsidR="007477A8">
        <w:rPr>
          <w:rFonts w:eastAsia="Malgun Gothic"/>
          <w:kern w:val="22"/>
        </w:rPr>
        <w:t xml:space="preserve">the secretariats </w:t>
      </w:r>
      <w:r w:rsidRPr="000049F9">
        <w:rPr>
          <w:rFonts w:eastAsia="Malgun Gothic"/>
          <w:kern w:val="22"/>
        </w:rPr>
        <w:t xml:space="preserve">of other relevant assessment processes, </w:t>
      </w:r>
      <w:r w:rsidRPr="000049F9">
        <w:t>partners and networks]</w:t>
      </w:r>
      <w:r w:rsidRPr="00671B3A">
        <w:t xml:space="preserve"> at the various stages of preparation of the report.]</w:t>
      </w:r>
      <w:r w:rsidRPr="004D742D">
        <w:t xml:space="preserve"> </w:t>
      </w:r>
    </w:p>
    <w:p w14:paraId="215CA0CA" w14:textId="2FD72FF8" w:rsidR="00AE7DC6" w:rsidRPr="004D742D" w:rsidRDefault="00AE7DC6" w:rsidP="00AE7DC6">
      <w:pPr>
        <w:shd w:val="clear" w:color="auto" w:fill="FFFFFF" w:themeFill="background1"/>
        <w:tabs>
          <w:tab w:val="left" w:pos="1134"/>
          <w:tab w:val="left" w:pos="2160"/>
        </w:tabs>
        <w:snapToGrid w:val="0"/>
        <w:spacing w:before="120" w:after="120"/>
        <w:ind w:left="562"/>
      </w:pPr>
      <w:r w:rsidRPr="004D742D">
        <w:t>[</w:t>
      </w:r>
      <w:r w:rsidR="00A94087">
        <w:t>4</w:t>
      </w:r>
      <w:r w:rsidRPr="004D742D">
        <w:t>.</w:t>
      </w:r>
      <w:r w:rsidRPr="004D742D">
        <w:tab/>
        <w:t xml:space="preserve">The </w:t>
      </w:r>
      <w:r w:rsidR="00476ACA">
        <w:t xml:space="preserve">Advisory </w:t>
      </w:r>
      <w:r w:rsidRPr="004D742D">
        <w:t>Group shall also contribute to the technical dialogue referred to in the present decision.]</w:t>
      </w:r>
    </w:p>
    <w:p w14:paraId="79913960" w14:textId="05CD4094" w:rsidR="00AE7DC6" w:rsidRPr="004D742D" w:rsidRDefault="00A94087" w:rsidP="00AE7DC6">
      <w:pPr>
        <w:shd w:val="clear" w:color="auto" w:fill="FFFFFF" w:themeFill="background1"/>
        <w:tabs>
          <w:tab w:val="left" w:pos="1134"/>
          <w:tab w:val="left" w:pos="2160"/>
        </w:tabs>
        <w:snapToGrid w:val="0"/>
        <w:spacing w:before="120" w:after="120"/>
        <w:ind w:left="562"/>
      </w:pPr>
      <w:r>
        <w:t>5</w:t>
      </w:r>
      <w:r w:rsidR="00AE7DC6" w:rsidRPr="004D742D">
        <w:t>.</w:t>
      </w:r>
      <w:r w:rsidR="00AE7DC6" w:rsidRPr="004D742D">
        <w:tab/>
      </w:r>
      <w:bookmarkStart w:id="9" w:name="_Hlk167353529"/>
      <w:r w:rsidR="00AE7DC6" w:rsidRPr="004D742D">
        <w:rPr>
          <w:rFonts w:asciiTheme="majorBidi" w:hAnsiTheme="majorBidi"/>
          <w:kern w:val="22"/>
        </w:rPr>
        <w:t xml:space="preserve">The </w:t>
      </w:r>
      <w:r w:rsidR="000C4F06">
        <w:t xml:space="preserve">Advisory </w:t>
      </w:r>
      <w:r w:rsidR="00AE7DC6" w:rsidRPr="004D742D">
        <w:t>Group</w:t>
      </w:r>
      <w:r w:rsidR="00AE7DC6" w:rsidRPr="004D742D">
        <w:rPr>
          <w:rFonts w:asciiTheme="majorBidi" w:hAnsiTheme="majorBidi"/>
          <w:kern w:val="22"/>
        </w:rPr>
        <w:t xml:space="preserve"> shall be composed of 15 experts nominated by Parties,</w:t>
      </w:r>
      <w:r w:rsidR="00AE7DC6" w:rsidRPr="004D742D">
        <w:t xml:space="preserve"> </w:t>
      </w:r>
      <w:r w:rsidR="00AE7DC6" w:rsidRPr="004D742D">
        <w:rPr>
          <w:rFonts w:asciiTheme="majorBidi" w:hAnsiTheme="majorBidi"/>
          <w:kern w:val="22"/>
        </w:rPr>
        <w:t xml:space="preserve">who may include experts from relevant </w:t>
      </w:r>
      <w:r w:rsidR="00AE7DC6" w:rsidRPr="00671B3A">
        <w:rPr>
          <w:rFonts w:asciiTheme="majorBidi" w:hAnsiTheme="majorBidi"/>
          <w:kern w:val="22"/>
        </w:rPr>
        <w:t xml:space="preserve">academic and research institutions, </w:t>
      </w:r>
      <w:r w:rsidR="00AE7DC6" w:rsidRPr="000049F9">
        <w:t>and</w:t>
      </w:r>
      <w:r w:rsidR="00AE7DC6" w:rsidRPr="00671B3A">
        <w:t xml:space="preserve"> 10 representatives nominated by observers, including 5 from </w:t>
      </w:r>
      <w:r w:rsidR="00AE7DC6" w:rsidRPr="000049F9">
        <w:t>indigenous people</w:t>
      </w:r>
      <w:r w:rsidR="00AE7DC6" w:rsidRPr="00671B3A">
        <w:t>s and</w:t>
      </w:r>
      <w:r w:rsidR="00AE7DC6" w:rsidRPr="004D742D">
        <w:t xml:space="preserve"> local communities </w:t>
      </w:r>
      <w:r w:rsidR="00BC12D8">
        <w:t xml:space="preserve">and </w:t>
      </w:r>
      <w:r w:rsidR="00AE7DC6" w:rsidRPr="004D742D">
        <w:t xml:space="preserve">women and youth </w:t>
      </w:r>
      <w:r w:rsidR="00AE7DC6" w:rsidRPr="00BC12D8">
        <w:t>groups</w:t>
      </w:r>
      <w:r w:rsidR="00AE7DC6" w:rsidRPr="004D742D">
        <w:t>, with due regard to equitable regional representation</w:t>
      </w:r>
      <w:r w:rsidR="00513077">
        <w:t>,</w:t>
      </w:r>
      <w:r w:rsidR="00AE7DC6" w:rsidRPr="004D742D">
        <w:t xml:space="preserve"> gender </w:t>
      </w:r>
      <w:r w:rsidR="00AE7DC6" w:rsidRPr="00647E30">
        <w:t>balance</w:t>
      </w:r>
      <w:r w:rsidR="00C30FDD" w:rsidRPr="00647E30">
        <w:rPr>
          <w:kern w:val="22"/>
        </w:rPr>
        <w:t xml:space="preserve"> </w:t>
      </w:r>
      <w:r w:rsidR="00513077" w:rsidRPr="00647E30">
        <w:rPr>
          <w:kern w:val="22"/>
        </w:rPr>
        <w:t xml:space="preserve">and </w:t>
      </w:r>
      <w:r w:rsidR="00C30FDD" w:rsidRPr="00647E30">
        <w:rPr>
          <w:kern w:val="22"/>
        </w:rPr>
        <w:t xml:space="preserve">representation of different areas of technical expertise, ensuring balance in expertise </w:t>
      </w:r>
      <w:r w:rsidR="00647E30" w:rsidRPr="000049F9">
        <w:rPr>
          <w:kern w:val="22"/>
        </w:rPr>
        <w:t>i</w:t>
      </w:r>
      <w:r w:rsidR="00C30FDD" w:rsidRPr="00647E30">
        <w:rPr>
          <w:kern w:val="22"/>
        </w:rPr>
        <w:t>n all aspects of the goals and targets of the Framework</w:t>
      </w:r>
      <w:r w:rsidR="00AE7DC6" w:rsidRPr="00647E30">
        <w:t>.</w:t>
      </w:r>
      <w:r w:rsidR="00AE7DC6" w:rsidRPr="00647E30">
        <w:rPr>
          <w:rFonts w:asciiTheme="majorBidi" w:hAnsiTheme="majorBidi"/>
          <w:kern w:val="22"/>
        </w:rPr>
        <w:t xml:space="preserve"> </w:t>
      </w:r>
      <w:r w:rsidR="00AE7DC6" w:rsidRPr="00647E30">
        <w:rPr>
          <w:kern w:val="22"/>
        </w:rPr>
        <w:t xml:space="preserve">The Bureau of the </w:t>
      </w:r>
      <w:r w:rsidR="00AE7DC6" w:rsidRPr="000049F9">
        <w:rPr>
          <w:kern w:val="22"/>
        </w:rPr>
        <w:t>Subsidiary Body</w:t>
      </w:r>
      <w:r w:rsidR="00AE7DC6" w:rsidRPr="000049F9">
        <w:t xml:space="preserve"> on Scientific, Technical and Technological Advice</w:t>
      </w:r>
      <w:r w:rsidR="00AE7DC6" w:rsidRPr="00647E30">
        <w:rPr>
          <w:kern w:val="22"/>
        </w:rPr>
        <w:t>, with the support of the Secretariat, shall select experts from</w:t>
      </w:r>
      <w:r w:rsidR="00AE7DC6" w:rsidRPr="004D742D">
        <w:rPr>
          <w:kern w:val="22"/>
        </w:rPr>
        <w:t xml:space="preserve"> the nominations submitted by Parties and observers</w:t>
      </w:r>
    </w:p>
    <w:p w14:paraId="53530977" w14:textId="7955DE48" w:rsidR="00AE7DC6" w:rsidRPr="004D742D" w:rsidRDefault="00A94087" w:rsidP="00603A6F">
      <w:pPr>
        <w:shd w:val="clear" w:color="auto" w:fill="FFFFFF" w:themeFill="background1"/>
        <w:tabs>
          <w:tab w:val="left" w:pos="1134"/>
          <w:tab w:val="left" w:pos="2160"/>
        </w:tabs>
        <w:snapToGrid w:val="0"/>
        <w:spacing w:before="120" w:after="120"/>
        <w:ind w:left="567"/>
      </w:pPr>
      <w:r>
        <w:t>6</w:t>
      </w:r>
      <w:r w:rsidR="00AE7DC6" w:rsidRPr="004D742D">
        <w:t>.</w:t>
      </w:r>
      <w:r w:rsidR="00AE7DC6" w:rsidRPr="004D742D">
        <w:tab/>
      </w:r>
      <w:r w:rsidR="00AE7DC6" w:rsidRPr="004D742D">
        <w:rPr>
          <w:kern w:val="22"/>
        </w:rPr>
        <w:t xml:space="preserve">Experts </w:t>
      </w:r>
      <w:r w:rsidR="00AE7DC6" w:rsidRPr="004D742D">
        <w:rPr>
          <w:rFonts w:asciiTheme="majorBidi" w:hAnsiTheme="majorBidi"/>
          <w:kern w:val="22"/>
        </w:rPr>
        <w:t>may</w:t>
      </w:r>
      <w:r w:rsidR="00AE7DC6" w:rsidRPr="004D742D">
        <w:rPr>
          <w:kern w:val="22"/>
        </w:rPr>
        <w:t xml:space="preserve"> be selected from </w:t>
      </w:r>
      <w:r w:rsidR="00A20AF1">
        <w:rPr>
          <w:kern w:val="22"/>
        </w:rPr>
        <w:t xml:space="preserve">people </w:t>
      </w:r>
      <w:r w:rsidR="00AE7DC6" w:rsidRPr="004D742D">
        <w:rPr>
          <w:kern w:val="22"/>
        </w:rPr>
        <w:t>with, among others:</w:t>
      </w:r>
    </w:p>
    <w:p w14:paraId="339F0228" w14:textId="4669B6EE" w:rsidR="00AE7DC6" w:rsidRPr="004D742D"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rPr>
      </w:pPr>
      <w:r w:rsidRPr="004D742D">
        <w:rPr>
          <w:rFonts w:asciiTheme="majorBidi" w:hAnsiTheme="majorBidi"/>
          <w:kern w:val="22"/>
        </w:rPr>
        <w:t>(a)</w:t>
      </w:r>
      <w:r w:rsidRPr="004D742D">
        <w:rPr>
          <w:rFonts w:asciiTheme="majorBidi" w:hAnsiTheme="majorBidi"/>
          <w:kern w:val="22"/>
        </w:rPr>
        <w:tab/>
        <w:t>A record of scientific, technical and technological publications or expertise related to the analysis of biodiversity status and trends, biodiversity indicators</w:t>
      </w:r>
      <w:r w:rsidRPr="004D742D">
        <w:rPr>
          <w:rFonts w:asciiTheme="majorBidi" w:hAnsiTheme="majorBidi"/>
        </w:rPr>
        <w:t xml:space="preserve"> </w:t>
      </w:r>
      <w:r w:rsidR="00EE2A65">
        <w:rPr>
          <w:rFonts w:asciiTheme="majorBidi" w:hAnsiTheme="majorBidi"/>
        </w:rPr>
        <w:t xml:space="preserve">and </w:t>
      </w:r>
      <w:r w:rsidRPr="004D742D">
        <w:rPr>
          <w:rFonts w:asciiTheme="majorBidi" w:hAnsiTheme="majorBidi"/>
        </w:rPr>
        <w:t>social and cultural aspects of biodiversity</w:t>
      </w:r>
      <w:r w:rsidRPr="004D742D">
        <w:rPr>
          <w:rFonts w:asciiTheme="majorBidi" w:hAnsiTheme="majorBidi"/>
          <w:kern w:val="22"/>
        </w:rPr>
        <w:t>;</w:t>
      </w:r>
    </w:p>
    <w:p w14:paraId="76228FE5" w14:textId="4E7AE211" w:rsidR="00AE7DC6" w:rsidRPr="004D742D"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rPr>
      </w:pPr>
      <w:r w:rsidRPr="004D742D">
        <w:rPr>
          <w:rFonts w:asciiTheme="majorBidi" w:hAnsiTheme="majorBidi"/>
          <w:kern w:val="22"/>
        </w:rPr>
        <w:t>(b)</w:t>
      </w:r>
      <w:r w:rsidRPr="004D742D">
        <w:rPr>
          <w:rFonts w:asciiTheme="majorBidi" w:hAnsiTheme="majorBidi"/>
          <w:kern w:val="22"/>
        </w:rPr>
        <w:tab/>
        <w:t>Expertise and experience in a field related to the goals and targets of the Framework;</w:t>
      </w:r>
    </w:p>
    <w:p w14:paraId="26F73C74" w14:textId="78DF3C19" w:rsidR="00AE7DC6" w:rsidRPr="004D742D"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rPr>
      </w:pPr>
      <w:r w:rsidRPr="004D742D">
        <w:rPr>
          <w:rFonts w:asciiTheme="majorBidi" w:hAnsiTheme="majorBidi"/>
          <w:kern w:val="22"/>
        </w:rPr>
        <w:t>(c)</w:t>
      </w:r>
      <w:r w:rsidRPr="004D742D">
        <w:rPr>
          <w:rFonts w:asciiTheme="majorBidi" w:hAnsiTheme="majorBidi"/>
          <w:kern w:val="22"/>
        </w:rPr>
        <w:tab/>
        <w:t xml:space="preserve">Demonstrated knowledge </w:t>
      </w:r>
      <w:r w:rsidRPr="004941F5">
        <w:rPr>
          <w:rFonts w:asciiTheme="majorBidi" w:hAnsiTheme="majorBidi"/>
          <w:kern w:val="22"/>
        </w:rPr>
        <w:t xml:space="preserve">of the </w:t>
      </w:r>
      <w:r w:rsidRPr="000049F9">
        <w:rPr>
          <w:rFonts w:asciiTheme="majorBidi" w:hAnsiTheme="majorBidi"/>
          <w:kern w:val="22"/>
        </w:rPr>
        <w:t>Convention on Biological Diversity</w:t>
      </w:r>
      <w:r w:rsidRPr="004941F5">
        <w:rPr>
          <w:rFonts w:asciiTheme="majorBidi" w:hAnsiTheme="majorBidi"/>
          <w:kern w:val="22"/>
        </w:rPr>
        <w:t xml:space="preserve"> and</w:t>
      </w:r>
      <w:r w:rsidRPr="004D742D">
        <w:rPr>
          <w:rFonts w:asciiTheme="majorBidi" w:hAnsiTheme="majorBidi"/>
          <w:kern w:val="22"/>
        </w:rPr>
        <w:t xml:space="preserve"> other international scientific and technical assessment processes related to biodiversity;</w:t>
      </w:r>
    </w:p>
    <w:p w14:paraId="75D6F625" w14:textId="4B5290CD" w:rsidR="00AE7DC6" w:rsidRPr="004D742D"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rPr>
      </w:pPr>
      <w:r w:rsidRPr="004D742D">
        <w:rPr>
          <w:rFonts w:asciiTheme="majorBidi" w:hAnsiTheme="majorBidi"/>
        </w:rPr>
        <w:t>(d)</w:t>
      </w:r>
      <w:r w:rsidRPr="004D742D">
        <w:rPr>
          <w:rFonts w:asciiTheme="majorBidi" w:hAnsiTheme="majorBidi"/>
        </w:rPr>
        <w:tab/>
        <w:t xml:space="preserve">Knowledge </w:t>
      </w:r>
      <w:r w:rsidR="00226A66">
        <w:rPr>
          <w:rFonts w:asciiTheme="majorBidi" w:hAnsiTheme="majorBidi"/>
        </w:rPr>
        <w:t xml:space="preserve">of </w:t>
      </w:r>
      <w:r w:rsidRPr="004D742D">
        <w:rPr>
          <w:rFonts w:asciiTheme="majorBidi" w:hAnsiTheme="majorBidi"/>
        </w:rPr>
        <w:t xml:space="preserve">and </w:t>
      </w:r>
      <w:r w:rsidR="00E368D5">
        <w:rPr>
          <w:rFonts w:asciiTheme="majorBidi" w:hAnsiTheme="majorBidi"/>
        </w:rPr>
        <w:t>perspectives</w:t>
      </w:r>
      <w:r w:rsidR="00E368D5" w:rsidRPr="004D742D">
        <w:rPr>
          <w:rFonts w:asciiTheme="majorBidi" w:hAnsiTheme="majorBidi"/>
        </w:rPr>
        <w:t xml:space="preserve"> </w:t>
      </w:r>
      <w:r w:rsidRPr="004D742D">
        <w:rPr>
          <w:rFonts w:asciiTheme="majorBidi" w:hAnsiTheme="majorBidi"/>
        </w:rPr>
        <w:t xml:space="preserve">on the three objectives of the Convention </w:t>
      </w:r>
      <w:r w:rsidR="00237A54">
        <w:rPr>
          <w:rFonts w:asciiTheme="majorBidi" w:hAnsiTheme="majorBidi"/>
        </w:rPr>
        <w:t xml:space="preserve">and </w:t>
      </w:r>
      <w:r w:rsidRPr="004D742D">
        <w:rPr>
          <w:rFonts w:asciiTheme="majorBidi" w:hAnsiTheme="majorBidi"/>
        </w:rPr>
        <w:t xml:space="preserve">traditional </w:t>
      </w:r>
      <w:r w:rsidRPr="004941F5">
        <w:rPr>
          <w:rFonts w:asciiTheme="majorBidi" w:hAnsiTheme="majorBidi"/>
        </w:rPr>
        <w:t xml:space="preserve">knowledge, </w:t>
      </w:r>
      <w:r w:rsidRPr="000049F9">
        <w:rPr>
          <w:rFonts w:asciiTheme="majorBidi" w:hAnsiTheme="majorBidi"/>
        </w:rPr>
        <w:t>[including expertise in diverse methods and approaches for valuing nature,]</w:t>
      </w:r>
      <w:r w:rsidRPr="004941F5">
        <w:rPr>
          <w:rFonts w:asciiTheme="majorBidi" w:hAnsiTheme="majorBidi"/>
        </w:rPr>
        <w:t xml:space="preserve"> such as those held by </w:t>
      </w:r>
      <w:r w:rsidRPr="000049F9">
        <w:rPr>
          <w:rFonts w:asciiTheme="majorBidi" w:hAnsiTheme="majorBidi"/>
        </w:rPr>
        <w:t>indigenous people</w:t>
      </w:r>
      <w:r w:rsidRPr="004941F5">
        <w:rPr>
          <w:rFonts w:asciiTheme="majorBidi" w:hAnsiTheme="majorBidi"/>
        </w:rPr>
        <w:t>s and local communities</w:t>
      </w:r>
      <w:r w:rsidRPr="00805FB3">
        <w:rPr>
          <w:rFonts w:asciiTheme="majorBidi" w:hAnsiTheme="majorBidi"/>
        </w:rPr>
        <w:t xml:space="preserve">, women and </w:t>
      </w:r>
      <w:r w:rsidRPr="000049F9">
        <w:rPr>
          <w:rFonts w:asciiTheme="majorBidi" w:hAnsiTheme="majorBidi"/>
        </w:rPr>
        <w:t>youth.</w:t>
      </w:r>
    </w:p>
    <w:p w14:paraId="52ADD8A2" w14:textId="3989F74B" w:rsidR="00AE7DC6" w:rsidRPr="004D742D" w:rsidRDefault="00A94087" w:rsidP="00603A6F">
      <w:pPr>
        <w:tabs>
          <w:tab w:val="left" w:pos="1134"/>
          <w:tab w:val="left" w:pos="2160"/>
        </w:tabs>
        <w:snapToGrid w:val="0"/>
        <w:spacing w:before="120" w:after="120"/>
        <w:ind w:left="567"/>
        <w:rPr>
          <w:rFonts w:asciiTheme="majorBidi" w:hAnsiTheme="majorBidi"/>
          <w:kern w:val="22"/>
        </w:rPr>
      </w:pPr>
      <w:r>
        <w:rPr>
          <w:rFonts w:asciiTheme="majorBidi" w:hAnsiTheme="majorBidi"/>
          <w:kern w:val="22"/>
        </w:rPr>
        <w:t>7</w:t>
      </w:r>
      <w:r w:rsidR="00AE7DC6" w:rsidRPr="004D742D">
        <w:rPr>
          <w:rFonts w:asciiTheme="majorBidi" w:hAnsiTheme="majorBidi"/>
          <w:kern w:val="22"/>
        </w:rPr>
        <w:t>.</w:t>
      </w:r>
      <w:r w:rsidR="00AE7DC6" w:rsidRPr="004D742D">
        <w:rPr>
          <w:rFonts w:asciiTheme="majorBidi" w:hAnsiTheme="majorBidi"/>
          <w:kern w:val="22"/>
        </w:rPr>
        <w:tab/>
        <w:t>The</w:t>
      </w:r>
      <w:r w:rsidR="00AE7DC6" w:rsidRPr="004D742D">
        <w:t xml:space="preserve"> </w:t>
      </w:r>
      <w:r w:rsidR="001204BE">
        <w:t xml:space="preserve">Advisory </w:t>
      </w:r>
      <w:r w:rsidR="00AE7DC6" w:rsidRPr="004D742D">
        <w:t>Group will elect two co-chairs from among the selected experts, one from a developed country and one from a developing country.</w:t>
      </w:r>
    </w:p>
    <w:p w14:paraId="725CADF8" w14:textId="7F249BFB" w:rsidR="00AE7DC6" w:rsidRPr="004D742D" w:rsidRDefault="00A94087" w:rsidP="00AE7DC6">
      <w:pPr>
        <w:tabs>
          <w:tab w:val="left" w:pos="1134"/>
          <w:tab w:val="left" w:pos="2160"/>
        </w:tabs>
        <w:snapToGrid w:val="0"/>
        <w:spacing w:before="120" w:after="120"/>
        <w:ind w:left="567"/>
        <w:rPr>
          <w:kern w:val="22"/>
        </w:rPr>
      </w:pPr>
      <w:r>
        <w:rPr>
          <w:kern w:val="22"/>
        </w:rPr>
        <w:t>8</w:t>
      </w:r>
      <w:r w:rsidR="00AE7DC6" w:rsidRPr="004D742D">
        <w:rPr>
          <w:kern w:val="22"/>
        </w:rPr>
        <w:t>.</w:t>
      </w:r>
      <w:r w:rsidR="00AE7DC6" w:rsidRPr="004D742D">
        <w:rPr>
          <w:kern w:val="22"/>
        </w:rPr>
        <w:tab/>
      </w:r>
      <w:r w:rsidR="00AE7DC6" w:rsidRPr="004D742D">
        <w:rPr>
          <w:rFonts w:asciiTheme="majorBidi" w:hAnsiTheme="majorBidi"/>
          <w:kern w:val="22"/>
        </w:rPr>
        <w:t xml:space="preserve">The </w:t>
      </w:r>
      <w:r w:rsidR="0066711A">
        <w:t>C</w:t>
      </w:r>
      <w:r w:rsidR="00AE7DC6" w:rsidRPr="004D742D">
        <w:t>hairs</w:t>
      </w:r>
      <w:r w:rsidR="00AE7DC6" w:rsidRPr="004D742D">
        <w:rPr>
          <w:rFonts w:asciiTheme="majorBidi" w:hAnsiTheme="majorBidi"/>
          <w:kern w:val="22"/>
        </w:rPr>
        <w:t xml:space="preserve"> of </w:t>
      </w:r>
      <w:r w:rsidR="00AE7DC6" w:rsidRPr="00A219F4">
        <w:rPr>
          <w:rFonts w:asciiTheme="majorBidi" w:hAnsiTheme="majorBidi"/>
          <w:kern w:val="22"/>
        </w:rPr>
        <w:t xml:space="preserve">the </w:t>
      </w:r>
      <w:r w:rsidR="00AE7DC6" w:rsidRPr="000049F9">
        <w:rPr>
          <w:rFonts w:asciiTheme="majorBidi" w:hAnsiTheme="majorBidi"/>
          <w:kern w:val="22"/>
        </w:rPr>
        <w:t>Subsidiary Body on Scientific, Technical and Technological Advice</w:t>
      </w:r>
      <w:r w:rsidR="00AE7DC6" w:rsidRPr="00A219F4">
        <w:rPr>
          <w:rFonts w:asciiTheme="majorBidi" w:hAnsiTheme="majorBidi"/>
          <w:kern w:val="22"/>
        </w:rPr>
        <w:t>, the Subsidiary Body on Implementation, the Ad Hoc Open-ended Intersessional Working Group o</w:t>
      </w:r>
      <w:r w:rsidR="00AE7DC6" w:rsidRPr="000049F9">
        <w:rPr>
          <w:rFonts w:asciiTheme="majorBidi" w:hAnsiTheme="majorBidi"/>
          <w:kern w:val="22"/>
        </w:rPr>
        <w:t>n Article</w:t>
      </w:r>
      <w:r w:rsidR="00AE7DC6" w:rsidRPr="00A219F4">
        <w:rPr>
          <w:rFonts w:asciiTheme="majorBidi" w:hAnsiTheme="majorBidi"/>
          <w:kern w:val="22"/>
        </w:rPr>
        <w:t xml:space="preserve"> 8(j) and Related Provisions of the Convention and </w:t>
      </w:r>
      <w:r w:rsidR="00C570C0">
        <w:rPr>
          <w:rFonts w:asciiTheme="majorBidi" w:hAnsiTheme="majorBidi"/>
          <w:kern w:val="22"/>
        </w:rPr>
        <w:t>the</w:t>
      </w:r>
      <w:r w:rsidR="00C570C0" w:rsidRPr="00A219F4">
        <w:rPr>
          <w:rFonts w:asciiTheme="majorBidi" w:hAnsiTheme="majorBidi"/>
          <w:kern w:val="22"/>
        </w:rPr>
        <w:t xml:space="preserve"> </w:t>
      </w:r>
      <w:r w:rsidR="00C570C0">
        <w:rPr>
          <w:rFonts w:asciiTheme="majorBidi" w:hAnsiTheme="majorBidi"/>
          <w:kern w:val="22"/>
        </w:rPr>
        <w:t>A</w:t>
      </w:r>
      <w:r w:rsidR="00E40362">
        <w:rPr>
          <w:rFonts w:asciiTheme="majorBidi" w:hAnsiTheme="majorBidi"/>
          <w:kern w:val="22"/>
        </w:rPr>
        <w:t xml:space="preserve">dvisory </w:t>
      </w:r>
      <w:r w:rsidR="00C570C0">
        <w:rPr>
          <w:rFonts w:asciiTheme="majorBidi" w:hAnsiTheme="majorBidi"/>
          <w:kern w:val="22"/>
        </w:rPr>
        <w:t>C</w:t>
      </w:r>
      <w:r w:rsidR="00AE7DC6" w:rsidRPr="00A219F4">
        <w:rPr>
          <w:rFonts w:asciiTheme="majorBidi" w:hAnsiTheme="majorBidi"/>
          <w:kern w:val="22"/>
        </w:rPr>
        <w:t xml:space="preserve">ommittee </w:t>
      </w:r>
      <w:r w:rsidR="00E40362">
        <w:rPr>
          <w:rFonts w:asciiTheme="majorBidi" w:hAnsiTheme="majorBidi"/>
          <w:kern w:val="22"/>
        </w:rPr>
        <w:t>on</w:t>
      </w:r>
      <w:r w:rsidR="00AE7DC6" w:rsidRPr="00A219F4">
        <w:rPr>
          <w:rFonts w:asciiTheme="majorBidi" w:hAnsiTheme="majorBidi"/>
          <w:kern w:val="22"/>
        </w:rPr>
        <w:t xml:space="preserve"> the </w:t>
      </w:r>
      <w:r w:rsidR="00C570C0">
        <w:rPr>
          <w:rFonts w:asciiTheme="majorBidi" w:hAnsiTheme="majorBidi"/>
          <w:kern w:val="22"/>
        </w:rPr>
        <w:t>G</w:t>
      </w:r>
      <w:r w:rsidR="00AE7DC6" w:rsidRPr="00A219F4">
        <w:rPr>
          <w:rFonts w:asciiTheme="majorBidi" w:hAnsiTheme="majorBidi"/>
          <w:kern w:val="22"/>
        </w:rPr>
        <w:t xml:space="preserve">lobal </w:t>
      </w:r>
      <w:r w:rsidR="00C570C0">
        <w:rPr>
          <w:rFonts w:asciiTheme="majorBidi" w:hAnsiTheme="majorBidi"/>
          <w:kern w:val="22"/>
        </w:rPr>
        <w:t>R</w:t>
      </w:r>
      <w:r w:rsidR="00AE7DC6" w:rsidRPr="00A219F4">
        <w:rPr>
          <w:rFonts w:asciiTheme="majorBidi" w:hAnsiTheme="majorBidi"/>
          <w:kern w:val="22"/>
        </w:rPr>
        <w:t>eview of</w:t>
      </w:r>
      <w:r w:rsidR="00AE7DC6" w:rsidRPr="00A219F4">
        <w:rPr>
          <w:rFonts w:eastAsia="Malgun Gothic"/>
          <w:kern w:val="22"/>
        </w:rPr>
        <w:t xml:space="preserve"> </w:t>
      </w:r>
      <w:r w:rsidR="00C570C0">
        <w:rPr>
          <w:rFonts w:eastAsia="Malgun Gothic"/>
          <w:kern w:val="22"/>
        </w:rPr>
        <w:t>C</w:t>
      </w:r>
      <w:r w:rsidR="00AE7DC6" w:rsidRPr="00A219F4">
        <w:rPr>
          <w:rFonts w:eastAsia="Malgun Gothic"/>
          <w:kern w:val="22"/>
        </w:rPr>
        <w:t xml:space="preserve">ollective </w:t>
      </w:r>
      <w:r w:rsidR="00C570C0">
        <w:rPr>
          <w:rFonts w:eastAsia="Malgun Gothic"/>
          <w:kern w:val="22"/>
        </w:rPr>
        <w:t>P</w:t>
      </w:r>
      <w:r w:rsidR="00AE7DC6" w:rsidRPr="00A219F4">
        <w:rPr>
          <w:rFonts w:eastAsia="Malgun Gothic"/>
          <w:kern w:val="22"/>
        </w:rPr>
        <w:t xml:space="preserve">rogress in the </w:t>
      </w:r>
      <w:r w:rsidR="00C570C0">
        <w:rPr>
          <w:rFonts w:eastAsia="Malgun Gothic"/>
          <w:kern w:val="22"/>
        </w:rPr>
        <w:t>I</w:t>
      </w:r>
      <w:r w:rsidR="00AE7DC6" w:rsidRPr="00A219F4">
        <w:rPr>
          <w:rFonts w:eastAsia="Malgun Gothic"/>
          <w:kern w:val="22"/>
        </w:rPr>
        <w:t>mplementation of the Framework</w:t>
      </w:r>
      <w:r w:rsidR="00AE7DC6" w:rsidRPr="00A219F4">
        <w:rPr>
          <w:rFonts w:asciiTheme="majorBidi" w:hAnsiTheme="majorBidi"/>
          <w:kern w:val="22"/>
        </w:rPr>
        <w:t xml:space="preserve"> (if established) may participate, </w:t>
      </w:r>
      <w:r w:rsidR="00EC5E69">
        <w:rPr>
          <w:rFonts w:asciiTheme="majorBidi" w:hAnsiTheme="majorBidi"/>
          <w:kern w:val="22"/>
        </w:rPr>
        <w:t xml:space="preserve">in an </w:t>
      </w:r>
      <w:r w:rsidR="00AE7DC6" w:rsidRPr="00A219F4">
        <w:rPr>
          <w:rFonts w:asciiTheme="majorBidi" w:hAnsiTheme="majorBidi"/>
          <w:kern w:val="22"/>
        </w:rPr>
        <w:t>ex officio</w:t>
      </w:r>
      <w:r w:rsidR="00EC5E69">
        <w:rPr>
          <w:rFonts w:asciiTheme="majorBidi" w:hAnsiTheme="majorBidi"/>
          <w:kern w:val="22"/>
        </w:rPr>
        <w:t xml:space="preserve"> capacity</w:t>
      </w:r>
      <w:r w:rsidR="00AE7DC6" w:rsidRPr="00A219F4">
        <w:rPr>
          <w:rFonts w:asciiTheme="majorBidi" w:hAnsiTheme="majorBidi"/>
          <w:kern w:val="22"/>
        </w:rPr>
        <w:t xml:space="preserve">, in the meetings of the </w:t>
      </w:r>
      <w:r w:rsidR="000E1A9A">
        <w:t xml:space="preserve">Advisory </w:t>
      </w:r>
      <w:r w:rsidR="00AE7DC6" w:rsidRPr="00A219F4">
        <w:rPr>
          <w:rFonts w:asciiTheme="majorBidi" w:hAnsiTheme="majorBidi"/>
          <w:kern w:val="22"/>
        </w:rPr>
        <w:t xml:space="preserve">Group, when appropriate. </w:t>
      </w:r>
      <w:r w:rsidR="00AE7DC6" w:rsidRPr="00A219F4">
        <w:rPr>
          <w:kern w:val="22"/>
        </w:rPr>
        <w:t xml:space="preserve">The </w:t>
      </w:r>
      <w:r w:rsidR="000E1A9A">
        <w:t xml:space="preserve">Advisory </w:t>
      </w:r>
      <w:r w:rsidR="00AE7DC6" w:rsidRPr="00A219F4">
        <w:rPr>
          <w:kern w:val="22"/>
        </w:rPr>
        <w:t>Group may invite other experts, as appropriate</w:t>
      </w:r>
      <w:r w:rsidR="00AE7DC6" w:rsidRPr="000049F9">
        <w:rPr>
          <w:kern w:val="22"/>
        </w:rPr>
        <w:t xml:space="preserve">, </w:t>
      </w:r>
      <w:r w:rsidR="00AE7DC6" w:rsidRPr="00A219F4">
        <w:rPr>
          <w:kern w:val="22"/>
        </w:rPr>
        <w:t xml:space="preserve">with due regard to equitable regional representation, including </w:t>
      </w:r>
      <w:r w:rsidR="009073A2">
        <w:rPr>
          <w:kern w:val="22"/>
        </w:rPr>
        <w:t xml:space="preserve">that of </w:t>
      </w:r>
      <w:r w:rsidR="00AE7DC6" w:rsidRPr="00A219F4">
        <w:rPr>
          <w:kern w:val="22"/>
        </w:rPr>
        <w:t>developing countries</w:t>
      </w:r>
      <w:r w:rsidR="00AE7DC6" w:rsidRPr="000049F9">
        <w:rPr>
          <w:kern w:val="22"/>
        </w:rPr>
        <w:t>, and</w:t>
      </w:r>
      <w:r w:rsidR="00AE7DC6" w:rsidRPr="00A219F4">
        <w:rPr>
          <w:kern w:val="22"/>
        </w:rPr>
        <w:t xml:space="preserve"> gender balance, to contribute their expertise and experiences on specific issues related to its terms of reference.</w:t>
      </w:r>
    </w:p>
    <w:p w14:paraId="688AEB3E" w14:textId="3A80F3CE" w:rsidR="00AE7DC6" w:rsidRPr="004D742D" w:rsidRDefault="00A94087" w:rsidP="00603A6F">
      <w:pPr>
        <w:tabs>
          <w:tab w:val="left" w:pos="1134"/>
          <w:tab w:val="left" w:pos="2160"/>
        </w:tabs>
        <w:snapToGrid w:val="0"/>
        <w:spacing w:before="120" w:after="120"/>
        <w:ind w:left="567"/>
        <w:rPr>
          <w:kern w:val="22"/>
        </w:rPr>
      </w:pPr>
      <w:r>
        <w:rPr>
          <w:kern w:val="22"/>
        </w:rPr>
        <w:t>9</w:t>
      </w:r>
      <w:r w:rsidR="00AE7DC6" w:rsidRPr="004D742D">
        <w:rPr>
          <w:kern w:val="22"/>
        </w:rPr>
        <w:t>.</w:t>
      </w:r>
      <w:r w:rsidR="00AE7DC6" w:rsidRPr="004D742D">
        <w:rPr>
          <w:kern w:val="22"/>
        </w:rPr>
        <w:tab/>
        <w:t xml:space="preserve">The </w:t>
      </w:r>
      <w:r w:rsidR="00AA4781">
        <w:t xml:space="preserve">Advisory </w:t>
      </w:r>
      <w:r w:rsidR="00AE7DC6" w:rsidRPr="004D742D">
        <w:t>Group</w:t>
      </w:r>
      <w:r w:rsidR="00AE7DC6" w:rsidRPr="004D742D">
        <w:rPr>
          <w:kern w:val="22"/>
        </w:rPr>
        <w:t xml:space="preserve"> shall conduct its work primarily by electronic means and, subject to the availability of resources, shall also meet in person, if possible, at least twice during the intersessional period.</w:t>
      </w:r>
    </w:p>
    <w:p w14:paraId="346F95F2" w14:textId="1A1182C9" w:rsidR="00AE7DC6" w:rsidRPr="004D742D" w:rsidRDefault="00A94087" w:rsidP="00AE7DC6">
      <w:pPr>
        <w:tabs>
          <w:tab w:val="left" w:pos="1134"/>
          <w:tab w:val="left" w:pos="2160"/>
        </w:tabs>
        <w:snapToGrid w:val="0"/>
        <w:spacing w:before="120" w:after="120"/>
        <w:ind w:left="567"/>
        <w:rPr>
          <w:color w:val="000000" w:themeColor="text1"/>
          <w:kern w:val="22"/>
        </w:rPr>
      </w:pPr>
      <w:r>
        <w:rPr>
          <w:color w:val="000000" w:themeColor="text1"/>
          <w:kern w:val="22"/>
        </w:rPr>
        <w:t>10</w:t>
      </w:r>
      <w:r w:rsidR="00AE7DC6" w:rsidRPr="004D742D">
        <w:rPr>
          <w:color w:val="000000" w:themeColor="text1"/>
          <w:kern w:val="22"/>
        </w:rPr>
        <w:t>.</w:t>
      </w:r>
      <w:r w:rsidR="00AE7DC6" w:rsidRPr="004D742D">
        <w:rPr>
          <w:color w:val="000000" w:themeColor="text1"/>
          <w:kern w:val="22"/>
        </w:rPr>
        <w:tab/>
      </w:r>
      <w:r w:rsidR="00AE7DC6" w:rsidRPr="004D742D">
        <w:rPr>
          <w:kern w:val="22"/>
        </w:rPr>
        <w:t xml:space="preserve">Once </w:t>
      </w:r>
      <w:r w:rsidR="00AE7DC6" w:rsidRPr="004D742D">
        <w:t>established</w:t>
      </w:r>
      <w:r w:rsidR="00AE7DC6" w:rsidRPr="004D742D">
        <w:rPr>
          <w:kern w:val="22"/>
        </w:rPr>
        <w:t xml:space="preserve">, the </w:t>
      </w:r>
      <w:r w:rsidR="00AA4781">
        <w:t xml:space="preserve">Advisory </w:t>
      </w:r>
      <w:r w:rsidR="00AE7DC6" w:rsidRPr="004D742D">
        <w:rPr>
          <w:kern w:val="22"/>
        </w:rPr>
        <w:t xml:space="preserve">Group shall </w:t>
      </w:r>
      <w:r w:rsidR="00AE7DC6" w:rsidRPr="004D742D">
        <w:rPr>
          <w:color w:val="000000" w:themeColor="text1"/>
          <w:kern w:val="22"/>
        </w:rPr>
        <w:t xml:space="preserve">inform the Bureau of </w:t>
      </w:r>
      <w:r w:rsidR="00AE7DC6" w:rsidRPr="00DB37D3">
        <w:rPr>
          <w:color w:val="000000" w:themeColor="text1"/>
          <w:kern w:val="22"/>
        </w:rPr>
        <w:t xml:space="preserve">the </w:t>
      </w:r>
      <w:r w:rsidR="00AE7DC6" w:rsidRPr="000049F9">
        <w:rPr>
          <w:color w:val="000000" w:themeColor="text1"/>
          <w:kern w:val="22"/>
        </w:rPr>
        <w:t>Subsidiary Body on Scientific, Technical and Technological Advice</w:t>
      </w:r>
      <w:r w:rsidR="00AE7DC6" w:rsidRPr="00DB37D3">
        <w:rPr>
          <w:color w:val="000000" w:themeColor="text1"/>
          <w:kern w:val="22"/>
        </w:rPr>
        <w:t xml:space="preserve"> and</w:t>
      </w:r>
      <w:r w:rsidR="00AE7DC6" w:rsidRPr="004D742D">
        <w:rPr>
          <w:color w:val="000000" w:themeColor="text1"/>
          <w:kern w:val="22"/>
        </w:rPr>
        <w:t xml:space="preserve"> the Bureau of the </w:t>
      </w:r>
      <w:r w:rsidR="00AE7DC6" w:rsidRPr="004D742D">
        <w:rPr>
          <w:rFonts w:asciiTheme="majorBidi" w:hAnsiTheme="majorBidi"/>
          <w:kern w:val="22"/>
        </w:rPr>
        <w:t>Conference of the Parties</w:t>
      </w:r>
      <w:r w:rsidR="00AE7DC6" w:rsidRPr="004D742D">
        <w:rPr>
          <w:color w:val="000000" w:themeColor="text1"/>
          <w:kern w:val="22"/>
        </w:rPr>
        <w:t xml:space="preserve"> of its work and exchange relevant information </w:t>
      </w:r>
      <w:r w:rsidR="00AE7DC6" w:rsidRPr="00DB37D3">
        <w:rPr>
          <w:color w:val="000000" w:themeColor="text1"/>
          <w:kern w:val="22"/>
        </w:rPr>
        <w:t xml:space="preserve">with </w:t>
      </w:r>
      <w:r w:rsidR="00AE7DC6" w:rsidRPr="000049F9">
        <w:rPr>
          <w:color w:val="000000" w:themeColor="text1"/>
          <w:kern w:val="22"/>
        </w:rPr>
        <w:t xml:space="preserve">the </w:t>
      </w:r>
      <w:r w:rsidR="00A04BB5" w:rsidRPr="001A5E83">
        <w:t xml:space="preserve">Advisory </w:t>
      </w:r>
      <w:r w:rsidR="00DB37D3" w:rsidRPr="000049F9">
        <w:rPr>
          <w:rFonts w:asciiTheme="majorBidi" w:hAnsiTheme="majorBidi"/>
          <w:kern w:val="22"/>
        </w:rPr>
        <w:t>C</w:t>
      </w:r>
      <w:r w:rsidR="00AE7DC6" w:rsidRPr="000049F9">
        <w:rPr>
          <w:rFonts w:asciiTheme="majorBidi" w:hAnsiTheme="majorBidi"/>
          <w:kern w:val="22"/>
        </w:rPr>
        <w:t>ommittee</w:t>
      </w:r>
      <w:r w:rsidR="00AE7DC6" w:rsidRPr="00C842C2">
        <w:rPr>
          <w:rFonts w:asciiTheme="majorBidi" w:hAnsiTheme="majorBidi"/>
          <w:kern w:val="22"/>
        </w:rPr>
        <w:t xml:space="preserve"> </w:t>
      </w:r>
      <w:r w:rsidR="006049A8">
        <w:rPr>
          <w:rFonts w:asciiTheme="majorBidi" w:hAnsiTheme="majorBidi"/>
          <w:kern w:val="22"/>
        </w:rPr>
        <w:t>on</w:t>
      </w:r>
      <w:r w:rsidR="006049A8" w:rsidRPr="00C842C2">
        <w:rPr>
          <w:rFonts w:asciiTheme="majorBidi" w:hAnsiTheme="majorBidi"/>
          <w:kern w:val="22"/>
        </w:rPr>
        <w:t xml:space="preserve"> </w:t>
      </w:r>
      <w:r w:rsidR="00AE7DC6" w:rsidRPr="00C842C2">
        <w:rPr>
          <w:rFonts w:asciiTheme="majorBidi" w:hAnsiTheme="majorBidi"/>
          <w:kern w:val="22"/>
        </w:rPr>
        <w:t xml:space="preserve">the </w:t>
      </w:r>
      <w:r w:rsidR="006049A8">
        <w:rPr>
          <w:rFonts w:asciiTheme="majorBidi" w:hAnsiTheme="majorBidi"/>
          <w:kern w:val="22"/>
        </w:rPr>
        <w:t>G</w:t>
      </w:r>
      <w:r w:rsidR="00AE7DC6" w:rsidRPr="00C842C2">
        <w:rPr>
          <w:rFonts w:asciiTheme="majorBidi" w:hAnsiTheme="majorBidi"/>
          <w:kern w:val="22"/>
        </w:rPr>
        <w:t xml:space="preserve">lobal </w:t>
      </w:r>
      <w:r w:rsidR="006049A8">
        <w:rPr>
          <w:rFonts w:asciiTheme="majorBidi" w:hAnsiTheme="majorBidi"/>
          <w:kern w:val="22"/>
        </w:rPr>
        <w:t>R</w:t>
      </w:r>
      <w:r w:rsidR="00AE7DC6" w:rsidRPr="00C842C2">
        <w:rPr>
          <w:rFonts w:asciiTheme="majorBidi" w:hAnsiTheme="majorBidi"/>
          <w:kern w:val="22"/>
        </w:rPr>
        <w:t>eview</w:t>
      </w:r>
      <w:r w:rsidR="00E91A58">
        <w:rPr>
          <w:rFonts w:asciiTheme="majorBidi" w:hAnsiTheme="majorBidi"/>
          <w:kern w:val="22"/>
        </w:rPr>
        <w:t>,</w:t>
      </w:r>
      <w:r w:rsidR="006049A8" w:rsidRPr="00C842C2">
        <w:t xml:space="preserve"> </w:t>
      </w:r>
      <w:r w:rsidR="00AE7DC6" w:rsidRPr="00C842C2">
        <w:rPr>
          <w:rFonts w:asciiTheme="majorBidi" w:hAnsiTheme="majorBidi"/>
          <w:kern w:val="22"/>
        </w:rPr>
        <w:t>if established</w:t>
      </w:r>
      <w:r w:rsidR="00AE7DC6" w:rsidRPr="00C842C2">
        <w:rPr>
          <w:color w:val="000000" w:themeColor="text1"/>
          <w:kern w:val="22"/>
        </w:rPr>
        <w:t>.</w:t>
      </w:r>
    </w:p>
    <w:p w14:paraId="37D83863" w14:textId="3BC085B3" w:rsidR="00AE7DC6" w:rsidRPr="00077F7B" w:rsidRDefault="00AE7DC6" w:rsidP="00603A6F">
      <w:pPr>
        <w:tabs>
          <w:tab w:val="left" w:pos="1134"/>
          <w:tab w:val="left" w:pos="2160"/>
        </w:tabs>
        <w:snapToGrid w:val="0"/>
        <w:spacing w:before="120" w:after="120"/>
        <w:ind w:left="567"/>
        <w:rPr>
          <w:color w:val="000000" w:themeColor="text1"/>
          <w:kern w:val="22"/>
        </w:rPr>
      </w:pPr>
      <w:r w:rsidRPr="004D742D">
        <w:rPr>
          <w:color w:val="000000" w:themeColor="text1"/>
          <w:kern w:val="22"/>
        </w:rPr>
        <w:t>1</w:t>
      </w:r>
      <w:r w:rsidR="00A94087">
        <w:rPr>
          <w:color w:val="000000" w:themeColor="text1"/>
          <w:kern w:val="22"/>
        </w:rPr>
        <w:t>1</w:t>
      </w:r>
      <w:r w:rsidRPr="004D742D">
        <w:rPr>
          <w:color w:val="000000" w:themeColor="text1"/>
          <w:kern w:val="22"/>
        </w:rPr>
        <w:t>.</w:t>
      </w:r>
      <w:r w:rsidRPr="004D742D">
        <w:rPr>
          <w:color w:val="000000" w:themeColor="text1"/>
          <w:kern w:val="22"/>
        </w:rPr>
        <w:tab/>
      </w:r>
      <w:r w:rsidRPr="004D742D">
        <w:rPr>
          <w:kern w:val="22"/>
        </w:rPr>
        <w:t xml:space="preserve">The </w:t>
      </w:r>
      <w:r w:rsidRPr="004D742D">
        <w:t>timeline</w:t>
      </w:r>
      <w:r w:rsidRPr="004D742D">
        <w:rPr>
          <w:kern w:val="22"/>
        </w:rPr>
        <w:t xml:space="preserve"> </w:t>
      </w:r>
      <w:r w:rsidR="00B1553E">
        <w:rPr>
          <w:kern w:val="22"/>
        </w:rPr>
        <w:t xml:space="preserve">for the </w:t>
      </w:r>
      <w:r w:rsidR="00B1553E" w:rsidRPr="004D742D">
        <w:rPr>
          <w:kern w:val="22"/>
        </w:rPr>
        <w:t xml:space="preserve">workplan </w:t>
      </w:r>
      <w:r w:rsidRPr="004D742D">
        <w:rPr>
          <w:kern w:val="22"/>
        </w:rPr>
        <w:t xml:space="preserve">of the </w:t>
      </w:r>
      <w:r w:rsidR="00577224">
        <w:t xml:space="preserve">Advisory </w:t>
      </w:r>
      <w:r w:rsidRPr="004D742D">
        <w:rPr>
          <w:kern w:val="22"/>
        </w:rPr>
        <w:t xml:space="preserve">Group shall be guided by </w:t>
      </w:r>
      <w:r w:rsidRPr="004D742D">
        <w:rPr>
          <w:color w:val="000000" w:themeColor="text1"/>
          <w:kern w:val="22"/>
        </w:rPr>
        <w:t xml:space="preserve">the procedures developed by the Subsidiary Body on Implementation for the global review, noting that the </w:t>
      </w:r>
      <w:r w:rsidRPr="00077F7B">
        <w:rPr>
          <w:color w:val="000000" w:themeColor="text1"/>
          <w:kern w:val="22"/>
        </w:rPr>
        <w:t xml:space="preserve">global reports should be finalized before the seventeenth and nineteenth meetings, respectively, of the Conference of the Parties for consideration at those meetings. </w:t>
      </w:r>
    </w:p>
    <w:p w14:paraId="5A82522B" w14:textId="3D59290A" w:rsidR="00AE7DC6" w:rsidRPr="00D02AA1" w:rsidRDefault="00AE7DC6" w:rsidP="00D02AA1">
      <w:pPr>
        <w:tabs>
          <w:tab w:val="left" w:pos="1134"/>
          <w:tab w:val="left" w:pos="2160"/>
        </w:tabs>
        <w:snapToGrid w:val="0"/>
        <w:spacing w:before="120" w:after="120"/>
        <w:ind w:left="567"/>
      </w:pPr>
      <w:r w:rsidRPr="00077F7B">
        <w:rPr>
          <w:color w:val="000000" w:themeColor="text1"/>
          <w:kern w:val="22"/>
        </w:rPr>
        <w:t>1</w:t>
      </w:r>
      <w:r w:rsidR="00A94087" w:rsidRPr="00077F7B">
        <w:rPr>
          <w:color w:val="000000" w:themeColor="text1"/>
          <w:kern w:val="22"/>
        </w:rPr>
        <w:t>2</w:t>
      </w:r>
      <w:r w:rsidRPr="00077F7B">
        <w:rPr>
          <w:color w:val="000000" w:themeColor="text1"/>
          <w:kern w:val="22"/>
        </w:rPr>
        <w:t>.</w:t>
      </w:r>
      <w:r w:rsidRPr="00077F7B">
        <w:rPr>
          <w:color w:val="000000" w:themeColor="text1"/>
          <w:kern w:val="22"/>
        </w:rPr>
        <w:tab/>
      </w:r>
      <w:r w:rsidRPr="00077F7B">
        <w:t xml:space="preserve">The </w:t>
      </w:r>
      <w:r w:rsidR="00577224" w:rsidRPr="00077F7B">
        <w:t xml:space="preserve">Advisory </w:t>
      </w:r>
      <w:r w:rsidRPr="00077F7B">
        <w:t xml:space="preserve">Group shall report on its work to the </w:t>
      </w:r>
      <w:r w:rsidRPr="000049F9">
        <w:t>Subsidiary Body on Scientific, Technical and Technological Advice</w:t>
      </w:r>
      <w:r w:rsidRPr="00077F7B">
        <w:t xml:space="preserve"> at </w:t>
      </w:r>
      <w:r w:rsidR="00615ADF">
        <w:t xml:space="preserve">its </w:t>
      </w:r>
      <w:r w:rsidRPr="00077F7B">
        <w:t>meetings held before the seventeenth meeting of the Conference of the Parties.</w:t>
      </w:r>
      <w:bookmarkEnd w:id="9"/>
    </w:p>
    <w:p w14:paraId="4C39E54C" w14:textId="019C63E8" w:rsidR="000915CB" w:rsidRDefault="00483B0D" w:rsidP="00312664">
      <w:pPr>
        <w:suppressLineNumbers/>
        <w:suppressAutoHyphens/>
        <w:kinsoku w:val="0"/>
        <w:overflowPunct w:val="0"/>
        <w:autoSpaceDE w:val="0"/>
        <w:autoSpaceDN w:val="0"/>
        <w:adjustRightInd w:val="0"/>
        <w:snapToGrid w:val="0"/>
        <w:spacing w:before="120" w:after="120"/>
        <w:ind w:left="720"/>
        <w:jc w:val="center"/>
        <w:rPr>
          <w:snapToGrid w:val="0"/>
          <w:kern w:val="22"/>
          <w:szCs w:val="18"/>
        </w:rPr>
      </w:pPr>
      <w:r w:rsidRPr="00270AA9">
        <w:rPr>
          <w:snapToGrid w:val="0"/>
          <w:kern w:val="22"/>
          <w:szCs w:val="18"/>
        </w:rPr>
        <w:t>__________</w:t>
      </w:r>
    </w:p>
    <w:sectPr w:rsidR="000915CB" w:rsidSect="000049F9">
      <w:headerReference w:type="even" r:id="rId20"/>
      <w:headerReference w:type="default" r:id="rId21"/>
      <w:footerReference w:type="even" r:id="rId22"/>
      <w:footerReference w:type="default" r:id="rId23"/>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738BA" w14:textId="77777777" w:rsidR="00190FB2" w:rsidRDefault="00190FB2" w:rsidP="00A96B21">
      <w:r>
        <w:separator/>
      </w:r>
    </w:p>
  </w:endnote>
  <w:endnote w:type="continuationSeparator" w:id="0">
    <w:p w14:paraId="78FE61B9" w14:textId="77777777" w:rsidR="00190FB2" w:rsidRDefault="00190FB2" w:rsidP="00A96B21">
      <w:r>
        <w:continuationSeparator/>
      </w:r>
    </w:p>
  </w:endnote>
  <w:endnote w:type="continuationNotice" w:id="1">
    <w:p w14:paraId="318F6210" w14:textId="77777777" w:rsidR="00190FB2" w:rsidRDefault="00190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557449"/>
      <w:docPartObj>
        <w:docPartGallery w:val="Page Numbers (Bottom of Page)"/>
        <w:docPartUnique/>
      </w:docPartObj>
    </w:sdtPr>
    <w:sdtEndPr/>
    <w:sdtContent>
      <w:sdt>
        <w:sdtPr>
          <w:id w:val="-349485323"/>
          <w:docPartObj>
            <w:docPartGallery w:val="Page Numbers (Top of Page)"/>
            <w:docPartUnique/>
          </w:docPartObj>
        </w:sdtPr>
        <w:sdtEndPr/>
        <w:sdtContent>
          <w:p w14:paraId="212433CC" w14:textId="77777777" w:rsidR="007E0BD4" w:rsidRDefault="007E0BD4">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638954"/>
      <w:docPartObj>
        <w:docPartGallery w:val="Page Numbers (Bottom of Page)"/>
        <w:docPartUnique/>
      </w:docPartObj>
    </w:sdtPr>
    <w:sdtEndPr/>
    <w:sdtContent>
      <w:sdt>
        <w:sdtPr>
          <w:id w:val="-963732276"/>
          <w:docPartObj>
            <w:docPartGallery w:val="Page Numbers (Top of Page)"/>
            <w:docPartUnique/>
          </w:docPartObj>
        </w:sdtPr>
        <w:sdtEndPr/>
        <w:sdtContent>
          <w:p w14:paraId="324C06BE" w14:textId="77777777" w:rsidR="007E0BD4" w:rsidRDefault="007E0BD4"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ADFF7" w14:textId="77777777" w:rsidR="00190FB2" w:rsidRDefault="00190FB2" w:rsidP="00A96B21">
      <w:r>
        <w:separator/>
      </w:r>
    </w:p>
  </w:footnote>
  <w:footnote w:type="continuationSeparator" w:id="0">
    <w:p w14:paraId="0A0F7549" w14:textId="77777777" w:rsidR="00190FB2" w:rsidRDefault="00190FB2" w:rsidP="00A96B21">
      <w:r>
        <w:continuationSeparator/>
      </w:r>
    </w:p>
  </w:footnote>
  <w:footnote w:type="continuationNotice" w:id="1">
    <w:p w14:paraId="0F487EC5" w14:textId="77777777" w:rsidR="00190FB2" w:rsidRDefault="00190FB2"/>
  </w:footnote>
  <w:footnote w:id="2">
    <w:p w14:paraId="578D60EB" w14:textId="28C9B7AD" w:rsidR="007E0BD4" w:rsidRPr="000049F9" w:rsidRDefault="007E0BD4">
      <w:pPr>
        <w:pStyle w:val="FootnoteText"/>
        <w:rPr>
          <w:sz w:val="18"/>
          <w:szCs w:val="18"/>
          <w:highlight w:val="yellow"/>
        </w:rPr>
      </w:pPr>
      <w:r w:rsidRPr="000049F9">
        <w:rPr>
          <w:rStyle w:val="FootnoteReference"/>
          <w:sz w:val="18"/>
          <w:szCs w:val="18"/>
        </w:rPr>
        <w:footnoteRef/>
      </w:r>
      <w:r w:rsidRPr="000049F9">
        <w:rPr>
          <w:sz w:val="18"/>
          <w:szCs w:val="18"/>
        </w:rPr>
        <w:t xml:space="preserve"> The </w:t>
      </w:r>
      <w:r w:rsidRPr="000049F9">
        <w:rPr>
          <w:kern w:val="22"/>
          <w:sz w:val="18"/>
          <w:szCs w:val="18"/>
        </w:rPr>
        <w:t>template for the submission of national targets, as contained in annex I to decision 15/6, was adopted by the Conference of the Parties in that decision.</w:t>
      </w:r>
    </w:p>
  </w:footnote>
  <w:footnote w:id="3">
    <w:p w14:paraId="53174CBF" w14:textId="26FA5D30" w:rsidR="007E0BD4" w:rsidRPr="000049F9" w:rsidRDefault="007E0BD4">
      <w:pPr>
        <w:pStyle w:val="FootnoteText"/>
        <w:rPr>
          <w:sz w:val="18"/>
          <w:szCs w:val="18"/>
        </w:rPr>
      </w:pPr>
      <w:r w:rsidRPr="000049F9">
        <w:rPr>
          <w:rStyle w:val="FootnoteReference"/>
          <w:sz w:val="18"/>
          <w:szCs w:val="18"/>
        </w:rPr>
        <w:footnoteRef/>
      </w:r>
      <w:r w:rsidRPr="000049F9">
        <w:rPr>
          <w:sz w:val="18"/>
          <w:szCs w:val="18"/>
        </w:rPr>
        <w:t xml:space="preserve"> The guidance and draft template for the submission of the seventh and eighth national reports, as contained in annex II to decision 15/6, were adopted by the Conference of the Parties in that decision. An updated template is provided in annex I to the draft decision included in the present recommendation.</w:t>
      </w:r>
    </w:p>
  </w:footnote>
  <w:footnote w:id="4">
    <w:p w14:paraId="3252A579" w14:textId="747C4179" w:rsidR="007E0BD4" w:rsidRPr="000049F9" w:rsidRDefault="007E0BD4">
      <w:pPr>
        <w:pStyle w:val="FootnoteText"/>
        <w:rPr>
          <w:sz w:val="18"/>
          <w:szCs w:val="18"/>
          <w:lang w:val="en-US"/>
        </w:rPr>
      </w:pPr>
      <w:r w:rsidRPr="000049F9">
        <w:rPr>
          <w:rStyle w:val="FootnoteReference"/>
          <w:sz w:val="18"/>
          <w:szCs w:val="18"/>
        </w:rPr>
        <w:footnoteRef/>
      </w:r>
      <w:r w:rsidRPr="000049F9">
        <w:rPr>
          <w:sz w:val="18"/>
          <w:szCs w:val="18"/>
        </w:rPr>
        <w:t xml:space="preserve"> CBD/SBI/4/4/Add.2/Rev.1.</w:t>
      </w:r>
    </w:p>
  </w:footnote>
  <w:footnote w:id="5">
    <w:p w14:paraId="32CDAC32" w14:textId="084F26D8" w:rsidR="007E0BD4" w:rsidRPr="000049F9" w:rsidRDefault="007E0BD4">
      <w:pPr>
        <w:pStyle w:val="FootnoteText"/>
        <w:rPr>
          <w:sz w:val="18"/>
          <w:szCs w:val="18"/>
        </w:rPr>
      </w:pPr>
      <w:r w:rsidRPr="000049F9">
        <w:rPr>
          <w:rStyle w:val="FootnoteReference"/>
          <w:sz w:val="18"/>
          <w:szCs w:val="18"/>
        </w:rPr>
        <w:footnoteRef/>
      </w:r>
      <w:r w:rsidRPr="000049F9">
        <w:rPr>
          <w:sz w:val="18"/>
          <w:szCs w:val="18"/>
        </w:rPr>
        <w:t xml:space="preserve"> </w:t>
      </w:r>
      <w:r w:rsidRPr="000049F9">
        <w:rPr>
          <w:color w:val="000000"/>
          <w:sz w:val="18"/>
          <w:szCs w:val="18"/>
        </w:rPr>
        <w:t xml:space="preserve">United Nations, </w:t>
      </w:r>
      <w:r w:rsidRPr="000049F9">
        <w:rPr>
          <w:i/>
          <w:iCs/>
          <w:color w:val="000000"/>
          <w:sz w:val="18"/>
          <w:szCs w:val="18"/>
        </w:rPr>
        <w:t>Treaty Series</w:t>
      </w:r>
      <w:r w:rsidRPr="000049F9">
        <w:rPr>
          <w:iCs/>
          <w:color w:val="000000"/>
          <w:sz w:val="18"/>
          <w:szCs w:val="18"/>
        </w:rPr>
        <w:t>,</w:t>
      </w:r>
      <w:r w:rsidRPr="000049F9">
        <w:rPr>
          <w:i/>
          <w:iCs/>
          <w:color w:val="000000"/>
          <w:sz w:val="18"/>
          <w:szCs w:val="18"/>
        </w:rPr>
        <w:t xml:space="preserve"> </w:t>
      </w:r>
      <w:r w:rsidRPr="000049F9">
        <w:rPr>
          <w:color w:val="000000"/>
          <w:sz w:val="18"/>
          <w:szCs w:val="18"/>
        </w:rPr>
        <w:t>vol. 1760, No. 30619.</w:t>
      </w:r>
    </w:p>
  </w:footnote>
  <w:footnote w:id="6">
    <w:p w14:paraId="68F03114" w14:textId="61F393C7" w:rsidR="007E0BD4" w:rsidRPr="000049F9" w:rsidRDefault="007E0BD4">
      <w:pPr>
        <w:pStyle w:val="FootnoteText"/>
        <w:rPr>
          <w:sz w:val="18"/>
          <w:szCs w:val="18"/>
          <w:lang w:val="en-US"/>
        </w:rPr>
      </w:pPr>
      <w:r w:rsidRPr="000049F9">
        <w:rPr>
          <w:rStyle w:val="FootnoteReference"/>
          <w:sz w:val="18"/>
          <w:szCs w:val="18"/>
        </w:rPr>
        <w:footnoteRef/>
      </w:r>
      <w:r w:rsidRPr="000049F9">
        <w:rPr>
          <w:sz w:val="18"/>
          <w:szCs w:val="18"/>
        </w:rPr>
        <w:t xml:space="preserve"> </w:t>
      </w:r>
      <w:r w:rsidRPr="000049F9">
        <w:rPr>
          <w:sz w:val="18"/>
          <w:szCs w:val="18"/>
          <w:lang w:val="en-US"/>
        </w:rPr>
        <w:t>Decision 15/4, annex.</w:t>
      </w:r>
    </w:p>
  </w:footnote>
  <w:footnote w:id="7">
    <w:p w14:paraId="19EDF6DF" w14:textId="77777777" w:rsidR="007E0BD4" w:rsidRPr="000049F9" w:rsidRDefault="007E0BD4" w:rsidP="00E962DC">
      <w:pPr>
        <w:pStyle w:val="FootnoteText"/>
        <w:rPr>
          <w:sz w:val="18"/>
          <w:szCs w:val="18"/>
        </w:rPr>
      </w:pPr>
      <w:r w:rsidRPr="000049F9">
        <w:rPr>
          <w:rFonts w:eastAsiaTheme="majorEastAsia"/>
          <w:sz w:val="18"/>
          <w:szCs w:val="18"/>
          <w:vertAlign w:val="superscript"/>
        </w:rPr>
        <w:footnoteRef/>
      </w:r>
      <w:r w:rsidRPr="000049F9">
        <w:rPr>
          <w:sz w:val="18"/>
          <w:szCs w:val="18"/>
        </w:rPr>
        <w:t xml:space="preserve"> Decision IPBES-10/1.</w:t>
      </w:r>
    </w:p>
  </w:footnote>
  <w:footnote w:id="8">
    <w:p w14:paraId="2A329C2A" w14:textId="13980A42" w:rsidR="007E0BD4" w:rsidRPr="000049F9" w:rsidRDefault="007E0BD4">
      <w:pPr>
        <w:pStyle w:val="FootnoteText"/>
        <w:rPr>
          <w:sz w:val="18"/>
          <w:szCs w:val="18"/>
        </w:rPr>
      </w:pPr>
      <w:r w:rsidRPr="000049F9">
        <w:rPr>
          <w:rStyle w:val="FootnoteReference"/>
          <w:sz w:val="18"/>
          <w:szCs w:val="18"/>
        </w:rPr>
        <w:footnoteRef/>
      </w:r>
      <w:r w:rsidRPr="000049F9">
        <w:rPr>
          <w:sz w:val="18"/>
          <w:szCs w:val="18"/>
        </w:rPr>
        <w:t xml:space="preserve"> The modus operandi will be further developed by the Subsidiary Body on Implementation at its fifth meeting. The Subsidiary Body will review the present paragraphs in that context. </w:t>
      </w:r>
    </w:p>
  </w:footnote>
  <w:footnote w:id="9">
    <w:p w14:paraId="7ED6645C" w14:textId="38CD0E1F" w:rsidR="007E0BD4" w:rsidRPr="000049F9" w:rsidRDefault="007E0BD4">
      <w:pPr>
        <w:pStyle w:val="FootnoteText"/>
        <w:rPr>
          <w:sz w:val="18"/>
          <w:szCs w:val="18"/>
          <w:lang w:val="en-US"/>
        </w:rPr>
      </w:pPr>
      <w:r w:rsidRPr="000049F9">
        <w:rPr>
          <w:rStyle w:val="FootnoteReference"/>
          <w:sz w:val="18"/>
          <w:szCs w:val="18"/>
        </w:rPr>
        <w:footnoteRef/>
      </w:r>
      <w:r w:rsidRPr="000049F9">
        <w:rPr>
          <w:sz w:val="18"/>
          <w:szCs w:val="18"/>
        </w:rPr>
        <w:t xml:space="preserve"> </w:t>
      </w:r>
      <w:r w:rsidRPr="000049F9">
        <w:rPr>
          <w:sz w:val="18"/>
          <w:szCs w:val="18"/>
          <w:lang w:val="en-US"/>
        </w:rPr>
        <w:t xml:space="preserve">As established by the Conference of the Parties. </w:t>
      </w:r>
    </w:p>
  </w:footnote>
  <w:footnote w:id="10">
    <w:p w14:paraId="1F71F92A" w14:textId="77777777" w:rsidR="007E0BD4" w:rsidRPr="000049F9" w:rsidRDefault="007E0BD4" w:rsidP="00A15D12">
      <w:pPr>
        <w:pStyle w:val="FootnoteText"/>
        <w:rPr>
          <w:sz w:val="18"/>
          <w:szCs w:val="18"/>
        </w:rPr>
      </w:pPr>
      <w:r w:rsidRPr="000049F9">
        <w:rPr>
          <w:rStyle w:val="FootnoteReference"/>
          <w:sz w:val="18"/>
          <w:szCs w:val="18"/>
        </w:rPr>
        <w:footnoteRef/>
      </w:r>
      <w:r w:rsidRPr="000049F9">
        <w:rPr>
          <w:sz w:val="18"/>
          <w:szCs w:val="18"/>
        </w:rPr>
        <w:t xml:space="preserve"> Decision 15/5, annex I.</w:t>
      </w:r>
    </w:p>
  </w:footnote>
  <w:footnote w:id="11">
    <w:p w14:paraId="70BCEFB2" w14:textId="032D9E38" w:rsidR="007E0BD4" w:rsidRPr="000049F9" w:rsidRDefault="007E0BD4" w:rsidP="00C2777C">
      <w:pPr>
        <w:rPr>
          <w:sz w:val="18"/>
          <w:szCs w:val="18"/>
        </w:rPr>
      </w:pPr>
      <w:r w:rsidRPr="000049F9">
        <w:rPr>
          <w:sz w:val="18"/>
          <w:szCs w:val="18"/>
          <w:vertAlign w:val="superscript"/>
        </w:rPr>
        <w:footnoteRef/>
      </w:r>
      <w:r w:rsidRPr="000049F9">
        <w:rPr>
          <w:sz w:val="18"/>
          <w:szCs w:val="18"/>
        </w:rPr>
        <w:t xml:space="preserve"> </w:t>
      </w:r>
      <w:r w:rsidR="005937A8" w:rsidRPr="000049F9">
        <w:rPr>
          <w:sz w:val="18"/>
          <w:szCs w:val="18"/>
        </w:rPr>
        <w:t xml:space="preserve">Pending adoption of </w:t>
      </w:r>
      <w:r w:rsidRPr="000049F9">
        <w:rPr>
          <w:sz w:val="18"/>
          <w:szCs w:val="18"/>
        </w:rPr>
        <w:t>paragraphs 4 and 5 of the present decision.</w:t>
      </w:r>
    </w:p>
  </w:footnote>
  <w:footnote w:id="12">
    <w:p w14:paraId="7AFFD0E6" w14:textId="52FA371A" w:rsidR="007E0BD4" w:rsidRPr="000049F9" w:rsidRDefault="007E0BD4">
      <w:pPr>
        <w:pStyle w:val="FootnoteText"/>
        <w:rPr>
          <w:sz w:val="18"/>
          <w:szCs w:val="18"/>
          <w:lang w:val="en-US"/>
        </w:rPr>
      </w:pPr>
      <w:r w:rsidRPr="000049F9">
        <w:rPr>
          <w:rStyle w:val="FootnoteReference"/>
          <w:sz w:val="18"/>
          <w:szCs w:val="18"/>
        </w:rPr>
        <w:t>*</w:t>
      </w:r>
      <w:r w:rsidRPr="000049F9">
        <w:rPr>
          <w:sz w:val="18"/>
          <w:szCs w:val="18"/>
        </w:rPr>
        <w:t xml:space="preserve"> The guidance and the template for the eighth national report can be adjusted, if necessary, building on the experiences and lessons learned in the preparation for the seventh national report.</w:t>
      </w:r>
    </w:p>
  </w:footnote>
  <w:footnote w:id="13">
    <w:p w14:paraId="5C8DECCF" w14:textId="77777777" w:rsidR="003204CB" w:rsidRPr="000049F9" w:rsidRDefault="003204CB" w:rsidP="00A05804">
      <w:pPr>
        <w:pStyle w:val="FootnoteText"/>
        <w:rPr>
          <w:color w:val="0070C0"/>
          <w:sz w:val="18"/>
          <w:szCs w:val="18"/>
          <w:lang w:val="en-US"/>
        </w:rPr>
      </w:pPr>
      <w:r w:rsidRPr="000049F9">
        <w:rPr>
          <w:rStyle w:val="FootnoteReference"/>
          <w:sz w:val="18"/>
          <w:szCs w:val="18"/>
        </w:rPr>
        <w:footnoteRef/>
      </w:r>
      <w:r w:rsidRPr="000049F9">
        <w:rPr>
          <w:sz w:val="18"/>
          <w:szCs w:val="18"/>
        </w:rPr>
        <w:t xml:space="preserve"> </w:t>
      </w:r>
      <w:r w:rsidRPr="000049F9">
        <w:rPr>
          <w:sz w:val="18"/>
          <w:szCs w:val="18"/>
          <w:lang w:val="en-US"/>
        </w:rPr>
        <w:t>See the online reporting tool for an example of how the submission of data has been included in the tool.</w:t>
      </w:r>
    </w:p>
  </w:footnote>
  <w:footnote w:id="14">
    <w:p w14:paraId="79CEB552" w14:textId="68D02ACF" w:rsidR="003204CB" w:rsidRPr="000049F9" w:rsidRDefault="003204CB" w:rsidP="00A05804">
      <w:pPr>
        <w:pStyle w:val="FootnoteText"/>
        <w:rPr>
          <w:sz w:val="18"/>
          <w:szCs w:val="18"/>
        </w:rPr>
      </w:pPr>
      <w:r w:rsidRPr="000049F9">
        <w:rPr>
          <w:rStyle w:val="FootnoteReference"/>
          <w:sz w:val="18"/>
          <w:szCs w:val="18"/>
        </w:rPr>
        <w:footnoteRef/>
      </w:r>
      <w:r w:rsidRPr="000049F9">
        <w:rPr>
          <w:sz w:val="18"/>
          <w:szCs w:val="18"/>
        </w:rPr>
        <w:t xml:space="preserve"> See decision 16/-- for the list of binary indicators.</w:t>
      </w:r>
    </w:p>
  </w:footnote>
  <w:footnote w:id="15">
    <w:p w14:paraId="1A057A52" w14:textId="15074562" w:rsidR="007E0BD4" w:rsidRPr="000049F9" w:rsidRDefault="007E0BD4" w:rsidP="003B240B">
      <w:pPr>
        <w:pStyle w:val="FootnoteText"/>
        <w:rPr>
          <w:sz w:val="18"/>
          <w:szCs w:val="18"/>
        </w:rPr>
      </w:pPr>
      <w:r w:rsidRPr="000049F9">
        <w:rPr>
          <w:rStyle w:val="FootnoteReference"/>
          <w:sz w:val="18"/>
          <w:szCs w:val="18"/>
        </w:rPr>
        <w:t>*</w:t>
      </w:r>
      <w:r w:rsidRPr="000049F9">
        <w:rPr>
          <w:sz w:val="18"/>
          <w:szCs w:val="18"/>
        </w:rPr>
        <w:t xml:space="preserve"> [Reporting is voluntary and open to actors beyond national Governments, including indigenous peoples and local communities, the private sector and all relevant organizations and stakeholders.]</w:t>
      </w:r>
    </w:p>
  </w:footnote>
  <w:footnote w:id="16">
    <w:p w14:paraId="08CEB573" w14:textId="3E52F792" w:rsidR="007E0BD4" w:rsidRPr="000049F9" w:rsidRDefault="007E0BD4">
      <w:pPr>
        <w:pStyle w:val="FootnoteText"/>
        <w:rPr>
          <w:sz w:val="18"/>
          <w:szCs w:val="18"/>
          <w:lang w:val="en-US"/>
        </w:rPr>
      </w:pPr>
      <w:r w:rsidRPr="000049F9">
        <w:rPr>
          <w:rStyle w:val="FootnoteReference"/>
          <w:sz w:val="18"/>
          <w:szCs w:val="18"/>
        </w:rPr>
        <w:footnoteRef/>
      </w:r>
      <w:r w:rsidRPr="000049F9">
        <w:rPr>
          <w:sz w:val="18"/>
          <w:szCs w:val="18"/>
        </w:rPr>
        <w:t xml:space="preserve"> </w:t>
      </w:r>
      <w:r w:rsidRPr="000049F9">
        <w:rPr>
          <w:sz w:val="18"/>
          <w:szCs w:val="18"/>
          <w:lang w:val="en-US"/>
        </w:rPr>
        <w:t>Decision 15/4, annex.</w:t>
      </w:r>
    </w:p>
  </w:footnote>
  <w:footnote w:id="17">
    <w:p w14:paraId="0D0BE1F3" w14:textId="1FFE62E4" w:rsidR="007E0BD4" w:rsidRPr="000049F9" w:rsidRDefault="007E0BD4">
      <w:pPr>
        <w:pStyle w:val="FootnoteText"/>
        <w:rPr>
          <w:sz w:val="18"/>
          <w:szCs w:val="18"/>
        </w:rPr>
      </w:pPr>
      <w:r w:rsidRPr="000049F9">
        <w:rPr>
          <w:rStyle w:val="FootnoteReference"/>
          <w:sz w:val="18"/>
          <w:szCs w:val="18"/>
        </w:rPr>
        <w:footnoteRef/>
      </w:r>
      <w:r w:rsidRPr="000049F9">
        <w:rPr>
          <w:sz w:val="18"/>
          <w:szCs w:val="18"/>
        </w:rPr>
        <w:t xml:space="preserve"> Decision 15/5, annex I.</w:t>
      </w:r>
    </w:p>
  </w:footnote>
  <w:footnote w:id="18">
    <w:p w14:paraId="686F78E2" w14:textId="4E6953D3" w:rsidR="007E0BD4" w:rsidRPr="000049F9" w:rsidRDefault="007E0BD4" w:rsidP="00C24813">
      <w:pPr>
        <w:pStyle w:val="FootnoteText"/>
        <w:rPr>
          <w:sz w:val="18"/>
          <w:szCs w:val="18"/>
          <w:lang w:val="en-US"/>
        </w:rPr>
      </w:pPr>
      <w:r w:rsidRPr="000049F9">
        <w:rPr>
          <w:rStyle w:val="FootnoteReference"/>
          <w:sz w:val="18"/>
          <w:szCs w:val="18"/>
        </w:rPr>
        <w:footnoteRef/>
      </w:r>
      <w:r w:rsidRPr="000049F9">
        <w:rPr>
          <w:sz w:val="18"/>
          <w:szCs w:val="18"/>
        </w:rPr>
        <w:t xml:space="preserve"> </w:t>
      </w:r>
      <w:r w:rsidRPr="000049F9">
        <w:rPr>
          <w:sz w:val="18"/>
          <w:szCs w:val="18"/>
          <w:lang w:val="en-US"/>
        </w:rPr>
        <w:t>The designated portal will be the [</w:t>
      </w:r>
      <w:r w:rsidRPr="000049F9">
        <w:rPr>
          <w:sz w:val="18"/>
          <w:szCs w:val="18"/>
        </w:rPr>
        <w:t xml:space="preserve">Sharm el-Sheikh to Kunming and Montreal Action Agenda for Nature and </w:t>
      </w:r>
      <w:proofErr w:type="gramStart"/>
      <w:r w:rsidRPr="000049F9">
        <w:rPr>
          <w:sz w:val="18"/>
          <w:szCs w:val="18"/>
        </w:rPr>
        <w:t>People][</w:t>
      </w:r>
      <w:proofErr w:type="gramEnd"/>
      <w:r w:rsidRPr="000049F9">
        <w:rPr>
          <w:sz w:val="18"/>
          <w:szCs w:val="18"/>
        </w:rPr>
        <w:t>Convention online reporting tool, but separated from the national reporting tool available on the same portal].</w:t>
      </w:r>
      <w:r w:rsidRPr="000049F9" w:rsidDel="005D1DEC">
        <w:rPr>
          <w:sz w:val="18"/>
          <w:szCs w:val="18"/>
          <w:lang w:val="en-US"/>
        </w:rPr>
        <w:t xml:space="preserve"> </w:t>
      </w:r>
    </w:p>
  </w:footnote>
  <w:footnote w:id="19">
    <w:p w14:paraId="1FE2FBE5" w14:textId="48952B9A" w:rsidR="007E0BD4" w:rsidRPr="000049F9" w:rsidRDefault="007E0BD4">
      <w:pPr>
        <w:pStyle w:val="FootnoteText"/>
        <w:rPr>
          <w:sz w:val="18"/>
          <w:szCs w:val="18"/>
          <w:lang w:val="en-US"/>
        </w:rPr>
      </w:pPr>
      <w:r w:rsidRPr="000049F9">
        <w:rPr>
          <w:rStyle w:val="FootnoteReference"/>
          <w:sz w:val="18"/>
          <w:szCs w:val="18"/>
        </w:rPr>
        <w:footnoteRef/>
      </w:r>
      <w:r w:rsidRPr="000049F9">
        <w:rPr>
          <w:sz w:val="18"/>
          <w:szCs w:val="18"/>
        </w:rPr>
        <w:t xml:space="preserve"> </w:t>
      </w:r>
      <w:r w:rsidRPr="000049F9">
        <w:rPr>
          <w:sz w:val="18"/>
          <w:szCs w:val="18"/>
          <w:lang w:val="en-US"/>
        </w:rPr>
        <w:t>Decision 15/11, annex.</w:t>
      </w:r>
    </w:p>
  </w:footnote>
  <w:footnote w:id="20">
    <w:p w14:paraId="708E09A2" w14:textId="77777777" w:rsidR="007E0BD4" w:rsidRPr="000049F9" w:rsidRDefault="007E0BD4" w:rsidP="00AE7DC6">
      <w:pPr>
        <w:pStyle w:val="FootnoteText"/>
        <w:rPr>
          <w:sz w:val="18"/>
          <w:szCs w:val="18"/>
          <w:lang w:val="en-US"/>
        </w:rPr>
      </w:pPr>
      <w:r w:rsidRPr="000049F9">
        <w:rPr>
          <w:rStyle w:val="FootnoteReference"/>
          <w:sz w:val="18"/>
          <w:szCs w:val="18"/>
        </w:rPr>
        <w:footnoteRef/>
      </w:r>
      <w:r w:rsidRPr="000049F9">
        <w:rPr>
          <w:sz w:val="18"/>
          <w:szCs w:val="18"/>
        </w:rPr>
        <w:t xml:space="preserve"> </w:t>
      </w:r>
      <w:r w:rsidRPr="000049F9">
        <w:rPr>
          <w:sz w:val="18"/>
          <w:szCs w:val="18"/>
          <w:lang w:val="en-US"/>
        </w:rPr>
        <w:t>Decision 15/5, annex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2B6AC" w14:textId="4BD703C6" w:rsidR="007E0BD4" w:rsidRPr="002B559C" w:rsidRDefault="00190FB2" w:rsidP="002B559C">
    <w:pPr>
      <w:pStyle w:val="Header"/>
      <w:pBdr>
        <w:bottom w:val="single" w:sz="4" w:space="1" w:color="auto"/>
      </w:pBdr>
      <w:spacing w:after="240"/>
      <w:rPr>
        <w:sz w:val="20"/>
        <w:szCs w:val="20"/>
        <w:lang w:val="fr-FR"/>
      </w:rPr>
    </w:pPr>
    <w:sdt>
      <w:sdtPr>
        <w:rPr>
          <w:sz w:val="20"/>
          <w:szCs w:val="20"/>
          <w:lang w:val="fr-FR"/>
        </w:rPr>
        <w:alias w:val="Subject"/>
        <w:tag w:val=""/>
        <w:id w:val="-1500109084"/>
        <w:dataBinding w:prefixMappings="xmlns:ns0='http://purl.org/dc/elements/1.1/' xmlns:ns1='http://schemas.openxmlformats.org/package/2006/metadata/core-properties' " w:xpath="/ns1:coreProperties[1]/ns0:subject[1]" w:storeItemID="{6C3C8BC8-F283-45AE-878A-BAB7291924A1}"/>
        <w:text/>
      </w:sdtPr>
      <w:sdtEndPr/>
      <w:sdtContent>
        <w:r w:rsidR="007E0BD4">
          <w:rPr>
            <w:sz w:val="20"/>
            <w:szCs w:val="20"/>
            <w:lang w:val="fr-FR"/>
          </w:rPr>
          <w:t>CBD/SBI/REC/4/2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284308450"/>
      <w:dataBinding w:prefixMappings="xmlns:ns0='http://purl.org/dc/elements/1.1/' xmlns:ns1='http://schemas.openxmlformats.org/package/2006/metadata/core-properties' " w:xpath="/ns1:coreProperties[1]/ns0:subject[1]" w:storeItemID="{6C3C8BC8-F283-45AE-878A-BAB7291924A1}"/>
      <w:text/>
    </w:sdtPr>
    <w:sdtEndPr/>
    <w:sdtContent>
      <w:p w14:paraId="77F243BD" w14:textId="2E0288DF" w:rsidR="007E0BD4" w:rsidRPr="002B559C" w:rsidRDefault="007E0BD4" w:rsidP="002B559C">
        <w:pPr>
          <w:pStyle w:val="Header"/>
          <w:pBdr>
            <w:bottom w:val="single" w:sz="4" w:space="1" w:color="auto"/>
          </w:pBdr>
          <w:spacing w:after="240"/>
          <w:jc w:val="right"/>
          <w:rPr>
            <w:sz w:val="20"/>
            <w:szCs w:val="20"/>
            <w:lang w:val="fr-FR"/>
          </w:rPr>
        </w:pPr>
        <w:r>
          <w:rPr>
            <w:sz w:val="20"/>
            <w:szCs w:val="20"/>
            <w:lang w:val="fr-FR"/>
          </w:rPr>
          <w:t>CBD/SBI/REC/4/2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79D3"/>
    <w:multiLevelType w:val="hybridMultilevel"/>
    <w:tmpl w:val="DA78E93E"/>
    <w:lvl w:ilvl="0" w:tplc="9FA86F52">
      <w:start w:val="1"/>
      <w:numFmt w:val="bullet"/>
      <w:lvlText w:val=""/>
      <w:lvlJc w:val="left"/>
      <w:pPr>
        <w:ind w:left="1020" w:hanging="360"/>
      </w:pPr>
      <w:rPr>
        <w:rFonts w:ascii="Symbol" w:hAnsi="Symbol"/>
      </w:rPr>
    </w:lvl>
    <w:lvl w:ilvl="1" w:tplc="06485AF4">
      <w:start w:val="1"/>
      <w:numFmt w:val="bullet"/>
      <w:lvlText w:val=""/>
      <w:lvlJc w:val="left"/>
      <w:pPr>
        <w:ind w:left="1020" w:hanging="360"/>
      </w:pPr>
      <w:rPr>
        <w:rFonts w:ascii="Symbol" w:hAnsi="Symbol"/>
      </w:rPr>
    </w:lvl>
    <w:lvl w:ilvl="2" w:tplc="BCA49580">
      <w:start w:val="1"/>
      <w:numFmt w:val="bullet"/>
      <w:lvlText w:val=""/>
      <w:lvlJc w:val="left"/>
      <w:pPr>
        <w:ind w:left="1020" w:hanging="360"/>
      </w:pPr>
      <w:rPr>
        <w:rFonts w:ascii="Symbol" w:hAnsi="Symbol"/>
      </w:rPr>
    </w:lvl>
    <w:lvl w:ilvl="3" w:tplc="C50ABDBE">
      <w:start w:val="1"/>
      <w:numFmt w:val="bullet"/>
      <w:lvlText w:val=""/>
      <w:lvlJc w:val="left"/>
      <w:pPr>
        <w:ind w:left="1020" w:hanging="360"/>
      </w:pPr>
      <w:rPr>
        <w:rFonts w:ascii="Symbol" w:hAnsi="Symbol"/>
      </w:rPr>
    </w:lvl>
    <w:lvl w:ilvl="4" w:tplc="BFF82816">
      <w:start w:val="1"/>
      <w:numFmt w:val="bullet"/>
      <w:lvlText w:val=""/>
      <w:lvlJc w:val="left"/>
      <w:pPr>
        <w:ind w:left="1020" w:hanging="360"/>
      </w:pPr>
      <w:rPr>
        <w:rFonts w:ascii="Symbol" w:hAnsi="Symbol"/>
      </w:rPr>
    </w:lvl>
    <w:lvl w:ilvl="5" w:tplc="3CFE52C2">
      <w:start w:val="1"/>
      <w:numFmt w:val="bullet"/>
      <w:lvlText w:val=""/>
      <w:lvlJc w:val="left"/>
      <w:pPr>
        <w:ind w:left="1020" w:hanging="360"/>
      </w:pPr>
      <w:rPr>
        <w:rFonts w:ascii="Symbol" w:hAnsi="Symbol"/>
      </w:rPr>
    </w:lvl>
    <w:lvl w:ilvl="6" w:tplc="76B0C53A">
      <w:start w:val="1"/>
      <w:numFmt w:val="bullet"/>
      <w:lvlText w:val=""/>
      <w:lvlJc w:val="left"/>
      <w:pPr>
        <w:ind w:left="1020" w:hanging="360"/>
      </w:pPr>
      <w:rPr>
        <w:rFonts w:ascii="Symbol" w:hAnsi="Symbol"/>
      </w:rPr>
    </w:lvl>
    <w:lvl w:ilvl="7" w:tplc="F566FD00">
      <w:start w:val="1"/>
      <w:numFmt w:val="bullet"/>
      <w:lvlText w:val=""/>
      <w:lvlJc w:val="left"/>
      <w:pPr>
        <w:ind w:left="1020" w:hanging="360"/>
      </w:pPr>
      <w:rPr>
        <w:rFonts w:ascii="Symbol" w:hAnsi="Symbol"/>
      </w:rPr>
    </w:lvl>
    <w:lvl w:ilvl="8" w:tplc="84C872FE">
      <w:start w:val="1"/>
      <w:numFmt w:val="bullet"/>
      <w:lvlText w:val=""/>
      <w:lvlJc w:val="left"/>
      <w:pPr>
        <w:ind w:left="1020" w:hanging="360"/>
      </w:pPr>
      <w:rPr>
        <w:rFonts w:ascii="Symbol" w:hAnsi="Symbol"/>
      </w:rPr>
    </w:lvl>
  </w:abstractNum>
  <w:abstractNum w:abstractNumId="1" w15:restartNumberingAfterBreak="0">
    <w:nsid w:val="04350D86"/>
    <w:multiLevelType w:val="hybridMultilevel"/>
    <w:tmpl w:val="E2487804"/>
    <w:lvl w:ilvl="0" w:tplc="9566EE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1AE3"/>
    <w:multiLevelType w:val="hybridMultilevel"/>
    <w:tmpl w:val="7C3ECF5A"/>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E71C5C"/>
    <w:multiLevelType w:val="hybridMultilevel"/>
    <w:tmpl w:val="398C10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EE23ED"/>
    <w:multiLevelType w:val="hybridMultilevel"/>
    <w:tmpl w:val="4896F2C6"/>
    <w:lvl w:ilvl="0" w:tplc="0F8487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F73445"/>
    <w:multiLevelType w:val="hybridMultilevel"/>
    <w:tmpl w:val="9612A4C4"/>
    <w:lvl w:ilvl="0" w:tplc="667C088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4079EC"/>
    <w:multiLevelType w:val="hybridMultilevel"/>
    <w:tmpl w:val="45869132"/>
    <w:lvl w:ilvl="0" w:tplc="97F661BA">
      <w:start w:val="1"/>
      <w:numFmt w:val="bullet"/>
      <w:lvlText w:val=""/>
      <w:lvlJc w:val="left"/>
      <w:pPr>
        <w:ind w:left="1020" w:hanging="360"/>
      </w:pPr>
      <w:rPr>
        <w:rFonts w:ascii="Symbol" w:hAnsi="Symbol"/>
      </w:rPr>
    </w:lvl>
    <w:lvl w:ilvl="1" w:tplc="88827C82">
      <w:start w:val="1"/>
      <w:numFmt w:val="bullet"/>
      <w:lvlText w:val=""/>
      <w:lvlJc w:val="left"/>
      <w:pPr>
        <w:ind w:left="1020" w:hanging="360"/>
      </w:pPr>
      <w:rPr>
        <w:rFonts w:ascii="Symbol" w:hAnsi="Symbol"/>
      </w:rPr>
    </w:lvl>
    <w:lvl w:ilvl="2" w:tplc="F0F4521A">
      <w:start w:val="1"/>
      <w:numFmt w:val="bullet"/>
      <w:lvlText w:val=""/>
      <w:lvlJc w:val="left"/>
      <w:pPr>
        <w:ind w:left="1020" w:hanging="360"/>
      </w:pPr>
      <w:rPr>
        <w:rFonts w:ascii="Symbol" w:hAnsi="Symbol"/>
      </w:rPr>
    </w:lvl>
    <w:lvl w:ilvl="3" w:tplc="368635AC">
      <w:start w:val="1"/>
      <w:numFmt w:val="bullet"/>
      <w:lvlText w:val=""/>
      <w:lvlJc w:val="left"/>
      <w:pPr>
        <w:ind w:left="1020" w:hanging="360"/>
      </w:pPr>
      <w:rPr>
        <w:rFonts w:ascii="Symbol" w:hAnsi="Symbol"/>
      </w:rPr>
    </w:lvl>
    <w:lvl w:ilvl="4" w:tplc="5F78ECAC">
      <w:start w:val="1"/>
      <w:numFmt w:val="bullet"/>
      <w:lvlText w:val=""/>
      <w:lvlJc w:val="left"/>
      <w:pPr>
        <w:ind w:left="1020" w:hanging="360"/>
      </w:pPr>
      <w:rPr>
        <w:rFonts w:ascii="Symbol" w:hAnsi="Symbol"/>
      </w:rPr>
    </w:lvl>
    <w:lvl w:ilvl="5" w:tplc="0262A52C">
      <w:start w:val="1"/>
      <w:numFmt w:val="bullet"/>
      <w:lvlText w:val=""/>
      <w:lvlJc w:val="left"/>
      <w:pPr>
        <w:ind w:left="1020" w:hanging="360"/>
      </w:pPr>
      <w:rPr>
        <w:rFonts w:ascii="Symbol" w:hAnsi="Symbol"/>
      </w:rPr>
    </w:lvl>
    <w:lvl w:ilvl="6" w:tplc="F7B801EC">
      <w:start w:val="1"/>
      <w:numFmt w:val="bullet"/>
      <w:lvlText w:val=""/>
      <w:lvlJc w:val="left"/>
      <w:pPr>
        <w:ind w:left="1020" w:hanging="360"/>
      </w:pPr>
      <w:rPr>
        <w:rFonts w:ascii="Symbol" w:hAnsi="Symbol"/>
      </w:rPr>
    </w:lvl>
    <w:lvl w:ilvl="7" w:tplc="00D8CA90">
      <w:start w:val="1"/>
      <w:numFmt w:val="bullet"/>
      <w:lvlText w:val=""/>
      <w:lvlJc w:val="left"/>
      <w:pPr>
        <w:ind w:left="1020" w:hanging="360"/>
      </w:pPr>
      <w:rPr>
        <w:rFonts w:ascii="Symbol" w:hAnsi="Symbol"/>
      </w:rPr>
    </w:lvl>
    <w:lvl w:ilvl="8" w:tplc="6C62474E">
      <w:start w:val="1"/>
      <w:numFmt w:val="bullet"/>
      <w:lvlText w:val=""/>
      <w:lvlJc w:val="left"/>
      <w:pPr>
        <w:ind w:left="1020" w:hanging="360"/>
      </w:pPr>
      <w:rPr>
        <w:rFonts w:ascii="Symbol" w:hAnsi="Symbol"/>
      </w:rPr>
    </w:lvl>
  </w:abstractNum>
  <w:abstractNum w:abstractNumId="7" w15:restartNumberingAfterBreak="0">
    <w:nsid w:val="1E8E7784"/>
    <w:multiLevelType w:val="hybridMultilevel"/>
    <w:tmpl w:val="9B64F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21027BAF"/>
    <w:multiLevelType w:val="hybridMultilevel"/>
    <w:tmpl w:val="5AD61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1"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9567618"/>
    <w:multiLevelType w:val="hybridMultilevel"/>
    <w:tmpl w:val="917CC8A0"/>
    <w:lvl w:ilvl="0" w:tplc="2E32B33A">
      <w:start w:val="1"/>
      <w:numFmt w:val="bullet"/>
      <w:lvlText w:val=""/>
      <w:lvlJc w:val="left"/>
      <w:pPr>
        <w:ind w:left="1020" w:hanging="360"/>
      </w:pPr>
      <w:rPr>
        <w:rFonts w:ascii="Symbol" w:hAnsi="Symbol"/>
      </w:rPr>
    </w:lvl>
    <w:lvl w:ilvl="1" w:tplc="60CA7F18">
      <w:start w:val="1"/>
      <w:numFmt w:val="bullet"/>
      <w:lvlText w:val=""/>
      <w:lvlJc w:val="left"/>
      <w:pPr>
        <w:ind w:left="1020" w:hanging="360"/>
      </w:pPr>
      <w:rPr>
        <w:rFonts w:ascii="Symbol" w:hAnsi="Symbol"/>
      </w:rPr>
    </w:lvl>
    <w:lvl w:ilvl="2" w:tplc="33C2E60A">
      <w:start w:val="1"/>
      <w:numFmt w:val="bullet"/>
      <w:lvlText w:val=""/>
      <w:lvlJc w:val="left"/>
      <w:pPr>
        <w:ind w:left="1020" w:hanging="360"/>
      </w:pPr>
      <w:rPr>
        <w:rFonts w:ascii="Symbol" w:hAnsi="Symbol"/>
      </w:rPr>
    </w:lvl>
    <w:lvl w:ilvl="3" w:tplc="BD18F61A">
      <w:start w:val="1"/>
      <w:numFmt w:val="bullet"/>
      <w:lvlText w:val=""/>
      <w:lvlJc w:val="left"/>
      <w:pPr>
        <w:ind w:left="1020" w:hanging="360"/>
      </w:pPr>
      <w:rPr>
        <w:rFonts w:ascii="Symbol" w:hAnsi="Symbol"/>
      </w:rPr>
    </w:lvl>
    <w:lvl w:ilvl="4" w:tplc="0298BA82">
      <w:start w:val="1"/>
      <w:numFmt w:val="bullet"/>
      <w:lvlText w:val=""/>
      <w:lvlJc w:val="left"/>
      <w:pPr>
        <w:ind w:left="1020" w:hanging="360"/>
      </w:pPr>
      <w:rPr>
        <w:rFonts w:ascii="Symbol" w:hAnsi="Symbol"/>
      </w:rPr>
    </w:lvl>
    <w:lvl w:ilvl="5" w:tplc="A3BE4516">
      <w:start w:val="1"/>
      <w:numFmt w:val="bullet"/>
      <w:lvlText w:val=""/>
      <w:lvlJc w:val="left"/>
      <w:pPr>
        <w:ind w:left="1020" w:hanging="360"/>
      </w:pPr>
      <w:rPr>
        <w:rFonts w:ascii="Symbol" w:hAnsi="Symbol"/>
      </w:rPr>
    </w:lvl>
    <w:lvl w:ilvl="6" w:tplc="C40CB612">
      <w:start w:val="1"/>
      <w:numFmt w:val="bullet"/>
      <w:lvlText w:val=""/>
      <w:lvlJc w:val="left"/>
      <w:pPr>
        <w:ind w:left="1020" w:hanging="360"/>
      </w:pPr>
      <w:rPr>
        <w:rFonts w:ascii="Symbol" w:hAnsi="Symbol"/>
      </w:rPr>
    </w:lvl>
    <w:lvl w:ilvl="7" w:tplc="7276A790">
      <w:start w:val="1"/>
      <w:numFmt w:val="bullet"/>
      <w:lvlText w:val=""/>
      <w:lvlJc w:val="left"/>
      <w:pPr>
        <w:ind w:left="1020" w:hanging="360"/>
      </w:pPr>
      <w:rPr>
        <w:rFonts w:ascii="Symbol" w:hAnsi="Symbol"/>
      </w:rPr>
    </w:lvl>
    <w:lvl w:ilvl="8" w:tplc="A7EECA0C">
      <w:start w:val="1"/>
      <w:numFmt w:val="bullet"/>
      <w:lvlText w:val=""/>
      <w:lvlJc w:val="left"/>
      <w:pPr>
        <w:ind w:left="1020" w:hanging="360"/>
      </w:pPr>
      <w:rPr>
        <w:rFonts w:ascii="Symbol" w:hAnsi="Symbol"/>
      </w:rPr>
    </w:lvl>
  </w:abstractNum>
  <w:abstractNum w:abstractNumId="14"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C163C"/>
    <w:multiLevelType w:val="multilevel"/>
    <w:tmpl w:val="F60E14A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sz w:val="22"/>
        <w:szCs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DB027F"/>
    <w:multiLevelType w:val="hybridMultilevel"/>
    <w:tmpl w:val="C1904194"/>
    <w:lvl w:ilvl="0" w:tplc="DF42636C">
      <w:start w:val="1"/>
      <w:numFmt w:val="lowerLetter"/>
      <w:lvlText w:val="(%1)"/>
      <w:lvlJc w:val="left"/>
      <w:pPr>
        <w:ind w:left="2880"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7" w15:restartNumberingAfterBreak="0">
    <w:nsid w:val="392F6F08"/>
    <w:multiLevelType w:val="hybridMultilevel"/>
    <w:tmpl w:val="23280806"/>
    <w:lvl w:ilvl="0" w:tplc="BE1CDE8C">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A410CD"/>
    <w:multiLevelType w:val="hybridMultilevel"/>
    <w:tmpl w:val="AE28E4F8"/>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7A3A89DA">
      <w:start w:val="4"/>
      <w:numFmt w:val="bullet"/>
      <w:lvlText w:val=""/>
      <w:lvlJc w:val="left"/>
      <w:pPr>
        <w:ind w:left="3807" w:hanging="360"/>
      </w:pPr>
      <w:rPr>
        <w:rFonts w:ascii="Symbol" w:eastAsia="Times New Roman" w:hAnsi="Symbol" w:cs="Times New Roman"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15:restartNumberingAfterBreak="0">
    <w:nsid w:val="3F1D6BA8"/>
    <w:multiLevelType w:val="hybridMultilevel"/>
    <w:tmpl w:val="6EE027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753D0D"/>
    <w:multiLevelType w:val="hybridMultilevel"/>
    <w:tmpl w:val="D4542F58"/>
    <w:lvl w:ilvl="0" w:tplc="C8A87E88">
      <w:start w:val="1"/>
      <w:numFmt w:val="bullet"/>
      <w:lvlText w:val=""/>
      <w:lvlJc w:val="left"/>
      <w:pPr>
        <w:ind w:left="1020" w:hanging="360"/>
      </w:pPr>
      <w:rPr>
        <w:rFonts w:ascii="Symbol" w:hAnsi="Symbol"/>
      </w:rPr>
    </w:lvl>
    <w:lvl w:ilvl="1" w:tplc="9B14B838">
      <w:start w:val="1"/>
      <w:numFmt w:val="bullet"/>
      <w:lvlText w:val=""/>
      <w:lvlJc w:val="left"/>
      <w:pPr>
        <w:ind w:left="1020" w:hanging="360"/>
      </w:pPr>
      <w:rPr>
        <w:rFonts w:ascii="Symbol" w:hAnsi="Symbol"/>
      </w:rPr>
    </w:lvl>
    <w:lvl w:ilvl="2" w:tplc="C8EC911C">
      <w:start w:val="1"/>
      <w:numFmt w:val="bullet"/>
      <w:lvlText w:val=""/>
      <w:lvlJc w:val="left"/>
      <w:pPr>
        <w:ind w:left="1020" w:hanging="360"/>
      </w:pPr>
      <w:rPr>
        <w:rFonts w:ascii="Symbol" w:hAnsi="Symbol"/>
      </w:rPr>
    </w:lvl>
    <w:lvl w:ilvl="3" w:tplc="47528DDE">
      <w:start w:val="1"/>
      <w:numFmt w:val="bullet"/>
      <w:lvlText w:val=""/>
      <w:lvlJc w:val="left"/>
      <w:pPr>
        <w:ind w:left="1020" w:hanging="360"/>
      </w:pPr>
      <w:rPr>
        <w:rFonts w:ascii="Symbol" w:hAnsi="Symbol"/>
      </w:rPr>
    </w:lvl>
    <w:lvl w:ilvl="4" w:tplc="0A744058">
      <w:start w:val="1"/>
      <w:numFmt w:val="bullet"/>
      <w:lvlText w:val=""/>
      <w:lvlJc w:val="left"/>
      <w:pPr>
        <w:ind w:left="1020" w:hanging="360"/>
      </w:pPr>
      <w:rPr>
        <w:rFonts w:ascii="Symbol" w:hAnsi="Symbol"/>
      </w:rPr>
    </w:lvl>
    <w:lvl w:ilvl="5" w:tplc="E98AE6A6">
      <w:start w:val="1"/>
      <w:numFmt w:val="bullet"/>
      <w:lvlText w:val=""/>
      <w:lvlJc w:val="left"/>
      <w:pPr>
        <w:ind w:left="1020" w:hanging="360"/>
      </w:pPr>
      <w:rPr>
        <w:rFonts w:ascii="Symbol" w:hAnsi="Symbol"/>
      </w:rPr>
    </w:lvl>
    <w:lvl w:ilvl="6" w:tplc="F62A72DA">
      <w:start w:val="1"/>
      <w:numFmt w:val="bullet"/>
      <w:lvlText w:val=""/>
      <w:lvlJc w:val="left"/>
      <w:pPr>
        <w:ind w:left="1020" w:hanging="360"/>
      </w:pPr>
      <w:rPr>
        <w:rFonts w:ascii="Symbol" w:hAnsi="Symbol"/>
      </w:rPr>
    </w:lvl>
    <w:lvl w:ilvl="7" w:tplc="8528BEDA">
      <w:start w:val="1"/>
      <w:numFmt w:val="bullet"/>
      <w:lvlText w:val=""/>
      <w:lvlJc w:val="left"/>
      <w:pPr>
        <w:ind w:left="1020" w:hanging="360"/>
      </w:pPr>
      <w:rPr>
        <w:rFonts w:ascii="Symbol" w:hAnsi="Symbol"/>
      </w:rPr>
    </w:lvl>
    <w:lvl w:ilvl="8" w:tplc="625E486A">
      <w:start w:val="1"/>
      <w:numFmt w:val="bullet"/>
      <w:lvlText w:val=""/>
      <w:lvlJc w:val="left"/>
      <w:pPr>
        <w:ind w:left="1020" w:hanging="360"/>
      </w:pPr>
      <w:rPr>
        <w:rFonts w:ascii="Symbol" w:hAnsi="Symbol"/>
      </w:rPr>
    </w:lvl>
  </w:abstractNum>
  <w:abstractNum w:abstractNumId="2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DF195C"/>
    <w:multiLevelType w:val="hybridMultilevel"/>
    <w:tmpl w:val="35A45B5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1071AFC"/>
    <w:multiLevelType w:val="multilevel"/>
    <w:tmpl w:val="4CB89A8E"/>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446BEA"/>
    <w:multiLevelType w:val="hybridMultilevel"/>
    <w:tmpl w:val="96445772"/>
    <w:lvl w:ilvl="0" w:tplc="2296449C">
      <w:start w:val="1"/>
      <w:numFmt w:val="bullet"/>
      <w:lvlText w:val=""/>
      <w:lvlJc w:val="left"/>
      <w:pPr>
        <w:ind w:left="1020" w:hanging="360"/>
      </w:pPr>
      <w:rPr>
        <w:rFonts w:ascii="Symbol" w:hAnsi="Symbol"/>
      </w:rPr>
    </w:lvl>
    <w:lvl w:ilvl="1" w:tplc="717E71A2">
      <w:start w:val="1"/>
      <w:numFmt w:val="bullet"/>
      <w:lvlText w:val=""/>
      <w:lvlJc w:val="left"/>
      <w:pPr>
        <w:ind w:left="1020" w:hanging="360"/>
      </w:pPr>
      <w:rPr>
        <w:rFonts w:ascii="Symbol" w:hAnsi="Symbol"/>
      </w:rPr>
    </w:lvl>
    <w:lvl w:ilvl="2" w:tplc="D500F892">
      <w:start w:val="1"/>
      <w:numFmt w:val="bullet"/>
      <w:lvlText w:val=""/>
      <w:lvlJc w:val="left"/>
      <w:pPr>
        <w:ind w:left="1020" w:hanging="360"/>
      </w:pPr>
      <w:rPr>
        <w:rFonts w:ascii="Symbol" w:hAnsi="Symbol"/>
      </w:rPr>
    </w:lvl>
    <w:lvl w:ilvl="3" w:tplc="995497D0">
      <w:start w:val="1"/>
      <w:numFmt w:val="bullet"/>
      <w:lvlText w:val=""/>
      <w:lvlJc w:val="left"/>
      <w:pPr>
        <w:ind w:left="1020" w:hanging="360"/>
      </w:pPr>
      <w:rPr>
        <w:rFonts w:ascii="Symbol" w:hAnsi="Symbol"/>
      </w:rPr>
    </w:lvl>
    <w:lvl w:ilvl="4" w:tplc="9FB2D80E">
      <w:start w:val="1"/>
      <w:numFmt w:val="bullet"/>
      <w:lvlText w:val=""/>
      <w:lvlJc w:val="left"/>
      <w:pPr>
        <w:ind w:left="1020" w:hanging="360"/>
      </w:pPr>
      <w:rPr>
        <w:rFonts w:ascii="Symbol" w:hAnsi="Symbol"/>
      </w:rPr>
    </w:lvl>
    <w:lvl w:ilvl="5" w:tplc="0B76EB42">
      <w:start w:val="1"/>
      <w:numFmt w:val="bullet"/>
      <w:lvlText w:val=""/>
      <w:lvlJc w:val="left"/>
      <w:pPr>
        <w:ind w:left="1020" w:hanging="360"/>
      </w:pPr>
      <w:rPr>
        <w:rFonts w:ascii="Symbol" w:hAnsi="Symbol"/>
      </w:rPr>
    </w:lvl>
    <w:lvl w:ilvl="6" w:tplc="07102BEA">
      <w:start w:val="1"/>
      <w:numFmt w:val="bullet"/>
      <w:lvlText w:val=""/>
      <w:lvlJc w:val="left"/>
      <w:pPr>
        <w:ind w:left="1020" w:hanging="360"/>
      </w:pPr>
      <w:rPr>
        <w:rFonts w:ascii="Symbol" w:hAnsi="Symbol"/>
      </w:rPr>
    </w:lvl>
    <w:lvl w:ilvl="7" w:tplc="2A28BF20">
      <w:start w:val="1"/>
      <w:numFmt w:val="bullet"/>
      <w:lvlText w:val=""/>
      <w:lvlJc w:val="left"/>
      <w:pPr>
        <w:ind w:left="1020" w:hanging="360"/>
      </w:pPr>
      <w:rPr>
        <w:rFonts w:ascii="Symbol" w:hAnsi="Symbol"/>
      </w:rPr>
    </w:lvl>
    <w:lvl w:ilvl="8" w:tplc="E634FD6E">
      <w:start w:val="1"/>
      <w:numFmt w:val="bullet"/>
      <w:lvlText w:val=""/>
      <w:lvlJc w:val="left"/>
      <w:pPr>
        <w:ind w:left="1020" w:hanging="360"/>
      </w:pPr>
      <w:rPr>
        <w:rFonts w:ascii="Symbol" w:hAnsi="Symbol"/>
      </w:rPr>
    </w:lvl>
  </w:abstractNum>
  <w:abstractNum w:abstractNumId="2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D9B430A"/>
    <w:multiLevelType w:val="hybridMultilevel"/>
    <w:tmpl w:val="5106ED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5D57765"/>
    <w:multiLevelType w:val="hybridMultilevel"/>
    <w:tmpl w:val="3E1AD878"/>
    <w:lvl w:ilvl="0" w:tplc="03367FBA">
      <w:start w:val="1"/>
      <w:numFmt w:val="bullet"/>
      <w:lvlText w:val=""/>
      <w:lvlJc w:val="left"/>
      <w:pPr>
        <w:ind w:left="1020" w:hanging="360"/>
      </w:pPr>
      <w:rPr>
        <w:rFonts w:ascii="Symbol" w:hAnsi="Symbol"/>
      </w:rPr>
    </w:lvl>
    <w:lvl w:ilvl="1" w:tplc="6C928744">
      <w:start w:val="1"/>
      <w:numFmt w:val="bullet"/>
      <w:lvlText w:val=""/>
      <w:lvlJc w:val="left"/>
      <w:pPr>
        <w:ind w:left="1020" w:hanging="360"/>
      </w:pPr>
      <w:rPr>
        <w:rFonts w:ascii="Symbol" w:hAnsi="Symbol"/>
      </w:rPr>
    </w:lvl>
    <w:lvl w:ilvl="2" w:tplc="D74E56E0">
      <w:start w:val="1"/>
      <w:numFmt w:val="bullet"/>
      <w:lvlText w:val=""/>
      <w:lvlJc w:val="left"/>
      <w:pPr>
        <w:ind w:left="1020" w:hanging="360"/>
      </w:pPr>
      <w:rPr>
        <w:rFonts w:ascii="Symbol" w:hAnsi="Symbol"/>
      </w:rPr>
    </w:lvl>
    <w:lvl w:ilvl="3" w:tplc="69F2FE5C">
      <w:start w:val="1"/>
      <w:numFmt w:val="bullet"/>
      <w:lvlText w:val=""/>
      <w:lvlJc w:val="left"/>
      <w:pPr>
        <w:ind w:left="1020" w:hanging="360"/>
      </w:pPr>
      <w:rPr>
        <w:rFonts w:ascii="Symbol" w:hAnsi="Symbol"/>
      </w:rPr>
    </w:lvl>
    <w:lvl w:ilvl="4" w:tplc="C58033E6">
      <w:start w:val="1"/>
      <w:numFmt w:val="bullet"/>
      <w:lvlText w:val=""/>
      <w:lvlJc w:val="left"/>
      <w:pPr>
        <w:ind w:left="1020" w:hanging="360"/>
      </w:pPr>
      <w:rPr>
        <w:rFonts w:ascii="Symbol" w:hAnsi="Symbol"/>
      </w:rPr>
    </w:lvl>
    <w:lvl w:ilvl="5" w:tplc="7C30A6B4">
      <w:start w:val="1"/>
      <w:numFmt w:val="bullet"/>
      <w:lvlText w:val=""/>
      <w:lvlJc w:val="left"/>
      <w:pPr>
        <w:ind w:left="1020" w:hanging="360"/>
      </w:pPr>
      <w:rPr>
        <w:rFonts w:ascii="Symbol" w:hAnsi="Symbol"/>
      </w:rPr>
    </w:lvl>
    <w:lvl w:ilvl="6" w:tplc="FA0C5C0E">
      <w:start w:val="1"/>
      <w:numFmt w:val="bullet"/>
      <w:lvlText w:val=""/>
      <w:lvlJc w:val="left"/>
      <w:pPr>
        <w:ind w:left="1020" w:hanging="360"/>
      </w:pPr>
      <w:rPr>
        <w:rFonts w:ascii="Symbol" w:hAnsi="Symbol"/>
      </w:rPr>
    </w:lvl>
    <w:lvl w:ilvl="7" w:tplc="12F8119C">
      <w:start w:val="1"/>
      <w:numFmt w:val="bullet"/>
      <w:lvlText w:val=""/>
      <w:lvlJc w:val="left"/>
      <w:pPr>
        <w:ind w:left="1020" w:hanging="360"/>
      </w:pPr>
      <w:rPr>
        <w:rFonts w:ascii="Symbol" w:hAnsi="Symbol"/>
      </w:rPr>
    </w:lvl>
    <w:lvl w:ilvl="8" w:tplc="D29061CC">
      <w:start w:val="1"/>
      <w:numFmt w:val="bullet"/>
      <w:lvlText w:val=""/>
      <w:lvlJc w:val="left"/>
      <w:pPr>
        <w:ind w:left="1020" w:hanging="360"/>
      </w:pPr>
      <w:rPr>
        <w:rFonts w:ascii="Symbol" w:hAnsi="Symbol"/>
      </w:rPr>
    </w:lvl>
  </w:abstractNum>
  <w:abstractNum w:abstractNumId="33" w15:restartNumberingAfterBreak="0">
    <w:nsid w:val="66116061"/>
    <w:multiLevelType w:val="multilevel"/>
    <w:tmpl w:val="8286DE9C"/>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70991"/>
    <w:multiLevelType w:val="hybridMultilevel"/>
    <w:tmpl w:val="33F493AA"/>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780E0592"/>
    <w:multiLevelType w:val="hybridMultilevel"/>
    <w:tmpl w:val="D7F8C59E"/>
    <w:lvl w:ilvl="0" w:tplc="EAC4F6EE">
      <w:start w:val="1"/>
      <w:numFmt w:val="bullet"/>
      <w:lvlText w:val=""/>
      <w:lvlJc w:val="left"/>
      <w:pPr>
        <w:ind w:left="1020" w:hanging="360"/>
      </w:pPr>
      <w:rPr>
        <w:rFonts w:ascii="Symbol" w:hAnsi="Symbol"/>
      </w:rPr>
    </w:lvl>
    <w:lvl w:ilvl="1" w:tplc="A5B6A5A0">
      <w:start w:val="1"/>
      <w:numFmt w:val="bullet"/>
      <w:lvlText w:val=""/>
      <w:lvlJc w:val="left"/>
      <w:pPr>
        <w:ind w:left="1020" w:hanging="360"/>
      </w:pPr>
      <w:rPr>
        <w:rFonts w:ascii="Symbol" w:hAnsi="Symbol"/>
      </w:rPr>
    </w:lvl>
    <w:lvl w:ilvl="2" w:tplc="96722C76">
      <w:start w:val="1"/>
      <w:numFmt w:val="bullet"/>
      <w:lvlText w:val=""/>
      <w:lvlJc w:val="left"/>
      <w:pPr>
        <w:ind w:left="1020" w:hanging="360"/>
      </w:pPr>
      <w:rPr>
        <w:rFonts w:ascii="Symbol" w:hAnsi="Symbol"/>
      </w:rPr>
    </w:lvl>
    <w:lvl w:ilvl="3" w:tplc="EEA4A54A">
      <w:start w:val="1"/>
      <w:numFmt w:val="bullet"/>
      <w:lvlText w:val=""/>
      <w:lvlJc w:val="left"/>
      <w:pPr>
        <w:ind w:left="1020" w:hanging="360"/>
      </w:pPr>
      <w:rPr>
        <w:rFonts w:ascii="Symbol" w:hAnsi="Symbol"/>
      </w:rPr>
    </w:lvl>
    <w:lvl w:ilvl="4" w:tplc="9AD42514">
      <w:start w:val="1"/>
      <w:numFmt w:val="bullet"/>
      <w:lvlText w:val=""/>
      <w:lvlJc w:val="left"/>
      <w:pPr>
        <w:ind w:left="1020" w:hanging="360"/>
      </w:pPr>
      <w:rPr>
        <w:rFonts w:ascii="Symbol" w:hAnsi="Symbol"/>
      </w:rPr>
    </w:lvl>
    <w:lvl w:ilvl="5" w:tplc="D65CFF04">
      <w:start w:val="1"/>
      <w:numFmt w:val="bullet"/>
      <w:lvlText w:val=""/>
      <w:lvlJc w:val="left"/>
      <w:pPr>
        <w:ind w:left="1020" w:hanging="360"/>
      </w:pPr>
      <w:rPr>
        <w:rFonts w:ascii="Symbol" w:hAnsi="Symbol"/>
      </w:rPr>
    </w:lvl>
    <w:lvl w:ilvl="6" w:tplc="C6F65394">
      <w:start w:val="1"/>
      <w:numFmt w:val="bullet"/>
      <w:lvlText w:val=""/>
      <w:lvlJc w:val="left"/>
      <w:pPr>
        <w:ind w:left="1020" w:hanging="360"/>
      </w:pPr>
      <w:rPr>
        <w:rFonts w:ascii="Symbol" w:hAnsi="Symbol"/>
      </w:rPr>
    </w:lvl>
    <w:lvl w:ilvl="7" w:tplc="B9DCCA32">
      <w:start w:val="1"/>
      <w:numFmt w:val="bullet"/>
      <w:lvlText w:val=""/>
      <w:lvlJc w:val="left"/>
      <w:pPr>
        <w:ind w:left="1020" w:hanging="360"/>
      </w:pPr>
      <w:rPr>
        <w:rFonts w:ascii="Symbol" w:hAnsi="Symbol"/>
      </w:rPr>
    </w:lvl>
    <w:lvl w:ilvl="8" w:tplc="6734BC62">
      <w:start w:val="1"/>
      <w:numFmt w:val="bullet"/>
      <w:lvlText w:val=""/>
      <w:lvlJc w:val="left"/>
      <w:pPr>
        <w:ind w:left="1020" w:hanging="360"/>
      </w:pPr>
      <w:rPr>
        <w:rFonts w:ascii="Symbol" w:hAnsi="Symbol"/>
      </w:rPr>
    </w:lvl>
  </w:abstractNum>
  <w:abstractNum w:abstractNumId="37"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93208490">
    <w:abstractNumId w:val="21"/>
  </w:num>
  <w:num w:numId="2" w16cid:durableId="1465536440">
    <w:abstractNumId w:val="34"/>
  </w:num>
  <w:num w:numId="3" w16cid:durableId="1484662616">
    <w:abstractNumId w:val="35"/>
  </w:num>
  <w:num w:numId="4" w16cid:durableId="1569606945">
    <w:abstractNumId w:val="8"/>
  </w:num>
  <w:num w:numId="5" w16cid:durableId="1810247045">
    <w:abstractNumId w:val="10"/>
  </w:num>
  <w:num w:numId="6" w16cid:durableId="561794416">
    <w:abstractNumId w:val="10"/>
  </w:num>
  <w:num w:numId="7" w16cid:durableId="203100151">
    <w:abstractNumId w:val="12"/>
  </w:num>
  <w:num w:numId="8" w16cid:durableId="2107335989">
    <w:abstractNumId w:val="27"/>
  </w:num>
  <w:num w:numId="9" w16cid:durableId="1611157839">
    <w:abstractNumId w:val="31"/>
  </w:num>
  <w:num w:numId="10" w16cid:durableId="283934">
    <w:abstractNumId w:val="30"/>
  </w:num>
  <w:num w:numId="11" w16cid:durableId="112596310">
    <w:abstractNumId w:val="26"/>
  </w:num>
  <w:num w:numId="12" w16cid:durableId="1029337886">
    <w:abstractNumId w:val="11"/>
  </w:num>
  <w:num w:numId="13" w16cid:durableId="1687900444">
    <w:abstractNumId w:val="11"/>
    <w:lvlOverride w:ilvl="0">
      <w:startOverride w:val="1"/>
    </w:lvlOverride>
  </w:num>
  <w:num w:numId="14" w16cid:durableId="1726021698">
    <w:abstractNumId w:val="29"/>
  </w:num>
  <w:num w:numId="15" w16cid:durableId="1552766084">
    <w:abstractNumId w:val="29"/>
    <w:lvlOverride w:ilvl="0">
      <w:startOverride w:val="1"/>
    </w:lvlOverride>
  </w:num>
  <w:num w:numId="16" w16cid:durableId="186647525">
    <w:abstractNumId w:val="34"/>
    <w:lvlOverride w:ilvl="0">
      <w:startOverride w:val="1"/>
    </w:lvlOverride>
  </w:num>
  <w:num w:numId="17" w16cid:durableId="1646813901">
    <w:abstractNumId w:val="29"/>
    <w:lvlOverride w:ilvl="0">
      <w:startOverride w:val="1"/>
    </w:lvlOverride>
  </w:num>
  <w:num w:numId="18" w16cid:durableId="1114013458">
    <w:abstractNumId w:val="38"/>
  </w:num>
  <w:num w:numId="19" w16cid:durableId="1175920423">
    <w:abstractNumId w:val="34"/>
    <w:lvlOverride w:ilvl="0">
      <w:startOverride w:val="1"/>
    </w:lvlOverride>
  </w:num>
  <w:num w:numId="20" w16cid:durableId="1995253400">
    <w:abstractNumId w:val="34"/>
    <w:lvlOverride w:ilvl="0">
      <w:startOverride w:val="1"/>
    </w:lvlOverride>
  </w:num>
  <w:num w:numId="21" w16cid:durableId="891113208">
    <w:abstractNumId w:val="18"/>
  </w:num>
  <w:num w:numId="22" w16cid:durableId="1191798291">
    <w:abstractNumId w:val="2"/>
  </w:num>
  <w:num w:numId="23" w16cid:durableId="37051682">
    <w:abstractNumId w:val="23"/>
  </w:num>
  <w:num w:numId="24" w16cid:durableId="240987345">
    <w:abstractNumId w:val="18"/>
  </w:num>
  <w:num w:numId="25" w16cid:durableId="1939288353">
    <w:abstractNumId w:val="18"/>
  </w:num>
  <w:num w:numId="26" w16cid:durableId="758597744">
    <w:abstractNumId w:val="18"/>
  </w:num>
  <w:num w:numId="27" w16cid:durableId="1745956438">
    <w:abstractNumId w:val="18"/>
  </w:num>
  <w:num w:numId="28" w16cid:durableId="20209836">
    <w:abstractNumId w:val="18"/>
  </w:num>
  <w:num w:numId="29" w16cid:durableId="1707097477">
    <w:abstractNumId w:val="18"/>
  </w:num>
  <w:num w:numId="30" w16cid:durableId="259992844">
    <w:abstractNumId w:val="18"/>
  </w:num>
  <w:num w:numId="31" w16cid:durableId="281771098">
    <w:abstractNumId w:val="34"/>
  </w:num>
  <w:num w:numId="32" w16cid:durableId="580020466">
    <w:abstractNumId w:val="34"/>
  </w:num>
  <w:num w:numId="33" w16cid:durableId="1448891321">
    <w:abstractNumId w:val="34"/>
  </w:num>
  <w:num w:numId="34" w16cid:durableId="1218204906">
    <w:abstractNumId w:val="34"/>
  </w:num>
  <w:num w:numId="35" w16cid:durableId="1411350098">
    <w:abstractNumId w:val="34"/>
  </w:num>
  <w:num w:numId="36" w16cid:durableId="676615878">
    <w:abstractNumId w:val="34"/>
  </w:num>
  <w:num w:numId="37" w16cid:durableId="1308240902">
    <w:abstractNumId w:val="34"/>
  </w:num>
  <w:num w:numId="38" w16cid:durableId="1210804510">
    <w:abstractNumId w:val="34"/>
  </w:num>
  <w:num w:numId="39" w16cid:durableId="808087414">
    <w:abstractNumId w:val="34"/>
  </w:num>
  <w:num w:numId="40" w16cid:durableId="1155755225">
    <w:abstractNumId w:val="34"/>
  </w:num>
  <w:num w:numId="41" w16cid:durableId="1396322165">
    <w:abstractNumId w:val="34"/>
  </w:num>
  <w:num w:numId="42" w16cid:durableId="1415518537">
    <w:abstractNumId w:val="34"/>
  </w:num>
  <w:num w:numId="43" w16cid:durableId="895513682">
    <w:abstractNumId w:val="34"/>
  </w:num>
  <w:num w:numId="44" w16cid:durableId="1117413532">
    <w:abstractNumId w:val="34"/>
  </w:num>
  <w:num w:numId="45" w16cid:durableId="453524245">
    <w:abstractNumId w:val="34"/>
  </w:num>
  <w:num w:numId="46" w16cid:durableId="1213271961">
    <w:abstractNumId w:val="34"/>
  </w:num>
  <w:num w:numId="47" w16cid:durableId="2120173509">
    <w:abstractNumId w:val="34"/>
  </w:num>
  <w:num w:numId="48" w16cid:durableId="1583829320">
    <w:abstractNumId w:val="34"/>
  </w:num>
  <w:num w:numId="49" w16cid:durableId="526335413">
    <w:abstractNumId w:val="34"/>
  </w:num>
  <w:num w:numId="50" w16cid:durableId="1371757503">
    <w:abstractNumId w:val="5"/>
  </w:num>
  <w:num w:numId="51" w16cid:durableId="851185339">
    <w:abstractNumId w:val="34"/>
  </w:num>
  <w:num w:numId="52" w16cid:durableId="1046375398">
    <w:abstractNumId w:val="34"/>
  </w:num>
  <w:num w:numId="53" w16cid:durableId="376777180">
    <w:abstractNumId w:val="34"/>
  </w:num>
  <w:num w:numId="54" w16cid:durableId="2067412378">
    <w:abstractNumId w:val="34"/>
  </w:num>
  <w:num w:numId="55" w16cid:durableId="863633444">
    <w:abstractNumId w:val="34"/>
  </w:num>
  <w:num w:numId="56" w16cid:durableId="951282401">
    <w:abstractNumId w:val="15"/>
  </w:num>
  <w:num w:numId="57" w16cid:durableId="1107852954">
    <w:abstractNumId w:val="34"/>
    <w:lvlOverride w:ilvl="0">
      <w:startOverride w:val="1"/>
    </w:lvlOverride>
  </w:num>
  <w:num w:numId="58" w16cid:durableId="646714166">
    <w:abstractNumId w:val="34"/>
    <w:lvlOverride w:ilvl="0">
      <w:startOverride w:val="1"/>
    </w:lvlOverride>
  </w:num>
  <w:num w:numId="59" w16cid:durableId="766733001">
    <w:abstractNumId w:val="34"/>
    <w:lvlOverride w:ilvl="0">
      <w:startOverride w:val="1"/>
    </w:lvlOverride>
  </w:num>
  <w:num w:numId="60" w16cid:durableId="1755975024">
    <w:abstractNumId w:val="16"/>
  </w:num>
  <w:num w:numId="61" w16cid:durableId="1376390493">
    <w:abstractNumId w:val="18"/>
  </w:num>
  <w:num w:numId="62" w16cid:durableId="2022707160">
    <w:abstractNumId w:val="23"/>
  </w:num>
  <w:num w:numId="63" w16cid:durableId="1821775833">
    <w:abstractNumId w:val="34"/>
  </w:num>
  <w:num w:numId="64" w16cid:durableId="1212186425">
    <w:abstractNumId w:val="34"/>
  </w:num>
  <w:num w:numId="65" w16cid:durableId="1280187713">
    <w:abstractNumId w:val="34"/>
  </w:num>
  <w:num w:numId="66" w16cid:durableId="1083334291">
    <w:abstractNumId w:val="34"/>
  </w:num>
  <w:num w:numId="67" w16cid:durableId="1365784328">
    <w:abstractNumId w:val="34"/>
  </w:num>
  <w:num w:numId="68" w16cid:durableId="679046574">
    <w:abstractNumId w:val="34"/>
  </w:num>
  <w:num w:numId="69" w16cid:durableId="1946496770">
    <w:abstractNumId w:val="34"/>
  </w:num>
  <w:num w:numId="70" w16cid:durableId="266617060">
    <w:abstractNumId w:val="34"/>
  </w:num>
  <w:num w:numId="71" w16cid:durableId="1100952948">
    <w:abstractNumId w:val="34"/>
  </w:num>
  <w:num w:numId="72" w16cid:durableId="1364281833">
    <w:abstractNumId w:val="34"/>
  </w:num>
  <w:num w:numId="73" w16cid:durableId="1747651309">
    <w:abstractNumId w:val="9"/>
  </w:num>
  <w:num w:numId="74" w16cid:durableId="780609091">
    <w:abstractNumId w:val="14"/>
  </w:num>
  <w:num w:numId="75" w16cid:durableId="1290084637">
    <w:abstractNumId w:val="28"/>
  </w:num>
  <w:num w:numId="76" w16cid:durableId="1224179500">
    <w:abstractNumId w:val="22"/>
  </w:num>
  <w:num w:numId="77" w16cid:durableId="195386270">
    <w:abstractNumId w:val="3"/>
  </w:num>
  <w:num w:numId="78" w16cid:durableId="1181697683">
    <w:abstractNumId w:val="19"/>
  </w:num>
  <w:num w:numId="79" w16cid:durableId="2145812338">
    <w:abstractNumId w:val="7"/>
  </w:num>
  <w:num w:numId="80" w16cid:durableId="661473572">
    <w:abstractNumId w:val="24"/>
  </w:num>
  <w:num w:numId="81" w16cid:durableId="351691202">
    <w:abstractNumId w:val="18"/>
  </w:num>
  <w:num w:numId="82" w16cid:durableId="836579261">
    <w:abstractNumId w:val="33"/>
  </w:num>
  <w:num w:numId="83" w16cid:durableId="1642343543">
    <w:abstractNumId w:val="24"/>
  </w:num>
  <w:num w:numId="84" w16cid:durableId="1226798584">
    <w:abstractNumId w:val="1"/>
  </w:num>
  <w:num w:numId="85" w16cid:durableId="1451053350">
    <w:abstractNumId w:val="17"/>
  </w:num>
  <w:num w:numId="86" w16cid:durableId="674186654">
    <w:abstractNumId w:val="4"/>
  </w:num>
  <w:num w:numId="87" w16cid:durableId="1263295850">
    <w:abstractNumId w:val="6"/>
  </w:num>
  <w:num w:numId="88" w16cid:durableId="1640383861">
    <w:abstractNumId w:val="32"/>
  </w:num>
  <w:num w:numId="89" w16cid:durableId="2079013040">
    <w:abstractNumId w:val="0"/>
  </w:num>
  <w:num w:numId="90" w16cid:durableId="1137066848">
    <w:abstractNumId w:val="13"/>
  </w:num>
  <w:num w:numId="91" w16cid:durableId="1531263993">
    <w:abstractNumId w:val="25"/>
  </w:num>
  <w:num w:numId="92" w16cid:durableId="1631281136">
    <w:abstractNumId w:val="36"/>
  </w:num>
  <w:num w:numId="93" w16cid:durableId="890388566">
    <w:abstractNumId w:val="20"/>
  </w:num>
  <w:num w:numId="94" w16cid:durableId="648367331">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6"/>
    <w:rsid w:val="000005A3"/>
    <w:rsid w:val="00000B50"/>
    <w:rsid w:val="0000162E"/>
    <w:rsid w:val="00001A99"/>
    <w:rsid w:val="00002467"/>
    <w:rsid w:val="0000256A"/>
    <w:rsid w:val="0000272D"/>
    <w:rsid w:val="00003279"/>
    <w:rsid w:val="0000364C"/>
    <w:rsid w:val="000049F9"/>
    <w:rsid w:val="000060AE"/>
    <w:rsid w:val="0000619B"/>
    <w:rsid w:val="000066F6"/>
    <w:rsid w:val="0000675E"/>
    <w:rsid w:val="00007EB1"/>
    <w:rsid w:val="00007F8B"/>
    <w:rsid w:val="000108F1"/>
    <w:rsid w:val="00012840"/>
    <w:rsid w:val="0001338C"/>
    <w:rsid w:val="0001351E"/>
    <w:rsid w:val="00013884"/>
    <w:rsid w:val="000141C4"/>
    <w:rsid w:val="000147A9"/>
    <w:rsid w:val="00014DDB"/>
    <w:rsid w:val="00015133"/>
    <w:rsid w:val="000155D1"/>
    <w:rsid w:val="00016499"/>
    <w:rsid w:val="000166A3"/>
    <w:rsid w:val="000166FE"/>
    <w:rsid w:val="000167DF"/>
    <w:rsid w:val="00017DD9"/>
    <w:rsid w:val="00017EE3"/>
    <w:rsid w:val="00020099"/>
    <w:rsid w:val="00020252"/>
    <w:rsid w:val="00020C4B"/>
    <w:rsid w:val="00021A77"/>
    <w:rsid w:val="000220EE"/>
    <w:rsid w:val="000226F0"/>
    <w:rsid w:val="0002293D"/>
    <w:rsid w:val="00022E5E"/>
    <w:rsid w:val="0002303B"/>
    <w:rsid w:val="00023205"/>
    <w:rsid w:val="00023442"/>
    <w:rsid w:val="00023566"/>
    <w:rsid w:val="00024018"/>
    <w:rsid w:val="0002432E"/>
    <w:rsid w:val="00024C92"/>
    <w:rsid w:val="00024CAA"/>
    <w:rsid w:val="000250B6"/>
    <w:rsid w:val="000257DD"/>
    <w:rsid w:val="00025850"/>
    <w:rsid w:val="000259A9"/>
    <w:rsid w:val="00025A9A"/>
    <w:rsid w:val="00025B93"/>
    <w:rsid w:val="00026CAE"/>
    <w:rsid w:val="00027444"/>
    <w:rsid w:val="00027AF0"/>
    <w:rsid w:val="00027FD8"/>
    <w:rsid w:val="00030788"/>
    <w:rsid w:val="00030C6D"/>
    <w:rsid w:val="00031678"/>
    <w:rsid w:val="00031DEC"/>
    <w:rsid w:val="000324E9"/>
    <w:rsid w:val="000334E2"/>
    <w:rsid w:val="00033C17"/>
    <w:rsid w:val="00034625"/>
    <w:rsid w:val="00034D5B"/>
    <w:rsid w:val="00034DB2"/>
    <w:rsid w:val="00034EBA"/>
    <w:rsid w:val="0003714E"/>
    <w:rsid w:val="00037714"/>
    <w:rsid w:val="000377C6"/>
    <w:rsid w:val="00040598"/>
    <w:rsid w:val="00041636"/>
    <w:rsid w:val="000418EC"/>
    <w:rsid w:val="00043A70"/>
    <w:rsid w:val="00043B03"/>
    <w:rsid w:val="00043CD7"/>
    <w:rsid w:val="00044E2D"/>
    <w:rsid w:val="00045F42"/>
    <w:rsid w:val="000500F8"/>
    <w:rsid w:val="0005034E"/>
    <w:rsid w:val="00050845"/>
    <w:rsid w:val="00050C48"/>
    <w:rsid w:val="00050CA2"/>
    <w:rsid w:val="00050E0D"/>
    <w:rsid w:val="0005171D"/>
    <w:rsid w:val="00052124"/>
    <w:rsid w:val="00052744"/>
    <w:rsid w:val="00052891"/>
    <w:rsid w:val="00052EE2"/>
    <w:rsid w:val="0005320C"/>
    <w:rsid w:val="00053EAB"/>
    <w:rsid w:val="00054815"/>
    <w:rsid w:val="00054B70"/>
    <w:rsid w:val="000558D3"/>
    <w:rsid w:val="00055DF3"/>
    <w:rsid w:val="00057365"/>
    <w:rsid w:val="00057A05"/>
    <w:rsid w:val="00057FA1"/>
    <w:rsid w:val="00060807"/>
    <w:rsid w:val="00060DBB"/>
    <w:rsid w:val="00060E7D"/>
    <w:rsid w:val="00061334"/>
    <w:rsid w:val="00061840"/>
    <w:rsid w:val="00061E13"/>
    <w:rsid w:val="000630C5"/>
    <w:rsid w:val="0006359B"/>
    <w:rsid w:val="0006409F"/>
    <w:rsid w:val="00064C7D"/>
    <w:rsid w:val="00064DB6"/>
    <w:rsid w:val="00065AFC"/>
    <w:rsid w:val="00066FEA"/>
    <w:rsid w:val="00067F7E"/>
    <w:rsid w:val="00067FBE"/>
    <w:rsid w:val="0007043C"/>
    <w:rsid w:val="0007087F"/>
    <w:rsid w:val="00070C25"/>
    <w:rsid w:val="0007150A"/>
    <w:rsid w:val="0007193D"/>
    <w:rsid w:val="00072537"/>
    <w:rsid w:val="0007255C"/>
    <w:rsid w:val="00072CDE"/>
    <w:rsid w:val="00072D75"/>
    <w:rsid w:val="00074026"/>
    <w:rsid w:val="000767C2"/>
    <w:rsid w:val="00076AB7"/>
    <w:rsid w:val="0007749E"/>
    <w:rsid w:val="00077817"/>
    <w:rsid w:val="00077A27"/>
    <w:rsid w:val="00077F7B"/>
    <w:rsid w:val="00080070"/>
    <w:rsid w:val="000811DF"/>
    <w:rsid w:val="000817D8"/>
    <w:rsid w:val="000819CF"/>
    <w:rsid w:val="00081B66"/>
    <w:rsid w:val="000821D4"/>
    <w:rsid w:val="000823BB"/>
    <w:rsid w:val="00083AC0"/>
    <w:rsid w:val="00084129"/>
    <w:rsid w:val="00084CAC"/>
    <w:rsid w:val="00086014"/>
    <w:rsid w:val="00086B3E"/>
    <w:rsid w:val="00086B7C"/>
    <w:rsid w:val="00086DBE"/>
    <w:rsid w:val="00087956"/>
    <w:rsid w:val="00087F7E"/>
    <w:rsid w:val="00090000"/>
    <w:rsid w:val="0009028C"/>
    <w:rsid w:val="0009051B"/>
    <w:rsid w:val="000909E7"/>
    <w:rsid w:val="00090C6C"/>
    <w:rsid w:val="00090D19"/>
    <w:rsid w:val="000914AB"/>
    <w:rsid w:val="000915C1"/>
    <w:rsid w:val="000915CB"/>
    <w:rsid w:val="00091B0C"/>
    <w:rsid w:val="000921BE"/>
    <w:rsid w:val="000932A0"/>
    <w:rsid w:val="0009436D"/>
    <w:rsid w:val="0009449E"/>
    <w:rsid w:val="00094705"/>
    <w:rsid w:val="00095985"/>
    <w:rsid w:val="00095DCC"/>
    <w:rsid w:val="00095FB3"/>
    <w:rsid w:val="000962DE"/>
    <w:rsid w:val="000963F9"/>
    <w:rsid w:val="0009644A"/>
    <w:rsid w:val="000975CC"/>
    <w:rsid w:val="000976E5"/>
    <w:rsid w:val="000A006D"/>
    <w:rsid w:val="000A03C7"/>
    <w:rsid w:val="000A08B8"/>
    <w:rsid w:val="000A1BEE"/>
    <w:rsid w:val="000A25B8"/>
    <w:rsid w:val="000A337B"/>
    <w:rsid w:val="000A4389"/>
    <w:rsid w:val="000A45DD"/>
    <w:rsid w:val="000A4655"/>
    <w:rsid w:val="000A4776"/>
    <w:rsid w:val="000A4815"/>
    <w:rsid w:val="000A4816"/>
    <w:rsid w:val="000A4ABF"/>
    <w:rsid w:val="000A4C89"/>
    <w:rsid w:val="000A56A2"/>
    <w:rsid w:val="000A5AA2"/>
    <w:rsid w:val="000A6CF8"/>
    <w:rsid w:val="000A7896"/>
    <w:rsid w:val="000A7AD9"/>
    <w:rsid w:val="000B04CD"/>
    <w:rsid w:val="000B0BC3"/>
    <w:rsid w:val="000B1710"/>
    <w:rsid w:val="000B203D"/>
    <w:rsid w:val="000B2132"/>
    <w:rsid w:val="000B2C6D"/>
    <w:rsid w:val="000B3106"/>
    <w:rsid w:val="000B3D8D"/>
    <w:rsid w:val="000B4E99"/>
    <w:rsid w:val="000B5315"/>
    <w:rsid w:val="000B55CB"/>
    <w:rsid w:val="000B579F"/>
    <w:rsid w:val="000B5CC1"/>
    <w:rsid w:val="000B5F43"/>
    <w:rsid w:val="000B646A"/>
    <w:rsid w:val="000B6691"/>
    <w:rsid w:val="000B6C06"/>
    <w:rsid w:val="000B6DA3"/>
    <w:rsid w:val="000B79FA"/>
    <w:rsid w:val="000B7BA0"/>
    <w:rsid w:val="000C08AA"/>
    <w:rsid w:val="000C1047"/>
    <w:rsid w:val="000C1337"/>
    <w:rsid w:val="000C15CF"/>
    <w:rsid w:val="000C1887"/>
    <w:rsid w:val="000C18E8"/>
    <w:rsid w:val="000C2C11"/>
    <w:rsid w:val="000C2E80"/>
    <w:rsid w:val="000C3086"/>
    <w:rsid w:val="000C4079"/>
    <w:rsid w:val="000C4933"/>
    <w:rsid w:val="000C4F06"/>
    <w:rsid w:val="000C6323"/>
    <w:rsid w:val="000C637F"/>
    <w:rsid w:val="000C6481"/>
    <w:rsid w:val="000C65F3"/>
    <w:rsid w:val="000D076F"/>
    <w:rsid w:val="000D1607"/>
    <w:rsid w:val="000D1DB7"/>
    <w:rsid w:val="000D29FE"/>
    <w:rsid w:val="000D2DA5"/>
    <w:rsid w:val="000D36E6"/>
    <w:rsid w:val="000D4F2A"/>
    <w:rsid w:val="000D5C07"/>
    <w:rsid w:val="000D6F7E"/>
    <w:rsid w:val="000D75FD"/>
    <w:rsid w:val="000D7A3B"/>
    <w:rsid w:val="000E1A9A"/>
    <w:rsid w:val="000E1EAC"/>
    <w:rsid w:val="000E2979"/>
    <w:rsid w:val="000E2E1F"/>
    <w:rsid w:val="000E313B"/>
    <w:rsid w:val="000E3166"/>
    <w:rsid w:val="000E338A"/>
    <w:rsid w:val="000E3496"/>
    <w:rsid w:val="000E495A"/>
    <w:rsid w:val="000E4A3E"/>
    <w:rsid w:val="000E54B2"/>
    <w:rsid w:val="000E7244"/>
    <w:rsid w:val="000E7375"/>
    <w:rsid w:val="000E7878"/>
    <w:rsid w:val="000E7C0B"/>
    <w:rsid w:val="000F0229"/>
    <w:rsid w:val="000F0396"/>
    <w:rsid w:val="000F05FA"/>
    <w:rsid w:val="000F0695"/>
    <w:rsid w:val="000F120A"/>
    <w:rsid w:val="000F15CF"/>
    <w:rsid w:val="000F1A0B"/>
    <w:rsid w:val="000F2645"/>
    <w:rsid w:val="000F2D46"/>
    <w:rsid w:val="000F447B"/>
    <w:rsid w:val="000F51F1"/>
    <w:rsid w:val="000F5474"/>
    <w:rsid w:val="000F54C8"/>
    <w:rsid w:val="000F5523"/>
    <w:rsid w:val="000F601A"/>
    <w:rsid w:val="000F6FC8"/>
    <w:rsid w:val="000F7FB2"/>
    <w:rsid w:val="00100670"/>
    <w:rsid w:val="001009BF"/>
    <w:rsid w:val="00100C3E"/>
    <w:rsid w:val="0010122F"/>
    <w:rsid w:val="001016B4"/>
    <w:rsid w:val="00101D0A"/>
    <w:rsid w:val="001021A5"/>
    <w:rsid w:val="00102590"/>
    <w:rsid w:val="0010285B"/>
    <w:rsid w:val="00102A5A"/>
    <w:rsid w:val="001039BC"/>
    <w:rsid w:val="00104B40"/>
    <w:rsid w:val="00104E59"/>
    <w:rsid w:val="00105D1F"/>
    <w:rsid w:val="0010662D"/>
    <w:rsid w:val="0011138E"/>
    <w:rsid w:val="00111B4A"/>
    <w:rsid w:val="00111EBD"/>
    <w:rsid w:val="00112018"/>
    <w:rsid w:val="001122DD"/>
    <w:rsid w:val="00112A11"/>
    <w:rsid w:val="00112B0F"/>
    <w:rsid w:val="00112C6B"/>
    <w:rsid w:val="00112CB9"/>
    <w:rsid w:val="00112EC3"/>
    <w:rsid w:val="00113263"/>
    <w:rsid w:val="00115497"/>
    <w:rsid w:val="00115A33"/>
    <w:rsid w:val="00116163"/>
    <w:rsid w:val="0011663D"/>
    <w:rsid w:val="00116F9A"/>
    <w:rsid w:val="001170B9"/>
    <w:rsid w:val="00117278"/>
    <w:rsid w:val="00117377"/>
    <w:rsid w:val="001204BE"/>
    <w:rsid w:val="0012100B"/>
    <w:rsid w:val="001216A0"/>
    <w:rsid w:val="00121BB1"/>
    <w:rsid w:val="00122512"/>
    <w:rsid w:val="00122750"/>
    <w:rsid w:val="00122AE1"/>
    <w:rsid w:val="00122BC0"/>
    <w:rsid w:val="00122C71"/>
    <w:rsid w:val="00123276"/>
    <w:rsid w:val="001239F7"/>
    <w:rsid w:val="0012428D"/>
    <w:rsid w:val="0012447C"/>
    <w:rsid w:val="00125011"/>
    <w:rsid w:val="00125893"/>
    <w:rsid w:val="00126068"/>
    <w:rsid w:val="00126729"/>
    <w:rsid w:val="00126F00"/>
    <w:rsid w:val="001270FC"/>
    <w:rsid w:val="00127DA4"/>
    <w:rsid w:val="00127DEC"/>
    <w:rsid w:val="00130322"/>
    <w:rsid w:val="0013036E"/>
    <w:rsid w:val="0013052C"/>
    <w:rsid w:val="0013124E"/>
    <w:rsid w:val="00131C00"/>
    <w:rsid w:val="00132581"/>
    <w:rsid w:val="001335C9"/>
    <w:rsid w:val="00133B1A"/>
    <w:rsid w:val="00133EED"/>
    <w:rsid w:val="00134280"/>
    <w:rsid w:val="0013575D"/>
    <w:rsid w:val="00136954"/>
    <w:rsid w:val="001369C8"/>
    <w:rsid w:val="00137FE9"/>
    <w:rsid w:val="00140187"/>
    <w:rsid w:val="0014099C"/>
    <w:rsid w:val="001414C7"/>
    <w:rsid w:val="00141BC5"/>
    <w:rsid w:val="00141E64"/>
    <w:rsid w:val="00142044"/>
    <w:rsid w:val="00142B21"/>
    <w:rsid w:val="00142EB1"/>
    <w:rsid w:val="00144638"/>
    <w:rsid w:val="00144BA5"/>
    <w:rsid w:val="00144DAE"/>
    <w:rsid w:val="00144EF2"/>
    <w:rsid w:val="001451FF"/>
    <w:rsid w:val="0014532A"/>
    <w:rsid w:val="00145659"/>
    <w:rsid w:val="0014567F"/>
    <w:rsid w:val="00146AC1"/>
    <w:rsid w:val="00146BBF"/>
    <w:rsid w:val="00146DDF"/>
    <w:rsid w:val="00147A91"/>
    <w:rsid w:val="00147DEF"/>
    <w:rsid w:val="00147FAF"/>
    <w:rsid w:val="00151185"/>
    <w:rsid w:val="00152720"/>
    <w:rsid w:val="00152A8C"/>
    <w:rsid w:val="0015383C"/>
    <w:rsid w:val="001538A3"/>
    <w:rsid w:val="001538F1"/>
    <w:rsid w:val="00153B33"/>
    <w:rsid w:val="00154008"/>
    <w:rsid w:val="00154885"/>
    <w:rsid w:val="00154B45"/>
    <w:rsid w:val="00154BC7"/>
    <w:rsid w:val="0015511A"/>
    <w:rsid w:val="0015535D"/>
    <w:rsid w:val="0015570F"/>
    <w:rsid w:val="00156B45"/>
    <w:rsid w:val="00156CAB"/>
    <w:rsid w:val="001579F2"/>
    <w:rsid w:val="001606A0"/>
    <w:rsid w:val="00160C3A"/>
    <w:rsid w:val="00160DCE"/>
    <w:rsid w:val="00161585"/>
    <w:rsid w:val="00162426"/>
    <w:rsid w:val="00164262"/>
    <w:rsid w:val="001643B4"/>
    <w:rsid w:val="001645A0"/>
    <w:rsid w:val="0016479B"/>
    <w:rsid w:val="0016562D"/>
    <w:rsid w:val="00166B4C"/>
    <w:rsid w:val="00166ECF"/>
    <w:rsid w:val="001674A0"/>
    <w:rsid w:val="001677AE"/>
    <w:rsid w:val="00167CAE"/>
    <w:rsid w:val="00167D45"/>
    <w:rsid w:val="0017149D"/>
    <w:rsid w:val="001719E7"/>
    <w:rsid w:val="00171DC5"/>
    <w:rsid w:val="00171FED"/>
    <w:rsid w:val="001720D8"/>
    <w:rsid w:val="001728E8"/>
    <w:rsid w:val="00172982"/>
    <w:rsid w:val="001730AD"/>
    <w:rsid w:val="001739B8"/>
    <w:rsid w:val="00174015"/>
    <w:rsid w:val="0017521C"/>
    <w:rsid w:val="00175A6E"/>
    <w:rsid w:val="00175DF4"/>
    <w:rsid w:val="001765A7"/>
    <w:rsid w:val="00176DF2"/>
    <w:rsid w:val="00177702"/>
    <w:rsid w:val="001801BF"/>
    <w:rsid w:val="0018147F"/>
    <w:rsid w:val="00181BD6"/>
    <w:rsid w:val="00182998"/>
    <w:rsid w:val="00184909"/>
    <w:rsid w:val="001851CE"/>
    <w:rsid w:val="00185841"/>
    <w:rsid w:val="00185EC1"/>
    <w:rsid w:val="001860F3"/>
    <w:rsid w:val="00186944"/>
    <w:rsid w:val="00186FA6"/>
    <w:rsid w:val="001876A5"/>
    <w:rsid w:val="001876F0"/>
    <w:rsid w:val="00187F53"/>
    <w:rsid w:val="001908F9"/>
    <w:rsid w:val="00190FB2"/>
    <w:rsid w:val="00190FEA"/>
    <w:rsid w:val="0019173A"/>
    <w:rsid w:val="00191990"/>
    <w:rsid w:val="00191E62"/>
    <w:rsid w:val="00192305"/>
    <w:rsid w:val="00194223"/>
    <w:rsid w:val="00194E34"/>
    <w:rsid w:val="0019556F"/>
    <w:rsid w:val="001956C7"/>
    <w:rsid w:val="00196CF8"/>
    <w:rsid w:val="00197CBD"/>
    <w:rsid w:val="001A06E3"/>
    <w:rsid w:val="001A1399"/>
    <w:rsid w:val="001A38A6"/>
    <w:rsid w:val="001A4B20"/>
    <w:rsid w:val="001A517C"/>
    <w:rsid w:val="001A5CFE"/>
    <w:rsid w:val="001A5F39"/>
    <w:rsid w:val="001A6351"/>
    <w:rsid w:val="001A662A"/>
    <w:rsid w:val="001A693D"/>
    <w:rsid w:val="001A6A91"/>
    <w:rsid w:val="001A6BA5"/>
    <w:rsid w:val="001A6E25"/>
    <w:rsid w:val="001A6F55"/>
    <w:rsid w:val="001A7049"/>
    <w:rsid w:val="001A738F"/>
    <w:rsid w:val="001A7C30"/>
    <w:rsid w:val="001B031E"/>
    <w:rsid w:val="001B12F0"/>
    <w:rsid w:val="001B207A"/>
    <w:rsid w:val="001B2146"/>
    <w:rsid w:val="001B260A"/>
    <w:rsid w:val="001B276A"/>
    <w:rsid w:val="001B29ED"/>
    <w:rsid w:val="001B34B1"/>
    <w:rsid w:val="001B382E"/>
    <w:rsid w:val="001B3D87"/>
    <w:rsid w:val="001B3F46"/>
    <w:rsid w:val="001B4463"/>
    <w:rsid w:val="001B45B2"/>
    <w:rsid w:val="001B4960"/>
    <w:rsid w:val="001B5496"/>
    <w:rsid w:val="001B71E0"/>
    <w:rsid w:val="001C011E"/>
    <w:rsid w:val="001C303C"/>
    <w:rsid w:val="001C320C"/>
    <w:rsid w:val="001C49D1"/>
    <w:rsid w:val="001C4A8D"/>
    <w:rsid w:val="001C4CEF"/>
    <w:rsid w:val="001C5C7A"/>
    <w:rsid w:val="001C63C1"/>
    <w:rsid w:val="001C6651"/>
    <w:rsid w:val="001C6839"/>
    <w:rsid w:val="001C6BBD"/>
    <w:rsid w:val="001C763A"/>
    <w:rsid w:val="001C7854"/>
    <w:rsid w:val="001D033B"/>
    <w:rsid w:val="001D063D"/>
    <w:rsid w:val="001D1A09"/>
    <w:rsid w:val="001D1BAD"/>
    <w:rsid w:val="001D3229"/>
    <w:rsid w:val="001D596C"/>
    <w:rsid w:val="001D6831"/>
    <w:rsid w:val="001D6CBB"/>
    <w:rsid w:val="001D7259"/>
    <w:rsid w:val="001D7501"/>
    <w:rsid w:val="001E0262"/>
    <w:rsid w:val="001E03C7"/>
    <w:rsid w:val="001E0E1A"/>
    <w:rsid w:val="001E1694"/>
    <w:rsid w:val="001E218A"/>
    <w:rsid w:val="001E2CB6"/>
    <w:rsid w:val="001E349C"/>
    <w:rsid w:val="001E4610"/>
    <w:rsid w:val="001E507B"/>
    <w:rsid w:val="001E52BC"/>
    <w:rsid w:val="001E5FBD"/>
    <w:rsid w:val="001E72D6"/>
    <w:rsid w:val="001E746E"/>
    <w:rsid w:val="001E7A39"/>
    <w:rsid w:val="001E7B71"/>
    <w:rsid w:val="001F08F7"/>
    <w:rsid w:val="001F15CB"/>
    <w:rsid w:val="001F2B69"/>
    <w:rsid w:val="001F318E"/>
    <w:rsid w:val="001F32CA"/>
    <w:rsid w:val="001F4862"/>
    <w:rsid w:val="001F5BB0"/>
    <w:rsid w:val="001F5CD6"/>
    <w:rsid w:val="001F6076"/>
    <w:rsid w:val="001F66A8"/>
    <w:rsid w:val="001F6CBC"/>
    <w:rsid w:val="00200422"/>
    <w:rsid w:val="0020084E"/>
    <w:rsid w:val="00203EAF"/>
    <w:rsid w:val="002045EF"/>
    <w:rsid w:val="00204EC3"/>
    <w:rsid w:val="0020687E"/>
    <w:rsid w:val="002070EB"/>
    <w:rsid w:val="00207303"/>
    <w:rsid w:val="00207584"/>
    <w:rsid w:val="00211A7C"/>
    <w:rsid w:val="00211E41"/>
    <w:rsid w:val="00212116"/>
    <w:rsid w:val="00212B2D"/>
    <w:rsid w:val="002131E1"/>
    <w:rsid w:val="0021471A"/>
    <w:rsid w:val="00214905"/>
    <w:rsid w:val="002156E3"/>
    <w:rsid w:val="00215C2D"/>
    <w:rsid w:val="0021636F"/>
    <w:rsid w:val="002167C1"/>
    <w:rsid w:val="002167EE"/>
    <w:rsid w:val="00216F12"/>
    <w:rsid w:val="00216FBF"/>
    <w:rsid w:val="00216FE6"/>
    <w:rsid w:val="002172E3"/>
    <w:rsid w:val="002200D4"/>
    <w:rsid w:val="0022057E"/>
    <w:rsid w:val="00220A35"/>
    <w:rsid w:val="002223B4"/>
    <w:rsid w:val="002227F1"/>
    <w:rsid w:val="00222AA6"/>
    <w:rsid w:val="00223435"/>
    <w:rsid w:val="00223685"/>
    <w:rsid w:val="00223834"/>
    <w:rsid w:val="00223B64"/>
    <w:rsid w:val="00223ECA"/>
    <w:rsid w:val="00224803"/>
    <w:rsid w:val="00224EB1"/>
    <w:rsid w:val="0022590D"/>
    <w:rsid w:val="00225964"/>
    <w:rsid w:val="00225C92"/>
    <w:rsid w:val="002260B0"/>
    <w:rsid w:val="00226A66"/>
    <w:rsid w:val="00226DBD"/>
    <w:rsid w:val="002304F5"/>
    <w:rsid w:val="00230572"/>
    <w:rsid w:val="00230651"/>
    <w:rsid w:val="00230672"/>
    <w:rsid w:val="00230D3B"/>
    <w:rsid w:val="0023163A"/>
    <w:rsid w:val="00232096"/>
    <w:rsid w:val="0023214E"/>
    <w:rsid w:val="002329A0"/>
    <w:rsid w:val="00232E6B"/>
    <w:rsid w:val="00233274"/>
    <w:rsid w:val="00233EA6"/>
    <w:rsid w:val="00234677"/>
    <w:rsid w:val="00234C2F"/>
    <w:rsid w:val="00234DCA"/>
    <w:rsid w:val="00235100"/>
    <w:rsid w:val="002351A6"/>
    <w:rsid w:val="002354F2"/>
    <w:rsid w:val="00235920"/>
    <w:rsid w:val="00236278"/>
    <w:rsid w:val="00236352"/>
    <w:rsid w:val="002365A6"/>
    <w:rsid w:val="00237199"/>
    <w:rsid w:val="00237A54"/>
    <w:rsid w:val="00240044"/>
    <w:rsid w:val="0024006C"/>
    <w:rsid w:val="00240315"/>
    <w:rsid w:val="00240BFC"/>
    <w:rsid w:val="00241317"/>
    <w:rsid w:val="0024166C"/>
    <w:rsid w:val="002449F2"/>
    <w:rsid w:val="00245568"/>
    <w:rsid w:val="00245798"/>
    <w:rsid w:val="00245E49"/>
    <w:rsid w:val="00246679"/>
    <w:rsid w:val="00247009"/>
    <w:rsid w:val="00247547"/>
    <w:rsid w:val="00247C54"/>
    <w:rsid w:val="002503ED"/>
    <w:rsid w:val="0025078C"/>
    <w:rsid w:val="00251926"/>
    <w:rsid w:val="00252305"/>
    <w:rsid w:val="00252A82"/>
    <w:rsid w:val="00252C8C"/>
    <w:rsid w:val="00252EF0"/>
    <w:rsid w:val="00253683"/>
    <w:rsid w:val="0025379F"/>
    <w:rsid w:val="00253A42"/>
    <w:rsid w:val="0025446F"/>
    <w:rsid w:val="002544C8"/>
    <w:rsid w:val="002565E3"/>
    <w:rsid w:val="0025772D"/>
    <w:rsid w:val="002577CA"/>
    <w:rsid w:val="00257816"/>
    <w:rsid w:val="00257D05"/>
    <w:rsid w:val="0026057C"/>
    <w:rsid w:val="002605F5"/>
    <w:rsid w:val="002617D8"/>
    <w:rsid w:val="00261C01"/>
    <w:rsid w:val="00261C82"/>
    <w:rsid w:val="00261CDC"/>
    <w:rsid w:val="00262004"/>
    <w:rsid w:val="0026216C"/>
    <w:rsid w:val="00262370"/>
    <w:rsid w:val="00262515"/>
    <w:rsid w:val="002627FC"/>
    <w:rsid w:val="002629E7"/>
    <w:rsid w:val="00263046"/>
    <w:rsid w:val="0026322E"/>
    <w:rsid w:val="002633F9"/>
    <w:rsid w:val="00263A08"/>
    <w:rsid w:val="00264884"/>
    <w:rsid w:val="002648B3"/>
    <w:rsid w:val="00264C74"/>
    <w:rsid w:val="00264E3E"/>
    <w:rsid w:val="0026702A"/>
    <w:rsid w:val="0026748F"/>
    <w:rsid w:val="00267614"/>
    <w:rsid w:val="002678FB"/>
    <w:rsid w:val="00267AFB"/>
    <w:rsid w:val="00270517"/>
    <w:rsid w:val="002706E7"/>
    <w:rsid w:val="00270AA9"/>
    <w:rsid w:val="00271355"/>
    <w:rsid w:val="002715A4"/>
    <w:rsid w:val="00271DFD"/>
    <w:rsid w:val="00272448"/>
    <w:rsid w:val="00272B3B"/>
    <w:rsid w:val="00272ED9"/>
    <w:rsid w:val="002731E3"/>
    <w:rsid w:val="00274D28"/>
    <w:rsid w:val="0027529E"/>
    <w:rsid w:val="00277672"/>
    <w:rsid w:val="00277B0C"/>
    <w:rsid w:val="00280F84"/>
    <w:rsid w:val="00281161"/>
    <w:rsid w:val="002819F1"/>
    <w:rsid w:val="00281FF9"/>
    <w:rsid w:val="0028263F"/>
    <w:rsid w:val="00282B87"/>
    <w:rsid w:val="00282F71"/>
    <w:rsid w:val="00283042"/>
    <w:rsid w:val="00283783"/>
    <w:rsid w:val="00283A85"/>
    <w:rsid w:val="002840B5"/>
    <w:rsid w:val="002843FC"/>
    <w:rsid w:val="002849B8"/>
    <w:rsid w:val="00285129"/>
    <w:rsid w:val="00285775"/>
    <w:rsid w:val="00285E5A"/>
    <w:rsid w:val="00285E6E"/>
    <w:rsid w:val="00286849"/>
    <w:rsid w:val="00287089"/>
    <w:rsid w:val="0028741D"/>
    <w:rsid w:val="00287D12"/>
    <w:rsid w:val="00290CBE"/>
    <w:rsid w:val="00290FD3"/>
    <w:rsid w:val="00291481"/>
    <w:rsid w:val="00291E3A"/>
    <w:rsid w:val="0029287C"/>
    <w:rsid w:val="002928C3"/>
    <w:rsid w:val="00292A00"/>
    <w:rsid w:val="0029356C"/>
    <w:rsid w:val="002936CD"/>
    <w:rsid w:val="00293F1B"/>
    <w:rsid w:val="00295461"/>
    <w:rsid w:val="002954BD"/>
    <w:rsid w:val="002954CF"/>
    <w:rsid w:val="0029563D"/>
    <w:rsid w:val="00295A96"/>
    <w:rsid w:val="00297356"/>
    <w:rsid w:val="0029741D"/>
    <w:rsid w:val="00297443"/>
    <w:rsid w:val="002A13BB"/>
    <w:rsid w:val="002A1644"/>
    <w:rsid w:val="002A2971"/>
    <w:rsid w:val="002A2B0B"/>
    <w:rsid w:val="002A2D3B"/>
    <w:rsid w:val="002A39A5"/>
    <w:rsid w:val="002A43F3"/>
    <w:rsid w:val="002A5A1E"/>
    <w:rsid w:val="002A5EA8"/>
    <w:rsid w:val="002A6C5F"/>
    <w:rsid w:val="002A770F"/>
    <w:rsid w:val="002A779D"/>
    <w:rsid w:val="002B00CA"/>
    <w:rsid w:val="002B11AE"/>
    <w:rsid w:val="002B1B87"/>
    <w:rsid w:val="002B1D9C"/>
    <w:rsid w:val="002B22E4"/>
    <w:rsid w:val="002B2356"/>
    <w:rsid w:val="002B39E4"/>
    <w:rsid w:val="002B3A90"/>
    <w:rsid w:val="002B3D43"/>
    <w:rsid w:val="002B4311"/>
    <w:rsid w:val="002B559C"/>
    <w:rsid w:val="002B589E"/>
    <w:rsid w:val="002B65ED"/>
    <w:rsid w:val="002B66CC"/>
    <w:rsid w:val="002B67D1"/>
    <w:rsid w:val="002B6872"/>
    <w:rsid w:val="002B69BD"/>
    <w:rsid w:val="002B6C5A"/>
    <w:rsid w:val="002B6FA2"/>
    <w:rsid w:val="002B7341"/>
    <w:rsid w:val="002B7495"/>
    <w:rsid w:val="002B7645"/>
    <w:rsid w:val="002B77EE"/>
    <w:rsid w:val="002B79C6"/>
    <w:rsid w:val="002B7FF7"/>
    <w:rsid w:val="002C0ACD"/>
    <w:rsid w:val="002C1519"/>
    <w:rsid w:val="002C217A"/>
    <w:rsid w:val="002C2CAC"/>
    <w:rsid w:val="002C3730"/>
    <w:rsid w:val="002C3ED3"/>
    <w:rsid w:val="002C4933"/>
    <w:rsid w:val="002C4960"/>
    <w:rsid w:val="002C4DDA"/>
    <w:rsid w:val="002C5902"/>
    <w:rsid w:val="002C5FA6"/>
    <w:rsid w:val="002C60A2"/>
    <w:rsid w:val="002C69A3"/>
    <w:rsid w:val="002C6E97"/>
    <w:rsid w:val="002C7149"/>
    <w:rsid w:val="002C7A29"/>
    <w:rsid w:val="002C7E10"/>
    <w:rsid w:val="002D08C0"/>
    <w:rsid w:val="002D1DA6"/>
    <w:rsid w:val="002D23AC"/>
    <w:rsid w:val="002D2F31"/>
    <w:rsid w:val="002D31A0"/>
    <w:rsid w:val="002D4A04"/>
    <w:rsid w:val="002D50A6"/>
    <w:rsid w:val="002D595D"/>
    <w:rsid w:val="002D5D72"/>
    <w:rsid w:val="002D64A7"/>
    <w:rsid w:val="002D74BF"/>
    <w:rsid w:val="002D762C"/>
    <w:rsid w:val="002D7EDD"/>
    <w:rsid w:val="002E049B"/>
    <w:rsid w:val="002E0FE6"/>
    <w:rsid w:val="002E10E9"/>
    <w:rsid w:val="002E208A"/>
    <w:rsid w:val="002E25BF"/>
    <w:rsid w:val="002E344E"/>
    <w:rsid w:val="002E4175"/>
    <w:rsid w:val="002E4C47"/>
    <w:rsid w:val="002E4ECC"/>
    <w:rsid w:val="002E4F0B"/>
    <w:rsid w:val="002E5304"/>
    <w:rsid w:val="002E5699"/>
    <w:rsid w:val="002E56D6"/>
    <w:rsid w:val="002E584E"/>
    <w:rsid w:val="002E5BC7"/>
    <w:rsid w:val="002E5CD8"/>
    <w:rsid w:val="002E6675"/>
    <w:rsid w:val="002E7BDB"/>
    <w:rsid w:val="002E7F96"/>
    <w:rsid w:val="002E7FF0"/>
    <w:rsid w:val="002F0700"/>
    <w:rsid w:val="002F08F6"/>
    <w:rsid w:val="002F0A66"/>
    <w:rsid w:val="002F1181"/>
    <w:rsid w:val="002F3682"/>
    <w:rsid w:val="002F3B9A"/>
    <w:rsid w:val="002F4CC9"/>
    <w:rsid w:val="002F5671"/>
    <w:rsid w:val="002F56E8"/>
    <w:rsid w:val="002F5A7E"/>
    <w:rsid w:val="002F6AF9"/>
    <w:rsid w:val="002F7411"/>
    <w:rsid w:val="002F7958"/>
    <w:rsid w:val="00300198"/>
    <w:rsid w:val="00300BBA"/>
    <w:rsid w:val="00300D83"/>
    <w:rsid w:val="00302D98"/>
    <w:rsid w:val="003037E8"/>
    <w:rsid w:val="00303935"/>
    <w:rsid w:val="00304A90"/>
    <w:rsid w:val="00304CB5"/>
    <w:rsid w:val="0030641B"/>
    <w:rsid w:val="00310006"/>
    <w:rsid w:val="00310608"/>
    <w:rsid w:val="00310896"/>
    <w:rsid w:val="00312664"/>
    <w:rsid w:val="0031279E"/>
    <w:rsid w:val="0031466E"/>
    <w:rsid w:val="00315035"/>
    <w:rsid w:val="003158A9"/>
    <w:rsid w:val="003158DA"/>
    <w:rsid w:val="00315AAA"/>
    <w:rsid w:val="00315F85"/>
    <w:rsid w:val="00315F89"/>
    <w:rsid w:val="00316013"/>
    <w:rsid w:val="00316533"/>
    <w:rsid w:val="003170B1"/>
    <w:rsid w:val="003174A4"/>
    <w:rsid w:val="0031761D"/>
    <w:rsid w:val="00317DCE"/>
    <w:rsid w:val="00317EA6"/>
    <w:rsid w:val="003204CB"/>
    <w:rsid w:val="00320F0F"/>
    <w:rsid w:val="003210F4"/>
    <w:rsid w:val="0032141C"/>
    <w:rsid w:val="00321857"/>
    <w:rsid w:val="00322087"/>
    <w:rsid w:val="0032227A"/>
    <w:rsid w:val="003225B2"/>
    <w:rsid w:val="00323097"/>
    <w:rsid w:val="003232D7"/>
    <w:rsid w:val="00323444"/>
    <w:rsid w:val="00323B9A"/>
    <w:rsid w:val="00323F22"/>
    <w:rsid w:val="0032496D"/>
    <w:rsid w:val="00325E88"/>
    <w:rsid w:val="00326303"/>
    <w:rsid w:val="0032688E"/>
    <w:rsid w:val="0032708A"/>
    <w:rsid w:val="00327632"/>
    <w:rsid w:val="003307CE"/>
    <w:rsid w:val="00331123"/>
    <w:rsid w:val="00332468"/>
    <w:rsid w:val="0033261C"/>
    <w:rsid w:val="00332D08"/>
    <w:rsid w:val="0033385E"/>
    <w:rsid w:val="00333A1F"/>
    <w:rsid w:val="00333B75"/>
    <w:rsid w:val="003349CC"/>
    <w:rsid w:val="0033524A"/>
    <w:rsid w:val="00336EB8"/>
    <w:rsid w:val="00336FA2"/>
    <w:rsid w:val="00340265"/>
    <w:rsid w:val="0034026F"/>
    <w:rsid w:val="00340306"/>
    <w:rsid w:val="003409E5"/>
    <w:rsid w:val="003411E5"/>
    <w:rsid w:val="003413F8"/>
    <w:rsid w:val="003419E8"/>
    <w:rsid w:val="00341A11"/>
    <w:rsid w:val="003421B4"/>
    <w:rsid w:val="00342B08"/>
    <w:rsid w:val="003439AC"/>
    <w:rsid w:val="003442B5"/>
    <w:rsid w:val="0034482E"/>
    <w:rsid w:val="0034508E"/>
    <w:rsid w:val="0034635F"/>
    <w:rsid w:val="00347259"/>
    <w:rsid w:val="003475D6"/>
    <w:rsid w:val="003476A9"/>
    <w:rsid w:val="00347E4D"/>
    <w:rsid w:val="003500E6"/>
    <w:rsid w:val="0035036B"/>
    <w:rsid w:val="00350AD2"/>
    <w:rsid w:val="00351357"/>
    <w:rsid w:val="00351B6B"/>
    <w:rsid w:val="00351C97"/>
    <w:rsid w:val="00351CBA"/>
    <w:rsid w:val="00352274"/>
    <w:rsid w:val="003525BC"/>
    <w:rsid w:val="003529C7"/>
    <w:rsid w:val="0035323C"/>
    <w:rsid w:val="0035395E"/>
    <w:rsid w:val="00353C96"/>
    <w:rsid w:val="00353CA4"/>
    <w:rsid w:val="003546F5"/>
    <w:rsid w:val="00356CAA"/>
    <w:rsid w:val="00356D51"/>
    <w:rsid w:val="003600FB"/>
    <w:rsid w:val="003601C6"/>
    <w:rsid w:val="0036053A"/>
    <w:rsid w:val="003606BE"/>
    <w:rsid w:val="00360D92"/>
    <w:rsid w:val="0036100B"/>
    <w:rsid w:val="00361120"/>
    <w:rsid w:val="00361258"/>
    <w:rsid w:val="003617CE"/>
    <w:rsid w:val="00361A4A"/>
    <w:rsid w:val="00362533"/>
    <w:rsid w:val="00362B8E"/>
    <w:rsid w:val="00363852"/>
    <w:rsid w:val="00363CD7"/>
    <w:rsid w:val="0036407F"/>
    <w:rsid w:val="003642A0"/>
    <w:rsid w:val="00364454"/>
    <w:rsid w:val="00364A15"/>
    <w:rsid w:val="00365139"/>
    <w:rsid w:val="00365DFF"/>
    <w:rsid w:val="00366205"/>
    <w:rsid w:val="00366BC9"/>
    <w:rsid w:val="0037011E"/>
    <w:rsid w:val="0037043E"/>
    <w:rsid w:val="003709B7"/>
    <w:rsid w:val="00371881"/>
    <w:rsid w:val="00372148"/>
    <w:rsid w:val="00372FA1"/>
    <w:rsid w:val="00372FCB"/>
    <w:rsid w:val="00373169"/>
    <w:rsid w:val="00373FB3"/>
    <w:rsid w:val="00374202"/>
    <w:rsid w:val="0037527B"/>
    <w:rsid w:val="00375648"/>
    <w:rsid w:val="003762D3"/>
    <w:rsid w:val="00377FFE"/>
    <w:rsid w:val="0038182C"/>
    <w:rsid w:val="00381BB6"/>
    <w:rsid w:val="00382B90"/>
    <w:rsid w:val="003846B4"/>
    <w:rsid w:val="00384A3A"/>
    <w:rsid w:val="00385154"/>
    <w:rsid w:val="00385EDC"/>
    <w:rsid w:val="00386C5C"/>
    <w:rsid w:val="00386F09"/>
    <w:rsid w:val="00387240"/>
    <w:rsid w:val="00390931"/>
    <w:rsid w:val="00391D92"/>
    <w:rsid w:val="00391DD5"/>
    <w:rsid w:val="0039222C"/>
    <w:rsid w:val="00392E6A"/>
    <w:rsid w:val="00393604"/>
    <w:rsid w:val="003941AF"/>
    <w:rsid w:val="00395379"/>
    <w:rsid w:val="0039579D"/>
    <w:rsid w:val="003966CD"/>
    <w:rsid w:val="00397B47"/>
    <w:rsid w:val="00397DC5"/>
    <w:rsid w:val="00397E81"/>
    <w:rsid w:val="003A07C8"/>
    <w:rsid w:val="003A1339"/>
    <w:rsid w:val="003A1611"/>
    <w:rsid w:val="003A1DD7"/>
    <w:rsid w:val="003A20A6"/>
    <w:rsid w:val="003A2516"/>
    <w:rsid w:val="003A3031"/>
    <w:rsid w:val="003A3720"/>
    <w:rsid w:val="003A3AC0"/>
    <w:rsid w:val="003A3ED7"/>
    <w:rsid w:val="003A4193"/>
    <w:rsid w:val="003A462A"/>
    <w:rsid w:val="003A5CC4"/>
    <w:rsid w:val="003A6568"/>
    <w:rsid w:val="003A695B"/>
    <w:rsid w:val="003A6B46"/>
    <w:rsid w:val="003A7CE8"/>
    <w:rsid w:val="003B01DC"/>
    <w:rsid w:val="003B02CD"/>
    <w:rsid w:val="003B0E77"/>
    <w:rsid w:val="003B1B99"/>
    <w:rsid w:val="003B2012"/>
    <w:rsid w:val="003B2258"/>
    <w:rsid w:val="003B240B"/>
    <w:rsid w:val="003B2F1A"/>
    <w:rsid w:val="003B33D7"/>
    <w:rsid w:val="003B407A"/>
    <w:rsid w:val="003B4531"/>
    <w:rsid w:val="003B5AE8"/>
    <w:rsid w:val="003B5E28"/>
    <w:rsid w:val="003B6413"/>
    <w:rsid w:val="003B73BF"/>
    <w:rsid w:val="003B7DD9"/>
    <w:rsid w:val="003C00AA"/>
    <w:rsid w:val="003C019D"/>
    <w:rsid w:val="003C045B"/>
    <w:rsid w:val="003C1755"/>
    <w:rsid w:val="003C3633"/>
    <w:rsid w:val="003C478F"/>
    <w:rsid w:val="003C513D"/>
    <w:rsid w:val="003C5338"/>
    <w:rsid w:val="003C5D98"/>
    <w:rsid w:val="003C671B"/>
    <w:rsid w:val="003C692B"/>
    <w:rsid w:val="003C698D"/>
    <w:rsid w:val="003C6F10"/>
    <w:rsid w:val="003C7892"/>
    <w:rsid w:val="003C7CB3"/>
    <w:rsid w:val="003D0565"/>
    <w:rsid w:val="003D0FF3"/>
    <w:rsid w:val="003D190E"/>
    <w:rsid w:val="003D1AA5"/>
    <w:rsid w:val="003D1C7A"/>
    <w:rsid w:val="003D32B9"/>
    <w:rsid w:val="003D3464"/>
    <w:rsid w:val="003D436D"/>
    <w:rsid w:val="003D4CC8"/>
    <w:rsid w:val="003D508E"/>
    <w:rsid w:val="003D5946"/>
    <w:rsid w:val="003D59A2"/>
    <w:rsid w:val="003D6179"/>
    <w:rsid w:val="003D65C9"/>
    <w:rsid w:val="003D664D"/>
    <w:rsid w:val="003D66AB"/>
    <w:rsid w:val="003D694D"/>
    <w:rsid w:val="003D6DE5"/>
    <w:rsid w:val="003D7037"/>
    <w:rsid w:val="003D792A"/>
    <w:rsid w:val="003E0A26"/>
    <w:rsid w:val="003E0B56"/>
    <w:rsid w:val="003E1911"/>
    <w:rsid w:val="003E2950"/>
    <w:rsid w:val="003E2E57"/>
    <w:rsid w:val="003E33B6"/>
    <w:rsid w:val="003E3DE2"/>
    <w:rsid w:val="003E4677"/>
    <w:rsid w:val="003E533B"/>
    <w:rsid w:val="003E60A3"/>
    <w:rsid w:val="003E639F"/>
    <w:rsid w:val="003E659F"/>
    <w:rsid w:val="003E696E"/>
    <w:rsid w:val="003E6B44"/>
    <w:rsid w:val="003E6F05"/>
    <w:rsid w:val="003E7235"/>
    <w:rsid w:val="003E72FF"/>
    <w:rsid w:val="003F1AA4"/>
    <w:rsid w:val="003F211F"/>
    <w:rsid w:val="003F2486"/>
    <w:rsid w:val="003F2939"/>
    <w:rsid w:val="003F316A"/>
    <w:rsid w:val="003F38F1"/>
    <w:rsid w:val="003F44BC"/>
    <w:rsid w:val="003F49AD"/>
    <w:rsid w:val="003F584B"/>
    <w:rsid w:val="003F5988"/>
    <w:rsid w:val="003F5C7B"/>
    <w:rsid w:val="003F6ABE"/>
    <w:rsid w:val="003F7CE1"/>
    <w:rsid w:val="00400E8D"/>
    <w:rsid w:val="00401ABB"/>
    <w:rsid w:val="004023E4"/>
    <w:rsid w:val="00402EE8"/>
    <w:rsid w:val="004034F5"/>
    <w:rsid w:val="004045CE"/>
    <w:rsid w:val="00406219"/>
    <w:rsid w:val="00406868"/>
    <w:rsid w:val="00406E2A"/>
    <w:rsid w:val="00407592"/>
    <w:rsid w:val="004122BB"/>
    <w:rsid w:val="00412490"/>
    <w:rsid w:val="0041249B"/>
    <w:rsid w:val="00414319"/>
    <w:rsid w:val="004144CC"/>
    <w:rsid w:val="004145E2"/>
    <w:rsid w:val="00414FA3"/>
    <w:rsid w:val="004150EB"/>
    <w:rsid w:val="00415350"/>
    <w:rsid w:val="004153DA"/>
    <w:rsid w:val="00416493"/>
    <w:rsid w:val="00416DD0"/>
    <w:rsid w:val="004172CC"/>
    <w:rsid w:val="004173C4"/>
    <w:rsid w:val="00417638"/>
    <w:rsid w:val="00417825"/>
    <w:rsid w:val="00421B47"/>
    <w:rsid w:val="004230B2"/>
    <w:rsid w:val="00423794"/>
    <w:rsid w:val="00423ABA"/>
    <w:rsid w:val="00424550"/>
    <w:rsid w:val="00424737"/>
    <w:rsid w:val="00424F20"/>
    <w:rsid w:val="004269F6"/>
    <w:rsid w:val="00426CFC"/>
    <w:rsid w:val="00427A80"/>
    <w:rsid w:val="00427D2B"/>
    <w:rsid w:val="00430B95"/>
    <w:rsid w:val="004311E5"/>
    <w:rsid w:val="0043341A"/>
    <w:rsid w:val="0043366F"/>
    <w:rsid w:val="004339D6"/>
    <w:rsid w:val="004363F9"/>
    <w:rsid w:val="004371F4"/>
    <w:rsid w:val="00437CA3"/>
    <w:rsid w:val="004400A1"/>
    <w:rsid w:val="004406A9"/>
    <w:rsid w:val="00441498"/>
    <w:rsid w:val="00441A6E"/>
    <w:rsid w:val="00441F23"/>
    <w:rsid w:val="0044264A"/>
    <w:rsid w:val="00442D73"/>
    <w:rsid w:val="00443449"/>
    <w:rsid w:val="00443BA6"/>
    <w:rsid w:val="004441C5"/>
    <w:rsid w:val="004443A0"/>
    <w:rsid w:val="00444457"/>
    <w:rsid w:val="004445A3"/>
    <w:rsid w:val="00444908"/>
    <w:rsid w:val="00445B0D"/>
    <w:rsid w:val="004461A9"/>
    <w:rsid w:val="00446533"/>
    <w:rsid w:val="0044659F"/>
    <w:rsid w:val="00447AC4"/>
    <w:rsid w:val="00447B9A"/>
    <w:rsid w:val="00447BD5"/>
    <w:rsid w:val="00447E4A"/>
    <w:rsid w:val="00450644"/>
    <w:rsid w:val="00450786"/>
    <w:rsid w:val="004512CC"/>
    <w:rsid w:val="00451381"/>
    <w:rsid w:val="004518FE"/>
    <w:rsid w:val="004529CE"/>
    <w:rsid w:val="00452E89"/>
    <w:rsid w:val="00453361"/>
    <w:rsid w:val="00453414"/>
    <w:rsid w:val="00453A10"/>
    <w:rsid w:val="00453D91"/>
    <w:rsid w:val="00454AFB"/>
    <w:rsid w:val="00455201"/>
    <w:rsid w:val="0045594B"/>
    <w:rsid w:val="00455F35"/>
    <w:rsid w:val="004560F4"/>
    <w:rsid w:val="0045624E"/>
    <w:rsid w:val="00456E2F"/>
    <w:rsid w:val="004574A0"/>
    <w:rsid w:val="00457641"/>
    <w:rsid w:val="004601A4"/>
    <w:rsid w:val="00461774"/>
    <w:rsid w:val="00462038"/>
    <w:rsid w:val="00463BAC"/>
    <w:rsid w:val="00464317"/>
    <w:rsid w:val="00465FC8"/>
    <w:rsid w:val="00466777"/>
    <w:rsid w:val="00466EBE"/>
    <w:rsid w:val="004672EA"/>
    <w:rsid w:val="004674F9"/>
    <w:rsid w:val="00467BDF"/>
    <w:rsid w:val="00467EAF"/>
    <w:rsid w:val="004701C3"/>
    <w:rsid w:val="004701EE"/>
    <w:rsid w:val="00470639"/>
    <w:rsid w:val="0047084C"/>
    <w:rsid w:val="00470F2D"/>
    <w:rsid w:val="0047139C"/>
    <w:rsid w:val="004739D3"/>
    <w:rsid w:val="00473C99"/>
    <w:rsid w:val="00473F99"/>
    <w:rsid w:val="004747EC"/>
    <w:rsid w:val="004748F9"/>
    <w:rsid w:val="004758EA"/>
    <w:rsid w:val="004760FF"/>
    <w:rsid w:val="00476ACA"/>
    <w:rsid w:val="00480833"/>
    <w:rsid w:val="00480983"/>
    <w:rsid w:val="00480A8D"/>
    <w:rsid w:val="00480E9B"/>
    <w:rsid w:val="004818BB"/>
    <w:rsid w:val="004818CA"/>
    <w:rsid w:val="004819B7"/>
    <w:rsid w:val="00481C35"/>
    <w:rsid w:val="00481EDB"/>
    <w:rsid w:val="00481F1D"/>
    <w:rsid w:val="00482095"/>
    <w:rsid w:val="00482206"/>
    <w:rsid w:val="004825E3"/>
    <w:rsid w:val="00482984"/>
    <w:rsid w:val="00482DFE"/>
    <w:rsid w:val="0048388D"/>
    <w:rsid w:val="00483B0D"/>
    <w:rsid w:val="00484263"/>
    <w:rsid w:val="004844A2"/>
    <w:rsid w:val="00484D37"/>
    <w:rsid w:val="00486086"/>
    <w:rsid w:val="00486484"/>
    <w:rsid w:val="0048663B"/>
    <w:rsid w:val="00490216"/>
    <w:rsid w:val="0049034C"/>
    <w:rsid w:val="004917FE"/>
    <w:rsid w:val="00492EFC"/>
    <w:rsid w:val="00492F57"/>
    <w:rsid w:val="00493073"/>
    <w:rsid w:val="0049314E"/>
    <w:rsid w:val="004941F5"/>
    <w:rsid w:val="004943F6"/>
    <w:rsid w:val="00495386"/>
    <w:rsid w:val="004959EB"/>
    <w:rsid w:val="00496B8C"/>
    <w:rsid w:val="00496E34"/>
    <w:rsid w:val="00497616"/>
    <w:rsid w:val="0049797A"/>
    <w:rsid w:val="004A0309"/>
    <w:rsid w:val="004A0B03"/>
    <w:rsid w:val="004A146B"/>
    <w:rsid w:val="004A27F5"/>
    <w:rsid w:val="004A2A2D"/>
    <w:rsid w:val="004A2F18"/>
    <w:rsid w:val="004A3E4C"/>
    <w:rsid w:val="004A3E83"/>
    <w:rsid w:val="004A3F6D"/>
    <w:rsid w:val="004A4E6A"/>
    <w:rsid w:val="004A4EFB"/>
    <w:rsid w:val="004A4F39"/>
    <w:rsid w:val="004A5148"/>
    <w:rsid w:val="004A5276"/>
    <w:rsid w:val="004A53CD"/>
    <w:rsid w:val="004A5611"/>
    <w:rsid w:val="004B08A9"/>
    <w:rsid w:val="004B12DE"/>
    <w:rsid w:val="004B22CC"/>
    <w:rsid w:val="004B304A"/>
    <w:rsid w:val="004B3C7F"/>
    <w:rsid w:val="004B4EE0"/>
    <w:rsid w:val="004B69A5"/>
    <w:rsid w:val="004C08DA"/>
    <w:rsid w:val="004C090E"/>
    <w:rsid w:val="004C1FA4"/>
    <w:rsid w:val="004C2025"/>
    <w:rsid w:val="004C35F8"/>
    <w:rsid w:val="004C3A8A"/>
    <w:rsid w:val="004C3FFB"/>
    <w:rsid w:val="004C48F8"/>
    <w:rsid w:val="004C4B82"/>
    <w:rsid w:val="004C4F48"/>
    <w:rsid w:val="004C50C1"/>
    <w:rsid w:val="004C5F5B"/>
    <w:rsid w:val="004C65D4"/>
    <w:rsid w:val="004C7BB2"/>
    <w:rsid w:val="004C7C03"/>
    <w:rsid w:val="004D011C"/>
    <w:rsid w:val="004D0C82"/>
    <w:rsid w:val="004D17AD"/>
    <w:rsid w:val="004D306E"/>
    <w:rsid w:val="004D36CF"/>
    <w:rsid w:val="004D3DB8"/>
    <w:rsid w:val="004D55E1"/>
    <w:rsid w:val="004D7168"/>
    <w:rsid w:val="004D742D"/>
    <w:rsid w:val="004D77B7"/>
    <w:rsid w:val="004D77E3"/>
    <w:rsid w:val="004D7AA5"/>
    <w:rsid w:val="004E0927"/>
    <w:rsid w:val="004E1068"/>
    <w:rsid w:val="004E11E9"/>
    <w:rsid w:val="004E1EEB"/>
    <w:rsid w:val="004E22CD"/>
    <w:rsid w:val="004E25D1"/>
    <w:rsid w:val="004E2BFC"/>
    <w:rsid w:val="004E3C70"/>
    <w:rsid w:val="004E3E36"/>
    <w:rsid w:val="004E4199"/>
    <w:rsid w:val="004E4BD2"/>
    <w:rsid w:val="004E4C8B"/>
    <w:rsid w:val="004E5698"/>
    <w:rsid w:val="004E574D"/>
    <w:rsid w:val="004E63D6"/>
    <w:rsid w:val="004E6472"/>
    <w:rsid w:val="004E76CA"/>
    <w:rsid w:val="004E77E3"/>
    <w:rsid w:val="004E78F7"/>
    <w:rsid w:val="004E7B6A"/>
    <w:rsid w:val="004E7E54"/>
    <w:rsid w:val="004E7F5B"/>
    <w:rsid w:val="004F06A3"/>
    <w:rsid w:val="004F090F"/>
    <w:rsid w:val="004F0C35"/>
    <w:rsid w:val="004F13EE"/>
    <w:rsid w:val="004F1583"/>
    <w:rsid w:val="004F187C"/>
    <w:rsid w:val="004F1D3A"/>
    <w:rsid w:val="004F257E"/>
    <w:rsid w:val="004F2CE6"/>
    <w:rsid w:val="004F2F73"/>
    <w:rsid w:val="004F43EB"/>
    <w:rsid w:val="004F4DAB"/>
    <w:rsid w:val="004F5333"/>
    <w:rsid w:val="004F5485"/>
    <w:rsid w:val="004F6AAC"/>
    <w:rsid w:val="004F6C1E"/>
    <w:rsid w:val="004F6DBD"/>
    <w:rsid w:val="004F7286"/>
    <w:rsid w:val="0050085A"/>
    <w:rsid w:val="005013F3"/>
    <w:rsid w:val="00501867"/>
    <w:rsid w:val="005019E2"/>
    <w:rsid w:val="005025AB"/>
    <w:rsid w:val="00502EA6"/>
    <w:rsid w:val="00503362"/>
    <w:rsid w:val="00503631"/>
    <w:rsid w:val="00503F4B"/>
    <w:rsid w:val="005043B9"/>
    <w:rsid w:val="00504C5D"/>
    <w:rsid w:val="00505172"/>
    <w:rsid w:val="005058D3"/>
    <w:rsid w:val="005058E1"/>
    <w:rsid w:val="00505AF9"/>
    <w:rsid w:val="00506966"/>
    <w:rsid w:val="00507AB1"/>
    <w:rsid w:val="00507D9F"/>
    <w:rsid w:val="00507E39"/>
    <w:rsid w:val="00510828"/>
    <w:rsid w:val="00510AF2"/>
    <w:rsid w:val="00510EA6"/>
    <w:rsid w:val="00511004"/>
    <w:rsid w:val="005110DC"/>
    <w:rsid w:val="00511497"/>
    <w:rsid w:val="00511EB6"/>
    <w:rsid w:val="0051270D"/>
    <w:rsid w:val="00513077"/>
    <w:rsid w:val="00513E45"/>
    <w:rsid w:val="00513FDE"/>
    <w:rsid w:val="00514CF0"/>
    <w:rsid w:val="00515894"/>
    <w:rsid w:val="00515B43"/>
    <w:rsid w:val="00515EE5"/>
    <w:rsid w:val="00515F83"/>
    <w:rsid w:val="00515F96"/>
    <w:rsid w:val="005167CA"/>
    <w:rsid w:val="005171B3"/>
    <w:rsid w:val="0051724B"/>
    <w:rsid w:val="00517DE9"/>
    <w:rsid w:val="0052028A"/>
    <w:rsid w:val="0052042C"/>
    <w:rsid w:val="0052086C"/>
    <w:rsid w:val="005208C3"/>
    <w:rsid w:val="00521031"/>
    <w:rsid w:val="00521FA2"/>
    <w:rsid w:val="0052216F"/>
    <w:rsid w:val="0052233E"/>
    <w:rsid w:val="00522A4C"/>
    <w:rsid w:val="00523190"/>
    <w:rsid w:val="00523907"/>
    <w:rsid w:val="00523E82"/>
    <w:rsid w:val="00524675"/>
    <w:rsid w:val="00525E62"/>
    <w:rsid w:val="0052686A"/>
    <w:rsid w:val="0052738D"/>
    <w:rsid w:val="00530464"/>
    <w:rsid w:val="00530609"/>
    <w:rsid w:val="00530763"/>
    <w:rsid w:val="00531CF7"/>
    <w:rsid w:val="00532111"/>
    <w:rsid w:val="00532715"/>
    <w:rsid w:val="00532D7C"/>
    <w:rsid w:val="00532DA7"/>
    <w:rsid w:val="00532FE6"/>
    <w:rsid w:val="00533AD7"/>
    <w:rsid w:val="00533C3C"/>
    <w:rsid w:val="00533CD7"/>
    <w:rsid w:val="00534694"/>
    <w:rsid w:val="0053503B"/>
    <w:rsid w:val="0053545B"/>
    <w:rsid w:val="00535700"/>
    <w:rsid w:val="00535ACB"/>
    <w:rsid w:val="00536050"/>
    <w:rsid w:val="00536356"/>
    <w:rsid w:val="00536771"/>
    <w:rsid w:val="00536838"/>
    <w:rsid w:val="0053687C"/>
    <w:rsid w:val="00536B58"/>
    <w:rsid w:val="00536C18"/>
    <w:rsid w:val="00537248"/>
    <w:rsid w:val="00537371"/>
    <w:rsid w:val="00537A2D"/>
    <w:rsid w:val="00537D66"/>
    <w:rsid w:val="00537F3C"/>
    <w:rsid w:val="00540612"/>
    <w:rsid w:val="00540734"/>
    <w:rsid w:val="00543345"/>
    <w:rsid w:val="0054344B"/>
    <w:rsid w:val="00543BF6"/>
    <w:rsid w:val="00543DA2"/>
    <w:rsid w:val="0054535A"/>
    <w:rsid w:val="00546017"/>
    <w:rsid w:val="005463EA"/>
    <w:rsid w:val="00546BAB"/>
    <w:rsid w:val="005478CC"/>
    <w:rsid w:val="00547B99"/>
    <w:rsid w:val="00551200"/>
    <w:rsid w:val="005513EC"/>
    <w:rsid w:val="00551D1E"/>
    <w:rsid w:val="00552B1B"/>
    <w:rsid w:val="00555058"/>
    <w:rsid w:val="005556A1"/>
    <w:rsid w:val="00555FAD"/>
    <w:rsid w:val="005565A8"/>
    <w:rsid w:val="0055679E"/>
    <w:rsid w:val="005569DB"/>
    <w:rsid w:val="00556B5E"/>
    <w:rsid w:val="00557426"/>
    <w:rsid w:val="0056094E"/>
    <w:rsid w:val="005614BC"/>
    <w:rsid w:val="00561D69"/>
    <w:rsid w:val="00562ACC"/>
    <w:rsid w:val="00562B3C"/>
    <w:rsid w:val="00562D5C"/>
    <w:rsid w:val="0056428D"/>
    <w:rsid w:val="0056468E"/>
    <w:rsid w:val="00564966"/>
    <w:rsid w:val="00564F69"/>
    <w:rsid w:val="00565099"/>
    <w:rsid w:val="005654C5"/>
    <w:rsid w:val="00565B12"/>
    <w:rsid w:val="00565EB3"/>
    <w:rsid w:val="00566643"/>
    <w:rsid w:val="00566766"/>
    <w:rsid w:val="005668DC"/>
    <w:rsid w:val="00566D21"/>
    <w:rsid w:val="005671A4"/>
    <w:rsid w:val="00570B37"/>
    <w:rsid w:val="00571938"/>
    <w:rsid w:val="0057196E"/>
    <w:rsid w:val="005719D7"/>
    <w:rsid w:val="00571C68"/>
    <w:rsid w:val="00571CE8"/>
    <w:rsid w:val="00572C03"/>
    <w:rsid w:val="00572C56"/>
    <w:rsid w:val="005732F7"/>
    <w:rsid w:val="00573CC0"/>
    <w:rsid w:val="00574564"/>
    <w:rsid w:val="00574E1E"/>
    <w:rsid w:val="00574EA4"/>
    <w:rsid w:val="00575210"/>
    <w:rsid w:val="0057580A"/>
    <w:rsid w:val="0057678D"/>
    <w:rsid w:val="00577224"/>
    <w:rsid w:val="005772FC"/>
    <w:rsid w:val="005773D1"/>
    <w:rsid w:val="00577811"/>
    <w:rsid w:val="00577AA2"/>
    <w:rsid w:val="00577CBD"/>
    <w:rsid w:val="0058024C"/>
    <w:rsid w:val="0058084C"/>
    <w:rsid w:val="005822DE"/>
    <w:rsid w:val="005826AC"/>
    <w:rsid w:val="005829A9"/>
    <w:rsid w:val="005833B0"/>
    <w:rsid w:val="00583A95"/>
    <w:rsid w:val="00583C3B"/>
    <w:rsid w:val="00585167"/>
    <w:rsid w:val="00586D12"/>
    <w:rsid w:val="00586D3E"/>
    <w:rsid w:val="00587DC5"/>
    <w:rsid w:val="005902A3"/>
    <w:rsid w:val="00590615"/>
    <w:rsid w:val="0059155B"/>
    <w:rsid w:val="00591E02"/>
    <w:rsid w:val="00591F12"/>
    <w:rsid w:val="00592043"/>
    <w:rsid w:val="00592830"/>
    <w:rsid w:val="00592D5E"/>
    <w:rsid w:val="005932E7"/>
    <w:rsid w:val="00593348"/>
    <w:rsid w:val="00593586"/>
    <w:rsid w:val="005935E7"/>
    <w:rsid w:val="005937A8"/>
    <w:rsid w:val="00593C64"/>
    <w:rsid w:val="00594BAC"/>
    <w:rsid w:val="00595019"/>
    <w:rsid w:val="0059503D"/>
    <w:rsid w:val="0059507F"/>
    <w:rsid w:val="0059520A"/>
    <w:rsid w:val="005954AC"/>
    <w:rsid w:val="00595E5C"/>
    <w:rsid w:val="00597012"/>
    <w:rsid w:val="0059774C"/>
    <w:rsid w:val="0059793A"/>
    <w:rsid w:val="005A0B93"/>
    <w:rsid w:val="005A0DA4"/>
    <w:rsid w:val="005A1A26"/>
    <w:rsid w:val="005A1CFA"/>
    <w:rsid w:val="005A206E"/>
    <w:rsid w:val="005A25B1"/>
    <w:rsid w:val="005A585C"/>
    <w:rsid w:val="005B0B50"/>
    <w:rsid w:val="005B17C6"/>
    <w:rsid w:val="005B23D1"/>
    <w:rsid w:val="005B3389"/>
    <w:rsid w:val="005B3D87"/>
    <w:rsid w:val="005B3F1D"/>
    <w:rsid w:val="005B3F85"/>
    <w:rsid w:val="005B59A0"/>
    <w:rsid w:val="005B6283"/>
    <w:rsid w:val="005B6555"/>
    <w:rsid w:val="005B72D3"/>
    <w:rsid w:val="005C055A"/>
    <w:rsid w:val="005C0D87"/>
    <w:rsid w:val="005C0F24"/>
    <w:rsid w:val="005C3509"/>
    <w:rsid w:val="005C48DF"/>
    <w:rsid w:val="005C4AFD"/>
    <w:rsid w:val="005C5D30"/>
    <w:rsid w:val="005C5EDA"/>
    <w:rsid w:val="005C62FD"/>
    <w:rsid w:val="005C64A3"/>
    <w:rsid w:val="005C65AF"/>
    <w:rsid w:val="005C6936"/>
    <w:rsid w:val="005C7FCC"/>
    <w:rsid w:val="005D01D6"/>
    <w:rsid w:val="005D1044"/>
    <w:rsid w:val="005D15D8"/>
    <w:rsid w:val="005D1833"/>
    <w:rsid w:val="005D1999"/>
    <w:rsid w:val="005D1DEC"/>
    <w:rsid w:val="005D29F7"/>
    <w:rsid w:val="005D34EB"/>
    <w:rsid w:val="005D47DE"/>
    <w:rsid w:val="005D5241"/>
    <w:rsid w:val="005D650B"/>
    <w:rsid w:val="005D6580"/>
    <w:rsid w:val="005D65B3"/>
    <w:rsid w:val="005D6B3B"/>
    <w:rsid w:val="005E0380"/>
    <w:rsid w:val="005E07E6"/>
    <w:rsid w:val="005E2605"/>
    <w:rsid w:val="005E35FF"/>
    <w:rsid w:val="005E40AB"/>
    <w:rsid w:val="005E428F"/>
    <w:rsid w:val="005E599B"/>
    <w:rsid w:val="005E5DEE"/>
    <w:rsid w:val="005E62C8"/>
    <w:rsid w:val="005E6471"/>
    <w:rsid w:val="005E6BA2"/>
    <w:rsid w:val="005E722D"/>
    <w:rsid w:val="005E75BB"/>
    <w:rsid w:val="005E7A1D"/>
    <w:rsid w:val="005F0059"/>
    <w:rsid w:val="005F1027"/>
    <w:rsid w:val="005F1C1D"/>
    <w:rsid w:val="005F1D81"/>
    <w:rsid w:val="005F1EBC"/>
    <w:rsid w:val="005F20C9"/>
    <w:rsid w:val="005F304B"/>
    <w:rsid w:val="005F4400"/>
    <w:rsid w:val="005F489E"/>
    <w:rsid w:val="005F54B7"/>
    <w:rsid w:val="005F571A"/>
    <w:rsid w:val="005F59D1"/>
    <w:rsid w:val="005F5D60"/>
    <w:rsid w:val="005F6493"/>
    <w:rsid w:val="005F7802"/>
    <w:rsid w:val="005F7B90"/>
    <w:rsid w:val="00600A92"/>
    <w:rsid w:val="00600D7B"/>
    <w:rsid w:val="00600F19"/>
    <w:rsid w:val="00600FAF"/>
    <w:rsid w:val="0060207C"/>
    <w:rsid w:val="00602299"/>
    <w:rsid w:val="00603A6F"/>
    <w:rsid w:val="006042CD"/>
    <w:rsid w:val="0060492A"/>
    <w:rsid w:val="006049A8"/>
    <w:rsid w:val="00606726"/>
    <w:rsid w:val="0060705A"/>
    <w:rsid w:val="006073C7"/>
    <w:rsid w:val="006100D5"/>
    <w:rsid w:val="0061166F"/>
    <w:rsid w:val="006116D8"/>
    <w:rsid w:val="00613047"/>
    <w:rsid w:val="00613934"/>
    <w:rsid w:val="0061396C"/>
    <w:rsid w:val="00614688"/>
    <w:rsid w:val="00614D47"/>
    <w:rsid w:val="00614FE7"/>
    <w:rsid w:val="006156BF"/>
    <w:rsid w:val="00615ADF"/>
    <w:rsid w:val="00615FD1"/>
    <w:rsid w:val="00616F57"/>
    <w:rsid w:val="0061757E"/>
    <w:rsid w:val="00617688"/>
    <w:rsid w:val="006176BE"/>
    <w:rsid w:val="00620DA9"/>
    <w:rsid w:val="00621108"/>
    <w:rsid w:val="00621276"/>
    <w:rsid w:val="006214AE"/>
    <w:rsid w:val="00621C3D"/>
    <w:rsid w:val="00621D07"/>
    <w:rsid w:val="006224BB"/>
    <w:rsid w:val="006229D2"/>
    <w:rsid w:val="00622F5F"/>
    <w:rsid w:val="00623787"/>
    <w:rsid w:val="0062388A"/>
    <w:rsid w:val="00623BB4"/>
    <w:rsid w:val="00624ABD"/>
    <w:rsid w:val="006251ED"/>
    <w:rsid w:val="0062520C"/>
    <w:rsid w:val="0062535C"/>
    <w:rsid w:val="0062547A"/>
    <w:rsid w:val="00625906"/>
    <w:rsid w:val="006261B4"/>
    <w:rsid w:val="00626353"/>
    <w:rsid w:val="00626522"/>
    <w:rsid w:val="00626943"/>
    <w:rsid w:val="00627260"/>
    <w:rsid w:val="00627C05"/>
    <w:rsid w:val="006325A7"/>
    <w:rsid w:val="0063290F"/>
    <w:rsid w:val="00632EF9"/>
    <w:rsid w:val="00634366"/>
    <w:rsid w:val="00635155"/>
    <w:rsid w:val="006359BE"/>
    <w:rsid w:val="0063669A"/>
    <w:rsid w:val="006367E6"/>
    <w:rsid w:val="0063741A"/>
    <w:rsid w:val="00640856"/>
    <w:rsid w:val="00641052"/>
    <w:rsid w:val="00641A25"/>
    <w:rsid w:val="0064274C"/>
    <w:rsid w:val="0064288A"/>
    <w:rsid w:val="006428FB"/>
    <w:rsid w:val="00642A1D"/>
    <w:rsid w:val="00642F90"/>
    <w:rsid w:val="00643BF0"/>
    <w:rsid w:val="00644460"/>
    <w:rsid w:val="006448B3"/>
    <w:rsid w:val="006448E2"/>
    <w:rsid w:val="006457B1"/>
    <w:rsid w:val="00645859"/>
    <w:rsid w:val="00645B45"/>
    <w:rsid w:val="006471EC"/>
    <w:rsid w:val="00647919"/>
    <w:rsid w:val="006479F1"/>
    <w:rsid w:val="00647E30"/>
    <w:rsid w:val="00647E39"/>
    <w:rsid w:val="00650041"/>
    <w:rsid w:val="0065048F"/>
    <w:rsid w:val="0065070D"/>
    <w:rsid w:val="00650FC7"/>
    <w:rsid w:val="006515BF"/>
    <w:rsid w:val="00652185"/>
    <w:rsid w:val="00652283"/>
    <w:rsid w:val="00652495"/>
    <w:rsid w:val="00652F73"/>
    <w:rsid w:val="0065321E"/>
    <w:rsid w:val="006535D8"/>
    <w:rsid w:val="006536B3"/>
    <w:rsid w:val="006538C4"/>
    <w:rsid w:val="00653DA1"/>
    <w:rsid w:val="0065467E"/>
    <w:rsid w:val="00654868"/>
    <w:rsid w:val="00654EEF"/>
    <w:rsid w:val="00655328"/>
    <w:rsid w:val="00655711"/>
    <w:rsid w:val="0065572B"/>
    <w:rsid w:val="00655FAE"/>
    <w:rsid w:val="006562F6"/>
    <w:rsid w:val="006562FA"/>
    <w:rsid w:val="00656601"/>
    <w:rsid w:val="00656A14"/>
    <w:rsid w:val="00656B0F"/>
    <w:rsid w:val="00656CAD"/>
    <w:rsid w:val="00656F09"/>
    <w:rsid w:val="00657ED6"/>
    <w:rsid w:val="0066088D"/>
    <w:rsid w:val="00661387"/>
    <w:rsid w:val="00661615"/>
    <w:rsid w:val="00661999"/>
    <w:rsid w:val="006620DC"/>
    <w:rsid w:val="00662460"/>
    <w:rsid w:val="006636CA"/>
    <w:rsid w:val="00664B04"/>
    <w:rsid w:val="00664D97"/>
    <w:rsid w:val="00665219"/>
    <w:rsid w:val="006656AD"/>
    <w:rsid w:val="00665856"/>
    <w:rsid w:val="00665E89"/>
    <w:rsid w:val="006660A9"/>
    <w:rsid w:val="00666BA6"/>
    <w:rsid w:val="0066711A"/>
    <w:rsid w:val="006671F9"/>
    <w:rsid w:val="006676CD"/>
    <w:rsid w:val="00667B73"/>
    <w:rsid w:val="0067004B"/>
    <w:rsid w:val="006700E4"/>
    <w:rsid w:val="00670A59"/>
    <w:rsid w:val="00670BD7"/>
    <w:rsid w:val="00670F85"/>
    <w:rsid w:val="00671258"/>
    <w:rsid w:val="00671B3A"/>
    <w:rsid w:val="00671E5D"/>
    <w:rsid w:val="006722D7"/>
    <w:rsid w:val="00673AA6"/>
    <w:rsid w:val="00673E3D"/>
    <w:rsid w:val="006740F2"/>
    <w:rsid w:val="00674187"/>
    <w:rsid w:val="00674BC1"/>
    <w:rsid w:val="00674D45"/>
    <w:rsid w:val="00674D4A"/>
    <w:rsid w:val="006755A5"/>
    <w:rsid w:val="00675A74"/>
    <w:rsid w:val="006763D1"/>
    <w:rsid w:val="00676A06"/>
    <w:rsid w:val="006779CF"/>
    <w:rsid w:val="00677B32"/>
    <w:rsid w:val="0068007C"/>
    <w:rsid w:val="00680A24"/>
    <w:rsid w:val="00681667"/>
    <w:rsid w:val="0068169F"/>
    <w:rsid w:val="00682292"/>
    <w:rsid w:val="0068419F"/>
    <w:rsid w:val="00684406"/>
    <w:rsid w:val="00684E26"/>
    <w:rsid w:val="00684FBD"/>
    <w:rsid w:val="006851AB"/>
    <w:rsid w:val="00685874"/>
    <w:rsid w:val="0068598C"/>
    <w:rsid w:val="00685D97"/>
    <w:rsid w:val="00685E32"/>
    <w:rsid w:val="006865AA"/>
    <w:rsid w:val="006865F7"/>
    <w:rsid w:val="00686838"/>
    <w:rsid w:val="00686D4C"/>
    <w:rsid w:val="006874B0"/>
    <w:rsid w:val="006909DF"/>
    <w:rsid w:val="00690BF1"/>
    <w:rsid w:val="00690C54"/>
    <w:rsid w:val="00691091"/>
    <w:rsid w:val="0069370D"/>
    <w:rsid w:val="00693914"/>
    <w:rsid w:val="00693D3E"/>
    <w:rsid w:val="00693F0F"/>
    <w:rsid w:val="00694255"/>
    <w:rsid w:val="00694748"/>
    <w:rsid w:val="006952E4"/>
    <w:rsid w:val="006957AF"/>
    <w:rsid w:val="006957CB"/>
    <w:rsid w:val="00695A19"/>
    <w:rsid w:val="00695F22"/>
    <w:rsid w:val="00696559"/>
    <w:rsid w:val="0069655A"/>
    <w:rsid w:val="0069668B"/>
    <w:rsid w:val="006A1068"/>
    <w:rsid w:val="006A1612"/>
    <w:rsid w:val="006A1A58"/>
    <w:rsid w:val="006A22C7"/>
    <w:rsid w:val="006A2754"/>
    <w:rsid w:val="006A2A5E"/>
    <w:rsid w:val="006A2D76"/>
    <w:rsid w:val="006A356E"/>
    <w:rsid w:val="006A3D12"/>
    <w:rsid w:val="006A581E"/>
    <w:rsid w:val="006A5993"/>
    <w:rsid w:val="006A6CB1"/>
    <w:rsid w:val="006A7092"/>
    <w:rsid w:val="006A7EB7"/>
    <w:rsid w:val="006B1408"/>
    <w:rsid w:val="006B2476"/>
    <w:rsid w:val="006B293D"/>
    <w:rsid w:val="006B2E9F"/>
    <w:rsid w:val="006B32E2"/>
    <w:rsid w:val="006B3C9C"/>
    <w:rsid w:val="006B3F69"/>
    <w:rsid w:val="006B46BA"/>
    <w:rsid w:val="006B4EA2"/>
    <w:rsid w:val="006B52E6"/>
    <w:rsid w:val="006B763C"/>
    <w:rsid w:val="006B794F"/>
    <w:rsid w:val="006B7E13"/>
    <w:rsid w:val="006B7E27"/>
    <w:rsid w:val="006B7FCA"/>
    <w:rsid w:val="006C2779"/>
    <w:rsid w:val="006C2A7E"/>
    <w:rsid w:val="006C2B53"/>
    <w:rsid w:val="006C2C5B"/>
    <w:rsid w:val="006C34CB"/>
    <w:rsid w:val="006C482D"/>
    <w:rsid w:val="006C49C4"/>
    <w:rsid w:val="006C54DF"/>
    <w:rsid w:val="006C67F9"/>
    <w:rsid w:val="006C6C74"/>
    <w:rsid w:val="006C6E56"/>
    <w:rsid w:val="006C7BC3"/>
    <w:rsid w:val="006D030D"/>
    <w:rsid w:val="006D08AC"/>
    <w:rsid w:val="006D08AF"/>
    <w:rsid w:val="006D1D21"/>
    <w:rsid w:val="006D230B"/>
    <w:rsid w:val="006D275F"/>
    <w:rsid w:val="006D2A78"/>
    <w:rsid w:val="006D3C45"/>
    <w:rsid w:val="006D3FF3"/>
    <w:rsid w:val="006D40C0"/>
    <w:rsid w:val="006D4737"/>
    <w:rsid w:val="006D49FD"/>
    <w:rsid w:val="006D5052"/>
    <w:rsid w:val="006D53EC"/>
    <w:rsid w:val="006D691F"/>
    <w:rsid w:val="006D6A66"/>
    <w:rsid w:val="006D738E"/>
    <w:rsid w:val="006D73A2"/>
    <w:rsid w:val="006D7DFD"/>
    <w:rsid w:val="006E0395"/>
    <w:rsid w:val="006E0988"/>
    <w:rsid w:val="006E0FC4"/>
    <w:rsid w:val="006E0FCF"/>
    <w:rsid w:val="006E13C7"/>
    <w:rsid w:val="006E1ED2"/>
    <w:rsid w:val="006E25D6"/>
    <w:rsid w:val="006E2702"/>
    <w:rsid w:val="006E278F"/>
    <w:rsid w:val="006E372C"/>
    <w:rsid w:val="006E374A"/>
    <w:rsid w:val="006E3861"/>
    <w:rsid w:val="006E3B17"/>
    <w:rsid w:val="006E4049"/>
    <w:rsid w:val="006E4CA5"/>
    <w:rsid w:val="006E50C3"/>
    <w:rsid w:val="006E5E36"/>
    <w:rsid w:val="006E5E82"/>
    <w:rsid w:val="006E72E4"/>
    <w:rsid w:val="006F0EA4"/>
    <w:rsid w:val="006F1F4C"/>
    <w:rsid w:val="006F36DC"/>
    <w:rsid w:val="006F37E6"/>
    <w:rsid w:val="006F44C4"/>
    <w:rsid w:val="006F461C"/>
    <w:rsid w:val="006F4A7C"/>
    <w:rsid w:val="006F5316"/>
    <w:rsid w:val="006F61FD"/>
    <w:rsid w:val="006F6275"/>
    <w:rsid w:val="006F6321"/>
    <w:rsid w:val="006F7052"/>
    <w:rsid w:val="006F74D9"/>
    <w:rsid w:val="0070059C"/>
    <w:rsid w:val="00700849"/>
    <w:rsid w:val="00700C76"/>
    <w:rsid w:val="00700F30"/>
    <w:rsid w:val="007012E2"/>
    <w:rsid w:val="00701B99"/>
    <w:rsid w:val="00702925"/>
    <w:rsid w:val="00702B9C"/>
    <w:rsid w:val="007036D1"/>
    <w:rsid w:val="00703A30"/>
    <w:rsid w:val="007040D5"/>
    <w:rsid w:val="00704768"/>
    <w:rsid w:val="00705212"/>
    <w:rsid w:val="007061C9"/>
    <w:rsid w:val="00706BB0"/>
    <w:rsid w:val="00707796"/>
    <w:rsid w:val="00707A37"/>
    <w:rsid w:val="007106BA"/>
    <w:rsid w:val="00710E37"/>
    <w:rsid w:val="00710F93"/>
    <w:rsid w:val="0071196F"/>
    <w:rsid w:val="00711B08"/>
    <w:rsid w:val="007120A1"/>
    <w:rsid w:val="00713141"/>
    <w:rsid w:val="007133E8"/>
    <w:rsid w:val="00714748"/>
    <w:rsid w:val="0071671E"/>
    <w:rsid w:val="0071714C"/>
    <w:rsid w:val="007171AC"/>
    <w:rsid w:val="007175BA"/>
    <w:rsid w:val="007217DA"/>
    <w:rsid w:val="00721A8E"/>
    <w:rsid w:val="00721B8F"/>
    <w:rsid w:val="00721BA6"/>
    <w:rsid w:val="00721F8D"/>
    <w:rsid w:val="007226E7"/>
    <w:rsid w:val="0072272B"/>
    <w:rsid w:val="00722974"/>
    <w:rsid w:val="0072327C"/>
    <w:rsid w:val="0072465E"/>
    <w:rsid w:val="007255F9"/>
    <w:rsid w:val="00725FE0"/>
    <w:rsid w:val="00727958"/>
    <w:rsid w:val="00730580"/>
    <w:rsid w:val="00730881"/>
    <w:rsid w:val="00730D67"/>
    <w:rsid w:val="0073144B"/>
    <w:rsid w:val="00731756"/>
    <w:rsid w:val="00731B96"/>
    <w:rsid w:val="007321B3"/>
    <w:rsid w:val="007327CE"/>
    <w:rsid w:val="00733C87"/>
    <w:rsid w:val="00733ED3"/>
    <w:rsid w:val="007340EE"/>
    <w:rsid w:val="00734DDB"/>
    <w:rsid w:val="00734EF7"/>
    <w:rsid w:val="00734FE7"/>
    <w:rsid w:val="007354FC"/>
    <w:rsid w:val="00735517"/>
    <w:rsid w:val="00735BB0"/>
    <w:rsid w:val="00735E54"/>
    <w:rsid w:val="007360C2"/>
    <w:rsid w:val="00736460"/>
    <w:rsid w:val="00736483"/>
    <w:rsid w:val="00737612"/>
    <w:rsid w:val="0073786F"/>
    <w:rsid w:val="007400AB"/>
    <w:rsid w:val="00740327"/>
    <w:rsid w:val="00740BA6"/>
    <w:rsid w:val="00741425"/>
    <w:rsid w:val="007415CC"/>
    <w:rsid w:val="00741EC7"/>
    <w:rsid w:val="00742638"/>
    <w:rsid w:val="00742DB7"/>
    <w:rsid w:val="007433A3"/>
    <w:rsid w:val="007433A9"/>
    <w:rsid w:val="00743538"/>
    <w:rsid w:val="0074418A"/>
    <w:rsid w:val="007444BA"/>
    <w:rsid w:val="0074492A"/>
    <w:rsid w:val="007450A0"/>
    <w:rsid w:val="007450F5"/>
    <w:rsid w:val="00745FF8"/>
    <w:rsid w:val="007464EA"/>
    <w:rsid w:val="00746D93"/>
    <w:rsid w:val="00747027"/>
    <w:rsid w:val="007477A8"/>
    <w:rsid w:val="0074793C"/>
    <w:rsid w:val="00750499"/>
    <w:rsid w:val="007505E1"/>
    <w:rsid w:val="00750A3C"/>
    <w:rsid w:val="00750ADE"/>
    <w:rsid w:val="0075176A"/>
    <w:rsid w:val="00752B71"/>
    <w:rsid w:val="00753316"/>
    <w:rsid w:val="007539CD"/>
    <w:rsid w:val="00753ED5"/>
    <w:rsid w:val="00754E9B"/>
    <w:rsid w:val="00755238"/>
    <w:rsid w:val="007555CD"/>
    <w:rsid w:val="00755C38"/>
    <w:rsid w:val="00755F7F"/>
    <w:rsid w:val="00756681"/>
    <w:rsid w:val="007570D7"/>
    <w:rsid w:val="00757F82"/>
    <w:rsid w:val="007603AA"/>
    <w:rsid w:val="00760825"/>
    <w:rsid w:val="00761095"/>
    <w:rsid w:val="00763295"/>
    <w:rsid w:val="0076599C"/>
    <w:rsid w:val="007669BF"/>
    <w:rsid w:val="0076748E"/>
    <w:rsid w:val="00767D99"/>
    <w:rsid w:val="00767E08"/>
    <w:rsid w:val="0077177F"/>
    <w:rsid w:val="00771955"/>
    <w:rsid w:val="00771C1A"/>
    <w:rsid w:val="00772208"/>
    <w:rsid w:val="0077582E"/>
    <w:rsid w:val="00775CA4"/>
    <w:rsid w:val="00776241"/>
    <w:rsid w:val="00776C1A"/>
    <w:rsid w:val="00776E54"/>
    <w:rsid w:val="0077754E"/>
    <w:rsid w:val="00777A31"/>
    <w:rsid w:val="00777D53"/>
    <w:rsid w:val="007808C5"/>
    <w:rsid w:val="00780955"/>
    <w:rsid w:val="00781B63"/>
    <w:rsid w:val="00782CA0"/>
    <w:rsid w:val="00783B71"/>
    <w:rsid w:val="0078456B"/>
    <w:rsid w:val="00784666"/>
    <w:rsid w:val="00784A84"/>
    <w:rsid w:val="00784A91"/>
    <w:rsid w:val="0078508F"/>
    <w:rsid w:val="0078521C"/>
    <w:rsid w:val="00785814"/>
    <w:rsid w:val="00786D98"/>
    <w:rsid w:val="00787C0B"/>
    <w:rsid w:val="007908E9"/>
    <w:rsid w:val="00790929"/>
    <w:rsid w:val="00790C6A"/>
    <w:rsid w:val="0079127F"/>
    <w:rsid w:val="00791BDC"/>
    <w:rsid w:val="00792043"/>
    <w:rsid w:val="00792A87"/>
    <w:rsid w:val="00792F23"/>
    <w:rsid w:val="00793B53"/>
    <w:rsid w:val="00794BE4"/>
    <w:rsid w:val="00794D8D"/>
    <w:rsid w:val="00794FF6"/>
    <w:rsid w:val="00795173"/>
    <w:rsid w:val="00795803"/>
    <w:rsid w:val="0079616F"/>
    <w:rsid w:val="00796FF3"/>
    <w:rsid w:val="0079778A"/>
    <w:rsid w:val="007977CD"/>
    <w:rsid w:val="007A02CD"/>
    <w:rsid w:val="007A050F"/>
    <w:rsid w:val="007A0FE1"/>
    <w:rsid w:val="007A129A"/>
    <w:rsid w:val="007A1548"/>
    <w:rsid w:val="007A2117"/>
    <w:rsid w:val="007A381C"/>
    <w:rsid w:val="007A383B"/>
    <w:rsid w:val="007A396B"/>
    <w:rsid w:val="007A3BA0"/>
    <w:rsid w:val="007A3FF5"/>
    <w:rsid w:val="007A4106"/>
    <w:rsid w:val="007A4183"/>
    <w:rsid w:val="007A42ED"/>
    <w:rsid w:val="007A4851"/>
    <w:rsid w:val="007A499F"/>
    <w:rsid w:val="007A5C9F"/>
    <w:rsid w:val="007A6B23"/>
    <w:rsid w:val="007A7EC3"/>
    <w:rsid w:val="007B08D6"/>
    <w:rsid w:val="007B1A1E"/>
    <w:rsid w:val="007B31FF"/>
    <w:rsid w:val="007B3249"/>
    <w:rsid w:val="007B3394"/>
    <w:rsid w:val="007B372A"/>
    <w:rsid w:val="007B383F"/>
    <w:rsid w:val="007B4938"/>
    <w:rsid w:val="007B4EA4"/>
    <w:rsid w:val="007B596B"/>
    <w:rsid w:val="007B5C72"/>
    <w:rsid w:val="007B67D5"/>
    <w:rsid w:val="007B6B28"/>
    <w:rsid w:val="007B6FD9"/>
    <w:rsid w:val="007B74C9"/>
    <w:rsid w:val="007C0F2F"/>
    <w:rsid w:val="007C156C"/>
    <w:rsid w:val="007C1908"/>
    <w:rsid w:val="007C1AC6"/>
    <w:rsid w:val="007C2549"/>
    <w:rsid w:val="007C2B33"/>
    <w:rsid w:val="007C2E46"/>
    <w:rsid w:val="007C2F67"/>
    <w:rsid w:val="007C3FE6"/>
    <w:rsid w:val="007C424E"/>
    <w:rsid w:val="007C4350"/>
    <w:rsid w:val="007C457E"/>
    <w:rsid w:val="007C4C14"/>
    <w:rsid w:val="007C4F50"/>
    <w:rsid w:val="007C592C"/>
    <w:rsid w:val="007C5E57"/>
    <w:rsid w:val="007C6505"/>
    <w:rsid w:val="007C77BC"/>
    <w:rsid w:val="007C7946"/>
    <w:rsid w:val="007D0C42"/>
    <w:rsid w:val="007D252F"/>
    <w:rsid w:val="007D2554"/>
    <w:rsid w:val="007D2993"/>
    <w:rsid w:val="007D2E31"/>
    <w:rsid w:val="007D3D7C"/>
    <w:rsid w:val="007D3FCB"/>
    <w:rsid w:val="007D445B"/>
    <w:rsid w:val="007D460B"/>
    <w:rsid w:val="007D4A1F"/>
    <w:rsid w:val="007D4A62"/>
    <w:rsid w:val="007D519E"/>
    <w:rsid w:val="007D5690"/>
    <w:rsid w:val="007D5906"/>
    <w:rsid w:val="007D62EB"/>
    <w:rsid w:val="007D6559"/>
    <w:rsid w:val="007D6733"/>
    <w:rsid w:val="007D7287"/>
    <w:rsid w:val="007E0ADA"/>
    <w:rsid w:val="007E0BD4"/>
    <w:rsid w:val="007E106D"/>
    <w:rsid w:val="007E1183"/>
    <w:rsid w:val="007E1348"/>
    <w:rsid w:val="007E2078"/>
    <w:rsid w:val="007E36A2"/>
    <w:rsid w:val="007E43F4"/>
    <w:rsid w:val="007E4C6C"/>
    <w:rsid w:val="007E4DB6"/>
    <w:rsid w:val="007E57CE"/>
    <w:rsid w:val="007E57F3"/>
    <w:rsid w:val="007E6696"/>
    <w:rsid w:val="007E6F58"/>
    <w:rsid w:val="007E7542"/>
    <w:rsid w:val="007E7A09"/>
    <w:rsid w:val="007E7A9D"/>
    <w:rsid w:val="007E7ACD"/>
    <w:rsid w:val="007E7E99"/>
    <w:rsid w:val="007F2AF4"/>
    <w:rsid w:val="007F36B4"/>
    <w:rsid w:val="007F3F19"/>
    <w:rsid w:val="007F4147"/>
    <w:rsid w:val="007F4611"/>
    <w:rsid w:val="007F4979"/>
    <w:rsid w:val="007F522B"/>
    <w:rsid w:val="007F59DD"/>
    <w:rsid w:val="007F5AEE"/>
    <w:rsid w:val="00800DB6"/>
    <w:rsid w:val="00801A08"/>
    <w:rsid w:val="00802BC6"/>
    <w:rsid w:val="00803C32"/>
    <w:rsid w:val="00803D2E"/>
    <w:rsid w:val="008048F5"/>
    <w:rsid w:val="00804A8B"/>
    <w:rsid w:val="0080528D"/>
    <w:rsid w:val="00805753"/>
    <w:rsid w:val="00805FB3"/>
    <w:rsid w:val="00806DC7"/>
    <w:rsid w:val="008078E5"/>
    <w:rsid w:val="00810841"/>
    <w:rsid w:val="0081088F"/>
    <w:rsid w:val="00810A7E"/>
    <w:rsid w:val="00810E9C"/>
    <w:rsid w:val="008119CA"/>
    <w:rsid w:val="00811BC2"/>
    <w:rsid w:val="0081200B"/>
    <w:rsid w:val="00812328"/>
    <w:rsid w:val="0081286A"/>
    <w:rsid w:val="00813AAE"/>
    <w:rsid w:val="008149B6"/>
    <w:rsid w:val="00815F41"/>
    <w:rsid w:val="00816635"/>
    <w:rsid w:val="0081672E"/>
    <w:rsid w:val="00817AE3"/>
    <w:rsid w:val="00817EFF"/>
    <w:rsid w:val="00820424"/>
    <w:rsid w:val="00821D3C"/>
    <w:rsid w:val="00822420"/>
    <w:rsid w:val="00822DBC"/>
    <w:rsid w:val="00822ED4"/>
    <w:rsid w:val="00824A50"/>
    <w:rsid w:val="00824A78"/>
    <w:rsid w:val="00824FBE"/>
    <w:rsid w:val="0083009F"/>
    <w:rsid w:val="008306E3"/>
    <w:rsid w:val="00830AAF"/>
    <w:rsid w:val="008310D5"/>
    <w:rsid w:val="0083112C"/>
    <w:rsid w:val="0083227B"/>
    <w:rsid w:val="00832787"/>
    <w:rsid w:val="0083322F"/>
    <w:rsid w:val="008333A4"/>
    <w:rsid w:val="008342C9"/>
    <w:rsid w:val="00834AE6"/>
    <w:rsid w:val="00835075"/>
    <w:rsid w:val="00835B75"/>
    <w:rsid w:val="008366D8"/>
    <w:rsid w:val="008368B6"/>
    <w:rsid w:val="00837188"/>
    <w:rsid w:val="0083723D"/>
    <w:rsid w:val="00840C82"/>
    <w:rsid w:val="00840DD3"/>
    <w:rsid w:val="00841042"/>
    <w:rsid w:val="00841961"/>
    <w:rsid w:val="00841E99"/>
    <w:rsid w:val="00841EF1"/>
    <w:rsid w:val="00841F59"/>
    <w:rsid w:val="00841F63"/>
    <w:rsid w:val="00843289"/>
    <w:rsid w:val="008438D3"/>
    <w:rsid w:val="00843E5F"/>
    <w:rsid w:val="008455E6"/>
    <w:rsid w:val="008456B8"/>
    <w:rsid w:val="00845A20"/>
    <w:rsid w:val="00845A90"/>
    <w:rsid w:val="00845FDE"/>
    <w:rsid w:val="008468B2"/>
    <w:rsid w:val="00847E1B"/>
    <w:rsid w:val="008509E3"/>
    <w:rsid w:val="00851AF4"/>
    <w:rsid w:val="00852EAD"/>
    <w:rsid w:val="008531AF"/>
    <w:rsid w:val="00853AB8"/>
    <w:rsid w:val="00853F8A"/>
    <w:rsid w:val="00854D42"/>
    <w:rsid w:val="008559D7"/>
    <w:rsid w:val="00857236"/>
    <w:rsid w:val="00857FC5"/>
    <w:rsid w:val="00857FC7"/>
    <w:rsid w:val="00861054"/>
    <w:rsid w:val="008629A0"/>
    <w:rsid w:val="00862C3B"/>
    <w:rsid w:val="00862D88"/>
    <w:rsid w:val="00863B08"/>
    <w:rsid w:val="008651D0"/>
    <w:rsid w:val="0086544C"/>
    <w:rsid w:val="0086720E"/>
    <w:rsid w:val="008677F6"/>
    <w:rsid w:val="008708CC"/>
    <w:rsid w:val="008713E1"/>
    <w:rsid w:val="00871866"/>
    <w:rsid w:val="008721BF"/>
    <w:rsid w:val="008724ED"/>
    <w:rsid w:val="00873241"/>
    <w:rsid w:val="008738F3"/>
    <w:rsid w:val="00873965"/>
    <w:rsid w:val="00873D71"/>
    <w:rsid w:val="00874541"/>
    <w:rsid w:val="0087470B"/>
    <w:rsid w:val="00874824"/>
    <w:rsid w:val="00874A1E"/>
    <w:rsid w:val="008758C2"/>
    <w:rsid w:val="008760AF"/>
    <w:rsid w:val="00876504"/>
    <w:rsid w:val="00876552"/>
    <w:rsid w:val="00876DC6"/>
    <w:rsid w:val="0087726D"/>
    <w:rsid w:val="00877386"/>
    <w:rsid w:val="00877759"/>
    <w:rsid w:val="00877A09"/>
    <w:rsid w:val="00880102"/>
    <w:rsid w:val="00880105"/>
    <w:rsid w:val="008801E4"/>
    <w:rsid w:val="008801EA"/>
    <w:rsid w:val="0088053A"/>
    <w:rsid w:val="00880F4C"/>
    <w:rsid w:val="00881248"/>
    <w:rsid w:val="008813AB"/>
    <w:rsid w:val="008815A6"/>
    <w:rsid w:val="00882563"/>
    <w:rsid w:val="00882BAD"/>
    <w:rsid w:val="00883B16"/>
    <w:rsid w:val="00883F93"/>
    <w:rsid w:val="008845A4"/>
    <w:rsid w:val="0088478F"/>
    <w:rsid w:val="00884969"/>
    <w:rsid w:val="00884BD0"/>
    <w:rsid w:val="00885D13"/>
    <w:rsid w:val="00885EEE"/>
    <w:rsid w:val="00885F13"/>
    <w:rsid w:val="00885F25"/>
    <w:rsid w:val="00885FC5"/>
    <w:rsid w:val="00886066"/>
    <w:rsid w:val="008863B1"/>
    <w:rsid w:val="008866CD"/>
    <w:rsid w:val="00886958"/>
    <w:rsid w:val="008879F4"/>
    <w:rsid w:val="00890163"/>
    <w:rsid w:val="00890CD5"/>
    <w:rsid w:val="00890D8F"/>
    <w:rsid w:val="00891073"/>
    <w:rsid w:val="00891DFC"/>
    <w:rsid w:val="00892B34"/>
    <w:rsid w:val="00892E87"/>
    <w:rsid w:val="00893535"/>
    <w:rsid w:val="00895731"/>
    <w:rsid w:val="0089606C"/>
    <w:rsid w:val="00896E93"/>
    <w:rsid w:val="008971FA"/>
    <w:rsid w:val="00897CA5"/>
    <w:rsid w:val="00897EE0"/>
    <w:rsid w:val="008A1937"/>
    <w:rsid w:val="008A1BD6"/>
    <w:rsid w:val="008A26C8"/>
    <w:rsid w:val="008A2B28"/>
    <w:rsid w:val="008A318B"/>
    <w:rsid w:val="008A3478"/>
    <w:rsid w:val="008A3D53"/>
    <w:rsid w:val="008A4205"/>
    <w:rsid w:val="008A4412"/>
    <w:rsid w:val="008A5085"/>
    <w:rsid w:val="008A54DE"/>
    <w:rsid w:val="008A58CD"/>
    <w:rsid w:val="008A5B7A"/>
    <w:rsid w:val="008A7134"/>
    <w:rsid w:val="008B0096"/>
    <w:rsid w:val="008B100D"/>
    <w:rsid w:val="008B145B"/>
    <w:rsid w:val="008B22E9"/>
    <w:rsid w:val="008B2537"/>
    <w:rsid w:val="008B2757"/>
    <w:rsid w:val="008B2CBF"/>
    <w:rsid w:val="008B2DDA"/>
    <w:rsid w:val="008B3CBD"/>
    <w:rsid w:val="008B4307"/>
    <w:rsid w:val="008B4487"/>
    <w:rsid w:val="008B4DC6"/>
    <w:rsid w:val="008B4EA4"/>
    <w:rsid w:val="008B5442"/>
    <w:rsid w:val="008B691D"/>
    <w:rsid w:val="008B707C"/>
    <w:rsid w:val="008C09EF"/>
    <w:rsid w:val="008C2F5E"/>
    <w:rsid w:val="008C3206"/>
    <w:rsid w:val="008C3836"/>
    <w:rsid w:val="008C3874"/>
    <w:rsid w:val="008C41FB"/>
    <w:rsid w:val="008C477B"/>
    <w:rsid w:val="008C47DC"/>
    <w:rsid w:val="008C4D5F"/>
    <w:rsid w:val="008C502B"/>
    <w:rsid w:val="008C50FD"/>
    <w:rsid w:val="008C60E6"/>
    <w:rsid w:val="008C6753"/>
    <w:rsid w:val="008C685D"/>
    <w:rsid w:val="008C733F"/>
    <w:rsid w:val="008D0420"/>
    <w:rsid w:val="008D0770"/>
    <w:rsid w:val="008D078A"/>
    <w:rsid w:val="008D1D2F"/>
    <w:rsid w:val="008D21F6"/>
    <w:rsid w:val="008D2A71"/>
    <w:rsid w:val="008D3166"/>
    <w:rsid w:val="008D323B"/>
    <w:rsid w:val="008D338C"/>
    <w:rsid w:val="008D3C58"/>
    <w:rsid w:val="008D3CDA"/>
    <w:rsid w:val="008D4D40"/>
    <w:rsid w:val="008D6E2D"/>
    <w:rsid w:val="008D7507"/>
    <w:rsid w:val="008D7CA9"/>
    <w:rsid w:val="008E0581"/>
    <w:rsid w:val="008E0CA1"/>
    <w:rsid w:val="008E188A"/>
    <w:rsid w:val="008E1D22"/>
    <w:rsid w:val="008E1EBE"/>
    <w:rsid w:val="008E206D"/>
    <w:rsid w:val="008E2800"/>
    <w:rsid w:val="008E4CDF"/>
    <w:rsid w:val="008E587F"/>
    <w:rsid w:val="008E5A89"/>
    <w:rsid w:val="008E6691"/>
    <w:rsid w:val="008E7E28"/>
    <w:rsid w:val="008F0653"/>
    <w:rsid w:val="008F0A0D"/>
    <w:rsid w:val="008F1D37"/>
    <w:rsid w:val="008F2191"/>
    <w:rsid w:val="008F26E1"/>
    <w:rsid w:val="008F2C16"/>
    <w:rsid w:val="008F352B"/>
    <w:rsid w:val="008F49BE"/>
    <w:rsid w:val="008F518F"/>
    <w:rsid w:val="008F54D6"/>
    <w:rsid w:val="008F7012"/>
    <w:rsid w:val="008F78EC"/>
    <w:rsid w:val="008F7D2F"/>
    <w:rsid w:val="00900459"/>
    <w:rsid w:val="00900726"/>
    <w:rsid w:val="0090096F"/>
    <w:rsid w:val="009016DD"/>
    <w:rsid w:val="0090187F"/>
    <w:rsid w:val="00901A88"/>
    <w:rsid w:val="009021CC"/>
    <w:rsid w:val="0090288E"/>
    <w:rsid w:val="00902F30"/>
    <w:rsid w:val="009037D9"/>
    <w:rsid w:val="00903963"/>
    <w:rsid w:val="00903CBA"/>
    <w:rsid w:val="00904A60"/>
    <w:rsid w:val="00904C8C"/>
    <w:rsid w:val="00905618"/>
    <w:rsid w:val="009060EA"/>
    <w:rsid w:val="00906AF0"/>
    <w:rsid w:val="009073A2"/>
    <w:rsid w:val="00907A0D"/>
    <w:rsid w:val="00907E9A"/>
    <w:rsid w:val="00910A0C"/>
    <w:rsid w:val="0091104D"/>
    <w:rsid w:val="009112E9"/>
    <w:rsid w:val="009114FA"/>
    <w:rsid w:val="009123CC"/>
    <w:rsid w:val="009125BB"/>
    <w:rsid w:val="009126C4"/>
    <w:rsid w:val="0091328C"/>
    <w:rsid w:val="00913392"/>
    <w:rsid w:val="009134D7"/>
    <w:rsid w:val="00913569"/>
    <w:rsid w:val="00913B07"/>
    <w:rsid w:val="00913CB5"/>
    <w:rsid w:val="0091474C"/>
    <w:rsid w:val="00914DA9"/>
    <w:rsid w:val="0091574A"/>
    <w:rsid w:val="0091593A"/>
    <w:rsid w:val="009168AE"/>
    <w:rsid w:val="009172E6"/>
    <w:rsid w:val="00921A3C"/>
    <w:rsid w:val="00921F2F"/>
    <w:rsid w:val="009221D2"/>
    <w:rsid w:val="00922508"/>
    <w:rsid w:val="009226F8"/>
    <w:rsid w:val="009226F9"/>
    <w:rsid w:val="00922755"/>
    <w:rsid w:val="0092341B"/>
    <w:rsid w:val="0092346F"/>
    <w:rsid w:val="009235F4"/>
    <w:rsid w:val="0092363E"/>
    <w:rsid w:val="009237A2"/>
    <w:rsid w:val="009244AA"/>
    <w:rsid w:val="009247B5"/>
    <w:rsid w:val="00924800"/>
    <w:rsid w:val="009254FF"/>
    <w:rsid w:val="009265AE"/>
    <w:rsid w:val="00926691"/>
    <w:rsid w:val="009271A1"/>
    <w:rsid w:val="009274ED"/>
    <w:rsid w:val="00927C0C"/>
    <w:rsid w:val="00930071"/>
    <w:rsid w:val="00930244"/>
    <w:rsid w:val="00931672"/>
    <w:rsid w:val="00932A4E"/>
    <w:rsid w:val="00932B69"/>
    <w:rsid w:val="0093378C"/>
    <w:rsid w:val="0093391B"/>
    <w:rsid w:val="0093421A"/>
    <w:rsid w:val="00935461"/>
    <w:rsid w:val="0093694D"/>
    <w:rsid w:val="00936D07"/>
    <w:rsid w:val="00936EC9"/>
    <w:rsid w:val="00937367"/>
    <w:rsid w:val="00940C14"/>
    <w:rsid w:val="00940D49"/>
    <w:rsid w:val="00940E22"/>
    <w:rsid w:val="00941696"/>
    <w:rsid w:val="00941DA0"/>
    <w:rsid w:val="009425E1"/>
    <w:rsid w:val="00942729"/>
    <w:rsid w:val="00942893"/>
    <w:rsid w:val="00942D27"/>
    <w:rsid w:val="009441B3"/>
    <w:rsid w:val="009443CE"/>
    <w:rsid w:val="00944909"/>
    <w:rsid w:val="00944DBC"/>
    <w:rsid w:val="00944F96"/>
    <w:rsid w:val="009459E3"/>
    <w:rsid w:val="00945CD6"/>
    <w:rsid w:val="00945F21"/>
    <w:rsid w:val="0094603B"/>
    <w:rsid w:val="009461A7"/>
    <w:rsid w:val="009463C7"/>
    <w:rsid w:val="00946C6A"/>
    <w:rsid w:val="00947731"/>
    <w:rsid w:val="00947C07"/>
    <w:rsid w:val="009510BD"/>
    <w:rsid w:val="009510D7"/>
    <w:rsid w:val="0095149F"/>
    <w:rsid w:val="00951888"/>
    <w:rsid w:val="009521BC"/>
    <w:rsid w:val="0095598E"/>
    <w:rsid w:val="009559DA"/>
    <w:rsid w:val="00955B10"/>
    <w:rsid w:val="00955E6B"/>
    <w:rsid w:val="009567C7"/>
    <w:rsid w:val="00956DAA"/>
    <w:rsid w:val="00956F63"/>
    <w:rsid w:val="00957306"/>
    <w:rsid w:val="0095735F"/>
    <w:rsid w:val="009573A4"/>
    <w:rsid w:val="009576F2"/>
    <w:rsid w:val="009603D1"/>
    <w:rsid w:val="009628FC"/>
    <w:rsid w:val="00962C95"/>
    <w:rsid w:val="00962F08"/>
    <w:rsid w:val="0096313A"/>
    <w:rsid w:val="00963729"/>
    <w:rsid w:val="00963C2F"/>
    <w:rsid w:val="009642EB"/>
    <w:rsid w:val="0096558F"/>
    <w:rsid w:val="00965640"/>
    <w:rsid w:val="00965A59"/>
    <w:rsid w:val="00965C86"/>
    <w:rsid w:val="00965DB6"/>
    <w:rsid w:val="00965E87"/>
    <w:rsid w:val="00966B8F"/>
    <w:rsid w:val="00966BD7"/>
    <w:rsid w:val="00966E71"/>
    <w:rsid w:val="00967473"/>
    <w:rsid w:val="009676B6"/>
    <w:rsid w:val="00970954"/>
    <w:rsid w:val="00972215"/>
    <w:rsid w:val="0097224E"/>
    <w:rsid w:val="0097288A"/>
    <w:rsid w:val="00973A04"/>
    <w:rsid w:val="00974026"/>
    <w:rsid w:val="00975D2C"/>
    <w:rsid w:val="0097707C"/>
    <w:rsid w:val="00977577"/>
    <w:rsid w:val="0098080F"/>
    <w:rsid w:val="009808B1"/>
    <w:rsid w:val="00982F87"/>
    <w:rsid w:val="009832BA"/>
    <w:rsid w:val="00983637"/>
    <w:rsid w:val="00983680"/>
    <w:rsid w:val="009839B1"/>
    <w:rsid w:val="009839B5"/>
    <w:rsid w:val="009849E3"/>
    <w:rsid w:val="00985769"/>
    <w:rsid w:val="00985984"/>
    <w:rsid w:val="00985E9E"/>
    <w:rsid w:val="00986BDE"/>
    <w:rsid w:val="009874F2"/>
    <w:rsid w:val="009905E6"/>
    <w:rsid w:val="009906FB"/>
    <w:rsid w:val="00991247"/>
    <w:rsid w:val="00991D3C"/>
    <w:rsid w:val="00991EB9"/>
    <w:rsid w:val="009920E4"/>
    <w:rsid w:val="009926F0"/>
    <w:rsid w:val="00992EF2"/>
    <w:rsid w:val="009939E6"/>
    <w:rsid w:val="00994547"/>
    <w:rsid w:val="009947BA"/>
    <w:rsid w:val="00995417"/>
    <w:rsid w:val="00995DAC"/>
    <w:rsid w:val="00995DDC"/>
    <w:rsid w:val="009966F1"/>
    <w:rsid w:val="009968DC"/>
    <w:rsid w:val="009976F3"/>
    <w:rsid w:val="009978F6"/>
    <w:rsid w:val="009A023F"/>
    <w:rsid w:val="009A06F6"/>
    <w:rsid w:val="009A24FE"/>
    <w:rsid w:val="009A30D7"/>
    <w:rsid w:val="009A3C7E"/>
    <w:rsid w:val="009A3E70"/>
    <w:rsid w:val="009A3FD8"/>
    <w:rsid w:val="009A4AFF"/>
    <w:rsid w:val="009A524A"/>
    <w:rsid w:val="009A58C5"/>
    <w:rsid w:val="009A5D64"/>
    <w:rsid w:val="009A6376"/>
    <w:rsid w:val="009A6F99"/>
    <w:rsid w:val="009A7DFC"/>
    <w:rsid w:val="009B0353"/>
    <w:rsid w:val="009B0872"/>
    <w:rsid w:val="009B09BB"/>
    <w:rsid w:val="009B0DA5"/>
    <w:rsid w:val="009B13BE"/>
    <w:rsid w:val="009B16CD"/>
    <w:rsid w:val="009B18C1"/>
    <w:rsid w:val="009B24A4"/>
    <w:rsid w:val="009B27AB"/>
    <w:rsid w:val="009B4A64"/>
    <w:rsid w:val="009B53F4"/>
    <w:rsid w:val="009B5733"/>
    <w:rsid w:val="009B5805"/>
    <w:rsid w:val="009B696D"/>
    <w:rsid w:val="009B6AAC"/>
    <w:rsid w:val="009B7D4D"/>
    <w:rsid w:val="009C08F7"/>
    <w:rsid w:val="009C109B"/>
    <w:rsid w:val="009C1114"/>
    <w:rsid w:val="009C1243"/>
    <w:rsid w:val="009C1731"/>
    <w:rsid w:val="009C1B13"/>
    <w:rsid w:val="009C1B74"/>
    <w:rsid w:val="009C1CF9"/>
    <w:rsid w:val="009C1EA5"/>
    <w:rsid w:val="009C2167"/>
    <w:rsid w:val="009C329D"/>
    <w:rsid w:val="009C33F1"/>
    <w:rsid w:val="009C348F"/>
    <w:rsid w:val="009C36EF"/>
    <w:rsid w:val="009C51D0"/>
    <w:rsid w:val="009C68A8"/>
    <w:rsid w:val="009C757D"/>
    <w:rsid w:val="009D1922"/>
    <w:rsid w:val="009D25BE"/>
    <w:rsid w:val="009D2A0E"/>
    <w:rsid w:val="009D36DA"/>
    <w:rsid w:val="009D375F"/>
    <w:rsid w:val="009D39C4"/>
    <w:rsid w:val="009D5410"/>
    <w:rsid w:val="009D550F"/>
    <w:rsid w:val="009D5B6C"/>
    <w:rsid w:val="009D636F"/>
    <w:rsid w:val="009D6A14"/>
    <w:rsid w:val="009E04FB"/>
    <w:rsid w:val="009E0860"/>
    <w:rsid w:val="009E124C"/>
    <w:rsid w:val="009E17A5"/>
    <w:rsid w:val="009E1831"/>
    <w:rsid w:val="009E1A64"/>
    <w:rsid w:val="009E22D3"/>
    <w:rsid w:val="009E2811"/>
    <w:rsid w:val="009E3353"/>
    <w:rsid w:val="009E415F"/>
    <w:rsid w:val="009E4308"/>
    <w:rsid w:val="009E4471"/>
    <w:rsid w:val="009E4513"/>
    <w:rsid w:val="009E593F"/>
    <w:rsid w:val="009E5CB0"/>
    <w:rsid w:val="009E5D29"/>
    <w:rsid w:val="009E5DCC"/>
    <w:rsid w:val="009E687B"/>
    <w:rsid w:val="009E698D"/>
    <w:rsid w:val="009E6E32"/>
    <w:rsid w:val="009E7F0E"/>
    <w:rsid w:val="009F03CB"/>
    <w:rsid w:val="009F0CC6"/>
    <w:rsid w:val="009F14DF"/>
    <w:rsid w:val="009F1B0C"/>
    <w:rsid w:val="009F2764"/>
    <w:rsid w:val="009F29DE"/>
    <w:rsid w:val="009F2F8D"/>
    <w:rsid w:val="009F3E15"/>
    <w:rsid w:val="009F4F82"/>
    <w:rsid w:val="009F5009"/>
    <w:rsid w:val="009F6C1A"/>
    <w:rsid w:val="009F7364"/>
    <w:rsid w:val="009F737C"/>
    <w:rsid w:val="00A00682"/>
    <w:rsid w:val="00A009EA"/>
    <w:rsid w:val="00A01281"/>
    <w:rsid w:val="00A01D6D"/>
    <w:rsid w:val="00A03981"/>
    <w:rsid w:val="00A03D41"/>
    <w:rsid w:val="00A042FE"/>
    <w:rsid w:val="00A0464B"/>
    <w:rsid w:val="00A04BB5"/>
    <w:rsid w:val="00A05785"/>
    <w:rsid w:val="00A05804"/>
    <w:rsid w:val="00A059F5"/>
    <w:rsid w:val="00A05D6A"/>
    <w:rsid w:val="00A06503"/>
    <w:rsid w:val="00A0652C"/>
    <w:rsid w:val="00A06919"/>
    <w:rsid w:val="00A07A19"/>
    <w:rsid w:val="00A07FF6"/>
    <w:rsid w:val="00A1012E"/>
    <w:rsid w:val="00A1073B"/>
    <w:rsid w:val="00A1097A"/>
    <w:rsid w:val="00A10D80"/>
    <w:rsid w:val="00A10F28"/>
    <w:rsid w:val="00A11754"/>
    <w:rsid w:val="00A128D9"/>
    <w:rsid w:val="00A12D7C"/>
    <w:rsid w:val="00A12EE4"/>
    <w:rsid w:val="00A13155"/>
    <w:rsid w:val="00A14693"/>
    <w:rsid w:val="00A14D53"/>
    <w:rsid w:val="00A14DD5"/>
    <w:rsid w:val="00A14EB4"/>
    <w:rsid w:val="00A1527F"/>
    <w:rsid w:val="00A15600"/>
    <w:rsid w:val="00A15667"/>
    <w:rsid w:val="00A15D12"/>
    <w:rsid w:val="00A163E2"/>
    <w:rsid w:val="00A164DE"/>
    <w:rsid w:val="00A16697"/>
    <w:rsid w:val="00A16B9A"/>
    <w:rsid w:val="00A17989"/>
    <w:rsid w:val="00A17B7D"/>
    <w:rsid w:val="00A17FF2"/>
    <w:rsid w:val="00A20125"/>
    <w:rsid w:val="00A202D4"/>
    <w:rsid w:val="00A20AF1"/>
    <w:rsid w:val="00A21113"/>
    <w:rsid w:val="00A2120C"/>
    <w:rsid w:val="00A21719"/>
    <w:rsid w:val="00A219F4"/>
    <w:rsid w:val="00A22E89"/>
    <w:rsid w:val="00A23EE0"/>
    <w:rsid w:val="00A23EE2"/>
    <w:rsid w:val="00A241B3"/>
    <w:rsid w:val="00A24782"/>
    <w:rsid w:val="00A25E22"/>
    <w:rsid w:val="00A26111"/>
    <w:rsid w:val="00A26403"/>
    <w:rsid w:val="00A264EF"/>
    <w:rsid w:val="00A26576"/>
    <w:rsid w:val="00A27E8A"/>
    <w:rsid w:val="00A316DE"/>
    <w:rsid w:val="00A32798"/>
    <w:rsid w:val="00A3369C"/>
    <w:rsid w:val="00A34851"/>
    <w:rsid w:val="00A34DEF"/>
    <w:rsid w:val="00A3503F"/>
    <w:rsid w:val="00A352EC"/>
    <w:rsid w:val="00A35EE6"/>
    <w:rsid w:val="00A3622C"/>
    <w:rsid w:val="00A362C7"/>
    <w:rsid w:val="00A364DF"/>
    <w:rsid w:val="00A36980"/>
    <w:rsid w:val="00A369B2"/>
    <w:rsid w:val="00A369D5"/>
    <w:rsid w:val="00A37D60"/>
    <w:rsid w:val="00A37DC5"/>
    <w:rsid w:val="00A40135"/>
    <w:rsid w:val="00A40A3E"/>
    <w:rsid w:val="00A4137D"/>
    <w:rsid w:val="00A43EDC"/>
    <w:rsid w:val="00A44518"/>
    <w:rsid w:val="00A44D38"/>
    <w:rsid w:val="00A44E4A"/>
    <w:rsid w:val="00A4513B"/>
    <w:rsid w:val="00A45DEC"/>
    <w:rsid w:val="00A469B0"/>
    <w:rsid w:val="00A473B1"/>
    <w:rsid w:val="00A47C62"/>
    <w:rsid w:val="00A51929"/>
    <w:rsid w:val="00A51B2F"/>
    <w:rsid w:val="00A51EAB"/>
    <w:rsid w:val="00A51F1A"/>
    <w:rsid w:val="00A52633"/>
    <w:rsid w:val="00A53142"/>
    <w:rsid w:val="00A5384C"/>
    <w:rsid w:val="00A53E0C"/>
    <w:rsid w:val="00A53E89"/>
    <w:rsid w:val="00A54372"/>
    <w:rsid w:val="00A5485D"/>
    <w:rsid w:val="00A54FA0"/>
    <w:rsid w:val="00A5539D"/>
    <w:rsid w:val="00A55790"/>
    <w:rsid w:val="00A5589F"/>
    <w:rsid w:val="00A56A19"/>
    <w:rsid w:val="00A56A69"/>
    <w:rsid w:val="00A57FBA"/>
    <w:rsid w:val="00A60390"/>
    <w:rsid w:val="00A609E9"/>
    <w:rsid w:val="00A60F63"/>
    <w:rsid w:val="00A61118"/>
    <w:rsid w:val="00A61424"/>
    <w:rsid w:val="00A6198F"/>
    <w:rsid w:val="00A61A48"/>
    <w:rsid w:val="00A61BCC"/>
    <w:rsid w:val="00A621CC"/>
    <w:rsid w:val="00A621E2"/>
    <w:rsid w:val="00A62AEF"/>
    <w:rsid w:val="00A634C3"/>
    <w:rsid w:val="00A63807"/>
    <w:rsid w:val="00A65559"/>
    <w:rsid w:val="00A65617"/>
    <w:rsid w:val="00A65B17"/>
    <w:rsid w:val="00A66512"/>
    <w:rsid w:val="00A70671"/>
    <w:rsid w:val="00A711C8"/>
    <w:rsid w:val="00A718E0"/>
    <w:rsid w:val="00A7216E"/>
    <w:rsid w:val="00A7229F"/>
    <w:rsid w:val="00A72EDC"/>
    <w:rsid w:val="00A7303E"/>
    <w:rsid w:val="00A73AF1"/>
    <w:rsid w:val="00A746A8"/>
    <w:rsid w:val="00A757E0"/>
    <w:rsid w:val="00A75BE8"/>
    <w:rsid w:val="00A761B8"/>
    <w:rsid w:val="00A76CBD"/>
    <w:rsid w:val="00A77905"/>
    <w:rsid w:val="00A77A2A"/>
    <w:rsid w:val="00A77A4F"/>
    <w:rsid w:val="00A77ABE"/>
    <w:rsid w:val="00A80939"/>
    <w:rsid w:val="00A80E8A"/>
    <w:rsid w:val="00A81259"/>
    <w:rsid w:val="00A81701"/>
    <w:rsid w:val="00A82A8A"/>
    <w:rsid w:val="00A830E1"/>
    <w:rsid w:val="00A8356F"/>
    <w:rsid w:val="00A836B2"/>
    <w:rsid w:val="00A83F26"/>
    <w:rsid w:val="00A843F3"/>
    <w:rsid w:val="00A844FD"/>
    <w:rsid w:val="00A84954"/>
    <w:rsid w:val="00A84BDF"/>
    <w:rsid w:val="00A854D2"/>
    <w:rsid w:val="00A85BDC"/>
    <w:rsid w:val="00A85C0C"/>
    <w:rsid w:val="00A863D6"/>
    <w:rsid w:val="00A867B9"/>
    <w:rsid w:val="00A86A2A"/>
    <w:rsid w:val="00A90BD4"/>
    <w:rsid w:val="00A9112F"/>
    <w:rsid w:val="00A91483"/>
    <w:rsid w:val="00A91DC3"/>
    <w:rsid w:val="00A92EC4"/>
    <w:rsid w:val="00A93933"/>
    <w:rsid w:val="00A94087"/>
    <w:rsid w:val="00A942E6"/>
    <w:rsid w:val="00A94536"/>
    <w:rsid w:val="00A95066"/>
    <w:rsid w:val="00A9582A"/>
    <w:rsid w:val="00A95E70"/>
    <w:rsid w:val="00A9611E"/>
    <w:rsid w:val="00A964B4"/>
    <w:rsid w:val="00A96B21"/>
    <w:rsid w:val="00A96F02"/>
    <w:rsid w:val="00A970E5"/>
    <w:rsid w:val="00A9784C"/>
    <w:rsid w:val="00A97B0B"/>
    <w:rsid w:val="00A97ED9"/>
    <w:rsid w:val="00AA039A"/>
    <w:rsid w:val="00AA0765"/>
    <w:rsid w:val="00AA202D"/>
    <w:rsid w:val="00AA20CD"/>
    <w:rsid w:val="00AA2EB7"/>
    <w:rsid w:val="00AA320D"/>
    <w:rsid w:val="00AA35C6"/>
    <w:rsid w:val="00AA36C9"/>
    <w:rsid w:val="00AA3D7D"/>
    <w:rsid w:val="00AA4781"/>
    <w:rsid w:val="00AA566B"/>
    <w:rsid w:val="00AA5D05"/>
    <w:rsid w:val="00AA7404"/>
    <w:rsid w:val="00AA743A"/>
    <w:rsid w:val="00AA7866"/>
    <w:rsid w:val="00AB0164"/>
    <w:rsid w:val="00AB1132"/>
    <w:rsid w:val="00AB1D0F"/>
    <w:rsid w:val="00AB1F34"/>
    <w:rsid w:val="00AB3D76"/>
    <w:rsid w:val="00AB43F5"/>
    <w:rsid w:val="00AB5174"/>
    <w:rsid w:val="00AB58C1"/>
    <w:rsid w:val="00AB5FA2"/>
    <w:rsid w:val="00AB6A7E"/>
    <w:rsid w:val="00AB7631"/>
    <w:rsid w:val="00AB79A6"/>
    <w:rsid w:val="00AB7C3A"/>
    <w:rsid w:val="00AB7F65"/>
    <w:rsid w:val="00AC0519"/>
    <w:rsid w:val="00AC0C62"/>
    <w:rsid w:val="00AC1680"/>
    <w:rsid w:val="00AC1879"/>
    <w:rsid w:val="00AC1D53"/>
    <w:rsid w:val="00AC22A5"/>
    <w:rsid w:val="00AC286C"/>
    <w:rsid w:val="00AC2AD1"/>
    <w:rsid w:val="00AC33BF"/>
    <w:rsid w:val="00AC3EA1"/>
    <w:rsid w:val="00AC45AA"/>
    <w:rsid w:val="00AC50A1"/>
    <w:rsid w:val="00AC5E26"/>
    <w:rsid w:val="00AC661A"/>
    <w:rsid w:val="00AC7610"/>
    <w:rsid w:val="00AD1CEA"/>
    <w:rsid w:val="00AD24B3"/>
    <w:rsid w:val="00AD3134"/>
    <w:rsid w:val="00AD34E5"/>
    <w:rsid w:val="00AD4A7F"/>
    <w:rsid w:val="00AD4B30"/>
    <w:rsid w:val="00AD52B5"/>
    <w:rsid w:val="00AD53B1"/>
    <w:rsid w:val="00AD59A5"/>
    <w:rsid w:val="00AD6416"/>
    <w:rsid w:val="00AD6B3B"/>
    <w:rsid w:val="00AD7EBB"/>
    <w:rsid w:val="00AE0AB9"/>
    <w:rsid w:val="00AE0F1D"/>
    <w:rsid w:val="00AE1658"/>
    <w:rsid w:val="00AE1A95"/>
    <w:rsid w:val="00AE2074"/>
    <w:rsid w:val="00AE208B"/>
    <w:rsid w:val="00AE268E"/>
    <w:rsid w:val="00AE29C8"/>
    <w:rsid w:val="00AE2D7B"/>
    <w:rsid w:val="00AE33ED"/>
    <w:rsid w:val="00AE3EAF"/>
    <w:rsid w:val="00AE4672"/>
    <w:rsid w:val="00AE4CC8"/>
    <w:rsid w:val="00AE54D7"/>
    <w:rsid w:val="00AE5C7D"/>
    <w:rsid w:val="00AE6B58"/>
    <w:rsid w:val="00AE7DC6"/>
    <w:rsid w:val="00AF0E20"/>
    <w:rsid w:val="00AF152A"/>
    <w:rsid w:val="00AF1D0E"/>
    <w:rsid w:val="00AF1FAE"/>
    <w:rsid w:val="00AF21B5"/>
    <w:rsid w:val="00AF32B2"/>
    <w:rsid w:val="00AF36D1"/>
    <w:rsid w:val="00AF4650"/>
    <w:rsid w:val="00AF46B8"/>
    <w:rsid w:val="00AF4CD2"/>
    <w:rsid w:val="00AF50F0"/>
    <w:rsid w:val="00AF5718"/>
    <w:rsid w:val="00AF5F75"/>
    <w:rsid w:val="00AF6ADC"/>
    <w:rsid w:val="00B0058F"/>
    <w:rsid w:val="00B02525"/>
    <w:rsid w:val="00B028DF"/>
    <w:rsid w:val="00B04931"/>
    <w:rsid w:val="00B04EA2"/>
    <w:rsid w:val="00B04F70"/>
    <w:rsid w:val="00B04F72"/>
    <w:rsid w:val="00B05059"/>
    <w:rsid w:val="00B05103"/>
    <w:rsid w:val="00B05251"/>
    <w:rsid w:val="00B0586B"/>
    <w:rsid w:val="00B05F3E"/>
    <w:rsid w:val="00B06195"/>
    <w:rsid w:val="00B0650E"/>
    <w:rsid w:val="00B070A5"/>
    <w:rsid w:val="00B078DD"/>
    <w:rsid w:val="00B109DC"/>
    <w:rsid w:val="00B11723"/>
    <w:rsid w:val="00B1297C"/>
    <w:rsid w:val="00B12D30"/>
    <w:rsid w:val="00B13185"/>
    <w:rsid w:val="00B13687"/>
    <w:rsid w:val="00B13752"/>
    <w:rsid w:val="00B14D75"/>
    <w:rsid w:val="00B1553E"/>
    <w:rsid w:val="00B15EAB"/>
    <w:rsid w:val="00B17E50"/>
    <w:rsid w:val="00B20747"/>
    <w:rsid w:val="00B20B07"/>
    <w:rsid w:val="00B20F12"/>
    <w:rsid w:val="00B211E8"/>
    <w:rsid w:val="00B2177A"/>
    <w:rsid w:val="00B21A22"/>
    <w:rsid w:val="00B21DDD"/>
    <w:rsid w:val="00B22946"/>
    <w:rsid w:val="00B22B30"/>
    <w:rsid w:val="00B22FE3"/>
    <w:rsid w:val="00B23950"/>
    <w:rsid w:val="00B23B5C"/>
    <w:rsid w:val="00B2416D"/>
    <w:rsid w:val="00B24BB5"/>
    <w:rsid w:val="00B25302"/>
    <w:rsid w:val="00B259FC"/>
    <w:rsid w:val="00B25A43"/>
    <w:rsid w:val="00B262B0"/>
    <w:rsid w:val="00B26A86"/>
    <w:rsid w:val="00B26D61"/>
    <w:rsid w:val="00B271AC"/>
    <w:rsid w:val="00B2774A"/>
    <w:rsid w:val="00B300A7"/>
    <w:rsid w:val="00B30A13"/>
    <w:rsid w:val="00B30BD4"/>
    <w:rsid w:val="00B313E9"/>
    <w:rsid w:val="00B314BF"/>
    <w:rsid w:val="00B315BA"/>
    <w:rsid w:val="00B31D9B"/>
    <w:rsid w:val="00B3226D"/>
    <w:rsid w:val="00B3289B"/>
    <w:rsid w:val="00B32B6E"/>
    <w:rsid w:val="00B3313C"/>
    <w:rsid w:val="00B3316C"/>
    <w:rsid w:val="00B33553"/>
    <w:rsid w:val="00B33625"/>
    <w:rsid w:val="00B3448F"/>
    <w:rsid w:val="00B34581"/>
    <w:rsid w:val="00B350B9"/>
    <w:rsid w:val="00B35924"/>
    <w:rsid w:val="00B36648"/>
    <w:rsid w:val="00B367C6"/>
    <w:rsid w:val="00B367C9"/>
    <w:rsid w:val="00B36A8D"/>
    <w:rsid w:val="00B36BA3"/>
    <w:rsid w:val="00B36EA9"/>
    <w:rsid w:val="00B36EB2"/>
    <w:rsid w:val="00B373D3"/>
    <w:rsid w:val="00B40194"/>
    <w:rsid w:val="00B40412"/>
    <w:rsid w:val="00B40F76"/>
    <w:rsid w:val="00B41BB2"/>
    <w:rsid w:val="00B42861"/>
    <w:rsid w:val="00B4290E"/>
    <w:rsid w:val="00B44446"/>
    <w:rsid w:val="00B44A82"/>
    <w:rsid w:val="00B452AB"/>
    <w:rsid w:val="00B45B35"/>
    <w:rsid w:val="00B45CA4"/>
    <w:rsid w:val="00B4643D"/>
    <w:rsid w:val="00B46559"/>
    <w:rsid w:val="00B46749"/>
    <w:rsid w:val="00B47044"/>
    <w:rsid w:val="00B4764A"/>
    <w:rsid w:val="00B47895"/>
    <w:rsid w:val="00B47AA6"/>
    <w:rsid w:val="00B50C26"/>
    <w:rsid w:val="00B5190D"/>
    <w:rsid w:val="00B527B1"/>
    <w:rsid w:val="00B52BB4"/>
    <w:rsid w:val="00B53263"/>
    <w:rsid w:val="00B53370"/>
    <w:rsid w:val="00B533CA"/>
    <w:rsid w:val="00B5410A"/>
    <w:rsid w:val="00B54665"/>
    <w:rsid w:val="00B547BE"/>
    <w:rsid w:val="00B5497E"/>
    <w:rsid w:val="00B54ED1"/>
    <w:rsid w:val="00B55421"/>
    <w:rsid w:val="00B55547"/>
    <w:rsid w:val="00B55824"/>
    <w:rsid w:val="00B56455"/>
    <w:rsid w:val="00B5656E"/>
    <w:rsid w:val="00B57707"/>
    <w:rsid w:val="00B57E3C"/>
    <w:rsid w:val="00B604D1"/>
    <w:rsid w:val="00B609C9"/>
    <w:rsid w:val="00B60E0A"/>
    <w:rsid w:val="00B61DDE"/>
    <w:rsid w:val="00B62D10"/>
    <w:rsid w:val="00B636C9"/>
    <w:rsid w:val="00B64F25"/>
    <w:rsid w:val="00B6599B"/>
    <w:rsid w:val="00B66528"/>
    <w:rsid w:val="00B66705"/>
    <w:rsid w:val="00B66CBF"/>
    <w:rsid w:val="00B6711C"/>
    <w:rsid w:val="00B67D00"/>
    <w:rsid w:val="00B712DD"/>
    <w:rsid w:val="00B712F6"/>
    <w:rsid w:val="00B741FB"/>
    <w:rsid w:val="00B744BD"/>
    <w:rsid w:val="00B74584"/>
    <w:rsid w:val="00B74783"/>
    <w:rsid w:val="00B7483B"/>
    <w:rsid w:val="00B74D8D"/>
    <w:rsid w:val="00B751F2"/>
    <w:rsid w:val="00B7669C"/>
    <w:rsid w:val="00B768A1"/>
    <w:rsid w:val="00B76BC4"/>
    <w:rsid w:val="00B76EBA"/>
    <w:rsid w:val="00B80A5A"/>
    <w:rsid w:val="00B80DF7"/>
    <w:rsid w:val="00B80F35"/>
    <w:rsid w:val="00B815E3"/>
    <w:rsid w:val="00B816D1"/>
    <w:rsid w:val="00B82800"/>
    <w:rsid w:val="00B82C69"/>
    <w:rsid w:val="00B83770"/>
    <w:rsid w:val="00B84A1D"/>
    <w:rsid w:val="00B84A39"/>
    <w:rsid w:val="00B8529F"/>
    <w:rsid w:val="00B8597E"/>
    <w:rsid w:val="00B85EB6"/>
    <w:rsid w:val="00B8620D"/>
    <w:rsid w:val="00B86F18"/>
    <w:rsid w:val="00B8704A"/>
    <w:rsid w:val="00B872AD"/>
    <w:rsid w:val="00B8760A"/>
    <w:rsid w:val="00B8790A"/>
    <w:rsid w:val="00B913EC"/>
    <w:rsid w:val="00B9168A"/>
    <w:rsid w:val="00B917C4"/>
    <w:rsid w:val="00B9197E"/>
    <w:rsid w:val="00B91ECF"/>
    <w:rsid w:val="00B927AD"/>
    <w:rsid w:val="00B92C17"/>
    <w:rsid w:val="00B9373B"/>
    <w:rsid w:val="00B9396C"/>
    <w:rsid w:val="00B9406C"/>
    <w:rsid w:val="00B94990"/>
    <w:rsid w:val="00B94BC1"/>
    <w:rsid w:val="00B94E54"/>
    <w:rsid w:val="00B965AC"/>
    <w:rsid w:val="00B967A0"/>
    <w:rsid w:val="00B975CD"/>
    <w:rsid w:val="00B97BBA"/>
    <w:rsid w:val="00B97C6E"/>
    <w:rsid w:val="00BA0203"/>
    <w:rsid w:val="00BA05CE"/>
    <w:rsid w:val="00BA066F"/>
    <w:rsid w:val="00BA1559"/>
    <w:rsid w:val="00BA1E82"/>
    <w:rsid w:val="00BA1FCD"/>
    <w:rsid w:val="00BA23F4"/>
    <w:rsid w:val="00BA25CD"/>
    <w:rsid w:val="00BA29A0"/>
    <w:rsid w:val="00BA2B35"/>
    <w:rsid w:val="00BA4C3F"/>
    <w:rsid w:val="00BA4E20"/>
    <w:rsid w:val="00BA50DE"/>
    <w:rsid w:val="00BA5810"/>
    <w:rsid w:val="00BA6259"/>
    <w:rsid w:val="00BA638A"/>
    <w:rsid w:val="00BA6481"/>
    <w:rsid w:val="00BA76EA"/>
    <w:rsid w:val="00BA7C46"/>
    <w:rsid w:val="00BB009F"/>
    <w:rsid w:val="00BB07DD"/>
    <w:rsid w:val="00BB0B7C"/>
    <w:rsid w:val="00BB0E82"/>
    <w:rsid w:val="00BB160F"/>
    <w:rsid w:val="00BB1914"/>
    <w:rsid w:val="00BB1DDE"/>
    <w:rsid w:val="00BB241E"/>
    <w:rsid w:val="00BB288D"/>
    <w:rsid w:val="00BB2E25"/>
    <w:rsid w:val="00BB3B78"/>
    <w:rsid w:val="00BB4593"/>
    <w:rsid w:val="00BB4BAB"/>
    <w:rsid w:val="00BB679F"/>
    <w:rsid w:val="00BB7B5B"/>
    <w:rsid w:val="00BB7F36"/>
    <w:rsid w:val="00BC12D8"/>
    <w:rsid w:val="00BC27CE"/>
    <w:rsid w:val="00BC3299"/>
    <w:rsid w:val="00BC531E"/>
    <w:rsid w:val="00BC6678"/>
    <w:rsid w:val="00BC6960"/>
    <w:rsid w:val="00BC6A82"/>
    <w:rsid w:val="00BC7334"/>
    <w:rsid w:val="00BC7C02"/>
    <w:rsid w:val="00BC7CFD"/>
    <w:rsid w:val="00BD043E"/>
    <w:rsid w:val="00BD0A45"/>
    <w:rsid w:val="00BD0BAF"/>
    <w:rsid w:val="00BD0C1E"/>
    <w:rsid w:val="00BD25AC"/>
    <w:rsid w:val="00BD2F6A"/>
    <w:rsid w:val="00BD3658"/>
    <w:rsid w:val="00BD37C0"/>
    <w:rsid w:val="00BD3914"/>
    <w:rsid w:val="00BD61A0"/>
    <w:rsid w:val="00BD77AA"/>
    <w:rsid w:val="00BE04D3"/>
    <w:rsid w:val="00BE08BB"/>
    <w:rsid w:val="00BE104B"/>
    <w:rsid w:val="00BE1435"/>
    <w:rsid w:val="00BE14F2"/>
    <w:rsid w:val="00BE3236"/>
    <w:rsid w:val="00BE3DAC"/>
    <w:rsid w:val="00BE41FE"/>
    <w:rsid w:val="00BE464F"/>
    <w:rsid w:val="00BE4BC1"/>
    <w:rsid w:val="00BE4F6D"/>
    <w:rsid w:val="00BE518F"/>
    <w:rsid w:val="00BE62C8"/>
    <w:rsid w:val="00BE69DD"/>
    <w:rsid w:val="00BE6CE3"/>
    <w:rsid w:val="00BE711E"/>
    <w:rsid w:val="00BE7331"/>
    <w:rsid w:val="00BE7CAA"/>
    <w:rsid w:val="00BF04B0"/>
    <w:rsid w:val="00BF0BAB"/>
    <w:rsid w:val="00BF0DB0"/>
    <w:rsid w:val="00BF17DB"/>
    <w:rsid w:val="00BF1894"/>
    <w:rsid w:val="00BF19E4"/>
    <w:rsid w:val="00BF1CED"/>
    <w:rsid w:val="00BF1ECB"/>
    <w:rsid w:val="00BF2649"/>
    <w:rsid w:val="00BF26F4"/>
    <w:rsid w:val="00BF2BC2"/>
    <w:rsid w:val="00BF2F95"/>
    <w:rsid w:val="00BF30DC"/>
    <w:rsid w:val="00BF333D"/>
    <w:rsid w:val="00BF3532"/>
    <w:rsid w:val="00BF46A3"/>
    <w:rsid w:val="00BF4F10"/>
    <w:rsid w:val="00BF60C9"/>
    <w:rsid w:val="00BF6340"/>
    <w:rsid w:val="00BF6708"/>
    <w:rsid w:val="00C004D1"/>
    <w:rsid w:val="00C016B2"/>
    <w:rsid w:val="00C01C1B"/>
    <w:rsid w:val="00C01D53"/>
    <w:rsid w:val="00C02FEE"/>
    <w:rsid w:val="00C031BC"/>
    <w:rsid w:val="00C038F4"/>
    <w:rsid w:val="00C041C9"/>
    <w:rsid w:val="00C04308"/>
    <w:rsid w:val="00C051F1"/>
    <w:rsid w:val="00C0527B"/>
    <w:rsid w:val="00C05412"/>
    <w:rsid w:val="00C05451"/>
    <w:rsid w:val="00C05B62"/>
    <w:rsid w:val="00C063AE"/>
    <w:rsid w:val="00C0664D"/>
    <w:rsid w:val="00C0779E"/>
    <w:rsid w:val="00C07ABD"/>
    <w:rsid w:val="00C07CC3"/>
    <w:rsid w:val="00C10BF5"/>
    <w:rsid w:val="00C11C33"/>
    <w:rsid w:val="00C128BC"/>
    <w:rsid w:val="00C12EC6"/>
    <w:rsid w:val="00C13C07"/>
    <w:rsid w:val="00C13C17"/>
    <w:rsid w:val="00C13C5C"/>
    <w:rsid w:val="00C140F2"/>
    <w:rsid w:val="00C14260"/>
    <w:rsid w:val="00C143B5"/>
    <w:rsid w:val="00C150CE"/>
    <w:rsid w:val="00C152D1"/>
    <w:rsid w:val="00C156A9"/>
    <w:rsid w:val="00C156BE"/>
    <w:rsid w:val="00C156CD"/>
    <w:rsid w:val="00C157ED"/>
    <w:rsid w:val="00C15E3B"/>
    <w:rsid w:val="00C16725"/>
    <w:rsid w:val="00C16D19"/>
    <w:rsid w:val="00C17B52"/>
    <w:rsid w:val="00C2069C"/>
    <w:rsid w:val="00C20A09"/>
    <w:rsid w:val="00C20EDE"/>
    <w:rsid w:val="00C2325B"/>
    <w:rsid w:val="00C233D2"/>
    <w:rsid w:val="00C2341F"/>
    <w:rsid w:val="00C2354A"/>
    <w:rsid w:val="00C237EC"/>
    <w:rsid w:val="00C2468A"/>
    <w:rsid w:val="00C24813"/>
    <w:rsid w:val="00C24B13"/>
    <w:rsid w:val="00C24D2E"/>
    <w:rsid w:val="00C27714"/>
    <w:rsid w:val="00C2777C"/>
    <w:rsid w:val="00C2798E"/>
    <w:rsid w:val="00C27D33"/>
    <w:rsid w:val="00C3025A"/>
    <w:rsid w:val="00C309DA"/>
    <w:rsid w:val="00C30F69"/>
    <w:rsid w:val="00C30FDD"/>
    <w:rsid w:val="00C310DC"/>
    <w:rsid w:val="00C31BD9"/>
    <w:rsid w:val="00C32C3C"/>
    <w:rsid w:val="00C335D3"/>
    <w:rsid w:val="00C358CA"/>
    <w:rsid w:val="00C359B2"/>
    <w:rsid w:val="00C35C8B"/>
    <w:rsid w:val="00C35C96"/>
    <w:rsid w:val="00C35F72"/>
    <w:rsid w:val="00C363D9"/>
    <w:rsid w:val="00C364FA"/>
    <w:rsid w:val="00C36DAA"/>
    <w:rsid w:val="00C36E8B"/>
    <w:rsid w:val="00C37370"/>
    <w:rsid w:val="00C37B1B"/>
    <w:rsid w:val="00C37B24"/>
    <w:rsid w:val="00C37E29"/>
    <w:rsid w:val="00C40A21"/>
    <w:rsid w:val="00C40A87"/>
    <w:rsid w:val="00C40B07"/>
    <w:rsid w:val="00C42923"/>
    <w:rsid w:val="00C43143"/>
    <w:rsid w:val="00C43DF1"/>
    <w:rsid w:val="00C44F0A"/>
    <w:rsid w:val="00C45D3B"/>
    <w:rsid w:val="00C46040"/>
    <w:rsid w:val="00C46660"/>
    <w:rsid w:val="00C46F01"/>
    <w:rsid w:val="00C47158"/>
    <w:rsid w:val="00C5021A"/>
    <w:rsid w:val="00C507E6"/>
    <w:rsid w:val="00C51258"/>
    <w:rsid w:val="00C51D61"/>
    <w:rsid w:val="00C51E01"/>
    <w:rsid w:val="00C52430"/>
    <w:rsid w:val="00C52A78"/>
    <w:rsid w:val="00C5353E"/>
    <w:rsid w:val="00C54911"/>
    <w:rsid w:val="00C54926"/>
    <w:rsid w:val="00C54D45"/>
    <w:rsid w:val="00C5519F"/>
    <w:rsid w:val="00C55AAB"/>
    <w:rsid w:val="00C56383"/>
    <w:rsid w:val="00C56B98"/>
    <w:rsid w:val="00C56FBB"/>
    <w:rsid w:val="00C570C0"/>
    <w:rsid w:val="00C57370"/>
    <w:rsid w:val="00C57B52"/>
    <w:rsid w:val="00C57EAE"/>
    <w:rsid w:val="00C60A4D"/>
    <w:rsid w:val="00C62221"/>
    <w:rsid w:val="00C641B4"/>
    <w:rsid w:val="00C644A8"/>
    <w:rsid w:val="00C64D11"/>
    <w:rsid w:val="00C64E9D"/>
    <w:rsid w:val="00C65CD4"/>
    <w:rsid w:val="00C66177"/>
    <w:rsid w:val="00C66314"/>
    <w:rsid w:val="00C66B5E"/>
    <w:rsid w:val="00C66D4E"/>
    <w:rsid w:val="00C6747D"/>
    <w:rsid w:val="00C67B03"/>
    <w:rsid w:val="00C67B1C"/>
    <w:rsid w:val="00C70A49"/>
    <w:rsid w:val="00C70D1D"/>
    <w:rsid w:val="00C71B83"/>
    <w:rsid w:val="00C7226E"/>
    <w:rsid w:val="00C72C86"/>
    <w:rsid w:val="00C73728"/>
    <w:rsid w:val="00C748E4"/>
    <w:rsid w:val="00C74AA4"/>
    <w:rsid w:val="00C74DAE"/>
    <w:rsid w:val="00C75704"/>
    <w:rsid w:val="00C7630C"/>
    <w:rsid w:val="00C76348"/>
    <w:rsid w:val="00C775DA"/>
    <w:rsid w:val="00C7789C"/>
    <w:rsid w:val="00C778CF"/>
    <w:rsid w:val="00C77A89"/>
    <w:rsid w:val="00C80346"/>
    <w:rsid w:val="00C80389"/>
    <w:rsid w:val="00C80584"/>
    <w:rsid w:val="00C81981"/>
    <w:rsid w:val="00C81A1F"/>
    <w:rsid w:val="00C8209C"/>
    <w:rsid w:val="00C826C3"/>
    <w:rsid w:val="00C829E7"/>
    <w:rsid w:val="00C82FB7"/>
    <w:rsid w:val="00C8383F"/>
    <w:rsid w:val="00C839F6"/>
    <w:rsid w:val="00C842C2"/>
    <w:rsid w:val="00C8450E"/>
    <w:rsid w:val="00C84949"/>
    <w:rsid w:val="00C84A79"/>
    <w:rsid w:val="00C85524"/>
    <w:rsid w:val="00C860AF"/>
    <w:rsid w:val="00C86C1B"/>
    <w:rsid w:val="00C86C8A"/>
    <w:rsid w:val="00C86CC3"/>
    <w:rsid w:val="00C86D59"/>
    <w:rsid w:val="00C86D73"/>
    <w:rsid w:val="00C87481"/>
    <w:rsid w:val="00C8770C"/>
    <w:rsid w:val="00C87C3D"/>
    <w:rsid w:val="00C9004E"/>
    <w:rsid w:val="00C90477"/>
    <w:rsid w:val="00C90F43"/>
    <w:rsid w:val="00C91B06"/>
    <w:rsid w:val="00C91BD3"/>
    <w:rsid w:val="00C94D58"/>
    <w:rsid w:val="00C953D9"/>
    <w:rsid w:val="00CA0493"/>
    <w:rsid w:val="00CA052D"/>
    <w:rsid w:val="00CA10A2"/>
    <w:rsid w:val="00CA10CD"/>
    <w:rsid w:val="00CA1F15"/>
    <w:rsid w:val="00CA2813"/>
    <w:rsid w:val="00CA2902"/>
    <w:rsid w:val="00CA33CF"/>
    <w:rsid w:val="00CA3526"/>
    <w:rsid w:val="00CA44DD"/>
    <w:rsid w:val="00CA4984"/>
    <w:rsid w:val="00CA4AC3"/>
    <w:rsid w:val="00CA506F"/>
    <w:rsid w:val="00CA58C5"/>
    <w:rsid w:val="00CA5CE2"/>
    <w:rsid w:val="00CA5D30"/>
    <w:rsid w:val="00CA5D71"/>
    <w:rsid w:val="00CA6109"/>
    <w:rsid w:val="00CA61D3"/>
    <w:rsid w:val="00CA6865"/>
    <w:rsid w:val="00CA697E"/>
    <w:rsid w:val="00CA7CE1"/>
    <w:rsid w:val="00CB1101"/>
    <w:rsid w:val="00CB113B"/>
    <w:rsid w:val="00CB2519"/>
    <w:rsid w:val="00CB2C02"/>
    <w:rsid w:val="00CB2F3F"/>
    <w:rsid w:val="00CB3F9C"/>
    <w:rsid w:val="00CB4778"/>
    <w:rsid w:val="00CB6035"/>
    <w:rsid w:val="00CB672D"/>
    <w:rsid w:val="00CB6742"/>
    <w:rsid w:val="00CB7F84"/>
    <w:rsid w:val="00CC0133"/>
    <w:rsid w:val="00CC01BC"/>
    <w:rsid w:val="00CC0BED"/>
    <w:rsid w:val="00CC3456"/>
    <w:rsid w:val="00CC35E4"/>
    <w:rsid w:val="00CC3E88"/>
    <w:rsid w:val="00CC4703"/>
    <w:rsid w:val="00CC6042"/>
    <w:rsid w:val="00CC6479"/>
    <w:rsid w:val="00CC68D1"/>
    <w:rsid w:val="00CC6CAE"/>
    <w:rsid w:val="00CC6F03"/>
    <w:rsid w:val="00CC718E"/>
    <w:rsid w:val="00CC7B84"/>
    <w:rsid w:val="00CD091E"/>
    <w:rsid w:val="00CD0D70"/>
    <w:rsid w:val="00CD0E96"/>
    <w:rsid w:val="00CD0EEE"/>
    <w:rsid w:val="00CD1035"/>
    <w:rsid w:val="00CD1048"/>
    <w:rsid w:val="00CD2118"/>
    <w:rsid w:val="00CD2A2A"/>
    <w:rsid w:val="00CD3B8E"/>
    <w:rsid w:val="00CD3C84"/>
    <w:rsid w:val="00CD4845"/>
    <w:rsid w:val="00CD5C8E"/>
    <w:rsid w:val="00CD62D5"/>
    <w:rsid w:val="00CE02B6"/>
    <w:rsid w:val="00CE0A18"/>
    <w:rsid w:val="00CE1990"/>
    <w:rsid w:val="00CE1CCD"/>
    <w:rsid w:val="00CE2E49"/>
    <w:rsid w:val="00CE30F9"/>
    <w:rsid w:val="00CE31D5"/>
    <w:rsid w:val="00CE3CB3"/>
    <w:rsid w:val="00CE41BE"/>
    <w:rsid w:val="00CE4442"/>
    <w:rsid w:val="00CE4646"/>
    <w:rsid w:val="00CE53AF"/>
    <w:rsid w:val="00CE68DE"/>
    <w:rsid w:val="00CE7881"/>
    <w:rsid w:val="00CE7ACC"/>
    <w:rsid w:val="00CF1106"/>
    <w:rsid w:val="00CF19EA"/>
    <w:rsid w:val="00CF2B2D"/>
    <w:rsid w:val="00CF2ECC"/>
    <w:rsid w:val="00CF2F8A"/>
    <w:rsid w:val="00CF31F2"/>
    <w:rsid w:val="00CF468B"/>
    <w:rsid w:val="00CF4835"/>
    <w:rsid w:val="00CF4F89"/>
    <w:rsid w:val="00CF557B"/>
    <w:rsid w:val="00CF57AF"/>
    <w:rsid w:val="00CF6515"/>
    <w:rsid w:val="00CF70AB"/>
    <w:rsid w:val="00CF7387"/>
    <w:rsid w:val="00CF7615"/>
    <w:rsid w:val="00CF7A05"/>
    <w:rsid w:val="00CF7D1B"/>
    <w:rsid w:val="00CF7D6B"/>
    <w:rsid w:val="00D022B4"/>
    <w:rsid w:val="00D02608"/>
    <w:rsid w:val="00D02AA1"/>
    <w:rsid w:val="00D03D6D"/>
    <w:rsid w:val="00D03F96"/>
    <w:rsid w:val="00D0402C"/>
    <w:rsid w:val="00D046C7"/>
    <w:rsid w:val="00D04D77"/>
    <w:rsid w:val="00D04D89"/>
    <w:rsid w:val="00D05730"/>
    <w:rsid w:val="00D058A3"/>
    <w:rsid w:val="00D05983"/>
    <w:rsid w:val="00D11BD6"/>
    <w:rsid w:val="00D12CC2"/>
    <w:rsid w:val="00D12D71"/>
    <w:rsid w:val="00D13278"/>
    <w:rsid w:val="00D13C19"/>
    <w:rsid w:val="00D13ED0"/>
    <w:rsid w:val="00D141E3"/>
    <w:rsid w:val="00D15336"/>
    <w:rsid w:val="00D1574D"/>
    <w:rsid w:val="00D15DA8"/>
    <w:rsid w:val="00D16F50"/>
    <w:rsid w:val="00D1788F"/>
    <w:rsid w:val="00D17B9F"/>
    <w:rsid w:val="00D20422"/>
    <w:rsid w:val="00D2147F"/>
    <w:rsid w:val="00D214A6"/>
    <w:rsid w:val="00D2187B"/>
    <w:rsid w:val="00D21C41"/>
    <w:rsid w:val="00D2203B"/>
    <w:rsid w:val="00D22887"/>
    <w:rsid w:val="00D22BB0"/>
    <w:rsid w:val="00D233B5"/>
    <w:rsid w:val="00D24656"/>
    <w:rsid w:val="00D24940"/>
    <w:rsid w:val="00D24E98"/>
    <w:rsid w:val="00D25052"/>
    <w:rsid w:val="00D25DB3"/>
    <w:rsid w:val="00D26179"/>
    <w:rsid w:val="00D26781"/>
    <w:rsid w:val="00D26D6D"/>
    <w:rsid w:val="00D26ED9"/>
    <w:rsid w:val="00D270FA"/>
    <w:rsid w:val="00D3059B"/>
    <w:rsid w:val="00D312AF"/>
    <w:rsid w:val="00D32014"/>
    <w:rsid w:val="00D32863"/>
    <w:rsid w:val="00D32EC9"/>
    <w:rsid w:val="00D3301D"/>
    <w:rsid w:val="00D335A2"/>
    <w:rsid w:val="00D34129"/>
    <w:rsid w:val="00D3436B"/>
    <w:rsid w:val="00D350AE"/>
    <w:rsid w:val="00D36573"/>
    <w:rsid w:val="00D36622"/>
    <w:rsid w:val="00D36C1A"/>
    <w:rsid w:val="00D36CA7"/>
    <w:rsid w:val="00D36D93"/>
    <w:rsid w:val="00D36DBC"/>
    <w:rsid w:val="00D374CC"/>
    <w:rsid w:val="00D37A61"/>
    <w:rsid w:val="00D37B4A"/>
    <w:rsid w:val="00D41419"/>
    <w:rsid w:val="00D417F0"/>
    <w:rsid w:val="00D42353"/>
    <w:rsid w:val="00D42992"/>
    <w:rsid w:val="00D42C6A"/>
    <w:rsid w:val="00D42DE3"/>
    <w:rsid w:val="00D42E83"/>
    <w:rsid w:val="00D42F8C"/>
    <w:rsid w:val="00D434CD"/>
    <w:rsid w:val="00D4367D"/>
    <w:rsid w:val="00D43762"/>
    <w:rsid w:val="00D44839"/>
    <w:rsid w:val="00D44D43"/>
    <w:rsid w:val="00D44E34"/>
    <w:rsid w:val="00D45627"/>
    <w:rsid w:val="00D45FBE"/>
    <w:rsid w:val="00D468CB"/>
    <w:rsid w:val="00D46F3A"/>
    <w:rsid w:val="00D478C0"/>
    <w:rsid w:val="00D47EC0"/>
    <w:rsid w:val="00D47FDB"/>
    <w:rsid w:val="00D50135"/>
    <w:rsid w:val="00D512B6"/>
    <w:rsid w:val="00D513A5"/>
    <w:rsid w:val="00D51C5A"/>
    <w:rsid w:val="00D51DF7"/>
    <w:rsid w:val="00D530BE"/>
    <w:rsid w:val="00D532F0"/>
    <w:rsid w:val="00D5606D"/>
    <w:rsid w:val="00D562E7"/>
    <w:rsid w:val="00D56769"/>
    <w:rsid w:val="00D5716A"/>
    <w:rsid w:val="00D57974"/>
    <w:rsid w:val="00D60046"/>
    <w:rsid w:val="00D60304"/>
    <w:rsid w:val="00D60632"/>
    <w:rsid w:val="00D60F50"/>
    <w:rsid w:val="00D611C7"/>
    <w:rsid w:val="00D62E64"/>
    <w:rsid w:val="00D63C91"/>
    <w:rsid w:val="00D640D0"/>
    <w:rsid w:val="00D6411C"/>
    <w:rsid w:val="00D64263"/>
    <w:rsid w:val="00D64E75"/>
    <w:rsid w:val="00D65446"/>
    <w:rsid w:val="00D654B0"/>
    <w:rsid w:val="00D660AE"/>
    <w:rsid w:val="00D66D52"/>
    <w:rsid w:val="00D705F1"/>
    <w:rsid w:val="00D70E12"/>
    <w:rsid w:val="00D71BC0"/>
    <w:rsid w:val="00D71EFF"/>
    <w:rsid w:val="00D71FFB"/>
    <w:rsid w:val="00D723A3"/>
    <w:rsid w:val="00D72C15"/>
    <w:rsid w:val="00D73481"/>
    <w:rsid w:val="00D73751"/>
    <w:rsid w:val="00D76283"/>
    <w:rsid w:val="00D762D4"/>
    <w:rsid w:val="00D767C1"/>
    <w:rsid w:val="00D7741A"/>
    <w:rsid w:val="00D77DDA"/>
    <w:rsid w:val="00D77E2E"/>
    <w:rsid w:val="00D80066"/>
    <w:rsid w:val="00D80C0E"/>
    <w:rsid w:val="00D80EB7"/>
    <w:rsid w:val="00D815EB"/>
    <w:rsid w:val="00D81657"/>
    <w:rsid w:val="00D81837"/>
    <w:rsid w:val="00D819BE"/>
    <w:rsid w:val="00D81FBE"/>
    <w:rsid w:val="00D83971"/>
    <w:rsid w:val="00D83FD2"/>
    <w:rsid w:val="00D8493E"/>
    <w:rsid w:val="00D87198"/>
    <w:rsid w:val="00D87795"/>
    <w:rsid w:val="00D9062A"/>
    <w:rsid w:val="00D9070E"/>
    <w:rsid w:val="00D91261"/>
    <w:rsid w:val="00D91A39"/>
    <w:rsid w:val="00D91FB0"/>
    <w:rsid w:val="00D92452"/>
    <w:rsid w:val="00D927E3"/>
    <w:rsid w:val="00D93145"/>
    <w:rsid w:val="00D93415"/>
    <w:rsid w:val="00D94A88"/>
    <w:rsid w:val="00D95028"/>
    <w:rsid w:val="00D952AA"/>
    <w:rsid w:val="00D9559F"/>
    <w:rsid w:val="00D955E0"/>
    <w:rsid w:val="00D958C1"/>
    <w:rsid w:val="00D95BBB"/>
    <w:rsid w:val="00D96FD2"/>
    <w:rsid w:val="00D97093"/>
    <w:rsid w:val="00D97765"/>
    <w:rsid w:val="00D97DFF"/>
    <w:rsid w:val="00DA05E0"/>
    <w:rsid w:val="00DA06B6"/>
    <w:rsid w:val="00DA35CE"/>
    <w:rsid w:val="00DA3B8C"/>
    <w:rsid w:val="00DA3C5D"/>
    <w:rsid w:val="00DA3EDF"/>
    <w:rsid w:val="00DA4536"/>
    <w:rsid w:val="00DA479B"/>
    <w:rsid w:val="00DA4A4C"/>
    <w:rsid w:val="00DA4F1F"/>
    <w:rsid w:val="00DA512C"/>
    <w:rsid w:val="00DA52EF"/>
    <w:rsid w:val="00DA613D"/>
    <w:rsid w:val="00DA6363"/>
    <w:rsid w:val="00DA69DC"/>
    <w:rsid w:val="00DB097A"/>
    <w:rsid w:val="00DB1090"/>
    <w:rsid w:val="00DB1316"/>
    <w:rsid w:val="00DB140E"/>
    <w:rsid w:val="00DB18DA"/>
    <w:rsid w:val="00DB24D9"/>
    <w:rsid w:val="00DB29E8"/>
    <w:rsid w:val="00DB37D3"/>
    <w:rsid w:val="00DB39F2"/>
    <w:rsid w:val="00DB4020"/>
    <w:rsid w:val="00DB46F0"/>
    <w:rsid w:val="00DB4C9D"/>
    <w:rsid w:val="00DB503A"/>
    <w:rsid w:val="00DB5931"/>
    <w:rsid w:val="00DB6171"/>
    <w:rsid w:val="00DB6AA2"/>
    <w:rsid w:val="00DB7283"/>
    <w:rsid w:val="00DB774C"/>
    <w:rsid w:val="00DB7ED0"/>
    <w:rsid w:val="00DC0328"/>
    <w:rsid w:val="00DC0D96"/>
    <w:rsid w:val="00DC10C2"/>
    <w:rsid w:val="00DC1243"/>
    <w:rsid w:val="00DC1D94"/>
    <w:rsid w:val="00DC27C6"/>
    <w:rsid w:val="00DC4099"/>
    <w:rsid w:val="00DC4D0B"/>
    <w:rsid w:val="00DC58CB"/>
    <w:rsid w:val="00DC7019"/>
    <w:rsid w:val="00DC7C1E"/>
    <w:rsid w:val="00DD016D"/>
    <w:rsid w:val="00DD08EC"/>
    <w:rsid w:val="00DD0E27"/>
    <w:rsid w:val="00DD15E6"/>
    <w:rsid w:val="00DD299E"/>
    <w:rsid w:val="00DD33F1"/>
    <w:rsid w:val="00DD36FB"/>
    <w:rsid w:val="00DD3E1E"/>
    <w:rsid w:val="00DD45AC"/>
    <w:rsid w:val="00DD4CE6"/>
    <w:rsid w:val="00DD5124"/>
    <w:rsid w:val="00DD5C75"/>
    <w:rsid w:val="00DD5CA0"/>
    <w:rsid w:val="00DD5E00"/>
    <w:rsid w:val="00DD619A"/>
    <w:rsid w:val="00DD668F"/>
    <w:rsid w:val="00DD6798"/>
    <w:rsid w:val="00DD73E7"/>
    <w:rsid w:val="00DD766E"/>
    <w:rsid w:val="00DD78F8"/>
    <w:rsid w:val="00DD7986"/>
    <w:rsid w:val="00DD7AFD"/>
    <w:rsid w:val="00DE0009"/>
    <w:rsid w:val="00DE0963"/>
    <w:rsid w:val="00DE29B2"/>
    <w:rsid w:val="00DE2A39"/>
    <w:rsid w:val="00DE390E"/>
    <w:rsid w:val="00DE40C6"/>
    <w:rsid w:val="00DE4483"/>
    <w:rsid w:val="00DE4BB3"/>
    <w:rsid w:val="00DE4C31"/>
    <w:rsid w:val="00DE4D07"/>
    <w:rsid w:val="00DE5370"/>
    <w:rsid w:val="00DE6605"/>
    <w:rsid w:val="00DE701D"/>
    <w:rsid w:val="00DE7799"/>
    <w:rsid w:val="00DE7C2C"/>
    <w:rsid w:val="00DE7F90"/>
    <w:rsid w:val="00DF050D"/>
    <w:rsid w:val="00DF0EAA"/>
    <w:rsid w:val="00DF182A"/>
    <w:rsid w:val="00DF20F0"/>
    <w:rsid w:val="00DF39DE"/>
    <w:rsid w:val="00DF3F55"/>
    <w:rsid w:val="00DF49CE"/>
    <w:rsid w:val="00DF531E"/>
    <w:rsid w:val="00DF553A"/>
    <w:rsid w:val="00DF5716"/>
    <w:rsid w:val="00DF64C5"/>
    <w:rsid w:val="00DF7A28"/>
    <w:rsid w:val="00DF7C7C"/>
    <w:rsid w:val="00DF7E13"/>
    <w:rsid w:val="00DF7E79"/>
    <w:rsid w:val="00DF7EC9"/>
    <w:rsid w:val="00E00CDB"/>
    <w:rsid w:val="00E01603"/>
    <w:rsid w:val="00E02237"/>
    <w:rsid w:val="00E02916"/>
    <w:rsid w:val="00E03536"/>
    <w:rsid w:val="00E03DEF"/>
    <w:rsid w:val="00E05DE3"/>
    <w:rsid w:val="00E06814"/>
    <w:rsid w:val="00E06EEF"/>
    <w:rsid w:val="00E07C99"/>
    <w:rsid w:val="00E1003C"/>
    <w:rsid w:val="00E1015F"/>
    <w:rsid w:val="00E11025"/>
    <w:rsid w:val="00E1168F"/>
    <w:rsid w:val="00E11D50"/>
    <w:rsid w:val="00E128E6"/>
    <w:rsid w:val="00E129AD"/>
    <w:rsid w:val="00E131F5"/>
    <w:rsid w:val="00E13424"/>
    <w:rsid w:val="00E137E6"/>
    <w:rsid w:val="00E13CA2"/>
    <w:rsid w:val="00E14076"/>
    <w:rsid w:val="00E145D1"/>
    <w:rsid w:val="00E148EA"/>
    <w:rsid w:val="00E1550F"/>
    <w:rsid w:val="00E1576B"/>
    <w:rsid w:val="00E1597C"/>
    <w:rsid w:val="00E15B18"/>
    <w:rsid w:val="00E1637D"/>
    <w:rsid w:val="00E16AE9"/>
    <w:rsid w:val="00E16D0A"/>
    <w:rsid w:val="00E171A3"/>
    <w:rsid w:val="00E17DC5"/>
    <w:rsid w:val="00E17E19"/>
    <w:rsid w:val="00E20D14"/>
    <w:rsid w:val="00E21298"/>
    <w:rsid w:val="00E21831"/>
    <w:rsid w:val="00E226A1"/>
    <w:rsid w:val="00E2298E"/>
    <w:rsid w:val="00E24112"/>
    <w:rsid w:val="00E243EC"/>
    <w:rsid w:val="00E245F9"/>
    <w:rsid w:val="00E24D84"/>
    <w:rsid w:val="00E255C0"/>
    <w:rsid w:val="00E2609B"/>
    <w:rsid w:val="00E26105"/>
    <w:rsid w:val="00E2690F"/>
    <w:rsid w:val="00E26B6A"/>
    <w:rsid w:val="00E26D20"/>
    <w:rsid w:val="00E27D9B"/>
    <w:rsid w:val="00E30CB7"/>
    <w:rsid w:val="00E32175"/>
    <w:rsid w:val="00E33465"/>
    <w:rsid w:val="00E33858"/>
    <w:rsid w:val="00E33BEA"/>
    <w:rsid w:val="00E341D2"/>
    <w:rsid w:val="00E3441D"/>
    <w:rsid w:val="00E3448A"/>
    <w:rsid w:val="00E35BAC"/>
    <w:rsid w:val="00E35D37"/>
    <w:rsid w:val="00E3689A"/>
    <w:rsid w:val="00E368D5"/>
    <w:rsid w:val="00E3741E"/>
    <w:rsid w:val="00E40362"/>
    <w:rsid w:val="00E4055D"/>
    <w:rsid w:val="00E406AA"/>
    <w:rsid w:val="00E406FF"/>
    <w:rsid w:val="00E407F7"/>
    <w:rsid w:val="00E415E5"/>
    <w:rsid w:val="00E4180D"/>
    <w:rsid w:val="00E41C99"/>
    <w:rsid w:val="00E41FDE"/>
    <w:rsid w:val="00E427D0"/>
    <w:rsid w:val="00E42806"/>
    <w:rsid w:val="00E42B7D"/>
    <w:rsid w:val="00E43F8A"/>
    <w:rsid w:val="00E44177"/>
    <w:rsid w:val="00E44C06"/>
    <w:rsid w:val="00E450BE"/>
    <w:rsid w:val="00E4524B"/>
    <w:rsid w:val="00E46412"/>
    <w:rsid w:val="00E46439"/>
    <w:rsid w:val="00E469B4"/>
    <w:rsid w:val="00E46B92"/>
    <w:rsid w:val="00E46BD1"/>
    <w:rsid w:val="00E46CF9"/>
    <w:rsid w:val="00E4750E"/>
    <w:rsid w:val="00E50856"/>
    <w:rsid w:val="00E50D98"/>
    <w:rsid w:val="00E5190C"/>
    <w:rsid w:val="00E51F5A"/>
    <w:rsid w:val="00E5279C"/>
    <w:rsid w:val="00E52F48"/>
    <w:rsid w:val="00E53B2F"/>
    <w:rsid w:val="00E53C2A"/>
    <w:rsid w:val="00E54140"/>
    <w:rsid w:val="00E54379"/>
    <w:rsid w:val="00E544A4"/>
    <w:rsid w:val="00E544E8"/>
    <w:rsid w:val="00E54ACE"/>
    <w:rsid w:val="00E54CF4"/>
    <w:rsid w:val="00E54FAE"/>
    <w:rsid w:val="00E54FFF"/>
    <w:rsid w:val="00E56A74"/>
    <w:rsid w:val="00E56C0A"/>
    <w:rsid w:val="00E57C72"/>
    <w:rsid w:val="00E600EC"/>
    <w:rsid w:val="00E62046"/>
    <w:rsid w:val="00E621AC"/>
    <w:rsid w:val="00E62256"/>
    <w:rsid w:val="00E63149"/>
    <w:rsid w:val="00E632A0"/>
    <w:rsid w:val="00E64012"/>
    <w:rsid w:val="00E6445D"/>
    <w:rsid w:val="00E648B3"/>
    <w:rsid w:val="00E64A98"/>
    <w:rsid w:val="00E64E85"/>
    <w:rsid w:val="00E651D3"/>
    <w:rsid w:val="00E66331"/>
    <w:rsid w:val="00E663DB"/>
    <w:rsid w:val="00E6660E"/>
    <w:rsid w:val="00E66872"/>
    <w:rsid w:val="00E67974"/>
    <w:rsid w:val="00E67AA4"/>
    <w:rsid w:val="00E703C5"/>
    <w:rsid w:val="00E704B1"/>
    <w:rsid w:val="00E70C38"/>
    <w:rsid w:val="00E71740"/>
    <w:rsid w:val="00E71C76"/>
    <w:rsid w:val="00E71DB9"/>
    <w:rsid w:val="00E7308D"/>
    <w:rsid w:val="00E737C0"/>
    <w:rsid w:val="00E737D5"/>
    <w:rsid w:val="00E74A86"/>
    <w:rsid w:val="00E75455"/>
    <w:rsid w:val="00E75B86"/>
    <w:rsid w:val="00E76F1A"/>
    <w:rsid w:val="00E77041"/>
    <w:rsid w:val="00E77179"/>
    <w:rsid w:val="00E8018E"/>
    <w:rsid w:val="00E802E8"/>
    <w:rsid w:val="00E80BC3"/>
    <w:rsid w:val="00E816A5"/>
    <w:rsid w:val="00E82364"/>
    <w:rsid w:val="00E824DC"/>
    <w:rsid w:val="00E82689"/>
    <w:rsid w:val="00E82CA9"/>
    <w:rsid w:val="00E82D63"/>
    <w:rsid w:val="00E82FC5"/>
    <w:rsid w:val="00E83337"/>
    <w:rsid w:val="00E84275"/>
    <w:rsid w:val="00E8434C"/>
    <w:rsid w:val="00E84CF2"/>
    <w:rsid w:val="00E8503B"/>
    <w:rsid w:val="00E85223"/>
    <w:rsid w:val="00E854D3"/>
    <w:rsid w:val="00E856E6"/>
    <w:rsid w:val="00E87589"/>
    <w:rsid w:val="00E875B3"/>
    <w:rsid w:val="00E904E5"/>
    <w:rsid w:val="00E9113F"/>
    <w:rsid w:val="00E91A58"/>
    <w:rsid w:val="00E91A86"/>
    <w:rsid w:val="00E91BC5"/>
    <w:rsid w:val="00E91C45"/>
    <w:rsid w:val="00E92A0B"/>
    <w:rsid w:val="00E939A0"/>
    <w:rsid w:val="00E94557"/>
    <w:rsid w:val="00E94F48"/>
    <w:rsid w:val="00E957D5"/>
    <w:rsid w:val="00E95A69"/>
    <w:rsid w:val="00E962DC"/>
    <w:rsid w:val="00E967CD"/>
    <w:rsid w:val="00E9729C"/>
    <w:rsid w:val="00E9765D"/>
    <w:rsid w:val="00EA0C63"/>
    <w:rsid w:val="00EA22AF"/>
    <w:rsid w:val="00EA253D"/>
    <w:rsid w:val="00EA2619"/>
    <w:rsid w:val="00EA26C4"/>
    <w:rsid w:val="00EA305A"/>
    <w:rsid w:val="00EA3345"/>
    <w:rsid w:val="00EA3E5D"/>
    <w:rsid w:val="00EA50FA"/>
    <w:rsid w:val="00EA5388"/>
    <w:rsid w:val="00EA58E7"/>
    <w:rsid w:val="00EA59CB"/>
    <w:rsid w:val="00EA5B08"/>
    <w:rsid w:val="00EA6265"/>
    <w:rsid w:val="00EA6B4F"/>
    <w:rsid w:val="00EA6B59"/>
    <w:rsid w:val="00EA777E"/>
    <w:rsid w:val="00EA7F81"/>
    <w:rsid w:val="00EB03BD"/>
    <w:rsid w:val="00EB1026"/>
    <w:rsid w:val="00EB1E34"/>
    <w:rsid w:val="00EB2393"/>
    <w:rsid w:val="00EB3700"/>
    <w:rsid w:val="00EB3B19"/>
    <w:rsid w:val="00EB40F5"/>
    <w:rsid w:val="00EB47F8"/>
    <w:rsid w:val="00EB4B8A"/>
    <w:rsid w:val="00EB560E"/>
    <w:rsid w:val="00EB56EA"/>
    <w:rsid w:val="00EB58FC"/>
    <w:rsid w:val="00EB6CBB"/>
    <w:rsid w:val="00EB717B"/>
    <w:rsid w:val="00EB7306"/>
    <w:rsid w:val="00EB78B4"/>
    <w:rsid w:val="00EB7C63"/>
    <w:rsid w:val="00EC0E75"/>
    <w:rsid w:val="00EC1111"/>
    <w:rsid w:val="00EC273D"/>
    <w:rsid w:val="00EC35AA"/>
    <w:rsid w:val="00EC3FE5"/>
    <w:rsid w:val="00EC4569"/>
    <w:rsid w:val="00EC486E"/>
    <w:rsid w:val="00EC4DD4"/>
    <w:rsid w:val="00EC4E41"/>
    <w:rsid w:val="00EC5051"/>
    <w:rsid w:val="00EC5A62"/>
    <w:rsid w:val="00EC5E69"/>
    <w:rsid w:val="00EC6004"/>
    <w:rsid w:val="00EC632E"/>
    <w:rsid w:val="00EC6ACD"/>
    <w:rsid w:val="00EC6E8C"/>
    <w:rsid w:val="00EC71C4"/>
    <w:rsid w:val="00ED0080"/>
    <w:rsid w:val="00ED0D8C"/>
    <w:rsid w:val="00ED1965"/>
    <w:rsid w:val="00ED35A5"/>
    <w:rsid w:val="00ED37F6"/>
    <w:rsid w:val="00ED3849"/>
    <w:rsid w:val="00ED3C04"/>
    <w:rsid w:val="00ED3F59"/>
    <w:rsid w:val="00ED4687"/>
    <w:rsid w:val="00ED5A73"/>
    <w:rsid w:val="00ED6C58"/>
    <w:rsid w:val="00ED78BC"/>
    <w:rsid w:val="00ED7AF2"/>
    <w:rsid w:val="00ED7DFB"/>
    <w:rsid w:val="00EE0006"/>
    <w:rsid w:val="00EE0346"/>
    <w:rsid w:val="00EE085D"/>
    <w:rsid w:val="00EE1133"/>
    <w:rsid w:val="00EE17FE"/>
    <w:rsid w:val="00EE2048"/>
    <w:rsid w:val="00EE2A65"/>
    <w:rsid w:val="00EE311F"/>
    <w:rsid w:val="00EE34B0"/>
    <w:rsid w:val="00EE3502"/>
    <w:rsid w:val="00EE3ABD"/>
    <w:rsid w:val="00EE3DE9"/>
    <w:rsid w:val="00EE4A58"/>
    <w:rsid w:val="00EE4C0A"/>
    <w:rsid w:val="00EE4F82"/>
    <w:rsid w:val="00EE5E19"/>
    <w:rsid w:val="00EE722D"/>
    <w:rsid w:val="00EE78DD"/>
    <w:rsid w:val="00EE7F36"/>
    <w:rsid w:val="00EF028F"/>
    <w:rsid w:val="00EF1D55"/>
    <w:rsid w:val="00EF1E18"/>
    <w:rsid w:val="00EF2339"/>
    <w:rsid w:val="00EF2B57"/>
    <w:rsid w:val="00EF2E2A"/>
    <w:rsid w:val="00EF308D"/>
    <w:rsid w:val="00EF3624"/>
    <w:rsid w:val="00EF38DB"/>
    <w:rsid w:val="00EF39DA"/>
    <w:rsid w:val="00EF3E94"/>
    <w:rsid w:val="00EF4131"/>
    <w:rsid w:val="00EF45F2"/>
    <w:rsid w:val="00EF4BB4"/>
    <w:rsid w:val="00EF4FA4"/>
    <w:rsid w:val="00EF50F7"/>
    <w:rsid w:val="00EF5482"/>
    <w:rsid w:val="00EF6073"/>
    <w:rsid w:val="00EF676E"/>
    <w:rsid w:val="00EF6D44"/>
    <w:rsid w:val="00EF6E4C"/>
    <w:rsid w:val="00EF7715"/>
    <w:rsid w:val="00F000DE"/>
    <w:rsid w:val="00F0012A"/>
    <w:rsid w:val="00F00B4A"/>
    <w:rsid w:val="00F00E98"/>
    <w:rsid w:val="00F01469"/>
    <w:rsid w:val="00F01489"/>
    <w:rsid w:val="00F01F09"/>
    <w:rsid w:val="00F02278"/>
    <w:rsid w:val="00F02573"/>
    <w:rsid w:val="00F02817"/>
    <w:rsid w:val="00F04CBF"/>
    <w:rsid w:val="00F078B3"/>
    <w:rsid w:val="00F1089E"/>
    <w:rsid w:val="00F109B8"/>
    <w:rsid w:val="00F10BE4"/>
    <w:rsid w:val="00F11185"/>
    <w:rsid w:val="00F11FD5"/>
    <w:rsid w:val="00F13105"/>
    <w:rsid w:val="00F159E5"/>
    <w:rsid w:val="00F1615E"/>
    <w:rsid w:val="00F1655C"/>
    <w:rsid w:val="00F16C7F"/>
    <w:rsid w:val="00F17E19"/>
    <w:rsid w:val="00F17EF0"/>
    <w:rsid w:val="00F2044D"/>
    <w:rsid w:val="00F21215"/>
    <w:rsid w:val="00F22195"/>
    <w:rsid w:val="00F22661"/>
    <w:rsid w:val="00F230F2"/>
    <w:rsid w:val="00F2326E"/>
    <w:rsid w:val="00F237D7"/>
    <w:rsid w:val="00F2551D"/>
    <w:rsid w:val="00F258FB"/>
    <w:rsid w:val="00F2622D"/>
    <w:rsid w:val="00F26969"/>
    <w:rsid w:val="00F26ADB"/>
    <w:rsid w:val="00F27D9E"/>
    <w:rsid w:val="00F27E29"/>
    <w:rsid w:val="00F30324"/>
    <w:rsid w:val="00F30E67"/>
    <w:rsid w:val="00F30EBA"/>
    <w:rsid w:val="00F31A5D"/>
    <w:rsid w:val="00F3203B"/>
    <w:rsid w:val="00F3252F"/>
    <w:rsid w:val="00F327F9"/>
    <w:rsid w:val="00F328E6"/>
    <w:rsid w:val="00F34874"/>
    <w:rsid w:val="00F348D8"/>
    <w:rsid w:val="00F34C40"/>
    <w:rsid w:val="00F353F2"/>
    <w:rsid w:val="00F35B8F"/>
    <w:rsid w:val="00F36181"/>
    <w:rsid w:val="00F3786C"/>
    <w:rsid w:val="00F37C99"/>
    <w:rsid w:val="00F4012C"/>
    <w:rsid w:val="00F402A5"/>
    <w:rsid w:val="00F40AB8"/>
    <w:rsid w:val="00F416EE"/>
    <w:rsid w:val="00F42C52"/>
    <w:rsid w:val="00F4331C"/>
    <w:rsid w:val="00F434C0"/>
    <w:rsid w:val="00F43663"/>
    <w:rsid w:val="00F4388B"/>
    <w:rsid w:val="00F43C1A"/>
    <w:rsid w:val="00F44040"/>
    <w:rsid w:val="00F443BE"/>
    <w:rsid w:val="00F44C96"/>
    <w:rsid w:val="00F45057"/>
    <w:rsid w:val="00F46483"/>
    <w:rsid w:val="00F46867"/>
    <w:rsid w:val="00F4724C"/>
    <w:rsid w:val="00F475D1"/>
    <w:rsid w:val="00F4796A"/>
    <w:rsid w:val="00F47DFD"/>
    <w:rsid w:val="00F47F35"/>
    <w:rsid w:val="00F50A82"/>
    <w:rsid w:val="00F50EB7"/>
    <w:rsid w:val="00F5133C"/>
    <w:rsid w:val="00F51986"/>
    <w:rsid w:val="00F53B78"/>
    <w:rsid w:val="00F54096"/>
    <w:rsid w:val="00F54314"/>
    <w:rsid w:val="00F5496C"/>
    <w:rsid w:val="00F5499F"/>
    <w:rsid w:val="00F55F7A"/>
    <w:rsid w:val="00F56D98"/>
    <w:rsid w:val="00F57A20"/>
    <w:rsid w:val="00F605A4"/>
    <w:rsid w:val="00F60F82"/>
    <w:rsid w:val="00F61312"/>
    <w:rsid w:val="00F616B5"/>
    <w:rsid w:val="00F638CE"/>
    <w:rsid w:val="00F63D46"/>
    <w:rsid w:val="00F63DCB"/>
    <w:rsid w:val="00F647A1"/>
    <w:rsid w:val="00F64A66"/>
    <w:rsid w:val="00F64A72"/>
    <w:rsid w:val="00F65EA0"/>
    <w:rsid w:val="00F674A6"/>
    <w:rsid w:val="00F67581"/>
    <w:rsid w:val="00F67756"/>
    <w:rsid w:val="00F70A4D"/>
    <w:rsid w:val="00F70A84"/>
    <w:rsid w:val="00F70B1D"/>
    <w:rsid w:val="00F715F6"/>
    <w:rsid w:val="00F72029"/>
    <w:rsid w:val="00F7252B"/>
    <w:rsid w:val="00F7289A"/>
    <w:rsid w:val="00F728FA"/>
    <w:rsid w:val="00F74771"/>
    <w:rsid w:val="00F74F8B"/>
    <w:rsid w:val="00F75A6E"/>
    <w:rsid w:val="00F75F90"/>
    <w:rsid w:val="00F760A8"/>
    <w:rsid w:val="00F760B5"/>
    <w:rsid w:val="00F76351"/>
    <w:rsid w:val="00F765DE"/>
    <w:rsid w:val="00F7675B"/>
    <w:rsid w:val="00F76CD5"/>
    <w:rsid w:val="00F771B0"/>
    <w:rsid w:val="00F777A7"/>
    <w:rsid w:val="00F77D24"/>
    <w:rsid w:val="00F80750"/>
    <w:rsid w:val="00F8082C"/>
    <w:rsid w:val="00F80AD8"/>
    <w:rsid w:val="00F81957"/>
    <w:rsid w:val="00F81E0B"/>
    <w:rsid w:val="00F83DA8"/>
    <w:rsid w:val="00F8538B"/>
    <w:rsid w:val="00F869BB"/>
    <w:rsid w:val="00F8731F"/>
    <w:rsid w:val="00F873F6"/>
    <w:rsid w:val="00F87B40"/>
    <w:rsid w:val="00F90125"/>
    <w:rsid w:val="00F903BB"/>
    <w:rsid w:val="00F90707"/>
    <w:rsid w:val="00F91556"/>
    <w:rsid w:val="00F91E21"/>
    <w:rsid w:val="00F93128"/>
    <w:rsid w:val="00F934B7"/>
    <w:rsid w:val="00F93FA6"/>
    <w:rsid w:val="00F94030"/>
    <w:rsid w:val="00F940F9"/>
    <w:rsid w:val="00F94399"/>
    <w:rsid w:val="00F9453D"/>
    <w:rsid w:val="00F948F9"/>
    <w:rsid w:val="00F95FD9"/>
    <w:rsid w:val="00F9614D"/>
    <w:rsid w:val="00F961AB"/>
    <w:rsid w:val="00F96BC0"/>
    <w:rsid w:val="00F96F67"/>
    <w:rsid w:val="00F97428"/>
    <w:rsid w:val="00F97C78"/>
    <w:rsid w:val="00F97F1D"/>
    <w:rsid w:val="00FA017A"/>
    <w:rsid w:val="00FA0A56"/>
    <w:rsid w:val="00FA1022"/>
    <w:rsid w:val="00FA18C9"/>
    <w:rsid w:val="00FA3410"/>
    <w:rsid w:val="00FA3ACC"/>
    <w:rsid w:val="00FA44A9"/>
    <w:rsid w:val="00FA483D"/>
    <w:rsid w:val="00FA546D"/>
    <w:rsid w:val="00FA552F"/>
    <w:rsid w:val="00FA5FD1"/>
    <w:rsid w:val="00FA6741"/>
    <w:rsid w:val="00FA6D5F"/>
    <w:rsid w:val="00FA7987"/>
    <w:rsid w:val="00FA7A80"/>
    <w:rsid w:val="00FA7FF6"/>
    <w:rsid w:val="00FB02AD"/>
    <w:rsid w:val="00FB0624"/>
    <w:rsid w:val="00FB1829"/>
    <w:rsid w:val="00FB2845"/>
    <w:rsid w:val="00FB2CAC"/>
    <w:rsid w:val="00FB2E47"/>
    <w:rsid w:val="00FB3462"/>
    <w:rsid w:val="00FB3540"/>
    <w:rsid w:val="00FB35D2"/>
    <w:rsid w:val="00FB35D5"/>
    <w:rsid w:val="00FB3714"/>
    <w:rsid w:val="00FB411D"/>
    <w:rsid w:val="00FB4334"/>
    <w:rsid w:val="00FB4860"/>
    <w:rsid w:val="00FB582F"/>
    <w:rsid w:val="00FB73F5"/>
    <w:rsid w:val="00FC02B0"/>
    <w:rsid w:val="00FC0740"/>
    <w:rsid w:val="00FC0957"/>
    <w:rsid w:val="00FC15A2"/>
    <w:rsid w:val="00FC1748"/>
    <w:rsid w:val="00FC1B65"/>
    <w:rsid w:val="00FC2773"/>
    <w:rsid w:val="00FC3341"/>
    <w:rsid w:val="00FC350F"/>
    <w:rsid w:val="00FC46EB"/>
    <w:rsid w:val="00FC577C"/>
    <w:rsid w:val="00FC7351"/>
    <w:rsid w:val="00FC7F57"/>
    <w:rsid w:val="00FD041D"/>
    <w:rsid w:val="00FD04D5"/>
    <w:rsid w:val="00FD1013"/>
    <w:rsid w:val="00FD1658"/>
    <w:rsid w:val="00FD1C50"/>
    <w:rsid w:val="00FD1CD9"/>
    <w:rsid w:val="00FD1EFF"/>
    <w:rsid w:val="00FD371D"/>
    <w:rsid w:val="00FD3A7F"/>
    <w:rsid w:val="00FD566F"/>
    <w:rsid w:val="00FD5FC5"/>
    <w:rsid w:val="00FD643C"/>
    <w:rsid w:val="00FD69F6"/>
    <w:rsid w:val="00FD6AF9"/>
    <w:rsid w:val="00FD75E7"/>
    <w:rsid w:val="00FD7B94"/>
    <w:rsid w:val="00FE02C2"/>
    <w:rsid w:val="00FE0CA2"/>
    <w:rsid w:val="00FE1498"/>
    <w:rsid w:val="00FE1596"/>
    <w:rsid w:val="00FE178C"/>
    <w:rsid w:val="00FE1B54"/>
    <w:rsid w:val="00FE220A"/>
    <w:rsid w:val="00FE51BD"/>
    <w:rsid w:val="00FE64FD"/>
    <w:rsid w:val="00FE6CFC"/>
    <w:rsid w:val="00FE755E"/>
    <w:rsid w:val="00FE76D8"/>
    <w:rsid w:val="00FE78C8"/>
    <w:rsid w:val="00FF0A61"/>
    <w:rsid w:val="00FF0C44"/>
    <w:rsid w:val="00FF25D9"/>
    <w:rsid w:val="00FF2CAD"/>
    <w:rsid w:val="00FF33CC"/>
    <w:rsid w:val="00FF3B8A"/>
    <w:rsid w:val="00FF4224"/>
    <w:rsid w:val="00FF490D"/>
    <w:rsid w:val="00FF5549"/>
    <w:rsid w:val="00FF55C8"/>
    <w:rsid w:val="00FF589B"/>
    <w:rsid w:val="00FF62B8"/>
    <w:rsid w:val="00FF63D6"/>
    <w:rsid w:val="00FF735E"/>
    <w:rsid w:val="00FF7617"/>
    <w:rsid w:val="00FF79BB"/>
    <w:rsid w:val="01999993"/>
    <w:rsid w:val="01B6EFD5"/>
    <w:rsid w:val="032591CB"/>
    <w:rsid w:val="0330A18D"/>
    <w:rsid w:val="0552E720"/>
    <w:rsid w:val="0719E919"/>
    <w:rsid w:val="0877DA30"/>
    <w:rsid w:val="09290414"/>
    <w:rsid w:val="0A0E7611"/>
    <w:rsid w:val="0A0F1805"/>
    <w:rsid w:val="0B4F26FA"/>
    <w:rsid w:val="0CA87FB4"/>
    <w:rsid w:val="0F4CC2E4"/>
    <w:rsid w:val="0F9709D9"/>
    <w:rsid w:val="101CDB7B"/>
    <w:rsid w:val="117F9260"/>
    <w:rsid w:val="131541F0"/>
    <w:rsid w:val="13CB3131"/>
    <w:rsid w:val="15B0B346"/>
    <w:rsid w:val="16439466"/>
    <w:rsid w:val="18DDC878"/>
    <w:rsid w:val="1AA5DB61"/>
    <w:rsid w:val="1ACC4D1E"/>
    <w:rsid w:val="1AFA46BF"/>
    <w:rsid w:val="1C6689E8"/>
    <w:rsid w:val="1D4F40E6"/>
    <w:rsid w:val="1DEF32C6"/>
    <w:rsid w:val="2217EDFB"/>
    <w:rsid w:val="22B7AAE1"/>
    <w:rsid w:val="236F8DEC"/>
    <w:rsid w:val="243D1667"/>
    <w:rsid w:val="28865E60"/>
    <w:rsid w:val="29BFB835"/>
    <w:rsid w:val="29F80208"/>
    <w:rsid w:val="2B829C35"/>
    <w:rsid w:val="2D148E26"/>
    <w:rsid w:val="2D612E0C"/>
    <w:rsid w:val="2E5F2369"/>
    <w:rsid w:val="2FF8C71A"/>
    <w:rsid w:val="30EBE73C"/>
    <w:rsid w:val="33096645"/>
    <w:rsid w:val="33B71616"/>
    <w:rsid w:val="352A127C"/>
    <w:rsid w:val="3618D9CC"/>
    <w:rsid w:val="36232B51"/>
    <w:rsid w:val="380F7599"/>
    <w:rsid w:val="383D5347"/>
    <w:rsid w:val="39B1D1BF"/>
    <w:rsid w:val="3A2B2F93"/>
    <w:rsid w:val="3A5CB327"/>
    <w:rsid w:val="3BE0338C"/>
    <w:rsid w:val="3D0874D0"/>
    <w:rsid w:val="3D11C0BD"/>
    <w:rsid w:val="3E6AE1F8"/>
    <w:rsid w:val="3F320C10"/>
    <w:rsid w:val="42029302"/>
    <w:rsid w:val="4220E1A0"/>
    <w:rsid w:val="42B9F259"/>
    <w:rsid w:val="43406E71"/>
    <w:rsid w:val="44509A45"/>
    <w:rsid w:val="4483BEE5"/>
    <w:rsid w:val="44E04A9A"/>
    <w:rsid w:val="460CB640"/>
    <w:rsid w:val="476E7C2D"/>
    <w:rsid w:val="477D274E"/>
    <w:rsid w:val="48A8322E"/>
    <w:rsid w:val="48EE5712"/>
    <w:rsid w:val="4B1CAA13"/>
    <w:rsid w:val="4C9883BD"/>
    <w:rsid w:val="4CFC6485"/>
    <w:rsid w:val="4DB382B6"/>
    <w:rsid w:val="4DF7E22D"/>
    <w:rsid w:val="4FA81F2B"/>
    <w:rsid w:val="50D9C885"/>
    <w:rsid w:val="510CA79F"/>
    <w:rsid w:val="5128D2DD"/>
    <w:rsid w:val="5272D5FF"/>
    <w:rsid w:val="5298BEEA"/>
    <w:rsid w:val="52BAE1C7"/>
    <w:rsid w:val="52E64275"/>
    <w:rsid w:val="5472A7A4"/>
    <w:rsid w:val="551D67C1"/>
    <w:rsid w:val="558F1742"/>
    <w:rsid w:val="55CB14AD"/>
    <w:rsid w:val="579A9F13"/>
    <w:rsid w:val="57D7AA8F"/>
    <w:rsid w:val="586A4F41"/>
    <w:rsid w:val="58AB6618"/>
    <w:rsid w:val="5A55FF97"/>
    <w:rsid w:val="5CF8BA63"/>
    <w:rsid w:val="6026E91A"/>
    <w:rsid w:val="6072D075"/>
    <w:rsid w:val="6216DCC6"/>
    <w:rsid w:val="6480AC12"/>
    <w:rsid w:val="6486D81E"/>
    <w:rsid w:val="64BAD7A5"/>
    <w:rsid w:val="65401B75"/>
    <w:rsid w:val="669B0665"/>
    <w:rsid w:val="6BCE46D2"/>
    <w:rsid w:val="6DF66C8E"/>
    <w:rsid w:val="6E11E46C"/>
    <w:rsid w:val="6E3CF714"/>
    <w:rsid w:val="6FBFA16E"/>
    <w:rsid w:val="702F90B3"/>
    <w:rsid w:val="70A9EC3A"/>
    <w:rsid w:val="727EF275"/>
    <w:rsid w:val="73654DA4"/>
    <w:rsid w:val="74AC17AA"/>
    <w:rsid w:val="7577D682"/>
    <w:rsid w:val="757EFFA1"/>
    <w:rsid w:val="7599D46D"/>
    <w:rsid w:val="7600E3D9"/>
    <w:rsid w:val="777FA15F"/>
    <w:rsid w:val="78FFBA46"/>
    <w:rsid w:val="7923B679"/>
    <w:rsid w:val="79C8E908"/>
    <w:rsid w:val="7B0DE2BB"/>
    <w:rsid w:val="7B6DE417"/>
    <w:rsid w:val="7B75DAC2"/>
    <w:rsid w:val="7C5562EE"/>
    <w:rsid w:val="7CC68D16"/>
    <w:rsid w:val="7D3EDA7B"/>
    <w:rsid w:val="7E27F429"/>
    <w:rsid w:val="7FD8539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BAEAB"/>
  <w15:chartTrackingRefBased/>
  <w15:docId w15:val="{89035351-67D8-4061-B98A-01D99DB6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aliases w:val=" Car"/>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aliases w:val=" Car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603A6F"/>
    <w:pPr>
      <w:tabs>
        <w:tab w:val="center" w:pos="4680"/>
        <w:tab w:val="right" w:pos="9360"/>
      </w:tabs>
    </w:pPr>
  </w:style>
  <w:style w:type="character" w:customStyle="1" w:styleId="HeaderChar">
    <w:name w:val="Header Char"/>
    <w:basedOn w:val="DefaultParagraphFont"/>
    <w:link w:val="Header"/>
    <w:rsid w:val="00D7741A"/>
    <w:rPr>
      <w:rFonts w:ascii="Times New Roman" w:eastAsia="Times New Roman" w:hAnsi="Times New Roman" w:cs="Times New Roman"/>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A35EE6"/>
    <w:rPr>
      <w:color w:val="0000FF"/>
      <w:sz w:val="18"/>
      <w:u w:val="single"/>
    </w:rPr>
  </w:style>
  <w:style w:type="paragraph" w:customStyle="1" w:styleId="CBD-Para">
    <w:name w:val="CBD-Para"/>
    <w:basedOn w:val="Normal"/>
    <w:link w:val="CBD-ParaCharChar"/>
    <w:rsid w:val="00A35EE6"/>
    <w:pPr>
      <w:keepLines/>
      <w:numPr>
        <w:numId w:val="21"/>
      </w:numPr>
      <w:spacing w:before="120" w:after="120"/>
    </w:pPr>
    <w:rPr>
      <w:szCs w:val="22"/>
      <w:lang w:val="en-US"/>
    </w:rPr>
  </w:style>
  <w:style w:type="character" w:customStyle="1" w:styleId="CBD-ParaCharChar">
    <w:name w:val="CBD-Para Char Char"/>
    <w:link w:val="CBD-Para"/>
    <w:rsid w:val="00A35EE6"/>
    <w:rPr>
      <w:rFonts w:ascii="Times New Roman" w:eastAsia="Times New Roman" w:hAnsi="Times New Roman" w:cs="Times New Roman"/>
      <w:kern w:val="0"/>
      <w:lang w:val="en-US"/>
      <w14:ligatures w14:val="non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5EE6"/>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paragraph" w:customStyle="1" w:styleId="Para10">
    <w:name w:val="Para1"/>
    <w:basedOn w:val="Normal"/>
    <w:link w:val="Para1Char"/>
    <w:qFormat/>
    <w:rsid w:val="00603A6F"/>
    <w:pPr>
      <w:spacing w:before="120" w:after="120"/>
    </w:pPr>
    <w:rPr>
      <w:snapToGrid w:val="0"/>
      <w:szCs w:val="18"/>
    </w:rPr>
  </w:style>
  <w:style w:type="character" w:customStyle="1" w:styleId="Para1Char">
    <w:name w:val="Para1 Char"/>
    <w:link w:val="Para10"/>
    <w:qFormat/>
    <w:locked/>
    <w:rsid w:val="00A35EE6"/>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784666"/>
    <w:pPr>
      <w:ind w:left="720"/>
      <w:contextualSpacing/>
    </w:pPr>
  </w:style>
  <w:style w:type="character" w:styleId="FollowedHyperlink">
    <w:name w:val="FollowedHyperlink"/>
    <w:basedOn w:val="DefaultParagraphFont"/>
    <w:uiPriority w:val="99"/>
    <w:semiHidden/>
    <w:unhideWhenUsed/>
    <w:rsid w:val="002617D8"/>
    <w:rPr>
      <w:color w:val="954F72" w:themeColor="followedHyperlink"/>
      <w:u w:val="single"/>
    </w:rPr>
  </w:style>
  <w:style w:type="paragraph" w:styleId="BalloonText">
    <w:name w:val="Balloon Text"/>
    <w:basedOn w:val="Normal"/>
    <w:link w:val="BalloonTextChar"/>
    <w:uiPriority w:val="99"/>
    <w:semiHidden/>
    <w:unhideWhenUsed/>
    <w:rsid w:val="0071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6BA"/>
    <w:rPr>
      <w:rFonts w:ascii="Segoe UI" w:eastAsia="Times New Roman" w:hAnsi="Segoe UI" w:cs="Segoe UI"/>
      <w:kern w:val="0"/>
      <w:sz w:val="18"/>
      <w:szCs w:val="18"/>
      <w:lang w:val="en-GB"/>
      <w14:ligatures w14:val="none"/>
    </w:rPr>
  </w:style>
  <w:style w:type="paragraph" w:styleId="Revision">
    <w:name w:val="Revision"/>
    <w:hidden/>
    <w:uiPriority w:val="99"/>
    <w:semiHidden/>
    <w:rsid w:val="00840C82"/>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9642EB"/>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915CB"/>
    <w:rPr>
      <w:rFonts w:ascii="Times New Roman" w:eastAsia="Times New Roman" w:hAnsi="Times New Roman" w:cs="Times New Roman"/>
      <w:kern w:val="0"/>
      <w:szCs w:val="24"/>
      <w:lang w:val="en-GB"/>
      <w14:ligatures w14:val="none"/>
    </w:rPr>
  </w:style>
  <w:style w:type="paragraph" w:customStyle="1" w:styleId="CBDTitle">
    <w:name w:val="CBD_Title"/>
    <w:basedOn w:val="Normal"/>
    <w:next w:val="Normal"/>
    <w:qFormat/>
    <w:rsid w:val="00F11FD5"/>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2/cop-12-dec-02-en.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04-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bd.int/doc/decisions/cop-08/cop-08-dec-07-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cop/?id=719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15/cop-15-dec-03-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BB137351-EEEA-4126-9C09-0BBFD4FC45B6}">
  <ds:schemaRefs>
    <ds:schemaRef ds:uri="http://schemas.openxmlformats.org/officeDocument/2006/bibliography"/>
  </ds:schemaRefs>
</ds:datastoreItem>
</file>

<file path=customXml/itemProps3.xml><?xml version="1.0" encoding="utf-8"?>
<ds:datastoreItem xmlns:ds="http://schemas.openxmlformats.org/officeDocument/2006/customXml" ds:itemID="{281D5773-DF36-4958-9CF9-68A153E1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template-sbi-04.dotm</Template>
  <TotalTime>7</TotalTime>
  <Pages>1</Pages>
  <Words>6562</Words>
  <Characters>42130</Characters>
  <Application>Microsoft Office Word</Application>
  <DocSecurity>0</DocSecurity>
  <Lines>3240</Lines>
  <Paragraphs>1623</Paragraphs>
  <ScaleCrop>false</ScaleCrop>
  <HeadingPairs>
    <vt:vector size="2" baseType="variant">
      <vt:variant>
        <vt:lpstr>Title</vt:lpstr>
      </vt:variant>
      <vt:variant>
        <vt:i4>1</vt:i4>
      </vt:variant>
    </vt:vector>
  </HeadingPairs>
  <TitlesOfParts>
    <vt:vector size="1" baseType="lpstr">
      <vt:lpstr>Mechanisms for planning, monitoring, reporting and review</vt:lpstr>
    </vt:vector>
  </TitlesOfParts>
  <Company/>
  <LinksUpToDate>false</LinksUpToDate>
  <CharactersWithSpaces>47069</CharactersWithSpaces>
  <SharedDoc>false</SharedDoc>
  <HLinks>
    <vt:vector size="36" baseType="variant">
      <vt:variant>
        <vt:i4>720971</vt:i4>
      </vt:variant>
      <vt:variant>
        <vt:i4>15</vt:i4>
      </vt:variant>
      <vt:variant>
        <vt:i4>0</vt:i4>
      </vt:variant>
      <vt:variant>
        <vt:i4>5</vt:i4>
      </vt:variant>
      <vt:variant>
        <vt:lpwstr>https://www.cbd.int/doc/decisions/cop-15/cop-15-dec-05-en.pdf</vt:lpwstr>
      </vt:variant>
      <vt:variant>
        <vt:lpwstr/>
      </vt:variant>
      <vt:variant>
        <vt:i4>852043</vt:i4>
      </vt:variant>
      <vt:variant>
        <vt:i4>12</vt:i4>
      </vt:variant>
      <vt:variant>
        <vt:i4>0</vt:i4>
      </vt:variant>
      <vt:variant>
        <vt:i4>5</vt:i4>
      </vt:variant>
      <vt:variant>
        <vt:lpwstr>https://www.cbd.int/doc/decisions/cop-15/cop-15-dec-03-en.pdf</vt:lpwstr>
      </vt:variant>
      <vt:variant>
        <vt:lpwstr/>
      </vt:variant>
      <vt:variant>
        <vt:i4>720972</vt:i4>
      </vt:variant>
      <vt:variant>
        <vt:i4>9</vt:i4>
      </vt:variant>
      <vt:variant>
        <vt:i4>0</vt:i4>
      </vt:variant>
      <vt:variant>
        <vt:i4>5</vt:i4>
      </vt:variant>
      <vt:variant>
        <vt:lpwstr>https://www.cbd.int/doc/decisions/cop-12/cop-12-dec-02-en.pdf</vt:lpwstr>
      </vt:variant>
      <vt:variant>
        <vt:lpwstr/>
      </vt:variant>
      <vt:variant>
        <vt:i4>983118</vt:i4>
      </vt:variant>
      <vt:variant>
        <vt:i4>6</vt:i4>
      </vt:variant>
      <vt:variant>
        <vt:i4>0</vt:i4>
      </vt:variant>
      <vt:variant>
        <vt:i4>5</vt:i4>
      </vt:variant>
      <vt:variant>
        <vt:lpwstr>https://www.cbd.int/doc/decisions/cop-10/cop-10-dec-04-en.pdf</vt:lpwstr>
      </vt:variant>
      <vt:variant>
        <vt:lpwstr/>
      </vt:variant>
      <vt:variant>
        <vt:i4>4849693</vt:i4>
      </vt:variant>
      <vt:variant>
        <vt:i4>3</vt:i4>
      </vt:variant>
      <vt:variant>
        <vt:i4>0</vt:i4>
      </vt:variant>
      <vt:variant>
        <vt:i4>5</vt:i4>
      </vt:variant>
      <vt:variant>
        <vt:lpwstr>http://www.cbd.int/doc/decisions/cop-08/cop-08-dec-07-en.pdf</vt:lpwstr>
      </vt:variant>
      <vt:variant>
        <vt:lpwstr/>
      </vt:variant>
      <vt:variant>
        <vt:i4>524363</vt:i4>
      </vt:variant>
      <vt:variant>
        <vt:i4>0</vt:i4>
      </vt:variant>
      <vt:variant>
        <vt:i4>0</vt:i4>
      </vt:variant>
      <vt:variant>
        <vt:i4>5</vt:i4>
      </vt:variant>
      <vt:variant>
        <vt:lpwstr>https://www.cbd.int/decision/cop/?id=7199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CBD/SBI/REC/4/2</dc:subject>
  <dc:creator>Secretariat of the Convention on Biological Diversity</dc:creator>
  <cp:keywords>Subsidiary Body on Implementation</cp:keywords>
  <dc:description/>
  <cp:lastModifiedBy>Veronique Lefebvre</cp:lastModifiedBy>
  <cp:revision>13</cp:revision>
  <cp:lastPrinted>2024-05-23T07:05:00Z</cp:lastPrinted>
  <dcterms:created xsi:type="dcterms:W3CDTF">2024-06-14T20:13:00Z</dcterms:created>
  <dcterms:modified xsi:type="dcterms:W3CDTF">2024-06-14T20:25:00Z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