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customXml/itemProps4.xml" ContentType="application/vnd.openxmlformats-officedocument.customXmlProperties+xml"/>
  <Override PartName="/customXml/itemProps5.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eGrid1"/>
        <w:tblW w:w="5604" w:type="pct"/>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998"/>
        <w:gridCol w:w="3933"/>
        <w:gridCol w:w="5802"/>
      </w:tblGrid>
      <w:tr w:rsidR="00A96B21" w:rsidRPr="001900DA" w:rsidTr="00A163E2">
        <w:trPr>
          <w:trHeight w:val="851"/>
        </w:trPr>
        <w:tc>
          <w:tcPr>
            <w:tcW w:w="465" w:type="pct"/>
            <w:tcBorders>
              <w:bottom w:val="single" w:sz="8" w:space="0" w:color="auto"/>
            </w:tcBorders>
            <w:vAlign w:val="bottom"/>
          </w:tcPr>
          <w:p w:rsidR="00A96B21" w:rsidRPr="001900DA" w:rsidRDefault="00A96B21" w:rsidP="00A163E2">
            <w:pPr>
              <w:spacing w:after="120"/>
              <w:jc w:val="left"/>
            </w:pPr>
            <w:bookmarkStart w:id="0" w:name="_Hlk137651738"/>
            <w:r w:rsidRPr="001900DA">
              <w:rPr>
                <w:noProof/>
                <w:lang w:val="en-GB" w:eastAsia="en-GB"/>
              </w:rPr>
              <w:drawing>
                <wp:inline distT="0" distB="0" distL="0" distR="0">
                  <wp:extent cx="476494" cy="403200"/>
                  <wp:effectExtent l="0" t="0" r="6350" b="3810"/>
                  <wp:docPr id="1126395443" name="Picture 1126395443" descr="Macintosh HD:Users:bilodeau:Desktop:logos:template 2017:un.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bilodeau:Desktop:logos:template 2017:un.emf"/>
                          <pic:cNvPicPr>
                            <a:picLocks noChangeAspect="1" noChangeArrowheads="1"/>
                          </pic:cNvPicPr>
                        </pic:nvPicPr>
                        <pic:blipFill>
                          <a:blip r:embed="rId12" cstate="print">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476494" cy="403200"/>
                          </a:xfrm>
                          <a:prstGeom prst="rect">
                            <a:avLst/>
                          </a:prstGeom>
                          <a:noFill/>
                          <a:ln>
                            <a:noFill/>
                          </a:ln>
                        </pic:spPr>
                      </pic:pic>
                    </a:graphicData>
                  </a:graphic>
                </wp:inline>
              </w:drawing>
            </w:r>
          </w:p>
        </w:tc>
        <w:tc>
          <w:tcPr>
            <w:tcW w:w="1832" w:type="pct"/>
            <w:tcBorders>
              <w:bottom w:val="single" w:sz="8" w:space="0" w:color="auto"/>
            </w:tcBorders>
            <w:shd w:val="clear" w:color="auto" w:fill="auto"/>
            <w:tcFitText/>
            <w:vAlign w:val="bottom"/>
          </w:tcPr>
          <w:p w:rsidR="00A96B21" w:rsidRPr="001900DA" w:rsidRDefault="00896C8C" w:rsidP="00A163E2">
            <w:pPr>
              <w:spacing w:after="120"/>
              <w:jc w:val="left"/>
            </w:pPr>
            <w:r w:rsidRPr="001900DA">
              <w:rPr>
                <w:noProof/>
                <w:lang w:val="en-GB" w:eastAsia="en-GB"/>
              </w:rPr>
              <w:drawing>
                <wp:inline distT="0" distB="0" distL="0" distR="0">
                  <wp:extent cx="914400" cy="396240"/>
                  <wp:effectExtent l="0" t="0" r="0" b="3810"/>
                  <wp:docPr id="899098129" name="Picture 899098129" descr="unep-2017-ru-blk-sm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9098129" name="Picture 899098129" descr="unep-2017-ru-blk-sm2"/>
                          <pic:cNvPicPr>
                            <a:picLocks noChangeAspect="1"/>
                          </pic:cNvPicPr>
                        </pic:nvPicPr>
                        <pic:blipFill>
                          <a:blip r:embed="rId13" cstate="print"/>
                          <a:srcRect b="41057"/>
                          <a:stretch>
                            <a:fillRect/>
                          </a:stretch>
                        </pic:blipFill>
                        <pic:spPr bwMode="auto">
                          <a:xfrm>
                            <a:off x="0" y="0"/>
                            <a:ext cx="914400" cy="396240"/>
                          </a:xfrm>
                          <a:prstGeom prst="rect">
                            <a:avLst/>
                          </a:prstGeom>
                          <a:noFill/>
                          <a:ln w="9525">
                            <a:noFill/>
                            <a:miter lim="800000"/>
                            <a:headEnd/>
                            <a:tailEnd/>
                          </a:ln>
                        </pic:spPr>
                      </pic:pic>
                    </a:graphicData>
                  </a:graphic>
                </wp:inline>
              </w:drawing>
            </w:r>
          </w:p>
        </w:tc>
        <w:tc>
          <w:tcPr>
            <w:tcW w:w="2703" w:type="pct"/>
            <w:tcBorders>
              <w:bottom w:val="single" w:sz="8" w:space="0" w:color="auto"/>
            </w:tcBorders>
            <w:vAlign w:val="bottom"/>
          </w:tcPr>
          <w:p w:rsidR="00A96B21" w:rsidRPr="001900DA" w:rsidRDefault="004370D5" w:rsidP="00184909">
            <w:pPr>
              <w:spacing w:after="120"/>
              <w:ind w:left="2021"/>
              <w:jc w:val="right"/>
              <w:rPr>
                <w:szCs w:val="22"/>
                <w:lang w:val="fr-FR"/>
              </w:rPr>
            </w:pPr>
            <w:bookmarkStart w:id="1" w:name="_Hlk159927766"/>
            <w:r w:rsidRPr="001900DA">
              <w:rPr>
                <w:sz w:val="40"/>
                <w:szCs w:val="40"/>
              </w:rPr>
              <w:t>CBD</w:t>
            </w:r>
            <w:r w:rsidRPr="001900DA">
              <w:rPr>
                <w:szCs w:val="22"/>
              </w:rPr>
              <w:t>/SBI/REC/4/</w:t>
            </w:r>
            <w:bookmarkEnd w:id="1"/>
            <w:r w:rsidRPr="001900DA">
              <w:rPr>
                <w:szCs w:val="22"/>
              </w:rPr>
              <w:t>2</w:t>
            </w:r>
          </w:p>
        </w:tc>
      </w:tr>
      <w:tr w:rsidR="00A96B21" w:rsidRPr="001900DA" w:rsidTr="00A163E2">
        <w:tc>
          <w:tcPr>
            <w:tcW w:w="2297" w:type="pct"/>
            <w:gridSpan w:val="2"/>
            <w:tcBorders>
              <w:top w:val="single" w:sz="8" w:space="0" w:color="auto"/>
              <w:bottom w:val="single" w:sz="12" w:space="0" w:color="auto"/>
            </w:tcBorders>
          </w:tcPr>
          <w:p w:rsidR="00A96B21" w:rsidRPr="001900DA" w:rsidRDefault="00896C8C" w:rsidP="00A163E2">
            <w:pPr>
              <w:pStyle w:val="Cornernotation"/>
              <w:suppressLineNumbers/>
              <w:suppressAutoHyphens/>
              <w:spacing w:before="120" w:after="120"/>
              <w:ind w:left="0" w:right="0" w:firstLine="0"/>
            </w:pPr>
            <w:r w:rsidRPr="001900DA">
              <w:rPr>
                <w:noProof/>
                <w:lang w:val="en-GB" w:eastAsia="en-GB"/>
              </w:rPr>
              <w:drawing>
                <wp:inline distT="0" distB="0" distL="0" distR="0">
                  <wp:extent cx="2623185" cy="1077595"/>
                  <wp:effectExtent l="0" t="0" r="5715" b="8255"/>
                  <wp:docPr id="6" name="Рисунок 1" descr="CBD_logo_ru-CMYK-black [Converted]"/>
                  <wp:cNvGraphicFramePr/>
                  <a:graphic xmlns:a="http://schemas.openxmlformats.org/drawingml/2006/main">
                    <a:graphicData uri="http://schemas.openxmlformats.org/drawingml/2006/picture">
                      <pic:pic xmlns:pic="http://schemas.openxmlformats.org/drawingml/2006/picture">
                        <pic:nvPicPr>
                          <pic:cNvPr id="6" name="Рисунок 1" descr="CBD_logo_ru-CMYK-black [Converted]"/>
                          <pic:cNvPicPr/>
                        </pic:nvPicPr>
                        <pic:blipFill>
                          <a:blip r:embed="rId14" cstate="print"/>
                          <a:srcRect/>
                          <a:stretch>
                            <a:fillRect/>
                          </a:stretch>
                        </pic:blipFill>
                        <pic:spPr bwMode="auto">
                          <a:xfrm>
                            <a:off x="0" y="0"/>
                            <a:ext cx="2623185" cy="1077595"/>
                          </a:xfrm>
                          <a:prstGeom prst="rect">
                            <a:avLst/>
                          </a:prstGeom>
                          <a:noFill/>
                          <a:ln w="9525">
                            <a:noFill/>
                            <a:miter lim="800000"/>
                            <a:headEnd/>
                            <a:tailEnd/>
                          </a:ln>
                        </pic:spPr>
                      </pic:pic>
                    </a:graphicData>
                  </a:graphic>
                </wp:inline>
              </w:drawing>
            </w:r>
          </w:p>
        </w:tc>
        <w:tc>
          <w:tcPr>
            <w:tcW w:w="2703" w:type="pct"/>
            <w:tcBorders>
              <w:top w:val="single" w:sz="8" w:space="0" w:color="auto"/>
              <w:bottom w:val="single" w:sz="12" w:space="0" w:color="auto"/>
            </w:tcBorders>
          </w:tcPr>
          <w:p w:rsidR="00A96B21" w:rsidRPr="001900DA" w:rsidRDefault="00A96B21" w:rsidP="003C6F10">
            <w:pPr>
              <w:ind w:left="2584"/>
              <w:rPr>
                <w:sz w:val="22"/>
                <w:szCs w:val="22"/>
                <w:lang w:val="en-US"/>
              </w:rPr>
            </w:pPr>
            <w:r w:rsidRPr="001900DA">
              <w:rPr>
                <w:sz w:val="22"/>
                <w:lang w:val="en-US"/>
              </w:rPr>
              <w:t xml:space="preserve">Distr.: </w:t>
            </w:r>
            <w:proofErr w:type="spellStart"/>
            <w:r w:rsidR="004370D5" w:rsidRPr="001900DA">
              <w:rPr>
                <w:sz w:val="22"/>
                <w:szCs w:val="22"/>
              </w:rPr>
              <w:t>General</w:t>
            </w:r>
            <w:proofErr w:type="spellEnd"/>
          </w:p>
          <w:p w:rsidR="00A96B21" w:rsidRPr="001900DA" w:rsidRDefault="003B01DC" w:rsidP="003C6F10">
            <w:pPr>
              <w:ind w:left="2584"/>
              <w:rPr>
                <w:sz w:val="22"/>
                <w:szCs w:val="22"/>
                <w:lang w:val="en-US"/>
              </w:rPr>
            </w:pPr>
            <w:r w:rsidRPr="001900DA">
              <w:rPr>
                <w:sz w:val="22"/>
                <w:lang w:val="en-US"/>
              </w:rPr>
              <w:t>2</w:t>
            </w:r>
            <w:r w:rsidR="00EF33C2" w:rsidRPr="001900DA">
              <w:rPr>
                <w:sz w:val="22"/>
                <w:lang w:val="en-US"/>
              </w:rPr>
              <w:t>9</w:t>
            </w:r>
            <w:r w:rsidRPr="001900DA">
              <w:rPr>
                <w:sz w:val="22"/>
                <w:lang w:val="en-US"/>
              </w:rPr>
              <w:t xml:space="preserve"> May 2024</w:t>
            </w:r>
          </w:p>
          <w:p w:rsidR="00A96B21" w:rsidRPr="001900DA" w:rsidRDefault="00A96B21" w:rsidP="003C6F10">
            <w:pPr>
              <w:ind w:left="2584"/>
              <w:rPr>
                <w:sz w:val="22"/>
                <w:szCs w:val="22"/>
                <w:lang w:val="en-US"/>
              </w:rPr>
            </w:pPr>
            <w:r w:rsidRPr="001900DA">
              <w:rPr>
                <w:sz w:val="22"/>
                <w:lang w:val="en-US"/>
              </w:rPr>
              <w:t>Russian</w:t>
            </w:r>
            <w:r w:rsidRPr="001900DA">
              <w:rPr>
                <w:sz w:val="22"/>
                <w:lang w:val="en-US"/>
              </w:rPr>
              <w:br/>
              <w:t>Original: English</w:t>
            </w:r>
          </w:p>
          <w:p w:rsidR="00A96B21" w:rsidRPr="001900DA" w:rsidRDefault="00A96B21" w:rsidP="00A163E2">
            <w:pPr>
              <w:rPr>
                <w:lang w:val="en-US"/>
              </w:rPr>
            </w:pPr>
          </w:p>
        </w:tc>
      </w:tr>
    </w:tbl>
    <w:p w:rsidR="00874541" w:rsidRPr="001900DA" w:rsidRDefault="003E0A26" w:rsidP="00A96B21">
      <w:pPr>
        <w:pStyle w:val="Cornernotation"/>
        <w:rPr>
          <w:bCs/>
        </w:rPr>
      </w:pPr>
      <w:r w:rsidRPr="001900DA">
        <w:t>Вспомогательный орган по осуществлению</w:t>
      </w:r>
    </w:p>
    <w:p w:rsidR="00A96B21" w:rsidRPr="001900DA" w:rsidRDefault="003E0A26" w:rsidP="00A96B21">
      <w:pPr>
        <w:pStyle w:val="Cornernotation"/>
        <w:rPr>
          <w:bCs/>
          <w:sz w:val="22"/>
          <w:szCs w:val="22"/>
        </w:rPr>
      </w:pPr>
      <w:r w:rsidRPr="001900DA">
        <w:rPr>
          <w:sz w:val="22"/>
        </w:rPr>
        <w:t xml:space="preserve">Четвертое совещание </w:t>
      </w:r>
    </w:p>
    <w:p w:rsidR="00A96B21" w:rsidRPr="001900DA" w:rsidRDefault="003E0A26" w:rsidP="00A96B21">
      <w:pPr>
        <w:pStyle w:val="Venuedate"/>
      </w:pPr>
      <w:r w:rsidRPr="001900DA">
        <w:t>Найроби, 21-29 мая 2024 года</w:t>
      </w:r>
    </w:p>
    <w:p w:rsidR="00A96B21" w:rsidRPr="001900DA" w:rsidRDefault="006D1D21" w:rsidP="00A96B21">
      <w:pPr>
        <w:pStyle w:val="Cornernotation-Item"/>
        <w:rPr>
          <w:b w:val="0"/>
          <w:bCs w:val="0"/>
        </w:rPr>
      </w:pPr>
      <w:r w:rsidRPr="001900DA">
        <w:rPr>
          <w:b w:val="0"/>
        </w:rPr>
        <w:t>Пункт 3 повестки дня</w:t>
      </w:r>
    </w:p>
    <w:p w:rsidR="00A96B21" w:rsidRPr="001900DA" w:rsidRDefault="00EE7F36" w:rsidP="00312664">
      <w:pPr>
        <w:pStyle w:val="Cornernotation-Item"/>
        <w:tabs>
          <w:tab w:val="left" w:pos="630"/>
        </w:tabs>
        <w:ind w:left="0" w:right="5107" w:firstLine="0"/>
      </w:pPr>
      <w:r w:rsidRPr="001900DA">
        <w:t>Механизмы планирования, мониторинга, отчетности и обзора</w:t>
      </w:r>
    </w:p>
    <w:bookmarkEnd w:id="0"/>
    <w:p w:rsidR="003F1133" w:rsidRPr="001900DA" w:rsidRDefault="003F1133" w:rsidP="003F1133">
      <w:pPr>
        <w:pStyle w:val="CBDTitle"/>
        <w:rPr>
          <w:lang w:val="ru-RU"/>
        </w:rPr>
      </w:pPr>
      <w:r w:rsidRPr="001900DA">
        <w:rPr>
          <w:lang w:val="ru-RU"/>
        </w:rPr>
        <w:t>Рекомендация, принятая Вспомогательным органом по осуществлению 29 мая 2024 года</w:t>
      </w:r>
    </w:p>
    <w:p w:rsidR="00A96B21" w:rsidRPr="001900DA" w:rsidRDefault="003F1133" w:rsidP="006A6CB1">
      <w:pPr>
        <w:pStyle w:val="Titre"/>
        <w:tabs>
          <w:tab w:val="left" w:pos="630"/>
        </w:tabs>
      </w:pPr>
      <w:r w:rsidRPr="001900DA">
        <w:rPr>
          <w:szCs w:val="22"/>
        </w:rPr>
        <w:t>4/2.</w:t>
      </w:r>
      <w:r w:rsidRPr="001900DA">
        <w:rPr>
          <w:szCs w:val="22"/>
        </w:rPr>
        <w:tab/>
      </w:r>
      <w:r w:rsidR="00896C8C" w:rsidRPr="001900DA">
        <w:rPr>
          <w:szCs w:val="22"/>
        </w:rPr>
        <w:t>Механизмы планирования, мониторинга, отчетности и обзора</w:t>
      </w:r>
    </w:p>
    <w:p w:rsidR="006D49FD" w:rsidRPr="001900DA" w:rsidRDefault="006D49FD" w:rsidP="0052216F">
      <w:pPr>
        <w:suppressLineNumbers/>
        <w:tabs>
          <w:tab w:val="left" w:pos="1701"/>
        </w:tabs>
        <w:suppressAutoHyphens/>
        <w:ind w:left="567" w:firstLine="567"/>
        <w:rPr>
          <w:i/>
          <w:iCs/>
          <w:snapToGrid w:val="0"/>
          <w:kern w:val="22"/>
          <w:szCs w:val="18"/>
        </w:rPr>
      </w:pPr>
      <w:r w:rsidRPr="001900DA">
        <w:rPr>
          <w:i/>
          <w:snapToGrid w:val="0"/>
        </w:rPr>
        <w:t>Вспомогательный орган по осуществлению</w:t>
      </w:r>
    </w:p>
    <w:p w:rsidR="00237199" w:rsidRPr="001900DA" w:rsidRDefault="00924800" w:rsidP="00603A6F">
      <w:pPr>
        <w:pStyle w:val="Para10"/>
        <w:suppressLineNumbers/>
        <w:tabs>
          <w:tab w:val="left" w:pos="1701"/>
        </w:tabs>
        <w:suppressAutoHyphens/>
        <w:ind w:left="567" w:firstLine="567"/>
        <w:rPr>
          <w:kern w:val="22"/>
        </w:rPr>
      </w:pPr>
      <w:r w:rsidRPr="001900DA">
        <w:t>1.</w:t>
      </w:r>
      <w:r w:rsidRPr="001900DA">
        <w:tab/>
      </w:r>
      <w:r w:rsidR="008D1FBC" w:rsidRPr="001900DA">
        <w:rPr>
          <w:i/>
        </w:rPr>
        <w:t>ссылается на</w:t>
      </w:r>
      <w:r w:rsidRPr="001900DA">
        <w:t xml:space="preserve"> </w:t>
      </w:r>
      <w:r w:rsidR="00A42660" w:rsidRPr="001900DA">
        <w:t>пункт</w:t>
      </w:r>
      <w:r w:rsidR="00A42660" w:rsidRPr="001900DA">
        <w:rPr>
          <w:lang w:val="en-US"/>
        </w:rPr>
        <w:t> </w:t>
      </w:r>
      <w:r w:rsidR="00A42660" w:rsidRPr="001900DA">
        <w:t>1</w:t>
      </w:r>
      <w:r w:rsidR="00A42660" w:rsidRPr="001900DA">
        <w:rPr>
          <w:lang w:val="en-US"/>
        </w:rPr>
        <w:t> </w:t>
      </w:r>
      <w:r w:rsidR="00A42660" w:rsidRPr="001900DA">
        <w:t>(</w:t>
      </w:r>
      <w:proofErr w:type="spellStart"/>
      <w:r w:rsidR="00A42660" w:rsidRPr="001900DA">
        <w:t>f</w:t>
      </w:r>
      <w:proofErr w:type="spellEnd"/>
      <w:r w:rsidR="00A42660" w:rsidRPr="001900DA">
        <w:t>)</w:t>
      </w:r>
      <w:r w:rsidR="00A42660" w:rsidRPr="001900DA">
        <w:rPr>
          <w:lang w:val="fr-FR"/>
        </w:rPr>
        <w:t xml:space="preserve"> </w:t>
      </w:r>
      <w:r w:rsidRPr="001900DA">
        <w:t>решени</w:t>
      </w:r>
      <w:r w:rsidR="00A42660" w:rsidRPr="001900DA">
        <w:t>я</w:t>
      </w:r>
      <w:r w:rsidR="002A1902" w:rsidRPr="001900DA">
        <w:rPr>
          <w:lang w:val="en-US"/>
        </w:rPr>
        <w:t> </w:t>
      </w:r>
      <w:hyperlink r:id="rId15" w:history="1">
        <w:r w:rsidRPr="001900DA">
          <w:rPr>
            <w:rStyle w:val="Lienhypertexte"/>
            <w:sz w:val="22"/>
          </w:rPr>
          <w:t>15/6</w:t>
        </w:r>
      </w:hyperlink>
      <w:r w:rsidR="00A42660" w:rsidRPr="001900DA">
        <w:t xml:space="preserve"> от 19 декабря 2022 года</w:t>
      </w:r>
      <w:r w:rsidRPr="001900DA">
        <w:t xml:space="preserve">, </w:t>
      </w:r>
      <w:r w:rsidR="00454A31" w:rsidRPr="001900DA">
        <w:t xml:space="preserve">в котором Конференция Сторон постановила продолжить разработку и тестирование форума открытого состава для добровольного странового обзора в рамках </w:t>
      </w:r>
      <w:r w:rsidR="00973868" w:rsidRPr="001900DA">
        <w:t xml:space="preserve">усовершенствованного </w:t>
      </w:r>
      <w:r w:rsidR="00454A31" w:rsidRPr="001900DA">
        <w:t>комплексного подхода к планированию, мониторингу, отчетности и обзору</w:t>
      </w:r>
      <w:r w:rsidRPr="001900DA">
        <w:t>;</w:t>
      </w:r>
    </w:p>
    <w:p w:rsidR="00FA1022" w:rsidRPr="001900DA" w:rsidRDefault="004F6C1E" w:rsidP="00603A6F">
      <w:pPr>
        <w:pStyle w:val="Para10"/>
        <w:suppressLineNumbers/>
        <w:tabs>
          <w:tab w:val="left" w:pos="1701"/>
        </w:tabs>
        <w:suppressAutoHyphens/>
        <w:ind w:left="567" w:firstLine="567"/>
        <w:rPr>
          <w:kern w:val="22"/>
        </w:rPr>
      </w:pPr>
      <w:r w:rsidRPr="001900DA">
        <w:t>2.</w:t>
      </w:r>
      <w:r w:rsidRPr="001900DA">
        <w:tab/>
      </w:r>
      <w:r w:rsidRPr="001900DA">
        <w:rPr>
          <w:i/>
        </w:rPr>
        <w:t>приветствует</w:t>
      </w:r>
      <w:r w:rsidRPr="001900DA">
        <w:t xml:space="preserve"> дальнейш</w:t>
      </w:r>
      <w:r w:rsidR="00454A31" w:rsidRPr="001900DA">
        <w:t>ую разработку</w:t>
      </w:r>
      <w:r w:rsidRPr="001900DA">
        <w:t xml:space="preserve"> онлайнового инструмента отчетности для представления национальных задач</w:t>
      </w:r>
      <w:r w:rsidR="00BF04B0" w:rsidRPr="001900DA">
        <w:rPr>
          <w:rStyle w:val="Appelnotedebasdep"/>
          <w:kern w:val="22"/>
        </w:rPr>
        <w:footnoteReference w:id="2"/>
      </w:r>
      <w:r w:rsidRPr="001900DA">
        <w:t xml:space="preserve"> и национальных докладов</w:t>
      </w:r>
      <w:r w:rsidR="00BF04B0" w:rsidRPr="001900DA">
        <w:rPr>
          <w:rStyle w:val="Appelnotedebasdep"/>
          <w:kern w:val="22"/>
        </w:rPr>
        <w:footnoteReference w:id="3"/>
      </w:r>
      <w:r w:rsidRPr="001900DA">
        <w:t xml:space="preserve">, а также </w:t>
      </w:r>
      <w:r w:rsidR="00395291" w:rsidRPr="001900DA">
        <w:t xml:space="preserve">функцию </w:t>
      </w:r>
      <w:r w:rsidRPr="001900DA">
        <w:t xml:space="preserve">механизма посредничества для загрузки пересмотренных или обновленных национальных стратегий и планов действий </w:t>
      </w:r>
      <w:r w:rsidR="00454A31" w:rsidRPr="001900DA">
        <w:t>по сохранению</w:t>
      </w:r>
      <w:r w:rsidRPr="001900DA">
        <w:t xml:space="preserve"> биоразнообразия;</w:t>
      </w:r>
    </w:p>
    <w:p w:rsidR="006D49FD" w:rsidRPr="001900DA" w:rsidRDefault="00424737" w:rsidP="00603A6F">
      <w:pPr>
        <w:pStyle w:val="Para10"/>
        <w:suppressLineNumbers/>
        <w:tabs>
          <w:tab w:val="left" w:pos="1701"/>
        </w:tabs>
        <w:suppressAutoHyphens/>
        <w:ind w:left="567" w:firstLine="567"/>
        <w:rPr>
          <w:kern w:val="22"/>
        </w:rPr>
      </w:pPr>
      <w:r w:rsidRPr="001900DA">
        <w:t>3.</w:t>
      </w:r>
      <w:r w:rsidRPr="001900DA">
        <w:tab/>
      </w:r>
      <w:r w:rsidRPr="001900DA">
        <w:rPr>
          <w:i/>
        </w:rPr>
        <w:t xml:space="preserve">поручает </w:t>
      </w:r>
      <w:r w:rsidRPr="001900DA">
        <w:t>Исполнительному секретарю:</w:t>
      </w:r>
    </w:p>
    <w:p w:rsidR="004F6C1E" w:rsidRPr="001900DA" w:rsidRDefault="00924800" w:rsidP="00603A6F">
      <w:pPr>
        <w:pStyle w:val="Para10"/>
        <w:suppressLineNumbers/>
        <w:tabs>
          <w:tab w:val="left" w:pos="-1440"/>
          <w:tab w:val="left" w:pos="1701"/>
        </w:tabs>
        <w:suppressAutoHyphens/>
        <w:ind w:left="567" w:firstLine="567"/>
        <w:rPr>
          <w:kern w:val="22"/>
        </w:rPr>
      </w:pPr>
      <w:r w:rsidRPr="001900DA">
        <w:t>(a)</w:t>
      </w:r>
      <w:r w:rsidRPr="001900DA">
        <w:tab/>
        <w:t>продолжить разработку и тестирование онлайнового инструмента отчетности;</w:t>
      </w:r>
    </w:p>
    <w:p w:rsidR="002A5EA8" w:rsidRPr="001900DA" w:rsidRDefault="00924800" w:rsidP="00A364DF">
      <w:pPr>
        <w:pStyle w:val="Para10"/>
        <w:suppressLineNumbers/>
        <w:tabs>
          <w:tab w:val="left" w:pos="1701"/>
        </w:tabs>
        <w:suppressAutoHyphens/>
        <w:ind w:left="567" w:firstLine="567"/>
      </w:pPr>
      <w:r w:rsidRPr="001900DA">
        <w:t>(b)</w:t>
      </w:r>
      <w:r w:rsidRPr="001900DA">
        <w:tab/>
        <w:t xml:space="preserve">продолжать поддерживать региональные или субрегиональные диалоги по национальным стратегиям и планам действий </w:t>
      </w:r>
      <w:r w:rsidR="00454A31" w:rsidRPr="001900DA">
        <w:t>по сохранению</w:t>
      </w:r>
      <w:r w:rsidRPr="001900DA">
        <w:t xml:space="preserve"> биоразнообразия</w:t>
      </w:r>
      <w:r w:rsidRPr="001900DA">
        <w:rPr>
          <w:i/>
        </w:rPr>
        <w:t xml:space="preserve"> </w:t>
      </w:r>
      <w:r w:rsidRPr="001900DA">
        <w:t xml:space="preserve">в сотрудничестве с соответствующими организациями и принимающими странами, </w:t>
      </w:r>
      <w:r w:rsidR="00454A31" w:rsidRPr="001900DA">
        <w:t>по мере необходимости</w:t>
      </w:r>
      <w:r w:rsidRPr="001900DA">
        <w:t xml:space="preserve">, на инклюзивной и прозрачной основе; </w:t>
      </w:r>
    </w:p>
    <w:p w:rsidR="00AE268E" w:rsidRPr="001900DA" w:rsidRDefault="001B3D87" w:rsidP="008F0653">
      <w:pPr>
        <w:pStyle w:val="Para10"/>
        <w:suppressLineNumbers/>
        <w:tabs>
          <w:tab w:val="left" w:pos="1701"/>
        </w:tabs>
        <w:suppressAutoHyphens/>
        <w:ind w:left="567" w:firstLine="567"/>
      </w:pPr>
      <w:r w:rsidRPr="001900DA">
        <w:t>(c)</w:t>
      </w:r>
      <w:r w:rsidRPr="001900DA">
        <w:tab/>
        <w:t xml:space="preserve">обобщить мнения Сторон о </w:t>
      </w:r>
      <w:r w:rsidR="00973868" w:rsidRPr="001900DA">
        <w:t>процедурах глобального обзора коллективного прогресса в осуществлении Куньминско-Монреальской глобальной рамочной программы в области биоразнообразия</w:t>
      </w:r>
      <w:r w:rsidR="004C0B7A" w:rsidRPr="001900DA">
        <w:rPr>
          <w:rStyle w:val="Appelnotedebasdep"/>
        </w:rPr>
        <w:footnoteReference w:id="4"/>
      </w:r>
      <w:r w:rsidR="00973868" w:rsidRPr="001900DA">
        <w:t>, разместить эти мнения в открытом доступе и провести пересмотр процедур;</w:t>
      </w:r>
    </w:p>
    <w:p w:rsidR="002A5EA8" w:rsidRPr="001900DA" w:rsidRDefault="002A5EA8" w:rsidP="008F0653">
      <w:pPr>
        <w:pStyle w:val="Para10"/>
        <w:suppressLineNumbers/>
        <w:tabs>
          <w:tab w:val="left" w:pos="1701"/>
        </w:tabs>
        <w:suppressAutoHyphens/>
        <w:ind w:left="567" w:firstLine="567"/>
      </w:pPr>
      <w:r w:rsidRPr="001900DA">
        <w:lastRenderedPageBreak/>
        <w:t>(d)</w:t>
      </w:r>
      <w:r w:rsidRPr="001900DA">
        <w:tab/>
        <w:t>представить при наличии ресурсов в период до 16-го совещания Конференции Сторон</w:t>
      </w:r>
      <w:r w:rsidR="00973868" w:rsidRPr="001900DA">
        <w:rPr>
          <w:lang w:val="fr-FR"/>
        </w:rPr>
        <w:t xml:space="preserve"> </w:t>
      </w:r>
      <w:r w:rsidR="00973868" w:rsidRPr="001900DA">
        <w:t>руководство</w:t>
      </w:r>
      <w:r w:rsidRPr="001900DA">
        <w:t xml:space="preserve">, содержащее дополнительные инструкции и пояснения относительно использования </w:t>
      </w:r>
      <w:r w:rsidR="0056164B" w:rsidRPr="001900DA">
        <w:t>шаблона</w:t>
      </w:r>
      <w:r w:rsidRPr="001900DA">
        <w:t xml:space="preserve"> для представления национальной отчетности, а также ссылки на потенциальные источники информации для подготовки седьмых и восьмых национальных докладов; </w:t>
      </w:r>
    </w:p>
    <w:p w:rsidR="004F6C1E" w:rsidRPr="001900DA" w:rsidRDefault="004F6C1E" w:rsidP="004F6C1E">
      <w:pPr>
        <w:pStyle w:val="Para10"/>
        <w:suppressLineNumbers/>
        <w:tabs>
          <w:tab w:val="left" w:pos="1701"/>
        </w:tabs>
        <w:suppressAutoHyphens/>
        <w:ind w:left="567" w:firstLine="567"/>
        <w:rPr>
          <w:kern w:val="22"/>
        </w:rPr>
      </w:pPr>
      <w:r w:rsidRPr="001900DA">
        <w:t>(</w:t>
      </w:r>
      <w:proofErr w:type="spellStart"/>
      <w:r w:rsidRPr="001900DA">
        <w:t>e</w:t>
      </w:r>
      <w:proofErr w:type="spellEnd"/>
      <w:r w:rsidRPr="001900DA">
        <w:t>)</w:t>
      </w:r>
      <w:r w:rsidRPr="001900DA">
        <w:tab/>
        <w:t xml:space="preserve">подготовить </w:t>
      </w:r>
      <w:r w:rsidR="00973868" w:rsidRPr="001900DA">
        <w:t xml:space="preserve">сводную информацию об извлеченных уроках </w:t>
      </w:r>
      <w:r w:rsidRPr="001900DA">
        <w:t>и вывод</w:t>
      </w:r>
      <w:r w:rsidR="00973868" w:rsidRPr="001900DA">
        <w:t>ах</w:t>
      </w:r>
      <w:r w:rsidRPr="001900DA">
        <w:t xml:space="preserve">, сделанных в ходе региональных диалогов </w:t>
      </w:r>
      <w:r w:rsidR="00973868" w:rsidRPr="001900DA">
        <w:t>до пятого совещания Вспомогательного органа по осуществлению</w:t>
      </w:r>
      <w:r w:rsidRPr="001900DA">
        <w:t>;</w:t>
      </w:r>
    </w:p>
    <w:p w:rsidR="006D49FD" w:rsidRPr="001900DA" w:rsidRDefault="00D7741A" w:rsidP="00603A6F">
      <w:pPr>
        <w:pStyle w:val="Para10"/>
        <w:suppressLineNumbers/>
        <w:tabs>
          <w:tab w:val="left" w:pos="1701"/>
        </w:tabs>
        <w:suppressAutoHyphens/>
        <w:ind w:left="567" w:firstLine="567"/>
        <w:rPr>
          <w:kern w:val="22"/>
        </w:rPr>
      </w:pPr>
      <w:r w:rsidRPr="001900DA">
        <w:t>4.</w:t>
      </w:r>
      <w:r w:rsidRPr="001900DA">
        <w:tab/>
      </w:r>
      <w:r w:rsidRPr="001900DA">
        <w:rPr>
          <w:i/>
          <w:iCs/>
        </w:rPr>
        <w:t>рекомендует</w:t>
      </w:r>
      <w:r w:rsidRPr="001900DA">
        <w:t xml:space="preserve"> Конференции Сторон на ее 16-м совещании принять </w:t>
      </w:r>
      <w:r w:rsidR="00DA4B37" w:rsidRPr="001900DA">
        <w:t xml:space="preserve">следующее </w:t>
      </w:r>
      <w:r w:rsidRPr="001900DA">
        <w:t>решение:</w:t>
      </w:r>
    </w:p>
    <w:p w:rsidR="006D49FD" w:rsidRPr="001900DA" w:rsidRDefault="006D49FD" w:rsidP="00603A6F">
      <w:pPr>
        <w:pStyle w:val="Para10"/>
        <w:suppressLineNumbers/>
        <w:suppressAutoHyphens/>
        <w:kinsoku w:val="0"/>
        <w:overflowPunct w:val="0"/>
        <w:autoSpaceDE w:val="0"/>
        <w:autoSpaceDN w:val="0"/>
        <w:adjustRightInd w:val="0"/>
        <w:snapToGrid w:val="0"/>
        <w:ind w:left="1134" w:firstLine="567"/>
        <w:rPr>
          <w:i/>
          <w:kern w:val="22"/>
          <w:szCs w:val="24"/>
        </w:rPr>
      </w:pPr>
      <w:r w:rsidRPr="001900DA">
        <w:rPr>
          <w:i/>
        </w:rPr>
        <w:t>Конференция Сторон,</w:t>
      </w:r>
    </w:p>
    <w:p w:rsidR="006D49FD" w:rsidRPr="001900DA" w:rsidRDefault="006D49FD" w:rsidP="00603A6F">
      <w:pPr>
        <w:pStyle w:val="Para10"/>
        <w:suppressLineNumbers/>
        <w:suppressAutoHyphens/>
        <w:kinsoku w:val="0"/>
        <w:overflowPunct w:val="0"/>
        <w:autoSpaceDE w:val="0"/>
        <w:autoSpaceDN w:val="0"/>
        <w:adjustRightInd w:val="0"/>
        <w:snapToGrid w:val="0"/>
        <w:ind w:left="1134" w:firstLine="567"/>
        <w:rPr>
          <w:kern w:val="22"/>
          <w:szCs w:val="24"/>
        </w:rPr>
      </w:pPr>
      <w:r w:rsidRPr="001900DA">
        <w:rPr>
          <w:i/>
        </w:rPr>
        <w:t>ссылаясь</w:t>
      </w:r>
      <w:r w:rsidRPr="001900DA">
        <w:t xml:space="preserve"> на статьи 6, 23 и 26 Конвенции</w:t>
      </w:r>
      <w:r w:rsidR="00973868" w:rsidRPr="001900DA">
        <w:t xml:space="preserve"> о биологическом разнообразии</w:t>
      </w:r>
      <w:r w:rsidR="004C0B7A" w:rsidRPr="001900DA">
        <w:rPr>
          <w:rStyle w:val="Appelnotedebasdep"/>
          <w:kern w:val="22"/>
          <w:szCs w:val="24"/>
        </w:rPr>
        <w:footnoteReference w:id="5"/>
      </w:r>
      <w:r w:rsidR="00973868" w:rsidRPr="001900DA">
        <w:t>,</w:t>
      </w:r>
    </w:p>
    <w:p w:rsidR="004F6C1E" w:rsidRPr="001900DA" w:rsidRDefault="00AB6A7E" w:rsidP="00A364DF">
      <w:pPr>
        <w:pStyle w:val="Para10"/>
        <w:suppressLineNumbers/>
        <w:suppressAutoHyphens/>
        <w:kinsoku w:val="0"/>
        <w:overflowPunct w:val="0"/>
        <w:autoSpaceDE w:val="0"/>
        <w:autoSpaceDN w:val="0"/>
        <w:adjustRightInd w:val="0"/>
        <w:snapToGrid w:val="0"/>
        <w:ind w:left="1134" w:firstLine="567"/>
        <w:rPr>
          <w:kern w:val="22"/>
        </w:rPr>
      </w:pPr>
      <w:proofErr w:type="gramStart"/>
      <w:r w:rsidRPr="001900DA">
        <w:rPr>
          <w:i/>
        </w:rPr>
        <w:t>ссылаясь также</w:t>
      </w:r>
      <w:r w:rsidRPr="001900DA">
        <w:t xml:space="preserve"> на свои решения </w:t>
      </w:r>
      <w:hyperlink r:id="rId16" w:history="1">
        <w:r w:rsidRPr="001900DA">
          <w:rPr>
            <w:rStyle w:val="Lienhypertexte"/>
            <w:sz w:val="22"/>
          </w:rPr>
          <w:t>VI/25</w:t>
        </w:r>
      </w:hyperlink>
      <w:r w:rsidRPr="001900DA">
        <w:t xml:space="preserve"> от 19 апреля 2002 года, </w:t>
      </w:r>
      <w:hyperlink r:id="rId17" w:history="1">
        <w:r w:rsidRPr="001900DA">
          <w:rPr>
            <w:rStyle w:val="Lienhypertexte"/>
            <w:sz w:val="22"/>
          </w:rPr>
          <w:t>VIII/7</w:t>
        </w:r>
      </w:hyperlink>
      <w:r w:rsidRPr="001900DA">
        <w:t xml:space="preserve"> от 31 марта 2006 года, </w:t>
      </w:r>
      <w:hyperlink r:id="rId18" w:history="1">
        <w:r w:rsidRPr="001900DA">
          <w:rPr>
            <w:rStyle w:val="Lienhypertexte"/>
            <w:sz w:val="22"/>
          </w:rPr>
          <w:t>X/4</w:t>
        </w:r>
      </w:hyperlink>
      <w:r w:rsidRPr="001900DA">
        <w:t xml:space="preserve"> от 29 октября 2010 года, </w:t>
      </w:r>
      <w:hyperlink r:id="rId19" w:history="1">
        <w:r w:rsidRPr="001900DA">
          <w:rPr>
            <w:rStyle w:val="Lienhypertexte"/>
            <w:sz w:val="22"/>
          </w:rPr>
          <w:t>XII/2</w:t>
        </w:r>
      </w:hyperlink>
      <w:r w:rsidRPr="001900DA">
        <w:t xml:space="preserve"> от 17 октября 2014 года и </w:t>
      </w:r>
      <w:hyperlink r:id="rId20" w:history="1">
        <w:r w:rsidRPr="001900DA">
          <w:rPr>
            <w:rStyle w:val="Lienhypertexte"/>
            <w:sz w:val="22"/>
          </w:rPr>
          <w:t>15/3</w:t>
        </w:r>
      </w:hyperlink>
      <w:r w:rsidRPr="001900DA">
        <w:rPr>
          <w:rStyle w:val="Lienhypertexte"/>
          <w:sz w:val="22"/>
        </w:rPr>
        <w:t>,</w:t>
      </w:r>
      <w:r w:rsidRPr="001900DA">
        <w:t xml:space="preserve"> 15/5, 15/6 и 15/11 от 10 декабря 2022 года, касающиеся выводов пяти изданий «Глобальной перспективы в области биоразнообразия» и двух изданий</w:t>
      </w:r>
      <w:proofErr w:type="gramEnd"/>
      <w:r w:rsidRPr="001900DA">
        <w:t xml:space="preserve"> «Местной перспективы в области биоразнообразия»</w:t>
      </w:r>
      <w:r w:rsidR="002A1902" w:rsidRPr="001900DA">
        <w:t>,</w:t>
      </w:r>
    </w:p>
    <w:p w:rsidR="00AB6A7E" w:rsidRPr="001900DA" w:rsidRDefault="002E7FF0" w:rsidP="00B97BBA">
      <w:pPr>
        <w:pStyle w:val="Para10"/>
        <w:suppressLineNumbers/>
        <w:suppressAutoHyphens/>
        <w:kinsoku w:val="0"/>
        <w:overflowPunct w:val="0"/>
        <w:autoSpaceDE w:val="0"/>
        <w:autoSpaceDN w:val="0"/>
        <w:adjustRightInd w:val="0"/>
        <w:snapToGrid w:val="0"/>
        <w:ind w:left="1134" w:firstLine="567"/>
        <w:rPr>
          <w:iCs/>
        </w:rPr>
      </w:pPr>
      <w:r w:rsidRPr="001900DA">
        <w:rPr>
          <w:i/>
        </w:rPr>
        <w:t xml:space="preserve">ссылаясь </w:t>
      </w:r>
      <w:r w:rsidR="00D94BEF" w:rsidRPr="001900DA">
        <w:rPr>
          <w:i/>
        </w:rPr>
        <w:t>далее</w:t>
      </w:r>
      <w:r w:rsidRPr="001900DA">
        <w:t xml:space="preserve"> на </w:t>
      </w:r>
      <w:r w:rsidR="00D94BEF" w:rsidRPr="001900DA">
        <w:t xml:space="preserve">то, что в соответствии с </w:t>
      </w:r>
      <w:r w:rsidRPr="001900DA">
        <w:t>решени</w:t>
      </w:r>
      <w:r w:rsidR="00F76E59" w:rsidRPr="001900DA">
        <w:t>ем</w:t>
      </w:r>
      <w:r w:rsidRPr="001900DA">
        <w:t xml:space="preserve"> 15/6 усовершенствованный комплексный подход к планированию, мониторингу, отчетности и обзору будет проводиться на основе взаимопомощи, невмешательства и без карательных мер, с соблюдением национального суверенитета и избегая чрезмерной нагрузки на Стороны, в частности развивающиеся страны</w:t>
      </w:r>
      <w:r w:rsidR="002A1902" w:rsidRPr="001900DA">
        <w:t>,</w:t>
      </w:r>
    </w:p>
    <w:p w:rsidR="00D64E75" w:rsidRPr="001900DA" w:rsidRDefault="00D64E75" w:rsidP="004C0B7A">
      <w:pPr>
        <w:pStyle w:val="Para10"/>
        <w:suppressLineNumbers/>
        <w:suppressAutoHyphens/>
        <w:kinsoku w:val="0"/>
        <w:overflowPunct w:val="0"/>
        <w:autoSpaceDE w:val="0"/>
        <w:autoSpaceDN w:val="0"/>
        <w:adjustRightInd w:val="0"/>
        <w:snapToGrid w:val="0"/>
        <w:ind w:left="1134" w:firstLine="567"/>
        <w:rPr>
          <w:kern w:val="22"/>
        </w:rPr>
      </w:pPr>
      <w:r w:rsidRPr="001900DA">
        <w:rPr>
          <w:i/>
        </w:rPr>
        <w:t>ссылаясь</w:t>
      </w:r>
      <w:r w:rsidRPr="001900DA">
        <w:t xml:space="preserve"> на то, что</w:t>
      </w:r>
      <w:r w:rsidR="00D94BEF" w:rsidRPr="001900DA">
        <w:t xml:space="preserve"> в соответствии с пунктом 2</w:t>
      </w:r>
      <w:r w:rsidRPr="001900DA">
        <w:t xml:space="preserve"> решения 15/6 Конференци</w:t>
      </w:r>
      <w:r w:rsidR="00D94BEF" w:rsidRPr="001900DA">
        <w:t>я</w:t>
      </w:r>
      <w:r w:rsidRPr="001900DA">
        <w:t xml:space="preserve"> Сторон </w:t>
      </w:r>
      <w:r w:rsidR="00D94BEF" w:rsidRPr="001900DA">
        <w:t xml:space="preserve">на своих будущих совещаниях </w:t>
      </w:r>
      <w:r w:rsidRPr="001900DA">
        <w:t>рассмотр</w:t>
      </w:r>
      <w:r w:rsidR="00D94BEF" w:rsidRPr="001900DA">
        <w:t>ит</w:t>
      </w:r>
      <w:r w:rsidRPr="001900DA">
        <w:t xml:space="preserve"> и </w:t>
      </w:r>
      <w:r w:rsidR="00D94BEF" w:rsidRPr="001900DA">
        <w:t xml:space="preserve">при необходимости </w:t>
      </w:r>
      <w:r w:rsidRPr="001900DA">
        <w:t>представ</w:t>
      </w:r>
      <w:r w:rsidR="00D94BEF" w:rsidRPr="001900DA">
        <w:t>ит</w:t>
      </w:r>
      <w:r w:rsidRPr="001900DA">
        <w:t xml:space="preserve"> любые рекомендации</w:t>
      </w:r>
      <w:r w:rsidR="00D94BEF" w:rsidRPr="001900DA">
        <w:t xml:space="preserve"> для реализации </w:t>
      </w:r>
      <w:r w:rsidRPr="001900DA">
        <w:t>целей и задач Куньминско-Монреальской глобальной рамочной программы в области биоразнообразия</w:t>
      </w:r>
      <w:r w:rsidR="004C0B7A" w:rsidRPr="001900DA">
        <w:rPr>
          <w:rStyle w:val="Appelnotedebasdep"/>
          <w:lang w:eastAsia="en-CA"/>
        </w:rPr>
        <w:footnoteReference w:id="6"/>
      </w:r>
      <w:r w:rsidR="002A1902" w:rsidRPr="001900DA">
        <w:t>,</w:t>
      </w:r>
    </w:p>
    <w:p w:rsidR="006D49FD" w:rsidRPr="001900DA" w:rsidRDefault="00ED1965" w:rsidP="004C0B7A">
      <w:pPr>
        <w:pStyle w:val="Para10"/>
        <w:suppressLineNumbers/>
        <w:suppressAutoHyphens/>
        <w:kinsoku w:val="0"/>
        <w:overflowPunct w:val="0"/>
        <w:autoSpaceDE w:val="0"/>
        <w:autoSpaceDN w:val="0"/>
        <w:adjustRightInd w:val="0"/>
        <w:snapToGrid w:val="0"/>
        <w:ind w:left="1134" w:firstLine="567"/>
        <w:rPr>
          <w:iCs/>
          <w:kern w:val="22"/>
          <w:szCs w:val="24"/>
        </w:rPr>
      </w:pPr>
      <w:r w:rsidRPr="001900DA">
        <w:rPr>
          <w:i/>
        </w:rPr>
        <w:t>[отмечая][подчеркивая]</w:t>
      </w:r>
      <w:r w:rsidRPr="001900DA">
        <w:t>, что применение Сторонами усовершенствованного комплексного подхода к планированию, мониторингу, отчетности и обзору будет способствовать эффективному осуществлению Конвенции, протоколов к ней и Рамочной программы,</w:t>
      </w:r>
    </w:p>
    <w:p w:rsidR="00F7289A" w:rsidRPr="001900DA" w:rsidRDefault="00A95066" w:rsidP="00603A6F">
      <w:pPr>
        <w:pStyle w:val="Para10"/>
        <w:suppressLineNumbers/>
        <w:suppressAutoHyphens/>
        <w:kinsoku w:val="0"/>
        <w:overflowPunct w:val="0"/>
        <w:autoSpaceDE w:val="0"/>
        <w:autoSpaceDN w:val="0"/>
        <w:adjustRightInd w:val="0"/>
        <w:snapToGrid w:val="0"/>
        <w:ind w:left="1134" w:firstLine="567"/>
      </w:pPr>
      <w:r w:rsidRPr="001900DA">
        <w:rPr>
          <w:i/>
        </w:rPr>
        <w:t xml:space="preserve">с удовлетворением отмечая </w:t>
      </w:r>
      <w:r w:rsidRPr="001900DA">
        <w:t>проделанную Исполнительным секретарем работу по расширению функциональных возможностей онлайнового инструмента отчетности для представления национальных задач, согласованных с Рамочной программой, и национальных докладо</w:t>
      </w:r>
      <w:proofErr w:type="gramStart"/>
      <w:r w:rsidRPr="001900DA">
        <w:t>в[</w:t>
      </w:r>
      <w:proofErr w:type="gramEnd"/>
      <w:r w:rsidRPr="001900DA">
        <w:t>, а также работу в отношении инструмента отслеживания решений],</w:t>
      </w:r>
    </w:p>
    <w:p w:rsidR="00E962DC" w:rsidRPr="001900DA" w:rsidRDefault="00E962DC" w:rsidP="00603A6F">
      <w:pPr>
        <w:pStyle w:val="Para10"/>
        <w:suppressLineNumbers/>
        <w:tabs>
          <w:tab w:val="left" w:pos="720"/>
        </w:tabs>
        <w:suppressAutoHyphens/>
        <w:kinsoku w:val="0"/>
        <w:overflowPunct w:val="0"/>
        <w:autoSpaceDE w:val="0"/>
        <w:autoSpaceDN w:val="0"/>
        <w:adjustRightInd w:val="0"/>
        <w:ind w:left="1134" w:firstLine="567"/>
      </w:pPr>
      <w:r w:rsidRPr="001900DA">
        <w:rPr>
          <w:i/>
        </w:rPr>
        <w:t xml:space="preserve">подчеркивая </w:t>
      </w:r>
      <w:r w:rsidRPr="001900DA">
        <w:t xml:space="preserve">исключительную важность научных, технических и технологических материалов, включая традиционные знания, для </w:t>
      </w:r>
      <w:r w:rsidR="00362E30" w:rsidRPr="001900DA">
        <w:t xml:space="preserve">всех </w:t>
      </w:r>
      <w:r w:rsidRPr="001900DA">
        <w:t>элементов глобального обзора</w:t>
      </w:r>
      <w:r w:rsidR="00362E30" w:rsidRPr="001900DA">
        <w:t xml:space="preserve"> коллективного </w:t>
      </w:r>
      <w:r w:rsidRPr="001900DA">
        <w:t xml:space="preserve"> прогресса в осуществлении </w:t>
      </w:r>
      <w:bookmarkStart w:id="2" w:name="_Hlk142822277"/>
      <w:r w:rsidRPr="001900DA">
        <w:t>Рамочной программы</w:t>
      </w:r>
      <w:bookmarkEnd w:id="2"/>
      <w:r w:rsidRPr="001900DA">
        <w:t>,</w:t>
      </w:r>
    </w:p>
    <w:p w:rsidR="00E962DC" w:rsidRPr="001900DA" w:rsidRDefault="00E962DC" w:rsidP="00603A6F">
      <w:pPr>
        <w:pStyle w:val="Para10"/>
        <w:suppressLineNumbers/>
        <w:tabs>
          <w:tab w:val="left" w:pos="720"/>
        </w:tabs>
        <w:suppressAutoHyphens/>
        <w:kinsoku w:val="0"/>
        <w:overflowPunct w:val="0"/>
        <w:autoSpaceDE w:val="0"/>
        <w:autoSpaceDN w:val="0"/>
        <w:adjustRightInd w:val="0"/>
        <w:ind w:left="1134" w:firstLine="567"/>
      </w:pPr>
      <w:proofErr w:type="gramStart"/>
      <w:r w:rsidRPr="001900DA">
        <w:rPr>
          <w:i/>
        </w:rPr>
        <w:t xml:space="preserve">признавая </w:t>
      </w:r>
      <w:r w:rsidRPr="001900DA">
        <w:t xml:space="preserve">вклад Межправительственной научно-политической платформы по биоразнообразию и экосистемным услугам и Межправительственной группы экспертов по изменению климата, а также роль Вспомогательного органа по научным, техническим и технологическим консультациям в </w:t>
      </w:r>
      <w:r w:rsidR="00362E30" w:rsidRPr="001900DA">
        <w:t xml:space="preserve">рассмотрении </w:t>
      </w:r>
      <w:r w:rsidRPr="001900DA">
        <w:t>их выводов [и отмечая роль</w:t>
      </w:r>
      <w:r w:rsidR="000713DC" w:rsidRPr="001900DA">
        <w:t xml:space="preserve"> </w:t>
      </w:r>
      <w:r w:rsidRPr="001900DA">
        <w:t>Глобальн</w:t>
      </w:r>
      <w:r w:rsidR="00CB4D1D" w:rsidRPr="001900DA">
        <w:t>ой</w:t>
      </w:r>
      <w:r w:rsidRPr="001900DA">
        <w:t xml:space="preserve"> экологическ</w:t>
      </w:r>
      <w:r w:rsidR="00CB4D1D" w:rsidRPr="001900DA">
        <w:t>ой</w:t>
      </w:r>
      <w:r w:rsidRPr="001900DA">
        <w:t xml:space="preserve"> перспектив</w:t>
      </w:r>
      <w:r w:rsidR="00CB4D1D" w:rsidRPr="001900DA">
        <w:t>ы</w:t>
      </w:r>
      <w:r w:rsidR="000713DC" w:rsidRPr="001900DA">
        <w:t xml:space="preserve"> </w:t>
      </w:r>
      <w:r w:rsidRPr="001900DA">
        <w:t xml:space="preserve">и других крупных международных научных оценок в расширении знаний и информации о биоразнообразии на глобальном уровне], </w:t>
      </w:r>
      <w:proofErr w:type="gramEnd"/>
    </w:p>
    <w:p w:rsidR="00E962DC" w:rsidRPr="001900DA" w:rsidRDefault="00E962DC" w:rsidP="00E962DC">
      <w:pPr>
        <w:suppressLineNumbers/>
        <w:suppressAutoHyphens/>
        <w:adjustRightInd w:val="0"/>
        <w:snapToGrid w:val="0"/>
        <w:spacing w:before="120" w:after="120"/>
        <w:ind w:left="1134" w:firstLine="567"/>
        <w:rPr>
          <w:rFonts w:asciiTheme="majorBidi" w:hAnsiTheme="majorBidi"/>
          <w:color w:val="000000" w:themeColor="text1"/>
        </w:rPr>
      </w:pPr>
      <w:r w:rsidRPr="001900DA">
        <w:rPr>
          <w:rFonts w:asciiTheme="majorBidi" w:hAnsiTheme="majorBidi"/>
          <w:i/>
          <w:color w:val="000000" w:themeColor="text1"/>
        </w:rPr>
        <w:lastRenderedPageBreak/>
        <w:t xml:space="preserve">признавая также </w:t>
      </w:r>
      <w:r w:rsidRPr="001900DA">
        <w:rPr>
          <w:rFonts w:asciiTheme="majorBidi" w:hAnsiTheme="majorBidi"/>
          <w:color w:val="000000" w:themeColor="text1"/>
        </w:rPr>
        <w:t>роль Вспомогательного органа по научным, техническим и технологическим консультациям в предоставлении консультаций по соответствующим научным, техническим и технологическим вопросам, включая традиционные знания, для глобального обзора,</w:t>
      </w:r>
    </w:p>
    <w:p w:rsidR="00E962DC" w:rsidRPr="001900DA" w:rsidRDefault="00E962DC" w:rsidP="00E962DC">
      <w:pPr>
        <w:suppressLineNumbers/>
        <w:suppressAutoHyphens/>
        <w:adjustRightInd w:val="0"/>
        <w:snapToGrid w:val="0"/>
        <w:spacing w:before="120" w:after="120"/>
        <w:ind w:left="1134" w:firstLine="567"/>
      </w:pPr>
      <w:proofErr w:type="gramStart"/>
      <w:r w:rsidRPr="001900DA">
        <w:rPr>
          <w:rFonts w:asciiTheme="majorBidi" w:hAnsiTheme="majorBidi"/>
          <w:i/>
          <w:color w:val="000000" w:themeColor="text1"/>
        </w:rPr>
        <w:t>приветствуя</w:t>
      </w:r>
      <w:r w:rsidRPr="001900DA">
        <w:rPr>
          <w:rFonts w:asciiTheme="majorBidi" w:hAnsiTheme="majorBidi"/>
          <w:color w:val="000000" w:themeColor="text1"/>
        </w:rPr>
        <w:t xml:space="preserve"> решение Пленума Межправительственной научно-политической платформы по биоразнообразию и экосистемным услугам, принятое на его 10-й сессии, о проведении оперативной методологической оценки мониторинга биоразнообразия и вклада природы в жизнь человека к 2026 году, оперативной методологической оценки комплексного территориального планирования с учетом биоразнообразия и экологических взаимосвязей к 2027 году, а также процесса аналитического исследования для второй глобальной оценки биоразнообразия и экосистемных услуг</w:t>
      </w:r>
      <w:proofErr w:type="gramEnd"/>
      <w:r w:rsidRPr="001900DA">
        <w:rPr>
          <w:rFonts w:asciiTheme="majorBidi" w:hAnsiTheme="majorBidi"/>
          <w:color w:val="000000" w:themeColor="text1"/>
        </w:rPr>
        <w:t xml:space="preserve"> к 2024 году с целью проведения второй глобальной оценки в 2028 году в рамках </w:t>
      </w:r>
      <w:r w:rsidR="00DA4B37" w:rsidRPr="001900DA">
        <w:rPr>
          <w:rFonts w:asciiTheme="majorBidi" w:hAnsiTheme="majorBidi"/>
          <w:color w:val="000000" w:themeColor="text1"/>
        </w:rPr>
        <w:t xml:space="preserve">ее </w:t>
      </w:r>
      <w:r w:rsidRPr="001900DA">
        <w:rPr>
          <w:rFonts w:asciiTheme="majorBidi" w:hAnsiTheme="majorBidi"/>
          <w:color w:val="000000" w:themeColor="text1"/>
        </w:rPr>
        <w:t>скользящей программы работы на период до 2030 года</w:t>
      </w:r>
      <w:r w:rsidRPr="001900DA">
        <w:rPr>
          <w:rFonts w:asciiTheme="majorBidi" w:eastAsiaTheme="majorEastAsia" w:hAnsiTheme="majorBidi"/>
          <w:color w:val="000000" w:themeColor="text1"/>
          <w:kern w:val="22"/>
          <w:vertAlign w:val="superscript"/>
        </w:rPr>
        <w:footnoteReference w:id="7"/>
      </w:r>
      <w:r w:rsidRPr="001900DA">
        <w:rPr>
          <w:rFonts w:asciiTheme="majorBidi" w:hAnsiTheme="majorBidi"/>
          <w:color w:val="000000" w:themeColor="text1"/>
        </w:rPr>
        <w:t xml:space="preserve">, </w:t>
      </w:r>
    </w:p>
    <w:p w:rsidR="00E962DC" w:rsidRPr="001900DA" w:rsidRDefault="00E962DC" w:rsidP="00E962DC">
      <w:pPr>
        <w:suppressLineNumbers/>
        <w:suppressAutoHyphens/>
        <w:adjustRightInd w:val="0"/>
        <w:snapToGrid w:val="0"/>
        <w:spacing w:before="120" w:after="120"/>
        <w:ind w:left="1134" w:firstLine="567"/>
        <w:rPr>
          <w:rFonts w:asciiTheme="majorBidi" w:hAnsiTheme="majorBidi" w:cstheme="majorBidi"/>
          <w:color w:val="000000" w:themeColor="text1"/>
        </w:rPr>
      </w:pPr>
      <w:r w:rsidRPr="001900DA">
        <w:rPr>
          <w:i/>
        </w:rPr>
        <w:t>подчеркивая</w:t>
      </w:r>
      <w:r w:rsidRPr="001900DA">
        <w:t xml:space="preserve"> важность </w:t>
      </w:r>
      <w:r w:rsidR="007663F1" w:rsidRPr="001900DA">
        <w:t xml:space="preserve">вышеупомянутой </w:t>
      </w:r>
      <w:r w:rsidRPr="001900DA">
        <w:t>сколь</w:t>
      </w:r>
      <w:r w:rsidR="007663F1" w:rsidRPr="001900DA">
        <w:t>зящей программы работы</w:t>
      </w:r>
      <w:r w:rsidRPr="001900DA">
        <w:t xml:space="preserve"> для глобального обзора и </w:t>
      </w:r>
      <w:r w:rsidR="00DA4B37" w:rsidRPr="001900DA">
        <w:t>в частности в</w:t>
      </w:r>
      <w:r w:rsidRPr="001900DA">
        <w:t xml:space="preserve">ажность второй глобальной оценки </w:t>
      </w:r>
      <w:r w:rsidR="007663F1" w:rsidRPr="001900DA">
        <w:t>биоразнообразия и экосистемных услуг для глобального обзора</w:t>
      </w:r>
      <w:r w:rsidRPr="001900DA">
        <w:t>, подлежащего рассмотрению Конференцией Сторон на ее 19-м совещании,</w:t>
      </w:r>
    </w:p>
    <w:p w:rsidR="00CF19EA" w:rsidRPr="001900DA" w:rsidRDefault="00CF19EA" w:rsidP="00CF19EA">
      <w:pPr>
        <w:pStyle w:val="Para10"/>
        <w:suppressLineNumbers/>
        <w:tabs>
          <w:tab w:val="left" w:pos="-1080"/>
          <w:tab w:val="left" w:pos="2268"/>
        </w:tabs>
        <w:suppressAutoHyphens/>
        <w:kinsoku w:val="0"/>
        <w:overflowPunct w:val="0"/>
        <w:autoSpaceDE w:val="0"/>
        <w:autoSpaceDN w:val="0"/>
        <w:adjustRightInd w:val="0"/>
        <w:snapToGrid w:val="0"/>
        <w:ind w:left="1134" w:firstLine="567"/>
        <w:rPr>
          <w:kern w:val="22"/>
          <w:szCs w:val="22"/>
        </w:rPr>
      </w:pPr>
      <w:r w:rsidRPr="001900DA">
        <w:rPr>
          <w:i/>
        </w:rPr>
        <w:t>напоминая</w:t>
      </w:r>
      <w:r w:rsidRPr="001900DA">
        <w:t>, что Сторонам предлагается представить свои седьмые национальные доклады до 28 февраля 2026 года, а свои восьмые национальные доклады до 30 июня 2029 года</w:t>
      </w:r>
      <w:r w:rsidR="002A1902" w:rsidRPr="001900DA">
        <w:t>,</w:t>
      </w:r>
    </w:p>
    <w:p w:rsidR="00C40B07" w:rsidRPr="001900DA" w:rsidRDefault="00924800" w:rsidP="00603A6F">
      <w:pPr>
        <w:pStyle w:val="Para10"/>
        <w:suppressLineNumbers/>
        <w:tabs>
          <w:tab w:val="left" w:pos="-1080"/>
          <w:tab w:val="left" w:pos="2268"/>
        </w:tabs>
        <w:suppressAutoHyphens/>
        <w:kinsoku w:val="0"/>
        <w:overflowPunct w:val="0"/>
        <w:autoSpaceDE w:val="0"/>
        <w:autoSpaceDN w:val="0"/>
        <w:adjustRightInd w:val="0"/>
        <w:snapToGrid w:val="0"/>
        <w:ind w:left="1134" w:firstLine="567"/>
        <w:rPr>
          <w:i/>
        </w:rPr>
      </w:pPr>
      <w:r w:rsidRPr="001900DA">
        <w:t>1.</w:t>
      </w:r>
      <w:r w:rsidRPr="001900DA">
        <w:tab/>
      </w:r>
      <w:r w:rsidRPr="001900DA">
        <w:rPr>
          <w:i/>
        </w:rPr>
        <w:t>одобряет</w:t>
      </w:r>
      <w:r w:rsidRPr="001900DA">
        <w:t xml:space="preserve"> изменения, внесенные в </w:t>
      </w:r>
      <w:r w:rsidR="00DA4B37" w:rsidRPr="001900DA">
        <w:t>шаблон</w:t>
      </w:r>
      <w:r w:rsidRPr="001900DA">
        <w:t xml:space="preserve"> для седьм</w:t>
      </w:r>
      <w:r w:rsidR="00DA4B37" w:rsidRPr="001900DA">
        <w:t>ых</w:t>
      </w:r>
      <w:r w:rsidRPr="001900DA">
        <w:t xml:space="preserve"> и восьм</w:t>
      </w:r>
      <w:r w:rsidR="00DA4B37" w:rsidRPr="001900DA">
        <w:t xml:space="preserve">ых </w:t>
      </w:r>
      <w:r w:rsidRPr="001900DA">
        <w:t>национальных докладов, содержащ</w:t>
      </w:r>
      <w:r w:rsidR="00DA4B37" w:rsidRPr="001900DA">
        <w:t>ий</w:t>
      </w:r>
      <w:r w:rsidRPr="001900DA">
        <w:t>ся в приложении I к настоящему решению;</w:t>
      </w:r>
      <w:r w:rsidRPr="001900DA">
        <w:rPr>
          <w:i/>
        </w:rPr>
        <w:t xml:space="preserve"> </w:t>
      </w:r>
    </w:p>
    <w:p w:rsidR="00237199" w:rsidRPr="001900DA" w:rsidRDefault="00E24DC7" w:rsidP="00B97BBA">
      <w:pPr>
        <w:pStyle w:val="Para10"/>
        <w:suppressLineNumbers/>
        <w:tabs>
          <w:tab w:val="left" w:pos="-1080"/>
          <w:tab w:val="left" w:pos="2268"/>
        </w:tabs>
        <w:suppressAutoHyphens/>
        <w:kinsoku w:val="0"/>
        <w:overflowPunct w:val="0"/>
        <w:autoSpaceDE w:val="0"/>
        <w:autoSpaceDN w:val="0"/>
        <w:adjustRightInd w:val="0"/>
        <w:snapToGrid w:val="0"/>
        <w:ind w:left="1134" w:firstLine="567"/>
        <w:rPr>
          <w:i/>
          <w:iCs/>
        </w:rPr>
      </w:pPr>
      <w:r w:rsidRPr="001900DA">
        <w:rPr>
          <w:iCs/>
          <w:kern w:val="22"/>
          <w:szCs w:val="24"/>
        </w:rPr>
        <w:t>[</w:t>
      </w:r>
      <w:r w:rsidR="00C40B07" w:rsidRPr="001900DA">
        <w:t>2.</w:t>
      </w:r>
      <w:r w:rsidR="00C40B07" w:rsidRPr="001900DA">
        <w:tab/>
      </w:r>
      <w:r w:rsidR="00C40B07" w:rsidRPr="001900DA">
        <w:rPr>
          <w:i/>
        </w:rPr>
        <w:t xml:space="preserve">вновь призывает </w:t>
      </w:r>
      <w:r w:rsidR="00C40B07" w:rsidRPr="001900DA">
        <w:t>Стороны использовать в национальных докладах основные и бинарные индикаторы, а также компонентные, дополнительные и национальные индикаторы;</w:t>
      </w:r>
      <w:r w:rsidR="00411851" w:rsidRPr="001900DA">
        <w:t>]</w:t>
      </w:r>
      <w:r w:rsidR="00C40B07" w:rsidRPr="001900DA">
        <w:t xml:space="preserve"> </w:t>
      </w:r>
    </w:p>
    <w:p w:rsidR="00E802E8" w:rsidRPr="001900DA" w:rsidRDefault="00D7741A" w:rsidP="00603A6F">
      <w:pPr>
        <w:pStyle w:val="Para10"/>
        <w:suppressLineNumbers/>
        <w:tabs>
          <w:tab w:val="left" w:pos="-1080"/>
          <w:tab w:val="left" w:pos="2268"/>
        </w:tabs>
        <w:suppressAutoHyphens/>
        <w:kinsoku w:val="0"/>
        <w:overflowPunct w:val="0"/>
        <w:autoSpaceDE w:val="0"/>
        <w:autoSpaceDN w:val="0"/>
        <w:adjustRightInd w:val="0"/>
        <w:snapToGrid w:val="0"/>
        <w:ind w:left="1134" w:firstLine="567"/>
        <w:rPr>
          <w:kern w:val="22"/>
          <w:szCs w:val="22"/>
        </w:rPr>
      </w:pPr>
      <w:r w:rsidRPr="001900DA">
        <w:t>3.</w:t>
      </w:r>
      <w:r w:rsidRPr="001900DA">
        <w:tab/>
      </w:r>
      <w:r w:rsidRPr="001900DA">
        <w:rPr>
          <w:i/>
        </w:rPr>
        <w:t>призывает</w:t>
      </w:r>
      <w:r w:rsidRPr="001900DA">
        <w:t xml:space="preserve"> Стороны сотрудничать в соответствующих случаях с другими процессами представления отчетности, </w:t>
      </w:r>
      <w:r w:rsidR="00705306" w:rsidRPr="001900DA">
        <w:t>например</w:t>
      </w:r>
      <w:r w:rsidR="00EE4105" w:rsidRPr="001900DA">
        <w:t>,</w:t>
      </w:r>
      <w:r w:rsidR="00705306" w:rsidRPr="001900DA">
        <w:t xml:space="preserve"> </w:t>
      </w:r>
      <w:r w:rsidR="00EE4105" w:rsidRPr="001900DA">
        <w:t xml:space="preserve">с процессами отчетности </w:t>
      </w:r>
      <w:r w:rsidR="00705306" w:rsidRPr="001900DA">
        <w:t>в рамках</w:t>
      </w:r>
      <w:r w:rsidRPr="001900DA">
        <w:t xml:space="preserve"> целей в области устойчивого развития и соответствующих многосторонних природоохранных соглашений, в том числе </w:t>
      </w:r>
      <w:r w:rsidR="00EE4105" w:rsidRPr="001900DA">
        <w:t>используя и</w:t>
      </w:r>
      <w:r w:rsidRPr="001900DA">
        <w:t xml:space="preserve">нструмент представления данных </w:t>
      </w:r>
      <w:r w:rsidR="0043563D" w:rsidRPr="001900DA">
        <w:t xml:space="preserve">и отчетности </w:t>
      </w:r>
      <w:r w:rsidR="00705306" w:rsidRPr="001900DA">
        <w:t xml:space="preserve">для многосторонних природоохранных соглашений </w:t>
      </w:r>
      <w:r w:rsidRPr="001900DA">
        <w:t xml:space="preserve">и </w:t>
      </w:r>
      <w:r w:rsidR="00705306" w:rsidRPr="001900DA">
        <w:t>други</w:t>
      </w:r>
      <w:r w:rsidR="00EE4105" w:rsidRPr="001900DA">
        <w:t>е</w:t>
      </w:r>
      <w:r w:rsidR="00705306" w:rsidRPr="001900DA">
        <w:t xml:space="preserve"> модульны</w:t>
      </w:r>
      <w:r w:rsidR="00EE4105" w:rsidRPr="001900DA">
        <w:t>е</w:t>
      </w:r>
      <w:r w:rsidR="00705306" w:rsidRPr="001900DA">
        <w:t xml:space="preserve"> инструмент</w:t>
      </w:r>
      <w:r w:rsidR="00EE4105" w:rsidRPr="001900DA">
        <w:t>ы</w:t>
      </w:r>
      <w:r w:rsidR="00705306" w:rsidRPr="001900DA">
        <w:t xml:space="preserve"> </w:t>
      </w:r>
      <w:r w:rsidR="0043563D" w:rsidRPr="001900DA">
        <w:t xml:space="preserve">представления данных и отчетности </w:t>
      </w:r>
      <w:r w:rsidRPr="001900DA">
        <w:t>на добровольной основе;</w:t>
      </w:r>
    </w:p>
    <w:p w:rsidR="006D49FD" w:rsidRPr="001900DA" w:rsidRDefault="00EE4105" w:rsidP="00603A6F">
      <w:pPr>
        <w:pStyle w:val="Para10"/>
        <w:suppressLineNumbers/>
        <w:tabs>
          <w:tab w:val="left" w:pos="-1080"/>
          <w:tab w:val="left" w:pos="2268"/>
        </w:tabs>
        <w:suppressAutoHyphens/>
        <w:kinsoku w:val="0"/>
        <w:overflowPunct w:val="0"/>
        <w:autoSpaceDE w:val="0"/>
        <w:autoSpaceDN w:val="0"/>
        <w:adjustRightInd w:val="0"/>
        <w:snapToGrid w:val="0"/>
        <w:ind w:left="1134" w:firstLine="567"/>
        <w:rPr>
          <w:kern w:val="22"/>
          <w:szCs w:val="22"/>
        </w:rPr>
      </w:pPr>
      <w:r w:rsidRPr="001900DA">
        <w:t>[</w:t>
      </w:r>
      <w:r w:rsidR="00D7741A" w:rsidRPr="001900DA">
        <w:t>4.</w:t>
      </w:r>
      <w:r w:rsidR="00D7741A" w:rsidRPr="001900DA">
        <w:tab/>
      </w:r>
      <w:r w:rsidR="00D7741A" w:rsidRPr="001900DA">
        <w:rPr>
          <w:i/>
        </w:rPr>
        <w:t>принимает</w:t>
      </w:r>
      <w:r w:rsidR="00D7741A" w:rsidRPr="001900DA">
        <w:t xml:space="preserve"> основные элементы отчетности </w:t>
      </w:r>
      <w:r w:rsidRPr="001900DA">
        <w:t xml:space="preserve">по обязательствам </w:t>
      </w:r>
      <w:r w:rsidR="00D7741A" w:rsidRPr="001900DA">
        <w:t>негосударственных субъектов, содержащиеся в приложении II к настоящему решению</w:t>
      </w:r>
      <w:proofErr w:type="gramStart"/>
      <w:r w:rsidR="00D7741A" w:rsidRPr="001900DA">
        <w:t>;</w:t>
      </w:r>
      <w:r w:rsidRPr="001900DA">
        <w:t>]</w:t>
      </w:r>
      <w:r w:rsidR="00D7741A" w:rsidRPr="001900DA">
        <w:t xml:space="preserve"> </w:t>
      </w:r>
      <w:proofErr w:type="gramEnd"/>
    </w:p>
    <w:p w:rsidR="007E7542" w:rsidRPr="001900DA" w:rsidRDefault="006135A7" w:rsidP="00A364DF">
      <w:pPr>
        <w:pStyle w:val="Para10"/>
        <w:suppressLineNumbers/>
        <w:tabs>
          <w:tab w:val="left" w:pos="2268"/>
        </w:tabs>
        <w:suppressAutoHyphens/>
        <w:kinsoku w:val="0"/>
        <w:overflowPunct w:val="0"/>
        <w:autoSpaceDE w:val="0"/>
        <w:autoSpaceDN w:val="0"/>
        <w:adjustRightInd w:val="0"/>
        <w:snapToGrid w:val="0"/>
        <w:ind w:left="1134" w:firstLine="567"/>
        <w:rPr>
          <w:i/>
        </w:rPr>
      </w:pPr>
      <w:proofErr w:type="gramStart"/>
      <w:r w:rsidRPr="001900DA">
        <w:rPr>
          <w:iCs/>
        </w:rPr>
        <w:t>[</w:t>
      </w:r>
      <w:r w:rsidR="00D7741A" w:rsidRPr="001900DA">
        <w:t>5.</w:t>
      </w:r>
      <w:r w:rsidR="00D7741A" w:rsidRPr="001900DA">
        <w:tab/>
      </w:r>
      <w:r w:rsidRPr="001900DA">
        <w:rPr>
          <w:i/>
        </w:rPr>
        <w:t xml:space="preserve">напоминает </w:t>
      </w:r>
      <w:r w:rsidRPr="001900DA">
        <w:t>о</w:t>
      </w:r>
      <w:r w:rsidR="00D7741A" w:rsidRPr="001900DA">
        <w:t xml:space="preserve"> содержаще</w:t>
      </w:r>
      <w:r w:rsidRPr="001900DA">
        <w:t>м</w:t>
      </w:r>
      <w:r w:rsidR="00D7741A" w:rsidRPr="001900DA">
        <w:t xml:space="preserve">ся в пункте 26 </w:t>
      </w:r>
      <w:r w:rsidRPr="001900DA">
        <w:t>решения</w:t>
      </w:r>
      <w:r w:rsidR="00D7741A" w:rsidRPr="001900DA">
        <w:t xml:space="preserve"> 15/6 предложение [негосударственным субъектам] на добровольной основе разрабатывать и распространять обязательства, способствующие </w:t>
      </w:r>
      <w:r w:rsidRPr="001900DA">
        <w:t xml:space="preserve">реализации национальных стратегий и планов действий по сохранению биоразнообразия </w:t>
      </w:r>
      <w:r w:rsidR="00D7741A" w:rsidRPr="001900DA">
        <w:t xml:space="preserve">и </w:t>
      </w:r>
      <w:r w:rsidRPr="001900DA">
        <w:t>Куньминско-Монреальской глобальной рамочной программы в области биоразнообразия</w:t>
      </w:r>
      <w:r w:rsidR="00D7741A" w:rsidRPr="001900DA">
        <w:t xml:space="preserve">, </w:t>
      </w:r>
      <w:r w:rsidR="00B1658C" w:rsidRPr="001900DA">
        <w:t>и п</w:t>
      </w:r>
      <w:r w:rsidR="00D7741A" w:rsidRPr="001900DA">
        <w:t>редлагает</w:t>
      </w:r>
      <w:r w:rsidR="00D7741A" w:rsidRPr="001900DA">
        <w:rPr>
          <w:i/>
        </w:rPr>
        <w:t xml:space="preserve"> </w:t>
      </w:r>
      <w:r w:rsidR="00D7741A" w:rsidRPr="001900DA">
        <w:t xml:space="preserve">этим субъектам руководствоваться </w:t>
      </w:r>
      <w:r w:rsidRPr="001900DA">
        <w:t xml:space="preserve">общими принципами </w:t>
      </w:r>
      <w:r w:rsidR="00D7741A" w:rsidRPr="001900DA">
        <w:t xml:space="preserve">и основными элементами </w:t>
      </w:r>
      <w:r w:rsidRPr="001900DA">
        <w:t xml:space="preserve">шаблона отчетности, </w:t>
      </w:r>
      <w:r w:rsidR="00D7741A" w:rsidRPr="001900DA">
        <w:t>котор</w:t>
      </w:r>
      <w:r w:rsidRPr="001900DA">
        <w:t>ый</w:t>
      </w:r>
      <w:r w:rsidR="00D7741A" w:rsidRPr="001900DA">
        <w:t xml:space="preserve"> приводится в приложении II к настоящему решению</w:t>
      </w:r>
      <w:r w:rsidR="002A1902" w:rsidRPr="001900DA">
        <w:t>;</w:t>
      </w:r>
      <w:r w:rsidR="00D7741A" w:rsidRPr="001900DA">
        <w:t>]</w:t>
      </w:r>
      <w:proofErr w:type="gramEnd"/>
    </w:p>
    <w:p w:rsidR="009443CE" w:rsidRPr="001900DA" w:rsidRDefault="002B0B51" w:rsidP="00603A6F">
      <w:pPr>
        <w:pStyle w:val="Para10"/>
        <w:suppressLineNumbers/>
        <w:tabs>
          <w:tab w:val="left" w:pos="360"/>
          <w:tab w:val="left" w:pos="2268"/>
        </w:tabs>
        <w:suppressAutoHyphens/>
        <w:kinsoku w:val="0"/>
        <w:overflowPunct w:val="0"/>
        <w:autoSpaceDE w:val="0"/>
        <w:autoSpaceDN w:val="0"/>
        <w:adjustRightInd w:val="0"/>
        <w:snapToGrid w:val="0"/>
        <w:ind w:left="1134" w:firstLine="567"/>
        <w:rPr>
          <w:vertAlign w:val="superscript"/>
        </w:rPr>
      </w:pPr>
      <w:proofErr w:type="gramStart"/>
      <w:r w:rsidRPr="001900DA">
        <w:rPr>
          <w:iCs/>
        </w:rPr>
        <w:t>[</w:t>
      </w:r>
      <w:r w:rsidR="00D7741A" w:rsidRPr="001900DA">
        <w:t>6.</w:t>
      </w:r>
      <w:r w:rsidR="00D7741A" w:rsidRPr="001900DA">
        <w:tab/>
      </w:r>
      <w:r w:rsidR="00D7741A" w:rsidRPr="001900DA">
        <w:rPr>
          <w:i/>
        </w:rPr>
        <w:t>признает</w:t>
      </w:r>
      <w:r w:rsidR="00D7741A" w:rsidRPr="001900DA">
        <w:t>, что форум открытого состава по добровольным страновым обзорам служит платформой для обмена опытом и извлеченными уроками в области осуществления Конвенции</w:t>
      </w:r>
      <w:r w:rsidRPr="001900DA">
        <w:t xml:space="preserve"> о биологическом разнообразии</w:t>
      </w:r>
      <w:r w:rsidR="00D7741A" w:rsidRPr="001900DA">
        <w:t xml:space="preserve">, национальных стратегий и планов действий по сохранению биоразнообразия, а также </w:t>
      </w:r>
      <w:r w:rsidRPr="001900DA">
        <w:t>Р</w:t>
      </w:r>
      <w:r w:rsidR="00D7741A" w:rsidRPr="001900DA">
        <w:t xml:space="preserve">амочной программы, в том числе </w:t>
      </w:r>
      <w:r w:rsidRPr="001900DA">
        <w:t>в отношении</w:t>
      </w:r>
      <w:r w:rsidR="00D7741A" w:rsidRPr="001900DA">
        <w:t xml:space="preserve"> расширени</w:t>
      </w:r>
      <w:r w:rsidRPr="001900DA">
        <w:t>я</w:t>
      </w:r>
      <w:r w:rsidR="00D7741A" w:rsidRPr="001900DA">
        <w:t xml:space="preserve"> сотрудничества и синергетического взаимодействия</w:t>
      </w:r>
      <w:r w:rsidRPr="001900DA">
        <w:t xml:space="preserve"> в соответствующих случаях</w:t>
      </w:r>
      <w:r w:rsidR="00D7741A" w:rsidRPr="001900DA">
        <w:t xml:space="preserve"> с другими конвенциями</w:t>
      </w:r>
      <w:r w:rsidRPr="001900DA">
        <w:t>, связанными с</w:t>
      </w:r>
      <w:r w:rsidR="00D7741A" w:rsidRPr="001900DA">
        <w:t xml:space="preserve"> биоразнообрази</w:t>
      </w:r>
      <w:r w:rsidRPr="001900DA">
        <w:t>ем,</w:t>
      </w:r>
      <w:r w:rsidR="00D7741A" w:rsidRPr="001900DA">
        <w:t xml:space="preserve"> и многосторонними природоохранными соглашениями;]</w:t>
      </w:r>
      <w:proofErr w:type="gramEnd"/>
    </w:p>
    <w:p w:rsidR="00822DBC" w:rsidRPr="001900DA" w:rsidRDefault="00FB1B02" w:rsidP="00A364DF">
      <w:pPr>
        <w:pStyle w:val="Para10"/>
        <w:suppressLineNumbers/>
        <w:tabs>
          <w:tab w:val="left" w:pos="-1080"/>
          <w:tab w:val="left" w:pos="2268"/>
        </w:tabs>
        <w:suppressAutoHyphens/>
        <w:kinsoku w:val="0"/>
        <w:overflowPunct w:val="0"/>
        <w:autoSpaceDE w:val="0"/>
        <w:autoSpaceDN w:val="0"/>
        <w:adjustRightInd w:val="0"/>
        <w:snapToGrid w:val="0"/>
        <w:ind w:left="1134" w:firstLine="567"/>
        <w:rPr>
          <w:kern w:val="22"/>
          <w:szCs w:val="22"/>
        </w:rPr>
      </w:pPr>
      <w:r w:rsidRPr="001900DA">
        <w:rPr>
          <w:iCs/>
        </w:rPr>
        <w:t>[</w:t>
      </w:r>
      <w:r w:rsidR="00D7741A" w:rsidRPr="001900DA">
        <w:t>7.</w:t>
      </w:r>
      <w:r w:rsidR="00D7741A" w:rsidRPr="001900DA">
        <w:tab/>
      </w:r>
      <w:r w:rsidR="00D7741A" w:rsidRPr="001900DA">
        <w:rPr>
          <w:i/>
        </w:rPr>
        <w:t xml:space="preserve">одобряет </w:t>
      </w:r>
      <w:r w:rsidR="008D1FBC" w:rsidRPr="001900DA">
        <w:rPr>
          <w:lang w:val="en-US"/>
        </w:rPr>
        <w:t>modus</w:t>
      </w:r>
      <w:r w:rsidR="008D1FBC" w:rsidRPr="001900DA">
        <w:t xml:space="preserve"> </w:t>
      </w:r>
      <w:r w:rsidR="008D1FBC" w:rsidRPr="001900DA">
        <w:rPr>
          <w:lang w:val="en-US"/>
        </w:rPr>
        <w:t>operandi</w:t>
      </w:r>
      <w:r w:rsidR="008D1FBC" w:rsidRPr="001900DA">
        <w:t xml:space="preserve"> </w:t>
      </w:r>
      <w:r w:rsidR="00D7741A" w:rsidRPr="001900DA">
        <w:t xml:space="preserve">форума открытого состава для добровольного странового обзора, изложенный в [документ будет </w:t>
      </w:r>
      <w:r w:rsidRPr="001900DA">
        <w:t>подготовлен</w:t>
      </w:r>
      <w:proofErr w:type="gramStart"/>
      <w:r w:rsidR="00D7741A" w:rsidRPr="001900DA">
        <w:t>]</w:t>
      </w:r>
      <w:r w:rsidR="009443CE" w:rsidRPr="001900DA">
        <w:rPr>
          <w:rStyle w:val="Appelnotedebasdep"/>
        </w:rPr>
        <w:footnoteReference w:id="8"/>
      </w:r>
      <w:r w:rsidR="00D7741A" w:rsidRPr="001900DA">
        <w:t>;</w:t>
      </w:r>
      <w:r w:rsidRPr="001900DA">
        <w:t>]</w:t>
      </w:r>
      <w:proofErr w:type="gramEnd"/>
    </w:p>
    <w:p w:rsidR="00533AD7" w:rsidRPr="001900DA" w:rsidRDefault="004C2025" w:rsidP="00A364DF">
      <w:pPr>
        <w:pStyle w:val="Para10"/>
        <w:suppressLineNumbers/>
        <w:tabs>
          <w:tab w:val="left" w:pos="-1080"/>
          <w:tab w:val="left" w:pos="2268"/>
        </w:tabs>
        <w:suppressAutoHyphens/>
        <w:kinsoku w:val="0"/>
        <w:overflowPunct w:val="0"/>
        <w:autoSpaceDE w:val="0"/>
        <w:autoSpaceDN w:val="0"/>
        <w:adjustRightInd w:val="0"/>
        <w:snapToGrid w:val="0"/>
        <w:ind w:left="1134" w:firstLine="567"/>
        <w:rPr>
          <w:kern w:val="22"/>
        </w:rPr>
      </w:pPr>
      <w:r w:rsidRPr="001900DA">
        <w:t>8.</w:t>
      </w:r>
      <w:r w:rsidRPr="001900DA">
        <w:rPr>
          <w:i/>
        </w:rPr>
        <w:tab/>
        <w:t>постановляет,</w:t>
      </w:r>
      <w:r w:rsidRPr="001900DA">
        <w:t xml:space="preserve"> что глобальный обзор коллективного прогресса в осуществлении Рамочной программы, проведенный Конференцией Сторон на ее 17-м [и 19-м] совещани</w:t>
      </w:r>
      <w:proofErr w:type="gramStart"/>
      <w:r w:rsidRPr="001900DA">
        <w:t>и[</w:t>
      </w:r>
      <w:proofErr w:type="spellStart"/>
      <w:proofErr w:type="gramEnd"/>
      <w:r w:rsidRPr="001900DA">
        <w:t>ях</w:t>
      </w:r>
      <w:proofErr w:type="spellEnd"/>
      <w:r w:rsidRPr="001900DA">
        <w:t>], завершится принятием решения(й) на [данном] [данных] совещании[</w:t>
      </w:r>
      <w:proofErr w:type="spellStart"/>
      <w:r w:rsidRPr="001900DA">
        <w:t>ях</w:t>
      </w:r>
      <w:proofErr w:type="spellEnd"/>
      <w:r w:rsidRPr="001900DA">
        <w:t xml:space="preserve">], включая любые рекомендации, в зависимости от обстоятельств, для решения проблем [и максимального использования возможностей], касающихся коллективного прогресса в осуществлении, включая средства осуществления, в частности для Сторон из числа развивающихся стран, с целью </w:t>
      </w:r>
      <w:r w:rsidR="00FB1B02" w:rsidRPr="001900DA">
        <w:t>выполнения</w:t>
      </w:r>
      <w:r w:rsidRPr="001900DA">
        <w:t xml:space="preserve"> целей и задач Рамочной программы [и [любых] возможных будущих [шагов] [рамочных программ]]</w:t>
      </w:r>
      <w:r w:rsidR="002A1902" w:rsidRPr="001900DA">
        <w:t>;</w:t>
      </w:r>
    </w:p>
    <w:p w:rsidR="006D49FD" w:rsidRPr="001900DA" w:rsidRDefault="00533AD7" w:rsidP="00540612">
      <w:pPr>
        <w:pStyle w:val="Para10"/>
        <w:suppressLineNumbers/>
        <w:tabs>
          <w:tab w:val="left" w:pos="-1080"/>
          <w:tab w:val="left" w:pos="2268"/>
        </w:tabs>
        <w:suppressAutoHyphens/>
        <w:kinsoku w:val="0"/>
        <w:overflowPunct w:val="0"/>
        <w:autoSpaceDE w:val="0"/>
        <w:autoSpaceDN w:val="0"/>
        <w:adjustRightInd w:val="0"/>
        <w:snapToGrid w:val="0"/>
        <w:ind w:left="1134" w:firstLine="567"/>
        <w:rPr>
          <w:i/>
          <w:iCs/>
          <w:kern w:val="22"/>
          <w:szCs w:val="22"/>
        </w:rPr>
      </w:pPr>
      <w:r w:rsidRPr="001900DA">
        <w:t>9.</w:t>
      </w:r>
      <w:r w:rsidRPr="001900DA">
        <w:tab/>
      </w:r>
      <w:r w:rsidRPr="001900DA">
        <w:rPr>
          <w:i/>
        </w:rPr>
        <w:t>постановляет</w:t>
      </w:r>
      <w:r w:rsidRPr="001900DA">
        <w:t xml:space="preserve">, что глобальный обзор, включая средства осуществления, будет в первую очередь опираться </w:t>
      </w:r>
      <w:proofErr w:type="gramStart"/>
      <w:r w:rsidRPr="001900DA">
        <w:t>на</w:t>
      </w:r>
      <w:proofErr w:type="gramEnd"/>
      <w:r w:rsidRPr="001900DA">
        <w:t xml:space="preserve">: </w:t>
      </w:r>
    </w:p>
    <w:p w:rsidR="00D77E2E" w:rsidRPr="001900DA" w:rsidRDefault="00924800" w:rsidP="00312664">
      <w:pPr>
        <w:pStyle w:val="CBD-Para"/>
        <w:numPr>
          <w:ilvl w:val="0"/>
          <w:numId w:val="0"/>
        </w:numPr>
        <w:tabs>
          <w:tab w:val="left" w:pos="2268"/>
        </w:tabs>
        <w:ind w:left="1134" w:firstLine="567"/>
      </w:pPr>
      <w:r w:rsidRPr="001900DA">
        <w:t>(a)</w:t>
      </w:r>
      <w:r w:rsidRPr="001900DA">
        <w:tab/>
        <w:t>национальные доклады;</w:t>
      </w:r>
    </w:p>
    <w:p w:rsidR="00360D92" w:rsidRPr="001900DA" w:rsidRDefault="00D77E2E" w:rsidP="00A364DF">
      <w:pPr>
        <w:pStyle w:val="CBD-Para"/>
        <w:numPr>
          <w:ilvl w:val="0"/>
          <w:numId w:val="0"/>
        </w:numPr>
        <w:tabs>
          <w:tab w:val="left" w:pos="2268"/>
        </w:tabs>
        <w:ind w:left="1134" w:firstLine="567"/>
      </w:pPr>
      <w:r w:rsidRPr="001900DA">
        <w:t>(b)</w:t>
      </w:r>
      <w:r w:rsidRPr="001900DA">
        <w:tab/>
        <w:t xml:space="preserve">глобальный доклад о коллективном прогрессе в осуществлении Рамочной программы; </w:t>
      </w:r>
    </w:p>
    <w:p w:rsidR="00D77E2E" w:rsidRPr="001900DA" w:rsidRDefault="008F1D37" w:rsidP="00312664">
      <w:pPr>
        <w:pStyle w:val="CBD-Para"/>
        <w:numPr>
          <w:ilvl w:val="0"/>
          <w:numId w:val="0"/>
        </w:numPr>
        <w:tabs>
          <w:tab w:val="left" w:pos="2268"/>
        </w:tabs>
        <w:ind w:left="1134" w:firstLine="567"/>
      </w:pPr>
      <w:r w:rsidRPr="001900DA">
        <w:t>(c)</w:t>
      </w:r>
      <w:r w:rsidR="002A1902" w:rsidRPr="001900DA">
        <w:tab/>
      </w:r>
      <w:r w:rsidRPr="001900DA">
        <w:t>[информацию, предоставленную основными группами заинтересованных сторон, об их вкладе в осуществление Рамочной программы [как указано в пункте 26 решения 15/6]];</w:t>
      </w:r>
    </w:p>
    <w:p w:rsidR="00F869BB" w:rsidRPr="001900DA" w:rsidRDefault="00F000DE" w:rsidP="00312664">
      <w:pPr>
        <w:pStyle w:val="CBD-Para"/>
        <w:numPr>
          <w:ilvl w:val="0"/>
          <w:numId w:val="0"/>
        </w:numPr>
        <w:tabs>
          <w:tab w:val="left" w:pos="2268"/>
        </w:tabs>
        <w:ind w:left="1134" w:firstLine="567"/>
      </w:pPr>
      <w:r w:rsidRPr="001900DA">
        <w:t>[(d)</w:t>
      </w:r>
      <w:r w:rsidR="002A1902" w:rsidRPr="001900DA">
        <w:tab/>
      </w:r>
      <w:r w:rsidRPr="001900DA">
        <w:t>глобальный анализ, описанный в пункте 1 (c) решения 15/6;]</w:t>
      </w:r>
    </w:p>
    <w:p w:rsidR="008F1D37" w:rsidRPr="001900DA" w:rsidRDefault="00F869BB" w:rsidP="00312664">
      <w:pPr>
        <w:pStyle w:val="CBD-Para"/>
        <w:numPr>
          <w:ilvl w:val="0"/>
          <w:numId w:val="0"/>
        </w:numPr>
        <w:tabs>
          <w:tab w:val="left" w:pos="2268"/>
        </w:tabs>
        <w:ind w:left="1134" w:firstLine="567"/>
      </w:pPr>
      <w:r w:rsidRPr="001900DA">
        <w:t>[(e)</w:t>
      </w:r>
      <w:r w:rsidRPr="001900DA">
        <w:tab/>
        <w:t>технический диалог на глобальном уровне для обсуждения прогресса в осуществлении Рамочной программы</w:t>
      </w:r>
      <w:proofErr w:type="gramStart"/>
      <w:r w:rsidR="001900DA">
        <w:t>;</w:t>
      </w:r>
      <w:r w:rsidRPr="001900DA">
        <w:t>]</w:t>
      </w:r>
      <w:proofErr w:type="gramEnd"/>
    </w:p>
    <w:p w:rsidR="00F000DE" w:rsidRPr="001900DA" w:rsidRDefault="008F1D37" w:rsidP="00312664">
      <w:pPr>
        <w:pStyle w:val="CBD-Para"/>
        <w:numPr>
          <w:ilvl w:val="0"/>
          <w:numId w:val="0"/>
        </w:numPr>
        <w:tabs>
          <w:tab w:val="left" w:pos="2268"/>
        </w:tabs>
        <w:ind w:left="1134" w:firstLine="567"/>
      </w:pPr>
      <w:r w:rsidRPr="001900DA">
        <w:t>[(f)</w:t>
      </w:r>
      <w:r w:rsidRPr="001900DA">
        <w:tab/>
        <w:t>результаты работы форума открытого состава по добровольным страновым обзорам</w:t>
      </w:r>
      <w:proofErr w:type="gramStart"/>
      <w:r w:rsidR="001900DA">
        <w:t>;]</w:t>
      </w:r>
      <w:proofErr w:type="gramEnd"/>
    </w:p>
    <w:p w:rsidR="00E6601F" w:rsidRPr="001900DA" w:rsidRDefault="00E6601F" w:rsidP="001900DA">
      <w:pPr>
        <w:tabs>
          <w:tab w:val="left" w:pos="2268"/>
        </w:tabs>
        <w:spacing w:after="160" w:line="259" w:lineRule="auto"/>
        <w:ind w:left="1134" w:firstLine="567"/>
      </w:pPr>
      <w:r w:rsidRPr="001900DA">
        <w:t>10.</w:t>
      </w:r>
      <w:r w:rsidRPr="001900DA">
        <w:tab/>
      </w:r>
      <w:r w:rsidR="00312CC1" w:rsidRPr="001900DA">
        <w:rPr>
          <w:i/>
          <w:iCs/>
        </w:rPr>
        <w:t>далее постановляет</w:t>
      </w:r>
      <w:r w:rsidR="00312CC1" w:rsidRPr="001900DA">
        <w:t>, что глобальный обзор будет также опираться на соответствующие рекомендации вспомогательных органов и рабочих групп</w:t>
      </w:r>
      <w:r w:rsidR="00312CC1" w:rsidRPr="001900DA">
        <w:rPr>
          <w:rStyle w:val="Appelnotedebasdep"/>
          <w:lang w:eastAsia="en-CA"/>
        </w:rPr>
        <w:footnoteReference w:id="9"/>
      </w:r>
      <w:r w:rsidR="00312CC1" w:rsidRPr="001900DA">
        <w:t xml:space="preserve"> [, включая рекомендации Вспомогательного органа по научным, техническим и технологическим консультациям, отражающие результаты неофициального технического диалога, упомянутого в пункте 2</w:t>
      </w:r>
      <w:r w:rsidR="00CF26C3" w:rsidRPr="001900DA">
        <w:t>6</w:t>
      </w:r>
      <w:r w:rsidR="00312CC1" w:rsidRPr="001900DA">
        <w:t xml:space="preserve"> </w:t>
      </w:r>
      <w:r w:rsidR="00CF26C3" w:rsidRPr="001900DA">
        <w:t>ниже</w:t>
      </w:r>
      <w:r w:rsidR="00312CC1" w:rsidRPr="001900DA">
        <w:t xml:space="preserve">] [и </w:t>
      </w:r>
      <w:r w:rsidR="00CF26C3" w:rsidRPr="001900DA">
        <w:t>дискуссий</w:t>
      </w:r>
      <w:r w:rsidR="00312CC1" w:rsidRPr="001900DA">
        <w:t xml:space="preserve"> высоко</w:t>
      </w:r>
      <w:r w:rsidR="00CF26C3" w:rsidRPr="001900DA">
        <w:t>го</w:t>
      </w:r>
      <w:r w:rsidR="00312CC1" w:rsidRPr="001900DA">
        <w:t xml:space="preserve"> уровн</w:t>
      </w:r>
      <w:r w:rsidR="00CF26C3" w:rsidRPr="001900DA">
        <w:t xml:space="preserve">я, проведенных </w:t>
      </w:r>
      <w:r w:rsidR="00312CC1" w:rsidRPr="001900DA">
        <w:t>между Сторонами в соответствии с пунктом 21 решения 15/6]</w:t>
      </w:r>
      <w:r w:rsidRPr="001900DA">
        <w:rPr>
          <w:rFonts w:eastAsia="Malgun Gothic"/>
          <w:iCs/>
          <w:kern w:val="22"/>
        </w:rPr>
        <w:t>;</w:t>
      </w:r>
    </w:p>
    <w:p w:rsidR="00917D7E" w:rsidRPr="001900DA" w:rsidRDefault="006D4B89" w:rsidP="00917D7E">
      <w:pPr>
        <w:pStyle w:val="Para10"/>
        <w:suppressLineNumbers/>
        <w:tabs>
          <w:tab w:val="left" w:pos="-1080"/>
          <w:tab w:val="left" w:pos="2268"/>
        </w:tabs>
        <w:suppressAutoHyphens/>
        <w:kinsoku w:val="0"/>
        <w:overflowPunct w:val="0"/>
        <w:autoSpaceDE w:val="0"/>
        <w:autoSpaceDN w:val="0"/>
        <w:adjustRightInd w:val="0"/>
        <w:snapToGrid w:val="0"/>
        <w:ind w:left="1134" w:firstLine="567"/>
        <w:rPr>
          <w:kern w:val="22"/>
        </w:rPr>
      </w:pPr>
      <w:r w:rsidRPr="001900DA">
        <w:rPr>
          <w:iCs/>
          <w:kern w:val="22"/>
          <w:szCs w:val="24"/>
        </w:rPr>
        <w:t>[</w:t>
      </w:r>
      <w:r w:rsidR="00917D7E" w:rsidRPr="001900DA">
        <w:rPr>
          <w:iCs/>
          <w:kern w:val="22"/>
          <w:szCs w:val="24"/>
        </w:rPr>
        <w:t>11.</w:t>
      </w:r>
      <w:r w:rsidR="00917D7E" w:rsidRPr="001900DA">
        <w:rPr>
          <w:i/>
          <w:kern w:val="22"/>
          <w:szCs w:val="24"/>
        </w:rPr>
        <w:tab/>
      </w:r>
      <w:r w:rsidR="00917D7E" w:rsidRPr="001900DA">
        <w:rPr>
          <w:iCs/>
          <w:kern w:val="22"/>
          <w:szCs w:val="24"/>
        </w:rPr>
        <w:t>[</w:t>
      </w:r>
      <w:r w:rsidR="00917D7E" w:rsidRPr="001900DA">
        <w:rPr>
          <w:i/>
          <w:color w:val="000000"/>
        </w:rPr>
        <w:t>подчеркивает</w:t>
      </w:r>
      <w:proofErr w:type="gramStart"/>
      <w:r w:rsidR="00917D7E" w:rsidRPr="001900DA">
        <w:rPr>
          <w:iCs/>
          <w:color w:val="000000"/>
        </w:rPr>
        <w:t>][</w:t>
      </w:r>
      <w:proofErr w:type="gramEnd"/>
      <w:r w:rsidR="00917D7E" w:rsidRPr="001900DA">
        <w:rPr>
          <w:i/>
          <w:color w:val="000000"/>
        </w:rPr>
        <w:t>постановляет</w:t>
      </w:r>
      <w:r w:rsidR="00917D7E" w:rsidRPr="001900DA">
        <w:rPr>
          <w:iCs/>
          <w:color w:val="000000"/>
        </w:rPr>
        <w:t>]</w:t>
      </w:r>
      <w:r w:rsidR="00917D7E" w:rsidRPr="001900DA">
        <w:rPr>
          <w:color w:val="000000"/>
        </w:rPr>
        <w:t xml:space="preserve">, что глобальный обзор должен быть посвящен оценке коллективного прогресса </w:t>
      </w:r>
      <w:r w:rsidR="00917D7E" w:rsidRPr="001900DA">
        <w:rPr>
          <w:color w:val="000000"/>
          <w:lang w:eastAsia="es-MX"/>
        </w:rPr>
        <w:t xml:space="preserve">[без уделения внимания отдельным Сторонам и без директивных указаний в отношении политики], и </w:t>
      </w:r>
      <w:r w:rsidR="00917D7E" w:rsidRPr="001900DA">
        <w:rPr>
          <w:kern w:val="22"/>
          <w:szCs w:val="24"/>
        </w:rPr>
        <w:t>ссылается</w:t>
      </w:r>
      <w:r w:rsidR="00917D7E" w:rsidRPr="001900DA">
        <w:rPr>
          <w:kern w:val="22"/>
        </w:rPr>
        <w:t xml:space="preserve"> </w:t>
      </w:r>
      <w:r w:rsidR="00917D7E" w:rsidRPr="001900DA">
        <w:rPr>
          <w:iCs/>
          <w:kern w:val="22"/>
          <w:szCs w:val="24"/>
        </w:rPr>
        <w:t xml:space="preserve">на свои решения 15/5 и 15/6, </w:t>
      </w:r>
      <w:r w:rsidR="00917D7E" w:rsidRPr="001900DA">
        <w:rPr>
          <w:kern w:val="22"/>
        </w:rPr>
        <w:t xml:space="preserve">где говорится, что </w:t>
      </w:r>
      <w:r w:rsidR="00917D7E" w:rsidRPr="001900DA">
        <w:rPr>
          <w:color w:val="000000"/>
        </w:rPr>
        <w:t>обзор</w:t>
      </w:r>
      <w:r w:rsidR="00917D7E" w:rsidRPr="001900DA">
        <w:rPr>
          <w:kern w:val="22"/>
        </w:rPr>
        <w:t xml:space="preserve"> </w:t>
      </w:r>
      <w:r w:rsidR="00917D7E" w:rsidRPr="001900DA">
        <w:rPr>
          <w:bCs/>
          <w:iCs/>
          <w:kern w:val="22"/>
        </w:rPr>
        <w:t xml:space="preserve">будет проводиться на основе взаимопомощи, невмешательства и без карательных мер, с соблюдением национального суверенитета и избегая чрезмерной нагрузки на Стороны, в частности </w:t>
      </w:r>
      <w:proofErr w:type="gramStart"/>
      <w:r w:rsidR="00917D7E" w:rsidRPr="001900DA">
        <w:rPr>
          <w:bCs/>
          <w:iCs/>
          <w:kern w:val="22"/>
        </w:rPr>
        <w:t>развивающиеся страны</w:t>
      </w:r>
      <w:r w:rsidR="00917D7E" w:rsidRPr="001900DA">
        <w:rPr>
          <w:iCs/>
        </w:rPr>
        <w:t>;]</w:t>
      </w:r>
      <w:proofErr w:type="gramEnd"/>
    </w:p>
    <w:p w:rsidR="00917D7E" w:rsidRPr="001900DA" w:rsidRDefault="006D4B89" w:rsidP="00917D7E">
      <w:pPr>
        <w:pStyle w:val="CBD-Para"/>
        <w:numPr>
          <w:ilvl w:val="0"/>
          <w:numId w:val="0"/>
        </w:numPr>
        <w:tabs>
          <w:tab w:val="left" w:pos="2268"/>
        </w:tabs>
        <w:ind w:left="1134" w:firstLine="567"/>
        <w:rPr>
          <w:kern w:val="22"/>
        </w:rPr>
      </w:pPr>
      <w:r w:rsidRPr="001900DA">
        <w:rPr>
          <w:color w:val="000000"/>
        </w:rPr>
        <w:t>[</w:t>
      </w:r>
      <w:r w:rsidR="00917D7E" w:rsidRPr="001900DA">
        <w:rPr>
          <w:color w:val="000000"/>
          <w:lang w:eastAsia="es-MX"/>
        </w:rPr>
        <w:t>11alt</w:t>
      </w:r>
      <w:r w:rsidR="00917D7E" w:rsidRPr="001900DA">
        <w:rPr>
          <w:color w:val="000000"/>
        </w:rPr>
        <w:t>.</w:t>
      </w:r>
      <w:r w:rsidR="00917D7E" w:rsidRPr="001900DA">
        <w:rPr>
          <w:color w:val="000000"/>
        </w:rPr>
        <w:tab/>
      </w:r>
      <w:r w:rsidR="00917D7E" w:rsidRPr="001900DA">
        <w:rPr>
          <w:i/>
          <w:color w:val="000000"/>
        </w:rPr>
        <w:t>постановляет</w:t>
      </w:r>
      <w:r w:rsidR="00917D7E" w:rsidRPr="001900DA">
        <w:rPr>
          <w:color w:val="000000"/>
        </w:rPr>
        <w:t xml:space="preserve">, что глобальный обзор должен быть посвящен оценке коллективного прогресса в осуществлении </w:t>
      </w:r>
      <w:r w:rsidRPr="001900DA">
        <w:rPr>
          <w:color w:val="000000"/>
        </w:rPr>
        <w:t>Р</w:t>
      </w:r>
      <w:r w:rsidR="00917D7E" w:rsidRPr="001900DA">
        <w:rPr>
          <w:color w:val="000000"/>
        </w:rPr>
        <w:t>амочной программы без уделения внимания отдельным Сторонам и без директивных указаний в отношении политики</w:t>
      </w:r>
      <w:r w:rsidR="00917D7E" w:rsidRPr="001900DA">
        <w:rPr>
          <w:color w:val="000000"/>
          <w:lang w:eastAsia="es-MX"/>
        </w:rPr>
        <w:t>, признавая различные уровни развития и учитывая пространство для маневра в политике Сторон в контексте достижения устойчивого развития и искоренения нищеты];</w:t>
      </w:r>
    </w:p>
    <w:p w:rsidR="00917D7E" w:rsidRPr="001900DA" w:rsidRDefault="00917D7E" w:rsidP="00917D7E">
      <w:pPr>
        <w:pStyle w:val="Para10"/>
        <w:suppressLineNumbers/>
        <w:tabs>
          <w:tab w:val="left" w:pos="-1080"/>
          <w:tab w:val="left" w:pos="2268"/>
        </w:tabs>
        <w:suppressAutoHyphens/>
        <w:kinsoku w:val="0"/>
        <w:overflowPunct w:val="0"/>
        <w:autoSpaceDE w:val="0"/>
        <w:autoSpaceDN w:val="0"/>
        <w:adjustRightInd w:val="0"/>
        <w:snapToGrid w:val="0"/>
        <w:ind w:left="1134" w:firstLine="567"/>
        <w:rPr>
          <w:kern w:val="22"/>
          <w:szCs w:val="22"/>
        </w:rPr>
      </w:pPr>
      <w:r w:rsidRPr="001900DA">
        <w:rPr>
          <w:kern w:val="22"/>
          <w:szCs w:val="22"/>
        </w:rPr>
        <w:t>12</w:t>
      </w:r>
      <w:r w:rsidRPr="001900DA">
        <w:rPr>
          <w:kern w:val="22"/>
        </w:rPr>
        <w:t>.</w:t>
      </w:r>
      <w:r w:rsidRPr="001900DA">
        <w:rPr>
          <w:kern w:val="22"/>
        </w:rPr>
        <w:tab/>
      </w:r>
      <w:r w:rsidR="006D4B89" w:rsidRPr="001900DA">
        <w:rPr>
          <w:i/>
          <w:iCs/>
          <w:kern w:val="22"/>
          <w:szCs w:val="22"/>
        </w:rPr>
        <w:t xml:space="preserve">также </w:t>
      </w:r>
      <w:r w:rsidRPr="001900DA">
        <w:rPr>
          <w:i/>
          <w:iCs/>
          <w:kern w:val="22"/>
          <w:szCs w:val="22"/>
        </w:rPr>
        <w:t>постановляет</w:t>
      </w:r>
      <w:r w:rsidRPr="001900DA">
        <w:rPr>
          <w:kern w:val="22"/>
          <w:szCs w:val="22"/>
        </w:rPr>
        <w:t>, что глобальн</w:t>
      </w:r>
      <w:r w:rsidR="0064129A" w:rsidRPr="001900DA">
        <w:rPr>
          <w:kern w:val="22"/>
          <w:szCs w:val="22"/>
        </w:rPr>
        <w:t>ый</w:t>
      </w:r>
      <w:r w:rsidRPr="001900DA">
        <w:rPr>
          <w:kern w:val="22"/>
          <w:szCs w:val="22"/>
        </w:rPr>
        <w:t xml:space="preserve"> обзор осуществляется по инициативе Сторон на всеобъемлющей, конструктивной, эффективной, инклюзивной и транспарентной основе без дублирования работы на всех его этапах, включая подготовку глобального доклада;</w:t>
      </w:r>
    </w:p>
    <w:p w:rsidR="00917D7E" w:rsidRPr="001900DA" w:rsidRDefault="00917D7E" w:rsidP="0064129A">
      <w:pPr>
        <w:pStyle w:val="Para10"/>
        <w:suppressLineNumbers/>
        <w:tabs>
          <w:tab w:val="left" w:pos="-1080"/>
          <w:tab w:val="left" w:pos="2268"/>
        </w:tabs>
        <w:suppressAutoHyphens/>
        <w:kinsoku w:val="0"/>
        <w:overflowPunct w:val="0"/>
        <w:autoSpaceDE w:val="0"/>
        <w:autoSpaceDN w:val="0"/>
        <w:adjustRightInd w:val="0"/>
        <w:snapToGrid w:val="0"/>
        <w:ind w:left="1134" w:firstLine="567"/>
        <w:rPr>
          <w:kern w:val="22"/>
          <w:szCs w:val="22"/>
        </w:rPr>
      </w:pPr>
      <w:r w:rsidRPr="001900DA">
        <w:rPr>
          <w:kern w:val="22"/>
          <w:szCs w:val="22"/>
        </w:rPr>
        <w:t>[1</w:t>
      </w:r>
      <w:r w:rsidR="0064129A" w:rsidRPr="001900DA">
        <w:rPr>
          <w:kern w:val="22"/>
          <w:szCs w:val="22"/>
        </w:rPr>
        <w:t>3</w:t>
      </w:r>
      <w:r w:rsidRPr="001900DA">
        <w:rPr>
          <w:kern w:val="22"/>
          <w:szCs w:val="22"/>
        </w:rPr>
        <w:t>.</w:t>
      </w:r>
      <w:r w:rsidRPr="001900DA">
        <w:rPr>
          <w:i/>
          <w:iCs/>
          <w:kern w:val="22"/>
          <w:szCs w:val="22"/>
        </w:rPr>
        <w:tab/>
      </w:r>
      <w:r w:rsidRPr="001900DA">
        <w:rPr>
          <w:kern w:val="22"/>
          <w:szCs w:val="22"/>
        </w:rPr>
        <w:t>[</w:t>
      </w:r>
      <w:r w:rsidR="0064129A" w:rsidRPr="001900DA">
        <w:rPr>
          <w:i/>
          <w:iCs/>
          <w:kern w:val="22"/>
          <w:szCs w:val="22"/>
        </w:rPr>
        <w:t>далее п</w:t>
      </w:r>
      <w:r w:rsidRPr="001900DA">
        <w:rPr>
          <w:i/>
          <w:iCs/>
          <w:kern w:val="22"/>
          <w:szCs w:val="22"/>
        </w:rPr>
        <w:t>остановляет</w:t>
      </w:r>
      <w:r w:rsidRPr="001900DA">
        <w:rPr>
          <w:kern w:val="22"/>
          <w:szCs w:val="22"/>
        </w:rPr>
        <w:t xml:space="preserve">], что в целях поддержки эффективного и равноправного участия Сторон вся информация должна быть полностью доступна, в том числе в </w:t>
      </w:r>
      <w:r w:rsidR="0064129A" w:rsidRPr="001900DA">
        <w:rPr>
          <w:kern w:val="22"/>
          <w:szCs w:val="22"/>
        </w:rPr>
        <w:t>и</w:t>
      </w:r>
      <w:r w:rsidRPr="001900DA">
        <w:rPr>
          <w:kern w:val="22"/>
          <w:szCs w:val="22"/>
        </w:rPr>
        <w:t xml:space="preserve">нтернете, [и что очное участие </w:t>
      </w:r>
      <w:r w:rsidR="0064129A" w:rsidRPr="001900DA">
        <w:rPr>
          <w:kern w:val="22"/>
          <w:szCs w:val="22"/>
        </w:rPr>
        <w:t xml:space="preserve">делегатов </w:t>
      </w:r>
      <w:r w:rsidRPr="001900DA">
        <w:rPr>
          <w:kern w:val="22"/>
          <w:szCs w:val="22"/>
        </w:rPr>
        <w:t>Сторон в глобально</w:t>
      </w:r>
      <w:r w:rsidR="002F422C" w:rsidRPr="001900DA">
        <w:rPr>
          <w:kern w:val="22"/>
          <w:szCs w:val="22"/>
        </w:rPr>
        <w:t>м</w:t>
      </w:r>
      <w:r w:rsidRPr="001900DA">
        <w:rPr>
          <w:kern w:val="22"/>
          <w:szCs w:val="22"/>
        </w:rPr>
        <w:t xml:space="preserve"> обзор</w:t>
      </w:r>
      <w:r w:rsidR="002F422C" w:rsidRPr="001900DA">
        <w:rPr>
          <w:kern w:val="22"/>
          <w:szCs w:val="22"/>
        </w:rPr>
        <w:t>е</w:t>
      </w:r>
      <w:r w:rsidRPr="001900DA">
        <w:rPr>
          <w:kern w:val="22"/>
          <w:szCs w:val="22"/>
        </w:rPr>
        <w:t xml:space="preserve"> должно поддерживаться путем предоставления достаточного финансирования, в частности для Сторон, являющихся развивающимися странами [для все</w:t>
      </w:r>
      <w:r w:rsidR="0064129A" w:rsidRPr="001900DA">
        <w:rPr>
          <w:kern w:val="22"/>
          <w:szCs w:val="22"/>
        </w:rPr>
        <w:t>х</w:t>
      </w:r>
      <w:r w:rsidRPr="001900DA">
        <w:rPr>
          <w:kern w:val="22"/>
          <w:szCs w:val="22"/>
        </w:rPr>
        <w:t xml:space="preserve"> соответствующ</w:t>
      </w:r>
      <w:r w:rsidR="0064129A" w:rsidRPr="001900DA">
        <w:rPr>
          <w:kern w:val="22"/>
          <w:szCs w:val="22"/>
        </w:rPr>
        <w:t>их мероприятий</w:t>
      </w:r>
      <w:r w:rsidRPr="001900DA">
        <w:rPr>
          <w:kern w:val="22"/>
          <w:szCs w:val="22"/>
        </w:rPr>
        <w:t>]]];</w:t>
      </w:r>
    </w:p>
    <w:p w:rsidR="00917D7E" w:rsidRPr="001900DA" w:rsidRDefault="00917D7E" w:rsidP="00917D7E">
      <w:pPr>
        <w:pStyle w:val="Para10"/>
        <w:suppressLineNumbers/>
        <w:tabs>
          <w:tab w:val="left" w:pos="-1080"/>
          <w:tab w:val="left" w:pos="2268"/>
        </w:tabs>
        <w:suppressAutoHyphens/>
        <w:kinsoku w:val="0"/>
        <w:overflowPunct w:val="0"/>
        <w:autoSpaceDE w:val="0"/>
        <w:autoSpaceDN w:val="0"/>
        <w:adjustRightInd w:val="0"/>
        <w:snapToGrid w:val="0"/>
        <w:ind w:left="1134" w:firstLine="567"/>
        <w:rPr>
          <w:kern w:val="22"/>
          <w:szCs w:val="22"/>
        </w:rPr>
      </w:pPr>
      <w:r w:rsidRPr="001900DA">
        <w:rPr>
          <w:kern w:val="22"/>
        </w:rPr>
        <w:t>1</w:t>
      </w:r>
      <w:r w:rsidR="002F422C" w:rsidRPr="001900DA">
        <w:rPr>
          <w:kern w:val="22"/>
        </w:rPr>
        <w:t>4</w:t>
      </w:r>
      <w:r w:rsidRPr="001900DA">
        <w:rPr>
          <w:kern w:val="22"/>
        </w:rPr>
        <w:t>.</w:t>
      </w:r>
      <w:r w:rsidRPr="001900DA">
        <w:rPr>
          <w:kern w:val="22"/>
        </w:rPr>
        <w:tab/>
      </w:r>
      <w:r w:rsidRPr="001900DA">
        <w:rPr>
          <w:i/>
          <w:kern w:val="22"/>
        </w:rPr>
        <w:t>постановляет</w:t>
      </w:r>
      <w:r w:rsidRPr="001900DA">
        <w:rPr>
          <w:kern w:val="22"/>
        </w:rPr>
        <w:t xml:space="preserve">, что </w:t>
      </w:r>
      <w:r w:rsidRPr="001900DA">
        <w:rPr>
          <w:kern w:val="22"/>
          <w:szCs w:val="22"/>
        </w:rPr>
        <w:t>глобальн</w:t>
      </w:r>
      <w:r w:rsidR="002F422C" w:rsidRPr="001900DA">
        <w:rPr>
          <w:kern w:val="22"/>
          <w:szCs w:val="22"/>
        </w:rPr>
        <w:t>ый</w:t>
      </w:r>
      <w:r w:rsidRPr="001900DA">
        <w:rPr>
          <w:kern w:val="22"/>
          <w:szCs w:val="22"/>
        </w:rPr>
        <w:t xml:space="preserve"> обзор, в частности в </w:t>
      </w:r>
      <w:r w:rsidR="002F422C" w:rsidRPr="001900DA">
        <w:rPr>
          <w:kern w:val="22"/>
          <w:szCs w:val="22"/>
        </w:rPr>
        <w:t>отношении пунктов 8-12 выше</w:t>
      </w:r>
      <w:r w:rsidRPr="001900DA">
        <w:rPr>
          <w:kern w:val="22"/>
          <w:szCs w:val="22"/>
        </w:rPr>
        <w:t>, будет возглавляться Сторонами под руководством Вспомогательного органа по осуществлению</w:t>
      </w:r>
    </w:p>
    <w:p w:rsidR="00917D7E" w:rsidRPr="001900DA" w:rsidRDefault="00917D7E" w:rsidP="00917D7E">
      <w:pPr>
        <w:pStyle w:val="Para10"/>
        <w:suppressLineNumbers/>
        <w:tabs>
          <w:tab w:val="left" w:pos="-1080"/>
          <w:tab w:val="left" w:pos="2268"/>
        </w:tabs>
        <w:suppressAutoHyphens/>
        <w:kinsoku w:val="0"/>
        <w:overflowPunct w:val="0"/>
        <w:autoSpaceDE w:val="0"/>
        <w:autoSpaceDN w:val="0"/>
        <w:adjustRightInd w:val="0"/>
        <w:snapToGrid w:val="0"/>
        <w:ind w:left="1134" w:firstLine="567"/>
        <w:rPr>
          <w:kern w:val="22"/>
          <w:szCs w:val="22"/>
        </w:rPr>
      </w:pPr>
      <w:r w:rsidRPr="001900DA">
        <w:rPr>
          <w:kern w:val="22"/>
          <w:szCs w:val="22"/>
        </w:rPr>
        <w:t xml:space="preserve">[при поддержке Консультативного комитета </w:t>
      </w:r>
      <w:r w:rsidR="00147D4E" w:rsidRPr="001900DA">
        <w:rPr>
          <w:kern w:val="22"/>
          <w:szCs w:val="22"/>
        </w:rPr>
        <w:t xml:space="preserve">по глобальному обзору коллективного прогресса в осуществлении Куньминско-Монреальской глобальной рамочной программы в области биоразнообразия, </w:t>
      </w:r>
      <w:r w:rsidRPr="001900DA">
        <w:rPr>
          <w:kern w:val="22"/>
          <w:szCs w:val="22"/>
        </w:rPr>
        <w:t>круг полномочий</w:t>
      </w:r>
      <w:r w:rsidR="00147D4E" w:rsidRPr="001900DA">
        <w:rPr>
          <w:kern w:val="22"/>
          <w:szCs w:val="22"/>
        </w:rPr>
        <w:t xml:space="preserve"> которого</w:t>
      </w:r>
      <w:r w:rsidRPr="001900DA">
        <w:rPr>
          <w:kern w:val="22"/>
          <w:szCs w:val="22"/>
        </w:rPr>
        <w:t xml:space="preserve"> прив</w:t>
      </w:r>
      <w:r w:rsidR="00147D4E" w:rsidRPr="001900DA">
        <w:rPr>
          <w:kern w:val="22"/>
          <w:szCs w:val="22"/>
        </w:rPr>
        <w:t>о</w:t>
      </w:r>
      <w:r w:rsidRPr="001900DA">
        <w:rPr>
          <w:kern w:val="22"/>
          <w:szCs w:val="22"/>
        </w:rPr>
        <w:t>д</w:t>
      </w:r>
      <w:r w:rsidR="00147D4E" w:rsidRPr="001900DA">
        <w:rPr>
          <w:kern w:val="22"/>
          <w:szCs w:val="22"/>
        </w:rPr>
        <w:t>ится</w:t>
      </w:r>
      <w:r w:rsidRPr="001900DA">
        <w:rPr>
          <w:kern w:val="22"/>
          <w:szCs w:val="22"/>
        </w:rPr>
        <w:t xml:space="preserve"> в приложении III],</w:t>
      </w:r>
    </w:p>
    <w:p w:rsidR="00917D7E" w:rsidRPr="001900DA" w:rsidRDefault="00917D7E" w:rsidP="00917D7E">
      <w:pPr>
        <w:pStyle w:val="Para10"/>
        <w:suppressLineNumbers/>
        <w:tabs>
          <w:tab w:val="left" w:pos="-1080"/>
          <w:tab w:val="left" w:pos="2268"/>
        </w:tabs>
        <w:suppressAutoHyphens/>
        <w:kinsoku w:val="0"/>
        <w:overflowPunct w:val="0"/>
        <w:autoSpaceDE w:val="0"/>
        <w:autoSpaceDN w:val="0"/>
        <w:adjustRightInd w:val="0"/>
        <w:snapToGrid w:val="0"/>
        <w:ind w:left="1134" w:firstLine="567"/>
        <w:rPr>
          <w:kern w:val="22"/>
          <w:szCs w:val="22"/>
        </w:rPr>
      </w:pPr>
      <w:bookmarkStart w:id="3" w:name="_Hlk167789409"/>
      <w:proofErr w:type="gramStart"/>
      <w:r w:rsidRPr="001900DA">
        <w:rPr>
          <w:kern w:val="22"/>
          <w:szCs w:val="22"/>
        </w:rPr>
        <w:t xml:space="preserve">[при участии всех Сторон через </w:t>
      </w:r>
      <w:r w:rsidR="00BB654B" w:rsidRPr="001900DA">
        <w:rPr>
          <w:kern w:val="22"/>
          <w:szCs w:val="22"/>
        </w:rPr>
        <w:t>Вспомогательный орган по осуществлению и Вспомогательный орган по научным, техническим и технологическим консультациям</w:t>
      </w:r>
      <w:r w:rsidRPr="001900DA">
        <w:rPr>
          <w:kern w:val="22"/>
          <w:szCs w:val="22"/>
        </w:rPr>
        <w:t xml:space="preserve"> и </w:t>
      </w:r>
      <w:r w:rsidR="00BB654B" w:rsidRPr="001900DA">
        <w:rPr>
          <w:kern w:val="22"/>
          <w:szCs w:val="22"/>
        </w:rPr>
        <w:t xml:space="preserve">рассмотрением </w:t>
      </w:r>
      <w:r w:rsidRPr="001900DA">
        <w:rPr>
          <w:kern w:val="22"/>
          <w:szCs w:val="22"/>
        </w:rPr>
        <w:t xml:space="preserve">на Конференции Сторон, и </w:t>
      </w:r>
      <w:r w:rsidR="00A07FC8" w:rsidRPr="001900DA">
        <w:rPr>
          <w:kern w:val="22"/>
          <w:szCs w:val="22"/>
        </w:rPr>
        <w:t xml:space="preserve">до соответствующих совещаний Вспомогательного органа по осуществлению и Конференции Сторон </w:t>
      </w:r>
      <w:r w:rsidRPr="001900DA">
        <w:rPr>
          <w:kern w:val="22"/>
          <w:szCs w:val="22"/>
        </w:rPr>
        <w:t>буд</w:t>
      </w:r>
      <w:r w:rsidR="00A07FC8" w:rsidRPr="001900DA">
        <w:rPr>
          <w:kern w:val="22"/>
          <w:szCs w:val="22"/>
        </w:rPr>
        <w:t>у</w:t>
      </w:r>
      <w:r w:rsidRPr="001900DA">
        <w:rPr>
          <w:kern w:val="22"/>
          <w:szCs w:val="22"/>
        </w:rPr>
        <w:t>т представлен</w:t>
      </w:r>
      <w:r w:rsidR="00A07FC8" w:rsidRPr="001900DA">
        <w:rPr>
          <w:kern w:val="22"/>
          <w:szCs w:val="22"/>
        </w:rPr>
        <w:t>ы</w:t>
      </w:r>
      <w:r w:rsidRPr="001900DA">
        <w:rPr>
          <w:kern w:val="22"/>
          <w:szCs w:val="22"/>
        </w:rPr>
        <w:t xml:space="preserve"> материал</w:t>
      </w:r>
      <w:r w:rsidR="00A07FC8" w:rsidRPr="001900DA">
        <w:rPr>
          <w:kern w:val="22"/>
          <w:szCs w:val="22"/>
        </w:rPr>
        <w:t>ы от</w:t>
      </w:r>
      <w:r w:rsidRPr="001900DA">
        <w:rPr>
          <w:kern w:val="22"/>
          <w:szCs w:val="22"/>
        </w:rPr>
        <w:t xml:space="preserve"> Сторон и/или коллегиальный обзор относительно того, что должно быть включено в проект решения</w:t>
      </w:r>
      <w:r w:rsidR="00A07FC8" w:rsidRPr="001900DA">
        <w:rPr>
          <w:kern w:val="22"/>
          <w:szCs w:val="22"/>
        </w:rPr>
        <w:t xml:space="preserve"> или</w:t>
      </w:r>
      <w:r w:rsidRPr="001900DA">
        <w:rPr>
          <w:kern w:val="22"/>
          <w:szCs w:val="22"/>
        </w:rPr>
        <w:t xml:space="preserve"> </w:t>
      </w:r>
      <w:r w:rsidR="00A07FC8" w:rsidRPr="001900DA">
        <w:rPr>
          <w:kern w:val="22"/>
          <w:szCs w:val="22"/>
        </w:rPr>
        <w:t xml:space="preserve">решений </w:t>
      </w:r>
      <w:r w:rsidRPr="001900DA">
        <w:rPr>
          <w:kern w:val="22"/>
          <w:szCs w:val="22"/>
        </w:rPr>
        <w:t>Конференции Сторон о глобальном обзоре]</w:t>
      </w:r>
      <w:proofErr w:type="gramEnd"/>
    </w:p>
    <w:p w:rsidR="00917D7E" w:rsidRPr="001900DA" w:rsidRDefault="00917D7E" w:rsidP="00917D7E">
      <w:pPr>
        <w:pStyle w:val="Para10"/>
        <w:suppressLineNumbers/>
        <w:tabs>
          <w:tab w:val="left" w:pos="-1080"/>
          <w:tab w:val="left" w:pos="2268"/>
        </w:tabs>
        <w:suppressAutoHyphens/>
        <w:kinsoku w:val="0"/>
        <w:overflowPunct w:val="0"/>
        <w:autoSpaceDE w:val="0"/>
        <w:autoSpaceDN w:val="0"/>
        <w:adjustRightInd w:val="0"/>
        <w:snapToGrid w:val="0"/>
        <w:ind w:left="1134" w:firstLine="567"/>
        <w:rPr>
          <w:kern w:val="22"/>
          <w:szCs w:val="22"/>
        </w:rPr>
      </w:pPr>
      <w:bookmarkStart w:id="4" w:name="_Hlk167789359"/>
      <w:bookmarkEnd w:id="3"/>
      <w:r w:rsidRPr="001900DA">
        <w:rPr>
          <w:kern w:val="22"/>
          <w:szCs w:val="22"/>
        </w:rPr>
        <w:t xml:space="preserve">[при поддержке бюро Конференции Сторон, председателей </w:t>
      </w:r>
      <w:r w:rsidR="00671375" w:rsidRPr="001900DA">
        <w:rPr>
          <w:kern w:val="22"/>
          <w:szCs w:val="22"/>
        </w:rPr>
        <w:t>Вспомогательного органа по осуществлению и Вспомогательного органа по научным, техническим и технологическим консультациям</w:t>
      </w:r>
      <w:r w:rsidRPr="001900DA">
        <w:rPr>
          <w:kern w:val="22"/>
          <w:szCs w:val="22"/>
        </w:rPr>
        <w:t xml:space="preserve"> и сопредседателей Специальной научно-технической группы </w:t>
      </w:r>
      <w:r w:rsidR="00671375" w:rsidRPr="001900DA">
        <w:rPr>
          <w:kern w:val="22"/>
          <w:szCs w:val="22"/>
        </w:rPr>
        <w:t xml:space="preserve">по подготовке глобального доклада о коллективном прогрессе в осуществлении Куньминско-Монреальской глобальной рамочной программы в области биоразнообразия </w:t>
      </w:r>
      <w:r w:rsidRPr="001900DA">
        <w:rPr>
          <w:kern w:val="22"/>
          <w:szCs w:val="22"/>
        </w:rPr>
        <w:t>для обеспечения согласованности процесса глобального обзора и коммуникации]</w:t>
      </w:r>
    </w:p>
    <w:p w:rsidR="00917D7E" w:rsidRPr="001900DA" w:rsidRDefault="00917D7E" w:rsidP="00917D7E">
      <w:pPr>
        <w:pStyle w:val="Para10"/>
        <w:suppressLineNumbers/>
        <w:tabs>
          <w:tab w:val="left" w:pos="-1080"/>
          <w:tab w:val="left" w:pos="2268"/>
        </w:tabs>
        <w:suppressAutoHyphens/>
        <w:kinsoku w:val="0"/>
        <w:overflowPunct w:val="0"/>
        <w:autoSpaceDE w:val="0"/>
        <w:autoSpaceDN w:val="0"/>
        <w:adjustRightInd w:val="0"/>
        <w:snapToGrid w:val="0"/>
        <w:ind w:left="1134" w:firstLine="567"/>
        <w:rPr>
          <w:kern w:val="22"/>
          <w:szCs w:val="22"/>
        </w:rPr>
      </w:pPr>
      <w:r w:rsidRPr="001900DA">
        <w:rPr>
          <w:kern w:val="22"/>
          <w:szCs w:val="22"/>
        </w:rPr>
        <w:t>[</w:t>
      </w:r>
      <w:r w:rsidRPr="001900DA">
        <w:rPr>
          <w:iCs/>
        </w:rPr>
        <w:t>отмечая</w:t>
      </w:r>
      <w:r w:rsidR="00671375" w:rsidRPr="001900DA">
        <w:rPr>
          <w:iCs/>
        </w:rPr>
        <w:t xml:space="preserve"> </w:t>
      </w:r>
      <w:r w:rsidR="00671375" w:rsidRPr="001900DA">
        <w:t>важность</w:t>
      </w:r>
      <w:r w:rsidRPr="001900DA">
        <w:t xml:space="preserve"> коммуникаци</w:t>
      </w:r>
      <w:r w:rsidR="00671375" w:rsidRPr="001900DA">
        <w:t>и</w:t>
      </w:r>
      <w:r w:rsidRPr="001900DA">
        <w:t xml:space="preserve"> и информационно-разъяснительн</w:t>
      </w:r>
      <w:r w:rsidR="00671375" w:rsidRPr="001900DA">
        <w:t>ой</w:t>
      </w:r>
      <w:r w:rsidRPr="001900DA">
        <w:t xml:space="preserve"> деятельност</w:t>
      </w:r>
      <w:r w:rsidR="00671375" w:rsidRPr="001900DA">
        <w:t>и</w:t>
      </w:r>
      <w:r w:rsidRPr="001900DA">
        <w:t xml:space="preserve"> для стимулирования действий, которые будут направлен</w:t>
      </w:r>
      <w:r w:rsidR="00671375" w:rsidRPr="001900DA">
        <w:t>ы</w:t>
      </w:r>
      <w:r w:rsidRPr="001900DA">
        <w:t xml:space="preserve"> на решение проблем, выявленных в рамках глобального обзора, </w:t>
      </w:r>
      <w:r w:rsidRPr="001900DA">
        <w:rPr>
          <w:iCs/>
        </w:rPr>
        <w:t>постановляет</w:t>
      </w:r>
      <w:r w:rsidRPr="001900DA">
        <w:rPr>
          <w:i/>
          <w:iCs/>
        </w:rPr>
        <w:t xml:space="preserve"> </w:t>
      </w:r>
      <w:r w:rsidRPr="001900DA">
        <w:t xml:space="preserve">назначить посланников для улучшения коммуникации и укрепления политической воли </w:t>
      </w:r>
      <w:r w:rsidR="00671375" w:rsidRPr="001900DA">
        <w:t>[на 16-м совещании Конференции Сторон] [на 17-м совещании Конференции Сторон</w:t>
      </w:r>
      <w:proofErr w:type="gramStart"/>
      <w:r w:rsidR="00671375" w:rsidRPr="001900DA">
        <w:t>]</w:t>
      </w:r>
      <w:r w:rsidRPr="001900DA">
        <w:t>,</w:t>
      </w:r>
      <w:r w:rsidRPr="001900DA">
        <w:rPr>
          <w:kern w:val="22"/>
          <w:szCs w:val="22"/>
        </w:rPr>
        <w:t>]</w:t>
      </w:r>
      <w:proofErr w:type="gramEnd"/>
    </w:p>
    <w:bookmarkEnd w:id="4"/>
    <w:p w:rsidR="00917D7E" w:rsidRPr="001900DA" w:rsidRDefault="00917D7E" w:rsidP="00917D7E">
      <w:pPr>
        <w:pStyle w:val="CBD-Para"/>
        <w:numPr>
          <w:ilvl w:val="0"/>
          <w:numId w:val="0"/>
        </w:numPr>
        <w:tabs>
          <w:tab w:val="left" w:pos="2268"/>
        </w:tabs>
        <w:ind w:left="1134" w:firstLine="567"/>
        <w:rPr>
          <w:rFonts w:eastAsia="Malgun Gothic"/>
          <w:iCs/>
          <w:kern w:val="22"/>
        </w:rPr>
      </w:pPr>
      <w:proofErr w:type="gramStart"/>
      <w:r w:rsidRPr="001900DA">
        <w:t>[и при условии наличия ресурсов будет включать целенаправленный обмен мнениями, информацией и идеями посредством открытого форума для добровольного странового обзора, семинаров и других мероприятий и будет проводиться при содействии двух сопредседателей, которые будут отвечать за осуществление целенаправленного обмена</w:t>
      </w:r>
      <w:r w:rsidR="004413FB" w:rsidRPr="001900DA">
        <w:t xml:space="preserve"> и</w:t>
      </w:r>
      <w:r w:rsidRPr="001900DA">
        <w:t xml:space="preserve"> за подготовку </w:t>
      </w:r>
      <w:proofErr w:type="spellStart"/>
      <w:r w:rsidRPr="001900DA">
        <w:t>фактологического</w:t>
      </w:r>
      <w:proofErr w:type="spellEnd"/>
      <w:r w:rsidRPr="001900DA">
        <w:t xml:space="preserve"> сводного доклада и других итоговых документов при помощи Исполнительного секретаря, и </w:t>
      </w:r>
      <w:r w:rsidRPr="001900DA">
        <w:rPr>
          <w:iCs/>
        </w:rPr>
        <w:t>поручает</w:t>
      </w:r>
      <w:r w:rsidRPr="001900DA">
        <w:t xml:space="preserve"> председателям Вспомогательного органа по осуществлению и</w:t>
      </w:r>
      <w:proofErr w:type="gramEnd"/>
      <w:r w:rsidRPr="001900DA">
        <w:t xml:space="preserve"> </w:t>
      </w:r>
      <w:proofErr w:type="gramStart"/>
      <w:r w:rsidRPr="001900DA">
        <w:t>Вспомогательного органа по научным, техническим и технологическим консультациям разработать наводящие вопросы по всем компонентам глобального обзора, включая конкретные тематические и сквозные вопросы</w:t>
      </w:r>
      <w:r w:rsidR="004413FB" w:rsidRPr="001900DA">
        <w:t>]</w:t>
      </w:r>
      <w:r w:rsidR="001900DA">
        <w:t>;</w:t>
      </w:r>
      <w:proofErr w:type="gramEnd"/>
    </w:p>
    <w:p w:rsidR="00917D7E" w:rsidRPr="001900DA" w:rsidRDefault="00917D7E" w:rsidP="00917D7E">
      <w:pPr>
        <w:pStyle w:val="Para10"/>
        <w:suppressLineNumbers/>
        <w:tabs>
          <w:tab w:val="left" w:pos="1080"/>
          <w:tab w:val="left" w:pos="2268"/>
        </w:tabs>
        <w:suppressAutoHyphens/>
        <w:kinsoku w:val="0"/>
        <w:overflowPunct w:val="0"/>
        <w:autoSpaceDE w:val="0"/>
        <w:autoSpaceDN w:val="0"/>
        <w:adjustRightInd w:val="0"/>
        <w:snapToGrid w:val="0"/>
        <w:ind w:left="1134" w:firstLine="567"/>
      </w:pPr>
      <w:r w:rsidRPr="001900DA">
        <w:t>1</w:t>
      </w:r>
      <w:r w:rsidR="001900DA">
        <w:t>5</w:t>
      </w:r>
      <w:r w:rsidRPr="001900DA">
        <w:t>.</w:t>
      </w:r>
      <w:r w:rsidRPr="001900DA">
        <w:tab/>
        <w:t>[</w:t>
      </w:r>
      <w:r w:rsidRPr="001900DA">
        <w:rPr>
          <w:i/>
          <w:iCs/>
          <w:kern w:val="22"/>
        </w:rPr>
        <w:t>принимает к сведению</w:t>
      </w:r>
      <w:r w:rsidRPr="001900DA">
        <w:rPr>
          <w:kern w:val="22"/>
        </w:rPr>
        <w:t xml:space="preserve"> ориентировочный график </w:t>
      </w:r>
      <w:r w:rsidR="00E02852" w:rsidRPr="001900DA">
        <w:rPr>
          <w:kern w:val="22"/>
        </w:rPr>
        <w:t xml:space="preserve">проведения </w:t>
      </w:r>
      <w:r w:rsidRPr="001900DA">
        <w:rPr>
          <w:kern w:val="22"/>
        </w:rPr>
        <w:t>глобального обзора, в том числе подготовки глобального доклада, содержащийся в документе CBD/SBI/4/4/Add.2/Rev.1, и поручает Исполнительному секретарю</w:t>
      </w:r>
      <w:proofErr w:type="gramStart"/>
      <w:r w:rsidRPr="001900DA">
        <w:rPr>
          <w:kern w:val="22"/>
        </w:rPr>
        <w:t xml:space="preserve"> [</w:t>
      </w:r>
      <w:r w:rsidRPr="001900DA">
        <w:t xml:space="preserve">, </w:t>
      </w:r>
      <w:proofErr w:type="gramEnd"/>
      <w:r w:rsidRPr="001900DA">
        <w:t>при условии наличия ресурсов,]</w:t>
      </w:r>
      <w:r w:rsidRPr="001900DA">
        <w:rPr>
          <w:kern w:val="22"/>
        </w:rPr>
        <w:t xml:space="preserve"> </w:t>
      </w:r>
      <w:r w:rsidR="00E02852" w:rsidRPr="001900DA">
        <w:rPr>
          <w:kern w:val="22"/>
        </w:rPr>
        <w:t xml:space="preserve">провести </w:t>
      </w:r>
      <w:r w:rsidRPr="001900DA">
        <w:rPr>
          <w:kern w:val="22"/>
        </w:rPr>
        <w:t xml:space="preserve">соответствующую работу на основе </w:t>
      </w:r>
      <w:r w:rsidR="00E02852" w:rsidRPr="001900DA">
        <w:rPr>
          <w:kern w:val="22"/>
        </w:rPr>
        <w:t xml:space="preserve">такого </w:t>
      </w:r>
      <w:r w:rsidRPr="001900DA">
        <w:rPr>
          <w:kern w:val="22"/>
        </w:rPr>
        <w:t>графика];</w:t>
      </w:r>
    </w:p>
    <w:p w:rsidR="00917D7E" w:rsidRPr="001900DA" w:rsidRDefault="00917D7E" w:rsidP="001900DA">
      <w:pPr>
        <w:tabs>
          <w:tab w:val="left" w:pos="2268"/>
        </w:tabs>
        <w:spacing w:before="120" w:after="120"/>
        <w:ind w:left="1134" w:firstLine="567"/>
      </w:pPr>
      <w:bookmarkStart w:id="5" w:name="_Hlk37173547"/>
      <w:r w:rsidRPr="001900DA">
        <w:rPr>
          <w:kern w:val="22"/>
        </w:rPr>
        <w:t>1</w:t>
      </w:r>
      <w:r w:rsidR="001900DA">
        <w:rPr>
          <w:kern w:val="22"/>
        </w:rPr>
        <w:t>6</w:t>
      </w:r>
      <w:r w:rsidRPr="001900DA">
        <w:rPr>
          <w:kern w:val="22"/>
        </w:rPr>
        <w:t>.</w:t>
      </w:r>
      <w:r w:rsidRPr="001900DA">
        <w:rPr>
          <w:kern w:val="22"/>
        </w:rPr>
        <w:tab/>
      </w:r>
      <w:r w:rsidRPr="001900DA">
        <w:rPr>
          <w:i/>
          <w:iCs/>
          <w:kern w:val="22"/>
        </w:rPr>
        <w:t>постановляет</w:t>
      </w:r>
      <w:r w:rsidRPr="001900DA">
        <w:rPr>
          <w:kern w:val="22"/>
        </w:rPr>
        <w:t>, что глобальный доклад будет</w:t>
      </w:r>
      <w:r w:rsidRPr="001900DA">
        <w:t xml:space="preserve"> </w:t>
      </w:r>
      <w:r w:rsidRPr="001900DA">
        <w:rPr>
          <w:kern w:val="22"/>
        </w:rPr>
        <w:t>преимущественно посвящен оценке прогресса в осуществлении Рамочной программы</w:t>
      </w:r>
      <w:r w:rsidRPr="001900DA">
        <w:rPr>
          <w:rFonts w:eastAsia="Malgun Gothic"/>
          <w:iCs/>
          <w:kern w:val="22"/>
        </w:rPr>
        <w:t xml:space="preserve"> </w:t>
      </w:r>
      <w:r w:rsidRPr="001900DA">
        <w:rPr>
          <w:iCs/>
          <w:kern w:val="22"/>
        </w:rPr>
        <w:t xml:space="preserve">и будет </w:t>
      </w:r>
      <w:r w:rsidR="005874CC" w:rsidRPr="001900DA">
        <w:rPr>
          <w:iCs/>
          <w:kern w:val="22"/>
        </w:rPr>
        <w:t>содержать следующие структурные элементы:</w:t>
      </w:r>
    </w:p>
    <w:p w:rsidR="00917D7E" w:rsidRPr="001900DA" w:rsidRDefault="00917D7E" w:rsidP="00917D7E">
      <w:pPr>
        <w:pStyle w:val="Paragraphedeliste"/>
        <w:tabs>
          <w:tab w:val="left" w:pos="2268"/>
        </w:tabs>
        <w:spacing w:before="120" w:after="120"/>
        <w:ind w:left="1080" w:firstLine="621"/>
        <w:contextualSpacing w:val="0"/>
        <w:rPr>
          <w:rFonts w:eastAsiaTheme="minorHAnsi"/>
          <w:kern w:val="22"/>
        </w:rPr>
      </w:pPr>
      <w:r w:rsidRPr="001900DA">
        <w:rPr>
          <w:rFonts w:eastAsia="Malgun Gothic"/>
          <w:kern w:val="22"/>
        </w:rPr>
        <w:t>(a)</w:t>
      </w:r>
      <w:r w:rsidRPr="001900DA">
        <w:rPr>
          <w:rFonts w:eastAsia="Malgun Gothic"/>
          <w:kern w:val="22"/>
        </w:rPr>
        <w:tab/>
      </w:r>
      <w:r w:rsidRPr="001900DA">
        <w:rPr>
          <w:iCs/>
          <w:kern w:val="22"/>
        </w:rPr>
        <w:t>введение к докладу и Рамочной программе</w:t>
      </w:r>
      <w:r w:rsidRPr="001900DA">
        <w:rPr>
          <w:kern w:val="22"/>
        </w:rPr>
        <w:t>;</w:t>
      </w:r>
    </w:p>
    <w:p w:rsidR="00917D7E" w:rsidRPr="001900DA" w:rsidRDefault="00917D7E" w:rsidP="00917D7E">
      <w:pPr>
        <w:pStyle w:val="Paragraphedeliste"/>
        <w:tabs>
          <w:tab w:val="left" w:pos="2268"/>
        </w:tabs>
        <w:spacing w:before="120" w:after="120"/>
        <w:ind w:left="1080" w:firstLine="621"/>
        <w:contextualSpacing w:val="0"/>
        <w:rPr>
          <w:kern w:val="22"/>
        </w:rPr>
      </w:pPr>
      <w:r w:rsidRPr="001900DA">
        <w:t>(b)</w:t>
      </w:r>
      <w:r w:rsidRPr="001900DA">
        <w:tab/>
      </w:r>
      <w:r w:rsidRPr="001900DA">
        <w:rPr>
          <w:iCs/>
        </w:rPr>
        <w:t>краткое обобщение научно-технической информации о состоянии биоразнообразия и тенденциях в этой области</w:t>
      </w:r>
      <w:r w:rsidRPr="001900DA">
        <w:t>;</w:t>
      </w:r>
    </w:p>
    <w:p w:rsidR="00917D7E" w:rsidRPr="001900DA" w:rsidRDefault="00917D7E" w:rsidP="00917D7E">
      <w:pPr>
        <w:pStyle w:val="Paragraphedeliste"/>
        <w:tabs>
          <w:tab w:val="left" w:pos="2268"/>
        </w:tabs>
        <w:spacing w:before="120" w:after="120"/>
        <w:ind w:left="1080" w:firstLine="621"/>
        <w:contextualSpacing w:val="0"/>
        <w:rPr>
          <w:kern w:val="22"/>
        </w:rPr>
      </w:pPr>
      <w:r w:rsidRPr="001900DA">
        <w:t>(c)</w:t>
      </w:r>
      <w:r w:rsidRPr="001900DA">
        <w:tab/>
        <w:t>обзор коллективного прогресса в осуществлении Рамочной программы, включая оценку прогресса по каждой из 23 задач, миссии на период до 2030 года и другим элементам Рамочной программы, включая разделы C, I, J и K;</w:t>
      </w:r>
    </w:p>
    <w:p w:rsidR="00917D7E" w:rsidRPr="001900DA" w:rsidRDefault="00917D7E" w:rsidP="00917D7E">
      <w:pPr>
        <w:pStyle w:val="Paragraphedeliste"/>
        <w:tabs>
          <w:tab w:val="left" w:pos="2268"/>
        </w:tabs>
        <w:spacing w:before="120" w:after="120"/>
        <w:ind w:left="1080" w:firstLine="621"/>
        <w:contextualSpacing w:val="0"/>
      </w:pPr>
      <w:r w:rsidRPr="001900DA">
        <w:t>(d)</w:t>
      </w:r>
      <w:r w:rsidRPr="001900DA">
        <w:tab/>
        <w:t>специальный раздел о предоставлении средств осуществления в соответствии с Рамочной программой;</w:t>
      </w:r>
    </w:p>
    <w:p w:rsidR="00917D7E" w:rsidRPr="001900DA" w:rsidRDefault="00917D7E" w:rsidP="00917D7E">
      <w:pPr>
        <w:pStyle w:val="Paragraphedeliste"/>
        <w:tabs>
          <w:tab w:val="left" w:pos="2268"/>
        </w:tabs>
        <w:spacing w:before="120" w:after="120"/>
        <w:ind w:left="1080" w:firstLine="621"/>
        <w:contextualSpacing w:val="0"/>
        <w:rPr>
          <w:kern w:val="22"/>
        </w:rPr>
      </w:pPr>
      <w:r w:rsidRPr="001900DA">
        <w:t>(</w:t>
      </w:r>
      <w:r w:rsidR="005874CC" w:rsidRPr="001900DA">
        <w:rPr>
          <w:lang w:val="fr-FR"/>
        </w:rPr>
        <w:t>e</w:t>
      </w:r>
      <w:r w:rsidRPr="001900DA">
        <w:t>)</w:t>
      </w:r>
      <w:r w:rsidRPr="001900DA">
        <w:tab/>
        <w:t xml:space="preserve">анализ прогресса в </w:t>
      </w:r>
      <w:r w:rsidR="005874CC" w:rsidRPr="001900DA">
        <w:t>реализац</w:t>
      </w:r>
      <w:r w:rsidRPr="001900DA">
        <w:t>ии целей Рамочной программы и Концепции на период до 2050 года;</w:t>
      </w:r>
    </w:p>
    <w:p w:rsidR="00917D7E" w:rsidRPr="001900DA" w:rsidRDefault="00917D7E" w:rsidP="00917D7E">
      <w:pPr>
        <w:pStyle w:val="Paragraphedeliste"/>
        <w:tabs>
          <w:tab w:val="left" w:pos="2268"/>
        </w:tabs>
        <w:spacing w:before="120" w:after="120"/>
        <w:ind w:left="1080" w:firstLine="621"/>
        <w:contextualSpacing w:val="0"/>
      </w:pPr>
      <w:r w:rsidRPr="001900DA">
        <w:t>[(</w:t>
      </w:r>
      <w:r w:rsidR="005874CC" w:rsidRPr="001900DA">
        <w:rPr>
          <w:lang w:val="fr-FR"/>
        </w:rPr>
        <w:t>f</w:t>
      </w:r>
      <w:r w:rsidRPr="001900DA">
        <w:t>)</w:t>
      </w:r>
      <w:r w:rsidRPr="001900DA">
        <w:tab/>
        <w:t xml:space="preserve">краткая подборка материалов о взаимосвязях между другими многосторонними природоохранными соглашениями и Рамочной программой, а также [примеров] вклада этих соглашений в осуществление Рамочной программы [в рамках </w:t>
      </w:r>
      <w:r w:rsidR="005874CC" w:rsidRPr="001900DA">
        <w:t xml:space="preserve">их </w:t>
      </w:r>
      <w:r w:rsidRPr="001900DA">
        <w:t xml:space="preserve">соответствующих мандатов]]; </w:t>
      </w:r>
    </w:p>
    <w:p w:rsidR="00917D7E" w:rsidRPr="001900DA" w:rsidRDefault="00917D7E" w:rsidP="00917D7E">
      <w:pPr>
        <w:pStyle w:val="Paragraphedeliste"/>
        <w:tabs>
          <w:tab w:val="left" w:pos="2268"/>
        </w:tabs>
        <w:spacing w:before="120" w:after="120"/>
        <w:ind w:left="1080" w:firstLine="621"/>
        <w:contextualSpacing w:val="0"/>
        <w:rPr>
          <w:kern w:val="22"/>
        </w:rPr>
      </w:pPr>
      <w:r w:rsidRPr="001900DA">
        <w:rPr>
          <w:snapToGrid w:val="0"/>
          <w:kern w:val="22"/>
        </w:rPr>
        <w:t>[(</w:t>
      </w:r>
      <w:r w:rsidR="005874CC" w:rsidRPr="001900DA">
        <w:rPr>
          <w:snapToGrid w:val="0"/>
          <w:kern w:val="22"/>
          <w:lang w:val="fr-FR"/>
        </w:rPr>
        <w:t>g</w:t>
      </w:r>
      <w:r w:rsidRPr="001900DA">
        <w:rPr>
          <w:kern w:val="22"/>
        </w:rPr>
        <w:t>)</w:t>
      </w:r>
      <w:r w:rsidRPr="001900DA">
        <w:rPr>
          <w:kern w:val="22"/>
        </w:rPr>
        <w:tab/>
        <w:t>краткая подборка примеров успешного опыта и передовых методов осуществления Рамочной программы, которые обеспечивают совместные выгоды для достижения различных социальных, экономических и экологических целей</w:t>
      </w:r>
      <w:proofErr w:type="gramStart"/>
      <w:r w:rsidRPr="001900DA">
        <w:rPr>
          <w:kern w:val="22"/>
        </w:rPr>
        <w:t>;]</w:t>
      </w:r>
      <w:r w:rsidRPr="001900DA">
        <w:rPr>
          <w:snapToGrid w:val="0"/>
          <w:kern w:val="22"/>
        </w:rPr>
        <w:t xml:space="preserve"> </w:t>
      </w:r>
      <w:proofErr w:type="gramEnd"/>
    </w:p>
    <w:p w:rsidR="00917D7E" w:rsidRPr="001900DA" w:rsidRDefault="00917D7E" w:rsidP="00917D7E">
      <w:pPr>
        <w:pStyle w:val="Paragraphedeliste"/>
        <w:tabs>
          <w:tab w:val="left" w:pos="2268"/>
        </w:tabs>
        <w:spacing w:before="120" w:after="120"/>
        <w:ind w:left="1080" w:firstLine="621"/>
        <w:contextualSpacing w:val="0"/>
      </w:pPr>
      <w:r w:rsidRPr="001900DA">
        <w:t>[(</w:t>
      </w:r>
      <w:r w:rsidR="005874CC" w:rsidRPr="001900DA">
        <w:rPr>
          <w:lang w:val="fr-FR"/>
        </w:rPr>
        <w:t>h</w:t>
      </w:r>
      <w:r w:rsidRPr="001900DA">
        <w:t>)</w:t>
      </w:r>
      <w:r w:rsidRPr="001900DA">
        <w:tab/>
        <w:t>заключение [, в котором обобщаются [основные тезисы] [содержание глобального доклада]] [рассматриваются варианты устранения выявленных пробелов и решения проблем, связанных с осуществлением [[,не носящие предписывающего [,интрузивного и карательного] характера</w:t>
      </w:r>
      <w:proofErr w:type="gramStart"/>
      <w:r w:rsidRPr="001900DA">
        <w:t>][</w:t>
      </w:r>
      <w:proofErr w:type="gramEnd"/>
      <w:r w:rsidRPr="001900DA">
        <w:t xml:space="preserve">, включая краткое описание пробелов в данных и знаниях и][ успешных политических мер по устранению факторов утраты </w:t>
      </w:r>
      <w:proofErr w:type="gramStart"/>
      <w:r w:rsidRPr="001900DA">
        <w:t xml:space="preserve">биоразнообразия]];] </w:t>
      </w:r>
      <w:proofErr w:type="gramEnd"/>
    </w:p>
    <w:p w:rsidR="00917D7E" w:rsidRPr="001900DA" w:rsidRDefault="00917D7E" w:rsidP="001900DA">
      <w:pPr>
        <w:tabs>
          <w:tab w:val="left" w:pos="2268"/>
        </w:tabs>
        <w:spacing w:before="120" w:after="120"/>
        <w:ind w:left="1134" w:firstLine="567"/>
        <w:rPr>
          <w:i/>
        </w:rPr>
      </w:pPr>
      <w:r w:rsidRPr="001900DA">
        <w:t>1</w:t>
      </w:r>
      <w:r w:rsidR="00DA2915" w:rsidRPr="001900DA">
        <w:t>7</w:t>
      </w:r>
      <w:r w:rsidRPr="001900DA">
        <w:t>.</w:t>
      </w:r>
      <w:r w:rsidRPr="001900DA">
        <w:tab/>
      </w:r>
      <w:r w:rsidRPr="001900DA">
        <w:rPr>
          <w:i/>
          <w:iCs/>
        </w:rPr>
        <w:t>также постановляет</w:t>
      </w:r>
      <w:r w:rsidRPr="001900DA">
        <w:t>, что три цели Конвенции должны быть рассмотрены в глобальном докладе на сбалансированной основе, в соответствии с тем, как они отражены в Рамочной программе;</w:t>
      </w:r>
    </w:p>
    <w:p w:rsidR="00917D7E" w:rsidRPr="001900DA" w:rsidRDefault="00917D7E" w:rsidP="001900DA">
      <w:pPr>
        <w:tabs>
          <w:tab w:val="left" w:pos="2268"/>
        </w:tabs>
        <w:spacing w:before="120" w:after="120"/>
        <w:ind w:left="1134" w:firstLine="567"/>
      </w:pPr>
      <w:r w:rsidRPr="001900DA">
        <w:t>[1</w:t>
      </w:r>
      <w:r w:rsidR="00DA2915" w:rsidRPr="001900DA">
        <w:t>8</w:t>
      </w:r>
      <w:r w:rsidRPr="001900DA">
        <w:t>.</w:t>
      </w:r>
      <w:r w:rsidRPr="001900DA">
        <w:tab/>
      </w:r>
      <w:r w:rsidRPr="001900DA">
        <w:rPr>
          <w:i/>
          <w:iCs/>
        </w:rPr>
        <w:t>далее постановляет</w:t>
      </w:r>
      <w:r w:rsidRPr="001900DA">
        <w:t xml:space="preserve">, что конкретные проблемы, связанные с осуществлением Рамочной программы, [в частности для развивающихся стран, </w:t>
      </w:r>
      <w:r w:rsidR="004D7AD9" w:rsidRPr="001900DA">
        <w:t>особенно н</w:t>
      </w:r>
      <w:r w:rsidRPr="001900DA">
        <w:t>аименее развитых стран и в их числе малых островных развивающихся государств</w:t>
      </w:r>
      <w:proofErr w:type="gramStart"/>
      <w:r w:rsidRPr="001900DA">
        <w:t>,] [</w:t>
      </w:r>
      <w:proofErr w:type="gramEnd"/>
      <w:r w:rsidRPr="001900DA">
        <w:t xml:space="preserve">для развивающихся стран, в частности, наименее развитых стран и малых островных развивающихся государств] будут рассматриваться на протяжении всего доклада;] </w:t>
      </w:r>
    </w:p>
    <w:p w:rsidR="00917D7E" w:rsidRPr="001900DA" w:rsidRDefault="00917D7E" w:rsidP="001900DA">
      <w:pPr>
        <w:tabs>
          <w:tab w:val="left" w:pos="2268"/>
        </w:tabs>
        <w:spacing w:before="120" w:after="120"/>
        <w:ind w:left="1134" w:firstLine="567"/>
      </w:pPr>
      <w:r w:rsidRPr="001900DA">
        <w:rPr>
          <w:snapToGrid w:val="0"/>
          <w:kern w:val="22"/>
        </w:rPr>
        <w:t>1</w:t>
      </w:r>
      <w:r w:rsidR="00DA2915" w:rsidRPr="001900DA">
        <w:rPr>
          <w:snapToGrid w:val="0"/>
          <w:kern w:val="22"/>
        </w:rPr>
        <w:t>9</w:t>
      </w:r>
      <w:r w:rsidRPr="001900DA">
        <w:rPr>
          <w:kern w:val="22"/>
        </w:rPr>
        <w:t>.</w:t>
      </w:r>
      <w:r w:rsidRPr="001900DA">
        <w:rPr>
          <w:kern w:val="22"/>
        </w:rPr>
        <w:tab/>
      </w:r>
      <w:r w:rsidRPr="001900DA">
        <w:rPr>
          <w:i/>
          <w:kern w:val="22"/>
        </w:rPr>
        <w:t>подчеркивает</w:t>
      </w:r>
      <w:r w:rsidRPr="001900DA">
        <w:rPr>
          <w:kern w:val="22"/>
        </w:rPr>
        <w:t xml:space="preserve">, что </w:t>
      </w:r>
      <w:r w:rsidRPr="001900DA">
        <w:rPr>
          <w:iCs/>
          <w:kern w:val="22"/>
        </w:rPr>
        <w:t>глобальный</w:t>
      </w:r>
      <w:r w:rsidRPr="001900DA">
        <w:rPr>
          <w:kern w:val="22"/>
        </w:rPr>
        <w:t xml:space="preserve"> доклад должен основываться на данных и информации, предоставленной Сторонами, и наиболее достоверных имеющихся научных, технических и технологических данных, прошедших коллегиальную оценку, а также традиционных знаниях, доступ к которым предоставлен на основе добровольного, предварительного и обоснованного согласия коренных народов и местных общин</w:t>
      </w:r>
      <w:r w:rsidRPr="001900DA">
        <w:t>;</w:t>
      </w:r>
    </w:p>
    <w:p w:rsidR="00917D7E" w:rsidRPr="001900DA" w:rsidRDefault="00DA2915" w:rsidP="001900DA">
      <w:pPr>
        <w:tabs>
          <w:tab w:val="left" w:pos="2268"/>
        </w:tabs>
        <w:spacing w:before="120" w:after="120"/>
        <w:ind w:left="1134" w:firstLine="567"/>
      </w:pPr>
      <w:r w:rsidRPr="001900DA">
        <w:t>20</w:t>
      </w:r>
      <w:r w:rsidR="00917D7E" w:rsidRPr="001900DA">
        <w:t>.</w:t>
      </w:r>
      <w:r w:rsidR="00917D7E" w:rsidRPr="001900DA">
        <w:tab/>
      </w:r>
      <w:r w:rsidR="00917D7E" w:rsidRPr="001900DA">
        <w:rPr>
          <w:i/>
        </w:rPr>
        <w:t xml:space="preserve">также подчеркивает </w:t>
      </w:r>
      <w:r w:rsidR="00917D7E" w:rsidRPr="001900DA">
        <w:t xml:space="preserve">необходимость обеспечения сбалансированности, транспарентности и инклюзивности на всех этапах подготовки глобального доклада; </w:t>
      </w:r>
    </w:p>
    <w:p w:rsidR="00917D7E" w:rsidRPr="001900DA" w:rsidRDefault="00917D7E" w:rsidP="001900DA">
      <w:pPr>
        <w:tabs>
          <w:tab w:val="left" w:pos="2268"/>
        </w:tabs>
        <w:spacing w:before="120" w:after="120"/>
        <w:ind w:left="1134" w:firstLine="567"/>
        <w:rPr>
          <w:kern w:val="22"/>
        </w:rPr>
      </w:pPr>
      <w:r w:rsidRPr="001900DA">
        <w:rPr>
          <w:snapToGrid w:val="0"/>
          <w:kern w:val="22"/>
        </w:rPr>
        <w:t>2</w:t>
      </w:r>
      <w:r w:rsidR="00DA2915" w:rsidRPr="001900DA">
        <w:rPr>
          <w:snapToGrid w:val="0"/>
          <w:kern w:val="22"/>
        </w:rPr>
        <w:t>1</w:t>
      </w:r>
      <w:r w:rsidRPr="001900DA">
        <w:rPr>
          <w:kern w:val="22"/>
        </w:rPr>
        <w:t>.</w:t>
      </w:r>
      <w:r w:rsidRPr="001900DA">
        <w:rPr>
          <w:kern w:val="22"/>
        </w:rPr>
        <w:tab/>
      </w:r>
      <w:r w:rsidRPr="001900DA">
        <w:rPr>
          <w:i/>
        </w:rPr>
        <w:t>постановляет</w:t>
      </w:r>
      <w:r w:rsidRPr="001900DA">
        <w:rPr>
          <w:kern w:val="22"/>
        </w:rPr>
        <w:t xml:space="preserve">, что </w:t>
      </w:r>
      <w:r w:rsidRPr="001900DA">
        <w:rPr>
          <w:iCs/>
          <w:kern w:val="22"/>
        </w:rPr>
        <w:t>при</w:t>
      </w:r>
      <w:r w:rsidRPr="001900DA">
        <w:rPr>
          <w:kern w:val="22"/>
        </w:rPr>
        <w:t xml:space="preserve"> подготовке глобального доклада необходимо использовать следующие источники информации: </w:t>
      </w:r>
    </w:p>
    <w:p w:rsidR="00917D7E" w:rsidRPr="001900DA" w:rsidRDefault="00917D7E" w:rsidP="00917D7E">
      <w:pPr>
        <w:pStyle w:val="Paragraphedeliste"/>
        <w:tabs>
          <w:tab w:val="left" w:pos="2268"/>
        </w:tabs>
        <w:spacing w:before="120" w:after="120"/>
        <w:ind w:left="1080" w:firstLine="621"/>
        <w:contextualSpacing w:val="0"/>
      </w:pPr>
      <w:r w:rsidRPr="001900DA">
        <w:rPr>
          <w:kern w:val="22"/>
        </w:rPr>
        <w:t>(a)</w:t>
      </w:r>
      <w:r w:rsidRPr="001900DA">
        <w:rPr>
          <w:kern w:val="22"/>
        </w:rPr>
        <w:tab/>
      </w:r>
      <w:r w:rsidRPr="001900DA">
        <w:rPr>
          <w:bCs/>
          <w:iCs/>
          <w:kern w:val="22"/>
        </w:rPr>
        <w:t>в качестве основного источника – национальные доклады, представленные в соответствии со статьей 26 Конвенции и решением 15/6</w:t>
      </w:r>
      <w:r w:rsidRPr="001900DA">
        <w:t xml:space="preserve">; </w:t>
      </w:r>
    </w:p>
    <w:p w:rsidR="00917D7E" w:rsidRPr="001900DA" w:rsidRDefault="00917D7E" w:rsidP="00917D7E">
      <w:pPr>
        <w:pStyle w:val="Paragraphedeliste"/>
        <w:tabs>
          <w:tab w:val="left" w:pos="2268"/>
        </w:tabs>
        <w:spacing w:before="120" w:after="120"/>
        <w:ind w:left="1080" w:firstLine="621"/>
        <w:contextualSpacing w:val="0"/>
      </w:pPr>
      <w:r w:rsidRPr="001900DA">
        <w:t>[(</w:t>
      </w:r>
      <w:proofErr w:type="spellStart"/>
      <w:r w:rsidRPr="001900DA">
        <w:t>b</w:t>
      </w:r>
      <w:proofErr w:type="spellEnd"/>
      <w:r w:rsidRPr="001900DA">
        <w:t>)</w:t>
      </w:r>
      <w:r w:rsidRPr="001900DA">
        <w:tab/>
      </w:r>
      <w:r w:rsidR="00212E01" w:rsidRPr="001900DA">
        <w:t>информация, предоставленная Сторонами в их национальных докладах об использовании</w:t>
      </w:r>
      <w:r w:rsidRPr="001900DA">
        <w:t xml:space="preserve"> индикаторов механизма мониторинга </w:t>
      </w:r>
      <w:r w:rsidR="00212E01" w:rsidRPr="001900DA">
        <w:t>Куньминско-Монреальской глобальной рамочной программы в области биоразнообразия</w:t>
      </w:r>
      <w:r w:rsidR="00212E01" w:rsidRPr="001900DA">
        <w:rPr>
          <w:rStyle w:val="Appelnotedebasdep"/>
          <w:rFonts w:asciiTheme="majorBidi" w:hAnsiTheme="majorBidi"/>
        </w:rPr>
        <w:footnoteReference w:id="10"/>
      </w:r>
      <w:r w:rsidR="00212E01" w:rsidRPr="001900DA">
        <w:rPr>
          <w:rFonts w:asciiTheme="majorBidi" w:hAnsiTheme="majorBidi"/>
        </w:rPr>
        <w:t xml:space="preserve"> </w:t>
      </w:r>
      <w:r w:rsidRPr="001900DA">
        <w:t xml:space="preserve">[перекрестная ссылка </w:t>
      </w:r>
      <w:r w:rsidR="00212E01" w:rsidRPr="001900DA">
        <w:t>на рекомендацию 26/1 Вспомогательного органа по научным, техническим и технологическим консультациям</w:t>
      </w:r>
      <w:proofErr w:type="gramStart"/>
      <w:r w:rsidR="00212E01" w:rsidRPr="001900DA">
        <w:t>];]</w:t>
      </w:r>
      <w:proofErr w:type="gramEnd"/>
    </w:p>
    <w:p w:rsidR="00917D7E" w:rsidRPr="001900DA" w:rsidRDefault="00917D7E" w:rsidP="00917D7E">
      <w:pPr>
        <w:tabs>
          <w:tab w:val="left" w:pos="2268"/>
        </w:tabs>
        <w:spacing w:before="120" w:after="120"/>
        <w:ind w:left="1134" w:firstLine="567"/>
        <w:rPr>
          <w:kern w:val="22"/>
        </w:rPr>
      </w:pPr>
      <w:r w:rsidRPr="001900DA">
        <w:rPr>
          <w:snapToGrid w:val="0"/>
          <w:kern w:val="22"/>
        </w:rPr>
        <w:t>(c</w:t>
      </w:r>
      <w:r w:rsidRPr="001900DA">
        <w:rPr>
          <w:kern w:val="22"/>
        </w:rPr>
        <w:t>)</w:t>
      </w:r>
      <w:r w:rsidRPr="001900DA">
        <w:rPr>
          <w:kern w:val="22"/>
        </w:rPr>
        <w:tab/>
      </w:r>
      <w:r w:rsidRPr="001900DA">
        <w:rPr>
          <w:bCs/>
          <w:iCs/>
        </w:rPr>
        <w:t>глобальный анализ информации, содержащейся в национальных стратегиях и планах действий по сохранению биоразнообразия и национальных задачах</w:t>
      </w:r>
      <w:r w:rsidR="00297C80" w:rsidRPr="001900DA">
        <w:rPr>
          <w:bCs/>
          <w:iCs/>
        </w:rPr>
        <w:t>, представленный</w:t>
      </w:r>
      <w:r w:rsidRPr="001900DA">
        <w:rPr>
          <w:bCs/>
          <w:iCs/>
        </w:rPr>
        <w:t xml:space="preserve"> в соответствии с пунктом 15 решения 15/6</w:t>
      </w:r>
      <w:r w:rsidRPr="001900DA">
        <w:t>;</w:t>
      </w:r>
    </w:p>
    <w:p w:rsidR="00917D7E" w:rsidRPr="001900DA" w:rsidRDefault="00917D7E" w:rsidP="00917D7E">
      <w:pPr>
        <w:tabs>
          <w:tab w:val="left" w:pos="2268"/>
        </w:tabs>
        <w:spacing w:before="120" w:after="120"/>
        <w:ind w:left="1134" w:firstLine="567"/>
      </w:pPr>
      <w:r w:rsidRPr="001900DA">
        <w:t>(d)</w:t>
      </w:r>
      <w:r w:rsidRPr="001900DA">
        <w:tab/>
      </w:r>
      <w:r w:rsidRPr="001900DA">
        <w:rPr>
          <w:bCs/>
          <w:iCs/>
        </w:rPr>
        <w:t>пять изданий</w:t>
      </w:r>
      <w:r w:rsidRPr="001900DA">
        <w:rPr>
          <w:bCs/>
        </w:rPr>
        <w:t xml:space="preserve"> </w:t>
      </w:r>
      <w:r w:rsidR="0072653F">
        <w:rPr>
          <w:bCs/>
        </w:rPr>
        <w:t>«</w:t>
      </w:r>
      <w:r w:rsidRPr="001900DA">
        <w:rPr>
          <w:bCs/>
          <w:iCs/>
        </w:rPr>
        <w:t>Глобальной перспективы в области биоразнообразия</w:t>
      </w:r>
      <w:r w:rsidR="0072653F">
        <w:rPr>
          <w:bCs/>
          <w:iCs/>
        </w:rPr>
        <w:t>»</w:t>
      </w:r>
      <w:r w:rsidRPr="001900DA">
        <w:rPr>
          <w:bCs/>
          <w:iCs/>
        </w:rPr>
        <w:t xml:space="preserve"> и два издания</w:t>
      </w:r>
      <w:r w:rsidRPr="001900DA">
        <w:rPr>
          <w:bCs/>
        </w:rPr>
        <w:t xml:space="preserve"> </w:t>
      </w:r>
      <w:r w:rsidR="0072653F">
        <w:rPr>
          <w:bCs/>
        </w:rPr>
        <w:t>«</w:t>
      </w:r>
      <w:r w:rsidRPr="001900DA">
        <w:rPr>
          <w:bCs/>
        </w:rPr>
        <w:t>Местной перспективы в области биоразнообразия</w:t>
      </w:r>
      <w:r w:rsidR="0072653F">
        <w:rPr>
          <w:bCs/>
        </w:rPr>
        <w:t>»</w:t>
      </w:r>
      <w:r w:rsidR="00297C80" w:rsidRPr="001900DA">
        <w:rPr>
          <w:bCs/>
        </w:rPr>
        <w:t xml:space="preserve"> на сегодняшний день;</w:t>
      </w:r>
    </w:p>
    <w:p w:rsidR="00917D7E" w:rsidRPr="001900DA" w:rsidRDefault="00917D7E" w:rsidP="00917D7E">
      <w:pPr>
        <w:tabs>
          <w:tab w:val="left" w:pos="2268"/>
        </w:tabs>
        <w:spacing w:before="120" w:after="120"/>
        <w:ind w:left="1134" w:firstLine="567"/>
        <w:rPr>
          <w:kern w:val="22"/>
          <w:u w:val="single"/>
        </w:rPr>
      </w:pPr>
      <w:r w:rsidRPr="001900DA">
        <w:t>(e)</w:t>
      </w:r>
      <w:r w:rsidRPr="001900DA">
        <w:tab/>
        <w:t>[</w:t>
      </w:r>
      <w:r w:rsidRPr="001900DA">
        <w:rPr>
          <w:bCs/>
          <w:iCs/>
        </w:rPr>
        <w:t>прошедшие межправительственный обзор</w:t>
      </w:r>
      <w:r w:rsidRPr="001900DA">
        <w:t>] оценк</w:t>
      </w:r>
      <w:proofErr w:type="gramStart"/>
      <w:r w:rsidRPr="001900DA">
        <w:t>и[</w:t>
      </w:r>
      <w:proofErr w:type="gramEnd"/>
      <w:r w:rsidRPr="001900DA">
        <w:t>,</w:t>
      </w:r>
      <w:r w:rsidRPr="001900DA">
        <w:rPr>
          <w:bCs/>
          <w:iCs/>
          <w:snapToGrid w:val="0"/>
          <w:kern w:val="22"/>
          <w:szCs w:val="22"/>
        </w:rPr>
        <w:t>доклады и итоговые материалы</w:t>
      </w:r>
      <w:r w:rsidRPr="001900DA">
        <w:t xml:space="preserve">] </w:t>
      </w:r>
      <w:r w:rsidRPr="001900DA">
        <w:rPr>
          <w:bCs/>
          <w:iCs/>
        </w:rPr>
        <w:t xml:space="preserve">Межправительственной научно-политической платформы по биоразнообразию и экосистемным услугам </w:t>
      </w:r>
      <w:r w:rsidRPr="001900DA">
        <w:t>[[</w:t>
      </w:r>
      <w:r w:rsidRPr="001900DA">
        <w:rPr>
          <w:bCs/>
          <w:iCs/>
        </w:rPr>
        <w:t>с уделением особого внимания принятым резюме для директивных органов</w:t>
      </w:r>
      <w:r w:rsidRPr="001900DA">
        <w:rPr>
          <w:snapToGrid w:val="0"/>
          <w:kern w:val="22"/>
        </w:rPr>
        <w:t>]]</w:t>
      </w:r>
      <w:r w:rsidRPr="001900DA">
        <w:rPr>
          <w:kern w:val="22"/>
        </w:rPr>
        <w:t xml:space="preserve"> </w:t>
      </w:r>
      <w:r w:rsidRPr="001900DA">
        <w:rPr>
          <w:bCs/>
          <w:iCs/>
        </w:rPr>
        <w:t>и другие соответствующие научные оценки и доклады, прошедшие межправительственный обзор, в том числе подготовленные Межправительственной группой экспертов по изменению климата,</w:t>
      </w:r>
      <w:r w:rsidRPr="001900DA">
        <w:t xml:space="preserve"> </w:t>
      </w:r>
      <w:r w:rsidRPr="001900DA">
        <w:rPr>
          <w:snapToGrid w:val="0"/>
          <w:kern w:val="22"/>
        </w:rPr>
        <w:t>[[</w:t>
      </w:r>
      <w:r w:rsidRPr="001900DA">
        <w:rPr>
          <w:bCs/>
          <w:iCs/>
        </w:rPr>
        <w:t>с уделением особого внимания принятым резюме для директивных органов</w:t>
      </w:r>
      <w:r w:rsidRPr="001900DA">
        <w:t>]]</w:t>
      </w:r>
      <w:r w:rsidRPr="001900DA">
        <w:rPr>
          <w:snapToGrid w:val="0"/>
          <w:kern w:val="22"/>
        </w:rPr>
        <w:t>,</w:t>
      </w:r>
      <w:r w:rsidRPr="001900DA">
        <w:rPr>
          <w:kern w:val="22"/>
        </w:rPr>
        <w:t xml:space="preserve"> [</w:t>
      </w:r>
      <w:r w:rsidRPr="001900DA">
        <w:rPr>
          <w:bCs/>
          <w:iCs/>
          <w:kern w:val="22"/>
        </w:rPr>
        <w:t xml:space="preserve">и другие крупные национальные, региональные </w:t>
      </w:r>
      <w:proofErr w:type="gramStart"/>
      <w:r w:rsidRPr="001900DA">
        <w:rPr>
          <w:bCs/>
          <w:iCs/>
          <w:kern w:val="22"/>
        </w:rPr>
        <w:t>и международные научно-технические оценки, включая региональные и субрегиональные оценки</w:t>
      </w:r>
      <w:r w:rsidRPr="001900DA">
        <w:rPr>
          <w:kern w:val="22"/>
        </w:rPr>
        <w:t xml:space="preserve">] </w:t>
      </w:r>
      <w:r w:rsidRPr="001900DA">
        <w:rPr>
          <w:snapToGrid w:val="0"/>
          <w:kern w:val="22"/>
        </w:rPr>
        <w:t>[[,</w:t>
      </w:r>
      <w:r w:rsidRPr="001900DA">
        <w:rPr>
          <w:bCs/>
          <w:iCs/>
          <w:kern w:val="22"/>
        </w:rPr>
        <w:t xml:space="preserve">рассмотренные </w:t>
      </w:r>
      <w:r w:rsidRPr="001900DA">
        <w:rPr>
          <w:kern w:val="22"/>
        </w:rPr>
        <w:t xml:space="preserve">Вспомогательным органом </w:t>
      </w:r>
      <w:r w:rsidRPr="001900DA">
        <w:rPr>
          <w:bCs/>
          <w:iCs/>
          <w:kern w:val="22"/>
        </w:rPr>
        <w:t xml:space="preserve">по научным, техническим и технологическим </w:t>
      </w:r>
      <w:r w:rsidRPr="001900DA">
        <w:rPr>
          <w:kern w:val="22"/>
        </w:rPr>
        <w:t>консультациям</w:t>
      </w:r>
      <w:r w:rsidRPr="001900DA">
        <w:rPr>
          <w:snapToGrid w:val="0"/>
          <w:kern w:val="22"/>
        </w:rPr>
        <w:t>]]</w:t>
      </w:r>
      <w:r w:rsidRPr="001900DA">
        <w:t>;</w:t>
      </w:r>
      <w:r w:rsidRPr="001900DA">
        <w:rPr>
          <w:u w:val="single"/>
        </w:rPr>
        <w:t xml:space="preserve"> </w:t>
      </w:r>
      <w:proofErr w:type="gramEnd"/>
    </w:p>
    <w:p w:rsidR="00917D7E" w:rsidRPr="001900DA" w:rsidRDefault="00917D7E" w:rsidP="00917D7E">
      <w:pPr>
        <w:tabs>
          <w:tab w:val="left" w:pos="2268"/>
        </w:tabs>
        <w:spacing w:before="120" w:after="120"/>
        <w:ind w:left="1134" w:firstLine="567"/>
      </w:pPr>
      <w:r w:rsidRPr="001900DA">
        <w:rPr>
          <w:kern w:val="22"/>
        </w:rPr>
        <w:t>(</w:t>
      </w:r>
      <w:r w:rsidRPr="001900DA">
        <w:rPr>
          <w:snapToGrid w:val="0"/>
          <w:kern w:val="22"/>
        </w:rPr>
        <w:t>f</w:t>
      </w:r>
      <w:r w:rsidRPr="001900DA">
        <w:rPr>
          <w:kern w:val="22"/>
        </w:rPr>
        <w:t>)</w:t>
      </w:r>
      <w:r w:rsidRPr="001900DA">
        <w:rPr>
          <w:kern w:val="22"/>
        </w:rPr>
        <w:tab/>
      </w:r>
      <w:r w:rsidRPr="001900DA">
        <w:rPr>
          <w:bCs/>
          <w:iCs/>
          <w:kern w:val="22"/>
        </w:rPr>
        <w:t>доклады о средствах осуществления, рассмотренные Вспомогательным органом по осуществлению, в том числе доклады Совета Глобального экологического фонда о ходе работы целевого фонда Глобального экологического фонда и Фонда глобальной рамочной программы в области биоразнообразия [и доклады других соответствующих организаций</w:t>
      </w:r>
      <w:r w:rsidRPr="001900DA">
        <w:rPr>
          <w:kern w:val="22"/>
        </w:rPr>
        <w:t>];</w:t>
      </w:r>
    </w:p>
    <w:p w:rsidR="00917D7E" w:rsidRPr="001900DA" w:rsidRDefault="00917D7E" w:rsidP="00917D7E">
      <w:pPr>
        <w:tabs>
          <w:tab w:val="left" w:pos="2268"/>
        </w:tabs>
        <w:spacing w:before="120" w:after="120"/>
        <w:ind w:left="1134" w:firstLine="567"/>
      </w:pPr>
      <w:r w:rsidRPr="001900DA">
        <w:rPr>
          <w:kern w:val="22"/>
        </w:rPr>
        <w:t>(</w:t>
      </w:r>
      <w:r w:rsidRPr="001900DA">
        <w:rPr>
          <w:snapToGrid w:val="0"/>
          <w:kern w:val="22"/>
        </w:rPr>
        <w:t>g</w:t>
      </w:r>
      <w:r w:rsidRPr="001900DA">
        <w:rPr>
          <w:kern w:val="22"/>
        </w:rPr>
        <w:t>)</w:t>
      </w:r>
      <w:r w:rsidRPr="001900DA">
        <w:rPr>
          <w:kern w:val="22"/>
        </w:rPr>
        <w:tab/>
      </w:r>
      <w:r w:rsidRPr="001900DA">
        <w:rPr>
          <w:bCs/>
          <w:iCs/>
          <w:kern w:val="22"/>
        </w:rPr>
        <w:t>другая соответствующая рецензированная научно-техническая литература</w:t>
      </w:r>
      <w:r w:rsidRPr="001900DA">
        <w:rPr>
          <w:kern w:val="22"/>
        </w:rPr>
        <w:t>,</w:t>
      </w:r>
      <w:r w:rsidRPr="001900DA">
        <w:t xml:space="preserve"> [[</w:t>
      </w:r>
      <w:r w:rsidRPr="001900DA">
        <w:rPr>
          <w:bCs/>
          <w:iCs/>
        </w:rPr>
        <w:t>а также соответствующие базы данных, сценарии и модели</w:t>
      </w:r>
      <w:proofErr w:type="gramStart"/>
      <w:r w:rsidRPr="001900DA">
        <w:t>] [</w:t>
      </w:r>
      <w:r w:rsidRPr="001900DA">
        <w:rPr>
          <w:bCs/>
          <w:iCs/>
        </w:rPr>
        <w:t xml:space="preserve">, </w:t>
      </w:r>
      <w:proofErr w:type="gramEnd"/>
      <w:r w:rsidRPr="001900DA">
        <w:rPr>
          <w:bCs/>
          <w:iCs/>
        </w:rPr>
        <w:t xml:space="preserve">рассмотренные </w:t>
      </w:r>
      <w:r w:rsidRPr="001900DA">
        <w:t xml:space="preserve">Вспомогательным органом </w:t>
      </w:r>
      <w:r w:rsidRPr="001900DA">
        <w:rPr>
          <w:bCs/>
          <w:iCs/>
        </w:rPr>
        <w:t xml:space="preserve">по научным, техническим и технологическим </w:t>
      </w:r>
      <w:r w:rsidRPr="001900DA">
        <w:t xml:space="preserve">консультациям или </w:t>
      </w:r>
      <w:r w:rsidRPr="001900DA">
        <w:rPr>
          <w:bCs/>
          <w:iCs/>
        </w:rPr>
        <w:t>Вспомогательным органом по осуществлению</w:t>
      </w:r>
      <w:r w:rsidRPr="001900DA">
        <w:t>]]</w:t>
      </w:r>
      <w:r w:rsidR="00475225" w:rsidRPr="001900DA">
        <w:t>;</w:t>
      </w:r>
    </w:p>
    <w:p w:rsidR="00917D7E" w:rsidRPr="001900DA" w:rsidRDefault="00917D7E" w:rsidP="00917D7E">
      <w:pPr>
        <w:tabs>
          <w:tab w:val="left" w:pos="2268"/>
        </w:tabs>
        <w:spacing w:before="120" w:after="120"/>
        <w:ind w:left="1134" w:firstLine="567"/>
      </w:pPr>
      <w:r w:rsidRPr="001900DA">
        <w:rPr>
          <w:szCs w:val="22"/>
        </w:rPr>
        <w:t>(</w:t>
      </w:r>
      <w:proofErr w:type="spellStart"/>
      <w:r w:rsidRPr="001900DA">
        <w:rPr>
          <w:szCs w:val="22"/>
        </w:rPr>
        <w:t>h</w:t>
      </w:r>
      <w:proofErr w:type="spellEnd"/>
      <w:r w:rsidRPr="001900DA">
        <w:rPr>
          <w:szCs w:val="22"/>
        </w:rPr>
        <w:t>)</w:t>
      </w:r>
      <w:r w:rsidRPr="001900DA">
        <w:rPr>
          <w:szCs w:val="22"/>
        </w:rPr>
        <w:tab/>
        <w:t>[</w:t>
      </w:r>
      <w:r w:rsidRPr="001900DA">
        <w:t xml:space="preserve">доклады </w:t>
      </w:r>
      <w:r w:rsidR="00475225" w:rsidRPr="001900DA">
        <w:t xml:space="preserve">по итогам </w:t>
      </w:r>
      <w:r w:rsidRPr="001900DA">
        <w:t>региональных диалогов, пров</w:t>
      </w:r>
      <w:r w:rsidR="00475225" w:rsidRPr="001900DA">
        <w:t>е</w:t>
      </w:r>
      <w:r w:rsidRPr="001900DA">
        <w:t>д</w:t>
      </w:r>
      <w:r w:rsidR="00475225" w:rsidRPr="001900DA">
        <w:t>енны</w:t>
      </w:r>
      <w:r w:rsidRPr="001900DA">
        <w:t xml:space="preserve">х в рамках </w:t>
      </w:r>
      <w:r w:rsidR="00475225" w:rsidRPr="001900DA">
        <w:t xml:space="preserve">форума </w:t>
      </w:r>
      <w:r w:rsidRPr="001900DA">
        <w:t xml:space="preserve">открытого </w:t>
      </w:r>
      <w:r w:rsidR="00475225" w:rsidRPr="001900DA">
        <w:t xml:space="preserve">состава </w:t>
      </w:r>
      <w:r w:rsidR="005667A9" w:rsidRPr="001900DA">
        <w:t xml:space="preserve">для </w:t>
      </w:r>
      <w:r w:rsidRPr="001900DA">
        <w:t>добровольно</w:t>
      </w:r>
      <w:r w:rsidR="005667A9" w:rsidRPr="001900DA">
        <w:t>го</w:t>
      </w:r>
      <w:r w:rsidRPr="001900DA">
        <w:t xml:space="preserve"> страново</w:t>
      </w:r>
      <w:r w:rsidR="005667A9" w:rsidRPr="001900DA">
        <w:t>го</w:t>
      </w:r>
      <w:r w:rsidRPr="001900DA">
        <w:t xml:space="preserve"> обзор</w:t>
      </w:r>
      <w:r w:rsidR="005667A9" w:rsidRPr="001900DA">
        <w:t>а</w:t>
      </w:r>
      <w:r w:rsidRPr="001900DA">
        <w:rPr>
          <w:szCs w:val="22"/>
        </w:rPr>
        <w:t xml:space="preserve">, в соответствующих случаях, которые могут включать обзор опыта, описанного в </w:t>
      </w:r>
      <w:r w:rsidRPr="001900DA">
        <w:t>добровольных экспертных обзорах</w:t>
      </w:r>
      <w:r w:rsidRPr="001900DA">
        <w:rPr>
          <w:szCs w:val="22"/>
        </w:rPr>
        <w:t xml:space="preserve"> или </w:t>
      </w:r>
      <w:r w:rsidRPr="001900DA">
        <w:t>добровольных страновых обзорах</w:t>
      </w:r>
      <w:r w:rsidRPr="001900DA">
        <w:rPr>
          <w:szCs w:val="22"/>
        </w:rPr>
        <w:t xml:space="preserve">]; </w:t>
      </w:r>
      <w:r w:rsidRPr="001900DA">
        <w:t xml:space="preserve"> </w:t>
      </w:r>
    </w:p>
    <w:p w:rsidR="00917D7E" w:rsidRPr="001900DA" w:rsidRDefault="00917D7E" w:rsidP="00917D7E">
      <w:pPr>
        <w:tabs>
          <w:tab w:val="left" w:pos="2268"/>
        </w:tabs>
        <w:spacing w:before="120" w:after="120"/>
        <w:ind w:left="1134" w:firstLine="567"/>
      </w:pPr>
      <w:r w:rsidRPr="001900DA">
        <w:t>(i)</w:t>
      </w:r>
      <w:r w:rsidRPr="001900DA">
        <w:tab/>
      </w:r>
      <w:r w:rsidRPr="001900DA">
        <w:rPr>
          <w:bCs/>
          <w:iCs/>
        </w:rPr>
        <w:t>информация об обязательствах негосударственных субъектов в отношении Рамочной программы</w:t>
      </w:r>
      <w:r w:rsidRPr="001900DA">
        <w:rPr>
          <w:bCs/>
          <w:iCs/>
          <w:vertAlign w:val="superscript"/>
        </w:rPr>
        <w:footnoteReference w:id="11"/>
      </w:r>
      <w:r w:rsidRPr="001900DA">
        <w:rPr>
          <w:bCs/>
          <w:iCs/>
        </w:rPr>
        <w:t>, включая дезагрегированную информацию о вкладе коренных народов и местных общин, женщин и молодежи [рассмотренную Специальной межсессионной рабочей группой открытого состава по осуществлению статьи 8 </w:t>
      </w:r>
      <w:r w:rsidR="00EC09FC" w:rsidRPr="001900DA">
        <w:rPr>
          <w:bCs/>
          <w:iCs/>
        </w:rPr>
        <w:t>(</w:t>
      </w:r>
      <w:r w:rsidRPr="001900DA">
        <w:rPr>
          <w:bCs/>
          <w:iCs/>
        </w:rPr>
        <w:t>j) и соответствующих положений Конвенции</w:t>
      </w:r>
      <w:r w:rsidRPr="001900DA">
        <w:t xml:space="preserve">]; </w:t>
      </w:r>
    </w:p>
    <w:p w:rsidR="00917D7E" w:rsidRPr="001900DA" w:rsidRDefault="00917D7E" w:rsidP="00917D7E">
      <w:pPr>
        <w:tabs>
          <w:tab w:val="left" w:pos="2268"/>
        </w:tabs>
        <w:spacing w:before="120" w:after="120"/>
        <w:ind w:left="1134" w:firstLine="567"/>
      </w:pPr>
      <w:r w:rsidRPr="001900DA">
        <w:t>(j)</w:t>
      </w:r>
      <w:r w:rsidRPr="001900DA">
        <w:tab/>
      </w:r>
      <w:r w:rsidRPr="001900DA">
        <w:rPr>
          <w:bCs/>
          <w:iCs/>
        </w:rPr>
        <w:t xml:space="preserve">соответствующая информация от </w:t>
      </w:r>
      <w:r w:rsidR="005667A9" w:rsidRPr="001900DA">
        <w:rPr>
          <w:bCs/>
          <w:iCs/>
        </w:rPr>
        <w:t xml:space="preserve">секретариатов </w:t>
      </w:r>
      <w:r w:rsidRPr="001900DA">
        <w:rPr>
          <w:bCs/>
          <w:iCs/>
        </w:rPr>
        <w:t xml:space="preserve">конвенций, связанных с биоразнообразием, и других соответствующих многосторонних природоохранных соглашений, международных организаций и процессов, включая </w:t>
      </w:r>
      <w:r w:rsidRPr="001900DA">
        <w:t>[</w:t>
      </w:r>
      <w:r w:rsidRPr="001900DA">
        <w:rPr>
          <w:bCs/>
          <w:iCs/>
        </w:rPr>
        <w:t>рассмотренные на межправительственном уровне</w:t>
      </w:r>
      <w:r w:rsidRPr="001900DA">
        <w:t xml:space="preserve">] </w:t>
      </w:r>
      <w:r w:rsidRPr="001900DA">
        <w:rPr>
          <w:bCs/>
          <w:iCs/>
        </w:rPr>
        <w:t>доклады, представленные в рамках соответствующих конвенций, и доклады о целях в области устойчивого развития</w:t>
      </w:r>
      <w:r w:rsidRPr="001900DA">
        <w:t xml:space="preserve"> [</w:t>
      </w:r>
      <w:r w:rsidRPr="001900DA">
        <w:rPr>
          <w:bCs/>
          <w:iCs/>
        </w:rPr>
        <w:t>связанных с биоразнообразием</w:t>
      </w:r>
      <w:r w:rsidRPr="001900DA">
        <w:t>];</w:t>
      </w:r>
    </w:p>
    <w:p w:rsidR="00917D7E" w:rsidRPr="001900DA" w:rsidRDefault="00917D7E" w:rsidP="00917D7E">
      <w:pPr>
        <w:tabs>
          <w:tab w:val="left" w:pos="2268"/>
        </w:tabs>
        <w:spacing w:before="120" w:after="120"/>
        <w:ind w:left="1134" w:firstLine="567"/>
      </w:pPr>
      <w:r w:rsidRPr="001900DA">
        <w:t>(k)</w:t>
      </w:r>
      <w:r w:rsidRPr="001900DA">
        <w:tab/>
      </w:r>
      <w:r w:rsidRPr="001900DA">
        <w:rPr>
          <w:bCs/>
          <w:iCs/>
        </w:rPr>
        <w:t xml:space="preserve">соответствующие традиционные знания, инновации, практика и технологии коренных народов и местных общин, </w:t>
      </w:r>
      <w:r w:rsidRPr="001900DA">
        <w:t>доступ к которым предоставлен на основе их добровольного, предварительного и обоснованного согласия</w:t>
      </w:r>
      <w:proofErr w:type="gramStart"/>
      <w:r w:rsidRPr="001900DA">
        <w:rPr>
          <w:bCs/>
          <w:iCs/>
        </w:rPr>
        <w:t xml:space="preserve"> [, </w:t>
      </w:r>
      <w:proofErr w:type="gramEnd"/>
      <w:r w:rsidR="005667A9" w:rsidRPr="001900DA">
        <w:rPr>
          <w:bCs/>
          <w:iCs/>
        </w:rPr>
        <w:t>и р</w:t>
      </w:r>
      <w:r w:rsidRPr="001900DA">
        <w:rPr>
          <w:bCs/>
          <w:iCs/>
        </w:rPr>
        <w:t>ассмотренные Специальной межсессионной рабочей группой открытого состава по осуществлению статьи 8 (j) и соответствующих положений Конвенции</w:t>
      </w:r>
      <w:r w:rsidRPr="001900DA">
        <w:t>];</w:t>
      </w:r>
    </w:p>
    <w:bookmarkEnd w:id="5"/>
    <w:p w:rsidR="00312CC1" w:rsidRPr="001900DA" w:rsidRDefault="00312CC1" w:rsidP="00312CC1">
      <w:pPr>
        <w:tabs>
          <w:tab w:val="left" w:pos="2268"/>
        </w:tabs>
        <w:spacing w:before="120" w:after="120"/>
        <w:ind w:left="1134" w:firstLine="567"/>
        <w:rPr>
          <w:rFonts w:eastAsia="Malgun Gothic"/>
        </w:rPr>
      </w:pPr>
      <w:proofErr w:type="gramStart"/>
      <w:r w:rsidRPr="001900DA">
        <w:rPr>
          <w:rFonts w:eastAsia="Malgun Gothic"/>
          <w:kern w:val="22"/>
        </w:rPr>
        <w:t>2</w:t>
      </w:r>
      <w:r w:rsidR="00DA2915" w:rsidRPr="001900DA">
        <w:rPr>
          <w:rFonts w:eastAsia="Malgun Gothic"/>
          <w:kern w:val="22"/>
        </w:rPr>
        <w:t>2</w:t>
      </w:r>
      <w:r w:rsidRPr="001900DA">
        <w:rPr>
          <w:rFonts w:eastAsia="Malgun Gothic"/>
          <w:kern w:val="22"/>
        </w:rPr>
        <w:t>.</w:t>
      </w:r>
      <w:r w:rsidRPr="001900DA">
        <w:rPr>
          <w:rFonts w:eastAsia="Malgun Gothic"/>
          <w:kern w:val="22"/>
        </w:rPr>
        <w:tab/>
      </w:r>
      <w:r w:rsidRPr="001900DA">
        <w:rPr>
          <w:i/>
          <w:iCs/>
        </w:rPr>
        <w:t>постановляет также</w:t>
      </w:r>
      <w:r w:rsidRPr="001900DA">
        <w:t xml:space="preserve"> учредить специальную научно-техническую консультативную группу для подготовки глобального доклада о коллективном прогрессе в осуществлении </w:t>
      </w:r>
      <w:r w:rsidR="005667A9" w:rsidRPr="001900DA">
        <w:t>Куньминско-Монреальской глобальной рамочной программы в области биоразнообразия</w:t>
      </w:r>
      <w:r w:rsidRPr="001900DA">
        <w:t xml:space="preserve"> с ограниченным по времени мандатом до 17-го совещания Конференции Сторон и кругом полномочий, приведенным в приложении </w:t>
      </w:r>
      <w:r w:rsidR="00E5700D" w:rsidRPr="001900DA">
        <w:t xml:space="preserve">IV </w:t>
      </w:r>
      <w:r w:rsidRPr="001900DA">
        <w:t>к настоящему решению, которая представит научные, технические и технологические рекомендации, в том числе в отношении традиционных знаний, для подготовки</w:t>
      </w:r>
      <w:proofErr w:type="gramEnd"/>
      <w:r w:rsidRPr="001900DA">
        <w:t xml:space="preserve"> глобального доклада на основе источников, указанных в предыдущем пункте;</w:t>
      </w:r>
    </w:p>
    <w:p w:rsidR="00312CC1" w:rsidRPr="001900DA" w:rsidRDefault="00312CC1" w:rsidP="00312CC1">
      <w:pPr>
        <w:tabs>
          <w:tab w:val="left" w:pos="2268"/>
        </w:tabs>
        <w:spacing w:before="120" w:after="120"/>
        <w:ind w:left="1134" w:firstLine="567"/>
      </w:pPr>
      <w:proofErr w:type="gramStart"/>
      <w:r w:rsidRPr="001900DA">
        <w:rPr>
          <w:rFonts w:eastAsia="Malgun Gothic"/>
          <w:kern w:val="22"/>
        </w:rPr>
        <w:t>2</w:t>
      </w:r>
      <w:r w:rsidR="00DA2915" w:rsidRPr="001900DA">
        <w:rPr>
          <w:rFonts w:eastAsia="Malgun Gothic"/>
          <w:kern w:val="22"/>
        </w:rPr>
        <w:t>3</w:t>
      </w:r>
      <w:r w:rsidRPr="001900DA">
        <w:rPr>
          <w:rFonts w:eastAsia="Malgun Gothic"/>
          <w:kern w:val="22"/>
        </w:rPr>
        <w:t>.</w:t>
      </w:r>
      <w:r w:rsidRPr="001900DA">
        <w:rPr>
          <w:rFonts w:eastAsia="Malgun Gothic"/>
          <w:kern w:val="22"/>
        </w:rPr>
        <w:tab/>
      </w:r>
      <w:r w:rsidRPr="001900DA">
        <w:rPr>
          <w:i/>
          <w:iCs/>
        </w:rPr>
        <w:t>далее постановляет</w:t>
      </w:r>
      <w:r w:rsidRPr="001900DA">
        <w:t>, что Специальная научно-техническая консультативная группа по подготовке глобального доклада о коллективном прогрессе в осуществлении Куньминско-Монреальской глобальной рамочной программы в области биоразнообразия будет представлять доклады и содействовать Вспомогательному органу по научным, техническим и технологическим консультациям в предоставлении научных, технических и технологических консультаций Вспомогательному органу по осуществлению, который будет курировать про</w:t>
      </w:r>
      <w:r w:rsidR="00E5700D" w:rsidRPr="001900DA">
        <w:t>ведение</w:t>
      </w:r>
      <w:r w:rsidRPr="001900DA">
        <w:t xml:space="preserve"> глобального обзора</w:t>
      </w:r>
      <w:r w:rsidRPr="001900DA">
        <w:rPr>
          <w:rFonts w:eastAsia="Malgun Gothic"/>
          <w:kern w:val="22"/>
        </w:rPr>
        <w:t xml:space="preserve">; </w:t>
      </w:r>
      <w:proofErr w:type="gramEnd"/>
    </w:p>
    <w:p w:rsidR="00312CC1" w:rsidRPr="001900DA" w:rsidRDefault="00312CC1" w:rsidP="00312CC1">
      <w:pPr>
        <w:tabs>
          <w:tab w:val="left" w:pos="2268"/>
        </w:tabs>
        <w:spacing w:before="120" w:after="120"/>
        <w:ind w:left="1134" w:firstLine="567"/>
      </w:pPr>
      <w:r w:rsidRPr="001900DA">
        <w:t>2</w:t>
      </w:r>
      <w:r w:rsidR="00DA2915" w:rsidRPr="001900DA">
        <w:t>4</w:t>
      </w:r>
      <w:r w:rsidRPr="001900DA">
        <w:t>.</w:t>
      </w:r>
      <w:r w:rsidRPr="001900DA">
        <w:tab/>
      </w:r>
      <w:r w:rsidRPr="001900DA">
        <w:rPr>
          <w:i/>
          <w:iCs/>
        </w:rPr>
        <w:t>постановляет</w:t>
      </w:r>
      <w:r w:rsidRPr="001900DA">
        <w:t>, что глобальный доклад будет предоставлен для коллегиальной оценки и рассмотрения Вспомогательным органом по научным, техническим и технологическим консультациям и Вспомогательным органом по осуществлению до его представления Конференции Сторон;</w:t>
      </w:r>
    </w:p>
    <w:p w:rsidR="00312CC1" w:rsidRPr="001900DA" w:rsidRDefault="00312CC1" w:rsidP="00312CC1">
      <w:pPr>
        <w:pStyle w:val="Para10"/>
        <w:suppressLineNumbers/>
        <w:tabs>
          <w:tab w:val="left" w:pos="1080"/>
          <w:tab w:val="left" w:pos="2268"/>
        </w:tabs>
        <w:suppressAutoHyphens/>
        <w:kinsoku w:val="0"/>
        <w:overflowPunct w:val="0"/>
        <w:autoSpaceDE w:val="0"/>
        <w:autoSpaceDN w:val="0"/>
        <w:adjustRightInd w:val="0"/>
        <w:snapToGrid w:val="0"/>
        <w:ind w:left="1134" w:firstLine="567"/>
      </w:pPr>
      <w:proofErr w:type="gramStart"/>
      <w:r w:rsidRPr="001900DA">
        <w:t>[2</w:t>
      </w:r>
      <w:r w:rsidR="00DA2915" w:rsidRPr="001900DA">
        <w:t>5</w:t>
      </w:r>
      <w:r w:rsidRPr="001900DA">
        <w:t>.</w:t>
      </w:r>
      <w:r w:rsidRPr="001900DA">
        <w:tab/>
      </w:r>
      <w:r w:rsidRPr="001900DA">
        <w:rPr>
          <w:i/>
          <w:kern w:val="22"/>
          <w:szCs w:val="24"/>
        </w:rPr>
        <w:t xml:space="preserve">поручает </w:t>
      </w:r>
      <w:r w:rsidRPr="001900DA">
        <w:rPr>
          <w:iCs/>
          <w:kern w:val="22"/>
          <w:szCs w:val="24"/>
        </w:rPr>
        <w:t>Исполнительному секретарю:</w:t>
      </w:r>
      <w:proofErr w:type="gramEnd"/>
    </w:p>
    <w:p w:rsidR="00312CC1" w:rsidRPr="001900DA" w:rsidRDefault="00312CC1" w:rsidP="001900DA">
      <w:pPr>
        <w:pStyle w:val="Para10"/>
        <w:suppressLineNumbers/>
        <w:tabs>
          <w:tab w:val="left" w:pos="2268"/>
        </w:tabs>
        <w:suppressAutoHyphens/>
        <w:kinsoku w:val="0"/>
        <w:overflowPunct w:val="0"/>
        <w:autoSpaceDE w:val="0"/>
        <w:autoSpaceDN w:val="0"/>
        <w:adjustRightInd w:val="0"/>
        <w:snapToGrid w:val="0"/>
        <w:ind w:left="1134" w:firstLine="567"/>
        <w:rPr>
          <w:kern w:val="22"/>
          <w:szCs w:val="24"/>
        </w:rPr>
      </w:pPr>
      <w:r w:rsidRPr="001900DA">
        <w:rPr>
          <w:kern w:val="22"/>
          <w:szCs w:val="24"/>
        </w:rPr>
        <w:t>(</w:t>
      </w:r>
      <w:proofErr w:type="spellStart"/>
      <w:r w:rsidRPr="001900DA">
        <w:rPr>
          <w:kern w:val="22"/>
          <w:szCs w:val="24"/>
        </w:rPr>
        <w:t>a</w:t>
      </w:r>
      <w:proofErr w:type="spellEnd"/>
      <w:r w:rsidRPr="001900DA">
        <w:rPr>
          <w:kern w:val="22"/>
          <w:szCs w:val="24"/>
        </w:rPr>
        <w:t>)</w:t>
      </w:r>
      <w:r w:rsidRPr="001900DA">
        <w:rPr>
          <w:kern w:val="22"/>
          <w:szCs w:val="24"/>
        </w:rPr>
        <w:tab/>
      </w:r>
      <w:r w:rsidRPr="001900DA">
        <w:t xml:space="preserve">содействовать дальнейшему применению руководящих указаний в отношении национальных стратегий и планов действий по сохранению биоразнообразия, а также </w:t>
      </w:r>
      <w:r w:rsidR="005252D8" w:rsidRPr="001900DA">
        <w:t>седьмых и восьмых</w:t>
      </w:r>
      <w:r w:rsidRPr="001900DA">
        <w:t xml:space="preserve"> национальных докладов, принятых в решении 15/6, с учетом окончательного варианта </w:t>
      </w:r>
      <w:r w:rsidR="005252D8" w:rsidRPr="001900DA">
        <w:t>шаблона</w:t>
      </w:r>
      <w:r w:rsidRPr="001900DA">
        <w:t xml:space="preserve"> для </w:t>
      </w:r>
      <w:r w:rsidR="005252D8" w:rsidRPr="001900DA">
        <w:t>этих</w:t>
      </w:r>
      <w:r w:rsidRPr="001900DA">
        <w:t xml:space="preserve"> докладов, содержаще</w:t>
      </w:r>
      <w:r w:rsidR="005252D8" w:rsidRPr="001900DA">
        <w:t>го</w:t>
      </w:r>
      <w:r w:rsidRPr="001900DA">
        <w:t>ся в приложении I к настоящему решению</w:t>
      </w:r>
      <w:r w:rsidRPr="001900DA">
        <w:rPr>
          <w:kern w:val="22"/>
          <w:szCs w:val="24"/>
        </w:rPr>
        <w:t xml:space="preserve">; </w:t>
      </w:r>
    </w:p>
    <w:p w:rsidR="00312CC1" w:rsidRPr="001900DA" w:rsidRDefault="00312CC1" w:rsidP="001900DA">
      <w:pPr>
        <w:pStyle w:val="Para10"/>
        <w:suppressLineNumbers/>
        <w:tabs>
          <w:tab w:val="left" w:pos="2268"/>
        </w:tabs>
        <w:suppressAutoHyphens/>
        <w:kinsoku w:val="0"/>
        <w:overflowPunct w:val="0"/>
        <w:autoSpaceDE w:val="0"/>
        <w:autoSpaceDN w:val="0"/>
        <w:adjustRightInd w:val="0"/>
        <w:snapToGrid w:val="0"/>
        <w:ind w:left="1134" w:firstLine="567"/>
        <w:rPr>
          <w:kern w:val="22"/>
          <w:szCs w:val="24"/>
        </w:rPr>
      </w:pPr>
      <w:r w:rsidRPr="001900DA">
        <w:rPr>
          <w:kern w:val="22"/>
          <w:szCs w:val="24"/>
        </w:rPr>
        <w:t xml:space="preserve">(b) </w:t>
      </w:r>
      <w:r w:rsidRPr="001900DA">
        <w:rPr>
          <w:kern w:val="22"/>
          <w:szCs w:val="24"/>
        </w:rPr>
        <w:tab/>
        <w:t xml:space="preserve">продолжать содействовать добровольному использованию модульных инструментов отчетности, таких как </w:t>
      </w:r>
      <w:r w:rsidR="00DD1661" w:rsidRPr="001900DA">
        <w:t>инструмент представления данных и отчетности для многосторонних природоохранных соглашений</w:t>
      </w:r>
      <w:r w:rsidRPr="001900DA">
        <w:rPr>
          <w:kern w:val="22"/>
          <w:szCs w:val="24"/>
        </w:rPr>
        <w:t>;</w:t>
      </w:r>
    </w:p>
    <w:p w:rsidR="00312CC1" w:rsidRPr="001900DA" w:rsidRDefault="00312CC1" w:rsidP="001900DA">
      <w:pPr>
        <w:pStyle w:val="Para10"/>
        <w:suppressLineNumbers/>
        <w:tabs>
          <w:tab w:val="left" w:pos="2268"/>
        </w:tabs>
        <w:suppressAutoHyphens/>
        <w:kinsoku w:val="0"/>
        <w:overflowPunct w:val="0"/>
        <w:autoSpaceDE w:val="0"/>
        <w:autoSpaceDN w:val="0"/>
        <w:adjustRightInd w:val="0"/>
        <w:snapToGrid w:val="0"/>
        <w:ind w:left="1134" w:firstLine="567"/>
        <w:rPr>
          <w:kern w:val="22"/>
          <w:szCs w:val="24"/>
        </w:rPr>
      </w:pPr>
      <w:r w:rsidRPr="001900DA">
        <w:rPr>
          <w:kern w:val="22"/>
          <w:szCs w:val="24"/>
        </w:rPr>
        <w:t>(</w:t>
      </w:r>
      <w:proofErr w:type="spellStart"/>
      <w:r w:rsidRPr="001900DA">
        <w:rPr>
          <w:kern w:val="22"/>
          <w:szCs w:val="24"/>
        </w:rPr>
        <w:t>c</w:t>
      </w:r>
      <w:proofErr w:type="spellEnd"/>
      <w:r w:rsidRPr="001900DA">
        <w:rPr>
          <w:kern w:val="22"/>
          <w:szCs w:val="24"/>
        </w:rPr>
        <w:t>)</w:t>
      </w:r>
      <w:r w:rsidRPr="001900DA">
        <w:rPr>
          <w:kern w:val="22"/>
          <w:szCs w:val="24"/>
        </w:rPr>
        <w:tab/>
        <w:t xml:space="preserve">продолжать способствовать созданию и развитию потенциала Сторон в плане использования инструментов онлайновой регистрации национальных стратегий и планов действий по сохранению биоразнообразия и </w:t>
      </w:r>
      <w:r w:rsidR="0053536D" w:rsidRPr="001900DA">
        <w:rPr>
          <w:kern w:val="22"/>
          <w:szCs w:val="24"/>
        </w:rPr>
        <w:t>докладов</w:t>
      </w:r>
      <w:r w:rsidRPr="001900DA">
        <w:rPr>
          <w:kern w:val="22"/>
          <w:szCs w:val="24"/>
        </w:rPr>
        <w:t xml:space="preserve"> о ходе работы;</w:t>
      </w:r>
    </w:p>
    <w:p w:rsidR="00312CC1" w:rsidRPr="001900DA" w:rsidRDefault="00312CC1" w:rsidP="001900DA">
      <w:pPr>
        <w:pStyle w:val="Para10"/>
        <w:suppressLineNumbers/>
        <w:tabs>
          <w:tab w:val="left" w:pos="2268"/>
        </w:tabs>
        <w:suppressAutoHyphens/>
        <w:kinsoku w:val="0"/>
        <w:overflowPunct w:val="0"/>
        <w:autoSpaceDE w:val="0"/>
        <w:autoSpaceDN w:val="0"/>
        <w:adjustRightInd w:val="0"/>
        <w:snapToGrid w:val="0"/>
        <w:ind w:left="1134" w:firstLine="567"/>
      </w:pPr>
      <w:r w:rsidRPr="001900DA">
        <w:rPr>
          <w:kern w:val="22"/>
        </w:rPr>
        <w:t>(d)</w:t>
      </w:r>
      <w:r w:rsidRPr="001900DA">
        <w:rPr>
          <w:kern w:val="22"/>
          <w:szCs w:val="24"/>
        </w:rPr>
        <w:tab/>
      </w:r>
      <w:r w:rsidRPr="001900DA">
        <w:t>продолжить разработку механизма отслеживания обязательств негосударственных субъектов с использованием шаблона, содержащегося в приложении II к настоящему решению</w:t>
      </w:r>
      <w:r w:rsidRPr="001900DA">
        <w:rPr>
          <w:kern w:val="22"/>
          <w:szCs w:val="24"/>
        </w:rPr>
        <w:t xml:space="preserve">; </w:t>
      </w:r>
    </w:p>
    <w:p w:rsidR="00312CC1" w:rsidRPr="001900DA" w:rsidRDefault="00312CC1" w:rsidP="001900DA">
      <w:pPr>
        <w:pStyle w:val="Para10"/>
        <w:suppressLineNumbers/>
        <w:tabs>
          <w:tab w:val="left" w:pos="2268"/>
        </w:tabs>
        <w:suppressAutoHyphens/>
        <w:kinsoku w:val="0"/>
        <w:overflowPunct w:val="0"/>
        <w:autoSpaceDE w:val="0"/>
        <w:autoSpaceDN w:val="0"/>
        <w:adjustRightInd w:val="0"/>
        <w:snapToGrid w:val="0"/>
        <w:ind w:left="1134" w:firstLine="567"/>
      </w:pPr>
      <w:r w:rsidRPr="001900DA">
        <w:t>(e)</w:t>
      </w:r>
      <w:r w:rsidRPr="001900DA">
        <w:tab/>
        <w:t>поддерживать организацию субрегиональных и региональных диалогов в целях повышения эффективности осуществления и обмена опытом;</w:t>
      </w:r>
    </w:p>
    <w:p w:rsidR="00312CC1" w:rsidRPr="001900DA" w:rsidRDefault="00312CC1" w:rsidP="00312CC1">
      <w:pPr>
        <w:pStyle w:val="Para10"/>
        <w:suppressLineNumbers/>
        <w:tabs>
          <w:tab w:val="left" w:pos="2268"/>
        </w:tabs>
        <w:suppressAutoHyphens/>
        <w:kinsoku w:val="0"/>
        <w:overflowPunct w:val="0"/>
        <w:autoSpaceDE w:val="0"/>
        <w:autoSpaceDN w:val="0"/>
        <w:adjustRightInd w:val="0"/>
        <w:snapToGrid w:val="0"/>
        <w:ind w:left="1134" w:firstLine="567"/>
        <w:rPr>
          <w:kern w:val="22"/>
          <w:szCs w:val="24"/>
        </w:rPr>
      </w:pPr>
      <w:r w:rsidRPr="001900DA">
        <w:rPr>
          <w:kern w:val="22"/>
          <w:szCs w:val="24"/>
        </w:rPr>
        <w:t>[(f)</w:t>
      </w:r>
      <w:r w:rsidRPr="001900DA">
        <w:rPr>
          <w:kern w:val="22"/>
          <w:szCs w:val="24"/>
        </w:rPr>
        <w:tab/>
      </w:r>
      <w:r w:rsidRPr="001900DA">
        <w:t>оказывать поддержку Вспомогательному органу по осуществлению в проведении форума открытого состава по добровольным страновым обзорам</w:t>
      </w:r>
      <w:proofErr w:type="gramStart"/>
      <w:r w:rsidRPr="001900DA">
        <w:rPr>
          <w:kern w:val="22"/>
          <w:szCs w:val="24"/>
        </w:rPr>
        <w:t>;</w:t>
      </w:r>
      <w:r w:rsidR="00DD1661" w:rsidRPr="001900DA">
        <w:rPr>
          <w:kern w:val="22"/>
          <w:szCs w:val="24"/>
        </w:rPr>
        <w:t>]</w:t>
      </w:r>
      <w:proofErr w:type="gramEnd"/>
    </w:p>
    <w:p w:rsidR="00312CC1" w:rsidRPr="001900DA" w:rsidRDefault="00312CC1" w:rsidP="001900DA">
      <w:pPr>
        <w:tabs>
          <w:tab w:val="left" w:pos="2268"/>
        </w:tabs>
        <w:spacing w:before="120" w:after="120"/>
        <w:ind w:left="1134" w:firstLine="567"/>
        <w:rPr>
          <w:snapToGrid w:val="0"/>
          <w:kern w:val="22"/>
        </w:rPr>
      </w:pPr>
      <w:r w:rsidRPr="001900DA">
        <w:rPr>
          <w:snapToGrid w:val="0"/>
          <w:kern w:val="22"/>
        </w:rPr>
        <w:t>(</w:t>
      </w:r>
      <w:proofErr w:type="spellStart"/>
      <w:r w:rsidRPr="001900DA">
        <w:rPr>
          <w:snapToGrid w:val="0"/>
          <w:kern w:val="22"/>
        </w:rPr>
        <w:t>g</w:t>
      </w:r>
      <w:proofErr w:type="spellEnd"/>
      <w:r w:rsidRPr="001900DA">
        <w:rPr>
          <w:snapToGrid w:val="0"/>
          <w:kern w:val="22"/>
        </w:rPr>
        <w:t>)</w:t>
      </w:r>
      <w:r w:rsidRPr="001900DA">
        <w:rPr>
          <w:snapToGrid w:val="0"/>
          <w:kern w:val="22"/>
        </w:rPr>
        <w:tab/>
      </w:r>
      <w:r w:rsidR="00DD1661" w:rsidRPr="001900DA">
        <w:t>оказывать поддержку</w:t>
      </w:r>
      <w:r w:rsidR="00DD1661" w:rsidRPr="001900DA">
        <w:rPr>
          <w:snapToGrid w:val="0"/>
          <w:kern w:val="22"/>
        </w:rPr>
        <w:t xml:space="preserve"> </w:t>
      </w:r>
      <w:r w:rsidRPr="001900DA">
        <w:rPr>
          <w:snapToGrid w:val="0"/>
          <w:kern w:val="22"/>
        </w:rPr>
        <w:t>коренным народам</w:t>
      </w:r>
      <w:r w:rsidR="00DD1661" w:rsidRPr="001900DA">
        <w:rPr>
          <w:snapToGrid w:val="0"/>
          <w:kern w:val="22"/>
        </w:rPr>
        <w:t>,</w:t>
      </w:r>
      <w:r w:rsidRPr="001900DA">
        <w:rPr>
          <w:snapToGrid w:val="0"/>
          <w:kern w:val="22"/>
        </w:rPr>
        <w:t xml:space="preserve"> местным общинам, женщинам и молодежи в обмене </w:t>
      </w:r>
      <w:r w:rsidR="00DD1661" w:rsidRPr="001900DA">
        <w:rPr>
          <w:snapToGrid w:val="0"/>
          <w:kern w:val="22"/>
        </w:rPr>
        <w:t xml:space="preserve">подготовленной ими </w:t>
      </w:r>
      <w:r w:rsidRPr="001900DA">
        <w:rPr>
          <w:snapToGrid w:val="0"/>
          <w:kern w:val="22"/>
        </w:rPr>
        <w:t xml:space="preserve">информацией </w:t>
      </w:r>
      <w:r w:rsidR="00DD1661" w:rsidRPr="001900DA">
        <w:rPr>
          <w:snapToGrid w:val="0"/>
          <w:kern w:val="22"/>
        </w:rPr>
        <w:t>в целях содействия проведению глобального обзора;</w:t>
      </w:r>
    </w:p>
    <w:p w:rsidR="00312CC1" w:rsidRPr="001900DA" w:rsidRDefault="00312CC1" w:rsidP="00312CC1">
      <w:pPr>
        <w:pStyle w:val="Para10"/>
        <w:suppressLineNumbers/>
        <w:tabs>
          <w:tab w:val="left" w:pos="2268"/>
        </w:tabs>
        <w:suppressAutoHyphens/>
        <w:kinsoku w:val="0"/>
        <w:overflowPunct w:val="0"/>
        <w:autoSpaceDE w:val="0"/>
        <w:autoSpaceDN w:val="0"/>
        <w:adjustRightInd w:val="0"/>
        <w:snapToGrid w:val="0"/>
        <w:ind w:left="1134" w:firstLine="567"/>
        <w:rPr>
          <w:kern w:val="22"/>
          <w:szCs w:val="24"/>
        </w:rPr>
      </w:pPr>
      <w:r w:rsidRPr="001900DA">
        <w:rPr>
          <w:kern w:val="22"/>
          <w:szCs w:val="24"/>
        </w:rPr>
        <w:t>(h)</w:t>
      </w:r>
      <w:r w:rsidRPr="001900DA">
        <w:rPr>
          <w:kern w:val="22"/>
          <w:szCs w:val="24"/>
        </w:rPr>
        <w:tab/>
      </w:r>
      <w:r w:rsidRPr="001900DA">
        <w:t>поддерживать координацию и сотрудничество с соответствующими партнерами в интересах применения усовершенствованного комплексного подхода к планированию, мониторингу, отчетности и обзору</w:t>
      </w:r>
      <w:r w:rsidRPr="001900DA">
        <w:rPr>
          <w:kern w:val="22"/>
          <w:szCs w:val="24"/>
        </w:rPr>
        <w:t>;]</w:t>
      </w:r>
    </w:p>
    <w:p w:rsidR="00312CC1" w:rsidRPr="001900DA" w:rsidRDefault="00312CC1" w:rsidP="00312CC1">
      <w:pPr>
        <w:tabs>
          <w:tab w:val="left" w:pos="2268"/>
        </w:tabs>
        <w:spacing w:before="120" w:after="120"/>
        <w:ind w:left="1134" w:firstLine="567"/>
        <w:rPr>
          <w:rFonts w:eastAsia="Malgun Gothic"/>
        </w:rPr>
      </w:pPr>
      <w:proofErr w:type="gramStart"/>
      <w:r w:rsidRPr="001900DA">
        <w:t>2</w:t>
      </w:r>
      <w:r w:rsidR="00DA2915" w:rsidRPr="001900DA">
        <w:t>6</w:t>
      </w:r>
      <w:r w:rsidRPr="001900DA">
        <w:rPr>
          <w:rFonts w:eastAsia="Malgun Gothic"/>
        </w:rPr>
        <w:t>.</w:t>
      </w:r>
      <w:r w:rsidRPr="001900DA">
        <w:rPr>
          <w:rFonts w:eastAsia="Malgun Gothic"/>
        </w:rPr>
        <w:tab/>
      </w:r>
      <w:r w:rsidRPr="001900DA">
        <w:rPr>
          <w:i/>
          <w:iCs/>
        </w:rPr>
        <w:t>также поручает</w:t>
      </w:r>
      <w:r w:rsidRPr="001900DA">
        <w:t xml:space="preserve"> Исполнительному секретарю при поддержке Специальной научно-технической консультативной группы содействовать проведению неофициального технического диалога между Сторонами, коренными народами и местными общинами, женщинами, </w:t>
      </w:r>
      <w:r w:rsidR="0053536D" w:rsidRPr="001900DA">
        <w:t xml:space="preserve">и представителями </w:t>
      </w:r>
      <w:r w:rsidRPr="001900DA">
        <w:t>молодеж</w:t>
      </w:r>
      <w:r w:rsidR="0053536D" w:rsidRPr="001900DA">
        <w:t>и</w:t>
      </w:r>
      <w:r w:rsidRPr="001900DA">
        <w:t>, научными кругами, частным и финансовым секторами и другими заинтересованными сторонами и экспертами по научным, техническим и технологическим аспектам глобального доклада и другим соответствующим материалам для глобального обзора, включая обмен передовым опытом, информацией о</w:t>
      </w:r>
      <w:proofErr w:type="gramEnd"/>
      <w:r w:rsidRPr="001900DA">
        <w:t xml:space="preserve"> </w:t>
      </w:r>
      <w:proofErr w:type="gramStart"/>
      <w:r w:rsidRPr="001900DA">
        <w:t>проблемах</w:t>
      </w:r>
      <w:proofErr w:type="gramEnd"/>
      <w:r w:rsidR="0053536D" w:rsidRPr="001900DA">
        <w:t>,</w:t>
      </w:r>
      <w:r w:rsidRPr="001900DA">
        <w:t xml:space="preserve"> пробелах</w:t>
      </w:r>
      <w:r w:rsidR="0053536D" w:rsidRPr="001900DA">
        <w:t xml:space="preserve"> и решениях</w:t>
      </w:r>
      <w:r w:rsidRPr="001900DA">
        <w:rPr>
          <w:rFonts w:eastAsia="Malgun Gothic"/>
        </w:rPr>
        <w:t>;</w:t>
      </w:r>
    </w:p>
    <w:p w:rsidR="00312CC1" w:rsidRPr="001900DA" w:rsidRDefault="00312CC1" w:rsidP="00312CC1">
      <w:pPr>
        <w:tabs>
          <w:tab w:val="left" w:pos="2268"/>
        </w:tabs>
        <w:spacing w:before="120" w:after="120"/>
        <w:ind w:left="1134" w:firstLine="567"/>
        <w:rPr>
          <w:rFonts w:eastAsia="Malgun Gothic"/>
        </w:rPr>
      </w:pPr>
      <w:r w:rsidRPr="001900DA">
        <w:rPr>
          <w:rFonts w:eastAsia="Malgun Gothic"/>
          <w:kern w:val="22"/>
        </w:rPr>
        <w:t>2</w:t>
      </w:r>
      <w:r w:rsidR="00DA2915" w:rsidRPr="001900DA">
        <w:rPr>
          <w:rFonts w:eastAsia="Malgun Gothic"/>
          <w:kern w:val="22"/>
        </w:rPr>
        <w:t>7</w:t>
      </w:r>
      <w:r w:rsidRPr="001900DA">
        <w:rPr>
          <w:rFonts w:eastAsia="Malgun Gothic"/>
          <w:kern w:val="22"/>
        </w:rPr>
        <w:t>.</w:t>
      </w:r>
      <w:r w:rsidRPr="001900DA">
        <w:rPr>
          <w:rFonts w:eastAsia="Malgun Gothic"/>
          <w:i/>
          <w:kern w:val="22"/>
        </w:rPr>
        <w:tab/>
      </w:r>
      <w:r w:rsidRPr="001900DA">
        <w:rPr>
          <w:i/>
          <w:iCs/>
        </w:rPr>
        <w:t>поручает далее</w:t>
      </w:r>
      <w:r w:rsidRPr="001900DA">
        <w:t xml:space="preserve"> Исполнительному секретарю регулярно предоставлять Сторонам обновленную информацию о подготовке глобального доклада</w:t>
      </w:r>
      <w:r w:rsidRPr="001900DA">
        <w:rPr>
          <w:rFonts w:eastAsia="Malgun Gothic"/>
          <w:kern w:val="22"/>
        </w:rPr>
        <w:t>, в том числе на совещаниях вспомогательных органов</w:t>
      </w:r>
      <w:r w:rsidRPr="001900DA">
        <w:rPr>
          <w:rFonts w:eastAsia="Malgun Gothic"/>
        </w:rPr>
        <w:t>;</w:t>
      </w:r>
    </w:p>
    <w:p w:rsidR="00312CC1" w:rsidRPr="001900DA" w:rsidRDefault="007A3FAD" w:rsidP="00312CC1">
      <w:pPr>
        <w:pStyle w:val="Para10"/>
        <w:suppressLineNumbers/>
        <w:tabs>
          <w:tab w:val="left" w:pos="2268"/>
        </w:tabs>
        <w:suppressAutoHyphens/>
        <w:kinsoku w:val="0"/>
        <w:overflowPunct w:val="0"/>
        <w:autoSpaceDE w:val="0"/>
        <w:autoSpaceDN w:val="0"/>
        <w:adjustRightInd w:val="0"/>
        <w:snapToGrid w:val="0"/>
        <w:ind w:left="1134" w:firstLine="567"/>
      </w:pPr>
      <w:r w:rsidRPr="001900DA">
        <w:t>[</w:t>
      </w:r>
      <w:r w:rsidR="00312CC1" w:rsidRPr="001900DA">
        <w:rPr>
          <w:kern w:val="22"/>
        </w:rPr>
        <w:t>2</w:t>
      </w:r>
      <w:r w:rsidR="00DA2915" w:rsidRPr="001900DA">
        <w:rPr>
          <w:kern w:val="22"/>
        </w:rPr>
        <w:t>8</w:t>
      </w:r>
      <w:r w:rsidR="00312CC1" w:rsidRPr="001900DA">
        <w:rPr>
          <w:kern w:val="22"/>
        </w:rPr>
        <w:t>.</w:t>
      </w:r>
      <w:r w:rsidR="00312CC1" w:rsidRPr="001900DA">
        <w:rPr>
          <w:kern w:val="22"/>
        </w:rPr>
        <w:tab/>
      </w:r>
      <w:r w:rsidR="00312CC1" w:rsidRPr="001900DA">
        <w:rPr>
          <w:i/>
          <w:iCs/>
        </w:rPr>
        <w:t>предлагает</w:t>
      </w:r>
      <w:r w:rsidR="00312CC1" w:rsidRPr="001900DA">
        <w:t xml:space="preserve"> донорам, правительствам и многосторонним и двусторонним учреждениям поддерживать применение усовершенствованного комплексного подхода к планированию, мониторингу, отчетности и обзору, включая укрепление мониторинга на национальном уровне, для обеспечения эффективного осуществления Рамочной программы</w:t>
      </w:r>
      <w:proofErr w:type="gramStart"/>
      <w:r w:rsidR="00312CC1" w:rsidRPr="001900DA">
        <w:t>;</w:t>
      </w:r>
      <w:r w:rsidRPr="001900DA">
        <w:t>]</w:t>
      </w:r>
      <w:proofErr w:type="gramEnd"/>
    </w:p>
    <w:p w:rsidR="00312CC1" w:rsidRPr="001900DA" w:rsidRDefault="00312CC1" w:rsidP="00312CC1">
      <w:pPr>
        <w:tabs>
          <w:tab w:val="left" w:pos="2268"/>
        </w:tabs>
        <w:spacing w:before="120" w:after="120"/>
        <w:ind w:left="1134" w:firstLine="567"/>
        <w:rPr>
          <w:rFonts w:eastAsia="Malgun Gothic"/>
          <w:kern w:val="22"/>
        </w:rPr>
      </w:pPr>
      <w:r w:rsidRPr="001900DA">
        <w:t>2</w:t>
      </w:r>
      <w:r w:rsidR="00DA2915" w:rsidRPr="001900DA">
        <w:t>9</w:t>
      </w:r>
      <w:r w:rsidRPr="001900DA">
        <w:rPr>
          <w:rFonts w:asciiTheme="majorBidi" w:hAnsiTheme="majorBidi"/>
          <w:color w:val="000000" w:themeColor="text1"/>
        </w:rPr>
        <w:t>.</w:t>
      </w:r>
      <w:r w:rsidRPr="001900DA">
        <w:rPr>
          <w:rFonts w:asciiTheme="majorBidi" w:hAnsiTheme="majorBidi"/>
          <w:color w:val="000000" w:themeColor="text1"/>
        </w:rPr>
        <w:tab/>
      </w:r>
      <w:r w:rsidRPr="001900DA">
        <w:rPr>
          <w:i/>
          <w:iCs/>
        </w:rPr>
        <w:t>предлагает</w:t>
      </w:r>
      <w:r w:rsidRPr="001900DA">
        <w:t xml:space="preserve"> Межправительственной научно-политической платформе по биоразнообразию и экосистемным услугам внести свой вклад в глобальный обзор и в частности в работу Специальной научно-технической консультативной группы с полным соблюдением </w:t>
      </w:r>
      <w:r w:rsidR="0053536D" w:rsidRPr="001900DA">
        <w:t>их</w:t>
      </w:r>
      <w:r w:rsidRPr="001900DA">
        <w:t xml:space="preserve"> соответствующ</w:t>
      </w:r>
      <w:r w:rsidR="0053536D" w:rsidRPr="001900DA">
        <w:t>их</w:t>
      </w:r>
      <w:r w:rsidRPr="001900DA">
        <w:t xml:space="preserve"> мандат</w:t>
      </w:r>
      <w:r w:rsidR="0053536D" w:rsidRPr="001900DA">
        <w:t>ов</w:t>
      </w:r>
      <w:r w:rsidRPr="001900DA">
        <w:rPr>
          <w:rFonts w:eastAsia="Malgun Gothic"/>
          <w:kern w:val="22"/>
        </w:rPr>
        <w:t xml:space="preserve">; </w:t>
      </w:r>
    </w:p>
    <w:p w:rsidR="00312CC1" w:rsidRPr="001900DA" w:rsidRDefault="00312CC1" w:rsidP="0072653F">
      <w:pPr>
        <w:tabs>
          <w:tab w:val="left" w:pos="2268"/>
        </w:tabs>
        <w:spacing w:before="120" w:after="120"/>
        <w:ind w:left="1134" w:firstLine="567"/>
        <w:rPr>
          <w:snapToGrid w:val="0"/>
          <w:kern w:val="22"/>
          <w:szCs w:val="18"/>
        </w:rPr>
        <w:sectPr w:rsidR="00312CC1" w:rsidRPr="001900DA" w:rsidSect="00312CC1">
          <w:headerReference w:type="even" r:id="rId21"/>
          <w:headerReference w:type="default" r:id="rId22"/>
          <w:footerReference w:type="even" r:id="rId23"/>
          <w:footerReference w:type="default" r:id="rId24"/>
          <w:footnotePr>
            <w:numRestart w:val="eachSect"/>
          </w:footnotePr>
          <w:pgSz w:w="12240" w:h="15840"/>
          <w:pgMar w:top="1134" w:right="1440" w:bottom="1134" w:left="1440" w:header="709" w:footer="709" w:gutter="0"/>
          <w:cols w:space="708"/>
          <w:titlePg/>
          <w:docGrid w:linePitch="360"/>
        </w:sectPr>
      </w:pPr>
      <w:r w:rsidRPr="001900DA">
        <w:t>[</w:t>
      </w:r>
      <w:r w:rsidR="00DA2915" w:rsidRPr="001900DA">
        <w:t>30</w:t>
      </w:r>
      <w:r w:rsidRPr="001900DA">
        <w:rPr>
          <w:kern w:val="22"/>
        </w:rPr>
        <w:t>.</w:t>
      </w:r>
      <w:r w:rsidRPr="001900DA">
        <w:rPr>
          <w:kern w:val="22"/>
        </w:rPr>
        <w:tab/>
      </w:r>
      <w:r w:rsidRPr="001900DA">
        <w:rPr>
          <w:i/>
          <w:iCs/>
        </w:rPr>
        <w:t>призывает</w:t>
      </w:r>
      <w:r w:rsidRPr="001900DA">
        <w:t xml:space="preserve"> Стороны и предлагает правительствам других стран и соответствующим организациям, включая финансирующие организации, оказывать поддержку в повышении качества данных и улучшении моделей, касающихся биоразнообразия, в том числе для устранения пробелов в данных и методологиях моделирования, связанных с воздействием факторов утраты биоразнообразия и политических решений на биоразнообразие и экосистемные услуги].</w:t>
      </w:r>
    </w:p>
    <w:p w:rsidR="00312CC1" w:rsidRPr="001900DA" w:rsidRDefault="00312CC1" w:rsidP="0053536D">
      <w:pPr>
        <w:spacing w:before="240" w:line="259" w:lineRule="auto"/>
        <w:ind w:firstLine="567"/>
        <w:jc w:val="left"/>
        <w:rPr>
          <w:rFonts w:eastAsiaTheme="majorEastAsia"/>
          <w:b/>
          <w:kern w:val="2"/>
          <w:sz w:val="24"/>
        </w:rPr>
      </w:pPr>
      <w:r w:rsidRPr="001900DA">
        <w:rPr>
          <w:rFonts w:eastAsiaTheme="majorEastAsia"/>
          <w:b/>
          <w:kern w:val="2"/>
          <w:sz w:val="24"/>
        </w:rPr>
        <w:t>Приложение I</w:t>
      </w:r>
    </w:p>
    <w:p w:rsidR="00312CC1" w:rsidRPr="001900DA" w:rsidRDefault="0053536D" w:rsidP="0072653F">
      <w:pPr>
        <w:spacing w:after="160" w:line="259" w:lineRule="auto"/>
        <w:ind w:firstLine="567"/>
        <w:jc w:val="left"/>
        <w:outlineLvl w:val="1"/>
        <w:rPr>
          <w:rFonts w:ascii="Times New Roman Bold" w:eastAsiaTheme="majorEastAsia" w:hAnsi="Times New Roman Bold"/>
          <w:b/>
          <w:bCs/>
          <w:spacing w:val="5"/>
          <w:kern w:val="28"/>
          <w:sz w:val="28"/>
          <w:szCs w:val="28"/>
        </w:rPr>
      </w:pPr>
      <w:r w:rsidRPr="001900DA">
        <w:rPr>
          <w:b/>
          <w:sz w:val="24"/>
        </w:rPr>
        <w:t>Шаблон</w:t>
      </w:r>
      <w:r w:rsidR="00312CC1" w:rsidRPr="001900DA">
        <w:rPr>
          <w:rFonts w:ascii="Times New Roman Bold" w:eastAsiaTheme="majorEastAsia" w:hAnsi="Times New Roman Bold"/>
          <w:b/>
          <w:bCs/>
          <w:spacing w:val="5"/>
          <w:kern w:val="28"/>
          <w:sz w:val="28"/>
          <w:szCs w:val="28"/>
        </w:rPr>
        <w:t xml:space="preserve"> </w:t>
      </w:r>
      <w:r w:rsidR="00312CC1" w:rsidRPr="001900DA">
        <w:rPr>
          <w:b/>
          <w:sz w:val="24"/>
        </w:rPr>
        <w:t>для седьм</w:t>
      </w:r>
      <w:r w:rsidR="00381C1F" w:rsidRPr="001900DA">
        <w:rPr>
          <w:b/>
          <w:sz w:val="24"/>
        </w:rPr>
        <w:t>ых</w:t>
      </w:r>
      <w:r w:rsidR="00312CC1" w:rsidRPr="001900DA">
        <w:rPr>
          <w:b/>
          <w:sz w:val="24"/>
        </w:rPr>
        <w:t xml:space="preserve"> и восьм</w:t>
      </w:r>
      <w:r w:rsidR="00381C1F" w:rsidRPr="001900DA">
        <w:rPr>
          <w:b/>
          <w:sz w:val="24"/>
        </w:rPr>
        <w:t>ых</w:t>
      </w:r>
      <w:r w:rsidR="00312CC1" w:rsidRPr="001900DA">
        <w:rPr>
          <w:b/>
          <w:sz w:val="24"/>
        </w:rPr>
        <w:t xml:space="preserve"> национальных докладов</w:t>
      </w:r>
      <w:r w:rsidRPr="001900DA">
        <w:rPr>
          <w:rStyle w:val="Appelnotedebasdep"/>
          <w:b/>
          <w:sz w:val="24"/>
        </w:rPr>
        <w:footnoteReference w:customMarkFollows="1" w:id="12"/>
        <w:t>*</w:t>
      </w:r>
    </w:p>
    <w:p w:rsidR="00312CC1" w:rsidRPr="001900DA" w:rsidRDefault="00312CC1" w:rsidP="0053536D">
      <w:pPr>
        <w:pStyle w:val="Paragraphedeliste"/>
        <w:numPr>
          <w:ilvl w:val="0"/>
          <w:numId w:val="88"/>
        </w:numPr>
        <w:suppressLineNumbers/>
        <w:shd w:val="clear" w:color="auto" w:fill="FFFFFF" w:themeFill="background1"/>
        <w:suppressAutoHyphens/>
        <w:kinsoku w:val="0"/>
        <w:overflowPunct w:val="0"/>
        <w:autoSpaceDE w:val="0"/>
        <w:autoSpaceDN w:val="0"/>
        <w:adjustRightInd w:val="0"/>
        <w:snapToGrid w:val="0"/>
        <w:spacing w:before="120" w:after="120"/>
        <w:ind w:left="0" w:firstLine="0"/>
        <w:rPr>
          <w:b/>
          <w:bCs/>
          <w:snapToGrid w:val="0"/>
          <w:kern w:val="22"/>
          <w:sz w:val="20"/>
          <w:szCs w:val="20"/>
        </w:rPr>
      </w:pPr>
      <w:r w:rsidRPr="001900DA">
        <w:rPr>
          <w:b/>
          <w:bCs/>
          <w:snapToGrid w:val="0"/>
          <w:kern w:val="22"/>
          <w:sz w:val="20"/>
          <w:szCs w:val="20"/>
        </w:rPr>
        <w:t>Краткий обзор процесса подготовки доклада</w:t>
      </w:r>
    </w:p>
    <w:tbl>
      <w:tblPr>
        <w:tblStyle w:val="Grilledutableau"/>
        <w:tblW w:w="0" w:type="auto"/>
        <w:tblLook w:val="04A0"/>
      </w:tblPr>
      <w:tblGrid>
        <w:gridCol w:w="2155"/>
        <w:gridCol w:w="7309"/>
      </w:tblGrid>
      <w:tr w:rsidR="00312CC1" w:rsidRPr="001900DA" w:rsidTr="0072653F">
        <w:tc>
          <w:tcPr>
            <w:tcW w:w="2155" w:type="dxa"/>
          </w:tcPr>
          <w:p w:rsidR="00312CC1" w:rsidRPr="001900DA" w:rsidRDefault="00312CC1" w:rsidP="00705306">
            <w:pPr>
              <w:suppressLineNumbers/>
              <w:suppressAutoHyphens/>
              <w:kinsoku w:val="0"/>
              <w:overflowPunct w:val="0"/>
              <w:autoSpaceDE w:val="0"/>
              <w:autoSpaceDN w:val="0"/>
              <w:adjustRightInd w:val="0"/>
              <w:snapToGrid w:val="0"/>
              <w:spacing w:before="120" w:after="120"/>
              <w:rPr>
                <w:b/>
                <w:bCs/>
                <w:snapToGrid w:val="0"/>
                <w:kern w:val="22"/>
                <w:sz w:val="20"/>
                <w:szCs w:val="20"/>
              </w:rPr>
            </w:pPr>
            <w:r w:rsidRPr="001900DA">
              <w:rPr>
                <w:b/>
                <w:bCs/>
                <w:snapToGrid w:val="0"/>
                <w:kern w:val="22"/>
                <w:sz w:val="20"/>
                <w:szCs w:val="20"/>
              </w:rPr>
              <w:t>Название страны</w:t>
            </w:r>
          </w:p>
        </w:tc>
        <w:tc>
          <w:tcPr>
            <w:tcW w:w="7309" w:type="dxa"/>
          </w:tcPr>
          <w:p w:rsidR="00312CC1" w:rsidRPr="001900DA" w:rsidRDefault="00312CC1" w:rsidP="00705306">
            <w:pPr>
              <w:suppressLineNumbers/>
              <w:suppressAutoHyphens/>
              <w:kinsoku w:val="0"/>
              <w:overflowPunct w:val="0"/>
              <w:autoSpaceDE w:val="0"/>
              <w:autoSpaceDN w:val="0"/>
              <w:adjustRightInd w:val="0"/>
              <w:snapToGrid w:val="0"/>
              <w:spacing w:before="120" w:after="120"/>
              <w:rPr>
                <w:b/>
                <w:bCs/>
                <w:snapToGrid w:val="0"/>
                <w:kern w:val="22"/>
                <w:sz w:val="20"/>
                <w:szCs w:val="20"/>
              </w:rPr>
            </w:pPr>
          </w:p>
        </w:tc>
      </w:tr>
      <w:tr w:rsidR="00312CC1" w:rsidRPr="001900DA" w:rsidTr="0072653F">
        <w:tc>
          <w:tcPr>
            <w:tcW w:w="2155" w:type="dxa"/>
          </w:tcPr>
          <w:p w:rsidR="00312CC1" w:rsidRPr="001900DA" w:rsidRDefault="00312CC1" w:rsidP="0053536D">
            <w:pPr>
              <w:suppressLineNumbers/>
              <w:suppressAutoHyphens/>
              <w:kinsoku w:val="0"/>
              <w:overflowPunct w:val="0"/>
              <w:autoSpaceDE w:val="0"/>
              <w:autoSpaceDN w:val="0"/>
              <w:adjustRightInd w:val="0"/>
              <w:snapToGrid w:val="0"/>
              <w:spacing w:before="120" w:after="120"/>
              <w:jc w:val="left"/>
              <w:rPr>
                <w:b/>
                <w:kern w:val="22"/>
                <w:sz w:val="20"/>
              </w:rPr>
            </w:pPr>
            <w:r w:rsidRPr="001900DA">
              <w:rPr>
                <w:b/>
                <w:bCs/>
                <w:snapToGrid w:val="0"/>
                <w:kern w:val="22"/>
                <w:sz w:val="20"/>
                <w:szCs w:val="20"/>
              </w:rPr>
              <w:t>Национальные органы, ответственные за подготовку и представление доклада</w:t>
            </w:r>
          </w:p>
        </w:tc>
        <w:tc>
          <w:tcPr>
            <w:tcW w:w="7309" w:type="dxa"/>
          </w:tcPr>
          <w:p w:rsidR="00312CC1" w:rsidRPr="001900DA" w:rsidRDefault="00312CC1" w:rsidP="00705306">
            <w:pPr>
              <w:suppressLineNumbers/>
              <w:suppressAutoHyphens/>
              <w:kinsoku w:val="0"/>
              <w:overflowPunct w:val="0"/>
              <w:autoSpaceDE w:val="0"/>
              <w:autoSpaceDN w:val="0"/>
              <w:adjustRightInd w:val="0"/>
              <w:snapToGrid w:val="0"/>
              <w:spacing w:before="120" w:after="120"/>
              <w:rPr>
                <w:b/>
                <w:bCs/>
                <w:snapToGrid w:val="0"/>
                <w:kern w:val="22"/>
                <w:sz w:val="20"/>
                <w:szCs w:val="20"/>
                <w:lang w:val="fr-FR"/>
              </w:rPr>
            </w:pPr>
          </w:p>
        </w:tc>
      </w:tr>
      <w:tr w:rsidR="00312CC1" w:rsidRPr="001900DA" w:rsidTr="0072653F">
        <w:tc>
          <w:tcPr>
            <w:tcW w:w="2155" w:type="dxa"/>
          </w:tcPr>
          <w:p w:rsidR="00312CC1" w:rsidRPr="001900DA" w:rsidRDefault="00312CC1" w:rsidP="00705306">
            <w:pPr>
              <w:suppressLineNumbers/>
              <w:suppressAutoHyphens/>
              <w:kinsoku w:val="0"/>
              <w:overflowPunct w:val="0"/>
              <w:autoSpaceDE w:val="0"/>
              <w:autoSpaceDN w:val="0"/>
              <w:adjustRightInd w:val="0"/>
              <w:snapToGrid w:val="0"/>
              <w:spacing w:before="120" w:after="120"/>
              <w:rPr>
                <w:b/>
                <w:bCs/>
                <w:snapToGrid w:val="0"/>
                <w:kern w:val="22"/>
                <w:sz w:val="20"/>
                <w:szCs w:val="20"/>
              </w:rPr>
            </w:pPr>
            <w:r w:rsidRPr="001900DA">
              <w:rPr>
                <w:b/>
                <w:bCs/>
                <w:snapToGrid w:val="0"/>
                <w:kern w:val="22"/>
                <w:sz w:val="20"/>
                <w:szCs w:val="20"/>
              </w:rPr>
              <w:t>Контактное лицо</w:t>
            </w:r>
          </w:p>
        </w:tc>
        <w:tc>
          <w:tcPr>
            <w:tcW w:w="7309" w:type="dxa"/>
          </w:tcPr>
          <w:p w:rsidR="00312CC1" w:rsidRPr="001900DA" w:rsidRDefault="00312CC1" w:rsidP="00705306">
            <w:pPr>
              <w:suppressLineNumbers/>
              <w:suppressAutoHyphens/>
              <w:kinsoku w:val="0"/>
              <w:overflowPunct w:val="0"/>
              <w:autoSpaceDE w:val="0"/>
              <w:autoSpaceDN w:val="0"/>
              <w:adjustRightInd w:val="0"/>
              <w:snapToGrid w:val="0"/>
              <w:spacing w:before="120" w:after="120"/>
              <w:rPr>
                <w:b/>
                <w:bCs/>
                <w:snapToGrid w:val="0"/>
                <w:kern w:val="22"/>
                <w:sz w:val="20"/>
                <w:szCs w:val="20"/>
              </w:rPr>
            </w:pPr>
          </w:p>
        </w:tc>
      </w:tr>
      <w:tr w:rsidR="00312CC1" w:rsidRPr="001900DA" w:rsidTr="0072653F">
        <w:tc>
          <w:tcPr>
            <w:tcW w:w="2155" w:type="dxa"/>
          </w:tcPr>
          <w:p w:rsidR="00312CC1" w:rsidRPr="001900DA" w:rsidRDefault="00312CC1" w:rsidP="00705306">
            <w:pPr>
              <w:suppressLineNumbers/>
              <w:suppressAutoHyphens/>
              <w:kinsoku w:val="0"/>
              <w:overflowPunct w:val="0"/>
              <w:autoSpaceDE w:val="0"/>
              <w:autoSpaceDN w:val="0"/>
              <w:adjustRightInd w:val="0"/>
              <w:snapToGrid w:val="0"/>
              <w:spacing w:before="120" w:after="120"/>
              <w:rPr>
                <w:b/>
                <w:bCs/>
                <w:snapToGrid w:val="0"/>
                <w:kern w:val="22"/>
                <w:sz w:val="20"/>
                <w:szCs w:val="20"/>
              </w:rPr>
            </w:pPr>
            <w:r w:rsidRPr="001900DA">
              <w:rPr>
                <w:b/>
                <w:bCs/>
                <w:snapToGrid w:val="0"/>
                <w:kern w:val="22"/>
                <w:sz w:val="20"/>
                <w:szCs w:val="20"/>
              </w:rPr>
              <w:t>Контактная информация</w:t>
            </w:r>
          </w:p>
        </w:tc>
        <w:tc>
          <w:tcPr>
            <w:tcW w:w="7309" w:type="dxa"/>
          </w:tcPr>
          <w:p w:rsidR="00312CC1" w:rsidRPr="001900DA" w:rsidRDefault="00312CC1" w:rsidP="00705306">
            <w:pPr>
              <w:suppressLineNumbers/>
              <w:suppressAutoHyphens/>
              <w:kinsoku w:val="0"/>
              <w:overflowPunct w:val="0"/>
              <w:autoSpaceDE w:val="0"/>
              <w:autoSpaceDN w:val="0"/>
              <w:adjustRightInd w:val="0"/>
              <w:snapToGrid w:val="0"/>
              <w:spacing w:before="120" w:after="120"/>
              <w:rPr>
                <w:b/>
                <w:bCs/>
                <w:snapToGrid w:val="0"/>
                <w:kern w:val="22"/>
                <w:sz w:val="20"/>
                <w:szCs w:val="20"/>
              </w:rPr>
            </w:pPr>
          </w:p>
        </w:tc>
      </w:tr>
    </w:tbl>
    <w:p w:rsidR="00312CC1" w:rsidRPr="001900DA" w:rsidRDefault="00312CC1" w:rsidP="00312CC1">
      <w:pPr>
        <w:suppressLineNumbers/>
        <w:shd w:val="clear" w:color="auto" w:fill="FFFFFF" w:themeFill="background1"/>
        <w:suppressAutoHyphens/>
        <w:kinsoku w:val="0"/>
        <w:overflowPunct w:val="0"/>
        <w:autoSpaceDE w:val="0"/>
        <w:autoSpaceDN w:val="0"/>
        <w:adjustRightInd w:val="0"/>
        <w:snapToGrid w:val="0"/>
        <w:spacing w:before="120" w:after="120"/>
        <w:rPr>
          <w:b/>
          <w:bCs/>
          <w:snapToGrid w:val="0"/>
          <w:kern w:val="22"/>
          <w:sz w:val="20"/>
          <w:szCs w:val="20"/>
        </w:rPr>
      </w:pPr>
    </w:p>
    <w:tbl>
      <w:tblPr>
        <w:tblStyle w:val="Grilledutableau"/>
        <w:tblW w:w="0" w:type="auto"/>
        <w:jc w:val="center"/>
        <w:tblLook w:val="04A0"/>
      </w:tblPr>
      <w:tblGrid>
        <w:gridCol w:w="9445"/>
      </w:tblGrid>
      <w:tr w:rsidR="00312CC1" w:rsidRPr="001900DA" w:rsidTr="00705306">
        <w:trPr>
          <w:jc w:val="center"/>
        </w:trPr>
        <w:tc>
          <w:tcPr>
            <w:tcW w:w="9445" w:type="dxa"/>
            <w:shd w:val="clear" w:color="auto" w:fill="auto"/>
          </w:tcPr>
          <w:p w:rsidR="00312CC1" w:rsidRPr="001900DA" w:rsidRDefault="00312CC1" w:rsidP="00705306">
            <w:pPr>
              <w:keepNext/>
              <w:shd w:val="clear" w:color="auto" w:fill="FFFFFF" w:themeFill="background1"/>
              <w:spacing w:before="240" w:after="120"/>
              <w:jc w:val="left"/>
              <w:rPr>
                <w:b/>
                <w:snapToGrid w:val="0"/>
                <w:kern w:val="22"/>
                <w:sz w:val="20"/>
                <w:szCs w:val="20"/>
              </w:rPr>
            </w:pPr>
            <w:r w:rsidRPr="001900DA">
              <w:rPr>
                <w:b/>
                <w:snapToGrid w:val="0"/>
                <w:kern w:val="22"/>
                <w:sz w:val="20"/>
                <w:szCs w:val="20"/>
              </w:rPr>
              <w:t xml:space="preserve">Кратко опишите процесс подготовки </w:t>
            </w:r>
            <w:r w:rsidR="0053536D" w:rsidRPr="001900DA">
              <w:rPr>
                <w:b/>
                <w:snapToGrid w:val="0"/>
                <w:kern w:val="22"/>
                <w:sz w:val="20"/>
                <w:szCs w:val="20"/>
              </w:rPr>
              <w:t xml:space="preserve">настоящего </w:t>
            </w:r>
            <w:r w:rsidRPr="001900DA">
              <w:rPr>
                <w:b/>
                <w:snapToGrid w:val="0"/>
                <w:kern w:val="22"/>
                <w:sz w:val="20"/>
                <w:szCs w:val="20"/>
              </w:rPr>
              <w:t>доклада</w:t>
            </w:r>
            <w:r w:rsidR="0053536D" w:rsidRPr="001900DA">
              <w:rPr>
                <w:b/>
                <w:snapToGrid w:val="0"/>
                <w:kern w:val="22"/>
                <w:sz w:val="20"/>
                <w:szCs w:val="20"/>
              </w:rPr>
              <w:t>. О</w:t>
            </w:r>
            <w:r w:rsidRPr="001900DA">
              <w:rPr>
                <w:b/>
                <w:snapToGrid w:val="0"/>
                <w:kern w:val="22"/>
                <w:sz w:val="20"/>
                <w:szCs w:val="20"/>
              </w:rPr>
              <w:t>тветы могут включать следующие элементы:</w:t>
            </w:r>
          </w:p>
          <w:p w:rsidR="00312CC1" w:rsidRPr="001900DA" w:rsidRDefault="00312CC1" w:rsidP="00705306">
            <w:pPr>
              <w:pStyle w:val="Paragraphedeliste"/>
              <w:numPr>
                <w:ilvl w:val="0"/>
                <w:numId w:val="74"/>
              </w:numPr>
              <w:suppressLineNumbers/>
              <w:shd w:val="clear" w:color="auto" w:fill="FFFFFF" w:themeFill="background1"/>
              <w:suppressAutoHyphens/>
              <w:kinsoku w:val="0"/>
              <w:overflowPunct w:val="0"/>
              <w:autoSpaceDE w:val="0"/>
              <w:autoSpaceDN w:val="0"/>
              <w:adjustRightInd w:val="0"/>
              <w:snapToGrid w:val="0"/>
              <w:spacing w:before="60" w:after="60"/>
              <w:rPr>
                <w:snapToGrid w:val="0"/>
                <w:kern w:val="22"/>
                <w:sz w:val="20"/>
                <w:szCs w:val="20"/>
              </w:rPr>
            </w:pPr>
            <w:r w:rsidRPr="001900DA">
              <w:rPr>
                <w:snapToGrid w:val="0"/>
                <w:kern w:val="22"/>
                <w:sz w:val="20"/>
                <w:szCs w:val="20"/>
              </w:rPr>
              <w:t xml:space="preserve">использовавшиеся механизмы координации и методика сбора и проверки достоверности данных </w:t>
            </w:r>
            <w:r w:rsidR="0053536D" w:rsidRPr="001900DA">
              <w:rPr>
                <w:snapToGrid w:val="0"/>
                <w:kern w:val="22"/>
                <w:sz w:val="20"/>
                <w:szCs w:val="20"/>
              </w:rPr>
              <w:t>в случае необходимости</w:t>
            </w:r>
            <w:r w:rsidRPr="001900DA">
              <w:rPr>
                <w:snapToGrid w:val="0"/>
                <w:kern w:val="22"/>
                <w:sz w:val="20"/>
                <w:szCs w:val="20"/>
              </w:rPr>
              <w:t>, а также основные возникшие трудности</w:t>
            </w:r>
            <w:r w:rsidR="0053536D" w:rsidRPr="001900DA">
              <w:rPr>
                <w:snapToGrid w:val="0"/>
                <w:kern w:val="22"/>
                <w:sz w:val="20"/>
                <w:szCs w:val="20"/>
              </w:rPr>
              <w:t>;</w:t>
            </w:r>
          </w:p>
          <w:p w:rsidR="00312CC1" w:rsidRPr="001900DA" w:rsidRDefault="00312CC1" w:rsidP="0053536D">
            <w:pPr>
              <w:pStyle w:val="Paragraphedeliste"/>
              <w:numPr>
                <w:ilvl w:val="0"/>
                <w:numId w:val="74"/>
              </w:numPr>
              <w:suppressLineNumbers/>
              <w:shd w:val="clear" w:color="auto" w:fill="FFFFFF" w:themeFill="background1"/>
              <w:suppressAutoHyphens/>
              <w:kinsoku w:val="0"/>
              <w:overflowPunct w:val="0"/>
              <w:autoSpaceDE w:val="0"/>
              <w:autoSpaceDN w:val="0"/>
              <w:adjustRightInd w:val="0"/>
              <w:snapToGrid w:val="0"/>
              <w:spacing w:before="60" w:after="60"/>
              <w:rPr>
                <w:snapToGrid w:val="0"/>
                <w:kern w:val="22"/>
                <w:sz w:val="20"/>
                <w:szCs w:val="20"/>
              </w:rPr>
            </w:pPr>
            <w:r w:rsidRPr="001900DA">
              <w:rPr>
                <w:snapToGrid w:val="0"/>
                <w:kern w:val="22"/>
                <w:sz w:val="20"/>
                <w:szCs w:val="20"/>
              </w:rPr>
              <w:t xml:space="preserve">консультации, проводившиеся на разных уровнях для подготовки </w:t>
            </w:r>
            <w:r w:rsidR="0053536D" w:rsidRPr="001900DA">
              <w:rPr>
                <w:snapToGrid w:val="0"/>
                <w:kern w:val="22"/>
                <w:sz w:val="20"/>
                <w:szCs w:val="20"/>
              </w:rPr>
              <w:t>настоящего</w:t>
            </w:r>
            <w:r w:rsidRPr="001900DA">
              <w:rPr>
                <w:snapToGrid w:val="0"/>
                <w:kern w:val="22"/>
                <w:sz w:val="20"/>
                <w:szCs w:val="20"/>
              </w:rPr>
              <w:t xml:space="preserve"> доклада с привлечением к участию различных субъектов деятельности, с учетом национальных обстоятельств, в том числе с применением общегосударственного подхода с участием всего общества. </w:t>
            </w:r>
          </w:p>
        </w:tc>
      </w:tr>
      <w:tr w:rsidR="00312CC1" w:rsidRPr="001900DA" w:rsidTr="00705306">
        <w:trPr>
          <w:jc w:val="center"/>
        </w:trPr>
        <w:tc>
          <w:tcPr>
            <w:tcW w:w="9445" w:type="dxa"/>
            <w:shd w:val="clear" w:color="auto" w:fill="FFFFFF" w:themeFill="background1"/>
          </w:tcPr>
          <w:p w:rsidR="00312CC1" w:rsidRPr="001900DA" w:rsidRDefault="00312CC1" w:rsidP="00705306">
            <w:pPr>
              <w:keepNext/>
              <w:shd w:val="clear" w:color="auto" w:fill="FFFFFF" w:themeFill="background1"/>
              <w:spacing w:before="240" w:after="120"/>
              <w:jc w:val="left"/>
              <w:rPr>
                <w:b/>
                <w:bCs/>
                <w:snapToGrid w:val="0"/>
                <w:kern w:val="22"/>
                <w:sz w:val="20"/>
                <w:szCs w:val="20"/>
              </w:rPr>
            </w:pPr>
          </w:p>
          <w:p w:rsidR="00312CC1" w:rsidRPr="001900DA" w:rsidRDefault="00312CC1" w:rsidP="00705306">
            <w:pPr>
              <w:keepNext/>
              <w:shd w:val="clear" w:color="auto" w:fill="FFFFFF" w:themeFill="background1"/>
              <w:spacing w:before="240" w:after="120"/>
              <w:jc w:val="left"/>
              <w:rPr>
                <w:b/>
                <w:bCs/>
                <w:snapToGrid w:val="0"/>
                <w:kern w:val="22"/>
                <w:sz w:val="20"/>
                <w:szCs w:val="20"/>
              </w:rPr>
            </w:pPr>
          </w:p>
        </w:tc>
      </w:tr>
    </w:tbl>
    <w:p w:rsidR="00312CC1" w:rsidRPr="001900DA" w:rsidRDefault="00312CC1" w:rsidP="0053536D">
      <w:pPr>
        <w:pStyle w:val="Paragraphedeliste"/>
        <w:numPr>
          <w:ilvl w:val="0"/>
          <w:numId w:val="88"/>
        </w:numPr>
        <w:suppressLineNumbers/>
        <w:shd w:val="clear" w:color="auto" w:fill="FFFFFF" w:themeFill="background1"/>
        <w:suppressAutoHyphens/>
        <w:kinsoku w:val="0"/>
        <w:overflowPunct w:val="0"/>
        <w:autoSpaceDE w:val="0"/>
        <w:autoSpaceDN w:val="0"/>
        <w:adjustRightInd w:val="0"/>
        <w:snapToGrid w:val="0"/>
        <w:spacing w:before="120" w:after="120"/>
        <w:ind w:left="0" w:firstLine="0"/>
        <w:rPr>
          <w:b/>
          <w:bCs/>
          <w:snapToGrid w:val="0"/>
          <w:kern w:val="22"/>
          <w:sz w:val="20"/>
          <w:szCs w:val="20"/>
        </w:rPr>
      </w:pPr>
      <w:r w:rsidRPr="001900DA">
        <w:rPr>
          <w:b/>
          <w:bCs/>
          <w:snapToGrid w:val="0"/>
          <w:kern w:val="22"/>
          <w:sz w:val="20"/>
          <w:szCs w:val="20"/>
        </w:rPr>
        <w:t>Статус</w:t>
      </w:r>
      <w:r w:rsidRPr="001900DA">
        <w:rPr>
          <w:b/>
          <w:snapToGrid w:val="0"/>
          <w:sz w:val="20"/>
        </w:rPr>
        <w:t xml:space="preserve"> национальной стратегии и плана действий по сохранению биоразнообразия (НСПДСБ), обновленных или пересмотренных в соответствии с Куньминско-Монреальской глобальной рамочной программой в области биоразнообразия </w:t>
      </w:r>
    </w:p>
    <w:tbl>
      <w:tblPr>
        <w:tblStyle w:val="Grilledutableau"/>
        <w:tblW w:w="0" w:type="auto"/>
        <w:shd w:val="clear" w:color="auto" w:fill="FFFFFF" w:themeFill="background1"/>
        <w:tblLook w:val="04A0"/>
      </w:tblPr>
      <w:tblGrid>
        <w:gridCol w:w="675"/>
        <w:gridCol w:w="4815"/>
        <w:gridCol w:w="4086"/>
      </w:tblGrid>
      <w:tr w:rsidR="0053536D" w:rsidRPr="001900DA" w:rsidTr="0053536D">
        <w:tc>
          <w:tcPr>
            <w:tcW w:w="675" w:type="dxa"/>
            <w:shd w:val="clear" w:color="auto" w:fill="FFFFFF" w:themeFill="background1"/>
          </w:tcPr>
          <w:p w:rsidR="0053536D" w:rsidRPr="001900DA" w:rsidRDefault="0053536D" w:rsidP="0053536D">
            <w:pPr>
              <w:suppressLineNumbers/>
              <w:shd w:val="clear" w:color="auto" w:fill="FFFFFF" w:themeFill="background1"/>
              <w:suppressAutoHyphens/>
              <w:kinsoku w:val="0"/>
              <w:overflowPunct w:val="0"/>
              <w:autoSpaceDE w:val="0"/>
              <w:autoSpaceDN w:val="0"/>
              <w:adjustRightInd w:val="0"/>
              <w:snapToGrid w:val="0"/>
              <w:spacing w:before="120" w:after="120"/>
              <w:jc w:val="left"/>
              <w:rPr>
                <w:b/>
                <w:snapToGrid w:val="0"/>
                <w:sz w:val="20"/>
              </w:rPr>
            </w:pPr>
            <w:r w:rsidRPr="001900DA">
              <w:rPr>
                <w:b/>
                <w:snapToGrid w:val="0"/>
                <w:sz w:val="20"/>
              </w:rPr>
              <w:t>1.</w:t>
            </w:r>
          </w:p>
        </w:tc>
        <w:tc>
          <w:tcPr>
            <w:tcW w:w="4815" w:type="dxa"/>
            <w:shd w:val="clear" w:color="auto" w:fill="FFFFFF" w:themeFill="background1"/>
          </w:tcPr>
          <w:p w:rsidR="0053536D" w:rsidRPr="001900DA" w:rsidRDefault="0053536D" w:rsidP="0053536D">
            <w:pPr>
              <w:suppressLineNumbers/>
              <w:shd w:val="clear" w:color="auto" w:fill="FFFFFF" w:themeFill="background1"/>
              <w:suppressAutoHyphens/>
              <w:kinsoku w:val="0"/>
              <w:overflowPunct w:val="0"/>
              <w:autoSpaceDE w:val="0"/>
              <w:autoSpaceDN w:val="0"/>
              <w:adjustRightInd w:val="0"/>
              <w:snapToGrid w:val="0"/>
              <w:spacing w:before="120" w:after="120"/>
              <w:jc w:val="left"/>
              <w:rPr>
                <w:b/>
                <w:bCs/>
                <w:snapToGrid w:val="0"/>
                <w:kern w:val="22"/>
                <w:sz w:val="20"/>
                <w:szCs w:val="20"/>
              </w:rPr>
            </w:pPr>
            <w:r w:rsidRPr="001900DA">
              <w:rPr>
                <w:b/>
                <w:snapToGrid w:val="0"/>
                <w:sz w:val="20"/>
              </w:rPr>
              <w:t>Ваша страна пересмотрела или обновила НСПДСБ в соответствии с Рамочной программой?</w:t>
            </w:r>
          </w:p>
        </w:tc>
        <w:tc>
          <w:tcPr>
            <w:tcW w:w="4086" w:type="dxa"/>
            <w:tcBorders>
              <w:bottom w:val="nil"/>
            </w:tcBorders>
            <w:shd w:val="clear" w:color="auto" w:fill="FFFFFF" w:themeFill="background1"/>
          </w:tcPr>
          <w:p w:rsidR="0053536D" w:rsidRPr="001900DA" w:rsidRDefault="0053536D" w:rsidP="00705306">
            <w:pPr>
              <w:suppressLineNumbers/>
              <w:shd w:val="clear" w:color="auto" w:fill="FFFFFF" w:themeFill="background1"/>
              <w:suppressAutoHyphens/>
              <w:kinsoku w:val="0"/>
              <w:overflowPunct w:val="0"/>
              <w:autoSpaceDE w:val="0"/>
              <w:autoSpaceDN w:val="0"/>
              <w:adjustRightInd w:val="0"/>
              <w:snapToGrid w:val="0"/>
              <w:rPr>
                <w:rFonts w:eastAsia="MS Gothic"/>
                <w:color w:val="000000"/>
                <w:kern w:val="22"/>
                <w:sz w:val="20"/>
                <w:szCs w:val="20"/>
              </w:rPr>
            </w:pPr>
            <w:sdt>
              <w:sdtPr>
                <w:rPr>
                  <w:rFonts w:eastAsia="MS Gothic"/>
                  <w:color w:val="000000"/>
                  <w:kern w:val="22"/>
                  <w:sz w:val="20"/>
                  <w:szCs w:val="20"/>
                </w:rPr>
                <w:id w:val="-487552205"/>
              </w:sdtPr>
              <w:sdtContent>
                <w:r w:rsidRPr="001900DA">
                  <w:rPr>
                    <w:rFonts w:ascii="Segoe UI Symbol" w:eastAsia="MS Gothic" w:hAnsi="Segoe UI Symbol" w:cs="Segoe UI Symbol"/>
                    <w:color w:val="000000"/>
                    <w:kern w:val="22"/>
                    <w:sz w:val="20"/>
                    <w:szCs w:val="20"/>
                  </w:rPr>
                  <w:t>☐</w:t>
                </w:r>
              </w:sdtContent>
            </w:sdt>
            <w:r w:rsidRPr="001900DA">
              <w:rPr>
                <w:color w:val="000000"/>
                <w:sz w:val="20"/>
              </w:rPr>
              <w:t xml:space="preserve"> Да</w:t>
            </w:r>
          </w:p>
          <w:p w:rsidR="0053536D" w:rsidRPr="001900DA" w:rsidRDefault="0053536D" w:rsidP="00705306">
            <w:pPr>
              <w:suppressLineNumbers/>
              <w:shd w:val="clear" w:color="auto" w:fill="FFFFFF" w:themeFill="background1"/>
              <w:suppressAutoHyphens/>
              <w:kinsoku w:val="0"/>
              <w:overflowPunct w:val="0"/>
              <w:autoSpaceDE w:val="0"/>
              <w:autoSpaceDN w:val="0"/>
              <w:adjustRightInd w:val="0"/>
              <w:snapToGrid w:val="0"/>
              <w:rPr>
                <w:rFonts w:ascii="MS Gothic" w:eastAsia="MS Gothic" w:hAnsi="MS Gothic"/>
                <w:color w:val="000000"/>
                <w:kern w:val="22"/>
                <w:sz w:val="20"/>
                <w:szCs w:val="20"/>
              </w:rPr>
            </w:pPr>
            <w:sdt>
              <w:sdtPr>
                <w:rPr>
                  <w:rFonts w:eastAsia="MS Gothic"/>
                  <w:color w:val="000000"/>
                  <w:kern w:val="22"/>
                  <w:sz w:val="20"/>
                  <w:szCs w:val="20"/>
                </w:rPr>
                <w:id w:val="1857920841"/>
              </w:sdtPr>
              <w:sdtContent>
                <w:r w:rsidRPr="001900DA">
                  <w:rPr>
                    <w:rFonts w:ascii="Segoe UI Symbol" w:eastAsia="MS Gothic" w:hAnsi="Segoe UI Symbol" w:cs="Segoe UI Symbol"/>
                    <w:color w:val="000000"/>
                    <w:kern w:val="22"/>
                    <w:sz w:val="20"/>
                    <w:szCs w:val="20"/>
                  </w:rPr>
                  <w:t>☐</w:t>
                </w:r>
              </w:sdtContent>
            </w:sdt>
            <w:r w:rsidRPr="001900DA">
              <w:rPr>
                <w:color w:val="000000"/>
                <w:sz w:val="20"/>
              </w:rPr>
              <w:t xml:space="preserve"> Нет</w:t>
            </w:r>
          </w:p>
          <w:p w:rsidR="0053536D" w:rsidRPr="001900DA" w:rsidRDefault="0053536D" w:rsidP="00705306">
            <w:pPr>
              <w:suppressLineNumbers/>
              <w:shd w:val="clear" w:color="auto" w:fill="FFFFFF" w:themeFill="background1"/>
              <w:suppressAutoHyphens/>
              <w:kinsoku w:val="0"/>
              <w:overflowPunct w:val="0"/>
              <w:autoSpaceDE w:val="0"/>
              <w:autoSpaceDN w:val="0"/>
              <w:adjustRightInd w:val="0"/>
              <w:snapToGrid w:val="0"/>
              <w:rPr>
                <w:rFonts w:eastAsia="MS Gothic"/>
                <w:color w:val="000000"/>
                <w:kern w:val="22"/>
                <w:sz w:val="20"/>
                <w:szCs w:val="20"/>
              </w:rPr>
            </w:pPr>
            <w:sdt>
              <w:sdtPr>
                <w:rPr>
                  <w:rFonts w:eastAsia="MS Gothic"/>
                  <w:color w:val="000000"/>
                  <w:kern w:val="22"/>
                  <w:sz w:val="20"/>
                  <w:szCs w:val="20"/>
                </w:rPr>
                <w:id w:val="579412618"/>
              </w:sdtPr>
              <w:sdtContent>
                <w:r w:rsidRPr="001900DA">
                  <w:rPr>
                    <w:rFonts w:ascii="Segoe UI Symbol" w:eastAsia="MS Gothic" w:hAnsi="Segoe UI Symbol" w:cs="Segoe UI Symbol"/>
                    <w:color w:val="000000"/>
                    <w:kern w:val="22"/>
                    <w:sz w:val="20"/>
                    <w:szCs w:val="20"/>
                  </w:rPr>
                  <w:t>☐</w:t>
                </w:r>
              </w:sdtContent>
            </w:sdt>
            <w:r w:rsidRPr="001900DA">
              <w:rPr>
                <w:color w:val="000000"/>
                <w:sz w:val="20"/>
              </w:rPr>
              <w:t xml:space="preserve"> В процессе</w:t>
            </w:r>
          </w:p>
          <w:p w:rsidR="0053536D" w:rsidRPr="001900DA" w:rsidRDefault="0053536D" w:rsidP="0053536D">
            <w:pPr>
              <w:suppressLineNumbers/>
              <w:shd w:val="clear" w:color="auto" w:fill="FFFFFF" w:themeFill="background1"/>
              <w:suppressAutoHyphens/>
              <w:kinsoku w:val="0"/>
              <w:overflowPunct w:val="0"/>
              <w:autoSpaceDE w:val="0"/>
              <w:autoSpaceDN w:val="0"/>
              <w:adjustRightInd w:val="0"/>
              <w:snapToGrid w:val="0"/>
              <w:spacing w:after="120"/>
              <w:jc w:val="left"/>
              <w:rPr>
                <w:rFonts w:eastAsia="MS Gothic"/>
                <w:color w:val="000000"/>
                <w:kern w:val="22"/>
                <w:sz w:val="20"/>
                <w:szCs w:val="20"/>
              </w:rPr>
            </w:pPr>
            <w:r w:rsidRPr="001900DA">
              <w:rPr>
                <w:color w:val="000000"/>
                <w:sz w:val="20"/>
              </w:rPr>
              <w:t>Если ответ «нет» или «в процессе», просьба указать предполагаемую дату завершения пересмотра или обновления НСПДСБ: ___________________________________</w:t>
            </w:r>
          </w:p>
        </w:tc>
      </w:tr>
      <w:tr w:rsidR="0053536D" w:rsidRPr="001900DA" w:rsidTr="0053536D">
        <w:tc>
          <w:tcPr>
            <w:tcW w:w="675" w:type="dxa"/>
            <w:shd w:val="clear" w:color="auto" w:fill="FFFFFF" w:themeFill="background1"/>
          </w:tcPr>
          <w:p w:rsidR="0053536D" w:rsidRPr="001900DA" w:rsidRDefault="0053536D" w:rsidP="00705306">
            <w:pPr>
              <w:suppressLineNumbers/>
              <w:shd w:val="clear" w:color="auto" w:fill="FFFFFF" w:themeFill="background1"/>
              <w:suppressAutoHyphens/>
              <w:kinsoku w:val="0"/>
              <w:overflowPunct w:val="0"/>
              <w:autoSpaceDE w:val="0"/>
              <w:autoSpaceDN w:val="0"/>
              <w:adjustRightInd w:val="0"/>
              <w:snapToGrid w:val="0"/>
              <w:spacing w:before="120" w:after="120"/>
              <w:jc w:val="left"/>
              <w:rPr>
                <w:b/>
                <w:snapToGrid w:val="0"/>
                <w:sz w:val="20"/>
              </w:rPr>
            </w:pPr>
            <w:r w:rsidRPr="001900DA">
              <w:rPr>
                <w:b/>
                <w:snapToGrid w:val="0"/>
                <w:sz w:val="20"/>
              </w:rPr>
              <w:t>2.</w:t>
            </w:r>
          </w:p>
        </w:tc>
        <w:tc>
          <w:tcPr>
            <w:tcW w:w="4815" w:type="dxa"/>
            <w:shd w:val="clear" w:color="auto" w:fill="FFFFFF" w:themeFill="background1"/>
          </w:tcPr>
          <w:p w:rsidR="0053536D" w:rsidRPr="001900DA" w:rsidRDefault="0053536D" w:rsidP="00705306">
            <w:pPr>
              <w:suppressLineNumbers/>
              <w:shd w:val="clear" w:color="auto" w:fill="FFFFFF" w:themeFill="background1"/>
              <w:suppressAutoHyphens/>
              <w:kinsoku w:val="0"/>
              <w:overflowPunct w:val="0"/>
              <w:autoSpaceDE w:val="0"/>
              <w:autoSpaceDN w:val="0"/>
              <w:adjustRightInd w:val="0"/>
              <w:snapToGrid w:val="0"/>
              <w:spacing w:before="120" w:after="120"/>
              <w:jc w:val="left"/>
              <w:rPr>
                <w:b/>
                <w:bCs/>
                <w:snapToGrid w:val="0"/>
                <w:kern w:val="22"/>
                <w:sz w:val="20"/>
                <w:szCs w:val="20"/>
              </w:rPr>
            </w:pPr>
            <w:r w:rsidRPr="001900DA">
              <w:rPr>
                <w:b/>
                <w:snapToGrid w:val="0"/>
                <w:sz w:val="20"/>
              </w:rPr>
              <w:t xml:space="preserve">Привлекала ли ваша страна субъектов деятельности к пересмотру или обновлению НСПДСБ? </w:t>
            </w:r>
          </w:p>
          <w:p w:rsidR="0053536D" w:rsidRPr="001900DA" w:rsidRDefault="0053536D" w:rsidP="00705306">
            <w:pPr>
              <w:suppressLineNumbers/>
              <w:shd w:val="clear" w:color="auto" w:fill="FFFFFF" w:themeFill="background1"/>
              <w:suppressAutoHyphens/>
              <w:kinsoku w:val="0"/>
              <w:overflowPunct w:val="0"/>
              <w:autoSpaceDE w:val="0"/>
              <w:autoSpaceDN w:val="0"/>
              <w:adjustRightInd w:val="0"/>
              <w:snapToGrid w:val="0"/>
              <w:spacing w:before="120" w:after="120"/>
              <w:jc w:val="left"/>
              <w:rPr>
                <w:b/>
                <w:bCs/>
                <w:snapToGrid w:val="0"/>
                <w:kern w:val="22"/>
                <w:sz w:val="20"/>
                <w:szCs w:val="20"/>
              </w:rPr>
            </w:pPr>
          </w:p>
        </w:tc>
        <w:tc>
          <w:tcPr>
            <w:tcW w:w="4086" w:type="dxa"/>
            <w:tcBorders>
              <w:bottom w:val="single" w:sz="4" w:space="0" w:color="auto"/>
            </w:tcBorders>
            <w:shd w:val="clear" w:color="auto" w:fill="FFFFFF" w:themeFill="background1"/>
          </w:tcPr>
          <w:p w:rsidR="0053536D" w:rsidRPr="001900DA" w:rsidRDefault="0053536D" w:rsidP="00705306">
            <w:pPr>
              <w:suppressLineNumbers/>
              <w:shd w:val="clear" w:color="auto" w:fill="FFFFFF" w:themeFill="background1"/>
              <w:suppressAutoHyphens/>
              <w:kinsoku w:val="0"/>
              <w:overflowPunct w:val="0"/>
              <w:autoSpaceDE w:val="0"/>
              <w:autoSpaceDN w:val="0"/>
              <w:adjustRightInd w:val="0"/>
              <w:snapToGrid w:val="0"/>
              <w:rPr>
                <w:rFonts w:eastAsia="MS Gothic"/>
                <w:color w:val="000000"/>
                <w:kern w:val="22"/>
                <w:sz w:val="20"/>
                <w:szCs w:val="20"/>
              </w:rPr>
            </w:pPr>
            <w:sdt>
              <w:sdtPr>
                <w:rPr>
                  <w:rFonts w:eastAsia="MS Gothic"/>
                  <w:color w:val="000000"/>
                  <w:kern w:val="22"/>
                  <w:sz w:val="20"/>
                  <w:szCs w:val="20"/>
                </w:rPr>
                <w:id w:val="-1141109045"/>
              </w:sdtPr>
              <w:sdtContent>
                <w:r w:rsidRPr="001900DA">
                  <w:rPr>
                    <w:rFonts w:eastAsia="MS Gothic" w:hint="eastAsia"/>
                    <w:color w:val="000000"/>
                    <w:kern w:val="22"/>
                    <w:sz w:val="20"/>
                    <w:szCs w:val="20"/>
                  </w:rPr>
                  <w:t>☐</w:t>
                </w:r>
              </w:sdtContent>
            </w:sdt>
            <w:r w:rsidRPr="001900DA">
              <w:rPr>
                <w:color w:val="000000"/>
                <w:sz w:val="20"/>
              </w:rPr>
              <w:t xml:space="preserve"> Да</w:t>
            </w:r>
          </w:p>
          <w:p w:rsidR="0053536D" w:rsidRPr="001900DA" w:rsidRDefault="0053536D" w:rsidP="00705306">
            <w:pPr>
              <w:suppressLineNumbers/>
              <w:shd w:val="clear" w:color="auto" w:fill="FFFFFF" w:themeFill="background1"/>
              <w:suppressAutoHyphens/>
              <w:kinsoku w:val="0"/>
              <w:overflowPunct w:val="0"/>
              <w:autoSpaceDE w:val="0"/>
              <w:autoSpaceDN w:val="0"/>
              <w:adjustRightInd w:val="0"/>
              <w:snapToGrid w:val="0"/>
              <w:rPr>
                <w:rFonts w:eastAsia="MS Gothic"/>
                <w:color w:val="000000"/>
                <w:kern w:val="22"/>
                <w:sz w:val="20"/>
                <w:szCs w:val="20"/>
              </w:rPr>
            </w:pPr>
            <w:sdt>
              <w:sdtPr>
                <w:rPr>
                  <w:rFonts w:eastAsia="MS Gothic"/>
                  <w:color w:val="000000"/>
                  <w:kern w:val="22"/>
                  <w:sz w:val="20"/>
                  <w:szCs w:val="20"/>
                </w:rPr>
                <w:id w:val="-929346241"/>
              </w:sdtPr>
              <w:sdtContent>
                <w:r w:rsidRPr="001900DA">
                  <w:rPr>
                    <w:rFonts w:ascii="Segoe UI Symbol" w:eastAsia="MS Gothic" w:hAnsi="Segoe UI Symbol" w:cs="Segoe UI Symbol"/>
                    <w:color w:val="000000"/>
                    <w:kern w:val="22"/>
                    <w:sz w:val="20"/>
                    <w:szCs w:val="20"/>
                  </w:rPr>
                  <w:t>☐</w:t>
                </w:r>
              </w:sdtContent>
            </w:sdt>
            <w:r w:rsidRPr="001900DA">
              <w:rPr>
                <w:color w:val="000000"/>
                <w:sz w:val="20"/>
              </w:rPr>
              <w:t xml:space="preserve"> Нет</w:t>
            </w:r>
          </w:p>
          <w:p w:rsidR="0053536D" w:rsidRPr="001900DA" w:rsidRDefault="0053536D" w:rsidP="00705306">
            <w:pPr>
              <w:suppressLineNumbers/>
              <w:shd w:val="clear" w:color="auto" w:fill="FFFFFF" w:themeFill="background1"/>
              <w:suppressAutoHyphens/>
              <w:kinsoku w:val="0"/>
              <w:overflowPunct w:val="0"/>
              <w:autoSpaceDE w:val="0"/>
              <w:autoSpaceDN w:val="0"/>
              <w:adjustRightInd w:val="0"/>
              <w:snapToGrid w:val="0"/>
              <w:rPr>
                <w:color w:val="000000"/>
                <w:sz w:val="20"/>
              </w:rPr>
            </w:pPr>
            <w:sdt>
              <w:sdtPr>
                <w:rPr>
                  <w:rFonts w:eastAsia="MS Gothic"/>
                  <w:color w:val="000000"/>
                  <w:kern w:val="22"/>
                  <w:sz w:val="20"/>
                  <w:szCs w:val="20"/>
                </w:rPr>
                <w:id w:val="-1077583578"/>
              </w:sdtPr>
              <w:sdtContent>
                <w:r w:rsidRPr="001900DA">
                  <w:rPr>
                    <w:rFonts w:ascii="Segoe UI Symbol" w:eastAsia="MS Gothic" w:hAnsi="Segoe UI Symbol" w:cs="Segoe UI Symbol"/>
                    <w:color w:val="000000"/>
                    <w:kern w:val="22"/>
                    <w:sz w:val="20"/>
                    <w:szCs w:val="20"/>
                  </w:rPr>
                  <w:t>☐</w:t>
                </w:r>
              </w:sdtContent>
            </w:sdt>
            <w:r w:rsidRPr="001900DA">
              <w:rPr>
                <w:color w:val="000000"/>
                <w:sz w:val="20"/>
              </w:rPr>
              <w:t xml:space="preserve"> Если ответ «да», просьба указать один из следующих вариантов (выпадающее меню):</w:t>
            </w:r>
          </w:p>
          <w:p w:rsidR="0053536D" w:rsidRPr="001900DA" w:rsidRDefault="0053536D" w:rsidP="0053536D">
            <w:pPr>
              <w:pStyle w:val="Paragraphedeliste"/>
              <w:numPr>
                <w:ilvl w:val="0"/>
                <w:numId w:val="87"/>
              </w:numPr>
              <w:suppressLineNumbers/>
              <w:shd w:val="clear" w:color="auto" w:fill="FFFFFF" w:themeFill="background1"/>
              <w:tabs>
                <w:tab w:val="left" w:pos="606"/>
              </w:tabs>
              <w:suppressAutoHyphens/>
              <w:kinsoku w:val="0"/>
              <w:overflowPunct w:val="0"/>
              <w:autoSpaceDE w:val="0"/>
              <w:autoSpaceDN w:val="0"/>
              <w:adjustRightInd w:val="0"/>
              <w:snapToGrid w:val="0"/>
              <w:ind w:hanging="398"/>
              <w:rPr>
                <w:snapToGrid w:val="0"/>
                <w:sz w:val="20"/>
              </w:rPr>
            </w:pPr>
            <w:r w:rsidRPr="001900DA">
              <w:rPr>
                <w:snapToGrid w:val="0"/>
                <w:sz w:val="20"/>
              </w:rPr>
              <w:t>Коренные народы и местные общины</w:t>
            </w:r>
          </w:p>
          <w:p w:rsidR="0053536D" w:rsidRPr="001900DA" w:rsidRDefault="0053536D" w:rsidP="0053536D">
            <w:pPr>
              <w:pStyle w:val="Paragraphedeliste"/>
              <w:numPr>
                <w:ilvl w:val="0"/>
                <w:numId w:val="87"/>
              </w:numPr>
              <w:suppressLineNumbers/>
              <w:shd w:val="clear" w:color="auto" w:fill="FFFFFF" w:themeFill="background1"/>
              <w:tabs>
                <w:tab w:val="left" w:pos="606"/>
              </w:tabs>
              <w:suppressAutoHyphens/>
              <w:kinsoku w:val="0"/>
              <w:overflowPunct w:val="0"/>
              <w:autoSpaceDE w:val="0"/>
              <w:autoSpaceDN w:val="0"/>
              <w:adjustRightInd w:val="0"/>
              <w:snapToGrid w:val="0"/>
              <w:ind w:hanging="398"/>
              <w:rPr>
                <w:snapToGrid w:val="0"/>
                <w:sz w:val="20"/>
              </w:rPr>
            </w:pPr>
            <w:r w:rsidRPr="001900DA">
              <w:rPr>
                <w:snapToGrid w:val="0"/>
                <w:sz w:val="20"/>
              </w:rPr>
              <w:t>Женщины</w:t>
            </w:r>
          </w:p>
          <w:p w:rsidR="0053536D" w:rsidRPr="001900DA" w:rsidRDefault="0053536D" w:rsidP="0053536D">
            <w:pPr>
              <w:pStyle w:val="Paragraphedeliste"/>
              <w:numPr>
                <w:ilvl w:val="0"/>
                <w:numId w:val="87"/>
              </w:numPr>
              <w:suppressLineNumbers/>
              <w:shd w:val="clear" w:color="auto" w:fill="FFFFFF" w:themeFill="background1"/>
              <w:tabs>
                <w:tab w:val="left" w:pos="606"/>
              </w:tabs>
              <w:suppressAutoHyphens/>
              <w:kinsoku w:val="0"/>
              <w:overflowPunct w:val="0"/>
              <w:autoSpaceDE w:val="0"/>
              <w:autoSpaceDN w:val="0"/>
              <w:adjustRightInd w:val="0"/>
              <w:snapToGrid w:val="0"/>
              <w:ind w:hanging="398"/>
              <w:rPr>
                <w:snapToGrid w:val="0"/>
                <w:sz w:val="20"/>
              </w:rPr>
            </w:pPr>
            <w:r w:rsidRPr="001900DA">
              <w:rPr>
                <w:snapToGrid w:val="0"/>
                <w:sz w:val="20"/>
              </w:rPr>
              <w:t>Молодежь</w:t>
            </w:r>
          </w:p>
          <w:p w:rsidR="0053536D" w:rsidRPr="001900DA" w:rsidRDefault="0053536D" w:rsidP="00CE49A6">
            <w:pPr>
              <w:pStyle w:val="Paragraphedeliste"/>
              <w:numPr>
                <w:ilvl w:val="0"/>
                <w:numId w:val="87"/>
              </w:numPr>
              <w:suppressLineNumbers/>
              <w:shd w:val="clear" w:color="auto" w:fill="FFFFFF" w:themeFill="background1"/>
              <w:tabs>
                <w:tab w:val="left" w:pos="606"/>
              </w:tabs>
              <w:suppressAutoHyphens/>
              <w:kinsoku w:val="0"/>
              <w:overflowPunct w:val="0"/>
              <w:autoSpaceDE w:val="0"/>
              <w:autoSpaceDN w:val="0"/>
              <w:adjustRightInd w:val="0"/>
              <w:snapToGrid w:val="0"/>
              <w:ind w:left="606" w:hanging="284"/>
              <w:rPr>
                <w:snapToGrid w:val="0"/>
                <w:sz w:val="20"/>
              </w:rPr>
            </w:pPr>
            <w:r w:rsidRPr="001900DA">
              <w:rPr>
                <w:snapToGrid w:val="0"/>
                <w:sz w:val="20"/>
              </w:rPr>
              <w:t>Местные и субнациональные органы власти</w:t>
            </w:r>
          </w:p>
          <w:p w:rsidR="0053536D" w:rsidRPr="001900DA" w:rsidRDefault="0053536D" w:rsidP="0053536D">
            <w:pPr>
              <w:pStyle w:val="Paragraphedeliste"/>
              <w:numPr>
                <w:ilvl w:val="0"/>
                <w:numId w:val="87"/>
              </w:numPr>
              <w:suppressLineNumbers/>
              <w:shd w:val="clear" w:color="auto" w:fill="FFFFFF" w:themeFill="background1"/>
              <w:tabs>
                <w:tab w:val="left" w:pos="606"/>
              </w:tabs>
              <w:suppressAutoHyphens/>
              <w:kinsoku w:val="0"/>
              <w:overflowPunct w:val="0"/>
              <w:autoSpaceDE w:val="0"/>
              <w:autoSpaceDN w:val="0"/>
              <w:adjustRightInd w:val="0"/>
              <w:snapToGrid w:val="0"/>
              <w:ind w:hanging="398"/>
              <w:rPr>
                <w:snapToGrid w:val="0"/>
                <w:sz w:val="20"/>
              </w:rPr>
            </w:pPr>
            <w:r w:rsidRPr="001900DA">
              <w:rPr>
                <w:snapToGrid w:val="0"/>
                <w:sz w:val="20"/>
              </w:rPr>
              <w:t xml:space="preserve">Частный сектор </w:t>
            </w:r>
          </w:p>
          <w:p w:rsidR="0053536D" w:rsidRPr="001900DA" w:rsidRDefault="0053536D" w:rsidP="0053536D">
            <w:pPr>
              <w:pStyle w:val="Paragraphedeliste"/>
              <w:numPr>
                <w:ilvl w:val="0"/>
                <w:numId w:val="87"/>
              </w:numPr>
              <w:suppressLineNumbers/>
              <w:shd w:val="clear" w:color="auto" w:fill="FFFFFF" w:themeFill="background1"/>
              <w:tabs>
                <w:tab w:val="left" w:pos="606"/>
              </w:tabs>
              <w:suppressAutoHyphens/>
              <w:kinsoku w:val="0"/>
              <w:overflowPunct w:val="0"/>
              <w:autoSpaceDE w:val="0"/>
              <w:autoSpaceDN w:val="0"/>
              <w:adjustRightInd w:val="0"/>
              <w:snapToGrid w:val="0"/>
              <w:ind w:hanging="398"/>
              <w:rPr>
                <w:rFonts w:eastAsia="MS Gothic"/>
                <w:color w:val="000000"/>
                <w:kern w:val="22"/>
                <w:sz w:val="20"/>
                <w:szCs w:val="20"/>
              </w:rPr>
            </w:pPr>
            <w:r w:rsidRPr="001900DA">
              <w:rPr>
                <w:snapToGrid w:val="0"/>
                <w:sz w:val="20"/>
              </w:rPr>
              <w:t>Другие заинтересованные стороны</w:t>
            </w:r>
          </w:p>
        </w:tc>
      </w:tr>
      <w:tr w:rsidR="0053536D" w:rsidRPr="001900DA" w:rsidTr="0053536D">
        <w:tc>
          <w:tcPr>
            <w:tcW w:w="675" w:type="dxa"/>
            <w:shd w:val="clear" w:color="auto" w:fill="FFFFFF" w:themeFill="background1"/>
          </w:tcPr>
          <w:p w:rsidR="0053536D" w:rsidRPr="001900DA" w:rsidRDefault="0053536D" w:rsidP="00705306">
            <w:pPr>
              <w:suppressLineNumbers/>
              <w:shd w:val="clear" w:color="auto" w:fill="FFFFFF" w:themeFill="background1"/>
              <w:suppressAutoHyphens/>
              <w:kinsoku w:val="0"/>
              <w:overflowPunct w:val="0"/>
              <w:autoSpaceDE w:val="0"/>
              <w:autoSpaceDN w:val="0"/>
              <w:adjustRightInd w:val="0"/>
              <w:snapToGrid w:val="0"/>
              <w:spacing w:before="120" w:after="120"/>
              <w:jc w:val="left"/>
              <w:rPr>
                <w:b/>
                <w:snapToGrid w:val="0"/>
                <w:sz w:val="20"/>
              </w:rPr>
            </w:pPr>
            <w:r w:rsidRPr="001900DA">
              <w:rPr>
                <w:b/>
                <w:snapToGrid w:val="0"/>
                <w:sz w:val="20"/>
              </w:rPr>
              <w:t>3.</w:t>
            </w:r>
          </w:p>
        </w:tc>
        <w:tc>
          <w:tcPr>
            <w:tcW w:w="4815" w:type="dxa"/>
            <w:shd w:val="clear" w:color="auto" w:fill="FFFFFF" w:themeFill="background1"/>
          </w:tcPr>
          <w:p w:rsidR="0053536D" w:rsidRPr="001900DA" w:rsidRDefault="0053536D" w:rsidP="00705306">
            <w:pPr>
              <w:suppressLineNumbers/>
              <w:shd w:val="clear" w:color="auto" w:fill="FFFFFF" w:themeFill="background1"/>
              <w:suppressAutoHyphens/>
              <w:kinsoku w:val="0"/>
              <w:overflowPunct w:val="0"/>
              <w:autoSpaceDE w:val="0"/>
              <w:autoSpaceDN w:val="0"/>
              <w:adjustRightInd w:val="0"/>
              <w:snapToGrid w:val="0"/>
              <w:spacing w:before="120" w:after="120"/>
              <w:jc w:val="left"/>
              <w:rPr>
                <w:b/>
                <w:bCs/>
                <w:snapToGrid w:val="0"/>
                <w:kern w:val="22"/>
                <w:sz w:val="20"/>
                <w:szCs w:val="20"/>
              </w:rPr>
            </w:pPr>
            <w:r w:rsidRPr="001900DA">
              <w:rPr>
                <w:b/>
                <w:snapToGrid w:val="0"/>
                <w:sz w:val="20"/>
              </w:rPr>
              <w:t>Были ли обновленные или пересмотренные НСПДСБ приняты в вашей стране в качестве политического или правового документа и/или интегрированы в другие стратегии?</w:t>
            </w:r>
          </w:p>
          <w:p w:rsidR="0053536D" w:rsidRPr="001900DA" w:rsidRDefault="0053536D" w:rsidP="00705306">
            <w:pPr>
              <w:suppressLineNumbers/>
              <w:shd w:val="clear" w:color="auto" w:fill="FFFFFF" w:themeFill="background1"/>
              <w:suppressAutoHyphens/>
              <w:kinsoku w:val="0"/>
              <w:overflowPunct w:val="0"/>
              <w:autoSpaceDE w:val="0"/>
              <w:autoSpaceDN w:val="0"/>
              <w:adjustRightInd w:val="0"/>
              <w:snapToGrid w:val="0"/>
              <w:spacing w:before="120" w:after="120"/>
              <w:jc w:val="left"/>
              <w:rPr>
                <w:b/>
                <w:bCs/>
                <w:snapToGrid w:val="0"/>
                <w:kern w:val="22"/>
                <w:sz w:val="20"/>
                <w:szCs w:val="20"/>
              </w:rPr>
            </w:pPr>
            <w:r w:rsidRPr="001900DA">
              <w:rPr>
                <w:b/>
                <w:snapToGrid w:val="0"/>
                <w:sz w:val="20"/>
              </w:rPr>
              <w:t>________________________________________</w:t>
            </w:r>
          </w:p>
        </w:tc>
        <w:tc>
          <w:tcPr>
            <w:tcW w:w="4086" w:type="dxa"/>
            <w:tcBorders>
              <w:bottom w:val="single" w:sz="4" w:space="0" w:color="auto"/>
            </w:tcBorders>
            <w:shd w:val="clear" w:color="auto" w:fill="FFFFFF" w:themeFill="background1"/>
          </w:tcPr>
          <w:p w:rsidR="0053536D" w:rsidRPr="001900DA" w:rsidRDefault="0053536D" w:rsidP="00705306">
            <w:pPr>
              <w:suppressLineNumbers/>
              <w:shd w:val="clear" w:color="auto" w:fill="FFFFFF" w:themeFill="background1"/>
              <w:suppressAutoHyphens/>
              <w:kinsoku w:val="0"/>
              <w:overflowPunct w:val="0"/>
              <w:autoSpaceDE w:val="0"/>
              <w:autoSpaceDN w:val="0"/>
              <w:adjustRightInd w:val="0"/>
              <w:snapToGrid w:val="0"/>
              <w:rPr>
                <w:rFonts w:eastAsia="MS Gothic"/>
                <w:color w:val="000000"/>
                <w:kern w:val="22"/>
                <w:sz w:val="20"/>
                <w:szCs w:val="20"/>
              </w:rPr>
            </w:pPr>
            <w:sdt>
              <w:sdtPr>
                <w:rPr>
                  <w:rFonts w:eastAsia="MS Gothic"/>
                  <w:color w:val="000000"/>
                  <w:kern w:val="22"/>
                  <w:sz w:val="20"/>
                  <w:szCs w:val="20"/>
                </w:rPr>
                <w:id w:val="46504321"/>
              </w:sdtPr>
              <w:sdtContent>
                <w:r w:rsidRPr="001900DA">
                  <w:rPr>
                    <w:rFonts w:eastAsia="MS Gothic" w:hint="eastAsia"/>
                    <w:color w:val="000000"/>
                    <w:kern w:val="22"/>
                    <w:sz w:val="20"/>
                    <w:szCs w:val="20"/>
                  </w:rPr>
                  <w:t>☐</w:t>
                </w:r>
              </w:sdtContent>
            </w:sdt>
            <w:r w:rsidRPr="001900DA">
              <w:rPr>
                <w:color w:val="000000"/>
                <w:sz w:val="20"/>
              </w:rPr>
              <w:t xml:space="preserve"> Да</w:t>
            </w:r>
          </w:p>
          <w:p w:rsidR="0053536D" w:rsidRPr="001900DA" w:rsidRDefault="0053536D" w:rsidP="00705306">
            <w:pPr>
              <w:suppressLineNumbers/>
              <w:shd w:val="clear" w:color="auto" w:fill="FFFFFF" w:themeFill="background1"/>
              <w:suppressAutoHyphens/>
              <w:kinsoku w:val="0"/>
              <w:overflowPunct w:val="0"/>
              <w:autoSpaceDE w:val="0"/>
              <w:autoSpaceDN w:val="0"/>
              <w:adjustRightInd w:val="0"/>
              <w:snapToGrid w:val="0"/>
              <w:rPr>
                <w:rFonts w:ascii="MS Gothic" w:eastAsia="MS Gothic" w:hAnsi="MS Gothic"/>
                <w:color w:val="000000"/>
                <w:kern w:val="22"/>
                <w:sz w:val="20"/>
                <w:szCs w:val="20"/>
              </w:rPr>
            </w:pPr>
            <w:sdt>
              <w:sdtPr>
                <w:rPr>
                  <w:rFonts w:eastAsia="MS Gothic"/>
                  <w:color w:val="000000"/>
                  <w:kern w:val="22"/>
                  <w:sz w:val="20"/>
                  <w:szCs w:val="20"/>
                </w:rPr>
                <w:id w:val="-1480684116"/>
              </w:sdtPr>
              <w:sdtContent>
                <w:r w:rsidRPr="001900DA">
                  <w:rPr>
                    <w:rFonts w:ascii="Segoe UI Symbol" w:eastAsia="MS Gothic" w:hAnsi="Segoe UI Symbol" w:cs="Segoe UI Symbol"/>
                    <w:color w:val="000000"/>
                    <w:kern w:val="22"/>
                    <w:sz w:val="20"/>
                    <w:szCs w:val="20"/>
                  </w:rPr>
                  <w:t>☐</w:t>
                </w:r>
              </w:sdtContent>
            </w:sdt>
            <w:r w:rsidRPr="001900DA">
              <w:rPr>
                <w:color w:val="000000"/>
                <w:sz w:val="20"/>
              </w:rPr>
              <w:t xml:space="preserve"> Нет</w:t>
            </w:r>
          </w:p>
          <w:p w:rsidR="0053536D" w:rsidRPr="001900DA" w:rsidRDefault="0053536D" w:rsidP="00705306">
            <w:pPr>
              <w:suppressLineNumbers/>
              <w:shd w:val="clear" w:color="auto" w:fill="FFFFFF" w:themeFill="background1"/>
              <w:suppressAutoHyphens/>
              <w:kinsoku w:val="0"/>
              <w:overflowPunct w:val="0"/>
              <w:autoSpaceDE w:val="0"/>
              <w:autoSpaceDN w:val="0"/>
              <w:adjustRightInd w:val="0"/>
              <w:snapToGrid w:val="0"/>
              <w:rPr>
                <w:rFonts w:ascii="MS Gothic" w:eastAsia="MS Gothic" w:hAnsi="MS Gothic"/>
                <w:color w:val="000000"/>
                <w:kern w:val="22"/>
                <w:sz w:val="20"/>
                <w:szCs w:val="20"/>
              </w:rPr>
            </w:pPr>
            <w:sdt>
              <w:sdtPr>
                <w:rPr>
                  <w:rFonts w:eastAsia="MS Gothic"/>
                  <w:color w:val="000000"/>
                  <w:kern w:val="22"/>
                  <w:sz w:val="20"/>
                  <w:szCs w:val="20"/>
                </w:rPr>
                <w:id w:val="-1529639373"/>
              </w:sdtPr>
              <w:sdtContent>
                <w:r w:rsidRPr="001900DA">
                  <w:rPr>
                    <w:rFonts w:ascii="Segoe UI Symbol" w:eastAsia="MS Gothic" w:hAnsi="Segoe UI Symbol" w:cs="Segoe UI Symbol"/>
                    <w:color w:val="000000"/>
                    <w:kern w:val="22"/>
                    <w:sz w:val="20"/>
                    <w:szCs w:val="20"/>
                  </w:rPr>
                  <w:t>☐</w:t>
                </w:r>
              </w:sdtContent>
            </w:sdt>
            <w:r w:rsidRPr="001900DA">
              <w:rPr>
                <w:color w:val="000000"/>
                <w:sz w:val="20"/>
              </w:rPr>
              <w:t xml:space="preserve"> В процессе</w:t>
            </w:r>
          </w:p>
          <w:p w:rsidR="0053536D" w:rsidRPr="001900DA" w:rsidRDefault="0053536D" w:rsidP="00705306">
            <w:pPr>
              <w:suppressLineNumbers/>
              <w:shd w:val="clear" w:color="auto" w:fill="FFFFFF" w:themeFill="background1"/>
              <w:suppressAutoHyphens/>
              <w:kinsoku w:val="0"/>
              <w:overflowPunct w:val="0"/>
              <w:autoSpaceDE w:val="0"/>
              <w:autoSpaceDN w:val="0"/>
              <w:adjustRightInd w:val="0"/>
              <w:snapToGrid w:val="0"/>
              <w:rPr>
                <w:rFonts w:ascii="MS Gothic" w:eastAsia="MS Gothic" w:hAnsi="MS Gothic"/>
                <w:color w:val="000000"/>
                <w:kern w:val="22"/>
                <w:sz w:val="20"/>
                <w:szCs w:val="20"/>
              </w:rPr>
            </w:pPr>
            <w:sdt>
              <w:sdtPr>
                <w:rPr>
                  <w:rFonts w:eastAsia="MS Gothic"/>
                  <w:color w:val="000000"/>
                  <w:kern w:val="22"/>
                  <w:sz w:val="20"/>
                  <w:szCs w:val="20"/>
                </w:rPr>
                <w:id w:val="1686019327"/>
              </w:sdtPr>
              <w:sdtContent>
                <w:r w:rsidRPr="001900DA">
                  <w:rPr>
                    <w:rFonts w:eastAsia="MS Gothic" w:hint="eastAsia"/>
                    <w:color w:val="000000"/>
                    <w:kern w:val="22"/>
                    <w:sz w:val="20"/>
                    <w:szCs w:val="20"/>
                  </w:rPr>
                  <w:t>☐</w:t>
                </w:r>
              </w:sdtContent>
            </w:sdt>
            <w:r w:rsidRPr="001900DA">
              <w:rPr>
                <w:color w:val="000000"/>
                <w:sz w:val="20"/>
              </w:rPr>
              <w:t xml:space="preserve"> Другое</w:t>
            </w:r>
          </w:p>
          <w:p w:rsidR="0053536D" w:rsidRPr="001900DA" w:rsidRDefault="0053536D" w:rsidP="00705306">
            <w:pPr>
              <w:suppressLineNumbers/>
              <w:shd w:val="clear" w:color="auto" w:fill="FFFFFF" w:themeFill="background1"/>
              <w:suppressAutoHyphens/>
              <w:kinsoku w:val="0"/>
              <w:overflowPunct w:val="0"/>
              <w:autoSpaceDE w:val="0"/>
              <w:autoSpaceDN w:val="0"/>
              <w:adjustRightInd w:val="0"/>
              <w:snapToGrid w:val="0"/>
              <w:spacing w:before="120" w:after="120"/>
              <w:rPr>
                <w:kern w:val="22"/>
                <w:sz w:val="20"/>
                <w:szCs w:val="20"/>
              </w:rPr>
            </w:pPr>
            <w:r w:rsidRPr="001900DA">
              <w:rPr>
                <w:snapToGrid w:val="0"/>
                <w:sz w:val="20"/>
              </w:rPr>
              <w:t xml:space="preserve">Если </w:t>
            </w:r>
            <w:r w:rsidRPr="001900DA">
              <w:rPr>
                <w:color w:val="000000"/>
                <w:sz w:val="20"/>
              </w:rPr>
              <w:t>ответ</w:t>
            </w:r>
            <w:r w:rsidRPr="001900DA">
              <w:rPr>
                <w:snapToGrid w:val="0"/>
                <w:sz w:val="20"/>
              </w:rPr>
              <w:t xml:space="preserve"> «нет», </w:t>
            </w:r>
            <w:r w:rsidRPr="001900DA">
              <w:rPr>
                <w:sz w:val="20"/>
              </w:rPr>
              <w:t xml:space="preserve">просьба указать предполагаемую дату </w:t>
            </w:r>
            <w:r w:rsidRPr="001900DA">
              <w:rPr>
                <w:snapToGrid w:val="0"/>
                <w:sz w:val="20"/>
              </w:rPr>
              <w:t>принятия:</w:t>
            </w:r>
          </w:p>
          <w:p w:rsidR="0053536D" w:rsidRPr="001900DA" w:rsidRDefault="0053536D" w:rsidP="00705306">
            <w:pPr>
              <w:suppressLineNumbers/>
              <w:shd w:val="clear" w:color="auto" w:fill="FFFFFF" w:themeFill="background1"/>
              <w:suppressAutoHyphens/>
              <w:kinsoku w:val="0"/>
              <w:overflowPunct w:val="0"/>
              <w:autoSpaceDE w:val="0"/>
              <w:autoSpaceDN w:val="0"/>
              <w:adjustRightInd w:val="0"/>
              <w:snapToGrid w:val="0"/>
              <w:spacing w:before="120" w:after="120"/>
              <w:rPr>
                <w:kern w:val="22"/>
                <w:sz w:val="20"/>
                <w:szCs w:val="20"/>
              </w:rPr>
            </w:pPr>
            <w:r w:rsidRPr="001900DA">
              <w:rPr>
                <w:snapToGrid w:val="0"/>
                <w:sz w:val="20"/>
              </w:rPr>
              <w:t>___________</w:t>
            </w:r>
          </w:p>
        </w:tc>
      </w:tr>
      <w:tr w:rsidR="0053536D" w:rsidRPr="001900DA" w:rsidTr="0053536D">
        <w:tc>
          <w:tcPr>
            <w:tcW w:w="675" w:type="dxa"/>
            <w:shd w:val="clear" w:color="auto" w:fill="FFFFFF" w:themeFill="background1"/>
          </w:tcPr>
          <w:p w:rsidR="0053536D" w:rsidRPr="001900DA" w:rsidRDefault="0053536D" w:rsidP="00705306">
            <w:pPr>
              <w:suppressLineNumbers/>
              <w:shd w:val="clear" w:color="auto" w:fill="FFFFFF" w:themeFill="background1"/>
              <w:suppressAutoHyphens/>
              <w:kinsoku w:val="0"/>
              <w:overflowPunct w:val="0"/>
              <w:autoSpaceDE w:val="0"/>
              <w:autoSpaceDN w:val="0"/>
              <w:adjustRightInd w:val="0"/>
              <w:snapToGrid w:val="0"/>
              <w:spacing w:before="120" w:after="120"/>
              <w:jc w:val="left"/>
              <w:rPr>
                <w:b/>
                <w:snapToGrid w:val="0"/>
                <w:sz w:val="20"/>
              </w:rPr>
            </w:pPr>
            <w:r w:rsidRPr="001900DA">
              <w:rPr>
                <w:b/>
                <w:snapToGrid w:val="0"/>
                <w:sz w:val="20"/>
              </w:rPr>
              <w:t>4.</w:t>
            </w:r>
          </w:p>
        </w:tc>
        <w:tc>
          <w:tcPr>
            <w:tcW w:w="4815" w:type="dxa"/>
            <w:shd w:val="clear" w:color="auto" w:fill="FFFFFF" w:themeFill="background1"/>
          </w:tcPr>
          <w:p w:rsidR="0053536D" w:rsidRPr="001900DA" w:rsidRDefault="0053536D" w:rsidP="0053536D">
            <w:pPr>
              <w:suppressLineNumbers/>
              <w:shd w:val="clear" w:color="auto" w:fill="FFFFFF" w:themeFill="background1"/>
              <w:suppressAutoHyphens/>
              <w:kinsoku w:val="0"/>
              <w:overflowPunct w:val="0"/>
              <w:autoSpaceDE w:val="0"/>
              <w:autoSpaceDN w:val="0"/>
              <w:adjustRightInd w:val="0"/>
              <w:snapToGrid w:val="0"/>
              <w:spacing w:before="120" w:after="120"/>
              <w:jc w:val="left"/>
              <w:rPr>
                <w:b/>
                <w:bCs/>
                <w:snapToGrid w:val="0"/>
                <w:kern w:val="22"/>
                <w:sz w:val="20"/>
                <w:szCs w:val="20"/>
              </w:rPr>
            </w:pPr>
            <w:r w:rsidRPr="001900DA">
              <w:rPr>
                <w:b/>
                <w:snapToGrid w:val="0"/>
                <w:sz w:val="20"/>
              </w:rPr>
              <w:t>Если ответ на вопрос 3«да», просьба указать каким образом в вашей стране были приняты пересмотренные или обновленные НСПДСБ.</w:t>
            </w:r>
          </w:p>
        </w:tc>
        <w:tc>
          <w:tcPr>
            <w:tcW w:w="4086" w:type="dxa"/>
            <w:tcBorders>
              <w:top w:val="single" w:sz="4" w:space="0" w:color="auto"/>
              <w:bottom w:val="single" w:sz="4" w:space="0" w:color="auto"/>
            </w:tcBorders>
            <w:shd w:val="clear" w:color="auto" w:fill="FFFFFF" w:themeFill="background1"/>
          </w:tcPr>
          <w:p w:rsidR="0053536D" w:rsidRPr="001900DA" w:rsidRDefault="0053536D" w:rsidP="00705306">
            <w:pPr>
              <w:suppressLineNumbers/>
              <w:shd w:val="clear" w:color="auto" w:fill="FFFFFF" w:themeFill="background1"/>
              <w:suppressAutoHyphens/>
              <w:kinsoku w:val="0"/>
              <w:overflowPunct w:val="0"/>
              <w:autoSpaceDE w:val="0"/>
              <w:autoSpaceDN w:val="0"/>
              <w:adjustRightInd w:val="0"/>
              <w:snapToGrid w:val="0"/>
              <w:jc w:val="left"/>
              <w:rPr>
                <w:kern w:val="22"/>
                <w:sz w:val="20"/>
                <w:szCs w:val="20"/>
              </w:rPr>
            </w:pPr>
            <w:sdt>
              <w:sdtPr>
                <w:rPr>
                  <w:rFonts w:eastAsia="MS Gothic"/>
                  <w:color w:val="000000"/>
                  <w:kern w:val="22"/>
                  <w:sz w:val="20"/>
                  <w:szCs w:val="20"/>
                </w:rPr>
                <w:id w:val="1338882279"/>
              </w:sdtPr>
              <w:sdtContent>
                <w:r w:rsidRPr="001900DA">
                  <w:rPr>
                    <w:rFonts w:eastAsia="MS Gothic" w:hint="eastAsia"/>
                    <w:color w:val="000000"/>
                    <w:kern w:val="22"/>
                    <w:sz w:val="20"/>
                    <w:szCs w:val="20"/>
                  </w:rPr>
                  <w:t>☐</w:t>
                </w:r>
              </w:sdtContent>
            </w:sdt>
            <w:r w:rsidRPr="001900DA">
              <w:rPr>
                <w:sz w:val="20"/>
                <w:szCs w:val="20"/>
              </w:rPr>
              <w:t xml:space="preserve"> Приняты парламентом на законодательном или ином уровне</w:t>
            </w:r>
          </w:p>
          <w:p w:rsidR="0053536D" w:rsidRPr="001900DA" w:rsidRDefault="0053536D" w:rsidP="00705306">
            <w:pPr>
              <w:suppressLineNumbers/>
              <w:shd w:val="clear" w:color="auto" w:fill="FFFFFF" w:themeFill="background1"/>
              <w:suppressAutoHyphens/>
              <w:kinsoku w:val="0"/>
              <w:overflowPunct w:val="0"/>
              <w:autoSpaceDE w:val="0"/>
              <w:autoSpaceDN w:val="0"/>
              <w:adjustRightInd w:val="0"/>
              <w:snapToGrid w:val="0"/>
              <w:jc w:val="left"/>
              <w:rPr>
                <w:kern w:val="22"/>
                <w:sz w:val="20"/>
                <w:szCs w:val="20"/>
              </w:rPr>
            </w:pPr>
            <w:r w:rsidRPr="001900DA">
              <w:rPr>
                <w:rFonts w:ascii="Segoe UI Symbol" w:hAnsi="Segoe UI Symbol" w:cs="Segoe UI Symbol"/>
                <w:sz w:val="20"/>
                <w:szCs w:val="20"/>
              </w:rPr>
              <w:t>☐</w:t>
            </w:r>
            <w:r w:rsidRPr="001900DA">
              <w:rPr>
                <w:sz w:val="20"/>
                <w:szCs w:val="20"/>
              </w:rPr>
              <w:t xml:space="preserve"> </w:t>
            </w:r>
            <w:proofErr w:type="gramStart"/>
            <w:r w:rsidRPr="001900DA">
              <w:rPr>
                <w:sz w:val="20"/>
                <w:szCs w:val="20"/>
              </w:rPr>
              <w:t>Приняты</w:t>
            </w:r>
            <w:proofErr w:type="gramEnd"/>
            <w:r w:rsidRPr="001900DA">
              <w:rPr>
                <w:sz w:val="20"/>
                <w:szCs w:val="20"/>
              </w:rPr>
              <w:t xml:space="preserve"> советом министров, администрацией президента или премьер-министра или эквивалентным органом</w:t>
            </w:r>
          </w:p>
          <w:p w:rsidR="0053536D" w:rsidRPr="001900DA" w:rsidRDefault="0053536D" w:rsidP="00705306">
            <w:pPr>
              <w:suppressLineNumbers/>
              <w:shd w:val="clear" w:color="auto" w:fill="FFFFFF" w:themeFill="background1"/>
              <w:suppressAutoHyphens/>
              <w:kinsoku w:val="0"/>
              <w:overflowPunct w:val="0"/>
              <w:autoSpaceDE w:val="0"/>
              <w:autoSpaceDN w:val="0"/>
              <w:adjustRightInd w:val="0"/>
              <w:snapToGrid w:val="0"/>
              <w:jc w:val="left"/>
              <w:rPr>
                <w:kern w:val="22"/>
                <w:sz w:val="20"/>
                <w:szCs w:val="20"/>
              </w:rPr>
            </w:pPr>
            <w:r w:rsidRPr="001900DA">
              <w:rPr>
                <w:rFonts w:ascii="Segoe UI Symbol" w:hAnsi="Segoe UI Symbol" w:cs="Segoe UI Symbol"/>
                <w:sz w:val="20"/>
                <w:szCs w:val="20"/>
              </w:rPr>
              <w:t>☐</w:t>
            </w:r>
            <w:r w:rsidRPr="001900DA">
              <w:rPr>
                <w:sz w:val="20"/>
                <w:szCs w:val="20"/>
              </w:rPr>
              <w:t xml:space="preserve"> Приняты министерством окружающей среды или другим отраслевым министерством</w:t>
            </w:r>
          </w:p>
          <w:p w:rsidR="0053536D" w:rsidRPr="001900DA" w:rsidRDefault="0053536D" w:rsidP="00705306">
            <w:pPr>
              <w:suppressLineNumbers/>
              <w:shd w:val="clear" w:color="auto" w:fill="FFFFFF" w:themeFill="background1"/>
              <w:suppressAutoHyphens/>
              <w:kinsoku w:val="0"/>
              <w:overflowPunct w:val="0"/>
              <w:autoSpaceDE w:val="0"/>
              <w:autoSpaceDN w:val="0"/>
              <w:adjustRightInd w:val="0"/>
              <w:snapToGrid w:val="0"/>
              <w:jc w:val="left"/>
              <w:rPr>
                <w:kern w:val="22"/>
                <w:sz w:val="20"/>
                <w:szCs w:val="20"/>
              </w:rPr>
            </w:pPr>
            <w:r w:rsidRPr="001900DA">
              <w:rPr>
                <w:rFonts w:ascii="Segoe UI Symbol" w:hAnsi="Segoe UI Symbol" w:cs="Segoe UI Symbol"/>
                <w:sz w:val="20"/>
                <w:szCs w:val="20"/>
              </w:rPr>
              <w:t>☐</w:t>
            </w:r>
            <w:r w:rsidRPr="001900DA">
              <w:rPr>
                <w:sz w:val="20"/>
                <w:szCs w:val="20"/>
              </w:rPr>
              <w:t xml:space="preserve"> Входят в стратегию по сокращению масштабов нищеты, стратегию устойчивого развития, национальный план развития или другие соответствующие стратегии или планы</w:t>
            </w:r>
          </w:p>
          <w:p w:rsidR="0053536D" w:rsidRPr="001900DA" w:rsidRDefault="0053536D" w:rsidP="0053536D">
            <w:pPr>
              <w:suppressLineNumbers/>
              <w:shd w:val="clear" w:color="auto" w:fill="FFFFFF" w:themeFill="background1"/>
              <w:suppressAutoHyphens/>
              <w:kinsoku w:val="0"/>
              <w:overflowPunct w:val="0"/>
              <w:autoSpaceDE w:val="0"/>
              <w:autoSpaceDN w:val="0"/>
              <w:adjustRightInd w:val="0"/>
              <w:snapToGrid w:val="0"/>
              <w:jc w:val="left"/>
              <w:rPr>
                <w:kern w:val="22"/>
                <w:sz w:val="20"/>
                <w:szCs w:val="20"/>
              </w:rPr>
            </w:pPr>
            <w:sdt>
              <w:sdtPr>
                <w:rPr>
                  <w:rFonts w:eastAsia="MS Gothic"/>
                  <w:color w:val="000000"/>
                  <w:kern w:val="22"/>
                  <w:sz w:val="20"/>
                  <w:szCs w:val="20"/>
                </w:rPr>
                <w:id w:val="1912580400"/>
              </w:sdtPr>
              <w:sdtContent>
                <w:r w:rsidRPr="001900DA">
                  <w:rPr>
                    <w:rFonts w:ascii="MS Gothic" w:eastAsia="MS Gothic" w:hAnsi="MS Gothic" w:hint="eastAsia"/>
                    <w:color w:val="000000"/>
                    <w:kern w:val="22"/>
                    <w:sz w:val="20"/>
                    <w:szCs w:val="20"/>
                  </w:rPr>
                  <w:t>☐</w:t>
                </w:r>
              </w:sdtContent>
            </w:sdt>
            <w:r w:rsidRPr="001900DA">
              <w:rPr>
                <w:color w:val="000000"/>
                <w:sz w:val="20"/>
                <w:szCs w:val="20"/>
              </w:rPr>
              <w:t xml:space="preserve"> </w:t>
            </w:r>
            <w:r w:rsidRPr="001900DA">
              <w:rPr>
                <w:sz w:val="20"/>
                <w:szCs w:val="20"/>
              </w:rPr>
              <w:t>Другое (просьба уточнить)</w:t>
            </w:r>
          </w:p>
        </w:tc>
      </w:tr>
      <w:tr w:rsidR="0053536D" w:rsidRPr="001900DA" w:rsidTr="0053536D">
        <w:tc>
          <w:tcPr>
            <w:tcW w:w="675" w:type="dxa"/>
            <w:shd w:val="clear" w:color="auto" w:fill="FFFFFF" w:themeFill="background1"/>
          </w:tcPr>
          <w:p w:rsidR="0053536D" w:rsidRPr="001900DA" w:rsidRDefault="0053536D" w:rsidP="00705306">
            <w:pPr>
              <w:spacing w:after="160" w:line="259" w:lineRule="auto"/>
              <w:jc w:val="left"/>
              <w:rPr>
                <w:b/>
                <w:sz w:val="20"/>
              </w:rPr>
            </w:pPr>
            <w:r w:rsidRPr="001900DA">
              <w:rPr>
                <w:b/>
                <w:sz w:val="20"/>
              </w:rPr>
              <w:t>5.</w:t>
            </w:r>
          </w:p>
        </w:tc>
        <w:tc>
          <w:tcPr>
            <w:tcW w:w="4815" w:type="dxa"/>
            <w:shd w:val="clear" w:color="auto" w:fill="FFFFFF" w:themeFill="background1"/>
          </w:tcPr>
          <w:p w:rsidR="0053536D" w:rsidRPr="001900DA" w:rsidRDefault="0053536D" w:rsidP="00705306">
            <w:pPr>
              <w:spacing w:after="160" w:line="259" w:lineRule="auto"/>
              <w:jc w:val="left"/>
              <w:rPr>
                <w:b/>
                <w:sz w:val="20"/>
                <w:szCs w:val="20"/>
              </w:rPr>
            </w:pPr>
            <w:r w:rsidRPr="001900DA">
              <w:rPr>
                <w:b/>
                <w:sz w:val="20"/>
              </w:rPr>
              <w:t>Кратко опишите национальную систему мониторинга состояния биоразнообразия и то, как она отслеживает прогресс в осуществлении НСПДСБ.</w:t>
            </w:r>
          </w:p>
          <w:p w:rsidR="0053536D" w:rsidRPr="001900DA" w:rsidRDefault="0053536D" w:rsidP="00705306">
            <w:pPr>
              <w:suppressLineNumbers/>
              <w:shd w:val="clear" w:color="auto" w:fill="FFFFFF" w:themeFill="background1"/>
              <w:suppressAutoHyphens/>
              <w:kinsoku w:val="0"/>
              <w:overflowPunct w:val="0"/>
              <w:autoSpaceDE w:val="0"/>
              <w:autoSpaceDN w:val="0"/>
              <w:adjustRightInd w:val="0"/>
              <w:snapToGrid w:val="0"/>
              <w:spacing w:before="120" w:after="120"/>
              <w:jc w:val="left"/>
              <w:rPr>
                <w:b/>
                <w:bCs/>
                <w:snapToGrid w:val="0"/>
                <w:kern w:val="22"/>
                <w:sz w:val="20"/>
                <w:szCs w:val="20"/>
              </w:rPr>
            </w:pPr>
          </w:p>
        </w:tc>
        <w:tc>
          <w:tcPr>
            <w:tcW w:w="4086" w:type="dxa"/>
            <w:tcBorders>
              <w:top w:val="single" w:sz="4" w:space="0" w:color="auto"/>
            </w:tcBorders>
            <w:shd w:val="clear" w:color="auto" w:fill="FFFFFF" w:themeFill="background1"/>
          </w:tcPr>
          <w:p w:rsidR="0053536D" w:rsidRPr="001900DA" w:rsidRDefault="0053536D" w:rsidP="00705306">
            <w:pPr>
              <w:suppressLineNumbers/>
              <w:shd w:val="clear" w:color="auto" w:fill="FFFFFF" w:themeFill="background1"/>
              <w:suppressAutoHyphens/>
              <w:kinsoku w:val="0"/>
              <w:overflowPunct w:val="0"/>
              <w:autoSpaceDE w:val="0"/>
              <w:autoSpaceDN w:val="0"/>
              <w:adjustRightInd w:val="0"/>
              <w:snapToGrid w:val="0"/>
              <w:jc w:val="left"/>
              <w:rPr>
                <w:rFonts w:eastAsia="MS Gothic"/>
                <w:color w:val="000000"/>
                <w:kern w:val="22"/>
                <w:sz w:val="20"/>
                <w:szCs w:val="20"/>
              </w:rPr>
            </w:pPr>
          </w:p>
        </w:tc>
      </w:tr>
    </w:tbl>
    <w:p w:rsidR="00312CC1" w:rsidRPr="001900DA" w:rsidRDefault="00312CC1" w:rsidP="00CE49A6">
      <w:pPr>
        <w:pStyle w:val="Paragraphedeliste"/>
        <w:numPr>
          <w:ilvl w:val="0"/>
          <w:numId w:val="88"/>
        </w:numPr>
        <w:suppressLineNumbers/>
        <w:shd w:val="clear" w:color="auto" w:fill="FFFFFF" w:themeFill="background1"/>
        <w:suppressAutoHyphens/>
        <w:kinsoku w:val="0"/>
        <w:overflowPunct w:val="0"/>
        <w:autoSpaceDE w:val="0"/>
        <w:autoSpaceDN w:val="0"/>
        <w:adjustRightInd w:val="0"/>
        <w:snapToGrid w:val="0"/>
        <w:spacing w:before="120" w:after="120"/>
        <w:ind w:left="0" w:firstLine="0"/>
        <w:rPr>
          <w:b/>
          <w:bCs/>
          <w:snapToGrid w:val="0"/>
          <w:kern w:val="22"/>
          <w:sz w:val="20"/>
          <w:szCs w:val="20"/>
        </w:rPr>
      </w:pPr>
      <w:r w:rsidRPr="001900DA">
        <w:rPr>
          <w:b/>
          <w:bCs/>
          <w:snapToGrid w:val="0"/>
          <w:kern w:val="22"/>
          <w:sz w:val="20"/>
          <w:szCs w:val="20"/>
        </w:rPr>
        <w:t>Оценка</w:t>
      </w:r>
      <w:r w:rsidRPr="001900DA">
        <w:rPr>
          <w:b/>
          <w:snapToGrid w:val="0"/>
          <w:sz w:val="20"/>
        </w:rPr>
        <w:t xml:space="preserve"> результатов выполнения национальн</w:t>
      </w:r>
      <w:r w:rsidR="00CE49A6" w:rsidRPr="001900DA">
        <w:rPr>
          <w:b/>
          <w:snapToGrid w:val="0"/>
          <w:sz w:val="20"/>
        </w:rPr>
        <w:t>ых</w:t>
      </w:r>
      <w:r w:rsidRPr="001900DA">
        <w:rPr>
          <w:b/>
          <w:snapToGrid w:val="0"/>
          <w:sz w:val="20"/>
        </w:rPr>
        <w:t xml:space="preserve"> задач </w:t>
      </w:r>
    </w:p>
    <w:p w:rsidR="00312CC1" w:rsidRPr="001900DA" w:rsidRDefault="00312CC1" w:rsidP="00312CC1">
      <w:pPr>
        <w:suppressLineNumbers/>
        <w:shd w:val="clear" w:color="auto" w:fill="FFFFFF" w:themeFill="background1"/>
        <w:suppressAutoHyphens/>
        <w:kinsoku w:val="0"/>
        <w:overflowPunct w:val="0"/>
        <w:autoSpaceDE w:val="0"/>
        <w:autoSpaceDN w:val="0"/>
        <w:adjustRightInd w:val="0"/>
        <w:snapToGrid w:val="0"/>
        <w:spacing w:before="120" w:after="240"/>
        <w:rPr>
          <w:snapToGrid w:val="0"/>
          <w:kern w:val="22"/>
          <w:sz w:val="20"/>
          <w:szCs w:val="20"/>
        </w:rPr>
      </w:pPr>
      <w:r w:rsidRPr="001900DA">
        <w:rPr>
          <w:snapToGrid w:val="0"/>
          <w:sz w:val="20"/>
        </w:rPr>
        <w:t>Просьба использовать приведенн</w:t>
      </w:r>
      <w:r w:rsidR="00CE49A6" w:rsidRPr="001900DA">
        <w:rPr>
          <w:snapToGrid w:val="0"/>
          <w:sz w:val="20"/>
        </w:rPr>
        <w:t>ый</w:t>
      </w:r>
      <w:r w:rsidRPr="001900DA">
        <w:rPr>
          <w:snapToGrid w:val="0"/>
          <w:sz w:val="20"/>
        </w:rPr>
        <w:t xml:space="preserve"> ниже </w:t>
      </w:r>
      <w:r w:rsidR="00CE49A6" w:rsidRPr="001900DA">
        <w:rPr>
          <w:snapToGrid w:val="0"/>
          <w:sz w:val="20"/>
        </w:rPr>
        <w:t>шаблон</w:t>
      </w:r>
      <w:r w:rsidRPr="001900DA">
        <w:rPr>
          <w:snapToGrid w:val="0"/>
          <w:sz w:val="20"/>
        </w:rPr>
        <w:t xml:space="preserve">, чтобы сообщить о ходе выполнения национальных задач </w:t>
      </w:r>
      <w:r w:rsidR="00CE49A6" w:rsidRPr="001900DA">
        <w:rPr>
          <w:snapToGrid w:val="0"/>
          <w:sz w:val="20"/>
        </w:rPr>
        <w:t xml:space="preserve">вашей страны </w:t>
      </w:r>
      <w:r w:rsidRPr="001900DA">
        <w:rPr>
          <w:snapToGrid w:val="0"/>
          <w:sz w:val="20"/>
        </w:rPr>
        <w:t xml:space="preserve">и пересмотренных или обновленных </w:t>
      </w:r>
      <w:r w:rsidR="00CE49A6" w:rsidRPr="001900DA">
        <w:rPr>
          <w:snapToGrid w:val="0"/>
          <w:sz w:val="20"/>
        </w:rPr>
        <w:t xml:space="preserve">национальной стратегии и плана действий по сохранению биоразнообразия </w:t>
      </w:r>
      <w:r w:rsidRPr="001900DA">
        <w:rPr>
          <w:snapToGrid w:val="0"/>
          <w:sz w:val="20"/>
        </w:rPr>
        <w:t xml:space="preserve">в соответствии с </w:t>
      </w:r>
      <w:r w:rsidR="00CE49A6" w:rsidRPr="001900DA">
        <w:rPr>
          <w:snapToGrid w:val="0"/>
          <w:sz w:val="20"/>
        </w:rPr>
        <w:t>Р</w:t>
      </w:r>
      <w:r w:rsidRPr="001900DA">
        <w:rPr>
          <w:snapToGrid w:val="0"/>
          <w:sz w:val="20"/>
        </w:rPr>
        <w:t>амочной программой. В случае</w:t>
      </w:r>
      <w:proofErr w:type="gramStart"/>
      <w:r w:rsidRPr="001900DA">
        <w:rPr>
          <w:snapToGrid w:val="0"/>
          <w:sz w:val="20"/>
        </w:rPr>
        <w:t>,</w:t>
      </w:r>
      <w:proofErr w:type="gramEnd"/>
      <w:r w:rsidRPr="001900DA">
        <w:rPr>
          <w:snapToGrid w:val="0"/>
          <w:sz w:val="20"/>
        </w:rPr>
        <w:t xml:space="preserve"> если ни одна национальная задача не связана с </w:t>
      </w:r>
      <w:r w:rsidR="00CE49A6" w:rsidRPr="001900DA">
        <w:rPr>
          <w:snapToGrid w:val="0"/>
          <w:sz w:val="20"/>
        </w:rPr>
        <w:t xml:space="preserve">одной или несколькими </w:t>
      </w:r>
      <w:r w:rsidRPr="001900DA">
        <w:rPr>
          <w:snapToGrid w:val="0"/>
          <w:sz w:val="20"/>
        </w:rPr>
        <w:t>соо</w:t>
      </w:r>
      <w:r w:rsidR="00CE49A6" w:rsidRPr="001900DA">
        <w:rPr>
          <w:snapToGrid w:val="0"/>
          <w:sz w:val="20"/>
        </w:rPr>
        <w:t>тветствующими глобальными задачами</w:t>
      </w:r>
      <w:r w:rsidRPr="001900DA">
        <w:rPr>
          <w:snapToGrid w:val="0"/>
          <w:sz w:val="20"/>
        </w:rPr>
        <w:t xml:space="preserve">, </w:t>
      </w:r>
      <w:r w:rsidR="00CE49A6" w:rsidRPr="001900DA">
        <w:rPr>
          <w:snapToGrid w:val="0"/>
          <w:sz w:val="20"/>
        </w:rPr>
        <w:t xml:space="preserve">странам </w:t>
      </w:r>
      <w:r w:rsidRPr="001900DA">
        <w:rPr>
          <w:snapToGrid w:val="0"/>
          <w:sz w:val="20"/>
        </w:rPr>
        <w:t>предлагается сообщить непосредственно о прогрессе, способствующем выполнени</w:t>
      </w:r>
      <w:r w:rsidR="00CE49A6" w:rsidRPr="001900DA">
        <w:rPr>
          <w:snapToGrid w:val="0"/>
          <w:sz w:val="20"/>
        </w:rPr>
        <w:t xml:space="preserve">ю </w:t>
      </w:r>
      <w:r w:rsidRPr="001900DA">
        <w:rPr>
          <w:snapToGrid w:val="0"/>
          <w:sz w:val="20"/>
        </w:rPr>
        <w:t>глобальн</w:t>
      </w:r>
      <w:r w:rsidR="00CE49A6" w:rsidRPr="001900DA">
        <w:rPr>
          <w:snapToGrid w:val="0"/>
          <w:sz w:val="20"/>
        </w:rPr>
        <w:t>ых</w:t>
      </w:r>
      <w:r w:rsidRPr="001900DA">
        <w:rPr>
          <w:snapToGrid w:val="0"/>
          <w:sz w:val="20"/>
        </w:rPr>
        <w:t xml:space="preserve"> задач. </w:t>
      </w:r>
    </w:p>
    <w:tbl>
      <w:tblPr>
        <w:tblStyle w:val="Grilledutableau"/>
        <w:tblW w:w="0" w:type="auto"/>
        <w:shd w:val="clear" w:color="auto" w:fill="FFFFFF" w:themeFill="background1"/>
        <w:tblLook w:val="04A0"/>
      </w:tblPr>
      <w:tblGrid>
        <w:gridCol w:w="675"/>
        <w:gridCol w:w="5205"/>
        <w:gridCol w:w="3696"/>
      </w:tblGrid>
      <w:tr w:rsidR="00CE49A6" w:rsidRPr="001900DA" w:rsidTr="00CE49A6">
        <w:trPr>
          <w:trHeight w:val="287"/>
        </w:trPr>
        <w:tc>
          <w:tcPr>
            <w:tcW w:w="9576" w:type="dxa"/>
            <w:gridSpan w:val="3"/>
            <w:shd w:val="clear" w:color="auto" w:fill="FFFFFF" w:themeFill="background1"/>
          </w:tcPr>
          <w:p w:rsidR="00CE49A6" w:rsidRPr="001900DA" w:rsidDel="006853CD" w:rsidRDefault="00CE49A6" w:rsidP="00CE49A6">
            <w:pPr>
              <w:suppressLineNumbers/>
              <w:shd w:val="clear" w:color="auto" w:fill="FFFFFF" w:themeFill="background1"/>
              <w:suppressAutoHyphens/>
              <w:kinsoku w:val="0"/>
              <w:overflowPunct w:val="0"/>
              <w:autoSpaceDE w:val="0"/>
              <w:autoSpaceDN w:val="0"/>
              <w:adjustRightInd w:val="0"/>
              <w:snapToGrid w:val="0"/>
              <w:spacing w:before="120" w:after="120"/>
              <w:rPr>
                <w:b/>
                <w:bCs/>
                <w:snapToGrid w:val="0"/>
                <w:kern w:val="22"/>
                <w:sz w:val="20"/>
                <w:szCs w:val="20"/>
              </w:rPr>
            </w:pPr>
            <w:r w:rsidRPr="001900DA">
              <w:rPr>
                <w:b/>
                <w:snapToGrid w:val="0"/>
                <w:sz w:val="20"/>
              </w:rPr>
              <w:t xml:space="preserve">Национальная задача </w:t>
            </w:r>
            <w:r w:rsidRPr="001900DA">
              <w:rPr>
                <w:i/>
                <w:snapToGrid w:val="0"/>
                <w:sz w:val="20"/>
              </w:rPr>
              <w:t>(предварительно заполняется на основе представленной информации о национальных задачах или формулировки глобальной задачи, если для данной глобальной задачи отсутствует соответствующая национальная задача)</w:t>
            </w:r>
          </w:p>
        </w:tc>
      </w:tr>
      <w:tr w:rsidR="00CE49A6" w:rsidRPr="001900DA" w:rsidTr="00CE49A6">
        <w:trPr>
          <w:trHeight w:val="286"/>
        </w:trPr>
        <w:tc>
          <w:tcPr>
            <w:tcW w:w="675" w:type="dxa"/>
            <w:shd w:val="clear" w:color="auto" w:fill="FFFFFF" w:themeFill="background1"/>
          </w:tcPr>
          <w:p w:rsidR="00CE49A6" w:rsidRPr="001900DA" w:rsidRDefault="00CE49A6" w:rsidP="00705306">
            <w:pPr>
              <w:suppressLineNumbers/>
              <w:shd w:val="clear" w:color="auto" w:fill="FFFFFF" w:themeFill="background1"/>
              <w:suppressAutoHyphens/>
              <w:kinsoku w:val="0"/>
              <w:overflowPunct w:val="0"/>
              <w:autoSpaceDE w:val="0"/>
              <w:autoSpaceDN w:val="0"/>
              <w:adjustRightInd w:val="0"/>
              <w:snapToGrid w:val="0"/>
              <w:spacing w:before="120" w:after="120"/>
              <w:jc w:val="left"/>
              <w:rPr>
                <w:b/>
                <w:snapToGrid w:val="0"/>
                <w:sz w:val="20"/>
                <w:lang w:val="fr-FR"/>
              </w:rPr>
            </w:pPr>
            <w:r w:rsidRPr="001900DA">
              <w:rPr>
                <w:b/>
                <w:snapToGrid w:val="0"/>
                <w:sz w:val="20"/>
              </w:rPr>
              <w:t>1</w:t>
            </w:r>
            <w:r w:rsidRPr="001900DA">
              <w:rPr>
                <w:b/>
                <w:snapToGrid w:val="0"/>
                <w:sz w:val="20"/>
                <w:lang w:val="fr-FR"/>
              </w:rPr>
              <w:t>.</w:t>
            </w:r>
          </w:p>
        </w:tc>
        <w:tc>
          <w:tcPr>
            <w:tcW w:w="5205" w:type="dxa"/>
            <w:shd w:val="clear" w:color="auto" w:fill="FFFFFF" w:themeFill="background1"/>
          </w:tcPr>
          <w:p w:rsidR="00CE49A6" w:rsidRPr="001900DA" w:rsidRDefault="00561736" w:rsidP="00561736">
            <w:pPr>
              <w:suppressLineNumbers/>
              <w:shd w:val="clear" w:color="auto" w:fill="FFFFFF" w:themeFill="background1"/>
              <w:suppressAutoHyphens/>
              <w:kinsoku w:val="0"/>
              <w:overflowPunct w:val="0"/>
              <w:autoSpaceDE w:val="0"/>
              <w:autoSpaceDN w:val="0"/>
              <w:adjustRightInd w:val="0"/>
              <w:snapToGrid w:val="0"/>
              <w:spacing w:before="120" w:after="120"/>
              <w:jc w:val="left"/>
              <w:rPr>
                <w:b/>
                <w:snapToGrid w:val="0"/>
                <w:sz w:val="20"/>
              </w:rPr>
            </w:pPr>
            <w:r w:rsidRPr="001900DA">
              <w:rPr>
                <w:b/>
                <w:snapToGrid w:val="0"/>
                <w:sz w:val="20"/>
              </w:rPr>
              <w:t>К</w:t>
            </w:r>
            <w:r w:rsidR="00CE49A6" w:rsidRPr="001900DA">
              <w:rPr>
                <w:b/>
                <w:snapToGrid w:val="0"/>
                <w:sz w:val="20"/>
              </w:rPr>
              <w:t>ратко описать основные меры, принятые для выполнения задачи</w:t>
            </w:r>
          </w:p>
        </w:tc>
        <w:tc>
          <w:tcPr>
            <w:tcW w:w="3696" w:type="dxa"/>
            <w:shd w:val="clear" w:color="auto" w:fill="FFFFFF" w:themeFill="background1"/>
          </w:tcPr>
          <w:p w:rsidR="00CE49A6" w:rsidRPr="001900DA" w:rsidRDefault="00CE49A6" w:rsidP="00705306">
            <w:pPr>
              <w:suppressLineNumbers/>
              <w:shd w:val="clear" w:color="auto" w:fill="FFFFFF" w:themeFill="background1"/>
              <w:suppressAutoHyphens/>
              <w:kinsoku w:val="0"/>
              <w:overflowPunct w:val="0"/>
              <w:autoSpaceDE w:val="0"/>
              <w:autoSpaceDN w:val="0"/>
              <w:adjustRightInd w:val="0"/>
              <w:snapToGrid w:val="0"/>
              <w:spacing w:before="120" w:after="120"/>
              <w:jc w:val="left"/>
              <w:rPr>
                <w:b/>
                <w:bCs/>
                <w:snapToGrid w:val="0"/>
                <w:kern w:val="22"/>
                <w:sz w:val="20"/>
                <w:szCs w:val="20"/>
              </w:rPr>
            </w:pPr>
          </w:p>
        </w:tc>
      </w:tr>
      <w:tr w:rsidR="00CE49A6" w:rsidRPr="001900DA" w:rsidTr="00CE49A6">
        <w:tc>
          <w:tcPr>
            <w:tcW w:w="675" w:type="dxa"/>
            <w:shd w:val="clear" w:color="auto" w:fill="FFFFFF" w:themeFill="background1"/>
          </w:tcPr>
          <w:p w:rsidR="00CE49A6" w:rsidRPr="001900DA" w:rsidRDefault="00CE49A6" w:rsidP="00705306">
            <w:pPr>
              <w:suppressLineNumbers/>
              <w:shd w:val="clear" w:color="auto" w:fill="FFFFFF" w:themeFill="background1"/>
              <w:suppressAutoHyphens/>
              <w:kinsoku w:val="0"/>
              <w:overflowPunct w:val="0"/>
              <w:autoSpaceDE w:val="0"/>
              <w:autoSpaceDN w:val="0"/>
              <w:adjustRightInd w:val="0"/>
              <w:snapToGrid w:val="0"/>
              <w:spacing w:before="120" w:after="120"/>
              <w:jc w:val="left"/>
              <w:rPr>
                <w:b/>
                <w:sz w:val="20"/>
                <w:lang w:val="fr-FR"/>
              </w:rPr>
            </w:pPr>
            <w:r w:rsidRPr="001900DA">
              <w:rPr>
                <w:b/>
                <w:sz w:val="20"/>
                <w:lang w:val="fr-FR"/>
              </w:rPr>
              <w:t>2.</w:t>
            </w:r>
          </w:p>
        </w:tc>
        <w:tc>
          <w:tcPr>
            <w:tcW w:w="5205" w:type="dxa"/>
            <w:shd w:val="clear" w:color="auto" w:fill="FFFFFF" w:themeFill="background1"/>
          </w:tcPr>
          <w:p w:rsidR="00CE49A6" w:rsidRPr="001900DA" w:rsidRDefault="00561736" w:rsidP="00CE49A6">
            <w:pPr>
              <w:suppressLineNumbers/>
              <w:shd w:val="clear" w:color="auto" w:fill="FFFFFF" w:themeFill="background1"/>
              <w:suppressAutoHyphens/>
              <w:kinsoku w:val="0"/>
              <w:overflowPunct w:val="0"/>
              <w:autoSpaceDE w:val="0"/>
              <w:autoSpaceDN w:val="0"/>
              <w:adjustRightInd w:val="0"/>
              <w:snapToGrid w:val="0"/>
              <w:spacing w:before="120" w:after="120"/>
              <w:jc w:val="left"/>
              <w:rPr>
                <w:b/>
                <w:bCs/>
                <w:snapToGrid w:val="0"/>
                <w:kern w:val="22"/>
                <w:sz w:val="20"/>
                <w:szCs w:val="20"/>
              </w:rPr>
            </w:pPr>
            <w:r w:rsidRPr="001900DA">
              <w:rPr>
                <w:b/>
                <w:sz w:val="20"/>
              </w:rPr>
              <w:t>У</w:t>
            </w:r>
            <w:r w:rsidR="00CE49A6" w:rsidRPr="001900DA">
              <w:rPr>
                <w:b/>
                <w:sz w:val="20"/>
              </w:rPr>
              <w:t>казать текущий уровень прогресса, достигнутого в выполнении задачи.</w:t>
            </w:r>
          </w:p>
        </w:tc>
        <w:tc>
          <w:tcPr>
            <w:tcW w:w="3696" w:type="dxa"/>
            <w:shd w:val="clear" w:color="auto" w:fill="FFFFFF" w:themeFill="background1"/>
          </w:tcPr>
          <w:p w:rsidR="00CE49A6" w:rsidRPr="001900DA" w:rsidRDefault="00CE49A6" w:rsidP="00CE49A6">
            <w:pPr>
              <w:suppressLineNumbers/>
              <w:shd w:val="clear" w:color="auto" w:fill="FFFFFF" w:themeFill="background1"/>
              <w:suppressAutoHyphens/>
              <w:kinsoku w:val="0"/>
              <w:overflowPunct w:val="0"/>
              <w:autoSpaceDE w:val="0"/>
              <w:autoSpaceDN w:val="0"/>
              <w:adjustRightInd w:val="0"/>
              <w:snapToGrid w:val="0"/>
              <w:spacing w:after="120"/>
              <w:contextualSpacing/>
              <w:jc w:val="left"/>
              <w:rPr>
                <w:rFonts w:eastAsia="MS Gothic"/>
                <w:color w:val="000000"/>
                <w:kern w:val="22"/>
                <w:sz w:val="20"/>
                <w:szCs w:val="20"/>
              </w:rPr>
            </w:pPr>
            <w:sdt>
              <w:sdtPr>
                <w:rPr>
                  <w:rFonts w:eastAsia="MS Gothic"/>
                  <w:color w:val="000000"/>
                  <w:kern w:val="22"/>
                  <w:sz w:val="20"/>
                  <w:szCs w:val="20"/>
                </w:rPr>
                <w:id w:val="361478464"/>
              </w:sdtPr>
              <w:sdtEndPr>
                <w:rPr>
                  <w:szCs w:val="22"/>
                </w:rPr>
              </w:sdtEndPr>
              <w:sdtContent>
                <w:r w:rsidRPr="001900DA">
                  <w:rPr>
                    <w:rFonts w:ascii="MS Gothic" w:eastAsia="MS Gothic" w:hAnsi="MS Gothic" w:hint="eastAsia"/>
                    <w:color w:val="000000"/>
                    <w:kern w:val="22"/>
                    <w:sz w:val="20"/>
                  </w:rPr>
                  <w:t>☐</w:t>
                </w:r>
              </w:sdtContent>
            </w:sdt>
            <w:r w:rsidRPr="001900DA">
              <w:rPr>
                <w:color w:val="000000"/>
                <w:sz w:val="20"/>
              </w:rPr>
              <w:t xml:space="preserve"> Задача в процессе выполнения</w:t>
            </w:r>
          </w:p>
          <w:p w:rsidR="00CE49A6" w:rsidRPr="001900DA" w:rsidRDefault="00CE49A6" w:rsidP="00CE49A6">
            <w:pPr>
              <w:suppressLineNumbers/>
              <w:shd w:val="clear" w:color="auto" w:fill="FFFFFF" w:themeFill="background1"/>
              <w:suppressAutoHyphens/>
              <w:kinsoku w:val="0"/>
              <w:overflowPunct w:val="0"/>
              <w:autoSpaceDE w:val="0"/>
              <w:autoSpaceDN w:val="0"/>
              <w:adjustRightInd w:val="0"/>
              <w:snapToGrid w:val="0"/>
              <w:spacing w:after="120"/>
              <w:contextualSpacing/>
              <w:jc w:val="left"/>
              <w:rPr>
                <w:rFonts w:eastAsia="MS Gothic"/>
                <w:color w:val="000000"/>
                <w:kern w:val="22"/>
                <w:sz w:val="20"/>
                <w:szCs w:val="20"/>
              </w:rPr>
            </w:pPr>
            <w:sdt>
              <w:sdtPr>
                <w:rPr>
                  <w:rFonts w:eastAsia="MS Gothic"/>
                  <w:color w:val="000000"/>
                  <w:kern w:val="22"/>
                  <w:sz w:val="20"/>
                  <w:szCs w:val="20"/>
                </w:rPr>
                <w:id w:val="681251170"/>
              </w:sdtPr>
              <w:sdtContent>
                <w:r w:rsidRPr="001900DA">
                  <w:rPr>
                    <w:rFonts w:eastAsia="MS Gothic" w:hint="eastAsia"/>
                    <w:color w:val="000000"/>
                    <w:kern w:val="22"/>
                    <w:sz w:val="20"/>
                    <w:szCs w:val="20"/>
                  </w:rPr>
                  <w:t>☐</w:t>
                </w:r>
              </w:sdtContent>
            </w:sdt>
            <w:r w:rsidRPr="001900DA">
              <w:rPr>
                <w:color w:val="000000"/>
                <w:sz w:val="20"/>
              </w:rPr>
              <w:t xml:space="preserve"> Прогресс имеется, но его темпы недостаточны</w:t>
            </w:r>
          </w:p>
          <w:p w:rsidR="00CE49A6" w:rsidRPr="001900DA" w:rsidRDefault="00CE49A6" w:rsidP="00CE49A6">
            <w:pPr>
              <w:suppressLineNumbers/>
              <w:shd w:val="clear" w:color="auto" w:fill="FFFFFF" w:themeFill="background1"/>
              <w:suppressAutoHyphens/>
              <w:kinsoku w:val="0"/>
              <w:overflowPunct w:val="0"/>
              <w:autoSpaceDE w:val="0"/>
              <w:autoSpaceDN w:val="0"/>
              <w:adjustRightInd w:val="0"/>
              <w:snapToGrid w:val="0"/>
              <w:spacing w:after="120"/>
              <w:contextualSpacing/>
              <w:jc w:val="left"/>
              <w:rPr>
                <w:rFonts w:eastAsia="MS Gothic"/>
                <w:color w:val="000000"/>
                <w:kern w:val="22"/>
                <w:sz w:val="20"/>
                <w:szCs w:val="20"/>
              </w:rPr>
            </w:pPr>
            <w:sdt>
              <w:sdtPr>
                <w:rPr>
                  <w:rFonts w:eastAsia="MS Gothic"/>
                  <w:color w:val="000000"/>
                  <w:kern w:val="22"/>
                  <w:sz w:val="20"/>
                  <w:szCs w:val="20"/>
                </w:rPr>
                <w:id w:val="429704146"/>
              </w:sdtPr>
              <w:sdtContent>
                <w:r w:rsidRPr="001900DA">
                  <w:rPr>
                    <w:rFonts w:eastAsia="MS Gothic" w:hint="eastAsia"/>
                    <w:color w:val="000000"/>
                    <w:kern w:val="22"/>
                    <w:sz w:val="20"/>
                    <w:szCs w:val="20"/>
                  </w:rPr>
                  <w:t>☐</w:t>
                </w:r>
              </w:sdtContent>
            </w:sdt>
            <w:r w:rsidRPr="001900DA">
              <w:rPr>
                <w:color w:val="000000"/>
                <w:sz w:val="20"/>
              </w:rPr>
              <w:t xml:space="preserve"> Отсутствие значимого прогресса </w:t>
            </w:r>
          </w:p>
          <w:p w:rsidR="00CE49A6" w:rsidRPr="001900DA" w:rsidRDefault="00CE49A6" w:rsidP="00CE49A6">
            <w:pPr>
              <w:suppressLineNumbers/>
              <w:shd w:val="clear" w:color="auto" w:fill="FFFFFF" w:themeFill="background1"/>
              <w:suppressAutoHyphens/>
              <w:kinsoku w:val="0"/>
              <w:overflowPunct w:val="0"/>
              <w:autoSpaceDE w:val="0"/>
              <w:autoSpaceDN w:val="0"/>
              <w:adjustRightInd w:val="0"/>
              <w:snapToGrid w:val="0"/>
              <w:spacing w:after="120"/>
              <w:contextualSpacing/>
              <w:jc w:val="left"/>
              <w:rPr>
                <w:rFonts w:eastAsia="MS Gothic"/>
                <w:color w:val="000000"/>
                <w:kern w:val="22"/>
                <w:sz w:val="20"/>
                <w:szCs w:val="20"/>
              </w:rPr>
            </w:pPr>
            <w:sdt>
              <w:sdtPr>
                <w:rPr>
                  <w:rFonts w:eastAsia="MS Gothic"/>
                  <w:color w:val="000000"/>
                  <w:kern w:val="22"/>
                  <w:sz w:val="20"/>
                  <w:szCs w:val="20"/>
                </w:rPr>
                <w:id w:val="-1520238764"/>
              </w:sdtPr>
              <w:sdtContent>
                <w:r w:rsidRPr="001900DA">
                  <w:rPr>
                    <w:rFonts w:eastAsia="MS Gothic" w:hint="eastAsia"/>
                    <w:color w:val="000000"/>
                    <w:kern w:val="22"/>
                    <w:sz w:val="20"/>
                    <w:szCs w:val="20"/>
                  </w:rPr>
                  <w:t>☐</w:t>
                </w:r>
              </w:sdtContent>
            </w:sdt>
            <w:r w:rsidRPr="001900DA">
              <w:rPr>
                <w:color w:val="000000"/>
                <w:sz w:val="20"/>
              </w:rPr>
              <w:t xml:space="preserve"> Неприменимо  </w:t>
            </w:r>
          </w:p>
          <w:p w:rsidR="00CE49A6" w:rsidRPr="001900DA" w:rsidRDefault="00CE49A6" w:rsidP="00CE49A6">
            <w:pPr>
              <w:suppressLineNumbers/>
              <w:shd w:val="clear" w:color="auto" w:fill="FFFFFF" w:themeFill="background1"/>
              <w:suppressAutoHyphens/>
              <w:kinsoku w:val="0"/>
              <w:overflowPunct w:val="0"/>
              <w:autoSpaceDE w:val="0"/>
              <w:autoSpaceDN w:val="0"/>
              <w:adjustRightInd w:val="0"/>
              <w:snapToGrid w:val="0"/>
              <w:spacing w:before="120" w:after="120"/>
              <w:contextualSpacing/>
              <w:rPr>
                <w:rFonts w:eastAsia="MS Gothic"/>
                <w:color w:val="000000"/>
                <w:kern w:val="22"/>
                <w:sz w:val="20"/>
                <w:szCs w:val="20"/>
              </w:rPr>
            </w:pPr>
            <w:sdt>
              <w:sdtPr>
                <w:rPr>
                  <w:rFonts w:eastAsia="MS Gothic"/>
                  <w:color w:val="000000"/>
                  <w:kern w:val="22"/>
                  <w:sz w:val="20"/>
                  <w:szCs w:val="20"/>
                </w:rPr>
                <w:id w:val="-1620294632"/>
              </w:sdtPr>
              <w:sdtEndPr>
                <w:rPr>
                  <w:szCs w:val="22"/>
                </w:rPr>
              </w:sdtEndPr>
              <w:sdtContent>
                <w:r w:rsidRPr="001900DA">
                  <w:rPr>
                    <w:rFonts w:ascii="MS Gothic" w:eastAsia="MS Gothic" w:hAnsi="MS Gothic" w:hint="eastAsia"/>
                    <w:color w:val="000000"/>
                    <w:kern w:val="22"/>
                    <w:sz w:val="20"/>
                  </w:rPr>
                  <w:t>☐</w:t>
                </w:r>
              </w:sdtContent>
            </w:sdt>
            <w:r w:rsidRPr="001900DA">
              <w:rPr>
                <w:color w:val="000000"/>
                <w:sz w:val="20"/>
              </w:rPr>
              <w:t xml:space="preserve"> Неизвестно</w:t>
            </w:r>
          </w:p>
          <w:p w:rsidR="00CE49A6" w:rsidRPr="001900DA" w:rsidRDefault="00CE49A6" w:rsidP="00CE49A6">
            <w:pPr>
              <w:suppressLineNumbers/>
              <w:shd w:val="clear" w:color="auto" w:fill="FFFFFF" w:themeFill="background1"/>
              <w:suppressAutoHyphens/>
              <w:kinsoku w:val="0"/>
              <w:overflowPunct w:val="0"/>
              <w:autoSpaceDE w:val="0"/>
              <w:autoSpaceDN w:val="0"/>
              <w:adjustRightInd w:val="0"/>
              <w:snapToGrid w:val="0"/>
              <w:spacing w:before="120" w:after="120"/>
              <w:contextualSpacing/>
              <w:rPr>
                <w:b/>
                <w:bCs/>
                <w:snapToGrid w:val="0"/>
                <w:kern w:val="22"/>
                <w:sz w:val="20"/>
                <w:szCs w:val="20"/>
              </w:rPr>
            </w:pPr>
            <w:sdt>
              <w:sdtPr>
                <w:rPr>
                  <w:rFonts w:eastAsia="MS Gothic"/>
                  <w:color w:val="000000"/>
                  <w:kern w:val="22"/>
                  <w:sz w:val="20"/>
                  <w:szCs w:val="20"/>
                </w:rPr>
                <w:id w:val="519059836"/>
              </w:sdtPr>
              <w:sdtContent>
                <w:r w:rsidRPr="001900DA">
                  <w:rPr>
                    <w:rFonts w:ascii="MS Gothic" w:eastAsia="MS Gothic" w:hAnsi="MS Gothic" w:hint="eastAsia"/>
                    <w:color w:val="000000"/>
                    <w:kern w:val="22"/>
                    <w:sz w:val="20"/>
                    <w:szCs w:val="20"/>
                  </w:rPr>
                  <w:t>☐</w:t>
                </w:r>
              </w:sdtContent>
            </w:sdt>
            <w:r w:rsidRPr="001900DA">
              <w:rPr>
                <w:b/>
                <w:snapToGrid w:val="0"/>
                <w:sz w:val="20"/>
              </w:rPr>
              <w:t xml:space="preserve"> Выполнена</w:t>
            </w:r>
          </w:p>
        </w:tc>
      </w:tr>
      <w:tr w:rsidR="00CE49A6" w:rsidRPr="001900DA" w:rsidTr="00CE49A6">
        <w:tc>
          <w:tcPr>
            <w:tcW w:w="675" w:type="dxa"/>
            <w:shd w:val="clear" w:color="auto" w:fill="FFFFFF" w:themeFill="background1"/>
          </w:tcPr>
          <w:p w:rsidR="00CE49A6" w:rsidRPr="001900DA" w:rsidRDefault="00CE49A6" w:rsidP="00705306">
            <w:pPr>
              <w:suppressLineNumbers/>
              <w:shd w:val="clear" w:color="auto" w:fill="FFFFFF" w:themeFill="background1"/>
              <w:suppressAutoHyphens/>
              <w:kinsoku w:val="0"/>
              <w:overflowPunct w:val="0"/>
              <w:autoSpaceDE w:val="0"/>
              <w:autoSpaceDN w:val="0"/>
              <w:adjustRightInd w:val="0"/>
              <w:snapToGrid w:val="0"/>
              <w:spacing w:before="120" w:after="120"/>
              <w:jc w:val="left"/>
              <w:rPr>
                <w:b/>
                <w:snapToGrid w:val="0"/>
                <w:sz w:val="20"/>
                <w:lang w:val="fr-FR"/>
              </w:rPr>
            </w:pPr>
            <w:r w:rsidRPr="001900DA">
              <w:rPr>
                <w:b/>
                <w:snapToGrid w:val="0"/>
                <w:sz w:val="20"/>
                <w:lang w:val="fr-FR"/>
              </w:rPr>
              <w:t>3.</w:t>
            </w:r>
          </w:p>
        </w:tc>
        <w:tc>
          <w:tcPr>
            <w:tcW w:w="5205" w:type="dxa"/>
            <w:shd w:val="clear" w:color="auto" w:fill="FFFFFF" w:themeFill="background1"/>
          </w:tcPr>
          <w:p w:rsidR="00CE49A6" w:rsidRPr="001900DA" w:rsidRDefault="00561736" w:rsidP="00705306">
            <w:pPr>
              <w:suppressLineNumbers/>
              <w:shd w:val="clear" w:color="auto" w:fill="FFFFFF" w:themeFill="background1"/>
              <w:suppressAutoHyphens/>
              <w:kinsoku w:val="0"/>
              <w:overflowPunct w:val="0"/>
              <w:autoSpaceDE w:val="0"/>
              <w:autoSpaceDN w:val="0"/>
              <w:adjustRightInd w:val="0"/>
              <w:snapToGrid w:val="0"/>
              <w:spacing w:before="120" w:after="120"/>
              <w:jc w:val="left"/>
              <w:rPr>
                <w:b/>
                <w:bCs/>
                <w:snapToGrid w:val="0"/>
                <w:kern w:val="22"/>
                <w:sz w:val="20"/>
                <w:szCs w:val="20"/>
              </w:rPr>
            </w:pPr>
            <w:r w:rsidRPr="001900DA">
              <w:rPr>
                <w:b/>
                <w:snapToGrid w:val="0"/>
                <w:sz w:val="20"/>
              </w:rPr>
              <w:t>К</w:t>
            </w:r>
            <w:r w:rsidR="00CE49A6" w:rsidRPr="001900DA">
              <w:rPr>
                <w:b/>
                <w:snapToGrid w:val="0"/>
                <w:sz w:val="20"/>
              </w:rPr>
              <w:t xml:space="preserve">ратко описать прогресс в выполнении </w:t>
            </w:r>
            <w:r w:rsidR="00CE49A6" w:rsidRPr="001900DA">
              <w:rPr>
                <w:b/>
                <w:sz w:val="20"/>
              </w:rPr>
              <w:t>задачи</w:t>
            </w:r>
            <w:r w:rsidR="00CE49A6" w:rsidRPr="001900DA">
              <w:rPr>
                <w:b/>
                <w:snapToGrid w:val="0"/>
                <w:sz w:val="20"/>
              </w:rPr>
              <w:t xml:space="preserve">, включая основные достигнутые результаты </w:t>
            </w:r>
          </w:p>
          <w:p w:rsidR="00CE49A6" w:rsidRPr="001900DA" w:rsidRDefault="00561736" w:rsidP="00561736">
            <w:pPr>
              <w:suppressLineNumbers/>
              <w:shd w:val="clear" w:color="auto" w:fill="FFFFFF" w:themeFill="background1"/>
              <w:suppressAutoHyphens/>
              <w:kinsoku w:val="0"/>
              <w:overflowPunct w:val="0"/>
              <w:autoSpaceDE w:val="0"/>
              <w:autoSpaceDN w:val="0"/>
              <w:adjustRightInd w:val="0"/>
              <w:snapToGrid w:val="0"/>
              <w:spacing w:before="120" w:after="120"/>
              <w:jc w:val="left"/>
              <w:rPr>
                <w:b/>
                <w:iCs/>
                <w:sz w:val="20"/>
                <w:szCs w:val="20"/>
              </w:rPr>
            </w:pPr>
            <w:r w:rsidRPr="001900DA">
              <w:rPr>
                <w:b/>
                <w:snapToGrid w:val="0"/>
                <w:sz w:val="20"/>
              </w:rPr>
              <w:t>К</w:t>
            </w:r>
            <w:r w:rsidR="00CE49A6" w:rsidRPr="001900DA">
              <w:rPr>
                <w:b/>
                <w:snapToGrid w:val="0"/>
                <w:sz w:val="20"/>
              </w:rPr>
              <w:t>ратко описать основные возникшие трудности и различные подходы, которые могут быть приняты на вооружение при дальнейшем осуществлении</w:t>
            </w:r>
          </w:p>
        </w:tc>
        <w:tc>
          <w:tcPr>
            <w:tcW w:w="3696" w:type="dxa"/>
            <w:shd w:val="clear" w:color="auto" w:fill="FFFFFF" w:themeFill="background1"/>
          </w:tcPr>
          <w:p w:rsidR="00CE49A6" w:rsidRPr="001900DA" w:rsidRDefault="00CE49A6" w:rsidP="00705306">
            <w:pPr>
              <w:suppressLineNumbers/>
              <w:shd w:val="clear" w:color="auto" w:fill="FFFFFF" w:themeFill="background1"/>
              <w:suppressAutoHyphens/>
              <w:kinsoku w:val="0"/>
              <w:overflowPunct w:val="0"/>
              <w:autoSpaceDE w:val="0"/>
              <w:autoSpaceDN w:val="0"/>
              <w:adjustRightInd w:val="0"/>
              <w:snapToGrid w:val="0"/>
              <w:spacing w:after="120"/>
              <w:contextualSpacing/>
              <w:jc w:val="left"/>
              <w:rPr>
                <w:rFonts w:eastAsia="MS Gothic"/>
                <w:color w:val="000000"/>
                <w:kern w:val="22"/>
                <w:sz w:val="20"/>
                <w:szCs w:val="20"/>
              </w:rPr>
            </w:pPr>
          </w:p>
        </w:tc>
      </w:tr>
    </w:tbl>
    <w:p w:rsidR="00561736" w:rsidRPr="001900DA" w:rsidRDefault="00561736" w:rsidP="00705306">
      <w:pPr>
        <w:suppressLineNumbers/>
        <w:shd w:val="clear" w:color="auto" w:fill="FFFFFF" w:themeFill="background1"/>
        <w:suppressAutoHyphens/>
        <w:kinsoku w:val="0"/>
        <w:overflowPunct w:val="0"/>
        <w:autoSpaceDE w:val="0"/>
        <w:autoSpaceDN w:val="0"/>
        <w:adjustRightInd w:val="0"/>
        <w:snapToGrid w:val="0"/>
        <w:spacing w:before="120" w:after="120"/>
        <w:jc w:val="left"/>
        <w:rPr>
          <w:b/>
          <w:sz w:val="20"/>
          <w:lang w:val="fr-FR"/>
        </w:rPr>
        <w:sectPr w:rsidR="00561736" w:rsidRPr="001900DA" w:rsidSect="00536643">
          <w:headerReference w:type="even" r:id="rId25"/>
          <w:headerReference w:type="default" r:id="rId26"/>
          <w:footerReference w:type="even" r:id="rId27"/>
          <w:footerReference w:type="default" r:id="rId28"/>
          <w:headerReference w:type="first" r:id="rId29"/>
          <w:footerReference w:type="first" r:id="rId30"/>
          <w:footnotePr>
            <w:numRestart w:val="eachSect"/>
          </w:footnotePr>
          <w:pgSz w:w="12240" w:h="15840"/>
          <w:pgMar w:top="1134" w:right="1440" w:bottom="1134" w:left="1440" w:header="709" w:footer="709" w:gutter="0"/>
          <w:cols w:space="708"/>
          <w:docGrid w:linePitch="360"/>
        </w:sectPr>
      </w:pPr>
    </w:p>
    <w:tbl>
      <w:tblPr>
        <w:tblStyle w:val="Grilledutableau"/>
        <w:tblW w:w="0" w:type="auto"/>
        <w:shd w:val="clear" w:color="auto" w:fill="FFFFFF" w:themeFill="background1"/>
        <w:tblLook w:val="04A0"/>
      </w:tblPr>
      <w:tblGrid>
        <w:gridCol w:w="675"/>
        <w:gridCol w:w="5205"/>
        <w:gridCol w:w="3696"/>
      </w:tblGrid>
      <w:tr w:rsidR="00CE49A6" w:rsidRPr="001900DA" w:rsidTr="0072653F">
        <w:tc>
          <w:tcPr>
            <w:tcW w:w="675" w:type="dxa"/>
            <w:tcBorders>
              <w:top w:val="nil"/>
            </w:tcBorders>
            <w:shd w:val="clear" w:color="auto" w:fill="FFFFFF" w:themeFill="background1"/>
          </w:tcPr>
          <w:p w:rsidR="00CE49A6" w:rsidRPr="001900DA" w:rsidRDefault="00CE49A6" w:rsidP="00705306">
            <w:pPr>
              <w:suppressLineNumbers/>
              <w:shd w:val="clear" w:color="auto" w:fill="FFFFFF" w:themeFill="background1"/>
              <w:suppressAutoHyphens/>
              <w:kinsoku w:val="0"/>
              <w:overflowPunct w:val="0"/>
              <w:autoSpaceDE w:val="0"/>
              <w:autoSpaceDN w:val="0"/>
              <w:adjustRightInd w:val="0"/>
              <w:snapToGrid w:val="0"/>
              <w:spacing w:before="120" w:after="120"/>
              <w:jc w:val="left"/>
              <w:rPr>
                <w:b/>
                <w:sz w:val="20"/>
                <w:lang w:val="fr-FR"/>
              </w:rPr>
            </w:pPr>
            <w:r w:rsidRPr="001900DA">
              <w:rPr>
                <w:b/>
                <w:sz w:val="20"/>
                <w:lang w:val="fr-FR"/>
              </w:rPr>
              <w:t>4.</w:t>
            </w:r>
          </w:p>
        </w:tc>
        <w:tc>
          <w:tcPr>
            <w:tcW w:w="5205" w:type="dxa"/>
            <w:tcBorders>
              <w:top w:val="nil"/>
            </w:tcBorders>
            <w:shd w:val="clear" w:color="auto" w:fill="FFFFFF" w:themeFill="background1"/>
          </w:tcPr>
          <w:p w:rsidR="00CE49A6" w:rsidRPr="001900DA" w:rsidRDefault="00561736" w:rsidP="00705306">
            <w:pPr>
              <w:suppressLineNumbers/>
              <w:shd w:val="clear" w:color="auto" w:fill="FFFFFF" w:themeFill="background1"/>
              <w:suppressAutoHyphens/>
              <w:kinsoku w:val="0"/>
              <w:overflowPunct w:val="0"/>
              <w:autoSpaceDE w:val="0"/>
              <w:autoSpaceDN w:val="0"/>
              <w:adjustRightInd w:val="0"/>
              <w:snapToGrid w:val="0"/>
              <w:spacing w:before="120" w:after="120"/>
              <w:jc w:val="left"/>
              <w:rPr>
                <w:bCs/>
                <w:i/>
                <w:sz w:val="20"/>
                <w:szCs w:val="20"/>
              </w:rPr>
            </w:pPr>
            <w:r w:rsidRPr="001900DA">
              <w:rPr>
                <w:b/>
                <w:sz w:val="20"/>
              </w:rPr>
              <w:t>П</w:t>
            </w:r>
            <w:r w:rsidR="00CE49A6" w:rsidRPr="001900DA">
              <w:rPr>
                <w:b/>
                <w:sz w:val="20"/>
              </w:rPr>
              <w:t>редставить данные об основных индикаторах, которые использовались для оценки прогресса в выполнении задачи</w:t>
            </w:r>
            <w:r w:rsidR="00CE49A6" w:rsidRPr="001900DA">
              <w:rPr>
                <w:sz w:val="20"/>
              </w:rPr>
              <w:t xml:space="preserve"> </w:t>
            </w:r>
            <w:r w:rsidR="00CE49A6" w:rsidRPr="001900DA">
              <w:rPr>
                <w:i/>
                <w:sz w:val="20"/>
              </w:rPr>
              <w:t>(предварительно заполняется на основе представленной информации о национальных задачах)</w:t>
            </w:r>
            <w:r w:rsidR="00CE49A6" w:rsidRPr="001900DA">
              <w:rPr>
                <w:bCs/>
                <w:iCs/>
                <w:sz w:val="20"/>
                <w:szCs w:val="20"/>
                <w:vertAlign w:val="superscript"/>
              </w:rPr>
              <w:footnoteReference w:id="13"/>
            </w:r>
          </w:p>
          <w:p w:rsidR="00CE49A6" w:rsidRPr="001900DA" w:rsidRDefault="00CE49A6" w:rsidP="00705306">
            <w:pPr>
              <w:suppressLineNumbers/>
              <w:shd w:val="clear" w:color="auto" w:fill="FFFFFF" w:themeFill="background1"/>
              <w:suppressAutoHyphens/>
              <w:kinsoku w:val="0"/>
              <w:overflowPunct w:val="0"/>
              <w:autoSpaceDE w:val="0"/>
              <w:autoSpaceDN w:val="0"/>
              <w:adjustRightInd w:val="0"/>
              <w:snapToGrid w:val="0"/>
              <w:spacing w:before="120" w:after="120"/>
              <w:jc w:val="left"/>
              <w:rPr>
                <w:b/>
                <w:sz w:val="20"/>
                <w:szCs w:val="20"/>
              </w:rPr>
            </w:pPr>
            <w:r w:rsidRPr="001900DA">
              <w:rPr>
                <w:i/>
                <w:sz w:val="20"/>
              </w:rPr>
              <w:t>Эта часть может быть заполнена для задач с основным индикатором.</w:t>
            </w:r>
          </w:p>
        </w:tc>
        <w:tc>
          <w:tcPr>
            <w:tcW w:w="3696" w:type="dxa"/>
            <w:tcBorders>
              <w:top w:val="nil"/>
            </w:tcBorders>
            <w:shd w:val="clear" w:color="auto" w:fill="FFFFFF" w:themeFill="background1"/>
          </w:tcPr>
          <w:p w:rsidR="00CE49A6" w:rsidRPr="001900DA" w:rsidRDefault="00CE49A6" w:rsidP="00705306">
            <w:pPr>
              <w:suppressLineNumbers/>
              <w:shd w:val="clear" w:color="auto" w:fill="FFFFFF" w:themeFill="background1"/>
              <w:suppressAutoHyphens/>
              <w:kinsoku w:val="0"/>
              <w:overflowPunct w:val="0"/>
              <w:autoSpaceDE w:val="0"/>
              <w:autoSpaceDN w:val="0"/>
              <w:adjustRightInd w:val="0"/>
              <w:snapToGrid w:val="0"/>
              <w:jc w:val="left"/>
              <w:rPr>
                <w:kern w:val="22"/>
                <w:sz w:val="20"/>
                <w:szCs w:val="20"/>
              </w:rPr>
            </w:pPr>
            <w:sdt>
              <w:sdtPr>
                <w:rPr>
                  <w:rFonts w:eastAsia="MS Gothic"/>
                  <w:kern w:val="22"/>
                  <w:sz w:val="20"/>
                  <w:szCs w:val="20"/>
                </w:rPr>
                <w:id w:val="311530445"/>
              </w:sdtPr>
              <w:sdtContent>
                <w:r w:rsidRPr="001900DA">
                  <w:rPr>
                    <w:rFonts w:eastAsia="MS Gothic" w:hint="eastAsia"/>
                    <w:kern w:val="22"/>
                    <w:sz w:val="20"/>
                    <w:szCs w:val="20"/>
                  </w:rPr>
                  <w:t>☐</w:t>
                </w:r>
              </w:sdtContent>
            </w:sdt>
            <w:r w:rsidRPr="001900DA">
              <w:rPr>
                <w:sz w:val="20"/>
              </w:rPr>
              <w:t xml:space="preserve"> </w:t>
            </w:r>
            <w:r w:rsidRPr="001900DA">
              <w:rPr>
                <w:snapToGrid w:val="0"/>
                <w:sz w:val="20"/>
              </w:rPr>
              <w:t xml:space="preserve">Используется национальный набор данных </w:t>
            </w:r>
          </w:p>
          <w:p w:rsidR="00CE49A6" w:rsidRPr="001900DA" w:rsidRDefault="00CE49A6" w:rsidP="00705306">
            <w:pPr>
              <w:suppressLineNumbers/>
              <w:shd w:val="clear" w:color="auto" w:fill="FFFFFF" w:themeFill="background1"/>
              <w:suppressAutoHyphens/>
              <w:kinsoku w:val="0"/>
              <w:overflowPunct w:val="0"/>
              <w:autoSpaceDE w:val="0"/>
              <w:autoSpaceDN w:val="0"/>
              <w:adjustRightInd w:val="0"/>
              <w:snapToGrid w:val="0"/>
              <w:jc w:val="left"/>
              <w:rPr>
                <w:kern w:val="22"/>
                <w:sz w:val="20"/>
                <w:szCs w:val="20"/>
              </w:rPr>
            </w:pPr>
            <w:sdt>
              <w:sdtPr>
                <w:rPr>
                  <w:rFonts w:eastAsia="MS Gothic"/>
                  <w:kern w:val="22"/>
                  <w:sz w:val="20"/>
                  <w:szCs w:val="20"/>
                </w:rPr>
                <w:id w:val="1923453272"/>
              </w:sdtPr>
              <w:sdtContent>
                <w:r w:rsidRPr="001900DA">
                  <w:rPr>
                    <w:rFonts w:eastAsia="MS Gothic" w:hint="eastAsia"/>
                    <w:kern w:val="22"/>
                    <w:sz w:val="20"/>
                    <w:szCs w:val="20"/>
                  </w:rPr>
                  <w:t>☐</w:t>
                </w:r>
              </w:sdtContent>
            </w:sdt>
            <w:r w:rsidRPr="001900DA">
              <w:rPr>
                <w:sz w:val="20"/>
              </w:rPr>
              <w:t xml:space="preserve"> Используются данные, имеющиеся в соответствующих мировых источниках (источники данных приводятся)</w:t>
            </w:r>
          </w:p>
          <w:p w:rsidR="00CE49A6" w:rsidRPr="001900DA" w:rsidRDefault="00CE49A6" w:rsidP="00705306">
            <w:pPr>
              <w:suppressLineNumbers/>
              <w:shd w:val="clear" w:color="auto" w:fill="FFFFFF" w:themeFill="background1"/>
              <w:suppressAutoHyphens/>
              <w:kinsoku w:val="0"/>
              <w:overflowPunct w:val="0"/>
              <w:autoSpaceDE w:val="0"/>
              <w:autoSpaceDN w:val="0"/>
              <w:adjustRightInd w:val="0"/>
              <w:snapToGrid w:val="0"/>
              <w:jc w:val="left"/>
              <w:rPr>
                <w:kern w:val="22"/>
                <w:sz w:val="20"/>
                <w:szCs w:val="20"/>
              </w:rPr>
            </w:pPr>
            <w:sdt>
              <w:sdtPr>
                <w:rPr>
                  <w:rFonts w:eastAsia="MS Gothic"/>
                  <w:kern w:val="22"/>
                  <w:sz w:val="20"/>
                  <w:szCs w:val="20"/>
                </w:rPr>
                <w:id w:val="1208376902"/>
              </w:sdtPr>
              <w:sdtContent>
                <w:r w:rsidRPr="001900DA">
                  <w:rPr>
                    <w:rFonts w:eastAsia="MS Gothic" w:hint="eastAsia"/>
                    <w:kern w:val="22"/>
                    <w:sz w:val="20"/>
                    <w:szCs w:val="20"/>
                  </w:rPr>
                  <w:t>☐</w:t>
                </w:r>
              </w:sdtContent>
            </w:sdt>
            <w:r w:rsidRPr="001900DA">
              <w:rPr>
                <w:sz w:val="20"/>
              </w:rPr>
              <w:t xml:space="preserve"> Данные отсутствуют. Просьба пояснить причину:____</w:t>
            </w:r>
          </w:p>
          <w:p w:rsidR="00CE49A6" w:rsidRPr="001900DA" w:rsidRDefault="00CE49A6" w:rsidP="00705306">
            <w:pPr>
              <w:keepNext/>
              <w:suppressLineNumbers/>
              <w:shd w:val="clear" w:color="auto" w:fill="FFFFFF" w:themeFill="background1"/>
              <w:suppressAutoHyphens/>
              <w:kinsoku w:val="0"/>
              <w:overflowPunct w:val="0"/>
              <w:autoSpaceDE w:val="0"/>
              <w:autoSpaceDN w:val="0"/>
              <w:adjustRightInd w:val="0"/>
              <w:snapToGrid w:val="0"/>
              <w:spacing w:after="120"/>
              <w:outlineLvl w:val="7"/>
              <w:rPr>
                <w:kern w:val="22"/>
                <w:sz w:val="20"/>
                <w:szCs w:val="20"/>
              </w:rPr>
            </w:pPr>
            <w:sdt>
              <w:sdtPr>
                <w:rPr>
                  <w:rFonts w:eastAsia="MS Gothic"/>
                  <w:kern w:val="22"/>
                  <w:sz w:val="20"/>
                  <w:szCs w:val="20"/>
                </w:rPr>
                <w:id w:val="-347012734"/>
              </w:sdtPr>
              <w:sdtContent>
                <w:r w:rsidRPr="001900DA">
                  <w:rPr>
                    <w:rFonts w:eastAsia="MS Gothic" w:hint="eastAsia"/>
                    <w:kern w:val="22"/>
                    <w:sz w:val="20"/>
                    <w:szCs w:val="20"/>
                  </w:rPr>
                  <w:t>☐</w:t>
                </w:r>
              </w:sdtContent>
            </w:sdt>
            <w:r w:rsidRPr="001900DA">
              <w:rPr>
                <w:sz w:val="20"/>
              </w:rPr>
              <w:t xml:space="preserve"> Неприменимо. Просьба пояснить причину:_______</w:t>
            </w:r>
          </w:p>
          <w:p w:rsidR="00CE49A6" w:rsidRPr="001900DA" w:rsidRDefault="00561736" w:rsidP="00561736">
            <w:pPr>
              <w:keepNext/>
              <w:suppressLineNumbers/>
              <w:shd w:val="clear" w:color="auto" w:fill="FFFFFF" w:themeFill="background1"/>
              <w:suppressAutoHyphens/>
              <w:kinsoku w:val="0"/>
              <w:overflowPunct w:val="0"/>
              <w:autoSpaceDE w:val="0"/>
              <w:autoSpaceDN w:val="0"/>
              <w:adjustRightInd w:val="0"/>
              <w:snapToGrid w:val="0"/>
              <w:spacing w:after="120"/>
              <w:jc w:val="left"/>
              <w:outlineLvl w:val="7"/>
              <w:rPr>
                <w:i/>
                <w:iCs/>
                <w:snapToGrid w:val="0"/>
                <w:kern w:val="22"/>
                <w:sz w:val="20"/>
                <w:szCs w:val="20"/>
              </w:rPr>
            </w:pPr>
            <w:r w:rsidRPr="001900DA">
              <w:rPr>
                <w:i/>
                <w:snapToGrid w:val="0"/>
                <w:sz w:val="20"/>
              </w:rPr>
              <w:t xml:space="preserve">Стороны, решившие использовать национальные наборы данных, должны представить их в </w:t>
            </w:r>
            <w:r w:rsidR="00CE49A6" w:rsidRPr="001900DA">
              <w:rPr>
                <w:i/>
                <w:snapToGrid w:val="0"/>
                <w:sz w:val="20"/>
              </w:rPr>
              <w:t>форме таблицы</w:t>
            </w:r>
            <w:r w:rsidRPr="001900DA">
              <w:rPr>
                <w:i/>
                <w:snapToGrid w:val="0"/>
                <w:sz w:val="20"/>
              </w:rPr>
              <w:t xml:space="preserve"> и указать источники данных.</w:t>
            </w:r>
            <w:r w:rsidR="00CE49A6" w:rsidRPr="001900DA">
              <w:rPr>
                <w:i/>
                <w:snapToGrid w:val="0"/>
                <w:sz w:val="20"/>
              </w:rPr>
              <w:t xml:space="preserve"> Стороны представляют данные по каждому индикатору один раз, даже если индикатор используется для нескольких целей</w:t>
            </w:r>
            <w:r w:rsidRPr="001900DA">
              <w:rPr>
                <w:i/>
                <w:snapToGrid w:val="0"/>
                <w:sz w:val="20"/>
              </w:rPr>
              <w:t xml:space="preserve"> и </w:t>
            </w:r>
            <w:r w:rsidR="00CE49A6" w:rsidRPr="001900DA">
              <w:rPr>
                <w:i/>
                <w:snapToGrid w:val="0"/>
                <w:sz w:val="20"/>
              </w:rPr>
              <w:t xml:space="preserve">задач. </w:t>
            </w:r>
          </w:p>
          <w:p w:rsidR="00CE49A6" w:rsidRPr="001900DA" w:rsidRDefault="00561736" w:rsidP="00561736">
            <w:pPr>
              <w:keepNext/>
              <w:suppressLineNumbers/>
              <w:shd w:val="clear" w:color="auto" w:fill="FFFFFF" w:themeFill="background1"/>
              <w:suppressAutoHyphens/>
              <w:kinsoku w:val="0"/>
              <w:overflowPunct w:val="0"/>
              <w:autoSpaceDE w:val="0"/>
              <w:autoSpaceDN w:val="0"/>
              <w:adjustRightInd w:val="0"/>
              <w:snapToGrid w:val="0"/>
              <w:spacing w:after="120"/>
              <w:jc w:val="left"/>
              <w:outlineLvl w:val="7"/>
              <w:rPr>
                <w:i/>
                <w:iCs/>
                <w:snapToGrid w:val="0"/>
                <w:kern w:val="22"/>
                <w:sz w:val="20"/>
                <w:szCs w:val="20"/>
              </w:rPr>
            </w:pPr>
            <w:r w:rsidRPr="001900DA">
              <w:rPr>
                <w:i/>
                <w:snapToGrid w:val="0"/>
                <w:sz w:val="20"/>
              </w:rPr>
              <w:t>Сторонам, решившим использовать наборы данных, доступные на глобальном или региональном уровне,</w:t>
            </w:r>
            <w:r w:rsidR="00CE49A6" w:rsidRPr="001900DA">
              <w:rPr>
                <w:i/>
                <w:snapToGrid w:val="0"/>
                <w:sz w:val="20"/>
              </w:rPr>
              <w:t xml:space="preserve"> будут представлены данные по индикатору в виде таблицы.</w:t>
            </w:r>
          </w:p>
          <w:p w:rsidR="00CE49A6" w:rsidRPr="001900DA" w:rsidRDefault="00CE49A6" w:rsidP="00561736">
            <w:pPr>
              <w:keepNext/>
              <w:suppressLineNumbers/>
              <w:shd w:val="clear" w:color="auto" w:fill="FFFFFF" w:themeFill="background1"/>
              <w:suppressAutoHyphens/>
              <w:kinsoku w:val="0"/>
              <w:overflowPunct w:val="0"/>
              <w:autoSpaceDE w:val="0"/>
              <w:autoSpaceDN w:val="0"/>
              <w:adjustRightInd w:val="0"/>
              <w:snapToGrid w:val="0"/>
              <w:spacing w:after="120"/>
              <w:jc w:val="left"/>
              <w:outlineLvl w:val="7"/>
              <w:rPr>
                <w:i/>
                <w:iCs/>
                <w:snapToGrid w:val="0"/>
                <w:kern w:val="22"/>
                <w:sz w:val="20"/>
                <w:szCs w:val="20"/>
              </w:rPr>
            </w:pPr>
            <w:r w:rsidRPr="001900DA">
              <w:rPr>
                <w:i/>
                <w:snapToGrid w:val="0"/>
                <w:sz w:val="20"/>
              </w:rPr>
              <w:t>Стороны</w:t>
            </w:r>
            <w:r w:rsidR="00561736" w:rsidRPr="001900DA">
              <w:rPr>
                <w:i/>
                <w:snapToGrid w:val="0"/>
                <w:sz w:val="20"/>
              </w:rPr>
              <w:t xml:space="preserve">, ответившие </w:t>
            </w:r>
            <w:r w:rsidRPr="001900DA">
              <w:rPr>
                <w:i/>
                <w:snapToGrid w:val="0"/>
                <w:sz w:val="20"/>
              </w:rPr>
              <w:t xml:space="preserve">«данные отсутствуют», </w:t>
            </w:r>
            <w:r w:rsidR="00561736" w:rsidRPr="001900DA">
              <w:rPr>
                <w:i/>
                <w:snapToGrid w:val="0"/>
                <w:sz w:val="20"/>
              </w:rPr>
              <w:t xml:space="preserve">должны кратко </w:t>
            </w:r>
            <w:r w:rsidRPr="001900DA">
              <w:rPr>
                <w:i/>
                <w:snapToGrid w:val="0"/>
                <w:sz w:val="20"/>
              </w:rPr>
              <w:t>описать предпринимаемые усилия по разработке соответствующих индикаторов и наборов данных.</w:t>
            </w:r>
          </w:p>
          <w:p w:rsidR="00CE49A6" w:rsidRPr="001900DA" w:rsidRDefault="00CE49A6" w:rsidP="00561736">
            <w:pPr>
              <w:keepNext/>
              <w:suppressLineNumbers/>
              <w:shd w:val="clear" w:color="auto" w:fill="FFFFFF" w:themeFill="background1"/>
              <w:suppressAutoHyphens/>
              <w:kinsoku w:val="0"/>
              <w:overflowPunct w:val="0"/>
              <w:autoSpaceDE w:val="0"/>
              <w:autoSpaceDN w:val="0"/>
              <w:adjustRightInd w:val="0"/>
              <w:snapToGrid w:val="0"/>
              <w:spacing w:after="120"/>
              <w:jc w:val="left"/>
              <w:outlineLvl w:val="7"/>
              <w:rPr>
                <w:snapToGrid w:val="0"/>
                <w:kern w:val="22"/>
                <w:sz w:val="20"/>
                <w:szCs w:val="20"/>
              </w:rPr>
            </w:pPr>
          </w:p>
          <w:p w:rsidR="00CE49A6" w:rsidRPr="001900DA" w:rsidRDefault="00CE49A6" w:rsidP="00561736">
            <w:pPr>
              <w:keepNext/>
              <w:suppressLineNumbers/>
              <w:shd w:val="clear" w:color="auto" w:fill="FFFFFF" w:themeFill="background1"/>
              <w:suppressAutoHyphens/>
              <w:kinsoku w:val="0"/>
              <w:overflowPunct w:val="0"/>
              <w:autoSpaceDE w:val="0"/>
              <w:autoSpaceDN w:val="0"/>
              <w:adjustRightInd w:val="0"/>
              <w:snapToGrid w:val="0"/>
              <w:spacing w:after="120"/>
              <w:jc w:val="left"/>
              <w:outlineLvl w:val="7"/>
              <w:rPr>
                <w:snapToGrid w:val="0"/>
                <w:kern w:val="22"/>
                <w:sz w:val="20"/>
                <w:szCs w:val="20"/>
              </w:rPr>
            </w:pPr>
            <w:r w:rsidRPr="001900DA">
              <w:rPr>
                <w:snapToGrid w:val="0"/>
                <w:sz w:val="20"/>
              </w:rPr>
              <w:t xml:space="preserve">Замечания (факультативно): _____________ </w:t>
            </w:r>
          </w:p>
        </w:tc>
      </w:tr>
      <w:tr w:rsidR="00CE49A6" w:rsidRPr="001900DA" w:rsidTr="00CE49A6">
        <w:tc>
          <w:tcPr>
            <w:tcW w:w="675" w:type="dxa"/>
            <w:shd w:val="clear" w:color="auto" w:fill="FFFFFF" w:themeFill="background1"/>
          </w:tcPr>
          <w:p w:rsidR="00CE49A6" w:rsidRPr="001900DA" w:rsidRDefault="00CE49A6" w:rsidP="00705306">
            <w:pPr>
              <w:suppressLineNumbers/>
              <w:shd w:val="clear" w:color="auto" w:fill="FFFFFF" w:themeFill="background1"/>
              <w:suppressAutoHyphens/>
              <w:kinsoku w:val="0"/>
              <w:overflowPunct w:val="0"/>
              <w:autoSpaceDE w:val="0"/>
              <w:autoSpaceDN w:val="0"/>
              <w:adjustRightInd w:val="0"/>
              <w:snapToGrid w:val="0"/>
              <w:spacing w:before="120" w:after="120"/>
              <w:jc w:val="left"/>
              <w:rPr>
                <w:b/>
                <w:sz w:val="20"/>
                <w:lang w:val="fr-FR"/>
              </w:rPr>
            </w:pPr>
            <w:r w:rsidRPr="001900DA">
              <w:rPr>
                <w:b/>
                <w:sz w:val="20"/>
                <w:lang w:val="fr-FR"/>
              </w:rPr>
              <w:t>5.</w:t>
            </w:r>
          </w:p>
        </w:tc>
        <w:tc>
          <w:tcPr>
            <w:tcW w:w="5205" w:type="dxa"/>
            <w:shd w:val="clear" w:color="auto" w:fill="FFFFFF" w:themeFill="background1"/>
          </w:tcPr>
          <w:p w:rsidR="00CE49A6" w:rsidRPr="001900DA" w:rsidRDefault="00561736" w:rsidP="00705306">
            <w:pPr>
              <w:suppressLineNumbers/>
              <w:shd w:val="clear" w:color="auto" w:fill="FFFFFF" w:themeFill="background1"/>
              <w:suppressAutoHyphens/>
              <w:kinsoku w:val="0"/>
              <w:overflowPunct w:val="0"/>
              <w:autoSpaceDE w:val="0"/>
              <w:autoSpaceDN w:val="0"/>
              <w:adjustRightInd w:val="0"/>
              <w:snapToGrid w:val="0"/>
              <w:spacing w:before="120" w:after="120"/>
              <w:jc w:val="left"/>
              <w:rPr>
                <w:bCs/>
                <w:i/>
                <w:sz w:val="20"/>
                <w:szCs w:val="20"/>
              </w:rPr>
            </w:pPr>
            <w:r w:rsidRPr="001900DA">
              <w:rPr>
                <w:b/>
                <w:sz w:val="20"/>
              </w:rPr>
              <w:t>О</w:t>
            </w:r>
            <w:r w:rsidR="00CE49A6" w:rsidRPr="001900DA">
              <w:rPr>
                <w:b/>
                <w:sz w:val="20"/>
              </w:rPr>
              <w:t>тветить на вопросы по бинарному индикатору</w:t>
            </w:r>
            <w:r w:rsidR="00CE49A6" w:rsidRPr="001900DA">
              <w:rPr>
                <w:b/>
                <w:iCs/>
                <w:sz w:val="20"/>
                <w:szCs w:val="20"/>
                <w:vertAlign w:val="superscript"/>
              </w:rPr>
              <w:footnoteReference w:id="14"/>
            </w:r>
            <w:r w:rsidR="00CE49A6" w:rsidRPr="001900DA">
              <w:rPr>
                <w:b/>
                <w:sz w:val="20"/>
              </w:rPr>
              <w:t xml:space="preserve"> </w:t>
            </w:r>
          </w:p>
          <w:p w:rsidR="00CE49A6" w:rsidRPr="001900DA" w:rsidRDefault="00CE49A6" w:rsidP="00705306">
            <w:pPr>
              <w:suppressLineNumbers/>
              <w:shd w:val="clear" w:color="auto" w:fill="FFFFFF" w:themeFill="background1"/>
              <w:suppressAutoHyphens/>
              <w:kinsoku w:val="0"/>
              <w:overflowPunct w:val="0"/>
              <w:autoSpaceDE w:val="0"/>
              <w:autoSpaceDN w:val="0"/>
              <w:adjustRightInd w:val="0"/>
              <w:snapToGrid w:val="0"/>
              <w:spacing w:before="120" w:after="120"/>
              <w:jc w:val="left"/>
              <w:rPr>
                <w:b/>
                <w:iCs/>
                <w:sz w:val="20"/>
                <w:szCs w:val="20"/>
              </w:rPr>
            </w:pPr>
            <w:r w:rsidRPr="001900DA">
              <w:rPr>
                <w:i/>
                <w:sz w:val="20"/>
              </w:rPr>
              <w:t>Эта часть может быть заполнена только для задач с бинарным индикатором</w:t>
            </w:r>
          </w:p>
        </w:tc>
        <w:tc>
          <w:tcPr>
            <w:tcW w:w="3696" w:type="dxa"/>
            <w:shd w:val="clear" w:color="auto" w:fill="FFFFFF" w:themeFill="background1"/>
          </w:tcPr>
          <w:p w:rsidR="00CE49A6" w:rsidRPr="001900DA" w:rsidRDefault="00CE49A6" w:rsidP="00561736">
            <w:pPr>
              <w:keepNext/>
              <w:suppressLineNumbers/>
              <w:shd w:val="clear" w:color="auto" w:fill="FFFFFF" w:themeFill="background1"/>
              <w:suppressAutoHyphens/>
              <w:kinsoku w:val="0"/>
              <w:overflowPunct w:val="0"/>
              <w:autoSpaceDE w:val="0"/>
              <w:autoSpaceDN w:val="0"/>
              <w:adjustRightInd w:val="0"/>
              <w:snapToGrid w:val="0"/>
              <w:spacing w:before="120" w:after="120"/>
              <w:jc w:val="left"/>
              <w:outlineLvl w:val="7"/>
              <w:rPr>
                <w:i/>
                <w:iCs/>
                <w:snapToGrid w:val="0"/>
                <w:kern w:val="22"/>
                <w:sz w:val="20"/>
                <w:szCs w:val="20"/>
              </w:rPr>
            </w:pPr>
            <w:r w:rsidRPr="001900DA">
              <w:rPr>
                <w:i/>
                <w:snapToGrid w:val="0"/>
                <w:sz w:val="20"/>
              </w:rPr>
              <w:t>Бинарные индикаторы и вопросы будут включены на основе списка, утвержденного Конференцией Сторон на ее 16-м совещании.</w:t>
            </w:r>
          </w:p>
          <w:p w:rsidR="00CE49A6" w:rsidRPr="001900DA" w:rsidRDefault="00CE49A6" w:rsidP="00561736">
            <w:pPr>
              <w:keepNext/>
              <w:suppressLineNumbers/>
              <w:shd w:val="clear" w:color="auto" w:fill="FFFFFF" w:themeFill="background1"/>
              <w:suppressAutoHyphens/>
              <w:kinsoku w:val="0"/>
              <w:overflowPunct w:val="0"/>
              <w:autoSpaceDE w:val="0"/>
              <w:autoSpaceDN w:val="0"/>
              <w:adjustRightInd w:val="0"/>
              <w:snapToGrid w:val="0"/>
              <w:spacing w:before="120" w:after="120"/>
              <w:jc w:val="left"/>
              <w:outlineLvl w:val="7"/>
              <w:rPr>
                <w:i/>
                <w:iCs/>
                <w:snapToGrid w:val="0"/>
                <w:kern w:val="22"/>
                <w:sz w:val="20"/>
                <w:szCs w:val="20"/>
              </w:rPr>
            </w:pPr>
            <w:r w:rsidRPr="001900DA">
              <w:rPr>
                <w:i/>
                <w:snapToGrid w:val="0"/>
                <w:sz w:val="20"/>
              </w:rPr>
              <w:t xml:space="preserve">Стороны представляют данные по каждому бинарному индикатору только один раз, даже если </w:t>
            </w:r>
            <w:r w:rsidR="00561736" w:rsidRPr="001900DA">
              <w:rPr>
                <w:i/>
                <w:snapToGrid w:val="0"/>
                <w:sz w:val="20"/>
              </w:rPr>
              <w:t xml:space="preserve">этот индикатор </w:t>
            </w:r>
            <w:r w:rsidRPr="001900DA">
              <w:rPr>
                <w:i/>
                <w:snapToGrid w:val="0"/>
                <w:sz w:val="20"/>
              </w:rPr>
              <w:t>используется для нескольких целей</w:t>
            </w:r>
            <w:r w:rsidR="00561736" w:rsidRPr="001900DA">
              <w:rPr>
                <w:i/>
                <w:snapToGrid w:val="0"/>
                <w:sz w:val="20"/>
              </w:rPr>
              <w:t xml:space="preserve"> и </w:t>
            </w:r>
            <w:r w:rsidRPr="001900DA">
              <w:rPr>
                <w:i/>
                <w:snapToGrid w:val="0"/>
                <w:sz w:val="20"/>
              </w:rPr>
              <w:t>задач.</w:t>
            </w:r>
          </w:p>
          <w:p w:rsidR="00CE49A6" w:rsidRPr="001900DA" w:rsidDel="00783FA1" w:rsidRDefault="00CE49A6" w:rsidP="00561736">
            <w:pPr>
              <w:keepNext/>
              <w:suppressLineNumbers/>
              <w:shd w:val="clear" w:color="auto" w:fill="FFFFFF" w:themeFill="background1"/>
              <w:suppressAutoHyphens/>
              <w:kinsoku w:val="0"/>
              <w:overflowPunct w:val="0"/>
              <w:autoSpaceDE w:val="0"/>
              <w:autoSpaceDN w:val="0"/>
              <w:adjustRightInd w:val="0"/>
              <w:snapToGrid w:val="0"/>
              <w:spacing w:before="120" w:after="120"/>
              <w:jc w:val="left"/>
              <w:outlineLvl w:val="7"/>
              <w:rPr>
                <w:i/>
                <w:iCs/>
                <w:snapToGrid w:val="0"/>
                <w:kern w:val="22"/>
                <w:sz w:val="20"/>
                <w:szCs w:val="20"/>
              </w:rPr>
            </w:pPr>
            <w:r w:rsidRPr="001900DA">
              <w:rPr>
                <w:snapToGrid w:val="0"/>
                <w:sz w:val="20"/>
              </w:rPr>
              <w:t xml:space="preserve">Замечания (факультативно): _____________ </w:t>
            </w:r>
          </w:p>
        </w:tc>
      </w:tr>
      <w:tr w:rsidR="00CE49A6" w:rsidRPr="001900DA" w:rsidTr="00CE49A6">
        <w:tc>
          <w:tcPr>
            <w:tcW w:w="675" w:type="dxa"/>
            <w:shd w:val="clear" w:color="auto" w:fill="FFFFFF" w:themeFill="background1"/>
          </w:tcPr>
          <w:p w:rsidR="00CE49A6" w:rsidRPr="001900DA" w:rsidRDefault="00CE49A6" w:rsidP="00705306">
            <w:pPr>
              <w:suppressLineNumbers/>
              <w:shd w:val="clear" w:color="auto" w:fill="FFFFFF" w:themeFill="background1"/>
              <w:suppressAutoHyphens/>
              <w:kinsoku w:val="0"/>
              <w:overflowPunct w:val="0"/>
              <w:autoSpaceDE w:val="0"/>
              <w:autoSpaceDN w:val="0"/>
              <w:adjustRightInd w:val="0"/>
              <w:snapToGrid w:val="0"/>
              <w:spacing w:before="120" w:after="120"/>
              <w:jc w:val="left"/>
              <w:rPr>
                <w:b/>
                <w:sz w:val="20"/>
                <w:lang w:val="fr-FR"/>
              </w:rPr>
            </w:pPr>
            <w:r w:rsidRPr="001900DA">
              <w:rPr>
                <w:b/>
                <w:sz w:val="20"/>
                <w:lang w:val="fr-FR"/>
              </w:rPr>
              <w:t>6.</w:t>
            </w:r>
          </w:p>
        </w:tc>
        <w:tc>
          <w:tcPr>
            <w:tcW w:w="5205" w:type="dxa"/>
            <w:shd w:val="clear" w:color="auto" w:fill="FFFFFF" w:themeFill="background1"/>
          </w:tcPr>
          <w:p w:rsidR="00CE49A6" w:rsidRPr="001900DA" w:rsidRDefault="00561736" w:rsidP="00561736">
            <w:pPr>
              <w:suppressLineNumbers/>
              <w:shd w:val="clear" w:color="auto" w:fill="FFFFFF" w:themeFill="background1"/>
              <w:suppressAutoHyphens/>
              <w:kinsoku w:val="0"/>
              <w:overflowPunct w:val="0"/>
              <w:autoSpaceDE w:val="0"/>
              <w:autoSpaceDN w:val="0"/>
              <w:adjustRightInd w:val="0"/>
              <w:snapToGrid w:val="0"/>
              <w:spacing w:before="120" w:after="120"/>
              <w:jc w:val="left"/>
              <w:rPr>
                <w:b/>
                <w:iCs/>
                <w:sz w:val="20"/>
                <w:szCs w:val="20"/>
              </w:rPr>
            </w:pPr>
            <w:r w:rsidRPr="001900DA">
              <w:rPr>
                <w:b/>
                <w:sz w:val="20"/>
              </w:rPr>
              <w:t>П</w:t>
            </w:r>
            <w:r w:rsidR="00CE49A6" w:rsidRPr="001900DA">
              <w:rPr>
                <w:b/>
                <w:sz w:val="20"/>
              </w:rPr>
              <w:t>редставить данные о компонентных, дополнительных или других национальных индикаторах, которые использовались для оценки хода выполнения задачи</w:t>
            </w:r>
            <w:r w:rsidR="00CE49A6" w:rsidRPr="001900DA">
              <w:rPr>
                <w:sz w:val="20"/>
              </w:rPr>
              <w:t xml:space="preserve"> (факультативно) (предварительно заполняется из представленной информации о национальных задачах)</w:t>
            </w:r>
          </w:p>
        </w:tc>
        <w:tc>
          <w:tcPr>
            <w:tcW w:w="3696" w:type="dxa"/>
            <w:shd w:val="clear" w:color="auto" w:fill="FFFFFF" w:themeFill="background1"/>
          </w:tcPr>
          <w:p w:rsidR="00CE49A6" w:rsidRPr="001900DA" w:rsidRDefault="00CE49A6" w:rsidP="00561736">
            <w:pPr>
              <w:keepNext/>
              <w:suppressLineNumbers/>
              <w:shd w:val="clear" w:color="auto" w:fill="FFFFFF" w:themeFill="background1"/>
              <w:suppressAutoHyphens/>
              <w:kinsoku w:val="0"/>
              <w:overflowPunct w:val="0"/>
              <w:autoSpaceDE w:val="0"/>
              <w:autoSpaceDN w:val="0"/>
              <w:adjustRightInd w:val="0"/>
              <w:snapToGrid w:val="0"/>
              <w:spacing w:after="120"/>
              <w:jc w:val="left"/>
              <w:outlineLvl w:val="7"/>
              <w:rPr>
                <w:i/>
                <w:iCs/>
                <w:snapToGrid w:val="0"/>
                <w:kern w:val="22"/>
                <w:sz w:val="20"/>
                <w:szCs w:val="20"/>
              </w:rPr>
            </w:pPr>
            <w:r w:rsidRPr="001900DA">
              <w:rPr>
                <w:i/>
                <w:snapToGrid w:val="0"/>
                <w:sz w:val="20"/>
              </w:rPr>
              <w:t>Стороны, возможно, пожелают представить данные и источники информации в виде таблицы.</w:t>
            </w:r>
          </w:p>
          <w:p w:rsidR="00CE49A6" w:rsidRPr="001900DA" w:rsidDel="00783FA1" w:rsidRDefault="00CE49A6" w:rsidP="00705306">
            <w:pPr>
              <w:keepNext/>
              <w:suppressLineNumbers/>
              <w:shd w:val="clear" w:color="auto" w:fill="FFFFFF" w:themeFill="background1"/>
              <w:suppressAutoHyphens/>
              <w:kinsoku w:val="0"/>
              <w:overflowPunct w:val="0"/>
              <w:autoSpaceDE w:val="0"/>
              <w:autoSpaceDN w:val="0"/>
              <w:adjustRightInd w:val="0"/>
              <w:snapToGrid w:val="0"/>
              <w:spacing w:before="120" w:after="120"/>
              <w:outlineLvl w:val="7"/>
              <w:rPr>
                <w:i/>
                <w:iCs/>
                <w:snapToGrid w:val="0"/>
                <w:kern w:val="22"/>
                <w:sz w:val="20"/>
                <w:szCs w:val="20"/>
              </w:rPr>
            </w:pPr>
            <w:r w:rsidRPr="001900DA">
              <w:rPr>
                <w:snapToGrid w:val="0"/>
                <w:sz w:val="20"/>
              </w:rPr>
              <w:t xml:space="preserve">Замечания (факультативно): _______ </w:t>
            </w:r>
          </w:p>
        </w:tc>
      </w:tr>
      <w:tr w:rsidR="00CE49A6" w:rsidRPr="001900DA" w:rsidTr="00CE49A6">
        <w:tc>
          <w:tcPr>
            <w:tcW w:w="675" w:type="dxa"/>
            <w:shd w:val="clear" w:color="auto" w:fill="FFFFFF" w:themeFill="background1"/>
          </w:tcPr>
          <w:p w:rsidR="00CE49A6" w:rsidRPr="001900DA" w:rsidRDefault="00CE49A6" w:rsidP="00705306">
            <w:pPr>
              <w:suppressLineNumbers/>
              <w:shd w:val="clear" w:color="auto" w:fill="FFFFFF" w:themeFill="background1"/>
              <w:suppressAutoHyphens/>
              <w:kinsoku w:val="0"/>
              <w:overflowPunct w:val="0"/>
              <w:autoSpaceDE w:val="0"/>
              <w:autoSpaceDN w:val="0"/>
              <w:adjustRightInd w:val="0"/>
              <w:snapToGrid w:val="0"/>
              <w:spacing w:before="120" w:after="120"/>
              <w:jc w:val="left"/>
              <w:rPr>
                <w:b/>
                <w:sz w:val="20"/>
                <w:lang w:val="fr-FR"/>
              </w:rPr>
            </w:pPr>
            <w:r w:rsidRPr="001900DA">
              <w:rPr>
                <w:b/>
                <w:sz w:val="20"/>
                <w:lang w:val="fr-FR"/>
              </w:rPr>
              <w:t>7.</w:t>
            </w:r>
          </w:p>
        </w:tc>
        <w:tc>
          <w:tcPr>
            <w:tcW w:w="5205" w:type="dxa"/>
            <w:shd w:val="clear" w:color="auto" w:fill="FFFFFF" w:themeFill="background1"/>
          </w:tcPr>
          <w:p w:rsidR="00CE49A6" w:rsidRPr="001900DA" w:rsidRDefault="00561736" w:rsidP="00561736">
            <w:pPr>
              <w:suppressLineNumbers/>
              <w:shd w:val="clear" w:color="auto" w:fill="FFFFFF" w:themeFill="background1"/>
              <w:suppressAutoHyphens/>
              <w:kinsoku w:val="0"/>
              <w:overflowPunct w:val="0"/>
              <w:autoSpaceDE w:val="0"/>
              <w:autoSpaceDN w:val="0"/>
              <w:adjustRightInd w:val="0"/>
              <w:snapToGrid w:val="0"/>
              <w:spacing w:before="120" w:after="120"/>
              <w:jc w:val="left"/>
              <w:rPr>
                <w:b/>
                <w:iCs/>
                <w:sz w:val="20"/>
                <w:szCs w:val="20"/>
              </w:rPr>
            </w:pPr>
            <w:r w:rsidRPr="001900DA">
              <w:rPr>
                <w:b/>
                <w:sz w:val="20"/>
              </w:rPr>
              <w:t>П</w:t>
            </w:r>
            <w:r w:rsidR="00CE49A6" w:rsidRPr="001900DA">
              <w:rPr>
                <w:b/>
                <w:sz w:val="20"/>
              </w:rPr>
              <w:t>ривести примеры или конкретные случаи, свидетельствующие об эффективности мер, принятых для выполнения задачи. При необходимости приве</w:t>
            </w:r>
            <w:r w:rsidRPr="001900DA">
              <w:rPr>
                <w:b/>
                <w:sz w:val="20"/>
              </w:rPr>
              <w:t>сти</w:t>
            </w:r>
            <w:r w:rsidR="00CE49A6" w:rsidRPr="001900DA">
              <w:rPr>
                <w:b/>
                <w:sz w:val="20"/>
              </w:rPr>
              <w:t xml:space="preserve"> ссылки на соответствующие веб-страницы или приложите соответствующие материалы или публикации.</w:t>
            </w:r>
          </w:p>
        </w:tc>
        <w:tc>
          <w:tcPr>
            <w:tcW w:w="3696" w:type="dxa"/>
            <w:shd w:val="clear" w:color="auto" w:fill="FFFFFF" w:themeFill="background1"/>
          </w:tcPr>
          <w:p w:rsidR="00CE49A6" w:rsidRPr="001900DA" w:rsidRDefault="00CE49A6" w:rsidP="00705306">
            <w:pPr>
              <w:suppressLineNumbers/>
              <w:shd w:val="clear" w:color="auto" w:fill="FFFFFF" w:themeFill="background1"/>
              <w:suppressAutoHyphens/>
              <w:kinsoku w:val="0"/>
              <w:overflowPunct w:val="0"/>
              <w:autoSpaceDE w:val="0"/>
              <w:autoSpaceDN w:val="0"/>
              <w:adjustRightInd w:val="0"/>
              <w:snapToGrid w:val="0"/>
              <w:spacing w:before="120" w:after="120"/>
              <w:ind w:left="360"/>
              <w:rPr>
                <w:snapToGrid w:val="0"/>
                <w:kern w:val="22"/>
                <w:sz w:val="20"/>
                <w:szCs w:val="20"/>
              </w:rPr>
            </w:pPr>
          </w:p>
        </w:tc>
      </w:tr>
      <w:tr w:rsidR="00CE49A6" w:rsidRPr="001900DA" w:rsidTr="00CE49A6">
        <w:tc>
          <w:tcPr>
            <w:tcW w:w="675" w:type="dxa"/>
            <w:shd w:val="clear" w:color="auto" w:fill="FFFFFF" w:themeFill="background1"/>
          </w:tcPr>
          <w:p w:rsidR="00CE49A6" w:rsidRPr="001900DA" w:rsidRDefault="00CE49A6" w:rsidP="00705306">
            <w:pPr>
              <w:suppressLineNumbers/>
              <w:shd w:val="clear" w:color="auto" w:fill="FFFFFF" w:themeFill="background1"/>
              <w:suppressAutoHyphens/>
              <w:kinsoku w:val="0"/>
              <w:overflowPunct w:val="0"/>
              <w:autoSpaceDE w:val="0"/>
              <w:autoSpaceDN w:val="0"/>
              <w:adjustRightInd w:val="0"/>
              <w:snapToGrid w:val="0"/>
              <w:spacing w:before="120" w:after="120"/>
              <w:jc w:val="left"/>
              <w:rPr>
                <w:b/>
                <w:snapToGrid w:val="0"/>
                <w:sz w:val="20"/>
                <w:lang w:val="fr-FR"/>
              </w:rPr>
            </w:pPr>
            <w:r w:rsidRPr="001900DA">
              <w:rPr>
                <w:b/>
                <w:snapToGrid w:val="0"/>
                <w:sz w:val="20"/>
                <w:lang w:val="fr-FR"/>
              </w:rPr>
              <w:t>8.</w:t>
            </w:r>
          </w:p>
        </w:tc>
        <w:tc>
          <w:tcPr>
            <w:tcW w:w="5205" w:type="dxa"/>
            <w:shd w:val="clear" w:color="auto" w:fill="FFFFFF" w:themeFill="background1"/>
          </w:tcPr>
          <w:p w:rsidR="00CE49A6" w:rsidRPr="001900DA" w:rsidRDefault="00561736" w:rsidP="00561736">
            <w:pPr>
              <w:suppressLineNumbers/>
              <w:shd w:val="clear" w:color="auto" w:fill="FFFFFF" w:themeFill="background1"/>
              <w:suppressAutoHyphens/>
              <w:kinsoku w:val="0"/>
              <w:overflowPunct w:val="0"/>
              <w:autoSpaceDE w:val="0"/>
              <w:autoSpaceDN w:val="0"/>
              <w:adjustRightInd w:val="0"/>
              <w:snapToGrid w:val="0"/>
              <w:spacing w:before="120" w:after="120"/>
              <w:jc w:val="left"/>
              <w:rPr>
                <w:b/>
                <w:bCs/>
                <w:snapToGrid w:val="0"/>
                <w:kern w:val="22"/>
                <w:sz w:val="20"/>
                <w:szCs w:val="20"/>
              </w:rPr>
            </w:pPr>
            <w:r w:rsidRPr="001900DA">
              <w:rPr>
                <w:b/>
                <w:snapToGrid w:val="0"/>
                <w:sz w:val="20"/>
              </w:rPr>
              <w:t>К</w:t>
            </w:r>
            <w:r w:rsidR="00CE49A6" w:rsidRPr="001900DA">
              <w:rPr>
                <w:b/>
                <w:snapToGrid w:val="0"/>
                <w:sz w:val="20"/>
              </w:rPr>
              <w:t xml:space="preserve">ратко описать, каким образом выполнение задачи способствует прогрессу в достижении соответствующих целей в области устойчивого развития и выполнении связанных с ними задач, а также выполнению других соответствующих соглашений </w:t>
            </w:r>
            <w:r w:rsidR="00CE49A6" w:rsidRPr="001900DA">
              <w:rPr>
                <w:snapToGrid w:val="0"/>
                <w:sz w:val="20"/>
              </w:rPr>
              <w:t>(факультативно)</w:t>
            </w:r>
          </w:p>
        </w:tc>
        <w:tc>
          <w:tcPr>
            <w:tcW w:w="3696" w:type="dxa"/>
            <w:shd w:val="clear" w:color="auto" w:fill="FFFFFF" w:themeFill="background1"/>
          </w:tcPr>
          <w:p w:rsidR="00CE49A6" w:rsidRPr="001900DA" w:rsidRDefault="00CE49A6" w:rsidP="00705306">
            <w:pPr>
              <w:suppressLineNumbers/>
              <w:shd w:val="clear" w:color="auto" w:fill="FFFFFF" w:themeFill="background1"/>
              <w:suppressAutoHyphens/>
              <w:kinsoku w:val="0"/>
              <w:overflowPunct w:val="0"/>
              <w:autoSpaceDE w:val="0"/>
              <w:autoSpaceDN w:val="0"/>
              <w:adjustRightInd w:val="0"/>
              <w:snapToGrid w:val="0"/>
              <w:spacing w:before="120" w:after="120"/>
              <w:ind w:left="360"/>
              <w:rPr>
                <w:snapToGrid w:val="0"/>
                <w:kern w:val="22"/>
                <w:sz w:val="20"/>
                <w:szCs w:val="20"/>
              </w:rPr>
            </w:pPr>
          </w:p>
        </w:tc>
      </w:tr>
    </w:tbl>
    <w:p w:rsidR="00312CC1" w:rsidRPr="001900DA" w:rsidRDefault="00312CC1" w:rsidP="00561736">
      <w:pPr>
        <w:pStyle w:val="Paragraphedeliste"/>
        <w:numPr>
          <w:ilvl w:val="0"/>
          <w:numId w:val="88"/>
        </w:numPr>
        <w:suppressLineNumbers/>
        <w:shd w:val="clear" w:color="auto" w:fill="FFFFFF" w:themeFill="background1"/>
        <w:suppressAutoHyphens/>
        <w:kinsoku w:val="0"/>
        <w:overflowPunct w:val="0"/>
        <w:autoSpaceDE w:val="0"/>
        <w:autoSpaceDN w:val="0"/>
        <w:adjustRightInd w:val="0"/>
        <w:snapToGrid w:val="0"/>
        <w:spacing w:before="120" w:after="120"/>
        <w:ind w:left="0" w:firstLine="0"/>
        <w:rPr>
          <w:b/>
          <w:bCs/>
          <w:snapToGrid w:val="0"/>
          <w:kern w:val="22"/>
          <w:sz w:val="20"/>
          <w:szCs w:val="20"/>
        </w:rPr>
      </w:pPr>
      <w:r w:rsidRPr="001900DA">
        <w:rPr>
          <w:b/>
          <w:bCs/>
          <w:snapToGrid w:val="0"/>
          <w:kern w:val="22"/>
          <w:sz w:val="20"/>
          <w:szCs w:val="20"/>
        </w:rPr>
        <w:t>Оценка</w:t>
      </w:r>
      <w:r w:rsidRPr="001900DA">
        <w:rPr>
          <w:b/>
          <w:snapToGrid w:val="0"/>
          <w:sz w:val="20"/>
        </w:rPr>
        <w:t xml:space="preserve"> национального прогресса, способствующего достижению целей Куньминско-Монреальской глобальной рамочной программы в области биоразнообразия</w:t>
      </w:r>
    </w:p>
    <w:tbl>
      <w:tblPr>
        <w:tblStyle w:val="Grilledutableau"/>
        <w:tblW w:w="9606" w:type="dxa"/>
        <w:shd w:val="clear" w:color="auto" w:fill="FFFFFF" w:themeFill="background1"/>
        <w:tblLayout w:type="fixed"/>
        <w:tblLook w:val="04A0"/>
      </w:tblPr>
      <w:tblGrid>
        <w:gridCol w:w="1695"/>
        <w:gridCol w:w="1532"/>
        <w:gridCol w:w="2268"/>
        <w:gridCol w:w="2268"/>
        <w:gridCol w:w="1843"/>
      </w:tblGrid>
      <w:tr w:rsidR="00312CC1" w:rsidRPr="001900DA" w:rsidTr="00561736">
        <w:tc>
          <w:tcPr>
            <w:tcW w:w="1695" w:type="dxa"/>
            <w:shd w:val="clear" w:color="auto" w:fill="FFFFFF" w:themeFill="background1"/>
          </w:tcPr>
          <w:p w:rsidR="00312CC1" w:rsidRPr="001900DA" w:rsidRDefault="00312CC1" w:rsidP="00705306">
            <w:pPr>
              <w:suppressLineNumbers/>
              <w:shd w:val="clear" w:color="auto" w:fill="FFFFFF" w:themeFill="background1"/>
              <w:suppressAutoHyphens/>
              <w:kinsoku w:val="0"/>
              <w:overflowPunct w:val="0"/>
              <w:autoSpaceDE w:val="0"/>
              <w:autoSpaceDN w:val="0"/>
              <w:adjustRightInd w:val="0"/>
              <w:snapToGrid w:val="0"/>
              <w:spacing w:before="120" w:after="120"/>
              <w:rPr>
                <w:b/>
                <w:bCs/>
                <w:snapToGrid w:val="0"/>
                <w:kern w:val="22"/>
                <w:sz w:val="20"/>
                <w:szCs w:val="20"/>
              </w:rPr>
            </w:pPr>
            <w:r w:rsidRPr="001900DA">
              <w:rPr>
                <w:b/>
                <w:snapToGrid w:val="0"/>
                <w:sz w:val="20"/>
              </w:rPr>
              <w:t xml:space="preserve">Цели на период до 2050 года </w:t>
            </w:r>
          </w:p>
        </w:tc>
        <w:tc>
          <w:tcPr>
            <w:tcW w:w="1532" w:type="dxa"/>
            <w:shd w:val="clear" w:color="auto" w:fill="FFFFFF" w:themeFill="background1"/>
          </w:tcPr>
          <w:p w:rsidR="00312CC1" w:rsidRPr="001900DA" w:rsidRDefault="00312CC1" w:rsidP="00705306">
            <w:pPr>
              <w:suppressLineNumbers/>
              <w:shd w:val="clear" w:color="auto" w:fill="FFFFFF" w:themeFill="background1"/>
              <w:suppressAutoHyphens/>
              <w:kinsoku w:val="0"/>
              <w:overflowPunct w:val="0"/>
              <w:autoSpaceDE w:val="0"/>
              <w:autoSpaceDN w:val="0"/>
              <w:adjustRightInd w:val="0"/>
              <w:snapToGrid w:val="0"/>
              <w:spacing w:before="120" w:after="120"/>
              <w:jc w:val="left"/>
              <w:rPr>
                <w:b/>
                <w:bCs/>
                <w:snapToGrid w:val="0"/>
                <w:kern w:val="22"/>
                <w:sz w:val="20"/>
                <w:szCs w:val="20"/>
              </w:rPr>
            </w:pPr>
            <w:r w:rsidRPr="001900DA">
              <w:rPr>
                <w:b/>
                <w:snapToGrid w:val="0"/>
                <w:sz w:val="20"/>
              </w:rPr>
              <w:t xml:space="preserve">Краткое описание национальных достижений, способствующих выполнению глобальных целей </w:t>
            </w:r>
          </w:p>
        </w:tc>
        <w:tc>
          <w:tcPr>
            <w:tcW w:w="2268" w:type="dxa"/>
            <w:shd w:val="clear" w:color="auto" w:fill="FFFFFF" w:themeFill="background1"/>
          </w:tcPr>
          <w:p w:rsidR="00312CC1" w:rsidRPr="001900DA" w:rsidRDefault="00312CC1" w:rsidP="00705306">
            <w:pPr>
              <w:suppressLineNumbers/>
              <w:shd w:val="clear" w:color="auto" w:fill="FFFFFF" w:themeFill="background1"/>
              <w:suppressAutoHyphens/>
              <w:kinsoku w:val="0"/>
              <w:overflowPunct w:val="0"/>
              <w:autoSpaceDE w:val="0"/>
              <w:autoSpaceDN w:val="0"/>
              <w:adjustRightInd w:val="0"/>
              <w:snapToGrid w:val="0"/>
              <w:spacing w:before="120" w:after="120"/>
              <w:jc w:val="left"/>
              <w:rPr>
                <w:b/>
                <w:bCs/>
                <w:snapToGrid w:val="0"/>
                <w:kern w:val="22"/>
                <w:sz w:val="20"/>
                <w:szCs w:val="20"/>
              </w:rPr>
            </w:pPr>
            <w:r w:rsidRPr="001900DA">
              <w:rPr>
                <w:b/>
                <w:snapToGrid w:val="0"/>
                <w:sz w:val="20"/>
              </w:rPr>
              <w:t>Основные</w:t>
            </w:r>
            <w:r w:rsidR="00561736" w:rsidRPr="001900DA">
              <w:rPr>
                <w:b/>
                <w:snapToGrid w:val="0"/>
                <w:sz w:val="20"/>
              </w:rPr>
              <w:t xml:space="preserve"> и </w:t>
            </w:r>
            <w:r w:rsidRPr="001900DA">
              <w:rPr>
                <w:b/>
                <w:snapToGrid w:val="0"/>
                <w:sz w:val="20"/>
              </w:rPr>
              <w:t xml:space="preserve">бинарные индикаторы </w:t>
            </w:r>
          </w:p>
          <w:p w:rsidR="00312CC1" w:rsidRPr="0072653F" w:rsidRDefault="00312CC1" w:rsidP="00705306">
            <w:pPr>
              <w:suppressLineNumbers/>
              <w:shd w:val="clear" w:color="auto" w:fill="FFFFFF" w:themeFill="background1"/>
              <w:suppressAutoHyphens/>
              <w:kinsoku w:val="0"/>
              <w:overflowPunct w:val="0"/>
              <w:autoSpaceDE w:val="0"/>
              <w:autoSpaceDN w:val="0"/>
              <w:adjustRightInd w:val="0"/>
              <w:snapToGrid w:val="0"/>
              <w:spacing w:before="120" w:after="120"/>
              <w:jc w:val="left"/>
              <w:rPr>
                <w:bCs/>
                <w:snapToGrid w:val="0"/>
                <w:kern w:val="22"/>
                <w:sz w:val="20"/>
                <w:szCs w:val="20"/>
              </w:rPr>
            </w:pPr>
            <w:r w:rsidRPr="0072653F">
              <w:rPr>
                <w:snapToGrid w:val="0"/>
                <w:sz w:val="20"/>
              </w:rPr>
              <w:t>(предварительно заполняется из представленной информации о национальных задачах)</w:t>
            </w:r>
          </w:p>
          <w:p w:rsidR="00312CC1" w:rsidRPr="001900DA" w:rsidRDefault="00312CC1" w:rsidP="00705306">
            <w:pPr>
              <w:suppressLineNumbers/>
              <w:shd w:val="clear" w:color="auto" w:fill="FFFFFF" w:themeFill="background1"/>
              <w:suppressAutoHyphens/>
              <w:kinsoku w:val="0"/>
              <w:overflowPunct w:val="0"/>
              <w:autoSpaceDE w:val="0"/>
              <w:autoSpaceDN w:val="0"/>
              <w:adjustRightInd w:val="0"/>
              <w:snapToGrid w:val="0"/>
              <w:spacing w:before="120" w:after="120"/>
              <w:jc w:val="left"/>
              <w:rPr>
                <w:b/>
                <w:bCs/>
                <w:snapToGrid w:val="0"/>
                <w:kern w:val="22"/>
                <w:sz w:val="20"/>
                <w:szCs w:val="20"/>
              </w:rPr>
            </w:pPr>
          </w:p>
        </w:tc>
        <w:tc>
          <w:tcPr>
            <w:tcW w:w="2268" w:type="dxa"/>
            <w:shd w:val="clear" w:color="auto" w:fill="FFFFFF" w:themeFill="background1"/>
          </w:tcPr>
          <w:p w:rsidR="00312CC1" w:rsidRPr="001900DA" w:rsidRDefault="00312CC1" w:rsidP="00705306">
            <w:pPr>
              <w:suppressLineNumbers/>
              <w:shd w:val="clear" w:color="auto" w:fill="FFFFFF" w:themeFill="background1"/>
              <w:suppressAutoHyphens/>
              <w:kinsoku w:val="0"/>
              <w:overflowPunct w:val="0"/>
              <w:autoSpaceDE w:val="0"/>
              <w:autoSpaceDN w:val="0"/>
              <w:adjustRightInd w:val="0"/>
              <w:snapToGrid w:val="0"/>
              <w:spacing w:before="120" w:after="120"/>
              <w:jc w:val="left"/>
              <w:rPr>
                <w:b/>
                <w:snapToGrid w:val="0"/>
                <w:color w:val="000000"/>
                <w:kern w:val="22"/>
                <w:sz w:val="20"/>
                <w:szCs w:val="20"/>
              </w:rPr>
            </w:pPr>
            <w:r w:rsidRPr="001900DA">
              <w:rPr>
                <w:b/>
                <w:snapToGrid w:val="0"/>
                <w:color w:val="000000"/>
                <w:sz w:val="20"/>
              </w:rPr>
              <w:t>Компонентные, дополнительные или другие национальные индикаторы</w:t>
            </w:r>
          </w:p>
          <w:p w:rsidR="00312CC1" w:rsidRPr="001900DA" w:rsidRDefault="00312CC1" w:rsidP="00705306">
            <w:pPr>
              <w:suppressLineNumbers/>
              <w:shd w:val="clear" w:color="auto" w:fill="FFFFFF" w:themeFill="background1"/>
              <w:suppressAutoHyphens/>
              <w:kinsoku w:val="0"/>
              <w:overflowPunct w:val="0"/>
              <w:autoSpaceDE w:val="0"/>
              <w:autoSpaceDN w:val="0"/>
              <w:adjustRightInd w:val="0"/>
              <w:snapToGrid w:val="0"/>
              <w:spacing w:before="120" w:after="120"/>
              <w:jc w:val="left"/>
              <w:rPr>
                <w:snapToGrid w:val="0"/>
                <w:color w:val="000000"/>
                <w:kern w:val="22"/>
                <w:sz w:val="20"/>
                <w:szCs w:val="20"/>
              </w:rPr>
            </w:pPr>
            <w:r w:rsidRPr="001900DA">
              <w:rPr>
                <w:snapToGrid w:val="0"/>
                <w:sz w:val="20"/>
              </w:rPr>
              <w:t>(предварительно заполняется из представленной информации о национальных задачах)</w:t>
            </w:r>
          </w:p>
        </w:tc>
        <w:tc>
          <w:tcPr>
            <w:tcW w:w="1843" w:type="dxa"/>
            <w:shd w:val="clear" w:color="auto" w:fill="FFFFFF" w:themeFill="background1"/>
          </w:tcPr>
          <w:p w:rsidR="00312CC1" w:rsidRPr="001900DA" w:rsidRDefault="00312CC1" w:rsidP="00705306">
            <w:pPr>
              <w:suppressLineNumbers/>
              <w:shd w:val="clear" w:color="auto" w:fill="FFFFFF" w:themeFill="background1"/>
              <w:suppressAutoHyphens/>
              <w:kinsoku w:val="0"/>
              <w:overflowPunct w:val="0"/>
              <w:autoSpaceDE w:val="0"/>
              <w:autoSpaceDN w:val="0"/>
              <w:adjustRightInd w:val="0"/>
              <w:snapToGrid w:val="0"/>
              <w:spacing w:before="120" w:after="120"/>
              <w:jc w:val="left"/>
              <w:rPr>
                <w:b/>
                <w:snapToGrid w:val="0"/>
                <w:kern w:val="22"/>
                <w:sz w:val="20"/>
                <w:szCs w:val="20"/>
              </w:rPr>
            </w:pPr>
            <w:r w:rsidRPr="001900DA">
              <w:rPr>
                <w:b/>
                <w:snapToGrid w:val="0"/>
                <w:color w:val="000000"/>
                <w:sz w:val="20"/>
              </w:rPr>
              <w:t>Источник данных для индикаторов</w:t>
            </w:r>
          </w:p>
          <w:p w:rsidR="00312CC1" w:rsidRPr="001900DA" w:rsidRDefault="00312CC1" w:rsidP="00705306">
            <w:pPr>
              <w:suppressLineNumbers/>
              <w:shd w:val="clear" w:color="auto" w:fill="FFFFFF" w:themeFill="background1"/>
              <w:suppressAutoHyphens/>
              <w:kinsoku w:val="0"/>
              <w:overflowPunct w:val="0"/>
              <w:autoSpaceDE w:val="0"/>
              <w:autoSpaceDN w:val="0"/>
              <w:adjustRightInd w:val="0"/>
              <w:snapToGrid w:val="0"/>
              <w:spacing w:before="120" w:after="120"/>
              <w:rPr>
                <w:b/>
                <w:bCs/>
                <w:snapToGrid w:val="0"/>
                <w:kern w:val="22"/>
                <w:sz w:val="20"/>
                <w:szCs w:val="20"/>
              </w:rPr>
            </w:pPr>
          </w:p>
        </w:tc>
      </w:tr>
      <w:tr w:rsidR="00312CC1" w:rsidRPr="001900DA" w:rsidTr="00561736">
        <w:tc>
          <w:tcPr>
            <w:tcW w:w="1695" w:type="dxa"/>
            <w:shd w:val="clear" w:color="auto" w:fill="FFFFFF" w:themeFill="background1"/>
          </w:tcPr>
          <w:p w:rsidR="00312CC1" w:rsidRPr="001900DA" w:rsidRDefault="00312CC1" w:rsidP="00705306">
            <w:pPr>
              <w:suppressLineNumbers/>
              <w:shd w:val="clear" w:color="auto" w:fill="FFFFFF" w:themeFill="background1"/>
              <w:suppressAutoHyphens/>
              <w:kinsoku w:val="0"/>
              <w:overflowPunct w:val="0"/>
              <w:autoSpaceDE w:val="0"/>
              <w:autoSpaceDN w:val="0"/>
              <w:adjustRightInd w:val="0"/>
              <w:snapToGrid w:val="0"/>
              <w:spacing w:before="120" w:after="120"/>
              <w:rPr>
                <w:b/>
                <w:bCs/>
                <w:snapToGrid w:val="0"/>
                <w:kern w:val="22"/>
                <w:sz w:val="20"/>
                <w:szCs w:val="20"/>
              </w:rPr>
            </w:pPr>
            <w:r w:rsidRPr="001900DA">
              <w:rPr>
                <w:b/>
                <w:snapToGrid w:val="0"/>
                <w:sz w:val="20"/>
              </w:rPr>
              <w:t xml:space="preserve">Цель </w:t>
            </w:r>
          </w:p>
        </w:tc>
        <w:tc>
          <w:tcPr>
            <w:tcW w:w="1532" w:type="dxa"/>
            <w:shd w:val="clear" w:color="auto" w:fill="FFFFFF" w:themeFill="background1"/>
          </w:tcPr>
          <w:p w:rsidR="00312CC1" w:rsidRPr="001900DA" w:rsidRDefault="00312CC1" w:rsidP="00705306">
            <w:pPr>
              <w:suppressLineNumbers/>
              <w:shd w:val="clear" w:color="auto" w:fill="FFFFFF" w:themeFill="background1"/>
              <w:suppressAutoHyphens/>
              <w:kinsoku w:val="0"/>
              <w:overflowPunct w:val="0"/>
              <w:autoSpaceDE w:val="0"/>
              <w:autoSpaceDN w:val="0"/>
              <w:adjustRightInd w:val="0"/>
              <w:snapToGrid w:val="0"/>
              <w:spacing w:before="120" w:after="120"/>
              <w:rPr>
                <w:bCs/>
                <w:snapToGrid w:val="0"/>
                <w:kern w:val="22"/>
                <w:sz w:val="20"/>
                <w:szCs w:val="20"/>
              </w:rPr>
            </w:pPr>
          </w:p>
        </w:tc>
        <w:tc>
          <w:tcPr>
            <w:tcW w:w="2268" w:type="dxa"/>
            <w:shd w:val="clear" w:color="auto" w:fill="FFFFFF" w:themeFill="background1"/>
          </w:tcPr>
          <w:p w:rsidR="00312CC1" w:rsidRPr="001900DA" w:rsidRDefault="00312CC1" w:rsidP="00705306">
            <w:pPr>
              <w:suppressLineNumbers/>
              <w:shd w:val="clear" w:color="auto" w:fill="FFFFFF" w:themeFill="background1"/>
              <w:suppressAutoHyphens/>
              <w:kinsoku w:val="0"/>
              <w:overflowPunct w:val="0"/>
              <w:autoSpaceDE w:val="0"/>
              <w:autoSpaceDN w:val="0"/>
              <w:adjustRightInd w:val="0"/>
              <w:snapToGrid w:val="0"/>
              <w:jc w:val="left"/>
              <w:rPr>
                <w:bCs/>
                <w:snapToGrid w:val="0"/>
                <w:kern w:val="22"/>
                <w:sz w:val="20"/>
                <w:szCs w:val="20"/>
              </w:rPr>
            </w:pPr>
            <w:r w:rsidRPr="001900DA">
              <w:rPr>
                <w:i/>
                <w:snapToGrid w:val="0"/>
                <w:sz w:val="20"/>
              </w:rPr>
              <w:t>(Соответствующие индикаторы будут предоставлены на выбор, как описано в разделе III выше)</w:t>
            </w:r>
            <w:r w:rsidRPr="001900DA">
              <w:rPr>
                <w:snapToGrid w:val="0"/>
                <w:sz w:val="20"/>
              </w:rPr>
              <w:t xml:space="preserve"> </w:t>
            </w:r>
          </w:p>
        </w:tc>
        <w:tc>
          <w:tcPr>
            <w:tcW w:w="2268" w:type="dxa"/>
            <w:shd w:val="clear" w:color="auto" w:fill="FFFFFF" w:themeFill="background1"/>
          </w:tcPr>
          <w:p w:rsidR="00312CC1" w:rsidRPr="001900DA" w:rsidRDefault="00312CC1" w:rsidP="00705306">
            <w:pPr>
              <w:suppressLineNumbers/>
              <w:shd w:val="clear" w:color="auto" w:fill="FFFFFF" w:themeFill="background1"/>
              <w:suppressAutoHyphens/>
              <w:kinsoku w:val="0"/>
              <w:overflowPunct w:val="0"/>
              <w:autoSpaceDE w:val="0"/>
              <w:autoSpaceDN w:val="0"/>
              <w:adjustRightInd w:val="0"/>
              <w:snapToGrid w:val="0"/>
              <w:spacing w:after="120"/>
              <w:jc w:val="left"/>
              <w:rPr>
                <w:bCs/>
                <w:i/>
                <w:iCs/>
                <w:snapToGrid w:val="0"/>
                <w:kern w:val="22"/>
                <w:sz w:val="20"/>
                <w:szCs w:val="20"/>
              </w:rPr>
            </w:pPr>
            <w:r w:rsidRPr="001900DA">
              <w:rPr>
                <w:i/>
                <w:snapToGrid w:val="0"/>
                <w:sz w:val="20"/>
              </w:rPr>
              <w:t>(Соответствующие индикаторы будут предоставлены на выбор, как описано в разделе III выше)</w:t>
            </w:r>
          </w:p>
          <w:p w:rsidR="00312CC1" w:rsidRPr="001900DA" w:rsidRDefault="00312CC1" w:rsidP="00561736">
            <w:pPr>
              <w:suppressLineNumbers/>
              <w:shd w:val="clear" w:color="auto" w:fill="FFFFFF" w:themeFill="background1"/>
              <w:suppressAutoHyphens/>
              <w:kinsoku w:val="0"/>
              <w:overflowPunct w:val="0"/>
              <w:autoSpaceDE w:val="0"/>
              <w:autoSpaceDN w:val="0"/>
              <w:adjustRightInd w:val="0"/>
              <w:snapToGrid w:val="0"/>
              <w:spacing w:after="120"/>
              <w:jc w:val="left"/>
              <w:rPr>
                <w:bCs/>
                <w:i/>
                <w:iCs/>
                <w:snapToGrid w:val="0"/>
                <w:kern w:val="22"/>
                <w:sz w:val="20"/>
                <w:szCs w:val="20"/>
              </w:rPr>
            </w:pPr>
            <w:r w:rsidRPr="001900DA">
              <w:rPr>
                <w:i/>
                <w:snapToGrid w:val="0"/>
                <w:sz w:val="20"/>
              </w:rPr>
              <w:t>В случае национальных индикаторов странам, возможно, потребуется представить соответствующие национальные индикаторы</w:t>
            </w:r>
            <w:r w:rsidR="00561736" w:rsidRPr="001900DA">
              <w:rPr>
                <w:i/>
                <w:snapToGrid w:val="0"/>
                <w:sz w:val="20"/>
              </w:rPr>
              <w:t xml:space="preserve"> в виде таблицы.</w:t>
            </w:r>
          </w:p>
        </w:tc>
        <w:tc>
          <w:tcPr>
            <w:tcW w:w="1843" w:type="dxa"/>
            <w:shd w:val="clear" w:color="auto" w:fill="FFFFFF" w:themeFill="background1"/>
          </w:tcPr>
          <w:p w:rsidR="00312CC1" w:rsidRPr="001900DA" w:rsidRDefault="00312CC1" w:rsidP="00705306">
            <w:pPr>
              <w:suppressLineNumbers/>
              <w:shd w:val="clear" w:color="auto" w:fill="FFFFFF" w:themeFill="background1"/>
              <w:suppressAutoHyphens/>
              <w:kinsoku w:val="0"/>
              <w:overflowPunct w:val="0"/>
              <w:autoSpaceDE w:val="0"/>
              <w:autoSpaceDN w:val="0"/>
              <w:adjustRightInd w:val="0"/>
              <w:snapToGrid w:val="0"/>
              <w:spacing w:before="120" w:after="120"/>
              <w:rPr>
                <w:bCs/>
                <w:snapToGrid w:val="0"/>
                <w:kern w:val="22"/>
                <w:sz w:val="20"/>
                <w:szCs w:val="20"/>
              </w:rPr>
            </w:pPr>
          </w:p>
        </w:tc>
      </w:tr>
    </w:tbl>
    <w:p w:rsidR="008D1FBC" w:rsidRPr="001900DA" w:rsidRDefault="008D1FBC" w:rsidP="00561736">
      <w:pPr>
        <w:pStyle w:val="Paragraphedeliste"/>
        <w:numPr>
          <w:ilvl w:val="0"/>
          <w:numId w:val="88"/>
        </w:numPr>
        <w:suppressLineNumbers/>
        <w:shd w:val="clear" w:color="auto" w:fill="FFFFFF" w:themeFill="background1"/>
        <w:suppressAutoHyphens/>
        <w:kinsoku w:val="0"/>
        <w:overflowPunct w:val="0"/>
        <w:autoSpaceDE w:val="0"/>
        <w:autoSpaceDN w:val="0"/>
        <w:adjustRightInd w:val="0"/>
        <w:snapToGrid w:val="0"/>
        <w:spacing w:before="120" w:after="120"/>
        <w:ind w:left="0" w:firstLine="0"/>
        <w:rPr>
          <w:b/>
          <w:snapToGrid w:val="0"/>
          <w:kern w:val="22"/>
          <w:sz w:val="20"/>
          <w:szCs w:val="20"/>
        </w:rPr>
      </w:pPr>
      <w:r w:rsidRPr="001900DA">
        <w:rPr>
          <w:b/>
          <w:bCs/>
          <w:snapToGrid w:val="0"/>
          <w:kern w:val="22"/>
          <w:sz w:val="20"/>
          <w:szCs w:val="20"/>
        </w:rPr>
        <w:t>Выводы</w:t>
      </w:r>
      <w:r w:rsidRPr="001900DA">
        <w:rPr>
          <w:b/>
          <w:snapToGrid w:val="0"/>
          <w:sz w:val="20"/>
          <w:szCs w:val="20"/>
        </w:rPr>
        <w:t xml:space="preserve"> об осуществлении Конвенции </w:t>
      </w:r>
      <w:r w:rsidR="00561736" w:rsidRPr="001900DA">
        <w:rPr>
          <w:b/>
          <w:snapToGrid w:val="0"/>
          <w:sz w:val="20"/>
          <w:szCs w:val="20"/>
        </w:rPr>
        <w:t xml:space="preserve">о биологическом разнообразии </w:t>
      </w:r>
      <w:r w:rsidRPr="001900DA">
        <w:rPr>
          <w:b/>
          <w:snapToGrid w:val="0"/>
          <w:sz w:val="20"/>
          <w:szCs w:val="20"/>
        </w:rPr>
        <w:t>и Куньминско-Монреальской глобальной рамочной программы в области биоразнообразия на национальном уровне</w:t>
      </w:r>
    </w:p>
    <w:p w:rsidR="008D1FBC" w:rsidRPr="001900DA" w:rsidRDefault="008D1FBC" w:rsidP="008D1FBC">
      <w:pPr>
        <w:shd w:val="clear" w:color="auto" w:fill="FFFFFF" w:themeFill="background1"/>
        <w:spacing w:before="120" w:after="120"/>
        <w:rPr>
          <w:snapToGrid w:val="0"/>
          <w:kern w:val="22"/>
          <w:sz w:val="20"/>
          <w:szCs w:val="20"/>
        </w:rPr>
      </w:pPr>
      <w:r w:rsidRPr="001900DA">
        <w:rPr>
          <w:snapToGrid w:val="0"/>
          <w:sz w:val="20"/>
          <w:szCs w:val="20"/>
        </w:rPr>
        <w:t xml:space="preserve">В настоящем разделе Сторонам предлагается </w:t>
      </w:r>
      <w:r w:rsidR="00561736" w:rsidRPr="001900DA">
        <w:rPr>
          <w:snapToGrid w:val="0"/>
          <w:sz w:val="20"/>
          <w:szCs w:val="20"/>
        </w:rPr>
        <w:t xml:space="preserve">представить краткую информацию об </w:t>
      </w:r>
      <w:r w:rsidRPr="001900DA">
        <w:rPr>
          <w:snapToGrid w:val="0"/>
          <w:sz w:val="20"/>
          <w:szCs w:val="20"/>
        </w:rPr>
        <w:t>осуществлени</w:t>
      </w:r>
      <w:r w:rsidR="00561736" w:rsidRPr="001900DA">
        <w:rPr>
          <w:snapToGrid w:val="0"/>
          <w:sz w:val="20"/>
          <w:szCs w:val="20"/>
        </w:rPr>
        <w:t>и</w:t>
      </w:r>
      <w:r w:rsidRPr="001900DA">
        <w:rPr>
          <w:snapToGrid w:val="0"/>
          <w:sz w:val="20"/>
          <w:szCs w:val="20"/>
        </w:rPr>
        <w:t xml:space="preserve"> Конвенции </w:t>
      </w:r>
      <w:r w:rsidR="00561736" w:rsidRPr="001900DA">
        <w:rPr>
          <w:snapToGrid w:val="0"/>
          <w:sz w:val="20"/>
          <w:szCs w:val="20"/>
        </w:rPr>
        <w:t xml:space="preserve">о биологическом разнообразии </w:t>
      </w:r>
      <w:r w:rsidRPr="001900DA">
        <w:rPr>
          <w:snapToGrid w:val="0"/>
          <w:sz w:val="20"/>
          <w:szCs w:val="20"/>
        </w:rPr>
        <w:t xml:space="preserve">и </w:t>
      </w:r>
      <w:r w:rsidR="00561736" w:rsidRPr="001900DA">
        <w:rPr>
          <w:snapToGrid w:val="0"/>
          <w:sz w:val="20"/>
          <w:szCs w:val="20"/>
        </w:rPr>
        <w:t>Р</w:t>
      </w:r>
      <w:r w:rsidRPr="001900DA">
        <w:rPr>
          <w:snapToGrid w:val="0"/>
          <w:sz w:val="20"/>
          <w:szCs w:val="20"/>
        </w:rPr>
        <w:t xml:space="preserve">амочной программы на национальном уровне, включая основные достигнутые результаты и </w:t>
      </w:r>
      <w:r w:rsidR="00561736" w:rsidRPr="001900DA">
        <w:rPr>
          <w:snapToGrid w:val="0"/>
          <w:sz w:val="20"/>
          <w:szCs w:val="20"/>
        </w:rPr>
        <w:t>серьезные трудности</w:t>
      </w:r>
      <w:r w:rsidRPr="001900DA">
        <w:rPr>
          <w:snapToGrid w:val="0"/>
          <w:sz w:val="20"/>
          <w:szCs w:val="20"/>
        </w:rPr>
        <w:t xml:space="preserve">, связанные </w:t>
      </w:r>
      <w:r w:rsidR="00561736" w:rsidRPr="001900DA">
        <w:rPr>
          <w:snapToGrid w:val="0"/>
          <w:sz w:val="20"/>
          <w:szCs w:val="20"/>
        </w:rPr>
        <w:t xml:space="preserve">в частности </w:t>
      </w:r>
      <w:r w:rsidRPr="001900DA">
        <w:rPr>
          <w:snapToGrid w:val="0"/>
          <w:sz w:val="20"/>
          <w:szCs w:val="20"/>
        </w:rPr>
        <w:t>с пробелами и ограничениями в потенциале, технически</w:t>
      </w:r>
      <w:r w:rsidR="00561736" w:rsidRPr="001900DA">
        <w:rPr>
          <w:snapToGrid w:val="0"/>
          <w:sz w:val="20"/>
          <w:szCs w:val="20"/>
        </w:rPr>
        <w:t>ми</w:t>
      </w:r>
      <w:r w:rsidRPr="001900DA">
        <w:rPr>
          <w:snapToGrid w:val="0"/>
          <w:sz w:val="20"/>
          <w:szCs w:val="20"/>
        </w:rPr>
        <w:t>, технологически</w:t>
      </w:r>
      <w:r w:rsidR="00561736" w:rsidRPr="001900DA">
        <w:rPr>
          <w:snapToGrid w:val="0"/>
          <w:sz w:val="20"/>
          <w:szCs w:val="20"/>
        </w:rPr>
        <w:t>ми</w:t>
      </w:r>
      <w:r w:rsidRPr="001900DA">
        <w:rPr>
          <w:snapToGrid w:val="0"/>
          <w:sz w:val="20"/>
          <w:szCs w:val="20"/>
        </w:rPr>
        <w:t>, институциональны</w:t>
      </w:r>
      <w:r w:rsidR="00561736" w:rsidRPr="001900DA">
        <w:rPr>
          <w:snapToGrid w:val="0"/>
          <w:sz w:val="20"/>
          <w:szCs w:val="20"/>
        </w:rPr>
        <w:t>ми</w:t>
      </w:r>
      <w:r w:rsidRPr="001900DA">
        <w:rPr>
          <w:snapToGrid w:val="0"/>
          <w:sz w:val="20"/>
          <w:szCs w:val="20"/>
        </w:rPr>
        <w:t xml:space="preserve"> и финансовы</w:t>
      </w:r>
      <w:r w:rsidR="00561736" w:rsidRPr="001900DA">
        <w:rPr>
          <w:snapToGrid w:val="0"/>
          <w:sz w:val="20"/>
          <w:szCs w:val="20"/>
        </w:rPr>
        <w:t>ми</w:t>
      </w:r>
      <w:r w:rsidRPr="001900DA">
        <w:rPr>
          <w:snapToGrid w:val="0"/>
          <w:sz w:val="20"/>
          <w:szCs w:val="20"/>
        </w:rPr>
        <w:t xml:space="preserve"> </w:t>
      </w:r>
      <w:r w:rsidR="00561736" w:rsidRPr="001900DA">
        <w:rPr>
          <w:snapToGrid w:val="0"/>
          <w:sz w:val="20"/>
          <w:szCs w:val="20"/>
        </w:rPr>
        <w:t>проблемами</w:t>
      </w:r>
      <w:r w:rsidRPr="001900DA">
        <w:rPr>
          <w:snapToGrid w:val="0"/>
          <w:sz w:val="20"/>
          <w:szCs w:val="20"/>
        </w:rPr>
        <w:t xml:space="preserve">, а также </w:t>
      </w:r>
      <w:r w:rsidR="00561736" w:rsidRPr="001900DA">
        <w:rPr>
          <w:snapToGrid w:val="0"/>
          <w:sz w:val="20"/>
          <w:szCs w:val="20"/>
        </w:rPr>
        <w:t xml:space="preserve">с </w:t>
      </w:r>
      <w:r w:rsidRPr="001900DA">
        <w:rPr>
          <w:snapToGrid w:val="0"/>
          <w:sz w:val="20"/>
          <w:szCs w:val="20"/>
        </w:rPr>
        <w:t>поддержк</w:t>
      </w:r>
      <w:r w:rsidR="00561736" w:rsidRPr="001900DA">
        <w:rPr>
          <w:snapToGrid w:val="0"/>
          <w:sz w:val="20"/>
          <w:szCs w:val="20"/>
        </w:rPr>
        <w:t>ой</w:t>
      </w:r>
      <w:r w:rsidRPr="001900DA">
        <w:rPr>
          <w:snapToGrid w:val="0"/>
          <w:sz w:val="20"/>
          <w:szCs w:val="20"/>
        </w:rPr>
        <w:t>, предоставленн</w:t>
      </w:r>
      <w:r w:rsidR="00561736" w:rsidRPr="001900DA">
        <w:rPr>
          <w:snapToGrid w:val="0"/>
          <w:sz w:val="20"/>
          <w:szCs w:val="20"/>
        </w:rPr>
        <w:t>ой</w:t>
      </w:r>
      <w:r w:rsidRPr="001900DA">
        <w:rPr>
          <w:snapToGrid w:val="0"/>
          <w:sz w:val="20"/>
          <w:szCs w:val="20"/>
        </w:rPr>
        <w:t xml:space="preserve"> для осуществления. Стороны могут сообщить о трудностях, носящих сквозной характер и негативно влияющих на осуществление Конвенции и </w:t>
      </w:r>
      <w:r w:rsidR="00561736" w:rsidRPr="001900DA">
        <w:rPr>
          <w:snapToGrid w:val="0"/>
          <w:sz w:val="20"/>
          <w:szCs w:val="20"/>
        </w:rPr>
        <w:t>Рамочной программы</w:t>
      </w:r>
      <w:r w:rsidRPr="001900DA">
        <w:rPr>
          <w:snapToGrid w:val="0"/>
          <w:sz w:val="20"/>
          <w:szCs w:val="20"/>
        </w:rPr>
        <w:t xml:space="preserve">, либо о конкретных препятствиях, мешающих прогрессу. Эти трудности могут включать в себя нехватку надлежащих финансовых, людских и технических ресурсов; проблемы, касающиеся межминистерского или межведомственного взаимодействия и координации; отсутствие своевременного и надежного доступа к знаниям, информации и данным; нехватку необходимых научных знаний для разработки проектов и управления ими; а также отсутствие доступа к соответствующим технологиям для осуществления. Сторонам следует стремиться избегать дублирования, если соответствующая информация уже была освещена в разделах выше.  </w:t>
      </w:r>
    </w:p>
    <w:tbl>
      <w:tblPr>
        <w:tblStyle w:val="Grilledutableau"/>
        <w:tblW w:w="0" w:type="auto"/>
        <w:jc w:val="center"/>
        <w:shd w:val="clear" w:color="auto" w:fill="FFFFFF" w:themeFill="background1"/>
        <w:tblLook w:val="04A0"/>
      </w:tblPr>
      <w:tblGrid>
        <w:gridCol w:w="9576"/>
      </w:tblGrid>
      <w:tr w:rsidR="008D1FBC" w:rsidRPr="001900DA" w:rsidTr="00705306">
        <w:trPr>
          <w:trHeight w:val="1165"/>
          <w:jc w:val="center"/>
        </w:trPr>
        <w:tc>
          <w:tcPr>
            <w:tcW w:w="9678" w:type="dxa"/>
            <w:shd w:val="clear" w:color="auto" w:fill="FFFFFF" w:themeFill="background1"/>
            <w:vAlign w:val="center"/>
          </w:tcPr>
          <w:p w:rsidR="008D1FBC" w:rsidRPr="001900DA" w:rsidRDefault="00561736" w:rsidP="00561736">
            <w:pPr>
              <w:shd w:val="clear" w:color="auto" w:fill="FFFFFF" w:themeFill="background1"/>
              <w:jc w:val="left"/>
              <w:rPr>
                <w:b/>
                <w:snapToGrid w:val="0"/>
                <w:kern w:val="22"/>
                <w:sz w:val="20"/>
                <w:szCs w:val="20"/>
              </w:rPr>
            </w:pPr>
            <w:proofErr w:type="gramStart"/>
            <w:r w:rsidRPr="001900DA">
              <w:rPr>
                <w:b/>
                <w:sz w:val="20"/>
              </w:rPr>
              <w:t>П</w:t>
            </w:r>
            <w:r w:rsidR="008D1FBC" w:rsidRPr="001900DA">
              <w:rPr>
                <w:b/>
                <w:sz w:val="20"/>
              </w:rPr>
              <w:t xml:space="preserve">редставить краткую оценку осуществления Конвенции и </w:t>
            </w:r>
            <w:r w:rsidRPr="001900DA">
              <w:rPr>
                <w:b/>
                <w:sz w:val="20"/>
              </w:rPr>
              <w:t>Рамочной программы</w:t>
            </w:r>
            <w:r w:rsidR="008D1FBC" w:rsidRPr="001900DA">
              <w:rPr>
                <w:b/>
                <w:snapToGrid w:val="0"/>
                <w:sz w:val="20"/>
                <w:szCs w:val="20"/>
              </w:rPr>
              <w:t>,</w:t>
            </w:r>
            <w:r w:rsidR="008D1FBC" w:rsidRPr="001900DA">
              <w:rPr>
                <w:b/>
                <w:sz w:val="20"/>
              </w:rPr>
              <w:t xml:space="preserve"> включая все разделы Рамочной программы,</w:t>
            </w:r>
            <w:r w:rsidRPr="001900DA">
              <w:rPr>
                <w:b/>
                <w:sz w:val="20"/>
              </w:rPr>
              <w:t xml:space="preserve"> а также </w:t>
            </w:r>
            <w:r w:rsidR="008D1FBC" w:rsidRPr="001900DA">
              <w:rPr>
                <w:b/>
                <w:sz w:val="20"/>
              </w:rPr>
              <w:t>основные дости</w:t>
            </w:r>
            <w:r w:rsidRPr="001900DA">
              <w:rPr>
                <w:b/>
                <w:sz w:val="20"/>
              </w:rPr>
              <w:t>жения</w:t>
            </w:r>
            <w:r w:rsidR="008D1FBC" w:rsidRPr="001900DA">
              <w:rPr>
                <w:b/>
                <w:sz w:val="20"/>
              </w:rPr>
              <w:t xml:space="preserve"> и </w:t>
            </w:r>
            <w:r w:rsidRPr="001900DA">
              <w:rPr>
                <w:b/>
                <w:sz w:val="20"/>
              </w:rPr>
              <w:t>серьезные трудности</w:t>
            </w:r>
            <w:r w:rsidR="008D1FBC" w:rsidRPr="001900DA">
              <w:rPr>
                <w:b/>
                <w:sz w:val="20"/>
              </w:rPr>
              <w:t xml:space="preserve">, </w:t>
            </w:r>
            <w:r w:rsidRPr="001900DA">
              <w:rPr>
                <w:b/>
                <w:sz w:val="20"/>
              </w:rPr>
              <w:t>с</w:t>
            </w:r>
            <w:r w:rsidRPr="001900DA">
              <w:rPr>
                <w:b/>
                <w:snapToGrid w:val="0"/>
                <w:sz w:val="20"/>
                <w:szCs w:val="20"/>
              </w:rPr>
              <w:t xml:space="preserve"> которыми пришлось столкнуться и, где это применимо, преодолеть</w:t>
            </w:r>
            <w:r w:rsidR="008D1FBC" w:rsidRPr="001900DA">
              <w:rPr>
                <w:b/>
                <w:snapToGrid w:val="0"/>
                <w:sz w:val="20"/>
                <w:szCs w:val="20"/>
              </w:rPr>
              <w:t xml:space="preserve">, в частности связанные с пробелами и ограничениями в потенциале, </w:t>
            </w:r>
            <w:r w:rsidRPr="001900DA">
              <w:rPr>
                <w:b/>
                <w:snapToGrid w:val="0"/>
                <w:sz w:val="20"/>
                <w:szCs w:val="20"/>
              </w:rPr>
              <w:t>те</w:t>
            </w:r>
            <w:r w:rsidR="008D1FBC" w:rsidRPr="001900DA">
              <w:rPr>
                <w:b/>
                <w:snapToGrid w:val="0"/>
                <w:sz w:val="20"/>
                <w:szCs w:val="20"/>
              </w:rPr>
              <w:t>хнически</w:t>
            </w:r>
            <w:r w:rsidRPr="001900DA">
              <w:rPr>
                <w:b/>
                <w:snapToGrid w:val="0"/>
                <w:sz w:val="20"/>
                <w:szCs w:val="20"/>
              </w:rPr>
              <w:t>ми</w:t>
            </w:r>
            <w:r w:rsidR="008D1FBC" w:rsidRPr="001900DA">
              <w:rPr>
                <w:b/>
                <w:snapToGrid w:val="0"/>
                <w:sz w:val="20"/>
                <w:szCs w:val="20"/>
              </w:rPr>
              <w:t>, технологически</w:t>
            </w:r>
            <w:r w:rsidRPr="001900DA">
              <w:rPr>
                <w:b/>
                <w:snapToGrid w:val="0"/>
                <w:sz w:val="20"/>
                <w:szCs w:val="20"/>
              </w:rPr>
              <w:t>ми</w:t>
            </w:r>
            <w:r w:rsidR="008D1FBC" w:rsidRPr="001900DA">
              <w:rPr>
                <w:b/>
                <w:snapToGrid w:val="0"/>
                <w:sz w:val="20"/>
                <w:szCs w:val="20"/>
              </w:rPr>
              <w:t>, институциональны</w:t>
            </w:r>
            <w:r w:rsidRPr="001900DA">
              <w:rPr>
                <w:b/>
                <w:snapToGrid w:val="0"/>
                <w:sz w:val="20"/>
                <w:szCs w:val="20"/>
              </w:rPr>
              <w:t>ми</w:t>
            </w:r>
            <w:r w:rsidR="008D1FBC" w:rsidRPr="001900DA">
              <w:rPr>
                <w:b/>
                <w:snapToGrid w:val="0"/>
                <w:sz w:val="20"/>
                <w:szCs w:val="20"/>
              </w:rPr>
              <w:t xml:space="preserve"> и финансовы</w:t>
            </w:r>
            <w:r w:rsidRPr="001900DA">
              <w:rPr>
                <w:b/>
                <w:snapToGrid w:val="0"/>
                <w:sz w:val="20"/>
                <w:szCs w:val="20"/>
              </w:rPr>
              <w:t>ми</w:t>
            </w:r>
            <w:r w:rsidR="008D1FBC" w:rsidRPr="001900DA">
              <w:rPr>
                <w:b/>
                <w:snapToGrid w:val="0"/>
                <w:sz w:val="20"/>
                <w:szCs w:val="20"/>
              </w:rPr>
              <w:t xml:space="preserve"> </w:t>
            </w:r>
            <w:r w:rsidRPr="001900DA">
              <w:rPr>
                <w:b/>
                <w:snapToGrid w:val="0"/>
                <w:sz w:val="20"/>
                <w:szCs w:val="20"/>
              </w:rPr>
              <w:t>проблемами</w:t>
            </w:r>
            <w:r w:rsidR="008D1FBC" w:rsidRPr="001900DA">
              <w:rPr>
                <w:b/>
                <w:snapToGrid w:val="0"/>
                <w:sz w:val="20"/>
                <w:szCs w:val="20"/>
              </w:rPr>
              <w:t xml:space="preserve">, а также </w:t>
            </w:r>
            <w:r w:rsidRPr="001900DA">
              <w:rPr>
                <w:b/>
                <w:snapToGrid w:val="0"/>
                <w:sz w:val="20"/>
                <w:szCs w:val="20"/>
              </w:rPr>
              <w:t xml:space="preserve">с </w:t>
            </w:r>
            <w:r w:rsidR="008D1FBC" w:rsidRPr="001900DA">
              <w:rPr>
                <w:b/>
                <w:snapToGrid w:val="0"/>
                <w:sz w:val="20"/>
                <w:szCs w:val="20"/>
              </w:rPr>
              <w:t>поддержк</w:t>
            </w:r>
            <w:r w:rsidRPr="001900DA">
              <w:rPr>
                <w:b/>
                <w:snapToGrid w:val="0"/>
                <w:sz w:val="20"/>
                <w:szCs w:val="20"/>
              </w:rPr>
              <w:t>ой</w:t>
            </w:r>
            <w:r w:rsidR="008D1FBC" w:rsidRPr="001900DA">
              <w:rPr>
                <w:b/>
                <w:snapToGrid w:val="0"/>
                <w:sz w:val="20"/>
                <w:szCs w:val="20"/>
              </w:rPr>
              <w:t>, предоставленн</w:t>
            </w:r>
            <w:r w:rsidRPr="001900DA">
              <w:rPr>
                <w:b/>
                <w:snapToGrid w:val="0"/>
                <w:sz w:val="20"/>
                <w:szCs w:val="20"/>
              </w:rPr>
              <w:t>ой</w:t>
            </w:r>
            <w:r w:rsidR="008D1FBC" w:rsidRPr="001900DA">
              <w:rPr>
                <w:b/>
                <w:snapToGrid w:val="0"/>
                <w:sz w:val="20"/>
                <w:szCs w:val="20"/>
              </w:rPr>
              <w:t xml:space="preserve"> для осуществления. </w:t>
            </w:r>
            <w:proofErr w:type="gramEnd"/>
          </w:p>
        </w:tc>
      </w:tr>
      <w:tr w:rsidR="008D1FBC" w:rsidRPr="001900DA" w:rsidTr="00705306">
        <w:trPr>
          <w:trHeight w:val="1771"/>
          <w:jc w:val="center"/>
        </w:trPr>
        <w:tc>
          <w:tcPr>
            <w:tcW w:w="9678" w:type="dxa"/>
            <w:shd w:val="clear" w:color="auto" w:fill="FFFFFF" w:themeFill="background1"/>
          </w:tcPr>
          <w:p w:rsidR="008D1FBC" w:rsidRPr="001900DA" w:rsidRDefault="008D1FBC" w:rsidP="00705306">
            <w:pPr>
              <w:shd w:val="clear" w:color="auto" w:fill="FFFFFF" w:themeFill="background1"/>
              <w:jc w:val="left"/>
              <w:rPr>
                <w:b/>
                <w:snapToGrid w:val="0"/>
                <w:kern w:val="22"/>
                <w:sz w:val="20"/>
                <w:szCs w:val="20"/>
              </w:rPr>
            </w:pPr>
          </w:p>
        </w:tc>
      </w:tr>
    </w:tbl>
    <w:p w:rsidR="008D1FBC" w:rsidRPr="001900DA" w:rsidRDefault="008D1FBC" w:rsidP="008D1FBC">
      <w:pPr>
        <w:shd w:val="clear" w:color="auto" w:fill="FFFFFF" w:themeFill="background1"/>
      </w:pPr>
    </w:p>
    <w:p w:rsidR="008D1FBC" w:rsidRPr="001900DA" w:rsidRDefault="008D1FBC" w:rsidP="008D1FBC">
      <w:pPr>
        <w:spacing w:before="240"/>
        <w:ind w:left="567"/>
        <w:rPr>
          <w:b/>
          <w:sz w:val="24"/>
        </w:rPr>
      </w:pPr>
      <w:proofErr w:type="gramStart"/>
      <w:r w:rsidRPr="001900DA">
        <w:rPr>
          <w:b/>
          <w:bCs/>
          <w:sz w:val="24"/>
        </w:rPr>
        <w:t>[</w:t>
      </w:r>
      <w:r w:rsidRPr="001900DA">
        <w:rPr>
          <w:b/>
          <w:sz w:val="24"/>
        </w:rPr>
        <w:t>Приложение II</w:t>
      </w:r>
      <w:proofErr w:type="gramEnd"/>
    </w:p>
    <w:p w:rsidR="008D1FBC" w:rsidRPr="001900DA" w:rsidRDefault="008D1FBC" w:rsidP="008D1FBC">
      <w:pPr>
        <w:pStyle w:val="Titre2"/>
        <w:spacing w:before="0"/>
        <w:ind w:left="561" w:firstLine="6"/>
        <w:rPr>
          <w:rFonts w:cs="Times New Roman"/>
          <w:b w:val="0"/>
          <w:bCs/>
          <w:szCs w:val="24"/>
        </w:rPr>
      </w:pPr>
      <w:r w:rsidRPr="001900DA">
        <w:rPr>
          <w:rFonts w:cs="Times New Roman"/>
          <w:bCs/>
          <w:szCs w:val="24"/>
        </w:rPr>
        <w:t>Отчетность по обязательствам негосударственных субъектов</w:t>
      </w:r>
      <w:r w:rsidR="002D5CF8" w:rsidRPr="001900DA">
        <w:rPr>
          <w:rStyle w:val="Appelnotedebasdep"/>
          <w:rFonts w:cs="Times New Roman"/>
          <w:b w:val="0"/>
          <w:bCs/>
          <w:szCs w:val="24"/>
        </w:rPr>
        <w:footnoteReference w:customMarkFollows="1" w:id="15"/>
        <w:t>*</w:t>
      </w:r>
    </w:p>
    <w:p w:rsidR="008D1FBC" w:rsidRPr="001900DA" w:rsidRDefault="008D1FBC" w:rsidP="008D1FBC">
      <w:pPr>
        <w:pStyle w:val="Titre2"/>
        <w:ind w:left="562" w:hanging="562"/>
        <w:rPr>
          <w:rFonts w:cs="Times New Roman"/>
          <w:b w:val="0"/>
          <w:bCs/>
          <w:szCs w:val="24"/>
        </w:rPr>
      </w:pPr>
      <w:r w:rsidRPr="001900DA">
        <w:rPr>
          <w:rFonts w:cs="Times New Roman"/>
          <w:bCs/>
          <w:szCs w:val="24"/>
        </w:rPr>
        <w:t>I.</w:t>
      </w:r>
      <w:r w:rsidRPr="001900DA">
        <w:rPr>
          <w:rFonts w:cs="Times New Roman"/>
          <w:bCs/>
          <w:szCs w:val="24"/>
        </w:rPr>
        <w:tab/>
        <w:t>Общие принципы учета обязательств негосударственных субъектов в рамках усовершенствованного комплексного подхода к планированию, мониторингу, отчетности и обзору</w:t>
      </w:r>
    </w:p>
    <w:p w:rsidR="008D1FBC" w:rsidRPr="001900DA" w:rsidRDefault="008D1FBC" w:rsidP="008D1FBC">
      <w:pPr>
        <w:tabs>
          <w:tab w:val="left" w:pos="1134"/>
        </w:tabs>
        <w:spacing w:before="120" w:after="120"/>
        <w:ind w:left="567"/>
        <w:rPr>
          <w:szCs w:val="22"/>
        </w:rPr>
      </w:pPr>
      <w:r w:rsidRPr="001900DA">
        <w:rPr>
          <w:szCs w:val="22"/>
        </w:rPr>
        <w:t>1.</w:t>
      </w:r>
      <w:r w:rsidRPr="001900DA">
        <w:rPr>
          <w:szCs w:val="22"/>
        </w:rPr>
        <w:tab/>
        <w:t>В основе Куньминско-Монреальской глобальной рамочной программы в области биоразнообразия</w:t>
      </w:r>
      <w:r w:rsidR="002D5CF8" w:rsidRPr="001900DA">
        <w:rPr>
          <w:rStyle w:val="Appelnotedebasdep"/>
          <w:rFonts w:asciiTheme="majorBidi" w:hAnsiTheme="majorBidi"/>
        </w:rPr>
        <w:footnoteReference w:id="16"/>
      </w:r>
      <w:r w:rsidR="002D5CF8" w:rsidRPr="001900DA">
        <w:rPr>
          <w:rFonts w:asciiTheme="majorBidi" w:hAnsiTheme="majorBidi"/>
        </w:rPr>
        <w:t xml:space="preserve"> </w:t>
      </w:r>
      <w:r w:rsidRPr="001900DA">
        <w:rPr>
          <w:szCs w:val="22"/>
        </w:rPr>
        <w:t xml:space="preserve">лежит </w:t>
      </w:r>
      <w:r w:rsidR="002D5CF8" w:rsidRPr="001900DA">
        <w:rPr>
          <w:szCs w:val="22"/>
        </w:rPr>
        <w:t xml:space="preserve">общегосударственный </w:t>
      </w:r>
      <w:r w:rsidRPr="001900DA">
        <w:rPr>
          <w:szCs w:val="22"/>
        </w:rPr>
        <w:t>подход</w:t>
      </w:r>
      <w:r w:rsidR="002D5CF8" w:rsidRPr="001900DA">
        <w:rPr>
          <w:szCs w:val="22"/>
        </w:rPr>
        <w:t xml:space="preserve"> с </w:t>
      </w:r>
      <w:r w:rsidRPr="001900DA">
        <w:rPr>
          <w:szCs w:val="22"/>
        </w:rPr>
        <w:t>участи</w:t>
      </w:r>
      <w:r w:rsidR="002D5CF8" w:rsidRPr="001900DA">
        <w:rPr>
          <w:szCs w:val="22"/>
        </w:rPr>
        <w:t>ем</w:t>
      </w:r>
      <w:r w:rsidRPr="001900DA">
        <w:rPr>
          <w:szCs w:val="22"/>
        </w:rPr>
        <w:t xml:space="preserve"> всего общества, а ее успешное осуществление обусловлено действиями и сотрудничеством всех субъектов общества. </w:t>
      </w:r>
      <w:r w:rsidR="002D5CF8" w:rsidRPr="001900DA">
        <w:rPr>
          <w:szCs w:val="22"/>
        </w:rPr>
        <w:t>Негосударственным субъектам предлагается на добровольной основе сообщать о своих обязательствах по осуществлению Рамочной программы,</w:t>
      </w:r>
      <w:r w:rsidRPr="001900DA">
        <w:rPr>
          <w:szCs w:val="22"/>
        </w:rPr>
        <w:t xml:space="preserve"> </w:t>
      </w:r>
      <w:r w:rsidR="002D5CF8" w:rsidRPr="001900DA">
        <w:rPr>
          <w:szCs w:val="22"/>
        </w:rPr>
        <w:t xml:space="preserve">уделяя особое внимание национальным </w:t>
      </w:r>
      <w:r w:rsidR="00006DFF" w:rsidRPr="001900DA">
        <w:rPr>
          <w:szCs w:val="22"/>
        </w:rPr>
        <w:t>задачам</w:t>
      </w:r>
      <w:r w:rsidR="002D5CF8" w:rsidRPr="001900DA">
        <w:rPr>
          <w:szCs w:val="22"/>
        </w:rPr>
        <w:t xml:space="preserve">, национальным стратегиям и планам действий по сохранению биоразнообразия или обоим этим направлениям. </w:t>
      </w:r>
      <w:r w:rsidRPr="001900DA">
        <w:rPr>
          <w:szCs w:val="22"/>
        </w:rPr>
        <w:t xml:space="preserve">Вклад негосударственных субъектов может положительно отразиться на ее осуществлении и укрепить сотрудничество между всеми секторами общества. Предоставление </w:t>
      </w:r>
      <w:r w:rsidR="002D5CF8" w:rsidRPr="001900DA">
        <w:rPr>
          <w:szCs w:val="22"/>
        </w:rPr>
        <w:t xml:space="preserve">информации об обязательствах </w:t>
      </w:r>
      <w:r w:rsidRPr="001900DA">
        <w:rPr>
          <w:szCs w:val="22"/>
        </w:rPr>
        <w:t>негосударственны</w:t>
      </w:r>
      <w:r w:rsidR="002D5CF8" w:rsidRPr="001900DA">
        <w:rPr>
          <w:szCs w:val="22"/>
        </w:rPr>
        <w:t>х</w:t>
      </w:r>
      <w:r w:rsidRPr="001900DA">
        <w:rPr>
          <w:szCs w:val="22"/>
        </w:rPr>
        <w:t xml:space="preserve"> субъект</w:t>
      </w:r>
      <w:r w:rsidR="002D5CF8" w:rsidRPr="001900DA">
        <w:rPr>
          <w:szCs w:val="22"/>
        </w:rPr>
        <w:t>ов</w:t>
      </w:r>
      <w:r w:rsidRPr="001900DA">
        <w:rPr>
          <w:szCs w:val="22"/>
        </w:rPr>
        <w:t xml:space="preserve"> может стать ценным вкладом в усовершенствованный комплексный подход к планированию, мониторингу, отчетности и обзору. При этом следует руководствоваться следующими соображениями: </w:t>
      </w:r>
    </w:p>
    <w:p w:rsidR="008D1FBC" w:rsidRPr="001900DA" w:rsidRDefault="008D1FBC" w:rsidP="008D1FBC">
      <w:pPr>
        <w:pStyle w:val="Paragraphedeliste"/>
        <w:tabs>
          <w:tab w:val="left" w:pos="1701"/>
        </w:tabs>
        <w:spacing w:before="120" w:after="120"/>
        <w:ind w:left="567" w:firstLine="567"/>
        <w:contextualSpacing w:val="0"/>
        <w:rPr>
          <w:szCs w:val="22"/>
        </w:rPr>
      </w:pPr>
      <w:r w:rsidRPr="001900DA">
        <w:rPr>
          <w:szCs w:val="22"/>
        </w:rPr>
        <w:t>(a)</w:t>
      </w:r>
      <w:r w:rsidRPr="001900DA">
        <w:rPr>
          <w:szCs w:val="22"/>
        </w:rPr>
        <w:tab/>
        <w:t>стандартизированные руководящие указания и шаблоны</w:t>
      </w:r>
      <w:r w:rsidR="0010043B" w:rsidRPr="001900DA">
        <w:t xml:space="preserve"> </w:t>
      </w:r>
      <w:r w:rsidR="0010043B" w:rsidRPr="001900DA">
        <w:rPr>
          <w:szCs w:val="22"/>
        </w:rPr>
        <w:t xml:space="preserve">для представления информации об обязательствах </w:t>
      </w:r>
      <w:r w:rsidRPr="001900DA">
        <w:rPr>
          <w:szCs w:val="22"/>
        </w:rPr>
        <w:t xml:space="preserve">негосударственных субъектов могут позволить улучшить обмен информацией и [национальную </w:t>
      </w:r>
      <w:proofErr w:type="gramStart"/>
      <w:r w:rsidRPr="001900DA">
        <w:rPr>
          <w:szCs w:val="22"/>
        </w:rPr>
        <w:t>отчетность</w:t>
      </w:r>
      <w:proofErr w:type="gramEnd"/>
      <w:r w:rsidRPr="001900DA">
        <w:rPr>
          <w:szCs w:val="22"/>
        </w:rPr>
        <w:t xml:space="preserve"> и] [</w:t>
      </w:r>
      <w:r w:rsidR="0010043B" w:rsidRPr="001900DA">
        <w:rPr>
          <w:szCs w:val="22"/>
        </w:rPr>
        <w:t>глобальный обзор</w:t>
      </w:r>
      <w:r w:rsidRPr="001900DA">
        <w:rPr>
          <w:szCs w:val="22"/>
        </w:rPr>
        <w:t xml:space="preserve">]. </w:t>
      </w:r>
      <w:r w:rsidR="00006DFF" w:rsidRPr="001900DA">
        <w:rPr>
          <w:szCs w:val="22"/>
        </w:rPr>
        <w:t xml:space="preserve">Сообщение об обязательствах негосударственных субъектов </w:t>
      </w:r>
      <w:r w:rsidRPr="001900DA">
        <w:rPr>
          <w:szCs w:val="22"/>
        </w:rPr>
        <w:t xml:space="preserve">должно быть как можно более простым, </w:t>
      </w:r>
      <w:r w:rsidR="00006DFF" w:rsidRPr="001900DA">
        <w:rPr>
          <w:szCs w:val="22"/>
        </w:rPr>
        <w:t>позволяя им при этом продемонстрировать, что они вносят вклад в осуществление Рамочной программы, уделяя особое внимание национальным задачам, национальным стратегиям и планам действий по сохранению биоразнообразия или обоим этим направлениям</w:t>
      </w:r>
      <w:proofErr w:type="gramStart"/>
      <w:r w:rsidR="00006DFF" w:rsidRPr="001900DA">
        <w:rPr>
          <w:szCs w:val="22"/>
        </w:rPr>
        <w:t>.</w:t>
      </w:r>
      <w:r w:rsidRPr="001900DA">
        <w:rPr>
          <w:szCs w:val="22"/>
        </w:rPr>
        <w:t>;</w:t>
      </w:r>
      <w:proofErr w:type="gramEnd"/>
    </w:p>
    <w:p w:rsidR="008D1FBC" w:rsidRPr="001900DA" w:rsidRDefault="008D1FBC" w:rsidP="008D1FBC">
      <w:pPr>
        <w:pStyle w:val="Paragraphedeliste"/>
        <w:tabs>
          <w:tab w:val="left" w:pos="1701"/>
        </w:tabs>
        <w:spacing w:before="120" w:after="120"/>
        <w:ind w:left="567" w:firstLine="567"/>
        <w:contextualSpacing w:val="0"/>
        <w:rPr>
          <w:szCs w:val="22"/>
        </w:rPr>
      </w:pPr>
      <w:r w:rsidRPr="001900DA">
        <w:rPr>
          <w:szCs w:val="22"/>
        </w:rPr>
        <w:t>(b)</w:t>
      </w:r>
      <w:r w:rsidRPr="001900DA">
        <w:rPr>
          <w:szCs w:val="22"/>
        </w:rPr>
        <w:tab/>
        <w:t>настоятельно рекомендуется по возможности использовать установленные и доступные показатели, в</w:t>
      </w:r>
      <w:r w:rsidR="0010043B" w:rsidRPr="001900DA">
        <w:rPr>
          <w:szCs w:val="22"/>
        </w:rPr>
        <w:t>ключая соответствующие индикаторы</w:t>
      </w:r>
      <w:r w:rsidRPr="001900DA">
        <w:rPr>
          <w:szCs w:val="22"/>
        </w:rPr>
        <w:t xml:space="preserve"> механизм</w:t>
      </w:r>
      <w:r w:rsidR="0010043B" w:rsidRPr="001900DA">
        <w:rPr>
          <w:szCs w:val="22"/>
        </w:rPr>
        <w:t xml:space="preserve">а </w:t>
      </w:r>
      <w:r w:rsidRPr="001900DA">
        <w:rPr>
          <w:szCs w:val="22"/>
        </w:rPr>
        <w:t xml:space="preserve">мониторинга </w:t>
      </w:r>
      <w:r w:rsidR="00006DFF" w:rsidRPr="001900DA">
        <w:rPr>
          <w:szCs w:val="22"/>
        </w:rPr>
        <w:t>Куньминско-Монреальской глобальной рамочной программы в области биоразнообразия</w:t>
      </w:r>
      <w:r w:rsidR="00FA185C" w:rsidRPr="001900DA">
        <w:rPr>
          <w:rStyle w:val="Appelnotedebasdep"/>
          <w:rFonts w:asciiTheme="majorBidi" w:hAnsiTheme="majorBidi"/>
        </w:rPr>
        <w:footnoteReference w:id="17"/>
      </w:r>
      <w:r w:rsidR="00FA185C" w:rsidRPr="001900DA">
        <w:rPr>
          <w:rFonts w:asciiTheme="majorBidi" w:hAnsiTheme="majorBidi"/>
        </w:rPr>
        <w:t xml:space="preserve"> </w:t>
      </w:r>
      <w:r w:rsidRPr="001900DA">
        <w:rPr>
          <w:szCs w:val="22"/>
        </w:rPr>
        <w:t>и национальны</w:t>
      </w:r>
      <w:r w:rsidR="00006DFF" w:rsidRPr="001900DA">
        <w:rPr>
          <w:szCs w:val="22"/>
        </w:rPr>
        <w:t>х</w:t>
      </w:r>
      <w:r w:rsidRPr="001900DA">
        <w:rPr>
          <w:szCs w:val="22"/>
        </w:rPr>
        <w:t xml:space="preserve"> задач</w:t>
      </w:r>
      <w:r w:rsidR="00006DFF" w:rsidRPr="001900DA">
        <w:rPr>
          <w:szCs w:val="22"/>
        </w:rPr>
        <w:t xml:space="preserve">, </w:t>
      </w:r>
      <w:r w:rsidR="0010043B" w:rsidRPr="001900DA">
        <w:rPr>
          <w:szCs w:val="22"/>
        </w:rPr>
        <w:t xml:space="preserve">а также </w:t>
      </w:r>
      <w:r w:rsidR="00006DFF" w:rsidRPr="001900DA">
        <w:rPr>
          <w:szCs w:val="22"/>
        </w:rPr>
        <w:t>национальных стратегий и планов действий по сохранению биоразнообразия</w:t>
      </w:r>
      <w:r w:rsidRPr="001900DA">
        <w:rPr>
          <w:szCs w:val="22"/>
        </w:rPr>
        <w:t>. Благодаря таким показателям можно получить информацию, которая позволит повысить эффективность мониторинга Рамочной программы, особенно когда установлены исходные параметры, связанные с воздействием на биоразнообразие, и продемонстрировать достигнутые с течением времени результаты;</w:t>
      </w:r>
    </w:p>
    <w:p w:rsidR="008D1FBC" w:rsidRPr="001900DA" w:rsidRDefault="008D1FBC" w:rsidP="008D1FBC">
      <w:pPr>
        <w:pStyle w:val="Paragraphedeliste"/>
        <w:tabs>
          <w:tab w:val="left" w:pos="1701"/>
        </w:tabs>
        <w:spacing w:before="120" w:after="120"/>
        <w:ind w:left="567" w:firstLine="567"/>
        <w:contextualSpacing w:val="0"/>
        <w:rPr>
          <w:szCs w:val="22"/>
        </w:rPr>
      </w:pPr>
      <w:r w:rsidRPr="001900DA">
        <w:rPr>
          <w:szCs w:val="22"/>
        </w:rPr>
        <w:t>(</w:t>
      </w:r>
      <w:proofErr w:type="spellStart"/>
      <w:r w:rsidRPr="001900DA">
        <w:rPr>
          <w:szCs w:val="22"/>
        </w:rPr>
        <w:t>c</w:t>
      </w:r>
      <w:proofErr w:type="spellEnd"/>
      <w:r w:rsidRPr="001900DA">
        <w:rPr>
          <w:szCs w:val="22"/>
        </w:rPr>
        <w:t>)</w:t>
      </w:r>
      <w:r w:rsidRPr="001900DA">
        <w:rPr>
          <w:szCs w:val="22"/>
        </w:rPr>
        <w:tab/>
        <w:t xml:space="preserve">признавая </w:t>
      </w:r>
      <w:r w:rsidR="0010043B" w:rsidRPr="001900DA">
        <w:rPr>
          <w:szCs w:val="22"/>
        </w:rPr>
        <w:t xml:space="preserve">различные </w:t>
      </w:r>
      <w:r w:rsidRPr="001900DA">
        <w:rPr>
          <w:szCs w:val="22"/>
        </w:rPr>
        <w:t>обстоятельств</w:t>
      </w:r>
      <w:r w:rsidR="0010043B" w:rsidRPr="001900DA">
        <w:rPr>
          <w:szCs w:val="22"/>
        </w:rPr>
        <w:t>а</w:t>
      </w:r>
      <w:r w:rsidRPr="001900DA">
        <w:rPr>
          <w:szCs w:val="22"/>
        </w:rPr>
        <w:t xml:space="preserve"> </w:t>
      </w:r>
      <w:r w:rsidR="0010043B" w:rsidRPr="001900DA">
        <w:rPr>
          <w:szCs w:val="22"/>
        </w:rPr>
        <w:t xml:space="preserve">деятельности </w:t>
      </w:r>
      <w:r w:rsidRPr="001900DA">
        <w:rPr>
          <w:szCs w:val="22"/>
        </w:rPr>
        <w:t>негосударственных субъектов, предлагаемый шаблон допускает определенную гибкость, обеспечивая при этом отражение соответствующей информации об обязательствах;</w:t>
      </w:r>
    </w:p>
    <w:p w:rsidR="008D1FBC" w:rsidRPr="001900DA" w:rsidRDefault="008D1FBC" w:rsidP="008D1FBC">
      <w:pPr>
        <w:pStyle w:val="Paragraphedeliste"/>
        <w:tabs>
          <w:tab w:val="left" w:pos="1701"/>
        </w:tabs>
        <w:spacing w:before="120" w:after="120"/>
        <w:ind w:left="567" w:firstLine="567"/>
        <w:contextualSpacing w:val="0"/>
        <w:rPr>
          <w:szCs w:val="22"/>
        </w:rPr>
      </w:pPr>
      <w:r w:rsidRPr="001900DA">
        <w:rPr>
          <w:szCs w:val="22"/>
        </w:rPr>
        <w:t>(d)</w:t>
      </w:r>
      <w:r w:rsidRPr="001900DA">
        <w:rPr>
          <w:szCs w:val="22"/>
        </w:rPr>
        <w:tab/>
        <w:t>в шаблоне признается, что страны имеют различные формы взаимодействия с негосударственными субъектами в процессе пересмотра</w:t>
      </w:r>
      <w:r w:rsidR="0010043B" w:rsidRPr="001900DA">
        <w:rPr>
          <w:szCs w:val="22"/>
        </w:rPr>
        <w:t xml:space="preserve"> или </w:t>
      </w:r>
      <w:r w:rsidRPr="001900DA">
        <w:rPr>
          <w:szCs w:val="22"/>
        </w:rPr>
        <w:t xml:space="preserve">обновления </w:t>
      </w:r>
      <w:r w:rsidR="0010043B" w:rsidRPr="001900DA">
        <w:rPr>
          <w:szCs w:val="22"/>
        </w:rPr>
        <w:t>национальных стратегий и планов действий по сохранению биоразнообразия</w:t>
      </w:r>
      <w:r w:rsidRPr="001900DA">
        <w:rPr>
          <w:szCs w:val="22"/>
        </w:rPr>
        <w:t xml:space="preserve">, включая национальные задачи, и включения их </w:t>
      </w:r>
      <w:r w:rsidR="0010043B" w:rsidRPr="001900DA">
        <w:rPr>
          <w:szCs w:val="22"/>
        </w:rPr>
        <w:t>вклада</w:t>
      </w:r>
      <w:r w:rsidRPr="001900DA">
        <w:rPr>
          <w:szCs w:val="22"/>
        </w:rPr>
        <w:t xml:space="preserve"> в </w:t>
      </w:r>
      <w:r w:rsidR="0010043B" w:rsidRPr="001900DA">
        <w:rPr>
          <w:szCs w:val="22"/>
        </w:rPr>
        <w:t>эти стратегии и планы действий, а также в</w:t>
      </w:r>
      <w:r w:rsidRPr="001900DA">
        <w:rPr>
          <w:szCs w:val="22"/>
        </w:rPr>
        <w:t xml:space="preserve"> национальные доклады;</w:t>
      </w:r>
    </w:p>
    <w:p w:rsidR="008D1FBC" w:rsidRPr="001900DA" w:rsidRDefault="008D1FBC" w:rsidP="008D1FBC">
      <w:pPr>
        <w:ind w:left="567"/>
        <w:rPr>
          <w:szCs w:val="22"/>
        </w:rPr>
      </w:pPr>
      <w:r w:rsidRPr="001900DA">
        <w:rPr>
          <w:szCs w:val="22"/>
        </w:rPr>
        <w:t>2.</w:t>
      </w:r>
      <w:r w:rsidRPr="001900DA">
        <w:rPr>
          <w:szCs w:val="22"/>
        </w:rPr>
        <w:tab/>
        <w:t xml:space="preserve">Негосударственные субъекты </w:t>
      </w:r>
      <w:r w:rsidR="00A8313B" w:rsidRPr="001900DA">
        <w:rPr>
          <w:szCs w:val="22"/>
        </w:rPr>
        <w:t>могут представить доклад о своих обязательствах</w:t>
      </w:r>
      <w:r w:rsidRPr="001900DA">
        <w:rPr>
          <w:szCs w:val="22"/>
        </w:rPr>
        <w:t xml:space="preserve"> с использованием стандартизированного шаблона в соответствующий национальный координационный центр </w:t>
      </w:r>
      <w:r w:rsidR="00A8313B" w:rsidRPr="001900DA">
        <w:rPr>
          <w:szCs w:val="22"/>
        </w:rPr>
        <w:t xml:space="preserve">Конвенции о биологическом разнообразии </w:t>
      </w:r>
      <w:r w:rsidRPr="001900DA">
        <w:rPr>
          <w:szCs w:val="22"/>
        </w:rPr>
        <w:t xml:space="preserve">или в международный портал, </w:t>
      </w:r>
      <w:r w:rsidR="00A8313B" w:rsidRPr="001900DA">
        <w:rPr>
          <w:szCs w:val="22"/>
        </w:rPr>
        <w:t>назначенный Конференцией Сторон</w:t>
      </w:r>
      <w:r w:rsidR="00A8313B" w:rsidRPr="001900DA">
        <w:rPr>
          <w:rStyle w:val="Appelnotedebasdep"/>
          <w:rFonts w:eastAsiaTheme="majorEastAsia"/>
          <w:szCs w:val="22"/>
        </w:rPr>
        <w:footnoteReference w:id="18"/>
      </w:r>
      <w:r w:rsidR="00A8313B" w:rsidRPr="001900DA">
        <w:rPr>
          <w:szCs w:val="22"/>
        </w:rPr>
        <w:t>, или в обе этих структуры</w:t>
      </w:r>
      <w:r w:rsidRPr="001900DA">
        <w:rPr>
          <w:szCs w:val="22"/>
        </w:rPr>
        <w:t xml:space="preserve">. </w:t>
      </w:r>
      <w:r w:rsidR="00A8313B" w:rsidRPr="001900DA">
        <w:rPr>
          <w:szCs w:val="22"/>
        </w:rPr>
        <w:t xml:space="preserve">Информация, размещенная на международном портале, будет передаваться соответствующим национальным координационным центрам Конвенции посредством автоматического уведомления, рассылаемого Сторонам, желающим получать размещенную на портале информацию. </w:t>
      </w:r>
    </w:p>
    <w:p w:rsidR="008D1FBC" w:rsidRPr="001900DA" w:rsidRDefault="008D1FBC" w:rsidP="008D1FBC">
      <w:pPr>
        <w:ind w:left="567"/>
        <w:rPr>
          <w:szCs w:val="22"/>
        </w:rPr>
      </w:pPr>
      <w:r w:rsidRPr="001900DA">
        <w:rPr>
          <w:szCs w:val="22"/>
        </w:rPr>
        <w:t>3.</w:t>
      </w:r>
      <w:r w:rsidRPr="001900DA">
        <w:rPr>
          <w:szCs w:val="22"/>
        </w:rPr>
        <w:tab/>
      </w:r>
      <w:r w:rsidR="006C27ED" w:rsidRPr="001900DA">
        <w:rPr>
          <w:szCs w:val="22"/>
        </w:rPr>
        <w:t>Информация об обязательствах, представляемая негосударственными субъектами с использованием стандартизированного шаблона:</w:t>
      </w:r>
    </w:p>
    <w:p w:rsidR="008D1FBC" w:rsidRPr="001900DA" w:rsidRDefault="008D1FBC" w:rsidP="008D1FBC">
      <w:pPr>
        <w:tabs>
          <w:tab w:val="left" w:pos="1701"/>
        </w:tabs>
        <w:spacing w:before="120" w:after="120"/>
        <w:ind w:left="567" w:firstLine="567"/>
        <w:rPr>
          <w:szCs w:val="22"/>
        </w:rPr>
      </w:pPr>
      <w:r w:rsidRPr="001900DA">
        <w:rPr>
          <w:szCs w:val="22"/>
        </w:rPr>
        <w:t>(</w:t>
      </w:r>
      <w:proofErr w:type="spellStart"/>
      <w:r w:rsidRPr="001900DA">
        <w:rPr>
          <w:szCs w:val="22"/>
        </w:rPr>
        <w:t>a</w:t>
      </w:r>
      <w:proofErr w:type="spellEnd"/>
      <w:r w:rsidRPr="001900DA">
        <w:rPr>
          <w:szCs w:val="22"/>
        </w:rPr>
        <w:t>)</w:t>
      </w:r>
      <w:r w:rsidRPr="001900DA">
        <w:rPr>
          <w:szCs w:val="22"/>
        </w:rPr>
        <w:tab/>
        <w:t xml:space="preserve">будет </w:t>
      </w:r>
      <w:r w:rsidR="006C27ED" w:rsidRPr="001900DA">
        <w:rPr>
          <w:szCs w:val="22"/>
        </w:rPr>
        <w:t xml:space="preserve">передана </w:t>
      </w:r>
      <w:r w:rsidRPr="001900DA">
        <w:rPr>
          <w:szCs w:val="22"/>
        </w:rPr>
        <w:t>в соответствующи</w:t>
      </w:r>
      <w:r w:rsidR="004E09E4" w:rsidRPr="001900DA">
        <w:rPr>
          <w:szCs w:val="22"/>
        </w:rPr>
        <w:t>е</w:t>
      </w:r>
      <w:r w:rsidRPr="001900DA">
        <w:rPr>
          <w:szCs w:val="22"/>
        </w:rPr>
        <w:t xml:space="preserve"> национальны</w:t>
      </w:r>
      <w:r w:rsidR="004E09E4" w:rsidRPr="001900DA">
        <w:rPr>
          <w:szCs w:val="22"/>
        </w:rPr>
        <w:t>е</w:t>
      </w:r>
      <w:r w:rsidRPr="001900DA">
        <w:rPr>
          <w:szCs w:val="22"/>
        </w:rPr>
        <w:t xml:space="preserve"> координационны</w:t>
      </w:r>
      <w:r w:rsidR="004E09E4" w:rsidRPr="001900DA">
        <w:rPr>
          <w:szCs w:val="22"/>
        </w:rPr>
        <w:t>е</w:t>
      </w:r>
      <w:r w:rsidRPr="001900DA">
        <w:rPr>
          <w:szCs w:val="22"/>
        </w:rPr>
        <w:t xml:space="preserve"> центр</w:t>
      </w:r>
      <w:r w:rsidR="004E09E4" w:rsidRPr="001900DA">
        <w:rPr>
          <w:szCs w:val="22"/>
        </w:rPr>
        <w:t xml:space="preserve">ы </w:t>
      </w:r>
      <w:r w:rsidR="006C27ED" w:rsidRPr="001900DA">
        <w:rPr>
          <w:szCs w:val="22"/>
        </w:rPr>
        <w:t xml:space="preserve">Конвенции </w:t>
      </w:r>
      <w:proofErr w:type="gramStart"/>
      <w:r w:rsidRPr="001900DA">
        <w:rPr>
          <w:szCs w:val="22"/>
        </w:rPr>
        <w:t>при том</w:t>
      </w:r>
      <w:proofErr w:type="gramEnd"/>
      <w:r w:rsidRPr="001900DA">
        <w:rPr>
          <w:szCs w:val="22"/>
        </w:rPr>
        <w:t xml:space="preserve"> понимании, что представление </w:t>
      </w:r>
      <w:r w:rsidR="006C27ED" w:rsidRPr="001900DA">
        <w:rPr>
          <w:szCs w:val="22"/>
        </w:rPr>
        <w:t xml:space="preserve">такой </w:t>
      </w:r>
      <w:r w:rsidRPr="001900DA">
        <w:rPr>
          <w:szCs w:val="22"/>
        </w:rPr>
        <w:t xml:space="preserve">информации не следует </w:t>
      </w:r>
      <w:r w:rsidR="006C27ED" w:rsidRPr="001900DA">
        <w:rPr>
          <w:szCs w:val="22"/>
        </w:rPr>
        <w:t xml:space="preserve">рассматривать </w:t>
      </w:r>
      <w:r w:rsidRPr="001900DA">
        <w:rPr>
          <w:szCs w:val="22"/>
        </w:rPr>
        <w:t xml:space="preserve">как замену национальных процессов или утверждение национальными правительствами;  </w:t>
      </w:r>
    </w:p>
    <w:p w:rsidR="008D1FBC" w:rsidRPr="001900DA" w:rsidRDefault="008D1FBC" w:rsidP="008D1FBC">
      <w:pPr>
        <w:tabs>
          <w:tab w:val="left" w:pos="1701"/>
        </w:tabs>
        <w:spacing w:before="120" w:after="120"/>
        <w:ind w:left="567" w:firstLine="567"/>
        <w:rPr>
          <w:szCs w:val="22"/>
        </w:rPr>
      </w:pPr>
      <w:r w:rsidRPr="001900DA">
        <w:rPr>
          <w:szCs w:val="22"/>
        </w:rPr>
        <w:t>(b)</w:t>
      </w:r>
      <w:r w:rsidRPr="001900DA">
        <w:rPr>
          <w:szCs w:val="22"/>
        </w:rPr>
        <w:tab/>
        <w:t xml:space="preserve">может быть </w:t>
      </w:r>
      <w:proofErr w:type="gramStart"/>
      <w:r w:rsidR="006C27ED" w:rsidRPr="001900DA">
        <w:rPr>
          <w:szCs w:val="22"/>
        </w:rPr>
        <w:t>передана</w:t>
      </w:r>
      <w:proofErr w:type="gramEnd"/>
      <w:r w:rsidR="006C27ED" w:rsidRPr="001900DA">
        <w:rPr>
          <w:szCs w:val="22"/>
        </w:rPr>
        <w:t xml:space="preserve"> через международный портал,</w:t>
      </w:r>
      <w:r w:rsidRPr="001900DA">
        <w:rPr>
          <w:szCs w:val="22"/>
        </w:rPr>
        <w:t xml:space="preserve"> </w:t>
      </w:r>
      <w:r w:rsidR="006C27ED" w:rsidRPr="001900DA">
        <w:rPr>
          <w:szCs w:val="22"/>
        </w:rPr>
        <w:t>назначенный Конференцией Сторон;</w:t>
      </w:r>
      <w:r w:rsidRPr="001900DA">
        <w:rPr>
          <w:szCs w:val="22"/>
        </w:rPr>
        <w:t xml:space="preserve"> соответствующ</w:t>
      </w:r>
      <w:r w:rsidR="006C27ED" w:rsidRPr="001900DA">
        <w:rPr>
          <w:szCs w:val="22"/>
        </w:rPr>
        <w:t>ие</w:t>
      </w:r>
      <w:r w:rsidRPr="001900DA">
        <w:rPr>
          <w:szCs w:val="22"/>
        </w:rPr>
        <w:t xml:space="preserve"> национальн</w:t>
      </w:r>
      <w:r w:rsidR="006C27ED" w:rsidRPr="001900DA">
        <w:rPr>
          <w:szCs w:val="22"/>
        </w:rPr>
        <w:t>ые</w:t>
      </w:r>
      <w:r w:rsidRPr="001900DA">
        <w:rPr>
          <w:szCs w:val="22"/>
        </w:rPr>
        <w:t xml:space="preserve"> правительств</w:t>
      </w:r>
      <w:r w:rsidR="006C27ED" w:rsidRPr="001900DA">
        <w:rPr>
          <w:szCs w:val="22"/>
        </w:rPr>
        <w:t>а</w:t>
      </w:r>
      <w:r w:rsidRPr="001900DA">
        <w:rPr>
          <w:szCs w:val="22"/>
        </w:rPr>
        <w:t xml:space="preserve"> смо</w:t>
      </w:r>
      <w:r w:rsidR="006C27ED" w:rsidRPr="001900DA">
        <w:rPr>
          <w:szCs w:val="22"/>
        </w:rPr>
        <w:t>гу</w:t>
      </w:r>
      <w:r w:rsidRPr="001900DA">
        <w:rPr>
          <w:szCs w:val="22"/>
        </w:rPr>
        <w:t>т рассмотреть данн</w:t>
      </w:r>
      <w:r w:rsidR="006C27ED" w:rsidRPr="001900DA">
        <w:rPr>
          <w:szCs w:val="22"/>
        </w:rPr>
        <w:t>ое</w:t>
      </w:r>
      <w:r w:rsidRPr="001900DA">
        <w:rPr>
          <w:szCs w:val="22"/>
        </w:rPr>
        <w:t xml:space="preserve"> обязательств</w:t>
      </w:r>
      <w:r w:rsidR="006C27ED" w:rsidRPr="001900DA">
        <w:rPr>
          <w:szCs w:val="22"/>
        </w:rPr>
        <w:t>о</w:t>
      </w:r>
      <w:r w:rsidRPr="001900DA">
        <w:rPr>
          <w:szCs w:val="22"/>
        </w:rPr>
        <w:t xml:space="preserve"> до его </w:t>
      </w:r>
      <w:r w:rsidR="006C27ED" w:rsidRPr="001900DA">
        <w:rPr>
          <w:szCs w:val="22"/>
        </w:rPr>
        <w:t xml:space="preserve">публикации </w:t>
      </w:r>
      <w:r w:rsidRPr="001900DA">
        <w:rPr>
          <w:szCs w:val="22"/>
        </w:rPr>
        <w:t xml:space="preserve">на основе </w:t>
      </w:r>
      <w:r w:rsidR="006C27ED" w:rsidRPr="001900DA">
        <w:rPr>
          <w:szCs w:val="22"/>
        </w:rPr>
        <w:t xml:space="preserve">принципа </w:t>
      </w:r>
      <w:r w:rsidRPr="001900DA">
        <w:rPr>
          <w:szCs w:val="22"/>
        </w:rPr>
        <w:t xml:space="preserve">отсутствия возражений </w:t>
      </w:r>
      <w:r w:rsidR="006C27ED" w:rsidRPr="001900DA">
        <w:rPr>
          <w:szCs w:val="22"/>
        </w:rPr>
        <w:t>в случае необходимости</w:t>
      </w:r>
      <w:r w:rsidRPr="001900DA">
        <w:rPr>
          <w:szCs w:val="22"/>
        </w:rPr>
        <w:t>.</w:t>
      </w:r>
    </w:p>
    <w:p w:rsidR="008D1FBC" w:rsidRPr="001900DA" w:rsidRDefault="008D1FBC" w:rsidP="008D1FBC">
      <w:pPr>
        <w:ind w:left="567"/>
        <w:rPr>
          <w:szCs w:val="22"/>
        </w:rPr>
      </w:pPr>
      <w:r w:rsidRPr="001900DA">
        <w:rPr>
          <w:szCs w:val="22"/>
        </w:rPr>
        <w:t>4.</w:t>
      </w:r>
      <w:r w:rsidRPr="001900DA">
        <w:rPr>
          <w:szCs w:val="22"/>
        </w:rPr>
        <w:tab/>
        <w:t xml:space="preserve">Негосударственным субъектам, </w:t>
      </w:r>
      <w:r w:rsidR="004E09E4" w:rsidRPr="001900DA">
        <w:rPr>
          <w:szCs w:val="22"/>
        </w:rPr>
        <w:t xml:space="preserve">представившим </w:t>
      </w:r>
      <w:r w:rsidRPr="001900DA">
        <w:rPr>
          <w:szCs w:val="22"/>
        </w:rPr>
        <w:t xml:space="preserve">обязательства, рекомендуется направлять доклады о прогрессе в деле выполнения этих обязательств </w:t>
      </w:r>
      <w:r w:rsidR="004E09E4" w:rsidRPr="001900DA">
        <w:rPr>
          <w:szCs w:val="22"/>
        </w:rPr>
        <w:t xml:space="preserve">в </w:t>
      </w:r>
      <w:r w:rsidRPr="001900DA">
        <w:rPr>
          <w:szCs w:val="22"/>
        </w:rPr>
        <w:t>координационн</w:t>
      </w:r>
      <w:r w:rsidR="004E09E4" w:rsidRPr="001900DA">
        <w:rPr>
          <w:szCs w:val="22"/>
        </w:rPr>
        <w:t>ые</w:t>
      </w:r>
      <w:r w:rsidRPr="001900DA">
        <w:rPr>
          <w:szCs w:val="22"/>
        </w:rPr>
        <w:t xml:space="preserve"> центр</w:t>
      </w:r>
      <w:r w:rsidR="004E09E4" w:rsidRPr="001900DA">
        <w:rPr>
          <w:szCs w:val="22"/>
        </w:rPr>
        <w:t>ы</w:t>
      </w:r>
      <w:r w:rsidRPr="001900DA">
        <w:rPr>
          <w:szCs w:val="22"/>
        </w:rPr>
        <w:t xml:space="preserve"> </w:t>
      </w:r>
      <w:r w:rsidR="004E09E4" w:rsidRPr="001900DA">
        <w:rPr>
          <w:szCs w:val="22"/>
        </w:rPr>
        <w:t xml:space="preserve">Конвенции </w:t>
      </w:r>
      <w:r w:rsidRPr="001900DA">
        <w:rPr>
          <w:szCs w:val="22"/>
        </w:rPr>
        <w:t>и на п</w:t>
      </w:r>
      <w:r w:rsidR="004E09E4" w:rsidRPr="001900DA">
        <w:rPr>
          <w:szCs w:val="22"/>
        </w:rPr>
        <w:t>ортал</w:t>
      </w:r>
      <w:r w:rsidRPr="001900DA">
        <w:rPr>
          <w:szCs w:val="22"/>
        </w:rPr>
        <w:t xml:space="preserve">, </w:t>
      </w:r>
      <w:r w:rsidR="004E09E4" w:rsidRPr="001900DA">
        <w:rPr>
          <w:szCs w:val="22"/>
        </w:rPr>
        <w:t>упомянутый</w:t>
      </w:r>
      <w:r w:rsidRPr="001900DA">
        <w:rPr>
          <w:szCs w:val="22"/>
        </w:rPr>
        <w:t xml:space="preserve"> в пункте 3, на добровольной основе, и им предлагается по возможности направлять их до соответствующих сроков, указанных в решении 15/6.</w:t>
      </w:r>
    </w:p>
    <w:p w:rsidR="008D1FBC" w:rsidRPr="001900DA" w:rsidRDefault="008D1FBC" w:rsidP="008D1FBC">
      <w:pPr>
        <w:pStyle w:val="Titre2"/>
        <w:rPr>
          <w:rFonts w:cs="Times New Roman"/>
          <w:b w:val="0"/>
          <w:bCs/>
          <w:szCs w:val="24"/>
        </w:rPr>
      </w:pPr>
      <w:r w:rsidRPr="001900DA">
        <w:rPr>
          <w:rFonts w:cs="Times New Roman"/>
          <w:bCs/>
          <w:szCs w:val="24"/>
        </w:rPr>
        <w:t>II.</w:t>
      </w:r>
      <w:r w:rsidRPr="001900DA">
        <w:rPr>
          <w:rFonts w:cs="Times New Roman"/>
          <w:bCs/>
          <w:szCs w:val="24"/>
        </w:rPr>
        <w:tab/>
        <w:t>Основные элементы отчетности по обязательствам негосударственных субъектов</w:t>
      </w:r>
    </w:p>
    <w:p w:rsidR="008D1FBC" w:rsidRPr="001900DA" w:rsidRDefault="008D1FBC" w:rsidP="004E09E4">
      <w:pPr>
        <w:spacing w:before="120" w:after="120"/>
        <w:ind w:left="567"/>
        <w:rPr>
          <w:b/>
          <w:color w:val="000000"/>
          <w:szCs w:val="22"/>
        </w:rPr>
      </w:pPr>
      <w:r w:rsidRPr="001900DA">
        <w:rPr>
          <w:b/>
          <w:szCs w:val="22"/>
        </w:rPr>
        <w:t>Общая информация</w:t>
      </w:r>
    </w:p>
    <w:p w:rsidR="008D1FBC" w:rsidRPr="001900DA" w:rsidRDefault="008D1FBC" w:rsidP="008D1FBC">
      <w:pPr>
        <w:tabs>
          <w:tab w:val="left" w:pos="1134"/>
        </w:tabs>
        <w:spacing w:before="120" w:after="120"/>
        <w:ind w:left="562"/>
        <w:rPr>
          <w:szCs w:val="22"/>
        </w:rPr>
      </w:pPr>
      <w:r w:rsidRPr="001900DA">
        <w:rPr>
          <w:szCs w:val="22"/>
        </w:rPr>
        <w:t>5.</w:t>
      </w:r>
      <w:r w:rsidRPr="001900DA">
        <w:rPr>
          <w:szCs w:val="22"/>
        </w:rPr>
        <w:tab/>
        <w:t xml:space="preserve">Название организации или коалиции (официальное название организации, отвечающей за выполнение конкретного обязательства, </w:t>
      </w:r>
      <w:r w:rsidR="004E09E4" w:rsidRPr="001900DA">
        <w:rPr>
          <w:szCs w:val="22"/>
        </w:rPr>
        <w:t>или</w:t>
      </w:r>
      <w:r w:rsidRPr="001900DA">
        <w:rPr>
          <w:szCs w:val="22"/>
        </w:rPr>
        <w:t xml:space="preserve"> название коалиции, если речь идет о коллективном обязательстве).</w:t>
      </w:r>
    </w:p>
    <w:p w:rsidR="008D1FBC" w:rsidRPr="001900DA" w:rsidRDefault="008D1FBC" w:rsidP="008D1FBC">
      <w:pPr>
        <w:tabs>
          <w:tab w:val="left" w:pos="1134"/>
        </w:tabs>
        <w:spacing w:before="120" w:after="120"/>
        <w:ind w:left="562"/>
        <w:rPr>
          <w:szCs w:val="22"/>
        </w:rPr>
      </w:pPr>
      <w:r w:rsidRPr="001900DA">
        <w:rPr>
          <w:szCs w:val="22"/>
        </w:rPr>
        <w:t>6.</w:t>
      </w:r>
      <w:r w:rsidRPr="001900DA">
        <w:rPr>
          <w:szCs w:val="22"/>
        </w:rPr>
        <w:tab/>
        <w:t xml:space="preserve">Веб-сайт (указать веб-сайт ведущей организации </w:t>
      </w:r>
      <w:r w:rsidR="004E09E4" w:rsidRPr="001900DA">
        <w:rPr>
          <w:szCs w:val="22"/>
        </w:rPr>
        <w:t xml:space="preserve">или </w:t>
      </w:r>
      <w:r w:rsidRPr="001900DA">
        <w:rPr>
          <w:szCs w:val="22"/>
        </w:rPr>
        <w:t xml:space="preserve">коалиции, если </w:t>
      </w:r>
      <w:r w:rsidR="004E09E4" w:rsidRPr="001900DA">
        <w:rPr>
          <w:szCs w:val="22"/>
        </w:rPr>
        <w:t xml:space="preserve">таковая </w:t>
      </w:r>
      <w:r w:rsidRPr="001900DA">
        <w:rPr>
          <w:szCs w:val="22"/>
        </w:rPr>
        <w:t>имеется) (факультативно).</w:t>
      </w:r>
    </w:p>
    <w:p w:rsidR="008D1FBC" w:rsidRPr="001900DA" w:rsidRDefault="008D1FBC" w:rsidP="008D1FBC">
      <w:pPr>
        <w:tabs>
          <w:tab w:val="left" w:pos="1134"/>
        </w:tabs>
        <w:spacing w:before="120" w:after="120"/>
        <w:ind w:left="567"/>
        <w:rPr>
          <w:szCs w:val="22"/>
        </w:rPr>
      </w:pPr>
      <w:r w:rsidRPr="001900DA">
        <w:rPr>
          <w:szCs w:val="22"/>
        </w:rPr>
        <w:t>7.</w:t>
      </w:r>
      <w:r w:rsidRPr="001900DA">
        <w:rPr>
          <w:szCs w:val="22"/>
        </w:rPr>
        <w:tab/>
        <w:t>Контактное лицо (</w:t>
      </w:r>
      <w:r w:rsidR="004E09E4" w:rsidRPr="001900DA">
        <w:rPr>
          <w:szCs w:val="22"/>
        </w:rPr>
        <w:t>имя, фамилия,</w:t>
      </w:r>
      <w:r w:rsidRPr="001900DA">
        <w:rPr>
          <w:szCs w:val="22"/>
        </w:rPr>
        <w:t xml:space="preserve"> должность и адрес электронной почты лица, ответственного за выполнение обязательства или представление информации в организации или коалиции).</w:t>
      </w:r>
    </w:p>
    <w:p w:rsidR="008D1FBC" w:rsidRPr="001900DA" w:rsidRDefault="008D1FBC" w:rsidP="008D1FBC">
      <w:pPr>
        <w:tabs>
          <w:tab w:val="left" w:pos="1134"/>
        </w:tabs>
        <w:spacing w:before="120" w:after="120"/>
        <w:ind w:left="567"/>
        <w:rPr>
          <w:szCs w:val="22"/>
        </w:rPr>
      </w:pPr>
      <w:r w:rsidRPr="001900DA">
        <w:rPr>
          <w:szCs w:val="22"/>
        </w:rPr>
        <w:t>8.</w:t>
      </w:r>
      <w:r w:rsidRPr="001900DA">
        <w:rPr>
          <w:szCs w:val="22"/>
        </w:rPr>
        <w:tab/>
        <w:t>Адрес (полный адрес ведущей организации, включая город, штат/провинцию/территорию и страну).</w:t>
      </w:r>
    </w:p>
    <w:p w:rsidR="008D1FBC" w:rsidRPr="001900DA" w:rsidRDefault="008D1FBC" w:rsidP="008D1FBC">
      <w:pPr>
        <w:tabs>
          <w:tab w:val="left" w:pos="1134"/>
        </w:tabs>
        <w:spacing w:before="120" w:after="120"/>
        <w:ind w:left="567"/>
        <w:rPr>
          <w:szCs w:val="22"/>
        </w:rPr>
      </w:pPr>
      <w:r w:rsidRPr="001900DA">
        <w:rPr>
          <w:szCs w:val="22"/>
        </w:rPr>
        <w:t>9.</w:t>
      </w:r>
      <w:r w:rsidRPr="001900DA">
        <w:rPr>
          <w:szCs w:val="22"/>
        </w:rPr>
        <w:tab/>
        <w:t>Географический охват организации или коалиции (указать, действует ли организация или коалиция на местном, субнациональном, национальном, региональном или многонациональном уровн</w:t>
      </w:r>
      <w:r w:rsidR="004E09E4" w:rsidRPr="001900DA">
        <w:rPr>
          <w:szCs w:val="22"/>
        </w:rPr>
        <w:t>ях</w:t>
      </w:r>
      <w:r w:rsidRPr="001900DA">
        <w:rPr>
          <w:szCs w:val="22"/>
        </w:rPr>
        <w:t>, и по возможности приве</w:t>
      </w:r>
      <w:r w:rsidR="004E09E4" w:rsidRPr="001900DA">
        <w:rPr>
          <w:szCs w:val="22"/>
        </w:rPr>
        <w:t>сти</w:t>
      </w:r>
      <w:r w:rsidRPr="001900DA">
        <w:rPr>
          <w:szCs w:val="22"/>
        </w:rPr>
        <w:t xml:space="preserve"> список местоположений).</w:t>
      </w:r>
    </w:p>
    <w:p w:rsidR="008D1FBC" w:rsidRPr="001900DA" w:rsidRDefault="004E09E4" w:rsidP="008D1FBC">
      <w:pPr>
        <w:tabs>
          <w:tab w:val="left" w:pos="1134"/>
        </w:tabs>
        <w:spacing w:before="120" w:after="120"/>
        <w:ind w:left="567"/>
        <w:rPr>
          <w:szCs w:val="22"/>
        </w:rPr>
      </w:pPr>
      <w:r w:rsidRPr="001900DA">
        <w:rPr>
          <w:szCs w:val="22"/>
        </w:rPr>
        <w:t>10.</w:t>
      </w:r>
      <w:r w:rsidRPr="001900DA">
        <w:rPr>
          <w:szCs w:val="22"/>
        </w:rPr>
        <w:tab/>
        <w:t>Тип организации</w:t>
      </w:r>
      <w:r w:rsidR="008D1FBC" w:rsidRPr="001900DA">
        <w:rPr>
          <w:szCs w:val="22"/>
        </w:rPr>
        <w:t>: (</w:t>
      </w:r>
      <w:proofErr w:type="spellStart"/>
      <w:r w:rsidR="008D1FBC" w:rsidRPr="001900DA">
        <w:rPr>
          <w:szCs w:val="22"/>
        </w:rPr>
        <w:t>a</w:t>
      </w:r>
      <w:proofErr w:type="spellEnd"/>
      <w:r w:rsidR="008D1FBC" w:rsidRPr="001900DA">
        <w:rPr>
          <w:szCs w:val="22"/>
        </w:rPr>
        <w:t>) учебное и научно-исследовательское учреждение; (</w:t>
      </w:r>
      <w:proofErr w:type="spellStart"/>
      <w:r w:rsidR="008D1FBC" w:rsidRPr="001900DA">
        <w:rPr>
          <w:szCs w:val="22"/>
        </w:rPr>
        <w:t>b</w:t>
      </w:r>
      <w:proofErr w:type="spellEnd"/>
      <w:r w:rsidR="008D1FBC" w:rsidRPr="001900DA">
        <w:rPr>
          <w:szCs w:val="22"/>
        </w:rPr>
        <w:t>) частная</w:t>
      </w:r>
      <w:r w:rsidRPr="001900DA">
        <w:rPr>
          <w:szCs w:val="22"/>
        </w:rPr>
        <w:t xml:space="preserve"> или </w:t>
      </w:r>
      <w:r w:rsidR="008D1FBC" w:rsidRPr="001900DA">
        <w:rPr>
          <w:szCs w:val="22"/>
        </w:rPr>
        <w:t>промышленная компания; (</w:t>
      </w:r>
      <w:proofErr w:type="spellStart"/>
      <w:r w:rsidR="008D1FBC" w:rsidRPr="001900DA">
        <w:rPr>
          <w:szCs w:val="22"/>
        </w:rPr>
        <w:t>c</w:t>
      </w:r>
      <w:proofErr w:type="spellEnd"/>
      <w:r w:rsidR="008D1FBC" w:rsidRPr="001900DA">
        <w:rPr>
          <w:szCs w:val="22"/>
        </w:rPr>
        <w:t>) финансовое учреждение; (d) коренные народы и местные общины; (e) неправительственная организация; (</w:t>
      </w:r>
      <w:proofErr w:type="spellStart"/>
      <w:r w:rsidR="008D1FBC" w:rsidRPr="001900DA">
        <w:rPr>
          <w:szCs w:val="22"/>
        </w:rPr>
        <w:t>f</w:t>
      </w:r>
      <w:proofErr w:type="spellEnd"/>
      <w:r w:rsidR="008D1FBC" w:rsidRPr="001900DA">
        <w:rPr>
          <w:szCs w:val="22"/>
        </w:rPr>
        <w:t xml:space="preserve">) благотворительная организация; </w:t>
      </w:r>
      <w:r w:rsidRPr="001900DA">
        <w:rPr>
          <w:rFonts w:asciiTheme="majorBidi" w:hAnsiTheme="majorBidi" w:cstheme="majorBidi"/>
          <w:szCs w:val="22"/>
          <w:lang w:eastAsia="en-CA"/>
        </w:rPr>
        <w:t>[</w:t>
      </w:r>
      <w:r w:rsidR="008D1FBC" w:rsidRPr="001900DA">
        <w:rPr>
          <w:szCs w:val="22"/>
        </w:rPr>
        <w:t>(</w:t>
      </w:r>
      <w:proofErr w:type="spellStart"/>
      <w:r w:rsidR="008D1FBC" w:rsidRPr="001900DA">
        <w:rPr>
          <w:szCs w:val="22"/>
        </w:rPr>
        <w:t>g</w:t>
      </w:r>
      <w:proofErr w:type="spellEnd"/>
      <w:r w:rsidR="008D1FBC" w:rsidRPr="001900DA">
        <w:rPr>
          <w:szCs w:val="22"/>
        </w:rPr>
        <w:t xml:space="preserve">) </w:t>
      </w:r>
      <w:proofErr w:type="spellStart"/>
      <w:r w:rsidR="008D1FBC" w:rsidRPr="001900DA">
        <w:rPr>
          <w:szCs w:val="22"/>
        </w:rPr>
        <w:t>субнациональный</w:t>
      </w:r>
      <w:proofErr w:type="spellEnd"/>
      <w:r w:rsidR="008D1FBC" w:rsidRPr="001900DA">
        <w:rPr>
          <w:szCs w:val="22"/>
        </w:rPr>
        <w:t xml:space="preserve"> или местный орган власти</w:t>
      </w:r>
      <w:r w:rsidRPr="001900DA">
        <w:rPr>
          <w:szCs w:val="22"/>
        </w:rPr>
        <w:t xml:space="preserve"> или </w:t>
      </w:r>
      <w:r w:rsidR="008D1FBC" w:rsidRPr="001900DA">
        <w:rPr>
          <w:szCs w:val="22"/>
        </w:rPr>
        <w:t>управления;</w:t>
      </w:r>
      <w:r w:rsidRPr="001900DA">
        <w:rPr>
          <w:rFonts w:asciiTheme="majorBidi" w:hAnsiTheme="majorBidi" w:cstheme="majorBidi"/>
          <w:szCs w:val="22"/>
          <w:lang w:eastAsia="en-CA"/>
        </w:rPr>
        <w:t>]</w:t>
      </w:r>
      <w:r w:rsidR="008D1FBC" w:rsidRPr="001900DA">
        <w:rPr>
          <w:szCs w:val="22"/>
        </w:rPr>
        <w:t xml:space="preserve"> (</w:t>
      </w:r>
      <w:proofErr w:type="spellStart"/>
      <w:r w:rsidR="008D1FBC" w:rsidRPr="001900DA">
        <w:rPr>
          <w:szCs w:val="22"/>
        </w:rPr>
        <w:t>h</w:t>
      </w:r>
      <w:proofErr w:type="spellEnd"/>
      <w:r w:rsidR="008D1FBC" w:rsidRPr="001900DA">
        <w:rPr>
          <w:szCs w:val="22"/>
        </w:rPr>
        <w:t xml:space="preserve">) женская организация; (i) молодежная организация; (j) иное (просьба указать). Укажите все, что применимо. </w:t>
      </w:r>
    </w:p>
    <w:p w:rsidR="008D1FBC" w:rsidRPr="001900DA" w:rsidRDefault="004E09E4" w:rsidP="004E09E4">
      <w:pPr>
        <w:spacing w:before="120" w:after="120"/>
        <w:ind w:left="567"/>
        <w:rPr>
          <w:b/>
          <w:szCs w:val="22"/>
        </w:rPr>
      </w:pPr>
      <w:r w:rsidRPr="001900DA">
        <w:rPr>
          <w:b/>
          <w:szCs w:val="22"/>
        </w:rPr>
        <w:t>1.</w:t>
      </w:r>
      <w:r w:rsidRPr="001900DA">
        <w:rPr>
          <w:b/>
          <w:szCs w:val="22"/>
        </w:rPr>
        <w:tab/>
      </w:r>
      <w:r w:rsidR="008D1FBC" w:rsidRPr="001900DA">
        <w:rPr>
          <w:b/>
          <w:szCs w:val="22"/>
        </w:rPr>
        <w:t xml:space="preserve">Обязательство </w:t>
      </w:r>
    </w:p>
    <w:p w:rsidR="008D1FBC" w:rsidRPr="001900DA" w:rsidRDefault="008D1FBC" w:rsidP="008D1FBC">
      <w:pPr>
        <w:tabs>
          <w:tab w:val="left" w:pos="1134"/>
        </w:tabs>
        <w:spacing w:before="120" w:after="120"/>
        <w:ind w:left="567"/>
        <w:rPr>
          <w:szCs w:val="22"/>
        </w:rPr>
      </w:pPr>
      <w:r w:rsidRPr="001900DA">
        <w:rPr>
          <w:szCs w:val="22"/>
        </w:rPr>
        <w:t>11.</w:t>
      </w:r>
      <w:r w:rsidRPr="001900DA">
        <w:rPr>
          <w:szCs w:val="22"/>
        </w:rPr>
        <w:tab/>
        <w:t>Название обязательства.</w:t>
      </w:r>
    </w:p>
    <w:p w:rsidR="008D1FBC" w:rsidRPr="001900DA" w:rsidRDefault="004E09E4" w:rsidP="008D1FBC">
      <w:pPr>
        <w:tabs>
          <w:tab w:val="left" w:pos="1134"/>
        </w:tabs>
        <w:spacing w:before="120" w:after="120"/>
        <w:ind w:left="567"/>
        <w:rPr>
          <w:szCs w:val="22"/>
        </w:rPr>
      </w:pPr>
      <w:r w:rsidRPr="001900DA">
        <w:rPr>
          <w:szCs w:val="22"/>
        </w:rPr>
        <w:t>12.</w:t>
      </w:r>
      <w:r w:rsidRPr="001900DA">
        <w:rPr>
          <w:szCs w:val="22"/>
        </w:rPr>
        <w:tab/>
        <w:t>Описание обязательства</w:t>
      </w:r>
      <w:r w:rsidR="008D1FBC" w:rsidRPr="001900DA">
        <w:rPr>
          <w:szCs w:val="22"/>
        </w:rPr>
        <w:t xml:space="preserve">, включая:  </w:t>
      </w:r>
    </w:p>
    <w:p w:rsidR="008D1FBC" w:rsidRPr="001900DA" w:rsidRDefault="008D1FBC" w:rsidP="008D1FBC">
      <w:pPr>
        <w:tabs>
          <w:tab w:val="left" w:pos="1701"/>
        </w:tabs>
        <w:spacing w:before="120" w:after="120"/>
        <w:ind w:left="567" w:firstLine="567"/>
        <w:rPr>
          <w:szCs w:val="22"/>
        </w:rPr>
      </w:pPr>
      <w:r w:rsidRPr="001900DA">
        <w:rPr>
          <w:szCs w:val="22"/>
        </w:rPr>
        <w:t>(</w:t>
      </w:r>
      <w:proofErr w:type="spellStart"/>
      <w:r w:rsidRPr="001900DA">
        <w:rPr>
          <w:szCs w:val="22"/>
        </w:rPr>
        <w:t>a</w:t>
      </w:r>
      <w:proofErr w:type="spellEnd"/>
      <w:r w:rsidRPr="001900DA">
        <w:rPr>
          <w:szCs w:val="22"/>
        </w:rPr>
        <w:t xml:space="preserve">) </w:t>
      </w:r>
      <w:r w:rsidRPr="001900DA">
        <w:rPr>
          <w:szCs w:val="22"/>
        </w:rPr>
        <w:tab/>
        <w:t>об</w:t>
      </w:r>
      <w:r w:rsidR="004E09E4" w:rsidRPr="001900DA">
        <w:rPr>
          <w:szCs w:val="22"/>
        </w:rPr>
        <w:t>зор</w:t>
      </w:r>
      <w:r w:rsidRPr="001900DA">
        <w:rPr>
          <w:szCs w:val="22"/>
        </w:rPr>
        <w:t xml:space="preserve"> сфер</w:t>
      </w:r>
      <w:r w:rsidR="004E09E4" w:rsidRPr="001900DA">
        <w:rPr>
          <w:szCs w:val="22"/>
        </w:rPr>
        <w:t>ы</w:t>
      </w:r>
      <w:r w:rsidRPr="001900DA">
        <w:rPr>
          <w:szCs w:val="22"/>
        </w:rPr>
        <w:t xml:space="preserve"> охвата и предлагаемы</w:t>
      </w:r>
      <w:r w:rsidR="00FA185C" w:rsidRPr="001900DA">
        <w:rPr>
          <w:szCs w:val="22"/>
        </w:rPr>
        <w:t>е</w:t>
      </w:r>
      <w:r w:rsidRPr="001900DA">
        <w:rPr>
          <w:szCs w:val="22"/>
        </w:rPr>
        <w:t xml:space="preserve"> мер</w:t>
      </w:r>
      <w:r w:rsidR="00FA185C" w:rsidRPr="001900DA">
        <w:rPr>
          <w:szCs w:val="22"/>
        </w:rPr>
        <w:t>ы</w:t>
      </w:r>
      <w:r w:rsidRPr="001900DA">
        <w:rPr>
          <w:szCs w:val="22"/>
        </w:rPr>
        <w:t xml:space="preserve">; </w:t>
      </w:r>
    </w:p>
    <w:p w:rsidR="008D1FBC" w:rsidRPr="001900DA" w:rsidRDefault="008D1FBC" w:rsidP="008D1FBC">
      <w:pPr>
        <w:tabs>
          <w:tab w:val="left" w:pos="1701"/>
        </w:tabs>
        <w:spacing w:before="120" w:after="120"/>
        <w:ind w:left="567" w:firstLine="567"/>
        <w:rPr>
          <w:szCs w:val="22"/>
        </w:rPr>
      </w:pPr>
      <w:r w:rsidRPr="001900DA">
        <w:rPr>
          <w:szCs w:val="22"/>
        </w:rPr>
        <w:t xml:space="preserve">(b) </w:t>
      </w:r>
      <w:r w:rsidRPr="001900DA">
        <w:rPr>
          <w:szCs w:val="22"/>
        </w:rPr>
        <w:tab/>
        <w:t xml:space="preserve">на </w:t>
      </w:r>
      <w:proofErr w:type="gramStart"/>
      <w:r w:rsidRPr="001900DA">
        <w:rPr>
          <w:szCs w:val="22"/>
        </w:rPr>
        <w:t>устранение</w:t>
      </w:r>
      <w:proofErr w:type="gramEnd"/>
      <w:r w:rsidRPr="001900DA">
        <w:rPr>
          <w:szCs w:val="22"/>
        </w:rPr>
        <w:t xml:space="preserve"> каких прямых и</w:t>
      </w:r>
      <w:r w:rsidR="004E09E4" w:rsidRPr="001900DA">
        <w:rPr>
          <w:szCs w:val="22"/>
        </w:rPr>
        <w:t>ли</w:t>
      </w:r>
      <w:r w:rsidRPr="001900DA">
        <w:rPr>
          <w:szCs w:val="22"/>
        </w:rPr>
        <w:t xml:space="preserve"> косвенных факторов или условий, </w:t>
      </w:r>
      <w:r w:rsidR="004E09E4" w:rsidRPr="001900DA">
        <w:rPr>
          <w:szCs w:val="22"/>
        </w:rPr>
        <w:t xml:space="preserve">способствующих </w:t>
      </w:r>
      <w:r w:rsidRPr="001900DA">
        <w:rPr>
          <w:szCs w:val="22"/>
        </w:rPr>
        <w:t>утрат</w:t>
      </w:r>
      <w:r w:rsidR="004E09E4" w:rsidRPr="001900DA">
        <w:rPr>
          <w:szCs w:val="22"/>
        </w:rPr>
        <w:t>е</w:t>
      </w:r>
      <w:r w:rsidRPr="001900DA">
        <w:rPr>
          <w:szCs w:val="22"/>
        </w:rPr>
        <w:t xml:space="preserve"> биоразнообразия, направлено обязательство (факультативно);</w:t>
      </w:r>
    </w:p>
    <w:p w:rsidR="008D1FBC" w:rsidRPr="001900DA" w:rsidRDefault="008D1FBC" w:rsidP="008D1FBC">
      <w:pPr>
        <w:tabs>
          <w:tab w:val="left" w:pos="1134"/>
        </w:tabs>
        <w:spacing w:before="120" w:after="120"/>
        <w:ind w:left="567"/>
        <w:rPr>
          <w:szCs w:val="22"/>
        </w:rPr>
      </w:pPr>
      <w:r w:rsidRPr="001900DA">
        <w:rPr>
          <w:szCs w:val="22"/>
        </w:rPr>
        <w:t>13.</w:t>
      </w:r>
      <w:r w:rsidRPr="001900DA">
        <w:rPr>
          <w:szCs w:val="22"/>
        </w:rPr>
        <w:tab/>
        <w:t xml:space="preserve">Сроки выполнения обязательства (даты начала и завершения). В качестве альтернативы указать, идет ли речь о бессрочном обязательстве, и обозначить следующие планируемые шаги. </w:t>
      </w:r>
    </w:p>
    <w:p w:rsidR="008D1FBC" w:rsidRPr="001900DA" w:rsidRDefault="008D1FBC" w:rsidP="008D1FBC">
      <w:pPr>
        <w:tabs>
          <w:tab w:val="left" w:pos="1134"/>
          <w:tab w:val="left" w:pos="1701"/>
        </w:tabs>
        <w:spacing w:before="120" w:after="120"/>
        <w:ind w:left="567"/>
        <w:rPr>
          <w:szCs w:val="22"/>
        </w:rPr>
      </w:pPr>
      <w:r w:rsidRPr="001900DA">
        <w:rPr>
          <w:szCs w:val="22"/>
        </w:rPr>
        <w:t>14.</w:t>
      </w:r>
      <w:r w:rsidRPr="001900DA">
        <w:rPr>
          <w:szCs w:val="22"/>
        </w:rPr>
        <w:tab/>
        <w:t xml:space="preserve">Ключевые индикаторы эффективности или другие </w:t>
      </w:r>
      <w:r w:rsidR="004E09E4" w:rsidRPr="001900DA">
        <w:rPr>
          <w:szCs w:val="22"/>
        </w:rPr>
        <w:t xml:space="preserve">соответствующие </w:t>
      </w:r>
      <w:r w:rsidRPr="001900DA">
        <w:rPr>
          <w:szCs w:val="22"/>
        </w:rPr>
        <w:t xml:space="preserve">индикаторы для оценки успешности выполнения (такие как процентные значения, числовые показатели или другая количественная информация с указанием взаимосвязей с индикаторами </w:t>
      </w:r>
      <w:r w:rsidR="004E09E4" w:rsidRPr="001900DA">
        <w:rPr>
          <w:szCs w:val="22"/>
        </w:rPr>
        <w:t>механизма</w:t>
      </w:r>
      <w:r w:rsidRPr="001900DA">
        <w:rPr>
          <w:szCs w:val="22"/>
        </w:rPr>
        <w:t xml:space="preserve"> мониторинга</w:t>
      </w:r>
      <w:r w:rsidR="004E09E4" w:rsidRPr="001900DA">
        <w:rPr>
          <w:szCs w:val="22"/>
        </w:rPr>
        <w:t>,</w:t>
      </w:r>
      <w:r w:rsidRPr="001900DA">
        <w:rPr>
          <w:szCs w:val="22"/>
        </w:rPr>
        <w:t xml:space="preserve"> </w:t>
      </w:r>
      <w:r w:rsidR="004E09E4" w:rsidRPr="001900DA">
        <w:rPr>
          <w:szCs w:val="22"/>
        </w:rPr>
        <w:t>национальных стратегий и планов действий по сохранению биоразнообразия, а также</w:t>
      </w:r>
      <w:r w:rsidRPr="001900DA">
        <w:rPr>
          <w:szCs w:val="22"/>
        </w:rPr>
        <w:t xml:space="preserve"> национальны</w:t>
      </w:r>
      <w:r w:rsidR="004E09E4" w:rsidRPr="001900DA">
        <w:rPr>
          <w:szCs w:val="22"/>
        </w:rPr>
        <w:t>х</w:t>
      </w:r>
      <w:r w:rsidRPr="001900DA">
        <w:rPr>
          <w:szCs w:val="22"/>
        </w:rPr>
        <w:t xml:space="preserve"> задач, когда это применимо) (факультативно)</w:t>
      </w:r>
      <w:r w:rsidR="005F3604" w:rsidRPr="001900DA">
        <w:rPr>
          <w:szCs w:val="22"/>
        </w:rPr>
        <w:t>.</w:t>
      </w:r>
    </w:p>
    <w:p w:rsidR="008D1FBC" w:rsidRPr="001900DA" w:rsidRDefault="008D1FBC" w:rsidP="008D1FBC">
      <w:pPr>
        <w:tabs>
          <w:tab w:val="left" w:pos="1134"/>
        </w:tabs>
        <w:spacing w:before="120" w:after="120"/>
        <w:ind w:left="540"/>
        <w:rPr>
          <w:szCs w:val="22"/>
        </w:rPr>
      </w:pPr>
      <w:r w:rsidRPr="001900DA">
        <w:rPr>
          <w:szCs w:val="22"/>
        </w:rPr>
        <w:t>15.</w:t>
      </w:r>
      <w:r w:rsidRPr="001900DA">
        <w:rPr>
          <w:szCs w:val="22"/>
        </w:rPr>
        <w:tab/>
        <w:t>Одобрение (например, в случае коллективного обязательства коалиции организаций было ли это обязательство одобрено генеральными директорами или руководящими органами организаций в составе коалиции, включая традиционные структуры власти) (факультативно)</w:t>
      </w:r>
      <w:r w:rsidR="005F3604" w:rsidRPr="001900DA">
        <w:rPr>
          <w:szCs w:val="22"/>
        </w:rPr>
        <w:t>.</w:t>
      </w:r>
    </w:p>
    <w:p w:rsidR="008D1FBC" w:rsidRPr="001900DA" w:rsidRDefault="008D1FBC" w:rsidP="008D1FBC">
      <w:pPr>
        <w:tabs>
          <w:tab w:val="left" w:pos="1134"/>
        </w:tabs>
        <w:spacing w:before="120" w:after="120"/>
        <w:ind w:left="567"/>
        <w:rPr>
          <w:szCs w:val="22"/>
        </w:rPr>
      </w:pPr>
      <w:r w:rsidRPr="001900DA">
        <w:rPr>
          <w:szCs w:val="22"/>
        </w:rPr>
        <w:t xml:space="preserve">16. </w:t>
      </w:r>
      <w:r w:rsidRPr="001900DA">
        <w:rPr>
          <w:szCs w:val="22"/>
        </w:rPr>
        <w:tab/>
      </w:r>
      <w:r w:rsidR="004E09E4" w:rsidRPr="001900DA">
        <w:rPr>
          <w:szCs w:val="22"/>
        </w:rPr>
        <w:t>Описание любого механизма</w:t>
      </w:r>
      <w:r w:rsidRPr="001900DA">
        <w:rPr>
          <w:szCs w:val="22"/>
        </w:rPr>
        <w:t xml:space="preserve"> отслеживания прогресса в деле выполнения обязательства. </w:t>
      </w:r>
    </w:p>
    <w:p w:rsidR="008D1FBC" w:rsidRPr="001900DA" w:rsidRDefault="008D1FBC" w:rsidP="008D1FBC">
      <w:pPr>
        <w:tabs>
          <w:tab w:val="left" w:pos="1134"/>
        </w:tabs>
        <w:spacing w:before="120" w:after="120"/>
        <w:ind w:left="567"/>
        <w:rPr>
          <w:szCs w:val="22"/>
        </w:rPr>
      </w:pPr>
      <w:r w:rsidRPr="001900DA">
        <w:rPr>
          <w:szCs w:val="22"/>
        </w:rPr>
        <w:t>17.</w:t>
      </w:r>
      <w:r w:rsidRPr="001900DA">
        <w:rPr>
          <w:szCs w:val="22"/>
        </w:rPr>
        <w:tab/>
      </w:r>
      <w:r w:rsidR="004E09E4" w:rsidRPr="001900DA">
        <w:rPr>
          <w:szCs w:val="22"/>
        </w:rPr>
        <w:t xml:space="preserve">Цели и задачи Рамочной программы, а также национальных стратегий и планов действий и национальных задач, на реализацию которых направлено данное обязательство, и любые соответствующие основные </w:t>
      </w:r>
      <w:r w:rsidRPr="001900DA">
        <w:rPr>
          <w:szCs w:val="22"/>
        </w:rPr>
        <w:t>индикаторы:</w:t>
      </w:r>
    </w:p>
    <w:p w:rsidR="008D1FBC" w:rsidRPr="001900DA" w:rsidRDefault="008D1FBC" w:rsidP="008D1FBC">
      <w:pPr>
        <w:pStyle w:val="Paragraphedeliste"/>
        <w:tabs>
          <w:tab w:val="left" w:pos="1701"/>
        </w:tabs>
        <w:spacing w:before="120" w:after="120"/>
        <w:ind w:left="567" w:firstLine="567"/>
        <w:contextualSpacing w:val="0"/>
        <w:rPr>
          <w:szCs w:val="22"/>
        </w:rPr>
      </w:pPr>
      <w:r w:rsidRPr="001900DA">
        <w:rPr>
          <w:szCs w:val="22"/>
        </w:rPr>
        <w:t>(</w:t>
      </w:r>
      <w:proofErr w:type="spellStart"/>
      <w:r w:rsidRPr="001900DA">
        <w:rPr>
          <w:szCs w:val="22"/>
        </w:rPr>
        <w:t>a</w:t>
      </w:r>
      <w:proofErr w:type="spellEnd"/>
      <w:r w:rsidRPr="001900DA">
        <w:rPr>
          <w:szCs w:val="22"/>
        </w:rPr>
        <w:t>)</w:t>
      </w:r>
      <w:r w:rsidRPr="001900DA">
        <w:rPr>
          <w:szCs w:val="22"/>
        </w:rPr>
        <w:tab/>
      </w:r>
      <w:r w:rsidR="004E09E4" w:rsidRPr="001900DA">
        <w:rPr>
          <w:szCs w:val="22"/>
        </w:rPr>
        <w:t>основная национальная или глобальная</w:t>
      </w:r>
      <w:r w:rsidRPr="001900DA">
        <w:rPr>
          <w:szCs w:val="22"/>
        </w:rPr>
        <w:t xml:space="preserve"> задача (выб</w:t>
      </w:r>
      <w:r w:rsidR="004E09E4" w:rsidRPr="001900DA">
        <w:rPr>
          <w:szCs w:val="22"/>
        </w:rPr>
        <w:t>рать</w:t>
      </w:r>
      <w:r w:rsidRPr="001900DA">
        <w:rPr>
          <w:szCs w:val="22"/>
        </w:rPr>
        <w:t xml:space="preserve"> одну наиболее </w:t>
      </w:r>
      <w:r w:rsidR="004E09E4" w:rsidRPr="001900DA">
        <w:rPr>
          <w:szCs w:val="22"/>
        </w:rPr>
        <w:t xml:space="preserve">значимую </w:t>
      </w:r>
      <w:r w:rsidRPr="001900DA">
        <w:rPr>
          <w:szCs w:val="22"/>
        </w:rPr>
        <w:t>цель или задачу) и индикатор;</w:t>
      </w:r>
    </w:p>
    <w:p w:rsidR="008D1FBC" w:rsidRPr="001900DA" w:rsidRDefault="008D1FBC" w:rsidP="008D1FBC">
      <w:pPr>
        <w:pStyle w:val="Paragraphedeliste"/>
        <w:tabs>
          <w:tab w:val="left" w:pos="1701"/>
        </w:tabs>
        <w:spacing w:before="120" w:after="120"/>
        <w:ind w:left="567" w:firstLine="567"/>
        <w:contextualSpacing w:val="0"/>
        <w:rPr>
          <w:szCs w:val="22"/>
        </w:rPr>
      </w:pPr>
      <w:r w:rsidRPr="001900DA">
        <w:rPr>
          <w:szCs w:val="22"/>
        </w:rPr>
        <w:t>(</w:t>
      </w:r>
      <w:proofErr w:type="spellStart"/>
      <w:r w:rsidRPr="001900DA">
        <w:rPr>
          <w:szCs w:val="22"/>
        </w:rPr>
        <w:t>b</w:t>
      </w:r>
      <w:proofErr w:type="spellEnd"/>
      <w:r w:rsidRPr="001900DA">
        <w:rPr>
          <w:szCs w:val="22"/>
        </w:rPr>
        <w:t>)</w:t>
      </w:r>
      <w:r w:rsidRPr="001900DA">
        <w:rPr>
          <w:szCs w:val="22"/>
        </w:rPr>
        <w:tab/>
        <w:t xml:space="preserve">другие </w:t>
      </w:r>
      <w:r w:rsidR="004E09E4" w:rsidRPr="001900DA">
        <w:rPr>
          <w:szCs w:val="22"/>
        </w:rPr>
        <w:t>соответствующие задачи и цели</w:t>
      </w:r>
      <w:r w:rsidRPr="001900DA">
        <w:rPr>
          <w:szCs w:val="22"/>
        </w:rPr>
        <w:t xml:space="preserve"> (возможно несколько</w:t>
      </w:r>
      <w:r w:rsidR="004E09E4" w:rsidRPr="001900DA">
        <w:t xml:space="preserve"> </w:t>
      </w:r>
      <w:r w:rsidR="004E09E4" w:rsidRPr="001900DA">
        <w:rPr>
          <w:szCs w:val="22"/>
        </w:rPr>
        <w:t>задач и целей</w:t>
      </w:r>
      <w:r w:rsidRPr="001900DA">
        <w:rPr>
          <w:szCs w:val="22"/>
        </w:rPr>
        <w:t xml:space="preserve">) и элементы </w:t>
      </w:r>
      <w:r w:rsidR="004E09E4" w:rsidRPr="001900DA">
        <w:rPr>
          <w:szCs w:val="22"/>
        </w:rPr>
        <w:t xml:space="preserve">Рамочной программы </w:t>
      </w:r>
      <w:r w:rsidRPr="001900DA">
        <w:rPr>
          <w:szCs w:val="22"/>
        </w:rPr>
        <w:t>(например, раздел С) и индикатор (факультативно)</w:t>
      </w:r>
      <w:r w:rsidR="004E09E4" w:rsidRPr="001900DA">
        <w:rPr>
          <w:szCs w:val="22"/>
        </w:rPr>
        <w:t>.</w:t>
      </w:r>
    </w:p>
    <w:p w:rsidR="008D1FBC" w:rsidRPr="001900DA" w:rsidRDefault="008D1FBC" w:rsidP="008D1FBC">
      <w:pPr>
        <w:tabs>
          <w:tab w:val="left" w:pos="1134"/>
        </w:tabs>
        <w:spacing w:before="120" w:after="120"/>
        <w:ind w:left="567"/>
        <w:rPr>
          <w:szCs w:val="22"/>
        </w:rPr>
      </w:pPr>
      <w:r w:rsidRPr="001900DA">
        <w:rPr>
          <w:szCs w:val="22"/>
        </w:rPr>
        <w:t>18.</w:t>
      </w:r>
      <w:r w:rsidRPr="001900DA">
        <w:rPr>
          <w:szCs w:val="22"/>
        </w:rPr>
        <w:tab/>
        <w:t xml:space="preserve">Географический охват обязательства (указать конкретный регион, страну или группу стран, </w:t>
      </w:r>
      <w:r w:rsidR="004E09E4" w:rsidRPr="001900DA">
        <w:rPr>
          <w:szCs w:val="22"/>
        </w:rPr>
        <w:t>а также биом или экосистему,</w:t>
      </w:r>
      <w:r w:rsidRPr="001900DA">
        <w:rPr>
          <w:szCs w:val="22"/>
        </w:rPr>
        <w:t xml:space="preserve"> если </w:t>
      </w:r>
      <w:r w:rsidR="004E09E4" w:rsidRPr="001900DA">
        <w:rPr>
          <w:szCs w:val="22"/>
        </w:rPr>
        <w:t>применимо</w:t>
      </w:r>
      <w:r w:rsidRPr="001900DA">
        <w:rPr>
          <w:szCs w:val="22"/>
        </w:rPr>
        <w:t>).</w:t>
      </w:r>
    </w:p>
    <w:p w:rsidR="008D1FBC" w:rsidRPr="001900DA" w:rsidRDefault="008D1FBC" w:rsidP="008D1FBC">
      <w:pPr>
        <w:tabs>
          <w:tab w:val="left" w:pos="1134"/>
        </w:tabs>
        <w:spacing w:before="120" w:after="120"/>
        <w:ind w:left="567"/>
        <w:rPr>
          <w:szCs w:val="22"/>
        </w:rPr>
      </w:pPr>
      <w:r w:rsidRPr="001900DA">
        <w:rPr>
          <w:szCs w:val="22"/>
        </w:rPr>
        <w:t>19.</w:t>
      </w:r>
      <w:r w:rsidRPr="001900DA">
        <w:rPr>
          <w:szCs w:val="22"/>
        </w:rPr>
        <w:tab/>
        <w:t>Ожидаемый финансовый в</w:t>
      </w:r>
      <w:r w:rsidR="004E09E4" w:rsidRPr="001900DA">
        <w:rPr>
          <w:szCs w:val="22"/>
        </w:rPr>
        <w:t>клад</w:t>
      </w:r>
      <w:r w:rsidRPr="001900DA">
        <w:rPr>
          <w:szCs w:val="22"/>
        </w:rPr>
        <w:t xml:space="preserve">, который будет использован для выполнения обязательства (факультативно). </w:t>
      </w:r>
    </w:p>
    <w:p w:rsidR="008D1FBC" w:rsidRPr="001900DA" w:rsidRDefault="008D1FBC" w:rsidP="008D1FBC">
      <w:pPr>
        <w:tabs>
          <w:tab w:val="left" w:pos="1134"/>
        </w:tabs>
        <w:spacing w:before="120" w:after="120"/>
        <w:ind w:left="567"/>
        <w:rPr>
          <w:szCs w:val="22"/>
        </w:rPr>
      </w:pPr>
      <w:r w:rsidRPr="001900DA">
        <w:rPr>
          <w:szCs w:val="22"/>
        </w:rPr>
        <w:t>20.</w:t>
      </w:r>
      <w:r w:rsidRPr="001900DA">
        <w:rPr>
          <w:szCs w:val="22"/>
        </w:rPr>
        <w:tab/>
        <w:t xml:space="preserve">Достаточен ли имеющийся в настоящее время финансовый вклад для выполнения обязательства? </w:t>
      </w:r>
      <w:r w:rsidR="004E09E4" w:rsidRPr="001900DA">
        <w:rPr>
          <w:szCs w:val="22"/>
        </w:rPr>
        <w:t>(Да/нет).</w:t>
      </w:r>
    </w:p>
    <w:p w:rsidR="008D1FBC" w:rsidRPr="001900DA" w:rsidRDefault="008D1FBC" w:rsidP="008D1FBC">
      <w:pPr>
        <w:tabs>
          <w:tab w:val="left" w:pos="1134"/>
        </w:tabs>
        <w:spacing w:before="120" w:after="120"/>
        <w:ind w:left="567"/>
        <w:rPr>
          <w:szCs w:val="22"/>
        </w:rPr>
      </w:pPr>
      <w:r w:rsidRPr="001900DA">
        <w:rPr>
          <w:szCs w:val="22"/>
        </w:rPr>
        <w:t>21.</w:t>
      </w:r>
      <w:r w:rsidRPr="001900DA">
        <w:rPr>
          <w:szCs w:val="22"/>
        </w:rPr>
        <w:tab/>
        <w:t>Цели в области устойчивого развития или многосторонн</w:t>
      </w:r>
      <w:r w:rsidR="004E09E4" w:rsidRPr="001900DA">
        <w:rPr>
          <w:szCs w:val="22"/>
        </w:rPr>
        <w:t>ие</w:t>
      </w:r>
      <w:r w:rsidRPr="001900DA">
        <w:rPr>
          <w:szCs w:val="22"/>
        </w:rPr>
        <w:t xml:space="preserve"> природоохранн</w:t>
      </w:r>
      <w:r w:rsidR="004E09E4" w:rsidRPr="001900DA">
        <w:rPr>
          <w:szCs w:val="22"/>
        </w:rPr>
        <w:t>ые</w:t>
      </w:r>
      <w:r w:rsidRPr="001900DA">
        <w:rPr>
          <w:szCs w:val="22"/>
        </w:rPr>
        <w:t xml:space="preserve"> соглашени</w:t>
      </w:r>
      <w:r w:rsidR="004E09E4" w:rsidRPr="001900DA">
        <w:rPr>
          <w:szCs w:val="22"/>
        </w:rPr>
        <w:t>я</w:t>
      </w:r>
      <w:r w:rsidR="00FA185C" w:rsidRPr="001900DA">
        <w:rPr>
          <w:szCs w:val="22"/>
        </w:rPr>
        <w:t xml:space="preserve"> и инструменты, в</w:t>
      </w:r>
      <w:r w:rsidRPr="001900DA">
        <w:rPr>
          <w:szCs w:val="22"/>
        </w:rPr>
        <w:t>ыполнению которых способствует обязательство (факультативно).</w:t>
      </w:r>
    </w:p>
    <w:p w:rsidR="008D1FBC" w:rsidRPr="001900DA" w:rsidRDefault="008D1FBC" w:rsidP="008D1FBC">
      <w:pPr>
        <w:tabs>
          <w:tab w:val="left" w:pos="1134"/>
        </w:tabs>
        <w:spacing w:before="120" w:after="120"/>
        <w:ind w:left="567"/>
        <w:rPr>
          <w:szCs w:val="22"/>
        </w:rPr>
      </w:pPr>
      <w:r w:rsidRPr="001900DA">
        <w:rPr>
          <w:szCs w:val="22"/>
        </w:rPr>
        <w:t>22.</w:t>
      </w:r>
      <w:r w:rsidRPr="001900DA">
        <w:rPr>
          <w:szCs w:val="22"/>
        </w:rPr>
        <w:tab/>
        <w:t>Партнеры (название и местонахождение других организаций, участвующих в выполнении обязательства).</w:t>
      </w:r>
    </w:p>
    <w:p w:rsidR="008D1FBC" w:rsidRPr="001900DA" w:rsidRDefault="008D1FBC" w:rsidP="008D1FBC">
      <w:pPr>
        <w:tabs>
          <w:tab w:val="left" w:pos="1134"/>
        </w:tabs>
        <w:spacing w:before="120" w:after="120"/>
        <w:ind w:left="567"/>
        <w:rPr>
          <w:szCs w:val="22"/>
        </w:rPr>
      </w:pPr>
      <w:r w:rsidRPr="001900DA">
        <w:rPr>
          <w:szCs w:val="22"/>
        </w:rPr>
        <w:t>23.</w:t>
      </w:r>
      <w:r w:rsidRPr="001900DA">
        <w:rPr>
          <w:szCs w:val="22"/>
        </w:rPr>
        <w:tab/>
        <w:t xml:space="preserve">Упоминается ли обязательство в какой-либо национальной стратегии и плане действий по сохранению биоразнообразия? </w:t>
      </w:r>
      <w:r w:rsidR="004E09E4" w:rsidRPr="001900DA">
        <w:rPr>
          <w:szCs w:val="22"/>
        </w:rPr>
        <w:t>Если да,</w:t>
      </w:r>
      <w:r w:rsidRPr="001900DA">
        <w:rPr>
          <w:szCs w:val="22"/>
        </w:rPr>
        <w:t xml:space="preserve"> укажите </w:t>
      </w:r>
      <w:r w:rsidR="004E09E4" w:rsidRPr="001900DA">
        <w:rPr>
          <w:szCs w:val="22"/>
        </w:rPr>
        <w:t>в какой стране или странах.</w:t>
      </w:r>
    </w:p>
    <w:p w:rsidR="00EC09FC" w:rsidRPr="001900DA" w:rsidRDefault="004E09E4" w:rsidP="004E09E4">
      <w:pPr>
        <w:spacing w:before="120" w:after="120"/>
        <w:ind w:left="567"/>
        <w:rPr>
          <w:rFonts w:asciiTheme="majorBidi" w:hAnsiTheme="majorBidi"/>
          <w:b/>
        </w:rPr>
      </w:pPr>
      <w:r w:rsidRPr="001900DA">
        <w:rPr>
          <w:b/>
          <w:bCs/>
        </w:rPr>
        <w:t>2.</w:t>
      </w:r>
      <w:r w:rsidRPr="001900DA">
        <w:rPr>
          <w:b/>
          <w:bCs/>
        </w:rPr>
        <w:tab/>
      </w:r>
      <w:r w:rsidR="00EC09FC" w:rsidRPr="001900DA">
        <w:rPr>
          <w:b/>
          <w:szCs w:val="22"/>
        </w:rPr>
        <w:t>Отслеживание</w:t>
      </w:r>
      <w:r w:rsidR="00EC09FC" w:rsidRPr="001900DA">
        <w:rPr>
          <w:b/>
          <w:bCs/>
        </w:rPr>
        <w:t xml:space="preserve"> прогресса</w:t>
      </w:r>
    </w:p>
    <w:p w:rsidR="00EC09FC" w:rsidRPr="001900DA" w:rsidRDefault="00EC09FC" w:rsidP="00EC09FC">
      <w:pPr>
        <w:tabs>
          <w:tab w:val="left" w:pos="1134"/>
        </w:tabs>
        <w:spacing w:before="120" w:after="120"/>
        <w:ind w:left="567"/>
        <w:rPr>
          <w:rFonts w:asciiTheme="majorBidi" w:hAnsiTheme="majorBidi" w:cstheme="majorBidi"/>
          <w:szCs w:val="22"/>
        </w:rPr>
      </w:pPr>
      <w:r w:rsidRPr="001900DA">
        <w:t>24.</w:t>
      </w:r>
      <w:r w:rsidRPr="001900DA">
        <w:tab/>
        <w:t>Отчитываетесь ли вы в настоящее время или планируете отчитываться по задаче 15 Рамочной программы? Если да, то на каком основании?</w:t>
      </w:r>
    </w:p>
    <w:p w:rsidR="00EC09FC" w:rsidRPr="001900DA" w:rsidRDefault="00EC09FC" w:rsidP="0072653F">
      <w:pPr>
        <w:pStyle w:val="Paragraphedeliste"/>
        <w:tabs>
          <w:tab w:val="left" w:pos="1170"/>
        </w:tabs>
        <w:spacing w:before="120" w:after="120"/>
        <w:ind w:left="567"/>
        <w:contextualSpacing w:val="0"/>
        <w:rPr>
          <w:rFonts w:asciiTheme="majorBidi" w:hAnsiTheme="majorBidi" w:cstheme="majorBidi"/>
          <w:szCs w:val="22"/>
        </w:rPr>
      </w:pPr>
      <w:r w:rsidRPr="001900DA">
        <w:t>25.</w:t>
      </w:r>
      <w:r w:rsidRPr="001900DA">
        <w:tab/>
        <w:t>Отслеживается ли прогресс в выполнении обязательства? Если да:</w:t>
      </w:r>
    </w:p>
    <w:p w:rsidR="00EC09FC" w:rsidRPr="001900DA" w:rsidRDefault="00EC09FC" w:rsidP="00E63F2D">
      <w:pPr>
        <w:pStyle w:val="Paragraphedeliste"/>
        <w:tabs>
          <w:tab w:val="left" w:pos="1701"/>
        </w:tabs>
        <w:spacing w:before="120" w:after="120"/>
        <w:ind w:left="567" w:firstLine="567"/>
        <w:contextualSpacing w:val="0"/>
      </w:pPr>
      <w:r w:rsidRPr="001900DA">
        <w:t xml:space="preserve">(a) Каковы формат (например, на веб-сайте, в публикации), периодичность и доступность для общественности отслеживания прогресса в выполнении обязательства. </w:t>
      </w:r>
    </w:p>
    <w:p w:rsidR="00EC09FC" w:rsidRPr="001900DA" w:rsidRDefault="00EC09FC" w:rsidP="00EC09FC">
      <w:pPr>
        <w:pStyle w:val="Paragraphedeliste"/>
        <w:tabs>
          <w:tab w:val="left" w:pos="1701"/>
        </w:tabs>
        <w:spacing w:before="120" w:after="120"/>
        <w:ind w:left="567" w:firstLine="567"/>
        <w:contextualSpacing w:val="0"/>
        <w:rPr>
          <w:rFonts w:asciiTheme="majorBidi" w:hAnsiTheme="majorBidi"/>
        </w:rPr>
      </w:pPr>
      <w:r w:rsidRPr="001900DA">
        <w:t>(</w:t>
      </w:r>
      <w:proofErr w:type="spellStart"/>
      <w:r w:rsidRPr="001900DA">
        <w:t>b</w:t>
      </w:r>
      <w:proofErr w:type="spellEnd"/>
      <w:r w:rsidRPr="001900DA">
        <w:t>)</w:t>
      </w:r>
      <w:r w:rsidRPr="001900DA">
        <w:tab/>
        <w:t>Ука</w:t>
      </w:r>
      <w:r w:rsidR="00FA185C" w:rsidRPr="001900DA">
        <w:t>зать</w:t>
      </w:r>
      <w:r w:rsidR="004E09E4" w:rsidRPr="001900DA">
        <w:t xml:space="preserve"> URL-адрес</w:t>
      </w:r>
      <w:r w:rsidRPr="001900DA">
        <w:t xml:space="preserve">, если </w:t>
      </w:r>
      <w:r w:rsidR="004E09E4" w:rsidRPr="001900DA">
        <w:t xml:space="preserve">таковой </w:t>
      </w:r>
      <w:r w:rsidRPr="001900DA">
        <w:t>имеется (</w:t>
      </w:r>
      <w:r w:rsidR="004E09E4" w:rsidRPr="001900DA">
        <w:rPr>
          <w:szCs w:val="22"/>
        </w:rPr>
        <w:t>факультативно</w:t>
      </w:r>
      <w:r w:rsidRPr="001900DA">
        <w:t>);</w:t>
      </w:r>
    </w:p>
    <w:p w:rsidR="00EC09FC" w:rsidRPr="001900DA" w:rsidRDefault="00EC09FC" w:rsidP="00EC09FC">
      <w:pPr>
        <w:tabs>
          <w:tab w:val="left" w:pos="1134"/>
        </w:tabs>
        <w:spacing w:before="120" w:after="120"/>
        <w:ind w:left="567"/>
        <w:rPr>
          <w:rFonts w:asciiTheme="majorBidi" w:hAnsiTheme="majorBidi"/>
        </w:rPr>
      </w:pPr>
      <w:r w:rsidRPr="001900DA">
        <w:t>26.</w:t>
      </w:r>
      <w:r w:rsidRPr="001900DA">
        <w:tab/>
        <w:t>Потенциальные пути решения проблем и использования возможностей в достижении эффективного осуществления обязательства и его вклад в Рамочн</w:t>
      </w:r>
      <w:r w:rsidR="004E09E4" w:rsidRPr="001900DA">
        <w:t>ую</w:t>
      </w:r>
      <w:r w:rsidRPr="001900DA">
        <w:t xml:space="preserve"> программ</w:t>
      </w:r>
      <w:r w:rsidR="004E09E4" w:rsidRPr="001900DA">
        <w:t>у</w:t>
      </w:r>
      <w:r w:rsidRPr="001900DA">
        <w:t>, включая раздел C</w:t>
      </w:r>
      <w:r w:rsidR="004E09E4" w:rsidRPr="001900DA">
        <w:t>, ее задачи и цели, а также другие решения</w:t>
      </w:r>
      <w:r w:rsidRPr="001900DA">
        <w:t xml:space="preserve"> (например, План действий по обеспечению гендерного равенства </w:t>
      </w:r>
      <w:r w:rsidR="00FA185C" w:rsidRPr="001900DA">
        <w:t>(</w:t>
      </w:r>
      <w:r w:rsidR="004E09E4" w:rsidRPr="001900DA">
        <w:t>2023-2030 годы</w:t>
      </w:r>
      <w:r w:rsidRPr="001900DA">
        <w:t>)</w:t>
      </w:r>
      <w:r w:rsidR="00FA185C" w:rsidRPr="001900DA">
        <w:t>)</w:t>
      </w:r>
      <w:r w:rsidR="00FA185C" w:rsidRPr="001900DA">
        <w:rPr>
          <w:rStyle w:val="Appelnotedebasdep"/>
          <w:rFonts w:asciiTheme="majorBidi" w:hAnsiTheme="majorBidi" w:cstheme="majorBidi"/>
          <w:szCs w:val="22"/>
        </w:rPr>
        <w:footnoteReference w:id="19"/>
      </w:r>
      <w:r w:rsidRPr="001900DA">
        <w:t xml:space="preserve"> (</w:t>
      </w:r>
      <w:r w:rsidR="004E09E4" w:rsidRPr="001900DA">
        <w:rPr>
          <w:szCs w:val="22"/>
        </w:rPr>
        <w:t>факультативно</w:t>
      </w:r>
      <w:r w:rsidRPr="001900DA">
        <w:t>)</w:t>
      </w:r>
      <w:r w:rsidR="004E09E4" w:rsidRPr="001900DA">
        <w:t>.</w:t>
      </w:r>
      <w:r w:rsidRPr="001900DA">
        <w:t xml:space="preserve"> </w:t>
      </w:r>
    </w:p>
    <w:p w:rsidR="00EC09FC" w:rsidRPr="001900DA" w:rsidRDefault="00EC09FC" w:rsidP="00EC09FC">
      <w:pPr>
        <w:tabs>
          <w:tab w:val="left" w:pos="1134"/>
        </w:tabs>
        <w:spacing w:before="120" w:after="120"/>
        <w:ind w:left="567"/>
        <w:rPr>
          <w:sz w:val="24"/>
        </w:rPr>
      </w:pPr>
      <w:r w:rsidRPr="001900DA">
        <w:t>]</w:t>
      </w:r>
    </w:p>
    <w:p w:rsidR="00EC09FC" w:rsidRPr="001900DA" w:rsidRDefault="00EC09FC" w:rsidP="00EC09FC">
      <w:pPr>
        <w:pStyle w:val="Annex"/>
        <w:spacing w:before="240" w:line="256" w:lineRule="auto"/>
        <w:ind w:left="567"/>
        <w:rPr>
          <w:sz w:val="24"/>
        </w:rPr>
      </w:pPr>
      <w:proofErr w:type="gramStart"/>
      <w:r w:rsidRPr="001900DA">
        <w:rPr>
          <w:bCs/>
          <w:sz w:val="24"/>
        </w:rPr>
        <w:t>[Приложение III</w:t>
      </w:r>
      <w:proofErr w:type="gramEnd"/>
    </w:p>
    <w:p w:rsidR="00EC09FC" w:rsidRPr="001900DA" w:rsidRDefault="00EC09FC" w:rsidP="00EC09FC">
      <w:pPr>
        <w:pStyle w:val="Annex"/>
        <w:spacing w:after="120"/>
        <w:ind w:left="567"/>
        <w:jc w:val="left"/>
        <w:outlineLvl w:val="1"/>
        <w:rPr>
          <w:sz w:val="24"/>
        </w:rPr>
      </w:pPr>
      <w:r w:rsidRPr="001900DA">
        <w:rPr>
          <w:bCs/>
          <w:sz w:val="24"/>
        </w:rPr>
        <w:t xml:space="preserve">Круг полномочий Консультативного комитета по </w:t>
      </w:r>
      <w:r w:rsidR="00FA185C" w:rsidRPr="001900DA">
        <w:rPr>
          <w:bCs/>
          <w:sz w:val="24"/>
        </w:rPr>
        <w:t xml:space="preserve">глобальному </w:t>
      </w:r>
      <w:r w:rsidR="00381C1F" w:rsidRPr="001900DA">
        <w:rPr>
          <w:bCs/>
          <w:sz w:val="24"/>
        </w:rPr>
        <w:t>обзору ко</w:t>
      </w:r>
      <w:r w:rsidRPr="001900DA">
        <w:rPr>
          <w:bCs/>
          <w:sz w:val="24"/>
        </w:rPr>
        <w:t>ллективно</w:t>
      </w:r>
      <w:r w:rsidR="00381C1F" w:rsidRPr="001900DA">
        <w:rPr>
          <w:bCs/>
          <w:sz w:val="24"/>
        </w:rPr>
        <w:t>го</w:t>
      </w:r>
      <w:r w:rsidRPr="001900DA">
        <w:rPr>
          <w:bCs/>
          <w:sz w:val="24"/>
        </w:rPr>
        <w:t xml:space="preserve"> прогресс</w:t>
      </w:r>
      <w:r w:rsidR="00381C1F" w:rsidRPr="001900DA">
        <w:rPr>
          <w:bCs/>
          <w:sz w:val="24"/>
        </w:rPr>
        <w:t>а</w:t>
      </w:r>
      <w:r w:rsidRPr="001900DA">
        <w:rPr>
          <w:bCs/>
          <w:sz w:val="24"/>
        </w:rPr>
        <w:t xml:space="preserve"> в осуществлении Куньминско-Монреальской глобальной рамочной программы в области биоразнообразия</w:t>
      </w:r>
    </w:p>
    <w:p w:rsidR="00EC09FC" w:rsidRPr="001900DA" w:rsidRDefault="00EC09FC" w:rsidP="00EC09FC">
      <w:pPr>
        <w:tabs>
          <w:tab w:val="left" w:pos="1134"/>
        </w:tabs>
        <w:spacing w:before="120" w:after="120"/>
        <w:ind w:left="567"/>
      </w:pPr>
      <w:r w:rsidRPr="001900DA">
        <w:t>1.</w:t>
      </w:r>
      <w:r w:rsidRPr="001900DA">
        <w:tab/>
        <w:t xml:space="preserve">Консультативный комитет </w:t>
      </w:r>
      <w:r w:rsidR="00FA185C" w:rsidRPr="001900DA">
        <w:t xml:space="preserve">по глобальному обзору коллективного прогресса в осуществлении Куньминско-Монреальской глобальной рамочной программы в области биоразнообразия </w:t>
      </w:r>
      <w:r w:rsidRPr="001900DA">
        <w:t xml:space="preserve">работает под руководством Сторон и осуществляет стратегический надзор в целях обеспечения проведения глобального обзора под руководством Сторон путем: </w:t>
      </w:r>
    </w:p>
    <w:p w:rsidR="00EC09FC" w:rsidRPr="001900DA" w:rsidRDefault="00EC09FC" w:rsidP="00EC09FC">
      <w:pPr>
        <w:pStyle w:val="Paragraphedeliste"/>
        <w:tabs>
          <w:tab w:val="left" w:pos="1701"/>
        </w:tabs>
        <w:spacing w:after="120"/>
        <w:ind w:left="567" w:firstLine="567"/>
        <w:contextualSpacing w:val="0"/>
        <w:rPr>
          <w:rFonts w:eastAsia="Malgun Gothic"/>
          <w:kern w:val="22"/>
        </w:rPr>
      </w:pPr>
      <w:r w:rsidRPr="001900DA">
        <w:t>(</w:t>
      </w:r>
      <w:proofErr w:type="spellStart"/>
      <w:r w:rsidRPr="001900DA">
        <w:t>a</w:t>
      </w:r>
      <w:proofErr w:type="spellEnd"/>
      <w:r w:rsidRPr="001900DA">
        <w:t xml:space="preserve">) </w:t>
      </w:r>
      <w:r w:rsidRPr="001900DA">
        <w:tab/>
        <w:t>обеспечения п</w:t>
      </w:r>
      <w:r w:rsidR="00FA185C" w:rsidRPr="001900DA">
        <w:t>оступления</w:t>
      </w:r>
      <w:r w:rsidRPr="001900DA">
        <w:t xml:space="preserve"> информации из различных регионов в глобальн</w:t>
      </w:r>
      <w:r w:rsidR="00FA185C" w:rsidRPr="001900DA">
        <w:t>ый</w:t>
      </w:r>
      <w:r w:rsidRPr="001900DA">
        <w:t xml:space="preserve"> обзор, с тем чтобы проблемы, успехи и уроки, извлеченные на </w:t>
      </w:r>
      <w:r w:rsidR="00FA185C" w:rsidRPr="001900DA">
        <w:t xml:space="preserve">региональном </w:t>
      </w:r>
      <w:r w:rsidRPr="001900DA">
        <w:t>уровне, учитывались при составлении глобального доклада и при формировании глобальных итогов;</w:t>
      </w:r>
    </w:p>
    <w:p w:rsidR="00EC09FC" w:rsidRPr="001900DA" w:rsidRDefault="00EC09FC" w:rsidP="00EC09FC">
      <w:pPr>
        <w:pStyle w:val="Paragraphedeliste"/>
        <w:tabs>
          <w:tab w:val="left" w:pos="1701"/>
        </w:tabs>
        <w:spacing w:after="120"/>
        <w:ind w:left="567" w:firstLine="567"/>
        <w:contextualSpacing w:val="0"/>
        <w:rPr>
          <w:rFonts w:eastAsia="Malgun Gothic"/>
          <w:kern w:val="22"/>
        </w:rPr>
      </w:pPr>
      <w:r w:rsidRPr="001900DA">
        <w:t>(b)</w:t>
      </w:r>
      <w:r w:rsidRPr="001900DA">
        <w:tab/>
        <w:t xml:space="preserve">предоставления руководящих указаний </w:t>
      </w:r>
      <w:r w:rsidR="00FA185C" w:rsidRPr="001900DA">
        <w:t xml:space="preserve">Специальной научно-технической консультативной группе по подготовке глобального доклада о коллективном прогрессе в осуществлении Куньминско-Монреальской глобальной рамочной программы в области биоразнообразия </w:t>
      </w:r>
      <w:r w:rsidRPr="001900DA">
        <w:t>относительно стратегической актуальности глобального доклада с целью поддержки его использования для формулирования соответствующих решений Конференции Сторон (т. е. обеспечение актуальности глобального доклада для принятия решений);</w:t>
      </w:r>
    </w:p>
    <w:p w:rsidR="00EC09FC" w:rsidRPr="001900DA" w:rsidRDefault="00EC09FC" w:rsidP="00EC09FC">
      <w:pPr>
        <w:pStyle w:val="Paragraphedeliste"/>
        <w:tabs>
          <w:tab w:val="left" w:pos="1701"/>
        </w:tabs>
        <w:spacing w:after="120"/>
        <w:ind w:left="567" w:firstLine="567"/>
        <w:contextualSpacing w:val="0"/>
      </w:pPr>
      <w:r w:rsidRPr="001900DA">
        <w:t>(c)</w:t>
      </w:r>
      <w:r w:rsidRPr="001900DA">
        <w:tab/>
        <w:t xml:space="preserve">оказания поддержки в выработке соответствующего решения </w:t>
      </w:r>
      <w:r w:rsidR="00FA185C" w:rsidRPr="001900DA">
        <w:t xml:space="preserve">или </w:t>
      </w:r>
      <w:r w:rsidRPr="001900DA">
        <w:t xml:space="preserve">решений по глобальному обзору для рассмотрения Вспомогательным органом </w:t>
      </w:r>
      <w:r w:rsidR="00FA185C" w:rsidRPr="001900DA">
        <w:t xml:space="preserve">по осуществлению </w:t>
      </w:r>
      <w:r w:rsidRPr="001900DA">
        <w:t>и Конференцией Сторон;</w:t>
      </w:r>
    </w:p>
    <w:p w:rsidR="00EC09FC" w:rsidRPr="001900DA" w:rsidRDefault="00EC09FC" w:rsidP="00EC09FC">
      <w:pPr>
        <w:pStyle w:val="Paragraphedeliste"/>
        <w:tabs>
          <w:tab w:val="left" w:pos="1701"/>
        </w:tabs>
        <w:spacing w:after="120"/>
        <w:ind w:left="567" w:firstLine="567"/>
        <w:contextualSpacing w:val="0"/>
        <w:rPr>
          <w:rFonts w:eastAsia="Malgun Gothic"/>
        </w:rPr>
      </w:pPr>
      <w:r w:rsidRPr="001900DA">
        <w:t>(d)</w:t>
      </w:r>
      <w:r w:rsidRPr="001900DA">
        <w:tab/>
        <w:t>предоставления руководящих указаний Исполнительному секретарю по проведению глобального обзора;</w:t>
      </w:r>
    </w:p>
    <w:p w:rsidR="00EC09FC" w:rsidRPr="001900DA" w:rsidRDefault="00EC09FC" w:rsidP="00FA185C">
      <w:pPr>
        <w:pStyle w:val="Paragraphedeliste"/>
        <w:tabs>
          <w:tab w:val="left" w:pos="1701"/>
        </w:tabs>
        <w:spacing w:after="120"/>
        <w:ind w:left="567" w:firstLine="567"/>
        <w:contextualSpacing w:val="0"/>
        <w:rPr>
          <w:rFonts w:eastAsia="Malgun Gothic"/>
        </w:rPr>
      </w:pPr>
      <w:r w:rsidRPr="001900DA">
        <w:t>(e)</w:t>
      </w:r>
      <w:r w:rsidRPr="001900DA">
        <w:tab/>
        <w:t xml:space="preserve">предоставления консультаций по улучшению понимания и коммуникации в связи с глобальным обзором, в том числе по взаимодействию с различными заинтересованными сторонами для обеспечения последующих действий </w:t>
      </w:r>
      <w:r w:rsidR="00FA185C" w:rsidRPr="001900DA">
        <w:t>по</w:t>
      </w:r>
      <w:r w:rsidRPr="001900DA">
        <w:t xml:space="preserve"> итог</w:t>
      </w:r>
      <w:r w:rsidR="00FA185C" w:rsidRPr="001900DA">
        <w:t>ам</w:t>
      </w:r>
      <w:r w:rsidRPr="001900DA">
        <w:t xml:space="preserve"> глобального доклада</w:t>
      </w:r>
      <w:r w:rsidR="00FA185C" w:rsidRPr="001900DA">
        <w:t>.</w:t>
      </w:r>
      <w:r w:rsidRPr="001900DA">
        <w:t xml:space="preserve"> </w:t>
      </w:r>
    </w:p>
    <w:p w:rsidR="00EC09FC" w:rsidRPr="001900DA" w:rsidRDefault="00EC09FC" w:rsidP="00EC09FC">
      <w:pPr>
        <w:spacing w:before="120" w:after="120"/>
        <w:ind w:left="567"/>
      </w:pPr>
      <w:r w:rsidRPr="001900DA">
        <w:t>2.</w:t>
      </w:r>
      <w:r w:rsidRPr="001900DA">
        <w:tab/>
      </w:r>
      <w:r w:rsidR="00FA185C" w:rsidRPr="001900DA">
        <w:t>Консультативному к</w:t>
      </w:r>
      <w:r w:rsidRPr="001900DA">
        <w:t xml:space="preserve">омитету представляется обновленная информация о работе, проделанной </w:t>
      </w:r>
      <w:r w:rsidR="00FA185C" w:rsidRPr="001900DA">
        <w:t>С</w:t>
      </w:r>
      <w:r w:rsidRPr="001900DA">
        <w:t xml:space="preserve">пециальной научно-технической консультативной группой для поддержки в подготовке глобального доклада. </w:t>
      </w:r>
    </w:p>
    <w:p w:rsidR="00EC09FC" w:rsidRPr="001900DA" w:rsidRDefault="00EC09FC" w:rsidP="00EC09FC">
      <w:pPr>
        <w:tabs>
          <w:tab w:val="left" w:pos="1134"/>
        </w:tabs>
        <w:spacing w:before="120" w:after="120"/>
        <w:ind w:left="567"/>
      </w:pPr>
      <w:r w:rsidRPr="001900DA">
        <w:t>3.</w:t>
      </w:r>
      <w:r w:rsidRPr="001900DA">
        <w:tab/>
      </w:r>
      <w:r w:rsidR="00FA185C" w:rsidRPr="001900DA">
        <w:t>Консультативный к</w:t>
      </w:r>
      <w:r w:rsidRPr="001900DA">
        <w:t>омитет состоит из 25 членов, назначенных Сторонами с обеспечением справедливого регионального представительства и гендерного баланса, и возглавляется двумя сопредседателями. Бюро Конференции Сторон выбирает членов Комитета из числа кандидатур, представленных Сторонами.</w:t>
      </w:r>
    </w:p>
    <w:p w:rsidR="00EC09FC" w:rsidRPr="001900DA" w:rsidRDefault="00EC09FC" w:rsidP="00EC09FC">
      <w:pPr>
        <w:tabs>
          <w:tab w:val="left" w:pos="1134"/>
        </w:tabs>
        <w:spacing w:before="120" w:after="120"/>
        <w:ind w:left="567"/>
      </w:pPr>
      <w:r w:rsidRPr="001900DA">
        <w:t>4.</w:t>
      </w:r>
      <w:r w:rsidRPr="001900DA">
        <w:tab/>
        <w:t xml:space="preserve">Председатель Вспомогательного органа по осуществлению может участвовать </w:t>
      </w:r>
      <w:r w:rsidR="00FA185C" w:rsidRPr="001900DA">
        <w:t xml:space="preserve">в совещаниях Консультативного комитета </w:t>
      </w:r>
      <w:proofErr w:type="spellStart"/>
      <w:r w:rsidRPr="001900DA">
        <w:rPr>
          <w:i/>
          <w:iCs/>
        </w:rPr>
        <w:t>ex</w:t>
      </w:r>
      <w:proofErr w:type="spellEnd"/>
      <w:r w:rsidRPr="001900DA">
        <w:rPr>
          <w:i/>
          <w:iCs/>
        </w:rPr>
        <w:t xml:space="preserve"> </w:t>
      </w:r>
      <w:proofErr w:type="spellStart"/>
      <w:r w:rsidRPr="001900DA">
        <w:rPr>
          <w:i/>
          <w:iCs/>
        </w:rPr>
        <w:t>officio</w:t>
      </w:r>
      <w:proofErr w:type="spellEnd"/>
      <w:r w:rsidRPr="001900DA">
        <w:t xml:space="preserve">. </w:t>
      </w:r>
      <w:r w:rsidR="00FA185C" w:rsidRPr="001900DA">
        <w:t>Комитет будет отчитываться перед Вспомогательным органом по осуществлению</w:t>
      </w:r>
      <w:r w:rsidRPr="001900DA">
        <w:t xml:space="preserve">. Сопредседатели </w:t>
      </w:r>
      <w:r w:rsidR="00FA185C" w:rsidRPr="001900DA">
        <w:t>К</w:t>
      </w:r>
      <w:r w:rsidRPr="001900DA">
        <w:t xml:space="preserve">омитета предоставляют </w:t>
      </w:r>
      <w:r w:rsidR="00381C1F" w:rsidRPr="001900DA">
        <w:t>б</w:t>
      </w:r>
      <w:r w:rsidRPr="001900DA">
        <w:t>юро Конференции Сторон обновленную информацию о работе Комитета на регулярной основе, по мере необходимости.</w:t>
      </w:r>
    </w:p>
    <w:p w:rsidR="00EC09FC" w:rsidRPr="001900DA" w:rsidRDefault="00EC09FC" w:rsidP="00EC09FC">
      <w:pPr>
        <w:tabs>
          <w:tab w:val="left" w:pos="1134"/>
        </w:tabs>
        <w:spacing w:before="120" w:after="120"/>
        <w:ind w:left="567"/>
      </w:pPr>
      <w:r w:rsidRPr="001900DA">
        <w:t>5.</w:t>
      </w:r>
      <w:r w:rsidRPr="001900DA">
        <w:tab/>
      </w:r>
      <w:r w:rsidR="00FA185C" w:rsidRPr="001900DA">
        <w:t>План работы Консультативного комитета составляется в соответствии с ориентировочным графиком, содержащимся в документе</w:t>
      </w:r>
      <w:r w:rsidRPr="001900DA">
        <w:t xml:space="preserve"> CBD/SBI/4/4/Add.2/Rev.1.</w:t>
      </w:r>
    </w:p>
    <w:p w:rsidR="00EC09FC" w:rsidRPr="001900DA" w:rsidRDefault="00EC09FC" w:rsidP="00EC09FC">
      <w:pPr>
        <w:tabs>
          <w:tab w:val="left" w:pos="1134"/>
        </w:tabs>
        <w:spacing w:before="120" w:after="120"/>
        <w:ind w:left="567"/>
        <w:rPr>
          <w:b/>
          <w:sz w:val="28"/>
        </w:rPr>
      </w:pPr>
      <w:r w:rsidRPr="001900DA">
        <w:t>]</w:t>
      </w:r>
    </w:p>
    <w:p w:rsidR="00EC09FC" w:rsidRPr="001900DA" w:rsidRDefault="00EC09FC" w:rsidP="00293105">
      <w:pPr>
        <w:pStyle w:val="Annex"/>
        <w:spacing w:before="240" w:line="257" w:lineRule="auto"/>
        <w:ind w:left="567"/>
        <w:rPr>
          <w:sz w:val="22"/>
          <w:szCs w:val="22"/>
        </w:rPr>
      </w:pPr>
      <w:r w:rsidRPr="001900DA">
        <w:rPr>
          <w:bCs/>
          <w:sz w:val="24"/>
          <w:szCs w:val="22"/>
        </w:rPr>
        <w:t>Приложение IV</w:t>
      </w:r>
    </w:p>
    <w:p w:rsidR="00EC09FC" w:rsidRPr="001900DA" w:rsidRDefault="00EC09FC" w:rsidP="00293105">
      <w:pPr>
        <w:pStyle w:val="Annex"/>
        <w:spacing w:after="120"/>
        <w:ind w:left="567"/>
        <w:jc w:val="left"/>
        <w:outlineLvl w:val="1"/>
        <w:rPr>
          <w:sz w:val="22"/>
          <w:szCs w:val="22"/>
        </w:rPr>
      </w:pPr>
      <w:r w:rsidRPr="001900DA">
        <w:rPr>
          <w:bCs/>
          <w:sz w:val="24"/>
          <w:szCs w:val="22"/>
        </w:rPr>
        <w:t>Круг полномочий Специальной научно-технической консультативной группы по подготовке Глобального доклада о коллективном прогрессе в осуществлении Куньминско-Монреальской глобальной рамочной программы в области биоразнообразия</w:t>
      </w:r>
    </w:p>
    <w:p w:rsidR="00EC09FC" w:rsidRPr="001900DA" w:rsidRDefault="00EC09FC" w:rsidP="00EC09FC">
      <w:pPr>
        <w:tabs>
          <w:tab w:val="left" w:pos="1134"/>
          <w:tab w:val="left" w:pos="2160"/>
        </w:tabs>
        <w:snapToGrid w:val="0"/>
        <w:spacing w:before="120" w:after="120"/>
        <w:ind w:left="562"/>
      </w:pPr>
      <w:r w:rsidRPr="001900DA">
        <w:t>1.</w:t>
      </w:r>
      <w:r w:rsidRPr="001900DA">
        <w:tab/>
      </w:r>
      <w:proofErr w:type="gramStart"/>
      <w:r w:rsidRPr="001900DA">
        <w:t>Специальная научно-техническая консультативная группа по подготовке глобального доклада о коллективном прогрессе в осуществлении Куньминско-Монреальской глобальной рамочной программы в области биоразнообразия оказывает поддержку Вспомогательному органу по научным, техническим и технологическим консультациям в предоставлении научных, технических и технологических материалов для подготовки Вспомогательным органом по осуществлению глобального доклада о коллективном прогрессе в осуществлении рамочной программы, включая средства осуществления, для рассмотрения Конференцией Сторон на</w:t>
      </w:r>
      <w:proofErr w:type="gramEnd"/>
      <w:r w:rsidRPr="001900DA">
        <w:t xml:space="preserve"> ее 17-м и 19-м </w:t>
      </w:r>
      <w:proofErr w:type="gramStart"/>
      <w:r w:rsidRPr="001900DA">
        <w:t>совещаниях</w:t>
      </w:r>
      <w:proofErr w:type="gramEnd"/>
      <w:r w:rsidRPr="001900DA">
        <w:t>.</w:t>
      </w:r>
    </w:p>
    <w:p w:rsidR="00EC09FC" w:rsidRPr="001900DA" w:rsidRDefault="00EC09FC" w:rsidP="00EC09FC">
      <w:pPr>
        <w:tabs>
          <w:tab w:val="left" w:pos="1134"/>
          <w:tab w:val="left" w:pos="2160"/>
        </w:tabs>
        <w:snapToGrid w:val="0"/>
        <w:spacing w:before="120" w:after="120"/>
        <w:ind w:left="562"/>
      </w:pPr>
      <w:r w:rsidRPr="001900DA">
        <w:t>2.</w:t>
      </w:r>
      <w:r w:rsidRPr="001900DA">
        <w:tab/>
      </w:r>
      <w:r w:rsidR="00293105" w:rsidRPr="001900DA">
        <w:t>Консультативная г</w:t>
      </w:r>
      <w:r w:rsidRPr="001900DA">
        <w:t xml:space="preserve">руппа контролирует и направляет процесс сбора, анализа и обобщения соответствующей научной, технической и технологической информации для рассмотрения Вспомогательным органом по научным, техническим и технологическим консультациям при подготовке научно-технических аспектов глобального доклада на основе источников, перечисленных в пункте </w:t>
      </w:r>
      <w:r w:rsidR="00293105" w:rsidRPr="001900DA">
        <w:t>21</w:t>
      </w:r>
      <w:r w:rsidRPr="001900DA">
        <w:t xml:space="preserve"> настоящего решения. Круг конкретных обязанностей </w:t>
      </w:r>
      <w:r w:rsidR="00293105" w:rsidRPr="001900DA">
        <w:t xml:space="preserve">Группы </w:t>
      </w:r>
      <w:r w:rsidRPr="001900DA">
        <w:t>может включать в себя следующее:</w:t>
      </w:r>
    </w:p>
    <w:p w:rsidR="00EC09FC" w:rsidRPr="001900DA" w:rsidRDefault="00EC09FC" w:rsidP="0072653F">
      <w:pPr>
        <w:tabs>
          <w:tab w:val="left" w:pos="1701"/>
        </w:tabs>
        <w:snapToGrid w:val="0"/>
        <w:spacing w:before="120" w:after="120"/>
        <w:ind w:left="562" w:firstLine="572"/>
      </w:pPr>
      <w:r w:rsidRPr="001900DA">
        <w:t>(a)</w:t>
      </w:r>
      <w:r w:rsidRPr="001900DA">
        <w:tab/>
        <w:t>предоставление консультаций по научным, техническим и технологическим материалам для включения в проект доклада [, в том числе по предоставлению средств осуществления, в частности развивающимся странам];</w:t>
      </w:r>
    </w:p>
    <w:p w:rsidR="00EC09FC" w:rsidRPr="001900DA" w:rsidRDefault="00EC09FC" w:rsidP="0072653F">
      <w:pPr>
        <w:tabs>
          <w:tab w:val="left" w:pos="1134"/>
          <w:tab w:val="left" w:pos="1701"/>
          <w:tab w:val="left" w:pos="2160"/>
        </w:tabs>
        <w:snapToGrid w:val="0"/>
        <w:spacing w:before="120" w:after="120"/>
        <w:ind w:left="562" w:firstLine="572"/>
      </w:pPr>
      <w:r w:rsidRPr="001900DA">
        <w:t>(b)</w:t>
      </w:r>
      <w:r w:rsidRPr="001900DA">
        <w:tab/>
        <w:t xml:space="preserve">предоставление консультаций по использованию в глобальном докладе индикаторов </w:t>
      </w:r>
      <w:r w:rsidR="00293105" w:rsidRPr="001900DA">
        <w:t>механизма</w:t>
      </w:r>
      <w:r w:rsidRPr="001900DA">
        <w:t xml:space="preserve"> мониторинга Куньминско-Монреальской глобальной рамочной программы в области биоразнообразия</w:t>
      </w:r>
      <w:r w:rsidRPr="001900DA">
        <w:rPr>
          <w:rStyle w:val="Appelnotedebasdep"/>
          <w:rFonts w:eastAsia="Malgun Gothic"/>
          <w:kern w:val="22"/>
        </w:rPr>
        <w:footnoteReference w:id="20"/>
      </w:r>
      <w:r w:rsidRPr="001900DA">
        <w:t>;</w:t>
      </w:r>
    </w:p>
    <w:p w:rsidR="00EC09FC" w:rsidRPr="001900DA" w:rsidRDefault="00EC09FC" w:rsidP="0072653F">
      <w:pPr>
        <w:tabs>
          <w:tab w:val="left" w:pos="1134"/>
          <w:tab w:val="left" w:pos="1701"/>
          <w:tab w:val="left" w:pos="2160"/>
        </w:tabs>
        <w:snapToGrid w:val="0"/>
        <w:spacing w:before="120" w:after="120"/>
        <w:ind w:left="562" w:firstLine="572"/>
      </w:pPr>
      <w:r w:rsidRPr="001900DA">
        <w:t>(c)</w:t>
      </w:r>
      <w:r w:rsidRPr="001900DA">
        <w:tab/>
        <w:t>обеспечение научно-технического обоснования проекта глобального доклада и связанных с ним документов.</w:t>
      </w:r>
    </w:p>
    <w:p w:rsidR="00EC09FC" w:rsidRPr="001900DA" w:rsidRDefault="00EC09FC" w:rsidP="00EC09FC">
      <w:pPr>
        <w:shd w:val="clear" w:color="auto" w:fill="FFFFFF" w:themeFill="background1"/>
        <w:tabs>
          <w:tab w:val="left" w:pos="1134"/>
          <w:tab w:val="left" w:pos="2160"/>
        </w:tabs>
        <w:snapToGrid w:val="0"/>
        <w:spacing w:before="120" w:after="120"/>
        <w:ind w:left="567"/>
      </w:pPr>
      <w:r w:rsidRPr="001900DA">
        <w:t>[3.</w:t>
      </w:r>
      <w:r w:rsidRPr="001900DA">
        <w:tab/>
      </w:r>
      <w:r w:rsidR="00293105" w:rsidRPr="001900DA">
        <w:t>Консультативная г</w:t>
      </w:r>
      <w:r w:rsidRPr="001900DA">
        <w:t>руппа:</w:t>
      </w:r>
    </w:p>
    <w:p w:rsidR="00EC09FC" w:rsidRPr="001900DA" w:rsidRDefault="00EC09FC" w:rsidP="00EC09FC">
      <w:pPr>
        <w:shd w:val="clear" w:color="auto" w:fill="FFFFFF" w:themeFill="background1"/>
        <w:tabs>
          <w:tab w:val="left" w:pos="1701"/>
          <w:tab w:val="left" w:pos="3240"/>
        </w:tabs>
        <w:spacing w:before="120" w:after="120"/>
        <w:ind w:left="540" w:firstLine="594"/>
      </w:pPr>
      <w:r w:rsidRPr="001900DA">
        <w:t>(a)</w:t>
      </w:r>
      <w:r w:rsidRPr="001900DA">
        <w:tab/>
        <w:t xml:space="preserve">подготавливает и представляет Вспомогательному органу по научным, техническим и технологическим консультациям общую информацию по содержанию и ключевым вопросам, структурирующим научные и технические аспекты глобального доклада, </w:t>
      </w:r>
      <w:r w:rsidR="00F12519" w:rsidRPr="001900DA">
        <w:t>на основе настоящего решения</w:t>
      </w:r>
      <w:r w:rsidRPr="001900DA">
        <w:t xml:space="preserve">; </w:t>
      </w:r>
    </w:p>
    <w:p w:rsidR="00EC09FC" w:rsidRPr="001900DA" w:rsidRDefault="00EC09FC" w:rsidP="00EC09FC">
      <w:pPr>
        <w:shd w:val="clear" w:color="auto" w:fill="FFFFFF" w:themeFill="background1"/>
        <w:tabs>
          <w:tab w:val="left" w:pos="1701"/>
          <w:tab w:val="left" w:pos="3240"/>
        </w:tabs>
        <w:spacing w:before="120" w:after="120"/>
        <w:ind w:left="540" w:firstLine="594"/>
        <w:rPr>
          <w:rFonts w:eastAsia="Malgun Gothic"/>
          <w:kern w:val="22"/>
        </w:rPr>
      </w:pPr>
      <w:r w:rsidRPr="001900DA">
        <w:t>(b)</w:t>
      </w:r>
      <w:r w:rsidRPr="001900DA">
        <w:tab/>
        <w:t>оказывает поддержку в подготовке содержания соответствующих разделов проекта глобального доклада [опираясь на источники информации, перечисленные в настоящем решении] [и при необходимости привлекает дополнительных участников];</w:t>
      </w:r>
    </w:p>
    <w:p w:rsidR="00EC09FC" w:rsidRPr="001900DA" w:rsidRDefault="00EC09FC" w:rsidP="00EC09FC">
      <w:pPr>
        <w:shd w:val="clear" w:color="auto" w:fill="FFFFFF" w:themeFill="background1"/>
        <w:tabs>
          <w:tab w:val="left" w:pos="1701"/>
          <w:tab w:val="left" w:pos="3240"/>
        </w:tabs>
        <w:spacing w:before="120" w:after="120"/>
        <w:ind w:left="540" w:firstLine="594"/>
      </w:pPr>
      <w:r w:rsidRPr="001900DA">
        <w:t>[(c)</w:t>
      </w:r>
      <w:r w:rsidRPr="001900DA">
        <w:tab/>
        <w:t>проводит консультации с секретариат</w:t>
      </w:r>
      <w:r w:rsidR="00293105" w:rsidRPr="001900DA">
        <w:t>ом</w:t>
      </w:r>
      <w:r w:rsidRPr="001900DA">
        <w:t xml:space="preserve"> Межправительственной научно-политической платформы по биоразнообразию и экосистемным услугам [и </w:t>
      </w:r>
      <w:r w:rsidR="00293105" w:rsidRPr="001900DA">
        <w:t xml:space="preserve">секретариатами </w:t>
      </w:r>
      <w:r w:rsidRPr="001900DA">
        <w:t>други</w:t>
      </w:r>
      <w:r w:rsidR="00293105" w:rsidRPr="001900DA">
        <w:t>х</w:t>
      </w:r>
      <w:r w:rsidRPr="001900DA">
        <w:t xml:space="preserve"> соответствующи</w:t>
      </w:r>
      <w:r w:rsidR="00293105" w:rsidRPr="001900DA">
        <w:t>х</w:t>
      </w:r>
      <w:r w:rsidRPr="001900DA">
        <w:t xml:space="preserve"> процесс</w:t>
      </w:r>
      <w:r w:rsidR="00293105" w:rsidRPr="001900DA">
        <w:t>ов</w:t>
      </w:r>
      <w:r w:rsidRPr="001900DA">
        <w:t xml:space="preserve"> оценки, партнерами и сетями] на различных этапах подготовки </w:t>
      </w:r>
      <w:r w:rsidR="00293105" w:rsidRPr="001900DA">
        <w:t>доклада</w:t>
      </w:r>
      <w:r w:rsidRPr="001900DA">
        <w:t xml:space="preserve">.] </w:t>
      </w:r>
    </w:p>
    <w:p w:rsidR="00EC09FC" w:rsidRPr="001900DA" w:rsidRDefault="00EC09FC" w:rsidP="00EC09FC">
      <w:pPr>
        <w:shd w:val="clear" w:color="auto" w:fill="FFFFFF" w:themeFill="background1"/>
        <w:tabs>
          <w:tab w:val="left" w:pos="1134"/>
          <w:tab w:val="left" w:pos="2160"/>
        </w:tabs>
        <w:snapToGrid w:val="0"/>
        <w:spacing w:before="120" w:after="120"/>
        <w:ind w:left="562"/>
      </w:pPr>
      <w:proofErr w:type="gramStart"/>
      <w:r w:rsidRPr="001900DA">
        <w:t>[</w:t>
      </w:r>
      <w:r w:rsidR="00F12519" w:rsidRPr="001900DA">
        <w:t>4</w:t>
      </w:r>
      <w:r w:rsidRPr="001900DA">
        <w:t>.</w:t>
      </w:r>
      <w:proofErr w:type="gramEnd"/>
      <w:r w:rsidRPr="001900DA">
        <w:tab/>
      </w:r>
      <w:proofErr w:type="gramStart"/>
      <w:r w:rsidR="00293105" w:rsidRPr="001900DA">
        <w:t xml:space="preserve">Консультативная группа </w:t>
      </w:r>
      <w:r w:rsidRPr="001900DA">
        <w:t>также участвует в техническом диалоге, упомянутом в настоящем решении].</w:t>
      </w:r>
      <w:proofErr w:type="gramEnd"/>
    </w:p>
    <w:p w:rsidR="00EC09FC" w:rsidRPr="001900DA" w:rsidRDefault="00F12519" w:rsidP="00EC09FC">
      <w:pPr>
        <w:shd w:val="clear" w:color="auto" w:fill="FFFFFF" w:themeFill="background1"/>
        <w:tabs>
          <w:tab w:val="left" w:pos="1134"/>
          <w:tab w:val="left" w:pos="2160"/>
        </w:tabs>
        <w:snapToGrid w:val="0"/>
        <w:spacing w:before="120" w:after="120"/>
        <w:ind w:left="562"/>
      </w:pPr>
      <w:r w:rsidRPr="001900DA">
        <w:t>5</w:t>
      </w:r>
      <w:r w:rsidR="00EC09FC" w:rsidRPr="001900DA">
        <w:t>.</w:t>
      </w:r>
      <w:r w:rsidR="00EC09FC" w:rsidRPr="001900DA">
        <w:tab/>
      </w:r>
      <w:r w:rsidR="00293105" w:rsidRPr="001900DA">
        <w:t xml:space="preserve">Консультативная группа </w:t>
      </w:r>
      <w:r w:rsidR="00EC09FC" w:rsidRPr="001900DA">
        <w:t>состоит из 15 экспертов, назначенных Сторонами, в число которых могут входить эксперты из соответствующих академических и исследовательских учреждений и 10 представителей, назначенных наблюдателями, включая 5 представителей коренных народов и местных общин, жен</w:t>
      </w:r>
      <w:r w:rsidR="00293105" w:rsidRPr="001900DA">
        <w:t>ских</w:t>
      </w:r>
      <w:r w:rsidR="00EC09FC" w:rsidRPr="001900DA">
        <w:t xml:space="preserve"> и молодежных групп</w:t>
      </w:r>
      <w:r w:rsidR="006D60E7" w:rsidRPr="001900DA">
        <w:t xml:space="preserve"> </w:t>
      </w:r>
      <w:r w:rsidR="00EC09FC" w:rsidRPr="001900DA">
        <w:t>с должным учетом справедливого регионального представительства и гендерного баланса</w:t>
      </w:r>
      <w:r w:rsidR="006D60E7" w:rsidRPr="001900DA">
        <w:t>, а также пр</w:t>
      </w:r>
      <w:r w:rsidR="00293105" w:rsidRPr="001900DA">
        <w:t xml:space="preserve">едставительства различных областей технической экспертизы, обеспечивая </w:t>
      </w:r>
      <w:r w:rsidR="006D60E7" w:rsidRPr="001900DA">
        <w:t xml:space="preserve">сбалансированность экспертных знаний </w:t>
      </w:r>
      <w:r w:rsidR="00293105" w:rsidRPr="001900DA">
        <w:t>по всем аспектам целей и задач Рамочной программы</w:t>
      </w:r>
      <w:r w:rsidR="00EC09FC" w:rsidRPr="001900DA">
        <w:t xml:space="preserve">. Бюро Вспомогательного органа по научным, техническим и технологическим консультациям при поддержке секретариата </w:t>
      </w:r>
      <w:r w:rsidR="006D60E7" w:rsidRPr="001900DA">
        <w:t xml:space="preserve">выбирает </w:t>
      </w:r>
      <w:r w:rsidR="00EC09FC" w:rsidRPr="001900DA">
        <w:t>экспертов из числа кандидатов, представл</w:t>
      </w:r>
      <w:r w:rsidR="00293105" w:rsidRPr="001900DA">
        <w:t>енных Сторонами и наблюдателями</w:t>
      </w:r>
      <w:r w:rsidR="00EC09FC" w:rsidRPr="001900DA">
        <w:t>.</w:t>
      </w:r>
    </w:p>
    <w:p w:rsidR="00EC09FC" w:rsidRPr="001900DA" w:rsidRDefault="00F12519" w:rsidP="00EC09FC">
      <w:pPr>
        <w:shd w:val="clear" w:color="auto" w:fill="FFFFFF" w:themeFill="background1"/>
        <w:tabs>
          <w:tab w:val="left" w:pos="1134"/>
          <w:tab w:val="left" w:pos="2160"/>
        </w:tabs>
        <w:snapToGrid w:val="0"/>
        <w:spacing w:before="120" w:after="120"/>
        <w:ind w:left="567"/>
      </w:pPr>
      <w:r w:rsidRPr="001900DA">
        <w:t>6</w:t>
      </w:r>
      <w:r w:rsidR="00EC09FC" w:rsidRPr="001900DA">
        <w:t>.</w:t>
      </w:r>
      <w:r w:rsidR="00EC09FC" w:rsidRPr="001900DA">
        <w:tab/>
        <w:t xml:space="preserve">Эксперты могут быть выбраны, в частности, из числа </w:t>
      </w:r>
      <w:r w:rsidR="006D60E7" w:rsidRPr="001900DA">
        <w:t>лиц</w:t>
      </w:r>
      <w:r w:rsidR="00EC09FC" w:rsidRPr="001900DA">
        <w:t>:</w:t>
      </w:r>
    </w:p>
    <w:p w:rsidR="00EC09FC" w:rsidRPr="001900DA" w:rsidRDefault="00EC09FC" w:rsidP="00EC09FC">
      <w:pPr>
        <w:pStyle w:val="Para10"/>
        <w:suppressLineNumbers/>
        <w:tabs>
          <w:tab w:val="left" w:pos="1701"/>
        </w:tabs>
        <w:suppressAutoHyphens/>
        <w:kinsoku w:val="0"/>
        <w:overflowPunct w:val="0"/>
        <w:autoSpaceDE w:val="0"/>
        <w:autoSpaceDN w:val="0"/>
        <w:adjustRightInd w:val="0"/>
        <w:ind w:left="567" w:firstLine="567"/>
        <w:rPr>
          <w:rFonts w:asciiTheme="majorBidi" w:hAnsiTheme="majorBidi"/>
          <w:kern w:val="22"/>
        </w:rPr>
      </w:pPr>
      <w:r w:rsidRPr="001900DA">
        <w:t>(a)</w:t>
      </w:r>
      <w:r w:rsidRPr="001900DA">
        <w:tab/>
        <w:t>имеющих публикации в областях науки, техники и технологии или опыт, связанный с анализом состояния и тенденций развития биоразнообразия, индикаторов биоразнообразия, а также социальных и культурных аспектов биоразнообразия;</w:t>
      </w:r>
    </w:p>
    <w:p w:rsidR="00EC09FC" w:rsidRPr="001900DA" w:rsidRDefault="00EC09FC" w:rsidP="00EC09FC">
      <w:pPr>
        <w:pStyle w:val="Para10"/>
        <w:suppressLineNumbers/>
        <w:tabs>
          <w:tab w:val="left" w:pos="1701"/>
        </w:tabs>
        <w:suppressAutoHyphens/>
        <w:kinsoku w:val="0"/>
        <w:overflowPunct w:val="0"/>
        <w:autoSpaceDE w:val="0"/>
        <w:autoSpaceDN w:val="0"/>
        <w:adjustRightInd w:val="0"/>
        <w:ind w:left="567" w:firstLine="567"/>
        <w:rPr>
          <w:rFonts w:asciiTheme="majorBidi" w:hAnsiTheme="majorBidi"/>
          <w:kern w:val="22"/>
        </w:rPr>
      </w:pPr>
      <w:r w:rsidRPr="001900DA">
        <w:t>(b)</w:t>
      </w:r>
      <w:r w:rsidRPr="001900DA">
        <w:tab/>
        <w:t>обладающих экспертными знаниями и опытом работы в области, связанной с целями и задачами Рамочной программы;</w:t>
      </w:r>
    </w:p>
    <w:p w:rsidR="00EC09FC" w:rsidRPr="001900DA" w:rsidRDefault="00EC09FC" w:rsidP="00EC09FC">
      <w:pPr>
        <w:pStyle w:val="Para10"/>
        <w:suppressLineNumbers/>
        <w:tabs>
          <w:tab w:val="left" w:pos="1701"/>
        </w:tabs>
        <w:suppressAutoHyphens/>
        <w:kinsoku w:val="0"/>
        <w:overflowPunct w:val="0"/>
        <w:autoSpaceDE w:val="0"/>
        <w:autoSpaceDN w:val="0"/>
        <w:adjustRightInd w:val="0"/>
        <w:ind w:left="567" w:firstLine="567"/>
        <w:rPr>
          <w:rFonts w:asciiTheme="majorBidi" w:hAnsiTheme="majorBidi"/>
        </w:rPr>
      </w:pPr>
      <w:r w:rsidRPr="001900DA">
        <w:t>(c)</w:t>
      </w:r>
      <w:r w:rsidRPr="001900DA">
        <w:tab/>
        <w:t>обладающих подтвержденным знанием Конвенции о биологическом разнообразии и других международных научн</w:t>
      </w:r>
      <w:r w:rsidR="001900DA" w:rsidRPr="001900DA">
        <w:t>о-</w:t>
      </w:r>
      <w:r w:rsidRPr="001900DA">
        <w:t>технических процессов оценки, связанных с биоразнообразием;</w:t>
      </w:r>
    </w:p>
    <w:p w:rsidR="00EC09FC" w:rsidRPr="001900DA" w:rsidRDefault="00EC09FC" w:rsidP="00EC09FC">
      <w:pPr>
        <w:pStyle w:val="Para10"/>
        <w:suppressLineNumbers/>
        <w:tabs>
          <w:tab w:val="left" w:pos="1701"/>
        </w:tabs>
        <w:suppressAutoHyphens/>
        <w:kinsoku w:val="0"/>
        <w:overflowPunct w:val="0"/>
        <w:autoSpaceDE w:val="0"/>
        <w:autoSpaceDN w:val="0"/>
        <w:adjustRightInd w:val="0"/>
        <w:ind w:left="567" w:firstLine="567"/>
        <w:rPr>
          <w:rFonts w:asciiTheme="majorBidi" w:hAnsiTheme="majorBidi"/>
        </w:rPr>
      </w:pPr>
      <w:r w:rsidRPr="001900DA">
        <w:t>(d)</w:t>
      </w:r>
      <w:r w:rsidRPr="001900DA">
        <w:tab/>
        <w:t>обладающих знанием и пониманием трех целей Конвенции</w:t>
      </w:r>
      <w:r w:rsidR="006D60E7" w:rsidRPr="001900DA">
        <w:t xml:space="preserve"> и</w:t>
      </w:r>
      <w:r w:rsidRPr="001900DA">
        <w:t xml:space="preserve"> традиционны</w:t>
      </w:r>
      <w:r w:rsidR="006D60E7" w:rsidRPr="001900DA">
        <w:t>х</w:t>
      </w:r>
      <w:r w:rsidRPr="001900DA">
        <w:t xml:space="preserve"> знани</w:t>
      </w:r>
      <w:r w:rsidR="006D60E7" w:rsidRPr="001900DA">
        <w:t>й</w:t>
      </w:r>
      <w:r w:rsidRPr="001900DA">
        <w:t>, [в том числе опытом в области различных методов и подходов к оценке природы], в частности теми, которыми обладают коренные народы и местные общины, женщины и молодежь.</w:t>
      </w:r>
    </w:p>
    <w:p w:rsidR="00EC09FC" w:rsidRPr="001900DA" w:rsidRDefault="00F12519" w:rsidP="00EC09FC">
      <w:pPr>
        <w:tabs>
          <w:tab w:val="left" w:pos="1134"/>
          <w:tab w:val="left" w:pos="2160"/>
        </w:tabs>
        <w:snapToGrid w:val="0"/>
        <w:spacing w:before="120" w:after="120"/>
        <w:ind w:left="567"/>
        <w:rPr>
          <w:rFonts w:asciiTheme="majorBidi" w:hAnsiTheme="majorBidi"/>
          <w:kern w:val="22"/>
        </w:rPr>
      </w:pPr>
      <w:r w:rsidRPr="001900DA">
        <w:t>7</w:t>
      </w:r>
      <w:r w:rsidR="00EC09FC" w:rsidRPr="001900DA">
        <w:t>.</w:t>
      </w:r>
      <w:r w:rsidR="00EC09FC" w:rsidRPr="001900DA">
        <w:tab/>
      </w:r>
      <w:r w:rsidR="006D60E7" w:rsidRPr="001900DA">
        <w:t xml:space="preserve">Консультативная группа </w:t>
      </w:r>
      <w:r w:rsidR="00EC09FC" w:rsidRPr="001900DA">
        <w:t xml:space="preserve">избирает двух сопредседателей из числа отобранных экспертов: одного </w:t>
      </w:r>
      <w:r w:rsidR="001900DA" w:rsidRPr="001900DA">
        <w:rPr>
          <w:lang w:val="fr-FR"/>
        </w:rPr>
        <w:t xml:space="preserve">– </w:t>
      </w:r>
      <w:r w:rsidR="00EC09FC" w:rsidRPr="001900DA">
        <w:t>от</w:t>
      </w:r>
      <w:r w:rsidR="001900DA" w:rsidRPr="001900DA">
        <w:rPr>
          <w:lang w:val="fr-FR"/>
        </w:rPr>
        <w:t xml:space="preserve"> </w:t>
      </w:r>
      <w:r w:rsidR="00EC09FC" w:rsidRPr="001900DA">
        <w:t xml:space="preserve">развитой страны и одного </w:t>
      </w:r>
      <w:r w:rsidR="001900DA" w:rsidRPr="001900DA">
        <w:rPr>
          <w:lang w:val="fr-FR"/>
        </w:rPr>
        <w:t xml:space="preserve">– </w:t>
      </w:r>
      <w:r w:rsidR="00EC09FC" w:rsidRPr="001900DA">
        <w:t>от</w:t>
      </w:r>
      <w:r w:rsidR="001900DA" w:rsidRPr="001900DA">
        <w:rPr>
          <w:lang w:val="fr-FR"/>
        </w:rPr>
        <w:t xml:space="preserve"> </w:t>
      </w:r>
      <w:r w:rsidR="00EC09FC" w:rsidRPr="001900DA">
        <w:t>развивающейся страны.</w:t>
      </w:r>
    </w:p>
    <w:p w:rsidR="00EC09FC" w:rsidRPr="001900DA" w:rsidRDefault="00F12519" w:rsidP="00EC09FC">
      <w:pPr>
        <w:tabs>
          <w:tab w:val="left" w:pos="1134"/>
          <w:tab w:val="left" w:pos="2160"/>
        </w:tabs>
        <w:snapToGrid w:val="0"/>
        <w:spacing w:before="120" w:after="120"/>
        <w:ind w:left="567"/>
        <w:rPr>
          <w:kern w:val="22"/>
        </w:rPr>
      </w:pPr>
      <w:r w:rsidRPr="001900DA">
        <w:t>8</w:t>
      </w:r>
      <w:r w:rsidR="00EC09FC" w:rsidRPr="001900DA">
        <w:t>.</w:t>
      </w:r>
      <w:r w:rsidR="00EC09FC" w:rsidRPr="001900DA">
        <w:tab/>
      </w:r>
      <w:proofErr w:type="gramStart"/>
      <w:r w:rsidR="00EC09FC" w:rsidRPr="001900DA">
        <w:t>Председатели Вспомогательного органа по научным, техническим и технологическим консультациям, Вспомогательного органа по осуществлению, Специальной межсессионной рабочей группы открытого состава по осуществлению статьи 8</w:t>
      </w:r>
      <w:r w:rsidR="006D60E7" w:rsidRPr="001900DA">
        <w:t> </w:t>
      </w:r>
      <w:r w:rsidR="00EC09FC" w:rsidRPr="001900DA">
        <w:t>(</w:t>
      </w:r>
      <w:proofErr w:type="spellStart"/>
      <w:r w:rsidR="00EC09FC" w:rsidRPr="001900DA">
        <w:t>j</w:t>
      </w:r>
      <w:proofErr w:type="spellEnd"/>
      <w:r w:rsidR="00EC09FC" w:rsidRPr="001900DA">
        <w:t xml:space="preserve">) и соответствующих положений Конвенции и </w:t>
      </w:r>
      <w:r w:rsidR="001900DA" w:rsidRPr="001900DA">
        <w:t>Консультативного к</w:t>
      </w:r>
      <w:r w:rsidR="00EC09FC" w:rsidRPr="001900DA">
        <w:t xml:space="preserve">омитета по глобальному обзору коллективного прогресса в осуществлении Рамочной программы (если он будет создан) могут при необходимости участвовать в </w:t>
      </w:r>
      <w:r w:rsidR="001900DA" w:rsidRPr="001900DA">
        <w:t xml:space="preserve">совещаниях Консультативной группы </w:t>
      </w:r>
      <w:proofErr w:type="spellStart"/>
      <w:r w:rsidR="00EC09FC" w:rsidRPr="001900DA">
        <w:t>ex</w:t>
      </w:r>
      <w:proofErr w:type="spellEnd"/>
      <w:r w:rsidR="00EC09FC" w:rsidRPr="001900DA">
        <w:t xml:space="preserve"> </w:t>
      </w:r>
      <w:proofErr w:type="spellStart"/>
      <w:r w:rsidR="00EC09FC" w:rsidRPr="001900DA">
        <w:t>officio</w:t>
      </w:r>
      <w:proofErr w:type="spellEnd"/>
      <w:r w:rsidR="00EC09FC" w:rsidRPr="001900DA">
        <w:t>.</w:t>
      </w:r>
      <w:proofErr w:type="gramEnd"/>
      <w:r w:rsidR="00EC09FC" w:rsidRPr="001900DA">
        <w:t xml:space="preserve"> </w:t>
      </w:r>
      <w:r w:rsidR="001900DA" w:rsidRPr="001900DA">
        <w:t xml:space="preserve">Консультативная группа </w:t>
      </w:r>
      <w:r w:rsidR="00EC09FC" w:rsidRPr="001900DA">
        <w:t xml:space="preserve">может приглашать других экспертов по мере необходимости и с должным учетом справедливого регионального представительства, включая развивающиеся страны, и гендерного баланса, для предоставления </w:t>
      </w:r>
      <w:r w:rsidR="001900DA" w:rsidRPr="001900DA">
        <w:t xml:space="preserve">их </w:t>
      </w:r>
      <w:r w:rsidR="00EC09FC" w:rsidRPr="001900DA">
        <w:t>знаний и опыта по конкретным вопросам, относящимся к ее кругу полномочий.</w:t>
      </w:r>
    </w:p>
    <w:p w:rsidR="00EC09FC" w:rsidRPr="001900DA" w:rsidRDefault="00F12519" w:rsidP="00EC09FC">
      <w:pPr>
        <w:tabs>
          <w:tab w:val="left" w:pos="1134"/>
          <w:tab w:val="left" w:pos="2160"/>
        </w:tabs>
        <w:snapToGrid w:val="0"/>
        <w:spacing w:before="120" w:after="120"/>
        <w:ind w:left="567"/>
        <w:rPr>
          <w:kern w:val="22"/>
        </w:rPr>
      </w:pPr>
      <w:r w:rsidRPr="001900DA">
        <w:t>9</w:t>
      </w:r>
      <w:r w:rsidR="00EC09FC" w:rsidRPr="001900DA">
        <w:t>.</w:t>
      </w:r>
      <w:r w:rsidR="00EC09FC" w:rsidRPr="001900DA">
        <w:tab/>
      </w:r>
      <w:r w:rsidR="006D60E7" w:rsidRPr="001900DA">
        <w:t xml:space="preserve">Консультативная группа </w:t>
      </w:r>
      <w:r w:rsidR="00EC09FC" w:rsidRPr="001900DA">
        <w:t>проводит свою работу преимущественно с помощью электронных сре</w:t>
      </w:r>
      <w:proofErr w:type="gramStart"/>
      <w:r w:rsidR="00EC09FC" w:rsidRPr="001900DA">
        <w:t>дств св</w:t>
      </w:r>
      <w:proofErr w:type="gramEnd"/>
      <w:r w:rsidR="00EC09FC" w:rsidRPr="001900DA">
        <w:t xml:space="preserve">язи и при </w:t>
      </w:r>
      <w:r w:rsidR="001900DA" w:rsidRPr="001900DA">
        <w:t xml:space="preserve">условии </w:t>
      </w:r>
      <w:r w:rsidR="00EC09FC" w:rsidRPr="001900DA">
        <w:t>наличи</w:t>
      </w:r>
      <w:r w:rsidR="001900DA" w:rsidRPr="001900DA">
        <w:t>я</w:t>
      </w:r>
      <w:r w:rsidR="00EC09FC" w:rsidRPr="001900DA">
        <w:t xml:space="preserve"> ресурсов, по возможности, проводит также очные совещания, </w:t>
      </w:r>
      <w:r w:rsidR="001900DA" w:rsidRPr="001900DA">
        <w:t>не менее двух раз</w:t>
      </w:r>
      <w:r w:rsidR="00EC09FC" w:rsidRPr="001900DA">
        <w:t xml:space="preserve"> в течение межсессионного периода.</w:t>
      </w:r>
    </w:p>
    <w:p w:rsidR="00EC09FC" w:rsidRPr="001900DA" w:rsidRDefault="00F12519" w:rsidP="00EC09FC">
      <w:pPr>
        <w:tabs>
          <w:tab w:val="left" w:pos="1134"/>
          <w:tab w:val="left" w:pos="2160"/>
        </w:tabs>
        <w:snapToGrid w:val="0"/>
        <w:spacing w:before="120" w:after="120"/>
        <w:ind w:left="567"/>
        <w:rPr>
          <w:color w:val="000000" w:themeColor="text1"/>
          <w:kern w:val="22"/>
        </w:rPr>
      </w:pPr>
      <w:r w:rsidRPr="001900DA">
        <w:t>10</w:t>
      </w:r>
      <w:r w:rsidR="00EC09FC" w:rsidRPr="001900DA">
        <w:t>.</w:t>
      </w:r>
      <w:r w:rsidR="00EC09FC" w:rsidRPr="001900DA">
        <w:tab/>
        <w:t xml:space="preserve">После своего создания </w:t>
      </w:r>
      <w:r w:rsidR="006D60E7" w:rsidRPr="001900DA">
        <w:t xml:space="preserve">Консультативная группа </w:t>
      </w:r>
      <w:r w:rsidR="00EC09FC" w:rsidRPr="001900DA">
        <w:t xml:space="preserve">информирует </w:t>
      </w:r>
      <w:r w:rsidR="00381C1F" w:rsidRPr="001900DA">
        <w:t>б</w:t>
      </w:r>
      <w:r w:rsidR="00EC09FC" w:rsidRPr="001900DA">
        <w:t>юро Вспомогательного органа по научным, техническим и технологическим консультациям и</w:t>
      </w:r>
      <w:r w:rsidR="00381C1F" w:rsidRPr="001900DA">
        <w:rPr>
          <w:lang w:val="fr-FR"/>
        </w:rPr>
        <w:t xml:space="preserve"> </w:t>
      </w:r>
      <w:r w:rsidR="00381C1F" w:rsidRPr="001900DA">
        <w:t>б</w:t>
      </w:r>
      <w:r w:rsidR="00EC09FC" w:rsidRPr="001900DA">
        <w:t xml:space="preserve">юро Конференции Сторон о своей работе и обменивается соответствующей информацией с </w:t>
      </w:r>
      <w:r w:rsidR="001900DA" w:rsidRPr="001900DA">
        <w:t xml:space="preserve">Консультативным </w:t>
      </w:r>
      <w:r w:rsidR="00EC09FC" w:rsidRPr="001900DA">
        <w:t>комитетом по глобальному обзору, если он будет создан.</w:t>
      </w:r>
    </w:p>
    <w:p w:rsidR="00EC09FC" w:rsidRPr="001900DA" w:rsidRDefault="00EC09FC" w:rsidP="00EC09FC">
      <w:pPr>
        <w:tabs>
          <w:tab w:val="left" w:pos="1134"/>
          <w:tab w:val="left" w:pos="2160"/>
        </w:tabs>
        <w:snapToGrid w:val="0"/>
        <w:spacing w:before="120" w:after="120"/>
        <w:ind w:left="567"/>
        <w:rPr>
          <w:color w:val="000000" w:themeColor="text1"/>
          <w:kern w:val="22"/>
        </w:rPr>
      </w:pPr>
      <w:r w:rsidRPr="001900DA">
        <w:t>1</w:t>
      </w:r>
      <w:r w:rsidR="00F12519" w:rsidRPr="001900DA">
        <w:t>1</w:t>
      </w:r>
      <w:r w:rsidRPr="001900DA">
        <w:t>.</w:t>
      </w:r>
      <w:r w:rsidRPr="001900DA">
        <w:tab/>
      </w:r>
      <w:r w:rsidR="001900DA" w:rsidRPr="001900DA">
        <w:t>П</w:t>
      </w:r>
      <w:r w:rsidRPr="001900DA">
        <w:t xml:space="preserve">лан работы </w:t>
      </w:r>
      <w:r w:rsidR="006D60E7" w:rsidRPr="001900DA">
        <w:t xml:space="preserve">Консультативной группы </w:t>
      </w:r>
      <w:r w:rsidR="001900DA" w:rsidRPr="001900DA">
        <w:t>составляется на основе</w:t>
      </w:r>
      <w:r w:rsidRPr="001900DA">
        <w:t xml:space="preserve"> процедур, разработанны</w:t>
      </w:r>
      <w:r w:rsidR="001900DA" w:rsidRPr="001900DA">
        <w:t>х</w:t>
      </w:r>
      <w:r w:rsidRPr="001900DA">
        <w:t xml:space="preserve"> Вспомогательным органом по осуществлению для глобального обзора</w:t>
      </w:r>
      <w:r w:rsidR="001900DA" w:rsidRPr="001900DA">
        <w:t>, с учетом того</w:t>
      </w:r>
      <w:r w:rsidRPr="001900DA">
        <w:t xml:space="preserve">, что глобальные доклады должны быть завершены до 17-го и 19-го совещаний Конференции Сторон, соответственно, для рассмотрения на этих совещаниях. </w:t>
      </w:r>
    </w:p>
    <w:p w:rsidR="00EC09FC" w:rsidRPr="001900DA" w:rsidRDefault="00EC09FC" w:rsidP="00EC09FC">
      <w:pPr>
        <w:tabs>
          <w:tab w:val="left" w:pos="1134"/>
          <w:tab w:val="left" w:pos="2160"/>
        </w:tabs>
        <w:snapToGrid w:val="0"/>
        <w:spacing w:before="120" w:after="120"/>
        <w:ind w:left="567"/>
        <w:rPr>
          <w:lang w:val="fr-FR"/>
        </w:rPr>
      </w:pPr>
      <w:r w:rsidRPr="001900DA">
        <w:t>1</w:t>
      </w:r>
      <w:r w:rsidR="00F12519" w:rsidRPr="001900DA">
        <w:t>2</w:t>
      </w:r>
      <w:r w:rsidRPr="001900DA">
        <w:t>.</w:t>
      </w:r>
      <w:r w:rsidRPr="001900DA">
        <w:tab/>
      </w:r>
      <w:r w:rsidR="006D60E7" w:rsidRPr="001900DA">
        <w:t xml:space="preserve">Консультативная группа </w:t>
      </w:r>
      <w:proofErr w:type="gramStart"/>
      <w:r w:rsidRPr="001900DA">
        <w:t>отчитывается о</w:t>
      </w:r>
      <w:proofErr w:type="gramEnd"/>
      <w:r w:rsidRPr="001900DA">
        <w:t xml:space="preserve"> своей работе перед Вспомогательным органом по научным, техническим и технологическим консультациям на </w:t>
      </w:r>
      <w:r w:rsidR="006D60E7" w:rsidRPr="001900DA">
        <w:t>его со</w:t>
      </w:r>
      <w:r w:rsidRPr="001900DA">
        <w:t>вещаниях, проводимых перед 17-м совещанием Конференции Сторон.</w:t>
      </w:r>
    </w:p>
    <w:p w:rsidR="00EC09FC" w:rsidRPr="001900DA" w:rsidRDefault="00EC09FC" w:rsidP="00EC09FC">
      <w:pPr>
        <w:tabs>
          <w:tab w:val="left" w:pos="1134"/>
          <w:tab w:val="left" w:pos="2160"/>
        </w:tabs>
        <w:snapToGrid w:val="0"/>
        <w:spacing w:before="120" w:after="120"/>
        <w:ind w:left="567"/>
        <w:rPr>
          <w:snapToGrid w:val="0"/>
          <w:color w:val="000000" w:themeColor="text1"/>
          <w:kern w:val="22"/>
          <w:szCs w:val="22"/>
        </w:rPr>
      </w:pPr>
    </w:p>
    <w:p w:rsidR="00EC09FC" w:rsidRDefault="00EC09FC" w:rsidP="00381C1F">
      <w:pPr>
        <w:spacing w:before="120" w:after="120"/>
        <w:jc w:val="center"/>
        <w:rPr>
          <w:snapToGrid w:val="0"/>
          <w:kern w:val="22"/>
          <w:szCs w:val="18"/>
        </w:rPr>
      </w:pPr>
      <w:r w:rsidRPr="001900DA">
        <w:rPr>
          <w:snapToGrid w:val="0"/>
          <w:kern w:val="22"/>
          <w:szCs w:val="18"/>
        </w:rPr>
        <w:t>__________</w:t>
      </w:r>
    </w:p>
    <w:sectPr w:rsidR="00EC09FC" w:rsidSect="00561736">
      <w:type w:val="continuous"/>
      <w:pgSz w:w="12240" w:h="15840"/>
      <w:pgMar w:top="1134" w:right="1440" w:bottom="1134" w:left="1440"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E49A6" w:rsidRDefault="00CE49A6" w:rsidP="00A96B21">
      <w:r>
        <w:separator/>
      </w:r>
    </w:p>
  </w:endnote>
  <w:endnote w:type="continuationSeparator" w:id="0">
    <w:p w:rsidR="00CE49A6" w:rsidRDefault="00CE49A6" w:rsidP="00A96B21">
      <w:r>
        <w:continuationSeparator/>
      </w:r>
    </w:p>
  </w:endnote>
  <w:endnote w:type="continuationNotice" w:id="1">
    <w:p w:rsidR="00CE49A6" w:rsidRDefault="00CE49A6"/>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等线 Light">
    <w:panose1 w:val="00000000000000000000"/>
    <w:charset w:val="80"/>
    <w:family w:val="roman"/>
    <w:notTrueType/>
    <w:pitch w:val="default"/>
    <w:sig w:usb0="00000000" w:usb1="00000000" w:usb2="00000000" w:usb3="00000000" w:csb0="00000000"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等线">
    <w:panose1 w:val="00000000000000000000"/>
    <w:charset w:val="80"/>
    <w:family w:val="roman"/>
    <w:notTrueType/>
    <w:pitch w:val="default"/>
    <w:sig w:usb0="00000000" w:usb1="00000000" w:usb2="00000000" w:usb3="00000000" w:csb0="00000000"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64C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016603556"/>
      <w:docPartObj>
        <w:docPartGallery w:val="Page Numbers (Bottom of Page)"/>
        <w:docPartUnique/>
      </w:docPartObj>
    </w:sdtPr>
    <w:sdtContent>
      <w:sdt>
        <w:sdtPr>
          <w:id w:val="-1705238520"/>
          <w:docPartObj>
            <w:docPartGallery w:val="Page Numbers (Top of Page)"/>
            <w:docPartUnique/>
          </w:docPartObj>
        </w:sdtPr>
        <w:sdtContent>
          <w:p w:rsidR="00CE49A6" w:rsidRDefault="00CE49A6">
            <w:pPr>
              <w:pStyle w:val="Pieddepage"/>
            </w:pPr>
            <w:r w:rsidRPr="002B559C">
              <w:rPr>
                <w:sz w:val="20"/>
                <w:szCs w:val="20"/>
              </w:rPr>
              <w:fldChar w:fldCharType="begin"/>
            </w:r>
            <w:r w:rsidRPr="002B559C">
              <w:rPr>
                <w:sz w:val="20"/>
                <w:szCs w:val="20"/>
              </w:rPr>
              <w:instrText xml:space="preserve"> PAGE </w:instrText>
            </w:r>
            <w:r w:rsidRPr="002B559C">
              <w:rPr>
                <w:sz w:val="20"/>
                <w:szCs w:val="20"/>
              </w:rPr>
              <w:fldChar w:fldCharType="separate"/>
            </w:r>
            <w:r w:rsidR="0072653F">
              <w:rPr>
                <w:noProof/>
                <w:sz w:val="20"/>
                <w:szCs w:val="20"/>
              </w:rPr>
              <w:t>6</w:t>
            </w:r>
            <w:r w:rsidRPr="002B559C">
              <w:rPr>
                <w:sz w:val="20"/>
                <w:szCs w:val="20"/>
              </w:rPr>
              <w:fldChar w:fldCharType="end"/>
            </w:r>
            <w:r w:rsidRPr="002B559C">
              <w:rPr>
                <w:sz w:val="20"/>
                <w:szCs w:val="20"/>
              </w:rPr>
              <w:t>/</w:t>
            </w:r>
            <w:r w:rsidRPr="002B559C">
              <w:rPr>
                <w:sz w:val="20"/>
                <w:szCs w:val="20"/>
              </w:rPr>
              <w:fldChar w:fldCharType="begin"/>
            </w:r>
            <w:r w:rsidRPr="002B559C">
              <w:rPr>
                <w:sz w:val="20"/>
                <w:szCs w:val="20"/>
              </w:rPr>
              <w:instrText xml:space="preserve"> NUMPAGES  </w:instrText>
            </w:r>
            <w:r w:rsidRPr="002B559C">
              <w:rPr>
                <w:sz w:val="20"/>
                <w:szCs w:val="20"/>
              </w:rPr>
              <w:fldChar w:fldCharType="separate"/>
            </w:r>
            <w:r w:rsidR="0072653F">
              <w:rPr>
                <w:noProof/>
                <w:sz w:val="20"/>
                <w:szCs w:val="20"/>
              </w:rPr>
              <w:t>20</w:t>
            </w:r>
            <w:r w:rsidRPr="002B559C">
              <w:rPr>
                <w:sz w:val="20"/>
                <w:szCs w:val="20"/>
              </w:rPr>
              <w:fldChar w:fldCharType="end"/>
            </w:r>
          </w:p>
        </w:sdtContent>
      </w:sdt>
    </w:sdtContent>
  </w:sdt>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064511934"/>
      <w:docPartObj>
        <w:docPartGallery w:val="Page Numbers (Bottom of Page)"/>
        <w:docPartUnique/>
      </w:docPartObj>
    </w:sdtPr>
    <w:sdtContent>
      <w:sdt>
        <w:sdtPr>
          <w:id w:val="-1769616900"/>
          <w:docPartObj>
            <w:docPartGallery w:val="Page Numbers (Top of Page)"/>
            <w:docPartUnique/>
          </w:docPartObj>
        </w:sdtPr>
        <w:sdtContent>
          <w:p w:rsidR="00CE49A6" w:rsidRDefault="00CE49A6" w:rsidP="002B559C">
            <w:pPr>
              <w:pStyle w:val="Pieddepage"/>
              <w:jc w:val="right"/>
            </w:pPr>
            <w:r w:rsidRPr="002B559C">
              <w:rPr>
                <w:sz w:val="20"/>
                <w:szCs w:val="20"/>
              </w:rPr>
              <w:fldChar w:fldCharType="begin"/>
            </w:r>
            <w:r w:rsidRPr="002B559C">
              <w:rPr>
                <w:sz w:val="20"/>
                <w:szCs w:val="20"/>
              </w:rPr>
              <w:instrText xml:space="preserve"> PAGE </w:instrText>
            </w:r>
            <w:r w:rsidRPr="002B559C">
              <w:rPr>
                <w:sz w:val="20"/>
                <w:szCs w:val="20"/>
              </w:rPr>
              <w:fldChar w:fldCharType="separate"/>
            </w:r>
            <w:r w:rsidR="0072653F">
              <w:rPr>
                <w:noProof/>
                <w:sz w:val="20"/>
                <w:szCs w:val="20"/>
              </w:rPr>
              <w:t>7</w:t>
            </w:r>
            <w:r w:rsidRPr="002B559C">
              <w:rPr>
                <w:sz w:val="20"/>
                <w:szCs w:val="20"/>
              </w:rPr>
              <w:fldChar w:fldCharType="end"/>
            </w:r>
            <w:r w:rsidRPr="002B559C">
              <w:rPr>
                <w:sz w:val="20"/>
                <w:szCs w:val="20"/>
              </w:rPr>
              <w:t>/</w:t>
            </w:r>
            <w:r w:rsidRPr="002B559C">
              <w:rPr>
                <w:sz w:val="20"/>
                <w:szCs w:val="20"/>
              </w:rPr>
              <w:fldChar w:fldCharType="begin"/>
            </w:r>
            <w:r w:rsidRPr="002B559C">
              <w:rPr>
                <w:sz w:val="20"/>
                <w:szCs w:val="20"/>
              </w:rPr>
              <w:instrText xml:space="preserve"> NUMPAGES  </w:instrText>
            </w:r>
            <w:r w:rsidRPr="002B559C">
              <w:rPr>
                <w:sz w:val="20"/>
                <w:szCs w:val="20"/>
              </w:rPr>
              <w:fldChar w:fldCharType="separate"/>
            </w:r>
            <w:r w:rsidR="0072653F">
              <w:rPr>
                <w:noProof/>
                <w:sz w:val="20"/>
                <w:szCs w:val="20"/>
              </w:rPr>
              <w:t>20</w:t>
            </w:r>
            <w:r w:rsidRPr="002B559C">
              <w:rPr>
                <w:sz w:val="20"/>
                <w:szCs w:val="20"/>
              </w:rPr>
              <w:fldChar w:fldCharType="end"/>
            </w:r>
          </w:p>
        </w:sdtContent>
      </w:sdt>
    </w:sdtContent>
  </w:sdt>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36557449"/>
      <w:docPartObj>
        <w:docPartGallery w:val="Page Numbers (Bottom of Page)"/>
        <w:docPartUnique/>
      </w:docPartObj>
    </w:sdtPr>
    <w:sdtContent>
      <w:sdt>
        <w:sdtPr>
          <w:id w:val="-349485323"/>
          <w:docPartObj>
            <w:docPartGallery w:val="Page Numbers (Top of Page)"/>
            <w:docPartUnique/>
          </w:docPartObj>
        </w:sdtPr>
        <w:sdtContent>
          <w:p w:rsidR="00CE49A6" w:rsidRDefault="00CE49A6">
            <w:pPr>
              <w:pStyle w:val="Pieddepage"/>
            </w:pPr>
            <w:r w:rsidRPr="002B559C">
              <w:rPr>
                <w:sz w:val="20"/>
              </w:rPr>
              <w:fldChar w:fldCharType="begin"/>
            </w:r>
            <w:r w:rsidRPr="002B559C">
              <w:rPr>
                <w:sz w:val="20"/>
              </w:rPr>
              <w:instrText xml:space="preserve"> PAGE </w:instrText>
            </w:r>
            <w:r w:rsidRPr="002B559C">
              <w:rPr>
                <w:sz w:val="20"/>
              </w:rPr>
              <w:fldChar w:fldCharType="separate"/>
            </w:r>
            <w:r w:rsidR="0072653F">
              <w:rPr>
                <w:noProof/>
                <w:sz w:val="20"/>
              </w:rPr>
              <w:t>20</w:t>
            </w:r>
            <w:r w:rsidRPr="002B559C">
              <w:rPr>
                <w:sz w:val="20"/>
              </w:rPr>
              <w:fldChar w:fldCharType="end"/>
            </w:r>
            <w:r>
              <w:rPr>
                <w:sz w:val="20"/>
              </w:rPr>
              <w:t>/</w:t>
            </w:r>
            <w:r w:rsidRPr="002B559C">
              <w:rPr>
                <w:sz w:val="20"/>
              </w:rPr>
              <w:fldChar w:fldCharType="begin"/>
            </w:r>
            <w:r w:rsidRPr="002B559C">
              <w:rPr>
                <w:sz w:val="20"/>
              </w:rPr>
              <w:instrText xml:space="preserve"> NUMPAGES  </w:instrText>
            </w:r>
            <w:r w:rsidRPr="002B559C">
              <w:rPr>
                <w:sz w:val="20"/>
              </w:rPr>
              <w:fldChar w:fldCharType="separate"/>
            </w:r>
            <w:r w:rsidR="0072653F">
              <w:rPr>
                <w:noProof/>
                <w:sz w:val="20"/>
              </w:rPr>
              <w:t>20</w:t>
            </w:r>
            <w:r w:rsidRPr="002B559C">
              <w:rPr>
                <w:sz w:val="20"/>
              </w:rPr>
              <w:fldChar w:fldCharType="end"/>
            </w:r>
          </w:p>
        </w:sdtContent>
      </w:sdt>
    </w:sdtContent>
  </w:sdt>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115638954"/>
      <w:docPartObj>
        <w:docPartGallery w:val="Page Numbers (Bottom of Page)"/>
        <w:docPartUnique/>
      </w:docPartObj>
    </w:sdtPr>
    <w:sdtContent>
      <w:sdt>
        <w:sdtPr>
          <w:id w:val="-963732276"/>
          <w:docPartObj>
            <w:docPartGallery w:val="Page Numbers (Top of Page)"/>
            <w:docPartUnique/>
          </w:docPartObj>
        </w:sdtPr>
        <w:sdtContent>
          <w:p w:rsidR="00CE49A6" w:rsidRDefault="00CE49A6" w:rsidP="002B559C">
            <w:pPr>
              <w:pStyle w:val="Pieddepage"/>
              <w:jc w:val="right"/>
            </w:pPr>
            <w:r w:rsidRPr="002B559C">
              <w:rPr>
                <w:sz w:val="20"/>
              </w:rPr>
              <w:fldChar w:fldCharType="begin"/>
            </w:r>
            <w:r w:rsidRPr="002B559C">
              <w:rPr>
                <w:sz w:val="20"/>
              </w:rPr>
              <w:instrText xml:space="preserve"> PAGE </w:instrText>
            </w:r>
            <w:r w:rsidRPr="002B559C">
              <w:rPr>
                <w:sz w:val="20"/>
              </w:rPr>
              <w:fldChar w:fldCharType="separate"/>
            </w:r>
            <w:r w:rsidR="0072653F">
              <w:rPr>
                <w:noProof/>
                <w:sz w:val="20"/>
              </w:rPr>
              <w:t>19</w:t>
            </w:r>
            <w:r w:rsidRPr="002B559C">
              <w:rPr>
                <w:sz w:val="20"/>
              </w:rPr>
              <w:fldChar w:fldCharType="end"/>
            </w:r>
            <w:r>
              <w:rPr>
                <w:sz w:val="20"/>
              </w:rPr>
              <w:t>/</w:t>
            </w:r>
            <w:r w:rsidRPr="002B559C">
              <w:rPr>
                <w:sz w:val="20"/>
              </w:rPr>
              <w:fldChar w:fldCharType="begin"/>
            </w:r>
            <w:r w:rsidRPr="002B559C">
              <w:rPr>
                <w:sz w:val="20"/>
              </w:rPr>
              <w:instrText xml:space="preserve"> NUMPAGES  </w:instrText>
            </w:r>
            <w:r w:rsidRPr="002B559C">
              <w:rPr>
                <w:sz w:val="20"/>
              </w:rPr>
              <w:fldChar w:fldCharType="separate"/>
            </w:r>
            <w:r w:rsidR="0072653F">
              <w:rPr>
                <w:noProof/>
                <w:sz w:val="20"/>
              </w:rPr>
              <w:t>20</w:t>
            </w:r>
            <w:r w:rsidRPr="002B559C">
              <w:rPr>
                <w:sz w:val="20"/>
              </w:rPr>
              <w:fldChar w:fldCharType="end"/>
            </w:r>
          </w:p>
        </w:sdtContent>
      </w:sdt>
    </w:sdtContent>
  </w:sdt>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E49A6" w:rsidRDefault="00CE49A6">
    <w:pPr>
      <w:pStyle w:val="Pieddepag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E49A6" w:rsidRDefault="00CE49A6" w:rsidP="00A96B21">
      <w:r>
        <w:separator/>
      </w:r>
    </w:p>
  </w:footnote>
  <w:footnote w:type="continuationSeparator" w:id="0">
    <w:p w:rsidR="00CE49A6" w:rsidRDefault="00CE49A6" w:rsidP="00A96B21">
      <w:r>
        <w:continuationSeparator/>
      </w:r>
    </w:p>
  </w:footnote>
  <w:footnote w:type="continuationNotice" w:id="1">
    <w:p w:rsidR="00CE49A6" w:rsidRDefault="00CE49A6"/>
  </w:footnote>
  <w:footnote w:id="2">
    <w:p w:rsidR="00CE49A6" w:rsidRPr="00896C8C" w:rsidRDefault="00CE49A6">
      <w:pPr>
        <w:pStyle w:val="Notedebasdepage"/>
        <w:rPr>
          <w:sz w:val="18"/>
          <w:szCs w:val="18"/>
        </w:rPr>
      </w:pPr>
      <w:r w:rsidRPr="00896C8C">
        <w:rPr>
          <w:rStyle w:val="Appelnotedebasdep"/>
          <w:sz w:val="18"/>
          <w:szCs w:val="18"/>
        </w:rPr>
        <w:footnoteRef/>
      </w:r>
      <w:r w:rsidRPr="00896C8C">
        <w:rPr>
          <w:sz w:val="18"/>
          <w:szCs w:val="18"/>
        </w:rPr>
        <w:t xml:space="preserve"> </w:t>
      </w:r>
      <w:r>
        <w:rPr>
          <w:sz w:val="18"/>
          <w:szCs w:val="18"/>
        </w:rPr>
        <w:t>Шаблон</w:t>
      </w:r>
      <w:r w:rsidRPr="00896C8C">
        <w:rPr>
          <w:sz w:val="18"/>
          <w:szCs w:val="18"/>
        </w:rPr>
        <w:t xml:space="preserve"> для представления национальных задач, содержащ</w:t>
      </w:r>
      <w:r>
        <w:rPr>
          <w:sz w:val="18"/>
          <w:szCs w:val="18"/>
        </w:rPr>
        <w:t>ий</w:t>
      </w:r>
      <w:r w:rsidRPr="00896C8C">
        <w:rPr>
          <w:sz w:val="18"/>
          <w:szCs w:val="18"/>
        </w:rPr>
        <w:t>ся в приложении</w:t>
      </w:r>
      <w:r>
        <w:rPr>
          <w:sz w:val="18"/>
          <w:szCs w:val="18"/>
        </w:rPr>
        <w:t> </w:t>
      </w:r>
      <w:r w:rsidRPr="00896C8C">
        <w:rPr>
          <w:sz w:val="18"/>
          <w:szCs w:val="18"/>
        </w:rPr>
        <w:t xml:space="preserve">I </w:t>
      </w:r>
      <w:r w:rsidR="001900DA">
        <w:rPr>
          <w:sz w:val="18"/>
          <w:szCs w:val="18"/>
        </w:rPr>
        <w:t>к решению</w:t>
      </w:r>
      <w:r>
        <w:rPr>
          <w:sz w:val="18"/>
          <w:szCs w:val="18"/>
        </w:rPr>
        <w:t> </w:t>
      </w:r>
      <w:r w:rsidRPr="00896C8C">
        <w:rPr>
          <w:sz w:val="18"/>
          <w:szCs w:val="18"/>
        </w:rPr>
        <w:t>15/6, был принят Конференцией Сторон в этом решении.</w:t>
      </w:r>
    </w:p>
  </w:footnote>
  <w:footnote w:id="3">
    <w:p w:rsidR="00CE49A6" w:rsidRPr="00D24940" w:rsidRDefault="00CE49A6">
      <w:pPr>
        <w:pStyle w:val="Notedebasdepage"/>
        <w:rPr>
          <w:sz w:val="18"/>
          <w:szCs w:val="18"/>
        </w:rPr>
      </w:pPr>
      <w:r w:rsidRPr="00896C8C">
        <w:rPr>
          <w:rStyle w:val="Appelnotedebasdep"/>
          <w:sz w:val="18"/>
          <w:szCs w:val="18"/>
        </w:rPr>
        <w:footnoteRef/>
      </w:r>
      <w:r w:rsidRPr="00896C8C">
        <w:rPr>
          <w:sz w:val="18"/>
          <w:szCs w:val="18"/>
        </w:rPr>
        <w:t xml:space="preserve"> Руководящие указания и проект </w:t>
      </w:r>
      <w:r>
        <w:rPr>
          <w:sz w:val="18"/>
          <w:szCs w:val="18"/>
        </w:rPr>
        <w:t>шаблона</w:t>
      </w:r>
      <w:r w:rsidRPr="00896C8C">
        <w:rPr>
          <w:sz w:val="18"/>
          <w:szCs w:val="18"/>
        </w:rPr>
        <w:t xml:space="preserve"> для </w:t>
      </w:r>
      <w:r w:rsidR="001900DA">
        <w:rPr>
          <w:sz w:val="18"/>
          <w:szCs w:val="18"/>
        </w:rPr>
        <w:t xml:space="preserve">представления </w:t>
      </w:r>
      <w:r w:rsidRPr="00896C8C">
        <w:rPr>
          <w:sz w:val="18"/>
          <w:szCs w:val="18"/>
        </w:rPr>
        <w:t>седьм</w:t>
      </w:r>
      <w:r>
        <w:rPr>
          <w:sz w:val="18"/>
          <w:szCs w:val="18"/>
        </w:rPr>
        <w:t>ых</w:t>
      </w:r>
      <w:r w:rsidRPr="00896C8C">
        <w:rPr>
          <w:sz w:val="18"/>
          <w:szCs w:val="18"/>
        </w:rPr>
        <w:t xml:space="preserve"> и восьм</w:t>
      </w:r>
      <w:r>
        <w:rPr>
          <w:sz w:val="18"/>
          <w:szCs w:val="18"/>
        </w:rPr>
        <w:t>ых</w:t>
      </w:r>
      <w:r w:rsidRPr="00896C8C">
        <w:rPr>
          <w:sz w:val="18"/>
          <w:szCs w:val="18"/>
        </w:rPr>
        <w:t xml:space="preserve"> национальных докладов, содержащиеся в приложении</w:t>
      </w:r>
      <w:r>
        <w:rPr>
          <w:sz w:val="18"/>
          <w:szCs w:val="18"/>
        </w:rPr>
        <w:t> </w:t>
      </w:r>
      <w:r w:rsidRPr="00896C8C">
        <w:rPr>
          <w:sz w:val="18"/>
          <w:szCs w:val="18"/>
        </w:rPr>
        <w:t xml:space="preserve">II </w:t>
      </w:r>
      <w:r w:rsidR="001900DA">
        <w:rPr>
          <w:sz w:val="18"/>
          <w:szCs w:val="18"/>
        </w:rPr>
        <w:t xml:space="preserve">к </w:t>
      </w:r>
      <w:r w:rsidRPr="00896C8C">
        <w:rPr>
          <w:sz w:val="18"/>
          <w:szCs w:val="18"/>
        </w:rPr>
        <w:t>решени</w:t>
      </w:r>
      <w:r w:rsidR="001900DA">
        <w:rPr>
          <w:sz w:val="18"/>
          <w:szCs w:val="18"/>
        </w:rPr>
        <w:t>ю</w:t>
      </w:r>
      <w:r w:rsidRPr="00896C8C">
        <w:rPr>
          <w:sz w:val="18"/>
          <w:szCs w:val="18"/>
        </w:rPr>
        <w:t xml:space="preserve"> 15/6, были приняты Конференцией Сторон в этом решении. Обновленн</w:t>
      </w:r>
      <w:r>
        <w:rPr>
          <w:sz w:val="18"/>
          <w:szCs w:val="18"/>
        </w:rPr>
        <w:t>ый шаблон</w:t>
      </w:r>
      <w:r w:rsidRPr="00896C8C">
        <w:rPr>
          <w:sz w:val="18"/>
          <w:szCs w:val="18"/>
        </w:rPr>
        <w:t xml:space="preserve"> приводится в приложении</w:t>
      </w:r>
      <w:r>
        <w:rPr>
          <w:sz w:val="18"/>
          <w:szCs w:val="18"/>
        </w:rPr>
        <w:t> </w:t>
      </w:r>
      <w:r w:rsidRPr="00896C8C">
        <w:rPr>
          <w:sz w:val="18"/>
          <w:szCs w:val="18"/>
        </w:rPr>
        <w:t>I к проекту решения,</w:t>
      </w:r>
      <w:r w:rsidR="001900DA" w:rsidRPr="001900DA">
        <w:t xml:space="preserve"> </w:t>
      </w:r>
      <w:r w:rsidR="001900DA" w:rsidRPr="001900DA">
        <w:rPr>
          <w:sz w:val="18"/>
          <w:szCs w:val="18"/>
        </w:rPr>
        <w:t>включенному в настоящую рекомендацию</w:t>
      </w:r>
      <w:r>
        <w:rPr>
          <w:sz w:val="18"/>
        </w:rPr>
        <w:t>.</w:t>
      </w:r>
    </w:p>
  </w:footnote>
  <w:footnote w:id="4">
    <w:p w:rsidR="00CE49A6" w:rsidRPr="000049F9" w:rsidRDefault="00CE49A6" w:rsidP="004C0B7A">
      <w:pPr>
        <w:pStyle w:val="Notedebasdepage"/>
        <w:rPr>
          <w:sz w:val="18"/>
          <w:szCs w:val="18"/>
          <w:lang w:val="en-US"/>
        </w:rPr>
      </w:pPr>
      <w:r w:rsidRPr="000049F9">
        <w:rPr>
          <w:rStyle w:val="Appelnotedebasdep"/>
          <w:sz w:val="18"/>
          <w:szCs w:val="18"/>
        </w:rPr>
        <w:footnoteRef/>
      </w:r>
      <w:r w:rsidRPr="000049F9">
        <w:rPr>
          <w:sz w:val="18"/>
          <w:szCs w:val="18"/>
        </w:rPr>
        <w:t xml:space="preserve"> CBD/SBI/4/4/Add.2/Rev.1.</w:t>
      </w:r>
    </w:p>
  </w:footnote>
  <w:footnote w:id="5">
    <w:p w:rsidR="00CE49A6" w:rsidRPr="000049F9" w:rsidRDefault="00CE49A6" w:rsidP="004C0B7A">
      <w:pPr>
        <w:pStyle w:val="Notedebasdepage"/>
        <w:rPr>
          <w:sz w:val="18"/>
          <w:szCs w:val="18"/>
        </w:rPr>
      </w:pPr>
      <w:r w:rsidRPr="000049F9">
        <w:rPr>
          <w:rStyle w:val="Appelnotedebasdep"/>
          <w:sz w:val="18"/>
          <w:szCs w:val="18"/>
        </w:rPr>
        <w:footnoteRef/>
      </w:r>
      <w:r w:rsidRPr="000049F9">
        <w:rPr>
          <w:sz w:val="18"/>
          <w:szCs w:val="18"/>
        </w:rPr>
        <w:t xml:space="preserve"> </w:t>
      </w:r>
      <w:r w:rsidRPr="004C0B7A">
        <w:rPr>
          <w:color w:val="000000"/>
          <w:sz w:val="18"/>
          <w:szCs w:val="18"/>
        </w:rPr>
        <w:t>Организация Объединенных Наций, С</w:t>
      </w:r>
      <w:r>
        <w:rPr>
          <w:color w:val="000000"/>
          <w:sz w:val="18"/>
          <w:szCs w:val="18"/>
        </w:rPr>
        <w:t>борник</w:t>
      </w:r>
      <w:r w:rsidRPr="004C0B7A">
        <w:rPr>
          <w:color w:val="000000"/>
          <w:sz w:val="18"/>
          <w:szCs w:val="18"/>
        </w:rPr>
        <w:t xml:space="preserve"> договоров, том 1760, № 30619</w:t>
      </w:r>
      <w:r w:rsidRPr="000049F9">
        <w:rPr>
          <w:color w:val="000000"/>
          <w:sz w:val="18"/>
          <w:szCs w:val="18"/>
        </w:rPr>
        <w:t>.</w:t>
      </w:r>
    </w:p>
  </w:footnote>
  <w:footnote w:id="6">
    <w:p w:rsidR="00CE49A6" w:rsidRPr="000049F9" w:rsidRDefault="00CE49A6" w:rsidP="004C0B7A">
      <w:pPr>
        <w:pStyle w:val="Notedebasdepage"/>
        <w:rPr>
          <w:sz w:val="18"/>
          <w:szCs w:val="18"/>
          <w:lang w:val="en-US"/>
        </w:rPr>
      </w:pPr>
      <w:r w:rsidRPr="000049F9">
        <w:rPr>
          <w:rStyle w:val="Appelnotedebasdep"/>
          <w:sz w:val="18"/>
          <w:szCs w:val="18"/>
        </w:rPr>
        <w:footnoteRef/>
      </w:r>
      <w:r w:rsidRPr="000049F9">
        <w:rPr>
          <w:sz w:val="18"/>
          <w:szCs w:val="18"/>
        </w:rPr>
        <w:t xml:space="preserve"> </w:t>
      </w:r>
      <w:r w:rsidRPr="00896C8C">
        <w:rPr>
          <w:sz w:val="18"/>
          <w:szCs w:val="18"/>
        </w:rPr>
        <w:t>Решение 15/4, приложение</w:t>
      </w:r>
      <w:r w:rsidRPr="000049F9">
        <w:rPr>
          <w:sz w:val="18"/>
          <w:szCs w:val="18"/>
          <w:lang w:val="en-US"/>
        </w:rPr>
        <w:t>.</w:t>
      </w:r>
    </w:p>
  </w:footnote>
  <w:footnote w:id="7">
    <w:p w:rsidR="00CE49A6" w:rsidRPr="00FF0A61" w:rsidRDefault="00CE49A6" w:rsidP="00E962DC">
      <w:pPr>
        <w:pStyle w:val="Notedebasdepage"/>
        <w:rPr>
          <w:sz w:val="18"/>
          <w:szCs w:val="18"/>
        </w:rPr>
      </w:pPr>
      <w:r>
        <w:rPr>
          <w:rFonts w:eastAsiaTheme="majorEastAsia"/>
          <w:sz w:val="18"/>
          <w:szCs w:val="18"/>
          <w:vertAlign w:val="superscript"/>
        </w:rPr>
        <w:footnoteRef/>
      </w:r>
      <w:r>
        <w:t xml:space="preserve"> </w:t>
      </w:r>
      <w:r>
        <w:rPr>
          <w:sz w:val="18"/>
        </w:rPr>
        <w:t>Решение IPBES-10/1.</w:t>
      </w:r>
    </w:p>
  </w:footnote>
  <w:footnote w:id="8">
    <w:p w:rsidR="00CE49A6" w:rsidRPr="001900DA" w:rsidRDefault="00CE49A6">
      <w:pPr>
        <w:pStyle w:val="Notedebasdepage"/>
        <w:rPr>
          <w:sz w:val="18"/>
          <w:szCs w:val="18"/>
        </w:rPr>
      </w:pPr>
      <w:r w:rsidRPr="00896C8C">
        <w:rPr>
          <w:rStyle w:val="Appelnotedebasdep"/>
          <w:sz w:val="18"/>
          <w:szCs w:val="18"/>
        </w:rPr>
        <w:footnoteRef/>
      </w:r>
      <w:r w:rsidRPr="00896C8C">
        <w:rPr>
          <w:sz w:val="18"/>
          <w:szCs w:val="18"/>
        </w:rPr>
        <w:t xml:space="preserve"> </w:t>
      </w:r>
      <w:r w:rsidR="001900DA" w:rsidRPr="001900DA">
        <w:rPr>
          <w:sz w:val="18"/>
          <w:szCs w:val="18"/>
          <w:lang w:val="fr-FR"/>
        </w:rPr>
        <w:t>M</w:t>
      </w:r>
      <w:proofErr w:type="spellStart"/>
      <w:r w:rsidR="001900DA" w:rsidRPr="001900DA">
        <w:rPr>
          <w:lang w:val="en-US"/>
        </w:rPr>
        <w:t>odus</w:t>
      </w:r>
      <w:proofErr w:type="spellEnd"/>
      <w:r w:rsidR="001900DA" w:rsidRPr="001900DA">
        <w:t xml:space="preserve"> </w:t>
      </w:r>
      <w:r w:rsidR="001900DA" w:rsidRPr="001900DA">
        <w:rPr>
          <w:lang w:val="en-US"/>
        </w:rPr>
        <w:t>operandi</w:t>
      </w:r>
      <w:r w:rsidRPr="001900DA">
        <w:rPr>
          <w:sz w:val="18"/>
          <w:szCs w:val="18"/>
        </w:rPr>
        <w:t xml:space="preserve"> будет доработан </w:t>
      </w:r>
      <w:r w:rsidR="001900DA" w:rsidRPr="001900DA">
        <w:rPr>
          <w:sz w:val="18"/>
          <w:szCs w:val="18"/>
        </w:rPr>
        <w:t>Вспомогательным органом по осуществлению на его пятом совещании</w:t>
      </w:r>
      <w:r w:rsidRPr="001900DA">
        <w:rPr>
          <w:sz w:val="18"/>
          <w:szCs w:val="18"/>
        </w:rPr>
        <w:t xml:space="preserve">. Вспомогательный орган рассмотрит эти пункты в данном контексте. </w:t>
      </w:r>
    </w:p>
  </w:footnote>
  <w:footnote w:id="9">
    <w:p w:rsidR="00CE49A6" w:rsidRPr="001900DA" w:rsidRDefault="00CE49A6" w:rsidP="00312CC1">
      <w:pPr>
        <w:pStyle w:val="Notedebasdepage"/>
        <w:rPr>
          <w:sz w:val="18"/>
          <w:szCs w:val="18"/>
        </w:rPr>
      </w:pPr>
      <w:r w:rsidRPr="001900DA">
        <w:rPr>
          <w:rStyle w:val="Appelnotedebasdep"/>
        </w:rPr>
        <w:footnoteRef/>
      </w:r>
      <w:r w:rsidRPr="001900DA">
        <w:t xml:space="preserve"> </w:t>
      </w:r>
      <w:r w:rsidR="001900DA" w:rsidRPr="001900DA">
        <w:rPr>
          <w:sz w:val="18"/>
          <w:szCs w:val="18"/>
        </w:rPr>
        <w:t>В соответствии с решениями Конференции Сторон</w:t>
      </w:r>
      <w:r w:rsidRPr="001900DA">
        <w:rPr>
          <w:sz w:val="18"/>
          <w:szCs w:val="18"/>
        </w:rPr>
        <w:t xml:space="preserve">. </w:t>
      </w:r>
    </w:p>
  </w:footnote>
  <w:footnote w:id="10">
    <w:p w:rsidR="00CE49A6" w:rsidRPr="000049F9" w:rsidRDefault="00CE49A6" w:rsidP="00212E01">
      <w:pPr>
        <w:pStyle w:val="Notedebasdepage"/>
        <w:rPr>
          <w:sz w:val="18"/>
          <w:szCs w:val="18"/>
        </w:rPr>
      </w:pPr>
      <w:r w:rsidRPr="000049F9">
        <w:rPr>
          <w:rStyle w:val="Appelnotedebasdep"/>
          <w:sz w:val="18"/>
          <w:szCs w:val="18"/>
        </w:rPr>
        <w:footnoteRef/>
      </w:r>
      <w:r w:rsidRPr="000049F9">
        <w:rPr>
          <w:sz w:val="18"/>
          <w:szCs w:val="18"/>
        </w:rPr>
        <w:t xml:space="preserve"> </w:t>
      </w:r>
      <w:r>
        <w:rPr>
          <w:sz w:val="18"/>
          <w:szCs w:val="18"/>
        </w:rPr>
        <w:t>Решение</w:t>
      </w:r>
      <w:r w:rsidRPr="000049F9">
        <w:rPr>
          <w:sz w:val="18"/>
          <w:szCs w:val="18"/>
        </w:rPr>
        <w:t xml:space="preserve"> 15/5, </w:t>
      </w:r>
      <w:r>
        <w:rPr>
          <w:sz w:val="18"/>
          <w:szCs w:val="18"/>
        </w:rPr>
        <w:t>приложение</w:t>
      </w:r>
      <w:r w:rsidRPr="000049F9">
        <w:rPr>
          <w:sz w:val="18"/>
          <w:szCs w:val="18"/>
        </w:rPr>
        <w:t xml:space="preserve"> I.</w:t>
      </w:r>
    </w:p>
  </w:footnote>
  <w:footnote w:id="11">
    <w:p w:rsidR="00CE49A6" w:rsidRPr="00716F59" w:rsidRDefault="00CE49A6" w:rsidP="00917D7E">
      <w:pPr>
        <w:rPr>
          <w:sz w:val="18"/>
          <w:szCs w:val="18"/>
        </w:rPr>
      </w:pPr>
      <w:r w:rsidRPr="00900250">
        <w:rPr>
          <w:sz w:val="18"/>
          <w:szCs w:val="18"/>
          <w:vertAlign w:val="superscript"/>
        </w:rPr>
        <w:footnoteRef/>
      </w:r>
      <w:r w:rsidRPr="00716F59">
        <w:rPr>
          <w:sz w:val="18"/>
          <w:szCs w:val="18"/>
        </w:rPr>
        <w:t xml:space="preserve"> </w:t>
      </w:r>
      <w:r w:rsidR="001900DA" w:rsidRPr="001900DA">
        <w:rPr>
          <w:sz w:val="18"/>
          <w:szCs w:val="18"/>
        </w:rPr>
        <w:t>До принятия пунктов 4 и 5 настоящего решения.</w:t>
      </w:r>
    </w:p>
  </w:footnote>
  <w:footnote w:id="12">
    <w:p w:rsidR="00CE49A6" w:rsidRDefault="00CE49A6">
      <w:pPr>
        <w:pStyle w:val="Notedebasdepage"/>
      </w:pPr>
      <w:r>
        <w:rPr>
          <w:rStyle w:val="Appelnotedebasdep"/>
        </w:rPr>
        <w:t>*</w:t>
      </w:r>
      <w:r>
        <w:t xml:space="preserve"> </w:t>
      </w:r>
      <w:r w:rsidRPr="00232215">
        <w:rPr>
          <w:sz w:val="18"/>
          <w:szCs w:val="18"/>
        </w:rPr>
        <w:t xml:space="preserve">Руководящие указания и </w:t>
      </w:r>
      <w:r>
        <w:rPr>
          <w:sz w:val="18"/>
          <w:szCs w:val="18"/>
        </w:rPr>
        <w:t>шаблон</w:t>
      </w:r>
      <w:r w:rsidRPr="00232215">
        <w:rPr>
          <w:sz w:val="18"/>
          <w:szCs w:val="18"/>
        </w:rPr>
        <w:t xml:space="preserve"> для восьмых национальных докладов при необходимости могут быть скорректированы с учетом опыта и уроков, полученных при подготовке седьмых национальных докладов.</w:t>
      </w:r>
    </w:p>
  </w:footnote>
  <w:footnote w:id="13">
    <w:p w:rsidR="00CE49A6" w:rsidRPr="008971FA" w:rsidRDefault="00561736" w:rsidP="00312CC1">
      <w:pPr>
        <w:pStyle w:val="Notedebasdepage"/>
        <w:rPr>
          <w:color w:val="0070C0"/>
          <w:sz w:val="18"/>
          <w:szCs w:val="18"/>
        </w:rPr>
      </w:pPr>
      <w:r>
        <w:rPr>
          <w:rStyle w:val="Appelnotedebasdep"/>
        </w:rPr>
        <w:footnoteRef/>
      </w:r>
      <w:r w:rsidR="00CE49A6">
        <w:rPr>
          <w:sz w:val="18"/>
        </w:rPr>
        <w:t xml:space="preserve"> См. пример включения представленной информации в онлайновом инструменте отчетности.</w:t>
      </w:r>
    </w:p>
  </w:footnote>
  <w:footnote w:id="14">
    <w:p w:rsidR="00CE49A6" w:rsidRPr="005F3604" w:rsidRDefault="00CE49A6" w:rsidP="00312CC1">
      <w:pPr>
        <w:pStyle w:val="Notedebasdepage"/>
        <w:rPr>
          <w:sz w:val="18"/>
          <w:szCs w:val="18"/>
        </w:rPr>
      </w:pPr>
      <w:r w:rsidRPr="005F3604">
        <w:rPr>
          <w:rStyle w:val="Appelnotedebasdep"/>
          <w:sz w:val="18"/>
          <w:szCs w:val="18"/>
        </w:rPr>
        <w:footnoteRef/>
      </w:r>
      <w:r w:rsidRPr="005F3604">
        <w:rPr>
          <w:sz w:val="18"/>
          <w:szCs w:val="18"/>
        </w:rPr>
        <w:t xml:space="preserve"> Список бинарных индикаторов п</w:t>
      </w:r>
      <w:r w:rsidR="001900DA">
        <w:rPr>
          <w:sz w:val="18"/>
          <w:szCs w:val="18"/>
        </w:rPr>
        <w:t>риводится в решении 16/--</w:t>
      </w:r>
      <w:r w:rsidRPr="005F3604">
        <w:rPr>
          <w:sz w:val="18"/>
          <w:szCs w:val="18"/>
        </w:rPr>
        <w:t>.</w:t>
      </w:r>
    </w:p>
  </w:footnote>
  <w:footnote w:id="15">
    <w:p w:rsidR="002D5CF8" w:rsidRPr="002D5CF8" w:rsidRDefault="002D5CF8" w:rsidP="008D1FBC">
      <w:pPr>
        <w:pStyle w:val="Notedebasdepage"/>
        <w:rPr>
          <w:sz w:val="18"/>
          <w:szCs w:val="18"/>
        </w:rPr>
      </w:pPr>
      <w:r>
        <w:rPr>
          <w:rStyle w:val="Appelnotedebasdep"/>
        </w:rPr>
        <w:t>*</w:t>
      </w:r>
      <w:r w:rsidRPr="002D5CF8">
        <w:rPr>
          <w:sz w:val="18"/>
          <w:szCs w:val="18"/>
        </w:rPr>
        <w:t xml:space="preserve"> [Отчетность носит добровольный характер, и ее могут представлять все участники, помимо национальных правительств, включая коренные народы и местные общины, </w:t>
      </w:r>
      <w:r w:rsidR="001900DA" w:rsidRPr="002D5CF8">
        <w:rPr>
          <w:sz w:val="18"/>
          <w:szCs w:val="18"/>
        </w:rPr>
        <w:t xml:space="preserve">частный сектор </w:t>
      </w:r>
      <w:r w:rsidR="001900DA">
        <w:rPr>
          <w:sz w:val="18"/>
          <w:szCs w:val="18"/>
        </w:rPr>
        <w:t xml:space="preserve">и </w:t>
      </w:r>
      <w:r w:rsidRPr="002D5CF8">
        <w:rPr>
          <w:sz w:val="18"/>
          <w:szCs w:val="18"/>
        </w:rPr>
        <w:t xml:space="preserve">все соответствующие </w:t>
      </w:r>
      <w:proofErr w:type="gramStart"/>
      <w:r w:rsidRPr="002D5CF8">
        <w:rPr>
          <w:sz w:val="18"/>
          <w:szCs w:val="18"/>
        </w:rPr>
        <w:t>организации</w:t>
      </w:r>
      <w:proofErr w:type="gramEnd"/>
      <w:r w:rsidRPr="002D5CF8">
        <w:rPr>
          <w:sz w:val="18"/>
          <w:szCs w:val="18"/>
        </w:rPr>
        <w:t xml:space="preserve"> и заинтересованные </w:t>
      </w:r>
      <w:r w:rsidR="001900DA">
        <w:rPr>
          <w:sz w:val="18"/>
          <w:szCs w:val="18"/>
        </w:rPr>
        <w:t>стороны</w:t>
      </w:r>
      <w:r w:rsidRPr="002D5CF8">
        <w:rPr>
          <w:sz w:val="18"/>
          <w:szCs w:val="18"/>
        </w:rPr>
        <w:t>.]</w:t>
      </w:r>
    </w:p>
  </w:footnote>
  <w:footnote w:id="16">
    <w:p w:rsidR="002D5CF8" w:rsidRPr="000049F9" w:rsidRDefault="002D5CF8" w:rsidP="002D5CF8">
      <w:pPr>
        <w:pStyle w:val="Notedebasdepage"/>
        <w:rPr>
          <w:sz w:val="18"/>
          <w:szCs w:val="18"/>
          <w:lang w:val="en-US"/>
        </w:rPr>
      </w:pPr>
      <w:r w:rsidRPr="000049F9">
        <w:rPr>
          <w:rStyle w:val="Appelnotedebasdep"/>
          <w:sz w:val="18"/>
          <w:szCs w:val="18"/>
        </w:rPr>
        <w:footnoteRef/>
      </w:r>
      <w:r w:rsidRPr="000049F9">
        <w:rPr>
          <w:sz w:val="18"/>
          <w:szCs w:val="18"/>
        </w:rPr>
        <w:t xml:space="preserve"> </w:t>
      </w:r>
      <w:r>
        <w:rPr>
          <w:sz w:val="18"/>
          <w:szCs w:val="18"/>
        </w:rPr>
        <w:t>Решение</w:t>
      </w:r>
      <w:r w:rsidRPr="000049F9">
        <w:rPr>
          <w:sz w:val="18"/>
          <w:szCs w:val="18"/>
          <w:lang w:val="en-US"/>
        </w:rPr>
        <w:t xml:space="preserve"> 15/4, </w:t>
      </w:r>
      <w:r>
        <w:rPr>
          <w:sz w:val="18"/>
          <w:szCs w:val="18"/>
        </w:rPr>
        <w:t>приложение.</w:t>
      </w:r>
    </w:p>
  </w:footnote>
  <w:footnote w:id="17">
    <w:p w:rsidR="00FA185C" w:rsidRPr="000049F9" w:rsidRDefault="00FA185C" w:rsidP="00FA185C">
      <w:pPr>
        <w:pStyle w:val="Notedebasdepage"/>
        <w:rPr>
          <w:sz w:val="18"/>
          <w:szCs w:val="18"/>
        </w:rPr>
      </w:pPr>
      <w:r w:rsidRPr="000049F9">
        <w:rPr>
          <w:rStyle w:val="Appelnotedebasdep"/>
          <w:sz w:val="18"/>
          <w:szCs w:val="18"/>
        </w:rPr>
        <w:footnoteRef/>
      </w:r>
      <w:r w:rsidRPr="000049F9">
        <w:rPr>
          <w:sz w:val="18"/>
          <w:szCs w:val="18"/>
        </w:rPr>
        <w:t xml:space="preserve"> </w:t>
      </w:r>
      <w:r>
        <w:rPr>
          <w:sz w:val="18"/>
          <w:szCs w:val="18"/>
        </w:rPr>
        <w:t>Решение</w:t>
      </w:r>
      <w:r w:rsidRPr="000049F9">
        <w:rPr>
          <w:sz w:val="18"/>
          <w:szCs w:val="18"/>
        </w:rPr>
        <w:t xml:space="preserve"> 15/5, </w:t>
      </w:r>
      <w:r>
        <w:rPr>
          <w:sz w:val="18"/>
          <w:szCs w:val="18"/>
        </w:rPr>
        <w:t>приложение</w:t>
      </w:r>
      <w:r w:rsidRPr="000049F9">
        <w:rPr>
          <w:sz w:val="18"/>
          <w:szCs w:val="18"/>
        </w:rPr>
        <w:t xml:space="preserve"> I.</w:t>
      </w:r>
    </w:p>
  </w:footnote>
  <w:footnote w:id="18">
    <w:p w:rsidR="00A8313B" w:rsidRPr="00FA185C" w:rsidRDefault="00A8313B" w:rsidP="00A8313B">
      <w:pPr>
        <w:pStyle w:val="Notedebasdepage"/>
        <w:rPr>
          <w:sz w:val="18"/>
          <w:szCs w:val="18"/>
        </w:rPr>
      </w:pPr>
      <w:r>
        <w:rPr>
          <w:rStyle w:val="Appelnotedebasdep"/>
          <w:rFonts w:eastAsiaTheme="majorEastAsia"/>
        </w:rPr>
        <w:footnoteRef/>
      </w:r>
      <w:r>
        <w:t xml:space="preserve"> </w:t>
      </w:r>
      <w:r w:rsidRPr="0072653F">
        <w:rPr>
          <w:sz w:val="18"/>
          <w:szCs w:val="18"/>
        </w:rPr>
        <w:t xml:space="preserve">Специальным порталом будет [онлайновый инструмент отчетности по Конвенции [от Шарм-эш-Шейха до Куньмина и Монреаля в интересах природы и людей], отдельно от </w:t>
      </w:r>
      <w:r w:rsidR="00A81C43" w:rsidRPr="0072653F">
        <w:rPr>
          <w:sz w:val="18"/>
          <w:szCs w:val="18"/>
        </w:rPr>
        <w:t>национального инструмента отчетности</w:t>
      </w:r>
      <w:r w:rsidRPr="0072653F">
        <w:rPr>
          <w:sz w:val="18"/>
          <w:szCs w:val="18"/>
        </w:rPr>
        <w:t>, котор</w:t>
      </w:r>
      <w:r w:rsidR="00A81C43" w:rsidRPr="0072653F">
        <w:rPr>
          <w:sz w:val="18"/>
          <w:szCs w:val="18"/>
        </w:rPr>
        <w:t>ый</w:t>
      </w:r>
      <w:r w:rsidRPr="0072653F">
        <w:rPr>
          <w:sz w:val="18"/>
          <w:szCs w:val="18"/>
        </w:rPr>
        <w:t xml:space="preserve"> находится на </w:t>
      </w:r>
      <w:r w:rsidR="00A81C43" w:rsidRPr="0072653F">
        <w:rPr>
          <w:sz w:val="18"/>
          <w:szCs w:val="18"/>
        </w:rPr>
        <w:t>том же</w:t>
      </w:r>
      <w:r w:rsidRPr="0072653F">
        <w:rPr>
          <w:sz w:val="18"/>
          <w:szCs w:val="18"/>
        </w:rPr>
        <w:t xml:space="preserve"> портале].</w:t>
      </w:r>
      <w:r w:rsidRPr="00FA185C">
        <w:rPr>
          <w:sz w:val="18"/>
          <w:szCs w:val="18"/>
        </w:rPr>
        <w:t xml:space="preserve"> </w:t>
      </w:r>
    </w:p>
  </w:footnote>
  <w:footnote w:id="19">
    <w:p w:rsidR="00FA185C" w:rsidRPr="000049F9" w:rsidRDefault="00FA185C" w:rsidP="00FA185C">
      <w:pPr>
        <w:pStyle w:val="Notedebasdepage"/>
        <w:rPr>
          <w:sz w:val="18"/>
          <w:szCs w:val="18"/>
          <w:lang w:val="en-US"/>
        </w:rPr>
      </w:pPr>
      <w:r w:rsidRPr="000049F9">
        <w:rPr>
          <w:rStyle w:val="Appelnotedebasdep"/>
          <w:sz w:val="18"/>
          <w:szCs w:val="18"/>
        </w:rPr>
        <w:footnoteRef/>
      </w:r>
      <w:r w:rsidRPr="000049F9">
        <w:rPr>
          <w:sz w:val="18"/>
          <w:szCs w:val="18"/>
        </w:rPr>
        <w:t xml:space="preserve"> </w:t>
      </w:r>
      <w:r>
        <w:rPr>
          <w:sz w:val="18"/>
          <w:szCs w:val="18"/>
        </w:rPr>
        <w:t>Решение</w:t>
      </w:r>
      <w:r w:rsidRPr="000049F9">
        <w:rPr>
          <w:sz w:val="18"/>
          <w:szCs w:val="18"/>
          <w:lang w:val="en-US"/>
        </w:rPr>
        <w:t xml:space="preserve"> 15/11, </w:t>
      </w:r>
      <w:r>
        <w:rPr>
          <w:sz w:val="18"/>
          <w:szCs w:val="18"/>
        </w:rPr>
        <w:t>приложение.</w:t>
      </w:r>
    </w:p>
  </w:footnote>
  <w:footnote w:id="20">
    <w:p w:rsidR="00CE49A6" w:rsidRPr="00F12519" w:rsidRDefault="00CE49A6" w:rsidP="00EC09FC">
      <w:pPr>
        <w:pStyle w:val="Notedebasdepage"/>
        <w:rPr>
          <w:sz w:val="18"/>
          <w:szCs w:val="18"/>
        </w:rPr>
      </w:pPr>
      <w:r>
        <w:rPr>
          <w:rStyle w:val="Appelnotedebasdep"/>
        </w:rPr>
        <w:footnoteRef/>
      </w:r>
      <w:r w:rsidRPr="00F12519">
        <w:rPr>
          <w:sz w:val="18"/>
          <w:szCs w:val="18"/>
        </w:rPr>
        <w:t xml:space="preserve"> </w:t>
      </w:r>
      <w:r w:rsidR="00293105" w:rsidRPr="00F12519">
        <w:rPr>
          <w:sz w:val="18"/>
          <w:szCs w:val="18"/>
        </w:rPr>
        <w:t>Решение 15/5, п</w:t>
      </w:r>
      <w:r w:rsidRPr="00F12519">
        <w:rPr>
          <w:sz w:val="18"/>
          <w:szCs w:val="18"/>
        </w:rPr>
        <w:t>риложение I.</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okmarkStart w:id="6" w:name="_Hlk137802784"/>
  <w:bookmarkStart w:id="7" w:name="_Hlk137802785"/>
  <w:p w:rsidR="00CE49A6" w:rsidRPr="00603A6F" w:rsidRDefault="00CE49A6" w:rsidP="000A7896">
    <w:pPr>
      <w:pStyle w:val="En-tte"/>
      <w:pBdr>
        <w:bottom w:val="single" w:sz="4" w:space="1" w:color="auto"/>
      </w:pBdr>
      <w:spacing w:after="240"/>
    </w:pPr>
    <w:sdt>
      <w:sdtPr>
        <w:rPr>
          <w:sz w:val="20"/>
          <w:lang w:val="en-US"/>
        </w:rPr>
        <w:alias w:val="Subject"/>
        <w:tag w:val=""/>
        <w:id w:val="967328729"/>
        <w:dataBinding w:prefixMappings="xmlns:ns0='http://purl.org/dc/elements/1.1/' xmlns:ns1='http://schemas.openxmlformats.org/package/2006/metadata/core-properties' " w:xpath="/ns1:coreProperties[1]/ns0:subject[1]" w:storeItemID="{6C3C8BC8-F283-45AE-878A-BAB7291924A1}"/>
        <w:text/>
      </w:sdtPr>
      <w:sdtContent>
        <w:r>
          <w:rPr>
            <w:sz w:val="20"/>
            <w:lang w:val="en-US"/>
          </w:rPr>
          <w:t>CBD/SBI/REC/4/2</w:t>
        </w:r>
      </w:sdtContent>
    </w:sdt>
    <w:bookmarkEnd w:id="6"/>
    <w:bookmarkEnd w:id="7"/>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0"/>
        <w:lang w:val="en-US"/>
      </w:rPr>
      <w:alias w:val="Subject"/>
      <w:tag w:val=""/>
      <w:id w:val="-1885015078"/>
      <w:dataBinding w:prefixMappings="xmlns:ns0='http://purl.org/dc/elements/1.1/' xmlns:ns1='http://schemas.openxmlformats.org/package/2006/metadata/core-properties' " w:xpath="/ns1:coreProperties[1]/ns0:subject[1]" w:storeItemID="{6C3C8BC8-F283-45AE-878A-BAB7291924A1}"/>
      <w:text/>
    </w:sdtPr>
    <w:sdtContent>
      <w:p w:rsidR="00CE49A6" w:rsidRPr="00603A6F" w:rsidRDefault="00CE49A6" w:rsidP="000A7896">
        <w:pPr>
          <w:pStyle w:val="En-tte"/>
          <w:pBdr>
            <w:bottom w:val="single" w:sz="4" w:space="1" w:color="auto"/>
          </w:pBdr>
          <w:spacing w:after="240"/>
          <w:jc w:val="right"/>
        </w:pPr>
        <w:r>
          <w:rPr>
            <w:sz w:val="20"/>
            <w:lang w:val="fr-FR"/>
          </w:rPr>
          <w:t>CBD/SBI/REC/4/2</w:t>
        </w:r>
      </w:p>
    </w:sdtContent>
  </w:sdt>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E49A6" w:rsidRPr="002B559C" w:rsidRDefault="00CE49A6" w:rsidP="002B559C">
    <w:pPr>
      <w:pStyle w:val="En-tte"/>
      <w:pBdr>
        <w:bottom w:val="single" w:sz="4" w:space="1" w:color="auto"/>
      </w:pBdr>
      <w:spacing w:after="240"/>
      <w:rPr>
        <w:sz w:val="20"/>
        <w:szCs w:val="20"/>
      </w:rPr>
    </w:pPr>
    <w:sdt>
      <w:sdtPr>
        <w:rPr>
          <w:sz w:val="20"/>
          <w:szCs w:val="20"/>
        </w:rPr>
        <w:alias w:val="Subject"/>
        <w:tag w:val=""/>
        <w:id w:val="702775"/>
        <w:dataBinding w:prefixMappings="xmlns:ns0='http://purl.org/dc/elements/1.1/' xmlns:ns1='http://schemas.openxmlformats.org/package/2006/metadata/core-properties' " w:xpath="/ns1:coreProperties[1]/ns0:subject[1]" w:storeItemID="{6C3C8BC8-F283-45AE-878A-BAB7291924A1}"/>
        <w:text/>
      </w:sdtPr>
      <w:sdtContent>
        <w:r>
          <w:rPr>
            <w:sz w:val="20"/>
            <w:szCs w:val="20"/>
            <w:lang w:val="fr-FR"/>
          </w:rPr>
          <w:t>CBD/SBI/REC/4/2</w:t>
        </w:r>
      </w:sdtContent>
    </w:sdt>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0"/>
        <w:szCs w:val="20"/>
      </w:rPr>
      <w:alias w:val="Subject"/>
      <w:tag w:val=""/>
      <w:id w:val="702776"/>
      <w:dataBinding w:prefixMappings="xmlns:ns0='http://purl.org/dc/elements/1.1/' xmlns:ns1='http://schemas.openxmlformats.org/package/2006/metadata/core-properties' " w:xpath="/ns1:coreProperties[1]/ns0:subject[1]" w:storeItemID="{6C3C8BC8-F283-45AE-878A-BAB7291924A1}"/>
      <w:text/>
    </w:sdtPr>
    <w:sdtContent>
      <w:p w:rsidR="00CE49A6" w:rsidRPr="002B559C" w:rsidRDefault="00CE49A6" w:rsidP="002B559C">
        <w:pPr>
          <w:pStyle w:val="En-tte"/>
          <w:pBdr>
            <w:bottom w:val="single" w:sz="4" w:space="1" w:color="auto"/>
          </w:pBdr>
          <w:spacing w:after="240"/>
          <w:jc w:val="right"/>
          <w:rPr>
            <w:sz w:val="20"/>
            <w:szCs w:val="20"/>
            <w:lang w:val="fr-FR"/>
          </w:rPr>
        </w:pPr>
        <w:r>
          <w:rPr>
            <w:sz w:val="20"/>
            <w:szCs w:val="20"/>
            <w:lang w:val="fr-FR"/>
          </w:rPr>
          <w:t>CBD/SBI/REC/4/2</w:t>
        </w:r>
      </w:p>
    </w:sdtContent>
  </w:sdt>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E49A6" w:rsidRDefault="00CE49A6" w:rsidP="005F4043">
    <w:pPr>
      <w:pStyle w:val="En-tte"/>
      <w:pBdr>
        <w:bottom w:val="single" w:sz="4" w:space="1" w:color="auto"/>
      </w:pBdr>
      <w:spacing w:after="240"/>
    </w:pPr>
    <w:sdt>
      <w:sdtPr>
        <w:rPr>
          <w:sz w:val="20"/>
          <w:lang w:val="en-US"/>
        </w:rPr>
        <w:alias w:val="Subject"/>
        <w:tag w:val=""/>
        <w:id w:val="702777"/>
        <w:dataBinding w:prefixMappings="xmlns:ns0='http://purl.org/dc/elements/1.1/' xmlns:ns1='http://schemas.openxmlformats.org/package/2006/metadata/core-properties' " w:xpath="/ns1:coreProperties[1]/ns0:subject[1]" w:storeItemID="{6C3C8BC8-F283-45AE-878A-BAB7291924A1}"/>
        <w:text/>
      </w:sdtPr>
      <w:sdtContent>
        <w:r>
          <w:rPr>
            <w:sz w:val="20"/>
            <w:lang w:val="fr-FR"/>
          </w:rPr>
          <w:t>CBD/SBI/REC/4/2</w:t>
        </w:r>
      </w:sdtContent>
    </w:sdt>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350D86"/>
    <w:multiLevelType w:val="hybridMultilevel"/>
    <w:tmpl w:val="E2487804"/>
    <w:lvl w:ilvl="0" w:tplc="9566EEAC">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55B1AE3"/>
    <w:multiLevelType w:val="hybridMultilevel"/>
    <w:tmpl w:val="7C3ECF5A"/>
    <w:lvl w:ilvl="0" w:tplc="CFB62B08">
      <w:start w:val="1"/>
      <w:numFmt w:val="decimal"/>
      <w:lvlText w:val="%1."/>
      <w:lvlJc w:val="left"/>
      <w:pPr>
        <w:tabs>
          <w:tab w:val="num" w:pos="1080"/>
        </w:tabs>
        <w:ind w:left="1080" w:hanging="360"/>
      </w:pPr>
      <w:rPr>
        <w:rFonts w:hint="default"/>
        <w:i w:val="0"/>
        <w:iCs/>
      </w:rPr>
    </w:lvl>
    <w:lvl w:ilvl="1" w:tplc="CAB40D4C">
      <w:start w:val="1"/>
      <w:numFmt w:val="lowerLetter"/>
      <w:lvlText w:val="(%2)"/>
      <w:lvlJc w:val="left"/>
      <w:pPr>
        <w:tabs>
          <w:tab w:val="num" w:pos="2160"/>
        </w:tabs>
        <w:ind w:left="2160" w:hanging="360"/>
      </w:pPr>
      <w:rPr>
        <w:rFonts w:hint="default"/>
        <w:b w:val="0"/>
      </w:rPr>
    </w:lvl>
    <w:lvl w:ilvl="2" w:tplc="0409001B">
      <w:start w:val="1"/>
      <w:numFmt w:val="lowerRoman"/>
      <w:lvlText w:val="%3."/>
      <w:lvlJc w:val="right"/>
      <w:pPr>
        <w:tabs>
          <w:tab w:val="num" w:pos="2880"/>
        </w:tabs>
        <w:ind w:left="2880" w:hanging="180"/>
      </w:pPr>
    </w:lvl>
    <w:lvl w:ilvl="3" w:tplc="0409000F">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
    <w:nsid w:val="0DE71C5C"/>
    <w:multiLevelType w:val="hybridMultilevel"/>
    <w:tmpl w:val="398C10CA"/>
    <w:lvl w:ilvl="0" w:tplc="14090001">
      <w:start w:val="1"/>
      <w:numFmt w:val="bullet"/>
      <w:lvlText w:val=""/>
      <w:lvlJc w:val="left"/>
      <w:pPr>
        <w:ind w:left="720" w:hanging="360"/>
      </w:pPr>
      <w:rPr>
        <w:rFonts w:ascii="Symbol" w:hAnsi="Symbol" w:hint="default"/>
      </w:rPr>
    </w:lvl>
    <w:lvl w:ilvl="1" w:tplc="14090003">
      <w:start w:val="1"/>
      <w:numFmt w:val="bullet"/>
      <w:lvlText w:val="o"/>
      <w:lvlJc w:val="left"/>
      <w:pPr>
        <w:ind w:left="1440" w:hanging="360"/>
      </w:pPr>
      <w:rPr>
        <w:rFonts w:ascii="Courier New" w:hAnsi="Courier New" w:cs="Courier New" w:hint="default"/>
      </w:rPr>
    </w:lvl>
    <w:lvl w:ilvl="2" w:tplc="14090005">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
    <w:nsid w:val="0DEE23ED"/>
    <w:multiLevelType w:val="hybridMultilevel"/>
    <w:tmpl w:val="4896F2C6"/>
    <w:lvl w:ilvl="0" w:tplc="0F8487B8">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4">
    <w:nsid w:val="0FF73445"/>
    <w:multiLevelType w:val="hybridMultilevel"/>
    <w:tmpl w:val="9612A4C4"/>
    <w:lvl w:ilvl="0" w:tplc="667C088E">
      <w:start w:val="1"/>
      <w:numFmt w:val="decimal"/>
      <w:lvlText w:val="%1."/>
      <w:lvlJc w:val="left"/>
      <w:pPr>
        <w:ind w:left="1437" w:hanging="87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5">
    <w:nsid w:val="1E8E7784"/>
    <w:multiLevelType w:val="hybridMultilevel"/>
    <w:tmpl w:val="9B64F82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1FFA6E10"/>
    <w:multiLevelType w:val="hybridMultilevel"/>
    <w:tmpl w:val="0CF80BDC"/>
    <w:lvl w:ilvl="0" w:tplc="807A2ECE">
      <w:start w:val="1"/>
      <w:numFmt w:val="decimal"/>
      <w:lvlText w:val="%1."/>
      <w:lvlJc w:val="left"/>
      <w:pPr>
        <w:ind w:left="927" w:hanging="360"/>
      </w:pPr>
      <w:rPr>
        <w:rFonts w:hint="default"/>
      </w:rPr>
    </w:lvl>
    <w:lvl w:ilvl="1" w:tplc="10090019" w:tentative="1">
      <w:start w:val="1"/>
      <w:numFmt w:val="lowerLetter"/>
      <w:lvlText w:val="%2."/>
      <w:lvlJc w:val="left"/>
      <w:pPr>
        <w:ind w:left="1647" w:hanging="360"/>
      </w:pPr>
    </w:lvl>
    <w:lvl w:ilvl="2" w:tplc="1009001B" w:tentative="1">
      <w:start w:val="1"/>
      <w:numFmt w:val="lowerRoman"/>
      <w:lvlText w:val="%3."/>
      <w:lvlJc w:val="right"/>
      <w:pPr>
        <w:ind w:left="2367" w:hanging="180"/>
      </w:pPr>
    </w:lvl>
    <w:lvl w:ilvl="3" w:tplc="1009000F" w:tentative="1">
      <w:start w:val="1"/>
      <w:numFmt w:val="decimal"/>
      <w:lvlText w:val="%4."/>
      <w:lvlJc w:val="left"/>
      <w:pPr>
        <w:ind w:left="3087" w:hanging="360"/>
      </w:pPr>
    </w:lvl>
    <w:lvl w:ilvl="4" w:tplc="10090019" w:tentative="1">
      <w:start w:val="1"/>
      <w:numFmt w:val="lowerLetter"/>
      <w:lvlText w:val="%5."/>
      <w:lvlJc w:val="left"/>
      <w:pPr>
        <w:ind w:left="3807" w:hanging="360"/>
      </w:pPr>
    </w:lvl>
    <w:lvl w:ilvl="5" w:tplc="1009001B" w:tentative="1">
      <w:start w:val="1"/>
      <w:numFmt w:val="lowerRoman"/>
      <w:lvlText w:val="%6."/>
      <w:lvlJc w:val="right"/>
      <w:pPr>
        <w:ind w:left="4527" w:hanging="180"/>
      </w:pPr>
    </w:lvl>
    <w:lvl w:ilvl="6" w:tplc="1009000F" w:tentative="1">
      <w:start w:val="1"/>
      <w:numFmt w:val="decimal"/>
      <w:lvlText w:val="%7."/>
      <w:lvlJc w:val="left"/>
      <w:pPr>
        <w:ind w:left="5247" w:hanging="360"/>
      </w:pPr>
    </w:lvl>
    <w:lvl w:ilvl="7" w:tplc="10090019" w:tentative="1">
      <w:start w:val="1"/>
      <w:numFmt w:val="lowerLetter"/>
      <w:lvlText w:val="%8."/>
      <w:lvlJc w:val="left"/>
      <w:pPr>
        <w:ind w:left="5967" w:hanging="360"/>
      </w:pPr>
    </w:lvl>
    <w:lvl w:ilvl="8" w:tplc="1009001B" w:tentative="1">
      <w:start w:val="1"/>
      <w:numFmt w:val="lowerRoman"/>
      <w:lvlText w:val="%9."/>
      <w:lvlJc w:val="right"/>
      <w:pPr>
        <w:ind w:left="6687" w:hanging="180"/>
      </w:pPr>
    </w:lvl>
  </w:abstractNum>
  <w:abstractNum w:abstractNumId="7">
    <w:nsid w:val="21027BAF"/>
    <w:multiLevelType w:val="hybridMultilevel"/>
    <w:tmpl w:val="5AD61FE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nsid w:val="2247306A"/>
    <w:multiLevelType w:val="hybridMultilevel"/>
    <w:tmpl w:val="6E60F7DC"/>
    <w:lvl w:ilvl="0" w:tplc="5906913C">
      <w:start w:val="1"/>
      <w:numFmt w:val="decimal"/>
      <w:lvlText w:val="%1."/>
      <w:lvlJc w:val="right"/>
      <w:pPr>
        <w:ind w:left="927" w:hanging="360"/>
      </w:pPr>
      <w:rPr>
        <w:rFonts w:hint="default"/>
      </w:rPr>
    </w:lvl>
    <w:lvl w:ilvl="1" w:tplc="10090019" w:tentative="1">
      <w:start w:val="1"/>
      <w:numFmt w:val="lowerLetter"/>
      <w:lvlText w:val="%2."/>
      <w:lvlJc w:val="left"/>
      <w:pPr>
        <w:ind w:left="2313" w:hanging="360"/>
      </w:pPr>
    </w:lvl>
    <w:lvl w:ilvl="2" w:tplc="1009001B" w:tentative="1">
      <w:start w:val="1"/>
      <w:numFmt w:val="lowerRoman"/>
      <w:lvlText w:val="%3."/>
      <w:lvlJc w:val="right"/>
      <w:pPr>
        <w:ind w:left="3033" w:hanging="180"/>
      </w:pPr>
    </w:lvl>
    <w:lvl w:ilvl="3" w:tplc="1009000F" w:tentative="1">
      <w:start w:val="1"/>
      <w:numFmt w:val="decimal"/>
      <w:lvlText w:val="%4."/>
      <w:lvlJc w:val="left"/>
      <w:pPr>
        <w:ind w:left="3753" w:hanging="360"/>
      </w:pPr>
    </w:lvl>
    <w:lvl w:ilvl="4" w:tplc="10090019" w:tentative="1">
      <w:start w:val="1"/>
      <w:numFmt w:val="lowerLetter"/>
      <w:lvlText w:val="%5."/>
      <w:lvlJc w:val="left"/>
      <w:pPr>
        <w:ind w:left="4473" w:hanging="360"/>
      </w:pPr>
    </w:lvl>
    <w:lvl w:ilvl="5" w:tplc="1009001B" w:tentative="1">
      <w:start w:val="1"/>
      <w:numFmt w:val="lowerRoman"/>
      <w:lvlText w:val="%6."/>
      <w:lvlJc w:val="right"/>
      <w:pPr>
        <w:ind w:left="5193" w:hanging="180"/>
      </w:pPr>
    </w:lvl>
    <w:lvl w:ilvl="6" w:tplc="1009000F" w:tentative="1">
      <w:start w:val="1"/>
      <w:numFmt w:val="decimal"/>
      <w:lvlText w:val="%7."/>
      <w:lvlJc w:val="left"/>
      <w:pPr>
        <w:ind w:left="5913" w:hanging="360"/>
      </w:pPr>
    </w:lvl>
    <w:lvl w:ilvl="7" w:tplc="10090019" w:tentative="1">
      <w:start w:val="1"/>
      <w:numFmt w:val="lowerLetter"/>
      <w:lvlText w:val="%8."/>
      <w:lvlJc w:val="left"/>
      <w:pPr>
        <w:ind w:left="6633" w:hanging="360"/>
      </w:pPr>
    </w:lvl>
    <w:lvl w:ilvl="8" w:tplc="1009001B" w:tentative="1">
      <w:start w:val="1"/>
      <w:numFmt w:val="lowerRoman"/>
      <w:lvlText w:val="%9."/>
      <w:lvlJc w:val="right"/>
      <w:pPr>
        <w:ind w:left="7353" w:hanging="180"/>
      </w:pPr>
    </w:lvl>
  </w:abstractNum>
  <w:abstractNum w:abstractNumId="9">
    <w:nsid w:val="28A90C32"/>
    <w:multiLevelType w:val="hybridMultilevel"/>
    <w:tmpl w:val="F4A86298"/>
    <w:lvl w:ilvl="0" w:tplc="CFF47566">
      <w:start w:val="1"/>
      <w:numFmt w:val="decimal"/>
      <w:lvlText w:val="%1."/>
      <w:lvlJc w:val="left"/>
      <w:pPr>
        <w:ind w:left="1494" w:hanging="360"/>
      </w:pPr>
      <w:rPr>
        <w:rFonts w:hint="default"/>
      </w:rPr>
    </w:lvl>
    <w:lvl w:ilvl="1" w:tplc="10090019" w:tentative="1">
      <w:start w:val="1"/>
      <w:numFmt w:val="lowerLetter"/>
      <w:lvlText w:val="%2."/>
      <w:lvlJc w:val="left"/>
      <w:pPr>
        <w:ind w:left="2007" w:hanging="360"/>
      </w:pPr>
    </w:lvl>
    <w:lvl w:ilvl="2" w:tplc="1009001B" w:tentative="1">
      <w:start w:val="1"/>
      <w:numFmt w:val="lowerRoman"/>
      <w:lvlText w:val="%3."/>
      <w:lvlJc w:val="right"/>
      <w:pPr>
        <w:ind w:left="2727" w:hanging="180"/>
      </w:pPr>
    </w:lvl>
    <w:lvl w:ilvl="3" w:tplc="1009000F" w:tentative="1">
      <w:start w:val="1"/>
      <w:numFmt w:val="decimal"/>
      <w:lvlText w:val="%4."/>
      <w:lvlJc w:val="left"/>
      <w:pPr>
        <w:ind w:left="3447" w:hanging="360"/>
      </w:pPr>
    </w:lvl>
    <w:lvl w:ilvl="4" w:tplc="10090019" w:tentative="1">
      <w:start w:val="1"/>
      <w:numFmt w:val="lowerLetter"/>
      <w:lvlText w:val="%5."/>
      <w:lvlJc w:val="left"/>
      <w:pPr>
        <w:ind w:left="4167" w:hanging="360"/>
      </w:pPr>
    </w:lvl>
    <w:lvl w:ilvl="5" w:tplc="1009001B" w:tentative="1">
      <w:start w:val="1"/>
      <w:numFmt w:val="lowerRoman"/>
      <w:lvlText w:val="%6."/>
      <w:lvlJc w:val="right"/>
      <w:pPr>
        <w:ind w:left="4887" w:hanging="180"/>
      </w:pPr>
    </w:lvl>
    <w:lvl w:ilvl="6" w:tplc="1009000F" w:tentative="1">
      <w:start w:val="1"/>
      <w:numFmt w:val="decimal"/>
      <w:lvlText w:val="%7."/>
      <w:lvlJc w:val="left"/>
      <w:pPr>
        <w:ind w:left="5607" w:hanging="360"/>
      </w:pPr>
    </w:lvl>
    <w:lvl w:ilvl="7" w:tplc="10090019" w:tentative="1">
      <w:start w:val="1"/>
      <w:numFmt w:val="lowerLetter"/>
      <w:lvlText w:val="%8."/>
      <w:lvlJc w:val="left"/>
      <w:pPr>
        <w:ind w:left="6327" w:hanging="360"/>
      </w:pPr>
    </w:lvl>
    <w:lvl w:ilvl="8" w:tplc="1009001B" w:tentative="1">
      <w:start w:val="1"/>
      <w:numFmt w:val="lowerRoman"/>
      <w:lvlText w:val="%9."/>
      <w:lvlJc w:val="right"/>
      <w:pPr>
        <w:ind w:left="7047" w:hanging="180"/>
      </w:pPr>
    </w:lvl>
  </w:abstractNum>
  <w:abstractNum w:abstractNumId="10">
    <w:nsid w:val="28F31E2A"/>
    <w:multiLevelType w:val="hybridMultilevel"/>
    <w:tmpl w:val="28629C36"/>
    <w:lvl w:ilvl="0" w:tplc="367A5790">
      <w:start w:val="1"/>
      <w:numFmt w:val="decimal"/>
      <w:lvlText w:val="%1."/>
      <w:lvlJc w:val="left"/>
      <w:pPr>
        <w:ind w:left="927" w:hanging="360"/>
      </w:pPr>
      <w:rPr>
        <w:rFonts w:hint="default"/>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11">
    <w:nsid w:val="2AE25656"/>
    <w:multiLevelType w:val="hybridMultilevel"/>
    <w:tmpl w:val="F4BC82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E2C163C"/>
    <w:multiLevelType w:val="multilevel"/>
    <w:tmpl w:val="F60E14A8"/>
    <w:lvl w:ilvl="0">
      <w:start w:val="1"/>
      <w:numFmt w:val="decimal"/>
      <w:lvlText w:val="%1."/>
      <w:lvlJc w:val="left"/>
      <w:pPr>
        <w:tabs>
          <w:tab w:val="num" w:pos="360"/>
        </w:tabs>
        <w:ind w:left="0" w:firstLine="0"/>
      </w:pPr>
      <w:rPr>
        <w:rFonts w:ascii="Times New Roman" w:hAnsi="Times New Roman" w:hint="default"/>
        <w:b w:val="0"/>
        <w:i w:val="0"/>
        <w:sz w:val="22"/>
      </w:rPr>
    </w:lvl>
    <w:lvl w:ilvl="1">
      <w:start w:val="1"/>
      <w:numFmt w:val="lowerLetter"/>
      <w:lvlText w:val="(%2)"/>
      <w:lvlJc w:val="left"/>
      <w:pPr>
        <w:tabs>
          <w:tab w:val="num" w:pos="1440"/>
        </w:tabs>
        <w:ind w:left="0" w:firstLine="720"/>
      </w:pPr>
      <w:rPr>
        <w:rFonts w:ascii="Times New Roman" w:eastAsia="Times New Roman" w:hAnsi="Times New Roman" w:cs="Times New Roman"/>
        <w:b w:val="0"/>
        <w:i w:val="0"/>
        <w:sz w:val="22"/>
        <w:szCs w:val="22"/>
      </w:rPr>
    </w:lvl>
    <w:lvl w:ilvl="2">
      <w:start w:val="1"/>
      <w:numFmt w:val="lowerRoman"/>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i w:val="0"/>
        <w:iCs w:val="0"/>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3">
    <w:nsid w:val="37DB027F"/>
    <w:multiLevelType w:val="hybridMultilevel"/>
    <w:tmpl w:val="C1904194"/>
    <w:lvl w:ilvl="0" w:tplc="DF42636C">
      <w:start w:val="1"/>
      <w:numFmt w:val="lowerLetter"/>
      <w:lvlText w:val="(%1)"/>
      <w:lvlJc w:val="left"/>
      <w:pPr>
        <w:ind w:left="2880" w:hanging="360"/>
      </w:pPr>
      <w:rPr>
        <w:rFonts w:hint="default"/>
      </w:rPr>
    </w:lvl>
    <w:lvl w:ilvl="1" w:tplc="04090019" w:tentative="1">
      <w:start w:val="1"/>
      <w:numFmt w:val="lowerLetter"/>
      <w:lvlText w:val="%2."/>
      <w:lvlJc w:val="left"/>
      <w:pPr>
        <w:ind w:left="2673" w:hanging="360"/>
      </w:pPr>
    </w:lvl>
    <w:lvl w:ilvl="2" w:tplc="0409001B" w:tentative="1">
      <w:start w:val="1"/>
      <w:numFmt w:val="lowerRoman"/>
      <w:lvlText w:val="%3."/>
      <w:lvlJc w:val="right"/>
      <w:pPr>
        <w:ind w:left="3393" w:hanging="180"/>
      </w:pPr>
    </w:lvl>
    <w:lvl w:ilvl="3" w:tplc="0409000F" w:tentative="1">
      <w:start w:val="1"/>
      <w:numFmt w:val="decimal"/>
      <w:lvlText w:val="%4."/>
      <w:lvlJc w:val="left"/>
      <w:pPr>
        <w:ind w:left="4113" w:hanging="360"/>
      </w:pPr>
    </w:lvl>
    <w:lvl w:ilvl="4" w:tplc="04090019" w:tentative="1">
      <w:start w:val="1"/>
      <w:numFmt w:val="lowerLetter"/>
      <w:lvlText w:val="%5."/>
      <w:lvlJc w:val="left"/>
      <w:pPr>
        <w:ind w:left="4833" w:hanging="360"/>
      </w:pPr>
    </w:lvl>
    <w:lvl w:ilvl="5" w:tplc="0409001B" w:tentative="1">
      <w:start w:val="1"/>
      <w:numFmt w:val="lowerRoman"/>
      <w:lvlText w:val="%6."/>
      <w:lvlJc w:val="right"/>
      <w:pPr>
        <w:ind w:left="5553" w:hanging="180"/>
      </w:pPr>
    </w:lvl>
    <w:lvl w:ilvl="6" w:tplc="0409000F">
      <w:start w:val="1"/>
      <w:numFmt w:val="decimal"/>
      <w:lvlText w:val="%7."/>
      <w:lvlJc w:val="left"/>
      <w:pPr>
        <w:ind w:left="6273" w:hanging="360"/>
      </w:pPr>
    </w:lvl>
    <w:lvl w:ilvl="7" w:tplc="04090019" w:tentative="1">
      <w:start w:val="1"/>
      <w:numFmt w:val="lowerLetter"/>
      <w:lvlText w:val="%8."/>
      <w:lvlJc w:val="left"/>
      <w:pPr>
        <w:ind w:left="6993" w:hanging="360"/>
      </w:pPr>
    </w:lvl>
    <w:lvl w:ilvl="8" w:tplc="0409001B" w:tentative="1">
      <w:start w:val="1"/>
      <w:numFmt w:val="lowerRoman"/>
      <w:lvlText w:val="%9."/>
      <w:lvlJc w:val="right"/>
      <w:pPr>
        <w:ind w:left="7713" w:hanging="180"/>
      </w:pPr>
    </w:lvl>
  </w:abstractNum>
  <w:abstractNum w:abstractNumId="14">
    <w:nsid w:val="392F6F08"/>
    <w:multiLevelType w:val="hybridMultilevel"/>
    <w:tmpl w:val="23280806"/>
    <w:lvl w:ilvl="0" w:tplc="BE1CDE8C">
      <w:start w:val="3"/>
      <w:numFmt w:val="decimal"/>
      <w:lvlText w:val="%1."/>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15">
    <w:nsid w:val="3CA410CD"/>
    <w:multiLevelType w:val="hybridMultilevel"/>
    <w:tmpl w:val="AE28E4F8"/>
    <w:lvl w:ilvl="0" w:tplc="6E482212">
      <w:start w:val="1"/>
      <w:numFmt w:val="decimal"/>
      <w:pStyle w:val="CBD-Para"/>
      <w:lvlText w:val="%1."/>
      <w:lvlJc w:val="left"/>
      <w:pPr>
        <w:tabs>
          <w:tab w:val="num" w:pos="1287"/>
        </w:tabs>
        <w:ind w:left="567" w:firstLine="0"/>
      </w:pPr>
      <w:rPr>
        <w:rFonts w:hint="default"/>
        <w:b w:val="0"/>
      </w:rPr>
    </w:lvl>
    <w:lvl w:ilvl="1" w:tplc="DF42636C">
      <w:start w:val="1"/>
      <w:numFmt w:val="lowerLetter"/>
      <w:lvlText w:val="(%2)"/>
      <w:lvlJc w:val="left"/>
      <w:pPr>
        <w:ind w:left="1647" w:hanging="360"/>
      </w:pPr>
      <w:rPr>
        <w:rFonts w:hint="default"/>
      </w:rPr>
    </w:lvl>
    <w:lvl w:ilvl="2" w:tplc="0409001B">
      <w:start w:val="1"/>
      <w:numFmt w:val="lowerRoman"/>
      <w:lvlText w:val="%3."/>
      <w:lvlJc w:val="right"/>
      <w:pPr>
        <w:ind w:left="2547" w:hanging="360"/>
      </w:pPr>
    </w:lvl>
    <w:lvl w:ilvl="3" w:tplc="7E3C3020">
      <w:start w:val="1"/>
      <w:numFmt w:val="upperLetter"/>
      <w:lvlText w:val="%4."/>
      <w:lvlJc w:val="left"/>
      <w:pPr>
        <w:ind w:left="3267" w:hanging="540"/>
      </w:pPr>
      <w:rPr>
        <w:rFonts w:hint="default"/>
        <w:b/>
        <w:i/>
      </w:rPr>
    </w:lvl>
    <w:lvl w:ilvl="4" w:tplc="7A3A89DA">
      <w:start w:val="4"/>
      <w:numFmt w:val="bullet"/>
      <w:lvlText w:val=""/>
      <w:lvlJc w:val="left"/>
      <w:pPr>
        <w:ind w:left="3807" w:hanging="360"/>
      </w:pPr>
      <w:rPr>
        <w:rFonts w:ascii="Symbol" w:eastAsia="Times New Roman" w:hAnsi="Symbol" w:cs="Times New Roman" w:hint="default"/>
      </w:rPr>
    </w:lvl>
    <w:lvl w:ilvl="5" w:tplc="0409001B" w:tentative="1">
      <w:start w:val="1"/>
      <w:numFmt w:val="lowerRoman"/>
      <w:lvlText w:val="%6."/>
      <w:lvlJc w:val="right"/>
      <w:pPr>
        <w:tabs>
          <w:tab w:val="num" w:pos="4527"/>
        </w:tabs>
        <w:ind w:left="4527" w:hanging="180"/>
      </w:pPr>
    </w:lvl>
    <w:lvl w:ilvl="6" w:tplc="0409000F" w:tentative="1">
      <w:start w:val="1"/>
      <w:numFmt w:val="decimal"/>
      <w:lvlText w:val="%7."/>
      <w:lvlJc w:val="left"/>
      <w:pPr>
        <w:tabs>
          <w:tab w:val="num" w:pos="5247"/>
        </w:tabs>
        <w:ind w:left="5247" w:hanging="360"/>
      </w:pPr>
    </w:lvl>
    <w:lvl w:ilvl="7" w:tplc="04090019" w:tentative="1">
      <w:start w:val="1"/>
      <w:numFmt w:val="lowerLetter"/>
      <w:lvlText w:val="%8."/>
      <w:lvlJc w:val="left"/>
      <w:pPr>
        <w:tabs>
          <w:tab w:val="num" w:pos="5967"/>
        </w:tabs>
        <w:ind w:left="5967" w:hanging="360"/>
      </w:pPr>
    </w:lvl>
    <w:lvl w:ilvl="8" w:tplc="0409001B" w:tentative="1">
      <w:start w:val="1"/>
      <w:numFmt w:val="lowerRoman"/>
      <w:lvlText w:val="%9."/>
      <w:lvlJc w:val="right"/>
      <w:pPr>
        <w:tabs>
          <w:tab w:val="num" w:pos="6687"/>
        </w:tabs>
        <w:ind w:left="6687" w:hanging="180"/>
      </w:pPr>
    </w:lvl>
  </w:abstractNum>
  <w:abstractNum w:abstractNumId="16">
    <w:nsid w:val="3F1D6BA8"/>
    <w:multiLevelType w:val="hybridMultilevel"/>
    <w:tmpl w:val="6EE0276E"/>
    <w:lvl w:ilvl="0" w:tplc="FFFFFFFF">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0409001B">
      <w:start w:val="1"/>
      <w:numFmt w:val="lowerRoman"/>
      <w:lvlText w:val="%3."/>
      <w:lvlJc w:val="right"/>
      <w:pPr>
        <w:ind w:left="2160" w:hanging="360"/>
      </w:p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7">
    <w:nsid w:val="467961CE"/>
    <w:multiLevelType w:val="hybridMultilevel"/>
    <w:tmpl w:val="AFDCF908"/>
    <w:lvl w:ilvl="0" w:tplc="371C7C0E">
      <w:start w:val="1"/>
      <w:numFmt w:val="upperRoman"/>
      <w:pStyle w:val="Titre1"/>
      <w:lvlText w:val="%1."/>
      <w:lvlJc w:val="left"/>
      <w:pPr>
        <w:ind w:left="1080" w:hanging="72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8">
    <w:nsid w:val="4ADF195C"/>
    <w:multiLevelType w:val="hybridMultilevel"/>
    <w:tmpl w:val="35A45B5A"/>
    <w:lvl w:ilvl="0" w:tplc="0409000F">
      <w:start w:val="1"/>
      <w:numFmt w:val="decimal"/>
      <w:lvlText w:val="%1."/>
      <w:lvlJc w:val="left"/>
      <w:pPr>
        <w:ind w:left="1282" w:hanging="360"/>
      </w:pPr>
    </w:lvl>
    <w:lvl w:ilvl="1" w:tplc="04090019" w:tentative="1">
      <w:start w:val="1"/>
      <w:numFmt w:val="lowerLetter"/>
      <w:lvlText w:val="%2."/>
      <w:lvlJc w:val="left"/>
      <w:pPr>
        <w:ind w:left="2002" w:hanging="360"/>
      </w:pPr>
    </w:lvl>
    <w:lvl w:ilvl="2" w:tplc="0409001B" w:tentative="1">
      <w:start w:val="1"/>
      <w:numFmt w:val="lowerRoman"/>
      <w:lvlText w:val="%3."/>
      <w:lvlJc w:val="right"/>
      <w:pPr>
        <w:ind w:left="2722" w:hanging="180"/>
      </w:pPr>
    </w:lvl>
    <w:lvl w:ilvl="3" w:tplc="0409000F" w:tentative="1">
      <w:start w:val="1"/>
      <w:numFmt w:val="decimal"/>
      <w:lvlText w:val="%4."/>
      <w:lvlJc w:val="left"/>
      <w:pPr>
        <w:ind w:left="3442" w:hanging="360"/>
      </w:pPr>
    </w:lvl>
    <w:lvl w:ilvl="4" w:tplc="04090019" w:tentative="1">
      <w:start w:val="1"/>
      <w:numFmt w:val="lowerLetter"/>
      <w:lvlText w:val="%5."/>
      <w:lvlJc w:val="left"/>
      <w:pPr>
        <w:ind w:left="4162" w:hanging="360"/>
      </w:pPr>
    </w:lvl>
    <w:lvl w:ilvl="5" w:tplc="0409001B" w:tentative="1">
      <w:start w:val="1"/>
      <w:numFmt w:val="lowerRoman"/>
      <w:lvlText w:val="%6."/>
      <w:lvlJc w:val="right"/>
      <w:pPr>
        <w:ind w:left="4882" w:hanging="180"/>
      </w:pPr>
    </w:lvl>
    <w:lvl w:ilvl="6" w:tplc="0409000F" w:tentative="1">
      <w:start w:val="1"/>
      <w:numFmt w:val="decimal"/>
      <w:lvlText w:val="%7."/>
      <w:lvlJc w:val="left"/>
      <w:pPr>
        <w:ind w:left="5602" w:hanging="360"/>
      </w:pPr>
    </w:lvl>
    <w:lvl w:ilvl="7" w:tplc="04090019" w:tentative="1">
      <w:start w:val="1"/>
      <w:numFmt w:val="lowerLetter"/>
      <w:lvlText w:val="%8."/>
      <w:lvlJc w:val="left"/>
      <w:pPr>
        <w:ind w:left="6322" w:hanging="360"/>
      </w:pPr>
    </w:lvl>
    <w:lvl w:ilvl="8" w:tplc="0409001B" w:tentative="1">
      <w:start w:val="1"/>
      <w:numFmt w:val="lowerRoman"/>
      <w:lvlText w:val="%9."/>
      <w:lvlJc w:val="right"/>
      <w:pPr>
        <w:ind w:left="7042" w:hanging="180"/>
      </w:pPr>
    </w:lvl>
  </w:abstractNum>
  <w:abstractNum w:abstractNumId="19">
    <w:nsid w:val="4CB57710"/>
    <w:multiLevelType w:val="hybridMultilevel"/>
    <w:tmpl w:val="DB7831D4"/>
    <w:lvl w:ilvl="0" w:tplc="04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nsid w:val="4E0442B4"/>
    <w:multiLevelType w:val="multilevel"/>
    <w:tmpl w:val="4FF01174"/>
    <w:lvl w:ilvl="0">
      <w:start w:val="1"/>
      <w:numFmt w:val="decimal"/>
      <w:lvlText w:val="%1."/>
      <w:lvlJc w:val="left"/>
      <w:pPr>
        <w:tabs>
          <w:tab w:val="num" w:pos="360"/>
        </w:tabs>
        <w:ind w:left="0" w:firstLine="0"/>
      </w:pPr>
      <w:rPr>
        <w:rFonts w:ascii="Times New Roman" w:hAnsi="Times New Roman" w:hint="default"/>
        <w:b w:val="0"/>
        <w:i w:val="0"/>
        <w:sz w:val="22"/>
      </w:rPr>
    </w:lvl>
    <w:lvl w:ilvl="1">
      <w:start w:val="1"/>
      <w:numFmt w:val="lowerLetter"/>
      <w:lvlText w:val="(%2)"/>
      <w:lvlJc w:val="left"/>
      <w:pPr>
        <w:tabs>
          <w:tab w:val="num" w:pos="1440"/>
        </w:tabs>
        <w:ind w:left="0" w:firstLine="720"/>
      </w:pPr>
      <w:rPr>
        <w:rFonts w:hint="default"/>
        <w:b w:val="0"/>
        <w:i w:val="0"/>
      </w:rPr>
    </w:lvl>
    <w:lvl w:ilvl="2">
      <w:start w:val="1"/>
      <w:numFmt w:val="lowerRoman"/>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1">
    <w:nsid w:val="51071AFC"/>
    <w:multiLevelType w:val="multilevel"/>
    <w:tmpl w:val="4CB89A8E"/>
    <w:lvl w:ilvl="0">
      <w:start w:val="1"/>
      <w:numFmt w:val="decimal"/>
      <w:lvlText w:val="%1."/>
      <w:lvlJc w:val="left"/>
      <w:pPr>
        <w:ind w:left="0" w:firstLine="0"/>
      </w:pPr>
      <w:rPr>
        <w:rFonts w:ascii="Times New Roman" w:hAnsi="Times New Roman" w:hint="default"/>
      </w:rPr>
    </w:lvl>
    <w:lvl w:ilvl="1">
      <w:start w:val="1"/>
      <w:numFmt w:val="lowerLetter"/>
      <w:lvlText w:val="%2."/>
      <w:lvlJc w:val="left"/>
      <w:pPr>
        <w:ind w:left="1440" w:hanging="360"/>
      </w:pPr>
      <w:rPr>
        <w:rFonts w:ascii="Times New Roman" w:eastAsia="Times New Roman" w:hAnsi="Times New Roman" w:cs="Times New Roman"/>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nsid w:val="5395409C"/>
    <w:multiLevelType w:val="hybridMultilevel"/>
    <w:tmpl w:val="07B4D422"/>
    <w:lvl w:ilvl="0" w:tplc="2DEE47E4">
      <w:start w:val="1"/>
      <w:numFmt w:val="decimal"/>
      <w:lvlText w:val="%1."/>
      <w:lvlJc w:val="left"/>
      <w:pPr>
        <w:ind w:left="927" w:hanging="360"/>
      </w:pPr>
      <w:rPr>
        <w:rFonts w:hint="default"/>
      </w:rPr>
    </w:lvl>
    <w:lvl w:ilvl="1" w:tplc="10090019" w:tentative="1">
      <w:start w:val="1"/>
      <w:numFmt w:val="lowerLetter"/>
      <w:lvlText w:val="%2."/>
      <w:lvlJc w:val="left"/>
      <w:pPr>
        <w:ind w:left="1647" w:hanging="360"/>
      </w:pPr>
    </w:lvl>
    <w:lvl w:ilvl="2" w:tplc="1009001B" w:tentative="1">
      <w:start w:val="1"/>
      <w:numFmt w:val="lowerRoman"/>
      <w:lvlText w:val="%3."/>
      <w:lvlJc w:val="right"/>
      <w:pPr>
        <w:ind w:left="2367" w:hanging="180"/>
      </w:pPr>
    </w:lvl>
    <w:lvl w:ilvl="3" w:tplc="1009000F" w:tentative="1">
      <w:start w:val="1"/>
      <w:numFmt w:val="decimal"/>
      <w:lvlText w:val="%4."/>
      <w:lvlJc w:val="left"/>
      <w:pPr>
        <w:ind w:left="3087" w:hanging="360"/>
      </w:pPr>
    </w:lvl>
    <w:lvl w:ilvl="4" w:tplc="10090019" w:tentative="1">
      <w:start w:val="1"/>
      <w:numFmt w:val="lowerLetter"/>
      <w:lvlText w:val="%5."/>
      <w:lvlJc w:val="left"/>
      <w:pPr>
        <w:ind w:left="3807" w:hanging="360"/>
      </w:pPr>
    </w:lvl>
    <w:lvl w:ilvl="5" w:tplc="1009001B" w:tentative="1">
      <w:start w:val="1"/>
      <w:numFmt w:val="lowerRoman"/>
      <w:lvlText w:val="%6."/>
      <w:lvlJc w:val="right"/>
      <w:pPr>
        <w:ind w:left="4527" w:hanging="180"/>
      </w:pPr>
    </w:lvl>
    <w:lvl w:ilvl="6" w:tplc="1009000F" w:tentative="1">
      <w:start w:val="1"/>
      <w:numFmt w:val="decimal"/>
      <w:lvlText w:val="%7."/>
      <w:lvlJc w:val="left"/>
      <w:pPr>
        <w:ind w:left="5247" w:hanging="360"/>
      </w:pPr>
    </w:lvl>
    <w:lvl w:ilvl="7" w:tplc="10090019" w:tentative="1">
      <w:start w:val="1"/>
      <w:numFmt w:val="lowerLetter"/>
      <w:lvlText w:val="%8."/>
      <w:lvlJc w:val="left"/>
      <w:pPr>
        <w:ind w:left="5967" w:hanging="360"/>
      </w:pPr>
    </w:lvl>
    <w:lvl w:ilvl="8" w:tplc="1009001B" w:tentative="1">
      <w:start w:val="1"/>
      <w:numFmt w:val="lowerRoman"/>
      <w:lvlText w:val="%9."/>
      <w:lvlJc w:val="right"/>
      <w:pPr>
        <w:ind w:left="6687" w:hanging="180"/>
      </w:pPr>
    </w:lvl>
  </w:abstractNum>
  <w:abstractNum w:abstractNumId="23">
    <w:nsid w:val="599F7710"/>
    <w:multiLevelType w:val="hybridMultilevel"/>
    <w:tmpl w:val="1D280138"/>
    <w:lvl w:ilvl="0" w:tplc="3DF4418A">
      <w:start w:val="1"/>
      <w:numFmt w:val="decimal"/>
      <w:pStyle w:val="Titre3"/>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4">
    <w:nsid w:val="5D9B430A"/>
    <w:multiLevelType w:val="hybridMultilevel"/>
    <w:tmpl w:val="5106ED02"/>
    <w:lvl w:ilvl="0" w:tplc="1009000F">
      <w:start w:val="1"/>
      <w:numFmt w:val="decimal"/>
      <w:lvlText w:val="%1."/>
      <w:lvlJc w:val="left"/>
      <w:pPr>
        <w:ind w:left="720" w:hanging="360"/>
      </w:p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5">
    <w:nsid w:val="5E180578"/>
    <w:multiLevelType w:val="hybridMultilevel"/>
    <w:tmpl w:val="251AB796"/>
    <w:lvl w:ilvl="0" w:tplc="8862B882">
      <w:start w:val="1"/>
      <w:numFmt w:val="lowerLetter"/>
      <w:lvlText w:val="(%1)"/>
      <w:lvlJc w:val="left"/>
      <w:pPr>
        <w:ind w:left="927" w:hanging="360"/>
      </w:pPr>
      <w:rPr>
        <w:rFonts w:ascii="Times New Roman" w:hAnsi="Times New Roman" w:hint="default"/>
        <w:b w:val="0"/>
        <w:i w:val="0"/>
        <w:caps w:val="0"/>
        <w:strike w:val="0"/>
        <w:dstrike w:val="0"/>
        <w:vanish w:val="0"/>
        <w:color w:val="auto"/>
        <w:spacing w:val="0"/>
        <w:kern w:val="22"/>
        <w:position w:val="0"/>
        <w:sz w:val="22"/>
        <w:vertAlign w:val="baseline"/>
      </w:rPr>
    </w:lvl>
    <w:lvl w:ilvl="1" w:tplc="10090019" w:tentative="1">
      <w:start w:val="1"/>
      <w:numFmt w:val="lowerLetter"/>
      <w:lvlText w:val="%2."/>
      <w:lvlJc w:val="left"/>
      <w:pPr>
        <w:ind w:left="2466" w:hanging="360"/>
      </w:pPr>
    </w:lvl>
    <w:lvl w:ilvl="2" w:tplc="1009001B" w:tentative="1">
      <w:start w:val="1"/>
      <w:numFmt w:val="lowerRoman"/>
      <w:lvlText w:val="%3."/>
      <w:lvlJc w:val="right"/>
      <w:pPr>
        <w:ind w:left="3186" w:hanging="180"/>
      </w:pPr>
    </w:lvl>
    <w:lvl w:ilvl="3" w:tplc="1009000F" w:tentative="1">
      <w:start w:val="1"/>
      <w:numFmt w:val="decimal"/>
      <w:lvlText w:val="%4."/>
      <w:lvlJc w:val="left"/>
      <w:pPr>
        <w:ind w:left="3906" w:hanging="360"/>
      </w:pPr>
    </w:lvl>
    <w:lvl w:ilvl="4" w:tplc="10090019" w:tentative="1">
      <w:start w:val="1"/>
      <w:numFmt w:val="lowerLetter"/>
      <w:lvlText w:val="%5."/>
      <w:lvlJc w:val="left"/>
      <w:pPr>
        <w:ind w:left="4626" w:hanging="360"/>
      </w:pPr>
    </w:lvl>
    <w:lvl w:ilvl="5" w:tplc="1009001B" w:tentative="1">
      <w:start w:val="1"/>
      <w:numFmt w:val="lowerRoman"/>
      <w:lvlText w:val="%6."/>
      <w:lvlJc w:val="right"/>
      <w:pPr>
        <w:ind w:left="5346" w:hanging="180"/>
      </w:pPr>
    </w:lvl>
    <w:lvl w:ilvl="6" w:tplc="1009000F" w:tentative="1">
      <w:start w:val="1"/>
      <w:numFmt w:val="decimal"/>
      <w:lvlText w:val="%7."/>
      <w:lvlJc w:val="left"/>
      <w:pPr>
        <w:ind w:left="6066" w:hanging="360"/>
      </w:pPr>
    </w:lvl>
    <w:lvl w:ilvl="7" w:tplc="10090019" w:tentative="1">
      <w:start w:val="1"/>
      <w:numFmt w:val="lowerLetter"/>
      <w:lvlText w:val="%8."/>
      <w:lvlJc w:val="left"/>
      <w:pPr>
        <w:ind w:left="6786" w:hanging="360"/>
      </w:pPr>
    </w:lvl>
    <w:lvl w:ilvl="8" w:tplc="1009001B" w:tentative="1">
      <w:start w:val="1"/>
      <w:numFmt w:val="lowerRoman"/>
      <w:lvlText w:val="%9."/>
      <w:lvlJc w:val="right"/>
      <w:pPr>
        <w:ind w:left="7506" w:hanging="180"/>
      </w:pPr>
    </w:lvl>
  </w:abstractNum>
  <w:abstractNum w:abstractNumId="26">
    <w:nsid w:val="5EE83A03"/>
    <w:multiLevelType w:val="hybridMultilevel"/>
    <w:tmpl w:val="DE2825AE"/>
    <w:lvl w:ilvl="0" w:tplc="87DCA754">
      <w:start w:val="1"/>
      <w:numFmt w:val="upp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nsid w:val="653730A5"/>
    <w:multiLevelType w:val="hybridMultilevel"/>
    <w:tmpl w:val="EF5A0DAC"/>
    <w:lvl w:ilvl="0" w:tplc="0B8E98AE">
      <w:start w:val="1"/>
      <w:numFmt w:val="decimal"/>
      <w:lvlText w:val="%1."/>
      <w:lvlJc w:val="left"/>
      <w:pPr>
        <w:ind w:left="1287" w:hanging="360"/>
      </w:pPr>
      <w:rPr>
        <w:rFonts w:hint="default"/>
      </w:rPr>
    </w:lvl>
    <w:lvl w:ilvl="1" w:tplc="10090019" w:tentative="1">
      <w:start w:val="1"/>
      <w:numFmt w:val="lowerLetter"/>
      <w:lvlText w:val="%2."/>
      <w:lvlJc w:val="left"/>
      <w:pPr>
        <w:ind w:left="2007" w:hanging="360"/>
      </w:pPr>
    </w:lvl>
    <w:lvl w:ilvl="2" w:tplc="1009001B" w:tentative="1">
      <w:start w:val="1"/>
      <w:numFmt w:val="lowerRoman"/>
      <w:lvlText w:val="%3."/>
      <w:lvlJc w:val="right"/>
      <w:pPr>
        <w:ind w:left="2727" w:hanging="180"/>
      </w:pPr>
    </w:lvl>
    <w:lvl w:ilvl="3" w:tplc="1009000F" w:tentative="1">
      <w:start w:val="1"/>
      <w:numFmt w:val="decimal"/>
      <w:lvlText w:val="%4."/>
      <w:lvlJc w:val="left"/>
      <w:pPr>
        <w:ind w:left="3447" w:hanging="360"/>
      </w:pPr>
    </w:lvl>
    <w:lvl w:ilvl="4" w:tplc="10090019" w:tentative="1">
      <w:start w:val="1"/>
      <w:numFmt w:val="lowerLetter"/>
      <w:lvlText w:val="%5."/>
      <w:lvlJc w:val="left"/>
      <w:pPr>
        <w:ind w:left="4167" w:hanging="360"/>
      </w:pPr>
    </w:lvl>
    <w:lvl w:ilvl="5" w:tplc="1009001B" w:tentative="1">
      <w:start w:val="1"/>
      <w:numFmt w:val="lowerRoman"/>
      <w:lvlText w:val="%6."/>
      <w:lvlJc w:val="right"/>
      <w:pPr>
        <w:ind w:left="4887" w:hanging="180"/>
      </w:pPr>
    </w:lvl>
    <w:lvl w:ilvl="6" w:tplc="1009000F" w:tentative="1">
      <w:start w:val="1"/>
      <w:numFmt w:val="decimal"/>
      <w:lvlText w:val="%7."/>
      <w:lvlJc w:val="left"/>
      <w:pPr>
        <w:ind w:left="5607" w:hanging="360"/>
      </w:pPr>
    </w:lvl>
    <w:lvl w:ilvl="7" w:tplc="10090019" w:tentative="1">
      <w:start w:val="1"/>
      <w:numFmt w:val="lowerLetter"/>
      <w:lvlText w:val="%8."/>
      <w:lvlJc w:val="left"/>
      <w:pPr>
        <w:ind w:left="6327" w:hanging="360"/>
      </w:pPr>
    </w:lvl>
    <w:lvl w:ilvl="8" w:tplc="1009001B" w:tentative="1">
      <w:start w:val="1"/>
      <w:numFmt w:val="lowerRoman"/>
      <w:lvlText w:val="%9."/>
      <w:lvlJc w:val="right"/>
      <w:pPr>
        <w:ind w:left="7047" w:hanging="180"/>
      </w:pPr>
    </w:lvl>
  </w:abstractNum>
  <w:abstractNum w:abstractNumId="28">
    <w:nsid w:val="65D441B4"/>
    <w:multiLevelType w:val="hybridMultilevel"/>
    <w:tmpl w:val="7C10E144"/>
    <w:lvl w:ilvl="0" w:tplc="2DEE47E4">
      <w:start w:val="1"/>
      <w:numFmt w:val="decimal"/>
      <w:lvlText w:val="%1."/>
      <w:lvlJc w:val="left"/>
      <w:pPr>
        <w:ind w:left="927" w:hanging="360"/>
      </w:pPr>
      <w:rPr>
        <w:rFonts w:hint="default"/>
      </w:rPr>
    </w:lvl>
    <w:lvl w:ilvl="1" w:tplc="10090019" w:tentative="1">
      <w:start w:val="1"/>
      <w:numFmt w:val="lowerLetter"/>
      <w:lvlText w:val="%2."/>
      <w:lvlJc w:val="left"/>
      <w:pPr>
        <w:ind w:left="1647" w:hanging="360"/>
      </w:pPr>
    </w:lvl>
    <w:lvl w:ilvl="2" w:tplc="1009001B" w:tentative="1">
      <w:start w:val="1"/>
      <w:numFmt w:val="lowerRoman"/>
      <w:lvlText w:val="%3."/>
      <w:lvlJc w:val="right"/>
      <w:pPr>
        <w:ind w:left="2367" w:hanging="180"/>
      </w:pPr>
    </w:lvl>
    <w:lvl w:ilvl="3" w:tplc="1009000F" w:tentative="1">
      <w:start w:val="1"/>
      <w:numFmt w:val="decimal"/>
      <w:lvlText w:val="%4."/>
      <w:lvlJc w:val="left"/>
      <w:pPr>
        <w:ind w:left="3087" w:hanging="360"/>
      </w:pPr>
    </w:lvl>
    <w:lvl w:ilvl="4" w:tplc="10090019" w:tentative="1">
      <w:start w:val="1"/>
      <w:numFmt w:val="lowerLetter"/>
      <w:lvlText w:val="%5."/>
      <w:lvlJc w:val="left"/>
      <w:pPr>
        <w:ind w:left="3807" w:hanging="360"/>
      </w:pPr>
    </w:lvl>
    <w:lvl w:ilvl="5" w:tplc="1009001B" w:tentative="1">
      <w:start w:val="1"/>
      <w:numFmt w:val="lowerRoman"/>
      <w:lvlText w:val="%6."/>
      <w:lvlJc w:val="right"/>
      <w:pPr>
        <w:ind w:left="4527" w:hanging="180"/>
      </w:pPr>
    </w:lvl>
    <w:lvl w:ilvl="6" w:tplc="1009000F" w:tentative="1">
      <w:start w:val="1"/>
      <w:numFmt w:val="decimal"/>
      <w:lvlText w:val="%7."/>
      <w:lvlJc w:val="left"/>
      <w:pPr>
        <w:ind w:left="5247" w:hanging="360"/>
      </w:pPr>
    </w:lvl>
    <w:lvl w:ilvl="7" w:tplc="10090019" w:tentative="1">
      <w:start w:val="1"/>
      <w:numFmt w:val="lowerLetter"/>
      <w:lvlText w:val="%8."/>
      <w:lvlJc w:val="left"/>
      <w:pPr>
        <w:ind w:left="5967" w:hanging="360"/>
      </w:pPr>
    </w:lvl>
    <w:lvl w:ilvl="8" w:tplc="1009001B" w:tentative="1">
      <w:start w:val="1"/>
      <w:numFmt w:val="lowerRoman"/>
      <w:lvlText w:val="%9."/>
      <w:lvlJc w:val="right"/>
      <w:pPr>
        <w:ind w:left="6687" w:hanging="180"/>
      </w:pPr>
    </w:lvl>
  </w:abstractNum>
  <w:abstractNum w:abstractNumId="29">
    <w:nsid w:val="66116061"/>
    <w:multiLevelType w:val="multilevel"/>
    <w:tmpl w:val="8286DE9C"/>
    <w:lvl w:ilvl="0">
      <w:start w:val="1"/>
      <w:numFmt w:val="decimal"/>
      <w:lvlText w:val="%1."/>
      <w:lvlJc w:val="left"/>
      <w:pPr>
        <w:ind w:left="0" w:firstLine="0"/>
      </w:pPr>
      <w:rPr>
        <w:rFonts w:ascii="Times New Roman" w:hAnsi="Times New Roman" w:hint="default"/>
      </w:rPr>
    </w:lvl>
    <w:lvl w:ilvl="1">
      <w:start w:val="1"/>
      <w:numFmt w:val="lowerLetter"/>
      <w:lvlText w:val="(%2)"/>
      <w:lvlJc w:val="left"/>
      <w:pPr>
        <w:ind w:left="1440" w:hanging="360"/>
      </w:pPr>
      <w:rPr>
        <w:rFonts w:ascii="Times New Roman" w:eastAsia="Times New Roman" w:hAnsi="Times New Roman" w:cs="Times New Roman"/>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nsid w:val="68B70991"/>
    <w:multiLevelType w:val="hybridMultilevel"/>
    <w:tmpl w:val="33F493AA"/>
    <w:lvl w:ilvl="0" w:tplc="1EF4DB82">
      <w:start w:val="1"/>
      <w:numFmt w:val="decimal"/>
      <w:pStyle w:val="Para1"/>
      <w:lvlText w:val="%1."/>
      <w:lvlJc w:val="left"/>
      <w:pPr>
        <w:ind w:left="927" w:hanging="360"/>
      </w:pPr>
      <w:rPr>
        <w:rFonts w:hint="default"/>
      </w:rPr>
    </w:lvl>
    <w:lvl w:ilvl="1" w:tplc="10090019" w:tentative="1">
      <w:start w:val="1"/>
      <w:numFmt w:val="lowerLetter"/>
      <w:lvlText w:val="%2."/>
      <w:lvlJc w:val="left"/>
      <w:pPr>
        <w:ind w:left="1647" w:hanging="360"/>
      </w:pPr>
    </w:lvl>
    <w:lvl w:ilvl="2" w:tplc="1009001B" w:tentative="1">
      <w:start w:val="1"/>
      <w:numFmt w:val="lowerRoman"/>
      <w:lvlText w:val="%3."/>
      <w:lvlJc w:val="right"/>
      <w:pPr>
        <w:ind w:left="2367" w:hanging="180"/>
      </w:pPr>
    </w:lvl>
    <w:lvl w:ilvl="3" w:tplc="1009000F" w:tentative="1">
      <w:start w:val="1"/>
      <w:numFmt w:val="decimal"/>
      <w:lvlText w:val="%4."/>
      <w:lvlJc w:val="left"/>
      <w:pPr>
        <w:ind w:left="3087" w:hanging="360"/>
      </w:pPr>
    </w:lvl>
    <w:lvl w:ilvl="4" w:tplc="10090019" w:tentative="1">
      <w:start w:val="1"/>
      <w:numFmt w:val="lowerLetter"/>
      <w:lvlText w:val="%5."/>
      <w:lvlJc w:val="left"/>
      <w:pPr>
        <w:ind w:left="3807" w:hanging="360"/>
      </w:pPr>
    </w:lvl>
    <w:lvl w:ilvl="5" w:tplc="1009001B" w:tentative="1">
      <w:start w:val="1"/>
      <w:numFmt w:val="lowerRoman"/>
      <w:lvlText w:val="%6."/>
      <w:lvlJc w:val="right"/>
      <w:pPr>
        <w:ind w:left="4527" w:hanging="180"/>
      </w:pPr>
    </w:lvl>
    <w:lvl w:ilvl="6" w:tplc="1009000F" w:tentative="1">
      <w:start w:val="1"/>
      <w:numFmt w:val="decimal"/>
      <w:lvlText w:val="%7."/>
      <w:lvlJc w:val="left"/>
      <w:pPr>
        <w:ind w:left="5247" w:hanging="360"/>
      </w:pPr>
    </w:lvl>
    <w:lvl w:ilvl="7" w:tplc="10090019" w:tentative="1">
      <w:start w:val="1"/>
      <w:numFmt w:val="lowerLetter"/>
      <w:lvlText w:val="%8."/>
      <w:lvlJc w:val="left"/>
      <w:pPr>
        <w:ind w:left="5967" w:hanging="360"/>
      </w:pPr>
    </w:lvl>
    <w:lvl w:ilvl="8" w:tplc="1009001B" w:tentative="1">
      <w:start w:val="1"/>
      <w:numFmt w:val="lowerRoman"/>
      <w:lvlText w:val="%9."/>
      <w:lvlJc w:val="right"/>
      <w:pPr>
        <w:ind w:left="6687" w:hanging="180"/>
      </w:pPr>
    </w:lvl>
  </w:abstractNum>
  <w:abstractNum w:abstractNumId="31">
    <w:nsid w:val="74F368B8"/>
    <w:multiLevelType w:val="hybridMultilevel"/>
    <w:tmpl w:val="CB8E8B36"/>
    <w:lvl w:ilvl="0" w:tplc="43B25192">
      <w:start w:val="1"/>
      <w:numFmt w:val="upperLetter"/>
      <w:lvlText w:val="%1."/>
      <w:lvlJc w:val="left"/>
      <w:pPr>
        <w:ind w:left="927" w:hanging="360"/>
      </w:pPr>
      <w:rPr>
        <w:rFonts w:hint="default"/>
      </w:rPr>
    </w:lvl>
    <w:lvl w:ilvl="1" w:tplc="10090019" w:tentative="1">
      <w:start w:val="1"/>
      <w:numFmt w:val="lowerLetter"/>
      <w:lvlText w:val="%2."/>
      <w:lvlJc w:val="left"/>
      <w:pPr>
        <w:ind w:left="1647" w:hanging="360"/>
      </w:pPr>
    </w:lvl>
    <w:lvl w:ilvl="2" w:tplc="1009001B" w:tentative="1">
      <w:start w:val="1"/>
      <w:numFmt w:val="lowerRoman"/>
      <w:lvlText w:val="%3."/>
      <w:lvlJc w:val="right"/>
      <w:pPr>
        <w:ind w:left="2367" w:hanging="180"/>
      </w:pPr>
    </w:lvl>
    <w:lvl w:ilvl="3" w:tplc="1009000F" w:tentative="1">
      <w:start w:val="1"/>
      <w:numFmt w:val="decimal"/>
      <w:lvlText w:val="%4."/>
      <w:lvlJc w:val="left"/>
      <w:pPr>
        <w:ind w:left="3087" w:hanging="360"/>
      </w:pPr>
    </w:lvl>
    <w:lvl w:ilvl="4" w:tplc="10090019" w:tentative="1">
      <w:start w:val="1"/>
      <w:numFmt w:val="lowerLetter"/>
      <w:lvlText w:val="%5."/>
      <w:lvlJc w:val="left"/>
      <w:pPr>
        <w:ind w:left="3807" w:hanging="360"/>
      </w:pPr>
    </w:lvl>
    <w:lvl w:ilvl="5" w:tplc="1009001B" w:tentative="1">
      <w:start w:val="1"/>
      <w:numFmt w:val="lowerRoman"/>
      <w:lvlText w:val="%6."/>
      <w:lvlJc w:val="right"/>
      <w:pPr>
        <w:ind w:left="4527" w:hanging="180"/>
      </w:pPr>
    </w:lvl>
    <w:lvl w:ilvl="6" w:tplc="1009000F" w:tentative="1">
      <w:start w:val="1"/>
      <w:numFmt w:val="decimal"/>
      <w:lvlText w:val="%7."/>
      <w:lvlJc w:val="left"/>
      <w:pPr>
        <w:ind w:left="5247" w:hanging="360"/>
      </w:pPr>
    </w:lvl>
    <w:lvl w:ilvl="7" w:tplc="10090019" w:tentative="1">
      <w:start w:val="1"/>
      <w:numFmt w:val="lowerLetter"/>
      <w:lvlText w:val="%8."/>
      <w:lvlJc w:val="left"/>
      <w:pPr>
        <w:ind w:left="5967" w:hanging="360"/>
      </w:pPr>
    </w:lvl>
    <w:lvl w:ilvl="8" w:tplc="1009001B" w:tentative="1">
      <w:start w:val="1"/>
      <w:numFmt w:val="lowerRoman"/>
      <w:lvlText w:val="%9."/>
      <w:lvlJc w:val="right"/>
      <w:pPr>
        <w:ind w:left="6687" w:hanging="180"/>
      </w:pPr>
    </w:lvl>
  </w:abstractNum>
  <w:abstractNum w:abstractNumId="32">
    <w:nsid w:val="7BFF494A"/>
    <w:multiLevelType w:val="hybridMultilevel"/>
    <w:tmpl w:val="B8C27F8A"/>
    <w:lvl w:ilvl="0" w:tplc="48DEED9E">
      <w:start w:val="1"/>
      <w:numFmt w:val="lowerRoman"/>
      <w:pStyle w:val="Para3"/>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abstractNumId w:val="17"/>
  </w:num>
  <w:num w:numId="2">
    <w:abstractNumId w:val="30"/>
  </w:num>
  <w:num w:numId="3">
    <w:abstractNumId w:val="31"/>
  </w:num>
  <w:num w:numId="4">
    <w:abstractNumId w:val="6"/>
  </w:num>
  <w:num w:numId="5">
    <w:abstractNumId w:val="8"/>
  </w:num>
  <w:num w:numId="6">
    <w:abstractNumId w:val="8"/>
  </w:num>
  <w:num w:numId="7">
    <w:abstractNumId w:val="10"/>
  </w:num>
  <w:num w:numId="8">
    <w:abstractNumId w:val="23"/>
  </w:num>
  <w:num w:numId="9">
    <w:abstractNumId w:val="28"/>
  </w:num>
  <w:num w:numId="10">
    <w:abstractNumId w:val="27"/>
  </w:num>
  <w:num w:numId="11">
    <w:abstractNumId w:val="22"/>
  </w:num>
  <w:num w:numId="12">
    <w:abstractNumId w:val="9"/>
  </w:num>
  <w:num w:numId="13">
    <w:abstractNumId w:val="9"/>
    <w:lvlOverride w:ilvl="0">
      <w:startOverride w:val="1"/>
    </w:lvlOverride>
  </w:num>
  <w:num w:numId="14">
    <w:abstractNumId w:val="25"/>
  </w:num>
  <w:num w:numId="15">
    <w:abstractNumId w:val="25"/>
    <w:lvlOverride w:ilvl="0">
      <w:startOverride w:val="1"/>
    </w:lvlOverride>
  </w:num>
  <w:num w:numId="16">
    <w:abstractNumId w:val="30"/>
    <w:lvlOverride w:ilvl="0">
      <w:startOverride w:val="1"/>
    </w:lvlOverride>
  </w:num>
  <w:num w:numId="17">
    <w:abstractNumId w:val="25"/>
    <w:lvlOverride w:ilvl="0">
      <w:startOverride w:val="1"/>
    </w:lvlOverride>
  </w:num>
  <w:num w:numId="18">
    <w:abstractNumId w:val="32"/>
  </w:num>
  <w:num w:numId="19">
    <w:abstractNumId w:val="30"/>
    <w:lvlOverride w:ilvl="0">
      <w:startOverride w:val="1"/>
    </w:lvlOverride>
  </w:num>
  <w:num w:numId="20">
    <w:abstractNumId w:val="30"/>
    <w:lvlOverride w:ilvl="0">
      <w:startOverride w:val="1"/>
    </w:lvlOverride>
  </w:num>
  <w:num w:numId="21">
    <w:abstractNumId w:val="15"/>
  </w:num>
  <w:num w:numId="22">
    <w:abstractNumId w:val="1"/>
  </w:num>
  <w:num w:numId="23">
    <w:abstractNumId w:val="20"/>
  </w:num>
  <w:num w:numId="24">
    <w:abstractNumId w:val="15"/>
  </w:num>
  <w:num w:numId="25">
    <w:abstractNumId w:val="15"/>
  </w:num>
  <w:num w:numId="26">
    <w:abstractNumId w:val="15"/>
  </w:num>
  <w:num w:numId="27">
    <w:abstractNumId w:val="15"/>
  </w:num>
  <w:num w:numId="28">
    <w:abstractNumId w:val="15"/>
  </w:num>
  <w:num w:numId="29">
    <w:abstractNumId w:val="15"/>
  </w:num>
  <w:num w:numId="30">
    <w:abstractNumId w:val="15"/>
  </w:num>
  <w:num w:numId="31">
    <w:abstractNumId w:val="30"/>
  </w:num>
  <w:num w:numId="32">
    <w:abstractNumId w:val="30"/>
  </w:num>
  <w:num w:numId="33">
    <w:abstractNumId w:val="30"/>
  </w:num>
  <w:num w:numId="34">
    <w:abstractNumId w:val="30"/>
  </w:num>
  <w:num w:numId="35">
    <w:abstractNumId w:val="30"/>
  </w:num>
  <w:num w:numId="36">
    <w:abstractNumId w:val="30"/>
  </w:num>
  <w:num w:numId="37">
    <w:abstractNumId w:val="30"/>
  </w:num>
  <w:num w:numId="38">
    <w:abstractNumId w:val="30"/>
  </w:num>
  <w:num w:numId="39">
    <w:abstractNumId w:val="30"/>
  </w:num>
  <w:num w:numId="40">
    <w:abstractNumId w:val="30"/>
  </w:num>
  <w:num w:numId="41">
    <w:abstractNumId w:val="30"/>
  </w:num>
  <w:num w:numId="42">
    <w:abstractNumId w:val="30"/>
  </w:num>
  <w:num w:numId="43">
    <w:abstractNumId w:val="30"/>
  </w:num>
  <w:num w:numId="44">
    <w:abstractNumId w:val="30"/>
  </w:num>
  <w:num w:numId="45">
    <w:abstractNumId w:val="30"/>
  </w:num>
  <w:num w:numId="46">
    <w:abstractNumId w:val="30"/>
  </w:num>
  <w:num w:numId="47">
    <w:abstractNumId w:val="30"/>
  </w:num>
  <w:num w:numId="48">
    <w:abstractNumId w:val="30"/>
  </w:num>
  <w:num w:numId="49">
    <w:abstractNumId w:val="30"/>
  </w:num>
  <w:num w:numId="50">
    <w:abstractNumId w:val="4"/>
  </w:num>
  <w:num w:numId="51">
    <w:abstractNumId w:val="30"/>
  </w:num>
  <w:num w:numId="52">
    <w:abstractNumId w:val="30"/>
  </w:num>
  <w:num w:numId="53">
    <w:abstractNumId w:val="30"/>
  </w:num>
  <w:num w:numId="54">
    <w:abstractNumId w:val="30"/>
  </w:num>
  <w:num w:numId="55">
    <w:abstractNumId w:val="30"/>
  </w:num>
  <w:num w:numId="56">
    <w:abstractNumId w:val="12"/>
  </w:num>
  <w:num w:numId="57">
    <w:abstractNumId w:val="30"/>
    <w:lvlOverride w:ilvl="0">
      <w:startOverride w:val="1"/>
    </w:lvlOverride>
  </w:num>
  <w:num w:numId="58">
    <w:abstractNumId w:val="30"/>
    <w:lvlOverride w:ilvl="0">
      <w:startOverride w:val="1"/>
    </w:lvlOverride>
  </w:num>
  <w:num w:numId="59">
    <w:abstractNumId w:val="30"/>
    <w:lvlOverride w:ilvl="0">
      <w:startOverride w:val="1"/>
    </w:lvlOverride>
  </w:num>
  <w:num w:numId="60">
    <w:abstractNumId w:val="13"/>
  </w:num>
  <w:num w:numId="61">
    <w:abstractNumId w:val="15"/>
  </w:num>
  <w:num w:numId="62">
    <w:abstractNumId w:val="20"/>
  </w:num>
  <w:num w:numId="63">
    <w:abstractNumId w:val="30"/>
  </w:num>
  <w:num w:numId="64">
    <w:abstractNumId w:val="30"/>
  </w:num>
  <w:num w:numId="65">
    <w:abstractNumId w:val="30"/>
  </w:num>
  <w:num w:numId="66">
    <w:abstractNumId w:val="30"/>
  </w:num>
  <w:num w:numId="67">
    <w:abstractNumId w:val="30"/>
  </w:num>
  <w:num w:numId="68">
    <w:abstractNumId w:val="30"/>
  </w:num>
  <w:num w:numId="69">
    <w:abstractNumId w:val="30"/>
  </w:num>
  <w:num w:numId="70">
    <w:abstractNumId w:val="30"/>
  </w:num>
  <w:num w:numId="71">
    <w:abstractNumId w:val="30"/>
  </w:num>
  <w:num w:numId="72">
    <w:abstractNumId w:val="30"/>
  </w:num>
  <w:num w:numId="73">
    <w:abstractNumId w:val="7"/>
  </w:num>
  <w:num w:numId="74">
    <w:abstractNumId w:val="11"/>
  </w:num>
  <w:num w:numId="75">
    <w:abstractNumId w:val="24"/>
  </w:num>
  <w:num w:numId="76">
    <w:abstractNumId w:val="18"/>
  </w:num>
  <w:num w:numId="77">
    <w:abstractNumId w:val="2"/>
  </w:num>
  <w:num w:numId="78">
    <w:abstractNumId w:val="16"/>
  </w:num>
  <w:num w:numId="79">
    <w:abstractNumId w:val="5"/>
  </w:num>
  <w:num w:numId="80">
    <w:abstractNumId w:val="21"/>
  </w:num>
  <w:num w:numId="81">
    <w:abstractNumId w:val="15"/>
  </w:num>
  <w:num w:numId="82">
    <w:abstractNumId w:val="29"/>
  </w:num>
  <w:num w:numId="83">
    <w:abstractNumId w:val="21"/>
  </w:num>
  <w:num w:numId="84">
    <w:abstractNumId w:val="0"/>
  </w:num>
  <w:num w:numId="85">
    <w:abstractNumId w:val="14"/>
  </w:num>
  <w:num w:numId="86">
    <w:abstractNumId w:val="3"/>
  </w:num>
  <w:num w:numId="87">
    <w:abstractNumId w:val="19"/>
  </w:num>
  <w:num w:numId="88">
    <w:abstractNumId w:val="26"/>
  </w:num>
  <w:numIdMacAtCleanup w:val="8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attachedTemplate r:id="rId1"/>
  <w:defaultTabStop w:val="720"/>
  <w:hyphenationZone w:val="425"/>
  <w:evenAndOddHeaders/>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rsids>
    <w:rsidRoot w:val="00EE7F36"/>
    <w:rsid w:val="000005A3"/>
    <w:rsid w:val="00000B50"/>
    <w:rsid w:val="00002467"/>
    <w:rsid w:val="0000256A"/>
    <w:rsid w:val="0000272D"/>
    <w:rsid w:val="00003279"/>
    <w:rsid w:val="0000364C"/>
    <w:rsid w:val="000060AE"/>
    <w:rsid w:val="0000619B"/>
    <w:rsid w:val="000066F6"/>
    <w:rsid w:val="00006DFF"/>
    <w:rsid w:val="00007EB1"/>
    <w:rsid w:val="00007F8B"/>
    <w:rsid w:val="000108A5"/>
    <w:rsid w:val="000108F1"/>
    <w:rsid w:val="00012840"/>
    <w:rsid w:val="0001338C"/>
    <w:rsid w:val="0001351E"/>
    <w:rsid w:val="00013884"/>
    <w:rsid w:val="000141C4"/>
    <w:rsid w:val="00015133"/>
    <w:rsid w:val="000155D1"/>
    <w:rsid w:val="00016499"/>
    <w:rsid w:val="000166A3"/>
    <w:rsid w:val="000166FE"/>
    <w:rsid w:val="000167DF"/>
    <w:rsid w:val="00017EE3"/>
    <w:rsid w:val="00020099"/>
    <w:rsid w:val="00020C4B"/>
    <w:rsid w:val="00021A77"/>
    <w:rsid w:val="000220EE"/>
    <w:rsid w:val="000226F0"/>
    <w:rsid w:val="0002293D"/>
    <w:rsid w:val="00022E5E"/>
    <w:rsid w:val="00023205"/>
    <w:rsid w:val="00023442"/>
    <w:rsid w:val="00023566"/>
    <w:rsid w:val="00024018"/>
    <w:rsid w:val="0002432E"/>
    <w:rsid w:val="00024C92"/>
    <w:rsid w:val="000250B6"/>
    <w:rsid w:val="000257DD"/>
    <w:rsid w:val="00025850"/>
    <w:rsid w:val="000259A9"/>
    <w:rsid w:val="00025A9A"/>
    <w:rsid w:val="00025B93"/>
    <w:rsid w:val="00026CAE"/>
    <w:rsid w:val="00027AF0"/>
    <w:rsid w:val="00027FD8"/>
    <w:rsid w:val="00030788"/>
    <w:rsid w:val="00030C6D"/>
    <w:rsid w:val="00031678"/>
    <w:rsid w:val="00031DEC"/>
    <w:rsid w:val="000324E9"/>
    <w:rsid w:val="000334E2"/>
    <w:rsid w:val="00033C17"/>
    <w:rsid w:val="00034625"/>
    <w:rsid w:val="00034D5B"/>
    <w:rsid w:val="00034DB2"/>
    <w:rsid w:val="00034EBA"/>
    <w:rsid w:val="0003714E"/>
    <w:rsid w:val="00037714"/>
    <w:rsid w:val="000377C6"/>
    <w:rsid w:val="00040598"/>
    <w:rsid w:val="00041636"/>
    <w:rsid w:val="00043A70"/>
    <w:rsid w:val="00043B03"/>
    <w:rsid w:val="00043CD7"/>
    <w:rsid w:val="00044E2D"/>
    <w:rsid w:val="00045F42"/>
    <w:rsid w:val="000500F8"/>
    <w:rsid w:val="0005034E"/>
    <w:rsid w:val="00050845"/>
    <w:rsid w:val="0005171D"/>
    <w:rsid w:val="00052124"/>
    <w:rsid w:val="00052744"/>
    <w:rsid w:val="00052891"/>
    <w:rsid w:val="00052EE2"/>
    <w:rsid w:val="0005320C"/>
    <w:rsid w:val="00053EAB"/>
    <w:rsid w:val="00054815"/>
    <w:rsid w:val="00054B70"/>
    <w:rsid w:val="000558D3"/>
    <w:rsid w:val="00055DF3"/>
    <w:rsid w:val="00057365"/>
    <w:rsid w:val="00057FA1"/>
    <w:rsid w:val="00060807"/>
    <w:rsid w:val="00060DBB"/>
    <w:rsid w:val="00060E7D"/>
    <w:rsid w:val="00061840"/>
    <w:rsid w:val="000630C5"/>
    <w:rsid w:val="0006359B"/>
    <w:rsid w:val="0006409F"/>
    <w:rsid w:val="00064DB6"/>
    <w:rsid w:val="00065AFC"/>
    <w:rsid w:val="00066FEA"/>
    <w:rsid w:val="00067F7E"/>
    <w:rsid w:val="00067FBE"/>
    <w:rsid w:val="0007087F"/>
    <w:rsid w:val="000713DC"/>
    <w:rsid w:val="0007150A"/>
    <w:rsid w:val="0007193D"/>
    <w:rsid w:val="00072537"/>
    <w:rsid w:val="0007255C"/>
    <w:rsid w:val="00072CDE"/>
    <w:rsid w:val="00076AB7"/>
    <w:rsid w:val="0007749E"/>
    <w:rsid w:val="00077A27"/>
    <w:rsid w:val="00080070"/>
    <w:rsid w:val="000817D8"/>
    <w:rsid w:val="000819CF"/>
    <w:rsid w:val="00081B66"/>
    <w:rsid w:val="000821D4"/>
    <w:rsid w:val="000823BB"/>
    <w:rsid w:val="00083AC0"/>
    <w:rsid w:val="00084129"/>
    <w:rsid w:val="00084CAC"/>
    <w:rsid w:val="00086014"/>
    <w:rsid w:val="00086B3E"/>
    <w:rsid w:val="00086B7C"/>
    <w:rsid w:val="00086DBE"/>
    <w:rsid w:val="00087956"/>
    <w:rsid w:val="00087F7E"/>
    <w:rsid w:val="00090000"/>
    <w:rsid w:val="0009028C"/>
    <w:rsid w:val="0009051B"/>
    <w:rsid w:val="000909E7"/>
    <w:rsid w:val="00090C6C"/>
    <w:rsid w:val="00090D19"/>
    <w:rsid w:val="000915CB"/>
    <w:rsid w:val="00091B0C"/>
    <w:rsid w:val="000932A0"/>
    <w:rsid w:val="0009436D"/>
    <w:rsid w:val="0009449E"/>
    <w:rsid w:val="00094705"/>
    <w:rsid w:val="00095985"/>
    <w:rsid w:val="00095DCC"/>
    <w:rsid w:val="00095FB3"/>
    <w:rsid w:val="000963F9"/>
    <w:rsid w:val="0009644A"/>
    <w:rsid w:val="000975CC"/>
    <w:rsid w:val="000976E5"/>
    <w:rsid w:val="000A006D"/>
    <w:rsid w:val="000A03C7"/>
    <w:rsid w:val="000A08B8"/>
    <w:rsid w:val="000A25B8"/>
    <w:rsid w:val="000A337B"/>
    <w:rsid w:val="000A4389"/>
    <w:rsid w:val="000A4655"/>
    <w:rsid w:val="000A4776"/>
    <w:rsid w:val="000A4815"/>
    <w:rsid w:val="000A4C89"/>
    <w:rsid w:val="000A56A2"/>
    <w:rsid w:val="000A5AA2"/>
    <w:rsid w:val="000A6CF8"/>
    <w:rsid w:val="000A7896"/>
    <w:rsid w:val="000B04CD"/>
    <w:rsid w:val="000B0BC3"/>
    <w:rsid w:val="000B1710"/>
    <w:rsid w:val="000B203D"/>
    <w:rsid w:val="000B2132"/>
    <w:rsid w:val="000B2C6D"/>
    <w:rsid w:val="000B3D8D"/>
    <w:rsid w:val="000B4E99"/>
    <w:rsid w:val="000B5315"/>
    <w:rsid w:val="000B579F"/>
    <w:rsid w:val="000B5F43"/>
    <w:rsid w:val="000B646A"/>
    <w:rsid w:val="000B6691"/>
    <w:rsid w:val="000B6C06"/>
    <w:rsid w:val="000B6DA3"/>
    <w:rsid w:val="000B79FA"/>
    <w:rsid w:val="000C08AA"/>
    <w:rsid w:val="000C1047"/>
    <w:rsid w:val="000C15CF"/>
    <w:rsid w:val="000C1887"/>
    <w:rsid w:val="000C18E8"/>
    <w:rsid w:val="000C2C11"/>
    <w:rsid w:val="000C2E80"/>
    <w:rsid w:val="000C3086"/>
    <w:rsid w:val="000C4079"/>
    <w:rsid w:val="000C4933"/>
    <w:rsid w:val="000C637F"/>
    <w:rsid w:val="000C6481"/>
    <w:rsid w:val="000C65F3"/>
    <w:rsid w:val="000D076F"/>
    <w:rsid w:val="000D1607"/>
    <w:rsid w:val="000D1DB7"/>
    <w:rsid w:val="000D29FE"/>
    <w:rsid w:val="000D2DA5"/>
    <w:rsid w:val="000D36E6"/>
    <w:rsid w:val="000D4F2A"/>
    <w:rsid w:val="000D5C07"/>
    <w:rsid w:val="000D6F7E"/>
    <w:rsid w:val="000D75FD"/>
    <w:rsid w:val="000D7A3B"/>
    <w:rsid w:val="000E1EAC"/>
    <w:rsid w:val="000E2979"/>
    <w:rsid w:val="000E2E1F"/>
    <w:rsid w:val="000E313B"/>
    <w:rsid w:val="000E338A"/>
    <w:rsid w:val="000E495A"/>
    <w:rsid w:val="000E4A3E"/>
    <w:rsid w:val="000E54B2"/>
    <w:rsid w:val="000E7244"/>
    <w:rsid w:val="000E7375"/>
    <w:rsid w:val="000E7878"/>
    <w:rsid w:val="000E7C0B"/>
    <w:rsid w:val="000F0229"/>
    <w:rsid w:val="000F0396"/>
    <w:rsid w:val="000F05FA"/>
    <w:rsid w:val="000F0695"/>
    <w:rsid w:val="000F120A"/>
    <w:rsid w:val="000F1A0B"/>
    <w:rsid w:val="000F2645"/>
    <w:rsid w:val="000F2D46"/>
    <w:rsid w:val="000F447B"/>
    <w:rsid w:val="000F51F1"/>
    <w:rsid w:val="000F5474"/>
    <w:rsid w:val="000F5523"/>
    <w:rsid w:val="000F601A"/>
    <w:rsid w:val="000F6FC8"/>
    <w:rsid w:val="000F7FB2"/>
    <w:rsid w:val="0010043B"/>
    <w:rsid w:val="00100670"/>
    <w:rsid w:val="00100C3E"/>
    <w:rsid w:val="0010122F"/>
    <w:rsid w:val="001016B4"/>
    <w:rsid w:val="00101D0A"/>
    <w:rsid w:val="001021A5"/>
    <w:rsid w:val="00102590"/>
    <w:rsid w:val="0010285B"/>
    <w:rsid w:val="00102A5A"/>
    <w:rsid w:val="001039BC"/>
    <w:rsid w:val="00104B40"/>
    <w:rsid w:val="00105D1F"/>
    <w:rsid w:val="0010662D"/>
    <w:rsid w:val="0011138E"/>
    <w:rsid w:val="00111B4A"/>
    <w:rsid w:val="00111EBD"/>
    <w:rsid w:val="00112018"/>
    <w:rsid w:val="001122DD"/>
    <w:rsid w:val="00112489"/>
    <w:rsid w:val="00112A11"/>
    <w:rsid w:val="00112B0F"/>
    <w:rsid w:val="00112C6B"/>
    <w:rsid w:val="00112CB9"/>
    <w:rsid w:val="00112EC3"/>
    <w:rsid w:val="00113263"/>
    <w:rsid w:val="00115497"/>
    <w:rsid w:val="00115A33"/>
    <w:rsid w:val="00116163"/>
    <w:rsid w:val="00116F9A"/>
    <w:rsid w:val="001170B9"/>
    <w:rsid w:val="00117278"/>
    <w:rsid w:val="00117377"/>
    <w:rsid w:val="0012100B"/>
    <w:rsid w:val="001216A0"/>
    <w:rsid w:val="00121BB1"/>
    <w:rsid w:val="00122512"/>
    <w:rsid w:val="00122AE1"/>
    <w:rsid w:val="00122BC0"/>
    <w:rsid w:val="00123276"/>
    <w:rsid w:val="001239F7"/>
    <w:rsid w:val="0012428D"/>
    <w:rsid w:val="0012447C"/>
    <w:rsid w:val="00125011"/>
    <w:rsid w:val="00125893"/>
    <w:rsid w:val="00126068"/>
    <w:rsid w:val="00126729"/>
    <w:rsid w:val="00126F00"/>
    <w:rsid w:val="001270FC"/>
    <w:rsid w:val="0013036E"/>
    <w:rsid w:val="0013124E"/>
    <w:rsid w:val="00131C00"/>
    <w:rsid w:val="00132581"/>
    <w:rsid w:val="001335C9"/>
    <w:rsid w:val="00133B1A"/>
    <w:rsid w:val="00133EED"/>
    <w:rsid w:val="00134061"/>
    <w:rsid w:val="00134280"/>
    <w:rsid w:val="0013575D"/>
    <w:rsid w:val="00136954"/>
    <w:rsid w:val="001369C8"/>
    <w:rsid w:val="00140187"/>
    <w:rsid w:val="0014099C"/>
    <w:rsid w:val="001414C7"/>
    <w:rsid w:val="00141BC5"/>
    <w:rsid w:val="00141E64"/>
    <w:rsid w:val="00142044"/>
    <w:rsid w:val="00142B21"/>
    <w:rsid w:val="00142EB1"/>
    <w:rsid w:val="001434F0"/>
    <w:rsid w:val="00144638"/>
    <w:rsid w:val="00144BA5"/>
    <w:rsid w:val="00144DAE"/>
    <w:rsid w:val="00144EF2"/>
    <w:rsid w:val="001451FF"/>
    <w:rsid w:val="0014532A"/>
    <w:rsid w:val="00145659"/>
    <w:rsid w:val="0014567F"/>
    <w:rsid w:val="00146AC1"/>
    <w:rsid w:val="00146BBF"/>
    <w:rsid w:val="00146DDF"/>
    <w:rsid w:val="00147A91"/>
    <w:rsid w:val="00147D4E"/>
    <w:rsid w:val="00147DEF"/>
    <w:rsid w:val="00147FAF"/>
    <w:rsid w:val="00151185"/>
    <w:rsid w:val="00152720"/>
    <w:rsid w:val="00152A8C"/>
    <w:rsid w:val="0015383C"/>
    <w:rsid w:val="001538A3"/>
    <w:rsid w:val="001538F1"/>
    <w:rsid w:val="00153B33"/>
    <w:rsid w:val="00154008"/>
    <w:rsid w:val="00154885"/>
    <w:rsid w:val="00154B45"/>
    <w:rsid w:val="00154BC7"/>
    <w:rsid w:val="0015511A"/>
    <w:rsid w:val="0015535D"/>
    <w:rsid w:val="0015570F"/>
    <w:rsid w:val="00156B45"/>
    <w:rsid w:val="00156CAB"/>
    <w:rsid w:val="001579F2"/>
    <w:rsid w:val="001606A0"/>
    <w:rsid w:val="00160C3A"/>
    <w:rsid w:val="00160DCE"/>
    <w:rsid w:val="00161585"/>
    <w:rsid w:val="00162426"/>
    <w:rsid w:val="00164262"/>
    <w:rsid w:val="001643B4"/>
    <w:rsid w:val="001645A0"/>
    <w:rsid w:val="0016479B"/>
    <w:rsid w:val="0016562D"/>
    <w:rsid w:val="00166B4C"/>
    <w:rsid w:val="00166ECF"/>
    <w:rsid w:val="001674A0"/>
    <w:rsid w:val="00167CAE"/>
    <w:rsid w:val="00167D45"/>
    <w:rsid w:val="001719E7"/>
    <w:rsid w:val="00171DC5"/>
    <w:rsid w:val="00171FED"/>
    <w:rsid w:val="001720D8"/>
    <w:rsid w:val="001728E8"/>
    <w:rsid w:val="00172982"/>
    <w:rsid w:val="001730AD"/>
    <w:rsid w:val="00174015"/>
    <w:rsid w:val="0017521C"/>
    <w:rsid w:val="00175A6E"/>
    <w:rsid w:val="00175DF4"/>
    <w:rsid w:val="001765A7"/>
    <w:rsid w:val="00176DF2"/>
    <w:rsid w:val="00177702"/>
    <w:rsid w:val="001801BF"/>
    <w:rsid w:val="00182998"/>
    <w:rsid w:val="00183BF8"/>
    <w:rsid w:val="00184909"/>
    <w:rsid w:val="001851CE"/>
    <w:rsid w:val="00185841"/>
    <w:rsid w:val="00185EC1"/>
    <w:rsid w:val="00186944"/>
    <w:rsid w:val="00186FA6"/>
    <w:rsid w:val="001876A5"/>
    <w:rsid w:val="001876F0"/>
    <w:rsid w:val="00187F53"/>
    <w:rsid w:val="001900DA"/>
    <w:rsid w:val="001908F9"/>
    <w:rsid w:val="00190FEA"/>
    <w:rsid w:val="0019173A"/>
    <w:rsid w:val="00191E62"/>
    <w:rsid w:val="00194223"/>
    <w:rsid w:val="00194E34"/>
    <w:rsid w:val="001956C7"/>
    <w:rsid w:val="00196CF8"/>
    <w:rsid w:val="001A1399"/>
    <w:rsid w:val="001A517C"/>
    <w:rsid w:val="001A5CFE"/>
    <w:rsid w:val="001A5F39"/>
    <w:rsid w:val="001A6351"/>
    <w:rsid w:val="001A662A"/>
    <w:rsid w:val="001A693D"/>
    <w:rsid w:val="001A6A91"/>
    <w:rsid w:val="001A6BA5"/>
    <w:rsid w:val="001A6E25"/>
    <w:rsid w:val="001A7049"/>
    <w:rsid w:val="001A738F"/>
    <w:rsid w:val="001B031E"/>
    <w:rsid w:val="001B12F0"/>
    <w:rsid w:val="001B207A"/>
    <w:rsid w:val="001B2146"/>
    <w:rsid w:val="001B260A"/>
    <w:rsid w:val="001B276A"/>
    <w:rsid w:val="001B29ED"/>
    <w:rsid w:val="001B334C"/>
    <w:rsid w:val="001B34B1"/>
    <w:rsid w:val="001B382E"/>
    <w:rsid w:val="001B3D87"/>
    <w:rsid w:val="001B3F46"/>
    <w:rsid w:val="001B4463"/>
    <w:rsid w:val="001B45B2"/>
    <w:rsid w:val="001B4960"/>
    <w:rsid w:val="001B5496"/>
    <w:rsid w:val="001B71E0"/>
    <w:rsid w:val="001C011E"/>
    <w:rsid w:val="001C320C"/>
    <w:rsid w:val="001C49D1"/>
    <w:rsid w:val="001C4A8D"/>
    <w:rsid w:val="001C4CEF"/>
    <w:rsid w:val="001C6651"/>
    <w:rsid w:val="001C6839"/>
    <w:rsid w:val="001C6BBD"/>
    <w:rsid w:val="001C763A"/>
    <w:rsid w:val="001C7854"/>
    <w:rsid w:val="001D033B"/>
    <w:rsid w:val="001D063D"/>
    <w:rsid w:val="001D1BAD"/>
    <w:rsid w:val="001D596C"/>
    <w:rsid w:val="001D6831"/>
    <w:rsid w:val="001D6CBB"/>
    <w:rsid w:val="001D7501"/>
    <w:rsid w:val="001E0262"/>
    <w:rsid w:val="001E03C7"/>
    <w:rsid w:val="001E0E1A"/>
    <w:rsid w:val="001E1694"/>
    <w:rsid w:val="001E218A"/>
    <w:rsid w:val="001E2CB6"/>
    <w:rsid w:val="001E349C"/>
    <w:rsid w:val="001E52BC"/>
    <w:rsid w:val="001E5FBD"/>
    <w:rsid w:val="001E746E"/>
    <w:rsid w:val="001E7A39"/>
    <w:rsid w:val="001F2B69"/>
    <w:rsid w:val="001F318E"/>
    <w:rsid w:val="001F32CA"/>
    <w:rsid w:val="001F4862"/>
    <w:rsid w:val="001F5BB0"/>
    <w:rsid w:val="001F5CD6"/>
    <w:rsid w:val="001F6076"/>
    <w:rsid w:val="001F66A8"/>
    <w:rsid w:val="001F6CBC"/>
    <w:rsid w:val="00200422"/>
    <w:rsid w:val="0020084E"/>
    <w:rsid w:val="00203EAF"/>
    <w:rsid w:val="002045EF"/>
    <w:rsid w:val="00204EC3"/>
    <w:rsid w:val="0020687E"/>
    <w:rsid w:val="002070EB"/>
    <w:rsid w:val="00207303"/>
    <w:rsid w:val="00211A7C"/>
    <w:rsid w:val="00211E41"/>
    <w:rsid w:val="00212B2D"/>
    <w:rsid w:val="00212E01"/>
    <w:rsid w:val="002131E1"/>
    <w:rsid w:val="0021471A"/>
    <w:rsid w:val="00214905"/>
    <w:rsid w:val="002156E3"/>
    <w:rsid w:val="00215C2D"/>
    <w:rsid w:val="002167C1"/>
    <w:rsid w:val="002167EE"/>
    <w:rsid w:val="00216F12"/>
    <w:rsid w:val="00216FBF"/>
    <w:rsid w:val="00216FE6"/>
    <w:rsid w:val="002172E3"/>
    <w:rsid w:val="002200D4"/>
    <w:rsid w:val="0022057E"/>
    <w:rsid w:val="00220A35"/>
    <w:rsid w:val="002223B4"/>
    <w:rsid w:val="002227F1"/>
    <w:rsid w:val="00222AA6"/>
    <w:rsid w:val="00223435"/>
    <w:rsid w:val="00223685"/>
    <w:rsid w:val="00223834"/>
    <w:rsid w:val="00223B64"/>
    <w:rsid w:val="00223ECA"/>
    <w:rsid w:val="00224F2F"/>
    <w:rsid w:val="0022590D"/>
    <w:rsid w:val="00225964"/>
    <w:rsid w:val="00225C92"/>
    <w:rsid w:val="002260B0"/>
    <w:rsid w:val="00226DBD"/>
    <w:rsid w:val="00230572"/>
    <w:rsid w:val="00230651"/>
    <w:rsid w:val="00230672"/>
    <w:rsid w:val="0023163A"/>
    <w:rsid w:val="00232096"/>
    <w:rsid w:val="0023214E"/>
    <w:rsid w:val="002329A0"/>
    <w:rsid w:val="00232E6B"/>
    <w:rsid w:val="00233274"/>
    <w:rsid w:val="00233EA6"/>
    <w:rsid w:val="00234677"/>
    <w:rsid w:val="00234C2F"/>
    <w:rsid w:val="00234DCA"/>
    <w:rsid w:val="00235100"/>
    <w:rsid w:val="002351A6"/>
    <w:rsid w:val="00236278"/>
    <w:rsid w:val="00236352"/>
    <w:rsid w:val="002365A6"/>
    <w:rsid w:val="00237199"/>
    <w:rsid w:val="00240044"/>
    <w:rsid w:val="00240315"/>
    <w:rsid w:val="00240BFC"/>
    <w:rsid w:val="0024166C"/>
    <w:rsid w:val="00245568"/>
    <w:rsid w:val="00245798"/>
    <w:rsid w:val="00245E49"/>
    <w:rsid w:val="00246679"/>
    <w:rsid w:val="00247009"/>
    <w:rsid w:val="00247C54"/>
    <w:rsid w:val="002503ED"/>
    <w:rsid w:val="0025078C"/>
    <w:rsid w:val="002507AE"/>
    <w:rsid w:val="00251926"/>
    <w:rsid w:val="00252305"/>
    <w:rsid w:val="00252C8C"/>
    <w:rsid w:val="00252EF0"/>
    <w:rsid w:val="0025379F"/>
    <w:rsid w:val="00253A42"/>
    <w:rsid w:val="0025446F"/>
    <w:rsid w:val="002544C8"/>
    <w:rsid w:val="002565E3"/>
    <w:rsid w:val="002577CA"/>
    <w:rsid w:val="00257816"/>
    <w:rsid w:val="00257D05"/>
    <w:rsid w:val="0026057C"/>
    <w:rsid w:val="002617D8"/>
    <w:rsid w:val="00262004"/>
    <w:rsid w:val="0026216C"/>
    <w:rsid w:val="00262370"/>
    <w:rsid w:val="00262515"/>
    <w:rsid w:val="002627FC"/>
    <w:rsid w:val="002629E7"/>
    <w:rsid w:val="00263046"/>
    <w:rsid w:val="0026322E"/>
    <w:rsid w:val="00263A08"/>
    <w:rsid w:val="002648B3"/>
    <w:rsid w:val="00264C74"/>
    <w:rsid w:val="0026702A"/>
    <w:rsid w:val="00267614"/>
    <w:rsid w:val="002678FB"/>
    <w:rsid w:val="00270AA9"/>
    <w:rsid w:val="00271355"/>
    <w:rsid w:val="002715A4"/>
    <w:rsid w:val="00271DFD"/>
    <w:rsid w:val="00272448"/>
    <w:rsid w:val="00272B3B"/>
    <w:rsid w:val="00272ED9"/>
    <w:rsid w:val="002731E3"/>
    <w:rsid w:val="00274D28"/>
    <w:rsid w:val="0027529E"/>
    <w:rsid w:val="00277672"/>
    <w:rsid w:val="00277B0C"/>
    <w:rsid w:val="00280F84"/>
    <w:rsid w:val="00281161"/>
    <w:rsid w:val="002819F1"/>
    <w:rsid w:val="00282B87"/>
    <w:rsid w:val="00282F71"/>
    <w:rsid w:val="00283042"/>
    <w:rsid w:val="00283783"/>
    <w:rsid w:val="00283A85"/>
    <w:rsid w:val="002843FC"/>
    <w:rsid w:val="002849B8"/>
    <w:rsid w:val="00285775"/>
    <w:rsid w:val="00286849"/>
    <w:rsid w:val="00287089"/>
    <w:rsid w:val="0028741D"/>
    <w:rsid w:val="00287D12"/>
    <w:rsid w:val="00290CBE"/>
    <w:rsid w:val="00290FD3"/>
    <w:rsid w:val="00291E3A"/>
    <w:rsid w:val="0029287C"/>
    <w:rsid w:val="002928C3"/>
    <w:rsid w:val="00292A00"/>
    <w:rsid w:val="00293105"/>
    <w:rsid w:val="0029356C"/>
    <w:rsid w:val="002936CD"/>
    <w:rsid w:val="00295461"/>
    <w:rsid w:val="002954BD"/>
    <w:rsid w:val="002954CF"/>
    <w:rsid w:val="00295A96"/>
    <w:rsid w:val="00297356"/>
    <w:rsid w:val="0029741D"/>
    <w:rsid w:val="00297C80"/>
    <w:rsid w:val="002A13BB"/>
    <w:rsid w:val="002A1644"/>
    <w:rsid w:val="002A1902"/>
    <w:rsid w:val="002A2971"/>
    <w:rsid w:val="002A2B0B"/>
    <w:rsid w:val="002A2D3B"/>
    <w:rsid w:val="002A43F3"/>
    <w:rsid w:val="002A5A1E"/>
    <w:rsid w:val="002A5EA8"/>
    <w:rsid w:val="002A6C5F"/>
    <w:rsid w:val="002A770F"/>
    <w:rsid w:val="002A779D"/>
    <w:rsid w:val="002B00CA"/>
    <w:rsid w:val="002B0B51"/>
    <w:rsid w:val="002B11AE"/>
    <w:rsid w:val="002B1B87"/>
    <w:rsid w:val="002B1D9C"/>
    <w:rsid w:val="002B2356"/>
    <w:rsid w:val="002B39E4"/>
    <w:rsid w:val="002B3A90"/>
    <w:rsid w:val="002B3D43"/>
    <w:rsid w:val="002B4311"/>
    <w:rsid w:val="002B559C"/>
    <w:rsid w:val="002B589E"/>
    <w:rsid w:val="002B65ED"/>
    <w:rsid w:val="002B66CC"/>
    <w:rsid w:val="002B6872"/>
    <w:rsid w:val="002B69BD"/>
    <w:rsid w:val="002B6FA2"/>
    <w:rsid w:val="002B7341"/>
    <w:rsid w:val="002B7495"/>
    <w:rsid w:val="002B7645"/>
    <w:rsid w:val="002B77EE"/>
    <w:rsid w:val="002B79C6"/>
    <w:rsid w:val="002C0ACD"/>
    <w:rsid w:val="002C1519"/>
    <w:rsid w:val="002C2CAC"/>
    <w:rsid w:val="002C3ED3"/>
    <w:rsid w:val="002C4933"/>
    <w:rsid w:val="002C4960"/>
    <w:rsid w:val="002C5902"/>
    <w:rsid w:val="002C5FA6"/>
    <w:rsid w:val="002C60A2"/>
    <w:rsid w:val="002C69A3"/>
    <w:rsid w:val="002C6E97"/>
    <w:rsid w:val="002C7149"/>
    <w:rsid w:val="002C7A29"/>
    <w:rsid w:val="002C7E10"/>
    <w:rsid w:val="002D1DA6"/>
    <w:rsid w:val="002D23AC"/>
    <w:rsid w:val="002D2F31"/>
    <w:rsid w:val="002D31A0"/>
    <w:rsid w:val="002D4A04"/>
    <w:rsid w:val="002D50A6"/>
    <w:rsid w:val="002D595D"/>
    <w:rsid w:val="002D5CF8"/>
    <w:rsid w:val="002D5D72"/>
    <w:rsid w:val="002D64A7"/>
    <w:rsid w:val="002D762C"/>
    <w:rsid w:val="002E049B"/>
    <w:rsid w:val="002E0FE6"/>
    <w:rsid w:val="002E10E9"/>
    <w:rsid w:val="002E208A"/>
    <w:rsid w:val="002E25BF"/>
    <w:rsid w:val="002E344E"/>
    <w:rsid w:val="002E4175"/>
    <w:rsid w:val="002E4C47"/>
    <w:rsid w:val="002E4ECC"/>
    <w:rsid w:val="002E4F0B"/>
    <w:rsid w:val="002E5304"/>
    <w:rsid w:val="002E5699"/>
    <w:rsid w:val="002E56D6"/>
    <w:rsid w:val="002E5BC7"/>
    <w:rsid w:val="002E5CD8"/>
    <w:rsid w:val="002E6675"/>
    <w:rsid w:val="002E7BDB"/>
    <w:rsid w:val="002E7F96"/>
    <w:rsid w:val="002E7FF0"/>
    <w:rsid w:val="002F0700"/>
    <w:rsid w:val="002F08F6"/>
    <w:rsid w:val="002F0A66"/>
    <w:rsid w:val="002F3B9A"/>
    <w:rsid w:val="002F422C"/>
    <w:rsid w:val="002F4CC9"/>
    <w:rsid w:val="002F5671"/>
    <w:rsid w:val="002F5A7E"/>
    <w:rsid w:val="002F6AF9"/>
    <w:rsid w:val="002F7411"/>
    <w:rsid w:val="002F7958"/>
    <w:rsid w:val="00300198"/>
    <w:rsid w:val="00300BBA"/>
    <w:rsid w:val="00300D83"/>
    <w:rsid w:val="00302D98"/>
    <w:rsid w:val="003037E8"/>
    <w:rsid w:val="00303935"/>
    <w:rsid w:val="00304A90"/>
    <w:rsid w:val="0030641B"/>
    <w:rsid w:val="00310006"/>
    <w:rsid w:val="00310608"/>
    <w:rsid w:val="00310896"/>
    <w:rsid w:val="00312664"/>
    <w:rsid w:val="0031279E"/>
    <w:rsid w:val="00312CC1"/>
    <w:rsid w:val="0031466E"/>
    <w:rsid w:val="00315035"/>
    <w:rsid w:val="003158A9"/>
    <w:rsid w:val="003158DA"/>
    <w:rsid w:val="00315AAA"/>
    <w:rsid w:val="00315F85"/>
    <w:rsid w:val="00315F89"/>
    <w:rsid w:val="00316013"/>
    <w:rsid w:val="003170B1"/>
    <w:rsid w:val="003174A4"/>
    <w:rsid w:val="0031761D"/>
    <w:rsid w:val="00317DCE"/>
    <w:rsid w:val="00317EA6"/>
    <w:rsid w:val="00320F0F"/>
    <w:rsid w:val="003210F4"/>
    <w:rsid w:val="0032141C"/>
    <w:rsid w:val="00322087"/>
    <w:rsid w:val="0032227A"/>
    <w:rsid w:val="003225B2"/>
    <w:rsid w:val="00323097"/>
    <w:rsid w:val="003232D7"/>
    <w:rsid w:val="00323444"/>
    <w:rsid w:val="00323B9A"/>
    <w:rsid w:val="00323F22"/>
    <w:rsid w:val="0032496D"/>
    <w:rsid w:val="00325E88"/>
    <w:rsid w:val="00326303"/>
    <w:rsid w:val="0032688E"/>
    <w:rsid w:val="0032708A"/>
    <w:rsid w:val="00327632"/>
    <w:rsid w:val="00331123"/>
    <w:rsid w:val="00332468"/>
    <w:rsid w:val="00332D08"/>
    <w:rsid w:val="0033385E"/>
    <w:rsid w:val="00333A1F"/>
    <w:rsid w:val="00333B75"/>
    <w:rsid w:val="003349CC"/>
    <w:rsid w:val="0033524A"/>
    <w:rsid w:val="00336EB8"/>
    <w:rsid w:val="00336FA2"/>
    <w:rsid w:val="00340265"/>
    <w:rsid w:val="0034026F"/>
    <w:rsid w:val="00340306"/>
    <w:rsid w:val="003409E5"/>
    <w:rsid w:val="003411E5"/>
    <w:rsid w:val="003413F8"/>
    <w:rsid w:val="00341A11"/>
    <w:rsid w:val="003421B4"/>
    <w:rsid w:val="00342B08"/>
    <w:rsid w:val="003439AC"/>
    <w:rsid w:val="003442B5"/>
    <w:rsid w:val="0034482E"/>
    <w:rsid w:val="0034508E"/>
    <w:rsid w:val="0034635F"/>
    <w:rsid w:val="00347259"/>
    <w:rsid w:val="003475D6"/>
    <w:rsid w:val="003476A9"/>
    <w:rsid w:val="00347B0D"/>
    <w:rsid w:val="00347E4D"/>
    <w:rsid w:val="003500E6"/>
    <w:rsid w:val="0035036B"/>
    <w:rsid w:val="00350AD2"/>
    <w:rsid w:val="00351357"/>
    <w:rsid w:val="00351B6B"/>
    <w:rsid w:val="00351C97"/>
    <w:rsid w:val="00351CBA"/>
    <w:rsid w:val="00352274"/>
    <w:rsid w:val="003525BC"/>
    <w:rsid w:val="0035323C"/>
    <w:rsid w:val="00353C96"/>
    <w:rsid w:val="00353CA4"/>
    <w:rsid w:val="003546F5"/>
    <w:rsid w:val="00356CAA"/>
    <w:rsid w:val="00356D51"/>
    <w:rsid w:val="003600FB"/>
    <w:rsid w:val="003601C6"/>
    <w:rsid w:val="0036053A"/>
    <w:rsid w:val="00360D92"/>
    <w:rsid w:val="0036100B"/>
    <w:rsid w:val="00361120"/>
    <w:rsid w:val="00361258"/>
    <w:rsid w:val="00362533"/>
    <w:rsid w:val="00362B8E"/>
    <w:rsid w:val="00362E30"/>
    <w:rsid w:val="00363852"/>
    <w:rsid w:val="00363CD7"/>
    <w:rsid w:val="0036407F"/>
    <w:rsid w:val="003642A0"/>
    <w:rsid w:val="00364454"/>
    <w:rsid w:val="00364A15"/>
    <w:rsid w:val="00365DFF"/>
    <w:rsid w:val="00366BC9"/>
    <w:rsid w:val="0037011E"/>
    <w:rsid w:val="0037043E"/>
    <w:rsid w:val="003709B7"/>
    <w:rsid w:val="00371881"/>
    <w:rsid w:val="00372148"/>
    <w:rsid w:val="00372FA1"/>
    <w:rsid w:val="00372FCB"/>
    <w:rsid w:val="00373FB3"/>
    <w:rsid w:val="00374202"/>
    <w:rsid w:val="0037527B"/>
    <w:rsid w:val="00375648"/>
    <w:rsid w:val="003762D3"/>
    <w:rsid w:val="00377FFE"/>
    <w:rsid w:val="00381BB6"/>
    <w:rsid w:val="00381C1F"/>
    <w:rsid w:val="003846B4"/>
    <w:rsid w:val="00384A3A"/>
    <w:rsid w:val="00385154"/>
    <w:rsid w:val="00385EDC"/>
    <w:rsid w:val="00386C5C"/>
    <w:rsid w:val="00386F09"/>
    <w:rsid w:val="00387240"/>
    <w:rsid w:val="00391D92"/>
    <w:rsid w:val="00391DD5"/>
    <w:rsid w:val="0039222C"/>
    <w:rsid w:val="00392E6A"/>
    <w:rsid w:val="00393604"/>
    <w:rsid w:val="00395291"/>
    <w:rsid w:val="00395379"/>
    <w:rsid w:val="0039579D"/>
    <w:rsid w:val="00397B47"/>
    <w:rsid w:val="00397DC5"/>
    <w:rsid w:val="00397E81"/>
    <w:rsid w:val="003A07C8"/>
    <w:rsid w:val="003A1339"/>
    <w:rsid w:val="003A1611"/>
    <w:rsid w:val="003A1DD7"/>
    <w:rsid w:val="003A20A6"/>
    <w:rsid w:val="003A2516"/>
    <w:rsid w:val="003A3031"/>
    <w:rsid w:val="003A3AC0"/>
    <w:rsid w:val="003A3ED7"/>
    <w:rsid w:val="003A5CC4"/>
    <w:rsid w:val="003A6568"/>
    <w:rsid w:val="003A695B"/>
    <w:rsid w:val="003A6B46"/>
    <w:rsid w:val="003A7CE8"/>
    <w:rsid w:val="003B01DC"/>
    <w:rsid w:val="003B02CD"/>
    <w:rsid w:val="003B0E77"/>
    <w:rsid w:val="003B1B99"/>
    <w:rsid w:val="003B2012"/>
    <w:rsid w:val="003B2258"/>
    <w:rsid w:val="003B407A"/>
    <w:rsid w:val="003B4531"/>
    <w:rsid w:val="003B5AE8"/>
    <w:rsid w:val="003B5E28"/>
    <w:rsid w:val="003B73BF"/>
    <w:rsid w:val="003C00AA"/>
    <w:rsid w:val="003C019D"/>
    <w:rsid w:val="003C045B"/>
    <w:rsid w:val="003C3633"/>
    <w:rsid w:val="003C478F"/>
    <w:rsid w:val="003C5338"/>
    <w:rsid w:val="003C6678"/>
    <w:rsid w:val="003C671B"/>
    <w:rsid w:val="003C692B"/>
    <w:rsid w:val="003C698D"/>
    <w:rsid w:val="003C6F10"/>
    <w:rsid w:val="003C7CB3"/>
    <w:rsid w:val="003D0FF3"/>
    <w:rsid w:val="003D190E"/>
    <w:rsid w:val="003D1AA5"/>
    <w:rsid w:val="003D1C7A"/>
    <w:rsid w:val="003D32B9"/>
    <w:rsid w:val="003D3464"/>
    <w:rsid w:val="003D436D"/>
    <w:rsid w:val="003D4CC8"/>
    <w:rsid w:val="003D5946"/>
    <w:rsid w:val="003D59A2"/>
    <w:rsid w:val="003D6179"/>
    <w:rsid w:val="003D65C9"/>
    <w:rsid w:val="003D664D"/>
    <w:rsid w:val="003D66AB"/>
    <w:rsid w:val="003D694D"/>
    <w:rsid w:val="003D7037"/>
    <w:rsid w:val="003D792A"/>
    <w:rsid w:val="003E0A26"/>
    <w:rsid w:val="003E0B56"/>
    <w:rsid w:val="003E1911"/>
    <w:rsid w:val="003E2950"/>
    <w:rsid w:val="003E33B6"/>
    <w:rsid w:val="003E3DE2"/>
    <w:rsid w:val="003E4677"/>
    <w:rsid w:val="003E533B"/>
    <w:rsid w:val="003E60A3"/>
    <w:rsid w:val="003E639F"/>
    <w:rsid w:val="003E659F"/>
    <w:rsid w:val="003E696E"/>
    <w:rsid w:val="003E6B44"/>
    <w:rsid w:val="003E6F05"/>
    <w:rsid w:val="003E7235"/>
    <w:rsid w:val="003E72FF"/>
    <w:rsid w:val="003F1133"/>
    <w:rsid w:val="003F1AA4"/>
    <w:rsid w:val="003F211F"/>
    <w:rsid w:val="003F2486"/>
    <w:rsid w:val="003F2939"/>
    <w:rsid w:val="003F38F1"/>
    <w:rsid w:val="003F44BC"/>
    <w:rsid w:val="003F584B"/>
    <w:rsid w:val="003F5988"/>
    <w:rsid w:val="003F5C7B"/>
    <w:rsid w:val="003F7CE1"/>
    <w:rsid w:val="00400E8D"/>
    <w:rsid w:val="004023E4"/>
    <w:rsid w:val="004034F5"/>
    <w:rsid w:val="004045CE"/>
    <w:rsid w:val="00406868"/>
    <w:rsid w:val="00406E2A"/>
    <w:rsid w:val="00407592"/>
    <w:rsid w:val="00411851"/>
    <w:rsid w:val="004122BB"/>
    <w:rsid w:val="00412490"/>
    <w:rsid w:val="0041249B"/>
    <w:rsid w:val="00414319"/>
    <w:rsid w:val="004144CC"/>
    <w:rsid w:val="004145E2"/>
    <w:rsid w:val="00414FA3"/>
    <w:rsid w:val="004150EB"/>
    <w:rsid w:val="00415350"/>
    <w:rsid w:val="004153DA"/>
    <w:rsid w:val="00416493"/>
    <w:rsid w:val="00416DD0"/>
    <w:rsid w:val="004172CC"/>
    <w:rsid w:val="004173C4"/>
    <w:rsid w:val="00417825"/>
    <w:rsid w:val="00421B47"/>
    <w:rsid w:val="00422E51"/>
    <w:rsid w:val="004230B2"/>
    <w:rsid w:val="00423794"/>
    <w:rsid w:val="00423ABA"/>
    <w:rsid w:val="00424550"/>
    <w:rsid w:val="00424737"/>
    <w:rsid w:val="00424F20"/>
    <w:rsid w:val="004269F6"/>
    <w:rsid w:val="00426CFC"/>
    <w:rsid w:val="00427A80"/>
    <w:rsid w:val="00430B95"/>
    <w:rsid w:val="004311E5"/>
    <w:rsid w:val="0043341A"/>
    <w:rsid w:val="0043366F"/>
    <w:rsid w:val="004339D6"/>
    <w:rsid w:val="0043563D"/>
    <w:rsid w:val="004370D5"/>
    <w:rsid w:val="00437CA3"/>
    <w:rsid w:val="004400A1"/>
    <w:rsid w:val="004406A9"/>
    <w:rsid w:val="004413FB"/>
    <w:rsid w:val="00441498"/>
    <w:rsid w:val="00441A6E"/>
    <w:rsid w:val="00441F23"/>
    <w:rsid w:val="0044264A"/>
    <w:rsid w:val="00442D73"/>
    <w:rsid w:val="00443449"/>
    <w:rsid w:val="00443BA6"/>
    <w:rsid w:val="004441C5"/>
    <w:rsid w:val="004443A0"/>
    <w:rsid w:val="00444457"/>
    <w:rsid w:val="004445A3"/>
    <w:rsid w:val="00444908"/>
    <w:rsid w:val="00445B0D"/>
    <w:rsid w:val="00446533"/>
    <w:rsid w:val="0044659F"/>
    <w:rsid w:val="00447AC4"/>
    <w:rsid w:val="00447B9A"/>
    <w:rsid w:val="00447BD5"/>
    <w:rsid w:val="00450644"/>
    <w:rsid w:val="004512CC"/>
    <w:rsid w:val="004529CE"/>
    <w:rsid w:val="00452E89"/>
    <w:rsid w:val="00453361"/>
    <w:rsid w:val="00453414"/>
    <w:rsid w:val="00453A10"/>
    <w:rsid w:val="00454A31"/>
    <w:rsid w:val="00454AFB"/>
    <w:rsid w:val="00455201"/>
    <w:rsid w:val="0045594B"/>
    <w:rsid w:val="00455F35"/>
    <w:rsid w:val="004560F4"/>
    <w:rsid w:val="0045624E"/>
    <w:rsid w:val="00456E2F"/>
    <w:rsid w:val="004574A0"/>
    <w:rsid w:val="00457641"/>
    <w:rsid w:val="004601A4"/>
    <w:rsid w:val="00461774"/>
    <w:rsid w:val="00462038"/>
    <w:rsid w:val="00463BAC"/>
    <w:rsid w:val="00465FC8"/>
    <w:rsid w:val="00466777"/>
    <w:rsid w:val="00466EBE"/>
    <w:rsid w:val="004672EA"/>
    <w:rsid w:val="004674F9"/>
    <w:rsid w:val="00467BDF"/>
    <w:rsid w:val="00467EAF"/>
    <w:rsid w:val="004701C3"/>
    <w:rsid w:val="004701EE"/>
    <w:rsid w:val="0047084C"/>
    <w:rsid w:val="00470F2D"/>
    <w:rsid w:val="0047139C"/>
    <w:rsid w:val="00473C99"/>
    <w:rsid w:val="004748F9"/>
    <w:rsid w:val="00475225"/>
    <w:rsid w:val="004760FF"/>
    <w:rsid w:val="00480833"/>
    <w:rsid w:val="00480983"/>
    <w:rsid w:val="00480A8D"/>
    <w:rsid w:val="00480E9B"/>
    <w:rsid w:val="004818BB"/>
    <w:rsid w:val="004818CA"/>
    <w:rsid w:val="004819B7"/>
    <w:rsid w:val="00481C35"/>
    <w:rsid w:val="00481F1D"/>
    <w:rsid w:val="00482095"/>
    <w:rsid w:val="00482984"/>
    <w:rsid w:val="00482DFE"/>
    <w:rsid w:val="00483B0D"/>
    <w:rsid w:val="00484263"/>
    <w:rsid w:val="004844A2"/>
    <w:rsid w:val="00484D37"/>
    <w:rsid w:val="00486086"/>
    <w:rsid w:val="0048663B"/>
    <w:rsid w:val="00490216"/>
    <w:rsid w:val="0049034C"/>
    <w:rsid w:val="004917FE"/>
    <w:rsid w:val="00492EFC"/>
    <w:rsid w:val="00492F57"/>
    <w:rsid w:val="00493073"/>
    <w:rsid w:val="0049314E"/>
    <w:rsid w:val="004943F6"/>
    <w:rsid w:val="00495386"/>
    <w:rsid w:val="004959EB"/>
    <w:rsid w:val="00496B8C"/>
    <w:rsid w:val="00497616"/>
    <w:rsid w:val="0049797A"/>
    <w:rsid w:val="004A0309"/>
    <w:rsid w:val="004A0B03"/>
    <w:rsid w:val="004A146B"/>
    <w:rsid w:val="004A27F5"/>
    <w:rsid w:val="004A2A2D"/>
    <w:rsid w:val="004A2F18"/>
    <w:rsid w:val="004A3E83"/>
    <w:rsid w:val="004A4E6A"/>
    <w:rsid w:val="004A4EFB"/>
    <w:rsid w:val="004A4F39"/>
    <w:rsid w:val="004A5148"/>
    <w:rsid w:val="004A5276"/>
    <w:rsid w:val="004A53CD"/>
    <w:rsid w:val="004A5611"/>
    <w:rsid w:val="004B08A9"/>
    <w:rsid w:val="004B12DE"/>
    <w:rsid w:val="004B22CC"/>
    <w:rsid w:val="004B304A"/>
    <w:rsid w:val="004B3C7F"/>
    <w:rsid w:val="004B4EE0"/>
    <w:rsid w:val="004B69A5"/>
    <w:rsid w:val="004C08DA"/>
    <w:rsid w:val="004C090E"/>
    <w:rsid w:val="004C0B7A"/>
    <w:rsid w:val="004C1FA4"/>
    <w:rsid w:val="004C2025"/>
    <w:rsid w:val="004C35F8"/>
    <w:rsid w:val="004C3A8A"/>
    <w:rsid w:val="004C3FFB"/>
    <w:rsid w:val="004C48F8"/>
    <w:rsid w:val="004C4F48"/>
    <w:rsid w:val="004C5F5B"/>
    <w:rsid w:val="004C7BB2"/>
    <w:rsid w:val="004C7C03"/>
    <w:rsid w:val="004D011C"/>
    <w:rsid w:val="004D0C82"/>
    <w:rsid w:val="004D306E"/>
    <w:rsid w:val="004D36CF"/>
    <w:rsid w:val="004D3DB8"/>
    <w:rsid w:val="004D55E1"/>
    <w:rsid w:val="004D742D"/>
    <w:rsid w:val="004D77B7"/>
    <w:rsid w:val="004D77E3"/>
    <w:rsid w:val="004D7AA5"/>
    <w:rsid w:val="004D7AD9"/>
    <w:rsid w:val="004E0927"/>
    <w:rsid w:val="004E09E4"/>
    <w:rsid w:val="004E1068"/>
    <w:rsid w:val="004E11E9"/>
    <w:rsid w:val="004E1EEB"/>
    <w:rsid w:val="004E22CD"/>
    <w:rsid w:val="004E25D1"/>
    <w:rsid w:val="004E2BFC"/>
    <w:rsid w:val="004E3C70"/>
    <w:rsid w:val="004E3E36"/>
    <w:rsid w:val="004E4199"/>
    <w:rsid w:val="004E4BD2"/>
    <w:rsid w:val="004E5698"/>
    <w:rsid w:val="004E574D"/>
    <w:rsid w:val="004E63D6"/>
    <w:rsid w:val="004E6472"/>
    <w:rsid w:val="004E76CA"/>
    <w:rsid w:val="004E77E3"/>
    <w:rsid w:val="004E7B6A"/>
    <w:rsid w:val="004E7E54"/>
    <w:rsid w:val="004E7F5B"/>
    <w:rsid w:val="004F06A3"/>
    <w:rsid w:val="004F090F"/>
    <w:rsid w:val="004F13EE"/>
    <w:rsid w:val="004F187C"/>
    <w:rsid w:val="004F1D3A"/>
    <w:rsid w:val="004F257E"/>
    <w:rsid w:val="004F2F73"/>
    <w:rsid w:val="004F43EB"/>
    <w:rsid w:val="004F4DAB"/>
    <w:rsid w:val="004F5333"/>
    <w:rsid w:val="004F6AAC"/>
    <w:rsid w:val="004F6C1E"/>
    <w:rsid w:val="004F6DBD"/>
    <w:rsid w:val="005013F3"/>
    <w:rsid w:val="005019E2"/>
    <w:rsid w:val="005025AB"/>
    <w:rsid w:val="00502EA6"/>
    <w:rsid w:val="00503362"/>
    <w:rsid w:val="00503631"/>
    <w:rsid w:val="00503F4B"/>
    <w:rsid w:val="005043B9"/>
    <w:rsid w:val="00505172"/>
    <w:rsid w:val="005058D3"/>
    <w:rsid w:val="00505AF9"/>
    <w:rsid w:val="00507AB1"/>
    <w:rsid w:val="00507D9F"/>
    <w:rsid w:val="00510828"/>
    <w:rsid w:val="00510AF2"/>
    <w:rsid w:val="00510EA6"/>
    <w:rsid w:val="00511004"/>
    <w:rsid w:val="005110DC"/>
    <w:rsid w:val="00511497"/>
    <w:rsid w:val="00511EB6"/>
    <w:rsid w:val="0051270D"/>
    <w:rsid w:val="00513E45"/>
    <w:rsid w:val="00513FDE"/>
    <w:rsid w:val="00514CF0"/>
    <w:rsid w:val="00515894"/>
    <w:rsid w:val="00515B43"/>
    <w:rsid w:val="00515EE5"/>
    <w:rsid w:val="00515F96"/>
    <w:rsid w:val="005171B3"/>
    <w:rsid w:val="0051724B"/>
    <w:rsid w:val="0052028A"/>
    <w:rsid w:val="0052042C"/>
    <w:rsid w:val="00521031"/>
    <w:rsid w:val="0052216F"/>
    <w:rsid w:val="0052233E"/>
    <w:rsid w:val="00523E82"/>
    <w:rsid w:val="00524675"/>
    <w:rsid w:val="005252D8"/>
    <w:rsid w:val="00525E62"/>
    <w:rsid w:val="0052686A"/>
    <w:rsid w:val="00530464"/>
    <w:rsid w:val="00530609"/>
    <w:rsid w:val="00530763"/>
    <w:rsid w:val="00531CF7"/>
    <w:rsid w:val="00532111"/>
    <w:rsid w:val="005326AB"/>
    <w:rsid w:val="00532FE6"/>
    <w:rsid w:val="00533AD7"/>
    <w:rsid w:val="00533C3C"/>
    <w:rsid w:val="00533CD7"/>
    <w:rsid w:val="00534694"/>
    <w:rsid w:val="0053503B"/>
    <w:rsid w:val="0053536D"/>
    <w:rsid w:val="0053545B"/>
    <w:rsid w:val="00535700"/>
    <w:rsid w:val="00535ACB"/>
    <w:rsid w:val="00536050"/>
    <w:rsid w:val="00536356"/>
    <w:rsid w:val="00536643"/>
    <w:rsid w:val="00536771"/>
    <w:rsid w:val="00536838"/>
    <w:rsid w:val="0053687C"/>
    <w:rsid w:val="00536C18"/>
    <w:rsid w:val="00537248"/>
    <w:rsid w:val="00537371"/>
    <w:rsid w:val="00537A2D"/>
    <w:rsid w:val="00537D66"/>
    <w:rsid w:val="00537F3C"/>
    <w:rsid w:val="00540612"/>
    <w:rsid w:val="00540734"/>
    <w:rsid w:val="00543345"/>
    <w:rsid w:val="0054344B"/>
    <w:rsid w:val="00543DA2"/>
    <w:rsid w:val="0054535A"/>
    <w:rsid w:val="00546017"/>
    <w:rsid w:val="005463EA"/>
    <w:rsid w:val="00546BAB"/>
    <w:rsid w:val="005478CC"/>
    <w:rsid w:val="00547B99"/>
    <w:rsid w:val="00551200"/>
    <w:rsid w:val="005513EC"/>
    <w:rsid w:val="00551D1E"/>
    <w:rsid w:val="00552B1B"/>
    <w:rsid w:val="00555058"/>
    <w:rsid w:val="005556A1"/>
    <w:rsid w:val="00555FAD"/>
    <w:rsid w:val="0055679E"/>
    <w:rsid w:val="005569DB"/>
    <w:rsid w:val="00556B5E"/>
    <w:rsid w:val="00557426"/>
    <w:rsid w:val="0056094E"/>
    <w:rsid w:val="005614BC"/>
    <w:rsid w:val="0056164B"/>
    <w:rsid w:val="00561736"/>
    <w:rsid w:val="00561D69"/>
    <w:rsid w:val="00562ACC"/>
    <w:rsid w:val="00562B3C"/>
    <w:rsid w:val="00562D5C"/>
    <w:rsid w:val="0056428D"/>
    <w:rsid w:val="00564966"/>
    <w:rsid w:val="00565099"/>
    <w:rsid w:val="005654C5"/>
    <w:rsid w:val="00565B12"/>
    <w:rsid w:val="00565EB3"/>
    <w:rsid w:val="00566766"/>
    <w:rsid w:val="005667A9"/>
    <w:rsid w:val="00566D21"/>
    <w:rsid w:val="00566FD1"/>
    <w:rsid w:val="00570B37"/>
    <w:rsid w:val="0057196E"/>
    <w:rsid w:val="005719D7"/>
    <w:rsid w:val="00571C68"/>
    <w:rsid w:val="00571CE8"/>
    <w:rsid w:val="00572C03"/>
    <w:rsid w:val="00572C56"/>
    <w:rsid w:val="005732F7"/>
    <w:rsid w:val="00573CC0"/>
    <w:rsid w:val="00574564"/>
    <w:rsid w:val="00574E1E"/>
    <w:rsid w:val="00574EA4"/>
    <w:rsid w:val="00575210"/>
    <w:rsid w:val="0057678D"/>
    <w:rsid w:val="005772FC"/>
    <w:rsid w:val="005773D1"/>
    <w:rsid w:val="00577811"/>
    <w:rsid w:val="00577AA2"/>
    <w:rsid w:val="00577CBD"/>
    <w:rsid w:val="0058024C"/>
    <w:rsid w:val="0058084C"/>
    <w:rsid w:val="005822DE"/>
    <w:rsid w:val="005826AC"/>
    <w:rsid w:val="005829A9"/>
    <w:rsid w:val="005833B0"/>
    <w:rsid w:val="00583A95"/>
    <w:rsid w:val="00585167"/>
    <w:rsid w:val="00586D12"/>
    <w:rsid w:val="00586D3E"/>
    <w:rsid w:val="005874CC"/>
    <w:rsid w:val="00587DC5"/>
    <w:rsid w:val="005902A3"/>
    <w:rsid w:val="00590615"/>
    <w:rsid w:val="0059155B"/>
    <w:rsid w:val="00591E02"/>
    <w:rsid w:val="00592830"/>
    <w:rsid w:val="00592D5E"/>
    <w:rsid w:val="00593348"/>
    <w:rsid w:val="00593586"/>
    <w:rsid w:val="005935E7"/>
    <w:rsid w:val="00593C64"/>
    <w:rsid w:val="00594BAC"/>
    <w:rsid w:val="00595019"/>
    <w:rsid w:val="0059503D"/>
    <w:rsid w:val="0059507F"/>
    <w:rsid w:val="0059520A"/>
    <w:rsid w:val="005954AC"/>
    <w:rsid w:val="00596C48"/>
    <w:rsid w:val="00597012"/>
    <w:rsid w:val="0059774C"/>
    <w:rsid w:val="005A0B93"/>
    <w:rsid w:val="005A0DA4"/>
    <w:rsid w:val="005A1A26"/>
    <w:rsid w:val="005A1CFA"/>
    <w:rsid w:val="005A206E"/>
    <w:rsid w:val="005A25B1"/>
    <w:rsid w:val="005A585C"/>
    <w:rsid w:val="005B0B50"/>
    <w:rsid w:val="005B17C6"/>
    <w:rsid w:val="005B23D1"/>
    <w:rsid w:val="005B3389"/>
    <w:rsid w:val="005B3D87"/>
    <w:rsid w:val="005B3F1D"/>
    <w:rsid w:val="005B3F85"/>
    <w:rsid w:val="005B59A0"/>
    <w:rsid w:val="005B6283"/>
    <w:rsid w:val="005B6555"/>
    <w:rsid w:val="005B72D3"/>
    <w:rsid w:val="005C0D87"/>
    <w:rsid w:val="005C0F24"/>
    <w:rsid w:val="005C3509"/>
    <w:rsid w:val="005C48DF"/>
    <w:rsid w:val="005C4AFD"/>
    <w:rsid w:val="005C5D30"/>
    <w:rsid w:val="005C5EDA"/>
    <w:rsid w:val="005C62FD"/>
    <w:rsid w:val="005C64A3"/>
    <w:rsid w:val="005C65AF"/>
    <w:rsid w:val="005C6936"/>
    <w:rsid w:val="005C7FCC"/>
    <w:rsid w:val="005D01D6"/>
    <w:rsid w:val="005D1044"/>
    <w:rsid w:val="005D15D8"/>
    <w:rsid w:val="005D1833"/>
    <w:rsid w:val="005D1999"/>
    <w:rsid w:val="005D1DEC"/>
    <w:rsid w:val="005D34EB"/>
    <w:rsid w:val="005D47DE"/>
    <w:rsid w:val="005D5241"/>
    <w:rsid w:val="005D6580"/>
    <w:rsid w:val="005D65B3"/>
    <w:rsid w:val="005D6B3B"/>
    <w:rsid w:val="005E0380"/>
    <w:rsid w:val="005E07E6"/>
    <w:rsid w:val="005E2605"/>
    <w:rsid w:val="005E35FF"/>
    <w:rsid w:val="005E40AB"/>
    <w:rsid w:val="005E599B"/>
    <w:rsid w:val="005E5DEE"/>
    <w:rsid w:val="005E62C8"/>
    <w:rsid w:val="005E6BA2"/>
    <w:rsid w:val="005E722D"/>
    <w:rsid w:val="005E75BB"/>
    <w:rsid w:val="005E7A1D"/>
    <w:rsid w:val="005F0059"/>
    <w:rsid w:val="005F1027"/>
    <w:rsid w:val="005F1C1D"/>
    <w:rsid w:val="005F20C9"/>
    <w:rsid w:val="005F304B"/>
    <w:rsid w:val="005F3604"/>
    <w:rsid w:val="005F4043"/>
    <w:rsid w:val="005F4400"/>
    <w:rsid w:val="005F489E"/>
    <w:rsid w:val="005F54B7"/>
    <w:rsid w:val="005F571A"/>
    <w:rsid w:val="005F59D1"/>
    <w:rsid w:val="005F5D60"/>
    <w:rsid w:val="005F6493"/>
    <w:rsid w:val="005F7802"/>
    <w:rsid w:val="005F7B90"/>
    <w:rsid w:val="00600A92"/>
    <w:rsid w:val="00600D7B"/>
    <w:rsid w:val="00600F19"/>
    <w:rsid w:val="00600FAF"/>
    <w:rsid w:val="00602299"/>
    <w:rsid w:val="00603A6F"/>
    <w:rsid w:val="006042CD"/>
    <w:rsid w:val="0060492A"/>
    <w:rsid w:val="00606726"/>
    <w:rsid w:val="006073C7"/>
    <w:rsid w:val="006100D5"/>
    <w:rsid w:val="0061166F"/>
    <w:rsid w:val="006116D8"/>
    <w:rsid w:val="00613047"/>
    <w:rsid w:val="006135A7"/>
    <w:rsid w:val="00613934"/>
    <w:rsid w:val="0061396C"/>
    <w:rsid w:val="00614FE7"/>
    <w:rsid w:val="00616F57"/>
    <w:rsid w:val="0061757E"/>
    <w:rsid w:val="00617688"/>
    <w:rsid w:val="006176BE"/>
    <w:rsid w:val="00620DA9"/>
    <w:rsid w:val="00621108"/>
    <w:rsid w:val="00621276"/>
    <w:rsid w:val="006214AE"/>
    <w:rsid w:val="00621C3D"/>
    <w:rsid w:val="00621D07"/>
    <w:rsid w:val="006229D2"/>
    <w:rsid w:val="00622F5F"/>
    <w:rsid w:val="00623787"/>
    <w:rsid w:val="0062388A"/>
    <w:rsid w:val="006251ED"/>
    <w:rsid w:val="0062520C"/>
    <w:rsid w:val="0062535C"/>
    <w:rsid w:val="0062547A"/>
    <w:rsid w:val="00625906"/>
    <w:rsid w:val="006261B4"/>
    <w:rsid w:val="00626353"/>
    <w:rsid w:val="00627260"/>
    <w:rsid w:val="00627C05"/>
    <w:rsid w:val="006325A7"/>
    <w:rsid w:val="0063290F"/>
    <w:rsid w:val="00632EF9"/>
    <w:rsid w:val="00634366"/>
    <w:rsid w:val="00635155"/>
    <w:rsid w:val="006359BE"/>
    <w:rsid w:val="0063669A"/>
    <w:rsid w:val="0063741A"/>
    <w:rsid w:val="00640856"/>
    <w:rsid w:val="00641052"/>
    <w:rsid w:val="0064129A"/>
    <w:rsid w:val="00641A25"/>
    <w:rsid w:val="0064274C"/>
    <w:rsid w:val="0064288A"/>
    <w:rsid w:val="006428FB"/>
    <w:rsid w:val="00642A1D"/>
    <w:rsid w:val="00642F90"/>
    <w:rsid w:val="00643BF0"/>
    <w:rsid w:val="00644460"/>
    <w:rsid w:val="006448B3"/>
    <w:rsid w:val="006457B1"/>
    <w:rsid w:val="00645859"/>
    <w:rsid w:val="00645B45"/>
    <w:rsid w:val="00647919"/>
    <w:rsid w:val="006479F1"/>
    <w:rsid w:val="00650041"/>
    <w:rsid w:val="0065048F"/>
    <w:rsid w:val="00650FC7"/>
    <w:rsid w:val="006515BF"/>
    <w:rsid w:val="00652185"/>
    <w:rsid w:val="00652283"/>
    <w:rsid w:val="00652495"/>
    <w:rsid w:val="00652F73"/>
    <w:rsid w:val="0065321E"/>
    <w:rsid w:val="006535D8"/>
    <w:rsid w:val="00653DA1"/>
    <w:rsid w:val="0065467E"/>
    <w:rsid w:val="00654868"/>
    <w:rsid w:val="00655328"/>
    <w:rsid w:val="0065572B"/>
    <w:rsid w:val="006562F6"/>
    <w:rsid w:val="006562FA"/>
    <w:rsid w:val="00656601"/>
    <w:rsid w:val="00656A14"/>
    <w:rsid w:val="00656B0F"/>
    <w:rsid w:val="00656F09"/>
    <w:rsid w:val="00657ED6"/>
    <w:rsid w:val="00661387"/>
    <w:rsid w:val="00661615"/>
    <w:rsid w:val="00661999"/>
    <w:rsid w:val="006620DC"/>
    <w:rsid w:val="00662460"/>
    <w:rsid w:val="006636CA"/>
    <w:rsid w:val="00664B04"/>
    <w:rsid w:val="00664D97"/>
    <w:rsid w:val="00665219"/>
    <w:rsid w:val="00665856"/>
    <w:rsid w:val="00665E89"/>
    <w:rsid w:val="00666BA6"/>
    <w:rsid w:val="006671F9"/>
    <w:rsid w:val="006676CD"/>
    <w:rsid w:val="00667B73"/>
    <w:rsid w:val="0067004B"/>
    <w:rsid w:val="006700E4"/>
    <w:rsid w:val="00670A59"/>
    <w:rsid w:val="00670BD7"/>
    <w:rsid w:val="00671258"/>
    <w:rsid w:val="00671375"/>
    <w:rsid w:val="00671E5D"/>
    <w:rsid w:val="006722D7"/>
    <w:rsid w:val="00673AA6"/>
    <w:rsid w:val="00673E3D"/>
    <w:rsid w:val="006740F2"/>
    <w:rsid w:val="00674187"/>
    <w:rsid w:val="00674BC1"/>
    <w:rsid w:val="00674D45"/>
    <w:rsid w:val="00674D4A"/>
    <w:rsid w:val="006755A5"/>
    <w:rsid w:val="00675A74"/>
    <w:rsid w:val="00676A06"/>
    <w:rsid w:val="006779CF"/>
    <w:rsid w:val="0068007C"/>
    <w:rsid w:val="00681667"/>
    <w:rsid w:val="0068169F"/>
    <w:rsid w:val="00682292"/>
    <w:rsid w:val="0068419F"/>
    <w:rsid w:val="00684E26"/>
    <w:rsid w:val="00684FBD"/>
    <w:rsid w:val="006851AB"/>
    <w:rsid w:val="0068598C"/>
    <w:rsid w:val="00685D97"/>
    <w:rsid w:val="00685E32"/>
    <w:rsid w:val="006865F7"/>
    <w:rsid w:val="00686838"/>
    <w:rsid w:val="00686D4C"/>
    <w:rsid w:val="006874B0"/>
    <w:rsid w:val="006909DF"/>
    <w:rsid w:val="00691091"/>
    <w:rsid w:val="0069370D"/>
    <w:rsid w:val="00693914"/>
    <w:rsid w:val="00693D3E"/>
    <w:rsid w:val="00693F0F"/>
    <w:rsid w:val="00694255"/>
    <w:rsid w:val="00694748"/>
    <w:rsid w:val="006952E4"/>
    <w:rsid w:val="006957CB"/>
    <w:rsid w:val="00695F22"/>
    <w:rsid w:val="00696559"/>
    <w:rsid w:val="0069655A"/>
    <w:rsid w:val="0069668B"/>
    <w:rsid w:val="006A1068"/>
    <w:rsid w:val="006A1612"/>
    <w:rsid w:val="006A1A58"/>
    <w:rsid w:val="006A2754"/>
    <w:rsid w:val="006A2A5E"/>
    <w:rsid w:val="006A2D76"/>
    <w:rsid w:val="006A356E"/>
    <w:rsid w:val="006A3D12"/>
    <w:rsid w:val="006A5993"/>
    <w:rsid w:val="006A6CB1"/>
    <w:rsid w:val="006A7092"/>
    <w:rsid w:val="006A7EB7"/>
    <w:rsid w:val="006B1408"/>
    <w:rsid w:val="006B2476"/>
    <w:rsid w:val="006B293D"/>
    <w:rsid w:val="006B2E9F"/>
    <w:rsid w:val="006B32E2"/>
    <w:rsid w:val="006B3F69"/>
    <w:rsid w:val="006B46BA"/>
    <w:rsid w:val="006B4EA2"/>
    <w:rsid w:val="006B52E6"/>
    <w:rsid w:val="006B794F"/>
    <w:rsid w:val="006B7E13"/>
    <w:rsid w:val="006B7E27"/>
    <w:rsid w:val="006B7FCA"/>
    <w:rsid w:val="006C2779"/>
    <w:rsid w:val="006C27ED"/>
    <w:rsid w:val="006C2A7E"/>
    <w:rsid w:val="006C2B53"/>
    <w:rsid w:val="006C2C5B"/>
    <w:rsid w:val="006C34CB"/>
    <w:rsid w:val="006C482D"/>
    <w:rsid w:val="006C49C4"/>
    <w:rsid w:val="006C54DF"/>
    <w:rsid w:val="006C67F9"/>
    <w:rsid w:val="006C6C74"/>
    <w:rsid w:val="006C6E56"/>
    <w:rsid w:val="006C7BC3"/>
    <w:rsid w:val="006D030D"/>
    <w:rsid w:val="006D08AC"/>
    <w:rsid w:val="006D08AF"/>
    <w:rsid w:val="006D1D21"/>
    <w:rsid w:val="006D230B"/>
    <w:rsid w:val="006D275F"/>
    <w:rsid w:val="006D2A78"/>
    <w:rsid w:val="006D3C45"/>
    <w:rsid w:val="006D40C0"/>
    <w:rsid w:val="006D4737"/>
    <w:rsid w:val="006D49FD"/>
    <w:rsid w:val="006D4B89"/>
    <w:rsid w:val="006D5052"/>
    <w:rsid w:val="006D53EC"/>
    <w:rsid w:val="006D60E7"/>
    <w:rsid w:val="006D691F"/>
    <w:rsid w:val="006D6A66"/>
    <w:rsid w:val="006D738E"/>
    <w:rsid w:val="006D73A2"/>
    <w:rsid w:val="006E0395"/>
    <w:rsid w:val="006E0988"/>
    <w:rsid w:val="006E0FC4"/>
    <w:rsid w:val="006E0FCF"/>
    <w:rsid w:val="006E13C7"/>
    <w:rsid w:val="006E1ED2"/>
    <w:rsid w:val="006E25D6"/>
    <w:rsid w:val="006E2702"/>
    <w:rsid w:val="006E372C"/>
    <w:rsid w:val="006E3861"/>
    <w:rsid w:val="006E3B17"/>
    <w:rsid w:val="006E4049"/>
    <w:rsid w:val="006E4CA5"/>
    <w:rsid w:val="006E50C3"/>
    <w:rsid w:val="006E5E36"/>
    <w:rsid w:val="006E5E82"/>
    <w:rsid w:val="006E72E4"/>
    <w:rsid w:val="006F0EA4"/>
    <w:rsid w:val="006F1F4C"/>
    <w:rsid w:val="006F36DC"/>
    <w:rsid w:val="006F37E6"/>
    <w:rsid w:val="006F44C4"/>
    <w:rsid w:val="006F461C"/>
    <w:rsid w:val="006F5316"/>
    <w:rsid w:val="006F61FD"/>
    <w:rsid w:val="006F6275"/>
    <w:rsid w:val="006F6321"/>
    <w:rsid w:val="006F7052"/>
    <w:rsid w:val="006F74D9"/>
    <w:rsid w:val="0070059C"/>
    <w:rsid w:val="00700849"/>
    <w:rsid w:val="00700C76"/>
    <w:rsid w:val="00700F30"/>
    <w:rsid w:val="00701B99"/>
    <w:rsid w:val="00702925"/>
    <w:rsid w:val="00702B9C"/>
    <w:rsid w:val="007036D1"/>
    <w:rsid w:val="00703A30"/>
    <w:rsid w:val="007040D5"/>
    <w:rsid w:val="00704768"/>
    <w:rsid w:val="00705212"/>
    <w:rsid w:val="00705306"/>
    <w:rsid w:val="007061C9"/>
    <w:rsid w:val="00707796"/>
    <w:rsid w:val="007106BA"/>
    <w:rsid w:val="00710E37"/>
    <w:rsid w:val="00710F93"/>
    <w:rsid w:val="0071196F"/>
    <w:rsid w:val="00711B08"/>
    <w:rsid w:val="00713141"/>
    <w:rsid w:val="007133E8"/>
    <w:rsid w:val="0071671E"/>
    <w:rsid w:val="0071714C"/>
    <w:rsid w:val="007171AC"/>
    <w:rsid w:val="007175BA"/>
    <w:rsid w:val="007210FA"/>
    <w:rsid w:val="007217DA"/>
    <w:rsid w:val="00721BA6"/>
    <w:rsid w:val="00721F8D"/>
    <w:rsid w:val="007226E7"/>
    <w:rsid w:val="0072272B"/>
    <w:rsid w:val="0072327C"/>
    <w:rsid w:val="0072465E"/>
    <w:rsid w:val="007255F9"/>
    <w:rsid w:val="00725FE0"/>
    <w:rsid w:val="0072653F"/>
    <w:rsid w:val="00727958"/>
    <w:rsid w:val="00730580"/>
    <w:rsid w:val="00730881"/>
    <w:rsid w:val="0073144B"/>
    <w:rsid w:val="00731756"/>
    <w:rsid w:val="00731B96"/>
    <w:rsid w:val="007321B3"/>
    <w:rsid w:val="007327CE"/>
    <w:rsid w:val="00733C87"/>
    <w:rsid w:val="007340EE"/>
    <w:rsid w:val="00734EF7"/>
    <w:rsid w:val="007354FC"/>
    <w:rsid w:val="00735517"/>
    <w:rsid w:val="00735BB0"/>
    <w:rsid w:val="00735E54"/>
    <w:rsid w:val="007360C2"/>
    <w:rsid w:val="00736460"/>
    <w:rsid w:val="00736483"/>
    <w:rsid w:val="0073786F"/>
    <w:rsid w:val="007400AB"/>
    <w:rsid w:val="00740327"/>
    <w:rsid w:val="00740BA6"/>
    <w:rsid w:val="00741425"/>
    <w:rsid w:val="007415CC"/>
    <w:rsid w:val="00741EC7"/>
    <w:rsid w:val="007433A3"/>
    <w:rsid w:val="00743538"/>
    <w:rsid w:val="0074418A"/>
    <w:rsid w:val="007444BA"/>
    <w:rsid w:val="0074492A"/>
    <w:rsid w:val="007450A0"/>
    <w:rsid w:val="00745FF8"/>
    <w:rsid w:val="007464EA"/>
    <w:rsid w:val="00746D93"/>
    <w:rsid w:val="00747027"/>
    <w:rsid w:val="0074793C"/>
    <w:rsid w:val="007505E1"/>
    <w:rsid w:val="00750A3C"/>
    <w:rsid w:val="00750ADE"/>
    <w:rsid w:val="0075176A"/>
    <w:rsid w:val="00752B71"/>
    <w:rsid w:val="00753316"/>
    <w:rsid w:val="007539CD"/>
    <w:rsid w:val="00755238"/>
    <w:rsid w:val="007555CD"/>
    <w:rsid w:val="00755F7F"/>
    <w:rsid w:val="00756681"/>
    <w:rsid w:val="007570D7"/>
    <w:rsid w:val="00757F82"/>
    <w:rsid w:val="00760825"/>
    <w:rsid w:val="00761095"/>
    <w:rsid w:val="00763295"/>
    <w:rsid w:val="0076599C"/>
    <w:rsid w:val="007663F1"/>
    <w:rsid w:val="007669BF"/>
    <w:rsid w:val="0076748E"/>
    <w:rsid w:val="00767E08"/>
    <w:rsid w:val="0077177F"/>
    <w:rsid w:val="00771955"/>
    <w:rsid w:val="00771C1A"/>
    <w:rsid w:val="00772208"/>
    <w:rsid w:val="0077582E"/>
    <w:rsid w:val="00776C1A"/>
    <w:rsid w:val="00776E54"/>
    <w:rsid w:val="0077754E"/>
    <w:rsid w:val="00777A31"/>
    <w:rsid w:val="00777D53"/>
    <w:rsid w:val="007808C5"/>
    <w:rsid w:val="00780955"/>
    <w:rsid w:val="00781B63"/>
    <w:rsid w:val="00782CA0"/>
    <w:rsid w:val="0078456B"/>
    <w:rsid w:val="00784666"/>
    <w:rsid w:val="00784A91"/>
    <w:rsid w:val="0078508F"/>
    <w:rsid w:val="0078521C"/>
    <w:rsid w:val="00785814"/>
    <w:rsid w:val="00786D98"/>
    <w:rsid w:val="00787C0B"/>
    <w:rsid w:val="007908E9"/>
    <w:rsid w:val="00790929"/>
    <w:rsid w:val="0079127F"/>
    <w:rsid w:val="00791BDC"/>
    <w:rsid w:val="00792043"/>
    <w:rsid w:val="00792A87"/>
    <w:rsid w:val="00792F23"/>
    <w:rsid w:val="00793B53"/>
    <w:rsid w:val="00794BE4"/>
    <w:rsid w:val="00794FF6"/>
    <w:rsid w:val="00795173"/>
    <w:rsid w:val="00795803"/>
    <w:rsid w:val="00796FF3"/>
    <w:rsid w:val="0079778A"/>
    <w:rsid w:val="007977CD"/>
    <w:rsid w:val="007A02CD"/>
    <w:rsid w:val="007A0FE1"/>
    <w:rsid w:val="007A129A"/>
    <w:rsid w:val="007A1548"/>
    <w:rsid w:val="007A2117"/>
    <w:rsid w:val="007A381C"/>
    <w:rsid w:val="007A383B"/>
    <w:rsid w:val="007A3BA0"/>
    <w:rsid w:val="007A3FAD"/>
    <w:rsid w:val="007A3FF5"/>
    <w:rsid w:val="007A4106"/>
    <w:rsid w:val="007A4183"/>
    <w:rsid w:val="007A42ED"/>
    <w:rsid w:val="007A499F"/>
    <w:rsid w:val="007A6B23"/>
    <w:rsid w:val="007A7EC3"/>
    <w:rsid w:val="007B08D6"/>
    <w:rsid w:val="007B1A1E"/>
    <w:rsid w:val="007B3249"/>
    <w:rsid w:val="007B372A"/>
    <w:rsid w:val="007B383F"/>
    <w:rsid w:val="007B4938"/>
    <w:rsid w:val="007B4EA4"/>
    <w:rsid w:val="007B596B"/>
    <w:rsid w:val="007B5C72"/>
    <w:rsid w:val="007B67D5"/>
    <w:rsid w:val="007B6B28"/>
    <w:rsid w:val="007B6FD9"/>
    <w:rsid w:val="007B74C9"/>
    <w:rsid w:val="007C0F2F"/>
    <w:rsid w:val="007C156C"/>
    <w:rsid w:val="007C1908"/>
    <w:rsid w:val="007C1AC6"/>
    <w:rsid w:val="007C2549"/>
    <w:rsid w:val="007C2B33"/>
    <w:rsid w:val="007C2E46"/>
    <w:rsid w:val="007C2F67"/>
    <w:rsid w:val="007C3FE6"/>
    <w:rsid w:val="007C424E"/>
    <w:rsid w:val="007C4350"/>
    <w:rsid w:val="007C457E"/>
    <w:rsid w:val="007C4F50"/>
    <w:rsid w:val="007C5E57"/>
    <w:rsid w:val="007C6505"/>
    <w:rsid w:val="007C77BC"/>
    <w:rsid w:val="007C7946"/>
    <w:rsid w:val="007D0C42"/>
    <w:rsid w:val="007D252F"/>
    <w:rsid w:val="007D2554"/>
    <w:rsid w:val="007D2993"/>
    <w:rsid w:val="007D3D7C"/>
    <w:rsid w:val="007D445B"/>
    <w:rsid w:val="007D460B"/>
    <w:rsid w:val="007D4A1F"/>
    <w:rsid w:val="007D519E"/>
    <w:rsid w:val="007D5690"/>
    <w:rsid w:val="007D5906"/>
    <w:rsid w:val="007D6559"/>
    <w:rsid w:val="007E0ADA"/>
    <w:rsid w:val="007E106D"/>
    <w:rsid w:val="007E1348"/>
    <w:rsid w:val="007E2078"/>
    <w:rsid w:val="007E43F4"/>
    <w:rsid w:val="007E4C6C"/>
    <w:rsid w:val="007E4DB6"/>
    <w:rsid w:val="007E57CE"/>
    <w:rsid w:val="007E6696"/>
    <w:rsid w:val="007E6F58"/>
    <w:rsid w:val="007E7542"/>
    <w:rsid w:val="007E7ACD"/>
    <w:rsid w:val="007E7E99"/>
    <w:rsid w:val="007F2AF4"/>
    <w:rsid w:val="007F36B4"/>
    <w:rsid w:val="007F3F19"/>
    <w:rsid w:val="007F4147"/>
    <w:rsid w:val="007F4611"/>
    <w:rsid w:val="007F4979"/>
    <w:rsid w:val="007F522B"/>
    <w:rsid w:val="007F59DD"/>
    <w:rsid w:val="007F5AEE"/>
    <w:rsid w:val="00800DB6"/>
    <w:rsid w:val="00801A08"/>
    <w:rsid w:val="00802BC6"/>
    <w:rsid w:val="00803C32"/>
    <w:rsid w:val="00803D2E"/>
    <w:rsid w:val="008048F5"/>
    <w:rsid w:val="00804A8B"/>
    <w:rsid w:val="0080528D"/>
    <w:rsid w:val="00805753"/>
    <w:rsid w:val="00810841"/>
    <w:rsid w:val="0081088F"/>
    <w:rsid w:val="00810A7E"/>
    <w:rsid w:val="00810E9C"/>
    <w:rsid w:val="008119CA"/>
    <w:rsid w:val="00811BC2"/>
    <w:rsid w:val="0081200B"/>
    <w:rsid w:val="00812328"/>
    <w:rsid w:val="0081286A"/>
    <w:rsid w:val="00813AAE"/>
    <w:rsid w:val="00815F41"/>
    <w:rsid w:val="00816635"/>
    <w:rsid w:val="0081672E"/>
    <w:rsid w:val="00817AC3"/>
    <w:rsid w:val="00817EFF"/>
    <w:rsid w:val="00822420"/>
    <w:rsid w:val="00822DBC"/>
    <w:rsid w:val="00822ED4"/>
    <w:rsid w:val="00824A50"/>
    <w:rsid w:val="00824A78"/>
    <w:rsid w:val="0083009F"/>
    <w:rsid w:val="008306E3"/>
    <w:rsid w:val="00830AAF"/>
    <w:rsid w:val="0083112C"/>
    <w:rsid w:val="0083227B"/>
    <w:rsid w:val="00832787"/>
    <w:rsid w:val="0083322F"/>
    <w:rsid w:val="008333A4"/>
    <w:rsid w:val="008342C9"/>
    <w:rsid w:val="00834AE6"/>
    <w:rsid w:val="00835075"/>
    <w:rsid w:val="008366D8"/>
    <w:rsid w:val="008368B6"/>
    <w:rsid w:val="00837188"/>
    <w:rsid w:val="0083723D"/>
    <w:rsid w:val="00840C82"/>
    <w:rsid w:val="00841042"/>
    <w:rsid w:val="00841961"/>
    <w:rsid w:val="00841E99"/>
    <w:rsid w:val="00841EF1"/>
    <w:rsid w:val="00841F63"/>
    <w:rsid w:val="00843289"/>
    <w:rsid w:val="008438D3"/>
    <w:rsid w:val="00843E5F"/>
    <w:rsid w:val="008455E6"/>
    <w:rsid w:val="008456B8"/>
    <w:rsid w:val="00845A20"/>
    <w:rsid w:val="00845A90"/>
    <w:rsid w:val="00847E1B"/>
    <w:rsid w:val="008509E3"/>
    <w:rsid w:val="00851AF4"/>
    <w:rsid w:val="00853AB8"/>
    <w:rsid w:val="00853F8A"/>
    <w:rsid w:val="008559D7"/>
    <w:rsid w:val="00857236"/>
    <w:rsid w:val="00857FC7"/>
    <w:rsid w:val="0086036A"/>
    <w:rsid w:val="00861054"/>
    <w:rsid w:val="008629A0"/>
    <w:rsid w:val="00862C3B"/>
    <w:rsid w:val="00862D88"/>
    <w:rsid w:val="00863B08"/>
    <w:rsid w:val="0086544C"/>
    <w:rsid w:val="008663EA"/>
    <w:rsid w:val="008677F6"/>
    <w:rsid w:val="008708CC"/>
    <w:rsid w:val="008713E1"/>
    <w:rsid w:val="00871866"/>
    <w:rsid w:val="008721BF"/>
    <w:rsid w:val="008738F3"/>
    <w:rsid w:val="00873965"/>
    <w:rsid w:val="00873D71"/>
    <w:rsid w:val="00874541"/>
    <w:rsid w:val="0087470B"/>
    <w:rsid w:val="00874824"/>
    <w:rsid w:val="008758C2"/>
    <w:rsid w:val="008760AF"/>
    <w:rsid w:val="00876504"/>
    <w:rsid w:val="00876552"/>
    <w:rsid w:val="0087726D"/>
    <w:rsid w:val="00877759"/>
    <w:rsid w:val="00877A09"/>
    <w:rsid w:val="00880102"/>
    <w:rsid w:val="00880105"/>
    <w:rsid w:val="008801E4"/>
    <w:rsid w:val="008801EA"/>
    <w:rsid w:val="0088053A"/>
    <w:rsid w:val="00880F4C"/>
    <w:rsid w:val="008813AB"/>
    <w:rsid w:val="008815A6"/>
    <w:rsid w:val="00882563"/>
    <w:rsid w:val="00882BAD"/>
    <w:rsid w:val="00883B16"/>
    <w:rsid w:val="00883F93"/>
    <w:rsid w:val="008845A4"/>
    <w:rsid w:val="0088478F"/>
    <w:rsid w:val="00885D13"/>
    <w:rsid w:val="00885EEE"/>
    <w:rsid w:val="00885F13"/>
    <w:rsid w:val="00885F25"/>
    <w:rsid w:val="00885FC5"/>
    <w:rsid w:val="00886066"/>
    <w:rsid w:val="008863B1"/>
    <w:rsid w:val="008866CD"/>
    <w:rsid w:val="00886958"/>
    <w:rsid w:val="008879F4"/>
    <w:rsid w:val="00890163"/>
    <w:rsid w:val="00890CD5"/>
    <w:rsid w:val="00890D8F"/>
    <w:rsid w:val="00891073"/>
    <w:rsid w:val="00891DFC"/>
    <w:rsid w:val="00892B34"/>
    <w:rsid w:val="00892E87"/>
    <w:rsid w:val="00893535"/>
    <w:rsid w:val="00895731"/>
    <w:rsid w:val="0089606C"/>
    <w:rsid w:val="00896C8C"/>
    <w:rsid w:val="00896E93"/>
    <w:rsid w:val="008971FA"/>
    <w:rsid w:val="00897EE0"/>
    <w:rsid w:val="008A1937"/>
    <w:rsid w:val="008A1BD6"/>
    <w:rsid w:val="008A2B28"/>
    <w:rsid w:val="008A318B"/>
    <w:rsid w:val="008A3478"/>
    <w:rsid w:val="008A3D53"/>
    <w:rsid w:val="008A4205"/>
    <w:rsid w:val="008A4412"/>
    <w:rsid w:val="008A5085"/>
    <w:rsid w:val="008A54DE"/>
    <w:rsid w:val="008A58CD"/>
    <w:rsid w:val="008A5B7A"/>
    <w:rsid w:val="008A7134"/>
    <w:rsid w:val="008B0096"/>
    <w:rsid w:val="008B145B"/>
    <w:rsid w:val="008B22E9"/>
    <w:rsid w:val="008B2537"/>
    <w:rsid w:val="008B2CBF"/>
    <w:rsid w:val="008B2DDA"/>
    <w:rsid w:val="008B3CBD"/>
    <w:rsid w:val="008B4487"/>
    <w:rsid w:val="008B4EA4"/>
    <w:rsid w:val="008B5442"/>
    <w:rsid w:val="008B691D"/>
    <w:rsid w:val="008C09EF"/>
    <w:rsid w:val="008C2F5E"/>
    <w:rsid w:val="008C3206"/>
    <w:rsid w:val="008C3836"/>
    <w:rsid w:val="008C3874"/>
    <w:rsid w:val="008C41FB"/>
    <w:rsid w:val="008C477B"/>
    <w:rsid w:val="008C47DC"/>
    <w:rsid w:val="008C502B"/>
    <w:rsid w:val="008C50FD"/>
    <w:rsid w:val="008C60E6"/>
    <w:rsid w:val="008C6753"/>
    <w:rsid w:val="008C685D"/>
    <w:rsid w:val="008C733F"/>
    <w:rsid w:val="008D0770"/>
    <w:rsid w:val="008D1D2F"/>
    <w:rsid w:val="008D1FBC"/>
    <w:rsid w:val="008D21F6"/>
    <w:rsid w:val="008D2A71"/>
    <w:rsid w:val="008D3166"/>
    <w:rsid w:val="008D323B"/>
    <w:rsid w:val="008D338C"/>
    <w:rsid w:val="008D3C58"/>
    <w:rsid w:val="008D6E2D"/>
    <w:rsid w:val="008D7507"/>
    <w:rsid w:val="008D7CA9"/>
    <w:rsid w:val="008E0581"/>
    <w:rsid w:val="008E0CA1"/>
    <w:rsid w:val="008E188A"/>
    <w:rsid w:val="008E1D22"/>
    <w:rsid w:val="008E1EBE"/>
    <w:rsid w:val="008E206D"/>
    <w:rsid w:val="008E2800"/>
    <w:rsid w:val="008E587F"/>
    <w:rsid w:val="008E5A89"/>
    <w:rsid w:val="008E6691"/>
    <w:rsid w:val="008E757F"/>
    <w:rsid w:val="008E7E28"/>
    <w:rsid w:val="008F0653"/>
    <w:rsid w:val="008F0A0D"/>
    <w:rsid w:val="008F1D37"/>
    <w:rsid w:val="008F2191"/>
    <w:rsid w:val="008F26E1"/>
    <w:rsid w:val="008F2C16"/>
    <w:rsid w:val="008F352B"/>
    <w:rsid w:val="008F518F"/>
    <w:rsid w:val="008F54D6"/>
    <w:rsid w:val="008F7012"/>
    <w:rsid w:val="008F78EC"/>
    <w:rsid w:val="008F7D2F"/>
    <w:rsid w:val="00900459"/>
    <w:rsid w:val="00900726"/>
    <w:rsid w:val="0090096F"/>
    <w:rsid w:val="009016DD"/>
    <w:rsid w:val="0090187F"/>
    <w:rsid w:val="00901A88"/>
    <w:rsid w:val="009021CC"/>
    <w:rsid w:val="0090288E"/>
    <w:rsid w:val="00902F30"/>
    <w:rsid w:val="009037D9"/>
    <w:rsid w:val="00903963"/>
    <w:rsid w:val="00903CBA"/>
    <w:rsid w:val="00904C8C"/>
    <w:rsid w:val="00905618"/>
    <w:rsid w:val="009060EA"/>
    <w:rsid w:val="00907A0D"/>
    <w:rsid w:val="0091104D"/>
    <w:rsid w:val="009112E9"/>
    <w:rsid w:val="009123CC"/>
    <w:rsid w:val="009125BB"/>
    <w:rsid w:val="009126C4"/>
    <w:rsid w:val="0091328C"/>
    <w:rsid w:val="00913392"/>
    <w:rsid w:val="009134D7"/>
    <w:rsid w:val="00913B07"/>
    <w:rsid w:val="0091474C"/>
    <w:rsid w:val="00914DA9"/>
    <w:rsid w:val="0091574A"/>
    <w:rsid w:val="0091593A"/>
    <w:rsid w:val="009168AE"/>
    <w:rsid w:val="009172E6"/>
    <w:rsid w:val="00917D7E"/>
    <w:rsid w:val="00921F2F"/>
    <w:rsid w:val="009221D2"/>
    <w:rsid w:val="00922508"/>
    <w:rsid w:val="009226F8"/>
    <w:rsid w:val="009226F9"/>
    <w:rsid w:val="00922755"/>
    <w:rsid w:val="0092346F"/>
    <w:rsid w:val="0092363E"/>
    <w:rsid w:val="009237A2"/>
    <w:rsid w:val="009247B5"/>
    <w:rsid w:val="00924800"/>
    <w:rsid w:val="009254FF"/>
    <w:rsid w:val="009265AE"/>
    <w:rsid w:val="00926691"/>
    <w:rsid w:val="009271A1"/>
    <w:rsid w:val="009274ED"/>
    <w:rsid w:val="00927C0C"/>
    <w:rsid w:val="00930244"/>
    <w:rsid w:val="00931672"/>
    <w:rsid w:val="009328D5"/>
    <w:rsid w:val="00932A4E"/>
    <w:rsid w:val="00932B69"/>
    <w:rsid w:val="0093378C"/>
    <w:rsid w:val="0093391B"/>
    <w:rsid w:val="0093421A"/>
    <w:rsid w:val="00935461"/>
    <w:rsid w:val="0093694D"/>
    <w:rsid w:val="00936EC9"/>
    <w:rsid w:val="00937367"/>
    <w:rsid w:val="00940C14"/>
    <w:rsid w:val="00940D49"/>
    <w:rsid w:val="00940E22"/>
    <w:rsid w:val="00941696"/>
    <w:rsid w:val="00941DA0"/>
    <w:rsid w:val="009425E1"/>
    <w:rsid w:val="00942729"/>
    <w:rsid w:val="00942D27"/>
    <w:rsid w:val="009441B3"/>
    <w:rsid w:val="009443CE"/>
    <w:rsid w:val="00944909"/>
    <w:rsid w:val="00944DBC"/>
    <w:rsid w:val="00944F96"/>
    <w:rsid w:val="009459E3"/>
    <w:rsid w:val="00945CD6"/>
    <w:rsid w:val="0094603B"/>
    <w:rsid w:val="009461A7"/>
    <w:rsid w:val="00946C6A"/>
    <w:rsid w:val="00947731"/>
    <w:rsid w:val="00947C07"/>
    <w:rsid w:val="00950C91"/>
    <w:rsid w:val="009510BD"/>
    <w:rsid w:val="009510D7"/>
    <w:rsid w:val="0095149F"/>
    <w:rsid w:val="00951888"/>
    <w:rsid w:val="009521BC"/>
    <w:rsid w:val="009559DA"/>
    <w:rsid w:val="00955B10"/>
    <w:rsid w:val="009567C7"/>
    <w:rsid w:val="00956DAA"/>
    <w:rsid w:val="00956F63"/>
    <w:rsid w:val="009573A4"/>
    <w:rsid w:val="009576F2"/>
    <w:rsid w:val="009603D1"/>
    <w:rsid w:val="009628FC"/>
    <w:rsid w:val="00962C95"/>
    <w:rsid w:val="00962F08"/>
    <w:rsid w:val="0096313A"/>
    <w:rsid w:val="00963729"/>
    <w:rsid w:val="009642EB"/>
    <w:rsid w:val="0096558F"/>
    <w:rsid w:val="00965640"/>
    <w:rsid w:val="00965A59"/>
    <w:rsid w:val="00965C86"/>
    <w:rsid w:val="00965DB6"/>
    <w:rsid w:val="00965E87"/>
    <w:rsid w:val="00966B8F"/>
    <w:rsid w:val="00966BD7"/>
    <w:rsid w:val="00966E71"/>
    <w:rsid w:val="00967473"/>
    <w:rsid w:val="009676B6"/>
    <w:rsid w:val="00970954"/>
    <w:rsid w:val="00972215"/>
    <w:rsid w:val="0097224E"/>
    <w:rsid w:val="0097288A"/>
    <w:rsid w:val="00973868"/>
    <w:rsid w:val="00974026"/>
    <w:rsid w:val="00975D2C"/>
    <w:rsid w:val="0097707C"/>
    <w:rsid w:val="0098080F"/>
    <w:rsid w:val="00982F87"/>
    <w:rsid w:val="009832BA"/>
    <w:rsid w:val="00983637"/>
    <w:rsid w:val="00983680"/>
    <w:rsid w:val="009839B5"/>
    <w:rsid w:val="009849E3"/>
    <w:rsid w:val="00985769"/>
    <w:rsid w:val="00985984"/>
    <w:rsid w:val="00986BDE"/>
    <w:rsid w:val="009874F2"/>
    <w:rsid w:val="009905E6"/>
    <w:rsid w:val="009906FB"/>
    <w:rsid w:val="00991247"/>
    <w:rsid w:val="00991D3C"/>
    <w:rsid w:val="00991EB9"/>
    <w:rsid w:val="009920E4"/>
    <w:rsid w:val="009926F0"/>
    <w:rsid w:val="00992EF2"/>
    <w:rsid w:val="009939E6"/>
    <w:rsid w:val="00994547"/>
    <w:rsid w:val="009947BA"/>
    <w:rsid w:val="00995417"/>
    <w:rsid w:val="00995DAC"/>
    <w:rsid w:val="00995DDC"/>
    <w:rsid w:val="009966F1"/>
    <w:rsid w:val="009968DC"/>
    <w:rsid w:val="009976F3"/>
    <w:rsid w:val="009978F6"/>
    <w:rsid w:val="009A023F"/>
    <w:rsid w:val="009A06F6"/>
    <w:rsid w:val="009A24FE"/>
    <w:rsid w:val="009A30D7"/>
    <w:rsid w:val="009A3C7E"/>
    <w:rsid w:val="009A3E70"/>
    <w:rsid w:val="009A4AFF"/>
    <w:rsid w:val="009A524A"/>
    <w:rsid w:val="009A58C5"/>
    <w:rsid w:val="009A5D64"/>
    <w:rsid w:val="009A6376"/>
    <w:rsid w:val="009A6F99"/>
    <w:rsid w:val="009A7DFC"/>
    <w:rsid w:val="009B0353"/>
    <w:rsid w:val="009B0872"/>
    <w:rsid w:val="009B09BB"/>
    <w:rsid w:val="009B0DA5"/>
    <w:rsid w:val="009B13BE"/>
    <w:rsid w:val="009B16CD"/>
    <w:rsid w:val="009B24A4"/>
    <w:rsid w:val="009B269A"/>
    <w:rsid w:val="009B27AB"/>
    <w:rsid w:val="009B4A64"/>
    <w:rsid w:val="009B53F4"/>
    <w:rsid w:val="009B5805"/>
    <w:rsid w:val="009B5F9A"/>
    <w:rsid w:val="009B696D"/>
    <w:rsid w:val="009B7D4D"/>
    <w:rsid w:val="009C08F7"/>
    <w:rsid w:val="009C109B"/>
    <w:rsid w:val="009C1114"/>
    <w:rsid w:val="009C1243"/>
    <w:rsid w:val="009C1731"/>
    <w:rsid w:val="009C1B13"/>
    <w:rsid w:val="009C1B74"/>
    <w:rsid w:val="009C1CF9"/>
    <w:rsid w:val="009C1EA5"/>
    <w:rsid w:val="009C2167"/>
    <w:rsid w:val="009C329D"/>
    <w:rsid w:val="009C33F1"/>
    <w:rsid w:val="009C348F"/>
    <w:rsid w:val="009C36EF"/>
    <w:rsid w:val="009C51D0"/>
    <w:rsid w:val="009C68A8"/>
    <w:rsid w:val="009C757D"/>
    <w:rsid w:val="009D1922"/>
    <w:rsid w:val="009D25BE"/>
    <w:rsid w:val="009D2A0E"/>
    <w:rsid w:val="009D36DA"/>
    <w:rsid w:val="009D375F"/>
    <w:rsid w:val="009D5410"/>
    <w:rsid w:val="009D550F"/>
    <w:rsid w:val="009D5B6C"/>
    <w:rsid w:val="009D6A14"/>
    <w:rsid w:val="009E04FB"/>
    <w:rsid w:val="009E124C"/>
    <w:rsid w:val="009E17A5"/>
    <w:rsid w:val="009E1831"/>
    <w:rsid w:val="009E1A64"/>
    <w:rsid w:val="009E22D3"/>
    <w:rsid w:val="009E2811"/>
    <w:rsid w:val="009E3353"/>
    <w:rsid w:val="009E415F"/>
    <w:rsid w:val="009E4308"/>
    <w:rsid w:val="009E4471"/>
    <w:rsid w:val="009E4513"/>
    <w:rsid w:val="009E593F"/>
    <w:rsid w:val="009E5CB0"/>
    <w:rsid w:val="009E5D29"/>
    <w:rsid w:val="009E687B"/>
    <w:rsid w:val="009E698D"/>
    <w:rsid w:val="009E6E32"/>
    <w:rsid w:val="009E7F0E"/>
    <w:rsid w:val="009F03CB"/>
    <w:rsid w:val="009F0CC6"/>
    <w:rsid w:val="009F14DF"/>
    <w:rsid w:val="009F1B0C"/>
    <w:rsid w:val="009F2764"/>
    <w:rsid w:val="009F29DE"/>
    <w:rsid w:val="009F3E15"/>
    <w:rsid w:val="009F4F82"/>
    <w:rsid w:val="009F5009"/>
    <w:rsid w:val="009F7364"/>
    <w:rsid w:val="009F737C"/>
    <w:rsid w:val="00A00682"/>
    <w:rsid w:val="00A009EA"/>
    <w:rsid w:val="00A01281"/>
    <w:rsid w:val="00A03D41"/>
    <w:rsid w:val="00A042FE"/>
    <w:rsid w:val="00A0464B"/>
    <w:rsid w:val="00A05804"/>
    <w:rsid w:val="00A059F5"/>
    <w:rsid w:val="00A05D6A"/>
    <w:rsid w:val="00A06503"/>
    <w:rsid w:val="00A06919"/>
    <w:rsid w:val="00A07A19"/>
    <w:rsid w:val="00A07FC8"/>
    <w:rsid w:val="00A1012E"/>
    <w:rsid w:val="00A1073B"/>
    <w:rsid w:val="00A1097A"/>
    <w:rsid w:val="00A10D80"/>
    <w:rsid w:val="00A10F28"/>
    <w:rsid w:val="00A11754"/>
    <w:rsid w:val="00A128D9"/>
    <w:rsid w:val="00A12D7C"/>
    <w:rsid w:val="00A13155"/>
    <w:rsid w:val="00A14693"/>
    <w:rsid w:val="00A14D53"/>
    <w:rsid w:val="00A14EB4"/>
    <w:rsid w:val="00A1527F"/>
    <w:rsid w:val="00A15600"/>
    <w:rsid w:val="00A163E2"/>
    <w:rsid w:val="00A164DE"/>
    <w:rsid w:val="00A16B9A"/>
    <w:rsid w:val="00A17989"/>
    <w:rsid w:val="00A17B7D"/>
    <w:rsid w:val="00A17FF2"/>
    <w:rsid w:val="00A20125"/>
    <w:rsid w:val="00A202D4"/>
    <w:rsid w:val="00A21719"/>
    <w:rsid w:val="00A22E89"/>
    <w:rsid w:val="00A236FD"/>
    <w:rsid w:val="00A23EE0"/>
    <w:rsid w:val="00A23EE2"/>
    <w:rsid w:val="00A241B3"/>
    <w:rsid w:val="00A24782"/>
    <w:rsid w:val="00A24990"/>
    <w:rsid w:val="00A25E22"/>
    <w:rsid w:val="00A26111"/>
    <w:rsid w:val="00A26403"/>
    <w:rsid w:val="00A264EF"/>
    <w:rsid w:val="00A26576"/>
    <w:rsid w:val="00A276C7"/>
    <w:rsid w:val="00A27E8A"/>
    <w:rsid w:val="00A316DE"/>
    <w:rsid w:val="00A3369C"/>
    <w:rsid w:val="00A34851"/>
    <w:rsid w:val="00A34DEF"/>
    <w:rsid w:val="00A352EC"/>
    <w:rsid w:val="00A35EE6"/>
    <w:rsid w:val="00A3622C"/>
    <w:rsid w:val="00A362C7"/>
    <w:rsid w:val="00A364DF"/>
    <w:rsid w:val="00A36980"/>
    <w:rsid w:val="00A369D5"/>
    <w:rsid w:val="00A37DC5"/>
    <w:rsid w:val="00A40135"/>
    <w:rsid w:val="00A40A3E"/>
    <w:rsid w:val="00A4137D"/>
    <w:rsid w:val="00A42660"/>
    <w:rsid w:val="00A44518"/>
    <w:rsid w:val="00A44D38"/>
    <w:rsid w:val="00A44E4A"/>
    <w:rsid w:val="00A4513B"/>
    <w:rsid w:val="00A45DEC"/>
    <w:rsid w:val="00A469B0"/>
    <w:rsid w:val="00A473B1"/>
    <w:rsid w:val="00A47C62"/>
    <w:rsid w:val="00A51B2F"/>
    <w:rsid w:val="00A51EAB"/>
    <w:rsid w:val="00A51F1A"/>
    <w:rsid w:val="00A52633"/>
    <w:rsid w:val="00A53E0C"/>
    <w:rsid w:val="00A53E89"/>
    <w:rsid w:val="00A5485D"/>
    <w:rsid w:val="00A54FA0"/>
    <w:rsid w:val="00A5539D"/>
    <w:rsid w:val="00A55790"/>
    <w:rsid w:val="00A5589F"/>
    <w:rsid w:val="00A56A19"/>
    <w:rsid w:val="00A56A69"/>
    <w:rsid w:val="00A57FBA"/>
    <w:rsid w:val="00A60390"/>
    <w:rsid w:val="00A60F63"/>
    <w:rsid w:val="00A61118"/>
    <w:rsid w:val="00A61424"/>
    <w:rsid w:val="00A61869"/>
    <w:rsid w:val="00A6198F"/>
    <w:rsid w:val="00A61A48"/>
    <w:rsid w:val="00A61BCC"/>
    <w:rsid w:val="00A621CC"/>
    <w:rsid w:val="00A621E2"/>
    <w:rsid w:val="00A634C3"/>
    <w:rsid w:val="00A63807"/>
    <w:rsid w:val="00A65559"/>
    <w:rsid w:val="00A65617"/>
    <w:rsid w:val="00A65B17"/>
    <w:rsid w:val="00A6630A"/>
    <w:rsid w:val="00A66512"/>
    <w:rsid w:val="00A70671"/>
    <w:rsid w:val="00A718E0"/>
    <w:rsid w:val="00A7229F"/>
    <w:rsid w:val="00A72EDC"/>
    <w:rsid w:val="00A7303E"/>
    <w:rsid w:val="00A73AF1"/>
    <w:rsid w:val="00A746A8"/>
    <w:rsid w:val="00A761B8"/>
    <w:rsid w:val="00A76CBD"/>
    <w:rsid w:val="00A77905"/>
    <w:rsid w:val="00A77A2A"/>
    <w:rsid w:val="00A77A4F"/>
    <w:rsid w:val="00A77ABE"/>
    <w:rsid w:val="00A80E8A"/>
    <w:rsid w:val="00A81259"/>
    <w:rsid w:val="00A81701"/>
    <w:rsid w:val="00A81C43"/>
    <w:rsid w:val="00A82A8A"/>
    <w:rsid w:val="00A830E1"/>
    <w:rsid w:val="00A8313B"/>
    <w:rsid w:val="00A8356F"/>
    <w:rsid w:val="00A836B2"/>
    <w:rsid w:val="00A843F3"/>
    <w:rsid w:val="00A844FD"/>
    <w:rsid w:val="00A84954"/>
    <w:rsid w:val="00A84BDF"/>
    <w:rsid w:val="00A854D2"/>
    <w:rsid w:val="00A85C0C"/>
    <w:rsid w:val="00A863D6"/>
    <w:rsid w:val="00A86A2A"/>
    <w:rsid w:val="00A90BD4"/>
    <w:rsid w:val="00A9112F"/>
    <w:rsid w:val="00A91483"/>
    <w:rsid w:val="00A91DC3"/>
    <w:rsid w:val="00A93933"/>
    <w:rsid w:val="00A942E6"/>
    <w:rsid w:val="00A94536"/>
    <w:rsid w:val="00A95066"/>
    <w:rsid w:val="00A9582A"/>
    <w:rsid w:val="00A95E70"/>
    <w:rsid w:val="00A9611E"/>
    <w:rsid w:val="00A964B4"/>
    <w:rsid w:val="00A96B21"/>
    <w:rsid w:val="00A96F02"/>
    <w:rsid w:val="00A970E5"/>
    <w:rsid w:val="00A9784C"/>
    <w:rsid w:val="00A97B0B"/>
    <w:rsid w:val="00A97ED9"/>
    <w:rsid w:val="00AA039A"/>
    <w:rsid w:val="00AA0765"/>
    <w:rsid w:val="00AA202D"/>
    <w:rsid w:val="00AA20CD"/>
    <w:rsid w:val="00AA2EB7"/>
    <w:rsid w:val="00AA320D"/>
    <w:rsid w:val="00AA35C6"/>
    <w:rsid w:val="00AA36C9"/>
    <w:rsid w:val="00AA3D7D"/>
    <w:rsid w:val="00AA566B"/>
    <w:rsid w:val="00AA5D05"/>
    <w:rsid w:val="00AA7404"/>
    <w:rsid w:val="00AB0164"/>
    <w:rsid w:val="00AB1132"/>
    <w:rsid w:val="00AB1D0F"/>
    <w:rsid w:val="00AB1F34"/>
    <w:rsid w:val="00AB3D76"/>
    <w:rsid w:val="00AB43F5"/>
    <w:rsid w:val="00AB5FA2"/>
    <w:rsid w:val="00AB6A7E"/>
    <w:rsid w:val="00AB7631"/>
    <w:rsid w:val="00AB79A6"/>
    <w:rsid w:val="00AB7F65"/>
    <w:rsid w:val="00AC0519"/>
    <w:rsid w:val="00AC0C62"/>
    <w:rsid w:val="00AC1680"/>
    <w:rsid w:val="00AC1D53"/>
    <w:rsid w:val="00AC22A5"/>
    <w:rsid w:val="00AC33BF"/>
    <w:rsid w:val="00AC3EA1"/>
    <w:rsid w:val="00AC45AA"/>
    <w:rsid w:val="00AC50A1"/>
    <w:rsid w:val="00AC5E26"/>
    <w:rsid w:val="00AC661A"/>
    <w:rsid w:val="00AC7610"/>
    <w:rsid w:val="00AD1CEA"/>
    <w:rsid w:val="00AD3134"/>
    <w:rsid w:val="00AD34E5"/>
    <w:rsid w:val="00AD38EE"/>
    <w:rsid w:val="00AD4B30"/>
    <w:rsid w:val="00AD52B5"/>
    <w:rsid w:val="00AD53B1"/>
    <w:rsid w:val="00AD59A5"/>
    <w:rsid w:val="00AD6416"/>
    <w:rsid w:val="00AD6B3B"/>
    <w:rsid w:val="00AE0AB9"/>
    <w:rsid w:val="00AE0F1D"/>
    <w:rsid w:val="00AE1A95"/>
    <w:rsid w:val="00AE2074"/>
    <w:rsid w:val="00AE208B"/>
    <w:rsid w:val="00AE268E"/>
    <w:rsid w:val="00AE29C8"/>
    <w:rsid w:val="00AE2D7B"/>
    <w:rsid w:val="00AE33ED"/>
    <w:rsid w:val="00AE3EAF"/>
    <w:rsid w:val="00AE4672"/>
    <w:rsid w:val="00AE4CC8"/>
    <w:rsid w:val="00AE54D7"/>
    <w:rsid w:val="00AE5C7D"/>
    <w:rsid w:val="00AE6B58"/>
    <w:rsid w:val="00AE7DC6"/>
    <w:rsid w:val="00AF0E20"/>
    <w:rsid w:val="00AF152A"/>
    <w:rsid w:val="00AF1D0E"/>
    <w:rsid w:val="00AF1FAE"/>
    <w:rsid w:val="00AF21B5"/>
    <w:rsid w:val="00AF32B2"/>
    <w:rsid w:val="00AF36D1"/>
    <w:rsid w:val="00AF46B8"/>
    <w:rsid w:val="00AF4CD2"/>
    <w:rsid w:val="00AF50F0"/>
    <w:rsid w:val="00AF5718"/>
    <w:rsid w:val="00AF5F75"/>
    <w:rsid w:val="00AF6ADC"/>
    <w:rsid w:val="00AF6D6F"/>
    <w:rsid w:val="00B02525"/>
    <w:rsid w:val="00B028DF"/>
    <w:rsid w:val="00B04EA2"/>
    <w:rsid w:val="00B05059"/>
    <w:rsid w:val="00B05103"/>
    <w:rsid w:val="00B05251"/>
    <w:rsid w:val="00B0586B"/>
    <w:rsid w:val="00B05F3E"/>
    <w:rsid w:val="00B06195"/>
    <w:rsid w:val="00B0650E"/>
    <w:rsid w:val="00B070A5"/>
    <w:rsid w:val="00B078DD"/>
    <w:rsid w:val="00B109DC"/>
    <w:rsid w:val="00B11723"/>
    <w:rsid w:val="00B12D30"/>
    <w:rsid w:val="00B13185"/>
    <w:rsid w:val="00B13687"/>
    <w:rsid w:val="00B13752"/>
    <w:rsid w:val="00B14D75"/>
    <w:rsid w:val="00B15EAB"/>
    <w:rsid w:val="00B1658C"/>
    <w:rsid w:val="00B17E50"/>
    <w:rsid w:val="00B20747"/>
    <w:rsid w:val="00B20B07"/>
    <w:rsid w:val="00B20F12"/>
    <w:rsid w:val="00B211E8"/>
    <w:rsid w:val="00B2177A"/>
    <w:rsid w:val="00B21A22"/>
    <w:rsid w:val="00B21DDD"/>
    <w:rsid w:val="00B22946"/>
    <w:rsid w:val="00B22B30"/>
    <w:rsid w:val="00B22FE3"/>
    <w:rsid w:val="00B23950"/>
    <w:rsid w:val="00B23B5C"/>
    <w:rsid w:val="00B2416D"/>
    <w:rsid w:val="00B24BB5"/>
    <w:rsid w:val="00B25302"/>
    <w:rsid w:val="00B259FC"/>
    <w:rsid w:val="00B25A43"/>
    <w:rsid w:val="00B26A86"/>
    <w:rsid w:val="00B26D61"/>
    <w:rsid w:val="00B271AC"/>
    <w:rsid w:val="00B2774A"/>
    <w:rsid w:val="00B30A13"/>
    <w:rsid w:val="00B30BD4"/>
    <w:rsid w:val="00B313E9"/>
    <w:rsid w:val="00B315BA"/>
    <w:rsid w:val="00B31D9B"/>
    <w:rsid w:val="00B3226D"/>
    <w:rsid w:val="00B3289B"/>
    <w:rsid w:val="00B32B6E"/>
    <w:rsid w:val="00B3313C"/>
    <w:rsid w:val="00B3316C"/>
    <w:rsid w:val="00B33343"/>
    <w:rsid w:val="00B33625"/>
    <w:rsid w:val="00B3448F"/>
    <w:rsid w:val="00B350B9"/>
    <w:rsid w:val="00B35924"/>
    <w:rsid w:val="00B36648"/>
    <w:rsid w:val="00B367C6"/>
    <w:rsid w:val="00B36A8D"/>
    <w:rsid w:val="00B36BA3"/>
    <w:rsid w:val="00B36EA9"/>
    <w:rsid w:val="00B36EB2"/>
    <w:rsid w:val="00B373D3"/>
    <w:rsid w:val="00B40194"/>
    <w:rsid w:val="00B40412"/>
    <w:rsid w:val="00B41BB2"/>
    <w:rsid w:val="00B4290E"/>
    <w:rsid w:val="00B44446"/>
    <w:rsid w:val="00B44A82"/>
    <w:rsid w:val="00B452AB"/>
    <w:rsid w:val="00B45CA4"/>
    <w:rsid w:val="00B4643D"/>
    <w:rsid w:val="00B46559"/>
    <w:rsid w:val="00B46749"/>
    <w:rsid w:val="00B47044"/>
    <w:rsid w:val="00B4764A"/>
    <w:rsid w:val="00B47AA6"/>
    <w:rsid w:val="00B50C26"/>
    <w:rsid w:val="00B5190D"/>
    <w:rsid w:val="00B527B1"/>
    <w:rsid w:val="00B52BB4"/>
    <w:rsid w:val="00B53263"/>
    <w:rsid w:val="00B53370"/>
    <w:rsid w:val="00B533CA"/>
    <w:rsid w:val="00B5410A"/>
    <w:rsid w:val="00B54665"/>
    <w:rsid w:val="00B547BE"/>
    <w:rsid w:val="00B5497E"/>
    <w:rsid w:val="00B54ED1"/>
    <w:rsid w:val="00B55421"/>
    <w:rsid w:val="00B55547"/>
    <w:rsid w:val="00B55824"/>
    <w:rsid w:val="00B56455"/>
    <w:rsid w:val="00B5656E"/>
    <w:rsid w:val="00B57707"/>
    <w:rsid w:val="00B57E3C"/>
    <w:rsid w:val="00B604D1"/>
    <w:rsid w:val="00B609C9"/>
    <w:rsid w:val="00B60E0A"/>
    <w:rsid w:val="00B62D10"/>
    <w:rsid w:val="00B64F25"/>
    <w:rsid w:val="00B6599B"/>
    <w:rsid w:val="00B66528"/>
    <w:rsid w:val="00B66705"/>
    <w:rsid w:val="00B66CBF"/>
    <w:rsid w:val="00B6711C"/>
    <w:rsid w:val="00B67D00"/>
    <w:rsid w:val="00B712DD"/>
    <w:rsid w:val="00B712F6"/>
    <w:rsid w:val="00B741FB"/>
    <w:rsid w:val="00B744BD"/>
    <w:rsid w:val="00B74783"/>
    <w:rsid w:val="00B7483B"/>
    <w:rsid w:val="00B7669C"/>
    <w:rsid w:val="00B768A1"/>
    <w:rsid w:val="00B76BC4"/>
    <w:rsid w:val="00B76EBA"/>
    <w:rsid w:val="00B80A5A"/>
    <w:rsid w:val="00B80DF7"/>
    <w:rsid w:val="00B80F35"/>
    <w:rsid w:val="00B815E3"/>
    <w:rsid w:val="00B816D1"/>
    <w:rsid w:val="00B82800"/>
    <w:rsid w:val="00B82C69"/>
    <w:rsid w:val="00B83770"/>
    <w:rsid w:val="00B84A1D"/>
    <w:rsid w:val="00B8597E"/>
    <w:rsid w:val="00B85EB6"/>
    <w:rsid w:val="00B86F18"/>
    <w:rsid w:val="00B8704A"/>
    <w:rsid w:val="00B872AD"/>
    <w:rsid w:val="00B8760A"/>
    <w:rsid w:val="00B8790A"/>
    <w:rsid w:val="00B913EC"/>
    <w:rsid w:val="00B9168A"/>
    <w:rsid w:val="00B917C4"/>
    <w:rsid w:val="00B91ECF"/>
    <w:rsid w:val="00B92C17"/>
    <w:rsid w:val="00B9396C"/>
    <w:rsid w:val="00B9406C"/>
    <w:rsid w:val="00B94990"/>
    <w:rsid w:val="00B94BC1"/>
    <w:rsid w:val="00B94E54"/>
    <w:rsid w:val="00B965AC"/>
    <w:rsid w:val="00B975CD"/>
    <w:rsid w:val="00B97BBA"/>
    <w:rsid w:val="00BA0203"/>
    <w:rsid w:val="00BA05CE"/>
    <w:rsid w:val="00BA1559"/>
    <w:rsid w:val="00BA1E82"/>
    <w:rsid w:val="00BA23F4"/>
    <w:rsid w:val="00BA25CD"/>
    <w:rsid w:val="00BA4C3F"/>
    <w:rsid w:val="00BA4E20"/>
    <w:rsid w:val="00BA50DE"/>
    <w:rsid w:val="00BA5810"/>
    <w:rsid w:val="00BA76EA"/>
    <w:rsid w:val="00BA7C46"/>
    <w:rsid w:val="00BB009F"/>
    <w:rsid w:val="00BB07DD"/>
    <w:rsid w:val="00BB0B7C"/>
    <w:rsid w:val="00BB160F"/>
    <w:rsid w:val="00BB1914"/>
    <w:rsid w:val="00BB288D"/>
    <w:rsid w:val="00BB2E25"/>
    <w:rsid w:val="00BB3B78"/>
    <w:rsid w:val="00BB4BAB"/>
    <w:rsid w:val="00BB654B"/>
    <w:rsid w:val="00BB679F"/>
    <w:rsid w:val="00BB7B5B"/>
    <w:rsid w:val="00BB7F36"/>
    <w:rsid w:val="00BC27CE"/>
    <w:rsid w:val="00BC3299"/>
    <w:rsid w:val="00BC531E"/>
    <w:rsid w:val="00BC6678"/>
    <w:rsid w:val="00BC6960"/>
    <w:rsid w:val="00BC7334"/>
    <w:rsid w:val="00BC7C02"/>
    <w:rsid w:val="00BC7CFD"/>
    <w:rsid w:val="00BD0A45"/>
    <w:rsid w:val="00BD0BAF"/>
    <w:rsid w:val="00BD0C1E"/>
    <w:rsid w:val="00BD25AC"/>
    <w:rsid w:val="00BD2F6A"/>
    <w:rsid w:val="00BD3658"/>
    <w:rsid w:val="00BD37C0"/>
    <w:rsid w:val="00BD3914"/>
    <w:rsid w:val="00BD61A0"/>
    <w:rsid w:val="00BE1435"/>
    <w:rsid w:val="00BE14F2"/>
    <w:rsid w:val="00BE3236"/>
    <w:rsid w:val="00BE3DAC"/>
    <w:rsid w:val="00BE41FE"/>
    <w:rsid w:val="00BE4BC1"/>
    <w:rsid w:val="00BE4F6D"/>
    <w:rsid w:val="00BE6CE3"/>
    <w:rsid w:val="00BE711E"/>
    <w:rsid w:val="00BE7331"/>
    <w:rsid w:val="00BE7CAA"/>
    <w:rsid w:val="00BF04B0"/>
    <w:rsid w:val="00BF0DB0"/>
    <w:rsid w:val="00BF17DB"/>
    <w:rsid w:val="00BF1894"/>
    <w:rsid w:val="00BF19E4"/>
    <w:rsid w:val="00BF1ECB"/>
    <w:rsid w:val="00BF2BC2"/>
    <w:rsid w:val="00BF2F95"/>
    <w:rsid w:val="00BF30DC"/>
    <w:rsid w:val="00BF333D"/>
    <w:rsid w:val="00BF3532"/>
    <w:rsid w:val="00BF46A3"/>
    <w:rsid w:val="00BF4F10"/>
    <w:rsid w:val="00BF60C9"/>
    <w:rsid w:val="00BF6340"/>
    <w:rsid w:val="00C004D1"/>
    <w:rsid w:val="00C01C1B"/>
    <w:rsid w:val="00C01D53"/>
    <w:rsid w:val="00C02FEE"/>
    <w:rsid w:val="00C031BC"/>
    <w:rsid w:val="00C041C9"/>
    <w:rsid w:val="00C0527B"/>
    <w:rsid w:val="00C05412"/>
    <w:rsid w:val="00C05451"/>
    <w:rsid w:val="00C05B62"/>
    <w:rsid w:val="00C063AE"/>
    <w:rsid w:val="00C0664D"/>
    <w:rsid w:val="00C0779E"/>
    <w:rsid w:val="00C07ABD"/>
    <w:rsid w:val="00C07CC3"/>
    <w:rsid w:val="00C10BF5"/>
    <w:rsid w:val="00C11C33"/>
    <w:rsid w:val="00C128BC"/>
    <w:rsid w:val="00C12EC6"/>
    <w:rsid w:val="00C13C07"/>
    <w:rsid w:val="00C13C17"/>
    <w:rsid w:val="00C13C5C"/>
    <w:rsid w:val="00C140F2"/>
    <w:rsid w:val="00C14260"/>
    <w:rsid w:val="00C143B5"/>
    <w:rsid w:val="00C150CE"/>
    <w:rsid w:val="00C152D1"/>
    <w:rsid w:val="00C156A9"/>
    <w:rsid w:val="00C156BE"/>
    <w:rsid w:val="00C156CD"/>
    <w:rsid w:val="00C157ED"/>
    <w:rsid w:val="00C15E3B"/>
    <w:rsid w:val="00C16725"/>
    <w:rsid w:val="00C16D19"/>
    <w:rsid w:val="00C17B52"/>
    <w:rsid w:val="00C2069C"/>
    <w:rsid w:val="00C20A09"/>
    <w:rsid w:val="00C20EDE"/>
    <w:rsid w:val="00C2325B"/>
    <w:rsid w:val="00C233D2"/>
    <w:rsid w:val="00C2341F"/>
    <w:rsid w:val="00C2354A"/>
    <w:rsid w:val="00C237EC"/>
    <w:rsid w:val="00C2468A"/>
    <w:rsid w:val="00C24813"/>
    <w:rsid w:val="00C24B13"/>
    <w:rsid w:val="00C24D2E"/>
    <w:rsid w:val="00C27714"/>
    <w:rsid w:val="00C2777C"/>
    <w:rsid w:val="00C2798E"/>
    <w:rsid w:val="00C27D33"/>
    <w:rsid w:val="00C3025A"/>
    <w:rsid w:val="00C309DA"/>
    <w:rsid w:val="00C30F69"/>
    <w:rsid w:val="00C310DC"/>
    <w:rsid w:val="00C358CA"/>
    <w:rsid w:val="00C359B2"/>
    <w:rsid w:val="00C35C8B"/>
    <w:rsid w:val="00C35C96"/>
    <w:rsid w:val="00C35F72"/>
    <w:rsid w:val="00C363D9"/>
    <w:rsid w:val="00C36DAA"/>
    <w:rsid w:val="00C36E8B"/>
    <w:rsid w:val="00C37370"/>
    <w:rsid w:val="00C37B1B"/>
    <w:rsid w:val="00C37B24"/>
    <w:rsid w:val="00C37E29"/>
    <w:rsid w:val="00C40A21"/>
    <w:rsid w:val="00C40B07"/>
    <w:rsid w:val="00C42923"/>
    <w:rsid w:val="00C43143"/>
    <w:rsid w:val="00C43DF1"/>
    <w:rsid w:val="00C46040"/>
    <w:rsid w:val="00C46660"/>
    <w:rsid w:val="00C46B61"/>
    <w:rsid w:val="00C46F01"/>
    <w:rsid w:val="00C47158"/>
    <w:rsid w:val="00C5021A"/>
    <w:rsid w:val="00C507E6"/>
    <w:rsid w:val="00C51258"/>
    <w:rsid w:val="00C51D61"/>
    <w:rsid w:val="00C51E01"/>
    <w:rsid w:val="00C52430"/>
    <w:rsid w:val="00C52A78"/>
    <w:rsid w:val="00C5353E"/>
    <w:rsid w:val="00C54911"/>
    <w:rsid w:val="00C54926"/>
    <w:rsid w:val="00C54D45"/>
    <w:rsid w:val="00C56383"/>
    <w:rsid w:val="00C56B98"/>
    <w:rsid w:val="00C56FBB"/>
    <w:rsid w:val="00C57370"/>
    <w:rsid w:val="00C57B52"/>
    <w:rsid w:val="00C57EAE"/>
    <w:rsid w:val="00C60A4D"/>
    <w:rsid w:val="00C62221"/>
    <w:rsid w:val="00C641B4"/>
    <w:rsid w:val="00C64D11"/>
    <w:rsid w:val="00C64E9D"/>
    <w:rsid w:val="00C65CD4"/>
    <w:rsid w:val="00C66B5E"/>
    <w:rsid w:val="00C66D4E"/>
    <w:rsid w:val="00C67B03"/>
    <w:rsid w:val="00C70D1D"/>
    <w:rsid w:val="00C71B83"/>
    <w:rsid w:val="00C7226E"/>
    <w:rsid w:val="00C72C86"/>
    <w:rsid w:val="00C73728"/>
    <w:rsid w:val="00C748E4"/>
    <w:rsid w:val="00C74AA4"/>
    <w:rsid w:val="00C74DAE"/>
    <w:rsid w:val="00C75704"/>
    <w:rsid w:val="00C7630C"/>
    <w:rsid w:val="00C76348"/>
    <w:rsid w:val="00C775DA"/>
    <w:rsid w:val="00C7789C"/>
    <w:rsid w:val="00C778CF"/>
    <w:rsid w:val="00C77A89"/>
    <w:rsid w:val="00C80346"/>
    <w:rsid w:val="00C80389"/>
    <w:rsid w:val="00C81981"/>
    <w:rsid w:val="00C8209C"/>
    <w:rsid w:val="00C826C3"/>
    <w:rsid w:val="00C829E7"/>
    <w:rsid w:val="00C82FB7"/>
    <w:rsid w:val="00C839F6"/>
    <w:rsid w:val="00C84949"/>
    <w:rsid w:val="00C860AF"/>
    <w:rsid w:val="00C86C1B"/>
    <w:rsid w:val="00C86CC3"/>
    <w:rsid w:val="00C86D59"/>
    <w:rsid w:val="00C86D73"/>
    <w:rsid w:val="00C8770C"/>
    <w:rsid w:val="00C87C3D"/>
    <w:rsid w:val="00C90477"/>
    <w:rsid w:val="00C90F43"/>
    <w:rsid w:val="00C91B06"/>
    <w:rsid w:val="00C91BD3"/>
    <w:rsid w:val="00C94D58"/>
    <w:rsid w:val="00C953D9"/>
    <w:rsid w:val="00CA0493"/>
    <w:rsid w:val="00CA052D"/>
    <w:rsid w:val="00CA10CD"/>
    <w:rsid w:val="00CA1F15"/>
    <w:rsid w:val="00CA2813"/>
    <w:rsid w:val="00CA2902"/>
    <w:rsid w:val="00CA33CF"/>
    <w:rsid w:val="00CA3526"/>
    <w:rsid w:val="00CA4984"/>
    <w:rsid w:val="00CA4AC3"/>
    <w:rsid w:val="00CA506F"/>
    <w:rsid w:val="00CA58C5"/>
    <w:rsid w:val="00CA5CE2"/>
    <w:rsid w:val="00CA5D30"/>
    <w:rsid w:val="00CA5D71"/>
    <w:rsid w:val="00CA6109"/>
    <w:rsid w:val="00CA61D3"/>
    <w:rsid w:val="00CA6865"/>
    <w:rsid w:val="00CA697E"/>
    <w:rsid w:val="00CB1101"/>
    <w:rsid w:val="00CB113B"/>
    <w:rsid w:val="00CB2C02"/>
    <w:rsid w:val="00CB4778"/>
    <w:rsid w:val="00CB4D1D"/>
    <w:rsid w:val="00CB672D"/>
    <w:rsid w:val="00CB6742"/>
    <w:rsid w:val="00CB7C9F"/>
    <w:rsid w:val="00CB7F84"/>
    <w:rsid w:val="00CC0133"/>
    <w:rsid w:val="00CC01BC"/>
    <w:rsid w:val="00CC0BED"/>
    <w:rsid w:val="00CC3456"/>
    <w:rsid w:val="00CC35E4"/>
    <w:rsid w:val="00CC3E88"/>
    <w:rsid w:val="00CC6042"/>
    <w:rsid w:val="00CC62A0"/>
    <w:rsid w:val="00CC6479"/>
    <w:rsid w:val="00CC6CAE"/>
    <w:rsid w:val="00CC6F03"/>
    <w:rsid w:val="00CC718E"/>
    <w:rsid w:val="00CC7B84"/>
    <w:rsid w:val="00CD0D70"/>
    <w:rsid w:val="00CD0E96"/>
    <w:rsid w:val="00CD0EEE"/>
    <w:rsid w:val="00CD1035"/>
    <w:rsid w:val="00CD1048"/>
    <w:rsid w:val="00CD2118"/>
    <w:rsid w:val="00CD2A2A"/>
    <w:rsid w:val="00CD3C84"/>
    <w:rsid w:val="00CD4845"/>
    <w:rsid w:val="00CD5C8E"/>
    <w:rsid w:val="00CD62D5"/>
    <w:rsid w:val="00CE02B6"/>
    <w:rsid w:val="00CE1990"/>
    <w:rsid w:val="00CE1CCD"/>
    <w:rsid w:val="00CE2E49"/>
    <w:rsid w:val="00CE30F9"/>
    <w:rsid w:val="00CE31D5"/>
    <w:rsid w:val="00CE3CB3"/>
    <w:rsid w:val="00CE4646"/>
    <w:rsid w:val="00CE49A6"/>
    <w:rsid w:val="00CE68DE"/>
    <w:rsid w:val="00CE7881"/>
    <w:rsid w:val="00CE7ACC"/>
    <w:rsid w:val="00CF1106"/>
    <w:rsid w:val="00CF19EA"/>
    <w:rsid w:val="00CF26C3"/>
    <w:rsid w:val="00CF2B2D"/>
    <w:rsid w:val="00CF2ECC"/>
    <w:rsid w:val="00CF2F8A"/>
    <w:rsid w:val="00CF31F2"/>
    <w:rsid w:val="00CF4835"/>
    <w:rsid w:val="00CF4F89"/>
    <w:rsid w:val="00CF557B"/>
    <w:rsid w:val="00CF57AF"/>
    <w:rsid w:val="00CF6515"/>
    <w:rsid w:val="00CF70AB"/>
    <w:rsid w:val="00CF7387"/>
    <w:rsid w:val="00CF7615"/>
    <w:rsid w:val="00CF7D1B"/>
    <w:rsid w:val="00CF7D6B"/>
    <w:rsid w:val="00D022B4"/>
    <w:rsid w:val="00D02608"/>
    <w:rsid w:val="00D03D6D"/>
    <w:rsid w:val="00D03F96"/>
    <w:rsid w:val="00D0402C"/>
    <w:rsid w:val="00D046C7"/>
    <w:rsid w:val="00D04D89"/>
    <w:rsid w:val="00D05730"/>
    <w:rsid w:val="00D058A3"/>
    <w:rsid w:val="00D05983"/>
    <w:rsid w:val="00D11BD6"/>
    <w:rsid w:val="00D12CC2"/>
    <w:rsid w:val="00D13278"/>
    <w:rsid w:val="00D13C19"/>
    <w:rsid w:val="00D13ED0"/>
    <w:rsid w:val="00D141E3"/>
    <w:rsid w:val="00D15336"/>
    <w:rsid w:val="00D15DA8"/>
    <w:rsid w:val="00D1788F"/>
    <w:rsid w:val="00D17B9F"/>
    <w:rsid w:val="00D20422"/>
    <w:rsid w:val="00D2147F"/>
    <w:rsid w:val="00D214A6"/>
    <w:rsid w:val="00D2187B"/>
    <w:rsid w:val="00D21C41"/>
    <w:rsid w:val="00D21D4C"/>
    <w:rsid w:val="00D2203B"/>
    <w:rsid w:val="00D22BB0"/>
    <w:rsid w:val="00D233B5"/>
    <w:rsid w:val="00D24656"/>
    <w:rsid w:val="00D24940"/>
    <w:rsid w:val="00D24E98"/>
    <w:rsid w:val="00D25DB3"/>
    <w:rsid w:val="00D26781"/>
    <w:rsid w:val="00D26D6D"/>
    <w:rsid w:val="00D26ED9"/>
    <w:rsid w:val="00D270FA"/>
    <w:rsid w:val="00D3059B"/>
    <w:rsid w:val="00D312AF"/>
    <w:rsid w:val="00D31986"/>
    <w:rsid w:val="00D32014"/>
    <w:rsid w:val="00D32EC9"/>
    <w:rsid w:val="00D335A2"/>
    <w:rsid w:val="00D34129"/>
    <w:rsid w:val="00D3436B"/>
    <w:rsid w:val="00D350AE"/>
    <w:rsid w:val="00D36622"/>
    <w:rsid w:val="00D36CA7"/>
    <w:rsid w:val="00D36D93"/>
    <w:rsid w:val="00D36DBC"/>
    <w:rsid w:val="00D374CC"/>
    <w:rsid w:val="00D37B4A"/>
    <w:rsid w:val="00D41419"/>
    <w:rsid w:val="00D417F0"/>
    <w:rsid w:val="00D42353"/>
    <w:rsid w:val="00D42992"/>
    <w:rsid w:val="00D42C6A"/>
    <w:rsid w:val="00D42DE3"/>
    <w:rsid w:val="00D42E83"/>
    <w:rsid w:val="00D42F8C"/>
    <w:rsid w:val="00D434CD"/>
    <w:rsid w:val="00D4367D"/>
    <w:rsid w:val="00D44E34"/>
    <w:rsid w:val="00D45627"/>
    <w:rsid w:val="00D45D92"/>
    <w:rsid w:val="00D45FBE"/>
    <w:rsid w:val="00D468CB"/>
    <w:rsid w:val="00D478C0"/>
    <w:rsid w:val="00D47EC0"/>
    <w:rsid w:val="00D50135"/>
    <w:rsid w:val="00D513A5"/>
    <w:rsid w:val="00D51C5A"/>
    <w:rsid w:val="00D51DF7"/>
    <w:rsid w:val="00D530BE"/>
    <w:rsid w:val="00D532F0"/>
    <w:rsid w:val="00D5606D"/>
    <w:rsid w:val="00D56769"/>
    <w:rsid w:val="00D5716A"/>
    <w:rsid w:val="00D60046"/>
    <w:rsid w:val="00D60304"/>
    <w:rsid w:val="00D60632"/>
    <w:rsid w:val="00D60F50"/>
    <w:rsid w:val="00D611C7"/>
    <w:rsid w:val="00D62E64"/>
    <w:rsid w:val="00D63C91"/>
    <w:rsid w:val="00D640D0"/>
    <w:rsid w:val="00D6411C"/>
    <w:rsid w:val="00D64E75"/>
    <w:rsid w:val="00D660AE"/>
    <w:rsid w:val="00D66D52"/>
    <w:rsid w:val="00D705F1"/>
    <w:rsid w:val="00D70E12"/>
    <w:rsid w:val="00D71BC0"/>
    <w:rsid w:val="00D71EFF"/>
    <w:rsid w:val="00D71FFB"/>
    <w:rsid w:val="00D723A3"/>
    <w:rsid w:val="00D72C15"/>
    <w:rsid w:val="00D73481"/>
    <w:rsid w:val="00D73751"/>
    <w:rsid w:val="00D76283"/>
    <w:rsid w:val="00D767C1"/>
    <w:rsid w:val="00D7741A"/>
    <w:rsid w:val="00D77DDA"/>
    <w:rsid w:val="00D77E2E"/>
    <w:rsid w:val="00D80066"/>
    <w:rsid w:val="00D80C0E"/>
    <w:rsid w:val="00D80EB7"/>
    <w:rsid w:val="00D815EB"/>
    <w:rsid w:val="00D81657"/>
    <w:rsid w:val="00D81837"/>
    <w:rsid w:val="00D81FBE"/>
    <w:rsid w:val="00D83971"/>
    <w:rsid w:val="00D83FD2"/>
    <w:rsid w:val="00D8493E"/>
    <w:rsid w:val="00D87198"/>
    <w:rsid w:val="00D87795"/>
    <w:rsid w:val="00D9062A"/>
    <w:rsid w:val="00D91261"/>
    <w:rsid w:val="00D91A39"/>
    <w:rsid w:val="00D91FB0"/>
    <w:rsid w:val="00D92452"/>
    <w:rsid w:val="00D927E3"/>
    <w:rsid w:val="00D93415"/>
    <w:rsid w:val="00D94A88"/>
    <w:rsid w:val="00D94BEF"/>
    <w:rsid w:val="00D95028"/>
    <w:rsid w:val="00D9559F"/>
    <w:rsid w:val="00D95BBB"/>
    <w:rsid w:val="00D97093"/>
    <w:rsid w:val="00DA2915"/>
    <w:rsid w:val="00DA35CE"/>
    <w:rsid w:val="00DA3B8C"/>
    <w:rsid w:val="00DA3C5D"/>
    <w:rsid w:val="00DA4536"/>
    <w:rsid w:val="00DA479B"/>
    <w:rsid w:val="00DA4A4C"/>
    <w:rsid w:val="00DA4B37"/>
    <w:rsid w:val="00DA4F1F"/>
    <w:rsid w:val="00DA512C"/>
    <w:rsid w:val="00DA52EF"/>
    <w:rsid w:val="00DA613D"/>
    <w:rsid w:val="00DA6363"/>
    <w:rsid w:val="00DA69DC"/>
    <w:rsid w:val="00DB097A"/>
    <w:rsid w:val="00DB1090"/>
    <w:rsid w:val="00DB1316"/>
    <w:rsid w:val="00DB140E"/>
    <w:rsid w:val="00DB18DA"/>
    <w:rsid w:val="00DB29E8"/>
    <w:rsid w:val="00DB4020"/>
    <w:rsid w:val="00DB4C9D"/>
    <w:rsid w:val="00DB503A"/>
    <w:rsid w:val="00DB5931"/>
    <w:rsid w:val="00DB6171"/>
    <w:rsid w:val="00DB6AA2"/>
    <w:rsid w:val="00DB7283"/>
    <w:rsid w:val="00DB774C"/>
    <w:rsid w:val="00DB7ED0"/>
    <w:rsid w:val="00DC10C2"/>
    <w:rsid w:val="00DC1243"/>
    <w:rsid w:val="00DC1D94"/>
    <w:rsid w:val="00DC4099"/>
    <w:rsid w:val="00DC4D0B"/>
    <w:rsid w:val="00DC58CB"/>
    <w:rsid w:val="00DC7C1E"/>
    <w:rsid w:val="00DD15E6"/>
    <w:rsid w:val="00DD1661"/>
    <w:rsid w:val="00DD299E"/>
    <w:rsid w:val="00DD33F1"/>
    <w:rsid w:val="00DD3E1E"/>
    <w:rsid w:val="00DD45AC"/>
    <w:rsid w:val="00DD4CE6"/>
    <w:rsid w:val="00DD5124"/>
    <w:rsid w:val="00DD5C75"/>
    <w:rsid w:val="00DD5CA0"/>
    <w:rsid w:val="00DD5E00"/>
    <w:rsid w:val="00DD668F"/>
    <w:rsid w:val="00DD6798"/>
    <w:rsid w:val="00DD73E7"/>
    <w:rsid w:val="00DD766E"/>
    <w:rsid w:val="00DD78F8"/>
    <w:rsid w:val="00DD7986"/>
    <w:rsid w:val="00DD7AFD"/>
    <w:rsid w:val="00DE0009"/>
    <w:rsid w:val="00DE0963"/>
    <w:rsid w:val="00DE29B2"/>
    <w:rsid w:val="00DE2A39"/>
    <w:rsid w:val="00DE390E"/>
    <w:rsid w:val="00DE40C6"/>
    <w:rsid w:val="00DE4483"/>
    <w:rsid w:val="00DE4BB3"/>
    <w:rsid w:val="00DE4C31"/>
    <w:rsid w:val="00DE4D07"/>
    <w:rsid w:val="00DE5370"/>
    <w:rsid w:val="00DE701D"/>
    <w:rsid w:val="00DE7799"/>
    <w:rsid w:val="00DE7F90"/>
    <w:rsid w:val="00DF050D"/>
    <w:rsid w:val="00DF0EAA"/>
    <w:rsid w:val="00DF182A"/>
    <w:rsid w:val="00DF20F0"/>
    <w:rsid w:val="00DF3F55"/>
    <w:rsid w:val="00DF49CE"/>
    <w:rsid w:val="00DF531E"/>
    <w:rsid w:val="00DF553A"/>
    <w:rsid w:val="00DF5716"/>
    <w:rsid w:val="00DF64C5"/>
    <w:rsid w:val="00DF7A28"/>
    <w:rsid w:val="00DF7C7C"/>
    <w:rsid w:val="00DF7E13"/>
    <w:rsid w:val="00DF7E79"/>
    <w:rsid w:val="00DF7EC9"/>
    <w:rsid w:val="00E00CDB"/>
    <w:rsid w:val="00E01603"/>
    <w:rsid w:val="00E02852"/>
    <w:rsid w:val="00E02916"/>
    <w:rsid w:val="00E03536"/>
    <w:rsid w:val="00E03DEF"/>
    <w:rsid w:val="00E06814"/>
    <w:rsid w:val="00E07C99"/>
    <w:rsid w:val="00E1003C"/>
    <w:rsid w:val="00E1015F"/>
    <w:rsid w:val="00E1168F"/>
    <w:rsid w:val="00E128E6"/>
    <w:rsid w:val="00E131F5"/>
    <w:rsid w:val="00E13424"/>
    <w:rsid w:val="00E137E6"/>
    <w:rsid w:val="00E13E6B"/>
    <w:rsid w:val="00E14076"/>
    <w:rsid w:val="00E145D1"/>
    <w:rsid w:val="00E148EA"/>
    <w:rsid w:val="00E1550F"/>
    <w:rsid w:val="00E1576B"/>
    <w:rsid w:val="00E1597C"/>
    <w:rsid w:val="00E15B18"/>
    <w:rsid w:val="00E1637D"/>
    <w:rsid w:val="00E16AE9"/>
    <w:rsid w:val="00E16D0A"/>
    <w:rsid w:val="00E171A3"/>
    <w:rsid w:val="00E17DC5"/>
    <w:rsid w:val="00E17E19"/>
    <w:rsid w:val="00E20D14"/>
    <w:rsid w:val="00E21298"/>
    <w:rsid w:val="00E21831"/>
    <w:rsid w:val="00E2298E"/>
    <w:rsid w:val="00E24112"/>
    <w:rsid w:val="00E245F9"/>
    <w:rsid w:val="00E24D84"/>
    <w:rsid w:val="00E24DC7"/>
    <w:rsid w:val="00E255C0"/>
    <w:rsid w:val="00E2609B"/>
    <w:rsid w:val="00E26105"/>
    <w:rsid w:val="00E2690F"/>
    <w:rsid w:val="00E26B6A"/>
    <w:rsid w:val="00E30CB7"/>
    <w:rsid w:val="00E32175"/>
    <w:rsid w:val="00E33858"/>
    <w:rsid w:val="00E33BEA"/>
    <w:rsid w:val="00E3441D"/>
    <w:rsid w:val="00E3448A"/>
    <w:rsid w:val="00E35D37"/>
    <w:rsid w:val="00E3689A"/>
    <w:rsid w:val="00E3741E"/>
    <w:rsid w:val="00E4055D"/>
    <w:rsid w:val="00E406AA"/>
    <w:rsid w:val="00E406FF"/>
    <w:rsid w:val="00E415E5"/>
    <w:rsid w:val="00E4180D"/>
    <w:rsid w:val="00E41FDE"/>
    <w:rsid w:val="00E427D0"/>
    <w:rsid w:val="00E42B7D"/>
    <w:rsid w:val="00E44C06"/>
    <w:rsid w:val="00E450BE"/>
    <w:rsid w:val="00E4524B"/>
    <w:rsid w:val="00E46412"/>
    <w:rsid w:val="00E46439"/>
    <w:rsid w:val="00E469B4"/>
    <w:rsid w:val="00E46BD1"/>
    <w:rsid w:val="00E4750E"/>
    <w:rsid w:val="00E50856"/>
    <w:rsid w:val="00E50D98"/>
    <w:rsid w:val="00E5190C"/>
    <w:rsid w:val="00E51F5A"/>
    <w:rsid w:val="00E5279C"/>
    <w:rsid w:val="00E52F48"/>
    <w:rsid w:val="00E53B2F"/>
    <w:rsid w:val="00E53C2A"/>
    <w:rsid w:val="00E54140"/>
    <w:rsid w:val="00E54379"/>
    <w:rsid w:val="00E544A4"/>
    <w:rsid w:val="00E54ACE"/>
    <w:rsid w:val="00E54CF4"/>
    <w:rsid w:val="00E54FAE"/>
    <w:rsid w:val="00E54FFF"/>
    <w:rsid w:val="00E56A74"/>
    <w:rsid w:val="00E56C0A"/>
    <w:rsid w:val="00E5700D"/>
    <w:rsid w:val="00E57C72"/>
    <w:rsid w:val="00E600EC"/>
    <w:rsid w:val="00E62046"/>
    <w:rsid w:val="00E62256"/>
    <w:rsid w:val="00E63149"/>
    <w:rsid w:val="00E63F2D"/>
    <w:rsid w:val="00E648B3"/>
    <w:rsid w:val="00E64A98"/>
    <w:rsid w:val="00E64E85"/>
    <w:rsid w:val="00E6601F"/>
    <w:rsid w:val="00E66331"/>
    <w:rsid w:val="00E663DB"/>
    <w:rsid w:val="00E6660E"/>
    <w:rsid w:val="00E66872"/>
    <w:rsid w:val="00E67AA4"/>
    <w:rsid w:val="00E704B1"/>
    <w:rsid w:val="00E70C38"/>
    <w:rsid w:val="00E71740"/>
    <w:rsid w:val="00E71C76"/>
    <w:rsid w:val="00E71DB9"/>
    <w:rsid w:val="00E7308D"/>
    <w:rsid w:val="00E737C0"/>
    <w:rsid w:val="00E737D5"/>
    <w:rsid w:val="00E75455"/>
    <w:rsid w:val="00E75B86"/>
    <w:rsid w:val="00E76F1A"/>
    <w:rsid w:val="00E77041"/>
    <w:rsid w:val="00E77179"/>
    <w:rsid w:val="00E8018E"/>
    <w:rsid w:val="00E802E8"/>
    <w:rsid w:val="00E80BC3"/>
    <w:rsid w:val="00E816A5"/>
    <w:rsid w:val="00E82364"/>
    <w:rsid w:val="00E824DC"/>
    <w:rsid w:val="00E82689"/>
    <w:rsid w:val="00E82CA9"/>
    <w:rsid w:val="00E82D63"/>
    <w:rsid w:val="00E82FC5"/>
    <w:rsid w:val="00E83337"/>
    <w:rsid w:val="00E84275"/>
    <w:rsid w:val="00E8434C"/>
    <w:rsid w:val="00E84CF2"/>
    <w:rsid w:val="00E8503B"/>
    <w:rsid w:val="00E85223"/>
    <w:rsid w:val="00E856E6"/>
    <w:rsid w:val="00E875B3"/>
    <w:rsid w:val="00E904E5"/>
    <w:rsid w:val="00E91A86"/>
    <w:rsid w:val="00E91BC5"/>
    <w:rsid w:val="00E91C45"/>
    <w:rsid w:val="00E92A0B"/>
    <w:rsid w:val="00E939A0"/>
    <w:rsid w:val="00E94F48"/>
    <w:rsid w:val="00E957D5"/>
    <w:rsid w:val="00E95A69"/>
    <w:rsid w:val="00E962DC"/>
    <w:rsid w:val="00E9729C"/>
    <w:rsid w:val="00EA0C63"/>
    <w:rsid w:val="00EA22AF"/>
    <w:rsid w:val="00EA253D"/>
    <w:rsid w:val="00EA2619"/>
    <w:rsid w:val="00EA26C4"/>
    <w:rsid w:val="00EA305A"/>
    <w:rsid w:val="00EA3345"/>
    <w:rsid w:val="00EA3E5D"/>
    <w:rsid w:val="00EA50FA"/>
    <w:rsid w:val="00EA5388"/>
    <w:rsid w:val="00EA58E7"/>
    <w:rsid w:val="00EA59CB"/>
    <w:rsid w:val="00EA5B08"/>
    <w:rsid w:val="00EA6265"/>
    <w:rsid w:val="00EA6B4F"/>
    <w:rsid w:val="00EA6B59"/>
    <w:rsid w:val="00EA777E"/>
    <w:rsid w:val="00EA7F81"/>
    <w:rsid w:val="00EB03BD"/>
    <w:rsid w:val="00EB1026"/>
    <w:rsid w:val="00EB1E34"/>
    <w:rsid w:val="00EB3700"/>
    <w:rsid w:val="00EB40F5"/>
    <w:rsid w:val="00EB47F8"/>
    <w:rsid w:val="00EB4B8A"/>
    <w:rsid w:val="00EB560E"/>
    <w:rsid w:val="00EB56EA"/>
    <w:rsid w:val="00EB6CBB"/>
    <w:rsid w:val="00EB717B"/>
    <w:rsid w:val="00EB7306"/>
    <w:rsid w:val="00EB78B4"/>
    <w:rsid w:val="00EB7C63"/>
    <w:rsid w:val="00EC09FC"/>
    <w:rsid w:val="00EC0E75"/>
    <w:rsid w:val="00EC1111"/>
    <w:rsid w:val="00EC273D"/>
    <w:rsid w:val="00EC35AA"/>
    <w:rsid w:val="00EC3FE5"/>
    <w:rsid w:val="00EC4569"/>
    <w:rsid w:val="00EC486E"/>
    <w:rsid w:val="00EC4DD4"/>
    <w:rsid w:val="00EC5A62"/>
    <w:rsid w:val="00EC6004"/>
    <w:rsid w:val="00EC632E"/>
    <w:rsid w:val="00EC6ACD"/>
    <w:rsid w:val="00EC6E8C"/>
    <w:rsid w:val="00EC71C4"/>
    <w:rsid w:val="00ED0D8C"/>
    <w:rsid w:val="00ED1965"/>
    <w:rsid w:val="00ED35A5"/>
    <w:rsid w:val="00ED37F6"/>
    <w:rsid w:val="00ED3849"/>
    <w:rsid w:val="00ED3C04"/>
    <w:rsid w:val="00ED6C58"/>
    <w:rsid w:val="00ED78BC"/>
    <w:rsid w:val="00ED7AF2"/>
    <w:rsid w:val="00ED7DFB"/>
    <w:rsid w:val="00EE0346"/>
    <w:rsid w:val="00EE085D"/>
    <w:rsid w:val="00EE17FE"/>
    <w:rsid w:val="00EE2048"/>
    <w:rsid w:val="00EE311F"/>
    <w:rsid w:val="00EE34B0"/>
    <w:rsid w:val="00EE3502"/>
    <w:rsid w:val="00EE3ABD"/>
    <w:rsid w:val="00EE3DE9"/>
    <w:rsid w:val="00EE4105"/>
    <w:rsid w:val="00EE4A58"/>
    <w:rsid w:val="00EE4C0A"/>
    <w:rsid w:val="00EE4F82"/>
    <w:rsid w:val="00EE5E19"/>
    <w:rsid w:val="00EE722D"/>
    <w:rsid w:val="00EE7F36"/>
    <w:rsid w:val="00EF028F"/>
    <w:rsid w:val="00EF1D55"/>
    <w:rsid w:val="00EF1E18"/>
    <w:rsid w:val="00EF2339"/>
    <w:rsid w:val="00EF2B57"/>
    <w:rsid w:val="00EF2E2A"/>
    <w:rsid w:val="00EF308D"/>
    <w:rsid w:val="00EF33C2"/>
    <w:rsid w:val="00EF3624"/>
    <w:rsid w:val="00EF38DB"/>
    <w:rsid w:val="00EF3E94"/>
    <w:rsid w:val="00EF4131"/>
    <w:rsid w:val="00EF45F2"/>
    <w:rsid w:val="00EF4BB4"/>
    <w:rsid w:val="00EF4FA4"/>
    <w:rsid w:val="00EF50F7"/>
    <w:rsid w:val="00EF5482"/>
    <w:rsid w:val="00EF6073"/>
    <w:rsid w:val="00EF676E"/>
    <w:rsid w:val="00EF6E4C"/>
    <w:rsid w:val="00EF7715"/>
    <w:rsid w:val="00F000DE"/>
    <w:rsid w:val="00F0012A"/>
    <w:rsid w:val="00F00B4A"/>
    <w:rsid w:val="00F00E98"/>
    <w:rsid w:val="00F01469"/>
    <w:rsid w:val="00F01489"/>
    <w:rsid w:val="00F01F09"/>
    <w:rsid w:val="00F02573"/>
    <w:rsid w:val="00F02817"/>
    <w:rsid w:val="00F078B3"/>
    <w:rsid w:val="00F1089E"/>
    <w:rsid w:val="00F109B8"/>
    <w:rsid w:val="00F10BE4"/>
    <w:rsid w:val="00F12519"/>
    <w:rsid w:val="00F13105"/>
    <w:rsid w:val="00F159E5"/>
    <w:rsid w:val="00F1615E"/>
    <w:rsid w:val="00F1655C"/>
    <w:rsid w:val="00F16C7F"/>
    <w:rsid w:val="00F17EF0"/>
    <w:rsid w:val="00F2044D"/>
    <w:rsid w:val="00F21215"/>
    <w:rsid w:val="00F22195"/>
    <w:rsid w:val="00F22661"/>
    <w:rsid w:val="00F230F2"/>
    <w:rsid w:val="00F237D7"/>
    <w:rsid w:val="00F2551D"/>
    <w:rsid w:val="00F258FB"/>
    <w:rsid w:val="00F25D06"/>
    <w:rsid w:val="00F2622D"/>
    <w:rsid w:val="00F26969"/>
    <w:rsid w:val="00F26ADB"/>
    <w:rsid w:val="00F27D9E"/>
    <w:rsid w:val="00F27E29"/>
    <w:rsid w:val="00F30324"/>
    <w:rsid w:val="00F30EBA"/>
    <w:rsid w:val="00F3203B"/>
    <w:rsid w:val="00F327F9"/>
    <w:rsid w:val="00F328E6"/>
    <w:rsid w:val="00F348D8"/>
    <w:rsid w:val="00F34C40"/>
    <w:rsid w:val="00F353F2"/>
    <w:rsid w:val="00F35B8F"/>
    <w:rsid w:val="00F36181"/>
    <w:rsid w:val="00F3786C"/>
    <w:rsid w:val="00F37C99"/>
    <w:rsid w:val="00F4012C"/>
    <w:rsid w:val="00F402A5"/>
    <w:rsid w:val="00F40AB8"/>
    <w:rsid w:val="00F416EE"/>
    <w:rsid w:val="00F42C52"/>
    <w:rsid w:val="00F4331C"/>
    <w:rsid w:val="00F434C0"/>
    <w:rsid w:val="00F43663"/>
    <w:rsid w:val="00F4388B"/>
    <w:rsid w:val="00F43C1A"/>
    <w:rsid w:val="00F44040"/>
    <w:rsid w:val="00F443BE"/>
    <w:rsid w:val="00F44C96"/>
    <w:rsid w:val="00F45057"/>
    <w:rsid w:val="00F46483"/>
    <w:rsid w:val="00F4724C"/>
    <w:rsid w:val="00F475D1"/>
    <w:rsid w:val="00F4796A"/>
    <w:rsid w:val="00F47DFD"/>
    <w:rsid w:val="00F50A82"/>
    <w:rsid w:val="00F50EB7"/>
    <w:rsid w:val="00F5133C"/>
    <w:rsid w:val="00F51986"/>
    <w:rsid w:val="00F53B78"/>
    <w:rsid w:val="00F54096"/>
    <w:rsid w:val="00F54314"/>
    <w:rsid w:val="00F5496C"/>
    <w:rsid w:val="00F5499F"/>
    <w:rsid w:val="00F55F7A"/>
    <w:rsid w:val="00F56D98"/>
    <w:rsid w:val="00F57A20"/>
    <w:rsid w:val="00F605A4"/>
    <w:rsid w:val="00F60F82"/>
    <w:rsid w:val="00F61312"/>
    <w:rsid w:val="00F616B5"/>
    <w:rsid w:val="00F63D46"/>
    <w:rsid w:val="00F647A1"/>
    <w:rsid w:val="00F64A66"/>
    <w:rsid w:val="00F64A72"/>
    <w:rsid w:val="00F65EA0"/>
    <w:rsid w:val="00F674A6"/>
    <w:rsid w:val="00F67581"/>
    <w:rsid w:val="00F67756"/>
    <w:rsid w:val="00F70A4D"/>
    <w:rsid w:val="00F70A84"/>
    <w:rsid w:val="00F70B1D"/>
    <w:rsid w:val="00F715F6"/>
    <w:rsid w:val="00F72029"/>
    <w:rsid w:val="00F7252B"/>
    <w:rsid w:val="00F7289A"/>
    <w:rsid w:val="00F728FA"/>
    <w:rsid w:val="00F74771"/>
    <w:rsid w:val="00F74F8B"/>
    <w:rsid w:val="00F759C7"/>
    <w:rsid w:val="00F75A6E"/>
    <w:rsid w:val="00F75F90"/>
    <w:rsid w:val="00F760B5"/>
    <w:rsid w:val="00F76351"/>
    <w:rsid w:val="00F765DE"/>
    <w:rsid w:val="00F7675B"/>
    <w:rsid w:val="00F76CD5"/>
    <w:rsid w:val="00F76E59"/>
    <w:rsid w:val="00F771B0"/>
    <w:rsid w:val="00F777A7"/>
    <w:rsid w:val="00F80750"/>
    <w:rsid w:val="00F8082C"/>
    <w:rsid w:val="00F80AD8"/>
    <w:rsid w:val="00F81957"/>
    <w:rsid w:val="00F83DA8"/>
    <w:rsid w:val="00F8538B"/>
    <w:rsid w:val="00F869BB"/>
    <w:rsid w:val="00F8731F"/>
    <w:rsid w:val="00F873F6"/>
    <w:rsid w:val="00F87B40"/>
    <w:rsid w:val="00F90125"/>
    <w:rsid w:val="00F903BB"/>
    <w:rsid w:val="00F90707"/>
    <w:rsid w:val="00F91E21"/>
    <w:rsid w:val="00F93FA6"/>
    <w:rsid w:val="00F94030"/>
    <w:rsid w:val="00F94399"/>
    <w:rsid w:val="00F9453D"/>
    <w:rsid w:val="00F948F9"/>
    <w:rsid w:val="00F95FD9"/>
    <w:rsid w:val="00F9614D"/>
    <w:rsid w:val="00F961AB"/>
    <w:rsid w:val="00F96BC0"/>
    <w:rsid w:val="00F97C78"/>
    <w:rsid w:val="00FA017A"/>
    <w:rsid w:val="00FA0A56"/>
    <w:rsid w:val="00FA1022"/>
    <w:rsid w:val="00FA185C"/>
    <w:rsid w:val="00FA18C9"/>
    <w:rsid w:val="00FA3410"/>
    <w:rsid w:val="00FA3ACC"/>
    <w:rsid w:val="00FA44A9"/>
    <w:rsid w:val="00FA483D"/>
    <w:rsid w:val="00FA546D"/>
    <w:rsid w:val="00FA552F"/>
    <w:rsid w:val="00FA5FD1"/>
    <w:rsid w:val="00FA6741"/>
    <w:rsid w:val="00FA6D5F"/>
    <w:rsid w:val="00FA7987"/>
    <w:rsid w:val="00FA7FF6"/>
    <w:rsid w:val="00FB02AD"/>
    <w:rsid w:val="00FB1829"/>
    <w:rsid w:val="00FB1B02"/>
    <w:rsid w:val="00FB2845"/>
    <w:rsid w:val="00FB2CAC"/>
    <w:rsid w:val="00FB2E47"/>
    <w:rsid w:val="00FB3540"/>
    <w:rsid w:val="00FB35D5"/>
    <w:rsid w:val="00FB3714"/>
    <w:rsid w:val="00FB4334"/>
    <w:rsid w:val="00FB4860"/>
    <w:rsid w:val="00FB73F5"/>
    <w:rsid w:val="00FC02B0"/>
    <w:rsid w:val="00FC0740"/>
    <w:rsid w:val="00FC0957"/>
    <w:rsid w:val="00FC15A2"/>
    <w:rsid w:val="00FC1748"/>
    <w:rsid w:val="00FC1B65"/>
    <w:rsid w:val="00FC2773"/>
    <w:rsid w:val="00FC2DF2"/>
    <w:rsid w:val="00FC3341"/>
    <w:rsid w:val="00FC350F"/>
    <w:rsid w:val="00FC46EB"/>
    <w:rsid w:val="00FC577C"/>
    <w:rsid w:val="00FC7351"/>
    <w:rsid w:val="00FC7F57"/>
    <w:rsid w:val="00FD1013"/>
    <w:rsid w:val="00FD1658"/>
    <w:rsid w:val="00FD1C50"/>
    <w:rsid w:val="00FD1CD9"/>
    <w:rsid w:val="00FD1EFF"/>
    <w:rsid w:val="00FD371D"/>
    <w:rsid w:val="00FD3A7F"/>
    <w:rsid w:val="00FD566F"/>
    <w:rsid w:val="00FD5FC5"/>
    <w:rsid w:val="00FD643C"/>
    <w:rsid w:val="00FD69F6"/>
    <w:rsid w:val="00FD75E7"/>
    <w:rsid w:val="00FD7B94"/>
    <w:rsid w:val="00FE1498"/>
    <w:rsid w:val="00FE1596"/>
    <w:rsid w:val="00FE178C"/>
    <w:rsid w:val="00FE1B54"/>
    <w:rsid w:val="00FE220A"/>
    <w:rsid w:val="00FE51BD"/>
    <w:rsid w:val="00FE755E"/>
    <w:rsid w:val="00FE76D8"/>
    <w:rsid w:val="00FE78C8"/>
    <w:rsid w:val="00FF0A61"/>
    <w:rsid w:val="00FF0C44"/>
    <w:rsid w:val="00FF25D9"/>
    <w:rsid w:val="00FF2CAD"/>
    <w:rsid w:val="00FF33CC"/>
    <w:rsid w:val="00FF3B8A"/>
    <w:rsid w:val="00FF4224"/>
    <w:rsid w:val="00FF490D"/>
    <w:rsid w:val="00FF5549"/>
    <w:rsid w:val="00FF589B"/>
    <w:rsid w:val="00FF62B8"/>
    <w:rsid w:val="00FF63D6"/>
    <w:rsid w:val="00FF735E"/>
    <w:rsid w:val="00FF79BB"/>
    <w:rsid w:val="01999993"/>
    <w:rsid w:val="01B6EFD5"/>
    <w:rsid w:val="032591CB"/>
    <w:rsid w:val="0330A18D"/>
    <w:rsid w:val="0552E720"/>
    <w:rsid w:val="0719E919"/>
    <w:rsid w:val="0877DA30"/>
    <w:rsid w:val="09290414"/>
    <w:rsid w:val="0A0E7611"/>
    <w:rsid w:val="0A0F1805"/>
    <w:rsid w:val="0B4F26FA"/>
    <w:rsid w:val="0CA87FB4"/>
    <w:rsid w:val="0F4CC2E4"/>
    <w:rsid w:val="0F9709D9"/>
    <w:rsid w:val="101CDB7B"/>
    <w:rsid w:val="117F9260"/>
    <w:rsid w:val="131541F0"/>
    <w:rsid w:val="13CB3131"/>
    <w:rsid w:val="15B0B346"/>
    <w:rsid w:val="16439466"/>
    <w:rsid w:val="18DDC878"/>
    <w:rsid w:val="1AA5DB61"/>
    <w:rsid w:val="1ACC4D1E"/>
    <w:rsid w:val="1AFA46BF"/>
    <w:rsid w:val="1C6689E8"/>
    <w:rsid w:val="1D4F40E6"/>
    <w:rsid w:val="1DEF32C6"/>
    <w:rsid w:val="2217EDFB"/>
    <w:rsid w:val="22B7AAE1"/>
    <w:rsid w:val="236F8DEC"/>
    <w:rsid w:val="243D1667"/>
    <w:rsid w:val="28865E60"/>
    <w:rsid w:val="29BFB835"/>
    <w:rsid w:val="29F80208"/>
    <w:rsid w:val="2B829C35"/>
    <w:rsid w:val="2D148E26"/>
    <w:rsid w:val="2D612E0C"/>
    <w:rsid w:val="2E5F2369"/>
    <w:rsid w:val="2FF8C71A"/>
    <w:rsid w:val="30EBE73C"/>
    <w:rsid w:val="33096645"/>
    <w:rsid w:val="33B71616"/>
    <w:rsid w:val="352A127C"/>
    <w:rsid w:val="3618D9CC"/>
    <w:rsid w:val="36232B51"/>
    <w:rsid w:val="380F7599"/>
    <w:rsid w:val="383D5347"/>
    <w:rsid w:val="39B1D1BF"/>
    <w:rsid w:val="3A2B2F93"/>
    <w:rsid w:val="3A5CB327"/>
    <w:rsid w:val="3BE0338C"/>
    <w:rsid w:val="3D0874D0"/>
    <w:rsid w:val="3D11C0BD"/>
    <w:rsid w:val="3E6AE1F8"/>
    <w:rsid w:val="3F320C10"/>
    <w:rsid w:val="42029302"/>
    <w:rsid w:val="4220E1A0"/>
    <w:rsid w:val="42B9F259"/>
    <w:rsid w:val="43406E71"/>
    <w:rsid w:val="44509A45"/>
    <w:rsid w:val="4483BEE5"/>
    <w:rsid w:val="44E04A9A"/>
    <w:rsid w:val="460CB640"/>
    <w:rsid w:val="476E7C2D"/>
    <w:rsid w:val="477D274E"/>
    <w:rsid w:val="48A8322E"/>
    <w:rsid w:val="48EE5712"/>
    <w:rsid w:val="4B1CAA13"/>
    <w:rsid w:val="4C9883BD"/>
    <w:rsid w:val="4CFC6485"/>
    <w:rsid w:val="4DB382B6"/>
    <w:rsid w:val="4DF7E22D"/>
    <w:rsid w:val="4FA81F2B"/>
    <w:rsid w:val="50D9C885"/>
    <w:rsid w:val="510CA79F"/>
    <w:rsid w:val="5128D2DD"/>
    <w:rsid w:val="5272D5FF"/>
    <w:rsid w:val="5298BEEA"/>
    <w:rsid w:val="52BAE1C7"/>
    <w:rsid w:val="52E64275"/>
    <w:rsid w:val="5472A7A4"/>
    <w:rsid w:val="551D67C1"/>
    <w:rsid w:val="558F1742"/>
    <w:rsid w:val="55CB14AD"/>
    <w:rsid w:val="579A9F13"/>
    <w:rsid w:val="57D7AA8F"/>
    <w:rsid w:val="586A4F41"/>
    <w:rsid w:val="58AB6618"/>
    <w:rsid w:val="5A55FF97"/>
    <w:rsid w:val="5CF8BA63"/>
    <w:rsid w:val="6026E91A"/>
    <w:rsid w:val="6072D075"/>
    <w:rsid w:val="6216DCC6"/>
    <w:rsid w:val="6480AC12"/>
    <w:rsid w:val="6486D81E"/>
    <w:rsid w:val="64BAD7A5"/>
    <w:rsid w:val="65401B75"/>
    <w:rsid w:val="669B0665"/>
    <w:rsid w:val="6BCE46D2"/>
    <w:rsid w:val="6DF66C8E"/>
    <w:rsid w:val="6E11E46C"/>
    <w:rsid w:val="6E3CF714"/>
    <w:rsid w:val="6FBFA16E"/>
    <w:rsid w:val="702F90B3"/>
    <w:rsid w:val="70A9EC3A"/>
    <w:rsid w:val="727EF275"/>
    <w:rsid w:val="73654DA4"/>
    <w:rsid w:val="74AC17AA"/>
    <w:rsid w:val="7577D682"/>
    <w:rsid w:val="757EFFA1"/>
    <w:rsid w:val="7599D46D"/>
    <w:rsid w:val="7600E3D9"/>
    <w:rsid w:val="777FA15F"/>
    <w:rsid w:val="78FFBA46"/>
    <w:rsid w:val="7923B679"/>
    <w:rsid w:val="79C8E908"/>
    <w:rsid w:val="7B0DE2BB"/>
    <w:rsid w:val="7B6DE417"/>
    <w:rsid w:val="7B75DAC2"/>
    <w:rsid w:val="7C5562EE"/>
    <w:rsid w:val="7CC68D16"/>
    <w:rsid w:val="7D3EDA7B"/>
    <w:rsid w:val="7E27F429"/>
    <w:rsid w:val="7FD85393"/>
  </w:rsids>
  <m:mathPr>
    <m:mathFont m:val="Cambria Math"/>
    <m:brkBin m:val="before"/>
    <m:brkBinSub m:val="--"/>
    <m:smallFrac m:val="off"/>
    <m:dispDef/>
    <m:lMargin m:val="0"/>
    <m:rMargin m:val="0"/>
    <m:defJc m:val="centerGroup"/>
    <m:wrapIndent m:val="1440"/>
    <m:intLim m:val="subSup"/>
    <m:naryLim m:val="undOvr"/>
  </m:mathPr>
  <w:themeFontLang w:val="en-CA"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kern w:val="2"/>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annotation text" w:uiPriority="0"/>
    <w:lsdException w:name="header" w:uiPriority="0"/>
    <w:lsdException w:name="caption" w:uiPriority="35" w:qFormat="1"/>
    <w:lsdException w:name="footnote reference"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96B21"/>
    <w:pPr>
      <w:spacing w:after="0" w:line="240" w:lineRule="auto"/>
      <w:jc w:val="both"/>
    </w:pPr>
    <w:rPr>
      <w:rFonts w:ascii="Times New Roman" w:eastAsia="Times New Roman" w:hAnsi="Times New Roman" w:cs="Times New Roman"/>
      <w:kern w:val="0"/>
      <w:szCs w:val="24"/>
    </w:rPr>
  </w:style>
  <w:style w:type="paragraph" w:styleId="Titre1">
    <w:name w:val="heading 1"/>
    <w:basedOn w:val="Normal"/>
    <w:next w:val="Normal"/>
    <w:link w:val="Titre1Car"/>
    <w:uiPriority w:val="9"/>
    <w:qFormat/>
    <w:rsid w:val="007C77BC"/>
    <w:pPr>
      <w:keepNext/>
      <w:keepLines/>
      <w:numPr>
        <w:numId w:val="1"/>
      </w:numPr>
      <w:spacing w:before="240" w:after="120"/>
      <w:ind w:left="567" w:hanging="567"/>
      <w:jc w:val="left"/>
      <w:outlineLvl w:val="0"/>
    </w:pPr>
    <w:rPr>
      <w:rFonts w:eastAsiaTheme="majorEastAsia" w:cstheme="majorBidi"/>
      <w:b/>
      <w:bCs/>
      <w:kern w:val="2"/>
      <w:sz w:val="28"/>
      <w:szCs w:val="32"/>
    </w:rPr>
  </w:style>
  <w:style w:type="paragraph" w:styleId="Titre2">
    <w:name w:val="heading 2"/>
    <w:basedOn w:val="Normal"/>
    <w:next w:val="Normal"/>
    <w:link w:val="Titre2Car"/>
    <w:uiPriority w:val="9"/>
    <w:unhideWhenUsed/>
    <w:qFormat/>
    <w:rsid w:val="007C77BC"/>
    <w:pPr>
      <w:keepNext/>
      <w:keepLines/>
      <w:spacing w:before="120" w:after="120"/>
      <w:ind w:left="567" w:hanging="567"/>
      <w:outlineLvl w:val="1"/>
    </w:pPr>
    <w:rPr>
      <w:rFonts w:eastAsiaTheme="majorEastAsia" w:cstheme="majorBidi"/>
      <w:b/>
      <w:sz w:val="24"/>
      <w:szCs w:val="26"/>
    </w:rPr>
  </w:style>
  <w:style w:type="paragraph" w:styleId="Titre3">
    <w:name w:val="heading 3"/>
    <w:basedOn w:val="Normal"/>
    <w:next w:val="Normal"/>
    <w:link w:val="Titre3Car"/>
    <w:uiPriority w:val="9"/>
    <w:unhideWhenUsed/>
    <w:qFormat/>
    <w:rsid w:val="007C77BC"/>
    <w:pPr>
      <w:keepNext/>
      <w:keepLines/>
      <w:numPr>
        <w:numId w:val="8"/>
      </w:numPr>
      <w:spacing w:before="120" w:after="120"/>
      <w:ind w:left="567" w:hanging="578"/>
      <w:outlineLvl w:val="2"/>
    </w:pPr>
    <w:rPr>
      <w:rFonts w:eastAsiaTheme="majorEastAsia"/>
      <w:b/>
      <w:bCs/>
      <w:szCs w:val="22"/>
    </w:rPr>
  </w:style>
  <w:style w:type="paragraph" w:styleId="Titre4">
    <w:name w:val="heading 4"/>
    <w:basedOn w:val="Normal"/>
    <w:next w:val="Normal"/>
    <w:link w:val="Titre4Car"/>
    <w:uiPriority w:val="9"/>
    <w:unhideWhenUsed/>
    <w:qFormat/>
    <w:rsid w:val="00310608"/>
    <w:pPr>
      <w:keepNext/>
      <w:spacing w:before="120" w:after="120"/>
      <w:ind w:left="567" w:hanging="567"/>
      <w:outlineLvl w:val="3"/>
    </w:pPr>
    <w:rPr>
      <w:rFonts w:eastAsiaTheme="majorEastAsia"/>
      <w:b/>
      <w:bCs/>
    </w:rPr>
  </w:style>
  <w:style w:type="paragraph" w:styleId="Titre5">
    <w:name w:val="heading 5"/>
    <w:basedOn w:val="Normal"/>
    <w:next w:val="Normal"/>
    <w:link w:val="Titre5Car"/>
    <w:uiPriority w:val="9"/>
    <w:unhideWhenUsed/>
    <w:qFormat/>
    <w:rsid w:val="00310608"/>
    <w:pPr>
      <w:keepNext/>
      <w:spacing w:before="120" w:after="120"/>
      <w:ind w:left="567" w:hanging="567"/>
      <w:outlineLvl w:val="4"/>
    </w:pPr>
    <w:rPr>
      <w:rFonts w:eastAsiaTheme="majorEastAsia"/>
      <w:i/>
      <w:iCs/>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Item">
    <w:name w:val="Item"/>
    <w:basedOn w:val="Corpsdetexte"/>
    <w:qFormat/>
    <w:rsid w:val="00657ED6"/>
    <w:pPr>
      <w:suppressLineNumbers/>
      <w:suppressAutoHyphens/>
      <w:spacing w:before="120" w:line="240" w:lineRule="auto"/>
    </w:pPr>
    <w:rPr>
      <w:rFonts w:ascii="Times New Roman" w:eastAsia="Times New Roman" w:hAnsi="Times New Roman" w:cs="Times New Roman"/>
      <w:b/>
      <w:iCs/>
      <w:snapToGrid w:val="0"/>
      <w:kern w:val="22"/>
      <w:sz w:val="24"/>
    </w:rPr>
  </w:style>
  <w:style w:type="paragraph" w:styleId="Corpsdetexte">
    <w:name w:val="Body Text"/>
    <w:aliases w:val=" Car"/>
    <w:basedOn w:val="Normal"/>
    <w:link w:val="CorpsdetexteCar"/>
    <w:unhideWhenUsed/>
    <w:rsid w:val="00657ED6"/>
    <w:pPr>
      <w:spacing w:after="120" w:line="259" w:lineRule="auto"/>
      <w:jc w:val="left"/>
    </w:pPr>
    <w:rPr>
      <w:rFonts w:asciiTheme="minorHAnsi" w:eastAsiaTheme="minorHAnsi" w:hAnsiTheme="minorHAnsi" w:cstheme="minorBidi"/>
      <w:kern w:val="2"/>
      <w:szCs w:val="22"/>
    </w:rPr>
  </w:style>
  <w:style w:type="character" w:customStyle="1" w:styleId="CorpsdetexteCar">
    <w:name w:val="Corps de texte Car"/>
    <w:aliases w:val=" Car Car"/>
    <w:basedOn w:val="Policepardfaut"/>
    <w:link w:val="Corpsdetexte"/>
    <w:rsid w:val="00657ED6"/>
  </w:style>
  <w:style w:type="paragraph" w:styleId="Titre">
    <w:name w:val="Title"/>
    <w:basedOn w:val="Normal"/>
    <w:next w:val="Normal"/>
    <w:link w:val="TitreCar"/>
    <w:uiPriority w:val="10"/>
    <w:qFormat/>
    <w:rsid w:val="00ED3849"/>
    <w:pPr>
      <w:keepNext/>
      <w:spacing w:before="240" w:after="240"/>
      <w:ind w:left="567"/>
    </w:pPr>
    <w:rPr>
      <w:rFonts w:ascii="Times New Roman Bold" w:eastAsiaTheme="majorEastAsia" w:hAnsi="Times New Roman Bold"/>
      <w:b/>
      <w:bCs/>
      <w:spacing w:val="5"/>
      <w:kern w:val="28"/>
      <w:sz w:val="28"/>
      <w:szCs w:val="28"/>
    </w:rPr>
  </w:style>
  <w:style w:type="character" w:customStyle="1" w:styleId="TitreCar">
    <w:name w:val="Titre Car"/>
    <w:basedOn w:val="Policepardfaut"/>
    <w:link w:val="Titre"/>
    <w:uiPriority w:val="10"/>
    <w:rsid w:val="00ED3849"/>
    <w:rPr>
      <w:rFonts w:ascii="Times New Roman Bold" w:eastAsiaTheme="majorEastAsia" w:hAnsi="Times New Roman Bold" w:cs="Times New Roman"/>
      <w:b/>
      <w:bCs/>
      <w:spacing w:val="5"/>
      <w:kern w:val="28"/>
      <w:sz w:val="28"/>
      <w:szCs w:val="28"/>
      <w:lang w:val="ru-RU"/>
    </w:rPr>
  </w:style>
  <w:style w:type="character" w:customStyle="1" w:styleId="Titre1Car">
    <w:name w:val="Titre 1 Car"/>
    <w:basedOn w:val="Policepardfaut"/>
    <w:link w:val="Titre1"/>
    <w:uiPriority w:val="9"/>
    <w:rsid w:val="007C77BC"/>
    <w:rPr>
      <w:rFonts w:ascii="Times New Roman" w:eastAsiaTheme="majorEastAsia" w:hAnsi="Times New Roman" w:cstheme="majorBidi"/>
      <w:b/>
      <w:bCs/>
      <w:sz w:val="28"/>
      <w:szCs w:val="32"/>
    </w:rPr>
  </w:style>
  <w:style w:type="paragraph" w:customStyle="1" w:styleId="Cornernotation">
    <w:name w:val="Corner notation"/>
    <w:basedOn w:val="Normal"/>
    <w:rsid w:val="00A96B21"/>
    <w:pPr>
      <w:ind w:left="170" w:right="3119" w:hanging="170"/>
      <w:jc w:val="left"/>
    </w:pPr>
    <w:rPr>
      <w:b/>
      <w:sz w:val="24"/>
    </w:rPr>
  </w:style>
  <w:style w:type="table" w:customStyle="1" w:styleId="TableGrid1">
    <w:name w:val="Table Grid1"/>
    <w:basedOn w:val="TableauNormal"/>
    <w:next w:val="Grilledutableau"/>
    <w:uiPriority w:val="59"/>
    <w:rsid w:val="00A96B21"/>
    <w:pPr>
      <w:spacing w:after="0" w:line="240" w:lineRule="auto"/>
    </w:pPr>
    <w:rPr>
      <w:rFonts w:eastAsiaTheme="minorEastAsia"/>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Grilledutableau">
    <w:name w:val="Table Grid"/>
    <w:basedOn w:val="TableauNormal"/>
    <w:uiPriority w:val="39"/>
    <w:qFormat/>
    <w:rsid w:val="00A96B2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Venuedate">
    <w:name w:val="Venue&amp;date"/>
    <w:basedOn w:val="Cornernotation"/>
    <w:qFormat/>
    <w:rsid w:val="00A96B21"/>
    <w:rPr>
      <w:b w:val="0"/>
      <w:bCs/>
      <w:sz w:val="22"/>
      <w:szCs w:val="22"/>
    </w:rPr>
  </w:style>
  <w:style w:type="paragraph" w:styleId="Notedebasdepage">
    <w:name w:val="footnote text"/>
    <w:aliases w:val="fn,Geneva 9,Font: Geneva 9,Boston 10,f,ft,Fotnotstext Char,ft Char,single space,footnote text,FOOTNOTES,ADB,single space1,footnote text1,FOOTNOTES1,fn1,ADB1,single space2,footnote text2,FOOTNOTES2,fn2,ADB2,single space3,fn3"/>
    <w:basedOn w:val="Normal"/>
    <w:link w:val="NotedebasdepageCar"/>
    <w:uiPriority w:val="99"/>
    <w:unhideWhenUsed/>
    <w:qFormat/>
    <w:rsid w:val="00A96B21"/>
    <w:rPr>
      <w:sz w:val="20"/>
      <w:szCs w:val="20"/>
    </w:rPr>
  </w:style>
  <w:style w:type="character" w:customStyle="1" w:styleId="NotedebasdepageCar">
    <w:name w:val="Note de bas de page Car"/>
    <w:aliases w:val="fn Car,Geneva 9 Car,Font: Geneva 9 Car,Boston 10 Car,f Car,ft Car,Fotnotstext Char Car,ft Char Car,single space Car,footnote text Car,FOOTNOTES Car,ADB Car,single space1 Car,footnote text1 Car,FOOTNOTES1 Car,fn1 Car,ADB1 Car"/>
    <w:basedOn w:val="Policepardfaut"/>
    <w:link w:val="Notedebasdepage"/>
    <w:uiPriority w:val="99"/>
    <w:qFormat/>
    <w:rsid w:val="00A96B21"/>
    <w:rPr>
      <w:rFonts w:ascii="Times New Roman" w:eastAsia="Times New Roman" w:hAnsi="Times New Roman" w:cs="Times New Roman"/>
      <w:kern w:val="0"/>
      <w:sz w:val="20"/>
      <w:szCs w:val="20"/>
      <w:lang w:val="ru-RU"/>
    </w:rPr>
  </w:style>
  <w:style w:type="character" w:styleId="Appelnotedebasdep">
    <w:name w:val="footnote reference"/>
    <w:aliases w:val="number,Footnote Reference Superscript,-E Fußnotenzeichen,(Diplomarbeit FZ),(Diplomarbeit FZ)1,(Diplomarbeit FZ)2,(Diplomarbeit FZ)3,(Diplomarbeit FZ)4,(Diplomarbeit FZ)5,(Diplomarbeit FZ)6,(Diplomarbeit FZ)7,(Diplomarbeit FZ)8"/>
    <w:basedOn w:val="Policepardfaut"/>
    <w:link w:val="BVIfnrChar"/>
    <w:uiPriority w:val="99"/>
    <w:unhideWhenUsed/>
    <w:qFormat/>
    <w:rsid w:val="00A96B21"/>
    <w:rPr>
      <w:vertAlign w:val="superscript"/>
    </w:rPr>
  </w:style>
  <w:style w:type="paragraph" w:customStyle="1" w:styleId="Footnote">
    <w:name w:val="Footnote"/>
    <w:basedOn w:val="Notedebasdepage"/>
    <w:qFormat/>
    <w:rsid w:val="00D71FFB"/>
    <w:rPr>
      <w:sz w:val="18"/>
      <w:szCs w:val="18"/>
    </w:rPr>
  </w:style>
  <w:style w:type="paragraph" w:customStyle="1" w:styleId="Cornernotation-Item">
    <w:name w:val="Corner notation - Item"/>
    <w:basedOn w:val="Venuedate"/>
    <w:qFormat/>
    <w:rsid w:val="00A96B21"/>
    <w:rPr>
      <w:b/>
    </w:rPr>
  </w:style>
  <w:style w:type="paragraph" w:styleId="Sous-titre">
    <w:name w:val="Subtitle"/>
    <w:basedOn w:val="Normal"/>
    <w:next w:val="Normal"/>
    <w:link w:val="Sous-titreCar"/>
    <w:uiPriority w:val="11"/>
    <w:qFormat/>
    <w:rsid w:val="00A96B21"/>
    <w:pPr>
      <w:numPr>
        <w:ilvl w:val="1"/>
      </w:numPr>
      <w:spacing w:after="160"/>
    </w:pPr>
    <w:rPr>
      <w:rFonts w:ascii="Times New Roman Bold" w:eastAsiaTheme="minorEastAsia" w:hAnsi="Times New Roman Bold" w:cstheme="minorBidi"/>
      <w:b/>
      <w:color w:val="5A5A5A" w:themeColor="text1" w:themeTint="A5"/>
      <w:szCs w:val="22"/>
    </w:rPr>
  </w:style>
  <w:style w:type="character" w:customStyle="1" w:styleId="Sous-titreCar">
    <w:name w:val="Sous-titre Car"/>
    <w:basedOn w:val="Policepardfaut"/>
    <w:link w:val="Sous-titre"/>
    <w:uiPriority w:val="11"/>
    <w:rsid w:val="00A96B21"/>
    <w:rPr>
      <w:rFonts w:ascii="Times New Roman Bold" w:eastAsiaTheme="minorEastAsia" w:hAnsi="Times New Roman Bold"/>
      <w:b/>
      <w:color w:val="5A5A5A" w:themeColor="text1" w:themeTint="A5"/>
      <w:kern w:val="0"/>
      <w:lang w:val="ru-RU"/>
    </w:rPr>
  </w:style>
  <w:style w:type="paragraph" w:customStyle="1" w:styleId="Para1">
    <w:name w:val="Para 1"/>
    <w:basedOn w:val="Normal"/>
    <w:qFormat/>
    <w:rsid w:val="00480A8D"/>
    <w:pPr>
      <w:numPr>
        <w:numId w:val="2"/>
      </w:numPr>
      <w:tabs>
        <w:tab w:val="left" w:pos="1134"/>
      </w:tabs>
      <w:spacing w:before="120" w:after="120"/>
    </w:pPr>
  </w:style>
  <w:style w:type="character" w:customStyle="1" w:styleId="Titre2Car">
    <w:name w:val="Titre 2 Car"/>
    <w:basedOn w:val="Policepardfaut"/>
    <w:link w:val="Titre2"/>
    <w:uiPriority w:val="9"/>
    <w:rsid w:val="007C77BC"/>
    <w:rPr>
      <w:rFonts w:ascii="Times New Roman" w:eastAsiaTheme="majorEastAsia" w:hAnsi="Times New Roman" w:cstheme="majorBidi"/>
      <w:b/>
      <w:kern w:val="0"/>
      <w:sz w:val="24"/>
      <w:szCs w:val="26"/>
      <w:lang w:val="ru-RU"/>
    </w:rPr>
  </w:style>
  <w:style w:type="character" w:styleId="Textedelespacerserv">
    <w:name w:val="Placeholder Text"/>
    <w:basedOn w:val="Policepardfaut"/>
    <w:uiPriority w:val="99"/>
    <w:semiHidden/>
    <w:rsid w:val="00995DDC"/>
    <w:rPr>
      <w:color w:val="808080"/>
    </w:rPr>
  </w:style>
  <w:style w:type="paragraph" w:styleId="En-tte">
    <w:name w:val="header"/>
    <w:basedOn w:val="Normal"/>
    <w:link w:val="En-tteCar"/>
    <w:unhideWhenUsed/>
    <w:rsid w:val="00603A6F"/>
    <w:pPr>
      <w:tabs>
        <w:tab w:val="center" w:pos="4680"/>
        <w:tab w:val="right" w:pos="9360"/>
      </w:tabs>
    </w:pPr>
  </w:style>
  <w:style w:type="character" w:customStyle="1" w:styleId="En-tteCar">
    <w:name w:val="En-tête Car"/>
    <w:basedOn w:val="Policepardfaut"/>
    <w:link w:val="En-tte"/>
    <w:rsid w:val="00D7741A"/>
    <w:rPr>
      <w:rFonts w:ascii="Times New Roman" w:eastAsia="Times New Roman" w:hAnsi="Times New Roman" w:cs="Times New Roman"/>
      <w:kern w:val="0"/>
      <w:szCs w:val="24"/>
      <w:lang w:val="ru-RU"/>
    </w:rPr>
  </w:style>
  <w:style w:type="paragraph" w:styleId="Pieddepage">
    <w:name w:val="footer"/>
    <w:basedOn w:val="Normal"/>
    <w:link w:val="PieddepageCar"/>
    <w:uiPriority w:val="99"/>
    <w:unhideWhenUsed/>
    <w:rsid w:val="002B559C"/>
    <w:pPr>
      <w:tabs>
        <w:tab w:val="center" w:pos="4680"/>
        <w:tab w:val="right" w:pos="9360"/>
      </w:tabs>
    </w:pPr>
  </w:style>
  <w:style w:type="character" w:customStyle="1" w:styleId="PieddepageCar">
    <w:name w:val="Pied de page Car"/>
    <w:basedOn w:val="Policepardfaut"/>
    <w:link w:val="Pieddepage"/>
    <w:uiPriority w:val="99"/>
    <w:rsid w:val="002B559C"/>
    <w:rPr>
      <w:rFonts w:ascii="Times New Roman" w:eastAsia="Times New Roman" w:hAnsi="Times New Roman" w:cs="Times New Roman"/>
      <w:kern w:val="0"/>
      <w:szCs w:val="24"/>
      <w:lang w:val="ru-RU"/>
    </w:rPr>
  </w:style>
  <w:style w:type="character" w:customStyle="1" w:styleId="Titre3Car">
    <w:name w:val="Titre 3 Car"/>
    <w:basedOn w:val="Policepardfaut"/>
    <w:link w:val="Titre3"/>
    <w:uiPriority w:val="9"/>
    <w:rsid w:val="007C77BC"/>
    <w:rPr>
      <w:rFonts w:ascii="Times New Roman" w:eastAsiaTheme="majorEastAsia" w:hAnsi="Times New Roman" w:cs="Times New Roman"/>
      <w:b/>
      <w:bCs/>
      <w:kern w:val="0"/>
      <w:lang w:val="ru-RU"/>
    </w:rPr>
  </w:style>
  <w:style w:type="paragraph" w:customStyle="1" w:styleId="Para2">
    <w:name w:val="Para 2"/>
    <w:qFormat/>
    <w:rsid w:val="003E0A26"/>
    <w:pPr>
      <w:tabs>
        <w:tab w:val="left" w:pos="1701"/>
      </w:tabs>
      <w:spacing w:before="120" w:after="120" w:line="240" w:lineRule="auto"/>
      <w:ind w:left="567" w:firstLine="567"/>
      <w:jc w:val="both"/>
    </w:pPr>
    <w:rPr>
      <w:rFonts w:ascii="Times New Roman" w:eastAsia="Times New Roman" w:hAnsi="Times New Roman" w:cs="Times New Roman"/>
      <w:kern w:val="0"/>
      <w:szCs w:val="24"/>
    </w:rPr>
  </w:style>
  <w:style w:type="paragraph" w:customStyle="1" w:styleId="Annex">
    <w:name w:val="Annex"/>
    <w:basedOn w:val="Normal"/>
    <w:qFormat/>
    <w:rsid w:val="003C6F10"/>
    <w:rPr>
      <w:b/>
      <w:sz w:val="28"/>
    </w:rPr>
  </w:style>
  <w:style w:type="paragraph" w:customStyle="1" w:styleId="Para3">
    <w:name w:val="Para 3"/>
    <w:basedOn w:val="Normal"/>
    <w:qFormat/>
    <w:rsid w:val="002B00CA"/>
    <w:pPr>
      <w:numPr>
        <w:numId w:val="18"/>
      </w:numPr>
      <w:tabs>
        <w:tab w:val="left" w:pos="1701"/>
      </w:tabs>
      <w:spacing w:before="120" w:after="120"/>
      <w:ind w:left="1134" w:firstLine="0"/>
    </w:pPr>
  </w:style>
  <w:style w:type="character" w:customStyle="1" w:styleId="Titre4Car">
    <w:name w:val="Titre 4 Car"/>
    <w:basedOn w:val="Policepardfaut"/>
    <w:link w:val="Titre4"/>
    <w:uiPriority w:val="9"/>
    <w:rsid w:val="00310608"/>
    <w:rPr>
      <w:rFonts w:ascii="Times New Roman" w:eastAsiaTheme="majorEastAsia" w:hAnsi="Times New Roman" w:cs="Times New Roman"/>
      <w:b/>
      <w:bCs/>
      <w:kern w:val="0"/>
      <w:szCs w:val="24"/>
      <w:lang w:val="ru-RU"/>
    </w:rPr>
  </w:style>
  <w:style w:type="character" w:customStyle="1" w:styleId="Titre5Car">
    <w:name w:val="Titre 5 Car"/>
    <w:basedOn w:val="Policepardfaut"/>
    <w:link w:val="Titre5"/>
    <w:uiPriority w:val="9"/>
    <w:rsid w:val="00310608"/>
    <w:rPr>
      <w:rFonts w:ascii="Times New Roman" w:eastAsiaTheme="majorEastAsia" w:hAnsi="Times New Roman" w:cs="Times New Roman"/>
      <w:i/>
      <w:iCs/>
      <w:kern w:val="0"/>
      <w:szCs w:val="24"/>
      <w:lang w:val="ru-RU"/>
    </w:rPr>
  </w:style>
  <w:style w:type="character" w:styleId="Marquedecommentaire">
    <w:name w:val="annotation reference"/>
    <w:basedOn w:val="Policepardfaut"/>
    <w:uiPriority w:val="99"/>
    <w:semiHidden/>
    <w:unhideWhenUsed/>
    <w:rsid w:val="00CF70AB"/>
    <w:rPr>
      <w:sz w:val="16"/>
      <w:szCs w:val="16"/>
    </w:rPr>
  </w:style>
  <w:style w:type="paragraph" w:styleId="Commentaire">
    <w:name w:val="annotation text"/>
    <w:basedOn w:val="Normal"/>
    <w:link w:val="CommentaireCar"/>
    <w:unhideWhenUsed/>
    <w:rsid w:val="00CF70AB"/>
    <w:rPr>
      <w:sz w:val="20"/>
      <w:szCs w:val="20"/>
    </w:rPr>
  </w:style>
  <w:style w:type="character" w:customStyle="1" w:styleId="CommentaireCar">
    <w:name w:val="Commentaire Car"/>
    <w:basedOn w:val="Policepardfaut"/>
    <w:link w:val="Commentaire"/>
    <w:rsid w:val="00CF70AB"/>
    <w:rPr>
      <w:rFonts w:ascii="Times New Roman" w:eastAsia="Times New Roman" w:hAnsi="Times New Roman" w:cs="Times New Roman"/>
      <w:kern w:val="0"/>
      <w:sz w:val="20"/>
      <w:szCs w:val="20"/>
      <w:lang w:val="ru-RU"/>
    </w:rPr>
  </w:style>
  <w:style w:type="paragraph" w:styleId="Objetducommentaire">
    <w:name w:val="annotation subject"/>
    <w:basedOn w:val="Commentaire"/>
    <w:next w:val="Commentaire"/>
    <w:link w:val="ObjetducommentaireCar"/>
    <w:uiPriority w:val="99"/>
    <w:semiHidden/>
    <w:unhideWhenUsed/>
    <w:rsid w:val="00CF70AB"/>
    <w:rPr>
      <w:b/>
      <w:bCs/>
    </w:rPr>
  </w:style>
  <w:style w:type="character" w:customStyle="1" w:styleId="ObjetducommentaireCar">
    <w:name w:val="Objet du commentaire Car"/>
    <w:basedOn w:val="CommentaireCar"/>
    <w:link w:val="Objetducommentaire"/>
    <w:uiPriority w:val="99"/>
    <w:semiHidden/>
    <w:rsid w:val="00CF70AB"/>
    <w:rPr>
      <w:rFonts w:ascii="Times New Roman" w:eastAsia="Times New Roman" w:hAnsi="Times New Roman" w:cs="Times New Roman"/>
      <w:b/>
      <w:bCs/>
      <w:kern w:val="0"/>
      <w:sz w:val="20"/>
      <w:szCs w:val="20"/>
      <w:lang w:val="ru-RU"/>
    </w:rPr>
  </w:style>
  <w:style w:type="character" w:styleId="Lienhypertexte">
    <w:name w:val="Hyperlink"/>
    <w:rsid w:val="00A35EE6"/>
    <w:rPr>
      <w:color w:val="0000FF"/>
      <w:sz w:val="18"/>
      <w:u w:val="single"/>
    </w:rPr>
  </w:style>
  <w:style w:type="paragraph" w:customStyle="1" w:styleId="CBD-Para">
    <w:name w:val="CBD-Para"/>
    <w:basedOn w:val="Normal"/>
    <w:link w:val="CBD-ParaCharChar"/>
    <w:rsid w:val="00A35EE6"/>
    <w:pPr>
      <w:keepLines/>
      <w:numPr>
        <w:numId w:val="21"/>
      </w:numPr>
      <w:spacing w:before="120" w:after="120"/>
    </w:pPr>
    <w:rPr>
      <w:szCs w:val="22"/>
    </w:rPr>
  </w:style>
  <w:style w:type="character" w:customStyle="1" w:styleId="CBD-ParaCharChar">
    <w:name w:val="CBD-Para Char Char"/>
    <w:link w:val="CBD-Para"/>
    <w:rsid w:val="00A35EE6"/>
    <w:rPr>
      <w:rFonts w:ascii="Times New Roman" w:eastAsia="Times New Roman" w:hAnsi="Times New Roman" w:cs="Times New Roman"/>
      <w:kern w:val="0"/>
      <w:lang w:val="ru-RU"/>
    </w:rPr>
  </w:style>
  <w:style w:type="paragraph" w:customStyle="1" w:styleId="BVIfnrChar">
    <w:name w:val="BVI fnr Char"/>
    <w:aliases w:val=" BVI fnr Car Car Char,BVI fnr Car Char, BVI fnr Car Car Car Car Char Char,BVI fnr Car Car Char,BVI fnr Car Car Car Car Char, BVI fnr Car Char, BVI fnr Car Car Car Char, BVI fnr Car Car Car Car Car Char,BVI fnr Car Car Car Char"/>
    <w:basedOn w:val="Normal"/>
    <w:link w:val="Appelnotedebasdep"/>
    <w:uiPriority w:val="99"/>
    <w:qFormat/>
    <w:rsid w:val="00A35EE6"/>
    <w:pPr>
      <w:spacing w:after="160" w:line="240" w:lineRule="exact"/>
    </w:pPr>
    <w:rPr>
      <w:rFonts w:asciiTheme="minorHAnsi" w:eastAsiaTheme="minorHAnsi" w:hAnsiTheme="minorHAnsi" w:cstheme="minorBidi"/>
      <w:kern w:val="2"/>
      <w:szCs w:val="22"/>
      <w:vertAlign w:val="superscript"/>
    </w:rPr>
  </w:style>
  <w:style w:type="paragraph" w:customStyle="1" w:styleId="Para10">
    <w:name w:val="Para1"/>
    <w:basedOn w:val="Normal"/>
    <w:link w:val="Para1Char"/>
    <w:qFormat/>
    <w:rsid w:val="00603A6F"/>
    <w:pPr>
      <w:spacing w:before="120" w:after="120"/>
    </w:pPr>
    <w:rPr>
      <w:snapToGrid w:val="0"/>
      <w:szCs w:val="18"/>
    </w:rPr>
  </w:style>
  <w:style w:type="character" w:customStyle="1" w:styleId="Para1Char">
    <w:name w:val="Para1 Char"/>
    <w:link w:val="Para10"/>
    <w:qFormat/>
    <w:locked/>
    <w:rsid w:val="00A35EE6"/>
    <w:rPr>
      <w:rFonts w:ascii="Times New Roman" w:eastAsia="Times New Roman" w:hAnsi="Times New Roman" w:cs="Times New Roman"/>
      <w:snapToGrid w:val="0"/>
      <w:kern w:val="0"/>
      <w:szCs w:val="18"/>
      <w:lang w:val="ru-RU"/>
    </w:rPr>
  </w:style>
  <w:style w:type="paragraph" w:styleId="Paragraphedeliste">
    <w:name w:val="List Paragraph"/>
    <w:aliases w:val="Unordered List,List Paragraph 2,Dot pt,F5 List Paragraph,List Paragraph1,No Spacing1,List Paragraph Char Char Char,Indicator Text,Numbered Para 1,List Paragraph12,Bullet Points,MAIN CONTENT,Bullet 1,Colorful List - Accent 11"/>
    <w:basedOn w:val="Normal"/>
    <w:link w:val="ParagraphedelisteCar"/>
    <w:uiPriority w:val="34"/>
    <w:qFormat/>
    <w:rsid w:val="00784666"/>
    <w:pPr>
      <w:ind w:left="720"/>
      <w:contextualSpacing/>
    </w:pPr>
  </w:style>
  <w:style w:type="character" w:styleId="Lienhypertextesuivivisit">
    <w:name w:val="FollowedHyperlink"/>
    <w:basedOn w:val="Policepardfaut"/>
    <w:uiPriority w:val="99"/>
    <w:semiHidden/>
    <w:unhideWhenUsed/>
    <w:rsid w:val="002617D8"/>
    <w:rPr>
      <w:color w:val="954F72" w:themeColor="followedHyperlink"/>
      <w:u w:val="single"/>
    </w:rPr>
  </w:style>
  <w:style w:type="paragraph" w:styleId="Textedebulles">
    <w:name w:val="Balloon Text"/>
    <w:basedOn w:val="Normal"/>
    <w:link w:val="TextedebullesCar"/>
    <w:uiPriority w:val="99"/>
    <w:semiHidden/>
    <w:unhideWhenUsed/>
    <w:rsid w:val="007106BA"/>
    <w:rPr>
      <w:rFonts w:ascii="Segoe UI" w:hAnsi="Segoe UI" w:cs="Segoe UI"/>
      <w:sz w:val="18"/>
      <w:szCs w:val="18"/>
    </w:rPr>
  </w:style>
  <w:style w:type="character" w:customStyle="1" w:styleId="TextedebullesCar">
    <w:name w:val="Texte de bulles Car"/>
    <w:basedOn w:val="Policepardfaut"/>
    <w:link w:val="Textedebulles"/>
    <w:uiPriority w:val="99"/>
    <w:semiHidden/>
    <w:rsid w:val="007106BA"/>
    <w:rPr>
      <w:rFonts w:ascii="Segoe UI" w:eastAsia="Times New Roman" w:hAnsi="Segoe UI" w:cs="Segoe UI"/>
      <w:kern w:val="0"/>
      <w:sz w:val="18"/>
      <w:szCs w:val="18"/>
      <w:lang w:val="ru-RU"/>
    </w:rPr>
  </w:style>
  <w:style w:type="paragraph" w:styleId="Rvision">
    <w:name w:val="Revision"/>
    <w:hidden/>
    <w:uiPriority w:val="99"/>
    <w:semiHidden/>
    <w:rsid w:val="00840C82"/>
    <w:pPr>
      <w:spacing w:after="0" w:line="240" w:lineRule="auto"/>
    </w:pPr>
    <w:rPr>
      <w:rFonts w:ascii="Times New Roman" w:eastAsia="Times New Roman" w:hAnsi="Times New Roman" w:cs="Times New Roman"/>
      <w:kern w:val="0"/>
      <w:szCs w:val="24"/>
    </w:rPr>
  </w:style>
  <w:style w:type="character" w:customStyle="1" w:styleId="UnresolvedMention">
    <w:name w:val="Unresolved Mention"/>
    <w:basedOn w:val="Policepardfaut"/>
    <w:uiPriority w:val="99"/>
    <w:semiHidden/>
    <w:unhideWhenUsed/>
    <w:rsid w:val="009642EB"/>
    <w:rPr>
      <w:color w:val="605E5C"/>
      <w:shd w:val="clear" w:color="auto" w:fill="E1DFDD"/>
    </w:rPr>
  </w:style>
  <w:style w:type="character" w:customStyle="1" w:styleId="ParagraphedelisteCar">
    <w:name w:val="Paragraphe de liste Car"/>
    <w:aliases w:val="Unordered List Car,List Paragraph 2 Car,Dot pt Car,F5 List Paragraph Car,List Paragraph1 Car,No Spacing1 Car,List Paragraph Char Char Char Car,Indicator Text Car,Numbered Para 1 Car,List Paragraph12 Car,Bullet Points Car"/>
    <w:link w:val="Paragraphedeliste"/>
    <w:uiPriority w:val="34"/>
    <w:qFormat/>
    <w:locked/>
    <w:rsid w:val="000915CB"/>
    <w:rPr>
      <w:rFonts w:ascii="Times New Roman" w:eastAsia="Times New Roman" w:hAnsi="Times New Roman" w:cs="Times New Roman"/>
      <w:kern w:val="0"/>
      <w:szCs w:val="24"/>
      <w:lang w:val="ru-RU"/>
    </w:rPr>
  </w:style>
  <w:style w:type="paragraph" w:customStyle="1" w:styleId="CBDTitle">
    <w:name w:val="CBD_Title"/>
    <w:basedOn w:val="Normal"/>
    <w:next w:val="Normal"/>
    <w:qFormat/>
    <w:rsid w:val="003F1133"/>
    <w:pPr>
      <w:keepNext/>
      <w:keepLines/>
      <w:tabs>
        <w:tab w:val="left" w:pos="567"/>
        <w:tab w:val="left" w:pos="1134"/>
        <w:tab w:val="left" w:pos="1701"/>
        <w:tab w:val="left" w:pos="2268"/>
        <w:tab w:val="left" w:pos="2835"/>
        <w:tab w:val="left" w:pos="3402"/>
      </w:tabs>
      <w:spacing w:before="240" w:after="240"/>
      <w:ind w:left="567"/>
      <w:jc w:val="left"/>
    </w:pPr>
    <w:rPr>
      <w:rFonts w:eastAsia="SimSun"/>
      <w:b/>
      <w:sz w:val="28"/>
      <w:szCs w:val="22"/>
      <w:lang w:val="en-GB"/>
    </w:rPr>
  </w:style>
</w:styles>
</file>

<file path=word/webSettings.xml><?xml version="1.0" encoding="utf-8"?>
<w:webSettings xmlns:r="http://schemas.openxmlformats.org/officeDocument/2006/relationships" xmlns:w="http://schemas.openxmlformats.org/wordprocessingml/2006/main">
  <w:divs>
    <w:div w:id="133151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openxmlformats.org/officeDocument/2006/relationships/hyperlink" Target="https://www.cbd.int/doc/decisions/cop-10/cop-10-dec-04-ru.pdf" TargetMode="External"/><Relationship Id="rId26"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tyles" Target="styles.xml"/><Relationship Id="rId12" Type="http://schemas.openxmlformats.org/officeDocument/2006/relationships/image" Target="media/image1.emf"/><Relationship Id="rId17" Type="http://schemas.openxmlformats.org/officeDocument/2006/relationships/hyperlink" Target="https://www.cbd.int/doc/decisions/cop-08/full/cop-08-dec-ru.pdf" TargetMode="External"/><Relationship Id="rId25"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hyperlink" Target="https://www.cbd.int/doc/decisions/cop-06/full/cop-06-dec-ru.pdf" TargetMode="External"/><Relationship Id="rId20" Type="http://schemas.openxmlformats.org/officeDocument/2006/relationships/hyperlink" Target="https://www.cbd.int/doc/decisions/cop-15/cop-15-dec-03-ru.pdf" TargetMode="External"/><Relationship Id="rId29"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oter" Target="footer2.xml"/><Relationship Id="rId32"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https://www.cbd.int/decisions/cop/?m=cop-15" TargetMode="External"/><Relationship Id="rId23" Type="http://schemas.openxmlformats.org/officeDocument/2006/relationships/footer" Target="footer1.xml"/><Relationship Id="rId28" Type="http://schemas.openxmlformats.org/officeDocument/2006/relationships/footer" Target="footer4.xml"/><Relationship Id="rId10" Type="http://schemas.openxmlformats.org/officeDocument/2006/relationships/footnotes" Target="footnotes.xml"/><Relationship Id="rId19" Type="http://schemas.openxmlformats.org/officeDocument/2006/relationships/hyperlink" Target="https://www.cbd.int/doc/decisions/cop-12/cop-12-dec-02-ru.pdf" TargetMode="Externa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png"/><Relationship Id="rId22" Type="http://schemas.openxmlformats.org/officeDocument/2006/relationships/header" Target="header2.xml"/><Relationship Id="rId27" Type="http://schemas.openxmlformats.org/officeDocument/2006/relationships/footer" Target="footer3.xml"/><Relationship Id="rId30" Type="http://schemas.openxmlformats.org/officeDocument/2006/relationships/footer" Target="footer5.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irotsugu.takahashi\OneDrive%20-%20United%20Nations\Desktop\My%20Assignment\others\template-sbi-04.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6A3E5E714CBF84EA4157B6B02DC9C0B" ma:contentTypeVersion="18" ma:contentTypeDescription="Create a new document." ma:contentTypeScope="" ma:versionID="c994a20652d5ad8c94885e484529ce07">
  <xsd:schema xmlns:xsd="http://www.w3.org/2001/XMLSchema" xmlns:xs="http://www.w3.org/2001/XMLSchema" xmlns:p="http://schemas.microsoft.com/office/2006/metadata/properties" xmlns:ns2="347fbd1b-5dbb-43c4-877f-4e35393ba244" xmlns:ns3="567a2647-6c4b-493f-824b-6e54ba8ebb89" xmlns:ns4="985ec44e-1bab-4c0b-9df0-6ba128686fc9" targetNamespace="http://schemas.microsoft.com/office/2006/metadata/properties" ma:root="true" ma:fieldsID="c3bf5698004faec18020f2a2aad569ef" ns2:_="" ns3:_="" ns4:_="">
    <xsd:import namespace="347fbd1b-5dbb-43c4-877f-4e35393ba244"/>
    <xsd:import namespace="567a2647-6c4b-493f-824b-6e54ba8ebb89"/>
    <xsd:import namespace="985ec44e-1bab-4c0b-9df0-6ba128686fc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47fbd1b-5dbb-43c4-877f-4e35393ba24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67a2647-6c4b-493f-824b-6e54ba8ebb8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a73bc6d1-6582-480b-8929-2ce7b799b883}" ma:internalName="TaxCatchAll" ma:showField="CatchAllData" ma:web="567a2647-6c4b-493f-824b-6e54ba8ebb8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9BFACF6D92CD24AA50050CE23F68F74" ma:contentTypeVersion="18" ma:contentTypeDescription="Create a new document." ma:contentTypeScope="" ma:versionID="56574a3974fe322614c82150facde942">
  <xsd:schema xmlns:xsd="http://www.w3.org/2001/XMLSchema" xmlns:xs="http://www.w3.org/2001/XMLSchema" xmlns:p="http://schemas.microsoft.com/office/2006/metadata/properties" xmlns:ns2="358298e0-1b7e-4ebe-8695-94439b74f0d1" xmlns:ns3="13ad741f-c0db-4e29-b5a6-03b4a1bc18ba" xmlns:ns4="985ec44e-1bab-4c0b-9df0-6ba128686fc9" targetNamespace="http://schemas.microsoft.com/office/2006/metadata/properties" ma:root="true" ma:fieldsID="9d58c0d7a53d6fd8413434503c3e2c13" ns2:_="" ns3:_="" ns4:_="">
    <xsd:import namespace="358298e0-1b7e-4ebe-8695-94439b74f0d1"/>
    <xsd:import namespace="13ad741f-c0db-4e29-b5a6-03b4a1bc18ba"/>
    <xsd:import namespace="985ec44e-1bab-4c0b-9df0-6ba128686fc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DateTaken"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58298e0-1b7e-4ebe-8695-94439b74f0d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3ad741f-c0db-4e29-b5a6-03b4a1bc18b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ba081904-bce8-4032-99c9-02153865886d}" ma:internalName="TaxCatchAll" ma:showField="CatchAllData" ma:web="13ad741f-c0db-4e29-b5a6-03b4a1bc18b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347fbd1b-5dbb-43c4-877f-4e35393ba244">
      <Terms xmlns="http://schemas.microsoft.com/office/infopath/2007/PartnerControls"/>
    </lcf76f155ced4ddcb4097134ff3c332f>
    <TaxCatchAll xmlns="985ec44e-1bab-4c0b-9df0-6ba128686fc9" xsi:nil="true"/>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46568F5-483E-4FB1-80EA-306008045B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47fbd1b-5dbb-43c4-877f-4e35393ba244"/>
    <ds:schemaRef ds:uri="567a2647-6c4b-493f-824b-6e54ba8ebb89"/>
    <ds:schemaRef ds:uri="985ec44e-1bab-4c0b-9df0-6ba128686f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56DACA2-8C2E-46A4-AF4A-CE8311E2CCEE}">
  <ds:schemaRefs>
    <ds:schemaRef ds:uri="http://schemas.microsoft.com/sharepoint/v3/contenttype/forms"/>
  </ds:schemaRefs>
</ds:datastoreItem>
</file>

<file path=customXml/itemProps3.xml><?xml version="1.0" encoding="utf-8"?>
<ds:datastoreItem xmlns:ds="http://schemas.openxmlformats.org/officeDocument/2006/customXml" ds:itemID="{281D5773-DF36-4958-9CF9-68A153E1D6E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58298e0-1b7e-4ebe-8695-94439b74f0d1"/>
    <ds:schemaRef ds:uri="13ad741f-c0db-4e29-b5a6-03b4a1bc18ba"/>
    <ds:schemaRef ds:uri="985ec44e-1bab-4c0b-9df0-6ba128686f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0C61D26-46F6-4E19-A8FC-69C2C19FE291}">
  <ds:schemaRefs>
    <ds:schemaRef ds:uri="http://schemas.microsoft.com/office/2006/metadata/properties"/>
    <ds:schemaRef ds:uri="http://schemas.microsoft.com/office/infopath/2007/PartnerControls"/>
    <ds:schemaRef ds:uri="347fbd1b-5dbb-43c4-877f-4e35393ba244"/>
    <ds:schemaRef ds:uri="985ec44e-1bab-4c0b-9df0-6ba128686fc9"/>
  </ds:schemaRefs>
</ds:datastoreItem>
</file>

<file path=customXml/itemProps5.xml><?xml version="1.0" encoding="utf-8"?>
<ds:datastoreItem xmlns:ds="http://schemas.openxmlformats.org/officeDocument/2006/customXml" ds:itemID="{B337023D-13B1-4EB2-9697-3607B13CD5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template-sbi-04.dotm</Template>
  <TotalTime>2689</TotalTime>
  <Pages>20</Pages>
  <Words>7787</Words>
  <Characters>44387</Characters>
  <Application>Microsoft Office Word</Application>
  <DocSecurity>0</DocSecurity>
  <Lines>369</Lines>
  <Paragraphs>104</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Механизмы планирования, мониторинга, отчетности и обзора</vt:lpstr>
      <vt:lpstr>Механизмы планирования, мониторинга, отчетности и обзора</vt:lpstr>
    </vt:vector>
  </TitlesOfParts>
  <Company>RePack by SPecialiST</Company>
  <LinksUpToDate>false</LinksUpToDate>
  <CharactersWithSpaces>52070</CharactersWithSpaces>
  <SharedDoc>false</SharedDoc>
  <HLinks>
    <vt:vector size="36" baseType="variant">
      <vt:variant>
        <vt:i4>720971</vt:i4>
      </vt:variant>
      <vt:variant>
        <vt:i4>15</vt:i4>
      </vt:variant>
      <vt:variant>
        <vt:i4>0</vt:i4>
      </vt:variant>
      <vt:variant>
        <vt:i4>5</vt:i4>
      </vt:variant>
      <vt:variant>
        <vt:lpwstr>https://www.cbd.int/doc/decisions/cop-15/cop-15-dec-05-en.pdf</vt:lpwstr>
      </vt:variant>
      <vt:variant>
        <vt:lpwstr/>
      </vt:variant>
      <vt:variant>
        <vt:i4>852043</vt:i4>
      </vt:variant>
      <vt:variant>
        <vt:i4>12</vt:i4>
      </vt:variant>
      <vt:variant>
        <vt:i4>0</vt:i4>
      </vt:variant>
      <vt:variant>
        <vt:i4>5</vt:i4>
      </vt:variant>
      <vt:variant>
        <vt:lpwstr>https://www.cbd.int/doc/decisions/cop-15/cop-15-dec-03-en.pdf</vt:lpwstr>
      </vt:variant>
      <vt:variant>
        <vt:lpwstr/>
      </vt:variant>
      <vt:variant>
        <vt:i4>720972</vt:i4>
      </vt:variant>
      <vt:variant>
        <vt:i4>9</vt:i4>
      </vt:variant>
      <vt:variant>
        <vt:i4>0</vt:i4>
      </vt:variant>
      <vt:variant>
        <vt:i4>5</vt:i4>
      </vt:variant>
      <vt:variant>
        <vt:lpwstr>https://www.cbd.int/doc/decisions/cop-12/cop-12-dec-02-en.pdf</vt:lpwstr>
      </vt:variant>
      <vt:variant>
        <vt:lpwstr/>
      </vt:variant>
      <vt:variant>
        <vt:i4>983118</vt:i4>
      </vt:variant>
      <vt:variant>
        <vt:i4>6</vt:i4>
      </vt:variant>
      <vt:variant>
        <vt:i4>0</vt:i4>
      </vt:variant>
      <vt:variant>
        <vt:i4>5</vt:i4>
      </vt:variant>
      <vt:variant>
        <vt:lpwstr>https://www.cbd.int/doc/decisions/cop-10/cop-10-dec-04-en.pdf</vt:lpwstr>
      </vt:variant>
      <vt:variant>
        <vt:lpwstr/>
      </vt:variant>
      <vt:variant>
        <vt:i4>4849693</vt:i4>
      </vt:variant>
      <vt:variant>
        <vt:i4>3</vt:i4>
      </vt:variant>
      <vt:variant>
        <vt:i4>0</vt:i4>
      </vt:variant>
      <vt:variant>
        <vt:i4>5</vt:i4>
      </vt:variant>
      <vt:variant>
        <vt:lpwstr>http://www.cbd.int/doc/decisions/cop-08/cop-08-dec-07-en.pdf</vt:lpwstr>
      </vt:variant>
      <vt:variant>
        <vt:lpwstr/>
      </vt:variant>
      <vt:variant>
        <vt:i4>524363</vt:i4>
      </vt:variant>
      <vt:variant>
        <vt:i4>0</vt:i4>
      </vt:variant>
      <vt:variant>
        <vt:i4>0</vt:i4>
      </vt:variant>
      <vt:variant>
        <vt:i4>5</vt:i4>
      </vt:variant>
      <vt:variant>
        <vt:lpwstr>https://www.cbd.int/decision/cop/?id=7199</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Механизмы планирования, мониторинга, отчетности и обзора</dc:title>
  <dc:subject>CBD/SBI/REC/4/2</dc:subject>
  <dc:creator>Secretariat of the Convention on Biological Diversity</dc:creator>
  <cp:keywords>Subsidiary Body on Implementation</cp:keywords>
  <cp:lastModifiedBy>Bureau</cp:lastModifiedBy>
  <cp:revision>35</cp:revision>
  <cp:lastPrinted>2024-05-23T07:05:00Z</cp:lastPrinted>
  <dcterms:created xsi:type="dcterms:W3CDTF">2024-06-15T21:53:00Z</dcterms:created>
  <dcterms:modified xsi:type="dcterms:W3CDTF">2024-06-18T10:57:00Z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0x01010056A3E5E714CBF84EA4157B6B02DC9C0B</vt:lpwstr>
  </property>
  <property fmtid="{D5CDD505-2E9C-101B-9397-08002B2CF9AE}" pid="3" name="MediaServiceImageTags">
    <vt:lpwstr/>
  </property>
</Properties>
</file>