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3892"/>
        <w:gridCol w:w="5380"/>
      </w:tblGrid>
      <w:tr w:rsidR="006F60DA" w:rsidRPr="00065AAD" w14:paraId="71262CE9" w14:textId="77777777" w:rsidTr="00E62DB9">
        <w:trPr>
          <w:trHeight w:val="851"/>
        </w:trPr>
        <w:tc>
          <w:tcPr>
            <w:tcW w:w="477" w:type="pct"/>
            <w:tcBorders>
              <w:bottom w:val="single" w:sz="8" w:space="0" w:color="auto"/>
            </w:tcBorders>
            <w:vAlign w:val="bottom"/>
          </w:tcPr>
          <w:p w14:paraId="5271B052" w14:textId="77777777" w:rsidR="006F60DA" w:rsidRPr="00065AAD" w:rsidRDefault="006F60DA" w:rsidP="00E62DB9">
            <w:pPr>
              <w:spacing w:after="120"/>
              <w:jc w:val="left"/>
            </w:pPr>
            <w:bookmarkStart w:id="0" w:name="_Hlk137651738"/>
            <w:r w:rsidRPr="00E63DA8">
              <w:rPr>
                <w:noProof/>
                <w:lang w:val="fr-CA" w:eastAsia="fr-CA"/>
              </w:rPr>
              <w:drawing>
                <wp:inline distT="0" distB="0" distL="0" distR="0" wp14:anchorId="7CFBCF0D" wp14:editId="6343136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0" w:type="pct"/>
            <w:tcBorders>
              <w:bottom w:val="single" w:sz="8" w:space="0" w:color="auto"/>
            </w:tcBorders>
            <w:shd w:val="clear" w:color="auto" w:fill="auto"/>
            <w:tcFitText/>
            <w:vAlign w:val="bottom"/>
          </w:tcPr>
          <w:p w14:paraId="6E8621A3" w14:textId="1BFBB10E" w:rsidR="006F60DA" w:rsidRPr="00065AAD" w:rsidRDefault="00DE3726" w:rsidP="00E62DB9">
            <w:pPr>
              <w:spacing w:after="120"/>
              <w:jc w:val="left"/>
            </w:pPr>
            <w:r w:rsidRPr="00E63DA8">
              <w:rPr>
                <w:noProof/>
                <w:lang w:val="fr-CA" w:eastAsia="fr-CA"/>
              </w:rPr>
              <w:drawing>
                <wp:inline distT="0" distB="0" distL="0" distR="0" wp14:anchorId="21C43609" wp14:editId="7F59C9D6">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43" w:type="pct"/>
            <w:tcBorders>
              <w:bottom w:val="single" w:sz="8" w:space="0" w:color="auto"/>
            </w:tcBorders>
            <w:vAlign w:val="bottom"/>
          </w:tcPr>
          <w:p w14:paraId="2AC560FA" w14:textId="570185CB" w:rsidR="006F60DA" w:rsidRPr="00065AAD" w:rsidRDefault="006F60DA" w:rsidP="00AA3562">
            <w:pPr>
              <w:spacing w:after="120"/>
              <w:ind w:left="2021"/>
              <w:jc w:val="right"/>
              <w:rPr>
                <w:szCs w:val="22"/>
              </w:rPr>
            </w:pPr>
            <w:r w:rsidRPr="00065AAD">
              <w:rPr>
                <w:sz w:val="40"/>
                <w:szCs w:val="40"/>
              </w:rPr>
              <w:t>CBD</w:t>
            </w:r>
            <w:r w:rsidRPr="00065AAD">
              <w:t>/SBI/</w:t>
            </w:r>
            <w:r w:rsidR="00AA3562">
              <w:t>REC/</w:t>
            </w:r>
            <w:r w:rsidRPr="00065AAD">
              <w:t>4/</w:t>
            </w:r>
            <w:r w:rsidR="00AA3562">
              <w:t>5</w:t>
            </w:r>
            <w:r w:rsidR="003F0A59">
              <w:rPr>
                <w:rStyle w:val="FootnoteReference"/>
              </w:rPr>
              <w:footnoteReference w:customMarkFollows="1" w:id="2"/>
              <w:t>*</w:t>
            </w:r>
          </w:p>
        </w:tc>
      </w:tr>
      <w:tr w:rsidR="006F60DA" w:rsidRPr="00065AAD" w14:paraId="2E1F2C86" w14:textId="77777777" w:rsidTr="00E62DB9">
        <w:tc>
          <w:tcPr>
            <w:tcW w:w="2357" w:type="pct"/>
            <w:gridSpan w:val="2"/>
            <w:tcBorders>
              <w:top w:val="single" w:sz="8" w:space="0" w:color="auto"/>
              <w:bottom w:val="single" w:sz="12" w:space="0" w:color="auto"/>
            </w:tcBorders>
          </w:tcPr>
          <w:p w14:paraId="6095DB88" w14:textId="75E73DD5" w:rsidR="006F60DA" w:rsidRPr="00065AAD" w:rsidRDefault="00DE3726" w:rsidP="00E62DB9">
            <w:pPr>
              <w:pStyle w:val="Cornernotation"/>
              <w:suppressLineNumbers/>
              <w:suppressAutoHyphens/>
              <w:spacing w:before="120" w:after="120"/>
              <w:ind w:left="0" w:right="0" w:firstLine="0"/>
            </w:pPr>
            <w:r w:rsidRPr="00E63DA8">
              <w:rPr>
                <w:bCs/>
                <w:noProof/>
                <w:szCs w:val="22"/>
                <w:lang w:val="fr-CA" w:eastAsia="fr-CA"/>
              </w:rPr>
              <w:drawing>
                <wp:inline distT="0" distB="0" distL="0" distR="0" wp14:anchorId="433C18B4" wp14:editId="738C82D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43" w:type="pct"/>
            <w:tcBorders>
              <w:top w:val="single" w:sz="8" w:space="0" w:color="auto"/>
              <w:bottom w:val="single" w:sz="12" w:space="0" w:color="auto"/>
            </w:tcBorders>
          </w:tcPr>
          <w:p w14:paraId="7013D808" w14:textId="6C6FABC6" w:rsidR="006F60DA" w:rsidRPr="00065AAD" w:rsidRDefault="006F60DA" w:rsidP="00E62DB9">
            <w:pPr>
              <w:ind w:left="2805"/>
              <w:rPr>
                <w:sz w:val="22"/>
                <w:szCs w:val="22"/>
              </w:rPr>
            </w:pPr>
            <w:r w:rsidRPr="00065AAD">
              <w:rPr>
                <w:sz w:val="22"/>
                <w:szCs w:val="22"/>
              </w:rPr>
              <w:t>Distr.</w:t>
            </w:r>
            <w:r w:rsidR="00AA3562">
              <w:rPr>
                <w:sz w:val="22"/>
                <w:szCs w:val="22"/>
              </w:rPr>
              <w:t> : Générale</w:t>
            </w:r>
          </w:p>
          <w:p w14:paraId="44538CC3" w14:textId="7E12BACB" w:rsidR="006F60DA" w:rsidRPr="00065AAD" w:rsidRDefault="00E61B8E" w:rsidP="00E62DB9">
            <w:pPr>
              <w:ind w:left="2805"/>
              <w:rPr>
                <w:sz w:val="22"/>
                <w:szCs w:val="22"/>
              </w:rPr>
            </w:pPr>
            <w:r w:rsidRPr="00065AAD">
              <w:rPr>
                <w:sz w:val="22"/>
                <w:szCs w:val="22"/>
              </w:rPr>
              <w:t>2</w:t>
            </w:r>
            <w:r w:rsidR="00BF52AA" w:rsidRPr="00065AAD">
              <w:rPr>
                <w:sz w:val="22"/>
                <w:szCs w:val="22"/>
              </w:rPr>
              <w:t>9</w:t>
            </w:r>
            <w:r w:rsidR="00DE3726" w:rsidRPr="00065AAD">
              <w:rPr>
                <w:sz w:val="22"/>
                <w:szCs w:val="22"/>
              </w:rPr>
              <w:t> </w:t>
            </w:r>
            <w:r w:rsidRPr="00065AAD">
              <w:rPr>
                <w:sz w:val="22"/>
                <w:szCs w:val="22"/>
              </w:rPr>
              <w:t>mai 2024</w:t>
            </w:r>
          </w:p>
          <w:p w14:paraId="015DCBE3" w14:textId="2F94F9F1" w:rsidR="006F60DA" w:rsidRPr="00065AAD" w:rsidRDefault="00DE3726" w:rsidP="00E62DB9">
            <w:pPr>
              <w:ind w:left="2805"/>
              <w:rPr>
                <w:sz w:val="22"/>
                <w:szCs w:val="22"/>
              </w:rPr>
            </w:pPr>
            <w:r w:rsidRPr="00065AAD">
              <w:rPr>
                <w:sz w:val="22"/>
                <w:szCs w:val="22"/>
              </w:rPr>
              <w:t>Français</w:t>
            </w:r>
            <w:r w:rsidRPr="00065AAD">
              <w:rPr>
                <w:sz w:val="22"/>
                <w:szCs w:val="22"/>
              </w:rPr>
              <w:br/>
            </w:r>
            <w:r w:rsidR="006F60DA" w:rsidRPr="00065AAD">
              <w:rPr>
                <w:sz w:val="22"/>
                <w:szCs w:val="22"/>
              </w:rPr>
              <w:t xml:space="preserve">Original : </w:t>
            </w:r>
            <w:r w:rsidR="00BF52AA" w:rsidRPr="00065AAD">
              <w:rPr>
                <w:sz w:val="22"/>
                <w:szCs w:val="22"/>
              </w:rPr>
              <w:t>a</w:t>
            </w:r>
            <w:r w:rsidR="006F60DA" w:rsidRPr="00065AAD">
              <w:rPr>
                <w:sz w:val="22"/>
                <w:szCs w:val="22"/>
              </w:rPr>
              <w:t>nglais</w:t>
            </w:r>
          </w:p>
          <w:p w14:paraId="066364D0" w14:textId="77777777" w:rsidR="006F60DA" w:rsidRPr="00065AAD" w:rsidRDefault="006F60DA" w:rsidP="00E62DB9"/>
        </w:tc>
      </w:tr>
    </w:tbl>
    <w:p w14:paraId="2031ABD0" w14:textId="494C9CF5" w:rsidR="00BF52AA" w:rsidRPr="00E63DA8" w:rsidRDefault="00BF52AA" w:rsidP="001B7EE7">
      <w:pPr>
        <w:pStyle w:val="Cornernotation-Item"/>
        <w:rPr>
          <w:sz w:val="24"/>
          <w:szCs w:val="24"/>
        </w:rPr>
      </w:pPr>
      <w:r w:rsidRPr="00E63DA8">
        <w:rPr>
          <w:sz w:val="24"/>
          <w:szCs w:val="24"/>
        </w:rPr>
        <w:t xml:space="preserve">Organe subsidiaire </w:t>
      </w:r>
      <w:r w:rsidR="007841D4">
        <w:rPr>
          <w:sz w:val="24"/>
          <w:szCs w:val="24"/>
        </w:rPr>
        <w:t xml:space="preserve">chargé de </w:t>
      </w:r>
      <w:r w:rsidR="007841D4">
        <w:rPr>
          <w:sz w:val="24"/>
          <w:szCs w:val="24"/>
        </w:rPr>
        <w:br/>
        <w:t>l’application</w:t>
      </w:r>
      <w:r w:rsidR="00AA3562">
        <w:rPr>
          <w:sz w:val="24"/>
          <w:szCs w:val="24"/>
        </w:rPr>
        <w:t xml:space="preserve"> </w:t>
      </w:r>
    </w:p>
    <w:p w14:paraId="4E53D303" w14:textId="77777777" w:rsidR="00BF52AA" w:rsidRPr="00065AAD" w:rsidRDefault="00BF52AA" w:rsidP="001B7EE7">
      <w:pPr>
        <w:pStyle w:val="Cornernotation-Item"/>
        <w:rPr>
          <w:b w:val="0"/>
          <w:bCs w:val="0"/>
        </w:rPr>
      </w:pPr>
      <w:r w:rsidRPr="00E63DA8">
        <w:rPr>
          <w:sz w:val="24"/>
          <w:szCs w:val="24"/>
        </w:rPr>
        <w:t>Quatrième réunion</w:t>
      </w:r>
    </w:p>
    <w:p w14:paraId="64105DD9" w14:textId="77777777" w:rsidR="00BF52AA" w:rsidRPr="00065AAD" w:rsidRDefault="00BF52AA" w:rsidP="001B7EE7">
      <w:pPr>
        <w:pStyle w:val="Cornernotation-Item"/>
        <w:rPr>
          <w:b w:val="0"/>
          <w:bCs w:val="0"/>
        </w:rPr>
      </w:pPr>
      <w:r w:rsidRPr="00065AAD">
        <w:rPr>
          <w:b w:val="0"/>
          <w:bCs w:val="0"/>
        </w:rPr>
        <w:t>Nairobi, 21-29 mai 2024</w:t>
      </w:r>
    </w:p>
    <w:p w14:paraId="48B8A051" w14:textId="75CD67B4" w:rsidR="001B7EE7" w:rsidRPr="00065AAD" w:rsidRDefault="001B7EE7" w:rsidP="001B7EE7">
      <w:pPr>
        <w:pStyle w:val="Cornernotation-Item"/>
        <w:rPr>
          <w:b w:val="0"/>
          <w:bCs w:val="0"/>
        </w:rPr>
      </w:pPr>
      <w:r w:rsidRPr="00065AAD">
        <w:rPr>
          <w:b w:val="0"/>
          <w:bCs w:val="0"/>
        </w:rPr>
        <w:t>Point</w:t>
      </w:r>
      <w:r w:rsidR="00DE3726" w:rsidRPr="00065AAD">
        <w:rPr>
          <w:b w:val="0"/>
          <w:bCs w:val="0"/>
        </w:rPr>
        <w:t> </w:t>
      </w:r>
      <w:r w:rsidRPr="00065AAD">
        <w:rPr>
          <w:b w:val="0"/>
          <w:bCs w:val="0"/>
        </w:rPr>
        <w:t>5 a) de l’ordre du jour</w:t>
      </w:r>
    </w:p>
    <w:p w14:paraId="71BB853B" w14:textId="2AD0826E" w:rsidR="001B7EE7" w:rsidRPr="00065AAD" w:rsidRDefault="001B7EE7" w:rsidP="00F538F5">
      <w:pPr>
        <w:pStyle w:val="Cornernotation-Item"/>
        <w:ind w:left="0" w:firstLine="0"/>
      </w:pPr>
      <w:r w:rsidRPr="00065AAD">
        <w:t>Renforcement et développement des capacités, coopération technique et scientifique, mécanisme de centre d’échange et gestion des connaissances au titre de la Convention et de ses protocoles</w:t>
      </w:r>
      <w:r w:rsidR="00AA3562">
        <w:t> : renforcement</w:t>
      </w:r>
      <w:r w:rsidR="00F538F5">
        <w:t xml:space="preserve"> et développement</w:t>
      </w:r>
      <w:r w:rsidR="00AA3562">
        <w:t xml:space="preserve"> des capacités, coopération technique et scientifique</w:t>
      </w:r>
      <w:r w:rsidR="00F538F5">
        <w:t xml:space="preserve">, mécanisme de centre d’échange et gestion des connaissances </w:t>
      </w:r>
      <w:bookmarkEnd w:id="0"/>
    </w:p>
    <w:p w14:paraId="29566D20" w14:textId="043B9662" w:rsidR="00F538F5" w:rsidRPr="00F538F5" w:rsidRDefault="00F538F5" w:rsidP="00F538F5">
      <w:pPr>
        <w:pStyle w:val="Subtitle"/>
        <w:spacing w:before="120" w:after="120"/>
        <w:ind w:left="567"/>
        <w:jc w:val="left"/>
        <w:rPr>
          <w:rFonts w:ascii="Times New Roman" w:hAnsi="Times New Roman"/>
          <w:bCs/>
          <w:color w:val="auto"/>
          <w:sz w:val="28"/>
          <w:szCs w:val="28"/>
        </w:rPr>
      </w:pPr>
      <w:r w:rsidRPr="00F538F5">
        <w:rPr>
          <w:rFonts w:ascii="Times New Roman" w:hAnsi="Times New Roman"/>
          <w:bCs/>
          <w:color w:val="auto"/>
          <w:sz w:val="28"/>
          <w:szCs w:val="28"/>
        </w:rPr>
        <w:t xml:space="preserve">Recommandation adoptée par l’Organe subsidiaire </w:t>
      </w:r>
      <w:r w:rsidR="007841D4">
        <w:rPr>
          <w:rFonts w:ascii="Times New Roman" w:hAnsi="Times New Roman"/>
          <w:bCs/>
          <w:color w:val="auto"/>
          <w:sz w:val="28"/>
          <w:szCs w:val="28"/>
        </w:rPr>
        <w:t>chargé de l’application</w:t>
      </w:r>
      <w:r w:rsidRPr="00F538F5">
        <w:rPr>
          <w:rFonts w:ascii="Times New Roman" w:hAnsi="Times New Roman"/>
          <w:bCs/>
          <w:color w:val="auto"/>
          <w:sz w:val="28"/>
          <w:szCs w:val="28"/>
        </w:rPr>
        <w:t xml:space="preserve"> le 29 mai 2024</w:t>
      </w:r>
    </w:p>
    <w:p w14:paraId="439225B9" w14:textId="77777777" w:rsidR="009E6438" w:rsidRDefault="00F538F5" w:rsidP="009E6438">
      <w:pPr>
        <w:ind w:left="540"/>
        <w:jc w:val="left"/>
        <w:rPr>
          <w:b/>
          <w:sz w:val="28"/>
          <w:szCs w:val="28"/>
        </w:rPr>
      </w:pPr>
      <w:r w:rsidRPr="00F538F5">
        <w:rPr>
          <w:b/>
          <w:sz w:val="28"/>
          <w:szCs w:val="28"/>
        </w:rPr>
        <w:t>4/5.</w:t>
      </w:r>
      <w:r>
        <w:rPr>
          <w:b/>
          <w:sz w:val="28"/>
          <w:szCs w:val="28"/>
        </w:rPr>
        <w:tab/>
        <w:t>Renforcement et développement des capacités, coopération technique et scientifique</w:t>
      </w:r>
      <w:r w:rsidR="009E6438">
        <w:rPr>
          <w:b/>
          <w:sz w:val="28"/>
          <w:szCs w:val="28"/>
        </w:rPr>
        <w:t xml:space="preserve"> et transfert des technologies</w:t>
      </w:r>
      <w:r w:rsidRPr="00F538F5">
        <w:rPr>
          <w:b/>
          <w:sz w:val="28"/>
          <w:szCs w:val="28"/>
        </w:rPr>
        <w:tab/>
      </w:r>
    </w:p>
    <w:p w14:paraId="09B1746F" w14:textId="77777777" w:rsidR="009E6438" w:rsidRDefault="009E6438" w:rsidP="009E6438">
      <w:pPr>
        <w:ind w:left="540"/>
        <w:jc w:val="left"/>
        <w:rPr>
          <w:b/>
          <w:sz w:val="28"/>
          <w:szCs w:val="28"/>
        </w:rPr>
      </w:pPr>
    </w:p>
    <w:p w14:paraId="2473C7C9" w14:textId="53941836" w:rsidR="001552FE" w:rsidRPr="00065AAD" w:rsidRDefault="004976D3" w:rsidP="009E6438">
      <w:pPr>
        <w:ind w:left="1170"/>
        <w:jc w:val="left"/>
      </w:pPr>
      <w:r w:rsidRPr="00065AAD">
        <w:rPr>
          <w:i/>
          <w:iCs/>
        </w:rPr>
        <w:t xml:space="preserve">L’Organe subsidiaire </w:t>
      </w:r>
      <w:r w:rsidR="007841D4">
        <w:rPr>
          <w:i/>
          <w:iCs/>
        </w:rPr>
        <w:t>chargé de l’application</w:t>
      </w:r>
      <w:r w:rsidR="00AA3562">
        <w:rPr>
          <w:i/>
          <w:iCs/>
        </w:rPr>
        <w:t xml:space="preserve"> </w:t>
      </w:r>
    </w:p>
    <w:p w14:paraId="7D97EA7A" w14:textId="267A3173" w:rsidR="00634704" w:rsidRPr="00065AAD" w:rsidRDefault="00CF12F0" w:rsidP="00CF12F0">
      <w:pPr>
        <w:pStyle w:val="Para1"/>
        <w:tabs>
          <w:tab w:val="clear" w:pos="1134"/>
          <w:tab w:val="left" w:pos="1701"/>
        </w:tabs>
        <w:ind w:left="540" w:firstLine="594"/>
      </w:pPr>
      <w:r w:rsidRPr="00065AAD">
        <w:t>1.</w:t>
      </w:r>
      <w:r w:rsidRPr="00065AAD">
        <w:tab/>
      </w:r>
      <w:r w:rsidRPr="00065AAD">
        <w:rPr>
          <w:i/>
          <w:iCs/>
        </w:rPr>
        <w:t xml:space="preserve">Prend note </w:t>
      </w:r>
      <w:r w:rsidRPr="00065AAD">
        <w:t>du rapport sur les travaux du Groupe consultatif informel sur la coopération technique et scientifique,</w:t>
      </w:r>
      <w:r w:rsidR="009E6438">
        <w:t xml:space="preserve"> à sa troisième réunion, </w:t>
      </w:r>
      <w:r w:rsidRPr="00065AAD">
        <w:t xml:space="preserve">y compris </w:t>
      </w:r>
      <w:r w:rsidR="009E6438">
        <w:t xml:space="preserve">ses travaux </w:t>
      </w:r>
      <w:r w:rsidRPr="00065AAD">
        <w:t>sur l’évaluation et la sélection des centres régionaux et/ou infrarégionaux d’appui technique et scientifique</w:t>
      </w:r>
      <w:r w:rsidR="0088480E" w:rsidRPr="00065AAD">
        <w:rPr>
          <w:rStyle w:val="FootnoteReference"/>
        </w:rPr>
        <w:footnoteReference w:id="3"/>
      </w:r>
      <w:r w:rsidRPr="00065AAD">
        <w:t>, et se réjouit des progrès accomplis</w:t>
      </w:r>
      <w:r w:rsidR="00DE3726" w:rsidRPr="00065AAD">
        <w:t> </w:t>
      </w:r>
      <w:r w:rsidRPr="00065AAD">
        <w:t>;</w:t>
      </w:r>
    </w:p>
    <w:p w14:paraId="18C2FA7C" w14:textId="40D6F7DF" w:rsidR="00435DAA" w:rsidRPr="00065AAD" w:rsidRDefault="00CF12F0" w:rsidP="00CF12F0">
      <w:pPr>
        <w:pStyle w:val="Para1"/>
        <w:tabs>
          <w:tab w:val="clear" w:pos="1134"/>
          <w:tab w:val="left" w:pos="1701"/>
        </w:tabs>
        <w:ind w:left="540" w:firstLine="594"/>
      </w:pPr>
      <w:r w:rsidRPr="00065AAD">
        <w:t>2.</w:t>
      </w:r>
      <w:r w:rsidRPr="00065AAD">
        <w:tab/>
      </w:r>
      <w:r w:rsidRPr="00065AAD">
        <w:rPr>
          <w:i/>
          <w:iCs/>
        </w:rPr>
        <w:t>Prie</w:t>
      </w:r>
      <w:r w:rsidRPr="00065AAD">
        <w:t xml:space="preserve"> la Secrétaire exécutive, sous réserve de la disponibilité des ressources :</w:t>
      </w:r>
    </w:p>
    <w:p w14:paraId="08942E20" w14:textId="57756913" w:rsidR="00B71802" w:rsidRPr="00065AAD" w:rsidRDefault="00CF12F0" w:rsidP="00CF12F0">
      <w:pPr>
        <w:pStyle w:val="Para1"/>
        <w:tabs>
          <w:tab w:val="clear" w:pos="1134"/>
          <w:tab w:val="left" w:pos="1701"/>
        </w:tabs>
        <w:ind w:left="567" w:firstLine="567"/>
      </w:pPr>
      <w:r w:rsidRPr="00065AAD">
        <w:t>a)</w:t>
      </w:r>
      <w:r w:rsidRPr="00065AAD">
        <w:tab/>
        <w:t>D’</w:t>
      </w:r>
      <w:r w:rsidRPr="00065AAD">
        <w:rPr>
          <w:rFonts w:asciiTheme="majorBidi" w:hAnsiTheme="majorBidi"/>
          <w:snapToGrid w:val="0"/>
        </w:rPr>
        <w:t xml:space="preserve">entreprendre dès que possible le processus de signature des conventions d’hôte avec les entités et organisations sélectionnées pour </w:t>
      </w:r>
      <w:r w:rsidRPr="00065AAD">
        <w:t>accueillir les centres régionaux et infrarégionaux d’appui à la coopération technique et scientifique</w:t>
      </w:r>
      <w:r w:rsidR="00DE3726" w:rsidRPr="00065AAD">
        <w:t> </w:t>
      </w:r>
      <w:r w:rsidRPr="00065AAD">
        <w:t>;</w:t>
      </w:r>
    </w:p>
    <w:p w14:paraId="159C4C74" w14:textId="44D9C449" w:rsidR="006F0FA3" w:rsidRPr="00065AAD" w:rsidRDefault="006F0FA3" w:rsidP="001C06C3">
      <w:pPr>
        <w:pStyle w:val="Para1"/>
        <w:tabs>
          <w:tab w:val="left" w:pos="1701"/>
        </w:tabs>
        <w:spacing w:before="0" w:after="0"/>
        <w:ind w:left="562" w:firstLine="562"/>
      </w:pPr>
      <w:r w:rsidRPr="00065AAD">
        <w:t>b)</w:t>
      </w:r>
      <w:r w:rsidRPr="00065AAD">
        <w:tab/>
        <w:t>D’élaborer, avec l’appui du Groupe consultatif informel, des orientations visant à répondre aux besoins spécifiques en matière de développement et de renforcement des capacités recensés par les Parties, à des fins d’utilisation par l</w:t>
      </w:r>
      <w:r w:rsidR="009E6438">
        <w:t>es centres d’appui régionaux et infra</w:t>
      </w:r>
      <w:r w:rsidRPr="00065AAD">
        <w:t>régionaux du mécanisme de coopération technique et scientifique lors de l’élaboration de leur plan de travail, et de mettre ces orientations à la disposition de la Conférence des Parties pour examen lors de sa seizième réunion</w:t>
      </w:r>
      <w:r w:rsidR="00DE3726" w:rsidRPr="00065AAD">
        <w:t> </w:t>
      </w:r>
      <w:r w:rsidRPr="00065AAD">
        <w:t>;</w:t>
      </w:r>
    </w:p>
    <w:p w14:paraId="6787131D" w14:textId="64800396" w:rsidR="00821D13" w:rsidRPr="00065AAD" w:rsidRDefault="00CF12F0" w:rsidP="00CF12F0">
      <w:pPr>
        <w:pStyle w:val="Para1"/>
        <w:tabs>
          <w:tab w:val="clear" w:pos="1134"/>
          <w:tab w:val="left" w:pos="1701"/>
        </w:tabs>
        <w:ind w:left="567" w:firstLine="567"/>
      </w:pPr>
      <w:r w:rsidRPr="00065AAD">
        <w:t>c)</w:t>
      </w:r>
      <w:r w:rsidRPr="00065AAD">
        <w:tab/>
        <w:t>De soutenir les entités et organisations sélectionnées qui accueilleront les centres d’appui régionaux et</w:t>
      </w:r>
      <w:r w:rsidR="009E6438">
        <w:t xml:space="preserve"> infra</w:t>
      </w:r>
      <w:r w:rsidRPr="00065AAD">
        <w:t xml:space="preserve">régionaux dans le domaine de la mobilisation des ressources afin d’aider </w:t>
      </w:r>
      <w:r w:rsidRPr="00065AAD">
        <w:lastRenderedPageBreak/>
        <w:t>les Parties à mettre en œuvre le Cadre mondial de biodiversité de Kunming-Montréal, et rendre compte des progrès accomplis à la Conférence des Parties lors de sa seizième réunion</w:t>
      </w:r>
      <w:r w:rsidR="00DE3726" w:rsidRPr="00065AAD">
        <w:t> </w:t>
      </w:r>
      <w:r w:rsidRPr="00065AAD">
        <w:t>;</w:t>
      </w:r>
    </w:p>
    <w:p w14:paraId="4650C88A" w14:textId="29897E6F" w:rsidR="001A1FA4" w:rsidRPr="00065AAD" w:rsidRDefault="002A4E7B" w:rsidP="0013051B">
      <w:pPr>
        <w:pStyle w:val="Para1"/>
        <w:tabs>
          <w:tab w:val="clear" w:pos="1134"/>
          <w:tab w:val="left" w:pos="1701"/>
        </w:tabs>
        <w:ind w:left="567" w:firstLine="567"/>
      </w:pPr>
      <w:r w:rsidRPr="00065AAD">
        <w:t>d)</w:t>
      </w:r>
      <w:r w:rsidRPr="00065AAD">
        <w:tab/>
        <w:t>De préparer une estimation des ressources nécessaires pour différentes options d’hébergement et d’opérationnalisation de l’entité de coordination mondiale du mécanisme de coopération technique et scientifique, y compris des options pouvant être échelonnées, pour examen par la Conférence des Parties lors de sa seizième réunion</w:t>
      </w:r>
      <w:r w:rsidR="00DE3726" w:rsidRPr="00065AAD">
        <w:t> </w:t>
      </w:r>
      <w:r w:rsidRPr="00065AAD">
        <w:t>;</w:t>
      </w:r>
    </w:p>
    <w:p w14:paraId="7CCD2C40" w14:textId="0874672F" w:rsidR="00DD5E56" w:rsidRPr="00065AAD" w:rsidRDefault="00CF12F0" w:rsidP="00C37CDD">
      <w:pPr>
        <w:pStyle w:val="Para1"/>
        <w:tabs>
          <w:tab w:val="clear" w:pos="1134"/>
          <w:tab w:val="left" w:pos="1701"/>
        </w:tabs>
        <w:ind w:left="567" w:firstLine="567"/>
      </w:pPr>
      <w:r w:rsidRPr="00065AAD">
        <w:t>3.</w:t>
      </w:r>
      <w:r w:rsidRPr="00065AAD">
        <w:tab/>
      </w:r>
      <w:r w:rsidRPr="00065AAD">
        <w:rPr>
          <w:i/>
          <w:iCs/>
        </w:rPr>
        <w:t xml:space="preserve">Recommande </w:t>
      </w:r>
      <w:r w:rsidRPr="00065AAD">
        <w:t>qu’à sa seizième réunion, la Conférence des Parties adopte une décision s’alignant sur ce qui suit :</w:t>
      </w:r>
    </w:p>
    <w:p w14:paraId="3E010766" w14:textId="77777777" w:rsidR="009B28AA" w:rsidRPr="00065AAD" w:rsidRDefault="009B28AA" w:rsidP="00C37CDD">
      <w:pPr>
        <w:pStyle w:val="Para1"/>
        <w:keepNext/>
        <w:tabs>
          <w:tab w:val="left" w:pos="2268"/>
        </w:tabs>
        <w:ind w:left="1134" w:firstLine="567"/>
      </w:pPr>
      <w:r w:rsidRPr="00065AAD">
        <w:rPr>
          <w:i/>
          <w:iCs/>
        </w:rPr>
        <w:t>La Conférence des Parties,</w:t>
      </w:r>
    </w:p>
    <w:p w14:paraId="2EF46330" w14:textId="7B0BFE60" w:rsidR="00455371" w:rsidRPr="00065AAD" w:rsidRDefault="00CB01B5" w:rsidP="003B3CE2">
      <w:pPr>
        <w:pStyle w:val="Para1"/>
        <w:tabs>
          <w:tab w:val="left" w:pos="2268"/>
        </w:tabs>
        <w:ind w:left="1134" w:firstLine="567"/>
      </w:pPr>
      <w:r w:rsidRPr="00065AAD">
        <w:rPr>
          <w:i/>
          <w:iCs/>
        </w:rPr>
        <w:t xml:space="preserve">Rappelant </w:t>
      </w:r>
      <w:r w:rsidRPr="00065AAD">
        <w:t>les décisions</w:t>
      </w:r>
      <w:r w:rsidR="00DE3726" w:rsidRPr="00065AAD">
        <w:t> </w:t>
      </w:r>
      <w:r w:rsidRPr="00065AAD">
        <w:t>XIII/23 du 17</w:t>
      </w:r>
      <w:r w:rsidR="00DE3726" w:rsidRPr="00065AAD">
        <w:t> </w:t>
      </w:r>
      <w:r w:rsidRPr="00065AAD">
        <w:t>décembre 2016, 14/23 du 29</w:t>
      </w:r>
      <w:r w:rsidR="00DE3726" w:rsidRPr="00065AAD">
        <w:t> </w:t>
      </w:r>
      <w:r w:rsidRPr="00065AAD">
        <w:t>novembre 2018 et 15/8 du 19</w:t>
      </w:r>
      <w:r w:rsidR="00DE3726" w:rsidRPr="00065AAD">
        <w:t> </w:t>
      </w:r>
      <w:r w:rsidRPr="00065AAD">
        <w:t xml:space="preserve">décembre 2022, </w:t>
      </w:r>
    </w:p>
    <w:p w14:paraId="110C5612" w14:textId="5BE7A3D7" w:rsidR="00202EDE" w:rsidRPr="00065AAD" w:rsidRDefault="00160827" w:rsidP="003B3CE2">
      <w:pPr>
        <w:pStyle w:val="Para1"/>
        <w:tabs>
          <w:tab w:val="left" w:pos="2268"/>
        </w:tabs>
        <w:ind w:left="1134" w:firstLine="567"/>
      </w:pPr>
      <w:r w:rsidRPr="00065AAD">
        <w:rPr>
          <w:i/>
          <w:iCs/>
        </w:rPr>
        <w:t xml:space="preserve">Prenant note </w:t>
      </w:r>
      <w:r w:rsidRPr="00065AAD">
        <w:t>du rapport d’avancement du Secrétariat de la Convention sur la diversité biologique</w:t>
      </w:r>
      <w:r w:rsidR="009A0507" w:rsidRPr="00065AAD">
        <w:rPr>
          <w:rStyle w:val="FootnoteReference"/>
        </w:rPr>
        <w:footnoteReference w:id="4"/>
      </w:r>
      <w:r w:rsidRPr="00065AAD">
        <w:t xml:space="preserve"> sur la mise en œuvre des décisions antérieures sur le développement et le renforcement des capacités, la coopération technique et scientifique, le mécanisme de centre d’échange et la gestion des connaissances</w:t>
      </w:r>
      <w:r w:rsidR="00CA7761">
        <w:t>,</w:t>
      </w:r>
      <w:r w:rsidR="00AA1C89" w:rsidRPr="00065AAD">
        <w:rPr>
          <w:rStyle w:val="FootnoteReference"/>
        </w:rPr>
        <w:footnoteReference w:id="5"/>
      </w:r>
    </w:p>
    <w:p w14:paraId="09ED201B" w14:textId="1FFF844F" w:rsidR="00A7799E" w:rsidRPr="00065AAD" w:rsidRDefault="00A7799E" w:rsidP="003B3CE2">
      <w:pPr>
        <w:pStyle w:val="Para1"/>
        <w:tabs>
          <w:tab w:val="left" w:pos="2268"/>
        </w:tabs>
        <w:ind w:left="1134" w:firstLine="567"/>
      </w:pPr>
      <w:r w:rsidRPr="00065AAD">
        <w:rPr>
          <w:i/>
          <w:iCs/>
        </w:rPr>
        <w:t xml:space="preserve">Reconnaissant </w:t>
      </w:r>
      <w:r w:rsidRPr="00065AAD">
        <w:t xml:space="preserve">l’importance de la coordination des actions relatives au développement et au renforcement des capacités, à la coopération technique et scientifique, au transfert de technologies, au </w:t>
      </w:r>
      <w:r w:rsidR="00CA7761">
        <w:t xml:space="preserve">mécanisme de </w:t>
      </w:r>
      <w:r w:rsidRPr="00065AAD">
        <w:t>centre d’échange et à la gestion des connaissances, pour soutenir la mise en œuvre du Cadre mondial de la biodiversité de Kunming-Montréal</w:t>
      </w:r>
      <w:r w:rsidR="00CA7761">
        <w:t>,</w:t>
      </w:r>
      <w:r w:rsidR="0013455E" w:rsidRPr="00065AAD">
        <w:rPr>
          <w:rStyle w:val="FootnoteReference"/>
        </w:rPr>
        <w:footnoteReference w:id="6"/>
      </w:r>
      <w:r w:rsidRPr="00065AAD">
        <w:t xml:space="preserve"> </w:t>
      </w:r>
    </w:p>
    <w:p w14:paraId="0362FF6B" w14:textId="608554C8" w:rsidR="004A01AE" w:rsidRPr="00065AAD" w:rsidRDefault="004A01AE" w:rsidP="004A01AE">
      <w:pPr>
        <w:pStyle w:val="Para1"/>
        <w:tabs>
          <w:tab w:val="left" w:pos="2268"/>
        </w:tabs>
        <w:ind w:left="1134" w:firstLine="567"/>
      </w:pPr>
      <w:r w:rsidRPr="00065AAD">
        <w:rPr>
          <w:i/>
          <w:iCs/>
        </w:rPr>
        <w:t>Soulignant</w:t>
      </w:r>
      <w:r w:rsidRPr="00065AAD">
        <w:t xml:space="preserve"> la nécessité d’opérationnaliser le mécanisme de coopération technique et scientifique dès que possible afin d’appuyer la mise en œuvre du Cadre,</w:t>
      </w:r>
    </w:p>
    <w:p w14:paraId="07ED5B14" w14:textId="77777777" w:rsidR="004A01AE" w:rsidRPr="00065AAD" w:rsidRDefault="004A01AE" w:rsidP="004A01AE">
      <w:pPr>
        <w:pStyle w:val="Para1"/>
        <w:tabs>
          <w:tab w:val="left" w:pos="2268"/>
        </w:tabs>
        <w:ind w:left="1134" w:firstLine="567"/>
        <w:rPr>
          <w:rStyle w:val="eop"/>
          <w:rFonts w:eastAsiaTheme="majorEastAsia"/>
          <w:szCs w:val="22"/>
        </w:rPr>
      </w:pPr>
      <w:r w:rsidRPr="00065AAD">
        <w:rPr>
          <w:rStyle w:val="normaltextrun"/>
          <w:i/>
          <w:iCs/>
          <w:szCs w:val="22"/>
        </w:rPr>
        <w:t>Prenant note avec satisfaction</w:t>
      </w:r>
      <w:r w:rsidRPr="00065AAD">
        <w:rPr>
          <w:rStyle w:val="normaltextrun"/>
          <w:szCs w:val="22"/>
        </w:rPr>
        <w:t xml:space="preserve"> des travaux entrepris par le Groupe consultatif informel sur la coopération technique et scientifique au cours de la période intersessions,</w:t>
      </w:r>
    </w:p>
    <w:p w14:paraId="37CBD260" w14:textId="47CBDFAB" w:rsidR="004A01AE" w:rsidRPr="00065AAD" w:rsidRDefault="004A01AE" w:rsidP="004A01AE">
      <w:pPr>
        <w:pStyle w:val="Para1"/>
        <w:tabs>
          <w:tab w:val="left" w:pos="2268"/>
        </w:tabs>
        <w:ind w:left="1134" w:firstLine="567"/>
        <w:rPr>
          <w:rStyle w:val="normaltextrun"/>
          <w:rFonts w:eastAsiaTheme="majorEastAsia"/>
        </w:rPr>
      </w:pPr>
      <w:r w:rsidRPr="00065AAD">
        <w:rPr>
          <w:rStyle w:val="normaltextrun"/>
          <w:i/>
          <w:iCs/>
          <w:szCs w:val="22"/>
        </w:rPr>
        <w:t>Prenant note</w:t>
      </w:r>
      <w:r w:rsidRPr="00065AAD">
        <w:rPr>
          <w:rStyle w:val="normaltextrun"/>
          <w:szCs w:val="22"/>
        </w:rPr>
        <w:t xml:space="preserve"> des progrès accomplis en ce qui a trait à l’opérationnalisation du mécanisme de coopération technique et scientifique,</w:t>
      </w:r>
    </w:p>
    <w:p w14:paraId="21528AFD" w14:textId="4B6D8EC2" w:rsidR="004A01AE" w:rsidRPr="00065AAD" w:rsidRDefault="004A01AE" w:rsidP="004A01AE">
      <w:pPr>
        <w:pStyle w:val="Para1"/>
        <w:tabs>
          <w:tab w:val="left" w:pos="2268"/>
        </w:tabs>
        <w:ind w:left="1134" w:firstLine="567"/>
        <w:rPr>
          <w:szCs w:val="22"/>
        </w:rPr>
      </w:pPr>
      <w:r w:rsidRPr="00065AAD">
        <w:rPr>
          <w:i/>
          <w:iCs/>
        </w:rPr>
        <w:t>Soulignant</w:t>
      </w:r>
      <w:r w:rsidRPr="00065AAD">
        <w:t xml:space="preserve"> que la mise en </w:t>
      </w:r>
      <w:r w:rsidR="00DE3726" w:rsidRPr="00065AAD">
        <w:t>œuvre</w:t>
      </w:r>
      <w:r w:rsidRPr="00065AAD">
        <w:t xml:space="preserve"> efficace du Cadre et des stratégies et plans d’action nationaux pour la biodiversité s’appuie sur le fait de faciliter la coopération technique et scientifique et sur l’accès aux technologies et le transfert de celles-ci, y compris de la part des pays développés Parties vers les pays en développement Parties, </w:t>
      </w:r>
    </w:p>
    <w:p w14:paraId="76AAC4C7" w14:textId="77777777" w:rsidR="004A01AE" w:rsidRPr="00065AAD" w:rsidRDefault="004A01AE" w:rsidP="004A01AE">
      <w:pPr>
        <w:pStyle w:val="Para1"/>
        <w:tabs>
          <w:tab w:val="left" w:pos="2268"/>
        </w:tabs>
        <w:ind w:left="1134" w:firstLine="567"/>
        <w:rPr>
          <w:szCs w:val="22"/>
        </w:rPr>
      </w:pPr>
      <w:r w:rsidRPr="00065AAD">
        <w:rPr>
          <w:i/>
          <w:iCs/>
        </w:rPr>
        <w:t>Reconnaissant</w:t>
      </w:r>
      <w:r w:rsidRPr="00065AAD">
        <w:t xml:space="preserve"> le besoin urgent de combler les lacunes cernées en matière de capacités scientifiques, technologies et d’innovation, en particulier au sein des pays en développement Parties, </w:t>
      </w:r>
    </w:p>
    <w:p w14:paraId="495D522A" w14:textId="5084C041" w:rsidR="00033B88" w:rsidRPr="00065AAD" w:rsidRDefault="00033B88" w:rsidP="00033B88">
      <w:pPr>
        <w:pStyle w:val="Para1"/>
        <w:keepNext/>
        <w:tabs>
          <w:tab w:val="left" w:pos="2268"/>
        </w:tabs>
        <w:ind w:left="1134" w:hanging="567"/>
        <w:rPr>
          <w:b/>
          <w:bCs/>
          <w:sz w:val="24"/>
        </w:rPr>
      </w:pPr>
      <w:r w:rsidRPr="00065AAD">
        <w:rPr>
          <w:b/>
          <w:bCs/>
          <w:sz w:val="24"/>
        </w:rPr>
        <w:t>I.</w:t>
      </w:r>
      <w:r w:rsidRPr="00065AAD">
        <w:rPr>
          <w:b/>
          <w:bCs/>
          <w:sz w:val="24"/>
        </w:rPr>
        <w:tab/>
      </w:r>
      <w:r w:rsidR="00CA7761">
        <w:rPr>
          <w:b/>
          <w:bCs/>
          <w:sz w:val="24"/>
        </w:rPr>
        <w:t>Renforcement et développement</w:t>
      </w:r>
      <w:r w:rsidRPr="00065AAD">
        <w:rPr>
          <w:b/>
          <w:bCs/>
          <w:sz w:val="24"/>
        </w:rPr>
        <w:t xml:space="preserve"> des capacités</w:t>
      </w:r>
    </w:p>
    <w:p w14:paraId="55174E6C" w14:textId="6CB70F82" w:rsidR="00B43377" w:rsidRPr="00065AAD" w:rsidRDefault="00CF12F0" w:rsidP="00CF12F0">
      <w:pPr>
        <w:pStyle w:val="Para1"/>
        <w:tabs>
          <w:tab w:val="left" w:pos="2268"/>
        </w:tabs>
        <w:ind w:left="1134" w:firstLine="567"/>
      </w:pPr>
      <w:r w:rsidRPr="00065AAD">
        <w:t>1.</w:t>
      </w:r>
      <w:r w:rsidRPr="00065AAD">
        <w:tab/>
      </w:r>
      <w:r w:rsidRPr="00065AAD">
        <w:rPr>
          <w:i/>
          <w:iCs/>
        </w:rPr>
        <w:t xml:space="preserve">Invite </w:t>
      </w:r>
      <w:r w:rsidRPr="00065AAD">
        <w:t xml:space="preserve">les Parties, les peuples autochtones et les communautés locales, les </w:t>
      </w:r>
      <w:r w:rsidR="00674D4D">
        <w:t>représentants</w:t>
      </w:r>
      <w:r w:rsidRPr="00065AAD">
        <w:t xml:space="preserve"> de</w:t>
      </w:r>
      <w:r w:rsidR="00674D4D">
        <w:t>s</w:t>
      </w:r>
      <w:r w:rsidRPr="00065AAD">
        <w:t xml:space="preserve"> femmes et de</w:t>
      </w:r>
      <w:r w:rsidR="00674D4D">
        <w:t>s</w:t>
      </w:r>
      <w:r w:rsidRPr="00065AAD">
        <w:t xml:space="preserve"> jeunes, ainsi que les acteurs, les initiatives, les réseaux et les partenariats compétents, à partager les informations sur leurs activités de développement et de renforcement des capacités en cours et prévues en appui à la mise en œuvre et au suivi du Cadre mondial de la biodiversité de Kunming-Montréal aux niveaux national et régional, par le biais du portail central du centre d’échange, afin de favoriser la coordination et la coopération, de même que le partage d’informations sur les axes d’amélioration de la coopération Nord-Sud, Sud-Sud et triangulaire</w:t>
      </w:r>
      <w:r w:rsidR="00DE3726" w:rsidRPr="00065AAD">
        <w:t> </w:t>
      </w:r>
      <w:r w:rsidRPr="00065AAD">
        <w:t xml:space="preserve">; </w:t>
      </w:r>
    </w:p>
    <w:p w14:paraId="17B3AFDA" w14:textId="2E9D5ED2" w:rsidR="00446CFA" w:rsidRPr="00065AAD" w:rsidRDefault="005F2FF1" w:rsidP="00CF12F0">
      <w:pPr>
        <w:pStyle w:val="Para1"/>
        <w:tabs>
          <w:tab w:val="left" w:pos="2268"/>
        </w:tabs>
        <w:ind w:left="1134" w:firstLine="567"/>
      </w:pPr>
      <w:r w:rsidRPr="00065AAD">
        <w:t>2.</w:t>
      </w:r>
      <w:r w:rsidRPr="00065AAD">
        <w:tab/>
      </w:r>
      <w:r w:rsidRPr="00065AAD">
        <w:rPr>
          <w:i/>
        </w:rPr>
        <w:t>Invite</w:t>
      </w:r>
      <w:r w:rsidRPr="00065AAD">
        <w:t xml:space="preserve"> les Parties et les autres gouvernements, en partenariat avec les peuples autochtones et les communautés locales, les </w:t>
      </w:r>
      <w:r w:rsidR="00674D4D">
        <w:t>représentants</w:t>
      </w:r>
      <w:r w:rsidRPr="00065AAD">
        <w:t xml:space="preserve"> de</w:t>
      </w:r>
      <w:r w:rsidR="00674D4D">
        <w:t>s</w:t>
      </w:r>
      <w:r w:rsidRPr="00065AAD">
        <w:t xml:space="preserve"> femmes et de</w:t>
      </w:r>
      <w:r w:rsidR="00674D4D">
        <w:t>s</w:t>
      </w:r>
      <w:r w:rsidRPr="00065AAD">
        <w:t xml:space="preserve"> jeunes et les </w:t>
      </w:r>
      <w:r w:rsidRPr="00065AAD">
        <w:lastRenderedPageBreak/>
        <w:t xml:space="preserve">autres parties prenantes concernées, à continuer d’identifier et de partager leurs besoins en matière de développement et de renforcement des capacités liés à la biodiversité, y compris pour l’évaluation des technologies, par l’intermédiaire du portail central du centre d’échange, et invite les Parties, les autres gouvernements et les organisations compétentes à offrir leur soutien pour répondre aux besoins </w:t>
      </w:r>
      <w:r w:rsidR="00674D4D">
        <w:t xml:space="preserve">ainsi </w:t>
      </w:r>
      <w:r w:rsidRPr="00065AAD">
        <w:t>identifiés en matière de renforcement des capacités</w:t>
      </w:r>
      <w:r w:rsidR="00DE3726" w:rsidRPr="00065AAD">
        <w:t> </w:t>
      </w:r>
      <w:r w:rsidRPr="00065AAD">
        <w:t>;</w:t>
      </w:r>
    </w:p>
    <w:p w14:paraId="1DA803DD" w14:textId="779FEF39" w:rsidR="00A049A3" w:rsidRPr="00065AAD" w:rsidRDefault="005F2FF1" w:rsidP="00CF12F0">
      <w:pPr>
        <w:pStyle w:val="Para1"/>
        <w:tabs>
          <w:tab w:val="left" w:pos="2268"/>
        </w:tabs>
        <w:ind w:left="1134" w:firstLine="567"/>
      </w:pPr>
      <w:r w:rsidRPr="00065AAD">
        <w:t>3.</w:t>
      </w:r>
      <w:r w:rsidRPr="00065AAD">
        <w:tab/>
      </w:r>
      <w:r w:rsidRPr="00065AAD">
        <w:rPr>
          <w:i/>
          <w:iCs/>
        </w:rPr>
        <w:t>Invite</w:t>
      </w:r>
      <w:r w:rsidRPr="00065AAD">
        <w:t xml:space="preserve"> les Parties, en fonction de leurs besoins, circonstances et situations locales, les autres gouvernements et les organisations compétentes à poursuivre la mise en œuvre du cadre stratégique à long terme pour le développement et le renforcement des capacités</w:t>
      </w:r>
      <w:r w:rsidR="00674D4D">
        <w:t>,</w:t>
      </w:r>
      <w:r w:rsidR="00632D11" w:rsidRPr="00065AAD">
        <w:rPr>
          <w:rStyle w:val="FootnoteReference"/>
        </w:rPr>
        <w:footnoteReference w:id="7"/>
      </w:r>
      <w:r w:rsidRPr="00065AAD">
        <w:t xml:space="preserve"> notamment en élaborant des plans d’action et des programmes consacrés au développement et au renforcement des capacités dans le domaine de la diversité biologique, selon qu’il convient</w:t>
      </w:r>
      <w:r w:rsidR="00DE3726" w:rsidRPr="00065AAD">
        <w:t> </w:t>
      </w:r>
      <w:r w:rsidRPr="00065AAD">
        <w:t>;</w:t>
      </w:r>
    </w:p>
    <w:p w14:paraId="68E5325E" w14:textId="27ECC13C" w:rsidR="001B7EE7" w:rsidRPr="00065AAD" w:rsidRDefault="00674D4D" w:rsidP="00544773">
      <w:pPr>
        <w:pStyle w:val="Para1"/>
        <w:tabs>
          <w:tab w:val="left" w:pos="2268"/>
        </w:tabs>
        <w:ind w:left="1134" w:firstLine="594"/>
        <w:rPr>
          <w:szCs w:val="22"/>
        </w:rPr>
      </w:pPr>
      <w:r>
        <w:t>4</w:t>
      </w:r>
      <w:r w:rsidR="005F2FF1" w:rsidRPr="00065AAD">
        <w:t>.</w:t>
      </w:r>
      <w:r w:rsidR="005F2FF1" w:rsidRPr="00065AAD">
        <w:tab/>
      </w:r>
      <w:r w:rsidR="005F2FF1" w:rsidRPr="005C0F42">
        <w:rPr>
          <w:i/>
          <w:iCs/>
        </w:rPr>
        <w:t>Accueille</w:t>
      </w:r>
      <w:r w:rsidR="005F2FF1" w:rsidRPr="00065AAD">
        <w:rPr>
          <w:i/>
          <w:iCs/>
        </w:rPr>
        <w:t xml:space="preserve"> </w:t>
      </w:r>
      <w:r w:rsidR="005F2FF1" w:rsidRPr="00065AAD">
        <w:t xml:space="preserve">les indicateurs proposés par le Groupe consultatif informel </w:t>
      </w:r>
      <w:r w:rsidR="005F2FF1" w:rsidRPr="00065AAD">
        <w:rPr>
          <w:rStyle w:val="normaltextrun"/>
          <w:szCs w:val="22"/>
        </w:rPr>
        <w:t xml:space="preserve">sur la coopération technique et scientifique </w:t>
      </w:r>
      <w:r w:rsidR="005F2FF1" w:rsidRPr="00065AAD">
        <w:t>dans le document</w:t>
      </w:r>
      <w:r w:rsidR="00DE3726" w:rsidRPr="00065AAD">
        <w:t> </w:t>
      </w:r>
      <w:r w:rsidR="005F2FF1" w:rsidRPr="00065AAD">
        <w:t xml:space="preserve">CBD/TSC/IAG/2024/1/2, qui seront utilisés par le Groupe pour suivre les progrès </w:t>
      </w:r>
      <w:r w:rsidR="005C0F42">
        <w:t xml:space="preserve">dans la mise en œuvre </w:t>
      </w:r>
      <w:r w:rsidR="005F2FF1" w:rsidRPr="00065AAD">
        <w:t>du cadre stratégique à long terme pour le développement et le renforcement des capacités et du mécanisme de coopération technique et scientifique [et qui sont repris dans l’établissement de rapports en ligne pour les rapports nationaux]</w:t>
      </w:r>
      <w:r w:rsidR="00DE3726" w:rsidRPr="00065AAD">
        <w:t> </w:t>
      </w:r>
      <w:r w:rsidR="005F2FF1" w:rsidRPr="00065AAD">
        <w:t>;</w:t>
      </w:r>
    </w:p>
    <w:p w14:paraId="4919EFC6" w14:textId="52B2E7DB" w:rsidR="00EA253E" w:rsidRPr="00065AAD" w:rsidRDefault="00674D4D" w:rsidP="00544773">
      <w:pPr>
        <w:pStyle w:val="Para1"/>
        <w:tabs>
          <w:tab w:val="left" w:pos="2268"/>
        </w:tabs>
        <w:ind w:left="1134" w:firstLine="594"/>
      </w:pPr>
      <w:r>
        <w:t>5</w:t>
      </w:r>
      <w:r w:rsidR="005F2FF1" w:rsidRPr="00065AAD">
        <w:t>.</w:t>
      </w:r>
      <w:r w:rsidR="005F2FF1" w:rsidRPr="00065AAD">
        <w:tab/>
      </w:r>
      <w:r w:rsidR="005F2FF1" w:rsidRPr="00065AAD">
        <w:rPr>
          <w:i/>
          <w:iCs/>
        </w:rPr>
        <w:t>Décide</w:t>
      </w:r>
      <w:r w:rsidR="005F2FF1" w:rsidRPr="00065AAD">
        <w:t xml:space="preserve"> que le suivi et la soumission de rapports sur l’état d’avancement </w:t>
      </w:r>
      <w:r w:rsidR="005C0F42">
        <w:t xml:space="preserve">de la mise en œuvre </w:t>
      </w:r>
      <w:r w:rsidR="005F2FF1" w:rsidRPr="00065AAD">
        <w:t>du cadre stratégique à long terme pour le développement et le renforcement des capacités et du mécanisme de coopération technique et scientifique seront effectués dans le cadre du processus de suivi et de soumission de rapports sur l’état d’avancement de la mise en œuvre du Cadre mondial de la biodiversité de Kunming-Montréal conformément aux décisions</w:t>
      </w:r>
      <w:r w:rsidR="00DE3726" w:rsidRPr="00065AAD">
        <w:t> </w:t>
      </w:r>
      <w:r w:rsidR="005F2FF1" w:rsidRPr="00065AAD">
        <w:t>15/6 du 19</w:t>
      </w:r>
      <w:r w:rsidR="00DE3726" w:rsidRPr="00065AAD">
        <w:t> </w:t>
      </w:r>
      <w:r w:rsidR="005F2FF1" w:rsidRPr="00065AAD">
        <w:t>décembre 2022 et 16/--</w:t>
      </w:r>
      <w:r w:rsidR="005C0F42">
        <w:t xml:space="preserve"> du [DATE]</w:t>
      </w:r>
      <w:r w:rsidR="00EA253E" w:rsidRPr="00065AAD">
        <w:rPr>
          <w:rStyle w:val="FootnoteReference"/>
        </w:rPr>
        <w:footnoteReference w:id="8"/>
      </w:r>
      <w:r w:rsidR="005F2FF1" w:rsidRPr="00065AAD">
        <w:t>, en utilisant les informations contenues dans les rapports sur l’état d’avancement préparés par l’entité de coordination mondiale et les centres d’appui régionaux et</w:t>
      </w:r>
      <w:r w:rsidR="005C0F42">
        <w:t xml:space="preserve"> infra</w:t>
      </w:r>
      <w:r w:rsidR="005F2FF1" w:rsidRPr="00065AAD">
        <w:t>régionaux, les rapports nationaux présentés par les Parties [et les rapports présentés par les acteurs non étatiques]</w:t>
      </w:r>
      <w:r w:rsidR="00DE3726" w:rsidRPr="00065AAD">
        <w:t> </w:t>
      </w:r>
      <w:r w:rsidR="005F2FF1" w:rsidRPr="00065AAD">
        <w:t>;</w:t>
      </w:r>
    </w:p>
    <w:p w14:paraId="05EC0B36" w14:textId="3EECFD67" w:rsidR="00511123" w:rsidRPr="00065AAD" w:rsidRDefault="00674D4D" w:rsidP="00544773">
      <w:pPr>
        <w:pStyle w:val="Para1"/>
        <w:tabs>
          <w:tab w:val="left" w:pos="2268"/>
        </w:tabs>
        <w:ind w:left="1134" w:firstLine="594"/>
      </w:pPr>
      <w:r>
        <w:t>[6</w:t>
      </w:r>
      <w:r w:rsidR="00A524DB" w:rsidRPr="00065AAD">
        <w:t>.</w:t>
      </w:r>
      <w:r w:rsidR="00A524DB" w:rsidRPr="00065AAD">
        <w:tab/>
      </w:r>
      <w:r w:rsidR="00A524DB" w:rsidRPr="00065AAD">
        <w:rPr>
          <w:i/>
          <w:iCs/>
        </w:rPr>
        <w:t xml:space="preserve">Demande </w:t>
      </w:r>
      <w:r w:rsidR="00A524DB" w:rsidRPr="00065AAD">
        <w:t xml:space="preserve">au Groupe consultatif informel de définir des options appropriées pour mieux combler </w:t>
      </w:r>
      <w:r w:rsidR="00DE3726" w:rsidRPr="00065AAD">
        <w:t>les</w:t>
      </w:r>
      <w:r w:rsidR="00A524DB" w:rsidRPr="00065AAD">
        <w:t xml:space="preserve"> lacunes cernées en matière de capacités technologiques, techniques et institutionnelles, en particulier par les pays en développement Parties, en mettant l’accent sur les cibles du Cadre, plus</w:t>
      </w:r>
      <w:r w:rsidR="007403B6">
        <w:t xml:space="preserve"> spécialement celles liées aux p</w:t>
      </w:r>
      <w:r w:rsidR="00A524DB" w:rsidRPr="00065AAD">
        <w:t xml:space="preserve">rotocoles de la Convention, à des fins d’examen par l’Organe subsidiaire </w:t>
      </w:r>
      <w:r w:rsidR="007841D4">
        <w:t>chargé de l’application</w:t>
      </w:r>
      <w:r w:rsidR="00AA3562">
        <w:t xml:space="preserve"> </w:t>
      </w:r>
      <w:r w:rsidR="00A524DB" w:rsidRPr="00065AAD">
        <w:t xml:space="preserve">lors </w:t>
      </w:r>
      <w:r w:rsidR="007403B6">
        <w:t xml:space="preserve">d’une </w:t>
      </w:r>
      <w:r w:rsidR="00A524DB" w:rsidRPr="00065AAD">
        <w:t xml:space="preserve">réunion </w:t>
      </w:r>
      <w:r w:rsidR="007403B6">
        <w:t xml:space="preserve">précédant la dix-septième réunion de la Conférence des Parties, </w:t>
      </w:r>
      <w:r w:rsidR="00A524DB" w:rsidRPr="00065AAD">
        <w:t>et par la Conférence des Parties lors de sa dix-septième réunion</w:t>
      </w:r>
      <w:r w:rsidR="00DE3726" w:rsidRPr="00065AAD">
        <w:t> </w:t>
      </w:r>
      <w:r w:rsidR="00A524DB" w:rsidRPr="00065AAD">
        <w:t>;]</w:t>
      </w:r>
    </w:p>
    <w:p w14:paraId="03104C56" w14:textId="20F2A8A8" w:rsidR="00EA253E" w:rsidRPr="00065AAD" w:rsidRDefault="00674D4D" w:rsidP="00EA253E">
      <w:pPr>
        <w:pStyle w:val="Para1"/>
        <w:tabs>
          <w:tab w:val="left" w:pos="2268"/>
        </w:tabs>
        <w:ind w:left="1134" w:firstLine="594"/>
      </w:pPr>
      <w:r>
        <w:t>7</w:t>
      </w:r>
      <w:r w:rsidR="007370BA" w:rsidRPr="00065AAD">
        <w:t>.</w:t>
      </w:r>
      <w:r w:rsidR="007370BA" w:rsidRPr="00065AAD">
        <w:tab/>
      </w:r>
      <w:r w:rsidR="007370BA" w:rsidRPr="00065AAD">
        <w:rPr>
          <w:i/>
          <w:iCs/>
        </w:rPr>
        <w:t>Demande en outre</w:t>
      </w:r>
      <w:r w:rsidR="007370BA" w:rsidRPr="00065AAD">
        <w:t xml:space="preserve"> au Groupe consultatif informel d’établir le mandat pour une évaluation indépendante de la pertinence et de l’efficacité du cadre stratégique à long terme pour le développement et le renforcement des capacités et du mécanisme de coopération technique et scientifique, qui sera réalisée en 2029 </w:t>
      </w:r>
      <w:r w:rsidR="007403B6">
        <w:t>de concert avec</w:t>
      </w:r>
      <w:r w:rsidR="007370BA" w:rsidRPr="00065AAD">
        <w:t xml:space="preserve"> l’examen mondial des progrès collectifs accomplis dans la mise en œuvre du Cadre mondial de la biodiversité de Kunming-Montréal, en utilisant notamment les indicateurs pertinents du cadre de suivi, y compris ceux de la cible</w:t>
      </w:r>
      <w:r w:rsidR="00DE3726" w:rsidRPr="00065AAD">
        <w:t> </w:t>
      </w:r>
      <w:r w:rsidR="007370BA" w:rsidRPr="00065AAD">
        <w:t xml:space="preserve">20, pour examen par l’Organe subsidiaire </w:t>
      </w:r>
      <w:r w:rsidR="007841D4">
        <w:t>chargé de l’application</w:t>
      </w:r>
      <w:r w:rsidR="007370BA" w:rsidRPr="00065AAD">
        <w:t xml:space="preserve"> </w:t>
      </w:r>
      <w:r w:rsidR="007403B6">
        <w:t xml:space="preserve">lors d’une réunion précédant la dix-septième réunion de la Conférence des Parties, </w:t>
      </w:r>
      <w:r w:rsidR="007370BA" w:rsidRPr="00065AAD">
        <w:t>et par la Conférence des Parties lors de sa dix-septième réunion</w:t>
      </w:r>
      <w:r w:rsidR="00DE3726" w:rsidRPr="00065AAD">
        <w:t> </w:t>
      </w:r>
      <w:r w:rsidR="007370BA" w:rsidRPr="00065AAD">
        <w:t>;</w:t>
      </w:r>
    </w:p>
    <w:p w14:paraId="280AC9F5" w14:textId="690DB3EB" w:rsidR="00A524DB" w:rsidRPr="00065AAD" w:rsidRDefault="00674D4D" w:rsidP="00A524DB">
      <w:pPr>
        <w:pStyle w:val="Para1"/>
        <w:tabs>
          <w:tab w:val="left" w:pos="2268"/>
        </w:tabs>
        <w:ind w:left="1134" w:firstLine="567"/>
      </w:pPr>
      <w:bookmarkStart w:id="1" w:name="OLE_LINK19"/>
      <w:bookmarkStart w:id="2" w:name="OLE_LINK20"/>
      <w:r>
        <w:t>8</w:t>
      </w:r>
      <w:r w:rsidR="006003FB" w:rsidRPr="00065AAD">
        <w:t>.</w:t>
      </w:r>
      <w:r w:rsidR="006003FB" w:rsidRPr="00065AAD">
        <w:tab/>
      </w:r>
      <w:r w:rsidR="006003FB" w:rsidRPr="00065AAD">
        <w:rPr>
          <w:i/>
          <w:iCs/>
        </w:rPr>
        <w:t xml:space="preserve">Prie </w:t>
      </w:r>
      <w:r w:rsidR="006003FB" w:rsidRPr="00065AAD">
        <w:t xml:space="preserve">la Secrétaire, avec l’appui du Groupe consultatif informel et selon la disponibilité des ressources : </w:t>
      </w:r>
    </w:p>
    <w:p w14:paraId="40F28BF4" w14:textId="1CA8C8E1" w:rsidR="00A524DB" w:rsidRPr="00065AAD" w:rsidRDefault="00A524DB" w:rsidP="00A524DB">
      <w:pPr>
        <w:pStyle w:val="Para1"/>
        <w:tabs>
          <w:tab w:val="left" w:pos="2268"/>
        </w:tabs>
        <w:ind w:left="1134" w:firstLine="567"/>
      </w:pPr>
      <w:r w:rsidRPr="00065AAD">
        <w:t>a)</w:t>
      </w:r>
      <w:r w:rsidRPr="00065AAD">
        <w:tab/>
        <w:t xml:space="preserve">De continuer à appuyer les Parties, les peuples autochtones et les communautés locales, les </w:t>
      </w:r>
      <w:r w:rsidR="007403B6">
        <w:t>représentants</w:t>
      </w:r>
      <w:r w:rsidRPr="00065AAD">
        <w:t xml:space="preserve"> de</w:t>
      </w:r>
      <w:r w:rsidR="007403B6">
        <w:t>s</w:t>
      </w:r>
      <w:r w:rsidRPr="00065AAD">
        <w:t xml:space="preserve"> femmes et de</w:t>
      </w:r>
      <w:r w:rsidR="007403B6">
        <w:t>s</w:t>
      </w:r>
      <w:r w:rsidRPr="00065AAD">
        <w:t xml:space="preserve"> jeunes ainsi que les autres parties prenantes concernées dans l’évaluation et la communication de leurs besoins et priorités en matière de </w:t>
      </w:r>
      <w:r w:rsidRPr="00065AAD">
        <w:lastRenderedPageBreak/>
        <w:t>capacités par l’intermédiaire du portail central du centre d’échange, en collaboration avec les centres d’appui à la coopération technique et scientifique régionaux et</w:t>
      </w:r>
      <w:r w:rsidR="0050346B">
        <w:t xml:space="preserve"> infra</w:t>
      </w:r>
      <w:r w:rsidRPr="00065AAD">
        <w:t>régionaux et les organisations compétentes</w:t>
      </w:r>
      <w:r w:rsidR="00DE3726" w:rsidRPr="00065AAD">
        <w:t> </w:t>
      </w:r>
      <w:r w:rsidRPr="00065AAD">
        <w:t>;</w:t>
      </w:r>
    </w:p>
    <w:p w14:paraId="33EFE236" w14:textId="32028601" w:rsidR="00A524DB" w:rsidRPr="00065AAD" w:rsidRDefault="00A524DB" w:rsidP="00A524DB">
      <w:pPr>
        <w:pStyle w:val="Para1"/>
        <w:tabs>
          <w:tab w:val="clear" w:pos="1134"/>
          <w:tab w:val="left" w:pos="2268"/>
        </w:tabs>
        <w:ind w:left="1134" w:firstLine="567"/>
      </w:pPr>
      <w:r w:rsidRPr="00065AAD">
        <w:t>b)</w:t>
      </w:r>
      <w:r w:rsidRPr="00065AAD">
        <w:tab/>
        <w:t>De recenser et cartographier plus en détail, en collaboration avec les centres d’appui à la coopération technique et scientifique régionaux et</w:t>
      </w:r>
      <w:r w:rsidR="0050346B">
        <w:t xml:space="preserve"> infra</w:t>
      </w:r>
      <w:r w:rsidRPr="00065AAD">
        <w:t xml:space="preserve">régionaux et </w:t>
      </w:r>
      <w:r w:rsidR="00BF52AA" w:rsidRPr="00065AAD">
        <w:t>[</w:t>
      </w:r>
      <w:r w:rsidRPr="00065AAD">
        <w:t>le service d’appui aux connaissances mondiales sur la biodiversité,</w:t>
      </w:r>
      <w:r w:rsidR="00BF52AA" w:rsidRPr="00065AAD">
        <w:t>]</w:t>
      </w:r>
      <w:r w:rsidRPr="00065AAD">
        <w:t xml:space="preserve"> les initiatives et les partenariats qui soutiennent le développement et le renforcement des capacités en vue de la mise en œuvre du Cadre mondial de la biodiversité de Kunming-Montréal, afin de donner un aperçu global de leur couverture, de recenser les lacunes, de réduire au minimum les doubles emplois, et de favoriser la coordination et la collaboration</w:t>
      </w:r>
      <w:r w:rsidR="00DE3726" w:rsidRPr="00065AAD">
        <w:t> </w:t>
      </w:r>
      <w:r w:rsidRPr="00065AAD">
        <w:t xml:space="preserve">; </w:t>
      </w:r>
    </w:p>
    <w:p w14:paraId="14C611E7" w14:textId="6F460F2A" w:rsidR="00A524DB" w:rsidRPr="00065AAD" w:rsidRDefault="00A524DB" w:rsidP="00A524DB">
      <w:pPr>
        <w:pStyle w:val="Para1"/>
        <w:tabs>
          <w:tab w:val="clear" w:pos="1134"/>
          <w:tab w:val="left" w:pos="2268"/>
        </w:tabs>
        <w:ind w:left="1134" w:firstLine="567"/>
      </w:pPr>
      <w:r w:rsidRPr="00065AAD">
        <w:t>c)</w:t>
      </w:r>
      <w:r w:rsidRPr="00065AAD">
        <w:tab/>
        <w:t xml:space="preserve">De partager les informations recueillies dans le cadre du processus visé </w:t>
      </w:r>
      <w:r w:rsidR="0050346B">
        <w:t>à l’</w:t>
      </w:r>
      <w:r w:rsidRPr="00065AAD">
        <w:t>alinéa</w:t>
      </w:r>
      <w:r w:rsidR="00DE3726" w:rsidRPr="00065AAD">
        <w:t> </w:t>
      </w:r>
      <w:r w:rsidRPr="00065AAD">
        <w:t>9</w:t>
      </w:r>
      <w:r w:rsidR="00DE3726" w:rsidRPr="00065AAD">
        <w:t> </w:t>
      </w:r>
      <w:r w:rsidRPr="00065AAD">
        <w:t xml:space="preserve">b) ci-dessus par l’intermédiaire du portail central du </w:t>
      </w:r>
      <w:r w:rsidR="0050346B">
        <w:t xml:space="preserve">mécanisme de </w:t>
      </w:r>
      <w:r w:rsidRPr="00065AAD">
        <w:t>centre d’échange</w:t>
      </w:r>
      <w:r w:rsidR="00DE3726" w:rsidRPr="00065AAD">
        <w:t> </w:t>
      </w:r>
      <w:r w:rsidRPr="00065AAD">
        <w:t>;</w:t>
      </w:r>
    </w:p>
    <w:p w14:paraId="0DA98E0F" w14:textId="35B3FAEB" w:rsidR="00A524DB" w:rsidRPr="00065AAD" w:rsidRDefault="00A524DB" w:rsidP="00A524DB">
      <w:pPr>
        <w:pStyle w:val="Para1"/>
        <w:tabs>
          <w:tab w:val="left" w:pos="2268"/>
        </w:tabs>
        <w:ind w:left="1134" w:firstLine="567"/>
      </w:pPr>
      <w:r w:rsidRPr="00065AAD">
        <w:t>d)</w:t>
      </w:r>
      <w:r w:rsidRPr="00065AAD">
        <w:tab/>
        <w:t>De poursuivre l’élaboration et la mise en œuvre des activités et des programmes conjoints de renforcement des capacités avec les Secrétariats de la Convention-cadre des Nations Unies sur les changements climatiques</w:t>
      </w:r>
      <w:r w:rsidR="0050346B">
        <w:t>,</w:t>
      </w:r>
      <w:r w:rsidR="00863191" w:rsidRPr="00065AAD">
        <w:rPr>
          <w:rStyle w:val="FootnoteReference"/>
        </w:rPr>
        <w:footnoteReference w:id="9"/>
      </w:r>
      <w:r w:rsidRPr="00065AAD">
        <w:t xml:space="preserve"> de la Convention des Nations Unies sur la lutte contre la désertification </w:t>
      </w:r>
      <w:r w:rsidR="00DE3726" w:rsidRPr="00065AAD">
        <w:t>d</w:t>
      </w:r>
      <w:r w:rsidRPr="00065AAD">
        <w:t>ans les pays gravement touchés par la sécheresse et/ou la désertification, en particulier en Afrique</w:t>
      </w:r>
      <w:r w:rsidR="009A4F14">
        <w:t>,</w:t>
      </w:r>
      <w:r w:rsidR="00AE6738" w:rsidRPr="00065AAD">
        <w:rPr>
          <w:rStyle w:val="FootnoteReference"/>
        </w:rPr>
        <w:footnoteReference w:id="10"/>
      </w:r>
      <w:r w:rsidRPr="00065AAD">
        <w:t xml:space="preserve"> et des conventions relatives à la biodiversité</w:t>
      </w:r>
      <w:r w:rsidR="009A4F14">
        <w:t>,</w:t>
      </w:r>
      <w:r w:rsidRPr="00065AAD">
        <w:t xml:space="preserve"> afin de renforcer la coopération, la collaboration et les synergies, le cas échéant, dans la mise en œuvre des </w:t>
      </w:r>
      <w:r w:rsidR="009A4F14">
        <w:t xml:space="preserve">différentes </w:t>
      </w:r>
      <w:r w:rsidRPr="00065AAD">
        <w:t>conventions et la réalisation du Programme de développement durable à l’horizon</w:t>
      </w:r>
      <w:r w:rsidR="00DE3726" w:rsidRPr="00065AAD">
        <w:t> </w:t>
      </w:r>
      <w:r w:rsidRPr="00065AAD">
        <w:t>2030 et de ses objectifs de développement durable</w:t>
      </w:r>
      <w:r w:rsidR="0047592C" w:rsidRPr="00065AAD">
        <w:rPr>
          <w:rStyle w:val="FootnoteReference"/>
        </w:rPr>
        <w:footnoteReference w:id="11"/>
      </w:r>
      <w:r w:rsidRPr="00065AAD">
        <w:t xml:space="preserve"> aux nive</w:t>
      </w:r>
      <w:r w:rsidR="009A4F14">
        <w:t>aux régional, infra</w:t>
      </w:r>
      <w:r w:rsidRPr="00065AAD">
        <w:t>régional et national, tout en respectant les spécificités de leur mandat</w:t>
      </w:r>
      <w:r w:rsidR="009A4F14">
        <w:t> ;</w:t>
      </w:r>
    </w:p>
    <w:bookmarkEnd w:id="1"/>
    <w:bookmarkEnd w:id="2"/>
    <w:p w14:paraId="38D4DA80" w14:textId="0B1BAD5B" w:rsidR="002F3E71" w:rsidRPr="00065AAD" w:rsidRDefault="00983970" w:rsidP="00C37CDD">
      <w:pPr>
        <w:pStyle w:val="Para1"/>
        <w:keepNext/>
        <w:spacing w:before="240"/>
        <w:ind w:left="567"/>
        <w:rPr>
          <w:b/>
          <w:sz w:val="24"/>
        </w:rPr>
      </w:pPr>
      <w:r w:rsidRPr="00065AAD">
        <w:rPr>
          <w:b/>
          <w:bCs/>
          <w:iCs/>
          <w:sz w:val="24"/>
        </w:rPr>
        <w:t>II.</w:t>
      </w:r>
      <w:r w:rsidRPr="00065AAD">
        <w:rPr>
          <w:b/>
          <w:bCs/>
          <w:iCs/>
          <w:sz w:val="24"/>
        </w:rPr>
        <w:tab/>
      </w:r>
      <w:r w:rsidRPr="00065AAD">
        <w:rPr>
          <w:b/>
          <w:sz w:val="24"/>
        </w:rPr>
        <w:t>Coopération technique et scientifique et transfert de technologies</w:t>
      </w:r>
    </w:p>
    <w:p w14:paraId="360AF3B8" w14:textId="036F893A" w:rsidR="002F3E71" w:rsidRPr="00065AAD" w:rsidRDefault="00674D4D" w:rsidP="00334BFA">
      <w:pPr>
        <w:pStyle w:val="Para1"/>
        <w:tabs>
          <w:tab w:val="left" w:pos="2268"/>
        </w:tabs>
        <w:ind w:left="1134" w:firstLine="567"/>
      </w:pPr>
      <w:r>
        <w:t>[9</w:t>
      </w:r>
      <w:r w:rsidR="002F3E71" w:rsidRPr="00065AAD">
        <w:t>.</w:t>
      </w:r>
      <w:r w:rsidR="002F3E71" w:rsidRPr="00065AAD">
        <w:tab/>
        <w:t>[</w:t>
      </w:r>
      <w:r w:rsidR="002F3E71" w:rsidRPr="00065AAD">
        <w:rPr>
          <w:i/>
          <w:iCs/>
        </w:rPr>
        <w:t>Prend note</w:t>
      </w:r>
      <w:r w:rsidR="002F3E71" w:rsidRPr="00065AAD">
        <w:t xml:space="preserve"> de] [</w:t>
      </w:r>
      <w:r w:rsidR="009A4F14">
        <w:rPr>
          <w:i/>
          <w:iCs/>
        </w:rPr>
        <w:t>Accueille</w:t>
      </w:r>
      <w:r w:rsidR="002F3E71" w:rsidRPr="00065AAD">
        <w:t>] les entités et organisations sélectionnées par le Bureau de la Conférence des Parties pour accueillir les centres d’appui régionaux et</w:t>
      </w:r>
      <w:r w:rsidR="009A4F14">
        <w:t xml:space="preserve"> infra</w:t>
      </w:r>
      <w:r w:rsidR="002F3E71" w:rsidRPr="00065AAD">
        <w:t>régionaux à la coopération technique et scientifique, comme énumérées à l’</w:t>
      </w:r>
      <w:r w:rsidR="00DE3726" w:rsidRPr="00065AAD">
        <w:t>annexe</w:t>
      </w:r>
      <w:r w:rsidR="002F3E71" w:rsidRPr="00065AAD">
        <w:t xml:space="preserve"> I de la présente décision</w:t>
      </w:r>
      <w:r w:rsidR="009A4F14">
        <w:t> ;</w:t>
      </w:r>
      <w:r w:rsidR="002F3E71" w:rsidRPr="00065AAD">
        <w:rPr>
          <w:rStyle w:val="FootnoteReference"/>
          <w:rFonts w:eastAsiaTheme="majorEastAsia"/>
        </w:rPr>
        <w:footnoteReference w:id="12"/>
      </w:r>
      <w:r w:rsidR="002F3E71" w:rsidRPr="00065AAD">
        <w:t xml:space="preserve">] </w:t>
      </w:r>
    </w:p>
    <w:p w14:paraId="5D34A97E" w14:textId="586123F4" w:rsidR="002F3E71" w:rsidRPr="00065AAD" w:rsidRDefault="00674D4D" w:rsidP="00334BFA">
      <w:pPr>
        <w:pStyle w:val="Para1"/>
        <w:tabs>
          <w:tab w:val="left" w:pos="2268"/>
        </w:tabs>
        <w:ind w:left="1134" w:firstLine="567"/>
      </w:pPr>
      <w:r>
        <w:t>10</w:t>
      </w:r>
      <w:r w:rsidR="00983970" w:rsidRPr="00065AAD">
        <w:t>.</w:t>
      </w:r>
      <w:r w:rsidR="00983970" w:rsidRPr="00065AAD">
        <w:tab/>
      </w:r>
      <w:r w:rsidR="00983970" w:rsidRPr="00065AAD">
        <w:rPr>
          <w:i/>
          <w:iCs/>
        </w:rPr>
        <w:t xml:space="preserve">Décide </w:t>
      </w:r>
      <w:r w:rsidR="00983970" w:rsidRPr="00065AAD">
        <w:t>que la coordination mondiale du mécanisme de coopération technique et scientifique sera la responsabilité [du Secrétariat de la Convention sur la diversité biologique] [d’une organisation internationale ayant un mandat mondial]</w:t>
      </w:r>
      <w:r w:rsidR="00DE3726" w:rsidRPr="00065AAD">
        <w:t> </w:t>
      </w:r>
      <w:r w:rsidR="00983970" w:rsidRPr="00065AAD">
        <w:t>;</w:t>
      </w:r>
    </w:p>
    <w:p w14:paraId="485723D6" w14:textId="0CB8DD07" w:rsidR="002F3E71" w:rsidRPr="00065AAD" w:rsidRDefault="00674D4D" w:rsidP="00334BFA">
      <w:pPr>
        <w:pStyle w:val="Para1"/>
        <w:tabs>
          <w:tab w:val="left" w:pos="2268"/>
        </w:tabs>
        <w:ind w:left="1134" w:firstLine="567"/>
      </w:pPr>
      <w:r>
        <w:t>[11</w:t>
      </w:r>
      <w:r w:rsidR="002F3E71" w:rsidRPr="00065AAD">
        <w:t>.</w:t>
      </w:r>
      <w:r w:rsidR="002F3E71" w:rsidRPr="00065AAD">
        <w:tab/>
        <w:t>[</w:t>
      </w:r>
      <w:r w:rsidR="002F3E71" w:rsidRPr="00065AAD">
        <w:rPr>
          <w:i/>
        </w:rPr>
        <w:t>Adopte</w:t>
      </w:r>
      <w:r w:rsidR="002F3E71" w:rsidRPr="00065AAD">
        <w:t>]</w:t>
      </w:r>
      <w:r w:rsidR="002F3E71" w:rsidRPr="00065AAD">
        <w:rPr>
          <w:i/>
        </w:rPr>
        <w:t xml:space="preserve"> </w:t>
      </w:r>
      <w:r w:rsidR="002F3E71" w:rsidRPr="00065AAD">
        <w:t>les modalités d’opérationnalisation de l’entité de coordination mondiale du mécanisme de coopération scientifique et technique, jointes à l’annexe</w:t>
      </w:r>
      <w:r w:rsidR="00DE3726" w:rsidRPr="00065AAD">
        <w:t> </w:t>
      </w:r>
      <w:r w:rsidR="002F3E71" w:rsidRPr="00065AAD">
        <w:t xml:space="preserve">II à la présente décision ;] </w:t>
      </w:r>
    </w:p>
    <w:p w14:paraId="52069325" w14:textId="1B3E9248" w:rsidR="002F3E71" w:rsidRPr="00065AAD" w:rsidRDefault="002F3E71" w:rsidP="00334BFA">
      <w:pPr>
        <w:pStyle w:val="Para1"/>
        <w:tabs>
          <w:tab w:val="left" w:pos="2268"/>
        </w:tabs>
        <w:ind w:left="1134" w:firstLine="567"/>
        <w:rPr>
          <w:highlight w:val="yellow"/>
        </w:rPr>
      </w:pPr>
      <w:r w:rsidRPr="00065AAD">
        <w:t>[1</w:t>
      </w:r>
      <w:r w:rsidR="00674D4D">
        <w:t>2</w:t>
      </w:r>
      <w:r w:rsidRPr="00065AAD">
        <w:t>.</w:t>
      </w:r>
      <w:r w:rsidRPr="00065AAD">
        <w:tab/>
      </w:r>
      <w:r w:rsidRPr="00065AAD">
        <w:rPr>
          <w:i/>
          <w:iCs/>
        </w:rPr>
        <w:t xml:space="preserve">Demande </w:t>
      </w:r>
      <w:r w:rsidRPr="00065AAD">
        <w:t xml:space="preserve">à l’entité de coordination mondiale de mettre en application les modalités et procédures opérationnelles définies à la </w:t>
      </w:r>
      <w:r w:rsidR="009A4F14">
        <w:t>partie</w:t>
      </w:r>
      <w:r w:rsidR="00DE3726" w:rsidRPr="00065AAD">
        <w:t> </w:t>
      </w:r>
      <w:r w:rsidRPr="00065AAD">
        <w:t>III de l’annexe</w:t>
      </w:r>
      <w:r w:rsidR="00DE3726" w:rsidRPr="00065AAD">
        <w:t> </w:t>
      </w:r>
      <w:r w:rsidRPr="00065AAD">
        <w:t>II</w:t>
      </w:r>
      <w:r w:rsidR="00DE3726" w:rsidRPr="00065AAD">
        <w:t> </w:t>
      </w:r>
      <w:r w:rsidRPr="00065AAD">
        <w:t>;]</w:t>
      </w:r>
    </w:p>
    <w:p w14:paraId="6147DA71" w14:textId="12FC8474" w:rsidR="002F3E71" w:rsidRPr="00065AAD" w:rsidRDefault="00674D4D" w:rsidP="00334BFA">
      <w:pPr>
        <w:pStyle w:val="Para1"/>
        <w:tabs>
          <w:tab w:val="left" w:pos="2268"/>
        </w:tabs>
        <w:ind w:left="1134" w:firstLine="567"/>
      </w:pPr>
      <w:r>
        <w:t>13</w:t>
      </w:r>
      <w:r w:rsidR="00983970" w:rsidRPr="00065AAD">
        <w:t>.</w:t>
      </w:r>
      <w:r w:rsidR="00983970" w:rsidRPr="00065AAD">
        <w:tab/>
      </w:r>
      <w:r w:rsidR="00983970" w:rsidRPr="00065AAD">
        <w:rPr>
          <w:i/>
          <w:iCs/>
        </w:rPr>
        <w:t>Décide</w:t>
      </w:r>
      <w:r w:rsidR="00983970" w:rsidRPr="00065AAD">
        <w:t xml:space="preserve"> qu’entre-temps, et en tenant compte </w:t>
      </w:r>
      <w:r w:rsidR="009A4F14">
        <w:t>du</w:t>
      </w:r>
      <w:r w:rsidR="00983970" w:rsidRPr="00065AAD">
        <w:t xml:space="preserve"> paragraphe</w:t>
      </w:r>
      <w:r w:rsidR="00DE3726" w:rsidRPr="00065AAD">
        <w:t> </w:t>
      </w:r>
      <w:r w:rsidR="00983970" w:rsidRPr="00065AAD">
        <w:t>23 de la décision</w:t>
      </w:r>
      <w:r w:rsidR="00DE3726" w:rsidRPr="00065AAD">
        <w:t> </w:t>
      </w:r>
      <w:r w:rsidR="00983970" w:rsidRPr="00065AAD">
        <w:t>15/8, l’Initiative Bio-Bridge continuera à offrir un appui à la coordination jusqu’à ce que l’entité de coordination mondiale soit mise en place et entièrement opérationnalisée</w:t>
      </w:r>
      <w:r w:rsidR="00DE3726" w:rsidRPr="00065AAD">
        <w:t> </w:t>
      </w:r>
      <w:r w:rsidR="00983970" w:rsidRPr="00065AAD">
        <w:t xml:space="preserve">; </w:t>
      </w:r>
    </w:p>
    <w:p w14:paraId="1C93FF63" w14:textId="50ED6C5A" w:rsidR="002F3E71" w:rsidRPr="00065AAD" w:rsidRDefault="00674D4D" w:rsidP="00334BFA">
      <w:pPr>
        <w:pStyle w:val="Para1"/>
        <w:tabs>
          <w:tab w:val="left" w:pos="2268"/>
        </w:tabs>
        <w:ind w:left="1134" w:firstLine="567"/>
      </w:pPr>
      <w:r>
        <w:t>14</w:t>
      </w:r>
      <w:r w:rsidR="00983970" w:rsidRPr="00065AAD">
        <w:t>.</w:t>
      </w:r>
      <w:r w:rsidR="00983970" w:rsidRPr="00065AAD">
        <w:tab/>
      </w:r>
      <w:r w:rsidR="00983970" w:rsidRPr="00065AAD">
        <w:rPr>
          <w:i/>
          <w:iCs/>
        </w:rPr>
        <w:t>Encourage</w:t>
      </w:r>
      <w:r w:rsidR="00983970" w:rsidRPr="00065AAD">
        <w:t xml:space="preserve"> l’entité de coordination mondiale et l</w:t>
      </w:r>
      <w:r w:rsidR="009A4F14">
        <w:t>es centres d’appui régionaux et infra</w:t>
      </w:r>
      <w:r w:rsidR="00983970" w:rsidRPr="00065AAD">
        <w:t>régionaux à mobiliser le financement nécessaire auprès de diverses sources, y compris des sources internationales, publiques et privées, ainsi que des contributions financières et en nature des entités et organisations sélectionn</w:t>
      </w:r>
      <w:r w:rsidR="00173237">
        <w:t>ées pour accueillir les centres</w:t>
      </w:r>
      <w:r w:rsidR="00983970" w:rsidRPr="00065AAD">
        <w:t>, afin de soutenir l’opérationnalisation et les activités du mécanisme de coopération scientifique et technique</w:t>
      </w:r>
      <w:r w:rsidR="00DE3726" w:rsidRPr="00065AAD">
        <w:t> </w:t>
      </w:r>
      <w:r w:rsidR="00983970" w:rsidRPr="00065AAD">
        <w:t xml:space="preserve">; </w:t>
      </w:r>
    </w:p>
    <w:p w14:paraId="74B946BD" w14:textId="30A026C4" w:rsidR="002F3E71" w:rsidRPr="00065AAD" w:rsidRDefault="00674D4D" w:rsidP="00334BFA">
      <w:pPr>
        <w:pStyle w:val="Para1"/>
        <w:tabs>
          <w:tab w:val="left" w:pos="2268"/>
        </w:tabs>
        <w:ind w:left="1134" w:firstLine="567"/>
      </w:pPr>
      <w:r>
        <w:lastRenderedPageBreak/>
        <w:t>15</w:t>
      </w:r>
      <w:r w:rsidR="00983970" w:rsidRPr="00065AAD">
        <w:t>.</w:t>
      </w:r>
      <w:r w:rsidR="00983970" w:rsidRPr="00065AAD">
        <w:tab/>
      </w:r>
      <w:r w:rsidR="00983970" w:rsidRPr="00065AAD">
        <w:rPr>
          <w:i/>
          <w:iCs/>
        </w:rPr>
        <w:t>Demande</w:t>
      </w:r>
      <w:r w:rsidR="00983970" w:rsidRPr="00065AAD">
        <w:t xml:space="preserve"> aux centres d’appui régionaux </w:t>
      </w:r>
      <w:r w:rsidR="00173237">
        <w:t>et infrarégionaux sélectionnés d’</w:t>
      </w:r>
      <w:r w:rsidR="00983970" w:rsidRPr="00065AAD">
        <w:t>élaborer, avec le soutien de l’entité de coordination mondiale et du Groupe consultatif informel, un plan de travail biennal pour la période</w:t>
      </w:r>
      <w:r w:rsidR="00DE3726" w:rsidRPr="00065AAD">
        <w:t> </w:t>
      </w:r>
      <w:r w:rsidR="00983970" w:rsidRPr="00065AAD">
        <w:t>2025-2026, conformément au mandat précisé au paragraphe 26 de la décision</w:t>
      </w:r>
      <w:r w:rsidR="00DE3726" w:rsidRPr="00065AAD">
        <w:t> </w:t>
      </w:r>
      <w:r w:rsidR="00983970" w:rsidRPr="00065AAD">
        <w:t>15/8 et aux orientations présentées à l’annexe</w:t>
      </w:r>
      <w:r w:rsidR="00DE3726" w:rsidRPr="00065AAD">
        <w:t> </w:t>
      </w:r>
      <w:r w:rsidR="00983970" w:rsidRPr="00065AAD">
        <w:t>II</w:t>
      </w:r>
      <w:r w:rsidR="00DE3726" w:rsidRPr="00065AAD">
        <w:t> </w:t>
      </w:r>
      <w:r w:rsidR="00173237">
        <w:t xml:space="preserve">à la présente décision </w:t>
      </w:r>
      <w:r w:rsidR="00983970" w:rsidRPr="00065AAD">
        <w:t>;</w:t>
      </w:r>
    </w:p>
    <w:p w14:paraId="02DBAF55" w14:textId="6728C36F" w:rsidR="002F3E71" w:rsidRPr="00065AAD" w:rsidRDefault="00674D4D" w:rsidP="00334BFA">
      <w:pPr>
        <w:pStyle w:val="Para1"/>
        <w:tabs>
          <w:tab w:val="left" w:pos="2268"/>
        </w:tabs>
        <w:ind w:left="1134" w:firstLine="567"/>
      </w:pPr>
      <w:r>
        <w:t>16</w:t>
      </w:r>
      <w:r w:rsidR="00983970" w:rsidRPr="00065AAD">
        <w:t>.</w:t>
      </w:r>
      <w:r w:rsidR="00983970" w:rsidRPr="00065AAD">
        <w:tab/>
      </w:r>
      <w:r w:rsidR="00983970" w:rsidRPr="00065AAD">
        <w:rPr>
          <w:i/>
          <w:iCs/>
        </w:rPr>
        <w:t>Invite</w:t>
      </w:r>
      <w:r w:rsidR="00983970" w:rsidRPr="00065AAD">
        <w:t xml:space="preserve"> les Parties et, au besoin, les peuples autochtones et les communautés locales, les organisations de femmes et de jeunes et les autres parties prenantes concernées à faire plein usage des centres d’appui régionaux et</w:t>
      </w:r>
      <w:r w:rsidR="00173237">
        <w:t xml:space="preserve"> infra</w:t>
      </w:r>
      <w:r w:rsidR="00983970" w:rsidRPr="00065AAD">
        <w:t>régionaux pour renforcer leurs capacités et à collaborer les uns avec les autres pour favoriser l’utilisation efficace des données scientifiques, des diverses sources de connaissances, des technologies et des innovations, y compris les connaissances, innovations et pratiques traditionnelles des peuples autochtones et communautés locales, avec leur consentement préalable, donné librement et en connaissance de cause</w:t>
      </w:r>
      <w:r w:rsidR="00173237">
        <w:t>,</w:t>
      </w:r>
      <w:r w:rsidR="00322D6F" w:rsidRPr="00065AAD">
        <w:rPr>
          <w:rStyle w:val="FootnoteReference"/>
        </w:rPr>
        <w:footnoteReference w:id="13"/>
      </w:r>
      <w:r w:rsidR="00983970" w:rsidRPr="00065AAD">
        <w:t xml:space="preserve"> pour appuyer la mise en </w:t>
      </w:r>
      <w:r w:rsidR="00DE3726" w:rsidRPr="00065AAD">
        <w:t>œuvre</w:t>
      </w:r>
      <w:r w:rsidR="00983970" w:rsidRPr="00065AAD">
        <w:t xml:space="preserve"> de la </w:t>
      </w:r>
      <w:r w:rsidR="00DE3726" w:rsidRPr="00065AAD">
        <w:t>Convention</w:t>
      </w:r>
      <w:r w:rsidR="00173237">
        <w:t xml:space="preserve"> et de ses p</w:t>
      </w:r>
      <w:r w:rsidR="00983970" w:rsidRPr="00065AAD">
        <w:t>rotocoles et celle du Cadre mondial de la biodiversité de Kunming-Montréal</w:t>
      </w:r>
      <w:r w:rsidR="00DE3726" w:rsidRPr="00065AAD">
        <w:t> </w:t>
      </w:r>
      <w:r w:rsidR="00983970" w:rsidRPr="00065AAD">
        <w:t>;</w:t>
      </w:r>
    </w:p>
    <w:p w14:paraId="3E59AF67" w14:textId="785595A6" w:rsidR="00313C4E" w:rsidRPr="00065AAD" w:rsidRDefault="00674D4D" w:rsidP="00334BFA">
      <w:pPr>
        <w:pStyle w:val="Para1"/>
        <w:tabs>
          <w:tab w:val="left" w:pos="2268"/>
        </w:tabs>
        <w:ind w:left="1134" w:firstLine="567"/>
      </w:pPr>
      <w:r>
        <w:t>17</w:t>
      </w:r>
      <w:r w:rsidR="00983970" w:rsidRPr="00065AAD">
        <w:t>.</w:t>
      </w:r>
      <w:r w:rsidR="00983970" w:rsidRPr="00065AAD">
        <w:tab/>
      </w:r>
      <w:r w:rsidR="00983970" w:rsidRPr="00065AAD">
        <w:rPr>
          <w:i/>
          <w:iCs/>
        </w:rPr>
        <w:t>Prie</w:t>
      </w:r>
      <w:r w:rsidR="00983970" w:rsidRPr="00065AAD">
        <w:t xml:space="preserve"> les centres d’appui régionaux et</w:t>
      </w:r>
      <w:r w:rsidR="00173237">
        <w:t xml:space="preserve"> infra</w:t>
      </w:r>
      <w:r w:rsidR="00983970" w:rsidRPr="00065AAD">
        <w:t xml:space="preserve">régionaux </w:t>
      </w:r>
      <w:r w:rsidR="00173237">
        <w:t>de</w:t>
      </w:r>
      <w:r w:rsidR="00983970" w:rsidRPr="00065AAD">
        <w:t xml:space="preserve"> collaborer les uns avec les autres et avec les Parties, les organisations concernées, le Consortium de partenaires scientifiques sur la biodiversité et les </w:t>
      </w:r>
      <w:r w:rsidR="00DE3726" w:rsidRPr="00065AAD">
        <w:t>agences</w:t>
      </w:r>
      <w:r w:rsidR="00983970" w:rsidRPr="00065AAD">
        <w:t xml:space="preserve"> de coopération au développement afin d’offrir du soutien aux Parties dans les régions et sous-régions respectives, d’envisager de combler les lacunes dans la couverture géographique et thématique et de favoriser une coordination pragmatique, la complémentarité et la synergie, notamment par la mise en place de mémorandums d’entente, lorsque approprié</w:t>
      </w:r>
      <w:r w:rsidR="00DE3726" w:rsidRPr="00065AAD">
        <w:t> </w:t>
      </w:r>
      <w:r w:rsidR="00983970" w:rsidRPr="00065AAD">
        <w:t>;</w:t>
      </w:r>
    </w:p>
    <w:p w14:paraId="3B4B38DA" w14:textId="5DB78A92" w:rsidR="002F3E71" w:rsidRPr="00065AAD" w:rsidRDefault="00674D4D" w:rsidP="00334BFA">
      <w:pPr>
        <w:pStyle w:val="Para1"/>
        <w:tabs>
          <w:tab w:val="left" w:pos="2268"/>
        </w:tabs>
        <w:ind w:left="1134" w:firstLine="567"/>
      </w:pPr>
      <w:r>
        <w:t>18</w:t>
      </w:r>
      <w:r w:rsidR="00313C4E" w:rsidRPr="00065AAD">
        <w:t>.</w:t>
      </w:r>
      <w:r w:rsidR="00313C4E" w:rsidRPr="00065AAD">
        <w:tab/>
      </w:r>
      <w:r w:rsidR="00313C4E" w:rsidRPr="00065AAD">
        <w:rPr>
          <w:i/>
          <w:iCs/>
        </w:rPr>
        <w:t>Prie</w:t>
      </w:r>
      <w:r w:rsidR="00313C4E" w:rsidRPr="00065AAD">
        <w:t xml:space="preserve"> également l</w:t>
      </w:r>
      <w:r w:rsidR="00E9261E">
        <w:t>es centres d’appui régionaux et infra</w:t>
      </w:r>
      <w:r w:rsidR="00313C4E" w:rsidRPr="00065AAD">
        <w:t>régionaux de remettre leurs rapports d’activité pour la période</w:t>
      </w:r>
      <w:r w:rsidR="00DE3726" w:rsidRPr="00065AAD">
        <w:t> </w:t>
      </w:r>
      <w:r w:rsidR="00313C4E" w:rsidRPr="00065AAD">
        <w:t xml:space="preserve">2025-2026 à l’entité de coordination mondiale, aux fins d’examen par l’Organe subsidiaire </w:t>
      </w:r>
      <w:r w:rsidR="007841D4">
        <w:t>chargé de l’application</w:t>
      </w:r>
      <w:r w:rsidR="00E9261E">
        <w:t xml:space="preserve"> lors d’une réunion précédant la dix-septième réunion de la Conférence des Parties, afin que celui-ci puisse </w:t>
      </w:r>
      <w:r w:rsidR="009808C2">
        <w:t>cerner</w:t>
      </w:r>
      <w:r w:rsidR="00E9261E">
        <w:t xml:space="preserve"> les lacunes et solutions possibles pour améliorer la prestation de la coopérati</w:t>
      </w:r>
      <w:r w:rsidR="009808C2">
        <w:t>o</w:t>
      </w:r>
      <w:r w:rsidR="00E9261E">
        <w:t xml:space="preserve">n technique et scientifique, </w:t>
      </w:r>
      <w:r w:rsidR="00313C4E" w:rsidRPr="00065AAD">
        <w:t xml:space="preserve"> </w:t>
      </w:r>
      <w:r w:rsidR="00E9261E">
        <w:t xml:space="preserve">pour examen par la </w:t>
      </w:r>
      <w:r w:rsidR="00313C4E" w:rsidRPr="00065AAD">
        <w:t>Conférence des Parties à sa</w:t>
      </w:r>
      <w:r w:rsidR="009808C2">
        <w:t xml:space="preserve"> dix-septième réunion </w:t>
      </w:r>
      <w:r w:rsidR="00313C4E" w:rsidRPr="00065AAD">
        <w:t>;</w:t>
      </w:r>
    </w:p>
    <w:p w14:paraId="2F3E794D" w14:textId="01A4C89E" w:rsidR="002F3E71" w:rsidRPr="00065AAD" w:rsidRDefault="00674D4D" w:rsidP="00334BFA">
      <w:pPr>
        <w:pStyle w:val="Para1"/>
        <w:tabs>
          <w:tab w:val="left" w:pos="2268"/>
        </w:tabs>
        <w:ind w:left="1134" w:firstLine="567"/>
      </w:pPr>
      <w:r>
        <w:t>19</w:t>
      </w:r>
      <w:r w:rsidR="00983970" w:rsidRPr="00065AAD">
        <w:t>.</w:t>
      </w:r>
      <w:r w:rsidR="00983970" w:rsidRPr="00065AAD">
        <w:tab/>
      </w:r>
      <w:r w:rsidR="00983970" w:rsidRPr="00065AAD">
        <w:rPr>
          <w:i/>
          <w:iCs/>
        </w:rPr>
        <w:t xml:space="preserve">Invite </w:t>
      </w:r>
      <w:r w:rsidR="00983970" w:rsidRPr="00065AAD">
        <w:t>l’entité de coordination mondiale à collaborer avec les organisations, initiatives et partenariats internationaux concernés, afin de tirer parti de leur expertise et de leurs ressources pour favoriser la coopération technique et scientifique</w:t>
      </w:r>
      <w:r w:rsidR="00DE3726" w:rsidRPr="00065AAD">
        <w:t> </w:t>
      </w:r>
      <w:r w:rsidR="00983970" w:rsidRPr="00065AAD">
        <w:t xml:space="preserve">; </w:t>
      </w:r>
    </w:p>
    <w:p w14:paraId="1D84268F" w14:textId="072FD0BE" w:rsidR="002F3E71" w:rsidRPr="00065AAD" w:rsidRDefault="00674D4D" w:rsidP="00334BFA">
      <w:pPr>
        <w:pStyle w:val="Para1"/>
        <w:tabs>
          <w:tab w:val="left" w:pos="2268"/>
        </w:tabs>
        <w:ind w:left="1134" w:firstLine="567"/>
      </w:pPr>
      <w:r>
        <w:t>20</w:t>
      </w:r>
      <w:r w:rsidR="00983970" w:rsidRPr="00065AAD">
        <w:t>.</w:t>
      </w:r>
      <w:r w:rsidR="00983970" w:rsidRPr="00065AAD">
        <w:tab/>
      </w:r>
      <w:r w:rsidR="00983970" w:rsidRPr="00065AAD">
        <w:rPr>
          <w:i/>
          <w:iCs/>
        </w:rPr>
        <w:t>Invite</w:t>
      </w:r>
      <w:r w:rsidR="00983970" w:rsidRPr="00065AAD">
        <w:t xml:space="preserve"> les Parties, les autres gouvernements et les organisations en mesure de le faire, à fournir une contribution financière et en nature, ainsi que d’autres ressources, afin de soutenir les programmes et les activités recevant l’appui des centres d’appui régionaux et infrarégionaux et de l’entité de coordination mondiale</w:t>
      </w:r>
      <w:r w:rsidR="00DE3726" w:rsidRPr="00065AAD">
        <w:t> </w:t>
      </w:r>
      <w:r w:rsidR="00983970" w:rsidRPr="00065AAD">
        <w:t>;</w:t>
      </w:r>
    </w:p>
    <w:p w14:paraId="71C7FCE9" w14:textId="5E3A9EA7" w:rsidR="002F3E71" w:rsidRPr="00065AAD" w:rsidDel="00885282" w:rsidRDefault="005C0F42" w:rsidP="00334BFA">
      <w:pPr>
        <w:pStyle w:val="Para1"/>
        <w:tabs>
          <w:tab w:val="left" w:pos="2268"/>
        </w:tabs>
        <w:ind w:left="1134" w:firstLine="567"/>
      </w:pPr>
      <w:r>
        <w:t>21</w:t>
      </w:r>
      <w:r w:rsidR="00983970" w:rsidRPr="00065AAD">
        <w:t>.</w:t>
      </w:r>
      <w:r w:rsidR="00983970" w:rsidRPr="00065AAD">
        <w:tab/>
      </w:r>
      <w:r w:rsidR="00983970" w:rsidRPr="00065AAD">
        <w:rPr>
          <w:i/>
        </w:rPr>
        <w:t>Invite</w:t>
      </w:r>
      <w:r w:rsidR="00983970" w:rsidRPr="00065AAD">
        <w:t xml:space="preserve"> le Fonds de Kunming pour la biodiversité [et les autres fonds]</w:t>
      </w:r>
      <w:r w:rsidR="00DE3726" w:rsidRPr="00065AAD">
        <w:t xml:space="preserve"> </w:t>
      </w:r>
      <w:r w:rsidR="00983970" w:rsidRPr="00065AAD">
        <w:t xml:space="preserve">à soutenir </w:t>
      </w:r>
      <w:bookmarkStart w:id="3" w:name="_Hlk163492230"/>
      <w:r w:rsidR="00983970" w:rsidRPr="00065AAD">
        <w:t>les programmes et activités de coopération scientifique et technique, de transfert de technologies et de renforcement des capacités, [ainsi que l</w:t>
      </w:r>
      <w:r w:rsidR="009808C2">
        <w:t>es centres d’appui régionaux et infra</w:t>
      </w:r>
      <w:r w:rsidR="00983970" w:rsidRPr="00065AAD">
        <w:t>régionaux [dans les pays en développement],] pour répondre aux demandes formulées par les [pays en développement] dans leurs sous-régions respectives</w:t>
      </w:r>
      <w:bookmarkEnd w:id="3"/>
      <w:r w:rsidR="00DE3726" w:rsidRPr="00065AAD">
        <w:t> </w:t>
      </w:r>
      <w:r w:rsidR="00983970" w:rsidRPr="00065AAD">
        <w:t>;</w:t>
      </w:r>
    </w:p>
    <w:p w14:paraId="203E62FE" w14:textId="43F170EA" w:rsidR="002F3E71" w:rsidRPr="00065AAD" w:rsidRDefault="005C0F42" w:rsidP="00334BFA">
      <w:pPr>
        <w:pStyle w:val="Para1"/>
        <w:tabs>
          <w:tab w:val="left" w:pos="2268"/>
        </w:tabs>
        <w:ind w:left="1134" w:firstLine="567"/>
      </w:pPr>
      <w:r>
        <w:t>22</w:t>
      </w:r>
      <w:r w:rsidR="00983970" w:rsidRPr="00065AAD">
        <w:t>.</w:t>
      </w:r>
      <w:r w:rsidR="00983970" w:rsidRPr="00065AAD">
        <w:tab/>
      </w:r>
      <w:r w:rsidR="00983970" w:rsidRPr="00065AAD">
        <w:rPr>
          <w:i/>
          <w:iCs/>
        </w:rPr>
        <w:t>Invite</w:t>
      </w:r>
      <w:r w:rsidR="00983970" w:rsidRPr="00065AAD">
        <w:t xml:space="preserve"> l’entité de coordination mondiale, </w:t>
      </w:r>
      <w:r w:rsidR="009808C2">
        <w:t>notamment</w:t>
      </w:r>
      <w:r w:rsidR="00983970" w:rsidRPr="00065AAD">
        <w:t xml:space="preserve"> par l’entremise du Fonds pour l’application du Cadre mondial de la biodiversité [conformément à son mandat], à continuer de soutenir les projets émanant des pays intéressés, qui comprennent une coopération technique et scientifique, un transfert de technologies et un renforcement des capacités en vue de la mise en </w:t>
      </w:r>
      <w:r w:rsidR="00DE3726" w:rsidRPr="00065AAD">
        <w:t>œuvre</w:t>
      </w:r>
      <w:r w:rsidR="00983970" w:rsidRPr="00065AAD">
        <w:t xml:space="preserve"> du Cadre mondial de la biodiversité de la biodiversité de Kunming-Montréal</w:t>
      </w:r>
      <w:r w:rsidR="00DE3726" w:rsidRPr="00065AAD">
        <w:t> </w:t>
      </w:r>
      <w:r w:rsidR="00983970" w:rsidRPr="00065AAD">
        <w:t xml:space="preserve">; </w:t>
      </w:r>
    </w:p>
    <w:p w14:paraId="146876EE" w14:textId="7414C867" w:rsidR="002F3E71" w:rsidRPr="00065AAD" w:rsidRDefault="002F3E71" w:rsidP="00334BFA">
      <w:pPr>
        <w:pStyle w:val="Para1"/>
        <w:tabs>
          <w:tab w:val="left" w:pos="2268"/>
        </w:tabs>
        <w:ind w:left="1134" w:firstLine="567"/>
      </w:pPr>
      <w:r w:rsidRPr="00065AAD">
        <w:lastRenderedPageBreak/>
        <w:t>[2</w:t>
      </w:r>
      <w:r w:rsidR="005C0F42">
        <w:t>2</w:t>
      </w:r>
      <w:r w:rsidRPr="00065AAD">
        <w:t xml:space="preserve"> alt. </w:t>
      </w:r>
      <w:r w:rsidRPr="00065AAD">
        <w:rPr>
          <w:i/>
          <w:iCs/>
        </w:rPr>
        <w:t>Prie</w:t>
      </w:r>
      <w:r w:rsidRPr="00065AAD">
        <w:t xml:space="preserve"> l’entité de coordination mondiale, y compris par l’entremise du Fonds pour l’application du Cadre mondial de la biodiversité, et invite le Fonds de Kunming pour la biodiversité et les autres fonds relatifs à la biodiversité, à soutenir l’opérationnalisation et les activités des centres d’appui régionaux et infrarégionaux, comme approprié, pour répondre aux demandes des Parties dans leurs sous-régions respectives</w:t>
      </w:r>
      <w:r w:rsidR="00DE3726" w:rsidRPr="00065AAD">
        <w:t> </w:t>
      </w:r>
      <w:r w:rsidRPr="00065AAD">
        <w:t>;]</w:t>
      </w:r>
    </w:p>
    <w:p w14:paraId="125BC46F" w14:textId="3DD20830" w:rsidR="002F3E71" w:rsidRPr="00065AAD" w:rsidRDefault="005C0F42" w:rsidP="00334BFA">
      <w:pPr>
        <w:pStyle w:val="Para1"/>
        <w:tabs>
          <w:tab w:val="left" w:pos="2268"/>
        </w:tabs>
        <w:ind w:left="1134" w:firstLine="567"/>
      </w:pPr>
      <w:r>
        <w:t>[23</w:t>
      </w:r>
      <w:r w:rsidR="002F3E71" w:rsidRPr="00065AAD">
        <w:t>.</w:t>
      </w:r>
      <w:r w:rsidR="002F3E71" w:rsidRPr="00065AAD">
        <w:tab/>
      </w:r>
      <w:r w:rsidR="002F3E71" w:rsidRPr="00065AAD">
        <w:rPr>
          <w:i/>
          <w:iCs/>
        </w:rPr>
        <w:t>Décide</w:t>
      </w:r>
      <w:r w:rsidR="002F3E71" w:rsidRPr="00065AAD">
        <w:t xml:space="preserve"> de publier une deuxième demande de création de centres d’excellence de la part d’institutions à l’échelle mondiale, en accordant la priorité aux régions sous-représentées, afin de garantir une répartition géographique équitable des centres et une attention équilibrée des différents centres d’excellence quant à tous les obj</w:t>
      </w:r>
      <w:r w:rsidR="009808C2">
        <w:t>ectifs de la Convention et ses p</w:t>
      </w:r>
      <w:r w:rsidR="002F3E71" w:rsidRPr="00065AAD">
        <w:t>rotocoles</w:t>
      </w:r>
      <w:r w:rsidR="00DE3726" w:rsidRPr="00065AAD">
        <w:t> </w:t>
      </w:r>
      <w:r w:rsidR="002F3E71" w:rsidRPr="00065AAD">
        <w:t>;]</w:t>
      </w:r>
    </w:p>
    <w:p w14:paraId="658B9051" w14:textId="7625431F" w:rsidR="002F3E71" w:rsidRPr="00065AAD" w:rsidRDefault="005C0F42" w:rsidP="00334BFA">
      <w:pPr>
        <w:pStyle w:val="Para1"/>
        <w:tabs>
          <w:tab w:val="left" w:pos="2268"/>
        </w:tabs>
        <w:ind w:left="1134" w:firstLine="594"/>
      </w:pPr>
      <w:r>
        <w:t>24</w:t>
      </w:r>
      <w:r w:rsidR="00932681" w:rsidRPr="00065AAD">
        <w:t>.</w:t>
      </w:r>
      <w:r w:rsidR="00932681" w:rsidRPr="00065AAD">
        <w:tab/>
      </w:r>
      <w:r w:rsidR="00932681" w:rsidRPr="00065AAD">
        <w:rPr>
          <w:i/>
        </w:rPr>
        <w:t>Prie</w:t>
      </w:r>
      <w:r w:rsidR="00932681" w:rsidRPr="00065AAD">
        <w:t xml:space="preserve"> la Secrétaire exécutive, sous réserve de la disponibilité des ressources :</w:t>
      </w:r>
    </w:p>
    <w:p w14:paraId="362C63E5" w14:textId="40F0E858" w:rsidR="002F3E71" w:rsidRPr="00065AAD" w:rsidRDefault="002F3E71" w:rsidP="00334BFA">
      <w:pPr>
        <w:pStyle w:val="Para1"/>
        <w:tabs>
          <w:tab w:val="clear" w:pos="1134"/>
          <w:tab w:val="left" w:pos="2268"/>
        </w:tabs>
        <w:ind w:left="1134" w:firstLine="567"/>
      </w:pPr>
      <w:r w:rsidRPr="00065AAD">
        <w:t>[a)</w:t>
      </w:r>
      <w:r w:rsidRPr="00065AAD">
        <w:tab/>
        <w:t>De lancer les activités de l’entité de coordination mondiale le plus rapidement possible, conformément aux modalités définies à l’annexe</w:t>
      </w:r>
      <w:r w:rsidR="00DE3726" w:rsidRPr="00065AAD">
        <w:t> </w:t>
      </w:r>
      <w:r w:rsidRPr="00065AAD">
        <w:t>II</w:t>
      </w:r>
      <w:r w:rsidR="00DE3726" w:rsidRPr="00065AAD">
        <w:t> </w:t>
      </w:r>
      <w:r w:rsidRPr="00065AAD">
        <w:t>;]</w:t>
      </w:r>
    </w:p>
    <w:p w14:paraId="60011451" w14:textId="489CE0CF" w:rsidR="002F3E71" w:rsidRPr="00065AAD" w:rsidRDefault="002F3E71" w:rsidP="00334BFA">
      <w:pPr>
        <w:pStyle w:val="Para1"/>
        <w:tabs>
          <w:tab w:val="clear" w:pos="1134"/>
          <w:tab w:val="left" w:pos="2268"/>
        </w:tabs>
        <w:ind w:left="1134" w:firstLine="567"/>
      </w:pPr>
      <w:r w:rsidRPr="00065AAD">
        <w:t>[b)</w:t>
      </w:r>
      <w:r w:rsidRPr="00065AAD">
        <w:tab/>
        <w:t>D’organiser, au besoin, une réunion des centres d’appui régionaux et</w:t>
      </w:r>
      <w:r w:rsidR="007458CA">
        <w:t xml:space="preserve"> </w:t>
      </w:r>
      <w:r w:rsidRPr="00065AAD">
        <w:t>infrarégionaux sélectionnés afin de leur fournir une orientation quant à leur mandat</w:t>
      </w:r>
      <w:r w:rsidR="007458CA">
        <w:t xml:space="preserve"> et</w:t>
      </w:r>
      <w:r w:rsidRPr="00065AAD">
        <w:t xml:space="preserve"> leurs procédures opérationnelles et leur </w:t>
      </w:r>
      <w:r w:rsidR="007458CA">
        <w:t xml:space="preserve">offrir une </w:t>
      </w:r>
      <w:r w:rsidRPr="00065AAD">
        <w:t>orientation ;]</w:t>
      </w:r>
    </w:p>
    <w:p w14:paraId="2475563F" w14:textId="18A52657" w:rsidR="002F3E71" w:rsidRPr="00065AAD" w:rsidRDefault="002F3E71" w:rsidP="002F3E71">
      <w:pPr>
        <w:pStyle w:val="Para1"/>
        <w:tabs>
          <w:tab w:val="left" w:pos="2268"/>
        </w:tabs>
        <w:ind w:left="1134" w:firstLine="567"/>
      </w:pPr>
      <w:r w:rsidRPr="00065AAD">
        <w:t>c)</w:t>
      </w:r>
      <w:r w:rsidRPr="00065AAD">
        <w:tab/>
        <w:t>De trouver des ressources financières et du soutien technique supplémentaires et d’en faciliter la mobilisation afin de permettre a</w:t>
      </w:r>
      <w:r w:rsidR="007458CA">
        <w:t xml:space="preserve">ux centres d’appui régionaux et </w:t>
      </w:r>
      <w:r w:rsidRPr="00065AAD">
        <w:t>infrarégionaux d’entreprendre des programmes et activités de soutien dans leurs sous-régions respectives le plus rapidement possible, en réponse aux besoins et priorités définis par les Parties en matière de capacités</w:t>
      </w:r>
      <w:r w:rsidR="00DE3726" w:rsidRPr="00065AAD">
        <w:t> </w:t>
      </w:r>
      <w:r w:rsidRPr="00065AAD">
        <w:t>;</w:t>
      </w:r>
    </w:p>
    <w:p w14:paraId="447A7B2A" w14:textId="2EB0B41E" w:rsidR="002F3E71" w:rsidRPr="00065AAD" w:rsidRDefault="002F3E71" w:rsidP="00334BFA">
      <w:pPr>
        <w:pStyle w:val="Para1"/>
        <w:tabs>
          <w:tab w:val="clear" w:pos="1134"/>
          <w:tab w:val="left" w:pos="2268"/>
        </w:tabs>
        <w:ind w:left="1134" w:firstLine="567"/>
      </w:pPr>
      <w:r w:rsidRPr="00065AAD">
        <w:t>[d)</w:t>
      </w:r>
      <w:r w:rsidRPr="00065AAD">
        <w:tab/>
        <w:t>D’organiser des réunions conjointes annuelles de tous les centres d’appui régionaux et infrarégionaux afin d’améliorer la coordination et la synergie de l’appui offert aux Parties et le partage des expériences, des meilleures pratiques et des enseignements tirés</w:t>
      </w:r>
      <w:r w:rsidR="00DE3726" w:rsidRPr="00065AAD">
        <w:t> </w:t>
      </w:r>
      <w:r w:rsidRPr="00065AAD">
        <w:t>;</w:t>
      </w:r>
      <w:r w:rsidR="007458CA">
        <w:t>]</w:t>
      </w:r>
    </w:p>
    <w:p w14:paraId="29D3D0A7" w14:textId="5665280B" w:rsidR="002F3E71" w:rsidRPr="00065AAD" w:rsidRDefault="002F3E71" w:rsidP="00334BFA">
      <w:pPr>
        <w:pStyle w:val="Para1"/>
        <w:tabs>
          <w:tab w:val="clear" w:pos="1134"/>
          <w:tab w:val="left" w:pos="2268"/>
        </w:tabs>
        <w:ind w:left="1134" w:firstLine="567"/>
      </w:pPr>
      <w:r w:rsidRPr="00065AAD">
        <w:t>[e)</w:t>
      </w:r>
      <w:r w:rsidRPr="00065AAD">
        <w:tab/>
        <w:t>De faciliter les réunions des centres d’appui régionaux et infrarégionaux grâce à des initiatives et partenariats clés qui favoriseront la coordination et les synergies</w:t>
      </w:r>
      <w:r w:rsidR="00DE3726" w:rsidRPr="00065AAD">
        <w:t> </w:t>
      </w:r>
      <w:r w:rsidRPr="00065AAD">
        <w:t>;]</w:t>
      </w:r>
    </w:p>
    <w:p w14:paraId="3DF85AB4" w14:textId="25863FCA" w:rsidR="002F3E71" w:rsidRPr="00065AAD" w:rsidRDefault="002F3E71" w:rsidP="00334BFA">
      <w:pPr>
        <w:pStyle w:val="Para1"/>
        <w:tabs>
          <w:tab w:val="clear" w:pos="1134"/>
          <w:tab w:val="left" w:pos="2268"/>
        </w:tabs>
        <w:ind w:left="1134" w:firstLine="567"/>
      </w:pPr>
      <w:r w:rsidRPr="00065AAD">
        <w:t>f)</w:t>
      </w:r>
      <w:r w:rsidRPr="00065AAD">
        <w:tab/>
        <w:t>De colliger les demandes pertinentes pour des activités de développement et renforcement des capacités dans les décisions de la Conférence des Parties et de la Conférence des Parties siégeant en ta</w:t>
      </w:r>
      <w:r w:rsidR="007458CA">
        <w:t>nt que réunions des Parties aux p</w:t>
      </w:r>
      <w:r w:rsidRPr="00065AAD">
        <w:t>rotocoles, et de communiquer ces demandes aux centres d’appui régionaux et infrarégionaux et à l’entité de coordination mondiale [et ajouter le tout aux orientations présentées à l’annexe</w:t>
      </w:r>
      <w:r w:rsidR="00DE3726" w:rsidRPr="00065AAD">
        <w:t> </w:t>
      </w:r>
      <w:r w:rsidRPr="00065AAD">
        <w:t>II et à toute orientation subséquente définie par la Conférence des Parties]</w:t>
      </w:r>
      <w:r w:rsidR="00DE3726" w:rsidRPr="00065AAD">
        <w:t> </w:t>
      </w:r>
      <w:r w:rsidRPr="00065AAD">
        <w:t xml:space="preserve">; </w:t>
      </w:r>
    </w:p>
    <w:p w14:paraId="7BBC8287" w14:textId="0AB4EA58" w:rsidR="002F3E71" w:rsidRPr="00065AAD" w:rsidRDefault="002F3E71" w:rsidP="00334BFA">
      <w:pPr>
        <w:pStyle w:val="Para1"/>
        <w:tabs>
          <w:tab w:val="clear" w:pos="1134"/>
          <w:tab w:val="left" w:pos="2268"/>
        </w:tabs>
        <w:ind w:left="1134" w:firstLine="567"/>
      </w:pPr>
      <w:r w:rsidRPr="00065AAD">
        <w:t>g)</w:t>
      </w:r>
      <w:r w:rsidRPr="00065AAD">
        <w:tab/>
      </w:r>
      <w:r w:rsidR="007458CA">
        <w:t>D’élaborer</w:t>
      </w:r>
      <w:r w:rsidRPr="00065AAD">
        <w:t xml:space="preserve">, en collaboration avec le Groupe consultatif informel, et en tenant compte des indicateurs </w:t>
      </w:r>
      <w:r w:rsidR="00730108">
        <w:t>exposés</w:t>
      </w:r>
      <w:r w:rsidRPr="00065AAD">
        <w:t xml:space="preserve"> dans le document</w:t>
      </w:r>
      <w:r w:rsidR="00DE3726" w:rsidRPr="00065AAD">
        <w:t> </w:t>
      </w:r>
      <w:r w:rsidRPr="00065AAD">
        <w:t>CBD/TSC/IAG/2024/1/2, les critères d’évaluation de l’efficacité des centres d’appui régionaux et infrarégionaux et de l’entité de coordination mondiale</w:t>
      </w:r>
      <w:r w:rsidR="00DE3726" w:rsidRPr="00065AAD">
        <w:t> </w:t>
      </w:r>
      <w:r w:rsidRPr="00065AAD">
        <w:t>;</w:t>
      </w:r>
    </w:p>
    <w:p w14:paraId="25DD6632" w14:textId="79095E4E" w:rsidR="002F3E71" w:rsidRPr="00065AAD" w:rsidRDefault="002F3E71" w:rsidP="00C37CDD">
      <w:pPr>
        <w:tabs>
          <w:tab w:val="left" w:pos="2268"/>
        </w:tabs>
        <w:ind w:left="1134" w:firstLine="567"/>
      </w:pPr>
      <w:r w:rsidRPr="00065AAD">
        <w:t>h)</w:t>
      </w:r>
      <w:r w:rsidRPr="00065AAD">
        <w:tab/>
        <w:t xml:space="preserve">De préparer un rapport d’avancement sur le mécanisme de coopération technique et scientifique, y compris le fonctionnement des centres d’appui régionaux et infrarégionaux, fondé sur les rapports d’activités annuels et ceux de l’entité de coopération mondiale, pour examen par l’Organe subsidiaire </w:t>
      </w:r>
      <w:r w:rsidR="007841D4">
        <w:t>chargé de l’application</w:t>
      </w:r>
      <w:r w:rsidRPr="00065AAD">
        <w:t xml:space="preserve"> à sa sixième réunion et par la Conférence des Parties à sa dix-septième réunion.</w:t>
      </w:r>
    </w:p>
    <w:p w14:paraId="05CDB48E" w14:textId="77777777" w:rsidR="00730108" w:rsidRDefault="00730108" w:rsidP="00953251">
      <w:pPr>
        <w:pStyle w:val="Title"/>
        <w:spacing w:after="0"/>
        <w:jc w:val="left"/>
        <w:rPr>
          <w:rFonts w:ascii="Times New Roman" w:hAnsi="Times New Roman"/>
          <w:bCs w:val="0"/>
          <w:sz w:val="24"/>
          <w:szCs w:val="24"/>
        </w:rPr>
      </w:pPr>
    </w:p>
    <w:p w14:paraId="35610333" w14:textId="418BAD68" w:rsidR="00953251" w:rsidRPr="00E63DA8" w:rsidRDefault="00BF52AA" w:rsidP="00953251">
      <w:pPr>
        <w:pStyle w:val="Title"/>
        <w:spacing w:after="0"/>
        <w:jc w:val="left"/>
        <w:rPr>
          <w:rFonts w:ascii="Times New Roman" w:eastAsia="Times New Roman" w:hAnsi="Times New Roman"/>
          <w:bCs w:val="0"/>
          <w:spacing w:val="0"/>
          <w:kern w:val="0"/>
          <w:sz w:val="24"/>
          <w:szCs w:val="24"/>
          <w14:ligatures w14:val="none"/>
        </w:rPr>
      </w:pPr>
      <w:r w:rsidRPr="00065AAD">
        <w:rPr>
          <w:rFonts w:ascii="Times New Roman" w:hAnsi="Times New Roman"/>
          <w:bCs w:val="0"/>
          <w:sz w:val="24"/>
          <w:szCs w:val="24"/>
        </w:rPr>
        <w:t>A</w:t>
      </w:r>
      <w:r w:rsidR="00D830FF" w:rsidRPr="00065AAD">
        <w:rPr>
          <w:rFonts w:ascii="Times New Roman" w:hAnsi="Times New Roman"/>
          <w:bCs w:val="0"/>
          <w:sz w:val="24"/>
          <w:szCs w:val="24"/>
        </w:rPr>
        <w:t>nnexe I</w:t>
      </w:r>
      <w:r w:rsidR="00D830FF" w:rsidRPr="00065AAD">
        <w:rPr>
          <w:rFonts w:ascii="Times New Roman" w:hAnsi="Times New Roman"/>
          <w:bCs w:val="0"/>
          <w:sz w:val="24"/>
          <w:szCs w:val="24"/>
        </w:rPr>
        <w:br/>
      </w:r>
      <w:r w:rsidR="00D830FF" w:rsidRPr="00065AAD">
        <w:rPr>
          <w:sz w:val="24"/>
          <w:szCs w:val="24"/>
        </w:rPr>
        <w:t>Entités et organisations choisies pour accueillir les centres d’appui régionaux et</w:t>
      </w:r>
      <w:r w:rsidR="00730108">
        <w:rPr>
          <w:sz w:val="24"/>
          <w:szCs w:val="24"/>
        </w:rPr>
        <w:t xml:space="preserve"> </w:t>
      </w:r>
      <w:r w:rsidR="00D830FF" w:rsidRPr="00065AAD">
        <w:rPr>
          <w:sz w:val="24"/>
          <w:szCs w:val="24"/>
        </w:rPr>
        <w:t>infrarégionaux à la coopération scientifique et technique</w:t>
      </w:r>
    </w:p>
    <w:p w14:paraId="65C488A0" w14:textId="77777777" w:rsidR="00953251" w:rsidRPr="00E63DA8" w:rsidRDefault="00953251" w:rsidP="00953251">
      <w:pPr>
        <w:keepNext/>
        <w:ind w:left="567"/>
        <w:rPr>
          <w:b/>
          <w:sz w:val="24"/>
        </w:rPr>
      </w:pPr>
    </w:p>
    <w:p w14:paraId="3FBA5ECE" w14:textId="34ABD81F" w:rsidR="00953251" w:rsidRPr="00E63DA8" w:rsidRDefault="00953251" w:rsidP="00953251">
      <w:pPr>
        <w:ind w:left="567"/>
        <w:rPr>
          <w:b/>
          <w:bCs/>
        </w:rPr>
      </w:pPr>
      <w:r w:rsidRPr="00E63DA8">
        <w:rPr>
          <w:b/>
          <w:bCs/>
        </w:rPr>
        <w:t>Afrique</w:t>
      </w:r>
    </w:p>
    <w:p w14:paraId="6BD3E843" w14:textId="1E213344" w:rsidR="00953251" w:rsidRPr="00E63DA8" w:rsidRDefault="00953251" w:rsidP="00953251">
      <w:pPr>
        <w:ind w:left="720"/>
      </w:pPr>
      <w:r w:rsidRPr="00E63DA8">
        <w:t>•</w:t>
      </w:r>
      <w:r w:rsidRPr="00E63DA8">
        <w:tab/>
        <w:t>Commission des forêts d’Afrique centrale</w:t>
      </w:r>
    </w:p>
    <w:p w14:paraId="3B8253F7" w14:textId="1AC3213E" w:rsidR="00953251" w:rsidRPr="00E63DA8" w:rsidRDefault="00953251" w:rsidP="00953251">
      <w:pPr>
        <w:ind w:left="720"/>
      </w:pPr>
      <w:r w:rsidRPr="00E63DA8">
        <w:t>•</w:t>
      </w:r>
      <w:r w:rsidRPr="00E63DA8">
        <w:tab/>
        <w:t>Centre de surveillance écologique</w:t>
      </w:r>
    </w:p>
    <w:p w14:paraId="11DC0DDD" w14:textId="0D290640" w:rsidR="00953251" w:rsidRPr="00E63DA8" w:rsidRDefault="00953251" w:rsidP="00953251">
      <w:pPr>
        <w:ind w:left="720"/>
      </w:pPr>
      <w:r w:rsidRPr="00E63DA8">
        <w:t>•</w:t>
      </w:r>
      <w:r w:rsidRPr="00E63DA8">
        <w:tab/>
        <w:t>Centre régional de la cartographie des ressources de développement</w:t>
      </w:r>
    </w:p>
    <w:p w14:paraId="420C96AD" w14:textId="3FEC1FFA" w:rsidR="00953251" w:rsidRPr="00E63DA8" w:rsidRDefault="00953251" w:rsidP="00953251">
      <w:pPr>
        <w:ind w:left="720"/>
      </w:pPr>
      <w:r w:rsidRPr="00E63DA8">
        <w:t>•</w:t>
      </w:r>
      <w:r w:rsidRPr="00E63DA8">
        <w:tab/>
        <w:t>Observatoire du Sahara et du Sahel</w:t>
      </w:r>
    </w:p>
    <w:p w14:paraId="77FD37F2" w14:textId="1D980730" w:rsidR="00953251" w:rsidRPr="00E63DA8" w:rsidRDefault="00953251" w:rsidP="00953251">
      <w:pPr>
        <w:ind w:left="720"/>
      </w:pPr>
      <w:r w:rsidRPr="00E63DA8">
        <w:t>•</w:t>
      </w:r>
      <w:r w:rsidRPr="00E63DA8">
        <w:tab/>
      </w:r>
      <w:r w:rsidR="00622497" w:rsidRPr="00622497">
        <w:t>Institut national de la biodiversité</w:t>
      </w:r>
      <w:r w:rsidR="00622497">
        <w:t xml:space="preserve"> de l’Afrique du Sud</w:t>
      </w:r>
    </w:p>
    <w:p w14:paraId="48583B98" w14:textId="77777777" w:rsidR="00953251" w:rsidRPr="00E63DA8" w:rsidRDefault="00953251" w:rsidP="00953251">
      <w:pPr>
        <w:ind w:left="720"/>
      </w:pPr>
    </w:p>
    <w:p w14:paraId="7BF319A5" w14:textId="0FBF7A72" w:rsidR="00953251" w:rsidRPr="00E63DA8" w:rsidRDefault="00953251" w:rsidP="00953251">
      <w:pPr>
        <w:ind w:left="567"/>
        <w:rPr>
          <w:b/>
          <w:bCs/>
        </w:rPr>
      </w:pPr>
      <w:r w:rsidRPr="00E63DA8">
        <w:rPr>
          <w:b/>
          <w:bCs/>
        </w:rPr>
        <w:t>Amériques</w:t>
      </w:r>
    </w:p>
    <w:p w14:paraId="382BD091" w14:textId="0435863B" w:rsidR="00953251" w:rsidRPr="00E63DA8" w:rsidRDefault="00953251" w:rsidP="00953251">
      <w:pPr>
        <w:ind w:left="720"/>
      </w:pPr>
      <w:r w:rsidRPr="00E63DA8">
        <w:t>•</w:t>
      </w:r>
      <w:r w:rsidRPr="00E63DA8">
        <w:tab/>
      </w:r>
      <w:r w:rsidR="00622497">
        <w:t>Institut de recherche</w:t>
      </w:r>
      <w:r w:rsidR="00622497" w:rsidRPr="00622497">
        <w:t xml:space="preserve"> Alexander von Humboldt</w:t>
      </w:r>
      <w:r w:rsidR="00622497">
        <w:t xml:space="preserve"> sur les ressources biologiques</w:t>
      </w:r>
    </w:p>
    <w:p w14:paraId="03ED2DCF" w14:textId="59B23E0D" w:rsidR="00953251" w:rsidRPr="00E63DA8" w:rsidRDefault="00953251" w:rsidP="00953251">
      <w:pPr>
        <w:ind w:left="720"/>
      </w:pPr>
      <w:r w:rsidRPr="00E63DA8">
        <w:t>•</w:t>
      </w:r>
      <w:r w:rsidRPr="00E63DA8">
        <w:tab/>
      </w:r>
      <w:r w:rsidRPr="00065AAD">
        <w:rPr>
          <w:rStyle w:val="preferred"/>
        </w:rPr>
        <w:t>Communauté des Caraïbes</w:t>
      </w:r>
    </w:p>
    <w:p w14:paraId="3FF46375" w14:textId="38101181" w:rsidR="00E63DA8" w:rsidRDefault="00953251" w:rsidP="00730108">
      <w:pPr>
        <w:ind w:left="720"/>
      </w:pPr>
      <w:r w:rsidRPr="00E63DA8">
        <w:t>•</w:t>
      </w:r>
      <w:r w:rsidRPr="00E63DA8">
        <w:tab/>
        <w:t>Commission centraméricaine de l’environnement et du développement</w:t>
      </w:r>
    </w:p>
    <w:p w14:paraId="5B7C5FE6" w14:textId="77777777" w:rsidR="00730108" w:rsidRPr="00730108" w:rsidRDefault="00730108" w:rsidP="00730108">
      <w:pPr>
        <w:ind w:left="720"/>
      </w:pPr>
    </w:p>
    <w:p w14:paraId="1018EB53" w14:textId="51B5A128" w:rsidR="00953251" w:rsidRPr="00E63DA8" w:rsidRDefault="00953251" w:rsidP="00953251">
      <w:pPr>
        <w:ind w:left="567"/>
        <w:rPr>
          <w:b/>
          <w:bCs/>
        </w:rPr>
      </w:pPr>
      <w:r w:rsidRPr="00E63DA8">
        <w:rPr>
          <w:b/>
          <w:bCs/>
        </w:rPr>
        <w:t>Asie</w:t>
      </w:r>
    </w:p>
    <w:p w14:paraId="27088C39" w14:textId="43136916" w:rsidR="00953251" w:rsidRPr="00E63DA8" w:rsidRDefault="00953251" w:rsidP="00953251">
      <w:pPr>
        <w:ind w:left="720"/>
      </w:pPr>
      <w:r w:rsidRPr="00E63DA8">
        <w:t>•</w:t>
      </w:r>
      <w:r w:rsidRPr="00E63DA8">
        <w:tab/>
      </w:r>
      <w:r w:rsidR="00663CD5">
        <w:t>Centre pour la biodiversité de l’</w:t>
      </w:r>
      <w:r w:rsidRPr="00E63DA8">
        <w:t>A</w:t>
      </w:r>
      <w:r w:rsidR="00730108">
        <w:t>NASE</w:t>
      </w:r>
      <w:r w:rsidRPr="00E63DA8">
        <w:t xml:space="preserve"> </w:t>
      </w:r>
    </w:p>
    <w:p w14:paraId="0DF81B9C" w14:textId="6965A388" w:rsidR="00953251" w:rsidRPr="00E63DA8" w:rsidRDefault="00953251" w:rsidP="00953251">
      <w:pPr>
        <w:ind w:left="720"/>
      </w:pPr>
      <w:r w:rsidRPr="00E63DA8">
        <w:t>•</w:t>
      </w:r>
      <w:r w:rsidRPr="00E63DA8">
        <w:tab/>
      </w:r>
      <w:r w:rsidR="00663CD5">
        <w:t xml:space="preserve">Bureau régional pour l’Asie </w:t>
      </w:r>
      <w:r w:rsidR="00663CD5" w:rsidRPr="00065AAD">
        <w:t>de l’</w:t>
      </w:r>
      <w:r w:rsidR="00663CD5" w:rsidRPr="00986072">
        <w:t>Union internationale pour la conservation de la nature</w:t>
      </w:r>
    </w:p>
    <w:p w14:paraId="0247EC4B" w14:textId="0A9C85B4" w:rsidR="00953251" w:rsidRPr="00E63DA8" w:rsidRDefault="00953251" w:rsidP="00E63DA8">
      <w:pPr>
        <w:ind w:left="1440" w:hanging="720"/>
      </w:pPr>
      <w:r w:rsidRPr="00E63DA8">
        <w:t>•</w:t>
      </w:r>
      <w:r w:rsidRPr="00E63DA8">
        <w:tab/>
      </w:r>
      <w:r w:rsidR="00663CD5" w:rsidRPr="00663CD5">
        <w:t>Bureau régional pour l’Asie</w:t>
      </w:r>
      <w:r w:rsidR="00663CD5">
        <w:t xml:space="preserve"> occidentale</w:t>
      </w:r>
      <w:r w:rsidR="00663CD5" w:rsidRPr="00663CD5">
        <w:t xml:space="preserve"> de l’Union internationale pour la conservation de la nature</w:t>
      </w:r>
    </w:p>
    <w:p w14:paraId="1C40AAB4" w14:textId="4DA5D0E1" w:rsidR="00953251" w:rsidRPr="00E63DA8" w:rsidRDefault="00953251" w:rsidP="00953251">
      <w:pPr>
        <w:ind w:left="720"/>
      </w:pPr>
      <w:r w:rsidRPr="00E63DA8">
        <w:t>•</w:t>
      </w:r>
      <w:r w:rsidRPr="00E63DA8">
        <w:tab/>
        <w:t>Institut</w:t>
      </w:r>
      <w:r w:rsidR="00663CD5">
        <w:t xml:space="preserve"> des sciences environnementales de Nanjing</w:t>
      </w:r>
    </w:p>
    <w:p w14:paraId="77E16A5F" w14:textId="3A2EA33A" w:rsidR="00953251" w:rsidRPr="00E63DA8" w:rsidRDefault="00953251" w:rsidP="00953251">
      <w:pPr>
        <w:ind w:left="720"/>
      </w:pPr>
      <w:r w:rsidRPr="00E63DA8">
        <w:t>•</w:t>
      </w:r>
      <w:r w:rsidRPr="00E63DA8">
        <w:tab/>
      </w:r>
      <w:r w:rsidR="00663CD5" w:rsidRPr="00663CD5">
        <w:t>Centre régional pour l’environnement en Asie centrale</w:t>
      </w:r>
    </w:p>
    <w:p w14:paraId="1DBAAB16" w14:textId="77777777" w:rsidR="00953251" w:rsidRPr="00E63DA8" w:rsidRDefault="00953251" w:rsidP="00953251">
      <w:pPr>
        <w:ind w:left="720"/>
      </w:pPr>
    </w:p>
    <w:p w14:paraId="1D42261D" w14:textId="77777777" w:rsidR="00953251" w:rsidRPr="00E63DA8" w:rsidRDefault="00953251" w:rsidP="00953251">
      <w:pPr>
        <w:ind w:left="567"/>
        <w:rPr>
          <w:b/>
          <w:bCs/>
        </w:rPr>
      </w:pPr>
      <w:r w:rsidRPr="00E63DA8">
        <w:rPr>
          <w:b/>
          <w:bCs/>
        </w:rPr>
        <w:t>Europe</w:t>
      </w:r>
    </w:p>
    <w:p w14:paraId="0DBCE614" w14:textId="1356C292" w:rsidR="00953251" w:rsidRPr="00E63DA8" w:rsidRDefault="00953251" w:rsidP="00953251">
      <w:pPr>
        <w:ind w:left="720"/>
      </w:pPr>
      <w:r w:rsidRPr="00E63DA8">
        <w:t>•</w:t>
      </w:r>
      <w:r w:rsidRPr="00E63DA8">
        <w:tab/>
      </w:r>
      <w:r w:rsidR="00861C93" w:rsidRPr="00E63DA8">
        <w:t>Centre commun de recherche de la Commission européenne</w:t>
      </w:r>
    </w:p>
    <w:p w14:paraId="22D341F1" w14:textId="6AB211C4" w:rsidR="00953251" w:rsidRPr="00E63DA8" w:rsidRDefault="00953251" w:rsidP="00E63DA8">
      <w:pPr>
        <w:ind w:left="1429" w:hanging="709"/>
      </w:pPr>
      <w:r w:rsidRPr="00E63DA8">
        <w:t>•</w:t>
      </w:r>
      <w:r w:rsidRPr="00E63DA8">
        <w:tab/>
      </w:r>
      <w:r w:rsidR="00861C93" w:rsidRPr="00E63DA8">
        <w:t>Centre de coop</w:t>
      </w:r>
      <w:r w:rsidR="00663CD5">
        <w:t>é</w:t>
      </w:r>
      <w:r w:rsidR="00861C93" w:rsidRPr="00E63DA8">
        <w:t>ration pour la Méditerranée</w:t>
      </w:r>
      <w:r w:rsidR="00861C93" w:rsidRPr="00065AAD">
        <w:t xml:space="preserve"> de l’</w:t>
      </w:r>
      <w:r w:rsidR="00861C93" w:rsidRPr="00E63DA8">
        <w:t>Union internationale pour la conservation de la nature</w:t>
      </w:r>
    </w:p>
    <w:p w14:paraId="1D9588A1" w14:textId="7AEEE5AA" w:rsidR="00953251" w:rsidRPr="00E63DA8" w:rsidRDefault="00953251" w:rsidP="00953251">
      <w:pPr>
        <w:ind w:left="1429" w:hanging="720"/>
      </w:pPr>
      <w:r w:rsidRPr="00E63DA8">
        <w:t>•</w:t>
      </w:r>
      <w:r w:rsidRPr="00E63DA8">
        <w:tab/>
      </w:r>
      <w:r w:rsidR="00861C93" w:rsidRPr="00E63DA8">
        <w:t>Bureau régional pour l’Europe orientale et l’Asie centrale</w:t>
      </w:r>
      <w:r w:rsidR="00861C93" w:rsidRPr="00065AAD">
        <w:t xml:space="preserve"> </w:t>
      </w:r>
      <w:r w:rsidR="00861C93" w:rsidRPr="00E63DA8">
        <w:t>de l’Union internationale pour la conservation de la nature</w:t>
      </w:r>
    </w:p>
    <w:p w14:paraId="0CA7464F" w14:textId="0F6BB55C" w:rsidR="00953251" w:rsidRPr="00E63DA8" w:rsidRDefault="00953251" w:rsidP="00953251">
      <w:pPr>
        <w:ind w:left="720"/>
      </w:pPr>
      <w:r w:rsidRPr="00E63DA8">
        <w:t>•</w:t>
      </w:r>
      <w:r w:rsidRPr="00E63DA8">
        <w:tab/>
      </w:r>
      <w:r w:rsidR="00861C93" w:rsidRPr="00065AAD">
        <w:t>Institut royal des sciences naturelles de Belgique</w:t>
      </w:r>
    </w:p>
    <w:p w14:paraId="0840F28F" w14:textId="77777777" w:rsidR="00953251" w:rsidRPr="00E63DA8" w:rsidRDefault="00953251" w:rsidP="00953251">
      <w:pPr>
        <w:ind w:left="720"/>
      </w:pPr>
    </w:p>
    <w:p w14:paraId="3EA611B8" w14:textId="10D4370B" w:rsidR="00953251" w:rsidRPr="00E63DA8" w:rsidRDefault="00953251" w:rsidP="00953251">
      <w:pPr>
        <w:ind w:left="567"/>
        <w:rPr>
          <w:b/>
          <w:bCs/>
        </w:rPr>
      </w:pPr>
      <w:r w:rsidRPr="00E63DA8">
        <w:rPr>
          <w:b/>
          <w:bCs/>
        </w:rPr>
        <w:t>Océanie</w:t>
      </w:r>
    </w:p>
    <w:p w14:paraId="701F26E9" w14:textId="6939F7B1" w:rsidR="00636063" w:rsidRPr="00E63DA8" w:rsidRDefault="00953251" w:rsidP="00E63DA8">
      <w:pPr>
        <w:ind w:left="720"/>
      </w:pPr>
      <w:r w:rsidRPr="00E63DA8">
        <w:t>•</w:t>
      </w:r>
      <w:r w:rsidRPr="00E63DA8">
        <w:tab/>
      </w:r>
      <w:r w:rsidR="00861C93" w:rsidRPr="00E63DA8">
        <w:t>Secrétariat du Programme régional océanien de l’environnement</w:t>
      </w:r>
    </w:p>
    <w:p w14:paraId="39A53442" w14:textId="77777777" w:rsidR="009A2328" w:rsidRPr="00065AAD" w:rsidRDefault="009A2328" w:rsidP="00D11054">
      <w:pPr>
        <w:pStyle w:val="Title"/>
        <w:spacing w:before="120" w:after="0"/>
        <w:rPr>
          <w:rFonts w:ascii="Times New Roman" w:eastAsia="Times New Roman" w:hAnsi="Times New Roman"/>
          <w:bCs w:val="0"/>
          <w:spacing w:val="0"/>
          <w:kern w:val="0"/>
          <w:sz w:val="24"/>
          <w:szCs w:val="24"/>
          <w14:ligatures w14:val="none"/>
        </w:rPr>
      </w:pPr>
    </w:p>
    <w:p w14:paraId="1096D24D" w14:textId="3EDCDA08" w:rsidR="001F42DE" w:rsidRPr="00065AAD" w:rsidRDefault="001F42DE" w:rsidP="00D11054">
      <w:pPr>
        <w:pStyle w:val="Title"/>
        <w:spacing w:before="120" w:after="0"/>
        <w:rPr>
          <w:rFonts w:ascii="Times New Roman" w:eastAsia="Times New Roman" w:hAnsi="Times New Roman"/>
          <w:bCs w:val="0"/>
          <w:spacing w:val="0"/>
          <w:kern w:val="0"/>
          <w:sz w:val="24"/>
          <w:szCs w:val="24"/>
          <w14:ligatures w14:val="none"/>
        </w:rPr>
      </w:pPr>
      <w:r w:rsidRPr="00065AAD">
        <w:rPr>
          <w:rFonts w:ascii="Times New Roman" w:hAnsi="Times New Roman"/>
          <w:bCs w:val="0"/>
          <w:sz w:val="24"/>
          <w:szCs w:val="24"/>
        </w:rPr>
        <w:t>Annexe II</w:t>
      </w:r>
    </w:p>
    <w:p w14:paraId="116B9827" w14:textId="48F9BBB7" w:rsidR="001F42DE" w:rsidRPr="00065AAD" w:rsidRDefault="001F42DE" w:rsidP="00D11054">
      <w:pPr>
        <w:pStyle w:val="Title"/>
        <w:spacing w:before="0" w:after="120"/>
        <w:ind w:left="562"/>
        <w:jc w:val="left"/>
        <w:rPr>
          <w:sz w:val="24"/>
          <w:szCs w:val="24"/>
        </w:rPr>
      </w:pPr>
      <w:r w:rsidRPr="00065AAD">
        <w:rPr>
          <w:sz w:val="24"/>
          <w:szCs w:val="24"/>
        </w:rPr>
        <w:t>Modalités d’opérationnalisation de l’entité de coordination mondiale du mécanisme de coopération technique et scientifique</w:t>
      </w:r>
    </w:p>
    <w:p w14:paraId="04CD83E3" w14:textId="25A69FB6" w:rsidR="00372DD9" w:rsidRPr="00065AAD" w:rsidRDefault="00CF12F0" w:rsidP="0050432A">
      <w:pPr>
        <w:pStyle w:val="Para1"/>
        <w:ind w:left="540" w:firstLine="27"/>
      </w:pPr>
      <w:r w:rsidRPr="00065AAD">
        <w:t>1.</w:t>
      </w:r>
      <w:r w:rsidRPr="00065AAD">
        <w:tab/>
        <w:t>Conformément au paragraphe</w:t>
      </w:r>
      <w:r w:rsidR="00DE3726" w:rsidRPr="00065AAD">
        <w:t> </w:t>
      </w:r>
      <w:r w:rsidRPr="00065AAD">
        <w:t>27 de la décision</w:t>
      </w:r>
      <w:r w:rsidR="00DE3726" w:rsidRPr="00065AAD">
        <w:t> </w:t>
      </w:r>
      <w:r w:rsidRPr="00065AAD">
        <w:t xml:space="preserve">15/8, l’entité de coordination mondiale du mécanisme de coopération technique et scientifique sera opérationnalisée selon les modalités énoncées ci-dessous et conformément à </w:t>
      </w:r>
      <w:r w:rsidR="00A87F3F">
        <w:t>ses fonctions de base</w:t>
      </w:r>
      <w:r w:rsidRPr="00065AAD">
        <w:t xml:space="preserve"> précisé</w:t>
      </w:r>
      <w:r w:rsidR="00A87F3F">
        <w:t>es</w:t>
      </w:r>
      <w:r w:rsidRPr="00065AAD">
        <w:t xml:space="preserve"> dans cette décision. L’entité appuiera l’identification des lacunes scientifiques, technologiques et d’innovation, en particulier pour les pays en développement Parties, d’une manière inclusive et transparente, en tenant compte des différentes perspectives régionales. De plus, elle facilitera, en fonction de la demande, la coopération technique et scientifique et le transfert [et l’évaluation] de technologies entre les Parties, en particulier des pays développés Parties vers les pays en développement Parties, afin d’appuyer la mise en œuvre de la Convention et de ses protocoles et du Cadre mondial de la biodiversité de Kunming-Montréal, notamment par le biais de programmes de recherche conjoints et de coentreprises pour la mise au point de technologies. </w:t>
      </w:r>
    </w:p>
    <w:p w14:paraId="4F0EF50B" w14:textId="43CC2092" w:rsidR="00682E38" w:rsidRPr="00065AAD" w:rsidRDefault="00351176" w:rsidP="003B3CE2">
      <w:pPr>
        <w:pStyle w:val="paragraph"/>
        <w:spacing w:before="0" w:beforeAutospacing="0" w:after="0" w:afterAutospacing="0"/>
        <w:ind w:left="567" w:hanging="567"/>
        <w:textAlignment w:val="baseline"/>
      </w:pPr>
      <w:r w:rsidRPr="00065AAD">
        <w:rPr>
          <w:rStyle w:val="normaltextrun"/>
          <w:b/>
          <w:bCs/>
        </w:rPr>
        <w:lastRenderedPageBreak/>
        <w:t>I.</w:t>
      </w:r>
      <w:r w:rsidRPr="00065AAD">
        <w:rPr>
          <w:rStyle w:val="normaltextrun"/>
          <w:b/>
          <w:bCs/>
        </w:rPr>
        <w:tab/>
        <w:t>Structure organisationnelle</w:t>
      </w:r>
    </w:p>
    <w:p w14:paraId="533DD21B" w14:textId="68796696" w:rsidR="003B00E3" w:rsidRPr="00065AAD" w:rsidRDefault="00CF12F0" w:rsidP="00CF12F0">
      <w:pPr>
        <w:pStyle w:val="Para1"/>
        <w:ind w:left="540" w:firstLine="27"/>
      </w:pPr>
      <w:r w:rsidRPr="00065AAD">
        <w:t>2.</w:t>
      </w:r>
      <w:r w:rsidRPr="00065AAD">
        <w:tab/>
        <w:t xml:space="preserve">L’entité de coordination mondiale sera constituée d’une petite équipe souple formée de professionnels et de membres administratifs qui s’occupera de l’administration des activités quotidiennes et de la gestion des activités des opérations, conformément </w:t>
      </w:r>
      <w:r w:rsidR="00A87F3F">
        <w:t>aux fonctions de base</w:t>
      </w:r>
      <w:r w:rsidRPr="00065AAD">
        <w:t xml:space="preserve"> précisé</w:t>
      </w:r>
      <w:r w:rsidR="00A87F3F">
        <w:t>es</w:t>
      </w:r>
      <w:r w:rsidRPr="00065AAD">
        <w:t xml:space="preserve"> au paragraphe</w:t>
      </w:r>
      <w:r w:rsidR="00DE3726" w:rsidRPr="00065AAD">
        <w:t> </w:t>
      </w:r>
      <w:r w:rsidRPr="00065AAD">
        <w:t>27 de la décision</w:t>
      </w:r>
      <w:r w:rsidR="00DE3726" w:rsidRPr="00065AAD">
        <w:t> </w:t>
      </w:r>
      <w:r w:rsidRPr="00065AAD">
        <w:t>15/8.</w:t>
      </w:r>
    </w:p>
    <w:p w14:paraId="17382EC5" w14:textId="6B3820CE" w:rsidR="00682E38" w:rsidRPr="00065AAD" w:rsidRDefault="00CF12F0" w:rsidP="00CF12F0">
      <w:pPr>
        <w:pStyle w:val="Para1"/>
        <w:ind w:left="567"/>
        <w:rPr>
          <w:szCs w:val="22"/>
        </w:rPr>
      </w:pPr>
      <w:r w:rsidRPr="00065AAD">
        <w:t>3.</w:t>
      </w:r>
      <w:r w:rsidRPr="00065AAD">
        <w:tab/>
        <w:t xml:space="preserve">L’entité de coordination mondiale formera des partenariats avec les organisations internationales possédant une expertise spécialisée dans des secteurs liés à la biodiversité, comme le Consortium de partenaires scientifiques sur la biodiversité, </w:t>
      </w:r>
      <w:r w:rsidRPr="00065AAD">
        <w:rPr>
          <w:rStyle w:val="normaltextrun"/>
        </w:rPr>
        <w:t>afin d’offrir un appui, par l’entremise des centres d’appui régionaux et infrarégionaux, dans les secteurs où l’expertise et les capacités sont insuffisantes pour répondre à tous les besoins déterminés par les Parties.</w:t>
      </w:r>
      <w:r w:rsidRPr="00065AAD">
        <w:rPr>
          <w:rStyle w:val="eop"/>
        </w:rPr>
        <w:t> </w:t>
      </w:r>
    </w:p>
    <w:p w14:paraId="2E09708B" w14:textId="77345D60" w:rsidR="00682E38" w:rsidRPr="00065AAD" w:rsidRDefault="00351176" w:rsidP="003B3CE2">
      <w:pPr>
        <w:pStyle w:val="paragraph"/>
        <w:spacing w:before="0" w:beforeAutospacing="0" w:after="0" w:afterAutospacing="0"/>
        <w:ind w:left="567" w:hanging="567"/>
        <w:textAlignment w:val="baseline"/>
      </w:pPr>
      <w:r w:rsidRPr="00065AAD">
        <w:rPr>
          <w:rStyle w:val="normaltextrun"/>
          <w:b/>
          <w:bCs/>
        </w:rPr>
        <w:t>II.</w:t>
      </w:r>
      <w:r w:rsidRPr="00065AAD">
        <w:rPr>
          <w:rStyle w:val="normaltextrun"/>
          <w:b/>
          <w:bCs/>
        </w:rPr>
        <w:tab/>
        <w:t>Gouvernance et surveillance</w:t>
      </w:r>
    </w:p>
    <w:p w14:paraId="3B2F56B2" w14:textId="1BCDDE9B" w:rsidR="00682E38" w:rsidRPr="00065AAD" w:rsidRDefault="00CF12F0" w:rsidP="00CF12F0">
      <w:pPr>
        <w:pStyle w:val="Para1"/>
        <w:ind w:left="567"/>
        <w:rPr>
          <w:rFonts w:eastAsiaTheme="majorEastAsia"/>
        </w:rPr>
      </w:pPr>
      <w:r w:rsidRPr="00065AAD">
        <w:t>4.</w:t>
      </w:r>
      <w:r w:rsidRPr="00065AAD">
        <w:tab/>
      </w:r>
      <w:r w:rsidRPr="00065AAD">
        <w:rPr>
          <w:rStyle w:val="normaltextrun"/>
        </w:rPr>
        <w:t xml:space="preserve">L’entité </w:t>
      </w:r>
      <w:r w:rsidRPr="00065AAD">
        <w:t>de coordination</w:t>
      </w:r>
      <w:r w:rsidRPr="00065AAD">
        <w:rPr>
          <w:rStyle w:val="normaltextrun"/>
        </w:rPr>
        <w:t xml:space="preserve"> mondiale </w:t>
      </w:r>
      <w:r w:rsidR="00CB3D5F">
        <w:rPr>
          <w:rStyle w:val="normaltextrun"/>
        </w:rPr>
        <w:t xml:space="preserve">relèvera de </w:t>
      </w:r>
      <w:r w:rsidRPr="00065AAD">
        <w:rPr>
          <w:rStyle w:val="normaltextrun"/>
        </w:rPr>
        <w:t xml:space="preserve">la Conférence des Parties et fonctionnera sous son orientation et sa direction stratégiques. La Conférence des Parties fournira à l’entité des orientations qui appuieront la rédaction de son plan de travail biennal, ainsi que la préparation d’un budget. Les priorités générales du programme, le plan de travail biennal et les modes de prestation seront approuvés par [le Bureau de] la Conférence des Parties [à la suite de chacune des réunions </w:t>
      </w:r>
      <w:r w:rsidR="00CB3D5F">
        <w:rPr>
          <w:rStyle w:val="normaltextrun"/>
        </w:rPr>
        <w:t xml:space="preserve">ordinaires </w:t>
      </w:r>
      <w:r w:rsidRPr="00065AAD">
        <w:rPr>
          <w:rStyle w:val="normaltextrun"/>
        </w:rPr>
        <w:t xml:space="preserve">de la Conférence des Parties]. L’entité relèvera de la Conférence des Parties, par l’entremise de l’Organe subsidiaire </w:t>
      </w:r>
      <w:r w:rsidR="007841D4">
        <w:rPr>
          <w:rStyle w:val="normaltextrun"/>
        </w:rPr>
        <w:t>chargé de l’application</w:t>
      </w:r>
      <w:r w:rsidRPr="00065AAD">
        <w:t>, en ce qui concerne l’avancement de ses travaux et de ceux des centres d’appui régionaux et infrarégionaux.</w:t>
      </w:r>
    </w:p>
    <w:p w14:paraId="221DB67E" w14:textId="3BC27F45" w:rsidR="00682E38" w:rsidRPr="00065AAD" w:rsidRDefault="00AD5304" w:rsidP="00CF12F0">
      <w:pPr>
        <w:pStyle w:val="Para1"/>
        <w:ind w:left="540" w:firstLine="27"/>
        <w:rPr>
          <w:rFonts w:eastAsiaTheme="majorEastAsia"/>
        </w:rPr>
      </w:pPr>
      <w:r w:rsidRPr="00065AAD">
        <w:t>[5.</w:t>
      </w:r>
      <w:r w:rsidRPr="00065AAD">
        <w:tab/>
        <w:t xml:space="preserve">[L’Organe subsidiaire </w:t>
      </w:r>
      <w:r w:rsidR="007841D4">
        <w:t>chargé de l’application</w:t>
      </w:r>
      <w:r w:rsidRPr="00065AAD">
        <w:t xml:space="preserve">] avec le soutien du Groupe consultatif informel sur la coopération technique et scientifique] </w:t>
      </w:r>
      <w:r w:rsidR="00CB3D5F">
        <w:t xml:space="preserve">[du Groupe de travail informel sur la coopération technique et scientifique] </w:t>
      </w:r>
      <w:r w:rsidRPr="00065AAD">
        <w:t xml:space="preserve">offrira des conseils techniques à l’entité de coordination mondiale et aux centres d’appui régionaux et infrarégionaux sur l’exécution efficace et ponctuelle de leurs fonctions. Il offrira également une assistance pour le suivi des activités et des opérations et proposera des mesures pour assurer </w:t>
      </w:r>
      <w:r w:rsidR="00CB3D5F">
        <w:t xml:space="preserve">que ces activités et opérations offrent </w:t>
      </w:r>
      <w:r w:rsidRPr="00065AAD">
        <w:t>une réponse adéquate aux besoins et priorités déterminés par les Parties.]</w:t>
      </w:r>
    </w:p>
    <w:p w14:paraId="2EDBDAEA" w14:textId="764CFC5F" w:rsidR="005E2C4C" w:rsidRPr="00065AAD" w:rsidRDefault="007C6447" w:rsidP="00CF12F0">
      <w:pPr>
        <w:pStyle w:val="Para1"/>
        <w:ind w:left="540" w:firstLine="27"/>
        <w:rPr>
          <w:szCs w:val="22"/>
        </w:rPr>
      </w:pPr>
      <w:r w:rsidRPr="00065AAD">
        <w:t>[6.</w:t>
      </w:r>
      <w:r w:rsidRPr="00065AAD">
        <w:tab/>
        <w:t xml:space="preserve">La Secrétaire exécutive facilitera la préparation et la signature d’une </w:t>
      </w:r>
      <w:r w:rsidR="009E4617">
        <w:t>entente</w:t>
      </w:r>
      <w:r w:rsidRPr="00065AAD">
        <w:t xml:space="preserve">, s’il y a lieu, avec toute organisation indépendante sélectionnée pour accueillir l’entité de coordination mondiale. </w:t>
      </w:r>
      <w:r w:rsidR="009E4617">
        <w:t xml:space="preserve">L’entente comprendra l’obligation pour l’entité et les centres d’appui régionaux et infrarégionaux d’élaborer des plans de travails biennaux fondés sur les résultats comprenant des indicateurs d’efficacité pertinents, et </w:t>
      </w:r>
      <w:r w:rsidR="00D62C76">
        <w:t>de soumettre</w:t>
      </w:r>
      <w:r w:rsidR="009E4617">
        <w:t xml:space="preserve"> des rapports périodiques.]  </w:t>
      </w:r>
    </w:p>
    <w:p w14:paraId="2D16B99B" w14:textId="7C0AE719" w:rsidR="00682E38" w:rsidRPr="00065AAD" w:rsidRDefault="0083708B" w:rsidP="00CF12F0">
      <w:pPr>
        <w:pStyle w:val="Para1"/>
        <w:ind w:left="540" w:firstLine="27"/>
        <w:rPr>
          <w:rStyle w:val="normaltextrun"/>
          <w:rFonts w:eastAsiaTheme="majorEastAsia"/>
        </w:rPr>
      </w:pPr>
      <w:r w:rsidRPr="00065AAD">
        <w:t>[7.</w:t>
      </w:r>
      <w:r w:rsidRPr="00065AAD">
        <w:tab/>
        <w:t xml:space="preserve">La Secrétaire exécutive </w:t>
      </w:r>
      <w:r w:rsidRPr="00065AAD">
        <w:rPr>
          <w:rStyle w:val="normaltextrun"/>
          <w:szCs w:val="22"/>
        </w:rPr>
        <w:t>communiquera à l’entité de coordination mondiale, ainsi qu’a</w:t>
      </w:r>
      <w:r w:rsidR="00D62C76">
        <w:rPr>
          <w:rStyle w:val="normaltextrun"/>
          <w:szCs w:val="22"/>
        </w:rPr>
        <w:t>ux centres d’appui régionaux et</w:t>
      </w:r>
      <w:r w:rsidRPr="00065AAD">
        <w:rPr>
          <w:rStyle w:val="normaltextrun"/>
          <w:szCs w:val="22"/>
        </w:rPr>
        <w:t xml:space="preserve"> infrarégionaux, les priorités identifiées par les Parties dans leurs stratégies et plans d’action nationaux pour la biodiversité et dans leurs rapports nationaux sur la </w:t>
      </w:r>
      <w:r w:rsidR="00DE3726" w:rsidRPr="00065AAD">
        <w:rPr>
          <w:rStyle w:val="normaltextrun"/>
          <w:szCs w:val="22"/>
        </w:rPr>
        <w:t>biodiversité</w:t>
      </w:r>
      <w:r w:rsidRPr="00065AAD">
        <w:rPr>
          <w:rStyle w:val="normaltextrun"/>
          <w:szCs w:val="22"/>
        </w:rPr>
        <w:t xml:space="preserve"> en matière de développement et renforcement des capacités, de coopération technique et scientifique et de transfert de technologie</w:t>
      </w:r>
      <w:r w:rsidR="00DE3726" w:rsidRPr="00065AAD">
        <w:rPr>
          <w:rStyle w:val="normaltextrun"/>
          <w:szCs w:val="22"/>
        </w:rPr>
        <w:t> </w:t>
      </w:r>
      <w:r w:rsidRPr="00065AAD">
        <w:rPr>
          <w:rStyle w:val="normaltextrun"/>
          <w:szCs w:val="22"/>
        </w:rPr>
        <w:t xml:space="preserve">; ainsi que des orientations fournies par la Conférence des Parties, en plus des demandes de développement et renforcement des capacités et de coopération technique et scientifique dans les décisions de la Conférence des Parties, et entretiendra une synergie et une collaboration avec les conventions liées à la diversité biologique et les initiatives et organisations pertinentes.] </w:t>
      </w:r>
    </w:p>
    <w:p w14:paraId="38FBEB73" w14:textId="2F137C0D" w:rsidR="002976A7" w:rsidRPr="00065AAD" w:rsidRDefault="002976A7" w:rsidP="002976A7">
      <w:pPr>
        <w:pStyle w:val="CBD-Para"/>
        <w:keepLines w:val="0"/>
        <w:numPr>
          <w:ilvl w:val="0"/>
          <w:numId w:val="0"/>
        </w:numPr>
        <w:suppressLineNumbers/>
        <w:tabs>
          <w:tab w:val="left" w:pos="1134"/>
          <w:tab w:val="left" w:pos="1701"/>
        </w:tabs>
        <w:suppressAutoHyphens/>
        <w:spacing w:before="0"/>
        <w:ind w:left="567"/>
      </w:pPr>
      <w:r w:rsidRPr="00065AAD">
        <w:t>[8.</w:t>
      </w:r>
      <w:r w:rsidRPr="00065AAD">
        <w:tab/>
        <w:t xml:space="preserve">Le premier mandat d’hôte de l’entité de coordination mondiale viendra à échéance à la fin de 2030. La reconduite du mandat reposera sur le rendement satisfaisant de l’organisation hôte et les résultats d’une évaluation indépendante du mécanisme de coopération technique et scientifique </w:t>
      </w:r>
      <w:r w:rsidRPr="00065AAD">
        <w:rPr>
          <w:rStyle w:val="normaltextrun"/>
          <w:color w:val="000000" w:themeColor="text1"/>
        </w:rPr>
        <w:t>dont il est question au paragraphe</w:t>
      </w:r>
      <w:r w:rsidR="00DE3726" w:rsidRPr="00065AAD">
        <w:rPr>
          <w:rStyle w:val="normaltextrun"/>
          <w:color w:val="000000" w:themeColor="text1"/>
        </w:rPr>
        <w:t> </w:t>
      </w:r>
      <w:r w:rsidRPr="00065AAD">
        <w:rPr>
          <w:rStyle w:val="normaltextrun"/>
          <w:color w:val="000000" w:themeColor="text1"/>
        </w:rPr>
        <w:t>17 ci-dessous. Dans l’éventualité où son mandat n’est pas reconduit, l’</w:t>
      </w:r>
      <w:r w:rsidR="00D62C76">
        <w:rPr>
          <w:rStyle w:val="normaltextrun"/>
          <w:color w:val="000000" w:themeColor="text1"/>
        </w:rPr>
        <w:t xml:space="preserve">organisation </w:t>
      </w:r>
      <w:r w:rsidRPr="00065AAD">
        <w:rPr>
          <w:rStyle w:val="normaltextrun"/>
          <w:color w:val="000000" w:themeColor="text1"/>
        </w:rPr>
        <w:t>hôte continuera à assume</w:t>
      </w:r>
      <w:r w:rsidR="00D62C76">
        <w:rPr>
          <w:rStyle w:val="normaltextrun"/>
          <w:color w:val="000000" w:themeColor="text1"/>
        </w:rPr>
        <w:t>r ses fonctions jusqu’à ce qu’elle</w:t>
      </w:r>
      <w:r w:rsidRPr="00065AAD">
        <w:rPr>
          <w:rStyle w:val="normaltextrun"/>
          <w:color w:val="000000" w:themeColor="text1"/>
        </w:rPr>
        <w:t xml:space="preserve"> soit remplacé</w:t>
      </w:r>
      <w:r w:rsidR="00D62C76">
        <w:rPr>
          <w:rStyle w:val="normaltextrun"/>
          <w:color w:val="000000" w:themeColor="text1"/>
        </w:rPr>
        <w:t>e</w:t>
      </w:r>
      <w:r w:rsidRPr="00065AAD">
        <w:rPr>
          <w:rStyle w:val="normaltextrun"/>
          <w:color w:val="000000" w:themeColor="text1"/>
        </w:rPr>
        <w:t xml:space="preserve"> et qu’une stratégie de relève soit mise en place, afin d’assurer la continuité du soutien et un transfert convenable de toutes les connaissances connexes.]</w:t>
      </w:r>
    </w:p>
    <w:p w14:paraId="3384779D" w14:textId="175B5C33" w:rsidR="002976A7" w:rsidRPr="00065AAD" w:rsidRDefault="002976A7" w:rsidP="002976A7">
      <w:pPr>
        <w:pStyle w:val="Para1"/>
        <w:ind w:left="539"/>
        <w:rPr>
          <w:rStyle w:val="normaltextrun"/>
          <w:rFonts w:eastAsiaTheme="majorEastAsia"/>
          <w:color w:val="000000" w:themeColor="text1"/>
        </w:rPr>
      </w:pPr>
      <w:r w:rsidRPr="00065AAD">
        <w:rPr>
          <w:rStyle w:val="normaltextrun"/>
          <w:color w:val="000000" w:themeColor="text1"/>
        </w:rPr>
        <w:lastRenderedPageBreak/>
        <w:t>[8.alt</w:t>
      </w:r>
      <w:r w:rsidRPr="00065AAD">
        <w:rPr>
          <w:rStyle w:val="normaltextrun"/>
          <w:color w:val="000000" w:themeColor="text1"/>
        </w:rPr>
        <w:tab/>
        <w:t xml:space="preserve">La reconduite du mandat </w:t>
      </w:r>
      <w:r w:rsidR="00D62C76">
        <w:rPr>
          <w:rStyle w:val="normaltextrun"/>
          <w:color w:val="000000" w:themeColor="text1"/>
        </w:rPr>
        <w:t xml:space="preserve">de l’organisation hôte </w:t>
      </w:r>
      <w:r w:rsidRPr="00065AAD">
        <w:rPr>
          <w:rStyle w:val="normaltextrun"/>
          <w:color w:val="000000" w:themeColor="text1"/>
        </w:rPr>
        <w:t>sera évaluée en fonction des résultats de l’évaluation indépendante des résultats du mécanisme de coopération scientifique et technique dont il est question au paragraphe</w:t>
      </w:r>
      <w:r w:rsidR="00DE3726" w:rsidRPr="00065AAD">
        <w:rPr>
          <w:rStyle w:val="normaltextrun"/>
          <w:color w:val="000000" w:themeColor="text1"/>
        </w:rPr>
        <w:t> </w:t>
      </w:r>
      <w:r w:rsidRPr="00065AAD">
        <w:rPr>
          <w:rStyle w:val="normaltextrun"/>
          <w:color w:val="000000" w:themeColor="text1"/>
        </w:rPr>
        <w:t>17 ci-dessous. Dans l’éventualité où les résultats seraient insatisfaisant</w:t>
      </w:r>
      <w:r w:rsidR="00DE3726" w:rsidRPr="00065AAD">
        <w:rPr>
          <w:rStyle w:val="normaltextrun"/>
          <w:color w:val="000000" w:themeColor="text1"/>
        </w:rPr>
        <w:t>s</w:t>
      </w:r>
      <w:r w:rsidRPr="00065AAD">
        <w:rPr>
          <w:rStyle w:val="normaltextrun"/>
          <w:color w:val="000000" w:themeColor="text1"/>
        </w:rPr>
        <w:t xml:space="preserve"> pendant une longue période, la Conférence des Parties se penchera sur des moyens d’améliorer le rendement, d’élargir la base de soutien à l’entité ou de remplacer </w:t>
      </w:r>
      <w:r w:rsidR="004576C4">
        <w:rPr>
          <w:rStyle w:val="normaltextrun"/>
          <w:color w:val="000000" w:themeColor="text1"/>
        </w:rPr>
        <w:t>l’organisation</w:t>
      </w:r>
      <w:r w:rsidRPr="00065AAD">
        <w:rPr>
          <w:rStyle w:val="normaltextrun"/>
          <w:color w:val="000000" w:themeColor="text1"/>
        </w:rPr>
        <w:t xml:space="preserve"> hôte.] </w:t>
      </w:r>
    </w:p>
    <w:p w14:paraId="3D34BCED" w14:textId="2483AA67" w:rsidR="00682E38" w:rsidRPr="00065AAD" w:rsidRDefault="001E4A08" w:rsidP="003B3CE2">
      <w:pPr>
        <w:pStyle w:val="paragraph"/>
        <w:spacing w:before="0" w:beforeAutospacing="0" w:after="0" w:afterAutospacing="0"/>
        <w:ind w:left="567" w:hanging="567"/>
        <w:textAlignment w:val="baseline"/>
      </w:pPr>
      <w:r w:rsidRPr="00065AAD">
        <w:rPr>
          <w:rStyle w:val="normaltextrun"/>
          <w:b/>
          <w:bCs/>
        </w:rPr>
        <w:t>III.</w:t>
      </w:r>
      <w:r w:rsidRPr="00065AAD">
        <w:rPr>
          <w:rStyle w:val="normaltextrun"/>
          <w:b/>
          <w:bCs/>
        </w:rPr>
        <w:tab/>
        <w:t>Modalités et procédures opérationnelles</w:t>
      </w:r>
    </w:p>
    <w:p w14:paraId="2B40ABF6" w14:textId="76253DB0" w:rsidR="00682E38" w:rsidRPr="00065AAD" w:rsidRDefault="00F73050" w:rsidP="00CF12F0">
      <w:pPr>
        <w:pStyle w:val="Para1"/>
        <w:ind w:left="540" w:firstLine="27"/>
        <w:rPr>
          <w:szCs w:val="22"/>
        </w:rPr>
      </w:pPr>
      <w:r w:rsidRPr="00065AAD">
        <w:t>9.</w:t>
      </w:r>
      <w:r w:rsidRPr="00065AAD">
        <w:tab/>
      </w:r>
      <w:r w:rsidRPr="00065AAD">
        <w:rPr>
          <w:rStyle w:val="normaltextrun"/>
          <w:szCs w:val="22"/>
        </w:rPr>
        <w:t xml:space="preserve">L’entité de coordination mondiale appliquera des modalités opérationnelles, des procédures, des critères et des lignes directrices </w:t>
      </w:r>
      <w:r w:rsidR="004576C4">
        <w:rPr>
          <w:rStyle w:val="normaltextrun"/>
          <w:szCs w:val="22"/>
        </w:rPr>
        <w:t>adaptées à l’usage prévu</w:t>
      </w:r>
      <w:r w:rsidRPr="00065AAD">
        <w:rPr>
          <w:rStyle w:val="normaltextrun"/>
          <w:szCs w:val="22"/>
        </w:rPr>
        <w:t xml:space="preserve"> se rapportant à sa </w:t>
      </w:r>
      <w:r w:rsidRPr="00065AAD">
        <w:t>fonction</w:t>
      </w:r>
      <w:r w:rsidRPr="00065AAD">
        <w:rPr>
          <w:rStyle w:val="normaltextrun"/>
          <w:szCs w:val="22"/>
        </w:rPr>
        <w:t>, [élaborés à partir de l’apport du Groupe consultatif informel].</w:t>
      </w:r>
      <w:r w:rsidRPr="00065AAD">
        <w:rPr>
          <w:rStyle w:val="normaltextrun"/>
          <w:color w:val="000000"/>
          <w:szCs w:val="22"/>
        </w:rPr>
        <w:t xml:space="preserve"> </w:t>
      </w:r>
      <w:r w:rsidRPr="00065AAD">
        <w:rPr>
          <w:rStyle w:val="normaltextrun"/>
          <w:szCs w:val="22"/>
        </w:rPr>
        <w:t xml:space="preserve">Ces modalités et procédures </w:t>
      </w:r>
      <w:r w:rsidR="004576C4">
        <w:rPr>
          <w:rStyle w:val="normaltextrun"/>
          <w:szCs w:val="22"/>
        </w:rPr>
        <w:t>seront élaborées en tenant</w:t>
      </w:r>
      <w:r w:rsidRPr="00065AAD">
        <w:rPr>
          <w:rStyle w:val="normaltextrun"/>
          <w:szCs w:val="22"/>
        </w:rPr>
        <w:t xml:space="preserve"> compte des principes directeurs du mécanisme de coopération technique et scientifique énoncés dans l’annexe</w:t>
      </w:r>
      <w:r w:rsidR="00DE3726" w:rsidRPr="00065AAD">
        <w:rPr>
          <w:rStyle w:val="normaltextrun"/>
          <w:szCs w:val="22"/>
        </w:rPr>
        <w:t> </w:t>
      </w:r>
      <w:r w:rsidRPr="00065AAD">
        <w:rPr>
          <w:rStyle w:val="normaltextrun"/>
          <w:szCs w:val="22"/>
        </w:rPr>
        <w:t>II à la décision</w:t>
      </w:r>
      <w:r w:rsidR="00DE3726" w:rsidRPr="00065AAD">
        <w:rPr>
          <w:rStyle w:val="normaltextrun"/>
          <w:szCs w:val="22"/>
        </w:rPr>
        <w:t> </w:t>
      </w:r>
      <w:r w:rsidRPr="00065AAD">
        <w:rPr>
          <w:rStyle w:val="normaltextrun"/>
          <w:szCs w:val="22"/>
        </w:rPr>
        <w:t>15/8 et seront peaufinées au fil du temps selon l’expérience et les enseignements tirés</w:t>
      </w:r>
      <w:r w:rsidRPr="00065AAD">
        <w:t xml:space="preserve">, en plus d’être révisées par l’Organe subsidiaire </w:t>
      </w:r>
      <w:r w:rsidR="007841D4">
        <w:t>chargé de l’application</w:t>
      </w:r>
      <w:r w:rsidR="00AA3562">
        <w:t xml:space="preserve"> </w:t>
      </w:r>
      <w:r w:rsidRPr="00065AAD">
        <w:t>au besoin</w:t>
      </w:r>
      <w:r w:rsidRPr="00065AAD">
        <w:rPr>
          <w:rStyle w:val="normaltextrun"/>
          <w:szCs w:val="22"/>
        </w:rPr>
        <w:t>.</w:t>
      </w:r>
      <w:r w:rsidRPr="00065AAD">
        <w:rPr>
          <w:rStyle w:val="normaltextrun"/>
        </w:rPr>
        <w:t xml:space="preserve"> </w:t>
      </w:r>
      <w:r w:rsidRPr="00065AAD">
        <w:rPr>
          <w:rStyle w:val="normaltextrun"/>
          <w:color w:val="000000"/>
          <w:szCs w:val="22"/>
        </w:rPr>
        <w:t>Les modalités et procédures de base peuvent inclure ce qui suit :</w:t>
      </w:r>
    </w:p>
    <w:p w14:paraId="5A8BD310" w14:textId="36910104" w:rsidR="00682E38" w:rsidRPr="00065AAD" w:rsidRDefault="00CF12F0" w:rsidP="00725640">
      <w:pPr>
        <w:pStyle w:val="paragraph"/>
        <w:tabs>
          <w:tab w:val="left" w:pos="1701"/>
        </w:tabs>
        <w:spacing w:before="120" w:beforeAutospacing="0" w:after="120" w:afterAutospacing="0"/>
        <w:ind w:left="567" w:firstLine="567"/>
        <w:jc w:val="both"/>
        <w:textAlignment w:val="baseline"/>
        <w:rPr>
          <w:sz w:val="22"/>
          <w:szCs w:val="22"/>
        </w:rPr>
      </w:pPr>
      <w:r w:rsidRPr="00065AAD">
        <w:rPr>
          <w:sz w:val="22"/>
          <w:szCs w:val="22"/>
        </w:rPr>
        <w:t>a)</w:t>
      </w:r>
      <w:r w:rsidRPr="00065AAD">
        <w:rPr>
          <w:sz w:val="22"/>
          <w:szCs w:val="22"/>
        </w:rPr>
        <w:tab/>
      </w:r>
      <w:r w:rsidRPr="00065AAD">
        <w:rPr>
          <w:rStyle w:val="normaltextrun"/>
          <w:sz w:val="22"/>
          <w:szCs w:val="22"/>
        </w:rPr>
        <w:t>Modalités pour la promotion et le maintien de la coordination, la collaboration et les synergies entre les centres d’appui régionaux et infrarégionaux</w:t>
      </w:r>
      <w:r w:rsidR="00DE3726" w:rsidRPr="00065AAD">
        <w:rPr>
          <w:rStyle w:val="normaltextrun"/>
          <w:sz w:val="22"/>
          <w:szCs w:val="22"/>
        </w:rPr>
        <w:t> </w:t>
      </w:r>
      <w:r w:rsidRPr="00065AAD">
        <w:rPr>
          <w:rStyle w:val="normaltextrun"/>
          <w:sz w:val="22"/>
          <w:szCs w:val="22"/>
        </w:rPr>
        <w:t>;</w:t>
      </w:r>
    </w:p>
    <w:p w14:paraId="248D555C" w14:textId="6CB29A48" w:rsidR="00682E38" w:rsidRPr="00065AAD" w:rsidRDefault="00CF12F0" w:rsidP="00725640">
      <w:pPr>
        <w:pStyle w:val="paragraph"/>
        <w:tabs>
          <w:tab w:val="left" w:pos="1701"/>
        </w:tabs>
        <w:spacing w:before="120" w:beforeAutospacing="0" w:after="120" w:afterAutospacing="0"/>
        <w:ind w:left="567" w:firstLine="567"/>
        <w:jc w:val="both"/>
        <w:textAlignment w:val="baseline"/>
        <w:rPr>
          <w:rFonts w:eastAsiaTheme="majorEastAsia"/>
          <w:sz w:val="22"/>
        </w:rPr>
      </w:pPr>
      <w:r w:rsidRPr="00065AAD">
        <w:rPr>
          <w:sz w:val="22"/>
          <w:szCs w:val="22"/>
        </w:rPr>
        <w:t>b)</w:t>
      </w:r>
      <w:r w:rsidRPr="00065AAD">
        <w:rPr>
          <w:sz w:val="22"/>
          <w:szCs w:val="22"/>
        </w:rPr>
        <w:tab/>
      </w:r>
      <w:r w:rsidRPr="00065AAD">
        <w:rPr>
          <w:rStyle w:val="normaltextrun"/>
          <w:sz w:val="22"/>
          <w:szCs w:val="22"/>
        </w:rPr>
        <w:t>Critères pour l’établissement des priorités et la programmation, dont des lignes directrices pour la prestation des outils de soutien, [conformément aux articles</w:t>
      </w:r>
      <w:r w:rsidR="00DE3726" w:rsidRPr="00065AAD">
        <w:rPr>
          <w:rStyle w:val="normaltextrun"/>
          <w:sz w:val="22"/>
          <w:szCs w:val="22"/>
        </w:rPr>
        <w:t> </w:t>
      </w:r>
      <w:r w:rsidRPr="00065AAD">
        <w:rPr>
          <w:rStyle w:val="normaltextrun"/>
          <w:sz w:val="22"/>
          <w:szCs w:val="22"/>
        </w:rPr>
        <w:t>16 à 19 de la Convention et à la fonction des centres d’appui régionaux et infrarégionaux, comme stipulé dans la décision</w:t>
      </w:r>
      <w:r w:rsidR="00DE3726" w:rsidRPr="00065AAD">
        <w:rPr>
          <w:rStyle w:val="normaltextrun"/>
          <w:sz w:val="22"/>
          <w:szCs w:val="22"/>
        </w:rPr>
        <w:t> </w:t>
      </w:r>
      <w:r w:rsidRPr="00065AAD">
        <w:rPr>
          <w:rStyle w:val="normaltextrun"/>
          <w:sz w:val="22"/>
          <w:szCs w:val="22"/>
        </w:rPr>
        <w:t>15/8]</w:t>
      </w:r>
      <w:r w:rsidR="00DE3726" w:rsidRPr="00065AAD">
        <w:rPr>
          <w:rStyle w:val="normaltextrun"/>
          <w:sz w:val="22"/>
          <w:szCs w:val="22"/>
        </w:rPr>
        <w:t> </w:t>
      </w:r>
      <w:r w:rsidRPr="00065AAD">
        <w:rPr>
          <w:rStyle w:val="normaltextrun"/>
          <w:sz w:val="22"/>
          <w:szCs w:val="22"/>
        </w:rPr>
        <w:t>;</w:t>
      </w:r>
    </w:p>
    <w:p w14:paraId="5D1082C3" w14:textId="3F594819" w:rsidR="00682E38" w:rsidRPr="00065AA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rPr>
      </w:pPr>
      <w:r w:rsidRPr="00065AAD">
        <w:rPr>
          <w:rStyle w:val="normaltextrun"/>
          <w:sz w:val="22"/>
          <w:szCs w:val="22"/>
        </w:rPr>
        <w:t>c)</w:t>
      </w:r>
      <w:r w:rsidRPr="00065AAD">
        <w:rPr>
          <w:rStyle w:val="normaltextrun"/>
          <w:sz w:val="22"/>
          <w:szCs w:val="22"/>
        </w:rPr>
        <w:tab/>
        <w:t>Modalités pour garantir l’équilibre et l’équité entre les régions en ce qui concerne la prestation de l’appui aux Parties, aux peuples autochtones et communautés locales, aux femmes et aux jeunes, y compris en ce qui a trait à l’accès à l’information sur les occasions de coopération technique et scientifique</w:t>
      </w:r>
      <w:r w:rsidR="00DE3726" w:rsidRPr="00065AAD">
        <w:rPr>
          <w:rStyle w:val="normaltextrun"/>
          <w:sz w:val="22"/>
          <w:szCs w:val="22"/>
        </w:rPr>
        <w:t> </w:t>
      </w:r>
      <w:r w:rsidRPr="00065AAD">
        <w:rPr>
          <w:rStyle w:val="normaltextrun"/>
          <w:sz w:val="22"/>
          <w:szCs w:val="22"/>
        </w:rPr>
        <w:t>;</w:t>
      </w:r>
    </w:p>
    <w:p w14:paraId="5D755299" w14:textId="58759163" w:rsidR="00682E38" w:rsidRPr="00065AA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065AAD">
        <w:rPr>
          <w:rStyle w:val="normaltextrun"/>
          <w:sz w:val="22"/>
          <w:szCs w:val="22"/>
        </w:rPr>
        <w:t>d)</w:t>
      </w:r>
      <w:r w:rsidRPr="00065AAD">
        <w:rPr>
          <w:rStyle w:val="normaltextrun"/>
          <w:sz w:val="22"/>
          <w:szCs w:val="22"/>
        </w:rPr>
        <w:tab/>
        <w:t>Lignes directrices et modalités pour appuyer l</w:t>
      </w:r>
      <w:r w:rsidR="004576C4">
        <w:rPr>
          <w:rStyle w:val="normaltextrun"/>
          <w:sz w:val="22"/>
          <w:szCs w:val="22"/>
        </w:rPr>
        <w:t>es centres d’appui régionaux et</w:t>
      </w:r>
      <w:r w:rsidRPr="00065AAD">
        <w:rPr>
          <w:rStyle w:val="normaltextrun"/>
          <w:sz w:val="22"/>
          <w:szCs w:val="22"/>
        </w:rPr>
        <w:t xml:space="preserve"> infrarégionaux dans leurs efforts pour harmoniser leurs travaux </w:t>
      </w:r>
      <w:r w:rsidR="00D77490">
        <w:rPr>
          <w:rStyle w:val="normaltextrun"/>
          <w:sz w:val="22"/>
          <w:szCs w:val="22"/>
        </w:rPr>
        <w:t>à</w:t>
      </w:r>
      <w:r w:rsidRPr="00065AAD">
        <w:rPr>
          <w:rStyle w:val="normaltextrun"/>
          <w:sz w:val="22"/>
          <w:szCs w:val="22"/>
        </w:rPr>
        <w:t xml:space="preserve"> la Convention et de ses protocoles, </w:t>
      </w:r>
      <w:r w:rsidR="00D77490">
        <w:rPr>
          <w:rStyle w:val="normaltextrun"/>
          <w:sz w:val="22"/>
          <w:szCs w:val="22"/>
        </w:rPr>
        <w:t xml:space="preserve">et au Cadre, </w:t>
      </w:r>
      <w:r w:rsidRPr="00065AAD">
        <w:rPr>
          <w:rStyle w:val="normaltextrun"/>
          <w:sz w:val="22"/>
          <w:szCs w:val="22"/>
        </w:rPr>
        <w:t>ainsi qu’aux besoins et priorités en matière de capacités définis par [les Parties, en particulier] les pays en développement Parties, dont des lignes directrices pour garantir une démarche tenant compte du genre</w:t>
      </w:r>
      <w:r w:rsidR="00DE3726" w:rsidRPr="00065AAD">
        <w:rPr>
          <w:rStyle w:val="normaltextrun"/>
          <w:sz w:val="22"/>
          <w:szCs w:val="22"/>
        </w:rPr>
        <w:t> </w:t>
      </w:r>
      <w:r w:rsidRPr="00065AAD">
        <w:rPr>
          <w:rStyle w:val="normaltextrun"/>
          <w:sz w:val="22"/>
          <w:szCs w:val="22"/>
        </w:rPr>
        <w:t>;</w:t>
      </w:r>
    </w:p>
    <w:p w14:paraId="78EE96AA" w14:textId="7F4DE498" w:rsidR="00682E38" w:rsidRPr="00065AA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rPr>
      </w:pPr>
      <w:r w:rsidRPr="00065AAD">
        <w:rPr>
          <w:rStyle w:val="normaltextrun"/>
          <w:sz w:val="22"/>
          <w:szCs w:val="22"/>
        </w:rPr>
        <w:t>e)</w:t>
      </w:r>
      <w:r w:rsidRPr="00065AAD">
        <w:rPr>
          <w:rStyle w:val="normaltextrun"/>
          <w:sz w:val="22"/>
          <w:szCs w:val="22"/>
        </w:rPr>
        <w:tab/>
        <w:t>Critères pour identifier les organisations et les experts à mobiliser pour aider les centres d’appui régionaux et infrarégionaux, à leur demande</w:t>
      </w:r>
      <w:r w:rsidR="00DE3726" w:rsidRPr="00065AAD">
        <w:rPr>
          <w:rStyle w:val="normaltextrun"/>
          <w:sz w:val="22"/>
          <w:szCs w:val="22"/>
        </w:rPr>
        <w:t> </w:t>
      </w:r>
      <w:r w:rsidRPr="00065AAD">
        <w:rPr>
          <w:rStyle w:val="normaltextrun"/>
          <w:sz w:val="22"/>
          <w:szCs w:val="22"/>
        </w:rPr>
        <w:t>;</w:t>
      </w:r>
    </w:p>
    <w:p w14:paraId="7416E4DA" w14:textId="047919F2" w:rsidR="00682E38" w:rsidRPr="00065AA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065AAD">
        <w:rPr>
          <w:rStyle w:val="normaltextrun"/>
          <w:sz w:val="22"/>
          <w:szCs w:val="22"/>
        </w:rPr>
        <w:t>f)</w:t>
      </w:r>
      <w:r w:rsidRPr="00065AAD">
        <w:rPr>
          <w:rStyle w:val="normaltextrun"/>
          <w:sz w:val="22"/>
          <w:szCs w:val="22"/>
        </w:rPr>
        <w:tab/>
        <w:t>Lignes directrices pour garantir l’engagement actif des peuples autochtones et des communautés locales, des femmes et des jeunes, ainsi que des parties prenantes compétentes</w:t>
      </w:r>
      <w:r w:rsidR="00DE3726" w:rsidRPr="00065AAD">
        <w:rPr>
          <w:rStyle w:val="normaltextrun"/>
          <w:sz w:val="22"/>
          <w:szCs w:val="22"/>
        </w:rPr>
        <w:t> </w:t>
      </w:r>
      <w:r w:rsidRPr="00065AAD">
        <w:rPr>
          <w:rStyle w:val="normaltextrun"/>
          <w:sz w:val="22"/>
          <w:szCs w:val="22"/>
        </w:rPr>
        <w:t>;</w:t>
      </w:r>
    </w:p>
    <w:p w14:paraId="76AB7CD7" w14:textId="34E51B87" w:rsidR="00005D55" w:rsidRPr="00065AAD" w:rsidRDefault="006D5F4F" w:rsidP="004B05B2">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szCs w:val="22"/>
        </w:rPr>
      </w:pPr>
      <w:r w:rsidRPr="00065AAD">
        <w:rPr>
          <w:rStyle w:val="normaltextrun"/>
          <w:sz w:val="22"/>
          <w:szCs w:val="22"/>
        </w:rPr>
        <w:t>[g)</w:t>
      </w:r>
      <w:r w:rsidRPr="00065AAD">
        <w:rPr>
          <w:rStyle w:val="normaltextrun"/>
          <w:sz w:val="22"/>
          <w:szCs w:val="22"/>
        </w:rPr>
        <w:tab/>
        <w:t>Modalités permettant d’assurer l’application des principes de respect mutuel, d’égalité et de profit mutuel, en respectant une approche fondée sur les droits de la personne, y compris le respect envers différents systèmes de connaissances, notamment les connaissances et l’expérience tels que les connaissances et les expériences des praticiens, et des peuples autochtones et des communautés locales, ainsi que le respect envers leur consentement préalable, libre et éclairé</w:t>
      </w:r>
      <w:r w:rsidR="00AD5304" w:rsidRPr="00E63DA8">
        <w:rPr>
          <w:rStyle w:val="FootnoteReference"/>
          <w:rFonts w:eastAsiaTheme="majorEastAsia"/>
          <w:sz w:val="22"/>
          <w:szCs w:val="22"/>
        </w:rPr>
        <w:footnoteReference w:id="14"/>
      </w:r>
      <w:r w:rsidRPr="00065AAD">
        <w:rPr>
          <w:rStyle w:val="normaltextrun"/>
          <w:sz w:val="22"/>
          <w:szCs w:val="22"/>
        </w:rPr>
        <w:t xml:space="preserve"> lors de l’accès à leurs connaissances traditionnelles</w:t>
      </w:r>
      <w:r w:rsidR="00DE3726" w:rsidRPr="00065AAD">
        <w:rPr>
          <w:rStyle w:val="normaltextrun"/>
          <w:sz w:val="22"/>
          <w:szCs w:val="22"/>
        </w:rPr>
        <w:t> </w:t>
      </w:r>
      <w:r w:rsidRPr="00065AAD">
        <w:rPr>
          <w:rStyle w:val="normaltextrun"/>
          <w:sz w:val="22"/>
          <w:szCs w:val="22"/>
        </w:rPr>
        <w:t>;]</w:t>
      </w:r>
    </w:p>
    <w:p w14:paraId="598170D7" w14:textId="24EC1578" w:rsidR="00AD5304" w:rsidRPr="00065AAD" w:rsidRDefault="00AD5304" w:rsidP="00C37CDD">
      <w:pPr>
        <w:pStyle w:val="paragraph"/>
        <w:tabs>
          <w:tab w:val="left" w:pos="1843"/>
        </w:tabs>
        <w:spacing w:before="120" w:beforeAutospacing="0" w:after="120" w:afterAutospacing="0"/>
        <w:ind w:left="567" w:firstLine="567"/>
        <w:jc w:val="both"/>
        <w:textAlignment w:val="baseline"/>
        <w:rPr>
          <w:rStyle w:val="normaltextrun"/>
          <w:rFonts w:eastAsiaTheme="majorEastAsia"/>
          <w:sz w:val="22"/>
          <w:szCs w:val="22"/>
        </w:rPr>
      </w:pPr>
      <w:r w:rsidRPr="00065AAD">
        <w:rPr>
          <w:rStyle w:val="normaltextrun"/>
          <w:sz w:val="22"/>
          <w:szCs w:val="22"/>
        </w:rPr>
        <w:t>[g alt)</w:t>
      </w:r>
      <w:r w:rsidRPr="00065AAD">
        <w:rPr>
          <w:rStyle w:val="normaltextrun"/>
          <w:sz w:val="22"/>
          <w:szCs w:val="22"/>
        </w:rPr>
        <w:tab/>
        <w:t>Modalités visant à garantir que les connaissances, l’innovation et les pratiques traditionnelles des peuples autochtones et communautés locales soient prises en compte, avec le consentement préalable, libre et éclairé de ces peuples autochtones et communautés locales</w:t>
      </w:r>
      <w:r w:rsidRPr="00E63DA8">
        <w:rPr>
          <w:rStyle w:val="FootnoteReference"/>
          <w:rFonts w:eastAsiaTheme="majorEastAsia"/>
          <w:sz w:val="22"/>
          <w:szCs w:val="22"/>
        </w:rPr>
        <w:footnoteReference w:id="15"/>
      </w:r>
      <w:r w:rsidR="00DE3726" w:rsidRPr="00065AAD">
        <w:rPr>
          <w:rStyle w:val="normaltextrun"/>
          <w:sz w:val="22"/>
          <w:szCs w:val="22"/>
        </w:rPr>
        <w:t> </w:t>
      </w:r>
      <w:r w:rsidRPr="00065AAD">
        <w:rPr>
          <w:rStyle w:val="normaltextrun"/>
          <w:sz w:val="22"/>
          <w:szCs w:val="22"/>
        </w:rPr>
        <w:t>;]</w:t>
      </w:r>
    </w:p>
    <w:p w14:paraId="2D566B05" w14:textId="17C03692" w:rsidR="00682E38" w:rsidRPr="00065AA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rPr>
      </w:pPr>
      <w:r w:rsidRPr="00065AAD">
        <w:rPr>
          <w:rStyle w:val="normaltextrun"/>
          <w:sz w:val="22"/>
          <w:szCs w:val="22"/>
        </w:rPr>
        <w:lastRenderedPageBreak/>
        <w:t>h)</w:t>
      </w:r>
      <w:r w:rsidRPr="00065AAD">
        <w:rPr>
          <w:rStyle w:val="normaltextrun"/>
          <w:sz w:val="22"/>
          <w:szCs w:val="22"/>
        </w:rPr>
        <w:tab/>
      </w:r>
      <w:r w:rsidR="00D77490">
        <w:rPr>
          <w:rStyle w:val="normaltextrun"/>
          <w:sz w:val="22"/>
          <w:szCs w:val="22"/>
        </w:rPr>
        <w:t>Modalités d’opérationnalisation</w:t>
      </w:r>
      <w:r w:rsidRPr="00065AAD">
        <w:rPr>
          <w:rStyle w:val="normaltextrun"/>
          <w:sz w:val="22"/>
          <w:szCs w:val="22"/>
        </w:rPr>
        <w:t xml:space="preserve">[, avec l’aide </w:t>
      </w:r>
      <w:r w:rsidR="00DE3726" w:rsidRPr="00065AAD">
        <w:rPr>
          <w:rStyle w:val="normaltextrun"/>
          <w:sz w:val="22"/>
          <w:szCs w:val="22"/>
        </w:rPr>
        <w:t>du service</w:t>
      </w:r>
      <w:r w:rsidRPr="00065AAD">
        <w:rPr>
          <w:rStyle w:val="normaltextrun"/>
          <w:sz w:val="22"/>
          <w:szCs w:val="22"/>
        </w:rPr>
        <w:t xml:space="preserve"> d’appui aux connaissances mondiales sur la biodiversité,] d’un bureau d’aide qui offrira de l’information, des conseils et du soutien technique à la demande des centres d’appui régionaux et infrarégionaux</w:t>
      </w:r>
      <w:r w:rsidR="00DE3726" w:rsidRPr="00065AAD">
        <w:rPr>
          <w:rStyle w:val="normaltextrun"/>
          <w:sz w:val="22"/>
          <w:szCs w:val="22"/>
        </w:rPr>
        <w:t> </w:t>
      </w:r>
      <w:r w:rsidRPr="00065AAD">
        <w:rPr>
          <w:rStyle w:val="normaltextrun"/>
          <w:sz w:val="22"/>
          <w:szCs w:val="22"/>
        </w:rPr>
        <w:t>;</w:t>
      </w:r>
    </w:p>
    <w:p w14:paraId="675460FA" w14:textId="7917995C" w:rsidR="00682E38" w:rsidRPr="00065AAD" w:rsidRDefault="00CF12F0" w:rsidP="00CF12F0">
      <w:pPr>
        <w:pStyle w:val="paragraph"/>
        <w:tabs>
          <w:tab w:val="left" w:pos="1701"/>
        </w:tabs>
        <w:spacing w:before="0" w:beforeAutospacing="0" w:after="120" w:afterAutospacing="0"/>
        <w:ind w:left="567" w:firstLine="567"/>
        <w:jc w:val="both"/>
        <w:textAlignment w:val="baseline"/>
        <w:rPr>
          <w:rStyle w:val="normaltextrun"/>
          <w:rFonts w:eastAsiaTheme="majorEastAsia"/>
        </w:rPr>
      </w:pPr>
      <w:r w:rsidRPr="00065AAD">
        <w:rPr>
          <w:sz w:val="22"/>
          <w:szCs w:val="22"/>
        </w:rPr>
        <w:t>i)</w:t>
      </w:r>
      <w:r w:rsidRPr="00065AAD">
        <w:rPr>
          <w:sz w:val="22"/>
          <w:szCs w:val="22"/>
        </w:rPr>
        <w:tab/>
      </w:r>
      <w:r w:rsidRPr="00065AAD">
        <w:rPr>
          <w:rStyle w:val="normaltextrun"/>
          <w:sz w:val="22"/>
          <w:szCs w:val="22"/>
        </w:rPr>
        <w:t xml:space="preserve">Lignes directrices, </w:t>
      </w:r>
      <w:r w:rsidR="00D77490">
        <w:rPr>
          <w:rStyle w:val="normaltextrun"/>
          <w:sz w:val="22"/>
          <w:szCs w:val="22"/>
        </w:rPr>
        <w:t>modèles</w:t>
      </w:r>
      <w:r w:rsidRPr="00065AAD">
        <w:rPr>
          <w:rStyle w:val="normaltextrun"/>
          <w:sz w:val="22"/>
          <w:szCs w:val="22"/>
        </w:rPr>
        <w:t xml:space="preserve"> et procédures pour aider les centres d’appui régionaux et infrarégionaux à faire rapport sur leurs travaux à la Conférence des Parties par l’entremise de l’Organe subsidiaire </w:t>
      </w:r>
      <w:r w:rsidR="007841D4">
        <w:rPr>
          <w:rStyle w:val="normaltextrun"/>
          <w:sz w:val="22"/>
          <w:szCs w:val="22"/>
        </w:rPr>
        <w:t>chargé de l’application</w:t>
      </w:r>
      <w:r w:rsidR="00DE3726" w:rsidRPr="00065AAD">
        <w:rPr>
          <w:rStyle w:val="normaltextrun"/>
          <w:sz w:val="22"/>
          <w:szCs w:val="22"/>
        </w:rPr>
        <w:t> </w:t>
      </w:r>
      <w:r w:rsidRPr="00065AAD">
        <w:rPr>
          <w:rStyle w:val="normaltextrun"/>
          <w:sz w:val="22"/>
          <w:szCs w:val="22"/>
        </w:rPr>
        <w:t>;</w:t>
      </w:r>
    </w:p>
    <w:p w14:paraId="5F177F3D" w14:textId="7B2AA8AE" w:rsidR="00683883" w:rsidRPr="00065AAD" w:rsidRDefault="00BB4086" w:rsidP="00CF12F0">
      <w:pPr>
        <w:pStyle w:val="paragraph"/>
        <w:tabs>
          <w:tab w:val="left" w:pos="1701"/>
        </w:tabs>
        <w:spacing w:before="0" w:beforeAutospacing="0" w:after="120" w:afterAutospacing="0"/>
        <w:ind w:left="567" w:firstLine="567"/>
        <w:jc w:val="both"/>
        <w:textAlignment w:val="baseline"/>
        <w:rPr>
          <w:sz w:val="22"/>
          <w:szCs w:val="22"/>
        </w:rPr>
      </w:pPr>
      <w:r w:rsidRPr="00065AAD">
        <w:rPr>
          <w:sz w:val="22"/>
          <w:szCs w:val="22"/>
        </w:rPr>
        <w:t>[j)</w:t>
      </w:r>
      <w:r w:rsidRPr="00065AAD">
        <w:rPr>
          <w:sz w:val="22"/>
          <w:szCs w:val="22"/>
        </w:rPr>
        <w:tab/>
        <w:t>Lignes directrices visant à assurer l’intégration des possibilités d’éducation et d’apprentissage continus, y compris d’éducation interdisciplinaire</w:t>
      </w:r>
      <w:r w:rsidR="00DE3726" w:rsidRPr="00065AAD">
        <w:rPr>
          <w:sz w:val="22"/>
          <w:szCs w:val="22"/>
        </w:rPr>
        <w:t> </w:t>
      </w:r>
      <w:r w:rsidRPr="00065AAD">
        <w:rPr>
          <w:sz w:val="22"/>
          <w:szCs w:val="22"/>
        </w:rPr>
        <w:t>;]</w:t>
      </w:r>
    </w:p>
    <w:p w14:paraId="257BDCC0" w14:textId="2A6AF1C0" w:rsidR="00BB4086" w:rsidRPr="00065AAD" w:rsidRDefault="00BB4086" w:rsidP="00CF12F0">
      <w:pPr>
        <w:pStyle w:val="paragraph"/>
        <w:tabs>
          <w:tab w:val="left" w:pos="1701"/>
        </w:tabs>
        <w:spacing w:before="0" w:beforeAutospacing="0" w:after="120" w:afterAutospacing="0"/>
        <w:ind w:left="567" w:firstLine="567"/>
        <w:jc w:val="both"/>
        <w:textAlignment w:val="baseline"/>
        <w:rPr>
          <w:sz w:val="22"/>
          <w:szCs w:val="22"/>
        </w:rPr>
      </w:pPr>
      <w:r w:rsidRPr="00065AAD">
        <w:rPr>
          <w:sz w:val="22"/>
          <w:szCs w:val="22"/>
        </w:rPr>
        <w:t>[k)</w:t>
      </w:r>
      <w:r w:rsidRPr="00065AAD">
        <w:rPr>
          <w:sz w:val="22"/>
          <w:szCs w:val="22"/>
        </w:rPr>
        <w:tab/>
        <w:t>Lignes directrices visant à encourager la coopération en matière de recherche pour favoriser la production et l’utilisation effective des informations scientifiques et analytiques pertinentes, et faciliter un dialogue scientifique et politique pour appuyer des politiques, mesures, outils et mécanismes fondés sur des données probantes et basés sur ou éclairés par les meilleures données scientifiques disponibles.]</w:t>
      </w:r>
    </w:p>
    <w:p w14:paraId="7B471534" w14:textId="7667AA42" w:rsidR="00002E4A" w:rsidRPr="00065AAD" w:rsidRDefault="00F73050" w:rsidP="00CF12F0">
      <w:pPr>
        <w:pStyle w:val="Para1"/>
        <w:ind w:left="567"/>
        <w:rPr>
          <w:rStyle w:val="normaltextrun"/>
          <w:rFonts w:eastAsiaTheme="majorEastAsia"/>
        </w:rPr>
      </w:pPr>
      <w:r w:rsidRPr="00065AAD">
        <w:rPr>
          <w:rStyle w:val="normaltextrun"/>
        </w:rPr>
        <w:t>10.</w:t>
      </w:r>
      <w:r w:rsidRPr="00065AAD">
        <w:rPr>
          <w:rStyle w:val="normaltextrun"/>
        </w:rPr>
        <w:tab/>
      </w:r>
      <w:r w:rsidRPr="00065AAD">
        <w:rPr>
          <w:szCs w:val="22"/>
        </w:rPr>
        <w:t>L’entité de coordination mondiale collaborera avec les centres d’appui régionaux et infrarégionaux afin de mettre en contact les Parties recherchant une assistance technique spécialisée avec les organisations, initiatives, réseaux et experts pouvant leur offrir le meilleur appui dont ils ont besoin</w:t>
      </w:r>
      <w:r w:rsidRPr="00065AAD">
        <w:t>.</w:t>
      </w:r>
    </w:p>
    <w:p w14:paraId="16713338" w14:textId="01FB9DDE" w:rsidR="002E4DD3" w:rsidRPr="00065AAD" w:rsidRDefault="001E4A08" w:rsidP="003B3CE2">
      <w:pPr>
        <w:pStyle w:val="paragraph"/>
        <w:spacing w:before="0" w:beforeAutospacing="0" w:after="0" w:afterAutospacing="0"/>
        <w:ind w:left="567" w:hanging="567"/>
        <w:textAlignment w:val="baseline"/>
        <w:rPr>
          <w:rStyle w:val="normaltextrun"/>
        </w:rPr>
      </w:pPr>
      <w:r w:rsidRPr="00065AAD">
        <w:rPr>
          <w:rStyle w:val="normaltextrun"/>
          <w:b/>
          <w:bCs/>
        </w:rPr>
        <w:t>IV.</w:t>
      </w:r>
      <w:r w:rsidRPr="00065AAD">
        <w:rPr>
          <w:rStyle w:val="normaltextrun"/>
          <w:b/>
          <w:bCs/>
        </w:rPr>
        <w:tab/>
      </w:r>
      <w:r w:rsidRPr="00065AAD">
        <w:rPr>
          <w:rStyle w:val="normaltextrun"/>
          <w:b/>
        </w:rPr>
        <w:t>Caractéristiques de l’</w:t>
      </w:r>
      <w:r w:rsidR="0057410C">
        <w:rPr>
          <w:rStyle w:val="normaltextrun"/>
          <w:b/>
        </w:rPr>
        <w:t xml:space="preserve">organisation </w:t>
      </w:r>
      <w:r w:rsidRPr="00065AAD">
        <w:rPr>
          <w:rStyle w:val="normaltextrun"/>
          <w:b/>
        </w:rPr>
        <w:t>hôte de l’entité de coordination mondiale</w:t>
      </w:r>
    </w:p>
    <w:p w14:paraId="0FC6A8F0" w14:textId="2CE3F2BD" w:rsidR="002E4DD3" w:rsidRPr="00065AAD" w:rsidRDefault="00F73050" w:rsidP="00CF12F0">
      <w:pPr>
        <w:pStyle w:val="Para1"/>
        <w:ind w:left="540" w:firstLine="27"/>
        <w:rPr>
          <w:kern w:val="22"/>
        </w:rPr>
      </w:pPr>
      <w:r w:rsidRPr="00065AAD">
        <w:t>11.</w:t>
      </w:r>
      <w:r w:rsidRPr="00065AAD">
        <w:tab/>
        <w:t>L’</w:t>
      </w:r>
      <w:r w:rsidR="0057410C">
        <w:t xml:space="preserve">organisation </w:t>
      </w:r>
      <w:r w:rsidRPr="00065AAD">
        <w:t>hôte de l’entité de coordination mondiale présentera les caractéristiques suivantes :</w:t>
      </w:r>
    </w:p>
    <w:p w14:paraId="534BBE80" w14:textId="4FEB8026"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a)</w:t>
      </w:r>
      <w:r w:rsidRPr="00065AAD">
        <w:tab/>
        <w:t>Capacité à mobiliser des ressources provenant de diverses sources</w:t>
      </w:r>
      <w:r w:rsidR="00DE3726" w:rsidRPr="00065AAD">
        <w:t> </w:t>
      </w:r>
      <w:r w:rsidRPr="00065AAD">
        <w:t>;</w:t>
      </w:r>
    </w:p>
    <w:p w14:paraId="1BD82100" w14:textId="5252836D"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b)</w:t>
      </w:r>
      <w:r w:rsidRPr="00065AAD">
        <w:tab/>
        <w:t>Connaissances et expérience concernant les processus de la Convention et ses Protocoles</w:t>
      </w:r>
      <w:r w:rsidR="00DE3726" w:rsidRPr="00065AAD">
        <w:t> </w:t>
      </w:r>
      <w:r w:rsidRPr="00065AAD">
        <w:t>;</w:t>
      </w:r>
    </w:p>
    <w:p w14:paraId="4D76B113" w14:textId="16B84B44"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c)</w:t>
      </w:r>
      <w:r w:rsidRPr="00065AAD">
        <w:tab/>
        <w:t>Capacité d’utiliser l’expertise des personnes-ressources et des réseaux indépendants</w:t>
      </w:r>
      <w:r w:rsidR="00DE3726" w:rsidRPr="00065AAD">
        <w:t> </w:t>
      </w:r>
      <w:r w:rsidRPr="00065AAD">
        <w:t>;</w:t>
      </w:r>
    </w:p>
    <w:p w14:paraId="5D7408F5" w14:textId="32431969"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d)</w:t>
      </w:r>
      <w:r w:rsidRPr="00065AAD">
        <w:tab/>
        <w:t>Expertise relative aux enjeux liés à la biodiversité</w:t>
      </w:r>
      <w:r w:rsidR="00DE3726" w:rsidRPr="00065AAD">
        <w:t> </w:t>
      </w:r>
      <w:r w:rsidRPr="00065AAD">
        <w:t>;</w:t>
      </w:r>
    </w:p>
    <w:p w14:paraId="47887DCA" w14:textId="59B6B8A4"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e)</w:t>
      </w:r>
      <w:r w:rsidRPr="00065AAD">
        <w:tab/>
        <w:t>Excellente capacité de rassemblement</w:t>
      </w:r>
      <w:r w:rsidR="00DE3726" w:rsidRPr="00065AAD">
        <w:t> </w:t>
      </w:r>
      <w:r w:rsidRPr="00065AAD">
        <w:t>;</w:t>
      </w:r>
    </w:p>
    <w:p w14:paraId="5A4E7F9B" w14:textId="252C004B"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kern w:val="22"/>
        </w:rPr>
      </w:pPr>
      <w:r w:rsidRPr="00065AAD">
        <w:t>f)</w:t>
      </w:r>
      <w:r w:rsidRPr="00065AAD">
        <w:tab/>
        <w:t>Reconnaissance à titre d’organisateur neutre</w:t>
      </w:r>
      <w:r w:rsidR="00DE3726" w:rsidRPr="00065AAD">
        <w:t> </w:t>
      </w:r>
      <w:r w:rsidRPr="00065AAD">
        <w:t>;</w:t>
      </w:r>
    </w:p>
    <w:p w14:paraId="10823341" w14:textId="2FB87055" w:rsidR="002E4DD3" w:rsidRPr="00065AAD" w:rsidRDefault="00CF12F0" w:rsidP="00CF12F0">
      <w:pPr>
        <w:pStyle w:val="CBD-Para"/>
        <w:keepLines w:val="0"/>
        <w:numPr>
          <w:ilvl w:val="0"/>
          <w:numId w:val="0"/>
        </w:numPr>
        <w:suppressLineNumbers/>
        <w:tabs>
          <w:tab w:val="left" w:pos="1701"/>
        </w:tabs>
        <w:suppressAutoHyphens/>
        <w:spacing w:before="0"/>
        <w:ind w:left="567" w:firstLine="567"/>
        <w:rPr>
          <w:iCs/>
          <w:kern w:val="22"/>
        </w:rPr>
      </w:pPr>
      <w:r w:rsidRPr="00065AAD">
        <w:t>g)</w:t>
      </w:r>
      <w:r w:rsidRPr="00065AAD">
        <w:tab/>
        <w:t>Expérience démontrée en engagement de plusieurs parties prenantes compétentes, dont les peuples autochtones et les communautés locales, les femmes et les jeunes</w:t>
      </w:r>
      <w:r w:rsidR="00DE3726" w:rsidRPr="00065AAD">
        <w:t> </w:t>
      </w:r>
      <w:r w:rsidRPr="00065AAD">
        <w:t xml:space="preserve">; </w:t>
      </w:r>
    </w:p>
    <w:p w14:paraId="0002ADED" w14:textId="5D81403C" w:rsidR="00C55142" w:rsidRPr="00065AAD" w:rsidRDefault="00CF12F0" w:rsidP="000E6B3E">
      <w:pPr>
        <w:pStyle w:val="CBD-Para"/>
        <w:keepLines w:val="0"/>
        <w:numPr>
          <w:ilvl w:val="0"/>
          <w:numId w:val="0"/>
        </w:numPr>
        <w:suppressLineNumbers/>
        <w:tabs>
          <w:tab w:val="left" w:pos="1701"/>
        </w:tabs>
        <w:suppressAutoHyphens/>
        <w:spacing w:before="0"/>
        <w:ind w:left="567" w:firstLine="567"/>
        <w:rPr>
          <w:kern w:val="22"/>
        </w:rPr>
      </w:pPr>
      <w:r w:rsidRPr="00065AAD">
        <w:t>h)</w:t>
      </w:r>
      <w:r w:rsidRPr="00065AAD">
        <w:tab/>
        <w:t xml:space="preserve">Expérience en gestion de programme et de projet. </w:t>
      </w:r>
    </w:p>
    <w:p w14:paraId="195BD6CF" w14:textId="4B7BCCDE" w:rsidR="00682E38" w:rsidRPr="00065AAD" w:rsidRDefault="001E4A08" w:rsidP="003B3CE2">
      <w:pPr>
        <w:pStyle w:val="paragraph"/>
        <w:spacing w:before="0" w:beforeAutospacing="0" w:after="0" w:afterAutospacing="0"/>
        <w:ind w:left="567" w:hanging="567"/>
        <w:textAlignment w:val="baseline"/>
      </w:pPr>
      <w:r w:rsidRPr="00065AAD">
        <w:rPr>
          <w:rStyle w:val="normaltextrun"/>
          <w:b/>
          <w:bCs/>
        </w:rPr>
        <w:t>V.</w:t>
      </w:r>
      <w:r w:rsidRPr="00065AAD">
        <w:rPr>
          <w:rStyle w:val="normaltextrun"/>
          <w:b/>
          <w:bCs/>
        </w:rPr>
        <w:tab/>
        <w:t>Coordination et collaboration</w:t>
      </w:r>
    </w:p>
    <w:p w14:paraId="734C8F40" w14:textId="5381D8EB" w:rsidR="00682E38" w:rsidRPr="00065AAD" w:rsidRDefault="00CF12F0" w:rsidP="00CF12F0">
      <w:pPr>
        <w:pStyle w:val="Para1"/>
        <w:ind w:left="567"/>
        <w:rPr>
          <w:rFonts w:eastAsiaTheme="majorEastAsia"/>
        </w:rPr>
      </w:pPr>
      <w:r w:rsidRPr="00065AAD">
        <w:t>12.</w:t>
      </w:r>
      <w:r w:rsidRPr="00065AAD">
        <w:tab/>
      </w:r>
      <w:r w:rsidRPr="00065AAD">
        <w:rPr>
          <w:rStyle w:val="normaltextrun"/>
        </w:rPr>
        <w:t xml:space="preserve">L’entité de coordination mondiale facilitera la coordination et la collaboration entre les centres d’appui régionaux et infrarégionaux de diverses façons, notamment en organisant des réunions annuelles avec les coordonnateurs des centres et en maintenant une plateforme collaborative, afin d’encourager les synergies entre </w:t>
      </w:r>
      <w:r w:rsidR="0057410C">
        <w:rPr>
          <w:rStyle w:val="normaltextrun"/>
        </w:rPr>
        <w:t>eux</w:t>
      </w:r>
      <w:r w:rsidRPr="00065AAD">
        <w:rPr>
          <w:rStyle w:val="normaltextrun"/>
        </w:rPr>
        <w:t>.</w:t>
      </w:r>
      <w:r w:rsidRPr="00065AAD">
        <w:rPr>
          <w:rStyle w:val="normaltextrun"/>
          <w:szCs w:val="22"/>
        </w:rPr>
        <w:t xml:space="preserve"> </w:t>
      </w:r>
      <w:r w:rsidRPr="00065AAD">
        <w:rPr>
          <w:rStyle w:val="normaltextrun"/>
        </w:rPr>
        <w:t xml:space="preserve">Les centres pourront ainsi utiliser et maximiser leur expérience et les ressources disponibles avec d’autres </w:t>
      </w:r>
      <w:r w:rsidRPr="00065AAD">
        <w:t>centres d’appui et favoriser le partage des expériences, des meilleures pratiques et des enseignements tirés. La plateforme collaborative en ligne sera accessible sur le portail central du mécanisme de centre d’échange.</w:t>
      </w:r>
    </w:p>
    <w:p w14:paraId="5B20891A" w14:textId="6F5F152E" w:rsidR="00682E38" w:rsidRPr="00065AAD" w:rsidRDefault="00CF12F0" w:rsidP="00CF12F0">
      <w:pPr>
        <w:pStyle w:val="Para1"/>
        <w:ind w:left="540" w:firstLine="27"/>
        <w:rPr>
          <w:szCs w:val="22"/>
        </w:rPr>
      </w:pPr>
      <w:r w:rsidRPr="00065AAD">
        <w:t>13.</w:t>
      </w:r>
      <w:r w:rsidRPr="00065AAD">
        <w:tab/>
        <w:t>L’entité de coordination mondiale encouragera la coopération avec différente</w:t>
      </w:r>
      <w:r w:rsidR="008A2AF4">
        <w:t>s initiatives qui soutiennent la mise en œuvre du Cadre</w:t>
      </w:r>
      <w:r w:rsidRPr="00065AAD">
        <w:rPr>
          <w:rStyle w:val="normaltextrun"/>
          <w:szCs w:val="22"/>
        </w:rPr>
        <w:t>, s’il y a lieu, ainsi qu’avec différents mécanismes de coopération technique pertinents dirigés par d’autres accords multilatéraux sur l’environnement et organisations compétentes.</w:t>
      </w:r>
    </w:p>
    <w:p w14:paraId="68D67FD7" w14:textId="77777777" w:rsidR="0057410C" w:rsidRDefault="0057410C">
      <w:pPr>
        <w:spacing w:after="160" w:line="259" w:lineRule="auto"/>
        <w:jc w:val="left"/>
        <w:rPr>
          <w:rStyle w:val="normaltextrun"/>
          <w:b/>
          <w:bCs/>
          <w:sz w:val="24"/>
          <w:lang w:eastAsia="zh-CN"/>
        </w:rPr>
      </w:pPr>
      <w:r>
        <w:rPr>
          <w:rStyle w:val="normaltextrun"/>
          <w:b/>
          <w:bCs/>
        </w:rPr>
        <w:br w:type="page"/>
      </w:r>
    </w:p>
    <w:p w14:paraId="40E692FA" w14:textId="7CBC8F68" w:rsidR="00366DED" w:rsidRPr="00065AAD" w:rsidRDefault="001E4A08" w:rsidP="003B3CE2">
      <w:pPr>
        <w:pStyle w:val="paragraph"/>
        <w:spacing w:before="0" w:beforeAutospacing="0" w:after="0" w:afterAutospacing="0"/>
        <w:ind w:left="567" w:hanging="567"/>
        <w:textAlignment w:val="baseline"/>
        <w:rPr>
          <w:rStyle w:val="normaltextrun"/>
        </w:rPr>
      </w:pPr>
      <w:r w:rsidRPr="00065AAD">
        <w:rPr>
          <w:rStyle w:val="normaltextrun"/>
          <w:b/>
          <w:bCs/>
        </w:rPr>
        <w:lastRenderedPageBreak/>
        <w:t>VI.</w:t>
      </w:r>
      <w:r w:rsidRPr="00065AAD">
        <w:rPr>
          <w:rStyle w:val="normaltextrun"/>
          <w:b/>
          <w:bCs/>
        </w:rPr>
        <w:tab/>
        <w:t>Arrangements financiers</w:t>
      </w:r>
    </w:p>
    <w:p w14:paraId="582AEF55" w14:textId="52DA3F1C" w:rsidR="00533E62" w:rsidRPr="00065AAD" w:rsidRDefault="00931D20" w:rsidP="00533E62">
      <w:pPr>
        <w:pStyle w:val="Para1"/>
        <w:ind w:left="539"/>
        <w:rPr>
          <w:rFonts w:eastAsiaTheme="majorEastAsia"/>
        </w:rPr>
      </w:pPr>
      <w:r w:rsidRPr="00065AAD">
        <w:t>[14.</w:t>
      </w:r>
      <w:r w:rsidRPr="00065AAD">
        <w:tab/>
      </w:r>
      <w:r w:rsidRPr="00065AAD">
        <w:rPr>
          <w:rStyle w:val="normaltextrun"/>
          <w:szCs w:val="22"/>
        </w:rPr>
        <w:t>La Conférence des Parties envisagera, selon ce qui est approprié et nécessaire, d’approuver un budget supplémentaire minimal</w:t>
      </w:r>
      <w:r w:rsidRPr="00065AAD">
        <w:t>, afin de payer les coûts de fonctionnement de base de l’entité de coordination mondiale.]</w:t>
      </w:r>
    </w:p>
    <w:p w14:paraId="603FCC83" w14:textId="34267104" w:rsidR="008B2E71" w:rsidRPr="00065AAD" w:rsidRDefault="00CF12F0" w:rsidP="00533E62">
      <w:pPr>
        <w:pStyle w:val="Para1"/>
        <w:ind w:left="539"/>
        <w:rPr>
          <w:rStyle w:val="normaltextrun"/>
          <w:szCs w:val="22"/>
        </w:rPr>
      </w:pPr>
      <w:r w:rsidRPr="00065AAD">
        <w:rPr>
          <w:rStyle w:val="normaltextrun"/>
          <w:szCs w:val="22"/>
        </w:rPr>
        <w:t>15.</w:t>
      </w:r>
      <w:r w:rsidRPr="00065AAD">
        <w:rPr>
          <w:rStyle w:val="normaltextrun"/>
          <w:szCs w:val="22"/>
        </w:rPr>
        <w:tab/>
      </w:r>
      <w:r w:rsidRPr="00065AAD">
        <w:t xml:space="preserve">L’entité de coordination mondiale mobilisera des ressources supplémentaires provenant de différentes sources, dont les subventions publiques </w:t>
      </w:r>
      <w:r w:rsidRPr="00065AAD">
        <w:rPr>
          <w:rStyle w:val="normaltextrun"/>
          <w:szCs w:val="22"/>
        </w:rPr>
        <w:t>et privées et les instruments de financement innovateurs, selon qu’il convient, et dirigera ces ressources vers le financement des programmes d’appui à la coopération technique et scientifique des centres d’appui régionaux et infrarégionaux.</w:t>
      </w:r>
    </w:p>
    <w:p w14:paraId="44CD15EC" w14:textId="6B9C8C28" w:rsidR="00366DED" w:rsidRPr="00065AAD" w:rsidRDefault="001E4A08" w:rsidP="003B3CE2">
      <w:pPr>
        <w:pStyle w:val="paragraph"/>
        <w:spacing w:before="0" w:beforeAutospacing="0" w:after="0" w:afterAutospacing="0"/>
        <w:ind w:left="567" w:hanging="567"/>
        <w:textAlignment w:val="baseline"/>
      </w:pPr>
      <w:r w:rsidRPr="00065AAD">
        <w:rPr>
          <w:rStyle w:val="normaltextrun"/>
          <w:b/>
          <w:bCs/>
        </w:rPr>
        <w:t>VII.</w:t>
      </w:r>
      <w:r w:rsidRPr="00065AAD">
        <w:rPr>
          <w:rStyle w:val="normaltextrun"/>
          <w:b/>
          <w:bCs/>
        </w:rPr>
        <w:tab/>
        <w:t>Suivi et examen</w:t>
      </w:r>
    </w:p>
    <w:p w14:paraId="3ED0F2D2" w14:textId="50D1F027" w:rsidR="006F20BA" w:rsidRPr="00065AAD" w:rsidRDefault="00CF12F0" w:rsidP="002D2BCA">
      <w:pPr>
        <w:pStyle w:val="Para1"/>
        <w:ind w:left="539"/>
        <w:rPr>
          <w:rStyle w:val="normaltextrun"/>
          <w:rFonts w:eastAsiaTheme="majorEastAsia"/>
          <w:color w:val="000000" w:themeColor="text1"/>
        </w:rPr>
      </w:pPr>
      <w:r w:rsidRPr="00065AAD">
        <w:rPr>
          <w:rStyle w:val="normaltextrun"/>
          <w:color w:val="000000" w:themeColor="text1"/>
        </w:rPr>
        <w:t>16.</w:t>
      </w:r>
      <w:r w:rsidRPr="00065AAD">
        <w:tab/>
      </w:r>
      <w:r w:rsidRPr="00065AAD">
        <w:rPr>
          <w:rStyle w:val="normaltextrun"/>
        </w:rPr>
        <w:t xml:space="preserve">L’Organe subsidiaire </w:t>
      </w:r>
      <w:r w:rsidR="007841D4">
        <w:rPr>
          <w:rStyle w:val="normaltextrun"/>
        </w:rPr>
        <w:t>chargé de l’application</w:t>
      </w:r>
      <w:r w:rsidRPr="00065AAD">
        <w:rPr>
          <w:rStyle w:val="normaltextrun"/>
        </w:rPr>
        <w:t xml:space="preserve">, avec le soutien du Groupe consultatif informel, examinera périodiquement les opérations de l’entité de coordination mondiale et des </w:t>
      </w:r>
      <w:r w:rsidR="008A2AF4">
        <w:rPr>
          <w:rStyle w:val="normaltextrun"/>
        </w:rPr>
        <w:t>centres d’appui régionaux et</w:t>
      </w:r>
      <w:r w:rsidRPr="00065AAD">
        <w:rPr>
          <w:rStyle w:val="normaltextrun"/>
        </w:rPr>
        <w:t xml:space="preserve"> infrarégionaux, notamment au moyen d’analyses de leurs rapports périodiques.</w:t>
      </w:r>
      <w:r w:rsidRPr="00065AAD">
        <w:rPr>
          <w:rStyle w:val="normaltextrun"/>
          <w:color w:val="000000" w:themeColor="text1"/>
        </w:rPr>
        <w:t xml:space="preserve"> Une première analyse sera effectuée aux fins d’examen par la Conférence des Parties à sa dix-septième réunion. Les plans de travail fondés sur les résultats et les rapports des entités à la Conférence des Parties seront la principale source d’information pour le suivi et l’évaluation des mécanismes [et pour déterminer le renouvellement de la convention ou des conventions ou arrangements d’hôte de l’e</w:t>
      </w:r>
      <w:r w:rsidR="008A2AF4">
        <w:rPr>
          <w:rStyle w:val="normaltextrun"/>
          <w:color w:val="000000" w:themeColor="text1"/>
        </w:rPr>
        <w:t>ntité</w:t>
      </w:r>
      <w:r w:rsidRPr="00065AAD">
        <w:rPr>
          <w:rStyle w:val="normaltextrun"/>
          <w:color w:val="000000" w:themeColor="text1"/>
        </w:rPr>
        <w:t>].</w:t>
      </w:r>
    </w:p>
    <w:p w14:paraId="2EFB434B" w14:textId="23B3662F" w:rsidR="006F20BA" w:rsidRPr="00065AAD" w:rsidRDefault="5176AB39" w:rsidP="30CB84F3">
      <w:pPr>
        <w:pStyle w:val="Para1"/>
        <w:ind w:left="539"/>
        <w:rPr>
          <w:rStyle w:val="normaltextrun"/>
          <w:rFonts w:eastAsiaTheme="majorEastAsia"/>
          <w:color w:val="000000" w:themeColor="text1"/>
        </w:rPr>
      </w:pPr>
      <w:r w:rsidRPr="00065AAD">
        <w:rPr>
          <w:rStyle w:val="normaltextrun"/>
          <w:color w:val="000000" w:themeColor="text1"/>
        </w:rPr>
        <w:t>17.</w:t>
      </w:r>
      <w:r w:rsidRPr="00065AAD">
        <w:tab/>
      </w:r>
      <w:r w:rsidRPr="00065AAD">
        <w:rPr>
          <w:rStyle w:val="normaltextrun"/>
          <w:color w:val="000000" w:themeColor="text1"/>
        </w:rPr>
        <w:t>La Secrétaire exécutive commandera une évaluation indépendante de l’entité de coordination mondiale et des centres d’appui régionaux et infrarégionaux conformément à la décision</w:t>
      </w:r>
      <w:r w:rsidR="00DE3726" w:rsidRPr="00065AAD">
        <w:rPr>
          <w:rStyle w:val="normaltextrun"/>
          <w:color w:val="000000" w:themeColor="text1"/>
        </w:rPr>
        <w:t> </w:t>
      </w:r>
      <w:r w:rsidRPr="00065AAD">
        <w:rPr>
          <w:rStyle w:val="normaltextrun"/>
          <w:color w:val="000000" w:themeColor="text1"/>
        </w:rPr>
        <w:t xml:space="preserve">15/8. Le rapport sera examiné par l’Organe subsidiaire </w:t>
      </w:r>
      <w:r w:rsidR="007841D4">
        <w:rPr>
          <w:rStyle w:val="normaltextrun"/>
          <w:color w:val="000000" w:themeColor="text1"/>
        </w:rPr>
        <w:t>chargé de l’application</w:t>
      </w:r>
      <w:r w:rsidRPr="00065AAD">
        <w:rPr>
          <w:rStyle w:val="normaltextrun"/>
          <w:color w:val="000000" w:themeColor="text1"/>
        </w:rPr>
        <w:t xml:space="preserve"> </w:t>
      </w:r>
      <w:r w:rsidR="008A2AF4">
        <w:rPr>
          <w:rStyle w:val="normaltextrun"/>
          <w:color w:val="000000" w:themeColor="text1"/>
        </w:rPr>
        <w:t xml:space="preserve">lors d’une réunion précédant la dix-neuvième réunion de la Conférence des Parties, </w:t>
      </w:r>
      <w:r w:rsidRPr="00065AAD">
        <w:rPr>
          <w:rStyle w:val="normaltextrun"/>
          <w:color w:val="000000" w:themeColor="text1"/>
        </w:rPr>
        <w:t>et ensuite par la Conférence des Parties à sa dix-neuvième réunion.</w:t>
      </w:r>
    </w:p>
    <w:p w14:paraId="31E1C4FD" w14:textId="687FB32D" w:rsidR="002B559C" w:rsidRPr="0020429E" w:rsidRDefault="00760C13" w:rsidP="0020429E">
      <w:pPr>
        <w:pStyle w:val="Para1"/>
        <w:ind w:left="539"/>
        <w:jc w:val="center"/>
        <w:rPr>
          <w:rFonts w:eastAsiaTheme="majorEastAsia"/>
          <w:color w:val="000000"/>
        </w:rPr>
      </w:pPr>
      <w:r w:rsidRPr="00065AAD">
        <w:rPr>
          <w:rStyle w:val="normaltextrun"/>
          <w:color w:val="000000" w:themeColor="text1"/>
        </w:rPr>
        <w:t>__________</w:t>
      </w:r>
    </w:p>
    <w:sectPr w:rsidR="002B559C" w:rsidRPr="0020429E" w:rsidSect="006F60DA">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4F52E" w14:textId="77777777" w:rsidR="007635BA" w:rsidRPr="00065AAD" w:rsidRDefault="007635BA" w:rsidP="00A96B21">
      <w:r w:rsidRPr="00065AAD">
        <w:separator/>
      </w:r>
    </w:p>
  </w:endnote>
  <w:endnote w:type="continuationSeparator" w:id="0">
    <w:p w14:paraId="58687A29" w14:textId="77777777" w:rsidR="007635BA" w:rsidRPr="00065AAD" w:rsidRDefault="007635BA" w:rsidP="00A96B21">
      <w:r w:rsidRPr="00065AAD">
        <w:continuationSeparator/>
      </w:r>
    </w:p>
  </w:endnote>
  <w:endnote w:type="continuationNotice" w:id="1">
    <w:p w14:paraId="57EDCAA9" w14:textId="77777777" w:rsidR="007635BA" w:rsidRPr="00065AAD" w:rsidRDefault="00763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A2B9" w14:textId="686D8981" w:rsidR="00946A27" w:rsidRPr="00065AAD" w:rsidRDefault="00645BA9" w:rsidP="00645BA9">
    <w:pPr>
      <w:pStyle w:val="Footer"/>
    </w:pPr>
    <w:r w:rsidRPr="00065AAD">
      <w:fldChar w:fldCharType="begin"/>
    </w:r>
    <w:r w:rsidRPr="00065AAD">
      <w:instrText xml:space="preserve"> PAGE </w:instrText>
    </w:r>
    <w:r w:rsidRPr="00065AAD">
      <w:fldChar w:fldCharType="separate"/>
    </w:r>
    <w:r w:rsidR="00FC78D7">
      <w:rPr>
        <w:noProof/>
      </w:rPr>
      <w:t>8</w:t>
    </w:r>
    <w:r w:rsidRPr="00065AAD">
      <w:fldChar w:fldCharType="end"/>
    </w:r>
    <w:r w:rsidRPr="00065AAD">
      <w:t>/</w:t>
    </w:r>
    <w:fldSimple w:instr=" NUMPAGES \* MERGEFORMAT ">
      <w:r w:rsidR="00FC78D7">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2978" w14:textId="520E1853" w:rsidR="00946A27" w:rsidRPr="00065AAD" w:rsidRDefault="00645BA9" w:rsidP="00725640">
    <w:pPr>
      <w:pStyle w:val="Footer"/>
    </w:pPr>
    <w:r w:rsidRPr="00065AAD">
      <w:fldChar w:fldCharType="begin"/>
    </w:r>
    <w:r w:rsidRPr="00065AAD">
      <w:instrText xml:space="preserve"> PAGE </w:instrText>
    </w:r>
    <w:r w:rsidRPr="00065AAD">
      <w:fldChar w:fldCharType="separate"/>
    </w:r>
    <w:r w:rsidR="00FC78D7">
      <w:rPr>
        <w:noProof/>
      </w:rPr>
      <w:t>9</w:t>
    </w:r>
    <w:r w:rsidRPr="00065AAD">
      <w:fldChar w:fldCharType="end"/>
    </w:r>
    <w:r w:rsidRPr="00065AAD">
      <w:t>/</w:t>
    </w:r>
    <w:fldSimple w:instr=" NUMPAGES \* MERGEFORMAT ">
      <w:r w:rsidR="00FC78D7">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3D6BD" w14:textId="77777777" w:rsidR="007635BA" w:rsidRPr="00065AAD" w:rsidRDefault="007635BA" w:rsidP="00A96B21">
      <w:r w:rsidRPr="00065AAD">
        <w:separator/>
      </w:r>
    </w:p>
  </w:footnote>
  <w:footnote w:type="continuationSeparator" w:id="0">
    <w:p w14:paraId="51DE82E0" w14:textId="77777777" w:rsidR="007635BA" w:rsidRPr="00065AAD" w:rsidRDefault="007635BA" w:rsidP="00A96B21">
      <w:r w:rsidRPr="00065AAD">
        <w:continuationSeparator/>
      </w:r>
    </w:p>
  </w:footnote>
  <w:footnote w:type="continuationNotice" w:id="1">
    <w:p w14:paraId="6D92BD58" w14:textId="77777777" w:rsidR="007635BA" w:rsidRPr="00065AAD" w:rsidRDefault="007635BA"/>
  </w:footnote>
  <w:footnote w:id="2">
    <w:p w14:paraId="7076A26C" w14:textId="754A78B1" w:rsidR="003F0A59" w:rsidRPr="003F0A59" w:rsidRDefault="003F0A59">
      <w:pPr>
        <w:pStyle w:val="FootnoteText"/>
      </w:pPr>
      <w:r>
        <w:rPr>
          <w:rStyle w:val="FootnoteReference"/>
        </w:rPr>
        <w:t>*</w:t>
      </w:r>
      <w:r>
        <w:t xml:space="preserve"> </w:t>
      </w:r>
      <w:r w:rsidRPr="00D81794">
        <w:rPr>
          <w:sz w:val="18"/>
          <w:szCs w:val="18"/>
        </w:rPr>
        <w:t>Nouveau tirage pour raisons techniques (</w:t>
      </w:r>
      <w:r w:rsidR="008431EB">
        <w:rPr>
          <w:sz w:val="18"/>
          <w:szCs w:val="18"/>
        </w:rPr>
        <w:t>10</w:t>
      </w:r>
      <w:r>
        <w:rPr>
          <w:sz w:val="18"/>
          <w:szCs w:val="18"/>
        </w:rPr>
        <w:t xml:space="preserve"> septembre</w:t>
      </w:r>
      <w:r w:rsidRPr="00D81794">
        <w:rPr>
          <w:sz w:val="18"/>
          <w:szCs w:val="18"/>
        </w:rPr>
        <w:t xml:space="preserve"> 2024).</w:t>
      </w:r>
    </w:p>
  </w:footnote>
  <w:footnote w:id="3">
    <w:p w14:paraId="5151298A" w14:textId="77777777" w:rsidR="0088480E" w:rsidRPr="00065AAD" w:rsidRDefault="0088480E" w:rsidP="0088480E">
      <w:pPr>
        <w:pStyle w:val="FootnoteText"/>
        <w:rPr>
          <w:sz w:val="18"/>
          <w:szCs w:val="18"/>
        </w:rPr>
      </w:pPr>
      <w:r w:rsidRPr="00065AAD">
        <w:rPr>
          <w:rStyle w:val="FootnoteReference"/>
          <w:sz w:val="18"/>
          <w:szCs w:val="18"/>
        </w:rPr>
        <w:footnoteRef/>
      </w:r>
      <w:r w:rsidRPr="00065AAD">
        <w:t xml:space="preserve"> CBD/TSC/IAG/2024/1/2.</w:t>
      </w:r>
    </w:p>
  </w:footnote>
  <w:footnote w:id="4">
    <w:p w14:paraId="76CD7E2E" w14:textId="6F76B3AB" w:rsidR="009A0507" w:rsidRPr="00065AAD" w:rsidRDefault="009A0507">
      <w:pPr>
        <w:pStyle w:val="FootnoteText"/>
        <w:rPr>
          <w:sz w:val="18"/>
          <w:szCs w:val="18"/>
        </w:rPr>
      </w:pPr>
      <w:r w:rsidRPr="00065AAD">
        <w:rPr>
          <w:rStyle w:val="FootnoteReference"/>
          <w:sz w:val="18"/>
          <w:szCs w:val="18"/>
        </w:rPr>
        <w:footnoteRef/>
      </w:r>
      <w:r w:rsidRPr="00065AAD">
        <w:rPr>
          <w:sz w:val="18"/>
          <w:szCs w:val="18"/>
        </w:rPr>
        <w:t xml:space="preserve"> Nations Unies, </w:t>
      </w:r>
      <w:r w:rsidR="00674D4D">
        <w:rPr>
          <w:i/>
          <w:sz w:val="18"/>
          <w:szCs w:val="18"/>
        </w:rPr>
        <w:t>Série</w:t>
      </w:r>
      <w:r w:rsidRPr="00065AAD">
        <w:rPr>
          <w:i/>
          <w:sz w:val="18"/>
          <w:szCs w:val="18"/>
        </w:rPr>
        <w:t xml:space="preserve"> des Traités</w:t>
      </w:r>
      <w:r w:rsidRPr="00065AAD">
        <w:rPr>
          <w:sz w:val="18"/>
          <w:szCs w:val="18"/>
        </w:rPr>
        <w:t xml:space="preserve">, </w:t>
      </w:r>
      <w:r w:rsidRPr="00065AAD">
        <w:rPr>
          <w:color w:val="000000"/>
          <w:sz w:val="18"/>
          <w:szCs w:val="18"/>
        </w:rPr>
        <w:t>vol.</w:t>
      </w:r>
      <w:r w:rsidR="00DE3726" w:rsidRPr="00065AAD">
        <w:rPr>
          <w:color w:val="000000"/>
          <w:sz w:val="18"/>
          <w:szCs w:val="18"/>
        </w:rPr>
        <w:t> </w:t>
      </w:r>
      <w:r w:rsidRPr="00065AAD">
        <w:rPr>
          <w:color w:val="000000"/>
          <w:sz w:val="18"/>
          <w:szCs w:val="18"/>
        </w:rPr>
        <w:t>1760, n</w:t>
      </w:r>
      <w:r w:rsidRPr="00065AAD">
        <w:rPr>
          <w:color w:val="000000"/>
          <w:sz w:val="18"/>
          <w:szCs w:val="18"/>
          <w:vertAlign w:val="superscript"/>
        </w:rPr>
        <w:t>o</w:t>
      </w:r>
      <w:r w:rsidR="00DE3726" w:rsidRPr="00065AAD">
        <w:rPr>
          <w:color w:val="000000"/>
          <w:sz w:val="18"/>
          <w:szCs w:val="18"/>
        </w:rPr>
        <w:t> </w:t>
      </w:r>
      <w:r w:rsidRPr="00065AAD">
        <w:rPr>
          <w:color w:val="000000"/>
          <w:sz w:val="18"/>
          <w:szCs w:val="18"/>
        </w:rPr>
        <w:t>30619.</w:t>
      </w:r>
    </w:p>
  </w:footnote>
  <w:footnote w:id="5">
    <w:p w14:paraId="4704CE68" w14:textId="5CCB850E" w:rsidR="00A87F49" w:rsidRPr="00065AAD" w:rsidRDefault="00A87F49">
      <w:pPr>
        <w:pStyle w:val="FootnoteText"/>
        <w:rPr>
          <w:sz w:val="18"/>
          <w:szCs w:val="18"/>
        </w:rPr>
      </w:pPr>
      <w:r w:rsidRPr="00065AAD">
        <w:rPr>
          <w:rStyle w:val="FootnoteReference"/>
          <w:sz w:val="18"/>
          <w:szCs w:val="18"/>
        </w:rPr>
        <w:footnoteRef/>
      </w:r>
      <w:r w:rsidRPr="00065AAD">
        <w:rPr>
          <w:sz w:val="18"/>
          <w:szCs w:val="18"/>
        </w:rPr>
        <w:t xml:space="preserve"> CBD/SBI/4/7/Add.3.</w:t>
      </w:r>
    </w:p>
  </w:footnote>
  <w:footnote w:id="6">
    <w:p w14:paraId="75A57E8C" w14:textId="5E542B0F" w:rsidR="0013455E" w:rsidRPr="00065AAD" w:rsidRDefault="0013455E">
      <w:pPr>
        <w:pStyle w:val="FootnoteText"/>
        <w:rPr>
          <w:sz w:val="18"/>
          <w:szCs w:val="18"/>
        </w:rPr>
      </w:pPr>
      <w:r w:rsidRPr="00065AAD">
        <w:rPr>
          <w:rStyle w:val="FootnoteReference"/>
          <w:sz w:val="18"/>
          <w:szCs w:val="18"/>
        </w:rPr>
        <w:footnoteRef/>
      </w:r>
      <w:r w:rsidR="00674D4D">
        <w:rPr>
          <w:sz w:val="18"/>
          <w:szCs w:val="18"/>
        </w:rPr>
        <w:t xml:space="preserve"> Annexe à la d</w:t>
      </w:r>
      <w:r w:rsidRPr="00065AAD">
        <w:rPr>
          <w:sz w:val="18"/>
          <w:szCs w:val="18"/>
        </w:rPr>
        <w:t>écision</w:t>
      </w:r>
      <w:r w:rsidR="00DE3726" w:rsidRPr="00065AAD">
        <w:rPr>
          <w:sz w:val="18"/>
          <w:szCs w:val="18"/>
        </w:rPr>
        <w:t> </w:t>
      </w:r>
      <w:r w:rsidRPr="00065AAD">
        <w:rPr>
          <w:sz w:val="18"/>
          <w:szCs w:val="18"/>
        </w:rPr>
        <w:t>15/4.</w:t>
      </w:r>
    </w:p>
  </w:footnote>
  <w:footnote w:id="7">
    <w:p w14:paraId="13678453" w14:textId="2353C759" w:rsidR="00632D11" w:rsidRPr="00065AAD" w:rsidRDefault="00632D11">
      <w:pPr>
        <w:pStyle w:val="FootnoteText"/>
        <w:rPr>
          <w:sz w:val="18"/>
          <w:szCs w:val="18"/>
        </w:rPr>
      </w:pPr>
      <w:r w:rsidRPr="00065AAD">
        <w:rPr>
          <w:rStyle w:val="FootnoteReference"/>
          <w:sz w:val="18"/>
          <w:szCs w:val="18"/>
        </w:rPr>
        <w:footnoteRef/>
      </w:r>
      <w:r w:rsidR="0050346B">
        <w:rPr>
          <w:sz w:val="18"/>
          <w:szCs w:val="18"/>
        </w:rPr>
        <w:t xml:space="preserve"> Annexe I à la d</w:t>
      </w:r>
      <w:r w:rsidRPr="00065AAD">
        <w:rPr>
          <w:sz w:val="18"/>
          <w:szCs w:val="18"/>
        </w:rPr>
        <w:t>écision</w:t>
      </w:r>
      <w:r w:rsidR="00DE3726" w:rsidRPr="00065AAD">
        <w:rPr>
          <w:sz w:val="18"/>
          <w:szCs w:val="18"/>
        </w:rPr>
        <w:t> </w:t>
      </w:r>
      <w:r w:rsidRPr="00065AAD">
        <w:rPr>
          <w:sz w:val="18"/>
          <w:szCs w:val="18"/>
        </w:rPr>
        <w:t>15/8.</w:t>
      </w:r>
    </w:p>
  </w:footnote>
  <w:footnote w:id="8">
    <w:p w14:paraId="6DBBF4CA" w14:textId="6079FFF1" w:rsidR="00EA253E" w:rsidRPr="00065AAD" w:rsidRDefault="00EA253E" w:rsidP="00EA253E">
      <w:pPr>
        <w:pStyle w:val="FootnoteText"/>
        <w:rPr>
          <w:sz w:val="18"/>
          <w:szCs w:val="18"/>
        </w:rPr>
      </w:pPr>
      <w:r w:rsidRPr="00065AAD">
        <w:rPr>
          <w:rStyle w:val="FootnoteReference"/>
          <w:sz w:val="18"/>
          <w:szCs w:val="18"/>
        </w:rPr>
        <w:footnoteRef/>
      </w:r>
      <w:r w:rsidRPr="00065AAD">
        <w:t xml:space="preserve"> </w:t>
      </w:r>
      <w:r w:rsidRPr="00065AAD">
        <w:rPr>
          <w:sz w:val="18"/>
          <w:szCs w:val="18"/>
        </w:rPr>
        <w:t>Décision sur le cadre de suivi du Cadre mondial de la biodiversité de Kunming-Montréal</w:t>
      </w:r>
      <w:r w:rsidR="0050346B">
        <w:rPr>
          <w:sz w:val="18"/>
          <w:szCs w:val="18"/>
        </w:rPr>
        <w:t xml:space="preserve"> qui sera adoptée par la Conférence des Parties à sa seizième réunion</w:t>
      </w:r>
      <w:r w:rsidRPr="00065AAD">
        <w:rPr>
          <w:sz w:val="18"/>
          <w:szCs w:val="18"/>
        </w:rPr>
        <w:t>.</w:t>
      </w:r>
    </w:p>
  </w:footnote>
  <w:footnote w:id="9">
    <w:p w14:paraId="1750805D" w14:textId="53D30E91" w:rsidR="00863191" w:rsidRPr="00065AAD" w:rsidRDefault="00863191">
      <w:pPr>
        <w:pStyle w:val="FootnoteText"/>
        <w:rPr>
          <w:sz w:val="18"/>
          <w:szCs w:val="18"/>
        </w:rPr>
      </w:pPr>
      <w:r w:rsidRPr="00065AAD">
        <w:rPr>
          <w:rStyle w:val="FootnoteReference"/>
          <w:sz w:val="18"/>
          <w:szCs w:val="18"/>
        </w:rPr>
        <w:footnoteRef/>
      </w:r>
      <w:r w:rsidRPr="00065AAD">
        <w:rPr>
          <w:sz w:val="18"/>
          <w:szCs w:val="18"/>
        </w:rPr>
        <w:t xml:space="preserve"> Nations Unies, </w:t>
      </w:r>
      <w:r w:rsidR="00173237">
        <w:rPr>
          <w:i/>
          <w:sz w:val="18"/>
          <w:szCs w:val="18"/>
        </w:rPr>
        <w:t>Série</w:t>
      </w:r>
      <w:r w:rsidRPr="00065AAD">
        <w:rPr>
          <w:i/>
          <w:sz w:val="18"/>
          <w:szCs w:val="18"/>
        </w:rPr>
        <w:t xml:space="preserve"> des Traités</w:t>
      </w:r>
      <w:r w:rsidRPr="00065AAD">
        <w:rPr>
          <w:sz w:val="18"/>
          <w:szCs w:val="18"/>
        </w:rPr>
        <w:t xml:space="preserve">, </w:t>
      </w:r>
      <w:r w:rsidRPr="00065AAD">
        <w:rPr>
          <w:color w:val="000000"/>
          <w:sz w:val="18"/>
          <w:szCs w:val="18"/>
        </w:rPr>
        <w:t>vol.</w:t>
      </w:r>
      <w:r w:rsidR="00DE3726" w:rsidRPr="00065AAD">
        <w:rPr>
          <w:color w:val="000000"/>
          <w:sz w:val="18"/>
          <w:szCs w:val="18"/>
        </w:rPr>
        <w:t> </w:t>
      </w:r>
      <w:r w:rsidRPr="00065AAD">
        <w:rPr>
          <w:color w:val="000000"/>
          <w:sz w:val="18"/>
          <w:szCs w:val="18"/>
        </w:rPr>
        <w:t>1771, n</w:t>
      </w:r>
      <w:r w:rsidRPr="00065AAD">
        <w:rPr>
          <w:color w:val="000000"/>
          <w:sz w:val="18"/>
          <w:szCs w:val="18"/>
          <w:vertAlign w:val="superscript"/>
        </w:rPr>
        <w:t>o</w:t>
      </w:r>
      <w:r w:rsidR="00DE3726" w:rsidRPr="00065AAD">
        <w:rPr>
          <w:color w:val="000000"/>
          <w:sz w:val="18"/>
          <w:szCs w:val="18"/>
        </w:rPr>
        <w:t> </w:t>
      </w:r>
      <w:r w:rsidRPr="00065AAD">
        <w:rPr>
          <w:color w:val="000000"/>
          <w:sz w:val="18"/>
          <w:szCs w:val="18"/>
        </w:rPr>
        <w:t>30822.</w:t>
      </w:r>
    </w:p>
  </w:footnote>
  <w:footnote w:id="10">
    <w:p w14:paraId="1D136637" w14:textId="148A5117" w:rsidR="00AE6738" w:rsidRPr="00065AAD" w:rsidRDefault="00AE6738">
      <w:pPr>
        <w:pStyle w:val="FootnoteText"/>
        <w:rPr>
          <w:sz w:val="18"/>
          <w:szCs w:val="18"/>
        </w:rPr>
      </w:pPr>
      <w:r w:rsidRPr="00065AAD">
        <w:rPr>
          <w:rStyle w:val="FootnoteReference"/>
          <w:sz w:val="18"/>
          <w:szCs w:val="18"/>
        </w:rPr>
        <w:footnoteRef/>
      </w:r>
      <w:r w:rsidRPr="00065AAD">
        <w:rPr>
          <w:sz w:val="18"/>
          <w:szCs w:val="18"/>
        </w:rPr>
        <w:t xml:space="preserve"> Nations Unies, </w:t>
      </w:r>
      <w:r w:rsidR="00173237">
        <w:rPr>
          <w:i/>
          <w:sz w:val="18"/>
          <w:szCs w:val="18"/>
        </w:rPr>
        <w:t>Série</w:t>
      </w:r>
      <w:r w:rsidRPr="00065AAD">
        <w:rPr>
          <w:i/>
          <w:sz w:val="18"/>
          <w:szCs w:val="18"/>
        </w:rPr>
        <w:t xml:space="preserve"> des Traités</w:t>
      </w:r>
      <w:r w:rsidRPr="00065AAD">
        <w:rPr>
          <w:sz w:val="18"/>
          <w:szCs w:val="18"/>
        </w:rPr>
        <w:t xml:space="preserve">, </w:t>
      </w:r>
      <w:r w:rsidRPr="00065AAD">
        <w:rPr>
          <w:color w:val="000000"/>
          <w:sz w:val="18"/>
          <w:szCs w:val="18"/>
        </w:rPr>
        <w:t>vol.</w:t>
      </w:r>
      <w:r w:rsidR="00DE3726" w:rsidRPr="00065AAD">
        <w:rPr>
          <w:color w:val="000000"/>
          <w:sz w:val="18"/>
          <w:szCs w:val="18"/>
        </w:rPr>
        <w:t> </w:t>
      </w:r>
      <w:r w:rsidRPr="00065AAD">
        <w:rPr>
          <w:color w:val="000000"/>
          <w:sz w:val="18"/>
          <w:szCs w:val="18"/>
        </w:rPr>
        <w:t>1954, n</w:t>
      </w:r>
      <w:r w:rsidRPr="00065AAD">
        <w:rPr>
          <w:color w:val="000000"/>
          <w:sz w:val="18"/>
          <w:szCs w:val="18"/>
          <w:vertAlign w:val="superscript"/>
        </w:rPr>
        <w:t>o</w:t>
      </w:r>
      <w:r w:rsidR="00DE3726" w:rsidRPr="00065AAD">
        <w:rPr>
          <w:color w:val="000000"/>
          <w:sz w:val="18"/>
          <w:szCs w:val="18"/>
        </w:rPr>
        <w:t> </w:t>
      </w:r>
      <w:r w:rsidRPr="00065AAD">
        <w:rPr>
          <w:color w:val="000000"/>
          <w:sz w:val="18"/>
          <w:szCs w:val="18"/>
        </w:rPr>
        <w:t>33480.</w:t>
      </w:r>
    </w:p>
  </w:footnote>
  <w:footnote w:id="11">
    <w:p w14:paraId="7B704D26" w14:textId="19AAB4A4" w:rsidR="0047592C" w:rsidRPr="00065AAD" w:rsidRDefault="0047592C">
      <w:pPr>
        <w:pStyle w:val="FootnoteText"/>
        <w:rPr>
          <w:sz w:val="18"/>
          <w:szCs w:val="18"/>
        </w:rPr>
      </w:pPr>
      <w:r w:rsidRPr="00065AAD">
        <w:rPr>
          <w:rStyle w:val="FootnoteReference"/>
          <w:sz w:val="18"/>
          <w:szCs w:val="18"/>
        </w:rPr>
        <w:footnoteRef/>
      </w:r>
      <w:r w:rsidRPr="00065AAD">
        <w:rPr>
          <w:sz w:val="18"/>
          <w:szCs w:val="18"/>
        </w:rPr>
        <w:t xml:space="preserve"> Résolution</w:t>
      </w:r>
      <w:r w:rsidR="00DE3726" w:rsidRPr="00065AAD">
        <w:rPr>
          <w:sz w:val="18"/>
          <w:szCs w:val="18"/>
        </w:rPr>
        <w:t> </w:t>
      </w:r>
      <w:r w:rsidRPr="00065AAD">
        <w:rPr>
          <w:sz w:val="18"/>
          <w:szCs w:val="18"/>
        </w:rPr>
        <w:t>70/1 de l’Assemblée générale.</w:t>
      </w:r>
    </w:p>
  </w:footnote>
  <w:footnote w:id="12">
    <w:p w14:paraId="3E0BD866" w14:textId="77777777" w:rsidR="002F3E71" w:rsidRPr="00065AAD" w:rsidRDefault="002F3E71" w:rsidP="00334BFA">
      <w:pPr>
        <w:pStyle w:val="FootnoteText"/>
        <w:rPr>
          <w:sz w:val="18"/>
          <w:szCs w:val="18"/>
        </w:rPr>
      </w:pPr>
      <w:r w:rsidRPr="00065AAD">
        <w:rPr>
          <w:rStyle w:val="FootnoteReference"/>
          <w:rFonts w:eastAsiaTheme="majorEastAsia"/>
          <w:sz w:val="18"/>
          <w:szCs w:val="18"/>
        </w:rPr>
        <w:footnoteRef/>
      </w:r>
      <w:r w:rsidRPr="00065AAD">
        <w:rPr>
          <w:sz w:val="18"/>
          <w:szCs w:val="18"/>
        </w:rPr>
        <w:t xml:space="preserve"> La liste des entités et organisations sélectionnées serait jointe en annexe à la décision.</w:t>
      </w:r>
    </w:p>
  </w:footnote>
  <w:footnote w:id="13">
    <w:p w14:paraId="5319DB4D" w14:textId="7E193CD9" w:rsidR="00322D6F" w:rsidRPr="00065AAD" w:rsidRDefault="00322D6F">
      <w:pPr>
        <w:pStyle w:val="FootnoteText"/>
        <w:rPr>
          <w:sz w:val="18"/>
          <w:szCs w:val="18"/>
        </w:rPr>
      </w:pPr>
      <w:r w:rsidRPr="00065AAD">
        <w:rPr>
          <w:rStyle w:val="FootnoteReference"/>
          <w:sz w:val="18"/>
          <w:szCs w:val="18"/>
        </w:rPr>
        <w:footnoteRef/>
      </w:r>
      <w:r w:rsidRPr="00065AAD">
        <w:rPr>
          <w:sz w:val="18"/>
          <w:szCs w:val="18"/>
        </w:rPr>
        <w:t xml:space="preserve"> Toutes les mentions de l’expression «</w:t>
      </w:r>
      <w:r w:rsidR="00DE3726" w:rsidRPr="00065AAD">
        <w:rPr>
          <w:sz w:val="18"/>
          <w:szCs w:val="18"/>
        </w:rPr>
        <w:t> </w:t>
      </w:r>
      <w:r w:rsidRPr="00065AAD">
        <w:rPr>
          <w:sz w:val="18"/>
          <w:szCs w:val="18"/>
        </w:rPr>
        <w:t>consentement préalable, libre et éclairé</w:t>
      </w:r>
      <w:r w:rsidR="00DE3726" w:rsidRPr="00065AAD">
        <w:rPr>
          <w:sz w:val="18"/>
          <w:szCs w:val="18"/>
        </w:rPr>
        <w:t> </w:t>
      </w:r>
      <w:r w:rsidRPr="00065AAD">
        <w:rPr>
          <w:sz w:val="18"/>
          <w:szCs w:val="18"/>
        </w:rPr>
        <w:t>» font référence à la terminologie tripartite de «</w:t>
      </w:r>
      <w:r w:rsidR="00DE3726" w:rsidRPr="00065AAD">
        <w:rPr>
          <w:sz w:val="18"/>
          <w:szCs w:val="18"/>
        </w:rPr>
        <w:t> </w:t>
      </w:r>
      <w:r w:rsidRPr="00065AAD">
        <w:rPr>
          <w:sz w:val="18"/>
          <w:szCs w:val="18"/>
        </w:rPr>
        <w:t>consentement préalable et éclairé</w:t>
      </w:r>
      <w:r w:rsidR="00DE3726" w:rsidRPr="00065AAD">
        <w:rPr>
          <w:sz w:val="18"/>
          <w:szCs w:val="18"/>
        </w:rPr>
        <w:t> </w:t>
      </w:r>
      <w:r w:rsidRPr="00065AAD">
        <w:rPr>
          <w:sz w:val="18"/>
          <w:szCs w:val="18"/>
        </w:rPr>
        <w:t>», «</w:t>
      </w:r>
      <w:r w:rsidR="00DE3726" w:rsidRPr="00065AAD">
        <w:rPr>
          <w:sz w:val="18"/>
          <w:szCs w:val="18"/>
        </w:rPr>
        <w:t> </w:t>
      </w:r>
      <w:r w:rsidRPr="00065AAD">
        <w:rPr>
          <w:sz w:val="18"/>
          <w:szCs w:val="18"/>
        </w:rPr>
        <w:t>consentement libre, préalable et éclairé</w:t>
      </w:r>
      <w:r w:rsidR="00DE3726" w:rsidRPr="00065AAD">
        <w:rPr>
          <w:sz w:val="18"/>
          <w:szCs w:val="18"/>
        </w:rPr>
        <w:t> </w:t>
      </w:r>
      <w:r w:rsidRPr="00065AAD">
        <w:rPr>
          <w:sz w:val="18"/>
          <w:szCs w:val="18"/>
        </w:rPr>
        <w:t>» et «</w:t>
      </w:r>
      <w:r w:rsidR="00DE3726" w:rsidRPr="00065AAD">
        <w:rPr>
          <w:sz w:val="18"/>
          <w:szCs w:val="18"/>
        </w:rPr>
        <w:t> </w:t>
      </w:r>
      <w:r w:rsidRPr="00065AAD">
        <w:rPr>
          <w:sz w:val="18"/>
          <w:szCs w:val="18"/>
        </w:rPr>
        <w:t>approbation et participation</w:t>
      </w:r>
      <w:r w:rsidR="00DE3726" w:rsidRPr="00065AAD">
        <w:rPr>
          <w:sz w:val="18"/>
          <w:szCs w:val="18"/>
        </w:rPr>
        <w:t> </w:t>
      </w:r>
      <w:r w:rsidRPr="00065AAD">
        <w:rPr>
          <w:sz w:val="18"/>
          <w:szCs w:val="18"/>
        </w:rPr>
        <w:t>».</w:t>
      </w:r>
    </w:p>
  </w:footnote>
  <w:footnote w:id="14">
    <w:p w14:paraId="46CA6573" w14:textId="455962E5" w:rsidR="00AD5304" w:rsidRPr="00065AAD" w:rsidRDefault="00AD5304">
      <w:pPr>
        <w:pStyle w:val="FootnoteText"/>
        <w:rPr>
          <w:sz w:val="18"/>
          <w:szCs w:val="18"/>
        </w:rPr>
      </w:pPr>
      <w:r w:rsidRPr="00065AAD">
        <w:rPr>
          <w:rStyle w:val="FootnoteReference"/>
          <w:sz w:val="18"/>
          <w:szCs w:val="18"/>
        </w:rPr>
        <w:footnoteRef/>
      </w:r>
      <w:r w:rsidRPr="00065AAD">
        <w:rPr>
          <w:sz w:val="18"/>
          <w:szCs w:val="18"/>
        </w:rPr>
        <w:t xml:space="preserve"> Toutes les mentions de l’expression «</w:t>
      </w:r>
      <w:r w:rsidR="00DE3726" w:rsidRPr="00065AAD">
        <w:rPr>
          <w:sz w:val="18"/>
          <w:szCs w:val="18"/>
        </w:rPr>
        <w:t> </w:t>
      </w:r>
      <w:r w:rsidRPr="00065AAD">
        <w:rPr>
          <w:sz w:val="18"/>
          <w:szCs w:val="18"/>
        </w:rPr>
        <w:t>consentement préalable, libre et éclairé</w:t>
      </w:r>
      <w:r w:rsidR="00DE3726" w:rsidRPr="00065AAD">
        <w:rPr>
          <w:sz w:val="18"/>
          <w:szCs w:val="18"/>
        </w:rPr>
        <w:t> </w:t>
      </w:r>
      <w:r w:rsidRPr="00065AAD">
        <w:rPr>
          <w:sz w:val="18"/>
          <w:szCs w:val="18"/>
        </w:rPr>
        <w:t>» font référence à la terminologie tripartite de «</w:t>
      </w:r>
      <w:r w:rsidR="00DE3726" w:rsidRPr="00065AAD">
        <w:rPr>
          <w:sz w:val="18"/>
          <w:szCs w:val="18"/>
        </w:rPr>
        <w:t> </w:t>
      </w:r>
      <w:r w:rsidRPr="00065AAD">
        <w:rPr>
          <w:sz w:val="18"/>
          <w:szCs w:val="18"/>
        </w:rPr>
        <w:t>consentement préalable et éclairé</w:t>
      </w:r>
      <w:r w:rsidR="00DE3726" w:rsidRPr="00065AAD">
        <w:rPr>
          <w:sz w:val="18"/>
          <w:szCs w:val="18"/>
        </w:rPr>
        <w:t> </w:t>
      </w:r>
      <w:r w:rsidRPr="00065AAD">
        <w:rPr>
          <w:sz w:val="18"/>
          <w:szCs w:val="18"/>
        </w:rPr>
        <w:t>», «</w:t>
      </w:r>
      <w:r w:rsidR="00DE3726" w:rsidRPr="00065AAD">
        <w:rPr>
          <w:sz w:val="18"/>
          <w:szCs w:val="18"/>
        </w:rPr>
        <w:t> </w:t>
      </w:r>
      <w:r w:rsidRPr="00065AAD">
        <w:rPr>
          <w:sz w:val="18"/>
          <w:szCs w:val="18"/>
        </w:rPr>
        <w:t>consentement libre, préalable et éclairé</w:t>
      </w:r>
      <w:r w:rsidR="00DE3726" w:rsidRPr="00065AAD">
        <w:rPr>
          <w:sz w:val="18"/>
          <w:szCs w:val="18"/>
        </w:rPr>
        <w:t> </w:t>
      </w:r>
      <w:r w:rsidRPr="00065AAD">
        <w:rPr>
          <w:sz w:val="18"/>
          <w:szCs w:val="18"/>
        </w:rPr>
        <w:t>» et «</w:t>
      </w:r>
      <w:r w:rsidR="00DE3726" w:rsidRPr="00065AAD">
        <w:rPr>
          <w:sz w:val="18"/>
          <w:szCs w:val="18"/>
        </w:rPr>
        <w:t> </w:t>
      </w:r>
      <w:r w:rsidRPr="00065AAD">
        <w:rPr>
          <w:sz w:val="18"/>
          <w:szCs w:val="18"/>
        </w:rPr>
        <w:t>approbation et participation</w:t>
      </w:r>
      <w:r w:rsidR="00DE3726" w:rsidRPr="00065AAD">
        <w:rPr>
          <w:sz w:val="18"/>
          <w:szCs w:val="18"/>
        </w:rPr>
        <w:t> </w:t>
      </w:r>
      <w:r w:rsidRPr="00065AAD">
        <w:rPr>
          <w:sz w:val="18"/>
          <w:szCs w:val="18"/>
        </w:rPr>
        <w:t xml:space="preserve">». </w:t>
      </w:r>
    </w:p>
  </w:footnote>
  <w:footnote w:id="15">
    <w:p w14:paraId="20578F19" w14:textId="1DB00602" w:rsidR="00AD5304" w:rsidRPr="00C37CDD" w:rsidRDefault="00AD5304" w:rsidP="00AD5304">
      <w:pPr>
        <w:pStyle w:val="FootnoteText"/>
        <w:rPr>
          <w:sz w:val="18"/>
          <w:szCs w:val="18"/>
        </w:rPr>
      </w:pPr>
      <w:r w:rsidRPr="00065AAD">
        <w:rPr>
          <w:rStyle w:val="FootnoteReference"/>
          <w:sz w:val="18"/>
          <w:szCs w:val="18"/>
        </w:rPr>
        <w:footnoteRef/>
      </w:r>
      <w:r w:rsidRPr="00065AAD">
        <w:rPr>
          <w:sz w:val="18"/>
          <w:szCs w:val="18"/>
        </w:rPr>
        <w:t xml:space="preserve"> Toutes les mentions de l’expression «</w:t>
      </w:r>
      <w:r w:rsidR="00DE3726" w:rsidRPr="00065AAD">
        <w:rPr>
          <w:sz w:val="18"/>
          <w:szCs w:val="18"/>
        </w:rPr>
        <w:t> </w:t>
      </w:r>
      <w:r w:rsidRPr="00065AAD">
        <w:rPr>
          <w:sz w:val="18"/>
          <w:szCs w:val="18"/>
        </w:rPr>
        <w:t>consentement préalable, libre et éclairé</w:t>
      </w:r>
      <w:r w:rsidR="00DE3726" w:rsidRPr="00065AAD">
        <w:rPr>
          <w:sz w:val="18"/>
          <w:szCs w:val="18"/>
        </w:rPr>
        <w:t> </w:t>
      </w:r>
      <w:r w:rsidRPr="00065AAD">
        <w:rPr>
          <w:sz w:val="18"/>
          <w:szCs w:val="18"/>
        </w:rPr>
        <w:t>» font référence à la terminologie tripartite de «</w:t>
      </w:r>
      <w:r w:rsidR="00DE3726" w:rsidRPr="00065AAD">
        <w:rPr>
          <w:sz w:val="18"/>
          <w:szCs w:val="18"/>
        </w:rPr>
        <w:t> </w:t>
      </w:r>
      <w:r w:rsidRPr="00065AAD">
        <w:rPr>
          <w:sz w:val="18"/>
          <w:szCs w:val="18"/>
        </w:rPr>
        <w:t>consentement préalable et éclairé</w:t>
      </w:r>
      <w:r w:rsidR="00DE3726" w:rsidRPr="00065AAD">
        <w:rPr>
          <w:sz w:val="18"/>
          <w:szCs w:val="18"/>
        </w:rPr>
        <w:t> </w:t>
      </w:r>
      <w:r w:rsidRPr="00065AAD">
        <w:rPr>
          <w:sz w:val="18"/>
          <w:szCs w:val="18"/>
        </w:rPr>
        <w:t>», «</w:t>
      </w:r>
      <w:r w:rsidR="00DE3726" w:rsidRPr="00065AAD">
        <w:rPr>
          <w:sz w:val="18"/>
          <w:szCs w:val="18"/>
        </w:rPr>
        <w:t> </w:t>
      </w:r>
      <w:r w:rsidRPr="00065AAD">
        <w:rPr>
          <w:sz w:val="18"/>
          <w:szCs w:val="18"/>
        </w:rPr>
        <w:t>consentement libre, préalable et éclairé</w:t>
      </w:r>
      <w:r w:rsidR="00DE3726" w:rsidRPr="00065AAD">
        <w:rPr>
          <w:sz w:val="18"/>
          <w:szCs w:val="18"/>
        </w:rPr>
        <w:t> </w:t>
      </w:r>
      <w:r w:rsidRPr="00065AAD">
        <w:rPr>
          <w:sz w:val="18"/>
          <w:szCs w:val="18"/>
        </w:rPr>
        <w:t>» et «</w:t>
      </w:r>
      <w:r w:rsidR="00DE3726" w:rsidRPr="00065AAD">
        <w:rPr>
          <w:sz w:val="18"/>
          <w:szCs w:val="18"/>
        </w:rPr>
        <w:t> </w:t>
      </w:r>
      <w:r w:rsidRPr="00065AAD">
        <w:rPr>
          <w:sz w:val="18"/>
          <w:szCs w:val="18"/>
        </w:rPr>
        <w:t>approbation et participation</w:t>
      </w:r>
      <w:r w:rsidR="00DE3726" w:rsidRPr="00065AAD">
        <w:rPr>
          <w:sz w:val="18"/>
          <w:szCs w:val="18"/>
        </w:rPr>
        <w:t> </w:t>
      </w:r>
      <w:r w:rsidRPr="00065AA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B63DA" w14:textId="5307684A" w:rsidR="003F37E0" w:rsidRPr="00065AAD" w:rsidRDefault="001B7EE7">
    <w:pPr>
      <w:pStyle w:val="Header"/>
      <w:keepLines/>
      <w:suppressLineNumbers/>
      <w:pBdr>
        <w:bottom w:val="single" w:sz="4" w:space="1" w:color="auto"/>
      </w:pBdr>
      <w:suppressAutoHyphens/>
      <w:spacing w:after="240"/>
      <w:rPr>
        <w:sz w:val="20"/>
        <w:szCs w:val="20"/>
      </w:rPr>
    </w:pPr>
    <w:r w:rsidRPr="00065AAD">
      <w:rPr>
        <w:sz w:val="20"/>
        <w:szCs w:val="20"/>
      </w:rPr>
      <w:t>CBD/SBI/</w:t>
    </w:r>
    <w:r w:rsidR="00AA3562">
      <w:rPr>
        <w:sz w:val="20"/>
        <w:szCs w:val="20"/>
      </w:rPr>
      <w:t>REC/</w:t>
    </w:r>
    <w:r w:rsidRPr="00065AAD">
      <w:rPr>
        <w:sz w:val="20"/>
        <w:szCs w:val="20"/>
      </w:rPr>
      <w:t>4/</w:t>
    </w:r>
    <w:r w:rsidR="00AA3562">
      <w:rPr>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6061" w14:textId="1568EB10" w:rsidR="003F37E0" w:rsidRPr="00065AAD" w:rsidRDefault="001B7EE7" w:rsidP="001B7EE7">
    <w:pPr>
      <w:pStyle w:val="Header"/>
      <w:keepLines/>
      <w:suppressLineNumbers/>
      <w:pBdr>
        <w:bottom w:val="single" w:sz="4" w:space="1" w:color="auto"/>
      </w:pBdr>
      <w:suppressAutoHyphens/>
      <w:spacing w:after="240"/>
      <w:jc w:val="right"/>
      <w:rPr>
        <w:sz w:val="20"/>
        <w:szCs w:val="20"/>
      </w:rPr>
    </w:pPr>
    <w:r w:rsidRPr="00065AAD">
      <w:rPr>
        <w:sz w:val="20"/>
        <w:szCs w:val="20"/>
      </w:rPr>
      <w:t>CBD/SBI/</w:t>
    </w:r>
    <w:r w:rsidR="00AA3562">
      <w:rPr>
        <w:sz w:val="20"/>
        <w:szCs w:val="20"/>
      </w:rPr>
      <w:t>REC/</w:t>
    </w:r>
    <w:r w:rsidRPr="00065AAD">
      <w:rPr>
        <w:sz w:val="20"/>
        <w:szCs w:val="20"/>
      </w:rPr>
      <w:t>4/</w:t>
    </w:r>
    <w:r w:rsidR="00AA3562">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4B511FF9"/>
    <w:multiLevelType w:val="hybridMultilevel"/>
    <w:tmpl w:val="BF385DC0"/>
    <w:lvl w:ilvl="0" w:tplc="56649E9E">
      <w:start w:val="1"/>
      <w:numFmt w:val="upperRoman"/>
      <w:lvlText w:val="%1."/>
      <w:lvlJc w:val="left"/>
      <w:pPr>
        <w:ind w:left="2628" w:hanging="1494"/>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943BEE"/>
    <w:multiLevelType w:val="multilevel"/>
    <w:tmpl w:val="222A08B4"/>
    <w:numStyleLink w:val="ListCBD"/>
  </w:abstractNum>
  <w:abstractNum w:abstractNumId="25"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3"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073947">
    <w:abstractNumId w:val="29"/>
  </w:num>
  <w:num w:numId="2" w16cid:durableId="1314217644">
    <w:abstractNumId w:val="23"/>
  </w:num>
  <w:num w:numId="3" w16cid:durableId="94980095">
    <w:abstractNumId w:val="25"/>
  </w:num>
  <w:num w:numId="4" w16cid:durableId="1358115085">
    <w:abstractNumId w:val="38"/>
  </w:num>
  <w:num w:numId="5" w16cid:durableId="937954275">
    <w:abstractNumId w:val="18"/>
  </w:num>
  <w:num w:numId="6" w16cid:durableId="1116218298">
    <w:abstractNumId w:val="39"/>
  </w:num>
  <w:num w:numId="7" w16cid:durableId="1120759135">
    <w:abstractNumId w:val="34"/>
  </w:num>
  <w:num w:numId="8" w16cid:durableId="124280456">
    <w:abstractNumId w:val="33"/>
  </w:num>
  <w:num w:numId="9" w16cid:durableId="1489402877">
    <w:abstractNumId w:val="35"/>
  </w:num>
  <w:num w:numId="10" w16cid:durableId="875241654">
    <w:abstractNumId w:val="40"/>
  </w:num>
  <w:num w:numId="11" w16cid:durableId="687214531">
    <w:abstractNumId w:val="5"/>
  </w:num>
  <w:num w:numId="12" w16cid:durableId="1669140691">
    <w:abstractNumId w:val="10"/>
  </w:num>
  <w:num w:numId="13" w16cid:durableId="574047495">
    <w:abstractNumId w:val="29"/>
    <w:lvlOverride w:ilvl="0">
      <w:startOverride w:val="1"/>
    </w:lvlOverride>
  </w:num>
  <w:num w:numId="14" w16cid:durableId="401369762">
    <w:abstractNumId w:val="29"/>
  </w:num>
  <w:num w:numId="15" w16cid:durableId="892691285">
    <w:abstractNumId w:val="29"/>
  </w:num>
  <w:num w:numId="16" w16cid:durableId="103773166">
    <w:abstractNumId w:val="4"/>
  </w:num>
  <w:num w:numId="17" w16cid:durableId="198126963">
    <w:abstractNumId w:val="2"/>
  </w:num>
  <w:num w:numId="18" w16cid:durableId="1921019490">
    <w:abstractNumId w:val="12"/>
  </w:num>
  <w:num w:numId="19" w16cid:durableId="591471163">
    <w:abstractNumId w:val="29"/>
  </w:num>
  <w:num w:numId="20" w16cid:durableId="1495149944">
    <w:abstractNumId w:val="36"/>
  </w:num>
  <w:num w:numId="21" w16cid:durableId="1197430163">
    <w:abstractNumId w:val="13"/>
  </w:num>
  <w:num w:numId="22" w16cid:durableId="1559393328">
    <w:abstractNumId w:val="19"/>
  </w:num>
  <w:num w:numId="23" w16cid:durableId="841508104">
    <w:abstractNumId w:val="9"/>
    <w:lvlOverride w:ilvl="0">
      <w:startOverride w:val="1"/>
    </w:lvlOverride>
  </w:num>
  <w:num w:numId="24" w16cid:durableId="591822335">
    <w:abstractNumId w:val="7"/>
  </w:num>
  <w:num w:numId="25" w16cid:durableId="1767724451">
    <w:abstractNumId w:val="17"/>
  </w:num>
  <w:num w:numId="26" w16cid:durableId="1796361628">
    <w:abstractNumId w:val="26"/>
  </w:num>
  <w:num w:numId="27" w16cid:durableId="20976721">
    <w:abstractNumId w:val="37"/>
  </w:num>
  <w:num w:numId="28" w16cid:durableId="2024548946">
    <w:abstractNumId w:val="27"/>
  </w:num>
  <w:num w:numId="29" w16cid:durableId="1542786967">
    <w:abstractNumId w:val="6"/>
  </w:num>
  <w:num w:numId="30" w16cid:durableId="1720862879">
    <w:abstractNumId w:val="16"/>
  </w:num>
  <w:num w:numId="31" w16cid:durableId="760294056">
    <w:abstractNumId w:val="9"/>
  </w:num>
  <w:num w:numId="32" w16cid:durableId="2035614192">
    <w:abstractNumId w:val="21"/>
  </w:num>
  <w:num w:numId="33" w16cid:durableId="147479823">
    <w:abstractNumId w:val="31"/>
  </w:num>
  <w:num w:numId="34" w16cid:durableId="1192112387">
    <w:abstractNumId w:val="3"/>
  </w:num>
  <w:num w:numId="35" w16cid:durableId="1685474579">
    <w:abstractNumId w:val="28"/>
  </w:num>
  <w:num w:numId="36" w16cid:durableId="965429225">
    <w:abstractNumId w:val="1"/>
  </w:num>
  <w:num w:numId="37" w16cid:durableId="1707170268">
    <w:abstractNumId w:val="11"/>
  </w:num>
  <w:num w:numId="38" w16cid:durableId="17200756">
    <w:abstractNumId w:val="22"/>
  </w:num>
  <w:num w:numId="39" w16cid:durableId="1176069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340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6792419">
    <w:abstractNumId w:val="8"/>
  </w:num>
  <w:num w:numId="42" w16cid:durableId="783621794">
    <w:abstractNumId w:val="20"/>
  </w:num>
  <w:num w:numId="43" w16cid:durableId="740717780">
    <w:abstractNumId w:val="32"/>
  </w:num>
  <w:num w:numId="44" w16cid:durableId="827944328">
    <w:abstractNumId w:val="14"/>
  </w:num>
  <w:num w:numId="45" w16cid:durableId="565921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2073403">
    <w:abstractNumId w:val="24"/>
  </w:num>
  <w:num w:numId="47" w16cid:durableId="9675707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D6"/>
    <w:rsid w:val="000001B8"/>
    <w:rsid w:val="000001F0"/>
    <w:rsid w:val="000002BD"/>
    <w:rsid w:val="00000475"/>
    <w:rsid w:val="000006C8"/>
    <w:rsid w:val="00000995"/>
    <w:rsid w:val="00000CBD"/>
    <w:rsid w:val="000013CA"/>
    <w:rsid w:val="00001580"/>
    <w:rsid w:val="000016AF"/>
    <w:rsid w:val="00001FF5"/>
    <w:rsid w:val="000022E0"/>
    <w:rsid w:val="00002391"/>
    <w:rsid w:val="00002775"/>
    <w:rsid w:val="00002837"/>
    <w:rsid w:val="00002E4A"/>
    <w:rsid w:val="00002F06"/>
    <w:rsid w:val="00003761"/>
    <w:rsid w:val="00003B61"/>
    <w:rsid w:val="00003CD2"/>
    <w:rsid w:val="00003D0C"/>
    <w:rsid w:val="00003FEE"/>
    <w:rsid w:val="000048EB"/>
    <w:rsid w:val="00004945"/>
    <w:rsid w:val="00004CC1"/>
    <w:rsid w:val="00005006"/>
    <w:rsid w:val="000050C8"/>
    <w:rsid w:val="000051C7"/>
    <w:rsid w:val="00005286"/>
    <w:rsid w:val="000052A3"/>
    <w:rsid w:val="00005359"/>
    <w:rsid w:val="00005588"/>
    <w:rsid w:val="00005594"/>
    <w:rsid w:val="00005C5A"/>
    <w:rsid w:val="00005D55"/>
    <w:rsid w:val="00005F32"/>
    <w:rsid w:val="00005F7C"/>
    <w:rsid w:val="0000624B"/>
    <w:rsid w:val="000062D5"/>
    <w:rsid w:val="00006481"/>
    <w:rsid w:val="000064A8"/>
    <w:rsid w:val="00006773"/>
    <w:rsid w:val="000067DF"/>
    <w:rsid w:val="00006949"/>
    <w:rsid w:val="00006F51"/>
    <w:rsid w:val="00006FA1"/>
    <w:rsid w:val="000071CF"/>
    <w:rsid w:val="00007443"/>
    <w:rsid w:val="0000759F"/>
    <w:rsid w:val="000075C9"/>
    <w:rsid w:val="00007827"/>
    <w:rsid w:val="00007A3A"/>
    <w:rsid w:val="00007D43"/>
    <w:rsid w:val="00007F27"/>
    <w:rsid w:val="00010086"/>
    <w:rsid w:val="000101D3"/>
    <w:rsid w:val="000103C4"/>
    <w:rsid w:val="00010536"/>
    <w:rsid w:val="0001071F"/>
    <w:rsid w:val="00010BC7"/>
    <w:rsid w:val="00010E35"/>
    <w:rsid w:val="00011058"/>
    <w:rsid w:val="00011382"/>
    <w:rsid w:val="000113E2"/>
    <w:rsid w:val="000116F9"/>
    <w:rsid w:val="00011A35"/>
    <w:rsid w:val="00011AB6"/>
    <w:rsid w:val="00011CF9"/>
    <w:rsid w:val="000123F9"/>
    <w:rsid w:val="00012435"/>
    <w:rsid w:val="00012694"/>
    <w:rsid w:val="0001291B"/>
    <w:rsid w:val="00012A0C"/>
    <w:rsid w:val="00012BF3"/>
    <w:rsid w:val="00013003"/>
    <w:rsid w:val="00013022"/>
    <w:rsid w:val="00013743"/>
    <w:rsid w:val="00013B4B"/>
    <w:rsid w:val="00013F57"/>
    <w:rsid w:val="00014318"/>
    <w:rsid w:val="000144F8"/>
    <w:rsid w:val="000146B2"/>
    <w:rsid w:val="0001470A"/>
    <w:rsid w:val="000149AF"/>
    <w:rsid w:val="00014CD9"/>
    <w:rsid w:val="00014DC6"/>
    <w:rsid w:val="00014EA8"/>
    <w:rsid w:val="00014F0A"/>
    <w:rsid w:val="0001504C"/>
    <w:rsid w:val="00015213"/>
    <w:rsid w:val="00015482"/>
    <w:rsid w:val="00015DE2"/>
    <w:rsid w:val="00015FBF"/>
    <w:rsid w:val="000160AE"/>
    <w:rsid w:val="000168A4"/>
    <w:rsid w:val="00016C38"/>
    <w:rsid w:val="00016C84"/>
    <w:rsid w:val="0001711A"/>
    <w:rsid w:val="000174A4"/>
    <w:rsid w:val="00017797"/>
    <w:rsid w:val="000177CE"/>
    <w:rsid w:val="000178CB"/>
    <w:rsid w:val="00017AEB"/>
    <w:rsid w:val="00017B3D"/>
    <w:rsid w:val="00017BE3"/>
    <w:rsid w:val="00017D74"/>
    <w:rsid w:val="00017D7D"/>
    <w:rsid w:val="00017FC8"/>
    <w:rsid w:val="000202E8"/>
    <w:rsid w:val="00020715"/>
    <w:rsid w:val="0002084D"/>
    <w:rsid w:val="00020D88"/>
    <w:rsid w:val="00020DEA"/>
    <w:rsid w:val="00020EF6"/>
    <w:rsid w:val="00020F1D"/>
    <w:rsid w:val="000216BA"/>
    <w:rsid w:val="00021C5C"/>
    <w:rsid w:val="000222BA"/>
    <w:rsid w:val="00022303"/>
    <w:rsid w:val="00022350"/>
    <w:rsid w:val="000223D0"/>
    <w:rsid w:val="00022755"/>
    <w:rsid w:val="00022939"/>
    <w:rsid w:val="00022A75"/>
    <w:rsid w:val="00022AE2"/>
    <w:rsid w:val="00022B20"/>
    <w:rsid w:val="00022DC8"/>
    <w:rsid w:val="00022E43"/>
    <w:rsid w:val="00023433"/>
    <w:rsid w:val="00023994"/>
    <w:rsid w:val="00024845"/>
    <w:rsid w:val="00024D4A"/>
    <w:rsid w:val="00024FAD"/>
    <w:rsid w:val="000252B0"/>
    <w:rsid w:val="00025F6F"/>
    <w:rsid w:val="00026050"/>
    <w:rsid w:val="0002617B"/>
    <w:rsid w:val="00026196"/>
    <w:rsid w:val="00026229"/>
    <w:rsid w:val="00026674"/>
    <w:rsid w:val="0002696F"/>
    <w:rsid w:val="00026D2D"/>
    <w:rsid w:val="00027056"/>
    <w:rsid w:val="0002708C"/>
    <w:rsid w:val="0002739E"/>
    <w:rsid w:val="000273B7"/>
    <w:rsid w:val="0002750B"/>
    <w:rsid w:val="00027752"/>
    <w:rsid w:val="000279AC"/>
    <w:rsid w:val="00027B1F"/>
    <w:rsid w:val="00027B7D"/>
    <w:rsid w:val="00027BF3"/>
    <w:rsid w:val="00027D4B"/>
    <w:rsid w:val="00027F28"/>
    <w:rsid w:val="00027FE5"/>
    <w:rsid w:val="000300C5"/>
    <w:rsid w:val="000303E1"/>
    <w:rsid w:val="00030559"/>
    <w:rsid w:val="00030AF4"/>
    <w:rsid w:val="00031286"/>
    <w:rsid w:val="000314CA"/>
    <w:rsid w:val="00031518"/>
    <w:rsid w:val="00031694"/>
    <w:rsid w:val="00031C1D"/>
    <w:rsid w:val="00032020"/>
    <w:rsid w:val="000322E9"/>
    <w:rsid w:val="000327C3"/>
    <w:rsid w:val="00032E43"/>
    <w:rsid w:val="00032F56"/>
    <w:rsid w:val="00033116"/>
    <w:rsid w:val="00033201"/>
    <w:rsid w:val="00033967"/>
    <w:rsid w:val="00033B88"/>
    <w:rsid w:val="00033B9B"/>
    <w:rsid w:val="00033CA3"/>
    <w:rsid w:val="00033E26"/>
    <w:rsid w:val="00033FEC"/>
    <w:rsid w:val="0003456A"/>
    <w:rsid w:val="0003457B"/>
    <w:rsid w:val="000347CD"/>
    <w:rsid w:val="000349CA"/>
    <w:rsid w:val="00034A2D"/>
    <w:rsid w:val="00034D76"/>
    <w:rsid w:val="00034E07"/>
    <w:rsid w:val="00035005"/>
    <w:rsid w:val="000351AA"/>
    <w:rsid w:val="00035519"/>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FEB"/>
    <w:rsid w:val="00041541"/>
    <w:rsid w:val="00041835"/>
    <w:rsid w:val="00041A80"/>
    <w:rsid w:val="00041E77"/>
    <w:rsid w:val="00042E60"/>
    <w:rsid w:val="00042EA4"/>
    <w:rsid w:val="000436FC"/>
    <w:rsid w:val="00043892"/>
    <w:rsid w:val="00044547"/>
    <w:rsid w:val="00044DF3"/>
    <w:rsid w:val="00045288"/>
    <w:rsid w:val="00045521"/>
    <w:rsid w:val="000455CF"/>
    <w:rsid w:val="00045729"/>
    <w:rsid w:val="000459FE"/>
    <w:rsid w:val="00045FBE"/>
    <w:rsid w:val="0004615A"/>
    <w:rsid w:val="00046F26"/>
    <w:rsid w:val="00047DA5"/>
    <w:rsid w:val="00047E96"/>
    <w:rsid w:val="00047ECA"/>
    <w:rsid w:val="0005065F"/>
    <w:rsid w:val="00050711"/>
    <w:rsid w:val="000507CA"/>
    <w:rsid w:val="00050870"/>
    <w:rsid w:val="00050C01"/>
    <w:rsid w:val="000515B4"/>
    <w:rsid w:val="00051A09"/>
    <w:rsid w:val="00051D1D"/>
    <w:rsid w:val="00051F22"/>
    <w:rsid w:val="00052573"/>
    <w:rsid w:val="0005257C"/>
    <w:rsid w:val="000527A6"/>
    <w:rsid w:val="000528E2"/>
    <w:rsid w:val="00052960"/>
    <w:rsid w:val="00052976"/>
    <w:rsid w:val="00052B66"/>
    <w:rsid w:val="00052BD7"/>
    <w:rsid w:val="00053225"/>
    <w:rsid w:val="0005355D"/>
    <w:rsid w:val="000537F9"/>
    <w:rsid w:val="00053E45"/>
    <w:rsid w:val="00053F16"/>
    <w:rsid w:val="00054145"/>
    <w:rsid w:val="00054347"/>
    <w:rsid w:val="00054788"/>
    <w:rsid w:val="00054A27"/>
    <w:rsid w:val="00054AED"/>
    <w:rsid w:val="00054CB5"/>
    <w:rsid w:val="00054DC0"/>
    <w:rsid w:val="00054F70"/>
    <w:rsid w:val="00054FFB"/>
    <w:rsid w:val="00055596"/>
    <w:rsid w:val="000558B2"/>
    <w:rsid w:val="00055922"/>
    <w:rsid w:val="00055C6E"/>
    <w:rsid w:val="00055CCA"/>
    <w:rsid w:val="00055EF5"/>
    <w:rsid w:val="0005601E"/>
    <w:rsid w:val="00056112"/>
    <w:rsid w:val="000561ED"/>
    <w:rsid w:val="00056938"/>
    <w:rsid w:val="00057033"/>
    <w:rsid w:val="00057752"/>
    <w:rsid w:val="00057F90"/>
    <w:rsid w:val="000602DA"/>
    <w:rsid w:val="00060627"/>
    <w:rsid w:val="00060657"/>
    <w:rsid w:val="0006126F"/>
    <w:rsid w:val="00061379"/>
    <w:rsid w:val="000613E1"/>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564"/>
    <w:rsid w:val="00065632"/>
    <w:rsid w:val="000656AA"/>
    <w:rsid w:val="00065706"/>
    <w:rsid w:val="00065AAD"/>
    <w:rsid w:val="00065F1D"/>
    <w:rsid w:val="00066096"/>
    <w:rsid w:val="000661B5"/>
    <w:rsid w:val="00066569"/>
    <w:rsid w:val="000665D0"/>
    <w:rsid w:val="00066806"/>
    <w:rsid w:val="000669DF"/>
    <w:rsid w:val="00066FE8"/>
    <w:rsid w:val="00067509"/>
    <w:rsid w:val="00067544"/>
    <w:rsid w:val="000675CB"/>
    <w:rsid w:val="00067DE9"/>
    <w:rsid w:val="00067EE4"/>
    <w:rsid w:val="00070498"/>
    <w:rsid w:val="000705F0"/>
    <w:rsid w:val="0007072A"/>
    <w:rsid w:val="000707DC"/>
    <w:rsid w:val="00070C78"/>
    <w:rsid w:val="00070CDB"/>
    <w:rsid w:val="000712AF"/>
    <w:rsid w:val="00071671"/>
    <w:rsid w:val="00072020"/>
    <w:rsid w:val="00072224"/>
    <w:rsid w:val="000727CB"/>
    <w:rsid w:val="00072A24"/>
    <w:rsid w:val="00072C81"/>
    <w:rsid w:val="00073302"/>
    <w:rsid w:val="00073540"/>
    <w:rsid w:val="0007390C"/>
    <w:rsid w:val="00073A02"/>
    <w:rsid w:val="00074330"/>
    <w:rsid w:val="0007445A"/>
    <w:rsid w:val="00075570"/>
    <w:rsid w:val="000755B4"/>
    <w:rsid w:val="00075661"/>
    <w:rsid w:val="000757DB"/>
    <w:rsid w:val="00076141"/>
    <w:rsid w:val="0007627B"/>
    <w:rsid w:val="00076788"/>
    <w:rsid w:val="00076C37"/>
    <w:rsid w:val="0007707F"/>
    <w:rsid w:val="000771EC"/>
    <w:rsid w:val="00077655"/>
    <w:rsid w:val="00077656"/>
    <w:rsid w:val="00077A23"/>
    <w:rsid w:val="00077C44"/>
    <w:rsid w:val="00077E9F"/>
    <w:rsid w:val="00077F8F"/>
    <w:rsid w:val="000802A7"/>
    <w:rsid w:val="00080534"/>
    <w:rsid w:val="000806A6"/>
    <w:rsid w:val="000809DD"/>
    <w:rsid w:val="00080B17"/>
    <w:rsid w:val="00080ED3"/>
    <w:rsid w:val="00080F88"/>
    <w:rsid w:val="00081342"/>
    <w:rsid w:val="00081819"/>
    <w:rsid w:val="00082830"/>
    <w:rsid w:val="00082B45"/>
    <w:rsid w:val="00082DDF"/>
    <w:rsid w:val="00083163"/>
    <w:rsid w:val="0008350D"/>
    <w:rsid w:val="000835E0"/>
    <w:rsid w:val="000837FC"/>
    <w:rsid w:val="00083B2C"/>
    <w:rsid w:val="00083EF4"/>
    <w:rsid w:val="00084129"/>
    <w:rsid w:val="00084851"/>
    <w:rsid w:val="00084C3F"/>
    <w:rsid w:val="00084D33"/>
    <w:rsid w:val="00084F36"/>
    <w:rsid w:val="00084FA3"/>
    <w:rsid w:val="0008506C"/>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A41"/>
    <w:rsid w:val="00087EF8"/>
    <w:rsid w:val="00087FC7"/>
    <w:rsid w:val="0009025A"/>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3E9F"/>
    <w:rsid w:val="0009421C"/>
    <w:rsid w:val="0009452D"/>
    <w:rsid w:val="00094A32"/>
    <w:rsid w:val="00094BDD"/>
    <w:rsid w:val="0009548C"/>
    <w:rsid w:val="000958F3"/>
    <w:rsid w:val="00095E91"/>
    <w:rsid w:val="00095F0F"/>
    <w:rsid w:val="00096324"/>
    <w:rsid w:val="000963A9"/>
    <w:rsid w:val="00096467"/>
    <w:rsid w:val="00097159"/>
    <w:rsid w:val="000975EE"/>
    <w:rsid w:val="0009777C"/>
    <w:rsid w:val="000977C9"/>
    <w:rsid w:val="000978B1"/>
    <w:rsid w:val="00097E4D"/>
    <w:rsid w:val="000A026D"/>
    <w:rsid w:val="000A05D5"/>
    <w:rsid w:val="000A0864"/>
    <w:rsid w:val="000A0A17"/>
    <w:rsid w:val="000A0B2F"/>
    <w:rsid w:val="000A0F19"/>
    <w:rsid w:val="000A1013"/>
    <w:rsid w:val="000A1281"/>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85"/>
    <w:rsid w:val="000A38F9"/>
    <w:rsid w:val="000A3C90"/>
    <w:rsid w:val="000A3EBF"/>
    <w:rsid w:val="000A400B"/>
    <w:rsid w:val="000A41D7"/>
    <w:rsid w:val="000A4788"/>
    <w:rsid w:val="000A49BE"/>
    <w:rsid w:val="000A4AB4"/>
    <w:rsid w:val="000A4D15"/>
    <w:rsid w:val="000A519B"/>
    <w:rsid w:val="000A52A8"/>
    <w:rsid w:val="000A58A6"/>
    <w:rsid w:val="000A5926"/>
    <w:rsid w:val="000A5E7E"/>
    <w:rsid w:val="000A603F"/>
    <w:rsid w:val="000A6431"/>
    <w:rsid w:val="000A6497"/>
    <w:rsid w:val="000A66E8"/>
    <w:rsid w:val="000A6804"/>
    <w:rsid w:val="000A6837"/>
    <w:rsid w:val="000A6AF3"/>
    <w:rsid w:val="000A6B48"/>
    <w:rsid w:val="000A6BF7"/>
    <w:rsid w:val="000A7583"/>
    <w:rsid w:val="000A75B9"/>
    <w:rsid w:val="000A75E8"/>
    <w:rsid w:val="000A7D35"/>
    <w:rsid w:val="000A7F06"/>
    <w:rsid w:val="000B01B0"/>
    <w:rsid w:val="000B0340"/>
    <w:rsid w:val="000B03E3"/>
    <w:rsid w:val="000B0746"/>
    <w:rsid w:val="000B0AF0"/>
    <w:rsid w:val="000B0B48"/>
    <w:rsid w:val="000B0B7D"/>
    <w:rsid w:val="000B1177"/>
    <w:rsid w:val="000B12C4"/>
    <w:rsid w:val="000B14D6"/>
    <w:rsid w:val="000B1710"/>
    <w:rsid w:val="000B1BB0"/>
    <w:rsid w:val="000B20F4"/>
    <w:rsid w:val="000B2115"/>
    <w:rsid w:val="000B2548"/>
    <w:rsid w:val="000B28C5"/>
    <w:rsid w:val="000B3237"/>
    <w:rsid w:val="000B3367"/>
    <w:rsid w:val="000B3563"/>
    <w:rsid w:val="000B37D9"/>
    <w:rsid w:val="000B3B32"/>
    <w:rsid w:val="000B3CAF"/>
    <w:rsid w:val="000B3D59"/>
    <w:rsid w:val="000B3E30"/>
    <w:rsid w:val="000B3F64"/>
    <w:rsid w:val="000B3FC8"/>
    <w:rsid w:val="000B416B"/>
    <w:rsid w:val="000B416E"/>
    <w:rsid w:val="000B49C4"/>
    <w:rsid w:val="000B4EB6"/>
    <w:rsid w:val="000B50B1"/>
    <w:rsid w:val="000B54BB"/>
    <w:rsid w:val="000B5B8B"/>
    <w:rsid w:val="000B5C6C"/>
    <w:rsid w:val="000B606A"/>
    <w:rsid w:val="000B63BE"/>
    <w:rsid w:val="000B672E"/>
    <w:rsid w:val="000B67CA"/>
    <w:rsid w:val="000B6955"/>
    <w:rsid w:val="000B6C0D"/>
    <w:rsid w:val="000B6C40"/>
    <w:rsid w:val="000B6D17"/>
    <w:rsid w:val="000B71C8"/>
    <w:rsid w:val="000B7E9F"/>
    <w:rsid w:val="000B7ED8"/>
    <w:rsid w:val="000C01A8"/>
    <w:rsid w:val="000C0B2B"/>
    <w:rsid w:val="000C0CC2"/>
    <w:rsid w:val="000C122B"/>
    <w:rsid w:val="000C12E0"/>
    <w:rsid w:val="000C1B84"/>
    <w:rsid w:val="000C1F40"/>
    <w:rsid w:val="000C205D"/>
    <w:rsid w:val="000C2278"/>
    <w:rsid w:val="000C2551"/>
    <w:rsid w:val="000C28C1"/>
    <w:rsid w:val="000C2981"/>
    <w:rsid w:val="000C2B4C"/>
    <w:rsid w:val="000C33D8"/>
    <w:rsid w:val="000C3416"/>
    <w:rsid w:val="000C3426"/>
    <w:rsid w:val="000C370D"/>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37F"/>
    <w:rsid w:val="000C6844"/>
    <w:rsid w:val="000C6996"/>
    <w:rsid w:val="000C6F16"/>
    <w:rsid w:val="000C7112"/>
    <w:rsid w:val="000C71A0"/>
    <w:rsid w:val="000C7722"/>
    <w:rsid w:val="000C7AC7"/>
    <w:rsid w:val="000D0486"/>
    <w:rsid w:val="000D0503"/>
    <w:rsid w:val="000D0EEF"/>
    <w:rsid w:val="000D1001"/>
    <w:rsid w:val="000D12FC"/>
    <w:rsid w:val="000D1657"/>
    <w:rsid w:val="000D19C4"/>
    <w:rsid w:val="000D1F10"/>
    <w:rsid w:val="000D1FBC"/>
    <w:rsid w:val="000D218C"/>
    <w:rsid w:val="000D236E"/>
    <w:rsid w:val="000D27C7"/>
    <w:rsid w:val="000D2CE4"/>
    <w:rsid w:val="000D2E51"/>
    <w:rsid w:val="000D33DF"/>
    <w:rsid w:val="000D3603"/>
    <w:rsid w:val="000D3A66"/>
    <w:rsid w:val="000D3F45"/>
    <w:rsid w:val="000D3FAF"/>
    <w:rsid w:val="000D42C8"/>
    <w:rsid w:val="000D45B0"/>
    <w:rsid w:val="000D49C2"/>
    <w:rsid w:val="000D4B2A"/>
    <w:rsid w:val="000D4F28"/>
    <w:rsid w:val="000D4F80"/>
    <w:rsid w:val="000D5721"/>
    <w:rsid w:val="000D5731"/>
    <w:rsid w:val="000D5A3B"/>
    <w:rsid w:val="000D5BA6"/>
    <w:rsid w:val="000D5D7B"/>
    <w:rsid w:val="000D5D91"/>
    <w:rsid w:val="000D6769"/>
    <w:rsid w:val="000D6D4F"/>
    <w:rsid w:val="000D6E33"/>
    <w:rsid w:val="000D7061"/>
    <w:rsid w:val="000D74C0"/>
    <w:rsid w:val="000D77AE"/>
    <w:rsid w:val="000D798C"/>
    <w:rsid w:val="000D7E2B"/>
    <w:rsid w:val="000D7E38"/>
    <w:rsid w:val="000D7E5B"/>
    <w:rsid w:val="000E0209"/>
    <w:rsid w:val="000E032A"/>
    <w:rsid w:val="000E0389"/>
    <w:rsid w:val="000E0711"/>
    <w:rsid w:val="000E07C4"/>
    <w:rsid w:val="000E0838"/>
    <w:rsid w:val="000E1156"/>
    <w:rsid w:val="000E145E"/>
    <w:rsid w:val="000E182C"/>
    <w:rsid w:val="000E1C09"/>
    <w:rsid w:val="000E1C82"/>
    <w:rsid w:val="000E1F38"/>
    <w:rsid w:val="000E223A"/>
    <w:rsid w:val="000E2918"/>
    <w:rsid w:val="000E2D6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82B"/>
    <w:rsid w:val="000E59EB"/>
    <w:rsid w:val="000E5C6B"/>
    <w:rsid w:val="000E5DD3"/>
    <w:rsid w:val="000E5F86"/>
    <w:rsid w:val="000E69CB"/>
    <w:rsid w:val="000E6A51"/>
    <w:rsid w:val="000E6ACA"/>
    <w:rsid w:val="000E6B3E"/>
    <w:rsid w:val="000E6C17"/>
    <w:rsid w:val="000E6E8C"/>
    <w:rsid w:val="000E74E3"/>
    <w:rsid w:val="000E74EA"/>
    <w:rsid w:val="000E756F"/>
    <w:rsid w:val="000E7F92"/>
    <w:rsid w:val="000F005C"/>
    <w:rsid w:val="000F00ED"/>
    <w:rsid w:val="000F0461"/>
    <w:rsid w:val="000F04E4"/>
    <w:rsid w:val="000F0773"/>
    <w:rsid w:val="000F105B"/>
    <w:rsid w:val="000F13C9"/>
    <w:rsid w:val="000F16A5"/>
    <w:rsid w:val="000F1736"/>
    <w:rsid w:val="000F1751"/>
    <w:rsid w:val="000F17F3"/>
    <w:rsid w:val="000F1821"/>
    <w:rsid w:val="000F1B63"/>
    <w:rsid w:val="000F1B74"/>
    <w:rsid w:val="000F1D3E"/>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56FC"/>
    <w:rsid w:val="000F577B"/>
    <w:rsid w:val="000F5A34"/>
    <w:rsid w:val="000F5FE4"/>
    <w:rsid w:val="000F60C8"/>
    <w:rsid w:val="000F63CB"/>
    <w:rsid w:val="000F64CD"/>
    <w:rsid w:val="000F6BF3"/>
    <w:rsid w:val="000F6FD8"/>
    <w:rsid w:val="000F708F"/>
    <w:rsid w:val="000F7299"/>
    <w:rsid w:val="000F7343"/>
    <w:rsid w:val="000F74BA"/>
    <w:rsid w:val="000F7749"/>
    <w:rsid w:val="000F7909"/>
    <w:rsid w:val="001005C2"/>
    <w:rsid w:val="001008B2"/>
    <w:rsid w:val="00100932"/>
    <w:rsid w:val="00100B91"/>
    <w:rsid w:val="00100C03"/>
    <w:rsid w:val="001015BF"/>
    <w:rsid w:val="00101A1C"/>
    <w:rsid w:val="00101A99"/>
    <w:rsid w:val="00101C22"/>
    <w:rsid w:val="00102311"/>
    <w:rsid w:val="001024A4"/>
    <w:rsid w:val="0010270D"/>
    <w:rsid w:val="00102780"/>
    <w:rsid w:val="001028F7"/>
    <w:rsid w:val="00102988"/>
    <w:rsid w:val="001029D2"/>
    <w:rsid w:val="00102D97"/>
    <w:rsid w:val="00103017"/>
    <w:rsid w:val="00103A22"/>
    <w:rsid w:val="00103C0C"/>
    <w:rsid w:val="00103F46"/>
    <w:rsid w:val="001040D1"/>
    <w:rsid w:val="0010426A"/>
    <w:rsid w:val="0010466C"/>
    <w:rsid w:val="00104723"/>
    <w:rsid w:val="001047F1"/>
    <w:rsid w:val="00104BDB"/>
    <w:rsid w:val="00104CCC"/>
    <w:rsid w:val="00104FBC"/>
    <w:rsid w:val="001050C5"/>
    <w:rsid w:val="00105176"/>
    <w:rsid w:val="001056DB"/>
    <w:rsid w:val="00105903"/>
    <w:rsid w:val="00105E87"/>
    <w:rsid w:val="00106078"/>
    <w:rsid w:val="001060BB"/>
    <w:rsid w:val="001065A7"/>
    <w:rsid w:val="00106BC7"/>
    <w:rsid w:val="00106C95"/>
    <w:rsid w:val="001070BC"/>
    <w:rsid w:val="00107B6D"/>
    <w:rsid w:val="00107BDF"/>
    <w:rsid w:val="00107FB8"/>
    <w:rsid w:val="00110612"/>
    <w:rsid w:val="00110786"/>
    <w:rsid w:val="0011081F"/>
    <w:rsid w:val="001109F1"/>
    <w:rsid w:val="00110A07"/>
    <w:rsid w:val="00110BC1"/>
    <w:rsid w:val="0011110D"/>
    <w:rsid w:val="0011164D"/>
    <w:rsid w:val="00111659"/>
    <w:rsid w:val="00111A1F"/>
    <w:rsid w:val="00111CF4"/>
    <w:rsid w:val="001120BF"/>
    <w:rsid w:val="00112343"/>
    <w:rsid w:val="0011241D"/>
    <w:rsid w:val="001127C6"/>
    <w:rsid w:val="001127F2"/>
    <w:rsid w:val="00112EAC"/>
    <w:rsid w:val="00112EF0"/>
    <w:rsid w:val="00112F9E"/>
    <w:rsid w:val="001134F3"/>
    <w:rsid w:val="0011365C"/>
    <w:rsid w:val="001137D3"/>
    <w:rsid w:val="00113941"/>
    <w:rsid w:val="00113AD4"/>
    <w:rsid w:val="00113B4E"/>
    <w:rsid w:val="00113C92"/>
    <w:rsid w:val="00113D37"/>
    <w:rsid w:val="00114069"/>
    <w:rsid w:val="00114731"/>
    <w:rsid w:val="001149E0"/>
    <w:rsid w:val="00114D9B"/>
    <w:rsid w:val="00114E4F"/>
    <w:rsid w:val="00114F5C"/>
    <w:rsid w:val="0011503C"/>
    <w:rsid w:val="00115429"/>
    <w:rsid w:val="001157DB"/>
    <w:rsid w:val="0011605A"/>
    <w:rsid w:val="0011610B"/>
    <w:rsid w:val="00116BBC"/>
    <w:rsid w:val="00116C91"/>
    <w:rsid w:val="00117426"/>
    <w:rsid w:val="00117456"/>
    <w:rsid w:val="00117514"/>
    <w:rsid w:val="00117E5A"/>
    <w:rsid w:val="00120035"/>
    <w:rsid w:val="001201D1"/>
    <w:rsid w:val="0012034B"/>
    <w:rsid w:val="001205DD"/>
    <w:rsid w:val="0012077C"/>
    <w:rsid w:val="00120C7A"/>
    <w:rsid w:val="00120F25"/>
    <w:rsid w:val="00120F28"/>
    <w:rsid w:val="00121254"/>
    <w:rsid w:val="00121885"/>
    <w:rsid w:val="00121D4A"/>
    <w:rsid w:val="00121EDF"/>
    <w:rsid w:val="00121F7F"/>
    <w:rsid w:val="0012202A"/>
    <w:rsid w:val="001224A7"/>
    <w:rsid w:val="00122569"/>
    <w:rsid w:val="00122821"/>
    <w:rsid w:val="00122955"/>
    <w:rsid w:val="00122EB7"/>
    <w:rsid w:val="00123033"/>
    <w:rsid w:val="00123045"/>
    <w:rsid w:val="00123154"/>
    <w:rsid w:val="00123258"/>
    <w:rsid w:val="0012443B"/>
    <w:rsid w:val="00124CC3"/>
    <w:rsid w:val="001252CD"/>
    <w:rsid w:val="0012539B"/>
    <w:rsid w:val="001253DF"/>
    <w:rsid w:val="00125500"/>
    <w:rsid w:val="001257C2"/>
    <w:rsid w:val="0012592E"/>
    <w:rsid w:val="00125AFB"/>
    <w:rsid w:val="00125CED"/>
    <w:rsid w:val="001262D4"/>
    <w:rsid w:val="001263DA"/>
    <w:rsid w:val="00126862"/>
    <w:rsid w:val="00126871"/>
    <w:rsid w:val="0012695F"/>
    <w:rsid w:val="00126B50"/>
    <w:rsid w:val="00126B53"/>
    <w:rsid w:val="00126BE2"/>
    <w:rsid w:val="00126C61"/>
    <w:rsid w:val="0012727E"/>
    <w:rsid w:val="0012753C"/>
    <w:rsid w:val="001278FA"/>
    <w:rsid w:val="00127E79"/>
    <w:rsid w:val="00127FC4"/>
    <w:rsid w:val="001304DE"/>
    <w:rsid w:val="0013051B"/>
    <w:rsid w:val="0013062D"/>
    <w:rsid w:val="00130826"/>
    <w:rsid w:val="00130B2A"/>
    <w:rsid w:val="00130C98"/>
    <w:rsid w:val="001313A4"/>
    <w:rsid w:val="0013154F"/>
    <w:rsid w:val="0013180E"/>
    <w:rsid w:val="00131992"/>
    <w:rsid w:val="00131A3D"/>
    <w:rsid w:val="00131E9A"/>
    <w:rsid w:val="00132581"/>
    <w:rsid w:val="00132650"/>
    <w:rsid w:val="00132C25"/>
    <w:rsid w:val="00132C98"/>
    <w:rsid w:val="001330EB"/>
    <w:rsid w:val="00133367"/>
    <w:rsid w:val="001335E5"/>
    <w:rsid w:val="00133874"/>
    <w:rsid w:val="00133B7A"/>
    <w:rsid w:val="00133E55"/>
    <w:rsid w:val="0013429E"/>
    <w:rsid w:val="0013455E"/>
    <w:rsid w:val="00134640"/>
    <w:rsid w:val="00134E5F"/>
    <w:rsid w:val="00134FF6"/>
    <w:rsid w:val="001354F6"/>
    <w:rsid w:val="0013585C"/>
    <w:rsid w:val="00135BDE"/>
    <w:rsid w:val="00135F9A"/>
    <w:rsid w:val="0013606F"/>
    <w:rsid w:val="0013623E"/>
    <w:rsid w:val="001365C0"/>
    <w:rsid w:val="001366A8"/>
    <w:rsid w:val="00136A61"/>
    <w:rsid w:val="00136C3D"/>
    <w:rsid w:val="00136F85"/>
    <w:rsid w:val="0013708D"/>
    <w:rsid w:val="001373CF"/>
    <w:rsid w:val="00137D87"/>
    <w:rsid w:val="00140859"/>
    <w:rsid w:val="00140E74"/>
    <w:rsid w:val="001412BD"/>
    <w:rsid w:val="001413B7"/>
    <w:rsid w:val="00141438"/>
    <w:rsid w:val="0014165C"/>
    <w:rsid w:val="00141832"/>
    <w:rsid w:val="001419FF"/>
    <w:rsid w:val="00141B86"/>
    <w:rsid w:val="00141C09"/>
    <w:rsid w:val="00142544"/>
    <w:rsid w:val="00142551"/>
    <w:rsid w:val="001426F9"/>
    <w:rsid w:val="001428DF"/>
    <w:rsid w:val="00142F23"/>
    <w:rsid w:val="00142F32"/>
    <w:rsid w:val="00143321"/>
    <w:rsid w:val="00143966"/>
    <w:rsid w:val="00143D74"/>
    <w:rsid w:val="00143E3C"/>
    <w:rsid w:val="00143F2A"/>
    <w:rsid w:val="0014407F"/>
    <w:rsid w:val="0014415F"/>
    <w:rsid w:val="0014458A"/>
    <w:rsid w:val="00144603"/>
    <w:rsid w:val="00144CB4"/>
    <w:rsid w:val="00144F17"/>
    <w:rsid w:val="001457FB"/>
    <w:rsid w:val="00145AE9"/>
    <w:rsid w:val="00145BF6"/>
    <w:rsid w:val="001461EE"/>
    <w:rsid w:val="00146C67"/>
    <w:rsid w:val="00147B33"/>
    <w:rsid w:val="00147C94"/>
    <w:rsid w:val="00150150"/>
    <w:rsid w:val="001502FD"/>
    <w:rsid w:val="001507E9"/>
    <w:rsid w:val="001509A9"/>
    <w:rsid w:val="00150B45"/>
    <w:rsid w:val="00150B9B"/>
    <w:rsid w:val="00150C48"/>
    <w:rsid w:val="00150D72"/>
    <w:rsid w:val="00150E30"/>
    <w:rsid w:val="00151182"/>
    <w:rsid w:val="001512E1"/>
    <w:rsid w:val="00151753"/>
    <w:rsid w:val="001519C5"/>
    <w:rsid w:val="00151B69"/>
    <w:rsid w:val="00151B85"/>
    <w:rsid w:val="00151E10"/>
    <w:rsid w:val="00151E9B"/>
    <w:rsid w:val="00151EF3"/>
    <w:rsid w:val="001524F4"/>
    <w:rsid w:val="00152690"/>
    <w:rsid w:val="00152895"/>
    <w:rsid w:val="001529E0"/>
    <w:rsid w:val="00152A96"/>
    <w:rsid w:val="00152CE4"/>
    <w:rsid w:val="00152F39"/>
    <w:rsid w:val="001535F6"/>
    <w:rsid w:val="001538ED"/>
    <w:rsid w:val="00153B5E"/>
    <w:rsid w:val="00153BEB"/>
    <w:rsid w:val="00153E05"/>
    <w:rsid w:val="001549DC"/>
    <w:rsid w:val="00154E91"/>
    <w:rsid w:val="00155028"/>
    <w:rsid w:val="001552FE"/>
    <w:rsid w:val="00155759"/>
    <w:rsid w:val="001557EB"/>
    <w:rsid w:val="00155A8F"/>
    <w:rsid w:val="00155C3E"/>
    <w:rsid w:val="001560F1"/>
    <w:rsid w:val="00156271"/>
    <w:rsid w:val="00156B4D"/>
    <w:rsid w:val="00157119"/>
    <w:rsid w:val="001574E8"/>
    <w:rsid w:val="00157C3A"/>
    <w:rsid w:val="0016019E"/>
    <w:rsid w:val="00160827"/>
    <w:rsid w:val="00160BA9"/>
    <w:rsid w:val="00160DCC"/>
    <w:rsid w:val="00160F41"/>
    <w:rsid w:val="001619F4"/>
    <w:rsid w:val="00162397"/>
    <w:rsid w:val="001623E3"/>
    <w:rsid w:val="0016273B"/>
    <w:rsid w:val="00162753"/>
    <w:rsid w:val="00162777"/>
    <w:rsid w:val="0016293D"/>
    <w:rsid w:val="00162C8D"/>
    <w:rsid w:val="00162D33"/>
    <w:rsid w:val="00162E3D"/>
    <w:rsid w:val="001632E3"/>
    <w:rsid w:val="00163C85"/>
    <w:rsid w:val="00164F9C"/>
    <w:rsid w:val="001650FD"/>
    <w:rsid w:val="00165122"/>
    <w:rsid w:val="00165137"/>
    <w:rsid w:val="0016518B"/>
    <w:rsid w:val="00165215"/>
    <w:rsid w:val="001652FB"/>
    <w:rsid w:val="001653E3"/>
    <w:rsid w:val="00165623"/>
    <w:rsid w:val="00165676"/>
    <w:rsid w:val="001656DC"/>
    <w:rsid w:val="0016585B"/>
    <w:rsid w:val="00165C77"/>
    <w:rsid w:val="00165CDE"/>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CB1"/>
    <w:rsid w:val="00170D3E"/>
    <w:rsid w:val="001711C6"/>
    <w:rsid w:val="00171495"/>
    <w:rsid w:val="001714B6"/>
    <w:rsid w:val="0017190E"/>
    <w:rsid w:val="00171955"/>
    <w:rsid w:val="00171C13"/>
    <w:rsid w:val="00171DA2"/>
    <w:rsid w:val="00172186"/>
    <w:rsid w:val="001725C4"/>
    <w:rsid w:val="00172C88"/>
    <w:rsid w:val="00172DA8"/>
    <w:rsid w:val="00173156"/>
    <w:rsid w:val="00173237"/>
    <w:rsid w:val="001734E9"/>
    <w:rsid w:val="00173671"/>
    <w:rsid w:val="0017397E"/>
    <w:rsid w:val="00173B63"/>
    <w:rsid w:val="00173D64"/>
    <w:rsid w:val="0017404F"/>
    <w:rsid w:val="001740EF"/>
    <w:rsid w:val="001744DE"/>
    <w:rsid w:val="0017463E"/>
    <w:rsid w:val="0017467F"/>
    <w:rsid w:val="001746BA"/>
    <w:rsid w:val="00174E46"/>
    <w:rsid w:val="00174EE4"/>
    <w:rsid w:val="00174FA4"/>
    <w:rsid w:val="00174FF9"/>
    <w:rsid w:val="00175097"/>
    <w:rsid w:val="00175167"/>
    <w:rsid w:val="001751AE"/>
    <w:rsid w:val="00175269"/>
    <w:rsid w:val="00175285"/>
    <w:rsid w:val="0017549B"/>
    <w:rsid w:val="001757E0"/>
    <w:rsid w:val="0017580F"/>
    <w:rsid w:val="00175ABE"/>
    <w:rsid w:val="00175C75"/>
    <w:rsid w:val="00175CEA"/>
    <w:rsid w:val="00175D33"/>
    <w:rsid w:val="0017616F"/>
    <w:rsid w:val="0017618E"/>
    <w:rsid w:val="00176671"/>
    <w:rsid w:val="001767DA"/>
    <w:rsid w:val="00176D76"/>
    <w:rsid w:val="00177252"/>
    <w:rsid w:val="001773FF"/>
    <w:rsid w:val="00177547"/>
    <w:rsid w:val="00177C0C"/>
    <w:rsid w:val="00177D40"/>
    <w:rsid w:val="001802C4"/>
    <w:rsid w:val="001803F2"/>
    <w:rsid w:val="0018104A"/>
    <w:rsid w:val="001814D6"/>
    <w:rsid w:val="001815D6"/>
    <w:rsid w:val="00181756"/>
    <w:rsid w:val="00181AFE"/>
    <w:rsid w:val="00181BA0"/>
    <w:rsid w:val="00181F65"/>
    <w:rsid w:val="00182388"/>
    <w:rsid w:val="0018254C"/>
    <w:rsid w:val="00182584"/>
    <w:rsid w:val="0018260B"/>
    <w:rsid w:val="00182617"/>
    <w:rsid w:val="00182BAD"/>
    <w:rsid w:val="00182C96"/>
    <w:rsid w:val="001831D0"/>
    <w:rsid w:val="00183239"/>
    <w:rsid w:val="0018395A"/>
    <w:rsid w:val="00183D9E"/>
    <w:rsid w:val="00183EC0"/>
    <w:rsid w:val="00183EE4"/>
    <w:rsid w:val="001841DC"/>
    <w:rsid w:val="001846AB"/>
    <w:rsid w:val="001847DB"/>
    <w:rsid w:val="00184909"/>
    <w:rsid w:val="00184CBF"/>
    <w:rsid w:val="00184F89"/>
    <w:rsid w:val="00185E48"/>
    <w:rsid w:val="00185F31"/>
    <w:rsid w:val="00185F32"/>
    <w:rsid w:val="0018691B"/>
    <w:rsid w:val="001873C3"/>
    <w:rsid w:val="0018775A"/>
    <w:rsid w:val="00187879"/>
    <w:rsid w:val="00187BBE"/>
    <w:rsid w:val="00187D07"/>
    <w:rsid w:val="00187DDD"/>
    <w:rsid w:val="00187E2D"/>
    <w:rsid w:val="001900C9"/>
    <w:rsid w:val="0019056C"/>
    <w:rsid w:val="001907E2"/>
    <w:rsid w:val="00190968"/>
    <w:rsid w:val="001909F1"/>
    <w:rsid w:val="00190B08"/>
    <w:rsid w:val="00190B4B"/>
    <w:rsid w:val="00190FCB"/>
    <w:rsid w:val="0019124D"/>
    <w:rsid w:val="001913CB"/>
    <w:rsid w:val="001916C9"/>
    <w:rsid w:val="00191CD1"/>
    <w:rsid w:val="00191E1F"/>
    <w:rsid w:val="0019216A"/>
    <w:rsid w:val="00192333"/>
    <w:rsid w:val="00192655"/>
    <w:rsid w:val="00192724"/>
    <w:rsid w:val="001927BD"/>
    <w:rsid w:val="00192AC5"/>
    <w:rsid w:val="00192D71"/>
    <w:rsid w:val="00192D8B"/>
    <w:rsid w:val="00192E7C"/>
    <w:rsid w:val="00193449"/>
    <w:rsid w:val="001934FC"/>
    <w:rsid w:val="00193511"/>
    <w:rsid w:val="00193604"/>
    <w:rsid w:val="00193816"/>
    <w:rsid w:val="001938A5"/>
    <w:rsid w:val="00193D68"/>
    <w:rsid w:val="0019402C"/>
    <w:rsid w:val="001945D0"/>
    <w:rsid w:val="0019478A"/>
    <w:rsid w:val="00194965"/>
    <w:rsid w:val="00194FBB"/>
    <w:rsid w:val="00194FC5"/>
    <w:rsid w:val="001951E2"/>
    <w:rsid w:val="00195341"/>
    <w:rsid w:val="00195B5E"/>
    <w:rsid w:val="0019600B"/>
    <w:rsid w:val="00196100"/>
    <w:rsid w:val="0019690B"/>
    <w:rsid w:val="00196B42"/>
    <w:rsid w:val="00196C97"/>
    <w:rsid w:val="00196F22"/>
    <w:rsid w:val="00197289"/>
    <w:rsid w:val="0019758E"/>
    <w:rsid w:val="00197B4B"/>
    <w:rsid w:val="00197D47"/>
    <w:rsid w:val="00197EB2"/>
    <w:rsid w:val="00197F74"/>
    <w:rsid w:val="001A028D"/>
    <w:rsid w:val="001A0694"/>
    <w:rsid w:val="001A0711"/>
    <w:rsid w:val="001A09D3"/>
    <w:rsid w:val="001A1018"/>
    <w:rsid w:val="001A1625"/>
    <w:rsid w:val="001A17DE"/>
    <w:rsid w:val="001A1FA4"/>
    <w:rsid w:val="001A231C"/>
    <w:rsid w:val="001A2433"/>
    <w:rsid w:val="001A2487"/>
    <w:rsid w:val="001A24FA"/>
    <w:rsid w:val="001A258F"/>
    <w:rsid w:val="001A342E"/>
    <w:rsid w:val="001A3531"/>
    <w:rsid w:val="001A3B12"/>
    <w:rsid w:val="001A3C29"/>
    <w:rsid w:val="001A3EF6"/>
    <w:rsid w:val="001A4166"/>
    <w:rsid w:val="001A4A97"/>
    <w:rsid w:val="001A4B3C"/>
    <w:rsid w:val="001A4D30"/>
    <w:rsid w:val="001A4FC7"/>
    <w:rsid w:val="001A5127"/>
    <w:rsid w:val="001A582B"/>
    <w:rsid w:val="001A587A"/>
    <w:rsid w:val="001A61FA"/>
    <w:rsid w:val="001A665D"/>
    <w:rsid w:val="001A6A78"/>
    <w:rsid w:val="001A6E7E"/>
    <w:rsid w:val="001A6F40"/>
    <w:rsid w:val="001A7227"/>
    <w:rsid w:val="001A7761"/>
    <w:rsid w:val="001A7A8E"/>
    <w:rsid w:val="001A7B2A"/>
    <w:rsid w:val="001A7DF1"/>
    <w:rsid w:val="001A7E26"/>
    <w:rsid w:val="001A7EB6"/>
    <w:rsid w:val="001B04D6"/>
    <w:rsid w:val="001B05FD"/>
    <w:rsid w:val="001B09DF"/>
    <w:rsid w:val="001B0D83"/>
    <w:rsid w:val="001B12AD"/>
    <w:rsid w:val="001B1A4A"/>
    <w:rsid w:val="001B1DED"/>
    <w:rsid w:val="001B2390"/>
    <w:rsid w:val="001B2549"/>
    <w:rsid w:val="001B2BF9"/>
    <w:rsid w:val="001B2C88"/>
    <w:rsid w:val="001B2CBE"/>
    <w:rsid w:val="001B2EC5"/>
    <w:rsid w:val="001B2FB6"/>
    <w:rsid w:val="001B3542"/>
    <w:rsid w:val="001B3C3F"/>
    <w:rsid w:val="001B4218"/>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19E"/>
    <w:rsid w:val="001B785B"/>
    <w:rsid w:val="001B7EE7"/>
    <w:rsid w:val="001C000D"/>
    <w:rsid w:val="001C028F"/>
    <w:rsid w:val="001C02A3"/>
    <w:rsid w:val="001C02C1"/>
    <w:rsid w:val="001C03DE"/>
    <w:rsid w:val="001C05AC"/>
    <w:rsid w:val="001C0667"/>
    <w:rsid w:val="001C06C3"/>
    <w:rsid w:val="001C07CD"/>
    <w:rsid w:val="001C0864"/>
    <w:rsid w:val="001C0ABB"/>
    <w:rsid w:val="001C0CA1"/>
    <w:rsid w:val="001C0D22"/>
    <w:rsid w:val="001C0E48"/>
    <w:rsid w:val="001C0F15"/>
    <w:rsid w:val="001C11E0"/>
    <w:rsid w:val="001C1431"/>
    <w:rsid w:val="001C1A57"/>
    <w:rsid w:val="001C219C"/>
    <w:rsid w:val="001C225F"/>
    <w:rsid w:val="001C2321"/>
    <w:rsid w:val="001C26BA"/>
    <w:rsid w:val="001C2B4F"/>
    <w:rsid w:val="001C2D37"/>
    <w:rsid w:val="001C33AA"/>
    <w:rsid w:val="001C3B13"/>
    <w:rsid w:val="001C3C12"/>
    <w:rsid w:val="001C3C47"/>
    <w:rsid w:val="001C3E74"/>
    <w:rsid w:val="001C3F85"/>
    <w:rsid w:val="001C3FE0"/>
    <w:rsid w:val="001C4384"/>
    <w:rsid w:val="001C4607"/>
    <w:rsid w:val="001C4966"/>
    <w:rsid w:val="001C49BC"/>
    <w:rsid w:val="001C4D37"/>
    <w:rsid w:val="001C5111"/>
    <w:rsid w:val="001C5666"/>
    <w:rsid w:val="001C56E8"/>
    <w:rsid w:val="001C56F1"/>
    <w:rsid w:val="001C5B2F"/>
    <w:rsid w:val="001C5BC4"/>
    <w:rsid w:val="001C5C95"/>
    <w:rsid w:val="001C5EB4"/>
    <w:rsid w:val="001C641A"/>
    <w:rsid w:val="001C6469"/>
    <w:rsid w:val="001C660D"/>
    <w:rsid w:val="001C6818"/>
    <w:rsid w:val="001C69F9"/>
    <w:rsid w:val="001C6C01"/>
    <w:rsid w:val="001C6E38"/>
    <w:rsid w:val="001C6F49"/>
    <w:rsid w:val="001C6F6A"/>
    <w:rsid w:val="001C727A"/>
    <w:rsid w:val="001C7662"/>
    <w:rsid w:val="001C77DF"/>
    <w:rsid w:val="001C78CB"/>
    <w:rsid w:val="001C79B9"/>
    <w:rsid w:val="001C7A84"/>
    <w:rsid w:val="001D01EB"/>
    <w:rsid w:val="001D02FE"/>
    <w:rsid w:val="001D0CC2"/>
    <w:rsid w:val="001D0E19"/>
    <w:rsid w:val="001D0E34"/>
    <w:rsid w:val="001D0FD3"/>
    <w:rsid w:val="001D1049"/>
    <w:rsid w:val="001D115C"/>
    <w:rsid w:val="001D2010"/>
    <w:rsid w:val="001D219C"/>
    <w:rsid w:val="001D2282"/>
    <w:rsid w:val="001D22BE"/>
    <w:rsid w:val="001D231F"/>
    <w:rsid w:val="001D23E3"/>
    <w:rsid w:val="001D2531"/>
    <w:rsid w:val="001D2BC4"/>
    <w:rsid w:val="001D2BD8"/>
    <w:rsid w:val="001D2C6C"/>
    <w:rsid w:val="001D34E4"/>
    <w:rsid w:val="001D35BF"/>
    <w:rsid w:val="001D3812"/>
    <w:rsid w:val="001D3DC4"/>
    <w:rsid w:val="001D3E95"/>
    <w:rsid w:val="001D4047"/>
    <w:rsid w:val="001D4067"/>
    <w:rsid w:val="001D4247"/>
    <w:rsid w:val="001D4FB9"/>
    <w:rsid w:val="001D50AD"/>
    <w:rsid w:val="001D5355"/>
    <w:rsid w:val="001D57C9"/>
    <w:rsid w:val="001D6596"/>
    <w:rsid w:val="001D6809"/>
    <w:rsid w:val="001D6AE5"/>
    <w:rsid w:val="001D6B9C"/>
    <w:rsid w:val="001D6EAA"/>
    <w:rsid w:val="001D7414"/>
    <w:rsid w:val="001D7501"/>
    <w:rsid w:val="001D757E"/>
    <w:rsid w:val="001D77CC"/>
    <w:rsid w:val="001D78B4"/>
    <w:rsid w:val="001D78EF"/>
    <w:rsid w:val="001D7DD1"/>
    <w:rsid w:val="001D7F60"/>
    <w:rsid w:val="001E04C2"/>
    <w:rsid w:val="001E0AF0"/>
    <w:rsid w:val="001E0B60"/>
    <w:rsid w:val="001E0F36"/>
    <w:rsid w:val="001E0F43"/>
    <w:rsid w:val="001E1233"/>
    <w:rsid w:val="001E18C8"/>
    <w:rsid w:val="001E1AD1"/>
    <w:rsid w:val="001E2047"/>
    <w:rsid w:val="001E26BF"/>
    <w:rsid w:val="001E2925"/>
    <w:rsid w:val="001E293E"/>
    <w:rsid w:val="001E2B1A"/>
    <w:rsid w:val="001E2F6F"/>
    <w:rsid w:val="001E2F72"/>
    <w:rsid w:val="001E319F"/>
    <w:rsid w:val="001E336C"/>
    <w:rsid w:val="001E3408"/>
    <w:rsid w:val="001E3CF3"/>
    <w:rsid w:val="001E42A7"/>
    <w:rsid w:val="001E4530"/>
    <w:rsid w:val="001E4A08"/>
    <w:rsid w:val="001E4AFF"/>
    <w:rsid w:val="001E4B13"/>
    <w:rsid w:val="001E4F33"/>
    <w:rsid w:val="001E5CDB"/>
    <w:rsid w:val="001E5D92"/>
    <w:rsid w:val="001E6205"/>
    <w:rsid w:val="001E683A"/>
    <w:rsid w:val="001E6BF8"/>
    <w:rsid w:val="001E6F5B"/>
    <w:rsid w:val="001E714E"/>
    <w:rsid w:val="001E727F"/>
    <w:rsid w:val="001E7CD0"/>
    <w:rsid w:val="001E7E71"/>
    <w:rsid w:val="001F02BC"/>
    <w:rsid w:val="001F063A"/>
    <w:rsid w:val="001F0905"/>
    <w:rsid w:val="001F0B90"/>
    <w:rsid w:val="001F0E6A"/>
    <w:rsid w:val="001F0E71"/>
    <w:rsid w:val="001F10CB"/>
    <w:rsid w:val="001F138D"/>
    <w:rsid w:val="001F143A"/>
    <w:rsid w:val="001F1D1E"/>
    <w:rsid w:val="001F1F4B"/>
    <w:rsid w:val="001F20C9"/>
    <w:rsid w:val="001F2B9F"/>
    <w:rsid w:val="001F3635"/>
    <w:rsid w:val="001F3A63"/>
    <w:rsid w:val="001F4014"/>
    <w:rsid w:val="001F4124"/>
    <w:rsid w:val="001F42DE"/>
    <w:rsid w:val="001F42F1"/>
    <w:rsid w:val="001F43E6"/>
    <w:rsid w:val="001F4542"/>
    <w:rsid w:val="001F4B51"/>
    <w:rsid w:val="001F4B74"/>
    <w:rsid w:val="001F4D3D"/>
    <w:rsid w:val="001F4E48"/>
    <w:rsid w:val="001F51EE"/>
    <w:rsid w:val="001F533C"/>
    <w:rsid w:val="001F5930"/>
    <w:rsid w:val="001F5B89"/>
    <w:rsid w:val="001F5DC4"/>
    <w:rsid w:val="001F5E56"/>
    <w:rsid w:val="001F5FD6"/>
    <w:rsid w:val="001F6555"/>
    <w:rsid w:val="001F6597"/>
    <w:rsid w:val="001F666B"/>
    <w:rsid w:val="001F67B3"/>
    <w:rsid w:val="001F6F13"/>
    <w:rsid w:val="001F709B"/>
    <w:rsid w:val="001F7466"/>
    <w:rsid w:val="001F7643"/>
    <w:rsid w:val="001F7794"/>
    <w:rsid w:val="002001B2"/>
    <w:rsid w:val="0020052A"/>
    <w:rsid w:val="002009D6"/>
    <w:rsid w:val="00200FA1"/>
    <w:rsid w:val="002018D3"/>
    <w:rsid w:val="002019FC"/>
    <w:rsid w:val="00201E0F"/>
    <w:rsid w:val="002020F1"/>
    <w:rsid w:val="002022CA"/>
    <w:rsid w:val="00202482"/>
    <w:rsid w:val="00202A7C"/>
    <w:rsid w:val="00202D16"/>
    <w:rsid w:val="00202D90"/>
    <w:rsid w:val="00202EDE"/>
    <w:rsid w:val="00202FEA"/>
    <w:rsid w:val="00203946"/>
    <w:rsid w:val="00203AF4"/>
    <w:rsid w:val="00203CA6"/>
    <w:rsid w:val="00204031"/>
    <w:rsid w:val="0020429E"/>
    <w:rsid w:val="0020443E"/>
    <w:rsid w:val="0020449B"/>
    <w:rsid w:val="0020474D"/>
    <w:rsid w:val="00204ACE"/>
    <w:rsid w:val="00204CC2"/>
    <w:rsid w:val="00204E60"/>
    <w:rsid w:val="002050D7"/>
    <w:rsid w:val="002051C1"/>
    <w:rsid w:val="00205326"/>
    <w:rsid w:val="00205777"/>
    <w:rsid w:val="00205830"/>
    <w:rsid w:val="00205D17"/>
    <w:rsid w:val="0020664B"/>
    <w:rsid w:val="002069B9"/>
    <w:rsid w:val="00206ACE"/>
    <w:rsid w:val="00206AE0"/>
    <w:rsid w:val="00206C10"/>
    <w:rsid w:val="00206E73"/>
    <w:rsid w:val="00207176"/>
    <w:rsid w:val="002071F3"/>
    <w:rsid w:val="00207388"/>
    <w:rsid w:val="002073EC"/>
    <w:rsid w:val="00207454"/>
    <w:rsid w:val="00207459"/>
    <w:rsid w:val="00207A8C"/>
    <w:rsid w:val="00207FAF"/>
    <w:rsid w:val="002101D3"/>
    <w:rsid w:val="0021093F"/>
    <w:rsid w:val="00210BD5"/>
    <w:rsid w:val="00210C58"/>
    <w:rsid w:val="00211387"/>
    <w:rsid w:val="00211CF8"/>
    <w:rsid w:val="002120BB"/>
    <w:rsid w:val="00212181"/>
    <w:rsid w:val="00212334"/>
    <w:rsid w:val="002124AB"/>
    <w:rsid w:val="00212813"/>
    <w:rsid w:val="002130F4"/>
    <w:rsid w:val="0021339D"/>
    <w:rsid w:val="00213416"/>
    <w:rsid w:val="00213F65"/>
    <w:rsid w:val="0021400D"/>
    <w:rsid w:val="00214276"/>
    <w:rsid w:val="00214433"/>
    <w:rsid w:val="00214534"/>
    <w:rsid w:val="00214824"/>
    <w:rsid w:val="0021483D"/>
    <w:rsid w:val="00214D3C"/>
    <w:rsid w:val="00214E63"/>
    <w:rsid w:val="002150C3"/>
    <w:rsid w:val="00215244"/>
    <w:rsid w:val="0021587F"/>
    <w:rsid w:val="00215C6A"/>
    <w:rsid w:val="00215E83"/>
    <w:rsid w:val="00216034"/>
    <w:rsid w:val="00216135"/>
    <w:rsid w:val="00220014"/>
    <w:rsid w:val="002207B8"/>
    <w:rsid w:val="00220D34"/>
    <w:rsid w:val="00221763"/>
    <w:rsid w:val="00221858"/>
    <w:rsid w:val="00221B4A"/>
    <w:rsid w:val="00221E1E"/>
    <w:rsid w:val="0022248C"/>
    <w:rsid w:val="00222691"/>
    <w:rsid w:val="0022291C"/>
    <w:rsid w:val="00222B45"/>
    <w:rsid w:val="00222C01"/>
    <w:rsid w:val="00222C9B"/>
    <w:rsid w:val="00223104"/>
    <w:rsid w:val="00223D54"/>
    <w:rsid w:val="00223F4B"/>
    <w:rsid w:val="00224466"/>
    <w:rsid w:val="00224A0D"/>
    <w:rsid w:val="00224AA7"/>
    <w:rsid w:val="00224D5B"/>
    <w:rsid w:val="00225112"/>
    <w:rsid w:val="002254ED"/>
    <w:rsid w:val="00225535"/>
    <w:rsid w:val="00225C47"/>
    <w:rsid w:val="00226140"/>
    <w:rsid w:val="00226332"/>
    <w:rsid w:val="00226CA7"/>
    <w:rsid w:val="002273D2"/>
    <w:rsid w:val="0022796B"/>
    <w:rsid w:val="00227A0C"/>
    <w:rsid w:val="00227BB2"/>
    <w:rsid w:val="002300E3"/>
    <w:rsid w:val="0023084C"/>
    <w:rsid w:val="00230B0F"/>
    <w:rsid w:val="00230DCC"/>
    <w:rsid w:val="00231740"/>
    <w:rsid w:val="002324C1"/>
    <w:rsid w:val="00232594"/>
    <w:rsid w:val="002326C3"/>
    <w:rsid w:val="002329BF"/>
    <w:rsid w:val="00232A6F"/>
    <w:rsid w:val="00232BCD"/>
    <w:rsid w:val="00232C90"/>
    <w:rsid w:val="00232D04"/>
    <w:rsid w:val="00233077"/>
    <w:rsid w:val="00233137"/>
    <w:rsid w:val="002339FA"/>
    <w:rsid w:val="00233A6A"/>
    <w:rsid w:val="00233AD5"/>
    <w:rsid w:val="00233C92"/>
    <w:rsid w:val="00233F76"/>
    <w:rsid w:val="00234892"/>
    <w:rsid w:val="00234D73"/>
    <w:rsid w:val="00234FD6"/>
    <w:rsid w:val="00235414"/>
    <w:rsid w:val="00235702"/>
    <w:rsid w:val="00235806"/>
    <w:rsid w:val="00235841"/>
    <w:rsid w:val="00235853"/>
    <w:rsid w:val="002359DE"/>
    <w:rsid w:val="00235EFD"/>
    <w:rsid w:val="002364BE"/>
    <w:rsid w:val="00237100"/>
    <w:rsid w:val="002371D7"/>
    <w:rsid w:val="002372A8"/>
    <w:rsid w:val="00237637"/>
    <w:rsid w:val="002377C0"/>
    <w:rsid w:val="00237A2E"/>
    <w:rsid w:val="00237C6F"/>
    <w:rsid w:val="00237EED"/>
    <w:rsid w:val="00240335"/>
    <w:rsid w:val="00240420"/>
    <w:rsid w:val="00240595"/>
    <w:rsid w:val="0024070B"/>
    <w:rsid w:val="002408A6"/>
    <w:rsid w:val="0024096E"/>
    <w:rsid w:val="00240A98"/>
    <w:rsid w:val="00240C34"/>
    <w:rsid w:val="00240D4E"/>
    <w:rsid w:val="00240F85"/>
    <w:rsid w:val="00240FFF"/>
    <w:rsid w:val="002417FC"/>
    <w:rsid w:val="00242BFE"/>
    <w:rsid w:val="00242DC4"/>
    <w:rsid w:val="00243162"/>
    <w:rsid w:val="002433CE"/>
    <w:rsid w:val="00243668"/>
    <w:rsid w:val="002437BD"/>
    <w:rsid w:val="00243B7D"/>
    <w:rsid w:val="00243C3A"/>
    <w:rsid w:val="00244109"/>
    <w:rsid w:val="002441ED"/>
    <w:rsid w:val="002443E1"/>
    <w:rsid w:val="00244831"/>
    <w:rsid w:val="00244A36"/>
    <w:rsid w:val="00244C58"/>
    <w:rsid w:val="00244CB4"/>
    <w:rsid w:val="00244DDA"/>
    <w:rsid w:val="00244EBA"/>
    <w:rsid w:val="00245441"/>
    <w:rsid w:val="002457EC"/>
    <w:rsid w:val="00245B25"/>
    <w:rsid w:val="00245C13"/>
    <w:rsid w:val="00245CC3"/>
    <w:rsid w:val="00245D5B"/>
    <w:rsid w:val="00245DA6"/>
    <w:rsid w:val="0024664F"/>
    <w:rsid w:val="00246874"/>
    <w:rsid w:val="00246AD7"/>
    <w:rsid w:val="00246ED9"/>
    <w:rsid w:val="0024700D"/>
    <w:rsid w:val="00247699"/>
    <w:rsid w:val="0024772C"/>
    <w:rsid w:val="00247782"/>
    <w:rsid w:val="002477EB"/>
    <w:rsid w:val="00250B12"/>
    <w:rsid w:val="002514B2"/>
    <w:rsid w:val="002515CC"/>
    <w:rsid w:val="00251833"/>
    <w:rsid w:val="00251925"/>
    <w:rsid w:val="00251FC5"/>
    <w:rsid w:val="002520C2"/>
    <w:rsid w:val="002521D2"/>
    <w:rsid w:val="002525D2"/>
    <w:rsid w:val="00252DD3"/>
    <w:rsid w:val="00253108"/>
    <w:rsid w:val="00253BA6"/>
    <w:rsid w:val="00253DF0"/>
    <w:rsid w:val="00253FD2"/>
    <w:rsid w:val="0025400E"/>
    <w:rsid w:val="0025453B"/>
    <w:rsid w:val="00254597"/>
    <w:rsid w:val="0025470D"/>
    <w:rsid w:val="00254D45"/>
    <w:rsid w:val="00255000"/>
    <w:rsid w:val="0025518F"/>
    <w:rsid w:val="002553DB"/>
    <w:rsid w:val="002555B6"/>
    <w:rsid w:val="0025565E"/>
    <w:rsid w:val="00255952"/>
    <w:rsid w:val="00255DEC"/>
    <w:rsid w:val="00255E28"/>
    <w:rsid w:val="00255F27"/>
    <w:rsid w:val="00256403"/>
    <w:rsid w:val="002567EE"/>
    <w:rsid w:val="00256B14"/>
    <w:rsid w:val="00256CB8"/>
    <w:rsid w:val="00256D94"/>
    <w:rsid w:val="00256E9D"/>
    <w:rsid w:val="00257059"/>
    <w:rsid w:val="00257677"/>
    <w:rsid w:val="00257C13"/>
    <w:rsid w:val="00257D13"/>
    <w:rsid w:val="00260018"/>
    <w:rsid w:val="00260179"/>
    <w:rsid w:val="002602B4"/>
    <w:rsid w:val="00260343"/>
    <w:rsid w:val="00260702"/>
    <w:rsid w:val="00260C91"/>
    <w:rsid w:val="00260CE3"/>
    <w:rsid w:val="00260D90"/>
    <w:rsid w:val="00260F24"/>
    <w:rsid w:val="00260F34"/>
    <w:rsid w:val="00261350"/>
    <w:rsid w:val="00261491"/>
    <w:rsid w:val="0026149D"/>
    <w:rsid w:val="002614BE"/>
    <w:rsid w:val="0026154A"/>
    <w:rsid w:val="00261556"/>
    <w:rsid w:val="0026156F"/>
    <w:rsid w:val="0026168B"/>
    <w:rsid w:val="00261845"/>
    <w:rsid w:val="00261EB0"/>
    <w:rsid w:val="0026202F"/>
    <w:rsid w:val="00262613"/>
    <w:rsid w:val="00262A0A"/>
    <w:rsid w:val="00262CA3"/>
    <w:rsid w:val="00262E82"/>
    <w:rsid w:val="00262FA3"/>
    <w:rsid w:val="00263636"/>
    <w:rsid w:val="002636EC"/>
    <w:rsid w:val="0026387F"/>
    <w:rsid w:val="00263A40"/>
    <w:rsid w:val="00263BD4"/>
    <w:rsid w:val="00264287"/>
    <w:rsid w:val="00264319"/>
    <w:rsid w:val="00264A7B"/>
    <w:rsid w:val="0026550C"/>
    <w:rsid w:val="0026558E"/>
    <w:rsid w:val="0026596D"/>
    <w:rsid w:val="00265EDB"/>
    <w:rsid w:val="0026634C"/>
    <w:rsid w:val="002663A4"/>
    <w:rsid w:val="002665A0"/>
    <w:rsid w:val="002666AF"/>
    <w:rsid w:val="00266C63"/>
    <w:rsid w:val="0026747D"/>
    <w:rsid w:val="00267678"/>
    <w:rsid w:val="00267931"/>
    <w:rsid w:val="002679FD"/>
    <w:rsid w:val="00267F50"/>
    <w:rsid w:val="00270066"/>
    <w:rsid w:val="002700A8"/>
    <w:rsid w:val="002701EF"/>
    <w:rsid w:val="0027045F"/>
    <w:rsid w:val="00270674"/>
    <w:rsid w:val="00270F2E"/>
    <w:rsid w:val="0027106E"/>
    <w:rsid w:val="002710D8"/>
    <w:rsid w:val="002712C3"/>
    <w:rsid w:val="00271436"/>
    <w:rsid w:val="00271BB4"/>
    <w:rsid w:val="00271DA0"/>
    <w:rsid w:val="002720B4"/>
    <w:rsid w:val="002723F8"/>
    <w:rsid w:val="002724DD"/>
    <w:rsid w:val="002733C6"/>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589"/>
    <w:rsid w:val="00275618"/>
    <w:rsid w:val="00275D97"/>
    <w:rsid w:val="00275EC0"/>
    <w:rsid w:val="00276094"/>
    <w:rsid w:val="0027628A"/>
    <w:rsid w:val="00276483"/>
    <w:rsid w:val="0027656D"/>
    <w:rsid w:val="00276B74"/>
    <w:rsid w:val="00276C1B"/>
    <w:rsid w:val="00277026"/>
    <w:rsid w:val="0027739D"/>
    <w:rsid w:val="002774AF"/>
    <w:rsid w:val="0027771E"/>
    <w:rsid w:val="00277C34"/>
    <w:rsid w:val="002805B1"/>
    <w:rsid w:val="002809D2"/>
    <w:rsid w:val="002813A4"/>
    <w:rsid w:val="002819FB"/>
    <w:rsid w:val="00281BA6"/>
    <w:rsid w:val="00281DF5"/>
    <w:rsid w:val="00282148"/>
    <w:rsid w:val="0028216B"/>
    <w:rsid w:val="002828CF"/>
    <w:rsid w:val="0028298F"/>
    <w:rsid w:val="002829F2"/>
    <w:rsid w:val="00282BB0"/>
    <w:rsid w:val="00282D4D"/>
    <w:rsid w:val="00283281"/>
    <w:rsid w:val="002832E8"/>
    <w:rsid w:val="002839EE"/>
    <w:rsid w:val="00283CC3"/>
    <w:rsid w:val="00283E39"/>
    <w:rsid w:val="00284274"/>
    <w:rsid w:val="00284783"/>
    <w:rsid w:val="00284AE8"/>
    <w:rsid w:val="00284BA3"/>
    <w:rsid w:val="00284FBD"/>
    <w:rsid w:val="00284FC0"/>
    <w:rsid w:val="00284FC9"/>
    <w:rsid w:val="00285195"/>
    <w:rsid w:val="00285467"/>
    <w:rsid w:val="0028579E"/>
    <w:rsid w:val="00285B43"/>
    <w:rsid w:val="0028664F"/>
    <w:rsid w:val="002871E4"/>
    <w:rsid w:val="002874E2"/>
    <w:rsid w:val="002905FA"/>
    <w:rsid w:val="0029086C"/>
    <w:rsid w:val="00290949"/>
    <w:rsid w:val="00290B46"/>
    <w:rsid w:val="00290D41"/>
    <w:rsid w:val="00290E37"/>
    <w:rsid w:val="00290ECE"/>
    <w:rsid w:val="00290F4C"/>
    <w:rsid w:val="00290FBA"/>
    <w:rsid w:val="00291293"/>
    <w:rsid w:val="002916A8"/>
    <w:rsid w:val="00291AE3"/>
    <w:rsid w:val="00291C83"/>
    <w:rsid w:val="00292CC7"/>
    <w:rsid w:val="00292DA1"/>
    <w:rsid w:val="00293355"/>
    <w:rsid w:val="002938E4"/>
    <w:rsid w:val="00293BF4"/>
    <w:rsid w:val="0029416E"/>
    <w:rsid w:val="002942E8"/>
    <w:rsid w:val="0029432B"/>
    <w:rsid w:val="00294B2E"/>
    <w:rsid w:val="00294EE8"/>
    <w:rsid w:val="002954D3"/>
    <w:rsid w:val="00295754"/>
    <w:rsid w:val="002958B4"/>
    <w:rsid w:val="0029592B"/>
    <w:rsid w:val="002962A4"/>
    <w:rsid w:val="002962F0"/>
    <w:rsid w:val="0029687F"/>
    <w:rsid w:val="002969CA"/>
    <w:rsid w:val="00296C6F"/>
    <w:rsid w:val="00297191"/>
    <w:rsid w:val="0029737D"/>
    <w:rsid w:val="002976A7"/>
    <w:rsid w:val="00297785"/>
    <w:rsid w:val="00297ADF"/>
    <w:rsid w:val="00297D01"/>
    <w:rsid w:val="002A026B"/>
    <w:rsid w:val="002A055B"/>
    <w:rsid w:val="002A0952"/>
    <w:rsid w:val="002A0A2C"/>
    <w:rsid w:val="002A0A41"/>
    <w:rsid w:val="002A0A85"/>
    <w:rsid w:val="002A0C8E"/>
    <w:rsid w:val="002A116A"/>
    <w:rsid w:val="002A1924"/>
    <w:rsid w:val="002A1A2E"/>
    <w:rsid w:val="002A1B3D"/>
    <w:rsid w:val="002A1C72"/>
    <w:rsid w:val="002A1E96"/>
    <w:rsid w:val="002A21F3"/>
    <w:rsid w:val="002A2265"/>
    <w:rsid w:val="002A2483"/>
    <w:rsid w:val="002A2954"/>
    <w:rsid w:val="002A2AAB"/>
    <w:rsid w:val="002A2AB3"/>
    <w:rsid w:val="002A2B66"/>
    <w:rsid w:val="002A2F6F"/>
    <w:rsid w:val="002A341D"/>
    <w:rsid w:val="002A35F2"/>
    <w:rsid w:val="002A3758"/>
    <w:rsid w:val="002A377A"/>
    <w:rsid w:val="002A379D"/>
    <w:rsid w:val="002A37DB"/>
    <w:rsid w:val="002A3BC4"/>
    <w:rsid w:val="002A413E"/>
    <w:rsid w:val="002A414C"/>
    <w:rsid w:val="002A43B3"/>
    <w:rsid w:val="002A485F"/>
    <w:rsid w:val="002A4AC4"/>
    <w:rsid w:val="002A4E7B"/>
    <w:rsid w:val="002A501A"/>
    <w:rsid w:val="002A5277"/>
    <w:rsid w:val="002A563F"/>
    <w:rsid w:val="002A56CA"/>
    <w:rsid w:val="002A588C"/>
    <w:rsid w:val="002A608D"/>
    <w:rsid w:val="002A6336"/>
    <w:rsid w:val="002A66DF"/>
    <w:rsid w:val="002A66E3"/>
    <w:rsid w:val="002A6C2C"/>
    <w:rsid w:val="002A6F7F"/>
    <w:rsid w:val="002A72E3"/>
    <w:rsid w:val="002A7DD6"/>
    <w:rsid w:val="002A7EE3"/>
    <w:rsid w:val="002B00CA"/>
    <w:rsid w:val="002B011A"/>
    <w:rsid w:val="002B085F"/>
    <w:rsid w:val="002B0D48"/>
    <w:rsid w:val="002B1150"/>
    <w:rsid w:val="002B189C"/>
    <w:rsid w:val="002B1C2D"/>
    <w:rsid w:val="002B1E28"/>
    <w:rsid w:val="002B1F9A"/>
    <w:rsid w:val="002B21A2"/>
    <w:rsid w:val="002B221D"/>
    <w:rsid w:val="002B2841"/>
    <w:rsid w:val="002B287B"/>
    <w:rsid w:val="002B28A4"/>
    <w:rsid w:val="002B2967"/>
    <w:rsid w:val="002B2E1C"/>
    <w:rsid w:val="002B2E22"/>
    <w:rsid w:val="002B2E97"/>
    <w:rsid w:val="002B34FE"/>
    <w:rsid w:val="002B3618"/>
    <w:rsid w:val="002B3683"/>
    <w:rsid w:val="002B3DE7"/>
    <w:rsid w:val="002B3E04"/>
    <w:rsid w:val="002B3F8D"/>
    <w:rsid w:val="002B40A3"/>
    <w:rsid w:val="002B41C2"/>
    <w:rsid w:val="002B45BA"/>
    <w:rsid w:val="002B478A"/>
    <w:rsid w:val="002B551C"/>
    <w:rsid w:val="002B559C"/>
    <w:rsid w:val="002B5BC2"/>
    <w:rsid w:val="002B6085"/>
    <w:rsid w:val="002B653E"/>
    <w:rsid w:val="002B6681"/>
    <w:rsid w:val="002B675E"/>
    <w:rsid w:val="002B6BCF"/>
    <w:rsid w:val="002B70D5"/>
    <w:rsid w:val="002B7186"/>
    <w:rsid w:val="002B71F5"/>
    <w:rsid w:val="002B733F"/>
    <w:rsid w:val="002B7384"/>
    <w:rsid w:val="002B73E8"/>
    <w:rsid w:val="002B78F6"/>
    <w:rsid w:val="002C0527"/>
    <w:rsid w:val="002C0641"/>
    <w:rsid w:val="002C0661"/>
    <w:rsid w:val="002C0908"/>
    <w:rsid w:val="002C09B2"/>
    <w:rsid w:val="002C0C76"/>
    <w:rsid w:val="002C0DE0"/>
    <w:rsid w:val="002C0FE6"/>
    <w:rsid w:val="002C135D"/>
    <w:rsid w:val="002C1498"/>
    <w:rsid w:val="002C158F"/>
    <w:rsid w:val="002C17E8"/>
    <w:rsid w:val="002C1E44"/>
    <w:rsid w:val="002C2531"/>
    <w:rsid w:val="002C25DD"/>
    <w:rsid w:val="002C29D9"/>
    <w:rsid w:val="002C2A96"/>
    <w:rsid w:val="002C300C"/>
    <w:rsid w:val="002C315A"/>
    <w:rsid w:val="002C3262"/>
    <w:rsid w:val="002C37AB"/>
    <w:rsid w:val="002C3944"/>
    <w:rsid w:val="002C3D17"/>
    <w:rsid w:val="002C3D9A"/>
    <w:rsid w:val="002C3DC9"/>
    <w:rsid w:val="002C4080"/>
    <w:rsid w:val="002C4579"/>
    <w:rsid w:val="002C475E"/>
    <w:rsid w:val="002C48EF"/>
    <w:rsid w:val="002C4986"/>
    <w:rsid w:val="002C4A07"/>
    <w:rsid w:val="002C4A5E"/>
    <w:rsid w:val="002C4B4B"/>
    <w:rsid w:val="002C4E03"/>
    <w:rsid w:val="002C5398"/>
    <w:rsid w:val="002C5BCA"/>
    <w:rsid w:val="002C60D6"/>
    <w:rsid w:val="002C642E"/>
    <w:rsid w:val="002C646B"/>
    <w:rsid w:val="002C649C"/>
    <w:rsid w:val="002C69AD"/>
    <w:rsid w:val="002C6BC8"/>
    <w:rsid w:val="002C6CFE"/>
    <w:rsid w:val="002C6D1D"/>
    <w:rsid w:val="002C6D9B"/>
    <w:rsid w:val="002C6E7E"/>
    <w:rsid w:val="002C77EC"/>
    <w:rsid w:val="002C7886"/>
    <w:rsid w:val="002C7CFD"/>
    <w:rsid w:val="002C7D02"/>
    <w:rsid w:val="002C7D1A"/>
    <w:rsid w:val="002D04DF"/>
    <w:rsid w:val="002D067E"/>
    <w:rsid w:val="002D09E7"/>
    <w:rsid w:val="002D12FD"/>
    <w:rsid w:val="002D1479"/>
    <w:rsid w:val="002D14C5"/>
    <w:rsid w:val="002D1CE7"/>
    <w:rsid w:val="002D276F"/>
    <w:rsid w:val="002D298A"/>
    <w:rsid w:val="002D2BCA"/>
    <w:rsid w:val="002D3099"/>
    <w:rsid w:val="002D30C5"/>
    <w:rsid w:val="002D345D"/>
    <w:rsid w:val="002D349E"/>
    <w:rsid w:val="002D3595"/>
    <w:rsid w:val="002D3D00"/>
    <w:rsid w:val="002D3DFD"/>
    <w:rsid w:val="002D4391"/>
    <w:rsid w:val="002D481D"/>
    <w:rsid w:val="002D4935"/>
    <w:rsid w:val="002D4FD4"/>
    <w:rsid w:val="002D50F1"/>
    <w:rsid w:val="002D5299"/>
    <w:rsid w:val="002D541E"/>
    <w:rsid w:val="002D558C"/>
    <w:rsid w:val="002D5897"/>
    <w:rsid w:val="002D58F6"/>
    <w:rsid w:val="002D5965"/>
    <w:rsid w:val="002D5986"/>
    <w:rsid w:val="002D59EE"/>
    <w:rsid w:val="002D5C74"/>
    <w:rsid w:val="002D5DF5"/>
    <w:rsid w:val="002D620F"/>
    <w:rsid w:val="002D6880"/>
    <w:rsid w:val="002D6F39"/>
    <w:rsid w:val="002D7014"/>
    <w:rsid w:val="002D7076"/>
    <w:rsid w:val="002D721D"/>
    <w:rsid w:val="002D7606"/>
    <w:rsid w:val="002D7D8A"/>
    <w:rsid w:val="002D7EC5"/>
    <w:rsid w:val="002E0B44"/>
    <w:rsid w:val="002E0CA4"/>
    <w:rsid w:val="002E125B"/>
    <w:rsid w:val="002E1525"/>
    <w:rsid w:val="002E1BEF"/>
    <w:rsid w:val="002E1E72"/>
    <w:rsid w:val="002E2245"/>
    <w:rsid w:val="002E22C2"/>
    <w:rsid w:val="002E23F9"/>
    <w:rsid w:val="002E26C8"/>
    <w:rsid w:val="002E28E8"/>
    <w:rsid w:val="002E2BAC"/>
    <w:rsid w:val="002E304B"/>
    <w:rsid w:val="002E31F8"/>
    <w:rsid w:val="002E34CF"/>
    <w:rsid w:val="002E372E"/>
    <w:rsid w:val="002E3921"/>
    <w:rsid w:val="002E39D5"/>
    <w:rsid w:val="002E3AE4"/>
    <w:rsid w:val="002E3AE6"/>
    <w:rsid w:val="002E4082"/>
    <w:rsid w:val="002E411D"/>
    <w:rsid w:val="002E4482"/>
    <w:rsid w:val="002E455D"/>
    <w:rsid w:val="002E455E"/>
    <w:rsid w:val="002E468B"/>
    <w:rsid w:val="002E48B5"/>
    <w:rsid w:val="002E490A"/>
    <w:rsid w:val="002E49B7"/>
    <w:rsid w:val="002E4A31"/>
    <w:rsid w:val="002E4DD3"/>
    <w:rsid w:val="002E537A"/>
    <w:rsid w:val="002E54C3"/>
    <w:rsid w:val="002E58C3"/>
    <w:rsid w:val="002E593C"/>
    <w:rsid w:val="002E5A83"/>
    <w:rsid w:val="002E5A9F"/>
    <w:rsid w:val="002E5FE2"/>
    <w:rsid w:val="002E60BA"/>
    <w:rsid w:val="002E658F"/>
    <w:rsid w:val="002E6676"/>
    <w:rsid w:val="002E67EA"/>
    <w:rsid w:val="002E690F"/>
    <w:rsid w:val="002E6ABF"/>
    <w:rsid w:val="002E6C69"/>
    <w:rsid w:val="002E6EB5"/>
    <w:rsid w:val="002E6F64"/>
    <w:rsid w:val="002E726E"/>
    <w:rsid w:val="002E72A6"/>
    <w:rsid w:val="002F036F"/>
    <w:rsid w:val="002F07A2"/>
    <w:rsid w:val="002F098D"/>
    <w:rsid w:val="002F1151"/>
    <w:rsid w:val="002F11E9"/>
    <w:rsid w:val="002F1437"/>
    <w:rsid w:val="002F14D8"/>
    <w:rsid w:val="002F1740"/>
    <w:rsid w:val="002F1957"/>
    <w:rsid w:val="002F1BEA"/>
    <w:rsid w:val="002F210D"/>
    <w:rsid w:val="002F22B9"/>
    <w:rsid w:val="002F257B"/>
    <w:rsid w:val="002F25EE"/>
    <w:rsid w:val="002F2648"/>
    <w:rsid w:val="002F290C"/>
    <w:rsid w:val="002F2A0E"/>
    <w:rsid w:val="002F2F8E"/>
    <w:rsid w:val="002F366E"/>
    <w:rsid w:val="002F36F2"/>
    <w:rsid w:val="002F3BBF"/>
    <w:rsid w:val="002F3E71"/>
    <w:rsid w:val="002F404D"/>
    <w:rsid w:val="002F43D2"/>
    <w:rsid w:val="002F4636"/>
    <w:rsid w:val="002F4794"/>
    <w:rsid w:val="002F4995"/>
    <w:rsid w:val="002F4B45"/>
    <w:rsid w:val="002F4F43"/>
    <w:rsid w:val="002F51FD"/>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D77"/>
    <w:rsid w:val="002F7EB2"/>
    <w:rsid w:val="002F7F9F"/>
    <w:rsid w:val="002F7FBB"/>
    <w:rsid w:val="003001A2"/>
    <w:rsid w:val="00300302"/>
    <w:rsid w:val="0030030C"/>
    <w:rsid w:val="0030072A"/>
    <w:rsid w:val="00300806"/>
    <w:rsid w:val="00300A02"/>
    <w:rsid w:val="00300BF3"/>
    <w:rsid w:val="00300CE1"/>
    <w:rsid w:val="00300E61"/>
    <w:rsid w:val="00301166"/>
    <w:rsid w:val="00301268"/>
    <w:rsid w:val="00301643"/>
    <w:rsid w:val="00301663"/>
    <w:rsid w:val="00301F68"/>
    <w:rsid w:val="00301F74"/>
    <w:rsid w:val="00301FC7"/>
    <w:rsid w:val="003020B0"/>
    <w:rsid w:val="003023C5"/>
    <w:rsid w:val="00302988"/>
    <w:rsid w:val="00303275"/>
    <w:rsid w:val="00303377"/>
    <w:rsid w:val="00303A46"/>
    <w:rsid w:val="00303E09"/>
    <w:rsid w:val="00303ED6"/>
    <w:rsid w:val="003042EE"/>
    <w:rsid w:val="00304364"/>
    <w:rsid w:val="003047FA"/>
    <w:rsid w:val="00304D10"/>
    <w:rsid w:val="00304D93"/>
    <w:rsid w:val="00304E67"/>
    <w:rsid w:val="003050D2"/>
    <w:rsid w:val="00305245"/>
    <w:rsid w:val="00305F49"/>
    <w:rsid w:val="00306125"/>
    <w:rsid w:val="003063AE"/>
    <w:rsid w:val="00306449"/>
    <w:rsid w:val="00306D07"/>
    <w:rsid w:val="00306D81"/>
    <w:rsid w:val="00306EC5"/>
    <w:rsid w:val="00306F04"/>
    <w:rsid w:val="003072CA"/>
    <w:rsid w:val="00307401"/>
    <w:rsid w:val="00307CE2"/>
    <w:rsid w:val="00307DA7"/>
    <w:rsid w:val="00310608"/>
    <w:rsid w:val="00310735"/>
    <w:rsid w:val="00310908"/>
    <w:rsid w:val="0031096D"/>
    <w:rsid w:val="00310DFB"/>
    <w:rsid w:val="003110F7"/>
    <w:rsid w:val="003112A0"/>
    <w:rsid w:val="0031179D"/>
    <w:rsid w:val="003120DF"/>
    <w:rsid w:val="003121C8"/>
    <w:rsid w:val="003127C0"/>
    <w:rsid w:val="00312BF1"/>
    <w:rsid w:val="00312F51"/>
    <w:rsid w:val="0031333B"/>
    <w:rsid w:val="00313636"/>
    <w:rsid w:val="00313C4E"/>
    <w:rsid w:val="00314094"/>
    <w:rsid w:val="003140A4"/>
    <w:rsid w:val="003148C8"/>
    <w:rsid w:val="003148D8"/>
    <w:rsid w:val="00314BF5"/>
    <w:rsid w:val="00314C37"/>
    <w:rsid w:val="00315593"/>
    <w:rsid w:val="00315B08"/>
    <w:rsid w:val="00315B5D"/>
    <w:rsid w:val="00315B62"/>
    <w:rsid w:val="00315BFB"/>
    <w:rsid w:val="00315C78"/>
    <w:rsid w:val="00315D92"/>
    <w:rsid w:val="00315F07"/>
    <w:rsid w:val="003161CC"/>
    <w:rsid w:val="00316530"/>
    <w:rsid w:val="003165B0"/>
    <w:rsid w:val="0031668D"/>
    <w:rsid w:val="003166F6"/>
    <w:rsid w:val="003168C1"/>
    <w:rsid w:val="00316B86"/>
    <w:rsid w:val="0031701B"/>
    <w:rsid w:val="0031713F"/>
    <w:rsid w:val="003176C2"/>
    <w:rsid w:val="00317790"/>
    <w:rsid w:val="0032010E"/>
    <w:rsid w:val="003204CE"/>
    <w:rsid w:val="00320500"/>
    <w:rsid w:val="00320634"/>
    <w:rsid w:val="0032068A"/>
    <w:rsid w:val="00321371"/>
    <w:rsid w:val="003214A3"/>
    <w:rsid w:val="003215AA"/>
    <w:rsid w:val="003215E5"/>
    <w:rsid w:val="00321A02"/>
    <w:rsid w:val="00321E69"/>
    <w:rsid w:val="00322789"/>
    <w:rsid w:val="00322BEA"/>
    <w:rsid w:val="00322D6F"/>
    <w:rsid w:val="00322E47"/>
    <w:rsid w:val="00322FA7"/>
    <w:rsid w:val="00322FB4"/>
    <w:rsid w:val="003230F5"/>
    <w:rsid w:val="00323145"/>
    <w:rsid w:val="00323292"/>
    <w:rsid w:val="003233A0"/>
    <w:rsid w:val="00323946"/>
    <w:rsid w:val="00323F22"/>
    <w:rsid w:val="00324E47"/>
    <w:rsid w:val="00325007"/>
    <w:rsid w:val="003252F3"/>
    <w:rsid w:val="00325923"/>
    <w:rsid w:val="00325B8C"/>
    <w:rsid w:val="00325D1C"/>
    <w:rsid w:val="00325D60"/>
    <w:rsid w:val="00325FDF"/>
    <w:rsid w:val="003263A6"/>
    <w:rsid w:val="003265BB"/>
    <w:rsid w:val="003267F6"/>
    <w:rsid w:val="0032729B"/>
    <w:rsid w:val="00327395"/>
    <w:rsid w:val="003275C4"/>
    <w:rsid w:val="003277A9"/>
    <w:rsid w:val="003279C9"/>
    <w:rsid w:val="00327BB4"/>
    <w:rsid w:val="00327E3D"/>
    <w:rsid w:val="00330443"/>
    <w:rsid w:val="00330598"/>
    <w:rsid w:val="003307F5"/>
    <w:rsid w:val="00330B96"/>
    <w:rsid w:val="00330E43"/>
    <w:rsid w:val="00330ED4"/>
    <w:rsid w:val="0033183A"/>
    <w:rsid w:val="00331BA1"/>
    <w:rsid w:val="00331EC2"/>
    <w:rsid w:val="003320EF"/>
    <w:rsid w:val="003329E9"/>
    <w:rsid w:val="00332C5D"/>
    <w:rsid w:val="00333314"/>
    <w:rsid w:val="00333A12"/>
    <w:rsid w:val="00333B57"/>
    <w:rsid w:val="00333CBD"/>
    <w:rsid w:val="00333FE3"/>
    <w:rsid w:val="0033438B"/>
    <w:rsid w:val="00334415"/>
    <w:rsid w:val="00334CB4"/>
    <w:rsid w:val="00334E39"/>
    <w:rsid w:val="00334F80"/>
    <w:rsid w:val="003351D8"/>
    <w:rsid w:val="00335487"/>
    <w:rsid w:val="00335DC6"/>
    <w:rsid w:val="003360DB"/>
    <w:rsid w:val="0033623D"/>
    <w:rsid w:val="003363D6"/>
    <w:rsid w:val="00336B60"/>
    <w:rsid w:val="00336E84"/>
    <w:rsid w:val="003372D1"/>
    <w:rsid w:val="00337613"/>
    <w:rsid w:val="0033767F"/>
    <w:rsid w:val="003378E3"/>
    <w:rsid w:val="00337EB6"/>
    <w:rsid w:val="0034000A"/>
    <w:rsid w:val="003404F2"/>
    <w:rsid w:val="003407FF"/>
    <w:rsid w:val="00340E3F"/>
    <w:rsid w:val="00340F30"/>
    <w:rsid w:val="00341190"/>
    <w:rsid w:val="00341413"/>
    <w:rsid w:val="00341688"/>
    <w:rsid w:val="003417D4"/>
    <w:rsid w:val="00341DA4"/>
    <w:rsid w:val="003420C1"/>
    <w:rsid w:val="0034217A"/>
    <w:rsid w:val="003421E1"/>
    <w:rsid w:val="003421E4"/>
    <w:rsid w:val="003423E9"/>
    <w:rsid w:val="00342559"/>
    <w:rsid w:val="00342D15"/>
    <w:rsid w:val="003431C4"/>
    <w:rsid w:val="003432B2"/>
    <w:rsid w:val="003434FA"/>
    <w:rsid w:val="00343DBA"/>
    <w:rsid w:val="00344528"/>
    <w:rsid w:val="003445A8"/>
    <w:rsid w:val="003447BC"/>
    <w:rsid w:val="00344A13"/>
    <w:rsid w:val="00344C68"/>
    <w:rsid w:val="003451E7"/>
    <w:rsid w:val="0034582A"/>
    <w:rsid w:val="00345A23"/>
    <w:rsid w:val="00345A9E"/>
    <w:rsid w:val="00345DA2"/>
    <w:rsid w:val="00345DBF"/>
    <w:rsid w:val="00345F66"/>
    <w:rsid w:val="00345FBE"/>
    <w:rsid w:val="0034615B"/>
    <w:rsid w:val="0034619C"/>
    <w:rsid w:val="003463F4"/>
    <w:rsid w:val="00346407"/>
    <w:rsid w:val="0034699B"/>
    <w:rsid w:val="0034731A"/>
    <w:rsid w:val="0034745B"/>
    <w:rsid w:val="003476A9"/>
    <w:rsid w:val="00347889"/>
    <w:rsid w:val="00347A81"/>
    <w:rsid w:val="0035032D"/>
    <w:rsid w:val="0035032E"/>
    <w:rsid w:val="003503F9"/>
    <w:rsid w:val="0035051A"/>
    <w:rsid w:val="00350602"/>
    <w:rsid w:val="00350725"/>
    <w:rsid w:val="00350BD5"/>
    <w:rsid w:val="00350C86"/>
    <w:rsid w:val="00351176"/>
    <w:rsid w:val="00351671"/>
    <w:rsid w:val="003517CB"/>
    <w:rsid w:val="00351965"/>
    <w:rsid w:val="00351A8C"/>
    <w:rsid w:val="00352052"/>
    <w:rsid w:val="003525AF"/>
    <w:rsid w:val="0035278D"/>
    <w:rsid w:val="00352FDD"/>
    <w:rsid w:val="0035330A"/>
    <w:rsid w:val="0035344F"/>
    <w:rsid w:val="00353547"/>
    <w:rsid w:val="00353959"/>
    <w:rsid w:val="00353FFE"/>
    <w:rsid w:val="00354066"/>
    <w:rsid w:val="00354695"/>
    <w:rsid w:val="0035474B"/>
    <w:rsid w:val="0035481D"/>
    <w:rsid w:val="00354ADF"/>
    <w:rsid w:val="00355093"/>
    <w:rsid w:val="00355255"/>
    <w:rsid w:val="00355839"/>
    <w:rsid w:val="00355A53"/>
    <w:rsid w:val="00355CC9"/>
    <w:rsid w:val="00355EE7"/>
    <w:rsid w:val="00355FCE"/>
    <w:rsid w:val="00356088"/>
    <w:rsid w:val="003561F9"/>
    <w:rsid w:val="00356339"/>
    <w:rsid w:val="00356365"/>
    <w:rsid w:val="003563C7"/>
    <w:rsid w:val="003566F5"/>
    <w:rsid w:val="00356E9D"/>
    <w:rsid w:val="00356FD7"/>
    <w:rsid w:val="00357751"/>
    <w:rsid w:val="00357D27"/>
    <w:rsid w:val="00357EAA"/>
    <w:rsid w:val="00360223"/>
    <w:rsid w:val="00360468"/>
    <w:rsid w:val="003607D3"/>
    <w:rsid w:val="00360B76"/>
    <w:rsid w:val="00360CDE"/>
    <w:rsid w:val="00360EC8"/>
    <w:rsid w:val="00360F62"/>
    <w:rsid w:val="003613EC"/>
    <w:rsid w:val="0036151C"/>
    <w:rsid w:val="00361DEB"/>
    <w:rsid w:val="00362000"/>
    <w:rsid w:val="003624E3"/>
    <w:rsid w:val="00362529"/>
    <w:rsid w:val="00362632"/>
    <w:rsid w:val="00362C89"/>
    <w:rsid w:val="00363731"/>
    <w:rsid w:val="00363863"/>
    <w:rsid w:val="00363BBA"/>
    <w:rsid w:val="00363D2E"/>
    <w:rsid w:val="00364069"/>
    <w:rsid w:val="00364194"/>
    <w:rsid w:val="00364250"/>
    <w:rsid w:val="0036427A"/>
    <w:rsid w:val="00364368"/>
    <w:rsid w:val="00364372"/>
    <w:rsid w:val="00364597"/>
    <w:rsid w:val="00364C7A"/>
    <w:rsid w:val="00364DE6"/>
    <w:rsid w:val="00365064"/>
    <w:rsid w:val="00365541"/>
    <w:rsid w:val="00365F34"/>
    <w:rsid w:val="00365F6E"/>
    <w:rsid w:val="003661FB"/>
    <w:rsid w:val="00366366"/>
    <w:rsid w:val="0036639B"/>
    <w:rsid w:val="00366B0B"/>
    <w:rsid w:val="00366BCF"/>
    <w:rsid w:val="00366DED"/>
    <w:rsid w:val="0036700B"/>
    <w:rsid w:val="0036722F"/>
    <w:rsid w:val="003673AE"/>
    <w:rsid w:val="003675FE"/>
    <w:rsid w:val="00367CA4"/>
    <w:rsid w:val="00367CA8"/>
    <w:rsid w:val="003701C1"/>
    <w:rsid w:val="0037043F"/>
    <w:rsid w:val="003710F9"/>
    <w:rsid w:val="0037110F"/>
    <w:rsid w:val="003715B1"/>
    <w:rsid w:val="003715E6"/>
    <w:rsid w:val="00371739"/>
    <w:rsid w:val="00371946"/>
    <w:rsid w:val="00371BA3"/>
    <w:rsid w:val="00372171"/>
    <w:rsid w:val="00372360"/>
    <w:rsid w:val="00372385"/>
    <w:rsid w:val="00372395"/>
    <w:rsid w:val="003724E8"/>
    <w:rsid w:val="003727EC"/>
    <w:rsid w:val="00372DD9"/>
    <w:rsid w:val="00372F67"/>
    <w:rsid w:val="003732E2"/>
    <w:rsid w:val="003732F1"/>
    <w:rsid w:val="0037371E"/>
    <w:rsid w:val="00373949"/>
    <w:rsid w:val="0037441E"/>
    <w:rsid w:val="003745A8"/>
    <w:rsid w:val="003746A2"/>
    <w:rsid w:val="00374991"/>
    <w:rsid w:val="00374BFC"/>
    <w:rsid w:val="00374FA6"/>
    <w:rsid w:val="00374FDD"/>
    <w:rsid w:val="003752A7"/>
    <w:rsid w:val="003753A1"/>
    <w:rsid w:val="0037565C"/>
    <w:rsid w:val="003756C4"/>
    <w:rsid w:val="00375FB6"/>
    <w:rsid w:val="0037604C"/>
    <w:rsid w:val="00376052"/>
    <w:rsid w:val="00376207"/>
    <w:rsid w:val="003764F7"/>
    <w:rsid w:val="0037678C"/>
    <w:rsid w:val="003767C1"/>
    <w:rsid w:val="00376965"/>
    <w:rsid w:val="00376EFE"/>
    <w:rsid w:val="00376FF7"/>
    <w:rsid w:val="0037760C"/>
    <w:rsid w:val="00377968"/>
    <w:rsid w:val="00377979"/>
    <w:rsid w:val="00377F1C"/>
    <w:rsid w:val="0038048A"/>
    <w:rsid w:val="00380529"/>
    <w:rsid w:val="003809BD"/>
    <w:rsid w:val="00380AF4"/>
    <w:rsid w:val="00380D2E"/>
    <w:rsid w:val="00380EFA"/>
    <w:rsid w:val="00380F11"/>
    <w:rsid w:val="003810F4"/>
    <w:rsid w:val="0038125D"/>
    <w:rsid w:val="003817DA"/>
    <w:rsid w:val="00381C7C"/>
    <w:rsid w:val="00382459"/>
    <w:rsid w:val="003825B1"/>
    <w:rsid w:val="0038277C"/>
    <w:rsid w:val="003827AC"/>
    <w:rsid w:val="00383390"/>
    <w:rsid w:val="00383762"/>
    <w:rsid w:val="00383C82"/>
    <w:rsid w:val="00383EDB"/>
    <w:rsid w:val="003840EC"/>
    <w:rsid w:val="003842F7"/>
    <w:rsid w:val="003843F8"/>
    <w:rsid w:val="00384420"/>
    <w:rsid w:val="0038466B"/>
    <w:rsid w:val="00384983"/>
    <w:rsid w:val="00384D0D"/>
    <w:rsid w:val="0038502C"/>
    <w:rsid w:val="00385042"/>
    <w:rsid w:val="003852A8"/>
    <w:rsid w:val="0038535A"/>
    <w:rsid w:val="003856E9"/>
    <w:rsid w:val="003857F4"/>
    <w:rsid w:val="0038623F"/>
    <w:rsid w:val="00386482"/>
    <w:rsid w:val="00386C2B"/>
    <w:rsid w:val="00386C32"/>
    <w:rsid w:val="00387039"/>
    <w:rsid w:val="003872AC"/>
    <w:rsid w:val="00387538"/>
    <w:rsid w:val="003876DB"/>
    <w:rsid w:val="00387976"/>
    <w:rsid w:val="003879EE"/>
    <w:rsid w:val="00387AFC"/>
    <w:rsid w:val="00387DD6"/>
    <w:rsid w:val="00387FFE"/>
    <w:rsid w:val="003904C8"/>
    <w:rsid w:val="003909CA"/>
    <w:rsid w:val="00390DEA"/>
    <w:rsid w:val="00390FF7"/>
    <w:rsid w:val="00391154"/>
    <w:rsid w:val="0039143A"/>
    <w:rsid w:val="00391482"/>
    <w:rsid w:val="003915AA"/>
    <w:rsid w:val="00391865"/>
    <w:rsid w:val="00391A6C"/>
    <w:rsid w:val="00391B40"/>
    <w:rsid w:val="00391CBA"/>
    <w:rsid w:val="00391E38"/>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0CF"/>
    <w:rsid w:val="00395261"/>
    <w:rsid w:val="0039558A"/>
    <w:rsid w:val="00395805"/>
    <w:rsid w:val="00395848"/>
    <w:rsid w:val="0039589E"/>
    <w:rsid w:val="0039595B"/>
    <w:rsid w:val="00396405"/>
    <w:rsid w:val="00396D1D"/>
    <w:rsid w:val="00396FDD"/>
    <w:rsid w:val="0039702E"/>
    <w:rsid w:val="003970BE"/>
    <w:rsid w:val="003972C2"/>
    <w:rsid w:val="003975A8"/>
    <w:rsid w:val="00397958"/>
    <w:rsid w:val="00397D19"/>
    <w:rsid w:val="00397D82"/>
    <w:rsid w:val="00397D96"/>
    <w:rsid w:val="00397F02"/>
    <w:rsid w:val="003A020F"/>
    <w:rsid w:val="003A029A"/>
    <w:rsid w:val="003A0D04"/>
    <w:rsid w:val="003A0D9D"/>
    <w:rsid w:val="003A0F98"/>
    <w:rsid w:val="003A0FBF"/>
    <w:rsid w:val="003A1481"/>
    <w:rsid w:val="003A1CDE"/>
    <w:rsid w:val="003A1FBA"/>
    <w:rsid w:val="003A2409"/>
    <w:rsid w:val="003A26A6"/>
    <w:rsid w:val="003A26B2"/>
    <w:rsid w:val="003A292D"/>
    <w:rsid w:val="003A2D5C"/>
    <w:rsid w:val="003A2E4C"/>
    <w:rsid w:val="003A34F6"/>
    <w:rsid w:val="003A3882"/>
    <w:rsid w:val="003A399C"/>
    <w:rsid w:val="003A4408"/>
    <w:rsid w:val="003A4A8D"/>
    <w:rsid w:val="003A4B5B"/>
    <w:rsid w:val="003A4B80"/>
    <w:rsid w:val="003A4E04"/>
    <w:rsid w:val="003A4E1B"/>
    <w:rsid w:val="003A4FC2"/>
    <w:rsid w:val="003A59E1"/>
    <w:rsid w:val="003A5FCC"/>
    <w:rsid w:val="003A60E7"/>
    <w:rsid w:val="003A622D"/>
    <w:rsid w:val="003A6457"/>
    <w:rsid w:val="003A64F7"/>
    <w:rsid w:val="003A6790"/>
    <w:rsid w:val="003A6A27"/>
    <w:rsid w:val="003A6B50"/>
    <w:rsid w:val="003A6D65"/>
    <w:rsid w:val="003A6DF0"/>
    <w:rsid w:val="003A6F04"/>
    <w:rsid w:val="003A71C5"/>
    <w:rsid w:val="003A7249"/>
    <w:rsid w:val="003A7765"/>
    <w:rsid w:val="003A79C9"/>
    <w:rsid w:val="003A7A59"/>
    <w:rsid w:val="003A7B55"/>
    <w:rsid w:val="003A7C3A"/>
    <w:rsid w:val="003A7DF6"/>
    <w:rsid w:val="003B00E3"/>
    <w:rsid w:val="003B02D3"/>
    <w:rsid w:val="003B0B9A"/>
    <w:rsid w:val="003B0C67"/>
    <w:rsid w:val="003B119F"/>
    <w:rsid w:val="003B141F"/>
    <w:rsid w:val="003B1535"/>
    <w:rsid w:val="003B1682"/>
    <w:rsid w:val="003B18FC"/>
    <w:rsid w:val="003B191C"/>
    <w:rsid w:val="003B22B6"/>
    <w:rsid w:val="003B2B69"/>
    <w:rsid w:val="003B2F10"/>
    <w:rsid w:val="003B2F20"/>
    <w:rsid w:val="003B3074"/>
    <w:rsid w:val="003B30B2"/>
    <w:rsid w:val="003B3233"/>
    <w:rsid w:val="003B3323"/>
    <w:rsid w:val="003B372D"/>
    <w:rsid w:val="003B3909"/>
    <w:rsid w:val="003B3CE2"/>
    <w:rsid w:val="003B3D80"/>
    <w:rsid w:val="003B3EC3"/>
    <w:rsid w:val="003B407C"/>
    <w:rsid w:val="003B40EA"/>
    <w:rsid w:val="003B41D4"/>
    <w:rsid w:val="003B4588"/>
    <w:rsid w:val="003B4817"/>
    <w:rsid w:val="003B49E2"/>
    <w:rsid w:val="003B4B50"/>
    <w:rsid w:val="003B4C97"/>
    <w:rsid w:val="003B51AD"/>
    <w:rsid w:val="003B558E"/>
    <w:rsid w:val="003B585F"/>
    <w:rsid w:val="003B5AE2"/>
    <w:rsid w:val="003B5FC0"/>
    <w:rsid w:val="003B5FC2"/>
    <w:rsid w:val="003B6386"/>
    <w:rsid w:val="003B6B18"/>
    <w:rsid w:val="003B6EA2"/>
    <w:rsid w:val="003B6F39"/>
    <w:rsid w:val="003B7382"/>
    <w:rsid w:val="003B765F"/>
    <w:rsid w:val="003B7667"/>
    <w:rsid w:val="003B7ABA"/>
    <w:rsid w:val="003B7CCF"/>
    <w:rsid w:val="003C02A6"/>
    <w:rsid w:val="003C03A8"/>
    <w:rsid w:val="003C05AE"/>
    <w:rsid w:val="003C0A31"/>
    <w:rsid w:val="003C120B"/>
    <w:rsid w:val="003C13D7"/>
    <w:rsid w:val="003C140A"/>
    <w:rsid w:val="003C15B5"/>
    <w:rsid w:val="003C16E5"/>
    <w:rsid w:val="003C1935"/>
    <w:rsid w:val="003C1EDB"/>
    <w:rsid w:val="003C26AC"/>
    <w:rsid w:val="003C26FA"/>
    <w:rsid w:val="003C2802"/>
    <w:rsid w:val="003C29A9"/>
    <w:rsid w:val="003C2F08"/>
    <w:rsid w:val="003C386F"/>
    <w:rsid w:val="003C3AB9"/>
    <w:rsid w:val="003C3B14"/>
    <w:rsid w:val="003C3FA8"/>
    <w:rsid w:val="003C45A2"/>
    <w:rsid w:val="003C4D80"/>
    <w:rsid w:val="003C5143"/>
    <w:rsid w:val="003C526C"/>
    <w:rsid w:val="003C5389"/>
    <w:rsid w:val="003C54BC"/>
    <w:rsid w:val="003C5547"/>
    <w:rsid w:val="003C5EA0"/>
    <w:rsid w:val="003C61CB"/>
    <w:rsid w:val="003C648C"/>
    <w:rsid w:val="003C6491"/>
    <w:rsid w:val="003C6AD3"/>
    <w:rsid w:val="003C6C2F"/>
    <w:rsid w:val="003C6D71"/>
    <w:rsid w:val="003C6F10"/>
    <w:rsid w:val="003C6F44"/>
    <w:rsid w:val="003C7106"/>
    <w:rsid w:val="003C73D8"/>
    <w:rsid w:val="003C7457"/>
    <w:rsid w:val="003D03A1"/>
    <w:rsid w:val="003D091A"/>
    <w:rsid w:val="003D09B0"/>
    <w:rsid w:val="003D0D8B"/>
    <w:rsid w:val="003D0EAA"/>
    <w:rsid w:val="003D10DC"/>
    <w:rsid w:val="003D1363"/>
    <w:rsid w:val="003D1364"/>
    <w:rsid w:val="003D1396"/>
    <w:rsid w:val="003D16DD"/>
    <w:rsid w:val="003D19B6"/>
    <w:rsid w:val="003D1A91"/>
    <w:rsid w:val="003D1D0A"/>
    <w:rsid w:val="003D1ED8"/>
    <w:rsid w:val="003D1FBF"/>
    <w:rsid w:val="003D26BC"/>
    <w:rsid w:val="003D2CC1"/>
    <w:rsid w:val="003D3036"/>
    <w:rsid w:val="003D33B6"/>
    <w:rsid w:val="003D346B"/>
    <w:rsid w:val="003D376C"/>
    <w:rsid w:val="003D378F"/>
    <w:rsid w:val="003D3B78"/>
    <w:rsid w:val="003D3C4C"/>
    <w:rsid w:val="003D3D52"/>
    <w:rsid w:val="003D4204"/>
    <w:rsid w:val="003D4AA3"/>
    <w:rsid w:val="003D54F7"/>
    <w:rsid w:val="003D5B0C"/>
    <w:rsid w:val="003D6065"/>
    <w:rsid w:val="003D699F"/>
    <w:rsid w:val="003D6BF1"/>
    <w:rsid w:val="003D6CDD"/>
    <w:rsid w:val="003D6E5F"/>
    <w:rsid w:val="003D6E7E"/>
    <w:rsid w:val="003D7088"/>
    <w:rsid w:val="003D7296"/>
    <w:rsid w:val="003D7357"/>
    <w:rsid w:val="003D7614"/>
    <w:rsid w:val="003D7E03"/>
    <w:rsid w:val="003E1297"/>
    <w:rsid w:val="003E1335"/>
    <w:rsid w:val="003E1403"/>
    <w:rsid w:val="003E1748"/>
    <w:rsid w:val="003E182A"/>
    <w:rsid w:val="003E1A20"/>
    <w:rsid w:val="003E1A6E"/>
    <w:rsid w:val="003E1FEE"/>
    <w:rsid w:val="003E247C"/>
    <w:rsid w:val="003E2729"/>
    <w:rsid w:val="003E2BC7"/>
    <w:rsid w:val="003E2C1F"/>
    <w:rsid w:val="003E307A"/>
    <w:rsid w:val="003E314C"/>
    <w:rsid w:val="003E32FA"/>
    <w:rsid w:val="003E3496"/>
    <w:rsid w:val="003E35AD"/>
    <w:rsid w:val="003E35AF"/>
    <w:rsid w:val="003E38F9"/>
    <w:rsid w:val="003E3A01"/>
    <w:rsid w:val="003E4210"/>
    <w:rsid w:val="003E461A"/>
    <w:rsid w:val="003E49B4"/>
    <w:rsid w:val="003E512B"/>
    <w:rsid w:val="003E560E"/>
    <w:rsid w:val="003E5647"/>
    <w:rsid w:val="003E5BBC"/>
    <w:rsid w:val="003E5CFD"/>
    <w:rsid w:val="003E5FE1"/>
    <w:rsid w:val="003E64DB"/>
    <w:rsid w:val="003E68DE"/>
    <w:rsid w:val="003E7002"/>
    <w:rsid w:val="003E715F"/>
    <w:rsid w:val="003E72B8"/>
    <w:rsid w:val="003E7303"/>
    <w:rsid w:val="003E7E81"/>
    <w:rsid w:val="003F03FA"/>
    <w:rsid w:val="003F0626"/>
    <w:rsid w:val="003F086F"/>
    <w:rsid w:val="003F08A4"/>
    <w:rsid w:val="003F0A59"/>
    <w:rsid w:val="003F0B7D"/>
    <w:rsid w:val="003F0B96"/>
    <w:rsid w:val="003F0F62"/>
    <w:rsid w:val="003F10A6"/>
    <w:rsid w:val="003F179C"/>
    <w:rsid w:val="003F206A"/>
    <w:rsid w:val="003F2157"/>
    <w:rsid w:val="003F2709"/>
    <w:rsid w:val="003F27DD"/>
    <w:rsid w:val="003F29B8"/>
    <w:rsid w:val="003F2E27"/>
    <w:rsid w:val="003F31D4"/>
    <w:rsid w:val="003F32C5"/>
    <w:rsid w:val="003F33FD"/>
    <w:rsid w:val="003F37E0"/>
    <w:rsid w:val="003F39DB"/>
    <w:rsid w:val="003F3D5E"/>
    <w:rsid w:val="003F442F"/>
    <w:rsid w:val="003F4605"/>
    <w:rsid w:val="003F49AE"/>
    <w:rsid w:val="003F49B6"/>
    <w:rsid w:val="003F4F7E"/>
    <w:rsid w:val="003F5260"/>
    <w:rsid w:val="003F58C3"/>
    <w:rsid w:val="003F592D"/>
    <w:rsid w:val="003F5AB6"/>
    <w:rsid w:val="003F5DE6"/>
    <w:rsid w:val="003F6382"/>
    <w:rsid w:val="003F67FA"/>
    <w:rsid w:val="003F6840"/>
    <w:rsid w:val="003F6A4C"/>
    <w:rsid w:val="003F6C76"/>
    <w:rsid w:val="003F6E36"/>
    <w:rsid w:val="003F6FB1"/>
    <w:rsid w:val="003F7111"/>
    <w:rsid w:val="003F742A"/>
    <w:rsid w:val="003F7568"/>
    <w:rsid w:val="003F78E7"/>
    <w:rsid w:val="003F7BE4"/>
    <w:rsid w:val="00400138"/>
    <w:rsid w:val="00400171"/>
    <w:rsid w:val="00400225"/>
    <w:rsid w:val="00400372"/>
    <w:rsid w:val="00400E74"/>
    <w:rsid w:val="0040104C"/>
    <w:rsid w:val="004014F8"/>
    <w:rsid w:val="004014FA"/>
    <w:rsid w:val="00401573"/>
    <w:rsid w:val="00401637"/>
    <w:rsid w:val="004019C4"/>
    <w:rsid w:val="00401A37"/>
    <w:rsid w:val="00401B4C"/>
    <w:rsid w:val="0040257C"/>
    <w:rsid w:val="004028E8"/>
    <w:rsid w:val="0040291D"/>
    <w:rsid w:val="0040297E"/>
    <w:rsid w:val="00402A05"/>
    <w:rsid w:val="004030B1"/>
    <w:rsid w:val="0040311B"/>
    <w:rsid w:val="004035BC"/>
    <w:rsid w:val="00403695"/>
    <w:rsid w:val="004037B7"/>
    <w:rsid w:val="004039D3"/>
    <w:rsid w:val="00403C27"/>
    <w:rsid w:val="00403CB2"/>
    <w:rsid w:val="00403D3A"/>
    <w:rsid w:val="00403E8E"/>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77F"/>
    <w:rsid w:val="00411CFD"/>
    <w:rsid w:val="00412361"/>
    <w:rsid w:val="004123F0"/>
    <w:rsid w:val="00412408"/>
    <w:rsid w:val="00412505"/>
    <w:rsid w:val="00412880"/>
    <w:rsid w:val="00412C18"/>
    <w:rsid w:val="00412E9F"/>
    <w:rsid w:val="0041303D"/>
    <w:rsid w:val="00413F12"/>
    <w:rsid w:val="00414445"/>
    <w:rsid w:val="0041468D"/>
    <w:rsid w:val="00414C54"/>
    <w:rsid w:val="00414FCA"/>
    <w:rsid w:val="0041520F"/>
    <w:rsid w:val="00415526"/>
    <w:rsid w:val="00416701"/>
    <w:rsid w:val="00416744"/>
    <w:rsid w:val="0041773B"/>
    <w:rsid w:val="004179E9"/>
    <w:rsid w:val="004200DF"/>
    <w:rsid w:val="0042039E"/>
    <w:rsid w:val="0042047A"/>
    <w:rsid w:val="00420C92"/>
    <w:rsid w:val="00420CA9"/>
    <w:rsid w:val="00420CD5"/>
    <w:rsid w:val="00420DC0"/>
    <w:rsid w:val="00420F67"/>
    <w:rsid w:val="00420FBF"/>
    <w:rsid w:val="00421472"/>
    <w:rsid w:val="00421507"/>
    <w:rsid w:val="00421518"/>
    <w:rsid w:val="004218EE"/>
    <w:rsid w:val="00421ADD"/>
    <w:rsid w:val="00421B96"/>
    <w:rsid w:val="004220D0"/>
    <w:rsid w:val="00422441"/>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C63"/>
    <w:rsid w:val="00425D08"/>
    <w:rsid w:val="00425EE1"/>
    <w:rsid w:val="004260F0"/>
    <w:rsid w:val="00426933"/>
    <w:rsid w:val="00426BDD"/>
    <w:rsid w:val="00426D67"/>
    <w:rsid w:val="00426F34"/>
    <w:rsid w:val="004271B2"/>
    <w:rsid w:val="00427918"/>
    <w:rsid w:val="00427ADB"/>
    <w:rsid w:val="00427B50"/>
    <w:rsid w:val="00427C1D"/>
    <w:rsid w:val="00427C7E"/>
    <w:rsid w:val="00427F68"/>
    <w:rsid w:val="0043004C"/>
    <w:rsid w:val="004304C3"/>
    <w:rsid w:val="00431517"/>
    <w:rsid w:val="0043161D"/>
    <w:rsid w:val="00431F8F"/>
    <w:rsid w:val="004320D6"/>
    <w:rsid w:val="00432117"/>
    <w:rsid w:val="004324AA"/>
    <w:rsid w:val="004325FD"/>
    <w:rsid w:val="00432D38"/>
    <w:rsid w:val="004332F4"/>
    <w:rsid w:val="00433324"/>
    <w:rsid w:val="0043338E"/>
    <w:rsid w:val="0043374E"/>
    <w:rsid w:val="004338F7"/>
    <w:rsid w:val="00433A8E"/>
    <w:rsid w:val="00433D1F"/>
    <w:rsid w:val="00433D21"/>
    <w:rsid w:val="004342F6"/>
    <w:rsid w:val="0043432D"/>
    <w:rsid w:val="00434934"/>
    <w:rsid w:val="00434C38"/>
    <w:rsid w:val="00434D1E"/>
    <w:rsid w:val="00434D30"/>
    <w:rsid w:val="00434FB6"/>
    <w:rsid w:val="004351E6"/>
    <w:rsid w:val="0043535D"/>
    <w:rsid w:val="0043590B"/>
    <w:rsid w:val="00435C22"/>
    <w:rsid w:val="00435DAA"/>
    <w:rsid w:val="00436000"/>
    <w:rsid w:val="004363D6"/>
    <w:rsid w:val="004363F9"/>
    <w:rsid w:val="00436AA6"/>
    <w:rsid w:val="00436EDD"/>
    <w:rsid w:val="004374E3"/>
    <w:rsid w:val="00437864"/>
    <w:rsid w:val="00437A8F"/>
    <w:rsid w:val="00437C2A"/>
    <w:rsid w:val="0044003B"/>
    <w:rsid w:val="0044015F"/>
    <w:rsid w:val="004405C4"/>
    <w:rsid w:val="004405E2"/>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310C"/>
    <w:rsid w:val="0044375A"/>
    <w:rsid w:val="0044378F"/>
    <w:rsid w:val="00443ECF"/>
    <w:rsid w:val="00444523"/>
    <w:rsid w:val="00444769"/>
    <w:rsid w:val="0044560A"/>
    <w:rsid w:val="004456EE"/>
    <w:rsid w:val="00445896"/>
    <w:rsid w:val="004464B2"/>
    <w:rsid w:val="00446AB1"/>
    <w:rsid w:val="00446BC2"/>
    <w:rsid w:val="00446CFA"/>
    <w:rsid w:val="00447B84"/>
    <w:rsid w:val="00447F8D"/>
    <w:rsid w:val="004507B6"/>
    <w:rsid w:val="00450835"/>
    <w:rsid w:val="00450AFD"/>
    <w:rsid w:val="00450B15"/>
    <w:rsid w:val="00450BD1"/>
    <w:rsid w:val="00450DD2"/>
    <w:rsid w:val="00451109"/>
    <w:rsid w:val="00451143"/>
    <w:rsid w:val="00451177"/>
    <w:rsid w:val="004514D5"/>
    <w:rsid w:val="004515AE"/>
    <w:rsid w:val="00451789"/>
    <w:rsid w:val="00451FED"/>
    <w:rsid w:val="004520F3"/>
    <w:rsid w:val="00452C27"/>
    <w:rsid w:val="00452CE8"/>
    <w:rsid w:val="00452EB6"/>
    <w:rsid w:val="00452FDB"/>
    <w:rsid w:val="00453127"/>
    <w:rsid w:val="004533CC"/>
    <w:rsid w:val="004533FD"/>
    <w:rsid w:val="0045414A"/>
    <w:rsid w:val="00454B7B"/>
    <w:rsid w:val="00454F61"/>
    <w:rsid w:val="0045519A"/>
    <w:rsid w:val="004551BE"/>
    <w:rsid w:val="00455273"/>
    <w:rsid w:val="00455371"/>
    <w:rsid w:val="0045559F"/>
    <w:rsid w:val="0045616A"/>
    <w:rsid w:val="004561CD"/>
    <w:rsid w:val="00456345"/>
    <w:rsid w:val="00456362"/>
    <w:rsid w:val="0045646E"/>
    <w:rsid w:val="0045678D"/>
    <w:rsid w:val="00456CDB"/>
    <w:rsid w:val="00456EC3"/>
    <w:rsid w:val="00457016"/>
    <w:rsid w:val="004574FA"/>
    <w:rsid w:val="004576C4"/>
    <w:rsid w:val="00457B7D"/>
    <w:rsid w:val="00457D50"/>
    <w:rsid w:val="00457DAD"/>
    <w:rsid w:val="00457F6C"/>
    <w:rsid w:val="00460665"/>
    <w:rsid w:val="004609D7"/>
    <w:rsid w:val="004616B1"/>
    <w:rsid w:val="00461719"/>
    <w:rsid w:val="00461836"/>
    <w:rsid w:val="0046195B"/>
    <w:rsid w:val="0046197F"/>
    <w:rsid w:val="00461ABE"/>
    <w:rsid w:val="004620B2"/>
    <w:rsid w:val="00462286"/>
    <w:rsid w:val="004622AC"/>
    <w:rsid w:val="004622C8"/>
    <w:rsid w:val="004622DF"/>
    <w:rsid w:val="0046251D"/>
    <w:rsid w:val="004628B3"/>
    <w:rsid w:val="00462F32"/>
    <w:rsid w:val="00462FB7"/>
    <w:rsid w:val="00462FEC"/>
    <w:rsid w:val="004630DC"/>
    <w:rsid w:val="004634A5"/>
    <w:rsid w:val="004634B4"/>
    <w:rsid w:val="00463524"/>
    <w:rsid w:val="00464150"/>
    <w:rsid w:val="004642C4"/>
    <w:rsid w:val="004644B7"/>
    <w:rsid w:val="004644EA"/>
    <w:rsid w:val="00464A10"/>
    <w:rsid w:val="00464E61"/>
    <w:rsid w:val="00464EE4"/>
    <w:rsid w:val="004651BE"/>
    <w:rsid w:val="0046558B"/>
    <w:rsid w:val="00465705"/>
    <w:rsid w:val="00465A96"/>
    <w:rsid w:val="00465B81"/>
    <w:rsid w:val="00466148"/>
    <w:rsid w:val="004661A7"/>
    <w:rsid w:val="00466A5A"/>
    <w:rsid w:val="00466CCB"/>
    <w:rsid w:val="004671F9"/>
    <w:rsid w:val="004672F7"/>
    <w:rsid w:val="00467347"/>
    <w:rsid w:val="00467546"/>
    <w:rsid w:val="0046769F"/>
    <w:rsid w:val="00467727"/>
    <w:rsid w:val="00470185"/>
    <w:rsid w:val="004701BC"/>
    <w:rsid w:val="004701EE"/>
    <w:rsid w:val="00470223"/>
    <w:rsid w:val="004702FA"/>
    <w:rsid w:val="00470992"/>
    <w:rsid w:val="004709A4"/>
    <w:rsid w:val="00470B58"/>
    <w:rsid w:val="00470C47"/>
    <w:rsid w:val="00470E8B"/>
    <w:rsid w:val="00470FE2"/>
    <w:rsid w:val="0047130B"/>
    <w:rsid w:val="00471899"/>
    <w:rsid w:val="0047190E"/>
    <w:rsid w:val="0047228D"/>
    <w:rsid w:val="0047241A"/>
    <w:rsid w:val="00472420"/>
    <w:rsid w:val="004724D0"/>
    <w:rsid w:val="00472510"/>
    <w:rsid w:val="00472714"/>
    <w:rsid w:val="00472FBE"/>
    <w:rsid w:val="0047325C"/>
    <w:rsid w:val="0047328A"/>
    <w:rsid w:val="0047397E"/>
    <w:rsid w:val="00473D3E"/>
    <w:rsid w:val="004746DF"/>
    <w:rsid w:val="00474CE7"/>
    <w:rsid w:val="0047524C"/>
    <w:rsid w:val="0047547E"/>
    <w:rsid w:val="004758D1"/>
    <w:rsid w:val="0047592C"/>
    <w:rsid w:val="004759B1"/>
    <w:rsid w:val="00475AC8"/>
    <w:rsid w:val="004765E7"/>
    <w:rsid w:val="00476F49"/>
    <w:rsid w:val="00477355"/>
    <w:rsid w:val="00477389"/>
    <w:rsid w:val="00477489"/>
    <w:rsid w:val="0047765B"/>
    <w:rsid w:val="00477DC8"/>
    <w:rsid w:val="00477E09"/>
    <w:rsid w:val="00480157"/>
    <w:rsid w:val="004803D1"/>
    <w:rsid w:val="004809AD"/>
    <w:rsid w:val="00480A8D"/>
    <w:rsid w:val="00480AA7"/>
    <w:rsid w:val="00480B48"/>
    <w:rsid w:val="00480BD8"/>
    <w:rsid w:val="00480E8B"/>
    <w:rsid w:val="0048103B"/>
    <w:rsid w:val="00481314"/>
    <w:rsid w:val="004816E3"/>
    <w:rsid w:val="00481816"/>
    <w:rsid w:val="00481AC5"/>
    <w:rsid w:val="00481C0C"/>
    <w:rsid w:val="00481F44"/>
    <w:rsid w:val="0048223C"/>
    <w:rsid w:val="00482614"/>
    <w:rsid w:val="00482810"/>
    <w:rsid w:val="0048298E"/>
    <w:rsid w:val="00482B2E"/>
    <w:rsid w:val="00483449"/>
    <w:rsid w:val="004837B8"/>
    <w:rsid w:val="00483913"/>
    <w:rsid w:val="0048395A"/>
    <w:rsid w:val="0048420E"/>
    <w:rsid w:val="00484329"/>
    <w:rsid w:val="00484865"/>
    <w:rsid w:val="00484924"/>
    <w:rsid w:val="004852B3"/>
    <w:rsid w:val="00485397"/>
    <w:rsid w:val="0048561A"/>
    <w:rsid w:val="00485B8A"/>
    <w:rsid w:val="0048611A"/>
    <w:rsid w:val="0048627E"/>
    <w:rsid w:val="00486282"/>
    <w:rsid w:val="004868AD"/>
    <w:rsid w:val="00486967"/>
    <w:rsid w:val="0048698B"/>
    <w:rsid w:val="004869D6"/>
    <w:rsid w:val="00486CE4"/>
    <w:rsid w:val="004873FA"/>
    <w:rsid w:val="00487691"/>
    <w:rsid w:val="004876FC"/>
    <w:rsid w:val="0048775B"/>
    <w:rsid w:val="00487B14"/>
    <w:rsid w:val="00487DC7"/>
    <w:rsid w:val="0049058A"/>
    <w:rsid w:val="00490602"/>
    <w:rsid w:val="00490859"/>
    <w:rsid w:val="00490BC5"/>
    <w:rsid w:val="0049104C"/>
    <w:rsid w:val="00491717"/>
    <w:rsid w:val="004917C9"/>
    <w:rsid w:val="004919D4"/>
    <w:rsid w:val="00491B08"/>
    <w:rsid w:val="00491B32"/>
    <w:rsid w:val="00491BA5"/>
    <w:rsid w:val="00491CE8"/>
    <w:rsid w:val="00491D01"/>
    <w:rsid w:val="004924D3"/>
    <w:rsid w:val="004926B6"/>
    <w:rsid w:val="0049286F"/>
    <w:rsid w:val="004928C5"/>
    <w:rsid w:val="00492AC5"/>
    <w:rsid w:val="0049304C"/>
    <w:rsid w:val="004930A0"/>
    <w:rsid w:val="00493349"/>
    <w:rsid w:val="00493653"/>
    <w:rsid w:val="004936EB"/>
    <w:rsid w:val="00493998"/>
    <w:rsid w:val="00493A50"/>
    <w:rsid w:val="00493D81"/>
    <w:rsid w:val="00493F3C"/>
    <w:rsid w:val="0049444E"/>
    <w:rsid w:val="0049475B"/>
    <w:rsid w:val="00494FEC"/>
    <w:rsid w:val="0049548C"/>
    <w:rsid w:val="00495858"/>
    <w:rsid w:val="00495A28"/>
    <w:rsid w:val="0049619E"/>
    <w:rsid w:val="004964DD"/>
    <w:rsid w:val="00496529"/>
    <w:rsid w:val="004968A6"/>
    <w:rsid w:val="00496EE2"/>
    <w:rsid w:val="00496F5C"/>
    <w:rsid w:val="0049767B"/>
    <w:rsid w:val="004976A2"/>
    <w:rsid w:val="004976D3"/>
    <w:rsid w:val="004979D0"/>
    <w:rsid w:val="004979E1"/>
    <w:rsid w:val="004A01AE"/>
    <w:rsid w:val="004A039B"/>
    <w:rsid w:val="004A07DF"/>
    <w:rsid w:val="004A0D06"/>
    <w:rsid w:val="004A1596"/>
    <w:rsid w:val="004A1746"/>
    <w:rsid w:val="004A210E"/>
    <w:rsid w:val="004A2143"/>
    <w:rsid w:val="004A2210"/>
    <w:rsid w:val="004A285C"/>
    <w:rsid w:val="004A28BF"/>
    <w:rsid w:val="004A29DC"/>
    <w:rsid w:val="004A2A2D"/>
    <w:rsid w:val="004A2BB5"/>
    <w:rsid w:val="004A2BFF"/>
    <w:rsid w:val="004A3298"/>
    <w:rsid w:val="004A37D2"/>
    <w:rsid w:val="004A390C"/>
    <w:rsid w:val="004A3E6A"/>
    <w:rsid w:val="004A449F"/>
    <w:rsid w:val="004A44BE"/>
    <w:rsid w:val="004A467E"/>
    <w:rsid w:val="004A47A8"/>
    <w:rsid w:val="004A481D"/>
    <w:rsid w:val="004A4965"/>
    <w:rsid w:val="004A4A0F"/>
    <w:rsid w:val="004A4AEB"/>
    <w:rsid w:val="004A4BED"/>
    <w:rsid w:val="004A4DBB"/>
    <w:rsid w:val="004A5546"/>
    <w:rsid w:val="004A575B"/>
    <w:rsid w:val="004A5A95"/>
    <w:rsid w:val="004A5BBC"/>
    <w:rsid w:val="004A6030"/>
    <w:rsid w:val="004A60F6"/>
    <w:rsid w:val="004A6238"/>
    <w:rsid w:val="004A6247"/>
    <w:rsid w:val="004A70A6"/>
    <w:rsid w:val="004A74B6"/>
    <w:rsid w:val="004A75D0"/>
    <w:rsid w:val="004A7888"/>
    <w:rsid w:val="004A7953"/>
    <w:rsid w:val="004A7A7E"/>
    <w:rsid w:val="004A7E4D"/>
    <w:rsid w:val="004A7E76"/>
    <w:rsid w:val="004B0117"/>
    <w:rsid w:val="004B0318"/>
    <w:rsid w:val="004B05B2"/>
    <w:rsid w:val="004B0724"/>
    <w:rsid w:val="004B08F9"/>
    <w:rsid w:val="004B0A24"/>
    <w:rsid w:val="004B12A8"/>
    <w:rsid w:val="004B154D"/>
    <w:rsid w:val="004B1767"/>
    <w:rsid w:val="004B1887"/>
    <w:rsid w:val="004B1CD6"/>
    <w:rsid w:val="004B1D22"/>
    <w:rsid w:val="004B1FEB"/>
    <w:rsid w:val="004B217C"/>
    <w:rsid w:val="004B2215"/>
    <w:rsid w:val="004B2BD3"/>
    <w:rsid w:val="004B2C2C"/>
    <w:rsid w:val="004B2E0C"/>
    <w:rsid w:val="004B2E6B"/>
    <w:rsid w:val="004B3002"/>
    <w:rsid w:val="004B30C4"/>
    <w:rsid w:val="004B3286"/>
    <w:rsid w:val="004B3550"/>
    <w:rsid w:val="004B4149"/>
    <w:rsid w:val="004B454F"/>
    <w:rsid w:val="004B4562"/>
    <w:rsid w:val="004B4944"/>
    <w:rsid w:val="004B4A3A"/>
    <w:rsid w:val="004B4BE9"/>
    <w:rsid w:val="004B4DAD"/>
    <w:rsid w:val="004B4FC6"/>
    <w:rsid w:val="004B50B9"/>
    <w:rsid w:val="004B51F5"/>
    <w:rsid w:val="004B5995"/>
    <w:rsid w:val="004B6850"/>
    <w:rsid w:val="004B691A"/>
    <w:rsid w:val="004B75EC"/>
    <w:rsid w:val="004B7CAF"/>
    <w:rsid w:val="004B7D96"/>
    <w:rsid w:val="004B7FCA"/>
    <w:rsid w:val="004BC87A"/>
    <w:rsid w:val="004C00D9"/>
    <w:rsid w:val="004C059A"/>
    <w:rsid w:val="004C0895"/>
    <w:rsid w:val="004C0917"/>
    <w:rsid w:val="004C0E96"/>
    <w:rsid w:val="004C1226"/>
    <w:rsid w:val="004C1424"/>
    <w:rsid w:val="004C18FA"/>
    <w:rsid w:val="004C1B57"/>
    <w:rsid w:val="004C1D45"/>
    <w:rsid w:val="004C1D65"/>
    <w:rsid w:val="004C1E45"/>
    <w:rsid w:val="004C25EF"/>
    <w:rsid w:val="004C279F"/>
    <w:rsid w:val="004C2874"/>
    <w:rsid w:val="004C2DAD"/>
    <w:rsid w:val="004C2EF2"/>
    <w:rsid w:val="004C3054"/>
    <w:rsid w:val="004C3375"/>
    <w:rsid w:val="004C397B"/>
    <w:rsid w:val="004C4437"/>
    <w:rsid w:val="004C479D"/>
    <w:rsid w:val="004C4887"/>
    <w:rsid w:val="004C4BF1"/>
    <w:rsid w:val="004C4DE7"/>
    <w:rsid w:val="004C4E59"/>
    <w:rsid w:val="004C5062"/>
    <w:rsid w:val="004C545E"/>
    <w:rsid w:val="004C67FF"/>
    <w:rsid w:val="004C69E8"/>
    <w:rsid w:val="004C6A21"/>
    <w:rsid w:val="004C6AC0"/>
    <w:rsid w:val="004C6B41"/>
    <w:rsid w:val="004C6D2F"/>
    <w:rsid w:val="004C70E5"/>
    <w:rsid w:val="004C760A"/>
    <w:rsid w:val="004C76F3"/>
    <w:rsid w:val="004C7BBE"/>
    <w:rsid w:val="004C7D57"/>
    <w:rsid w:val="004C7DF0"/>
    <w:rsid w:val="004D0181"/>
    <w:rsid w:val="004D0265"/>
    <w:rsid w:val="004D0669"/>
    <w:rsid w:val="004D0E05"/>
    <w:rsid w:val="004D18C2"/>
    <w:rsid w:val="004D19CE"/>
    <w:rsid w:val="004D1FF7"/>
    <w:rsid w:val="004D215A"/>
    <w:rsid w:val="004D2659"/>
    <w:rsid w:val="004D2759"/>
    <w:rsid w:val="004D2D90"/>
    <w:rsid w:val="004D2F5C"/>
    <w:rsid w:val="004D33B7"/>
    <w:rsid w:val="004D3759"/>
    <w:rsid w:val="004D3C11"/>
    <w:rsid w:val="004D3D11"/>
    <w:rsid w:val="004D3F9F"/>
    <w:rsid w:val="004D4033"/>
    <w:rsid w:val="004D4712"/>
    <w:rsid w:val="004D48E0"/>
    <w:rsid w:val="004D4AEF"/>
    <w:rsid w:val="004D4EC6"/>
    <w:rsid w:val="004D50FC"/>
    <w:rsid w:val="004D5866"/>
    <w:rsid w:val="004D5BAE"/>
    <w:rsid w:val="004D5CAF"/>
    <w:rsid w:val="004D5F99"/>
    <w:rsid w:val="004D6042"/>
    <w:rsid w:val="004D6098"/>
    <w:rsid w:val="004D6365"/>
    <w:rsid w:val="004D640A"/>
    <w:rsid w:val="004D6784"/>
    <w:rsid w:val="004D6790"/>
    <w:rsid w:val="004D6E90"/>
    <w:rsid w:val="004D6F80"/>
    <w:rsid w:val="004D70B5"/>
    <w:rsid w:val="004D749F"/>
    <w:rsid w:val="004D7A5C"/>
    <w:rsid w:val="004D7E8B"/>
    <w:rsid w:val="004D7FF9"/>
    <w:rsid w:val="004E0085"/>
    <w:rsid w:val="004E01D2"/>
    <w:rsid w:val="004E06AD"/>
    <w:rsid w:val="004E0C91"/>
    <w:rsid w:val="004E0CC6"/>
    <w:rsid w:val="004E1BF8"/>
    <w:rsid w:val="004E1DF8"/>
    <w:rsid w:val="004E2159"/>
    <w:rsid w:val="004E22F2"/>
    <w:rsid w:val="004E24E2"/>
    <w:rsid w:val="004E2789"/>
    <w:rsid w:val="004E2939"/>
    <w:rsid w:val="004E2F92"/>
    <w:rsid w:val="004E354A"/>
    <w:rsid w:val="004E3746"/>
    <w:rsid w:val="004E3CF0"/>
    <w:rsid w:val="004E3E58"/>
    <w:rsid w:val="004E4312"/>
    <w:rsid w:val="004E4453"/>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5C1"/>
    <w:rsid w:val="004E6701"/>
    <w:rsid w:val="004E671F"/>
    <w:rsid w:val="004E6DA6"/>
    <w:rsid w:val="004E6E0B"/>
    <w:rsid w:val="004E6E90"/>
    <w:rsid w:val="004E6EF8"/>
    <w:rsid w:val="004E71BD"/>
    <w:rsid w:val="004E7681"/>
    <w:rsid w:val="004E786E"/>
    <w:rsid w:val="004E78C9"/>
    <w:rsid w:val="004E7E82"/>
    <w:rsid w:val="004E7FD8"/>
    <w:rsid w:val="004F045B"/>
    <w:rsid w:val="004F05F1"/>
    <w:rsid w:val="004F082C"/>
    <w:rsid w:val="004F0918"/>
    <w:rsid w:val="004F0A25"/>
    <w:rsid w:val="004F0E71"/>
    <w:rsid w:val="004F0F46"/>
    <w:rsid w:val="004F103A"/>
    <w:rsid w:val="004F1383"/>
    <w:rsid w:val="004F170C"/>
    <w:rsid w:val="004F1A65"/>
    <w:rsid w:val="004F1D81"/>
    <w:rsid w:val="004F1DC8"/>
    <w:rsid w:val="004F1E14"/>
    <w:rsid w:val="004F2725"/>
    <w:rsid w:val="004F2834"/>
    <w:rsid w:val="004F2894"/>
    <w:rsid w:val="004F28CB"/>
    <w:rsid w:val="004F29BB"/>
    <w:rsid w:val="004F2D42"/>
    <w:rsid w:val="004F2FBE"/>
    <w:rsid w:val="004F30D9"/>
    <w:rsid w:val="004F36C7"/>
    <w:rsid w:val="004F3CCA"/>
    <w:rsid w:val="004F44BA"/>
    <w:rsid w:val="004F4756"/>
    <w:rsid w:val="004F4ABD"/>
    <w:rsid w:val="004F4BF4"/>
    <w:rsid w:val="004F4CFC"/>
    <w:rsid w:val="004F4D8B"/>
    <w:rsid w:val="004F58CB"/>
    <w:rsid w:val="004F591F"/>
    <w:rsid w:val="004F5EB1"/>
    <w:rsid w:val="004F604C"/>
    <w:rsid w:val="004F617D"/>
    <w:rsid w:val="004F669A"/>
    <w:rsid w:val="004F66F7"/>
    <w:rsid w:val="004F6879"/>
    <w:rsid w:val="004F68AA"/>
    <w:rsid w:val="004F68DF"/>
    <w:rsid w:val="004F6905"/>
    <w:rsid w:val="004F6AEF"/>
    <w:rsid w:val="004F6B57"/>
    <w:rsid w:val="004F6C22"/>
    <w:rsid w:val="004F6C87"/>
    <w:rsid w:val="004F6CBD"/>
    <w:rsid w:val="004F6FFF"/>
    <w:rsid w:val="004F7411"/>
    <w:rsid w:val="004F775A"/>
    <w:rsid w:val="004F7AC3"/>
    <w:rsid w:val="004F7C53"/>
    <w:rsid w:val="00500A06"/>
    <w:rsid w:val="00500BE0"/>
    <w:rsid w:val="00500EE1"/>
    <w:rsid w:val="005012F1"/>
    <w:rsid w:val="0050156D"/>
    <w:rsid w:val="00501B95"/>
    <w:rsid w:val="005023ED"/>
    <w:rsid w:val="00502742"/>
    <w:rsid w:val="00503176"/>
    <w:rsid w:val="00503196"/>
    <w:rsid w:val="0050344F"/>
    <w:rsid w:val="0050346B"/>
    <w:rsid w:val="005035F5"/>
    <w:rsid w:val="005041E6"/>
    <w:rsid w:val="005042BC"/>
    <w:rsid w:val="00504329"/>
    <w:rsid w:val="0050432A"/>
    <w:rsid w:val="0050434A"/>
    <w:rsid w:val="00504841"/>
    <w:rsid w:val="005048DE"/>
    <w:rsid w:val="00504B92"/>
    <w:rsid w:val="00505170"/>
    <w:rsid w:val="00505301"/>
    <w:rsid w:val="00505663"/>
    <w:rsid w:val="00505715"/>
    <w:rsid w:val="00505A51"/>
    <w:rsid w:val="00505A87"/>
    <w:rsid w:val="00505BFF"/>
    <w:rsid w:val="00505D1B"/>
    <w:rsid w:val="00505DCE"/>
    <w:rsid w:val="00505E81"/>
    <w:rsid w:val="00505EF5"/>
    <w:rsid w:val="00506059"/>
    <w:rsid w:val="005063D4"/>
    <w:rsid w:val="00506457"/>
    <w:rsid w:val="005064AB"/>
    <w:rsid w:val="00506699"/>
    <w:rsid w:val="00506709"/>
    <w:rsid w:val="00506798"/>
    <w:rsid w:val="00506C00"/>
    <w:rsid w:val="00507155"/>
    <w:rsid w:val="00507275"/>
    <w:rsid w:val="00507331"/>
    <w:rsid w:val="00507757"/>
    <w:rsid w:val="00507932"/>
    <w:rsid w:val="00507E13"/>
    <w:rsid w:val="00510341"/>
    <w:rsid w:val="00510586"/>
    <w:rsid w:val="00510721"/>
    <w:rsid w:val="0051081E"/>
    <w:rsid w:val="005109E8"/>
    <w:rsid w:val="00510A1C"/>
    <w:rsid w:val="00510B84"/>
    <w:rsid w:val="00510C2B"/>
    <w:rsid w:val="00510D42"/>
    <w:rsid w:val="00510DC9"/>
    <w:rsid w:val="00511123"/>
    <w:rsid w:val="0051122B"/>
    <w:rsid w:val="005112D6"/>
    <w:rsid w:val="005114E2"/>
    <w:rsid w:val="00511644"/>
    <w:rsid w:val="00511B2F"/>
    <w:rsid w:val="005120C5"/>
    <w:rsid w:val="005129B7"/>
    <w:rsid w:val="00512BC7"/>
    <w:rsid w:val="00512E23"/>
    <w:rsid w:val="00513147"/>
    <w:rsid w:val="00513213"/>
    <w:rsid w:val="005132D9"/>
    <w:rsid w:val="005138E1"/>
    <w:rsid w:val="00513DD1"/>
    <w:rsid w:val="00513E45"/>
    <w:rsid w:val="00513FEE"/>
    <w:rsid w:val="00514789"/>
    <w:rsid w:val="00514A7B"/>
    <w:rsid w:val="00514BB9"/>
    <w:rsid w:val="005153B7"/>
    <w:rsid w:val="00515746"/>
    <w:rsid w:val="0051579A"/>
    <w:rsid w:val="005160E5"/>
    <w:rsid w:val="00516360"/>
    <w:rsid w:val="005165BF"/>
    <w:rsid w:val="00516654"/>
    <w:rsid w:val="005167DF"/>
    <w:rsid w:val="00516AF8"/>
    <w:rsid w:val="00516D0A"/>
    <w:rsid w:val="00516D6E"/>
    <w:rsid w:val="005201D7"/>
    <w:rsid w:val="00520361"/>
    <w:rsid w:val="00520AA6"/>
    <w:rsid w:val="00520F44"/>
    <w:rsid w:val="00520F89"/>
    <w:rsid w:val="00521200"/>
    <w:rsid w:val="00521233"/>
    <w:rsid w:val="00521721"/>
    <w:rsid w:val="00521C85"/>
    <w:rsid w:val="00521EB4"/>
    <w:rsid w:val="00521ED3"/>
    <w:rsid w:val="0052206A"/>
    <w:rsid w:val="005224B7"/>
    <w:rsid w:val="00522766"/>
    <w:rsid w:val="00522D81"/>
    <w:rsid w:val="00522E23"/>
    <w:rsid w:val="00522E4A"/>
    <w:rsid w:val="00522E6F"/>
    <w:rsid w:val="00523C34"/>
    <w:rsid w:val="00523E57"/>
    <w:rsid w:val="00524331"/>
    <w:rsid w:val="00524365"/>
    <w:rsid w:val="00524607"/>
    <w:rsid w:val="005247A0"/>
    <w:rsid w:val="00524D24"/>
    <w:rsid w:val="00524D3B"/>
    <w:rsid w:val="00524EA2"/>
    <w:rsid w:val="0052501C"/>
    <w:rsid w:val="0052532A"/>
    <w:rsid w:val="005253ED"/>
    <w:rsid w:val="00525635"/>
    <w:rsid w:val="00525655"/>
    <w:rsid w:val="005257F7"/>
    <w:rsid w:val="00525D69"/>
    <w:rsid w:val="005262E7"/>
    <w:rsid w:val="00526384"/>
    <w:rsid w:val="005264AB"/>
    <w:rsid w:val="00526744"/>
    <w:rsid w:val="0052682C"/>
    <w:rsid w:val="00526A02"/>
    <w:rsid w:val="005271FD"/>
    <w:rsid w:val="0052725E"/>
    <w:rsid w:val="0052784C"/>
    <w:rsid w:val="00527A7A"/>
    <w:rsid w:val="00527C82"/>
    <w:rsid w:val="00530224"/>
    <w:rsid w:val="005303E1"/>
    <w:rsid w:val="00530702"/>
    <w:rsid w:val="00530CF5"/>
    <w:rsid w:val="00531250"/>
    <w:rsid w:val="005319F7"/>
    <w:rsid w:val="00531B2F"/>
    <w:rsid w:val="00531C56"/>
    <w:rsid w:val="00531DDC"/>
    <w:rsid w:val="005321A7"/>
    <w:rsid w:val="00532616"/>
    <w:rsid w:val="00532977"/>
    <w:rsid w:val="005334A1"/>
    <w:rsid w:val="005334B5"/>
    <w:rsid w:val="0053370D"/>
    <w:rsid w:val="00533908"/>
    <w:rsid w:val="00533B81"/>
    <w:rsid w:val="00533E62"/>
    <w:rsid w:val="00534326"/>
    <w:rsid w:val="005343F6"/>
    <w:rsid w:val="005343F7"/>
    <w:rsid w:val="00534894"/>
    <w:rsid w:val="00534D43"/>
    <w:rsid w:val="0053505C"/>
    <w:rsid w:val="00535342"/>
    <w:rsid w:val="005354CC"/>
    <w:rsid w:val="00535807"/>
    <w:rsid w:val="00535963"/>
    <w:rsid w:val="00535A55"/>
    <w:rsid w:val="00535CBE"/>
    <w:rsid w:val="005360A9"/>
    <w:rsid w:val="005360DB"/>
    <w:rsid w:val="0053637D"/>
    <w:rsid w:val="005364DE"/>
    <w:rsid w:val="0053693B"/>
    <w:rsid w:val="00536D22"/>
    <w:rsid w:val="00537202"/>
    <w:rsid w:val="00537248"/>
    <w:rsid w:val="0053724D"/>
    <w:rsid w:val="005373EE"/>
    <w:rsid w:val="00537D91"/>
    <w:rsid w:val="00537DBF"/>
    <w:rsid w:val="00539F34"/>
    <w:rsid w:val="005403B9"/>
    <w:rsid w:val="00540609"/>
    <w:rsid w:val="0054063B"/>
    <w:rsid w:val="00540B72"/>
    <w:rsid w:val="00540EA6"/>
    <w:rsid w:val="0054121F"/>
    <w:rsid w:val="0054146F"/>
    <w:rsid w:val="0054161F"/>
    <w:rsid w:val="00541A2E"/>
    <w:rsid w:val="00541A35"/>
    <w:rsid w:val="00541AFF"/>
    <w:rsid w:val="00541DDC"/>
    <w:rsid w:val="005420AE"/>
    <w:rsid w:val="00542227"/>
    <w:rsid w:val="0054263D"/>
    <w:rsid w:val="005427B2"/>
    <w:rsid w:val="00542B31"/>
    <w:rsid w:val="00542FA5"/>
    <w:rsid w:val="0054366E"/>
    <w:rsid w:val="00543F01"/>
    <w:rsid w:val="00544523"/>
    <w:rsid w:val="00544773"/>
    <w:rsid w:val="005448E7"/>
    <w:rsid w:val="005449BA"/>
    <w:rsid w:val="00544D77"/>
    <w:rsid w:val="00544F30"/>
    <w:rsid w:val="005450F2"/>
    <w:rsid w:val="005451C2"/>
    <w:rsid w:val="00545348"/>
    <w:rsid w:val="00545931"/>
    <w:rsid w:val="00545B31"/>
    <w:rsid w:val="00545D62"/>
    <w:rsid w:val="00546039"/>
    <w:rsid w:val="005463FE"/>
    <w:rsid w:val="0054642B"/>
    <w:rsid w:val="0054681D"/>
    <w:rsid w:val="00546C29"/>
    <w:rsid w:val="00546E5D"/>
    <w:rsid w:val="0054701D"/>
    <w:rsid w:val="005470B3"/>
    <w:rsid w:val="00547318"/>
    <w:rsid w:val="005476BB"/>
    <w:rsid w:val="005476EB"/>
    <w:rsid w:val="00547B59"/>
    <w:rsid w:val="00550222"/>
    <w:rsid w:val="005506B8"/>
    <w:rsid w:val="00550894"/>
    <w:rsid w:val="00550D38"/>
    <w:rsid w:val="00550EC3"/>
    <w:rsid w:val="00551047"/>
    <w:rsid w:val="00551290"/>
    <w:rsid w:val="005512F2"/>
    <w:rsid w:val="00551B98"/>
    <w:rsid w:val="00551E82"/>
    <w:rsid w:val="0055215E"/>
    <w:rsid w:val="005521A6"/>
    <w:rsid w:val="0055240A"/>
    <w:rsid w:val="005526DC"/>
    <w:rsid w:val="005530B3"/>
    <w:rsid w:val="005535D6"/>
    <w:rsid w:val="005535FC"/>
    <w:rsid w:val="005535FD"/>
    <w:rsid w:val="0055376F"/>
    <w:rsid w:val="0055379D"/>
    <w:rsid w:val="00553BC3"/>
    <w:rsid w:val="00553E36"/>
    <w:rsid w:val="00554499"/>
    <w:rsid w:val="005544EF"/>
    <w:rsid w:val="00554680"/>
    <w:rsid w:val="00554A25"/>
    <w:rsid w:val="00554C6F"/>
    <w:rsid w:val="00554D4E"/>
    <w:rsid w:val="00554D7A"/>
    <w:rsid w:val="00555004"/>
    <w:rsid w:val="00555458"/>
    <w:rsid w:val="005555B0"/>
    <w:rsid w:val="00555927"/>
    <w:rsid w:val="00555AA7"/>
    <w:rsid w:val="00555FEC"/>
    <w:rsid w:val="00556246"/>
    <w:rsid w:val="00556288"/>
    <w:rsid w:val="00556301"/>
    <w:rsid w:val="00556507"/>
    <w:rsid w:val="0055669F"/>
    <w:rsid w:val="00556752"/>
    <w:rsid w:val="00556B97"/>
    <w:rsid w:val="00556BD6"/>
    <w:rsid w:val="00556D98"/>
    <w:rsid w:val="00556FE0"/>
    <w:rsid w:val="00557134"/>
    <w:rsid w:val="00557423"/>
    <w:rsid w:val="00557E7B"/>
    <w:rsid w:val="00560013"/>
    <w:rsid w:val="005603D1"/>
    <w:rsid w:val="00560559"/>
    <w:rsid w:val="00560657"/>
    <w:rsid w:val="005607F9"/>
    <w:rsid w:val="005608C0"/>
    <w:rsid w:val="00560C35"/>
    <w:rsid w:val="00560F23"/>
    <w:rsid w:val="0056198D"/>
    <w:rsid w:val="00561A10"/>
    <w:rsid w:val="00561BDB"/>
    <w:rsid w:val="00561E14"/>
    <w:rsid w:val="0056362C"/>
    <w:rsid w:val="00563B0F"/>
    <w:rsid w:val="00563B2B"/>
    <w:rsid w:val="00563E29"/>
    <w:rsid w:val="00564051"/>
    <w:rsid w:val="005640E6"/>
    <w:rsid w:val="00564418"/>
    <w:rsid w:val="00564507"/>
    <w:rsid w:val="00564747"/>
    <w:rsid w:val="0056486A"/>
    <w:rsid w:val="0056488A"/>
    <w:rsid w:val="00564960"/>
    <w:rsid w:val="00564B99"/>
    <w:rsid w:val="00564EF6"/>
    <w:rsid w:val="00564F6E"/>
    <w:rsid w:val="005650CA"/>
    <w:rsid w:val="005656DB"/>
    <w:rsid w:val="0056588F"/>
    <w:rsid w:val="00565C6B"/>
    <w:rsid w:val="00565F62"/>
    <w:rsid w:val="0056600C"/>
    <w:rsid w:val="00566267"/>
    <w:rsid w:val="005663DD"/>
    <w:rsid w:val="005664E5"/>
    <w:rsid w:val="005667CC"/>
    <w:rsid w:val="00566FD1"/>
    <w:rsid w:val="005673CA"/>
    <w:rsid w:val="00567453"/>
    <w:rsid w:val="0056766B"/>
    <w:rsid w:val="005676F5"/>
    <w:rsid w:val="00567939"/>
    <w:rsid w:val="0056794F"/>
    <w:rsid w:val="00567AD3"/>
    <w:rsid w:val="00567C3F"/>
    <w:rsid w:val="00567C8F"/>
    <w:rsid w:val="00567EE0"/>
    <w:rsid w:val="00567F1D"/>
    <w:rsid w:val="00570213"/>
    <w:rsid w:val="005702DE"/>
    <w:rsid w:val="00570CE1"/>
    <w:rsid w:val="00570ED9"/>
    <w:rsid w:val="00570EE8"/>
    <w:rsid w:val="00571902"/>
    <w:rsid w:val="00571AD6"/>
    <w:rsid w:val="00571CB3"/>
    <w:rsid w:val="00571EBE"/>
    <w:rsid w:val="0057216F"/>
    <w:rsid w:val="0057222E"/>
    <w:rsid w:val="005722A1"/>
    <w:rsid w:val="00572498"/>
    <w:rsid w:val="005727A5"/>
    <w:rsid w:val="00572CEF"/>
    <w:rsid w:val="00572DDA"/>
    <w:rsid w:val="00572F3A"/>
    <w:rsid w:val="00573238"/>
    <w:rsid w:val="005733F5"/>
    <w:rsid w:val="005738F1"/>
    <w:rsid w:val="00573971"/>
    <w:rsid w:val="00573BA3"/>
    <w:rsid w:val="00573D29"/>
    <w:rsid w:val="00573E85"/>
    <w:rsid w:val="0057410C"/>
    <w:rsid w:val="00574309"/>
    <w:rsid w:val="005744D1"/>
    <w:rsid w:val="005745AA"/>
    <w:rsid w:val="00574CC3"/>
    <w:rsid w:val="00574E97"/>
    <w:rsid w:val="00574EE2"/>
    <w:rsid w:val="0057537D"/>
    <w:rsid w:val="00575614"/>
    <w:rsid w:val="00575669"/>
    <w:rsid w:val="0057577C"/>
    <w:rsid w:val="0057599D"/>
    <w:rsid w:val="00575A69"/>
    <w:rsid w:val="00575F10"/>
    <w:rsid w:val="00575F87"/>
    <w:rsid w:val="005760E5"/>
    <w:rsid w:val="00576493"/>
    <w:rsid w:val="005765CF"/>
    <w:rsid w:val="005765FE"/>
    <w:rsid w:val="00576669"/>
    <w:rsid w:val="00576A35"/>
    <w:rsid w:val="00576AC6"/>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48A"/>
    <w:rsid w:val="00581A9D"/>
    <w:rsid w:val="005825DE"/>
    <w:rsid w:val="00582A80"/>
    <w:rsid w:val="00582B30"/>
    <w:rsid w:val="00582D0B"/>
    <w:rsid w:val="0058312D"/>
    <w:rsid w:val="005834B4"/>
    <w:rsid w:val="00583785"/>
    <w:rsid w:val="00583B01"/>
    <w:rsid w:val="00583B78"/>
    <w:rsid w:val="00583F1A"/>
    <w:rsid w:val="0058408C"/>
    <w:rsid w:val="0058424B"/>
    <w:rsid w:val="00584303"/>
    <w:rsid w:val="00584631"/>
    <w:rsid w:val="005846AD"/>
    <w:rsid w:val="0058496C"/>
    <w:rsid w:val="00584CA1"/>
    <w:rsid w:val="00584ED5"/>
    <w:rsid w:val="005851C3"/>
    <w:rsid w:val="00585374"/>
    <w:rsid w:val="00585442"/>
    <w:rsid w:val="00585931"/>
    <w:rsid w:val="00585A25"/>
    <w:rsid w:val="00585C89"/>
    <w:rsid w:val="00586403"/>
    <w:rsid w:val="005867E2"/>
    <w:rsid w:val="00586940"/>
    <w:rsid w:val="00586986"/>
    <w:rsid w:val="00587368"/>
    <w:rsid w:val="00587BCD"/>
    <w:rsid w:val="00587BFA"/>
    <w:rsid w:val="00587DD3"/>
    <w:rsid w:val="0059068C"/>
    <w:rsid w:val="0059072F"/>
    <w:rsid w:val="005909F7"/>
    <w:rsid w:val="00590BC8"/>
    <w:rsid w:val="00590C5A"/>
    <w:rsid w:val="00590D50"/>
    <w:rsid w:val="005913B6"/>
    <w:rsid w:val="005913D6"/>
    <w:rsid w:val="00591552"/>
    <w:rsid w:val="005916FC"/>
    <w:rsid w:val="005917EA"/>
    <w:rsid w:val="0059180D"/>
    <w:rsid w:val="00591F6E"/>
    <w:rsid w:val="0059263A"/>
    <w:rsid w:val="00592C2A"/>
    <w:rsid w:val="00592CFC"/>
    <w:rsid w:val="0059321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6060"/>
    <w:rsid w:val="00596062"/>
    <w:rsid w:val="00596120"/>
    <w:rsid w:val="005962E8"/>
    <w:rsid w:val="005966AB"/>
    <w:rsid w:val="00596782"/>
    <w:rsid w:val="00596CE7"/>
    <w:rsid w:val="00596D5B"/>
    <w:rsid w:val="00596EFA"/>
    <w:rsid w:val="00596F29"/>
    <w:rsid w:val="00596FEC"/>
    <w:rsid w:val="00597179"/>
    <w:rsid w:val="00597770"/>
    <w:rsid w:val="005978C2"/>
    <w:rsid w:val="00597B52"/>
    <w:rsid w:val="00597D57"/>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1F4C"/>
    <w:rsid w:val="005A206E"/>
    <w:rsid w:val="005A2086"/>
    <w:rsid w:val="005A21E3"/>
    <w:rsid w:val="005A25A3"/>
    <w:rsid w:val="005A2EF8"/>
    <w:rsid w:val="005A3040"/>
    <w:rsid w:val="005A3A14"/>
    <w:rsid w:val="005A3AAA"/>
    <w:rsid w:val="005A3CC9"/>
    <w:rsid w:val="005A3CFD"/>
    <w:rsid w:val="005A440A"/>
    <w:rsid w:val="005A45F4"/>
    <w:rsid w:val="005A4B22"/>
    <w:rsid w:val="005A50EB"/>
    <w:rsid w:val="005A56A1"/>
    <w:rsid w:val="005A56BE"/>
    <w:rsid w:val="005A58C6"/>
    <w:rsid w:val="005A5B08"/>
    <w:rsid w:val="005A5B3A"/>
    <w:rsid w:val="005A6062"/>
    <w:rsid w:val="005A6A14"/>
    <w:rsid w:val="005A6CB8"/>
    <w:rsid w:val="005A7023"/>
    <w:rsid w:val="005A714F"/>
    <w:rsid w:val="005A77FB"/>
    <w:rsid w:val="005A7FBC"/>
    <w:rsid w:val="005B0481"/>
    <w:rsid w:val="005B0AFD"/>
    <w:rsid w:val="005B10D1"/>
    <w:rsid w:val="005B11E7"/>
    <w:rsid w:val="005B11EE"/>
    <w:rsid w:val="005B121D"/>
    <w:rsid w:val="005B24EC"/>
    <w:rsid w:val="005B2C31"/>
    <w:rsid w:val="005B31F3"/>
    <w:rsid w:val="005B3959"/>
    <w:rsid w:val="005B3B90"/>
    <w:rsid w:val="005B400C"/>
    <w:rsid w:val="005B4144"/>
    <w:rsid w:val="005B4CCC"/>
    <w:rsid w:val="005B4F1B"/>
    <w:rsid w:val="005B519B"/>
    <w:rsid w:val="005B559D"/>
    <w:rsid w:val="005B5C41"/>
    <w:rsid w:val="005B6283"/>
    <w:rsid w:val="005B631F"/>
    <w:rsid w:val="005B65B5"/>
    <w:rsid w:val="005B6914"/>
    <w:rsid w:val="005B7690"/>
    <w:rsid w:val="005B77DB"/>
    <w:rsid w:val="005B7957"/>
    <w:rsid w:val="005C0048"/>
    <w:rsid w:val="005C0076"/>
    <w:rsid w:val="005C0318"/>
    <w:rsid w:val="005C04E7"/>
    <w:rsid w:val="005C0537"/>
    <w:rsid w:val="005C099B"/>
    <w:rsid w:val="005C0D4A"/>
    <w:rsid w:val="005C0F42"/>
    <w:rsid w:val="005C10A6"/>
    <w:rsid w:val="005C1235"/>
    <w:rsid w:val="005C132F"/>
    <w:rsid w:val="005C1A22"/>
    <w:rsid w:val="005C1A26"/>
    <w:rsid w:val="005C2094"/>
    <w:rsid w:val="005C298A"/>
    <w:rsid w:val="005C29A6"/>
    <w:rsid w:val="005C3186"/>
    <w:rsid w:val="005C3279"/>
    <w:rsid w:val="005C3D1D"/>
    <w:rsid w:val="005C3FB6"/>
    <w:rsid w:val="005C4358"/>
    <w:rsid w:val="005C443D"/>
    <w:rsid w:val="005C4577"/>
    <w:rsid w:val="005C4AB2"/>
    <w:rsid w:val="005C4E42"/>
    <w:rsid w:val="005C4F9B"/>
    <w:rsid w:val="005C502D"/>
    <w:rsid w:val="005C50BD"/>
    <w:rsid w:val="005C558B"/>
    <w:rsid w:val="005C56A3"/>
    <w:rsid w:val="005C5B72"/>
    <w:rsid w:val="005C5C8A"/>
    <w:rsid w:val="005C5F79"/>
    <w:rsid w:val="005C6334"/>
    <w:rsid w:val="005C6DD3"/>
    <w:rsid w:val="005C741C"/>
    <w:rsid w:val="005C7563"/>
    <w:rsid w:val="005C75AA"/>
    <w:rsid w:val="005C7FEF"/>
    <w:rsid w:val="005D0021"/>
    <w:rsid w:val="005D0047"/>
    <w:rsid w:val="005D038D"/>
    <w:rsid w:val="005D0845"/>
    <w:rsid w:val="005D0D9B"/>
    <w:rsid w:val="005D101F"/>
    <w:rsid w:val="005D1594"/>
    <w:rsid w:val="005D1AAE"/>
    <w:rsid w:val="005D1C52"/>
    <w:rsid w:val="005D1CD2"/>
    <w:rsid w:val="005D1F67"/>
    <w:rsid w:val="005D1FF3"/>
    <w:rsid w:val="005D22D7"/>
    <w:rsid w:val="005D2541"/>
    <w:rsid w:val="005D25CD"/>
    <w:rsid w:val="005D25F0"/>
    <w:rsid w:val="005D2B26"/>
    <w:rsid w:val="005D2C44"/>
    <w:rsid w:val="005D31D5"/>
    <w:rsid w:val="005D327A"/>
    <w:rsid w:val="005D3430"/>
    <w:rsid w:val="005D3532"/>
    <w:rsid w:val="005D3689"/>
    <w:rsid w:val="005D36CD"/>
    <w:rsid w:val="005D3751"/>
    <w:rsid w:val="005D3ACB"/>
    <w:rsid w:val="005D40E5"/>
    <w:rsid w:val="005D4504"/>
    <w:rsid w:val="005D462F"/>
    <w:rsid w:val="005D4735"/>
    <w:rsid w:val="005D478F"/>
    <w:rsid w:val="005D4AD8"/>
    <w:rsid w:val="005D4C54"/>
    <w:rsid w:val="005D4CB8"/>
    <w:rsid w:val="005D4D24"/>
    <w:rsid w:val="005D54D4"/>
    <w:rsid w:val="005D5F3A"/>
    <w:rsid w:val="005D630A"/>
    <w:rsid w:val="005D6349"/>
    <w:rsid w:val="005D6618"/>
    <w:rsid w:val="005D691A"/>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C4C"/>
    <w:rsid w:val="005E2FAB"/>
    <w:rsid w:val="005E317A"/>
    <w:rsid w:val="005E3515"/>
    <w:rsid w:val="005E39FD"/>
    <w:rsid w:val="005E4260"/>
    <w:rsid w:val="005E445A"/>
    <w:rsid w:val="005E472E"/>
    <w:rsid w:val="005E48D3"/>
    <w:rsid w:val="005E4C86"/>
    <w:rsid w:val="005E4FA6"/>
    <w:rsid w:val="005E4FD3"/>
    <w:rsid w:val="005E5003"/>
    <w:rsid w:val="005E5684"/>
    <w:rsid w:val="005E5B58"/>
    <w:rsid w:val="005E5D01"/>
    <w:rsid w:val="005E5D1A"/>
    <w:rsid w:val="005E5EF9"/>
    <w:rsid w:val="005E6B2D"/>
    <w:rsid w:val="005E6DD8"/>
    <w:rsid w:val="005E7A20"/>
    <w:rsid w:val="005E7A89"/>
    <w:rsid w:val="005E7A9B"/>
    <w:rsid w:val="005E7D78"/>
    <w:rsid w:val="005E7F62"/>
    <w:rsid w:val="005F0063"/>
    <w:rsid w:val="005F0A0B"/>
    <w:rsid w:val="005F0AAD"/>
    <w:rsid w:val="005F0E96"/>
    <w:rsid w:val="005F10FC"/>
    <w:rsid w:val="005F1182"/>
    <w:rsid w:val="005F13A2"/>
    <w:rsid w:val="005F155D"/>
    <w:rsid w:val="005F1589"/>
    <w:rsid w:val="005F161D"/>
    <w:rsid w:val="005F16F0"/>
    <w:rsid w:val="005F1B72"/>
    <w:rsid w:val="005F1B95"/>
    <w:rsid w:val="005F1C08"/>
    <w:rsid w:val="005F20BE"/>
    <w:rsid w:val="005F2621"/>
    <w:rsid w:val="005F2636"/>
    <w:rsid w:val="005F29DF"/>
    <w:rsid w:val="005F29F8"/>
    <w:rsid w:val="005F2A88"/>
    <w:rsid w:val="005F2C7C"/>
    <w:rsid w:val="005F2FF1"/>
    <w:rsid w:val="005F3094"/>
    <w:rsid w:val="005F3720"/>
    <w:rsid w:val="005F3ADA"/>
    <w:rsid w:val="005F3F2E"/>
    <w:rsid w:val="005F3FE6"/>
    <w:rsid w:val="005F40A5"/>
    <w:rsid w:val="005F42BE"/>
    <w:rsid w:val="005F4993"/>
    <w:rsid w:val="005F4A2F"/>
    <w:rsid w:val="005F4AC3"/>
    <w:rsid w:val="005F4ADC"/>
    <w:rsid w:val="005F4B6F"/>
    <w:rsid w:val="005F4D23"/>
    <w:rsid w:val="005F5055"/>
    <w:rsid w:val="005F5309"/>
    <w:rsid w:val="005F5AE0"/>
    <w:rsid w:val="005F5B6C"/>
    <w:rsid w:val="005F5CE9"/>
    <w:rsid w:val="005F5F61"/>
    <w:rsid w:val="005F5FB5"/>
    <w:rsid w:val="005F65A7"/>
    <w:rsid w:val="005F6B59"/>
    <w:rsid w:val="005F6E7D"/>
    <w:rsid w:val="005F730A"/>
    <w:rsid w:val="005F7727"/>
    <w:rsid w:val="005F777C"/>
    <w:rsid w:val="005F779E"/>
    <w:rsid w:val="005F7841"/>
    <w:rsid w:val="005F79F1"/>
    <w:rsid w:val="005F7D5A"/>
    <w:rsid w:val="0060035F"/>
    <w:rsid w:val="006003FB"/>
    <w:rsid w:val="006005F0"/>
    <w:rsid w:val="006007C7"/>
    <w:rsid w:val="006009D3"/>
    <w:rsid w:val="00600C6B"/>
    <w:rsid w:val="00600C96"/>
    <w:rsid w:val="00600F9D"/>
    <w:rsid w:val="006013E7"/>
    <w:rsid w:val="00601425"/>
    <w:rsid w:val="00601470"/>
    <w:rsid w:val="00601665"/>
    <w:rsid w:val="00601951"/>
    <w:rsid w:val="00601A70"/>
    <w:rsid w:val="00601B42"/>
    <w:rsid w:val="00601DC0"/>
    <w:rsid w:val="00601E22"/>
    <w:rsid w:val="0060229B"/>
    <w:rsid w:val="0060245B"/>
    <w:rsid w:val="006029C4"/>
    <w:rsid w:val="00603363"/>
    <w:rsid w:val="00603460"/>
    <w:rsid w:val="00603561"/>
    <w:rsid w:val="00603CE5"/>
    <w:rsid w:val="00603DD6"/>
    <w:rsid w:val="00603EB6"/>
    <w:rsid w:val="00603F91"/>
    <w:rsid w:val="006044AB"/>
    <w:rsid w:val="00605215"/>
    <w:rsid w:val="0060539F"/>
    <w:rsid w:val="0060557C"/>
    <w:rsid w:val="00605AE3"/>
    <w:rsid w:val="00605B61"/>
    <w:rsid w:val="00605B6A"/>
    <w:rsid w:val="00605CD7"/>
    <w:rsid w:val="00605F21"/>
    <w:rsid w:val="00605FDB"/>
    <w:rsid w:val="00606204"/>
    <w:rsid w:val="00606213"/>
    <w:rsid w:val="006062A6"/>
    <w:rsid w:val="00606982"/>
    <w:rsid w:val="00606DC0"/>
    <w:rsid w:val="00607335"/>
    <w:rsid w:val="006074B0"/>
    <w:rsid w:val="0060776C"/>
    <w:rsid w:val="00607801"/>
    <w:rsid w:val="00607842"/>
    <w:rsid w:val="00607E7E"/>
    <w:rsid w:val="00607EC4"/>
    <w:rsid w:val="00607F1A"/>
    <w:rsid w:val="00607FDD"/>
    <w:rsid w:val="00610185"/>
    <w:rsid w:val="006109CE"/>
    <w:rsid w:val="00610A60"/>
    <w:rsid w:val="00610CCE"/>
    <w:rsid w:val="00610E38"/>
    <w:rsid w:val="00610FA2"/>
    <w:rsid w:val="00611628"/>
    <w:rsid w:val="00611DC4"/>
    <w:rsid w:val="00611EC5"/>
    <w:rsid w:val="00611F87"/>
    <w:rsid w:val="0061218E"/>
    <w:rsid w:val="00612302"/>
    <w:rsid w:val="00612413"/>
    <w:rsid w:val="0061264F"/>
    <w:rsid w:val="00612790"/>
    <w:rsid w:val="00612AE5"/>
    <w:rsid w:val="00612B6E"/>
    <w:rsid w:val="00612CE5"/>
    <w:rsid w:val="00613445"/>
    <w:rsid w:val="00613F15"/>
    <w:rsid w:val="00614250"/>
    <w:rsid w:val="006146D0"/>
    <w:rsid w:val="00614969"/>
    <w:rsid w:val="006158FC"/>
    <w:rsid w:val="00615DE5"/>
    <w:rsid w:val="006161B0"/>
    <w:rsid w:val="00616434"/>
    <w:rsid w:val="006165C7"/>
    <w:rsid w:val="00616A4D"/>
    <w:rsid w:val="00616B4C"/>
    <w:rsid w:val="00616EFA"/>
    <w:rsid w:val="0061737C"/>
    <w:rsid w:val="00617392"/>
    <w:rsid w:val="006178FC"/>
    <w:rsid w:val="006179B8"/>
    <w:rsid w:val="00617C98"/>
    <w:rsid w:val="00617FC3"/>
    <w:rsid w:val="0062050B"/>
    <w:rsid w:val="00620726"/>
    <w:rsid w:val="00620A97"/>
    <w:rsid w:val="00620B5F"/>
    <w:rsid w:val="00620D3F"/>
    <w:rsid w:val="00620E19"/>
    <w:rsid w:val="00620E68"/>
    <w:rsid w:val="00621059"/>
    <w:rsid w:val="0062117D"/>
    <w:rsid w:val="00621702"/>
    <w:rsid w:val="00621E84"/>
    <w:rsid w:val="006221DB"/>
    <w:rsid w:val="00622497"/>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F90"/>
    <w:rsid w:val="0062405D"/>
    <w:rsid w:val="00624EC4"/>
    <w:rsid w:val="00625504"/>
    <w:rsid w:val="0062556A"/>
    <w:rsid w:val="0062579A"/>
    <w:rsid w:val="006263B9"/>
    <w:rsid w:val="0062662F"/>
    <w:rsid w:val="00626962"/>
    <w:rsid w:val="006269F1"/>
    <w:rsid w:val="00626AAF"/>
    <w:rsid w:val="00626C7C"/>
    <w:rsid w:val="00626F28"/>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793"/>
    <w:rsid w:val="006319CC"/>
    <w:rsid w:val="006322D8"/>
    <w:rsid w:val="00632650"/>
    <w:rsid w:val="006327AD"/>
    <w:rsid w:val="00632861"/>
    <w:rsid w:val="006328EC"/>
    <w:rsid w:val="00632D08"/>
    <w:rsid w:val="00632D11"/>
    <w:rsid w:val="00632DFD"/>
    <w:rsid w:val="00633010"/>
    <w:rsid w:val="006333E4"/>
    <w:rsid w:val="00633EAD"/>
    <w:rsid w:val="00634384"/>
    <w:rsid w:val="006343DF"/>
    <w:rsid w:val="006345C1"/>
    <w:rsid w:val="00634704"/>
    <w:rsid w:val="00634BB1"/>
    <w:rsid w:val="0063506A"/>
    <w:rsid w:val="00635296"/>
    <w:rsid w:val="00635669"/>
    <w:rsid w:val="00635A48"/>
    <w:rsid w:val="00635A65"/>
    <w:rsid w:val="00635C73"/>
    <w:rsid w:val="00635D3B"/>
    <w:rsid w:val="00635E0E"/>
    <w:rsid w:val="00636063"/>
    <w:rsid w:val="0063624F"/>
    <w:rsid w:val="0063667B"/>
    <w:rsid w:val="00636A00"/>
    <w:rsid w:val="00636AAE"/>
    <w:rsid w:val="0063704D"/>
    <w:rsid w:val="0063758F"/>
    <w:rsid w:val="006375EE"/>
    <w:rsid w:val="0063784F"/>
    <w:rsid w:val="006402C5"/>
    <w:rsid w:val="00640419"/>
    <w:rsid w:val="0064061F"/>
    <w:rsid w:val="006406B9"/>
    <w:rsid w:val="00640703"/>
    <w:rsid w:val="00640B59"/>
    <w:rsid w:val="00640D3A"/>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9BC"/>
    <w:rsid w:val="006439DD"/>
    <w:rsid w:val="00643B39"/>
    <w:rsid w:val="00643D44"/>
    <w:rsid w:val="00643F6E"/>
    <w:rsid w:val="00644069"/>
    <w:rsid w:val="00644186"/>
    <w:rsid w:val="006441FF"/>
    <w:rsid w:val="00644284"/>
    <w:rsid w:val="00644B66"/>
    <w:rsid w:val="00644D7F"/>
    <w:rsid w:val="006458BD"/>
    <w:rsid w:val="00645BA9"/>
    <w:rsid w:val="00647712"/>
    <w:rsid w:val="006477A8"/>
    <w:rsid w:val="00647A7D"/>
    <w:rsid w:val="00647BCF"/>
    <w:rsid w:val="00647BEE"/>
    <w:rsid w:val="00647DD5"/>
    <w:rsid w:val="00647E02"/>
    <w:rsid w:val="00647ECF"/>
    <w:rsid w:val="00650694"/>
    <w:rsid w:val="0065094E"/>
    <w:rsid w:val="00650B26"/>
    <w:rsid w:val="00650E4C"/>
    <w:rsid w:val="0065100E"/>
    <w:rsid w:val="006515D6"/>
    <w:rsid w:val="0065183A"/>
    <w:rsid w:val="00651C03"/>
    <w:rsid w:val="00651CCB"/>
    <w:rsid w:val="00651D41"/>
    <w:rsid w:val="006520F0"/>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B45"/>
    <w:rsid w:val="006571C8"/>
    <w:rsid w:val="006574DE"/>
    <w:rsid w:val="0065792C"/>
    <w:rsid w:val="00657C3F"/>
    <w:rsid w:val="00657ED6"/>
    <w:rsid w:val="00660442"/>
    <w:rsid w:val="00660B26"/>
    <w:rsid w:val="00660B44"/>
    <w:rsid w:val="006616F6"/>
    <w:rsid w:val="00661945"/>
    <w:rsid w:val="00661A91"/>
    <w:rsid w:val="00661B42"/>
    <w:rsid w:val="00662134"/>
    <w:rsid w:val="0066252D"/>
    <w:rsid w:val="00662630"/>
    <w:rsid w:val="00662BD5"/>
    <w:rsid w:val="00662EB7"/>
    <w:rsid w:val="00662EB9"/>
    <w:rsid w:val="006630F3"/>
    <w:rsid w:val="00663501"/>
    <w:rsid w:val="00663777"/>
    <w:rsid w:val="006639F3"/>
    <w:rsid w:val="00663CD5"/>
    <w:rsid w:val="00663EAA"/>
    <w:rsid w:val="0066466C"/>
    <w:rsid w:val="006648E1"/>
    <w:rsid w:val="00664962"/>
    <w:rsid w:val="00664A7A"/>
    <w:rsid w:val="006652D1"/>
    <w:rsid w:val="00665627"/>
    <w:rsid w:val="00665D75"/>
    <w:rsid w:val="00665DFA"/>
    <w:rsid w:val="00665FE4"/>
    <w:rsid w:val="006660CC"/>
    <w:rsid w:val="0066627C"/>
    <w:rsid w:val="00666796"/>
    <w:rsid w:val="00666B37"/>
    <w:rsid w:val="00666F6A"/>
    <w:rsid w:val="006670A6"/>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ABE"/>
    <w:rsid w:val="00671E2C"/>
    <w:rsid w:val="006722DF"/>
    <w:rsid w:val="0067256A"/>
    <w:rsid w:val="006728AC"/>
    <w:rsid w:val="006728BA"/>
    <w:rsid w:val="00672972"/>
    <w:rsid w:val="00672C4D"/>
    <w:rsid w:val="006733FD"/>
    <w:rsid w:val="006735E7"/>
    <w:rsid w:val="00673843"/>
    <w:rsid w:val="006739DB"/>
    <w:rsid w:val="00673D4A"/>
    <w:rsid w:val="00673E2F"/>
    <w:rsid w:val="00673FA9"/>
    <w:rsid w:val="0067451A"/>
    <w:rsid w:val="00674D4D"/>
    <w:rsid w:val="006750FC"/>
    <w:rsid w:val="006754A4"/>
    <w:rsid w:val="006754D4"/>
    <w:rsid w:val="00675885"/>
    <w:rsid w:val="00675941"/>
    <w:rsid w:val="0067692F"/>
    <w:rsid w:val="006769C8"/>
    <w:rsid w:val="00676C11"/>
    <w:rsid w:val="00676F86"/>
    <w:rsid w:val="00677989"/>
    <w:rsid w:val="00677AB8"/>
    <w:rsid w:val="00677AD6"/>
    <w:rsid w:val="006802CE"/>
    <w:rsid w:val="00680B41"/>
    <w:rsid w:val="00680F3E"/>
    <w:rsid w:val="006813BA"/>
    <w:rsid w:val="0068188C"/>
    <w:rsid w:val="006818F9"/>
    <w:rsid w:val="00681E2C"/>
    <w:rsid w:val="00681E89"/>
    <w:rsid w:val="00681E8C"/>
    <w:rsid w:val="00681FF9"/>
    <w:rsid w:val="00682077"/>
    <w:rsid w:val="006820DA"/>
    <w:rsid w:val="0068275F"/>
    <w:rsid w:val="00682ACC"/>
    <w:rsid w:val="00682B65"/>
    <w:rsid w:val="00682C4B"/>
    <w:rsid w:val="00682DBE"/>
    <w:rsid w:val="00682E16"/>
    <w:rsid w:val="00682E38"/>
    <w:rsid w:val="00682E8E"/>
    <w:rsid w:val="0068310F"/>
    <w:rsid w:val="0068368F"/>
    <w:rsid w:val="006836A6"/>
    <w:rsid w:val="00683752"/>
    <w:rsid w:val="00683883"/>
    <w:rsid w:val="00683C12"/>
    <w:rsid w:val="00683CC6"/>
    <w:rsid w:val="00683D91"/>
    <w:rsid w:val="00683EB4"/>
    <w:rsid w:val="0068409E"/>
    <w:rsid w:val="006843F1"/>
    <w:rsid w:val="0068471F"/>
    <w:rsid w:val="00684ED3"/>
    <w:rsid w:val="00684F1D"/>
    <w:rsid w:val="006850F4"/>
    <w:rsid w:val="0068521B"/>
    <w:rsid w:val="00685258"/>
    <w:rsid w:val="0068529E"/>
    <w:rsid w:val="006854E9"/>
    <w:rsid w:val="00685803"/>
    <w:rsid w:val="00685FD9"/>
    <w:rsid w:val="00686484"/>
    <w:rsid w:val="006866BB"/>
    <w:rsid w:val="00686EF8"/>
    <w:rsid w:val="00687C33"/>
    <w:rsid w:val="0069067B"/>
    <w:rsid w:val="00690734"/>
    <w:rsid w:val="00690D4B"/>
    <w:rsid w:val="00690E99"/>
    <w:rsid w:val="00690F94"/>
    <w:rsid w:val="00691142"/>
    <w:rsid w:val="006914DE"/>
    <w:rsid w:val="0069196B"/>
    <w:rsid w:val="00691E5F"/>
    <w:rsid w:val="00691F41"/>
    <w:rsid w:val="0069211B"/>
    <w:rsid w:val="0069220C"/>
    <w:rsid w:val="0069228F"/>
    <w:rsid w:val="00692A3B"/>
    <w:rsid w:val="00692F51"/>
    <w:rsid w:val="0069306D"/>
    <w:rsid w:val="0069340E"/>
    <w:rsid w:val="0069352C"/>
    <w:rsid w:val="00693592"/>
    <w:rsid w:val="00693FA4"/>
    <w:rsid w:val="00693FE0"/>
    <w:rsid w:val="006946E3"/>
    <w:rsid w:val="006949A4"/>
    <w:rsid w:val="00694B76"/>
    <w:rsid w:val="006951FE"/>
    <w:rsid w:val="006953DD"/>
    <w:rsid w:val="00695483"/>
    <w:rsid w:val="006955ED"/>
    <w:rsid w:val="00695766"/>
    <w:rsid w:val="00695ED8"/>
    <w:rsid w:val="00696042"/>
    <w:rsid w:val="00696068"/>
    <w:rsid w:val="00696426"/>
    <w:rsid w:val="0069653F"/>
    <w:rsid w:val="00696737"/>
    <w:rsid w:val="00696C52"/>
    <w:rsid w:val="00696E86"/>
    <w:rsid w:val="00696EF5"/>
    <w:rsid w:val="0069732C"/>
    <w:rsid w:val="0069799B"/>
    <w:rsid w:val="00697E13"/>
    <w:rsid w:val="006A0121"/>
    <w:rsid w:val="006A0557"/>
    <w:rsid w:val="006A0907"/>
    <w:rsid w:val="006A0A95"/>
    <w:rsid w:val="006A0F01"/>
    <w:rsid w:val="006A124C"/>
    <w:rsid w:val="006A12D5"/>
    <w:rsid w:val="006A15D7"/>
    <w:rsid w:val="006A1834"/>
    <w:rsid w:val="006A1A8B"/>
    <w:rsid w:val="006A1C90"/>
    <w:rsid w:val="006A1D7A"/>
    <w:rsid w:val="006A208B"/>
    <w:rsid w:val="006A2171"/>
    <w:rsid w:val="006A21C0"/>
    <w:rsid w:val="006A2A38"/>
    <w:rsid w:val="006A2AD6"/>
    <w:rsid w:val="006A2E41"/>
    <w:rsid w:val="006A2E64"/>
    <w:rsid w:val="006A2EFE"/>
    <w:rsid w:val="006A32A1"/>
    <w:rsid w:val="006A337F"/>
    <w:rsid w:val="006A3708"/>
    <w:rsid w:val="006A39A3"/>
    <w:rsid w:val="006A3A36"/>
    <w:rsid w:val="006A3A78"/>
    <w:rsid w:val="006A3F2B"/>
    <w:rsid w:val="006A43A4"/>
    <w:rsid w:val="006A43B7"/>
    <w:rsid w:val="006A43EB"/>
    <w:rsid w:val="006A478C"/>
    <w:rsid w:val="006A4AAD"/>
    <w:rsid w:val="006A4C1E"/>
    <w:rsid w:val="006A5030"/>
    <w:rsid w:val="006A53C9"/>
    <w:rsid w:val="006A58D4"/>
    <w:rsid w:val="006A5F26"/>
    <w:rsid w:val="006A6839"/>
    <w:rsid w:val="006A68FB"/>
    <w:rsid w:val="006A6BE2"/>
    <w:rsid w:val="006A6D76"/>
    <w:rsid w:val="006A7054"/>
    <w:rsid w:val="006A7111"/>
    <w:rsid w:val="006A712D"/>
    <w:rsid w:val="006A718A"/>
    <w:rsid w:val="006A7320"/>
    <w:rsid w:val="006A7332"/>
    <w:rsid w:val="006A742F"/>
    <w:rsid w:val="006A7479"/>
    <w:rsid w:val="006A7795"/>
    <w:rsid w:val="006A7B33"/>
    <w:rsid w:val="006B01A3"/>
    <w:rsid w:val="006B03B5"/>
    <w:rsid w:val="006B0599"/>
    <w:rsid w:val="006B065A"/>
    <w:rsid w:val="006B0C75"/>
    <w:rsid w:val="006B0CBC"/>
    <w:rsid w:val="006B18C8"/>
    <w:rsid w:val="006B1910"/>
    <w:rsid w:val="006B1966"/>
    <w:rsid w:val="006B1C72"/>
    <w:rsid w:val="006B1F00"/>
    <w:rsid w:val="006B1FE5"/>
    <w:rsid w:val="006B23B8"/>
    <w:rsid w:val="006B293D"/>
    <w:rsid w:val="006B2D66"/>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53E"/>
    <w:rsid w:val="006B5825"/>
    <w:rsid w:val="006B5A22"/>
    <w:rsid w:val="006B5B34"/>
    <w:rsid w:val="006B5BE7"/>
    <w:rsid w:val="006B639E"/>
    <w:rsid w:val="006B64DB"/>
    <w:rsid w:val="006B68F2"/>
    <w:rsid w:val="006B6B53"/>
    <w:rsid w:val="006B708A"/>
    <w:rsid w:val="006B708B"/>
    <w:rsid w:val="006B70BC"/>
    <w:rsid w:val="006B71F2"/>
    <w:rsid w:val="006B75B1"/>
    <w:rsid w:val="006B7612"/>
    <w:rsid w:val="006C00DD"/>
    <w:rsid w:val="006C0285"/>
    <w:rsid w:val="006C0551"/>
    <w:rsid w:val="006C0676"/>
    <w:rsid w:val="006C0711"/>
    <w:rsid w:val="006C096F"/>
    <w:rsid w:val="006C0A9A"/>
    <w:rsid w:val="006C1025"/>
    <w:rsid w:val="006C1579"/>
    <w:rsid w:val="006C1C03"/>
    <w:rsid w:val="006C20F3"/>
    <w:rsid w:val="006C2472"/>
    <w:rsid w:val="006C26FE"/>
    <w:rsid w:val="006C281A"/>
    <w:rsid w:val="006C2ED1"/>
    <w:rsid w:val="006C30CD"/>
    <w:rsid w:val="006C340D"/>
    <w:rsid w:val="006C35A4"/>
    <w:rsid w:val="006C35E7"/>
    <w:rsid w:val="006C3674"/>
    <w:rsid w:val="006C3ACB"/>
    <w:rsid w:val="006C4365"/>
    <w:rsid w:val="006C4E08"/>
    <w:rsid w:val="006C515A"/>
    <w:rsid w:val="006C5723"/>
    <w:rsid w:val="006C5A2B"/>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C90"/>
    <w:rsid w:val="006D0CC2"/>
    <w:rsid w:val="006D10EB"/>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60"/>
    <w:rsid w:val="006D498D"/>
    <w:rsid w:val="006D4B4F"/>
    <w:rsid w:val="006D4CAF"/>
    <w:rsid w:val="006D4FD8"/>
    <w:rsid w:val="006D50C5"/>
    <w:rsid w:val="006D51ED"/>
    <w:rsid w:val="006D51F5"/>
    <w:rsid w:val="006D52C6"/>
    <w:rsid w:val="006D53C0"/>
    <w:rsid w:val="006D59EA"/>
    <w:rsid w:val="006D5DD6"/>
    <w:rsid w:val="006D5E42"/>
    <w:rsid w:val="006D5F4F"/>
    <w:rsid w:val="006D6439"/>
    <w:rsid w:val="006D669F"/>
    <w:rsid w:val="006D6AB4"/>
    <w:rsid w:val="006D6D83"/>
    <w:rsid w:val="006D6EA0"/>
    <w:rsid w:val="006D6FF4"/>
    <w:rsid w:val="006D7759"/>
    <w:rsid w:val="006D7984"/>
    <w:rsid w:val="006D7A7E"/>
    <w:rsid w:val="006D7AE0"/>
    <w:rsid w:val="006D7B43"/>
    <w:rsid w:val="006D7D6D"/>
    <w:rsid w:val="006D7FD1"/>
    <w:rsid w:val="006E0757"/>
    <w:rsid w:val="006E0A51"/>
    <w:rsid w:val="006E1027"/>
    <w:rsid w:val="006E16D2"/>
    <w:rsid w:val="006E18BE"/>
    <w:rsid w:val="006E2154"/>
    <w:rsid w:val="006E2156"/>
    <w:rsid w:val="006E221C"/>
    <w:rsid w:val="006E255F"/>
    <w:rsid w:val="006E25BA"/>
    <w:rsid w:val="006E3084"/>
    <w:rsid w:val="006E30D4"/>
    <w:rsid w:val="006E317E"/>
    <w:rsid w:val="006E31BF"/>
    <w:rsid w:val="006E3688"/>
    <w:rsid w:val="006E3896"/>
    <w:rsid w:val="006E3D0B"/>
    <w:rsid w:val="006E44D5"/>
    <w:rsid w:val="006E540F"/>
    <w:rsid w:val="006E5614"/>
    <w:rsid w:val="006E5681"/>
    <w:rsid w:val="006E5B35"/>
    <w:rsid w:val="006E5D97"/>
    <w:rsid w:val="006E5E5E"/>
    <w:rsid w:val="006E6B9A"/>
    <w:rsid w:val="006E6DAC"/>
    <w:rsid w:val="006E6DCF"/>
    <w:rsid w:val="006E7353"/>
    <w:rsid w:val="006E7835"/>
    <w:rsid w:val="006E79E8"/>
    <w:rsid w:val="006E7F8B"/>
    <w:rsid w:val="006F0204"/>
    <w:rsid w:val="006F02E0"/>
    <w:rsid w:val="006F0571"/>
    <w:rsid w:val="006F0FA3"/>
    <w:rsid w:val="006F1695"/>
    <w:rsid w:val="006F1743"/>
    <w:rsid w:val="006F184F"/>
    <w:rsid w:val="006F1C37"/>
    <w:rsid w:val="006F1C5B"/>
    <w:rsid w:val="006F1EA1"/>
    <w:rsid w:val="006F20BA"/>
    <w:rsid w:val="006F226B"/>
    <w:rsid w:val="006F24AD"/>
    <w:rsid w:val="006F26F8"/>
    <w:rsid w:val="006F2912"/>
    <w:rsid w:val="006F2916"/>
    <w:rsid w:val="006F2AE7"/>
    <w:rsid w:val="006F3207"/>
    <w:rsid w:val="006F3209"/>
    <w:rsid w:val="006F333B"/>
    <w:rsid w:val="006F33C7"/>
    <w:rsid w:val="006F3436"/>
    <w:rsid w:val="006F34D6"/>
    <w:rsid w:val="006F3A75"/>
    <w:rsid w:val="006F3AA4"/>
    <w:rsid w:val="006F3D3E"/>
    <w:rsid w:val="006F3F5A"/>
    <w:rsid w:val="006F4176"/>
    <w:rsid w:val="006F4380"/>
    <w:rsid w:val="006F4444"/>
    <w:rsid w:val="006F45AD"/>
    <w:rsid w:val="006F4923"/>
    <w:rsid w:val="006F4989"/>
    <w:rsid w:val="006F4C71"/>
    <w:rsid w:val="006F50DC"/>
    <w:rsid w:val="006F568A"/>
    <w:rsid w:val="006F583D"/>
    <w:rsid w:val="006F5B6B"/>
    <w:rsid w:val="006F5D9F"/>
    <w:rsid w:val="006F60DA"/>
    <w:rsid w:val="006F6124"/>
    <w:rsid w:val="006F62EB"/>
    <w:rsid w:val="006F653C"/>
    <w:rsid w:val="006F6672"/>
    <w:rsid w:val="006F669D"/>
    <w:rsid w:val="006F66C4"/>
    <w:rsid w:val="006F6858"/>
    <w:rsid w:val="006F68EB"/>
    <w:rsid w:val="006F6ADA"/>
    <w:rsid w:val="006F740F"/>
    <w:rsid w:val="006F774C"/>
    <w:rsid w:val="006F7A4A"/>
    <w:rsid w:val="006F7A69"/>
    <w:rsid w:val="0070015E"/>
    <w:rsid w:val="007001DF"/>
    <w:rsid w:val="00700380"/>
    <w:rsid w:val="007007DD"/>
    <w:rsid w:val="00700A1E"/>
    <w:rsid w:val="00700A6A"/>
    <w:rsid w:val="00700B41"/>
    <w:rsid w:val="00700DEC"/>
    <w:rsid w:val="00700F06"/>
    <w:rsid w:val="007011A2"/>
    <w:rsid w:val="0070133A"/>
    <w:rsid w:val="00701640"/>
    <w:rsid w:val="007021C3"/>
    <w:rsid w:val="00702405"/>
    <w:rsid w:val="00702459"/>
    <w:rsid w:val="00702884"/>
    <w:rsid w:val="007028AE"/>
    <w:rsid w:val="00702C32"/>
    <w:rsid w:val="00702C8D"/>
    <w:rsid w:val="00702CD6"/>
    <w:rsid w:val="00702E1C"/>
    <w:rsid w:val="00702F83"/>
    <w:rsid w:val="0070336C"/>
    <w:rsid w:val="00703741"/>
    <w:rsid w:val="00703FBD"/>
    <w:rsid w:val="00704055"/>
    <w:rsid w:val="007040F2"/>
    <w:rsid w:val="007044F5"/>
    <w:rsid w:val="00704A4E"/>
    <w:rsid w:val="00704E7C"/>
    <w:rsid w:val="00704FA9"/>
    <w:rsid w:val="007050C4"/>
    <w:rsid w:val="007053B0"/>
    <w:rsid w:val="007053D9"/>
    <w:rsid w:val="00706175"/>
    <w:rsid w:val="007063D1"/>
    <w:rsid w:val="007066AA"/>
    <w:rsid w:val="00706F24"/>
    <w:rsid w:val="00707379"/>
    <w:rsid w:val="0070788E"/>
    <w:rsid w:val="007078FA"/>
    <w:rsid w:val="0070794D"/>
    <w:rsid w:val="00707AA5"/>
    <w:rsid w:val="00707BE5"/>
    <w:rsid w:val="00707D2D"/>
    <w:rsid w:val="007102CD"/>
    <w:rsid w:val="007103EC"/>
    <w:rsid w:val="0071065C"/>
    <w:rsid w:val="00710AE5"/>
    <w:rsid w:val="00710AEB"/>
    <w:rsid w:val="00710B1D"/>
    <w:rsid w:val="00711214"/>
    <w:rsid w:val="0071125D"/>
    <w:rsid w:val="007114DB"/>
    <w:rsid w:val="007115A3"/>
    <w:rsid w:val="0071194F"/>
    <w:rsid w:val="00711BB8"/>
    <w:rsid w:val="00711BCB"/>
    <w:rsid w:val="00711CEE"/>
    <w:rsid w:val="00711EEF"/>
    <w:rsid w:val="00712E2C"/>
    <w:rsid w:val="0071304B"/>
    <w:rsid w:val="00713752"/>
    <w:rsid w:val="007138C3"/>
    <w:rsid w:val="00713ABE"/>
    <w:rsid w:val="00713F6F"/>
    <w:rsid w:val="00713FD0"/>
    <w:rsid w:val="007141F9"/>
    <w:rsid w:val="0071422A"/>
    <w:rsid w:val="00714533"/>
    <w:rsid w:val="00714894"/>
    <w:rsid w:val="00714D55"/>
    <w:rsid w:val="00714DBB"/>
    <w:rsid w:val="0071502A"/>
    <w:rsid w:val="0071567E"/>
    <w:rsid w:val="00715A5B"/>
    <w:rsid w:val="007164F2"/>
    <w:rsid w:val="0071652C"/>
    <w:rsid w:val="00716729"/>
    <w:rsid w:val="007167CA"/>
    <w:rsid w:val="0071695E"/>
    <w:rsid w:val="00716A24"/>
    <w:rsid w:val="00716BBC"/>
    <w:rsid w:val="00717036"/>
    <w:rsid w:val="00717192"/>
    <w:rsid w:val="007179A2"/>
    <w:rsid w:val="00717D51"/>
    <w:rsid w:val="00717E79"/>
    <w:rsid w:val="00717EFD"/>
    <w:rsid w:val="00720519"/>
    <w:rsid w:val="007205A3"/>
    <w:rsid w:val="00720A17"/>
    <w:rsid w:val="00720C6D"/>
    <w:rsid w:val="00720F93"/>
    <w:rsid w:val="00721004"/>
    <w:rsid w:val="00721367"/>
    <w:rsid w:val="00721495"/>
    <w:rsid w:val="0072154B"/>
    <w:rsid w:val="007215DE"/>
    <w:rsid w:val="00721BE0"/>
    <w:rsid w:val="00721F32"/>
    <w:rsid w:val="0072216E"/>
    <w:rsid w:val="00722246"/>
    <w:rsid w:val="00722345"/>
    <w:rsid w:val="00722628"/>
    <w:rsid w:val="007226A7"/>
    <w:rsid w:val="00722B69"/>
    <w:rsid w:val="00723038"/>
    <w:rsid w:val="0072331F"/>
    <w:rsid w:val="00723FD9"/>
    <w:rsid w:val="007241BC"/>
    <w:rsid w:val="00724507"/>
    <w:rsid w:val="00724661"/>
    <w:rsid w:val="0072469E"/>
    <w:rsid w:val="0072471B"/>
    <w:rsid w:val="007248B7"/>
    <w:rsid w:val="0072498C"/>
    <w:rsid w:val="00725546"/>
    <w:rsid w:val="00725640"/>
    <w:rsid w:val="00725A65"/>
    <w:rsid w:val="00725CEF"/>
    <w:rsid w:val="0072622A"/>
    <w:rsid w:val="00726310"/>
    <w:rsid w:val="00726A4C"/>
    <w:rsid w:val="00726D5C"/>
    <w:rsid w:val="00726D7A"/>
    <w:rsid w:val="007272EB"/>
    <w:rsid w:val="007272ED"/>
    <w:rsid w:val="00727532"/>
    <w:rsid w:val="00727540"/>
    <w:rsid w:val="00727735"/>
    <w:rsid w:val="00730013"/>
    <w:rsid w:val="00730108"/>
    <w:rsid w:val="0073033B"/>
    <w:rsid w:val="0073083C"/>
    <w:rsid w:val="007308B6"/>
    <w:rsid w:val="007310FE"/>
    <w:rsid w:val="00731128"/>
    <w:rsid w:val="007311DB"/>
    <w:rsid w:val="00731260"/>
    <w:rsid w:val="007315B4"/>
    <w:rsid w:val="007317F0"/>
    <w:rsid w:val="0073189E"/>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7CD"/>
    <w:rsid w:val="00734AB4"/>
    <w:rsid w:val="00734B22"/>
    <w:rsid w:val="00735263"/>
    <w:rsid w:val="0073574E"/>
    <w:rsid w:val="00735D41"/>
    <w:rsid w:val="0073624F"/>
    <w:rsid w:val="00736649"/>
    <w:rsid w:val="00736707"/>
    <w:rsid w:val="007369EA"/>
    <w:rsid w:val="007370BA"/>
    <w:rsid w:val="007375B8"/>
    <w:rsid w:val="00737B62"/>
    <w:rsid w:val="00737BCF"/>
    <w:rsid w:val="00737EA4"/>
    <w:rsid w:val="00737EC8"/>
    <w:rsid w:val="00740133"/>
    <w:rsid w:val="00740385"/>
    <w:rsid w:val="007403B6"/>
    <w:rsid w:val="0074041F"/>
    <w:rsid w:val="0074043F"/>
    <w:rsid w:val="00740A9B"/>
    <w:rsid w:val="00740CA3"/>
    <w:rsid w:val="00740DBB"/>
    <w:rsid w:val="007411E1"/>
    <w:rsid w:val="00741375"/>
    <w:rsid w:val="0074149D"/>
    <w:rsid w:val="007418AD"/>
    <w:rsid w:val="007419B7"/>
    <w:rsid w:val="007419EA"/>
    <w:rsid w:val="007424AF"/>
    <w:rsid w:val="007424F0"/>
    <w:rsid w:val="0074252E"/>
    <w:rsid w:val="0074263A"/>
    <w:rsid w:val="00742B66"/>
    <w:rsid w:val="00743368"/>
    <w:rsid w:val="00743399"/>
    <w:rsid w:val="00743894"/>
    <w:rsid w:val="00743B88"/>
    <w:rsid w:val="00743CDE"/>
    <w:rsid w:val="00743DA2"/>
    <w:rsid w:val="00743E8B"/>
    <w:rsid w:val="0074449B"/>
    <w:rsid w:val="00744554"/>
    <w:rsid w:val="00744804"/>
    <w:rsid w:val="00744BDD"/>
    <w:rsid w:val="00744C7D"/>
    <w:rsid w:val="00744C7E"/>
    <w:rsid w:val="00744F52"/>
    <w:rsid w:val="00745430"/>
    <w:rsid w:val="0074584F"/>
    <w:rsid w:val="007458CA"/>
    <w:rsid w:val="00746047"/>
    <w:rsid w:val="00746934"/>
    <w:rsid w:val="00746E7B"/>
    <w:rsid w:val="00746FCF"/>
    <w:rsid w:val="00747430"/>
    <w:rsid w:val="00747477"/>
    <w:rsid w:val="007478C3"/>
    <w:rsid w:val="00747FF3"/>
    <w:rsid w:val="007500E3"/>
    <w:rsid w:val="0075040F"/>
    <w:rsid w:val="007508EB"/>
    <w:rsid w:val="00751606"/>
    <w:rsid w:val="00751632"/>
    <w:rsid w:val="00751875"/>
    <w:rsid w:val="00751A36"/>
    <w:rsid w:val="00751F3B"/>
    <w:rsid w:val="0075206F"/>
    <w:rsid w:val="00752152"/>
    <w:rsid w:val="007525BC"/>
    <w:rsid w:val="007526DE"/>
    <w:rsid w:val="007526FD"/>
    <w:rsid w:val="00752702"/>
    <w:rsid w:val="0075276F"/>
    <w:rsid w:val="00752864"/>
    <w:rsid w:val="00752E3B"/>
    <w:rsid w:val="007531A5"/>
    <w:rsid w:val="00753396"/>
    <w:rsid w:val="007535D0"/>
    <w:rsid w:val="00753923"/>
    <w:rsid w:val="00753A41"/>
    <w:rsid w:val="00753F5B"/>
    <w:rsid w:val="0075456E"/>
    <w:rsid w:val="007546AC"/>
    <w:rsid w:val="007548CA"/>
    <w:rsid w:val="007548CD"/>
    <w:rsid w:val="00754932"/>
    <w:rsid w:val="00754C8D"/>
    <w:rsid w:val="00754CBB"/>
    <w:rsid w:val="00755051"/>
    <w:rsid w:val="0075556D"/>
    <w:rsid w:val="00755818"/>
    <w:rsid w:val="007558E0"/>
    <w:rsid w:val="00755F2C"/>
    <w:rsid w:val="00756012"/>
    <w:rsid w:val="007561C7"/>
    <w:rsid w:val="0075630D"/>
    <w:rsid w:val="0075678A"/>
    <w:rsid w:val="0075696F"/>
    <w:rsid w:val="00756D07"/>
    <w:rsid w:val="00757699"/>
    <w:rsid w:val="00757796"/>
    <w:rsid w:val="007577EA"/>
    <w:rsid w:val="00757954"/>
    <w:rsid w:val="0076060B"/>
    <w:rsid w:val="00760BC1"/>
    <w:rsid w:val="00760C13"/>
    <w:rsid w:val="00760E02"/>
    <w:rsid w:val="007611F8"/>
    <w:rsid w:val="0076120E"/>
    <w:rsid w:val="00761216"/>
    <w:rsid w:val="00761821"/>
    <w:rsid w:val="00761E0C"/>
    <w:rsid w:val="007630E7"/>
    <w:rsid w:val="0076337D"/>
    <w:rsid w:val="007635B0"/>
    <w:rsid w:val="007635BA"/>
    <w:rsid w:val="00763626"/>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AB5"/>
    <w:rsid w:val="00767D86"/>
    <w:rsid w:val="00767DA7"/>
    <w:rsid w:val="00767E71"/>
    <w:rsid w:val="00767E7D"/>
    <w:rsid w:val="00767F57"/>
    <w:rsid w:val="00767FEF"/>
    <w:rsid w:val="00770692"/>
    <w:rsid w:val="00770747"/>
    <w:rsid w:val="0077086B"/>
    <w:rsid w:val="0077097F"/>
    <w:rsid w:val="00770CDC"/>
    <w:rsid w:val="00770D95"/>
    <w:rsid w:val="00770DF4"/>
    <w:rsid w:val="0077118A"/>
    <w:rsid w:val="007711F7"/>
    <w:rsid w:val="007714E5"/>
    <w:rsid w:val="00771816"/>
    <w:rsid w:val="00771889"/>
    <w:rsid w:val="00771C1A"/>
    <w:rsid w:val="007721C7"/>
    <w:rsid w:val="007722D0"/>
    <w:rsid w:val="0077244E"/>
    <w:rsid w:val="00772597"/>
    <w:rsid w:val="0077300F"/>
    <w:rsid w:val="007731BB"/>
    <w:rsid w:val="007731C2"/>
    <w:rsid w:val="007732FF"/>
    <w:rsid w:val="00773798"/>
    <w:rsid w:val="00773931"/>
    <w:rsid w:val="0077397D"/>
    <w:rsid w:val="00773C45"/>
    <w:rsid w:val="00773DF2"/>
    <w:rsid w:val="00773DF9"/>
    <w:rsid w:val="0077429D"/>
    <w:rsid w:val="00774825"/>
    <w:rsid w:val="00774BAF"/>
    <w:rsid w:val="00774CA4"/>
    <w:rsid w:val="00774D15"/>
    <w:rsid w:val="00774D89"/>
    <w:rsid w:val="00774F76"/>
    <w:rsid w:val="00774FE8"/>
    <w:rsid w:val="007750DE"/>
    <w:rsid w:val="0077545E"/>
    <w:rsid w:val="007756C2"/>
    <w:rsid w:val="00775C66"/>
    <w:rsid w:val="00775F02"/>
    <w:rsid w:val="0077645B"/>
    <w:rsid w:val="007764E4"/>
    <w:rsid w:val="00776CF0"/>
    <w:rsid w:val="00776F8D"/>
    <w:rsid w:val="0077725B"/>
    <w:rsid w:val="007773AC"/>
    <w:rsid w:val="007776AA"/>
    <w:rsid w:val="0077787A"/>
    <w:rsid w:val="00777984"/>
    <w:rsid w:val="007779A4"/>
    <w:rsid w:val="007803C6"/>
    <w:rsid w:val="0078074D"/>
    <w:rsid w:val="00780900"/>
    <w:rsid w:val="00780BAE"/>
    <w:rsid w:val="007811CA"/>
    <w:rsid w:val="007813E8"/>
    <w:rsid w:val="007815AB"/>
    <w:rsid w:val="007815E2"/>
    <w:rsid w:val="00781609"/>
    <w:rsid w:val="00781642"/>
    <w:rsid w:val="0078186B"/>
    <w:rsid w:val="007818F5"/>
    <w:rsid w:val="007820C6"/>
    <w:rsid w:val="00782661"/>
    <w:rsid w:val="007827A4"/>
    <w:rsid w:val="00782C43"/>
    <w:rsid w:val="00782E76"/>
    <w:rsid w:val="007832C3"/>
    <w:rsid w:val="0078345D"/>
    <w:rsid w:val="007837B5"/>
    <w:rsid w:val="00783AA0"/>
    <w:rsid w:val="00783AA1"/>
    <w:rsid w:val="007841D4"/>
    <w:rsid w:val="007845BD"/>
    <w:rsid w:val="0078468A"/>
    <w:rsid w:val="007848DB"/>
    <w:rsid w:val="0078493C"/>
    <w:rsid w:val="00784B88"/>
    <w:rsid w:val="00784BE6"/>
    <w:rsid w:val="00785297"/>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B6A"/>
    <w:rsid w:val="00787DC1"/>
    <w:rsid w:val="00790416"/>
    <w:rsid w:val="0079066E"/>
    <w:rsid w:val="00790721"/>
    <w:rsid w:val="00790936"/>
    <w:rsid w:val="00790A3C"/>
    <w:rsid w:val="00790EA6"/>
    <w:rsid w:val="00790F73"/>
    <w:rsid w:val="00791323"/>
    <w:rsid w:val="007914DB"/>
    <w:rsid w:val="00791876"/>
    <w:rsid w:val="00791A35"/>
    <w:rsid w:val="00791BBC"/>
    <w:rsid w:val="00791E61"/>
    <w:rsid w:val="00791EC4"/>
    <w:rsid w:val="00792630"/>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48E8"/>
    <w:rsid w:val="00795096"/>
    <w:rsid w:val="007950CE"/>
    <w:rsid w:val="00795770"/>
    <w:rsid w:val="00795F70"/>
    <w:rsid w:val="00795FB7"/>
    <w:rsid w:val="00796102"/>
    <w:rsid w:val="00796231"/>
    <w:rsid w:val="00796400"/>
    <w:rsid w:val="00796C69"/>
    <w:rsid w:val="00797054"/>
    <w:rsid w:val="0079707F"/>
    <w:rsid w:val="00797195"/>
    <w:rsid w:val="007971A2"/>
    <w:rsid w:val="0079725B"/>
    <w:rsid w:val="007972A6"/>
    <w:rsid w:val="00797792"/>
    <w:rsid w:val="007979BD"/>
    <w:rsid w:val="00797BE1"/>
    <w:rsid w:val="007A00F3"/>
    <w:rsid w:val="007A0227"/>
    <w:rsid w:val="007A0323"/>
    <w:rsid w:val="007A0378"/>
    <w:rsid w:val="007A0801"/>
    <w:rsid w:val="007A08C4"/>
    <w:rsid w:val="007A0904"/>
    <w:rsid w:val="007A0E97"/>
    <w:rsid w:val="007A0FF7"/>
    <w:rsid w:val="007A118F"/>
    <w:rsid w:val="007A11E7"/>
    <w:rsid w:val="007A18C0"/>
    <w:rsid w:val="007A19D4"/>
    <w:rsid w:val="007A2073"/>
    <w:rsid w:val="007A2803"/>
    <w:rsid w:val="007A292D"/>
    <w:rsid w:val="007A2DA7"/>
    <w:rsid w:val="007A3014"/>
    <w:rsid w:val="007A3066"/>
    <w:rsid w:val="007A31C5"/>
    <w:rsid w:val="007A332E"/>
    <w:rsid w:val="007A34A1"/>
    <w:rsid w:val="007A3829"/>
    <w:rsid w:val="007A3832"/>
    <w:rsid w:val="007A38AD"/>
    <w:rsid w:val="007A3982"/>
    <w:rsid w:val="007A3B35"/>
    <w:rsid w:val="007A42BA"/>
    <w:rsid w:val="007A4370"/>
    <w:rsid w:val="007A4965"/>
    <w:rsid w:val="007A4DC5"/>
    <w:rsid w:val="007A4E38"/>
    <w:rsid w:val="007A5FE5"/>
    <w:rsid w:val="007A6866"/>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5D1"/>
    <w:rsid w:val="007B2AAB"/>
    <w:rsid w:val="007B2C74"/>
    <w:rsid w:val="007B2D70"/>
    <w:rsid w:val="007B32BB"/>
    <w:rsid w:val="007B366A"/>
    <w:rsid w:val="007B3824"/>
    <w:rsid w:val="007B3B88"/>
    <w:rsid w:val="007B48AA"/>
    <w:rsid w:val="007B4B87"/>
    <w:rsid w:val="007B4E9C"/>
    <w:rsid w:val="007B5482"/>
    <w:rsid w:val="007B57B3"/>
    <w:rsid w:val="007B5B6B"/>
    <w:rsid w:val="007B5C4A"/>
    <w:rsid w:val="007B5D02"/>
    <w:rsid w:val="007B604E"/>
    <w:rsid w:val="007B6458"/>
    <w:rsid w:val="007B64B1"/>
    <w:rsid w:val="007B6685"/>
    <w:rsid w:val="007B67C4"/>
    <w:rsid w:val="007B68F2"/>
    <w:rsid w:val="007B6B51"/>
    <w:rsid w:val="007B6B6D"/>
    <w:rsid w:val="007B6E13"/>
    <w:rsid w:val="007B6E2E"/>
    <w:rsid w:val="007B6FA4"/>
    <w:rsid w:val="007B75A3"/>
    <w:rsid w:val="007B75BF"/>
    <w:rsid w:val="007B7698"/>
    <w:rsid w:val="007B7941"/>
    <w:rsid w:val="007B7AAE"/>
    <w:rsid w:val="007B7F90"/>
    <w:rsid w:val="007C00C5"/>
    <w:rsid w:val="007C0152"/>
    <w:rsid w:val="007C0170"/>
    <w:rsid w:val="007C0889"/>
    <w:rsid w:val="007C0964"/>
    <w:rsid w:val="007C09D1"/>
    <w:rsid w:val="007C0B19"/>
    <w:rsid w:val="007C0EF2"/>
    <w:rsid w:val="007C104A"/>
    <w:rsid w:val="007C1208"/>
    <w:rsid w:val="007C1828"/>
    <w:rsid w:val="007C1964"/>
    <w:rsid w:val="007C1977"/>
    <w:rsid w:val="007C1A83"/>
    <w:rsid w:val="007C1B7D"/>
    <w:rsid w:val="007C2106"/>
    <w:rsid w:val="007C227A"/>
    <w:rsid w:val="007C234A"/>
    <w:rsid w:val="007C27EE"/>
    <w:rsid w:val="007C2820"/>
    <w:rsid w:val="007C2879"/>
    <w:rsid w:val="007C292D"/>
    <w:rsid w:val="007C2EEE"/>
    <w:rsid w:val="007C32AD"/>
    <w:rsid w:val="007C34BC"/>
    <w:rsid w:val="007C3692"/>
    <w:rsid w:val="007C37F5"/>
    <w:rsid w:val="007C3C8A"/>
    <w:rsid w:val="007C3F93"/>
    <w:rsid w:val="007C40FA"/>
    <w:rsid w:val="007C4400"/>
    <w:rsid w:val="007C4729"/>
    <w:rsid w:val="007C486B"/>
    <w:rsid w:val="007C4BAD"/>
    <w:rsid w:val="007C5034"/>
    <w:rsid w:val="007C57F7"/>
    <w:rsid w:val="007C5ACA"/>
    <w:rsid w:val="007C5BEA"/>
    <w:rsid w:val="007C619F"/>
    <w:rsid w:val="007C6447"/>
    <w:rsid w:val="007C6512"/>
    <w:rsid w:val="007C68B9"/>
    <w:rsid w:val="007C6AE1"/>
    <w:rsid w:val="007C6BCA"/>
    <w:rsid w:val="007C6D53"/>
    <w:rsid w:val="007C7191"/>
    <w:rsid w:val="007C756E"/>
    <w:rsid w:val="007C77BC"/>
    <w:rsid w:val="007C7833"/>
    <w:rsid w:val="007C7A37"/>
    <w:rsid w:val="007D0217"/>
    <w:rsid w:val="007D0589"/>
    <w:rsid w:val="007D082E"/>
    <w:rsid w:val="007D0951"/>
    <w:rsid w:val="007D09B5"/>
    <w:rsid w:val="007D0D6B"/>
    <w:rsid w:val="007D11C2"/>
    <w:rsid w:val="007D1451"/>
    <w:rsid w:val="007D1479"/>
    <w:rsid w:val="007D14EE"/>
    <w:rsid w:val="007D1B10"/>
    <w:rsid w:val="007D1B2F"/>
    <w:rsid w:val="007D1D42"/>
    <w:rsid w:val="007D1F92"/>
    <w:rsid w:val="007D1FA5"/>
    <w:rsid w:val="007D2074"/>
    <w:rsid w:val="007D3BAB"/>
    <w:rsid w:val="007D4250"/>
    <w:rsid w:val="007D4270"/>
    <w:rsid w:val="007D4426"/>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B92"/>
    <w:rsid w:val="007D6EC6"/>
    <w:rsid w:val="007D75A4"/>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A39"/>
    <w:rsid w:val="007E2A51"/>
    <w:rsid w:val="007E30CA"/>
    <w:rsid w:val="007E345D"/>
    <w:rsid w:val="007E3753"/>
    <w:rsid w:val="007E39C4"/>
    <w:rsid w:val="007E3A80"/>
    <w:rsid w:val="007E4064"/>
    <w:rsid w:val="007E4472"/>
    <w:rsid w:val="007E448F"/>
    <w:rsid w:val="007E4647"/>
    <w:rsid w:val="007E4989"/>
    <w:rsid w:val="007E49FE"/>
    <w:rsid w:val="007E4C4D"/>
    <w:rsid w:val="007E4C94"/>
    <w:rsid w:val="007E4F60"/>
    <w:rsid w:val="007E4FF2"/>
    <w:rsid w:val="007E5254"/>
    <w:rsid w:val="007E5666"/>
    <w:rsid w:val="007E5743"/>
    <w:rsid w:val="007E57C3"/>
    <w:rsid w:val="007E57E1"/>
    <w:rsid w:val="007E5856"/>
    <w:rsid w:val="007E593D"/>
    <w:rsid w:val="007E5E37"/>
    <w:rsid w:val="007E5F93"/>
    <w:rsid w:val="007E6F3E"/>
    <w:rsid w:val="007E74AE"/>
    <w:rsid w:val="007E78A7"/>
    <w:rsid w:val="007E7A54"/>
    <w:rsid w:val="007E7C4F"/>
    <w:rsid w:val="007E7CA1"/>
    <w:rsid w:val="007F02AA"/>
    <w:rsid w:val="007F034D"/>
    <w:rsid w:val="007F0359"/>
    <w:rsid w:val="007F04F7"/>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5B"/>
    <w:rsid w:val="007F3FBA"/>
    <w:rsid w:val="007F42D5"/>
    <w:rsid w:val="007F465F"/>
    <w:rsid w:val="007F4843"/>
    <w:rsid w:val="007F4F75"/>
    <w:rsid w:val="007F5366"/>
    <w:rsid w:val="007F58AB"/>
    <w:rsid w:val="007F5DED"/>
    <w:rsid w:val="007F5EBC"/>
    <w:rsid w:val="007F60D0"/>
    <w:rsid w:val="007F6459"/>
    <w:rsid w:val="007F663C"/>
    <w:rsid w:val="007F6BF3"/>
    <w:rsid w:val="007F6C69"/>
    <w:rsid w:val="007F70F2"/>
    <w:rsid w:val="007F7358"/>
    <w:rsid w:val="007F742F"/>
    <w:rsid w:val="007F77D1"/>
    <w:rsid w:val="007F7CAB"/>
    <w:rsid w:val="007F7D64"/>
    <w:rsid w:val="00800201"/>
    <w:rsid w:val="008004C6"/>
    <w:rsid w:val="0080092D"/>
    <w:rsid w:val="00800CD7"/>
    <w:rsid w:val="00801B72"/>
    <w:rsid w:val="00801B8A"/>
    <w:rsid w:val="00801C76"/>
    <w:rsid w:val="00801FB8"/>
    <w:rsid w:val="00801FB9"/>
    <w:rsid w:val="00802339"/>
    <w:rsid w:val="00802752"/>
    <w:rsid w:val="008029E7"/>
    <w:rsid w:val="00802AE1"/>
    <w:rsid w:val="00802C7D"/>
    <w:rsid w:val="00803085"/>
    <w:rsid w:val="0080337E"/>
    <w:rsid w:val="00803DA4"/>
    <w:rsid w:val="00803FDA"/>
    <w:rsid w:val="0080414D"/>
    <w:rsid w:val="00804A8B"/>
    <w:rsid w:val="00804ABC"/>
    <w:rsid w:val="00805105"/>
    <w:rsid w:val="0080559E"/>
    <w:rsid w:val="00805B18"/>
    <w:rsid w:val="00805C65"/>
    <w:rsid w:val="008060B7"/>
    <w:rsid w:val="008068F0"/>
    <w:rsid w:val="00806961"/>
    <w:rsid w:val="00806DB1"/>
    <w:rsid w:val="00807478"/>
    <w:rsid w:val="00807492"/>
    <w:rsid w:val="008076EC"/>
    <w:rsid w:val="008077C9"/>
    <w:rsid w:val="00807839"/>
    <w:rsid w:val="00807954"/>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957"/>
    <w:rsid w:val="00814A24"/>
    <w:rsid w:val="00814D33"/>
    <w:rsid w:val="00814F9D"/>
    <w:rsid w:val="0081519A"/>
    <w:rsid w:val="008153FE"/>
    <w:rsid w:val="008158F9"/>
    <w:rsid w:val="0081599E"/>
    <w:rsid w:val="00815B61"/>
    <w:rsid w:val="00815FFB"/>
    <w:rsid w:val="00816111"/>
    <w:rsid w:val="008168B3"/>
    <w:rsid w:val="008168F6"/>
    <w:rsid w:val="00816925"/>
    <w:rsid w:val="00816C5A"/>
    <w:rsid w:val="00816E44"/>
    <w:rsid w:val="00817402"/>
    <w:rsid w:val="00817449"/>
    <w:rsid w:val="008178DF"/>
    <w:rsid w:val="008179DF"/>
    <w:rsid w:val="00817D32"/>
    <w:rsid w:val="008200EB"/>
    <w:rsid w:val="008205C6"/>
    <w:rsid w:val="00820A05"/>
    <w:rsid w:val="00820AA6"/>
    <w:rsid w:val="00820BE9"/>
    <w:rsid w:val="00820D69"/>
    <w:rsid w:val="00821428"/>
    <w:rsid w:val="00821829"/>
    <w:rsid w:val="00821840"/>
    <w:rsid w:val="00821948"/>
    <w:rsid w:val="00821979"/>
    <w:rsid w:val="008219EC"/>
    <w:rsid w:val="00821B65"/>
    <w:rsid w:val="00821D13"/>
    <w:rsid w:val="00821F6A"/>
    <w:rsid w:val="00822330"/>
    <w:rsid w:val="00822469"/>
    <w:rsid w:val="00822695"/>
    <w:rsid w:val="008234EA"/>
    <w:rsid w:val="00823540"/>
    <w:rsid w:val="00823901"/>
    <w:rsid w:val="00823B0C"/>
    <w:rsid w:val="00823E64"/>
    <w:rsid w:val="00823EFA"/>
    <w:rsid w:val="00824062"/>
    <w:rsid w:val="008241CE"/>
    <w:rsid w:val="00824844"/>
    <w:rsid w:val="008248F2"/>
    <w:rsid w:val="00824910"/>
    <w:rsid w:val="0082499D"/>
    <w:rsid w:val="008249D0"/>
    <w:rsid w:val="00824C8A"/>
    <w:rsid w:val="00824CE7"/>
    <w:rsid w:val="00824D76"/>
    <w:rsid w:val="00824DDA"/>
    <w:rsid w:val="00824E6F"/>
    <w:rsid w:val="00824E91"/>
    <w:rsid w:val="00825533"/>
    <w:rsid w:val="008257C9"/>
    <w:rsid w:val="00825804"/>
    <w:rsid w:val="008258F0"/>
    <w:rsid w:val="00826003"/>
    <w:rsid w:val="008266DD"/>
    <w:rsid w:val="008268DD"/>
    <w:rsid w:val="00826DA7"/>
    <w:rsid w:val="00826E8B"/>
    <w:rsid w:val="0082739C"/>
    <w:rsid w:val="008274BE"/>
    <w:rsid w:val="008274DD"/>
    <w:rsid w:val="0082763B"/>
    <w:rsid w:val="008279CD"/>
    <w:rsid w:val="00827A59"/>
    <w:rsid w:val="00827AFE"/>
    <w:rsid w:val="00827B14"/>
    <w:rsid w:val="00827D25"/>
    <w:rsid w:val="00827F3F"/>
    <w:rsid w:val="00827FFD"/>
    <w:rsid w:val="008302B0"/>
    <w:rsid w:val="0083068B"/>
    <w:rsid w:val="008309F0"/>
    <w:rsid w:val="00830D1E"/>
    <w:rsid w:val="00830EB8"/>
    <w:rsid w:val="008312ED"/>
    <w:rsid w:val="008316B4"/>
    <w:rsid w:val="00831A87"/>
    <w:rsid w:val="00831AF2"/>
    <w:rsid w:val="00831BFC"/>
    <w:rsid w:val="00831DD3"/>
    <w:rsid w:val="00832281"/>
    <w:rsid w:val="008327CC"/>
    <w:rsid w:val="008329D0"/>
    <w:rsid w:val="00832E53"/>
    <w:rsid w:val="00832EA7"/>
    <w:rsid w:val="008333BE"/>
    <w:rsid w:val="00833583"/>
    <w:rsid w:val="008336F5"/>
    <w:rsid w:val="008338BB"/>
    <w:rsid w:val="00833CD4"/>
    <w:rsid w:val="00833E8A"/>
    <w:rsid w:val="00834178"/>
    <w:rsid w:val="0083467E"/>
    <w:rsid w:val="008346F5"/>
    <w:rsid w:val="00834B03"/>
    <w:rsid w:val="00834E36"/>
    <w:rsid w:val="008350CE"/>
    <w:rsid w:val="00835598"/>
    <w:rsid w:val="0083575D"/>
    <w:rsid w:val="00835E9E"/>
    <w:rsid w:val="0083601B"/>
    <w:rsid w:val="008360E3"/>
    <w:rsid w:val="00836319"/>
    <w:rsid w:val="008364E9"/>
    <w:rsid w:val="00836929"/>
    <w:rsid w:val="00836B36"/>
    <w:rsid w:val="00836B3A"/>
    <w:rsid w:val="00836CCB"/>
    <w:rsid w:val="0083708B"/>
    <w:rsid w:val="0083761B"/>
    <w:rsid w:val="0083778D"/>
    <w:rsid w:val="008377C3"/>
    <w:rsid w:val="008378DC"/>
    <w:rsid w:val="00837B34"/>
    <w:rsid w:val="00837B85"/>
    <w:rsid w:val="00837BDA"/>
    <w:rsid w:val="00840697"/>
    <w:rsid w:val="00840708"/>
    <w:rsid w:val="00840828"/>
    <w:rsid w:val="00840E26"/>
    <w:rsid w:val="00841AFA"/>
    <w:rsid w:val="008420FE"/>
    <w:rsid w:val="00842468"/>
    <w:rsid w:val="008425DC"/>
    <w:rsid w:val="008429CB"/>
    <w:rsid w:val="00842CBB"/>
    <w:rsid w:val="0084302A"/>
    <w:rsid w:val="0084318D"/>
    <w:rsid w:val="008431E8"/>
    <w:rsid w:val="008431EB"/>
    <w:rsid w:val="00843889"/>
    <w:rsid w:val="00843A3A"/>
    <w:rsid w:val="00843B8F"/>
    <w:rsid w:val="00843C5D"/>
    <w:rsid w:val="00843F9B"/>
    <w:rsid w:val="00843FED"/>
    <w:rsid w:val="008443D8"/>
    <w:rsid w:val="008445AA"/>
    <w:rsid w:val="00844B7C"/>
    <w:rsid w:val="00844E82"/>
    <w:rsid w:val="008452CC"/>
    <w:rsid w:val="0084535A"/>
    <w:rsid w:val="00845402"/>
    <w:rsid w:val="00845520"/>
    <w:rsid w:val="00845917"/>
    <w:rsid w:val="00845EB5"/>
    <w:rsid w:val="00845F09"/>
    <w:rsid w:val="0084608B"/>
    <w:rsid w:val="008462D1"/>
    <w:rsid w:val="008463E2"/>
    <w:rsid w:val="00846849"/>
    <w:rsid w:val="00846C79"/>
    <w:rsid w:val="00846FA0"/>
    <w:rsid w:val="00847252"/>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129"/>
    <w:rsid w:val="008522BC"/>
    <w:rsid w:val="008523EC"/>
    <w:rsid w:val="008526D0"/>
    <w:rsid w:val="008527A7"/>
    <w:rsid w:val="0085299A"/>
    <w:rsid w:val="00853121"/>
    <w:rsid w:val="008532D3"/>
    <w:rsid w:val="00853944"/>
    <w:rsid w:val="00853B47"/>
    <w:rsid w:val="00853DBD"/>
    <w:rsid w:val="00853F94"/>
    <w:rsid w:val="008540E9"/>
    <w:rsid w:val="00854223"/>
    <w:rsid w:val="008543B9"/>
    <w:rsid w:val="00854444"/>
    <w:rsid w:val="00854A7A"/>
    <w:rsid w:val="00854C05"/>
    <w:rsid w:val="00854C40"/>
    <w:rsid w:val="00854EE8"/>
    <w:rsid w:val="008550D1"/>
    <w:rsid w:val="00855447"/>
    <w:rsid w:val="008556A4"/>
    <w:rsid w:val="008559CE"/>
    <w:rsid w:val="00855C7C"/>
    <w:rsid w:val="0085656A"/>
    <w:rsid w:val="00856782"/>
    <w:rsid w:val="0085687A"/>
    <w:rsid w:val="008568FF"/>
    <w:rsid w:val="008569A7"/>
    <w:rsid w:val="00856BC3"/>
    <w:rsid w:val="00856DBF"/>
    <w:rsid w:val="00856F22"/>
    <w:rsid w:val="00857419"/>
    <w:rsid w:val="008579F7"/>
    <w:rsid w:val="00857C5D"/>
    <w:rsid w:val="0086043F"/>
    <w:rsid w:val="00860746"/>
    <w:rsid w:val="00860A80"/>
    <w:rsid w:val="00860B03"/>
    <w:rsid w:val="00860E16"/>
    <w:rsid w:val="00860FB8"/>
    <w:rsid w:val="00861C93"/>
    <w:rsid w:val="00861DAF"/>
    <w:rsid w:val="00861E99"/>
    <w:rsid w:val="008622F9"/>
    <w:rsid w:val="00862669"/>
    <w:rsid w:val="00863191"/>
    <w:rsid w:val="008631F2"/>
    <w:rsid w:val="00863265"/>
    <w:rsid w:val="00863317"/>
    <w:rsid w:val="008633BF"/>
    <w:rsid w:val="0086356A"/>
    <w:rsid w:val="008636D6"/>
    <w:rsid w:val="00863703"/>
    <w:rsid w:val="00863AA8"/>
    <w:rsid w:val="00863B64"/>
    <w:rsid w:val="00864218"/>
    <w:rsid w:val="008646BD"/>
    <w:rsid w:val="0086475B"/>
    <w:rsid w:val="00864869"/>
    <w:rsid w:val="00864899"/>
    <w:rsid w:val="00864C67"/>
    <w:rsid w:val="00864DF0"/>
    <w:rsid w:val="00864E6A"/>
    <w:rsid w:val="00865057"/>
    <w:rsid w:val="0086522A"/>
    <w:rsid w:val="008658BA"/>
    <w:rsid w:val="008659CF"/>
    <w:rsid w:val="00865A35"/>
    <w:rsid w:val="00866256"/>
    <w:rsid w:val="0086637C"/>
    <w:rsid w:val="00866382"/>
    <w:rsid w:val="008665B3"/>
    <w:rsid w:val="00866988"/>
    <w:rsid w:val="00866BA1"/>
    <w:rsid w:val="00866DE3"/>
    <w:rsid w:val="00866F7B"/>
    <w:rsid w:val="00867C64"/>
    <w:rsid w:val="008701AF"/>
    <w:rsid w:val="00870773"/>
    <w:rsid w:val="00870BB6"/>
    <w:rsid w:val="008711FC"/>
    <w:rsid w:val="008712DA"/>
    <w:rsid w:val="0087203D"/>
    <w:rsid w:val="00872084"/>
    <w:rsid w:val="008720E6"/>
    <w:rsid w:val="00872153"/>
    <w:rsid w:val="00872CC8"/>
    <w:rsid w:val="00872F3A"/>
    <w:rsid w:val="00872F7A"/>
    <w:rsid w:val="008733C4"/>
    <w:rsid w:val="00873ABF"/>
    <w:rsid w:val="00873BCC"/>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19E"/>
    <w:rsid w:val="0087661B"/>
    <w:rsid w:val="00876829"/>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C5"/>
    <w:rsid w:val="0088223B"/>
    <w:rsid w:val="00882271"/>
    <w:rsid w:val="008827CA"/>
    <w:rsid w:val="00882C44"/>
    <w:rsid w:val="00882DEB"/>
    <w:rsid w:val="00882ED9"/>
    <w:rsid w:val="008832B3"/>
    <w:rsid w:val="008832C0"/>
    <w:rsid w:val="00883A3C"/>
    <w:rsid w:val="00884065"/>
    <w:rsid w:val="00884155"/>
    <w:rsid w:val="0088465B"/>
    <w:rsid w:val="0088480E"/>
    <w:rsid w:val="00884D4C"/>
    <w:rsid w:val="00884D9A"/>
    <w:rsid w:val="00884E45"/>
    <w:rsid w:val="00884EC0"/>
    <w:rsid w:val="00885282"/>
    <w:rsid w:val="00885410"/>
    <w:rsid w:val="00885433"/>
    <w:rsid w:val="00885547"/>
    <w:rsid w:val="00885639"/>
    <w:rsid w:val="00885B3B"/>
    <w:rsid w:val="00885E3C"/>
    <w:rsid w:val="00885F32"/>
    <w:rsid w:val="0088661F"/>
    <w:rsid w:val="008868B6"/>
    <w:rsid w:val="00886AA7"/>
    <w:rsid w:val="00886CE5"/>
    <w:rsid w:val="00886F72"/>
    <w:rsid w:val="008871BB"/>
    <w:rsid w:val="00887912"/>
    <w:rsid w:val="00887A41"/>
    <w:rsid w:val="00887BCC"/>
    <w:rsid w:val="00890C00"/>
    <w:rsid w:val="00891411"/>
    <w:rsid w:val="008919CF"/>
    <w:rsid w:val="00892028"/>
    <w:rsid w:val="00892061"/>
    <w:rsid w:val="008922FE"/>
    <w:rsid w:val="008927C4"/>
    <w:rsid w:val="00892D4B"/>
    <w:rsid w:val="00893618"/>
    <w:rsid w:val="008937F5"/>
    <w:rsid w:val="00893806"/>
    <w:rsid w:val="00893C51"/>
    <w:rsid w:val="00893C65"/>
    <w:rsid w:val="00893DB8"/>
    <w:rsid w:val="00894288"/>
    <w:rsid w:val="008948CD"/>
    <w:rsid w:val="0089494A"/>
    <w:rsid w:val="008949EA"/>
    <w:rsid w:val="00894B82"/>
    <w:rsid w:val="00894F80"/>
    <w:rsid w:val="00894F91"/>
    <w:rsid w:val="008954A8"/>
    <w:rsid w:val="008955C9"/>
    <w:rsid w:val="00895AA8"/>
    <w:rsid w:val="00895E90"/>
    <w:rsid w:val="0089620D"/>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E33"/>
    <w:rsid w:val="008A1199"/>
    <w:rsid w:val="008A1272"/>
    <w:rsid w:val="008A1942"/>
    <w:rsid w:val="008A1CE7"/>
    <w:rsid w:val="008A1F63"/>
    <w:rsid w:val="008A22A9"/>
    <w:rsid w:val="008A24DC"/>
    <w:rsid w:val="008A29AB"/>
    <w:rsid w:val="008A2AF4"/>
    <w:rsid w:val="008A2C35"/>
    <w:rsid w:val="008A2DE2"/>
    <w:rsid w:val="008A2F2A"/>
    <w:rsid w:val="008A2FA8"/>
    <w:rsid w:val="008A3045"/>
    <w:rsid w:val="008A308F"/>
    <w:rsid w:val="008A34CB"/>
    <w:rsid w:val="008A3855"/>
    <w:rsid w:val="008A3E5C"/>
    <w:rsid w:val="008A3FA8"/>
    <w:rsid w:val="008A426B"/>
    <w:rsid w:val="008A4607"/>
    <w:rsid w:val="008A4B15"/>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6FFB"/>
    <w:rsid w:val="008A7AD0"/>
    <w:rsid w:val="008B01E0"/>
    <w:rsid w:val="008B0DBA"/>
    <w:rsid w:val="008B1251"/>
    <w:rsid w:val="008B15AB"/>
    <w:rsid w:val="008B1644"/>
    <w:rsid w:val="008B18FC"/>
    <w:rsid w:val="008B2956"/>
    <w:rsid w:val="008B2E71"/>
    <w:rsid w:val="008B2EEF"/>
    <w:rsid w:val="008B311B"/>
    <w:rsid w:val="008B3369"/>
    <w:rsid w:val="008B34B4"/>
    <w:rsid w:val="008B379F"/>
    <w:rsid w:val="008B385A"/>
    <w:rsid w:val="008B3876"/>
    <w:rsid w:val="008B3892"/>
    <w:rsid w:val="008B4507"/>
    <w:rsid w:val="008B4942"/>
    <w:rsid w:val="008B4966"/>
    <w:rsid w:val="008B4994"/>
    <w:rsid w:val="008B4A76"/>
    <w:rsid w:val="008B4ABE"/>
    <w:rsid w:val="008B4AFF"/>
    <w:rsid w:val="008B4D1E"/>
    <w:rsid w:val="008B5905"/>
    <w:rsid w:val="008B5D7E"/>
    <w:rsid w:val="008B5DB4"/>
    <w:rsid w:val="008B6743"/>
    <w:rsid w:val="008B68A3"/>
    <w:rsid w:val="008B69CB"/>
    <w:rsid w:val="008B6FD6"/>
    <w:rsid w:val="008B705E"/>
    <w:rsid w:val="008B730E"/>
    <w:rsid w:val="008B770E"/>
    <w:rsid w:val="008B7883"/>
    <w:rsid w:val="008C00F7"/>
    <w:rsid w:val="008C010A"/>
    <w:rsid w:val="008C0B6C"/>
    <w:rsid w:val="008C0DF6"/>
    <w:rsid w:val="008C0F5C"/>
    <w:rsid w:val="008C1329"/>
    <w:rsid w:val="008C1684"/>
    <w:rsid w:val="008C18E3"/>
    <w:rsid w:val="008C1EA3"/>
    <w:rsid w:val="008C249E"/>
    <w:rsid w:val="008C32BA"/>
    <w:rsid w:val="008C380F"/>
    <w:rsid w:val="008C389B"/>
    <w:rsid w:val="008C3D60"/>
    <w:rsid w:val="008C3D7C"/>
    <w:rsid w:val="008C3DCC"/>
    <w:rsid w:val="008C3E8C"/>
    <w:rsid w:val="008C428F"/>
    <w:rsid w:val="008C43D9"/>
    <w:rsid w:val="008C4A3B"/>
    <w:rsid w:val="008C4CF8"/>
    <w:rsid w:val="008C4E9A"/>
    <w:rsid w:val="008C5A9B"/>
    <w:rsid w:val="008C5B37"/>
    <w:rsid w:val="008C618C"/>
    <w:rsid w:val="008C639C"/>
    <w:rsid w:val="008C649B"/>
    <w:rsid w:val="008C67CF"/>
    <w:rsid w:val="008C6D4F"/>
    <w:rsid w:val="008C6E57"/>
    <w:rsid w:val="008C6EE2"/>
    <w:rsid w:val="008C74B6"/>
    <w:rsid w:val="008C7DB3"/>
    <w:rsid w:val="008D00CF"/>
    <w:rsid w:val="008D03A7"/>
    <w:rsid w:val="008D0527"/>
    <w:rsid w:val="008D058F"/>
    <w:rsid w:val="008D06D0"/>
    <w:rsid w:val="008D0827"/>
    <w:rsid w:val="008D0997"/>
    <w:rsid w:val="008D09E3"/>
    <w:rsid w:val="008D101D"/>
    <w:rsid w:val="008D17CD"/>
    <w:rsid w:val="008D18B6"/>
    <w:rsid w:val="008D1A61"/>
    <w:rsid w:val="008D1BC6"/>
    <w:rsid w:val="008D1C05"/>
    <w:rsid w:val="008D1EF1"/>
    <w:rsid w:val="008D2110"/>
    <w:rsid w:val="008D222E"/>
    <w:rsid w:val="008D319F"/>
    <w:rsid w:val="008D31EB"/>
    <w:rsid w:val="008D346C"/>
    <w:rsid w:val="008D348F"/>
    <w:rsid w:val="008D3507"/>
    <w:rsid w:val="008D3872"/>
    <w:rsid w:val="008D39AB"/>
    <w:rsid w:val="008D3A10"/>
    <w:rsid w:val="008D409F"/>
    <w:rsid w:val="008D419C"/>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276"/>
    <w:rsid w:val="008E0581"/>
    <w:rsid w:val="008E076A"/>
    <w:rsid w:val="008E08F9"/>
    <w:rsid w:val="008E08FD"/>
    <w:rsid w:val="008E0AED"/>
    <w:rsid w:val="008E0DAA"/>
    <w:rsid w:val="008E1080"/>
    <w:rsid w:val="008E1980"/>
    <w:rsid w:val="008E19AF"/>
    <w:rsid w:val="008E1A8E"/>
    <w:rsid w:val="008E1C75"/>
    <w:rsid w:val="008E20E9"/>
    <w:rsid w:val="008E2520"/>
    <w:rsid w:val="008E2536"/>
    <w:rsid w:val="008E2A01"/>
    <w:rsid w:val="008E2A1C"/>
    <w:rsid w:val="008E2A2D"/>
    <w:rsid w:val="008E2B00"/>
    <w:rsid w:val="008E2B84"/>
    <w:rsid w:val="008E2E49"/>
    <w:rsid w:val="008E2F2D"/>
    <w:rsid w:val="008E30BA"/>
    <w:rsid w:val="008E31B2"/>
    <w:rsid w:val="008E3A07"/>
    <w:rsid w:val="008E3A6D"/>
    <w:rsid w:val="008E3BB1"/>
    <w:rsid w:val="008E3D35"/>
    <w:rsid w:val="008E3D93"/>
    <w:rsid w:val="008E3E17"/>
    <w:rsid w:val="008E3E8A"/>
    <w:rsid w:val="008E3ECF"/>
    <w:rsid w:val="008E3F50"/>
    <w:rsid w:val="008E3F66"/>
    <w:rsid w:val="008E3F74"/>
    <w:rsid w:val="008E3FD9"/>
    <w:rsid w:val="008E41AC"/>
    <w:rsid w:val="008E45B8"/>
    <w:rsid w:val="008E4C7D"/>
    <w:rsid w:val="008E4EC5"/>
    <w:rsid w:val="008E51EF"/>
    <w:rsid w:val="008E5328"/>
    <w:rsid w:val="008E5A58"/>
    <w:rsid w:val="008E5A5E"/>
    <w:rsid w:val="008E5CA8"/>
    <w:rsid w:val="008E5D68"/>
    <w:rsid w:val="008E6009"/>
    <w:rsid w:val="008E60E7"/>
    <w:rsid w:val="008E6538"/>
    <w:rsid w:val="008E65A8"/>
    <w:rsid w:val="008E66E3"/>
    <w:rsid w:val="008E67DB"/>
    <w:rsid w:val="008E6C2F"/>
    <w:rsid w:val="008E6D7A"/>
    <w:rsid w:val="008E7037"/>
    <w:rsid w:val="008E7202"/>
    <w:rsid w:val="008E7818"/>
    <w:rsid w:val="008E7D8E"/>
    <w:rsid w:val="008F043B"/>
    <w:rsid w:val="008F05E4"/>
    <w:rsid w:val="008F0E2E"/>
    <w:rsid w:val="008F12B4"/>
    <w:rsid w:val="008F1765"/>
    <w:rsid w:val="008F1ACD"/>
    <w:rsid w:val="008F1E6C"/>
    <w:rsid w:val="008F1EDF"/>
    <w:rsid w:val="008F2042"/>
    <w:rsid w:val="008F21D8"/>
    <w:rsid w:val="008F223D"/>
    <w:rsid w:val="008F2442"/>
    <w:rsid w:val="008F24F9"/>
    <w:rsid w:val="008F2697"/>
    <w:rsid w:val="008F29C0"/>
    <w:rsid w:val="008F2CD4"/>
    <w:rsid w:val="008F2F9E"/>
    <w:rsid w:val="008F3640"/>
    <w:rsid w:val="008F3693"/>
    <w:rsid w:val="008F3998"/>
    <w:rsid w:val="008F3B39"/>
    <w:rsid w:val="008F3B52"/>
    <w:rsid w:val="008F3C52"/>
    <w:rsid w:val="008F3CB6"/>
    <w:rsid w:val="008F3FBE"/>
    <w:rsid w:val="008F4027"/>
    <w:rsid w:val="008F436D"/>
    <w:rsid w:val="008F43D8"/>
    <w:rsid w:val="008F4862"/>
    <w:rsid w:val="008F4B52"/>
    <w:rsid w:val="008F4BF1"/>
    <w:rsid w:val="008F4F8C"/>
    <w:rsid w:val="008F530F"/>
    <w:rsid w:val="008F5562"/>
    <w:rsid w:val="008F58AD"/>
    <w:rsid w:val="008F5906"/>
    <w:rsid w:val="008F6077"/>
    <w:rsid w:val="008F669A"/>
    <w:rsid w:val="008F673D"/>
    <w:rsid w:val="008F676C"/>
    <w:rsid w:val="008F6C8C"/>
    <w:rsid w:val="008F6D59"/>
    <w:rsid w:val="008F6E89"/>
    <w:rsid w:val="008F70E9"/>
    <w:rsid w:val="008F7524"/>
    <w:rsid w:val="008F7679"/>
    <w:rsid w:val="008F770A"/>
    <w:rsid w:val="008F77E9"/>
    <w:rsid w:val="008F7960"/>
    <w:rsid w:val="008F79ED"/>
    <w:rsid w:val="008F7C66"/>
    <w:rsid w:val="009000DC"/>
    <w:rsid w:val="00900308"/>
    <w:rsid w:val="00900AA9"/>
    <w:rsid w:val="00900D81"/>
    <w:rsid w:val="00900F08"/>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CC5"/>
    <w:rsid w:val="00904E5F"/>
    <w:rsid w:val="009051CD"/>
    <w:rsid w:val="009056EA"/>
    <w:rsid w:val="00905748"/>
    <w:rsid w:val="009058C2"/>
    <w:rsid w:val="00905928"/>
    <w:rsid w:val="009064A4"/>
    <w:rsid w:val="009065A3"/>
    <w:rsid w:val="009069A7"/>
    <w:rsid w:val="00906BEE"/>
    <w:rsid w:val="00906DE6"/>
    <w:rsid w:val="00906F29"/>
    <w:rsid w:val="009076A0"/>
    <w:rsid w:val="0090775B"/>
    <w:rsid w:val="0090794C"/>
    <w:rsid w:val="00907C1D"/>
    <w:rsid w:val="00907DEF"/>
    <w:rsid w:val="00910580"/>
    <w:rsid w:val="00910719"/>
    <w:rsid w:val="00910936"/>
    <w:rsid w:val="00910987"/>
    <w:rsid w:val="00910AAF"/>
    <w:rsid w:val="00910CBD"/>
    <w:rsid w:val="00911352"/>
    <w:rsid w:val="00911912"/>
    <w:rsid w:val="0091199A"/>
    <w:rsid w:val="00911AB2"/>
    <w:rsid w:val="00911B80"/>
    <w:rsid w:val="0091204E"/>
    <w:rsid w:val="009121F4"/>
    <w:rsid w:val="00912347"/>
    <w:rsid w:val="00912976"/>
    <w:rsid w:val="009129DC"/>
    <w:rsid w:val="00912BA3"/>
    <w:rsid w:val="00912C5D"/>
    <w:rsid w:val="0091341A"/>
    <w:rsid w:val="009135FE"/>
    <w:rsid w:val="00913795"/>
    <w:rsid w:val="00913903"/>
    <w:rsid w:val="009145C8"/>
    <w:rsid w:val="009146CE"/>
    <w:rsid w:val="00914AA7"/>
    <w:rsid w:val="0091500D"/>
    <w:rsid w:val="009151C1"/>
    <w:rsid w:val="0091522F"/>
    <w:rsid w:val="00915852"/>
    <w:rsid w:val="00915AA5"/>
    <w:rsid w:val="00916714"/>
    <w:rsid w:val="00916815"/>
    <w:rsid w:val="0091698F"/>
    <w:rsid w:val="00916E02"/>
    <w:rsid w:val="00916E05"/>
    <w:rsid w:val="00917770"/>
    <w:rsid w:val="00917957"/>
    <w:rsid w:val="00917F81"/>
    <w:rsid w:val="009207D8"/>
    <w:rsid w:val="00920998"/>
    <w:rsid w:val="00920D23"/>
    <w:rsid w:val="00920F03"/>
    <w:rsid w:val="00920F31"/>
    <w:rsid w:val="00921A8D"/>
    <w:rsid w:val="00921F52"/>
    <w:rsid w:val="0092201D"/>
    <w:rsid w:val="0092211D"/>
    <w:rsid w:val="00922150"/>
    <w:rsid w:val="00922682"/>
    <w:rsid w:val="009229E5"/>
    <w:rsid w:val="00922A91"/>
    <w:rsid w:val="00922B39"/>
    <w:rsid w:val="00923023"/>
    <w:rsid w:val="009230BA"/>
    <w:rsid w:val="00923477"/>
    <w:rsid w:val="00923495"/>
    <w:rsid w:val="009235A0"/>
    <w:rsid w:val="009236CC"/>
    <w:rsid w:val="00923BC2"/>
    <w:rsid w:val="00923C16"/>
    <w:rsid w:val="00923F0E"/>
    <w:rsid w:val="00923FA7"/>
    <w:rsid w:val="00924266"/>
    <w:rsid w:val="0092450D"/>
    <w:rsid w:val="009245C1"/>
    <w:rsid w:val="00924632"/>
    <w:rsid w:val="0092472D"/>
    <w:rsid w:val="00924BFA"/>
    <w:rsid w:val="00924D0F"/>
    <w:rsid w:val="00924E1F"/>
    <w:rsid w:val="00924EB7"/>
    <w:rsid w:val="00924F37"/>
    <w:rsid w:val="0092506F"/>
    <w:rsid w:val="00925184"/>
    <w:rsid w:val="00925196"/>
    <w:rsid w:val="0092529F"/>
    <w:rsid w:val="009252F5"/>
    <w:rsid w:val="009254FE"/>
    <w:rsid w:val="009255AF"/>
    <w:rsid w:val="0092568F"/>
    <w:rsid w:val="00925C64"/>
    <w:rsid w:val="00925CD7"/>
    <w:rsid w:val="00925ED7"/>
    <w:rsid w:val="00926764"/>
    <w:rsid w:val="00927166"/>
    <w:rsid w:val="0092721C"/>
    <w:rsid w:val="0092796C"/>
    <w:rsid w:val="00927A7A"/>
    <w:rsid w:val="00930075"/>
    <w:rsid w:val="00930507"/>
    <w:rsid w:val="0093109B"/>
    <w:rsid w:val="009310A7"/>
    <w:rsid w:val="009310EF"/>
    <w:rsid w:val="009311F9"/>
    <w:rsid w:val="009312C3"/>
    <w:rsid w:val="0093136A"/>
    <w:rsid w:val="00931503"/>
    <w:rsid w:val="0093159E"/>
    <w:rsid w:val="009317C3"/>
    <w:rsid w:val="00931840"/>
    <w:rsid w:val="009318BA"/>
    <w:rsid w:val="009319B9"/>
    <w:rsid w:val="00931D20"/>
    <w:rsid w:val="00931EEC"/>
    <w:rsid w:val="00932681"/>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461"/>
    <w:rsid w:val="00935466"/>
    <w:rsid w:val="00935499"/>
    <w:rsid w:val="00935AE2"/>
    <w:rsid w:val="00935EE5"/>
    <w:rsid w:val="009362E1"/>
    <w:rsid w:val="009362F0"/>
    <w:rsid w:val="009364B9"/>
    <w:rsid w:val="009367AD"/>
    <w:rsid w:val="00936B0C"/>
    <w:rsid w:val="00937197"/>
    <w:rsid w:val="0093719E"/>
    <w:rsid w:val="00937D1F"/>
    <w:rsid w:val="00937DDB"/>
    <w:rsid w:val="00937E7F"/>
    <w:rsid w:val="009404FF"/>
    <w:rsid w:val="0094072B"/>
    <w:rsid w:val="009407D4"/>
    <w:rsid w:val="00940A6A"/>
    <w:rsid w:val="00940AF5"/>
    <w:rsid w:val="00940F00"/>
    <w:rsid w:val="00940F48"/>
    <w:rsid w:val="00941248"/>
    <w:rsid w:val="00941313"/>
    <w:rsid w:val="00941667"/>
    <w:rsid w:val="0094185C"/>
    <w:rsid w:val="00941C93"/>
    <w:rsid w:val="00941F2B"/>
    <w:rsid w:val="00942527"/>
    <w:rsid w:val="0094269B"/>
    <w:rsid w:val="00942875"/>
    <w:rsid w:val="009428BC"/>
    <w:rsid w:val="00942DB8"/>
    <w:rsid w:val="0094355F"/>
    <w:rsid w:val="00943611"/>
    <w:rsid w:val="00943847"/>
    <w:rsid w:val="00943EBF"/>
    <w:rsid w:val="009441A1"/>
    <w:rsid w:val="0094447E"/>
    <w:rsid w:val="00944C28"/>
    <w:rsid w:val="00944D87"/>
    <w:rsid w:val="00945296"/>
    <w:rsid w:val="009459E3"/>
    <w:rsid w:val="00945F89"/>
    <w:rsid w:val="00946597"/>
    <w:rsid w:val="00946620"/>
    <w:rsid w:val="009468EA"/>
    <w:rsid w:val="00946A27"/>
    <w:rsid w:val="00946BD9"/>
    <w:rsid w:val="00946EA2"/>
    <w:rsid w:val="0094702D"/>
    <w:rsid w:val="009473C3"/>
    <w:rsid w:val="00947C44"/>
    <w:rsid w:val="00947C59"/>
    <w:rsid w:val="00947E5E"/>
    <w:rsid w:val="00947E6F"/>
    <w:rsid w:val="0095005A"/>
    <w:rsid w:val="0095016F"/>
    <w:rsid w:val="009507CD"/>
    <w:rsid w:val="00950848"/>
    <w:rsid w:val="009508DD"/>
    <w:rsid w:val="00950AB5"/>
    <w:rsid w:val="00950AC0"/>
    <w:rsid w:val="0095155E"/>
    <w:rsid w:val="009520FF"/>
    <w:rsid w:val="00952A05"/>
    <w:rsid w:val="00952E56"/>
    <w:rsid w:val="00952EC0"/>
    <w:rsid w:val="0095308F"/>
    <w:rsid w:val="00953251"/>
    <w:rsid w:val="00953587"/>
    <w:rsid w:val="009539B1"/>
    <w:rsid w:val="00953EB7"/>
    <w:rsid w:val="00954542"/>
    <w:rsid w:val="00954612"/>
    <w:rsid w:val="00954A7D"/>
    <w:rsid w:val="00954D35"/>
    <w:rsid w:val="00954D8F"/>
    <w:rsid w:val="0095508E"/>
    <w:rsid w:val="009553E8"/>
    <w:rsid w:val="00956B08"/>
    <w:rsid w:val="00957116"/>
    <w:rsid w:val="00957261"/>
    <w:rsid w:val="00957587"/>
    <w:rsid w:val="00957608"/>
    <w:rsid w:val="00957690"/>
    <w:rsid w:val="009579FC"/>
    <w:rsid w:val="00957D53"/>
    <w:rsid w:val="00957E7C"/>
    <w:rsid w:val="00960BCF"/>
    <w:rsid w:val="00960C97"/>
    <w:rsid w:val="00960FB6"/>
    <w:rsid w:val="00960FB7"/>
    <w:rsid w:val="00961406"/>
    <w:rsid w:val="009616C7"/>
    <w:rsid w:val="00961AA8"/>
    <w:rsid w:val="00961AB5"/>
    <w:rsid w:val="00962527"/>
    <w:rsid w:val="00962548"/>
    <w:rsid w:val="00962911"/>
    <w:rsid w:val="00962AEA"/>
    <w:rsid w:val="00962C5C"/>
    <w:rsid w:val="0096302F"/>
    <w:rsid w:val="00963694"/>
    <w:rsid w:val="00963A8D"/>
    <w:rsid w:val="00963F44"/>
    <w:rsid w:val="00964180"/>
    <w:rsid w:val="00964394"/>
    <w:rsid w:val="00964620"/>
    <w:rsid w:val="0096496A"/>
    <w:rsid w:val="00964BE6"/>
    <w:rsid w:val="00964D0A"/>
    <w:rsid w:val="00964EC6"/>
    <w:rsid w:val="00965699"/>
    <w:rsid w:val="009656EA"/>
    <w:rsid w:val="0096597E"/>
    <w:rsid w:val="00965A91"/>
    <w:rsid w:val="00965BD6"/>
    <w:rsid w:val="00965CF4"/>
    <w:rsid w:val="009661D0"/>
    <w:rsid w:val="0096629D"/>
    <w:rsid w:val="00966456"/>
    <w:rsid w:val="00966695"/>
    <w:rsid w:val="00966D6A"/>
    <w:rsid w:val="00966D86"/>
    <w:rsid w:val="00967E67"/>
    <w:rsid w:val="009704DB"/>
    <w:rsid w:val="00970822"/>
    <w:rsid w:val="00971296"/>
    <w:rsid w:val="0097157B"/>
    <w:rsid w:val="00971BFC"/>
    <w:rsid w:val="00971EE8"/>
    <w:rsid w:val="00972095"/>
    <w:rsid w:val="009720C4"/>
    <w:rsid w:val="00972428"/>
    <w:rsid w:val="009726F9"/>
    <w:rsid w:val="00972CE4"/>
    <w:rsid w:val="00972F12"/>
    <w:rsid w:val="009731A0"/>
    <w:rsid w:val="00973705"/>
    <w:rsid w:val="00973804"/>
    <w:rsid w:val="00973C53"/>
    <w:rsid w:val="00973E80"/>
    <w:rsid w:val="00974212"/>
    <w:rsid w:val="009742A8"/>
    <w:rsid w:val="0097452E"/>
    <w:rsid w:val="0097462E"/>
    <w:rsid w:val="009748D1"/>
    <w:rsid w:val="00974B1C"/>
    <w:rsid w:val="00974B76"/>
    <w:rsid w:val="00974B97"/>
    <w:rsid w:val="00974ED0"/>
    <w:rsid w:val="00974EDA"/>
    <w:rsid w:val="00974F1C"/>
    <w:rsid w:val="0097519D"/>
    <w:rsid w:val="0097521F"/>
    <w:rsid w:val="00975598"/>
    <w:rsid w:val="0097565D"/>
    <w:rsid w:val="0097598F"/>
    <w:rsid w:val="00975B78"/>
    <w:rsid w:val="00976713"/>
    <w:rsid w:val="00976D15"/>
    <w:rsid w:val="00976DA2"/>
    <w:rsid w:val="00976DA6"/>
    <w:rsid w:val="00976F9B"/>
    <w:rsid w:val="0097731A"/>
    <w:rsid w:val="00977470"/>
    <w:rsid w:val="0097767F"/>
    <w:rsid w:val="009776F2"/>
    <w:rsid w:val="00977C3E"/>
    <w:rsid w:val="00977C62"/>
    <w:rsid w:val="00977FCC"/>
    <w:rsid w:val="0098028E"/>
    <w:rsid w:val="009806A0"/>
    <w:rsid w:val="009808C2"/>
    <w:rsid w:val="0098091C"/>
    <w:rsid w:val="00980A9A"/>
    <w:rsid w:val="00980B3B"/>
    <w:rsid w:val="00980C29"/>
    <w:rsid w:val="00980DFD"/>
    <w:rsid w:val="00981355"/>
    <w:rsid w:val="00981664"/>
    <w:rsid w:val="00981682"/>
    <w:rsid w:val="00981877"/>
    <w:rsid w:val="00981AD1"/>
    <w:rsid w:val="00981AFB"/>
    <w:rsid w:val="00981B37"/>
    <w:rsid w:val="009821FD"/>
    <w:rsid w:val="009822A2"/>
    <w:rsid w:val="009823BB"/>
    <w:rsid w:val="0098267A"/>
    <w:rsid w:val="0098289B"/>
    <w:rsid w:val="00982918"/>
    <w:rsid w:val="00982DCE"/>
    <w:rsid w:val="009832BA"/>
    <w:rsid w:val="009836A9"/>
    <w:rsid w:val="00983970"/>
    <w:rsid w:val="00983C50"/>
    <w:rsid w:val="00983C9E"/>
    <w:rsid w:val="00983F2A"/>
    <w:rsid w:val="00983F87"/>
    <w:rsid w:val="0098406A"/>
    <w:rsid w:val="0098469A"/>
    <w:rsid w:val="00984AC2"/>
    <w:rsid w:val="00984EDD"/>
    <w:rsid w:val="0098501F"/>
    <w:rsid w:val="009851E8"/>
    <w:rsid w:val="009852E8"/>
    <w:rsid w:val="00985704"/>
    <w:rsid w:val="00985954"/>
    <w:rsid w:val="009860E8"/>
    <w:rsid w:val="00986352"/>
    <w:rsid w:val="00986763"/>
    <w:rsid w:val="009867C4"/>
    <w:rsid w:val="009867FA"/>
    <w:rsid w:val="00986CEF"/>
    <w:rsid w:val="00986FAF"/>
    <w:rsid w:val="0098780F"/>
    <w:rsid w:val="00987A2F"/>
    <w:rsid w:val="00987D88"/>
    <w:rsid w:val="00990038"/>
    <w:rsid w:val="00990279"/>
    <w:rsid w:val="0099027F"/>
    <w:rsid w:val="009902C9"/>
    <w:rsid w:val="0099047A"/>
    <w:rsid w:val="00990CFB"/>
    <w:rsid w:val="00991391"/>
    <w:rsid w:val="00991580"/>
    <w:rsid w:val="00991843"/>
    <w:rsid w:val="00991CD3"/>
    <w:rsid w:val="0099225C"/>
    <w:rsid w:val="009922E2"/>
    <w:rsid w:val="0099285E"/>
    <w:rsid w:val="009928D6"/>
    <w:rsid w:val="00992BEA"/>
    <w:rsid w:val="00992DF9"/>
    <w:rsid w:val="0099332B"/>
    <w:rsid w:val="00993501"/>
    <w:rsid w:val="009937B6"/>
    <w:rsid w:val="009939F0"/>
    <w:rsid w:val="00993B7E"/>
    <w:rsid w:val="009943FB"/>
    <w:rsid w:val="009946FF"/>
    <w:rsid w:val="00994B83"/>
    <w:rsid w:val="00994EBF"/>
    <w:rsid w:val="00994F57"/>
    <w:rsid w:val="00995056"/>
    <w:rsid w:val="009951A0"/>
    <w:rsid w:val="00995281"/>
    <w:rsid w:val="009953C0"/>
    <w:rsid w:val="00995DDC"/>
    <w:rsid w:val="00996305"/>
    <w:rsid w:val="00996377"/>
    <w:rsid w:val="009966D2"/>
    <w:rsid w:val="0099676B"/>
    <w:rsid w:val="00996872"/>
    <w:rsid w:val="00996A0E"/>
    <w:rsid w:val="00996C91"/>
    <w:rsid w:val="00997646"/>
    <w:rsid w:val="0099774F"/>
    <w:rsid w:val="00997936"/>
    <w:rsid w:val="00997A44"/>
    <w:rsid w:val="00997ADA"/>
    <w:rsid w:val="00997C95"/>
    <w:rsid w:val="00997CDA"/>
    <w:rsid w:val="00997E13"/>
    <w:rsid w:val="00997F28"/>
    <w:rsid w:val="009A0507"/>
    <w:rsid w:val="009A06BD"/>
    <w:rsid w:val="009A094E"/>
    <w:rsid w:val="009A0A84"/>
    <w:rsid w:val="009A0CB6"/>
    <w:rsid w:val="009A0EDD"/>
    <w:rsid w:val="009A10B4"/>
    <w:rsid w:val="009A1305"/>
    <w:rsid w:val="009A1812"/>
    <w:rsid w:val="009A1EF1"/>
    <w:rsid w:val="009A1FBB"/>
    <w:rsid w:val="009A2038"/>
    <w:rsid w:val="009A2204"/>
    <w:rsid w:val="009A2328"/>
    <w:rsid w:val="009A265B"/>
    <w:rsid w:val="009A2C93"/>
    <w:rsid w:val="009A2E11"/>
    <w:rsid w:val="009A2E50"/>
    <w:rsid w:val="009A3E78"/>
    <w:rsid w:val="009A4387"/>
    <w:rsid w:val="009A4517"/>
    <w:rsid w:val="009A45D7"/>
    <w:rsid w:val="009A4C69"/>
    <w:rsid w:val="009A4D5A"/>
    <w:rsid w:val="009A4F14"/>
    <w:rsid w:val="009A5660"/>
    <w:rsid w:val="009A5778"/>
    <w:rsid w:val="009A61E3"/>
    <w:rsid w:val="009A63D1"/>
    <w:rsid w:val="009A64F9"/>
    <w:rsid w:val="009A6D9B"/>
    <w:rsid w:val="009A7232"/>
    <w:rsid w:val="009A7328"/>
    <w:rsid w:val="009A7920"/>
    <w:rsid w:val="009B006C"/>
    <w:rsid w:val="009B015B"/>
    <w:rsid w:val="009B018C"/>
    <w:rsid w:val="009B05AC"/>
    <w:rsid w:val="009B081B"/>
    <w:rsid w:val="009B0C29"/>
    <w:rsid w:val="009B0E67"/>
    <w:rsid w:val="009B14DE"/>
    <w:rsid w:val="009B15BF"/>
    <w:rsid w:val="009B16AC"/>
    <w:rsid w:val="009B1EE5"/>
    <w:rsid w:val="009B2104"/>
    <w:rsid w:val="009B2548"/>
    <w:rsid w:val="009B260B"/>
    <w:rsid w:val="009B28AA"/>
    <w:rsid w:val="009B2B9E"/>
    <w:rsid w:val="009B30AE"/>
    <w:rsid w:val="009B30D5"/>
    <w:rsid w:val="009B34A0"/>
    <w:rsid w:val="009B365D"/>
    <w:rsid w:val="009B3903"/>
    <w:rsid w:val="009B3EE6"/>
    <w:rsid w:val="009B3EF5"/>
    <w:rsid w:val="009B4096"/>
    <w:rsid w:val="009B40B8"/>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437"/>
    <w:rsid w:val="009B6911"/>
    <w:rsid w:val="009B6BFD"/>
    <w:rsid w:val="009B6CEC"/>
    <w:rsid w:val="009B7509"/>
    <w:rsid w:val="009B7999"/>
    <w:rsid w:val="009B7E7D"/>
    <w:rsid w:val="009C014C"/>
    <w:rsid w:val="009C0211"/>
    <w:rsid w:val="009C0483"/>
    <w:rsid w:val="009C0631"/>
    <w:rsid w:val="009C08D7"/>
    <w:rsid w:val="009C09AC"/>
    <w:rsid w:val="009C0F7A"/>
    <w:rsid w:val="009C10E3"/>
    <w:rsid w:val="009C1114"/>
    <w:rsid w:val="009C124F"/>
    <w:rsid w:val="009C167C"/>
    <w:rsid w:val="009C1693"/>
    <w:rsid w:val="009C18CA"/>
    <w:rsid w:val="009C2477"/>
    <w:rsid w:val="009C251C"/>
    <w:rsid w:val="009C271D"/>
    <w:rsid w:val="009C29B1"/>
    <w:rsid w:val="009C2ACB"/>
    <w:rsid w:val="009C2B68"/>
    <w:rsid w:val="009C3046"/>
    <w:rsid w:val="009C342F"/>
    <w:rsid w:val="009C39B8"/>
    <w:rsid w:val="009C39DA"/>
    <w:rsid w:val="009C3D90"/>
    <w:rsid w:val="009C4002"/>
    <w:rsid w:val="009C4092"/>
    <w:rsid w:val="009C40B5"/>
    <w:rsid w:val="009C4628"/>
    <w:rsid w:val="009C4729"/>
    <w:rsid w:val="009C4853"/>
    <w:rsid w:val="009C4EF1"/>
    <w:rsid w:val="009C4F65"/>
    <w:rsid w:val="009C4FC0"/>
    <w:rsid w:val="009C5653"/>
    <w:rsid w:val="009C5B8D"/>
    <w:rsid w:val="009C5B94"/>
    <w:rsid w:val="009C5C93"/>
    <w:rsid w:val="009C5E90"/>
    <w:rsid w:val="009C6756"/>
    <w:rsid w:val="009C6806"/>
    <w:rsid w:val="009C68B6"/>
    <w:rsid w:val="009C6D55"/>
    <w:rsid w:val="009C7365"/>
    <w:rsid w:val="009C7B4D"/>
    <w:rsid w:val="009C7C0E"/>
    <w:rsid w:val="009C7E9A"/>
    <w:rsid w:val="009D01AE"/>
    <w:rsid w:val="009D06A7"/>
    <w:rsid w:val="009D06F0"/>
    <w:rsid w:val="009D07E0"/>
    <w:rsid w:val="009D0B2A"/>
    <w:rsid w:val="009D0E91"/>
    <w:rsid w:val="009D10DB"/>
    <w:rsid w:val="009D18B6"/>
    <w:rsid w:val="009D1D93"/>
    <w:rsid w:val="009D1EC0"/>
    <w:rsid w:val="009D2396"/>
    <w:rsid w:val="009D245A"/>
    <w:rsid w:val="009D2854"/>
    <w:rsid w:val="009D2C6A"/>
    <w:rsid w:val="009D2EC5"/>
    <w:rsid w:val="009D30E1"/>
    <w:rsid w:val="009D3354"/>
    <w:rsid w:val="009D3404"/>
    <w:rsid w:val="009D36C7"/>
    <w:rsid w:val="009D3B0F"/>
    <w:rsid w:val="009D3CAD"/>
    <w:rsid w:val="009D3E3E"/>
    <w:rsid w:val="009D4609"/>
    <w:rsid w:val="009D4933"/>
    <w:rsid w:val="009D4DE7"/>
    <w:rsid w:val="009D55ED"/>
    <w:rsid w:val="009D577C"/>
    <w:rsid w:val="009D5B71"/>
    <w:rsid w:val="009D5DC2"/>
    <w:rsid w:val="009D6042"/>
    <w:rsid w:val="009D6448"/>
    <w:rsid w:val="009D6636"/>
    <w:rsid w:val="009D6763"/>
    <w:rsid w:val="009D688F"/>
    <w:rsid w:val="009D6C46"/>
    <w:rsid w:val="009D6E23"/>
    <w:rsid w:val="009D715D"/>
    <w:rsid w:val="009D764F"/>
    <w:rsid w:val="009E015D"/>
    <w:rsid w:val="009E01E8"/>
    <w:rsid w:val="009E0316"/>
    <w:rsid w:val="009E03E4"/>
    <w:rsid w:val="009E07F5"/>
    <w:rsid w:val="009E117A"/>
    <w:rsid w:val="009E1982"/>
    <w:rsid w:val="009E1D93"/>
    <w:rsid w:val="009E20FD"/>
    <w:rsid w:val="009E2391"/>
    <w:rsid w:val="009E2C19"/>
    <w:rsid w:val="009E2F3A"/>
    <w:rsid w:val="009E2F50"/>
    <w:rsid w:val="009E2F63"/>
    <w:rsid w:val="009E338F"/>
    <w:rsid w:val="009E390E"/>
    <w:rsid w:val="009E39DE"/>
    <w:rsid w:val="009E3B41"/>
    <w:rsid w:val="009E3B42"/>
    <w:rsid w:val="009E3B5E"/>
    <w:rsid w:val="009E3B8F"/>
    <w:rsid w:val="009E4084"/>
    <w:rsid w:val="009E418C"/>
    <w:rsid w:val="009E44CB"/>
    <w:rsid w:val="009E4617"/>
    <w:rsid w:val="009E47D8"/>
    <w:rsid w:val="009E4A0B"/>
    <w:rsid w:val="009E4C83"/>
    <w:rsid w:val="009E4D20"/>
    <w:rsid w:val="009E517B"/>
    <w:rsid w:val="009E531C"/>
    <w:rsid w:val="009E576E"/>
    <w:rsid w:val="009E5920"/>
    <w:rsid w:val="009E6438"/>
    <w:rsid w:val="009E645A"/>
    <w:rsid w:val="009E6662"/>
    <w:rsid w:val="009E6843"/>
    <w:rsid w:val="009E6ABF"/>
    <w:rsid w:val="009E6C3A"/>
    <w:rsid w:val="009E70F4"/>
    <w:rsid w:val="009E7429"/>
    <w:rsid w:val="009E74F1"/>
    <w:rsid w:val="009E751F"/>
    <w:rsid w:val="009E7AA9"/>
    <w:rsid w:val="009E7D17"/>
    <w:rsid w:val="009E7D3E"/>
    <w:rsid w:val="009E7D41"/>
    <w:rsid w:val="009F04DC"/>
    <w:rsid w:val="009F073F"/>
    <w:rsid w:val="009F0773"/>
    <w:rsid w:val="009F08C2"/>
    <w:rsid w:val="009F0CF2"/>
    <w:rsid w:val="009F0F3F"/>
    <w:rsid w:val="009F1105"/>
    <w:rsid w:val="009F1125"/>
    <w:rsid w:val="009F1397"/>
    <w:rsid w:val="009F19F9"/>
    <w:rsid w:val="009F1A52"/>
    <w:rsid w:val="009F1B3A"/>
    <w:rsid w:val="009F1F1E"/>
    <w:rsid w:val="009F1FC0"/>
    <w:rsid w:val="009F215F"/>
    <w:rsid w:val="009F2334"/>
    <w:rsid w:val="009F26C9"/>
    <w:rsid w:val="009F2B60"/>
    <w:rsid w:val="009F2F0B"/>
    <w:rsid w:val="009F301E"/>
    <w:rsid w:val="009F31AE"/>
    <w:rsid w:val="009F3913"/>
    <w:rsid w:val="009F3C6F"/>
    <w:rsid w:val="009F4199"/>
    <w:rsid w:val="009F4C68"/>
    <w:rsid w:val="009F4D44"/>
    <w:rsid w:val="009F4EBA"/>
    <w:rsid w:val="009F5015"/>
    <w:rsid w:val="009F50D6"/>
    <w:rsid w:val="009F5534"/>
    <w:rsid w:val="009F56CD"/>
    <w:rsid w:val="009F5831"/>
    <w:rsid w:val="009F5DD2"/>
    <w:rsid w:val="009F617A"/>
    <w:rsid w:val="009F624C"/>
    <w:rsid w:val="009F6495"/>
    <w:rsid w:val="009F6CD7"/>
    <w:rsid w:val="009F6F40"/>
    <w:rsid w:val="009F7119"/>
    <w:rsid w:val="009F73A0"/>
    <w:rsid w:val="009F751A"/>
    <w:rsid w:val="009F7792"/>
    <w:rsid w:val="009F7C24"/>
    <w:rsid w:val="009F7E6B"/>
    <w:rsid w:val="00A0018F"/>
    <w:rsid w:val="00A004A4"/>
    <w:rsid w:val="00A005E8"/>
    <w:rsid w:val="00A0073A"/>
    <w:rsid w:val="00A00D82"/>
    <w:rsid w:val="00A00FA7"/>
    <w:rsid w:val="00A014F1"/>
    <w:rsid w:val="00A017A5"/>
    <w:rsid w:val="00A017B3"/>
    <w:rsid w:val="00A018C5"/>
    <w:rsid w:val="00A01B65"/>
    <w:rsid w:val="00A01C00"/>
    <w:rsid w:val="00A022A6"/>
    <w:rsid w:val="00A02312"/>
    <w:rsid w:val="00A02530"/>
    <w:rsid w:val="00A02758"/>
    <w:rsid w:val="00A02C0A"/>
    <w:rsid w:val="00A02CC0"/>
    <w:rsid w:val="00A02E7F"/>
    <w:rsid w:val="00A03412"/>
    <w:rsid w:val="00A03F2A"/>
    <w:rsid w:val="00A04553"/>
    <w:rsid w:val="00A046E7"/>
    <w:rsid w:val="00A049A3"/>
    <w:rsid w:val="00A05228"/>
    <w:rsid w:val="00A05E24"/>
    <w:rsid w:val="00A062E1"/>
    <w:rsid w:val="00A069D1"/>
    <w:rsid w:val="00A06A75"/>
    <w:rsid w:val="00A072F5"/>
    <w:rsid w:val="00A0747F"/>
    <w:rsid w:val="00A076EE"/>
    <w:rsid w:val="00A07A67"/>
    <w:rsid w:val="00A07C74"/>
    <w:rsid w:val="00A100E1"/>
    <w:rsid w:val="00A10231"/>
    <w:rsid w:val="00A105FE"/>
    <w:rsid w:val="00A106EA"/>
    <w:rsid w:val="00A10A7B"/>
    <w:rsid w:val="00A10B03"/>
    <w:rsid w:val="00A10BB7"/>
    <w:rsid w:val="00A11063"/>
    <w:rsid w:val="00A1119A"/>
    <w:rsid w:val="00A11605"/>
    <w:rsid w:val="00A118BB"/>
    <w:rsid w:val="00A11ECE"/>
    <w:rsid w:val="00A11FF3"/>
    <w:rsid w:val="00A11FF7"/>
    <w:rsid w:val="00A123F1"/>
    <w:rsid w:val="00A12561"/>
    <w:rsid w:val="00A125D7"/>
    <w:rsid w:val="00A1308E"/>
    <w:rsid w:val="00A13E6D"/>
    <w:rsid w:val="00A13EC2"/>
    <w:rsid w:val="00A1433F"/>
    <w:rsid w:val="00A14584"/>
    <w:rsid w:val="00A15E1C"/>
    <w:rsid w:val="00A15E80"/>
    <w:rsid w:val="00A1643F"/>
    <w:rsid w:val="00A167BE"/>
    <w:rsid w:val="00A16808"/>
    <w:rsid w:val="00A16C5B"/>
    <w:rsid w:val="00A16DDA"/>
    <w:rsid w:val="00A16F9B"/>
    <w:rsid w:val="00A16FC6"/>
    <w:rsid w:val="00A17320"/>
    <w:rsid w:val="00A17577"/>
    <w:rsid w:val="00A17759"/>
    <w:rsid w:val="00A177B5"/>
    <w:rsid w:val="00A179F1"/>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F21"/>
    <w:rsid w:val="00A24213"/>
    <w:rsid w:val="00A242C7"/>
    <w:rsid w:val="00A24B8B"/>
    <w:rsid w:val="00A24C67"/>
    <w:rsid w:val="00A24D3E"/>
    <w:rsid w:val="00A24D77"/>
    <w:rsid w:val="00A24EA8"/>
    <w:rsid w:val="00A24ED8"/>
    <w:rsid w:val="00A2514D"/>
    <w:rsid w:val="00A25276"/>
    <w:rsid w:val="00A25395"/>
    <w:rsid w:val="00A25642"/>
    <w:rsid w:val="00A257D8"/>
    <w:rsid w:val="00A25962"/>
    <w:rsid w:val="00A26543"/>
    <w:rsid w:val="00A26558"/>
    <w:rsid w:val="00A26B8E"/>
    <w:rsid w:val="00A27056"/>
    <w:rsid w:val="00A270A9"/>
    <w:rsid w:val="00A275B7"/>
    <w:rsid w:val="00A27858"/>
    <w:rsid w:val="00A27F67"/>
    <w:rsid w:val="00A3035A"/>
    <w:rsid w:val="00A309CF"/>
    <w:rsid w:val="00A30A45"/>
    <w:rsid w:val="00A30AA8"/>
    <w:rsid w:val="00A30B97"/>
    <w:rsid w:val="00A30FBF"/>
    <w:rsid w:val="00A3133F"/>
    <w:rsid w:val="00A31467"/>
    <w:rsid w:val="00A31698"/>
    <w:rsid w:val="00A319AE"/>
    <w:rsid w:val="00A31B38"/>
    <w:rsid w:val="00A31B6F"/>
    <w:rsid w:val="00A31BFD"/>
    <w:rsid w:val="00A31C8D"/>
    <w:rsid w:val="00A31D23"/>
    <w:rsid w:val="00A320FC"/>
    <w:rsid w:val="00A32254"/>
    <w:rsid w:val="00A323C8"/>
    <w:rsid w:val="00A32577"/>
    <w:rsid w:val="00A3265F"/>
    <w:rsid w:val="00A32746"/>
    <w:rsid w:val="00A32902"/>
    <w:rsid w:val="00A32A90"/>
    <w:rsid w:val="00A32C39"/>
    <w:rsid w:val="00A332B0"/>
    <w:rsid w:val="00A33567"/>
    <w:rsid w:val="00A33695"/>
    <w:rsid w:val="00A337F7"/>
    <w:rsid w:val="00A33B75"/>
    <w:rsid w:val="00A33BE7"/>
    <w:rsid w:val="00A33BFE"/>
    <w:rsid w:val="00A33CD7"/>
    <w:rsid w:val="00A33ED4"/>
    <w:rsid w:val="00A34A4D"/>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F22"/>
    <w:rsid w:val="00A42592"/>
    <w:rsid w:val="00A425CD"/>
    <w:rsid w:val="00A4288E"/>
    <w:rsid w:val="00A42AD7"/>
    <w:rsid w:val="00A42B51"/>
    <w:rsid w:val="00A42E04"/>
    <w:rsid w:val="00A42E62"/>
    <w:rsid w:val="00A439E4"/>
    <w:rsid w:val="00A43D03"/>
    <w:rsid w:val="00A43DC7"/>
    <w:rsid w:val="00A44010"/>
    <w:rsid w:val="00A44046"/>
    <w:rsid w:val="00A44154"/>
    <w:rsid w:val="00A4415A"/>
    <w:rsid w:val="00A44692"/>
    <w:rsid w:val="00A44E12"/>
    <w:rsid w:val="00A44FA4"/>
    <w:rsid w:val="00A451E2"/>
    <w:rsid w:val="00A45CCB"/>
    <w:rsid w:val="00A460EE"/>
    <w:rsid w:val="00A46310"/>
    <w:rsid w:val="00A463A8"/>
    <w:rsid w:val="00A466A6"/>
    <w:rsid w:val="00A466E0"/>
    <w:rsid w:val="00A4679A"/>
    <w:rsid w:val="00A46868"/>
    <w:rsid w:val="00A468E8"/>
    <w:rsid w:val="00A46B9E"/>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947"/>
    <w:rsid w:val="00A51BD4"/>
    <w:rsid w:val="00A51E57"/>
    <w:rsid w:val="00A5204B"/>
    <w:rsid w:val="00A520DE"/>
    <w:rsid w:val="00A524DB"/>
    <w:rsid w:val="00A52832"/>
    <w:rsid w:val="00A528A3"/>
    <w:rsid w:val="00A52CFB"/>
    <w:rsid w:val="00A5389B"/>
    <w:rsid w:val="00A538E6"/>
    <w:rsid w:val="00A5392F"/>
    <w:rsid w:val="00A53937"/>
    <w:rsid w:val="00A53B44"/>
    <w:rsid w:val="00A53E06"/>
    <w:rsid w:val="00A540FD"/>
    <w:rsid w:val="00A545BF"/>
    <w:rsid w:val="00A5474A"/>
    <w:rsid w:val="00A54789"/>
    <w:rsid w:val="00A54B69"/>
    <w:rsid w:val="00A54BBD"/>
    <w:rsid w:val="00A54FA0"/>
    <w:rsid w:val="00A55329"/>
    <w:rsid w:val="00A5558E"/>
    <w:rsid w:val="00A55928"/>
    <w:rsid w:val="00A55ADC"/>
    <w:rsid w:val="00A56B7A"/>
    <w:rsid w:val="00A56D3A"/>
    <w:rsid w:val="00A5707A"/>
    <w:rsid w:val="00A57246"/>
    <w:rsid w:val="00A57260"/>
    <w:rsid w:val="00A575DB"/>
    <w:rsid w:val="00A57626"/>
    <w:rsid w:val="00A577EC"/>
    <w:rsid w:val="00A57979"/>
    <w:rsid w:val="00A57C89"/>
    <w:rsid w:val="00A57E3F"/>
    <w:rsid w:val="00A603B8"/>
    <w:rsid w:val="00A60726"/>
    <w:rsid w:val="00A6081A"/>
    <w:rsid w:val="00A60C04"/>
    <w:rsid w:val="00A60F8B"/>
    <w:rsid w:val="00A6101A"/>
    <w:rsid w:val="00A612E1"/>
    <w:rsid w:val="00A61BFE"/>
    <w:rsid w:val="00A61C99"/>
    <w:rsid w:val="00A61EAE"/>
    <w:rsid w:val="00A622F4"/>
    <w:rsid w:val="00A626D2"/>
    <w:rsid w:val="00A6285B"/>
    <w:rsid w:val="00A629E7"/>
    <w:rsid w:val="00A62AA6"/>
    <w:rsid w:val="00A62CD5"/>
    <w:rsid w:val="00A62F7B"/>
    <w:rsid w:val="00A6345F"/>
    <w:rsid w:val="00A63594"/>
    <w:rsid w:val="00A636A6"/>
    <w:rsid w:val="00A639B1"/>
    <w:rsid w:val="00A63A69"/>
    <w:rsid w:val="00A63DAC"/>
    <w:rsid w:val="00A64086"/>
    <w:rsid w:val="00A644D5"/>
    <w:rsid w:val="00A64713"/>
    <w:rsid w:val="00A64B94"/>
    <w:rsid w:val="00A650C1"/>
    <w:rsid w:val="00A65174"/>
    <w:rsid w:val="00A6533F"/>
    <w:rsid w:val="00A65416"/>
    <w:rsid w:val="00A65EBE"/>
    <w:rsid w:val="00A66142"/>
    <w:rsid w:val="00A664DC"/>
    <w:rsid w:val="00A66590"/>
    <w:rsid w:val="00A66706"/>
    <w:rsid w:val="00A66764"/>
    <w:rsid w:val="00A667DE"/>
    <w:rsid w:val="00A66E8C"/>
    <w:rsid w:val="00A66FCB"/>
    <w:rsid w:val="00A67053"/>
    <w:rsid w:val="00A670D5"/>
    <w:rsid w:val="00A6724C"/>
    <w:rsid w:val="00A673B2"/>
    <w:rsid w:val="00A67AA9"/>
    <w:rsid w:val="00A67B75"/>
    <w:rsid w:val="00A67C11"/>
    <w:rsid w:val="00A67CBE"/>
    <w:rsid w:val="00A67E74"/>
    <w:rsid w:val="00A70143"/>
    <w:rsid w:val="00A701A8"/>
    <w:rsid w:val="00A70240"/>
    <w:rsid w:val="00A70360"/>
    <w:rsid w:val="00A708EB"/>
    <w:rsid w:val="00A70A82"/>
    <w:rsid w:val="00A70AE6"/>
    <w:rsid w:val="00A70F11"/>
    <w:rsid w:val="00A7112C"/>
    <w:rsid w:val="00A711D1"/>
    <w:rsid w:val="00A71728"/>
    <w:rsid w:val="00A71865"/>
    <w:rsid w:val="00A71C04"/>
    <w:rsid w:val="00A72D94"/>
    <w:rsid w:val="00A7309A"/>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D9"/>
    <w:rsid w:val="00A80B25"/>
    <w:rsid w:val="00A81505"/>
    <w:rsid w:val="00A81593"/>
    <w:rsid w:val="00A8176A"/>
    <w:rsid w:val="00A81789"/>
    <w:rsid w:val="00A81F18"/>
    <w:rsid w:val="00A82453"/>
    <w:rsid w:val="00A826DD"/>
    <w:rsid w:val="00A82B05"/>
    <w:rsid w:val="00A82B32"/>
    <w:rsid w:val="00A82E5B"/>
    <w:rsid w:val="00A83926"/>
    <w:rsid w:val="00A83AB5"/>
    <w:rsid w:val="00A84918"/>
    <w:rsid w:val="00A84A19"/>
    <w:rsid w:val="00A8539A"/>
    <w:rsid w:val="00A853F1"/>
    <w:rsid w:val="00A85483"/>
    <w:rsid w:val="00A85B74"/>
    <w:rsid w:val="00A85EEA"/>
    <w:rsid w:val="00A861F6"/>
    <w:rsid w:val="00A861F7"/>
    <w:rsid w:val="00A86F09"/>
    <w:rsid w:val="00A86FFE"/>
    <w:rsid w:val="00A87966"/>
    <w:rsid w:val="00A87BDF"/>
    <w:rsid w:val="00A87D2A"/>
    <w:rsid w:val="00A87DD6"/>
    <w:rsid w:val="00A87F3F"/>
    <w:rsid w:val="00A87F49"/>
    <w:rsid w:val="00A907B8"/>
    <w:rsid w:val="00A9084E"/>
    <w:rsid w:val="00A90864"/>
    <w:rsid w:val="00A90BE0"/>
    <w:rsid w:val="00A90C05"/>
    <w:rsid w:val="00A9115F"/>
    <w:rsid w:val="00A9167C"/>
    <w:rsid w:val="00A917B9"/>
    <w:rsid w:val="00A91845"/>
    <w:rsid w:val="00A91DC5"/>
    <w:rsid w:val="00A924CF"/>
    <w:rsid w:val="00A92D83"/>
    <w:rsid w:val="00A92DF4"/>
    <w:rsid w:val="00A92DFB"/>
    <w:rsid w:val="00A93058"/>
    <w:rsid w:val="00A930D2"/>
    <w:rsid w:val="00A931CF"/>
    <w:rsid w:val="00A93BE9"/>
    <w:rsid w:val="00A93C62"/>
    <w:rsid w:val="00A93C83"/>
    <w:rsid w:val="00A93DDA"/>
    <w:rsid w:val="00A93E15"/>
    <w:rsid w:val="00A93FAA"/>
    <w:rsid w:val="00A940C8"/>
    <w:rsid w:val="00A94747"/>
    <w:rsid w:val="00A94D5D"/>
    <w:rsid w:val="00A94DD8"/>
    <w:rsid w:val="00A95388"/>
    <w:rsid w:val="00A9546F"/>
    <w:rsid w:val="00A9554E"/>
    <w:rsid w:val="00A95744"/>
    <w:rsid w:val="00A95F3A"/>
    <w:rsid w:val="00A96102"/>
    <w:rsid w:val="00A9687A"/>
    <w:rsid w:val="00A968E0"/>
    <w:rsid w:val="00A9696C"/>
    <w:rsid w:val="00A96B21"/>
    <w:rsid w:val="00A97534"/>
    <w:rsid w:val="00A9766D"/>
    <w:rsid w:val="00A976E0"/>
    <w:rsid w:val="00A97B81"/>
    <w:rsid w:val="00AA00F7"/>
    <w:rsid w:val="00AA01E4"/>
    <w:rsid w:val="00AA063F"/>
    <w:rsid w:val="00AA0A17"/>
    <w:rsid w:val="00AA0BF3"/>
    <w:rsid w:val="00AA0DA9"/>
    <w:rsid w:val="00AA0E40"/>
    <w:rsid w:val="00AA0E8B"/>
    <w:rsid w:val="00AA0F20"/>
    <w:rsid w:val="00AA1009"/>
    <w:rsid w:val="00AA1246"/>
    <w:rsid w:val="00AA141C"/>
    <w:rsid w:val="00AA1800"/>
    <w:rsid w:val="00AA1857"/>
    <w:rsid w:val="00AA1C69"/>
    <w:rsid w:val="00AA1C89"/>
    <w:rsid w:val="00AA20BD"/>
    <w:rsid w:val="00AA2619"/>
    <w:rsid w:val="00AA2949"/>
    <w:rsid w:val="00AA3095"/>
    <w:rsid w:val="00AA30D5"/>
    <w:rsid w:val="00AA3562"/>
    <w:rsid w:val="00AA40A0"/>
    <w:rsid w:val="00AA43E0"/>
    <w:rsid w:val="00AA445B"/>
    <w:rsid w:val="00AA457F"/>
    <w:rsid w:val="00AA478B"/>
    <w:rsid w:val="00AA4B21"/>
    <w:rsid w:val="00AA51FB"/>
    <w:rsid w:val="00AA54C7"/>
    <w:rsid w:val="00AA5685"/>
    <w:rsid w:val="00AA62A0"/>
    <w:rsid w:val="00AA637E"/>
    <w:rsid w:val="00AA6A21"/>
    <w:rsid w:val="00AA6C23"/>
    <w:rsid w:val="00AA7422"/>
    <w:rsid w:val="00AA791B"/>
    <w:rsid w:val="00AA7AC4"/>
    <w:rsid w:val="00AA7ECE"/>
    <w:rsid w:val="00AA7F26"/>
    <w:rsid w:val="00AA7F6F"/>
    <w:rsid w:val="00AB0001"/>
    <w:rsid w:val="00AB0294"/>
    <w:rsid w:val="00AB03D8"/>
    <w:rsid w:val="00AB0433"/>
    <w:rsid w:val="00AB051B"/>
    <w:rsid w:val="00AB06F2"/>
    <w:rsid w:val="00AB072F"/>
    <w:rsid w:val="00AB0823"/>
    <w:rsid w:val="00AB093F"/>
    <w:rsid w:val="00AB1257"/>
    <w:rsid w:val="00AB17FB"/>
    <w:rsid w:val="00AB1F96"/>
    <w:rsid w:val="00AB20E5"/>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164"/>
    <w:rsid w:val="00AB44BE"/>
    <w:rsid w:val="00AB455C"/>
    <w:rsid w:val="00AB4A42"/>
    <w:rsid w:val="00AB4AA0"/>
    <w:rsid w:val="00AB4F92"/>
    <w:rsid w:val="00AB52C0"/>
    <w:rsid w:val="00AB530D"/>
    <w:rsid w:val="00AB5376"/>
    <w:rsid w:val="00AB54FB"/>
    <w:rsid w:val="00AB580C"/>
    <w:rsid w:val="00AB5A5B"/>
    <w:rsid w:val="00AB5CE8"/>
    <w:rsid w:val="00AB5F5E"/>
    <w:rsid w:val="00AB660B"/>
    <w:rsid w:val="00AB6937"/>
    <w:rsid w:val="00AB6C2A"/>
    <w:rsid w:val="00AB6DEA"/>
    <w:rsid w:val="00AB6E8D"/>
    <w:rsid w:val="00AB7662"/>
    <w:rsid w:val="00AB7778"/>
    <w:rsid w:val="00AB797F"/>
    <w:rsid w:val="00AC00B6"/>
    <w:rsid w:val="00AC0137"/>
    <w:rsid w:val="00AC0405"/>
    <w:rsid w:val="00AC0552"/>
    <w:rsid w:val="00AC0D62"/>
    <w:rsid w:val="00AC0F34"/>
    <w:rsid w:val="00AC0F77"/>
    <w:rsid w:val="00AC1458"/>
    <w:rsid w:val="00AC1552"/>
    <w:rsid w:val="00AC180E"/>
    <w:rsid w:val="00AC18CD"/>
    <w:rsid w:val="00AC1C45"/>
    <w:rsid w:val="00AC20B2"/>
    <w:rsid w:val="00AC226A"/>
    <w:rsid w:val="00AC26FF"/>
    <w:rsid w:val="00AC2806"/>
    <w:rsid w:val="00AC2D54"/>
    <w:rsid w:val="00AC3068"/>
    <w:rsid w:val="00AC3576"/>
    <w:rsid w:val="00AC3B26"/>
    <w:rsid w:val="00AC3E85"/>
    <w:rsid w:val="00AC436B"/>
    <w:rsid w:val="00AC4385"/>
    <w:rsid w:val="00AC4541"/>
    <w:rsid w:val="00AC454D"/>
    <w:rsid w:val="00AC46AA"/>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A"/>
    <w:rsid w:val="00AC7ABE"/>
    <w:rsid w:val="00AC7DE1"/>
    <w:rsid w:val="00AC7F94"/>
    <w:rsid w:val="00AD00A0"/>
    <w:rsid w:val="00AD0253"/>
    <w:rsid w:val="00AD0BAC"/>
    <w:rsid w:val="00AD0CC8"/>
    <w:rsid w:val="00AD0F2B"/>
    <w:rsid w:val="00AD0FCC"/>
    <w:rsid w:val="00AD1171"/>
    <w:rsid w:val="00AD13D7"/>
    <w:rsid w:val="00AD158A"/>
    <w:rsid w:val="00AD1CC6"/>
    <w:rsid w:val="00AD1CD1"/>
    <w:rsid w:val="00AD227A"/>
    <w:rsid w:val="00AD24DF"/>
    <w:rsid w:val="00AD296A"/>
    <w:rsid w:val="00AD2C2F"/>
    <w:rsid w:val="00AD2CCE"/>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04"/>
    <w:rsid w:val="00AD5330"/>
    <w:rsid w:val="00AD54A5"/>
    <w:rsid w:val="00AD58E4"/>
    <w:rsid w:val="00AD59D2"/>
    <w:rsid w:val="00AD5CB8"/>
    <w:rsid w:val="00AD5D49"/>
    <w:rsid w:val="00AD5EAC"/>
    <w:rsid w:val="00AD667C"/>
    <w:rsid w:val="00AD6760"/>
    <w:rsid w:val="00AD6AA7"/>
    <w:rsid w:val="00AD6F6C"/>
    <w:rsid w:val="00AD7A9B"/>
    <w:rsid w:val="00AE0221"/>
    <w:rsid w:val="00AE023E"/>
    <w:rsid w:val="00AE02AD"/>
    <w:rsid w:val="00AE0416"/>
    <w:rsid w:val="00AE0691"/>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528"/>
    <w:rsid w:val="00AE5826"/>
    <w:rsid w:val="00AE5AAE"/>
    <w:rsid w:val="00AE5BC3"/>
    <w:rsid w:val="00AE5CCD"/>
    <w:rsid w:val="00AE6408"/>
    <w:rsid w:val="00AE6738"/>
    <w:rsid w:val="00AE6AD0"/>
    <w:rsid w:val="00AE6BC1"/>
    <w:rsid w:val="00AE709D"/>
    <w:rsid w:val="00AE71AF"/>
    <w:rsid w:val="00AE75B9"/>
    <w:rsid w:val="00AE7678"/>
    <w:rsid w:val="00AE7914"/>
    <w:rsid w:val="00AE7A6C"/>
    <w:rsid w:val="00AE7AD3"/>
    <w:rsid w:val="00AE7AE2"/>
    <w:rsid w:val="00AE7C6B"/>
    <w:rsid w:val="00AE7CBA"/>
    <w:rsid w:val="00AE7DF7"/>
    <w:rsid w:val="00AE7E55"/>
    <w:rsid w:val="00AE7EC9"/>
    <w:rsid w:val="00AF02EF"/>
    <w:rsid w:val="00AF0428"/>
    <w:rsid w:val="00AF0498"/>
    <w:rsid w:val="00AF06EC"/>
    <w:rsid w:val="00AF0DFD"/>
    <w:rsid w:val="00AF1042"/>
    <w:rsid w:val="00AF10BF"/>
    <w:rsid w:val="00AF150B"/>
    <w:rsid w:val="00AF17FC"/>
    <w:rsid w:val="00AF1893"/>
    <w:rsid w:val="00AF18C6"/>
    <w:rsid w:val="00AF1B39"/>
    <w:rsid w:val="00AF216D"/>
    <w:rsid w:val="00AF23B1"/>
    <w:rsid w:val="00AF2446"/>
    <w:rsid w:val="00AF25AC"/>
    <w:rsid w:val="00AF2684"/>
    <w:rsid w:val="00AF2DB4"/>
    <w:rsid w:val="00AF30CF"/>
    <w:rsid w:val="00AF366E"/>
    <w:rsid w:val="00AF37E1"/>
    <w:rsid w:val="00AF44A6"/>
    <w:rsid w:val="00AF4672"/>
    <w:rsid w:val="00AF4982"/>
    <w:rsid w:val="00AF4A6C"/>
    <w:rsid w:val="00AF4C8E"/>
    <w:rsid w:val="00AF51DF"/>
    <w:rsid w:val="00AF577A"/>
    <w:rsid w:val="00AF5A34"/>
    <w:rsid w:val="00AF62FB"/>
    <w:rsid w:val="00AF64DF"/>
    <w:rsid w:val="00AF669F"/>
    <w:rsid w:val="00AF6C29"/>
    <w:rsid w:val="00AF6C53"/>
    <w:rsid w:val="00AF6D78"/>
    <w:rsid w:val="00AF6DE9"/>
    <w:rsid w:val="00AF728F"/>
    <w:rsid w:val="00AF7817"/>
    <w:rsid w:val="00AF78F2"/>
    <w:rsid w:val="00AF7DA0"/>
    <w:rsid w:val="00AF7ECC"/>
    <w:rsid w:val="00B0030A"/>
    <w:rsid w:val="00B007FD"/>
    <w:rsid w:val="00B007FE"/>
    <w:rsid w:val="00B00DCF"/>
    <w:rsid w:val="00B0109F"/>
    <w:rsid w:val="00B015E6"/>
    <w:rsid w:val="00B01A95"/>
    <w:rsid w:val="00B01D0C"/>
    <w:rsid w:val="00B0275F"/>
    <w:rsid w:val="00B02CC4"/>
    <w:rsid w:val="00B02E4F"/>
    <w:rsid w:val="00B03243"/>
    <w:rsid w:val="00B0342E"/>
    <w:rsid w:val="00B035A4"/>
    <w:rsid w:val="00B039A9"/>
    <w:rsid w:val="00B03B57"/>
    <w:rsid w:val="00B03E62"/>
    <w:rsid w:val="00B042AC"/>
    <w:rsid w:val="00B04402"/>
    <w:rsid w:val="00B045FA"/>
    <w:rsid w:val="00B04E2D"/>
    <w:rsid w:val="00B05043"/>
    <w:rsid w:val="00B05AA8"/>
    <w:rsid w:val="00B05B3F"/>
    <w:rsid w:val="00B061DA"/>
    <w:rsid w:val="00B0653C"/>
    <w:rsid w:val="00B065FF"/>
    <w:rsid w:val="00B06913"/>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379"/>
    <w:rsid w:val="00B1249A"/>
    <w:rsid w:val="00B12A7A"/>
    <w:rsid w:val="00B12BAD"/>
    <w:rsid w:val="00B1317B"/>
    <w:rsid w:val="00B135C7"/>
    <w:rsid w:val="00B13992"/>
    <w:rsid w:val="00B13FE1"/>
    <w:rsid w:val="00B141DE"/>
    <w:rsid w:val="00B1473A"/>
    <w:rsid w:val="00B14748"/>
    <w:rsid w:val="00B14813"/>
    <w:rsid w:val="00B148FD"/>
    <w:rsid w:val="00B14C0B"/>
    <w:rsid w:val="00B14C2F"/>
    <w:rsid w:val="00B14CAF"/>
    <w:rsid w:val="00B1540B"/>
    <w:rsid w:val="00B15D2D"/>
    <w:rsid w:val="00B15D61"/>
    <w:rsid w:val="00B16298"/>
    <w:rsid w:val="00B163C8"/>
    <w:rsid w:val="00B16E8D"/>
    <w:rsid w:val="00B17035"/>
    <w:rsid w:val="00B176D4"/>
    <w:rsid w:val="00B176D5"/>
    <w:rsid w:val="00B1770B"/>
    <w:rsid w:val="00B1776D"/>
    <w:rsid w:val="00B17770"/>
    <w:rsid w:val="00B17A04"/>
    <w:rsid w:val="00B17A0F"/>
    <w:rsid w:val="00B17A4B"/>
    <w:rsid w:val="00B17BDB"/>
    <w:rsid w:val="00B17CDA"/>
    <w:rsid w:val="00B20067"/>
    <w:rsid w:val="00B202BE"/>
    <w:rsid w:val="00B2069A"/>
    <w:rsid w:val="00B20916"/>
    <w:rsid w:val="00B209CF"/>
    <w:rsid w:val="00B20B41"/>
    <w:rsid w:val="00B20CFB"/>
    <w:rsid w:val="00B20EAE"/>
    <w:rsid w:val="00B21611"/>
    <w:rsid w:val="00B21871"/>
    <w:rsid w:val="00B21AE8"/>
    <w:rsid w:val="00B21C71"/>
    <w:rsid w:val="00B21E96"/>
    <w:rsid w:val="00B21F7E"/>
    <w:rsid w:val="00B22468"/>
    <w:rsid w:val="00B22479"/>
    <w:rsid w:val="00B22494"/>
    <w:rsid w:val="00B227D5"/>
    <w:rsid w:val="00B22932"/>
    <w:rsid w:val="00B2375E"/>
    <w:rsid w:val="00B23911"/>
    <w:rsid w:val="00B23C8D"/>
    <w:rsid w:val="00B23CA5"/>
    <w:rsid w:val="00B240B5"/>
    <w:rsid w:val="00B24985"/>
    <w:rsid w:val="00B24AEF"/>
    <w:rsid w:val="00B24D0E"/>
    <w:rsid w:val="00B25042"/>
    <w:rsid w:val="00B25437"/>
    <w:rsid w:val="00B25527"/>
    <w:rsid w:val="00B25672"/>
    <w:rsid w:val="00B258B0"/>
    <w:rsid w:val="00B263F6"/>
    <w:rsid w:val="00B264A8"/>
    <w:rsid w:val="00B265E2"/>
    <w:rsid w:val="00B26631"/>
    <w:rsid w:val="00B2664A"/>
    <w:rsid w:val="00B26F00"/>
    <w:rsid w:val="00B271A6"/>
    <w:rsid w:val="00B2759A"/>
    <w:rsid w:val="00B2795A"/>
    <w:rsid w:val="00B27C1D"/>
    <w:rsid w:val="00B27EF0"/>
    <w:rsid w:val="00B30200"/>
    <w:rsid w:val="00B3093F"/>
    <w:rsid w:val="00B30A46"/>
    <w:rsid w:val="00B30EBA"/>
    <w:rsid w:val="00B30EE1"/>
    <w:rsid w:val="00B31036"/>
    <w:rsid w:val="00B311CB"/>
    <w:rsid w:val="00B31314"/>
    <w:rsid w:val="00B31324"/>
    <w:rsid w:val="00B313B0"/>
    <w:rsid w:val="00B3140D"/>
    <w:rsid w:val="00B31A64"/>
    <w:rsid w:val="00B31C57"/>
    <w:rsid w:val="00B31CD0"/>
    <w:rsid w:val="00B31E6C"/>
    <w:rsid w:val="00B32140"/>
    <w:rsid w:val="00B321BA"/>
    <w:rsid w:val="00B32771"/>
    <w:rsid w:val="00B327EE"/>
    <w:rsid w:val="00B3283E"/>
    <w:rsid w:val="00B32887"/>
    <w:rsid w:val="00B32937"/>
    <w:rsid w:val="00B32DD9"/>
    <w:rsid w:val="00B33024"/>
    <w:rsid w:val="00B332CF"/>
    <w:rsid w:val="00B333A6"/>
    <w:rsid w:val="00B3358F"/>
    <w:rsid w:val="00B338F1"/>
    <w:rsid w:val="00B33A2E"/>
    <w:rsid w:val="00B33B99"/>
    <w:rsid w:val="00B33CA4"/>
    <w:rsid w:val="00B33DFF"/>
    <w:rsid w:val="00B33E9B"/>
    <w:rsid w:val="00B3416D"/>
    <w:rsid w:val="00B3417C"/>
    <w:rsid w:val="00B3454E"/>
    <w:rsid w:val="00B35009"/>
    <w:rsid w:val="00B35016"/>
    <w:rsid w:val="00B35082"/>
    <w:rsid w:val="00B351F3"/>
    <w:rsid w:val="00B35743"/>
    <w:rsid w:val="00B35783"/>
    <w:rsid w:val="00B35AD7"/>
    <w:rsid w:val="00B35BCF"/>
    <w:rsid w:val="00B35C85"/>
    <w:rsid w:val="00B35DBA"/>
    <w:rsid w:val="00B36088"/>
    <w:rsid w:val="00B3634D"/>
    <w:rsid w:val="00B36AD3"/>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C7E"/>
    <w:rsid w:val="00B423CC"/>
    <w:rsid w:val="00B4327B"/>
    <w:rsid w:val="00B43377"/>
    <w:rsid w:val="00B4387E"/>
    <w:rsid w:val="00B43A5A"/>
    <w:rsid w:val="00B43C21"/>
    <w:rsid w:val="00B43C23"/>
    <w:rsid w:val="00B43C6B"/>
    <w:rsid w:val="00B43D6F"/>
    <w:rsid w:val="00B44050"/>
    <w:rsid w:val="00B4431E"/>
    <w:rsid w:val="00B45041"/>
    <w:rsid w:val="00B459CE"/>
    <w:rsid w:val="00B46497"/>
    <w:rsid w:val="00B46A90"/>
    <w:rsid w:val="00B46B26"/>
    <w:rsid w:val="00B46D79"/>
    <w:rsid w:val="00B46DF6"/>
    <w:rsid w:val="00B470A8"/>
    <w:rsid w:val="00B47233"/>
    <w:rsid w:val="00B47792"/>
    <w:rsid w:val="00B47A41"/>
    <w:rsid w:val="00B47B34"/>
    <w:rsid w:val="00B47C6F"/>
    <w:rsid w:val="00B47CBD"/>
    <w:rsid w:val="00B5018B"/>
    <w:rsid w:val="00B50294"/>
    <w:rsid w:val="00B50296"/>
    <w:rsid w:val="00B50779"/>
    <w:rsid w:val="00B5081F"/>
    <w:rsid w:val="00B5085A"/>
    <w:rsid w:val="00B50D12"/>
    <w:rsid w:val="00B51369"/>
    <w:rsid w:val="00B51487"/>
    <w:rsid w:val="00B51552"/>
    <w:rsid w:val="00B515A9"/>
    <w:rsid w:val="00B5181D"/>
    <w:rsid w:val="00B51A8B"/>
    <w:rsid w:val="00B51C3C"/>
    <w:rsid w:val="00B5203E"/>
    <w:rsid w:val="00B52046"/>
    <w:rsid w:val="00B52117"/>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61"/>
    <w:rsid w:val="00B5666E"/>
    <w:rsid w:val="00B56D4E"/>
    <w:rsid w:val="00B574D6"/>
    <w:rsid w:val="00B5774A"/>
    <w:rsid w:val="00B577D8"/>
    <w:rsid w:val="00B57801"/>
    <w:rsid w:val="00B57E07"/>
    <w:rsid w:val="00B60104"/>
    <w:rsid w:val="00B601B8"/>
    <w:rsid w:val="00B60205"/>
    <w:rsid w:val="00B602D3"/>
    <w:rsid w:val="00B60526"/>
    <w:rsid w:val="00B60599"/>
    <w:rsid w:val="00B60AA0"/>
    <w:rsid w:val="00B61632"/>
    <w:rsid w:val="00B6191B"/>
    <w:rsid w:val="00B61943"/>
    <w:rsid w:val="00B61E0B"/>
    <w:rsid w:val="00B61ED3"/>
    <w:rsid w:val="00B62117"/>
    <w:rsid w:val="00B6232B"/>
    <w:rsid w:val="00B625A9"/>
    <w:rsid w:val="00B629DB"/>
    <w:rsid w:val="00B62A8B"/>
    <w:rsid w:val="00B62E68"/>
    <w:rsid w:val="00B62F21"/>
    <w:rsid w:val="00B630BC"/>
    <w:rsid w:val="00B63330"/>
    <w:rsid w:val="00B63632"/>
    <w:rsid w:val="00B63B7B"/>
    <w:rsid w:val="00B63CFC"/>
    <w:rsid w:val="00B63E7F"/>
    <w:rsid w:val="00B64F06"/>
    <w:rsid w:val="00B64FC5"/>
    <w:rsid w:val="00B65164"/>
    <w:rsid w:val="00B65355"/>
    <w:rsid w:val="00B66062"/>
    <w:rsid w:val="00B6610C"/>
    <w:rsid w:val="00B6612F"/>
    <w:rsid w:val="00B66280"/>
    <w:rsid w:val="00B66953"/>
    <w:rsid w:val="00B66A21"/>
    <w:rsid w:val="00B66FCA"/>
    <w:rsid w:val="00B67075"/>
    <w:rsid w:val="00B67200"/>
    <w:rsid w:val="00B67337"/>
    <w:rsid w:val="00B67412"/>
    <w:rsid w:val="00B67964"/>
    <w:rsid w:val="00B679F1"/>
    <w:rsid w:val="00B67BBA"/>
    <w:rsid w:val="00B701FC"/>
    <w:rsid w:val="00B706FA"/>
    <w:rsid w:val="00B70816"/>
    <w:rsid w:val="00B70924"/>
    <w:rsid w:val="00B713A8"/>
    <w:rsid w:val="00B71802"/>
    <w:rsid w:val="00B71A79"/>
    <w:rsid w:val="00B71B75"/>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B6"/>
    <w:rsid w:val="00B73ED0"/>
    <w:rsid w:val="00B7409A"/>
    <w:rsid w:val="00B74630"/>
    <w:rsid w:val="00B74A85"/>
    <w:rsid w:val="00B7502B"/>
    <w:rsid w:val="00B75369"/>
    <w:rsid w:val="00B75807"/>
    <w:rsid w:val="00B7587E"/>
    <w:rsid w:val="00B75FB5"/>
    <w:rsid w:val="00B76204"/>
    <w:rsid w:val="00B7620C"/>
    <w:rsid w:val="00B764F7"/>
    <w:rsid w:val="00B768AE"/>
    <w:rsid w:val="00B76ABF"/>
    <w:rsid w:val="00B76CFB"/>
    <w:rsid w:val="00B76E89"/>
    <w:rsid w:val="00B76F03"/>
    <w:rsid w:val="00B770AB"/>
    <w:rsid w:val="00B77312"/>
    <w:rsid w:val="00B77623"/>
    <w:rsid w:val="00B777E2"/>
    <w:rsid w:val="00B77DD4"/>
    <w:rsid w:val="00B80071"/>
    <w:rsid w:val="00B80527"/>
    <w:rsid w:val="00B805C3"/>
    <w:rsid w:val="00B80772"/>
    <w:rsid w:val="00B80A78"/>
    <w:rsid w:val="00B81141"/>
    <w:rsid w:val="00B8144F"/>
    <w:rsid w:val="00B81A56"/>
    <w:rsid w:val="00B81C11"/>
    <w:rsid w:val="00B81E17"/>
    <w:rsid w:val="00B8208E"/>
    <w:rsid w:val="00B82215"/>
    <w:rsid w:val="00B82834"/>
    <w:rsid w:val="00B82C38"/>
    <w:rsid w:val="00B82CDE"/>
    <w:rsid w:val="00B82CE4"/>
    <w:rsid w:val="00B831CE"/>
    <w:rsid w:val="00B8358A"/>
    <w:rsid w:val="00B83891"/>
    <w:rsid w:val="00B8390A"/>
    <w:rsid w:val="00B83A3D"/>
    <w:rsid w:val="00B83C00"/>
    <w:rsid w:val="00B84279"/>
    <w:rsid w:val="00B8427B"/>
    <w:rsid w:val="00B84365"/>
    <w:rsid w:val="00B844A6"/>
    <w:rsid w:val="00B846E6"/>
    <w:rsid w:val="00B84C11"/>
    <w:rsid w:val="00B84C6A"/>
    <w:rsid w:val="00B84CE9"/>
    <w:rsid w:val="00B8521C"/>
    <w:rsid w:val="00B862E0"/>
    <w:rsid w:val="00B86574"/>
    <w:rsid w:val="00B86725"/>
    <w:rsid w:val="00B86890"/>
    <w:rsid w:val="00B8727F"/>
    <w:rsid w:val="00B8763B"/>
    <w:rsid w:val="00B87A86"/>
    <w:rsid w:val="00B87E17"/>
    <w:rsid w:val="00B90511"/>
    <w:rsid w:val="00B90777"/>
    <w:rsid w:val="00B90B80"/>
    <w:rsid w:val="00B91183"/>
    <w:rsid w:val="00B91420"/>
    <w:rsid w:val="00B916F9"/>
    <w:rsid w:val="00B91D63"/>
    <w:rsid w:val="00B91E56"/>
    <w:rsid w:val="00B91E9D"/>
    <w:rsid w:val="00B91EDE"/>
    <w:rsid w:val="00B92B32"/>
    <w:rsid w:val="00B92BBF"/>
    <w:rsid w:val="00B93420"/>
    <w:rsid w:val="00B935B8"/>
    <w:rsid w:val="00B93A5E"/>
    <w:rsid w:val="00B93C73"/>
    <w:rsid w:val="00B93E44"/>
    <w:rsid w:val="00B9475A"/>
    <w:rsid w:val="00B947F2"/>
    <w:rsid w:val="00B949AE"/>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97F6D"/>
    <w:rsid w:val="00BA00BE"/>
    <w:rsid w:val="00BA0656"/>
    <w:rsid w:val="00BA06BE"/>
    <w:rsid w:val="00BA0834"/>
    <w:rsid w:val="00BA13BE"/>
    <w:rsid w:val="00BA156F"/>
    <w:rsid w:val="00BA1893"/>
    <w:rsid w:val="00BA1A76"/>
    <w:rsid w:val="00BA225F"/>
    <w:rsid w:val="00BA25A4"/>
    <w:rsid w:val="00BA2A7A"/>
    <w:rsid w:val="00BA2ADC"/>
    <w:rsid w:val="00BA2CAD"/>
    <w:rsid w:val="00BA2CB1"/>
    <w:rsid w:val="00BA32C8"/>
    <w:rsid w:val="00BA34A5"/>
    <w:rsid w:val="00BA36C6"/>
    <w:rsid w:val="00BA36DE"/>
    <w:rsid w:val="00BA3983"/>
    <w:rsid w:val="00BA3A89"/>
    <w:rsid w:val="00BA3E9A"/>
    <w:rsid w:val="00BA3F7D"/>
    <w:rsid w:val="00BA46EF"/>
    <w:rsid w:val="00BA47C7"/>
    <w:rsid w:val="00BA480A"/>
    <w:rsid w:val="00BA4E2B"/>
    <w:rsid w:val="00BA50B8"/>
    <w:rsid w:val="00BA5519"/>
    <w:rsid w:val="00BA591C"/>
    <w:rsid w:val="00BA62A4"/>
    <w:rsid w:val="00BA6628"/>
    <w:rsid w:val="00BA690A"/>
    <w:rsid w:val="00BA6A8F"/>
    <w:rsid w:val="00BA6BBA"/>
    <w:rsid w:val="00BA6E68"/>
    <w:rsid w:val="00BA70A9"/>
    <w:rsid w:val="00BA71A7"/>
    <w:rsid w:val="00BA731D"/>
    <w:rsid w:val="00BA76E3"/>
    <w:rsid w:val="00BA7938"/>
    <w:rsid w:val="00BA7C4C"/>
    <w:rsid w:val="00BA7CE9"/>
    <w:rsid w:val="00BA7DD7"/>
    <w:rsid w:val="00BA7F04"/>
    <w:rsid w:val="00BB0455"/>
    <w:rsid w:val="00BB060C"/>
    <w:rsid w:val="00BB0847"/>
    <w:rsid w:val="00BB0CCD"/>
    <w:rsid w:val="00BB0D47"/>
    <w:rsid w:val="00BB1267"/>
    <w:rsid w:val="00BB158A"/>
    <w:rsid w:val="00BB166B"/>
    <w:rsid w:val="00BB186E"/>
    <w:rsid w:val="00BB1CFD"/>
    <w:rsid w:val="00BB2217"/>
    <w:rsid w:val="00BB228C"/>
    <w:rsid w:val="00BB2337"/>
    <w:rsid w:val="00BB2418"/>
    <w:rsid w:val="00BB25AD"/>
    <w:rsid w:val="00BB2908"/>
    <w:rsid w:val="00BB29B9"/>
    <w:rsid w:val="00BB2F08"/>
    <w:rsid w:val="00BB32E6"/>
    <w:rsid w:val="00BB3353"/>
    <w:rsid w:val="00BB34F7"/>
    <w:rsid w:val="00BB38EB"/>
    <w:rsid w:val="00BB4086"/>
    <w:rsid w:val="00BB43FE"/>
    <w:rsid w:val="00BB441E"/>
    <w:rsid w:val="00BB4702"/>
    <w:rsid w:val="00BB4CB7"/>
    <w:rsid w:val="00BB4D90"/>
    <w:rsid w:val="00BB4DAD"/>
    <w:rsid w:val="00BB5083"/>
    <w:rsid w:val="00BB5092"/>
    <w:rsid w:val="00BB51EB"/>
    <w:rsid w:val="00BB5569"/>
    <w:rsid w:val="00BB5C8F"/>
    <w:rsid w:val="00BB5E0F"/>
    <w:rsid w:val="00BB5E22"/>
    <w:rsid w:val="00BB6059"/>
    <w:rsid w:val="00BB6158"/>
    <w:rsid w:val="00BB655A"/>
    <w:rsid w:val="00BB6875"/>
    <w:rsid w:val="00BB6AB6"/>
    <w:rsid w:val="00BB6CDC"/>
    <w:rsid w:val="00BB6D41"/>
    <w:rsid w:val="00BB6D69"/>
    <w:rsid w:val="00BB72BA"/>
    <w:rsid w:val="00BB7367"/>
    <w:rsid w:val="00BB7517"/>
    <w:rsid w:val="00BB75D9"/>
    <w:rsid w:val="00BB77FE"/>
    <w:rsid w:val="00BB7D31"/>
    <w:rsid w:val="00BC003A"/>
    <w:rsid w:val="00BC087C"/>
    <w:rsid w:val="00BC0E86"/>
    <w:rsid w:val="00BC0EC3"/>
    <w:rsid w:val="00BC0FE6"/>
    <w:rsid w:val="00BC1073"/>
    <w:rsid w:val="00BC1123"/>
    <w:rsid w:val="00BC12B1"/>
    <w:rsid w:val="00BC13E1"/>
    <w:rsid w:val="00BC1893"/>
    <w:rsid w:val="00BC1A76"/>
    <w:rsid w:val="00BC1B3E"/>
    <w:rsid w:val="00BC1E72"/>
    <w:rsid w:val="00BC2051"/>
    <w:rsid w:val="00BC205D"/>
    <w:rsid w:val="00BC2192"/>
    <w:rsid w:val="00BC2419"/>
    <w:rsid w:val="00BC279D"/>
    <w:rsid w:val="00BC2C3B"/>
    <w:rsid w:val="00BC31CB"/>
    <w:rsid w:val="00BC3377"/>
    <w:rsid w:val="00BC3883"/>
    <w:rsid w:val="00BC3BD4"/>
    <w:rsid w:val="00BC4114"/>
    <w:rsid w:val="00BC417E"/>
    <w:rsid w:val="00BC436C"/>
    <w:rsid w:val="00BC45CB"/>
    <w:rsid w:val="00BC46C0"/>
    <w:rsid w:val="00BC470C"/>
    <w:rsid w:val="00BC4A3A"/>
    <w:rsid w:val="00BC4EE7"/>
    <w:rsid w:val="00BC54DB"/>
    <w:rsid w:val="00BC557E"/>
    <w:rsid w:val="00BC59EA"/>
    <w:rsid w:val="00BC5BC2"/>
    <w:rsid w:val="00BC5DE1"/>
    <w:rsid w:val="00BC5F34"/>
    <w:rsid w:val="00BC65BC"/>
    <w:rsid w:val="00BC6673"/>
    <w:rsid w:val="00BC66C0"/>
    <w:rsid w:val="00BC6911"/>
    <w:rsid w:val="00BC6A87"/>
    <w:rsid w:val="00BC6B81"/>
    <w:rsid w:val="00BC72C4"/>
    <w:rsid w:val="00BC7536"/>
    <w:rsid w:val="00BC7897"/>
    <w:rsid w:val="00BC79B0"/>
    <w:rsid w:val="00BC7D35"/>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9FA"/>
    <w:rsid w:val="00BD3BF9"/>
    <w:rsid w:val="00BD3C57"/>
    <w:rsid w:val="00BD3E24"/>
    <w:rsid w:val="00BD3F2D"/>
    <w:rsid w:val="00BD4002"/>
    <w:rsid w:val="00BD40E7"/>
    <w:rsid w:val="00BD44C8"/>
    <w:rsid w:val="00BD45FF"/>
    <w:rsid w:val="00BD487C"/>
    <w:rsid w:val="00BD48A8"/>
    <w:rsid w:val="00BD498C"/>
    <w:rsid w:val="00BD4C3E"/>
    <w:rsid w:val="00BD4D88"/>
    <w:rsid w:val="00BD4E7F"/>
    <w:rsid w:val="00BD5356"/>
    <w:rsid w:val="00BD55FA"/>
    <w:rsid w:val="00BD569A"/>
    <w:rsid w:val="00BD5B45"/>
    <w:rsid w:val="00BD5CF4"/>
    <w:rsid w:val="00BD5E72"/>
    <w:rsid w:val="00BD5F97"/>
    <w:rsid w:val="00BD6036"/>
    <w:rsid w:val="00BD60E5"/>
    <w:rsid w:val="00BD6545"/>
    <w:rsid w:val="00BD662F"/>
    <w:rsid w:val="00BD6CB9"/>
    <w:rsid w:val="00BD6DF2"/>
    <w:rsid w:val="00BD6F01"/>
    <w:rsid w:val="00BD7520"/>
    <w:rsid w:val="00BD7621"/>
    <w:rsid w:val="00BD7739"/>
    <w:rsid w:val="00BE00E2"/>
    <w:rsid w:val="00BE00FE"/>
    <w:rsid w:val="00BE0219"/>
    <w:rsid w:val="00BE0254"/>
    <w:rsid w:val="00BE0871"/>
    <w:rsid w:val="00BE090A"/>
    <w:rsid w:val="00BE09AB"/>
    <w:rsid w:val="00BE0D14"/>
    <w:rsid w:val="00BE0E2A"/>
    <w:rsid w:val="00BE126C"/>
    <w:rsid w:val="00BE1338"/>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68"/>
    <w:rsid w:val="00BE3699"/>
    <w:rsid w:val="00BE38AC"/>
    <w:rsid w:val="00BE3A61"/>
    <w:rsid w:val="00BE3AA4"/>
    <w:rsid w:val="00BE3AC0"/>
    <w:rsid w:val="00BE3B59"/>
    <w:rsid w:val="00BE3F73"/>
    <w:rsid w:val="00BE4407"/>
    <w:rsid w:val="00BE442A"/>
    <w:rsid w:val="00BE4905"/>
    <w:rsid w:val="00BE4E2C"/>
    <w:rsid w:val="00BE5174"/>
    <w:rsid w:val="00BE547E"/>
    <w:rsid w:val="00BE54B0"/>
    <w:rsid w:val="00BE576C"/>
    <w:rsid w:val="00BE5820"/>
    <w:rsid w:val="00BE5B56"/>
    <w:rsid w:val="00BE5BE3"/>
    <w:rsid w:val="00BE5CE6"/>
    <w:rsid w:val="00BE630F"/>
    <w:rsid w:val="00BE642A"/>
    <w:rsid w:val="00BE6442"/>
    <w:rsid w:val="00BE6541"/>
    <w:rsid w:val="00BE679C"/>
    <w:rsid w:val="00BE6B15"/>
    <w:rsid w:val="00BE70C1"/>
    <w:rsid w:val="00BE7373"/>
    <w:rsid w:val="00BE75CD"/>
    <w:rsid w:val="00BE7800"/>
    <w:rsid w:val="00BE79C0"/>
    <w:rsid w:val="00BE7E13"/>
    <w:rsid w:val="00BE7F21"/>
    <w:rsid w:val="00BF038F"/>
    <w:rsid w:val="00BF04E6"/>
    <w:rsid w:val="00BF0772"/>
    <w:rsid w:val="00BF092E"/>
    <w:rsid w:val="00BF0943"/>
    <w:rsid w:val="00BF0EFE"/>
    <w:rsid w:val="00BF0FB4"/>
    <w:rsid w:val="00BF11C1"/>
    <w:rsid w:val="00BF1204"/>
    <w:rsid w:val="00BF138B"/>
    <w:rsid w:val="00BF187D"/>
    <w:rsid w:val="00BF1A88"/>
    <w:rsid w:val="00BF21B3"/>
    <w:rsid w:val="00BF21D8"/>
    <w:rsid w:val="00BF25EF"/>
    <w:rsid w:val="00BF2B86"/>
    <w:rsid w:val="00BF2C55"/>
    <w:rsid w:val="00BF34BF"/>
    <w:rsid w:val="00BF3833"/>
    <w:rsid w:val="00BF3967"/>
    <w:rsid w:val="00BF3FC6"/>
    <w:rsid w:val="00BF4026"/>
    <w:rsid w:val="00BF41FD"/>
    <w:rsid w:val="00BF45E4"/>
    <w:rsid w:val="00BF46B0"/>
    <w:rsid w:val="00BF4731"/>
    <w:rsid w:val="00BF4775"/>
    <w:rsid w:val="00BF4818"/>
    <w:rsid w:val="00BF4E8B"/>
    <w:rsid w:val="00BF50D0"/>
    <w:rsid w:val="00BF52AA"/>
    <w:rsid w:val="00BF6939"/>
    <w:rsid w:val="00BF6D10"/>
    <w:rsid w:val="00BF747D"/>
    <w:rsid w:val="00BF7538"/>
    <w:rsid w:val="00BF7936"/>
    <w:rsid w:val="00BF7C28"/>
    <w:rsid w:val="00C0093A"/>
    <w:rsid w:val="00C00BF5"/>
    <w:rsid w:val="00C00CA5"/>
    <w:rsid w:val="00C00D42"/>
    <w:rsid w:val="00C01178"/>
    <w:rsid w:val="00C01326"/>
    <w:rsid w:val="00C0196E"/>
    <w:rsid w:val="00C01AC7"/>
    <w:rsid w:val="00C0204E"/>
    <w:rsid w:val="00C025B1"/>
    <w:rsid w:val="00C0293C"/>
    <w:rsid w:val="00C02BA8"/>
    <w:rsid w:val="00C02DDA"/>
    <w:rsid w:val="00C02EA4"/>
    <w:rsid w:val="00C03A26"/>
    <w:rsid w:val="00C03AB0"/>
    <w:rsid w:val="00C03AEB"/>
    <w:rsid w:val="00C03E2B"/>
    <w:rsid w:val="00C046FD"/>
    <w:rsid w:val="00C047B3"/>
    <w:rsid w:val="00C04A97"/>
    <w:rsid w:val="00C04C35"/>
    <w:rsid w:val="00C04E63"/>
    <w:rsid w:val="00C05A60"/>
    <w:rsid w:val="00C05B56"/>
    <w:rsid w:val="00C05C28"/>
    <w:rsid w:val="00C0624E"/>
    <w:rsid w:val="00C06B6C"/>
    <w:rsid w:val="00C06CF4"/>
    <w:rsid w:val="00C06E5C"/>
    <w:rsid w:val="00C06F04"/>
    <w:rsid w:val="00C06F89"/>
    <w:rsid w:val="00C07403"/>
    <w:rsid w:val="00C076DF"/>
    <w:rsid w:val="00C07993"/>
    <w:rsid w:val="00C07AAA"/>
    <w:rsid w:val="00C07AD1"/>
    <w:rsid w:val="00C104C8"/>
    <w:rsid w:val="00C105CA"/>
    <w:rsid w:val="00C107BA"/>
    <w:rsid w:val="00C1094F"/>
    <w:rsid w:val="00C10C49"/>
    <w:rsid w:val="00C10F1C"/>
    <w:rsid w:val="00C11052"/>
    <w:rsid w:val="00C11694"/>
    <w:rsid w:val="00C1195D"/>
    <w:rsid w:val="00C119A0"/>
    <w:rsid w:val="00C11BC6"/>
    <w:rsid w:val="00C11EEB"/>
    <w:rsid w:val="00C12178"/>
    <w:rsid w:val="00C1234B"/>
    <w:rsid w:val="00C129AC"/>
    <w:rsid w:val="00C12D0A"/>
    <w:rsid w:val="00C12F8F"/>
    <w:rsid w:val="00C131AD"/>
    <w:rsid w:val="00C1344B"/>
    <w:rsid w:val="00C134E5"/>
    <w:rsid w:val="00C13A16"/>
    <w:rsid w:val="00C13D83"/>
    <w:rsid w:val="00C13F93"/>
    <w:rsid w:val="00C1408B"/>
    <w:rsid w:val="00C140C0"/>
    <w:rsid w:val="00C140D7"/>
    <w:rsid w:val="00C14119"/>
    <w:rsid w:val="00C14183"/>
    <w:rsid w:val="00C141BD"/>
    <w:rsid w:val="00C144BD"/>
    <w:rsid w:val="00C14586"/>
    <w:rsid w:val="00C1488B"/>
    <w:rsid w:val="00C14B62"/>
    <w:rsid w:val="00C14E55"/>
    <w:rsid w:val="00C1544A"/>
    <w:rsid w:val="00C155DB"/>
    <w:rsid w:val="00C159B4"/>
    <w:rsid w:val="00C15C48"/>
    <w:rsid w:val="00C15FF2"/>
    <w:rsid w:val="00C1697B"/>
    <w:rsid w:val="00C17391"/>
    <w:rsid w:val="00C173D0"/>
    <w:rsid w:val="00C17576"/>
    <w:rsid w:val="00C175AB"/>
    <w:rsid w:val="00C17B0D"/>
    <w:rsid w:val="00C17DB0"/>
    <w:rsid w:val="00C202D1"/>
    <w:rsid w:val="00C2055E"/>
    <w:rsid w:val="00C20D90"/>
    <w:rsid w:val="00C2107B"/>
    <w:rsid w:val="00C21244"/>
    <w:rsid w:val="00C214DF"/>
    <w:rsid w:val="00C21B25"/>
    <w:rsid w:val="00C21F9C"/>
    <w:rsid w:val="00C22372"/>
    <w:rsid w:val="00C225C5"/>
    <w:rsid w:val="00C22A6D"/>
    <w:rsid w:val="00C22D8E"/>
    <w:rsid w:val="00C232B2"/>
    <w:rsid w:val="00C2332F"/>
    <w:rsid w:val="00C2354A"/>
    <w:rsid w:val="00C23767"/>
    <w:rsid w:val="00C237E8"/>
    <w:rsid w:val="00C23D41"/>
    <w:rsid w:val="00C24455"/>
    <w:rsid w:val="00C244A3"/>
    <w:rsid w:val="00C24946"/>
    <w:rsid w:val="00C25586"/>
    <w:rsid w:val="00C256CE"/>
    <w:rsid w:val="00C2631F"/>
    <w:rsid w:val="00C264DB"/>
    <w:rsid w:val="00C26931"/>
    <w:rsid w:val="00C26C6C"/>
    <w:rsid w:val="00C26DBE"/>
    <w:rsid w:val="00C26E69"/>
    <w:rsid w:val="00C27077"/>
    <w:rsid w:val="00C274AA"/>
    <w:rsid w:val="00C275B2"/>
    <w:rsid w:val="00C2796C"/>
    <w:rsid w:val="00C27CBE"/>
    <w:rsid w:val="00C308A1"/>
    <w:rsid w:val="00C30D6F"/>
    <w:rsid w:val="00C314C0"/>
    <w:rsid w:val="00C31659"/>
    <w:rsid w:val="00C31D48"/>
    <w:rsid w:val="00C31E29"/>
    <w:rsid w:val="00C31E64"/>
    <w:rsid w:val="00C31F7B"/>
    <w:rsid w:val="00C324A6"/>
    <w:rsid w:val="00C327B5"/>
    <w:rsid w:val="00C328AA"/>
    <w:rsid w:val="00C32BC9"/>
    <w:rsid w:val="00C32C8B"/>
    <w:rsid w:val="00C332BC"/>
    <w:rsid w:val="00C3333C"/>
    <w:rsid w:val="00C33DF4"/>
    <w:rsid w:val="00C3423A"/>
    <w:rsid w:val="00C342EC"/>
    <w:rsid w:val="00C3478B"/>
    <w:rsid w:val="00C34B47"/>
    <w:rsid w:val="00C34CCA"/>
    <w:rsid w:val="00C355EC"/>
    <w:rsid w:val="00C35916"/>
    <w:rsid w:val="00C35DC7"/>
    <w:rsid w:val="00C35FDA"/>
    <w:rsid w:val="00C363DA"/>
    <w:rsid w:val="00C3670F"/>
    <w:rsid w:val="00C36E6F"/>
    <w:rsid w:val="00C36FB0"/>
    <w:rsid w:val="00C370AE"/>
    <w:rsid w:val="00C372EE"/>
    <w:rsid w:val="00C37416"/>
    <w:rsid w:val="00C375B9"/>
    <w:rsid w:val="00C37A7F"/>
    <w:rsid w:val="00C37ADA"/>
    <w:rsid w:val="00C37CDD"/>
    <w:rsid w:val="00C37D07"/>
    <w:rsid w:val="00C37E66"/>
    <w:rsid w:val="00C40289"/>
    <w:rsid w:val="00C402E7"/>
    <w:rsid w:val="00C402F0"/>
    <w:rsid w:val="00C40989"/>
    <w:rsid w:val="00C409C6"/>
    <w:rsid w:val="00C40F42"/>
    <w:rsid w:val="00C41135"/>
    <w:rsid w:val="00C4117C"/>
    <w:rsid w:val="00C411F5"/>
    <w:rsid w:val="00C4189D"/>
    <w:rsid w:val="00C41A72"/>
    <w:rsid w:val="00C4201A"/>
    <w:rsid w:val="00C4207D"/>
    <w:rsid w:val="00C42838"/>
    <w:rsid w:val="00C42856"/>
    <w:rsid w:val="00C4287F"/>
    <w:rsid w:val="00C428C3"/>
    <w:rsid w:val="00C42B75"/>
    <w:rsid w:val="00C42C49"/>
    <w:rsid w:val="00C42CC9"/>
    <w:rsid w:val="00C42E3A"/>
    <w:rsid w:val="00C42EC3"/>
    <w:rsid w:val="00C4300F"/>
    <w:rsid w:val="00C432D9"/>
    <w:rsid w:val="00C436A7"/>
    <w:rsid w:val="00C43867"/>
    <w:rsid w:val="00C438C6"/>
    <w:rsid w:val="00C43E40"/>
    <w:rsid w:val="00C4462B"/>
    <w:rsid w:val="00C446FA"/>
    <w:rsid w:val="00C44775"/>
    <w:rsid w:val="00C447A5"/>
    <w:rsid w:val="00C44FDA"/>
    <w:rsid w:val="00C45082"/>
    <w:rsid w:val="00C45402"/>
    <w:rsid w:val="00C457CA"/>
    <w:rsid w:val="00C45B60"/>
    <w:rsid w:val="00C45D2E"/>
    <w:rsid w:val="00C4626C"/>
    <w:rsid w:val="00C46451"/>
    <w:rsid w:val="00C4645F"/>
    <w:rsid w:val="00C469AC"/>
    <w:rsid w:val="00C46CD8"/>
    <w:rsid w:val="00C46D53"/>
    <w:rsid w:val="00C470B8"/>
    <w:rsid w:val="00C47177"/>
    <w:rsid w:val="00C4746D"/>
    <w:rsid w:val="00C47D7C"/>
    <w:rsid w:val="00C47DFE"/>
    <w:rsid w:val="00C47F92"/>
    <w:rsid w:val="00C47FC7"/>
    <w:rsid w:val="00C50400"/>
    <w:rsid w:val="00C50F03"/>
    <w:rsid w:val="00C51021"/>
    <w:rsid w:val="00C5129C"/>
    <w:rsid w:val="00C5185A"/>
    <w:rsid w:val="00C51BA4"/>
    <w:rsid w:val="00C51C9F"/>
    <w:rsid w:val="00C5241E"/>
    <w:rsid w:val="00C52691"/>
    <w:rsid w:val="00C529FA"/>
    <w:rsid w:val="00C52FA7"/>
    <w:rsid w:val="00C53133"/>
    <w:rsid w:val="00C5315F"/>
    <w:rsid w:val="00C53310"/>
    <w:rsid w:val="00C5349C"/>
    <w:rsid w:val="00C53B46"/>
    <w:rsid w:val="00C53F18"/>
    <w:rsid w:val="00C53FBE"/>
    <w:rsid w:val="00C543A3"/>
    <w:rsid w:val="00C5464E"/>
    <w:rsid w:val="00C54650"/>
    <w:rsid w:val="00C54767"/>
    <w:rsid w:val="00C54B8E"/>
    <w:rsid w:val="00C54EE4"/>
    <w:rsid w:val="00C55142"/>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2D"/>
    <w:rsid w:val="00C63F8C"/>
    <w:rsid w:val="00C6419C"/>
    <w:rsid w:val="00C64326"/>
    <w:rsid w:val="00C64387"/>
    <w:rsid w:val="00C644A7"/>
    <w:rsid w:val="00C647DE"/>
    <w:rsid w:val="00C64BD7"/>
    <w:rsid w:val="00C650EA"/>
    <w:rsid w:val="00C6510B"/>
    <w:rsid w:val="00C6550A"/>
    <w:rsid w:val="00C65849"/>
    <w:rsid w:val="00C65C57"/>
    <w:rsid w:val="00C65D2A"/>
    <w:rsid w:val="00C65DC0"/>
    <w:rsid w:val="00C66428"/>
    <w:rsid w:val="00C66716"/>
    <w:rsid w:val="00C6695F"/>
    <w:rsid w:val="00C66F51"/>
    <w:rsid w:val="00C66F86"/>
    <w:rsid w:val="00C670B7"/>
    <w:rsid w:val="00C67412"/>
    <w:rsid w:val="00C67B2B"/>
    <w:rsid w:val="00C703B4"/>
    <w:rsid w:val="00C708D6"/>
    <w:rsid w:val="00C70BB6"/>
    <w:rsid w:val="00C70C79"/>
    <w:rsid w:val="00C70F1F"/>
    <w:rsid w:val="00C71055"/>
    <w:rsid w:val="00C71429"/>
    <w:rsid w:val="00C71599"/>
    <w:rsid w:val="00C71610"/>
    <w:rsid w:val="00C716DA"/>
    <w:rsid w:val="00C71A92"/>
    <w:rsid w:val="00C71FBB"/>
    <w:rsid w:val="00C7228B"/>
    <w:rsid w:val="00C72407"/>
    <w:rsid w:val="00C72902"/>
    <w:rsid w:val="00C72A64"/>
    <w:rsid w:val="00C73038"/>
    <w:rsid w:val="00C7306F"/>
    <w:rsid w:val="00C733BE"/>
    <w:rsid w:val="00C73C89"/>
    <w:rsid w:val="00C73DE9"/>
    <w:rsid w:val="00C7418E"/>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FC8"/>
    <w:rsid w:val="00C81FD3"/>
    <w:rsid w:val="00C81FF1"/>
    <w:rsid w:val="00C8221D"/>
    <w:rsid w:val="00C82283"/>
    <w:rsid w:val="00C82417"/>
    <w:rsid w:val="00C82715"/>
    <w:rsid w:val="00C82A3C"/>
    <w:rsid w:val="00C830C0"/>
    <w:rsid w:val="00C8359C"/>
    <w:rsid w:val="00C8370D"/>
    <w:rsid w:val="00C83BBF"/>
    <w:rsid w:val="00C83CAE"/>
    <w:rsid w:val="00C83CBD"/>
    <w:rsid w:val="00C83F85"/>
    <w:rsid w:val="00C8475E"/>
    <w:rsid w:val="00C84B90"/>
    <w:rsid w:val="00C850EF"/>
    <w:rsid w:val="00C85332"/>
    <w:rsid w:val="00C85626"/>
    <w:rsid w:val="00C85AA6"/>
    <w:rsid w:val="00C85D6F"/>
    <w:rsid w:val="00C85DF9"/>
    <w:rsid w:val="00C86390"/>
    <w:rsid w:val="00C86D55"/>
    <w:rsid w:val="00C86D80"/>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52E"/>
    <w:rsid w:val="00C9272C"/>
    <w:rsid w:val="00C9298E"/>
    <w:rsid w:val="00C9299E"/>
    <w:rsid w:val="00C92DA3"/>
    <w:rsid w:val="00C93007"/>
    <w:rsid w:val="00C9316E"/>
    <w:rsid w:val="00C931B2"/>
    <w:rsid w:val="00C931E4"/>
    <w:rsid w:val="00C9366A"/>
    <w:rsid w:val="00C93671"/>
    <w:rsid w:val="00C93909"/>
    <w:rsid w:val="00C93BD4"/>
    <w:rsid w:val="00C93FB9"/>
    <w:rsid w:val="00C94008"/>
    <w:rsid w:val="00C9401E"/>
    <w:rsid w:val="00C94309"/>
    <w:rsid w:val="00C945CF"/>
    <w:rsid w:val="00C9489C"/>
    <w:rsid w:val="00C94C56"/>
    <w:rsid w:val="00C9515A"/>
    <w:rsid w:val="00C953BF"/>
    <w:rsid w:val="00C9557E"/>
    <w:rsid w:val="00C9578E"/>
    <w:rsid w:val="00C95F1B"/>
    <w:rsid w:val="00C961C2"/>
    <w:rsid w:val="00C96332"/>
    <w:rsid w:val="00C96C7D"/>
    <w:rsid w:val="00C96CC9"/>
    <w:rsid w:val="00C97B4A"/>
    <w:rsid w:val="00C97BE0"/>
    <w:rsid w:val="00C97F40"/>
    <w:rsid w:val="00CA00DE"/>
    <w:rsid w:val="00CA026D"/>
    <w:rsid w:val="00CA04F8"/>
    <w:rsid w:val="00CA08F7"/>
    <w:rsid w:val="00CA1EAB"/>
    <w:rsid w:val="00CA2329"/>
    <w:rsid w:val="00CA23B4"/>
    <w:rsid w:val="00CA26EC"/>
    <w:rsid w:val="00CA2CEE"/>
    <w:rsid w:val="00CA302C"/>
    <w:rsid w:val="00CA3273"/>
    <w:rsid w:val="00CA3422"/>
    <w:rsid w:val="00CA380E"/>
    <w:rsid w:val="00CA3D07"/>
    <w:rsid w:val="00CA3F7F"/>
    <w:rsid w:val="00CA4787"/>
    <w:rsid w:val="00CA4F47"/>
    <w:rsid w:val="00CA5264"/>
    <w:rsid w:val="00CA52C7"/>
    <w:rsid w:val="00CA549E"/>
    <w:rsid w:val="00CA56D4"/>
    <w:rsid w:val="00CA5773"/>
    <w:rsid w:val="00CA57AD"/>
    <w:rsid w:val="00CA5B97"/>
    <w:rsid w:val="00CA5E99"/>
    <w:rsid w:val="00CA5FD2"/>
    <w:rsid w:val="00CA61A0"/>
    <w:rsid w:val="00CA62A0"/>
    <w:rsid w:val="00CA6330"/>
    <w:rsid w:val="00CA63E6"/>
    <w:rsid w:val="00CA6637"/>
    <w:rsid w:val="00CA6BAE"/>
    <w:rsid w:val="00CA6F31"/>
    <w:rsid w:val="00CA6F4D"/>
    <w:rsid w:val="00CA708B"/>
    <w:rsid w:val="00CA7369"/>
    <w:rsid w:val="00CA740E"/>
    <w:rsid w:val="00CA76B0"/>
    <w:rsid w:val="00CA7761"/>
    <w:rsid w:val="00CA7B3D"/>
    <w:rsid w:val="00CB0151"/>
    <w:rsid w:val="00CB01A1"/>
    <w:rsid w:val="00CB01B5"/>
    <w:rsid w:val="00CB02F2"/>
    <w:rsid w:val="00CB05CD"/>
    <w:rsid w:val="00CB062F"/>
    <w:rsid w:val="00CB0EA3"/>
    <w:rsid w:val="00CB1359"/>
    <w:rsid w:val="00CB13EE"/>
    <w:rsid w:val="00CB2187"/>
    <w:rsid w:val="00CB23DB"/>
    <w:rsid w:val="00CB266E"/>
    <w:rsid w:val="00CB277B"/>
    <w:rsid w:val="00CB29CE"/>
    <w:rsid w:val="00CB2CE4"/>
    <w:rsid w:val="00CB2E35"/>
    <w:rsid w:val="00CB31B4"/>
    <w:rsid w:val="00CB348B"/>
    <w:rsid w:val="00CB3B82"/>
    <w:rsid w:val="00CB3D5F"/>
    <w:rsid w:val="00CB3E49"/>
    <w:rsid w:val="00CB3EF7"/>
    <w:rsid w:val="00CB407B"/>
    <w:rsid w:val="00CB411D"/>
    <w:rsid w:val="00CB4308"/>
    <w:rsid w:val="00CB4B7A"/>
    <w:rsid w:val="00CB4BE8"/>
    <w:rsid w:val="00CB4D45"/>
    <w:rsid w:val="00CB4DBF"/>
    <w:rsid w:val="00CB5152"/>
    <w:rsid w:val="00CB5CEF"/>
    <w:rsid w:val="00CB6404"/>
    <w:rsid w:val="00CB669E"/>
    <w:rsid w:val="00CB684C"/>
    <w:rsid w:val="00CB6EC2"/>
    <w:rsid w:val="00CB6FF5"/>
    <w:rsid w:val="00CB71EE"/>
    <w:rsid w:val="00CB7520"/>
    <w:rsid w:val="00CB7E6C"/>
    <w:rsid w:val="00CC03C2"/>
    <w:rsid w:val="00CC0404"/>
    <w:rsid w:val="00CC0BE1"/>
    <w:rsid w:val="00CC1128"/>
    <w:rsid w:val="00CC1284"/>
    <w:rsid w:val="00CC15D4"/>
    <w:rsid w:val="00CC1804"/>
    <w:rsid w:val="00CC20BE"/>
    <w:rsid w:val="00CC20E7"/>
    <w:rsid w:val="00CC223A"/>
    <w:rsid w:val="00CC223B"/>
    <w:rsid w:val="00CC22A6"/>
    <w:rsid w:val="00CC24C8"/>
    <w:rsid w:val="00CC2F35"/>
    <w:rsid w:val="00CC2FC0"/>
    <w:rsid w:val="00CC320C"/>
    <w:rsid w:val="00CC3341"/>
    <w:rsid w:val="00CC33C4"/>
    <w:rsid w:val="00CC34C1"/>
    <w:rsid w:val="00CC35C1"/>
    <w:rsid w:val="00CC37DC"/>
    <w:rsid w:val="00CC3C7E"/>
    <w:rsid w:val="00CC438D"/>
    <w:rsid w:val="00CC43D0"/>
    <w:rsid w:val="00CC4D37"/>
    <w:rsid w:val="00CC4DFD"/>
    <w:rsid w:val="00CC50B8"/>
    <w:rsid w:val="00CC564E"/>
    <w:rsid w:val="00CC56F5"/>
    <w:rsid w:val="00CC585B"/>
    <w:rsid w:val="00CC58D1"/>
    <w:rsid w:val="00CC5C00"/>
    <w:rsid w:val="00CC5C50"/>
    <w:rsid w:val="00CC5C52"/>
    <w:rsid w:val="00CC62A2"/>
    <w:rsid w:val="00CC654A"/>
    <w:rsid w:val="00CC69F4"/>
    <w:rsid w:val="00CC6A9D"/>
    <w:rsid w:val="00CC6B83"/>
    <w:rsid w:val="00CC6BD8"/>
    <w:rsid w:val="00CC6D51"/>
    <w:rsid w:val="00CC71D6"/>
    <w:rsid w:val="00CC754E"/>
    <w:rsid w:val="00CC794A"/>
    <w:rsid w:val="00CC7A27"/>
    <w:rsid w:val="00CC7A46"/>
    <w:rsid w:val="00CC7B64"/>
    <w:rsid w:val="00CC7CA3"/>
    <w:rsid w:val="00CD0024"/>
    <w:rsid w:val="00CD01AF"/>
    <w:rsid w:val="00CD053E"/>
    <w:rsid w:val="00CD0621"/>
    <w:rsid w:val="00CD0C87"/>
    <w:rsid w:val="00CD0D07"/>
    <w:rsid w:val="00CD0F6D"/>
    <w:rsid w:val="00CD10AF"/>
    <w:rsid w:val="00CD13E6"/>
    <w:rsid w:val="00CD16B3"/>
    <w:rsid w:val="00CD16CD"/>
    <w:rsid w:val="00CD18C6"/>
    <w:rsid w:val="00CD2609"/>
    <w:rsid w:val="00CD2D17"/>
    <w:rsid w:val="00CD30DC"/>
    <w:rsid w:val="00CD31B0"/>
    <w:rsid w:val="00CD351D"/>
    <w:rsid w:val="00CD3575"/>
    <w:rsid w:val="00CD39B3"/>
    <w:rsid w:val="00CD3BC2"/>
    <w:rsid w:val="00CD3C11"/>
    <w:rsid w:val="00CD43CA"/>
    <w:rsid w:val="00CD45F6"/>
    <w:rsid w:val="00CD4724"/>
    <w:rsid w:val="00CD48E8"/>
    <w:rsid w:val="00CD508D"/>
    <w:rsid w:val="00CD50D4"/>
    <w:rsid w:val="00CD5219"/>
    <w:rsid w:val="00CD524E"/>
    <w:rsid w:val="00CD5575"/>
    <w:rsid w:val="00CD56BB"/>
    <w:rsid w:val="00CD598C"/>
    <w:rsid w:val="00CD5A8D"/>
    <w:rsid w:val="00CD5DDF"/>
    <w:rsid w:val="00CD5ECF"/>
    <w:rsid w:val="00CD5F7A"/>
    <w:rsid w:val="00CD5FAF"/>
    <w:rsid w:val="00CD631E"/>
    <w:rsid w:val="00CD667B"/>
    <w:rsid w:val="00CD66B6"/>
    <w:rsid w:val="00CD6778"/>
    <w:rsid w:val="00CD69D8"/>
    <w:rsid w:val="00CD6A07"/>
    <w:rsid w:val="00CD6D1A"/>
    <w:rsid w:val="00CD72FC"/>
    <w:rsid w:val="00CD746B"/>
    <w:rsid w:val="00CD770D"/>
    <w:rsid w:val="00CD7A90"/>
    <w:rsid w:val="00CD7F3A"/>
    <w:rsid w:val="00CD7F73"/>
    <w:rsid w:val="00CE008E"/>
    <w:rsid w:val="00CE0220"/>
    <w:rsid w:val="00CE02BA"/>
    <w:rsid w:val="00CE04AF"/>
    <w:rsid w:val="00CE0727"/>
    <w:rsid w:val="00CE082F"/>
    <w:rsid w:val="00CE11E4"/>
    <w:rsid w:val="00CE1CA0"/>
    <w:rsid w:val="00CE2BDB"/>
    <w:rsid w:val="00CE38BD"/>
    <w:rsid w:val="00CE390C"/>
    <w:rsid w:val="00CE3D74"/>
    <w:rsid w:val="00CE3F5E"/>
    <w:rsid w:val="00CE464E"/>
    <w:rsid w:val="00CE475D"/>
    <w:rsid w:val="00CE4945"/>
    <w:rsid w:val="00CE49DA"/>
    <w:rsid w:val="00CE4A3E"/>
    <w:rsid w:val="00CE501F"/>
    <w:rsid w:val="00CE536F"/>
    <w:rsid w:val="00CE53AC"/>
    <w:rsid w:val="00CE55CE"/>
    <w:rsid w:val="00CE5732"/>
    <w:rsid w:val="00CE5764"/>
    <w:rsid w:val="00CE64B6"/>
    <w:rsid w:val="00CE69F7"/>
    <w:rsid w:val="00CE6BF9"/>
    <w:rsid w:val="00CE6DAC"/>
    <w:rsid w:val="00CE7161"/>
    <w:rsid w:val="00CE748A"/>
    <w:rsid w:val="00CE77A0"/>
    <w:rsid w:val="00CE78C8"/>
    <w:rsid w:val="00CE7A7A"/>
    <w:rsid w:val="00CE7BE2"/>
    <w:rsid w:val="00CE7D6E"/>
    <w:rsid w:val="00CE7E9A"/>
    <w:rsid w:val="00CF026F"/>
    <w:rsid w:val="00CF0B2D"/>
    <w:rsid w:val="00CF0BD2"/>
    <w:rsid w:val="00CF1250"/>
    <w:rsid w:val="00CF12F0"/>
    <w:rsid w:val="00CF1657"/>
    <w:rsid w:val="00CF17D7"/>
    <w:rsid w:val="00CF1AE4"/>
    <w:rsid w:val="00CF235B"/>
    <w:rsid w:val="00CF2423"/>
    <w:rsid w:val="00CF2649"/>
    <w:rsid w:val="00CF2810"/>
    <w:rsid w:val="00CF2983"/>
    <w:rsid w:val="00CF2ED8"/>
    <w:rsid w:val="00CF30B9"/>
    <w:rsid w:val="00CF3175"/>
    <w:rsid w:val="00CF33C3"/>
    <w:rsid w:val="00CF3550"/>
    <w:rsid w:val="00CF3855"/>
    <w:rsid w:val="00CF3981"/>
    <w:rsid w:val="00CF3A51"/>
    <w:rsid w:val="00CF3E13"/>
    <w:rsid w:val="00CF415C"/>
    <w:rsid w:val="00CF4173"/>
    <w:rsid w:val="00CF4617"/>
    <w:rsid w:val="00CF4692"/>
    <w:rsid w:val="00CF4BCC"/>
    <w:rsid w:val="00CF5141"/>
    <w:rsid w:val="00CF5270"/>
    <w:rsid w:val="00CF6183"/>
    <w:rsid w:val="00CF6766"/>
    <w:rsid w:val="00CF7041"/>
    <w:rsid w:val="00CF70AB"/>
    <w:rsid w:val="00CF76BD"/>
    <w:rsid w:val="00CF7855"/>
    <w:rsid w:val="00CF79F4"/>
    <w:rsid w:val="00CF7BF2"/>
    <w:rsid w:val="00CF7FEB"/>
    <w:rsid w:val="00D002BF"/>
    <w:rsid w:val="00D00467"/>
    <w:rsid w:val="00D006A4"/>
    <w:rsid w:val="00D00A01"/>
    <w:rsid w:val="00D010E1"/>
    <w:rsid w:val="00D0130E"/>
    <w:rsid w:val="00D01969"/>
    <w:rsid w:val="00D01C26"/>
    <w:rsid w:val="00D01F90"/>
    <w:rsid w:val="00D021AA"/>
    <w:rsid w:val="00D027D6"/>
    <w:rsid w:val="00D02CC7"/>
    <w:rsid w:val="00D02FC2"/>
    <w:rsid w:val="00D03297"/>
    <w:rsid w:val="00D033F8"/>
    <w:rsid w:val="00D035A9"/>
    <w:rsid w:val="00D03683"/>
    <w:rsid w:val="00D03B1E"/>
    <w:rsid w:val="00D03BAF"/>
    <w:rsid w:val="00D03C22"/>
    <w:rsid w:val="00D03F2F"/>
    <w:rsid w:val="00D041E7"/>
    <w:rsid w:val="00D043F2"/>
    <w:rsid w:val="00D049ED"/>
    <w:rsid w:val="00D05024"/>
    <w:rsid w:val="00D0565A"/>
    <w:rsid w:val="00D056D2"/>
    <w:rsid w:val="00D059B7"/>
    <w:rsid w:val="00D05B5E"/>
    <w:rsid w:val="00D05F8D"/>
    <w:rsid w:val="00D06277"/>
    <w:rsid w:val="00D06A43"/>
    <w:rsid w:val="00D06C26"/>
    <w:rsid w:val="00D06F3E"/>
    <w:rsid w:val="00D06FDA"/>
    <w:rsid w:val="00D07696"/>
    <w:rsid w:val="00D0770D"/>
    <w:rsid w:val="00D07B6C"/>
    <w:rsid w:val="00D10ACB"/>
    <w:rsid w:val="00D11054"/>
    <w:rsid w:val="00D111D4"/>
    <w:rsid w:val="00D113A8"/>
    <w:rsid w:val="00D11591"/>
    <w:rsid w:val="00D11951"/>
    <w:rsid w:val="00D11C6C"/>
    <w:rsid w:val="00D11D2E"/>
    <w:rsid w:val="00D1273B"/>
    <w:rsid w:val="00D1277E"/>
    <w:rsid w:val="00D12E65"/>
    <w:rsid w:val="00D12FE6"/>
    <w:rsid w:val="00D138F9"/>
    <w:rsid w:val="00D13D0B"/>
    <w:rsid w:val="00D13F16"/>
    <w:rsid w:val="00D14CFD"/>
    <w:rsid w:val="00D15B77"/>
    <w:rsid w:val="00D15C8C"/>
    <w:rsid w:val="00D15CF0"/>
    <w:rsid w:val="00D15F1F"/>
    <w:rsid w:val="00D160B5"/>
    <w:rsid w:val="00D1670F"/>
    <w:rsid w:val="00D16EE4"/>
    <w:rsid w:val="00D172B5"/>
    <w:rsid w:val="00D2009D"/>
    <w:rsid w:val="00D2044D"/>
    <w:rsid w:val="00D20B3E"/>
    <w:rsid w:val="00D20BD0"/>
    <w:rsid w:val="00D2102B"/>
    <w:rsid w:val="00D2109D"/>
    <w:rsid w:val="00D2131E"/>
    <w:rsid w:val="00D223CF"/>
    <w:rsid w:val="00D22437"/>
    <w:rsid w:val="00D224DA"/>
    <w:rsid w:val="00D2281A"/>
    <w:rsid w:val="00D228AD"/>
    <w:rsid w:val="00D22A0E"/>
    <w:rsid w:val="00D22D4C"/>
    <w:rsid w:val="00D23141"/>
    <w:rsid w:val="00D2325F"/>
    <w:rsid w:val="00D23859"/>
    <w:rsid w:val="00D23A9F"/>
    <w:rsid w:val="00D23CE1"/>
    <w:rsid w:val="00D24207"/>
    <w:rsid w:val="00D24210"/>
    <w:rsid w:val="00D24895"/>
    <w:rsid w:val="00D24B08"/>
    <w:rsid w:val="00D24C8B"/>
    <w:rsid w:val="00D24E80"/>
    <w:rsid w:val="00D250DA"/>
    <w:rsid w:val="00D25203"/>
    <w:rsid w:val="00D253B8"/>
    <w:rsid w:val="00D253C4"/>
    <w:rsid w:val="00D25571"/>
    <w:rsid w:val="00D257AC"/>
    <w:rsid w:val="00D25C9A"/>
    <w:rsid w:val="00D25E35"/>
    <w:rsid w:val="00D2643B"/>
    <w:rsid w:val="00D26509"/>
    <w:rsid w:val="00D2651C"/>
    <w:rsid w:val="00D26592"/>
    <w:rsid w:val="00D2699B"/>
    <w:rsid w:val="00D26E68"/>
    <w:rsid w:val="00D26EBE"/>
    <w:rsid w:val="00D274C5"/>
    <w:rsid w:val="00D27599"/>
    <w:rsid w:val="00D27757"/>
    <w:rsid w:val="00D27765"/>
    <w:rsid w:val="00D27978"/>
    <w:rsid w:val="00D300AF"/>
    <w:rsid w:val="00D30170"/>
    <w:rsid w:val="00D3032A"/>
    <w:rsid w:val="00D303BB"/>
    <w:rsid w:val="00D30439"/>
    <w:rsid w:val="00D3059B"/>
    <w:rsid w:val="00D306DB"/>
    <w:rsid w:val="00D30BA6"/>
    <w:rsid w:val="00D30C10"/>
    <w:rsid w:val="00D3117A"/>
    <w:rsid w:val="00D3141B"/>
    <w:rsid w:val="00D31571"/>
    <w:rsid w:val="00D31616"/>
    <w:rsid w:val="00D31643"/>
    <w:rsid w:val="00D31787"/>
    <w:rsid w:val="00D317CB"/>
    <w:rsid w:val="00D31E81"/>
    <w:rsid w:val="00D31ED8"/>
    <w:rsid w:val="00D31F41"/>
    <w:rsid w:val="00D322A4"/>
    <w:rsid w:val="00D32474"/>
    <w:rsid w:val="00D3252A"/>
    <w:rsid w:val="00D32D40"/>
    <w:rsid w:val="00D32E63"/>
    <w:rsid w:val="00D32E86"/>
    <w:rsid w:val="00D32EA8"/>
    <w:rsid w:val="00D33366"/>
    <w:rsid w:val="00D33948"/>
    <w:rsid w:val="00D33C61"/>
    <w:rsid w:val="00D33EE8"/>
    <w:rsid w:val="00D33F00"/>
    <w:rsid w:val="00D3422D"/>
    <w:rsid w:val="00D34452"/>
    <w:rsid w:val="00D34741"/>
    <w:rsid w:val="00D3478C"/>
    <w:rsid w:val="00D34EA2"/>
    <w:rsid w:val="00D350C5"/>
    <w:rsid w:val="00D35690"/>
    <w:rsid w:val="00D35BC9"/>
    <w:rsid w:val="00D35C46"/>
    <w:rsid w:val="00D364DD"/>
    <w:rsid w:val="00D36AFF"/>
    <w:rsid w:val="00D3701F"/>
    <w:rsid w:val="00D37029"/>
    <w:rsid w:val="00D372C5"/>
    <w:rsid w:val="00D3737E"/>
    <w:rsid w:val="00D37471"/>
    <w:rsid w:val="00D374C3"/>
    <w:rsid w:val="00D3768B"/>
    <w:rsid w:val="00D37F31"/>
    <w:rsid w:val="00D40345"/>
    <w:rsid w:val="00D405BF"/>
    <w:rsid w:val="00D4077B"/>
    <w:rsid w:val="00D40871"/>
    <w:rsid w:val="00D40C6F"/>
    <w:rsid w:val="00D4119B"/>
    <w:rsid w:val="00D4140A"/>
    <w:rsid w:val="00D415A6"/>
    <w:rsid w:val="00D421E7"/>
    <w:rsid w:val="00D42212"/>
    <w:rsid w:val="00D42507"/>
    <w:rsid w:val="00D425AF"/>
    <w:rsid w:val="00D4275D"/>
    <w:rsid w:val="00D42874"/>
    <w:rsid w:val="00D42E68"/>
    <w:rsid w:val="00D43742"/>
    <w:rsid w:val="00D44051"/>
    <w:rsid w:val="00D441D9"/>
    <w:rsid w:val="00D445D3"/>
    <w:rsid w:val="00D44953"/>
    <w:rsid w:val="00D44EB6"/>
    <w:rsid w:val="00D4544D"/>
    <w:rsid w:val="00D458B1"/>
    <w:rsid w:val="00D459C8"/>
    <w:rsid w:val="00D45CD2"/>
    <w:rsid w:val="00D461DF"/>
    <w:rsid w:val="00D464AB"/>
    <w:rsid w:val="00D468BB"/>
    <w:rsid w:val="00D46ACB"/>
    <w:rsid w:val="00D46DA2"/>
    <w:rsid w:val="00D46FF2"/>
    <w:rsid w:val="00D47222"/>
    <w:rsid w:val="00D476A9"/>
    <w:rsid w:val="00D4778A"/>
    <w:rsid w:val="00D47B27"/>
    <w:rsid w:val="00D50695"/>
    <w:rsid w:val="00D50EFE"/>
    <w:rsid w:val="00D50FEE"/>
    <w:rsid w:val="00D512E5"/>
    <w:rsid w:val="00D5201A"/>
    <w:rsid w:val="00D5207C"/>
    <w:rsid w:val="00D52535"/>
    <w:rsid w:val="00D52619"/>
    <w:rsid w:val="00D52A61"/>
    <w:rsid w:val="00D52DD3"/>
    <w:rsid w:val="00D53801"/>
    <w:rsid w:val="00D53831"/>
    <w:rsid w:val="00D53BBA"/>
    <w:rsid w:val="00D53C3A"/>
    <w:rsid w:val="00D53C8B"/>
    <w:rsid w:val="00D53EAA"/>
    <w:rsid w:val="00D53FF6"/>
    <w:rsid w:val="00D54863"/>
    <w:rsid w:val="00D54E6C"/>
    <w:rsid w:val="00D54EDC"/>
    <w:rsid w:val="00D55466"/>
    <w:rsid w:val="00D55900"/>
    <w:rsid w:val="00D56111"/>
    <w:rsid w:val="00D561F4"/>
    <w:rsid w:val="00D573F3"/>
    <w:rsid w:val="00D576F8"/>
    <w:rsid w:val="00D57727"/>
    <w:rsid w:val="00D57731"/>
    <w:rsid w:val="00D577B8"/>
    <w:rsid w:val="00D57B82"/>
    <w:rsid w:val="00D57DD0"/>
    <w:rsid w:val="00D57ED0"/>
    <w:rsid w:val="00D57F85"/>
    <w:rsid w:val="00D60046"/>
    <w:rsid w:val="00D600D6"/>
    <w:rsid w:val="00D60429"/>
    <w:rsid w:val="00D609A8"/>
    <w:rsid w:val="00D60BE2"/>
    <w:rsid w:val="00D60BF6"/>
    <w:rsid w:val="00D60CDA"/>
    <w:rsid w:val="00D6109B"/>
    <w:rsid w:val="00D611CA"/>
    <w:rsid w:val="00D612CA"/>
    <w:rsid w:val="00D61750"/>
    <w:rsid w:val="00D61797"/>
    <w:rsid w:val="00D619CC"/>
    <w:rsid w:val="00D61C6E"/>
    <w:rsid w:val="00D61E33"/>
    <w:rsid w:val="00D61E81"/>
    <w:rsid w:val="00D61E84"/>
    <w:rsid w:val="00D61E9E"/>
    <w:rsid w:val="00D61EC4"/>
    <w:rsid w:val="00D627B1"/>
    <w:rsid w:val="00D62C76"/>
    <w:rsid w:val="00D631A9"/>
    <w:rsid w:val="00D634BE"/>
    <w:rsid w:val="00D634CD"/>
    <w:rsid w:val="00D63893"/>
    <w:rsid w:val="00D63A69"/>
    <w:rsid w:val="00D63B06"/>
    <w:rsid w:val="00D63B94"/>
    <w:rsid w:val="00D63BBE"/>
    <w:rsid w:val="00D640D9"/>
    <w:rsid w:val="00D642DF"/>
    <w:rsid w:val="00D6470E"/>
    <w:rsid w:val="00D647EA"/>
    <w:rsid w:val="00D64A83"/>
    <w:rsid w:val="00D64B15"/>
    <w:rsid w:val="00D64BEC"/>
    <w:rsid w:val="00D65151"/>
    <w:rsid w:val="00D652F5"/>
    <w:rsid w:val="00D654D9"/>
    <w:rsid w:val="00D655EE"/>
    <w:rsid w:val="00D65E05"/>
    <w:rsid w:val="00D6640A"/>
    <w:rsid w:val="00D6654B"/>
    <w:rsid w:val="00D667A8"/>
    <w:rsid w:val="00D66DD3"/>
    <w:rsid w:val="00D66DF6"/>
    <w:rsid w:val="00D66EB9"/>
    <w:rsid w:val="00D6719D"/>
    <w:rsid w:val="00D676D2"/>
    <w:rsid w:val="00D678C8"/>
    <w:rsid w:val="00D67B68"/>
    <w:rsid w:val="00D67DE9"/>
    <w:rsid w:val="00D70A52"/>
    <w:rsid w:val="00D70CA6"/>
    <w:rsid w:val="00D70CF0"/>
    <w:rsid w:val="00D71054"/>
    <w:rsid w:val="00D71138"/>
    <w:rsid w:val="00D71230"/>
    <w:rsid w:val="00D712D8"/>
    <w:rsid w:val="00D71712"/>
    <w:rsid w:val="00D719EB"/>
    <w:rsid w:val="00D71A3A"/>
    <w:rsid w:val="00D71B75"/>
    <w:rsid w:val="00D71D6C"/>
    <w:rsid w:val="00D71F16"/>
    <w:rsid w:val="00D71F55"/>
    <w:rsid w:val="00D71FFB"/>
    <w:rsid w:val="00D72153"/>
    <w:rsid w:val="00D7224E"/>
    <w:rsid w:val="00D727E2"/>
    <w:rsid w:val="00D729BD"/>
    <w:rsid w:val="00D73002"/>
    <w:rsid w:val="00D7365E"/>
    <w:rsid w:val="00D736AD"/>
    <w:rsid w:val="00D73859"/>
    <w:rsid w:val="00D741FD"/>
    <w:rsid w:val="00D7428D"/>
    <w:rsid w:val="00D74379"/>
    <w:rsid w:val="00D74474"/>
    <w:rsid w:val="00D745A6"/>
    <w:rsid w:val="00D7463C"/>
    <w:rsid w:val="00D746C8"/>
    <w:rsid w:val="00D747A6"/>
    <w:rsid w:val="00D74D50"/>
    <w:rsid w:val="00D74FD8"/>
    <w:rsid w:val="00D74FE5"/>
    <w:rsid w:val="00D750A7"/>
    <w:rsid w:val="00D75420"/>
    <w:rsid w:val="00D75706"/>
    <w:rsid w:val="00D75F45"/>
    <w:rsid w:val="00D7651A"/>
    <w:rsid w:val="00D7659D"/>
    <w:rsid w:val="00D76965"/>
    <w:rsid w:val="00D77048"/>
    <w:rsid w:val="00D7704E"/>
    <w:rsid w:val="00D77490"/>
    <w:rsid w:val="00D77690"/>
    <w:rsid w:val="00D77A20"/>
    <w:rsid w:val="00D77A70"/>
    <w:rsid w:val="00D77C15"/>
    <w:rsid w:val="00D77D7F"/>
    <w:rsid w:val="00D77EF0"/>
    <w:rsid w:val="00D77F97"/>
    <w:rsid w:val="00D80045"/>
    <w:rsid w:val="00D8007D"/>
    <w:rsid w:val="00D8016C"/>
    <w:rsid w:val="00D8092C"/>
    <w:rsid w:val="00D809C1"/>
    <w:rsid w:val="00D81274"/>
    <w:rsid w:val="00D81441"/>
    <w:rsid w:val="00D814B7"/>
    <w:rsid w:val="00D814F6"/>
    <w:rsid w:val="00D8198F"/>
    <w:rsid w:val="00D81DAB"/>
    <w:rsid w:val="00D8242D"/>
    <w:rsid w:val="00D82668"/>
    <w:rsid w:val="00D8272B"/>
    <w:rsid w:val="00D828A7"/>
    <w:rsid w:val="00D82A42"/>
    <w:rsid w:val="00D82BD3"/>
    <w:rsid w:val="00D830FF"/>
    <w:rsid w:val="00D8319E"/>
    <w:rsid w:val="00D838F6"/>
    <w:rsid w:val="00D83B55"/>
    <w:rsid w:val="00D83F0B"/>
    <w:rsid w:val="00D84170"/>
    <w:rsid w:val="00D84529"/>
    <w:rsid w:val="00D84748"/>
    <w:rsid w:val="00D84753"/>
    <w:rsid w:val="00D84790"/>
    <w:rsid w:val="00D8482A"/>
    <w:rsid w:val="00D84856"/>
    <w:rsid w:val="00D8488E"/>
    <w:rsid w:val="00D848EC"/>
    <w:rsid w:val="00D84ECF"/>
    <w:rsid w:val="00D84FE0"/>
    <w:rsid w:val="00D852A6"/>
    <w:rsid w:val="00D85690"/>
    <w:rsid w:val="00D858F5"/>
    <w:rsid w:val="00D859FC"/>
    <w:rsid w:val="00D85F74"/>
    <w:rsid w:val="00D85FAE"/>
    <w:rsid w:val="00D8648E"/>
    <w:rsid w:val="00D8681F"/>
    <w:rsid w:val="00D8688B"/>
    <w:rsid w:val="00D8689C"/>
    <w:rsid w:val="00D8689F"/>
    <w:rsid w:val="00D86931"/>
    <w:rsid w:val="00D86959"/>
    <w:rsid w:val="00D871C3"/>
    <w:rsid w:val="00D87210"/>
    <w:rsid w:val="00D8738C"/>
    <w:rsid w:val="00D87575"/>
    <w:rsid w:val="00D87A2E"/>
    <w:rsid w:val="00D87B4B"/>
    <w:rsid w:val="00D902FA"/>
    <w:rsid w:val="00D903E0"/>
    <w:rsid w:val="00D903F6"/>
    <w:rsid w:val="00D906F0"/>
    <w:rsid w:val="00D90BE1"/>
    <w:rsid w:val="00D90CBC"/>
    <w:rsid w:val="00D90F6A"/>
    <w:rsid w:val="00D910D1"/>
    <w:rsid w:val="00D91267"/>
    <w:rsid w:val="00D91887"/>
    <w:rsid w:val="00D91E00"/>
    <w:rsid w:val="00D91F6B"/>
    <w:rsid w:val="00D924EB"/>
    <w:rsid w:val="00D926E9"/>
    <w:rsid w:val="00D92767"/>
    <w:rsid w:val="00D927A3"/>
    <w:rsid w:val="00D92B0F"/>
    <w:rsid w:val="00D92BFD"/>
    <w:rsid w:val="00D92CE7"/>
    <w:rsid w:val="00D93078"/>
    <w:rsid w:val="00D930EC"/>
    <w:rsid w:val="00D93105"/>
    <w:rsid w:val="00D931D8"/>
    <w:rsid w:val="00D9387C"/>
    <w:rsid w:val="00D93AA3"/>
    <w:rsid w:val="00D93ACD"/>
    <w:rsid w:val="00D93B88"/>
    <w:rsid w:val="00D93BD9"/>
    <w:rsid w:val="00D93F0D"/>
    <w:rsid w:val="00D943EA"/>
    <w:rsid w:val="00D94801"/>
    <w:rsid w:val="00D94879"/>
    <w:rsid w:val="00D949A0"/>
    <w:rsid w:val="00D94B54"/>
    <w:rsid w:val="00D94CD0"/>
    <w:rsid w:val="00D94DAA"/>
    <w:rsid w:val="00D94F72"/>
    <w:rsid w:val="00D9538B"/>
    <w:rsid w:val="00D955C2"/>
    <w:rsid w:val="00D957BB"/>
    <w:rsid w:val="00D95885"/>
    <w:rsid w:val="00D95D34"/>
    <w:rsid w:val="00D95D74"/>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2A00"/>
    <w:rsid w:val="00DA2A54"/>
    <w:rsid w:val="00DA2A8E"/>
    <w:rsid w:val="00DA2A94"/>
    <w:rsid w:val="00DA2E59"/>
    <w:rsid w:val="00DA37DE"/>
    <w:rsid w:val="00DA3807"/>
    <w:rsid w:val="00DA39AF"/>
    <w:rsid w:val="00DA3D4B"/>
    <w:rsid w:val="00DA3DD4"/>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44E"/>
    <w:rsid w:val="00DA767D"/>
    <w:rsid w:val="00DA773C"/>
    <w:rsid w:val="00DA773D"/>
    <w:rsid w:val="00DA7917"/>
    <w:rsid w:val="00DA7BA6"/>
    <w:rsid w:val="00DA7CA5"/>
    <w:rsid w:val="00DB02AF"/>
    <w:rsid w:val="00DB05A0"/>
    <w:rsid w:val="00DB05B9"/>
    <w:rsid w:val="00DB096A"/>
    <w:rsid w:val="00DB0CBC"/>
    <w:rsid w:val="00DB0E39"/>
    <w:rsid w:val="00DB0E94"/>
    <w:rsid w:val="00DB10BF"/>
    <w:rsid w:val="00DB197A"/>
    <w:rsid w:val="00DB1A34"/>
    <w:rsid w:val="00DB1AE6"/>
    <w:rsid w:val="00DB1CF4"/>
    <w:rsid w:val="00DB1D59"/>
    <w:rsid w:val="00DB1E10"/>
    <w:rsid w:val="00DB25EE"/>
    <w:rsid w:val="00DB26F5"/>
    <w:rsid w:val="00DB27DE"/>
    <w:rsid w:val="00DB281B"/>
    <w:rsid w:val="00DB2829"/>
    <w:rsid w:val="00DB28DA"/>
    <w:rsid w:val="00DB2CA9"/>
    <w:rsid w:val="00DB2D51"/>
    <w:rsid w:val="00DB2E0E"/>
    <w:rsid w:val="00DB2E18"/>
    <w:rsid w:val="00DB369C"/>
    <w:rsid w:val="00DB3C63"/>
    <w:rsid w:val="00DB3CC7"/>
    <w:rsid w:val="00DB3DDF"/>
    <w:rsid w:val="00DB3E36"/>
    <w:rsid w:val="00DB3F4D"/>
    <w:rsid w:val="00DB4135"/>
    <w:rsid w:val="00DB43C8"/>
    <w:rsid w:val="00DB4569"/>
    <w:rsid w:val="00DB4AED"/>
    <w:rsid w:val="00DB524B"/>
    <w:rsid w:val="00DB52BC"/>
    <w:rsid w:val="00DB57B4"/>
    <w:rsid w:val="00DB5C2B"/>
    <w:rsid w:val="00DB5E3C"/>
    <w:rsid w:val="00DB5EE4"/>
    <w:rsid w:val="00DB60E5"/>
    <w:rsid w:val="00DB6289"/>
    <w:rsid w:val="00DB69E3"/>
    <w:rsid w:val="00DB6C40"/>
    <w:rsid w:val="00DB6EDA"/>
    <w:rsid w:val="00DB6F52"/>
    <w:rsid w:val="00DB715E"/>
    <w:rsid w:val="00DB7941"/>
    <w:rsid w:val="00DC008D"/>
    <w:rsid w:val="00DC024F"/>
    <w:rsid w:val="00DC044E"/>
    <w:rsid w:val="00DC05A2"/>
    <w:rsid w:val="00DC0969"/>
    <w:rsid w:val="00DC0B11"/>
    <w:rsid w:val="00DC0BCD"/>
    <w:rsid w:val="00DC0EE4"/>
    <w:rsid w:val="00DC13DB"/>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3C96"/>
    <w:rsid w:val="00DC3EC1"/>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645"/>
    <w:rsid w:val="00DC66A1"/>
    <w:rsid w:val="00DC6D64"/>
    <w:rsid w:val="00DC6E17"/>
    <w:rsid w:val="00DC6EEF"/>
    <w:rsid w:val="00DC7677"/>
    <w:rsid w:val="00DC791A"/>
    <w:rsid w:val="00DC7F28"/>
    <w:rsid w:val="00DC7FF2"/>
    <w:rsid w:val="00DC7FF3"/>
    <w:rsid w:val="00DD0226"/>
    <w:rsid w:val="00DD0C14"/>
    <w:rsid w:val="00DD0F48"/>
    <w:rsid w:val="00DD102B"/>
    <w:rsid w:val="00DD1486"/>
    <w:rsid w:val="00DD14A7"/>
    <w:rsid w:val="00DD17DD"/>
    <w:rsid w:val="00DD1EBF"/>
    <w:rsid w:val="00DD1F32"/>
    <w:rsid w:val="00DD28E3"/>
    <w:rsid w:val="00DD2A42"/>
    <w:rsid w:val="00DD2B08"/>
    <w:rsid w:val="00DD3159"/>
    <w:rsid w:val="00DD31A1"/>
    <w:rsid w:val="00DD340A"/>
    <w:rsid w:val="00DD3410"/>
    <w:rsid w:val="00DD3689"/>
    <w:rsid w:val="00DD3760"/>
    <w:rsid w:val="00DD37B8"/>
    <w:rsid w:val="00DD39AB"/>
    <w:rsid w:val="00DD3BC1"/>
    <w:rsid w:val="00DD3BD1"/>
    <w:rsid w:val="00DD428D"/>
    <w:rsid w:val="00DD4365"/>
    <w:rsid w:val="00DD43C2"/>
    <w:rsid w:val="00DD46B6"/>
    <w:rsid w:val="00DD4A71"/>
    <w:rsid w:val="00DD4F61"/>
    <w:rsid w:val="00DD5244"/>
    <w:rsid w:val="00DD5420"/>
    <w:rsid w:val="00DD55BB"/>
    <w:rsid w:val="00DD5B63"/>
    <w:rsid w:val="00DD5CCB"/>
    <w:rsid w:val="00DD5E56"/>
    <w:rsid w:val="00DD5E92"/>
    <w:rsid w:val="00DD5F81"/>
    <w:rsid w:val="00DD609C"/>
    <w:rsid w:val="00DD6129"/>
    <w:rsid w:val="00DD68C4"/>
    <w:rsid w:val="00DD73C9"/>
    <w:rsid w:val="00DD74A0"/>
    <w:rsid w:val="00DD76E2"/>
    <w:rsid w:val="00DD7720"/>
    <w:rsid w:val="00DD7792"/>
    <w:rsid w:val="00DD7B65"/>
    <w:rsid w:val="00DD7BDE"/>
    <w:rsid w:val="00DD7CC4"/>
    <w:rsid w:val="00DD7ECB"/>
    <w:rsid w:val="00DE0243"/>
    <w:rsid w:val="00DE0440"/>
    <w:rsid w:val="00DE07F8"/>
    <w:rsid w:val="00DE0AA0"/>
    <w:rsid w:val="00DE0CA1"/>
    <w:rsid w:val="00DE0D2F"/>
    <w:rsid w:val="00DE13E9"/>
    <w:rsid w:val="00DE1A2B"/>
    <w:rsid w:val="00DE1E07"/>
    <w:rsid w:val="00DE1E4B"/>
    <w:rsid w:val="00DE2154"/>
    <w:rsid w:val="00DE2332"/>
    <w:rsid w:val="00DE2344"/>
    <w:rsid w:val="00DE235A"/>
    <w:rsid w:val="00DE254E"/>
    <w:rsid w:val="00DE25A2"/>
    <w:rsid w:val="00DE2759"/>
    <w:rsid w:val="00DE2C33"/>
    <w:rsid w:val="00DE2C47"/>
    <w:rsid w:val="00DE2EE4"/>
    <w:rsid w:val="00DE2F62"/>
    <w:rsid w:val="00DE3095"/>
    <w:rsid w:val="00DE30F9"/>
    <w:rsid w:val="00DE31C3"/>
    <w:rsid w:val="00DE3375"/>
    <w:rsid w:val="00DE3671"/>
    <w:rsid w:val="00DE3726"/>
    <w:rsid w:val="00DE3B87"/>
    <w:rsid w:val="00DE4269"/>
    <w:rsid w:val="00DE436D"/>
    <w:rsid w:val="00DE44DA"/>
    <w:rsid w:val="00DE4537"/>
    <w:rsid w:val="00DE4559"/>
    <w:rsid w:val="00DE4663"/>
    <w:rsid w:val="00DE473D"/>
    <w:rsid w:val="00DE4B36"/>
    <w:rsid w:val="00DE4E65"/>
    <w:rsid w:val="00DE5390"/>
    <w:rsid w:val="00DE55A9"/>
    <w:rsid w:val="00DE585C"/>
    <w:rsid w:val="00DE58EF"/>
    <w:rsid w:val="00DE5A58"/>
    <w:rsid w:val="00DE5BD0"/>
    <w:rsid w:val="00DE5DAF"/>
    <w:rsid w:val="00DE6045"/>
    <w:rsid w:val="00DE6269"/>
    <w:rsid w:val="00DE674C"/>
    <w:rsid w:val="00DE679E"/>
    <w:rsid w:val="00DE6BE8"/>
    <w:rsid w:val="00DE6DC0"/>
    <w:rsid w:val="00DE7175"/>
    <w:rsid w:val="00DE77B2"/>
    <w:rsid w:val="00DE7859"/>
    <w:rsid w:val="00DE7A00"/>
    <w:rsid w:val="00DE7B09"/>
    <w:rsid w:val="00DE7ED2"/>
    <w:rsid w:val="00DF00D0"/>
    <w:rsid w:val="00DF01A7"/>
    <w:rsid w:val="00DF021C"/>
    <w:rsid w:val="00DF057A"/>
    <w:rsid w:val="00DF05A4"/>
    <w:rsid w:val="00DF085A"/>
    <w:rsid w:val="00DF08A3"/>
    <w:rsid w:val="00DF095F"/>
    <w:rsid w:val="00DF09DC"/>
    <w:rsid w:val="00DF09EB"/>
    <w:rsid w:val="00DF0B6F"/>
    <w:rsid w:val="00DF0D79"/>
    <w:rsid w:val="00DF0E15"/>
    <w:rsid w:val="00DF140A"/>
    <w:rsid w:val="00DF18E5"/>
    <w:rsid w:val="00DF1DBD"/>
    <w:rsid w:val="00DF22F6"/>
    <w:rsid w:val="00DF250A"/>
    <w:rsid w:val="00DF263E"/>
    <w:rsid w:val="00DF2870"/>
    <w:rsid w:val="00DF2A64"/>
    <w:rsid w:val="00DF2AAE"/>
    <w:rsid w:val="00DF2CF0"/>
    <w:rsid w:val="00DF2DF6"/>
    <w:rsid w:val="00DF2F8D"/>
    <w:rsid w:val="00DF3848"/>
    <w:rsid w:val="00DF3D27"/>
    <w:rsid w:val="00DF3DF5"/>
    <w:rsid w:val="00DF424F"/>
    <w:rsid w:val="00DF4B77"/>
    <w:rsid w:val="00DF4EF1"/>
    <w:rsid w:val="00DF509E"/>
    <w:rsid w:val="00DF5104"/>
    <w:rsid w:val="00DF5A69"/>
    <w:rsid w:val="00DF5C96"/>
    <w:rsid w:val="00DF5F12"/>
    <w:rsid w:val="00DF62C1"/>
    <w:rsid w:val="00DF740E"/>
    <w:rsid w:val="00DF7482"/>
    <w:rsid w:val="00DF772A"/>
    <w:rsid w:val="00DF7D1E"/>
    <w:rsid w:val="00DF7EDE"/>
    <w:rsid w:val="00E00250"/>
    <w:rsid w:val="00E002B8"/>
    <w:rsid w:val="00E008AD"/>
    <w:rsid w:val="00E00A1C"/>
    <w:rsid w:val="00E00C48"/>
    <w:rsid w:val="00E00F21"/>
    <w:rsid w:val="00E0143D"/>
    <w:rsid w:val="00E0147F"/>
    <w:rsid w:val="00E018B1"/>
    <w:rsid w:val="00E02311"/>
    <w:rsid w:val="00E02323"/>
    <w:rsid w:val="00E025E3"/>
    <w:rsid w:val="00E028C1"/>
    <w:rsid w:val="00E02AEF"/>
    <w:rsid w:val="00E02D27"/>
    <w:rsid w:val="00E03658"/>
    <w:rsid w:val="00E03721"/>
    <w:rsid w:val="00E037A5"/>
    <w:rsid w:val="00E03845"/>
    <w:rsid w:val="00E03D1E"/>
    <w:rsid w:val="00E03D96"/>
    <w:rsid w:val="00E0494B"/>
    <w:rsid w:val="00E04B31"/>
    <w:rsid w:val="00E04DCA"/>
    <w:rsid w:val="00E0519B"/>
    <w:rsid w:val="00E055D7"/>
    <w:rsid w:val="00E0570C"/>
    <w:rsid w:val="00E05809"/>
    <w:rsid w:val="00E05885"/>
    <w:rsid w:val="00E05929"/>
    <w:rsid w:val="00E05C25"/>
    <w:rsid w:val="00E05ECE"/>
    <w:rsid w:val="00E06165"/>
    <w:rsid w:val="00E062F1"/>
    <w:rsid w:val="00E065C3"/>
    <w:rsid w:val="00E06647"/>
    <w:rsid w:val="00E066AD"/>
    <w:rsid w:val="00E066C1"/>
    <w:rsid w:val="00E06735"/>
    <w:rsid w:val="00E068F1"/>
    <w:rsid w:val="00E06D27"/>
    <w:rsid w:val="00E06FF6"/>
    <w:rsid w:val="00E071E3"/>
    <w:rsid w:val="00E07296"/>
    <w:rsid w:val="00E0759E"/>
    <w:rsid w:val="00E075BD"/>
    <w:rsid w:val="00E07B66"/>
    <w:rsid w:val="00E07CA3"/>
    <w:rsid w:val="00E07CF1"/>
    <w:rsid w:val="00E07F19"/>
    <w:rsid w:val="00E10246"/>
    <w:rsid w:val="00E103A5"/>
    <w:rsid w:val="00E10469"/>
    <w:rsid w:val="00E10943"/>
    <w:rsid w:val="00E1099D"/>
    <w:rsid w:val="00E10BAB"/>
    <w:rsid w:val="00E10C0A"/>
    <w:rsid w:val="00E10FF1"/>
    <w:rsid w:val="00E11066"/>
    <w:rsid w:val="00E1153A"/>
    <w:rsid w:val="00E11649"/>
    <w:rsid w:val="00E11794"/>
    <w:rsid w:val="00E118F6"/>
    <w:rsid w:val="00E11EC8"/>
    <w:rsid w:val="00E12172"/>
    <w:rsid w:val="00E124D9"/>
    <w:rsid w:val="00E12DC8"/>
    <w:rsid w:val="00E12E89"/>
    <w:rsid w:val="00E13046"/>
    <w:rsid w:val="00E13744"/>
    <w:rsid w:val="00E1390C"/>
    <w:rsid w:val="00E13CB0"/>
    <w:rsid w:val="00E1413D"/>
    <w:rsid w:val="00E1456D"/>
    <w:rsid w:val="00E14838"/>
    <w:rsid w:val="00E14925"/>
    <w:rsid w:val="00E14C06"/>
    <w:rsid w:val="00E14EDD"/>
    <w:rsid w:val="00E15190"/>
    <w:rsid w:val="00E1523A"/>
    <w:rsid w:val="00E153BB"/>
    <w:rsid w:val="00E156D5"/>
    <w:rsid w:val="00E157A8"/>
    <w:rsid w:val="00E1597C"/>
    <w:rsid w:val="00E15DC2"/>
    <w:rsid w:val="00E163E8"/>
    <w:rsid w:val="00E1680F"/>
    <w:rsid w:val="00E16874"/>
    <w:rsid w:val="00E169ED"/>
    <w:rsid w:val="00E16D4E"/>
    <w:rsid w:val="00E1741D"/>
    <w:rsid w:val="00E17495"/>
    <w:rsid w:val="00E17AAB"/>
    <w:rsid w:val="00E17B16"/>
    <w:rsid w:val="00E17E35"/>
    <w:rsid w:val="00E20029"/>
    <w:rsid w:val="00E20177"/>
    <w:rsid w:val="00E20597"/>
    <w:rsid w:val="00E20782"/>
    <w:rsid w:val="00E2098A"/>
    <w:rsid w:val="00E20A50"/>
    <w:rsid w:val="00E20CD2"/>
    <w:rsid w:val="00E20ED1"/>
    <w:rsid w:val="00E213B6"/>
    <w:rsid w:val="00E21443"/>
    <w:rsid w:val="00E218AC"/>
    <w:rsid w:val="00E21905"/>
    <w:rsid w:val="00E21912"/>
    <w:rsid w:val="00E2223A"/>
    <w:rsid w:val="00E22808"/>
    <w:rsid w:val="00E22AC8"/>
    <w:rsid w:val="00E230D6"/>
    <w:rsid w:val="00E23480"/>
    <w:rsid w:val="00E2361E"/>
    <w:rsid w:val="00E23849"/>
    <w:rsid w:val="00E23BF8"/>
    <w:rsid w:val="00E23D56"/>
    <w:rsid w:val="00E23D59"/>
    <w:rsid w:val="00E24513"/>
    <w:rsid w:val="00E245E8"/>
    <w:rsid w:val="00E2475F"/>
    <w:rsid w:val="00E248CD"/>
    <w:rsid w:val="00E24F57"/>
    <w:rsid w:val="00E25980"/>
    <w:rsid w:val="00E259BA"/>
    <w:rsid w:val="00E25A78"/>
    <w:rsid w:val="00E25CFB"/>
    <w:rsid w:val="00E25D70"/>
    <w:rsid w:val="00E25FDC"/>
    <w:rsid w:val="00E26F6C"/>
    <w:rsid w:val="00E2706F"/>
    <w:rsid w:val="00E270A1"/>
    <w:rsid w:val="00E270F3"/>
    <w:rsid w:val="00E271D6"/>
    <w:rsid w:val="00E273CF"/>
    <w:rsid w:val="00E27829"/>
    <w:rsid w:val="00E278F2"/>
    <w:rsid w:val="00E27A67"/>
    <w:rsid w:val="00E27B1E"/>
    <w:rsid w:val="00E27B68"/>
    <w:rsid w:val="00E27C8E"/>
    <w:rsid w:val="00E27F17"/>
    <w:rsid w:val="00E30552"/>
    <w:rsid w:val="00E30917"/>
    <w:rsid w:val="00E30AF9"/>
    <w:rsid w:val="00E30F10"/>
    <w:rsid w:val="00E312D9"/>
    <w:rsid w:val="00E313DB"/>
    <w:rsid w:val="00E31408"/>
    <w:rsid w:val="00E317E9"/>
    <w:rsid w:val="00E318B5"/>
    <w:rsid w:val="00E31E8C"/>
    <w:rsid w:val="00E32051"/>
    <w:rsid w:val="00E3212A"/>
    <w:rsid w:val="00E321E8"/>
    <w:rsid w:val="00E33004"/>
    <w:rsid w:val="00E33A50"/>
    <w:rsid w:val="00E33D7D"/>
    <w:rsid w:val="00E33E3E"/>
    <w:rsid w:val="00E34162"/>
    <w:rsid w:val="00E3422A"/>
    <w:rsid w:val="00E34713"/>
    <w:rsid w:val="00E34C0F"/>
    <w:rsid w:val="00E34F05"/>
    <w:rsid w:val="00E3501F"/>
    <w:rsid w:val="00E35060"/>
    <w:rsid w:val="00E350E3"/>
    <w:rsid w:val="00E35564"/>
    <w:rsid w:val="00E35941"/>
    <w:rsid w:val="00E36280"/>
    <w:rsid w:val="00E3665A"/>
    <w:rsid w:val="00E36739"/>
    <w:rsid w:val="00E36F2B"/>
    <w:rsid w:val="00E372DA"/>
    <w:rsid w:val="00E375D0"/>
    <w:rsid w:val="00E3771B"/>
    <w:rsid w:val="00E37C60"/>
    <w:rsid w:val="00E37CED"/>
    <w:rsid w:val="00E4064C"/>
    <w:rsid w:val="00E4066E"/>
    <w:rsid w:val="00E4068D"/>
    <w:rsid w:val="00E408E9"/>
    <w:rsid w:val="00E415D3"/>
    <w:rsid w:val="00E41C5C"/>
    <w:rsid w:val="00E41DD2"/>
    <w:rsid w:val="00E41F0A"/>
    <w:rsid w:val="00E422F8"/>
    <w:rsid w:val="00E423EA"/>
    <w:rsid w:val="00E43058"/>
    <w:rsid w:val="00E4305F"/>
    <w:rsid w:val="00E430F0"/>
    <w:rsid w:val="00E438E0"/>
    <w:rsid w:val="00E43A79"/>
    <w:rsid w:val="00E43AB8"/>
    <w:rsid w:val="00E43B0B"/>
    <w:rsid w:val="00E43BAF"/>
    <w:rsid w:val="00E43CA1"/>
    <w:rsid w:val="00E43CAE"/>
    <w:rsid w:val="00E43EFE"/>
    <w:rsid w:val="00E43F08"/>
    <w:rsid w:val="00E443E3"/>
    <w:rsid w:val="00E4454B"/>
    <w:rsid w:val="00E44C9C"/>
    <w:rsid w:val="00E44D8F"/>
    <w:rsid w:val="00E44E76"/>
    <w:rsid w:val="00E45057"/>
    <w:rsid w:val="00E45194"/>
    <w:rsid w:val="00E459F2"/>
    <w:rsid w:val="00E4604C"/>
    <w:rsid w:val="00E46067"/>
    <w:rsid w:val="00E46101"/>
    <w:rsid w:val="00E4626C"/>
    <w:rsid w:val="00E4673D"/>
    <w:rsid w:val="00E46A22"/>
    <w:rsid w:val="00E46FAB"/>
    <w:rsid w:val="00E47103"/>
    <w:rsid w:val="00E473CD"/>
    <w:rsid w:val="00E47DF1"/>
    <w:rsid w:val="00E47F20"/>
    <w:rsid w:val="00E505CE"/>
    <w:rsid w:val="00E50AAC"/>
    <w:rsid w:val="00E50D40"/>
    <w:rsid w:val="00E51448"/>
    <w:rsid w:val="00E515F8"/>
    <w:rsid w:val="00E51830"/>
    <w:rsid w:val="00E52401"/>
    <w:rsid w:val="00E52778"/>
    <w:rsid w:val="00E533EA"/>
    <w:rsid w:val="00E53495"/>
    <w:rsid w:val="00E53838"/>
    <w:rsid w:val="00E53C8E"/>
    <w:rsid w:val="00E5428A"/>
    <w:rsid w:val="00E543E3"/>
    <w:rsid w:val="00E547EF"/>
    <w:rsid w:val="00E54BF6"/>
    <w:rsid w:val="00E54D7F"/>
    <w:rsid w:val="00E54DCD"/>
    <w:rsid w:val="00E551D7"/>
    <w:rsid w:val="00E5576A"/>
    <w:rsid w:val="00E55C97"/>
    <w:rsid w:val="00E55CA4"/>
    <w:rsid w:val="00E55FD3"/>
    <w:rsid w:val="00E56273"/>
    <w:rsid w:val="00E56487"/>
    <w:rsid w:val="00E5651B"/>
    <w:rsid w:val="00E56641"/>
    <w:rsid w:val="00E566EA"/>
    <w:rsid w:val="00E5695C"/>
    <w:rsid w:val="00E56AEC"/>
    <w:rsid w:val="00E57084"/>
    <w:rsid w:val="00E571DB"/>
    <w:rsid w:val="00E5743B"/>
    <w:rsid w:val="00E57B5F"/>
    <w:rsid w:val="00E57D36"/>
    <w:rsid w:val="00E6015D"/>
    <w:rsid w:val="00E60255"/>
    <w:rsid w:val="00E603F0"/>
    <w:rsid w:val="00E604B4"/>
    <w:rsid w:val="00E60738"/>
    <w:rsid w:val="00E60B3B"/>
    <w:rsid w:val="00E60B7B"/>
    <w:rsid w:val="00E60DB2"/>
    <w:rsid w:val="00E60E17"/>
    <w:rsid w:val="00E61213"/>
    <w:rsid w:val="00E613A1"/>
    <w:rsid w:val="00E614AC"/>
    <w:rsid w:val="00E617B4"/>
    <w:rsid w:val="00E61919"/>
    <w:rsid w:val="00E61974"/>
    <w:rsid w:val="00E61B8E"/>
    <w:rsid w:val="00E61CA2"/>
    <w:rsid w:val="00E620EB"/>
    <w:rsid w:val="00E621AB"/>
    <w:rsid w:val="00E622FB"/>
    <w:rsid w:val="00E62638"/>
    <w:rsid w:val="00E62863"/>
    <w:rsid w:val="00E628D5"/>
    <w:rsid w:val="00E62975"/>
    <w:rsid w:val="00E62E28"/>
    <w:rsid w:val="00E62F08"/>
    <w:rsid w:val="00E62F74"/>
    <w:rsid w:val="00E638AB"/>
    <w:rsid w:val="00E6392A"/>
    <w:rsid w:val="00E639A1"/>
    <w:rsid w:val="00E63D1C"/>
    <w:rsid w:val="00E63DA8"/>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C81"/>
    <w:rsid w:val="00E66E65"/>
    <w:rsid w:val="00E671BD"/>
    <w:rsid w:val="00E67215"/>
    <w:rsid w:val="00E675B3"/>
    <w:rsid w:val="00E67615"/>
    <w:rsid w:val="00E67A9F"/>
    <w:rsid w:val="00E67CFC"/>
    <w:rsid w:val="00E67DC6"/>
    <w:rsid w:val="00E700EE"/>
    <w:rsid w:val="00E705A1"/>
    <w:rsid w:val="00E71075"/>
    <w:rsid w:val="00E7125A"/>
    <w:rsid w:val="00E7155B"/>
    <w:rsid w:val="00E71731"/>
    <w:rsid w:val="00E71765"/>
    <w:rsid w:val="00E71891"/>
    <w:rsid w:val="00E71968"/>
    <w:rsid w:val="00E72432"/>
    <w:rsid w:val="00E72640"/>
    <w:rsid w:val="00E72666"/>
    <w:rsid w:val="00E726D0"/>
    <w:rsid w:val="00E72C8A"/>
    <w:rsid w:val="00E72C91"/>
    <w:rsid w:val="00E72FA5"/>
    <w:rsid w:val="00E73592"/>
    <w:rsid w:val="00E736EA"/>
    <w:rsid w:val="00E737A7"/>
    <w:rsid w:val="00E738EB"/>
    <w:rsid w:val="00E73A6C"/>
    <w:rsid w:val="00E7404D"/>
    <w:rsid w:val="00E74148"/>
    <w:rsid w:val="00E74593"/>
    <w:rsid w:val="00E746B0"/>
    <w:rsid w:val="00E7486B"/>
    <w:rsid w:val="00E7533F"/>
    <w:rsid w:val="00E75D92"/>
    <w:rsid w:val="00E75FA9"/>
    <w:rsid w:val="00E76A1C"/>
    <w:rsid w:val="00E76FD2"/>
    <w:rsid w:val="00E77A32"/>
    <w:rsid w:val="00E77B8E"/>
    <w:rsid w:val="00E77BBE"/>
    <w:rsid w:val="00E77D07"/>
    <w:rsid w:val="00E77D0F"/>
    <w:rsid w:val="00E77EB9"/>
    <w:rsid w:val="00E800D7"/>
    <w:rsid w:val="00E80166"/>
    <w:rsid w:val="00E803C7"/>
    <w:rsid w:val="00E80536"/>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82"/>
    <w:rsid w:val="00E84372"/>
    <w:rsid w:val="00E8466E"/>
    <w:rsid w:val="00E8473F"/>
    <w:rsid w:val="00E84A1A"/>
    <w:rsid w:val="00E84C54"/>
    <w:rsid w:val="00E84F46"/>
    <w:rsid w:val="00E850D5"/>
    <w:rsid w:val="00E85169"/>
    <w:rsid w:val="00E85721"/>
    <w:rsid w:val="00E85861"/>
    <w:rsid w:val="00E859AD"/>
    <w:rsid w:val="00E85A74"/>
    <w:rsid w:val="00E85D1A"/>
    <w:rsid w:val="00E85F26"/>
    <w:rsid w:val="00E860B5"/>
    <w:rsid w:val="00E8612A"/>
    <w:rsid w:val="00E862D8"/>
    <w:rsid w:val="00E868D7"/>
    <w:rsid w:val="00E87430"/>
    <w:rsid w:val="00E87575"/>
    <w:rsid w:val="00E876C3"/>
    <w:rsid w:val="00E8778A"/>
    <w:rsid w:val="00E87B1F"/>
    <w:rsid w:val="00E9018D"/>
    <w:rsid w:val="00E90249"/>
    <w:rsid w:val="00E905E1"/>
    <w:rsid w:val="00E908B0"/>
    <w:rsid w:val="00E90AF2"/>
    <w:rsid w:val="00E90BB1"/>
    <w:rsid w:val="00E9137D"/>
    <w:rsid w:val="00E913B0"/>
    <w:rsid w:val="00E914DF"/>
    <w:rsid w:val="00E919F9"/>
    <w:rsid w:val="00E91CEE"/>
    <w:rsid w:val="00E91D52"/>
    <w:rsid w:val="00E92229"/>
    <w:rsid w:val="00E922A7"/>
    <w:rsid w:val="00E9258D"/>
    <w:rsid w:val="00E9261E"/>
    <w:rsid w:val="00E92685"/>
    <w:rsid w:val="00E92731"/>
    <w:rsid w:val="00E92C3C"/>
    <w:rsid w:val="00E931F8"/>
    <w:rsid w:val="00E93517"/>
    <w:rsid w:val="00E9369A"/>
    <w:rsid w:val="00E936E1"/>
    <w:rsid w:val="00E93758"/>
    <w:rsid w:val="00E93F1F"/>
    <w:rsid w:val="00E9433D"/>
    <w:rsid w:val="00E943FE"/>
    <w:rsid w:val="00E947F2"/>
    <w:rsid w:val="00E94802"/>
    <w:rsid w:val="00E94CD4"/>
    <w:rsid w:val="00E954F6"/>
    <w:rsid w:val="00E95D1D"/>
    <w:rsid w:val="00E9600E"/>
    <w:rsid w:val="00E961C6"/>
    <w:rsid w:val="00E9625C"/>
    <w:rsid w:val="00E966A7"/>
    <w:rsid w:val="00E96900"/>
    <w:rsid w:val="00E96909"/>
    <w:rsid w:val="00E96CA8"/>
    <w:rsid w:val="00E96D3D"/>
    <w:rsid w:val="00E96DB5"/>
    <w:rsid w:val="00E96EC0"/>
    <w:rsid w:val="00E974F0"/>
    <w:rsid w:val="00E97823"/>
    <w:rsid w:val="00E9797C"/>
    <w:rsid w:val="00E97A21"/>
    <w:rsid w:val="00EA0041"/>
    <w:rsid w:val="00EA0172"/>
    <w:rsid w:val="00EA0384"/>
    <w:rsid w:val="00EA086C"/>
    <w:rsid w:val="00EA0961"/>
    <w:rsid w:val="00EA0E66"/>
    <w:rsid w:val="00EA15AA"/>
    <w:rsid w:val="00EA1690"/>
    <w:rsid w:val="00EA16DD"/>
    <w:rsid w:val="00EA1882"/>
    <w:rsid w:val="00EA199D"/>
    <w:rsid w:val="00EA1A88"/>
    <w:rsid w:val="00EA222A"/>
    <w:rsid w:val="00EA229B"/>
    <w:rsid w:val="00EA249D"/>
    <w:rsid w:val="00EA253E"/>
    <w:rsid w:val="00EA2683"/>
    <w:rsid w:val="00EA2697"/>
    <w:rsid w:val="00EA2BE7"/>
    <w:rsid w:val="00EA2D98"/>
    <w:rsid w:val="00EA31DB"/>
    <w:rsid w:val="00EA36F4"/>
    <w:rsid w:val="00EA3C45"/>
    <w:rsid w:val="00EA3CE1"/>
    <w:rsid w:val="00EA419B"/>
    <w:rsid w:val="00EA44D0"/>
    <w:rsid w:val="00EA4526"/>
    <w:rsid w:val="00EA5434"/>
    <w:rsid w:val="00EA5466"/>
    <w:rsid w:val="00EA5F1F"/>
    <w:rsid w:val="00EA5FCE"/>
    <w:rsid w:val="00EA6437"/>
    <w:rsid w:val="00EA6ABE"/>
    <w:rsid w:val="00EA6EA7"/>
    <w:rsid w:val="00EA70D0"/>
    <w:rsid w:val="00EA755F"/>
    <w:rsid w:val="00EA7704"/>
    <w:rsid w:val="00EA77FB"/>
    <w:rsid w:val="00EA7AB9"/>
    <w:rsid w:val="00EA7AED"/>
    <w:rsid w:val="00EA7B3F"/>
    <w:rsid w:val="00EA7DE4"/>
    <w:rsid w:val="00EB0405"/>
    <w:rsid w:val="00EB0426"/>
    <w:rsid w:val="00EB0BAF"/>
    <w:rsid w:val="00EB0D3F"/>
    <w:rsid w:val="00EB0E55"/>
    <w:rsid w:val="00EB108C"/>
    <w:rsid w:val="00EB1119"/>
    <w:rsid w:val="00EB1382"/>
    <w:rsid w:val="00EB1698"/>
    <w:rsid w:val="00EB187F"/>
    <w:rsid w:val="00EB19FC"/>
    <w:rsid w:val="00EB1EC1"/>
    <w:rsid w:val="00EB28F1"/>
    <w:rsid w:val="00EB31CC"/>
    <w:rsid w:val="00EB3557"/>
    <w:rsid w:val="00EB3639"/>
    <w:rsid w:val="00EB3790"/>
    <w:rsid w:val="00EB3BA7"/>
    <w:rsid w:val="00EB3BDB"/>
    <w:rsid w:val="00EB472B"/>
    <w:rsid w:val="00EB4870"/>
    <w:rsid w:val="00EB4997"/>
    <w:rsid w:val="00EB49C7"/>
    <w:rsid w:val="00EB4A46"/>
    <w:rsid w:val="00EB4DB7"/>
    <w:rsid w:val="00EB50A9"/>
    <w:rsid w:val="00EB50BA"/>
    <w:rsid w:val="00EB54AF"/>
    <w:rsid w:val="00EB5541"/>
    <w:rsid w:val="00EB583B"/>
    <w:rsid w:val="00EB5952"/>
    <w:rsid w:val="00EB5A60"/>
    <w:rsid w:val="00EB6587"/>
    <w:rsid w:val="00EB674E"/>
    <w:rsid w:val="00EB699B"/>
    <w:rsid w:val="00EB6B75"/>
    <w:rsid w:val="00EB6C7B"/>
    <w:rsid w:val="00EB73A3"/>
    <w:rsid w:val="00EB7929"/>
    <w:rsid w:val="00EB7BAF"/>
    <w:rsid w:val="00EC0C59"/>
    <w:rsid w:val="00EC0F5C"/>
    <w:rsid w:val="00EC11D5"/>
    <w:rsid w:val="00EC172F"/>
    <w:rsid w:val="00EC1B4B"/>
    <w:rsid w:val="00EC1DB6"/>
    <w:rsid w:val="00EC1DBB"/>
    <w:rsid w:val="00EC3792"/>
    <w:rsid w:val="00EC44AD"/>
    <w:rsid w:val="00EC4535"/>
    <w:rsid w:val="00EC480F"/>
    <w:rsid w:val="00EC4912"/>
    <w:rsid w:val="00EC4E06"/>
    <w:rsid w:val="00EC50A4"/>
    <w:rsid w:val="00EC5553"/>
    <w:rsid w:val="00EC5845"/>
    <w:rsid w:val="00EC5A44"/>
    <w:rsid w:val="00EC5C33"/>
    <w:rsid w:val="00EC5F2E"/>
    <w:rsid w:val="00EC62C7"/>
    <w:rsid w:val="00EC65AC"/>
    <w:rsid w:val="00EC6963"/>
    <w:rsid w:val="00EC6B77"/>
    <w:rsid w:val="00EC6F84"/>
    <w:rsid w:val="00EC72C8"/>
    <w:rsid w:val="00EC75C6"/>
    <w:rsid w:val="00ED0BCD"/>
    <w:rsid w:val="00ED16EB"/>
    <w:rsid w:val="00ED1732"/>
    <w:rsid w:val="00ED1DB4"/>
    <w:rsid w:val="00ED1F35"/>
    <w:rsid w:val="00ED1F60"/>
    <w:rsid w:val="00ED2A04"/>
    <w:rsid w:val="00ED2BAE"/>
    <w:rsid w:val="00ED2F45"/>
    <w:rsid w:val="00ED3013"/>
    <w:rsid w:val="00ED305D"/>
    <w:rsid w:val="00ED32F6"/>
    <w:rsid w:val="00ED338C"/>
    <w:rsid w:val="00ED36B5"/>
    <w:rsid w:val="00ED3849"/>
    <w:rsid w:val="00ED38B1"/>
    <w:rsid w:val="00ED3A69"/>
    <w:rsid w:val="00ED3FAC"/>
    <w:rsid w:val="00ED4834"/>
    <w:rsid w:val="00ED4F83"/>
    <w:rsid w:val="00ED5121"/>
    <w:rsid w:val="00ED5CA5"/>
    <w:rsid w:val="00ED6238"/>
    <w:rsid w:val="00ED6677"/>
    <w:rsid w:val="00ED6906"/>
    <w:rsid w:val="00ED6D3E"/>
    <w:rsid w:val="00ED6D9D"/>
    <w:rsid w:val="00ED76F7"/>
    <w:rsid w:val="00ED7BE6"/>
    <w:rsid w:val="00ED7D47"/>
    <w:rsid w:val="00ED7F68"/>
    <w:rsid w:val="00EE0055"/>
    <w:rsid w:val="00EE0420"/>
    <w:rsid w:val="00EE05D5"/>
    <w:rsid w:val="00EE093B"/>
    <w:rsid w:val="00EE0B5D"/>
    <w:rsid w:val="00EE0F4E"/>
    <w:rsid w:val="00EE1193"/>
    <w:rsid w:val="00EE158B"/>
    <w:rsid w:val="00EE1671"/>
    <w:rsid w:val="00EE18DF"/>
    <w:rsid w:val="00EE1AE1"/>
    <w:rsid w:val="00EE1CCC"/>
    <w:rsid w:val="00EE2085"/>
    <w:rsid w:val="00EE21C9"/>
    <w:rsid w:val="00EE2395"/>
    <w:rsid w:val="00EE2EAD"/>
    <w:rsid w:val="00EE2FEB"/>
    <w:rsid w:val="00EE31DD"/>
    <w:rsid w:val="00EE34A4"/>
    <w:rsid w:val="00EE34F7"/>
    <w:rsid w:val="00EE35AA"/>
    <w:rsid w:val="00EE3A0D"/>
    <w:rsid w:val="00EE3BE5"/>
    <w:rsid w:val="00EE3DE2"/>
    <w:rsid w:val="00EE3F93"/>
    <w:rsid w:val="00EE3FB0"/>
    <w:rsid w:val="00EE44FA"/>
    <w:rsid w:val="00EE451F"/>
    <w:rsid w:val="00EE45BB"/>
    <w:rsid w:val="00EE4A9E"/>
    <w:rsid w:val="00EE4FDE"/>
    <w:rsid w:val="00EE5393"/>
    <w:rsid w:val="00EE5397"/>
    <w:rsid w:val="00EE56D4"/>
    <w:rsid w:val="00EE597D"/>
    <w:rsid w:val="00EE5B30"/>
    <w:rsid w:val="00EE5EA2"/>
    <w:rsid w:val="00EE5EFD"/>
    <w:rsid w:val="00EE603E"/>
    <w:rsid w:val="00EE64BB"/>
    <w:rsid w:val="00EE659A"/>
    <w:rsid w:val="00EE673A"/>
    <w:rsid w:val="00EE6873"/>
    <w:rsid w:val="00EE68D2"/>
    <w:rsid w:val="00EE6A7D"/>
    <w:rsid w:val="00EE6BC1"/>
    <w:rsid w:val="00EE6C92"/>
    <w:rsid w:val="00EE6EEB"/>
    <w:rsid w:val="00EE79CE"/>
    <w:rsid w:val="00EE7E30"/>
    <w:rsid w:val="00EF0490"/>
    <w:rsid w:val="00EF0606"/>
    <w:rsid w:val="00EF0856"/>
    <w:rsid w:val="00EF0C4B"/>
    <w:rsid w:val="00EF0D8F"/>
    <w:rsid w:val="00EF1190"/>
    <w:rsid w:val="00EF13FD"/>
    <w:rsid w:val="00EF1416"/>
    <w:rsid w:val="00EF149A"/>
    <w:rsid w:val="00EF14EB"/>
    <w:rsid w:val="00EF16C2"/>
    <w:rsid w:val="00EF187B"/>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787"/>
    <w:rsid w:val="00EF4A26"/>
    <w:rsid w:val="00EF4AF4"/>
    <w:rsid w:val="00EF4C29"/>
    <w:rsid w:val="00EF4C4C"/>
    <w:rsid w:val="00EF4D81"/>
    <w:rsid w:val="00EF5484"/>
    <w:rsid w:val="00EF59AA"/>
    <w:rsid w:val="00EF5D7B"/>
    <w:rsid w:val="00EF5DA1"/>
    <w:rsid w:val="00EF61B6"/>
    <w:rsid w:val="00EF61EB"/>
    <w:rsid w:val="00EF6373"/>
    <w:rsid w:val="00EF6ACE"/>
    <w:rsid w:val="00EF6B3C"/>
    <w:rsid w:val="00EF72B3"/>
    <w:rsid w:val="00EF72E0"/>
    <w:rsid w:val="00EF789D"/>
    <w:rsid w:val="00EF7CE1"/>
    <w:rsid w:val="00F00067"/>
    <w:rsid w:val="00F004B6"/>
    <w:rsid w:val="00F01486"/>
    <w:rsid w:val="00F014FA"/>
    <w:rsid w:val="00F017E7"/>
    <w:rsid w:val="00F01800"/>
    <w:rsid w:val="00F01A65"/>
    <w:rsid w:val="00F01B23"/>
    <w:rsid w:val="00F01D38"/>
    <w:rsid w:val="00F01D7F"/>
    <w:rsid w:val="00F0202A"/>
    <w:rsid w:val="00F02124"/>
    <w:rsid w:val="00F02B1B"/>
    <w:rsid w:val="00F0321E"/>
    <w:rsid w:val="00F0363F"/>
    <w:rsid w:val="00F03881"/>
    <w:rsid w:val="00F038D2"/>
    <w:rsid w:val="00F03957"/>
    <w:rsid w:val="00F03B30"/>
    <w:rsid w:val="00F03B48"/>
    <w:rsid w:val="00F04172"/>
    <w:rsid w:val="00F042FD"/>
    <w:rsid w:val="00F0487B"/>
    <w:rsid w:val="00F04AF9"/>
    <w:rsid w:val="00F04BD8"/>
    <w:rsid w:val="00F04D12"/>
    <w:rsid w:val="00F04FB6"/>
    <w:rsid w:val="00F04FD3"/>
    <w:rsid w:val="00F0526F"/>
    <w:rsid w:val="00F05356"/>
    <w:rsid w:val="00F057C8"/>
    <w:rsid w:val="00F062C7"/>
    <w:rsid w:val="00F06371"/>
    <w:rsid w:val="00F074F8"/>
    <w:rsid w:val="00F078ED"/>
    <w:rsid w:val="00F07EBB"/>
    <w:rsid w:val="00F1066D"/>
    <w:rsid w:val="00F1091A"/>
    <w:rsid w:val="00F10952"/>
    <w:rsid w:val="00F109AD"/>
    <w:rsid w:val="00F10C2D"/>
    <w:rsid w:val="00F10D54"/>
    <w:rsid w:val="00F10D58"/>
    <w:rsid w:val="00F10D70"/>
    <w:rsid w:val="00F10D80"/>
    <w:rsid w:val="00F11144"/>
    <w:rsid w:val="00F1123E"/>
    <w:rsid w:val="00F11255"/>
    <w:rsid w:val="00F11397"/>
    <w:rsid w:val="00F11401"/>
    <w:rsid w:val="00F1149A"/>
    <w:rsid w:val="00F11629"/>
    <w:rsid w:val="00F1178F"/>
    <w:rsid w:val="00F11DEF"/>
    <w:rsid w:val="00F120C9"/>
    <w:rsid w:val="00F1240F"/>
    <w:rsid w:val="00F12590"/>
    <w:rsid w:val="00F1264C"/>
    <w:rsid w:val="00F129D9"/>
    <w:rsid w:val="00F12B6E"/>
    <w:rsid w:val="00F12F0F"/>
    <w:rsid w:val="00F1337F"/>
    <w:rsid w:val="00F133BA"/>
    <w:rsid w:val="00F135FD"/>
    <w:rsid w:val="00F13BB7"/>
    <w:rsid w:val="00F14ABC"/>
    <w:rsid w:val="00F14B18"/>
    <w:rsid w:val="00F14ED8"/>
    <w:rsid w:val="00F14FDB"/>
    <w:rsid w:val="00F15245"/>
    <w:rsid w:val="00F152A6"/>
    <w:rsid w:val="00F157A3"/>
    <w:rsid w:val="00F15DB6"/>
    <w:rsid w:val="00F15E86"/>
    <w:rsid w:val="00F15F29"/>
    <w:rsid w:val="00F16168"/>
    <w:rsid w:val="00F1684D"/>
    <w:rsid w:val="00F168E1"/>
    <w:rsid w:val="00F17055"/>
    <w:rsid w:val="00F176A0"/>
    <w:rsid w:val="00F1786D"/>
    <w:rsid w:val="00F17F4D"/>
    <w:rsid w:val="00F20119"/>
    <w:rsid w:val="00F20B2E"/>
    <w:rsid w:val="00F20C34"/>
    <w:rsid w:val="00F20CAD"/>
    <w:rsid w:val="00F20FBA"/>
    <w:rsid w:val="00F214BA"/>
    <w:rsid w:val="00F215CD"/>
    <w:rsid w:val="00F2164D"/>
    <w:rsid w:val="00F216C8"/>
    <w:rsid w:val="00F2194A"/>
    <w:rsid w:val="00F21AE2"/>
    <w:rsid w:val="00F22154"/>
    <w:rsid w:val="00F221E7"/>
    <w:rsid w:val="00F22841"/>
    <w:rsid w:val="00F22919"/>
    <w:rsid w:val="00F2296F"/>
    <w:rsid w:val="00F22B11"/>
    <w:rsid w:val="00F2339A"/>
    <w:rsid w:val="00F2346F"/>
    <w:rsid w:val="00F236BD"/>
    <w:rsid w:val="00F237DF"/>
    <w:rsid w:val="00F2386A"/>
    <w:rsid w:val="00F23D35"/>
    <w:rsid w:val="00F23E4C"/>
    <w:rsid w:val="00F23FBD"/>
    <w:rsid w:val="00F24019"/>
    <w:rsid w:val="00F2446F"/>
    <w:rsid w:val="00F244AD"/>
    <w:rsid w:val="00F245AD"/>
    <w:rsid w:val="00F2469F"/>
    <w:rsid w:val="00F247E8"/>
    <w:rsid w:val="00F2484E"/>
    <w:rsid w:val="00F24B0E"/>
    <w:rsid w:val="00F24C66"/>
    <w:rsid w:val="00F24D22"/>
    <w:rsid w:val="00F2507D"/>
    <w:rsid w:val="00F251DB"/>
    <w:rsid w:val="00F252DB"/>
    <w:rsid w:val="00F2541A"/>
    <w:rsid w:val="00F256DA"/>
    <w:rsid w:val="00F258FB"/>
    <w:rsid w:val="00F25997"/>
    <w:rsid w:val="00F25F39"/>
    <w:rsid w:val="00F26369"/>
    <w:rsid w:val="00F26489"/>
    <w:rsid w:val="00F264AE"/>
    <w:rsid w:val="00F26540"/>
    <w:rsid w:val="00F26D00"/>
    <w:rsid w:val="00F27047"/>
    <w:rsid w:val="00F272D5"/>
    <w:rsid w:val="00F2749E"/>
    <w:rsid w:val="00F27846"/>
    <w:rsid w:val="00F27E44"/>
    <w:rsid w:val="00F30082"/>
    <w:rsid w:val="00F30957"/>
    <w:rsid w:val="00F30C6D"/>
    <w:rsid w:val="00F31689"/>
    <w:rsid w:val="00F31737"/>
    <w:rsid w:val="00F31AA5"/>
    <w:rsid w:val="00F31B15"/>
    <w:rsid w:val="00F31DA9"/>
    <w:rsid w:val="00F31E60"/>
    <w:rsid w:val="00F3217C"/>
    <w:rsid w:val="00F323C4"/>
    <w:rsid w:val="00F32699"/>
    <w:rsid w:val="00F32B2F"/>
    <w:rsid w:val="00F32D2F"/>
    <w:rsid w:val="00F32D56"/>
    <w:rsid w:val="00F33330"/>
    <w:rsid w:val="00F333C3"/>
    <w:rsid w:val="00F339AD"/>
    <w:rsid w:val="00F35BD4"/>
    <w:rsid w:val="00F35C32"/>
    <w:rsid w:val="00F35C3B"/>
    <w:rsid w:val="00F35D7E"/>
    <w:rsid w:val="00F35F25"/>
    <w:rsid w:val="00F3658F"/>
    <w:rsid w:val="00F366AD"/>
    <w:rsid w:val="00F366EA"/>
    <w:rsid w:val="00F36C76"/>
    <w:rsid w:val="00F36DFC"/>
    <w:rsid w:val="00F3755D"/>
    <w:rsid w:val="00F37F4C"/>
    <w:rsid w:val="00F400F7"/>
    <w:rsid w:val="00F4077D"/>
    <w:rsid w:val="00F40A14"/>
    <w:rsid w:val="00F411D5"/>
    <w:rsid w:val="00F41467"/>
    <w:rsid w:val="00F41964"/>
    <w:rsid w:val="00F41A1D"/>
    <w:rsid w:val="00F41A68"/>
    <w:rsid w:val="00F41B49"/>
    <w:rsid w:val="00F4208B"/>
    <w:rsid w:val="00F420D1"/>
    <w:rsid w:val="00F42279"/>
    <w:rsid w:val="00F425DC"/>
    <w:rsid w:val="00F42725"/>
    <w:rsid w:val="00F42CDF"/>
    <w:rsid w:val="00F43005"/>
    <w:rsid w:val="00F43045"/>
    <w:rsid w:val="00F4313B"/>
    <w:rsid w:val="00F432D8"/>
    <w:rsid w:val="00F435FA"/>
    <w:rsid w:val="00F4388E"/>
    <w:rsid w:val="00F43C71"/>
    <w:rsid w:val="00F43F64"/>
    <w:rsid w:val="00F442A5"/>
    <w:rsid w:val="00F446BE"/>
    <w:rsid w:val="00F448E1"/>
    <w:rsid w:val="00F44933"/>
    <w:rsid w:val="00F44941"/>
    <w:rsid w:val="00F44968"/>
    <w:rsid w:val="00F44A44"/>
    <w:rsid w:val="00F44F39"/>
    <w:rsid w:val="00F45326"/>
    <w:rsid w:val="00F454DD"/>
    <w:rsid w:val="00F469D4"/>
    <w:rsid w:val="00F47499"/>
    <w:rsid w:val="00F474C2"/>
    <w:rsid w:val="00F476C6"/>
    <w:rsid w:val="00F503A6"/>
    <w:rsid w:val="00F5057E"/>
    <w:rsid w:val="00F506DA"/>
    <w:rsid w:val="00F5084E"/>
    <w:rsid w:val="00F50C5A"/>
    <w:rsid w:val="00F50F78"/>
    <w:rsid w:val="00F50F8C"/>
    <w:rsid w:val="00F511A1"/>
    <w:rsid w:val="00F51225"/>
    <w:rsid w:val="00F513B0"/>
    <w:rsid w:val="00F514E8"/>
    <w:rsid w:val="00F51567"/>
    <w:rsid w:val="00F517F0"/>
    <w:rsid w:val="00F51871"/>
    <w:rsid w:val="00F51B5E"/>
    <w:rsid w:val="00F51B84"/>
    <w:rsid w:val="00F51FCF"/>
    <w:rsid w:val="00F523E9"/>
    <w:rsid w:val="00F52930"/>
    <w:rsid w:val="00F529B2"/>
    <w:rsid w:val="00F529F3"/>
    <w:rsid w:val="00F52DA5"/>
    <w:rsid w:val="00F52E5C"/>
    <w:rsid w:val="00F531E5"/>
    <w:rsid w:val="00F532E5"/>
    <w:rsid w:val="00F5345D"/>
    <w:rsid w:val="00F53656"/>
    <w:rsid w:val="00F538F5"/>
    <w:rsid w:val="00F53F9B"/>
    <w:rsid w:val="00F54463"/>
    <w:rsid w:val="00F5468E"/>
    <w:rsid w:val="00F546E3"/>
    <w:rsid w:val="00F54775"/>
    <w:rsid w:val="00F54CB0"/>
    <w:rsid w:val="00F550B9"/>
    <w:rsid w:val="00F5576E"/>
    <w:rsid w:val="00F55B4E"/>
    <w:rsid w:val="00F562AE"/>
    <w:rsid w:val="00F563FC"/>
    <w:rsid w:val="00F566E1"/>
    <w:rsid w:val="00F56CCC"/>
    <w:rsid w:val="00F56DA5"/>
    <w:rsid w:val="00F572F5"/>
    <w:rsid w:val="00F5768F"/>
    <w:rsid w:val="00F57C00"/>
    <w:rsid w:val="00F57CED"/>
    <w:rsid w:val="00F6012C"/>
    <w:rsid w:val="00F606D2"/>
    <w:rsid w:val="00F609ED"/>
    <w:rsid w:val="00F60D33"/>
    <w:rsid w:val="00F60F88"/>
    <w:rsid w:val="00F60FAE"/>
    <w:rsid w:val="00F614AD"/>
    <w:rsid w:val="00F614F7"/>
    <w:rsid w:val="00F61780"/>
    <w:rsid w:val="00F61823"/>
    <w:rsid w:val="00F619EE"/>
    <w:rsid w:val="00F61D16"/>
    <w:rsid w:val="00F6284A"/>
    <w:rsid w:val="00F62AE5"/>
    <w:rsid w:val="00F62CA2"/>
    <w:rsid w:val="00F62D2A"/>
    <w:rsid w:val="00F62F11"/>
    <w:rsid w:val="00F62FBA"/>
    <w:rsid w:val="00F63CD3"/>
    <w:rsid w:val="00F6408C"/>
    <w:rsid w:val="00F645CD"/>
    <w:rsid w:val="00F64B13"/>
    <w:rsid w:val="00F64CFB"/>
    <w:rsid w:val="00F6574B"/>
    <w:rsid w:val="00F65AFE"/>
    <w:rsid w:val="00F65C38"/>
    <w:rsid w:val="00F65E49"/>
    <w:rsid w:val="00F65EC3"/>
    <w:rsid w:val="00F65F37"/>
    <w:rsid w:val="00F66160"/>
    <w:rsid w:val="00F66507"/>
    <w:rsid w:val="00F66B66"/>
    <w:rsid w:val="00F66BD2"/>
    <w:rsid w:val="00F66BFF"/>
    <w:rsid w:val="00F66C64"/>
    <w:rsid w:val="00F66F9E"/>
    <w:rsid w:val="00F672CB"/>
    <w:rsid w:val="00F673C6"/>
    <w:rsid w:val="00F675B8"/>
    <w:rsid w:val="00F6760D"/>
    <w:rsid w:val="00F6793D"/>
    <w:rsid w:val="00F67DB0"/>
    <w:rsid w:val="00F67E8D"/>
    <w:rsid w:val="00F70511"/>
    <w:rsid w:val="00F70FBB"/>
    <w:rsid w:val="00F7107E"/>
    <w:rsid w:val="00F718F8"/>
    <w:rsid w:val="00F71BD5"/>
    <w:rsid w:val="00F71C01"/>
    <w:rsid w:val="00F71C44"/>
    <w:rsid w:val="00F71D99"/>
    <w:rsid w:val="00F720B8"/>
    <w:rsid w:val="00F7233B"/>
    <w:rsid w:val="00F723A1"/>
    <w:rsid w:val="00F72839"/>
    <w:rsid w:val="00F72E78"/>
    <w:rsid w:val="00F73050"/>
    <w:rsid w:val="00F730E0"/>
    <w:rsid w:val="00F736B6"/>
    <w:rsid w:val="00F73EDB"/>
    <w:rsid w:val="00F73F9E"/>
    <w:rsid w:val="00F7403D"/>
    <w:rsid w:val="00F742A8"/>
    <w:rsid w:val="00F74425"/>
    <w:rsid w:val="00F74D79"/>
    <w:rsid w:val="00F74F93"/>
    <w:rsid w:val="00F75231"/>
    <w:rsid w:val="00F75B04"/>
    <w:rsid w:val="00F75CDD"/>
    <w:rsid w:val="00F75F90"/>
    <w:rsid w:val="00F76111"/>
    <w:rsid w:val="00F76536"/>
    <w:rsid w:val="00F76575"/>
    <w:rsid w:val="00F766A8"/>
    <w:rsid w:val="00F76806"/>
    <w:rsid w:val="00F768D1"/>
    <w:rsid w:val="00F76A9D"/>
    <w:rsid w:val="00F77374"/>
    <w:rsid w:val="00F776F1"/>
    <w:rsid w:val="00F77A86"/>
    <w:rsid w:val="00F77FDB"/>
    <w:rsid w:val="00F807A3"/>
    <w:rsid w:val="00F807F1"/>
    <w:rsid w:val="00F80CB1"/>
    <w:rsid w:val="00F80F23"/>
    <w:rsid w:val="00F813C4"/>
    <w:rsid w:val="00F81421"/>
    <w:rsid w:val="00F81440"/>
    <w:rsid w:val="00F814B2"/>
    <w:rsid w:val="00F81935"/>
    <w:rsid w:val="00F819AD"/>
    <w:rsid w:val="00F81BDF"/>
    <w:rsid w:val="00F81F8A"/>
    <w:rsid w:val="00F82020"/>
    <w:rsid w:val="00F8211D"/>
    <w:rsid w:val="00F8255B"/>
    <w:rsid w:val="00F825C4"/>
    <w:rsid w:val="00F82E94"/>
    <w:rsid w:val="00F82ED2"/>
    <w:rsid w:val="00F82F36"/>
    <w:rsid w:val="00F83220"/>
    <w:rsid w:val="00F83349"/>
    <w:rsid w:val="00F83EC2"/>
    <w:rsid w:val="00F84209"/>
    <w:rsid w:val="00F847B3"/>
    <w:rsid w:val="00F847F3"/>
    <w:rsid w:val="00F84B66"/>
    <w:rsid w:val="00F84D22"/>
    <w:rsid w:val="00F84DC3"/>
    <w:rsid w:val="00F852F0"/>
    <w:rsid w:val="00F85BB7"/>
    <w:rsid w:val="00F86036"/>
    <w:rsid w:val="00F860E0"/>
    <w:rsid w:val="00F86B03"/>
    <w:rsid w:val="00F86D67"/>
    <w:rsid w:val="00F8740A"/>
    <w:rsid w:val="00F8757E"/>
    <w:rsid w:val="00F87856"/>
    <w:rsid w:val="00F87C3A"/>
    <w:rsid w:val="00F87D3E"/>
    <w:rsid w:val="00F87F90"/>
    <w:rsid w:val="00F900D0"/>
    <w:rsid w:val="00F901AC"/>
    <w:rsid w:val="00F90688"/>
    <w:rsid w:val="00F906F2"/>
    <w:rsid w:val="00F908DF"/>
    <w:rsid w:val="00F90E97"/>
    <w:rsid w:val="00F91088"/>
    <w:rsid w:val="00F91279"/>
    <w:rsid w:val="00F913E4"/>
    <w:rsid w:val="00F913E6"/>
    <w:rsid w:val="00F91EFD"/>
    <w:rsid w:val="00F92321"/>
    <w:rsid w:val="00F92B9F"/>
    <w:rsid w:val="00F92D0A"/>
    <w:rsid w:val="00F92FA5"/>
    <w:rsid w:val="00F9367E"/>
    <w:rsid w:val="00F93C45"/>
    <w:rsid w:val="00F93CB1"/>
    <w:rsid w:val="00F947F0"/>
    <w:rsid w:val="00F94BC0"/>
    <w:rsid w:val="00F94E81"/>
    <w:rsid w:val="00F9546A"/>
    <w:rsid w:val="00F95665"/>
    <w:rsid w:val="00F95959"/>
    <w:rsid w:val="00F95C81"/>
    <w:rsid w:val="00F95D62"/>
    <w:rsid w:val="00F96132"/>
    <w:rsid w:val="00F96435"/>
    <w:rsid w:val="00F96578"/>
    <w:rsid w:val="00F966EB"/>
    <w:rsid w:val="00F96A7C"/>
    <w:rsid w:val="00F96E78"/>
    <w:rsid w:val="00F9718D"/>
    <w:rsid w:val="00F971CF"/>
    <w:rsid w:val="00F974F1"/>
    <w:rsid w:val="00F97653"/>
    <w:rsid w:val="00F9784E"/>
    <w:rsid w:val="00F97CCB"/>
    <w:rsid w:val="00FA03E7"/>
    <w:rsid w:val="00FA0531"/>
    <w:rsid w:val="00FA13C2"/>
    <w:rsid w:val="00FA18C9"/>
    <w:rsid w:val="00FA1A0F"/>
    <w:rsid w:val="00FA1B47"/>
    <w:rsid w:val="00FA1E99"/>
    <w:rsid w:val="00FA1EDF"/>
    <w:rsid w:val="00FA1F5E"/>
    <w:rsid w:val="00FA2775"/>
    <w:rsid w:val="00FA2FA8"/>
    <w:rsid w:val="00FA3795"/>
    <w:rsid w:val="00FA39EE"/>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BCC"/>
    <w:rsid w:val="00FB286E"/>
    <w:rsid w:val="00FB2B67"/>
    <w:rsid w:val="00FB2D0B"/>
    <w:rsid w:val="00FB2D96"/>
    <w:rsid w:val="00FB2FB5"/>
    <w:rsid w:val="00FB2FC5"/>
    <w:rsid w:val="00FB2FEC"/>
    <w:rsid w:val="00FB32AC"/>
    <w:rsid w:val="00FB36FD"/>
    <w:rsid w:val="00FB38C1"/>
    <w:rsid w:val="00FB39A1"/>
    <w:rsid w:val="00FB3D0E"/>
    <w:rsid w:val="00FB3E2D"/>
    <w:rsid w:val="00FB3FAA"/>
    <w:rsid w:val="00FB4158"/>
    <w:rsid w:val="00FB4365"/>
    <w:rsid w:val="00FB45EF"/>
    <w:rsid w:val="00FB46B8"/>
    <w:rsid w:val="00FB46CD"/>
    <w:rsid w:val="00FB4C4A"/>
    <w:rsid w:val="00FB4FB4"/>
    <w:rsid w:val="00FB5200"/>
    <w:rsid w:val="00FB5222"/>
    <w:rsid w:val="00FB554E"/>
    <w:rsid w:val="00FB597C"/>
    <w:rsid w:val="00FB599F"/>
    <w:rsid w:val="00FB5A25"/>
    <w:rsid w:val="00FB5A99"/>
    <w:rsid w:val="00FB5DF5"/>
    <w:rsid w:val="00FB5DFB"/>
    <w:rsid w:val="00FB60BD"/>
    <w:rsid w:val="00FB6158"/>
    <w:rsid w:val="00FB64B8"/>
    <w:rsid w:val="00FB69C7"/>
    <w:rsid w:val="00FB6AFB"/>
    <w:rsid w:val="00FB6B90"/>
    <w:rsid w:val="00FB7330"/>
    <w:rsid w:val="00FB76C2"/>
    <w:rsid w:val="00FB7822"/>
    <w:rsid w:val="00FC02D4"/>
    <w:rsid w:val="00FC0763"/>
    <w:rsid w:val="00FC0965"/>
    <w:rsid w:val="00FC0B05"/>
    <w:rsid w:val="00FC0B80"/>
    <w:rsid w:val="00FC0B8A"/>
    <w:rsid w:val="00FC0E62"/>
    <w:rsid w:val="00FC0FF2"/>
    <w:rsid w:val="00FC1372"/>
    <w:rsid w:val="00FC1AFA"/>
    <w:rsid w:val="00FC1F19"/>
    <w:rsid w:val="00FC2335"/>
    <w:rsid w:val="00FC2665"/>
    <w:rsid w:val="00FC26CE"/>
    <w:rsid w:val="00FC2721"/>
    <w:rsid w:val="00FC2A60"/>
    <w:rsid w:val="00FC3049"/>
    <w:rsid w:val="00FC3494"/>
    <w:rsid w:val="00FC3821"/>
    <w:rsid w:val="00FC3ACC"/>
    <w:rsid w:val="00FC435C"/>
    <w:rsid w:val="00FC44E8"/>
    <w:rsid w:val="00FC454B"/>
    <w:rsid w:val="00FC4869"/>
    <w:rsid w:val="00FC489E"/>
    <w:rsid w:val="00FC490C"/>
    <w:rsid w:val="00FC4CDE"/>
    <w:rsid w:val="00FC4F31"/>
    <w:rsid w:val="00FC5314"/>
    <w:rsid w:val="00FC59BA"/>
    <w:rsid w:val="00FC5E07"/>
    <w:rsid w:val="00FC5E49"/>
    <w:rsid w:val="00FC6039"/>
    <w:rsid w:val="00FC60C6"/>
    <w:rsid w:val="00FC64EA"/>
    <w:rsid w:val="00FC6B63"/>
    <w:rsid w:val="00FC6C11"/>
    <w:rsid w:val="00FC70EF"/>
    <w:rsid w:val="00FC72C8"/>
    <w:rsid w:val="00FC7310"/>
    <w:rsid w:val="00FC73B5"/>
    <w:rsid w:val="00FC76E2"/>
    <w:rsid w:val="00FC78D7"/>
    <w:rsid w:val="00FC7A4F"/>
    <w:rsid w:val="00FC7F9B"/>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DF7"/>
    <w:rsid w:val="00FD4FF7"/>
    <w:rsid w:val="00FD5856"/>
    <w:rsid w:val="00FD5B1C"/>
    <w:rsid w:val="00FD64C2"/>
    <w:rsid w:val="00FD675B"/>
    <w:rsid w:val="00FD69A9"/>
    <w:rsid w:val="00FD6B80"/>
    <w:rsid w:val="00FD6DAF"/>
    <w:rsid w:val="00FD6F6A"/>
    <w:rsid w:val="00FD752A"/>
    <w:rsid w:val="00FD790F"/>
    <w:rsid w:val="00FD7CD7"/>
    <w:rsid w:val="00FD7CDA"/>
    <w:rsid w:val="00FD7D54"/>
    <w:rsid w:val="00FD7F59"/>
    <w:rsid w:val="00FE0711"/>
    <w:rsid w:val="00FE0724"/>
    <w:rsid w:val="00FE077A"/>
    <w:rsid w:val="00FE07DE"/>
    <w:rsid w:val="00FE09CF"/>
    <w:rsid w:val="00FE0A06"/>
    <w:rsid w:val="00FE0C2A"/>
    <w:rsid w:val="00FE101A"/>
    <w:rsid w:val="00FE14FC"/>
    <w:rsid w:val="00FE175D"/>
    <w:rsid w:val="00FE18FE"/>
    <w:rsid w:val="00FE1BFF"/>
    <w:rsid w:val="00FE1CBD"/>
    <w:rsid w:val="00FE1F67"/>
    <w:rsid w:val="00FE1FF6"/>
    <w:rsid w:val="00FE2B1D"/>
    <w:rsid w:val="00FE3292"/>
    <w:rsid w:val="00FE3653"/>
    <w:rsid w:val="00FE3747"/>
    <w:rsid w:val="00FE3AB8"/>
    <w:rsid w:val="00FE3BFC"/>
    <w:rsid w:val="00FE3CA8"/>
    <w:rsid w:val="00FE3EBA"/>
    <w:rsid w:val="00FE3F2E"/>
    <w:rsid w:val="00FE47AD"/>
    <w:rsid w:val="00FE4989"/>
    <w:rsid w:val="00FE49B1"/>
    <w:rsid w:val="00FE4E03"/>
    <w:rsid w:val="00FE5163"/>
    <w:rsid w:val="00FE5180"/>
    <w:rsid w:val="00FE55E8"/>
    <w:rsid w:val="00FE57BF"/>
    <w:rsid w:val="00FE6386"/>
    <w:rsid w:val="00FE6898"/>
    <w:rsid w:val="00FE69D2"/>
    <w:rsid w:val="00FE7338"/>
    <w:rsid w:val="00FE73D2"/>
    <w:rsid w:val="00FE7D41"/>
    <w:rsid w:val="00FE7DFA"/>
    <w:rsid w:val="00FE7E01"/>
    <w:rsid w:val="00FE7ECE"/>
    <w:rsid w:val="00FE7F98"/>
    <w:rsid w:val="00FF0540"/>
    <w:rsid w:val="00FF09D4"/>
    <w:rsid w:val="00FF0D9F"/>
    <w:rsid w:val="00FF100C"/>
    <w:rsid w:val="00FF1226"/>
    <w:rsid w:val="00FF1543"/>
    <w:rsid w:val="00FF16D1"/>
    <w:rsid w:val="00FF1BB4"/>
    <w:rsid w:val="00FF1C30"/>
    <w:rsid w:val="00FF2233"/>
    <w:rsid w:val="00FF237B"/>
    <w:rsid w:val="00FF2910"/>
    <w:rsid w:val="00FF2D70"/>
    <w:rsid w:val="00FF2E73"/>
    <w:rsid w:val="00FF337C"/>
    <w:rsid w:val="00FF3D6F"/>
    <w:rsid w:val="00FF3DDF"/>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FB30E4"/>
    <w:rsid w:val="022D3A06"/>
    <w:rsid w:val="024B46D4"/>
    <w:rsid w:val="026BD229"/>
    <w:rsid w:val="026D6EC6"/>
    <w:rsid w:val="02787475"/>
    <w:rsid w:val="02BF525A"/>
    <w:rsid w:val="02E789D6"/>
    <w:rsid w:val="03026C86"/>
    <w:rsid w:val="03190021"/>
    <w:rsid w:val="03538586"/>
    <w:rsid w:val="03FD93DE"/>
    <w:rsid w:val="041B6B44"/>
    <w:rsid w:val="04554069"/>
    <w:rsid w:val="046BE1FA"/>
    <w:rsid w:val="04E94B1F"/>
    <w:rsid w:val="04E9A7BF"/>
    <w:rsid w:val="05004D14"/>
    <w:rsid w:val="0504C353"/>
    <w:rsid w:val="05A821CC"/>
    <w:rsid w:val="05D4F35D"/>
    <w:rsid w:val="05E574C0"/>
    <w:rsid w:val="05F6837F"/>
    <w:rsid w:val="062A1535"/>
    <w:rsid w:val="06403D2F"/>
    <w:rsid w:val="06A14800"/>
    <w:rsid w:val="06B1B902"/>
    <w:rsid w:val="06C79D72"/>
    <w:rsid w:val="06D26474"/>
    <w:rsid w:val="073FA703"/>
    <w:rsid w:val="07BAFF1C"/>
    <w:rsid w:val="088B2A44"/>
    <w:rsid w:val="089201A6"/>
    <w:rsid w:val="093C625A"/>
    <w:rsid w:val="0953F7F4"/>
    <w:rsid w:val="096EB3FE"/>
    <w:rsid w:val="099CB1B2"/>
    <w:rsid w:val="0A06A3F5"/>
    <w:rsid w:val="0A1B9761"/>
    <w:rsid w:val="0A41BD0D"/>
    <w:rsid w:val="0AA18BC4"/>
    <w:rsid w:val="0B110D2E"/>
    <w:rsid w:val="0B33911A"/>
    <w:rsid w:val="0BAC162E"/>
    <w:rsid w:val="0C88DBD3"/>
    <w:rsid w:val="0C9C16A2"/>
    <w:rsid w:val="0DA08F66"/>
    <w:rsid w:val="0DD66428"/>
    <w:rsid w:val="0DD7E5E6"/>
    <w:rsid w:val="0DD85DFA"/>
    <w:rsid w:val="0E04B7F4"/>
    <w:rsid w:val="0E695E7D"/>
    <w:rsid w:val="0E6CFCE9"/>
    <w:rsid w:val="0F1A0955"/>
    <w:rsid w:val="0FF50394"/>
    <w:rsid w:val="0FF6699F"/>
    <w:rsid w:val="1013E4C7"/>
    <w:rsid w:val="10594972"/>
    <w:rsid w:val="10619DDA"/>
    <w:rsid w:val="11271A8F"/>
    <w:rsid w:val="114F3CF1"/>
    <w:rsid w:val="11F4BAF3"/>
    <w:rsid w:val="12259332"/>
    <w:rsid w:val="1248509D"/>
    <w:rsid w:val="12526311"/>
    <w:rsid w:val="1266C1D1"/>
    <w:rsid w:val="12F90D0F"/>
    <w:rsid w:val="13160F9A"/>
    <w:rsid w:val="1359C052"/>
    <w:rsid w:val="13FC3C2E"/>
    <w:rsid w:val="14177027"/>
    <w:rsid w:val="14295DA0"/>
    <w:rsid w:val="142B520D"/>
    <w:rsid w:val="14A03EAB"/>
    <w:rsid w:val="14DEF620"/>
    <w:rsid w:val="14E721DF"/>
    <w:rsid w:val="14EE4E02"/>
    <w:rsid w:val="1505280F"/>
    <w:rsid w:val="16026258"/>
    <w:rsid w:val="166D4A50"/>
    <w:rsid w:val="168F5C0A"/>
    <w:rsid w:val="16D35627"/>
    <w:rsid w:val="1709FC23"/>
    <w:rsid w:val="172EE575"/>
    <w:rsid w:val="177BA760"/>
    <w:rsid w:val="17A2A50D"/>
    <w:rsid w:val="17EB919E"/>
    <w:rsid w:val="184D4757"/>
    <w:rsid w:val="18512A8A"/>
    <w:rsid w:val="185AFDB6"/>
    <w:rsid w:val="18BEB408"/>
    <w:rsid w:val="18DC9064"/>
    <w:rsid w:val="18FBB38C"/>
    <w:rsid w:val="198BA589"/>
    <w:rsid w:val="19A64DE5"/>
    <w:rsid w:val="19C51C57"/>
    <w:rsid w:val="19E3414F"/>
    <w:rsid w:val="1ABB5737"/>
    <w:rsid w:val="1B0DABCC"/>
    <w:rsid w:val="1B456627"/>
    <w:rsid w:val="1BB0601D"/>
    <w:rsid w:val="1C220ABA"/>
    <w:rsid w:val="1C4FDB6F"/>
    <w:rsid w:val="1C8A5A9C"/>
    <w:rsid w:val="1CBBECBA"/>
    <w:rsid w:val="1CF4544B"/>
    <w:rsid w:val="1E250907"/>
    <w:rsid w:val="1E4122CD"/>
    <w:rsid w:val="1E68E737"/>
    <w:rsid w:val="1E8856B0"/>
    <w:rsid w:val="1EBE5145"/>
    <w:rsid w:val="1EC72A29"/>
    <w:rsid w:val="1F640566"/>
    <w:rsid w:val="1FB11846"/>
    <w:rsid w:val="1FDEE6E7"/>
    <w:rsid w:val="205564DF"/>
    <w:rsid w:val="20C7C5A5"/>
    <w:rsid w:val="20E32629"/>
    <w:rsid w:val="21141AE1"/>
    <w:rsid w:val="2121DFD5"/>
    <w:rsid w:val="2178B50A"/>
    <w:rsid w:val="221F61B2"/>
    <w:rsid w:val="2292CCFB"/>
    <w:rsid w:val="22C6A4D7"/>
    <w:rsid w:val="2317747D"/>
    <w:rsid w:val="232BD16F"/>
    <w:rsid w:val="237EF1F8"/>
    <w:rsid w:val="23AC45E6"/>
    <w:rsid w:val="245FFB60"/>
    <w:rsid w:val="24A8AE2A"/>
    <w:rsid w:val="24F5B03B"/>
    <w:rsid w:val="2551F256"/>
    <w:rsid w:val="255E5787"/>
    <w:rsid w:val="2582C157"/>
    <w:rsid w:val="260A71BB"/>
    <w:rsid w:val="26477AD4"/>
    <w:rsid w:val="27271C2D"/>
    <w:rsid w:val="27B1AAC0"/>
    <w:rsid w:val="27BDF801"/>
    <w:rsid w:val="27E85B6C"/>
    <w:rsid w:val="2870B7F4"/>
    <w:rsid w:val="288F5446"/>
    <w:rsid w:val="28E6BB73"/>
    <w:rsid w:val="29BDDE2B"/>
    <w:rsid w:val="29D015D8"/>
    <w:rsid w:val="29FAC89E"/>
    <w:rsid w:val="2A189FB8"/>
    <w:rsid w:val="2A2B0B0F"/>
    <w:rsid w:val="2A8EDA7C"/>
    <w:rsid w:val="2A9CD40C"/>
    <w:rsid w:val="2AB76CE7"/>
    <w:rsid w:val="2AE8B40A"/>
    <w:rsid w:val="2B72B1B1"/>
    <w:rsid w:val="2BB57F62"/>
    <w:rsid w:val="2C8178C6"/>
    <w:rsid w:val="2C84314C"/>
    <w:rsid w:val="2D3063BB"/>
    <w:rsid w:val="2D620C87"/>
    <w:rsid w:val="2E696DAF"/>
    <w:rsid w:val="2E87F4ED"/>
    <w:rsid w:val="2EC1B350"/>
    <w:rsid w:val="2EC4376D"/>
    <w:rsid w:val="2ED5F1F8"/>
    <w:rsid w:val="2F262A72"/>
    <w:rsid w:val="2F6A652A"/>
    <w:rsid w:val="2F75748D"/>
    <w:rsid w:val="2F8F0A7F"/>
    <w:rsid w:val="2FF6F229"/>
    <w:rsid w:val="300F6F1F"/>
    <w:rsid w:val="30447A8B"/>
    <w:rsid w:val="304DE1CC"/>
    <w:rsid w:val="306FACA9"/>
    <w:rsid w:val="30CB84F3"/>
    <w:rsid w:val="30D1EBF0"/>
    <w:rsid w:val="316E5BBF"/>
    <w:rsid w:val="32723B05"/>
    <w:rsid w:val="32DFA8CD"/>
    <w:rsid w:val="338B3990"/>
    <w:rsid w:val="3393B23B"/>
    <w:rsid w:val="33BF8A11"/>
    <w:rsid w:val="33D20289"/>
    <w:rsid w:val="342F9380"/>
    <w:rsid w:val="348C10DD"/>
    <w:rsid w:val="35100513"/>
    <w:rsid w:val="358AB77E"/>
    <w:rsid w:val="35AC844A"/>
    <w:rsid w:val="35B37A85"/>
    <w:rsid w:val="362B020A"/>
    <w:rsid w:val="370362C7"/>
    <w:rsid w:val="3738BC18"/>
    <w:rsid w:val="3746D7D3"/>
    <w:rsid w:val="374D5616"/>
    <w:rsid w:val="37DE605F"/>
    <w:rsid w:val="3875BD01"/>
    <w:rsid w:val="38A63E14"/>
    <w:rsid w:val="38FAF441"/>
    <w:rsid w:val="3933476A"/>
    <w:rsid w:val="393E557D"/>
    <w:rsid w:val="3966D737"/>
    <w:rsid w:val="399A5E6A"/>
    <w:rsid w:val="399B8A34"/>
    <w:rsid w:val="3A1039CE"/>
    <w:rsid w:val="3A14925F"/>
    <w:rsid w:val="3A6ADB90"/>
    <w:rsid w:val="3A6B2D1E"/>
    <w:rsid w:val="3ACDBD67"/>
    <w:rsid w:val="3B3B0ECB"/>
    <w:rsid w:val="3C43E27C"/>
    <w:rsid w:val="3C84A142"/>
    <w:rsid w:val="3CBF864A"/>
    <w:rsid w:val="3CEF387E"/>
    <w:rsid w:val="3D208CC6"/>
    <w:rsid w:val="3D2C50C8"/>
    <w:rsid w:val="3D493FC2"/>
    <w:rsid w:val="3E5CEA11"/>
    <w:rsid w:val="3F70D6E1"/>
    <w:rsid w:val="404D90AD"/>
    <w:rsid w:val="40529633"/>
    <w:rsid w:val="406FA951"/>
    <w:rsid w:val="4091F0C4"/>
    <w:rsid w:val="40F0F3D2"/>
    <w:rsid w:val="40FBD841"/>
    <w:rsid w:val="41211246"/>
    <w:rsid w:val="41B8F5A8"/>
    <w:rsid w:val="41C24752"/>
    <w:rsid w:val="41C3AE7F"/>
    <w:rsid w:val="41EFAF80"/>
    <w:rsid w:val="426CF0BC"/>
    <w:rsid w:val="42899346"/>
    <w:rsid w:val="428CB20E"/>
    <w:rsid w:val="43792167"/>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747FB39"/>
    <w:rsid w:val="47D5341E"/>
    <w:rsid w:val="47FD8227"/>
    <w:rsid w:val="48AFE2CA"/>
    <w:rsid w:val="48FA72D6"/>
    <w:rsid w:val="48FAE315"/>
    <w:rsid w:val="49061E42"/>
    <w:rsid w:val="49366FA1"/>
    <w:rsid w:val="496D25F9"/>
    <w:rsid w:val="497BC3FE"/>
    <w:rsid w:val="4A7BC88F"/>
    <w:rsid w:val="4A9B2FFB"/>
    <w:rsid w:val="4ABD9A67"/>
    <w:rsid w:val="4AE4B975"/>
    <w:rsid w:val="4B1144F9"/>
    <w:rsid w:val="4B1C00E7"/>
    <w:rsid w:val="4B7DAE65"/>
    <w:rsid w:val="4B95B0D5"/>
    <w:rsid w:val="4BAEDCEC"/>
    <w:rsid w:val="4C0F188F"/>
    <w:rsid w:val="4C789558"/>
    <w:rsid w:val="4CD26975"/>
    <w:rsid w:val="4CF3CAB0"/>
    <w:rsid w:val="4D09DAB2"/>
    <w:rsid w:val="4D5D8EB7"/>
    <w:rsid w:val="4D6AC2EA"/>
    <w:rsid w:val="4DA7B6D3"/>
    <w:rsid w:val="4EA9983A"/>
    <w:rsid w:val="4F13F43B"/>
    <w:rsid w:val="4FD23184"/>
    <w:rsid w:val="4FD6197E"/>
    <w:rsid w:val="4FE4C545"/>
    <w:rsid w:val="50562535"/>
    <w:rsid w:val="5060DEE6"/>
    <w:rsid w:val="50B9177E"/>
    <w:rsid w:val="50C0B0D4"/>
    <w:rsid w:val="50F73F72"/>
    <w:rsid w:val="516C1B34"/>
    <w:rsid w:val="5176AB39"/>
    <w:rsid w:val="5188E442"/>
    <w:rsid w:val="521434F2"/>
    <w:rsid w:val="521EFAF0"/>
    <w:rsid w:val="5237E487"/>
    <w:rsid w:val="5250D9B4"/>
    <w:rsid w:val="52AE1BF3"/>
    <w:rsid w:val="52E7C977"/>
    <w:rsid w:val="53100350"/>
    <w:rsid w:val="53A4267F"/>
    <w:rsid w:val="53BAB491"/>
    <w:rsid w:val="53E1AB18"/>
    <w:rsid w:val="545B0148"/>
    <w:rsid w:val="54B3E050"/>
    <w:rsid w:val="54CA0F7E"/>
    <w:rsid w:val="54EBA3C1"/>
    <w:rsid w:val="5550856C"/>
    <w:rsid w:val="55B5C7F5"/>
    <w:rsid w:val="55E6115A"/>
    <w:rsid w:val="55F37E6A"/>
    <w:rsid w:val="57AA363A"/>
    <w:rsid w:val="57B83DC3"/>
    <w:rsid w:val="58049CC1"/>
    <w:rsid w:val="581041FD"/>
    <w:rsid w:val="5816FC06"/>
    <w:rsid w:val="58293DC8"/>
    <w:rsid w:val="5849DFAB"/>
    <w:rsid w:val="59040353"/>
    <w:rsid w:val="590AE30B"/>
    <w:rsid w:val="5963E908"/>
    <w:rsid w:val="59F80443"/>
    <w:rsid w:val="5A58132A"/>
    <w:rsid w:val="5A76DB3C"/>
    <w:rsid w:val="5A81843A"/>
    <w:rsid w:val="5A88A1A0"/>
    <w:rsid w:val="5A9977D0"/>
    <w:rsid w:val="5B4B3411"/>
    <w:rsid w:val="5B5BED85"/>
    <w:rsid w:val="5B756C52"/>
    <w:rsid w:val="5C8727CB"/>
    <w:rsid w:val="5C9D06E1"/>
    <w:rsid w:val="5D052A66"/>
    <w:rsid w:val="5D1ADC13"/>
    <w:rsid w:val="5D54D9B6"/>
    <w:rsid w:val="5D866D17"/>
    <w:rsid w:val="5DD06659"/>
    <w:rsid w:val="5E390246"/>
    <w:rsid w:val="5E641CEC"/>
    <w:rsid w:val="5E863FD1"/>
    <w:rsid w:val="5E91B8E7"/>
    <w:rsid w:val="5EBF36D9"/>
    <w:rsid w:val="5EC0442D"/>
    <w:rsid w:val="5F11E19B"/>
    <w:rsid w:val="5F6B5DC8"/>
    <w:rsid w:val="5FEE8963"/>
    <w:rsid w:val="600FE1E4"/>
    <w:rsid w:val="603328F9"/>
    <w:rsid w:val="604690EC"/>
    <w:rsid w:val="60BA1194"/>
    <w:rsid w:val="60CF3908"/>
    <w:rsid w:val="60D526E8"/>
    <w:rsid w:val="60F602E9"/>
    <w:rsid w:val="61680CF4"/>
    <w:rsid w:val="61BE9A6D"/>
    <w:rsid w:val="61BF4E8B"/>
    <w:rsid w:val="61DDA974"/>
    <w:rsid w:val="623265CB"/>
    <w:rsid w:val="62875C06"/>
    <w:rsid w:val="6287C840"/>
    <w:rsid w:val="62A841F4"/>
    <w:rsid w:val="62DF9AE0"/>
    <w:rsid w:val="6346892E"/>
    <w:rsid w:val="6382E805"/>
    <w:rsid w:val="63ABD1D0"/>
    <w:rsid w:val="63F189ED"/>
    <w:rsid w:val="64406CF7"/>
    <w:rsid w:val="645363B3"/>
    <w:rsid w:val="6478DC3E"/>
    <w:rsid w:val="649CA4E8"/>
    <w:rsid w:val="64C29568"/>
    <w:rsid w:val="64DD4F23"/>
    <w:rsid w:val="650FE0C9"/>
    <w:rsid w:val="655F74B2"/>
    <w:rsid w:val="65641701"/>
    <w:rsid w:val="65703772"/>
    <w:rsid w:val="65989501"/>
    <w:rsid w:val="65F5E6C6"/>
    <w:rsid w:val="66242B31"/>
    <w:rsid w:val="664170FC"/>
    <w:rsid w:val="66E22EED"/>
    <w:rsid w:val="66F8F03A"/>
    <w:rsid w:val="677229D1"/>
    <w:rsid w:val="67DE8BC4"/>
    <w:rsid w:val="69A8A497"/>
    <w:rsid w:val="69C002C4"/>
    <w:rsid w:val="6A0E95F0"/>
    <w:rsid w:val="6A13DB6D"/>
    <w:rsid w:val="6A6CCBD6"/>
    <w:rsid w:val="6A869A88"/>
    <w:rsid w:val="6ACE02C9"/>
    <w:rsid w:val="6B4533BD"/>
    <w:rsid w:val="6B48238F"/>
    <w:rsid w:val="6BCF090C"/>
    <w:rsid w:val="6C1B147A"/>
    <w:rsid w:val="6C6B7507"/>
    <w:rsid w:val="6C7162FE"/>
    <w:rsid w:val="6C892421"/>
    <w:rsid w:val="6CA02CB6"/>
    <w:rsid w:val="6CA17754"/>
    <w:rsid w:val="6CA47F6C"/>
    <w:rsid w:val="6CC40F94"/>
    <w:rsid w:val="6D062DCB"/>
    <w:rsid w:val="6D29A404"/>
    <w:rsid w:val="6D43413E"/>
    <w:rsid w:val="6DA5A8DF"/>
    <w:rsid w:val="6DC4610C"/>
    <w:rsid w:val="6E014FDA"/>
    <w:rsid w:val="6E55958F"/>
    <w:rsid w:val="6E6C5625"/>
    <w:rsid w:val="6EFA83AD"/>
    <w:rsid w:val="6F7A55C9"/>
    <w:rsid w:val="703A7CE5"/>
    <w:rsid w:val="705A353A"/>
    <w:rsid w:val="7099F409"/>
    <w:rsid w:val="70E8F03D"/>
    <w:rsid w:val="7266883D"/>
    <w:rsid w:val="72709924"/>
    <w:rsid w:val="72FD795F"/>
    <w:rsid w:val="72FDE575"/>
    <w:rsid w:val="731C7121"/>
    <w:rsid w:val="7340C0B5"/>
    <w:rsid w:val="7367D49A"/>
    <w:rsid w:val="73931197"/>
    <w:rsid w:val="7394BB08"/>
    <w:rsid w:val="73A215B5"/>
    <w:rsid w:val="73C05EBE"/>
    <w:rsid w:val="74080535"/>
    <w:rsid w:val="745CA1B4"/>
    <w:rsid w:val="745F9014"/>
    <w:rsid w:val="74687940"/>
    <w:rsid w:val="746CF833"/>
    <w:rsid w:val="74997B96"/>
    <w:rsid w:val="75190138"/>
    <w:rsid w:val="753517E7"/>
    <w:rsid w:val="75713668"/>
    <w:rsid w:val="75B11C1D"/>
    <w:rsid w:val="75C43D3B"/>
    <w:rsid w:val="75EA00CA"/>
    <w:rsid w:val="7674F0A9"/>
    <w:rsid w:val="77EEBB10"/>
    <w:rsid w:val="78026F36"/>
    <w:rsid w:val="780DF0EB"/>
    <w:rsid w:val="783F59EA"/>
    <w:rsid w:val="787B415F"/>
    <w:rsid w:val="78804C4D"/>
    <w:rsid w:val="7890F13C"/>
    <w:rsid w:val="78A7C421"/>
    <w:rsid w:val="78D2FFEC"/>
    <w:rsid w:val="78E3B53E"/>
    <w:rsid w:val="7922FCB3"/>
    <w:rsid w:val="7942A9F5"/>
    <w:rsid w:val="79ACF612"/>
    <w:rsid w:val="79EE4914"/>
    <w:rsid w:val="7A316EF7"/>
    <w:rsid w:val="7A35E9A6"/>
    <w:rsid w:val="7A56DF8D"/>
    <w:rsid w:val="7A7CCF68"/>
    <w:rsid w:val="7A955C67"/>
    <w:rsid w:val="7ADCAC33"/>
    <w:rsid w:val="7AE2E9DA"/>
    <w:rsid w:val="7AE7765C"/>
    <w:rsid w:val="7B3E24C7"/>
    <w:rsid w:val="7BAC22FB"/>
    <w:rsid w:val="7BBBE7CB"/>
    <w:rsid w:val="7BDF2224"/>
    <w:rsid w:val="7C2BC463"/>
    <w:rsid w:val="7C4780EE"/>
    <w:rsid w:val="7C87FE06"/>
    <w:rsid w:val="7CDC4973"/>
    <w:rsid w:val="7D1AC576"/>
    <w:rsid w:val="7D527305"/>
    <w:rsid w:val="7D8FBBB1"/>
    <w:rsid w:val="7D93597F"/>
    <w:rsid w:val="7D99E4B8"/>
    <w:rsid w:val="7DDE23D2"/>
    <w:rsid w:val="7DE7928E"/>
    <w:rsid w:val="7E85ECF6"/>
    <w:rsid w:val="7E8B4775"/>
    <w:rsid w:val="7F8B04E9"/>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104141"/>
  <w15:chartTrackingRefBased/>
  <w15:docId w15:val="{45C0DCA9-811E-4F48-B0E2-CCBEC34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fr-FR"/>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240595"/>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1B7EE7"/>
    <w:pPr>
      <w:tabs>
        <w:tab w:val="center" w:pos="4680"/>
        <w:tab w:val="right" w:pos="9360"/>
      </w:tabs>
    </w:pPr>
  </w:style>
  <w:style w:type="character" w:customStyle="1" w:styleId="HeaderChar">
    <w:name w:val="Header Char"/>
    <w:basedOn w:val="DefaultParagraphFont"/>
    <w:link w:val="Header"/>
    <w:uiPriority w:val="99"/>
    <w:rsid w:val="001B7EE7"/>
    <w:rPr>
      <w:rFonts w:ascii="Times New Roman" w:eastAsia="Times New Roman" w:hAnsi="Times New Roman" w:cs="Times New Roman"/>
      <w:kern w:val="0"/>
      <w:szCs w:val="24"/>
      <w:lang w:val="fr-CA"/>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fr-CA"/>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CA"/>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fr-CA"/>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fr-CA"/>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fr-CA"/>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fr-CA"/>
      <w14:ligatures w14:val="none"/>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customStyle="1" w:styleId="UnresolvedMention1">
    <w:name w:val="Unresolved Mention1"/>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rPr>
  </w:style>
  <w:style w:type="character" w:customStyle="1" w:styleId="CBD-ParaCharChar">
    <w:name w:val="CBD-Para Char Char"/>
    <w:link w:val="CBD-Para"/>
    <w:locked/>
    <w:rsid w:val="00BC7897"/>
    <w:rPr>
      <w:rFonts w:ascii="Times New Roman" w:eastAsia="Times New Roman" w:hAnsi="Times New Roman" w:cs="Times New Roman"/>
      <w:kern w:val="0"/>
      <w:lang w:val="fr-CA"/>
      <w14:ligatures w14:val="none"/>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fr-CA"/>
      <w14:ligatures w14:val="none"/>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fr-CA"/>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14:ligatures w14:val="standardContextual"/>
    </w:rPr>
  </w:style>
  <w:style w:type="paragraph" w:customStyle="1" w:styleId="CBDNormalNumber">
    <w:name w:val="CBD_Normal_Number"/>
    <w:basedOn w:val="Normal"/>
    <w:rsid w:val="00645BA9"/>
    <w:pPr>
      <w:numPr>
        <w:numId w:val="46"/>
      </w:numPr>
      <w:tabs>
        <w:tab w:val="num" w:pos="360"/>
        <w:tab w:val="left" w:pos="567"/>
        <w:tab w:val="left" w:pos="1134"/>
        <w:tab w:val="left" w:pos="1701"/>
        <w:tab w:val="left" w:pos="2268"/>
        <w:tab w:val="left" w:pos="2835"/>
        <w:tab w:val="left" w:pos="3402"/>
        <w:tab w:val="left" w:pos="3969"/>
      </w:tabs>
      <w:spacing w:after="120"/>
      <w:ind w:left="0"/>
      <w:jc w:val="left"/>
    </w:pPr>
    <w:rPr>
      <w:rFonts w:eastAsia="SimSun"/>
      <w:szCs w:val="22"/>
    </w:rPr>
  </w:style>
  <w:style w:type="numbering" w:customStyle="1" w:styleId="ListCBD">
    <w:name w:val="ListCBD"/>
    <w:basedOn w:val="NoList"/>
    <w:uiPriority w:val="99"/>
    <w:rsid w:val="00645BA9"/>
    <w:pPr>
      <w:numPr>
        <w:numId w:val="44"/>
      </w:numPr>
    </w:pPr>
  </w:style>
  <w:style w:type="character" w:customStyle="1" w:styleId="preferred">
    <w:name w:val="preferred"/>
    <w:basedOn w:val="DefaultParagraphFont"/>
    <w:rsid w:val="0095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Erie Tamale</DisplayName>
        <AccountId>123</AccountId>
        <AccountType/>
      </UserInfo>
    </SharedWithUsers>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19E65-A02D-42B4-8559-F99553A86462}">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8751E32-E79F-4AB6-85EF-58A13186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template-general.dotm</Template>
  <TotalTime>164</TotalTime>
  <Pages>11</Pages>
  <Words>5002</Words>
  <Characters>30000</Characters>
  <Application>Microsoft Office Word</Application>
  <DocSecurity>0</DocSecurity>
  <Lines>250</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Renforcement et développement des capacités, coopération technique et scientifique et transfert des technologies</vt:lpstr>
      <vt:lpstr>Capacity-building and development, technical and scientific cooperation, and technology transfer</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Renforcement et développement des capacités, coopération technique et scientifique et transfert des technologies</dc:title>
  <dc:subject>CBD/SBI/4/CRP.</dc:subject>
  <dc:creator>veronique.lefebvre</dc:creator>
  <cp:keywords/>
  <dc:description/>
  <cp:lastModifiedBy>Tatiana Zavarzina</cp:lastModifiedBy>
  <cp:revision>6</cp:revision>
  <cp:lastPrinted>2024-05-26T20:03:00Z</cp:lastPrinted>
  <dcterms:created xsi:type="dcterms:W3CDTF">2024-08-05T12:17:00Z</dcterms:created>
  <dcterms:modified xsi:type="dcterms:W3CDTF">2024-09-10T15:55:00Z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