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3933"/>
        <w:gridCol w:w="5802"/>
      </w:tblGrid>
      <w:tr w:rsidR="00A96B21" w:rsidRPr="00D11657" w14:paraId="7542C9F9" w14:textId="77777777" w:rsidTr="00B15234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7542C9F6" w14:textId="77777777" w:rsidR="00A96B21" w:rsidRPr="00D11657" w:rsidRDefault="00A96B21" w:rsidP="00B15234">
            <w:pPr>
              <w:spacing w:after="120"/>
              <w:jc w:val="left"/>
              <w:rPr>
                <w:lang w:val="ru-RU"/>
              </w:rPr>
            </w:pPr>
            <w:bookmarkStart w:id="0" w:name="_Hlk137651738"/>
            <w:r w:rsidRPr="00D11657">
              <w:rPr>
                <w:noProof/>
                <w:lang w:val="ru-RU" w:eastAsia="fr-FR"/>
              </w:rPr>
              <w:drawing>
                <wp:inline distT="0" distB="0" distL="0" distR="0" wp14:anchorId="7542CAB5" wp14:editId="7542CAB6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7542C9F7" w14:textId="77777777" w:rsidR="00A96B21" w:rsidRPr="00D11657" w:rsidRDefault="0061478B" w:rsidP="00B15234">
            <w:pPr>
              <w:spacing w:after="120"/>
              <w:jc w:val="left"/>
              <w:rPr>
                <w:lang w:val="ru-RU"/>
              </w:rPr>
            </w:pPr>
            <w:r w:rsidRPr="00D11657">
              <w:rPr>
                <w:noProof/>
                <w:lang w:val="ru-RU" w:eastAsia="fr-FR"/>
              </w:rPr>
              <w:drawing>
                <wp:inline distT="0" distB="0" distL="0" distR="0" wp14:anchorId="7542CAB7" wp14:editId="7542CAB8">
                  <wp:extent cx="815080" cy="350520"/>
                  <wp:effectExtent l="0" t="0" r="4445" b="0"/>
                  <wp:docPr id="1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3" cy="355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7542C9F8" w14:textId="77777777" w:rsidR="00A96B21" w:rsidRPr="00D11657" w:rsidRDefault="00C25F15" w:rsidP="008777EF">
            <w:pPr>
              <w:spacing w:after="120"/>
              <w:ind w:left="2021"/>
              <w:jc w:val="right"/>
              <w:rPr>
                <w:szCs w:val="22"/>
                <w:lang w:val="ru-RU"/>
              </w:rPr>
            </w:pPr>
            <w:r w:rsidRPr="00D11657">
              <w:rPr>
                <w:sz w:val="40"/>
                <w:szCs w:val="40"/>
                <w:lang w:val="ru-RU"/>
              </w:rPr>
              <w:t>CBD</w:t>
            </w:r>
            <w:r w:rsidRPr="00D11657">
              <w:rPr>
                <w:szCs w:val="22"/>
                <w:lang w:val="ru-RU"/>
              </w:rPr>
              <w:t>/SBI/REC/4/8</w:t>
            </w:r>
          </w:p>
        </w:tc>
      </w:tr>
      <w:tr w:rsidR="00A96B21" w:rsidRPr="00D11657" w14:paraId="7542CA00" w14:textId="77777777" w:rsidTr="00B15234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542C9FA" w14:textId="77777777" w:rsidR="00A96B21" w:rsidRPr="00D11657" w:rsidRDefault="0061478B" w:rsidP="00B15234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  <w:rPr>
                <w:lang w:val="ru-RU"/>
              </w:rPr>
            </w:pPr>
            <w:r w:rsidRPr="00D11657">
              <w:rPr>
                <w:noProof/>
                <w:lang w:val="ru-RU" w:eastAsia="fr-FR"/>
              </w:rPr>
              <w:drawing>
                <wp:inline distT="0" distB="0" distL="0" distR="0" wp14:anchorId="7542CAB9" wp14:editId="7542CABA">
                  <wp:extent cx="2618740" cy="1089660"/>
                  <wp:effectExtent l="19050" t="0" r="0" b="0"/>
                  <wp:docPr id="1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7542C9FB" w14:textId="77777777" w:rsidR="00A96B21" w:rsidRPr="00EA31EB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EA31EB">
              <w:rPr>
                <w:sz w:val="22"/>
                <w:szCs w:val="22"/>
                <w:lang w:val="en-US"/>
              </w:rPr>
              <w:t>Distr.</w:t>
            </w:r>
            <w:r w:rsidRPr="00EA31EB">
              <w:rPr>
                <w:szCs w:val="22"/>
                <w:lang w:val="en-US"/>
              </w:rPr>
              <w:t xml:space="preserve">: </w:t>
            </w:r>
            <w:r w:rsidR="00C25F15" w:rsidRPr="00EA31EB">
              <w:rPr>
                <w:szCs w:val="22"/>
                <w:lang w:val="en-US"/>
              </w:rPr>
              <w:t>General</w:t>
            </w:r>
          </w:p>
          <w:p w14:paraId="7542C9FC" w14:textId="77777777" w:rsidR="00A96B21" w:rsidRPr="00EA31EB" w:rsidRDefault="00427824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EA31EB">
              <w:rPr>
                <w:sz w:val="22"/>
                <w:szCs w:val="22"/>
                <w:lang w:val="en-US"/>
              </w:rPr>
              <w:t>2</w:t>
            </w:r>
            <w:r w:rsidR="008777EF" w:rsidRPr="00EA31EB">
              <w:rPr>
                <w:sz w:val="22"/>
                <w:szCs w:val="22"/>
                <w:lang w:val="en-US"/>
              </w:rPr>
              <w:t>9</w:t>
            </w:r>
            <w:r w:rsidRPr="00EA31EB">
              <w:rPr>
                <w:sz w:val="22"/>
                <w:szCs w:val="22"/>
                <w:lang w:val="en-US"/>
              </w:rPr>
              <w:t xml:space="preserve"> </w:t>
            </w:r>
            <w:r w:rsidR="00BD09F3" w:rsidRPr="00EA31EB">
              <w:rPr>
                <w:sz w:val="22"/>
                <w:szCs w:val="22"/>
                <w:lang w:val="en-US"/>
              </w:rPr>
              <w:t>May</w:t>
            </w:r>
            <w:r w:rsidR="00FD60E1" w:rsidRPr="00EA31EB">
              <w:rPr>
                <w:sz w:val="22"/>
                <w:szCs w:val="22"/>
                <w:lang w:val="en-US"/>
              </w:rPr>
              <w:t xml:space="preserve"> </w:t>
            </w:r>
            <w:r w:rsidR="00A96B21" w:rsidRPr="00EA31EB">
              <w:rPr>
                <w:sz w:val="22"/>
                <w:szCs w:val="22"/>
                <w:lang w:val="en-US"/>
              </w:rPr>
              <w:t>202</w:t>
            </w:r>
            <w:r w:rsidR="0092346F" w:rsidRPr="00EA31EB">
              <w:rPr>
                <w:sz w:val="22"/>
                <w:szCs w:val="22"/>
                <w:lang w:val="en-US"/>
              </w:rPr>
              <w:t>4</w:t>
            </w:r>
          </w:p>
          <w:p w14:paraId="7542C9FD" w14:textId="77777777" w:rsidR="00A96B21" w:rsidRPr="00EA31EB" w:rsidRDefault="0061478B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EA31EB">
              <w:rPr>
                <w:sz w:val="22"/>
                <w:szCs w:val="22"/>
                <w:lang w:val="en-US"/>
              </w:rPr>
              <w:t>Russian</w:t>
            </w:r>
          </w:p>
          <w:p w14:paraId="7542C9FE" w14:textId="77777777" w:rsidR="00A96B21" w:rsidRPr="00EA31EB" w:rsidRDefault="00A96B21" w:rsidP="003C6F10">
            <w:pPr>
              <w:ind w:left="2584"/>
              <w:rPr>
                <w:sz w:val="22"/>
                <w:szCs w:val="22"/>
                <w:lang w:val="en-US"/>
              </w:rPr>
            </w:pPr>
            <w:r w:rsidRPr="00EA31EB">
              <w:rPr>
                <w:sz w:val="22"/>
                <w:szCs w:val="22"/>
                <w:lang w:val="en-US"/>
              </w:rPr>
              <w:t>Original: English</w:t>
            </w:r>
          </w:p>
          <w:p w14:paraId="7542C9FF" w14:textId="77777777" w:rsidR="00A96B21" w:rsidRPr="00EA31EB" w:rsidRDefault="00A96B21" w:rsidP="00B15234">
            <w:pPr>
              <w:rPr>
                <w:lang w:val="en-US"/>
              </w:rPr>
            </w:pPr>
          </w:p>
        </w:tc>
      </w:tr>
    </w:tbl>
    <w:p w14:paraId="7542CA01" w14:textId="77777777" w:rsidR="00874541" w:rsidRPr="00D11657" w:rsidRDefault="0061478B" w:rsidP="00A96B21">
      <w:pPr>
        <w:pStyle w:val="Cornernotation"/>
        <w:rPr>
          <w:bCs/>
          <w:lang w:val="ru-RU"/>
        </w:rPr>
      </w:pPr>
      <w:r w:rsidRPr="00D11657">
        <w:rPr>
          <w:lang w:val="ru-RU"/>
        </w:rPr>
        <w:t>Вспомогательный орган по осуществлению</w:t>
      </w:r>
    </w:p>
    <w:p w14:paraId="7542CA02" w14:textId="77777777" w:rsidR="00A96B21" w:rsidRPr="00D11657" w:rsidRDefault="0061478B" w:rsidP="00A96B21">
      <w:pPr>
        <w:pStyle w:val="Cornernotation"/>
        <w:rPr>
          <w:bCs/>
          <w:sz w:val="22"/>
          <w:szCs w:val="22"/>
          <w:lang w:val="ru-RU"/>
        </w:rPr>
      </w:pPr>
      <w:r w:rsidRPr="00D11657">
        <w:rPr>
          <w:bCs/>
          <w:sz w:val="22"/>
          <w:szCs w:val="22"/>
          <w:lang w:val="ru-RU"/>
        </w:rPr>
        <w:t>Четвертое совещание</w:t>
      </w:r>
      <w:r w:rsidR="00A96B21" w:rsidRPr="00D11657">
        <w:rPr>
          <w:bCs/>
          <w:sz w:val="22"/>
          <w:szCs w:val="22"/>
          <w:lang w:val="ru-RU"/>
        </w:rPr>
        <w:t xml:space="preserve"> </w:t>
      </w:r>
    </w:p>
    <w:p w14:paraId="7542CA03" w14:textId="77777777" w:rsidR="00A96B21" w:rsidRPr="00D11657" w:rsidRDefault="0061478B" w:rsidP="00A96B21">
      <w:pPr>
        <w:pStyle w:val="Venuedate"/>
        <w:rPr>
          <w:lang w:val="ru-RU"/>
        </w:rPr>
      </w:pPr>
      <w:r w:rsidRPr="00D11657">
        <w:rPr>
          <w:lang w:val="ru-RU"/>
        </w:rPr>
        <w:t>Найроби, 21-29 мая 2024 года</w:t>
      </w:r>
    </w:p>
    <w:p w14:paraId="7542CA04" w14:textId="77777777" w:rsidR="00A96B21" w:rsidRPr="00D11657" w:rsidRDefault="0061478B" w:rsidP="00A96B21">
      <w:pPr>
        <w:pStyle w:val="Cornernotation-Item"/>
        <w:rPr>
          <w:b w:val="0"/>
          <w:bCs w:val="0"/>
          <w:lang w:val="ru-RU"/>
        </w:rPr>
      </w:pPr>
      <w:r w:rsidRPr="00D11657">
        <w:rPr>
          <w:b w:val="0"/>
          <w:bCs w:val="0"/>
          <w:lang w:val="ru-RU"/>
        </w:rPr>
        <w:t>Пункт 6 повестки дня</w:t>
      </w:r>
    </w:p>
    <w:p w14:paraId="7542CA05" w14:textId="77777777" w:rsidR="007E596B" w:rsidRPr="00D11657" w:rsidRDefault="00BE27BF" w:rsidP="00BE27BF">
      <w:pPr>
        <w:pStyle w:val="Cornernotation-Item"/>
        <w:ind w:left="0" w:firstLine="0"/>
        <w:rPr>
          <w:lang w:val="ru-RU"/>
        </w:rPr>
      </w:pPr>
      <w:r w:rsidRPr="00D11657">
        <w:rPr>
          <w:lang w:val="ru-RU"/>
        </w:rPr>
        <w:t>Коммуникация</w:t>
      </w:r>
    </w:p>
    <w:bookmarkEnd w:id="0"/>
    <w:p w14:paraId="7542CA06" w14:textId="77777777" w:rsidR="00C25F15" w:rsidRPr="00D11657" w:rsidRDefault="00C25F15" w:rsidP="00C25F15">
      <w:pPr>
        <w:pStyle w:val="Title"/>
        <w:rPr>
          <w:lang w:val="ru-RU"/>
        </w:rPr>
      </w:pPr>
      <w:r w:rsidRPr="00D11657">
        <w:rPr>
          <w:lang w:val="ru-RU"/>
        </w:rPr>
        <w:t>Рекомендация, принятая Вспомогательным органом по осуществлению 29 мая 2024 года</w:t>
      </w:r>
    </w:p>
    <w:p w14:paraId="7542CA07" w14:textId="77777777" w:rsidR="00A96B21" w:rsidRPr="00D11657" w:rsidRDefault="009B60A1" w:rsidP="003A651B">
      <w:pPr>
        <w:pStyle w:val="Title"/>
        <w:jc w:val="left"/>
        <w:rPr>
          <w:lang w:val="ru-RU"/>
        </w:rPr>
      </w:pPr>
      <w:r w:rsidRPr="00D11657">
        <w:rPr>
          <w:lang w:val="ru-RU"/>
        </w:rPr>
        <w:t>4/8.</w:t>
      </w:r>
      <w:r w:rsidRPr="00D11657">
        <w:rPr>
          <w:lang w:val="ru-RU"/>
        </w:rPr>
        <w:tab/>
      </w:r>
      <w:r w:rsidR="0061478B" w:rsidRPr="00D11657">
        <w:rPr>
          <w:lang w:val="ru-RU"/>
        </w:rPr>
        <w:t>Коммуникация, просвещение и информирование общественности</w:t>
      </w:r>
    </w:p>
    <w:p w14:paraId="7542CA08" w14:textId="77777777" w:rsidR="00C63560" w:rsidRPr="00D11657" w:rsidRDefault="00463563" w:rsidP="003250E6">
      <w:pPr>
        <w:tabs>
          <w:tab w:val="left" w:pos="1701"/>
        </w:tabs>
        <w:spacing w:before="120" w:after="120"/>
        <w:ind w:left="567" w:firstLine="567"/>
        <w:rPr>
          <w:i/>
          <w:iCs/>
          <w:lang w:val="ru-RU"/>
        </w:rPr>
      </w:pPr>
      <w:r w:rsidRPr="00D11657">
        <w:rPr>
          <w:i/>
          <w:iCs/>
          <w:lang w:val="ru-RU"/>
        </w:rPr>
        <w:t>Вспомогательный орган по осуществлению</w:t>
      </w:r>
    </w:p>
    <w:p w14:paraId="7542CA09" w14:textId="77777777" w:rsidR="008B698E" w:rsidRPr="00D11657" w:rsidRDefault="00BE27BF" w:rsidP="00BE27BF">
      <w:pPr>
        <w:tabs>
          <w:tab w:val="left" w:pos="1701"/>
        </w:tabs>
        <w:spacing w:before="120" w:after="120"/>
        <w:ind w:left="567" w:firstLine="567"/>
        <w:rPr>
          <w:lang w:val="ru-RU"/>
        </w:rPr>
      </w:pPr>
      <w:r w:rsidRPr="00D11657">
        <w:rPr>
          <w:i/>
          <w:iCs/>
          <w:lang w:val="ru-RU"/>
        </w:rPr>
        <w:t>п</w:t>
      </w:r>
      <w:r w:rsidR="00D368A4" w:rsidRPr="00D11657">
        <w:rPr>
          <w:i/>
          <w:iCs/>
          <w:lang w:val="ru-RU"/>
        </w:rPr>
        <w:t>ринимает к сведению</w:t>
      </w:r>
      <w:r w:rsidR="00D368A4" w:rsidRPr="00D11657">
        <w:rPr>
          <w:lang w:val="ru-RU"/>
        </w:rPr>
        <w:t xml:space="preserve"> документ CBD/SBI/4/9, подготовленный секретариатом, и рекомендует Конференции Сторон на ее 16-м совещании принять </w:t>
      </w:r>
      <w:r w:rsidRPr="00D11657">
        <w:rPr>
          <w:lang w:val="ru-RU"/>
        </w:rPr>
        <w:t xml:space="preserve">следующее </w:t>
      </w:r>
      <w:r w:rsidR="00D368A4" w:rsidRPr="00D11657">
        <w:rPr>
          <w:lang w:val="ru-RU"/>
        </w:rPr>
        <w:t>решение:</w:t>
      </w:r>
    </w:p>
    <w:p w14:paraId="7542CA0A" w14:textId="77777777" w:rsidR="00D4683A" w:rsidRPr="00D11657" w:rsidRDefault="002629E9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Конференция Сторон,</w:t>
      </w:r>
    </w:p>
    <w:p w14:paraId="7542CA0B" w14:textId="77777777" w:rsidR="00D4683A" w:rsidRPr="00D11657" w:rsidRDefault="002629E9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ссылаясь</w:t>
      </w:r>
      <w:r w:rsidRPr="00D11657">
        <w:rPr>
          <w:lang w:val="ru-RU"/>
        </w:rPr>
        <w:t xml:space="preserve"> на свое решение 15/14 от 19 декабря 2022 года,</w:t>
      </w:r>
    </w:p>
    <w:p w14:paraId="7542CA0C" w14:textId="77777777" w:rsidR="00D4683A" w:rsidRPr="00D11657" w:rsidRDefault="002629E9" w:rsidP="009B60A1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признавая</w:t>
      </w:r>
      <w:r w:rsidRPr="00D11657">
        <w:rPr>
          <w:lang w:val="ru-RU"/>
        </w:rPr>
        <w:t xml:space="preserve"> важность увязки изменений в программе работы по коммуникации, просвещению и информированию общественности </w:t>
      </w:r>
      <w:r w:rsidR="00BE27BF" w:rsidRPr="00D11657">
        <w:rPr>
          <w:lang w:val="ru-RU"/>
        </w:rPr>
        <w:t>Конвенции о биологическом разнообразии</w:t>
      </w:r>
      <w:r w:rsidR="00794918" w:rsidRPr="00D11657">
        <w:rPr>
          <w:rStyle w:val="FootnoteReference"/>
          <w:lang w:val="ru-RU"/>
        </w:rPr>
        <w:footnoteReference w:id="2"/>
      </w:r>
      <w:r w:rsidR="00BE27BF" w:rsidRPr="00D11657">
        <w:rPr>
          <w:lang w:val="ru-RU"/>
        </w:rPr>
        <w:t xml:space="preserve"> </w:t>
      </w:r>
      <w:r w:rsidRPr="00D11657">
        <w:rPr>
          <w:lang w:val="ru-RU"/>
        </w:rPr>
        <w:t>с Куньминско-Монреальской глобальной рамочной программой в области биоразнообразия</w:t>
      </w:r>
      <w:r w:rsidR="00F1238D" w:rsidRPr="00D11657">
        <w:rPr>
          <w:rStyle w:val="FootnoteReference"/>
          <w:lang w:val="ru-RU"/>
        </w:rPr>
        <w:footnoteReference w:id="3"/>
      </w:r>
      <w:r w:rsidRPr="00D11657">
        <w:rPr>
          <w:lang w:val="ru-RU"/>
        </w:rPr>
        <w:t xml:space="preserve">, </w:t>
      </w:r>
      <w:r w:rsidR="008777EF" w:rsidRPr="00D11657">
        <w:rPr>
          <w:lang w:val="ru-RU"/>
        </w:rPr>
        <w:t>[</w:t>
      </w:r>
      <w:r w:rsidRPr="00D11657">
        <w:rPr>
          <w:lang w:val="ru-RU"/>
        </w:rPr>
        <w:t xml:space="preserve">в частности с разделом K, пунктом 7 (o) раздела C и элементами задач 9, 10, </w:t>
      </w:r>
      <w:r w:rsidR="008777EF" w:rsidRPr="00D11657">
        <w:rPr>
          <w:lang w:val="ru-RU"/>
        </w:rPr>
        <w:t xml:space="preserve">[11], </w:t>
      </w:r>
      <w:r w:rsidRPr="00D11657">
        <w:rPr>
          <w:lang w:val="ru-RU"/>
        </w:rPr>
        <w:t>15, 16, 21, 22 и 23, касающихся коммуникации, просвещения и информирования общественности</w:t>
      </w:r>
      <w:r w:rsidR="008777EF" w:rsidRPr="00D11657">
        <w:rPr>
          <w:lang w:val="ru-RU"/>
        </w:rPr>
        <w:t>]</w:t>
      </w:r>
      <w:r w:rsidR="00D4683A" w:rsidRPr="00D11657">
        <w:rPr>
          <w:lang w:val="ru-RU"/>
        </w:rPr>
        <w:t>,</w:t>
      </w:r>
      <w:r w:rsidRPr="00D11657">
        <w:rPr>
          <w:lang w:val="ru-RU"/>
        </w:rPr>
        <w:t xml:space="preserve"> </w:t>
      </w:r>
    </w:p>
    <w:p w14:paraId="7542CA0D" w14:textId="77777777" w:rsidR="003D1BA0" w:rsidRPr="00D11657" w:rsidRDefault="001D0CA1" w:rsidP="00794918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отмечая</w:t>
      </w:r>
      <w:r w:rsidRPr="00D11657">
        <w:rPr>
          <w:lang w:val="ru-RU"/>
        </w:rPr>
        <w:t xml:space="preserve">, что многие мероприятия, связанные с коммуникацией, просвещением и информированием общественности, изложены в коммуникационной стратегии в поддержку осуществления </w:t>
      </w:r>
      <w:r w:rsidR="00794918" w:rsidRPr="00D11657">
        <w:rPr>
          <w:lang w:val="ru-RU"/>
        </w:rPr>
        <w:t>Р</w:t>
      </w:r>
      <w:r w:rsidRPr="00D11657">
        <w:rPr>
          <w:lang w:val="ru-RU"/>
        </w:rPr>
        <w:t>амочной программы</w:t>
      </w:r>
      <w:r w:rsidR="00DF26A2" w:rsidRPr="00D11657">
        <w:rPr>
          <w:rStyle w:val="FootnoteReference"/>
          <w:lang w:val="ru-RU"/>
        </w:rPr>
        <w:footnoteReference w:id="4"/>
      </w:r>
      <w:r w:rsidRPr="00D11657">
        <w:rPr>
          <w:lang w:val="ru-RU"/>
        </w:rPr>
        <w:t>,</w:t>
      </w:r>
    </w:p>
    <w:p w14:paraId="7542CA0E" w14:textId="77777777" w:rsidR="006E5700" w:rsidRPr="00D11657" w:rsidRDefault="002A200F" w:rsidP="002A200F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ссылаясь</w:t>
      </w:r>
      <w:r w:rsidRPr="00D11657">
        <w:rPr>
          <w:lang w:val="ru-RU"/>
        </w:rPr>
        <w:t xml:space="preserve"> на свое решение 15/11 от 19 декабря 2022 года о Плане действий по обеспечению гендерного равенства, в котором Конференция Сторон просила о проведении мероприятий по созданию и развитию потенциала в поддержку осуществления Плана действий по обеспечению гендерного равенства</w:t>
      </w:r>
      <w:r w:rsidR="00427824" w:rsidRPr="00D11657">
        <w:rPr>
          <w:lang w:val="ru-RU"/>
        </w:rPr>
        <w:t>,</w:t>
      </w:r>
    </w:p>
    <w:p w14:paraId="7542CA0F" w14:textId="77777777" w:rsidR="00E51EA3" w:rsidRPr="00D11657" w:rsidRDefault="001D0CA1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отмечая</w:t>
      </w:r>
      <w:r w:rsidRPr="00D11657">
        <w:rPr>
          <w:lang w:val="ru-RU"/>
        </w:rPr>
        <w:t xml:space="preserve"> сохраняющуюся актуальность деятельности, осуществляемой согласно решениям VIII/6 от 31 марта 2006 года, IX/32 от 30 мая 2008 года, X/18 от 29 октября 2010 года, XIII/22 от </w:t>
      </w:r>
      <w:r w:rsidRPr="00D11657">
        <w:rPr>
          <w:szCs w:val="22"/>
          <w:lang w:val="ru-RU"/>
        </w:rPr>
        <w:t>17 декабря 2016</w:t>
      </w:r>
      <w:r w:rsidRPr="00D11657">
        <w:rPr>
          <w:lang w:val="ru-RU"/>
        </w:rPr>
        <w:t xml:space="preserve"> года и 15/14</w:t>
      </w:r>
      <w:r w:rsidR="00DF26A2" w:rsidRPr="00D11657">
        <w:rPr>
          <w:lang w:val="ru-RU"/>
        </w:rPr>
        <w:t>,</w:t>
      </w:r>
    </w:p>
    <w:p w14:paraId="7542CA10" w14:textId="77777777" w:rsidR="00BA6FF7" w:rsidRPr="00D11657" w:rsidRDefault="001D0CA1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lastRenderedPageBreak/>
        <w:t>признавая</w:t>
      </w:r>
      <w:r w:rsidRPr="00D11657">
        <w:rPr>
          <w:lang w:val="ru-RU"/>
        </w:rPr>
        <w:t xml:space="preserve">, что, несмотря на прогресс в области коммуникации и информирования общественности, </w:t>
      </w:r>
      <w:r w:rsidR="009C731D" w:rsidRPr="00D11657">
        <w:rPr>
          <w:lang w:val="ru-RU"/>
        </w:rPr>
        <w:t xml:space="preserve">проведена недостаточная работа </w:t>
      </w:r>
      <w:r w:rsidRPr="00D11657">
        <w:rPr>
          <w:lang w:val="ru-RU"/>
        </w:rPr>
        <w:t xml:space="preserve">в </w:t>
      </w:r>
      <w:r w:rsidR="009C731D" w:rsidRPr="00D11657">
        <w:rPr>
          <w:lang w:val="ru-RU"/>
        </w:rPr>
        <w:t>плане</w:t>
      </w:r>
      <w:r w:rsidRPr="00D11657">
        <w:rPr>
          <w:lang w:val="ru-RU"/>
        </w:rPr>
        <w:t xml:space="preserve"> </w:t>
      </w:r>
      <w:r w:rsidR="00C11ACD" w:rsidRPr="00D11657">
        <w:rPr>
          <w:lang w:val="ru-RU"/>
        </w:rPr>
        <w:t xml:space="preserve">дальнейшего распространения </w:t>
      </w:r>
      <w:r w:rsidRPr="00D11657">
        <w:rPr>
          <w:lang w:val="ru-RU"/>
        </w:rPr>
        <w:t xml:space="preserve">просвещения </w:t>
      </w:r>
      <w:r w:rsidR="008777EF" w:rsidRPr="00D11657">
        <w:rPr>
          <w:lang w:val="ru-RU"/>
        </w:rPr>
        <w:t>[</w:t>
      </w:r>
      <w:r w:rsidRPr="00D11657">
        <w:rPr>
          <w:lang w:val="ru-RU"/>
        </w:rPr>
        <w:t>для содействия фундаментальным преобразованиям, необходимым</w:t>
      </w:r>
      <w:r w:rsidR="008777EF" w:rsidRPr="00D11657">
        <w:rPr>
          <w:lang w:val="ru-RU"/>
        </w:rPr>
        <w:t>]</w:t>
      </w:r>
      <w:r w:rsidRPr="00D11657">
        <w:rPr>
          <w:lang w:val="ru-RU"/>
        </w:rPr>
        <w:t xml:space="preserve"> для осуществления Рамочной программы, а также признавая необходимость создания и развития потенциала в этой области</w:t>
      </w:r>
      <w:r w:rsidR="00427824" w:rsidRPr="00D11657">
        <w:rPr>
          <w:lang w:val="ru-RU"/>
        </w:rPr>
        <w:t>,</w:t>
      </w:r>
    </w:p>
    <w:p w14:paraId="7542CA11" w14:textId="77777777" w:rsidR="00D4683A" w:rsidRPr="00D11657" w:rsidRDefault="00D368A4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i/>
          <w:iCs/>
          <w:lang w:val="ru-RU"/>
        </w:rPr>
        <w:t>признавая также,</w:t>
      </w:r>
      <w:r w:rsidRPr="00D11657">
        <w:rPr>
          <w:lang w:val="ru-RU"/>
        </w:rPr>
        <w:t xml:space="preserve"> что развивающиеся страны сталкиваются со значительными трудностями при осуществлении Рамочной программы и </w:t>
      </w:r>
      <w:r w:rsidR="004666EA" w:rsidRPr="00D11657">
        <w:rPr>
          <w:lang w:val="ru-RU"/>
        </w:rPr>
        <w:t xml:space="preserve">при </w:t>
      </w:r>
      <w:r w:rsidRPr="00D11657">
        <w:rPr>
          <w:lang w:val="ru-RU"/>
        </w:rPr>
        <w:t xml:space="preserve">разработке мероприятий в области коммуникации, просвещения и информирования общественности и что необходимо </w:t>
      </w:r>
      <w:r w:rsidR="008777EF" w:rsidRPr="00D11657">
        <w:rPr>
          <w:lang w:val="ru-RU"/>
        </w:rPr>
        <w:t>[</w:t>
      </w:r>
      <w:r w:rsidRPr="00D11657">
        <w:rPr>
          <w:lang w:val="ru-RU"/>
        </w:rPr>
        <w:t>выделение достаточных ресурсов,</w:t>
      </w:r>
      <w:r w:rsidR="008777EF" w:rsidRPr="00D11657">
        <w:rPr>
          <w:lang w:val="ru-RU"/>
        </w:rPr>
        <w:t>] [предоставление достаточных ресурсов] [в соответствии со статьей 20 Конвенции],</w:t>
      </w:r>
    </w:p>
    <w:p w14:paraId="7542CA12" w14:textId="77777777" w:rsidR="00070887" w:rsidRPr="00D11657" w:rsidRDefault="00D36EF8" w:rsidP="00387643">
      <w:pPr>
        <w:tabs>
          <w:tab w:val="left" w:pos="2268"/>
        </w:tabs>
        <w:spacing w:before="120" w:after="120"/>
        <w:ind w:left="1134" w:firstLine="567"/>
        <w:rPr>
          <w:i/>
          <w:iCs/>
          <w:lang w:val="ru-RU"/>
        </w:rPr>
      </w:pPr>
      <w:r w:rsidRPr="00D11657">
        <w:rPr>
          <w:lang w:val="ru-RU"/>
        </w:rPr>
        <w:t>1.</w:t>
      </w:r>
      <w:r w:rsidRPr="00D11657">
        <w:rPr>
          <w:i/>
          <w:iCs/>
          <w:lang w:val="ru-RU"/>
        </w:rPr>
        <w:tab/>
      </w:r>
      <w:r w:rsidR="00C11ACD" w:rsidRPr="00D11657">
        <w:rPr>
          <w:i/>
          <w:iCs/>
          <w:lang w:val="ru-RU"/>
        </w:rPr>
        <w:t>призывает</w:t>
      </w:r>
      <w:r w:rsidR="00C11ACD" w:rsidRPr="00D11657">
        <w:rPr>
          <w:lang w:val="ru-RU"/>
        </w:rPr>
        <w:t xml:space="preserve"> Исполнительного секретаря, Стороны, коренны</w:t>
      </w:r>
      <w:r w:rsidR="00633D4E" w:rsidRPr="00D11657">
        <w:rPr>
          <w:lang w:val="ru-RU"/>
        </w:rPr>
        <w:t>е</w:t>
      </w:r>
      <w:r w:rsidR="00C11ACD" w:rsidRPr="00D11657">
        <w:rPr>
          <w:lang w:val="ru-RU"/>
        </w:rPr>
        <w:t xml:space="preserve"> народ</w:t>
      </w:r>
      <w:r w:rsidR="00633D4E" w:rsidRPr="00D11657">
        <w:rPr>
          <w:lang w:val="ru-RU"/>
        </w:rPr>
        <w:t xml:space="preserve">ы </w:t>
      </w:r>
      <w:r w:rsidR="00C11ACD" w:rsidRPr="00D11657">
        <w:rPr>
          <w:lang w:val="ru-RU"/>
        </w:rPr>
        <w:t>и местны</w:t>
      </w:r>
      <w:r w:rsidR="00633D4E" w:rsidRPr="00D11657">
        <w:rPr>
          <w:lang w:val="ru-RU"/>
        </w:rPr>
        <w:t>е</w:t>
      </w:r>
      <w:r w:rsidR="00C11ACD" w:rsidRPr="00D11657">
        <w:rPr>
          <w:lang w:val="ru-RU"/>
        </w:rPr>
        <w:t xml:space="preserve"> общин</w:t>
      </w:r>
      <w:r w:rsidR="00633D4E" w:rsidRPr="00D11657">
        <w:rPr>
          <w:lang w:val="ru-RU"/>
        </w:rPr>
        <w:t>ы</w:t>
      </w:r>
      <w:r w:rsidR="00C11ACD" w:rsidRPr="00D11657">
        <w:rPr>
          <w:lang w:val="ru-RU"/>
        </w:rPr>
        <w:t>, женские и молодежные</w:t>
      </w:r>
      <w:r w:rsidR="00D06FB4" w:rsidRPr="00D11657">
        <w:rPr>
          <w:lang w:val="ru-RU"/>
        </w:rPr>
        <w:t xml:space="preserve"> организации, а т</w:t>
      </w:r>
      <w:r w:rsidR="00C11ACD" w:rsidRPr="00D11657">
        <w:rPr>
          <w:lang w:val="ru-RU"/>
        </w:rPr>
        <w:t>акже иные соответствующие организации и субъекты деятельности продолжать осуществлять деятельность согласно решениям VIII/6, IX/32, X/18 и 15/14 в зависимости от обстоятельств</w:t>
      </w:r>
      <w:r w:rsidR="005443BA" w:rsidRPr="00D11657">
        <w:rPr>
          <w:lang w:val="ru-RU"/>
        </w:rPr>
        <w:t>;</w:t>
      </w:r>
    </w:p>
    <w:p w14:paraId="7542CA13" w14:textId="77777777" w:rsidR="0085694A" w:rsidRPr="00D11657" w:rsidRDefault="008777EF" w:rsidP="00794918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[</w:t>
      </w:r>
      <w:r w:rsidR="003D1BA0" w:rsidRPr="00D11657">
        <w:rPr>
          <w:lang w:val="ru-RU"/>
        </w:rPr>
        <w:t>2.</w:t>
      </w:r>
      <w:r w:rsidR="003D1BA0" w:rsidRPr="00D11657">
        <w:rPr>
          <w:lang w:val="ru-RU"/>
        </w:rPr>
        <w:tab/>
      </w:r>
      <w:r w:rsidR="00C11ACD" w:rsidRPr="00D11657">
        <w:rPr>
          <w:i/>
          <w:iCs/>
          <w:lang w:val="ru-RU"/>
        </w:rPr>
        <w:t>приветствует</w:t>
      </w:r>
      <w:r w:rsidR="00C11ACD" w:rsidRPr="00D11657">
        <w:rPr>
          <w:lang w:val="ru-RU"/>
        </w:rPr>
        <w:t xml:space="preserve"> </w:t>
      </w:r>
      <w:r w:rsidRPr="00D11657">
        <w:rPr>
          <w:lang w:val="ru-RU"/>
        </w:rPr>
        <w:t>[</w:t>
      </w:r>
      <w:r w:rsidR="00C11ACD" w:rsidRPr="00D11657">
        <w:rPr>
          <w:lang w:val="ru-RU"/>
        </w:rPr>
        <w:t>предлагаемые</w:t>
      </w:r>
      <w:r w:rsidRPr="00D11657">
        <w:rPr>
          <w:lang w:val="ru-RU"/>
        </w:rPr>
        <w:t>] [дополнительные]</w:t>
      </w:r>
      <w:r w:rsidR="00C11ACD" w:rsidRPr="00D11657">
        <w:rPr>
          <w:lang w:val="ru-RU"/>
        </w:rPr>
        <w:t xml:space="preserve"> меры по приведению программы работы по коммуникации, просвещению и информированию общественности в соответствие с </w:t>
      </w:r>
      <w:r w:rsidR="00794918" w:rsidRPr="00D11657">
        <w:rPr>
          <w:lang w:val="ru-RU"/>
        </w:rPr>
        <w:t>Куньминско-Монреальской глобальной рамочной программой в области биоразнообразия</w:t>
      </w:r>
      <w:r w:rsidR="00C11ACD" w:rsidRPr="00D11657">
        <w:rPr>
          <w:lang w:val="ru-RU"/>
        </w:rPr>
        <w:t>, изложенные в приложении к настоящему решению</w:t>
      </w:r>
      <w:r w:rsidR="00480CF1" w:rsidRPr="00D11657">
        <w:rPr>
          <w:lang w:val="ru-RU"/>
        </w:rPr>
        <w:t>;</w:t>
      </w:r>
      <w:r w:rsidR="00D3728B" w:rsidRPr="00D11657">
        <w:rPr>
          <w:lang w:val="ru-RU"/>
        </w:rPr>
        <w:t>]</w:t>
      </w:r>
    </w:p>
    <w:p w14:paraId="7542CA14" w14:textId="77777777" w:rsidR="0018662B" w:rsidRPr="00D11657" w:rsidRDefault="005C0050" w:rsidP="0018662B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3</w:t>
      </w:r>
      <w:r w:rsidR="00D36EF8" w:rsidRPr="00D11657">
        <w:rPr>
          <w:lang w:val="ru-RU"/>
        </w:rPr>
        <w:t>.</w:t>
      </w:r>
      <w:r w:rsidR="00D36EF8" w:rsidRPr="00D11657">
        <w:rPr>
          <w:lang w:val="ru-RU"/>
        </w:rPr>
        <w:tab/>
      </w:r>
      <w:r w:rsidR="0018662B" w:rsidRPr="00D11657">
        <w:rPr>
          <w:lang w:val="ru-RU"/>
        </w:rPr>
        <w:t>[</w:t>
      </w:r>
      <w:r w:rsidR="0018662B" w:rsidRPr="00D11657">
        <w:rPr>
          <w:i/>
          <w:iCs/>
          <w:lang w:val="ru-RU"/>
        </w:rPr>
        <w:t>просит</w:t>
      </w:r>
      <w:r w:rsidR="0018662B" w:rsidRPr="00D11657">
        <w:rPr>
          <w:lang w:val="ru-RU"/>
        </w:rPr>
        <w:t>] [</w:t>
      </w:r>
      <w:r w:rsidR="0018662B" w:rsidRPr="00D11657">
        <w:rPr>
          <w:i/>
          <w:iCs/>
          <w:lang w:val="ru-RU"/>
        </w:rPr>
        <w:t>призывает</w:t>
      </w:r>
      <w:r w:rsidR="0018662B" w:rsidRPr="00D11657">
        <w:rPr>
          <w:lang w:val="ru-RU"/>
        </w:rPr>
        <w:t>] Стороны планировать и осуществлять действия на национальном уровне, по мере необходимости, с учетом [законодательной базы,] культурных [особенностей] [и контекста] и других соответствующих национальных условий, возможностей и приоритетов [каждой страны] для согласования программы работы по коммуникации, просвещению и информированию общественности с Рамочной программой [, в том числе глобальный план действий по образованию], как изложено в приложении к настоящему решению, и включать информацию об этом в свои национальные доклады</w:t>
      </w:r>
      <w:r w:rsidR="0034055E" w:rsidRPr="00D11657">
        <w:rPr>
          <w:lang w:val="ru-RU"/>
        </w:rPr>
        <w:t>;</w:t>
      </w:r>
    </w:p>
    <w:p w14:paraId="7542CA15" w14:textId="77777777" w:rsidR="00AE6A83" w:rsidRPr="00D11657" w:rsidRDefault="007E1FD9" w:rsidP="0034055E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4</w:t>
      </w:r>
      <w:r w:rsidR="00AE6A83" w:rsidRPr="00D11657">
        <w:rPr>
          <w:lang w:val="ru-RU"/>
        </w:rPr>
        <w:t>.</w:t>
      </w:r>
      <w:r w:rsidR="00AE6A83" w:rsidRPr="00D11657">
        <w:rPr>
          <w:lang w:val="ru-RU"/>
        </w:rPr>
        <w:tab/>
      </w:r>
      <w:r w:rsidR="00F9683A" w:rsidRPr="00D11657">
        <w:rPr>
          <w:i/>
          <w:iCs/>
          <w:lang w:val="ru-RU"/>
        </w:rPr>
        <w:t>предлагает</w:t>
      </w:r>
      <w:r w:rsidR="00F9683A" w:rsidRPr="00D11657">
        <w:rPr>
          <w:lang w:val="ru-RU"/>
        </w:rPr>
        <w:t xml:space="preserve"> Организации Объединенных Наций по вопросам образования, науки и культуры</w:t>
      </w:r>
      <w:r w:rsidR="00155DB3" w:rsidRPr="00D11657">
        <w:rPr>
          <w:lang w:val="ru-RU"/>
        </w:rPr>
        <w:t>[, Межправительственной научно-политической платформе по биоразнообразию и экосистемным услугам]</w:t>
      </w:r>
      <w:r w:rsidR="00F9683A" w:rsidRPr="00D11657">
        <w:rPr>
          <w:lang w:val="ru-RU"/>
        </w:rPr>
        <w:t xml:space="preserve"> </w:t>
      </w:r>
      <w:r w:rsidR="00155DB3" w:rsidRPr="00D11657">
        <w:rPr>
          <w:lang w:val="ru-RU"/>
        </w:rPr>
        <w:t>[</w:t>
      </w:r>
      <w:r w:rsidR="00F9683A" w:rsidRPr="00D11657">
        <w:rPr>
          <w:lang w:val="ru-RU"/>
        </w:rPr>
        <w:t>и Международному союзу охраны природы</w:t>
      </w:r>
      <w:r w:rsidR="00155DB3" w:rsidRPr="00D11657">
        <w:rPr>
          <w:lang w:val="ru-RU"/>
        </w:rPr>
        <w:t>]</w:t>
      </w:r>
      <w:r w:rsidR="00F9683A" w:rsidRPr="00D11657">
        <w:rPr>
          <w:lang w:val="ru-RU"/>
        </w:rPr>
        <w:t xml:space="preserve"> </w:t>
      </w:r>
      <w:r w:rsidR="00155DB3" w:rsidRPr="00D11657">
        <w:rPr>
          <w:lang w:val="ru-RU"/>
        </w:rPr>
        <w:t>[провести разработку] [</w:t>
      </w:r>
      <w:r w:rsidR="00F9683A" w:rsidRPr="00D11657">
        <w:rPr>
          <w:lang w:val="ru-RU"/>
        </w:rPr>
        <w:t>внести вклад в разработку</w:t>
      </w:r>
      <w:r w:rsidR="00155DB3" w:rsidRPr="00D11657">
        <w:rPr>
          <w:lang w:val="ru-RU"/>
        </w:rPr>
        <w:t>]</w:t>
      </w:r>
      <w:r w:rsidR="00F9683A" w:rsidRPr="00D11657">
        <w:rPr>
          <w:lang w:val="ru-RU"/>
        </w:rPr>
        <w:t xml:space="preserve"> глобального плана действий по образованию в области биоразнообразия, охватывающего формальное и неформальное образование</w:t>
      </w:r>
      <w:r w:rsidR="0034055E" w:rsidRPr="00D11657">
        <w:rPr>
          <w:lang w:val="ru-RU"/>
        </w:rPr>
        <w:t xml:space="preserve">][, в том числе в определение его целей, мероприятий, сроков, ориентировочных потребностей в ресурсах и потенциальных партнеров] </w:t>
      </w:r>
      <w:r w:rsidR="00C112CA" w:rsidRPr="00D11657">
        <w:rPr>
          <w:lang w:val="ru-RU"/>
        </w:rPr>
        <w:t>[</w:t>
      </w:r>
      <w:r w:rsidR="00F9683A" w:rsidRPr="00D11657">
        <w:rPr>
          <w:lang w:val="ru-RU"/>
        </w:rPr>
        <w:t xml:space="preserve">, </w:t>
      </w:r>
      <w:r w:rsidR="004C08EB" w:rsidRPr="00D11657">
        <w:rPr>
          <w:lang w:val="ru-RU"/>
        </w:rPr>
        <w:t xml:space="preserve">с тем чтобы </w:t>
      </w:r>
      <w:r w:rsidR="0034055E" w:rsidRPr="00D11657">
        <w:rPr>
          <w:lang w:val="ru-RU"/>
        </w:rPr>
        <w:t>способствовать</w:t>
      </w:r>
      <w:r w:rsidR="00F9683A" w:rsidRPr="00D11657">
        <w:rPr>
          <w:lang w:val="ru-RU"/>
        </w:rPr>
        <w:t xml:space="preserve"> фундаментальны</w:t>
      </w:r>
      <w:r w:rsidR="004C08EB" w:rsidRPr="00D11657">
        <w:rPr>
          <w:lang w:val="ru-RU"/>
        </w:rPr>
        <w:t>м</w:t>
      </w:r>
      <w:r w:rsidR="00F9683A" w:rsidRPr="00D11657">
        <w:rPr>
          <w:lang w:val="ru-RU"/>
        </w:rPr>
        <w:t xml:space="preserve"> преобразовани</w:t>
      </w:r>
      <w:r w:rsidR="004C08EB" w:rsidRPr="00D11657">
        <w:rPr>
          <w:lang w:val="ru-RU"/>
        </w:rPr>
        <w:t>ям</w:t>
      </w:r>
      <w:r w:rsidR="00F9683A" w:rsidRPr="00D11657">
        <w:rPr>
          <w:lang w:val="ru-RU"/>
        </w:rPr>
        <w:t>, необходимы</w:t>
      </w:r>
      <w:r w:rsidR="004C08EB" w:rsidRPr="00D11657">
        <w:rPr>
          <w:lang w:val="ru-RU"/>
        </w:rPr>
        <w:t>м</w:t>
      </w:r>
      <w:r w:rsidR="00F9683A" w:rsidRPr="00D11657">
        <w:rPr>
          <w:lang w:val="ru-RU"/>
        </w:rPr>
        <w:t xml:space="preserve"> для осуществления Рамочной программы</w:t>
      </w:r>
      <w:r w:rsidR="0034055E" w:rsidRPr="00D11657">
        <w:rPr>
          <w:lang w:val="ru-RU"/>
        </w:rPr>
        <w:t>]</w:t>
      </w:r>
      <w:r w:rsidR="00AE6A83" w:rsidRPr="00D11657">
        <w:rPr>
          <w:lang w:val="ru-RU"/>
        </w:rPr>
        <w:t>;</w:t>
      </w:r>
    </w:p>
    <w:p w14:paraId="7542CA16" w14:textId="77777777" w:rsidR="00061452" w:rsidRPr="00D11657" w:rsidRDefault="007E1FD9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5</w:t>
      </w:r>
      <w:r w:rsidR="00147599" w:rsidRPr="00D11657">
        <w:rPr>
          <w:lang w:val="ru-RU"/>
        </w:rPr>
        <w:t>.</w:t>
      </w:r>
      <w:r w:rsidR="00147599" w:rsidRPr="00D11657">
        <w:rPr>
          <w:lang w:val="ru-RU"/>
        </w:rPr>
        <w:tab/>
      </w:r>
      <w:r w:rsidR="00633D4E" w:rsidRPr="00D11657">
        <w:rPr>
          <w:i/>
          <w:iCs/>
          <w:lang w:val="ru-RU"/>
        </w:rPr>
        <w:t>поручает</w:t>
      </w:r>
      <w:r w:rsidR="00633D4E" w:rsidRPr="00D11657">
        <w:rPr>
          <w:lang w:val="ru-RU"/>
        </w:rPr>
        <w:t xml:space="preserve"> Исполнительному секретарю, при условии наличия ресурсов, в сотрудничестве с Организацией Объединенных Наций по вопросам образования, науки и культуры</w:t>
      </w:r>
      <w:r w:rsidR="007611A1" w:rsidRPr="00D11657">
        <w:rPr>
          <w:lang w:val="ru-RU"/>
        </w:rPr>
        <w:t>[, Межправительственной научно-политической платформой по биоразнообразию и экосистемным услугам]</w:t>
      </w:r>
      <w:r w:rsidR="00633D4E" w:rsidRPr="00D11657">
        <w:rPr>
          <w:lang w:val="ru-RU"/>
        </w:rPr>
        <w:t xml:space="preserve">, </w:t>
      </w:r>
      <w:r w:rsidR="007611A1" w:rsidRPr="00D11657">
        <w:rPr>
          <w:lang w:val="ru-RU"/>
        </w:rPr>
        <w:t>[</w:t>
      </w:r>
      <w:r w:rsidR="00633D4E" w:rsidRPr="00D11657">
        <w:rPr>
          <w:lang w:val="ru-RU"/>
        </w:rPr>
        <w:t>Международным союзом охраны природы,</w:t>
      </w:r>
      <w:r w:rsidR="007611A1" w:rsidRPr="00D11657">
        <w:rPr>
          <w:lang w:val="ru-RU"/>
        </w:rPr>
        <w:t>]</w:t>
      </w:r>
      <w:r w:rsidR="00633D4E" w:rsidRPr="00D11657">
        <w:rPr>
          <w:lang w:val="ru-RU"/>
        </w:rPr>
        <w:t xml:space="preserve"> соответствующими организациями, коренными народами и местными общинами, а также </w:t>
      </w:r>
      <w:r w:rsidR="007611A1" w:rsidRPr="00D11657">
        <w:rPr>
          <w:lang w:val="ru-RU"/>
        </w:rPr>
        <w:t>представителями женщин и молодежи</w:t>
      </w:r>
      <w:r w:rsidR="00633D4E" w:rsidRPr="00D11657">
        <w:rPr>
          <w:lang w:val="ru-RU"/>
        </w:rPr>
        <w:t xml:space="preserve"> разработать </w:t>
      </w:r>
      <w:r w:rsidR="0008579F" w:rsidRPr="00D11657">
        <w:rPr>
          <w:lang w:val="ru-RU"/>
        </w:rPr>
        <w:t xml:space="preserve">упомянутый в пункте 4 </w:t>
      </w:r>
      <w:r w:rsidR="00794918" w:rsidRPr="00D11657">
        <w:rPr>
          <w:lang w:val="ru-RU"/>
        </w:rPr>
        <w:t xml:space="preserve">выше </w:t>
      </w:r>
      <w:r w:rsidR="00633D4E" w:rsidRPr="00D11657">
        <w:rPr>
          <w:lang w:val="ru-RU"/>
        </w:rPr>
        <w:t xml:space="preserve">глобальный план действий по </w:t>
      </w:r>
      <w:r w:rsidR="0008579F" w:rsidRPr="00D11657">
        <w:rPr>
          <w:lang w:val="ru-RU"/>
        </w:rPr>
        <w:t xml:space="preserve">образованию в области </w:t>
      </w:r>
      <w:r w:rsidR="00633D4E" w:rsidRPr="00D11657">
        <w:rPr>
          <w:lang w:val="ru-RU"/>
        </w:rPr>
        <w:t>биоразнообразия, охватывающий формальное и неформальное образование</w:t>
      </w:r>
      <w:r w:rsidR="0008579F" w:rsidRPr="00D11657">
        <w:rPr>
          <w:lang w:val="ru-RU"/>
        </w:rPr>
        <w:t xml:space="preserve">, и представить его на </w:t>
      </w:r>
      <w:r w:rsidR="00633D4E" w:rsidRPr="00D11657">
        <w:rPr>
          <w:lang w:val="ru-RU"/>
        </w:rPr>
        <w:t>рассмотрени</w:t>
      </w:r>
      <w:r w:rsidR="0008579F" w:rsidRPr="00D11657">
        <w:rPr>
          <w:lang w:val="ru-RU"/>
        </w:rPr>
        <w:t>е</w:t>
      </w:r>
      <w:r w:rsidR="00633D4E" w:rsidRPr="00D11657">
        <w:rPr>
          <w:lang w:val="ru-RU"/>
        </w:rPr>
        <w:t xml:space="preserve"> Вспомогательн</w:t>
      </w:r>
      <w:r w:rsidR="0008579F" w:rsidRPr="00D11657">
        <w:rPr>
          <w:lang w:val="ru-RU"/>
        </w:rPr>
        <w:t xml:space="preserve">ому </w:t>
      </w:r>
      <w:r w:rsidR="00633D4E" w:rsidRPr="00D11657">
        <w:rPr>
          <w:lang w:val="ru-RU"/>
        </w:rPr>
        <w:t>орган</w:t>
      </w:r>
      <w:r w:rsidR="0008579F" w:rsidRPr="00D11657">
        <w:rPr>
          <w:lang w:val="ru-RU"/>
        </w:rPr>
        <w:t xml:space="preserve">у </w:t>
      </w:r>
      <w:r w:rsidR="00633D4E" w:rsidRPr="00D11657">
        <w:rPr>
          <w:lang w:val="ru-RU"/>
        </w:rPr>
        <w:t>по осуществлению на его совещании</w:t>
      </w:r>
      <w:r w:rsidR="0008579F" w:rsidRPr="00D11657">
        <w:rPr>
          <w:lang w:val="ru-RU"/>
        </w:rPr>
        <w:t>, которое состоится перед 17-м совещанием Конференци</w:t>
      </w:r>
      <w:r w:rsidR="00241419" w:rsidRPr="00D11657">
        <w:rPr>
          <w:lang w:val="ru-RU"/>
        </w:rPr>
        <w:t>и</w:t>
      </w:r>
      <w:r w:rsidR="0008579F" w:rsidRPr="00D11657">
        <w:rPr>
          <w:lang w:val="ru-RU"/>
        </w:rPr>
        <w:t xml:space="preserve"> Сторон, </w:t>
      </w:r>
      <w:r w:rsidR="00633D4E" w:rsidRPr="00D11657">
        <w:rPr>
          <w:lang w:val="ru-RU"/>
        </w:rPr>
        <w:t>и Конференци</w:t>
      </w:r>
      <w:r w:rsidR="0008579F" w:rsidRPr="00D11657">
        <w:rPr>
          <w:lang w:val="ru-RU"/>
        </w:rPr>
        <w:t>и</w:t>
      </w:r>
      <w:r w:rsidR="00633D4E" w:rsidRPr="00D11657">
        <w:rPr>
          <w:lang w:val="ru-RU"/>
        </w:rPr>
        <w:t xml:space="preserve"> Сторон на ее 17-м совещании</w:t>
      </w:r>
      <w:r w:rsidR="00480CF1" w:rsidRPr="00D11657">
        <w:rPr>
          <w:lang w:val="ru-RU"/>
        </w:rPr>
        <w:t>;</w:t>
      </w:r>
    </w:p>
    <w:p w14:paraId="7542CA17" w14:textId="77777777" w:rsidR="00904E94" w:rsidRPr="00D11657" w:rsidRDefault="006B353B" w:rsidP="00412C70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6</w:t>
      </w:r>
      <w:r w:rsidR="00480CF1" w:rsidRPr="00D11657">
        <w:rPr>
          <w:lang w:val="ru-RU"/>
        </w:rPr>
        <w:t>.</w:t>
      </w:r>
      <w:r w:rsidR="00832D6D" w:rsidRPr="00D11657">
        <w:rPr>
          <w:lang w:val="ru-RU"/>
        </w:rPr>
        <w:tab/>
      </w:r>
      <w:r w:rsidR="00241419" w:rsidRPr="00D11657">
        <w:rPr>
          <w:i/>
          <w:iCs/>
          <w:lang w:val="ru-RU"/>
        </w:rPr>
        <w:t>предлагает</w:t>
      </w:r>
      <w:r w:rsidR="00241419" w:rsidRPr="00D11657">
        <w:rPr>
          <w:lang w:val="ru-RU"/>
        </w:rPr>
        <w:t xml:space="preserve"> Сторонам и соответствующим международным организациям, имеющи</w:t>
      </w:r>
      <w:r w:rsidR="00D57546" w:rsidRPr="00D11657">
        <w:rPr>
          <w:lang w:val="ru-RU"/>
        </w:rPr>
        <w:t>м</w:t>
      </w:r>
      <w:r w:rsidR="00241419" w:rsidRPr="00D11657">
        <w:rPr>
          <w:lang w:val="ru-RU"/>
        </w:rPr>
        <w:t xml:space="preserve"> такую возможность, предоставить ресурсы</w:t>
      </w:r>
      <w:r w:rsidR="007611A1" w:rsidRPr="00D11657">
        <w:rPr>
          <w:lang w:val="ru-RU"/>
        </w:rPr>
        <w:t xml:space="preserve"> сообразно обстоятельствам</w:t>
      </w:r>
      <w:r w:rsidR="00412C70" w:rsidRPr="00D11657">
        <w:rPr>
          <w:lang w:val="ru-RU"/>
        </w:rPr>
        <w:t xml:space="preserve"> и</w:t>
      </w:r>
      <w:r w:rsidR="00241419" w:rsidRPr="00D11657">
        <w:rPr>
          <w:lang w:val="ru-RU"/>
        </w:rPr>
        <w:t xml:space="preserve"> </w:t>
      </w:r>
      <w:r w:rsidR="00241419" w:rsidRPr="00D11657">
        <w:rPr>
          <w:lang w:val="ru-RU"/>
        </w:rPr>
        <w:lastRenderedPageBreak/>
        <w:t>содействовать созданию и развитию потенциала для осуществления деятельности в области коммуникации, просвещения и информирования общественности на всех уровнях</w:t>
      </w:r>
      <w:r w:rsidR="00480CF1" w:rsidRPr="00D11657">
        <w:rPr>
          <w:lang w:val="ru-RU"/>
        </w:rPr>
        <w:t>;</w:t>
      </w:r>
    </w:p>
    <w:p w14:paraId="7542CA18" w14:textId="77777777" w:rsidR="00ED56EE" w:rsidRPr="00D11657" w:rsidRDefault="006B353B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7</w:t>
      </w:r>
      <w:r w:rsidR="00D36EF8" w:rsidRPr="00D11657">
        <w:rPr>
          <w:lang w:val="ru-RU"/>
        </w:rPr>
        <w:t>.</w:t>
      </w:r>
      <w:r w:rsidR="00D36EF8" w:rsidRPr="00D11657">
        <w:rPr>
          <w:lang w:val="ru-RU"/>
        </w:rPr>
        <w:tab/>
      </w:r>
      <w:r w:rsidR="00241419" w:rsidRPr="00D11657">
        <w:rPr>
          <w:i/>
          <w:iCs/>
          <w:lang w:val="ru-RU"/>
        </w:rPr>
        <w:t>поручает</w:t>
      </w:r>
      <w:r w:rsidR="00241419" w:rsidRPr="00D11657">
        <w:rPr>
          <w:lang w:val="ru-RU"/>
        </w:rPr>
        <w:t xml:space="preserve"> Исполнительному секретарю, при условии наличия ресурсов</w:t>
      </w:r>
      <w:r w:rsidR="00D93924" w:rsidRPr="00D11657">
        <w:rPr>
          <w:lang w:val="ru-RU"/>
        </w:rPr>
        <w:t>:</w:t>
      </w:r>
      <w:r w:rsidR="00D4683A" w:rsidRPr="00D11657">
        <w:rPr>
          <w:lang w:val="ru-RU"/>
        </w:rPr>
        <w:t xml:space="preserve"> </w:t>
      </w:r>
    </w:p>
    <w:p w14:paraId="7542CA19" w14:textId="77777777" w:rsidR="003D00D3" w:rsidRPr="00D11657" w:rsidRDefault="00D36669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(</w:t>
      </w:r>
      <w:r w:rsidR="00ED56EE" w:rsidRPr="00D11657">
        <w:rPr>
          <w:lang w:val="ru-RU"/>
        </w:rPr>
        <w:t>a)</w:t>
      </w:r>
      <w:r w:rsidR="003461BF" w:rsidRPr="00D11657">
        <w:rPr>
          <w:lang w:val="ru-RU"/>
        </w:rPr>
        <w:tab/>
      </w:r>
      <w:r w:rsidR="00497CCC" w:rsidRPr="00D11657">
        <w:rPr>
          <w:lang w:val="ru-RU"/>
        </w:rPr>
        <w:t xml:space="preserve">в консультации с Неофициальным консультативным комитетом по коммуникации, просвещению и информированию общественности проводить </w:t>
      </w:r>
      <w:r w:rsidR="00A06618" w:rsidRPr="00D11657">
        <w:rPr>
          <w:lang w:val="ru-RU"/>
        </w:rPr>
        <w:t>[</w:t>
      </w:r>
      <w:r w:rsidR="00497CCC" w:rsidRPr="00D11657">
        <w:rPr>
          <w:lang w:val="ru-RU"/>
        </w:rPr>
        <w:t>изложенные в приложении к настоящему решению</w:t>
      </w:r>
      <w:r w:rsidR="00A06618" w:rsidRPr="00D11657">
        <w:rPr>
          <w:lang w:val="ru-RU"/>
        </w:rPr>
        <w:t>]</w:t>
      </w:r>
      <w:r w:rsidR="00497CCC" w:rsidRPr="00D11657">
        <w:rPr>
          <w:lang w:val="ru-RU"/>
        </w:rPr>
        <w:t xml:space="preserve"> мероприятия по приведению программы работы в области коммуникации, просвещения и информирования общественности в соответствие с Рамочной программой</w:t>
      </w:r>
      <w:r w:rsidR="00FF78BA" w:rsidRPr="00D11657">
        <w:rPr>
          <w:lang w:val="ru-RU"/>
        </w:rPr>
        <w:t>;</w:t>
      </w:r>
    </w:p>
    <w:p w14:paraId="7542CA1A" w14:textId="77777777" w:rsidR="00B73373" w:rsidRPr="00D11657" w:rsidRDefault="00D36669" w:rsidP="00387643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(</w:t>
      </w:r>
      <w:r w:rsidR="002F2BD7" w:rsidRPr="00D11657">
        <w:rPr>
          <w:lang w:val="ru-RU"/>
        </w:rPr>
        <w:t>b</w:t>
      </w:r>
      <w:r w:rsidR="003D00D3" w:rsidRPr="00D11657">
        <w:rPr>
          <w:lang w:val="ru-RU"/>
        </w:rPr>
        <w:t>)</w:t>
      </w:r>
      <w:r w:rsidR="003461BF" w:rsidRPr="00D11657">
        <w:rPr>
          <w:lang w:val="ru-RU"/>
        </w:rPr>
        <w:tab/>
      </w:r>
      <w:r w:rsidR="00497CCC" w:rsidRPr="00D11657">
        <w:rPr>
          <w:lang w:val="ru-RU"/>
        </w:rPr>
        <w:t xml:space="preserve">представить доклад об осуществлении мероприятий по приведению программы работы в соответствие с Рамочной программой на рассмотрение Вспомогательному органу по осуществлению на его совещании, которое состоится перед 17-м совещанием Конференции Сторон, и Конференции Сторон на ее 17-м совещании; и проводить дальнейшие обзоры </w:t>
      </w:r>
      <w:r w:rsidR="00E558F0" w:rsidRPr="00D11657">
        <w:rPr>
          <w:lang w:val="ru-RU"/>
        </w:rPr>
        <w:t>этого вопроса</w:t>
      </w:r>
      <w:r w:rsidR="00497CCC" w:rsidRPr="00D11657">
        <w:rPr>
          <w:lang w:val="ru-RU"/>
        </w:rPr>
        <w:t xml:space="preserve"> на 18-м и 19-м совещаниях Конференции Сторон</w:t>
      </w:r>
      <w:r w:rsidR="00E250A0" w:rsidRPr="00D11657">
        <w:rPr>
          <w:lang w:val="ru-RU"/>
        </w:rPr>
        <w:t>;</w:t>
      </w:r>
    </w:p>
    <w:p w14:paraId="7542CA1B" w14:textId="77777777" w:rsidR="00D4683A" w:rsidRPr="00D11657" w:rsidRDefault="00D36669" w:rsidP="00412C70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(</w:t>
      </w:r>
      <w:r w:rsidR="002F2BD7" w:rsidRPr="00D11657">
        <w:rPr>
          <w:lang w:val="ru-RU"/>
        </w:rPr>
        <w:t>c</w:t>
      </w:r>
      <w:r w:rsidR="00B73373" w:rsidRPr="00D11657">
        <w:rPr>
          <w:lang w:val="ru-RU"/>
        </w:rPr>
        <w:t>)</w:t>
      </w:r>
      <w:r w:rsidR="003461BF" w:rsidRPr="00D11657">
        <w:rPr>
          <w:lang w:val="ru-RU"/>
        </w:rPr>
        <w:tab/>
      </w:r>
      <w:r w:rsidR="00241419" w:rsidRPr="00D11657">
        <w:rPr>
          <w:lang w:val="ru-RU"/>
        </w:rPr>
        <w:t xml:space="preserve">продолжать </w:t>
      </w:r>
      <w:r w:rsidR="00412C70" w:rsidRPr="00D11657">
        <w:rPr>
          <w:lang w:val="ru-RU"/>
        </w:rPr>
        <w:t>реализацию</w:t>
      </w:r>
      <w:r w:rsidR="00241419" w:rsidRPr="00D11657">
        <w:rPr>
          <w:lang w:val="ru-RU"/>
        </w:rPr>
        <w:t xml:space="preserve"> коммуникационн</w:t>
      </w:r>
      <w:r w:rsidR="00412C70" w:rsidRPr="00D11657">
        <w:rPr>
          <w:lang w:val="ru-RU"/>
        </w:rPr>
        <w:t>ой</w:t>
      </w:r>
      <w:r w:rsidR="00241419" w:rsidRPr="00D11657">
        <w:rPr>
          <w:lang w:val="ru-RU"/>
        </w:rPr>
        <w:t xml:space="preserve"> стратеги</w:t>
      </w:r>
      <w:r w:rsidR="00A93E61" w:rsidRPr="00D11657">
        <w:rPr>
          <w:lang w:val="ru-RU"/>
        </w:rPr>
        <w:t xml:space="preserve"> в целях содействия осуществлению </w:t>
      </w:r>
      <w:r w:rsidR="00A06618" w:rsidRPr="00D11657">
        <w:rPr>
          <w:lang w:val="ru-RU"/>
        </w:rPr>
        <w:t>Р</w:t>
      </w:r>
      <w:r w:rsidR="00A93E61" w:rsidRPr="00D11657">
        <w:rPr>
          <w:lang w:val="ru-RU"/>
        </w:rPr>
        <w:t xml:space="preserve">амочной программы </w:t>
      </w:r>
      <w:r w:rsidR="00241419" w:rsidRPr="00D11657">
        <w:rPr>
          <w:lang w:val="ru-RU"/>
        </w:rPr>
        <w:t xml:space="preserve">и </w:t>
      </w:r>
      <w:r w:rsidR="00A93E61" w:rsidRPr="00D11657">
        <w:rPr>
          <w:lang w:val="ru-RU"/>
        </w:rPr>
        <w:t xml:space="preserve">способствовать </w:t>
      </w:r>
      <w:r w:rsidR="00241419" w:rsidRPr="00D11657">
        <w:rPr>
          <w:lang w:val="ru-RU"/>
        </w:rPr>
        <w:t>мобилиз</w:t>
      </w:r>
      <w:r w:rsidR="00A93E61" w:rsidRPr="00D11657">
        <w:rPr>
          <w:lang w:val="ru-RU"/>
        </w:rPr>
        <w:t xml:space="preserve">ации </w:t>
      </w:r>
      <w:r w:rsidR="00241419" w:rsidRPr="00D11657">
        <w:rPr>
          <w:lang w:val="ru-RU"/>
        </w:rPr>
        <w:t>необходимы</w:t>
      </w:r>
      <w:r w:rsidR="00A93E61" w:rsidRPr="00D11657">
        <w:rPr>
          <w:lang w:val="ru-RU"/>
        </w:rPr>
        <w:t>х</w:t>
      </w:r>
      <w:r w:rsidR="00241419" w:rsidRPr="00D11657">
        <w:rPr>
          <w:lang w:val="ru-RU"/>
        </w:rPr>
        <w:t xml:space="preserve"> для этой цели ресурс</w:t>
      </w:r>
      <w:r w:rsidR="00A93E61" w:rsidRPr="00D11657">
        <w:rPr>
          <w:lang w:val="ru-RU"/>
        </w:rPr>
        <w:t>ов</w:t>
      </w:r>
      <w:r w:rsidR="00480CF1" w:rsidRPr="00D11657">
        <w:rPr>
          <w:lang w:val="ru-RU"/>
        </w:rPr>
        <w:t>;</w:t>
      </w:r>
    </w:p>
    <w:p w14:paraId="7542CA1C" w14:textId="77777777" w:rsidR="00BF0C6D" w:rsidRPr="00D11657" w:rsidRDefault="006B353B" w:rsidP="006C34BB">
      <w:pPr>
        <w:tabs>
          <w:tab w:val="left" w:pos="2268"/>
        </w:tabs>
        <w:spacing w:before="120" w:after="120"/>
        <w:ind w:left="1134" w:firstLine="567"/>
        <w:rPr>
          <w:lang w:val="ru-RU"/>
        </w:rPr>
      </w:pPr>
      <w:r w:rsidRPr="00D11657">
        <w:rPr>
          <w:lang w:val="ru-RU"/>
        </w:rPr>
        <w:t>8</w:t>
      </w:r>
      <w:r w:rsidR="00D36EF8" w:rsidRPr="00D11657">
        <w:rPr>
          <w:lang w:val="ru-RU"/>
        </w:rPr>
        <w:t>.</w:t>
      </w:r>
      <w:r w:rsidR="00D36EF8" w:rsidRPr="00D11657">
        <w:rPr>
          <w:lang w:val="ru-RU"/>
        </w:rPr>
        <w:tab/>
      </w:r>
      <w:r w:rsidR="00A06618" w:rsidRPr="00D11657">
        <w:rPr>
          <w:i/>
          <w:iCs/>
          <w:lang w:val="ru-RU"/>
        </w:rPr>
        <w:t>предлагает</w:t>
      </w:r>
      <w:r w:rsidR="00D336F3" w:rsidRPr="00D11657">
        <w:rPr>
          <w:lang w:val="ru-RU"/>
        </w:rPr>
        <w:t xml:space="preserve"> </w:t>
      </w:r>
      <w:r w:rsidR="0018213A" w:rsidRPr="00D11657">
        <w:rPr>
          <w:lang w:val="ru-RU"/>
        </w:rPr>
        <w:t xml:space="preserve">Сторонам и соответствующим организациям, имеющим </w:t>
      </w:r>
      <w:r w:rsidR="00D336F3" w:rsidRPr="00D11657">
        <w:rPr>
          <w:lang w:val="ru-RU"/>
        </w:rPr>
        <w:t>такую возможность, оказывать содействие</w:t>
      </w:r>
      <w:r w:rsidR="00A06618" w:rsidRPr="00D11657">
        <w:rPr>
          <w:lang w:val="ru-RU"/>
        </w:rPr>
        <w:t>, в том числе финансовую поддержку,</w:t>
      </w:r>
      <w:r w:rsidR="00D336F3" w:rsidRPr="00D11657">
        <w:rPr>
          <w:lang w:val="ru-RU"/>
        </w:rPr>
        <w:t xml:space="preserve"> Исполнительному секретарю и Сторонам в целях дальнейшего осуществления коммуникационной стратегии</w:t>
      </w:r>
      <w:r w:rsidR="00D4683A" w:rsidRPr="00D11657">
        <w:rPr>
          <w:lang w:val="ru-RU"/>
        </w:rPr>
        <w:t>.</w:t>
      </w:r>
    </w:p>
    <w:p w14:paraId="7542CA1D" w14:textId="77777777" w:rsidR="005A24A7" w:rsidRPr="00EA31EB" w:rsidRDefault="00A06618" w:rsidP="00EA31EB">
      <w:pPr>
        <w:keepNext/>
        <w:spacing w:before="240"/>
        <w:ind w:left="567"/>
        <w:rPr>
          <w:b/>
          <w:bCs/>
          <w:sz w:val="24"/>
          <w:lang w:val="ru-RU"/>
        </w:rPr>
      </w:pPr>
      <w:bookmarkStart w:id="1" w:name="_Hlk164699839"/>
      <w:r w:rsidRPr="00EA31EB">
        <w:rPr>
          <w:b/>
          <w:bCs/>
          <w:sz w:val="24"/>
          <w:lang w:val="ru-RU"/>
        </w:rPr>
        <w:t>[</w:t>
      </w:r>
      <w:r w:rsidR="00D336F3" w:rsidRPr="00EA31EB">
        <w:rPr>
          <w:b/>
          <w:bCs/>
          <w:sz w:val="24"/>
          <w:lang w:val="ru-RU"/>
        </w:rPr>
        <w:t>Приложение</w:t>
      </w:r>
      <w:r w:rsidRPr="00EA31EB">
        <w:rPr>
          <w:rStyle w:val="FootnoteReference"/>
          <w:b/>
          <w:bCs/>
          <w:sz w:val="24"/>
          <w:lang w:val="ru-RU"/>
        </w:rPr>
        <w:footnoteReference w:customMarkFollows="1" w:id="5"/>
        <w:t>*</w:t>
      </w:r>
      <w:r w:rsidRPr="00EA31EB">
        <w:rPr>
          <w:b/>
          <w:bCs/>
          <w:sz w:val="24"/>
          <w:lang w:val="ru-RU"/>
        </w:rPr>
        <w:t xml:space="preserve"> </w:t>
      </w:r>
    </w:p>
    <w:bookmarkEnd w:id="1"/>
    <w:p w14:paraId="7542CA1E" w14:textId="77777777" w:rsidR="00537248" w:rsidRPr="00EA31EB" w:rsidRDefault="00D336F3" w:rsidP="00EA31EB">
      <w:pPr>
        <w:pStyle w:val="Heading1"/>
        <w:numPr>
          <w:ilvl w:val="0"/>
          <w:numId w:val="0"/>
        </w:numPr>
        <w:spacing w:before="0"/>
        <w:ind w:left="567"/>
        <w:jc w:val="both"/>
        <w:rPr>
          <w:sz w:val="24"/>
          <w:szCs w:val="24"/>
          <w:lang w:val="ru-RU"/>
        </w:rPr>
      </w:pPr>
      <w:r w:rsidRPr="00EA31EB">
        <w:rPr>
          <w:sz w:val="24"/>
          <w:szCs w:val="24"/>
          <w:lang w:val="ru-RU"/>
        </w:rPr>
        <w:t xml:space="preserve">Предлагаемые </w:t>
      </w:r>
      <w:r w:rsidRPr="00EA31EB">
        <w:rPr>
          <w:rFonts w:eastAsia="Times New Roman" w:cs="Times New Roman"/>
          <w:kern w:val="0"/>
          <w:sz w:val="24"/>
          <w:szCs w:val="24"/>
          <w:lang w:val="ru-RU"/>
        </w:rPr>
        <w:t>действия по приведению программы работы по коммуникации, просвещению и информированию общественности в соответствие с Куньминско-Монреальской глобальной рамочной программой в области биоразнообразия</w:t>
      </w:r>
    </w:p>
    <w:p w14:paraId="7542CA1F" w14:textId="77777777" w:rsidR="00F256D0" w:rsidRPr="00D11657" w:rsidRDefault="00B029B4" w:rsidP="006C34B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1.</w:t>
      </w:r>
      <w:r w:rsidRPr="00D11657">
        <w:rPr>
          <w:lang w:val="ru-RU"/>
        </w:rPr>
        <w:tab/>
      </w:r>
      <w:r w:rsidR="00A1117E" w:rsidRPr="00D11657">
        <w:rPr>
          <w:lang w:val="ru-RU"/>
        </w:rPr>
        <w:t xml:space="preserve">Ниже приведены действия, </w:t>
      </w:r>
      <w:r w:rsidR="006C34BB" w:rsidRPr="00D11657">
        <w:rPr>
          <w:lang w:val="ru-RU"/>
        </w:rPr>
        <w:t>разработанные для</w:t>
      </w:r>
      <w:r w:rsidR="00A1117E" w:rsidRPr="00D11657">
        <w:rPr>
          <w:lang w:val="ru-RU"/>
        </w:rPr>
        <w:t xml:space="preserve"> приведени</w:t>
      </w:r>
      <w:r w:rsidR="006C34BB" w:rsidRPr="00D11657">
        <w:rPr>
          <w:lang w:val="ru-RU"/>
        </w:rPr>
        <w:t>я</w:t>
      </w:r>
      <w:r w:rsidR="00A1117E" w:rsidRPr="00D11657">
        <w:rPr>
          <w:lang w:val="ru-RU"/>
        </w:rPr>
        <w:t xml:space="preserve"> программы работы по коммуникации, просвещению и информированию общественности в соответствие с Куньминско-Монреальской глобальной рамочной программой в области биоразнообразия, в частности с пунктом 7 (o) раздела C, разделом K и задачами 9,</w:t>
      </w:r>
      <w:r w:rsidR="00B364E9" w:rsidRPr="00D11657">
        <w:rPr>
          <w:lang w:val="ru-RU"/>
        </w:rPr>
        <w:t xml:space="preserve"> </w:t>
      </w:r>
      <w:r w:rsidR="00A1117E" w:rsidRPr="00D11657">
        <w:rPr>
          <w:lang w:val="ru-RU"/>
        </w:rPr>
        <w:t>10,</w:t>
      </w:r>
      <w:r w:rsidR="00B364E9" w:rsidRPr="00D11657">
        <w:rPr>
          <w:lang w:val="ru-RU"/>
        </w:rPr>
        <w:t xml:space="preserve"> </w:t>
      </w:r>
      <w:r w:rsidR="00A1117E" w:rsidRPr="00D11657">
        <w:rPr>
          <w:lang w:val="ru-RU"/>
        </w:rPr>
        <w:t>15, 16, 21, 22 и 23. Они должны производиться последовательно, дополняя:</w:t>
      </w:r>
    </w:p>
    <w:p w14:paraId="7542CA20" w14:textId="77777777" w:rsidR="00707826" w:rsidRPr="00D11657" w:rsidRDefault="00B029B4" w:rsidP="006C34BB">
      <w:pPr>
        <w:pStyle w:val="Para3"/>
        <w:numPr>
          <w:ilvl w:val="0"/>
          <w:numId w:val="0"/>
        </w:numPr>
        <w:ind w:left="567" w:firstLine="567"/>
        <w:rPr>
          <w:lang w:val="ru-RU"/>
        </w:rPr>
      </w:pPr>
      <w:r w:rsidRPr="00D11657">
        <w:rPr>
          <w:lang w:val="ru-RU"/>
        </w:rPr>
        <w:t>(a)</w:t>
      </w:r>
      <w:r w:rsidRPr="00D11657">
        <w:rPr>
          <w:lang w:val="ru-RU"/>
        </w:rPr>
        <w:tab/>
      </w:r>
      <w:r w:rsidR="00B364E9" w:rsidRPr="00D11657">
        <w:rPr>
          <w:lang w:val="ru-RU"/>
        </w:rPr>
        <w:t>мероприятия</w:t>
      </w:r>
      <w:r w:rsidR="00867F0F" w:rsidRPr="00D11657">
        <w:rPr>
          <w:lang w:val="ru-RU"/>
        </w:rPr>
        <w:t>, проводимые</w:t>
      </w:r>
      <w:r w:rsidR="00B364E9" w:rsidRPr="00D11657">
        <w:rPr>
          <w:lang w:val="ru-RU"/>
        </w:rPr>
        <w:t xml:space="preserve"> в рамках программы работы по коммуникации, просвещению и информированию общественности, изложенные в решениях VIII/6, IX/32, X/18 и XIII/22 Конференции Сторон Конвенции о биологическом разнообразии;</w:t>
      </w:r>
    </w:p>
    <w:p w14:paraId="7542CA21" w14:textId="77777777" w:rsidR="00DD56EE" w:rsidRPr="00D11657" w:rsidRDefault="00B029B4" w:rsidP="00B029B4">
      <w:pPr>
        <w:pStyle w:val="Para3"/>
        <w:numPr>
          <w:ilvl w:val="0"/>
          <w:numId w:val="0"/>
        </w:numPr>
        <w:ind w:left="567" w:firstLine="567"/>
        <w:rPr>
          <w:lang w:val="ru-RU"/>
        </w:rPr>
      </w:pPr>
      <w:r w:rsidRPr="00D11657">
        <w:rPr>
          <w:lang w:val="ru-RU"/>
        </w:rPr>
        <w:t>(b)</w:t>
      </w:r>
      <w:r w:rsidRPr="00D11657">
        <w:rPr>
          <w:lang w:val="ru-RU"/>
        </w:rPr>
        <w:tab/>
      </w:r>
      <w:r w:rsidR="00B364E9" w:rsidRPr="00D11657">
        <w:rPr>
          <w:lang w:val="ru-RU"/>
        </w:rPr>
        <w:t>коммуникационную стратегию в поддержку осуществления Куньминско</w:t>
      </w:r>
      <w:r w:rsidR="00423B84" w:rsidRPr="00D11657">
        <w:rPr>
          <w:lang w:val="ru-RU"/>
        </w:rPr>
        <w:t>-</w:t>
      </w:r>
      <w:r w:rsidR="00B364E9" w:rsidRPr="00D11657">
        <w:rPr>
          <w:lang w:val="ru-RU"/>
        </w:rPr>
        <w:t>Монреальской глобальной рамочной программы в области биоразнообразия, принятую Конференцией Сторон в решении 15/14</w:t>
      </w:r>
      <w:r w:rsidR="001D755D" w:rsidRPr="00D11657">
        <w:rPr>
          <w:lang w:val="ru-RU"/>
        </w:rPr>
        <w:t>;</w:t>
      </w:r>
    </w:p>
    <w:p w14:paraId="7542CA22" w14:textId="77777777" w:rsidR="00027220" w:rsidRPr="00D11657" w:rsidRDefault="00027220" w:rsidP="00867F0F">
      <w:pPr>
        <w:pStyle w:val="Para3"/>
        <w:numPr>
          <w:ilvl w:val="0"/>
          <w:numId w:val="0"/>
        </w:numPr>
        <w:ind w:left="567" w:firstLine="567"/>
        <w:rPr>
          <w:lang w:val="ru-RU"/>
        </w:rPr>
      </w:pPr>
      <w:r w:rsidRPr="00D11657">
        <w:rPr>
          <w:lang w:val="ru-RU"/>
        </w:rPr>
        <w:t>(c)</w:t>
      </w:r>
      <w:r w:rsidR="00D40FC0" w:rsidRPr="00D11657">
        <w:rPr>
          <w:lang w:val="ru-RU"/>
        </w:rPr>
        <w:tab/>
      </w:r>
      <w:r w:rsidR="00867F0F" w:rsidRPr="00D11657">
        <w:rPr>
          <w:lang w:val="ru-RU"/>
        </w:rPr>
        <w:t xml:space="preserve">предпринимаемые </w:t>
      </w:r>
      <w:r w:rsidR="004A738E" w:rsidRPr="00D11657">
        <w:rPr>
          <w:lang w:val="ru-RU"/>
        </w:rPr>
        <w:t xml:space="preserve">усилия для обеспечения </w:t>
      </w:r>
      <w:r w:rsidR="00C342D2" w:rsidRPr="00D11657">
        <w:rPr>
          <w:lang w:val="ru-RU"/>
        </w:rPr>
        <w:t xml:space="preserve">развивающимся странам </w:t>
      </w:r>
      <w:r w:rsidR="004A738E" w:rsidRPr="00D11657">
        <w:rPr>
          <w:lang w:val="ru-RU"/>
        </w:rPr>
        <w:t xml:space="preserve">достаточной поддержки </w:t>
      </w:r>
      <w:r w:rsidR="00E558F0" w:rsidRPr="00D11657">
        <w:rPr>
          <w:lang w:val="ru-RU"/>
        </w:rPr>
        <w:t>при осуществлении</w:t>
      </w:r>
      <w:r w:rsidR="004A738E" w:rsidRPr="00D11657">
        <w:rPr>
          <w:lang w:val="ru-RU"/>
        </w:rPr>
        <w:t xml:space="preserve"> мероприятий</w:t>
      </w:r>
      <w:r w:rsidR="001F101E" w:rsidRPr="00D11657">
        <w:rPr>
          <w:lang w:val="ru-RU"/>
        </w:rPr>
        <w:t>.</w:t>
      </w:r>
    </w:p>
    <w:p w14:paraId="7542CA23" w14:textId="77777777" w:rsidR="009C48EF" w:rsidRPr="00D11657" w:rsidRDefault="00E0258C" w:rsidP="00E0258C">
      <w:pPr>
        <w:pStyle w:val="Heading2"/>
        <w:jc w:val="left"/>
        <w:rPr>
          <w:lang w:val="ru-RU"/>
        </w:rPr>
      </w:pPr>
      <w:r w:rsidRPr="00D11657">
        <w:rPr>
          <w:lang w:val="ru-RU"/>
        </w:rPr>
        <w:lastRenderedPageBreak/>
        <w:t>I</w:t>
      </w:r>
      <w:r w:rsidR="00B10E91" w:rsidRPr="00D11657">
        <w:rPr>
          <w:lang w:val="ru-RU"/>
        </w:rPr>
        <w:t>.</w:t>
      </w:r>
      <w:r w:rsidR="00B10E91" w:rsidRPr="00D11657">
        <w:rPr>
          <w:lang w:val="ru-RU"/>
        </w:rPr>
        <w:tab/>
      </w:r>
      <w:r w:rsidR="00B364E9" w:rsidRPr="00D11657">
        <w:rPr>
          <w:lang w:val="ru-RU"/>
        </w:rPr>
        <w:t>Раздел C Куньминско-Монреальской глобальной рамочной программы в области биоразнообразия</w:t>
      </w:r>
      <w:r w:rsidR="00106B15" w:rsidRPr="00D11657">
        <w:rPr>
          <w:lang w:val="ru-RU"/>
        </w:rPr>
        <w:t xml:space="preserve"> (соображения об осуществлении Р</w:t>
      </w:r>
      <w:r w:rsidR="00B364E9" w:rsidRPr="00D11657">
        <w:rPr>
          <w:lang w:val="ru-RU"/>
        </w:rPr>
        <w:t>амочной программы)</w:t>
      </w:r>
    </w:p>
    <w:p w14:paraId="7542CA24" w14:textId="77777777" w:rsidR="00A13006" w:rsidRPr="00D11657" w:rsidRDefault="00B364E9" w:rsidP="00387643">
      <w:pPr>
        <w:pStyle w:val="Heading2"/>
        <w:spacing w:before="240"/>
        <w:ind w:firstLine="0"/>
        <w:jc w:val="left"/>
        <w:rPr>
          <w:lang w:val="ru-RU"/>
        </w:rPr>
      </w:pPr>
      <w:r w:rsidRPr="00D11657">
        <w:rPr>
          <w:lang w:val="ru-RU"/>
        </w:rPr>
        <w:t>Формальное и неформальное образование</w:t>
      </w:r>
      <w:r w:rsidR="00933544" w:rsidRPr="00D11657">
        <w:rPr>
          <w:lang w:val="ru-RU"/>
        </w:rPr>
        <w:t xml:space="preserve"> </w:t>
      </w:r>
    </w:p>
    <w:p w14:paraId="7542CA25" w14:textId="77777777" w:rsidR="00F04BB4" w:rsidRPr="00D11657" w:rsidRDefault="00D56818" w:rsidP="00387643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</w:t>
      </w:r>
      <w:r w:rsidR="00F04BB4" w:rsidRPr="00D11657">
        <w:rPr>
          <w:lang w:val="ru-RU"/>
        </w:rPr>
        <w:t>.</w:t>
      </w:r>
      <w:r w:rsidR="00F04BB4" w:rsidRPr="00D11657">
        <w:rPr>
          <w:lang w:val="ru-RU"/>
        </w:rPr>
        <w:tab/>
      </w:r>
      <w:r w:rsidR="00423B84" w:rsidRPr="00D11657">
        <w:rPr>
          <w:lang w:val="ru-RU"/>
        </w:rPr>
        <w:t>В пункте 7 (o) раздела C указано</w:t>
      </w:r>
      <w:r w:rsidR="00D416D5" w:rsidRPr="00D11657">
        <w:rPr>
          <w:lang w:val="ru-RU"/>
        </w:rPr>
        <w:t>:</w:t>
      </w:r>
    </w:p>
    <w:p w14:paraId="7542CA26" w14:textId="77777777" w:rsidR="00C019AD" w:rsidRPr="00D11657" w:rsidRDefault="00423B84" w:rsidP="00387643">
      <w:pPr>
        <w:pStyle w:val="Para1"/>
        <w:numPr>
          <w:ilvl w:val="0"/>
          <w:numId w:val="0"/>
        </w:numPr>
        <w:ind w:left="1134" w:right="571"/>
        <w:rPr>
          <w:lang w:val="ru-RU"/>
        </w:rPr>
      </w:pPr>
      <w:r w:rsidRPr="00D11657">
        <w:rPr>
          <w:lang w:val="ru-RU"/>
        </w:rPr>
        <w:t>Для осуществления Рамочной программы требуется обеспечить преобразовательное, инновационное и междисциплинарное образование, как формальное, так и неформальное, на всех уровнях, включая исследования взаимосвязи науки и политики и процессы обучения на протяжении всей жизни, с признанием различных мировоззрений, ценностей и систем знаний коренных народов и местных общин</w:t>
      </w:r>
      <w:r w:rsidR="00106B15" w:rsidRPr="00D11657">
        <w:rPr>
          <w:lang w:val="ru-RU"/>
        </w:rPr>
        <w:t>.</w:t>
      </w:r>
    </w:p>
    <w:p w14:paraId="7542CA27" w14:textId="77777777" w:rsidR="006C34BB" w:rsidRPr="00D11657" w:rsidRDefault="00D56818" w:rsidP="006C34B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</w:t>
      </w:r>
      <w:r w:rsidR="00B029B4" w:rsidRPr="00D11657">
        <w:rPr>
          <w:lang w:val="ru-RU"/>
        </w:rPr>
        <w:t>.</w:t>
      </w:r>
      <w:r w:rsidR="00B029B4" w:rsidRPr="00D11657">
        <w:rPr>
          <w:lang w:val="ru-RU"/>
        </w:rPr>
        <w:tab/>
      </w:r>
      <w:r w:rsidR="006C34BB" w:rsidRPr="00D11657">
        <w:rPr>
          <w:lang w:val="ru-RU"/>
        </w:rPr>
        <w:t>Поскольку пункт 7 (o) раздела C и пункт 22 (f) раздела K Рамочной программы содержат аналогичные положения, то связанные с этими положениями действия являются идентичными и изложены в пунктах 43-45 ниже.</w:t>
      </w:r>
    </w:p>
    <w:p w14:paraId="7542CA28" w14:textId="77777777" w:rsidR="00700C9A" w:rsidRPr="00D11657" w:rsidRDefault="00E0258C" w:rsidP="00387643">
      <w:pPr>
        <w:pStyle w:val="Heading2"/>
        <w:spacing w:before="240"/>
        <w:jc w:val="left"/>
        <w:rPr>
          <w:lang w:val="ru-RU"/>
        </w:rPr>
      </w:pPr>
      <w:r w:rsidRPr="00D11657">
        <w:rPr>
          <w:lang w:val="ru-RU"/>
        </w:rPr>
        <w:t>II</w:t>
      </w:r>
      <w:r w:rsidR="00B10E91" w:rsidRPr="00D11657">
        <w:rPr>
          <w:lang w:val="ru-RU"/>
        </w:rPr>
        <w:t>.</w:t>
      </w:r>
      <w:r w:rsidR="00B10E91" w:rsidRPr="00D11657">
        <w:rPr>
          <w:lang w:val="ru-RU"/>
        </w:rPr>
        <w:tab/>
      </w:r>
      <w:r w:rsidR="00F2638E" w:rsidRPr="00D11657">
        <w:rPr>
          <w:lang w:val="ru-RU"/>
        </w:rPr>
        <w:t>Раздел K Куньминско-Монреальской глобальной рамочной программы в области биоразнообразия (коммуникация, просвещение, повышение уровня осведомленности и принятие)</w:t>
      </w:r>
    </w:p>
    <w:p w14:paraId="7542CA29" w14:textId="77777777" w:rsidR="008D0C68" w:rsidRPr="00D11657" w:rsidRDefault="002548F7" w:rsidP="00914F5D">
      <w:pPr>
        <w:tabs>
          <w:tab w:val="left" w:pos="1170"/>
        </w:tabs>
        <w:spacing w:before="240" w:after="120"/>
        <w:ind w:left="567" w:hanging="567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1.</w:t>
      </w:r>
      <w:r w:rsidRPr="00D11657">
        <w:rPr>
          <w:b/>
          <w:bCs/>
          <w:sz w:val="24"/>
          <w:lang w:val="ru-RU"/>
        </w:rPr>
        <w:tab/>
      </w:r>
      <w:r w:rsidR="00F2638E" w:rsidRPr="00D11657">
        <w:rPr>
          <w:b/>
          <w:bCs/>
          <w:sz w:val="24"/>
          <w:lang w:val="ru-RU"/>
        </w:rPr>
        <w:t>Раздел К, пункт 22</w:t>
      </w:r>
      <w:r w:rsidR="00914F5D" w:rsidRPr="00D11657">
        <w:rPr>
          <w:b/>
          <w:bCs/>
          <w:sz w:val="24"/>
          <w:lang w:val="ru-RU"/>
        </w:rPr>
        <w:t> </w:t>
      </w:r>
      <w:r w:rsidR="00F2638E" w:rsidRPr="00D11657">
        <w:rPr>
          <w:b/>
          <w:bCs/>
          <w:sz w:val="24"/>
          <w:lang w:val="ru-RU"/>
        </w:rPr>
        <w:t>(а)</w:t>
      </w:r>
    </w:p>
    <w:p w14:paraId="7542CA2A" w14:textId="77777777" w:rsidR="00722196" w:rsidRPr="00D11657" w:rsidRDefault="00D56818" w:rsidP="00207938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</w:t>
      </w:r>
      <w:r w:rsidR="000024AF" w:rsidRPr="00D11657">
        <w:rPr>
          <w:lang w:val="ru-RU"/>
        </w:rPr>
        <w:t>.</w:t>
      </w:r>
      <w:r w:rsidR="000024AF" w:rsidRPr="00D11657">
        <w:rPr>
          <w:lang w:val="ru-RU"/>
        </w:rPr>
        <w:tab/>
      </w:r>
      <w:r w:rsidR="009F5A4B" w:rsidRPr="00D11657">
        <w:rPr>
          <w:lang w:val="ru-RU"/>
        </w:rPr>
        <w:t xml:space="preserve">В пункте </w:t>
      </w:r>
      <w:r w:rsidR="000D73AA" w:rsidRPr="00D11657">
        <w:rPr>
          <w:lang w:val="ru-RU"/>
        </w:rPr>
        <w:t>22</w:t>
      </w:r>
      <w:r w:rsidR="00207938" w:rsidRPr="00D11657">
        <w:rPr>
          <w:lang w:val="ru-RU"/>
        </w:rPr>
        <w:t> </w:t>
      </w:r>
      <w:r w:rsidR="009F5A4B" w:rsidRPr="00D11657">
        <w:rPr>
          <w:lang w:val="ru-RU"/>
        </w:rPr>
        <w:t>(</w:t>
      </w:r>
      <w:r w:rsidR="000D73AA" w:rsidRPr="00D11657">
        <w:rPr>
          <w:lang w:val="ru-RU"/>
        </w:rPr>
        <w:t>a</w:t>
      </w:r>
      <w:r w:rsidR="009F5A4B" w:rsidRPr="00D11657">
        <w:rPr>
          <w:lang w:val="ru-RU"/>
        </w:rPr>
        <w:t xml:space="preserve">) раздела </w:t>
      </w:r>
      <w:r w:rsidR="00207938" w:rsidRPr="00D11657">
        <w:rPr>
          <w:lang w:val="ru-RU"/>
        </w:rPr>
        <w:t>К</w:t>
      </w:r>
      <w:r w:rsidR="009F5A4B" w:rsidRPr="00D11657">
        <w:rPr>
          <w:lang w:val="ru-RU"/>
        </w:rPr>
        <w:t xml:space="preserve"> указано:</w:t>
      </w:r>
    </w:p>
    <w:p w14:paraId="7542CA2B" w14:textId="77777777" w:rsidR="00EB7527" w:rsidRPr="00D11657" w:rsidRDefault="00F2638E" w:rsidP="00207938">
      <w:pPr>
        <w:ind w:left="1134" w:right="571"/>
        <w:rPr>
          <w:lang w:val="ru-RU"/>
        </w:rPr>
      </w:pPr>
      <w:r w:rsidRPr="00D11657">
        <w:rPr>
          <w:lang w:val="ru-RU"/>
        </w:rPr>
        <w:t>повышени</w:t>
      </w:r>
      <w:r w:rsidR="00207938" w:rsidRPr="00D11657">
        <w:rPr>
          <w:lang w:val="ru-RU"/>
        </w:rPr>
        <w:t>е</w:t>
      </w:r>
      <w:r w:rsidRPr="00D11657">
        <w:rPr>
          <w:lang w:val="ru-RU"/>
        </w:rPr>
        <w:t xml:space="preserve"> уровня осведомленности, понимания и признания систем знаний, разнообразных ценностей биоразнообразия и обеспечиваемого природой вклада на благо человека, включая экосистемные функции и услуги, традиционные знания и мировоззрения коренных народов и местных общин, а также вклада биоразнообразия в устойчивое развитие</w:t>
      </w:r>
      <w:r w:rsidR="00207938" w:rsidRPr="00D11657">
        <w:rPr>
          <w:lang w:val="ru-RU"/>
        </w:rPr>
        <w:t>.</w:t>
      </w:r>
    </w:p>
    <w:p w14:paraId="7542CA2C" w14:textId="77777777" w:rsidR="00BD3C4D" w:rsidRPr="00D11657" w:rsidRDefault="00AC79EE" w:rsidP="00F14858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(a)</w:t>
      </w:r>
      <w:r w:rsidRPr="00D11657">
        <w:rPr>
          <w:b/>
          <w:bCs/>
          <w:lang w:val="ru-RU"/>
        </w:rPr>
        <w:tab/>
      </w:r>
      <w:r w:rsidR="009F5A4B" w:rsidRPr="00D11657">
        <w:rPr>
          <w:b/>
          <w:bCs/>
          <w:lang w:val="ru-RU"/>
        </w:rPr>
        <w:t>Обоснование и объяснение</w:t>
      </w:r>
    </w:p>
    <w:p w14:paraId="7542CA2D" w14:textId="77777777" w:rsidR="00EB7527" w:rsidRPr="00D11657" w:rsidRDefault="00D56818" w:rsidP="00B1622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</w:t>
      </w:r>
      <w:r w:rsidR="00B029B4" w:rsidRPr="00D11657">
        <w:rPr>
          <w:lang w:val="ru-RU"/>
        </w:rPr>
        <w:t>.</w:t>
      </w:r>
      <w:r w:rsidR="00B029B4" w:rsidRPr="00D11657">
        <w:rPr>
          <w:lang w:val="ru-RU"/>
        </w:rPr>
        <w:tab/>
      </w:r>
      <w:r w:rsidR="009F5A4B" w:rsidRPr="00D11657">
        <w:rPr>
          <w:lang w:val="ru-RU"/>
        </w:rPr>
        <w:t xml:space="preserve">Осуществление Рамочной программы и фундаментальных преобразований, которым она призвана способствовать, требуют </w:t>
      </w:r>
      <w:r w:rsidR="00076CF8" w:rsidRPr="00D11657">
        <w:rPr>
          <w:lang w:val="ru-RU"/>
        </w:rPr>
        <w:t xml:space="preserve">осознания, понимания и признания в обществе </w:t>
      </w:r>
      <w:r w:rsidR="009F5A4B" w:rsidRPr="00D11657">
        <w:rPr>
          <w:lang w:val="ru-RU"/>
        </w:rPr>
        <w:t xml:space="preserve">различных систем знаний, </w:t>
      </w:r>
      <w:r w:rsidR="00C871F6" w:rsidRPr="00D11657">
        <w:rPr>
          <w:lang w:val="ru-RU"/>
        </w:rPr>
        <w:t xml:space="preserve">а также </w:t>
      </w:r>
      <w:r w:rsidR="00076CF8" w:rsidRPr="00D11657">
        <w:rPr>
          <w:lang w:val="ru-RU"/>
        </w:rPr>
        <w:t>разнообразных ценностей биоразнообразия</w:t>
      </w:r>
      <w:r w:rsidR="009F5A4B" w:rsidRPr="00D11657">
        <w:rPr>
          <w:lang w:val="ru-RU"/>
        </w:rPr>
        <w:t xml:space="preserve">. </w:t>
      </w:r>
      <w:r w:rsidR="00B1622B" w:rsidRPr="00D11657">
        <w:rPr>
          <w:lang w:val="ru-RU"/>
        </w:rPr>
        <w:t>Важное значение имеют знания и мировоззрение коренных народов и местных общин.</w:t>
      </w:r>
    </w:p>
    <w:p w14:paraId="7542CA2E" w14:textId="77777777" w:rsidR="00702577" w:rsidRPr="00D11657" w:rsidRDefault="00702577" w:rsidP="00B1622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6.</w:t>
      </w:r>
      <w:r w:rsidRPr="00D11657">
        <w:rPr>
          <w:lang w:val="ru-RU"/>
        </w:rPr>
        <w:tab/>
        <w:t xml:space="preserve">Ключевое значение </w:t>
      </w:r>
      <w:r w:rsidR="00B1622B" w:rsidRPr="00D11657">
        <w:rPr>
          <w:lang w:val="ru-RU"/>
        </w:rPr>
        <w:t xml:space="preserve">для </w:t>
      </w:r>
      <w:r w:rsidRPr="00D11657">
        <w:rPr>
          <w:lang w:val="ru-RU"/>
        </w:rPr>
        <w:t>осуществлени</w:t>
      </w:r>
      <w:r w:rsidR="00B1622B" w:rsidRPr="00D11657">
        <w:rPr>
          <w:lang w:val="ru-RU"/>
        </w:rPr>
        <w:t>я</w:t>
      </w:r>
      <w:r w:rsidRPr="00D11657">
        <w:rPr>
          <w:lang w:val="ru-RU"/>
        </w:rPr>
        <w:t xml:space="preserve"> Рамочной программы и достижени</w:t>
      </w:r>
      <w:r w:rsidR="00B1622B" w:rsidRPr="00D11657">
        <w:rPr>
          <w:lang w:val="ru-RU"/>
        </w:rPr>
        <w:t>я</w:t>
      </w:r>
      <w:r w:rsidRPr="00D11657">
        <w:rPr>
          <w:lang w:val="ru-RU"/>
        </w:rPr>
        <w:t xml:space="preserve"> </w:t>
      </w:r>
      <w:r w:rsidR="005B707A" w:rsidRPr="00D11657">
        <w:rPr>
          <w:lang w:val="ru-RU"/>
        </w:rPr>
        <w:t xml:space="preserve">целей в области </w:t>
      </w:r>
      <w:r w:rsidRPr="00D11657">
        <w:rPr>
          <w:lang w:val="ru-RU"/>
        </w:rPr>
        <w:t>устойчивого развития</w:t>
      </w:r>
      <w:r w:rsidR="00B1622B" w:rsidRPr="00D11657">
        <w:rPr>
          <w:lang w:val="ru-RU"/>
        </w:rPr>
        <w:t xml:space="preserve"> на основе синергетического взаимодействия</w:t>
      </w:r>
      <w:r w:rsidRPr="00D11657">
        <w:rPr>
          <w:lang w:val="ru-RU"/>
        </w:rPr>
        <w:t xml:space="preserve"> имеет разъяснение роли биоразнообразия и Рамочной программы в поддержке как внутренней ценности биоразнообразия, так и широкого спектра влияния природы на жизнь людей, включая экосистемные услуги, которые также имеют решающее значение для достижения устойчивого развития.</w:t>
      </w:r>
    </w:p>
    <w:p w14:paraId="7542CA2F" w14:textId="77777777" w:rsidR="00702577" w:rsidRPr="00D11657" w:rsidRDefault="00702577" w:rsidP="00F14858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(b)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Исполнительного секретаря</w:t>
      </w:r>
    </w:p>
    <w:p w14:paraId="7542CA30" w14:textId="77777777" w:rsidR="00702577" w:rsidRPr="00D11657" w:rsidRDefault="00702577" w:rsidP="007A7E5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7.</w:t>
      </w:r>
      <w:r w:rsidRPr="00D11657">
        <w:rPr>
          <w:lang w:val="ru-RU"/>
        </w:rPr>
        <w:tab/>
        <w:t>Исполнительный секретарь</w:t>
      </w:r>
      <w:r w:rsidR="00CE2A2A" w:rsidRPr="00D11657">
        <w:rPr>
          <w:lang w:val="ru-RU"/>
        </w:rPr>
        <w:t xml:space="preserve"> </w:t>
      </w:r>
      <w:r w:rsidR="007A7E5B" w:rsidRPr="00D11657">
        <w:rPr>
          <w:lang w:val="ru-RU"/>
        </w:rPr>
        <w:t xml:space="preserve">должен </w:t>
      </w:r>
      <w:r w:rsidRPr="00D11657">
        <w:rPr>
          <w:lang w:val="ru-RU"/>
        </w:rPr>
        <w:t>сотруднича</w:t>
      </w:r>
      <w:r w:rsidR="007A7E5B" w:rsidRPr="00D11657">
        <w:rPr>
          <w:lang w:val="ru-RU"/>
        </w:rPr>
        <w:t>ть</w:t>
      </w:r>
      <w:r w:rsidRPr="00D11657">
        <w:rPr>
          <w:lang w:val="ru-RU"/>
        </w:rPr>
        <w:t xml:space="preserve"> с Межправительственной научно-политической платформой по биоразнообразию и экосистемным услугам, Организацией Объединенных Наций по вопросам образования, науки и культуры, Международным форумом коренных народов по биоразнообразию и </w:t>
      </w:r>
      <w:r w:rsidR="000E0BE9" w:rsidRPr="00D11657">
        <w:rPr>
          <w:lang w:val="ru-RU"/>
        </w:rPr>
        <w:t>его ассоциированными организациями</w:t>
      </w:r>
      <w:r w:rsidRPr="00D11657">
        <w:rPr>
          <w:lang w:val="ru-RU"/>
        </w:rPr>
        <w:t xml:space="preserve">, а также </w:t>
      </w:r>
      <w:r w:rsidR="000E0BE9" w:rsidRPr="00D11657">
        <w:rPr>
          <w:lang w:val="ru-RU"/>
        </w:rPr>
        <w:t xml:space="preserve">с </w:t>
      </w:r>
      <w:r w:rsidRPr="00D11657">
        <w:rPr>
          <w:lang w:val="ru-RU"/>
        </w:rPr>
        <w:t xml:space="preserve">другими </w:t>
      </w:r>
      <w:r w:rsidR="00B637BA" w:rsidRPr="00D11657">
        <w:rPr>
          <w:lang w:val="ru-RU"/>
        </w:rPr>
        <w:t>учреждениями</w:t>
      </w:r>
      <w:r w:rsidRPr="00D11657">
        <w:rPr>
          <w:lang w:val="ru-RU"/>
        </w:rPr>
        <w:t xml:space="preserve"> </w:t>
      </w:r>
      <w:r w:rsidR="000E0BE9" w:rsidRPr="00D11657">
        <w:rPr>
          <w:lang w:val="ru-RU"/>
        </w:rPr>
        <w:t>в целях</w:t>
      </w:r>
      <w:r w:rsidRPr="00D11657">
        <w:rPr>
          <w:lang w:val="ru-RU"/>
        </w:rPr>
        <w:t xml:space="preserve"> разработки </w:t>
      </w:r>
      <w:r w:rsidR="000E0BE9" w:rsidRPr="00D11657">
        <w:rPr>
          <w:lang w:val="ru-RU"/>
        </w:rPr>
        <w:t xml:space="preserve">информационных продуктов с </w:t>
      </w:r>
      <w:r w:rsidRPr="00D11657">
        <w:rPr>
          <w:lang w:val="ru-RU"/>
        </w:rPr>
        <w:t>открыты</w:t>
      </w:r>
      <w:r w:rsidR="000E0BE9" w:rsidRPr="00D11657">
        <w:rPr>
          <w:lang w:val="ru-RU"/>
        </w:rPr>
        <w:t>м доступом</w:t>
      </w:r>
      <w:r w:rsidRPr="00D11657">
        <w:rPr>
          <w:lang w:val="ru-RU"/>
        </w:rPr>
        <w:t xml:space="preserve">, </w:t>
      </w:r>
      <w:r w:rsidR="00276AA3" w:rsidRPr="00D11657">
        <w:rPr>
          <w:lang w:val="ru-RU"/>
        </w:rPr>
        <w:t xml:space="preserve">которые учитывают соответствующие положения, регулирующие доступ и совместное использование выгод и </w:t>
      </w:r>
      <w:r w:rsidRPr="00D11657">
        <w:rPr>
          <w:lang w:val="ru-RU"/>
        </w:rPr>
        <w:t>объясня</w:t>
      </w:r>
      <w:r w:rsidR="00276AA3" w:rsidRPr="00D11657">
        <w:rPr>
          <w:lang w:val="ru-RU"/>
        </w:rPr>
        <w:t>ют</w:t>
      </w:r>
      <w:r w:rsidRPr="00D11657">
        <w:rPr>
          <w:lang w:val="ru-RU"/>
        </w:rPr>
        <w:t xml:space="preserve"> взаимосвязь и </w:t>
      </w:r>
      <w:r w:rsidR="00276AA3" w:rsidRPr="00D11657">
        <w:rPr>
          <w:lang w:val="ru-RU"/>
        </w:rPr>
        <w:t>разно</w:t>
      </w:r>
      <w:r w:rsidRPr="00D11657">
        <w:rPr>
          <w:lang w:val="ru-RU"/>
        </w:rPr>
        <w:t>образие систем знаний, отражающих раз</w:t>
      </w:r>
      <w:r w:rsidR="00276AA3" w:rsidRPr="00D11657">
        <w:rPr>
          <w:lang w:val="ru-RU"/>
        </w:rPr>
        <w:t>личные ценности биоразнообразия</w:t>
      </w:r>
      <w:r w:rsidRPr="00D11657">
        <w:rPr>
          <w:lang w:val="ru-RU"/>
        </w:rPr>
        <w:t>.</w:t>
      </w:r>
      <w:bookmarkStart w:id="2" w:name="_Hlk165052397"/>
      <w:bookmarkStart w:id="3" w:name="_Hlk164997370"/>
      <w:bookmarkEnd w:id="2"/>
      <w:bookmarkEnd w:id="3"/>
    </w:p>
    <w:p w14:paraId="7542CA31" w14:textId="77777777" w:rsidR="00702577" w:rsidRPr="00D11657" w:rsidRDefault="00702577" w:rsidP="007A7E5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lastRenderedPageBreak/>
        <w:t>8.</w:t>
      </w:r>
      <w:r w:rsidRPr="00D11657">
        <w:rPr>
          <w:lang w:val="ru-RU"/>
        </w:rPr>
        <w:tab/>
        <w:t xml:space="preserve">Исполнительный секретарь </w:t>
      </w:r>
      <w:r w:rsidR="007A7E5B" w:rsidRPr="00D11657">
        <w:rPr>
          <w:lang w:val="ru-RU"/>
        </w:rPr>
        <w:t xml:space="preserve">должен сотрудничать </w:t>
      </w:r>
      <w:r w:rsidRPr="00D11657">
        <w:rPr>
          <w:lang w:val="ru-RU"/>
        </w:rPr>
        <w:t>с Программой развития Организации Объединенных Наций, Программой Организации Объединенных Наций по окружающей среде, Департаментом по экономическим и социальным вопросам Секретариата Организации Объединенных Наций, сектором образования Организации Объединенных Наций по вопросам образования, науки и культ</w:t>
      </w:r>
      <w:r w:rsidR="00547BDD" w:rsidRPr="00D11657">
        <w:rPr>
          <w:lang w:val="ru-RU"/>
        </w:rPr>
        <w:t xml:space="preserve">уры, а также другими субъектами, участвующими в реализации </w:t>
      </w:r>
      <w:r w:rsidRPr="00D11657">
        <w:rPr>
          <w:lang w:val="ru-RU"/>
        </w:rPr>
        <w:t>целей в области устойчивого развития</w:t>
      </w:r>
      <w:r w:rsidR="00547BDD" w:rsidRPr="00D11657">
        <w:rPr>
          <w:lang w:val="ru-RU"/>
        </w:rPr>
        <w:t>,</w:t>
      </w:r>
      <w:r w:rsidRPr="00D11657">
        <w:rPr>
          <w:lang w:val="ru-RU"/>
        </w:rPr>
        <w:t xml:space="preserve"> в целях разработки материалов, описывающих взаимосвязь между устойчивым развитием и биоразнообразием, принимая также во внимание любые соответствующие выводы Межправительственной научно-политической платформы по биоразнообразию и экосистемным услугам, и представля</w:t>
      </w:r>
      <w:r w:rsidR="007A7E5B" w:rsidRPr="00D11657">
        <w:rPr>
          <w:lang w:val="ru-RU"/>
        </w:rPr>
        <w:t>ть</w:t>
      </w:r>
      <w:r w:rsidRPr="00D11657">
        <w:rPr>
          <w:lang w:val="ru-RU"/>
        </w:rPr>
        <w:t xml:space="preserve"> доклад об этих материалах на 17-м совещании Конференции Сторон. </w:t>
      </w:r>
    </w:p>
    <w:p w14:paraId="7542CA32" w14:textId="77777777" w:rsidR="00702577" w:rsidRPr="00D11657" w:rsidRDefault="00702577" w:rsidP="007F7CF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9.</w:t>
      </w:r>
      <w:r w:rsidRPr="00D11657">
        <w:rPr>
          <w:lang w:val="ru-RU"/>
        </w:rPr>
        <w:tab/>
        <w:t xml:space="preserve">Исполнительный секретарь </w:t>
      </w:r>
      <w:r w:rsidR="007A7E5B" w:rsidRPr="00D11657">
        <w:rPr>
          <w:lang w:val="ru-RU"/>
        </w:rPr>
        <w:t xml:space="preserve">должен </w:t>
      </w:r>
      <w:r w:rsidRPr="00D11657">
        <w:rPr>
          <w:lang w:val="ru-RU"/>
        </w:rPr>
        <w:t>содейств</w:t>
      </w:r>
      <w:r w:rsidR="007A7E5B" w:rsidRPr="00D11657">
        <w:rPr>
          <w:lang w:val="ru-RU"/>
        </w:rPr>
        <w:t>овать</w:t>
      </w:r>
      <w:r w:rsidRPr="00D11657">
        <w:rPr>
          <w:lang w:val="ru-RU"/>
        </w:rPr>
        <w:t xml:space="preserve"> переводу этих материалов на </w:t>
      </w:r>
      <w:r w:rsidR="00B637BA" w:rsidRPr="00D11657">
        <w:rPr>
          <w:lang w:val="ru-RU"/>
        </w:rPr>
        <w:t xml:space="preserve">шесть официальных </w:t>
      </w:r>
      <w:r w:rsidRPr="00D11657">
        <w:rPr>
          <w:lang w:val="ru-RU"/>
        </w:rPr>
        <w:t>язык</w:t>
      </w:r>
      <w:r w:rsidR="00B637BA" w:rsidRPr="00D11657">
        <w:rPr>
          <w:lang w:val="ru-RU"/>
        </w:rPr>
        <w:t>ов</w:t>
      </w:r>
      <w:r w:rsidRPr="00D11657">
        <w:rPr>
          <w:lang w:val="ru-RU"/>
        </w:rPr>
        <w:t xml:space="preserve"> Организации Объединенных Наций и распростран</w:t>
      </w:r>
      <w:r w:rsidR="007F7CF4" w:rsidRPr="00D11657">
        <w:rPr>
          <w:lang w:val="ru-RU"/>
        </w:rPr>
        <w:t>ить</w:t>
      </w:r>
      <w:r w:rsidRPr="00D11657">
        <w:rPr>
          <w:lang w:val="ru-RU"/>
        </w:rPr>
        <w:t xml:space="preserve"> их через механизм посредничества, информируя Стороны и </w:t>
      </w:r>
      <w:r w:rsidR="00547BDD" w:rsidRPr="00D11657">
        <w:rPr>
          <w:lang w:val="ru-RU"/>
        </w:rPr>
        <w:t>субъекты деятельности</w:t>
      </w:r>
      <w:r w:rsidRPr="00D11657">
        <w:rPr>
          <w:lang w:val="ru-RU"/>
        </w:rPr>
        <w:t xml:space="preserve"> о наличии доступа к ним.</w:t>
      </w:r>
    </w:p>
    <w:p w14:paraId="7542CA33" w14:textId="77777777" w:rsidR="00702577" w:rsidRPr="00D11657" w:rsidRDefault="00702577" w:rsidP="002A4914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(c)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Сторон</w:t>
      </w:r>
    </w:p>
    <w:p w14:paraId="7542CA34" w14:textId="77777777" w:rsidR="00702577" w:rsidRPr="00D11657" w:rsidRDefault="00BA2B62" w:rsidP="00BA2B62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10.</w:t>
      </w:r>
      <w:r w:rsidRPr="00D11657">
        <w:rPr>
          <w:lang w:val="ru-RU"/>
        </w:rPr>
        <w:tab/>
        <w:t xml:space="preserve">Сторонам </w:t>
      </w:r>
      <w:r w:rsidR="00702577" w:rsidRPr="00D11657">
        <w:rPr>
          <w:lang w:val="ru-RU"/>
        </w:rPr>
        <w:t xml:space="preserve">рекомендуется, используя </w:t>
      </w:r>
      <w:r w:rsidRPr="00D11657">
        <w:rPr>
          <w:lang w:val="ru-RU"/>
        </w:rPr>
        <w:t>подготовленные</w:t>
      </w:r>
      <w:r w:rsidR="00702577" w:rsidRPr="00D11657">
        <w:rPr>
          <w:lang w:val="ru-RU"/>
        </w:rPr>
        <w:t xml:space="preserve"> при содействии Исполнительного секретаря материалы, взаимодействовать</w:t>
      </w:r>
      <w:r w:rsidRPr="00D11657">
        <w:rPr>
          <w:lang w:val="ru-RU"/>
        </w:rPr>
        <w:t xml:space="preserve"> со следующими субъектами в зависимости от их национальных условий</w:t>
      </w:r>
      <w:r w:rsidR="00702577" w:rsidRPr="00D11657">
        <w:rPr>
          <w:lang w:val="ru-RU"/>
        </w:rPr>
        <w:t xml:space="preserve">: </w:t>
      </w:r>
    </w:p>
    <w:p w14:paraId="7542CA35" w14:textId="77777777" w:rsidR="00702577" w:rsidRPr="00D11657" w:rsidRDefault="00702577" w:rsidP="00BA2B62">
      <w:pPr>
        <w:pStyle w:val="Para2"/>
        <w:rPr>
          <w:lang w:val="ru-RU"/>
        </w:rPr>
      </w:pPr>
      <w:r w:rsidRPr="00D11657">
        <w:rPr>
          <w:bCs/>
          <w:lang w:val="ru-RU"/>
        </w:rPr>
        <w:t>(a)</w:t>
      </w:r>
      <w:r w:rsidRPr="00D11657">
        <w:rPr>
          <w:lang w:val="ru-RU"/>
        </w:rPr>
        <w:tab/>
        <w:t xml:space="preserve">департаментами образования, чтобы включить эти материалы в соответствующие учебные программы, и </w:t>
      </w:r>
      <w:r w:rsidR="00BA2B62" w:rsidRPr="00D11657">
        <w:rPr>
          <w:lang w:val="ru-RU"/>
        </w:rPr>
        <w:t>сотрудничать</w:t>
      </w:r>
      <w:r w:rsidRPr="00D11657">
        <w:rPr>
          <w:lang w:val="ru-RU"/>
        </w:rPr>
        <w:t xml:space="preserve"> с университетами и другими учебными заведениями, чтобы обеспечить всеобщий учет основных идей в соответствующих программах </w:t>
      </w:r>
      <w:proofErr w:type="spellStart"/>
      <w:r w:rsidRPr="00D11657">
        <w:rPr>
          <w:lang w:val="ru-RU"/>
        </w:rPr>
        <w:t>послешкольного</w:t>
      </w:r>
      <w:proofErr w:type="spellEnd"/>
      <w:r w:rsidRPr="00D11657">
        <w:rPr>
          <w:lang w:val="ru-RU"/>
        </w:rPr>
        <w:t xml:space="preserve"> образования, включая интеграцию </w:t>
      </w:r>
      <w:r w:rsidR="00BA2B62" w:rsidRPr="00D11657">
        <w:rPr>
          <w:lang w:val="ru-RU"/>
        </w:rPr>
        <w:t>в</w:t>
      </w:r>
      <w:r w:rsidRPr="00D11657">
        <w:rPr>
          <w:lang w:val="ru-RU"/>
        </w:rPr>
        <w:t xml:space="preserve"> мероприятия, перечисленны</w:t>
      </w:r>
      <w:r w:rsidR="00BA2B62" w:rsidRPr="00D11657">
        <w:rPr>
          <w:lang w:val="ru-RU"/>
        </w:rPr>
        <w:t>е</w:t>
      </w:r>
      <w:r w:rsidRPr="00D11657">
        <w:rPr>
          <w:lang w:val="ru-RU"/>
        </w:rPr>
        <w:t xml:space="preserve"> в разделе 6 ниже;</w:t>
      </w:r>
    </w:p>
    <w:p w14:paraId="7542CA36" w14:textId="77777777" w:rsidR="00702577" w:rsidRPr="00D11657" w:rsidRDefault="00702577" w:rsidP="009248C5">
      <w:pPr>
        <w:pStyle w:val="Para2"/>
        <w:rPr>
          <w:lang w:val="ru-RU"/>
        </w:rPr>
      </w:pPr>
      <w:r w:rsidRPr="00D11657">
        <w:rPr>
          <w:bCs/>
          <w:lang w:val="ru-RU"/>
        </w:rPr>
        <w:t>(b)</w:t>
      </w:r>
      <w:r w:rsidRPr="00D11657">
        <w:rPr>
          <w:lang w:val="ru-RU"/>
        </w:rPr>
        <w:tab/>
        <w:t xml:space="preserve">средствами массовой информации и другими субъектами деятельности, используя разработанные платформы, указанные в разделе 5 ниже, для создания продукции и </w:t>
      </w:r>
      <w:r w:rsidR="009248C5" w:rsidRPr="00D11657">
        <w:rPr>
          <w:lang w:val="ru-RU"/>
        </w:rPr>
        <w:t>информационных материалов</w:t>
      </w:r>
      <w:r w:rsidRPr="00D11657">
        <w:rPr>
          <w:lang w:val="ru-RU"/>
        </w:rPr>
        <w:t xml:space="preserve">, популяризирующих системы знаний и </w:t>
      </w:r>
      <w:r w:rsidR="009248C5" w:rsidRPr="00D11657">
        <w:rPr>
          <w:lang w:val="ru-RU"/>
        </w:rPr>
        <w:t xml:space="preserve">разнообразные </w:t>
      </w:r>
      <w:r w:rsidRPr="00D11657">
        <w:rPr>
          <w:lang w:val="ru-RU"/>
        </w:rPr>
        <w:t>ценности биоразнообразия.</w:t>
      </w:r>
    </w:p>
    <w:p w14:paraId="7542CA37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11.</w:t>
      </w:r>
      <w:r w:rsidRPr="00D11657">
        <w:rPr>
          <w:lang w:val="ru-RU"/>
        </w:rPr>
        <w:tab/>
        <w:t>Стороны, возможно, пожелают сообщить об этих мероприятиях в своих национальных докладах.</w:t>
      </w:r>
    </w:p>
    <w:p w14:paraId="7542CA38" w14:textId="77777777" w:rsidR="00702577" w:rsidRPr="00D11657" w:rsidRDefault="00702577" w:rsidP="006B2B3F">
      <w:pPr>
        <w:keepNext/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(d)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 xml:space="preserve">Действия </w:t>
      </w:r>
      <w:r w:rsidR="006B2B3F" w:rsidRPr="00D11657">
        <w:rPr>
          <w:b/>
          <w:bCs/>
          <w:lang w:val="ru-RU"/>
        </w:rPr>
        <w:t>субъектов деятельности</w:t>
      </w:r>
    </w:p>
    <w:p w14:paraId="7542CA39" w14:textId="77777777" w:rsidR="00702577" w:rsidRPr="00D11657" w:rsidRDefault="00702577" w:rsidP="006B2B3F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12.</w:t>
      </w:r>
      <w:r w:rsidRPr="00D11657">
        <w:rPr>
          <w:lang w:val="ru-RU"/>
        </w:rPr>
        <w:tab/>
      </w:r>
      <w:r w:rsidR="006B2B3F" w:rsidRPr="00D11657">
        <w:rPr>
          <w:lang w:val="ru-RU"/>
        </w:rPr>
        <w:t xml:space="preserve">Субъектам деятельности </w:t>
      </w:r>
      <w:r w:rsidRPr="00D11657">
        <w:rPr>
          <w:lang w:val="ru-RU"/>
        </w:rPr>
        <w:t xml:space="preserve">рекомендуется создавать информационные продукты и инициативы, </w:t>
      </w:r>
      <w:r w:rsidR="009248C5" w:rsidRPr="00D11657">
        <w:rPr>
          <w:lang w:val="ru-RU"/>
        </w:rPr>
        <w:t>способствующие реализации соответствующих мероприятий на национальном уровне.</w:t>
      </w:r>
    </w:p>
    <w:p w14:paraId="7542CA3A" w14:textId="77777777" w:rsidR="00702577" w:rsidRPr="00D11657" w:rsidRDefault="00702577" w:rsidP="00914F5D">
      <w:pPr>
        <w:keepNext/>
        <w:tabs>
          <w:tab w:val="left" w:pos="1170"/>
        </w:tabs>
        <w:spacing w:before="240" w:after="120"/>
        <w:ind w:left="562" w:hanging="562"/>
        <w:rPr>
          <w:b/>
          <w:bCs/>
          <w:sz w:val="24"/>
          <w:lang w:val="ru-RU"/>
        </w:rPr>
      </w:pPr>
      <w:r w:rsidRPr="00D11657">
        <w:rPr>
          <w:b/>
          <w:bCs/>
          <w:lang w:val="ru-RU"/>
        </w:rPr>
        <w:t>2.</w:t>
      </w:r>
      <w:r w:rsidRPr="00D11657">
        <w:rPr>
          <w:lang w:val="ru-RU"/>
        </w:rPr>
        <w:tab/>
      </w:r>
      <w:r w:rsidR="00914F5D" w:rsidRPr="00D11657">
        <w:rPr>
          <w:b/>
          <w:bCs/>
          <w:lang w:val="ru-RU"/>
        </w:rPr>
        <w:t xml:space="preserve">Раздел K, пункт 22 </w:t>
      </w:r>
      <w:r w:rsidRPr="00D11657">
        <w:rPr>
          <w:b/>
          <w:bCs/>
          <w:lang w:val="ru-RU"/>
        </w:rPr>
        <w:t>(b)</w:t>
      </w:r>
    </w:p>
    <w:p w14:paraId="7542CA3B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13.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(b)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3C" w14:textId="77777777" w:rsidR="00702577" w:rsidRPr="00D11657" w:rsidRDefault="00702577" w:rsidP="00702577">
      <w:pPr>
        <w:spacing w:before="120" w:after="120"/>
        <w:ind w:left="1134" w:right="544"/>
        <w:rPr>
          <w:b/>
          <w:bCs/>
          <w:lang w:val="ru-RU"/>
        </w:rPr>
      </w:pPr>
      <w:r w:rsidRPr="00D11657">
        <w:rPr>
          <w:lang w:val="ru-RU"/>
        </w:rPr>
        <w:t>Повышение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 для устойчивого развития, включая активизацию усилий по обеспечению устойчивых средств к существованию и искоренению нищеты и общего вклада биоразнообразия в реализацию глобальных и/или национальных стратегий в области устойчивого развития</w:t>
      </w:r>
      <w:r w:rsidR="007F07A1" w:rsidRPr="00D11657">
        <w:rPr>
          <w:lang w:val="ru-RU"/>
        </w:rPr>
        <w:t>.</w:t>
      </w:r>
    </w:p>
    <w:p w14:paraId="7542CA3D" w14:textId="77777777" w:rsidR="00702577" w:rsidRPr="00D11657" w:rsidRDefault="00702577" w:rsidP="002A4914">
      <w:pPr>
        <w:tabs>
          <w:tab w:val="left" w:pos="1134"/>
        </w:tabs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(a)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Обоснование и объяснение</w:t>
      </w:r>
    </w:p>
    <w:p w14:paraId="7542CA3E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14.</w:t>
      </w:r>
      <w:r w:rsidRPr="00D11657">
        <w:rPr>
          <w:lang w:val="ru-RU"/>
        </w:rPr>
        <w:tab/>
        <w:t xml:space="preserve">Рамочная программа была разработана в дополнение к уже ведущейся работе по достижению целей в области устойчивого развития и подчеркивает вклад действий, </w:t>
      </w:r>
      <w:r w:rsidRPr="00D11657">
        <w:rPr>
          <w:lang w:val="ru-RU"/>
        </w:rPr>
        <w:lastRenderedPageBreak/>
        <w:t>предпринимаемых для достижения трех целей Конвенции, в реализацию Повестки дня в области устойчивого развития на период до 2030 года</w:t>
      </w:r>
      <w:r w:rsidRPr="00D11657">
        <w:rPr>
          <w:rStyle w:val="FootnoteReference"/>
          <w:lang w:val="ru-RU"/>
        </w:rPr>
        <w:footnoteReference w:id="6"/>
      </w:r>
      <w:r w:rsidRPr="00D11657">
        <w:rPr>
          <w:lang w:val="ru-RU"/>
        </w:rPr>
        <w:t>. Поэтому более глубокое понимание этих взаимосвязей будет полезно для осуществления деятельности во всех сферах.</w:t>
      </w:r>
    </w:p>
    <w:p w14:paraId="7542CA3F" w14:textId="77777777" w:rsidR="00702577" w:rsidRPr="00D11657" w:rsidRDefault="00702577" w:rsidP="002A4914">
      <w:pPr>
        <w:tabs>
          <w:tab w:val="left" w:pos="1134"/>
        </w:tabs>
        <w:spacing w:before="120" w:after="120"/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(b)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Исполнительного секретаря</w:t>
      </w:r>
    </w:p>
    <w:p w14:paraId="7542CA40" w14:textId="77777777" w:rsidR="00702577" w:rsidRPr="00D11657" w:rsidRDefault="00702577" w:rsidP="007F7CF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15.</w:t>
      </w:r>
      <w:r w:rsidRPr="00D11657">
        <w:rPr>
          <w:lang w:val="ru-RU"/>
        </w:rPr>
        <w:tab/>
        <w:t xml:space="preserve">В сотрудничестве с Департаментом по экономическим и социальным вопросам Секретариата Организации Объединенных Наций, </w:t>
      </w:r>
      <w:r w:rsidR="00781114" w:rsidRPr="00D11657">
        <w:rPr>
          <w:lang w:val="ru-RU"/>
        </w:rPr>
        <w:t xml:space="preserve">Программой развития Организации Объединенных Наций, </w:t>
      </w:r>
      <w:r w:rsidRPr="00D11657">
        <w:rPr>
          <w:lang w:val="ru-RU"/>
        </w:rPr>
        <w:t>Программой Организации Объединенных Наций по окружающей среде</w:t>
      </w:r>
      <w:r w:rsidR="00781114" w:rsidRPr="00D11657">
        <w:rPr>
          <w:lang w:val="ru-RU"/>
        </w:rPr>
        <w:t>, Группой Всемирного банка</w:t>
      </w:r>
      <w:r w:rsidRPr="00D11657">
        <w:rPr>
          <w:lang w:val="ru-RU"/>
        </w:rPr>
        <w:t xml:space="preserve"> и другими субъектами деятельности</w:t>
      </w:r>
      <w:r w:rsidR="007F07A1" w:rsidRPr="00D11657">
        <w:rPr>
          <w:lang w:val="ru-RU"/>
        </w:rPr>
        <w:t>, работающими над</w:t>
      </w:r>
      <w:r w:rsidRPr="00D11657">
        <w:rPr>
          <w:lang w:val="ru-RU"/>
        </w:rPr>
        <w:t xml:space="preserve"> реализаци</w:t>
      </w:r>
      <w:r w:rsidR="007F07A1" w:rsidRPr="00D11657">
        <w:rPr>
          <w:lang w:val="ru-RU"/>
        </w:rPr>
        <w:t>ей</w:t>
      </w:r>
      <w:r w:rsidRPr="00D11657">
        <w:rPr>
          <w:lang w:val="ru-RU"/>
        </w:rPr>
        <w:t xml:space="preserve"> Повестки дня на период до 2030 года</w:t>
      </w:r>
      <w:r w:rsidR="007F07A1" w:rsidRPr="00D11657">
        <w:rPr>
          <w:lang w:val="ru-RU"/>
        </w:rPr>
        <w:t xml:space="preserve"> и</w:t>
      </w:r>
      <w:r w:rsidRPr="00D11657">
        <w:rPr>
          <w:lang w:val="ru-RU"/>
        </w:rPr>
        <w:t xml:space="preserve"> искоренени</w:t>
      </w:r>
      <w:r w:rsidR="007F07A1" w:rsidRPr="00D11657">
        <w:rPr>
          <w:lang w:val="ru-RU"/>
        </w:rPr>
        <w:t>ем</w:t>
      </w:r>
      <w:r w:rsidRPr="00D11657">
        <w:rPr>
          <w:lang w:val="ru-RU"/>
        </w:rPr>
        <w:t xml:space="preserve"> нищеты</w:t>
      </w:r>
      <w:r w:rsidR="007F07A1" w:rsidRPr="00D11657">
        <w:rPr>
          <w:lang w:val="ru-RU"/>
        </w:rPr>
        <w:t>,</w:t>
      </w:r>
      <w:r w:rsidRPr="00D11657">
        <w:rPr>
          <w:lang w:val="ru-RU"/>
        </w:rPr>
        <w:t xml:space="preserve"> Исполнительный секретарь </w:t>
      </w:r>
      <w:r w:rsidR="007F7CF4" w:rsidRPr="00D11657">
        <w:rPr>
          <w:lang w:val="ru-RU"/>
        </w:rPr>
        <w:t xml:space="preserve">должен </w:t>
      </w:r>
      <w:r w:rsidRPr="00D11657">
        <w:rPr>
          <w:lang w:val="ru-RU"/>
        </w:rPr>
        <w:t>содейств</w:t>
      </w:r>
      <w:r w:rsidR="007F7CF4" w:rsidRPr="00D11657">
        <w:rPr>
          <w:lang w:val="ru-RU"/>
        </w:rPr>
        <w:t>овать</w:t>
      </w:r>
      <w:r w:rsidRPr="00D11657">
        <w:rPr>
          <w:lang w:val="ru-RU"/>
        </w:rPr>
        <w:t xml:space="preserve"> обмену информацией о соответствующих коммуникационных кампаниях, направленных на активизацию обмена </w:t>
      </w:r>
      <w:r w:rsidR="00781114" w:rsidRPr="00D11657">
        <w:rPr>
          <w:lang w:val="ru-RU"/>
        </w:rPr>
        <w:t>идеями</w:t>
      </w:r>
      <w:r w:rsidRPr="00D11657">
        <w:rPr>
          <w:lang w:val="ru-RU"/>
        </w:rPr>
        <w:t>, в том числе по случаю Международного дня био</w:t>
      </w:r>
      <w:r w:rsidR="00B637BA" w:rsidRPr="00D11657">
        <w:rPr>
          <w:lang w:val="ru-RU"/>
        </w:rPr>
        <w:t xml:space="preserve">логического </w:t>
      </w:r>
      <w:r w:rsidRPr="00D11657">
        <w:rPr>
          <w:lang w:val="ru-RU"/>
        </w:rPr>
        <w:t>разнообразия, призванного повысить уровень понимания проблем биоразнообразия и осведомленность о них.</w:t>
      </w:r>
    </w:p>
    <w:p w14:paraId="7542CA41" w14:textId="77777777" w:rsidR="00702577" w:rsidRPr="00D11657" w:rsidRDefault="00702577" w:rsidP="002A4914">
      <w:pPr>
        <w:tabs>
          <w:tab w:val="left" w:pos="1134"/>
        </w:tabs>
        <w:spacing w:before="120" w:after="120"/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(c)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Сторон</w:t>
      </w:r>
    </w:p>
    <w:p w14:paraId="7542CA42" w14:textId="77777777" w:rsidR="00702577" w:rsidRPr="00D11657" w:rsidRDefault="00702577" w:rsidP="00895BAE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16.</w:t>
      </w:r>
      <w:r w:rsidRPr="00D11657">
        <w:rPr>
          <w:lang w:val="ru-RU"/>
        </w:rPr>
        <w:tab/>
        <w:t>Сторонам рекомендуется принять участие в коммуникационной кампании, организованной на международном уровне с целью привлечения внимания к тому, как</w:t>
      </w:r>
      <w:r w:rsidR="00781114" w:rsidRPr="00D11657">
        <w:rPr>
          <w:lang w:val="ru-RU"/>
        </w:rPr>
        <w:t>им образом</w:t>
      </w:r>
      <w:r w:rsidRPr="00D11657">
        <w:rPr>
          <w:lang w:val="ru-RU"/>
        </w:rPr>
        <w:t xml:space="preserve"> деятельность в рамках национальных стратегий и планов действий по сохранению биоразнообразия и другие действия будут способствовать устойчивому развитию, в том числе путем представления примеров вклада биоразнообразия в усилия по борьбе с бедностью и обеспечени</w:t>
      </w:r>
      <w:r w:rsidR="00895BAE" w:rsidRPr="00D11657">
        <w:rPr>
          <w:lang w:val="ru-RU"/>
        </w:rPr>
        <w:t>я</w:t>
      </w:r>
      <w:r w:rsidRPr="00D11657">
        <w:rPr>
          <w:lang w:val="ru-RU"/>
        </w:rPr>
        <w:t xml:space="preserve"> устойчивых источников средств к существованию на национальном уровне.</w:t>
      </w:r>
      <w:bookmarkStart w:id="4" w:name="_Hlk164977976"/>
      <w:bookmarkEnd w:id="4"/>
    </w:p>
    <w:p w14:paraId="7542CA43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17.</w:t>
      </w:r>
      <w:r w:rsidRPr="00D11657">
        <w:rPr>
          <w:lang w:val="ru-RU"/>
        </w:rPr>
        <w:tab/>
        <w:t>Деятельность в сфере коммуникации должна включать в себя разъяснение роли практики устойчивого развития, стратегий борьбы с бедностью, а также улучшения возможностей для получения средств к существованию и устойчивого развития.</w:t>
      </w:r>
    </w:p>
    <w:p w14:paraId="7542CA44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18.</w:t>
      </w:r>
      <w:r w:rsidRPr="00D11657">
        <w:rPr>
          <w:lang w:val="ru-RU"/>
        </w:rPr>
        <w:tab/>
        <w:t>Сторонам рекомендуется принимать меры на национальном уровне в соответствии с национальными стратегиями и планами действий по сохранению биоразнообразия.</w:t>
      </w:r>
    </w:p>
    <w:p w14:paraId="7542CA45" w14:textId="77777777" w:rsidR="00702577" w:rsidRPr="00D11657" w:rsidRDefault="00702577" w:rsidP="006C7B44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(d)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 xml:space="preserve">Действия </w:t>
      </w:r>
      <w:r w:rsidR="006C7B44" w:rsidRPr="00D11657">
        <w:rPr>
          <w:b/>
          <w:bCs/>
          <w:lang w:val="ru-RU"/>
        </w:rPr>
        <w:t>субъектов деятельности</w:t>
      </w:r>
    </w:p>
    <w:p w14:paraId="7542CA46" w14:textId="77777777" w:rsidR="00702577" w:rsidRPr="00D11657" w:rsidRDefault="00702577" w:rsidP="006B2B3F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19.</w:t>
      </w:r>
      <w:r w:rsidRPr="00D11657">
        <w:rPr>
          <w:lang w:val="ru-RU"/>
        </w:rPr>
        <w:tab/>
      </w:r>
      <w:r w:rsidR="006B2B3F" w:rsidRPr="00D11657">
        <w:rPr>
          <w:lang w:val="ru-RU"/>
        </w:rPr>
        <w:t xml:space="preserve">Субъектам деятельности </w:t>
      </w:r>
      <w:r w:rsidRPr="00D11657">
        <w:rPr>
          <w:lang w:val="ru-RU"/>
        </w:rPr>
        <w:t>пр</w:t>
      </w:r>
      <w:r w:rsidR="006B2B3F" w:rsidRPr="00D11657">
        <w:rPr>
          <w:lang w:val="ru-RU"/>
        </w:rPr>
        <w:t>едлагается приять</w:t>
      </w:r>
      <w:r w:rsidRPr="00D11657">
        <w:rPr>
          <w:lang w:val="ru-RU"/>
        </w:rPr>
        <w:t xml:space="preserve"> участи</w:t>
      </w:r>
      <w:r w:rsidR="006B2B3F" w:rsidRPr="00D11657">
        <w:rPr>
          <w:lang w:val="ru-RU"/>
        </w:rPr>
        <w:t>е</w:t>
      </w:r>
      <w:r w:rsidRPr="00D11657">
        <w:rPr>
          <w:lang w:val="ru-RU"/>
        </w:rPr>
        <w:t xml:space="preserve"> в коммуникационной кампании на национальном и международном уровнях, в том числе путем организации мероприятий и подготовки информационных материалов.</w:t>
      </w:r>
    </w:p>
    <w:p w14:paraId="7542CA47" w14:textId="77777777" w:rsidR="00702577" w:rsidRPr="00D11657" w:rsidRDefault="00702577" w:rsidP="00702577">
      <w:pPr>
        <w:tabs>
          <w:tab w:val="left" w:pos="1170"/>
        </w:tabs>
        <w:spacing w:before="240" w:after="120"/>
        <w:ind w:left="567" w:hanging="567"/>
        <w:rPr>
          <w:i/>
          <w:iCs/>
          <w:lang w:val="ru-RU"/>
        </w:rPr>
      </w:pPr>
      <w:r w:rsidRPr="00D11657">
        <w:rPr>
          <w:b/>
          <w:bCs/>
          <w:lang w:val="ru-RU"/>
        </w:rPr>
        <w:t>3.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Пункт 22 (c) раздела K</w:t>
      </w:r>
    </w:p>
    <w:p w14:paraId="7542CA48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20.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(c)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49" w14:textId="77777777" w:rsidR="00702577" w:rsidRPr="00D11657" w:rsidRDefault="00702577" w:rsidP="00702577">
      <w:pPr>
        <w:spacing w:before="120" w:after="120"/>
        <w:ind w:left="1134" w:right="544"/>
        <w:rPr>
          <w:lang w:val="ru-RU"/>
        </w:rPr>
      </w:pPr>
      <w:r w:rsidRPr="00D11657">
        <w:rPr>
          <w:lang w:val="ru-RU"/>
        </w:rPr>
        <w:t>Повышение уровня осведомленности всех секторов и субъектов деятельности о необходимости принятия срочных мер по осуществлению Рамочной программы и создания возможностей для их активного участия в осуществлении и мониторинге прогресса в реализации ее целей и задач</w:t>
      </w:r>
    </w:p>
    <w:p w14:paraId="7542CA4A" w14:textId="77777777" w:rsidR="00702577" w:rsidRPr="00D11657" w:rsidRDefault="00702577" w:rsidP="002A4914">
      <w:pPr>
        <w:keepNext/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(a)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Обоснование и объяснение</w:t>
      </w:r>
    </w:p>
    <w:p w14:paraId="7542CA4B" w14:textId="77777777" w:rsidR="00702577" w:rsidRPr="00D11657" w:rsidRDefault="00702577" w:rsidP="002A491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21.</w:t>
      </w:r>
      <w:r w:rsidRPr="00D11657">
        <w:rPr>
          <w:lang w:val="ru-RU"/>
        </w:rPr>
        <w:tab/>
        <w:t xml:space="preserve">Пункт 22 (c) </w:t>
      </w:r>
      <w:r w:rsidR="00B637BA" w:rsidRPr="00D11657">
        <w:rPr>
          <w:lang w:val="ru-RU"/>
        </w:rPr>
        <w:t xml:space="preserve">раздела К </w:t>
      </w:r>
      <w:r w:rsidRPr="00D11657">
        <w:rPr>
          <w:lang w:val="ru-RU"/>
        </w:rPr>
        <w:t xml:space="preserve">предоставляет различным субъектам деятельности, участвующим в </w:t>
      </w:r>
      <w:r w:rsidR="002A4914" w:rsidRPr="00D11657">
        <w:rPr>
          <w:lang w:val="ru-RU"/>
        </w:rPr>
        <w:t>реализации</w:t>
      </w:r>
      <w:r w:rsidRPr="00D11657">
        <w:rPr>
          <w:lang w:val="ru-RU"/>
        </w:rPr>
        <w:t xml:space="preserve"> целей и задач, обоснование для подготовки мероприятий и продуктов в сфере коммуникации.</w:t>
      </w:r>
    </w:p>
    <w:p w14:paraId="7542CA4C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22.</w:t>
      </w:r>
      <w:r w:rsidRPr="00D11657">
        <w:rPr>
          <w:lang w:val="ru-RU"/>
        </w:rPr>
        <w:tab/>
        <w:t>Деятельность в сфере коммуникации связана с изменением поведения.</w:t>
      </w:r>
    </w:p>
    <w:p w14:paraId="7542CA4D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lastRenderedPageBreak/>
        <w:t>23.</w:t>
      </w:r>
      <w:r w:rsidRPr="00D11657">
        <w:rPr>
          <w:lang w:val="ru-RU"/>
        </w:rPr>
        <w:tab/>
        <w:t>Действия, которые необходимо предпринять, служат основанием для разработки средств информирования о состоянии национальных стратегий и планов действий по сохранению биоразнообразия и национальных задач, которые должны быть приведены в соответствие с Рамочной программой.</w:t>
      </w:r>
      <w:bookmarkStart w:id="5" w:name="_Hlk164979233"/>
      <w:bookmarkEnd w:id="5"/>
    </w:p>
    <w:p w14:paraId="7542CA4E" w14:textId="77777777" w:rsidR="00702577" w:rsidRPr="00D11657" w:rsidRDefault="00702577" w:rsidP="002A4914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(b)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Исполнительного секретаря</w:t>
      </w:r>
    </w:p>
    <w:p w14:paraId="7542CA4F" w14:textId="77777777" w:rsidR="00702577" w:rsidRPr="00D11657" w:rsidRDefault="00702577" w:rsidP="007F7CF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24.</w:t>
      </w:r>
      <w:r w:rsidRPr="00D11657">
        <w:rPr>
          <w:lang w:val="ru-RU"/>
        </w:rPr>
        <w:tab/>
        <w:t>Исполнительный секретарь</w:t>
      </w:r>
      <w:r w:rsidR="00F14858" w:rsidRPr="00D11657">
        <w:rPr>
          <w:lang w:val="ru-RU"/>
        </w:rPr>
        <w:t xml:space="preserve"> в сотрудничестве</w:t>
      </w:r>
      <w:r w:rsidRPr="00D11657">
        <w:rPr>
          <w:lang w:val="ru-RU"/>
        </w:rPr>
        <w:t xml:space="preserve"> с соответствующими международными организациями, коренными народами и местными общинами, а также женскими и молодежными организациями, </w:t>
      </w:r>
      <w:r w:rsidR="007F7CF4" w:rsidRPr="00D11657">
        <w:rPr>
          <w:lang w:val="ru-RU"/>
        </w:rPr>
        <w:t xml:space="preserve">должен </w:t>
      </w:r>
      <w:r w:rsidRPr="00D11657">
        <w:rPr>
          <w:lang w:val="ru-RU"/>
        </w:rPr>
        <w:t>разраб</w:t>
      </w:r>
      <w:r w:rsidR="007F7CF4" w:rsidRPr="00D11657">
        <w:rPr>
          <w:lang w:val="ru-RU"/>
        </w:rPr>
        <w:t>отать</w:t>
      </w:r>
      <w:r w:rsidRPr="00D11657">
        <w:rPr>
          <w:lang w:val="ru-RU"/>
        </w:rPr>
        <w:t xml:space="preserve"> руководящие принципы коммуникации по каждой из целей и задач. В отношении целей Исполнительный секретарь </w:t>
      </w:r>
      <w:r w:rsidR="00F14858" w:rsidRPr="00D11657">
        <w:rPr>
          <w:lang w:val="ru-RU"/>
        </w:rPr>
        <w:t>должен подготовить</w:t>
      </w:r>
      <w:r w:rsidRPr="00D11657">
        <w:rPr>
          <w:lang w:val="ru-RU"/>
        </w:rPr>
        <w:t xml:space="preserve"> общие </w:t>
      </w:r>
      <w:r w:rsidR="00F14858" w:rsidRPr="00D11657">
        <w:rPr>
          <w:lang w:val="ru-RU"/>
        </w:rPr>
        <w:t>тезисы</w:t>
      </w:r>
      <w:r w:rsidRPr="00D11657">
        <w:rPr>
          <w:lang w:val="ru-RU"/>
        </w:rPr>
        <w:t xml:space="preserve">, которые послужат коммуникационной </w:t>
      </w:r>
      <w:r w:rsidR="00F14858" w:rsidRPr="00D11657">
        <w:rPr>
          <w:lang w:val="ru-RU"/>
        </w:rPr>
        <w:t>базой</w:t>
      </w:r>
      <w:r w:rsidRPr="00D11657">
        <w:rPr>
          <w:lang w:val="ru-RU"/>
        </w:rPr>
        <w:t xml:space="preserve"> для различных групп, участвующих в достижении этих целей. В отношении задач Исполнительный секретарь </w:t>
      </w:r>
      <w:r w:rsidR="00F14858" w:rsidRPr="00D11657">
        <w:rPr>
          <w:lang w:val="ru-RU"/>
        </w:rPr>
        <w:t xml:space="preserve">должен </w:t>
      </w:r>
      <w:r w:rsidRPr="00D11657">
        <w:rPr>
          <w:lang w:val="ru-RU"/>
        </w:rPr>
        <w:t>разраб</w:t>
      </w:r>
      <w:r w:rsidR="00F14858" w:rsidRPr="00D11657">
        <w:rPr>
          <w:lang w:val="ru-RU"/>
        </w:rPr>
        <w:t>отать</w:t>
      </w:r>
      <w:r w:rsidRPr="00D11657">
        <w:rPr>
          <w:lang w:val="ru-RU"/>
        </w:rPr>
        <w:t xml:space="preserve"> руководящие принципы коммуникации, в которых будут указаны группы, которые необходимо прив</w:t>
      </w:r>
      <w:r w:rsidR="00DA2B08" w:rsidRPr="00D11657">
        <w:rPr>
          <w:lang w:val="ru-RU"/>
        </w:rPr>
        <w:t>лечь к участию, и сформулированы</w:t>
      </w:r>
      <w:r w:rsidRPr="00D11657">
        <w:rPr>
          <w:lang w:val="ru-RU"/>
        </w:rPr>
        <w:t xml:space="preserve"> </w:t>
      </w:r>
      <w:r w:rsidR="00DA2B08" w:rsidRPr="00D11657">
        <w:rPr>
          <w:lang w:val="ru-RU"/>
        </w:rPr>
        <w:t xml:space="preserve">ориентировочные тезисы </w:t>
      </w:r>
      <w:r w:rsidRPr="00D11657">
        <w:rPr>
          <w:lang w:val="ru-RU"/>
        </w:rPr>
        <w:t xml:space="preserve">для каждой группы. </w:t>
      </w:r>
    </w:p>
    <w:p w14:paraId="7542CA50" w14:textId="77777777" w:rsidR="00702577" w:rsidRPr="00D11657" w:rsidRDefault="00702577" w:rsidP="007F7CF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25.</w:t>
      </w:r>
      <w:r w:rsidRPr="00D11657">
        <w:rPr>
          <w:lang w:val="ru-RU"/>
        </w:rPr>
        <w:tab/>
        <w:t xml:space="preserve">Исполнительный секретарь </w:t>
      </w:r>
      <w:r w:rsidR="007F7CF4" w:rsidRPr="00D11657">
        <w:rPr>
          <w:lang w:val="ru-RU"/>
        </w:rPr>
        <w:t xml:space="preserve">должен </w:t>
      </w:r>
      <w:r w:rsidRPr="00D11657">
        <w:rPr>
          <w:lang w:val="ru-RU"/>
        </w:rPr>
        <w:t>содейств</w:t>
      </w:r>
      <w:r w:rsidR="007F7CF4" w:rsidRPr="00D11657">
        <w:rPr>
          <w:lang w:val="ru-RU"/>
        </w:rPr>
        <w:t>овать</w:t>
      </w:r>
      <w:r w:rsidRPr="00D11657">
        <w:rPr>
          <w:lang w:val="ru-RU"/>
        </w:rPr>
        <w:t xml:space="preserve"> переводу руководящих принципов коммуникации на </w:t>
      </w:r>
      <w:r w:rsidR="00B637BA" w:rsidRPr="00D11657">
        <w:rPr>
          <w:lang w:val="ru-RU"/>
        </w:rPr>
        <w:t xml:space="preserve">шесть официальных </w:t>
      </w:r>
      <w:r w:rsidRPr="00D11657">
        <w:rPr>
          <w:lang w:val="ru-RU"/>
        </w:rPr>
        <w:t>язык</w:t>
      </w:r>
      <w:r w:rsidR="00B637BA" w:rsidRPr="00D11657">
        <w:rPr>
          <w:lang w:val="ru-RU"/>
        </w:rPr>
        <w:t>ов</w:t>
      </w:r>
      <w:r w:rsidRPr="00D11657">
        <w:rPr>
          <w:lang w:val="ru-RU"/>
        </w:rPr>
        <w:t xml:space="preserve"> Организации Объединенных Наций и </w:t>
      </w:r>
      <w:r w:rsidR="008E2AD0" w:rsidRPr="00D11657">
        <w:rPr>
          <w:lang w:val="ru-RU"/>
        </w:rPr>
        <w:t>распростран</w:t>
      </w:r>
      <w:r w:rsidR="007F7CF4" w:rsidRPr="00D11657">
        <w:rPr>
          <w:lang w:val="ru-RU"/>
        </w:rPr>
        <w:t>ить</w:t>
      </w:r>
      <w:r w:rsidR="008E2AD0" w:rsidRPr="00D11657">
        <w:rPr>
          <w:lang w:val="ru-RU"/>
        </w:rPr>
        <w:t xml:space="preserve"> их через механизм посредничества</w:t>
      </w:r>
      <w:r w:rsidRPr="00D11657">
        <w:rPr>
          <w:lang w:val="ru-RU"/>
        </w:rPr>
        <w:t xml:space="preserve">, информируя Стороны и </w:t>
      </w:r>
      <w:r w:rsidR="008E2AD0" w:rsidRPr="00D11657">
        <w:rPr>
          <w:lang w:val="ru-RU"/>
        </w:rPr>
        <w:t>субъекты деятельности о наличии доступа к ним</w:t>
      </w:r>
      <w:r w:rsidRPr="00D11657">
        <w:rPr>
          <w:lang w:val="ru-RU"/>
        </w:rPr>
        <w:t xml:space="preserve">. Исполнительный секретарь </w:t>
      </w:r>
      <w:r w:rsidR="007F7CF4" w:rsidRPr="00D11657">
        <w:rPr>
          <w:lang w:val="ru-RU"/>
        </w:rPr>
        <w:t xml:space="preserve">должен </w:t>
      </w:r>
      <w:r w:rsidRPr="00D11657">
        <w:rPr>
          <w:lang w:val="ru-RU"/>
        </w:rPr>
        <w:t>представ</w:t>
      </w:r>
      <w:r w:rsidR="007F7CF4" w:rsidRPr="00D11657">
        <w:rPr>
          <w:lang w:val="ru-RU"/>
        </w:rPr>
        <w:t>ить</w:t>
      </w:r>
      <w:r w:rsidRPr="00D11657">
        <w:rPr>
          <w:lang w:val="ru-RU"/>
        </w:rPr>
        <w:t xml:space="preserve"> доклад по этому вопросу на 17-м совещании Конференции Сторон.</w:t>
      </w:r>
    </w:p>
    <w:p w14:paraId="7542CA51" w14:textId="77777777" w:rsidR="00702577" w:rsidRPr="00D11657" w:rsidRDefault="00702577" w:rsidP="002A4914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(c)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>Действия Сторон</w:t>
      </w:r>
    </w:p>
    <w:p w14:paraId="7542CA52" w14:textId="77777777" w:rsidR="00702577" w:rsidRPr="00D11657" w:rsidRDefault="00702577" w:rsidP="006C7B4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26.</w:t>
      </w:r>
      <w:r w:rsidRPr="00D11657">
        <w:rPr>
          <w:lang w:val="ru-RU"/>
        </w:rPr>
        <w:tab/>
      </w:r>
      <w:r w:rsidR="004C2DDA" w:rsidRPr="00D11657">
        <w:rPr>
          <w:lang w:val="ru-RU"/>
        </w:rPr>
        <w:t xml:space="preserve">Стороны, возможно, пожелают разработать национальные коммуникационные планы </w:t>
      </w:r>
      <w:r w:rsidRPr="00D11657">
        <w:rPr>
          <w:lang w:val="ru-RU"/>
        </w:rPr>
        <w:t xml:space="preserve">для повышения осведомленности о необходимости осуществления и мониторинга Рамочной программы с </w:t>
      </w:r>
      <w:r w:rsidR="006C7B44" w:rsidRPr="00D11657">
        <w:rPr>
          <w:lang w:val="ru-RU"/>
        </w:rPr>
        <w:t>участием</w:t>
      </w:r>
      <w:r w:rsidRPr="00D11657">
        <w:rPr>
          <w:lang w:val="ru-RU"/>
        </w:rPr>
        <w:t xml:space="preserve"> коренных народов и местных общин, женщин и молодежи. Стороны распространяют эти планы среди соответствующих </w:t>
      </w:r>
      <w:r w:rsidR="004C2DDA" w:rsidRPr="00D11657">
        <w:rPr>
          <w:lang w:val="ru-RU"/>
        </w:rPr>
        <w:t>субъектов деятельности</w:t>
      </w:r>
      <w:r w:rsidRPr="00D11657">
        <w:rPr>
          <w:lang w:val="ru-RU"/>
        </w:rPr>
        <w:t>.</w:t>
      </w:r>
    </w:p>
    <w:p w14:paraId="7542CA53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27.</w:t>
      </w:r>
      <w:r w:rsidRPr="00D11657">
        <w:rPr>
          <w:lang w:val="ru-RU"/>
        </w:rPr>
        <w:tab/>
        <w:t>Сторонам рекомендуется в соответствующих случаях стремиться обеспечивать соответствие осуществляемых национальных стратегий и планов действий по сохранению биоразнообразия планам в сфере коммуникации с учетом руководящих принципов коммуникации, разработанных Исполнительным секретарем.</w:t>
      </w:r>
    </w:p>
    <w:p w14:paraId="7542CA54" w14:textId="77777777" w:rsidR="00702577" w:rsidRPr="00D11657" w:rsidRDefault="00702577" w:rsidP="006C7B44">
      <w:pPr>
        <w:spacing w:before="120" w:after="120"/>
        <w:ind w:left="567"/>
        <w:rPr>
          <w:lang w:val="ru-RU"/>
        </w:rPr>
      </w:pPr>
      <w:r w:rsidRPr="00D11657">
        <w:rPr>
          <w:b/>
          <w:bCs/>
          <w:lang w:val="ru-RU"/>
        </w:rPr>
        <w:t>(d)</w:t>
      </w:r>
      <w:r w:rsidRPr="00D11657">
        <w:rPr>
          <w:lang w:val="ru-RU"/>
        </w:rPr>
        <w:tab/>
      </w:r>
      <w:r w:rsidRPr="00D11657">
        <w:rPr>
          <w:b/>
          <w:bCs/>
          <w:lang w:val="ru-RU"/>
        </w:rPr>
        <w:t xml:space="preserve">Действия </w:t>
      </w:r>
      <w:r w:rsidR="006C7B44" w:rsidRPr="00D11657">
        <w:rPr>
          <w:b/>
          <w:bCs/>
          <w:lang w:val="ru-RU"/>
        </w:rPr>
        <w:t>субъектов деятельности</w:t>
      </w:r>
    </w:p>
    <w:p w14:paraId="7542CA55" w14:textId="77777777" w:rsidR="00702577" w:rsidRPr="00D11657" w:rsidRDefault="00702577" w:rsidP="006B2B3F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lang w:val="ru-RU"/>
        </w:rPr>
        <w:t>28.</w:t>
      </w:r>
      <w:r w:rsidRPr="00D11657">
        <w:rPr>
          <w:lang w:val="ru-RU"/>
        </w:rPr>
        <w:tab/>
      </w:r>
      <w:r w:rsidR="006C7B44" w:rsidRPr="00D11657">
        <w:rPr>
          <w:lang w:val="ru-RU"/>
        </w:rPr>
        <w:t xml:space="preserve">Субъектам деятельности </w:t>
      </w:r>
      <w:r w:rsidRPr="00D11657">
        <w:rPr>
          <w:lang w:val="ru-RU"/>
        </w:rPr>
        <w:t>предлагается использовать руководящие принципы коммуникации, разработанные Исполнительным секретарем, и руководящие принципы, разработанные в рамках национальных планов</w:t>
      </w:r>
      <w:r w:rsidR="006B2B3F" w:rsidRPr="00D11657">
        <w:rPr>
          <w:lang w:val="ru-RU"/>
        </w:rPr>
        <w:t xml:space="preserve"> в сфере коммуникации</w:t>
      </w:r>
      <w:r w:rsidRPr="00D11657">
        <w:rPr>
          <w:lang w:val="ru-RU"/>
        </w:rPr>
        <w:t>, в контексте их собственных мероприятий и кампаний, а также, в соответствующих случаях, при участии в разработке и реализации национальных стратегий и планов действий по сохранению биоразнообразия.</w:t>
      </w:r>
    </w:p>
    <w:p w14:paraId="7542CA56" w14:textId="77777777" w:rsidR="00702577" w:rsidRPr="00D11657" w:rsidRDefault="00702577" w:rsidP="00914F5D">
      <w:pPr>
        <w:tabs>
          <w:tab w:val="left" w:pos="1170"/>
        </w:tabs>
        <w:spacing w:before="240" w:after="120"/>
        <w:ind w:left="567" w:hanging="567"/>
        <w:rPr>
          <w:i/>
          <w:iCs/>
          <w:lang w:val="ru-RU"/>
        </w:rPr>
      </w:pPr>
      <w:r w:rsidRPr="00D11657">
        <w:rPr>
          <w:b/>
          <w:bCs/>
          <w:lang w:val="ru-RU"/>
        </w:rPr>
        <w:t>4.</w:t>
      </w:r>
      <w:r w:rsidRPr="00D11657">
        <w:rPr>
          <w:lang w:val="ru-RU"/>
        </w:rPr>
        <w:tab/>
      </w:r>
      <w:r w:rsidR="00914F5D" w:rsidRPr="00D11657">
        <w:rPr>
          <w:b/>
          <w:bCs/>
          <w:lang w:val="ru-RU"/>
        </w:rPr>
        <w:t>Раздел K, п</w:t>
      </w:r>
      <w:r w:rsidRPr="00D11657">
        <w:rPr>
          <w:b/>
          <w:bCs/>
          <w:lang w:val="ru-RU"/>
        </w:rPr>
        <w:t xml:space="preserve">ункт 22 (d) </w:t>
      </w:r>
    </w:p>
    <w:p w14:paraId="7542CA57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29.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(d)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58" w14:textId="77777777" w:rsidR="00702577" w:rsidRPr="00D11657" w:rsidRDefault="00702577" w:rsidP="00702577">
      <w:pPr>
        <w:ind w:left="1134" w:right="544"/>
        <w:rPr>
          <w:lang w:val="ru-RU"/>
        </w:rPr>
      </w:pPr>
      <w:r w:rsidRPr="00D11657">
        <w:rPr>
          <w:lang w:val="ru-RU"/>
        </w:rPr>
        <w:t>Содействие пониманию Рамочной программы, в том числе за счет целевой коммуникации, адаптации используемого языка, уровня сложности и тематического содержания с учетом соответствующих групп заинтересованных сторон и их социально-экономического и культурного контекстов, в том числе путем разработки материалов, которые могут быть переведены на языки коренных народов и местных общин</w:t>
      </w:r>
      <w:r w:rsidR="006B2B3F" w:rsidRPr="00D11657">
        <w:rPr>
          <w:lang w:val="ru-RU"/>
        </w:rPr>
        <w:t>.</w:t>
      </w:r>
    </w:p>
    <w:p w14:paraId="7542CA59" w14:textId="77777777" w:rsidR="00702577" w:rsidRPr="00D11657" w:rsidRDefault="00702577" w:rsidP="006B2B3F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(a)</w:t>
      </w:r>
      <w:r w:rsidRPr="00D11657">
        <w:rPr>
          <w:b/>
          <w:lang w:val="ru-RU"/>
        </w:rPr>
        <w:tab/>
        <w:t>Обоснование и объяснение</w:t>
      </w:r>
    </w:p>
    <w:p w14:paraId="7542CA5A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lastRenderedPageBreak/>
        <w:t>30.</w:t>
      </w:r>
      <w:r w:rsidRPr="00D11657">
        <w:rPr>
          <w:lang w:val="ru-RU"/>
        </w:rPr>
        <w:tab/>
        <w:t>Приведенное выше положение отражает признание необходимости адаптировать коммуникацию к потребностям конкретных групп, а также признание важности языков коренных народов и местных общин.</w:t>
      </w:r>
    </w:p>
    <w:p w14:paraId="7542CA5B" w14:textId="77777777" w:rsidR="00702577" w:rsidRPr="00D11657" w:rsidRDefault="00702577" w:rsidP="00474826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31.</w:t>
      </w:r>
      <w:r w:rsidRPr="00D11657">
        <w:rPr>
          <w:lang w:val="ru-RU"/>
        </w:rPr>
        <w:tab/>
        <w:t xml:space="preserve">В настоящем разделе приводятся действия и мероприятия, предусмотренные коммуникационной стратегией в поддержку осуществления Рамочной программы, </w:t>
      </w:r>
      <w:r w:rsidR="00474826" w:rsidRPr="00D11657">
        <w:rPr>
          <w:lang w:val="ru-RU"/>
        </w:rPr>
        <w:t xml:space="preserve">как указано в приложении к </w:t>
      </w:r>
      <w:r w:rsidRPr="00D11657">
        <w:rPr>
          <w:lang w:val="ru-RU"/>
        </w:rPr>
        <w:t>решени</w:t>
      </w:r>
      <w:r w:rsidR="00474826" w:rsidRPr="00D11657">
        <w:rPr>
          <w:lang w:val="ru-RU"/>
        </w:rPr>
        <w:t>ю</w:t>
      </w:r>
      <w:r w:rsidRPr="00D11657">
        <w:rPr>
          <w:lang w:val="ru-RU"/>
        </w:rPr>
        <w:t> 15/14.</w:t>
      </w:r>
    </w:p>
    <w:p w14:paraId="7542CA5C" w14:textId="77777777" w:rsidR="00702577" w:rsidRPr="00D11657" w:rsidRDefault="00702577" w:rsidP="006B2B3F">
      <w:pPr>
        <w:keepNext/>
        <w:tabs>
          <w:tab w:val="left" w:pos="1134"/>
        </w:tabs>
        <w:spacing w:before="120" w:after="120"/>
        <w:ind w:left="562"/>
        <w:rPr>
          <w:b/>
          <w:bCs/>
          <w:lang w:val="ru-RU"/>
        </w:rPr>
      </w:pPr>
      <w:r w:rsidRPr="00D11657">
        <w:rPr>
          <w:b/>
          <w:lang w:val="ru-RU"/>
        </w:rPr>
        <w:t>(b)</w:t>
      </w:r>
      <w:r w:rsidRPr="00D11657">
        <w:rPr>
          <w:b/>
          <w:lang w:val="ru-RU"/>
        </w:rPr>
        <w:tab/>
        <w:t>Действия Исполнительного секретаря</w:t>
      </w:r>
    </w:p>
    <w:p w14:paraId="7542CA5D" w14:textId="77777777" w:rsidR="00702577" w:rsidRPr="00D11657" w:rsidRDefault="00702577" w:rsidP="00474826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32.</w:t>
      </w:r>
      <w:r w:rsidRPr="00D11657">
        <w:rPr>
          <w:lang w:val="ru-RU"/>
        </w:rPr>
        <w:tab/>
        <w:t xml:space="preserve">Исполнительный секретарь должен продолжать осуществлять коммуникационную стратегию и </w:t>
      </w:r>
      <w:r w:rsidR="00474826" w:rsidRPr="00D11657">
        <w:rPr>
          <w:lang w:val="ru-RU"/>
        </w:rPr>
        <w:t xml:space="preserve">разрабатывать </w:t>
      </w:r>
      <w:r w:rsidRPr="00D11657">
        <w:rPr>
          <w:lang w:val="ru-RU"/>
        </w:rPr>
        <w:t xml:space="preserve">информационные продукты и инициативы, в том числе касающиеся подготовки </w:t>
      </w:r>
      <w:r w:rsidR="00474826" w:rsidRPr="00D11657">
        <w:rPr>
          <w:lang w:val="ru-RU"/>
        </w:rPr>
        <w:t>тезисов</w:t>
      </w:r>
      <w:r w:rsidRPr="00D11657">
        <w:rPr>
          <w:lang w:val="ru-RU"/>
        </w:rPr>
        <w:t xml:space="preserve"> и брендинга, каналов коммуникации и партнерств.</w:t>
      </w:r>
    </w:p>
    <w:p w14:paraId="7542CA5E" w14:textId="77777777" w:rsidR="00702577" w:rsidRPr="00D11657" w:rsidRDefault="00702577" w:rsidP="006B2B3F">
      <w:pPr>
        <w:tabs>
          <w:tab w:val="left" w:pos="1134"/>
        </w:tabs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(с)</w:t>
      </w:r>
      <w:r w:rsidRPr="00D11657">
        <w:rPr>
          <w:b/>
          <w:lang w:val="ru-RU"/>
        </w:rPr>
        <w:tab/>
        <w:t>Действия Сторон</w:t>
      </w:r>
    </w:p>
    <w:p w14:paraId="7542CA5F" w14:textId="77777777" w:rsidR="00702577" w:rsidRPr="00D11657" w:rsidRDefault="00702577" w:rsidP="00CE60AF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33.</w:t>
      </w:r>
      <w:r w:rsidRPr="00D11657">
        <w:rPr>
          <w:lang w:val="ru-RU"/>
        </w:rPr>
        <w:tab/>
        <w:t xml:space="preserve">Используя, среди прочего, </w:t>
      </w:r>
      <w:r w:rsidR="00CE60AF" w:rsidRPr="00D11657">
        <w:rPr>
          <w:lang w:val="ru-RU"/>
        </w:rPr>
        <w:t>тезисы</w:t>
      </w:r>
      <w:r w:rsidRPr="00D11657">
        <w:rPr>
          <w:lang w:val="ru-RU"/>
        </w:rPr>
        <w:t>, брендинг и каналы коммуникации, созданные Исполнительным секретарем, как указано в решении 15/14, Сторонам рекомендуется</w:t>
      </w:r>
      <w:r w:rsidR="008D5F47" w:rsidRPr="00D11657">
        <w:rPr>
          <w:lang w:val="ru-RU"/>
        </w:rPr>
        <w:t xml:space="preserve"> в надлежащих случаях</w:t>
      </w:r>
      <w:r w:rsidRPr="00D11657">
        <w:rPr>
          <w:lang w:val="ru-RU"/>
        </w:rPr>
        <w:t xml:space="preserve"> осуществлять национальные коммуникационные стратегии соответствующим образом наряду со стратегиями и планами действий по сохранению биоразнообразия и предоставлять соответствующую информацию Исполнительному секретарю.</w:t>
      </w:r>
    </w:p>
    <w:p w14:paraId="7542CA60" w14:textId="77777777" w:rsidR="00702577" w:rsidRPr="00D11657" w:rsidRDefault="00702577" w:rsidP="006B2B3F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(d)</w:t>
      </w:r>
      <w:r w:rsidRPr="00D11657">
        <w:rPr>
          <w:b/>
          <w:lang w:val="ru-RU"/>
        </w:rPr>
        <w:tab/>
        <w:t xml:space="preserve">Действия </w:t>
      </w:r>
      <w:r w:rsidR="006B2B3F" w:rsidRPr="00D11657">
        <w:rPr>
          <w:b/>
          <w:bCs/>
          <w:lang w:val="ru-RU"/>
        </w:rPr>
        <w:t>субъектов деятельности</w:t>
      </w:r>
    </w:p>
    <w:p w14:paraId="7542CA61" w14:textId="77777777" w:rsidR="006A5479" w:rsidRPr="00D11657" w:rsidRDefault="00702577" w:rsidP="00A871AD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34.</w:t>
      </w:r>
      <w:r w:rsidRPr="00D11657">
        <w:rPr>
          <w:lang w:val="ru-RU"/>
        </w:rPr>
        <w:tab/>
      </w:r>
      <w:r w:rsidR="006A5479" w:rsidRPr="00D11657">
        <w:rPr>
          <w:lang w:val="ru-RU"/>
        </w:rPr>
        <w:t>Тезисы</w:t>
      </w:r>
      <w:r w:rsidRPr="00D11657">
        <w:rPr>
          <w:lang w:val="ru-RU"/>
        </w:rPr>
        <w:t xml:space="preserve">, брендинг и коммуникационные материалы, созданные Исполнительным секретарем, как указано в решении 15/14, </w:t>
      </w:r>
      <w:r w:rsidR="006A5479" w:rsidRPr="00D11657">
        <w:rPr>
          <w:lang w:val="ru-RU"/>
        </w:rPr>
        <w:t>будут использоваться для поддержки национальных действий субъектов</w:t>
      </w:r>
      <w:r w:rsidR="00A871AD" w:rsidRPr="00D11657">
        <w:rPr>
          <w:lang w:val="ru-RU"/>
        </w:rPr>
        <w:t xml:space="preserve"> деятельности</w:t>
      </w:r>
      <w:r w:rsidR="006A5479" w:rsidRPr="00D11657">
        <w:rPr>
          <w:lang w:val="ru-RU"/>
        </w:rPr>
        <w:t>, связанных с коммуникаци</w:t>
      </w:r>
      <w:r w:rsidR="00A871AD" w:rsidRPr="00D11657">
        <w:rPr>
          <w:lang w:val="ru-RU"/>
        </w:rPr>
        <w:t>ей</w:t>
      </w:r>
      <w:r w:rsidR="006A5479" w:rsidRPr="00D11657">
        <w:rPr>
          <w:lang w:val="ru-RU"/>
        </w:rPr>
        <w:t>, и соответствующих механизмов отчетности</w:t>
      </w:r>
      <w:r w:rsidR="00A871AD" w:rsidRPr="00D11657">
        <w:rPr>
          <w:lang w:val="ru-RU"/>
        </w:rPr>
        <w:t>.</w:t>
      </w:r>
    </w:p>
    <w:p w14:paraId="7542CA62" w14:textId="77777777" w:rsidR="00702577" w:rsidRPr="00D11657" w:rsidRDefault="00702577" w:rsidP="003E510C">
      <w:pPr>
        <w:pStyle w:val="Para1"/>
        <w:numPr>
          <w:ilvl w:val="0"/>
          <w:numId w:val="0"/>
        </w:numPr>
        <w:ind w:left="567" w:hanging="567"/>
        <w:rPr>
          <w:i/>
          <w:iCs/>
          <w:lang w:val="ru-RU"/>
        </w:rPr>
      </w:pPr>
      <w:r w:rsidRPr="00D11657">
        <w:rPr>
          <w:b/>
          <w:sz w:val="24"/>
          <w:lang w:val="ru-RU"/>
        </w:rPr>
        <w:t>5.</w:t>
      </w:r>
      <w:r w:rsidRPr="00D11657">
        <w:rPr>
          <w:b/>
          <w:sz w:val="24"/>
          <w:lang w:val="ru-RU"/>
        </w:rPr>
        <w:tab/>
        <w:t>Раздел K, пункт 22 (e)</w:t>
      </w:r>
    </w:p>
    <w:p w14:paraId="7542CA63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35.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 (e)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64" w14:textId="77777777" w:rsidR="00702577" w:rsidRPr="00D11657" w:rsidRDefault="00702577" w:rsidP="00702577">
      <w:pPr>
        <w:spacing w:before="120" w:after="120"/>
        <w:ind w:left="1134" w:right="544"/>
        <w:rPr>
          <w:lang w:val="ru-RU"/>
        </w:rPr>
      </w:pPr>
      <w:r w:rsidRPr="00D11657">
        <w:rPr>
          <w:lang w:val="ru-RU"/>
        </w:rPr>
        <w:t>(посредством) популяризации или разработки платформ, партнерств и повесток дня, в том числе с участием средств информации, гражданского общества и образовательных учреждений, включая научное сообщество, для обмена информацией об успехах, извлеченных уроках и опыте, а также для обеспечения адаптивного обучения и участия в деятельности в интересах биоразнообразия</w:t>
      </w:r>
      <w:r w:rsidR="007A4FE4" w:rsidRPr="00D11657">
        <w:rPr>
          <w:lang w:val="ru-RU"/>
        </w:rPr>
        <w:t>.</w:t>
      </w:r>
    </w:p>
    <w:p w14:paraId="7542CA65" w14:textId="77777777" w:rsidR="00702577" w:rsidRPr="00D11657" w:rsidRDefault="00702577" w:rsidP="00702577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 xml:space="preserve">(a) </w:t>
      </w:r>
      <w:r w:rsidRPr="00D11657">
        <w:rPr>
          <w:b/>
          <w:lang w:val="ru-RU"/>
        </w:rPr>
        <w:tab/>
        <w:t>Обоснование и объяснение</w:t>
      </w:r>
    </w:p>
    <w:p w14:paraId="7542CA66" w14:textId="77777777" w:rsidR="00702577" w:rsidRPr="00D11657" w:rsidRDefault="00702577" w:rsidP="008D5F4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36.</w:t>
      </w:r>
      <w:r w:rsidRPr="00D11657">
        <w:rPr>
          <w:lang w:val="ru-RU"/>
        </w:rPr>
        <w:tab/>
        <w:t xml:space="preserve">Взносы, </w:t>
      </w:r>
      <w:r w:rsidR="008D5F47" w:rsidRPr="00D11657">
        <w:rPr>
          <w:lang w:val="ru-RU"/>
        </w:rPr>
        <w:t>направленные на поддержку реализации мер</w:t>
      </w:r>
      <w:r w:rsidRPr="00D11657">
        <w:rPr>
          <w:lang w:val="ru-RU"/>
        </w:rPr>
        <w:t>, принимаемых в соответствии с пунктом 22 (e), должны вноситься множеством субъектов, как правительственных, так и неправительственных, в связи с чем необходим</w:t>
      </w:r>
      <w:r w:rsidR="008D5F47" w:rsidRPr="00D11657">
        <w:rPr>
          <w:lang w:val="ru-RU"/>
        </w:rPr>
        <w:t xml:space="preserve">о наладить </w:t>
      </w:r>
      <w:r w:rsidRPr="00D11657">
        <w:rPr>
          <w:lang w:val="ru-RU"/>
        </w:rPr>
        <w:t>партнерские отношения и работ</w:t>
      </w:r>
      <w:r w:rsidR="008D5F47" w:rsidRPr="00D11657">
        <w:rPr>
          <w:lang w:val="ru-RU"/>
        </w:rPr>
        <w:t>у</w:t>
      </w:r>
      <w:r w:rsidRPr="00D11657">
        <w:rPr>
          <w:lang w:val="ru-RU"/>
        </w:rPr>
        <w:t xml:space="preserve"> в различных сетях;</w:t>
      </w:r>
    </w:p>
    <w:p w14:paraId="7542CA67" w14:textId="77777777" w:rsidR="00702577" w:rsidRPr="00D11657" w:rsidRDefault="00702577" w:rsidP="00702577">
      <w:pPr>
        <w:keepNext/>
        <w:spacing w:before="120" w:after="120"/>
        <w:ind w:left="567"/>
        <w:rPr>
          <w:b/>
          <w:bCs/>
          <w:lang w:val="ru-RU"/>
        </w:rPr>
      </w:pPr>
      <w:r w:rsidRPr="00D11657">
        <w:rPr>
          <w:b/>
          <w:lang w:val="ru-RU"/>
        </w:rPr>
        <w:t>(b)</w:t>
      </w:r>
      <w:r w:rsidRPr="00D11657">
        <w:rPr>
          <w:b/>
          <w:lang w:val="ru-RU"/>
        </w:rPr>
        <w:tab/>
        <w:t>Действия Исполнительного секретаря</w:t>
      </w:r>
    </w:p>
    <w:p w14:paraId="7542CA68" w14:textId="77777777" w:rsidR="00702577" w:rsidRPr="00D11657" w:rsidRDefault="00702577" w:rsidP="00184F80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37.</w:t>
      </w:r>
      <w:r w:rsidRPr="00D11657">
        <w:rPr>
          <w:lang w:val="ru-RU"/>
        </w:rPr>
        <w:tab/>
        <w:t xml:space="preserve">Исполнительный секретарь </w:t>
      </w:r>
      <w:r w:rsidR="007F7CF4" w:rsidRPr="00D11657">
        <w:rPr>
          <w:lang w:val="ru-RU"/>
        </w:rPr>
        <w:t xml:space="preserve">должен </w:t>
      </w:r>
      <w:r w:rsidRPr="00D11657">
        <w:rPr>
          <w:lang w:val="ru-RU"/>
        </w:rPr>
        <w:t>продолжит</w:t>
      </w:r>
      <w:r w:rsidR="007F7CF4" w:rsidRPr="00D11657">
        <w:rPr>
          <w:lang w:val="ru-RU"/>
        </w:rPr>
        <w:t>ь</w:t>
      </w:r>
      <w:r w:rsidRPr="00D11657">
        <w:rPr>
          <w:lang w:val="ru-RU"/>
        </w:rPr>
        <w:t xml:space="preserve"> разработку коммуникационных мероприятий, связанных с программой действий «От Шарм-эш-Шейха до </w:t>
      </w:r>
      <w:proofErr w:type="spellStart"/>
      <w:r w:rsidRPr="00D11657">
        <w:rPr>
          <w:lang w:val="ru-RU"/>
        </w:rPr>
        <w:t>Куньмина</w:t>
      </w:r>
      <w:proofErr w:type="spellEnd"/>
      <w:r w:rsidRPr="00D11657">
        <w:rPr>
          <w:lang w:val="ru-RU"/>
        </w:rPr>
        <w:t xml:space="preserve"> и Монреаля в интересах природы и людей» и </w:t>
      </w:r>
      <w:r w:rsidR="00934306" w:rsidRPr="00D11657">
        <w:rPr>
          <w:lang w:val="ru-RU"/>
        </w:rPr>
        <w:t xml:space="preserve">по возможности </w:t>
      </w:r>
      <w:r w:rsidR="00184F80" w:rsidRPr="00D11657">
        <w:rPr>
          <w:lang w:val="ru-RU"/>
        </w:rPr>
        <w:t>других инструментов и средств</w:t>
      </w:r>
      <w:r w:rsidRPr="00D11657">
        <w:rPr>
          <w:lang w:val="ru-RU"/>
        </w:rPr>
        <w:t xml:space="preserve">, </w:t>
      </w:r>
      <w:r w:rsidR="00184F80" w:rsidRPr="00D11657">
        <w:rPr>
          <w:lang w:val="ru-RU"/>
        </w:rPr>
        <w:t xml:space="preserve">позволяющих регистрировать и контролировать обязательства субъектов деятельности, </w:t>
      </w:r>
      <w:r w:rsidRPr="00D11657">
        <w:rPr>
          <w:lang w:val="ru-RU"/>
        </w:rPr>
        <w:t>и увяжет эти мероприятия с общими целями в сфере коммуникации.</w:t>
      </w:r>
    </w:p>
    <w:p w14:paraId="7542CA69" w14:textId="77777777" w:rsidR="00702577" w:rsidRPr="00D11657" w:rsidRDefault="00702577" w:rsidP="007F7CF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38.</w:t>
      </w:r>
      <w:r w:rsidRPr="00D11657">
        <w:rPr>
          <w:lang w:val="ru-RU"/>
        </w:rPr>
        <w:tab/>
        <w:t xml:space="preserve">Исполнительный секретарь </w:t>
      </w:r>
      <w:r w:rsidR="007F7CF4" w:rsidRPr="00D11657">
        <w:rPr>
          <w:lang w:val="ru-RU"/>
        </w:rPr>
        <w:t xml:space="preserve">должен продолжить </w:t>
      </w:r>
      <w:r w:rsidRPr="00D11657">
        <w:rPr>
          <w:lang w:val="ru-RU"/>
        </w:rPr>
        <w:t>развивать партнерские отношения, необходимые для осуществления коммуникационной стратегии, в том числе</w:t>
      </w:r>
      <w:r w:rsidR="00426689" w:rsidRPr="00D11657">
        <w:rPr>
          <w:lang w:val="ru-RU"/>
        </w:rPr>
        <w:t xml:space="preserve"> посредством</w:t>
      </w:r>
      <w:r w:rsidRPr="00D11657">
        <w:rPr>
          <w:lang w:val="ru-RU"/>
        </w:rPr>
        <w:t xml:space="preserve"> </w:t>
      </w:r>
      <w:r w:rsidR="007F7CF4" w:rsidRPr="00D11657">
        <w:rPr>
          <w:lang w:val="ru-RU"/>
        </w:rPr>
        <w:t xml:space="preserve">налаживания </w:t>
      </w:r>
      <w:r w:rsidRPr="00D11657">
        <w:rPr>
          <w:lang w:val="ru-RU"/>
        </w:rPr>
        <w:t>партнерс</w:t>
      </w:r>
      <w:r w:rsidR="00426689" w:rsidRPr="00D11657">
        <w:rPr>
          <w:lang w:val="ru-RU"/>
        </w:rPr>
        <w:t>тва</w:t>
      </w:r>
      <w:r w:rsidRPr="00D11657">
        <w:rPr>
          <w:lang w:val="ru-RU"/>
        </w:rPr>
        <w:t xml:space="preserve"> со </w:t>
      </w:r>
      <w:r w:rsidR="006C2192" w:rsidRPr="00D11657">
        <w:rPr>
          <w:lang w:val="ru-RU"/>
        </w:rPr>
        <w:t>средствами информации</w:t>
      </w:r>
      <w:r w:rsidRPr="00D11657">
        <w:rPr>
          <w:lang w:val="ru-RU"/>
        </w:rPr>
        <w:t xml:space="preserve">, </w:t>
      </w:r>
      <w:r w:rsidR="006C2192" w:rsidRPr="00D11657">
        <w:rPr>
          <w:lang w:val="ru-RU"/>
        </w:rPr>
        <w:t>Флотили</w:t>
      </w:r>
      <w:r w:rsidR="00426689" w:rsidRPr="00D11657">
        <w:rPr>
          <w:lang w:val="ru-RU"/>
        </w:rPr>
        <w:t>ей</w:t>
      </w:r>
      <w:r w:rsidR="006C2192" w:rsidRPr="00D11657">
        <w:rPr>
          <w:lang w:val="ru-RU"/>
        </w:rPr>
        <w:t xml:space="preserve"> по коммуникации в области биоразнообразия, </w:t>
      </w:r>
      <w:r w:rsidRPr="00D11657">
        <w:rPr>
          <w:lang w:val="ru-RU"/>
        </w:rPr>
        <w:t>Департамент</w:t>
      </w:r>
      <w:r w:rsidR="00426689" w:rsidRPr="00D11657">
        <w:rPr>
          <w:lang w:val="ru-RU"/>
        </w:rPr>
        <w:t>ом</w:t>
      </w:r>
      <w:r w:rsidRPr="00D11657">
        <w:rPr>
          <w:lang w:val="ru-RU"/>
        </w:rPr>
        <w:t xml:space="preserve"> глобальных коммуникаций Секретариата Организации Объединенных Наций</w:t>
      </w:r>
      <w:r w:rsidR="006C2192" w:rsidRPr="00D11657">
        <w:rPr>
          <w:lang w:val="ru-RU"/>
        </w:rPr>
        <w:t xml:space="preserve"> и</w:t>
      </w:r>
      <w:r w:rsidRPr="00D11657">
        <w:rPr>
          <w:lang w:val="ru-RU"/>
        </w:rPr>
        <w:t xml:space="preserve"> Программ</w:t>
      </w:r>
      <w:r w:rsidR="00426689" w:rsidRPr="00D11657">
        <w:rPr>
          <w:lang w:val="ru-RU"/>
        </w:rPr>
        <w:t>ой</w:t>
      </w:r>
      <w:r w:rsidRPr="00D11657">
        <w:rPr>
          <w:lang w:val="ru-RU"/>
        </w:rPr>
        <w:t xml:space="preserve"> Организации Объединенных Наций по окружающей среде.</w:t>
      </w:r>
    </w:p>
    <w:p w14:paraId="7542CA6A" w14:textId="77777777" w:rsidR="00702577" w:rsidRPr="00D11657" w:rsidRDefault="00702577" w:rsidP="00702577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lastRenderedPageBreak/>
        <w:t>(с)</w:t>
      </w:r>
      <w:r w:rsidRPr="00D11657">
        <w:rPr>
          <w:b/>
          <w:lang w:val="ru-RU"/>
        </w:rPr>
        <w:tab/>
        <w:t>Действия Сторон</w:t>
      </w:r>
    </w:p>
    <w:p w14:paraId="7542CA6B" w14:textId="77777777" w:rsidR="00702577" w:rsidRPr="00D11657" w:rsidRDefault="00702577" w:rsidP="00426689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39.</w:t>
      </w:r>
      <w:r w:rsidRPr="00D11657">
        <w:rPr>
          <w:lang w:val="ru-RU"/>
        </w:rPr>
        <w:tab/>
      </w:r>
      <w:r w:rsidR="00426689" w:rsidRPr="00D11657">
        <w:rPr>
          <w:lang w:val="ru-RU"/>
        </w:rPr>
        <w:t xml:space="preserve">Опираясь на </w:t>
      </w:r>
      <w:r w:rsidRPr="00D11657">
        <w:rPr>
          <w:lang w:val="ru-RU"/>
        </w:rPr>
        <w:t>принципы партнерства, изложенные в решении 15/14, и увязывая их с деятельностью</w:t>
      </w:r>
      <w:r w:rsidR="00426689" w:rsidRPr="00D11657">
        <w:rPr>
          <w:lang w:val="ru-RU"/>
        </w:rPr>
        <w:t xml:space="preserve"> </w:t>
      </w:r>
      <w:r w:rsidRPr="00D11657">
        <w:rPr>
          <w:lang w:val="ru-RU"/>
        </w:rPr>
        <w:t>Исполнительн</w:t>
      </w:r>
      <w:r w:rsidR="00426689" w:rsidRPr="00D11657">
        <w:rPr>
          <w:lang w:val="ru-RU"/>
        </w:rPr>
        <w:t>ого</w:t>
      </w:r>
      <w:r w:rsidRPr="00D11657">
        <w:rPr>
          <w:lang w:val="ru-RU"/>
        </w:rPr>
        <w:t xml:space="preserve"> секретар</w:t>
      </w:r>
      <w:r w:rsidR="00426689" w:rsidRPr="00D11657">
        <w:rPr>
          <w:lang w:val="ru-RU"/>
        </w:rPr>
        <w:t>я</w:t>
      </w:r>
      <w:r w:rsidRPr="00D11657">
        <w:rPr>
          <w:lang w:val="ru-RU"/>
        </w:rPr>
        <w:t>, Стороны, возможно, пожелают создать коммуникационные партнерства</w:t>
      </w:r>
      <w:r w:rsidR="00426689" w:rsidRPr="00D11657">
        <w:rPr>
          <w:lang w:val="ru-RU"/>
        </w:rPr>
        <w:t xml:space="preserve"> на национальном уровне</w:t>
      </w:r>
      <w:r w:rsidRPr="00D11657">
        <w:rPr>
          <w:lang w:val="ru-RU"/>
        </w:rPr>
        <w:t xml:space="preserve">, </w:t>
      </w:r>
      <w:r w:rsidR="00426689" w:rsidRPr="00D11657">
        <w:rPr>
          <w:lang w:val="ru-RU"/>
        </w:rPr>
        <w:t>согласовав</w:t>
      </w:r>
      <w:r w:rsidRPr="00D11657">
        <w:rPr>
          <w:lang w:val="ru-RU"/>
        </w:rPr>
        <w:t xml:space="preserve"> их с национальными стратегиями и планами действий по сохранению биоразнообразия, и </w:t>
      </w:r>
      <w:r w:rsidR="00426689" w:rsidRPr="00D11657">
        <w:rPr>
          <w:lang w:val="ru-RU"/>
        </w:rPr>
        <w:t>представить Исполнительному секретарю соответствующий доклад</w:t>
      </w:r>
      <w:r w:rsidRPr="00D11657">
        <w:rPr>
          <w:lang w:val="ru-RU"/>
        </w:rPr>
        <w:t>.</w:t>
      </w:r>
    </w:p>
    <w:p w14:paraId="7542CA6C" w14:textId="77777777" w:rsidR="00702577" w:rsidRPr="00D11657" w:rsidRDefault="00702577" w:rsidP="006B2B3F">
      <w:pPr>
        <w:keepNext/>
        <w:spacing w:before="120" w:after="120"/>
        <w:ind w:left="562"/>
        <w:rPr>
          <w:lang w:val="ru-RU"/>
        </w:rPr>
      </w:pPr>
      <w:r w:rsidRPr="00D11657">
        <w:rPr>
          <w:b/>
          <w:lang w:val="ru-RU"/>
        </w:rPr>
        <w:t>(d)</w:t>
      </w:r>
      <w:r w:rsidRPr="00D11657">
        <w:rPr>
          <w:b/>
          <w:lang w:val="ru-RU"/>
        </w:rPr>
        <w:tab/>
        <w:t xml:space="preserve">Действия </w:t>
      </w:r>
      <w:r w:rsidR="006B2B3F" w:rsidRPr="00D11657">
        <w:rPr>
          <w:b/>
          <w:bCs/>
          <w:lang w:val="ru-RU"/>
        </w:rPr>
        <w:t>субъектов деятельности</w:t>
      </w:r>
    </w:p>
    <w:p w14:paraId="7542CA6D" w14:textId="77777777" w:rsidR="00702577" w:rsidRPr="00D11657" w:rsidRDefault="00702577" w:rsidP="00914F5D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40.</w:t>
      </w:r>
      <w:r w:rsidRPr="00D11657">
        <w:rPr>
          <w:lang w:val="ru-RU"/>
        </w:rPr>
        <w:tab/>
      </w:r>
      <w:r w:rsidR="006B2B3F" w:rsidRPr="00D11657">
        <w:rPr>
          <w:lang w:val="ru-RU"/>
        </w:rPr>
        <w:t>Субъект</w:t>
      </w:r>
      <w:r w:rsidR="00426689" w:rsidRPr="00D11657">
        <w:rPr>
          <w:lang w:val="ru-RU"/>
        </w:rPr>
        <w:t>ам</w:t>
      </w:r>
      <w:r w:rsidR="006B2B3F" w:rsidRPr="00D11657">
        <w:rPr>
          <w:lang w:val="ru-RU"/>
        </w:rPr>
        <w:t xml:space="preserve"> деятельности</w:t>
      </w:r>
      <w:r w:rsidRPr="00D11657">
        <w:rPr>
          <w:lang w:val="ru-RU"/>
        </w:rPr>
        <w:t xml:space="preserve">, включая коренные народы и местные общины, а также женские и молодежные организации, </w:t>
      </w:r>
      <w:r w:rsidR="00426689" w:rsidRPr="00D11657">
        <w:rPr>
          <w:lang w:val="ru-RU"/>
        </w:rPr>
        <w:t xml:space="preserve">предлагается участвовать в работе </w:t>
      </w:r>
      <w:r w:rsidRPr="00D11657">
        <w:rPr>
          <w:lang w:val="ru-RU"/>
        </w:rPr>
        <w:t>на международном уровне, в том числе в рамках инициатив, организованных Исполн</w:t>
      </w:r>
      <w:r w:rsidR="00426689" w:rsidRPr="00D11657">
        <w:rPr>
          <w:lang w:val="ru-RU"/>
        </w:rPr>
        <w:t xml:space="preserve">ительным секретарем, таких как </w:t>
      </w:r>
      <w:r w:rsidRPr="00D11657">
        <w:rPr>
          <w:lang w:val="ru-RU"/>
        </w:rPr>
        <w:t>Флотилия по коммун</w:t>
      </w:r>
      <w:r w:rsidR="00426689" w:rsidRPr="00D11657">
        <w:rPr>
          <w:lang w:val="ru-RU"/>
        </w:rPr>
        <w:t>икации в области биоразнообрази</w:t>
      </w:r>
      <w:r w:rsidR="00914F5D" w:rsidRPr="00D11657">
        <w:rPr>
          <w:lang w:val="ru-RU"/>
        </w:rPr>
        <w:t>я</w:t>
      </w:r>
      <w:r w:rsidRPr="00D11657">
        <w:rPr>
          <w:lang w:val="ru-RU"/>
        </w:rPr>
        <w:t>, и на национальном уровне.</w:t>
      </w:r>
    </w:p>
    <w:p w14:paraId="7542CA6E" w14:textId="77777777" w:rsidR="00702577" w:rsidRPr="00D11657" w:rsidRDefault="00702577" w:rsidP="00702577">
      <w:pPr>
        <w:tabs>
          <w:tab w:val="left" w:pos="1170"/>
        </w:tabs>
        <w:spacing w:before="240" w:after="120"/>
        <w:ind w:left="567" w:hanging="567"/>
        <w:rPr>
          <w:i/>
          <w:iCs/>
          <w:lang w:val="ru-RU"/>
        </w:rPr>
      </w:pPr>
      <w:r w:rsidRPr="00D11657">
        <w:rPr>
          <w:b/>
          <w:sz w:val="24"/>
          <w:lang w:val="ru-RU"/>
        </w:rPr>
        <w:t>6.</w:t>
      </w:r>
      <w:r w:rsidRPr="00D11657">
        <w:rPr>
          <w:b/>
          <w:sz w:val="24"/>
          <w:lang w:val="ru-RU"/>
        </w:rPr>
        <w:tab/>
        <w:t>Раздел K, пункт 22 (f)</w:t>
      </w:r>
    </w:p>
    <w:p w14:paraId="7542CA6F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41.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(f)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70" w14:textId="77777777" w:rsidR="00702577" w:rsidRPr="00D11657" w:rsidRDefault="00702577" w:rsidP="00702577">
      <w:pPr>
        <w:ind w:left="1134" w:right="544"/>
        <w:rPr>
          <w:lang w:val="ru-RU"/>
        </w:rPr>
      </w:pPr>
      <w:r w:rsidRPr="00D11657">
        <w:rPr>
          <w:lang w:val="ru-RU"/>
        </w:rPr>
        <w:t>(посредством) включения преобразующего обучения на тему биоразнообразия в программы формального, неформального и неофициального образования, содействия распространению учебных программ по сохранению и устойчивому использованию биоразнообразия в образовательных учреждениях и популяризации знаний, установок, ценностей, моделей поведения и образа жизни, соответствующих концепции жизни в гармонии с природой</w:t>
      </w:r>
      <w:r w:rsidR="00914F5D" w:rsidRPr="00D11657">
        <w:rPr>
          <w:lang w:val="ru-RU"/>
        </w:rPr>
        <w:t>.</w:t>
      </w:r>
    </w:p>
    <w:p w14:paraId="7542CA71" w14:textId="77777777" w:rsidR="00702577" w:rsidRPr="00D11657" w:rsidRDefault="00702577" w:rsidP="00702577">
      <w:pPr>
        <w:spacing w:before="120" w:after="120"/>
        <w:ind w:left="567"/>
        <w:rPr>
          <w:lang w:val="ru-RU"/>
        </w:rPr>
      </w:pPr>
      <w:bookmarkStart w:id="6" w:name="_Hlk164688174"/>
      <w:r w:rsidRPr="00D11657">
        <w:rPr>
          <w:b/>
          <w:lang w:val="ru-RU"/>
        </w:rPr>
        <w:t>(a)</w:t>
      </w:r>
      <w:r w:rsidRPr="00D11657">
        <w:rPr>
          <w:b/>
          <w:lang w:val="ru-RU"/>
        </w:rPr>
        <w:tab/>
        <w:t>Обоснование и объяснение</w:t>
      </w:r>
    </w:p>
    <w:p w14:paraId="7542CA72" w14:textId="77777777" w:rsidR="00702577" w:rsidRPr="00D11657" w:rsidRDefault="00702577" w:rsidP="0047238A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42.</w:t>
      </w:r>
      <w:r w:rsidRPr="00D11657">
        <w:rPr>
          <w:lang w:val="ru-RU"/>
        </w:rPr>
        <w:tab/>
        <w:t xml:space="preserve">Для фундаментальных преобразований, предусмотренных Рамочной программой, необходимо преобразование системы образования путем включения вопросов биоразнообразия и </w:t>
      </w:r>
      <w:r w:rsidR="0047238A" w:rsidRPr="00D11657">
        <w:rPr>
          <w:lang w:val="ru-RU"/>
        </w:rPr>
        <w:t xml:space="preserve">его </w:t>
      </w:r>
      <w:r w:rsidRPr="00D11657">
        <w:rPr>
          <w:lang w:val="ru-RU"/>
        </w:rPr>
        <w:t>устойчивого использования, а также популяризация знаний, установок, ценностей, моделей поведения и образ</w:t>
      </w:r>
      <w:r w:rsidR="0047238A" w:rsidRPr="00D11657">
        <w:rPr>
          <w:lang w:val="ru-RU"/>
        </w:rPr>
        <w:t>а</w:t>
      </w:r>
      <w:r w:rsidRPr="00D11657">
        <w:rPr>
          <w:lang w:val="ru-RU"/>
        </w:rPr>
        <w:t xml:space="preserve"> жизни, необходимых для того, чтобы к 2050 году реализовать концепцию жизни в гармонии с природой. </w:t>
      </w:r>
    </w:p>
    <w:p w14:paraId="7542CA73" w14:textId="77777777" w:rsidR="00702577" w:rsidRPr="00D11657" w:rsidRDefault="00702577" w:rsidP="00702577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(b)</w:t>
      </w:r>
      <w:r w:rsidRPr="00D11657">
        <w:rPr>
          <w:b/>
          <w:lang w:val="ru-RU"/>
        </w:rPr>
        <w:tab/>
        <w:t>Действия Исполнительного секретаря</w:t>
      </w:r>
    </w:p>
    <w:p w14:paraId="7542CA74" w14:textId="77777777" w:rsidR="00702577" w:rsidRPr="00D11657" w:rsidRDefault="00702577" w:rsidP="00456755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lang w:val="ru-RU"/>
        </w:rPr>
        <w:t>43.</w:t>
      </w:r>
      <w:r w:rsidRPr="00D11657">
        <w:rPr>
          <w:lang w:val="ru-RU"/>
        </w:rPr>
        <w:tab/>
        <w:t xml:space="preserve">Исполнительный секретарь должен участвовать в разработке глобального плана действий по </w:t>
      </w:r>
      <w:r w:rsidR="00456755" w:rsidRPr="00D11657">
        <w:rPr>
          <w:lang w:val="ru-RU"/>
        </w:rPr>
        <w:t>образованию в области</w:t>
      </w:r>
      <w:r w:rsidRPr="00D11657">
        <w:rPr>
          <w:lang w:val="ru-RU"/>
        </w:rPr>
        <w:t xml:space="preserve"> биоразнообразия, охватывающего формальное и неформальное образование, как описано в пункте 5 решения 16/--, и представить</w:t>
      </w:r>
      <w:r w:rsidR="0047238A" w:rsidRPr="00D11657">
        <w:rPr>
          <w:lang w:val="ru-RU"/>
        </w:rPr>
        <w:t xml:space="preserve"> этот план</w:t>
      </w:r>
      <w:r w:rsidRPr="00D11657">
        <w:rPr>
          <w:lang w:val="ru-RU"/>
        </w:rPr>
        <w:t xml:space="preserve"> на совещании Вспомогательного органа по осуществлению, которое состоится в период до 17-го совещания Конференции Сторон. Исполнительный секретарь должен осуществлять или содействовать осуществлению отдельных </w:t>
      </w:r>
      <w:r w:rsidR="0047238A" w:rsidRPr="00D11657">
        <w:rPr>
          <w:lang w:val="ru-RU"/>
        </w:rPr>
        <w:t>компонентов</w:t>
      </w:r>
      <w:r w:rsidRPr="00D11657">
        <w:rPr>
          <w:lang w:val="ru-RU"/>
        </w:rPr>
        <w:t xml:space="preserve"> плана в соответствии с мандатом и обязанностями секретариата.</w:t>
      </w:r>
    </w:p>
    <w:p w14:paraId="7542CA75" w14:textId="77777777" w:rsidR="00702577" w:rsidRPr="00D11657" w:rsidRDefault="00702577" w:rsidP="00702577">
      <w:pPr>
        <w:spacing w:before="120" w:after="120"/>
        <w:ind w:left="567"/>
        <w:jc w:val="left"/>
        <w:rPr>
          <w:lang w:val="ru-RU"/>
        </w:rPr>
      </w:pPr>
      <w:r w:rsidRPr="00D11657">
        <w:rPr>
          <w:b/>
          <w:lang w:val="ru-RU"/>
        </w:rPr>
        <w:t>(с)</w:t>
      </w:r>
      <w:r w:rsidRPr="00D11657">
        <w:rPr>
          <w:b/>
          <w:lang w:val="ru-RU"/>
        </w:rPr>
        <w:tab/>
        <w:t>Действия Сторон</w:t>
      </w:r>
    </w:p>
    <w:p w14:paraId="7542CA76" w14:textId="77777777" w:rsidR="00702577" w:rsidRPr="00D11657" w:rsidRDefault="00702577" w:rsidP="00667D98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44.</w:t>
      </w:r>
      <w:r w:rsidRPr="00D11657">
        <w:rPr>
          <w:lang w:val="ru-RU"/>
        </w:rPr>
        <w:tab/>
        <w:t xml:space="preserve">При необходимости Стороны, возможно, пожелают адаптировать и </w:t>
      </w:r>
      <w:r w:rsidR="0047238A" w:rsidRPr="00D11657">
        <w:rPr>
          <w:lang w:val="ru-RU"/>
        </w:rPr>
        <w:t>включить</w:t>
      </w:r>
      <w:r w:rsidRPr="00D11657">
        <w:rPr>
          <w:lang w:val="ru-RU"/>
        </w:rPr>
        <w:t xml:space="preserve"> план действий </w:t>
      </w:r>
      <w:r w:rsidR="0047238A" w:rsidRPr="00D11657">
        <w:rPr>
          <w:lang w:val="ru-RU"/>
        </w:rPr>
        <w:t xml:space="preserve">по мере необходимости </w:t>
      </w:r>
      <w:r w:rsidRPr="00D11657">
        <w:rPr>
          <w:lang w:val="ru-RU"/>
        </w:rPr>
        <w:t>в национально</w:t>
      </w:r>
      <w:r w:rsidR="00667D98" w:rsidRPr="00D11657">
        <w:rPr>
          <w:lang w:val="ru-RU"/>
        </w:rPr>
        <w:t>е</w:t>
      </w:r>
      <w:r w:rsidRPr="00D11657">
        <w:rPr>
          <w:lang w:val="ru-RU"/>
        </w:rPr>
        <w:t xml:space="preserve"> планировани</w:t>
      </w:r>
      <w:r w:rsidR="00667D98" w:rsidRPr="00D11657">
        <w:rPr>
          <w:lang w:val="ru-RU"/>
        </w:rPr>
        <w:t>е</w:t>
      </w:r>
      <w:r w:rsidRPr="00D11657">
        <w:rPr>
          <w:lang w:val="ru-RU"/>
        </w:rPr>
        <w:t>, в</w:t>
      </w:r>
      <w:r w:rsidR="00667D98" w:rsidRPr="00D11657">
        <w:rPr>
          <w:lang w:val="ru-RU"/>
        </w:rPr>
        <w:t xml:space="preserve"> том числе в </w:t>
      </w:r>
      <w:r w:rsidRPr="00D11657">
        <w:rPr>
          <w:lang w:val="ru-RU"/>
        </w:rPr>
        <w:t>общие стратегии в области образования. Возможно, они пожелают также доложить о результатах этой деятельности на 17-м, 18-м и 19-м совещаниях Конференции Сторон.</w:t>
      </w:r>
    </w:p>
    <w:p w14:paraId="7542CA77" w14:textId="77777777" w:rsidR="00702577" w:rsidRPr="00D11657" w:rsidRDefault="00702577" w:rsidP="00667D98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(d)</w:t>
      </w:r>
      <w:r w:rsidRPr="00D11657">
        <w:rPr>
          <w:b/>
          <w:lang w:val="ru-RU"/>
        </w:rPr>
        <w:tab/>
        <w:t xml:space="preserve">Действия </w:t>
      </w:r>
      <w:r w:rsidR="00667D98" w:rsidRPr="00D11657">
        <w:rPr>
          <w:b/>
          <w:lang w:val="ru-RU"/>
        </w:rPr>
        <w:t>субъектов деятельности</w:t>
      </w:r>
    </w:p>
    <w:p w14:paraId="7542CA78" w14:textId="77777777" w:rsidR="00702577" w:rsidRPr="00D11657" w:rsidRDefault="00702577" w:rsidP="006C35FC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45.</w:t>
      </w:r>
      <w:r w:rsidRPr="00D11657">
        <w:rPr>
          <w:lang w:val="ru-RU"/>
        </w:rPr>
        <w:tab/>
        <w:t>Соответствующи</w:t>
      </w:r>
      <w:r w:rsidR="006C35FC" w:rsidRPr="00D11657">
        <w:rPr>
          <w:lang w:val="ru-RU"/>
        </w:rPr>
        <w:t>м</w:t>
      </w:r>
      <w:r w:rsidRPr="00D11657">
        <w:rPr>
          <w:lang w:val="ru-RU"/>
        </w:rPr>
        <w:t xml:space="preserve"> субъект</w:t>
      </w:r>
      <w:r w:rsidR="006C35FC" w:rsidRPr="00D11657">
        <w:rPr>
          <w:lang w:val="ru-RU"/>
        </w:rPr>
        <w:t>ам</w:t>
      </w:r>
      <w:r w:rsidRPr="00D11657">
        <w:rPr>
          <w:lang w:val="ru-RU"/>
        </w:rPr>
        <w:t xml:space="preserve"> деятельности в сфере </w:t>
      </w:r>
      <w:r w:rsidR="00667D98" w:rsidRPr="00D11657">
        <w:rPr>
          <w:lang w:val="ru-RU"/>
        </w:rPr>
        <w:t xml:space="preserve">формального, </w:t>
      </w:r>
      <w:r w:rsidRPr="00D11657">
        <w:rPr>
          <w:lang w:val="ru-RU"/>
        </w:rPr>
        <w:t xml:space="preserve">неформального и неофициального образования, включая Организацию Объединенных Наций по вопросам образования, науки и культуры, Межправительственную научно-политическую платформу по биоразнообразию и экосистемным услугам, </w:t>
      </w:r>
      <w:r w:rsidR="00667D98" w:rsidRPr="00D11657">
        <w:rPr>
          <w:lang w:val="ru-RU"/>
        </w:rPr>
        <w:t>Международный с</w:t>
      </w:r>
      <w:r w:rsidRPr="00D11657">
        <w:rPr>
          <w:lang w:val="ru-RU"/>
        </w:rPr>
        <w:t xml:space="preserve">оюз охраны природы, коренные народы и местные общины, а также женские и молодежные организации, </w:t>
      </w:r>
      <w:r w:rsidR="006C35FC" w:rsidRPr="00D11657">
        <w:rPr>
          <w:lang w:val="ru-RU"/>
        </w:rPr>
        <w:lastRenderedPageBreak/>
        <w:t>предлагается</w:t>
      </w:r>
      <w:r w:rsidRPr="00D11657">
        <w:rPr>
          <w:lang w:val="ru-RU"/>
        </w:rPr>
        <w:t xml:space="preserve"> адаптировать </w:t>
      </w:r>
      <w:r w:rsidR="00667D98" w:rsidRPr="00D11657">
        <w:rPr>
          <w:lang w:val="ru-RU"/>
        </w:rPr>
        <w:t xml:space="preserve">концепции, представленные в плане действий, </w:t>
      </w:r>
      <w:r w:rsidRPr="00D11657">
        <w:rPr>
          <w:lang w:val="ru-RU"/>
        </w:rPr>
        <w:t xml:space="preserve">и включить </w:t>
      </w:r>
      <w:r w:rsidR="00667D98" w:rsidRPr="00D11657">
        <w:rPr>
          <w:lang w:val="ru-RU"/>
        </w:rPr>
        <w:t xml:space="preserve">их </w:t>
      </w:r>
      <w:r w:rsidRPr="00D11657">
        <w:rPr>
          <w:lang w:val="ru-RU"/>
        </w:rPr>
        <w:t>в свою работу.</w:t>
      </w:r>
      <w:bookmarkEnd w:id="6"/>
    </w:p>
    <w:p w14:paraId="7542CA79" w14:textId="77777777" w:rsidR="00702577" w:rsidRPr="00D11657" w:rsidRDefault="00702577" w:rsidP="00702577">
      <w:pPr>
        <w:tabs>
          <w:tab w:val="left" w:pos="1170"/>
        </w:tabs>
        <w:spacing w:before="240" w:after="120"/>
        <w:ind w:left="567" w:hanging="567"/>
        <w:rPr>
          <w:i/>
          <w:iCs/>
          <w:lang w:val="ru-RU"/>
        </w:rPr>
      </w:pPr>
      <w:r w:rsidRPr="00D11657">
        <w:rPr>
          <w:b/>
          <w:sz w:val="24"/>
          <w:lang w:val="ru-RU"/>
        </w:rPr>
        <w:t>7.</w:t>
      </w:r>
      <w:r w:rsidRPr="00D11657">
        <w:rPr>
          <w:b/>
          <w:sz w:val="24"/>
          <w:lang w:val="ru-RU"/>
        </w:rPr>
        <w:tab/>
        <w:t>Раздел K, пункт 22 (g)</w:t>
      </w:r>
    </w:p>
    <w:p w14:paraId="7542CA7A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46.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п</w:t>
      </w:r>
      <w:r w:rsidRPr="00D11657">
        <w:rPr>
          <w:lang w:val="ru-RU"/>
        </w:rPr>
        <w:t>ункт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(g) раздела K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7B" w14:textId="77777777" w:rsidR="00702577" w:rsidRPr="00D11657" w:rsidRDefault="00702577" w:rsidP="00702577">
      <w:pPr>
        <w:spacing w:before="120" w:after="120"/>
        <w:ind w:left="1134" w:right="544"/>
        <w:rPr>
          <w:lang w:val="ru-RU"/>
        </w:rPr>
      </w:pPr>
      <w:r w:rsidRPr="00D11657">
        <w:rPr>
          <w:lang w:val="ru-RU"/>
        </w:rPr>
        <w:t>(посредством) повышения уровня осведомленности о важнейшей роли науки, технологий и инноваций в укреплении научно-технического потенциала для мониторинга биоразнообразия, устранения пробелов в знаниях и разработки инновационных решений для более эффективного сохранения и устойчивого использования биоразнообразия</w:t>
      </w:r>
      <w:r w:rsidR="003378C9" w:rsidRPr="00D11657">
        <w:rPr>
          <w:lang w:val="ru-RU"/>
        </w:rPr>
        <w:t>.</w:t>
      </w:r>
    </w:p>
    <w:p w14:paraId="7542CA7C" w14:textId="77777777" w:rsidR="00702577" w:rsidRPr="00D11657" w:rsidRDefault="00702577" w:rsidP="00702577">
      <w:pPr>
        <w:keepNext/>
        <w:spacing w:before="120" w:after="120"/>
        <w:ind w:left="562"/>
        <w:rPr>
          <w:lang w:val="ru-RU"/>
        </w:rPr>
      </w:pPr>
      <w:r w:rsidRPr="00D11657">
        <w:rPr>
          <w:b/>
          <w:lang w:val="ru-RU"/>
        </w:rPr>
        <w:t>(a)</w:t>
      </w:r>
      <w:r w:rsidRPr="00D11657">
        <w:rPr>
          <w:b/>
          <w:lang w:val="ru-RU"/>
        </w:rPr>
        <w:tab/>
        <w:t>Обоснование и объяснение</w:t>
      </w:r>
    </w:p>
    <w:p w14:paraId="7542CA7D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47.</w:t>
      </w:r>
      <w:r w:rsidRPr="00D11657">
        <w:rPr>
          <w:lang w:val="ru-RU"/>
        </w:rPr>
        <w:tab/>
        <w:t>Рамочная программа требует мобилизации достижений науки и техники, а также данных ради лучшего сохранения и устойчивого использования биоразнообразия. Необходимо повышать информированность о роли и возможностях науки и техники.</w:t>
      </w:r>
    </w:p>
    <w:p w14:paraId="7542CA7E" w14:textId="77777777" w:rsidR="00702577" w:rsidRPr="00D11657" w:rsidRDefault="00702577" w:rsidP="00702577">
      <w:pPr>
        <w:keepNext/>
        <w:spacing w:before="120" w:after="120"/>
        <w:ind w:left="562"/>
        <w:rPr>
          <w:lang w:val="ru-RU"/>
        </w:rPr>
      </w:pPr>
      <w:r w:rsidRPr="00D11657">
        <w:rPr>
          <w:b/>
          <w:lang w:val="ru-RU"/>
        </w:rPr>
        <w:t>(b)</w:t>
      </w:r>
      <w:r w:rsidRPr="00D11657">
        <w:rPr>
          <w:b/>
          <w:lang w:val="ru-RU"/>
        </w:rPr>
        <w:tab/>
        <w:t>Действия Исполнительного секретаря</w:t>
      </w:r>
    </w:p>
    <w:p w14:paraId="7542CA7F" w14:textId="77777777" w:rsidR="00702577" w:rsidRPr="00D11657" w:rsidRDefault="00702577" w:rsidP="00D1165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48.</w:t>
      </w:r>
      <w:r w:rsidRPr="00D11657">
        <w:rPr>
          <w:lang w:val="ru-RU"/>
        </w:rPr>
        <w:tab/>
        <w:t xml:space="preserve">Исполнительный секретарь должен сотрудничать с </w:t>
      </w:r>
      <w:r w:rsidR="003378C9" w:rsidRPr="00D11657">
        <w:rPr>
          <w:lang w:val="ru-RU"/>
        </w:rPr>
        <w:t xml:space="preserve">Межправительственной научно-политической платформой по биоразнообразию и экосистемным услугам, </w:t>
      </w:r>
      <w:r w:rsidRPr="00D11657">
        <w:rPr>
          <w:lang w:val="ru-RU"/>
        </w:rPr>
        <w:t xml:space="preserve">[Международным союзом охраны природы,] </w:t>
      </w:r>
      <w:r w:rsidR="00BB5A55" w:rsidRPr="00D11657">
        <w:rPr>
          <w:lang w:val="ru-RU"/>
        </w:rPr>
        <w:t xml:space="preserve">Программой развития Организации Объединенных Наций, </w:t>
      </w:r>
      <w:r w:rsidRPr="00D11657">
        <w:rPr>
          <w:lang w:val="ru-RU"/>
        </w:rPr>
        <w:t>Организацией Объединенных Наций по вопросам образования, науки и культуры, Программой Организации Объединенных Наций по окружающей среде и другими соответствующими субъектами деятельности в научно-технической сфере для определения ключевых научно-технических достижений, которые будут способствовать улучшению результатов в области сохранения биоразнообразия. Исполнительный секретарь должен разработать коммуникационную кампанию для освещения</w:t>
      </w:r>
      <w:r w:rsidR="003378C9" w:rsidRPr="00D11657">
        <w:rPr>
          <w:lang w:val="ru-RU"/>
        </w:rPr>
        <w:t xml:space="preserve"> и популяризации этих </w:t>
      </w:r>
      <w:r w:rsidR="00BB5A55" w:rsidRPr="00D11657">
        <w:rPr>
          <w:lang w:val="ru-RU"/>
        </w:rPr>
        <w:t xml:space="preserve">достижений </w:t>
      </w:r>
      <w:r w:rsidR="003378C9" w:rsidRPr="00D11657">
        <w:rPr>
          <w:lang w:val="ru-RU"/>
        </w:rPr>
        <w:t>в средствах массовой информации</w:t>
      </w:r>
      <w:r w:rsidRPr="00D11657">
        <w:rPr>
          <w:lang w:val="ru-RU"/>
        </w:rPr>
        <w:t xml:space="preserve"> </w:t>
      </w:r>
      <w:r w:rsidR="003378C9" w:rsidRPr="00D11657">
        <w:rPr>
          <w:lang w:val="ru-RU"/>
        </w:rPr>
        <w:t xml:space="preserve">и </w:t>
      </w:r>
      <w:r w:rsidRPr="00D11657">
        <w:rPr>
          <w:lang w:val="ru-RU"/>
        </w:rPr>
        <w:t>других информационных ресурсах.</w:t>
      </w:r>
    </w:p>
    <w:p w14:paraId="7542CA80" w14:textId="77777777" w:rsidR="00702577" w:rsidRPr="00D11657" w:rsidRDefault="00702577" w:rsidP="00702577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(с)</w:t>
      </w:r>
      <w:r w:rsidRPr="00D11657">
        <w:rPr>
          <w:b/>
          <w:lang w:val="ru-RU"/>
        </w:rPr>
        <w:tab/>
        <w:t>Действия Сторон</w:t>
      </w:r>
    </w:p>
    <w:p w14:paraId="7542CA81" w14:textId="77777777" w:rsidR="00702577" w:rsidRPr="00D11657" w:rsidRDefault="00702577" w:rsidP="00667D98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49.</w:t>
      </w:r>
      <w:r w:rsidRPr="00D11657">
        <w:rPr>
          <w:lang w:val="ru-RU"/>
        </w:rPr>
        <w:tab/>
        <w:t xml:space="preserve">Сторонам рекомендуется в соответствующих случаях участвовать в коммуникационной кампании, представляя национальные примеры научно-технических достижений, способствующих улучшению результатов в области сохранения биоразнообразия, включая </w:t>
      </w:r>
      <w:r w:rsidR="00667D98" w:rsidRPr="00D11657">
        <w:rPr>
          <w:lang w:val="ru-RU"/>
        </w:rPr>
        <w:t xml:space="preserve">примеры из </w:t>
      </w:r>
      <w:r w:rsidRPr="00D11657">
        <w:rPr>
          <w:lang w:val="ru-RU"/>
        </w:rPr>
        <w:t>социальны</w:t>
      </w:r>
      <w:r w:rsidR="00667D98" w:rsidRPr="00D11657">
        <w:rPr>
          <w:lang w:val="ru-RU"/>
        </w:rPr>
        <w:t>х</w:t>
      </w:r>
      <w:r w:rsidRPr="00D11657">
        <w:rPr>
          <w:lang w:val="ru-RU"/>
        </w:rPr>
        <w:t xml:space="preserve"> наук. Им также рекомендуется задействовать министерства науки и технологий для популяризации этих примеров и для сотрудничества с министерствами окружающей среды и природных ресурсов, а также с другими профильными министерствами.</w:t>
      </w:r>
    </w:p>
    <w:p w14:paraId="7542CA82" w14:textId="77777777" w:rsidR="00702577" w:rsidRPr="00D11657" w:rsidRDefault="00702577" w:rsidP="006B2B3F">
      <w:pPr>
        <w:spacing w:before="120" w:after="120"/>
        <w:ind w:left="567"/>
        <w:rPr>
          <w:lang w:val="ru-RU"/>
        </w:rPr>
      </w:pPr>
      <w:r w:rsidRPr="00D11657">
        <w:rPr>
          <w:b/>
          <w:lang w:val="ru-RU"/>
        </w:rPr>
        <w:t>(d)</w:t>
      </w:r>
      <w:r w:rsidRPr="00D11657">
        <w:rPr>
          <w:b/>
          <w:lang w:val="ru-RU"/>
        </w:rPr>
        <w:tab/>
        <w:t xml:space="preserve">Действия </w:t>
      </w:r>
      <w:r w:rsidR="006B2B3F" w:rsidRPr="00D11657">
        <w:rPr>
          <w:b/>
          <w:bCs/>
          <w:lang w:val="ru-RU"/>
        </w:rPr>
        <w:t>субъектов деятельности</w:t>
      </w:r>
    </w:p>
    <w:p w14:paraId="7542CA83" w14:textId="77777777" w:rsidR="00702577" w:rsidRPr="00D11657" w:rsidRDefault="00702577" w:rsidP="003378C9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50.</w:t>
      </w:r>
      <w:r w:rsidRPr="00D11657">
        <w:rPr>
          <w:lang w:val="ru-RU"/>
        </w:rPr>
        <w:tab/>
      </w:r>
      <w:r w:rsidR="006B2B3F" w:rsidRPr="00D11657">
        <w:rPr>
          <w:lang w:val="ru-RU"/>
        </w:rPr>
        <w:t xml:space="preserve">Субъектам деятельности </w:t>
      </w:r>
      <w:r w:rsidRPr="00D11657">
        <w:rPr>
          <w:lang w:val="ru-RU"/>
        </w:rPr>
        <w:t xml:space="preserve">предлагается поддерживать международные и национальные коммуникационные кампании посредством популяризации примеров научно-технических достижений, способствующих улучшению результатов в области сохранения биоразнообразия. </w:t>
      </w:r>
      <w:r w:rsidR="003378C9" w:rsidRPr="00D11657">
        <w:rPr>
          <w:lang w:val="ru-RU"/>
        </w:rPr>
        <w:t xml:space="preserve">Субъектам деятельности </w:t>
      </w:r>
      <w:r w:rsidRPr="00D11657">
        <w:rPr>
          <w:lang w:val="ru-RU"/>
        </w:rPr>
        <w:t>следует сотрудничать с министерствами науки и технологий и министерствами окружающей среды и природных ресурсов.</w:t>
      </w:r>
    </w:p>
    <w:p w14:paraId="7542CA84" w14:textId="77777777" w:rsidR="00702577" w:rsidRPr="00D11657" w:rsidRDefault="00702577" w:rsidP="00702577">
      <w:pPr>
        <w:pStyle w:val="Heading2"/>
        <w:spacing w:before="240"/>
        <w:rPr>
          <w:i/>
          <w:iCs/>
          <w:lang w:val="ru-RU"/>
        </w:rPr>
      </w:pPr>
      <w:r w:rsidRPr="00D11657">
        <w:rPr>
          <w:lang w:val="ru-RU"/>
        </w:rPr>
        <w:t>III.</w:t>
      </w:r>
      <w:r w:rsidRPr="00D11657">
        <w:rPr>
          <w:lang w:val="ru-RU"/>
        </w:rPr>
        <w:tab/>
        <w:t>Задачи 9, 10, 15, 16, 21, 22 и 23</w:t>
      </w:r>
    </w:p>
    <w:p w14:paraId="7542CA85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51.</w:t>
      </w:r>
      <w:r w:rsidRPr="00D11657">
        <w:rPr>
          <w:lang w:val="ru-RU"/>
        </w:rPr>
        <w:tab/>
        <w:t>Коммуникация, просвещение и информирование общественности важны для всех задач, предусмотренных Рамочной программой, однако в отношении перечисленных ниже задач они имеют особое значение.</w:t>
      </w:r>
    </w:p>
    <w:p w14:paraId="7542CA86" w14:textId="77777777" w:rsidR="00702577" w:rsidRPr="00D11657" w:rsidRDefault="00702577" w:rsidP="00702577">
      <w:pPr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sz w:val="24"/>
          <w:lang w:val="ru-RU"/>
        </w:rPr>
        <w:t>1.</w:t>
      </w:r>
      <w:r w:rsidRPr="00D11657">
        <w:rPr>
          <w:b/>
          <w:sz w:val="24"/>
          <w:lang w:val="ru-RU"/>
        </w:rPr>
        <w:tab/>
        <w:t>Задача 9</w:t>
      </w:r>
    </w:p>
    <w:p w14:paraId="7542CA87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52.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9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88" w14:textId="77777777" w:rsidR="00702577" w:rsidRPr="00D11657" w:rsidRDefault="00702577" w:rsidP="00702577">
      <w:pPr>
        <w:pStyle w:val="Para1"/>
        <w:numPr>
          <w:ilvl w:val="0"/>
          <w:numId w:val="0"/>
        </w:numPr>
        <w:spacing w:before="0"/>
        <w:ind w:left="1134" w:right="544"/>
        <w:rPr>
          <w:lang w:val="ru-RU"/>
        </w:rPr>
      </w:pPr>
      <w:r w:rsidRPr="00D11657">
        <w:rPr>
          <w:lang w:val="ru-RU"/>
        </w:rPr>
        <w:lastRenderedPageBreak/>
        <w:t>обеспечение устойчивости всех способов регулирования и использования диких видов и создание тем самым социальных, экономических и экологических выгод для всех людей, в особенности находящихся в уязвимом положении и в наибольшей степени зависящих от биоразнообразия, в том числе посредством устойчивой деятельности, продуктов и услуг, основанных на биоразнообразии, которые способствуют улучшению состояния биоразнообразия, а также путем защиты и поощрения практики устойчивого использования на основе обычая коренных народов и местных общин</w:t>
      </w:r>
    </w:p>
    <w:p w14:paraId="7542CA89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lang w:val="ru-RU"/>
        </w:rPr>
        <w:t>Обоснование и объяснение</w:t>
      </w:r>
    </w:p>
    <w:p w14:paraId="7542CA8A" w14:textId="77777777" w:rsidR="005A3F82" w:rsidRPr="00D11657" w:rsidRDefault="00702577" w:rsidP="005A3F82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53.</w:t>
      </w:r>
      <w:r w:rsidRPr="00D11657">
        <w:rPr>
          <w:lang w:val="ru-RU"/>
        </w:rPr>
        <w:tab/>
        <w:t xml:space="preserve">Повышение осведомленности о социальных, экономических и экологических </w:t>
      </w:r>
      <w:r w:rsidR="00BB5A55" w:rsidRPr="00D11657">
        <w:rPr>
          <w:lang w:val="ru-RU"/>
        </w:rPr>
        <w:t>выгодах</w:t>
      </w:r>
      <w:r w:rsidRPr="00D11657">
        <w:rPr>
          <w:lang w:val="ru-RU"/>
        </w:rPr>
        <w:t xml:space="preserve"> биоразнообразия способствует распространению практических методов охраны, устойчивого регулирования и использования диких видов, а также повышению эффективности таких методов, особенно для людей, находящихся в уязвимом положении и в наибольшей степени зависящих от биоразнообразия. </w:t>
      </w:r>
      <w:r w:rsidR="005A3F82" w:rsidRPr="00D11657">
        <w:rPr>
          <w:lang w:val="ru-RU"/>
        </w:rPr>
        <w:t>Повышение осведомленности о практике использования на основе обычая коренных народов и местных общин имеет важное значение для поощрения поддержания устойчивой практики.</w:t>
      </w:r>
    </w:p>
    <w:p w14:paraId="7542CA8B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54.</w:t>
      </w:r>
      <w:r w:rsidRPr="00D11657">
        <w:rPr>
          <w:lang w:val="ru-RU"/>
        </w:rPr>
        <w:tab/>
        <w:t>Коммуникационная деятельность, связанная с задачей 9, может способствовать более глубокому пониманию социальных, экономических и экологических выгод достижения устойчивого развития в трех его аспектах, в том числе за счет содействия усилиям по искоренению нищеты.</w:t>
      </w:r>
    </w:p>
    <w:p w14:paraId="7542CA8C" w14:textId="77777777" w:rsidR="00702577" w:rsidRPr="00D11657" w:rsidRDefault="00702577" w:rsidP="00702577">
      <w:pPr>
        <w:keepNext/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2.</w:t>
      </w:r>
      <w:r w:rsidRPr="00D11657">
        <w:rPr>
          <w:b/>
          <w:bCs/>
          <w:sz w:val="24"/>
          <w:lang w:val="ru-RU"/>
        </w:rPr>
        <w:tab/>
        <w:t>Задача 10</w:t>
      </w:r>
    </w:p>
    <w:p w14:paraId="7542CA8D" w14:textId="77777777" w:rsidR="00702577" w:rsidRPr="00D11657" w:rsidRDefault="00702577" w:rsidP="00702577">
      <w:pPr>
        <w:pStyle w:val="Para1"/>
        <w:keepNext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55.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10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8E" w14:textId="77777777" w:rsidR="00702577" w:rsidRPr="00D11657" w:rsidRDefault="00702577" w:rsidP="00702577">
      <w:pPr>
        <w:ind w:left="1134" w:right="544"/>
        <w:rPr>
          <w:lang w:val="ru-RU"/>
        </w:rPr>
      </w:pPr>
      <w:r w:rsidRPr="00D11657">
        <w:rPr>
          <w:lang w:val="ru-RU"/>
        </w:rPr>
        <w:t>Обеспечение устойчивого управления сельскохозяйственными, аквакультурными, рыболовными и лесными угодьями, в частности путем устойчивого использования биоразнообразия, в том числе посредством существенного расширения применения благоприятной для биоразнообразия практики, такой как устойчивая интенсификация, агроэкологические и другие инновационные подходы, которые способствуют повышению жизнеспособности, долгосрочной эффективности и производительности таких производственных систем, а также продовольственной безопасности наряду с сохранением и восстановлением биоразнообразия и поддержанием обеспечиваемого природой вклада на благо человека, включая экосистемные функции и услуги.</w:t>
      </w:r>
    </w:p>
    <w:p w14:paraId="7542CA8F" w14:textId="77777777" w:rsidR="00702577" w:rsidRPr="00D11657" w:rsidRDefault="00702577" w:rsidP="00702577">
      <w:pPr>
        <w:spacing w:before="120"/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90" w14:textId="77777777" w:rsidR="00702577" w:rsidRPr="00D11657" w:rsidRDefault="00702577" w:rsidP="001A058C">
      <w:pPr>
        <w:tabs>
          <w:tab w:val="left" w:pos="1134"/>
        </w:tabs>
        <w:spacing w:before="120"/>
        <w:ind w:left="567"/>
        <w:rPr>
          <w:lang w:val="ru-RU"/>
        </w:rPr>
      </w:pPr>
      <w:r w:rsidRPr="00D11657">
        <w:rPr>
          <w:lang w:val="ru-RU"/>
        </w:rPr>
        <w:t>56.</w:t>
      </w:r>
      <w:r w:rsidRPr="00D11657">
        <w:rPr>
          <w:lang w:val="ru-RU"/>
        </w:rPr>
        <w:tab/>
        <w:t xml:space="preserve">Предоставление промышленным </w:t>
      </w:r>
      <w:r w:rsidR="001A058C" w:rsidRPr="00D11657">
        <w:rPr>
          <w:lang w:val="ru-RU"/>
        </w:rPr>
        <w:t xml:space="preserve">предприятиям </w:t>
      </w:r>
      <w:r w:rsidRPr="00D11657">
        <w:rPr>
          <w:lang w:val="ru-RU"/>
        </w:rPr>
        <w:t xml:space="preserve">и заинтересованным сторонам информации о воздействии методов сельского хозяйства, аквакультуры, рыболовства и лесоводства на биоразнообразие позволяет им принимать обоснованные решения в отношении их деятельности, которая может влиять на биоразнообразие. Такая информация может способствовать переходу от таких методов к устойчивому производству и помочь в </w:t>
      </w:r>
      <w:r w:rsidR="008674B8" w:rsidRPr="00D11657">
        <w:rPr>
          <w:lang w:val="ru-RU"/>
        </w:rPr>
        <w:t>реализации</w:t>
      </w:r>
      <w:r w:rsidRPr="00D11657">
        <w:rPr>
          <w:lang w:val="ru-RU"/>
        </w:rPr>
        <w:t xml:space="preserve"> задачи 10.</w:t>
      </w:r>
    </w:p>
    <w:p w14:paraId="7542CA91" w14:textId="77777777" w:rsidR="00702577" w:rsidRPr="00D11657" w:rsidRDefault="00702577" w:rsidP="00702577">
      <w:pPr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3.</w:t>
      </w:r>
      <w:r w:rsidRPr="00D11657">
        <w:rPr>
          <w:b/>
          <w:bCs/>
          <w:sz w:val="24"/>
          <w:lang w:val="ru-RU"/>
        </w:rPr>
        <w:tab/>
        <w:t>Задача 15</w:t>
      </w:r>
    </w:p>
    <w:p w14:paraId="7542CA92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57.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 xml:space="preserve">е </w:t>
      </w:r>
      <w:r w:rsidRPr="00D11657">
        <w:rPr>
          <w:lang w:val="ru-RU"/>
        </w:rPr>
        <w:t xml:space="preserve">15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93" w14:textId="77777777" w:rsidR="00702577" w:rsidRPr="00D11657" w:rsidRDefault="00702577" w:rsidP="00702577">
      <w:pPr>
        <w:ind w:left="1134" w:right="544"/>
        <w:rPr>
          <w:lang w:val="ru-RU"/>
        </w:rPr>
      </w:pPr>
      <w:r w:rsidRPr="00D11657">
        <w:rPr>
          <w:bCs/>
          <w:iCs/>
          <w:lang w:val="ru-RU"/>
        </w:rPr>
        <w:t>Принятие законодательных, административных или политических мер для поощрения и стимулирования деловых кругов, в частности для обеспечения того, чтобы крупные и транснациональные компании и финансовые учреждения</w:t>
      </w:r>
      <w:r w:rsidRPr="00D11657">
        <w:rPr>
          <w:lang w:val="ru-RU"/>
        </w:rPr>
        <w:t>:</w:t>
      </w:r>
    </w:p>
    <w:p w14:paraId="7542CA94" w14:textId="77777777" w:rsidR="00702577" w:rsidRPr="00D11657" w:rsidRDefault="00702577" w:rsidP="00702577">
      <w:pPr>
        <w:tabs>
          <w:tab w:val="left" w:pos="1843"/>
        </w:tabs>
        <w:ind w:left="1134" w:right="544" w:firstLine="284"/>
        <w:rPr>
          <w:lang w:val="ru-RU"/>
        </w:rPr>
      </w:pPr>
      <w:r w:rsidRPr="00D11657">
        <w:rPr>
          <w:lang w:val="ru-RU"/>
        </w:rPr>
        <w:t>(a)</w:t>
      </w:r>
      <w:r w:rsidRPr="00D11657">
        <w:rPr>
          <w:lang w:val="ru-RU"/>
        </w:rPr>
        <w:tab/>
      </w:r>
      <w:r w:rsidRPr="00D11657">
        <w:rPr>
          <w:bCs/>
          <w:iCs/>
          <w:lang w:val="ru-RU"/>
        </w:rPr>
        <w:t xml:space="preserve">проводили регулярный мониторинг, оценку и прозрачным образом раскрывали информацию о рисках, своей зависимости от биоразнообразия и </w:t>
      </w:r>
      <w:r w:rsidRPr="00D11657">
        <w:rPr>
          <w:bCs/>
          <w:iCs/>
          <w:lang w:val="ru-RU"/>
        </w:rPr>
        <w:lastRenderedPageBreak/>
        <w:t>своем воздействии на него, в том числе путем введения требований ко всем крупным и транснациональным компаниям, а также финансовым учреждениям по всем операциям, производственно-сбытовым цепочкам и портфелям проектов</w:t>
      </w:r>
      <w:r w:rsidRPr="00D11657">
        <w:rPr>
          <w:lang w:val="ru-RU"/>
        </w:rPr>
        <w:t>;</w:t>
      </w:r>
    </w:p>
    <w:p w14:paraId="7542CA95" w14:textId="77777777" w:rsidR="00702577" w:rsidRPr="00D11657" w:rsidRDefault="00702577" w:rsidP="00702577">
      <w:pPr>
        <w:tabs>
          <w:tab w:val="left" w:pos="1843"/>
        </w:tabs>
        <w:ind w:left="1134" w:right="544" w:firstLine="284"/>
        <w:rPr>
          <w:lang w:val="ru-RU"/>
        </w:rPr>
      </w:pPr>
      <w:r w:rsidRPr="00D11657">
        <w:rPr>
          <w:lang w:val="ru-RU"/>
        </w:rPr>
        <w:t>(b)</w:t>
      </w:r>
      <w:r w:rsidRPr="00D11657">
        <w:rPr>
          <w:lang w:val="ru-RU"/>
        </w:rPr>
        <w:tab/>
      </w:r>
      <w:r w:rsidRPr="00D11657">
        <w:rPr>
          <w:bCs/>
          <w:iCs/>
          <w:lang w:val="ru-RU"/>
        </w:rPr>
        <w:t>предоставляли потребителям информацию, необходимую для поощрения устойчивых моделей потребления</w:t>
      </w:r>
      <w:r w:rsidRPr="00D11657">
        <w:rPr>
          <w:lang w:val="ru-RU"/>
        </w:rPr>
        <w:t>;</w:t>
      </w:r>
    </w:p>
    <w:p w14:paraId="7542CA96" w14:textId="77777777" w:rsidR="00702577" w:rsidRPr="00D11657" w:rsidRDefault="00702577" w:rsidP="00702577">
      <w:pPr>
        <w:tabs>
          <w:tab w:val="left" w:pos="1843"/>
        </w:tabs>
        <w:ind w:left="1134" w:right="544" w:firstLine="284"/>
        <w:rPr>
          <w:lang w:val="ru-RU"/>
        </w:rPr>
      </w:pPr>
      <w:r w:rsidRPr="00D11657">
        <w:rPr>
          <w:lang w:val="ru-RU"/>
        </w:rPr>
        <w:t>(c)</w:t>
      </w:r>
      <w:r w:rsidRPr="00D11657">
        <w:rPr>
          <w:lang w:val="ru-RU"/>
        </w:rPr>
        <w:tab/>
      </w:r>
      <w:r w:rsidRPr="00D11657">
        <w:rPr>
          <w:bCs/>
          <w:iCs/>
          <w:lang w:val="ru-RU"/>
        </w:rPr>
        <w:t>представляли отчетность о соблюдении положений и мер, регулирующих доступ к генетическим ресурсам и совместное использование выгод, в целях постепенного сокращения негативного воздействия на биоразнообразие, увеличения положительного воздействия, снижения связанных с биоразнообразием рисков для предприятий и финансовых учреждений, а также поощрения мер по обеспечению устойчивых моделей производства</w:t>
      </w:r>
      <w:r w:rsidRPr="00D11657">
        <w:rPr>
          <w:lang w:val="ru-RU"/>
        </w:rPr>
        <w:t>.</w:t>
      </w:r>
    </w:p>
    <w:p w14:paraId="7542CA97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98" w14:textId="77777777" w:rsidR="00702577" w:rsidRPr="00D11657" w:rsidRDefault="00702577" w:rsidP="00C549D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[58.</w:t>
      </w:r>
      <w:r w:rsidRPr="00D11657">
        <w:rPr>
          <w:lang w:val="ru-RU"/>
        </w:rPr>
        <w:tab/>
        <w:t xml:space="preserve">Предоставление потребителям, предприятиям и инвесторам информации о воздействии </w:t>
      </w:r>
      <w:r w:rsidR="00C549D7" w:rsidRPr="00D11657">
        <w:rPr>
          <w:lang w:val="ru-RU"/>
        </w:rPr>
        <w:t xml:space="preserve">хозяйственной деятельности </w:t>
      </w:r>
      <w:r w:rsidRPr="00D11657">
        <w:rPr>
          <w:lang w:val="ru-RU"/>
        </w:rPr>
        <w:t xml:space="preserve">на биоразнообразие может помочь обеспечить устойчивость производства и его безвредность для биоразнообразия и расширить возможности людей принимать более обоснованные решения о </w:t>
      </w:r>
      <w:r w:rsidR="00C549D7" w:rsidRPr="00D11657">
        <w:rPr>
          <w:lang w:val="ru-RU"/>
        </w:rPr>
        <w:t>хозяйственной деятельности</w:t>
      </w:r>
      <w:r w:rsidRPr="00D11657">
        <w:rPr>
          <w:lang w:val="ru-RU"/>
        </w:rPr>
        <w:t xml:space="preserve">, выборе инвестиций и своем отношении к поведению потребителей. Это, в свою очередь, может способствовать преобразованию </w:t>
      </w:r>
      <w:r w:rsidR="00C549D7" w:rsidRPr="00D11657">
        <w:rPr>
          <w:lang w:val="ru-RU"/>
        </w:rPr>
        <w:t>хозяйственной деятельности</w:t>
      </w:r>
      <w:r w:rsidRPr="00D11657">
        <w:rPr>
          <w:lang w:val="ru-RU"/>
        </w:rPr>
        <w:t xml:space="preserve">, а также спросу на продукцию, оказывающую меньшее </w:t>
      </w:r>
      <w:r w:rsidR="0060095A" w:rsidRPr="00D11657">
        <w:rPr>
          <w:lang w:val="ru-RU"/>
        </w:rPr>
        <w:t xml:space="preserve">негативное </w:t>
      </w:r>
      <w:r w:rsidRPr="00D11657">
        <w:rPr>
          <w:lang w:val="ru-RU"/>
        </w:rPr>
        <w:t xml:space="preserve">воздействие, и помочь в </w:t>
      </w:r>
      <w:r w:rsidR="0060095A" w:rsidRPr="00D11657">
        <w:rPr>
          <w:lang w:val="ru-RU"/>
        </w:rPr>
        <w:t>выполнении</w:t>
      </w:r>
      <w:r w:rsidRPr="00D11657">
        <w:rPr>
          <w:lang w:val="ru-RU"/>
        </w:rPr>
        <w:t xml:space="preserve"> задачи 15. Такая информация должна </w:t>
      </w:r>
      <w:r w:rsidR="00C549D7" w:rsidRPr="00D11657">
        <w:rPr>
          <w:lang w:val="ru-RU"/>
        </w:rPr>
        <w:t xml:space="preserve">разрабатываться </w:t>
      </w:r>
      <w:r w:rsidRPr="00D11657">
        <w:rPr>
          <w:lang w:val="ru-RU"/>
        </w:rPr>
        <w:t xml:space="preserve">совместно </w:t>
      </w:r>
      <w:r w:rsidR="00C549D7" w:rsidRPr="00D11657">
        <w:rPr>
          <w:lang w:val="ru-RU"/>
        </w:rPr>
        <w:t xml:space="preserve">с </w:t>
      </w:r>
      <w:r w:rsidRPr="00D11657">
        <w:rPr>
          <w:lang w:val="ru-RU"/>
        </w:rPr>
        <w:t>Исполнительным секретарем и соответствующими организациями и субъектами деятельности.]</w:t>
      </w:r>
    </w:p>
    <w:p w14:paraId="7542CA99" w14:textId="77777777" w:rsidR="00702577" w:rsidRPr="00D11657" w:rsidRDefault="00702577" w:rsidP="00C549D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 xml:space="preserve">[58.alt Признавая важность устойчивого использования биоразнообразия, Сторонам и субъектам деятельности рекомендуется изучать, передавать и распространять информацию о производственных процессах и использовании новых технологий, способствующих более устойчивому использованию биоразнообразия, в целях содействия </w:t>
      </w:r>
      <w:r w:rsidR="00C549D7" w:rsidRPr="00D11657">
        <w:rPr>
          <w:lang w:val="ru-RU"/>
        </w:rPr>
        <w:t xml:space="preserve">выполнению </w:t>
      </w:r>
      <w:r w:rsidRPr="00D11657">
        <w:rPr>
          <w:lang w:val="ru-RU"/>
        </w:rPr>
        <w:t>задачи 15.]</w:t>
      </w:r>
    </w:p>
    <w:p w14:paraId="7542CA9A" w14:textId="77777777" w:rsidR="00702577" w:rsidRPr="00D11657" w:rsidRDefault="00702577" w:rsidP="00702577">
      <w:pPr>
        <w:keepNext/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4.</w:t>
      </w:r>
      <w:r w:rsidRPr="00D11657">
        <w:rPr>
          <w:b/>
          <w:bCs/>
          <w:sz w:val="24"/>
          <w:lang w:val="ru-RU"/>
        </w:rPr>
        <w:tab/>
        <w:t>Задача 16</w:t>
      </w:r>
    </w:p>
    <w:p w14:paraId="7542CA9B" w14:textId="77777777" w:rsidR="00702577" w:rsidRPr="00D11657" w:rsidRDefault="00702577" w:rsidP="00C549D7">
      <w:pPr>
        <w:pStyle w:val="Para1"/>
        <w:keepNext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59.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16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9C" w14:textId="77777777" w:rsidR="00702577" w:rsidRPr="00D11657" w:rsidRDefault="00702577" w:rsidP="00702577">
      <w:pPr>
        <w:pStyle w:val="Para1"/>
        <w:numPr>
          <w:ilvl w:val="0"/>
          <w:numId w:val="0"/>
        </w:numPr>
        <w:spacing w:before="0" w:after="0"/>
        <w:ind w:left="1134" w:right="544"/>
        <w:rPr>
          <w:i/>
          <w:iCs/>
          <w:lang w:val="ru-RU"/>
        </w:rPr>
      </w:pPr>
      <w:r w:rsidRPr="00D11657">
        <w:rPr>
          <w:bCs/>
          <w:iCs/>
          <w:lang w:val="ru-RU"/>
        </w:rPr>
        <w:t>Обеспечение людям стимулов и возможностей для выбора в пользу устойчивого потребления, в том числе путем формирования поддерживающей политики, законодательной или нормативно-правовой базы, просвещения и расширения доступа к актуальной и точной информации и альтернативам, и к 2030 году сокращение глобального следа потребления на справедливой основе, в частности посредством сокращения вдвое глобального объема пищевых отходов, значительного сокращения чрезмерного потребления и производства отходов, с тем чтобы все люди могли жить в гармонии с Матерью-Землей</w:t>
      </w:r>
      <w:r w:rsidRPr="00D11657">
        <w:rPr>
          <w:lang w:val="ru-RU"/>
        </w:rPr>
        <w:t>.</w:t>
      </w:r>
    </w:p>
    <w:p w14:paraId="7542CA9D" w14:textId="77777777" w:rsidR="00702577" w:rsidRPr="00D11657" w:rsidRDefault="00702577" w:rsidP="00702577">
      <w:pPr>
        <w:pStyle w:val="Para1"/>
        <w:keepNext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9E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60.</w:t>
      </w:r>
      <w:r w:rsidRPr="00D11657">
        <w:rPr>
          <w:lang w:val="ru-RU"/>
        </w:rPr>
        <w:tab/>
        <w:t>В задаче 16 содержится призыв предоставить людям стимулы и возможности для выбора в пользу более устойчивого потребления, чтобы уменьшить глобальный след потребления на справедливой основе, сократить вдвое глобальный объем пищевых отходов и в целом значительно сократить чрезмерное потребление и производство отходов.</w:t>
      </w:r>
    </w:p>
    <w:p w14:paraId="7542CA9F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61.</w:t>
      </w:r>
      <w:r w:rsidRPr="00D11657">
        <w:rPr>
          <w:lang w:val="ru-RU"/>
        </w:rPr>
        <w:tab/>
        <w:t xml:space="preserve">Задача 16 играет важную роль, предусматривая реализацию динамики повышения уровня информированности и изменения поведения – краеугольного камня работы в области коммуникации, просвещения и информирования общественности. </w:t>
      </w:r>
    </w:p>
    <w:p w14:paraId="7542CAA0" w14:textId="77777777" w:rsidR="00702577" w:rsidRPr="00D11657" w:rsidRDefault="00702577" w:rsidP="00277BD4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[62.</w:t>
      </w:r>
      <w:r w:rsidRPr="00D11657">
        <w:rPr>
          <w:lang w:val="ru-RU"/>
        </w:rPr>
        <w:tab/>
        <w:t xml:space="preserve">Для того чтобы потребители </w:t>
      </w:r>
      <w:r w:rsidR="00277BD4" w:rsidRPr="00D11657">
        <w:rPr>
          <w:lang w:val="ru-RU"/>
        </w:rPr>
        <w:t xml:space="preserve">могли </w:t>
      </w:r>
      <w:r w:rsidRPr="00D11657">
        <w:rPr>
          <w:lang w:val="ru-RU"/>
        </w:rPr>
        <w:t>дела</w:t>
      </w:r>
      <w:r w:rsidR="00277BD4" w:rsidRPr="00D11657">
        <w:rPr>
          <w:lang w:val="ru-RU"/>
        </w:rPr>
        <w:t>ть более рациональный</w:t>
      </w:r>
      <w:r w:rsidRPr="00D11657">
        <w:rPr>
          <w:lang w:val="ru-RU"/>
        </w:rPr>
        <w:t xml:space="preserve"> выбор, им нужно дать такую возможность и поощрять их</w:t>
      </w:r>
      <w:r w:rsidR="00277BD4" w:rsidRPr="00D11657">
        <w:rPr>
          <w:lang w:val="ru-RU"/>
        </w:rPr>
        <w:t xml:space="preserve"> к этому</w:t>
      </w:r>
      <w:r w:rsidRPr="00D11657">
        <w:rPr>
          <w:lang w:val="ru-RU"/>
        </w:rPr>
        <w:t xml:space="preserve">. С точки зрения коммуникации задача 16 предполагает просвещение и расширение доступа к </w:t>
      </w:r>
      <w:r w:rsidR="00277BD4" w:rsidRPr="00D11657">
        <w:rPr>
          <w:lang w:val="ru-RU"/>
        </w:rPr>
        <w:t xml:space="preserve">актуальной и </w:t>
      </w:r>
      <w:r w:rsidRPr="00D11657">
        <w:rPr>
          <w:lang w:val="ru-RU"/>
        </w:rPr>
        <w:t>точной информации об альтернатив</w:t>
      </w:r>
      <w:r w:rsidR="00277BD4" w:rsidRPr="00D11657">
        <w:rPr>
          <w:lang w:val="ru-RU"/>
        </w:rPr>
        <w:t>ных вариант</w:t>
      </w:r>
      <w:r w:rsidRPr="00D11657">
        <w:rPr>
          <w:lang w:val="ru-RU"/>
        </w:rPr>
        <w:t>ах.]</w:t>
      </w:r>
    </w:p>
    <w:p w14:paraId="7542CAA1" w14:textId="77777777" w:rsidR="00702577" w:rsidRPr="00D11657" w:rsidRDefault="00702577" w:rsidP="0060095A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lastRenderedPageBreak/>
        <w:t xml:space="preserve">[62.alt Признавая важность устойчивого потребления, Сторонам и субъектам деятельности рекомендуется повышать уровень осведомленности об </w:t>
      </w:r>
      <w:r w:rsidR="0060095A" w:rsidRPr="00D11657">
        <w:rPr>
          <w:lang w:val="ru-RU"/>
        </w:rPr>
        <w:t>этом вопросе</w:t>
      </w:r>
      <w:r w:rsidRPr="00D11657">
        <w:rPr>
          <w:lang w:val="ru-RU"/>
        </w:rPr>
        <w:t xml:space="preserve"> с учетом соответствующей политики, правовых и нормативных рамок на глобальном, национальном и субнациональном уровнях.] </w:t>
      </w:r>
    </w:p>
    <w:p w14:paraId="7542CAA2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i/>
          <w:iCs/>
          <w:highlight w:val="yellow"/>
          <w:lang w:val="ru-RU"/>
        </w:rPr>
      </w:pPr>
      <w:r w:rsidRPr="00D11657">
        <w:rPr>
          <w:lang w:val="ru-RU"/>
        </w:rPr>
        <w:t>[63.</w:t>
      </w:r>
      <w:r w:rsidRPr="00D11657">
        <w:rPr>
          <w:lang w:val="ru-RU"/>
        </w:rPr>
        <w:tab/>
        <w:t>Задача 16 предусматривает сообщение информации о том, как</w:t>
      </w:r>
      <w:r w:rsidR="00C549D7" w:rsidRPr="00D11657">
        <w:rPr>
          <w:lang w:val="ru-RU"/>
        </w:rPr>
        <w:t>им образом</w:t>
      </w:r>
      <w:r w:rsidRPr="00D11657">
        <w:rPr>
          <w:lang w:val="ru-RU"/>
        </w:rPr>
        <w:t xml:space="preserve"> люди могут изменить свое поведение, чтобы решать задачи: (a) сокращения глобального следа потребления; (b) сокращения наполовину глобального объема пищевых отходов; (c) сокращения производства отходов.]</w:t>
      </w:r>
    </w:p>
    <w:p w14:paraId="7542CAA3" w14:textId="77777777" w:rsidR="00702577" w:rsidRPr="00D11657" w:rsidRDefault="00702577" w:rsidP="00702577">
      <w:pPr>
        <w:keepNext/>
        <w:spacing w:before="240" w:after="120"/>
        <w:ind w:left="561" w:hanging="561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5.</w:t>
      </w:r>
      <w:r w:rsidRPr="00D11657">
        <w:rPr>
          <w:b/>
          <w:bCs/>
          <w:sz w:val="24"/>
          <w:lang w:val="ru-RU"/>
        </w:rPr>
        <w:tab/>
        <w:t>Задача 21</w:t>
      </w:r>
    </w:p>
    <w:p w14:paraId="7542CAA4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64.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21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A5" w14:textId="77777777" w:rsidR="00702577" w:rsidRPr="00D11657" w:rsidRDefault="00702577" w:rsidP="00702577">
      <w:pPr>
        <w:pStyle w:val="Para1"/>
        <w:numPr>
          <w:ilvl w:val="0"/>
          <w:numId w:val="0"/>
        </w:numPr>
        <w:spacing w:before="0" w:after="0"/>
        <w:ind w:left="1134" w:right="544"/>
        <w:rPr>
          <w:lang w:val="ru-RU"/>
        </w:rPr>
      </w:pPr>
      <w:r w:rsidRPr="00D11657">
        <w:rPr>
          <w:bCs/>
          <w:iCs/>
          <w:lang w:val="ru-RU"/>
        </w:rPr>
        <w:t>Обеспечение доступности наилучших имеющихся данных, информации и знаний для лиц, ответственных за принятие решений, специалистов-практиков и общественности в целях эффективного и справедливого руководства, комплексного и основанного на широком участии управления биоразнообразием, а также в интересах более эффективной коммуникации, повышения уровня информированности, просвещения, мониторинга, научных исследований и управления знаниями, причем в этом контексте доступ к традиционным знаниям, инновациям, практике и технологиям коренных народов и местных общин должен осуществляться только с их добровольного, предварительного и обоснованного согласия в соответствии с национальным законодательством</w:t>
      </w:r>
      <w:r w:rsidRPr="00D11657">
        <w:rPr>
          <w:lang w:val="ru-RU"/>
        </w:rPr>
        <w:t>.</w:t>
      </w:r>
    </w:p>
    <w:p w14:paraId="7542CAA6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A7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65.</w:t>
      </w:r>
      <w:r w:rsidRPr="00D11657">
        <w:rPr>
          <w:lang w:val="ru-RU"/>
        </w:rPr>
        <w:tab/>
        <w:t xml:space="preserve">Одной из целей задачи 21 является обеспечение доступности наилучших имеющихся данных, информации и знаний о биоразнообразии, включая системы знаний коренных народов и местных общин, для лиц, ответственных за принятие решений, и других соответствующих субъектов для поддержки обоснованной политики, планирования и процессов принятия решений в области сохранения биоразнообразия, а также для мониторинга, обзора и отчетности о ходе реализации. </w:t>
      </w:r>
    </w:p>
    <w:p w14:paraId="7542CAA8" w14:textId="77777777" w:rsidR="00702577" w:rsidRPr="00D11657" w:rsidRDefault="00702577" w:rsidP="007A7E5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66.</w:t>
      </w:r>
      <w:r w:rsidRPr="00D11657">
        <w:rPr>
          <w:lang w:val="ru-RU"/>
        </w:rPr>
        <w:tab/>
        <w:t xml:space="preserve">Данные, информация и знания о биоразнообразии являются важнейшими элементами эффективных процессов коммуникации, информирования и просвещения. Понимание, осознание и оценка различных аспектов </w:t>
      </w:r>
      <w:r w:rsidR="007A7E5B" w:rsidRPr="00D11657">
        <w:rPr>
          <w:lang w:val="ru-RU"/>
        </w:rPr>
        <w:t>ценности</w:t>
      </w:r>
      <w:r w:rsidRPr="00D11657">
        <w:rPr>
          <w:lang w:val="ru-RU"/>
        </w:rPr>
        <w:t xml:space="preserve"> биоразнообразия лежат в основе готовности частных лиц осуществлять необходимые изменения и принимать необходимые меры и обеспечивать формирование «политической воли» правительств и других субъектов к принятию мер.</w:t>
      </w:r>
    </w:p>
    <w:p w14:paraId="7542CAA9" w14:textId="77777777" w:rsidR="00702577" w:rsidRPr="00D11657" w:rsidRDefault="00702577" w:rsidP="00702577">
      <w:pPr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6.</w:t>
      </w:r>
      <w:r w:rsidRPr="00D11657">
        <w:rPr>
          <w:b/>
          <w:bCs/>
          <w:sz w:val="24"/>
          <w:lang w:val="ru-RU"/>
        </w:rPr>
        <w:tab/>
        <w:t>Задача 22</w:t>
      </w:r>
    </w:p>
    <w:p w14:paraId="7542CAAA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67.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22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AB" w14:textId="77777777" w:rsidR="00702577" w:rsidRPr="00D11657" w:rsidRDefault="00702577" w:rsidP="00702577">
      <w:pPr>
        <w:pStyle w:val="Para1"/>
        <w:numPr>
          <w:ilvl w:val="0"/>
          <w:numId w:val="0"/>
        </w:numPr>
        <w:spacing w:before="0"/>
        <w:ind w:left="1134" w:right="544"/>
        <w:rPr>
          <w:lang w:val="ru-RU"/>
        </w:rPr>
      </w:pPr>
      <w:r w:rsidRPr="00D11657">
        <w:rPr>
          <w:lang w:val="ru-RU"/>
        </w:rPr>
        <w:t>Обеспечение с учетом гендерной проблематики всестороннего, равноправного, инклюзивного и эффективного представительства и участия коренных народов и местных общин в процессе принятия решений, касающихся биоразнообразия, а также доступа к правосудию и информации при уважении их культуры и их прав на земли, территории, ресурсы и традиционные знания, включая права женщин и девочек, детей и молодежи, а также лиц с ограниченными возможностями, и обеспечение всесторонней защиты экологических правозащитников.</w:t>
      </w:r>
    </w:p>
    <w:p w14:paraId="7542CAAC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AD" w14:textId="77777777" w:rsidR="00702577" w:rsidRPr="00D11657" w:rsidRDefault="00702577" w:rsidP="007A7E5B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68.</w:t>
      </w:r>
      <w:r w:rsidRPr="00D11657">
        <w:rPr>
          <w:lang w:val="ru-RU"/>
        </w:rPr>
        <w:tab/>
        <w:t xml:space="preserve">Информирование о важности обеспечения доступа к правосудию и информации о биоразнообразии для коренных народов и местных общин, представительства и участия </w:t>
      </w:r>
      <w:r w:rsidRPr="00D11657">
        <w:rPr>
          <w:lang w:val="ru-RU"/>
        </w:rPr>
        <w:lastRenderedPageBreak/>
        <w:t xml:space="preserve">женщин в процессе принятия решений и защиты экологических правозащитников поможет обеспечить </w:t>
      </w:r>
      <w:r w:rsidR="007A7E5B" w:rsidRPr="00D11657">
        <w:rPr>
          <w:lang w:val="ru-RU"/>
        </w:rPr>
        <w:t>выполнение</w:t>
      </w:r>
      <w:r w:rsidRPr="00D11657">
        <w:rPr>
          <w:lang w:val="ru-RU"/>
        </w:rPr>
        <w:t xml:space="preserve"> задачи 22.</w:t>
      </w:r>
    </w:p>
    <w:p w14:paraId="7542CAAE" w14:textId="77777777" w:rsidR="00702577" w:rsidRPr="00D11657" w:rsidRDefault="00702577" w:rsidP="00702577">
      <w:pPr>
        <w:spacing w:before="240" w:after="120"/>
        <w:ind w:left="562" w:hanging="562"/>
        <w:rPr>
          <w:i/>
          <w:iCs/>
          <w:lang w:val="ru-RU"/>
        </w:rPr>
      </w:pPr>
      <w:r w:rsidRPr="00D11657">
        <w:rPr>
          <w:b/>
          <w:bCs/>
          <w:sz w:val="24"/>
          <w:lang w:val="ru-RU"/>
        </w:rPr>
        <w:t>7.</w:t>
      </w:r>
      <w:r w:rsidRPr="00D11657">
        <w:rPr>
          <w:b/>
          <w:bCs/>
          <w:sz w:val="24"/>
          <w:lang w:val="ru-RU"/>
        </w:rPr>
        <w:tab/>
        <w:t>Задача 23</w:t>
      </w:r>
    </w:p>
    <w:p w14:paraId="7542CAAF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69.</w:t>
      </w:r>
      <w:r w:rsidRPr="00D11657">
        <w:rPr>
          <w:lang w:val="ru-RU"/>
        </w:rPr>
        <w:tab/>
      </w:r>
      <w:r w:rsidR="00074F09" w:rsidRPr="00D11657">
        <w:rPr>
          <w:lang w:val="ru-RU"/>
        </w:rPr>
        <w:t>В з</w:t>
      </w:r>
      <w:r w:rsidRPr="00D11657">
        <w:rPr>
          <w:lang w:val="ru-RU"/>
        </w:rPr>
        <w:t>адач</w:t>
      </w:r>
      <w:r w:rsidR="00074F09" w:rsidRPr="00D11657">
        <w:rPr>
          <w:lang w:val="ru-RU"/>
        </w:rPr>
        <w:t>е</w:t>
      </w:r>
      <w:r w:rsidRPr="00D11657">
        <w:rPr>
          <w:lang w:val="ru-RU"/>
        </w:rPr>
        <w:t xml:space="preserve"> 23 </w:t>
      </w:r>
      <w:r w:rsidR="00074F09" w:rsidRPr="00D11657">
        <w:rPr>
          <w:lang w:val="ru-RU"/>
        </w:rPr>
        <w:t>указано</w:t>
      </w:r>
      <w:r w:rsidRPr="00D11657">
        <w:rPr>
          <w:lang w:val="ru-RU"/>
        </w:rPr>
        <w:t>:</w:t>
      </w:r>
    </w:p>
    <w:p w14:paraId="7542CAB0" w14:textId="77777777" w:rsidR="00702577" w:rsidRPr="00D11657" w:rsidRDefault="00702577" w:rsidP="00702577">
      <w:pPr>
        <w:pStyle w:val="Para1"/>
        <w:numPr>
          <w:ilvl w:val="0"/>
          <w:numId w:val="0"/>
        </w:numPr>
        <w:spacing w:before="0"/>
        <w:ind w:left="1134" w:right="544"/>
        <w:rPr>
          <w:lang w:val="ru-RU"/>
        </w:rPr>
      </w:pPr>
      <w:r w:rsidRPr="00D11657">
        <w:rPr>
          <w:lang w:val="ru-RU"/>
        </w:rPr>
        <w:t>Обеспечение гендерного равенства при осуществлении Рамочной программы на основе гендерного подхода, в соответствии с которым все женщины и девочки имеют равные возможности и потенциал для внесения вклада в достижение трех целей Конвенции, в том числе путем признания их равных прав и доступа к земле и природным ресурсам и их полного, равноправного, значимого и информированного участия и лидирующей роли на всех уровнях действий, взаимодействия, политики и принятия решений, связанных с биоразнообразием.</w:t>
      </w:r>
    </w:p>
    <w:p w14:paraId="7542CAB1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b/>
          <w:bCs/>
          <w:lang w:val="ru-RU"/>
        </w:rPr>
      </w:pPr>
      <w:r w:rsidRPr="00D11657">
        <w:rPr>
          <w:b/>
          <w:bCs/>
          <w:lang w:val="ru-RU"/>
        </w:rPr>
        <w:t>Обоснование и объяснение</w:t>
      </w:r>
    </w:p>
    <w:p w14:paraId="7542CAB2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rPr>
          <w:lang w:val="ru-RU"/>
        </w:rPr>
      </w:pPr>
      <w:r w:rsidRPr="00D11657">
        <w:rPr>
          <w:lang w:val="ru-RU"/>
        </w:rPr>
        <w:t>70.</w:t>
      </w:r>
      <w:r w:rsidRPr="00D11657">
        <w:rPr>
          <w:lang w:val="ru-RU"/>
        </w:rPr>
        <w:tab/>
        <w:t>Важно сообщить о том, что во многих странах гендерные роли влияют на сохранение и устойчивое использование биоразнообразия, определяя возможности женщин участвовать в принятии решений и иметь доступ к земельным и биологическим ресурсам и другим производительным активам и контролировать их. Учет гендерных аспектов в принятии решений, связанных с биоразнообразием, может привести к положительным результатам для биоразнообразия и гендерного равенства.</w:t>
      </w:r>
      <w:r w:rsidR="00C112CA" w:rsidRPr="00D11657">
        <w:rPr>
          <w:lang w:val="ru-RU"/>
        </w:rPr>
        <w:t>]</w:t>
      </w:r>
    </w:p>
    <w:p w14:paraId="7542CAB3" w14:textId="77777777" w:rsidR="00702577" w:rsidRPr="00D11657" w:rsidRDefault="00702577" w:rsidP="00702577">
      <w:pPr>
        <w:pStyle w:val="Para1"/>
        <w:numPr>
          <w:ilvl w:val="0"/>
          <w:numId w:val="0"/>
        </w:numPr>
        <w:ind w:left="567"/>
        <w:jc w:val="center"/>
        <w:rPr>
          <w:lang w:val="ru-RU"/>
        </w:rPr>
      </w:pPr>
      <w:r w:rsidRPr="00D11657">
        <w:rPr>
          <w:lang w:val="ru-RU"/>
        </w:rPr>
        <w:t>__________</w:t>
      </w:r>
    </w:p>
    <w:p w14:paraId="7542CAB4" w14:textId="77777777" w:rsidR="002B559C" w:rsidRPr="00D11657" w:rsidRDefault="002B559C" w:rsidP="00702577">
      <w:pPr>
        <w:pStyle w:val="Para1"/>
        <w:numPr>
          <w:ilvl w:val="0"/>
          <w:numId w:val="0"/>
        </w:numPr>
        <w:rPr>
          <w:lang w:val="ru-RU"/>
        </w:rPr>
      </w:pPr>
    </w:p>
    <w:sectPr w:rsidR="002B559C" w:rsidRPr="00D11657" w:rsidSect="00EB4C66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2CABE" w14:textId="77777777" w:rsidR="00F14858" w:rsidRDefault="00F14858" w:rsidP="00A96B21">
      <w:r>
        <w:separator/>
      </w:r>
    </w:p>
  </w:endnote>
  <w:endnote w:type="continuationSeparator" w:id="0">
    <w:p w14:paraId="7542CABF" w14:textId="77777777" w:rsidR="00F14858" w:rsidRDefault="00F14858" w:rsidP="00A96B21">
      <w:r>
        <w:continuationSeparator/>
      </w:r>
    </w:p>
  </w:endnote>
  <w:endnote w:type="continuationNotice" w:id="1">
    <w:p w14:paraId="7542CAC0" w14:textId="77777777" w:rsidR="00F14858" w:rsidRDefault="00F14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42CAC3" w14:textId="77777777" w:rsidR="00F14858" w:rsidRDefault="00F14858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CC7693">
              <w:rPr>
                <w:noProof/>
                <w:sz w:val="20"/>
                <w:szCs w:val="20"/>
              </w:rPr>
              <w:t>12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CC7693">
              <w:rPr>
                <w:noProof/>
                <w:sz w:val="20"/>
                <w:szCs w:val="20"/>
              </w:rPr>
              <w:t>14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2CAC4" w14:textId="77777777" w:rsidR="00F14858" w:rsidRDefault="00F14858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CC7693">
              <w:rPr>
                <w:noProof/>
                <w:sz w:val="20"/>
                <w:szCs w:val="20"/>
              </w:rPr>
              <w:t>13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="00CC7693">
              <w:rPr>
                <w:noProof/>
                <w:sz w:val="20"/>
                <w:szCs w:val="20"/>
              </w:rPr>
              <w:t>14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2CABB" w14:textId="77777777" w:rsidR="00F14858" w:rsidRDefault="00F14858" w:rsidP="00A96B21">
      <w:r>
        <w:separator/>
      </w:r>
    </w:p>
  </w:footnote>
  <w:footnote w:type="continuationSeparator" w:id="0">
    <w:p w14:paraId="7542CABC" w14:textId="77777777" w:rsidR="00F14858" w:rsidRDefault="00F14858" w:rsidP="00A96B21">
      <w:r>
        <w:continuationSeparator/>
      </w:r>
    </w:p>
  </w:footnote>
  <w:footnote w:type="continuationNotice" w:id="1">
    <w:p w14:paraId="7542CABD" w14:textId="77777777" w:rsidR="00F14858" w:rsidRDefault="00F14858"/>
  </w:footnote>
  <w:footnote w:id="2">
    <w:p w14:paraId="7542CAC5" w14:textId="77777777" w:rsidR="00F14858" w:rsidRPr="00D11657" w:rsidRDefault="00F14858" w:rsidP="0079491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A31EB">
        <w:rPr>
          <w:lang w:val="ru-RU"/>
        </w:rPr>
        <w:t xml:space="preserve"> </w:t>
      </w:r>
      <w:r w:rsidRPr="00D11657">
        <w:rPr>
          <w:sz w:val="18"/>
          <w:szCs w:val="18"/>
          <w:lang w:val="ru-RU"/>
        </w:rPr>
        <w:t>Организация Объединенных Наций, Сборник договоров, том 1760, № 30619.</w:t>
      </w:r>
    </w:p>
  </w:footnote>
  <w:footnote w:id="3">
    <w:p w14:paraId="7542CAC6" w14:textId="77777777" w:rsidR="00F14858" w:rsidRPr="00D11657" w:rsidRDefault="00F14858" w:rsidP="00F1238D">
      <w:pPr>
        <w:pStyle w:val="FootnoteText"/>
        <w:rPr>
          <w:lang w:val="ru-RU"/>
        </w:rPr>
      </w:pPr>
      <w:r w:rsidRPr="00D11657">
        <w:rPr>
          <w:rStyle w:val="FootnoteReference"/>
          <w:lang w:val="ru-RU"/>
        </w:rPr>
        <w:footnoteRef/>
      </w:r>
      <w:r w:rsidRPr="00D11657">
        <w:rPr>
          <w:lang w:val="ru-RU"/>
        </w:rPr>
        <w:t xml:space="preserve"> </w:t>
      </w:r>
      <w:r w:rsidRPr="00D11657">
        <w:rPr>
          <w:sz w:val="18"/>
          <w:szCs w:val="18"/>
          <w:lang w:val="ru-RU"/>
        </w:rPr>
        <w:t>Решение 15/4, приложение.</w:t>
      </w:r>
    </w:p>
  </w:footnote>
  <w:footnote w:id="4">
    <w:p w14:paraId="7542CAC7" w14:textId="77777777" w:rsidR="00F14858" w:rsidRPr="00D11657" w:rsidRDefault="00F14858">
      <w:pPr>
        <w:pStyle w:val="FootnoteText"/>
        <w:rPr>
          <w:lang w:val="ru-RU"/>
        </w:rPr>
      </w:pPr>
      <w:r w:rsidRPr="00D11657">
        <w:rPr>
          <w:rStyle w:val="FootnoteReference"/>
          <w:lang w:val="ru-RU"/>
        </w:rPr>
        <w:footnoteRef/>
      </w:r>
      <w:r w:rsidRPr="00D11657">
        <w:rPr>
          <w:lang w:val="ru-RU"/>
        </w:rPr>
        <w:t xml:space="preserve"> </w:t>
      </w:r>
      <w:r w:rsidRPr="00D11657">
        <w:rPr>
          <w:sz w:val="18"/>
          <w:szCs w:val="18"/>
          <w:lang w:val="ru-RU"/>
        </w:rPr>
        <w:t>Решение 15/14, приложение.</w:t>
      </w:r>
    </w:p>
  </w:footnote>
  <w:footnote w:id="5">
    <w:p w14:paraId="7542CAC8" w14:textId="77777777" w:rsidR="00F14858" w:rsidRPr="00EA31EB" w:rsidRDefault="00F14858" w:rsidP="00A61803">
      <w:pPr>
        <w:pStyle w:val="FootnoteText"/>
        <w:rPr>
          <w:lang w:val="ru-RU"/>
        </w:rPr>
      </w:pPr>
      <w:r w:rsidRPr="0018213A">
        <w:rPr>
          <w:rStyle w:val="FootnoteReference"/>
          <w:lang w:val="ru-RU"/>
        </w:rPr>
        <w:t>*</w:t>
      </w:r>
      <w:r w:rsidRPr="0018213A">
        <w:rPr>
          <w:lang w:val="ru-RU"/>
        </w:rPr>
        <w:t xml:space="preserve"> </w:t>
      </w:r>
      <w:r>
        <w:rPr>
          <w:sz w:val="18"/>
          <w:szCs w:val="18"/>
          <w:lang w:val="ru-RU"/>
        </w:rPr>
        <w:t>Настоящее</w:t>
      </w:r>
      <w:r w:rsidRPr="0018213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приложение</w:t>
      </w:r>
      <w:r w:rsidRPr="0018213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было</w:t>
      </w:r>
      <w:r w:rsidRPr="0018213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подготовлено</w:t>
      </w:r>
      <w:r w:rsidRPr="0018213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Председателем при поддержке секретариата по итогам первого рассмотрения этого пункта повестки дня в первом чтении</w:t>
      </w:r>
      <w:r w:rsidRPr="0018213A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Оно не рассматривалось Вспомогательным органом по осуществлению на его 4-</w:t>
      </w:r>
      <w:r w:rsidR="00A61803">
        <w:rPr>
          <w:sz w:val="18"/>
          <w:szCs w:val="18"/>
          <w:lang w:val="ru-RU"/>
        </w:rPr>
        <w:t>м</w:t>
      </w:r>
      <w:r>
        <w:rPr>
          <w:sz w:val="18"/>
          <w:szCs w:val="18"/>
          <w:lang w:val="ru-RU"/>
        </w:rPr>
        <w:t xml:space="preserve"> </w:t>
      </w:r>
      <w:r w:rsidR="00A61803">
        <w:rPr>
          <w:sz w:val="18"/>
          <w:szCs w:val="18"/>
          <w:lang w:val="ru-RU"/>
        </w:rPr>
        <w:t>совещании</w:t>
      </w:r>
      <w:r w:rsidRPr="0018213A">
        <w:rPr>
          <w:sz w:val="18"/>
          <w:szCs w:val="18"/>
          <w:lang w:val="ru-RU"/>
        </w:rPr>
        <w:t>.</w:t>
      </w:r>
    </w:p>
  </w:footnote>
  <w:footnote w:id="6">
    <w:p w14:paraId="7542CAC9" w14:textId="77777777" w:rsidR="00F14858" w:rsidRPr="00DA4092" w:rsidRDefault="00F14858" w:rsidP="00702577">
      <w:pPr>
        <w:pStyle w:val="FootnoteText"/>
        <w:rPr>
          <w:sz w:val="18"/>
          <w:szCs w:val="18"/>
        </w:rPr>
      </w:pPr>
      <w:r w:rsidRPr="00DA4092">
        <w:rPr>
          <w:rStyle w:val="FootnoteReference"/>
          <w:sz w:val="18"/>
          <w:szCs w:val="18"/>
          <w:lang w:val="ru-RU"/>
        </w:rPr>
        <w:footnoteRef/>
      </w:r>
      <w:r w:rsidRPr="00DA4092">
        <w:rPr>
          <w:sz w:val="18"/>
          <w:szCs w:val="18"/>
          <w:lang w:val="ru-RU"/>
        </w:rPr>
        <w:t xml:space="preserve"> Резолюция 70/1 Генеральной Ассамблеи.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_Hlk137802784"/>
  <w:bookmarkStart w:id="8" w:name="_Hlk137802785"/>
  <w:p w14:paraId="7542CAC1" w14:textId="77777777" w:rsidR="00F14858" w:rsidRPr="002B559C" w:rsidRDefault="00EA31EB" w:rsidP="0060095A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14858">
          <w:rPr>
            <w:sz w:val="20"/>
            <w:szCs w:val="20"/>
            <w:lang w:val="fr-FR"/>
          </w:rPr>
          <w:t>CBD/SBI/REC/4/8</w:t>
        </w:r>
      </w:sdtContent>
    </w:sdt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7542CAC2" w14:textId="77777777" w:rsidR="00F14858" w:rsidRPr="002B559C" w:rsidRDefault="00F14858" w:rsidP="0060095A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 w:rsidRPr="007B53F1">
          <w:rPr>
            <w:sz w:val="20"/>
            <w:szCs w:val="20"/>
            <w:lang w:val="fr-FR"/>
          </w:rPr>
          <w:t>CBD/SBI/REC/4/8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295D"/>
    <w:multiLevelType w:val="hybridMultilevel"/>
    <w:tmpl w:val="2D6276BA"/>
    <w:lvl w:ilvl="0" w:tplc="36F6E064">
      <w:start w:val="1"/>
      <w:numFmt w:val="lowerLetter"/>
      <w:lvlText w:val="%1)"/>
      <w:lvlJc w:val="left"/>
      <w:pPr>
        <w:ind w:left="1020" w:hanging="360"/>
      </w:pPr>
    </w:lvl>
    <w:lvl w:ilvl="1" w:tplc="F6E42A54">
      <w:start w:val="1"/>
      <w:numFmt w:val="lowerLetter"/>
      <w:lvlText w:val="%2)"/>
      <w:lvlJc w:val="left"/>
      <w:pPr>
        <w:ind w:left="1020" w:hanging="360"/>
      </w:pPr>
    </w:lvl>
    <w:lvl w:ilvl="2" w:tplc="64CC3C30">
      <w:start w:val="1"/>
      <w:numFmt w:val="lowerLetter"/>
      <w:lvlText w:val="%3)"/>
      <w:lvlJc w:val="left"/>
      <w:pPr>
        <w:ind w:left="1020" w:hanging="360"/>
      </w:pPr>
    </w:lvl>
    <w:lvl w:ilvl="3" w:tplc="7B968F06">
      <w:start w:val="1"/>
      <w:numFmt w:val="lowerLetter"/>
      <w:lvlText w:val="%4)"/>
      <w:lvlJc w:val="left"/>
      <w:pPr>
        <w:ind w:left="1020" w:hanging="360"/>
      </w:pPr>
    </w:lvl>
    <w:lvl w:ilvl="4" w:tplc="4274D114">
      <w:start w:val="1"/>
      <w:numFmt w:val="lowerLetter"/>
      <w:lvlText w:val="%5)"/>
      <w:lvlJc w:val="left"/>
      <w:pPr>
        <w:ind w:left="1020" w:hanging="360"/>
      </w:pPr>
    </w:lvl>
    <w:lvl w:ilvl="5" w:tplc="69B6C3F0">
      <w:start w:val="1"/>
      <w:numFmt w:val="lowerLetter"/>
      <w:lvlText w:val="%6)"/>
      <w:lvlJc w:val="left"/>
      <w:pPr>
        <w:ind w:left="1020" w:hanging="360"/>
      </w:pPr>
    </w:lvl>
    <w:lvl w:ilvl="6" w:tplc="41188296">
      <w:start w:val="1"/>
      <w:numFmt w:val="lowerLetter"/>
      <w:lvlText w:val="%7)"/>
      <w:lvlJc w:val="left"/>
      <w:pPr>
        <w:ind w:left="1020" w:hanging="360"/>
      </w:pPr>
    </w:lvl>
    <w:lvl w:ilvl="7" w:tplc="450C6BE2">
      <w:start w:val="1"/>
      <w:numFmt w:val="lowerLetter"/>
      <w:lvlText w:val="%8)"/>
      <w:lvlJc w:val="left"/>
      <w:pPr>
        <w:ind w:left="1020" w:hanging="360"/>
      </w:pPr>
    </w:lvl>
    <w:lvl w:ilvl="8" w:tplc="56EE3F82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1A2B261A"/>
    <w:multiLevelType w:val="hybridMultilevel"/>
    <w:tmpl w:val="B494390C"/>
    <w:lvl w:ilvl="0" w:tplc="070243DA">
      <w:start w:val="1"/>
      <w:numFmt w:val="lowerLetter"/>
      <w:lvlText w:val="%1)"/>
      <w:lvlJc w:val="left"/>
      <w:pPr>
        <w:ind w:left="1020" w:hanging="360"/>
      </w:pPr>
    </w:lvl>
    <w:lvl w:ilvl="1" w:tplc="76AE79EC">
      <w:start w:val="1"/>
      <w:numFmt w:val="lowerLetter"/>
      <w:lvlText w:val="%2)"/>
      <w:lvlJc w:val="left"/>
      <w:pPr>
        <w:ind w:left="1020" w:hanging="360"/>
      </w:pPr>
    </w:lvl>
    <w:lvl w:ilvl="2" w:tplc="D0526C5A">
      <w:start w:val="1"/>
      <w:numFmt w:val="lowerLetter"/>
      <w:lvlText w:val="%3)"/>
      <w:lvlJc w:val="left"/>
      <w:pPr>
        <w:ind w:left="1020" w:hanging="360"/>
      </w:pPr>
    </w:lvl>
    <w:lvl w:ilvl="3" w:tplc="22A21D50">
      <w:start w:val="1"/>
      <w:numFmt w:val="lowerLetter"/>
      <w:lvlText w:val="%4)"/>
      <w:lvlJc w:val="left"/>
      <w:pPr>
        <w:ind w:left="1020" w:hanging="360"/>
      </w:pPr>
    </w:lvl>
    <w:lvl w:ilvl="4" w:tplc="F99EBB94">
      <w:start w:val="1"/>
      <w:numFmt w:val="lowerLetter"/>
      <w:lvlText w:val="%5)"/>
      <w:lvlJc w:val="left"/>
      <w:pPr>
        <w:ind w:left="1020" w:hanging="360"/>
      </w:pPr>
    </w:lvl>
    <w:lvl w:ilvl="5" w:tplc="AF4A59B4">
      <w:start w:val="1"/>
      <w:numFmt w:val="lowerLetter"/>
      <w:lvlText w:val="%6)"/>
      <w:lvlJc w:val="left"/>
      <w:pPr>
        <w:ind w:left="1020" w:hanging="360"/>
      </w:pPr>
    </w:lvl>
    <w:lvl w:ilvl="6" w:tplc="EC0E9D06">
      <w:start w:val="1"/>
      <w:numFmt w:val="lowerLetter"/>
      <w:lvlText w:val="%7)"/>
      <w:lvlJc w:val="left"/>
      <w:pPr>
        <w:ind w:left="1020" w:hanging="360"/>
      </w:pPr>
    </w:lvl>
    <w:lvl w:ilvl="7" w:tplc="881CFF12">
      <w:start w:val="1"/>
      <w:numFmt w:val="lowerLetter"/>
      <w:lvlText w:val="%8)"/>
      <w:lvlJc w:val="left"/>
      <w:pPr>
        <w:ind w:left="1020" w:hanging="360"/>
      </w:pPr>
    </w:lvl>
    <w:lvl w:ilvl="8" w:tplc="E92E0684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3D607F"/>
    <w:multiLevelType w:val="hybridMultilevel"/>
    <w:tmpl w:val="BC208FFE"/>
    <w:lvl w:ilvl="0" w:tplc="8DF223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5" w15:restartNumberingAfterBreak="0">
    <w:nsid w:val="249F29F6"/>
    <w:multiLevelType w:val="hybridMultilevel"/>
    <w:tmpl w:val="D7EAD832"/>
    <w:lvl w:ilvl="0" w:tplc="EDE63760">
      <w:start w:val="1"/>
      <w:numFmt w:val="lowerLetter"/>
      <w:lvlText w:val="(%1)"/>
      <w:lvlJc w:val="left"/>
      <w:pPr>
        <w:ind w:left="1494" w:hanging="360"/>
      </w:pPr>
      <w:rPr>
        <w:rFonts w:hint="default"/>
        <w:i w:val="0"/>
        <w:iCs w:val="0"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80578"/>
    <w:multiLevelType w:val="hybridMultilevel"/>
    <w:tmpl w:val="251AB796"/>
    <w:lvl w:ilvl="0" w:tplc="8862B882">
      <w:start w:val="1"/>
      <w:numFmt w:val="lowerLetter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B70991"/>
    <w:multiLevelType w:val="hybridMultilevel"/>
    <w:tmpl w:val="FBACB2C0"/>
    <w:lvl w:ilvl="0" w:tplc="0FE4FCCC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EBD07A3"/>
    <w:multiLevelType w:val="hybridMultilevel"/>
    <w:tmpl w:val="F0F0AE78"/>
    <w:lvl w:ilvl="0" w:tplc="EDE63760">
      <w:start w:val="1"/>
      <w:numFmt w:val="lowerLetter"/>
      <w:lvlText w:val="(%1)"/>
      <w:lvlJc w:val="left"/>
      <w:pPr>
        <w:ind w:left="1494" w:hanging="360"/>
      </w:pPr>
      <w:rPr>
        <w:rFonts w:hint="default"/>
        <w:i w:val="0"/>
        <w:iCs w:val="0"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FC11CBE"/>
    <w:multiLevelType w:val="hybridMultilevel"/>
    <w:tmpl w:val="CC08D2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FF494A"/>
    <w:multiLevelType w:val="hybridMultilevel"/>
    <w:tmpl w:val="A34293C6"/>
    <w:lvl w:ilvl="0" w:tplc="7A14EC0C">
      <w:start w:val="1"/>
      <w:numFmt w:val="lowerRoman"/>
      <w:pStyle w:val="Para3"/>
      <w:lvlText w:val="(%1)"/>
      <w:lvlJc w:val="left"/>
      <w:pPr>
        <w:ind w:left="1494" w:hanging="360"/>
      </w:pPr>
      <w:rPr>
        <w:rFonts w:hint="default"/>
        <w:i w:val="0"/>
        <w:iCs w:val="0"/>
        <w:lang w:val="en-CA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F32662A"/>
    <w:multiLevelType w:val="hybridMultilevel"/>
    <w:tmpl w:val="98463986"/>
    <w:lvl w:ilvl="0" w:tplc="EDE63760">
      <w:start w:val="1"/>
      <w:numFmt w:val="lowerLetter"/>
      <w:lvlText w:val="(%1)"/>
      <w:lvlJc w:val="left"/>
      <w:pPr>
        <w:ind w:left="1494" w:hanging="360"/>
      </w:pPr>
      <w:rPr>
        <w:rFonts w:hint="default"/>
        <w:i w:val="0"/>
        <w:iCs w:val="0"/>
        <w:lang w:val="en-CA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93989088">
    <w:abstractNumId w:val="8"/>
  </w:num>
  <w:num w:numId="2" w16cid:durableId="721486283">
    <w:abstractNumId w:val="14"/>
  </w:num>
  <w:num w:numId="3" w16cid:durableId="1057824652">
    <w:abstractNumId w:val="17"/>
  </w:num>
  <w:num w:numId="4" w16cid:durableId="125903457">
    <w:abstractNumId w:val="2"/>
  </w:num>
  <w:num w:numId="5" w16cid:durableId="1003439622">
    <w:abstractNumId w:val="4"/>
  </w:num>
  <w:num w:numId="6" w16cid:durableId="1472672041">
    <w:abstractNumId w:val="4"/>
  </w:num>
  <w:num w:numId="7" w16cid:durableId="1835562080">
    <w:abstractNumId w:val="7"/>
  </w:num>
  <w:num w:numId="8" w16cid:durableId="751511123">
    <w:abstractNumId w:val="10"/>
  </w:num>
  <w:num w:numId="9" w16cid:durableId="78061304">
    <w:abstractNumId w:val="13"/>
  </w:num>
  <w:num w:numId="10" w16cid:durableId="1006639400">
    <w:abstractNumId w:val="12"/>
  </w:num>
  <w:num w:numId="11" w16cid:durableId="760956983">
    <w:abstractNumId w:val="9"/>
  </w:num>
  <w:num w:numId="12" w16cid:durableId="2057853840">
    <w:abstractNumId w:val="6"/>
  </w:num>
  <w:num w:numId="13" w16cid:durableId="2103410042">
    <w:abstractNumId w:val="6"/>
    <w:lvlOverride w:ilvl="0">
      <w:startOverride w:val="1"/>
    </w:lvlOverride>
  </w:num>
  <w:num w:numId="14" w16cid:durableId="1225681623">
    <w:abstractNumId w:val="11"/>
  </w:num>
  <w:num w:numId="15" w16cid:durableId="1467972757">
    <w:abstractNumId w:val="11"/>
    <w:lvlOverride w:ilvl="0">
      <w:startOverride w:val="1"/>
    </w:lvlOverride>
  </w:num>
  <w:num w:numId="16" w16cid:durableId="152719882">
    <w:abstractNumId w:val="14"/>
    <w:lvlOverride w:ilvl="0">
      <w:startOverride w:val="1"/>
    </w:lvlOverride>
  </w:num>
  <w:num w:numId="17" w16cid:durableId="1054740428">
    <w:abstractNumId w:val="11"/>
    <w:lvlOverride w:ilvl="0">
      <w:startOverride w:val="1"/>
    </w:lvlOverride>
  </w:num>
  <w:num w:numId="18" w16cid:durableId="2069961178">
    <w:abstractNumId w:val="18"/>
  </w:num>
  <w:num w:numId="19" w16cid:durableId="1187988377">
    <w:abstractNumId w:val="14"/>
    <w:lvlOverride w:ilvl="0">
      <w:startOverride w:val="1"/>
    </w:lvlOverride>
  </w:num>
  <w:num w:numId="20" w16cid:durableId="1573734582">
    <w:abstractNumId w:val="14"/>
    <w:lvlOverride w:ilvl="0">
      <w:startOverride w:val="1"/>
    </w:lvlOverride>
  </w:num>
  <w:num w:numId="21" w16cid:durableId="1015771346">
    <w:abstractNumId w:val="18"/>
    <w:lvlOverride w:ilvl="0">
      <w:startOverride w:val="1"/>
    </w:lvlOverride>
  </w:num>
  <w:num w:numId="22" w16cid:durableId="1927230678">
    <w:abstractNumId w:val="18"/>
    <w:lvlOverride w:ilvl="0">
      <w:startOverride w:val="1"/>
    </w:lvlOverride>
  </w:num>
  <w:num w:numId="23" w16cid:durableId="2110543932">
    <w:abstractNumId w:val="14"/>
    <w:lvlOverride w:ilvl="0">
      <w:startOverride w:val="1"/>
    </w:lvlOverride>
  </w:num>
  <w:num w:numId="24" w16cid:durableId="1111128904">
    <w:abstractNumId w:val="18"/>
    <w:lvlOverride w:ilvl="0">
      <w:startOverride w:val="1"/>
    </w:lvlOverride>
  </w:num>
  <w:num w:numId="25" w16cid:durableId="2079286120">
    <w:abstractNumId w:val="16"/>
  </w:num>
  <w:num w:numId="26" w16cid:durableId="1469475056">
    <w:abstractNumId w:val="3"/>
  </w:num>
  <w:num w:numId="27" w16cid:durableId="287400395">
    <w:abstractNumId w:val="5"/>
  </w:num>
  <w:num w:numId="28" w16cid:durableId="1236283814">
    <w:abstractNumId w:val="15"/>
  </w:num>
  <w:num w:numId="29" w16cid:durableId="1294867402">
    <w:abstractNumId w:val="14"/>
  </w:num>
  <w:num w:numId="30" w16cid:durableId="239364960">
    <w:abstractNumId w:val="19"/>
  </w:num>
  <w:num w:numId="31" w16cid:durableId="1041519953">
    <w:abstractNumId w:val="14"/>
  </w:num>
  <w:num w:numId="32" w16cid:durableId="1605914479">
    <w:abstractNumId w:val="14"/>
  </w:num>
  <w:num w:numId="33" w16cid:durableId="1470171359">
    <w:abstractNumId w:val="1"/>
  </w:num>
  <w:num w:numId="34" w16cid:durableId="2126000484">
    <w:abstractNumId w:val="0"/>
  </w:num>
  <w:num w:numId="35" w16cid:durableId="509880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024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A26"/>
    <w:rsid w:val="00000869"/>
    <w:rsid w:val="00000A5A"/>
    <w:rsid w:val="000024AF"/>
    <w:rsid w:val="00002B7F"/>
    <w:rsid w:val="00004751"/>
    <w:rsid w:val="000052D5"/>
    <w:rsid w:val="00005A7A"/>
    <w:rsid w:val="00006696"/>
    <w:rsid w:val="00007BA4"/>
    <w:rsid w:val="00010423"/>
    <w:rsid w:val="00010D5D"/>
    <w:rsid w:val="00012B4D"/>
    <w:rsid w:val="00013FA9"/>
    <w:rsid w:val="000167EC"/>
    <w:rsid w:val="00020DA2"/>
    <w:rsid w:val="00021A95"/>
    <w:rsid w:val="000220E2"/>
    <w:rsid w:val="00022A36"/>
    <w:rsid w:val="0002463C"/>
    <w:rsid w:val="0002524D"/>
    <w:rsid w:val="0002614C"/>
    <w:rsid w:val="0002718C"/>
    <w:rsid w:val="00027220"/>
    <w:rsid w:val="00027411"/>
    <w:rsid w:val="00027928"/>
    <w:rsid w:val="000320FE"/>
    <w:rsid w:val="000325BD"/>
    <w:rsid w:val="00034B47"/>
    <w:rsid w:val="000362D1"/>
    <w:rsid w:val="000400BA"/>
    <w:rsid w:val="0004031F"/>
    <w:rsid w:val="00040494"/>
    <w:rsid w:val="00040598"/>
    <w:rsid w:val="000407F9"/>
    <w:rsid w:val="00042366"/>
    <w:rsid w:val="00042953"/>
    <w:rsid w:val="00042FBE"/>
    <w:rsid w:val="000443CC"/>
    <w:rsid w:val="000452F7"/>
    <w:rsid w:val="000457FB"/>
    <w:rsid w:val="00046098"/>
    <w:rsid w:val="00046D1F"/>
    <w:rsid w:val="00051C4C"/>
    <w:rsid w:val="000520FC"/>
    <w:rsid w:val="000530F2"/>
    <w:rsid w:val="00053523"/>
    <w:rsid w:val="00054FA6"/>
    <w:rsid w:val="00055F7D"/>
    <w:rsid w:val="00057776"/>
    <w:rsid w:val="00057CBE"/>
    <w:rsid w:val="00057F3E"/>
    <w:rsid w:val="00061452"/>
    <w:rsid w:val="00062CC2"/>
    <w:rsid w:val="00062D1F"/>
    <w:rsid w:val="00064E70"/>
    <w:rsid w:val="00064E93"/>
    <w:rsid w:val="000651DF"/>
    <w:rsid w:val="0006565A"/>
    <w:rsid w:val="0006646F"/>
    <w:rsid w:val="00066DA9"/>
    <w:rsid w:val="000676D6"/>
    <w:rsid w:val="00070887"/>
    <w:rsid w:val="000715DF"/>
    <w:rsid w:val="000726A8"/>
    <w:rsid w:val="000729F1"/>
    <w:rsid w:val="00073CC8"/>
    <w:rsid w:val="00074F09"/>
    <w:rsid w:val="0007640E"/>
    <w:rsid w:val="00076CF8"/>
    <w:rsid w:val="00077957"/>
    <w:rsid w:val="00077A83"/>
    <w:rsid w:val="00077D2A"/>
    <w:rsid w:val="000805C6"/>
    <w:rsid w:val="00083B7E"/>
    <w:rsid w:val="0008475A"/>
    <w:rsid w:val="00084E08"/>
    <w:rsid w:val="00084F00"/>
    <w:rsid w:val="0008579F"/>
    <w:rsid w:val="00085996"/>
    <w:rsid w:val="00086882"/>
    <w:rsid w:val="000869FC"/>
    <w:rsid w:val="00087AE3"/>
    <w:rsid w:val="00091C8A"/>
    <w:rsid w:val="00091CF7"/>
    <w:rsid w:val="0009400D"/>
    <w:rsid w:val="00095F65"/>
    <w:rsid w:val="00096C88"/>
    <w:rsid w:val="00097FE1"/>
    <w:rsid w:val="000A10A5"/>
    <w:rsid w:val="000A17DD"/>
    <w:rsid w:val="000A1DE1"/>
    <w:rsid w:val="000A3720"/>
    <w:rsid w:val="000A5296"/>
    <w:rsid w:val="000A63EB"/>
    <w:rsid w:val="000A65FA"/>
    <w:rsid w:val="000B0958"/>
    <w:rsid w:val="000B1513"/>
    <w:rsid w:val="000B164C"/>
    <w:rsid w:val="000B3D8D"/>
    <w:rsid w:val="000B5001"/>
    <w:rsid w:val="000C03C4"/>
    <w:rsid w:val="000C206A"/>
    <w:rsid w:val="000C512B"/>
    <w:rsid w:val="000C5CCF"/>
    <w:rsid w:val="000D1E50"/>
    <w:rsid w:val="000D2E6B"/>
    <w:rsid w:val="000D5EAA"/>
    <w:rsid w:val="000D73AA"/>
    <w:rsid w:val="000E0BE9"/>
    <w:rsid w:val="000E0F80"/>
    <w:rsid w:val="000E2122"/>
    <w:rsid w:val="000E3ACB"/>
    <w:rsid w:val="000E4167"/>
    <w:rsid w:val="000E5EFE"/>
    <w:rsid w:val="000E6057"/>
    <w:rsid w:val="000F1265"/>
    <w:rsid w:val="000F3651"/>
    <w:rsid w:val="000F4F24"/>
    <w:rsid w:val="000F5223"/>
    <w:rsid w:val="001008AA"/>
    <w:rsid w:val="00100A97"/>
    <w:rsid w:val="00100DCF"/>
    <w:rsid w:val="001021A0"/>
    <w:rsid w:val="00102AE6"/>
    <w:rsid w:val="00102CBB"/>
    <w:rsid w:val="00103AB1"/>
    <w:rsid w:val="00103F7F"/>
    <w:rsid w:val="00104D87"/>
    <w:rsid w:val="0010583D"/>
    <w:rsid w:val="00106B15"/>
    <w:rsid w:val="001106FC"/>
    <w:rsid w:val="00111811"/>
    <w:rsid w:val="00111E1B"/>
    <w:rsid w:val="00112816"/>
    <w:rsid w:val="00112847"/>
    <w:rsid w:val="00112FF2"/>
    <w:rsid w:val="0011398B"/>
    <w:rsid w:val="001142ED"/>
    <w:rsid w:val="00114C30"/>
    <w:rsid w:val="001174C9"/>
    <w:rsid w:val="0012320C"/>
    <w:rsid w:val="00125B56"/>
    <w:rsid w:val="00127501"/>
    <w:rsid w:val="001308BA"/>
    <w:rsid w:val="00132091"/>
    <w:rsid w:val="00132581"/>
    <w:rsid w:val="00132664"/>
    <w:rsid w:val="00134219"/>
    <w:rsid w:val="00135506"/>
    <w:rsid w:val="00135BF7"/>
    <w:rsid w:val="00137E41"/>
    <w:rsid w:val="00140F6B"/>
    <w:rsid w:val="00143D40"/>
    <w:rsid w:val="00144276"/>
    <w:rsid w:val="00147599"/>
    <w:rsid w:val="00147B55"/>
    <w:rsid w:val="001511A1"/>
    <w:rsid w:val="0015187D"/>
    <w:rsid w:val="0015337D"/>
    <w:rsid w:val="00153905"/>
    <w:rsid w:val="001548E8"/>
    <w:rsid w:val="00155935"/>
    <w:rsid w:val="00155DB3"/>
    <w:rsid w:val="00155FBD"/>
    <w:rsid w:val="001565B2"/>
    <w:rsid w:val="00157264"/>
    <w:rsid w:val="00157A3C"/>
    <w:rsid w:val="00160176"/>
    <w:rsid w:val="00162C69"/>
    <w:rsid w:val="00165259"/>
    <w:rsid w:val="00165544"/>
    <w:rsid w:val="00166088"/>
    <w:rsid w:val="0017156F"/>
    <w:rsid w:val="00173095"/>
    <w:rsid w:val="0017599C"/>
    <w:rsid w:val="00176497"/>
    <w:rsid w:val="00177F59"/>
    <w:rsid w:val="0018213A"/>
    <w:rsid w:val="00183F26"/>
    <w:rsid w:val="0018447E"/>
    <w:rsid w:val="00184909"/>
    <w:rsid w:val="00184F80"/>
    <w:rsid w:val="00185321"/>
    <w:rsid w:val="001853CE"/>
    <w:rsid w:val="0018662B"/>
    <w:rsid w:val="00186CE2"/>
    <w:rsid w:val="00187C6F"/>
    <w:rsid w:val="00190C5A"/>
    <w:rsid w:val="001920D6"/>
    <w:rsid w:val="00193178"/>
    <w:rsid w:val="00195982"/>
    <w:rsid w:val="00195E58"/>
    <w:rsid w:val="00196134"/>
    <w:rsid w:val="0019661A"/>
    <w:rsid w:val="001A058C"/>
    <w:rsid w:val="001A1036"/>
    <w:rsid w:val="001A1E65"/>
    <w:rsid w:val="001A1F36"/>
    <w:rsid w:val="001A539E"/>
    <w:rsid w:val="001A5612"/>
    <w:rsid w:val="001A5A5C"/>
    <w:rsid w:val="001A718C"/>
    <w:rsid w:val="001B1259"/>
    <w:rsid w:val="001B1B1E"/>
    <w:rsid w:val="001B1BCF"/>
    <w:rsid w:val="001B1F7D"/>
    <w:rsid w:val="001B40D1"/>
    <w:rsid w:val="001B4DAD"/>
    <w:rsid w:val="001B5429"/>
    <w:rsid w:val="001B631D"/>
    <w:rsid w:val="001B6E5C"/>
    <w:rsid w:val="001B7033"/>
    <w:rsid w:val="001B706A"/>
    <w:rsid w:val="001B7211"/>
    <w:rsid w:val="001B77D9"/>
    <w:rsid w:val="001C001E"/>
    <w:rsid w:val="001C0079"/>
    <w:rsid w:val="001C00F9"/>
    <w:rsid w:val="001C3BEB"/>
    <w:rsid w:val="001C3E9F"/>
    <w:rsid w:val="001C3F0F"/>
    <w:rsid w:val="001C4A9F"/>
    <w:rsid w:val="001C53FB"/>
    <w:rsid w:val="001C614C"/>
    <w:rsid w:val="001C64E0"/>
    <w:rsid w:val="001D0CA1"/>
    <w:rsid w:val="001D4F08"/>
    <w:rsid w:val="001D7501"/>
    <w:rsid w:val="001D755D"/>
    <w:rsid w:val="001E2971"/>
    <w:rsid w:val="001E49F3"/>
    <w:rsid w:val="001E63D5"/>
    <w:rsid w:val="001E7334"/>
    <w:rsid w:val="001E7C59"/>
    <w:rsid w:val="001F101E"/>
    <w:rsid w:val="001F19DD"/>
    <w:rsid w:val="001F29BD"/>
    <w:rsid w:val="001F2EAC"/>
    <w:rsid w:val="001F44F4"/>
    <w:rsid w:val="001F47B4"/>
    <w:rsid w:val="001F5DD7"/>
    <w:rsid w:val="0020050E"/>
    <w:rsid w:val="002013F5"/>
    <w:rsid w:val="0020140B"/>
    <w:rsid w:val="002019C5"/>
    <w:rsid w:val="0020420F"/>
    <w:rsid w:val="0020553C"/>
    <w:rsid w:val="00207938"/>
    <w:rsid w:val="002103BA"/>
    <w:rsid w:val="00210BD5"/>
    <w:rsid w:val="00211612"/>
    <w:rsid w:val="00212AE0"/>
    <w:rsid w:val="0021753F"/>
    <w:rsid w:val="00217903"/>
    <w:rsid w:val="002216A6"/>
    <w:rsid w:val="00221E82"/>
    <w:rsid w:val="002223C0"/>
    <w:rsid w:val="00222725"/>
    <w:rsid w:val="0022320F"/>
    <w:rsid w:val="002246C7"/>
    <w:rsid w:val="00225A50"/>
    <w:rsid w:val="002266B2"/>
    <w:rsid w:val="002306CA"/>
    <w:rsid w:val="00230A1E"/>
    <w:rsid w:val="00233674"/>
    <w:rsid w:val="0023559B"/>
    <w:rsid w:val="00236513"/>
    <w:rsid w:val="00237299"/>
    <w:rsid w:val="002404C1"/>
    <w:rsid w:val="00241419"/>
    <w:rsid w:val="00250C23"/>
    <w:rsid w:val="00250F53"/>
    <w:rsid w:val="0025138E"/>
    <w:rsid w:val="00251714"/>
    <w:rsid w:val="0025280F"/>
    <w:rsid w:val="002548F7"/>
    <w:rsid w:val="00256DEE"/>
    <w:rsid w:val="00256E48"/>
    <w:rsid w:val="0026064A"/>
    <w:rsid w:val="0026083D"/>
    <w:rsid w:val="002629E9"/>
    <w:rsid w:val="00264BED"/>
    <w:rsid w:val="00267278"/>
    <w:rsid w:val="0027039B"/>
    <w:rsid w:val="002720AC"/>
    <w:rsid w:val="002721DC"/>
    <w:rsid w:val="00273559"/>
    <w:rsid w:val="00276AA3"/>
    <w:rsid w:val="00277BD4"/>
    <w:rsid w:val="00277F3F"/>
    <w:rsid w:val="00281604"/>
    <w:rsid w:val="00281AF2"/>
    <w:rsid w:val="00283925"/>
    <w:rsid w:val="00283C6F"/>
    <w:rsid w:val="00284E1B"/>
    <w:rsid w:val="002862DB"/>
    <w:rsid w:val="00291951"/>
    <w:rsid w:val="00292836"/>
    <w:rsid w:val="002928E1"/>
    <w:rsid w:val="00296239"/>
    <w:rsid w:val="002A1A9C"/>
    <w:rsid w:val="002A200F"/>
    <w:rsid w:val="002A3C71"/>
    <w:rsid w:val="002A4914"/>
    <w:rsid w:val="002A5A15"/>
    <w:rsid w:val="002A5C4D"/>
    <w:rsid w:val="002A62C2"/>
    <w:rsid w:val="002A6A6D"/>
    <w:rsid w:val="002A6F30"/>
    <w:rsid w:val="002A75EB"/>
    <w:rsid w:val="002A7B0D"/>
    <w:rsid w:val="002B00CA"/>
    <w:rsid w:val="002B295F"/>
    <w:rsid w:val="002B3CDD"/>
    <w:rsid w:val="002B4A48"/>
    <w:rsid w:val="002B559C"/>
    <w:rsid w:val="002B667B"/>
    <w:rsid w:val="002B6D53"/>
    <w:rsid w:val="002B7341"/>
    <w:rsid w:val="002C09E1"/>
    <w:rsid w:val="002C124A"/>
    <w:rsid w:val="002C2E6B"/>
    <w:rsid w:val="002C32C2"/>
    <w:rsid w:val="002C3B21"/>
    <w:rsid w:val="002C3CB1"/>
    <w:rsid w:val="002C567E"/>
    <w:rsid w:val="002C5694"/>
    <w:rsid w:val="002C5ADE"/>
    <w:rsid w:val="002C68E3"/>
    <w:rsid w:val="002C720C"/>
    <w:rsid w:val="002C72F8"/>
    <w:rsid w:val="002D07E3"/>
    <w:rsid w:val="002D1430"/>
    <w:rsid w:val="002D2309"/>
    <w:rsid w:val="002D36E1"/>
    <w:rsid w:val="002D383C"/>
    <w:rsid w:val="002D4E81"/>
    <w:rsid w:val="002D5BD4"/>
    <w:rsid w:val="002D70CA"/>
    <w:rsid w:val="002D7882"/>
    <w:rsid w:val="002D78AE"/>
    <w:rsid w:val="002E0FE6"/>
    <w:rsid w:val="002E13CF"/>
    <w:rsid w:val="002E29F2"/>
    <w:rsid w:val="002E3561"/>
    <w:rsid w:val="002E5965"/>
    <w:rsid w:val="002E734E"/>
    <w:rsid w:val="002F0066"/>
    <w:rsid w:val="002F10D6"/>
    <w:rsid w:val="002F2BD7"/>
    <w:rsid w:val="002F432A"/>
    <w:rsid w:val="002F4BC6"/>
    <w:rsid w:val="002F5E68"/>
    <w:rsid w:val="002F60C0"/>
    <w:rsid w:val="002F6940"/>
    <w:rsid w:val="002F7195"/>
    <w:rsid w:val="002F78C0"/>
    <w:rsid w:val="00300864"/>
    <w:rsid w:val="0030361F"/>
    <w:rsid w:val="003055CD"/>
    <w:rsid w:val="00306A89"/>
    <w:rsid w:val="003105C3"/>
    <w:rsid w:val="00310608"/>
    <w:rsid w:val="0031082F"/>
    <w:rsid w:val="003112D4"/>
    <w:rsid w:val="00311C63"/>
    <w:rsid w:val="003120A9"/>
    <w:rsid w:val="00315F89"/>
    <w:rsid w:val="00316C90"/>
    <w:rsid w:val="00320D71"/>
    <w:rsid w:val="0032169E"/>
    <w:rsid w:val="003220AC"/>
    <w:rsid w:val="003223A1"/>
    <w:rsid w:val="00323F22"/>
    <w:rsid w:val="003250E6"/>
    <w:rsid w:val="00325A37"/>
    <w:rsid w:val="00326416"/>
    <w:rsid w:val="00327915"/>
    <w:rsid w:val="00330F32"/>
    <w:rsid w:val="003329AB"/>
    <w:rsid w:val="003338DE"/>
    <w:rsid w:val="0033396C"/>
    <w:rsid w:val="00334601"/>
    <w:rsid w:val="003378C9"/>
    <w:rsid w:val="003379BD"/>
    <w:rsid w:val="0034055E"/>
    <w:rsid w:val="0034262A"/>
    <w:rsid w:val="003426DF"/>
    <w:rsid w:val="0034332A"/>
    <w:rsid w:val="00343B39"/>
    <w:rsid w:val="0034404D"/>
    <w:rsid w:val="00344658"/>
    <w:rsid w:val="0034489A"/>
    <w:rsid w:val="0034571D"/>
    <w:rsid w:val="003461BF"/>
    <w:rsid w:val="003476A9"/>
    <w:rsid w:val="00347E17"/>
    <w:rsid w:val="00350150"/>
    <w:rsid w:val="003517AC"/>
    <w:rsid w:val="00352458"/>
    <w:rsid w:val="00352D80"/>
    <w:rsid w:val="0035580F"/>
    <w:rsid w:val="0035615A"/>
    <w:rsid w:val="00356380"/>
    <w:rsid w:val="003656DC"/>
    <w:rsid w:val="00366432"/>
    <w:rsid w:val="003713E7"/>
    <w:rsid w:val="00372444"/>
    <w:rsid w:val="00373440"/>
    <w:rsid w:val="00373A09"/>
    <w:rsid w:val="00373AC6"/>
    <w:rsid w:val="00375C54"/>
    <w:rsid w:val="00377422"/>
    <w:rsid w:val="00380B82"/>
    <w:rsid w:val="0038287B"/>
    <w:rsid w:val="00382FD7"/>
    <w:rsid w:val="003834E4"/>
    <w:rsid w:val="00384217"/>
    <w:rsid w:val="00385E85"/>
    <w:rsid w:val="003867BF"/>
    <w:rsid w:val="00387643"/>
    <w:rsid w:val="00387AFD"/>
    <w:rsid w:val="00391CF2"/>
    <w:rsid w:val="00392121"/>
    <w:rsid w:val="00393293"/>
    <w:rsid w:val="00394032"/>
    <w:rsid w:val="003956F6"/>
    <w:rsid w:val="003A0046"/>
    <w:rsid w:val="003A15D1"/>
    <w:rsid w:val="003A5971"/>
    <w:rsid w:val="003A651B"/>
    <w:rsid w:val="003A6FE8"/>
    <w:rsid w:val="003A7AF4"/>
    <w:rsid w:val="003B160E"/>
    <w:rsid w:val="003B1CD0"/>
    <w:rsid w:val="003B364C"/>
    <w:rsid w:val="003B76DD"/>
    <w:rsid w:val="003B7B4E"/>
    <w:rsid w:val="003C1AC0"/>
    <w:rsid w:val="003C1BA1"/>
    <w:rsid w:val="003C6016"/>
    <w:rsid w:val="003C6875"/>
    <w:rsid w:val="003C6AD3"/>
    <w:rsid w:val="003C6F10"/>
    <w:rsid w:val="003D00D3"/>
    <w:rsid w:val="003D1BA0"/>
    <w:rsid w:val="003D2978"/>
    <w:rsid w:val="003D62A3"/>
    <w:rsid w:val="003E04BD"/>
    <w:rsid w:val="003E0A26"/>
    <w:rsid w:val="003E0ECA"/>
    <w:rsid w:val="003E2A17"/>
    <w:rsid w:val="003E36A4"/>
    <w:rsid w:val="003E3EB5"/>
    <w:rsid w:val="003E4B3C"/>
    <w:rsid w:val="003E4D84"/>
    <w:rsid w:val="003E510C"/>
    <w:rsid w:val="003E51EC"/>
    <w:rsid w:val="003E5445"/>
    <w:rsid w:val="003E7EE9"/>
    <w:rsid w:val="003F1342"/>
    <w:rsid w:val="003F29D4"/>
    <w:rsid w:val="003F32C7"/>
    <w:rsid w:val="003F3567"/>
    <w:rsid w:val="003F36A9"/>
    <w:rsid w:val="003F54A4"/>
    <w:rsid w:val="003F59D3"/>
    <w:rsid w:val="00400306"/>
    <w:rsid w:val="004010FB"/>
    <w:rsid w:val="004014E2"/>
    <w:rsid w:val="00403771"/>
    <w:rsid w:val="00403C97"/>
    <w:rsid w:val="00407F9B"/>
    <w:rsid w:val="00412C70"/>
    <w:rsid w:val="00414E78"/>
    <w:rsid w:val="00415549"/>
    <w:rsid w:val="00417741"/>
    <w:rsid w:val="00423B84"/>
    <w:rsid w:val="004247E8"/>
    <w:rsid w:val="00426689"/>
    <w:rsid w:val="004270AE"/>
    <w:rsid w:val="00427824"/>
    <w:rsid w:val="00431951"/>
    <w:rsid w:val="00431E82"/>
    <w:rsid w:val="0043206E"/>
    <w:rsid w:val="00432553"/>
    <w:rsid w:val="004346ED"/>
    <w:rsid w:val="0043572E"/>
    <w:rsid w:val="00441498"/>
    <w:rsid w:val="00442033"/>
    <w:rsid w:val="0044290D"/>
    <w:rsid w:val="0044333B"/>
    <w:rsid w:val="004439DC"/>
    <w:rsid w:val="00445997"/>
    <w:rsid w:val="004472D1"/>
    <w:rsid w:val="00450FDA"/>
    <w:rsid w:val="004510EB"/>
    <w:rsid w:val="00453057"/>
    <w:rsid w:val="00455030"/>
    <w:rsid w:val="004551CB"/>
    <w:rsid w:val="00455A17"/>
    <w:rsid w:val="004560BC"/>
    <w:rsid w:val="00456755"/>
    <w:rsid w:val="00456CE9"/>
    <w:rsid w:val="004576AE"/>
    <w:rsid w:val="004629D7"/>
    <w:rsid w:val="00462C62"/>
    <w:rsid w:val="00463519"/>
    <w:rsid w:val="00463563"/>
    <w:rsid w:val="004666EA"/>
    <w:rsid w:val="004701EE"/>
    <w:rsid w:val="0047049B"/>
    <w:rsid w:val="004709D0"/>
    <w:rsid w:val="00471C4D"/>
    <w:rsid w:val="0047238A"/>
    <w:rsid w:val="00472437"/>
    <w:rsid w:val="00472936"/>
    <w:rsid w:val="0047440C"/>
    <w:rsid w:val="00474826"/>
    <w:rsid w:val="00476F27"/>
    <w:rsid w:val="00476F3F"/>
    <w:rsid w:val="004806EE"/>
    <w:rsid w:val="00480A8D"/>
    <w:rsid w:val="00480CF1"/>
    <w:rsid w:val="00480FF8"/>
    <w:rsid w:val="0048129B"/>
    <w:rsid w:val="004818D6"/>
    <w:rsid w:val="004838B1"/>
    <w:rsid w:val="0048422A"/>
    <w:rsid w:val="00484677"/>
    <w:rsid w:val="00484A97"/>
    <w:rsid w:val="00485BCB"/>
    <w:rsid w:val="004869B0"/>
    <w:rsid w:val="00486C04"/>
    <w:rsid w:val="00486C8B"/>
    <w:rsid w:val="00487773"/>
    <w:rsid w:val="00487926"/>
    <w:rsid w:val="004900EF"/>
    <w:rsid w:val="0049108A"/>
    <w:rsid w:val="0049108F"/>
    <w:rsid w:val="004910D5"/>
    <w:rsid w:val="004915FA"/>
    <w:rsid w:val="00491A33"/>
    <w:rsid w:val="004953B8"/>
    <w:rsid w:val="00496328"/>
    <w:rsid w:val="0049657C"/>
    <w:rsid w:val="004965D3"/>
    <w:rsid w:val="004968D6"/>
    <w:rsid w:val="00496AB2"/>
    <w:rsid w:val="00497CCC"/>
    <w:rsid w:val="00497E28"/>
    <w:rsid w:val="00497E4D"/>
    <w:rsid w:val="004A1221"/>
    <w:rsid w:val="004A1E0D"/>
    <w:rsid w:val="004A2A2D"/>
    <w:rsid w:val="004A651D"/>
    <w:rsid w:val="004A738E"/>
    <w:rsid w:val="004B0696"/>
    <w:rsid w:val="004B2366"/>
    <w:rsid w:val="004B459A"/>
    <w:rsid w:val="004B4640"/>
    <w:rsid w:val="004B5317"/>
    <w:rsid w:val="004B5B3A"/>
    <w:rsid w:val="004B5D84"/>
    <w:rsid w:val="004C08EB"/>
    <w:rsid w:val="004C0F4C"/>
    <w:rsid w:val="004C2DDA"/>
    <w:rsid w:val="004C326B"/>
    <w:rsid w:val="004C387B"/>
    <w:rsid w:val="004C3BA4"/>
    <w:rsid w:val="004C42EF"/>
    <w:rsid w:val="004C4C78"/>
    <w:rsid w:val="004C4F10"/>
    <w:rsid w:val="004C598D"/>
    <w:rsid w:val="004C5D0A"/>
    <w:rsid w:val="004C63BF"/>
    <w:rsid w:val="004C699F"/>
    <w:rsid w:val="004C7AAB"/>
    <w:rsid w:val="004D07C5"/>
    <w:rsid w:val="004D1917"/>
    <w:rsid w:val="004D28D1"/>
    <w:rsid w:val="004D4934"/>
    <w:rsid w:val="004D6485"/>
    <w:rsid w:val="004D7B07"/>
    <w:rsid w:val="004E1391"/>
    <w:rsid w:val="004E274A"/>
    <w:rsid w:val="004F08FF"/>
    <w:rsid w:val="004F092D"/>
    <w:rsid w:val="004F5FAB"/>
    <w:rsid w:val="00500A3C"/>
    <w:rsid w:val="005017AC"/>
    <w:rsid w:val="00506735"/>
    <w:rsid w:val="00511509"/>
    <w:rsid w:val="005133FC"/>
    <w:rsid w:val="00514987"/>
    <w:rsid w:val="00520CFE"/>
    <w:rsid w:val="00520FCD"/>
    <w:rsid w:val="0052278B"/>
    <w:rsid w:val="00522B4B"/>
    <w:rsid w:val="00523302"/>
    <w:rsid w:val="00523592"/>
    <w:rsid w:val="00523D3C"/>
    <w:rsid w:val="00523F13"/>
    <w:rsid w:val="00524FC0"/>
    <w:rsid w:val="00525730"/>
    <w:rsid w:val="00525A73"/>
    <w:rsid w:val="0052649B"/>
    <w:rsid w:val="0052772A"/>
    <w:rsid w:val="005305CB"/>
    <w:rsid w:val="00530650"/>
    <w:rsid w:val="00530B04"/>
    <w:rsid w:val="00530F20"/>
    <w:rsid w:val="005317FB"/>
    <w:rsid w:val="00537248"/>
    <w:rsid w:val="00540D35"/>
    <w:rsid w:val="00542F27"/>
    <w:rsid w:val="005443BA"/>
    <w:rsid w:val="0054547A"/>
    <w:rsid w:val="005465E4"/>
    <w:rsid w:val="00547511"/>
    <w:rsid w:val="0054765D"/>
    <w:rsid w:val="00547BDD"/>
    <w:rsid w:val="005532A7"/>
    <w:rsid w:val="00553342"/>
    <w:rsid w:val="00553884"/>
    <w:rsid w:val="00553DBD"/>
    <w:rsid w:val="005544B4"/>
    <w:rsid w:val="0055684E"/>
    <w:rsid w:val="00557128"/>
    <w:rsid w:val="0055722F"/>
    <w:rsid w:val="00561CDA"/>
    <w:rsid w:val="00563ED1"/>
    <w:rsid w:val="005666A6"/>
    <w:rsid w:val="005666D0"/>
    <w:rsid w:val="00566C91"/>
    <w:rsid w:val="00567B9E"/>
    <w:rsid w:val="005703ED"/>
    <w:rsid w:val="00571DF2"/>
    <w:rsid w:val="00573E2F"/>
    <w:rsid w:val="00574723"/>
    <w:rsid w:val="00576377"/>
    <w:rsid w:val="00581599"/>
    <w:rsid w:val="00582A03"/>
    <w:rsid w:val="00583A6C"/>
    <w:rsid w:val="005859A2"/>
    <w:rsid w:val="00585DE8"/>
    <w:rsid w:val="005907C2"/>
    <w:rsid w:val="00592548"/>
    <w:rsid w:val="00594F93"/>
    <w:rsid w:val="00595B6F"/>
    <w:rsid w:val="00596B18"/>
    <w:rsid w:val="0059722E"/>
    <w:rsid w:val="00597526"/>
    <w:rsid w:val="005A1848"/>
    <w:rsid w:val="005A1B94"/>
    <w:rsid w:val="005A1DB8"/>
    <w:rsid w:val="005A206E"/>
    <w:rsid w:val="005A24A7"/>
    <w:rsid w:val="005A305B"/>
    <w:rsid w:val="005A3F82"/>
    <w:rsid w:val="005A3FE5"/>
    <w:rsid w:val="005A6291"/>
    <w:rsid w:val="005B089C"/>
    <w:rsid w:val="005B115B"/>
    <w:rsid w:val="005B1809"/>
    <w:rsid w:val="005B20B7"/>
    <w:rsid w:val="005B47FE"/>
    <w:rsid w:val="005B6283"/>
    <w:rsid w:val="005B663A"/>
    <w:rsid w:val="005B707A"/>
    <w:rsid w:val="005C0050"/>
    <w:rsid w:val="005C0221"/>
    <w:rsid w:val="005C0E82"/>
    <w:rsid w:val="005C10B9"/>
    <w:rsid w:val="005C150D"/>
    <w:rsid w:val="005C34D9"/>
    <w:rsid w:val="005C4BE8"/>
    <w:rsid w:val="005C5384"/>
    <w:rsid w:val="005C598E"/>
    <w:rsid w:val="005C6C45"/>
    <w:rsid w:val="005D1C2D"/>
    <w:rsid w:val="005D214E"/>
    <w:rsid w:val="005D2989"/>
    <w:rsid w:val="005D4DA7"/>
    <w:rsid w:val="005D518A"/>
    <w:rsid w:val="005D57B3"/>
    <w:rsid w:val="005D5B33"/>
    <w:rsid w:val="005D6ABE"/>
    <w:rsid w:val="005E0F4F"/>
    <w:rsid w:val="005E118D"/>
    <w:rsid w:val="005E1A5A"/>
    <w:rsid w:val="005E1D08"/>
    <w:rsid w:val="005E2278"/>
    <w:rsid w:val="005E2456"/>
    <w:rsid w:val="005E2605"/>
    <w:rsid w:val="005E2651"/>
    <w:rsid w:val="005E2B61"/>
    <w:rsid w:val="005E3308"/>
    <w:rsid w:val="005E4044"/>
    <w:rsid w:val="005E41D1"/>
    <w:rsid w:val="005E5E11"/>
    <w:rsid w:val="005E6880"/>
    <w:rsid w:val="005E6B7E"/>
    <w:rsid w:val="005E7B19"/>
    <w:rsid w:val="005E7C83"/>
    <w:rsid w:val="005F0981"/>
    <w:rsid w:val="005F23D9"/>
    <w:rsid w:val="005F25CE"/>
    <w:rsid w:val="005F2E7C"/>
    <w:rsid w:val="005F5DAE"/>
    <w:rsid w:val="005F65E9"/>
    <w:rsid w:val="005F70C7"/>
    <w:rsid w:val="005F771C"/>
    <w:rsid w:val="005F77D7"/>
    <w:rsid w:val="005F7CCC"/>
    <w:rsid w:val="0060095A"/>
    <w:rsid w:val="00600A49"/>
    <w:rsid w:val="00603A6F"/>
    <w:rsid w:val="00604879"/>
    <w:rsid w:val="00605CD0"/>
    <w:rsid w:val="00606CCA"/>
    <w:rsid w:val="00606FF8"/>
    <w:rsid w:val="0061119C"/>
    <w:rsid w:val="0061478B"/>
    <w:rsid w:val="006148C6"/>
    <w:rsid w:val="00614E48"/>
    <w:rsid w:val="00616FD8"/>
    <w:rsid w:val="00617FA8"/>
    <w:rsid w:val="006226A9"/>
    <w:rsid w:val="006237E2"/>
    <w:rsid w:val="0062547C"/>
    <w:rsid w:val="00625B41"/>
    <w:rsid w:val="00625D7D"/>
    <w:rsid w:val="00626956"/>
    <w:rsid w:val="00630C32"/>
    <w:rsid w:val="00631E3D"/>
    <w:rsid w:val="00633D4E"/>
    <w:rsid w:val="00634598"/>
    <w:rsid w:val="00635445"/>
    <w:rsid w:val="00635800"/>
    <w:rsid w:val="00635DD0"/>
    <w:rsid w:val="0064066E"/>
    <w:rsid w:val="00641141"/>
    <w:rsid w:val="00642CB0"/>
    <w:rsid w:val="0064341B"/>
    <w:rsid w:val="006443DE"/>
    <w:rsid w:val="00644D5B"/>
    <w:rsid w:val="006452A1"/>
    <w:rsid w:val="006454B5"/>
    <w:rsid w:val="006468FF"/>
    <w:rsid w:val="00647738"/>
    <w:rsid w:val="00652614"/>
    <w:rsid w:val="006537B8"/>
    <w:rsid w:val="00655DC0"/>
    <w:rsid w:val="006560F9"/>
    <w:rsid w:val="00656529"/>
    <w:rsid w:val="00656E55"/>
    <w:rsid w:val="00657ED6"/>
    <w:rsid w:val="006612BC"/>
    <w:rsid w:val="00661C80"/>
    <w:rsid w:val="00661DDC"/>
    <w:rsid w:val="00663CA5"/>
    <w:rsid w:val="00664FCD"/>
    <w:rsid w:val="00665FC8"/>
    <w:rsid w:val="00667714"/>
    <w:rsid w:val="00667D98"/>
    <w:rsid w:val="00671A03"/>
    <w:rsid w:val="006725A7"/>
    <w:rsid w:val="00672668"/>
    <w:rsid w:val="0067293C"/>
    <w:rsid w:val="00672F97"/>
    <w:rsid w:val="006738EB"/>
    <w:rsid w:val="00674973"/>
    <w:rsid w:val="00675F79"/>
    <w:rsid w:val="006764D5"/>
    <w:rsid w:val="006813EB"/>
    <w:rsid w:val="0068373F"/>
    <w:rsid w:val="006837FF"/>
    <w:rsid w:val="00685AEF"/>
    <w:rsid w:val="00686693"/>
    <w:rsid w:val="00686E59"/>
    <w:rsid w:val="00687667"/>
    <w:rsid w:val="00691735"/>
    <w:rsid w:val="006925C4"/>
    <w:rsid w:val="00692CB9"/>
    <w:rsid w:val="00694A5E"/>
    <w:rsid w:val="0069671F"/>
    <w:rsid w:val="00696EF0"/>
    <w:rsid w:val="006A1E76"/>
    <w:rsid w:val="006A1EE2"/>
    <w:rsid w:val="006A5479"/>
    <w:rsid w:val="006A6A79"/>
    <w:rsid w:val="006B0EA0"/>
    <w:rsid w:val="006B1449"/>
    <w:rsid w:val="006B2313"/>
    <w:rsid w:val="006B293D"/>
    <w:rsid w:val="006B2B3F"/>
    <w:rsid w:val="006B3157"/>
    <w:rsid w:val="006B3435"/>
    <w:rsid w:val="006B353B"/>
    <w:rsid w:val="006B417C"/>
    <w:rsid w:val="006B4772"/>
    <w:rsid w:val="006B4B70"/>
    <w:rsid w:val="006B68B4"/>
    <w:rsid w:val="006B6957"/>
    <w:rsid w:val="006B73BD"/>
    <w:rsid w:val="006B75B1"/>
    <w:rsid w:val="006B7B77"/>
    <w:rsid w:val="006C012A"/>
    <w:rsid w:val="006C0270"/>
    <w:rsid w:val="006C2192"/>
    <w:rsid w:val="006C2823"/>
    <w:rsid w:val="006C34BB"/>
    <w:rsid w:val="006C35FC"/>
    <w:rsid w:val="006C379B"/>
    <w:rsid w:val="006C4929"/>
    <w:rsid w:val="006C537E"/>
    <w:rsid w:val="006C58FE"/>
    <w:rsid w:val="006C59CA"/>
    <w:rsid w:val="006C5BE2"/>
    <w:rsid w:val="006C5DF9"/>
    <w:rsid w:val="006C6974"/>
    <w:rsid w:val="006C7B44"/>
    <w:rsid w:val="006D38AB"/>
    <w:rsid w:val="006D4FF9"/>
    <w:rsid w:val="006D641B"/>
    <w:rsid w:val="006D68C8"/>
    <w:rsid w:val="006D724B"/>
    <w:rsid w:val="006E063D"/>
    <w:rsid w:val="006E10EF"/>
    <w:rsid w:val="006E1D60"/>
    <w:rsid w:val="006E4258"/>
    <w:rsid w:val="006E47A7"/>
    <w:rsid w:val="006E4CB9"/>
    <w:rsid w:val="006E5700"/>
    <w:rsid w:val="006E5772"/>
    <w:rsid w:val="006E59B5"/>
    <w:rsid w:val="006E6AD0"/>
    <w:rsid w:val="006E73D0"/>
    <w:rsid w:val="006E7A1B"/>
    <w:rsid w:val="006F3177"/>
    <w:rsid w:val="006F7630"/>
    <w:rsid w:val="007000BA"/>
    <w:rsid w:val="00700C9A"/>
    <w:rsid w:val="0070140A"/>
    <w:rsid w:val="007014CF"/>
    <w:rsid w:val="00702577"/>
    <w:rsid w:val="00704180"/>
    <w:rsid w:val="00704339"/>
    <w:rsid w:val="00706373"/>
    <w:rsid w:val="00706A35"/>
    <w:rsid w:val="00706D99"/>
    <w:rsid w:val="00707826"/>
    <w:rsid w:val="00707D3F"/>
    <w:rsid w:val="00711043"/>
    <w:rsid w:val="00712B3B"/>
    <w:rsid w:val="00713C43"/>
    <w:rsid w:val="00714C66"/>
    <w:rsid w:val="00715064"/>
    <w:rsid w:val="00715AE1"/>
    <w:rsid w:val="0071671A"/>
    <w:rsid w:val="00716EBF"/>
    <w:rsid w:val="007170A0"/>
    <w:rsid w:val="00717339"/>
    <w:rsid w:val="00717BD0"/>
    <w:rsid w:val="00722196"/>
    <w:rsid w:val="00725694"/>
    <w:rsid w:val="00727516"/>
    <w:rsid w:val="00733AFC"/>
    <w:rsid w:val="0073468D"/>
    <w:rsid w:val="00734D01"/>
    <w:rsid w:val="0073776D"/>
    <w:rsid w:val="007378D7"/>
    <w:rsid w:val="007410A3"/>
    <w:rsid w:val="0074238D"/>
    <w:rsid w:val="0074367B"/>
    <w:rsid w:val="00746E8B"/>
    <w:rsid w:val="0074705A"/>
    <w:rsid w:val="00752C90"/>
    <w:rsid w:val="00753806"/>
    <w:rsid w:val="007551F1"/>
    <w:rsid w:val="0075578D"/>
    <w:rsid w:val="007565E0"/>
    <w:rsid w:val="00756C93"/>
    <w:rsid w:val="00757C74"/>
    <w:rsid w:val="00760B17"/>
    <w:rsid w:val="00760B1C"/>
    <w:rsid w:val="00760BF2"/>
    <w:rsid w:val="007611A1"/>
    <w:rsid w:val="007629ED"/>
    <w:rsid w:val="0076329B"/>
    <w:rsid w:val="007667B4"/>
    <w:rsid w:val="007678AA"/>
    <w:rsid w:val="00770C7C"/>
    <w:rsid w:val="00771016"/>
    <w:rsid w:val="00774BC6"/>
    <w:rsid w:val="00775928"/>
    <w:rsid w:val="00777AB1"/>
    <w:rsid w:val="00781114"/>
    <w:rsid w:val="00781430"/>
    <w:rsid w:val="00781C19"/>
    <w:rsid w:val="00782E3F"/>
    <w:rsid w:val="00783079"/>
    <w:rsid w:val="00783699"/>
    <w:rsid w:val="00783CB3"/>
    <w:rsid w:val="00783F89"/>
    <w:rsid w:val="00786208"/>
    <w:rsid w:val="007907A5"/>
    <w:rsid w:val="0079275D"/>
    <w:rsid w:val="00792927"/>
    <w:rsid w:val="00794918"/>
    <w:rsid w:val="00794AA2"/>
    <w:rsid w:val="0079520C"/>
    <w:rsid w:val="007A0B30"/>
    <w:rsid w:val="007A1A79"/>
    <w:rsid w:val="007A21CF"/>
    <w:rsid w:val="007A2964"/>
    <w:rsid w:val="007A4845"/>
    <w:rsid w:val="007A4CAF"/>
    <w:rsid w:val="007A4FE4"/>
    <w:rsid w:val="007A55BA"/>
    <w:rsid w:val="007A5EEC"/>
    <w:rsid w:val="007A68B9"/>
    <w:rsid w:val="007A7E5B"/>
    <w:rsid w:val="007B0376"/>
    <w:rsid w:val="007B04F6"/>
    <w:rsid w:val="007B168D"/>
    <w:rsid w:val="007B17F3"/>
    <w:rsid w:val="007B37F8"/>
    <w:rsid w:val="007B485E"/>
    <w:rsid w:val="007B4AFF"/>
    <w:rsid w:val="007B50C3"/>
    <w:rsid w:val="007B5503"/>
    <w:rsid w:val="007B73E0"/>
    <w:rsid w:val="007B7A00"/>
    <w:rsid w:val="007C01C6"/>
    <w:rsid w:val="007C0C0A"/>
    <w:rsid w:val="007C2437"/>
    <w:rsid w:val="007C3F4C"/>
    <w:rsid w:val="007C43D8"/>
    <w:rsid w:val="007C4567"/>
    <w:rsid w:val="007C49A4"/>
    <w:rsid w:val="007C4A7B"/>
    <w:rsid w:val="007C4BDA"/>
    <w:rsid w:val="007C549A"/>
    <w:rsid w:val="007C77BC"/>
    <w:rsid w:val="007C7B96"/>
    <w:rsid w:val="007D0D87"/>
    <w:rsid w:val="007D3893"/>
    <w:rsid w:val="007D6399"/>
    <w:rsid w:val="007D642F"/>
    <w:rsid w:val="007D66D1"/>
    <w:rsid w:val="007D67C1"/>
    <w:rsid w:val="007E00F6"/>
    <w:rsid w:val="007E15AF"/>
    <w:rsid w:val="007E1FD9"/>
    <w:rsid w:val="007E596B"/>
    <w:rsid w:val="007E5FC2"/>
    <w:rsid w:val="007E7038"/>
    <w:rsid w:val="007E7E54"/>
    <w:rsid w:val="007F07A1"/>
    <w:rsid w:val="007F0995"/>
    <w:rsid w:val="007F2B7B"/>
    <w:rsid w:val="007F3FD6"/>
    <w:rsid w:val="007F43D4"/>
    <w:rsid w:val="007F5E8C"/>
    <w:rsid w:val="007F6305"/>
    <w:rsid w:val="007F791E"/>
    <w:rsid w:val="007F7CF4"/>
    <w:rsid w:val="00801237"/>
    <w:rsid w:val="0080206D"/>
    <w:rsid w:val="00802548"/>
    <w:rsid w:val="00803154"/>
    <w:rsid w:val="00804E22"/>
    <w:rsid w:val="00805F55"/>
    <w:rsid w:val="00810E21"/>
    <w:rsid w:val="00814B43"/>
    <w:rsid w:val="00816579"/>
    <w:rsid w:val="008178A3"/>
    <w:rsid w:val="00817F98"/>
    <w:rsid w:val="0082192C"/>
    <w:rsid w:val="00823606"/>
    <w:rsid w:val="00823ACE"/>
    <w:rsid w:val="00824A38"/>
    <w:rsid w:val="00824B78"/>
    <w:rsid w:val="008254E6"/>
    <w:rsid w:val="00825D9D"/>
    <w:rsid w:val="0082734F"/>
    <w:rsid w:val="00830B99"/>
    <w:rsid w:val="00831979"/>
    <w:rsid w:val="00831FC4"/>
    <w:rsid w:val="00831FCF"/>
    <w:rsid w:val="00832321"/>
    <w:rsid w:val="00832D6D"/>
    <w:rsid w:val="008348BC"/>
    <w:rsid w:val="008370C2"/>
    <w:rsid w:val="00840289"/>
    <w:rsid w:val="00840389"/>
    <w:rsid w:val="008407E0"/>
    <w:rsid w:val="00841A53"/>
    <w:rsid w:val="008452D6"/>
    <w:rsid w:val="00847756"/>
    <w:rsid w:val="00851284"/>
    <w:rsid w:val="0085546E"/>
    <w:rsid w:val="008568EC"/>
    <w:rsid w:val="0085694A"/>
    <w:rsid w:val="00857875"/>
    <w:rsid w:val="008614BD"/>
    <w:rsid w:val="00861AD7"/>
    <w:rsid w:val="00865FDB"/>
    <w:rsid w:val="00867425"/>
    <w:rsid w:val="008674B8"/>
    <w:rsid w:val="00867F0F"/>
    <w:rsid w:val="00870BC3"/>
    <w:rsid w:val="00873A3D"/>
    <w:rsid w:val="00874541"/>
    <w:rsid w:val="00874D3E"/>
    <w:rsid w:val="008751A4"/>
    <w:rsid w:val="00875DC6"/>
    <w:rsid w:val="0087726D"/>
    <w:rsid w:val="008772BF"/>
    <w:rsid w:val="008777EF"/>
    <w:rsid w:val="00877AFA"/>
    <w:rsid w:val="00877D17"/>
    <w:rsid w:val="0088191E"/>
    <w:rsid w:val="00881FF1"/>
    <w:rsid w:val="00882D22"/>
    <w:rsid w:val="0088321D"/>
    <w:rsid w:val="0088356E"/>
    <w:rsid w:val="0088640B"/>
    <w:rsid w:val="00887F96"/>
    <w:rsid w:val="00890981"/>
    <w:rsid w:val="0089206D"/>
    <w:rsid w:val="00892F13"/>
    <w:rsid w:val="008934AE"/>
    <w:rsid w:val="00894996"/>
    <w:rsid w:val="00894F21"/>
    <w:rsid w:val="0089575F"/>
    <w:rsid w:val="00895BA7"/>
    <w:rsid w:val="00895BAE"/>
    <w:rsid w:val="008A0B8A"/>
    <w:rsid w:val="008A1EA3"/>
    <w:rsid w:val="008A4B05"/>
    <w:rsid w:val="008A4D2A"/>
    <w:rsid w:val="008A7EFE"/>
    <w:rsid w:val="008B03E9"/>
    <w:rsid w:val="008B0692"/>
    <w:rsid w:val="008B0ADB"/>
    <w:rsid w:val="008B0BCF"/>
    <w:rsid w:val="008B3F62"/>
    <w:rsid w:val="008B4630"/>
    <w:rsid w:val="008B698E"/>
    <w:rsid w:val="008B6C0C"/>
    <w:rsid w:val="008B712E"/>
    <w:rsid w:val="008B7EF5"/>
    <w:rsid w:val="008C094F"/>
    <w:rsid w:val="008C0D8B"/>
    <w:rsid w:val="008C5A62"/>
    <w:rsid w:val="008C6C75"/>
    <w:rsid w:val="008D0C68"/>
    <w:rsid w:val="008D16D4"/>
    <w:rsid w:val="008D210E"/>
    <w:rsid w:val="008D295E"/>
    <w:rsid w:val="008D2C3C"/>
    <w:rsid w:val="008D355E"/>
    <w:rsid w:val="008D394F"/>
    <w:rsid w:val="008D4671"/>
    <w:rsid w:val="008D5983"/>
    <w:rsid w:val="008D5F47"/>
    <w:rsid w:val="008D7FE1"/>
    <w:rsid w:val="008E0581"/>
    <w:rsid w:val="008E2AD0"/>
    <w:rsid w:val="008E3E29"/>
    <w:rsid w:val="008E5299"/>
    <w:rsid w:val="008E6FDD"/>
    <w:rsid w:val="008F22F6"/>
    <w:rsid w:val="008F2D06"/>
    <w:rsid w:val="008F4400"/>
    <w:rsid w:val="008F4E44"/>
    <w:rsid w:val="008F657C"/>
    <w:rsid w:val="008F71EE"/>
    <w:rsid w:val="008F7B05"/>
    <w:rsid w:val="009007D8"/>
    <w:rsid w:val="00900C09"/>
    <w:rsid w:val="00902523"/>
    <w:rsid w:val="00904E94"/>
    <w:rsid w:val="0090619D"/>
    <w:rsid w:val="009070D8"/>
    <w:rsid w:val="009071DD"/>
    <w:rsid w:val="00910F29"/>
    <w:rsid w:val="0091458D"/>
    <w:rsid w:val="009145FB"/>
    <w:rsid w:val="00914F5D"/>
    <w:rsid w:val="009157D7"/>
    <w:rsid w:val="00917C46"/>
    <w:rsid w:val="009215F5"/>
    <w:rsid w:val="00921EDB"/>
    <w:rsid w:val="009224BD"/>
    <w:rsid w:val="0092346F"/>
    <w:rsid w:val="009240F0"/>
    <w:rsid w:val="009248C5"/>
    <w:rsid w:val="00930930"/>
    <w:rsid w:val="00931BAB"/>
    <w:rsid w:val="00931C11"/>
    <w:rsid w:val="009324FD"/>
    <w:rsid w:val="009326A9"/>
    <w:rsid w:val="0093282E"/>
    <w:rsid w:val="00933169"/>
    <w:rsid w:val="00933544"/>
    <w:rsid w:val="00934306"/>
    <w:rsid w:val="00935461"/>
    <w:rsid w:val="00940659"/>
    <w:rsid w:val="00941434"/>
    <w:rsid w:val="00941740"/>
    <w:rsid w:val="00941A7C"/>
    <w:rsid w:val="009459E3"/>
    <w:rsid w:val="00947AF6"/>
    <w:rsid w:val="00947EF8"/>
    <w:rsid w:val="00950FCE"/>
    <w:rsid w:val="0095303A"/>
    <w:rsid w:val="00953474"/>
    <w:rsid w:val="009545D1"/>
    <w:rsid w:val="00955CD9"/>
    <w:rsid w:val="009566D2"/>
    <w:rsid w:val="0096027A"/>
    <w:rsid w:val="00960C90"/>
    <w:rsid w:val="00960F7B"/>
    <w:rsid w:val="0096109F"/>
    <w:rsid w:val="0096277C"/>
    <w:rsid w:val="00962B61"/>
    <w:rsid w:val="00964332"/>
    <w:rsid w:val="00971E64"/>
    <w:rsid w:val="009732E6"/>
    <w:rsid w:val="009749EA"/>
    <w:rsid w:val="0097774C"/>
    <w:rsid w:val="0098093C"/>
    <w:rsid w:val="00982645"/>
    <w:rsid w:val="009840CD"/>
    <w:rsid w:val="00984FEE"/>
    <w:rsid w:val="0098588C"/>
    <w:rsid w:val="00985A8A"/>
    <w:rsid w:val="00987523"/>
    <w:rsid w:val="00991DDE"/>
    <w:rsid w:val="00991FCB"/>
    <w:rsid w:val="0099207B"/>
    <w:rsid w:val="00993A1E"/>
    <w:rsid w:val="00993FC4"/>
    <w:rsid w:val="009952F5"/>
    <w:rsid w:val="00995318"/>
    <w:rsid w:val="00995BBD"/>
    <w:rsid w:val="00995DDC"/>
    <w:rsid w:val="00996181"/>
    <w:rsid w:val="009A06D2"/>
    <w:rsid w:val="009A1B38"/>
    <w:rsid w:val="009A2F03"/>
    <w:rsid w:val="009A3EE1"/>
    <w:rsid w:val="009A72CD"/>
    <w:rsid w:val="009A7CEB"/>
    <w:rsid w:val="009B0859"/>
    <w:rsid w:val="009B2D85"/>
    <w:rsid w:val="009B4024"/>
    <w:rsid w:val="009B40BD"/>
    <w:rsid w:val="009B571F"/>
    <w:rsid w:val="009B60A1"/>
    <w:rsid w:val="009C1114"/>
    <w:rsid w:val="009C18DA"/>
    <w:rsid w:val="009C2757"/>
    <w:rsid w:val="009C48EF"/>
    <w:rsid w:val="009C6F8C"/>
    <w:rsid w:val="009C731D"/>
    <w:rsid w:val="009D0648"/>
    <w:rsid w:val="009D2626"/>
    <w:rsid w:val="009D37A2"/>
    <w:rsid w:val="009D48A3"/>
    <w:rsid w:val="009D6863"/>
    <w:rsid w:val="009D6A12"/>
    <w:rsid w:val="009E20EC"/>
    <w:rsid w:val="009E23E1"/>
    <w:rsid w:val="009E244B"/>
    <w:rsid w:val="009E3D17"/>
    <w:rsid w:val="009E3FB7"/>
    <w:rsid w:val="009E48AB"/>
    <w:rsid w:val="009E5819"/>
    <w:rsid w:val="009E6982"/>
    <w:rsid w:val="009E7FF8"/>
    <w:rsid w:val="009F0D73"/>
    <w:rsid w:val="009F2EFC"/>
    <w:rsid w:val="009F3375"/>
    <w:rsid w:val="009F3E86"/>
    <w:rsid w:val="009F4F78"/>
    <w:rsid w:val="009F52C3"/>
    <w:rsid w:val="009F5A4B"/>
    <w:rsid w:val="009F72DA"/>
    <w:rsid w:val="009F7E09"/>
    <w:rsid w:val="00A00FA4"/>
    <w:rsid w:val="00A015C0"/>
    <w:rsid w:val="00A046A5"/>
    <w:rsid w:val="00A04DB1"/>
    <w:rsid w:val="00A0519A"/>
    <w:rsid w:val="00A06618"/>
    <w:rsid w:val="00A077FD"/>
    <w:rsid w:val="00A1067C"/>
    <w:rsid w:val="00A1068A"/>
    <w:rsid w:val="00A1117E"/>
    <w:rsid w:val="00A11BEA"/>
    <w:rsid w:val="00A13006"/>
    <w:rsid w:val="00A13508"/>
    <w:rsid w:val="00A1355E"/>
    <w:rsid w:val="00A137A5"/>
    <w:rsid w:val="00A14AB8"/>
    <w:rsid w:val="00A14B14"/>
    <w:rsid w:val="00A16216"/>
    <w:rsid w:val="00A1766A"/>
    <w:rsid w:val="00A2179B"/>
    <w:rsid w:val="00A22062"/>
    <w:rsid w:val="00A239C8"/>
    <w:rsid w:val="00A24828"/>
    <w:rsid w:val="00A300E2"/>
    <w:rsid w:val="00A30E2F"/>
    <w:rsid w:val="00A317C0"/>
    <w:rsid w:val="00A31E16"/>
    <w:rsid w:val="00A33ABF"/>
    <w:rsid w:val="00A33C7D"/>
    <w:rsid w:val="00A33DAF"/>
    <w:rsid w:val="00A4142F"/>
    <w:rsid w:val="00A431B4"/>
    <w:rsid w:val="00A43E98"/>
    <w:rsid w:val="00A45A6B"/>
    <w:rsid w:val="00A47082"/>
    <w:rsid w:val="00A516FC"/>
    <w:rsid w:val="00A5268D"/>
    <w:rsid w:val="00A52CD0"/>
    <w:rsid w:val="00A53615"/>
    <w:rsid w:val="00A54E0B"/>
    <w:rsid w:val="00A54FA0"/>
    <w:rsid w:val="00A55C60"/>
    <w:rsid w:val="00A600BF"/>
    <w:rsid w:val="00A60259"/>
    <w:rsid w:val="00A61223"/>
    <w:rsid w:val="00A61803"/>
    <w:rsid w:val="00A62112"/>
    <w:rsid w:val="00A628DD"/>
    <w:rsid w:val="00A63AFD"/>
    <w:rsid w:val="00A64ABC"/>
    <w:rsid w:val="00A64CC2"/>
    <w:rsid w:val="00A65629"/>
    <w:rsid w:val="00A656B1"/>
    <w:rsid w:val="00A664F9"/>
    <w:rsid w:val="00A66CA9"/>
    <w:rsid w:val="00A7077C"/>
    <w:rsid w:val="00A71FFF"/>
    <w:rsid w:val="00A73C18"/>
    <w:rsid w:val="00A744EF"/>
    <w:rsid w:val="00A74790"/>
    <w:rsid w:val="00A77269"/>
    <w:rsid w:val="00A80EDE"/>
    <w:rsid w:val="00A81313"/>
    <w:rsid w:val="00A834C9"/>
    <w:rsid w:val="00A83CC9"/>
    <w:rsid w:val="00A84450"/>
    <w:rsid w:val="00A85F06"/>
    <w:rsid w:val="00A86D45"/>
    <w:rsid w:val="00A871AD"/>
    <w:rsid w:val="00A914AD"/>
    <w:rsid w:val="00A934CD"/>
    <w:rsid w:val="00A93E61"/>
    <w:rsid w:val="00A947D8"/>
    <w:rsid w:val="00A95D8D"/>
    <w:rsid w:val="00A96B21"/>
    <w:rsid w:val="00A9704B"/>
    <w:rsid w:val="00A97A03"/>
    <w:rsid w:val="00AA08ED"/>
    <w:rsid w:val="00AA1A8B"/>
    <w:rsid w:val="00AA4D51"/>
    <w:rsid w:val="00AA4E1C"/>
    <w:rsid w:val="00AA5B1B"/>
    <w:rsid w:val="00AA630A"/>
    <w:rsid w:val="00AA7F8C"/>
    <w:rsid w:val="00AB0A7C"/>
    <w:rsid w:val="00AB1FCD"/>
    <w:rsid w:val="00AB2CE9"/>
    <w:rsid w:val="00AB4D9F"/>
    <w:rsid w:val="00AB5AAC"/>
    <w:rsid w:val="00AB60C6"/>
    <w:rsid w:val="00AB659C"/>
    <w:rsid w:val="00AC4267"/>
    <w:rsid w:val="00AC4C20"/>
    <w:rsid w:val="00AC595A"/>
    <w:rsid w:val="00AC6118"/>
    <w:rsid w:val="00AC79EE"/>
    <w:rsid w:val="00AD069B"/>
    <w:rsid w:val="00AD1A1F"/>
    <w:rsid w:val="00AD240F"/>
    <w:rsid w:val="00AD2D15"/>
    <w:rsid w:val="00AD3B7D"/>
    <w:rsid w:val="00AD4854"/>
    <w:rsid w:val="00AD5C82"/>
    <w:rsid w:val="00AD63B9"/>
    <w:rsid w:val="00AD66AF"/>
    <w:rsid w:val="00AD74E0"/>
    <w:rsid w:val="00AE1A95"/>
    <w:rsid w:val="00AE3320"/>
    <w:rsid w:val="00AE3513"/>
    <w:rsid w:val="00AE46CD"/>
    <w:rsid w:val="00AE5298"/>
    <w:rsid w:val="00AE6A83"/>
    <w:rsid w:val="00AF00F5"/>
    <w:rsid w:val="00AF0144"/>
    <w:rsid w:val="00AF016C"/>
    <w:rsid w:val="00AF2191"/>
    <w:rsid w:val="00AF7D01"/>
    <w:rsid w:val="00AF7D45"/>
    <w:rsid w:val="00B01A59"/>
    <w:rsid w:val="00B01D5E"/>
    <w:rsid w:val="00B029B4"/>
    <w:rsid w:val="00B029DA"/>
    <w:rsid w:val="00B041A9"/>
    <w:rsid w:val="00B04452"/>
    <w:rsid w:val="00B04690"/>
    <w:rsid w:val="00B04F7A"/>
    <w:rsid w:val="00B07B38"/>
    <w:rsid w:val="00B1005B"/>
    <w:rsid w:val="00B10E91"/>
    <w:rsid w:val="00B10EF6"/>
    <w:rsid w:val="00B126C5"/>
    <w:rsid w:val="00B15234"/>
    <w:rsid w:val="00B15F42"/>
    <w:rsid w:val="00B1622B"/>
    <w:rsid w:val="00B175F6"/>
    <w:rsid w:val="00B17B3F"/>
    <w:rsid w:val="00B17DC4"/>
    <w:rsid w:val="00B20D69"/>
    <w:rsid w:val="00B2152B"/>
    <w:rsid w:val="00B215C7"/>
    <w:rsid w:val="00B21D05"/>
    <w:rsid w:val="00B224CF"/>
    <w:rsid w:val="00B230F2"/>
    <w:rsid w:val="00B31F4B"/>
    <w:rsid w:val="00B33057"/>
    <w:rsid w:val="00B364E9"/>
    <w:rsid w:val="00B36EA9"/>
    <w:rsid w:val="00B3738F"/>
    <w:rsid w:val="00B4126D"/>
    <w:rsid w:val="00B4144D"/>
    <w:rsid w:val="00B41ECE"/>
    <w:rsid w:val="00B43DAC"/>
    <w:rsid w:val="00B445D0"/>
    <w:rsid w:val="00B4692D"/>
    <w:rsid w:val="00B47374"/>
    <w:rsid w:val="00B47483"/>
    <w:rsid w:val="00B47FF5"/>
    <w:rsid w:val="00B517C9"/>
    <w:rsid w:val="00B601AA"/>
    <w:rsid w:val="00B6127E"/>
    <w:rsid w:val="00B6148C"/>
    <w:rsid w:val="00B62AB1"/>
    <w:rsid w:val="00B637BA"/>
    <w:rsid w:val="00B63F51"/>
    <w:rsid w:val="00B71698"/>
    <w:rsid w:val="00B7173C"/>
    <w:rsid w:val="00B724E8"/>
    <w:rsid w:val="00B73373"/>
    <w:rsid w:val="00B737FA"/>
    <w:rsid w:val="00B73BCB"/>
    <w:rsid w:val="00B74D9A"/>
    <w:rsid w:val="00B75FB1"/>
    <w:rsid w:val="00B76F3E"/>
    <w:rsid w:val="00B81B54"/>
    <w:rsid w:val="00B82702"/>
    <w:rsid w:val="00B827EE"/>
    <w:rsid w:val="00B82883"/>
    <w:rsid w:val="00B82AC4"/>
    <w:rsid w:val="00B82C70"/>
    <w:rsid w:val="00B84DF0"/>
    <w:rsid w:val="00B87072"/>
    <w:rsid w:val="00B879D1"/>
    <w:rsid w:val="00B90C66"/>
    <w:rsid w:val="00B94F3E"/>
    <w:rsid w:val="00B966A3"/>
    <w:rsid w:val="00BA124E"/>
    <w:rsid w:val="00BA2B62"/>
    <w:rsid w:val="00BA4E80"/>
    <w:rsid w:val="00BA6FF7"/>
    <w:rsid w:val="00BA76B5"/>
    <w:rsid w:val="00BA77BF"/>
    <w:rsid w:val="00BB0341"/>
    <w:rsid w:val="00BB273C"/>
    <w:rsid w:val="00BB2793"/>
    <w:rsid w:val="00BB295A"/>
    <w:rsid w:val="00BB3B76"/>
    <w:rsid w:val="00BB5A55"/>
    <w:rsid w:val="00BB6014"/>
    <w:rsid w:val="00BC0C35"/>
    <w:rsid w:val="00BC2265"/>
    <w:rsid w:val="00BC29BE"/>
    <w:rsid w:val="00BC4DE6"/>
    <w:rsid w:val="00BC4F17"/>
    <w:rsid w:val="00BC57E3"/>
    <w:rsid w:val="00BC7497"/>
    <w:rsid w:val="00BC7C67"/>
    <w:rsid w:val="00BD0919"/>
    <w:rsid w:val="00BD09F3"/>
    <w:rsid w:val="00BD3C4D"/>
    <w:rsid w:val="00BD5917"/>
    <w:rsid w:val="00BD5BBF"/>
    <w:rsid w:val="00BD5DEE"/>
    <w:rsid w:val="00BD6B9B"/>
    <w:rsid w:val="00BD7289"/>
    <w:rsid w:val="00BE0C2B"/>
    <w:rsid w:val="00BE0C8B"/>
    <w:rsid w:val="00BE27BF"/>
    <w:rsid w:val="00BE28EA"/>
    <w:rsid w:val="00BE42E2"/>
    <w:rsid w:val="00BE4E22"/>
    <w:rsid w:val="00BE5AB5"/>
    <w:rsid w:val="00BE5B3D"/>
    <w:rsid w:val="00BE6191"/>
    <w:rsid w:val="00BE64AE"/>
    <w:rsid w:val="00BE69CF"/>
    <w:rsid w:val="00BE7A57"/>
    <w:rsid w:val="00BE7E58"/>
    <w:rsid w:val="00BE7EDE"/>
    <w:rsid w:val="00BF007F"/>
    <w:rsid w:val="00BF0C6D"/>
    <w:rsid w:val="00BF2ADD"/>
    <w:rsid w:val="00BF5D50"/>
    <w:rsid w:val="00BF5F1A"/>
    <w:rsid w:val="00BF6F7D"/>
    <w:rsid w:val="00C019AD"/>
    <w:rsid w:val="00C05839"/>
    <w:rsid w:val="00C10343"/>
    <w:rsid w:val="00C103C6"/>
    <w:rsid w:val="00C112CA"/>
    <w:rsid w:val="00C11ACD"/>
    <w:rsid w:val="00C122A8"/>
    <w:rsid w:val="00C12531"/>
    <w:rsid w:val="00C12A2B"/>
    <w:rsid w:val="00C16582"/>
    <w:rsid w:val="00C17D05"/>
    <w:rsid w:val="00C20894"/>
    <w:rsid w:val="00C20AB2"/>
    <w:rsid w:val="00C21590"/>
    <w:rsid w:val="00C21A1A"/>
    <w:rsid w:val="00C2354A"/>
    <w:rsid w:val="00C2406E"/>
    <w:rsid w:val="00C257A7"/>
    <w:rsid w:val="00C25F15"/>
    <w:rsid w:val="00C27459"/>
    <w:rsid w:val="00C277A3"/>
    <w:rsid w:val="00C277A6"/>
    <w:rsid w:val="00C323DD"/>
    <w:rsid w:val="00C326E4"/>
    <w:rsid w:val="00C338D0"/>
    <w:rsid w:val="00C33EC4"/>
    <w:rsid w:val="00C342D2"/>
    <w:rsid w:val="00C349AD"/>
    <w:rsid w:val="00C360BE"/>
    <w:rsid w:val="00C40F26"/>
    <w:rsid w:val="00C40FF6"/>
    <w:rsid w:val="00C425E2"/>
    <w:rsid w:val="00C43C4E"/>
    <w:rsid w:val="00C43F30"/>
    <w:rsid w:val="00C444E4"/>
    <w:rsid w:val="00C45068"/>
    <w:rsid w:val="00C47447"/>
    <w:rsid w:val="00C47539"/>
    <w:rsid w:val="00C47F4C"/>
    <w:rsid w:val="00C50693"/>
    <w:rsid w:val="00C52430"/>
    <w:rsid w:val="00C547D1"/>
    <w:rsid w:val="00C549D7"/>
    <w:rsid w:val="00C54B29"/>
    <w:rsid w:val="00C55BF7"/>
    <w:rsid w:val="00C57793"/>
    <w:rsid w:val="00C5799C"/>
    <w:rsid w:val="00C57DC4"/>
    <w:rsid w:val="00C62014"/>
    <w:rsid w:val="00C63560"/>
    <w:rsid w:val="00C644B2"/>
    <w:rsid w:val="00C70BAD"/>
    <w:rsid w:val="00C71B26"/>
    <w:rsid w:val="00C746DD"/>
    <w:rsid w:val="00C75D84"/>
    <w:rsid w:val="00C80797"/>
    <w:rsid w:val="00C811EF"/>
    <w:rsid w:val="00C82D85"/>
    <w:rsid w:val="00C8461C"/>
    <w:rsid w:val="00C84816"/>
    <w:rsid w:val="00C8503D"/>
    <w:rsid w:val="00C871F6"/>
    <w:rsid w:val="00C91233"/>
    <w:rsid w:val="00C91A19"/>
    <w:rsid w:val="00C93954"/>
    <w:rsid w:val="00C94606"/>
    <w:rsid w:val="00C964F1"/>
    <w:rsid w:val="00C96964"/>
    <w:rsid w:val="00CA31F6"/>
    <w:rsid w:val="00CA34AC"/>
    <w:rsid w:val="00CA573C"/>
    <w:rsid w:val="00CA5A82"/>
    <w:rsid w:val="00CA5AC2"/>
    <w:rsid w:val="00CA7741"/>
    <w:rsid w:val="00CA7EFC"/>
    <w:rsid w:val="00CB0420"/>
    <w:rsid w:val="00CB5819"/>
    <w:rsid w:val="00CB7A7F"/>
    <w:rsid w:val="00CC2880"/>
    <w:rsid w:val="00CC3117"/>
    <w:rsid w:val="00CC328B"/>
    <w:rsid w:val="00CC3A26"/>
    <w:rsid w:val="00CC71AA"/>
    <w:rsid w:val="00CC765B"/>
    <w:rsid w:val="00CC7693"/>
    <w:rsid w:val="00CD0991"/>
    <w:rsid w:val="00CD1A1A"/>
    <w:rsid w:val="00CD3825"/>
    <w:rsid w:val="00CD7480"/>
    <w:rsid w:val="00CD788D"/>
    <w:rsid w:val="00CE259A"/>
    <w:rsid w:val="00CE2A2A"/>
    <w:rsid w:val="00CE60AF"/>
    <w:rsid w:val="00CE62F7"/>
    <w:rsid w:val="00CE66CC"/>
    <w:rsid w:val="00CE6D88"/>
    <w:rsid w:val="00CF0E43"/>
    <w:rsid w:val="00CF25ED"/>
    <w:rsid w:val="00CF2815"/>
    <w:rsid w:val="00CF2A3F"/>
    <w:rsid w:val="00CF4153"/>
    <w:rsid w:val="00CF5C5C"/>
    <w:rsid w:val="00CF67FC"/>
    <w:rsid w:val="00CF6F1A"/>
    <w:rsid w:val="00CF70AB"/>
    <w:rsid w:val="00CF70C7"/>
    <w:rsid w:val="00D0021B"/>
    <w:rsid w:val="00D006A3"/>
    <w:rsid w:val="00D01494"/>
    <w:rsid w:val="00D04296"/>
    <w:rsid w:val="00D04E33"/>
    <w:rsid w:val="00D06FB4"/>
    <w:rsid w:val="00D07EE7"/>
    <w:rsid w:val="00D11657"/>
    <w:rsid w:val="00D11971"/>
    <w:rsid w:val="00D11DCB"/>
    <w:rsid w:val="00D11E6C"/>
    <w:rsid w:val="00D13668"/>
    <w:rsid w:val="00D145F9"/>
    <w:rsid w:val="00D17908"/>
    <w:rsid w:val="00D233BB"/>
    <w:rsid w:val="00D252E6"/>
    <w:rsid w:val="00D2581A"/>
    <w:rsid w:val="00D262F3"/>
    <w:rsid w:val="00D26DD6"/>
    <w:rsid w:val="00D2749D"/>
    <w:rsid w:val="00D27FCA"/>
    <w:rsid w:val="00D30455"/>
    <w:rsid w:val="00D3059B"/>
    <w:rsid w:val="00D31445"/>
    <w:rsid w:val="00D32683"/>
    <w:rsid w:val="00D336F3"/>
    <w:rsid w:val="00D33B55"/>
    <w:rsid w:val="00D3446F"/>
    <w:rsid w:val="00D36669"/>
    <w:rsid w:val="00D368A4"/>
    <w:rsid w:val="00D36EF8"/>
    <w:rsid w:val="00D3728B"/>
    <w:rsid w:val="00D40556"/>
    <w:rsid w:val="00D40FC0"/>
    <w:rsid w:val="00D415E9"/>
    <w:rsid w:val="00D416D5"/>
    <w:rsid w:val="00D4201E"/>
    <w:rsid w:val="00D440A3"/>
    <w:rsid w:val="00D443C2"/>
    <w:rsid w:val="00D45A69"/>
    <w:rsid w:val="00D45EFA"/>
    <w:rsid w:val="00D4630F"/>
    <w:rsid w:val="00D4683A"/>
    <w:rsid w:val="00D474CA"/>
    <w:rsid w:val="00D5167F"/>
    <w:rsid w:val="00D51B15"/>
    <w:rsid w:val="00D53918"/>
    <w:rsid w:val="00D53D90"/>
    <w:rsid w:val="00D55415"/>
    <w:rsid w:val="00D56818"/>
    <w:rsid w:val="00D57546"/>
    <w:rsid w:val="00D60046"/>
    <w:rsid w:val="00D6094D"/>
    <w:rsid w:val="00D61F05"/>
    <w:rsid w:val="00D62C0D"/>
    <w:rsid w:val="00D6383D"/>
    <w:rsid w:val="00D64040"/>
    <w:rsid w:val="00D6523A"/>
    <w:rsid w:val="00D66DBA"/>
    <w:rsid w:val="00D70198"/>
    <w:rsid w:val="00D7157A"/>
    <w:rsid w:val="00D71FFB"/>
    <w:rsid w:val="00D721B1"/>
    <w:rsid w:val="00D731A5"/>
    <w:rsid w:val="00D7517B"/>
    <w:rsid w:val="00D80C8F"/>
    <w:rsid w:val="00D819CC"/>
    <w:rsid w:val="00D840B3"/>
    <w:rsid w:val="00D87E11"/>
    <w:rsid w:val="00D90703"/>
    <w:rsid w:val="00D90FC9"/>
    <w:rsid w:val="00D9116E"/>
    <w:rsid w:val="00D913D6"/>
    <w:rsid w:val="00D916AC"/>
    <w:rsid w:val="00D91ED0"/>
    <w:rsid w:val="00D93924"/>
    <w:rsid w:val="00D94B66"/>
    <w:rsid w:val="00D950AB"/>
    <w:rsid w:val="00D95A97"/>
    <w:rsid w:val="00D96965"/>
    <w:rsid w:val="00D97C8F"/>
    <w:rsid w:val="00DA00B6"/>
    <w:rsid w:val="00DA2B08"/>
    <w:rsid w:val="00DA4B45"/>
    <w:rsid w:val="00DA4CE7"/>
    <w:rsid w:val="00DB04EA"/>
    <w:rsid w:val="00DB0675"/>
    <w:rsid w:val="00DB1073"/>
    <w:rsid w:val="00DB3C30"/>
    <w:rsid w:val="00DB7D91"/>
    <w:rsid w:val="00DC1453"/>
    <w:rsid w:val="00DC1616"/>
    <w:rsid w:val="00DC223C"/>
    <w:rsid w:val="00DC268B"/>
    <w:rsid w:val="00DC296E"/>
    <w:rsid w:val="00DC5009"/>
    <w:rsid w:val="00DC65E5"/>
    <w:rsid w:val="00DC72E6"/>
    <w:rsid w:val="00DD1EA1"/>
    <w:rsid w:val="00DD56EE"/>
    <w:rsid w:val="00DE28BB"/>
    <w:rsid w:val="00DE29A8"/>
    <w:rsid w:val="00DE30AA"/>
    <w:rsid w:val="00DE5493"/>
    <w:rsid w:val="00DE5AF6"/>
    <w:rsid w:val="00DE6A76"/>
    <w:rsid w:val="00DE73D2"/>
    <w:rsid w:val="00DF01A7"/>
    <w:rsid w:val="00DF125A"/>
    <w:rsid w:val="00DF1B89"/>
    <w:rsid w:val="00DF1BD8"/>
    <w:rsid w:val="00DF26A2"/>
    <w:rsid w:val="00DF4FC2"/>
    <w:rsid w:val="00DF5691"/>
    <w:rsid w:val="00DF5941"/>
    <w:rsid w:val="00DF5E14"/>
    <w:rsid w:val="00E00C0E"/>
    <w:rsid w:val="00E01A22"/>
    <w:rsid w:val="00E0258C"/>
    <w:rsid w:val="00E02FFD"/>
    <w:rsid w:val="00E03F48"/>
    <w:rsid w:val="00E0405C"/>
    <w:rsid w:val="00E04CC8"/>
    <w:rsid w:val="00E05F20"/>
    <w:rsid w:val="00E075FE"/>
    <w:rsid w:val="00E07A13"/>
    <w:rsid w:val="00E10FD9"/>
    <w:rsid w:val="00E13E22"/>
    <w:rsid w:val="00E1597C"/>
    <w:rsid w:val="00E15D2C"/>
    <w:rsid w:val="00E16186"/>
    <w:rsid w:val="00E17946"/>
    <w:rsid w:val="00E17C68"/>
    <w:rsid w:val="00E213CC"/>
    <w:rsid w:val="00E220F2"/>
    <w:rsid w:val="00E240BC"/>
    <w:rsid w:val="00E250A0"/>
    <w:rsid w:val="00E263B8"/>
    <w:rsid w:val="00E30D68"/>
    <w:rsid w:val="00E325FA"/>
    <w:rsid w:val="00E32D77"/>
    <w:rsid w:val="00E339A0"/>
    <w:rsid w:val="00E35983"/>
    <w:rsid w:val="00E35BE2"/>
    <w:rsid w:val="00E40D21"/>
    <w:rsid w:val="00E40D25"/>
    <w:rsid w:val="00E41149"/>
    <w:rsid w:val="00E41510"/>
    <w:rsid w:val="00E41601"/>
    <w:rsid w:val="00E41A50"/>
    <w:rsid w:val="00E43082"/>
    <w:rsid w:val="00E44056"/>
    <w:rsid w:val="00E44BCE"/>
    <w:rsid w:val="00E51D48"/>
    <w:rsid w:val="00E51EA3"/>
    <w:rsid w:val="00E540EC"/>
    <w:rsid w:val="00E558F0"/>
    <w:rsid w:val="00E55C97"/>
    <w:rsid w:val="00E56052"/>
    <w:rsid w:val="00E57C8F"/>
    <w:rsid w:val="00E60233"/>
    <w:rsid w:val="00E60DCD"/>
    <w:rsid w:val="00E62148"/>
    <w:rsid w:val="00E6426F"/>
    <w:rsid w:val="00E64EA8"/>
    <w:rsid w:val="00E64F09"/>
    <w:rsid w:val="00E65FF5"/>
    <w:rsid w:val="00E6660E"/>
    <w:rsid w:val="00E6770A"/>
    <w:rsid w:val="00E70514"/>
    <w:rsid w:val="00E72A6C"/>
    <w:rsid w:val="00E734B8"/>
    <w:rsid w:val="00E73F87"/>
    <w:rsid w:val="00E74498"/>
    <w:rsid w:val="00E751DC"/>
    <w:rsid w:val="00E75269"/>
    <w:rsid w:val="00E75933"/>
    <w:rsid w:val="00E76087"/>
    <w:rsid w:val="00E76B36"/>
    <w:rsid w:val="00E76BFC"/>
    <w:rsid w:val="00E801A5"/>
    <w:rsid w:val="00E81190"/>
    <w:rsid w:val="00E82939"/>
    <w:rsid w:val="00E83CCB"/>
    <w:rsid w:val="00E845DA"/>
    <w:rsid w:val="00E901EE"/>
    <w:rsid w:val="00E91E06"/>
    <w:rsid w:val="00E9425A"/>
    <w:rsid w:val="00E942F3"/>
    <w:rsid w:val="00E94D42"/>
    <w:rsid w:val="00E9628A"/>
    <w:rsid w:val="00E97A28"/>
    <w:rsid w:val="00EA0678"/>
    <w:rsid w:val="00EA0785"/>
    <w:rsid w:val="00EA0888"/>
    <w:rsid w:val="00EA127B"/>
    <w:rsid w:val="00EA2CB8"/>
    <w:rsid w:val="00EA31EB"/>
    <w:rsid w:val="00EA437E"/>
    <w:rsid w:val="00EB02CF"/>
    <w:rsid w:val="00EB1C26"/>
    <w:rsid w:val="00EB1F11"/>
    <w:rsid w:val="00EB37AA"/>
    <w:rsid w:val="00EB3BEC"/>
    <w:rsid w:val="00EB4C66"/>
    <w:rsid w:val="00EB5012"/>
    <w:rsid w:val="00EB507E"/>
    <w:rsid w:val="00EB647B"/>
    <w:rsid w:val="00EB7527"/>
    <w:rsid w:val="00EC260D"/>
    <w:rsid w:val="00EC4D2A"/>
    <w:rsid w:val="00EC58C2"/>
    <w:rsid w:val="00EC6480"/>
    <w:rsid w:val="00ED02D9"/>
    <w:rsid w:val="00ED22AB"/>
    <w:rsid w:val="00ED2592"/>
    <w:rsid w:val="00ED3584"/>
    <w:rsid w:val="00ED3849"/>
    <w:rsid w:val="00ED56EE"/>
    <w:rsid w:val="00ED5C49"/>
    <w:rsid w:val="00ED7ED8"/>
    <w:rsid w:val="00EE1BD3"/>
    <w:rsid w:val="00EE22B4"/>
    <w:rsid w:val="00EE4148"/>
    <w:rsid w:val="00EE491D"/>
    <w:rsid w:val="00EE4A01"/>
    <w:rsid w:val="00EE4D5C"/>
    <w:rsid w:val="00EE5F75"/>
    <w:rsid w:val="00EF0AE9"/>
    <w:rsid w:val="00EF1ACE"/>
    <w:rsid w:val="00EF69C2"/>
    <w:rsid w:val="00EF6D91"/>
    <w:rsid w:val="00EF7425"/>
    <w:rsid w:val="00EF79E9"/>
    <w:rsid w:val="00EF7DDE"/>
    <w:rsid w:val="00F00919"/>
    <w:rsid w:val="00F035B7"/>
    <w:rsid w:val="00F04BB4"/>
    <w:rsid w:val="00F05B15"/>
    <w:rsid w:val="00F0663B"/>
    <w:rsid w:val="00F0789B"/>
    <w:rsid w:val="00F10C4F"/>
    <w:rsid w:val="00F1238D"/>
    <w:rsid w:val="00F12F0B"/>
    <w:rsid w:val="00F14858"/>
    <w:rsid w:val="00F16CCC"/>
    <w:rsid w:val="00F17053"/>
    <w:rsid w:val="00F17D9E"/>
    <w:rsid w:val="00F20510"/>
    <w:rsid w:val="00F2289A"/>
    <w:rsid w:val="00F22A52"/>
    <w:rsid w:val="00F233EA"/>
    <w:rsid w:val="00F237D7"/>
    <w:rsid w:val="00F24B34"/>
    <w:rsid w:val="00F24C0B"/>
    <w:rsid w:val="00F24F66"/>
    <w:rsid w:val="00F255FB"/>
    <w:rsid w:val="00F256D0"/>
    <w:rsid w:val="00F258FB"/>
    <w:rsid w:val="00F2638E"/>
    <w:rsid w:val="00F26F11"/>
    <w:rsid w:val="00F26FF8"/>
    <w:rsid w:val="00F27573"/>
    <w:rsid w:val="00F2770B"/>
    <w:rsid w:val="00F27C5D"/>
    <w:rsid w:val="00F27E40"/>
    <w:rsid w:val="00F306A5"/>
    <w:rsid w:val="00F30774"/>
    <w:rsid w:val="00F30B05"/>
    <w:rsid w:val="00F3680C"/>
    <w:rsid w:val="00F36F50"/>
    <w:rsid w:val="00F43599"/>
    <w:rsid w:val="00F44912"/>
    <w:rsid w:val="00F52755"/>
    <w:rsid w:val="00F52A9B"/>
    <w:rsid w:val="00F55585"/>
    <w:rsid w:val="00F5599D"/>
    <w:rsid w:val="00F57A37"/>
    <w:rsid w:val="00F630FA"/>
    <w:rsid w:val="00F63615"/>
    <w:rsid w:val="00F64FB0"/>
    <w:rsid w:val="00F65ABA"/>
    <w:rsid w:val="00F65E43"/>
    <w:rsid w:val="00F665E4"/>
    <w:rsid w:val="00F6730D"/>
    <w:rsid w:val="00F67573"/>
    <w:rsid w:val="00F67AD6"/>
    <w:rsid w:val="00F67E10"/>
    <w:rsid w:val="00F7131B"/>
    <w:rsid w:val="00F71D6B"/>
    <w:rsid w:val="00F725BB"/>
    <w:rsid w:val="00F72C33"/>
    <w:rsid w:val="00F73283"/>
    <w:rsid w:val="00F7361C"/>
    <w:rsid w:val="00F75F90"/>
    <w:rsid w:val="00F76514"/>
    <w:rsid w:val="00F77478"/>
    <w:rsid w:val="00F801AF"/>
    <w:rsid w:val="00F802A2"/>
    <w:rsid w:val="00F80CCC"/>
    <w:rsid w:val="00F81F02"/>
    <w:rsid w:val="00F8205C"/>
    <w:rsid w:val="00F8557A"/>
    <w:rsid w:val="00F90227"/>
    <w:rsid w:val="00F91C7F"/>
    <w:rsid w:val="00F92DB0"/>
    <w:rsid w:val="00F94102"/>
    <w:rsid w:val="00F966B2"/>
    <w:rsid w:val="00F9683A"/>
    <w:rsid w:val="00F969B2"/>
    <w:rsid w:val="00F9713A"/>
    <w:rsid w:val="00FA1367"/>
    <w:rsid w:val="00FA142C"/>
    <w:rsid w:val="00FA18C9"/>
    <w:rsid w:val="00FA68B9"/>
    <w:rsid w:val="00FA768F"/>
    <w:rsid w:val="00FB1D70"/>
    <w:rsid w:val="00FB21BE"/>
    <w:rsid w:val="00FB48FC"/>
    <w:rsid w:val="00FB4B66"/>
    <w:rsid w:val="00FB4DF2"/>
    <w:rsid w:val="00FB5A3D"/>
    <w:rsid w:val="00FB5CA8"/>
    <w:rsid w:val="00FB74B1"/>
    <w:rsid w:val="00FC07F9"/>
    <w:rsid w:val="00FC23C4"/>
    <w:rsid w:val="00FC29C4"/>
    <w:rsid w:val="00FC38F0"/>
    <w:rsid w:val="00FC7A4A"/>
    <w:rsid w:val="00FD021E"/>
    <w:rsid w:val="00FD024A"/>
    <w:rsid w:val="00FD0A34"/>
    <w:rsid w:val="00FD1FA8"/>
    <w:rsid w:val="00FD2D52"/>
    <w:rsid w:val="00FD5ABF"/>
    <w:rsid w:val="00FD5FCA"/>
    <w:rsid w:val="00FD60E1"/>
    <w:rsid w:val="00FD6FEA"/>
    <w:rsid w:val="00FD71AC"/>
    <w:rsid w:val="00FD7499"/>
    <w:rsid w:val="00FD75B0"/>
    <w:rsid w:val="00FD780D"/>
    <w:rsid w:val="00FE0118"/>
    <w:rsid w:val="00FE0178"/>
    <w:rsid w:val="00FE099E"/>
    <w:rsid w:val="00FE0D88"/>
    <w:rsid w:val="00FE1371"/>
    <w:rsid w:val="00FE3A79"/>
    <w:rsid w:val="00FE3B30"/>
    <w:rsid w:val="00FE3CA8"/>
    <w:rsid w:val="00FE42FF"/>
    <w:rsid w:val="00FE4536"/>
    <w:rsid w:val="00FE6B2E"/>
    <w:rsid w:val="00FE726B"/>
    <w:rsid w:val="00FF096C"/>
    <w:rsid w:val="00FF39C3"/>
    <w:rsid w:val="00FF3D65"/>
    <w:rsid w:val="00FF442F"/>
    <w:rsid w:val="00FF5084"/>
    <w:rsid w:val="00FF5B72"/>
    <w:rsid w:val="00FF5FA6"/>
    <w:rsid w:val="00FF6B8C"/>
    <w:rsid w:val="00FF6DDA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42C9F6"/>
  <w15:docId w15:val="{A68122BA-6046-4156-A20B-CE855683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aliases w:val="fn,Geneva 9,Font: Geneva 9,Boston 10,f"/>
    <w:basedOn w:val="Normal"/>
    <w:link w:val="FootnoteTextChar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"/>
    <w:basedOn w:val="DefaultParagraphFont"/>
    <w:link w:val="FootnoteText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3A651B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3E0A26"/>
    <w:p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56052"/>
    <w:pPr>
      <w:spacing w:before="100" w:beforeAutospacing="1" w:after="100" w:afterAutospacing="1"/>
      <w:jc w:val="left"/>
    </w:pPr>
    <w:rPr>
      <w:sz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BD3C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7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7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E4"/>
    <w:rPr>
      <w:rFonts w:ascii="Segoe UI" w:eastAsia="Times New Roman" w:hAnsi="Segoe UI" w:cs="Segoe UI"/>
      <w:kern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25A37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0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9811A-C323-4727-AFFE-1468A5B7D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59198-7182-486C-A62B-35E72CD8C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14</Pages>
  <Words>5631</Words>
  <Characters>32102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Коммуникация, просвещение и информирование общественности</vt:lpstr>
      <vt:lpstr>Коммуникация, просвещение и информирование общественности</vt:lpstr>
    </vt:vector>
  </TitlesOfParts>
  <Company/>
  <LinksUpToDate>false</LinksUpToDate>
  <CharactersWithSpaces>37658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Коммуникация, просвещение и информирование общественности</dc:title>
  <dc:subject>CBD/SBI/REC/4/8</dc:subject>
  <dc:creator>veronique.lefebvre</dc:creator>
  <cp:lastModifiedBy>Lisa Pedicelli</cp:lastModifiedBy>
  <cp:revision>23</cp:revision>
  <cp:lastPrinted>2024-05-25T09:58:00Z</cp:lastPrinted>
  <dcterms:created xsi:type="dcterms:W3CDTF">2024-07-17T12:04:00Z</dcterms:created>
  <dcterms:modified xsi:type="dcterms:W3CDTF">2024-07-24T18:50:00Z</dcterms:modified>
</cp:coreProperties>
</file>